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65A24" w:rsidRPr="00EE10D0" w14:paraId="75606E50" w14:textId="77777777">
        <w:trPr>
          <w:trHeight w:hRule="exact" w:val="884"/>
          <w:jc w:val="center"/>
        </w:trPr>
        <w:tc>
          <w:tcPr>
            <w:tcW w:w="8721" w:type="dxa"/>
            <w:gridSpan w:val="2"/>
          </w:tcPr>
          <w:p w14:paraId="21F3984C" w14:textId="77777777" w:rsidR="00265A24" w:rsidRPr="00EE10D0" w:rsidRDefault="00EE10D0">
            <w:pPr>
              <w:pStyle w:val="a4"/>
              <w:jc w:val="center"/>
              <w:rPr>
                <w:rFonts w:ascii="Tahoma" w:hAnsi="Tahoma" w:cs="Tahoma"/>
                <w:b/>
                <w:bCs/>
                <w:color w:val="000080"/>
                <w:rtl/>
              </w:rPr>
            </w:pPr>
            <w:r w:rsidRPr="00EE10D0">
              <w:rPr>
                <w:rFonts w:ascii="Tahoma" w:hAnsi="Tahoma" w:cs="Tahoma"/>
                <w:b/>
                <w:bCs/>
                <w:color w:val="000080"/>
                <w:rtl/>
              </w:rPr>
              <w:t>בית המשפט המחוזי בירושלים</w:t>
            </w:r>
          </w:p>
          <w:p w14:paraId="19265D8D" w14:textId="77777777" w:rsidR="00265A24" w:rsidRPr="00EE10D0" w:rsidRDefault="00EE10D0">
            <w:pPr>
              <w:jc w:val="center"/>
              <w:rPr>
                <w:rFonts w:ascii="Tahoma" w:hAnsi="Tahoma" w:cs="Tahoma"/>
                <w:b/>
                <w:bCs/>
                <w:color w:val="000080"/>
                <w:rtl/>
              </w:rPr>
            </w:pPr>
            <w:r w:rsidRPr="00EE10D0">
              <w:rPr>
                <w:rFonts w:ascii="Tahoma" w:hAnsi="Tahoma" w:cs="Tahoma" w:hint="cs"/>
                <w:b/>
                <w:bCs/>
                <w:color w:val="000080"/>
                <w:rtl/>
              </w:rPr>
              <w:t>בפני סגן הנשיא, כב' השופט משה דרורי</w:t>
            </w:r>
          </w:p>
          <w:p w14:paraId="6FDF97B4" w14:textId="77777777" w:rsidR="00265A24" w:rsidRPr="00EE10D0" w:rsidRDefault="00265A24">
            <w:pPr>
              <w:jc w:val="center"/>
              <w:rPr>
                <w:rFonts w:ascii="Tahoma" w:hAnsi="Tahoma" w:cs="Tahoma"/>
                <w:b/>
                <w:bCs/>
                <w:color w:val="000080"/>
              </w:rPr>
            </w:pPr>
          </w:p>
          <w:p w14:paraId="6FCBB80B" w14:textId="77777777" w:rsidR="00265A24" w:rsidRPr="00EE10D0" w:rsidRDefault="00265A24">
            <w:pPr>
              <w:pStyle w:val="a4"/>
              <w:jc w:val="center"/>
              <w:rPr>
                <w:rFonts w:ascii="Tahoma" w:hAnsi="Tahoma" w:cs="Tahoma"/>
                <w:b/>
                <w:bCs/>
                <w:color w:val="000080"/>
                <w:rtl/>
              </w:rPr>
            </w:pPr>
          </w:p>
        </w:tc>
      </w:tr>
      <w:tr w:rsidR="00265A24" w:rsidRPr="00EE10D0" w14:paraId="1EC76960" w14:textId="77777777">
        <w:trPr>
          <w:trHeight w:val="337"/>
          <w:jc w:val="center"/>
        </w:trPr>
        <w:tc>
          <w:tcPr>
            <w:tcW w:w="5047" w:type="dxa"/>
          </w:tcPr>
          <w:p w14:paraId="0F74D7B2" w14:textId="77777777" w:rsidR="00265A24" w:rsidRPr="00EE10D0" w:rsidRDefault="00265A24">
            <w:pPr>
              <w:rPr>
                <w:b/>
                <w:bCs/>
                <w:sz w:val="26"/>
                <w:szCs w:val="26"/>
                <w:rtl/>
              </w:rPr>
            </w:pPr>
            <w:bookmarkStart w:id="0" w:name="LastJudge"/>
            <w:bookmarkEnd w:id="0"/>
          </w:p>
        </w:tc>
        <w:tc>
          <w:tcPr>
            <w:tcW w:w="3674" w:type="dxa"/>
          </w:tcPr>
          <w:p w14:paraId="1083790C" w14:textId="77777777" w:rsidR="00265A24" w:rsidRPr="00EE10D0" w:rsidRDefault="00265A24">
            <w:pPr>
              <w:pStyle w:val="a4"/>
              <w:jc w:val="right"/>
              <w:rPr>
                <w:b/>
                <w:bCs/>
                <w:sz w:val="26"/>
                <w:szCs w:val="26"/>
                <w:rtl/>
              </w:rPr>
            </w:pPr>
          </w:p>
        </w:tc>
      </w:tr>
      <w:tr w:rsidR="00265A24" w:rsidRPr="00EE10D0" w14:paraId="1F1FC4C2" w14:textId="77777777">
        <w:trPr>
          <w:trHeight w:val="337"/>
          <w:jc w:val="center"/>
        </w:trPr>
        <w:tc>
          <w:tcPr>
            <w:tcW w:w="8721" w:type="dxa"/>
            <w:gridSpan w:val="2"/>
          </w:tcPr>
          <w:p w14:paraId="63223B33" w14:textId="77777777" w:rsidR="00265A24" w:rsidRPr="00EE10D0" w:rsidRDefault="00EE10D0">
            <w:pPr>
              <w:rPr>
                <w:b/>
                <w:bCs/>
                <w:sz w:val="26"/>
                <w:szCs w:val="26"/>
                <w:rtl/>
              </w:rPr>
            </w:pPr>
            <w:hyperlink r:id="rId7" w:history="1">
              <w:r w:rsidRPr="00EE10D0">
                <w:rPr>
                  <w:rStyle w:val="Hyperlink"/>
                  <w:b/>
                  <w:bCs/>
                  <w:color w:val="0000FF"/>
                  <w:sz w:val="26"/>
                  <w:szCs w:val="26"/>
                  <w:rtl/>
                </w:rPr>
                <w:t>ת"פ 23513-03-14</w:t>
              </w:r>
            </w:hyperlink>
            <w:r w:rsidRPr="00EE10D0">
              <w:rPr>
                <w:b/>
                <w:bCs/>
                <w:sz w:val="26"/>
                <w:szCs w:val="26"/>
                <w:rtl/>
              </w:rPr>
              <w:t xml:space="preserve"> מדינת ישראל נ' שצ'ינוב</w:t>
            </w:r>
            <w:r w:rsidRPr="00EE10D0">
              <w:rPr>
                <w:rFonts w:hint="cs"/>
                <w:b/>
                <w:bCs/>
                <w:sz w:val="26"/>
                <w:szCs w:val="26"/>
                <w:rtl/>
              </w:rPr>
              <w:t xml:space="preserve"> </w:t>
            </w:r>
            <w:r w:rsidRPr="00EE10D0">
              <w:rPr>
                <w:b/>
                <w:bCs/>
                <w:sz w:val="26"/>
                <w:szCs w:val="26"/>
                <w:rtl/>
              </w:rPr>
              <w:t>(עצור בפיקוח)</w:t>
            </w:r>
          </w:p>
          <w:p w14:paraId="3345FDA0" w14:textId="77777777" w:rsidR="00265A24" w:rsidRPr="00EE10D0" w:rsidRDefault="00265A24">
            <w:pPr>
              <w:rPr>
                <w:rtl/>
              </w:rPr>
            </w:pPr>
          </w:p>
        </w:tc>
      </w:tr>
    </w:tbl>
    <w:p w14:paraId="20CC13F4" w14:textId="77777777" w:rsidR="00265A24" w:rsidRPr="00EE10D0" w:rsidRDefault="00EE10D0">
      <w:pPr>
        <w:pStyle w:val="a4"/>
        <w:rPr>
          <w:rtl/>
        </w:rPr>
      </w:pPr>
      <w:r w:rsidRPr="00EE10D0">
        <w:rPr>
          <w:rtl/>
        </w:rPr>
        <w:t xml:space="preserve"> </w:t>
      </w:r>
    </w:p>
    <w:p w14:paraId="50264A70" w14:textId="77777777" w:rsidR="00265A24" w:rsidRPr="00EE10D0" w:rsidRDefault="00265A24">
      <w:pPr>
        <w:rPr>
          <w:rtl/>
        </w:rPr>
      </w:pPr>
    </w:p>
    <w:tbl>
      <w:tblPr>
        <w:bidiVisual/>
        <w:tblW w:w="8802" w:type="dxa"/>
        <w:tblInd w:w="-28" w:type="dxa"/>
        <w:tblLook w:val="01E0" w:firstRow="1" w:lastRow="1" w:firstColumn="1" w:lastColumn="1" w:noHBand="0" w:noVBand="0"/>
      </w:tblPr>
      <w:tblGrid>
        <w:gridCol w:w="2880"/>
        <w:gridCol w:w="5922"/>
      </w:tblGrid>
      <w:tr w:rsidR="00265A24" w:rsidRPr="00EE10D0" w14:paraId="3BB926AC" w14:textId="77777777">
        <w:tc>
          <w:tcPr>
            <w:tcW w:w="2880" w:type="dxa"/>
            <w:shd w:val="clear" w:color="auto" w:fill="auto"/>
          </w:tcPr>
          <w:p w14:paraId="68027983" w14:textId="77777777" w:rsidR="00265A24" w:rsidRPr="00EE10D0" w:rsidRDefault="00EE10D0">
            <w:pPr>
              <w:ind w:left="26"/>
              <w:rPr>
                <w:b/>
                <w:bCs/>
                <w:sz w:val="26"/>
                <w:szCs w:val="26"/>
              </w:rPr>
            </w:pPr>
            <w:bookmarkStart w:id="1" w:name="FirstAppellant"/>
            <w:bookmarkStart w:id="2" w:name="FirstLawyer"/>
            <w:r w:rsidRPr="00EE10D0">
              <w:rPr>
                <w:b/>
                <w:bCs/>
                <w:sz w:val="26"/>
                <w:szCs w:val="26"/>
                <w:rtl/>
              </w:rPr>
              <w:t>המאשימה</w:t>
            </w:r>
          </w:p>
        </w:tc>
        <w:tc>
          <w:tcPr>
            <w:tcW w:w="5922" w:type="dxa"/>
            <w:shd w:val="clear" w:color="auto" w:fill="auto"/>
          </w:tcPr>
          <w:p w14:paraId="41FC73BA" w14:textId="77777777" w:rsidR="00265A24" w:rsidRPr="00EE10D0" w:rsidRDefault="00EE10D0">
            <w:pPr>
              <w:rPr>
                <w:b/>
                <w:bCs/>
                <w:sz w:val="26"/>
                <w:szCs w:val="26"/>
                <w:rtl/>
              </w:rPr>
            </w:pPr>
            <w:r w:rsidRPr="00EE10D0">
              <w:rPr>
                <w:b/>
                <w:bCs/>
                <w:sz w:val="26"/>
                <w:szCs w:val="26"/>
                <w:rtl/>
              </w:rPr>
              <w:t>מדינת ישראל</w:t>
            </w:r>
          </w:p>
          <w:p w14:paraId="0CF077F2" w14:textId="77777777" w:rsidR="00265A24" w:rsidRPr="00EE10D0" w:rsidRDefault="00EE10D0">
            <w:pPr>
              <w:rPr>
                <w:sz w:val="26"/>
                <w:szCs w:val="26"/>
                <w:rtl/>
              </w:rPr>
            </w:pPr>
            <w:r w:rsidRPr="00EE10D0">
              <w:rPr>
                <w:sz w:val="26"/>
                <w:szCs w:val="26"/>
                <w:rtl/>
              </w:rPr>
              <w:t>ע"י ב"כ עו"ד חיים פס</w:t>
            </w:r>
          </w:p>
          <w:p w14:paraId="00363C6F" w14:textId="77777777" w:rsidR="00265A24" w:rsidRPr="00EE10D0" w:rsidRDefault="00EE10D0">
            <w:pPr>
              <w:rPr>
                <w:sz w:val="26"/>
                <w:szCs w:val="26"/>
              </w:rPr>
            </w:pPr>
            <w:r w:rsidRPr="00EE10D0">
              <w:rPr>
                <w:sz w:val="26"/>
                <w:szCs w:val="26"/>
                <w:rtl/>
              </w:rPr>
              <w:t>מפרקליטות מחוז ירושלים (פלילי)</w:t>
            </w:r>
          </w:p>
        </w:tc>
      </w:tr>
      <w:bookmarkEnd w:id="1"/>
      <w:bookmarkEnd w:id="2"/>
      <w:tr w:rsidR="00265A24" w:rsidRPr="00EE10D0" w14:paraId="1AD87C0E" w14:textId="77777777">
        <w:tc>
          <w:tcPr>
            <w:tcW w:w="8802" w:type="dxa"/>
            <w:gridSpan w:val="2"/>
            <w:shd w:val="clear" w:color="auto" w:fill="auto"/>
          </w:tcPr>
          <w:p w14:paraId="490D5EBD" w14:textId="77777777" w:rsidR="00265A24" w:rsidRPr="00EE10D0" w:rsidRDefault="00265A24">
            <w:pPr>
              <w:jc w:val="both"/>
              <w:rPr>
                <w:rFonts w:ascii="Arial" w:hAnsi="Arial"/>
                <w:b/>
                <w:bCs/>
                <w:sz w:val="26"/>
                <w:szCs w:val="26"/>
                <w:rtl/>
              </w:rPr>
            </w:pPr>
          </w:p>
          <w:p w14:paraId="20F8611D" w14:textId="77777777" w:rsidR="00265A24" w:rsidRPr="00EE10D0" w:rsidRDefault="00EE10D0">
            <w:pPr>
              <w:jc w:val="center"/>
              <w:rPr>
                <w:rFonts w:ascii="Arial" w:hAnsi="Arial"/>
                <w:b/>
                <w:bCs/>
                <w:sz w:val="26"/>
                <w:szCs w:val="26"/>
                <w:rtl/>
              </w:rPr>
            </w:pPr>
            <w:r w:rsidRPr="00EE10D0">
              <w:rPr>
                <w:rFonts w:ascii="Arial" w:hAnsi="Arial"/>
                <w:b/>
                <w:bCs/>
                <w:sz w:val="26"/>
                <w:szCs w:val="26"/>
                <w:rtl/>
              </w:rPr>
              <w:t>נגד</w:t>
            </w:r>
          </w:p>
          <w:p w14:paraId="73B250F3" w14:textId="77777777" w:rsidR="00265A24" w:rsidRPr="00EE10D0" w:rsidRDefault="00265A24">
            <w:pPr>
              <w:jc w:val="center"/>
              <w:rPr>
                <w:rFonts w:ascii="Arial" w:hAnsi="Arial"/>
                <w:b/>
                <w:bCs/>
                <w:sz w:val="26"/>
                <w:szCs w:val="26"/>
              </w:rPr>
            </w:pPr>
          </w:p>
        </w:tc>
      </w:tr>
      <w:tr w:rsidR="00265A24" w:rsidRPr="00EE10D0" w14:paraId="78BB4C68" w14:textId="77777777">
        <w:tc>
          <w:tcPr>
            <w:tcW w:w="2880" w:type="dxa"/>
            <w:shd w:val="clear" w:color="auto" w:fill="auto"/>
          </w:tcPr>
          <w:p w14:paraId="7E1BEFA3" w14:textId="77777777" w:rsidR="00265A24" w:rsidRPr="00EE10D0" w:rsidRDefault="00EE10D0">
            <w:pPr>
              <w:ind w:left="26"/>
              <w:rPr>
                <w:b/>
                <w:bCs/>
                <w:sz w:val="26"/>
                <w:szCs w:val="26"/>
              </w:rPr>
            </w:pPr>
            <w:r w:rsidRPr="00EE10D0">
              <w:rPr>
                <w:b/>
                <w:bCs/>
                <w:sz w:val="26"/>
                <w:szCs w:val="26"/>
                <w:rtl/>
              </w:rPr>
              <w:t>הנאשם</w:t>
            </w:r>
          </w:p>
        </w:tc>
        <w:tc>
          <w:tcPr>
            <w:tcW w:w="5922" w:type="dxa"/>
            <w:shd w:val="clear" w:color="auto" w:fill="auto"/>
          </w:tcPr>
          <w:p w14:paraId="10C53628" w14:textId="77777777" w:rsidR="00265A24" w:rsidRPr="00EE10D0" w:rsidRDefault="00EE10D0">
            <w:pPr>
              <w:rPr>
                <w:sz w:val="26"/>
                <w:szCs w:val="26"/>
              </w:rPr>
            </w:pPr>
            <w:r w:rsidRPr="00EE10D0">
              <w:rPr>
                <w:b/>
                <w:bCs/>
                <w:sz w:val="26"/>
                <w:szCs w:val="26"/>
                <w:rtl/>
              </w:rPr>
              <w:t xml:space="preserve">ויטאלי שצ'ינוב </w:t>
            </w:r>
            <w:r w:rsidRPr="00EE10D0">
              <w:rPr>
                <w:b/>
                <w:bCs/>
                <w:sz w:val="26"/>
                <w:szCs w:val="26"/>
                <w:rtl/>
              </w:rPr>
              <w:br/>
            </w:r>
            <w:r w:rsidRPr="00EE10D0">
              <w:rPr>
                <w:sz w:val="26"/>
                <w:szCs w:val="26"/>
                <w:rtl/>
              </w:rPr>
              <w:t>ע"י ב"כ עו"ד ארנון איתן ועו"ד ארקדי אליגולאשוילי</w:t>
            </w:r>
          </w:p>
        </w:tc>
      </w:tr>
    </w:tbl>
    <w:p w14:paraId="446F349B" w14:textId="77777777" w:rsidR="00265A24" w:rsidRPr="00EE10D0" w:rsidRDefault="00265A24">
      <w:pPr>
        <w:rPr>
          <w:rtl/>
        </w:rPr>
      </w:pPr>
    </w:p>
    <w:p w14:paraId="7941FDD7" w14:textId="77777777" w:rsidR="00265A24" w:rsidRPr="00EE10D0" w:rsidRDefault="00265A24"/>
    <w:p w14:paraId="73B411A5" w14:textId="77777777" w:rsidR="00265A24" w:rsidRPr="00EE10D0" w:rsidRDefault="00265A24">
      <w:pPr>
        <w:bidi w:val="0"/>
        <w:jc w:val="center"/>
        <w:rPr>
          <w:rFonts w:ascii="Arial" w:hAnsi="Arial"/>
          <w:b/>
          <w:bCs/>
          <w:sz w:val="40"/>
          <w:szCs w:val="40"/>
          <w:rtl/>
        </w:rPr>
      </w:pPr>
    </w:p>
    <w:tbl>
      <w:tblPr>
        <w:bidiVisual/>
        <w:tblW w:w="8820" w:type="dxa"/>
        <w:jc w:val="center"/>
        <w:tblLook w:val="01E0" w:firstRow="1" w:lastRow="1" w:firstColumn="1" w:lastColumn="1" w:noHBand="0" w:noVBand="0"/>
      </w:tblPr>
      <w:tblGrid>
        <w:gridCol w:w="8820"/>
      </w:tblGrid>
      <w:tr w:rsidR="00265A24" w14:paraId="4C920FCC" w14:textId="77777777">
        <w:trPr>
          <w:jc w:val="center"/>
        </w:trPr>
        <w:tc>
          <w:tcPr>
            <w:tcW w:w="8820" w:type="dxa"/>
            <w:shd w:val="clear" w:color="auto" w:fill="auto"/>
          </w:tcPr>
          <w:p w14:paraId="5E15E08C" w14:textId="77777777" w:rsidR="00EE10D0" w:rsidRDefault="00EE10D0">
            <w:pPr>
              <w:bidi w:val="0"/>
              <w:jc w:val="center"/>
              <w:rPr>
                <w:rFonts w:ascii="Arial" w:hAnsi="Arial"/>
                <w:b/>
                <w:bCs/>
                <w:sz w:val="40"/>
                <w:szCs w:val="40"/>
              </w:rPr>
            </w:pPr>
          </w:p>
          <w:p w14:paraId="08545393" w14:textId="77777777" w:rsidR="00A67802" w:rsidRDefault="00A67802">
            <w:pPr>
              <w:bidi w:val="0"/>
              <w:jc w:val="center"/>
              <w:rPr>
                <w:rFonts w:ascii="Arial" w:hAnsi="Arial"/>
                <w:b/>
                <w:bCs/>
                <w:sz w:val="40"/>
                <w:szCs w:val="40"/>
              </w:rPr>
            </w:pPr>
          </w:p>
          <w:p w14:paraId="2616D36B" w14:textId="77777777" w:rsidR="00EE10D0" w:rsidRPr="00EE10D0" w:rsidRDefault="00EE10D0">
            <w:pPr>
              <w:bidi w:val="0"/>
              <w:jc w:val="center"/>
              <w:rPr>
                <w:rFonts w:ascii="Arial" w:hAnsi="Arial"/>
                <w:b/>
                <w:bCs/>
                <w:sz w:val="40"/>
                <w:szCs w:val="40"/>
                <w:rtl/>
              </w:rPr>
            </w:pPr>
          </w:p>
          <w:p w14:paraId="54B97F5E" w14:textId="77777777" w:rsidR="00D72062" w:rsidRDefault="00D72062" w:rsidP="00EE10D0">
            <w:pPr>
              <w:bidi w:val="0"/>
              <w:jc w:val="center"/>
              <w:rPr>
                <w:rFonts w:ascii="Arial" w:hAnsi="Arial"/>
                <w:sz w:val="40"/>
                <w:szCs w:val="40"/>
              </w:rPr>
            </w:pPr>
            <w:bookmarkStart w:id="3" w:name="PsakDin"/>
            <w:bookmarkStart w:id="4" w:name="Links_Kitvei_Start"/>
          </w:p>
          <w:p w14:paraId="6B582EA2" w14:textId="77777777" w:rsidR="00D72062" w:rsidRPr="00D72062" w:rsidRDefault="00D72062" w:rsidP="00D72062">
            <w:pPr>
              <w:bidi w:val="0"/>
              <w:spacing w:after="120" w:line="240" w:lineRule="exact"/>
              <w:ind w:left="283" w:hanging="283"/>
              <w:jc w:val="both"/>
              <w:rPr>
                <w:rFonts w:ascii="FrankRuehl" w:hAnsi="FrankRuehl" w:cs="FrankRuehl"/>
              </w:rPr>
            </w:pPr>
          </w:p>
          <w:bookmarkEnd w:id="4"/>
          <w:p w14:paraId="3101F5DD" w14:textId="77777777" w:rsidR="00D72062" w:rsidRPr="00D72062" w:rsidRDefault="00D72062" w:rsidP="00D72062">
            <w:pPr>
              <w:bidi w:val="0"/>
              <w:spacing w:after="120" w:line="240" w:lineRule="exact"/>
              <w:ind w:left="283" w:hanging="283"/>
              <w:jc w:val="both"/>
              <w:rPr>
                <w:rStyle w:val="Hyperlink"/>
                <w:rFonts w:ascii="FrankRuehl" w:hAnsi="FrankRuehl" w:cs="FrankRuehl"/>
              </w:rPr>
            </w:pPr>
            <w:r w:rsidRPr="00D72062">
              <w:rPr>
                <w:rFonts w:ascii="FrankRuehl" w:hAnsi="FrankRuehl" w:cs="FrankRuehl"/>
                <w:rtl/>
              </w:rPr>
              <w:t>כתבי עת</w:t>
            </w:r>
            <w:r w:rsidRPr="00D72062">
              <w:rPr>
                <w:rFonts w:ascii="FrankRuehl" w:hAnsi="FrankRuehl" w:cs="FrankRuehl"/>
              </w:rPr>
              <w:t>:</w:t>
            </w:r>
            <w:r w:rsidRPr="00D72062">
              <w:rPr>
                <w:rFonts w:ascii="FrankRuehl" w:hAnsi="FrankRuehl" w:cs="FrankRuehl"/>
                <w:u w:val="single"/>
                <w:rtl/>
              </w:rPr>
              <w:fldChar w:fldCharType="begin"/>
            </w:r>
            <w:r w:rsidRPr="00D72062">
              <w:rPr>
                <w:rFonts w:ascii="FrankRuehl" w:hAnsi="FrankRuehl" w:cs="FrankRuehl"/>
                <w:u w:val="single"/>
                <w:rtl/>
              </w:rPr>
              <w:instrText xml:space="preserve"> </w:instrText>
            </w:r>
            <w:r w:rsidRPr="00D72062">
              <w:rPr>
                <w:rFonts w:ascii="FrankRuehl" w:hAnsi="FrankRuehl" w:cs="FrankRuehl"/>
                <w:u w:val="single"/>
              </w:rPr>
              <w:instrText>HYPERLINK</w:instrText>
            </w:r>
            <w:r w:rsidRPr="00D72062">
              <w:rPr>
                <w:rFonts w:ascii="FrankRuehl" w:hAnsi="FrankRuehl" w:cs="FrankRuehl"/>
                <w:u w:val="single"/>
                <w:rtl/>
              </w:rPr>
              <w:instrText xml:space="preserve"> "</w:instrText>
            </w:r>
            <w:r w:rsidRPr="00D72062">
              <w:rPr>
                <w:rFonts w:ascii="FrankRuehl" w:hAnsi="FrankRuehl" w:cs="FrankRuehl"/>
                <w:u w:val="single"/>
              </w:rPr>
              <w:instrText>http://www.nevo.co.il/safrut/book/15850</w:instrText>
            </w:r>
            <w:r w:rsidRPr="00D72062">
              <w:rPr>
                <w:rFonts w:ascii="FrankRuehl" w:hAnsi="FrankRuehl" w:cs="FrankRuehl"/>
                <w:u w:val="single"/>
                <w:rtl/>
              </w:rPr>
              <w:instrText xml:space="preserve">" </w:instrText>
            </w:r>
            <w:r w:rsidRPr="00D72062">
              <w:rPr>
                <w:rFonts w:ascii="FrankRuehl" w:hAnsi="FrankRuehl" w:cs="FrankRuehl"/>
                <w:u w:val="single"/>
                <w:rtl/>
              </w:rPr>
            </w:r>
            <w:r w:rsidRPr="00D72062">
              <w:rPr>
                <w:rFonts w:ascii="FrankRuehl" w:hAnsi="FrankRuehl" w:cs="FrankRuehl"/>
                <w:u w:val="single"/>
                <w:rtl/>
              </w:rPr>
              <w:fldChar w:fldCharType="separate"/>
            </w:r>
          </w:p>
          <w:p w14:paraId="3341E040" w14:textId="77777777" w:rsidR="00D72062" w:rsidRPr="00D72062" w:rsidRDefault="00D72062" w:rsidP="00D72062">
            <w:pPr>
              <w:bidi w:val="0"/>
              <w:spacing w:after="120" w:line="240" w:lineRule="exact"/>
              <w:ind w:left="283" w:hanging="283"/>
              <w:jc w:val="both"/>
              <w:rPr>
                <w:rFonts w:ascii="FrankRuehl" w:hAnsi="FrankRuehl" w:cs="FrankRuehl"/>
              </w:rPr>
            </w:pPr>
            <w:r w:rsidRPr="00D72062">
              <w:rPr>
                <w:rStyle w:val="Hyperlink"/>
                <w:rFonts w:ascii="FrankRuehl" w:hAnsi="FrankRuehl" w:cs="FrankRuehl"/>
                <w:rtl/>
              </w:rPr>
              <w:t>יניב ואקי, יורם רבין, "הבניית שיקול הדעת השיפוטי", הפרקליט, נב (תשע"ד) 413</w:t>
            </w:r>
            <w:r w:rsidRPr="00D72062">
              <w:rPr>
                <w:rFonts w:ascii="FrankRuehl" w:hAnsi="FrankRuehl" w:cs="FrankRuehl"/>
                <w:u w:val="single"/>
                <w:rtl/>
              </w:rPr>
              <w:fldChar w:fldCharType="end"/>
            </w:r>
          </w:p>
          <w:p w14:paraId="0144BD3D" w14:textId="77777777" w:rsidR="00912E52" w:rsidRPr="00D72062" w:rsidRDefault="00912E52" w:rsidP="00EE10D0">
            <w:pPr>
              <w:bidi w:val="0"/>
              <w:jc w:val="center"/>
              <w:rPr>
                <w:rFonts w:ascii="Arial" w:hAnsi="Arial"/>
                <w:sz w:val="40"/>
                <w:szCs w:val="40"/>
              </w:rPr>
            </w:pPr>
            <w:bookmarkStart w:id="5" w:name="Links_Kitvei_End"/>
            <w:bookmarkEnd w:id="5"/>
          </w:p>
          <w:p w14:paraId="451C734C" w14:textId="77777777" w:rsidR="00D72062" w:rsidRDefault="00D72062" w:rsidP="00912E52">
            <w:pPr>
              <w:bidi w:val="0"/>
              <w:spacing w:after="120" w:line="240" w:lineRule="exact"/>
              <w:ind w:left="283" w:hanging="283"/>
              <w:jc w:val="both"/>
              <w:rPr>
                <w:rFonts w:ascii="FrankRuehl" w:hAnsi="FrankRuehl" w:cs="FrankRuehl"/>
              </w:rPr>
            </w:pPr>
          </w:p>
          <w:p w14:paraId="6F8015E8" w14:textId="77777777" w:rsidR="00912E52" w:rsidRPr="00912E52" w:rsidRDefault="00912E52" w:rsidP="00912E52">
            <w:pPr>
              <w:bidi w:val="0"/>
              <w:spacing w:after="120" w:line="240" w:lineRule="exact"/>
              <w:ind w:left="283" w:hanging="283"/>
              <w:jc w:val="both"/>
              <w:rPr>
                <w:rFonts w:ascii="FrankRuehl" w:hAnsi="FrankRuehl" w:cs="FrankRuehl"/>
              </w:rPr>
            </w:pPr>
          </w:p>
          <w:p w14:paraId="1FD54EC8" w14:textId="77777777" w:rsidR="00D72062" w:rsidRDefault="00D72062" w:rsidP="00EE10D0">
            <w:pPr>
              <w:bidi w:val="0"/>
              <w:jc w:val="center"/>
              <w:rPr>
                <w:rFonts w:ascii="Arial" w:hAnsi="Arial"/>
                <w:sz w:val="40"/>
                <w:szCs w:val="40"/>
              </w:rPr>
            </w:pPr>
            <w:bookmarkStart w:id="6" w:name="LawTable"/>
            <w:bookmarkEnd w:id="6"/>
          </w:p>
          <w:p w14:paraId="553C1EE7" w14:textId="77777777" w:rsidR="00D72062" w:rsidRPr="00D72062" w:rsidRDefault="00D72062" w:rsidP="00D72062">
            <w:pPr>
              <w:bidi w:val="0"/>
              <w:spacing w:after="120" w:line="240" w:lineRule="exact"/>
              <w:ind w:left="283" w:hanging="283"/>
              <w:jc w:val="both"/>
              <w:rPr>
                <w:rFonts w:ascii="FrankRuehl" w:hAnsi="FrankRuehl" w:cs="FrankRuehl"/>
              </w:rPr>
            </w:pPr>
          </w:p>
          <w:p w14:paraId="7E7A725C" w14:textId="77777777" w:rsidR="00D72062" w:rsidRPr="00D72062" w:rsidRDefault="00D72062" w:rsidP="00D72062">
            <w:pPr>
              <w:bidi w:val="0"/>
              <w:spacing w:after="120" w:line="240" w:lineRule="exact"/>
              <w:ind w:left="283" w:hanging="283"/>
              <w:jc w:val="both"/>
              <w:rPr>
                <w:rFonts w:ascii="FrankRuehl" w:hAnsi="FrankRuehl" w:cs="FrankRuehl"/>
              </w:rPr>
            </w:pPr>
            <w:r w:rsidRPr="00D72062">
              <w:rPr>
                <w:rFonts w:ascii="FrankRuehl" w:hAnsi="FrankRuehl" w:cs="FrankRuehl"/>
                <w:rtl/>
              </w:rPr>
              <w:t>חקיקה שאוזכרה</w:t>
            </w:r>
            <w:r w:rsidRPr="00D72062">
              <w:rPr>
                <w:rFonts w:ascii="FrankRuehl" w:hAnsi="FrankRuehl" w:cs="FrankRuehl"/>
              </w:rPr>
              <w:t xml:space="preserve">: </w:t>
            </w:r>
          </w:p>
          <w:p w14:paraId="3A822996" w14:textId="77777777" w:rsidR="00D72062" w:rsidRPr="00D72062" w:rsidRDefault="00D72062" w:rsidP="00D72062">
            <w:pPr>
              <w:bidi w:val="0"/>
              <w:spacing w:after="120" w:line="240" w:lineRule="exact"/>
              <w:ind w:left="283" w:hanging="283"/>
              <w:jc w:val="both"/>
              <w:rPr>
                <w:rFonts w:ascii="FrankRuehl" w:hAnsi="FrankRuehl" w:cs="FrankRuehl"/>
              </w:rPr>
            </w:pPr>
            <w:hyperlink r:id="rId8" w:history="1">
              <w:r w:rsidRPr="00D72062">
                <w:rPr>
                  <w:rFonts w:ascii="FrankRuehl" w:hAnsi="FrankRuehl" w:cs="FrankRuehl"/>
                  <w:color w:val="0000FF"/>
                  <w:u w:val="single"/>
                  <w:rtl/>
                </w:rPr>
                <w:t>חוק העונשין, תשל"ז-1977</w:t>
              </w:r>
            </w:hyperlink>
            <w:r w:rsidRPr="00D72062">
              <w:rPr>
                <w:rFonts w:ascii="FrankRuehl" w:hAnsi="FrankRuehl" w:cs="FrankRuehl"/>
              </w:rPr>
              <w:t xml:space="preserve">: </w:t>
            </w:r>
            <w:r w:rsidRPr="00D72062">
              <w:rPr>
                <w:rFonts w:ascii="FrankRuehl" w:hAnsi="FrankRuehl" w:cs="FrankRuehl"/>
                <w:rtl/>
              </w:rPr>
              <w:t>סע</w:t>
            </w:r>
            <w:r w:rsidRPr="00D72062">
              <w:rPr>
                <w:rFonts w:ascii="FrankRuehl" w:hAnsi="FrankRuehl" w:cs="FrankRuehl"/>
              </w:rPr>
              <w:t xml:space="preserve">'  </w:t>
            </w:r>
            <w:hyperlink r:id="rId9" w:history="1">
              <w:r w:rsidRPr="00D72062">
                <w:rPr>
                  <w:rFonts w:ascii="FrankRuehl" w:hAnsi="FrankRuehl" w:cs="FrankRuehl"/>
                  <w:color w:val="0000FF"/>
                  <w:u w:val="single"/>
                  <w:rtl/>
                </w:rPr>
                <w:t>א1</w:t>
              </w:r>
            </w:hyperlink>
            <w:r w:rsidRPr="00D72062">
              <w:rPr>
                <w:rFonts w:ascii="FrankRuehl" w:hAnsi="FrankRuehl" w:cs="FrankRuehl"/>
              </w:rPr>
              <w:t xml:space="preserve">, </w:t>
            </w:r>
            <w:hyperlink r:id="rId10" w:history="1">
              <w:r w:rsidRPr="00D72062">
                <w:rPr>
                  <w:rFonts w:ascii="FrankRuehl" w:hAnsi="FrankRuehl" w:cs="FrankRuehl"/>
                  <w:color w:val="0000FF"/>
                  <w:u w:val="single"/>
                  <w:rtl/>
                </w:rPr>
                <w:t>לפרק ו</w:t>
              </w:r>
            </w:hyperlink>
            <w:r w:rsidRPr="00D72062">
              <w:rPr>
                <w:rFonts w:ascii="FrankRuehl" w:hAnsi="FrankRuehl" w:cs="FrankRuehl"/>
              </w:rPr>
              <w:t xml:space="preserve">, </w:t>
            </w:r>
            <w:hyperlink r:id="rId11" w:history="1">
              <w:r w:rsidRPr="00D72062">
                <w:rPr>
                  <w:rFonts w:ascii="FrankRuehl" w:hAnsi="FrankRuehl" w:cs="FrankRuehl"/>
                  <w:color w:val="0000FF"/>
                  <w:u w:val="single"/>
                  <w:rtl/>
                </w:rPr>
                <w:t>פרק יא</w:t>
              </w:r>
            </w:hyperlink>
            <w:r w:rsidRPr="00D72062">
              <w:rPr>
                <w:rFonts w:ascii="FrankRuehl" w:hAnsi="FrankRuehl" w:cs="FrankRuehl"/>
              </w:rPr>
              <w:t xml:space="preserve">, </w:t>
            </w:r>
            <w:hyperlink r:id="rId12" w:history="1">
              <w:r w:rsidRPr="00D72062">
                <w:rPr>
                  <w:rFonts w:ascii="FrankRuehl" w:hAnsi="FrankRuehl" w:cs="FrankRuehl"/>
                  <w:color w:val="0000FF"/>
                  <w:u w:val="single"/>
                </w:rPr>
                <w:t>40</w:t>
              </w:r>
              <w:r w:rsidRPr="00D72062">
                <w:rPr>
                  <w:rFonts w:ascii="FrankRuehl" w:hAnsi="FrankRuehl" w:cs="FrankRuehl"/>
                  <w:color w:val="0000FF"/>
                  <w:u w:val="single"/>
                  <w:rtl/>
                </w:rPr>
                <w:t>א</w:t>
              </w:r>
            </w:hyperlink>
            <w:r w:rsidRPr="00D72062">
              <w:rPr>
                <w:rFonts w:ascii="FrankRuehl" w:hAnsi="FrankRuehl" w:cs="FrankRuehl"/>
              </w:rPr>
              <w:t xml:space="preserve">, </w:t>
            </w:r>
            <w:hyperlink r:id="rId13" w:history="1">
              <w:r w:rsidRPr="00D72062">
                <w:rPr>
                  <w:rFonts w:ascii="FrankRuehl" w:hAnsi="FrankRuehl" w:cs="FrankRuehl"/>
                  <w:color w:val="0000FF"/>
                  <w:u w:val="single"/>
                </w:rPr>
                <w:t>40</w:t>
              </w:r>
              <w:r w:rsidRPr="00D72062">
                <w:rPr>
                  <w:rFonts w:ascii="FrankRuehl" w:hAnsi="FrankRuehl" w:cs="FrankRuehl"/>
                  <w:color w:val="0000FF"/>
                  <w:u w:val="single"/>
                  <w:rtl/>
                </w:rPr>
                <w:t>ב</w:t>
              </w:r>
            </w:hyperlink>
            <w:r w:rsidRPr="00D72062">
              <w:rPr>
                <w:rFonts w:ascii="FrankRuehl" w:hAnsi="FrankRuehl" w:cs="FrankRuehl"/>
              </w:rPr>
              <w:t xml:space="preserve">, </w:t>
            </w:r>
            <w:hyperlink r:id="rId14" w:history="1">
              <w:r w:rsidRPr="00D72062">
                <w:rPr>
                  <w:rFonts w:ascii="FrankRuehl" w:hAnsi="FrankRuehl" w:cs="FrankRuehl"/>
                  <w:color w:val="0000FF"/>
                  <w:u w:val="single"/>
                </w:rPr>
                <w:t>40</w:t>
              </w:r>
              <w:r w:rsidRPr="00D72062">
                <w:rPr>
                  <w:rFonts w:ascii="FrankRuehl" w:hAnsi="FrankRuehl" w:cs="FrankRuehl"/>
                  <w:color w:val="0000FF"/>
                  <w:u w:val="single"/>
                  <w:rtl/>
                </w:rPr>
                <w:t>ג</w:t>
              </w:r>
            </w:hyperlink>
            <w:r w:rsidRPr="00D72062">
              <w:rPr>
                <w:rFonts w:ascii="FrankRuehl" w:hAnsi="FrankRuehl" w:cs="FrankRuehl"/>
              </w:rPr>
              <w:t xml:space="preserve">, </w:t>
            </w:r>
            <w:hyperlink r:id="rId15" w:history="1">
              <w:r w:rsidRPr="00D72062">
                <w:rPr>
                  <w:rFonts w:ascii="FrankRuehl" w:hAnsi="FrankRuehl" w:cs="FrankRuehl"/>
                  <w:color w:val="0000FF"/>
                  <w:u w:val="single"/>
                </w:rPr>
                <w:t>40</w:t>
              </w:r>
              <w:r w:rsidRPr="00D72062">
                <w:rPr>
                  <w:rFonts w:ascii="FrankRuehl" w:hAnsi="FrankRuehl" w:cs="FrankRuehl"/>
                  <w:color w:val="0000FF"/>
                  <w:u w:val="single"/>
                  <w:rtl/>
                </w:rPr>
                <w:t>ג(א)</w:t>
              </w:r>
            </w:hyperlink>
            <w:r w:rsidRPr="00D72062">
              <w:rPr>
                <w:rFonts w:ascii="FrankRuehl" w:hAnsi="FrankRuehl" w:cs="FrankRuehl"/>
              </w:rPr>
              <w:t xml:space="preserve">, </w:t>
            </w:r>
            <w:hyperlink r:id="rId16" w:history="1">
              <w:r w:rsidRPr="00D72062">
                <w:rPr>
                  <w:rFonts w:ascii="FrankRuehl" w:hAnsi="FrankRuehl" w:cs="FrankRuehl"/>
                  <w:color w:val="0000FF"/>
                  <w:u w:val="single"/>
                </w:rPr>
                <w:t>40</w:t>
              </w:r>
              <w:r w:rsidRPr="00D72062">
                <w:rPr>
                  <w:rFonts w:ascii="FrankRuehl" w:hAnsi="FrankRuehl" w:cs="FrankRuehl"/>
                  <w:color w:val="0000FF"/>
                  <w:u w:val="single"/>
                  <w:rtl/>
                </w:rPr>
                <w:t>ג(ב)</w:t>
              </w:r>
            </w:hyperlink>
            <w:r w:rsidRPr="00D72062">
              <w:rPr>
                <w:rFonts w:ascii="FrankRuehl" w:hAnsi="FrankRuehl" w:cs="FrankRuehl"/>
              </w:rPr>
              <w:t xml:space="preserve">, </w:t>
            </w:r>
            <w:hyperlink r:id="rId17" w:history="1">
              <w:r w:rsidRPr="00D72062">
                <w:rPr>
                  <w:rFonts w:ascii="FrankRuehl" w:hAnsi="FrankRuehl" w:cs="FrankRuehl"/>
                  <w:color w:val="0000FF"/>
                  <w:u w:val="single"/>
                </w:rPr>
                <w:t>40</w:t>
              </w:r>
              <w:r w:rsidRPr="00D72062">
                <w:rPr>
                  <w:rFonts w:ascii="FrankRuehl" w:hAnsi="FrankRuehl" w:cs="FrankRuehl"/>
                  <w:color w:val="0000FF"/>
                  <w:u w:val="single"/>
                  <w:rtl/>
                </w:rPr>
                <w:t>ד</w:t>
              </w:r>
            </w:hyperlink>
            <w:r w:rsidRPr="00D72062">
              <w:rPr>
                <w:rFonts w:ascii="FrankRuehl" w:hAnsi="FrankRuehl" w:cs="FrankRuehl"/>
              </w:rPr>
              <w:t xml:space="preserve">, </w:t>
            </w:r>
            <w:hyperlink r:id="rId18" w:history="1">
              <w:r w:rsidRPr="00D72062">
                <w:rPr>
                  <w:rFonts w:ascii="FrankRuehl" w:hAnsi="FrankRuehl" w:cs="FrankRuehl"/>
                  <w:color w:val="0000FF"/>
                  <w:u w:val="single"/>
                </w:rPr>
                <w:t>40</w:t>
              </w:r>
              <w:r w:rsidRPr="00D72062">
                <w:rPr>
                  <w:rFonts w:ascii="FrankRuehl" w:hAnsi="FrankRuehl" w:cs="FrankRuehl"/>
                  <w:color w:val="0000FF"/>
                  <w:u w:val="single"/>
                  <w:rtl/>
                </w:rPr>
                <w:t>ה</w:t>
              </w:r>
            </w:hyperlink>
            <w:r w:rsidRPr="00D72062">
              <w:rPr>
                <w:rFonts w:ascii="FrankRuehl" w:hAnsi="FrankRuehl" w:cs="FrankRuehl"/>
              </w:rPr>
              <w:t xml:space="preserve">, </w:t>
            </w:r>
            <w:hyperlink r:id="rId19" w:history="1">
              <w:r w:rsidRPr="00D72062">
                <w:rPr>
                  <w:rFonts w:ascii="FrankRuehl" w:hAnsi="FrankRuehl" w:cs="FrankRuehl"/>
                  <w:color w:val="0000FF"/>
                  <w:u w:val="single"/>
                </w:rPr>
                <w:t>40</w:t>
              </w:r>
              <w:r w:rsidRPr="00D72062">
                <w:rPr>
                  <w:rFonts w:ascii="FrankRuehl" w:hAnsi="FrankRuehl" w:cs="FrankRuehl"/>
                  <w:color w:val="0000FF"/>
                  <w:u w:val="single"/>
                  <w:rtl/>
                </w:rPr>
                <w:t>ו</w:t>
              </w:r>
            </w:hyperlink>
            <w:r w:rsidRPr="00D72062">
              <w:rPr>
                <w:rFonts w:ascii="FrankRuehl" w:hAnsi="FrankRuehl" w:cs="FrankRuehl"/>
              </w:rPr>
              <w:t xml:space="preserve">, </w:t>
            </w:r>
            <w:hyperlink r:id="rId20" w:history="1">
              <w:r w:rsidRPr="00D72062">
                <w:rPr>
                  <w:rFonts w:ascii="FrankRuehl" w:hAnsi="FrankRuehl" w:cs="FrankRuehl"/>
                  <w:color w:val="0000FF"/>
                  <w:u w:val="single"/>
                </w:rPr>
                <w:t>40</w:t>
              </w:r>
              <w:r w:rsidRPr="00D72062">
                <w:rPr>
                  <w:rFonts w:ascii="FrankRuehl" w:hAnsi="FrankRuehl" w:cs="FrankRuehl"/>
                  <w:color w:val="0000FF"/>
                  <w:u w:val="single"/>
                  <w:rtl/>
                </w:rPr>
                <w:t>ז</w:t>
              </w:r>
            </w:hyperlink>
            <w:r w:rsidRPr="00D72062">
              <w:rPr>
                <w:rFonts w:ascii="FrankRuehl" w:hAnsi="FrankRuehl" w:cs="FrankRuehl"/>
              </w:rPr>
              <w:t xml:space="preserve">, </w:t>
            </w:r>
            <w:hyperlink r:id="rId21" w:history="1">
              <w:r w:rsidRPr="00D72062">
                <w:rPr>
                  <w:rFonts w:ascii="FrankRuehl" w:hAnsi="FrankRuehl" w:cs="FrankRuehl"/>
                  <w:color w:val="0000FF"/>
                  <w:u w:val="single"/>
                </w:rPr>
                <w:t>40</w:t>
              </w:r>
              <w:r w:rsidRPr="00D72062">
                <w:rPr>
                  <w:rFonts w:ascii="FrankRuehl" w:hAnsi="FrankRuehl" w:cs="FrankRuehl"/>
                  <w:color w:val="0000FF"/>
                  <w:u w:val="single"/>
                  <w:rtl/>
                </w:rPr>
                <w:t>ח</w:t>
              </w:r>
            </w:hyperlink>
            <w:r w:rsidRPr="00D72062">
              <w:rPr>
                <w:rFonts w:ascii="FrankRuehl" w:hAnsi="FrankRuehl" w:cs="FrankRuehl"/>
              </w:rPr>
              <w:t xml:space="preserve">, </w:t>
            </w:r>
            <w:hyperlink r:id="rId22" w:history="1">
              <w:r w:rsidRPr="00D72062">
                <w:rPr>
                  <w:rFonts w:ascii="FrankRuehl" w:hAnsi="FrankRuehl" w:cs="FrankRuehl"/>
                  <w:color w:val="0000FF"/>
                  <w:u w:val="single"/>
                </w:rPr>
                <w:t>40</w:t>
              </w:r>
              <w:r w:rsidRPr="00D72062">
                <w:rPr>
                  <w:rFonts w:ascii="FrankRuehl" w:hAnsi="FrankRuehl" w:cs="FrankRuehl"/>
                  <w:color w:val="0000FF"/>
                  <w:u w:val="single"/>
                  <w:rtl/>
                </w:rPr>
                <w:t>ט</w:t>
              </w:r>
            </w:hyperlink>
            <w:r w:rsidRPr="00D72062">
              <w:rPr>
                <w:rFonts w:ascii="FrankRuehl" w:hAnsi="FrankRuehl" w:cs="FrankRuehl"/>
              </w:rPr>
              <w:t xml:space="preserve">, </w:t>
            </w:r>
            <w:hyperlink r:id="rId23" w:history="1">
              <w:r w:rsidRPr="00D72062">
                <w:rPr>
                  <w:rFonts w:ascii="FrankRuehl" w:hAnsi="FrankRuehl" w:cs="FrankRuehl"/>
                  <w:color w:val="0000FF"/>
                  <w:u w:val="single"/>
                </w:rPr>
                <w:t>40</w:t>
              </w:r>
              <w:r w:rsidRPr="00D72062">
                <w:rPr>
                  <w:rFonts w:ascii="FrankRuehl" w:hAnsi="FrankRuehl" w:cs="FrankRuehl"/>
                  <w:color w:val="0000FF"/>
                  <w:u w:val="single"/>
                  <w:rtl/>
                </w:rPr>
                <w:t>ט</w:t>
              </w:r>
              <w:r w:rsidRPr="00D72062">
                <w:rPr>
                  <w:rFonts w:ascii="FrankRuehl" w:hAnsi="FrankRuehl" w:cs="FrankRuehl"/>
                  <w:color w:val="0000FF"/>
                  <w:u w:val="single"/>
                </w:rPr>
                <w:t>(5)</w:t>
              </w:r>
            </w:hyperlink>
            <w:r w:rsidRPr="00D72062">
              <w:rPr>
                <w:rFonts w:ascii="FrankRuehl" w:hAnsi="FrankRuehl" w:cs="FrankRuehl"/>
              </w:rPr>
              <w:t xml:space="preserve">, </w:t>
            </w:r>
            <w:hyperlink r:id="rId24" w:history="1">
              <w:r w:rsidRPr="00D72062">
                <w:rPr>
                  <w:rFonts w:ascii="FrankRuehl" w:hAnsi="FrankRuehl" w:cs="FrankRuehl"/>
                  <w:color w:val="0000FF"/>
                  <w:u w:val="single"/>
                </w:rPr>
                <w:t>40</w:t>
              </w:r>
              <w:r w:rsidRPr="00D72062">
                <w:rPr>
                  <w:rFonts w:ascii="FrankRuehl" w:hAnsi="FrankRuehl" w:cs="FrankRuehl"/>
                  <w:color w:val="0000FF"/>
                  <w:u w:val="single"/>
                  <w:rtl/>
                </w:rPr>
                <w:t>ט(ב)</w:t>
              </w:r>
            </w:hyperlink>
            <w:r w:rsidRPr="00D72062">
              <w:rPr>
                <w:rFonts w:ascii="FrankRuehl" w:hAnsi="FrankRuehl" w:cs="FrankRuehl"/>
              </w:rPr>
              <w:t xml:space="preserve">, </w:t>
            </w:r>
            <w:hyperlink r:id="rId25" w:history="1">
              <w:r w:rsidRPr="00D72062">
                <w:rPr>
                  <w:rFonts w:ascii="FrankRuehl" w:hAnsi="FrankRuehl" w:cs="FrankRuehl"/>
                  <w:color w:val="0000FF"/>
                  <w:u w:val="single"/>
                </w:rPr>
                <w:t>43</w:t>
              </w:r>
            </w:hyperlink>
            <w:r w:rsidRPr="00D72062">
              <w:rPr>
                <w:rFonts w:ascii="FrankRuehl" w:hAnsi="FrankRuehl" w:cs="FrankRuehl"/>
              </w:rPr>
              <w:t xml:space="preserve">, </w:t>
            </w:r>
            <w:hyperlink r:id="rId26" w:history="1">
              <w:r w:rsidRPr="00D72062">
                <w:rPr>
                  <w:rFonts w:ascii="FrankRuehl" w:hAnsi="FrankRuehl" w:cs="FrankRuehl"/>
                  <w:color w:val="0000FF"/>
                  <w:u w:val="single"/>
                  <w:rtl/>
                </w:rPr>
                <w:t>א</w:t>
              </w:r>
            </w:hyperlink>
            <w:r w:rsidRPr="00D72062">
              <w:rPr>
                <w:rFonts w:ascii="FrankRuehl" w:hAnsi="FrankRuehl" w:cs="FrankRuehl"/>
              </w:rPr>
              <w:t xml:space="preserve">, </w:t>
            </w:r>
            <w:hyperlink r:id="rId27" w:history="1">
              <w:r w:rsidRPr="00D72062">
                <w:rPr>
                  <w:rFonts w:ascii="FrankRuehl" w:hAnsi="FrankRuehl" w:cs="FrankRuehl"/>
                  <w:color w:val="0000FF"/>
                  <w:u w:val="single"/>
                </w:rPr>
                <w:t>402</w:t>
              </w:r>
            </w:hyperlink>
            <w:r w:rsidRPr="00D72062">
              <w:rPr>
                <w:rFonts w:ascii="FrankRuehl" w:hAnsi="FrankRuehl" w:cs="FrankRuehl"/>
              </w:rPr>
              <w:t xml:space="preserve">, </w:t>
            </w:r>
            <w:hyperlink r:id="rId28" w:history="1">
              <w:r w:rsidRPr="00D72062">
                <w:rPr>
                  <w:rFonts w:ascii="FrankRuehl" w:hAnsi="FrankRuehl" w:cs="FrankRuehl"/>
                  <w:color w:val="0000FF"/>
                  <w:u w:val="single"/>
                </w:rPr>
                <w:t>402(</w:t>
              </w:r>
              <w:r w:rsidRPr="00D72062">
                <w:rPr>
                  <w:rFonts w:ascii="FrankRuehl" w:hAnsi="FrankRuehl" w:cs="FrankRuehl"/>
                  <w:color w:val="0000FF"/>
                  <w:u w:val="single"/>
                  <w:rtl/>
                </w:rPr>
                <w:t>א</w:t>
              </w:r>
              <w:r w:rsidRPr="00D72062">
                <w:rPr>
                  <w:rFonts w:ascii="FrankRuehl" w:hAnsi="FrankRuehl" w:cs="FrankRuehl"/>
                  <w:color w:val="0000FF"/>
                  <w:u w:val="single"/>
                </w:rPr>
                <w:t>)</w:t>
              </w:r>
            </w:hyperlink>
            <w:r w:rsidRPr="00D72062">
              <w:rPr>
                <w:rFonts w:ascii="FrankRuehl" w:hAnsi="FrankRuehl" w:cs="FrankRuehl"/>
              </w:rPr>
              <w:t xml:space="preserve">, </w:t>
            </w:r>
            <w:hyperlink r:id="rId29" w:history="1">
              <w:r w:rsidRPr="00D72062">
                <w:rPr>
                  <w:rFonts w:ascii="FrankRuehl" w:hAnsi="FrankRuehl" w:cs="FrankRuehl"/>
                  <w:color w:val="0000FF"/>
                  <w:u w:val="single"/>
                </w:rPr>
                <w:t>402(</w:t>
              </w:r>
              <w:r w:rsidRPr="00D72062">
                <w:rPr>
                  <w:rFonts w:ascii="FrankRuehl" w:hAnsi="FrankRuehl" w:cs="FrankRuehl"/>
                  <w:color w:val="0000FF"/>
                  <w:u w:val="single"/>
                  <w:rtl/>
                </w:rPr>
                <w:t>ב</w:t>
              </w:r>
              <w:r w:rsidRPr="00D72062">
                <w:rPr>
                  <w:rFonts w:ascii="FrankRuehl" w:hAnsi="FrankRuehl" w:cs="FrankRuehl"/>
                  <w:color w:val="0000FF"/>
                  <w:u w:val="single"/>
                </w:rPr>
                <w:t>)</w:t>
              </w:r>
            </w:hyperlink>
            <w:r w:rsidRPr="00D72062">
              <w:rPr>
                <w:rFonts w:ascii="FrankRuehl" w:hAnsi="FrankRuehl" w:cs="FrankRuehl"/>
              </w:rPr>
              <w:t xml:space="preserve">, </w:t>
            </w:r>
            <w:hyperlink r:id="rId30" w:history="1">
              <w:r w:rsidRPr="00D72062">
                <w:rPr>
                  <w:rFonts w:ascii="FrankRuehl" w:hAnsi="FrankRuehl" w:cs="FrankRuehl"/>
                  <w:color w:val="0000FF"/>
                  <w:u w:val="single"/>
                </w:rPr>
                <w:t>403</w:t>
              </w:r>
            </w:hyperlink>
            <w:r w:rsidRPr="00D72062">
              <w:rPr>
                <w:rFonts w:ascii="FrankRuehl" w:hAnsi="FrankRuehl" w:cs="FrankRuehl"/>
              </w:rPr>
              <w:t xml:space="preserve">, </w:t>
            </w:r>
            <w:hyperlink r:id="rId31" w:history="1">
              <w:r w:rsidRPr="00D72062">
                <w:rPr>
                  <w:rFonts w:ascii="FrankRuehl" w:hAnsi="FrankRuehl" w:cs="FrankRuehl"/>
                  <w:color w:val="0000FF"/>
                  <w:u w:val="single"/>
                </w:rPr>
                <w:t>40</w:t>
              </w:r>
              <w:r w:rsidRPr="00D72062">
                <w:rPr>
                  <w:rFonts w:ascii="FrankRuehl" w:hAnsi="FrankRuehl" w:cs="FrankRuehl"/>
                  <w:color w:val="0000FF"/>
                  <w:u w:val="single"/>
                  <w:rtl/>
                </w:rPr>
                <w:t>טו</w:t>
              </w:r>
            </w:hyperlink>
            <w:r w:rsidRPr="00D72062">
              <w:rPr>
                <w:rFonts w:ascii="FrankRuehl" w:hAnsi="FrankRuehl" w:cs="FrankRuehl"/>
              </w:rPr>
              <w:t xml:space="preserve">, </w:t>
            </w:r>
            <w:hyperlink r:id="rId32" w:history="1">
              <w:r w:rsidRPr="00D72062">
                <w:rPr>
                  <w:rFonts w:ascii="FrankRuehl" w:hAnsi="FrankRuehl" w:cs="FrankRuehl"/>
                  <w:color w:val="0000FF"/>
                  <w:u w:val="single"/>
                </w:rPr>
                <w:t>40</w:t>
              </w:r>
              <w:r w:rsidRPr="00D72062">
                <w:rPr>
                  <w:rFonts w:ascii="FrankRuehl" w:hAnsi="FrankRuehl" w:cs="FrankRuehl"/>
                  <w:color w:val="0000FF"/>
                  <w:u w:val="single"/>
                  <w:rtl/>
                </w:rPr>
                <w:t>יא</w:t>
              </w:r>
            </w:hyperlink>
            <w:r w:rsidRPr="00D72062">
              <w:rPr>
                <w:rFonts w:ascii="FrankRuehl" w:hAnsi="FrankRuehl" w:cs="FrankRuehl"/>
              </w:rPr>
              <w:t xml:space="preserve">, </w:t>
            </w:r>
            <w:hyperlink r:id="rId33" w:history="1">
              <w:r w:rsidRPr="00D72062">
                <w:rPr>
                  <w:rFonts w:ascii="FrankRuehl" w:hAnsi="FrankRuehl" w:cs="FrankRuehl"/>
                  <w:color w:val="0000FF"/>
                  <w:u w:val="single"/>
                </w:rPr>
                <w:t>40</w:t>
              </w:r>
              <w:r w:rsidRPr="00D72062">
                <w:rPr>
                  <w:rFonts w:ascii="FrankRuehl" w:hAnsi="FrankRuehl" w:cs="FrankRuehl"/>
                  <w:color w:val="0000FF"/>
                  <w:u w:val="single"/>
                  <w:rtl/>
                </w:rPr>
                <w:t>יג</w:t>
              </w:r>
            </w:hyperlink>
            <w:r w:rsidRPr="00D72062">
              <w:rPr>
                <w:rFonts w:ascii="FrankRuehl" w:hAnsi="FrankRuehl" w:cs="FrankRuehl"/>
              </w:rPr>
              <w:t xml:space="preserve">, </w:t>
            </w:r>
            <w:hyperlink r:id="rId34" w:history="1">
              <w:r w:rsidRPr="00D72062">
                <w:rPr>
                  <w:rFonts w:ascii="FrankRuehl" w:hAnsi="FrankRuehl" w:cs="FrankRuehl"/>
                  <w:color w:val="0000FF"/>
                  <w:u w:val="single"/>
                </w:rPr>
                <w:t>40</w:t>
              </w:r>
              <w:r w:rsidRPr="00D72062">
                <w:rPr>
                  <w:rFonts w:ascii="FrankRuehl" w:hAnsi="FrankRuehl" w:cs="FrankRuehl"/>
                  <w:color w:val="0000FF"/>
                  <w:u w:val="single"/>
                  <w:rtl/>
                </w:rPr>
                <w:t>יג(א)</w:t>
              </w:r>
            </w:hyperlink>
            <w:r w:rsidRPr="00D72062">
              <w:rPr>
                <w:rFonts w:ascii="FrankRuehl" w:hAnsi="FrankRuehl" w:cs="FrankRuehl"/>
              </w:rPr>
              <w:t xml:space="preserve">, </w:t>
            </w:r>
            <w:hyperlink r:id="rId35" w:history="1">
              <w:r w:rsidRPr="00D72062">
                <w:rPr>
                  <w:rFonts w:ascii="FrankRuehl" w:hAnsi="FrankRuehl" w:cs="FrankRuehl"/>
                  <w:color w:val="0000FF"/>
                  <w:u w:val="single"/>
                </w:rPr>
                <w:t>40</w:t>
              </w:r>
              <w:r w:rsidRPr="00D72062">
                <w:rPr>
                  <w:rFonts w:ascii="FrankRuehl" w:hAnsi="FrankRuehl" w:cs="FrankRuehl"/>
                  <w:color w:val="0000FF"/>
                  <w:u w:val="single"/>
                  <w:rtl/>
                </w:rPr>
                <w:t>יג(ב)</w:t>
              </w:r>
            </w:hyperlink>
          </w:p>
          <w:p w14:paraId="2E822434" w14:textId="77777777" w:rsidR="00D72062" w:rsidRPr="00D72062" w:rsidRDefault="00D72062" w:rsidP="00D72062">
            <w:pPr>
              <w:bidi w:val="0"/>
              <w:spacing w:after="120" w:line="240" w:lineRule="exact"/>
              <w:ind w:left="283" w:hanging="283"/>
              <w:jc w:val="both"/>
              <w:rPr>
                <w:rFonts w:ascii="FrankRuehl" w:hAnsi="FrankRuehl" w:cs="FrankRuehl"/>
              </w:rPr>
            </w:pPr>
            <w:hyperlink r:id="rId36" w:history="1">
              <w:r w:rsidRPr="00D72062">
                <w:rPr>
                  <w:rFonts w:ascii="FrankRuehl" w:hAnsi="FrankRuehl" w:cs="FrankRuehl"/>
                  <w:color w:val="0000FF"/>
                  <w:u w:val="single"/>
                  <w:rtl/>
                </w:rPr>
                <w:t>חוק סדר הדין הפלילי [נוסח משולב], תשמ"ב-1982</w:t>
              </w:r>
            </w:hyperlink>
            <w:r w:rsidRPr="00D72062">
              <w:rPr>
                <w:rFonts w:ascii="FrankRuehl" w:hAnsi="FrankRuehl" w:cs="FrankRuehl"/>
              </w:rPr>
              <w:t xml:space="preserve">: </w:t>
            </w:r>
            <w:r w:rsidRPr="00D72062">
              <w:rPr>
                <w:rFonts w:ascii="FrankRuehl" w:hAnsi="FrankRuehl" w:cs="FrankRuehl"/>
                <w:rtl/>
              </w:rPr>
              <w:t>סע</w:t>
            </w:r>
            <w:r w:rsidRPr="00D72062">
              <w:rPr>
                <w:rFonts w:ascii="FrankRuehl" w:hAnsi="FrankRuehl" w:cs="FrankRuehl"/>
              </w:rPr>
              <w:t xml:space="preserve">'  </w:t>
            </w:r>
            <w:hyperlink r:id="rId37" w:history="1">
              <w:r w:rsidRPr="00D72062">
                <w:rPr>
                  <w:rFonts w:ascii="FrankRuehl" w:hAnsi="FrankRuehl" w:cs="FrankRuehl"/>
                  <w:color w:val="0000FF"/>
                  <w:u w:val="single"/>
                </w:rPr>
                <w:t>144</w:t>
              </w:r>
            </w:hyperlink>
            <w:r w:rsidRPr="00D72062">
              <w:rPr>
                <w:rFonts w:ascii="FrankRuehl" w:hAnsi="FrankRuehl" w:cs="FrankRuehl"/>
              </w:rPr>
              <w:t xml:space="preserve">, </w:t>
            </w:r>
            <w:hyperlink r:id="rId38" w:history="1">
              <w:r w:rsidRPr="00D72062">
                <w:rPr>
                  <w:rFonts w:ascii="FrankRuehl" w:hAnsi="FrankRuehl" w:cs="FrankRuehl"/>
                  <w:color w:val="0000FF"/>
                  <w:u w:val="single"/>
                </w:rPr>
                <w:t>186</w:t>
              </w:r>
            </w:hyperlink>
          </w:p>
          <w:p w14:paraId="51B3A805" w14:textId="77777777" w:rsidR="00D72062" w:rsidRPr="00D72062" w:rsidRDefault="00D72062" w:rsidP="00D72062">
            <w:pPr>
              <w:bidi w:val="0"/>
              <w:spacing w:after="120" w:line="240" w:lineRule="exact"/>
              <w:ind w:left="283" w:hanging="283"/>
              <w:jc w:val="both"/>
              <w:rPr>
                <w:rFonts w:ascii="FrankRuehl" w:hAnsi="FrankRuehl" w:cs="FrankRuehl"/>
              </w:rPr>
            </w:pPr>
            <w:hyperlink r:id="rId39" w:history="1">
              <w:r w:rsidRPr="00D72062">
                <w:rPr>
                  <w:rFonts w:ascii="FrankRuehl" w:hAnsi="FrankRuehl" w:cs="FrankRuehl"/>
                  <w:color w:val="0000FF"/>
                  <w:u w:val="single"/>
                  <w:rtl/>
                </w:rPr>
                <w:t>פקודת המבחן [נוסח חדש], תשכ"ט-1969</w:t>
              </w:r>
            </w:hyperlink>
          </w:p>
          <w:p w14:paraId="7441AC71" w14:textId="77777777" w:rsidR="00D72062" w:rsidRPr="00D72062" w:rsidRDefault="00D72062" w:rsidP="00D72062">
            <w:pPr>
              <w:bidi w:val="0"/>
              <w:spacing w:after="120" w:line="240" w:lineRule="exact"/>
              <w:ind w:left="283" w:hanging="283"/>
              <w:jc w:val="both"/>
              <w:rPr>
                <w:rFonts w:ascii="FrankRuehl" w:hAnsi="FrankRuehl" w:cs="FrankRuehl"/>
              </w:rPr>
            </w:pPr>
            <w:hyperlink r:id="rId40" w:history="1">
              <w:r w:rsidRPr="00D72062">
                <w:rPr>
                  <w:rFonts w:ascii="FrankRuehl" w:hAnsi="FrankRuehl" w:cs="FrankRuehl"/>
                  <w:color w:val="0000FF"/>
                  <w:u w:val="single"/>
                  <w:rtl/>
                </w:rPr>
                <w:t>חוק הנוער (שפיטה, ענישה ודרכי טיפול), תשל"א-1971</w:t>
              </w:r>
            </w:hyperlink>
          </w:p>
          <w:p w14:paraId="16816915" w14:textId="77777777" w:rsidR="00D72062" w:rsidRPr="00D72062" w:rsidRDefault="00D72062" w:rsidP="00D72062">
            <w:pPr>
              <w:bidi w:val="0"/>
              <w:spacing w:after="120" w:line="240" w:lineRule="exact"/>
              <w:ind w:left="283" w:hanging="283"/>
              <w:jc w:val="both"/>
              <w:rPr>
                <w:rFonts w:ascii="FrankRuehl" w:hAnsi="FrankRuehl" w:cs="FrankRuehl"/>
              </w:rPr>
            </w:pPr>
          </w:p>
          <w:p w14:paraId="7DA9122F" w14:textId="77777777" w:rsidR="00D72062" w:rsidRPr="00D72062" w:rsidRDefault="00D72062" w:rsidP="00EE10D0">
            <w:pPr>
              <w:bidi w:val="0"/>
              <w:jc w:val="center"/>
              <w:rPr>
                <w:rFonts w:ascii="Arial" w:hAnsi="Arial"/>
                <w:sz w:val="40"/>
                <w:szCs w:val="40"/>
              </w:rPr>
            </w:pPr>
            <w:bookmarkStart w:id="7" w:name="LawTable_End"/>
            <w:bookmarkEnd w:id="7"/>
          </w:p>
          <w:p w14:paraId="5A2B80D2" w14:textId="77777777" w:rsidR="00912E52" w:rsidRPr="00912E52" w:rsidRDefault="00912E52" w:rsidP="00EE10D0">
            <w:pPr>
              <w:bidi w:val="0"/>
              <w:jc w:val="center"/>
              <w:rPr>
                <w:rFonts w:ascii="Arial" w:hAnsi="Arial"/>
                <w:sz w:val="40"/>
                <w:szCs w:val="40"/>
                <w:rtl/>
              </w:rPr>
            </w:pPr>
          </w:p>
          <w:p w14:paraId="51F9D9EB" w14:textId="77777777" w:rsidR="00EE10D0" w:rsidRPr="00EE10D0" w:rsidRDefault="00EE10D0" w:rsidP="00EE10D0">
            <w:pPr>
              <w:bidi w:val="0"/>
              <w:jc w:val="center"/>
              <w:rPr>
                <w:rFonts w:ascii="Arial" w:hAnsi="Arial"/>
                <w:b/>
                <w:bCs/>
                <w:sz w:val="40"/>
                <w:szCs w:val="40"/>
                <w:u w:val="single"/>
                <w:rtl/>
              </w:rPr>
            </w:pPr>
            <w:r w:rsidRPr="00EE10D0">
              <w:rPr>
                <w:rFonts w:ascii="Arial" w:hAnsi="Arial"/>
                <w:b/>
                <w:bCs/>
                <w:sz w:val="40"/>
                <w:szCs w:val="40"/>
                <w:rtl/>
              </w:rPr>
              <w:t>גזר</w:t>
            </w:r>
            <w:r w:rsidRPr="00EE10D0">
              <w:rPr>
                <w:rFonts w:ascii="Arial" w:hAnsi="Arial"/>
                <w:b/>
                <w:bCs/>
                <w:sz w:val="40"/>
                <w:szCs w:val="40"/>
                <w:u w:val="single"/>
                <w:rtl/>
              </w:rPr>
              <w:t xml:space="preserve"> דין</w:t>
            </w:r>
          </w:p>
          <w:bookmarkEnd w:id="3"/>
          <w:p w14:paraId="792A0035" w14:textId="77777777" w:rsidR="00265A24" w:rsidRDefault="00265A24">
            <w:pPr>
              <w:bidi w:val="0"/>
              <w:jc w:val="center"/>
              <w:rPr>
                <w:rFonts w:ascii="Arial" w:hAnsi="Arial"/>
                <w:b/>
                <w:bCs/>
                <w:sz w:val="40"/>
                <w:szCs w:val="40"/>
                <w:u w:val="single"/>
              </w:rPr>
            </w:pPr>
          </w:p>
          <w:p w14:paraId="5B56EA69" w14:textId="77777777" w:rsidR="00265A24" w:rsidRDefault="00265A24">
            <w:pPr>
              <w:bidi w:val="0"/>
              <w:jc w:val="center"/>
              <w:rPr>
                <w:rFonts w:ascii="Arial" w:hAnsi="Arial"/>
                <w:b/>
                <w:bCs/>
                <w:sz w:val="40"/>
                <w:szCs w:val="40"/>
                <w:u w:val="single"/>
              </w:rPr>
            </w:pPr>
          </w:p>
          <w:p w14:paraId="306BB369" w14:textId="77777777" w:rsidR="00265A24" w:rsidRDefault="00265A24">
            <w:pPr>
              <w:bidi w:val="0"/>
              <w:jc w:val="center"/>
              <w:rPr>
                <w:rFonts w:ascii="Arial" w:hAnsi="Arial"/>
                <w:b/>
                <w:bCs/>
                <w:sz w:val="40"/>
                <w:szCs w:val="40"/>
                <w:u w:val="single"/>
              </w:rPr>
            </w:pPr>
          </w:p>
          <w:p w14:paraId="2ECE80E3" w14:textId="77777777" w:rsidR="00265A24" w:rsidRDefault="00265A24">
            <w:pPr>
              <w:bidi w:val="0"/>
              <w:jc w:val="center"/>
              <w:rPr>
                <w:rFonts w:ascii="Arial" w:hAnsi="Arial"/>
                <w:b/>
                <w:bCs/>
                <w:sz w:val="40"/>
                <w:szCs w:val="40"/>
                <w:u w:val="single"/>
              </w:rPr>
            </w:pPr>
          </w:p>
          <w:p w14:paraId="433351B7" w14:textId="77777777" w:rsidR="00265A24" w:rsidRDefault="00265A24">
            <w:pPr>
              <w:bidi w:val="0"/>
              <w:jc w:val="center"/>
              <w:rPr>
                <w:rFonts w:ascii="Arial" w:hAnsi="Arial"/>
                <w:b/>
                <w:bCs/>
                <w:sz w:val="40"/>
                <w:szCs w:val="40"/>
                <w:u w:val="single"/>
              </w:rPr>
            </w:pPr>
          </w:p>
          <w:p w14:paraId="22D2BDBD" w14:textId="77777777" w:rsidR="00265A24" w:rsidRDefault="00265A24">
            <w:pPr>
              <w:bidi w:val="0"/>
              <w:jc w:val="center"/>
              <w:rPr>
                <w:rFonts w:ascii="Arial" w:hAnsi="Arial"/>
                <w:b/>
                <w:bCs/>
                <w:sz w:val="40"/>
                <w:szCs w:val="40"/>
                <w:u w:val="single"/>
              </w:rPr>
            </w:pPr>
          </w:p>
          <w:p w14:paraId="09C5B07D" w14:textId="77777777" w:rsidR="00265A24" w:rsidRDefault="00265A24">
            <w:pPr>
              <w:bidi w:val="0"/>
              <w:jc w:val="center"/>
              <w:rPr>
                <w:rFonts w:ascii="Arial" w:hAnsi="Arial"/>
                <w:b/>
                <w:bCs/>
                <w:sz w:val="40"/>
                <w:szCs w:val="40"/>
                <w:u w:val="single"/>
              </w:rPr>
            </w:pPr>
          </w:p>
          <w:p w14:paraId="00106110" w14:textId="77777777" w:rsidR="00265A24" w:rsidRDefault="00265A24">
            <w:pPr>
              <w:bidi w:val="0"/>
              <w:jc w:val="center"/>
              <w:rPr>
                <w:rFonts w:ascii="Arial" w:hAnsi="Arial"/>
                <w:b/>
                <w:bCs/>
                <w:sz w:val="40"/>
                <w:szCs w:val="40"/>
                <w:u w:val="single"/>
              </w:rPr>
            </w:pPr>
          </w:p>
          <w:p w14:paraId="0F685864" w14:textId="77777777" w:rsidR="00265A24" w:rsidRDefault="00265A24">
            <w:pPr>
              <w:bidi w:val="0"/>
              <w:jc w:val="center"/>
              <w:rPr>
                <w:rFonts w:ascii="Arial" w:hAnsi="Arial"/>
                <w:b/>
                <w:bCs/>
                <w:sz w:val="40"/>
                <w:szCs w:val="40"/>
                <w:u w:val="single"/>
              </w:rPr>
            </w:pPr>
          </w:p>
          <w:p w14:paraId="3113A2F0" w14:textId="77777777" w:rsidR="00265A24" w:rsidRDefault="00265A24">
            <w:pPr>
              <w:bidi w:val="0"/>
              <w:jc w:val="center"/>
              <w:rPr>
                <w:rFonts w:ascii="Arial" w:hAnsi="Arial"/>
                <w:b/>
                <w:bCs/>
                <w:sz w:val="40"/>
                <w:szCs w:val="40"/>
                <w:u w:val="single"/>
              </w:rPr>
            </w:pPr>
          </w:p>
          <w:p w14:paraId="595E9192" w14:textId="77777777" w:rsidR="00265A24" w:rsidRDefault="00265A24">
            <w:pPr>
              <w:bidi w:val="0"/>
              <w:jc w:val="center"/>
              <w:rPr>
                <w:rFonts w:ascii="Arial" w:hAnsi="Arial"/>
                <w:b/>
                <w:bCs/>
                <w:sz w:val="40"/>
                <w:szCs w:val="40"/>
                <w:u w:val="single"/>
              </w:rPr>
            </w:pPr>
          </w:p>
          <w:p w14:paraId="1C036123" w14:textId="77777777" w:rsidR="00265A24" w:rsidRDefault="00265A24">
            <w:pPr>
              <w:bidi w:val="0"/>
              <w:jc w:val="center"/>
              <w:rPr>
                <w:rFonts w:ascii="Arial" w:hAnsi="Arial"/>
                <w:b/>
                <w:bCs/>
                <w:sz w:val="40"/>
                <w:szCs w:val="40"/>
                <w:u w:val="single"/>
              </w:rPr>
            </w:pPr>
          </w:p>
          <w:p w14:paraId="48B2400D" w14:textId="77777777" w:rsidR="00265A24" w:rsidRDefault="00265A24">
            <w:pPr>
              <w:bidi w:val="0"/>
              <w:jc w:val="center"/>
              <w:rPr>
                <w:rFonts w:ascii="Arial" w:hAnsi="Arial"/>
                <w:b/>
                <w:bCs/>
                <w:sz w:val="40"/>
                <w:szCs w:val="40"/>
                <w:u w:val="single"/>
              </w:rPr>
            </w:pPr>
          </w:p>
          <w:p w14:paraId="794FFF5F" w14:textId="77777777" w:rsidR="00265A24" w:rsidRDefault="00265A24">
            <w:pPr>
              <w:bidi w:val="0"/>
              <w:jc w:val="center"/>
              <w:rPr>
                <w:rFonts w:ascii="Arial" w:hAnsi="Arial"/>
                <w:b/>
                <w:bCs/>
                <w:sz w:val="40"/>
                <w:szCs w:val="40"/>
                <w:u w:val="single"/>
              </w:rPr>
            </w:pPr>
          </w:p>
          <w:p w14:paraId="0D04D8C0" w14:textId="77777777" w:rsidR="00265A24" w:rsidRDefault="00265A24">
            <w:pPr>
              <w:bidi w:val="0"/>
              <w:jc w:val="center"/>
              <w:rPr>
                <w:rFonts w:ascii="Arial" w:hAnsi="Arial"/>
                <w:b/>
                <w:bCs/>
                <w:sz w:val="40"/>
                <w:szCs w:val="40"/>
                <w:u w:val="single"/>
              </w:rPr>
            </w:pPr>
          </w:p>
          <w:p w14:paraId="0DFBED55" w14:textId="77777777" w:rsidR="00265A24" w:rsidRDefault="00265A24">
            <w:pPr>
              <w:bidi w:val="0"/>
              <w:jc w:val="center"/>
              <w:rPr>
                <w:rFonts w:ascii="Arial" w:hAnsi="Arial"/>
                <w:b/>
                <w:bCs/>
                <w:sz w:val="40"/>
                <w:szCs w:val="40"/>
                <w:u w:val="single"/>
              </w:rPr>
            </w:pPr>
          </w:p>
          <w:p w14:paraId="14CC9678" w14:textId="77777777" w:rsidR="00265A24" w:rsidRDefault="00265A24">
            <w:pPr>
              <w:bidi w:val="0"/>
              <w:jc w:val="center"/>
              <w:rPr>
                <w:rFonts w:ascii="Arial" w:hAnsi="Arial"/>
                <w:b/>
                <w:bCs/>
                <w:sz w:val="40"/>
                <w:szCs w:val="40"/>
                <w:u w:val="single"/>
              </w:rPr>
            </w:pPr>
          </w:p>
          <w:p w14:paraId="07B5431A" w14:textId="77777777" w:rsidR="00265A24" w:rsidRDefault="00265A24">
            <w:pPr>
              <w:bidi w:val="0"/>
              <w:jc w:val="center"/>
              <w:rPr>
                <w:rFonts w:ascii="Arial" w:hAnsi="Arial"/>
                <w:b/>
                <w:bCs/>
                <w:sz w:val="40"/>
                <w:szCs w:val="40"/>
                <w:u w:val="single"/>
              </w:rPr>
            </w:pPr>
          </w:p>
          <w:p w14:paraId="4FDBF730" w14:textId="77777777" w:rsidR="00265A24" w:rsidRDefault="00EE10D0">
            <w:pPr>
              <w:spacing w:line="360" w:lineRule="auto"/>
              <w:jc w:val="center"/>
              <w:rPr>
                <w:rFonts w:ascii="Arial" w:hAnsi="Arial"/>
                <w:b/>
                <w:bCs/>
                <w:sz w:val="32"/>
                <w:szCs w:val="32"/>
                <w:u w:val="single"/>
              </w:rPr>
            </w:pPr>
            <w:r>
              <w:rPr>
                <w:rFonts w:ascii="Arial" w:hAnsi="Arial"/>
                <w:b/>
                <w:bCs/>
                <w:sz w:val="32"/>
                <w:szCs w:val="32"/>
                <w:u w:val="single"/>
                <w:rtl/>
              </w:rPr>
              <w:t>תוכן העניינים המפורט</w:t>
            </w:r>
          </w:p>
          <w:p w14:paraId="44A6D5DD" w14:textId="77777777" w:rsidR="00265A24" w:rsidRDefault="00EE10D0">
            <w:pPr>
              <w:spacing w:line="360" w:lineRule="auto"/>
              <w:rPr>
                <w:rFonts w:ascii="Arial" w:hAnsi="Arial"/>
                <w:b/>
                <w:bCs/>
                <w:sz w:val="32"/>
                <w:szCs w:val="32"/>
                <w:u w:val="single"/>
                <w:rtl/>
              </w:rPr>
            </w:pPr>
            <w:r>
              <w:rPr>
                <w:rFonts w:ascii="Arial" w:hAnsi="Arial"/>
                <w:b/>
                <w:bCs/>
                <w:sz w:val="32"/>
                <w:szCs w:val="32"/>
                <w:u w:val="single"/>
                <w:rtl/>
              </w:rPr>
              <w:t>הנושא</w:t>
            </w:r>
            <w:r>
              <w:rPr>
                <w:rFonts w:ascii="Arial" w:hAnsi="Arial"/>
                <w:b/>
                <w:bCs/>
                <w:sz w:val="32"/>
                <w:szCs w:val="32"/>
                <w:rtl/>
              </w:rPr>
              <w:tab/>
            </w:r>
            <w:r>
              <w:rPr>
                <w:rFonts w:ascii="Arial" w:hAnsi="Arial"/>
                <w:b/>
                <w:bCs/>
                <w:sz w:val="32"/>
                <w:szCs w:val="32"/>
                <w:rtl/>
              </w:rPr>
              <w:tab/>
            </w:r>
            <w:r>
              <w:rPr>
                <w:rFonts w:ascii="Arial" w:hAnsi="Arial"/>
                <w:b/>
                <w:bCs/>
                <w:sz w:val="32"/>
                <w:szCs w:val="32"/>
                <w:rtl/>
              </w:rPr>
              <w:tab/>
            </w:r>
            <w:r>
              <w:rPr>
                <w:rFonts w:ascii="Arial" w:hAnsi="Arial"/>
                <w:b/>
                <w:bCs/>
                <w:sz w:val="32"/>
                <w:szCs w:val="32"/>
                <w:rtl/>
              </w:rPr>
              <w:tab/>
            </w:r>
            <w:r>
              <w:rPr>
                <w:rFonts w:ascii="Arial" w:hAnsi="Arial"/>
                <w:b/>
                <w:bCs/>
                <w:sz w:val="32"/>
                <w:szCs w:val="32"/>
                <w:rtl/>
              </w:rPr>
              <w:tab/>
            </w:r>
            <w:r>
              <w:rPr>
                <w:rFonts w:ascii="Arial" w:hAnsi="Arial"/>
                <w:b/>
                <w:bCs/>
                <w:sz w:val="32"/>
                <w:szCs w:val="32"/>
                <w:rtl/>
              </w:rPr>
              <w:tab/>
            </w:r>
            <w:r>
              <w:rPr>
                <w:rFonts w:ascii="Arial" w:hAnsi="Arial"/>
                <w:b/>
                <w:bCs/>
                <w:sz w:val="32"/>
                <w:szCs w:val="32"/>
                <w:rtl/>
              </w:rPr>
              <w:tab/>
            </w:r>
            <w:r>
              <w:rPr>
                <w:rFonts w:ascii="Arial" w:hAnsi="Arial"/>
                <w:b/>
                <w:bCs/>
                <w:sz w:val="32"/>
                <w:szCs w:val="32"/>
                <w:rtl/>
              </w:rPr>
              <w:tab/>
            </w:r>
            <w:r>
              <w:rPr>
                <w:rFonts w:ascii="Arial" w:hAnsi="Arial"/>
                <w:b/>
                <w:bCs/>
                <w:sz w:val="32"/>
                <w:szCs w:val="32"/>
                <w:u w:val="single"/>
                <w:rtl/>
              </w:rPr>
              <w:t>פיסקה/אות</w:t>
            </w:r>
          </w:p>
          <w:p w14:paraId="4F674890" w14:textId="77777777" w:rsidR="00265A24" w:rsidRDefault="00EE10D0">
            <w:pPr>
              <w:spacing w:line="360" w:lineRule="auto"/>
              <w:jc w:val="both"/>
              <w:rPr>
                <w:rFonts w:ascii="Arial" w:hAnsi="Arial"/>
                <w:b/>
                <w:bCs/>
                <w:sz w:val="28"/>
                <w:szCs w:val="28"/>
                <w:rtl/>
              </w:rPr>
            </w:pPr>
            <w:r>
              <w:rPr>
                <w:rFonts w:ascii="Arial" w:hAnsi="Arial"/>
                <w:b/>
                <w:bCs/>
                <w:sz w:val="28"/>
                <w:szCs w:val="28"/>
                <w:rtl/>
              </w:rPr>
              <w:t xml:space="preserve">א. </w:t>
            </w:r>
            <w:r>
              <w:rPr>
                <w:rFonts w:ascii="Arial" w:hAnsi="Arial"/>
                <w:b/>
                <w:bCs/>
                <w:sz w:val="28"/>
                <w:szCs w:val="28"/>
                <w:rtl/>
              </w:rPr>
              <w:tab/>
              <w:t xml:space="preserve">כללי </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1-5</w:t>
            </w:r>
          </w:p>
          <w:p w14:paraId="4857AEE1" w14:textId="77777777" w:rsidR="00265A24" w:rsidRDefault="00EE10D0">
            <w:pPr>
              <w:spacing w:line="360" w:lineRule="auto"/>
              <w:jc w:val="both"/>
              <w:rPr>
                <w:rFonts w:ascii="Arial" w:hAnsi="Arial"/>
                <w:b/>
                <w:bCs/>
                <w:sz w:val="28"/>
                <w:szCs w:val="28"/>
                <w:rtl/>
              </w:rPr>
            </w:pPr>
            <w:r>
              <w:rPr>
                <w:rFonts w:ascii="Arial" w:hAnsi="Arial"/>
                <w:b/>
                <w:bCs/>
                <w:sz w:val="28"/>
                <w:szCs w:val="28"/>
                <w:rtl/>
              </w:rPr>
              <w:t xml:space="preserve">ב. </w:t>
            </w:r>
            <w:r>
              <w:rPr>
                <w:rFonts w:ascii="Arial" w:hAnsi="Arial"/>
                <w:b/>
                <w:bCs/>
                <w:sz w:val="28"/>
                <w:szCs w:val="28"/>
                <w:rtl/>
              </w:rPr>
              <w:tab/>
              <w:t>כתב האישום המקורי</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6-7</w:t>
            </w:r>
          </w:p>
          <w:p w14:paraId="66DCBD29" w14:textId="77777777" w:rsidR="00265A24" w:rsidRDefault="00EE10D0">
            <w:pPr>
              <w:spacing w:line="360" w:lineRule="auto"/>
              <w:ind w:left="720" w:hanging="720"/>
              <w:jc w:val="both"/>
              <w:rPr>
                <w:rFonts w:ascii="Arial" w:hAnsi="Arial"/>
                <w:b/>
                <w:bCs/>
                <w:sz w:val="28"/>
                <w:szCs w:val="28"/>
                <w:rtl/>
              </w:rPr>
            </w:pPr>
            <w:r>
              <w:rPr>
                <w:rFonts w:ascii="Arial" w:hAnsi="Arial"/>
                <w:b/>
                <w:bCs/>
                <w:sz w:val="28"/>
                <w:szCs w:val="28"/>
                <w:rtl/>
              </w:rPr>
              <w:t xml:space="preserve">ג. </w:t>
            </w:r>
            <w:r>
              <w:rPr>
                <w:rFonts w:ascii="Arial" w:hAnsi="Arial"/>
                <w:b/>
                <w:bCs/>
                <w:sz w:val="28"/>
                <w:szCs w:val="28"/>
                <w:rtl/>
              </w:rPr>
              <w:tab/>
              <w:t xml:space="preserve">ההליכים מאז הגשת כתב האישום המקורי </w:t>
            </w:r>
          </w:p>
          <w:p w14:paraId="3D51BC6A" w14:textId="77777777" w:rsidR="00265A24" w:rsidRDefault="00EE10D0">
            <w:pPr>
              <w:spacing w:line="360" w:lineRule="auto"/>
              <w:ind w:left="720"/>
              <w:jc w:val="both"/>
              <w:rPr>
                <w:rFonts w:ascii="Arial" w:hAnsi="Arial"/>
                <w:b/>
                <w:bCs/>
                <w:sz w:val="28"/>
                <w:szCs w:val="28"/>
                <w:rtl/>
              </w:rPr>
            </w:pPr>
            <w:r>
              <w:rPr>
                <w:rFonts w:ascii="Arial" w:hAnsi="Arial"/>
                <w:b/>
                <w:bCs/>
                <w:sz w:val="28"/>
                <w:szCs w:val="28"/>
                <w:rtl/>
              </w:rPr>
              <w:t>ועד להסדר הטיעון שבין הצדדים</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8-23</w:t>
            </w:r>
          </w:p>
          <w:p w14:paraId="03B60547" w14:textId="77777777" w:rsidR="00265A24" w:rsidRDefault="00EE10D0">
            <w:pPr>
              <w:spacing w:line="360" w:lineRule="auto"/>
              <w:ind w:left="720" w:hanging="720"/>
              <w:jc w:val="both"/>
              <w:rPr>
                <w:rFonts w:ascii="Arial" w:hAnsi="Arial"/>
                <w:b/>
                <w:bCs/>
                <w:sz w:val="28"/>
                <w:szCs w:val="28"/>
                <w:rtl/>
              </w:rPr>
            </w:pPr>
            <w:r>
              <w:rPr>
                <w:rFonts w:ascii="Arial" w:hAnsi="Arial"/>
                <w:b/>
                <w:bCs/>
                <w:sz w:val="28"/>
                <w:szCs w:val="28"/>
                <w:rtl/>
              </w:rPr>
              <w:t xml:space="preserve">ד. </w:t>
            </w:r>
            <w:r>
              <w:rPr>
                <w:rFonts w:ascii="Arial" w:hAnsi="Arial"/>
                <w:b/>
                <w:bCs/>
                <w:sz w:val="28"/>
                <w:szCs w:val="28"/>
                <w:rtl/>
              </w:rPr>
              <w:tab/>
              <w:t>הסדר הטיעון שבין הצדדים</w:t>
            </w:r>
            <w:r>
              <w:rPr>
                <w:rFonts w:ascii="Arial" w:hAnsi="Arial"/>
                <w:b/>
                <w:bCs/>
                <w:sz w:val="28"/>
                <w:szCs w:val="28"/>
                <w:rtl/>
              </w:rPr>
              <w:tab/>
            </w:r>
            <w:r>
              <w:rPr>
                <w:rFonts w:ascii="Arial" w:hAnsi="Arial" w:hint="cs"/>
                <w:b/>
                <w:bCs/>
                <w:sz w:val="28"/>
                <w:szCs w:val="28"/>
                <w:rtl/>
              </w:rPr>
              <w:t>וכתב האישום המתוקן</w:t>
            </w:r>
            <w:r>
              <w:rPr>
                <w:rFonts w:ascii="Arial" w:hAnsi="Arial"/>
                <w:b/>
                <w:bCs/>
                <w:sz w:val="28"/>
                <w:szCs w:val="28"/>
                <w:rtl/>
              </w:rPr>
              <w:tab/>
              <w:t>24-26</w:t>
            </w:r>
          </w:p>
          <w:p w14:paraId="78F5354E" w14:textId="77777777" w:rsidR="00265A24" w:rsidRDefault="00EE10D0">
            <w:pPr>
              <w:spacing w:line="360" w:lineRule="auto"/>
              <w:rPr>
                <w:rFonts w:ascii="Arial" w:hAnsi="Arial"/>
                <w:b/>
                <w:bCs/>
                <w:sz w:val="28"/>
                <w:szCs w:val="28"/>
                <w:rtl/>
              </w:rPr>
            </w:pPr>
            <w:r>
              <w:rPr>
                <w:rFonts w:ascii="Arial" w:hAnsi="Arial"/>
                <w:b/>
                <w:bCs/>
                <w:sz w:val="28"/>
                <w:szCs w:val="28"/>
                <w:rtl/>
              </w:rPr>
              <w:t xml:space="preserve">ה. </w:t>
            </w:r>
            <w:r>
              <w:rPr>
                <w:rFonts w:ascii="Arial" w:hAnsi="Arial"/>
                <w:b/>
                <w:bCs/>
                <w:sz w:val="28"/>
                <w:szCs w:val="28"/>
                <w:rtl/>
              </w:rPr>
              <w:tab/>
              <w:t xml:space="preserve">ההליכים ותסקירי המבחן מאז </w:t>
            </w:r>
          </w:p>
          <w:p w14:paraId="720ADA3C" w14:textId="77777777" w:rsidR="00265A24" w:rsidRDefault="00EE10D0">
            <w:pPr>
              <w:spacing w:line="360" w:lineRule="auto"/>
              <w:ind w:firstLine="720"/>
              <w:rPr>
                <w:rFonts w:ascii="Arial" w:hAnsi="Arial"/>
                <w:b/>
                <w:bCs/>
                <w:sz w:val="28"/>
                <w:szCs w:val="28"/>
                <w:rtl/>
              </w:rPr>
            </w:pPr>
            <w:r>
              <w:rPr>
                <w:rFonts w:ascii="Arial" w:hAnsi="Arial"/>
                <w:b/>
                <w:bCs/>
                <w:sz w:val="28"/>
                <w:szCs w:val="28"/>
                <w:rtl/>
              </w:rPr>
              <w:t>הכרעת הדין ועד הטיעונים לעונש</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27-91</w:t>
            </w:r>
          </w:p>
          <w:p w14:paraId="25631507" w14:textId="77777777" w:rsidR="00265A24" w:rsidRDefault="00EE10D0">
            <w:pPr>
              <w:spacing w:line="360" w:lineRule="auto"/>
              <w:ind w:left="720"/>
              <w:jc w:val="both"/>
              <w:rPr>
                <w:rFonts w:ascii="Arial" w:hAnsi="Arial"/>
                <w:b/>
                <w:bCs/>
                <w:rtl/>
              </w:rPr>
            </w:pPr>
            <w:r>
              <w:rPr>
                <w:rFonts w:ascii="Arial" w:hAnsi="Arial"/>
                <w:b/>
                <w:bCs/>
                <w:rtl/>
              </w:rPr>
              <w:lastRenderedPageBreak/>
              <w:t>ה.1</w:t>
            </w:r>
            <w:r>
              <w:rPr>
                <w:rFonts w:ascii="Arial" w:hAnsi="Arial"/>
                <w:b/>
                <w:bCs/>
                <w:rtl/>
              </w:rPr>
              <w:tab/>
              <w:t>תסקיר שירות המבחן</w:t>
            </w:r>
            <w:r>
              <w:rPr>
                <w:rFonts w:ascii="Arial" w:hAnsi="Arial" w:hint="cs"/>
                <w:b/>
                <w:bCs/>
                <w:rtl/>
              </w:rPr>
              <w:t xml:space="preserve"> (הראשון)</w:t>
            </w:r>
            <w:r>
              <w:rPr>
                <w:rFonts w:ascii="Arial" w:hAnsi="Arial"/>
                <w:b/>
                <w:bCs/>
                <w:rtl/>
              </w:rPr>
              <w:t xml:space="preserve"> מיום 14.1.15</w:t>
            </w:r>
            <w:r>
              <w:rPr>
                <w:rFonts w:ascii="Arial" w:hAnsi="Arial"/>
                <w:b/>
                <w:bCs/>
                <w:rtl/>
              </w:rPr>
              <w:tab/>
            </w:r>
            <w:r>
              <w:rPr>
                <w:rFonts w:ascii="Arial" w:hAnsi="Arial"/>
                <w:b/>
                <w:bCs/>
                <w:rtl/>
              </w:rPr>
              <w:tab/>
              <w:t>28-32</w:t>
            </w:r>
          </w:p>
          <w:p w14:paraId="652A704D" w14:textId="77777777" w:rsidR="00265A24" w:rsidRDefault="00EE10D0">
            <w:pPr>
              <w:spacing w:line="360" w:lineRule="auto"/>
              <w:ind w:left="720"/>
              <w:jc w:val="both"/>
              <w:rPr>
                <w:rFonts w:ascii="Arial" w:hAnsi="Arial"/>
                <w:b/>
                <w:bCs/>
                <w:rtl/>
              </w:rPr>
            </w:pPr>
            <w:r>
              <w:rPr>
                <w:rFonts w:ascii="Arial" w:hAnsi="Arial"/>
                <w:b/>
                <w:bCs/>
                <w:rtl/>
              </w:rPr>
              <w:t>ה.2</w:t>
            </w:r>
            <w:r>
              <w:rPr>
                <w:rFonts w:ascii="Arial" w:hAnsi="Arial"/>
                <w:b/>
                <w:bCs/>
                <w:rtl/>
              </w:rPr>
              <w:tab/>
              <w:t>הטיעונים וההחלטה בעקבות התסקיר הראשון</w:t>
            </w:r>
            <w:r>
              <w:rPr>
                <w:rFonts w:ascii="Arial" w:hAnsi="Arial"/>
                <w:b/>
                <w:bCs/>
                <w:rtl/>
              </w:rPr>
              <w:tab/>
            </w:r>
            <w:r>
              <w:rPr>
                <w:rFonts w:ascii="Arial" w:hAnsi="Arial"/>
                <w:b/>
                <w:bCs/>
                <w:rtl/>
              </w:rPr>
              <w:tab/>
              <w:t>33-38</w:t>
            </w:r>
          </w:p>
          <w:p w14:paraId="2823341C" w14:textId="77777777" w:rsidR="00265A24" w:rsidRDefault="00EE10D0">
            <w:pPr>
              <w:spacing w:line="360" w:lineRule="auto"/>
              <w:ind w:left="720"/>
              <w:jc w:val="both"/>
              <w:rPr>
                <w:rFonts w:ascii="Arial" w:hAnsi="Arial"/>
                <w:b/>
                <w:bCs/>
                <w:rtl/>
              </w:rPr>
            </w:pPr>
            <w:r>
              <w:rPr>
                <w:rFonts w:ascii="Arial" w:hAnsi="Arial"/>
                <w:b/>
                <w:bCs/>
                <w:rtl/>
              </w:rPr>
              <w:t>ה.3</w:t>
            </w:r>
            <w:r>
              <w:rPr>
                <w:rFonts w:ascii="Arial" w:hAnsi="Arial"/>
                <w:b/>
                <w:bCs/>
                <w:rtl/>
              </w:rPr>
              <w:tab/>
              <w:t>תסקיר שירות המבחן (השני) מיום 20.4.15</w:t>
            </w:r>
            <w:r>
              <w:rPr>
                <w:rFonts w:ascii="Arial" w:hAnsi="Arial"/>
                <w:b/>
                <w:bCs/>
                <w:rtl/>
              </w:rPr>
              <w:tab/>
            </w:r>
            <w:r>
              <w:rPr>
                <w:rFonts w:ascii="Arial" w:hAnsi="Arial"/>
                <w:b/>
                <w:bCs/>
                <w:rtl/>
              </w:rPr>
              <w:tab/>
              <w:t>39-41</w:t>
            </w:r>
          </w:p>
          <w:p w14:paraId="6992CC7E" w14:textId="77777777" w:rsidR="00265A24" w:rsidRDefault="00EE10D0">
            <w:pPr>
              <w:spacing w:line="360" w:lineRule="auto"/>
              <w:ind w:left="720"/>
              <w:jc w:val="both"/>
              <w:rPr>
                <w:rFonts w:ascii="Arial" w:hAnsi="Arial"/>
                <w:b/>
                <w:bCs/>
                <w:rtl/>
              </w:rPr>
            </w:pPr>
            <w:r>
              <w:rPr>
                <w:rFonts w:ascii="Arial" w:hAnsi="Arial"/>
                <w:b/>
                <w:bCs/>
                <w:rtl/>
              </w:rPr>
              <w:t>ה.4</w:t>
            </w:r>
            <w:r>
              <w:rPr>
                <w:rFonts w:ascii="Arial" w:hAnsi="Arial"/>
                <w:b/>
                <w:bCs/>
                <w:rtl/>
              </w:rPr>
              <w:tab/>
              <w:t>הטיעונים וההחלטה בעקבות התסקיר השני</w:t>
            </w:r>
            <w:r>
              <w:rPr>
                <w:rFonts w:ascii="Arial" w:hAnsi="Arial"/>
                <w:b/>
                <w:bCs/>
                <w:rtl/>
              </w:rPr>
              <w:tab/>
            </w:r>
            <w:r>
              <w:rPr>
                <w:rFonts w:ascii="Arial" w:hAnsi="Arial"/>
                <w:b/>
                <w:bCs/>
                <w:rtl/>
              </w:rPr>
              <w:tab/>
              <w:t>42-51</w:t>
            </w:r>
          </w:p>
          <w:p w14:paraId="3FBBF210" w14:textId="77777777" w:rsidR="00265A24" w:rsidRDefault="00EE10D0">
            <w:pPr>
              <w:spacing w:line="360" w:lineRule="auto"/>
              <w:ind w:left="720"/>
              <w:jc w:val="both"/>
              <w:rPr>
                <w:rFonts w:ascii="Arial" w:hAnsi="Arial"/>
                <w:b/>
                <w:bCs/>
                <w:rtl/>
              </w:rPr>
            </w:pPr>
            <w:r>
              <w:rPr>
                <w:rFonts w:ascii="Arial" w:hAnsi="Arial"/>
                <w:b/>
                <w:bCs/>
                <w:rtl/>
              </w:rPr>
              <w:t>ה.5</w:t>
            </w:r>
            <w:r>
              <w:rPr>
                <w:rFonts w:ascii="Arial" w:hAnsi="Arial"/>
                <w:b/>
                <w:bCs/>
                <w:rtl/>
              </w:rPr>
              <w:tab/>
              <w:t>תסקיר שירות המבחן (השלישי) מיום 19.5.15</w:t>
            </w:r>
            <w:r>
              <w:rPr>
                <w:rFonts w:ascii="Arial" w:hAnsi="Arial"/>
                <w:b/>
                <w:bCs/>
                <w:rtl/>
              </w:rPr>
              <w:tab/>
            </w:r>
            <w:r>
              <w:rPr>
                <w:rFonts w:ascii="Arial" w:hAnsi="Arial"/>
                <w:b/>
                <w:bCs/>
                <w:rtl/>
              </w:rPr>
              <w:tab/>
              <w:t>52-55</w:t>
            </w:r>
          </w:p>
          <w:p w14:paraId="2842260F" w14:textId="77777777" w:rsidR="00265A24" w:rsidRDefault="00EE10D0">
            <w:pPr>
              <w:spacing w:line="360" w:lineRule="auto"/>
              <w:ind w:left="720"/>
              <w:jc w:val="both"/>
              <w:rPr>
                <w:rFonts w:ascii="Arial" w:hAnsi="Arial"/>
                <w:b/>
                <w:bCs/>
                <w:rtl/>
              </w:rPr>
            </w:pPr>
            <w:r>
              <w:rPr>
                <w:rFonts w:ascii="Arial" w:hAnsi="Arial"/>
                <w:b/>
                <w:bCs/>
                <w:rtl/>
              </w:rPr>
              <w:t>ה.6</w:t>
            </w:r>
            <w:r>
              <w:rPr>
                <w:rFonts w:ascii="Arial" w:hAnsi="Arial"/>
                <w:b/>
                <w:bCs/>
                <w:rtl/>
              </w:rPr>
              <w:tab/>
              <w:t>הטיעונים וההחלטה בעקבות התסקיר השלישי</w:t>
            </w:r>
            <w:r>
              <w:rPr>
                <w:rFonts w:ascii="Arial" w:hAnsi="Arial"/>
                <w:b/>
                <w:bCs/>
                <w:rtl/>
              </w:rPr>
              <w:tab/>
            </w:r>
            <w:r>
              <w:rPr>
                <w:rFonts w:ascii="Arial" w:hAnsi="Arial"/>
                <w:b/>
                <w:bCs/>
                <w:rtl/>
              </w:rPr>
              <w:tab/>
              <w:t>56-70</w:t>
            </w:r>
          </w:p>
          <w:p w14:paraId="0CBAC38D" w14:textId="77777777" w:rsidR="00265A24" w:rsidRDefault="00EE10D0">
            <w:pPr>
              <w:spacing w:line="360" w:lineRule="auto"/>
              <w:ind w:left="720"/>
              <w:jc w:val="both"/>
              <w:rPr>
                <w:rFonts w:ascii="Arial" w:hAnsi="Arial"/>
                <w:b/>
                <w:bCs/>
                <w:rtl/>
              </w:rPr>
            </w:pPr>
            <w:r>
              <w:rPr>
                <w:rFonts w:ascii="Arial" w:hAnsi="Arial"/>
                <w:b/>
                <w:bCs/>
                <w:rtl/>
              </w:rPr>
              <w:t>ה.7</w:t>
            </w:r>
            <w:r>
              <w:rPr>
                <w:rFonts w:ascii="Arial" w:hAnsi="Arial"/>
                <w:b/>
                <w:bCs/>
                <w:rtl/>
              </w:rPr>
              <w:tab/>
              <w:t>תסקיר שירות המבחן (הרביעי) מיום 24.9.15</w:t>
            </w:r>
            <w:r>
              <w:rPr>
                <w:rFonts w:ascii="Arial" w:hAnsi="Arial"/>
                <w:b/>
                <w:bCs/>
                <w:rtl/>
              </w:rPr>
              <w:tab/>
            </w:r>
            <w:r>
              <w:rPr>
                <w:rFonts w:ascii="Arial" w:hAnsi="Arial"/>
                <w:b/>
                <w:bCs/>
                <w:rtl/>
              </w:rPr>
              <w:tab/>
              <w:t>71-74</w:t>
            </w:r>
          </w:p>
          <w:p w14:paraId="73ECB13E" w14:textId="77777777" w:rsidR="00265A24" w:rsidRDefault="00EE10D0">
            <w:pPr>
              <w:spacing w:line="360" w:lineRule="auto"/>
              <w:ind w:left="720"/>
              <w:jc w:val="both"/>
              <w:rPr>
                <w:rFonts w:ascii="Arial" w:hAnsi="Arial"/>
                <w:b/>
                <w:bCs/>
                <w:rtl/>
              </w:rPr>
            </w:pPr>
            <w:r>
              <w:rPr>
                <w:rFonts w:ascii="Arial" w:hAnsi="Arial"/>
                <w:b/>
                <w:bCs/>
                <w:rtl/>
              </w:rPr>
              <w:t>ה.8</w:t>
            </w:r>
            <w:r>
              <w:rPr>
                <w:rFonts w:ascii="Arial" w:hAnsi="Arial"/>
                <w:b/>
                <w:bCs/>
                <w:rtl/>
              </w:rPr>
              <w:tab/>
              <w:t>הטיעונים וההחלטה בעקבות התסקיר הרביעי</w:t>
            </w:r>
            <w:r>
              <w:rPr>
                <w:rFonts w:ascii="Arial" w:hAnsi="Arial"/>
                <w:b/>
                <w:bCs/>
                <w:rtl/>
              </w:rPr>
              <w:tab/>
            </w:r>
            <w:r>
              <w:rPr>
                <w:rFonts w:ascii="Arial" w:hAnsi="Arial"/>
                <w:b/>
                <w:bCs/>
                <w:rtl/>
              </w:rPr>
              <w:tab/>
              <w:t>75-78</w:t>
            </w:r>
          </w:p>
          <w:p w14:paraId="5A587A21" w14:textId="77777777" w:rsidR="00265A24" w:rsidRDefault="00EE10D0">
            <w:pPr>
              <w:spacing w:line="360" w:lineRule="auto"/>
              <w:ind w:left="720"/>
              <w:jc w:val="both"/>
              <w:rPr>
                <w:rFonts w:ascii="Arial" w:hAnsi="Arial"/>
                <w:b/>
                <w:bCs/>
                <w:rtl/>
              </w:rPr>
            </w:pPr>
            <w:r>
              <w:rPr>
                <w:rFonts w:ascii="Arial" w:hAnsi="Arial"/>
                <w:b/>
                <w:bCs/>
                <w:rtl/>
              </w:rPr>
              <w:t>ה.9</w:t>
            </w:r>
            <w:r>
              <w:rPr>
                <w:rFonts w:ascii="Arial" w:hAnsi="Arial"/>
                <w:b/>
                <w:bCs/>
                <w:rtl/>
              </w:rPr>
              <w:tab/>
              <w:t>תסקיר שירות המבחן (החמישי) מיום 15.10.15</w:t>
            </w:r>
            <w:r>
              <w:rPr>
                <w:rFonts w:ascii="Arial" w:hAnsi="Arial"/>
                <w:b/>
                <w:bCs/>
                <w:rtl/>
              </w:rPr>
              <w:tab/>
            </w:r>
            <w:r>
              <w:rPr>
                <w:rFonts w:ascii="Arial" w:hAnsi="Arial"/>
                <w:b/>
                <w:bCs/>
                <w:rtl/>
              </w:rPr>
              <w:tab/>
              <w:t>79</w:t>
            </w:r>
          </w:p>
          <w:p w14:paraId="0F521F54" w14:textId="77777777" w:rsidR="00265A24" w:rsidRDefault="00EE10D0">
            <w:pPr>
              <w:spacing w:line="360" w:lineRule="auto"/>
              <w:ind w:left="720"/>
              <w:jc w:val="both"/>
              <w:rPr>
                <w:rFonts w:ascii="Arial" w:hAnsi="Arial"/>
                <w:b/>
                <w:bCs/>
                <w:rtl/>
              </w:rPr>
            </w:pPr>
            <w:r>
              <w:rPr>
                <w:rFonts w:ascii="Arial" w:hAnsi="Arial"/>
                <w:b/>
                <w:bCs/>
                <w:rtl/>
              </w:rPr>
              <w:t>ה.10</w:t>
            </w:r>
            <w:r>
              <w:rPr>
                <w:rFonts w:ascii="Arial" w:hAnsi="Arial"/>
                <w:b/>
                <w:bCs/>
                <w:rtl/>
              </w:rPr>
              <w:tab/>
              <w:t xml:space="preserve">הטיעונים וההחלטה בעקבות התסקיר החמישי </w:t>
            </w:r>
            <w:r>
              <w:rPr>
                <w:rFonts w:ascii="Arial" w:hAnsi="Arial"/>
                <w:b/>
                <w:bCs/>
                <w:rtl/>
              </w:rPr>
              <w:tab/>
            </w:r>
            <w:r>
              <w:rPr>
                <w:rFonts w:ascii="Arial" w:hAnsi="Arial"/>
                <w:b/>
                <w:bCs/>
                <w:rtl/>
              </w:rPr>
              <w:tab/>
              <w:t>80-86</w:t>
            </w:r>
          </w:p>
          <w:p w14:paraId="5C889D19" w14:textId="77777777" w:rsidR="00265A24" w:rsidRDefault="00EE10D0">
            <w:pPr>
              <w:spacing w:line="360" w:lineRule="auto"/>
              <w:ind w:left="720"/>
              <w:jc w:val="both"/>
              <w:rPr>
                <w:rFonts w:ascii="Arial" w:hAnsi="Arial"/>
                <w:b/>
                <w:bCs/>
                <w:rtl/>
              </w:rPr>
            </w:pPr>
            <w:r>
              <w:rPr>
                <w:rFonts w:ascii="Arial" w:hAnsi="Arial"/>
                <w:b/>
                <w:bCs/>
                <w:rtl/>
              </w:rPr>
              <w:t>ה.11</w:t>
            </w:r>
            <w:r>
              <w:rPr>
                <w:rFonts w:ascii="Arial" w:hAnsi="Arial"/>
                <w:b/>
                <w:bCs/>
                <w:rtl/>
              </w:rPr>
              <w:tab/>
              <w:t>תסקיר שירות המבחן (השישי) מיום 22.2.16</w:t>
            </w:r>
            <w:r>
              <w:rPr>
                <w:rFonts w:ascii="Arial" w:hAnsi="Arial"/>
                <w:b/>
                <w:bCs/>
                <w:rtl/>
              </w:rPr>
              <w:tab/>
            </w:r>
            <w:r>
              <w:rPr>
                <w:rFonts w:ascii="Arial" w:hAnsi="Arial"/>
                <w:b/>
                <w:bCs/>
                <w:rtl/>
              </w:rPr>
              <w:tab/>
              <w:t>87-88</w:t>
            </w:r>
          </w:p>
          <w:p w14:paraId="7FFFC223" w14:textId="77777777" w:rsidR="00265A24" w:rsidRDefault="00EE10D0">
            <w:pPr>
              <w:spacing w:line="360" w:lineRule="auto"/>
              <w:ind w:left="720"/>
              <w:jc w:val="both"/>
              <w:rPr>
                <w:rFonts w:ascii="Arial" w:hAnsi="Arial"/>
                <w:b/>
                <w:bCs/>
                <w:rtl/>
              </w:rPr>
            </w:pPr>
            <w:r>
              <w:rPr>
                <w:rFonts w:ascii="Arial" w:hAnsi="Arial"/>
                <w:b/>
                <w:bCs/>
                <w:rtl/>
              </w:rPr>
              <w:t>ה.12</w:t>
            </w:r>
            <w:r>
              <w:rPr>
                <w:rFonts w:ascii="Arial" w:hAnsi="Arial"/>
                <w:b/>
                <w:bCs/>
                <w:rtl/>
              </w:rPr>
              <w:tab/>
              <w:t>תסקיר שירות המבחן (השביעי) מיום 21.3.16</w:t>
            </w:r>
            <w:r>
              <w:rPr>
                <w:rFonts w:ascii="Arial" w:hAnsi="Arial"/>
                <w:b/>
                <w:bCs/>
                <w:rtl/>
              </w:rPr>
              <w:tab/>
            </w:r>
            <w:r>
              <w:rPr>
                <w:rFonts w:ascii="Arial" w:hAnsi="Arial"/>
                <w:b/>
                <w:bCs/>
                <w:rtl/>
              </w:rPr>
              <w:tab/>
              <w:t>89-91</w:t>
            </w:r>
          </w:p>
          <w:p w14:paraId="11C7B4CD" w14:textId="77777777" w:rsidR="00265A24" w:rsidRDefault="00EE10D0">
            <w:pPr>
              <w:spacing w:line="360" w:lineRule="auto"/>
              <w:ind w:left="720" w:hanging="720"/>
              <w:jc w:val="both"/>
              <w:rPr>
                <w:rFonts w:ascii="Arial" w:hAnsi="Arial"/>
                <w:b/>
                <w:bCs/>
                <w:sz w:val="28"/>
                <w:szCs w:val="28"/>
                <w:rtl/>
              </w:rPr>
            </w:pPr>
            <w:r>
              <w:rPr>
                <w:rFonts w:ascii="Arial" w:hAnsi="Arial"/>
                <w:b/>
                <w:bCs/>
                <w:sz w:val="28"/>
                <w:szCs w:val="28"/>
                <w:rtl/>
              </w:rPr>
              <w:t xml:space="preserve">ו. </w:t>
            </w:r>
            <w:r>
              <w:rPr>
                <w:rFonts w:ascii="Arial" w:hAnsi="Arial"/>
                <w:b/>
                <w:bCs/>
                <w:sz w:val="28"/>
                <w:szCs w:val="28"/>
                <w:rtl/>
              </w:rPr>
              <w:tab/>
              <w:t>הראיות לעונש</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92-96</w:t>
            </w:r>
          </w:p>
          <w:p w14:paraId="356FC828" w14:textId="77777777" w:rsidR="00265A24" w:rsidRDefault="00EE10D0">
            <w:pPr>
              <w:spacing w:line="360" w:lineRule="auto"/>
              <w:jc w:val="both"/>
              <w:rPr>
                <w:rFonts w:ascii="Arial" w:hAnsi="Arial"/>
                <w:b/>
                <w:bCs/>
                <w:sz w:val="28"/>
                <w:szCs w:val="28"/>
                <w:rtl/>
              </w:rPr>
            </w:pPr>
            <w:r>
              <w:rPr>
                <w:rFonts w:ascii="Arial" w:hAnsi="Arial"/>
                <w:b/>
                <w:bCs/>
                <w:sz w:val="28"/>
                <w:szCs w:val="28"/>
                <w:rtl/>
              </w:rPr>
              <w:t>ז.</w:t>
            </w:r>
            <w:r>
              <w:rPr>
                <w:rFonts w:ascii="Arial" w:hAnsi="Arial"/>
                <w:b/>
                <w:bCs/>
                <w:sz w:val="28"/>
                <w:szCs w:val="28"/>
                <w:rtl/>
              </w:rPr>
              <w:tab/>
              <w:t xml:space="preserve"> תמצית טענות המאשימה לעונש</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97-104</w:t>
            </w:r>
          </w:p>
          <w:p w14:paraId="1C5E7C67" w14:textId="77777777" w:rsidR="00265A24" w:rsidRDefault="00EE10D0">
            <w:pPr>
              <w:spacing w:line="360" w:lineRule="auto"/>
              <w:jc w:val="both"/>
              <w:rPr>
                <w:rFonts w:ascii="Arial" w:hAnsi="Arial"/>
                <w:b/>
                <w:bCs/>
                <w:sz w:val="28"/>
                <w:szCs w:val="28"/>
                <w:rtl/>
              </w:rPr>
            </w:pPr>
            <w:r>
              <w:rPr>
                <w:rFonts w:ascii="Arial" w:hAnsi="Arial"/>
                <w:b/>
                <w:bCs/>
                <w:sz w:val="28"/>
                <w:szCs w:val="28"/>
                <w:rtl/>
              </w:rPr>
              <w:t>ח.</w:t>
            </w:r>
            <w:r>
              <w:rPr>
                <w:rFonts w:ascii="Arial" w:hAnsi="Arial"/>
                <w:b/>
                <w:bCs/>
                <w:sz w:val="28"/>
                <w:szCs w:val="28"/>
                <w:rtl/>
              </w:rPr>
              <w:tab/>
              <w:t xml:space="preserve"> תמצית טענות הנאשם לעונש</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105-112</w:t>
            </w:r>
          </w:p>
          <w:p w14:paraId="6FD73509" w14:textId="77777777" w:rsidR="00265A24" w:rsidRDefault="00EE10D0">
            <w:pPr>
              <w:spacing w:line="360" w:lineRule="auto"/>
              <w:ind w:left="1440" w:hanging="1440"/>
              <w:jc w:val="both"/>
              <w:rPr>
                <w:rFonts w:ascii="Arial" w:hAnsi="Arial"/>
                <w:b/>
                <w:bCs/>
                <w:sz w:val="28"/>
                <w:szCs w:val="28"/>
                <w:rtl/>
              </w:rPr>
            </w:pPr>
            <w:r>
              <w:rPr>
                <w:rFonts w:ascii="Arial" w:hAnsi="Arial"/>
                <w:b/>
                <w:bCs/>
                <w:sz w:val="28"/>
                <w:szCs w:val="28"/>
                <w:rtl/>
              </w:rPr>
              <w:t xml:space="preserve">ט.    </w:t>
            </w:r>
            <w:r>
              <w:rPr>
                <w:rFonts w:ascii="Arial" w:hAnsi="Arial" w:hint="cs"/>
                <w:b/>
                <w:bCs/>
                <w:sz w:val="28"/>
                <w:szCs w:val="28"/>
                <w:rtl/>
              </w:rPr>
              <w:t xml:space="preserve">     </w:t>
            </w:r>
            <w:r>
              <w:rPr>
                <w:rFonts w:ascii="Arial" w:hAnsi="Arial"/>
                <w:b/>
                <w:bCs/>
                <w:sz w:val="28"/>
                <w:szCs w:val="28"/>
                <w:rtl/>
              </w:rPr>
              <w:t xml:space="preserve">ההתפתחויות </w:t>
            </w:r>
            <w:r>
              <w:rPr>
                <w:rFonts w:ascii="Arial" w:hAnsi="Arial" w:hint="cs"/>
                <w:b/>
                <w:bCs/>
                <w:sz w:val="28"/>
                <w:szCs w:val="28"/>
                <w:rtl/>
              </w:rPr>
              <w:t xml:space="preserve">והאירועים </w:t>
            </w:r>
            <w:r>
              <w:rPr>
                <w:rFonts w:ascii="Arial" w:hAnsi="Arial"/>
                <w:b/>
                <w:bCs/>
                <w:sz w:val="28"/>
                <w:szCs w:val="28"/>
                <w:rtl/>
              </w:rPr>
              <w:t>שלאחר הטיעונים לעונש</w:t>
            </w:r>
            <w:r>
              <w:rPr>
                <w:rFonts w:ascii="Arial" w:hAnsi="Arial"/>
                <w:b/>
                <w:bCs/>
                <w:sz w:val="28"/>
                <w:szCs w:val="28"/>
                <w:rtl/>
              </w:rPr>
              <w:tab/>
              <w:t>113-124</w:t>
            </w:r>
          </w:p>
          <w:p w14:paraId="2E1A8E43" w14:textId="77777777" w:rsidR="00265A24" w:rsidRDefault="00EE10D0">
            <w:pPr>
              <w:spacing w:line="360" w:lineRule="auto"/>
              <w:jc w:val="both"/>
              <w:rPr>
                <w:rFonts w:ascii="Arial" w:hAnsi="Arial"/>
                <w:b/>
                <w:bCs/>
                <w:sz w:val="32"/>
                <w:szCs w:val="32"/>
                <w:rtl/>
              </w:rPr>
            </w:pPr>
            <w:r>
              <w:rPr>
                <w:rFonts w:ascii="Arial" w:hAnsi="Arial"/>
                <w:b/>
                <w:bCs/>
                <w:sz w:val="32"/>
                <w:szCs w:val="32"/>
                <w:rtl/>
              </w:rPr>
              <w:t>דיון</w:t>
            </w:r>
          </w:p>
          <w:p w14:paraId="4BD05AB5" w14:textId="77777777" w:rsidR="00265A24" w:rsidRDefault="00EE10D0">
            <w:pPr>
              <w:spacing w:line="360" w:lineRule="auto"/>
              <w:jc w:val="both"/>
              <w:rPr>
                <w:rFonts w:ascii="Arial" w:hAnsi="Arial"/>
                <w:b/>
                <w:bCs/>
                <w:sz w:val="28"/>
                <w:szCs w:val="28"/>
                <w:rtl/>
              </w:rPr>
            </w:pPr>
            <w:r>
              <w:rPr>
                <w:rFonts w:ascii="Arial" w:hAnsi="Arial"/>
                <w:b/>
                <w:bCs/>
                <w:sz w:val="28"/>
                <w:szCs w:val="28"/>
                <w:rtl/>
              </w:rPr>
              <w:t>י.</w:t>
            </w:r>
            <w:r>
              <w:rPr>
                <w:rFonts w:ascii="Arial" w:hAnsi="Arial"/>
                <w:b/>
                <w:bCs/>
                <w:sz w:val="28"/>
                <w:szCs w:val="28"/>
                <w:rtl/>
              </w:rPr>
              <w:tab/>
              <w:t xml:space="preserve">מתכונת כתיבת </w:t>
            </w:r>
            <w:r>
              <w:rPr>
                <w:rFonts w:ascii="Arial" w:hAnsi="Arial" w:hint="cs"/>
                <w:b/>
                <w:bCs/>
                <w:sz w:val="28"/>
                <w:szCs w:val="28"/>
                <w:rtl/>
              </w:rPr>
              <w:t>גזר</w:t>
            </w:r>
            <w:r>
              <w:rPr>
                <w:rFonts w:ascii="Arial" w:hAnsi="Arial"/>
                <w:b/>
                <w:bCs/>
                <w:sz w:val="28"/>
                <w:szCs w:val="28"/>
                <w:rtl/>
              </w:rPr>
              <w:t xml:space="preserve"> הדין</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125-127</w:t>
            </w:r>
          </w:p>
          <w:p w14:paraId="1334BEB4" w14:textId="77777777" w:rsidR="00265A24" w:rsidRDefault="00EE10D0">
            <w:pPr>
              <w:spacing w:line="360" w:lineRule="auto"/>
              <w:ind w:left="720" w:hanging="720"/>
              <w:jc w:val="both"/>
              <w:rPr>
                <w:rFonts w:ascii="Arial" w:hAnsi="Arial"/>
                <w:b/>
                <w:bCs/>
                <w:sz w:val="28"/>
                <w:szCs w:val="28"/>
                <w:rtl/>
              </w:rPr>
            </w:pPr>
            <w:r>
              <w:rPr>
                <w:rFonts w:ascii="Arial" w:hAnsi="Arial"/>
                <w:b/>
                <w:bCs/>
                <w:sz w:val="28"/>
                <w:szCs w:val="28"/>
                <w:rtl/>
              </w:rPr>
              <w:t>יא.</w:t>
            </w:r>
            <w:r>
              <w:rPr>
                <w:rFonts w:ascii="Arial" w:hAnsi="Arial"/>
                <w:b/>
                <w:bCs/>
                <w:sz w:val="28"/>
                <w:szCs w:val="28"/>
                <w:rtl/>
              </w:rPr>
              <w:tab/>
              <w:t>ריבוי עבירות ואירועים</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128-150</w:t>
            </w:r>
          </w:p>
          <w:p w14:paraId="6984B6E9" w14:textId="77777777" w:rsidR="00265A24" w:rsidRDefault="00EE10D0">
            <w:pPr>
              <w:spacing w:line="360" w:lineRule="auto"/>
              <w:ind w:left="1440" w:hanging="720"/>
              <w:jc w:val="both"/>
              <w:rPr>
                <w:rFonts w:ascii="Arial" w:hAnsi="Arial"/>
                <w:b/>
                <w:bCs/>
                <w:rtl/>
              </w:rPr>
            </w:pPr>
            <w:r>
              <w:rPr>
                <w:rFonts w:ascii="Arial" w:hAnsi="Arial"/>
                <w:b/>
                <w:bCs/>
                <w:rtl/>
              </w:rPr>
              <w:t xml:space="preserve">יא.1 </w:t>
            </w:r>
            <w:r>
              <w:rPr>
                <w:rFonts w:ascii="Arial" w:hAnsi="Arial"/>
                <w:b/>
                <w:bCs/>
                <w:rtl/>
              </w:rPr>
              <w:tab/>
              <w:t>סעיף החוק והצגת הבעיה</w:t>
            </w:r>
            <w:r>
              <w:rPr>
                <w:rFonts w:ascii="Arial" w:hAnsi="Arial"/>
                <w:b/>
                <w:bCs/>
                <w:rtl/>
              </w:rPr>
              <w:tab/>
            </w:r>
            <w:r>
              <w:rPr>
                <w:rFonts w:ascii="Arial" w:hAnsi="Arial"/>
                <w:b/>
                <w:bCs/>
                <w:rtl/>
              </w:rPr>
              <w:tab/>
            </w:r>
            <w:r>
              <w:rPr>
                <w:rFonts w:ascii="Arial" w:hAnsi="Arial"/>
                <w:b/>
                <w:bCs/>
                <w:rtl/>
              </w:rPr>
              <w:tab/>
            </w:r>
            <w:r>
              <w:rPr>
                <w:rFonts w:ascii="Arial" w:hAnsi="Arial"/>
                <w:b/>
                <w:bCs/>
                <w:rtl/>
              </w:rPr>
              <w:tab/>
              <w:t>128-130</w:t>
            </w:r>
          </w:p>
          <w:p w14:paraId="2369F957" w14:textId="77777777" w:rsidR="00265A24" w:rsidRDefault="00EE10D0">
            <w:pPr>
              <w:spacing w:line="360" w:lineRule="auto"/>
              <w:ind w:left="1440" w:hanging="720"/>
              <w:jc w:val="both"/>
              <w:rPr>
                <w:rFonts w:ascii="Arial" w:hAnsi="Arial"/>
                <w:b/>
                <w:bCs/>
                <w:sz w:val="26"/>
                <w:szCs w:val="26"/>
                <w:rtl/>
              </w:rPr>
            </w:pPr>
            <w:r>
              <w:rPr>
                <w:rFonts w:ascii="Arial" w:hAnsi="Arial"/>
                <w:b/>
                <w:bCs/>
                <w:sz w:val="26"/>
                <w:szCs w:val="26"/>
                <w:rtl/>
              </w:rPr>
              <w:t>יא.2</w:t>
            </w:r>
            <w:r>
              <w:rPr>
                <w:rFonts w:ascii="Arial" w:hAnsi="Arial"/>
                <w:b/>
                <w:bCs/>
                <w:sz w:val="26"/>
                <w:szCs w:val="26"/>
                <w:rtl/>
              </w:rPr>
              <w:tab/>
              <w:t>המבחנים שנקבעו בפסיקה</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t>131-143</w:t>
            </w:r>
          </w:p>
          <w:p w14:paraId="338F3947" w14:textId="77777777" w:rsidR="00265A24" w:rsidRDefault="00EE10D0">
            <w:pPr>
              <w:spacing w:line="360" w:lineRule="auto"/>
              <w:ind w:left="1440" w:hanging="720"/>
              <w:jc w:val="both"/>
              <w:rPr>
                <w:rFonts w:ascii="Arial" w:hAnsi="Arial"/>
                <w:b/>
                <w:bCs/>
                <w:sz w:val="26"/>
                <w:szCs w:val="26"/>
                <w:rtl/>
              </w:rPr>
            </w:pPr>
            <w:r>
              <w:rPr>
                <w:rFonts w:ascii="Arial" w:hAnsi="Arial"/>
                <w:b/>
                <w:bCs/>
                <w:sz w:val="26"/>
                <w:szCs w:val="26"/>
                <w:rtl/>
              </w:rPr>
              <w:t xml:space="preserve">יא.3 </w:t>
            </w:r>
            <w:r>
              <w:rPr>
                <w:rFonts w:ascii="Arial" w:hAnsi="Arial"/>
                <w:b/>
                <w:bCs/>
                <w:sz w:val="26"/>
                <w:szCs w:val="26"/>
                <w:rtl/>
              </w:rPr>
              <w:tab/>
              <w:t>היישום לתיק שבפניי</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t>144-150</w:t>
            </w:r>
          </w:p>
          <w:p w14:paraId="189514E3" w14:textId="77777777" w:rsidR="00265A24" w:rsidRDefault="00EE10D0">
            <w:pPr>
              <w:spacing w:line="360" w:lineRule="auto"/>
              <w:ind w:left="720" w:hanging="720"/>
              <w:jc w:val="both"/>
              <w:rPr>
                <w:rFonts w:ascii="Arial" w:hAnsi="Arial"/>
                <w:b/>
                <w:bCs/>
                <w:sz w:val="28"/>
                <w:szCs w:val="28"/>
                <w:rtl/>
              </w:rPr>
            </w:pPr>
            <w:r>
              <w:rPr>
                <w:rFonts w:ascii="Arial" w:hAnsi="Arial"/>
                <w:b/>
                <w:bCs/>
                <w:sz w:val="28"/>
                <w:szCs w:val="28"/>
                <w:rtl/>
              </w:rPr>
              <w:t>יב.</w:t>
            </w:r>
            <w:r>
              <w:rPr>
                <w:rFonts w:ascii="Arial" w:hAnsi="Arial"/>
                <w:b/>
                <w:bCs/>
                <w:sz w:val="28"/>
                <w:szCs w:val="28"/>
                <w:rtl/>
              </w:rPr>
              <w:tab/>
              <w:t>מתחם העונש ההולם</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151-172</w:t>
            </w:r>
          </w:p>
          <w:p w14:paraId="2A4F15DE" w14:textId="77777777" w:rsidR="00265A24" w:rsidRDefault="00EE10D0">
            <w:pPr>
              <w:spacing w:line="360" w:lineRule="auto"/>
              <w:ind w:left="1440" w:hanging="720"/>
              <w:jc w:val="both"/>
              <w:rPr>
                <w:rFonts w:ascii="Arial" w:hAnsi="Arial"/>
                <w:b/>
                <w:bCs/>
                <w:rtl/>
              </w:rPr>
            </w:pPr>
            <w:r>
              <w:rPr>
                <w:rFonts w:ascii="Arial" w:hAnsi="Arial"/>
                <w:b/>
                <w:bCs/>
                <w:rtl/>
              </w:rPr>
              <w:t>יב.1</w:t>
            </w:r>
            <w:r>
              <w:rPr>
                <w:rFonts w:ascii="Arial" w:hAnsi="Arial"/>
                <w:b/>
                <w:bCs/>
                <w:rtl/>
              </w:rPr>
              <w:tab/>
              <w:t>כללי</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151-154</w:t>
            </w:r>
          </w:p>
          <w:p w14:paraId="3706B17A" w14:textId="77777777" w:rsidR="00265A24" w:rsidRDefault="00EE10D0">
            <w:pPr>
              <w:spacing w:line="360" w:lineRule="auto"/>
              <w:ind w:left="1440" w:hanging="720"/>
              <w:jc w:val="both"/>
              <w:rPr>
                <w:rFonts w:ascii="Arial" w:hAnsi="Arial"/>
                <w:b/>
                <w:bCs/>
                <w:rtl/>
              </w:rPr>
            </w:pPr>
            <w:r>
              <w:rPr>
                <w:rFonts w:ascii="Arial" w:hAnsi="Arial"/>
                <w:b/>
                <w:bCs/>
                <w:rtl/>
              </w:rPr>
              <w:t>יב.2</w:t>
            </w:r>
            <w:r>
              <w:rPr>
                <w:rFonts w:ascii="Arial" w:hAnsi="Arial"/>
                <w:b/>
                <w:bCs/>
                <w:rtl/>
              </w:rPr>
              <w:tab/>
              <w:t>הערך החברתי הנפגע מביצוע שתי עבירות השוד</w:t>
            </w:r>
            <w:r>
              <w:rPr>
                <w:rFonts w:ascii="Arial" w:hAnsi="Arial"/>
                <w:b/>
                <w:bCs/>
                <w:rtl/>
              </w:rPr>
              <w:tab/>
            </w:r>
            <w:r>
              <w:rPr>
                <w:rFonts w:ascii="Arial" w:hAnsi="Arial"/>
                <w:b/>
                <w:bCs/>
                <w:rtl/>
              </w:rPr>
              <w:tab/>
              <w:t>155-158</w:t>
            </w:r>
          </w:p>
          <w:p w14:paraId="16D36845" w14:textId="77777777" w:rsidR="00265A24" w:rsidRDefault="00EE10D0">
            <w:pPr>
              <w:spacing w:line="360" w:lineRule="auto"/>
              <w:ind w:left="1440" w:hanging="720"/>
              <w:jc w:val="both"/>
              <w:rPr>
                <w:rFonts w:ascii="Arial" w:hAnsi="Arial"/>
                <w:b/>
                <w:bCs/>
                <w:rtl/>
              </w:rPr>
            </w:pPr>
            <w:r>
              <w:rPr>
                <w:rFonts w:ascii="Arial" w:hAnsi="Arial"/>
                <w:b/>
                <w:bCs/>
                <w:rtl/>
              </w:rPr>
              <w:t>יב.3</w:t>
            </w:r>
            <w:r>
              <w:rPr>
                <w:rFonts w:ascii="Arial" w:hAnsi="Arial"/>
                <w:b/>
                <w:bCs/>
                <w:rtl/>
              </w:rPr>
              <w:tab/>
              <w:t>מידת הפגיעה בערך החברתי</w:t>
            </w:r>
            <w:r>
              <w:rPr>
                <w:rFonts w:ascii="Arial" w:hAnsi="Arial"/>
                <w:b/>
                <w:bCs/>
                <w:rtl/>
              </w:rPr>
              <w:tab/>
            </w:r>
            <w:r>
              <w:rPr>
                <w:rFonts w:ascii="Arial" w:hAnsi="Arial"/>
                <w:b/>
                <w:bCs/>
                <w:rtl/>
              </w:rPr>
              <w:tab/>
            </w:r>
            <w:r>
              <w:rPr>
                <w:rFonts w:ascii="Arial" w:hAnsi="Arial"/>
                <w:b/>
                <w:bCs/>
                <w:rtl/>
              </w:rPr>
              <w:tab/>
            </w:r>
            <w:r>
              <w:rPr>
                <w:rFonts w:ascii="Arial" w:hAnsi="Arial"/>
                <w:b/>
                <w:bCs/>
                <w:rtl/>
              </w:rPr>
              <w:tab/>
              <w:t>159-162</w:t>
            </w:r>
          </w:p>
          <w:p w14:paraId="4753D577" w14:textId="77777777" w:rsidR="00265A24" w:rsidRDefault="00EE10D0">
            <w:pPr>
              <w:spacing w:line="360" w:lineRule="auto"/>
              <w:ind w:left="1440" w:hanging="720"/>
              <w:jc w:val="both"/>
              <w:rPr>
                <w:rFonts w:ascii="Arial" w:hAnsi="Arial"/>
                <w:b/>
                <w:bCs/>
                <w:rtl/>
              </w:rPr>
            </w:pPr>
            <w:r>
              <w:rPr>
                <w:rFonts w:ascii="Arial" w:hAnsi="Arial"/>
                <w:b/>
                <w:bCs/>
                <w:rtl/>
              </w:rPr>
              <w:t>יב.4</w:t>
            </w:r>
            <w:r>
              <w:rPr>
                <w:rFonts w:ascii="Arial" w:hAnsi="Arial"/>
                <w:b/>
                <w:bCs/>
                <w:rtl/>
              </w:rPr>
              <w:tab/>
              <w:t xml:space="preserve"> מדיניות הענישה הנהוגה </w:t>
            </w:r>
            <w:r>
              <w:rPr>
                <w:rFonts w:ascii="Arial" w:hAnsi="Arial"/>
                <w:b/>
                <w:bCs/>
                <w:rtl/>
              </w:rPr>
              <w:tab/>
            </w:r>
            <w:r>
              <w:rPr>
                <w:rFonts w:ascii="Arial" w:hAnsi="Arial"/>
                <w:b/>
                <w:bCs/>
                <w:rtl/>
              </w:rPr>
              <w:tab/>
            </w:r>
            <w:r>
              <w:rPr>
                <w:rFonts w:ascii="Arial" w:hAnsi="Arial"/>
                <w:b/>
                <w:bCs/>
                <w:rtl/>
              </w:rPr>
              <w:tab/>
            </w:r>
            <w:r>
              <w:rPr>
                <w:rFonts w:ascii="Arial" w:hAnsi="Arial"/>
                <w:b/>
                <w:bCs/>
                <w:rtl/>
              </w:rPr>
              <w:tab/>
              <w:t>163-166</w:t>
            </w:r>
          </w:p>
          <w:p w14:paraId="76310B1F" w14:textId="77777777" w:rsidR="00265A24" w:rsidRDefault="00EE10D0">
            <w:pPr>
              <w:spacing w:line="360" w:lineRule="auto"/>
              <w:ind w:left="1440" w:hanging="720"/>
              <w:jc w:val="both"/>
              <w:rPr>
                <w:rFonts w:ascii="Arial" w:hAnsi="Arial"/>
                <w:b/>
                <w:bCs/>
                <w:rtl/>
              </w:rPr>
            </w:pPr>
            <w:r>
              <w:rPr>
                <w:rFonts w:ascii="Arial" w:hAnsi="Arial"/>
                <w:b/>
                <w:bCs/>
                <w:rtl/>
              </w:rPr>
              <w:t>יב.5</w:t>
            </w:r>
            <w:r>
              <w:rPr>
                <w:rFonts w:ascii="Arial" w:hAnsi="Arial"/>
                <w:b/>
                <w:bCs/>
                <w:rtl/>
              </w:rPr>
              <w:tab/>
              <w:t>הנסיבות הקשורות בביצוע העביר</w:t>
            </w:r>
            <w:r>
              <w:rPr>
                <w:rFonts w:ascii="Arial" w:hAnsi="Arial" w:hint="cs"/>
                <w:b/>
                <w:bCs/>
                <w:rtl/>
              </w:rPr>
              <w:t>ות</w:t>
            </w:r>
            <w:r>
              <w:rPr>
                <w:rFonts w:ascii="Arial" w:hAnsi="Arial"/>
                <w:b/>
                <w:bCs/>
                <w:rtl/>
              </w:rPr>
              <w:tab/>
            </w:r>
            <w:r>
              <w:rPr>
                <w:rFonts w:ascii="Arial" w:hAnsi="Arial"/>
                <w:b/>
                <w:bCs/>
                <w:rtl/>
              </w:rPr>
              <w:tab/>
            </w:r>
            <w:r>
              <w:rPr>
                <w:rFonts w:ascii="Arial" w:hAnsi="Arial"/>
                <w:b/>
                <w:bCs/>
                <w:rtl/>
              </w:rPr>
              <w:tab/>
              <w:t>167-169</w:t>
            </w:r>
          </w:p>
          <w:p w14:paraId="52849CBF" w14:textId="77777777" w:rsidR="00265A24" w:rsidRDefault="00EE10D0">
            <w:pPr>
              <w:spacing w:line="360" w:lineRule="auto"/>
              <w:ind w:left="1440" w:hanging="720"/>
              <w:jc w:val="both"/>
              <w:rPr>
                <w:rFonts w:ascii="Arial" w:hAnsi="Arial"/>
                <w:b/>
                <w:bCs/>
                <w:rtl/>
              </w:rPr>
            </w:pPr>
            <w:r>
              <w:rPr>
                <w:rFonts w:ascii="Arial" w:hAnsi="Arial"/>
                <w:b/>
                <w:bCs/>
                <w:rtl/>
              </w:rPr>
              <w:t>יב.6</w:t>
            </w:r>
            <w:r>
              <w:rPr>
                <w:rFonts w:ascii="Arial" w:hAnsi="Arial"/>
                <w:b/>
                <w:bCs/>
                <w:rtl/>
              </w:rPr>
              <w:tab/>
              <w:t>מתחם העונש ההולם – סיכום</w:t>
            </w:r>
            <w:r>
              <w:rPr>
                <w:rFonts w:ascii="Arial" w:hAnsi="Arial"/>
                <w:b/>
                <w:bCs/>
                <w:rtl/>
              </w:rPr>
              <w:tab/>
            </w:r>
            <w:r>
              <w:rPr>
                <w:rFonts w:ascii="Arial" w:hAnsi="Arial"/>
                <w:b/>
                <w:bCs/>
                <w:rtl/>
              </w:rPr>
              <w:tab/>
            </w:r>
            <w:r>
              <w:rPr>
                <w:rFonts w:ascii="Arial" w:hAnsi="Arial"/>
                <w:b/>
                <w:bCs/>
                <w:rtl/>
              </w:rPr>
              <w:tab/>
            </w:r>
            <w:r>
              <w:rPr>
                <w:rFonts w:ascii="Arial" w:hAnsi="Arial"/>
                <w:b/>
                <w:bCs/>
                <w:rtl/>
              </w:rPr>
              <w:tab/>
              <w:t>170-172</w:t>
            </w:r>
          </w:p>
          <w:p w14:paraId="447E2839" w14:textId="77777777" w:rsidR="00265A24" w:rsidRDefault="00EE10D0">
            <w:pPr>
              <w:spacing w:line="360" w:lineRule="auto"/>
              <w:ind w:left="720" w:hanging="720"/>
              <w:jc w:val="both"/>
              <w:rPr>
                <w:rFonts w:ascii="Arial" w:hAnsi="Arial"/>
                <w:b/>
                <w:bCs/>
                <w:sz w:val="28"/>
                <w:szCs w:val="28"/>
                <w:rtl/>
              </w:rPr>
            </w:pPr>
            <w:r>
              <w:rPr>
                <w:rFonts w:ascii="Arial" w:hAnsi="Arial"/>
                <w:b/>
                <w:bCs/>
                <w:sz w:val="28"/>
                <w:szCs w:val="28"/>
                <w:rtl/>
              </w:rPr>
              <w:t>יג.</w:t>
            </w:r>
            <w:r>
              <w:rPr>
                <w:rFonts w:ascii="Arial" w:hAnsi="Arial"/>
                <w:b/>
                <w:bCs/>
                <w:sz w:val="28"/>
                <w:szCs w:val="28"/>
                <w:rtl/>
              </w:rPr>
              <w:tab/>
              <w:t>גזירת העונש המתאים לנאשם</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173-</w:t>
            </w:r>
            <w:r>
              <w:rPr>
                <w:rFonts w:ascii="Arial" w:hAnsi="Arial" w:hint="cs"/>
                <w:b/>
                <w:bCs/>
                <w:sz w:val="28"/>
                <w:szCs w:val="28"/>
                <w:rtl/>
              </w:rPr>
              <w:t>202</w:t>
            </w:r>
          </w:p>
          <w:p w14:paraId="36D9EE92" w14:textId="77777777" w:rsidR="00265A24" w:rsidRDefault="00EE10D0">
            <w:pPr>
              <w:spacing w:line="360" w:lineRule="auto"/>
              <w:ind w:left="1440" w:hanging="720"/>
              <w:jc w:val="both"/>
              <w:rPr>
                <w:rFonts w:ascii="Arial" w:hAnsi="Arial"/>
                <w:b/>
                <w:bCs/>
                <w:rtl/>
              </w:rPr>
            </w:pPr>
            <w:r>
              <w:rPr>
                <w:rFonts w:ascii="Arial" w:hAnsi="Arial"/>
                <w:b/>
                <w:bCs/>
                <w:rtl/>
              </w:rPr>
              <w:t>יג.1</w:t>
            </w:r>
            <w:r>
              <w:rPr>
                <w:rFonts w:ascii="Arial" w:hAnsi="Arial"/>
                <w:b/>
                <w:bCs/>
                <w:rtl/>
              </w:rPr>
              <w:tab/>
              <w:t>כללי</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173-174</w:t>
            </w:r>
          </w:p>
          <w:p w14:paraId="61A2250A" w14:textId="77777777" w:rsidR="00265A24" w:rsidRDefault="00EE10D0">
            <w:pPr>
              <w:spacing w:line="360" w:lineRule="auto"/>
              <w:ind w:left="1440" w:hanging="720"/>
              <w:jc w:val="both"/>
              <w:rPr>
                <w:rFonts w:ascii="Arial" w:hAnsi="Arial"/>
                <w:b/>
                <w:bCs/>
                <w:rtl/>
              </w:rPr>
            </w:pPr>
            <w:r>
              <w:rPr>
                <w:rFonts w:ascii="Arial" w:hAnsi="Arial"/>
                <w:b/>
                <w:bCs/>
                <w:rtl/>
              </w:rPr>
              <w:t>יג.2</w:t>
            </w:r>
            <w:r>
              <w:rPr>
                <w:rFonts w:ascii="Arial" w:hAnsi="Arial"/>
                <w:b/>
                <w:bCs/>
                <w:rtl/>
              </w:rPr>
              <w:tab/>
              <w:t>הנסיבות שאינן קשורות לעבירה</w:t>
            </w:r>
            <w:r>
              <w:rPr>
                <w:rFonts w:ascii="Arial" w:hAnsi="Arial"/>
                <w:b/>
                <w:bCs/>
                <w:rtl/>
              </w:rPr>
              <w:tab/>
            </w:r>
            <w:r>
              <w:rPr>
                <w:rFonts w:ascii="Arial" w:hAnsi="Arial"/>
                <w:b/>
                <w:bCs/>
                <w:rtl/>
              </w:rPr>
              <w:tab/>
            </w:r>
            <w:r>
              <w:rPr>
                <w:rFonts w:ascii="Arial" w:hAnsi="Arial"/>
                <w:b/>
                <w:bCs/>
                <w:rtl/>
              </w:rPr>
              <w:tab/>
            </w:r>
            <w:r>
              <w:rPr>
                <w:rFonts w:ascii="Arial" w:hAnsi="Arial"/>
                <w:b/>
                <w:bCs/>
                <w:rtl/>
              </w:rPr>
              <w:tab/>
              <w:t>175-176</w:t>
            </w:r>
          </w:p>
          <w:p w14:paraId="2473CDD8" w14:textId="77777777" w:rsidR="00265A24" w:rsidRDefault="00EE10D0">
            <w:pPr>
              <w:spacing w:line="360" w:lineRule="auto"/>
              <w:ind w:left="1440" w:hanging="720"/>
              <w:jc w:val="both"/>
              <w:rPr>
                <w:rFonts w:ascii="Arial" w:hAnsi="Arial"/>
                <w:b/>
                <w:bCs/>
                <w:rtl/>
              </w:rPr>
            </w:pPr>
            <w:r>
              <w:rPr>
                <w:rFonts w:ascii="Arial" w:hAnsi="Arial"/>
                <w:b/>
                <w:bCs/>
                <w:rtl/>
              </w:rPr>
              <w:t>יג.3</w:t>
            </w:r>
            <w:r>
              <w:rPr>
                <w:rFonts w:ascii="Arial" w:hAnsi="Arial"/>
                <w:b/>
                <w:bCs/>
                <w:rtl/>
              </w:rPr>
              <w:tab/>
              <w:t>חריגה ממתחם העונש ההולם</w:t>
            </w:r>
            <w:r>
              <w:rPr>
                <w:rFonts w:ascii="Arial" w:hAnsi="Arial"/>
                <w:b/>
                <w:bCs/>
                <w:rtl/>
              </w:rPr>
              <w:tab/>
            </w:r>
            <w:r>
              <w:rPr>
                <w:rFonts w:ascii="Arial" w:hAnsi="Arial"/>
                <w:b/>
                <w:bCs/>
                <w:rtl/>
              </w:rPr>
              <w:tab/>
            </w:r>
            <w:r>
              <w:rPr>
                <w:rFonts w:ascii="Arial" w:hAnsi="Arial"/>
                <w:b/>
                <w:bCs/>
                <w:rtl/>
              </w:rPr>
              <w:tab/>
            </w:r>
            <w:r>
              <w:rPr>
                <w:rFonts w:ascii="Arial" w:hAnsi="Arial"/>
                <w:b/>
                <w:bCs/>
                <w:rtl/>
              </w:rPr>
              <w:tab/>
              <w:t>177</w:t>
            </w:r>
          </w:p>
          <w:p w14:paraId="09ACAFD0" w14:textId="77777777" w:rsidR="00265A24" w:rsidRDefault="00EE10D0">
            <w:pPr>
              <w:spacing w:line="360" w:lineRule="auto"/>
              <w:ind w:left="2160" w:hanging="720"/>
              <w:jc w:val="both"/>
              <w:rPr>
                <w:rFonts w:ascii="Arial" w:hAnsi="Arial"/>
                <w:b/>
                <w:bCs/>
                <w:rtl/>
              </w:rPr>
            </w:pPr>
            <w:r>
              <w:rPr>
                <w:rFonts w:ascii="Arial" w:hAnsi="Arial"/>
                <w:b/>
                <w:bCs/>
                <w:rtl/>
              </w:rPr>
              <w:t>יג.1.3</w:t>
            </w:r>
            <w:r>
              <w:rPr>
                <w:rFonts w:ascii="Arial" w:hAnsi="Arial"/>
                <w:b/>
                <w:bCs/>
                <w:rtl/>
              </w:rPr>
              <w:tab/>
              <w:t>שיקום</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178-18</w:t>
            </w:r>
            <w:r>
              <w:rPr>
                <w:rFonts w:ascii="Arial" w:hAnsi="Arial" w:hint="cs"/>
                <w:b/>
                <w:bCs/>
                <w:rtl/>
              </w:rPr>
              <w:t>7</w:t>
            </w:r>
          </w:p>
          <w:p w14:paraId="40E177F5" w14:textId="77777777" w:rsidR="00265A24" w:rsidRDefault="00EE10D0">
            <w:pPr>
              <w:spacing w:line="360" w:lineRule="auto"/>
              <w:ind w:left="1440"/>
              <w:jc w:val="both"/>
              <w:rPr>
                <w:rFonts w:ascii="Arial" w:hAnsi="Arial"/>
                <w:b/>
                <w:bCs/>
                <w:rtl/>
              </w:rPr>
            </w:pPr>
            <w:r>
              <w:rPr>
                <w:rFonts w:ascii="Arial" w:hAnsi="Arial"/>
                <w:b/>
                <w:bCs/>
                <w:rtl/>
              </w:rPr>
              <w:t>יג.2.3</w:t>
            </w:r>
            <w:r>
              <w:rPr>
                <w:rFonts w:ascii="Arial" w:hAnsi="Arial"/>
                <w:b/>
                <w:bCs/>
                <w:rtl/>
              </w:rPr>
              <w:tab/>
              <w:t>הגנה על שלום הציבור</w:t>
            </w:r>
            <w:r>
              <w:rPr>
                <w:rFonts w:ascii="Arial" w:hAnsi="Arial"/>
                <w:b/>
                <w:bCs/>
                <w:rtl/>
              </w:rPr>
              <w:tab/>
            </w:r>
            <w:r>
              <w:rPr>
                <w:rFonts w:ascii="Arial" w:hAnsi="Arial"/>
                <w:b/>
                <w:bCs/>
                <w:rtl/>
              </w:rPr>
              <w:tab/>
            </w:r>
            <w:r>
              <w:rPr>
                <w:rFonts w:ascii="Arial" w:hAnsi="Arial"/>
                <w:b/>
                <w:bCs/>
                <w:rtl/>
              </w:rPr>
              <w:tab/>
            </w:r>
            <w:r>
              <w:rPr>
                <w:rFonts w:ascii="Arial" w:hAnsi="Arial"/>
                <w:b/>
                <w:bCs/>
                <w:rtl/>
              </w:rPr>
              <w:tab/>
              <w:t>18</w:t>
            </w:r>
            <w:r>
              <w:rPr>
                <w:rFonts w:ascii="Arial" w:hAnsi="Arial" w:hint="cs"/>
                <w:b/>
                <w:bCs/>
                <w:rtl/>
              </w:rPr>
              <w:t>8</w:t>
            </w:r>
          </w:p>
          <w:p w14:paraId="24C3D117" w14:textId="77777777" w:rsidR="00265A24" w:rsidRDefault="00EE10D0">
            <w:pPr>
              <w:spacing w:line="360" w:lineRule="auto"/>
              <w:ind w:left="2160" w:hanging="720"/>
              <w:jc w:val="both"/>
              <w:rPr>
                <w:rFonts w:ascii="Arial" w:hAnsi="Arial"/>
                <w:b/>
                <w:bCs/>
                <w:rtl/>
              </w:rPr>
            </w:pPr>
            <w:r>
              <w:rPr>
                <w:rFonts w:ascii="Arial" w:hAnsi="Arial"/>
                <w:b/>
                <w:bCs/>
                <w:rtl/>
              </w:rPr>
              <w:lastRenderedPageBreak/>
              <w:t>יג.3.3</w:t>
            </w:r>
            <w:r>
              <w:rPr>
                <w:rFonts w:ascii="Arial" w:hAnsi="Arial"/>
                <w:b/>
                <w:bCs/>
                <w:rtl/>
              </w:rPr>
              <w:tab/>
              <w:t>הרתעה</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1</w:t>
            </w:r>
            <w:r>
              <w:rPr>
                <w:rFonts w:ascii="Arial" w:hAnsi="Arial" w:hint="cs"/>
                <w:b/>
                <w:bCs/>
                <w:rtl/>
              </w:rPr>
              <w:t>89-193</w:t>
            </w:r>
          </w:p>
          <w:p w14:paraId="07392617" w14:textId="77777777" w:rsidR="00265A24" w:rsidRDefault="00EE10D0">
            <w:pPr>
              <w:spacing w:line="360" w:lineRule="auto"/>
              <w:ind w:left="1440" w:hanging="720"/>
              <w:jc w:val="both"/>
              <w:rPr>
                <w:rFonts w:ascii="Arial" w:hAnsi="Arial"/>
                <w:b/>
                <w:bCs/>
                <w:rtl/>
              </w:rPr>
            </w:pPr>
            <w:r>
              <w:rPr>
                <w:rFonts w:ascii="Arial" w:hAnsi="Arial"/>
                <w:b/>
                <w:bCs/>
                <w:rtl/>
              </w:rPr>
              <w:t>יג.4</w:t>
            </w:r>
            <w:r>
              <w:rPr>
                <w:rFonts w:ascii="Arial" w:hAnsi="Arial"/>
                <w:b/>
                <w:bCs/>
                <w:rtl/>
              </w:rPr>
              <w:tab/>
              <w:t xml:space="preserve">קנס </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19</w:t>
            </w:r>
            <w:r>
              <w:rPr>
                <w:rFonts w:ascii="Arial" w:hAnsi="Arial" w:hint="cs"/>
                <w:b/>
                <w:bCs/>
                <w:rtl/>
              </w:rPr>
              <w:t>4</w:t>
            </w:r>
            <w:r>
              <w:rPr>
                <w:rFonts w:ascii="Arial" w:hAnsi="Arial"/>
                <w:b/>
                <w:bCs/>
                <w:rtl/>
              </w:rPr>
              <w:t>-19</w:t>
            </w:r>
            <w:r>
              <w:rPr>
                <w:rFonts w:ascii="Arial" w:hAnsi="Arial" w:hint="cs"/>
                <w:b/>
                <w:bCs/>
                <w:rtl/>
              </w:rPr>
              <w:t>7</w:t>
            </w:r>
          </w:p>
          <w:p w14:paraId="367705D1" w14:textId="77777777" w:rsidR="00265A24" w:rsidRDefault="00EE10D0">
            <w:pPr>
              <w:spacing w:line="360" w:lineRule="auto"/>
              <w:ind w:left="1440" w:hanging="720"/>
              <w:jc w:val="both"/>
              <w:rPr>
                <w:rFonts w:ascii="Arial" w:hAnsi="Arial"/>
                <w:b/>
                <w:bCs/>
                <w:rtl/>
              </w:rPr>
            </w:pPr>
            <w:r>
              <w:rPr>
                <w:rFonts w:ascii="Arial" w:hAnsi="Arial"/>
                <w:b/>
                <w:bCs/>
                <w:rtl/>
              </w:rPr>
              <w:t>יג.5</w:t>
            </w:r>
            <w:r>
              <w:rPr>
                <w:rFonts w:ascii="Arial" w:hAnsi="Arial"/>
                <w:b/>
                <w:bCs/>
                <w:rtl/>
              </w:rPr>
              <w:tab/>
              <w:t>פיצויים</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19</w:t>
            </w:r>
            <w:r>
              <w:rPr>
                <w:rFonts w:ascii="Arial" w:hAnsi="Arial" w:hint="cs"/>
                <w:b/>
                <w:bCs/>
                <w:rtl/>
              </w:rPr>
              <w:t>8</w:t>
            </w:r>
            <w:r>
              <w:rPr>
                <w:rFonts w:ascii="Arial" w:hAnsi="Arial"/>
                <w:b/>
                <w:bCs/>
                <w:rtl/>
              </w:rPr>
              <w:t>-</w:t>
            </w:r>
            <w:r>
              <w:rPr>
                <w:rFonts w:ascii="Arial" w:hAnsi="Arial" w:hint="cs"/>
                <w:b/>
                <w:bCs/>
                <w:rtl/>
              </w:rPr>
              <w:t>202</w:t>
            </w:r>
          </w:p>
          <w:p w14:paraId="0F26E504" w14:textId="77777777" w:rsidR="00265A24" w:rsidRDefault="00EE10D0">
            <w:pPr>
              <w:spacing w:line="360" w:lineRule="auto"/>
              <w:ind w:left="720" w:hanging="720"/>
              <w:jc w:val="both"/>
              <w:rPr>
                <w:rFonts w:ascii="Arial" w:hAnsi="Arial"/>
                <w:b/>
                <w:bCs/>
                <w:sz w:val="28"/>
                <w:szCs w:val="28"/>
                <w:rtl/>
              </w:rPr>
            </w:pPr>
            <w:r>
              <w:rPr>
                <w:rFonts w:ascii="Arial" w:hAnsi="Arial"/>
                <w:b/>
                <w:bCs/>
                <w:sz w:val="28"/>
                <w:szCs w:val="28"/>
                <w:rtl/>
              </w:rPr>
              <w:t>יד.</w:t>
            </w:r>
            <w:r>
              <w:rPr>
                <w:rFonts w:ascii="Arial" w:hAnsi="Arial"/>
                <w:b/>
                <w:bCs/>
                <w:sz w:val="28"/>
                <w:szCs w:val="28"/>
                <w:rtl/>
              </w:rPr>
              <w:tab/>
              <w:t xml:space="preserve">תסקירי שירות המבחן – מעמדם ומשקלם </w:t>
            </w:r>
            <w:r>
              <w:rPr>
                <w:rFonts w:ascii="Arial" w:hAnsi="Arial"/>
                <w:b/>
                <w:bCs/>
                <w:sz w:val="28"/>
                <w:szCs w:val="28"/>
                <w:rtl/>
              </w:rPr>
              <w:tab/>
            </w:r>
            <w:r>
              <w:rPr>
                <w:rFonts w:ascii="Arial" w:hAnsi="Arial"/>
                <w:b/>
                <w:bCs/>
                <w:sz w:val="28"/>
                <w:szCs w:val="28"/>
                <w:rtl/>
              </w:rPr>
              <w:tab/>
            </w:r>
            <w:r>
              <w:rPr>
                <w:rFonts w:ascii="Arial" w:hAnsi="Arial" w:hint="cs"/>
                <w:b/>
                <w:bCs/>
                <w:sz w:val="28"/>
                <w:szCs w:val="28"/>
                <w:rtl/>
              </w:rPr>
              <w:t>203</w:t>
            </w:r>
            <w:r>
              <w:rPr>
                <w:rFonts w:ascii="Arial" w:hAnsi="Arial"/>
                <w:b/>
                <w:bCs/>
                <w:sz w:val="28"/>
                <w:szCs w:val="28"/>
                <w:rtl/>
              </w:rPr>
              <w:t>-2</w:t>
            </w:r>
            <w:r>
              <w:rPr>
                <w:rFonts w:ascii="Arial" w:hAnsi="Arial" w:hint="cs"/>
                <w:b/>
                <w:bCs/>
                <w:sz w:val="28"/>
                <w:szCs w:val="28"/>
                <w:rtl/>
              </w:rPr>
              <w:t>13</w:t>
            </w:r>
          </w:p>
          <w:p w14:paraId="622C85DF" w14:textId="77777777" w:rsidR="00265A24" w:rsidRDefault="00EE10D0">
            <w:pPr>
              <w:spacing w:line="360" w:lineRule="auto"/>
              <w:ind w:left="720" w:hanging="720"/>
              <w:jc w:val="both"/>
              <w:rPr>
                <w:rFonts w:ascii="Arial" w:hAnsi="Arial"/>
                <w:b/>
                <w:bCs/>
                <w:sz w:val="28"/>
                <w:szCs w:val="28"/>
                <w:rtl/>
              </w:rPr>
            </w:pPr>
            <w:r>
              <w:rPr>
                <w:rFonts w:ascii="Arial" w:hAnsi="Arial"/>
                <w:b/>
                <w:bCs/>
                <w:sz w:val="28"/>
                <w:szCs w:val="28"/>
                <w:rtl/>
              </w:rPr>
              <w:t>טו.</w:t>
            </w:r>
            <w:r>
              <w:rPr>
                <w:rFonts w:ascii="Arial" w:hAnsi="Arial"/>
                <w:b/>
                <w:bCs/>
                <w:sz w:val="28"/>
                <w:szCs w:val="28"/>
                <w:rtl/>
              </w:rPr>
              <w:tab/>
              <w:t xml:space="preserve">החזרה בתשובה של הנאשם – </w:t>
            </w:r>
          </w:p>
          <w:p w14:paraId="6118976C" w14:textId="77777777" w:rsidR="00265A24" w:rsidRDefault="00EE10D0">
            <w:pPr>
              <w:spacing w:line="360" w:lineRule="auto"/>
              <w:ind w:left="720"/>
              <w:jc w:val="both"/>
              <w:rPr>
                <w:rFonts w:ascii="Arial" w:hAnsi="Arial"/>
                <w:b/>
                <w:bCs/>
                <w:sz w:val="28"/>
                <w:szCs w:val="28"/>
                <w:rtl/>
              </w:rPr>
            </w:pPr>
            <w:r>
              <w:rPr>
                <w:rFonts w:ascii="Arial" w:hAnsi="Arial"/>
                <w:b/>
                <w:bCs/>
                <w:sz w:val="28"/>
                <w:szCs w:val="28"/>
                <w:rtl/>
              </w:rPr>
              <w:t>המשפט העברי והלכות התשובה לרמב"ם</w:t>
            </w:r>
            <w:r>
              <w:rPr>
                <w:rFonts w:ascii="Arial" w:hAnsi="Arial"/>
                <w:b/>
                <w:bCs/>
                <w:sz w:val="28"/>
                <w:szCs w:val="28"/>
                <w:rtl/>
              </w:rPr>
              <w:tab/>
            </w:r>
            <w:r>
              <w:rPr>
                <w:rFonts w:ascii="Arial" w:hAnsi="Arial"/>
                <w:b/>
                <w:bCs/>
                <w:sz w:val="28"/>
                <w:szCs w:val="28"/>
                <w:rtl/>
              </w:rPr>
              <w:tab/>
            </w:r>
            <w:r>
              <w:rPr>
                <w:rFonts w:ascii="Arial" w:hAnsi="Arial"/>
                <w:b/>
                <w:bCs/>
                <w:sz w:val="28"/>
                <w:szCs w:val="28"/>
                <w:rtl/>
              </w:rPr>
              <w:tab/>
              <w:t>21</w:t>
            </w:r>
            <w:r>
              <w:rPr>
                <w:rFonts w:ascii="Arial" w:hAnsi="Arial" w:hint="cs"/>
                <w:b/>
                <w:bCs/>
                <w:sz w:val="28"/>
                <w:szCs w:val="28"/>
                <w:rtl/>
              </w:rPr>
              <w:t>4-217</w:t>
            </w:r>
          </w:p>
          <w:p w14:paraId="0775FB28" w14:textId="77777777" w:rsidR="00265A24" w:rsidRDefault="00EE10D0">
            <w:pPr>
              <w:spacing w:line="360" w:lineRule="auto"/>
              <w:ind w:left="720" w:hanging="720"/>
              <w:jc w:val="both"/>
              <w:rPr>
                <w:rFonts w:ascii="Arial" w:hAnsi="Arial"/>
                <w:b/>
                <w:bCs/>
                <w:sz w:val="28"/>
                <w:szCs w:val="28"/>
                <w:rtl/>
              </w:rPr>
            </w:pPr>
            <w:r>
              <w:rPr>
                <w:rFonts w:ascii="Arial" w:hAnsi="Arial"/>
                <w:b/>
                <w:bCs/>
                <w:sz w:val="28"/>
                <w:szCs w:val="28"/>
                <w:rtl/>
              </w:rPr>
              <w:t>טז.</w:t>
            </w:r>
            <w:r>
              <w:rPr>
                <w:rFonts w:ascii="Arial" w:hAnsi="Arial"/>
                <w:b/>
                <w:bCs/>
                <w:sz w:val="28"/>
                <w:szCs w:val="28"/>
                <w:rtl/>
              </w:rPr>
              <w:tab/>
              <w:t>סיכום – רכיבי הענישה</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21</w:t>
            </w:r>
            <w:r>
              <w:rPr>
                <w:rFonts w:ascii="Arial" w:hAnsi="Arial" w:hint="cs"/>
                <w:b/>
                <w:bCs/>
                <w:sz w:val="28"/>
                <w:szCs w:val="28"/>
                <w:rtl/>
              </w:rPr>
              <w:t>8</w:t>
            </w:r>
            <w:r>
              <w:rPr>
                <w:rFonts w:ascii="Arial" w:hAnsi="Arial"/>
                <w:b/>
                <w:bCs/>
                <w:sz w:val="28"/>
                <w:szCs w:val="28"/>
                <w:rtl/>
              </w:rPr>
              <w:t>-2</w:t>
            </w:r>
            <w:r>
              <w:rPr>
                <w:rFonts w:ascii="Arial" w:hAnsi="Arial" w:hint="cs"/>
                <w:b/>
                <w:bCs/>
                <w:sz w:val="28"/>
                <w:szCs w:val="28"/>
                <w:rtl/>
              </w:rPr>
              <w:t>41</w:t>
            </w:r>
          </w:p>
          <w:p w14:paraId="5430D6BE" w14:textId="77777777" w:rsidR="00265A24" w:rsidRDefault="00EE10D0">
            <w:pPr>
              <w:spacing w:line="360" w:lineRule="auto"/>
              <w:ind w:left="1440" w:hanging="720"/>
              <w:jc w:val="both"/>
              <w:rPr>
                <w:rFonts w:ascii="Arial" w:hAnsi="Arial"/>
                <w:b/>
                <w:bCs/>
                <w:rtl/>
              </w:rPr>
            </w:pPr>
            <w:r>
              <w:rPr>
                <w:rFonts w:ascii="Arial" w:hAnsi="Arial"/>
                <w:b/>
                <w:bCs/>
                <w:rtl/>
              </w:rPr>
              <w:t>טז.1</w:t>
            </w:r>
            <w:r>
              <w:rPr>
                <w:rFonts w:ascii="Arial" w:hAnsi="Arial"/>
                <w:b/>
                <w:bCs/>
                <w:rtl/>
              </w:rPr>
              <w:tab/>
              <w:t>מאסר</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21</w:t>
            </w:r>
            <w:r>
              <w:rPr>
                <w:rFonts w:ascii="Arial" w:hAnsi="Arial" w:hint="cs"/>
                <w:b/>
                <w:bCs/>
                <w:rtl/>
              </w:rPr>
              <w:t>8</w:t>
            </w:r>
            <w:r>
              <w:rPr>
                <w:rFonts w:ascii="Arial" w:hAnsi="Arial"/>
                <w:b/>
                <w:bCs/>
                <w:rtl/>
              </w:rPr>
              <w:t>-2</w:t>
            </w:r>
            <w:r>
              <w:rPr>
                <w:rFonts w:ascii="Arial" w:hAnsi="Arial" w:hint="cs"/>
                <w:b/>
                <w:bCs/>
                <w:rtl/>
              </w:rPr>
              <w:t>31</w:t>
            </w:r>
          </w:p>
          <w:p w14:paraId="70AB0D1D" w14:textId="77777777" w:rsidR="00265A24" w:rsidRDefault="00EE10D0">
            <w:pPr>
              <w:spacing w:line="360" w:lineRule="auto"/>
              <w:ind w:left="1440" w:hanging="720"/>
              <w:jc w:val="both"/>
              <w:rPr>
                <w:rFonts w:ascii="Arial" w:hAnsi="Arial"/>
                <w:b/>
                <w:bCs/>
                <w:rtl/>
              </w:rPr>
            </w:pPr>
            <w:r>
              <w:rPr>
                <w:rFonts w:ascii="Arial" w:hAnsi="Arial"/>
                <w:b/>
                <w:bCs/>
                <w:rtl/>
              </w:rPr>
              <w:t>טז.2</w:t>
            </w:r>
            <w:r>
              <w:rPr>
                <w:rFonts w:ascii="Arial" w:hAnsi="Arial"/>
                <w:b/>
                <w:bCs/>
                <w:rtl/>
              </w:rPr>
              <w:tab/>
              <w:t>של"צ נרחב</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2</w:t>
            </w:r>
            <w:r>
              <w:rPr>
                <w:rFonts w:ascii="Arial" w:hAnsi="Arial" w:hint="cs"/>
                <w:b/>
                <w:bCs/>
                <w:rtl/>
              </w:rPr>
              <w:t>32</w:t>
            </w:r>
            <w:r>
              <w:rPr>
                <w:rFonts w:ascii="Arial" w:hAnsi="Arial"/>
                <w:b/>
                <w:bCs/>
                <w:rtl/>
              </w:rPr>
              <w:t>-2</w:t>
            </w:r>
            <w:r>
              <w:rPr>
                <w:rFonts w:ascii="Arial" w:hAnsi="Arial" w:hint="cs"/>
                <w:b/>
                <w:bCs/>
                <w:rtl/>
              </w:rPr>
              <w:t xml:space="preserve">34 </w:t>
            </w:r>
          </w:p>
          <w:p w14:paraId="6D23066C" w14:textId="77777777" w:rsidR="00265A24" w:rsidRDefault="00EE10D0">
            <w:pPr>
              <w:spacing w:line="360" w:lineRule="auto"/>
              <w:ind w:left="1440" w:hanging="720"/>
              <w:jc w:val="both"/>
              <w:rPr>
                <w:rFonts w:ascii="Arial" w:hAnsi="Arial"/>
                <w:b/>
                <w:bCs/>
                <w:rtl/>
              </w:rPr>
            </w:pPr>
            <w:r>
              <w:rPr>
                <w:rFonts w:ascii="Arial" w:hAnsi="Arial"/>
                <w:b/>
                <w:bCs/>
                <w:rtl/>
              </w:rPr>
              <w:t>טז.3</w:t>
            </w:r>
            <w:r>
              <w:rPr>
                <w:rFonts w:ascii="Arial" w:hAnsi="Arial"/>
                <w:b/>
                <w:bCs/>
                <w:rtl/>
              </w:rPr>
              <w:tab/>
              <w:t>מאסר על תנאי</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2</w:t>
            </w:r>
            <w:r>
              <w:rPr>
                <w:rFonts w:ascii="Arial" w:hAnsi="Arial" w:hint="cs"/>
                <w:b/>
                <w:bCs/>
                <w:rtl/>
              </w:rPr>
              <w:t>35</w:t>
            </w:r>
            <w:r>
              <w:rPr>
                <w:rFonts w:ascii="Arial" w:hAnsi="Arial"/>
                <w:b/>
                <w:bCs/>
                <w:rtl/>
              </w:rPr>
              <w:t>-2</w:t>
            </w:r>
            <w:r>
              <w:rPr>
                <w:rFonts w:ascii="Arial" w:hAnsi="Arial" w:hint="cs"/>
                <w:b/>
                <w:bCs/>
                <w:rtl/>
              </w:rPr>
              <w:t>36</w:t>
            </w:r>
          </w:p>
          <w:p w14:paraId="73BA44DB" w14:textId="77777777" w:rsidR="00265A24" w:rsidRDefault="00EE10D0">
            <w:pPr>
              <w:spacing w:line="360" w:lineRule="auto"/>
              <w:ind w:left="1440" w:hanging="720"/>
              <w:jc w:val="both"/>
              <w:rPr>
                <w:rFonts w:ascii="Arial" w:hAnsi="Arial"/>
                <w:b/>
                <w:bCs/>
                <w:rtl/>
              </w:rPr>
            </w:pPr>
            <w:r>
              <w:rPr>
                <w:rFonts w:ascii="Arial" w:hAnsi="Arial"/>
                <w:b/>
                <w:bCs/>
                <w:rtl/>
              </w:rPr>
              <w:t>טז.4</w:t>
            </w:r>
            <w:r>
              <w:rPr>
                <w:rFonts w:ascii="Arial" w:hAnsi="Arial"/>
                <w:b/>
                <w:bCs/>
                <w:rtl/>
              </w:rPr>
              <w:tab/>
              <w:t>מבחן</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23</w:t>
            </w:r>
            <w:r>
              <w:rPr>
                <w:rFonts w:ascii="Arial" w:hAnsi="Arial" w:hint="cs"/>
                <w:b/>
                <w:bCs/>
                <w:rtl/>
              </w:rPr>
              <w:t>7</w:t>
            </w:r>
            <w:r>
              <w:rPr>
                <w:rFonts w:ascii="Arial" w:hAnsi="Arial"/>
                <w:b/>
                <w:bCs/>
                <w:rtl/>
              </w:rPr>
              <w:t>-23</w:t>
            </w:r>
            <w:r>
              <w:rPr>
                <w:rFonts w:ascii="Arial" w:hAnsi="Arial" w:hint="cs"/>
                <w:b/>
                <w:bCs/>
                <w:rtl/>
              </w:rPr>
              <w:t>8</w:t>
            </w:r>
          </w:p>
          <w:p w14:paraId="4BF08DDA" w14:textId="77777777" w:rsidR="00265A24" w:rsidRDefault="00EE10D0">
            <w:pPr>
              <w:spacing w:line="360" w:lineRule="auto"/>
              <w:ind w:left="1440" w:hanging="720"/>
              <w:jc w:val="both"/>
              <w:rPr>
                <w:rFonts w:ascii="Arial" w:hAnsi="Arial"/>
                <w:b/>
                <w:bCs/>
                <w:rtl/>
              </w:rPr>
            </w:pPr>
            <w:r>
              <w:rPr>
                <w:rFonts w:ascii="Arial" w:hAnsi="Arial"/>
                <w:b/>
                <w:bCs/>
                <w:rtl/>
              </w:rPr>
              <w:t>טז.5</w:t>
            </w:r>
            <w:r>
              <w:rPr>
                <w:rFonts w:ascii="Arial" w:hAnsi="Arial"/>
                <w:b/>
                <w:bCs/>
                <w:rtl/>
              </w:rPr>
              <w:tab/>
              <w:t>קנס</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23</w:t>
            </w:r>
            <w:r>
              <w:rPr>
                <w:rFonts w:ascii="Arial" w:hAnsi="Arial" w:hint="cs"/>
                <w:b/>
                <w:bCs/>
                <w:rtl/>
              </w:rPr>
              <w:t>9</w:t>
            </w:r>
            <w:r>
              <w:rPr>
                <w:rFonts w:ascii="Arial" w:hAnsi="Arial"/>
                <w:b/>
                <w:bCs/>
                <w:rtl/>
              </w:rPr>
              <w:t>-2</w:t>
            </w:r>
            <w:r>
              <w:rPr>
                <w:rFonts w:ascii="Arial" w:hAnsi="Arial" w:hint="cs"/>
                <w:b/>
                <w:bCs/>
                <w:rtl/>
              </w:rPr>
              <w:t>40</w:t>
            </w:r>
          </w:p>
          <w:p w14:paraId="667ECD9E" w14:textId="77777777" w:rsidR="00265A24" w:rsidRDefault="00EE10D0">
            <w:pPr>
              <w:spacing w:line="360" w:lineRule="auto"/>
              <w:ind w:left="1440" w:hanging="720"/>
              <w:jc w:val="both"/>
              <w:rPr>
                <w:rFonts w:ascii="Arial" w:hAnsi="Arial"/>
                <w:b/>
                <w:bCs/>
                <w:rtl/>
              </w:rPr>
            </w:pPr>
            <w:r>
              <w:rPr>
                <w:rFonts w:ascii="Arial" w:hAnsi="Arial"/>
                <w:b/>
                <w:bCs/>
                <w:rtl/>
              </w:rPr>
              <w:t>טז.6</w:t>
            </w:r>
            <w:r>
              <w:rPr>
                <w:rFonts w:ascii="Arial" w:hAnsi="Arial"/>
                <w:b/>
                <w:bCs/>
                <w:rtl/>
              </w:rPr>
              <w:tab/>
              <w:t>פיצויים</w:t>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r>
            <w:r>
              <w:rPr>
                <w:rFonts w:ascii="Arial" w:hAnsi="Arial"/>
                <w:b/>
                <w:bCs/>
                <w:rtl/>
              </w:rPr>
              <w:tab/>
              <w:t>2</w:t>
            </w:r>
            <w:r>
              <w:rPr>
                <w:rFonts w:ascii="Arial" w:hAnsi="Arial" w:hint="cs"/>
                <w:b/>
                <w:bCs/>
                <w:rtl/>
              </w:rPr>
              <w:t>41</w:t>
            </w:r>
          </w:p>
          <w:p w14:paraId="29A3160B" w14:textId="77777777" w:rsidR="00265A24" w:rsidRDefault="00EE10D0">
            <w:pPr>
              <w:spacing w:line="360" w:lineRule="auto"/>
              <w:ind w:left="720" w:hanging="720"/>
              <w:rPr>
                <w:rFonts w:ascii="Arial" w:hAnsi="Arial"/>
                <w:b/>
                <w:bCs/>
                <w:rtl/>
              </w:rPr>
            </w:pPr>
            <w:r>
              <w:rPr>
                <w:rFonts w:ascii="Arial" w:hAnsi="Arial"/>
                <w:b/>
                <w:bCs/>
                <w:sz w:val="28"/>
                <w:szCs w:val="28"/>
                <w:rtl/>
              </w:rPr>
              <w:t>יז.</w:t>
            </w:r>
            <w:r>
              <w:rPr>
                <w:rFonts w:ascii="Arial" w:hAnsi="Arial"/>
                <w:b/>
                <w:bCs/>
                <w:sz w:val="28"/>
                <w:szCs w:val="28"/>
                <w:rtl/>
              </w:rPr>
              <w:tab/>
              <w:t>התוצאה</w:t>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r>
            <w:r>
              <w:rPr>
                <w:rFonts w:ascii="Arial" w:hAnsi="Arial"/>
                <w:b/>
                <w:bCs/>
                <w:sz w:val="28"/>
                <w:szCs w:val="28"/>
                <w:rtl/>
              </w:rPr>
              <w:tab/>
              <w:t>2</w:t>
            </w:r>
            <w:r>
              <w:rPr>
                <w:rFonts w:ascii="Arial" w:hAnsi="Arial" w:hint="cs"/>
                <w:b/>
                <w:bCs/>
                <w:sz w:val="28"/>
                <w:szCs w:val="28"/>
                <w:rtl/>
              </w:rPr>
              <w:t>42</w:t>
            </w:r>
            <w:r>
              <w:rPr>
                <w:rFonts w:ascii="Arial" w:hAnsi="Arial"/>
                <w:b/>
                <w:bCs/>
                <w:sz w:val="28"/>
                <w:szCs w:val="28"/>
                <w:rtl/>
              </w:rPr>
              <w:t>-2</w:t>
            </w:r>
            <w:r>
              <w:rPr>
                <w:rFonts w:ascii="Arial" w:hAnsi="Arial" w:hint="cs"/>
                <w:b/>
                <w:bCs/>
                <w:rtl/>
              </w:rPr>
              <w:t>44</w:t>
            </w:r>
          </w:p>
          <w:p w14:paraId="70917032" w14:textId="77777777" w:rsidR="00265A24" w:rsidRDefault="00265A24">
            <w:pPr>
              <w:spacing w:line="360" w:lineRule="auto"/>
              <w:ind w:left="2160" w:hanging="720"/>
              <w:jc w:val="both"/>
              <w:rPr>
                <w:rFonts w:ascii="Arial" w:hAnsi="Arial"/>
                <w:b/>
                <w:bCs/>
                <w:rtl/>
              </w:rPr>
            </w:pPr>
          </w:p>
          <w:p w14:paraId="168A23F4" w14:textId="77777777" w:rsidR="00265A24" w:rsidRDefault="00265A24">
            <w:pPr>
              <w:bidi w:val="0"/>
              <w:jc w:val="center"/>
              <w:rPr>
                <w:rFonts w:ascii="Arial" w:hAnsi="Arial"/>
                <w:b/>
                <w:bCs/>
                <w:sz w:val="40"/>
                <w:szCs w:val="40"/>
                <w:u w:val="single"/>
              </w:rPr>
            </w:pPr>
          </w:p>
        </w:tc>
      </w:tr>
      <w:tr w:rsidR="00265A24" w14:paraId="10240741" w14:textId="77777777">
        <w:trPr>
          <w:jc w:val="center"/>
        </w:trPr>
        <w:tc>
          <w:tcPr>
            <w:tcW w:w="8820" w:type="dxa"/>
            <w:shd w:val="clear" w:color="auto" w:fill="auto"/>
          </w:tcPr>
          <w:p w14:paraId="1A74DBE1" w14:textId="77777777" w:rsidR="00265A24" w:rsidRDefault="00265A24">
            <w:pPr>
              <w:bidi w:val="0"/>
              <w:jc w:val="center"/>
              <w:rPr>
                <w:rFonts w:ascii="Arial" w:hAnsi="Arial"/>
                <w:b/>
                <w:bCs/>
                <w:sz w:val="40"/>
                <w:szCs w:val="40"/>
                <w:u w:val="single"/>
                <w:rtl/>
              </w:rPr>
            </w:pPr>
          </w:p>
        </w:tc>
      </w:tr>
    </w:tbl>
    <w:p w14:paraId="51370B26" w14:textId="77777777" w:rsidR="00265A24" w:rsidRDefault="00EE10D0">
      <w:pPr>
        <w:bidi w:val="0"/>
        <w:jc w:val="center"/>
        <w:rPr>
          <w:rFonts w:ascii="Helvetica" w:hAnsi="Helvetica"/>
          <w:bCs/>
        </w:rPr>
      </w:pPr>
      <w:r>
        <w:rPr>
          <w:rFonts w:ascii="Arial" w:hAnsi="Arial"/>
          <w:b/>
          <w:bCs/>
          <w:sz w:val="40"/>
          <w:szCs w:val="40"/>
          <w:u w:val="single"/>
          <w:rtl/>
        </w:rPr>
        <w:t>גזר דין</w:t>
      </w:r>
    </w:p>
    <w:p w14:paraId="47B39608" w14:textId="77777777" w:rsidR="00265A24" w:rsidRDefault="00265A24">
      <w:pPr>
        <w:bidi w:val="0"/>
        <w:jc w:val="center"/>
        <w:rPr>
          <w:rFonts w:ascii="Helvetica" w:hAnsi="Helvetica"/>
          <w:bCs/>
        </w:rPr>
      </w:pPr>
    </w:p>
    <w:p w14:paraId="4F8F99F5" w14:textId="77777777" w:rsidR="00265A24" w:rsidRDefault="00EE10D0">
      <w:pPr>
        <w:spacing w:line="360" w:lineRule="auto"/>
        <w:jc w:val="both"/>
        <w:rPr>
          <w:rFonts w:ascii="Arial" w:hAnsi="Arial"/>
          <w:sz w:val="28"/>
          <w:szCs w:val="28"/>
          <w:u w:val="single"/>
          <w:rtl/>
        </w:rPr>
      </w:pPr>
      <w:r>
        <w:rPr>
          <w:rFonts w:ascii="Arial" w:hAnsi="Arial"/>
          <w:b/>
          <w:bCs/>
          <w:sz w:val="28"/>
          <w:szCs w:val="28"/>
          <w:u w:val="single"/>
          <w:rtl/>
        </w:rPr>
        <w:t xml:space="preserve">א. </w:t>
      </w:r>
      <w:r>
        <w:rPr>
          <w:rFonts w:ascii="Arial" w:hAnsi="Arial"/>
          <w:b/>
          <w:bCs/>
          <w:sz w:val="28"/>
          <w:szCs w:val="28"/>
          <w:u w:val="single"/>
          <w:rtl/>
        </w:rPr>
        <w:tab/>
        <w:t>כללי</w:t>
      </w:r>
      <w:r>
        <w:rPr>
          <w:rFonts w:ascii="Arial" w:hAnsi="Arial"/>
          <w:sz w:val="28"/>
          <w:szCs w:val="28"/>
          <w:u w:val="single"/>
          <w:rtl/>
        </w:rPr>
        <w:t xml:space="preserve"> </w:t>
      </w:r>
    </w:p>
    <w:p w14:paraId="531218CE" w14:textId="77777777" w:rsidR="00265A24" w:rsidRDefault="00EE10D0">
      <w:pPr>
        <w:spacing w:line="360" w:lineRule="auto"/>
        <w:ind w:left="720" w:hanging="720"/>
        <w:jc w:val="both"/>
        <w:rPr>
          <w:rFonts w:ascii="Arial" w:hAnsi="Arial"/>
          <w:rtl/>
        </w:rPr>
      </w:pPr>
      <w:r>
        <w:rPr>
          <w:rFonts w:ascii="Arial" w:hAnsi="Arial"/>
          <w:rtl/>
        </w:rPr>
        <w:t>1.</w:t>
      </w:r>
      <w:r>
        <w:rPr>
          <w:rFonts w:ascii="Arial" w:hAnsi="Arial"/>
          <w:rtl/>
        </w:rPr>
        <w:tab/>
      </w:r>
      <w:bookmarkStart w:id="8" w:name="ABSTRACT_START"/>
      <w:bookmarkEnd w:id="8"/>
      <w:r>
        <w:rPr>
          <w:rFonts w:ascii="Arial" w:hAnsi="Arial"/>
          <w:rtl/>
        </w:rPr>
        <w:t>מהו העונש שיש להטיל על נאשם, שהודה והורשע על פי הודאתו, בכתב אישום מתוקן, המייחס לו ביצוע שתי עבירות שוד, ועבר הליכי שיקום לאורך תקופה ארוכה, ושירות המבחן ממליץ על עבודות שירות</w:t>
      </w:r>
      <w:r>
        <w:rPr>
          <w:rFonts w:ascii="Arial" w:hAnsi="Arial" w:hint="cs"/>
          <w:rtl/>
        </w:rPr>
        <w:t xml:space="preserve"> בהיקף נרחב, מאסר מותנה וצו מבחן: האם לקבל את עמדת המדינה, בדבר עונש מאסר בפועל של חמש שנים, בניכוי תקופת המעצר, או שמא יש להיענות לסנגור ולנאשם, ולאמץ את עמדת שירות המבחן?</w:t>
      </w:r>
    </w:p>
    <w:p w14:paraId="784E77A4" w14:textId="77777777" w:rsidR="00265A24" w:rsidRDefault="00265A24">
      <w:pPr>
        <w:spacing w:line="360" w:lineRule="auto"/>
        <w:jc w:val="both"/>
        <w:rPr>
          <w:rFonts w:ascii="Arial" w:hAnsi="Arial"/>
          <w:rtl/>
        </w:rPr>
      </w:pPr>
    </w:p>
    <w:p w14:paraId="7550C27D" w14:textId="77777777" w:rsidR="00265A24" w:rsidRDefault="00EE10D0">
      <w:pPr>
        <w:spacing w:line="360" w:lineRule="auto"/>
        <w:jc w:val="both"/>
        <w:rPr>
          <w:rFonts w:ascii="Arial" w:hAnsi="Arial"/>
          <w:rtl/>
        </w:rPr>
      </w:pPr>
      <w:r>
        <w:rPr>
          <w:rFonts w:ascii="Arial" w:hAnsi="Arial"/>
          <w:rtl/>
        </w:rPr>
        <w:t>2.</w:t>
      </w:r>
      <w:r>
        <w:rPr>
          <w:rFonts w:ascii="Arial" w:hAnsi="Arial"/>
          <w:rtl/>
        </w:rPr>
        <w:tab/>
        <w:t>אתאר, בקצרה, את שלבי המשפט, מאז תחילתו לפני</w:t>
      </w:r>
      <w:r>
        <w:rPr>
          <w:rFonts w:ascii="Arial" w:hAnsi="Arial" w:hint="cs"/>
          <w:rtl/>
        </w:rPr>
        <w:t xml:space="preserve"> למעלה מ</w:t>
      </w:r>
      <w:r>
        <w:rPr>
          <w:rFonts w:ascii="Arial" w:hAnsi="Arial"/>
          <w:rtl/>
        </w:rPr>
        <w:t>שנתיים וחצי, עד להסדר המוסכם.</w:t>
      </w:r>
    </w:p>
    <w:p w14:paraId="3642359D" w14:textId="77777777" w:rsidR="00265A24" w:rsidRDefault="00265A24">
      <w:pPr>
        <w:spacing w:line="360" w:lineRule="auto"/>
        <w:jc w:val="both"/>
        <w:rPr>
          <w:rFonts w:ascii="Arial" w:hAnsi="Arial"/>
          <w:rtl/>
        </w:rPr>
      </w:pPr>
    </w:p>
    <w:p w14:paraId="250F99C9" w14:textId="77777777" w:rsidR="00265A24" w:rsidRDefault="00EE10D0">
      <w:pPr>
        <w:spacing w:line="360" w:lineRule="auto"/>
        <w:jc w:val="both"/>
        <w:rPr>
          <w:rFonts w:ascii="Arial" w:hAnsi="Arial"/>
          <w:rtl/>
        </w:rPr>
      </w:pPr>
      <w:r>
        <w:rPr>
          <w:rFonts w:ascii="Arial" w:hAnsi="Arial"/>
          <w:rtl/>
        </w:rPr>
        <w:t>3.</w:t>
      </w:r>
      <w:r>
        <w:rPr>
          <w:rFonts w:ascii="Arial" w:hAnsi="Arial"/>
          <w:rtl/>
        </w:rPr>
        <w:tab/>
        <w:t>לאחר מכן, יובאו התסקירים והליכי השיקום שעבר הנאשם.</w:t>
      </w:r>
    </w:p>
    <w:p w14:paraId="628B6E03" w14:textId="77777777" w:rsidR="00265A24" w:rsidRDefault="00265A24">
      <w:pPr>
        <w:spacing w:line="360" w:lineRule="auto"/>
        <w:jc w:val="both"/>
        <w:rPr>
          <w:rFonts w:ascii="Arial" w:hAnsi="Arial"/>
          <w:rtl/>
        </w:rPr>
      </w:pPr>
    </w:p>
    <w:p w14:paraId="1A08598F" w14:textId="77777777" w:rsidR="00265A24" w:rsidRDefault="00EE10D0">
      <w:pPr>
        <w:spacing w:line="360" w:lineRule="auto"/>
        <w:ind w:left="720" w:hanging="720"/>
        <w:jc w:val="both"/>
        <w:rPr>
          <w:rFonts w:ascii="Arial" w:hAnsi="Arial"/>
          <w:rtl/>
        </w:rPr>
      </w:pPr>
      <w:r>
        <w:rPr>
          <w:rFonts w:ascii="Arial" w:hAnsi="Arial"/>
          <w:rtl/>
        </w:rPr>
        <w:t>4.</w:t>
      </w:r>
      <w:r>
        <w:rPr>
          <w:rFonts w:ascii="Arial" w:hAnsi="Arial"/>
          <w:rtl/>
        </w:rPr>
        <w:tab/>
        <w:t>בפרקים שיובאו לאחר זאת, תוצג עמדתה העונשית של המאשימה, ומולה גישתו של הסנגור, ודבריו האחרונים של הנאשם.</w:t>
      </w:r>
    </w:p>
    <w:p w14:paraId="4D608F13" w14:textId="77777777" w:rsidR="00265A24" w:rsidRDefault="00265A24">
      <w:pPr>
        <w:spacing w:line="360" w:lineRule="auto"/>
        <w:ind w:left="720" w:hanging="720"/>
        <w:jc w:val="both"/>
        <w:rPr>
          <w:rFonts w:ascii="Arial" w:hAnsi="Arial"/>
          <w:rtl/>
        </w:rPr>
      </w:pPr>
    </w:p>
    <w:p w14:paraId="0C5DBABA" w14:textId="77777777" w:rsidR="00265A24" w:rsidRDefault="00EE10D0">
      <w:pPr>
        <w:spacing w:line="360" w:lineRule="auto"/>
        <w:ind w:left="720" w:hanging="720"/>
        <w:jc w:val="both"/>
        <w:rPr>
          <w:rFonts w:ascii="Arial" w:hAnsi="Arial"/>
          <w:rtl/>
        </w:rPr>
      </w:pPr>
      <w:r>
        <w:rPr>
          <w:rFonts w:ascii="Arial" w:hAnsi="Arial"/>
          <w:rtl/>
        </w:rPr>
        <w:t>5.</w:t>
      </w:r>
      <w:r>
        <w:rPr>
          <w:rFonts w:ascii="Arial" w:hAnsi="Arial"/>
          <w:rtl/>
        </w:rPr>
        <w:tab/>
        <w:t>מתכונת גזר הדין תהיה, כאמור, בתיקון 113 ל</w:t>
      </w:r>
      <w:hyperlink r:id="rId41" w:history="1">
        <w:r w:rsidRPr="00EE10D0">
          <w:rPr>
            <w:rStyle w:val="Hyperlink"/>
            <w:rFonts w:ascii="Arial" w:hAnsi="Arial"/>
            <w:color w:val="0000FF"/>
            <w:rtl/>
          </w:rPr>
          <w:t>חוק העונשין</w:t>
        </w:r>
      </w:hyperlink>
      <w:r>
        <w:rPr>
          <w:rFonts w:ascii="Arial" w:hAnsi="Arial"/>
          <w:rtl/>
        </w:rPr>
        <w:t xml:space="preserve">, דהיינו: </w:t>
      </w:r>
      <w:r>
        <w:rPr>
          <w:rFonts w:ascii="Arial" w:hAnsi="Arial"/>
          <w:b/>
          <w:bCs/>
          <w:rtl/>
        </w:rPr>
        <w:t>הבניית שיקול דעת שיפוטי בענישה</w:t>
      </w:r>
      <w:r>
        <w:rPr>
          <w:rFonts w:ascii="Arial" w:hAnsi="Arial"/>
          <w:rtl/>
        </w:rPr>
        <w:t>.</w:t>
      </w:r>
    </w:p>
    <w:p w14:paraId="02D1177D" w14:textId="77777777" w:rsidR="00265A24" w:rsidRDefault="00265A24">
      <w:pPr>
        <w:spacing w:line="360" w:lineRule="auto"/>
        <w:jc w:val="both"/>
        <w:rPr>
          <w:rFonts w:ascii="Arial" w:hAnsi="Arial"/>
          <w:rtl/>
        </w:rPr>
      </w:pPr>
      <w:bookmarkStart w:id="9" w:name="ABSTRACT_END"/>
      <w:bookmarkEnd w:id="9"/>
    </w:p>
    <w:p w14:paraId="2A7EC671" w14:textId="77777777" w:rsidR="00265A24" w:rsidRDefault="00EE10D0">
      <w:pPr>
        <w:spacing w:line="360" w:lineRule="auto"/>
        <w:jc w:val="both"/>
        <w:rPr>
          <w:rFonts w:ascii="Arial" w:hAnsi="Arial"/>
          <w:b/>
          <w:bCs/>
          <w:sz w:val="28"/>
          <w:szCs w:val="28"/>
          <w:u w:val="single"/>
          <w:rtl/>
        </w:rPr>
      </w:pPr>
      <w:r>
        <w:rPr>
          <w:rFonts w:ascii="Arial" w:hAnsi="Arial"/>
          <w:b/>
          <w:bCs/>
          <w:sz w:val="28"/>
          <w:szCs w:val="28"/>
          <w:u w:val="single"/>
          <w:rtl/>
        </w:rPr>
        <w:t xml:space="preserve">ב. </w:t>
      </w:r>
      <w:r>
        <w:rPr>
          <w:rFonts w:ascii="Arial" w:hAnsi="Arial"/>
          <w:b/>
          <w:bCs/>
          <w:sz w:val="28"/>
          <w:szCs w:val="28"/>
          <w:u w:val="single"/>
          <w:rtl/>
        </w:rPr>
        <w:tab/>
        <w:t>כתב האישום המקורי</w:t>
      </w:r>
    </w:p>
    <w:p w14:paraId="5C8FA116" w14:textId="77777777" w:rsidR="00265A24" w:rsidRDefault="00EE10D0">
      <w:pPr>
        <w:spacing w:line="360" w:lineRule="auto"/>
        <w:ind w:left="720" w:hanging="720"/>
        <w:jc w:val="both"/>
        <w:rPr>
          <w:rFonts w:ascii="Arial" w:hAnsi="Arial"/>
          <w:rtl/>
        </w:rPr>
      </w:pPr>
      <w:r>
        <w:rPr>
          <w:rFonts w:ascii="Arial" w:hAnsi="Arial"/>
          <w:rtl/>
        </w:rPr>
        <w:t>6.</w:t>
      </w:r>
      <w:r>
        <w:rPr>
          <w:rFonts w:ascii="Arial" w:hAnsi="Arial"/>
          <w:rtl/>
        </w:rPr>
        <w:tab/>
        <w:t xml:space="preserve">ביום 12.3.14, הוגש לבית המשפט זה כתב אישום ראשון נגד הנאשם, המייחס לו עבירה של שוד, לפי </w:t>
      </w:r>
      <w:hyperlink r:id="rId42" w:history="1">
        <w:r w:rsidR="00875E31" w:rsidRPr="00875E31">
          <w:rPr>
            <w:rFonts w:ascii="Arial" w:hAnsi="Arial"/>
            <w:color w:val="0000FF"/>
            <w:u w:val="single"/>
            <w:rtl/>
          </w:rPr>
          <w:t>סעיף 402(א)</w:t>
        </w:r>
      </w:hyperlink>
      <w:r>
        <w:rPr>
          <w:rFonts w:ascii="Arial" w:hAnsi="Arial"/>
          <w:rtl/>
        </w:rPr>
        <w:t xml:space="preserve"> ל</w:t>
      </w:r>
      <w:hyperlink r:id="rId43" w:history="1">
        <w:r w:rsidRPr="00EE10D0">
          <w:rPr>
            <w:rStyle w:val="Hyperlink"/>
            <w:rFonts w:ascii="Arial" w:hAnsi="Arial"/>
            <w:color w:val="0000FF"/>
            <w:rtl/>
          </w:rPr>
          <w:t>חוק העונשין</w:t>
        </w:r>
      </w:hyperlink>
      <w:r>
        <w:rPr>
          <w:rFonts w:ascii="Arial" w:hAnsi="Arial"/>
          <w:rtl/>
        </w:rPr>
        <w:t xml:space="preserve">, התשל"ז-1977 (להלן: "החוק"), והפרעה לשוטר במילוי תפקידו, זאת בעקבות אירוע שהיה, ביום 5.3.14, בשעה 10:00 לערך, שבו ניגש הנאשם לאישה, ילידת 1936, תלש מצווארה בכוח שרשרת זהב עבה ונמלט מהמקום. כשלושת רבעי שעה לאחר מכן, שוטר שהבחין בנאשם, על פי תיאור שהופץ, הודיע לנאשם על "עיכוב", לצורך חקירה, וביקש ממנו להתלוות אליו לתחנת המשטרה. השניים התקדמו לכיוון התחנה, וכאשר הגיעו לרחבת הכניסה, נמלט הנאשם בריצה מן המקום. </w:t>
      </w:r>
    </w:p>
    <w:p w14:paraId="0D23B724" w14:textId="77777777" w:rsidR="00265A24" w:rsidRDefault="00265A24">
      <w:pPr>
        <w:spacing w:line="360" w:lineRule="auto"/>
        <w:ind w:left="720" w:hanging="720"/>
        <w:jc w:val="both"/>
        <w:rPr>
          <w:rFonts w:ascii="Arial" w:hAnsi="Arial"/>
          <w:rtl/>
        </w:rPr>
      </w:pPr>
    </w:p>
    <w:p w14:paraId="2E359401" w14:textId="77777777" w:rsidR="00265A24" w:rsidRDefault="00EE10D0">
      <w:pPr>
        <w:spacing w:line="360" w:lineRule="auto"/>
        <w:ind w:left="720" w:hanging="720"/>
        <w:jc w:val="both"/>
        <w:rPr>
          <w:rFonts w:ascii="Arial" w:hAnsi="Arial"/>
          <w:rtl/>
        </w:rPr>
      </w:pPr>
      <w:r>
        <w:rPr>
          <w:rFonts w:ascii="Arial" w:hAnsi="Arial"/>
          <w:rtl/>
        </w:rPr>
        <w:t>7.</w:t>
      </w:r>
      <w:r>
        <w:rPr>
          <w:rFonts w:ascii="Arial" w:hAnsi="Arial"/>
          <w:rtl/>
        </w:rPr>
        <w:tab/>
        <w:t>בכתב האישום המתוקן, שהוגש ביום 18.3.16, נכללת עבירה נוספת מעבר לזו שהוזכרה לעיל, והיא עבירת שוד שנייה</w:t>
      </w:r>
      <w:r>
        <w:rPr>
          <w:rFonts w:ascii="Arial" w:hAnsi="Arial" w:hint="cs"/>
          <w:rtl/>
        </w:rPr>
        <w:t xml:space="preserve"> (ראשונה, מבחינה כרונולוגית)</w:t>
      </w:r>
      <w:r>
        <w:rPr>
          <w:rFonts w:ascii="Arial" w:hAnsi="Arial"/>
          <w:rtl/>
        </w:rPr>
        <w:t xml:space="preserve">, שבוצעה על ידי הנאשם, ביום 27.2.14. כתב האישום מתאר אירוע זה: הנאשם התנפל על עוברת אורח, ילידת 1962, לאחר שעקב אחריה. הוא תפס את צווארה בחוזקה, חנק אותה, ותלש בכוח מצווארה שרשרת זהב. לאחר מכן, נמלט הנאשם מהמקום, בריצה. </w:t>
      </w:r>
    </w:p>
    <w:p w14:paraId="587BBF7B" w14:textId="77777777" w:rsidR="00265A24" w:rsidRDefault="00EE10D0">
      <w:pPr>
        <w:spacing w:line="360" w:lineRule="auto"/>
        <w:ind w:left="720"/>
        <w:jc w:val="both"/>
        <w:rPr>
          <w:rFonts w:ascii="Arial" w:hAnsi="Arial"/>
          <w:rtl/>
        </w:rPr>
      </w:pPr>
      <w:r>
        <w:rPr>
          <w:rFonts w:ascii="Arial" w:hAnsi="Arial"/>
          <w:rtl/>
        </w:rPr>
        <w:t>הוראת החיקוק המיוחסת לנאשם</w:t>
      </w:r>
      <w:r>
        <w:rPr>
          <w:rFonts w:ascii="Arial" w:hAnsi="Arial" w:hint="cs"/>
          <w:rtl/>
        </w:rPr>
        <w:t>,</w:t>
      </w:r>
      <w:r>
        <w:rPr>
          <w:rFonts w:ascii="Arial" w:hAnsi="Arial"/>
          <w:rtl/>
        </w:rPr>
        <w:t xml:space="preserve"> בגין אירוע זה, היא – שוד, לפי </w:t>
      </w:r>
      <w:hyperlink r:id="rId44" w:history="1">
        <w:r w:rsidR="00875E31" w:rsidRPr="00875E31">
          <w:rPr>
            <w:rFonts w:ascii="Arial" w:hAnsi="Arial"/>
            <w:color w:val="0000FF"/>
            <w:u w:val="single"/>
            <w:rtl/>
          </w:rPr>
          <w:t>סעיף 402(א)</w:t>
        </w:r>
      </w:hyperlink>
      <w:r>
        <w:rPr>
          <w:rFonts w:ascii="Arial" w:hAnsi="Arial"/>
          <w:rtl/>
        </w:rPr>
        <w:t xml:space="preserve"> לחוק.</w:t>
      </w:r>
    </w:p>
    <w:p w14:paraId="1E6DB8B6" w14:textId="77777777" w:rsidR="00265A24" w:rsidRDefault="00265A24">
      <w:pPr>
        <w:spacing w:line="360" w:lineRule="auto"/>
        <w:ind w:left="720" w:hanging="720"/>
        <w:jc w:val="both"/>
        <w:rPr>
          <w:rFonts w:ascii="Arial" w:hAnsi="Arial"/>
          <w:rtl/>
        </w:rPr>
      </w:pPr>
    </w:p>
    <w:p w14:paraId="7253EE96" w14:textId="77777777" w:rsidR="00265A24" w:rsidRDefault="00EE10D0">
      <w:pPr>
        <w:spacing w:line="360" w:lineRule="auto"/>
        <w:ind w:left="720" w:hanging="720"/>
        <w:jc w:val="both"/>
        <w:rPr>
          <w:rFonts w:ascii="Arial" w:hAnsi="Arial"/>
          <w:b/>
          <w:bCs/>
          <w:sz w:val="28"/>
          <w:szCs w:val="28"/>
          <w:u w:val="single"/>
          <w:rtl/>
        </w:rPr>
      </w:pPr>
      <w:r>
        <w:rPr>
          <w:rFonts w:ascii="Arial" w:hAnsi="Arial"/>
          <w:b/>
          <w:bCs/>
          <w:sz w:val="28"/>
          <w:szCs w:val="28"/>
          <w:u w:val="single"/>
          <w:rtl/>
        </w:rPr>
        <w:t xml:space="preserve">ג. </w:t>
      </w:r>
      <w:r>
        <w:rPr>
          <w:rFonts w:ascii="Arial" w:hAnsi="Arial"/>
          <w:b/>
          <w:bCs/>
          <w:sz w:val="28"/>
          <w:szCs w:val="28"/>
          <w:u w:val="single"/>
          <w:rtl/>
        </w:rPr>
        <w:tab/>
        <w:t>ההליכים מאז הגשת כתב האישום המקורי ועד להסדר הטיעון שבין הצדדים</w:t>
      </w:r>
    </w:p>
    <w:p w14:paraId="18F4F3D8" w14:textId="77777777" w:rsidR="00265A24" w:rsidRDefault="00EE10D0">
      <w:pPr>
        <w:spacing w:line="360" w:lineRule="auto"/>
        <w:ind w:left="720" w:hanging="720"/>
        <w:jc w:val="both"/>
        <w:rPr>
          <w:rFonts w:ascii="Arial" w:hAnsi="Arial"/>
          <w:rtl/>
        </w:rPr>
      </w:pPr>
      <w:r>
        <w:rPr>
          <w:rFonts w:ascii="Arial" w:hAnsi="Arial"/>
          <w:rtl/>
        </w:rPr>
        <w:t>8.</w:t>
      </w:r>
      <w:r>
        <w:rPr>
          <w:rFonts w:ascii="Arial" w:hAnsi="Arial"/>
          <w:rtl/>
        </w:rPr>
        <w:tab/>
        <w:t>תיק זה נידון, תחילה, בפני עמיתי, כב' השופט ראובן שמיע ז"ל, שבפניו הייתה הקראת כתב האישום, ביום 25.3.14, ולאחריה, נקבע התיק למתן תשובת הנאשם לכתב האישום, ליום 13.4.14 (החלטה ופרוטוקול מיום כג אדר ב תשע"ד (25.3.14)).</w:t>
      </w:r>
    </w:p>
    <w:p w14:paraId="083B68FC" w14:textId="77777777" w:rsidR="00265A24" w:rsidRDefault="00265A24">
      <w:pPr>
        <w:spacing w:line="360" w:lineRule="auto"/>
        <w:ind w:left="720" w:hanging="720"/>
        <w:jc w:val="both"/>
        <w:rPr>
          <w:rFonts w:ascii="Arial" w:hAnsi="Arial"/>
          <w:rtl/>
        </w:rPr>
      </w:pPr>
    </w:p>
    <w:p w14:paraId="6A3731E8" w14:textId="77777777" w:rsidR="00265A24" w:rsidRDefault="00EE10D0">
      <w:pPr>
        <w:spacing w:line="360" w:lineRule="auto"/>
        <w:ind w:left="720" w:hanging="720"/>
        <w:jc w:val="both"/>
        <w:rPr>
          <w:rFonts w:ascii="Arial" w:hAnsi="Arial"/>
          <w:rtl/>
        </w:rPr>
      </w:pPr>
      <w:r>
        <w:rPr>
          <w:rFonts w:ascii="Arial" w:hAnsi="Arial"/>
          <w:rtl/>
        </w:rPr>
        <w:t>9.</w:t>
      </w:r>
      <w:r>
        <w:rPr>
          <w:rFonts w:ascii="Arial" w:hAnsi="Arial"/>
          <w:rtl/>
        </w:rPr>
        <w:tab/>
        <w:t>בדיון שהתקיים בפני כב' השופט שמיע ז"ל, ביום 13.4.14, ביקש הסנגור, עו"ד איתן ארנון (המייצג את הנאשם עד היום), דחייה בשל דיון המעצר, ובית המשפט נענה לו, גם מהטעם של מיצוי המשא ומתן, וקבע את מועד תשובת הנאשם לכתב</w:t>
      </w:r>
      <w:r>
        <w:rPr>
          <w:rFonts w:ascii="Arial" w:hAnsi="Arial" w:hint="cs"/>
          <w:rtl/>
        </w:rPr>
        <w:t xml:space="preserve"> </w:t>
      </w:r>
      <w:r>
        <w:rPr>
          <w:rFonts w:ascii="Arial" w:hAnsi="Arial"/>
          <w:rtl/>
        </w:rPr>
        <w:t>האישום, ליום 1.5.14 (החלטה מיום יג ניסן תשע"ד (13.4.14)).</w:t>
      </w:r>
    </w:p>
    <w:p w14:paraId="6282917B" w14:textId="77777777" w:rsidR="00265A24" w:rsidRDefault="00265A24">
      <w:pPr>
        <w:spacing w:line="360" w:lineRule="auto"/>
        <w:ind w:left="720" w:hanging="720"/>
        <w:jc w:val="both"/>
        <w:rPr>
          <w:rFonts w:ascii="Arial" w:hAnsi="Arial"/>
          <w:rtl/>
        </w:rPr>
      </w:pPr>
    </w:p>
    <w:p w14:paraId="461413B8" w14:textId="77777777" w:rsidR="00265A24" w:rsidRDefault="00EE10D0">
      <w:pPr>
        <w:spacing w:line="360" w:lineRule="auto"/>
        <w:ind w:left="720" w:hanging="720"/>
        <w:jc w:val="both"/>
        <w:rPr>
          <w:rFonts w:ascii="Arial" w:hAnsi="Arial"/>
          <w:rtl/>
        </w:rPr>
      </w:pPr>
      <w:r>
        <w:rPr>
          <w:rFonts w:ascii="Arial" w:hAnsi="Arial"/>
          <w:rtl/>
        </w:rPr>
        <w:t>10.</w:t>
      </w:r>
      <w:r>
        <w:rPr>
          <w:rFonts w:ascii="Arial" w:hAnsi="Arial"/>
          <w:rtl/>
        </w:rPr>
        <w:tab/>
        <w:t>בדיון</w:t>
      </w:r>
      <w:r>
        <w:rPr>
          <w:rFonts w:ascii="Arial" w:hAnsi="Arial" w:hint="cs"/>
          <w:rtl/>
        </w:rPr>
        <w:t>, ב</w:t>
      </w:r>
      <w:r>
        <w:rPr>
          <w:rFonts w:ascii="Arial" w:hAnsi="Arial"/>
          <w:rtl/>
        </w:rPr>
        <w:t>יום 1.5.14</w:t>
      </w:r>
      <w:r>
        <w:rPr>
          <w:rFonts w:ascii="Arial" w:hAnsi="Arial" w:hint="cs"/>
          <w:rtl/>
        </w:rPr>
        <w:t>,</w:t>
      </w:r>
      <w:r>
        <w:rPr>
          <w:rFonts w:ascii="Arial" w:hAnsi="Arial"/>
          <w:rtl/>
        </w:rPr>
        <w:t xml:space="preserve"> הודיעו הצדדים על משא ומתן</w:t>
      </w:r>
      <w:r>
        <w:rPr>
          <w:rFonts w:ascii="Arial" w:hAnsi="Arial" w:hint="cs"/>
          <w:rtl/>
        </w:rPr>
        <w:t>,</w:t>
      </w:r>
      <w:r>
        <w:rPr>
          <w:rFonts w:ascii="Arial" w:hAnsi="Arial"/>
          <w:rtl/>
        </w:rPr>
        <w:t xml:space="preserve"> ואף הועלתה אפשרות גישור. בית המשפט (כב' השופט ראובן שמיע ז"ל) איפשר לסנגור למצות את המשא ומתן</w:t>
      </w:r>
      <w:r>
        <w:rPr>
          <w:rFonts w:ascii="Arial" w:hAnsi="Arial" w:hint="cs"/>
          <w:rtl/>
        </w:rPr>
        <w:t>,</w:t>
      </w:r>
      <w:r>
        <w:rPr>
          <w:rFonts w:ascii="Arial" w:hAnsi="Arial"/>
          <w:rtl/>
        </w:rPr>
        <w:t xml:space="preserve"> ודחה את תשובת הנאשם לכתב האישום או להצגת הסדר, ליום 20.5.14 (החלטה מיום א אייר תשע"ד (1.5.14)).</w:t>
      </w:r>
    </w:p>
    <w:p w14:paraId="0B45533D" w14:textId="77777777" w:rsidR="00265A24" w:rsidRDefault="00265A24">
      <w:pPr>
        <w:spacing w:line="360" w:lineRule="auto"/>
        <w:ind w:left="720" w:hanging="720"/>
        <w:jc w:val="both"/>
        <w:rPr>
          <w:rFonts w:ascii="Arial" w:hAnsi="Arial"/>
          <w:rtl/>
        </w:rPr>
      </w:pPr>
    </w:p>
    <w:p w14:paraId="7D96F305" w14:textId="77777777" w:rsidR="00265A24" w:rsidRDefault="00EE10D0">
      <w:pPr>
        <w:spacing w:line="360" w:lineRule="auto"/>
        <w:ind w:left="720" w:hanging="720"/>
        <w:jc w:val="both"/>
        <w:rPr>
          <w:rFonts w:ascii="Arial" w:hAnsi="Arial"/>
          <w:rtl/>
        </w:rPr>
      </w:pPr>
      <w:r>
        <w:rPr>
          <w:rFonts w:ascii="Arial" w:hAnsi="Arial"/>
          <w:rtl/>
        </w:rPr>
        <w:t>11.</w:t>
      </w:r>
      <w:r>
        <w:rPr>
          <w:rFonts w:ascii="Arial" w:hAnsi="Arial"/>
          <w:rtl/>
        </w:rPr>
        <w:tab/>
        <w:t xml:space="preserve">בישיבת יום 20.5.14, ביקש הסנגור דחייה נוספת, למיצוי המשא ומתן ולפגישה עם הממונה על התובעת. בהסכמת המאשימה, נדחה הדיון למתן תשובה ולדיון לפי </w:t>
      </w:r>
      <w:hyperlink r:id="rId45" w:history="1">
        <w:r w:rsidR="00875E31" w:rsidRPr="00875E31">
          <w:rPr>
            <w:rFonts w:ascii="Arial" w:hAnsi="Arial"/>
            <w:color w:val="0000FF"/>
            <w:u w:val="single"/>
            <w:rtl/>
          </w:rPr>
          <w:t>סעיף 144</w:t>
        </w:r>
      </w:hyperlink>
      <w:r>
        <w:rPr>
          <w:rFonts w:ascii="Arial" w:hAnsi="Arial"/>
          <w:rtl/>
        </w:rPr>
        <w:t xml:space="preserve"> ל</w:t>
      </w:r>
      <w:hyperlink r:id="rId46" w:history="1">
        <w:r w:rsidRPr="00EE10D0">
          <w:rPr>
            <w:rStyle w:val="Hyperlink"/>
            <w:rFonts w:ascii="Arial" w:hAnsi="Arial"/>
            <w:color w:val="0000FF"/>
            <w:rtl/>
          </w:rPr>
          <w:t>חסד"פ</w:t>
        </w:r>
      </w:hyperlink>
      <w:r>
        <w:rPr>
          <w:rFonts w:ascii="Arial" w:hAnsi="Arial"/>
          <w:rtl/>
        </w:rPr>
        <w:t>, או להצגת הסדר טיעון, ליום 28.5.14 (החלטת כב' השופט ראובן שמיע ז"ל, מיום כ אייר תשע"ד (20.5.14)).</w:t>
      </w:r>
    </w:p>
    <w:p w14:paraId="22F5F8EF" w14:textId="77777777" w:rsidR="00265A24" w:rsidRDefault="00265A24">
      <w:pPr>
        <w:spacing w:line="360" w:lineRule="auto"/>
        <w:ind w:left="720" w:hanging="720"/>
        <w:jc w:val="both"/>
        <w:rPr>
          <w:rFonts w:ascii="Arial" w:hAnsi="Arial"/>
          <w:rtl/>
        </w:rPr>
      </w:pPr>
    </w:p>
    <w:p w14:paraId="515BB4E0" w14:textId="77777777" w:rsidR="00265A24" w:rsidRDefault="00EE10D0">
      <w:pPr>
        <w:spacing w:line="360" w:lineRule="auto"/>
        <w:ind w:left="720" w:hanging="720"/>
        <w:jc w:val="both"/>
        <w:rPr>
          <w:rFonts w:ascii="Arial" w:hAnsi="Arial"/>
          <w:rtl/>
        </w:rPr>
      </w:pPr>
      <w:r>
        <w:rPr>
          <w:rFonts w:ascii="Arial" w:hAnsi="Arial"/>
          <w:rtl/>
        </w:rPr>
        <w:lastRenderedPageBreak/>
        <w:t>12.</w:t>
      </w:r>
      <w:r>
        <w:rPr>
          <w:rFonts w:ascii="Arial" w:hAnsi="Arial"/>
          <w:rtl/>
        </w:rPr>
        <w:tab/>
        <w:t xml:space="preserve">בישיבת יום 28.5.14, אישרו הצדדים, כי מתנהל משא ומתן, אך מאחר שתשובת המדינה להצעת הסנגור הייתה שלילית, השיב עו"ד ארנון איתן, ב"כ הנאשם, לכתב האישום: </w:t>
      </w:r>
    </w:p>
    <w:p w14:paraId="4636DD3A" w14:textId="77777777" w:rsidR="00265A24" w:rsidRDefault="00EE10D0">
      <w:pPr>
        <w:spacing w:line="360" w:lineRule="auto"/>
        <w:ind w:left="720"/>
        <w:jc w:val="both"/>
        <w:rPr>
          <w:rFonts w:ascii="Arial" w:hAnsi="Arial"/>
          <w:rtl/>
        </w:rPr>
      </w:pPr>
      <w:r>
        <w:rPr>
          <w:rFonts w:ascii="Arial" w:hAnsi="Arial"/>
          <w:rtl/>
        </w:rPr>
        <w:t>ביחס לאישום השני – הנאשם לא כפר בעובדות, אך טען שיש לייחס למרשו, לכל היותר, עבירה של תקיפה ושל גניבה.</w:t>
      </w:r>
    </w:p>
    <w:p w14:paraId="41D1CA78" w14:textId="77777777" w:rsidR="00265A24" w:rsidRDefault="00EE10D0">
      <w:pPr>
        <w:spacing w:line="360" w:lineRule="auto"/>
        <w:ind w:left="720"/>
        <w:jc w:val="both"/>
        <w:rPr>
          <w:rFonts w:ascii="Arial" w:hAnsi="Arial"/>
          <w:rtl/>
        </w:rPr>
      </w:pPr>
      <w:r>
        <w:rPr>
          <w:rFonts w:ascii="Arial" w:hAnsi="Arial"/>
          <w:rtl/>
        </w:rPr>
        <w:t xml:space="preserve">אשר לאישום הראשון – טענת הסנגור היא טענה מקדמית, לפיה בזמן שנחקר על האישום הראשון, היה הנאשם עצור בגין האישום השני, וחוקרי המשטרה לא הודיעו לנאשם על זכותו להיוועץ בעורך דין. על כן, חקירה זו איננה חוקתית, וזאת על פי הלכת </w:t>
      </w:r>
      <w:r>
        <w:rPr>
          <w:rFonts w:ascii="Arial" w:hAnsi="Arial"/>
          <w:u w:val="single"/>
          <w:rtl/>
        </w:rPr>
        <w:t>יששכרוב</w:t>
      </w:r>
      <w:r>
        <w:rPr>
          <w:rFonts w:ascii="Arial" w:hAnsi="Arial"/>
          <w:rtl/>
        </w:rPr>
        <w:t>.</w:t>
      </w:r>
    </w:p>
    <w:p w14:paraId="2851339D" w14:textId="77777777" w:rsidR="00265A24" w:rsidRDefault="00EE10D0">
      <w:pPr>
        <w:spacing w:line="360" w:lineRule="auto"/>
        <w:jc w:val="both"/>
        <w:rPr>
          <w:rFonts w:ascii="Arial" w:hAnsi="Arial"/>
          <w:rtl/>
        </w:rPr>
      </w:pPr>
      <w:r>
        <w:rPr>
          <w:rFonts w:ascii="Arial" w:hAnsi="Arial"/>
          <w:rtl/>
        </w:rPr>
        <w:tab/>
        <w:t xml:space="preserve">בהמשך, הועלו הסכמות בין ב"כ הצדדים, לגבי מספר עדים שניתן לוותר על עדותם. </w:t>
      </w:r>
    </w:p>
    <w:p w14:paraId="4E35D597" w14:textId="77777777" w:rsidR="00265A24" w:rsidRDefault="00EE10D0">
      <w:pPr>
        <w:spacing w:line="360" w:lineRule="auto"/>
        <w:ind w:left="720" w:hanging="720"/>
        <w:jc w:val="both"/>
        <w:rPr>
          <w:rFonts w:ascii="Arial" w:hAnsi="Arial"/>
          <w:rtl/>
        </w:rPr>
      </w:pPr>
      <w:r>
        <w:rPr>
          <w:rFonts w:ascii="Arial" w:hAnsi="Arial"/>
          <w:rtl/>
        </w:rPr>
        <w:tab/>
        <w:t>באת כוח המאשימה טענה כי התקיימו יסודות עבירת השוד, להבדיל מעבירת תקיפה לשם גניבה, או גניבה, ואף הביאה אסמכתא משפטית לכך (</w:t>
      </w:r>
      <w:hyperlink r:id="rId47" w:history="1">
        <w:r w:rsidRPr="00EE10D0">
          <w:rPr>
            <w:rStyle w:val="Hyperlink"/>
            <w:rFonts w:ascii="Arial" w:hAnsi="Arial"/>
            <w:color w:val="0000FF"/>
            <w:rtl/>
          </w:rPr>
          <w:t>ע"פ 5942/13</w:t>
        </w:r>
      </w:hyperlink>
      <w:r>
        <w:rPr>
          <w:rFonts w:ascii="Arial" w:hAnsi="Arial"/>
          <w:rtl/>
        </w:rPr>
        <w:t xml:space="preserve">). </w:t>
      </w:r>
    </w:p>
    <w:p w14:paraId="024FED9B" w14:textId="77777777" w:rsidR="00265A24" w:rsidRDefault="00EE10D0">
      <w:pPr>
        <w:spacing w:line="360" w:lineRule="auto"/>
        <w:ind w:left="720"/>
        <w:jc w:val="both"/>
        <w:rPr>
          <w:rFonts w:ascii="Arial" w:hAnsi="Arial"/>
          <w:rtl/>
        </w:rPr>
      </w:pPr>
      <w:r>
        <w:rPr>
          <w:rFonts w:ascii="Arial" w:hAnsi="Arial"/>
          <w:rtl/>
        </w:rPr>
        <w:t xml:space="preserve">לעניין טענת הסנגור בדבר אי היוועצות עם עורך דין, תשובת המדינה היא כי נמסרה לנאשם זכות זו, והוא אמר שישוחח עם עו"ד, למחרת. </w:t>
      </w:r>
    </w:p>
    <w:p w14:paraId="4F5B0E6D" w14:textId="77777777" w:rsidR="00265A24" w:rsidRDefault="00EE10D0">
      <w:pPr>
        <w:spacing w:line="360" w:lineRule="auto"/>
        <w:ind w:left="720" w:hanging="720"/>
        <w:jc w:val="both"/>
        <w:rPr>
          <w:rFonts w:ascii="Arial" w:hAnsi="Arial"/>
          <w:rtl/>
        </w:rPr>
      </w:pPr>
      <w:r>
        <w:rPr>
          <w:rFonts w:ascii="Arial" w:hAnsi="Arial"/>
          <w:rtl/>
        </w:rPr>
        <w:tab/>
        <w:t xml:space="preserve">בית המשפט (כב' השופט ראובן שמיע ז"ל) קבע את הדיון להוכחות ולסיכומי הצדדים ליום שלם, 30.9.14, ואף קבע הוראות לעניין השלמת הגשת חומר, או אם תהיה הסכמה לעניין גישור (החלטה מיום כח אייר תשע"ד (28.5.14)). </w:t>
      </w:r>
    </w:p>
    <w:p w14:paraId="73455180" w14:textId="77777777" w:rsidR="00265A24" w:rsidRDefault="00265A24">
      <w:pPr>
        <w:spacing w:line="360" w:lineRule="auto"/>
        <w:ind w:left="720" w:hanging="720"/>
        <w:jc w:val="both"/>
        <w:rPr>
          <w:rFonts w:ascii="Arial" w:hAnsi="Arial"/>
          <w:rtl/>
        </w:rPr>
      </w:pPr>
    </w:p>
    <w:p w14:paraId="45548D8A" w14:textId="77777777" w:rsidR="00265A24" w:rsidRDefault="00EE10D0">
      <w:pPr>
        <w:spacing w:line="360" w:lineRule="auto"/>
        <w:ind w:left="720" w:hanging="720"/>
        <w:jc w:val="both"/>
        <w:rPr>
          <w:rFonts w:ascii="Arial" w:hAnsi="Arial"/>
          <w:rtl/>
        </w:rPr>
      </w:pPr>
      <w:r>
        <w:rPr>
          <w:rFonts w:ascii="Arial" w:hAnsi="Arial"/>
          <w:rtl/>
        </w:rPr>
        <w:t>13.</w:t>
      </w:r>
      <w:r>
        <w:rPr>
          <w:rFonts w:ascii="Arial" w:hAnsi="Arial"/>
          <w:rtl/>
        </w:rPr>
        <w:tab/>
        <w:t xml:space="preserve">מפרוטוקול בית המשפט הנמצא בתיק עולה, כי היה פרוטוקול גישור בפני כב' השופט רפי כרמל, שאף החליט כי דיון הגישור יהיה בנוכחות הנאשם ולא מאחורי גבו. אולם, לאחר החלטה זו, הודיעה ב"כ המאשימה, עו"ד ראופה קאסם, כי בנסיבות אלו היא מסרבת לגישור, על פי הנחיות שקיבלה מהממונה עליה. </w:t>
      </w:r>
    </w:p>
    <w:p w14:paraId="57C6D2A7" w14:textId="77777777" w:rsidR="00265A24" w:rsidRDefault="00EE10D0">
      <w:pPr>
        <w:spacing w:line="360" w:lineRule="auto"/>
        <w:ind w:left="720" w:hanging="720"/>
        <w:jc w:val="both"/>
        <w:rPr>
          <w:rFonts w:ascii="Arial" w:hAnsi="Arial"/>
          <w:rtl/>
        </w:rPr>
      </w:pPr>
      <w:r>
        <w:rPr>
          <w:rFonts w:ascii="Arial" w:hAnsi="Arial"/>
          <w:rtl/>
        </w:rPr>
        <w:tab/>
        <w:t>בתום דברים אלה ניתנה החלטת כב' השופט רפי כרמל, לפיה במצב דברים תמוה זה, לא ניתן לכפות על המאשימה גישור, והורה על העברת הפרוטוקול בדחיפות לנשיא (החלטה מיום י תמוז תשע"ד (8.7.14)).</w:t>
      </w:r>
    </w:p>
    <w:p w14:paraId="018C439D" w14:textId="77777777" w:rsidR="00265A24" w:rsidRDefault="00EE10D0">
      <w:pPr>
        <w:spacing w:line="360" w:lineRule="auto"/>
        <w:ind w:left="720" w:hanging="720"/>
        <w:jc w:val="both"/>
        <w:rPr>
          <w:rFonts w:ascii="Arial" w:hAnsi="Arial"/>
          <w:rtl/>
        </w:rPr>
      </w:pPr>
      <w:r>
        <w:rPr>
          <w:rFonts w:ascii="Arial" w:hAnsi="Arial"/>
          <w:rtl/>
        </w:rPr>
        <w:tab/>
      </w:r>
    </w:p>
    <w:p w14:paraId="7D0A8392" w14:textId="77777777" w:rsidR="00265A24" w:rsidRDefault="00EE10D0">
      <w:pPr>
        <w:spacing w:line="360" w:lineRule="auto"/>
        <w:ind w:left="720" w:hanging="720"/>
        <w:jc w:val="both"/>
        <w:rPr>
          <w:rFonts w:ascii="Arial" w:hAnsi="Arial"/>
          <w:rtl/>
        </w:rPr>
      </w:pPr>
      <w:r>
        <w:rPr>
          <w:rFonts w:ascii="Arial" w:hAnsi="Arial"/>
          <w:rtl/>
        </w:rPr>
        <w:t>14.</w:t>
      </w:r>
      <w:r>
        <w:rPr>
          <w:rFonts w:ascii="Arial" w:hAnsi="Arial"/>
          <w:rtl/>
        </w:rPr>
        <w:tab/>
        <w:t xml:space="preserve">לאחר פטירתו של חברי, כב' השופט ראובן שמיע ז"ל, הועבר התיק לטיפולי. </w:t>
      </w:r>
    </w:p>
    <w:p w14:paraId="17667852" w14:textId="77777777" w:rsidR="00265A24" w:rsidRDefault="00265A24">
      <w:pPr>
        <w:spacing w:line="360" w:lineRule="auto"/>
        <w:ind w:left="720" w:hanging="720"/>
        <w:jc w:val="both"/>
        <w:rPr>
          <w:rFonts w:ascii="Arial" w:hAnsi="Arial"/>
          <w:rtl/>
        </w:rPr>
      </w:pPr>
    </w:p>
    <w:p w14:paraId="51229F9B" w14:textId="77777777" w:rsidR="00265A24" w:rsidRDefault="00EE10D0">
      <w:pPr>
        <w:spacing w:line="360" w:lineRule="auto"/>
        <w:ind w:left="720" w:hanging="720"/>
        <w:jc w:val="both"/>
        <w:rPr>
          <w:rFonts w:ascii="Arial" w:hAnsi="Arial"/>
          <w:rtl/>
        </w:rPr>
      </w:pPr>
      <w:r>
        <w:rPr>
          <w:rFonts w:ascii="Arial" w:hAnsi="Arial"/>
          <w:rtl/>
        </w:rPr>
        <w:t>15.</w:t>
      </w:r>
      <w:r>
        <w:rPr>
          <w:rFonts w:ascii="Arial" w:hAnsi="Arial"/>
          <w:rtl/>
        </w:rPr>
        <w:tab/>
        <w:t>בהחלטתי, מיום ה אלול תשע"ד (31.8.14), ביקשתי מהצדדים שיודיעוני מה עלה בסיום הליך הגישור, וביקשתי כי הצדדים יציעו מועד לדיון בתיק, שכן יום 30.9.14 (המועד שנקבע להוכחות על ידי כב' השופט ראובן שמיע ז"ל; ראה: פיסקה 12 סיפא לעיל), הוא "תפוס" אצלי בתיק אחר.</w:t>
      </w:r>
    </w:p>
    <w:p w14:paraId="3851D187" w14:textId="77777777" w:rsidR="00265A24" w:rsidRDefault="00265A24">
      <w:pPr>
        <w:spacing w:line="360" w:lineRule="auto"/>
        <w:jc w:val="both"/>
        <w:rPr>
          <w:rFonts w:ascii="Arial" w:hAnsi="Arial"/>
          <w:rtl/>
        </w:rPr>
      </w:pPr>
    </w:p>
    <w:p w14:paraId="35E0082D" w14:textId="77777777" w:rsidR="00265A24" w:rsidRDefault="00EE10D0">
      <w:pPr>
        <w:spacing w:line="360" w:lineRule="auto"/>
        <w:ind w:left="720" w:hanging="720"/>
        <w:jc w:val="both"/>
        <w:rPr>
          <w:rFonts w:ascii="Arial" w:hAnsi="Arial"/>
          <w:rtl/>
        </w:rPr>
      </w:pPr>
      <w:r>
        <w:rPr>
          <w:rFonts w:ascii="Arial" w:hAnsi="Arial"/>
          <w:rtl/>
        </w:rPr>
        <w:t>16.</w:t>
      </w:r>
      <w:r>
        <w:rPr>
          <w:rFonts w:ascii="Arial" w:hAnsi="Arial"/>
          <w:rtl/>
        </w:rPr>
        <w:tab/>
        <w:t xml:space="preserve">עו"ד ראופה קאסם, עוזרת פרקליטת מחוז ירושלים (פלילי), הודיעה לבית המשפט ביום יב אלול תשע"ד (7.9.14), כי ישיבת הגישור הופסקה לאחר שחלקו הצדדים על אופן ניהולה ועל כן מבקשת המאשימה לקבוע דיון לצורך קביעת מועד חלופי לשמיעת הראיות בתיק. </w:t>
      </w:r>
    </w:p>
    <w:p w14:paraId="6EA681E8" w14:textId="77777777" w:rsidR="00265A24" w:rsidRDefault="00265A24">
      <w:pPr>
        <w:spacing w:line="360" w:lineRule="auto"/>
        <w:ind w:left="720" w:hanging="720"/>
        <w:jc w:val="both"/>
        <w:rPr>
          <w:rFonts w:ascii="Arial" w:hAnsi="Arial"/>
          <w:rtl/>
        </w:rPr>
      </w:pPr>
    </w:p>
    <w:p w14:paraId="04D2A024" w14:textId="77777777" w:rsidR="00265A24" w:rsidRDefault="00EE10D0">
      <w:pPr>
        <w:spacing w:line="360" w:lineRule="auto"/>
        <w:ind w:left="720" w:hanging="720"/>
        <w:jc w:val="both"/>
        <w:rPr>
          <w:rFonts w:ascii="Arial" w:hAnsi="Arial"/>
          <w:rtl/>
        </w:rPr>
      </w:pPr>
      <w:r>
        <w:rPr>
          <w:rFonts w:ascii="Arial" w:hAnsi="Arial"/>
          <w:rtl/>
        </w:rPr>
        <w:t>17.</w:t>
      </w:r>
      <w:r>
        <w:rPr>
          <w:rFonts w:ascii="Arial" w:hAnsi="Arial"/>
          <w:rtl/>
        </w:rPr>
        <w:tab/>
        <w:t>על גבי החלטתי הנ"ל</w:t>
      </w:r>
      <w:r>
        <w:rPr>
          <w:rFonts w:ascii="Arial" w:hAnsi="Arial" w:hint="cs"/>
          <w:rtl/>
        </w:rPr>
        <w:t>,</w:t>
      </w:r>
      <w:r>
        <w:rPr>
          <w:rFonts w:ascii="Arial" w:hAnsi="Arial"/>
          <w:rtl/>
        </w:rPr>
        <w:t xml:space="preserve"> מיום 31.8.14</w:t>
      </w:r>
      <w:r>
        <w:rPr>
          <w:rFonts w:ascii="Arial" w:hAnsi="Arial" w:hint="cs"/>
          <w:rtl/>
        </w:rPr>
        <w:t>,</w:t>
      </w:r>
      <w:r>
        <w:rPr>
          <w:rFonts w:ascii="Arial" w:hAnsi="Arial"/>
          <w:rtl/>
        </w:rPr>
        <w:t xml:space="preserve"> הגיב בכתב עו"ד ארנון איתן, ביום 9.9.14, כי הגישור לא התקיים</w:t>
      </w:r>
      <w:r>
        <w:rPr>
          <w:rFonts w:ascii="Arial" w:hAnsi="Arial" w:hint="cs"/>
          <w:rtl/>
        </w:rPr>
        <w:t xml:space="preserve">, בשל </w:t>
      </w:r>
      <w:r>
        <w:rPr>
          <w:rFonts w:ascii="Arial" w:hAnsi="Arial"/>
          <w:rtl/>
        </w:rPr>
        <w:t xml:space="preserve">סירובה של המדינה לנוכחותו של הנאשם במהלך הגישור, וכי עקב כך ועל </w:t>
      </w:r>
      <w:r>
        <w:rPr>
          <w:rFonts w:ascii="Arial" w:hAnsi="Arial"/>
          <w:rtl/>
        </w:rPr>
        <w:lastRenderedPageBreak/>
        <w:t>פי החלטת בית המשפט (כב' השופט כרמל) לא התקיים הגישור. הוא הציע תאריכים לתזכורת, וקבעתי את התיק</w:t>
      </w:r>
      <w:r>
        <w:rPr>
          <w:rFonts w:ascii="Arial" w:hAnsi="Arial" w:hint="cs"/>
          <w:rtl/>
        </w:rPr>
        <w:t>,</w:t>
      </w:r>
      <w:r>
        <w:rPr>
          <w:rFonts w:ascii="Arial" w:hAnsi="Arial"/>
          <w:rtl/>
        </w:rPr>
        <w:t xml:space="preserve"> ליום 20.10.14 (החלטה מיום 30.9.14). </w:t>
      </w:r>
    </w:p>
    <w:p w14:paraId="1F562620" w14:textId="77777777" w:rsidR="00265A24" w:rsidRDefault="00265A24">
      <w:pPr>
        <w:spacing w:line="360" w:lineRule="auto"/>
        <w:ind w:left="720" w:hanging="720"/>
        <w:jc w:val="both"/>
        <w:rPr>
          <w:rFonts w:ascii="Arial" w:hAnsi="Arial"/>
          <w:rtl/>
        </w:rPr>
      </w:pPr>
    </w:p>
    <w:p w14:paraId="47015112" w14:textId="77777777" w:rsidR="00265A24" w:rsidRDefault="00EE10D0">
      <w:pPr>
        <w:spacing w:line="360" w:lineRule="auto"/>
        <w:ind w:left="720" w:hanging="720"/>
        <w:jc w:val="both"/>
        <w:rPr>
          <w:rFonts w:ascii="Arial" w:hAnsi="Arial"/>
          <w:rtl/>
        </w:rPr>
      </w:pPr>
      <w:r>
        <w:rPr>
          <w:rFonts w:ascii="Arial" w:hAnsi="Arial"/>
          <w:rtl/>
        </w:rPr>
        <w:t>18.</w:t>
      </w:r>
      <w:r>
        <w:rPr>
          <w:rFonts w:ascii="Arial" w:hAnsi="Arial"/>
          <w:rtl/>
        </w:rPr>
        <w:tab/>
        <w:t>ב"כ הנאשם, עו"ד ארנון איתן ועו"ד ארקדי אליגולאשוילי</w:t>
      </w:r>
      <w:r>
        <w:rPr>
          <w:rFonts w:ascii="Arial" w:hAnsi="Arial" w:hint="cs"/>
          <w:rtl/>
        </w:rPr>
        <w:t>,</w:t>
      </w:r>
      <w:r>
        <w:rPr>
          <w:rFonts w:ascii="Arial" w:hAnsi="Arial"/>
          <w:rtl/>
        </w:rPr>
        <w:t xml:space="preserve"> הודיעו לבית המשפט, בכתב, על הסכמתם למועדים, ביום 9.9.14</w:t>
      </w:r>
      <w:r>
        <w:rPr>
          <w:rFonts w:ascii="Arial" w:hAnsi="Arial" w:hint="cs"/>
          <w:rtl/>
        </w:rPr>
        <w:t>,</w:t>
      </w:r>
      <w:r>
        <w:rPr>
          <w:rFonts w:ascii="Arial" w:hAnsi="Arial"/>
          <w:rtl/>
        </w:rPr>
        <w:t xml:space="preserve"> ובעקבות זאת נקבע התיק</w:t>
      </w:r>
      <w:r>
        <w:rPr>
          <w:rFonts w:ascii="Arial" w:hAnsi="Arial" w:hint="cs"/>
          <w:rtl/>
        </w:rPr>
        <w:t>,</w:t>
      </w:r>
      <w:r>
        <w:rPr>
          <w:rFonts w:ascii="Arial" w:hAnsi="Arial"/>
          <w:rtl/>
        </w:rPr>
        <w:t xml:space="preserve"> ליום 21.10.14 (החלטה מיום 18.9.14, והחלטה נוספת מיום 6.10.14</w:t>
      </w:r>
      <w:r>
        <w:rPr>
          <w:rFonts w:ascii="Arial" w:hAnsi="Arial" w:hint="cs"/>
          <w:rtl/>
        </w:rPr>
        <w:t>,</w:t>
      </w:r>
      <w:r>
        <w:rPr>
          <w:rFonts w:ascii="Arial" w:hAnsi="Arial"/>
          <w:rtl/>
        </w:rPr>
        <w:t xml:space="preserve"> המבטלת החלטה קודמת</w:t>
      </w:r>
      <w:r>
        <w:rPr>
          <w:rFonts w:ascii="Arial" w:hAnsi="Arial" w:hint="cs"/>
          <w:rtl/>
        </w:rPr>
        <w:t>,</w:t>
      </w:r>
      <w:r>
        <w:rPr>
          <w:rFonts w:ascii="Arial" w:hAnsi="Arial"/>
          <w:rtl/>
        </w:rPr>
        <w:t xml:space="preserve"> לגבי המועד של 20.10.14). </w:t>
      </w:r>
    </w:p>
    <w:p w14:paraId="18900944" w14:textId="77777777" w:rsidR="00265A24" w:rsidRDefault="00265A24">
      <w:pPr>
        <w:spacing w:line="360" w:lineRule="auto"/>
        <w:jc w:val="both"/>
        <w:rPr>
          <w:rFonts w:ascii="Arial" w:hAnsi="Arial"/>
          <w:rtl/>
        </w:rPr>
      </w:pPr>
    </w:p>
    <w:p w14:paraId="68C0347E" w14:textId="77777777" w:rsidR="00265A24" w:rsidRDefault="00EE10D0">
      <w:pPr>
        <w:spacing w:line="360" w:lineRule="auto"/>
        <w:ind w:left="720" w:hanging="720"/>
        <w:jc w:val="both"/>
        <w:rPr>
          <w:rFonts w:ascii="Arial" w:hAnsi="Arial"/>
          <w:rtl/>
        </w:rPr>
      </w:pPr>
      <w:r>
        <w:rPr>
          <w:rFonts w:ascii="Arial" w:hAnsi="Arial"/>
          <w:rtl/>
        </w:rPr>
        <w:t>19.</w:t>
      </w:r>
      <w:r>
        <w:rPr>
          <w:rFonts w:ascii="Arial" w:hAnsi="Arial"/>
          <w:rtl/>
        </w:rPr>
        <w:tab/>
        <w:t>בדיון שהתקיים</w:t>
      </w:r>
      <w:r>
        <w:rPr>
          <w:rFonts w:ascii="Arial" w:hAnsi="Arial" w:hint="cs"/>
          <w:rtl/>
        </w:rPr>
        <w:t>,</w:t>
      </w:r>
      <w:r>
        <w:rPr>
          <w:rFonts w:ascii="Arial" w:hAnsi="Arial"/>
          <w:rtl/>
        </w:rPr>
        <w:t xml:space="preserve"> ביום 21.10.14</w:t>
      </w:r>
      <w:r>
        <w:rPr>
          <w:rFonts w:ascii="Arial" w:hAnsi="Arial" w:hint="cs"/>
          <w:rtl/>
        </w:rPr>
        <w:t>,</w:t>
      </w:r>
      <w:r>
        <w:rPr>
          <w:rFonts w:ascii="Arial" w:hAnsi="Arial"/>
          <w:rtl/>
        </w:rPr>
        <w:t xml:space="preserve"> חזרה המדינה על עמדתה, לפיה גישור </w:t>
      </w:r>
      <w:r>
        <w:rPr>
          <w:rFonts w:ascii="Arial" w:hAnsi="Arial" w:hint="cs"/>
          <w:rtl/>
        </w:rPr>
        <w:t>י</w:t>
      </w:r>
      <w:r>
        <w:rPr>
          <w:rFonts w:ascii="Arial" w:hAnsi="Arial"/>
          <w:rtl/>
        </w:rPr>
        <w:t>יערך שלא בנוכחות הנאשם, וכי זאת "</w:t>
      </w:r>
      <w:r>
        <w:rPr>
          <w:rFonts w:ascii="Arial" w:hAnsi="Arial"/>
          <w:b/>
          <w:bCs/>
          <w:rtl/>
        </w:rPr>
        <w:t>המדיניות של הפרקליטות</w:t>
      </w:r>
      <w:r>
        <w:rPr>
          <w:rFonts w:ascii="Arial" w:hAnsi="Arial"/>
          <w:rtl/>
        </w:rPr>
        <w:t>". לדברי ב"כ המאשימה, די בכך שהנאשם יהיה נוכח לקראת סיום הגישור. היא הוסיפה</w:t>
      </w:r>
      <w:r>
        <w:rPr>
          <w:rFonts w:ascii="Arial" w:hAnsi="Arial" w:hint="cs"/>
          <w:rtl/>
        </w:rPr>
        <w:t>,</w:t>
      </w:r>
      <w:r>
        <w:rPr>
          <w:rFonts w:ascii="Arial" w:hAnsi="Arial"/>
          <w:rtl/>
        </w:rPr>
        <w:t xml:space="preserve"> כי אם ב"כ הנאשם יסכים לתנאי האמור, היא מוכנה לקיים הליכי גישור (דברי עו"ד רוזנפלד, ב"כ המאשימה, עמוד 11, שורות 18-15). </w:t>
      </w:r>
    </w:p>
    <w:p w14:paraId="30AAA7DB" w14:textId="77777777" w:rsidR="00265A24" w:rsidRDefault="00EE10D0">
      <w:pPr>
        <w:spacing w:line="360" w:lineRule="auto"/>
        <w:ind w:left="720" w:hanging="720"/>
        <w:jc w:val="both"/>
        <w:rPr>
          <w:rFonts w:ascii="Arial" w:hAnsi="Arial"/>
          <w:rtl/>
        </w:rPr>
      </w:pPr>
      <w:r>
        <w:rPr>
          <w:rFonts w:ascii="Arial" w:hAnsi="Arial"/>
          <w:rtl/>
        </w:rPr>
        <w:tab/>
        <w:t>עו"ד איתן לא קיבל עמדה עקרונית זו של המאשימה, ו</w:t>
      </w:r>
      <w:r>
        <w:rPr>
          <w:rFonts w:ascii="Arial" w:hAnsi="Arial" w:hint="cs"/>
          <w:rtl/>
        </w:rPr>
        <w:t>אמר</w:t>
      </w:r>
      <w:r>
        <w:rPr>
          <w:rFonts w:ascii="Arial" w:hAnsi="Arial"/>
          <w:rtl/>
        </w:rPr>
        <w:t xml:space="preserve"> כי האינטרס של הנאשם הספציפי שבפניו מחייב היענות להליך הגישור, גם בתנאי האמור של הפרקליטות. הוא הוסיף, כי הנאשם נמצא במעצר כמעט שבעה חודשים</w:t>
      </w:r>
      <w:r>
        <w:rPr>
          <w:rFonts w:ascii="Arial" w:hAnsi="Arial" w:hint="cs"/>
          <w:rtl/>
        </w:rPr>
        <w:t>,</w:t>
      </w:r>
      <w:r>
        <w:rPr>
          <w:rFonts w:ascii="Arial" w:hAnsi="Arial"/>
          <w:rtl/>
        </w:rPr>
        <w:t xml:space="preserve"> ולכן</w:t>
      </w:r>
      <w:r>
        <w:rPr>
          <w:rFonts w:ascii="Arial" w:hAnsi="Arial" w:hint="cs"/>
          <w:rtl/>
        </w:rPr>
        <w:t>,</w:t>
      </w:r>
      <w:r>
        <w:rPr>
          <w:rFonts w:ascii="Arial" w:hAnsi="Arial"/>
          <w:rtl/>
        </w:rPr>
        <w:t xml:space="preserve"> יש לקבוע מועד גישור קרוב (עמוד 11, שורות 24-21). </w:t>
      </w:r>
    </w:p>
    <w:p w14:paraId="1DF64D7C" w14:textId="77777777" w:rsidR="00265A24" w:rsidRDefault="00EE10D0">
      <w:pPr>
        <w:spacing w:line="360" w:lineRule="auto"/>
        <w:ind w:left="720" w:hanging="720"/>
        <w:jc w:val="both"/>
        <w:rPr>
          <w:rFonts w:ascii="Arial" w:hAnsi="Arial"/>
          <w:rtl/>
        </w:rPr>
      </w:pPr>
      <w:r>
        <w:rPr>
          <w:rFonts w:ascii="Arial" w:hAnsi="Arial"/>
          <w:rtl/>
        </w:rPr>
        <w:tab/>
        <w:t xml:space="preserve">הנאשם אמר כי הוא מסכים לדברי הסנגור, </w:t>
      </w:r>
      <w:r>
        <w:rPr>
          <w:rFonts w:ascii="Arial" w:hAnsi="Arial" w:hint="cs"/>
          <w:rtl/>
        </w:rPr>
        <w:t>לפיהם,</w:t>
      </w:r>
      <w:r>
        <w:rPr>
          <w:rFonts w:ascii="Arial" w:hAnsi="Arial"/>
          <w:rtl/>
        </w:rPr>
        <w:t xml:space="preserve"> בשלב הראשון של הגישור לא יהיה נוכח (עמוד 11, שורות 28-27). </w:t>
      </w:r>
    </w:p>
    <w:p w14:paraId="0D07481F" w14:textId="77777777" w:rsidR="00265A24" w:rsidRDefault="00265A24">
      <w:pPr>
        <w:spacing w:line="360" w:lineRule="auto"/>
        <w:ind w:left="720" w:hanging="720"/>
        <w:jc w:val="both"/>
        <w:rPr>
          <w:rFonts w:ascii="Arial" w:hAnsi="Arial"/>
          <w:rtl/>
        </w:rPr>
      </w:pPr>
    </w:p>
    <w:p w14:paraId="6B6677F8" w14:textId="77777777" w:rsidR="00265A24" w:rsidRDefault="00EE10D0">
      <w:pPr>
        <w:spacing w:line="360" w:lineRule="auto"/>
        <w:ind w:left="720" w:hanging="720"/>
        <w:jc w:val="both"/>
        <w:rPr>
          <w:rFonts w:ascii="Arial" w:hAnsi="Arial"/>
          <w:rtl/>
        </w:rPr>
      </w:pPr>
      <w:r>
        <w:rPr>
          <w:rFonts w:ascii="Arial" w:hAnsi="Arial"/>
          <w:rtl/>
        </w:rPr>
        <w:t>20.</w:t>
      </w:r>
      <w:r>
        <w:rPr>
          <w:rFonts w:ascii="Arial" w:hAnsi="Arial"/>
          <w:rtl/>
        </w:rPr>
        <w:tab/>
        <w:t>בתום הדיון האמור, ניתנה על ידי החלטה</w:t>
      </w:r>
      <w:r>
        <w:rPr>
          <w:rFonts w:ascii="Arial" w:hAnsi="Arial" w:hint="cs"/>
          <w:rtl/>
        </w:rPr>
        <w:t>,</w:t>
      </w:r>
      <w:r>
        <w:rPr>
          <w:rFonts w:ascii="Arial" w:hAnsi="Arial"/>
          <w:rtl/>
        </w:rPr>
        <w:t xml:space="preserve"> שבה ציינתי כי "</w:t>
      </w:r>
      <w:r>
        <w:rPr>
          <w:rFonts w:ascii="Arial" w:hAnsi="Arial"/>
          <w:b/>
          <w:bCs/>
          <w:rtl/>
        </w:rPr>
        <w:t xml:space="preserve">תעלומה בעיניי מדוע הפרקליטות </w:t>
      </w:r>
      <w:r>
        <w:rPr>
          <w:rFonts w:ascii="Arial" w:hAnsi="Arial" w:hint="cs"/>
          <w:b/>
          <w:bCs/>
          <w:rtl/>
        </w:rPr>
        <w:t>מתנה</w:t>
      </w:r>
      <w:r>
        <w:rPr>
          <w:rFonts w:ascii="Arial" w:hAnsi="Arial"/>
          <w:b/>
          <w:bCs/>
          <w:rtl/>
        </w:rPr>
        <w:t xml:space="preserve"> את הגישור באי נוכחות הנאשם</w:t>
      </w:r>
      <w:r>
        <w:rPr>
          <w:rFonts w:ascii="Arial" w:hAnsi="Arial"/>
          <w:rtl/>
        </w:rPr>
        <w:t>" (פיסקה 1 להחלטה, עמוד 12, שורה 3). הוספתי, כי מאחר וגישור ניתן לביצוע בהסכמת שני הצדדים</w:t>
      </w:r>
      <w:r>
        <w:rPr>
          <w:rFonts w:ascii="Arial" w:hAnsi="Arial" w:hint="cs"/>
          <w:rtl/>
        </w:rPr>
        <w:t>,</w:t>
      </w:r>
      <w:r>
        <w:rPr>
          <w:rFonts w:ascii="Arial" w:hAnsi="Arial"/>
          <w:rtl/>
        </w:rPr>
        <w:t xml:space="preserve"> רשאי כל צד להתנות תנאים לקיום הגישור</w:t>
      </w:r>
      <w:r>
        <w:rPr>
          <w:rFonts w:ascii="Arial" w:hAnsi="Arial" w:hint="cs"/>
          <w:rtl/>
        </w:rPr>
        <w:t>,</w:t>
      </w:r>
      <w:r>
        <w:rPr>
          <w:rFonts w:ascii="Arial" w:hAnsi="Arial"/>
          <w:rtl/>
        </w:rPr>
        <w:t xml:space="preserve"> גם אם אלה לא נראים לבית המשפט. מכל מקום, ציינתי כי אני מכבד מאוד את הצהרת עו"ד איתן, לפיה גם כשאינו מבין את התנאי שהתנתה הפרקליטות, "</w:t>
      </w:r>
      <w:r>
        <w:rPr>
          <w:rFonts w:ascii="Arial" w:hAnsi="Arial"/>
          <w:b/>
          <w:bCs/>
          <w:rtl/>
        </w:rPr>
        <w:t>הוא מוכן להתגבר על מידותיו, למען לקוחו, ולקיים את הגישור</w:t>
      </w:r>
      <w:r>
        <w:rPr>
          <w:rFonts w:ascii="Arial" w:hAnsi="Arial" w:hint="cs"/>
          <w:b/>
          <w:bCs/>
          <w:rtl/>
        </w:rPr>
        <w:t>,</w:t>
      </w:r>
      <w:r>
        <w:rPr>
          <w:rFonts w:ascii="Arial" w:hAnsi="Arial"/>
          <w:b/>
          <w:bCs/>
          <w:rtl/>
        </w:rPr>
        <w:t xml:space="preserve"> גם שלא בנוכחות מרשו</w:t>
      </w:r>
      <w:r>
        <w:rPr>
          <w:rFonts w:ascii="Arial" w:hAnsi="Arial"/>
          <w:rtl/>
        </w:rPr>
        <w:t xml:space="preserve">" (פיסקה 3 סיפא להחלטה, עמוד 12, שורות 8-7). </w:t>
      </w:r>
    </w:p>
    <w:p w14:paraId="55155376" w14:textId="77777777" w:rsidR="00265A24" w:rsidRDefault="00EE10D0">
      <w:pPr>
        <w:spacing w:line="360" w:lineRule="auto"/>
        <w:ind w:left="720"/>
        <w:jc w:val="both"/>
        <w:rPr>
          <w:rFonts w:ascii="Arial" w:hAnsi="Arial"/>
          <w:rtl/>
        </w:rPr>
      </w:pPr>
      <w:r>
        <w:rPr>
          <w:rFonts w:ascii="Arial" w:hAnsi="Arial"/>
          <w:rtl/>
        </w:rPr>
        <w:t xml:space="preserve">מאחר וגם הנאשם הסכים לתנאי האמור, לאחר קבלת </w:t>
      </w:r>
      <w:r>
        <w:rPr>
          <w:rFonts w:ascii="Arial" w:hAnsi="Arial" w:hint="cs"/>
          <w:rtl/>
        </w:rPr>
        <w:t>י</w:t>
      </w:r>
      <w:r>
        <w:rPr>
          <w:rFonts w:ascii="Arial" w:hAnsi="Arial"/>
          <w:rtl/>
        </w:rPr>
        <w:t>יעוץ מעורך דינו, החלטתי, בהסכמת הצדדים, להחזיר את התיק למגשר, כב' השופט רפי כרמל, ובמקביל</w:t>
      </w:r>
      <w:r>
        <w:rPr>
          <w:rFonts w:ascii="Arial" w:hAnsi="Arial" w:hint="cs"/>
          <w:rtl/>
        </w:rPr>
        <w:t>,</w:t>
      </w:r>
      <w:r>
        <w:rPr>
          <w:rFonts w:ascii="Arial" w:hAnsi="Arial"/>
          <w:rtl/>
        </w:rPr>
        <w:t xml:space="preserve"> קבעתי את התיק לשמיעת הראיות</w:t>
      </w:r>
      <w:r>
        <w:rPr>
          <w:rFonts w:ascii="Arial" w:hAnsi="Arial" w:hint="cs"/>
          <w:rtl/>
        </w:rPr>
        <w:t>,</w:t>
      </w:r>
      <w:r>
        <w:rPr>
          <w:rFonts w:ascii="Arial" w:hAnsi="Arial"/>
          <w:rtl/>
        </w:rPr>
        <w:t xml:space="preserve"> ליום 15.12.14, לקראת תום המעצר של תשעת החודשים (פיסקה 7 להחלטה</w:t>
      </w:r>
      <w:r>
        <w:rPr>
          <w:rFonts w:ascii="Arial" w:hAnsi="Arial" w:hint="cs"/>
          <w:rtl/>
        </w:rPr>
        <w:t>,</w:t>
      </w:r>
      <w:r>
        <w:rPr>
          <w:rFonts w:ascii="Arial" w:hAnsi="Arial"/>
          <w:rtl/>
        </w:rPr>
        <w:t xml:space="preserve"> מיום כז תשרי תשע"ה (21.10.14), עמוד 12, שורות 15-14). </w:t>
      </w:r>
    </w:p>
    <w:p w14:paraId="2E2FC523" w14:textId="77777777" w:rsidR="00265A24" w:rsidRDefault="00265A24">
      <w:pPr>
        <w:spacing w:line="360" w:lineRule="auto"/>
        <w:ind w:left="720" w:hanging="720"/>
        <w:jc w:val="both"/>
        <w:rPr>
          <w:rFonts w:ascii="Arial" w:hAnsi="Arial"/>
          <w:rtl/>
        </w:rPr>
      </w:pPr>
    </w:p>
    <w:p w14:paraId="79AA9F6F" w14:textId="77777777" w:rsidR="00265A24" w:rsidRDefault="00EE10D0">
      <w:pPr>
        <w:spacing w:line="360" w:lineRule="auto"/>
        <w:ind w:left="720" w:hanging="720"/>
        <w:jc w:val="both"/>
        <w:rPr>
          <w:rFonts w:ascii="Arial" w:hAnsi="Arial"/>
          <w:rtl/>
        </w:rPr>
      </w:pPr>
      <w:r>
        <w:rPr>
          <w:rFonts w:ascii="Arial" w:hAnsi="Arial"/>
          <w:rtl/>
        </w:rPr>
        <w:t>21.</w:t>
      </w:r>
      <w:r>
        <w:rPr>
          <w:rFonts w:ascii="Arial" w:hAnsi="Arial"/>
          <w:rtl/>
        </w:rPr>
        <w:tab/>
        <w:t>בפני המגשר התקיימו מספר ישיבות (מטבע הדברים, הדברים אינם גלויים לי</w:t>
      </w:r>
      <w:r>
        <w:rPr>
          <w:rFonts w:ascii="Arial" w:hAnsi="Arial" w:hint="cs"/>
          <w:rtl/>
        </w:rPr>
        <w:t>,</w:t>
      </w:r>
      <w:r>
        <w:rPr>
          <w:rFonts w:ascii="Arial" w:hAnsi="Arial"/>
          <w:rtl/>
        </w:rPr>
        <w:t xml:space="preserve"> כשופט שדן בתיק</w:t>
      </w:r>
      <w:r>
        <w:rPr>
          <w:rFonts w:ascii="Arial" w:hAnsi="Arial" w:hint="cs"/>
          <w:rtl/>
        </w:rPr>
        <w:t xml:space="preserve"> העיקרי</w:t>
      </w:r>
      <w:r>
        <w:rPr>
          <w:rFonts w:ascii="Arial" w:hAnsi="Arial"/>
          <w:rtl/>
        </w:rPr>
        <w:t xml:space="preserve">). </w:t>
      </w:r>
    </w:p>
    <w:p w14:paraId="21B36FB8" w14:textId="77777777" w:rsidR="00265A24" w:rsidRDefault="00265A24">
      <w:pPr>
        <w:spacing w:line="360" w:lineRule="auto"/>
        <w:ind w:left="720" w:hanging="720"/>
        <w:jc w:val="both"/>
        <w:rPr>
          <w:rFonts w:ascii="Arial" w:hAnsi="Arial"/>
          <w:rtl/>
        </w:rPr>
      </w:pPr>
    </w:p>
    <w:p w14:paraId="7BD1AC33" w14:textId="77777777" w:rsidR="00265A24" w:rsidRDefault="00EE10D0">
      <w:pPr>
        <w:spacing w:line="360" w:lineRule="auto"/>
        <w:ind w:left="720" w:hanging="720"/>
        <w:jc w:val="both"/>
        <w:rPr>
          <w:rFonts w:ascii="Arial" w:hAnsi="Arial"/>
          <w:rtl/>
        </w:rPr>
      </w:pPr>
      <w:r>
        <w:rPr>
          <w:rFonts w:ascii="Arial" w:hAnsi="Arial"/>
          <w:rtl/>
        </w:rPr>
        <w:t>22.</w:t>
      </w:r>
      <w:r>
        <w:rPr>
          <w:rFonts w:ascii="Arial" w:hAnsi="Arial"/>
          <w:rtl/>
        </w:rPr>
        <w:tab/>
        <w:t>הפרוטוקול שהובא בפניי</w:t>
      </w:r>
      <w:r>
        <w:rPr>
          <w:rFonts w:ascii="Arial" w:hAnsi="Arial" w:hint="cs"/>
          <w:rtl/>
        </w:rPr>
        <w:t>,</w:t>
      </w:r>
      <w:r>
        <w:rPr>
          <w:rFonts w:ascii="Arial" w:hAnsi="Arial"/>
          <w:rtl/>
        </w:rPr>
        <w:t xml:space="preserve"> מיום יא כסלו תשע"ה (3.12.14)</w:t>
      </w:r>
      <w:r>
        <w:rPr>
          <w:rFonts w:ascii="Arial" w:hAnsi="Arial" w:hint="cs"/>
          <w:rtl/>
        </w:rPr>
        <w:t>,</w:t>
      </w:r>
      <w:r>
        <w:rPr>
          <w:rFonts w:ascii="Arial" w:hAnsi="Arial"/>
          <w:rtl/>
        </w:rPr>
        <w:t xml:space="preserve"> משקף הסכמת הצדדים להסדר טיעון מוסכם</w:t>
      </w:r>
      <w:r>
        <w:rPr>
          <w:rFonts w:ascii="Arial" w:hAnsi="Arial" w:hint="cs"/>
          <w:rtl/>
        </w:rPr>
        <w:t>,</w:t>
      </w:r>
      <w:r>
        <w:rPr>
          <w:rFonts w:ascii="Arial" w:hAnsi="Arial"/>
          <w:rtl/>
        </w:rPr>
        <w:t xml:space="preserve"> בכפוף לאישור </w:t>
      </w:r>
      <w:r>
        <w:rPr>
          <w:rFonts w:ascii="Arial" w:hAnsi="Arial" w:hint="cs"/>
          <w:rtl/>
        </w:rPr>
        <w:t xml:space="preserve">של </w:t>
      </w:r>
      <w:r>
        <w:rPr>
          <w:rFonts w:ascii="Arial" w:hAnsi="Arial"/>
          <w:rtl/>
        </w:rPr>
        <w:t>הנאשם ו</w:t>
      </w:r>
      <w:r>
        <w:rPr>
          <w:rFonts w:ascii="Arial" w:hAnsi="Arial" w:hint="cs"/>
          <w:rtl/>
        </w:rPr>
        <w:t xml:space="preserve">של </w:t>
      </w:r>
      <w:r>
        <w:rPr>
          <w:rFonts w:ascii="Arial" w:hAnsi="Arial"/>
          <w:rtl/>
        </w:rPr>
        <w:t xml:space="preserve">נפגעות העבירה. </w:t>
      </w:r>
    </w:p>
    <w:p w14:paraId="35C80FDF" w14:textId="77777777" w:rsidR="00265A24" w:rsidRDefault="00265A24">
      <w:pPr>
        <w:spacing w:line="360" w:lineRule="auto"/>
        <w:ind w:left="720" w:hanging="720"/>
        <w:jc w:val="both"/>
        <w:rPr>
          <w:rFonts w:ascii="Arial" w:hAnsi="Arial"/>
          <w:rtl/>
        </w:rPr>
      </w:pPr>
    </w:p>
    <w:p w14:paraId="5715B4DA" w14:textId="77777777" w:rsidR="00265A24" w:rsidRDefault="00EE10D0">
      <w:pPr>
        <w:spacing w:line="360" w:lineRule="auto"/>
        <w:ind w:left="720" w:hanging="720"/>
        <w:jc w:val="both"/>
        <w:rPr>
          <w:rFonts w:ascii="Arial" w:hAnsi="Arial"/>
          <w:rtl/>
        </w:rPr>
      </w:pPr>
      <w:r>
        <w:rPr>
          <w:rFonts w:ascii="Arial" w:hAnsi="Arial"/>
          <w:rtl/>
        </w:rPr>
        <w:t>23.</w:t>
      </w:r>
      <w:r>
        <w:rPr>
          <w:rFonts w:ascii="Arial" w:hAnsi="Arial"/>
          <w:rtl/>
        </w:rPr>
        <w:tab/>
        <w:t>במקביל, סמוך למועד זה, ביום יב כסלו תשע"ה (4.12.14)</w:t>
      </w:r>
      <w:r>
        <w:rPr>
          <w:rFonts w:ascii="Arial" w:hAnsi="Arial" w:hint="cs"/>
          <w:rtl/>
        </w:rPr>
        <w:t>,</w:t>
      </w:r>
      <w:r>
        <w:rPr>
          <w:rFonts w:ascii="Arial" w:hAnsi="Arial"/>
          <w:rtl/>
        </w:rPr>
        <w:t xml:space="preserve"> ניתנה על ידי בית המשפט העליון (כב' השופטת דפנה ברק</w:t>
      </w:r>
      <w:r>
        <w:rPr>
          <w:rFonts w:ascii="Arial" w:hAnsi="Arial" w:hint="cs"/>
          <w:rtl/>
        </w:rPr>
        <w:t>-</w:t>
      </w:r>
      <w:r>
        <w:rPr>
          <w:rFonts w:ascii="Arial" w:hAnsi="Arial"/>
          <w:rtl/>
        </w:rPr>
        <w:t>ארז), ב</w:t>
      </w:r>
      <w:hyperlink r:id="rId48" w:history="1">
        <w:r w:rsidRPr="00EE10D0">
          <w:rPr>
            <w:rStyle w:val="Hyperlink"/>
            <w:rFonts w:ascii="Arial" w:hAnsi="Arial"/>
            <w:color w:val="0000FF"/>
            <w:rtl/>
          </w:rPr>
          <w:t>בש"פ 8215/14</w:t>
        </w:r>
      </w:hyperlink>
      <w:r>
        <w:rPr>
          <w:rFonts w:ascii="Arial" w:hAnsi="Arial"/>
          <w:rtl/>
        </w:rPr>
        <w:t xml:space="preserve">, החלטה מוסכמת על הארכת המעצר של הנאשם ב-90 יום נוספים, החל מיום 12.12.14. </w:t>
      </w:r>
    </w:p>
    <w:p w14:paraId="76C7FD0A" w14:textId="77777777" w:rsidR="00265A24" w:rsidRDefault="00265A24">
      <w:pPr>
        <w:spacing w:line="360" w:lineRule="auto"/>
        <w:ind w:left="720" w:hanging="720"/>
        <w:jc w:val="both"/>
        <w:rPr>
          <w:rFonts w:ascii="Arial" w:hAnsi="Arial"/>
          <w:rtl/>
        </w:rPr>
      </w:pPr>
    </w:p>
    <w:p w14:paraId="71434D69" w14:textId="77777777" w:rsidR="00265A24" w:rsidRDefault="00EE10D0">
      <w:pPr>
        <w:spacing w:line="360" w:lineRule="auto"/>
        <w:ind w:left="720" w:hanging="720"/>
        <w:jc w:val="both"/>
        <w:rPr>
          <w:rFonts w:ascii="Arial" w:hAnsi="Arial"/>
          <w:b/>
          <w:bCs/>
          <w:sz w:val="28"/>
          <w:szCs w:val="28"/>
          <w:u w:val="single"/>
          <w:rtl/>
        </w:rPr>
      </w:pPr>
      <w:r>
        <w:rPr>
          <w:rFonts w:ascii="Arial" w:hAnsi="Arial"/>
          <w:b/>
          <w:bCs/>
          <w:sz w:val="28"/>
          <w:szCs w:val="28"/>
          <w:u w:val="single"/>
          <w:rtl/>
        </w:rPr>
        <w:t xml:space="preserve">ד. </w:t>
      </w:r>
      <w:r>
        <w:rPr>
          <w:rFonts w:ascii="Arial" w:hAnsi="Arial"/>
          <w:b/>
          <w:bCs/>
          <w:sz w:val="28"/>
          <w:szCs w:val="28"/>
          <w:u w:val="single"/>
          <w:rtl/>
        </w:rPr>
        <w:tab/>
        <w:t>הסדר הטיעון שבין הצדדים</w:t>
      </w:r>
      <w:r>
        <w:rPr>
          <w:rFonts w:ascii="Arial" w:hAnsi="Arial" w:hint="cs"/>
          <w:b/>
          <w:bCs/>
          <w:sz w:val="28"/>
          <w:szCs w:val="28"/>
          <w:u w:val="single"/>
          <w:rtl/>
        </w:rPr>
        <w:t xml:space="preserve"> וכתב האישום המתוקן</w:t>
      </w:r>
    </w:p>
    <w:p w14:paraId="3DFD9AD3" w14:textId="77777777" w:rsidR="00265A24" w:rsidRDefault="00EE10D0">
      <w:pPr>
        <w:spacing w:line="360" w:lineRule="auto"/>
        <w:ind w:left="720" w:hanging="720"/>
        <w:jc w:val="both"/>
        <w:rPr>
          <w:rFonts w:ascii="Arial" w:hAnsi="Arial"/>
          <w:rtl/>
        </w:rPr>
      </w:pPr>
      <w:r>
        <w:rPr>
          <w:rFonts w:ascii="Arial" w:hAnsi="Arial"/>
          <w:rtl/>
        </w:rPr>
        <w:t>24.</w:t>
      </w:r>
      <w:r>
        <w:rPr>
          <w:rFonts w:ascii="Arial" w:hAnsi="Arial"/>
          <w:rtl/>
        </w:rPr>
        <w:tab/>
        <w:t>הצדדים הגיעו, בסוף הליך הגישור, להסדר טיעון מוסכם</w:t>
      </w:r>
      <w:r>
        <w:rPr>
          <w:rFonts w:ascii="Arial" w:hAnsi="Arial" w:hint="cs"/>
          <w:rtl/>
        </w:rPr>
        <w:t>,</w:t>
      </w:r>
      <w:r>
        <w:rPr>
          <w:rFonts w:ascii="Arial" w:hAnsi="Arial"/>
          <w:rtl/>
        </w:rPr>
        <w:t xml:space="preserve"> שבמסגרתו הוגש כתב אישום מתוקן, הנאשם יחזור בו מכפירתו</w:t>
      </w:r>
      <w:r>
        <w:rPr>
          <w:rFonts w:ascii="Arial" w:hAnsi="Arial" w:hint="cs"/>
          <w:rtl/>
        </w:rPr>
        <w:t>,</w:t>
      </w:r>
      <w:r>
        <w:rPr>
          <w:rFonts w:ascii="Arial" w:hAnsi="Arial"/>
          <w:rtl/>
        </w:rPr>
        <w:t xml:space="preserve"> ויודה בו, כאשר לעניין העונש, הצדדים חופשיים בטיעוניהם. </w:t>
      </w:r>
    </w:p>
    <w:p w14:paraId="452956DC" w14:textId="77777777" w:rsidR="00265A24" w:rsidRDefault="00265A24">
      <w:pPr>
        <w:spacing w:line="360" w:lineRule="auto"/>
        <w:ind w:left="720" w:hanging="720"/>
        <w:jc w:val="both"/>
        <w:rPr>
          <w:rFonts w:ascii="Arial" w:hAnsi="Arial"/>
          <w:rtl/>
        </w:rPr>
      </w:pPr>
    </w:p>
    <w:p w14:paraId="5DF61754" w14:textId="77777777" w:rsidR="00265A24" w:rsidRDefault="00EE10D0">
      <w:pPr>
        <w:spacing w:line="360" w:lineRule="auto"/>
        <w:ind w:left="720" w:hanging="720"/>
        <w:jc w:val="both"/>
        <w:rPr>
          <w:rFonts w:ascii="Arial" w:hAnsi="Arial"/>
          <w:rtl/>
        </w:rPr>
      </w:pPr>
      <w:r>
        <w:rPr>
          <w:rFonts w:ascii="Arial" w:hAnsi="Arial"/>
          <w:rtl/>
        </w:rPr>
        <w:t>25.</w:t>
      </w:r>
      <w:r>
        <w:rPr>
          <w:rFonts w:ascii="Arial" w:hAnsi="Arial"/>
          <w:rtl/>
        </w:rPr>
        <w:tab/>
        <w:t>בית המשפט (כב' השופט רפי כרמל) הוציא תחת ידו, ביום יז כסלו תשע"ה (9.12.14), הכרעת דין מוסכמת</w:t>
      </w:r>
      <w:r>
        <w:rPr>
          <w:rFonts w:ascii="Arial" w:hAnsi="Arial" w:hint="cs"/>
          <w:rtl/>
        </w:rPr>
        <w:t>,</w:t>
      </w:r>
      <w:r>
        <w:rPr>
          <w:rFonts w:ascii="Arial" w:hAnsi="Arial"/>
          <w:rtl/>
        </w:rPr>
        <w:t xml:space="preserve"> שבה הורשע הנאשם בשתי עבירות שוד</w:t>
      </w:r>
      <w:r>
        <w:rPr>
          <w:rFonts w:ascii="Arial" w:hAnsi="Arial" w:hint="cs"/>
          <w:rtl/>
        </w:rPr>
        <w:t>,</w:t>
      </w:r>
      <w:r>
        <w:rPr>
          <w:rFonts w:ascii="Arial" w:hAnsi="Arial"/>
          <w:rtl/>
        </w:rPr>
        <w:t xml:space="preserve"> על פי כתב האישום המתוקן</w:t>
      </w:r>
      <w:r>
        <w:rPr>
          <w:rFonts w:ascii="Arial" w:hAnsi="Arial" w:hint="cs"/>
          <w:rtl/>
        </w:rPr>
        <w:t>,</w:t>
      </w:r>
      <w:r>
        <w:rPr>
          <w:rFonts w:ascii="Arial" w:hAnsi="Arial"/>
          <w:rtl/>
        </w:rPr>
        <w:t xml:space="preserve"> וכן הורה לשירות המבחן להמציא תסקיר לעניין הנאשם, תוך התייחסות להליך טיפולי של הנאשם, ו</w:t>
      </w:r>
      <w:r>
        <w:rPr>
          <w:rFonts w:ascii="Arial" w:hAnsi="Arial" w:hint="cs"/>
          <w:rtl/>
        </w:rPr>
        <w:t>ל</w:t>
      </w:r>
      <w:r>
        <w:rPr>
          <w:rFonts w:ascii="Arial" w:hAnsi="Arial"/>
          <w:rtl/>
        </w:rPr>
        <w:t xml:space="preserve">אפשרות של צדק מאחה (עמוד 17 לפרוטוקול מיום 9.12.14). </w:t>
      </w:r>
    </w:p>
    <w:p w14:paraId="44E9D073" w14:textId="77777777" w:rsidR="00265A24" w:rsidRDefault="00265A24">
      <w:pPr>
        <w:spacing w:line="360" w:lineRule="auto"/>
        <w:ind w:left="720" w:hanging="720"/>
        <w:jc w:val="both"/>
        <w:rPr>
          <w:rFonts w:ascii="Arial" w:hAnsi="Arial"/>
          <w:rtl/>
        </w:rPr>
      </w:pPr>
    </w:p>
    <w:p w14:paraId="58EEAAEF" w14:textId="77777777" w:rsidR="00265A24" w:rsidRDefault="00EE10D0">
      <w:pPr>
        <w:spacing w:line="360" w:lineRule="auto"/>
        <w:ind w:left="720" w:hanging="720"/>
        <w:jc w:val="both"/>
        <w:rPr>
          <w:rFonts w:ascii="Arial" w:hAnsi="Arial"/>
          <w:rtl/>
        </w:rPr>
      </w:pPr>
      <w:r>
        <w:rPr>
          <w:rFonts w:ascii="Arial" w:hAnsi="Arial"/>
          <w:rtl/>
        </w:rPr>
        <w:t>26.</w:t>
      </w:r>
      <w:r>
        <w:rPr>
          <w:rFonts w:ascii="Arial" w:hAnsi="Arial"/>
          <w:rtl/>
        </w:rPr>
        <w:tab/>
        <w:t xml:space="preserve">וזה נוסחו של כתב האישום המתוקן, במסגרת הסדר הטיעון האמור, שבו הודה הנאשם והורשע: </w:t>
      </w:r>
    </w:p>
    <w:p w14:paraId="572086E3" w14:textId="77777777" w:rsidR="00265A24" w:rsidRDefault="00EE10D0">
      <w:pPr>
        <w:spacing w:line="360" w:lineRule="auto"/>
        <w:ind w:left="720" w:hanging="720"/>
        <w:jc w:val="both"/>
        <w:rPr>
          <w:rFonts w:ascii="Arial" w:hAnsi="Arial"/>
          <w:b/>
          <w:bCs/>
          <w:rtl/>
        </w:rPr>
      </w:pPr>
      <w:r>
        <w:rPr>
          <w:rFonts w:ascii="Arial" w:hAnsi="Arial"/>
          <w:rtl/>
        </w:rPr>
        <w:tab/>
      </w:r>
      <w:r>
        <w:rPr>
          <w:rFonts w:ascii="Arial" w:hAnsi="Arial"/>
          <w:rtl/>
        </w:rPr>
        <w:tab/>
        <w:t>"</w:t>
      </w:r>
      <w:r>
        <w:rPr>
          <w:rFonts w:ascii="Arial" w:hAnsi="Arial"/>
          <w:b/>
          <w:bCs/>
          <w:u w:val="single"/>
          <w:rtl/>
        </w:rPr>
        <w:t>אישום 1</w:t>
      </w:r>
    </w:p>
    <w:p w14:paraId="15E39A2B" w14:textId="77777777" w:rsidR="00265A24" w:rsidRDefault="00EE10D0">
      <w:pPr>
        <w:spacing w:line="360" w:lineRule="auto"/>
        <w:ind w:left="2126" w:hanging="720"/>
        <w:jc w:val="both"/>
        <w:rPr>
          <w:rFonts w:ascii="Arial" w:hAnsi="Arial"/>
          <w:b/>
          <w:bCs/>
          <w:rtl/>
        </w:rPr>
      </w:pPr>
      <w:r>
        <w:rPr>
          <w:rFonts w:ascii="Arial" w:hAnsi="Arial"/>
          <w:b/>
          <w:bCs/>
          <w:rtl/>
        </w:rPr>
        <w:t>א.</w:t>
      </w:r>
      <w:r>
        <w:rPr>
          <w:rFonts w:ascii="Arial" w:hAnsi="Arial"/>
          <w:b/>
          <w:bCs/>
          <w:rtl/>
        </w:rPr>
        <w:tab/>
      </w:r>
      <w:r>
        <w:rPr>
          <w:rFonts w:ascii="Arial" w:hAnsi="Arial"/>
          <w:b/>
          <w:bCs/>
          <w:u w:val="single"/>
          <w:rtl/>
        </w:rPr>
        <w:t>העובדות</w:t>
      </w:r>
      <w:r>
        <w:rPr>
          <w:rFonts w:ascii="Arial" w:hAnsi="Arial"/>
          <w:b/>
          <w:bCs/>
          <w:rtl/>
        </w:rPr>
        <w:t>:</w:t>
      </w:r>
    </w:p>
    <w:p w14:paraId="579E2615" w14:textId="77777777" w:rsidR="00265A24" w:rsidRDefault="00EE10D0">
      <w:pPr>
        <w:spacing w:line="360" w:lineRule="auto"/>
        <w:ind w:left="2846" w:hanging="720"/>
        <w:jc w:val="both"/>
        <w:rPr>
          <w:rFonts w:ascii="Arial" w:hAnsi="Arial"/>
          <w:b/>
          <w:bCs/>
          <w:rtl/>
        </w:rPr>
      </w:pPr>
      <w:r>
        <w:rPr>
          <w:rFonts w:ascii="Arial" w:hAnsi="Arial"/>
          <w:b/>
          <w:bCs/>
          <w:rtl/>
        </w:rPr>
        <w:t>1.</w:t>
      </w:r>
      <w:r>
        <w:rPr>
          <w:rFonts w:ascii="Arial" w:hAnsi="Arial"/>
          <w:b/>
          <w:bCs/>
          <w:rtl/>
        </w:rPr>
        <w:tab/>
        <w:t xml:space="preserve">ביום 27.2.14 בסמוך לשעה 16:50, ירדה א', ילידת 1962 (להלן: </w:t>
      </w:r>
      <w:r>
        <w:rPr>
          <w:rFonts w:ascii="Arial" w:hAnsi="Arial" w:hint="cs"/>
          <w:b/>
          <w:bCs/>
          <w:rtl/>
        </w:rPr>
        <w:t>'</w:t>
      </w:r>
      <w:r>
        <w:rPr>
          <w:rFonts w:ascii="Arial" w:hAnsi="Arial"/>
          <w:b/>
          <w:bCs/>
          <w:rtl/>
        </w:rPr>
        <w:t>המתלוננת'), מהאוטובוס שבשכונת גילה שבירושלים, ופסעה לעבר הכניסה לבניין מגורים שבצומת רחוב יהודה אונטרמן-רחוב הרוזמרין (להלן: 'המקום'). בדרכה למקום עקב אחריה הנאשם.</w:t>
      </w:r>
    </w:p>
    <w:p w14:paraId="6927D1E3" w14:textId="77777777" w:rsidR="00265A24" w:rsidRDefault="00EE10D0">
      <w:pPr>
        <w:spacing w:line="360" w:lineRule="auto"/>
        <w:ind w:left="2846" w:hanging="720"/>
        <w:jc w:val="both"/>
        <w:rPr>
          <w:rFonts w:ascii="Arial" w:hAnsi="Arial"/>
          <w:b/>
          <w:bCs/>
          <w:rtl/>
        </w:rPr>
      </w:pPr>
      <w:r>
        <w:rPr>
          <w:rFonts w:ascii="Arial" w:hAnsi="Arial"/>
          <w:b/>
          <w:bCs/>
          <w:rtl/>
        </w:rPr>
        <w:t xml:space="preserve">2. </w:t>
      </w:r>
      <w:r>
        <w:rPr>
          <w:rFonts w:ascii="Arial" w:hAnsi="Arial"/>
          <w:b/>
          <w:bCs/>
          <w:rtl/>
        </w:rPr>
        <w:tab/>
        <w:t xml:space="preserve">כשהגיעה המתלוננת למקום, התנפל עליה הנאשם, תפס את צווארה בחוזקה ותלש מצווארה שרשרת זהב ונמלט בריצה מהמקום. </w:t>
      </w:r>
    </w:p>
    <w:p w14:paraId="37ABDEA3" w14:textId="77777777" w:rsidR="00265A24" w:rsidRDefault="00EE10D0">
      <w:pPr>
        <w:spacing w:line="360" w:lineRule="auto"/>
        <w:ind w:left="2846" w:hanging="720"/>
        <w:jc w:val="both"/>
        <w:rPr>
          <w:rFonts w:ascii="Arial" w:hAnsi="Arial"/>
          <w:b/>
          <w:bCs/>
          <w:rtl/>
        </w:rPr>
      </w:pPr>
      <w:r>
        <w:rPr>
          <w:rFonts w:ascii="Arial" w:hAnsi="Arial"/>
          <w:b/>
          <w:bCs/>
          <w:rtl/>
        </w:rPr>
        <w:t xml:space="preserve">3. </w:t>
      </w:r>
      <w:r>
        <w:rPr>
          <w:rFonts w:ascii="Arial" w:hAnsi="Arial"/>
          <w:b/>
          <w:bCs/>
          <w:rtl/>
        </w:rPr>
        <w:tab/>
        <w:t xml:space="preserve">במעשיו אלה, גנב הנאשם שרשרת זהב ובשעת המעשה ביצע מעשה אלימות במתלוננת על מנת להשיג את השרשרת. </w:t>
      </w:r>
    </w:p>
    <w:p w14:paraId="5788DFA4" w14:textId="77777777" w:rsidR="00265A24" w:rsidRDefault="00EE10D0">
      <w:pPr>
        <w:spacing w:line="360" w:lineRule="auto"/>
        <w:ind w:left="1440" w:hanging="720"/>
        <w:jc w:val="both"/>
        <w:rPr>
          <w:rFonts w:ascii="Arial" w:hAnsi="Arial"/>
          <w:b/>
          <w:bCs/>
          <w:rtl/>
        </w:rPr>
      </w:pPr>
      <w:r>
        <w:rPr>
          <w:rFonts w:ascii="Arial" w:hAnsi="Arial"/>
          <w:b/>
          <w:bCs/>
          <w:rtl/>
        </w:rPr>
        <w:tab/>
        <w:t xml:space="preserve">ב. </w:t>
      </w:r>
      <w:r>
        <w:rPr>
          <w:rFonts w:ascii="Arial" w:hAnsi="Arial"/>
          <w:b/>
          <w:bCs/>
          <w:rtl/>
        </w:rPr>
        <w:tab/>
      </w:r>
      <w:r>
        <w:rPr>
          <w:rFonts w:ascii="Arial" w:hAnsi="Arial"/>
          <w:b/>
          <w:bCs/>
          <w:u w:val="single"/>
          <w:rtl/>
        </w:rPr>
        <w:t>הוראות החיקוק לפיהן מואשם הנאשם</w:t>
      </w:r>
      <w:r>
        <w:rPr>
          <w:rFonts w:ascii="Arial" w:hAnsi="Arial"/>
          <w:b/>
          <w:bCs/>
          <w:rtl/>
        </w:rPr>
        <w:t xml:space="preserve">: </w:t>
      </w:r>
    </w:p>
    <w:p w14:paraId="38F87AE8" w14:textId="77777777" w:rsidR="00265A24" w:rsidRDefault="00EE10D0">
      <w:pPr>
        <w:spacing w:line="360" w:lineRule="auto"/>
        <w:ind w:left="2880" w:hanging="754"/>
        <w:jc w:val="both"/>
        <w:rPr>
          <w:rFonts w:ascii="Arial" w:hAnsi="Arial"/>
          <w:b/>
          <w:bCs/>
          <w:rtl/>
        </w:rPr>
      </w:pPr>
      <w:r>
        <w:rPr>
          <w:rFonts w:ascii="Arial" w:hAnsi="Arial"/>
          <w:b/>
          <w:bCs/>
          <w:rtl/>
        </w:rPr>
        <w:t>1.</w:t>
      </w:r>
      <w:r>
        <w:rPr>
          <w:rFonts w:ascii="Arial" w:hAnsi="Arial"/>
          <w:b/>
          <w:bCs/>
          <w:rtl/>
        </w:rPr>
        <w:tab/>
        <w:t>שוד – עבירה לפי סעיף 402(א) ל</w:t>
      </w:r>
      <w:hyperlink r:id="rId49" w:history="1">
        <w:r w:rsidRPr="00EE10D0">
          <w:rPr>
            <w:rStyle w:val="Hyperlink"/>
            <w:rFonts w:ascii="Arial" w:hAnsi="Arial"/>
            <w:b/>
            <w:bCs/>
            <w:color w:val="0000FF"/>
            <w:rtl/>
          </w:rPr>
          <w:t>חוק העונשין</w:t>
        </w:r>
      </w:hyperlink>
      <w:r>
        <w:rPr>
          <w:rFonts w:ascii="Arial" w:hAnsi="Arial"/>
          <w:b/>
          <w:bCs/>
          <w:rtl/>
        </w:rPr>
        <w:t xml:space="preserve">, התשל"ז-1977 (להלן: 'החוק'). </w:t>
      </w:r>
    </w:p>
    <w:p w14:paraId="2F8FF870" w14:textId="77777777" w:rsidR="00265A24" w:rsidRDefault="00EE10D0">
      <w:pPr>
        <w:spacing w:line="360" w:lineRule="auto"/>
        <w:ind w:left="1440" w:hanging="720"/>
        <w:jc w:val="both"/>
        <w:rPr>
          <w:rFonts w:ascii="Arial" w:hAnsi="Arial"/>
          <w:b/>
          <w:bCs/>
          <w:u w:val="single"/>
          <w:rtl/>
        </w:rPr>
      </w:pPr>
      <w:r>
        <w:rPr>
          <w:rFonts w:ascii="Arial" w:hAnsi="Arial"/>
          <w:b/>
          <w:bCs/>
          <w:rtl/>
        </w:rPr>
        <w:tab/>
      </w:r>
      <w:r>
        <w:rPr>
          <w:rFonts w:ascii="Arial" w:hAnsi="Arial"/>
          <w:b/>
          <w:bCs/>
          <w:u w:val="single"/>
          <w:rtl/>
        </w:rPr>
        <w:t>אישום 2</w:t>
      </w:r>
    </w:p>
    <w:p w14:paraId="413AB894" w14:textId="77777777" w:rsidR="00265A24" w:rsidRDefault="00EE10D0">
      <w:pPr>
        <w:spacing w:line="360" w:lineRule="auto"/>
        <w:ind w:left="1440" w:hanging="720"/>
        <w:jc w:val="both"/>
        <w:rPr>
          <w:rFonts w:ascii="Arial" w:hAnsi="Arial"/>
          <w:b/>
          <w:bCs/>
          <w:rtl/>
        </w:rPr>
      </w:pPr>
      <w:r>
        <w:rPr>
          <w:rFonts w:ascii="Arial" w:hAnsi="Arial"/>
          <w:b/>
          <w:bCs/>
          <w:rtl/>
        </w:rPr>
        <w:tab/>
        <w:t xml:space="preserve">א. </w:t>
      </w:r>
      <w:r>
        <w:rPr>
          <w:rFonts w:ascii="Arial" w:hAnsi="Arial"/>
          <w:b/>
          <w:bCs/>
          <w:rtl/>
        </w:rPr>
        <w:tab/>
      </w:r>
      <w:r>
        <w:rPr>
          <w:rFonts w:ascii="Arial" w:hAnsi="Arial"/>
          <w:b/>
          <w:bCs/>
          <w:u w:val="single"/>
          <w:rtl/>
        </w:rPr>
        <w:t>העובדות</w:t>
      </w:r>
      <w:r>
        <w:rPr>
          <w:rFonts w:ascii="Arial" w:hAnsi="Arial"/>
          <w:b/>
          <w:bCs/>
          <w:rtl/>
        </w:rPr>
        <w:t xml:space="preserve">: </w:t>
      </w:r>
    </w:p>
    <w:p w14:paraId="04C7E215" w14:textId="77777777" w:rsidR="00265A24" w:rsidRDefault="00EE10D0">
      <w:pPr>
        <w:spacing w:line="360" w:lineRule="auto"/>
        <w:ind w:left="2846" w:hanging="720"/>
        <w:jc w:val="both"/>
        <w:rPr>
          <w:rFonts w:ascii="Arial" w:hAnsi="Arial"/>
          <w:b/>
          <w:bCs/>
          <w:rtl/>
        </w:rPr>
      </w:pPr>
      <w:r>
        <w:rPr>
          <w:rFonts w:ascii="Arial" w:hAnsi="Arial"/>
          <w:b/>
          <w:bCs/>
          <w:rtl/>
        </w:rPr>
        <w:t>1.</w:t>
      </w:r>
      <w:r>
        <w:rPr>
          <w:rFonts w:ascii="Arial" w:hAnsi="Arial"/>
          <w:b/>
          <w:bCs/>
          <w:rtl/>
        </w:rPr>
        <w:tab/>
        <w:t xml:space="preserve">ביום 5.3.14 בסמוך לשעה 10:00, הלכה ת', ילידת 1936 (להלן: 'המתלוננת'), בקרבת קופת חולים 'לאומית' שברחוב גשר החיים בירושלים. </w:t>
      </w:r>
    </w:p>
    <w:p w14:paraId="0338EAB7" w14:textId="77777777" w:rsidR="00265A24" w:rsidRDefault="00EE10D0">
      <w:pPr>
        <w:spacing w:line="360" w:lineRule="auto"/>
        <w:ind w:left="2846" w:hanging="720"/>
        <w:jc w:val="both"/>
        <w:rPr>
          <w:rFonts w:ascii="Arial" w:hAnsi="Arial"/>
          <w:b/>
          <w:bCs/>
          <w:rtl/>
        </w:rPr>
      </w:pPr>
      <w:r>
        <w:rPr>
          <w:rFonts w:ascii="Arial" w:hAnsi="Arial"/>
          <w:b/>
          <w:bCs/>
          <w:rtl/>
        </w:rPr>
        <w:t xml:space="preserve">2. </w:t>
      </w:r>
      <w:r>
        <w:rPr>
          <w:rFonts w:ascii="Arial" w:hAnsi="Arial"/>
          <w:b/>
          <w:bCs/>
          <w:rtl/>
        </w:rPr>
        <w:tab/>
        <w:t xml:space="preserve">באותה עת, ניגש אליה הנאשם ושאל אותה 'איפה נמצא רחוב בר גיורא?'. בטרם הספיקה לענות לשאלתו, תלש הנאשם מצווארה שרשרת זהב עבה ונמלט בריצה מן המקום (להלן: 'אירוע השוד'). </w:t>
      </w:r>
    </w:p>
    <w:p w14:paraId="399132F7" w14:textId="77777777" w:rsidR="00265A24" w:rsidRDefault="00EE10D0">
      <w:pPr>
        <w:spacing w:line="360" w:lineRule="auto"/>
        <w:ind w:left="2846" w:hanging="720"/>
        <w:jc w:val="both"/>
        <w:rPr>
          <w:rFonts w:ascii="Arial" w:hAnsi="Arial"/>
          <w:b/>
          <w:bCs/>
          <w:rtl/>
        </w:rPr>
      </w:pPr>
      <w:r>
        <w:rPr>
          <w:rFonts w:ascii="Arial" w:hAnsi="Arial"/>
          <w:b/>
          <w:bCs/>
          <w:rtl/>
        </w:rPr>
        <w:t xml:space="preserve">3. </w:t>
      </w:r>
      <w:r>
        <w:rPr>
          <w:rFonts w:ascii="Arial" w:hAnsi="Arial"/>
          <w:b/>
          <w:bCs/>
          <w:rtl/>
        </w:rPr>
        <w:tab/>
        <w:t xml:space="preserve">בסמוך לשעה 10:45, ובמסגרת משמרת סיור בשוק מחנה יהודה, הבחין השוטר אבי הרשקוביץ' (להלן: 'השוטר') בנאשם, המתאים לתיאור שהופץ ברשת לגבי המעורב באירוע השוד. </w:t>
      </w:r>
    </w:p>
    <w:p w14:paraId="125D0853" w14:textId="77777777" w:rsidR="00265A24" w:rsidRDefault="00EE10D0">
      <w:pPr>
        <w:spacing w:line="360" w:lineRule="auto"/>
        <w:ind w:left="2846" w:hanging="720"/>
        <w:jc w:val="both"/>
        <w:rPr>
          <w:rFonts w:ascii="Arial" w:hAnsi="Arial"/>
          <w:b/>
          <w:bCs/>
          <w:rtl/>
        </w:rPr>
      </w:pPr>
      <w:r>
        <w:rPr>
          <w:rFonts w:ascii="Arial" w:hAnsi="Arial"/>
          <w:b/>
          <w:bCs/>
          <w:rtl/>
        </w:rPr>
        <w:t xml:space="preserve">4. </w:t>
      </w:r>
      <w:r>
        <w:rPr>
          <w:rFonts w:ascii="Arial" w:hAnsi="Arial"/>
          <w:b/>
          <w:bCs/>
          <w:rtl/>
        </w:rPr>
        <w:tab/>
        <w:t xml:space="preserve">השוטר הודיע לנאשם על עיכובו לצורך חקירה, וביקש ממנו להתלוות אליו לתחנת המשטרה של שוק מחנה יהודה ואז נמלט הנאשם בריצה מהמקום. </w:t>
      </w:r>
    </w:p>
    <w:p w14:paraId="1615136C" w14:textId="77777777" w:rsidR="00265A24" w:rsidRDefault="00EE10D0">
      <w:pPr>
        <w:spacing w:line="360" w:lineRule="auto"/>
        <w:ind w:left="2846" w:hanging="720"/>
        <w:jc w:val="both"/>
        <w:rPr>
          <w:rFonts w:ascii="Arial" w:hAnsi="Arial"/>
          <w:b/>
          <w:bCs/>
          <w:rtl/>
        </w:rPr>
      </w:pPr>
      <w:r>
        <w:rPr>
          <w:rFonts w:ascii="Arial" w:hAnsi="Arial"/>
          <w:b/>
          <w:bCs/>
          <w:rtl/>
        </w:rPr>
        <w:t xml:space="preserve">5. </w:t>
      </w:r>
      <w:r>
        <w:rPr>
          <w:rFonts w:ascii="Arial" w:hAnsi="Arial"/>
          <w:b/>
          <w:bCs/>
          <w:rtl/>
        </w:rPr>
        <w:tab/>
        <w:t xml:space="preserve">במעשיו אלה, גנב הנאשם שרשרת זהב יקרת ערך ובשעת המעשה ביצע מעשה אלימות במתלוננת על-מנת להשיג את השרשרת. </w:t>
      </w:r>
    </w:p>
    <w:p w14:paraId="4196E3B6" w14:textId="77777777" w:rsidR="00265A24" w:rsidRDefault="00EE10D0">
      <w:pPr>
        <w:spacing w:line="360" w:lineRule="auto"/>
        <w:ind w:left="1440" w:hanging="720"/>
        <w:jc w:val="both"/>
        <w:rPr>
          <w:rFonts w:ascii="Arial" w:hAnsi="Arial"/>
          <w:b/>
          <w:bCs/>
          <w:rtl/>
        </w:rPr>
      </w:pPr>
      <w:r>
        <w:rPr>
          <w:rFonts w:ascii="Arial" w:hAnsi="Arial"/>
          <w:b/>
          <w:bCs/>
          <w:rtl/>
        </w:rPr>
        <w:tab/>
        <w:t xml:space="preserve">ב. </w:t>
      </w:r>
      <w:r>
        <w:rPr>
          <w:rFonts w:ascii="Arial" w:hAnsi="Arial"/>
          <w:b/>
          <w:bCs/>
          <w:rtl/>
        </w:rPr>
        <w:tab/>
      </w:r>
      <w:r>
        <w:rPr>
          <w:rFonts w:ascii="Arial" w:hAnsi="Arial"/>
          <w:b/>
          <w:bCs/>
          <w:u w:val="single"/>
          <w:rtl/>
        </w:rPr>
        <w:t>הוראות החיקוק לפיהן מואשם הנאשם</w:t>
      </w:r>
      <w:r>
        <w:rPr>
          <w:rFonts w:ascii="Arial" w:hAnsi="Arial"/>
          <w:b/>
          <w:bCs/>
          <w:rtl/>
        </w:rPr>
        <w:t xml:space="preserve">: </w:t>
      </w:r>
    </w:p>
    <w:p w14:paraId="54AA8FE9" w14:textId="77777777" w:rsidR="00265A24" w:rsidRDefault="00EE10D0">
      <w:pPr>
        <w:spacing w:line="360" w:lineRule="auto"/>
        <w:ind w:left="2880" w:right="1560" w:hanging="720"/>
        <w:jc w:val="both"/>
        <w:rPr>
          <w:rFonts w:ascii="Arial" w:hAnsi="Arial"/>
          <w:b/>
          <w:bCs/>
          <w:sz w:val="28"/>
          <w:szCs w:val="28"/>
          <w:u w:val="single"/>
          <w:rtl/>
        </w:rPr>
      </w:pPr>
      <w:r>
        <w:rPr>
          <w:rFonts w:ascii="Arial" w:hAnsi="Arial"/>
          <w:b/>
          <w:bCs/>
          <w:rtl/>
        </w:rPr>
        <w:t>1.</w:t>
      </w:r>
      <w:r>
        <w:rPr>
          <w:rFonts w:ascii="Arial" w:hAnsi="Arial"/>
          <w:b/>
          <w:bCs/>
          <w:rtl/>
        </w:rPr>
        <w:tab/>
        <w:t>שוד – עבירה לפי סעיף 402(א) לחוק</w:t>
      </w:r>
      <w:r>
        <w:rPr>
          <w:rFonts w:ascii="Arial" w:hAnsi="Arial"/>
          <w:rtl/>
        </w:rPr>
        <w:t xml:space="preserve">". </w:t>
      </w:r>
    </w:p>
    <w:p w14:paraId="2E5FD2D5" w14:textId="77777777" w:rsidR="00265A24" w:rsidRDefault="00265A24">
      <w:pPr>
        <w:spacing w:line="360" w:lineRule="auto"/>
        <w:rPr>
          <w:rFonts w:ascii="Arial" w:hAnsi="Arial"/>
          <w:b/>
          <w:bCs/>
          <w:rtl/>
        </w:rPr>
      </w:pPr>
    </w:p>
    <w:p w14:paraId="2D281284" w14:textId="77777777" w:rsidR="00265A24" w:rsidRDefault="00EE10D0">
      <w:pPr>
        <w:spacing w:line="360" w:lineRule="auto"/>
        <w:rPr>
          <w:rFonts w:ascii="Arial" w:hAnsi="Arial"/>
          <w:b/>
          <w:bCs/>
          <w:sz w:val="28"/>
          <w:szCs w:val="28"/>
          <w:u w:val="single"/>
          <w:rtl/>
        </w:rPr>
      </w:pPr>
      <w:r>
        <w:rPr>
          <w:rFonts w:ascii="Arial" w:hAnsi="Arial"/>
          <w:b/>
          <w:bCs/>
          <w:sz w:val="28"/>
          <w:szCs w:val="28"/>
          <w:u w:val="single"/>
          <w:rtl/>
        </w:rPr>
        <w:t xml:space="preserve">ה. </w:t>
      </w:r>
      <w:r>
        <w:rPr>
          <w:rFonts w:ascii="Arial" w:hAnsi="Arial"/>
          <w:b/>
          <w:bCs/>
          <w:sz w:val="28"/>
          <w:szCs w:val="28"/>
          <w:u w:val="single"/>
          <w:rtl/>
        </w:rPr>
        <w:tab/>
        <w:t>ההליכים ותסקירי המבחן מאז הכרעת הדין ועד הטיעונים לעונש</w:t>
      </w:r>
    </w:p>
    <w:p w14:paraId="755B2353" w14:textId="77777777" w:rsidR="00265A24" w:rsidRDefault="00EE10D0">
      <w:pPr>
        <w:spacing w:line="360" w:lineRule="auto"/>
        <w:ind w:left="720" w:hanging="720"/>
        <w:jc w:val="both"/>
        <w:rPr>
          <w:rFonts w:ascii="Arial" w:hAnsi="Arial"/>
          <w:rtl/>
        </w:rPr>
      </w:pPr>
      <w:r>
        <w:rPr>
          <w:rFonts w:ascii="Arial" w:hAnsi="Arial"/>
          <w:rtl/>
        </w:rPr>
        <w:t>27.</w:t>
      </w:r>
      <w:r>
        <w:rPr>
          <w:rFonts w:ascii="Arial" w:hAnsi="Arial"/>
          <w:rtl/>
        </w:rPr>
        <w:tab/>
        <w:t>ביום כב כסלו תשע"ה (14.12.14), ניתנה על ידי החלטה, בעקבות הכרעת הדין שניתנה על ידי עמיתי, כב' השופט רפי כרמל, שבה ביטלתי את מועד ההוכחות שנקבע ליום 15.12.14</w:t>
      </w:r>
      <w:r>
        <w:rPr>
          <w:rFonts w:ascii="Arial" w:hAnsi="Arial" w:hint="cs"/>
          <w:rtl/>
        </w:rPr>
        <w:t xml:space="preserve"> (ראה: פיסקה 20 סיפא לעיל)</w:t>
      </w:r>
      <w:r>
        <w:rPr>
          <w:rFonts w:ascii="Arial" w:hAnsi="Arial"/>
          <w:rtl/>
        </w:rPr>
        <w:t xml:space="preserve">, והוריתי לשירות המבחן להכין תסקיר </w:t>
      </w:r>
      <w:r>
        <w:rPr>
          <w:rFonts w:ascii="Arial" w:hAnsi="Arial" w:hint="cs"/>
          <w:rtl/>
        </w:rPr>
        <w:t xml:space="preserve">בעניינו של הנאשם, </w:t>
      </w:r>
      <w:r>
        <w:rPr>
          <w:rFonts w:ascii="Arial" w:hAnsi="Arial"/>
          <w:rtl/>
        </w:rPr>
        <w:t>בתוך 30 יום</w:t>
      </w:r>
      <w:r>
        <w:rPr>
          <w:rFonts w:ascii="Arial" w:hAnsi="Arial" w:hint="cs"/>
          <w:rtl/>
        </w:rPr>
        <w:t>,</w:t>
      </w:r>
      <w:r>
        <w:rPr>
          <w:rFonts w:ascii="Arial" w:hAnsi="Arial"/>
          <w:rtl/>
        </w:rPr>
        <w:t xml:space="preserve"> וקבעתי את התיק לטיעונים לעונש</w:t>
      </w:r>
      <w:r>
        <w:rPr>
          <w:rFonts w:ascii="Arial" w:hAnsi="Arial" w:hint="cs"/>
          <w:rtl/>
        </w:rPr>
        <w:t>,</w:t>
      </w:r>
      <w:r>
        <w:rPr>
          <w:rFonts w:ascii="Arial" w:hAnsi="Arial"/>
          <w:rtl/>
        </w:rPr>
        <w:t xml:space="preserve"> ליום 19.1.15. </w:t>
      </w:r>
    </w:p>
    <w:p w14:paraId="44670B08" w14:textId="77777777" w:rsidR="00265A24" w:rsidRDefault="00EE10D0">
      <w:pPr>
        <w:bidi w:val="0"/>
        <w:rPr>
          <w:rFonts w:ascii="Arial" w:hAnsi="Arial"/>
          <w:rtl/>
        </w:rPr>
      </w:pPr>
      <w:r>
        <w:rPr>
          <w:rFonts w:ascii="Arial" w:hAnsi="Arial"/>
          <w:rtl/>
        </w:rPr>
        <w:br w:type="page"/>
      </w:r>
    </w:p>
    <w:p w14:paraId="401F10B1" w14:textId="77777777" w:rsidR="00265A24" w:rsidRDefault="00EE10D0">
      <w:pPr>
        <w:spacing w:line="360" w:lineRule="auto"/>
        <w:ind w:left="720"/>
        <w:jc w:val="both"/>
        <w:rPr>
          <w:rFonts w:ascii="Arial" w:hAnsi="Arial"/>
          <w:b/>
          <w:bCs/>
          <w:u w:val="single"/>
          <w:rtl/>
        </w:rPr>
      </w:pPr>
      <w:r>
        <w:rPr>
          <w:rFonts w:ascii="Arial" w:hAnsi="Arial"/>
          <w:b/>
          <w:bCs/>
          <w:u w:val="single"/>
          <w:rtl/>
        </w:rPr>
        <w:t>ה.1</w:t>
      </w:r>
      <w:r>
        <w:rPr>
          <w:rFonts w:ascii="Arial" w:hAnsi="Arial"/>
          <w:b/>
          <w:bCs/>
          <w:u w:val="single"/>
          <w:rtl/>
        </w:rPr>
        <w:tab/>
        <w:t xml:space="preserve">תסקיר שירות המבחן </w:t>
      </w:r>
      <w:r>
        <w:rPr>
          <w:rFonts w:ascii="Arial" w:hAnsi="Arial" w:hint="cs"/>
          <w:b/>
          <w:bCs/>
          <w:u w:val="single"/>
          <w:rtl/>
        </w:rPr>
        <w:t xml:space="preserve">(הראשון) </w:t>
      </w:r>
      <w:r>
        <w:rPr>
          <w:rFonts w:ascii="Arial" w:hAnsi="Arial"/>
          <w:b/>
          <w:bCs/>
          <w:u w:val="single"/>
          <w:rtl/>
        </w:rPr>
        <w:t>מיום 14.1.15</w:t>
      </w:r>
    </w:p>
    <w:p w14:paraId="02D02787" w14:textId="77777777" w:rsidR="00265A24" w:rsidRDefault="00EE10D0">
      <w:pPr>
        <w:spacing w:line="360" w:lineRule="auto"/>
        <w:ind w:left="720" w:hanging="720"/>
        <w:jc w:val="both"/>
        <w:rPr>
          <w:rFonts w:ascii="Arial" w:hAnsi="Arial"/>
          <w:rtl/>
        </w:rPr>
      </w:pPr>
      <w:r>
        <w:rPr>
          <w:rFonts w:ascii="Arial" w:hAnsi="Arial"/>
          <w:rtl/>
        </w:rPr>
        <w:t>28.</w:t>
      </w:r>
      <w:r>
        <w:rPr>
          <w:rFonts w:ascii="Arial" w:hAnsi="Arial"/>
          <w:rtl/>
        </w:rPr>
        <w:tab/>
        <w:t>קצינת המבחן למבוגרים, הגברת שירלי כהן, הגישה לבית המשפט</w:t>
      </w:r>
      <w:r>
        <w:rPr>
          <w:rFonts w:ascii="Arial" w:hAnsi="Arial" w:hint="cs"/>
          <w:rtl/>
        </w:rPr>
        <w:t>,</w:t>
      </w:r>
      <w:r>
        <w:rPr>
          <w:rFonts w:ascii="Arial" w:hAnsi="Arial"/>
          <w:rtl/>
        </w:rPr>
        <w:t xml:space="preserve"> ביום כג טבת תשע"ה (14.1.15)</w:t>
      </w:r>
      <w:r>
        <w:rPr>
          <w:rFonts w:ascii="Arial" w:hAnsi="Arial" w:hint="cs"/>
          <w:rtl/>
        </w:rPr>
        <w:t>,</w:t>
      </w:r>
      <w:r>
        <w:rPr>
          <w:rFonts w:ascii="Arial" w:hAnsi="Arial"/>
          <w:rtl/>
        </w:rPr>
        <w:t xml:space="preserve"> תסקיר בעניין הנאשם, אשר היה אז במעצר. </w:t>
      </w:r>
    </w:p>
    <w:p w14:paraId="068915A0" w14:textId="77777777" w:rsidR="00265A24" w:rsidRDefault="00265A24">
      <w:pPr>
        <w:spacing w:line="360" w:lineRule="auto"/>
        <w:ind w:left="720" w:hanging="720"/>
        <w:jc w:val="both"/>
        <w:rPr>
          <w:rFonts w:ascii="Arial" w:hAnsi="Arial"/>
          <w:rtl/>
        </w:rPr>
      </w:pPr>
    </w:p>
    <w:p w14:paraId="540F5BB7" w14:textId="77777777" w:rsidR="00265A24" w:rsidRDefault="00EE10D0">
      <w:pPr>
        <w:spacing w:line="360" w:lineRule="auto"/>
        <w:ind w:left="720" w:hanging="720"/>
        <w:jc w:val="both"/>
        <w:rPr>
          <w:rFonts w:ascii="Arial" w:hAnsi="Arial"/>
          <w:rtl/>
        </w:rPr>
      </w:pPr>
      <w:r>
        <w:rPr>
          <w:rFonts w:ascii="Arial" w:hAnsi="Arial"/>
          <w:rtl/>
        </w:rPr>
        <w:t>29.</w:t>
      </w:r>
      <w:r>
        <w:rPr>
          <w:rFonts w:ascii="Arial" w:hAnsi="Arial"/>
          <w:rtl/>
        </w:rPr>
        <w:tab/>
        <w:t>במסגרת הפרק הראשון של התסקיר, "</w:t>
      </w:r>
      <w:r>
        <w:rPr>
          <w:rFonts w:ascii="Arial" w:hAnsi="Arial"/>
          <w:b/>
          <w:bCs/>
          <w:rtl/>
        </w:rPr>
        <w:t>רקע אישי ומשפחתי</w:t>
      </w:r>
      <w:r>
        <w:rPr>
          <w:rFonts w:ascii="Arial" w:hAnsi="Arial"/>
          <w:rtl/>
        </w:rPr>
        <w:t>", מסופר כי הנאשם, בן 37</w:t>
      </w:r>
      <w:r>
        <w:rPr>
          <w:rFonts w:ascii="Arial" w:hAnsi="Arial" w:hint="cs"/>
          <w:rtl/>
        </w:rPr>
        <w:t xml:space="preserve"> (יליד 1977)</w:t>
      </w:r>
      <w:r>
        <w:rPr>
          <w:rFonts w:ascii="Arial" w:hAnsi="Arial"/>
          <w:rtl/>
        </w:rPr>
        <w:t>, ואב לבת</w:t>
      </w:r>
      <w:r>
        <w:rPr>
          <w:rFonts w:ascii="Arial" w:hAnsi="Arial" w:hint="cs"/>
          <w:rtl/>
        </w:rPr>
        <w:t>,</w:t>
      </w:r>
      <w:r>
        <w:rPr>
          <w:rFonts w:ascii="Arial" w:hAnsi="Arial"/>
          <w:rtl/>
        </w:rPr>
        <w:t xml:space="preserve"> בת 19</w:t>
      </w:r>
      <w:r>
        <w:rPr>
          <w:rFonts w:ascii="Arial" w:hAnsi="Arial" w:hint="cs"/>
          <w:rtl/>
        </w:rPr>
        <w:t>,</w:t>
      </w:r>
      <w:r>
        <w:rPr>
          <w:rFonts w:ascii="Arial" w:hAnsi="Arial"/>
          <w:rtl/>
        </w:rPr>
        <w:t xml:space="preserve"> המתגוררת בברית המועצות</w:t>
      </w:r>
      <w:r>
        <w:rPr>
          <w:rFonts w:ascii="Arial" w:hAnsi="Arial" w:hint="cs"/>
          <w:rtl/>
        </w:rPr>
        <w:t>.</w:t>
      </w:r>
      <w:r>
        <w:rPr>
          <w:rFonts w:ascii="Arial" w:hAnsi="Arial"/>
          <w:rtl/>
        </w:rPr>
        <w:t xml:space="preserve"> </w:t>
      </w:r>
    </w:p>
    <w:p w14:paraId="6C3E5BFA" w14:textId="77777777" w:rsidR="00265A24" w:rsidRDefault="00EE10D0">
      <w:pPr>
        <w:spacing w:line="360" w:lineRule="auto"/>
        <w:ind w:left="720"/>
        <w:jc w:val="both"/>
        <w:rPr>
          <w:rFonts w:ascii="Arial" w:hAnsi="Arial"/>
          <w:rtl/>
        </w:rPr>
      </w:pPr>
      <w:r>
        <w:rPr>
          <w:rFonts w:ascii="Arial" w:hAnsi="Arial" w:hint="cs"/>
          <w:rtl/>
        </w:rPr>
        <w:t xml:space="preserve">הנאשם </w:t>
      </w:r>
      <w:r>
        <w:rPr>
          <w:rFonts w:ascii="Arial" w:hAnsi="Arial"/>
          <w:rtl/>
        </w:rPr>
        <w:t>התגורר</w:t>
      </w:r>
      <w:r>
        <w:rPr>
          <w:rFonts w:ascii="Arial" w:hAnsi="Arial" w:hint="cs"/>
          <w:rtl/>
        </w:rPr>
        <w:t>,</w:t>
      </w:r>
      <w:r>
        <w:rPr>
          <w:rFonts w:ascii="Arial" w:hAnsi="Arial"/>
          <w:rtl/>
        </w:rPr>
        <w:t xml:space="preserve"> לפני מעצרו</w:t>
      </w:r>
      <w:r>
        <w:rPr>
          <w:rFonts w:ascii="Arial" w:hAnsi="Arial" w:hint="cs"/>
          <w:rtl/>
        </w:rPr>
        <w:t>,</w:t>
      </w:r>
      <w:r>
        <w:rPr>
          <w:rFonts w:ascii="Arial" w:hAnsi="Arial"/>
          <w:rtl/>
        </w:rPr>
        <w:t xml:space="preserve"> בדירות שונות ברחבי ירושלים</w:t>
      </w:r>
      <w:r>
        <w:rPr>
          <w:rFonts w:ascii="Arial" w:hAnsi="Arial" w:hint="cs"/>
          <w:rtl/>
        </w:rPr>
        <w:t>,</w:t>
      </w:r>
      <w:r>
        <w:rPr>
          <w:rFonts w:ascii="Arial" w:hAnsi="Arial"/>
          <w:rtl/>
        </w:rPr>
        <w:t xml:space="preserve"> ונעדר מקור פרנסה יציב, מזה שנתיים. </w:t>
      </w:r>
    </w:p>
    <w:p w14:paraId="2F5B74F1" w14:textId="77777777" w:rsidR="00265A24" w:rsidRDefault="00EE10D0">
      <w:pPr>
        <w:spacing w:line="360" w:lineRule="auto"/>
        <w:ind w:left="720" w:hanging="720"/>
        <w:jc w:val="both"/>
        <w:rPr>
          <w:rFonts w:ascii="Arial" w:hAnsi="Arial"/>
          <w:rtl/>
        </w:rPr>
      </w:pPr>
      <w:r>
        <w:rPr>
          <w:rFonts w:ascii="Arial" w:hAnsi="Arial"/>
          <w:rtl/>
        </w:rPr>
        <w:tab/>
        <w:t>תיאור עברו של הנאשם מתחיל בלידתו בברית המועצות, שם למד עד גיל 17</w:t>
      </w:r>
      <w:r>
        <w:rPr>
          <w:rFonts w:ascii="Arial" w:hAnsi="Arial" w:hint="cs"/>
          <w:rtl/>
        </w:rPr>
        <w:t>,</w:t>
      </w:r>
      <w:r>
        <w:rPr>
          <w:rFonts w:ascii="Arial" w:hAnsi="Arial"/>
          <w:rtl/>
        </w:rPr>
        <w:t xml:space="preserve"> והוכשר לנהיגה על ציוד מכני כבד. הוא התחתן בגי</w:t>
      </w:r>
      <w:r>
        <w:rPr>
          <w:rFonts w:ascii="Arial" w:hAnsi="Arial" w:hint="cs"/>
          <w:rtl/>
        </w:rPr>
        <w:t>ל</w:t>
      </w:r>
      <w:r>
        <w:rPr>
          <w:rFonts w:ascii="Arial" w:hAnsi="Arial"/>
          <w:rtl/>
        </w:rPr>
        <w:t xml:space="preserve"> 19</w:t>
      </w:r>
      <w:r>
        <w:rPr>
          <w:rFonts w:ascii="Arial" w:hAnsi="Arial" w:hint="cs"/>
          <w:rtl/>
        </w:rPr>
        <w:t>,</w:t>
      </w:r>
      <w:r>
        <w:rPr>
          <w:rFonts w:ascii="Arial" w:hAnsi="Arial"/>
          <w:rtl/>
        </w:rPr>
        <w:t xml:space="preserve"> ויש לו</w:t>
      </w:r>
      <w:r>
        <w:rPr>
          <w:rFonts w:ascii="Arial" w:hAnsi="Arial" w:hint="cs"/>
          <w:rtl/>
        </w:rPr>
        <w:t xml:space="preserve">, כאמור, ילדה, שהיא כיום בגירה, </w:t>
      </w:r>
      <w:r>
        <w:rPr>
          <w:rFonts w:ascii="Arial" w:hAnsi="Arial"/>
          <w:rtl/>
        </w:rPr>
        <w:t>בת 19, המתגוררת בברית המועצות</w:t>
      </w:r>
      <w:r>
        <w:rPr>
          <w:rFonts w:ascii="Arial" w:hAnsi="Arial" w:hint="cs"/>
          <w:rtl/>
        </w:rPr>
        <w:t>,</w:t>
      </w:r>
      <w:r>
        <w:rPr>
          <w:rFonts w:ascii="Arial" w:hAnsi="Arial"/>
          <w:rtl/>
        </w:rPr>
        <w:t xml:space="preserve"> יחד עם אמה. בני הזוג נפרדו לאחר הולדת הבת. </w:t>
      </w:r>
    </w:p>
    <w:p w14:paraId="62A20369" w14:textId="77777777" w:rsidR="00265A24" w:rsidRDefault="00EE10D0">
      <w:pPr>
        <w:spacing w:line="360" w:lineRule="auto"/>
        <w:ind w:left="720" w:hanging="720"/>
        <w:jc w:val="both"/>
        <w:rPr>
          <w:rFonts w:ascii="Arial" w:hAnsi="Arial"/>
          <w:rtl/>
        </w:rPr>
      </w:pPr>
      <w:r>
        <w:rPr>
          <w:rFonts w:ascii="Arial" w:hAnsi="Arial"/>
          <w:rtl/>
        </w:rPr>
        <w:tab/>
        <w:t>הנאשם עלה ארצה</w:t>
      </w:r>
      <w:r>
        <w:rPr>
          <w:rFonts w:ascii="Arial" w:hAnsi="Arial" w:hint="cs"/>
          <w:rtl/>
        </w:rPr>
        <w:t>,</w:t>
      </w:r>
      <w:r>
        <w:rPr>
          <w:rFonts w:ascii="Arial" w:hAnsi="Arial"/>
          <w:rtl/>
        </w:rPr>
        <w:t xml:space="preserve"> בגיל 22, לבדו. תחילה, התגורר מספר שנים בקריית ארבע, וחווה קשיי הסתגלות. לאחר מכן</w:t>
      </w:r>
      <w:r>
        <w:rPr>
          <w:rFonts w:ascii="Arial" w:hAnsi="Arial" w:hint="cs"/>
          <w:rtl/>
        </w:rPr>
        <w:t>,</w:t>
      </w:r>
      <w:r>
        <w:rPr>
          <w:rFonts w:ascii="Arial" w:hAnsi="Arial"/>
          <w:rtl/>
        </w:rPr>
        <w:t xml:space="preserve"> עבר לירושלים, ללא תמיכה משפחתית. הוא עבד בעבודות שונות</w:t>
      </w:r>
      <w:r>
        <w:rPr>
          <w:rFonts w:ascii="Arial" w:hAnsi="Arial" w:hint="cs"/>
          <w:rtl/>
        </w:rPr>
        <w:t>,</w:t>
      </w:r>
      <w:r>
        <w:rPr>
          <w:rFonts w:ascii="Arial" w:hAnsi="Arial"/>
          <w:rtl/>
        </w:rPr>
        <w:t xml:space="preserve"> וטרם מעצרו עבד בשיפוצים</w:t>
      </w:r>
      <w:r>
        <w:rPr>
          <w:rFonts w:ascii="Arial" w:hAnsi="Arial" w:hint="cs"/>
          <w:rtl/>
        </w:rPr>
        <w:t>,</w:t>
      </w:r>
      <w:r>
        <w:rPr>
          <w:rFonts w:ascii="Arial" w:hAnsi="Arial"/>
          <w:rtl/>
        </w:rPr>
        <w:t xml:space="preserve"> באופן מזדמן. </w:t>
      </w:r>
    </w:p>
    <w:p w14:paraId="7C69C662" w14:textId="77777777" w:rsidR="00265A24" w:rsidRDefault="00EE10D0">
      <w:pPr>
        <w:spacing w:line="360" w:lineRule="auto"/>
        <w:ind w:left="720" w:hanging="720"/>
        <w:jc w:val="both"/>
        <w:rPr>
          <w:rFonts w:ascii="Arial" w:hAnsi="Arial"/>
          <w:rtl/>
        </w:rPr>
      </w:pPr>
      <w:r>
        <w:rPr>
          <w:rFonts w:ascii="Arial" w:hAnsi="Arial"/>
          <w:rtl/>
        </w:rPr>
        <w:tab/>
        <w:t xml:space="preserve">הנאשם הוא בן יחיד להוריו. אביו </w:t>
      </w:r>
      <w:r>
        <w:rPr>
          <w:rFonts w:ascii="Arial" w:hAnsi="Arial" w:hint="cs"/>
          <w:rtl/>
        </w:rPr>
        <w:t xml:space="preserve">של הנאשם </w:t>
      </w:r>
      <w:r>
        <w:rPr>
          <w:rFonts w:ascii="Arial" w:hAnsi="Arial"/>
          <w:rtl/>
        </w:rPr>
        <w:t>נעצר בגיל צעיר</w:t>
      </w:r>
      <w:r>
        <w:rPr>
          <w:rFonts w:ascii="Arial" w:hAnsi="Arial" w:hint="cs"/>
          <w:rtl/>
        </w:rPr>
        <w:t>,</w:t>
      </w:r>
      <w:r>
        <w:rPr>
          <w:rFonts w:ascii="Arial" w:hAnsi="Arial"/>
          <w:rtl/>
        </w:rPr>
        <w:t xml:space="preserve"> בשל עבירות אלימות</w:t>
      </w:r>
      <w:r>
        <w:rPr>
          <w:rFonts w:ascii="Arial" w:hAnsi="Arial" w:hint="cs"/>
          <w:rtl/>
        </w:rPr>
        <w:t xml:space="preserve">. </w:t>
      </w:r>
      <w:r>
        <w:rPr>
          <w:rFonts w:ascii="Arial" w:hAnsi="Arial"/>
          <w:rtl/>
        </w:rPr>
        <w:t xml:space="preserve">אמו </w:t>
      </w:r>
      <w:r>
        <w:rPr>
          <w:rFonts w:ascii="Arial" w:hAnsi="Arial" w:hint="cs"/>
          <w:rtl/>
        </w:rPr>
        <w:t xml:space="preserve">של הנאשם </w:t>
      </w:r>
      <w:r>
        <w:rPr>
          <w:rFonts w:ascii="Arial" w:hAnsi="Arial"/>
          <w:rtl/>
        </w:rPr>
        <w:t>השתמשה בסמים</w:t>
      </w:r>
      <w:r>
        <w:rPr>
          <w:rFonts w:ascii="Arial" w:hAnsi="Arial" w:hint="cs"/>
          <w:rtl/>
        </w:rPr>
        <w:t>,</w:t>
      </w:r>
      <w:r>
        <w:rPr>
          <w:rFonts w:ascii="Arial" w:hAnsi="Arial"/>
          <w:rtl/>
        </w:rPr>
        <w:t xml:space="preserve"> ונעצרה על עבירות גניבה</w:t>
      </w:r>
      <w:r>
        <w:rPr>
          <w:rFonts w:ascii="Arial" w:hAnsi="Arial" w:hint="cs"/>
          <w:rtl/>
        </w:rPr>
        <w:t>.</w:t>
      </w:r>
      <w:r>
        <w:rPr>
          <w:rFonts w:ascii="Arial" w:hAnsi="Arial"/>
          <w:rtl/>
        </w:rPr>
        <w:t xml:space="preserve"> בשל כך גדל </w:t>
      </w:r>
      <w:r>
        <w:rPr>
          <w:rFonts w:ascii="Arial" w:hAnsi="Arial" w:hint="cs"/>
          <w:rtl/>
        </w:rPr>
        <w:t xml:space="preserve">הנאשם </w:t>
      </w:r>
      <w:r>
        <w:rPr>
          <w:rFonts w:ascii="Arial" w:hAnsi="Arial"/>
          <w:rtl/>
        </w:rPr>
        <w:t>אצל סבתו. הקשר עם הוריו</w:t>
      </w:r>
      <w:r>
        <w:rPr>
          <w:rFonts w:ascii="Arial" w:hAnsi="Arial" w:hint="cs"/>
          <w:rtl/>
        </w:rPr>
        <w:t>,</w:t>
      </w:r>
      <w:r>
        <w:rPr>
          <w:rFonts w:ascii="Arial" w:hAnsi="Arial"/>
          <w:rtl/>
        </w:rPr>
        <w:t xml:space="preserve"> התחדש לאחר מספר שנים. אִמו התחתנה מחדש</w:t>
      </w:r>
      <w:r>
        <w:rPr>
          <w:rFonts w:ascii="Arial" w:hAnsi="Arial" w:hint="cs"/>
          <w:rtl/>
        </w:rPr>
        <w:t>,</w:t>
      </w:r>
      <w:r>
        <w:rPr>
          <w:rFonts w:ascii="Arial" w:hAnsi="Arial"/>
          <w:rtl/>
        </w:rPr>
        <w:t xml:space="preserve"> ונולדו לה שני ילדים, אך אין ל</w:t>
      </w:r>
      <w:r>
        <w:rPr>
          <w:rFonts w:ascii="Arial" w:hAnsi="Arial" w:hint="cs"/>
          <w:rtl/>
        </w:rPr>
        <w:t>נאשם</w:t>
      </w:r>
      <w:r>
        <w:rPr>
          <w:rFonts w:ascii="Arial" w:hAnsi="Arial"/>
          <w:rtl/>
        </w:rPr>
        <w:t xml:space="preserve"> קשר עם בני משפחתו ועם אחיו למחצה. </w:t>
      </w:r>
      <w:r>
        <w:rPr>
          <w:rFonts w:ascii="Arial" w:hAnsi="Arial" w:hint="cs"/>
          <w:rtl/>
        </w:rPr>
        <w:t xml:space="preserve">לנאשם </w:t>
      </w:r>
      <w:r>
        <w:rPr>
          <w:rFonts w:ascii="Arial" w:hAnsi="Arial"/>
          <w:rtl/>
        </w:rPr>
        <w:t xml:space="preserve">אין תחושת שייכות אליהם, גם בגלל שהם צורכים סמים. </w:t>
      </w:r>
    </w:p>
    <w:p w14:paraId="00EC8562" w14:textId="77777777" w:rsidR="00265A24" w:rsidRDefault="00EE10D0">
      <w:pPr>
        <w:spacing w:line="360" w:lineRule="auto"/>
        <w:ind w:left="720" w:hanging="720"/>
        <w:jc w:val="both"/>
        <w:rPr>
          <w:rFonts w:ascii="Arial" w:hAnsi="Arial"/>
          <w:rtl/>
        </w:rPr>
      </w:pPr>
      <w:r>
        <w:rPr>
          <w:rFonts w:ascii="Arial" w:hAnsi="Arial"/>
          <w:rtl/>
        </w:rPr>
        <w:tab/>
        <w:t>הנאשם עצמו החל לשתות אלכוהול ולצרוך סמים מסוג גראס</w:t>
      </w:r>
      <w:r>
        <w:rPr>
          <w:rFonts w:ascii="Arial" w:hAnsi="Arial" w:hint="cs"/>
          <w:rtl/>
        </w:rPr>
        <w:t>,</w:t>
      </w:r>
      <w:r>
        <w:rPr>
          <w:rFonts w:ascii="Arial" w:hAnsi="Arial"/>
          <w:rtl/>
        </w:rPr>
        <w:t xml:space="preserve"> בגיל ההתבגרות המוקדמת, גם כחלק מניסיון לחוש השתייכות חברתית</w:t>
      </w:r>
      <w:r>
        <w:rPr>
          <w:rFonts w:ascii="Arial" w:hAnsi="Arial" w:hint="cs"/>
          <w:rtl/>
        </w:rPr>
        <w:t>,</w:t>
      </w:r>
      <w:r>
        <w:rPr>
          <w:rFonts w:ascii="Arial" w:hAnsi="Arial"/>
          <w:rtl/>
        </w:rPr>
        <w:t xml:space="preserve"> ולהקהות את רגשותיו הקשים שליוו את גדילתו. </w:t>
      </w:r>
    </w:p>
    <w:p w14:paraId="0CC5A3BF" w14:textId="77777777" w:rsidR="00265A24" w:rsidRDefault="00EE10D0">
      <w:pPr>
        <w:spacing w:line="360" w:lineRule="auto"/>
        <w:ind w:left="720" w:hanging="720"/>
        <w:jc w:val="both"/>
        <w:rPr>
          <w:rFonts w:ascii="Arial" w:hAnsi="Arial"/>
          <w:rtl/>
        </w:rPr>
      </w:pPr>
      <w:r>
        <w:rPr>
          <w:rFonts w:ascii="Arial" w:hAnsi="Arial"/>
          <w:rtl/>
        </w:rPr>
        <w:tab/>
        <w:t xml:space="preserve">כאשר עלה ארצה, עשה </w:t>
      </w:r>
      <w:r>
        <w:rPr>
          <w:rFonts w:ascii="Arial" w:hAnsi="Arial" w:hint="cs"/>
          <w:rtl/>
        </w:rPr>
        <w:t xml:space="preserve">הנאשם </w:t>
      </w:r>
      <w:r>
        <w:rPr>
          <w:rFonts w:ascii="Arial" w:hAnsi="Arial"/>
          <w:rtl/>
        </w:rPr>
        <w:t xml:space="preserve">שימוש לרעה באלכוהול, ועל רקע זה היה מעורב בביצוע עבירות פליליות. </w:t>
      </w:r>
    </w:p>
    <w:p w14:paraId="15279122" w14:textId="77777777" w:rsidR="00265A24" w:rsidRDefault="00EE10D0">
      <w:pPr>
        <w:spacing w:line="360" w:lineRule="auto"/>
        <w:ind w:left="720"/>
        <w:jc w:val="both"/>
        <w:rPr>
          <w:rFonts w:ascii="Arial" w:hAnsi="Arial"/>
          <w:rtl/>
        </w:rPr>
      </w:pPr>
      <w:r>
        <w:rPr>
          <w:rFonts w:ascii="Arial" w:hAnsi="Arial"/>
          <w:rtl/>
        </w:rPr>
        <w:t>מזה כשנתיים</w:t>
      </w:r>
      <w:r>
        <w:rPr>
          <w:rFonts w:ascii="Arial" w:hAnsi="Arial" w:hint="cs"/>
          <w:rtl/>
        </w:rPr>
        <w:t>,</w:t>
      </w:r>
      <w:r>
        <w:rPr>
          <w:rFonts w:ascii="Arial" w:hAnsi="Arial"/>
          <w:rtl/>
        </w:rPr>
        <w:t xml:space="preserve"> התמכרותו </w:t>
      </w:r>
      <w:r>
        <w:rPr>
          <w:rFonts w:ascii="Arial" w:hAnsi="Arial" w:hint="cs"/>
          <w:rtl/>
        </w:rPr>
        <w:t xml:space="preserve">של הנאשם </w:t>
      </w:r>
      <w:r>
        <w:rPr>
          <w:rFonts w:ascii="Arial" w:hAnsi="Arial"/>
          <w:rtl/>
        </w:rPr>
        <w:t>העמיקה</w:t>
      </w:r>
      <w:r>
        <w:rPr>
          <w:rFonts w:ascii="Arial" w:hAnsi="Arial" w:hint="cs"/>
          <w:rtl/>
        </w:rPr>
        <w:t>,</w:t>
      </w:r>
      <w:r>
        <w:rPr>
          <w:rFonts w:ascii="Arial" w:hAnsi="Arial"/>
          <w:rtl/>
        </w:rPr>
        <w:t xml:space="preserve"> והוא החל להשתמש בהרואין. </w:t>
      </w:r>
    </w:p>
    <w:p w14:paraId="29F793EA" w14:textId="77777777" w:rsidR="00265A24" w:rsidRDefault="00EE10D0">
      <w:pPr>
        <w:spacing w:line="360" w:lineRule="auto"/>
        <w:ind w:left="720"/>
        <w:jc w:val="both"/>
        <w:rPr>
          <w:rFonts w:ascii="Arial" w:hAnsi="Arial"/>
          <w:rtl/>
        </w:rPr>
      </w:pPr>
      <w:r>
        <w:rPr>
          <w:rFonts w:ascii="Arial" w:hAnsi="Arial"/>
          <w:rtl/>
        </w:rPr>
        <w:t>התרשמות שירות המבחן היא, כי עד להתמכרותו להרואין</w:t>
      </w:r>
      <w:r>
        <w:rPr>
          <w:rFonts w:ascii="Arial" w:hAnsi="Arial" w:hint="cs"/>
          <w:rtl/>
        </w:rPr>
        <w:t>,</w:t>
      </w:r>
      <w:r>
        <w:rPr>
          <w:rFonts w:ascii="Arial" w:hAnsi="Arial"/>
          <w:rtl/>
        </w:rPr>
        <w:t xml:space="preserve"> הצליח </w:t>
      </w:r>
      <w:r>
        <w:rPr>
          <w:rFonts w:ascii="Arial" w:hAnsi="Arial" w:hint="cs"/>
          <w:rtl/>
        </w:rPr>
        <w:t xml:space="preserve">הנאשם </w:t>
      </w:r>
      <w:r>
        <w:rPr>
          <w:rFonts w:ascii="Arial" w:hAnsi="Arial"/>
          <w:rtl/>
        </w:rPr>
        <w:t xml:space="preserve">לנהל אורח חיים הישרדותי, דבר שהתבטא </w:t>
      </w:r>
      <w:r>
        <w:rPr>
          <w:rFonts w:ascii="Arial" w:hAnsi="Arial" w:hint="cs"/>
          <w:rtl/>
        </w:rPr>
        <w:t>ב</w:t>
      </w:r>
      <w:r>
        <w:rPr>
          <w:rFonts w:ascii="Arial" w:hAnsi="Arial"/>
          <w:rtl/>
        </w:rPr>
        <w:t xml:space="preserve">יציבות יחסית ובעבודה מסודרת; אך, לאחר העמקת ההתמכרות בשנתיים האחרונות, אורח חייו התרכז בהשגת הסם. </w:t>
      </w:r>
    </w:p>
    <w:p w14:paraId="19F24FF0" w14:textId="77777777" w:rsidR="00265A24" w:rsidRDefault="00265A24">
      <w:pPr>
        <w:spacing w:line="360" w:lineRule="auto"/>
        <w:ind w:left="720" w:hanging="720"/>
        <w:jc w:val="both"/>
        <w:rPr>
          <w:rFonts w:ascii="Arial" w:hAnsi="Arial"/>
          <w:rtl/>
        </w:rPr>
      </w:pPr>
    </w:p>
    <w:p w14:paraId="7FF176CC" w14:textId="77777777" w:rsidR="00265A24" w:rsidRDefault="00EE10D0">
      <w:pPr>
        <w:spacing w:line="360" w:lineRule="auto"/>
        <w:ind w:left="720" w:hanging="720"/>
        <w:jc w:val="both"/>
        <w:rPr>
          <w:rFonts w:ascii="Arial" w:hAnsi="Arial"/>
          <w:rtl/>
        </w:rPr>
      </w:pPr>
      <w:r>
        <w:rPr>
          <w:rFonts w:ascii="Arial" w:hAnsi="Arial"/>
          <w:rtl/>
        </w:rPr>
        <w:t>30.</w:t>
      </w:r>
      <w:r>
        <w:rPr>
          <w:rFonts w:ascii="Arial" w:hAnsi="Arial"/>
          <w:rtl/>
        </w:rPr>
        <w:tab/>
        <w:t>הפרק השני של התסקיר, עניינו "</w:t>
      </w:r>
      <w:r>
        <w:rPr>
          <w:rFonts w:ascii="Arial" w:hAnsi="Arial"/>
          <w:b/>
          <w:bCs/>
          <w:rtl/>
        </w:rPr>
        <w:t>היסטוריה עבריינית ועבירה נוכחית</w:t>
      </w:r>
      <w:r>
        <w:rPr>
          <w:rFonts w:ascii="Arial" w:hAnsi="Arial"/>
          <w:rtl/>
        </w:rPr>
        <w:t xml:space="preserve">". </w:t>
      </w:r>
    </w:p>
    <w:p w14:paraId="6D67790A" w14:textId="77777777" w:rsidR="00265A24" w:rsidRDefault="00EE10D0">
      <w:pPr>
        <w:spacing w:line="360" w:lineRule="auto"/>
        <w:ind w:left="720" w:hanging="720"/>
        <w:jc w:val="both"/>
        <w:rPr>
          <w:rFonts w:ascii="Arial" w:hAnsi="Arial"/>
          <w:rtl/>
        </w:rPr>
      </w:pPr>
      <w:r>
        <w:rPr>
          <w:rFonts w:ascii="Arial" w:hAnsi="Arial"/>
          <w:rtl/>
        </w:rPr>
        <w:tab/>
        <w:t>מהרישום הפלילי עולה</w:t>
      </w:r>
      <w:r>
        <w:rPr>
          <w:rFonts w:ascii="Arial" w:hAnsi="Arial" w:hint="cs"/>
          <w:rtl/>
        </w:rPr>
        <w:t>,</w:t>
      </w:r>
      <w:r>
        <w:rPr>
          <w:rFonts w:ascii="Arial" w:hAnsi="Arial"/>
          <w:rtl/>
        </w:rPr>
        <w:t xml:space="preserve"> כי הנאשם הורשע בעבירות אלימות בשנת 2001 ובשנת 2007. </w:t>
      </w:r>
    </w:p>
    <w:p w14:paraId="359B5FB5" w14:textId="77777777" w:rsidR="00265A24" w:rsidRDefault="00EE10D0">
      <w:pPr>
        <w:spacing w:line="360" w:lineRule="auto"/>
        <w:ind w:left="720" w:hanging="720"/>
        <w:jc w:val="both"/>
        <w:rPr>
          <w:rFonts w:ascii="Arial" w:hAnsi="Arial"/>
          <w:rtl/>
        </w:rPr>
      </w:pPr>
      <w:r>
        <w:rPr>
          <w:rFonts w:ascii="Arial" w:hAnsi="Arial"/>
          <w:rtl/>
        </w:rPr>
        <w:tab/>
        <w:t>הנאשם הופנה לשירות המבחן</w:t>
      </w:r>
      <w:r>
        <w:rPr>
          <w:rFonts w:ascii="Arial" w:hAnsi="Arial" w:hint="cs"/>
          <w:rtl/>
        </w:rPr>
        <w:t>,</w:t>
      </w:r>
      <w:r>
        <w:rPr>
          <w:rFonts w:ascii="Arial" w:hAnsi="Arial"/>
          <w:rtl/>
        </w:rPr>
        <w:t xml:space="preserve"> בשלב המעצר</w:t>
      </w:r>
      <w:r>
        <w:rPr>
          <w:rFonts w:ascii="Arial" w:hAnsi="Arial" w:hint="cs"/>
          <w:rtl/>
        </w:rPr>
        <w:t>.</w:t>
      </w:r>
      <w:r>
        <w:rPr>
          <w:rFonts w:ascii="Arial" w:hAnsi="Arial"/>
          <w:rtl/>
        </w:rPr>
        <w:t xml:space="preserve"> קצינת המבחן התרשמה כי מדובר בבחור הסובל מחסך ראשוני </w:t>
      </w:r>
      <w:r>
        <w:rPr>
          <w:rFonts w:ascii="Arial" w:hAnsi="Arial" w:hint="cs"/>
          <w:rtl/>
        </w:rPr>
        <w:t>ו</w:t>
      </w:r>
      <w:r>
        <w:rPr>
          <w:rFonts w:ascii="Arial" w:hAnsi="Arial"/>
          <w:rtl/>
        </w:rPr>
        <w:t>מקשיים ביחסים בין אישיים</w:t>
      </w:r>
      <w:r>
        <w:rPr>
          <w:rFonts w:ascii="Arial" w:hAnsi="Arial" w:hint="cs"/>
          <w:rtl/>
        </w:rPr>
        <w:t>,</w:t>
      </w:r>
      <w:r>
        <w:rPr>
          <w:rFonts w:ascii="Arial" w:hAnsi="Arial"/>
          <w:rtl/>
        </w:rPr>
        <w:t xml:space="preserve"> להערכת שירות המבחן</w:t>
      </w:r>
      <w:r>
        <w:rPr>
          <w:rFonts w:ascii="Arial" w:hAnsi="Arial" w:hint="cs"/>
          <w:rtl/>
        </w:rPr>
        <w:t>,</w:t>
      </w:r>
      <w:r>
        <w:rPr>
          <w:rFonts w:ascii="Arial" w:hAnsi="Arial"/>
          <w:rtl/>
        </w:rPr>
        <w:t xml:space="preserve"> אין ל</w:t>
      </w:r>
      <w:r>
        <w:rPr>
          <w:rFonts w:ascii="Arial" w:hAnsi="Arial" w:hint="cs"/>
          <w:rtl/>
        </w:rPr>
        <w:t>נאשם</w:t>
      </w:r>
      <w:r>
        <w:rPr>
          <w:rFonts w:ascii="Arial" w:hAnsi="Arial"/>
          <w:rtl/>
        </w:rPr>
        <w:t xml:space="preserve"> גבולות חיצוניים</w:t>
      </w:r>
      <w:r>
        <w:rPr>
          <w:rFonts w:ascii="Arial" w:hAnsi="Arial" w:hint="cs"/>
          <w:rtl/>
        </w:rPr>
        <w:t>,</w:t>
      </w:r>
      <w:r>
        <w:rPr>
          <w:rFonts w:ascii="Arial" w:hAnsi="Arial"/>
          <w:rtl/>
        </w:rPr>
        <w:t xml:space="preserve"> ויש צורך בטיפול מעמיק להישנות התנהגות פוגעת גבוהה, ועל כן</w:t>
      </w:r>
      <w:r>
        <w:rPr>
          <w:rFonts w:ascii="Arial" w:hAnsi="Arial" w:hint="cs"/>
          <w:rtl/>
        </w:rPr>
        <w:t>,</w:t>
      </w:r>
      <w:r>
        <w:rPr>
          <w:rFonts w:ascii="Arial" w:hAnsi="Arial"/>
          <w:rtl/>
        </w:rPr>
        <w:t xml:space="preserve"> הומלץ על מעצר עד תום ההליכים. </w:t>
      </w:r>
    </w:p>
    <w:p w14:paraId="24B36BF6" w14:textId="77777777" w:rsidR="00265A24" w:rsidRDefault="00EE10D0">
      <w:pPr>
        <w:spacing w:line="360" w:lineRule="auto"/>
        <w:ind w:left="720" w:hanging="720"/>
        <w:jc w:val="both"/>
        <w:rPr>
          <w:rFonts w:ascii="Arial" w:hAnsi="Arial"/>
          <w:rtl/>
        </w:rPr>
      </w:pPr>
      <w:r>
        <w:rPr>
          <w:rFonts w:ascii="Arial" w:hAnsi="Arial"/>
          <w:rtl/>
        </w:rPr>
        <w:tab/>
        <w:t>אשר לעבירה הנוכחית – קצינת המבחן כותבת כי הנאשם לוקח אחריות מלאה</w:t>
      </w:r>
      <w:r>
        <w:rPr>
          <w:rFonts w:ascii="Arial" w:hAnsi="Arial" w:hint="cs"/>
          <w:rtl/>
        </w:rPr>
        <w:t>,</w:t>
      </w:r>
      <w:r>
        <w:rPr>
          <w:rFonts w:ascii="Arial" w:hAnsi="Arial"/>
          <w:rtl/>
        </w:rPr>
        <w:t xml:space="preserve"> ומביע חרטה. ה</w:t>
      </w:r>
      <w:r>
        <w:rPr>
          <w:rFonts w:ascii="Arial" w:hAnsi="Arial" w:hint="cs"/>
          <w:rtl/>
        </w:rPr>
        <w:t>נ</w:t>
      </w:r>
      <w:r>
        <w:rPr>
          <w:rFonts w:ascii="Arial" w:hAnsi="Arial"/>
          <w:rtl/>
        </w:rPr>
        <w:t>א</w:t>
      </w:r>
      <w:r>
        <w:rPr>
          <w:rFonts w:ascii="Arial" w:hAnsi="Arial" w:hint="cs"/>
          <w:rtl/>
        </w:rPr>
        <w:t>שם</w:t>
      </w:r>
      <w:r>
        <w:rPr>
          <w:rFonts w:ascii="Arial" w:hAnsi="Arial"/>
          <w:rtl/>
        </w:rPr>
        <w:t xml:space="preserve"> הסביר כי ביצע את מעשי השוד</w:t>
      </w:r>
      <w:r>
        <w:rPr>
          <w:rFonts w:ascii="Arial" w:hAnsi="Arial" w:hint="cs"/>
          <w:rtl/>
        </w:rPr>
        <w:t>,</w:t>
      </w:r>
      <w:r>
        <w:rPr>
          <w:rFonts w:ascii="Arial" w:hAnsi="Arial"/>
          <w:rtl/>
        </w:rPr>
        <w:t xml:space="preserve"> מתוך צורך עמוק להשיג את הסם. </w:t>
      </w:r>
    </w:p>
    <w:p w14:paraId="1241819B" w14:textId="77777777" w:rsidR="00265A24" w:rsidRDefault="00EE10D0">
      <w:pPr>
        <w:spacing w:line="360" w:lineRule="auto"/>
        <w:ind w:left="720" w:hanging="720"/>
        <w:jc w:val="both"/>
        <w:rPr>
          <w:rFonts w:ascii="Arial" w:hAnsi="Arial"/>
          <w:rtl/>
        </w:rPr>
      </w:pPr>
      <w:r>
        <w:rPr>
          <w:rFonts w:ascii="Arial" w:hAnsi="Arial"/>
          <w:rtl/>
        </w:rPr>
        <w:tab/>
        <w:t>להערכת שירות המבחן, ברקע לעבירה ולהתמכרות לסם</w:t>
      </w:r>
      <w:r>
        <w:rPr>
          <w:rFonts w:ascii="Arial" w:hAnsi="Arial" w:hint="cs"/>
          <w:rtl/>
        </w:rPr>
        <w:t>,</w:t>
      </w:r>
      <w:r>
        <w:rPr>
          <w:rFonts w:ascii="Arial" w:hAnsi="Arial"/>
          <w:rtl/>
        </w:rPr>
        <w:t xml:space="preserve"> נמצאים תחושות קשות של בדידות, חרדת נטישה, ודימוי עצמו פגוע</w:t>
      </w:r>
      <w:r>
        <w:rPr>
          <w:rFonts w:ascii="Arial" w:hAnsi="Arial" w:hint="cs"/>
          <w:rtl/>
        </w:rPr>
        <w:t>,</w:t>
      </w:r>
      <w:r>
        <w:rPr>
          <w:rFonts w:ascii="Arial" w:hAnsi="Arial"/>
          <w:rtl/>
        </w:rPr>
        <w:t xml:space="preserve"> כתוצאה מחסכים רגשיים ראשוניים ובסיסיים, וזאת בשל גדילתו </w:t>
      </w:r>
      <w:r>
        <w:rPr>
          <w:rFonts w:ascii="Arial" w:hAnsi="Arial" w:hint="cs"/>
          <w:rtl/>
        </w:rPr>
        <w:t xml:space="preserve">של הנאשם </w:t>
      </w:r>
      <w:r>
        <w:rPr>
          <w:rFonts w:ascii="Arial" w:hAnsi="Arial"/>
          <w:rtl/>
        </w:rPr>
        <w:t xml:space="preserve">עם דמויות הוריות לא מיטיבות. </w:t>
      </w:r>
    </w:p>
    <w:p w14:paraId="7615C47D" w14:textId="77777777" w:rsidR="00265A24" w:rsidRDefault="00EE10D0">
      <w:pPr>
        <w:spacing w:line="360" w:lineRule="auto"/>
        <w:ind w:left="720" w:hanging="720"/>
        <w:jc w:val="both"/>
        <w:rPr>
          <w:rFonts w:ascii="Arial" w:hAnsi="Arial"/>
          <w:rtl/>
        </w:rPr>
      </w:pPr>
      <w:r>
        <w:rPr>
          <w:rFonts w:ascii="Arial" w:hAnsi="Arial"/>
          <w:rtl/>
        </w:rPr>
        <w:tab/>
        <w:t>הנאשם מסר לשירות המבחן כי מאז מעצרו הנוכחי החל להשתלב בטיפול</w:t>
      </w:r>
      <w:r>
        <w:rPr>
          <w:rFonts w:ascii="Arial" w:hAnsi="Arial" w:hint="cs"/>
          <w:rtl/>
        </w:rPr>
        <w:t>,</w:t>
      </w:r>
      <w:r>
        <w:rPr>
          <w:rFonts w:ascii="Arial" w:hAnsi="Arial"/>
          <w:rtl/>
        </w:rPr>
        <w:t xml:space="preserve"> וכי הוא מעוניין להשתלב בטיפול בקהילה</w:t>
      </w:r>
      <w:r>
        <w:rPr>
          <w:rFonts w:ascii="Arial" w:hAnsi="Arial" w:hint="cs"/>
          <w:rtl/>
        </w:rPr>
        <w:t>,</w:t>
      </w:r>
      <w:r>
        <w:rPr>
          <w:rFonts w:ascii="Arial" w:hAnsi="Arial"/>
          <w:rtl/>
        </w:rPr>
        <w:t xml:space="preserve"> גם לאחר תום תקופת המעצר. </w:t>
      </w:r>
    </w:p>
    <w:p w14:paraId="3C1FDD8E" w14:textId="77777777" w:rsidR="00265A24" w:rsidRDefault="00EE10D0">
      <w:pPr>
        <w:spacing w:line="360" w:lineRule="auto"/>
        <w:ind w:left="720" w:hanging="720"/>
        <w:jc w:val="both"/>
        <w:rPr>
          <w:rFonts w:ascii="Arial" w:hAnsi="Arial"/>
          <w:rtl/>
        </w:rPr>
      </w:pPr>
      <w:r>
        <w:rPr>
          <w:rFonts w:ascii="Arial" w:hAnsi="Arial"/>
          <w:rtl/>
        </w:rPr>
        <w:tab/>
        <w:t>התרשמות שירות המבחן מדברים אלה של הנאשם היא</w:t>
      </w:r>
      <w:r>
        <w:rPr>
          <w:rFonts w:ascii="Arial" w:hAnsi="Arial" w:hint="cs"/>
          <w:rtl/>
        </w:rPr>
        <w:t>,</w:t>
      </w:r>
      <w:r>
        <w:rPr>
          <w:rFonts w:ascii="Arial" w:hAnsi="Arial"/>
          <w:rtl/>
        </w:rPr>
        <w:t xml:space="preserve"> כי הוא מביע מוטיבציה ומגלה יכולות להשתלב בטיפול</w:t>
      </w:r>
      <w:r>
        <w:rPr>
          <w:rFonts w:ascii="Arial" w:hAnsi="Arial" w:hint="cs"/>
          <w:rtl/>
        </w:rPr>
        <w:t>,</w:t>
      </w:r>
      <w:r>
        <w:rPr>
          <w:rFonts w:ascii="Arial" w:hAnsi="Arial"/>
          <w:rtl/>
        </w:rPr>
        <w:t xml:space="preserve"> ולהפיק ממנו. </w:t>
      </w:r>
    </w:p>
    <w:p w14:paraId="2D836B07" w14:textId="77777777" w:rsidR="00265A24" w:rsidRDefault="00EE10D0">
      <w:pPr>
        <w:spacing w:line="360" w:lineRule="auto"/>
        <w:ind w:left="720" w:hanging="720"/>
        <w:jc w:val="both"/>
        <w:rPr>
          <w:rFonts w:ascii="Arial" w:hAnsi="Arial"/>
          <w:rtl/>
        </w:rPr>
      </w:pPr>
      <w:r>
        <w:rPr>
          <w:rFonts w:ascii="Arial" w:hAnsi="Arial"/>
          <w:rtl/>
        </w:rPr>
        <w:tab/>
        <w:t>שירות המבחן מציין כי קיבל דו"ח מעובד סוציאלי במעצר, ממנו עולה כי הנאשם נמצא בפרויקט לגמילה לעצורים, תל"מ (תוכנית להחלמה מסמים)</w:t>
      </w:r>
      <w:r>
        <w:rPr>
          <w:rFonts w:ascii="Arial" w:hAnsi="Arial" w:hint="cs"/>
          <w:rtl/>
        </w:rPr>
        <w:t>,</w:t>
      </w:r>
      <w:r>
        <w:rPr>
          <w:rFonts w:ascii="Arial" w:hAnsi="Arial"/>
          <w:rtl/>
        </w:rPr>
        <w:t xml:space="preserve"> החל מיום 24.4.14, כאשר הטיפול מבוסס על שני שלבים עיקריים: גמילה פיזית</w:t>
      </w:r>
      <w:r>
        <w:rPr>
          <w:rFonts w:ascii="Arial" w:hAnsi="Arial" w:hint="cs"/>
          <w:rtl/>
        </w:rPr>
        <w:t>,</w:t>
      </w:r>
      <w:r>
        <w:rPr>
          <w:rFonts w:ascii="Arial" w:hAnsi="Arial"/>
          <w:rtl/>
        </w:rPr>
        <w:t xml:space="preserve"> ולאחריה גמילה רגשית</w:t>
      </w:r>
      <w:r>
        <w:rPr>
          <w:rFonts w:ascii="Arial" w:hAnsi="Arial" w:hint="cs"/>
          <w:rtl/>
        </w:rPr>
        <w:t xml:space="preserve">. </w:t>
      </w:r>
    </w:p>
    <w:p w14:paraId="25ADA83D" w14:textId="77777777" w:rsidR="00265A24" w:rsidRDefault="00EE10D0">
      <w:pPr>
        <w:spacing w:line="360" w:lineRule="auto"/>
        <w:ind w:left="720"/>
        <w:jc w:val="both"/>
        <w:rPr>
          <w:rFonts w:ascii="Arial" w:hAnsi="Arial"/>
          <w:rtl/>
        </w:rPr>
      </w:pPr>
      <w:r>
        <w:rPr>
          <w:rFonts w:ascii="Arial" w:hAnsi="Arial"/>
          <w:rtl/>
        </w:rPr>
        <w:t xml:space="preserve">הטיפול מתבצע בשלושה מישורים: טיפול פרטני; טיפול קבוצתי; טיפול קהילתי. </w:t>
      </w:r>
    </w:p>
    <w:p w14:paraId="121BE496" w14:textId="77777777" w:rsidR="00265A24" w:rsidRDefault="00EE10D0">
      <w:pPr>
        <w:spacing w:line="360" w:lineRule="auto"/>
        <w:ind w:left="720" w:hanging="720"/>
        <w:jc w:val="both"/>
        <w:rPr>
          <w:rFonts w:ascii="Arial" w:hAnsi="Arial"/>
          <w:rtl/>
        </w:rPr>
      </w:pPr>
      <w:r>
        <w:rPr>
          <w:rFonts w:ascii="Arial" w:hAnsi="Arial"/>
          <w:rtl/>
        </w:rPr>
        <w:tab/>
        <w:t>מחוות הדעת הנ"ל של העו"ס עולה</w:t>
      </w:r>
      <w:r>
        <w:rPr>
          <w:rFonts w:ascii="Arial" w:hAnsi="Arial" w:hint="cs"/>
          <w:rtl/>
        </w:rPr>
        <w:t>,</w:t>
      </w:r>
      <w:r>
        <w:rPr>
          <w:rFonts w:ascii="Arial" w:hAnsi="Arial"/>
          <w:rtl/>
        </w:rPr>
        <w:t xml:space="preserve"> כי הנאשם נמצא בשלב הגמילה הרגשית. ה</w:t>
      </w:r>
      <w:r>
        <w:rPr>
          <w:rFonts w:ascii="Arial" w:hAnsi="Arial" w:hint="cs"/>
          <w:rtl/>
        </w:rPr>
        <w:t>נאשם</w:t>
      </w:r>
      <w:r>
        <w:rPr>
          <w:rFonts w:ascii="Arial" w:hAnsi="Arial"/>
          <w:rtl/>
        </w:rPr>
        <w:t xml:space="preserve"> משמש בתפקיד של מתאם טיפול, הדורש לקיחת אחריות, קבלת החלטות וסיוע למטופלים חדשים. כמו כן, משתתף </w:t>
      </w:r>
      <w:r>
        <w:rPr>
          <w:rFonts w:ascii="Arial" w:hAnsi="Arial" w:hint="cs"/>
          <w:rtl/>
        </w:rPr>
        <w:t xml:space="preserve">הנאשם </w:t>
      </w:r>
      <w:r>
        <w:rPr>
          <w:rFonts w:ascii="Arial" w:hAnsi="Arial"/>
          <w:rtl/>
        </w:rPr>
        <w:t xml:space="preserve">במגוון קבוצות טיפוליות </w:t>
      </w:r>
      <w:r>
        <w:rPr>
          <w:rFonts w:ascii="Arial" w:hAnsi="Arial" w:hint="cs"/>
          <w:rtl/>
        </w:rPr>
        <w:t xml:space="preserve">אשר </w:t>
      </w:r>
      <w:r>
        <w:rPr>
          <w:rFonts w:ascii="Arial" w:hAnsi="Arial"/>
          <w:rtl/>
        </w:rPr>
        <w:t xml:space="preserve">מקנות לו מיומנויות וכישורי חיים. </w:t>
      </w:r>
    </w:p>
    <w:p w14:paraId="531CF95A" w14:textId="77777777" w:rsidR="00265A24" w:rsidRDefault="00EE10D0">
      <w:pPr>
        <w:spacing w:line="360" w:lineRule="auto"/>
        <w:ind w:left="720" w:hanging="720"/>
        <w:jc w:val="both"/>
        <w:rPr>
          <w:rFonts w:ascii="Arial" w:hAnsi="Arial"/>
          <w:rtl/>
        </w:rPr>
      </w:pPr>
      <w:r>
        <w:rPr>
          <w:rFonts w:ascii="Arial" w:hAnsi="Arial"/>
          <w:rtl/>
        </w:rPr>
        <w:tab/>
        <w:t>תסקיר שירות המבחן מציין כי נערכו לנאשם בדיקות שתן לגילוי שרידי סמים</w:t>
      </w:r>
      <w:r>
        <w:rPr>
          <w:rFonts w:ascii="Arial" w:hAnsi="Arial" w:hint="cs"/>
          <w:rtl/>
        </w:rPr>
        <w:t>,</w:t>
      </w:r>
      <w:r>
        <w:rPr>
          <w:rFonts w:ascii="Arial" w:hAnsi="Arial"/>
          <w:rtl/>
        </w:rPr>
        <w:t xml:space="preserve"> שתוצאותיהן היא שלילת שימוש בסמים. </w:t>
      </w:r>
    </w:p>
    <w:p w14:paraId="1996C7A4" w14:textId="77777777" w:rsidR="00265A24" w:rsidRDefault="00EE10D0">
      <w:pPr>
        <w:spacing w:line="360" w:lineRule="auto"/>
        <w:ind w:left="720" w:hanging="720"/>
        <w:jc w:val="both"/>
        <w:rPr>
          <w:rFonts w:ascii="Arial" w:hAnsi="Arial"/>
          <w:rtl/>
        </w:rPr>
      </w:pPr>
      <w:r>
        <w:rPr>
          <w:rFonts w:ascii="Arial" w:hAnsi="Arial"/>
          <w:rtl/>
        </w:rPr>
        <w:tab/>
        <w:t>עוד עולה מחוות דעת העו"ס הנ"ל</w:t>
      </w:r>
      <w:r>
        <w:rPr>
          <w:rFonts w:ascii="Arial" w:hAnsi="Arial" w:hint="cs"/>
          <w:rtl/>
        </w:rPr>
        <w:t>,</w:t>
      </w:r>
      <w:r>
        <w:rPr>
          <w:rFonts w:ascii="Arial" w:hAnsi="Arial"/>
          <w:rtl/>
        </w:rPr>
        <w:t xml:space="preserve"> כי הנאשם נמצא לראשונה במסגרת טיפול, מבין את הצורך בטיפול, כתנאי הכרחי להמשך ניהול חיים תקינים. ניכר, כי ה</w:t>
      </w:r>
      <w:r>
        <w:rPr>
          <w:rFonts w:ascii="Arial" w:hAnsi="Arial" w:hint="cs"/>
          <w:rtl/>
        </w:rPr>
        <w:t>נ</w:t>
      </w:r>
      <w:r>
        <w:rPr>
          <w:rFonts w:ascii="Arial" w:hAnsi="Arial"/>
          <w:rtl/>
        </w:rPr>
        <w:t>א</w:t>
      </w:r>
      <w:r>
        <w:rPr>
          <w:rFonts w:ascii="Arial" w:hAnsi="Arial" w:hint="cs"/>
          <w:rtl/>
        </w:rPr>
        <w:t>שם</w:t>
      </w:r>
      <w:r>
        <w:rPr>
          <w:rFonts w:ascii="Arial" w:hAnsi="Arial"/>
          <w:rtl/>
        </w:rPr>
        <w:t xml:space="preserve"> מגלה מודעות לגורמים הסביבתיים והמשפחתיים</w:t>
      </w:r>
      <w:r>
        <w:rPr>
          <w:rFonts w:ascii="Arial" w:hAnsi="Arial" w:hint="cs"/>
          <w:rtl/>
        </w:rPr>
        <w:t>,</w:t>
      </w:r>
      <w:r>
        <w:rPr>
          <w:rFonts w:ascii="Arial" w:hAnsi="Arial"/>
          <w:rtl/>
        </w:rPr>
        <w:t xml:space="preserve"> שגרמו לו את השימוש בסמים. </w:t>
      </w:r>
    </w:p>
    <w:p w14:paraId="48759F2B" w14:textId="77777777" w:rsidR="00265A24" w:rsidRDefault="00EE10D0">
      <w:pPr>
        <w:spacing w:line="360" w:lineRule="auto"/>
        <w:ind w:left="720"/>
        <w:jc w:val="both"/>
        <w:rPr>
          <w:rFonts w:ascii="Arial" w:hAnsi="Arial"/>
          <w:rtl/>
        </w:rPr>
      </w:pPr>
      <w:r>
        <w:rPr>
          <w:rFonts w:ascii="Arial" w:hAnsi="Arial"/>
          <w:rtl/>
        </w:rPr>
        <w:t>כמו כן, נכתב בתסקיר כי הנאשם מגלה כנות ורצון כנה להיגמל מסמים</w:t>
      </w:r>
      <w:r>
        <w:rPr>
          <w:rFonts w:ascii="Arial" w:hAnsi="Arial" w:hint="cs"/>
          <w:rtl/>
        </w:rPr>
        <w:t>,</w:t>
      </w:r>
      <w:r>
        <w:rPr>
          <w:rFonts w:ascii="Arial" w:hAnsi="Arial"/>
          <w:rtl/>
        </w:rPr>
        <w:t xml:space="preserve"> ולנהל אורח חיים תקין. </w:t>
      </w:r>
    </w:p>
    <w:p w14:paraId="6367FE20" w14:textId="77777777" w:rsidR="00265A24" w:rsidRDefault="00265A24">
      <w:pPr>
        <w:spacing w:line="360" w:lineRule="auto"/>
        <w:ind w:left="720" w:hanging="720"/>
        <w:jc w:val="both"/>
        <w:rPr>
          <w:rFonts w:ascii="Arial" w:hAnsi="Arial"/>
          <w:rtl/>
        </w:rPr>
      </w:pPr>
    </w:p>
    <w:p w14:paraId="278CF2BC" w14:textId="77777777" w:rsidR="00265A24" w:rsidRDefault="00EE10D0">
      <w:pPr>
        <w:spacing w:line="360" w:lineRule="auto"/>
        <w:ind w:left="720" w:hanging="720"/>
        <w:jc w:val="both"/>
        <w:rPr>
          <w:rFonts w:ascii="Arial" w:hAnsi="Arial"/>
          <w:rtl/>
        </w:rPr>
      </w:pPr>
      <w:r>
        <w:rPr>
          <w:rFonts w:ascii="Arial" w:hAnsi="Arial"/>
          <w:rtl/>
        </w:rPr>
        <w:t>31.</w:t>
      </w:r>
      <w:r>
        <w:rPr>
          <w:rFonts w:ascii="Arial" w:hAnsi="Arial"/>
          <w:rtl/>
        </w:rPr>
        <w:tab/>
        <w:t>בפרק הבא של התסקיר, שכותרתו "</w:t>
      </w:r>
      <w:r>
        <w:rPr>
          <w:rFonts w:ascii="Arial" w:hAnsi="Arial"/>
          <w:b/>
          <w:bCs/>
          <w:rtl/>
        </w:rPr>
        <w:t>הערכת הסיכון לעבריינות והסיכוי לשיקום</w:t>
      </w:r>
      <w:r>
        <w:rPr>
          <w:rFonts w:ascii="Arial" w:hAnsi="Arial"/>
          <w:rtl/>
        </w:rPr>
        <w:t xml:space="preserve">", מפורטים גורמי הסיכוי הבאים: אדם שהשתלב לראשונה בחייו בטיפול; נראה כמצליח להתמיד בטיפול; מגלה יכולות להפיק מן הטיפול; מביע רצון להמשיך ולהשתלב בטיפול גם בקהילה; לוקח אחריות למעשיו; מביע חרטה. </w:t>
      </w:r>
    </w:p>
    <w:p w14:paraId="6548D95B" w14:textId="77777777" w:rsidR="00265A24" w:rsidRDefault="00EE10D0">
      <w:pPr>
        <w:spacing w:line="360" w:lineRule="auto"/>
        <w:ind w:left="720" w:hanging="720"/>
        <w:jc w:val="both"/>
        <w:rPr>
          <w:rFonts w:ascii="Arial" w:hAnsi="Arial"/>
          <w:rtl/>
        </w:rPr>
      </w:pPr>
      <w:r>
        <w:rPr>
          <w:rFonts w:ascii="Arial" w:hAnsi="Arial"/>
          <w:rtl/>
        </w:rPr>
        <w:tab/>
        <w:t xml:space="preserve">במסגרת גורמי הסיכון להישנות עבירה בעתיד, מונה התסקיר את הנתונים הבאים: הנאשם סובל מחסך רגשי ראשוני; מתמודד עם תחושות קשות ועשה שימוש לרעה בחומרים ממכרים, בכדי להקשות רגשות אלו; נעדר רשת תמיכה בקהילה. </w:t>
      </w:r>
    </w:p>
    <w:p w14:paraId="36C767B4" w14:textId="77777777" w:rsidR="00265A24" w:rsidRDefault="00265A24">
      <w:pPr>
        <w:spacing w:line="360" w:lineRule="auto"/>
        <w:ind w:left="720" w:hanging="720"/>
        <w:jc w:val="both"/>
        <w:rPr>
          <w:rFonts w:ascii="Arial" w:hAnsi="Arial"/>
          <w:rtl/>
        </w:rPr>
      </w:pPr>
    </w:p>
    <w:p w14:paraId="1AE23098" w14:textId="77777777" w:rsidR="00265A24" w:rsidRDefault="00EE10D0">
      <w:pPr>
        <w:spacing w:line="360" w:lineRule="auto"/>
        <w:ind w:left="720" w:hanging="720"/>
        <w:jc w:val="both"/>
        <w:rPr>
          <w:rFonts w:ascii="Arial" w:hAnsi="Arial"/>
          <w:rtl/>
        </w:rPr>
      </w:pPr>
      <w:r>
        <w:rPr>
          <w:rFonts w:ascii="Arial" w:hAnsi="Arial"/>
          <w:rtl/>
        </w:rPr>
        <w:t>32.</w:t>
      </w:r>
      <w:r>
        <w:rPr>
          <w:rFonts w:ascii="Arial" w:hAnsi="Arial"/>
          <w:rtl/>
        </w:rPr>
        <w:tab/>
        <w:t>התסקיר מסכם את ההתרשמות מן הנאשם</w:t>
      </w:r>
      <w:r>
        <w:rPr>
          <w:rFonts w:ascii="Arial" w:hAnsi="Arial" w:hint="cs"/>
          <w:rtl/>
        </w:rPr>
        <w:t>,</w:t>
      </w:r>
      <w:r>
        <w:rPr>
          <w:rFonts w:ascii="Arial" w:hAnsi="Arial"/>
          <w:rtl/>
        </w:rPr>
        <w:t xml:space="preserve"> כאדם שלפני מעצרו חלה התדרדרות בתפקודו היומי וחי חיים שוליים</w:t>
      </w:r>
      <w:r>
        <w:rPr>
          <w:rFonts w:ascii="Arial" w:hAnsi="Arial" w:hint="cs"/>
          <w:rtl/>
        </w:rPr>
        <w:t>,</w:t>
      </w:r>
      <w:r>
        <w:rPr>
          <w:rFonts w:ascii="Arial" w:hAnsi="Arial"/>
          <w:rtl/>
        </w:rPr>
        <w:t xml:space="preserve"> ללא סדר יום וללא מטרה מכוונת, כאשר גורמי הריסון הפנימי שלו התערערו</w:t>
      </w:r>
      <w:r>
        <w:rPr>
          <w:rFonts w:ascii="Arial" w:hAnsi="Arial" w:hint="cs"/>
          <w:rtl/>
        </w:rPr>
        <w:t>,</w:t>
      </w:r>
      <w:r>
        <w:rPr>
          <w:rFonts w:ascii="Arial" w:hAnsi="Arial"/>
          <w:rtl/>
        </w:rPr>
        <w:t xml:space="preserve"> ובאו לידי ביטוי בהתנהגות עוברת חוק. </w:t>
      </w:r>
    </w:p>
    <w:p w14:paraId="726F06A4" w14:textId="77777777" w:rsidR="00265A24" w:rsidRDefault="00EE10D0">
      <w:pPr>
        <w:spacing w:line="360" w:lineRule="auto"/>
        <w:ind w:left="720" w:hanging="720"/>
        <w:jc w:val="both"/>
        <w:rPr>
          <w:rFonts w:ascii="Arial" w:hAnsi="Arial"/>
          <w:rtl/>
        </w:rPr>
      </w:pPr>
      <w:r>
        <w:rPr>
          <w:rFonts w:ascii="Arial" w:hAnsi="Arial"/>
          <w:rtl/>
        </w:rPr>
        <w:tab/>
        <w:t>לצד זה, מתרשמת קצינת המבחן</w:t>
      </w:r>
      <w:r>
        <w:rPr>
          <w:rFonts w:ascii="Arial" w:hAnsi="Arial" w:hint="cs"/>
          <w:rtl/>
        </w:rPr>
        <w:t>,</w:t>
      </w:r>
      <w:r>
        <w:rPr>
          <w:rFonts w:ascii="Arial" w:hAnsi="Arial"/>
          <w:rtl/>
        </w:rPr>
        <w:t xml:space="preserve"> כי הנאשם החל לערוך שינוי בחייו, מגלה יכולות, מביע מוטיבציה להמשיך בדרך חדשה בה החל, כפי שבא הדבר לידי ביטוי בעת המעצר. </w:t>
      </w:r>
    </w:p>
    <w:p w14:paraId="285EB019" w14:textId="77777777" w:rsidR="00265A24" w:rsidRDefault="00EE10D0">
      <w:pPr>
        <w:spacing w:line="360" w:lineRule="auto"/>
        <w:ind w:left="720" w:hanging="720"/>
        <w:jc w:val="both"/>
        <w:rPr>
          <w:rFonts w:ascii="Arial" w:hAnsi="Arial"/>
          <w:rtl/>
        </w:rPr>
      </w:pPr>
      <w:r>
        <w:rPr>
          <w:rFonts w:ascii="Arial" w:hAnsi="Arial"/>
          <w:rtl/>
        </w:rPr>
        <w:tab/>
        <w:t>לאור זאת, הערכת שירות המבחן היא</w:t>
      </w:r>
      <w:r>
        <w:rPr>
          <w:rFonts w:ascii="Arial" w:hAnsi="Arial" w:hint="cs"/>
          <w:rtl/>
        </w:rPr>
        <w:t>,</w:t>
      </w:r>
      <w:r>
        <w:rPr>
          <w:rFonts w:ascii="Arial" w:hAnsi="Arial"/>
          <w:rtl/>
        </w:rPr>
        <w:t xml:space="preserve"> כי יש חשיבות גבוהה להמשך הטיפול. </w:t>
      </w:r>
    </w:p>
    <w:p w14:paraId="539685EC" w14:textId="77777777" w:rsidR="00265A24" w:rsidRDefault="00EE10D0">
      <w:pPr>
        <w:spacing w:line="360" w:lineRule="auto"/>
        <w:ind w:left="720"/>
        <w:jc w:val="both"/>
        <w:rPr>
          <w:rFonts w:ascii="Arial" w:hAnsi="Arial"/>
          <w:rtl/>
        </w:rPr>
      </w:pPr>
      <w:r>
        <w:rPr>
          <w:rFonts w:ascii="Arial" w:hAnsi="Arial"/>
          <w:rtl/>
        </w:rPr>
        <w:t>קצינת המבחן מדווחת על שיחה שערכה עם העו"ס בתוכנית תל"מ, במעצר ניצן, וממנה עולה כי הנאשם זקוק לשלושה חודשים נוספים</w:t>
      </w:r>
      <w:r>
        <w:rPr>
          <w:rFonts w:ascii="Arial" w:hAnsi="Arial" w:hint="cs"/>
          <w:rtl/>
        </w:rPr>
        <w:t>,</w:t>
      </w:r>
      <w:r>
        <w:rPr>
          <w:rFonts w:ascii="Arial" w:hAnsi="Arial"/>
          <w:rtl/>
        </w:rPr>
        <w:t xml:space="preserve"> כדי להשלים את הטיפול במסגרת ת</w:t>
      </w:r>
      <w:r>
        <w:rPr>
          <w:rFonts w:ascii="Arial" w:hAnsi="Arial" w:hint="cs"/>
          <w:rtl/>
        </w:rPr>
        <w:t>ו</w:t>
      </w:r>
      <w:r>
        <w:rPr>
          <w:rFonts w:ascii="Arial" w:hAnsi="Arial"/>
          <w:rtl/>
        </w:rPr>
        <w:t xml:space="preserve">כנית זו, וכי בסיום הטיפול במסגרת האמורה, יבנה שירות המבחן </w:t>
      </w:r>
      <w:r>
        <w:rPr>
          <w:rFonts w:ascii="Arial" w:hAnsi="Arial" w:hint="cs"/>
          <w:rtl/>
        </w:rPr>
        <w:t xml:space="preserve">לנאשם </w:t>
      </w:r>
      <w:r>
        <w:rPr>
          <w:rFonts w:ascii="Arial" w:hAnsi="Arial"/>
          <w:rtl/>
        </w:rPr>
        <w:t>תוכנית המשך, בין אם בתוך כ</w:t>
      </w:r>
      <w:r>
        <w:rPr>
          <w:rFonts w:ascii="Arial" w:hAnsi="Arial" w:hint="cs"/>
          <w:rtl/>
        </w:rPr>
        <w:t>ו</w:t>
      </w:r>
      <w:r>
        <w:rPr>
          <w:rFonts w:ascii="Arial" w:hAnsi="Arial"/>
          <w:rtl/>
        </w:rPr>
        <w:t xml:space="preserve">תלי הכלא או מחוצה לו. </w:t>
      </w:r>
    </w:p>
    <w:p w14:paraId="509C9C94" w14:textId="77777777" w:rsidR="00265A24" w:rsidRDefault="00EE10D0">
      <w:pPr>
        <w:spacing w:line="360" w:lineRule="auto"/>
        <w:ind w:left="720"/>
        <w:jc w:val="both"/>
        <w:rPr>
          <w:rFonts w:ascii="Arial" w:hAnsi="Arial"/>
          <w:rtl/>
        </w:rPr>
      </w:pPr>
      <w:r>
        <w:rPr>
          <w:rFonts w:ascii="Arial" w:hAnsi="Arial"/>
          <w:rtl/>
        </w:rPr>
        <w:t>בסיום התסקיר, מציינת קצינת המבחן כי היא ערה לכך שהנאשם נמצא במעצר, אך יחד עם זאת</w:t>
      </w:r>
      <w:r>
        <w:rPr>
          <w:rFonts w:ascii="Arial" w:hAnsi="Arial" w:hint="cs"/>
          <w:rtl/>
        </w:rPr>
        <w:t>,</w:t>
      </w:r>
      <w:r>
        <w:rPr>
          <w:rFonts w:ascii="Arial" w:hAnsi="Arial"/>
          <w:rtl/>
        </w:rPr>
        <w:t xml:space="preserve"> לאור הערכתם של המטפלים בדבר חשיבות המשך הטיפול בתוכנית, לאור התקדמותו החיובית של הנאשם ולאור הסכמתו של הנאשם עצמו, המלצת שירות המבחן היא </w:t>
      </w:r>
      <w:r>
        <w:rPr>
          <w:rFonts w:ascii="Arial" w:hAnsi="Arial" w:hint="cs"/>
          <w:rtl/>
        </w:rPr>
        <w:t xml:space="preserve">זו: </w:t>
      </w:r>
      <w:r>
        <w:rPr>
          <w:rFonts w:ascii="Arial" w:hAnsi="Arial"/>
          <w:rtl/>
        </w:rPr>
        <w:t xml:space="preserve">לדחות את הדיון בעניינו בשלושה חודשים, כאשר בתום תקופה זו תוגש המלצה בהתאם. </w:t>
      </w:r>
    </w:p>
    <w:p w14:paraId="232FBE8C" w14:textId="77777777" w:rsidR="00265A24" w:rsidRDefault="00265A24">
      <w:pPr>
        <w:spacing w:line="360" w:lineRule="auto"/>
        <w:ind w:left="720" w:hanging="720"/>
        <w:jc w:val="both"/>
        <w:rPr>
          <w:rFonts w:ascii="Arial" w:hAnsi="Arial"/>
          <w:rtl/>
        </w:rPr>
      </w:pPr>
    </w:p>
    <w:p w14:paraId="79ADC018" w14:textId="77777777" w:rsidR="00265A24" w:rsidRDefault="00EE10D0">
      <w:pPr>
        <w:spacing w:line="360" w:lineRule="auto"/>
        <w:ind w:left="720"/>
        <w:jc w:val="both"/>
        <w:rPr>
          <w:rFonts w:ascii="Arial" w:hAnsi="Arial"/>
          <w:b/>
          <w:bCs/>
          <w:u w:val="single"/>
          <w:rtl/>
        </w:rPr>
      </w:pPr>
      <w:r>
        <w:rPr>
          <w:rFonts w:ascii="Arial" w:hAnsi="Arial"/>
          <w:b/>
          <w:bCs/>
          <w:u w:val="single"/>
          <w:rtl/>
        </w:rPr>
        <w:t>ה.2</w:t>
      </w:r>
      <w:r>
        <w:rPr>
          <w:rFonts w:ascii="Arial" w:hAnsi="Arial"/>
          <w:b/>
          <w:bCs/>
          <w:u w:val="single"/>
          <w:rtl/>
        </w:rPr>
        <w:tab/>
        <w:t>הטיעונים וההחלטה בעקבות התסקיר הראשון</w:t>
      </w:r>
    </w:p>
    <w:p w14:paraId="19AF649D" w14:textId="77777777" w:rsidR="00265A24" w:rsidRDefault="00EE10D0">
      <w:pPr>
        <w:spacing w:line="360" w:lineRule="auto"/>
        <w:ind w:left="720" w:hanging="720"/>
        <w:jc w:val="both"/>
        <w:rPr>
          <w:rFonts w:ascii="Arial" w:hAnsi="Arial"/>
          <w:rtl/>
        </w:rPr>
      </w:pPr>
      <w:r>
        <w:rPr>
          <w:rFonts w:ascii="Arial" w:hAnsi="Arial"/>
          <w:rtl/>
        </w:rPr>
        <w:t>33.</w:t>
      </w:r>
      <w:r>
        <w:rPr>
          <w:rFonts w:ascii="Arial" w:hAnsi="Arial"/>
          <w:rtl/>
        </w:rPr>
        <w:tab/>
        <w:t>בעקבות התסקיר הראשון מיום 14.1.15 (שתמציתו הובאה בתת פרק ה.1. לעיל) התקיים דיון</w:t>
      </w:r>
      <w:r>
        <w:rPr>
          <w:rFonts w:ascii="Arial" w:hAnsi="Arial" w:hint="cs"/>
          <w:rtl/>
        </w:rPr>
        <w:t>,</w:t>
      </w:r>
      <w:r>
        <w:rPr>
          <w:rFonts w:ascii="Arial" w:hAnsi="Arial"/>
          <w:rtl/>
        </w:rPr>
        <w:t xml:space="preserve"> ביום כח טבת תשע"ה (19.1.15). </w:t>
      </w:r>
    </w:p>
    <w:p w14:paraId="78B3934E" w14:textId="77777777" w:rsidR="00265A24" w:rsidRDefault="00EE10D0">
      <w:pPr>
        <w:spacing w:line="360" w:lineRule="auto"/>
        <w:ind w:left="720" w:hanging="720"/>
        <w:jc w:val="both"/>
        <w:rPr>
          <w:rFonts w:ascii="Arial" w:hAnsi="Arial"/>
          <w:rtl/>
        </w:rPr>
      </w:pPr>
      <w:r>
        <w:rPr>
          <w:rFonts w:ascii="Arial" w:hAnsi="Arial"/>
          <w:rtl/>
        </w:rPr>
        <w:tab/>
      </w:r>
    </w:p>
    <w:p w14:paraId="1C2700FD" w14:textId="77777777" w:rsidR="00265A24" w:rsidRDefault="00EE10D0">
      <w:pPr>
        <w:spacing w:line="360" w:lineRule="auto"/>
        <w:ind w:left="720" w:hanging="720"/>
        <w:jc w:val="both"/>
        <w:rPr>
          <w:rFonts w:ascii="Arial" w:hAnsi="Arial"/>
          <w:rtl/>
        </w:rPr>
      </w:pPr>
      <w:r>
        <w:rPr>
          <w:rFonts w:ascii="Arial" w:hAnsi="Arial"/>
          <w:rtl/>
        </w:rPr>
        <w:t>34.</w:t>
      </w:r>
      <w:r>
        <w:rPr>
          <w:rFonts w:ascii="Arial" w:hAnsi="Arial"/>
          <w:rtl/>
        </w:rPr>
        <w:tab/>
        <w:t xml:space="preserve">עמדתו של הסנגור, עו"ד איתן, הייתה זו: מבחינתו, </w:t>
      </w:r>
      <w:r>
        <w:rPr>
          <w:rFonts w:ascii="Arial" w:hAnsi="Arial" w:hint="cs"/>
          <w:rtl/>
        </w:rPr>
        <w:t xml:space="preserve">מדובר </w:t>
      </w:r>
      <w:r>
        <w:rPr>
          <w:rFonts w:ascii="Arial" w:hAnsi="Arial"/>
          <w:rtl/>
        </w:rPr>
        <w:t>בתסקיר מאוד חיובי</w:t>
      </w:r>
      <w:r>
        <w:rPr>
          <w:rFonts w:ascii="Arial" w:hAnsi="Arial" w:hint="cs"/>
          <w:rtl/>
        </w:rPr>
        <w:t>,</w:t>
      </w:r>
      <w:r>
        <w:rPr>
          <w:rFonts w:ascii="Arial" w:hAnsi="Arial"/>
          <w:rtl/>
        </w:rPr>
        <w:t xml:space="preserve"> עם המלצה יוצאת דופן של המשך טיפול בתוכנית</w:t>
      </w:r>
      <w:r>
        <w:rPr>
          <w:rFonts w:ascii="Arial" w:hAnsi="Arial" w:hint="cs"/>
          <w:rtl/>
        </w:rPr>
        <w:t>,</w:t>
      </w:r>
      <w:r>
        <w:rPr>
          <w:rFonts w:ascii="Arial" w:hAnsi="Arial"/>
          <w:rtl/>
        </w:rPr>
        <w:t xml:space="preserve"> במעצר. </w:t>
      </w:r>
    </w:p>
    <w:p w14:paraId="1F5DA1E2" w14:textId="77777777" w:rsidR="00265A24" w:rsidRDefault="00EE10D0">
      <w:pPr>
        <w:spacing w:line="360" w:lineRule="auto"/>
        <w:ind w:left="720" w:hanging="720"/>
        <w:jc w:val="both"/>
        <w:rPr>
          <w:rFonts w:ascii="Arial" w:hAnsi="Arial"/>
          <w:rtl/>
        </w:rPr>
      </w:pPr>
      <w:r>
        <w:rPr>
          <w:rFonts w:ascii="Arial" w:hAnsi="Arial"/>
          <w:rtl/>
        </w:rPr>
        <w:tab/>
        <w:t xml:space="preserve">הסנגור מבקש כי גם המאשימה תצטרף להמלצות התסקיר, דהיינו: דחיית הדיון לשלושה חודשים, שבמהלכם הטיפול בנאשם בעת המעצר, יימשך. </w:t>
      </w:r>
    </w:p>
    <w:p w14:paraId="661828E0" w14:textId="77777777" w:rsidR="00265A24" w:rsidRDefault="00EE10D0">
      <w:pPr>
        <w:spacing w:line="360" w:lineRule="auto"/>
        <w:ind w:left="720" w:hanging="720"/>
        <w:jc w:val="both"/>
        <w:rPr>
          <w:rFonts w:ascii="Arial" w:hAnsi="Arial"/>
          <w:rtl/>
        </w:rPr>
      </w:pPr>
      <w:r>
        <w:rPr>
          <w:rFonts w:ascii="Arial" w:hAnsi="Arial"/>
          <w:rtl/>
        </w:rPr>
        <w:tab/>
        <w:t>בתשובה לשאלת בית המשפט ענה</w:t>
      </w:r>
      <w:r>
        <w:rPr>
          <w:rFonts w:ascii="Arial" w:hAnsi="Arial" w:hint="cs"/>
          <w:rtl/>
        </w:rPr>
        <w:t xml:space="preserve"> הסנגור</w:t>
      </w:r>
      <w:r>
        <w:rPr>
          <w:rFonts w:ascii="Arial" w:hAnsi="Arial"/>
          <w:rtl/>
        </w:rPr>
        <w:t xml:space="preserve"> כי השרשראות לא הוחזרו לבעליהן, והוא אינו יודע אם בכלל אפשר להחזירם (עמוד 17 לפרוטוקול). </w:t>
      </w:r>
    </w:p>
    <w:p w14:paraId="47E5080B" w14:textId="77777777" w:rsidR="00265A24" w:rsidRDefault="00EE10D0">
      <w:pPr>
        <w:spacing w:line="360" w:lineRule="auto"/>
        <w:ind w:left="720"/>
        <w:jc w:val="both"/>
        <w:rPr>
          <w:rFonts w:ascii="Arial" w:hAnsi="Arial"/>
          <w:rtl/>
        </w:rPr>
      </w:pPr>
      <w:r>
        <w:rPr>
          <w:rFonts w:ascii="Arial" w:hAnsi="Arial"/>
          <w:rtl/>
        </w:rPr>
        <w:t>הנאשם עצמו אמר</w:t>
      </w:r>
      <w:r>
        <w:rPr>
          <w:rFonts w:ascii="Arial" w:hAnsi="Arial" w:hint="cs"/>
          <w:rtl/>
        </w:rPr>
        <w:t>,</w:t>
      </w:r>
      <w:r>
        <w:rPr>
          <w:rFonts w:ascii="Arial" w:hAnsi="Arial"/>
          <w:rtl/>
        </w:rPr>
        <w:t xml:space="preserve"> שמכר את אחת השרשראות, והשנייה נקרעה</w:t>
      </w:r>
      <w:r>
        <w:rPr>
          <w:rFonts w:ascii="Arial" w:hAnsi="Arial" w:hint="cs"/>
          <w:rtl/>
        </w:rPr>
        <w:t xml:space="preserve">, וכי הוא </w:t>
      </w:r>
      <w:r>
        <w:rPr>
          <w:rFonts w:ascii="Arial" w:hAnsi="Arial"/>
          <w:rtl/>
        </w:rPr>
        <w:t>–</w:t>
      </w:r>
      <w:r>
        <w:rPr>
          <w:rFonts w:ascii="Arial" w:hAnsi="Arial" w:hint="cs"/>
          <w:rtl/>
        </w:rPr>
        <w:t xml:space="preserve"> הנאשם - </w:t>
      </w:r>
      <w:r>
        <w:rPr>
          <w:rFonts w:ascii="Arial" w:hAnsi="Arial"/>
          <w:rtl/>
        </w:rPr>
        <w:t>לקח חצי ממנה</w:t>
      </w:r>
      <w:r>
        <w:rPr>
          <w:rFonts w:ascii="Arial" w:hAnsi="Arial" w:hint="cs"/>
          <w:rtl/>
        </w:rPr>
        <w:t>,</w:t>
      </w:r>
      <w:r>
        <w:rPr>
          <w:rFonts w:ascii="Arial" w:hAnsi="Arial"/>
          <w:rtl/>
        </w:rPr>
        <w:t xml:space="preserve"> ומכר אותה (עמוד 18, שורות 3-2). </w:t>
      </w:r>
    </w:p>
    <w:p w14:paraId="387272B3" w14:textId="77777777" w:rsidR="00265A24" w:rsidRDefault="00EE10D0">
      <w:pPr>
        <w:spacing w:line="360" w:lineRule="auto"/>
        <w:ind w:left="720"/>
        <w:jc w:val="both"/>
        <w:rPr>
          <w:rFonts w:ascii="Arial" w:hAnsi="Arial"/>
          <w:rtl/>
        </w:rPr>
      </w:pPr>
      <w:r>
        <w:rPr>
          <w:rFonts w:ascii="Arial" w:hAnsi="Arial"/>
          <w:rtl/>
        </w:rPr>
        <w:t xml:space="preserve">לאחר דברי הנאשם, והסבר הסנגור כי </w:t>
      </w:r>
      <w:r>
        <w:rPr>
          <w:rFonts w:ascii="Arial" w:hAnsi="Arial" w:hint="cs"/>
          <w:rtl/>
        </w:rPr>
        <w:t xml:space="preserve">הנאשם </w:t>
      </w:r>
      <w:r>
        <w:rPr>
          <w:rFonts w:ascii="Arial" w:hAnsi="Arial"/>
          <w:rtl/>
        </w:rPr>
        <w:t>ביצע את מעשי השוד בתקופה שהיה חולה ומכור לסמים, הזכיר הסנגור את החרטה של הנאשם</w:t>
      </w:r>
      <w:r>
        <w:rPr>
          <w:rFonts w:ascii="Arial" w:hAnsi="Arial" w:hint="cs"/>
          <w:rtl/>
        </w:rPr>
        <w:t>,</w:t>
      </w:r>
      <w:r>
        <w:rPr>
          <w:rFonts w:ascii="Arial" w:hAnsi="Arial"/>
          <w:rtl/>
        </w:rPr>
        <w:t xml:space="preserve"> המשתקפת מן התסקיר, וביקש כי ייערך הליך של </w:t>
      </w:r>
      <w:r>
        <w:rPr>
          <w:rFonts w:ascii="Arial" w:hAnsi="Arial" w:hint="cs"/>
          <w:rtl/>
        </w:rPr>
        <w:t>"</w:t>
      </w:r>
      <w:r>
        <w:rPr>
          <w:rFonts w:ascii="Arial" w:hAnsi="Arial"/>
          <w:rtl/>
        </w:rPr>
        <w:t>צדק מאחה</w:t>
      </w:r>
      <w:r>
        <w:rPr>
          <w:rFonts w:ascii="Arial" w:hAnsi="Arial" w:hint="cs"/>
          <w:rtl/>
        </w:rPr>
        <w:t>",</w:t>
      </w:r>
      <w:r>
        <w:rPr>
          <w:rFonts w:ascii="Arial" w:hAnsi="Arial"/>
          <w:rtl/>
        </w:rPr>
        <w:t xml:space="preserve"> שבמסגרתו יפגוש הנאשם את המתלוננות ויביע בפניהן את חרטתו (עמוד 18, שורות 11-6). עו"ד איתן הוסיף, כי לאחר שראה את החלטת בית המשפט העליון ב</w:t>
      </w:r>
      <w:hyperlink r:id="rId50" w:history="1">
        <w:r w:rsidRPr="00EE10D0">
          <w:rPr>
            <w:rStyle w:val="Hyperlink"/>
            <w:rFonts w:ascii="Arial" w:hAnsi="Arial"/>
            <w:color w:val="0000FF"/>
            <w:rtl/>
          </w:rPr>
          <w:t>בש"פ 8215/14</w:t>
        </w:r>
      </w:hyperlink>
      <w:r>
        <w:rPr>
          <w:rFonts w:ascii="Arial" w:hAnsi="Arial"/>
          <w:rtl/>
        </w:rPr>
        <w:t xml:space="preserve"> (ראה</w:t>
      </w:r>
      <w:r>
        <w:rPr>
          <w:rFonts w:ascii="Arial" w:hAnsi="Arial" w:hint="cs"/>
          <w:rtl/>
        </w:rPr>
        <w:t>:</w:t>
      </w:r>
      <w:r>
        <w:rPr>
          <w:rFonts w:ascii="Arial" w:hAnsi="Arial"/>
          <w:rtl/>
        </w:rPr>
        <w:t xml:space="preserve"> פיסקה 23 לעיל), הוא יסכים לבקשת המדינה להארכת מעצר (עמוד 18, שורות 22-20). </w:t>
      </w:r>
    </w:p>
    <w:p w14:paraId="19A71BAA"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rtl/>
        </w:rPr>
        <w:tab/>
      </w:r>
    </w:p>
    <w:p w14:paraId="3ADD0C0B" w14:textId="77777777" w:rsidR="00265A24" w:rsidRDefault="00EE10D0">
      <w:pPr>
        <w:spacing w:line="360" w:lineRule="auto"/>
        <w:ind w:left="720" w:hanging="720"/>
        <w:jc w:val="both"/>
        <w:rPr>
          <w:rFonts w:ascii="Arial" w:hAnsi="Arial"/>
          <w:rtl/>
        </w:rPr>
      </w:pPr>
      <w:r>
        <w:rPr>
          <w:rFonts w:ascii="Arial" w:hAnsi="Arial"/>
          <w:rtl/>
        </w:rPr>
        <w:t>34.</w:t>
      </w:r>
      <w:r>
        <w:rPr>
          <w:rFonts w:ascii="Arial" w:hAnsi="Arial"/>
          <w:rtl/>
        </w:rPr>
        <w:tab/>
        <w:t>ב"כ המדינה, עו"ד שחר מלול, ער לשינוי שתואר בתסקיר שירות המבחן. עמדת המדינה היא למאסר בפועל</w:t>
      </w:r>
      <w:r>
        <w:rPr>
          <w:rFonts w:ascii="Arial" w:hAnsi="Arial" w:hint="cs"/>
          <w:rtl/>
        </w:rPr>
        <w:t>,</w:t>
      </w:r>
      <w:r>
        <w:rPr>
          <w:rFonts w:ascii="Arial" w:hAnsi="Arial"/>
          <w:rtl/>
        </w:rPr>
        <w:t xml:space="preserve"> והוא סבור כי ניתן לגזור את העונש</w:t>
      </w:r>
      <w:r>
        <w:rPr>
          <w:rFonts w:ascii="Arial" w:hAnsi="Arial" w:hint="cs"/>
          <w:rtl/>
        </w:rPr>
        <w:t>,</w:t>
      </w:r>
      <w:r>
        <w:rPr>
          <w:rFonts w:ascii="Arial" w:hAnsi="Arial"/>
          <w:rtl/>
        </w:rPr>
        <w:t xml:space="preserve"> וכי הנאשם ישתקם במסגרת טיפולית</w:t>
      </w:r>
      <w:r>
        <w:rPr>
          <w:rFonts w:ascii="Arial" w:hAnsi="Arial" w:hint="cs"/>
          <w:rtl/>
        </w:rPr>
        <w:t>,</w:t>
      </w:r>
      <w:r>
        <w:rPr>
          <w:rFonts w:ascii="Arial" w:hAnsi="Arial"/>
          <w:rtl/>
        </w:rPr>
        <w:t xml:space="preserve"> בין כותלי הכלא. לדברי</w:t>
      </w:r>
      <w:r>
        <w:rPr>
          <w:rFonts w:ascii="Arial" w:hAnsi="Arial" w:hint="cs"/>
          <w:rtl/>
        </w:rPr>
        <w:t xml:space="preserve"> ב"כ המאשימה</w:t>
      </w:r>
      <w:r>
        <w:rPr>
          <w:rFonts w:ascii="Arial" w:hAnsi="Arial"/>
          <w:rtl/>
        </w:rPr>
        <w:t>, אין במתן גזר הדין כדי לגדוע את אותה תוכנית טיפולית</w:t>
      </w:r>
      <w:r>
        <w:rPr>
          <w:rFonts w:ascii="Arial" w:hAnsi="Arial" w:hint="cs"/>
          <w:rtl/>
        </w:rPr>
        <w:t>,</w:t>
      </w:r>
      <w:r>
        <w:rPr>
          <w:rFonts w:ascii="Arial" w:hAnsi="Arial"/>
          <w:rtl/>
        </w:rPr>
        <w:t xml:space="preserve"> שבה מצוי הנאשם</w:t>
      </w:r>
      <w:r>
        <w:rPr>
          <w:rFonts w:ascii="Arial" w:hAnsi="Arial" w:hint="cs"/>
          <w:rtl/>
        </w:rPr>
        <w:t>,</w:t>
      </w:r>
      <w:r>
        <w:rPr>
          <w:rFonts w:ascii="Arial" w:hAnsi="Arial"/>
          <w:rtl/>
        </w:rPr>
        <w:t xml:space="preserve"> כמתואר בתסקיר. </w:t>
      </w:r>
    </w:p>
    <w:p w14:paraId="4D23E02E" w14:textId="77777777" w:rsidR="00265A24" w:rsidRDefault="00EE10D0">
      <w:pPr>
        <w:spacing w:line="360" w:lineRule="auto"/>
        <w:ind w:left="720"/>
        <w:jc w:val="both"/>
        <w:rPr>
          <w:rFonts w:ascii="Arial" w:hAnsi="Arial"/>
          <w:rtl/>
        </w:rPr>
      </w:pPr>
      <w:r>
        <w:rPr>
          <w:rFonts w:ascii="Arial" w:hAnsi="Arial"/>
          <w:rtl/>
        </w:rPr>
        <w:t>לכן</w:t>
      </w:r>
      <w:r>
        <w:rPr>
          <w:rFonts w:ascii="Arial" w:hAnsi="Arial" w:hint="cs"/>
          <w:rtl/>
        </w:rPr>
        <w:t>,</w:t>
      </w:r>
      <w:r>
        <w:rPr>
          <w:rFonts w:ascii="Arial" w:hAnsi="Arial"/>
          <w:rtl/>
        </w:rPr>
        <w:t xml:space="preserve"> מבקשת המדינה לקבוע את הדיון</w:t>
      </w:r>
      <w:r>
        <w:rPr>
          <w:rFonts w:ascii="Arial" w:hAnsi="Arial" w:hint="cs"/>
          <w:rtl/>
        </w:rPr>
        <w:t>,</w:t>
      </w:r>
      <w:r>
        <w:rPr>
          <w:rFonts w:ascii="Arial" w:hAnsi="Arial"/>
          <w:rtl/>
        </w:rPr>
        <w:t xml:space="preserve"> בהקדם</w:t>
      </w:r>
      <w:r>
        <w:rPr>
          <w:rFonts w:ascii="Arial" w:hAnsi="Arial" w:hint="cs"/>
          <w:rtl/>
        </w:rPr>
        <w:t>,</w:t>
      </w:r>
      <w:r>
        <w:rPr>
          <w:rFonts w:ascii="Arial" w:hAnsi="Arial"/>
          <w:rtl/>
        </w:rPr>
        <w:t xml:space="preserve"> לטיעונים לעונש (עמוד 18, שורות 31-25</w:t>
      </w:r>
      <w:r>
        <w:rPr>
          <w:rFonts w:ascii="Arial" w:hAnsi="Arial" w:hint="cs"/>
          <w:rtl/>
        </w:rPr>
        <w:t xml:space="preserve"> לפרוטוקול הנ"ל</w:t>
      </w:r>
      <w:r>
        <w:rPr>
          <w:rFonts w:ascii="Arial" w:hAnsi="Arial"/>
          <w:rtl/>
        </w:rPr>
        <w:t xml:space="preserve">). </w:t>
      </w:r>
    </w:p>
    <w:p w14:paraId="745C2AE9" w14:textId="77777777" w:rsidR="00265A24" w:rsidRDefault="00265A24">
      <w:pPr>
        <w:spacing w:line="360" w:lineRule="auto"/>
        <w:ind w:left="720" w:hanging="720"/>
        <w:jc w:val="both"/>
        <w:rPr>
          <w:rFonts w:ascii="Arial" w:hAnsi="Arial"/>
          <w:rtl/>
        </w:rPr>
      </w:pPr>
    </w:p>
    <w:p w14:paraId="0EE7238F" w14:textId="77777777" w:rsidR="00265A24" w:rsidRDefault="00EE10D0">
      <w:pPr>
        <w:spacing w:line="360" w:lineRule="auto"/>
        <w:ind w:left="720" w:hanging="720"/>
        <w:jc w:val="both"/>
        <w:rPr>
          <w:rFonts w:ascii="Arial" w:hAnsi="Arial"/>
          <w:rtl/>
        </w:rPr>
      </w:pPr>
      <w:r>
        <w:rPr>
          <w:rFonts w:ascii="Arial" w:hAnsi="Arial"/>
          <w:rtl/>
        </w:rPr>
        <w:t>35.</w:t>
      </w:r>
      <w:r>
        <w:rPr>
          <w:rFonts w:ascii="Arial" w:hAnsi="Arial"/>
          <w:rtl/>
        </w:rPr>
        <w:tab/>
        <w:t xml:space="preserve">הנאשם עצמו אישר כי הוא נמצא בהליכי גמילה </w:t>
      </w:r>
      <w:r>
        <w:rPr>
          <w:rFonts w:ascii="Arial" w:hAnsi="Arial" w:hint="cs"/>
          <w:rtl/>
        </w:rPr>
        <w:t xml:space="preserve">במסגרת המעצר, </w:t>
      </w:r>
      <w:r>
        <w:rPr>
          <w:rFonts w:ascii="Arial" w:hAnsi="Arial"/>
          <w:rtl/>
        </w:rPr>
        <w:t>ו</w:t>
      </w:r>
      <w:r>
        <w:rPr>
          <w:rFonts w:ascii="Arial" w:hAnsi="Arial" w:hint="cs"/>
          <w:rtl/>
        </w:rPr>
        <w:t xml:space="preserve">כי </w:t>
      </w:r>
      <w:r>
        <w:rPr>
          <w:rFonts w:ascii="Arial" w:hAnsi="Arial"/>
          <w:rtl/>
        </w:rPr>
        <w:t xml:space="preserve">הוא מרוצה מהטיפול. </w:t>
      </w:r>
    </w:p>
    <w:p w14:paraId="544BE29D"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 xml:space="preserve">הנאשם אמר, כי הוא </w:t>
      </w:r>
      <w:r>
        <w:rPr>
          <w:rFonts w:ascii="Arial" w:hAnsi="Arial"/>
          <w:rtl/>
        </w:rPr>
        <w:t>מוכן להמשיך להימצא במעצר</w:t>
      </w:r>
      <w:r>
        <w:rPr>
          <w:rFonts w:ascii="Arial" w:hAnsi="Arial" w:hint="cs"/>
          <w:rtl/>
        </w:rPr>
        <w:t>,</w:t>
      </w:r>
      <w:r>
        <w:rPr>
          <w:rFonts w:ascii="Arial" w:hAnsi="Arial"/>
          <w:rtl/>
        </w:rPr>
        <w:t xml:space="preserve"> ולהמשיך בהליכי גמילה</w:t>
      </w:r>
      <w:r>
        <w:rPr>
          <w:rFonts w:ascii="Arial" w:hAnsi="Arial" w:hint="cs"/>
          <w:rtl/>
        </w:rPr>
        <w:t>,</w:t>
      </w:r>
      <w:r>
        <w:rPr>
          <w:rFonts w:ascii="Arial" w:hAnsi="Arial"/>
          <w:rtl/>
        </w:rPr>
        <w:t xml:space="preserve"> ואף ציין כי הוא התחיל ללמוד קרוא וכתוב. </w:t>
      </w:r>
    </w:p>
    <w:p w14:paraId="7E418DAD"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 xml:space="preserve">הנאשם </w:t>
      </w:r>
      <w:r>
        <w:rPr>
          <w:rFonts w:ascii="Arial" w:hAnsi="Arial"/>
          <w:rtl/>
        </w:rPr>
        <w:t>מבקש לנצל את ההזדמנות לפגוש את המתלוננות</w:t>
      </w:r>
      <w:r>
        <w:rPr>
          <w:rFonts w:ascii="Arial" w:hAnsi="Arial" w:hint="cs"/>
          <w:rtl/>
        </w:rPr>
        <w:t>,</w:t>
      </w:r>
      <w:r>
        <w:rPr>
          <w:rFonts w:ascii="Arial" w:hAnsi="Arial"/>
          <w:rtl/>
        </w:rPr>
        <w:t xml:space="preserve"> ולהתנצל בפניהן</w:t>
      </w:r>
      <w:r>
        <w:rPr>
          <w:rFonts w:ascii="Arial" w:hAnsi="Arial" w:hint="cs"/>
          <w:rtl/>
        </w:rPr>
        <w:t>,</w:t>
      </w:r>
      <w:r>
        <w:rPr>
          <w:rFonts w:ascii="Arial" w:hAnsi="Arial"/>
          <w:rtl/>
        </w:rPr>
        <w:t xml:space="preserve"> ולבקש מהן סליחה. הוא מתכוון לכתוב להן מכתב</w:t>
      </w:r>
      <w:r>
        <w:rPr>
          <w:rFonts w:ascii="Arial" w:hAnsi="Arial" w:hint="cs"/>
          <w:rtl/>
        </w:rPr>
        <w:t>,</w:t>
      </w:r>
      <w:r>
        <w:rPr>
          <w:rFonts w:ascii="Arial" w:hAnsi="Arial"/>
          <w:rtl/>
        </w:rPr>
        <w:t xml:space="preserve"> ובו לבקש את הסליחה</w:t>
      </w:r>
      <w:r>
        <w:rPr>
          <w:rFonts w:ascii="Arial" w:hAnsi="Arial" w:hint="cs"/>
          <w:rtl/>
        </w:rPr>
        <w:t>,</w:t>
      </w:r>
      <w:r>
        <w:rPr>
          <w:rFonts w:ascii="Arial" w:hAnsi="Arial"/>
          <w:rtl/>
        </w:rPr>
        <w:t xml:space="preserve"> ובמכתב גם יביע רצון להיפגש איתן כדי להגי</w:t>
      </w:r>
      <w:r>
        <w:rPr>
          <w:rFonts w:ascii="Arial" w:hAnsi="Arial" w:hint="cs"/>
          <w:rtl/>
        </w:rPr>
        <w:t>ד</w:t>
      </w:r>
      <w:r>
        <w:rPr>
          <w:rFonts w:ascii="Arial" w:hAnsi="Arial"/>
          <w:rtl/>
        </w:rPr>
        <w:t xml:space="preserve"> להן סליחה</w:t>
      </w:r>
      <w:r>
        <w:rPr>
          <w:rFonts w:ascii="Arial" w:hAnsi="Arial" w:hint="cs"/>
          <w:rtl/>
        </w:rPr>
        <w:t>,</w:t>
      </w:r>
      <w:r>
        <w:rPr>
          <w:rFonts w:ascii="Arial" w:hAnsi="Arial"/>
          <w:rtl/>
        </w:rPr>
        <w:t xml:space="preserve"> פנים אל פנים (עמוד 19, שורות 6-2). </w:t>
      </w:r>
    </w:p>
    <w:p w14:paraId="33E53496" w14:textId="77777777" w:rsidR="00265A24" w:rsidRDefault="00265A24">
      <w:pPr>
        <w:spacing w:line="360" w:lineRule="auto"/>
        <w:ind w:left="720" w:hanging="720"/>
        <w:jc w:val="both"/>
        <w:rPr>
          <w:rFonts w:ascii="Arial" w:hAnsi="Arial"/>
          <w:rtl/>
        </w:rPr>
      </w:pPr>
    </w:p>
    <w:p w14:paraId="7B1F3960" w14:textId="77777777" w:rsidR="00265A24" w:rsidRDefault="00EE10D0">
      <w:pPr>
        <w:spacing w:line="360" w:lineRule="auto"/>
        <w:ind w:left="720" w:hanging="720"/>
        <w:jc w:val="both"/>
        <w:rPr>
          <w:rFonts w:ascii="Arial" w:hAnsi="Arial"/>
          <w:rtl/>
        </w:rPr>
      </w:pPr>
      <w:r>
        <w:rPr>
          <w:rFonts w:ascii="Arial" w:hAnsi="Arial"/>
          <w:rtl/>
        </w:rPr>
        <w:t>36.</w:t>
      </w:r>
      <w:r>
        <w:rPr>
          <w:rFonts w:ascii="Arial" w:hAnsi="Arial"/>
          <w:rtl/>
        </w:rPr>
        <w:tab/>
        <w:t>בהחלטתי</w:t>
      </w:r>
      <w:r>
        <w:rPr>
          <w:rFonts w:ascii="Arial" w:hAnsi="Arial" w:hint="cs"/>
          <w:rtl/>
        </w:rPr>
        <w:t>,</w:t>
      </w:r>
      <w:r>
        <w:rPr>
          <w:rFonts w:ascii="Arial" w:hAnsi="Arial"/>
          <w:rtl/>
        </w:rPr>
        <w:t xml:space="preserve"> בסוף הדיון</w:t>
      </w:r>
      <w:r>
        <w:rPr>
          <w:rFonts w:ascii="Arial" w:hAnsi="Arial" w:hint="cs"/>
          <w:rtl/>
        </w:rPr>
        <w:t>,</w:t>
      </w:r>
      <w:r>
        <w:rPr>
          <w:rFonts w:ascii="Arial" w:hAnsi="Arial"/>
          <w:rtl/>
        </w:rPr>
        <w:t xml:space="preserve"> ביום כח טבת תשע"ה (19.1.15), הצגתי את עמדות שני הצדדים לעניין דחיית הדיון או קביעת העונש, והסברתי כי נראית לי עמדת הסנגור, כאשר הוספתי ואמרתי: "</w:t>
      </w:r>
      <w:r>
        <w:rPr>
          <w:rFonts w:ascii="Arial" w:hAnsi="Arial"/>
          <w:b/>
          <w:bCs/>
          <w:rtl/>
        </w:rPr>
        <w:t>כך הייתי פוסק בכל מקרה, ולא כל שכן עתה</w:t>
      </w:r>
      <w:r>
        <w:rPr>
          <w:rFonts w:ascii="Arial" w:hAnsi="Arial" w:hint="cs"/>
          <w:b/>
          <w:bCs/>
          <w:rtl/>
        </w:rPr>
        <w:t>,</w:t>
      </w:r>
      <w:r>
        <w:rPr>
          <w:rFonts w:ascii="Arial" w:hAnsi="Arial"/>
          <w:b/>
          <w:bCs/>
          <w:rtl/>
        </w:rPr>
        <w:t xml:space="preserve"> לאור סעיף 40ד ל</w:t>
      </w:r>
      <w:hyperlink r:id="rId51" w:history="1">
        <w:r w:rsidRPr="00EE10D0">
          <w:rPr>
            <w:rStyle w:val="Hyperlink"/>
            <w:rFonts w:ascii="Arial" w:hAnsi="Arial"/>
            <w:b/>
            <w:bCs/>
            <w:color w:val="0000FF"/>
            <w:rtl/>
          </w:rPr>
          <w:t>חוק העונשין</w:t>
        </w:r>
      </w:hyperlink>
      <w:r>
        <w:rPr>
          <w:rFonts w:ascii="Arial" w:hAnsi="Arial"/>
          <w:b/>
          <w:bCs/>
          <w:rtl/>
        </w:rPr>
        <w:t>, שבו נקבע</w:t>
      </w:r>
      <w:r>
        <w:rPr>
          <w:rFonts w:ascii="Arial" w:hAnsi="Arial" w:hint="cs"/>
          <w:b/>
          <w:bCs/>
          <w:rtl/>
        </w:rPr>
        <w:t>,</w:t>
      </w:r>
      <w:r>
        <w:rPr>
          <w:rFonts w:ascii="Arial" w:hAnsi="Arial"/>
          <w:b/>
          <w:bCs/>
          <w:rtl/>
        </w:rPr>
        <w:t xml:space="preserve"> במפורש</w:t>
      </w:r>
      <w:r>
        <w:rPr>
          <w:rFonts w:ascii="Arial" w:hAnsi="Arial" w:hint="cs"/>
          <w:b/>
          <w:bCs/>
          <w:rtl/>
        </w:rPr>
        <w:t>,</w:t>
      </w:r>
      <w:r>
        <w:rPr>
          <w:rFonts w:ascii="Arial" w:hAnsi="Arial"/>
          <w:b/>
          <w:bCs/>
          <w:rtl/>
        </w:rPr>
        <w:t xml:space="preserve"> שבשל שיקולי שיקום ניתן לחרוג ממבחן העונש ההולם</w:t>
      </w:r>
      <w:r>
        <w:rPr>
          <w:rFonts w:ascii="Arial" w:hAnsi="Arial"/>
          <w:rtl/>
        </w:rPr>
        <w:t xml:space="preserve">" (פיסקה 9, עמוד 20, שורות 11-10 להחלטה). </w:t>
      </w:r>
    </w:p>
    <w:p w14:paraId="77E924BD" w14:textId="77777777" w:rsidR="00265A24" w:rsidRDefault="00EE10D0">
      <w:pPr>
        <w:spacing w:line="360" w:lineRule="auto"/>
        <w:ind w:left="720" w:hanging="720"/>
        <w:jc w:val="both"/>
        <w:rPr>
          <w:rFonts w:ascii="Arial" w:hAnsi="Arial"/>
          <w:rtl/>
        </w:rPr>
      </w:pPr>
      <w:r>
        <w:rPr>
          <w:rFonts w:ascii="Arial" w:hAnsi="Arial"/>
          <w:rtl/>
        </w:rPr>
        <w:tab/>
      </w:r>
    </w:p>
    <w:p w14:paraId="46335315" w14:textId="77777777" w:rsidR="00265A24" w:rsidRDefault="00EE10D0">
      <w:pPr>
        <w:spacing w:line="360" w:lineRule="auto"/>
        <w:ind w:left="720" w:hanging="720"/>
        <w:jc w:val="both"/>
        <w:rPr>
          <w:rFonts w:ascii="Arial" w:hAnsi="Arial"/>
          <w:rtl/>
        </w:rPr>
      </w:pPr>
      <w:r>
        <w:rPr>
          <w:rFonts w:ascii="Arial" w:hAnsi="Arial"/>
          <w:rtl/>
        </w:rPr>
        <w:t>37.</w:t>
      </w:r>
      <w:r>
        <w:rPr>
          <w:rFonts w:ascii="Arial" w:hAnsi="Arial"/>
          <w:rtl/>
        </w:rPr>
        <w:tab/>
        <w:t xml:space="preserve">בהמשך כתבתי (פיסקה 10, עמוד 20, שורות 15-13 להחלטה): </w:t>
      </w:r>
    </w:p>
    <w:p w14:paraId="3A07202D" w14:textId="77777777" w:rsidR="00265A24" w:rsidRDefault="00EE10D0">
      <w:pPr>
        <w:spacing w:line="360" w:lineRule="auto"/>
        <w:ind w:left="1440"/>
        <w:jc w:val="both"/>
        <w:rPr>
          <w:rFonts w:ascii="Arial" w:hAnsi="Arial"/>
          <w:rtl/>
        </w:rPr>
      </w:pPr>
      <w:r>
        <w:rPr>
          <w:rFonts w:ascii="Arial" w:hAnsi="Arial"/>
          <w:rtl/>
        </w:rPr>
        <w:t>"</w:t>
      </w:r>
      <w:r>
        <w:rPr>
          <w:rFonts w:ascii="Arial" w:hAnsi="Arial"/>
          <w:b/>
          <w:bCs/>
          <w:rtl/>
        </w:rPr>
        <w:t>כדי ליישם את סעיף 40ד הנ"ל</w:t>
      </w:r>
      <w:r>
        <w:rPr>
          <w:rFonts w:ascii="Arial" w:hAnsi="Arial" w:hint="cs"/>
          <w:b/>
          <w:bCs/>
          <w:rtl/>
        </w:rPr>
        <w:t>,</w:t>
      </w:r>
      <w:r>
        <w:rPr>
          <w:rFonts w:ascii="Arial" w:hAnsi="Arial"/>
          <w:b/>
          <w:bCs/>
          <w:rtl/>
        </w:rPr>
        <w:t xml:space="preserve"> יש צורך בתסקיר מלא ומפורט, כולל</w:t>
      </w:r>
      <w:r>
        <w:rPr>
          <w:rFonts w:ascii="Arial" w:hAnsi="Arial" w:hint="cs"/>
          <w:b/>
          <w:bCs/>
          <w:rtl/>
        </w:rPr>
        <w:t>:</w:t>
      </w:r>
      <w:r>
        <w:rPr>
          <w:rFonts w:ascii="Arial" w:hAnsi="Arial"/>
          <w:b/>
          <w:bCs/>
          <w:rtl/>
        </w:rPr>
        <w:t xml:space="preserve"> המלצה עונשית. אכן, סעיף 40ד, מדבר על אפשרות של סיכוי לשיקום, אך מנוסח הסעיף עולה, כי ככל שיש שיקום בפועל, מידת ההתחשבות גדלה</w:t>
      </w:r>
      <w:r>
        <w:rPr>
          <w:rFonts w:ascii="Arial" w:hAnsi="Arial" w:hint="cs"/>
          <w:b/>
          <w:bCs/>
          <w:rtl/>
        </w:rPr>
        <w:t>,</w:t>
      </w:r>
      <w:r>
        <w:rPr>
          <w:rFonts w:ascii="Arial" w:hAnsi="Arial"/>
          <w:b/>
          <w:bCs/>
          <w:rtl/>
        </w:rPr>
        <w:t xml:space="preserve"> ועוצמת הסטייה ממתחם העונש ההולם, גדלה אף היא</w:t>
      </w:r>
      <w:r>
        <w:rPr>
          <w:rFonts w:ascii="Arial" w:hAnsi="Arial"/>
          <w:rtl/>
        </w:rPr>
        <w:t xml:space="preserve">". </w:t>
      </w:r>
    </w:p>
    <w:p w14:paraId="3E6A2621" w14:textId="77777777" w:rsidR="00265A24" w:rsidRDefault="00265A24">
      <w:pPr>
        <w:spacing w:line="360" w:lineRule="auto"/>
        <w:jc w:val="both"/>
        <w:rPr>
          <w:rFonts w:ascii="Arial" w:hAnsi="Arial"/>
          <w:rtl/>
        </w:rPr>
      </w:pPr>
    </w:p>
    <w:p w14:paraId="09459A48" w14:textId="77777777" w:rsidR="00265A24" w:rsidRDefault="00EE10D0">
      <w:pPr>
        <w:spacing w:line="360" w:lineRule="auto"/>
        <w:ind w:left="720" w:hanging="720"/>
        <w:jc w:val="both"/>
        <w:rPr>
          <w:rFonts w:ascii="Arial" w:hAnsi="Arial"/>
          <w:rtl/>
        </w:rPr>
      </w:pPr>
      <w:r>
        <w:rPr>
          <w:rFonts w:ascii="Arial" w:hAnsi="Arial"/>
          <w:rtl/>
        </w:rPr>
        <w:t>38.</w:t>
      </w:r>
      <w:r>
        <w:rPr>
          <w:rFonts w:ascii="Arial" w:hAnsi="Arial"/>
          <w:rtl/>
        </w:rPr>
        <w:tab/>
        <w:t>סיימתי את ההחלטה</w:t>
      </w:r>
      <w:r>
        <w:rPr>
          <w:rFonts w:ascii="Arial" w:hAnsi="Arial" w:hint="cs"/>
          <w:rtl/>
        </w:rPr>
        <w:t>,</w:t>
      </w:r>
      <w:r>
        <w:rPr>
          <w:rFonts w:ascii="Arial" w:hAnsi="Arial"/>
          <w:rtl/>
        </w:rPr>
        <w:t xml:space="preserve"> בהוראות אופרטיביות אלה (פיסקה 11, עמוד 20, שורות 24-17): </w:t>
      </w:r>
    </w:p>
    <w:p w14:paraId="4E3C6AE9" w14:textId="77777777" w:rsidR="00265A24" w:rsidRDefault="00EE10D0">
      <w:pPr>
        <w:spacing w:line="360" w:lineRule="auto"/>
        <w:ind w:left="720"/>
        <w:jc w:val="both"/>
        <w:rPr>
          <w:rFonts w:ascii="Arial" w:hAnsi="Arial"/>
          <w:b/>
          <w:bCs/>
          <w:rtl/>
        </w:rPr>
      </w:pPr>
      <w:r>
        <w:rPr>
          <w:rFonts w:ascii="Arial" w:hAnsi="Arial"/>
          <w:rtl/>
        </w:rPr>
        <w:t>הכנת תסקיר משלים ומסכם</w:t>
      </w:r>
      <w:r>
        <w:rPr>
          <w:rFonts w:ascii="Arial" w:hAnsi="Arial" w:hint="cs"/>
          <w:rtl/>
        </w:rPr>
        <w:t>,</w:t>
      </w:r>
      <w:r>
        <w:rPr>
          <w:rFonts w:ascii="Arial" w:hAnsi="Arial"/>
          <w:rtl/>
        </w:rPr>
        <w:t xml:space="preserve"> עם המלצה עונשית</w:t>
      </w:r>
      <w:r>
        <w:rPr>
          <w:rFonts w:ascii="Arial" w:hAnsi="Arial" w:hint="cs"/>
          <w:rtl/>
        </w:rPr>
        <w:t>,</w:t>
      </w:r>
      <w:r>
        <w:rPr>
          <w:rFonts w:ascii="Arial" w:hAnsi="Arial"/>
          <w:rtl/>
        </w:rPr>
        <w:t xml:space="preserve"> על ידי שירות המבחן</w:t>
      </w:r>
      <w:r>
        <w:rPr>
          <w:rFonts w:ascii="Arial" w:hAnsi="Arial" w:hint="cs"/>
          <w:rtl/>
        </w:rPr>
        <w:t>,</w:t>
      </w:r>
      <w:r>
        <w:rPr>
          <w:rFonts w:ascii="Arial" w:hAnsi="Arial"/>
          <w:rtl/>
        </w:rPr>
        <w:t xml:space="preserve"> עד ליום 19.4.15; קביעת התיק לטיעונים לעונש</w:t>
      </w:r>
      <w:r>
        <w:rPr>
          <w:rFonts w:ascii="Arial" w:hAnsi="Arial" w:hint="cs"/>
          <w:rtl/>
        </w:rPr>
        <w:t>,</w:t>
      </w:r>
      <w:r>
        <w:rPr>
          <w:rFonts w:ascii="Arial" w:hAnsi="Arial"/>
          <w:rtl/>
        </w:rPr>
        <w:t xml:space="preserve"> ליום 21.4.15. </w:t>
      </w:r>
    </w:p>
    <w:p w14:paraId="7EDE53AB" w14:textId="77777777" w:rsidR="00265A24" w:rsidRDefault="00265A24">
      <w:pPr>
        <w:spacing w:line="360" w:lineRule="auto"/>
        <w:ind w:left="720" w:hanging="720"/>
        <w:jc w:val="both"/>
        <w:rPr>
          <w:rFonts w:ascii="Arial" w:hAnsi="Arial"/>
          <w:rtl/>
        </w:rPr>
      </w:pPr>
    </w:p>
    <w:p w14:paraId="323CBDF5" w14:textId="77777777" w:rsidR="00265A24" w:rsidRDefault="00EE10D0">
      <w:pPr>
        <w:spacing w:line="360" w:lineRule="auto"/>
        <w:ind w:left="720"/>
        <w:jc w:val="both"/>
        <w:rPr>
          <w:rFonts w:ascii="Arial" w:hAnsi="Arial"/>
          <w:b/>
          <w:bCs/>
          <w:u w:val="single"/>
          <w:rtl/>
        </w:rPr>
      </w:pPr>
      <w:r>
        <w:rPr>
          <w:rFonts w:ascii="Arial" w:hAnsi="Arial"/>
          <w:b/>
          <w:bCs/>
          <w:u w:val="single"/>
          <w:rtl/>
        </w:rPr>
        <w:t>ה.3</w:t>
      </w:r>
      <w:r>
        <w:rPr>
          <w:rFonts w:ascii="Arial" w:hAnsi="Arial"/>
          <w:b/>
          <w:bCs/>
          <w:u w:val="single"/>
          <w:rtl/>
        </w:rPr>
        <w:tab/>
        <w:t>תסקיר שירות המבחן (השני) מיום 20.4.15</w:t>
      </w:r>
    </w:p>
    <w:p w14:paraId="5F503D23" w14:textId="77777777" w:rsidR="00265A24" w:rsidRDefault="00EE10D0">
      <w:pPr>
        <w:spacing w:line="360" w:lineRule="auto"/>
        <w:ind w:left="720" w:hanging="720"/>
        <w:jc w:val="both"/>
        <w:rPr>
          <w:rFonts w:ascii="Arial" w:hAnsi="Arial"/>
          <w:rtl/>
        </w:rPr>
      </w:pPr>
      <w:r>
        <w:rPr>
          <w:rFonts w:ascii="Arial" w:hAnsi="Arial"/>
          <w:rtl/>
        </w:rPr>
        <w:t>39.</w:t>
      </w:r>
      <w:r>
        <w:rPr>
          <w:rFonts w:ascii="Arial" w:hAnsi="Arial"/>
          <w:rtl/>
        </w:rPr>
        <w:tab/>
        <w:t>קצינת המבחן למבוגרים</w:t>
      </w:r>
      <w:r>
        <w:rPr>
          <w:rFonts w:ascii="Arial" w:hAnsi="Arial" w:hint="cs"/>
          <w:rtl/>
        </w:rPr>
        <w:t xml:space="preserve">, הגב' </w:t>
      </w:r>
      <w:r>
        <w:rPr>
          <w:rFonts w:ascii="Arial" w:hAnsi="Arial"/>
          <w:rtl/>
        </w:rPr>
        <w:t>שירלי כהן</w:t>
      </w:r>
      <w:r>
        <w:rPr>
          <w:rFonts w:ascii="Arial" w:hAnsi="Arial" w:hint="cs"/>
          <w:rtl/>
        </w:rPr>
        <w:t>,</w:t>
      </w:r>
      <w:r>
        <w:rPr>
          <w:rFonts w:ascii="Arial" w:hAnsi="Arial"/>
          <w:rtl/>
        </w:rPr>
        <w:t xml:space="preserve"> הגישה את תסקירה השני</w:t>
      </w:r>
      <w:r>
        <w:rPr>
          <w:rFonts w:ascii="Arial" w:hAnsi="Arial" w:hint="cs"/>
          <w:rtl/>
        </w:rPr>
        <w:t>,</w:t>
      </w:r>
      <w:r>
        <w:rPr>
          <w:rFonts w:ascii="Arial" w:hAnsi="Arial"/>
          <w:rtl/>
        </w:rPr>
        <w:t xml:space="preserve"> ביו</w:t>
      </w:r>
      <w:r>
        <w:rPr>
          <w:rFonts w:ascii="Arial" w:hAnsi="Arial" w:hint="cs"/>
          <w:rtl/>
        </w:rPr>
        <w:t>ם</w:t>
      </w:r>
      <w:r>
        <w:rPr>
          <w:rFonts w:ascii="Arial" w:hAnsi="Arial"/>
          <w:rtl/>
        </w:rPr>
        <w:t xml:space="preserve"> א אייר תשע"ה (20.4.15)</w:t>
      </w:r>
      <w:r>
        <w:rPr>
          <w:rFonts w:ascii="Arial" w:hAnsi="Arial" w:hint="cs"/>
          <w:rtl/>
        </w:rPr>
        <w:t xml:space="preserve">. </w:t>
      </w:r>
      <w:r>
        <w:rPr>
          <w:rFonts w:ascii="Arial" w:hAnsi="Arial"/>
          <w:rtl/>
        </w:rPr>
        <w:t>בפתח התסקיר היא כותבת שהוא מבוסס על מידע שהתקבל מהעובד הסוציאלי המטפל בנאשם</w:t>
      </w:r>
      <w:r>
        <w:rPr>
          <w:rFonts w:ascii="Arial" w:hAnsi="Arial" w:hint="cs"/>
          <w:rtl/>
        </w:rPr>
        <w:t>,</w:t>
      </w:r>
      <w:r>
        <w:rPr>
          <w:rFonts w:ascii="Arial" w:hAnsi="Arial"/>
          <w:rtl/>
        </w:rPr>
        <w:t xml:space="preserve"> בפרויקט הגמילה</w:t>
      </w:r>
      <w:r>
        <w:rPr>
          <w:rFonts w:ascii="Arial" w:hAnsi="Arial" w:hint="cs"/>
          <w:rtl/>
        </w:rPr>
        <w:t>,</w:t>
      </w:r>
      <w:r>
        <w:rPr>
          <w:rFonts w:ascii="Arial" w:hAnsi="Arial"/>
          <w:rtl/>
        </w:rPr>
        <w:t xml:space="preserve"> בבית המעצר ניצן. </w:t>
      </w:r>
    </w:p>
    <w:p w14:paraId="24465F74" w14:textId="77777777" w:rsidR="00265A24" w:rsidRDefault="00EE10D0">
      <w:pPr>
        <w:spacing w:line="360" w:lineRule="auto"/>
        <w:ind w:left="720" w:hanging="720"/>
        <w:jc w:val="both"/>
        <w:rPr>
          <w:rFonts w:ascii="Arial" w:hAnsi="Arial"/>
          <w:rtl/>
        </w:rPr>
      </w:pPr>
      <w:r>
        <w:rPr>
          <w:rFonts w:ascii="Arial" w:hAnsi="Arial"/>
          <w:rtl/>
        </w:rPr>
        <w:tab/>
        <w:t>לאחר תיאור שלבי הטיפול בגמילה (שכבר תוארו לעיל; ראה: פיסקה 30), נכתב בתסקיר כי במשך תקופת הדחייה המשיך הנאשם בטיפול</w:t>
      </w:r>
      <w:r>
        <w:rPr>
          <w:rFonts w:ascii="Arial" w:hAnsi="Arial" w:hint="cs"/>
          <w:rtl/>
        </w:rPr>
        <w:t>,</w:t>
      </w:r>
      <w:r>
        <w:rPr>
          <w:rFonts w:ascii="Arial" w:hAnsi="Arial"/>
          <w:rtl/>
        </w:rPr>
        <w:t xml:space="preserve"> וכיום הוא נמצא בשלב הבוגרים, בו הוא משמש בתפקיד של מתאם טיפול. במסגרת תפקידו זה</w:t>
      </w:r>
      <w:r>
        <w:rPr>
          <w:rFonts w:ascii="Arial" w:hAnsi="Arial" w:hint="cs"/>
          <w:rtl/>
        </w:rPr>
        <w:t>,</w:t>
      </w:r>
      <w:r>
        <w:rPr>
          <w:rFonts w:ascii="Arial" w:hAnsi="Arial"/>
          <w:rtl/>
        </w:rPr>
        <w:t xml:space="preserve"> אחראי </w:t>
      </w:r>
      <w:r>
        <w:rPr>
          <w:rFonts w:ascii="Arial" w:hAnsi="Arial" w:hint="cs"/>
          <w:rtl/>
        </w:rPr>
        <w:t xml:space="preserve">הנאשם </w:t>
      </w:r>
      <w:r>
        <w:rPr>
          <w:rFonts w:ascii="Arial" w:hAnsi="Arial"/>
          <w:rtl/>
        </w:rPr>
        <w:t>לקביעת סדר יום, לקיחת אחריות, קבלת החלטות</w:t>
      </w:r>
      <w:r>
        <w:rPr>
          <w:rFonts w:ascii="Arial" w:hAnsi="Arial" w:hint="cs"/>
          <w:rtl/>
        </w:rPr>
        <w:t>,</w:t>
      </w:r>
      <w:r>
        <w:rPr>
          <w:rFonts w:ascii="Arial" w:hAnsi="Arial"/>
          <w:rtl/>
        </w:rPr>
        <w:t xml:space="preserve"> וסיוע בקליטה למטופלים חדשים. </w:t>
      </w:r>
    </w:p>
    <w:p w14:paraId="3AC8A2A8" w14:textId="77777777" w:rsidR="00265A24" w:rsidRDefault="00EE10D0">
      <w:pPr>
        <w:spacing w:line="360" w:lineRule="auto"/>
        <w:ind w:left="720"/>
        <w:jc w:val="both"/>
        <w:rPr>
          <w:rFonts w:ascii="Arial" w:hAnsi="Arial"/>
          <w:rtl/>
        </w:rPr>
      </w:pPr>
      <w:r>
        <w:rPr>
          <w:rFonts w:ascii="Arial" w:hAnsi="Arial"/>
          <w:rtl/>
        </w:rPr>
        <w:t>כמו כן, הנאשם השתתף במגוון קבוצות טיפוליות</w:t>
      </w:r>
      <w:r>
        <w:rPr>
          <w:rFonts w:ascii="Arial" w:hAnsi="Arial" w:hint="cs"/>
          <w:rtl/>
        </w:rPr>
        <w:t>,</w:t>
      </w:r>
      <w:r>
        <w:rPr>
          <w:rFonts w:ascii="Arial" w:hAnsi="Arial"/>
          <w:rtl/>
        </w:rPr>
        <w:t xml:space="preserve"> המקנות מיומנות של כישורי חיים, ולומד במסגרת החינוך</w:t>
      </w:r>
      <w:r>
        <w:rPr>
          <w:rFonts w:ascii="Arial" w:hAnsi="Arial" w:hint="cs"/>
          <w:rtl/>
        </w:rPr>
        <w:t>,</w:t>
      </w:r>
      <w:r>
        <w:rPr>
          <w:rFonts w:ascii="Arial" w:hAnsi="Arial"/>
          <w:rtl/>
        </w:rPr>
        <w:t xml:space="preserve"> במעצר. </w:t>
      </w:r>
    </w:p>
    <w:p w14:paraId="3E14E5BE" w14:textId="77777777" w:rsidR="00265A24" w:rsidRDefault="00EE10D0">
      <w:pPr>
        <w:spacing w:line="360" w:lineRule="auto"/>
        <w:ind w:left="720" w:hanging="720"/>
        <w:jc w:val="both"/>
        <w:rPr>
          <w:rFonts w:ascii="Arial" w:hAnsi="Arial"/>
          <w:rtl/>
        </w:rPr>
      </w:pPr>
      <w:r>
        <w:rPr>
          <w:rFonts w:ascii="Arial" w:hAnsi="Arial"/>
          <w:rtl/>
        </w:rPr>
        <w:tab/>
        <w:t xml:space="preserve">מחוות דעת העו"ס </w:t>
      </w:r>
      <w:r>
        <w:rPr>
          <w:rFonts w:ascii="Arial" w:hAnsi="Arial" w:hint="cs"/>
          <w:rtl/>
        </w:rPr>
        <w:t xml:space="preserve">של השב"ס </w:t>
      </w:r>
      <w:r>
        <w:rPr>
          <w:rFonts w:ascii="Arial" w:hAnsi="Arial"/>
          <w:rtl/>
        </w:rPr>
        <w:t>עולה</w:t>
      </w:r>
      <w:r>
        <w:rPr>
          <w:rFonts w:ascii="Arial" w:hAnsi="Arial" w:hint="cs"/>
          <w:rtl/>
        </w:rPr>
        <w:t>,</w:t>
      </w:r>
      <w:r>
        <w:rPr>
          <w:rFonts w:ascii="Arial" w:hAnsi="Arial"/>
          <w:rtl/>
        </w:rPr>
        <w:t xml:space="preserve"> כי הטיפול שבו נמצא הנאשם נמשך כשנה, וזה</w:t>
      </w:r>
      <w:r>
        <w:rPr>
          <w:rFonts w:ascii="Arial" w:hAnsi="Arial" w:hint="cs"/>
          <w:rtl/>
        </w:rPr>
        <w:t>,</w:t>
      </w:r>
      <w:r>
        <w:rPr>
          <w:rFonts w:ascii="Arial" w:hAnsi="Arial"/>
          <w:rtl/>
        </w:rPr>
        <w:t xml:space="preserve"> מבחינתו</w:t>
      </w:r>
      <w:r>
        <w:rPr>
          <w:rFonts w:ascii="Arial" w:hAnsi="Arial" w:hint="cs"/>
          <w:rtl/>
        </w:rPr>
        <w:t>,</w:t>
      </w:r>
      <w:r>
        <w:rPr>
          <w:rFonts w:ascii="Arial" w:hAnsi="Arial"/>
          <w:rtl/>
        </w:rPr>
        <w:t xml:space="preserve"> הטיפול הראשון. הנאשם הבין את הצורך בטיפול</w:t>
      </w:r>
      <w:r>
        <w:rPr>
          <w:rFonts w:ascii="Arial" w:hAnsi="Arial" w:hint="cs"/>
          <w:rtl/>
        </w:rPr>
        <w:t>,</w:t>
      </w:r>
      <w:r>
        <w:rPr>
          <w:rFonts w:ascii="Arial" w:hAnsi="Arial"/>
          <w:rtl/>
        </w:rPr>
        <w:t xml:space="preserve"> כתנאי הכרחי לניהול אורח חיים נורמטיבי</w:t>
      </w:r>
      <w:r>
        <w:rPr>
          <w:rFonts w:ascii="Arial" w:hAnsi="Arial" w:hint="cs"/>
          <w:rtl/>
        </w:rPr>
        <w:t>,</w:t>
      </w:r>
      <w:r>
        <w:rPr>
          <w:rFonts w:ascii="Arial" w:hAnsi="Arial"/>
          <w:rtl/>
        </w:rPr>
        <w:t xml:space="preserve"> והוא מגלה מודעות לגורמים הסביבתיים והמשפחתיים</w:t>
      </w:r>
      <w:r>
        <w:rPr>
          <w:rFonts w:ascii="Arial" w:hAnsi="Arial" w:hint="cs"/>
          <w:rtl/>
        </w:rPr>
        <w:t>,</w:t>
      </w:r>
      <w:r>
        <w:rPr>
          <w:rFonts w:ascii="Arial" w:hAnsi="Arial"/>
          <w:rtl/>
        </w:rPr>
        <w:t xml:space="preserve"> אשר גרמו לו להשתמש בסמים. </w:t>
      </w:r>
    </w:p>
    <w:p w14:paraId="42BE7447" w14:textId="77777777" w:rsidR="00265A24" w:rsidRDefault="00EE10D0">
      <w:pPr>
        <w:spacing w:line="360" w:lineRule="auto"/>
        <w:ind w:left="720" w:hanging="720"/>
        <w:jc w:val="both"/>
        <w:rPr>
          <w:rFonts w:ascii="Arial" w:hAnsi="Arial"/>
          <w:rtl/>
        </w:rPr>
      </w:pPr>
      <w:r>
        <w:rPr>
          <w:rFonts w:ascii="Arial" w:hAnsi="Arial"/>
          <w:rtl/>
        </w:rPr>
        <w:tab/>
        <w:t>שירות המבחן מציין כי מדובר בשינוי משמעותי בדפוסי מחשבתו והתנהגותו של הנאשם, אשר מביע רצון כנה להימנע משימוש בסמים</w:t>
      </w:r>
      <w:r>
        <w:rPr>
          <w:rFonts w:ascii="Arial" w:hAnsi="Arial" w:hint="cs"/>
          <w:rtl/>
        </w:rPr>
        <w:t>,</w:t>
      </w:r>
      <w:r>
        <w:rPr>
          <w:rFonts w:ascii="Arial" w:hAnsi="Arial"/>
          <w:rtl/>
        </w:rPr>
        <w:t xml:space="preserve"> והצליח להתמודד –</w:t>
      </w:r>
      <w:r>
        <w:rPr>
          <w:rFonts w:ascii="Arial" w:hAnsi="Arial" w:hint="cs"/>
          <w:rtl/>
        </w:rPr>
        <w:t xml:space="preserve"> </w:t>
      </w:r>
      <w:r>
        <w:rPr>
          <w:rFonts w:ascii="Arial" w:hAnsi="Arial"/>
          <w:rtl/>
        </w:rPr>
        <w:t>בצורה</w:t>
      </w:r>
      <w:r>
        <w:rPr>
          <w:rFonts w:ascii="Arial" w:hAnsi="Arial" w:hint="cs"/>
          <w:rtl/>
        </w:rPr>
        <w:t xml:space="preserve"> </w:t>
      </w:r>
      <w:r>
        <w:rPr>
          <w:rFonts w:ascii="Arial" w:hAnsi="Arial"/>
          <w:rtl/>
        </w:rPr>
        <w:t>חיובית</w:t>
      </w:r>
      <w:r>
        <w:rPr>
          <w:rFonts w:ascii="Arial" w:hAnsi="Arial" w:hint="cs"/>
          <w:rtl/>
        </w:rPr>
        <w:t xml:space="preserve"> </w:t>
      </w:r>
      <w:r>
        <w:rPr>
          <w:rFonts w:ascii="Arial" w:hAnsi="Arial"/>
          <w:rtl/>
        </w:rPr>
        <w:t>– עם</w:t>
      </w:r>
      <w:r>
        <w:rPr>
          <w:rFonts w:ascii="Arial" w:hAnsi="Arial" w:hint="cs"/>
          <w:rtl/>
        </w:rPr>
        <w:t xml:space="preserve"> </w:t>
      </w:r>
      <w:r>
        <w:rPr>
          <w:rFonts w:ascii="Arial" w:hAnsi="Arial"/>
          <w:rtl/>
        </w:rPr>
        <w:t>האתגרים השונים שעמדו</w:t>
      </w:r>
      <w:r>
        <w:rPr>
          <w:rFonts w:ascii="Arial" w:hAnsi="Arial" w:hint="cs"/>
          <w:rtl/>
        </w:rPr>
        <w:t xml:space="preserve"> ב</w:t>
      </w:r>
      <w:r>
        <w:rPr>
          <w:rFonts w:ascii="Arial" w:hAnsi="Arial"/>
          <w:rtl/>
        </w:rPr>
        <w:t>פניו</w:t>
      </w:r>
      <w:r>
        <w:rPr>
          <w:rFonts w:ascii="Arial" w:hAnsi="Arial" w:hint="cs"/>
          <w:rtl/>
        </w:rPr>
        <w:t>,</w:t>
      </w:r>
      <w:r>
        <w:rPr>
          <w:rFonts w:ascii="Arial" w:hAnsi="Arial"/>
          <w:rtl/>
        </w:rPr>
        <w:t xml:space="preserve"> בטיפול. </w:t>
      </w:r>
    </w:p>
    <w:p w14:paraId="1F7FA1DC" w14:textId="77777777" w:rsidR="00265A24" w:rsidRDefault="00EE10D0">
      <w:pPr>
        <w:spacing w:line="360" w:lineRule="auto"/>
        <w:ind w:left="720" w:hanging="720"/>
        <w:jc w:val="both"/>
        <w:rPr>
          <w:rFonts w:ascii="Arial" w:hAnsi="Arial"/>
          <w:rtl/>
        </w:rPr>
      </w:pPr>
      <w:r>
        <w:rPr>
          <w:rFonts w:ascii="Arial" w:hAnsi="Arial"/>
          <w:rtl/>
        </w:rPr>
        <w:tab/>
        <w:t xml:space="preserve">להערכת העובד הסוציאלי שטיפל בנאשם, זקוק הנאשם להמשך טיפול במסגרת תמיכתית בקהילה, שתאפשר לו להשתלב בחזרה בחיי קהילה תקינים, לצד השתלבות וסיוע טיפולי בקשייו השונים. </w:t>
      </w:r>
    </w:p>
    <w:p w14:paraId="7E713522" w14:textId="77777777" w:rsidR="00265A24" w:rsidRDefault="00265A24">
      <w:pPr>
        <w:spacing w:line="360" w:lineRule="auto"/>
        <w:ind w:left="720" w:hanging="720"/>
        <w:jc w:val="both"/>
        <w:rPr>
          <w:rFonts w:ascii="Arial" w:hAnsi="Arial"/>
          <w:rtl/>
        </w:rPr>
      </w:pPr>
    </w:p>
    <w:p w14:paraId="58104CBD" w14:textId="77777777" w:rsidR="00265A24" w:rsidRDefault="00EE10D0">
      <w:pPr>
        <w:spacing w:line="360" w:lineRule="auto"/>
        <w:ind w:left="720" w:hanging="720"/>
        <w:jc w:val="both"/>
        <w:rPr>
          <w:rFonts w:ascii="Arial" w:hAnsi="Arial"/>
          <w:rtl/>
        </w:rPr>
      </w:pPr>
      <w:r>
        <w:rPr>
          <w:rFonts w:ascii="Arial" w:hAnsi="Arial"/>
          <w:rtl/>
        </w:rPr>
        <w:t>40.</w:t>
      </w:r>
      <w:r>
        <w:rPr>
          <w:rFonts w:ascii="Arial" w:hAnsi="Arial"/>
          <w:rtl/>
        </w:rPr>
        <w:tab/>
        <w:t>קצינת המבחן מציינת כי בתיאום עם גורמי הטיפול בכלא היא שוקלת המלצה על המשך טיפול בהוסטל לאסירים משוחררים, שיהווה עבור הנאשם מסגרת המשכית לתמיכה ולטיפול</w:t>
      </w:r>
      <w:r>
        <w:rPr>
          <w:rFonts w:ascii="Arial" w:hAnsi="Arial" w:hint="cs"/>
          <w:rtl/>
        </w:rPr>
        <w:t>,</w:t>
      </w:r>
      <w:r>
        <w:rPr>
          <w:rFonts w:ascii="Arial" w:hAnsi="Arial"/>
          <w:rtl/>
        </w:rPr>
        <w:t xml:space="preserve"> ותסייע לו להשתלב</w:t>
      </w:r>
      <w:r>
        <w:rPr>
          <w:rFonts w:ascii="Arial" w:hAnsi="Arial" w:hint="cs"/>
          <w:rtl/>
        </w:rPr>
        <w:t>,</w:t>
      </w:r>
      <w:r>
        <w:rPr>
          <w:rFonts w:ascii="Arial" w:hAnsi="Arial"/>
          <w:rtl/>
        </w:rPr>
        <w:t xml:space="preserve"> בהדרגה</w:t>
      </w:r>
      <w:r>
        <w:rPr>
          <w:rFonts w:ascii="Arial" w:hAnsi="Arial" w:hint="cs"/>
          <w:rtl/>
        </w:rPr>
        <w:t>,</w:t>
      </w:r>
      <w:r>
        <w:rPr>
          <w:rFonts w:ascii="Arial" w:hAnsi="Arial"/>
          <w:rtl/>
        </w:rPr>
        <w:t xml:space="preserve"> בחיי הקהילה</w:t>
      </w:r>
      <w:r>
        <w:rPr>
          <w:rFonts w:ascii="Arial" w:hAnsi="Arial" w:hint="cs"/>
          <w:rtl/>
        </w:rPr>
        <w:t>;</w:t>
      </w:r>
      <w:r>
        <w:rPr>
          <w:rFonts w:ascii="Arial" w:hAnsi="Arial"/>
          <w:rtl/>
        </w:rPr>
        <w:t xml:space="preserve"> מעבר למסגרת טיפולית אחרת</w:t>
      </w:r>
      <w:r>
        <w:rPr>
          <w:rFonts w:ascii="Arial" w:hAnsi="Arial" w:hint="cs"/>
          <w:rtl/>
        </w:rPr>
        <w:t>,</w:t>
      </w:r>
      <w:r>
        <w:rPr>
          <w:rFonts w:ascii="Arial" w:hAnsi="Arial"/>
          <w:rtl/>
        </w:rPr>
        <w:t xml:space="preserve"> יכול להביא לרגרסיה אצל הנאשם</w:t>
      </w:r>
      <w:r>
        <w:rPr>
          <w:rFonts w:ascii="Arial" w:hAnsi="Arial" w:hint="cs"/>
          <w:rtl/>
        </w:rPr>
        <w:t>,</w:t>
      </w:r>
      <w:r>
        <w:rPr>
          <w:rFonts w:ascii="Arial" w:hAnsi="Arial"/>
          <w:rtl/>
        </w:rPr>
        <w:t xml:space="preserve"> שהוא חסר רשת תמיכה חברתית ומשפחתית בקהילה. </w:t>
      </w:r>
    </w:p>
    <w:p w14:paraId="045CE460" w14:textId="77777777" w:rsidR="00265A24" w:rsidRDefault="00EE10D0">
      <w:pPr>
        <w:spacing w:line="360" w:lineRule="auto"/>
        <w:ind w:left="720"/>
        <w:jc w:val="both"/>
        <w:rPr>
          <w:rFonts w:ascii="Arial" w:hAnsi="Arial"/>
          <w:rtl/>
        </w:rPr>
      </w:pPr>
      <w:r>
        <w:rPr>
          <w:rFonts w:ascii="Arial" w:hAnsi="Arial"/>
          <w:rtl/>
        </w:rPr>
        <w:t>אולם, התברר כי כניסה להוסטל אפשרית</w:t>
      </w:r>
      <w:r>
        <w:rPr>
          <w:rFonts w:ascii="Arial" w:hAnsi="Arial" w:hint="cs"/>
          <w:rtl/>
        </w:rPr>
        <w:t>,</w:t>
      </w:r>
      <w:r>
        <w:rPr>
          <w:rFonts w:ascii="Arial" w:hAnsi="Arial"/>
          <w:rtl/>
        </w:rPr>
        <w:t xml:space="preserve"> רק באוקטובר 2015, ולכן</w:t>
      </w:r>
      <w:r>
        <w:rPr>
          <w:rFonts w:ascii="Arial" w:hAnsi="Arial" w:hint="cs"/>
          <w:rtl/>
        </w:rPr>
        <w:t>,</w:t>
      </w:r>
      <w:r>
        <w:rPr>
          <w:rFonts w:ascii="Arial" w:hAnsi="Arial"/>
          <w:rtl/>
        </w:rPr>
        <w:t xml:space="preserve"> החל שירות המבחן בבדיקה למצוא הוסטלים אחרים בקהילה, אך טרם נמצא מקום מתאים</w:t>
      </w:r>
      <w:r>
        <w:rPr>
          <w:rFonts w:ascii="Arial" w:hAnsi="Arial" w:hint="cs"/>
          <w:rtl/>
        </w:rPr>
        <w:t xml:space="preserve">; </w:t>
      </w:r>
      <w:r>
        <w:rPr>
          <w:rFonts w:ascii="Arial" w:hAnsi="Arial"/>
          <w:rtl/>
        </w:rPr>
        <w:t>לצורך מציאת מסגרת מתאימה</w:t>
      </w:r>
      <w:r>
        <w:rPr>
          <w:rFonts w:ascii="Arial" w:hAnsi="Arial" w:hint="cs"/>
          <w:rtl/>
        </w:rPr>
        <w:t>,</w:t>
      </w:r>
      <w:r>
        <w:rPr>
          <w:rFonts w:ascii="Arial" w:hAnsi="Arial"/>
          <w:rtl/>
        </w:rPr>
        <w:t xml:space="preserve"> דרוש זמן נוסף. </w:t>
      </w:r>
    </w:p>
    <w:p w14:paraId="7AB1F80F" w14:textId="77777777" w:rsidR="00265A24" w:rsidRDefault="00265A24">
      <w:pPr>
        <w:spacing w:line="360" w:lineRule="auto"/>
        <w:ind w:left="720" w:hanging="720"/>
        <w:jc w:val="both"/>
        <w:rPr>
          <w:rFonts w:ascii="Arial" w:hAnsi="Arial"/>
          <w:rtl/>
        </w:rPr>
      </w:pPr>
    </w:p>
    <w:p w14:paraId="188658B4" w14:textId="77777777" w:rsidR="00265A24" w:rsidRDefault="00EE10D0">
      <w:pPr>
        <w:spacing w:line="360" w:lineRule="auto"/>
        <w:ind w:left="720" w:hanging="720"/>
        <w:jc w:val="both"/>
        <w:rPr>
          <w:rFonts w:ascii="Arial" w:hAnsi="Arial"/>
          <w:rtl/>
        </w:rPr>
      </w:pPr>
      <w:r>
        <w:rPr>
          <w:rFonts w:ascii="Arial" w:hAnsi="Arial"/>
          <w:rtl/>
        </w:rPr>
        <w:t>41.</w:t>
      </w:r>
      <w:r>
        <w:rPr>
          <w:rFonts w:ascii="Arial" w:hAnsi="Arial"/>
          <w:rtl/>
        </w:rPr>
        <w:tab/>
        <w:t xml:space="preserve">וכך מסתיים התסקיר השני: </w:t>
      </w:r>
    </w:p>
    <w:p w14:paraId="7505B19A" w14:textId="77777777" w:rsidR="00265A24" w:rsidRDefault="00EE10D0">
      <w:pPr>
        <w:spacing w:line="360" w:lineRule="auto"/>
        <w:ind w:left="1440"/>
        <w:jc w:val="both"/>
        <w:rPr>
          <w:rFonts w:ascii="Arial" w:hAnsi="Arial"/>
          <w:rtl/>
        </w:rPr>
      </w:pPr>
      <w:r>
        <w:rPr>
          <w:rFonts w:ascii="Arial" w:hAnsi="Arial"/>
          <w:rtl/>
        </w:rPr>
        <w:t>"</w:t>
      </w:r>
      <w:r>
        <w:rPr>
          <w:rFonts w:ascii="Arial" w:hAnsi="Arial"/>
          <w:b/>
          <w:bCs/>
          <w:rtl/>
        </w:rPr>
        <w:t>לאור כל האמור, באם בית המשפט מתכוון ללכת בכיוון השיקומי, אנו ממליצים על דחיה נוספת בת חודש, אשר במהלכה נמשיך לבדוק הוסטל שמתאים למצבו. באם תימצא מסגרת מתאימה קודם לכן, נפנה לבית המשפט בבקשה לשחררו לצורך ראיון קבלה</w:t>
      </w:r>
      <w:r>
        <w:rPr>
          <w:rFonts w:ascii="Arial" w:hAnsi="Arial"/>
          <w:rtl/>
        </w:rPr>
        <w:t xml:space="preserve">". </w:t>
      </w:r>
    </w:p>
    <w:p w14:paraId="767B5455" w14:textId="77777777" w:rsidR="00265A24" w:rsidRDefault="00265A24">
      <w:pPr>
        <w:spacing w:line="360" w:lineRule="auto"/>
        <w:ind w:left="1440"/>
        <w:jc w:val="both"/>
        <w:rPr>
          <w:rFonts w:ascii="Arial" w:hAnsi="Arial"/>
          <w:rtl/>
        </w:rPr>
      </w:pPr>
    </w:p>
    <w:p w14:paraId="745F3697" w14:textId="77777777" w:rsidR="00265A24" w:rsidRDefault="00EE10D0">
      <w:pPr>
        <w:spacing w:line="360" w:lineRule="auto"/>
        <w:ind w:left="720"/>
        <w:jc w:val="both"/>
        <w:rPr>
          <w:rFonts w:ascii="Arial" w:hAnsi="Arial"/>
          <w:b/>
          <w:bCs/>
          <w:u w:val="single"/>
          <w:rtl/>
        </w:rPr>
      </w:pPr>
      <w:r>
        <w:rPr>
          <w:rFonts w:ascii="Arial" w:hAnsi="Arial"/>
          <w:b/>
          <w:bCs/>
          <w:u w:val="single"/>
          <w:rtl/>
        </w:rPr>
        <w:t>ה.</w:t>
      </w:r>
      <w:r>
        <w:rPr>
          <w:rFonts w:ascii="Arial" w:hAnsi="Arial" w:hint="cs"/>
          <w:b/>
          <w:bCs/>
          <w:u w:val="single"/>
          <w:rtl/>
        </w:rPr>
        <w:t>4</w:t>
      </w:r>
      <w:r>
        <w:rPr>
          <w:rFonts w:ascii="Arial" w:hAnsi="Arial"/>
          <w:b/>
          <w:bCs/>
          <w:u w:val="single"/>
          <w:rtl/>
        </w:rPr>
        <w:tab/>
        <w:t>הטיעונים וההחלטה בעקבות התסקיר השני</w:t>
      </w:r>
    </w:p>
    <w:p w14:paraId="03BE267C" w14:textId="77777777" w:rsidR="00265A24" w:rsidRDefault="00EE10D0">
      <w:pPr>
        <w:spacing w:line="360" w:lineRule="auto"/>
        <w:ind w:left="720" w:hanging="720"/>
        <w:jc w:val="both"/>
        <w:rPr>
          <w:rFonts w:ascii="Arial" w:hAnsi="Arial"/>
          <w:rtl/>
        </w:rPr>
      </w:pPr>
      <w:r>
        <w:rPr>
          <w:rFonts w:ascii="Arial" w:hAnsi="Arial"/>
          <w:rtl/>
        </w:rPr>
        <w:t>42.</w:t>
      </w:r>
      <w:r>
        <w:rPr>
          <w:rFonts w:ascii="Arial" w:hAnsi="Arial"/>
          <w:rtl/>
        </w:rPr>
        <w:tab/>
        <w:t>בפתח הדיון</w:t>
      </w:r>
      <w:r>
        <w:rPr>
          <w:rFonts w:ascii="Arial" w:hAnsi="Arial" w:hint="cs"/>
          <w:rtl/>
        </w:rPr>
        <w:t>,</w:t>
      </w:r>
      <w:r>
        <w:rPr>
          <w:rFonts w:ascii="Arial" w:hAnsi="Arial"/>
          <w:rtl/>
        </w:rPr>
        <w:t xml:space="preserve"> ביום 21.4.15, שאלתי את ב"כ המאשימה</w:t>
      </w:r>
      <w:r>
        <w:rPr>
          <w:rFonts w:ascii="Arial" w:hAnsi="Arial" w:hint="cs"/>
          <w:rtl/>
        </w:rPr>
        <w:t>,</w:t>
      </w:r>
      <w:r>
        <w:rPr>
          <w:rFonts w:ascii="Arial" w:hAnsi="Arial"/>
          <w:rtl/>
        </w:rPr>
        <w:t xml:space="preserve"> האם הוא מסכים להמלצת שירות המבחן, לפיה יישלח הנאשם לבדיקות בהוסטל</w:t>
      </w:r>
      <w:r>
        <w:rPr>
          <w:rFonts w:ascii="Arial" w:hAnsi="Arial" w:hint="cs"/>
          <w:rtl/>
        </w:rPr>
        <w:t>,</w:t>
      </w:r>
      <w:r>
        <w:rPr>
          <w:rFonts w:ascii="Arial" w:hAnsi="Arial"/>
          <w:rtl/>
        </w:rPr>
        <w:t xml:space="preserve"> והדיון בטיעונים לעונש יידחה. </w:t>
      </w:r>
      <w:r>
        <w:rPr>
          <w:rFonts w:ascii="Arial" w:hAnsi="Arial"/>
          <w:rtl/>
        </w:rPr>
        <w:tab/>
      </w:r>
    </w:p>
    <w:p w14:paraId="30D71E9E" w14:textId="77777777" w:rsidR="00265A24" w:rsidRDefault="00EE10D0">
      <w:pPr>
        <w:spacing w:line="360" w:lineRule="auto"/>
        <w:ind w:left="720"/>
        <w:jc w:val="both"/>
        <w:rPr>
          <w:rFonts w:ascii="Arial" w:hAnsi="Arial"/>
          <w:rtl/>
        </w:rPr>
      </w:pPr>
      <w:r>
        <w:rPr>
          <w:rFonts w:ascii="Arial" w:hAnsi="Arial"/>
          <w:rtl/>
        </w:rPr>
        <w:t>זאת הייתה תגובת ב"כ המאשימה, עו"ד שירה נתן: "</w:t>
      </w:r>
      <w:r>
        <w:rPr>
          <w:rFonts w:ascii="Arial" w:hAnsi="Arial"/>
          <w:b/>
          <w:bCs/>
          <w:rtl/>
        </w:rPr>
        <w:t>אני עונה בשלילה. עמדתנו העקרונית היא למאסר בפועל. כפי שציין שירות המבחן בתסקיר הקודם שאפשר לסיים את ההליך הטיפולי בכלא. לכן</w:t>
      </w:r>
      <w:r>
        <w:rPr>
          <w:rFonts w:ascii="Arial" w:hAnsi="Arial" w:hint="cs"/>
          <w:b/>
          <w:bCs/>
          <w:rtl/>
        </w:rPr>
        <w:t>,</w:t>
      </w:r>
      <w:r>
        <w:rPr>
          <w:rFonts w:ascii="Arial" w:hAnsi="Arial"/>
          <w:b/>
          <w:bCs/>
          <w:rtl/>
        </w:rPr>
        <w:t xml:space="preserve"> לטעון לעונש היום</w:t>
      </w:r>
      <w:r>
        <w:rPr>
          <w:rFonts w:ascii="Arial" w:hAnsi="Arial"/>
          <w:rtl/>
        </w:rPr>
        <w:t>" (עמוד 21, שורות 14-12</w:t>
      </w:r>
      <w:r>
        <w:rPr>
          <w:rFonts w:ascii="Arial" w:hAnsi="Arial" w:hint="cs"/>
          <w:rtl/>
        </w:rPr>
        <w:t xml:space="preserve"> לפרוטוקול מיום 21.4.15</w:t>
      </w:r>
      <w:r>
        <w:rPr>
          <w:rFonts w:ascii="Arial" w:hAnsi="Arial"/>
          <w:rtl/>
        </w:rPr>
        <w:t xml:space="preserve">). </w:t>
      </w:r>
    </w:p>
    <w:p w14:paraId="47BE5662" w14:textId="77777777" w:rsidR="00265A24" w:rsidRDefault="00265A24">
      <w:pPr>
        <w:spacing w:line="360" w:lineRule="auto"/>
        <w:jc w:val="both"/>
        <w:rPr>
          <w:rFonts w:ascii="Arial" w:hAnsi="Arial"/>
          <w:rtl/>
        </w:rPr>
      </w:pPr>
    </w:p>
    <w:p w14:paraId="6C04D646" w14:textId="77777777" w:rsidR="00265A24" w:rsidRDefault="00EE10D0">
      <w:pPr>
        <w:spacing w:line="360" w:lineRule="auto"/>
        <w:ind w:left="720" w:hanging="720"/>
        <w:jc w:val="both"/>
        <w:rPr>
          <w:rFonts w:ascii="Arial" w:hAnsi="Arial"/>
          <w:rtl/>
        </w:rPr>
      </w:pPr>
      <w:r>
        <w:rPr>
          <w:rFonts w:ascii="Arial" w:hAnsi="Arial"/>
          <w:rtl/>
        </w:rPr>
        <w:t>43.</w:t>
      </w:r>
      <w:r>
        <w:rPr>
          <w:rFonts w:ascii="Arial" w:hAnsi="Arial"/>
          <w:rtl/>
        </w:rPr>
        <w:tab/>
        <w:t>ב"כ הנאשם, עו"ד ארנון איתן, ציין כי דברים אלה מקוממים. הוא הזכיר את הליך הגישור</w:t>
      </w:r>
      <w:r>
        <w:rPr>
          <w:rFonts w:ascii="Arial" w:hAnsi="Arial" w:hint="cs"/>
          <w:rtl/>
        </w:rPr>
        <w:t>,</w:t>
      </w:r>
      <w:r>
        <w:rPr>
          <w:rFonts w:ascii="Arial" w:hAnsi="Arial"/>
          <w:rtl/>
        </w:rPr>
        <w:t xml:space="preserve"> ואת נכונותו של הנאשם להשתקם ואף להתנצל בפני המתלוננות. הסנגור ציין כי זה אחד המקרים הבודדים</w:t>
      </w:r>
      <w:r>
        <w:rPr>
          <w:rFonts w:ascii="Arial" w:hAnsi="Arial" w:hint="cs"/>
          <w:rtl/>
        </w:rPr>
        <w:t xml:space="preserve">, שבהם </w:t>
      </w:r>
      <w:r>
        <w:rPr>
          <w:rFonts w:ascii="Arial" w:hAnsi="Arial"/>
          <w:rtl/>
        </w:rPr>
        <w:t>שירות המבחן כותב תסקיר כה חיובי</w:t>
      </w:r>
      <w:r>
        <w:rPr>
          <w:rFonts w:ascii="Arial" w:hAnsi="Arial" w:hint="cs"/>
          <w:rtl/>
        </w:rPr>
        <w:t>,</w:t>
      </w:r>
      <w:r>
        <w:rPr>
          <w:rFonts w:ascii="Arial" w:hAnsi="Arial"/>
          <w:rtl/>
        </w:rPr>
        <w:t xml:space="preserve"> כלפי נאשם בשלב כזה; ואילו המדינה, במקום ללכת בדרך הזאת, דורשת דיון והכרעה בדבר מאסר, וזאת כאשר הנאשם כבר נמצא במעצר 13 חודשים, ובמסגרת זו </w:t>
      </w:r>
      <w:r>
        <w:rPr>
          <w:rFonts w:ascii="Arial" w:hAnsi="Arial" w:hint="cs"/>
          <w:rtl/>
        </w:rPr>
        <w:t xml:space="preserve">של מעצר </w:t>
      </w:r>
      <w:r>
        <w:rPr>
          <w:rFonts w:ascii="Arial" w:hAnsi="Arial"/>
          <w:rtl/>
        </w:rPr>
        <w:t>נמצא</w:t>
      </w:r>
      <w:r>
        <w:rPr>
          <w:rFonts w:ascii="Arial" w:hAnsi="Arial" w:hint="cs"/>
          <w:rtl/>
        </w:rPr>
        <w:t xml:space="preserve"> הנאשם</w:t>
      </w:r>
      <w:r>
        <w:rPr>
          <w:rFonts w:ascii="Arial" w:hAnsi="Arial"/>
          <w:rtl/>
        </w:rPr>
        <w:t xml:space="preserve"> בטיפול (עמוד 21, שורות 28-16). </w:t>
      </w:r>
    </w:p>
    <w:p w14:paraId="109D321F" w14:textId="77777777" w:rsidR="00265A24" w:rsidRDefault="00265A24">
      <w:pPr>
        <w:spacing w:line="360" w:lineRule="auto"/>
        <w:ind w:left="720" w:hanging="720"/>
        <w:jc w:val="both"/>
        <w:rPr>
          <w:rFonts w:ascii="Arial" w:hAnsi="Arial"/>
          <w:rtl/>
        </w:rPr>
      </w:pPr>
    </w:p>
    <w:p w14:paraId="799877F2" w14:textId="77777777" w:rsidR="00265A24" w:rsidRDefault="00EE10D0">
      <w:pPr>
        <w:spacing w:line="360" w:lineRule="auto"/>
        <w:ind w:left="720" w:hanging="720"/>
        <w:jc w:val="both"/>
        <w:rPr>
          <w:rFonts w:ascii="Arial" w:hAnsi="Arial"/>
          <w:rtl/>
        </w:rPr>
      </w:pPr>
      <w:r>
        <w:rPr>
          <w:rFonts w:ascii="Arial" w:hAnsi="Arial"/>
          <w:rtl/>
        </w:rPr>
        <w:t>44.</w:t>
      </w:r>
      <w:r>
        <w:rPr>
          <w:rFonts w:ascii="Arial" w:hAnsi="Arial"/>
          <w:rtl/>
        </w:rPr>
        <w:tab/>
        <w:t>א</w:t>
      </w:r>
      <w:r>
        <w:rPr>
          <w:rFonts w:ascii="Arial" w:hAnsi="Arial" w:hint="cs"/>
          <w:rtl/>
        </w:rPr>
        <w:t>י</w:t>
      </w:r>
      <w:r>
        <w:rPr>
          <w:rFonts w:ascii="Arial" w:hAnsi="Arial"/>
          <w:rtl/>
        </w:rPr>
        <w:t>פשרתי לבא כוח המאשימה לחזור בה מעמדתה הנ"ל, ואף הפסקתי את הדיון</w:t>
      </w:r>
      <w:r>
        <w:rPr>
          <w:rFonts w:ascii="Arial" w:hAnsi="Arial" w:hint="cs"/>
          <w:rtl/>
        </w:rPr>
        <w:t>,</w:t>
      </w:r>
      <w:r>
        <w:rPr>
          <w:rFonts w:ascii="Arial" w:hAnsi="Arial"/>
          <w:rtl/>
        </w:rPr>
        <w:t xml:space="preserve"> כדי שהיא תוכל להתייעץ עם הממונים עליה (עמוד 22, שורה 2). </w:t>
      </w:r>
    </w:p>
    <w:p w14:paraId="693E70F4"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 xml:space="preserve">ברם, </w:t>
      </w:r>
      <w:r>
        <w:rPr>
          <w:rFonts w:ascii="Arial" w:hAnsi="Arial"/>
          <w:rtl/>
        </w:rPr>
        <w:t>לאחר הפסקה</w:t>
      </w:r>
      <w:r>
        <w:rPr>
          <w:rFonts w:ascii="Arial" w:hAnsi="Arial" w:hint="cs"/>
          <w:rtl/>
        </w:rPr>
        <w:t>,</w:t>
      </w:r>
      <w:r>
        <w:rPr>
          <w:rFonts w:ascii="Arial" w:hAnsi="Arial"/>
          <w:rtl/>
        </w:rPr>
        <w:t xml:space="preserve"> חזרה ב"כ המדינה על עמדתה המעודכנת</w:t>
      </w:r>
      <w:r>
        <w:rPr>
          <w:rFonts w:ascii="Arial" w:hAnsi="Arial" w:hint="cs"/>
          <w:rtl/>
        </w:rPr>
        <w:t>,</w:t>
      </w:r>
      <w:r>
        <w:rPr>
          <w:rFonts w:ascii="Arial" w:hAnsi="Arial"/>
          <w:rtl/>
        </w:rPr>
        <w:t xml:space="preserve"> לאחר התייעצות עם הממונים עליה, לפיה</w:t>
      </w:r>
      <w:r>
        <w:rPr>
          <w:rFonts w:ascii="Arial" w:hAnsi="Arial" w:hint="cs"/>
          <w:rtl/>
        </w:rPr>
        <w:t>,</w:t>
      </w:r>
      <w:r>
        <w:rPr>
          <w:rFonts w:ascii="Arial" w:hAnsi="Arial"/>
          <w:rtl/>
        </w:rPr>
        <w:t xml:space="preserve"> אין מקום לדחייה נוספת</w:t>
      </w:r>
      <w:r>
        <w:rPr>
          <w:rFonts w:ascii="Arial" w:hAnsi="Arial" w:hint="cs"/>
          <w:rtl/>
        </w:rPr>
        <w:t>,</w:t>
      </w:r>
      <w:r>
        <w:rPr>
          <w:rFonts w:ascii="Arial" w:hAnsi="Arial"/>
          <w:rtl/>
        </w:rPr>
        <w:t xml:space="preserve"> וכי יש לשלוח את הנאשם למאסר</w:t>
      </w:r>
      <w:r>
        <w:rPr>
          <w:rFonts w:ascii="Arial" w:hAnsi="Arial" w:hint="cs"/>
          <w:rtl/>
        </w:rPr>
        <w:t>,</w:t>
      </w:r>
      <w:r>
        <w:rPr>
          <w:rFonts w:ascii="Arial" w:hAnsi="Arial"/>
          <w:rtl/>
        </w:rPr>
        <w:t xml:space="preserve"> ו</w:t>
      </w:r>
      <w:r>
        <w:rPr>
          <w:rFonts w:ascii="Arial" w:hAnsi="Arial" w:hint="cs"/>
          <w:rtl/>
        </w:rPr>
        <w:t xml:space="preserve">כי </w:t>
      </w:r>
      <w:r>
        <w:rPr>
          <w:rFonts w:ascii="Arial" w:hAnsi="Arial"/>
          <w:rtl/>
        </w:rPr>
        <w:t>שירות המבחן ילווה אותו לאחר שחרורו. ב"כ המאשימה חזרה על כך, שמדובר במעשים חמורים</w:t>
      </w:r>
      <w:r>
        <w:rPr>
          <w:rFonts w:ascii="Arial" w:hAnsi="Arial" w:hint="cs"/>
          <w:rtl/>
        </w:rPr>
        <w:t>,</w:t>
      </w:r>
      <w:r>
        <w:rPr>
          <w:rFonts w:ascii="Arial" w:hAnsi="Arial"/>
          <w:rtl/>
        </w:rPr>
        <w:t xml:space="preserve"> שבוצעו על ידי הנאשם כלפי שתי מתלוננות שנפגעו</w:t>
      </w:r>
      <w:r>
        <w:rPr>
          <w:rFonts w:ascii="Arial" w:hAnsi="Arial" w:hint="cs"/>
          <w:rtl/>
        </w:rPr>
        <w:t>,</w:t>
      </w:r>
      <w:r>
        <w:rPr>
          <w:rFonts w:ascii="Arial" w:hAnsi="Arial"/>
          <w:rtl/>
        </w:rPr>
        <w:t xml:space="preserve"> ואף ציינה כי יש לה הצהרות נפגע (עמוד 22, שורות 11-6). </w:t>
      </w:r>
    </w:p>
    <w:p w14:paraId="1B802C2A" w14:textId="77777777" w:rsidR="00265A24" w:rsidRDefault="00265A24">
      <w:pPr>
        <w:spacing w:line="360" w:lineRule="auto"/>
        <w:ind w:left="720" w:hanging="720"/>
        <w:jc w:val="both"/>
        <w:rPr>
          <w:rFonts w:ascii="Arial" w:hAnsi="Arial"/>
          <w:rtl/>
        </w:rPr>
      </w:pPr>
    </w:p>
    <w:p w14:paraId="1F2B13D6" w14:textId="77777777" w:rsidR="00265A24" w:rsidRDefault="00EE10D0">
      <w:pPr>
        <w:spacing w:line="360" w:lineRule="auto"/>
        <w:ind w:left="720" w:hanging="720"/>
        <w:jc w:val="both"/>
        <w:rPr>
          <w:rFonts w:ascii="Arial" w:hAnsi="Arial"/>
          <w:rtl/>
        </w:rPr>
      </w:pPr>
      <w:r>
        <w:rPr>
          <w:rFonts w:ascii="Arial" w:hAnsi="Arial"/>
          <w:rtl/>
        </w:rPr>
        <w:t>45.</w:t>
      </w:r>
      <w:r>
        <w:rPr>
          <w:rFonts w:ascii="Arial" w:hAnsi="Arial"/>
          <w:rtl/>
        </w:rPr>
        <w:tab/>
        <w:t>ב"כ הנאשם, עו"ד איתן, סבור כי דרישת המדינה לעונש מידי, ורצונה להגיע לסופיות הדיון, הן , כלשונו</w:t>
      </w:r>
      <w:r>
        <w:rPr>
          <w:rFonts w:ascii="Arial" w:hAnsi="Arial" w:hint="cs"/>
          <w:rtl/>
        </w:rPr>
        <w:t>,</w:t>
      </w:r>
      <w:r>
        <w:rPr>
          <w:rFonts w:ascii="Arial" w:hAnsi="Arial"/>
          <w:rtl/>
        </w:rPr>
        <w:t xml:space="preserve"> "</w:t>
      </w:r>
      <w:r>
        <w:rPr>
          <w:rFonts w:ascii="Arial" w:hAnsi="Arial"/>
          <w:b/>
          <w:bCs/>
          <w:rtl/>
        </w:rPr>
        <w:t>דברים מופרכים</w:t>
      </w:r>
      <w:r>
        <w:rPr>
          <w:rFonts w:ascii="Arial" w:hAnsi="Arial"/>
          <w:rtl/>
        </w:rPr>
        <w:t xml:space="preserve">" (עמוד 22, שורה 16). </w:t>
      </w:r>
    </w:p>
    <w:p w14:paraId="52A4C4A5" w14:textId="77777777" w:rsidR="00265A24" w:rsidRDefault="00EE10D0">
      <w:pPr>
        <w:spacing w:line="360" w:lineRule="auto"/>
        <w:ind w:left="720" w:hanging="720"/>
        <w:jc w:val="both"/>
        <w:rPr>
          <w:rFonts w:ascii="Arial" w:hAnsi="Arial"/>
          <w:rtl/>
        </w:rPr>
      </w:pPr>
      <w:r>
        <w:rPr>
          <w:rFonts w:ascii="Arial" w:hAnsi="Arial"/>
          <w:rtl/>
        </w:rPr>
        <w:tab/>
        <w:t>לטעמו של הסנגור, תיקון 113 מרע את מצבם של הנאשמים, בכך שקובע מתחמי ענישה</w:t>
      </w:r>
      <w:r>
        <w:rPr>
          <w:rFonts w:ascii="Arial" w:hAnsi="Arial" w:hint="cs"/>
          <w:rtl/>
        </w:rPr>
        <w:t>,</w:t>
      </w:r>
      <w:r>
        <w:rPr>
          <w:rFonts w:ascii="Arial" w:hAnsi="Arial"/>
          <w:rtl/>
        </w:rPr>
        <w:t xml:space="preserve"> שיוצרים בפועל עונש חמור יותר. נקודת האור שיש בו</w:t>
      </w:r>
      <w:r>
        <w:rPr>
          <w:rFonts w:ascii="Arial" w:hAnsi="Arial" w:hint="cs"/>
          <w:rtl/>
        </w:rPr>
        <w:t>,</w:t>
      </w:r>
      <w:r>
        <w:rPr>
          <w:rFonts w:ascii="Arial" w:hAnsi="Arial"/>
          <w:rtl/>
        </w:rPr>
        <w:t xml:space="preserve"> הוא עניין השיקום, כאשר בתיק זה שירות המבחן אומר שיש ללכת לפי תיקון 113</w:t>
      </w:r>
      <w:r>
        <w:rPr>
          <w:rFonts w:ascii="Arial" w:hAnsi="Arial" w:hint="cs"/>
          <w:rtl/>
        </w:rPr>
        <w:t>,</w:t>
      </w:r>
      <w:r>
        <w:rPr>
          <w:rFonts w:ascii="Arial" w:hAnsi="Arial"/>
          <w:rtl/>
        </w:rPr>
        <w:t xml:space="preserve"> על פי שיקולי שיקו</w:t>
      </w:r>
      <w:r>
        <w:rPr>
          <w:rFonts w:ascii="Arial" w:hAnsi="Arial" w:hint="cs"/>
          <w:rtl/>
        </w:rPr>
        <w:t>ם,</w:t>
      </w:r>
      <w:r>
        <w:rPr>
          <w:rFonts w:ascii="Arial" w:hAnsi="Arial"/>
          <w:rtl/>
        </w:rPr>
        <w:t xml:space="preserve"> ולא שיקולי ענישה והלימה. </w:t>
      </w:r>
    </w:p>
    <w:p w14:paraId="1618C7DC" w14:textId="77777777" w:rsidR="00265A24" w:rsidRDefault="00EE10D0">
      <w:pPr>
        <w:spacing w:line="360" w:lineRule="auto"/>
        <w:ind w:left="720" w:hanging="720"/>
        <w:jc w:val="both"/>
        <w:rPr>
          <w:rFonts w:ascii="Arial" w:hAnsi="Arial"/>
          <w:rtl/>
        </w:rPr>
      </w:pPr>
      <w:r>
        <w:rPr>
          <w:rFonts w:ascii="Arial" w:hAnsi="Arial"/>
          <w:rtl/>
        </w:rPr>
        <w:tab/>
        <w:t>הסנגור מזכיר</w:t>
      </w:r>
      <w:r>
        <w:rPr>
          <w:rFonts w:ascii="Arial" w:hAnsi="Arial" w:hint="cs"/>
          <w:rtl/>
        </w:rPr>
        <w:t>,</w:t>
      </w:r>
      <w:r>
        <w:rPr>
          <w:rFonts w:ascii="Arial" w:hAnsi="Arial"/>
          <w:rtl/>
        </w:rPr>
        <w:t xml:space="preserve"> כי המדינה התנגדה גם בישיבה הקודמת לדחייה של שלושה חודשים. והנה, כאשר מוגש תסקיר שני</w:t>
      </w:r>
      <w:r>
        <w:rPr>
          <w:rFonts w:ascii="Arial" w:hAnsi="Arial" w:hint="cs"/>
          <w:rtl/>
        </w:rPr>
        <w:t>,</w:t>
      </w:r>
      <w:r>
        <w:rPr>
          <w:rFonts w:ascii="Arial" w:hAnsi="Arial"/>
          <w:rtl/>
        </w:rPr>
        <w:t xml:space="preserve"> שהוא יותר טוב מהתסקיר הראשון, האינטרס הציבורי מחייב להיענות להמלצת שירות המבחן, שכן הנאשם נמצא בסיום מסגרת טיפולית משמעותית בחייו</w:t>
      </w:r>
      <w:r>
        <w:rPr>
          <w:rFonts w:ascii="Arial" w:hAnsi="Arial" w:hint="cs"/>
          <w:rtl/>
        </w:rPr>
        <w:t>,</w:t>
      </w:r>
      <w:r>
        <w:rPr>
          <w:rFonts w:ascii="Arial" w:hAnsi="Arial"/>
          <w:rtl/>
        </w:rPr>
        <w:t xml:space="preserve"> ושינה דפוסי חשיבתו. </w:t>
      </w:r>
    </w:p>
    <w:p w14:paraId="4FB7F533" w14:textId="77777777" w:rsidR="00265A24" w:rsidRDefault="00EE10D0">
      <w:pPr>
        <w:spacing w:line="360" w:lineRule="auto"/>
        <w:ind w:left="720" w:hanging="720"/>
        <w:jc w:val="both"/>
        <w:rPr>
          <w:rFonts w:ascii="Arial" w:hAnsi="Arial"/>
          <w:rtl/>
        </w:rPr>
      </w:pPr>
      <w:r>
        <w:rPr>
          <w:rFonts w:ascii="Arial" w:hAnsi="Arial"/>
          <w:rtl/>
        </w:rPr>
        <w:tab/>
        <w:t>הסנגור מתרעם על כך, כי קבלת עמדת המדינה תוביל לכך שהנאשם יימצא בחברה עבריינית</w:t>
      </w:r>
      <w:r>
        <w:rPr>
          <w:rFonts w:ascii="Arial" w:hAnsi="Arial" w:hint="cs"/>
          <w:rtl/>
        </w:rPr>
        <w:t>,</w:t>
      </w:r>
      <w:r>
        <w:rPr>
          <w:rFonts w:ascii="Arial" w:hAnsi="Arial"/>
          <w:rtl/>
        </w:rPr>
        <w:t xml:space="preserve"> ולאחר מכן יבצע עבירות נוספות</w:t>
      </w:r>
      <w:r>
        <w:rPr>
          <w:rFonts w:ascii="Arial" w:hAnsi="Arial" w:hint="cs"/>
          <w:rtl/>
        </w:rPr>
        <w:t>,</w:t>
      </w:r>
      <w:r>
        <w:rPr>
          <w:rFonts w:ascii="Arial" w:hAnsi="Arial"/>
          <w:rtl/>
        </w:rPr>
        <w:t xml:space="preserve"> וזאת, במקום שיוחזר לחברה בדרך המלך</w:t>
      </w:r>
      <w:r>
        <w:rPr>
          <w:rFonts w:ascii="Arial" w:hAnsi="Arial" w:hint="cs"/>
          <w:rtl/>
        </w:rPr>
        <w:t>,</w:t>
      </w:r>
      <w:r>
        <w:rPr>
          <w:rFonts w:ascii="Arial" w:hAnsi="Arial"/>
          <w:rtl/>
        </w:rPr>
        <w:t xml:space="preserve"> ויתפקד כאדם מן השורה (עמודים 23-22). </w:t>
      </w:r>
    </w:p>
    <w:p w14:paraId="5F467ACB" w14:textId="77777777" w:rsidR="00265A24" w:rsidRDefault="00265A24">
      <w:pPr>
        <w:spacing w:line="360" w:lineRule="auto"/>
        <w:ind w:left="720" w:hanging="720"/>
        <w:jc w:val="both"/>
        <w:rPr>
          <w:rFonts w:ascii="Arial" w:hAnsi="Arial"/>
          <w:rtl/>
        </w:rPr>
      </w:pPr>
    </w:p>
    <w:p w14:paraId="2DE1B2B6" w14:textId="77777777" w:rsidR="00265A24" w:rsidRDefault="00EE10D0">
      <w:pPr>
        <w:spacing w:line="360" w:lineRule="auto"/>
        <w:ind w:left="720" w:hanging="720"/>
        <w:jc w:val="both"/>
        <w:rPr>
          <w:rFonts w:ascii="Arial" w:hAnsi="Arial"/>
          <w:rtl/>
        </w:rPr>
      </w:pPr>
      <w:r>
        <w:rPr>
          <w:rFonts w:ascii="Arial" w:hAnsi="Arial"/>
          <w:rtl/>
        </w:rPr>
        <w:t>46.</w:t>
      </w:r>
      <w:r>
        <w:rPr>
          <w:rFonts w:ascii="Arial" w:hAnsi="Arial"/>
          <w:rtl/>
        </w:rPr>
        <w:tab/>
        <w:t>בית המשפט שאל את הנאשם</w:t>
      </w:r>
      <w:r>
        <w:rPr>
          <w:rFonts w:ascii="Arial" w:hAnsi="Arial" w:hint="cs"/>
          <w:rtl/>
        </w:rPr>
        <w:t>,</w:t>
      </w:r>
      <w:r>
        <w:rPr>
          <w:rFonts w:ascii="Arial" w:hAnsi="Arial"/>
          <w:rtl/>
        </w:rPr>
        <w:t xml:space="preserve"> האם הוא מעדיף לסיים את המשפט או שהדיון יידחה, ותשובתו </w:t>
      </w:r>
      <w:r>
        <w:rPr>
          <w:rFonts w:ascii="Arial" w:hAnsi="Arial" w:hint="cs"/>
          <w:rtl/>
        </w:rPr>
        <w:t xml:space="preserve">הייתה, </w:t>
      </w:r>
      <w:r>
        <w:rPr>
          <w:rFonts w:ascii="Arial" w:hAnsi="Arial"/>
          <w:rtl/>
        </w:rPr>
        <w:t xml:space="preserve">כי הוא מבקש דחייה של חודש (עמוד 23, שורות 8-7). </w:t>
      </w:r>
    </w:p>
    <w:p w14:paraId="4691B859" w14:textId="77777777" w:rsidR="00265A24" w:rsidRDefault="00265A24">
      <w:pPr>
        <w:spacing w:line="360" w:lineRule="auto"/>
        <w:ind w:left="720" w:hanging="720"/>
        <w:jc w:val="both"/>
        <w:rPr>
          <w:rFonts w:ascii="Arial" w:hAnsi="Arial"/>
          <w:rtl/>
        </w:rPr>
      </w:pPr>
    </w:p>
    <w:p w14:paraId="5F5A0C11" w14:textId="77777777" w:rsidR="00265A24" w:rsidRDefault="00EE10D0">
      <w:pPr>
        <w:spacing w:line="360" w:lineRule="auto"/>
        <w:ind w:left="720" w:hanging="720"/>
        <w:jc w:val="both"/>
        <w:rPr>
          <w:rFonts w:ascii="Arial" w:hAnsi="Arial"/>
          <w:rtl/>
        </w:rPr>
      </w:pPr>
      <w:r>
        <w:rPr>
          <w:rFonts w:ascii="Arial" w:hAnsi="Arial"/>
          <w:rtl/>
        </w:rPr>
        <w:t>47.</w:t>
      </w:r>
      <w:r>
        <w:rPr>
          <w:rFonts w:ascii="Arial" w:hAnsi="Arial"/>
          <w:rtl/>
        </w:rPr>
        <w:tab/>
        <w:t>ב"כ המאשימה, גם לאחר ששמעה את דברי הסנגור והנאשם, הביעה את עמדתה לפיה "</w:t>
      </w:r>
      <w:r>
        <w:rPr>
          <w:rFonts w:ascii="Arial" w:hAnsi="Arial"/>
          <w:b/>
          <w:bCs/>
          <w:rtl/>
        </w:rPr>
        <w:t xml:space="preserve">סופיות הדיון זה לא האינטרס של הנאשם הפרטי. האינטרס הציבורי כולל גם הגנה על הציבור על </w:t>
      </w:r>
      <w:r>
        <w:rPr>
          <w:rFonts w:ascii="Arial" w:hAnsi="Arial" w:hint="cs"/>
          <w:rtl/>
        </w:rPr>
        <w:t xml:space="preserve">[מפני] </w:t>
      </w:r>
      <w:r>
        <w:rPr>
          <w:rFonts w:ascii="Arial" w:hAnsi="Arial"/>
          <w:b/>
          <w:bCs/>
          <w:rtl/>
        </w:rPr>
        <w:t>עבירות חמורות</w:t>
      </w:r>
      <w:r>
        <w:rPr>
          <w:rFonts w:ascii="Arial" w:hAnsi="Arial"/>
          <w:rtl/>
        </w:rPr>
        <w:t xml:space="preserve">" (עמוד 23, שורות 11-10). </w:t>
      </w:r>
    </w:p>
    <w:p w14:paraId="1C8DCAEF" w14:textId="77777777" w:rsidR="00265A24" w:rsidRDefault="00EE10D0">
      <w:pPr>
        <w:spacing w:line="360" w:lineRule="auto"/>
        <w:ind w:left="720" w:hanging="720"/>
        <w:jc w:val="both"/>
        <w:rPr>
          <w:rFonts w:ascii="Arial" w:hAnsi="Arial"/>
          <w:rtl/>
        </w:rPr>
      </w:pPr>
      <w:r>
        <w:rPr>
          <w:rFonts w:ascii="Arial" w:hAnsi="Arial"/>
          <w:rtl/>
        </w:rPr>
        <w:tab/>
        <w:t>בתשובה לשאלת בית המשפט</w:t>
      </w:r>
      <w:r>
        <w:rPr>
          <w:rFonts w:ascii="Arial" w:hAnsi="Arial" w:hint="cs"/>
          <w:rtl/>
        </w:rPr>
        <w:t>,</w:t>
      </w:r>
      <w:r>
        <w:rPr>
          <w:rFonts w:ascii="Arial" w:hAnsi="Arial"/>
          <w:rtl/>
        </w:rPr>
        <w:t xml:space="preserve"> במה ייפגע אינטרס הציבור אם בחודש הקרוב יהיה הנאשם במעצר</w:t>
      </w:r>
      <w:r>
        <w:rPr>
          <w:rFonts w:ascii="Arial" w:hAnsi="Arial" w:hint="cs"/>
          <w:rtl/>
        </w:rPr>
        <w:t>,</w:t>
      </w:r>
      <w:r>
        <w:rPr>
          <w:rFonts w:ascii="Arial" w:hAnsi="Arial"/>
          <w:rtl/>
        </w:rPr>
        <w:t xml:space="preserve"> ושירות המבחן יחפש לו הוסטל, ואין כל חשש לביצוע שוד</w:t>
      </w:r>
      <w:r>
        <w:rPr>
          <w:rFonts w:ascii="Arial" w:hAnsi="Arial" w:hint="cs"/>
          <w:rtl/>
        </w:rPr>
        <w:t>,</w:t>
      </w:r>
      <w:r>
        <w:rPr>
          <w:rFonts w:ascii="Arial" w:hAnsi="Arial"/>
          <w:rtl/>
        </w:rPr>
        <w:t xml:space="preserve"> כאשר הוא במעצר, תשובת ב"כ המאשימה הייתה: "</w:t>
      </w:r>
      <w:r>
        <w:rPr>
          <w:rFonts w:ascii="Arial" w:hAnsi="Arial"/>
          <w:b/>
          <w:bCs/>
          <w:rtl/>
        </w:rPr>
        <w:t>אני עונה</w:t>
      </w:r>
      <w:r>
        <w:rPr>
          <w:rFonts w:ascii="Arial" w:hAnsi="Arial" w:hint="cs"/>
          <w:b/>
          <w:bCs/>
          <w:rtl/>
        </w:rPr>
        <w:t>,</w:t>
      </w:r>
      <w:r>
        <w:rPr>
          <w:rFonts w:ascii="Arial" w:hAnsi="Arial"/>
          <w:b/>
          <w:bCs/>
          <w:rtl/>
        </w:rPr>
        <w:t xml:space="preserve"> שגם כך אינטרס הציבור ייפגע</w:t>
      </w:r>
      <w:r>
        <w:rPr>
          <w:rFonts w:ascii="Arial" w:hAnsi="Arial"/>
          <w:rtl/>
        </w:rPr>
        <w:t xml:space="preserve">" (עמוד 23, שורות 14-13). </w:t>
      </w:r>
    </w:p>
    <w:p w14:paraId="06AEF5BD" w14:textId="77777777" w:rsidR="00265A24" w:rsidRDefault="00265A24">
      <w:pPr>
        <w:spacing w:line="360" w:lineRule="auto"/>
        <w:ind w:left="720" w:hanging="720"/>
        <w:jc w:val="both"/>
        <w:rPr>
          <w:rFonts w:ascii="Arial" w:hAnsi="Arial"/>
          <w:rtl/>
        </w:rPr>
      </w:pPr>
    </w:p>
    <w:p w14:paraId="01160F02" w14:textId="77777777" w:rsidR="00265A24" w:rsidRDefault="00EE10D0">
      <w:pPr>
        <w:spacing w:line="360" w:lineRule="auto"/>
        <w:ind w:left="720" w:hanging="720"/>
        <w:jc w:val="both"/>
        <w:rPr>
          <w:rFonts w:ascii="Arial" w:hAnsi="Arial"/>
          <w:rtl/>
        </w:rPr>
      </w:pPr>
      <w:r>
        <w:rPr>
          <w:rFonts w:ascii="Arial" w:hAnsi="Arial"/>
          <w:rtl/>
        </w:rPr>
        <w:t>48.</w:t>
      </w:r>
      <w:r>
        <w:rPr>
          <w:rFonts w:ascii="Arial" w:hAnsi="Arial"/>
          <w:rtl/>
        </w:rPr>
        <w:tab/>
        <w:t xml:space="preserve">פתחתי את החלטתי מאותו יום – ב אייר תשע"ה (21.4.15) – במילים אלה (עמוד 23, שורות 20-18, פיסקאות 2-1 להחלטה): </w:t>
      </w:r>
    </w:p>
    <w:p w14:paraId="464A6DCF" w14:textId="77777777" w:rsidR="00265A24" w:rsidRDefault="00EE10D0">
      <w:pPr>
        <w:spacing w:line="360" w:lineRule="auto"/>
        <w:ind w:left="1440"/>
        <w:jc w:val="both"/>
        <w:rPr>
          <w:rFonts w:ascii="Arial" w:hAnsi="Arial"/>
          <w:b/>
          <w:bCs/>
          <w:rtl/>
        </w:rPr>
      </w:pPr>
      <w:r>
        <w:rPr>
          <w:rFonts w:ascii="Arial" w:hAnsi="Arial"/>
          <w:rtl/>
        </w:rPr>
        <w:t>"</w:t>
      </w:r>
      <w:r>
        <w:rPr>
          <w:rFonts w:ascii="Arial" w:hAnsi="Arial"/>
          <w:b/>
          <w:bCs/>
          <w:rtl/>
        </w:rPr>
        <w:t xml:space="preserve">התפלאתי לשמוע את תשובתה האחרונה של ב"כ המאשימה, כאילו אינטרס הציבור ייפגע אם אענה להמלצת שירות המבחן לדחות את הדיון בחודש. </w:t>
      </w:r>
    </w:p>
    <w:p w14:paraId="30636CE0" w14:textId="77777777" w:rsidR="00265A24" w:rsidRDefault="00EE10D0">
      <w:pPr>
        <w:spacing w:line="360" w:lineRule="auto"/>
        <w:ind w:left="1440"/>
        <w:jc w:val="both"/>
        <w:rPr>
          <w:rFonts w:ascii="Arial" w:hAnsi="Arial"/>
          <w:b/>
          <w:bCs/>
          <w:rtl/>
        </w:rPr>
      </w:pPr>
      <w:r>
        <w:rPr>
          <w:rFonts w:ascii="Arial" w:hAnsi="Arial"/>
          <w:b/>
          <w:bCs/>
          <w:rtl/>
        </w:rPr>
        <w:t>לצערי, טיעוני ב"כ המאשימה לא מובנים לי</w:t>
      </w:r>
      <w:r>
        <w:rPr>
          <w:rFonts w:ascii="Arial" w:hAnsi="Arial"/>
          <w:rtl/>
        </w:rPr>
        <w:t xml:space="preserve">". </w:t>
      </w:r>
    </w:p>
    <w:p w14:paraId="7154A809" w14:textId="77777777" w:rsidR="00265A24" w:rsidRDefault="00265A24">
      <w:pPr>
        <w:spacing w:line="360" w:lineRule="auto"/>
        <w:ind w:left="720" w:hanging="720"/>
        <w:jc w:val="both"/>
        <w:rPr>
          <w:rFonts w:ascii="Arial" w:hAnsi="Arial"/>
          <w:rtl/>
        </w:rPr>
      </w:pPr>
    </w:p>
    <w:p w14:paraId="57BF593B" w14:textId="77777777" w:rsidR="00265A24" w:rsidRDefault="00EE10D0">
      <w:pPr>
        <w:spacing w:line="360" w:lineRule="auto"/>
        <w:ind w:left="720" w:hanging="720"/>
        <w:jc w:val="both"/>
        <w:rPr>
          <w:rFonts w:ascii="Arial" w:hAnsi="Arial"/>
          <w:rtl/>
        </w:rPr>
      </w:pPr>
      <w:r>
        <w:rPr>
          <w:rFonts w:ascii="Arial" w:hAnsi="Arial"/>
          <w:rtl/>
        </w:rPr>
        <w:t>49.</w:t>
      </w:r>
      <w:r>
        <w:rPr>
          <w:rFonts w:ascii="Arial" w:hAnsi="Arial"/>
          <w:rtl/>
        </w:rPr>
        <w:tab/>
        <w:t>לאחר שסקרתי</w:t>
      </w:r>
      <w:r>
        <w:rPr>
          <w:rFonts w:ascii="Arial" w:hAnsi="Arial" w:hint="cs"/>
          <w:rtl/>
        </w:rPr>
        <w:t>,</w:t>
      </w:r>
      <w:r>
        <w:rPr>
          <w:rFonts w:ascii="Arial" w:hAnsi="Arial"/>
          <w:rtl/>
        </w:rPr>
        <w:t xml:space="preserve"> באריכות</w:t>
      </w:r>
      <w:r>
        <w:rPr>
          <w:rFonts w:ascii="Arial" w:hAnsi="Arial" w:hint="cs"/>
          <w:rtl/>
        </w:rPr>
        <w:t>,</w:t>
      </w:r>
      <w:r>
        <w:rPr>
          <w:rFonts w:ascii="Arial" w:hAnsi="Arial"/>
          <w:rtl/>
        </w:rPr>
        <w:t xml:space="preserve"> את ההליכים לפני כב' השופט ראובן שמיע ז"ל, ואת הגישור לפני כב' השופט רפי כרמל, ייבדל לחיים ארוכים, הבאתי בהרחבת מה את התסקיר הראשון ואת עמדת המדינה</w:t>
      </w:r>
      <w:r>
        <w:rPr>
          <w:rFonts w:ascii="Arial" w:hAnsi="Arial" w:hint="cs"/>
          <w:rtl/>
        </w:rPr>
        <w:t>,</w:t>
      </w:r>
      <w:r>
        <w:rPr>
          <w:rFonts w:ascii="Arial" w:hAnsi="Arial"/>
          <w:rtl/>
        </w:rPr>
        <w:t xml:space="preserve"> שהתנגדה אז לדחייה, וכנגד זאת</w:t>
      </w:r>
      <w:r>
        <w:rPr>
          <w:rFonts w:ascii="Arial" w:hAnsi="Arial" w:hint="cs"/>
          <w:rtl/>
        </w:rPr>
        <w:t>,</w:t>
      </w:r>
      <w:r>
        <w:rPr>
          <w:rFonts w:ascii="Arial" w:hAnsi="Arial"/>
          <w:rtl/>
        </w:rPr>
        <w:t xml:space="preserve"> את החלטתי מיום 19.1.15 (ראה: פיסקאות 38-36 לעיל). </w:t>
      </w:r>
    </w:p>
    <w:p w14:paraId="62CEFEEE" w14:textId="77777777" w:rsidR="00265A24" w:rsidRDefault="00EE10D0">
      <w:pPr>
        <w:spacing w:line="360" w:lineRule="auto"/>
        <w:ind w:left="720"/>
        <w:jc w:val="both"/>
        <w:rPr>
          <w:rFonts w:ascii="Arial" w:hAnsi="Arial"/>
          <w:rtl/>
        </w:rPr>
      </w:pPr>
      <w:r>
        <w:rPr>
          <w:rFonts w:ascii="Arial" w:hAnsi="Arial"/>
          <w:rtl/>
        </w:rPr>
        <w:t>כמו כן, הבאתי</w:t>
      </w:r>
      <w:r>
        <w:rPr>
          <w:rFonts w:ascii="Arial" w:hAnsi="Arial" w:hint="cs"/>
          <w:rtl/>
        </w:rPr>
        <w:t>,</w:t>
      </w:r>
      <w:r>
        <w:rPr>
          <w:rFonts w:ascii="Arial" w:hAnsi="Arial"/>
          <w:rtl/>
        </w:rPr>
        <w:t xml:space="preserve"> בהרחבה</w:t>
      </w:r>
      <w:r>
        <w:rPr>
          <w:rFonts w:ascii="Arial" w:hAnsi="Arial" w:hint="cs"/>
          <w:rtl/>
        </w:rPr>
        <w:t>,</w:t>
      </w:r>
      <w:r>
        <w:rPr>
          <w:rFonts w:ascii="Arial" w:hAnsi="Arial"/>
          <w:rtl/>
        </w:rPr>
        <w:t xml:space="preserve"> את התסקיר השני (שתמציתו הובאה בפיסקאות</w:t>
      </w:r>
      <w:r>
        <w:rPr>
          <w:rFonts w:ascii="Arial" w:hAnsi="Arial" w:hint="cs"/>
          <w:rtl/>
        </w:rPr>
        <w:t xml:space="preserve"> </w:t>
      </w:r>
      <w:r>
        <w:rPr>
          <w:rFonts w:ascii="Arial" w:hAnsi="Arial"/>
          <w:rtl/>
        </w:rPr>
        <w:t xml:space="preserve">41-39 לעיל). </w:t>
      </w:r>
    </w:p>
    <w:p w14:paraId="3A16C9C7" w14:textId="77777777" w:rsidR="00265A24" w:rsidRDefault="00EE10D0">
      <w:pPr>
        <w:spacing w:line="360" w:lineRule="auto"/>
        <w:ind w:left="720"/>
        <w:jc w:val="both"/>
        <w:rPr>
          <w:rFonts w:ascii="Arial" w:hAnsi="Arial"/>
          <w:rtl/>
        </w:rPr>
      </w:pPr>
      <w:r>
        <w:rPr>
          <w:rFonts w:ascii="Arial" w:hAnsi="Arial"/>
          <w:rtl/>
        </w:rPr>
        <w:t>הוספתי, כי "</w:t>
      </w:r>
      <w:r>
        <w:rPr>
          <w:rFonts w:ascii="Arial" w:hAnsi="Arial"/>
          <w:b/>
          <w:bCs/>
          <w:rtl/>
        </w:rPr>
        <w:t>לאחר תסקיר כה חיובי וכה יוצא דופן, סברתי לתומי כי ב"כ המאשימה תסכים לכך שהטיעונים לעונש יידחו בחודש</w:t>
      </w:r>
      <w:r>
        <w:rPr>
          <w:rFonts w:ascii="Arial" w:hAnsi="Arial"/>
          <w:rtl/>
        </w:rPr>
        <w:t>" (פיסקה 15, עמוד 25, שורות       22-21). הזכרתי כי אפשרתי פסק זמן לבא כוח המאשימה להתייעץ עם הממונים עליה</w:t>
      </w:r>
      <w:r>
        <w:rPr>
          <w:rFonts w:ascii="Arial" w:hAnsi="Arial" w:hint="cs"/>
          <w:rtl/>
        </w:rPr>
        <w:t>,</w:t>
      </w:r>
      <w:r>
        <w:rPr>
          <w:rFonts w:ascii="Arial" w:hAnsi="Arial"/>
          <w:rtl/>
        </w:rPr>
        <w:t xml:space="preserve"> ואז "</w:t>
      </w:r>
      <w:r>
        <w:rPr>
          <w:rFonts w:ascii="Arial" w:hAnsi="Arial"/>
          <w:b/>
          <w:bCs/>
          <w:rtl/>
        </w:rPr>
        <w:t>זכיתי להפתעה שנייה, שבה לא רק שאין הסכמה להמלצת שירות המבחן</w:t>
      </w:r>
      <w:r>
        <w:rPr>
          <w:rFonts w:ascii="Arial" w:hAnsi="Arial" w:hint="cs"/>
          <w:b/>
          <w:bCs/>
          <w:rtl/>
        </w:rPr>
        <w:t>,</w:t>
      </w:r>
      <w:r>
        <w:rPr>
          <w:rFonts w:ascii="Arial" w:hAnsi="Arial"/>
          <w:b/>
          <w:bCs/>
          <w:rtl/>
        </w:rPr>
        <w:t xml:space="preserve"> אלא יש טיעונים משפטיים חדשים</w:t>
      </w:r>
      <w:r>
        <w:rPr>
          <w:rFonts w:ascii="Arial" w:hAnsi="Arial" w:hint="cs"/>
          <w:b/>
          <w:bCs/>
          <w:rtl/>
        </w:rPr>
        <w:t>,</w:t>
      </w:r>
      <w:r>
        <w:rPr>
          <w:rFonts w:ascii="Arial" w:hAnsi="Arial"/>
          <w:b/>
          <w:bCs/>
          <w:rtl/>
        </w:rPr>
        <w:t xml:space="preserve"> שעליהם הגיב הסנגור המלומד</w:t>
      </w:r>
      <w:r>
        <w:rPr>
          <w:rFonts w:ascii="Arial" w:hAnsi="Arial" w:hint="cs"/>
          <w:b/>
          <w:bCs/>
          <w:rtl/>
        </w:rPr>
        <w:t>,</w:t>
      </w:r>
      <w:r>
        <w:rPr>
          <w:rFonts w:ascii="Arial" w:hAnsi="Arial"/>
          <w:b/>
          <w:bCs/>
          <w:rtl/>
        </w:rPr>
        <w:t xml:space="preserve"> עו"ד איתן שלדבריו אני מסכים</w:t>
      </w:r>
      <w:r>
        <w:rPr>
          <w:rFonts w:ascii="Arial" w:hAnsi="Arial"/>
          <w:rtl/>
        </w:rPr>
        <w:t xml:space="preserve">" (פיסקה 16, עמוד 25, שורות 27-25 לעיל). </w:t>
      </w:r>
    </w:p>
    <w:p w14:paraId="17479E8D" w14:textId="77777777" w:rsidR="00265A24" w:rsidRDefault="00265A24">
      <w:pPr>
        <w:spacing w:line="360" w:lineRule="auto"/>
        <w:ind w:left="720" w:hanging="720"/>
        <w:jc w:val="both"/>
        <w:rPr>
          <w:rFonts w:ascii="Arial" w:hAnsi="Arial"/>
          <w:rtl/>
        </w:rPr>
      </w:pPr>
    </w:p>
    <w:p w14:paraId="319A5719" w14:textId="77777777" w:rsidR="00265A24" w:rsidRDefault="00EE10D0">
      <w:pPr>
        <w:spacing w:line="360" w:lineRule="auto"/>
        <w:ind w:left="720" w:hanging="720"/>
        <w:jc w:val="both"/>
        <w:rPr>
          <w:rFonts w:ascii="Arial" w:hAnsi="Arial"/>
          <w:rtl/>
        </w:rPr>
      </w:pPr>
      <w:r>
        <w:rPr>
          <w:rFonts w:ascii="Arial" w:hAnsi="Arial"/>
          <w:rtl/>
        </w:rPr>
        <w:t>50.</w:t>
      </w:r>
      <w:r>
        <w:rPr>
          <w:rFonts w:ascii="Arial" w:hAnsi="Arial"/>
          <w:rtl/>
        </w:rPr>
        <w:tab/>
        <w:t>בהמשך, הרחבתי ואמרתי את הדברים הבאים, שראיתי לנכון לחזור עליהם גם בגזר דין זה, לאור חשיבותם והשלכות הרוחב שלהם</w:t>
      </w:r>
      <w:r>
        <w:rPr>
          <w:rFonts w:ascii="Arial" w:hAnsi="Arial" w:hint="cs"/>
          <w:rtl/>
        </w:rPr>
        <w:t>,</w:t>
      </w:r>
      <w:r>
        <w:rPr>
          <w:rFonts w:ascii="Arial" w:hAnsi="Arial"/>
          <w:rtl/>
        </w:rPr>
        <w:t xml:space="preserve"> גם לגבי תיקים אחרים (פסקאות 22-17, </w:t>
      </w:r>
      <w:r>
        <w:rPr>
          <w:rFonts w:ascii="Arial" w:hAnsi="Arial" w:hint="cs"/>
          <w:rtl/>
        </w:rPr>
        <w:t xml:space="preserve">להחלטתי הנ"ל </w:t>
      </w:r>
      <w:r>
        <w:rPr>
          <w:rFonts w:ascii="Arial" w:hAnsi="Arial"/>
          <w:rtl/>
        </w:rPr>
        <w:t>עמ</w:t>
      </w:r>
      <w:r>
        <w:rPr>
          <w:rFonts w:ascii="Arial" w:hAnsi="Arial" w:hint="cs"/>
          <w:rtl/>
        </w:rPr>
        <w:t>'</w:t>
      </w:r>
      <w:r>
        <w:rPr>
          <w:rFonts w:ascii="Arial" w:hAnsi="Arial"/>
          <w:rtl/>
        </w:rPr>
        <w:t xml:space="preserve"> 27-25 לפרוטוקול):</w:t>
      </w:r>
    </w:p>
    <w:p w14:paraId="090C25B0" w14:textId="77777777" w:rsidR="00265A24" w:rsidRDefault="00EE10D0">
      <w:pPr>
        <w:spacing w:line="360" w:lineRule="auto"/>
        <w:ind w:left="2160" w:hanging="720"/>
        <w:jc w:val="both"/>
        <w:rPr>
          <w:b/>
          <w:bCs/>
          <w:rtl/>
        </w:rPr>
      </w:pPr>
      <w:r>
        <w:rPr>
          <w:rtl/>
        </w:rPr>
        <w:t>"</w:t>
      </w:r>
      <w:r>
        <w:rPr>
          <w:b/>
          <w:bCs/>
          <w:rtl/>
        </w:rPr>
        <w:t>17.</w:t>
      </w:r>
      <w:r>
        <w:rPr>
          <w:b/>
          <w:bCs/>
          <w:rtl/>
        </w:rPr>
        <w:tab/>
        <w:t>טענת המאשימה כי יש צורך בדחיפות לסיים את התיק, אינה חזות הכול. תפקידו של בית משפט הוא לעשות צדק בכל מקרה אינדיבידואלי. אם נאשם נמצא בהליך טיפול ושיקום בכלא, ושירות המבחן רוצה לבדוק הוסטל מחוץ לכלא, והנאשם עצמו – בתשובה לשאלתי – מוכן להישאר בחוסר וודאות</w:t>
      </w:r>
      <w:r>
        <w:rPr>
          <w:rFonts w:hint="cs"/>
          <w:b/>
          <w:bCs/>
          <w:rtl/>
        </w:rPr>
        <w:t>,</w:t>
      </w:r>
      <w:r>
        <w:rPr>
          <w:b/>
          <w:bCs/>
          <w:rtl/>
        </w:rPr>
        <w:t xml:space="preserve"> ללא גזר דין, ולהמתין חודש, לא מובנת לי עמדת המאשימה שהיא פטרנליסטית, וסבורה שהיא יודעת יותר טוב מהנאשם מהי טובת הנאשם. </w:t>
      </w:r>
    </w:p>
    <w:p w14:paraId="320E8EFB" w14:textId="77777777" w:rsidR="00265A24" w:rsidRDefault="00EE10D0">
      <w:pPr>
        <w:spacing w:line="360" w:lineRule="auto"/>
        <w:ind w:left="2160" w:hanging="720"/>
        <w:jc w:val="both"/>
        <w:rPr>
          <w:b/>
          <w:bCs/>
          <w:rtl/>
        </w:rPr>
      </w:pPr>
      <w:r>
        <w:rPr>
          <w:b/>
          <w:bCs/>
          <w:rtl/>
        </w:rPr>
        <w:t>18.</w:t>
      </w:r>
      <w:r>
        <w:rPr>
          <w:b/>
          <w:bCs/>
          <w:rtl/>
        </w:rPr>
        <w:tab/>
        <w:t>גם השיקול המערכתי ציבורי בדבר סיום הליך פלילי, הוא לא רק אינטרס שהמדינה, כמאשימה, מופקדת עליו. גם בית משפט זה ער לסטטיסטיקה</w:t>
      </w:r>
      <w:r>
        <w:rPr>
          <w:rFonts w:hint="cs"/>
          <w:b/>
          <w:bCs/>
          <w:rtl/>
        </w:rPr>
        <w:t>,</w:t>
      </w:r>
      <w:r>
        <w:rPr>
          <w:b/>
          <w:bCs/>
          <w:rtl/>
        </w:rPr>
        <w:t xml:space="preserve"> ושתיק זה נפתח לפני 13 חודשים. </w:t>
      </w:r>
    </w:p>
    <w:p w14:paraId="738FF5F1" w14:textId="77777777" w:rsidR="00265A24" w:rsidRDefault="00EE10D0">
      <w:pPr>
        <w:spacing w:line="360" w:lineRule="auto"/>
        <w:ind w:left="2160"/>
        <w:jc w:val="both"/>
        <w:rPr>
          <w:b/>
          <w:bCs/>
          <w:rtl/>
        </w:rPr>
      </w:pPr>
      <w:r>
        <w:rPr>
          <w:b/>
          <w:bCs/>
          <w:rtl/>
        </w:rPr>
        <w:t>מכל מקום, אם 'מולך הסטטיסטיקה' ישלוף תיק זה</w:t>
      </w:r>
      <w:r>
        <w:rPr>
          <w:rFonts w:hint="cs"/>
          <w:b/>
          <w:bCs/>
          <w:rtl/>
        </w:rPr>
        <w:t>,</w:t>
      </w:r>
      <w:r>
        <w:rPr>
          <w:b/>
          <w:bCs/>
          <w:rtl/>
        </w:rPr>
        <w:t xml:space="preserve"> ויצביע על כך שהדיון בו מתעכב</w:t>
      </w:r>
      <w:r>
        <w:rPr>
          <w:rFonts w:hint="cs"/>
          <w:b/>
          <w:bCs/>
          <w:rtl/>
        </w:rPr>
        <w:t>,</w:t>
      </w:r>
      <w:r>
        <w:rPr>
          <w:b/>
          <w:bCs/>
          <w:rtl/>
        </w:rPr>
        <w:t xml:space="preserve"> עקב דיונים שיזמתי, כל האחריות תחול עלי</w:t>
      </w:r>
      <w:r>
        <w:rPr>
          <w:rFonts w:hint="cs"/>
          <w:b/>
          <w:bCs/>
          <w:rtl/>
        </w:rPr>
        <w:t>י</w:t>
      </w:r>
      <w:r>
        <w:rPr>
          <w:b/>
          <w:bCs/>
          <w:rtl/>
        </w:rPr>
        <w:t xml:space="preserve">. </w:t>
      </w:r>
    </w:p>
    <w:p w14:paraId="74DB18AE" w14:textId="77777777" w:rsidR="00265A24" w:rsidRDefault="00EE10D0">
      <w:pPr>
        <w:spacing w:line="360" w:lineRule="auto"/>
        <w:ind w:left="2160" w:hanging="720"/>
        <w:jc w:val="both"/>
        <w:rPr>
          <w:b/>
          <w:bCs/>
          <w:rtl/>
        </w:rPr>
      </w:pPr>
      <w:r>
        <w:rPr>
          <w:b/>
          <w:bCs/>
          <w:rtl/>
        </w:rPr>
        <w:t>19.</w:t>
      </w:r>
      <w:r>
        <w:rPr>
          <w:b/>
          <w:bCs/>
          <w:rtl/>
        </w:rPr>
        <w:tab/>
        <w:t>אשר לטענה המשפטית כי מקום השיקום הוא בכלא, וכי ההחלטה לגבי השיקום צריכה להינתן במסגרת גזר הדין, שמעתי בקשב רב את טענת עו"ד איתן, הנראית לי, לפיה המדינה טוענת טענות הפוכות בשני שלבים של דיונים: כאשר נמצא נאשם שטרם הודה</w:t>
      </w:r>
      <w:r>
        <w:rPr>
          <w:rFonts w:hint="cs"/>
          <w:b/>
          <w:bCs/>
          <w:rtl/>
        </w:rPr>
        <w:t>,</w:t>
      </w:r>
      <w:r>
        <w:rPr>
          <w:b/>
          <w:bCs/>
          <w:rtl/>
        </w:rPr>
        <w:t xml:space="preserve"> והוא מובא בפני </w:t>
      </w:r>
      <w:r>
        <w:rPr>
          <w:rFonts w:hint="cs"/>
          <w:b/>
          <w:bCs/>
          <w:rtl/>
        </w:rPr>
        <w:t>'</w:t>
      </w:r>
      <w:r>
        <w:rPr>
          <w:b/>
          <w:bCs/>
          <w:rtl/>
        </w:rPr>
        <w:t>שופט מעצרים</w:t>
      </w:r>
      <w:r>
        <w:rPr>
          <w:rFonts w:hint="cs"/>
          <w:b/>
          <w:bCs/>
          <w:rtl/>
        </w:rPr>
        <w:t>'</w:t>
      </w:r>
      <w:r>
        <w:rPr>
          <w:b/>
          <w:bCs/>
          <w:rtl/>
        </w:rPr>
        <w:t>, והוא מבקש גמילה, טענת המדינה היא כי הזמן הנכון לטפל בעניין זה הוא בתיק העיקרי</w:t>
      </w:r>
      <w:r>
        <w:rPr>
          <w:rFonts w:hint="cs"/>
          <w:b/>
          <w:bCs/>
          <w:rtl/>
        </w:rPr>
        <w:t>,</w:t>
      </w:r>
      <w:r>
        <w:rPr>
          <w:b/>
          <w:bCs/>
          <w:rtl/>
        </w:rPr>
        <w:t xml:space="preserve"> לאחר הרשעה. והנה, בתיק שבפנינו שכבר יש הרשעה, והסנגור טוען לגמילה – לא רק פרי רוחו אלא על פי המלצת שירות המבחן – עמדת המשימה היא כי אין מקום לדון בגמילה, אלא יש לחרוץ את הדין ולגזור אותו עוד היום. </w:t>
      </w:r>
    </w:p>
    <w:p w14:paraId="144ECE6A" w14:textId="77777777" w:rsidR="00265A24" w:rsidRDefault="00EE10D0">
      <w:pPr>
        <w:spacing w:line="360" w:lineRule="auto"/>
        <w:ind w:left="2160"/>
        <w:jc w:val="both"/>
        <w:rPr>
          <w:b/>
          <w:bCs/>
          <w:rtl/>
        </w:rPr>
      </w:pPr>
      <w:r>
        <w:rPr>
          <w:b/>
          <w:bCs/>
          <w:rtl/>
        </w:rPr>
        <w:t xml:space="preserve">לי ברור כי גמילה טובה בכל עת ובכל שעה. </w:t>
      </w:r>
    </w:p>
    <w:p w14:paraId="2E516E15" w14:textId="77777777" w:rsidR="00265A24" w:rsidRDefault="00EE10D0">
      <w:pPr>
        <w:spacing w:line="360" w:lineRule="auto"/>
        <w:ind w:left="2160"/>
        <w:jc w:val="both"/>
        <w:rPr>
          <w:b/>
          <w:bCs/>
          <w:rtl/>
        </w:rPr>
      </w:pPr>
      <w:r>
        <w:rPr>
          <w:b/>
          <w:bCs/>
          <w:rtl/>
        </w:rPr>
        <w:t xml:space="preserve">עמדתי זו נכתבה בפסקי דין ובהחלטות רבות. </w:t>
      </w:r>
    </w:p>
    <w:p w14:paraId="04F8F09A" w14:textId="77777777" w:rsidR="00265A24" w:rsidRDefault="00EE10D0">
      <w:pPr>
        <w:spacing w:line="360" w:lineRule="auto"/>
        <w:ind w:left="2160"/>
        <w:jc w:val="both"/>
        <w:rPr>
          <w:b/>
          <w:bCs/>
          <w:rtl/>
        </w:rPr>
      </w:pPr>
      <w:r>
        <w:rPr>
          <w:b/>
          <w:bCs/>
          <w:rtl/>
        </w:rPr>
        <w:t xml:space="preserve">אני ער לכך שבית המשפט העליון בפרשת </w:t>
      </w:r>
      <w:r>
        <w:rPr>
          <w:b/>
          <w:bCs/>
          <w:u w:val="single"/>
          <w:rtl/>
        </w:rPr>
        <w:t>סויסה</w:t>
      </w:r>
      <w:r>
        <w:rPr>
          <w:b/>
          <w:bCs/>
          <w:rtl/>
        </w:rPr>
        <w:t xml:space="preserve"> קיבל ערעור עלי</w:t>
      </w:r>
      <w:r>
        <w:rPr>
          <w:rFonts w:hint="cs"/>
          <w:b/>
          <w:bCs/>
          <w:rtl/>
        </w:rPr>
        <w:t>,</w:t>
      </w:r>
      <w:r>
        <w:rPr>
          <w:b/>
          <w:bCs/>
          <w:rtl/>
        </w:rPr>
        <w:t xml:space="preserve"> והחליט אחרת</w:t>
      </w:r>
      <w:r>
        <w:rPr>
          <w:rFonts w:hint="cs"/>
          <w:b/>
          <w:bCs/>
          <w:rtl/>
        </w:rPr>
        <w:t>.</w:t>
      </w:r>
      <w:r>
        <w:rPr>
          <w:b/>
          <w:bCs/>
          <w:rtl/>
        </w:rPr>
        <w:t xml:space="preserve"> אך</w:t>
      </w:r>
      <w:r>
        <w:rPr>
          <w:rFonts w:hint="cs"/>
          <w:b/>
          <w:bCs/>
          <w:rtl/>
        </w:rPr>
        <w:t>,</w:t>
      </w:r>
      <w:r>
        <w:rPr>
          <w:b/>
          <w:bCs/>
          <w:rtl/>
        </w:rPr>
        <w:t xml:space="preserve"> מכל מקום, גם לפי ההלכה העולה מפרשת </w:t>
      </w:r>
      <w:r>
        <w:rPr>
          <w:b/>
          <w:bCs/>
          <w:u w:val="single"/>
          <w:rtl/>
        </w:rPr>
        <w:t>סויסה</w:t>
      </w:r>
      <w:r>
        <w:rPr>
          <w:b/>
          <w:bCs/>
          <w:rtl/>
        </w:rPr>
        <w:t xml:space="preserve">, דווקא בשלב שבו נמצא תיק זה, הטיפול הגמילתי הוא הזמן הנכון להכרעה בו </w:t>
      </w:r>
      <w:r>
        <w:rPr>
          <w:rtl/>
        </w:rPr>
        <w:t xml:space="preserve">(ראה: </w:t>
      </w:r>
      <w:hyperlink r:id="rId52" w:history="1">
        <w:r w:rsidRPr="00EE10D0">
          <w:rPr>
            <w:rStyle w:val="Hyperlink"/>
            <w:color w:val="0000FF"/>
            <w:rtl/>
          </w:rPr>
          <w:t>בש"פ 1981/11 מדינת ישראל נ' אשר סויסה, פ"ד סד</w:t>
        </w:r>
      </w:hyperlink>
      <w:r>
        <w:rPr>
          <w:rtl/>
        </w:rPr>
        <w:t>(3) 101 (2011)</w:t>
      </w:r>
      <w:r>
        <w:rPr>
          <w:rFonts w:hint="cs"/>
          <w:rtl/>
        </w:rPr>
        <w:t>,</w:t>
      </w:r>
      <w:r>
        <w:rPr>
          <w:rtl/>
        </w:rPr>
        <w:t xml:space="preserve"> מפי כב' השופט יצחק עמית). </w:t>
      </w:r>
      <w:r>
        <w:rPr>
          <w:b/>
          <w:bCs/>
          <w:rtl/>
        </w:rPr>
        <w:t xml:space="preserve"> </w:t>
      </w:r>
    </w:p>
    <w:p w14:paraId="5D32F6AC" w14:textId="77777777" w:rsidR="00265A24" w:rsidRDefault="00EE10D0">
      <w:pPr>
        <w:spacing w:line="360" w:lineRule="auto"/>
        <w:ind w:left="2160" w:hanging="720"/>
        <w:jc w:val="both"/>
        <w:rPr>
          <w:b/>
          <w:bCs/>
          <w:rtl/>
        </w:rPr>
      </w:pPr>
      <w:r>
        <w:rPr>
          <w:b/>
          <w:bCs/>
          <w:rtl/>
        </w:rPr>
        <w:t>20.</w:t>
      </w:r>
      <w:r>
        <w:rPr>
          <w:b/>
          <w:bCs/>
          <w:rtl/>
        </w:rPr>
        <w:tab/>
        <w:t>בכל מקרה, שאלתי את ב"כ המאשימה, שוב ושוב, איזה אינטרס ציבורי נפגע</w:t>
      </w:r>
      <w:r>
        <w:rPr>
          <w:rFonts w:hint="cs"/>
          <w:b/>
          <w:bCs/>
          <w:rtl/>
        </w:rPr>
        <w:t>,</w:t>
      </w:r>
      <w:r>
        <w:rPr>
          <w:b/>
          <w:bCs/>
          <w:rtl/>
        </w:rPr>
        <w:t xml:space="preserve"> אם הנאשם ממשיך להישאר במעצר</w:t>
      </w:r>
      <w:r>
        <w:rPr>
          <w:rFonts w:hint="cs"/>
          <w:b/>
          <w:bCs/>
          <w:rtl/>
        </w:rPr>
        <w:t>,</w:t>
      </w:r>
      <w:r>
        <w:rPr>
          <w:b/>
          <w:bCs/>
          <w:rtl/>
        </w:rPr>
        <w:t xml:space="preserve"> והביטחון של כל תושבי המדינה שהנאשם לא יבצע שוד נוסף, ביטחון זה נשאר בעינ</w:t>
      </w:r>
      <w:r>
        <w:rPr>
          <w:rFonts w:hint="cs"/>
          <w:b/>
          <w:bCs/>
          <w:rtl/>
        </w:rPr>
        <w:t>ו</w:t>
      </w:r>
      <w:r>
        <w:rPr>
          <w:b/>
          <w:bCs/>
          <w:rtl/>
        </w:rPr>
        <w:t>, שכן הנאשם נשאר במעצר. על כך השיבה ב"כ המשיבה</w:t>
      </w:r>
      <w:r>
        <w:rPr>
          <w:rFonts w:hint="cs"/>
          <w:b/>
          <w:bCs/>
          <w:rtl/>
        </w:rPr>
        <w:t>,</w:t>
      </w:r>
      <w:r>
        <w:rPr>
          <w:b/>
          <w:bCs/>
          <w:rtl/>
        </w:rPr>
        <w:t xml:space="preserve"> כי יש אינטרס ציבורי כללי שהוא נפגע, מבלי שירדתי לעומק דעתה, ואולי הדבר נובע בגלל קשיי הבנה שלי. </w:t>
      </w:r>
    </w:p>
    <w:p w14:paraId="072DFD34" w14:textId="77777777" w:rsidR="00265A24" w:rsidRDefault="00EE10D0">
      <w:pPr>
        <w:spacing w:line="360" w:lineRule="auto"/>
        <w:ind w:left="2160" w:hanging="720"/>
        <w:jc w:val="both"/>
        <w:rPr>
          <w:b/>
          <w:bCs/>
          <w:rtl/>
        </w:rPr>
      </w:pPr>
      <w:r>
        <w:rPr>
          <w:b/>
          <w:bCs/>
          <w:rtl/>
        </w:rPr>
        <w:t>21.</w:t>
      </w:r>
      <w:r>
        <w:rPr>
          <w:b/>
          <w:bCs/>
          <w:rtl/>
        </w:rPr>
        <w:tab/>
        <w:t>מכל מקום, היום נמצאים אנו במצב שבו יש תסקיר חיובי יוצא דופן</w:t>
      </w:r>
      <w:r>
        <w:rPr>
          <w:rFonts w:hint="cs"/>
          <w:b/>
          <w:bCs/>
          <w:rtl/>
        </w:rPr>
        <w:t>,</w:t>
      </w:r>
      <w:r>
        <w:rPr>
          <w:b/>
          <w:bCs/>
          <w:rtl/>
        </w:rPr>
        <w:t xml:space="preserve"> שעיקריו הובאו לעיל</w:t>
      </w:r>
      <w:r>
        <w:rPr>
          <w:rFonts w:hint="cs"/>
          <w:b/>
          <w:bCs/>
          <w:rtl/>
        </w:rPr>
        <w:t>;</w:t>
      </w:r>
      <w:r>
        <w:rPr>
          <w:b/>
          <w:bCs/>
          <w:rtl/>
        </w:rPr>
        <w:t xml:space="preserve"> יש המלצת שירות מבחן לדחות טיעונים בחודש</w:t>
      </w:r>
      <w:r>
        <w:rPr>
          <w:rFonts w:hint="cs"/>
          <w:b/>
          <w:bCs/>
          <w:rtl/>
        </w:rPr>
        <w:t>,</w:t>
      </w:r>
      <w:r>
        <w:rPr>
          <w:b/>
          <w:bCs/>
          <w:rtl/>
        </w:rPr>
        <w:t xml:space="preserve"> כדי לחפש הוסטל לנאשם</w:t>
      </w:r>
      <w:r>
        <w:rPr>
          <w:rFonts w:hint="cs"/>
          <w:b/>
          <w:bCs/>
          <w:rtl/>
        </w:rPr>
        <w:t>;</w:t>
      </w:r>
      <w:r>
        <w:rPr>
          <w:b/>
          <w:bCs/>
          <w:rtl/>
        </w:rPr>
        <w:t xml:space="preserve"> הסנגור</w:t>
      </w:r>
      <w:r>
        <w:rPr>
          <w:rFonts w:hint="cs"/>
          <w:b/>
          <w:bCs/>
          <w:rtl/>
        </w:rPr>
        <w:t>,</w:t>
      </w:r>
      <w:r>
        <w:rPr>
          <w:b/>
          <w:bCs/>
          <w:rtl/>
        </w:rPr>
        <w:t xml:space="preserve"> שבא לדיון מוכן</w:t>
      </w:r>
      <w:r>
        <w:rPr>
          <w:rFonts w:hint="cs"/>
          <w:b/>
          <w:bCs/>
          <w:rtl/>
        </w:rPr>
        <w:t>,</w:t>
      </w:r>
      <w:r>
        <w:rPr>
          <w:b/>
          <w:bCs/>
          <w:rtl/>
        </w:rPr>
        <w:t xml:space="preserve"> כדי לטעון </w:t>
      </w:r>
      <w:r>
        <w:rPr>
          <w:rFonts w:hint="cs"/>
          <w:b/>
          <w:bCs/>
          <w:rtl/>
        </w:rPr>
        <w:t xml:space="preserve"> </w:t>
      </w:r>
      <w:r>
        <w:rPr>
          <w:b/>
          <w:bCs/>
          <w:rtl/>
        </w:rPr>
        <w:t>ל</w:t>
      </w:r>
      <w:r>
        <w:rPr>
          <w:rFonts w:hint="cs"/>
          <w:b/>
          <w:bCs/>
          <w:rtl/>
        </w:rPr>
        <w:t>עונ</w:t>
      </w:r>
      <w:r>
        <w:rPr>
          <w:b/>
          <w:bCs/>
          <w:rtl/>
        </w:rPr>
        <w:t>ש, מסכים לדחייה של חודש</w:t>
      </w:r>
      <w:r>
        <w:rPr>
          <w:rFonts w:hint="cs"/>
          <w:b/>
          <w:bCs/>
          <w:rtl/>
        </w:rPr>
        <w:t>;</w:t>
      </w:r>
      <w:r>
        <w:rPr>
          <w:b/>
          <w:bCs/>
          <w:rtl/>
        </w:rPr>
        <w:t xml:space="preserve"> הנאשם עצמו הנמצא במתח</w:t>
      </w:r>
      <w:r>
        <w:rPr>
          <w:rFonts w:hint="cs"/>
          <w:b/>
          <w:bCs/>
          <w:rtl/>
        </w:rPr>
        <w:t>,</w:t>
      </w:r>
      <w:r>
        <w:rPr>
          <w:b/>
          <w:bCs/>
          <w:rtl/>
        </w:rPr>
        <w:t xml:space="preserve"> ללא ידיעה מה העונש שייגזר עליו, מוכן אף הוא לדחייה של חודש</w:t>
      </w:r>
      <w:r>
        <w:rPr>
          <w:rFonts w:hint="cs"/>
          <w:b/>
          <w:bCs/>
          <w:rtl/>
        </w:rPr>
        <w:t>;</w:t>
      </w:r>
      <w:r>
        <w:rPr>
          <w:b/>
          <w:bCs/>
          <w:rtl/>
        </w:rPr>
        <w:t xml:space="preserve"> ובית משפט זה, על אף העומס הרב המוטל עליו והתיקים הרבים הנמצאים בפתחו, מסכים לדחייה</w:t>
      </w:r>
      <w:r>
        <w:rPr>
          <w:rFonts w:hint="cs"/>
          <w:b/>
          <w:bCs/>
          <w:rtl/>
        </w:rPr>
        <w:t>;</w:t>
      </w:r>
      <w:r>
        <w:rPr>
          <w:b/>
          <w:bCs/>
          <w:rtl/>
        </w:rPr>
        <w:t xml:space="preserve"> ורק</w:t>
      </w:r>
      <w:r>
        <w:rPr>
          <w:rFonts w:hint="cs"/>
          <w:b/>
          <w:bCs/>
          <w:rtl/>
        </w:rPr>
        <w:t xml:space="preserve"> </w:t>
      </w:r>
      <w:r>
        <w:rPr>
          <w:b/>
          <w:bCs/>
          <w:rtl/>
        </w:rPr>
        <w:t xml:space="preserve">– ב"כ המאשימה מתנגדת. </w:t>
      </w:r>
    </w:p>
    <w:p w14:paraId="0A5769C5" w14:textId="77777777" w:rsidR="00265A24" w:rsidRDefault="00EE10D0">
      <w:pPr>
        <w:spacing w:line="360" w:lineRule="auto"/>
        <w:ind w:left="2160" w:hanging="720"/>
        <w:jc w:val="both"/>
        <w:rPr>
          <w:rtl/>
        </w:rPr>
      </w:pPr>
      <w:r>
        <w:rPr>
          <w:b/>
          <w:bCs/>
          <w:rtl/>
        </w:rPr>
        <w:t>22.</w:t>
      </w:r>
      <w:r>
        <w:rPr>
          <w:b/>
          <w:bCs/>
          <w:rtl/>
        </w:rPr>
        <w:tab/>
        <w:t>לאור הנתונים דלעיל, המשקל המצטבר של כל הנימוקים שפורטו לעיל, מתגבר על התנגדות ב"כ המדינה</w:t>
      </w:r>
      <w:r>
        <w:rPr>
          <w:rtl/>
        </w:rPr>
        <w:t xml:space="preserve">". </w:t>
      </w:r>
    </w:p>
    <w:p w14:paraId="56814EAE" w14:textId="77777777" w:rsidR="00265A24" w:rsidRDefault="00265A24">
      <w:pPr>
        <w:spacing w:line="360" w:lineRule="auto"/>
        <w:jc w:val="both"/>
        <w:rPr>
          <w:rFonts w:ascii="Arial" w:hAnsi="Arial"/>
          <w:rtl/>
        </w:rPr>
      </w:pPr>
    </w:p>
    <w:p w14:paraId="39B4582E" w14:textId="77777777" w:rsidR="00265A24" w:rsidRDefault="00EE10D0">
      <w:pPr>
        <w:spacing w:line="360" w:lineRule="auto"/>
        <w:ind w:left="720" w:hanging="720"/>
        <w:jc w:val="both"/>
        <w:rPr>
          <w:rFonts w:ascii="Arial" w:hAnsi="Arial"/>
          <w:rtl/>
        </w:rPr>
      </w:pPr>
      <w:r>
        <w:rPr>
          <w:rFonts w:ascii="Arial" w:hAnsi="Arial"/>
          <w:rtl/>
        </w:rPr>
        <w:t>51.</w:t>
      </w:r>
      <w:r>
        <w:rPr>
          <w:rFonts w:ascii="Arial" w:hAnsi="Arial"/>
          <w:rtl/>
        </w:rPr>
        <w:tab/>
        <w:t>באופן אופרטיבי</w:t>
      </w:r>
      <w:r>
        <w:rPr>
          <w:rFonts w:ascii="Arial" w:hAnsi="Arial" w:hint="cs"/>
          <w:rtl/>
        </w:rPr>
        <w:t>,</w:t>
      </w:r>
      <w:r>
        <w:rPr>
          <w:rFonts w:ascii="Arial" w:hAnsi="Arial"/>
          <w:rtl/>
        </w:rPr>
        <w:t xml:space="preserve"> החלטתי בתום הדיון</w:t>
      </w:r>
      <w:r>
        <w:rPr>
          <w:rFonts w:ascii="Arial" w:hAnsi="Arial" w:hint="cs"/>
          <w:rtl/>
        </w:rPr>
        <w:t>,</w:t>
      </w:r>
      <w:r>
        <w:rPr>
          <w:rFonts w:ascii="Arial" w:hAnsi="Arial"/>
          <w:rtl/>
        </w:rPr>
        <w:t xml:space="preserve"> ביום ב אייר תשע"ה (21.4.15), כי הטיעונים לעונש לא יישמעו באותה ישיבה</w:t>
      </w:r>
      <w:r>
        <w:rPr>
          <w:rFonts w:ascii="Arial" w:hAnsi="Arial" w:hint="cs"/>
          <w:rtl/>
        </w:rPr>
        <w:t>,</w:t>
      </w:r>
      <w:r>
        <w:rPr>
          <w:rFonts w:ascii="Arial" w:hAnsi="Arial"/>
          <w:rtl/>
        </w:rPr>
        <w:t xml:space="preserve"> וכי שירות המבחן יבדוק</w:t>
      </w:r>
      <w:r>
        <w:rPr>
          <w:rFonts w:ascii="Arial" w:hAnsi="Arial" w:hint="cs"/>
          <w:rtl/>
        </w:rPr>
        <w:t>,</w:t>
      </w:r>
      <w:r>
        <w:rPr>
          <w:rFonts w:ascii="Arial" w:hAnsi="Arial"/>
          <w:rtl/>
        </w:rPr>
        <w:t xml:space="preserve"> במשך חודש</w:t>
      </w:r>
      <w:r>
        <w:rPr>
          <w:rFonts w:ascii="Arial" w:hAnsi="Arial" w:hint="cs"/>
          <w:rtl/>
        </w:rPr>
        <w:t>,</w:t>
      </w:r>
      <w:r>
        <w:rPr>
          <w:rFonts w:ascii="Arial" w:hAnsi="Arial"/>
          <w:rtl/>
        </w:rPr>
        <w:t xml:space="preserve"> הוסטלים מתאימים, ויגיש תסקיר מעודכן</w:t>
      </w:r>
      <w:r>
        <w:rPr>
          <w:rFonts w:ascii="Arial" w:hAnsi="Arial" w:hint="cs"/>
          <w:rtl/>
        </w:rPr>
        <w:t>,</w:t>
      </w:r>
      <w:r>
        <w:rPr>
          <w:rFonts w:ascii="Arial" w:hAnsi="Arial"/>
          <w:rtl/>
        </w:rPr>
        <w:t xml:space="preserve"> עד ליום 24.5.15, כאשר הדיון נקבע</w:t>
      </w:r>
      <w:r>
        <w:rPr>
          <w:rFonts w:ascii="Arial" w:hAnsi="Arial" w:hint="cs"/>
          <w:rtl/>
        </w:rPr>
        <w:t>,</w:t>
      </w:r>
      <w:r>
        <w:rPr>
          <w:rFonts w:ascii="Arial" w:hAnsi="Arial"/>
          <w:rtl/>
        </w:rPr>
        <w:t xml:space="preserve"> ליום 26.5.15.  </w:t>
      </w:r>
    </w:p>
    <w:p w14:paraId="56A7B6EC" w14:textId="77777777" w:rsidR="00265A24" w:rsidRDefault="00EE10D0">
      <w:pPr>
        <w:bidi w:val="0"/>
        <w:rPr>
          <w:rFonts w:ascii="Arial" w:hAnsi="Arial"/>
          <w:rtl/>
        </w:rPr>
      </w:pPr>
      <w:r>
        <w:rPr>
          <w:rFonts w:ascii="Arial" w:hAnsi="Arial"/>
          <w:rtl/>
        </w:rPr>
        <w:br w:type="page"/>
      </w:r>
    </w:p>
    <w:p w14:paraId="7B21703F" w14:textId="77777777" w:rsidR="00265A24" w:rsidRDefault="00EE10D0">
      <w:pPr>
        <w:spacing w:line="360" w:lineRule="auto"/>
        <w:ind w:left="720"/>
        <w:jc w:val="both"/>
        <w:rPr>
          <w:rFonts w:ascii="Arial" w:hAnsi="Arial"/>
          <w:b/>
          <w:bCs/>
          <w:u w:val="single"/>
          <w:rtl/>
        </w:rPr>
      </w:pPr>
      <w:r>
        <w:rPr>
          <w:rFonts w:ascii="Arial" w:hAnsi="Arial"/>
          <w:b/>
          <w:bCs/>
          <w:u w:val="single"/>
          <w:rtl/>
        </w:rPr>
        <w:t>ה.5</w:t>
      </w:r>
      <w:r>
        <w:rPr>
          <w:rFonts w:ascii="Arial" w:hAnsi="Arial"/>
          <w:b/>
          <w:bCs/>
          <w:u w:val="single"/>
          <w:rtl/>
        </w:rPr>
        <w:tab/>
        <w:t>תסקיר שירות המבחן (השלישי) מיום 19.5.15</w:t>
      </w:r>
    </w:p>
    <w:p w14:paraId="4CDC0C09" w14:textId="77777777" w:rsidR="00265A24" w:rsidRDefault="00EE10D0">
      <w:pPr>
        <w:spacing w:line="360" w:lineRule="auto"/>
        <w:ind w:left="720" w:hanging="720"/>
        <w:jc w:val="both"/>
        <w:rPr>
          <w:rFonts w:ascii="Arial" w:hAnsi="Arial"/>
          <w:rtl/>
        </w:rPr>
      </w:pPr>
      <w:r>
        <w:rPr>
          <w:rFonts w:ascii="Arial" w:hAnsi="Arial"/>
          <w:rtl/>
        </w:rPr>
        <w:t>52.</w:t>
      </w:r>
      <w:r>
        <w:rPr>
          <w:rFonts w:ascii="Arial" w:hAnsi="Arial"/>
          <w:rtl/>
        </w:rPr>
        <w:tab/>
        <w:t>שירות המבחן הגיש תסקיר חתום על ידי שירלי כהן</w:t>
      </w:r>
      <w:r>
        <w:rPr>
          <w:rFonts w:ascii="Arial" w:hAnsi="Arial" w:hint="cs"/>
          <w:rtl/>
        </w:rPr>
        <w:t>,</w:t>
      </w:r>
      <w:r>
        <w:rPr>
          <w:rFonts w:ascii="Arial" w:hAnsi="Arial"/>
          <w:rtl/>
        </w:rPr>
        <w:t xml:space="preserve"> קצינת מבחן למבוגרים</w:t>
      </w:r>
      <w:r>
        <w:rPr>
          <w:rFonts w:ascii="Arial" w:hAnsi="Arial" w:hint="cs"/>
          <w:rtl/>
        </w:rPr>
        <w:t>,</w:t>
      </w:r>
      <w:r>
        <w:rPr>
          <w:rFonts w:ascii="Arial" w:hAnsi="Arial"/>
          <w:rtl/>
        </w:rPr>
        <w:t xml:space="preserve"> ביום א סיון תשע"ה (19.5.15), שהוקדש לדיווח על ניסיונו </w:t>
      </w:r>
      <w:r>
        <w:rPr>
          <w:rFonts w:ascii="Arial" w:hAnsi="Arial" w:hint="cs"/>
          <w:rtl/>
        </w:rPr>
        <w:t xml:space="preserve">של שירות המבחן </w:t>
      </w:r>
      <w:r>
        <w:rPr>
          <w:rFonts w:ascii="Arial" w:hAnsi="Arial"/>
          <w:rtl/>
        </w:rPr>
        <w:t>למצוא לנאשם הוסטל</w:t>
      </w:r>
      <w:r>
        <w:rPr>
          <w:rFonts w:ascii="Arial" w:hAnsi="Arial" w:hint="cs"/>
          <w:rtl/>
        </w:rPr>
        <w:t>,</w:t>
      </w:r>
      <w:r>
        <w:rPr>
          <w:rFonts w:ascii="Arial" w:hAnsi="Arial"/>
          <w:rtl/>
        </w:rPr>
        <w:t xml:space="preserve"> כדי שבו יימשך הטיפול, אשר בו היה נתון הנאשם</w:t>
      </w:r>
      <w:r>
        <w:rPr>
          <w:rFonts w:ascii="Arial" w:hAnsi="Arial" w:hint="cs"/>
          <w:rtl/>
        </w:rPr>
        <w:t>,</w:t>
      </w:r>
      <w:r>
        <w:rPr>
          <w:rFonts w:ascii="Arial" w:hAnsi="Arial"/>
          <w:rtl/>
        </w:rPr>
        <w:t xml:space="preserve"> עד אז. </w:t>
      </w:r>
    </w:p>
    <w:p w14:paraId="30C68585" w14:textId="77777777" w:rsidR="00265A24" w:rsidRDefault="00EE10D0">
      <w:pPr>
        <w:spacing w:line="360" w:lineRule="auto"/>
        <w:ind w:left="720" w:hanging="720"/>
        <w:jc w:val="both"/>
        <w:rPr>
          <w:rFonts w:ascii="Arial" w:hAnsi="Arial"/>
          <w:rtl/>
        </w:rPr>
      </w:pPr>
      <w:r>
        <w:rPr>
          <w:rFonts w:ascii="Arial" w:hAnsi="Arial"/>
          <w:rtl/>
        </w:rPr>
        <w:tab/>
        <w:t>בתסקיר נכתב</w:t>
      </w:r>
      <w:r>
        <w:rPr>
          <w:rFonts w:ascii="Arial" w:hAnsi="Arial" w:hint="cs"/>
          <w:rtl/>
        </w:rPr>
        <w:t>,</w:t>
      </w:r>
      <w:r>
        <w:rPr>
          <w:rFonts w:ascii="Arial" w:hAnsi="Arial"/>
          <w:rtl/>
        </w:rPr>
        <w:t xml:space="preserve"> כי שירות המבחן לא הצליח למצוא הוסטל</w:t>
      </w:r>
      <w:r>
        <w:rPr>
          <w:rFonts w:ascii="Arial" w:hAnsi="Arial" w:hint="cs"/>
          <w:rtl/>
        </w:rPr>
        <w:t>,</w:t>
      </w:r>
      <w:r>
        <w:rPr>
          <w:rFonts w:ascii="Arial" w:hAnsi="Arial"/>
          <w:rtl/>
        </w:rPr>
        <w:t xml:space="preserve"> שיכול לקלוט א</w:t>
      </w:r>
      <w:r>
        <w:rPr>
          <w:rFonts w:ascii="Arial" w:hAnsi="Arial" w:hint="cs"/>
          <w:rtl/>
        </w:rPr>
        <w:t xml:space="preserve">ת הנאשם, </w:t>
      </w:r>
      <w:r>
        <w:rPr>
          <w:rFonts w:ascii="Arial" w:hAnsi="Arial"/>
          <w:rtl/>
        </w:rPr>
        <w:t>באופן מידי</w:t>
      </w:r>
      <w:r>
        <w:rPr>
          <w:rFonts w:ascii="Arial" w:hAnsi="Arial" w:hint="cs"/>
          <w:rtl/>
        </w:rPr>
        <w:t>,</w:t>
      </w:r>
      <w:r>
        <w:rPr>
          <w:rFonts w:ascii="Arial" w:hAnsi="Arial"/>
          <w:rtl/>
        </w:rPr>
        <w:t xml:space="preserve"> וכי רוב ההוסטלים מקבלים מטופלים שסיימו את הקהילה הטיפולית אליה שייך ההוסטל. </w:t>
      </w:r>
    </w:p>
    <w:p w14:paraId="4AFD0766" w14:textId="77777777" w:rsidR="00265A24" w:rsidRDefault="00265A24">
      <w:pPr>
        <w:spacing w:line="360" w:lineRule="auto"/>
        <w:ind w:left="720" w:hanging="720"/>
        <w:jc w:val="both"/>
        <w:rPr>
          <w:rFonts w:ascii="Arial" w:hAnsi="Arial"/>
          <w:rtl/>
        </w:rPr>
      </w:pPr>
    </w:p>
    <w:p w14:paraId="6811A3DA" w14:textId="77777777" w:rsidR="00265A24" w:rsidRDefault="00EE10D0">
      <w:pPr>
        <w:spacing w:line="360" w:lineRule="auto"/>
        <w:ind w:left="720" w:hanging="720"/>
        <w:jc w:val="both"/>
        <w:rPr>
          <w:rFonts w:ascii="Arial" w:hAnsi="Arial"/>
          <w:rtl/>
        </w:rPr>
      </w:pPr>
      <w:r>
        <w:rPr>
          <w:rFonts w:ascii="Arial" w:hAnsi="Arial"/>
          <w:rtl/>
        </w:rPr>
        <w:t>53.</w:t>
      </w:r>
      <w:r>
        <w:rPr>
          <w:rFonts w:ascii="Arial" w:hAnsi="Arial"/>
          <w:rtl/>
        </w:rPr>
        <w:tab/>
        <w:t>לפיכך, ערך שירות המבחן התייעצות עם העו"ס המטפלת בנאשם בפרויקט הגמילה בבית המעצר ניצן</w:t>
      </w:r>
      <w:r>
        <w:rPr>
          <w:rFonts w:ascii="Arial" w:hAnsi="Arial" w:hint="cs"/>
          <w:rtl/>
        </w:rPr>
        <w:t>.</w:t>
      </w:r>
      <w:r>
        <w:rPr>
          <w:rFonts w:ascii="Arial" w:hAnsi="Arial"/>
          <w:rtl/>
        </w:rPr>
        <w:t xml:space="preserve"> אז</w:t>
      </w:r>
      <w:r>
        <w:rPr>
          <w:rFonts w:ascii="Arial" w:hAnsi="Arial" w:hint="cs"/>
          <w:rtl/>
        </w:rPr>
        <w:t>,</w:t>
      </w:r>
      <w:r>
        <w:rPr>
          <w:rFonts w:ascii="Arial" w:hAnsi="Arial"/>
          <w:rtl/>
        </w:rPr>
        <w:t xml:space="preserve"> נבדקה אפשרות התאמתו של הנאשם להשתלב במרכז יום של האיגוד הירושלמי למאבק בסמים ואלכוהול, במסגרת טיפול יומית</w:t>
      </w:r>
      <w:r>
        <w:rPr>
          <w:rFonts w:ascii="Arial" w:hAnsi="Arial" w:hint="cs"/>
          <w:rtl/>
        </w:rPr>
        <w:t>,</w:t>
      </w:r>
      <w:r>
        <w:rPr>
          <w:rFonts w:ascii="Arial" w:hAnsi="Arial"/>
          <w:rtl/>
        </w:rPr>
        <w:t xml:space="preserve"> בין השעות 08:00-15:30</w:t>
      </w:r>
      <w:r>
        <w:rPr>
          <w:rFonts w:ascii="Arial" w:hAnsi="Arial" w:hint="cs"/>
          <w:rtl/>
        </w:rPr>
        <w:t>;</w:t>
      </w:r>
      <w:r>
        <w:rPr>
          <w:rFonts w:ascii="Arial" w:hAnsi="Arial"/>
          <w:rtl/>
        </w:rPr>
        <w:t xml:space="preserve"> כאשר במהלך השתלבות המטופלים במרכז היום, הם עוברים טיפול פרטני, טיפול קבוצתי</w:t>
      </w:r>
      <w:r>
        <w:rPr>
          <w:rFonts w:ascii="Arial" w:hAnsi="Arial" w:hint="cs"/>
          <w:rtl/>
        </w:rPr>
        <w:t>,</w:t>
      </w:r>
      <w:r>
        <w:rPr>
          <w:rFonts w:ascii="Arial" w:hAnsi="Arial"/>
          <w:rtl/>
        </w:rPr>
        <w:t xml:space="preserve"> ומסירת בדיקות שתן לגילוי שרידי סמים. </w:t>
      </w:r>
    </w:p>
    <w:p w14:paraId="07C7CD32" w14:textId="77777777" w:rsidR="00265A24" w:rsidRDefault="00EE10D0">
      <w:pPr>
        <w:spacing w:line="360" w:lineRule="auto"/>
        <w:ind w:left="720" w:hanging="720"/>
        <w:jc w:val="both"/>
        <w:rPr>
          <w:rFonts w:ascii="Arial" w:hAnsi="Arial"/>
          <w:rtl/>
        </w:rPr>
      </w:pPr>
      <w:r>
        <w:rPr>
          <w:rFonts w:ascii="Arial" w:hAnsi="Arial"/>
          <w:rtl/>
        </w:rPr>
        <w:tab/>
        <w:t>במכתב שהתקבל ממנהל מרכז היום עולה</w:t>
      </w:r>
      <w:r>
        <w:rPr>
          <w:rFonts w:ascii="Arial" w:hAnsi="Arial" w:hint="cs"/>
          <w:rtl/>
        </w:rPr>
        <w:t>,</w:t>
      </w:r>
      <w:r>
        <w:rPr>
          <w:rFonts w:ascii="Arial" w:hAnsi="Arial"/>
          <w:rtl/>
        </w:rPr>
        <w:t xml:space="preserve"> כי הנאשם, לאחר שעבר ריאיון קבלה, נמצא מתאים להשתלב במסגרתם, והוא יכול להתחיל את הטיפול</w:t>
      </w:r>
      <w:r>
        <w:rPr>
          <w:rFonts w:ascii="Arial" w:hAnsi="Arial" w:hint="cs"/>
          <w:rtl/>
        </w:rPr>
        <w:t>,</w:t>
      </w:r>
      <w:r>
        <w:rPr>
          <w:rFonts w:ascii="Arial" w:hAnsi="Arial"/>
          <w:rtl/>
        </w:rPr>
        <w:t xml:space="preserve"> עם שחרורו מבית המעצר. </w:t>
      </w:r>
    </w:p>
    <w:p w14:paraId="1717B954" w14:textId="77777777" w:rsidR="00265A24" w:rsidRDefault="00265A24">
      <w:pPr>
        <w:spacing w:line="360" w:lineRule="auto"/>
        <w:ind w:left="720" w:hanging="720"/>
        <w:jc w:val="both"/>
        <w:rPr>
          <w:rFonts w:ascii="Arial" w:hAnsi="Arial"/>
          <w:rtl/>
        </w:rPr>
      </w:pPr>
    </w:p>
    <w:p w14:paraId="042D8DE8" w14:textId="77777777" w:rsidR="00265A24" w:rsidRDefault="00EE10D0">
      <w:pPr>
        <w:spacing w:line="360" w:lineRule="auto"/>
        <w:ind w:left="720" w:hanging="720"/>
        <w:jc w:val="both"/>
        <w:rPr>
          <w:rFonts w:ascii="Arial" w:hAnsi="Arial"/>
          <w:rtl/>
        </w:rPr>
      </w:pPr>
      <w:r>
        <w:rPr>
          <w:rFonts w:ascii="Arial" w:hAnsi="Arial"/>
          <w:rtl/>
        </w:rPr>
        <w:t>54.</w:t>
      </w:r>
      <w:r>
        <w:rPr>
          <w:rFonts w:ascii="Arial" w:hAnsi="Arial"/>
          <w:rtl/>
        </w:rPr>
        <w:tab/>
        <w:t>שירות המבחן נפגש עם הגברת יוליה</w:t>
      </w:r>
      <w:r>
        <w:rPr>
          <w:rFonts w:ascii="Arial" w:hAnsi="Arial" w:hint="cs"/>
          <w:rtl/>
        </w:rPr>
        <w:t>,</w:t>
      </w:r>
      <w:r>
        <w:rPr>
          <w:rFonts w:ascii="Arial" w:hAnsi="Arial"/>
          <w:rtl/>
        </w:rPr>
        <w:t xml:space="preserve"> שאצלה התגורר הנאשם</w:t>
      </w:r>
      <w:r>
        <w:rPr>
          <w:rFonts w:ascii="Arial" w:hAnsi="Arial" w:hint="cs"/>
          <w:rtl/>
        </w:rPr>
        <w:t>,</w:t>
      </w:r>
      <w:r>
        <w:rPr>
          <w:rFonts w:ascii="Arial" w:hAnsi="Arial"/>
          <w:rtl/>
        </w:rPr>
        <w:t xml:space="preserve"> לפני מעצרו, כדי לבחון אפשרות שהיא תפקח עליו בשעות הערב. קצינת המבחן מציינת כי התרשמה מאישה חזקה</w:t>
      </w:r>
      <w:r>
        <w:rPr>
          <w:rFonts w:ascii="Arial" w:hAnsi="Arial" w:hint="cs"/>
          <w:rtl/>
        </w:rPr>
        <w:t>,</w:t>
      </w:r>
      <w:r>
        <w:rPr>
          <w:rFonts w:ascii="Arial" w:hAnsi="Arial"/>
          <w:rtl/>
        </w:rPr>
        <w:t xml:space="preserve"> שמהווה דמות סמכותית עבור הנאשם</w:t>
      </w:r>
      <w:r>
        <w:rPr>
          <w:rFonts w:ascii="Arial" w:hAnsi="Arial" w:hint="cs"/>
          <w:rtl/>
        </w:rPr>
        <w:t>,</w:t>
      </w:r>
      <w:r>
        <w:rPr>
          <w:rFonts w:ascii="Arial" w:hAnsi="Arial"/>
          <w:rtl/>
        </w:rPr>
        <w:t xml:space="preserve"> וכי היא –</w:t>
      </w:r>
      <w:r>
        <w:rPr>
          <w:rFonts w:ascii="Arial" w:hAnsi="Arial" w:hint="cs"/>
          <w:rtl/>
        </w:rPr>
        <w:t xml:space="preserve"> יוליה </w:t>
      </w:r>
      <w:r>
        <w:rPr>
          <w:rFonts w:ascii="Arial" w:hAnsi="Arial"/>
          <w:rtl/>
        </w:rPr>
        <w:t>–</w:t>
      </w:r>
      <w:r>
        <w:rPr>
          <w:rFonts w:ascii="Arial" w:hAnsi="Arial" w:hint="cs"/>
          <w:rtl/>
        </w:rPr>
        <w:t xml:space="preserve"> </w:t>
      </w:r>
      <w:r>
        <w:rPr>
          <w:rFonts w:ascii="Arial" w:hAnsi="Arial"/>
          <w:rtl/>
        </w:rPr>
        <w:t>מבינה</w:t>
      </w:r>
      <w:r>
        <w:rPr>
          <w:rFonts w:ascii="Arial" w:hAnsi="Arial" w:hint="cs"/>
          <w:rtl/>
        </w:rPr>
        <w:t xml:space="preserve"> </w:t>
      </w:r>
      <w:r>
        <w:rPr>
          <w:rFonts w:ascii="Arial" w:hAnsi="Arial"/>
          <w:rtl/>
        </w:rPr>
        <w:t xml:space="preserve">את </w:t>
      </w:r>
      <w:r>
        <w:rPr>
          <w:rFonts w:ascii="Arial" w:hAnsi="Arial" w:hint="cs"/>
          <w:rtl/>
        </w:rPr>
        <w:t>ה</w:t>
      </w:r>
      <w:r>
        <w:rPr>
          <w:rFonts w:ascii="Arial" w:hAnsi="Arial"/>
          <w:rtl/>
        </w:rPr>
        <w:t>משמעות ו</w:t>
      </w:r>
      <w:r>
        <w:rPr>
          <w:rFonts w:ascii="Arial" w:hAnsi="Arial" w:hint="cs"/>
          <w:rtl/>
        </w:rPr>
        <w:t>ה</w:t>
      </w:r>
      <w:r>
        <w:rPr>
          <w:rFonts w:ascii="Arial" w:hAnsi="Arial"/>
          <w:rtl/>
        </w:rPr>
        <w:t xml:space="preserve">חשיבות </w:t>
      </w:r>
      <w:r>
        <w:rPr>
          <w:rFonts w:ascii="Arial" w:hAnsi="Arial" w:hint="cs"/>
          <w:rtl/>
        </w:rPr>
        <w:t xml:space="preserve">של </w:t>
      </w:r>
      <w:r>
        <w:rPr>
          <w:rFonts w:ascii="Arial" w:hAnsi="Arial"/>
          <w:rtl/>
        </w:rPr>
        <w:t>ההליך הטיפולי שהנאשם עובר. לאחר השיחה עימה, ומתן הסבר על מחויבותה כמפקחת, הביעה הגברת יוליה את הסכמתה להיות מפקחת. שירות המבחן מציין כי הוא מתרשם שהיא מתאימה לפקח עליו, החל משעה 20:00</w:t>
      </w:r>
      <w:r>
        <w:rPr>
          <w:rFonts w:ascii="Arial" w:hAnsi="Arial" w:hint="cs"/>
          <w:rtl/>
        </w:rPr>
        <w:t>,</w:t>
      </w:r>
      <w:r>
        <w:rPr>
          <w:rFonts w:ascii="Arial" w:hAnsi="Arial"/>
          <w:rtl/>
        </w:rPr>
        <w:t xml:space="preserve"> ש</w:t>
      </w:r>
      <w:r>
        <w:rPr>
          <w:rFonts w:ascii="Arial" w:hAnsi="Arial" w:hint="cs"/>
          <w:rtl/>
        </w:rPr>
        <w:t xml:space="preserve">אז </w:t>
      </w:r>
      <w:r>
        <w:rPr>
          <w:rFonts w:ascii="Arial" w:hAnsi="Arial"/>
          <w:rtl/>
        </w:rPr>
        <w:t xml:space="preserve">היא נמצאת בבית. </w:t>
      </w:r>
    </w:p>
    <w:p w14:paraId="62A9AE35" w14:textId="77777777" w:rsidR="00265A24" w:rsidRDefault="00265A24">
      <w:pPr>
        <w:spacing w:line="360" w:lineRule="auto"/>
        <w:ind w:left="720" w:hanging="720"/>
        <w:jc w:val="both"/>
        <w:rPr>
          <w:rFonts w:ascii="Arial" w:hAnsi="Arial"/>
          <w:rtl/>
        </w:rPr>
      </w:pPr>
    </w:p>
    <w:p w14:paraId="228D188C" w14:textId="77777777" w:rsidR="00265A24" w:rsidRDefault="00EE10D0">
      <w:pPr>
        <w:spacing w:line="360" w:lineRule="auto"/>
        <w:ind w:left="720" w:hanging="720"/>
        <w:jc w:val="both"/>
        <w:rPr>
          <w:rFonts w:ascii="Arial" w:hAnsi="Arial"/>
          <w:rtl/>
        </w:rPr>
      </w:pPr>
      <w:r>
        <w:rPr>
          <w:rFonts w:ascii="Arial" w:hAnsi="Arial"/>
          <w:rtl/>
        </w:rPr>
        <w:t>55.</w:t>
      </w:r>
      <w:r>
        <w:rPr>
          <w:rFonts w:ascii="Arial" w:hAnsi="Arial"/>
          <w:rtl/>
        </w:rPr>
        <w:tab/>
        <w:t>לאור הנתונים האמורים, המלצת שירות המבחן היא כי הנאשם ימשיך בטיפול</w:t>
      </w:r>
      <w:r>
        <w:rPr>
          <w:rFonts w:ascii="Arial" w:hAnsi="Arial" w:hint="cs"/>
          <w:rtl/>
        </w:rPr>
        <w:t>,</w:t>
      </w:r>
      <w:r>
        <w:rPr>
          <w:rFonts w:ascii="Arial" w:hAnsi="Arial"/>
          <w:rtl/>
        </w:rPr>
        <w:t xml:space="preserve"> במסגרת תמיכתית בקהילה, לצד השתלבות וסיוע טיפולי בקשייו השונים</w:t>
      </w:r>
      <w:r>
        <w:rPr>
          <w:rFonts w:ascii="Arial" w:hAnsi="Arial" w:hint="cs"/>
          <w:rtl/>
        </w:rPr>
        <w:t xml:space="preserve">. </w:t>
      </w:r>
      <w:r>
        <w:rPr>
          <w:rFonts w:ascii="Arial" w:hAnsi="Arial"/>
          <w:rtl/>
        </w:rPr>
        <w:t>אם בית המשפט מתכוון ללכת בכיוון השיקומי, מבקש שירות המבחן דחייה של ארבעה חודשים, כאשר בתקופה זו הנאשם ישוחרר לחלופת מעצר לביתה של הגברת יוליה</w:t>
      </w:r>
      <w:r>
        <w:rPr>
          <w:rFonts w:ascii="Arial" w:hAnsi="Arial" w:hint="cs"/>
          <w:rtl/>
        </w:rPr>
        <w:t>,</w:t>
      </w:r>
      <w:r>
        <w:rPr>
          <w:rFonts w:ascii="Arial" w:hAnsi="Arial"/>
          <w:rtl/>
        </w:rPr>
        <w:t xml:space="preserve"> בשכונת גילה</w:t>
      </w:r>
      <w:r>
        <w:rPr>
          <w:rFonts w:ascii="Arial" w:hAnsi="Arial" w:hint="cs"/>
          <w:rtl/>
        </w:rPr>
        <w:t>,</w:t>
      </w:r>
      <w:r>
        <w:rPr>
          <w:rFonts w:ascii="Arial" w:hAnsi="Arial"/>
          <w:rtl/>
        </w:rPr>
        <w:t xml:space="preserve"> בירושלים</w:t>
      </w:r>
      <w:r>
        <w:rPr>
          <w:rFonts w:ascii="Arial" w:hAnsi="Arial" w:hint="cs"/>
          <w:rtl/>
        </w:rPr>
        <w:t>;</w:t>
      </w:r>
      <w:r>
        <w:rPr>
          <w:rFonts w:ascii="Arial" w:hAnsi="Arial"/>
          <w:rtl/>
        </w:rPr>
        <w:t xml:space="preserve"> בבקרים</w:t>
      </w:r>
      <w:r>
        <w:rPr>
          <w:rFonts w:ascii="Arial" w:hAnsi="Arial" w:hint="cs"/>
          <w:rtl/>
        </w:rPr>
        <w:t>,</w:t>
      </w:r>
      <w:r>
        <w:rPr>
          <w:rFonts w:ascii="Arial" w:hAnsi="Arial"/>
          <w:rtl/>
        </w:rPr>
        <w:t xml:space="preserve"> יהיה בפיקוח במרכז היום של האיגוד הירושלמי למאבק בסמים</w:t>
      </w:r>
      <w:r>
        <w:rPr>
          <w:rFonts w:ascii="Arial" w:hAnsi="Arial" w:hint="cs"/>
          <w:rtl/>
        </w:rPr>
        <w:t>;</w:t>
      </w:r>
      <w:r>
        <w:rPr>
          <w:rFonts w:ascii="Arial" w:hAnsi="Arial"/>
          <w:rtl/>
        </w:rPr>
        <w:t xml:space="preserve"> ובלילה</w:t>
      </w:r>
      <w:r>
        <w:rPr>
          <w:rFonts w:ascii="Arial" w:hAnsi="Arial" w:hint="cs"/>
          <w:rtl/>
        </w:rPr>
        <w:t>,</w:t>
      </w:r>
      <w:r>
        <w:rPr>
          <w:rFonts w:ascii="Arial" w:hAnsi="Arial"/>
          <w:rtl/>
        </w:rPr>
        <w:t xml:space="preserve"> יהיה בפיקוח של הגברת יוליה (לגבי פרק הזמן שבין סיום הטיפול במרכז היום, דהיינו: 15:30, ועד לבואה של יוליה לביתה בשעה 20:00, ההמלצה היא כי הנאשם ישוב לבית ללא פיקוח). </w:t>
      </w:r>
    </w:p>
    <w:p w14:paraId="19F37EEA" w14:textId="77777777" w:rsidR="00265A24" w:rsidRDefault="00EE10D0">
      <w:pPr>
        <w:spacing w:line="360" w:lineRule="auto"/>
        <w:ind w:left="720"/>
        <w:jc w:val="both"/>
        <w:rPr>
          <w:rFonts w:ascii="Arial" w:hAnsi="Arial"/>
          <w:rtl/>
        </w:rPr>
      </w:pPr>
      <w:r>
        <w:rPr>
          <w:rFonts w:ascii="Arial" w:hAnsi="Arial"/>
          <w:rtl/>
        </w:rPr>
        <w:t>שירות המבחן מוסיף</w:t>
      </w:r>
      <w:r>
        <w:rPr>
          <w:rFonts w:ascii="Arial" w:hAnsi="Arial" w:hint="cs"/>
          <w:rtl/>
        </w:rPr>
        <w:t>,</w:t>
      </w:r>
      <w:r>
        <w:rPr>
          <w:rFonts w:ascii="Arial" w:hAnsi="Arial"/>
          <w:rtl/>
        </w:rPr>
        <w:t xml:space="preserve"> בתסקיר השלישי </w:t>
      </w:r>
      <w:r>
        <w:rPr>
          <w:rFonts w:ascii="Arial" w:hAnsi="Arial" w:hint="cs"/>
          <w:rtl/>
        </w:rPr>
        <w:t xml:space="preserve">הנ"ל, </w:t>
      </w:r>
      <w:r>
        <w:rPr>
          <w:rFonts w:ascii="Arial" w:hAnsi="Arial"/>
          <w:rtl/>
        </w:rPr>
        <w:t xml:space="preserve">כי במהלך תקופת הדחייה יעמוד </w:t>
      </w:r>
      <w:r>
        <w:rPr>
          <w:rFonts w:ascii="Arial" w:hAnsi="Arial" w:hint="cs"/>
          <w:rtl/>
        </w:rPr>
        <w:t xml:space="preserve">שירות המבחן </w:t>
      </w:r>
      <w:r>
        <w:rPr>
          <w:rFonts w:ascii="Arial" w:hAnsi="Arial"/>
          <w:rtl/>
        </w:rPr>
        <w:t>בקשר עם המרכז הירושלמי למאבק בסמים</w:t>
      </w:r>
      <w:r>
        <w:rPr>
          <w:rFonts w:ascii="Arial" w:hAnsi="Arial" w:hint="cs"/>
          <w:rtl/>
        </w:rPr>
        <w:t xml:space="preserve">, </w:t>
      </w:r>
      <w:r>
        <w:rPr>
          <w:rFonts w:ascii="Arial" w:hAnsi="Arial"/>
          <w:rtl/>
        </w:rPr>
        <w:t>ו</w:t>
      </w:r>
      <w:r>
        <w:rPr>
          <w:rFonts w:ascii="Arial" w:hAnsi="Arial" w:hint="cs"/>
          <w:rtl/>
        </w:rPr>
        <w:t xml:space="preserve">כן </w:t>
      </w:r>
      <w:r>
        <w:rPr>
          <w:rFonts w:ascii="Arial" w:hAnsi="Arial"/>
          <w:rtl/>
        </w:rPr>
        <w:t>עם הנאשם</w:t>
      </w:r>
      <w:r>
        <w:rPr>
          <w:rFonts w:ascii="Arial" w:hAnsi="Arial" w:hint="cs"/>
          <w:rtl/>
        </w:rPr>
        <w:t>,</w:t>
      </w:r>
      <w:r>
        <w:rPr>
          <w:rFonts w:ascii="Arial" w:hAnsi="Arial"/>
          <w:rtl/>
        </w:rPr>
        <w:t xml:space="preserve"> ויעקוב אחר השתלבותו </w:t>
      </w:r>
      <w:r>
        <w:rPr>
          <w:rFonts w:ascii="Arial" w:hAnsi="Arial" w:hint="cs"/>
          <w:rtl/>
        </w:rPr>
        <w:t xml:space="preserve">של הנאשם </w:t>
      </w:r>
      <w:r>
        <w:rPr>
          <w:rFonts w:ascii="Arial" w:hAnsi="Arial"/>
          <w:rtl/>
        </w:rPr>
        <w:t>בטיפול</w:t>
      </w:r>
      <w:r>
        <w:rPr>
          <w:rFonts w:ascii="Arial" w:hAnsi="Arial" w:hint="cs"/>
          <w:rtl/>
        </w:rPr>
        <w:t>;</w:t>
      </w:r>
      <w:r>
        <w:rPr>
          <w:rFonts w:ascii="Arial" w:hAnsi="Arial"/>
          <w:rtl/>
        </w:rPr>
        <w:t xml:space="preserve"> וכי בתום התקופה</w:t>
      </w:r>
      <w:r>
        <w:rPr>
          <w:rFonts w:ascii="Arial" w:hAnsi="Arial" w:hint="cs"/>
          <w:rtl/>
        </w:rPr>
        <w:t>,</w:t>
      </w:r>
      <w:r>
        <w:rPr>
          <w:rFonts w:ascii="Arial" w:hAnsi="Arial"/>
          <w:rtl/>
        </w:rPr>
        <w:t xml:space="preserve"> תוגש המלצה בעניינו של הנאשם. </w:t>
      </w:r>
    </w:p>
    <w:p w14:paraId="2D58987F" w14:textId="77777777" w:rsidR="00265A24" w:rsidRDefault="00EE10D0">
      <w:pPr>
        <w:spacing w:line="360" w:lineRule="auto"/>
        <w:ind w:left="720"/>
        <w:jc w:val="both"/>
        <w:rPr>
          <w:rFonts w:ascii="Arial" w:hAnsi="Arial"/>
          <w:rtl/>
        </w:rPr>
      </w:pPr>
      <w:r>
        <w:rPr>
          <w:rFonts w:ascii="Arial" w:hAnsi="Arial"/>
          <w:rtl/>
        </w:rPr>
        <w:t>כמו כן, נכתב בסיום ההמלצה</w:t>
      </w:r>
      <w:r>
        <w:rPr>
          <w:rFonts w:ascii="Arial" w:hAnsi="Arial" w:hint="cs"/>
          <w:rtl/>
        </w:rPr>
        <w:t>,</w:t>
      </w:r>
      <w:r>
        <w:rPr>
          <w:rFonts w:ascii="Arial" w:hAnsi="Arial"/>
          <w:rtl/>
        </w:rPr>
        <w:t xml:space="preserve"> כי אם תחול נסיגה במצבו של הנאשם, כי אז יידע שירות המבחן את בית המשפט</w:t>
      </w:r>
      <w:r>
        <w:rPr>
          <w:rFonts w:ascii="Arial" w:hAnsi="Arial" w:hint="cs"/>
          <w:rtl/>
        </w:rPr>
        <w:t>,</w:t>
      </w:r>
      <w:r>
        <w:rPr>
          <w:rFonts w:ascii="Arial" w:hAnsi="Arial"/>
          <w:rtl/>
        </w:rPr>
        <w:t xml:space="preserve"> באופן מ</w:t>
      </w:r>
      <w:r>
        <w:rPr>
          <w:rFonts w:ascii="Arial" w:hAnsi="Arial" w:hint="cs"/>
          <w:rtl/>
        </w:rPr>
        <w:t>י</w:t>
      </w:r>
      <w:r>
        <w:rPr>
          <w:rFonts w:ascii="Arial" w:hAnsi="Arial"/>
          <w:rtl/>
        </w:rPr>
        <w:t xml:space="preserve">ידי. </w:t>
      </w:r>
    </w:p>
    <w:p w14:paraId="3ADF1089" w14:textId="77777777" w:rsidR="00265A24" w:rsidRDefault="00265A24">
      <w:pPr>
        <w:spacing w:line="360" w:lineRule="auto"/>
        <w:ind w:left="720" w:hanging="720"/>
        <w:jc w:val="both"/>
        <w:rPr>
          <w:rFonts w:ascii="Arial" w:hAnsi="Arial"/>
          <w:rtl/>
        </w:rPr>
      </w:pPr>
    </w:p>
    <w:p w14:paraId="1A8A2DCA" w14:textId="77777777" w:rsidR="00265A24" w:rsidRDefault="00EE10D0">
      <w:pPr>
        <w:spacing w:line="360" w:lineRule="auto"/>
        <w:ind w:left="720"/>
        <w:jc w:val="both"/>
        <w:rPr>
          <w:rFonts w:ascii="Arial" w:hAnsi="Arial"/>
          <w:b/>
          <w:bCs/>
          <w:u w:val="single"/>
          <w:rtl/>
        </w:rPr>
      </w:pPr>
      <w:r>
        <w:rPr>
          <w:rFonts w:ascii="Arial" w:hAnsi="Arial"/>
          <w:b/>
          <w:bCs/>
          <w:u w:val="single"/>
          <w:rtl/>
        </w:rPr>
        <w:t>ה.6</w:t>
      </w:r>
      <w:r>
        <w:rPr>
          <w:rFonts w:ascii="Arial" w:hAnsi="Arial"/>
          <w:b/>
          <w:bCs/>
          <w:u w:val="single"/>
          <w:rtl/>
        </w:rPr>
        <w:tab/>
        <w:t>הטיעונים וההחלטה בעקבות התסקיר השלישי</w:t>
      </w:r>
    </w:p>
    <w:p w14:paraId="420B65F1" w14:textId="77777777" w:rsidR="00265A24" w:rsidRDefault="00EE10D0">
      <w:pPr>
        <w:spacing w:line="360" w:lineRule="auto"/>
        <w:ind w:left="720" w:hanging="720"/>
        <w:jc w:val="both"/>
        <w:rPr>
          <w:rFonts w:ascii="Arial" w:hAnsi="Arial"/>
          <w:rtl/>
        </w:rPr>
      </w:pPr>
      <w:r>
        <w:rPr>
          <w:rFonts w:ascii="Arial" w:hAnsi="Arial"/>
          <w:rtl/>
        </w:rPr>
        <w:t>56.</w:t>
      </w:r>
      <w:r>
        <w:rPr>
          <w:rFonts w:ascii="Arial" w:hAnsi="Arial"/>
          <w:rtl/>
        </w:rPr>
        <w:tab/>
        <w:t xml:space="preserve">בעקבות התסקיר </w:t>
      </w:r>
      <w:r>
        <w:rPr>
          <w:rFonts w:ascii="Arial" w:hAnsi="Arial" w:hint="cs"/>
          <w:rtl/>
        </w:rPr>
        <w:t xml:space="preserve">השלישי הנ"ל, </w:t>
      </w:r>
      <w:r>
        <w:rPr>
          <w:rFonts w:ascii="Arial" w:hAnsi="Arial"/>
          <w:rtl/>
        </w:rPr>
        <w:t>ניתנה על ידי החלטה מודפסת, ביום א סיון תשע"ה (19.5.15), שבה ביקשתי מבאי כוח הצדדים כי יודיעוני</w:t>
      </w:r>
      <w:r>
        <w:rPr>
          <w:rFonts w:ascii="Arial" w:hAnsi="Arial" w:hint="cs"/>
          <w:rtl/>
        </w:rPr>
        <w:t>,</w:t>
      </w:r>
      <w:r>
        <w:rPr>
          <w:rFonts w:ascii="Arial" w:hAnsi="Arial"/>
          <w:rtl/>
        </w:rPr>
        <w:t xml:space="preserve"> עד 21.5.15, האם יש הסכמה לדחייה של ארבעה חודשים כמוצע בתסקיר, ואז יבוטל הדיון</w:t>
      </w:r>
      <w:r>
        <w:rPr>
          <w:rFonts w:ascii="Arial" w:hAnsi="Arial" w:hint="cs"/>
          <w:rtl/>
        </w:rPr>
        <w:t>,</w:t>
      </w:r>
      <w:r>
        <w:rPr>
          <w:rFonts w:ascii="Arial" w:hAnsi="Arial"/>
          <w:rtl/>
        </w:rPr>
        <w:t xml:space="preserve"> הקבוע ליום 26.5.15. </w:t>
      </w:r>
    </w:p>
    <w:p w14:paraId="4A5293EF" w14:textId="77777777" w:rsidR="00265A24" w:rsidRDefault="00265A24">
      <w:pPr>
        <w:spacing w:line="360" w:lineRule="auto"/>
        <w:ind w:left="720" w:hanging="720"/>
        <w:jc w:val="both"/>
        <w:rPr>
          <w:rFonts w:ascii="Arial" w:hAnsi="Arial"/>
          <w:rtl/>
        </w:rPr>
      </w:pPr>
    </w:p>
    <w:p w14:paraId="5D02194E" w14:textId="77777777" w:rsidR="00265A24" w:rsidRDefault="00EE10D0">
      <w:pPr>
        <w:spacing w:line="360" w:lineRule="auto"/>
        <w:ind w:left="720" w:hanging="720"/>
        <w:jc w:val="both"/>
        <w:rPr>
          <w:rFonts w:ascii="Arial" w:hAnsi="Arial"/>
          <w:rtl/>
        </w:rPr>
      </w:pPr>
      <w:r>
        <w:rPr>
          <w:rFonts w:ascii="Arial" w:hAnsi="Arial"/>
          <w:rtl/>
        </w:rPr>
        <w:t>57.</w:t>
      </w:r>
      <w:r>
        <w:rPr>
          <w:rFonts w:ascii="Arial" w:hAnsi="Arial"/>
          <w:rtl/>
        </w:rPr>
        <w:tab/>
        <w:t>עו"ד איתן, סנגורו של הנאשם, כתב ביום 20.5.15: "</w:t>
      </w:r>
      <w:r>
        <w:rPr>
          <w:rFonts w:ascii="Arial" w:hAnsi="Arial"/>
          <w:b/>
          <w:bCs/>
          <w:rtl/>
        </w:rPr>
        <w:t>הח"מ מבקש להצטרף להמלצת שירות המבחן, מסכים לדחייה המבוקשת וביטול הדיון הקרוב</w:t>
      </w:r>
      <w:r>
        <w:rPr>
          <w:rFonts w:ascii="Arial" w:hAnsi="Arial"/>
          <w:rtl/>
        </w:rPr>
        <w:t xml:space="preserve">". </w:t>
      </w:r>
    </w:p>
    <w:p w14:paraId="3491AB3D" w14:textId="77777777" w:rsidR="00265A24" w:rsidRDefault="00265A24">
      <w:pPr>
        <w:spacing w:line="360" w:lineRule="auto"/>
        <w:ind w:left="720" w:hanging="720"/>
        <w:jc w:val="both"/>
        <w:rPr>
          <w:rFonts w:ascii="Arial" w:hAnsi="Arial"/>
          <w:rtl/>
        </w:rPr>
      </w:pPr>
    </w:p>
    <w:p w14:paraId="53631E32" w14:textId="77777777" w:rsidR="00265A24" w:rsidRDefault="00EE10D0">
      <w:pPr>
        <w:spacing w:line="360" w:lineRule="auto"/>
        <w:ind w:left="720" w:hanging="720"/>
        <w:jc w:val="both"/>
        <w:rPr>
          <w:rFonts w:ascii="Arial" w:hAnsi="Arial"/>
          <w:rtl/>
        </w:rPr>
      </w:pPr>
      <w:r>
        <w:rPr>
          <w:rFonts w:ascii="Arial" w:hAnsi="Arial"/>
          <w:rtl/>
        </w:rPr>
        <w:t>58.</w:t>
      </w:r>
      <w:r>
        <w:rPr>
          <w:rFonts w:ascii="Arial" w:hAnsi="Arial"/>
          <w:rtl/>
        </w:rPr>
        <w:tab/>
        <w:t>עו"ד ראופה קאסם, עוזרת לפרקליט מחוז ירושלים (פלילי), הגישה את תגובתה ביום ז סיון תשע"ה (25.5.15), שבה נכתב: "</w:t>
      </w:r>
      <w:r>
        <w:rPr>
          <w:rFonts w:ascii="Arial" w:hAnsi="Arial"/>
          <w:b/>
          <w:bCs/>
          <w:rtl/>
        </w:rPr>
        <w:t>המאשימה מתנגדת לדחייה המוצעת על ידי שירות המבחן</w:t>
      </w:r>
      <w:r>
        <w:rPr>
          <w:rFonts w:ascii="Arial" w:hAnsi="Arial" w:hint="cs"/>
          <w:b/>
          <w:bCs/>
          <w:rtl/>
        </w:rPr>
        <w:t>,</w:t>
      </w:r>
      <w:r>
        <w:rPr>
          <w:rFonts w:ascii="Arial" w:hAnsi="Arial"/>
          <w:b/>
          <w:bCs/>
          <w:rtl/>
        </w:rPr>
        <w:t xml:space="preserve"> ומבקשת להותיר את מועד הדיון הקרוב על כנו</w:t>
      </w:r>
      <w:r>
        <w:rPr>
          <w:rFonts w:ascii="Arial" w:hAnsi="Arial"/>
          <w:rtl/>
        </w:rPr>
        <w:t xml:space="preserve">". </w:t>
      </w:r>
    </w:p>
    <w:p w14:paraId="1C8A589B" w14:textId="77777777" w:rsidR="00265A24" w:rsidRDefault="00265A24">
      <w:pPr>
        <w:spacing w:line="360" w:lineRule="auto"/>
        <w:ind w:left="720" w:hanging="720"/>
        <w:jc w:val="both"/>
        <w:rPr>
          <w:rFonts w:ascii="Arial" w:hAnsi="Arial"/>
          <w:rtl/>
        </w:rPr>
      </w:pPr>
    </w:p>
    <w:p w14:paraId="0275F021" w14:textId="77777777" w:rsidR="00265A24" w:rsidRDefault="00EE10D0">
      <w:pPr>
        <w:spacing w:line="360" w:lineRule="auto"/>
        <w:ind w:left="720" w:hanging="720"/>
        <w:jc w:val="both"/>
        <w:rPr>
          <w:rFonts w:ascii="Arial" w:hAnsi="Arial"/>
          <w:rtl/>
        </w:rPr>
      </w:pPr>
      <w:r>
        <w:rPr>
          <w:rFonts w:ascii="Arial" w:hAnsi="Arial" w:hint="cs"/>
          <w:rtl/>
        </w:rPr>
        <w:t>59.</w:t>
      </w:r>
      <w:r>
        <w:rPr>
          <w:rFonts w:ascii="Arial" w:hAnsi="Arial"/>
          <w:rtl/>
        </w:rPr>
        <w:tab/>
        <w:t>בעקבות זאת</w:t>
      </w:r>
      <w:r>
        <w:rPr>
          <w:rFonts w:ascii="Arial" w:hAnsi="Arial" w:hint="cs"/>
          <w:rtl/>
        </w:rPr>
        <w:t>,</w:t>
      </w:r>
      <w:r>
        <w:rPr>
          <w:rFonts w:ascii="Arial" w:hAnsi="Arial"/>
          <w:rtl/>
        </w:rPr>
        <w:t xml:space="preserve"> ניתנה על ידי החלטה</w:t>
      </w:r>
      <w:r>
        <w:rPr>
          <w:rFonts w:ascii="Arial" w:hAnsi="Arial" w:hint="cs"/>
          <w:rtl/>
        </w:rPr>
        <w:t>,</w:t>
      </w:r>
      <w:r>
        <w:rPr>
          <w:rFonts w:ascii="Arial" w:hAnsi="Arial"/>
          <w:rtl/>
        </w:rPr>
        <w:t xml:space="preserve"> ביום ז סיון תשע"ה (25.5.15), שבה נכתב כי "</w:t>
      </w:r>
      <w:r>
        <w:rPr>
          <w:rFonts w:ascii="Arial" w:hAnsi="Arial"/>
          <w:b/>
          <w:bCs/>
          <w:rtl/>
        </w:rPr>
        <w:t>לאור עמדת ב"כ המאשימה, המתנגדת לדחיית הדיון, הדיון הקבוע למחר – יתקיים</w:t>
      </w:r>
      <w:r>
        <w:rPr>
          <w:rFonts w:ascii="Arial" w:hAnsi="Arial"/>
          <w:rtl/>
        </w:rPr>
        <w:t xml:space="preserve">". </w:t>
      </w:r>
    </w:p>
    <w:p w14:paraId="0189CFD9" w14:textId="77777777" w:rsidR="00265A24" w:rsidRDefault="00265A24">
      <w:pPr>
        <w:spacing w:line="360" w:lineRule="auto"/>
        <w:ind w:left="720" w:hanging="720"/>
        <w:jc w:val="both"/>
        <w:rPr>
          <w:rFonts w:ascii="Arial" w:hAnsi="Arial"/>
          <w:rtl/>
        </w:rPr>
      </w:pPr>
    </w:p>
    <w:p w14:paraId="1EF7719B" w14:textId="77777777" w:rsidR="00265A24" w:rsidRDefault="00EE10D0">
      <w:pPr>
        <w:spacing w:line="360" w:lineRule="auto"/>
        <w:ind w:left="720" w:hanging="720"/>
        <w:jc w:val="both"/>
        <w:rPr>
          <w:rFonts w:ascii="Arial" w:hAnsi="Arial"/>
          <w:rtl/>
        </w:rPr>
      </w:pPr>
      <w:r>
        <w:rPr>
          <w:rFonts w:ascii="Arial" w:hAnsi="Arial"/>
          <w:rtl/>
        </w:rPr>
        <w:t>60.</w:t>
      </w:r>
      <w:r>
        <w:rPr>
          <w:rFonts w:ascii="Arial" w:hAnsi="Arial"/>
          <w:rtl/>
        </w:rPr>
        <w:tab/>
        <w:t>בדיון שהתקיים</w:t>
      </w:r>
      <w:r>
        <w:rPr>
          <w:rFonts w:ascii="Arial" w:hAnsi="Arial" w:hint="cs"/>
          <w:rtl/>
        </w:rPr>
        <w:t>,</w:t>
      </w:r>
      <w:r>
        <w:rPr>
          <w:rFonts w:ascii="Arial" w:hAnsi="Arial"/>
          <w:rtl/>
        </w:rPr>
        <w:t xml:space="preserve"> ביום ח סיון תשע"ה (26.5.15), הוצגה עמדת המאשימה על ידי עו"ד שמרית וולף. היא הסבירה כי </w:t>
      </w:r>
      <w:r>
        <w:rPr>
          <w:rFonts w:ascii="Arial" w:hAnsi="Arial" w:hint="cs"/>
          <w:rtl/>
        </w:rPr>
        <w:t xml:space="preserve">המדינה </w:t>
      </w:r>
      <w:r>
        <w:rPr>
          <w:rFonts w:ascii="Arial" w:hAnsi="Arial"/>
          <w:rtl/>
        </w:rPr>
        <w:t>חולקת על תסקיר שירות המבחן. לדעתה, חלופת המעצר אינה מתאימה, ובכל מקרה – שיקום וסטייה ממתחם העונש</w:t>
      </w:r>
      <w:r>
        <w:rPr>
          <w:rFonts w:ascii="Arial" w:hAnsi="Arial" w:hint="cs"/>
          <w:rtl/>
        </w:rPr>
        <w:t>,</w:t>
      </w:r>
      <w:r>
        <w:rPr>
          <w:rFonts w:ascii="Arial" w:hAnsi="Arial"/>
          <w:rtl/>
        </w:rPr>
        <w:t xml:space="preserve"> יכול להיעשות </w:t>
      </w:r>
      <w:r>
        <w:rPr>
          <w:rFonts w:ascii="Arial" w:hAnsi="Arial" w:hint="cs"/>
          <w:rtl/>
        </w:rPr>
        <w:t xml:space="preserve">רק </w:t>
      </w:r>
      <w:r>
        <w:rPr>
          <w:rFonts w:ascii="Arial" w:hAnsi="Arial"/>
          <w:rtl/>
        </w:rPr>
        <w:t xml:space="preserve">לאחר </w:t>
      </w:r>
      <w:r>
        <w:rPr>
          <w:rFonts w:ascii="Arial" w:hAnsi="Arial" w:hint="cs"/>
          <w:rtl/>
        </w:rPr>
        <w:t xml:space="preserve">גזירת </w:t>
      </w:r>
      <w:r>
        <w:rPr>
          <w:rFonts w:ascii="Arial" w:hAnsi="Arial"/>
          <w:rtl/>
        </w:rPr>
        <w:t xml:space="preserve">העונש. </w:t>
      </w:r>
    </w:p>
    <w:p w14:paraId="15CE1382" w14:textId="77777777" w:rsidR="00265A24" w:rsidRDefault="00EE10D0">
      <w:pPr>
        <w:spacing w:line="360" w:lineRule="auto"/>
        <w:ind w:left="720" w:hanging="720"/>
        <w:jc w:val="both"/>
        <w:rPr>
          <w:rFonts w:ascii="Arial" w:hAnsi="Arial"/>
          <w:rtl/>
        </w:rPr>
      </w:pPr>
      <w:r>
        <w:rPr>
          <w:rFonts w:ascii="Arial" w:hAnsi="Arial"/>
          <w:rtl/>
        </w:rPr>
        <w:tab/>
        <w:t>ושוב, מוצגת עמדת המדינה</w:t>
      </w:r>
      <w:r>
        <w:rPr>
          <w:rFonts w:ascii="Arial" w:hAnsi="Arial" w:hint="cs"/>
          <w:rtl/>
        </w:rPr>
        <w:t>,</w:t>
      </w:r>
      <w:r>
        <w:rPr>
          <w:rFonts w:ascii="Arial" w:hAnsi="Arial"/>
          <w:rtl/>
        </w:rPr>
        <w:t xml:space="preserve"> בשם האינטרס הציבורי, כאשר</w:t>
      </w:r>
      <w:r>
        <w:rPr>
          <w:rFonts w:ascii="Arial" w:hAnsi="Arial" w:hint="cs"/>
          <w:rtl/>
        </w:rPr>
        <w:t>,</w:t>
      </w:r>
      <w:r>
        <w:rPr>
          <w:rFonts w:ascii="Arial" w:hAnsi="Arial"/>
          <w:rtl/>
        </w:rPr>
        <w:t xml:space="preserve"> לשיטתה</w:t>
      </w:r>
      <w:r>
        <w:rPr>
          <w:rFonts w:ascii="Arial" w:hAnsi="Arial" w:hint="cs"/>
          <w:rtl/>
        </w:rPr>
        <w:t>,</w:t>
      </w:r>
      <w:r>
        <w:rPr>
          <w:rFonts w:ascii="Arial" w:hAnsi="Arial"/>
          <w:rtl/>
        </w:rPr>
        <w:t xml:space="preserve"> על כף המאזניים נמצא שיקומו של הנאשם</w:t>
      </w:r>
      <w:r>
        <w:rPr>
          <w:rFonts w:ascii="Arial" w:hAnsi="Arial" w:hint="cs"/>
          <w:rtl/>
        </w:rPr>
        <w:t>,</w:t>
      </w:r>
      <w:r>
        <w:rPr>
          <w:rFonts w:ascii="Arial" w:hAnsi="Arial"/>
          <w:rtl/>
        </w:rPr>
        <w:t xml:space="preserve"> ומצד שני</w:t>
      </w:r>
      <w:r>
        <w:rPr>
          <w:rFonts w:ascii="Arial" w:hAnsi="Arial" w:hint="cs"/>
          <w:rtl/>
        </w:rPr>
        <w:t>,</w:t>
      </w:r>
      <w:r>
        <w:rPr>
          <w:rFonts w:ascii="Arial" w:hAnsi="Arial"/>
          <w:rtl/>
        </w:rPr>
        <w:t xml:space="preserve"> שלומן של המתלוננות</w:t>
      </w:r>
      <w:r>
        <w:rPr>
          <w:rFonts w:ascii="Arial" w:hAnsi="Arial" w:hint="cs"/>
          <w:rtl/>
        </w:rPr>
        <w:t>,</w:t>
      </w:r>
      <w:r>
        <w:rPr>
          <w:rFonts w:ascii="Arial" w:hAnsi="Arial"/>
          <w:rtl/>
        </w:rPr>
        <w:t xml:space="preserve"> שסובלות מפחדים ומתחושות לא נעימות בעקבות האירועים</w:t>
      </w:r>
      <w:r>
        <w:rPr>
          <w:rFonts w:ascii="Arial" w:hAnsi="Arial" w:hint="cs"/>
          <w:rtl/>
        </w:rPr>
        <w:t>,</w:t>
      </w:r>
      <w:r>
        <w:rPr>
          <w:rFonts w:ascii="Arial" w:hAnsi="Arial"/>
          <w:rtl/>
        </w:rPr>
        <w:t xml:space="preserve"> וכן שיקולי ענישה נוספים (עמוד 28, שורות 18-10). </w:t>
      </w:r>
    </w:p>
    <w:p w14:paraId="1DCF1E82" w14:textId="77777777" w:rsidR="00265A24" w:rsidRDefault="00EE10D0">
      <w:pPr>
        <w:spacing w:line="360" w:lineRule="auto"/>
        <w:ind w:left="720" w:hanging="720"/>
        <w:jc w:val="both"/>
        <w:rPr>
          <w:rFonts w:ascii="Arial" w:hAnsi="Arial"/>
          <w:rtl/>
        </w:rPr>
      </w:pPr>
      <w:r>
        <w:rPr>
          <w:rFonts w:ascii="Arial" w:hAnsi="Arial"/>
          <w:rtl/>
        </w:rPr>
        <w:tab/>
        <w:t>ב"כ המאשימה מדווחת לבית המשפט כי שוחחה עם היועץ המשפטי של השב"ס, ולדעתה</w:t>
      </w:r>
      <w:r>
        <w:rPr>
          <w:rFonts w:ascii="Arial" w:hAnsi="Arial" w:hint="cs"/>
          <w:rtl/>
        </w:rPr>
        <w:t xml:space="preserve">, </w:t>
      </w:r>
      <w:r>
        <w:rPr>
          <w:rFonts w:ascii="Arial" w:hAnsi="Arial"/>
          <w:rtl/>
        </w:rPr>
        <w:t xml:space="preserve">כאשר הנאשם עובר מסטטוס של </w:t>
      </w:r>
      <w:r>
        <w:rPr>
          <w:rFonts w:ascii="Arial" w:hAnsi="Arial" w:hint="cs"/>
          <w:rtl/>
        </w:rPr>
        <w:t>עציר לאסיר,</w:t>
      </w:r>
      <w:r>
        <w:rPr>
          <w:rFonts w:ascii="Arial" w:hAnsi="Arial"/>
          <w:rtl/>
        </w:rPr>
        <w:t xml:space="preserve"> נפתחות לפניו אפשרויות. לעומת זאת, לשיטתה של ב"כ המדינה, שחרור לחלופה</w:t>
      </w:r>
      <w:r>
        <w:rPr>
          <w:rFonts w:ascii="Arial" w:hAnsi="Arial" w:hint="cs"/>
          <w:rtl/>
        </w:rPr>
        <w:t>,</w:t>
      </w:r>
      <w:r>
        <w:rPr>
          <w:rFonts w:ascii="Arial" w:hAnsi="Arial"/>
          <w:rtl/>
        </w:rPr>
        <w:t xml:space="preserve"> יכול לגרום לרגרסיה לנאשם (עמוד 28, שורות</w:t>
      </w:r>
      <w:r>
        <w:rPr>
          <w:rFonts w:ascii="Arial" w:hAnsi="Arial" w:hint="cs"/>
          <w:rtl/>
        </w:rPr>
        <w:t xml:space="preserve"> </w:t>
      </w:r>
      <w:r>
        <w:rPr>
          <w:rFonts w:ascii="Arial" w:hAnsi="Arial"/>
          <w:rtl/>
        </w:rPr>
        <w:t xml:space="preserve"> 21-19). </w:t>
      </w:r>
    </w:p>
    <w:p w14:paraId="2DD22CDE" w14:textId="77777777" w:rsidR="00265A24" w:rsidRDefault="00EE10D0">
      <w:pPr>
        <w:spacing w:line="360" w:lineRule="auto"/>
        <w:ind w:left="720" w:hanging="720"/>
        <w:jc w:val="both"/>
        <w:rPr>
          <w:rFonts w:ascii="Arial" w:hAnsi="Arial"/>
          <w:rtl/>
        </w:rPr>
      </w:pPr>
      <w:r>
        <w:rPr>
          <w:rFonts w:ascii="Arial" w:hAnsi="Arial"/>
          <w:rtl/>
        </w:rPr>
        <w:tab/>
        <w:t>טענה נוספת שהעלתה ב"כ המאשימה היא</w:t>
      </w:r>
      <w:r>
        <w:rPr>
          <w:rFonts w:ascii="Arial" w:hAnsi="Arial" w:hint="cs"/>
          <w:rtl/>
        </w:rPr>
        <w:t>,</w:t>
      </w:r>
      <w:r>
        <w:rPr>
          <w:rFonts w:ascii="Arial" w:hAnsi="Arial"/>
          <w:rtl/>
        </w:rPr>
        <w:t xml:space="preserve"> כי אין מידע מספיק לגבי הגברת יוליה</w:t>
      </w:r>
      <w:r>
        <w:rPr>
          <w:rFonts w:ascii="Arial" w:hAnsi="Arial" w:hint="cs"/>
          <w:rtl/>
        </w:rPr>
        <w:t>,</w:t>
      </w:r>
      <w:r>
        <w:rPr>
          <w:rFonts w:ascii="Arial" w:hAnsi="Arial"/>
          <w:rtl/>
        </w:rPr>
        <w:t xml:space="preserve"> שבביתה יגור הנאשם</w:t>
      </w:r>
      <w:r>
        <w:rPr>
          <w:rFonts w:ascii="Arial" w:hAnsi="Arial" w:hint="cs"/>
          <w:rtl/>
        </w:rPr>
        <w:t>,</w:t>
      </w:r>
      <w:r>
        <w:rPr>
          <w:rFonts w:ascii="Arial" w:hAnsi="Arial"/>
          <w:rtl/>
        </w:rPr>
        <w:t xml:space="preserve"> ואין תשובה מספקת לשאלה מי יפקח על הנאשם משעה 15:30 ועד שעה 20:00, כאשר תגיע יוליה לביתה (עמוד 28, שורות 24-21). </w:t>
      </w:r>
    </w:p>
    <w:p w14:paraId="7310155A" w14:textId="77777777" w:rsidR="00265A24" w:rsidRDefault="00265A24">
      <w:pPr>
        <w:spacing w:line="360" w:lineRule="auto"/>
        <w:ind w:left="720" w:hanging="720"/>
        <w:jc w:val="both"/>
        <w:rPr>
          <w:rFonts w:ascii="Arial" w:hAnsi="Arial"/>
          <w:rtl/>
        </w:rPr>
      </w:pPr>
    </w:p>
    <w:p w14:paraId="4B1017F1" w14:textId="77777777" w:rsidR="00265A24" w:rsidRDefault="00EE10D0">
      <w:pPr>
        <w:spacing w:line="360" w:lineRule="auto"/>
        <w:ind w:left="720" w:hanging="720"/>
        <w:jc w:val="both"/>
        <w:rPr>
          <w:rFonts w:ascii="Arial" w:hAnsi="Arial"/>
          <w:rtl/>
        </w:rPr>
      </w:pPr>
      <w:r>
        <w:rPr>
          <w:rFonts w:ascii="Arial" w:hAnsi="Arial"/>
          <w:rtl/>
        </w:rPr>
        <w:t>61.</w:t>
      </w:r>
      <w:r>
        <w:rPr>
          <w:rFonts w:ascii="Arial" w:hAnsi="Arial"/>
          <w:rtl/>
        </w:rPr>
        <w:tab/>
        <w:t>ב"כ הנאשם הסכים כי לעניין הנושא האחרון שהעלתה ב"כ המאשימה</w:t>
      </w:r>
      <w:r>
        <w:rPr>
          <w:rFonts w:ascii="Arial" w:hAnsi="Arial" w:hint="cs"/>
          <w:rtl/>
        </w:rPr>
        <w:t>,</w:t>
      </w:r>
      <w:r>
        <w:rPr>
          <w:rFonts w:ascii="Arial" w:hAnsi="Arial"/>
          <w:rtl/>
        </w:rPr>
        <w:t xml:space="preserve"> תזומן יוליה לדיון </w:t>
      </w:r>
      <w:r>
        <w:rPr>
          <w:rFonts w:ascii="Arial" w:hAnsi="Arial" w:hint="cs"/>
          <w:rtl/>
        </w:rPr>
        <w:t xml:space="preserve">הבא, </w:t>
      </w:r>
      <w:r>
        <w:rPr>
          <w:rFonts w:ascii="Arial" w:hAnsi="Arial"/>
          <w:rtl/>
        </w:rPr>
        <w:t xml:space="preserve">בפני בית המשפט (עמוד 28, שורה 27). </w:t>
      </w:r>
    </w:p>
    <w:p w14:paraId="43734C8C" w14:textId="77777777" w:rsidR="00265A24" w:rsidRDefault="00EE10D0">
      <w:pPr>
        <w:spacing w:line="360" w:lineRule="auto"/>
        <w:ind w:left="720" w:hanging="720"/>
        <w:jc w:val="both"/>
        <w:rPr>
          <w:rFonts w:ascii="Arial" w:hAnsi="Arial"/>
          <w:rtl/>
        </w:rPr>
      </w:pPr>
      <w:r>
        <w:rPr>
          <w:rFonts w:ascii="Arial" w:hAnsi="Arial"/>
          <w:rtl/>
        </w:rPr>
        <w:tab/>
        <w:t>לעניין טענות המאשימה על התייעצות עם היועץ המשפטי של שב"ס, עונה הסנגור</w:t>
      </w:r>
      <w:r>
        <w:rPr>
          <w:rFonts w:ascii="Arial" w:hAnsi="Arial" w:hint="cs"/>
          <w:rtl/>
        </w:rPr>
        <w:t>,</w:t>
      </w:r>
      <w:r>
        <w:rPr>
          <w:rFonts w:ascii="Arial" w:hAnsi="Arial"/>
          <w:rtl/>
        </w:rPr>
        <w:t xml:space="preserve"> כי לא ראה כל מסמך בעניין, ובכל מקרה</w:t>
      </w:r>
      <w:r>
        <w:rPr>
          <w:rFonts w:ascii="Arial" w:hAnsi="Arial" w:hint="cs"/>
          <w:rtl/>
        </w:rPr>
        <w:t>,</w:t>
      </w:r>
      <w:r>
        <w:rPr>
          <w:rFonts w:ascii="Arial" w:hAnsi="Arial"/>
          <w:rtl/>
        </w:rPr>
        <w:t xml:space="preserve"> אין בארץ הוסטל סגור</w:t>
      </w:r>
      <w:r>
        <w:rPr>
          <w:rFonts w:ascii="Arial" w:hAnsi="Arial" w:hint="cs"/>
          <w:rtl/>
        </w:rPr>
        <w:t xml:space="preserve">. בכל מקרה, הוסיף הסנגור ואמר, כי </w:t>
      </w:r>
      <w:r>
        <w:rPr>
          <w:rFonts w:ascii="Arial" w:hAnsi="Arial"/>
          <w:rtl/>
        </w:rPr>
        <w:t>הנאשם הוא אדם בודד שאין לו שום תמיכה בארץ</w:t>
      </w:r>
      <w:r>
        <w:rPr>
          <w:rFonts w:ascii="Arial" w:hAnsi="Arial" w:hint="cs"/>
          <w:rtl/>
        </w:rPr>
        <w:t>,</w:t>
      </w:r>
      <w:r>
        <w:rPr>
          <w:rFonts w:ascii="Arial" w:hAnsi="Arial"/>
          <w:rtl/>
        </w:rPr>
        <w:t xml:space="preserve"> ולכן</w:t>
      </w:r>
      <w:r>
        <w:rPr>
          <w:rFonts w:ascii="Arial" w:hAnsi="Arial" w:hint="cs"/>
          <w:rtl/>
        </w:rPr>
        <w:t>,</w:t>
      </w:r>
      <w:r>
        <w:rPr>
          <w:rFonts w:ascii="Arial" w:hAnsi="Arial"/>
          <w:rtl/>
        </w:rPr>
        <w:t xml:space="preserve"> החלופה המוצעת היא מתאימה. הסנגור</w:t>
      </w:r>
      <w:r>
        <w:rPr>
          <w:rFonts w:ascii="Arial" w:hAnsi="Arial" w:hint="cs"/>
          <w:rtl/>
        </w:rPr>
        <w:t xml:space="preserve"> הסביר, </w:t>
      </w:r>
      <w:r>
        <w:rPr>
          <w:rFonts w:ascii="Arial" w:hAnsi="Arial"/>
          <w:rtl/>
        </w:rPr>
        <w:t>כי יש לתת א</w:t>
      </w:r>
      <w:r>
        <w:rPr>
          <w:rFonts w:ascii="Arial" w:hAnsi="Arial" w:hint="cs"/>
          <w:rtl/>
        </w:rPr>
        <w:t>י</w:t>
      </w:r>
      <w:r>
        <w:rPr>
          <w:rFonts w:ascii="Arial" w:hAnsi="Arial"/>
          <w:rtl/>
        </w:rPr>
        <w:t>מון בנאשם</w:t>
      </w:r>
      <w:r>
        <w:rPr>
          <w:rFonts w:ascii="Arial" w:hAnsi="Arial" w:hint="cs"/>
          <w:rtl/>
        </w:rPr>
        <w:t>,</w:t>
      </w:r>
      <w:r>
        <w:rPr>
          <w:rFonts w:ascii="Arial" w:hAnsi="Arial"/>
          <w:rtl/>
        </w:rPr>
        <w:t xml:space="preserve"> ולקחת סיכון מחושב, שכן ה</w:t>
      </w:r>
      <w:r>
        <w:rPr>
          <w:rFonts w:ascii="Arial" w:hAnsi="Arial" w:hint="cs"/>
          <w:rtl/>
        </w:rPr>
        <w:t>נ</w:t>
      </w:r>
      <w:r>
        <w:rPr>
          <w:rFonts w:ascii="Arial" w:hAnsi="Arial"/>
          <w:rtl/>
        </w:rPr>
        <w:t>א</w:t>
      </w:r>
      <w:r>
        <w:rPr>
          <w:rFonts w:ascii="Arial" w:hAnsi="Arial" w:hint="cs"/>
          <w:rtl/>
        </w:rPr>
        <w:t>שם</w:t>
      </w:r>
      <w:r>
        <w:rPr>
          <w:rFonts w:ascii="Arial" w:hAnsi="Arial"/>
          <w:rtl/>
        </w:rPr>
        <w:t xml:space="preserve"> הוכיח את עצמו בכלא</w:t>
      </w:r>
      <w:r>
        <w:rPr>
          <w:rFonts w:ascii="Arial" w:hAnsi="Arial" w:hint="cs"/>
          <w:rtl/>
        </w:rPr>
        <w:t>,</w:t>
      </w:r>
      <w:r>
        <w:rPr>
          <w:rFonts w:ascii="Arial" w:hAnsi="Arial"/>
          <w:rtl/>
        </w:rPr>
        <w:t xml:space="preserve"> ונמצא </w:t>
      </w:r>
      <w:r>
        <w:rPr>
          <w:rFonts w:ascii="Arial" w:hAnsi="Arial" w:hint="cs"/>
          <w:rtl/>
        </w:rPr>
        <w:t>היום "</w:t>
      </w:r>
      <w:r>
        <w:rPr>
          <w:rFonts w:ascii="Arial" w:hAnsi="Arial"/>
          <w:rtl/>
        </w:rPr>
        <w:t>במקום אחר</w:t>
      </w:r>
      <w:r>
        <w:rPr>
          <w:rFonts w:ascii="Arial" w:hAnsi="Arial" w:hint="cs"/>
          <w:rtl/>
        </w:rPr>
        <w:t>"</w:t>
      </w:r>
      <w:r>
        <w:rPr>
          <w:rFonts w:ascii="Arial" w:hAnsi="Arial"/>
          <w:rtl/>
        </w:rPr>
        <w:t>. לדברי הסנגור, במסגרת תיקון 113</w:t>
      </w:r>
      <w:r>
        <w:rPr>
          <w:rFonts w:ascii="Arial" w:hAnsi="Arial" w:hint="cs"/>
          <w:rtl/>
        </w:rPr>
        <w:t>,</w:t>
      </w:r>
      <w:r>
        <w:rPr>
          <w:rFonts w:ascii="Arial" w:hAnsi="Arial"/>
          <w:rtl/>
        </w:rPr>
        <w:t xml:space="preserve"> על בית המשפט לבחור בדרך הזאת</w:t>
      </w:r>
      <w:r>
        <w:rPr>
          <w:rFonts w:ascii="Arial" w:hAnsi="Arial" w:hint="cs"/>
          <w:rtl/>
        </w:rPr>
        <w:t>,</w:t>
      </w:r>
      <w:r>
        <w:rPr>
          <w:rFonts w:ascii="Arial" w:hAnsi="Arial"/>
          <w:rtl/>
        </w:rPr>
        <w:t xml:space="preserve"> כדי לבדוק את עניין השיקום. הוא חזר על הטענה</w:t>
      </w:r>
      <w:r>
        <w:rPr>
          <w:rFonts w:ascii="Arial" w:hAnsi="Arial" w:hint="cs"/>
          <w:rtl/>
        </w:rPr>
        <w:t>,</w:t>
      </w:r>
      <w:r>
        <w:rPr>
          <w:rFonts w:ascii="Arial" w:hAnsi="Arial"/>
          <w:rtl/>
        </w:rPr>
        <w:t xml:space="preserve"> כי המדינה מדברת בשני קולות. </w:t>
      </w:r>
    </w:p>
    <w:p w14:paraId="394C6217" w14:textId="77777777" w:rsidR="00265A24" w:rsidRDefault="00EE10D0">
      <w:pPr>
        <w:spacing w:line="360" w:lineRule="auto"/>
        <w:ind w:left="720" w:hanging="720"/>
        <w:jc w:val="both"/>
        <w:rPr>
          <w:rFonts w:ascii="Arial" w:hAnsi="Arial"/>
          <w:rtl/>
        </w:rPr>
      </w:pPr>
      <w:r>
        <w:rPr>
          <w:rFonts w:ascii="Arial" w:hAnsi="Arial"/>
          <w:rtl/>
        </w:rPr>
        <w:tab/>
        <w:t>מעבר לכך, מציע הסנגור כי הנאשם יימצא ב"מעצר בית"</w:t>
      </w:r>
      <w:r>
        <w:rPr>
          <w:rFonts w:ascii="Arial" w:hAnsi="Arial" w:hint="cs"/>
          <w:rtl/>
        </w:rPr>
        <w:t>,</w:t>
      </w:r>
      <w:r>
        <w:rPr>
          <w:rFonts w:ascii="Arial" w:hAnsi="Arial"/>
          <w:rtl/>
        </w:rPr>
        <w:t xml:space="preserve"> עם איזוק אלקטרוני</w:t>
      </w:r>
      <w:r>
        <w:rPr>
          <w:rFonts w:ascii="Arial" w:hAnsi="Arial" w:hint="cs"/>
          <w:rtl/>
        </w:rPr>
        <w:t>,</w:t>
      </w:r>
      <w:r>
        <w:rPr>
          <w:rFonts w:ascii="Arial" w:hAnsi="Arial"/>
          <w:rtl/>
        </w:rPr>
        <w:t xml:space="preserve"> ובכל מקרה</w:t>
      </w:r>
      <w:r>
        <w:rPr>
          <w:rFonts w:ascii="Arial" w:hAnsi="Arial" w:hint="cs"/>
          <w:rtl/>
        </w:rPr>
        <w:t>,</w:t>
      </w:r>
      <w:r>
        <w:rPr>
          <w:rFonts w:ascii="Arial" w:hAnsi="Arial"/>
          <w:rtl/>
        </w:rPr>
        <w:t xml:space="preserve"> אין חלופה אחרת זולת מגורים אצל גברת יוליה</w:t>
      </w:r>
      <w:r>
        <w:rPr>
          <w:rFonts w:ascii="Arial" w:hAnsi="Arial" w:hint="cs"/>
          <w:rtl/>
        </w:rPr>
        <w:t>,</w:t>
      </w:r>
      <w:r>
        <w:rPr>
          <w:rFonts w:ascii="Arial" w:hAnsi="Arial"/>
          <w:rtl/>
        </w:rPr>
        <w:t xml:space="preserve"> שכן אין לנאשם משפחה ומסגרת תומכת אחרת.</w:t>
      </w:r>
      <w:r>
        <w:rPr>
          <w:rFonts w:ascii="Arial" w:hAnsi="Arial" w:hint="cs"/>
          <w:rtl/>
        </w:rPr>
        <w:t xml:space="preserve"> הסנגור מדגיש, כי </w:t>
      </w:r>
      <w:r>
        <w:rPr>
          <w:rFonts w:ascii="Arial" w:hAnsi="Arial"/>
          <w:rtl/>
        </w:rPr>
        <w:t xml:space="preserve">אם יהיה איזוק אלקטרוני, כל הפרה תביא לתוצאות (עמוד 29 לפרוטוקול). </w:t>
      </w:r>
    </w:p>
    <w:p w14:paraId="425BCDEB" w14:textId="77777777" w:rsidR="00265A24" w:rsidRDefault="00265A24">
      <w:pPr>
        <w:spacing w:line="360" w:lineRule="auto"/>
        <w:ind w:left="720" w:hanging="720"/>
        <w:jc w:val="both"/>
        <w:rPr>
          <w:rFonts w:ascii="Arial" w:hAnsi="Arial"/>
          <w:rtl/>
        </w:rPr>
      </w:pPr>
    </w:p>
    <w:p w14:paraId="56F787BD" w14:textId="77777777" w:rsidR="00265A24" w:rsidRDefault="00EE10D0">
      <w:pPr>
        <w:spacing w:line="360" w:lineRule="auto"/>
        <w:ind w:left="720" w:hanging="720"/>
        <w:jc w:val="both"/>
        <w:rPr>
          <w:rFonts w:ascii="Arial" w:hAnsi="Arial"/>
          <w:rtl/>
        </w:rPr>
      </w:pPr>
      <w:r>
        <w:rPr>
          <w:rFonts w:ascii="Arial" w:hAnsi="Arial"/>
          <w:rtl/>
        </w:rPr>
        <w:t>62.</w:t>
      </w:r>
      <w:r>
        <w:rPr>
          <w:rFonts w:ascii="Arial" w:hAnsi="Arial"/>
          <w:rtl/>
        </w:rPr>
        <w:tab/>
        <w:t>לאחר שמיעת ב"כ הצדדים, ולאחר שהוברר כי הגברת יוליה המפקחת לא נמצאת באולם</w:t>
      </w:r>
      <w:r>
        <w:rPr>
          <w:rFonts w:ascii="Arial" w:hAnsi="Arial" w:hint="cs"/>
          <w:rtl/>
        </w:rPr>
        <w:t>,</w:t>
      </w:r>
      <w:r>
        <w:rPr>
          <w:rFonts w:ascii="Arial" w:hAnsi="Arial"/>
          <w:rtl/>
        </w:rPr>
        <w:t xml:space="preserve"> עקב מחלה, דחיתי את הדיון</w:t>
      </w:r>
      <w:r>
        <w:rPr>
          <w:rFonts w:ascii="Arial" w:hAnsi="Arial" w:hint="cs"/>
          <w:rtl/>
        </w:rPr>
        <w:t>,</w:t>
      </w:r>
      <w:r>
        <w:rPr>
          <w:rFonts w:ascii="Arial" w:hAnsi="Arial"/>
          <w:rtl/>
        </w:rPr>
        <w:t xml:space="preserve"> ליום 2.6.15, כאשר פסק הזמן ינוצל על ידי מערכת האיזוק האלקטרוני</w:t>
      </w:r>
      <w:r>
        <w:rPr>
          <w:rFonts w:ascii="Arial" w:hAnsi="Arial" w:hint="cs"/>
          <w:rtl/>
        </w:rPr>
        <w:t>,</w:t>
      </w:r>
      <w:r>
        <w:rPr>
          <w:rFonts w:ascii="Arial" w:hAnsi="Arial"/>
          <w:rtl/>
        </w:rPr>
        <w:t xml:space="preserve"> למתן חוות דעת</w:t>
      </w:r>
      <w:r>
        <w:rPr>
          <w:rFonts w:ascii="Arial" w:hAnsi="Arial" w:hint="cs"/>
          <w:rtl/>
        </w:rPr>
        <w:t>,</w:t>
      </w:r>
      <w:r>
        <w:rPr>
          <w:rFonts w:ascii="Arial" w:hAnsi="Arial"/>
          <w:rtl/>
        </w:rPr>
        <w:t xml:space="preserve"> האם ניתן להתקין איזוק </w:t>
      </w:r>
      <w:r>
        <w:rPr>
          <w:rFonts w:ascii="Arial" w:hAnsi="Arial" w:hint="cs"/>
          <w:rtl/>
        </w:rPr>
        <w:t xml:space="preserve">אלקטרוני </w:t>
      </w:r>
      <w:r>
        <w:rPr>
          <w:rFonts w:ascii="Arial" w:hAnsi="Arial"/>
          <w:rtl/>
        </w:rPr>
        <w:t xml:space="preserve">בביתה של הגברת יוליה הנ"ל (החלטה מיום ח סיון תשע"ה (26.5.15), עמודים 30-29 לפרוטוקול). </w:t>
      </w:r>
    </w:p>
    <w:p w14:paraId="711F2F8E" w14:textId="77777777" w:rsidR="00265A24" w:rsidRDefault="00265A24">
      <w:pPr>
        <w:spacing w:line="360" w:lineRule="auto"/>
        <w:ind w:left="720" w:hanging="720"/>
        <w:jc w:val="both"/>
        <w:rPr>
          <w:rFonts w:ascii="Arial" w:hAnsi="Arial"/>
          <w:rtl/>
        </w:rPr>
      </w:pPr>
    </w:p>
    <w:p w14:paraId="547048E1" w14:textId="77777777" w:rsidR="00265A24" w:rsidRDefault="00EE10D0">
      <w:pPr>
        <w:spacing w:line="360" w:lineRule="auto"/>
        <w:ind w:left="720" w:hanging="720"/>
        <w:jc w:val="both"/>
        <w:rPr>
          <w:rFonts w:ascii="Arial" w:hAnsi="Arial"/>
          <w:rtl/>
        </w:rPr>
      </w:pPr>
      <w:r>
        <w:rPr>
          <w:rFonts w:ascii="Arial" w:hAnsi="Arial"/>
          <w:rtl/>
        </w:rPr>
        <w:t>63.</w:t>
      </w:r>
      <w:r>
        <w:rPr>
          <w:rFonts w:ascii="Arial" w:hAnsi="Arial"/>
          <w:rtl/>
        </w:rPr>
        <w:tab/>
        <w:t xml:space="preserve">ביום י סיון תשע"ה (28.5.15), הגיעה חוות דעת של היחידה לפיקוח האלקטרוני של השב"ס, ובה נקבע כי ניתן להתקין איזוק אלקטרוני </w:t>
      </w:r>
      <w:r>
        <w:rPr>
          <w:rFonts w:ascii="Arial" w:hAnsi="Arial" w:hint="cs"/>
          <w:rtl/>
        </w:rPr>
        <w:t xml:space="preserve">עבור </w:t>
      </w:r>
      <w:r>
        <w:rPr>
          <w:rFonts w:ascii="Arial" w:hAnsi="Arial"/>
          <w:rtl/>
        </w:rPr>
        <w:t xml:space="preserve">הנאשם, בקומה הראשונה של הבית, שם נמצאים תנאי המחייה של הנאשם. </w:t>
      </w:r>
    </w:p>
    <w:p w14:paraId="72A8C7F6" w14:textId="77777777" w:rsidR="00265A24" w:rsidRDefault="00265A24">
      <w:pPr>
        <w:spacing w:line="360" w:lineRule="auto"/>
        <w:ind w:left="720" w:hanging="720"/>
        <w:jc w:val="both"/>
        <w:rPr>
          <w:rFonts w:ascii="Arial" w:hAnsi="Arial"/>
          <w:rtl/>
        </w:rPr>
      </w:pPr>
    </w:p>
    <w:p w14:paraId="500C1B9B" w14:textId="77777777" w:rsidR="00265A24" w:rsidRDefault="00EE10D0">
      <w:pPr>
        <w:spacing w:line="360" w:lineRule="auto"/>
        <w:ind w:left="720" w:hanging="720"/>
        <w:jc w:val="both"/>
        <w:rPr>
          <w:rFonts w:ascii="Arial" w:hAnsi="Arial"/>
          <w:rtl/>
        </w:rPr>
      </w:pPr>
      <w:r>
        <w:rPr>
          <w:rFonts w:ascii="Arial" w:hAnsi="Arial"/>
          <w:rtl/>
        </w:rPr>
        <w:t>64.</w:t>
      </w:r>
      <w:r>
        <w:rPr>
          <w:rFonts w:ascii="Arial" w:hAnsi="Arial"/>
          <w:rtl/>
        </w:rPr>
        <w:tab/>
        <w:t>בדיון ביום 2.6.15</w:t>
      </w:r>
      <w:r>
        <w:rPr>
          <w:rFonts w:ascii="Arial" w:hAnsi="Arial" w:hint="cs"/>
          <w:rtl/>
        </w:rPr>
        <w:t>,</w:t>
      </w:r>
      <w:r>
        <w:rPr>
          <w:rFonts w:ascii="Arial" w:hAnsi="Arial"/>
          <w:rtl/>
        </w:rPr>
        <w:t xml:space="preserve"> נחקרה המפקחת</w:t>
      </w:r>
      <w:r>
        <w:rPr>
          <w:rFonts w:ascii="Arial" w:hAnsi="Arial" w:hint="cs"/>
          <w:rtl/>
        </w:rPr>
        <w:t>,</w:t>
      </w:r>
      <w:r>
        <w:rPr>
          <w:rFonts w:ascii="Arial" w:hAnsi="Arial"/>
          <w:rtl/>
        </w:rPr>
        <w:t xml:space="preserve"> הגברת יוליה טרשיס (עמודים 32-31 לפרוטוקול). </w:t>
      </w:r>
    </w:p>
    <w:p w14:paraId="7B8BF13B" w14:textId="77777777" w:rsidR="00265A24" w:rsidRDefault="00EE10D0">
      <w:pPr>
        <w:spacing w:line="360" w:lineRule="auto"/>
        <w:ind w:left="720"/>
        <w:jc w:val="both"/>
        <w:rPr>
          <w:rFonts w:ascii="Arial" w:hAnsi="Arial"/>
          <w:rtl/>
        </w:rPr>
      </w:pPr>
      <w:r>
        <w:rPr>
          <w:rFonts w:ascii="Arial" w:hAnsi="Arial"/>
          <w:rtl/>
        </w:rPr>
        <w:t>היא הסבירה, בחקירה הראשית, כי היא מוכנה שהנאשם יגור אצלה. היא תדווח למשטרה</w:t>
      </w:r>
      <w:r>
        <w:rPr>
          <w:rFonts w:ascii="Arial" w:hAnsi="Arial" w:hint="cs"/>
          <w:rtl/>
        </w:rPr>
        <w:t>,</w:t>
      </w:r>
      <w:r>
        <w:rPr>
          <w:rFonts w:ascii="Arial" w:hAnsi="Arial"/>
          <w:rtl/>
        </w:rPr>
        <w:t xml:space="preserve"> אם יברח. היא איננה חושבת כי הנאשם ינהג כלפיה באלימות. </w:t>
      </w:r>
    </w:p>
    <w:p w14:paraId="42B2622A" w14:textId="77777777" w:rsidR="00265A24" w:rsidRDefault="00EE10D0">
      <w:pPr>
        <w:spacing w:line="360" w:lineRule="auto"/>
        <w:ind w:left="720"/>
        <w:jc w:val="both"/>
        <w:rPr>
          <w:rFonts w:ascii="Arial" w:hAnsi="Arial"/>
          <w:rtl/>
        </w:rPr>
      </w:pPr>
      <w:r>
        <w:rPr>
          <w:rFonts w:ascii="Arial" w:hAnsi="Arial"/>
          <w:rtl/>
        </w:rPr>
        <w:t>בחקירה הנגדית, סיפרה כי היא קוסמטיקאית, שחלק מהשבוע מקבלת לקוחות בביתה ובחלק אחר של השבוע –</w:t>
      </w:r>
      <w:r>
        <w:rPr>
          <w:rFonts w:ascii="Arial" w:hAnsi="Arial" w:hint="cs"/>
          <w:rtl/>
        </w:rPr>
        <w:t xml:space="preserve"> </w:t>
      </w:r>
      <w:r>
        <w:rPr>
          <w:rFonts w:ascii="Arial" w:hAnsi="Arial"/>
          <w:rtl/>
        </w:rPr>
        <w:t>בקליניקה</w:t>
      </w:r>
      <w:r>
        <w:rPr>
          <w:rFonts w:ascii="Arial" w:hAnsi="Arial" w:hint="cs"/>
          <w:rtl/>
        </w:rPr>
        <w:t xml:space="preserve"> </w:t>
      </w:r>
      <w:r>
        <w:rPr>
          <w:rFonts w:ascii="Arial" w:hAnsi="Arial"/>
          <w:rtl/>
        </w:rPr>
        <w:t>שלה במרכז העיר, פעמיים בשבוע. היא יודעת במה מואשם הנאשם</w:t>
      </w:r>
      <w:r>
        <w:rPr>
          <w:rFonts w:ascii="Arial" w:hAnsi="Arial" w:hint="cs"/>
          <w:rtl/>
        </w:rPr>
        <w:t>,</w:t>
      </w:r>
      <w:r>
        <w:rPr>
          <w:rFonts w:ascii="Arial" w:hAnsi="Arial"/>
          <w:rtl/>
        </w:rPr>
        <w:t xml:space="preserve"> וציינה, כי הוא התחיל להשתמש בסמים, גנב מאנשים כסף ודברים אחרים. היא גם מוכנה לחתום על ערבות, אך לא להפקיד כסף במזומן (עמוד 32, שורות 12-6). </w:t>
      </w:r>
    </w:p>
    <w:p w14:paraId="506CB74E" w14:textId="77777777" w:rsidR="00265A24" w:rsidRDefault="00265A24">
      <w:pPr>
        <w:spacing w:line="360" w:lineRule="auto"/>
        <w:ind w:left="720" w:hanging="720"/>
        <w:jc w:val="both"/>
        <w:rPr>
          <w:rFonts w:ascii="Arial" w:hAnsi="Arial"/>
          <w:rtl/>
        </w:rPr>
      </w:pPr>
    </w:p>
    <w:p w14:paraId="75C10133" w14:textId="77777777" w:rsidR="00265A24" w:rsidRDefault="00EE10D0">
      <w:pPr>
        <w:spacing w:line="360" w:lineRule="auto"/>
        <w:ind w:left="720" w:hanging="720"/>
        <w:jc w:val="both"/>
        <w:rPr>
          <w:rFonts w:ascii="Arial" w:hAnsi="Arial"/>
          <w:rtl/>
        </w:rPr>
      </w:pPr>
      <w:r>
        <w:rPr>
          <w:rFonts w:ascii="Arial" w:hAnsi="Arial"/>
          <w:rtl/>
        </w:rPr>
        <w:t>65.</w:t>
      </w:r>
      <w:r>
        <w:rPr>
          <w:rFonts w:ascii="Arial" w:hAnsi="Arial"/>
          <w:rtl/>
        </w:rPr>
        <w:tab/>
        <w:t>ב"כ הנאשם, בתשובה לשאלת בית המשפט, מסר שאין מי שיכול להפקיד כסף עבור הנאשם. הוא ער למגבלות של הערבה</w:t>
      </w:r>
      <w:r>
        <w:rPr>
          <w:rFonts w:ascii="Arial" w:hAnsi="Arial" w:hint="cs"/>
          <w:rtl/>
        </w:rPr>
        <w:t>,</w:t>
      </w:r>
      <w:r>
        <w:rPr>
          <w:rFonts w:ascii="Arial" w:hAnsi="Arial"/>
          <w:rtl/>
        </w:rPr>
        <w:t xml:space="preserve"> וציין כי מדובר בתקופה של חודשיים, שלושה או ארבעה</w:t>
      </w:r>
      <w:r>
        <w:rPr>
          <w:rFonts w:ascii="Arial" w:hAnsi="Arial" w:hint="cs"/>
          <w:rtl/>
        </w:rPr>
        <w:t>,</w:t>
      </w:r>
      <w:r>
        <w:rPr>
          <w:rFonts w:ascii="Arial" w:hAnsi="Arial"/>
          <w:rtl/>
        </w:rPr>
        <w:t xml:space="preserve"> שזו תקופת הטיפול. זו ההצעה שיש כרגע</w:t>
      </w:r>
      <w:r>
        <w:rPr>
          <w:rFonts w:ascii="Arial" w:hAnsi="Arial" w:hint="cs"/>
          <w:rtl/>
        </w:rPr>
        <w:t>,</w:t>
      </w:r>
      <w:r>
        <w:rPr>
          <w:rFonts w:ascii="Arial" w:hAnsi="Arial"/>
          <w:rtl/>
        </w:rPr>
        <w:t xml:space="preserve"> ושירות המבחן תומך בה. הוא הזכיר כי הנאשם כבר נמצא 15 חודש במעצר</w:t>
      </w:r>
      <w:r>
        <w:rPr>
          <w:rFonts w:ascii="Arial" w:hAnsi="Arial" w:hint="cs"/>
          <w:rtl/>
        </w:rPr>
        <w:t>,</w:t>
      </w:r>
      <w:r>
        <w:rPr>
          <w:rFonts w:ascii="Arial" w:hAnsi="Arial"/>
          <w:rtl/>
        </w:rPr>
        <w:t xml:space="preserve"> וכרגע יש מצב של אופציה</w:t>
      </w:r>
      <w:r>
        <w:rPr>
          <w:rFonts w:ascii="Arial" w:hAnsi="Arial" w:hint="cs"/>
          <w:rtl/>
        </w:rPr>
        <w:t>,</w:t>
      </w:r>
      <w:r>
        <w:rPr>
          <w:rFonts w:ascii="Arial" w:hAnsi="Arial"/>
          <w:rtl/>
        </w:rPr>
        <w:t xml:space="preserve"> ששווה לנצל אותה (עמוד 32, שורות            20-15). </w:t>
      </w:r>
    </w:p>
    <w:p w14:paraId="085807E1" w14:textId="77777777" w:rsidR="00265A24" w:rsidRDefault="00265A24">
      <w:pPr>
        <w:spacing w:line="360" w:lineRule="auto"/>
        <w:ind w:left="720" w:hanging="720"/>
        <w:jc w:val="both"/>
        <w:rPr>
          <w:rFonts w:ascii="Arial" w:hAnsi="Arial"/>
          <w:rtl/>
        </w:rPr>
      </w:pPr>
    </w:p>
    <w:p w14:paraId="3432EA14" w14:textId="77777777" w:rsidR="00265A24" w:rsidRDefault="00EE10D0">
      <w:pPr>
        <w:spacing w:line="360" w:lineRule="auto"/>
        <w:ind w:left="720" w:hanging="720"/>
        <w:jc w:val="both"/>
        <w:rPr>
          <w:rFonts w:ascii="Arial" w:hAnsi="Arial"/>
          <w:rtl/>
        </w:rPr>
      </w:pPr>
      <w:r>
        <w:rPr>
          <w:rFonts w:ascii="Arial" w:hAnsi="Arial"/>
          <w:rtl/>
        </w:rPr>
        <w:t>66.</w:t>
      </w:r>
      <w:r>
        <w:rPr>
          <w:rFonts w:ascii="Arial" w:hAnsi="Arial"/>
          <w:rtl/>
        </w:rPr>
        <w:tab/>
        <w:t>המאשימה חזרה על עמדתה, לפיה המדינה מתנגדת לשחרור, הן לשיקום ומסגרת חוץ ביתית והן לחלופה בבית של הגברת יוליה. לדברי ב"כ המאשימה, עו"ד נתי בן חמו, העבירות שביצע הנאשם הנן אלימות חמורה</w:t>
      </w:r>
      <w:r>
        <w:rPr>
          <w:rFonts w:ascii="Arial" w:hAnsi="Arial" w:hint="cs"/>
          <w:rtl/>
        </w:rPr>
        <w:t>,</w:t>
      </w:r>
      <w:r>
        <w:rPr>
          <w:rFonts w:ascii="Arial" w:hAnsi="Arial"/>
          <w:rtl/>
        </w:rPr>
        <w:t xml:space="preserve"> והמסוכנות </w:t>
      </w:r>
      <w:r>
        <w:rPr>
          <w:rFonts w:ascii="Arial" w:hAnsi="Arial" w:hint="cs"/>
          <w:rtl/>
        </w:rPr>
        <w:t xml:space="preserve">שלו </w:t>
      </w:r>
      <w:r>
        <w:rPr>
          <w:rFonts w:ascii="Arial" w:hAnsi="Arial"/>
          <w:rtl/>
        </w:rPr>
        <w:t>גבוהה, כאשר הרקע של שימוש בסמים מעלה את המסוכנות. הוא הצביע על כך, כי יש מסוכנות גם לציבור</w:t>
      </w:r>
      <w:r>
        <w:rPr>
          <w:rFonts w:ascii="Arial" w:hAnsi="Arial" w:hint="cs"/>
          <w:rtl/>
        </w:rPr>
        <w:t>,</w:t>
      </w:r>
      <w:r>
        <w:rPr>
          <w:rFonts w:ascii="Arial" w:hAnsi="Arial"/>
          <w:rtl/>
        </w:rPr>
        <w:t xml:space="preserve"> שמגיע לביתה של הגברת יוליה</w:t>
      </w:r>
      <w:r>
        <w:rPr>
          <w:rFonts w:ascii="Arial" w:hAnsi="Arial" w:hint="cs"/>
          <w:rtl/>
        </w:rPr>
        <w:t>,</w:t>
      </w:r>
      <w:r>
        <w:rPr>
          <w:rFonts w:ascii="Arial" w:hAnsi="Arial"/>
          <w:rtl/>
        </w:rPr>
        <w:t xml:space="preserve"> ומשתמש בשירותיה. </w:t>
      </w:r>
    </w:p>
    <w:p w14:paraId="204AC29B" w14:textId="77777777" w:rsidR="00265A24" w:rsidRDefault="00EE10D0">
      <w:pPr>
        <w:spacing w:line="360" w:lineRule="auto"/>
        <w:ind w:left="720" w:hanging="720"/>
        <w:jc w:val="both"/>
        <w:rPr>
          <w:rFonts w:ascii="Arial" w:hAnsi="Arial"/>
          <w:rtl/>
        </w:rPr>
      </w:pPr>
      <w:r>
        <w:rPr>
          <w:rFonts w:ascii="Arial" w:hAnsi="Arial"/>
          <w:rtl/>
        </w:rPr>
        <w:tab/>
        <w:t>ב"כ המאשימה חזר על עמדתה של המאשימה משכבר, לפיה מאחר והנאשם הורשע בעבירות שוד</w:t>
      </w:r>
      <w:r>
        <w:rPr>
          <w:rFonts w:ascii="Arial" w:hAnsi="Arial" w:hint="cs"/>
          <w:rtl/>
        </w:rPr>
        <w:t>,</w:t>
      </w:r>
      <w:r>
        <w:rPr>
          <w:rFonts w:ascii="Arial" w:hAnsi="Arial"/>
          <w:rtl/>
        </w:rPr>
        <w:t xml:space="preserve"> וצפוי לשבת תקופה נוספת במאסר, יוכל לבצע את השיקום במאסר</w:t>
      </w:r>
      <w:r>
        <w:rPr>
          <w:rFonts w:ascii="Arial" w:hAnsi="Arial" w:hint="cs"/>
          <w:rtl/>
        </w:rPr>
        <w:t>,</w:t>
      </w:r>
      <w:r>
        <w:rPr>
          <w:rFonts w:ascii="Arial" w:hAnsi="Arial"/>
          <w:rtl/>
        </w:rPr>
        <w:t xml:space="preserve"> ואין מקום לשחררו לאחר הכרעת הדין, לחלופה המוצעת. </w:t>
      </w:r>
    </w:p>
    <w:p w14:paraId="6F1876C4" w14:textId="77777777" w:rsidR="00265A24" w:rsidRDefault="00265A24">
      <w:pPr>
        <w:spacing w:line="360" w:lineRule="auto"/>
        <w:ind w:left="720" w:hanging="720"/>
        <w:jc w:val="both"/>
        <w:rPr>
          <w:rFonts w:ascii="Arial" w:hAnsi="Arial"/>
          <w:rtl/>
        </w:rPr>
      </w:pPr>
    </w:p>
    <w:p w14:paraId="189141D4" w14:textId="77777777" w:rsidR="00265A24" w:rsidRDefault="00EE10D0">
      <w:pPr>
        <w:spacing w:line="360" w:lineRule="auto"/>
        <w:ind w:left="720" w:hanging="720"/>
        <w:jc w:val="both"/>
        <w:rPr>
          <w:rFonts w:ascii="Arial" w:hAnsi="Arial"/>
          <w:rtl/>
        </w:rPr>
      </w:pPr>
      <w:r>
        <w:rPr>
          <w:rFonts w:ascii="Arial" w:hAnsi="Arial"/>
          <w:rtl/>
        </w:rPr>
        <w:t>67.</w:t>
      </w:r>
      <w:r>
        <w:rPr>
          <w:rFonts w:ascii="Arial" w:hAnsi="Arial"/>
          <w:rtl/>
        </w:rPr>
        <w:tab/>
        <w:t>ב"כ הנאשם, עו"ד איתן, השיב לדברים</w:t>
      </w:r>
      <w:r>
        <w:rPr>
          <w:rFonts w:ascii="Arial" w:hAnsi="Arial" w:hint="cs"/>
          <w:rtl/>
        </w:rPr>
        <w:t>,</w:t>
      </w:r>
      <w:r>
        <w:rPr>
          <w:rFonts w:ascii="Arial" w:hAnsi="Arial"/>
          <w:rtl/>
        </w:rPr>
        <w:t xml:space="preserve"> אלה כי הנאשם נמצא לאחר סיום הטיפול בכלא, וכי גורמי הטיפול, הן בכלא והן בשירות המבחן</w:t>
      </w:r>
      <w:r>
        <w:rPr>
          <w:rFonts w:ascii="Arial" w:hAnsi="Arial" w:hint="cs"/>
          <w:rtl/>
        </w:rPr>
        <w:t>,</w:t>
      </w:r>
      <w:r>
        <w:rPr>
          <w:rFonts w:ascii="Arial" w:hAnsi="Arial"/>
          <w:rtl/>
        </w:rPr>
        <w:t xml:space="preserve"> סבורים כי השלב הבא של השיקום הוא מחוץ לכלא. הסנגור חזר על כך שהמועד לדבר על השיקום הוא השלב הנוכחי, כאשר שירות המבחן אומר</w:t>
      </w:r>
      <w:r>
        <w:rPr>
          <w:rFonts w:ascii="Arial" w:hAnsi="Arial" w:hint="cs"/>
          <w:rtl/>
        </w:rPr>
        <w:t>,</w:t>
      </w:r>
      <w:r>
        <w:rPr>
          <w:rFonts w:ascii="Arial" w:hAnsi="Arial"/>
          <w:rtl/>
        </w:rPr>
        <w:t xml:space="preserve"> כי ה</w:t>
      </w:r>
      <w:r>
        <w:rPr>
          <w:rFonts w:ascii="Arial" w:hAnsi="Arial" w:hint="cs"/>
          <w:rtl/>
        </w:rPr>
        <w:t>נ</w:t>
      </w:r>
      <w:r>
        <w:rPr>
          <w:rFonts w:ascii="Arial" w:hAnsi="Arial"/>
          <w:rtl/>
        </w:rPr>
        <w:t>א</w:t>
      </w:r>
      <w:r>
        <w:rPr>
          <w:rFonts w:ascii="Arial" w:hAnsi="Arial" w:hint="cs"/>
          <w:rtl/>
        </w:rPr>
        <w:t>שם</w:t>
      </w:r>
      <w:r>
        <w:rPr>
          <w:rFonts w:ascii="Arial" w:hAnsi="Arial"/>
          <w:rtl/>
        </w:rPr>
        <w:t xml:space="preserve"> צריך להיות במסגרת חוץ ביתית</w:t>
      </w:r>
      <w:r>
        <w:rPr>
          <w:rFonts w:ascii="Arial" w:hAnsi="Arial" w:hint="cs"/>
          <w:rtl/>
        </w:rPr>
        <w:t>,</w:t>
      </w:r>
      <w:r>
        <w:rPr>
          <w:rFonts w:ascii="Arial" w:hAnsi="Arial"/>
          <w:rtl/>
        </w:rPr>
        <w:t xml:space="preserve"> וכי אם יפר </w:t>
      </w:r>
      <w:r>
        <w:rPr>
          <w:rFonts w:ascii="Arial" w:hAnsi="Arial" w:hint="cs"/>
          <w:rtl/>
        </w:rPr>
        <w:t xml:space="preserve">הנאשם </w:t>
      </w:r>
      <w:r>
        <w:rPr>
          <w:rFonts w:ascii="Arial" w:hAnsi="Arial"/>
          <w:rtl/>
        </w:rPr>
        <w:t>את התנאים</w:t>
      </w:r>
      <w:r>
        <w:rPr>
          <w:rFonts w:ascii="Arial" w:hAnsi="Arial" w:hint="cs"/>
          <w:rtl/>
        </w:rPr>
        <w:t>, כי אז</w:t>
      </w:r>
      <w:r>
        <w:rPr>
          <w:rFonts w:ascii="Arial" w:hAnsi="Arial"/>
          <w:rtl/>
        </w:rPr>
        <w:t xml:space="preserve"> ברורה לנאשם ההשלכה על כך. ב"כ הנאשם השלים את דבריו בכך, שיש לתת לנאשם "חבל", כדי להוכיח את עצמו, לאחר כ-14 חודשי מעצר. </w:t>
      </w:r>
    </w:p>
    <w:p w14:paraId="179728FA" w14:textId="77777777" w:rsidR="00265A24" w:rsidRDefault="00265A24">
      <w:pPr>
        <w:spacing w:line="360" w:lineRule="auto"/>
        <w:ind w:left="720" w:hanging="720"/>
        <w:jc w:val="both"/>
        <w:rPr>
          <w:rFonts w:ascii="Arial" w:hAnsi="Arial"/>
          <w:rtl/>
        </w:rPr>
      </w:pPr>
    </w:p>
    <w:p w14:paraId="1D0BB2D3" w14:textId="77777777" w:rsidR="00265A24" w:rsidRDefault="00EE10D0">
      <w:pPr>
        <w:spacing w:line="360" w:lineRule="auto"/>
        <w:ind w:left="720" w:hanging="720"/>
        <w:jc w:val="both"/>
        <w:rPr>
          <w:rFonts w:ascii="Arial" w:hAnsi="Arial"/>
          <w:rtl/>
        </w:rPr>
      </w:pPr>
      <w:r>
        <w:rPr>
          <w:rFonts w:ascii="Arial" w:hAnsi="Arial"/>
          <w:rtl/>
        </w:rPr>
        <w:t>68.</w:t>
      </w:r>
      <w:r>
        <w:rPr>
          <w:rFonts w:ascii="Arial" w:hAnsi="Arial"/>
          <w:rtl/>
        </w:rPr>
        <w:tab/>
        <w:t>בהחלטתי</w:t>
      </w:r>
      <w:r>
        <w:rPr>
          <w:rFonts w:ascii="Arial" w:hAnsi="Arial" w:hint="cs"/>
          <w:rtl/>
        </w:rPr>
        <w:t>,</w:t>
      </w:r>
      <w:r>
        <w:rPr>
          <w:rFonts w:ascii="Arial" w:hAnsi="Arial"/>
          <w:rtl/>
        </w:rPr>
        <w:t xml:space="preserve"> מיום טו סיון תשע"ה (2.6.15), סקרתי את התסקירים</w:t>
      </w:r>
      <w:r>
        <w:rPr>
          <w:rFonts w:ascii="Arial" w:hAnsi="Arial" w:hint="cs"/>
          <w:rtl/>
        </w:rPr>
        <w:t>,</w:t>
      </w:r>
      <w:r>
        <w:rPr>
          <w:rFonts w:ascii="Arial" w:hAnsi="Arial"/>
          <w:rtl/>
        </w:rPr>
        <w:t xml:space="preserve"> ואת החלופה המוצעת בביתה של הגברת </w:t>
      </w:r>
      <w:r>
        <w:rPr>
          <w:rFonts w:ascii="Arial" w:hAnsi="Arial" w:hint="cs"/>
          <w:rtl/>
        </w:rPr>
        <w:t xml:space="preserve">יוליה </w:t>
      </w:r>
      <w:r>
        <w:rPr>
          <w:rFonts w:ascii="Arial" w:hAnsi="Arial"/>
          <w:rtl/>
        </w:rPr>
        <w:t>טרשיס, אשר הביעה נכונות להיות ערבה</w:t>
      </w:r>
      <w:r>
        <w:rPr>
          <w:rFonts w:ascii="Arial" w:hAnsi="Arial" w:hint="cs"/>
          <w:rtl/>
        </w:rPr>
        <w:t>,</w:t>
      </w:r>
      <w:r>
        <w:rPr>
          <w:rFonts w:ascii="Arial" w:hAnsi="Arial"/>
          <w:rtl/>
        </w:rPr>
        <w:t xml:space="preserve"> ולשכן את הנאשם בביתה, ללא תמורה (פיסקה 7, עמוד 33, שורות 30-29 להחלטה). </w:t>
      </w:r>
    </w:p>
    <w:p w14:paraId="64D7FE60" w14:textId="77777777" w:rsidR="00265A24" w:rsidRDefault="00EE10D0">
      <w:pPr>
        <w:spacing w:line="360" w:lineRule="auto"/>
        <w:ind w:left="720" w:hanging="720"/>
        <w:jc w:val="both"/>
        <w:rPr>
          <w:rFonts w:ascii="Arial" w:hAnsi="Arial"/>
          <w:rtl/>
        </w:rPr>
      </w:pPr>
      <w:r>
        <w:rPr>
          <w:rFonts w:ascii="Arial" w:hAnsi="Arial"/>
          <w:rtl/>
        </w:rPr>
        <w:tab/>
        <w:t>הזכרתי כי הנאשם הינו "</w:t>
      </w:r>
      <w:r>
        <w:rPr>
          <w:rFonts w:ascii="Arial" w:hAnsi="Arial"/>
          <w:b/>
          <w:bCs/>
          <w:rtl/>
        </w:rPr>
        <w:t>עולה חדש, ללא קרוב או גואל, שהצליח להשתקם באופן חלקי בתקופת המעצר</w:t>
      </w:r>
      <w:r>
        <w:rPr>
          <w:rFonts w:ascii="Arial" w:hAnsi="Arial"/>
          <w:rtl/>
        </w:rPr>
        <w:t>". הוספתי כי "</w:t>
      </w:r>
      <w:r>
        <w:rPr>
          <w:rFonts w:ascii="Arial" w:hAnsi="Arial"/>
          <w:b/>
          <w:bCs/>
          <w:rtl/>
        </w:rPr>
        <w:t>ההמלצה היום היא</w:t>
      </w:r>
      <w:r>
        <w:rPr>
          <w:rFonts w:ascii="Arial" w:hAnsi="Arial" w:hint="cs"/>
          <w:b/>
          <w:bCs/>
          <w:rtl/>
        </w:rPr>
        <w:t>,</w:t>
      </w:r>
      <w:r>
        <w:rPr>
          <w:rFonts w:ascii="Arial" w:hAnsi="Arial"/>
          <w:b/>
          <w:bCs/>
          <w:rtl/>
        </w:rPr>
        <w:t xml:space="preserve"> כי ימשיך בהליכי שיקום במרכז האמור</w:t>
      </w:r>
      <w:r>
        <w:rPr>
          <w:rFonts w:ascii="Arial" w:hAnsi="Arial"/>
          <w:rtl/>
        </w:rPr>
        <w:t xml:space="preserve">" (פיסקה 8, עמוד 34, שורות 3-2). </w:t>
      </w:r>
    </w:p>
    <w:p w14:paraId="4D468BC8" w14:textId="77777777" w:rsidR="00265A24" w:rsidRDefault="00265A24">
      <w:pPr>
        <w:spacing w:line="360" w:lineRule="auto"/>
        <w:ind w:left="720" w:hanging="720"/>
        <w:jc w:val="both"/>
        <w:rPr>
          <w:rFonts w:ascii="Arial" w:hAnsi="Arial"/>
          <w:rtl/>
        </w:rPr>
      </w:pPr>
    </w:p>
    <w:p w14:paraId="266D4881" w14:textId="77777777" w:rsidR="00265A24" w:rsidRDefault="00EE10D0">
      <w:pPr>
        <w:spacing w:line="360" w:lineRule="auto"/>
        <w:ind w:left="720" w:hanging="720"/>
        <w:jc w:val="both"/>
        <w:rPr>
          <w:rFonts w:ascii="Arial" w:hAnsi="Arial"/>
          <w:rtl/>
        </w:rPr>
      </w:pPr>
      <w:r>
        <w:rPr>
          <w:rFonts w:ascii="Arial" w:hAnsi="Arial"/>
          <w:rtl/>
        </w:rPr>
        <w:t>69.</w:t>
      </w:r>
      <w:r>
        <w:rPr>
          <w:rFonts w:ascii="Arial" w:hAnsi="Arial"/>
          <w:rtl/>
        </w:rPr>
        <w:tab/>
        <w:t>גם כאן הצבתי זה מול זה את עמדת המאשימה, הדורשת גזירת עונש והטלת עונש מאסר</w:t>
      </w:r>
      <w:r>
        <w:rPr>
          <w:rFonts w:ascii="Arial" w:hAnsi="Arial" w:hint="cs"/>
          <w:rtl/>
        </w:rPr>
        <w:t>,</w:t>
      </w:r>
      <w:r>
        <w:rPr>
          <w:rFonts w:ascii="Arial" w:hAnsi="Arial"/>
          <w:rtl/>
        </w:rPr>
        <w:t xml:space="preserve"> וכי במסגרת ריצוי המאסר ישתקם הנאשם בכלא, לעומת עמדת הסנגור, לפיה המדינה עצמה טוענת בתיקים רבים אחרים</w:t>
      </w:r>
      <w:r>
        <w:rPr>
          <w:rFonts w:ascii="Arial" w:hAnsi="Arial" w:hint="cs"/>
          <w:rtl/>
        </w:rPr>
        <w:t>,</w:t>
      </w:r>
      <w:r>
        <w:rPr>
          <w:rFonts w:ascii="Arial" w:hAnsi="Arial"/>
          <w:rtl/>
        </w:rPr>
        <w:t xml:space="preserve"> שאין מקום לחלופה של שיקום וגמילה בהליכי מעצר</w:t>
      </w:r>
      <w:r>
        <w:rPr>
          <w:rFonts w:ascii="Arial" w:hAnsi="Arial" w:hint="cs"/>
          <w:rtl/>
        </w:rPr>
        <w:t>,</w:t>
      </w:r>
      <w:r>
        <w:rPr>
          <w:rFonts w:ascii="Arial" w:hAnsi="Arial"/>
          <w:rtl/>
        </w:rPr>
        <w:t xml:space="preserve"> וכאשר יש מקרה – כמו המקרה הנוכחי – שבו שירות המבחן מציע חלופה במסגרת דרכי טיפול, המדינה מתנגדת. </w:t>
      </w:r>
    </w:p>
    <w:p w14:paraId="49835654" w14:textId="77777777" w:rsidR="00265A24" w:rsidRDefault="00EE10D0">
      <w:pPr>
        <w:spacing w:line="360" w:lineRule="auto"/>
        <w:ind w:left="720" w:hanging="720"/>
        <w:jc w:val="both"/>
        <w:rPr>
          <w:rFonts w:ascii="Arial" w:hAnsi="Arial"/>
          <w:rtl/>
        </w:rPr>
      </w:pPr>
      <w:r>
        <w:rPr>
          <w:rFonts w:ascii="Arial" w:hAnsi="Arial"/>
          <w:rtl/>
        </w:rPr>
        <w:tab/>
        <w:t>קבעתי כי מבין שתי הדעות הללו</w:t>
      </w:r>
      <w:r>
        <w:rPr>
          <w:rFonts w:ascii="Arial" w:hAnsi="Arial" w:hint="cs"/>
          <w:rtl/>
        </w:rPr>
        <w:t>,</w:t>
      </w:r>
      <w:r>
        <w:rPr>
          <w:rFonts w:ascii="Arial" w:hAnsi="Arial"/>
          <w:rtl/>
        </w:rPr>
        <w:t xml:space="preserve"> נראית לי עמדת הסנגור. </w:t>
      </w:r>
    </w:p>
    <w:p w14:paraId="4E93A9B5" w14:textId="77777777" w:rsidR="00265A24" w:rsidRDefault="00EE10D0">
      <w:pPr>
        <w:spacing w:line="360" w:lineRule="auto"/>
        <w:ind w:left="720" w:hanging="720"/>
        <w:jc w:val="both"/>
        <w:rPr>
          <w:rFonts w:ascii="Arial" w:hAnsi="Arial"/>
          <w:rtl/>
        </w:rPr>
      </w:pPr>
      <w:r>
        <w:rPr>
          <w:rFonts w:ascii="Arial" w:hAnsi="Arial"/>
          <w:rtl/>
        </w:rPr>
        <w:tab/>
        <w:t>מאחר ולא נמצא הוסטל לנאשם</w:t>
      </w:r>
      <w:r>
        <w:rPr>
          <w:rFonts w:ascii="Arial" w:hAnsi="Arial" w:hint="cs"/>
          <w:rtl/>
        </w:rPr>
        <w:t>,</w:t>
      </w:r>
      <w:r>
        <w:rPr>
          <w:rFonts w:ascii="Arial" w:hAnsi="Arial"/>
          <w:rtl/>
        </w:rPr>
        <w:t xml:space="preserve"> ושירות המבחן מצא את החלופה במרכז היום, הגעתי למסקנה כי חלופה זו מתאימה לנאשם</w:t>
      </w:r>
      <w:r>
        <w:rPr>
          <w:rFonts w:ascii="Arial" w:hAnsi="Arial" w:hint="cs"/>
          <w:rtl/>
        </w:rPr>
        <w:t>,</w:t>
      </w:r>
      <w:r>
        <w:rPr>
          <w:rFonts w:ascii="Arial" w:hAnsi="Arial"/>
          <w:rtl/>
        </w:rPr>
        <w:t xml:space="preserve"> וראוי לאמצה. </w:t>
      </w:r>
    </w:p>
    <w:p w14:paraId="11E272C0" w14:textId="77777777" w:rsidR="00265A24" w:rsidRDefault="00EE10D0">
      <w:pPr>
        <w:spacing w:line="360" w:lineRule="auto"/>
        <w:ind w:left="720" w:hanging="720"/>
        <w:jc w:val="both"/>
        <w:rPr>
          <w:rFonts w:ascii="Arial" w:hAnsi="Arial"/>
          <w:rtl/>
        </w:rPr>
      </w:pPr>
      <w:r>
        <w:rPr>
          <w:rFonts w:ascii="Arial" w:hAnsi="Arial"/>
          <w:rtl/>
        </w:rPr>
        <w:tab/>
        <w:t xml:space="preserve">לעניין הסיכון, הצבתי </w:t>
      </w:r>
      <w:r>
        <w:rPr>
          <w:rFonts w:ascii="Arial" w:hAnsi="Arial" w:hint="cs"/>
          <w:rtl/>
        </w:rPr>
        <w:t xml:space="preserve">מולו </w:t>
      </w:r>
      <w:r>
        <w:rPr>
          <w:rFonts w:ascii="Arial" w:hAnsi="Arial"/>
          <w:rtl/>
        </w:rPr>
        <w:t>את האיזוק האלקטרוני ואת העובדה כי הנאשם כבר כ-15 חודשים נמצא במעצר</w:t>
      </w:r>
      <w:r>
        <w:rPr>
          <w:rFonts w:ascii="Arial" w:hAnsi="Arial" w:hint="cs"/>
          <w:rtl/>
        </w:rPr>
        <w:t>,</w:t>
      </w:r>
      <w:r>
        <w:rPr>
          <w:rFonts w:ascii="Arial" w:hAnsi="Arial"/>
          <w:rtl/>
        </w:rPr>
        <w:t xml:space="preserve"> וכן הזכרתי את נכונותה של הערבה לחתום על ערבות. </w:t>
      </w:r>
    </w:p>
    <w:p w14:paraId="3758FC1A" w14:textId="77777777" w:rsidR="00265A24" w:rsidRDefault="00EE10D0">
      <w:pPr>
        <w:spacing w:line="360" w:lineRule="auto"/>
        <w:ind w:left="720" w:hanging="720"/>
        <w:jc w:val="both"/>
        <w:rPr>
          <w:rFonts w:ascii="Arial" w:hAnsi="Arial"/>
          <w:rtl/>
        </w:rPr>
      </w:pPr>
      <w:r>
        <w:rPr>
          <w:rFonts w:ascii="Arial" w:hAnsi="Arial"/>
          <w:rtl/>
        </w:rPr>
        <w:tab/>
        <w:t>הסברתי</w:t>
      </w:r>
      <w:r>
        <w:rPr>
          <w:rFonts w:ascii="Arial" w:hAnsi="Arial" w:hint="cs"/>
          <w:rtl/>
        </w:rPr>
        <w:t>,</w:t>
      </w:r>
      <w:r>
        <w:rPr>
          <w:rFonts w:ascii="Arial" w:hAnsi="Arial"/>
          <w:rtl/>
        </w:rPr>
        <w:t xml:space="preserve"> כי אינני חושש לסיכון לאותם מטופלים או מטופלות של הערבה, הבאים לביתה כקוסמטיקאית, שכן על פי תסקירי שירות המבחן הנאשם אינו אלים כלפי בני אדם</w:t>
      </w:r>
      <w:r>
        <w:rPr>
          <w:rFonts w:ascii="Arial" w:hAnsi="Arial" w:hint="cs"/>
          <w:rtl/>
        </w:rPr>
        <w:t>,</w:t>
      </w:r>
      <w:r>
        <w:rPr>
          <w:rFonts w:ascii="Arial" w:hAnsi="Arial"/>
          <w:rtl/>
        </w:rPr>
        <w:t xml:space="preserve"> וכי מעשי השוד בוצעו על ידו</w:t>
      </w:r>
      <w:r>
        <w:rPr>
          <w:rFonts w:ascii="Arial" w:hAnsi="Arial" w:hint="cs"/>
          <w:rtl/>
        </w:rPr>
        <w:t>,</w:t>
      </w:r>
      <w:r>
        <w:rPr>
          <w:rFonts w:ascii="Arial" w:hAnsi="Arial"/>
          <w:rtl/>
        </w:rPr>
        <w:t xml:space="preserve"> עקב הצורך למימון סמים. הוספתי, "</w:t>
      </w:r>
      <w:r>
        <w:rPr>
          <w:rFonts w:ascii="Arial" w:hAnsi="Arial"/>
          <w:b/>
          <w:bCs/>
          <w:rtl/>
        </w:rPr>
        <w:t>משנמצא הוא עתה בשלב השיקום, החשש האמור פוחת באופן משמעותי</w:t>
      </w:r>
      <w:r>
        <w:rPr>
          <w:rFonts w:ascii="Arial" w:hAnsi="Arial"/>
          <w:rtl/>
        </w:rPr>
        <w:t xml:space="preserve">" (הסיפא של פיסקה 14, עמוד 34, שורות 23-22). </w:t>
      </w:r>
    </w:p>
    <w:p w14:paraId="6BCC4ECE" w14:textId="77777777" w:rsidR="00265A24" w:rsidRDefault="00265A24">
      <w:pPr>
        <w:spacing w:line="360" w:lineRule="auto"/>
        <w:ind w:left="720" w:hanging="720"/>
        <w:jc w:val="both"/>
        <w:rPr>
          <w:rFonts w:ascii="Arial" w:hAnsi="Arial"/>
          <w:rtl/>
        </w:rPr>
      </w:pPr>
    </w:p>
    <w:p w14:paraId="17F81B1E" w14:textId="77777777" w:rsidR="00265A24" w:rsidRDefault="00EE10D0">
      <w:pPr>
        <w:spacing w:line="360" w:lineRule="auto"/>
        <w:ind w:left="720" w:hanging="720"/>
        <w:jc w:val="both"/>
        <w:rPr>
          <w:rFonts w:ascii="Arial" w:hAnsi="Arial"/>
          <w:rtl/>
        </w:rPr>
      </w:pPr>
      <w:r>
        <w:rPr>
          <w:rFonts w:ascii="Arial" w:hAnsi="Arial"/>
          <w:rtl/>
        </w:rPr>
        <w:t>70.</w:t>
      </w:r>
      <w:r>
        <w:rPr>
          <w:rFonts w:ascii="Arial" w:hAnsi="Arial"/>
          <w:rtl/>
        </w:rPr>
        <w:tab/>
        <w:t>סיימתי את ההחלטה בכך שנעניתי להמלצת שירות המבחן, הוריתי על התקנת איזוק אלקטרוני בביתה של הערבה</w:t>
      </w:r>
      <w:r>
        <w:rPr>
          <w:rFonts w:ascii="Arial" w:hAnsi="Arial" w:hint="cs"/>
          <w:rtl/>
        </w:rPr>
        <w:t>,</w:t>
      </w:r>
      <w:r>
        <w:rPr>
          <w:rFonts w:ascii="Arial" w:hAnsi="Arial"/>
          <w:rtl/>
        </w:rPr>
        <w:t xml:space="preserve"> שתחתום על ערבות בסך 10,000 ₪, וקבעתי כי הנאשם יהיה במעצר בית מלא אצל הערבה</w:t>
      </w:r>
      <w:r>
        <w:rPr>
          <w:rFonts w:ascii="Arial" w:hAnsi="Arial" w:hint="cs"/>
          <w:rtl/>
        </w:rPr>
        <w:t>,</w:t>
      </w:r>
      <w:r>
        <w:rPr>
          <w:rFonts w:ascii="Arial" w:hAnsi="Arial"/>
          <w:rtl/>
        </w:rPr>
        <w:t xml:space="preserve"> בימים שאין פעילות במרכז</w:t>
      </w:r>
      <w:r>
        <w:rPr>
          <w:rFonts w:ascii="Arial" w:hAnsi="Arial" w:hint="cs"/>
          <w:rtl/>
        </w:rPr>
        <w:t xml:space="preserve">. </w:t>
      </w:r>
    </w:p>
    <w:p w14:paraId="2434FF21" w14:textId="77777777" w:rsidR="00265A24" w:rsidRDefault="00EE10D0">
      <w:pPr>
        <w:spacing w:line="360" w:lineRule="auto"/>
        <w:ind w:left="720"/>
        <w:jc w:val="both"/>
        <w:rPr>
          <w:rFonts w:ascii="Arial" w:hAnsi="Arial"/>
          <w:rtl/>
        </w:rPr>
      </w:pPr>
      <w:r>
        <w:rPr>
          <w:rFonts w:ascii="Arial" w:hAnsi="Arial" w:hint="cs"/>
          <w:rtl/>
        </w:rPr>
        <w:t>כמו כן, קבעתי כי הנאשם י</w:t>
      </w:r>
      <w:r>
        <w:rPr>
          <w:rFonts w:ascii="Arial" w:hAnsi="Arial"/>
          <w:rtl/>
        </w:rPr>
        <w:t>יצא ממקום מעצר הבית ב-07:00 בבוקר</w:t>
      </w:r>
      <w:r>
        <w:rPr>
          <w:rFonts w:ascii="Arial" w:hAnsi="Arial" w:hint="cs"/>
          <w:rtl/>
        </w:rPr>
        <w:t>,</w:t>
      </w:r>
      <w:r>
        <w:rPr>
          <w:rFonts w:ascii="Arial" w:hAnsi="Arial"/>
          <w:rtl/>
        </w:rPr>
        <w:t xml:space="preserve"> ויגיע למרכז היום של האיגוד הירושלמי למאבק בסמים ובאלכוהול, וישהה שם עד שעה 15:30, ושם ישתתף בכל הטיפולים הפרטניים והקבוצתיים</w:t>
      </w:r>
      <w:r>
        <w:rPr>
          <w:rFonts w:ascii="Arial" w:hAnsi="Arial" w:hint="cs"/>
          <w:rtl/>
        </w:rPr>
        <w:t>,</w:t>
      </w:r>
      <w:r>
        <w:rPr>
          <w:rFonts w:ascii="Arial" w:hAnsi="Arial"/>
          <w:rtl/>
        </w:rPr>
        <w:t xml:space="preserve"> וימסור בדיקת שתן לגילוי שרידי סם</w:t>
      </w:r>
      <w:r>
        <w:rPr>
          <w:rFonts w:ascii="Arial" w:hAnsi="Arial" w:hint="cs"/>
          <w:rtl/>
        </w:rPr>
        <w:t xml:space="preserve">. הוספתי וקבעתי, כי </w:t>
      </w:r>
      <w:r>
        <w:rPr>
          <w:rFonts w:ascii="Arial" w:hAnsi="Arial"/>
          <w:rtl/>
        </w:rPr>
        <w:t xml:space="preserve">החל משעה 16:30, לאחר שובו מן המרכז, יישאר </w:t>
      </w:r>
      <w:r>
        <w:rPr>
          <w:rFonts w:ascii="Arial" w:hAnsi="Arial" w:hint="cs"/>
          <w:rtl/>
        </w:rPr>
        <w:t xml:space="preserve">הנאשם </w:t>
      </w:r>
      <w:r>
        <w:rPr>
          <w:rFonts w:ascii="Arial" w:hAnsi="Arial"/>
          <w:rtl/>
        </w:rPr>
        <w:t>במעצר בית מלא</w:t>
      </w:r>
      <w:r>
        <w:rPr>
          <w:rFonts w:ascii="Arial" w:hAnsi="Arial" w:hint="cs"/>
          <w:rtl/>
        </w:rPr>
        <w:t>,</w:t>
      </w:r>
      <w:r>
        <w:rPr>
          <w:rFonts w:ascii="Arial" w:hAnsi="Arial"/>
          <w:rtl/>
        </w:rPr>
        <w:t xml:space="preserve"> עד למחרת בבוקר בבית יוליה הנ"ל. </w:t>
      </w:r>
    </w:p>
    <w:p w14:paraId="202C556E" w14:textId="77777777" w:rsidR="00265A24" w:rsidRDefault="00EE10D0">
      <w:pPr>
        <w:spacing w:line="360" w:lineRule="auto"/>
        <w:ind w:left="720"/>
        <w:jc w:val="both"/>
        <w:rPr>
          <w:rFonts w:ascii="Arial" w:hAnsi="Arial"/>
          <w:rtl/>
        </w:rPr>
      </w:pPr>
      <w:r>
        <w:rPr>
          <w:rFonts w:ascii="Arial" w:hAnsi="Arial"/>
          <w:rtl/>
        </w:rPr>
        <w:t>ואכן, כך בוצע</w:t>
      </w:r>
      <w:r>
        <w:rPr>
          <w:rFonts w:ascii="Arial" w:hAnsi="Arial" w:hint="cs"/>
          <w:rtl/>
        </w:rPr>
        <w:t>,</w:t>
      </w:r>
      <w:r>
        <w:rPr>
          <w:rFonts w:ascii="Arial" w:hAnsi="Arial"/>
          <w:rtl/>
        </w:rPr>
        <w:t xml:space="preserve"> וניתנה פקודת שחרור </w:t>
      </w:r>
      <w:r>
        <w:rPr>
          <w:rFonts w:ascii="Arial" w:hAnsi="Arial" w:hint="cs"/>
          <w:rtl/>
        </w:rPr>
        <w:t>ב</w:t>
      </w:r>
      <w:r>
        <w:rPr>
          <w:rFonts w:ascii="Arial" w:hAnsi="Arial"/>
          <w:rtl/>
        </w:rPr>
        <w:t>איזוק אלקטרוני</w:t>
      </w:r>
      <w:r>
        <w:rPr>
          <w:rFonts w:ascii="Arial" w:hAnsi="Arial" w:hint="cs"/>
          <w:rtl/>
        </w:rPr>
        <w:t>,</w:t>
      </w:r>
      <w:r>
        <w:rPr>
          <w:rFonts w:ascii="Arial" w:hAnsi="Arial"/>
          <w:rtl/>
        </w:rPr>
        <w:t xml:space="preserve"> ביום 21.6.15.</w:t>
      </w:r>
    </w:p>
    <w:p w14:paraId="5FD61887" w14:textId="77777777" w:rsidR="00265A24" w:rsidRDefault="00EE10D0">
      <w:pPr>
        <w:spacing w:line="360" w:lineRule="auto"/>
        <w:ind w:left="720" w:hanging="720"/>
        <w:jc w:val="both"/>
        <w:rPr>
          <w:rFonts w:ascii="Arial" w:hAnsi="Arial"/>
          <w:rtl/>
        </w:rPr>
      </w:pPr>
      <w:r>
        <w:rPr>
          <w:rFonts w:ascii="Arial" w:hAnsi="Arial"/>
          <w:rtl/>
        </w:rPr>
        <w:tab/>
        <w:t>קבעתי</w:t>
      </w:r>
      <w:r>
        <w:rPr>
          <w:rFonts w:ascii="Arial" w:hAnsi="Arial" w:hint="cs"/>
          <w:rtl/>
        </w:rPr>
        <w:t>,</w:t>
      </w:r>
      <w:r>
        <w:rPr>
          <w:rFonts w:ascii="Arial" w:hAnsi="Arial"/>
          <w:rtl/>
        </w:rPr>
        <w:t xml:space="preserve"> כי יוגש תסקיר מעודכן</w:t>
      </w:r>
      <w:r>
        <w:rPr>
          <w:rFonts w:ascii="Arial" w:hAnsi="Arial" w:hint="cs"/>
          <w:rtl/>
        </w:rPr>
        <w:t>,</w:t>
      </w:r>
      <w:r>
        <w:rPr>
          <w:rFonts w:ascii="Arial" w:hAnsi="Arial"/>
          <w:rtl/>
        </w:rPr>
        <w:t xml:space="preserve"> כולל</w:t>
      </w:r>
      <w:r>
        <w:rPr>
          <w:rFonts w:ascii="Arial" w:hAnsi="Arial" w:hint="cs"/>
          <w:rtl/>
        </w:rPr>
        <w:t>:</w:t>
      </w:r>
      <w:r>
        <w:rPr>
          <w:rFonts w:ascii="Arial" w:hAnsi="Arial"/>
          <w:rtl/>
        </w:rPr>
        <w:t xml:space="preserve"> דיווח על השיקום והמלצות לעתיד, עד ליום 7.10.15, וכי דיון יתקיים</w:t>
      </w:r>
      <w:r>
        <w:rPr>
          <w:rFonts w:ascii="Arial" w:hAnsi="Arial" w:hint="cs"/>
          <w:rtl/>
        </w:rPr>
        <w:t>,</w:t>
      </w:r>
      <w:r>
        <w:rPr>
          <w:rFonts w:ascii="Arial" w:hAnsi="Arial"/>
          <w:rtl/>
        </w:rPr>
        <w:t xml:space="preserve"> ביום 8.10.15. </w:t>
      </w:r>
    </w:p>
    <w:p w14:paraId="3377DC65" w14:textId="77777777" w:rsidR="00265A24" w:rsidRDefault="00265A24">
      <w:pPr>
        <w:spacing w:line="360" w:lineRule="auto"/>
        <w:ind w:left="720" w:hanging="720"/>
        <w:jc w:val="both"/>
        <w:rPr>
          <w:rFonts w:ascii="Arial" w:hAnsi="Arial"/>
          <w:rtl/>
        </w:rPr>
      </w:pPr>
    </w:p>
    <w:p w14:paraId="184ED101" w14:textId="77777777" w:rsidR="00265A24" w:rsidRDefault="00EE10D0">
      <w:pPr>
        <w:spacing w:line="360" w:lineRule="auto"/>
        <w:ind w:left="720"/>
        <w:jc w:val="both"/>
        <w:rPr>
          <w:rFonts w:ascii="Arial" w:hAnsi="Arial"/>
          <w:b/>
          <w:bCs/>
          <w:u w:val="single"/>
          <w:rtl/>
        </w:rPr>
      </w:pPr>
      <w:r>
        <w:rPr>
          <w:rFonts w:ascii="Arial" w:hAnsi="Arial"/>
          <w:b/>
          <w:bCs/>
          <w:u w:val="single"/>
          <w:rtl/>
        </w:rPr>
        <w:t>ה.7</w:t>
      </w:r>
      <w:r>
        <w:rPr>
          <w:rFonts w:ascii="Arial" w:hAnsi="Arial"/>
          <w:b/>
          <w:bCs/>
          <w:u w:val="single"/>
          <w:rtl/>
        </w:rPr>
        <w:tab/>
        <w:t>תסקיר שירות המבחן (הרביעי) מיום 24.9.15</w:t>
      </w:r>
    </w:p>
    <w:p w14:paraId="22B4E3B0" w14:textId="77777777" w:rsidR="00265A24" w:rsidRDefault="00EE10D0">
      <w:pPr>
        <w:spacing w:line="360" w:lineRule="auto"/>
        <w:ind w:left="720" w:hanging="720"/>
        <w:jc w:val="both"/>
        <w:rPr>
          <w:rFonts w:ascii="Arial" w:hAnsi="Arial"/>
          <w:rtl/>
        </w:rPr>
      </w:pPr>
      <w:r>
        <w:rPr>
          <w:rFonts w:ascii="Arial" w:hAnsi="Arial"/>
          <w:rtl/>
        </w:rPr>
        <w:t>71.</w:t>
      </w:r>
      <w:r>
        <w:rPr>
          <w:rFonts w:ascii="Arial" w:hAnsi="Arial"/>
          <w:rtl/>
        </w:rPr>
        <w:tab/>
        <w:t>קצינת המבחן למבוגרים, הגב' שירלי כהן, הגישה ביום יא תשרי תשע"ו (24.9.15)</w:t>
      </w:r>
      <w:r>
        <w:rPr>
          <w:rFonts w:ascii="Arial" w:hAnsi="Arial" w:hint="cs"/>
          <w:rtl/>
        </w:rPr>
        <w:t>,</w:t>
      </w:r>
      <w:r>
        <w:rPr>
          <w:rFonts w:ascii="Arial" w:hAnsi="Arial"/>
          <w:rtl/>
        </w:rPr>
        <w:t xml:space="preserve"> תסקיר נוסף, רביעי, המבוסס על שיחות שקיימה עם הנאשם ועם המטפלים שלו</w:t>
      </w:r>
      <w:r>
        <w:rPr>
          <w:rFonts w:ascii="Arial" w:hAnsi="Arial" w:hint="cs"/>
          <w:rtl/>
        </w:rPr>
        <w:t>,</w:t>
      </w:r>
      <w:r>
        <w:rPr>
          <w:rFonts w:ascii="Arial" w:hAnsi="Arial"/>
          <w:rtl/>
        </w:rPr>
        <w:t xml:space="preserve"> במסגרת היחידה העירונית לטפול בבעיות סמים "שלם"</w:t>
      </w:r>
      <w:r>
        <w:rPr>
          <w:rFonts w:ascii="Arial" w:hAnsi="Arial" w:hint="cs"/>
          <w:rtl/>
        </w:rPr>
        <w:t>,</w:t>
      </w:r>
      <w:r>
        <w:rPr>
          <w:rFonts w:ascii="Arial" w:hAnsi="Arial"/>
          <w:rtl/>
        </w:rPr>
        <w:t xml:space="preserve"> ומרכז יום של האיגוד הירושלמי למאבק בסמים ובאלכוהול, בהם מטופל</w:t>
      </w:r>
      <w:r>
        <w:rPr>
          <w:rFonts w:ascii="Arial" w:hAnsi="Arial" w:hint="cs"/>
          <w:rtl/>
        </w:rPr>
        <w:t xml:space="preserve"> הנאשם</w:t>
      </w:r>
      <w:r>
        <w:rPr>
          <w:rFonts w:ascii="Arial" w:hAnsi="Arial"/>
          <w:rtl/>
        </w:rPr>
        <w:t>.</w:t>
      </w:r>
    </w:p>
    <w:p w14:paraId="108FA5FD" w14:textId="77777777" w:rsidR="00265A24" w:rsidRDefault="00265A24">
      <w:pPr>
        <w:spacing w:line="360" w:lineRule="auto"/>
        <w:ind w:left="720" w:hanging="720"/>
        <w:jc w:val="both"/>
        <w:rPr>
          <w:rFonts w:ascii="Arial" w:hAnsi="Arial"/>
          <w:rtl/>
        </w:rPr>
      </w:pPr>
    </w:p>
    <w:p w14:paraId="71DFA696" w14:textId="77777777" w:rsidR="00265A24" w:rsidRDefault="00EE10D0">
      <w:pPr>
        <w:spacing w:line="360" w:lineRule="auto"/>
        <w:ind w:left="720" w:hanging="720"/>
        <w:jc w:val="both"/>
        <w:rPr>
          <w:rFonts w:ascii="Arial" w:hAnsi="Arial"/>
          <w:rtl/>
        </w:rPr>
      </w:pPr>
      <w:r>
        <w:rPr>
          <w:rFonts w:ascii="Arial" w:hAnsi="Arial"/>
          <w:rtl/>
        </w:rPr>
        <w:t>72.</w:t>
      </w:r>
      <w:r>
        <w:rPr>
          <w:rFonts w:ascii="Arial" w:hAnsi="Arial"/>
          <w:rtl/>
        </w:rPr>
        <w:tab/>
        <w:t>התסקיר משקף שיחות עם העו"ס שמטפלת בנאשם</w:t>
      </w:r>
      <w:r>
        <w:rPr>
          <w:rFonts w:ascii="Arial" w:hAnsi="Arial" w:hint="cs"/>
          <w:rtl/>
        </w:rPr>
        <w:t>,</w:t>
      </w:r>
      <w:r>
        <w:rPr>
          <w:rFonts w:ascii="Arial" w:hAnsi="Arial"/>
          <w:rtl/>
        </w:rPr>
        <w:t xml:space="preserve"> במרכז היום</w:t>
      </w:r>
      <w:r>
        <w:rPr>
          <w:rFonts w:ascii="Arial" w:hAnsi="Arial" w:hint="cs"/>
          <w:rtl/>
        </w:rPr>
        <w:t xml:space="preserve">. </w:t>
      </w:r>
      <w:r>
        <w:rPr>
          <w:rFonts w:ascii="Arial" w:hAnsi="Arial"/>
          <w:rtl/>
        </w:rPr>
        <w:t>הדיווח הוא</w:t>
      </w:r>
      <w:r>
        <w:rPr>
          <w:rFonts w:ascii="Arial" w:hAnsi="Arial" w:hint="cs"/>
          <w:rtl/>
        </w:rPr>
        <w:t>,</w:t>
      </w:r>
      <w:r>
        <w:rPr>
          <w:rFonts w:ascii="Arial" w:hAnsi="Arial"/>
          <w:rtl/>
        </w:rPr>
        <w:t xml:space="preserve"> כי הנאשם השתלב בטיפול, מגיע מדי יום, משתתף בקבוצות הטיפוליות</w:t>
      </w:r>
      <w:r>
        <w:rPr>
          <w:rFonts w:ascii="Arial" w:hAnsi="Arial" w:hint="cs"/>
          <w:rtl/>
        </w:rPr>
        <w:t>,</w:t>
      </w:r>
      <w:r>
        <w:rPr>
          <w:rFonts w:ascii="Arial" w:hAnsi="Arial"/>
          <w:rtl/>
        </w:rPr>
        <w:t xml:space="preserve"> וכן השתלב בטיפול הפרטני אחת לשבוע, במרכז "שלם". ה</w:t>
      </w:r>
      <w:r>
        <w:rPr>
          <w:rFonts w:ascii="Arial" w:hAnsi="Arial" w:hint="cs"/>
          <w:rtl/>
        </w:rPr>
        <w:t>נ</w:t>
      </w:r>
      <w:r>
        <w:rPr>
          <w:rFonts w:ascii="Arial" w:hAnsi="Arial"/>
          <w:rtl/>
        </w:rPr>
        <w:t>א</w:t>
      </w:r>
      <w:r>
        <w:rPr>
          <w:rFonts w:ascii="Arial" w:hAnsi="Arial" w:hint="cs"/>
          <w:rtl/>
        </w:rPr>
        <w:t>שם</w:t>
      </w:r>
      <w:r>
        <w:rPr>
          <w:rFonts w:ascii="Arial" w:hAnsi="Arial"/>
          <w:rtl/>
        </w:rPr>
        <w:t xml:space="preserve"> מגלה אחריות ורצינות בטיפול</w:t>
      </w:r>
      <w:r>
        <w:rPr>
          <w:rFonts w:ascii="Arial" w:hAnsi="Arial" w:hint="cs"/>
          <w:rtl/>
        </w:rPr>
        <w:t>.</w:t>
      </w:r>
      <w:r>
        <w:rPr>
          <w:rFonts w:ascii="Arial" w:hAnsi="Arial"/>
          <w:rtl/>
        </w:rPr>
        <w:t xml:space="preserve"> </w:t>
      </w:r>
    </w:p>
    <w:p w14:paraId="2C06B3DE" w14:textId="77777777" w:rsidR="00265A24" w:rsidRDefault="00EE10D0">
      <w:pPr>
        <w:spacing w:line="360" w:lineRule="auto"/>
        <w:ind w:left="720"/>
        <w:jc w:val="both"/>
        <w:rPr>
          <w:rFonts w:ascii="Arial" w:hAnsi="Arial"/>
          <w:rtl/>
        </w:rPr>
      </w:pPr>
      <w:r>
        <w:rPr>
          <w:rFonts w:ascii="Arial" w:hAnsi="Arial"/>
          <w:rtl/>
        </w:rPr>
        <w:t>התרשמותה של העו"ס היא</w:t>
      </w:r>
      <w:r>
        <w:rPr>
          <w:rFonts w:ascii="Arial" w:hAnsi="Arial" w:hint="cs"/>
          <w:rtl/>
        </w:rPr>
        <w:t>,</w:t>
      </w:r>
      <w:r>
        <w:rPr>
          <w:rFonts w:ascii="Arial" w:hAnsi="Arial"/>
          <w:rtl/>
        </w:rPr>
        <w:t xml:space="preserve"> כי ה</w:t>
      </w:r>
      <w:r>
        <w:rPr>
          <w:rFonts w:ascii="Arial" w:hAnsi="Arial" w:hint="cs"/>
          <w:rtl/>
        </w:rPr>
        <w:t>נ</w:t>
      </w:r>
      <w:r>
        <w:rPr>
          <w:rFonts w:ascii="Arial" w:hAnsi="Arial"/>
          <w:rtl/>
        </w:rPr>
        <w:t>א</w:t>
      </w:r>
      <w:r>
        <w:rPr>
          <w:rFonts w:ascii="Arial" w:hAnsi="Arial" w:hint="cs"/>
          <w:rtl/>
        </w:rPr>
        <w:t>שם</w:t>
      </w:r>
      <w:r>
        <w:rPr>
          <w:rFonts w:ascii="Arial" w:hAnsi="Arial"/>
          <w:rtl/>
        </w:rPr>
        <w:t xml:space="preserve"> עושה שימוש בטיפול</w:t>
      </w:r>
      <w:r>
        <w:rPr>
          <w:rFonts w:ascii="Arial" w:hAnsi="Arial" w:hint="cs"/>
          <w:rtl/>
        </w:rPr>
        <w:t>,</w:t>
      </w:r>
      <w:r>
        <w:rPr>
          <w:rFonts w:ascii="Arial" w:hAnsi="Arial"/>
          <w:rtl/>
        </w:rPr>
        <w:t xml:space="preserve"> כדי להתמודד עם קשייו השונים.</w:t>
      </w:r>
    </w:p>
    <w:p w14:paraId="182F0A5E" w14:textId="77777777" w:rsidR="00265A24" w:rsidRDefault="00EE10D0">
      <w:pPr>
        <w:spacing w:line="360" w:lineRule="auto"/>
        <w:ind w:left="720" w:hanging="720"/>
        <w:jc w:val="both"/>
        <w:rPr>
          <w:rFonts w:ascii="Arial" w:hAnsi="Arial"/>
          <w:rtl/>
        </w:rPr>
      </w:pPr>
      <w:r>
        <w:rPr>
          <w:rFonts w:ascii="Arial" w:hAnsi="Arial"/>
          <w:rtl/>
        </w:rPr>
        <w:tab/>
        <w:t>ה</w:t>
      </w:r>
      <w:r>
        <w:rPr>
          <w:rFonts w:ascii="Arial" w:hAnsi="Arial" w:hint="cs"/>
          <w:rtl/>
        </w:rPr>
        <w:t>נ</w:t>
      </w:r>
      <w:r>
        <w:rPr>
          <w:rFonts w:ascii="Arial" w:hAnsi="Arial"/>
          <w:rtl/>
        </w:rPr>
        <w:t>א</w:t>
      </w:r>
      <w:r>
        <w:rPr>
          <w:rFonts w:ascii="Arial" w:hAnsi="Arial" w:hint="cs"/>
          <w:rtl/>
        </w:rPr>
        <w:t>שם</w:t>
      </w:r>
      <w:r>
        <w:rPr>
          <w:rFonts w:ascii="Arial" w:hAnsi="Arial"/>
          <w:rtl/>
        </w:rPr>
        <w:t xml:space="preserve"> מוסר בדיקות שתן לגילוי שרידי סמים, המעידים על נקיונו.</w:t>
      </w:r>
    </w:p>
    <w:p w14:paraId="5FAD6CE5" w14:textId="77777777" w:rsidR="00265A24" w:rsidRDefault="00EE10D0">
      <w:pPr>
        <w:spacing w:line="360" w:lineRule="auto"/>
        <w:ind w:left="720" w:hanging="720"/>
        <w:jc w:val="both"/>
        <w:rPr>
          <w:rFonts w:ascii="Arial" w:hAnsi="Arial"/>
          <w:rtl/>
        </w:rPr>
      </w:pPr>
      <w:r>
        <w:rPr>
          <w:rFonts w:ascii="Arial" w:hAnsi="Arial"/>
          <w:rtl/>
        </w:rPr>
        <w:tab/>
        <w:t>העו"ס מסרה לקצינת המבחן, כי הנאשם מתמודד עם קשיים כלכליים רבים, וכי שילובו במסגרת עבודה תסייע לו, הן מבחינה כלכלית והן מבחינה שיקומית.</w:t>
      </w:r>
    </w:p>
    <w:p w14:paraId="1B37889A" w14:textId="77777777" w:rsidR="00265A24" w:rsidRDefault="00EE10D0">
      <w:pPr>
        <w:spacing w:line="360" w:lineRule="auto"/>
        <w:ind w:left="720" w:hanging="720"/>
        <w:jc w:val="both"/>
        <w:rPr>
          <w:rFonts w:ascii="Arial" w:hAnsi="Arial"/>
          <w:rtl/>
        </w:rPr>
      </w:pPr>
      <w:r>
        <w:rPr>
          <w:rFonts w:ascii="Arial" w:hAnsi="Arial"/>
          <w:rtl/>
        </w:rPr>
        <w:tab/>
        <w:t>כמו כן, להערכתה של העו"ס</w:t>
      </w:r>
      <w:r>
        <w:rPr>
          <w:rFonts w:ascii="Arial" w:hAnsi="Arial" w:hint="cs"/>
          <w:rtl/>
        </w:rPr>
        <w:t>,</w:t>
      </w:r>
      <w:r>
        <w:rPr>
          <w:rFonts w:ascii="Arial" w:hAnsi="Arial"/>
          <w:rtl/>
        </w:rPr>
        <w:t xml:space="preserve"> יש לשלב את הנאשם בקבוצות </w:t>
      </w:r>
      <w:r>
        <w:rPr>
          <w:rFonts w:ascii="Arial" w:hAnsi="Arial"/>
        </w:rPr>
        <w:t>N.A.</w:t>
      </w:r>
      <w:r>
        <w:rPr>
          <w:rFonts w:ascii="Arial" w:hAnsi="Arial"/>
          <w:rtl/>
        </w:rPr>
        <w:t xml:space="preserve"> (נרקומנים אנונימיים), כחלק מתוכנית השיקום שלו.</w:t>
      </w:r>
    </w:p>
    <w:p w14:paraId="3C8035A4" w14:textId="77777777" w:rsidR="00265A24" w:rsidRDefault="00265A24">
      <w:pPr>
        <w:spacing w:line="360" w:lineRule="auto"/>
        <w:ind w:left="720" w:hanging="720"/>
        <w:jc w:val="both"/>
        <w:rPr>
          <w:rFonts w:ascii="Arial" w:hAnsi="Arial"/>
          <w:rtl/>
        </w:rPr>
      </w:pPr>
    </w:p>
    <w:p w14:paraId="1D96A92D" w14:textId="77777777" w:rsidR="00265A24" w:rsidRDefault="00EE10D0">
      <w:pPr>
        <w:spacing w:line="360" w:lineRule="auto"/>
        <w:ind w:left="720" w:hanging="720"/>
        <w:jc w:val="both"/>
        <w:rPr>
          <w:rFonts w:ascii="Arial" w:hAnsi="Arial"/>
          <w:rtl/>
        </w:rPr>
      </w:pPr>
      <w:r>
        <w:rPr>
          <w:rFonts w:ascii="Arial" w:hAnsi="Arial"/>
          <w:rtl/>
        </w:rPr>
        <w:t>73.</w:t>
      </w:r>
      <w:r>
        <w:rPr>
          <w:rFonts w:ascii="Arial" w:hAnsi="Arial"/>
          <w:rtl/>
        </w:rPr>
        <w:tab/>
        <w:t>כותבת התסקיר מציינת, כי הנאשם הביע נכונות להמשיך בתהליך השיקום</w:t>
      </w:r>
      <w:r>
        <w:rPr>
          <w:rFonts w:ascii="Arial" w:hAnsi="Arial" w:hint="cs"/>
          <w:rtl/>
        </w:rPr>
        <w:t>,</w:t>
      </w:r>
      <w:r>
        <w:rPr>
          <w:rFonts w:ascii="Arial" w:hAnsi="Arial"/>
          <w:rtl/>
        </w:rPr>
        <w:t xml:space="preserve"> והוא חש שהוא מצליח להתרגל לחייו החדשים, באופן הדרגתי. ה</w:t>
      </w:r>
      <w:r>
        <w:rPr>
          <w:rFonts w:ascii="Arial" w:hAnsi="Arial" w:hint="cs"/>
          <w:rtl/>
        </w:rPr>
        <w:t>נ</w:t>
      </w:r>
      <w:r>
        <w:rPr>
          <w:rFonts w:ascii="Arial" w:hAnsi="Arial"/>
          <w:rtl/>
        </w:rPr>
        <w:t>א</w:t>
      </w:r>
      <w:r>
        <w:rPr>
          <w:rFonts w:ascii="Arial" w:hAnsi="Arial" w:hint="cs"/>
          <w:rtl/>
        </w:rPr>
        <w:t>שם</w:t>
      </w:r>
      <w:r>
        <w:rPr>
          <w:rFonts w:ascii="Arial" w:hAnsi="Arial"/>
          <w:rtl/>
        </w:rPr>
        <w:t xml:space="preserve"> מבקש לצאת לעבוד ולפרנס את עצמו</w:t>
      </w:r>
      <w:r>
        <w:rPr>
          <w:rFonts w:ascii="Arial" w:hAnsi="Arial" w:hint="cs"/>
          <w:rtl/>
        </w:rPr>
        <w:t>,</w:t>
      </w:r>
      <w:r>
        <w:rPr>
          <w:rFonts w:ascii="Arial" w:hAnsi="Arial"/>
          <w:rtl/>
        </w:rPr>
        <w:t xml:space="preserve"> ולשלם חובות שהצטברו לו.</w:t>
      </w:r>
    </w:p>
    <w:p w14:paraId="37E4D999" w14:textId="77777777" w:rsidR="00265A24" w:rsidRDefault="00265A24">
      <w:pPr>
        <w:spacing w:line="360" w:lineRule="auto"/>
        <w:ind w:left="720" w:hanging="720"/>
        <w:jc w:val="both"/>
        <w:rPr>
          <w:rFonts w:ascii="Arial" w:hAnsi="Arial"/>
          <w:rtl/>
        </w:rPr>
      </w:pPr>
    </w:p>
    <w:p w14:paraId="617C898A" w14:textId="77777777" w:rsidR="00265A24" w:rsidRDefault="00EE10D0">
      <w:pPr>
        <w:spacing w:line="360" w:lineRule="auto"/>
        <w:ind w:left="720" w:hanging="720"/>
        <w:jc w:val="both"/>
        <w:rPr>
          <w:rFonts w:ascii="Arial" w:hAnsi="Arial"/>
          <w:rtl/>
        </w:rPr>
      </w:pPr>
      <w:r>
        <w:rPr>
          <w:rFonts w:ascii="Arial" w:hAnsi="Arial"/>
          <w:rtl/>
        </w:rPr>
        <w:t>74.</w:t>
      </w:r>
      <w:r>
        <w:rPr>
          <w:rFonts w:ascii="Arial" w:hAnsi="Arial"/>
          <w:rtl/>
        </w:rPr>
        <w:tab/>
        <w:t>ההמלצה בתסקיר הנ"ל היא</w:t>
      </w:r>
      <w:r>
        <w:rPr>
          <w:rFonts w:ascii="Arial" w:hAnsi="Arial" w:hint="cs"/>
          <w:rtl/>
        </w:rPr>
        <w:t>,</w:t>
      </w:r>
      <w:r>
        <w:rPr>
          <w:rFonts w:ascii="Arial" w:hAnsi="Arial"/>
          <w:rtl/>
        </w:rPr>
        <w:t xml:space="preserve"> כי לאור ההתקדמות החיובית בטיפול</w:t>
      </w:r>
      <w:r>
        <w:rPr>
          <w:rFonts w:ascii="Arial" w:hAnsi="Arial" w:hint="cs"/>
          <w:rtl/>
        </w:rPr>
        <w:t>,</w:t>
      </w:r>
      <w:r>
        <w:rPr>
          <w:rFonts w:ascii="Arial" w:hAnsi="Arial"/>
          <w:rtl/>
        </w:rPr>
        <w:t xml:space="preserve"> יש לאפשר ל</w:t>
      </w:r>
      <w:r>
        <w:rPr>
          <w:rFonts w:ascii="Arial" w:hAnsi="Arial" w:hint="cs"/>
          <w:rtl/>
        </w:rPr>
        <w:t>נאשם</w:t>
      </w:r>
      <w:r>
        <w:rPr>
          <w:rFonts w:ascii="Arial" w:hAnsi="Arial"/>
          <w:rtl/>
        </w:rPr>
        <w:t xml:space="preserve"> המשך טיפול</w:t>
      </w:r>
      <w:r>
        <w:rPr>
          <w:rFonts w:ascii="Arial" w:hAnsi="Arial" w:hint="cs"/>
          <w:rtl/>
        </w:rPr>
        <w:t>.</w:t>
      </w:r>
      <w:r>
        <w:rPr>
          <w:rFonts w:ascii="Arial" w:hAnsi="Arial"/>
          <w:rtl/>
        </w:rPr>
        <w:t xml:space="preserve"> לכן</w:t>
      </w:r>
      <w:r>
        <w:rPr>
          <w:rFonts w:ascii="Arial" w:hAnsi="Arial" w:hint="cs"/>
          <w:rtl/>
        </w:rPr>
        <w:t>,</w:t>
      </w:r>
      <w:r>
        <w:rPr>
          <w:rFonts w:ascii="Arial" w:hAnsi="Arial"/>
          <w:rtl/>
        </w:rPr>
        <w:t xml:space="preserve"> מבוקש לדחות בארבעה חודשים את התסקיר הסופי</w:t>
      </w:r>
      <w:r>
        <w:rPr>
          <w:rFonts w:ascii="Arial" w:hAnsi="Arial" w:hint="cs"/>
          <w:rtl/>
        </w:rPr>
        <w:t>.</w:t>
      </w:r>
      <w:r>
        <w:rPr>
          <w:rFonts w:ascii="Arial" w:hAnsi="Arial"/>
          <w:rtl/>
        </w:rPr>
        <w:t xml:space="preserve"> </w:t>
      </w:r>
    </w:p>
    <w:p w14:paraId="01B54D80" w14:textId="77777777" w:rsidR="00265A24" w:rsidRDefault="00EE10D0">
      <w:pPr>
        <w:spacing w:line="360" w:lineRule="auto"/>
        <w:ind w:left="720"/>
        <w:jc w:val="both"/>
        <w:rPr>
          <w:rFonts w:ascii="Arial" w:hAnsi="Arial"/>
          <w:rtl/>
        </w:rPr>
      </w:pPr>
      <w:r>
        <w:rPr>
          <w:rFonts w:ascii="Arial" w:hAnsi="Arial"/>
          <w:rtl/>
        </w:rPr>
        <w:t xml:space="preserve">אשר </w:t>
      </w:r>
      <w:r>
        <w:rPr>
          <w:rFonts w:ascii="Arial" w:hAnsi="Arial" w:hint="cs"/>
          <w:rtl/>
        </w:rPr>
        <w:t>ל</w:t>
      </w:r>
      <w:r>
        <w:rPr>
          <w:rFonts w:ascii="Arial" w:hAnsi="Arial"/>
          <w:rtl/>
        </w:rPr>
        <w:t>תקופת הביניים –</w:t>
      </w:r>
      <w:r>
        <w:rPr>
          <w:rFonts w:ascii="Arial" w:hAnsi="Arial" w:hint="cs"/>
          <w:rtl/>
        </w:rPr>
        <w:t xml:space="preserve"> </w:t>
      </w:r>
      <w:r>
        <w:rPr>
          <w:rFonts w:ascii="Arial" w:hAnsi="Arial"/>
          <w:rtl/>
        </w:rPr>
        <w:t>ממליץ</w:t>
      </w:r>
      <w:r>
        <w:rPr>
          <w:rFonts w:ascii="Arial" w:hAnsi="Arial" w:hint="cs"/>
          <w:rtl/>
        </w:rPr>
        <w:t xml:space="preserve"> </w:t>
      </w:r>
      <w:r>
        <w:rPr>
          <w:rFonts w:ascii="Arial" w:hAnsi="Arial"/>
          <w:rtl/>
        </w:rPr>
        <w:t xml:space="preserve">התסקיר על השתלבותו </w:t>
      </w:r>
      <w:r>
        <w:rPr>
          <w:rFonts w:ascii="Arial" w:hAnsi="Arial" w:hint="cs"/>
          <w:rtl/>
        </w:rPr>
        <w:t xml:space="preserve">של הנאשם </w:t>
      </w:r>
      <w:r>
        <w:rPr>
          <w:rFonts w:ascii="Arial" w:hAnsi="Arial"/>
          <w:rtl/>
        </w:rPr>
        <w:t>בתחום התעסוקתי</w:t>
      </w:r>
      <w:r>
        <w:rPr>
          <w:rFonts w:ascii="Arial" w:hAnsi="Arial" w:hint="cs"/>
          <w:rtl/>
        </w:rPr>
        <w:t>,</w:t>
      </w:r>
      <w:r>
        <w:rPr>
          <w:rFonts w:ascii="Arial" w:hAnsi="Arial"/>
          <w:rtl/>
        </w:rPr>
        <w:t xml:space="preserve"> כחלק משמעותי ובלתי נפרד משיקומו</w:t>
      </w:r>
      <w:r>
        <w:rPr>
          <w:rFonts w:ascii="Arial" w:hAnsi="Arial" w:hint="cs"/>
          <w:rtl/>
        </w:rPr>
        <w:t>.</w:t>
      </w:r>
    </w:p>
    <w:p w14:paraId="236ADD3A" w14:textId="77777777" w:rsidR="00265A24" w:rsidRDefault="00EE10D0">
      <w:pPr>
        <w:spacing w:line="360" w:lineRule="auto"/>
        <w:ind w:left="720"/>
        <w:jc w:val="both"/>
        <w:rPr>
          <w:rFonts w:ascii="Arial" w:hAnsi="Arial"/>
          <w:rtl/>
        </w:rPr>
      </w:pPr>
      <w:r>
        <w:rPr>
          <w:rFonts w:ascii="Arial" w:hAnsi="Arial"/>
          <w:rtl/>
        </w:rPr>
        <w:t>ההמלצה האופרטיבית היא</w:t>
      </w:r>
      <w:r>
        <w:rPr>
          <w:rFonts w:ascii="Arial" w:hAnsi="Arial" w:hint="cs"/>
          <w:rtl/>
        </w:rPr>
        <w:t>,</w:t>
      </w:r>
      <w:r>
        <w:rPr>
          <w:rFonts w:ascii="Arial" w:hAnsi="Arial"/>
          <w:rtl/>
        </w:rPr>
        <w:t xml:space="preserve"> כי יתאפשר ל</w:t>
      </w:r>
      <w:r>
        <w:rPr>
          <w:rFonts w:ascii="Arial" w:hAnsi="Arial" w:hint="cs"/>
          <w:rtl/>
        </w:rPr>
        <w:t>נאשם</w:t>
      </w:r>
      <w:r>
        <w:rPr>
          <w:rFonts w:ascii="Arial" w:hAnsi="Arial"/>
          <w:rtl/>
        </w:rPr>
        <w:t xml:space="preserve"> לצאת ולעבוד בתחום השיפוצים, כאשר מעצר הבית הלילי יימשך בפיקוח הגב' יוליה.</w:t>
      </w:r>
    </w:p>
    <w:p w14:paraId="55B5B69D" w14:textId="77777777" w:rsidR="00265A24" w:rsidRDefault="00EE10D0">
      <w:pPr>
        <w:spacing w:line="360" w:lineRule="auto"/>
        <w:ind w:left="720"/>
        <w:jc w:val="both"/>
        <w:rPr>
          <w:rFonts w:ascii="Arial" w:hAnsi="Arial"/>
          <w:rtl/>
        </w:rPr>
      </w:pPr>
      <w:r>
        <w:rPr>
          <w:rFonts w:ascii="Arial" w:hAnsi="Arial"/>
          <w:rtl/>
        </w:rPr>
        <w:t xml:space="preserve">כמו כן, יש המלצה לשילובו </w:t>
      </w:r>
      <w:r>
        <w:rPr>
          <w:rFonts w:ascii="Arial" w:hAnsi="Arial" w:hint="cs"/>
          <w:rtl/>
        </w:rPr>
        <w:t xml:space="preserve">של הנאשם </w:t>
      </w:r>
      <w:r>
        <w:rPr>
          <w:rFonts w:ascii="Arial" w:hAnsi="Arial"/>
          <w:rtl/>
        </w:rPr>
        <w:t xml:space="preserve">בקבוצת </w:t>
      </w:r>
      <w:r>
        <w:rPr>
          <w:rFonts w:ascii="Arial" w:hAnsi="Arial"/>
        </w:rPr>
        <w:t>N.A.</w:t>
      </w:r>
      <w:r>
        <w:rPr>
          <w:rFonts w:ascii="Arial" w:hAnsi="Arial"/>
          <w:rtl/>
        </w:rPr>
        <w:t>.</w:t>
      </w:r>
    </w:p>
    <w:p w14:paraId="372B8CE3" w14:textId="77777777" w:rsidR="00265A24" w:rsidRDefault="00265A24">
      <w:pPr>
        <w:spacing w:line="360" w:lineRule="auto"/>
        <w:ind w:left="720"/>
        <w:jc w:val="both"/>
        <w:rPr>
          <w:rFonts w:ascii="Arial" w:hAnsi="Arial"/>
          <w:rtl/>
        </w:rPr>
      </w:pPr>
    </w:p>
    <w:p w14:paraId="1CC8B0DE" w14:textId="77777777" w:rsidR="00265A24" w:rsidRDefault="00EE10D0">
      <w:pPr>
        <w:spacing w:line="360" w:lineRule="auto"/>
        <w:ind w:left="720"/>
        <w:jc w:val="both"/>
        <w:rPr>
          <w:rFonts w:ascii="Arial" w:hAnsi="Arial"/>
          <w:b/>
          <w:bCs/>
          <w:u w:val="single"/>
          <w:rtl/>
        </w:rPr>
      </w:pPr>
      <w:r>
        <w:rPr>
          <w:rFonts w:ascii="Arial" w:hAnsi="Arial"/>
          <w:b/>
          <w:bCs/>
          <w:u w:val="single"/>
          <w:rtl/>
        </w:rPr>
        <w:t>ה.8</w:t>
      </w:r>
      <w:r>
        <w:rPr>
          <w:rFonts w:ascii="Arial" w:hAnsi="Arial"/>
          <w:b/>
          <w:bCs/>
          <w:u w:val="single"/>
          <w:rtl/>
        </w:rPr>
        <w:tab/>
        <w:t>הטיעונים וההחלטה בעקבות התסקיר הרביעי</w:t>
      </w:r>
    </w:p>
    <w:p w14:paraId="5A35E44D" w14:textId="77777777" w:rsidR="00265A24" w:rsidRDefault="00EE10D0">
      <w:pPr>
        <w:spacing w:line="360" w:lineRule="auto"/>
        <w:ind w:left="720" w:hanging="720"/>
        <w:jc w:val="both"/>
        <w:rPr>
          <w:rFonts w:ascii="Arial" w:hAnsi="Arial"/>
          <w:rtl/>
        </w:rPr>
      </w:pPr>
      <w:r>
        <w:rPr>
          <w:rFonts w:ascii="Arial" w:hAnsi="Arial"/>
          <w:rtl/>
        </w:rPr>
        <w:t>75.</w:t>
      </w:r>
      <w:r>
        <w:rPr>
          <w:rFonts w:ascii="Arial" w:hAnsi="Arial"/>
          <w:rtl/>
        </w:rPr>
        <w:tab/>
        <w:t>בדיון שהתקיים</w:t>
      </w:r>
      <w:r>
        <w:rPr>
          <w:rFonts w:ascii="Arial" w:hAnsi="Arial" w:hint="cs"/>
          <w:rtl/>
        </w:rPr>
        <w:t>,</w:t>
      </w:r>
      <w:r>
        <w:rPr>
          <w:rFonts w:ascii="Arial" w:hAnsi="Arial"/>
          <w:rtl/>
        </w:rPr>
        <w:t xml:space="preserve"> ביום כה תשרי תשע"ו (8.10.15), ביקש הסנגור כי אאמץ את המלצת שירות המבחן, הן לעניין דחיית הדיון בארבעה חודשים</w:t>
      </w:r>
      <w:r>
        <w:rPr>
          <w:rFonts w:ascii="Arial" w:hAnsi="Arial" w:hint="cs"/>
          <w:rtl/>
        </w:rPr>
        <w:t>,</w:t>
      </w:r>
      <w:r>
        <w:rPr>
          <w:rFonts w:ascii="Arial" w:hAnsi="Arial"/>
          <w:rtl/>
        </w:rPr>
        <w:t xml:space="preserve"> והן לעניין יציאה לעבודה (עמ' 36 לפרוטוקול, שורות 9-14).</w:t>
      </w:r>
    </w:p>
    <w:p w14:paraId="60844BE4" w14:textId="77777777" w:rsidR="00265A24" w:rsidRDefault="00265A24">
      <w:pPr>
        <w:spacing w:line="360" w:lineRule="auto"/>
        <w:ind w:left="720" w:hanging="720"/>
        <w:jc w:val="both"/>
        <w:rPr>
          <w:rFonts w:ascii="Arial" w:hAnsi="Arial"/>
          <w:rtl/>
        </w:rPr>
      </w:pPr>
    </w:p>
    <w:p w14:paraId="4E605593" w14:textId="77777777" w:rsidR="00265A24" w:rsidRDefault="00EE10D0">
      <w:pPr>
        <w:spacing w:line="360" w:lineRule="auto"/>
        <w:ind w:left="720" w:hanging="720"/>
        <w:jc w:val="both"/>
        <w:rPr>
          <w:rFonts w:ascii="Arial" w:hAnsi="Arial"/>
          <w:rtl/>
        </w:rPr>
      </w:pPr>
      <w:r>
        <w:rPr>
          <w:rFonts w:ascii="Arial" w:hAnsi="Arial"/>
          <w:rtl/>
        </w:rPr>
        <w:t>76.</w:t>
      </w:r>
      <w:r>
        <w:rPr>
          <w:rFonts w:ascii="Arial" w:hAnsi="Arial"/>
          <w:rtl/>
        </w:rPr>
        <w:tab/>
        <w:t>ב"כ המאשימה, עו"ד חיים פס, חזר על עמדתו, אך הותיר את העניין לשיקול דעת בית המשפט, ככל שמדובר בדחיית הדיון (עמ' 36, שורות 17-18).</w:t>
      </w:r>
    </w:p>
    <w:p w14:paraId="60BFC9E2" w14:textId="77777777" w:rsidR="00265A24" w:rsidRDefault="00EE10D0">
      <w:pPr>
        <w:spacing w:line="360" w:lineRule="auto"/>
        <w:ind w:left="720" w:hanging="720"/>
        <w:jc w:val="both"/>
        <w:rPr>
          <w:rFonts w:ascii="Arial" w:hAnsi="Arial"/>
          <w:rtl/>
        </w:rPr>
      </w:pPr>
      <w:r>
        <w:rPr>
          <w:rFonts w:ascii="Arial" w:hAnsi="Arial"/>
          <w:rtl/>
        </w:rPr>
        <w:tab/>
        <w:t>אשר ליציאה לעבודה, ביקש ב"כ המאשימה פרטים לגבי המעסיק והפיקוח, שכן מדובר בנאשם שביצע – על פי הודאתו – שני מעשי שוד, ואין מדובר בקטין באמצע הליך שיקומי. לכן, הבקשה היא לתסקיר נוסף</w:t>
      </w:r>
      <w:r>
        <w:rPr>
          <w:rFonts w:ascii="Arial" w:hAnsi="Arial" w:hint="cs"/>
          <w:rtl/>
        </w:rPr>
        <w:t>,</w:t>
      </w:r>
      <w:r>
        <w:rPr>
          <w:rFonts w:ascii="Arial" w:hAnsi="Arial"/>
          <w:rtl/>
        </w:rPr>
        <w:t xml:space="preserve"> בעניין מקום העבודה והפיקוח (עמ' 36, שורות 19-24).</w:t>
      </w:r>
    </w:p>
    <w:p w14:paraId="38B0C901" w14:textId="77777777" w:rsidR="00265A24" w:rsidRDefault="00265A24">
      <w:pPr>
        <w:spacing w:line="360" w:lineRule="auto"/>
        <w:ind w:left="720" w:hanging="720"/>
        <w:jc w:val="both"/>
        <w:rPr>
          <w:rFonts w:ascii="Arial" w:hAnsi="Arial"/>
          <w:rtl/>
        </w:rPr>
      </w:pPr>
    </w:p>
    <w:p w14:paraId="711C0666" w14:textId="77777777" w:rsidR="00265A24" w:rsidRDefault="00EE10D0">
      <w:pPr>
        <w:spacing w:line="360" w:lineRule="auto"/>
        <w:ind w:left="720" w:hanging="720"/>
        <w:jc w:val="both"/>
        <w:rPr>
          <w:rFonts w:ascii="Arial" w:hAnsi="Arial"/>
          <w:rtl/>
        </w:rPr>
      </w:pPr>
      <w:r>
        <w:rPr>
          <w:rFonts w:ascii="Arial" w:hAnsi="Arial"/>
          <w:rtl/>
        </w:rPr>
        <w:t>77.</w:t>
      </w:r>
      <w:r>
        <w:rPr>
          <w:rFonts w:ascii="Arial" w:hAnsi="Arial"/>
          <w:rtl/>
        </w:rPr>
        <w:tab/>
        <w:t>ב"כ הנאשם השיב, כי אין מדובר במקום עבודה קונקרטי, וביקש כי יתאפשר לנאשם לצאת לראיונות עבודה</w:t>
      </w:r>
      <w:r>
        <w:rPr>
          <w:rFonts w:ascii="Arial" w:hAnsi="Arial" w:hint="cs"/>
          <w:rtl/>
        </w:rPr>
        <w:t>,</w:t>
      </w:r>
      <w:r>
        <w:rPr>
          <w:rFonts w:ascii="Arial" w:hAnsi="Arial"/>
          <w:rtl/>
        </w:rPr>
        <w:t xml:space="preserve"> במסגרת "חלונות" באיזוק האלקטרוני (עמ' 37, שורות 2-10).</w:t>
      </w:r>
    </w:p>
    <w:p w14:paraId="5B2E6B7E" w14:textId="77777777" w:rsidR="00265A24" w:rsidRDefault="00EE10D0">
      <w:pPr>
        <w:spacing w:line="360" w:lineRule="auto"/>
        <w:ind w:left="720" w:hanging="720"/>
        <w:jc w:val="both"/>
        <w:rPr>
          <w:rFonts w:ascii="Arial" w:hAnsi="Arial"/>
          <w:rtl/>
        </w:rPr>
      </w:pPr>
      <w:r>
        <w:rPr>
          <w:rFonts w:ascii="Arial" w:hAnsi="Arial"/>
          <w:rtl/>
        </w:rPr>
        <w:tab/>
        <w:t>הנאשם עצמו</w:t>
      </w:r>
      <w:r>
        <w:rPr>
          <w:rFonts w:ascii="Arial" w:hAnsi="Arial" w:hint="cs"/>
          <w:rtl/>
        </w:rPr>
        <w:t>,</w:t>
      </w:r>
      <w:r>
        <w:rPr>
          <w:rFonts w:ascii="Arial" w:hAnsi="Arial"/>
          <w:rtl/>
        </w:rPr>
        <w:t xml:space="preserve"> הביע רצון לצאת ל- </w:t>
      </w:r>
      <w:r>
        <w:rPr>
          <w:rFonts w:ascii="Arial" w:hAnsi="Arial"/>
        </w:rPr>
        <w:t>N.A.</w:t>
      </w:r>
      <w:r>
        <w:rPr>
          <w:rFonts w:ascii="Arial" w:hAnsi="Arial"/>
          <w:rtl/>
        </w:rPr>
        <w:t xml:space="preserve"> וגם לעבודה (עמ' 37, שורה 16).</w:t>
      </w:r>
    </w:p>
    <w:p w14:paraId="1EDEA51B" w14:textId="77777777" w:rsidR="00265A24" w:rsidRDefault="00265A24">
      <w:pPr>
        <w:spacing w:line="360" w:lineRule="auto"/>
        <w:ind w:left="720" w:hanging="720"/>
        <w:jc w:val="both"/>
        <w:rPr>
          <w:rFonts w:ascii="Arial" w:hAnsi="Arial"/>
          <w:rtl/>
        </w:rPr>
      </w:pPr>
    </w:p>
    <w:p w14:paraId="5E70B89A" w14:textId="77777777" w:rsidR="00265A24" w:rsidRDefault="00EE10D0">
      <w:pPr>
        <w:spacing w:line="360" w:lineRule="auto"/>
        <w:ind w:left="720" w:hanging="720"/>
        <w:jc w:val="both"/>
        <w:rPr>
          <w:rFonts w:ascii="Arial" w:hAnsi="Arial"/>
          <w:rtl/>
        </w:rPr>
      </w:pPr>
      <w:r>
        <w:rPr>
          <w:rFonts w:ascii="Arial" w:hAnsi="Arial"/>
          <w:rtl/>
        </w:rPr>
        <w:t>78.</w:t>
      </w:r>
      <w:r>
        <w:rPr>
          <w:rFonts w:ascii="Arial" w:hAnsi="Arial"/>
          <w:rtl/>
        </w:rPr>
        <w:tab/>
        <w:t>בהחלטתי</w:t>
      </w:r>
      <w:r>
        <w:rPr>
          <w:rFonts w:ascii="Arial" w:hAnsi="Arial" w:hint="cs"/>
          <w:rtl/>
        </w:rPr>
        <w:t>,</w:t>
      </w:r>
      <w:r>
        <w:rPr>
          <w:rFonts w:ascii="Arial" w:hAnsi="Arial"/>
          <w:rtl/>
        </w:rPr>
        <w:t xml:space="preserve"> בתום הישיבה האמורה, ביום כה תשרי תשע"ו (8.10.15), אימצתי את המלצת שירות המבחן</w:t>
      </w:r>
      <w:r>
        <w:rPr>
          <w:rFonts w:ascii="Arial" w:hAnsi="Arial" w:hint="cs"/>
          <w:rtl/>
        </w:rPr>
        <w:t>,</w:t>
      </w:r>
      <w:r>
        <w:rPr>
          <w:rFonts w:ascii="Arial" w:hAnsi="Arial"/>
          <w:rtl/>
        </w:rPr>
        <w:t xml:space="preserve"> לגבי שילובו של הנאשם בקבוצת </w:t>
      </w:r>
      <w:r>
        <w:rPr>
          <w:rFonts w:ascii="Arial" w:hAnsi="Arial"/>
        </w:rPr>
        <w:t>N.A.</w:t>
      </w:r>
      <w:r>
        <w:rPr>
          <w:rFonts w:ascii="Arial" w:hAnsi="Arial"/>
          <w:rtl/>
        </w:rPr>
        <w:t>, תוך מתן אפשרות לצאת ממקום מעצר הבית לטיפולים בקבוצה</w:t>
      </w:r>
      <w:r>
        <w:rPr>
          <w:rFonts w:ascii="Arial" w:hAnsi="Arial" w:hint="cs"/>
          <w:rtl/>
        </w:rPr>
        <w:t>,</w:t>
      </w:r>
      <w:r>
        <w:rPr>
          <w:rFonts w:ascii="Arial" w:hAnsi="Arial"/>
          <w:rtl/>
        </w:rPr>
        <w:t xml:space="preserve"> מעבר לשעות שנקבעו בהחלטה הקודמת (פיסקה 8(א), עמ' 38, שורות 15-16 להחלטה); כמו כן, איפשרתי לנאשם לצאת ולחפש מקום עבודה, ועל כן</w:t>
      </w:r>
      <w:r>
        <w:rPr>
          <w:rFonts w:ascii="Arial" w:hAnsi="Arial" w:hint="cs"/>
          <w:rtl/>
        </w:rPr>
        <w:t>,</w:t>
      </w:r>
      <w:r>
        <w:rPr>
          <w:rFonts w:ascii="Arial" w:hAnsi="Arial"/>
          <w:rtl/>
        </w:rPr>
        <w:t xml:space="preserve"> הוא רשאי לחזור ממרכז היום לביתו עד שעה 20:00</w:t>
      </w:r>
      <w:r>
        <w:rPr>
          <w:rFonts w:ascii="Arial" w:hAnsi="Arial" w:hint="cs"/>
          <w:rtl/>
        </w:rPr>
        <w:t>,</w:t>
      </w:r>
      <w:r>
        <w:rPr>
          <w:rFonts w:ascii="Arial" w:hAnsi="Arial"/>
          <w:rtl/>
        </w:rPr>
        <w:t xml:space="preserve"> במקום עד שעה 16:30 (פיסקה 8(ב), עמ' 38, שורות 17-18); לאחר שהנאשם ימצא מקום עבודה</w:t>
      </w:r>
      <w:r>
        <w:rPr>
          <w:rFonts w:ascii="Arial" w:hAnsi="Arial" w:hint="cs"/>
          <w:rtl/>
        </w:rPr>
        <w:t>,</w:t>
      </w:r>
      <w:r>
        <w:rPr>
          <w:rFonts w:ascii="Arial" w:hAnsi="Arial"/>
          <w:rtl/>
        </w:rPr>
        <w:t xml:space="preserve"> יוגש תסקיר מעודכן</w:t>
      </w:r>
      <w:r>
        <w:rPr>
          <w:rFonts w:ascii="Arial" w:hAnsi="Arial" w:hint="cs"/>
          <w:rtl/>
        </w:rPr>
        <w:t>,</w:t>
      </w:r>
      <w:r>
        <w:rPr>
          <w:rFonts w:ascii="Arial" w:hAnsi="Arial"/>
          <w:rtl/>
        </w:rPr>
        <w:t xml:space="preserve"> שבו תיבדק העבודה המוצעת על ידי הנאשם</w:t>
      </w:r>
      <w:r>
        <w:rPr>
          <w:rFonts w:ascii="Arial" w:hAnsi="Arial" w:hint="cs"/>
          <w:rtl/>
        </w:rPr>
        <w:t>,</w:t>
      </w:r>
      <w:r>
        <w:rPr>
          <w:rFonts w:ascii="Arial" w:hAnsi="Arial"/>
          <w:rtl/>
        </w:rPr>
        <w:t xml:space="preserve"> כולל</w:t>
      </w:r>
      <w:r>
        <w:rPr>
          <w:rFonts w:ascii="Arial" w:hAnsi="Arial" w:hint="cs"/>
          <w:rtl/>
        </w:rPr>
        <w:t>:</w:t>
      </w:r>
      <w:r>
        <w:rPr>
          <w:rFonts w:ascii="Arial" w:hAnsi="Arial"/>
          <w:rtl/>
        </w:rPr>
        <w:t xml:space="preserve"> הסכמת המעביד או מי מטעמו</w:t>
      </w:r>
      <w:r>
        <w:rPr>
          <w:rFonts w:ascii="Arial" w:hAnsi="Arial" w:hint="cs"/>
          <w:rtl/>
        </w:rPr>
        <w:t>,</w:t>
      </w:r>
      <w:r>
        <w:rPr>
          <w:rFonts w:ascii="Arial" w:hAnsi="Arial"/>
          <w:rtl/>
        </w:rPr>
        <w:t xml:space="preserve"> להיות מפקח (פיסקה 8(ג), עמ' 38, שורות 19-20).</w:t>
      </w:r>
    </w:p>
    <w:p w14:paraId="2566C3D7" w14:textId="77777777" w:rsidR="00265A24" w:rsidRDefault="00EE10D0">
      <w:pPr>
        <w:spacing w:line="360" w:lineRule="auto"/>
        <w:ind w:left="720" w:hanging="720"/>
        <w:jc w:val="both"/>
        <w:rPr>
          <w:rFonts w:ascii="Arial" w:hAnsi="Arial"/>
          <w:rtl/>
        </w:rPr>
      </w:pPr>
      <w:r>
        <w:rPr>
          <w:rFonts w:ascii="Arial" w:hAnsi="Arial"/>
          <w:rtl/>
        </w:rPr>
        <w:tab/>
        <w:t>כמו כן, הוריתי לשירות המבחן להגיש תסקיר מעודכן</w:t>
      </w:r>
      <w:r>
        <w:rPr>
          <w:rFonts w:ascii="Arial" w:hAnsi="Arial" w:hint="cs"/>
          <w:rtl/>
        </w:rPr>
        <w:t>,</w:t>
      </w:r>
      <w:r>
        <w:rPr>
          <w:rFonts w:ascii="Arial" w:hAnsi="Arial"/>
          <w:rtl/>
        </w:rPr>
        <w:t xml:space="preserve"> עד ליום 10.2.16.</w:t>
      </w:r>
    </w:p>
    <w:p w14:paraId="7273C50D" w14:textId="77777777" w:rsidR="00265A24" w:rsidRDefault="00265A24">
      <w:pPr>
        <w:spacing w:line="360" w:lineRule="auto"/>
        <w:ind w:left="720" w:hanging="720"/>
        <w:jc w:val="both"/>
        <w:rPr>
          <w:rFonts w:ascii="Arial" w:hAnsi="Arial"/>
          <w:rtl/>
        </w:rPr>
      </w:pPr>
    </w:p>
    <w:p w14:paraId="5E5B7B88" w14:textId="77777777" w:rsidR="00265A24" w:rsidRDefault="00EE10D0">
      <w:pPr>
        <w:spacing w:line="360" w:lineRule="auto"/>
        <w:ind w:left="720"/>
        <w:jc w:val="both"/>
        <w:rPr>
          <w:rFonts w:ascii="Arial" w:hAnsi="Arial"/>
          <w:b/>
          <w:bCs/>
          <w:u w:val="single"/>
          <w:rtl/>
        </w:rPr>
      </w:pPr>
      <w:r>
        <w:rPr>
          <w:rFonts w:ascii="Arial" w:hAnsi="Arial"/>
          <w:b/>
          <w:bCs/>
          <w:u w:val="single"/>
          <w:rtl/>
        </w:rPr>
        <w:t>ה.9</w:t>
      </w:r>
      <w:r>
        <w:rPr>
          <w:rFonts w:ascii="Arial" w:hAnsi="Arial"/>
          <w:b/>
          <w:bCs/>
          <w:u w:val="single"/>
          <w:rtl/>
        </w:rPr>
        <w:tab/>
        <w:t>תסקיר שירות המבחן (החמישי) מיום 15.10.15</w:t>
      </w:r>
    </w:p>
    <w:p w14:paraId="769EFB53" w14:textId="77777777" w:rsidR="00265A24" w:rsidRDefault="00EE10D0">
      <w:pPr>
        <w:spacing w:line="360" w:lineRule="auto"/>
        <w:ind w:left="720" w:hanging="720"/>
        <w:jc w:val="both"/>
        <w:rPr>
          <w:rFonts w:ascii="Arial" w:hAnsi="Arial"/>
          <w:rtl/>
        </w:rPr>
      </w:pPr>
      <w:r>
        <w:rPr>
          <w:rFonts w:ascii="Arial" w:hAnsi="Arial"/>
          <w:rtl/>
        </w:rPr>
        <w:t>79.</w:t>
      </w:r>
      <w:r>
        <w:rPr>
          <w:rFonts w:ascii="Arial" w:hAnsi="Arial"/>
          <w:rtl/>
        </w:rPr>
        <w:tab/>
        <w:t>הגב' שירלי כהן, קצינת המבחן למבוגרים, הגישה ביום ב חשון תשע"ו (15.10.15) תסקיר משלים נוסף שבו דיווחה כי הנאשם מצא מקום עבודה בשיפוצים</w:t>
      </w:r>
      <w:r>
        <w:rPr>
          <w:rFonts w:ascii="Arial" w:hAnsi="Arial" w:hint="cs"/>
          <w:rtl/>
        </w:rPr>
        <w:t>,</w:t>
      </w:r>
      <w:r>
        <w:rPr>
          <w:rFonts w:ascii="Arial" w:hAnsi="Arial"/>
          <w:rtl/>
        </w:rPr>
        <w:t xml:space="preserve"> באופן פרטי ועצמאי</w:t>
      </w:r>
      <w:r>
        <w:rPr>
          <w:rFonts w:ascii="Arial" w:hAnsi="Arial" w:hint="cs"/>
          <w:rtl/>
        </w:rPr>
        <w:t>,</w:t>
      </w:r>
      <w:r>
        <w:rPr>
          <w:rFonts w:ascii="Arial" w:hAnsi="Arial"/>
          <w:rtl/>
        </w:rPr>
        <w:t xml:space="preserve"> בשעות אחר הצהריים, כאשר המפקחת עליו תהיה הגב' יוליה, מי שמפקחת עליו גם בשעות הלילה, וזאת על דעתה ובהסכמתה. ההמלצה היא</w:t>
      </w:r>
      <w:r>
        <w:rPr>
          <w:rFonts w:ascii="Arial" w:hAnsi="Arial" w:hint="cs"/>
          <w:rtl/>
        </w:rPr>
        <w:t>,</w:t>
      </w:r>
      <w:r>
        <w:rPr>
          <w:rFonts w:ascii="Arial" w:hAnsi="Arial"/>
          <w:rtl/>
        </w:rPr>
        <w:t xml:space="preserve"> להיענות להסדר זה, כאשר בימים שבהם אין עבודה</w:t>
      </w:r>
      <w:r>
        <w:rPr>
          <w:rFonts w:ascii="Arial" w:hAnsi="Arial" w:hint="cs"/>
          <w:rtl/>
        </w:rPr>
        <w:t>,</w:t>
      </w:r>
      <w:r>
        <w:rPr>
          <w:rFonts w:ascii="Arial" w:hAnsi="Arial"/>
          <w:rtl/>
        </w:rPr>
        <w:t xml:space="preserve"> יחזור הנאשם לבית יוליה</w:t>
      </w:r>
      <w:r>
        <w:rPr>
          <w:rFonts w:ascii="Arial" w:hAnsi="Arial" w:hint="cs"/>
          <w:rtl/>
        </w:rPr>
        <w:t>,</w:t>
      </w:r>
      <w:r>
        <w:rPr>
          <w:rFonts w:ascii="Arial" w:hAnsi="Arial"/>
          <w:rtl/>
        </w:rPr>
        <w:t xml:space="preserve"> בשעה 15:30, ו</w:t>
      </w:r>
      <w:r>
        <w:rPr>
          <w:rFonts w:ascii="Arial" w:hAnsi="Arial" w:hint="cs"/>
          <w:rtl/>
        </w:rPr>
        <w:t xml:space="preserve">כי </w:t>
      </w:r>
      <w:r>
        <w:rPr>
          <w:rFonts w:ascii="Arial" w:hAnsi="Arial"/>
          <w:rtl/>
        </w:rPr>
        <w:t>בימים שיש לו עבודה</w:t>
      </w:r>
      <w:r>
        <w:rPr>
          <w:rFonts w:ascii="Arial" w:hAnsi="Arial" w:hint="cs"/>
          <w:rtl/>
        </w:rPr>
        <w:t>,</w:t>
      </w:r>
      <w:r>
        <w:rPr>
          <w:rFonts w:ascii="Arial" w:hAnsi="Arial"/>
          <w:rtl/>
        </w:rPr>
        <w:t xml:space="preserve"> יחזור </w:t>
      </w:r>
      <w:r>
        <w:rPr>
          <w:rFonts w:ascii="Arial" w:hAnsi="Arial" w:hint="cs"/>
          <w:rtl/>
        </w:rPr>
        <w:t xml:space="preserve">הנאשם לבית יוליה, </w:t>
      </w:r>
      <w:r>
        <w:rPr>
          <w:rFonts w:ascii="Arial" w:hAnsi="Arial"/>
          <w:rtl/>
        </w:rPr>
        <w:t xml:space="preserve">בשעה 20:00. כמו כן, יוכל </w:t>
      </w:r>
      <w:r>
        <w:rPr>
          <w:rFonts w:ascii="Arial" w:hAnsi="Arial" w:hint="cs"/>
          <w:rtl/>
        </w:rPr>
        <w:t xml:space="preserve">הנאשם </w:t>
      </w:r>
      <w:r>
        <w:rPr>
          <w:rFonts w:ascii="Arial" w:hAnsi="Arial"/>
          <w:rtl/>
        </w:rPr>
        <w:t>לעבוד בימי שישי</w:t>
      </w:r>
      <w:r>
        <w:rPr>
          <w:rFonts w:ascii="Arial" w:hAnsi="Arial" w:hint="cs"/>
          <w:rtl/>
        </w:rPr>
        <w:t>,</w:t>
      </w:r>
      <w:r>
        <w:rPr>
          <w:rFonts w:ascii="Arial" w:hAnsi="Arial"/>
          <w:rtl/>
        </w:rPr>
        <w:t xml:space="preserve"> בשעות 08:00 עד 14:00</w:t>
      </w:r>
      <w:r>
        <w:rPr>
          <w:rFonts w:ascii="Arial" w:hAnsi="Arial" w:hint="cs"/>
          <w:rtl/>
        </w:rPr>
        <w:t>,</w:t>
      </w:r>
      <w:r>
        <w:rPr>
          <w:rFonts w:ascii="Arial" w:hAnsi="Arial"/>
          <w:rtl/>
        </w:rPr>
        <w:t xml:space="preserve"> בפיקוחה של גב' יוליה הנ"ל.</w:t>
      </w:r>
    </w:p>
    <w:p w14:paraId="4C1CA712" w14:textId="77777777" w:rsidR="00265A24" w:rsidRDefault="00EE10D0">
      <w:pPr>
        <w:spacing w:line="360" w:lineRule="auto"/>
        <w:ind w:left="720" w:hanging="720"/>
        <w:jc w:val="both"/>
        <w:rPr>
          <w:rFonts w:ascii="Arial" w:hAnsi="Arial"/>
          <w:rtl/>
        </w:rPr>
      </w:pPr>
      <w:r>
        <w:rPr>
          <w:rFonts w:ascii="Arial" w:hAnsi="Arial"/>
          <w:rtl/>
        </w:rPr>
        <w:tab/>
        <w:t xml:space="preserve">המלצה שנייה בתסקיר המשלים היא, כי הנאשם ייצא לקבוצת </w:t>
      </w:r>
      <w:r>
        <w:rPr>
          <w:rFonts w:ascii="Arial" w:hAnsi="Arial"/>
        </w:rPr>
        <w:t>N.A.</w:t>
      </w:r>
      <w:r>
        <w:rPr>
          <w:rFonts w:ascii="Arial" w:hAnsi="Arial"/>
          <w:rtl/>
        </w:rPr>
        <w:t xml:space="preserve"> (נרקומנים אנונימיים) בימים א, ג, ה, בשעות 19:00 עד 23:00, ללא פיקוח או ליווי.</w:t>
      </w:r>
    </w:p>
    <w:p w14:paraId="02424A90" w14:textId="77777777" w:rsidR="00265A24" w:rsidRDefault="00EE10D0">
      <w:pPr>
        <w:bidi w:val="0"/>
        <w:rPr>
          <w:rFonts w:ascii="Arial" w:hAnsi="Arial"/>
          <w:rtl/>
        </w:rPr>
      </w:pPr>
      <w:r>
        <w:rPr>
          <w:rFonts w:ascii="Arial" w:hAnsi="Arial"/>
          <w:rtl/>
        </w:rPr>
        <w:br w:type="page"/>
      </w:r>
    </w:p>
    <w:p w14:paraId="443334CE" w14:textId="77777777" w:rsidR="00265A24" w:rsidRDefault="00EE10D0">
      <w:pPr>
        <w:spacing w:line="360" w:lineRule="auto"/>
        <w:ind w:left="720"/>
        <w:jc w:val="both"/>
        <w:rPr>
          <w:rFonts w:ascii="Arial" w:hAnsi="Arial"/>
          <w:b/>
          <w:bCs/>
          <w:u w:val="single"/>
          <w:rtl/>
        </w:rPr>
      </w:pPr>
      <w:r>
        <w:rPr>
          <w:rFonts w:ascii="Arial" w:hAnsi="Arial"/>
          <w:b/>
          <w:bCs/>
          <w:u w:val="single"/>
          <w:rtl/>
        </w:rPr>
        <w:t>ה.10</w:t>
      </w:r>
      <w:r>
        <w:rPr>
          <w:rFonts w:ascii="Arial" w:hAnsi="Arial"/>
          <w:b/>
          <w:bCs/>
          <w:u w:val="single"/>
          <w:rtl/>
        </w:rPr>
        <w:tab/>
        <w:t xml:space="preserve">הטיעונים וההחלטה בעקבות התסקיר החמישי </w:t>
      </w:r>
    </w:p>
    <w:p w14:paraId="7B7D890B" w14:textId="77777777" w:rsidR="00265A24" w:rsidRDefault="00EE10D0">
      <w:pPr>
        <w:spacing w:line="360" w:lineRule="auto"/>
        <w:ind w:left="720" w:hanging="720"/>
        <w:jc w:val="both"/>
        <w:rPr>
          <w:rFonts w:ascii="Arial" w:hAnsi="Arial"/>
          <w:rtl/>
        </w:rPr>
      </w:pPr>
      <w:r>
        <w:rPr>
          <w:rFonts w:ascii="Arial" w:hAnsi="Arial"/>
          <w:rtl/>
        </w:rPr>
        <w:t>80.</w:t>
      </w:r>
      <w:r>
        <w:rPr>
          <w:rFonts w:ascii="Arial" w:hAnsi="Arial"/>
          <w:rtl/>
        </w:rPr>
        <w:tab/>
        <w:t>בעקבות התסקיר האמור, ניתנה על ידי החלטה</w:t>
      </w:r>
      <w:r>
        <w:rPr>
          <w:rFonts w:ascii="Arial" w:hAnsi="Arial" w:hint="cs"/>
          <w:rtl/>
        </w:rPr>
        <w:t>,</w:t>
      </w:r>
      <w:r>
        <w:rPr>
          <w:rFonts w:ascii="Arial" w:hAnsi="Arial"/>
          <w:rtl/>
        </w:rPr>
        <w:t xml:space="preserve"> ביום ז חשון תשע"ו (20.10.15), שבה ביקשתי כי ב"כ הצדדים ייפגשו כדי לנסות להגיע להסדר מוסכם</w:t>
      </w:r>
      <w:r>
        <w:rPr>
          <w:rFonts w:ascii="Arial" w:hAnsi="Arial" w:hint="cs"/>
          <w:rtl/>
        </w:rPr>
        <w:t>,</w:t>
      </w:r>
      <w:r>
        <w:rPr>
          <w:rFonts w:ascii="Arial" w:hAnsi="Arial"/>
          <w:rtl/>
        </w:rPr>
        <w:t xml:space="preserve"> ביחס לכל ההמלצות האמורות, וכי אם יגיעו להסכמות</w:t>
      </w:r>
      <w:r>
        <w:rPr>
          <w:rFonts w:ascii="Arial" w:hAnsi="Arial" w:hint="cs"/>
          <w:rtl/>
        </w:rPr>
        <w:t>,</w:t>
      </w:r>
      <w:r>
        <w:rPr>
          <w:rFonts w:ascii="Arial" w:hAnsi="Arial"/>
          <w:rtl/>
        </w:rPr>
        <w:t xml:space="preserve"> יגישו אותן לבית המשפט ואתן להן תוקף של החלטה, ובהעדר הסכמה –</w:t>
      </w:r>
      <w:r>
        <w:rPr>
          <w:rFonts w:ascii="Arial" w:hAnsi="Arial" w:hint="cs"/>
          <w:rtl/>
        </w:rPr>
        <w:t xml:space="preserve"> </w:t>
      </w:r>
      <w:r>
        <w:rPr>
          <w:rFonts w:ascii="Arial" w:hAnsi="Arial"/>
          <w:rtl/>
        </w:rPr>
        <w:t>ניתן</w:t>
      </w:r>
      <w:r>
        <w:rPr>
          <w:rFonts w:ascii="Arial" w:hAnsi="Arial" w:hint="cs"/>
          <w:rtl/>
        </w:rPr>
        <w:t xml:space="preserve"> </w:t>
      </w:r>
      <w:r>
        <w:rPr>
          <w:rFonts w:ascii="Arial" w:hAnsi="Arial"/>
          <w:rtl/>
        </w:rPr>
        <w:t>לפנות לבית המשפט</w:t>
      </w:r>
      <w:r>
        <w:rPr>
          <w:rFonts w:ascii="Arial" w:hAnsi="Arial" w:hint="cs"/>
          <w:rtl/>
        </w:rPr>
        <w:t>,</w:t>
      </w:r>
      <w:r>
        <w:rPr>
          <w:rFonts w:ascii="Arial" w:hAnsi="Arial"/>
          <w:rtl/>
        </w:rPr>
        <w:t xml:space="preserve"> כדי שהוא יכריע בעניין.</w:t>
      </w:r>
    </w:p>
    <w:p w14:paraId="19FF6369" w14:textId="77777777" w:rsidR="00265A24" w:rsidRDefault="00265A24">
      <w:pPr>
        <w:spacing w:line="360" w:lineRule="auto"/>
        <w:ind w:left="720" w:hanging="720"/>
        <w:jc w:val="both"/>
        <w:rPr>
          <w:rFonts w:ascii="Arial" w:hAnsi="Arial"/>
          <w:rtl/>
        </w:rPr>
      </w:pPr>
    </w:p>
    <w:p w14:paraId="759562B9" w14:textId="77777777" w:rsidR="00265A24" w:rsidRDefault="00EE10D0">
      <w:pPr>
        <w:spacing w:line="360" w:lineRule="auto"/>
        <w:ind w:left="720" w:hanging="720"/>
        <w:jc w:val="both"/>
        <w:rPr>
          <w:rFonts w:ascii="Arial" w:hAnsi="Arial"/>
          <w:rtl/>
        </w:rPr>
      </w:pPr>
      <w:r>
        <w:rPr>
          <w:rFonts w:ascii="Arial" w:hAnsi="Arial"/>
          <w:rtl/>
        </w:rPr>
        <w:t>81.</w:t>
      </w:r>
      <w:r>
        <w:rPr>
          <w:rFonts w:ascii="Arial" w:hAnsi="Arial"/>
          <w:rtl/>
        </w:rPr>
        <w:tab/>
        <w:t>בהמשך, ניתנו החלטות מעשיות, לאפשר יציאת הנאשם לטיולים</w:t>
      </w:r>
      <w:r>
        <w:rPr>
          <w:rFonts w:ascii="Arial" w:hAnsi="Arial" w:hint="cs"/>
          <w:rtl/>
        </w:rPr>
        <w:t>,</w:t>
      </w:r>
      <w:r>
        <w:rPr>
          <w:rFonts w:ascii="Arial" w:hAnsi="Arial"/>
          <w:rtl/>
        </w:rPr>
        <w:t xml:space="preserve"> במסגרת מרכז היום הירושלמי למאבק בסמים, וזאת בדרך של הודעה לאיזוק האלקטרוני (ראה</w:t>
      </w:r>
      <w:r>
        <w:rPr>
          <w:rFonts w:ascii="Arial" w:hAnsi="Arial" w:hint="cs"/>
          <w:rtl/>
        </w:rPr>
        <w:t>:</w:t>
      </w:r>
      <w:r>
        <w:rPr>
          <w:rFonts w:ascii="Arial" w:hAnsi="Arial"/>
          <w:rtl/>
        </w:rPr>
        <w:t xml:space="preserve"> החלט</w:t>
      </w:r>
      <w:r>
        <w:rPr>
          <w:rFonts w:ascii="Arial" w:hAnsi="Arial" w:hint="cs"/>
          <w:rtl/>
        </w:rPr>
        <w:t xml:space="preserve">תי, </w:t>
      </w:r>
      <w:r>
        <w:rPr>
          <w:rFonts w:ascii="Arial" w:hAnsi="Arial"/>
          <w:rtl/>
        </w:rPr>
        <w:t>מיום 3.11.15, בעקבות הסכמת הצדדים).</w:t>
      </w:r>
    </w:p>
    <w:p w14:paraId="7EF93A28" w14:textId="77777777" w:rsidR="00265A24" w:rsidRDefault="00265A24">
      <w:pPr>
        <w:spacing w:line="360" w:lineRule="auto"/>
        <w:ind w:left="720" w:hanging="720"/>
        <w:jc w:val="both"/>
        <w:rPr>
          <w:rFonts w:ascii="Arial" w:hAnsi="Arial"/>
          <w:rtl/>
        </w:rPr>
      </w:pPr>
    </w:p>
    <w:p w14:paraId="3A39008D" w14:textId="77777777" w:rsidR="00265A24" w:rsidRDefault="00EE10D0">
      <w:pPr>
        <w:spacing w:line="360" w:lineRule="auto"/>
        <w:ind w:left="720" w:hanging="720"/>
        <w:jc w:val="both"/>
        <w:rPr>
          <w:rFonts w:ascii="Arial" w:hAnsi="Arial"/>
          <w:rtl/>
        </w:rPr>
      </w:pPr>
      <w:r>
        <w:rPr>
          <w:rFonts w:ascii="Arial" w:hAnsi="Arial"/>
          <w:rtl/>
        </w:rPr>
        <w:t>82.</w:t>
      </w:r>
      <w:r>
        <w:rPr>
          <w:rFonts w:ascii="Arial" w:hAnsi="Arial"/>
          <w:rtl/>
        </w:rPr>
        <w:tab/>
        <w:t>בעקבות החלטתי</w:t>
      </w:r>
      <w:r>
        <w:rPr>
          <w:rFonts w:ascii="Arial" w:hAnsi="Arial" w:hint="cs"/>
          <w:rtl/>
        </w:rPr>
        <w:t>,</w:t>
      </w:r>
      <w:r>
        <w:rPr>
          <w:rFonts w:ascii="Arial" w:hAnsi="Arial"/>
          <w:rtl/>
        </w:rPr>
        <w:t xml:space="preserve"> מיום 20.10.15</w:t>
      </w:r>
      <w:r>
        <w:rPr>
          <w:rFonts w:ascii="Arial" w:hAnsi="Arial" w:hint="cs"/>
          <w:rtl/>
        </w:rPr>
        <w:t>,</w:t>
      </w:r>
      <w:r>
        <w:rPr>
          <w:rFonts w:ascii="Arial" w:hAnsi="Arial"/>
          <w:rtl/>
        </w:rPr>
        <w:t xml:space="preserve"> הודיע ב"כ הנאשם, עו"ד ארקדי אליגולאשוילי, ביום 3.12.15, כי עמדת המדינה היא זו: אין התנגדות ליציאה לעבודה</w:t>
      </w:r>
      <w:r>
        <w:rPr>
          <w:rFonts w:ascii="Arial" w:hAnsi="Arial" w:hint="cs"/>
          <w:rtl/>
        </w:rPr>
        <w:t>,</w:t>
      </w:r>
      <w:r>
        <w:rPr>
          <w:rFonts w:ascii="Arial" w:hAnsi="Arial"/>
          <w:rtl/>
        </w:rPr>
        <w:t xml:space="preserve"> אך לגבי יציאה לקבוצות </w:t>
      </w:r>
      <w:r>
        <w:rPr>
          <w:rFonts w:ascii="Arial" w:hAnsi="Arial"/>
        </w:rPr>
        <w:t>N.A.</w:t>
      </w:r>
      <w:r>
        <w:rPr>
          <w:rFonts w:ascii="Arial" w:hAnsi="Arial"/>
          <w:rtl/>
        </w:rPr>
        <w:t>, המאשימה מתנגדת ליציאתו</w:t>
      </w:r>
      <w:r>
        <w:rPr>
          <w:rFonts w:ascii="Arial" w:hAnsi="Arial" w:hint="cs"/>
          <w:rtl/>
        </w:rPr>
        <w:t>,</w:t>
      </w:r>
      <w:r>
        <w:rPr>
          <w:rFonts w:ascii="Arial" w:hAnsi="Arial"/>
          <w:rtl/>
        </w:rPr>
        <w:t xml:space="preserve"> שלא בליווי ו</w:t>
      </w:r>
      <w:r>
        <w:rPr>
          <w:rFonts w:ascii="Arial" w:hAnsi="Arial" w:hint="cs"/>
          <w:rtl/>
        </w:rPr>
        <w:t>ב</w:t>
      </w:r>
      <w:r>
        <w:rPr>
          <w:rFonts w:ascii="Arial" w:hAnsi="Arial"/>
          <w:rtl/>
        </w:rPr>
        <w:t xml:space="preserve">פיקוח המפקחת. </w:t>
      </w:r>
    </w:p>
    <w:p w14:paraId="37D6E9FB" w14:textId="77777777" w:rsidR="00265A24" w:rsidRDefault="00EE10D0">
      <w:pPr>
        <w:spacing w:line="360" w:lineRule="auto"/>
        <w:ind w:left="720"/>
        <w:jc w:val="both"/>
        <w:rPr>
          <w:rFonts w:ascii="Arial" w:hAnsi="Arial"/>
          <w:rtl/>
        </w:rPr>
      </w:pPr>
      <w:r>
        <w:rPr>
          <w:rFonts w:ascii="Arial" w:hAnsi="Arial"/>
          <w:rtl/>
        </w:rPr>
        <w:t>בעקבות זאת, ניתנה החלטה ביום 7.12.15, כי יתקיים דיון ביום 15.12.15, ואיפשרתי לקצינת המבחן לבוא לדיון</w:t>
      </w:r>
      <w:r>
        <w:rPr>
          <w:rFonts w:ascii="Arial" w:hAnsi="Arial" w:hint="cs"/>
          <w:rtl/>
        </w:rPr>
        <w:t>,</w:t>
      </w:r>
      <w:r>
        <w:rPr>
          <w:rFonts w:ascii="Arial" w:hAnsi="Arial"/>
          <w:rtl/>
        </w:rPr>
        <w:t xml:space="preserve"> לאור בקשתה</w:t>
      </w:r>
      <w:r>
        <w:rPr>
          <w:rFonts w:ascii="Arial" w:hAnsi="Arial" w:hint="cs"/>
          <w:rtl/>
        </w:rPr>
        <w:t>,</w:t>
      </w:r>
      <w:r>
        <w:rPr>
          <w:rFonts w:ascii="Arial" w:hAnsi="Arial"/>
          <w:rtl/>
        </w:rPr>
        <w:t xml:space="preserve"> מיום כח תשרי תשע"ו (10.12.15), לפיה</w:t>
      </w:r>
      <w:r>
        <w:rPr>
          <w:rFonts w:ascii="Arial" w:hAnsi="Arial" w:hint="cs"/>
          <w:rtl/>
        </w:rPr>
        <w:t>,</w:t>
      </w:r>
      <w:r>
        <w:rPr>
          <w:rFonts w:ascii="Arial" w:hAnsi="Arial"/>
          <w:rtl/>
        </w:rPr>
        <w:t xml:space="preserve"> אי מתן החלטה בשינוי תנאיו של הנאשם, פוגע בהמשך הטיפול והשיקום שלו (החלטה</w:t>
      </w:r>
      <w:r>
        <w:rPr>
          <w:rFonts w:ascii="Arial" w:hAnsi="Arial" w:hint="cs"/>
          <w:rtl/>
        </w:rPr>
        <w:t>,</w:t>
      </w:r>
      <w:r>
        <w:rPr>
          <w:rFonts w:ascii="Arial" w:hAnsi="Arial"/>
          <w:rtl/>
        </w:rPr>
        <w:t xml:space="preserve"> מיום 11.12.15).</w:t>
      </w:r>
    </w:p>
    <w:p w14:paraId="4ADB03F8" w14:textId="77777777" w:rsidR="00265A24" w:rsidRDefault="00265A24">
      <w:pPr>
        <w:spacing w:line="360" w:lineRule="auto"/>
        <w:ind w:left="720"/>
        <w:jc w:val="both"/>
        <w:rPr>
          <w:rFonts w:ascii="Arial" w:hAnsi="Arial"/>
          <w:rtl/>
        </w:rPr>
      </w:pPr>
    </w:p>
    <w:p w14:paraId="4F342D5D" w14:textId="77777777" w:rsidR="00265A24" w:rsidRDefault="00EE10D0">
      <w:pPr>
        <w:spacing w:line="360" w:lineRule="auto"/>
        <w:ind w:left="720" w:hanging="720"/>
        <w:jc w:val="both"/>
        <w:rPr>
          <w:rFonts w:ascii="Arial" w:hAnsi="Arial"/>
          <w:rtl/>
        </w:rPr>
      </w:pPr>
      <w:r>
        <w:rPr>
          <w:rFonts w:ascii="Arial" w:hAnsi="Arial"/>
          <w:rtl/>
        </w:rPr>
        <w:t>83.</w:t>
      </w:r>
      <w:r>
        <w:rPr>
          <w:rFonts w:ascii="Arial" w:hAnsi="Arial"/>
          <w:rtl/>
        </w:rPr>
        <w:tab/>
        <w:t>בדיון שהתקיים בפניי</w:t>
      </w:r>
      <w:r>
        <w:rPr>
          <w:rFonts w:ascii="Arial" w:hAnsi="Arial" w:hint="cs"/>
          <w:rtl/>
        </w:rPr>
        <w:t>,</w:t>
      </w:r>
      <w:r>
        <w:rPr>
          <w:rFonts w:ascii="Arial" w:hAnsi="Arial"/>
          <w:rtl/>
        </w:rPr>
        <w:t xml:space="preserve"> ביום ג טבת תשע"ו (15.12.15), שבו נכחה גם הערבה המפקחת, אשר הסבירה כי היא מחזיקה את הנאשם בביתה (לעומת אסיר שעולה למדינה 26 אלף ₪ בשנה). היא קבלה על כך ששוטרים מגיעים אליה הביתה בלילות</w:t>
      </w:r>
      <w:r>
        <w:rPr>
          <w:rFonts w:ascii="Arial" w:hAnsi="Arial" w:hint="cs"/>
          <w:rtl/>
        </w:rPr>
        <w:t>,</w:t>
      </w:r>
      <w:r>
        <w:rPr>
          <w:rFonts w:ascii="Arial" w:hAnsi="Arial"/>
          <w:rtl/>
        </w:rPr>
        <w:t xml:space="preserve"> ומע</w:t>
      </w:r>
      <w:r>
        <w:rPr>
          <w:rFonts w:ascii="Arial" w:hAnsi="Arial" w:hint="cs"/>
          <w:rtl/>
        </w:rPr>
        <w:t>י</w:t>
      </w:r>
      <w:r>
        <w:rPr>
          <w:rFonts w:ascii="Arial" w:hAnsi="Arial"/>
          <w:rtl/>
        </w:rPr>
        <w:t xml:space="preserve">רים את אמה בת ה-70. היא הסכימה לשמש כערבה. </w:t>
      </w:r>
    </w:p>
    <w:p w14:paraId="1FBD34AF" w14:textId="77777777" w:rsidR="00265A24" w:rsidRDefault="00EE10D0">
      <w:pPr>
        <w:spacing w:line="360" w:lineRule="auto"/>
        <w:ind w:left="720" w:hanging="720"/>
        <w:jc w:val="both"/>
        <w:rPr>
          <w:rFonts w:ascii="Arial" w:hAnsi="Arial"/>
          <w:rtl/>
        </w:rPr>
      </w:pPr>
      <w:r>
        <w:rPr>
          <w:rFonts w:ascii="Arial" w:hAnsi="Arial"/>
          <w:rtl/>
        </w:rPr>
        <w:tab/>
        <w:t xml:space="preserve">ב"כ הצדדים חזרו על עמדתם: הסנגור, עו"ד ארנון איתן, ביקש לאפשר את היציאה לעבודה ואת יציאת הנאשם לקבוצות </w:t>
      </w:r>
      <w:r>
        <w:rPr>
          <w:rFonts w:ascii="Arial" w:hAnsi="Arial"/>
        </w:rPr>
        <w:t>N.A.</w:t>
      </w:r>
      <w:r>
        <w:rPr>
          <w:rFonts w:ascii="Arial" w:hAnsi="Arial"/>
          <w:rtl/>
        </w:rPr>
        <w:t>; ב"כ המדינה, עו"ד שירה נתן, התנגדה לבקשה</w:t>
      </w:r>
      <w:r>
        <w:rPr>
          <w:rFonts w:ascii="Arial" w:hAnsi="Arial" w:hint="cs"/>
          <w:rtl/>
        </w:rPr>
        <w:t>,</w:t>
      </w:r>
      <w:r>
        <w:rPr>
          <w:rFonts w:ascii="Arial" w:hAnsi="Arial"/>
          <w:rtl/>
        </w:rPr>
        <w:t xml:space="preserve"> והצביעה על המסוכנות הנשקפת מהנאשם</w:t>
      </w:r>
      <w:r>
        <w:rPr>
          <w:rFonts w:ascii="Arial" w:hAnsi="Arial" w:hint="cs"/>
          <w:rtl/>
        </w:rPr>
        <w:t>,</w:t>
      </w:r>
      <w:r>
        <w:rPr>
          <w:rFonts w:ascii="Arial" w:hAnsi="Arial"/>
          <w:rtl/>
        </w:rPr>
        <w:t xml:space="preserve"> שביצע שני מעשי שוד</w:t>
      </w:r>
      <w:r>
        <w:rPr>
          <w:rFonts w:ascii="Arial" w:hAnsi="Arial" w:hint="cs"/>
          <w:rtl/>
        </w:rPr>
        <w:t>,</w:t>
      </w:r>
      <w:r>
        <w:rPr>
          <w:rFonts w:ascii="Arial" w:hAnsi="Arial"/>
          <w:rtl/>
        </w:rPr>
        <w:t xml:space="preserve"> תוך נקיטת אלימות.</w:t>
      </w:r>
    </w:p>
    <w:p w14:paraId="389AE6A1" w14:textId="77777777" w:rsidR="00265A24" w:rsidRDefault="00265A24">
      <w:pPr>
        <w:spacing w:line="360" w:lineRule="auto"/>
        <w:ind w:left="720" w:hanging="720"/>
        <w:jc w:val="both"/>
        <w:rPr>
          <w:rFonts w:ascii="Arial" w:hAnsi="Arial"/>
          <w:rtl/>
        </w:rPr>
      </w:pPr>
    </w:p>
    <w:p w14:paraId="298E8C26" w14:textId="77777777" w:rsidR="00265A24" w:rsidRDefault="00EE10D0">
      <w:pPr>
        <w:spacing w:line="360" w:lineRule="auto"/>
        <w:ind w:left="720" w:hanging="720"/>
        <w:jc w:val="both"/>
        <w:rPr>
          <w:rFonts w:ascii="Arial" w:hAnsi="Arial"/>
          <w:rtl/>
        </w:rPr>
      </w:pPr>
      <w:r>
        <w:rPr>
          <w:rFonts w:ascii="Arial" w:hAnsi="Arial"/>
          <w:rtl/>
        </w:rPr>
        <w:t>84.</w:t>
      </w:r>
      <w:r>
        <w:rPr>
          <w:rFonts w:ascii="Arial" w:hAnsi="Arial"/>
          <w:rtl/>
        </w:rPr>
        <w:tab/>
        <w:t>בהחלטה</w:t>
      </w:r>
      <w:r>
        <w:rPr>
          <w:rFonts w:ascii="Arial" w:hAnsi="Arial" w:hint="cs"/>
          <w:rtl/>
        </w:rPr>
        <w:t>,</w:t>
      </w:r>
      <w:r>
        <w:rPr>
          <w:rFonts w:ascii="Arial" w:hAnsi="Arial"/>
          <w:rtl/>
        </w:rPr>
        <w:t xml:space="preserve"> מיום ג טבת תשע"ו (15.12.15), התייחסתי לטענות המדינה</w:t>
      </w:r>
      <w:r>
        <w:rPr>
          <w:rFonts w:ascii="Arial" w:hAnsi="Arial" w:hint="cs"/>
          <w:rtl/>
        </w:rPr>
        <w:t>,</w:t>
      </w:r>
      <w:r>
        <w:rPr>
          <w:rFonts w:ascii="Arial" w:hAnsi="Arial"/>
          <w:rtl/>
        </w:rPr>
        <w:t xml:space="preserve"> בדבר הצורך להגן על הציבור</w:t>
      </w:r>
      <w:r>
        <w:rPr>
          <w:rFonts w:ascii="Arial" w:hAnsi="Arial" w:hint="cs"/>
          <w:rtl/>
        </w:rPr>
        <w:t>,</w:t>
      </w:r>
      <w:r>
        <w:rPr>
          <w:rFonts w:ascii="Arial" w:hAnsi="Arial"/>
          <w:rtl/>
        </w:rPr>
        <w:t xml:space="preserve"> ואמרתי כי אין בפי המדינה כל טענה קונקרטית כלפי הנאשם שבפניי</w:t>
      </w:r>
      <w:r>
        <w:rPr>
          <w:rFonts w:ascii="Arial" w:hAnsi="Arial" w:hint="cs"/>
          <w:rtl/>
        </w:rPr>
        <w:t>,</w:t>
      </w:r>
      <w:r>
        <w:rPr>
          <w:rFonts w:ascii="Arial" w:hAnsi="Arial"/>
          <w:rtl/>
        </w:rPr>
        <w:t xml:space="preserve"> והיא לא העלתה כל טענה או בדל טענה</w:t>
      </w:r>
      <w:r>
        <w:rPr>
          <w:rFonts w:ascii="Arial" w:hAnsi="Arial" w:hint="cs"/>
          <w:rtl/>
        </w:rPr>
        <w:t>,</w:t>
      </w:r>
      <w:r>
        <w:rPr>
          <w:rFonts w:ascii="Arial" w:hAnsi="Arial"/>
          <w:rtl/>
        </w:rPr>
        <w:t xml:space="preserve"> לפיה הנאשם הפר תנאי כלשהו מתנאי המעצר, כאשר מדובר בפיקוח של איזוק אלקטרוני (פיסקאות 6-8, עמ' 41</w:t>
      </w:r>
      <w:r>
        <w:rPr>
          <w:rFonts w:ascii="Arial" w:hAnsi="Arial" w:hint="cs"/>
          <w:rtl/>
        </w:rPr>
        <w:t>,</w:t>
      </w:r>
      <w:r>
        <w:rPr>
          <w:rFonts w:ascii="Arial" w:hAnsi="Arial"/>
          <w:rtl/>
        </w:rPr>
        <w:t xml:space="preserve"> שורות 23-29 לפרוטוקול מיום 15.12.15). </w:t>
      </w:r>
    </w:p>
    <w:p w14:paraId="5CA36997" w14:textId="77777777" w:rsidR="00265A24" w:rsidRDefault="00265A24">
      <w:pPr>
        <w:spacing w:line="360" w:lineRule="auto"/>
        <w:ind w:left="720" w:hanging="720"/>
        <w:jc w:val="both"/>
        <w:rPr>
          <w:rFonts w:ascii="Arial" w:hAnsi="Arial"/>
          <w:rtl/>
        </w:rPr>
      </w:pPr>
    </w:p>
    <w:p w14:paraId="0416B341" w14:textId="77777777" w:rsidR="00265A24" w:rsidRDefault="00EE10D0">
      <w:pPr>
        <w:spacing w:line="360" w:lineRule="auto"/>
        <w:ind w:left="720" w:hanging="720"/>
        <w:jc w:val="both"/>
        <w:rPr>
          <w:rFonts w:ascii="Arial" w:hAnsi="Arial"/>
          <w:rtl/>
        </w:rPr>
      </w:pPr>
      <w:r>
        <w:rPr>
          <w:rFonts w:ascii="Arial" w:hAnsi="Arial"/>
          <w:rtl/>
        </w:rPr>
        <w:t>85.</w:t>
      </w:r>
      <w:r>
        <w:rPr>
          <w:rFonts w:ascii="Arial" w:hAnsi="Arial"/>
          <w:rtl/>
        </w:rPr>
        <w:tab/>
        <w:t>לאור זאת, נעניתי להמלצת שירות המבחן</w:t>
      </w:r>
      <w:r>
        <w:rPr>
          <w:rFonts w:ascii="Arial" w:hAnsi="Arial" w:hint="cs"/>
          <w:rtl/>
        </w:rPr>
        <w:t>,</w:t>
      </w:r>
      <w:r>
        <w:rPr>
          <w:rFonts w:ascii="Arial" w:hAnsi="Arial"/>
          <w:rtl/>
        </w:rPr>
        <w:t xml:space="preserve"> ואיפשרתי </w:t>
      </w:r>
      <w:r>
        <w:rPr>
          <w:rFonts w:ascii="Arial" w:hAnsi="Arial" w:hint="cs"/>
          <w:rtl/>
        </w:rPr>
        <w:t xml:space="preserve">לנאשם </w:t>
      </w:r>
      <w:r>
        <w:rPr>
          <w:rFonts w:ascii="Arial" w:hAnsi="Arial"/>
          <w:rtl/>
        </w:rPr>
        <w:t>את היציאה לעבודה ואת היציאה לקבוצות נרקומנים אנונימיים (פיסקה 12 להחלטה, עמ' 42 שורות 9-13). הסברתי</w:t>
      </w:r>
      <w:r>
        <w:rPr>
          <w:rFonts w:ascii="Arial" w:hAnsi="Arial" w:hint="cs"/>
          <w:rtl/>
        </w:rPr>
        <w:t>,</w:t>
      </w:r>
      <w:r>
        <w:rPr>
          <w:rFonts w:ascii="Arial" w:hAnsi="Arial"/>
          <w:rtl/>
        </w:rPr>
        <w:t xml:space="preserve"> כי אין מקום ואין צורך בפיקוח </w:t>
      </w:r>
      <w:r>
        <w:rPr>
          <w:rFonts w:ascii="Arial" w:hAnsi="Arial" w:hint="cs"/>
          <w:rtl/>
        </w:rPr>
        <w:t xml:space="preserve">על הנאשם </w:t>
      </w:r>
      <w:r>
        <w:rPr>
          <w:rFonts w:ascii="Arial" w:hAnsi="Arial"/>
          <w:rtl/>
        </w:rPr>
        <w:t>מעבר לפיקוח הקיים של האיזוק האלקטרוני והפיקוח של הגב' יוליה (פיסקה 13, עמ' 42 שורות 15-20).</w:t>
      </w:r>
    </w:p>
    <w:p w14:paraId="75E77F94" w14:textId="77777777" w:rsidR="00265A24" w:rsidRDefault="00EE10D0">
      <w:pPr>
        <w:spacing w:line="360" w:lineRule="auto"/>
        <w:ind w:left="720" w:hanging="720"/>
        <w:jc w:val="both"/>
        <w:rPr>
          <w:rFonts w:ascii="Arial" w:hAnsi="Arial"/>
          <w:rtl/>
        </w:rPr>
      </w:pPr>
      <w:r>
        <w:rPr>
          <w:rFonts w:ascii="Arial" w:hAnsi="Arial"/>
          <w:rtl/>
        </w:rPr>
        <w:tab/>
        <w:t>לעניין מקום העבודה</w:t>
      </w:r>
      <w:r>
        <w:rPr>
          <w:rFonts w:ascii="Arial" w:hAnsi="Arial" w:hint="cs"/>
          <w:rtl/>
        </w:rPr>
        <w:t>,</w:t>
      </w:r>
      <w:r>
        <w:rPr>
          <w:rFonts w:ascii="Arial" w:hAnsi="Arial"/>
          <w:rtl/>
        </w:rPr>
        <w:t xml:space="preserve"> קבעתי כי די בכך שב"כ הנאשם יודיע לפרקליטות</w:t>
      </w:r>
      <w:r>
        <w:rPr>
          <w:rFonts w:ascii="Arial" w:hAnsi="Arial" w:hint="cs"/>
          <w:rtl/>
        </w:rPr>
        <w:t>,</w:t>
      </w:r>
      <w:r>
        <w:rPr>
          <w:rFonts w:ascii="Arial" w:hAnsi="Arial"/>
          <w:rtl/>
        </w:rPr>
        <w:t xml:space="preserve"> בתוך 48 שעות מיום מציאת העבודה, </w:t>
      </w:r>
      <w:r>
        <w:rPr>
          <w:rFonts w:ascii="Arial" w:hAnsi="Arial" w:hint="cs"/>
          <w:rtl/>
        </w:rPr>
        <w:t xml:space="preserve">את </w:t>
      </w:r>
      <w:r>
        <w:rPr>
          <w:rFonts w:ascii="Arial" w:hAnsi="Arial"/>
          <w:rtl/>
        </w:rPr>
        <w:t>שם מקום העבודה, שם המעביד, וביחס לעבודות מזדמנות יודיע הנאשם טלפונית לפרקליטות את מקום העבודה (פיסקה 14, עמ' 42, שורות 22-28).</w:t>
      </w:r>
    </w:p>
    <w:p w14:paraId="4D164F18" w14:textId="77777777" w:rsidR="00265A24" w:rsidRDefault="00265A24">
      <w:pPr>
        <w:spacing w:line="360" w:lineRule="auto"/>
        <w:ind w:left="720" w:hanging="720"/>
        <w:jc w:val="both"/>
        <w:rPr>
          <w:rFonts w:ascii="Arial" w:hAnsi="Arial"/>
          <w:rtl/>
        </w:rPr>
      </w:pPr>
    </w:p>
    <w:p w14:paraId="6BE52F25" w14:textId="77777777" w:rsidR="00265A24" w:rsidRDefault="00EE10D0">
      <w:pPr>
        <w:spacing w:line="360" w:lineRule="auto"/>
        <w:ind w:left="720" w:hanging="720"/>
        <w:jc w:val="both"/>
        <w:rPr>
          <w:rFonts w:ascii="Arial" w:hAnsi="Arial"/>
          <w:rtl/>
        </w:rPr>
      </w:pPr>
      <w:r>
        <w:rPr>
          <w:rFonts w:ascii="Arial" w:hAnsi="Arial"/>
          <w:rtl/>
        </w:rPr>
        <w:t>86.</w:t>
      </w:r>
      <w:r>
        <w:rPr>
          <w:rFonts w:ascii="Arial" w:hAnsi="Arial"/>
          <w:rtl/>
        </w:rPr>
        <w:tab/>
        <w:t>בהמשך להחלטה הנ"ל, ובעקבות בקשה של ב"כ הנאשם, מיום 17.2.16, כי במסגרת מרכז היום של האיגוד למלחמה בסמים ישתתף הנאשם בסדנת משפחות, נעניתי לבקשה</w:t>
      </w:r>
      <w:r>
        <w:rPr>
          <w:rFonts w:ascii="Arial" w:hAnsi="Arial" w:hint="cs"/>
          <w:rtl/>
        </w:rPr>
        <w:t>,</w:t>
      </w:r>
      <w:r>
        <w:rPr>
          <w:rFonts w:ascii="Arial" w:hAnsi="Arial"/>
          <w:rtl/>
        </w:rPr>
        <w:t xml:space="preserve"> בהחלטתי מיום ח אדר א תשע"ו (17.2.16).</w:t>
      </w:r>
    </w:p>
    <w:p w14:paraId="524EA011" w14:textId="77777777" w:rsidR="00265A24" w:rsidRDefault="00265A24">
      <w:pPr>
        <w:spacing w:line="360" w:lineRule="auto"/>
        <w:ind w:left="720" w:hanging="720"/>
        <w:jc w:val="both"/>
        <w:rPr>
          <w:rFonts w:ascii="Arial" w:hAnsi="Arial"/>
          <w:rtl/>
        </w:rPr>
      </w:pPr>
    </w:p>
    <w:p w14:paraId="2D5F8F4F" w14:textId="77777777" w:rsidR="00265A24" w:rsidRDefault="00EE10D0">
      <w:pPr>
        <w:spacing w:line="360" w:lineRule="auto"/>
        <w:ind w:left="720"/>
        <w:jc w:val="both"/>
        <w:rPr>
          <w:rFonts w:ascii="Arial" w:hAnsi="Arial"/>
          <w:b/>
          <w:bCs/>
          <w:u w:val="single"/>
          <w:rtl/>
        </w:rPr>
      </w:pPr>
      <w:r>
        <w:rPr>
          <w:rFonts w:ascii="Arial" w:hAnsi="Arial"/>
          <w:b/>
          <w:bCs/>
          <w:u w:val="single"/>
          <w:rtl/>
        </w:rPr>
        <w:t>ה.11</w:t>
      </w:r>
      <w:r>
        <w:rPr>
          <w:rFonts w:ascii="Arial" w:hAnsi="Arial"/>
          <w:b/>
          <w:bCs/>
          <w:u w:val="single"/>
          <w:rtl/>
        </w:rPr>
        <w:tab/>
        <w:t>תסקיר שירות המבחן (השישי) מיום 22.2.16</w:t>
      </w:r>
    </w:p>
    <w:p w14:paraId="46098917" w14:textId="77777777" w:rsidR="00265A24" w:rsidRDefault="00EE10D0">
      <w:pPr>
        <w:spacing w:line="360" w:lineRule="auto"/>
        <w:ind w:left="720" w:hanging="720"/>
        <w:jc w:val="both"/>
        <w:rPr>
          <w:rFonts w:ascii="Arial" w:hAnsi="Arial"/>
          <w:rtl/>
        </w:rPr>
      </w:pPr>
      <w:r>
        <w:rPr>
          <w:rFonts w:ascii="Arial" w:hAnsi="Arial"/>
          <w:rtl/>
        </w:rPr>
        <w:t>87.</w:t>
      </w:r>
      <w:r>
        <w:rPr>
          <w:rFonts w:ascii="Arial" w:hAnsi="Arial"/>
          <w:rtl/>
        </w:rPr>
        <w:tab/>
        <w:t>התסקיר הנוסף, חתום על ידי גב' רחל דביר, קצינת מבחן למבוגרים ומפקחת מחוזית מעצרים, מיום יג אדר תשע"ו (22.2.16), מתייחס לשאלה שהועלתה בישיבה הקודמת של בית המשפט לעניין מימון שהות הנאשם אצל המפקחת</w:t>
      </w:r>
      <w:r>
        <w:rPr>
          <w:rFonts w:ascii="Arial" w:hAnsi="Arial" w:hint="cs"/>
          <w:rtl/>
        </w:rPr>
        <w:t xml:space="preserve"> (ראה: פיסקה 83, רישא)</w:t>
      </w:r>
      <w:r>
        <w:rPr>
          <w:rFonts w:ascii="Arial" w:hAnsi="Arial"/>
          <w:rtl/>
        </w:rPr>
        <w:t xml:space="preserve">. </w:t>
      </w:r>
    </w:p>
    <w:p w14:paraId="76DD0474" w14:textId="77777777" w:rsidR="00265A24" w:rsidRDefault="00EE10D0">
      <w:pPr>
        <w:spacing w:line="360" w:lineRule="auto"/>
        <w:ind w:left="720" w:hanging="720"/>
        <w:jc w:val="both"/>
        <w:rPr>
          <w:rFonts w:ascii="Arial" w:hAnsi="Arial"/>
          <w:rtl/>
        </w:rPr>
      </w:pPr>
      <w:r>
        <w:rPr>
          <w:rFonts w:ascii="Arial" w:hAnsi="Arial"/>
          <w:rtl/>
        </w:rPr>
        <w:tab/>
        <w:t>בתסקיר נאמר, כי עצורי בית זכאים לקצבת הבטחת הכנסה של ביטוח לאומי, אך מאחר והנאשם יוצא לעבודה</w:t>
      </w:r>
      <w:r>
        <w:rPr>
          <w:rFonts w:ascii="Arial" w:hAnsi="Arial" w:hint="cs"/>
          <w:rtl/>
        </w:rPr>
        <w:t>,</w:t>
      </w:r>
      <w:r>
        <w:rPr>
          <w:rFonts w:ascii="Arial" w:hAnsi="Arial"/>
          <w:rtl/>
        </w:rPr>
        <w:t xml:space="preserve"> הוא יכול להשתתף בהוצאות מחייתו בביתה של המפקחת.</w:t>
      </w:r>
    </w:p>
    <w:p w14:paraId="1800D2D3" w14:textId="77777777" w:rsidR="00265A24" w:rsidRDefault="00EE10D0">
      <w:pPr>
        <w:spacing w:line="360" w:lineRule="auto"/>
        <w:ind w:left="720" w:hanging="720"/>
        <w:jc w:val="both"/>
        <w:rPr>
          <w:rFonts w:ascii="Arial" w:hAnsi="Arial"/>
          <w:rtl/>
        </w:rPr>
      </w:pPr>
      <w:r>
        <w:rPr>
          <w:rFonts w:ascii="Arial" w:hAnsi="Arial"/>
          <w:rtl/>
        </w:rPr>
        <w:tab/>
        <w:t xml:space="preserve">התסקיר מתייחס לטיפול הייעודי של הנאשם בגמילה, </w:t>
      </w:r>
      <w:r>
        <w:rPr>
          <w:rFonts w:ascii="Arial" w:hAnsi="Arial" w:hint="cs"/>
          <w:rtl/>
        </w:rPr>
        <w:t xml:space="preserve">אשר </w:t>
      </w:r>
      <w:r>
        <w:rPr>
          <w:rFonts w:ascii="Arial" w:hAnsi="Arial"/>
          <w:rtl/>
        </w:rPr>
        <w:t>החל מבית המעצר</w:t>
      </w:r>
      <w:r>
        <w:rPr>
          <w:rFonts w:ascii="Arial" w:hAnsi="Arial" w:hint="cs"/>
          <w:rtl/>
        </w:rPr>
        <w:t>,</w:t>
      </w:r>
      <w:r>
        <w:rPr>
          <w:rFonts w:ascii="Arial" w:hAnsi="Arial"/>
          <w:rtl/>
        </w:rPr>
        <w:t xml:space="preserve"> ביום 24.4.14, והטיפול במסגרת הקהילה</w:t>
      </w:r>
      <w:r>
        <w:rPr>
          <w:rFonts w:ascii="Arial" w:hAnsi="Arial" w:hint="cs"/>
          <w:rtl/>
        </w:rPr>
        <w:t>,</w:t>
      </w:r>
      <w:r>
        <w:rPr>
          <w:rFonts w:ascii="Arial" w:hAnsi="Arial"/>
          <w:rtl/>
        </w:rPr>
        <w:t xml:space="preserve"> במשך שנה ועשרה חודשים</w:t>
      </w:r>
      <w:r>
        <w:rPr>
          <w:rFonts w:ascii="Arial" w:hAnsi="Arial" w:hint="cs"/>
          <w:rtl/>
        </w:rPr>
        <w:t>.</w:t>
      </w:r>
      <w:r>
        <w:rPr>
          <w:rFonts w:ascii="Arial" w:hAnsi="Arial"/>
          <w:rtl/>
        </w:rPr>
        <w:t xml:space="preserve"> בנסיבות אלה</w:t>
      </w:r>
      <w:r>
        <w:rPr>
          <w:rFonts w:ascii="Arial" w:hAnsi="Arial" w:hint="cs"/>
          <w:rtl/>
        </w:rPr>
        <w:t>,</w:t>
      </w:r>
      <w:r>
        <w:rPr>
          <w:rFonts w:ascii="Arial" w:hAnsi="Arial"/>
          <w:rtl/>
        </w:rPr>
        <w:t xml:space="preserve"> מבקש שירות המבחן לשקול את הסרת תנאי הפיקוח האלקטרוני</w:t>
      </w:r>
      <w:r>
        <w:rPr>
          <w:rFonts w:ascii="Arial" w:hAnsi="Arial" w:hint="cs"/>
          <w:rtl/>
        </w:rPr>
        <w:t>,</w:t>
      </w:r>
      <w:r>
        <w:rPr>
          <w:rFonts w:ascii="Arial" w:hAnsi="Arial"/>
          <w:rtl/>
        </w:rPr>
        <w:t xml:space="preserve"> אשר חושפים את המפקחת לתנאי פיקוח ובקרה שהוחמרו והוחרפו, מאז כניסת החוק החדש לתוקפו</w:t>
      </w:r>
      <w:r>
        <w:rPr>
          <w:rFonts w:ascii="Arial" w:hAnsi="Arial" w:hint="cs"/>
          <w:rtl/>
        </w:rPr>
        <w:t>,</w:t>
      </w:r>
      <w:r>
        <w:rPr>
          <w:rFonts w:ascii="Arial" w:hAnsi="Arial"/>
          <w:rtl/>
        </w:rPr>
        <w:t xml:space="preserve"> ביוני 2015</w:t>
      </w:r>
      <w:r>
        <w:rPr>
          <w:rFonts w:ascii="Arial" w:hAnsi="Arial" w:hint="cs"/>
          <w:rtl/>
        </w:rPr>
        <w:t>.</w:t>
      </w:r>
      <w:r>
        <w:rPr>
          <w:rFonts w:ascii="Arial" w:hAnsi="Arial"/>
          <w:rtl/>
        </w:rPr>
        <w:t xml:space="preserve"> </w:t>
      </w:r>
    </w:p>
    <w:p w14:paraId="72A4A5B7" w14:textId="77777777" w:rsidR="00265A24" w:rsidRDefault="00EE10D0">
      <w:pPr>
        <w:spacing w:line="360" w:lineRule="auto"/>
        <w:ind w:left="720"/>
        <w:jc w:val="both"/>
        <w:rPr>
          <w:rFonts w:ascii="Arial" w:hAnsi="Arial"/>
          <w:rtl/>
        </w:rPr>
      </w:pPr>
      <w:r>
        <w:rPr>
          <w:rFonts w:ascii="Arial" w:hAnsi="Arial"/>
          <w:rtl/>
        </w:rPr>
        <w:t>הסיכום המעודכן של שירות המבחן הוא</w:t>
      </w:r>
      <w:r>
        <w:rPr>
          <w:rFonts w:ascii="Arial" w:hAnsi="Arial" w:hint="cs"/>
          <w:rtl/>
        </w:rPr>
        <w:t>,</w:t>
      </w:r>
      <w:r>
        <w:rPr>
          <w:rFonts w:ascii="Arial" w:hAnsi="Arial"/>
          <w:rtl/>
        </w:rPr>
        <w:t xml:space="preserve"> כי הנאשם "</w:t>
      </w:r>
      <w:r>
        <w:rPr>
          <w:rFonts w:ascii="Arial" w:hAnsi="Arial"/>
          <w:b/>
          <w:bCs/>
          <w:rtl/>
        </w:rPr>
        <w:t>אינו זקוק למעטפת של פיקוח אינטנסיבי</w:t>
      </w:r>
      <w:r>
        <w:rPr>
          <w:rFonts w:ascii="Arial" w:hAnsi="Arial" w:hint="cs"/>
          <w:b/>
          <w:bCs/>
          <w:rtl/>
        </w:rPr>
        <w:t>,</w:t>
      </w:r>
      <w:r>
        <w:rPr>
          <w:rFonts w:ascii="Arial" w:hAnsi="Arial"/>
          <w:b/>
          <w:bCs/>
          <w:rtl/>
        </w:rPr>
        <w:t xml:space="preserve"> ויש מקום לשקול הקלה בתנאים</w:t>
      </w:r>
      <w:r>
        <w:rPr>
          <w:rFonts w:ascii="Arial" w:hAnsi="Arial" w:hint="cs"/>
          <w:b/>
          <w:bCs/>
          <w:rtl/>
        </w:rPr>
        <w:t>,</w:t>
      </w:r>
      <w:r>
        <w:rPr>
          <w:rFonts w:ascii="Arial" w:hAnsi="Arial"/>
          <w:b/>
          <w:bCs/>
          <w:rtl/>
        </w:rPr>
        <w:t xml:space="preserve"> לרבות</w:t>
      </w:r>
      <w:r>
        <w:rPr>
          <w:rFonts w:ascii="Arial" w:hAnsi="Arial" w:hint="cs"/>
          <w:b/>
          <w:bCs/>
          <w:rtl/>
        </w:rPr>
        <w:t>:</w:t>
      </w:r>
      <w:r>
        <w:rPr>
          <w:rFonts w:ascii="Arial" w:hAnsi="Arial"/>
          <w:b/>
          <w:bCs/>
          <w:rtl/>
        </w:rPr>
        <w:t xml:space="preserve"> הסרת האיזוק האלקטרוני</w:t>
      </w:r>
      <w:r>
        <w:rPr>
          <w:rFonts w:ascii="Arial" w:hAnsi="Arial"/>
          <w:rtl/>
        </w:rPr>
        <w:t xml:space="preserve">". </w:t>
      </w:r>
    </w:p>
    <w:p w14:paraId="31765F1C" w14:textId="77777777" w:rsidR="00265A24" w:rsidRDefault="00265A24">
      <w:pPr>
        <w:spacing w:line="360" w:lineRule="auto"/>
        <w:ind w:left="720" w:hanging="720"/>
        <w:jc w:val="both"/>
        <w:rPr>
          <w:rFonts w:ascii="Arial" w:hAnsi="Arial"/>
          <w:rtl/>
        </w:rPr>
      </w:pPr>
    </w:p>
    <w:p w14:paraId="252B71F1" w14:textId="77777777" w:rsidR="00265A24" w:rsidRDefault="00EE10D0">
      <w:pPr>
        <w:spacing w:line="360" w:lineRule="auto"/>
        <w:ind w:left="720" w:hanging="720"/>
        <w:jc w:val="both"/>
        <w:rPr>
          <w:rFonts w:ascii="Arial" w:hAnsi="Arial"/>
          <w:rtl/>
        </w:rPr>
      </w:pPr>
      <w:r>
        <w:rPr>
          <w:rFonts w:ascii="Arial" w:hAnsi="Arial"/>
          <w:rtl/>
        </w:rPr>
        <w:t>88.</w:t>
      </w:r>
      <w:r>
        <w:rPr>
          <w:rFonts w:ascii="Arial" w:hAnsi="Arial"/>
          <w:rtl/>
        </w:rPr>
        <w:tab/>
        <w:t>בישיבת בית המשפט</w:t>
      </w:r>
      <w:r>
        <w:rPr>
          <w:rFonts w:ascii="Arial" w:hAnsi="Arial" w:hint="cs"/>
          <w:rtl/>
        </w:rPr>
        <w:t>,</w:t>
      </w:r>
      <w:r>
        <w:rPr>
          <w:rFonts w:ascii="Arial" w:hAnsi="Arial"/>
          <w:rtl/>
        </w:rPr>
        <w:t xml:space="preserve"> שהתקיימה ביום יג אדר ב תשע"ו (22.2.16), הסכימו הצדדים כי התיק בשל לטיעונים לעונש</w:t>
      </w:r>
      <w:r>
        <w:rPr>
          <w:rFonts w:ascii="Arial" w:hAnsi="Arial" w:hint="cs"/>
          <w:rtl/>
        </w:rPr>
        <w:t>,</w:t>
      </w:r>
      <w:r>
        <w:rPr>
          <w:rFonts w:ascii="Arial" w:hAnsi="Arial"/>
          <w:rtl/>
        </w:rPr>
        <w:t xml:space="preserve"> ולצורך כך</w:t>
      </w:r>
      <w:r>
        <w:rPr>
          <w:rFonts w:ascii="Arial" w:hAnsi="Arial" w:hint="cs"/>
          <w:rtl/>
        </w:rPr>
        <w:t>,</w:t>
      </w:r>
      <w:r>
        <w:rPr>
          <w:rFonts w:ascii="Arial" w:hAnsi="Arial"/>
          <w:rtl/>
        </w:rPr>
        <w:t xml:space="preserve"> יש לקבל תסקיר משלים וסופי.</w:t>
      </w:r>
    </w:p>
    <w:p w14:paraId="0EBEE9F2" w14:textId="77777777" w:rsidR="00265A24" w:rsidRDefault="00EE10D0">
      <w:pPr>
        <w:spacing w:line="360" w:lineRule="auto"/>
        <w:ind w:left="720" w:hanging="720"/>
        <w:jc w:val="both"/>
        <w:rPr>
          <w:rFonts w:ascii="Arial" w:hAnsi="Arial"/>
          <w:rtl/>
        </w:rPr>
      </w:pPr>
      <w:r>
        <w:rPr>
          <w:rFonts w:ascii="Arial" w:hAnsi="Arial"/>
          <w:rtl/>
        </w:rPr>
        <w:tab/>
        <w:t>לאור הסכמה זו, הוריתי לשירות המבחן להגיש תסקיר משלים סופי ומסכם</w:t>
      </w:r>
      <w:r>
        <w:rPr>
          <w:rFonts w:ascii="Arial" w:hAnsi="Arial" w:hint="cs"/>
          <w:rtl/>
        </w:rPr>
        <w:t>,</w:t>
      </w:r>
      <w:r>
        <w:rPr>
          <w:rFonts w:ascii="Arial" w:hAnsi="Arial"/>
          <w:rtl/>
        </w:rPr>
        <w:t xml:space="preserve"> עד ליום 22.3.16, וקבעתי את התיק לטיעונים לעונש</w:t>
      </w:r>
      <w:r>
        <w:rPr>
          <w:rFonts w:ascii="Arial" w:hAnsi="Arial" w:hint="cs"/>
          <w:rtl/>
        </w:rPr>
        <w:t>,</w:t>
      </w:r>
      <w:r>
        <w:rPr>
          <w:rFonts w:ascii="Arial" w:hAnsi="Arial"/>
          <w:rtl/>
        </w:rPr>
        <w:t xml:space="preserve"> ליום 23.3.16.</w:t>
      </w:r>
    </w:p>
    <w:p w14:paraId="4D218FA7" w14:textId="77777777" w:rsidR="00265A24" w:rsidRDefault="00EE10D0">
      <w:pPr>
        <w:bidi w:val="0"/>
        <w:rPr>
          <w:rFonts w:ascii="Arial" w:hAnsi="Arial"/>
        </w:rPr>
      </w:pPr>
      <w:r>
        <w:rPr>
          <w:rFonts w:ascii="Arial" w:hAnsi="Arial"/>
          <w:rtl/>
        </w:rPr>
        <w:br w:type="page"/>
      </w:r>
    </w:p>
    <w:p w14:paraId="1B90CFFD" w14:textId="77777777" w:rsidR="00265A24" w:rsidRDefault="00EE10D0">
      <w:pPr>
        <w:spacing w:line="360" w:lineRule="auto"/>
        <w:ind w:left="720"/>
        <w:jc w:val="both"/>
        <w:rPr>
          <w:rFonts w:ascii="Arial" w:hAnsi="Arial"/>
          <w:b/>
          <w:bCs/>
          <w:u w:val="single"/>
          <w:rtl/>
        </w:rPr>
      </w:pPr>
      <w:r>
        <w:rPr>
          <w:rFonts w:ascii="Arial" w:hAnsi="Arial"/>
          <w:b/>
          <w:bCs/>
          <w:u w:val="single"/>
          <w:rtl/>
        </w:rPr>
        <w:t>ה.12</w:t>
      </w:r>
      <w:r>
        <w:rPr>
          <w:rFonts w:ascii="Arial" w:hAnsi="Arial"/>
          <w:b/>
          <w:bCs/>
          <w:u w:val="single"/>
          <w:rtl/>
        </w:rPr>
        <w:tab/>
        <w:t>תסקיר שירות המבחן (השביעי) מיום 21.3.16</w:t>
      </w:r>
    </w:p>
    <w:p w14:paraId="1D87D9FB" w14:textId="77777777" w:rsidR="00265A24" w:rsidRDefault="00EE10D0">
      <w:pPr>
        <w:spacing w:line="360" w:lineRule="auto"/>
        <w:ind w:left="720" w:hanging="720"/>
        <w:jc w:val="both"/>
        <w:rPr>
          <w:rFonts w:ascii="Arial" w:hAnsi="Arial"/>
          <w:rtl/>
        </w:rPr>
      </w:pPr>
      <w:r>
        <w:rPr>
          <w:rFonts w:ascii="Arial" w:hAnsi="Arial"/>
          <w:rtl/>
        </w:rPr>
        <w:t>89.</w:t>
      </w:r>
      <w:r>
        <w:rPr>
          <w:rFonts w:ascii="Arial" w:hAnsi="Arial"/>
          <w:rtl/>
        </w:rPr>
        <w:tab/>
        <w:t>הגב' שירלי כהן, קצינת המבחן למבוגרים, הגישה</w:t>
      </w:r>
      <w:r>
        <w:rPr>
          <w:rFonts w:ascii="Arial" w:hAnsi="Arial" w:hint="cs"/>
          <w:rtl/>
        </w:rPr>
        <w:t>,</w:t>
      </w:r>
      <w:r>
        <w:rPr>
          <w:rFonts w:ascii="Arial" w:hAnsi="Arial"/>
          <w:rtl/>
        </w:rPr>
        <w:t xml:space="preserve"> ביום יא אדר ב תשע"ו (21.3.16)</w:t>
      </w:r>
      <w:r>
        <w:rPr>
          <w:rFonts w:ascii="Arial" w:hAnsi="Arial" w:hint="cs"/>
          <w:rtl/>
        </w:rPr>
        <w:t>,</w:t>
      </w:r>
      <w:r>
        <w:rPr>
          <w:rFonts w:ascii="Arial" w:hAnsi="Arial"/>
          <w:rtl/>
        </w:rPr>
        <w:t xml:space="preserve"> את התסקיר המשלים</w:t>
      </w:r>
      <w:r>
        <w:rPr>
          <w:rFonts w:ascii="Arial" w:hAnsi="Arial" w:hint="cs"/>
          <w:rtl/>
        </w:rPr>
        <w:t>,</w:t>
      </w:r>
      <w:r>
        <w:rPr>
          <w:rFonts w:ascii="Arial" w:hAnsi="Arial"/>
          <w:rtl/>
        </w:rPr>
        <w:t xml:space="preserve"> המבוסס על חוות דעת שהתקבלו מהעו"ס של האיגוד הירושלמי למאבק בסמים ואלכוהול, המדווחת כי הנאשם היה במסגרת האמורה מיום 23.6.15. ה</w:t>
      </w:r>
      <w:r>
        <w:rPr>
          <w:rFonts w:ascii="Arial" w:hAnsi="Arial" w:hint="cs"/>
          <w:rtl/>
        </w:rPr>
        <w:t>נ</w:t>
      </w:r>
      <w:r>
        <w:rPr>
          <w:rFonts w:ascii="Arial" w:hAnsi="Arial"/>
          <w:rtl/>
        </w:rPr>
        <w:t>א</w:t>
      </w:r>
      <w:r>
        <w:rPr>
          <w:rFonts w:ascii="Arial" w:hAnsi="Arial" w:hint="cs"/>
          <w:rtl/>
        </w:rPr>
        <w:t>שם</w:t>
      </w:r>
      <w:r>
        <w:rPr>
          <w:rFonts w:ascii="Arial" w:hAnsi="Arial"/>
          <w:rtl/>
        </w:rPr>
        <w:t xml:space="preserve"> גילה מוטיבציה גבוהה לשינוי אורחות חייו</w:t>
      </w:r>
      <w:r>
        <w:rPr>
          <w:rFonts w:ascii="Arial" w:hAnsi="Arial" w:hint="cs"/>
          <w:rtl/>
        </w:rPr>
        <w:t xml:space="preserve">, </w:t>
      </w:r>
      <w:r>
        <w:rPr>
          <w:rFonts w:ascii="Arial" w:hAnsi="Arial"/>
          <w:rtl/>
        </w:rPr>
        <w:t>ו</w:t>
      </w:r>
      <w:r>
        <w:rPr>
          <w:rFonts w:ascii="Arial" w:hAnsi="Arial" w:hint="cs"/>
          <w:rtl/>
        </w:rPr>
        <w:t xml:space="preserve">הוא </w:t>
      </w:r>
      <w:r>
        <w:rPr>
          <w:rFonts w:ascii="Arial" w:hAnsi="Arial"/>
          <w:rtl/>
        </w:rPr>
        <w:t>מתייחס ברצינות רבה לתהליך הטיפול. ה</w:t>
      </w:r>
      <w:r>
        <w:rPr>
          <w:rFonts w:ascii="Arial" w:hAnsi="Arial" w:hint="cs"/>
          <w:rtl/>
        </w:rPr>
        <w:t>נ</w:t>
      </w:r>
      <w:r>
        <w:rPr>
          <w:rFonts w:ascii="Arial" w:hAnsi="Arial"/>
          <w:rtl/>
        </w:rPr>
        <w:t>א</w:t>
      </w:r>
      <w:r>
        <w:rPr>
          <w:rFonts w:ascii="Arial" w:hAnsi="Arial" w:hint="cs"/>
          <w:rtl/>
        </w:rPr>
        <w:t>שם</w:t>
      </w:r>
      <w:r>
        <w:rPr>
          <w:rFonts w:ascii="Arial" w:hAnsi="Arial"/>
          <w:rtl/>
        </w:rPr>
        <w:t xml:space="preserve"> עמד בכללי המסגרת באופן מיטיב</w:t>
      </w:r>
      <w:r>
        <w:rPr>
          <w:rFonts w:ascii="Arial" w:hAnsi="Arial" w:hint="cs"/>
          <w:rtl/>
        </w:rPr>
        <w:t>,</w:t>
      </w:r>
      <w:r>
        <w:rPr>
          <w:rFonts w:ascii="Arial" w:hAnsi="Arial"/>
          <w:rtl/>
        </w:rPr>
        <w:t xml:space="preserve"> ו</w:t>
      </w:r>
      <w:r>
        <w:rPr>
          <w:rFonts w:ascii="Arial" w:hAnsi="Arial" w:hint="cs"/>
          <w:rtl/>
        </w:rPr>
        <w:t xml:space="preserve">הוא </w:t>
      </w:r>
      <w:r>
        <w:rPr>
          <w:rFonts w:ascii="Arial" w:hAnsi="Arial"/>
          <w:rtl/>
        </w:rPr>
        <w:t>מצליח</w:t>
      </w:r>
      <w:r>
        <w:rPr>
          <w:rFonts w:ascii="Arial" w:hAnsi="Arial" w:hint="cs"/>
          <w:rtl/>
        </w:rPr>
        <w:t>,</w:t>
      </w:r>
      <w:r>
        <w:rPr>
          <w:rFonts w:ascii="Arial" w:hAnsi="Arial"/>
          <w:rtl/>
        </w:rPr>
        <w:t xml:space="preserve"> באופן הדרגתי</w:t>
      </w:r>
      <w:r>
        <w:rPr>
          <w:rFonts w:ascii="Arial" w:hAnsi="Arial" w:hint="cs"/>
          <w:rtl/>
        </w:rPr>
        <w:t>,</w:t>
      </w:r>
      <w:r>
        <w:rPr>
          <w:rFonts w:ascii="Arial" w:hAnsi="Arial"/>
          <w:rtl/>
        </w:rPr>
        <w:t xml:space="preserve"> להשתלב מבחינה חברתית. </w:t>
      </w:r>
      <w:r>
        <w:rPr>
          <w:rFonts w:ascii="Arial" w:hAnsi="Arial" w:hint="cs"/>
          <w:rtl/>
        </w:rPr>
        <w:t xml:space="preserve">כמו כן, </w:t>
      </w:r>
      <w:r>
        <w:rPr>
          <w:rFonts w:ascii="Arial" w:hAnsi="Arial"/>
          <w:rtl/>
        </w:rPr>
        <w:t xml:space="preserve">בנה </w:t>
      </w:r>
      <w:r>
        <w:rPr>
          <w:rFonts w:ascii="Arial" w:hAnsi="Arial" w:hint="cs"/>
          <w:rtl/>
        </w:rPr>
        <w:t xml:space="preserve">הנאשם </w:t>
      </w:r>
      <w:r>
        <w:rPr>
          <w:rFonts w:ascii="Arial" w:hAnsi="Arial"/>
          <w:rtl/>
        </w:rPr>
        <w:t xml:space="preserve">רשת תמיכה. הוא מקפיד ללכת לקבוצת </w:t>
      </w:r>
      <w:r>
        <w:rPr>
          <w:rFonts w:ascii="Arial" w:hAnsi="Arial"/>
        </w:rPr>
        <w:t>N.A.</w:t>
      </w:r>
      <w:r>
        <w:rPr>
          <w:rFonts w:ascii="Arial" w:hAnsi="Arial" w:hint="cs"/>
          <w:rtl/>
        </w:rPr>
        <w:t>,</w:t>
      </w:r>
      <w:r>
        <w:rPr>
          <w:rFonts w:ascii="Arial" w:hAnsi="Arial"/>
          <w:rtl/>
        </w:rPr>
        <w:t xml:space="preserve"> ועתיד להשתלב בקבוצת "צעדים". </w:t>
      </w:r>
    </w:p>
    <w:p w14:paraId="7FC22714" w14:textId="77777777" w:rsidR="00265A24" w:rsidRDefault="00EE10D0">
      <w:pPr>
        <w:spacing w:line="360" w:lineRule="auto"/>
        <w:ind w:left="720"/>
        <w:jc w:val="both"/>
        <w:rPr>
          <w:rFonts w:ascii="Arial" w:hAnsi="Arial"/>
          <w:rtl/>
        </w:rPr>
      </w:pPr>
      <w:r>
        <w:rPr>
          <w:rFonts w:ascii="Arial" w:hAnsi="Arial" w:hint="cs"/>
          <w:rtl/>
        </w:rPr>
        <w:t xml:space="preserve">הנאשם </w:t>
      </w:r>
      <w:r>
        <w:rPr>
          <w:rFonts w:ascii="Arial" w:hAnsi="Arial"/>
          <w:rtl/>
        </w:rPr>
        <w:t>עושה שימוש בטיפול</w:t>
      </w:r>
      <w:r>
        <w:rPr>
          <w:rFonts w:ascii="Arial" w:hAnsi="Arial" w:hint="cs"/>
          <w:rtl/>
        </w:rPr>
        <w:t>,</w:t>
      </w:r>
      <w:r>
        <w:rPr>
          <w:rFonts w:ascii="Arial" w:hAnsi="Arial"/>
          <w:rtl/>
        </w:rPr>
        <w:t xml:space="preserve"> כדי להעלות תכנים קשים ובלתי מעובדים</w:t>
      </w:r>
      <w:r>
        <w:rPr>
          <w:rFonts w:ascii="Arial" w:hAnsi="Arial" w:hint="cs"/>
          <w:rtl/>
        </w:rPr>
        <w:t>,</w:t>
      </w:r>
      <w:r>
        <w:rPr>
          <w:rFonts w:ascii="Arial" w:hAnsi="Arial"/>
          <w:rtl/>
        </w:rPr>
        <w:t xml:space="preserve"> עמם מתמודד, וניכר כי הוא נעזר לעבד תכנים אלו</w:t>
      </w:r>
      <w:r>
        <w:rPr>
          <w:rFonts w:ascii="Arial" w:hAnsi="Arial" w:hint="cs"/>
          <w:rtl/>
        </w:rPr>
        <w:t>,</w:t>
      </w:r>
      <w:r>
        <w:rPr>
          <w:rFonts w:ascii="Arial" w:hAnsi="Arial"/>
          <w:rtl/>
        </w:rPr>
        <w:t xml:space="preserve"> ולמצוא דרכים להתמודדות.</w:t>
      </w:r>
    </w:p>
    <w:p w14:paraId="5662339C" w14:textId="77777777" w:rsidR="00265A24" w:rsidRDefault="00EE10D0">
      <w:pPr>
        <w:spacing w:line="360" w:lineRule="auto"/>
        <w:ind w:left="720" w:hanging="720"/>
        <w:jc w:val="both"/>
        <w:rPr>
          <w:rFonts w:ascii="Arial" w:hAnsi="Arial"/>
          <w:rtl/>
        </w:rPr>
      </w:pPr>
      <w:r>
        <w:rPr>
          <w:rFonts w:ascii="Arial" w:hAnsi="Arial"/>
          <w:rtl/>
        </w:rPr>
        <w:tab/>
        <w:t>בשיחות שקיימו קציני המבחן עם הנאשם</w:t>
      </w:r>
      <w:r>
        <w:rPr>
          <w:rFonts w:ascii="Arial" w:hAnsi="Arial" w:hint="cs"/>
          <w:rtl/>
        </w:rPr>
        <w:t>,</w:t>
      </w:r>
      <w:r>
        <w:rPr>
          <w:rFonts w:ascii="Arial" w:hAnsi="Arial"/>
          <w:rtl/>
        </w:rPr>
        <w:t xml:space="preserve"> הוא הביע שביעות רצון מהטיפול ו</w:t>
      </w:r>
      <w:r>
        <w:rPr>
          <w:rFonts w:ascii="Arial" w:hAnsi="Arial" w:hint="cs"/>
          <w:rtl/>
        </w:rPr>
        <w:t xml:space="preserve">מן </w:t>
      </w:r>
      <w:r>
        <w:rPr>
          <w:rFonts w:ascii="Arial" w:hAnsi="Arial"/>
          <w:rtl/>
        </w:rPr>
        <w:t>השינוי שחל בחייו ובהתנהלותו, כאשר במקביל לטיפול</w:t>
      </w:r>
      <w:r>
        <w:rPr>
          <w:rFonts w:ascii="Arial" w:hAnsi="Arial" w:hint="cs"/>
          <w:rtl/>
        </w:rPr>
        <w:t xml:space="preserve">, </w:t>
      </w:r>
      <w:r>
        <w:rPr>
          <w:rFonts w:ascii="Arial" w:hAnsi="Arial"/>
          <w:rtl/>
        </w:rPr>
        <w:t xml:space="preserve">עובד </w:t>
      </w:r>
      <w:r>
        <w:rPr>
          <w:rFonts w:ascii="Arial" w:hAnsi="Arial" w:hint="cs"/>
          <w:rtl/>
        </w:rPr>
        <w:t xml:space="preserve">הנאשם, </w:t>
      </w:r>
      <w:r>
        <w:rPr>
          <w:rFonts w:ascii="Arial" w:hAnsi="Arial"/>
          <w:rtl/>
        </w:rPr>
        <w:t>באופן חלקי ומזדמן</w:t>
      </w:r>
      <w:r>
        <w:rPr>
          <w:rFonts w:ascii="Arial" w:hAnsi="Arial" w:hint="cs"/>
          <w:rtl/>
        </w:rPr>
        <w:t>,</w:t>
      </w:r>
      <w:r>
        <w:rPr>
          <w:rFonts w:ascii="Arial" w:hAnsi="Arial"/>
          <w:rtl/>
        </w:rPr>
        <w:t xml:space="preserve"> בתחום השיפוצים.</w:t>
      </w:r>
    </w:p>
    <w:p w14:paraId="1062BF91" w14:textId="77777777" w:rsidR="00265A24" w:rsidRDefault="00265A24">
      <w:pPr>
        <w:spacing w:line="360" w:lineRule="auto"/>
        <w:ind w:left="720" w:hanging="720"/>
        <w:jc w:val="both"/>
        <w:rPr>
          <w:rFonts w:ascii="Arial" w:hAnsi="Arial"/>
          <w:rtl/>
        </w:rPr>
      </w:pPr>
    </w:p>
    <w:p w14:paraId="375BD3A0" w14:textId="77777777" w:rsidR="00265A24" w:rsidRDefault="00EE10D0">
      <w:pPr>
        <w:spacing w:line="360" w:lineRule="auto"/>
        <w:ind w:left="720" w:hanging="720"/>
        <w:jc w:val="both"/>
        <w:rPr>
          <w:rFonts w:ascii="Arial" w:hAnsi="Arial"/>
          <w:rtl/>
        </w:rPr>
      </w:pPr>
      <w:r>
        <w:rPr>
          <w:rFonts w:ascii="Arial" w:hAnsi="Arial"/>
          <w:rtl/>
        </w:rPr>
        <w:t>90.</w:t>
      </w:r>
      <w:r>
        <w:rPr>
          <w:rFonts w:ascii="Arial" w:hAnsi="Arial"/>
          <w:rtl/>
        </w:rPr>
        <w:tab/>
        <w:t>בסיכום, מתואר הנאשם כאדם שלראשונה בחייו השתלב בטיפול</w:t>
      </w:r>
      <w:r>
        <w:rPr>
          <w:rFonts w:ascii="Arial" w:hAnsi="Arial" w:hint="cs"/>
          <w:rtl/>
        </w:rPr>
        <w:t>,</w:t>
      </w:r>
      <w:r>
        <w:rPr>
          <w:rFonts w:ascii="Arial" w:hAnsi="Arial"/>
          <w:rtl/>
        </w:rPr>
        <w:t xml:space="preserve"> וערך שינוי מהותי בחייו. מודגש, כי במשך שנה וחצי של טיפול אינטנסיבי, מביע </w:t>
      </w:r>
      <w:r>
        <w:rPr>
          <w:rFonts w:ascii="Arial" w:hAnsi="Arial" w:hint="cs"/>
          <w:rtl/>
        </w:rPr>
        <w:t xml:space="preserve">הנאשם </w:t>
      </w:r>
      <w:r>
        <w:rPr>
          <w:rFonts w:ascii="Arial" w:hAnsi="Arial"/>
          <w:rtl/>
        </w:rPr>
        <w:t xml:space="preserve">רצון </w:t>
      </w:r>
      <w:r>
        <w:rPr>
          <w:rFonts w:ascii="Arial" w:hAnsi="Arial" w:hint="cs"/>
          <w:rtl/>
        </w:rPr>
        <w:t>ו</w:t>
      </w:r>
      <w:r>
        <w:rPr>
          <w:rFonts w:ascii="Arial" w:hAnsi="Arial"/>
          <w:rtl/>
        </w:rPr>
        <w:t>מוטיבציה להמשיך בטיפול ובשינוי</w:t>
      </w:r>
      <w:r>
        <w:rPr>
          <w:rFonts w:ascii="Arial" w:hAnsi="Arial" w:hint="cs"/>
          <w:rtl/>
        </w:rPr>
        <w:t>,</w:t>
      </w:r>
      <w:r>
        <w:rPr>
          <w:rFonts w:ascii="Arial" w:hAnsi="Arial"/>
          <w:rtl/>
        </w:rPr>
        <w:t xml:space="preserve"> והוא עושה שימוש חיובי בטיפול</w:t>
      </w:r>
      <w:r>
        <w:rPr>
          <w:rFonts w:ascii="Arial" w:hAnsi="Arial" w:hint="cs"/>
          <w:rtl/>
        </w:rPr>
        <w:t>,</w:t>
      </w:r>
      <w:r>
        <w:rPr>
          <w:rFonts w:ascii="Arial" w:hAnsi="Arial"/>
          <w:rtl/>
        </w:rPr>
        <w:t xml:space="preserve"> כדי ללמוד דרכים מקובלות להתמודד עם קשייו השונים.</w:t>
      </w:r>
    </w:p>
    <w:p w14:paraId="58D27292" w14:textId="77777777" w:rsidR="00265A24" w:rsidRDefault="00265A24">
      <w:pPr>
        <w:spacing w:line="360" w:lineRule="auto"/>
        <w:ind w:left="720" w:hanging="720"/>
        <w:jc w:val="both"/>
        <w:rPr>
          <w:rFonts w:ascii="Arial" w:hAnsi="Arial"/>
          <w:rtl/>
        </w:rPr>
      </w:pPr>
    </w:p>
    <w:p w14:paraId="1C8235E4" w14:textId="77777777" w:rsidR="00265A24" w:rsidRDefault="00EE10D0">
      <w:pPr>
        <w:spacing w:line="360" w:lineRule="auto"/>
        <w:ind w:left="720" w:hanging="720"/>
        <w:jc w:val="both"/>
        <w:rPr>
          <w:rFonts w:ascii="Arial" w:hAnsi="Arial"/>
          <w:rtl/>
        </w:rPr>
      </w:pPr>
      <w:r>
        <w:rPr>
          <w:rFonts w:ascii="Arial" w:hAnsi="Arial"/>
          <w:rtl/>
        </w:rPr>
        <w:t>91.</w:t>
      </w:r>
      <w:r>
        <w:rPr>
          <w:rFonts w:ascii="Arial" w:hAnsi="Arial"/>
          <w:rtl/>
        </w:rPr>
        <w:tab/>
        <w:t>וזו המלצת שירות המבחן, בתום התסקיר האחרון, כלשונה:</w:t>
      </w:r>
    </w:p>
    <w:p w14:paraId="4A5A200E" w14:textId="77777777" w:rsidR="00265A24" w:rsidRDefault="00EE10D0">
      <w:pPr>
        <w:spacing w:line="360" w:lineRule="auto"/>
        <w:ind w:left="1440" w:hanging="1440"/>
        <w:jc w:val="both"/>
        <w:rPr>
          <w:rFonts w:ascii="Arial" w:hAnsi="Arial"/>
          <w:b/>
          <w:bCs/>
          <w:rtl/>
        </w:rPr>
      </w:pPr>
      <w:r>
        <w:rPr>
          <w:rFonts w:ascii="Arial" w:hAnsi="Arial"/>
          <w:rtl/>
        </w:rPr>
        <w:tab/>
        <w:t>"</w:t>
      </w:r>
      <w:r>
        <w:rPr>
          <w:rFonts w:ascii="Arial" w:hAnsi="Arial"/>
          <w:b/>
          <w:bCs/>
          <w:rtl/>
        </w:rPr>
        <w:t>לאור כל האמור לעיל, לאור העובדה כי מעיון ברישומו הפלילי עולה כי לא נפתחו נגדו תיקים נוספים</w:t>
      </w:r>
      <w:r>
        <w:rPr>
          <w:rFonts w:ascii="Arial" w:hAnsi="Arial" w:hint="cs"/>
          <w:b/>
          <w:bCs/>
          <w:rtl/>
        </w:rPr>
        <w:t>,</w:t>
      </w:r>
      <w:r>
        <w:rPr>
          <w:rFonts w:ascii="Arial" w:hAnsi="Arial"/>
          <w:b/>
          <w:bCs/>
          <w:rtl/>
        </w:rPr>
        <w:t xml:space="preserve"> ולאור העובדה כי עשה תהליך שינוי משמעותי אשר מפחית את הסיכון להישנות התנהגות פוגענית בעתיד</w:t>
      </w:r>
      <w:r>
        <w:rPr>
          <w:rFonts w:ascii="Arial" w:hAnsi="Arial" w:hint="cs"/>
          <w:b/>
          <w:bCs/>
          <w:rtl/>
        </w:rPr>
        <w:t>,</w:t>
      </w:r>
      <w:r>
        <w:rPr>
          <w:rFonts w:ascii="Arial" w:hAnsi="Arial"/>
          <w:b/>
          <w:bCs/>
          <w:rtl/>
        </w:rPr>
        <w:t xml:space="preserve"> אנו רואים חשיבות לחזקו במסגרת ההלי</w:t>
      </w:r>
      <w:r>
        <w:rPr>
          <w:rFonts w:ascii="Arial" w:hAnsi="Arial" w:hint="cs"/>
          <w:b/>
          <w:bCs/>
          <w:rtl/>
        </w:rPr>
        <w:t>ך</w:t>
      </w:r>
      <w:r>
        <w:rPr>
          <w:rFonts w:ascii="Arial" w:hAnsi="Arial"/>
          <w:b/>
          <w:bCs/>
          <w:rtl/>
        </w:rPr>
        <w:t xml:space="preserve"> הפלילי</w:t>
      </w:r>
      <w:r>
        <w:rPr>
          <w:rFonts w:ascii="Arial" w:hAnsi="Arial" w:hint="cs"/>
          <w:b/>
          <w:bCs/>
          <w:rtl/>
        </w:rPr>
        <w:t>,</w:t>
      </w:r>
      <w:r>
        <w:rPr>
          <w:rFonts w:ascii="Arial" w:hAnsi="Arial"/>
          <w:b/>
          <w:bCs/>
          <w:rtl/>
        </w:rPr>
        <w:t xml:space="preserve"> ולהטיל עליו עונש שיקומי. </w:t>
      </w:r>
    </w:p>
    <w:p w14:paraId="7E8C83B6" w14:textId="77777777" w:rsidR="00265A24" w:rsidRDefault="00EE10D0">
      <w:pPr>
        <w:spacing w:line="360" w:lineRule="auto"/>
        <w:ind w:left="1440"/>
        <w:jc w:val="both"/>
        <w:rPr>
          <w:rFonts w:ascii="Arial" w:hAnsi="Arial"/>
          <w:b/>
          <w:bCs/>
          <w:rtl/>
        </w:rPr>
      </w:pPr>
      <w:r>
        <w:rPr>
          <w:rFonts w:ascii="Arial" w:hAnsi="Arial"/>
          <w:b/>
          <w:bCs/>
          <w:rtl/>
        </w:rPr>
        <w:t>אנו ערים לחומרת מעשיו, יחד עם זאת</w:t>
      </w:r>
      <w:r>
        <w:rPr>
          <w:rFonts w:ascii="Arial" w:hAnsi="Arial" w:hint="cs"/>
          <w:b/>
          <w:bCs/>
          <w:rtl/>
        </w:rPr>
        <w:t>,</w:t>
      </w:r>
      <w:r>
        <w:rPr>
          <w:rFonts w:ascii="Arial" w:hAnsi="Arial"/>
          <w:b/>
          <w:bCs/>
          <w:rtl/>
        </w:rPr>
        <w:t xml:space="preserve"> להערכתנו</w:t>
      </w:r>
      <w:r>
        <w:rPr>
          <w:rFonts w:ascii="Arial" w:hAnsi="Arial" w:hint="cs"/>
          <w:b/>
          <w:bCs/>
          <w:rtl/>
        </w:rPr>
        <w:t>,</w:t>
      </w:r>
      <w:r>
        <w:rPr>
          <w:rFonts w:ascii="Arial" w:hAnsi="Arial"/>
          <w:b/>
          <w:bCs/>
          <w:rtl/>
        </w:rPr>
        <w:t xml:space="preserve"> עונש של מאסר</w:t>
      </w:r>
      <w:r>
        <w:rPr>
          <w:rFonts w:ascii="Arial" w:hAnsi="Arial" w:hint="cs"/>
          <w:b/>
          <w:bCs/>
          <w:rtl/>
        </w:rPr>
        <w:t>,</w:t>
      </w:r>
      <w:r>
        <w:rPr>
          <w:rFonts w:ascii="Arial" w:hAnsi="Arial"/>
          <w:b/>
          <w:bCs/>
          <w:rtl/>
        </w:rPr>
        <w:t xml:space="preserve"> ולו בעבודות שירות</w:t>
      </w:r>
      <w:r>
        <w:rPr>
          <w:rFonts w:ascii="Arial" w:hAnsi="Arial" w:hint="cs"/>
          <w:b/>
          <w:bCs/>
          <w:rtl/>
        </w:rPr>
        <w:t>,</w:t>
      </w:r>
      <w:r>
        <w:rPr>
          <w:rFonts w:ascii="Arial" w:hAnsi="Arial"/>
          <w:b/>
          <w:bCs/>
          <w:rtl/>
        </w:rPr>
        <w:t xml:space="preserve"> עלול לפגוע בתהליך השיקום הכוללני שלו. </w:t>
      </w:r>
    </w:p>
    <w:p w14:paraId="6FA5DA05" w14:textId="77777777" w:rsidR="00265A24" w:rsidRDefault="00EE10D0">
      <w:pPr>
        <w:spacing w:line="360" w:lineRule="auto"/>
        <w:ind w:left="1440"/>
        <w:jc w:val="both"/>
        <w:rPr>
          <w:rFonts w:ascii="Arial" w:hAnsi="Arial"/>
          <w:b/>
          <w:bCs/>
          <w:rtl/>
        </w:rPr>
      </w:pPr>
      <w:r>
        <w:rPr>
          <w:rFonts w:ascii="Arial" w:hAnsi="Arial"/>
          <w:b/>
          <w:bCs/>
          <w:rtl/>
        </w:rPr>
        <w:t>לאור זאת</w:t>
      </w:r>
      <w:r>
        <w:rPr>
          <w:rFonts w:ascii="Arial" w:hAnsi="Arial" w:hint="cs"/>
          <w:b/>
          <w:bCs/>
          <w:rtl/>
        </w:rPr>
        <w:t>,</w:t>
      </w:r>
      <w:r>
        <w:rPr>
          <w:rFonts w:ascii="Arial" w:hAnsi="Arial"/>
          <w:b/>
          <w:bCs/>
          <w:rtl/>
        </w:rPr>
        <w:t xml:space="preserve"> אנו ממליצים על צו של"צ בהיקף נרחב</w:t>
      </w:r>
      <w:r>
        <w:rPr>
          <w:rFonts w:ascii="Arial" w:hAnsi="Arial" w:hint="cs"/>
          <w:b/>
          <w:bCs/>
          <w:rtl/>
        </w:rPr>
        <w:t>,</w:t>
      </w:r>
      <w:r>
        <w:rPr>
          <w:rFonts w:ascii="Arial" w:hAnsi="Arial"/>
          <w:b/>
          <w:bCs/>
          <w:rtl/>
        </w:rPr>
        <w:t xml:space="preserve"> אשר יהווה עונש הרתעתי</w:t>
      </w:r>
      <w:r>
        <w:rPr>
          <w:rFonts w:ascii="Arial" w:hAnsi="Arial" w:hint="cs"/>
          <w:b/>
          <w:bCs/>
          <w:rtl/>
        </w:rPr>
        <w:t>,</w:t>
      </w:r>
      <w:r>
        <w:rPr>
          <w:rFonts w:ascii="Arial" w:hAnsi="Arial"/>
          <w:b/>
          <w:bCs/>
          <w:rtl/>
        </w:rPr>
        <w:t xml:space="preserve"> המאפשר גם המשך תפקוד תקין, לצד מאסר מותנה וצו מבחן</w:t>
      </w:r>
      <w:r>
        <w:rPr>
          <w:rFonts w:ascii="Arial" w:hAnsi="Arial" w:hint="cs"/>
          <w:b/>
          <w:bCs/>
          <w:rtl/>
        </w:rPr>
        <w:t>,</w:t>
      </w:r>
      <w:r>
        <w:rPr>
          <w:rFonts w:ascii="Arial" w:hAnsi="Arial"/>
          <w:b/>
          <w:bCs/>
          <w:rtl/>
        </w:rPr>
        <w:t xml:space="preserve"> אשר יישא אופי פיקוחי</w:t>
      </w:r>
      <w:r>
        <w:rPr>
          <w:rFonts w:ascii="Arial" w:hAnsi="Arial" w:hint="cs"/>
          <w:b/>
          <w:bCs/>
          <w:rtl/>
        </w:rPr>
        <w:t>,</w:t>
      </w:r>
      <w:r>
        <w:rPr>
          <w:rFonts w:ascii="Arial" w:hAnsi="Arial"/>
          <w:b/>
          <w:bCs/>
          <w:rtl/>
        </w:rPr>
        <w:t xml:space="preserve"> ובמסגרתו נעקוב אחר המשך טיפולו במסגרת האיגוד הירושלמי למאבק בסמים ואלכוהול. התוכנית המוצעת</w:t>
      </w:r>
      <w:r>
        <w:rPr>
          <w:rFonts w:ascii="Arial" w:hAnsi="Arial" w:hint="cs"/>
          <w:b/>
          <w:bCs/>
          <w:rtl/>
        </w:rPr>
        <w:t>,</w:t>
      </w:r>
      <w:r>
        <w:rPr>
          <w:rFonts w:ascii="Arial" w:hAnsi="Arial"/>
          <w:b/>
          <w:bCs/>
          <w:rtl/>
        </w:rPr>
        <w:t xml:space="preserve"> כי יבצע 320 שעות במסגרת הגן הבוטני, בתפקיד של אחזקה, שליחויות וכן סיוע לצוות. הפיקוח יעשה על ידי שירותנו".</w:t>
      </w:r>
    </w:p>
    <w:p w14:paraId="48A9EA3A" w14:textId="77777777" w:rsidR="00265A24" w:rsidRDefault="00EE10D0">
      <w:pPr>
        <w:bidi w:val="0"/>
        <w:rPr>
          <w:rFonts w:ascii="Arial" w:hAnsi="Arial"/>
          <w:rtl/>
        </w:rPr>
      </w:pPr>
      <w:r>
        <w:rPr>
          <w:rFonts w:ascii="Arial" w:hAnsi="Arial"/>
          <w:rtl/>
        </w:rPr>
        <w:br w:type="page"/>
      </w:r>
    </w:p>
    <w:p w14:paraId="398B8904" w14:textId="77777777" w:rsidR="00265A24" w:rsidRDefault="00265A24">
      <w:pPr>
        <w:spacing w:line="360" w:lineRule="auto"/>
        <w:ind w:left="720" w:hanging="720"/>
        <w:jc w:val="both"/>
        <w:rPr>
          <w:rFonts w:ascii="Arial" w:hAnsi="Arial"/>
          <w:rtl/>
        </w:rPr>
      </w:pPr>
    </w:p>
    <w:p w14:paraId="39141F0B" w14:textId="77777777" w:rsidR="00265A24" w:rsidRDefault="00EE10D0">
      <w:pPr>
        <w:spacing w:line="360" w:lineRule="auto"/>
        <w:ind w:left="720" w:hanging="720"/>
        <w:jc w:val="both"/>
        <w:rPr>
          <w:rFonts w:ascii="Arial" w:hAnsi="Arial"/>
          <w:b/>
          <w:bCs/>
          <w:sz w:val="28"/>
          <w:szCs w:val="28"/>
          <w:u w:val="single"/>
          <w:rtl/>
        </w:rPr>
      </w:pPr>
      <w:r>
        <w:rPr>
          <w:rFonts w:ascii="Arial" w:hAnsi="Arial"/>
          <w:b/>
          <w:bCs/>
          <w:sz w:val="28"/>
          <w:szCs w:val="28"/>
          <w:u w:val="single"/>
          <w:rtl/>
        </w:rPr>
        <w:t xml:space="preserve">ו. </w:t>
      </w:r>
      <w:r>
        <w:rPr>
          <w:rFonts w:ascii="Arial" w:hAnsi="Arial"/>
          <w:b/>
          <w:bCs/>
          <w:sz w:val="28"/>
          <w:szCs w:val="28"/>
          <w:u w:val="single"/>
          <w:rtl/>
        </w:rPr>
        <w:tab/>
        <w:t>הראיות לעונש</w:t>
      </w:r>
    </w:p>
    <w:p w14:paraId="53F7B280" w14:textId="77777777" w:rsidR="00265A24" w:rsidRDefault="00EE10D0">
      <w:pPr>
        <w:spacing w:line="360" w:lineRule="auto"/>
        <w:ind w:left="720" w:hanging="720"/>
        <w:jc w:val="both"/>
        <w:rPr>
          <w:rFonts w:ascii="Arial" w:hAnsi="Arial"/>
          <w:rtl/>
        </w:rPr>
      </w:pPr>
      <w:r>
        <w:rPr>
          <w:rFonts w:ascii="Arial" w:hAnsi="Arial"/>
          <w:rtl/>
        </w:rPr>
        <w:t xml:space="preserve">92.    </w:t>
      </w:r>
      <w:r>
        <w:rPr>
          <w:rFonts w:ascii="Arial" w:hAnsi="Arial"/>
          <w:rtl/>
        </w:rPr>
        <w:tab/>
        <w:t>במהלך הטיעונים לעונש, שעניינם יוצג בשני הפרקים הבאים</w:t>
      </w:r>
      <w:r>
        <w:rPr>
          <w:rFonts w:ascii="Arial" w:hAnsi="Arial" w:hint="cs"/>
          <w:rtl/>
        </w:rPr>
        <w:t xml:space="preserve"> (ז ו-ח)</w:t>
      </w:r>
      <w:r>
        <w:rPr>
          <w:rFonts w:ascii="Arial" w:hAnsi="Arial"/>
          <w:rtl/>
        </w:rPr>
        <w:t>, הוגשו לבית המשפט שלוש ראיות מטעם המאשימה</w:t>
      </w:r>
      <w:r>
        <w:rPr>
          <w:rFonts w:ascii="Arial" w:hAnsi="Arial" w:hint="cs"/>
          <w:rtl/>
        </w:rPr>
        <w:t>,</w:t>
      </w:r>
      <w:r>
        <w:rPr>
          <w:rFonts w:ascii="Arial" w:hAnsi="Arial"/>
          <w:rtl/>
        </w:rPr>
        <w:t xml:space="preserve"> וראיה אחת מטעם הנאשם.                                                                                                                                                                                                  </w:t>
      </w:r>
    </w:p>
    <w:p w14:paraId="6087B99B" w14:textId="77777777" w:rsidR="00265A24" w:rsidRDefault="00265A24">
      <w:pPr>
        <w:spacing w:line="360" w:lineRule="auto"/>
        <w:ind w:left="720" w:hanging="720"/>
        <w:jc w:val="both"/>
        <w:rPr>
          <w:rFonts w:ascii="Arial" w:hAnsi="Arial"/>
          <w:rtl/>
        </w:rPr>
      </w:pPr>
    </w:p>
    <w:p w14:paraId="51E858BB" w14:textId="77777777" w:rsidR="00265A24" w:rsidRDefault="00EE10D0">
      <w:pPr>
        <w:spacing w:line="360" w:lineRule="auto"/>
        <w:ind w:left="720" w:hanging="720"/>
        <w:jc w:val="both"/>
        <w:rPr>
          <w:rFonts w:ascii="Arial" w:hAnsi="Arial"/>
          <w:rtl/>
        </w:rPr>
      </w:pPr>
      <w:r>
        <w:rPr>
          <w:rFonts w:ascii="Arial" w:hAnsi="Arial"/>
          <w:rtl/>
        </w:rPr>
        <w:t>93.</w:t>
      </w:r>
      <w:r>
        <w:rPr>
          <w:rFonts w:ascii="Arial" w:hAnsi="Arial"/>
          <w:rtl/>
        </w:rPr>
        <w:tab/>
        <w:t>מסמך ת/1 של המדינה הוא תמצית הרישום הפלילי של הנאשם, ממנה עולה כי הנאשם הורשע פעמיים</w:t>
      </w:r>
      <w:r>
        <w:rPr>
          <w:rFonts w:ascii="Arial" w:hAnsi="Arial" w:hint="cs"/>
          <w:rtl/>
        </w:rPr>
        <w:t>,</w:t>
      </w:r>
      <w:r>
        <w:rPr>
          <w:rFonts w:ascii="Arial" w:hAnsi="Arial"/>
          <w:rtl/>
        </w:rPr>
        <w:t xml:space="preserve"> בבית משפט השלום בירושלים: </w:t>
      </w:r>
    </w:p>
    <w:p w14:paraId="59A0ED93" w14:textId="77777777" w:rsidR="00265A24" w:rsidRDefault="00EE10D0">
      <w:pPr>
        <w:spacing w:line="360" w:lineRule="auto"/>
        <w:ind w:left="1440" w:hanging="720"/>
        <w:jc w:val="both"/>
        <w:rPr>
          <w:rFonts w:ascii="Arial" w:hAnsi="Arial"/>
          <w:rtl/>
        </w:rPr>
      </w:pPr>
      <w:r>
        <w:rPr>
          <w:rFonts w:ascii="Arial" w:hAnsi="Arial"/>
          <w:rtl/>
        </w:rPr>
        <w:t>א.</w:t>
      </w:r>
      <w:r>
        <w:rPr>
          <w:rFonts w:ascii="Arial" w:hAnsi="Arial"/>
          <w:rtl/>
        </w:rPr>
        <w:tab/>
        <w:t>ביום 13.11.03, בעבירה של תקיפה הגורמת חבלה של ממש, והעונש הוא מאסר על תנאי לשלושה חודשים, קנס ושל"צ.</w:t>
      </w:r>
    </w:p>
    <w:p w14:paraId="0DC712F9" w14:textId="77777777" w:rsidR="00265A24" w:rsidRDefault="00EE10D0">
      <w:pPr>
        <w:spacing w:line="360" w:lineRule="auto"/>
        <w:ind w:left="1440" w:hanging="720"/>
        <w:jc w:val="both"/>
        <w:rPr>
          <w:rFonts w:ascii="Arial" w:hAnsi="Arial"/>
          <w:rtl/>
        </w:rPr>
      </w:pPr>
      <w:r>
        <w:rPr>
          <w:rFonts w:ascii="Arial" w:hAnsi="Arial"/>
          <w:rtl/>
        </w:rPr>
        <w:t>ב.</w:t>
      </w:r>
      <w:r>
        <w:rPr>
          <w:rFonts w:ascii="Arial" w:hAnsi="Arial"/>
          <w:rtl/>
        </w:rPr>
        <w:tab/>
        <w:t>ביום 22.7.14, בעבירות של איומים, ותקיפה הגורמת חבלה של ממש, שבוצעו 2.8.07, ועונשו נגזר למאסר בפועל של 80 יום, ומאסר על תנאי</w:t>
      </w:r>
      <w:r>
        <w:rPr>
          <w:rFonts w:ascii="Arial" w:hAnsi="Arial" w:hint="cs"/>
          <w:rtl/>
        </w:rPr>
        <w:t xml:space="preserve"> (כפי שנראה להלן, בפיסקה 104, מאסר זה של 80 הימים, "רוצה" במהלך המעצר עד תום ההליכים בתיק זה, והוא "ינוכה" מתקופת המעצר)</w:t>
      </w:r>
      <w:r>
        <w:rPr>
          <w:rFonts w:ascii="Arial" w:hAnsi="Arial"/>
          <w:rtl/>
        </w:rPr>
        <w:t xml:space="preserve">. </w:t>
      </w:r>
    </w:p>
    <w:p w14:paraId="292F8385" w14:textId="77777777" w:rsidR="00265A24" w:rsidRDefault="00265A24">
      <w:pPr>
        <w:spacing w:line="360" w:lineRule="auto"/>
        <w:jc w:val="both"/>
        <w:rPr>
          <w:rFonts w:ascii="Arial" w:hAnsi="Arial"/>
          <w:rtl/>
        </w:rPr>
      </w:pPr>
    </w:p>
    <w:p w14:paraId="1ED54D7A" w14:textId="77777777" w:rsidR="00265A24" w:rsidRDefault="00EE10D0">
      <w:pPr>
        <w:spacing w:line="360" w:lineRule="auto"/>
        <w:ind w:left="720" w:hanging="720"/>
        <w:jc w:val="both"/>
        <w:rPr>
          <w:rFonts w:ascii="Arial" w:hAnsi="Arial"/>
          <w:rtl/>
        </w:rPr>
      </w:pPr>
      <w:r>
        <w:rPr>
          <w:rFonts w:ascii="Arial" w:hAnsi="Arial"/>
          <w:rtl/>
        </w:rPr>
        <w:t>94.</w:t>
      </w:r>
      <w:r>
        <w:rPr>
          <w:rFonts w:ascii="Arial" w:hAnsi="Arial"/>
          <w:rtl/>
        </w:rPr>
        <w:tab/>
        <w:t>המתלוננת במעשה השוד</w:t>
      </w:r>
      <w:r>
        <w:rPr>
          <w:rFonts w:ascii="Arial" w:hAnsi="Arial" w:hint="cs"/>
          <w:rtl/>
        </w:rPr>
        <w:t>,</w:t>
      </w:r>
      <w:r>
        <w:rPr>
          <w:rFonts w:ascii="Arial" w:hAnsi="Arial"/>
          <w:rtl/>
        </w:rPr>
        <w:t xml:space="preserve"> </w:t>
      </w:r>
      <w:r>
        <w:rPr>
          <w:rFonts w:ascii="Arial" w:hAnsi="Arial" w:hint="cs"/>
          <w:rtl/>
        </w:rPr>
        <w:t xml:space="preserve">המתואר בכתב האישום הראשון (כמצוטט בפיסקה 26 לעיל), </w:t>
      </w:r>
      <w:r>
        <w:rPr>
          <w:rFonts w:ascii="Arial" w:hAnsi="Arial"/>
          <w:rtl/>
        </w:rPr>
        <w:t>כתבה מכתב ת/2, מיום כח טבת תשע"ה, שבו היא מספרת שכל פעם שהיא חוזרת מהעבודה או מקניות או מבילוי או מחכה לנכדיה, היא מפחדת שמא יימצא אדם שיארוב לה או למישהי אחרת, והיא כולה רועדת. היא מבקשת מבורא עולם שיציל אותה ואת שאר האנשים</w:t>
      </w:r>
      <w:r>
        <w:rPr>
          <w:rFonts w:ascii="Arial" w:hAnsi="Arial" w:hint="cs"/>
          <w:rtl/>
        </w:rPr>
        <w:t>,</w:t>
      </w:r>
      <w:r>
        <w:rPr>
          <w:rFonts w:ascii="Arial" w:hAnsi="Arial"/>
          <w:rtl/>
        </w:rPr>
        <w:t xml:space="preserve"> שכבר חשו על בשרם. היא מבקשת כי בית המשפט יטפל טוב בנדון.</w:t>
      </w:r>
    </w:p>
    <w:p w14:paraId="7809F1B9" w14:textId="77777777" w:rsidR="00265A24" w:rsidRDefault="00265A24">
      <w:pPr>
        <w:spacing w:line="360" w:lineRule="auto"/>
        <w:ind w:left="720" w:hanging="720"/>
        <w:jc w:val="both"/>
        <w:rPr>
          <w:rFonts w:ascii="Arial" w:hAnsi="Arial"/>
          <w:rtl/>
        </w:rPr>
      </w:pPr>
    </w:p>
    <w:p w14:paraId="308B2D16" w14:textId="77777777" w:rsidR="00265A24" w:rsidRDefault="00EE10D0">
      <w:pPr>
        <w:spacing w:line="360" w:lineRule="auto"/>
        <w:ind w:left="720" w:hanging="720"/>
        <w:jc w:val="both"/>
        <w:rPr>
          <w:rFonts w:ascii="Arial" w:hAnsi="Arial"/>
          <w:rtl/>
        </w:rPr>
      </w:pPr>
      <w:r>
        <w:rPr>
          <w:rFonts w:ascii="Arial" w:hAnsi="Arial"/>
          <w:rtl/>
        </w:rPr>
        <w:t>95.</w:t>
      </w:r>
      <w:r>
        <w:rPr>
          <w:rFonts w:ascii="Arial" w:hAnsi="Arial"/>
          <w:rtl/>
        </w:rPr>
        <w:tab/>
        <w:t>מסמך ת/3</w:t>
      </w:r>
      <w:r>
        <w:rPr>
          <w:rFonts w:ascii="Arial" w:hAnsi="Arial" w:hint="cs"/>
          <w:rtl/>
        </w:rPr>
        <w:t xml:space="preserve">, </w:t>
      </w:r>
      <w:r>
        <w:rPr>
          <w:rFonts w:ascii="Arial" w:hAnsi="Arial"/>
          <w:rtl/>
        </w:rPr>
        <w:t>הוא מכתב מיום 18.1.15, שנכתב על ידי המתלוננת בעבירת השוד,</w:t>
      </w:r>
      <w:r>
        <w:rPr>
          <w:rFonts w:ascii="Arial" w:hAnsi="Arial" w:hint="cs"/>
          <w:rtl/>
        </w:rPr>
        <w:t xml:space="preserve"> אשר מופיעה באישום השני (כמצוטט בפיסקה 26 לעיל),</w:t>
      </w:r>
      <w:r>
        <w:rPr>
          <w:rFonts w:ascii="Arial" w:hAnsi="Arial"/>
          <w:rtl/>
        </w:rPr>
        <w:t xml:space="preserve"> המספרת כי היא כבת 77. היא יצאה מביתה</w:t>
      </w:r>
      <w:r>
        <w:rPr>
          <w:rFonts w:ascii="Arial" w:hAnsi="Arial" w:hint="cs"/>
          <w:rtl/>
        </w:rPr>
        <w:t>,</w:t>
      </w:r>
      <w:r>
        <w:rPr>
          <w:rFonts w:ascii="Arial" w:hAnsi="Arial"/>
          <w:rtl/>
        </w:rPr>
        <w:t xml:space="preserve"> וראתה דמות אדם בהיר שיער</w:t>
      </w:r>
      <w:r>
        <w:rPr>
          <w:rFonts w:ascii="Arial" w:hAnsi="Arial" w:hint="cs"/>
          <w:rtl/>
        </w:rPr>
        <w:t>,</w:t>
      </w:r>
      <w:r>
        <w:rPr>
          <w:rFonts w:ascii="Arial" w:hAnsi="Arial"/>
          <w:rtl/>
        </w:rPr>
        <w:t xml:space="preserve"> שמסתכל לכל הצדדים</w:t>
      </w:r>
      <w:r>
        <w:rPr>
          <w:rFonts w:ascii="Arial" w:hAnsi="Arial" w:hint="cs"/>
          <w:rtl/>
        </w:rPr>
        <w:t>,</w:t>
      </w:r>
      <w:r>
        <w:rPr>
          <w:rFonts w:ascii="Arial" w:hAnsi="Arial"/>
          <w:rtl/>
        </w:rPr>
        <w:t xml:space="preserve"> ועלה בה חשד שהוא גנב, אך לא שיערה שהוא מתכוון אליה. כשהגיעה לגן ציבורי וחצתה את הגן</w:t>
      </w:r>
      <w:r>
        <w:rPr>
          <w:rFonts w:ascii="Arial" w:hAnsi="Arial" w:hint="cs"/>
          <w:rtl/>
        </w:rPr>
        <w:t>,</w:t>
      </w:r>
      <w:r>
        <w:rPr>
          <w:rFonts w:ascii="Arial" w:hAnsi="Arial"/>
          <w:rtl/>
        </w:rPr>
        <w:t xml:space="preserve"> ונכנסה מתחת לבניין עמודים, הגיח אותו אדם, עמד מולה, שאל אותה</w:t>
      </w:r>
      <w:r>
        <w:rPr>
          <w:rFonts w:ascii="Arial" w:hAnsi="Arial" w:hint="cs"/>
          <w:rtl/>
        </w:rPr>
        <w:t>,</w:t>
      </w:r>
      <w:r>
        <w:rPr>
          <w:rFonts w:ascii="Arial" w:hAnsi="Arial"/>
          <w:rtl/>
        </w:rPr>
        <w:t xml:space="preserve"> איפה רח' בר גיורא</w:t>
      </w:r>
      <w:r>
        <w:rPr>
          <w:rFonts w:ascii="Arial" w:hAnsi="Arial" w:hint="cs"/>
          <w:rtl/>
        </w:rPr>
        <w:t>,</w:t>
      </w:r>
      <w:r>
        <w:rPr>
          <w:rFonts w:ascii="Arial" w:hAnsi="Arial"/>
          <w:rtl/>
        </w:rPr>
        <w:t xml:space="preserve"> והיא סימנה לו את המקום. הוא שאל אותה על רחוב נוסף</w:t>
      </w:r>
      <w:r>
        <w:rPr>
          <w:rFonts w:ascii="Arial" w:hAnsi="Arial" w:hint="cs"/>
          <w:rtl/>
        </w:rPr>
        <w:t>.</w:t>
      </w:r>
      <w:r>
        <w:rPr>
          <w:rFonts w:ascii="Arial" w:hAnsi="Arial"/>
          <w:rtl/>
        </w:rPr>
        <w:t xml:space="preserve"> משהפנתה את ראשה</w:t>
      </w:r>
      <w:r>
        <w:rPr>
          <w:rFonts w:ascii="Arial" w:hAnsi="Arial" w:hint="cs"/>
          <w:rtl/>
        </w:rPr>
        <w:t>,</w:t>
      </w:r>
      <w:r>
        <w:rPr>
          <w:rFonts w:ascii="Arial" w:hAnsi="Arial"/>
          <w:rtl/>
        </w:rPr>
        <w:t xml:space="preserve"> תלש </w:t>
      </w:r>
      <w:r>
        <w:rPr>
          <w:rFonts w:ascii="Arial" w:hAnsi="Arial" w:hint="cs"/>
          <w:rtl/>
        </w:rPr>
        <w:t xml:space="preserve">אותו אדם, </w:t>
      </w:r>
      <w:r>
        <w:rPr>
          <w:rFonts w:ascii="Arial" w:hAnsi="Arial"/>
          <w:rtl/>
        </w:rPr>
        <w:t>בחוזקה</w:t>
      </w:r>
      <w:r>
        <w:rPr>
          <w:rFonts w:ascii="Arial" w:hAnsi="Arial" w:hint="cs"/>
          <w:rtl/>
        </w:rPr>
        <w:t>,</w:t>
      </w:r>
      <w:r>
        <w:rPr>
          <w:rFonts w:ascii="Arial" w:hAnsi="Arial"/>
          <w:rtl/>
        </w:rPr>
        <w:t xml:space="preserve"> את השרשרת שעל צווארה</w:t>
      </w:r>
      <w:r>
        <w:rPr>
          <w:rFonts w:ascii="Arial" w:hAnsi="Arial" w:hint="cs"/>
          <w:rtl/>
        </w:rPr>
        <w:t>,</w:t>
      </w:r>
      <w:r>
        <w:rPr>
          <w:rFonts w:ascii="Arial" w:hAnsi="Arial"/>
          <w:rtl/>
        </w:rPr>
        <w:t xml:space="preserve"> וברח במרוצה. </w:t>
      </w:r>
    </w:p>
    <w:p w14:paraId="664D679A" w14:textId="77777777" w:rsidR="00265A24" w:rsidRDefault="00EE10D0">
      <w:pPr>
        <w:spacing w:line="360" w:lineRule="auto"/>
        <w:ind w:left="720" w:hanging="720"/>
        <w:jc w:val="both"/>
        <w:rPr>
          <w:rFonts w:ascii="Arial" w:hAnsi="Arial"/>
          <w:rtl/>
        </w:rPr>
      </w:pPr>
      <w:r>
        <w:rPr>
          <w:rFonts w:ascii="Arial" w:hAnsi="Arial"/>
          <w:rtl/>
        </w:rPr>
        <w:tab/>
        <w:t>בהמשך המכתב</w:t>
      </w:r>
      <w:r>
        <w:rPr>
          <w:rFonts w:ascii="Arial" w:hAnsi="Arial" w:hint="cs"/>
          <w:rtl/>
        </w:rPr>
        <w:t>,</w:t>
      </w:r>
      <w:r>
        <w:rPr>
          <w:rFonts w:ascii="Arial" w:hAnsi="Arial"/>
          <w:rtl/>
        </w:rPr>
        <w:t xml:space="preserve"> מתארת המתלוננת את מצבה: עיניה חשכו; כל גופה רעד</w:t>
      </w:r>
      <w:r>
        <w:rPr>
          <w:rFonts w:ascii="Arial" w:hAnsi="Arial" w:hint="cs"/>
          <w:rtl/>
        </w:rPr>
        <w:t>,</w:t>
      </w:r>
      <w:r>
        <w:rPr>
          <w:rFonts w:ascii="Arial" w:hAnsi="Arial"/>
          <w:rtl/>
        </w:rPr>
        <w:t xml:space="preserve"> והייתה על סף עילפון; היא התיישבה וניסתה להירגע</w:t>
      </w:r>
      <w:r>
        <w:rPr>
          <w:rFonts w:ascii="Arial" w:hAnsi="Arial" w:hint="cs"/>
          <w:rtl/>
        </w:rPr>
        <w:t>,</w:t>
      </w:r>
      <w:r>
        <w:rPr>
          <w:rFonts w:ascii="Arial" w:hAnsi="Arial"/>
          <w:rtl/>
        </w:rPr>
        <w:t xml:space="preserve"> באמצעות כדור להורדת לחץ דם ולדופק לא סדיר. היא התקשרה למשטרה</w:t>
      </w:r>
      <w:r>
        <w:rPr>
          <w:rFonts w:ascii="Arial" w:hAnsi="Arial" w:hint="cs"/>
          <w:rtl/>
        </w:rPr>
        <w:t>,</w:t>
      </w:r>
      <w:r>
        <w:rPr>
          <w:rFonts w:ascii="Arial" w:hAnsi="Arial"/>
          <w:rtl/>
        </w:rPr>
        <w:t xml:space="preserve"> והוצע לה לשלוח אמבולנס. המשטרה הגיעה</w:t>
      </w:r>
      <w:r>
        <w:rPr>
          <w:rFonts w:ascii="Arial" w:hAnsi="Arial" w:hint="cs"/>
          <w:rtl/>
        </w:rPr>
        <w:t>.</w:t>
      </w:r>
      <w:r>
        <w:rPr>
          <w:rFonts w:ascii="Arial" w:hAnsi="Arial"/>
          <w:rtl/>
        </w:rPr>
        <w:t xml:space="preserve"> הגישו לה שתיה</w:t>
      </w:r>
      <w:r>
        <w:rPr>
          <w:rFonts w:ascii="Arial" w:hAnsi="Arial" w:hint="cs"/>
          <w:rtl/>
        </w:rPr>
        <w:t>,</w:t>
      </w:r>
      <w:r>
        <w:rPr>
          <w:rFonts w:ascii="Arial" w:hAnsi="Arial"/>
          <w:rtl/>
        </w:rPr>
        <w:t xml:space="preserve"> והיא מסרה את פרטי המקרה</w:t>
      </w:r>
      <w:r>
        <w:rPr>
          <w:rFonts w:ascii="Arial" w:hAnsi="Arial" w:hint="cs"/>
          <w:rtl/>
        </w:rPr>
        <w:t>,</w:t>
      </w:r>
      <w:r>
        <w:rPr>
          <w:rFonts w:ascii="Arial" w:hAnsi="Arial"/>
          <w:rtl/>
        </w:rPr>
        <w:t xml:space="preserve"> והמשטרה ניסתה לאתר את נאשם. משם</w:t>
      </w:r>
      <w:r>
        <w:rPr>
          <w:rFonts w:ascii="Arial" w:hAnsi="Arial" w:hint="cs"/>
          <w:rtl/>
        </w:rPr>
        <w:t>,</w:t>
      </w:r>
      <w:r>
        <w:rPr>
          <w:rFonts w:ascii="Arial" w:hAnsi="Arial"/>
          <w:rtl/>
        </w:rPr>
        <w:t xml:space="preserve"> נלקחה למגרש הרוסים, ורשמו את הפרטים.</w:t>
      </w:r>
    </w:p>
    <w:p w14:paraId="428C6B24" w14:textId="77777777" w:rsidR="00265A24" w:rsidRDefault="00EE10D0">
      <w:pPr>
        <w:spacing w:line="360" w:lineRule="auto"/>
        <w:ind w:left="720" w:hanging="720"/>
        <w:jc w:val="both"/>
        <w:rPr>
          <w:rFonts w:ascii="Arial" w:hAnsi="Arial"/>
          <w:rtl/>
        </w:rPr>
      </w:pPr>
      <w:r>
        <w:rPr>
          <w:rFonts w:ascii="Arial" w:hAnsi="Arial"/>
          <w:rtl/>
        </w:rPr>
        <w:tab/>
        <w:t>בהמשך</w:t>
      </w:r>
      <w:r>
        <w:rPr>
          <w:rFonts w:ascii="Arial" w:hAnsi="Arial" w:hint="cs"/>
          <w:rtl/>
        </w:rPr>
        <w:t>,</w:t>
      </w:r>
      <w:r>
        <w:rPr>
          <w:rFonts w:ascii="Arial" w:hAnsi="Arial"/>
          <w:rtl/>
        </w:rPr>
        <w:t xml:space="preserve"> מציינת המתלוננת כי לשרשרת יש ערך רגשי רב, </w:t>
      </w:r>
      <w:r>
        <w:rPr>
          <w:rFonts w:ascii="Arial" w:hAnsi="Arial" w:hint="cs"/>
          <w:rtl/>
        </w:rPr>
        <w:t xml:space="preserve">וכי היא </w:t>
      </w:r>
      <w:r>
        <w:rPr>
          <w:rFonts w:ascii="Arial" w:hAnsi="Arial"/>
          <w:rtl/>
        </w:rPr>
        <w:t>מזכרת יחידה מבעלה המנוח ז"ל, וגם יש לה ערך כספי רב</w:t>
      </w:r>
      <w:r>
        <w:rPr>
          <w:rFonts w:ascii="Arial" w:hAnsi="Arial" w:hint="cs"/>
          <w:rtl/>
        </w:rPr>
        <w:t>,</w:t>
      </w:r>
      <w:r>
        <w:rPr>
          <w:rFonts w:ascii="Arial" w:hAnsi="Arial"/>
          <w:rtl/>
        </w:rPr>
        <w:t xml:space="preserve"> כשרשרת זהב. היא כותבת</w:t>
      </w:r>
      <w:r>
        <w:rPr>
          <w:rFonts w:ascii="Arial" w:hAnsi="Arial" w:hint="cs"/>
          <w:rtl/>
        </w:rPr>
        <w:t>,</w:t>
      </w:r>
      <w:r>
        <w:rPr>
          <w:rFonts w:ascii="Arial" w:hAnsi="Arial"/>
          <w:rtl/>
        </w:rPr>
        <w:t xml:space="preserve"> כי לאור גילה היא חיה מאז בפחדים</w:t>
      </w:r>
      <w:r>
        <w:rPr>
          <w:rFonts w:ascii="Arial" w:hAnsi="Arial" w:hint="cs"/>
          <w:rtl/>
        </w:rPr>
        <w:t>,</w:t>
      </w:r>
      <w:r>
        <w:rPr>
          <w:rFonts w:ascii="Arial" w:hAnsi="Arial"/>
          <w:rtl/>
        </w:rPr>
        <w:t xml:space="preserve"> ואינה יכולה לישון לבד בבית</w:t>
      </w:r>
      <w:r>
        <w:rPr>
          <w:rFonts w:ascii="Arial" w:hAnsi="Arial" w:hint="cs"/>
          <w:rtl/>
        </w:rPr>
        <w:t>,</w:t>
      </w:r>
      <w:r>
        <w:rPr>
          <w:rFonts w:ascii="Arial" w:hAnsi="Arial"/>
          <w:rtl/>
        </w:rPr>
        <w:t xml:space="preserve"> ובכל פעם שהיא יוצאת מהבית</w:t>
      </w:r>
      <w:r>
        <w:rPr>
          <w:rFonts w:ascii="Arial" w:hAnsi="Arial" w:hint="cs"/>
          <w:rtl/>
        </w:rPr>
        <w:t>,</w:t>
      </w:r>
      <w:r>
        <w:rPr>
          <w:rFonts w:ascii="Arial" w:hAnsi="Arial"/>
          <w:rtl/>
        </w:rPr>
        <w:t xml:space="preserve"> היא בודקת את הסביבה. כל פעם שעולה בזכרונה סיפור המקרה, ליבה הולם בקרבה</w:t>
      </w:r>
      <w:r>
        <w:rPr>
          <w:rFonts w:ascii="Arial" w:hAnsi="Arial" w:hint="cs"/>
          <w:rtl/>
        </w:rPr>
        <w:t>,</w:t>
      </w:r>
      <w:r>
        <w:rPr>
          <w:rFonts w:ascii="Arial" w:hAnsi="Arial"/>
          <w:rtl/>
        </w:rPr>
        <w:t xml:space="preserve"> ויש לה לחץ דם גבוה</w:t>
      </w:r>
      <w:r>
        <w:rPr>
          <w:rFonts w:ascii="Arial" w:hAnsi="Arial" w:hint="cs"/>
          <w:rtl/>
        </w:rPr>
        <w:t>,</w:t>
      </w:r>
      <w:r>
        <w:rPr>
          <w:rFonts w:ascii="Arial" w:hAnsi="Arial"/>
          <w:rtl/>
        </w:rPr>
        <w:t xml:space="preserve"> וכדי לחזור לשגרה יש צורך בכדורים. </w:t>
      </w:r>
    </w:p>
    <w:p w14:paraId="1FF72902" w14:textId="77777777" w:rsidR="00265A24" w:rsidRDefault="00EE10D0">
      <w:pPr>
        <w:spacing w:line="360" w:lineRule="auto"/>
        <w:ind w:left="720" w:hanging="720"/>
        <w:jc w:val="both"/>
        <w:rPr>
          <w:rFonts w:ascii="Arial" w:hAnsi="Arial"/>
          <w:rtl/>
        </w:rPr>
      </w:pPr>
      <w:r>
        <w:rPr>
          <w:rFonts w:ascii="Arial" w:hAnsi="Arial"/>
          <w:rtl/>
        </w:rPr>
        <w:tab/>
        <w:t>היא מסיימת את המכתב במילים אלה: "</w:t>
      </w:r>
      <w:r>
        <w:rPr>
          <w:rFonts w:ascii="Arial" w:hAnsi="Arial"/>
          <w:b/>
          <w:bCs/>
          <w:rtl/>
        </w:rPr>
        <w:t>בקיצור</w:t>
      </w:r>
      <w:r>
        <w:rPr>
          <w:rFonts w:ascii="Arial" w:hAnsi="Arial" w:hint="cs"/>
          <w:b/>
          <w:bCs/>
          <w:rtl/>
        </w:rPr>
        <w:t>,</w:t>
      </w:r>
      <w:r>
        <w:rPr>
          <w:rFonts w:ascii="Arial" w:hAnsi="Arial"/>
          <w:b/>
          <w:bCs/>
          <w:rtl/>
        </w:rPr>
        <w:t xml:space="preserve"> אני לא אותו בן אדם מאז השוד. מקווה לפיצוי הולם</w:t>
      </w:r>
      <w:r>
        <w:rPr>
          <w:rFonts w:ascii="Arial" w:hAnsi="Arial"/>
          <w:rtl/>
        </w:rPr>
        <w:t>".</w:t>
      </w:r>
    </w:p>
    <w:p w14:paraId="67ECFEE7" w14:textId="77777777" w:rsidR="00265A24" w:rsidRDefault="00265A24">
      <w:pPr>
        <w:spacing w:line="360" w:lineRule="auto"/>
        <w:ind w:left="720" w:hanging="720"/>
        <w:jc w:val="both"/>
        <w:rPr>
          <w:rFonts w:ascii="Arial" w:hAnsi="Arial"/>
          <w:rtl/>
        </w:rPr>
      </w:pPr>
    </w:p>
    <w:p w14:paraId="09FBC135" w14:textId="77777777" w:rsidR="00265A24" w:rsidRDefault="00EE10D0">
      <w:pPr>
        <w:spacing w:line="360" w:lineRule="auto"/>
        <w:ind w:left="720" w:hanging="720"/>
        <w:jc w:val="both"/>
        <w:rPr>
          <w:rFonts w:ascii="Arial" w:hAnsi="Arial"/>
          <w:rtl/>
        </w:rPr>
      </w:pPr>
      <w:r>
        <w:rPr>
          <w:rFonts w:ascii="Arial" w:hAnsi="Arial"/>
          <w:rtl/>
        </w:rPr>
        <w:t>96.</w:t>
      </w:r>
      <w:r>
        <w:rPr>
          <w:rFonts w:ascii="Arial" w:hAnsi="Arial"/>
          <w:rtl/>
        </w:rPr>
        <w:tab/>
        <w:t>הנאשם כתב, בכתב ידו, מכתב למתלוננות</w:t>
      </w:r>
      <w:r>
        <w:rPr>
          <w:rFonts w:ascii="Arial" w:hAnsi="Arial" w:hint="cs"/>
          <w:rtl/>
        </w:rPr>
        <w:t>,</w:t>
      </w:r>
      <w:r>
        <w:rPr>
          <w:rFonts w:ascii="Arial" w:hAnsi="Arial"/>
          <w:rtl/>
        </w:rPr>
        <w:t xml:space="preserve"> בנוסח זה (נ/1): </w:t>
      </w:r>
    </w:p>
    <w:p w14:paraId="1A2FC734" w14:textId="77777777" w:rsidR="00265A24" w:rsidRDefault="00EE10D0">
      <w:pPr>
        <w:spacing w:line="360" w:lineRule="auto"/>
        <w:ind w:left="1440"/>
        <w:jc w:val="both"/>
        <w:rPr>
          <w:rFonts w:ascii="Arial" w:hAnsi="Arial"/>
          <w:b/>
          <w:bCs/>
          <w:rtl/>
        </w:rPr>
      </w:pPr>
      <w:r>
        <w:rPr>
          <w:rFonts w:ascii="Arial" w:hAnsi="Arial"/>
          <w:rtl/>
        </w:rPr>
        <w:t>"</w:t>
      </w:r>
      <w:r>
        <w:rPr>
          <w:rFonts w:ascii="Arial" w:hAnsi="Arial"/>
          <w:b/>
          <w:bCs/>
          <w:rtl/>
        </w:rPr>
        <w:t>שלום רב גבירתי, חשבתי רבות האם לכתוב לך מילים אלו ומכתב זה, ואם אכתוב אז מה אכתוב. אני חושב רבות על מה שעשיתי לך ועל הצלקת שגרמתי לך בנפש. רציתי לבקש ממך סליחה, ורציתי לומר לך שמאוד קשה לי לשחזר שוב ושוב את מעשיי השפלים. את לא חייבת לסלוח, פשוט חשוב לי מאד שתדעי שאני מתחרט. ואם תינתן לי ההזדמנות לכפר בפנייך בכל דרך שאוכל. היום אני נמצא במקום אחר לגמרי מאותו יום. היום לראשונה עליתי על דרך חיובית, דרך של שינוי. אני מתאמץ ומשתדל מאוד להשתנות ולשנות את מעשיי והתנהגותי.</w:t>
      </w:r>
    </w:p>
    <w:p w14:paraId="35F9CB2A" w14:textId="77777777" w:rsidR="00265A24" w:rsidRDefault="00EE10D0">
      <w:pPr>
        <w:spacing w:line="360" w:lineRule="auto"/>
        <w:ind w:left="1440"/>
        <w:jc w:val="both"/>
        <w:rPr>
          <w:rFonts w:ascii="Arial" w:hAnsi="Arial"/>
          <w:b/>
          <w:bCs/>
          <w:rtl/>
        </w:rPr>
      </w:pPr>
      <w:r>
        <w:rPr>
          <w:rFonts w:ascii="Arial" w:hAnsi="Arial"/>
          <w:b/>
          <w:bCs/>
          <w:rtl/>
        </w:rPr>
        <w:t>אני חסר מנוחה ובאמת שקשה הרבה פעמים להירדם בלילות. היום אני נקי מסמים ומנסה מאוד לשנות את דפוסי המחשבה וההתנהגות. אני מתחרט על כל כך הרבה דברים ומעשים שעשיתי בעבר ומאוד רוצה לכפר על מעשים אלו והחלטתי להתחיל ממך.</w:t>
      </w:r>
    </w:p>
    <w:p w14:paraId="4AF3E9B7" w14:textId="77777777" w:rsidR="00265A24" w:rsidRDefault="00EE10D0">
      <w:pPr>
        <w:spacing w:line="360" w:lineRule="auto"/>
        <w:ind w:left="1440"/>
        <w:jc w:val="both"/>
        <w:rPr>
          <w:rFonts w:ascii="Arial" w:hAnsi="Arial"/>
          <w:b/>
          <w:bCs/>
          <w:u w:val="single"/>
          <w:rtl/>
        </w:rPr>
      </w:pPr>
      <w:r>
        <w:rPr>
          <w:rFonts w:ascii="Arial" w:hAnsi="Arial"/>
          <w:b/>
          <w:bCs/>
          <w:rtl/>
        </w:rPr>
        <w:t>אם תסכימי הייתי מאד רוצה להיפגש איתך, פנים מול פנים לבקש את מחילתך. הייתי רוצה לעשות זאת כמו שצריך ולא רק דרך הדף".</w:t>
      </w:r>
    </w:p>
    <w:p w14:paraId="0A59FB0F" w14:textId="77777777" w:rsidR="00265A24" w:rsidRDefault="00265A24">
      <w:pPr>
        <w:spacing w:line="360" w:lineRule="auto"/>
        <w:ind w:left="1440"/>
        <w:jc w:val="both"/>
        <w:rPr>
          <w:rFonts w:ascii="Arial" w:hAnsi="Arial"/>
          <w:b/>
          <w:bCs/>
          <w:u w:val="single"/>
          <w:rtl/>
        </w:rPr>
      </w:pPr>
    </w:p>
    <w:p w14:paraId="39011F4E" w14:textId="77777777" w:rsidR="00265A24" w:rsidRDefault="00EE10D0">
      <w:pPr>
        <w:spacing w:line="360" w:lineRule="auto"/>
        <w:jc w:val="both"/>
        <w:rPr>
          <w:rFonts w:ascii="Arial" w:hAnsi="Arial"/>
          <w:b/>
          <w:bCs/>
          <w:sz w:val="28"/>
          <w:szCs w:val="28"/>
          <w:u w:val="single"/>
          <w:rtl/>
        </w:rPr>
      </w:pPr>
      <w:r>
        <w:rPr>
          <w:rFonts w:ascii="Arial" w:hAnsi="Arial"/>
          <w:b/>
          <w:bCs/>
          <w:sz w:val="28"/>
          <w:szCs w:val="28"/>
          <w:u w:val="single"/>
          <w:rtl/>
        </w:rPr>
        <w:t>ז.</w:t>
      </w:r>
      <w:r>
        <w:rPr>
          <w:rFonts w:ascii="Arial" w:hAnsi="Arial"/>
          <w:b/>
          <w:bCs/>
          <w:sz w:val="28"/>
          <w:szCs w:val="28"/>
          <w:u w:val="single"/>
          <w:rtl/>
        </w:rPr>
        <w:tab/>
        <w:t xml:space="preserve"> תמצית טענות המאשימה לעונש</w:t>
      </w:r>
    </w:p>
    <w:p w14:paraId="7B1AB74B" w14:textId="77777777" w:rsidR="00265A24" w:rsidRDefault="00EE10D0">
      <w:pPr>
        <w:spacing w:line="360" w:lineRule="auto"/>
        <w:ind w:left="720" w:hanging="720"/>
        <w:jc w:val="both"/>
        <w:rPr>
          <w:rFonts w:ascii="Arial" w:hAnsi="Arial"/>
          <w:rtl/>
        </w:rPr>
      </w:pPr>
      <w:r>
        <w:rPr>
          <w:rFonts w:ascii="Arial" w:hAnsi="Arial"/>
          <w:rtl/>
        </w:rPr>
        <w:t>97.</w:t>
      </w:r>
      <w:r>
        <w:rPr>
          <w:rFonts w:ascii="Arial" w:hAnsi="Arial"/>
          <w:rtl/>
        </w:rPr>
        <w:tab/>
        <w:t>ב"כ המאשימה, עו"ד חיים פס, מפרקליטות מחוז ירושלים (פלילי), הצהיר בתחילת טיעוניו לעונש, כי קרא את התסקיר האחרון של שירות המבחן</w:t>
      </w:r>
      <w:r>
        <w:rPr>
          <w:rFonts w:ascii="Arial" w:hAnsi="Arial" w:hint="cs"/>
          <w:rtl/>
        </w:rPr>
        <w:t>,</w:t>
      </w:r>
      <w:r>
        <w:rPr>
          <w:rFonts w:ascii="Arial" w:hAnsi="Arial"/>
          <w:rtl/>
        </w:rPr>
        <w:t xml:space="preserve"> מיום 21.3.16 (עיקרי התסקיר הובאו לעיל בפיסקאות 89-91, כאשר ההמלצה מצוטטת</w:t>
      </w:r>
      <w:r>
        <w:rPr>
          <w:rFonts w:ascii="Arial" w:hAnsi="Arial" w:hint="cs"/>
          <w:rtl/>
        </w:rPr>
        <w:t>,</w:t>
      </w:r>
      <w:r>
        <w:rPr>
          <w:rFonts w:ascii="Arial" w:hAnsi="Arial"/>
          <w:rtl/>
        </w:rPr>
        <w:t xml:space="preserve"> כלשונה</w:t>
      </w:r>
      <w:r>
        <w:rPr>
          <w:rFonts w:ascii="Arial" w:hAnsi="Arial" w:hint="cs"/>
          <w:rtl/>
        </w:rPr>
        <w:t>,</w:t>
      </w:r>
      <w:r>
        <w:rPr>
          <w:rFonts w:ascii="Arial" w:hAnsi="Arial"/>
          <w:rtl/>
        </w:rPr>
        <w:t xml:space="preserve"> בפיסקה 91</w:t>
      </w:r>
      <w:r>
        <w:rPr>
          <w:rFonts w:ascii="Arial" w:hAnsi="Arial" w:hint="cs"/>
          <w:rtl/>
        </w:rPr>
        <w:t xml:space="preserve"> לעיל</w:t>
      </w:r>
      <w:r>
        <w:rPr>
          <w:rFonts w:ascii="Arial" w:hAnsi="Arial"/>
          <w:rtl/>
        </w:rPr>
        <w:t>), ואשר המליץ על של"צ נרחב, מאסר מותנה וצו מבחן, תוך הבעת הערכה כי עונש של מאסר, ואפילו בעבודות שירות, עלול לפגוע בתהליך השיקום הכוללני של הנאשם</w:t>
      </w:r>
      <w:r>
        <w:rPr>
          <w:rFonts w:ascii="Arial" w:hAnsi="Arial" w:hint="cs"/>
          <w:rtl/>
        </w:rPr>
        <w:t>.</w:t>
      </w:r>
      <w:r>
        <w:rPr>
          <w:rFonts w:ascii="Arial" w:hAnsi="Arial"/>
          <w:rtl/>
        </w:rPr>
        <w:t xml:space="preserve"> </w:t>
      </w:r>
    </w:p>
    <w:p w14:paraId="4AF6AEC8" w14:textId="77777777" w:rsidR="00265A24" w:rsidRDefault="00EE10D0">
      <w:pPr>
        <w:spacing w:line="360" w:lineRule="auto"/>
        <w:ind w:left="720"/>
        <w:jc w:val="both"/>
        <w:rPr>
          <w:rFonts w:ascii="Arial" w:hAnsi="Arial"/>
          <w:rtl/>
        </w:rPr>
      </w:pPr>
      <w:r>
        <w:rPr>
          <w:rFonts w:ascii="Arial" w:hAnsi="Arial" w:hint="cs"/>
          <w:rtl/>
        </w:rPr>
        <w:t xml:space="preserve">ברם, </w:t>
      </w:r>
      <w:r>
        <w:rPr>
          <w:rFonts w:ascii="Arial" w:hAnsi="Arial"/>
          <w:rtl/>
        </w:rPr>
        <w:t>עמדת המאשימה הי</w:t>
      </w:r>
      <w:r>
        <w:rPr>
          <w:rFonts w:ascii="Arial" w:hAnsi="Arial" w:hint="cs"/>
          <w:rtl/>
        </w:rPr>
        <w:t>יתה,</w:t>
      </w:r>
      <w:r>
        <w:rPr>
          <w:rFonts w:ascii="Arial" w:hAnsi="Arial"/>
          <w:rtl/>
        </w:rPr>
        <w:t xml:space="preserve"> כי אין היא מקבלת את המלצות התסקיר (עמ' 47, שורה 28</w:t>
      </w:r>
      <w:r>
        <w:rPr>
          <w:rFonts w:ascii="Arial" w:hAnsi="Arial" w:hint="cs"/>
          <w:rtl/>
        </w:rPr>
        <w:t>,</w:t>
      </w:r>
      <w:r>
        <w:rPr>
          <w:rFonts w:ascii="Arial" w:hAnsi="Arial"/>
          <w:rtl/>
        </w:rPr>
        <w:t xml:space="preserve"> לפרוטוקול מיום יג אדר ב תשע"ו (23.3.16)).</w:t>
      </w:r>
    </w:p>
    <w:p w14:paraId="749C1647" w14:textId="77777777" w:rsidR="00265A24" w:rsidRDefault="00265A24">
      <w:pPr>
        <w:spacing w:line="360" w:lineRule="auto"/>
        <w:ind w:left="720" w:hanging="720"/>
        <w:jc w:val="both"/>
        <w:rPr>
          <w:rFonts w:ascii="Arial" w:hAnsi="Arial"/>
          <w:rtl/>
        </w:rPr>
      </w:pPr>
    </w:p>
    <w:p w14:paraId="230FAA04" w14:textId="77777777" w:rsidR="00265A24" w:rsidRDefault="00EE10D0">
      <w:pPr>
        <w:spacing w:line="360" w:lineRule="auto"/>
        <w:ind w:left="720" w:hanging="720"/>
        <w:jc w:val="both"/>
        <w:rPr>
          <w:rFonts w:ascii="Arial" w:hAnsi="Arial"/>
          <w:rtl/>
        </w:rPr>
      </w:pPr>
      <w:r>
        <w:rPr>
          <w:rFonts w:ascii="Arial" w:hAnsi="Arial"/>
          <w:rtl/>
        </w:rPr>
        <w:t>98.</w:t>
      </w:r>
      <w:r>
        <w:rPr>
          <w:rFonts w:ascii="Arial" w:hAnsi="Arial"/>
          <w:rtl/>
        </w:rPr>
        <w:tab/>
        <w:t>ב"כ המאשימה הציג את עמדתה העונשית של המדינה</w:t>
      </w:r>
      <w:r>
        <w:rPr>
          <w:rFonts w:ascii="Arial" w:hAnsi="Arial" w:hint="cs"/>
          <w:rtl/>
        </w:rPr>
        <w:t>,</w:t>
      </w:r>
      <w:r>
        <w:rPr>
          <w:rFonts w:ascii="Arial" w:hAnsi="Arial"/>
          <w:rtl/>
        </w:rPr>
        <w:t xml:space="preserve"> באופן הבא (עמ' 48, שורות 1-15</w:t>
      </w:r>
      <w:r>
        <w:rPr>
          <w:rFonts w:ascii="Arial" w:hAnsi="Arial" w:hint="cs"/>
          <w:rtl/>
        </w:rPr>
        <w:t>,</w:t>
      </w:r>
      <w:r>
        <w:rPr>
          <w:rFonts w:ascii="Arial" w:hAnsi="Arial"/>
          <w:rtl/>
        </w:rPr>
        <w:t xml:space="preserve"> לפרוטוקול הנ"ל): </w:t>
      </w:r>
    </w:p>
    <w:p w14:paraId="2AFA179F" w14:textId="77777777" w:rsidR="00265A24" w:rsidRDefault="00EE10D0">
      <w:pPr>
        <w:spacing w:line="360" w:lineRule="auto"/>
        <w:ind w:left="720"/>
        <w:jc w:val="both"/>
        <w:rPr>
          <w:rFonts w:ascii="Arial" w:hAnsi="Arial"/>
          <w:rtl/>
        </w:rPr>
      </w:pPr>
      <w:r>
        <w:rPr>
          <w:rFonts w:ascii="Arial" w:hAnsi="Arial"/>
          <w:rtl/>
        </w:rPr>
        <w:t xml:space="preserve">יש לקבוע שני מתחמים נפרדים לכל אחד מן האישומים, וזאת על אף שעל פי הסדר הטיעון מדובר בעבירה זהה של שני מעשי שוד, שבהם גם החיקוק שווה. </w:t>
      </w:r>
    </w:p>
    <w:p w14:paraId="57690321" w14:textId="77777777" w:rsidR="00265A24" w:rsidRDefault="00EE10D0">
      <w:pPr>
        <w:spacing w:line="360" w:lineRule="auto"/>
        <w:ind w:left="720"/>
        <w:jc w:val="both"/>
        <w:rPr>
          <w:rFonts w:ascii="Arial" w:hAnsi="Arial"/>
          <w:rtl/>
        </w:rPr>
      </w:pPr>
      <w:r>
        <w:rPr>
          <w:rFonts w:ascii="Arial" w:hAnsi="Arial"/>
          <w:rtl/>
        </w:rPr>
        <w:t>לכל אחד מן האישומים, המתחם הוא בין 24 חודשי מאסר בפועל לבין 42 חודשים</w:t>
      </w:r>
      <w:r>
        <w:rPr>
          <w:rFonts w:ascii="Arial" w:hAnsi="Arial" w:hint="cs"/>
          <w:rtl/>
        </w:rPr>
        <w:t xml:space="preserve">. </w:t>
      </w:r>
    </w:p>
    <w:p w14:paraId="72A9F70E" w14:textId="77777777" w:rsidR="00265A24" w:rsidRDefault="00EE10D0">
      <w:pPr>
        <w:spacing w:line="360" w:lineRule="auto"/>
        <w:ind w:left="720"/>
        <w:jc w:val="both"/>
        <w:rPr>
          <w:rFonts w:ascii="Arial" w:hAnsi="Arial"/>
          <w:rtl/>
        </w:rPr>
      </w:pPr>
      <w:r>
        <w:rPr>
          <w:rFonts w:ascii="Arial" w:hAnsi="Arial"/>
          <w:rtl/>
        </w:rPr>
        <w:t>העונש המתאים</w:t>
      </w:r>
      <w:r>
        <w:rPr>
          <w:rFonts w:ascii="Arial" w:hAnsi="Arial" w:hint="cs"/>
          <w:rtl/>
        </w:rPr>
        <w:t>,</w:t>
      </w:r>
      <w:r>
        <w:rPr>
          <w:rFonts w:ascii="Arial" w:hAnsi="Arial"/>
          <w:rtl/>
        </w:rPr>
        <w:t xml:space="preserve"> צריך להיות ברף הבינוני נמוך של כל אחד מן המתחמים</w:t>
      </w:r>
      <w:r>
        <w:rPr>
          <w:rFonts w:ascii="Arial" w:hAnsi="Arial" w:hint="cs"/>
          <w:rtl/>
        </w:rPr>
        <w:t>.</w:t>
      </w:r>
      <w:r>
        <w:rPr>
          <w:rFonts w:ascii="Arial" w:hAnsi="Arial"/>
          <w:rtl/>
        </w:rPr>
        <w:t xml:space="preserve"> המאשימה סבורה</w:t>
      </w:r>
      <w:r>
        <w:rPr>
          <w:rFonts w:ascii="Arial" w:hAnsi="Arial" w:hint="cs"/>
          <w:rtl/>
        </w:rPr>
        <w:t>,</w:t>
      </w:r>
      <w:r>
        <w:rPr>
          <w:rFonts w:ascii="Arial" w:hAnsi="Arial"/>
          <w:rtl/>
        </w:rPr>
        <w:t xml:space="preserve"> כי יש מקום לצבירה חלקית בין העונשים, באופן שהעונשים יהיו חלקם מצטברים וחלקם חופפים. </w:t>
      </w:r>
    </w:p>
    <w:p w14:paraId="7D77CDC4" w14:textId="77777777" w:rsidR="00265A24" w:rsidRDefault="00EE10D0">
      <w:pPr>
        <w:spacing w:line="360" w:lineRule="auto"/>
        <w:ind w:left="720" w:hanging="720"/>
        <w:jc w:val="both"/>
        <w:rPr>
          <w:rFonts w:ascii="Arial" w:hAnsi="Arial"/>
          <w:rtl/>
        </w:rPr>
      </w:pPr>
      <w:r>
        <w:rPr>
          <w:rFonts w:ascii="Arial" w:hAnsi="Arial"/>
          <w:rtl/>
        </w:rPr>
        <w:tab/>
        <w:t>בפועל, העונש המבוקש, על אף התהליך השיקומי</w:t>
      </w:r>
      <w:r>
        <w:rPr>
          <w:rFonts w:ascii="Arial" w:hAnsi="Arial" w:hint="cs"/>
          <w:rtl/>
        </w:rPr>
        <w:t>,</w:t>
      </w:r>
      <w:r>
        <w:rPr>
          <w:rFonts w:ascii="Arial" w:hAnsi="Arial"/>
          <w:rtl/>
        </w:rPr>
        <w:t xml:space="preserve"> צריך להיות</w:t>
      </w:r>
      <w:r>
        <w:rPr>
          <w:rFonts w:ascii="Arial" w:hAnsi="Arial" w:hint="cs"/>
          <w:rtl/>
        </w:rPr>
        <w:t>,</w:t>
      </w:r>
      <w:r>
        <w:rPr>
          <w:rFonts w:ascii="Arial" w:hAnsi="Arial"/>
          <w:rtl/>
        </w:rPr>
        <w:t xml:space="preserve"> לשיטת המדינה, פחות או יותר 60 חודשי מאסר, שמתוכם יש לנכות את תקופת המעצר בפועל (ממנה יש לנכות 80 יום ש"רוצו" בתיק הפלילי</w:t>
      </w:r>
      <w:r>
        <w:rPr>
          <w:rFonts w:ascii="Arial" w:hAnsi="Arial" w:hint="cs"/>
          <w:rtl/>
        </w:rPr>
        <w:t>,</w:t>
      </w:r>
      <w:r>
        <w:rPr>
          <w:rFonts w:ascii="Arial" w:hAnsi="Arial"/>
          <w:rtl/>
        </w:rPr>
        <w:t xml:space="preserve"> המפורט בת/1, פריט ראשון). </w:t>
      </w:r>
    </w:p>
    <w:p w14:paraId="781DD7CE" w14:textId="77777777" w:rsidR="00265A24" w:rsidRDefault="00EE10D0">
      <w:pPr>
        <w:spacing w:line="360" w:lineRule="auto"/>
        <w:ind w:left="720" w:hanging="720"/>
        <w:jc w:val="both"/>
        <w:rPr>
          <w:rFonts w:ascii="Arial" w:hAnsi="Arial"/>
          <w:rtl/>
        </w:rPr>
      </w:pPr>
      <w:r>
        <w:rPr>
          <w:rFonts w:ascii="Arial" w:hAnsi="Arial"/>
          <w:rtl/>
        </w:rPr>
        <w:tab/>
        <w:t>לדעת המדינה, אין להתחשב במעצר הבית המלא</w:t>
      </w:r>
      <w:r>
        <w:rPr>
          <w:rFonts w:ascii="Arial" w:hAnsi="Arial" w:hint="cs"/>
          <w:rtl/>
        </w:rPr>
        <w:t>,</w:t>
      </w:r>
      <w:r>
        <w:rPr>
          <w:rFonts w:ascii="Arial" w:hAnsi="Arial"/>
          <w:rtl/>
        </w:rPr>
        <w:t xml:space="preserve"> ואף לא במעצר הבית החלקי. </w:t>
      </w:r>
    </w:p>
    <w:p w14:paraId="2BECE090" w14:textId="77777777" w:rsidR="00265A24" w:rsidRDefault="00EE10D0">
      <w:pPr>
        <w:spacing w:line="360" w:lineRule="auto"/>
        <w:ind w:left="720"/>
        <w:jc w:val="both"/>
        <w:rPr>
          <w:rFonts w:ascii="Arial" w:hAnsi="Arial"/>
          <w:rtl/>
        </w:rPr>
      </w:pPr>
      <w:r>
        <w:rPr>
          <w:rFonts w:ascii="Arial" w:hAnsi="Arial"/>
          <w:rtl/>
        </w:rPr>
        <w:t>המדינה מבקשת גם</w:t>
      </w:r>
      <w:r>
        <w:rPr>
          <w:rFonts w:ascii="Arial" w:hAnsi="Arial" w:hint="cs"/>
          <w:rtl/>
        </w:rPr>
        <w:t>,</w:t>
      </w:r>
      <w:r>
        <w:rPr>
          <w:rFonts w:ascii="Arial" w:hAnsi="Arial"/>
          <w:rtl/>
        </w:rPr>
        <w:t xml:space="preserve"> כי יוטל על הנאשם מאסר על תנאי, פיצויים לשתי המתלוננות</w:t>
      </w:r>
      <w:r>
        <w:rPr>
          <w:rFonts w:ascii="Arial" w:hAnsi="Arial" w:hint="cs"/>
          <w:rtl/>
        </w:rPr>
        <w:t>,</w:t>
      </w:r>
      <w:r>
        <w:rPr>
          <w:rFonts w:ascii="Arial" w:hAnsi="Arial"/>
          <w:rtl/>
        </w:rPr>
        <w:t xml:space="preserve"> וקנס.</w:t>
      </w:r>
    </w:p>
    <w:p w14:paraId="396FCF5A" w14:textId="77777777" w:rsidR="00265A24" w:rsidRDefault="00265A24">
      <w:pPr>
        <w:spacing w:line="360" w:lineRule="auto"/>
        <w:ind w:left="720" w:hanging="720"/>
        <w:jc w:val="both"/>
        <w:rPr>
          <w:rFonts w:ascii="Arial" w:hAnsi="Arial"/>
          <w:rtl/>
        </w:rPr>
      </w:pPr>
    </w:p>
    <w:p w14:paraId="11727DC6" w14:textId="77777777" w:rsidR="00265A24" w:rsidRDefault="00EE10D0">
      <w:pPr>
        <w:spacing w:line="360" w:lineRule="auto"/>
        <w:ind w:left="720" w:hanging="720"/>
        <w:jc w:val="both"/>
        <w:rPr>
          <w:rFonts w:ascii="Arial" w:hAnsi="Arial"/>
          <w:rtl/>
        </w:rPr>
      </w:pPr>
      <w:r>
        <w:rPr>
          <w:rFonts w:ascii="Arial" w:hAnsi="Arial"/>
          <w:rtl/>
        </w:rPr>
        <w:t>99.</w:t>
      </w:r>
      <w:r>
        <w:rPr>
          <w:rFonts w:ascii="Arial" w:hAnsi="Arial"/>
          <w:rtl/>
        </w:rPr>
        <w:tab/>
        <w:t>בטיעוניו</w:t>
      </w:r>
      <w:r>
        <w:rPr>
          <w:rFonts w:ascii="Arial" w:hAnsi="Arial" w:hint="cs"/>
          <w:rtl/>
        </w:rPr>
        <w:t>,</w:t>
      </w:r>
      <w:r>
        <w:rPr>
          <w:rFonts w:ascii="Arial" w:hAnsi="Arial"/>
          <w:rtl/>
        </w:rPr>
        <w:t xml:space="preserve"> הסביר ב"כ המאשימה, את עמדתו ביחס לשני המתחמים, בדרך זו: מאחר ומדובר בשתי עבירות שוד, שבוצעו בשני מועדים שונים, נגד שתי מתלוננות שונות, בהפרש של שבוע, על פי פרשנותו של </w:t>
      </w:r>
      <w:hyperlink r:id="rId53" w:history="1">
        <w:r w:rsidR="00875E31" w:rsidRPr="00875E31">
          <w:rPr>
            <w:rFonts w:ascii="Arial" w:hAnsi="Arial"/>
            <w:color w:val="0000FF"/>
            <w:u w:val="single"/>
            <w:rtl/>
          </w:rPr>
          <w:t>סעיף 40יג(ב)</w:t>
        </w:r>
      </w:hyperlink>
      <w:r>
        <w:rPr>
          <w:rFonts w:ascii="Arial" w:hAnsi="Arial"/>
          <w:rtl/>
        </w:rPr>
        <w:t xml:space="preserve"> ל</w:t>
      </w:r>
      <w:hyperlink r:id="rId54" w:history="1">
        <w:r w:rsidRPr="00EE10D0">
          <w:rPr>
            <w:rStyle w:val="Hyperlink"/>
            <w:rFonts w:ascii="Arial" w:hAnsi="Arial"/>
            <w:color w:val="0000FF"/>
            <w:rtl/>
          </w:rPr>
          <w:t>חוק העונשין</w:t>
        </w:r>
      </w:hyperlink>
      <w:r>
        <w:rPr>
          <w:rFonts w:ascii="Arial" w:hAnsi="Arial"/>
          <w:rtl/>
        </w:rPr>
        <w:t>, יש לראות בכך שני אירועים נפרדים, דבר המתחייב קביעת עונש הולם נפרד לכל אחד מן האירועים (עמ' 48, שורות 16-19).</w:t>
      </w:r>
    </w:p>
    <w:p w14:paraId="704FD2BE" w14:textId="77777777" w:rsidR="00265A24" w:rsidRDefault="00265A24">
      <w:pPr>
        <w:spacing w:line="360" w:lineRule="auto"/>
        <w:ind w:left="720" w:hanging="720"/>
        <w:jc w:val="both"/>
        <w:rPr>
          <w:rFonts w:ascii="Arial" w:hAnsi="Arial"/>
          <w:rtl/>
        </w:rPr>
      </w:pPr>
    </w:p>
    <w:p w14:paraId="4154BD9B" w14:textId="77777777" w:rsidR="00265A24" w:rsidRDefault="00EE10D0">
      <w:pPr>
        <w:spacing w:line="360" w:lineRule="auto"/>
        <w:ind w:left="720" w:hanging="720"/>
        <w:jc w:val="both"/>
        <w:rPr>
          <w:rFonts w:ascii="Arial" w:hAnsi="Arial"/>
          <w:rtl/>
        </w:rPr>
      </w:pPr>
      <w:r>
        <w:rPr>
          <w:rFonts w:ascii="Arial" w:hAnsi="Arial"/>
          <w:rtl/>
        </w:rPr>
        <w:t>100.</w:t>
      </w:r>
      <w:r>
        <w:rPr>
          <w:rFonts w:ascii="Arial" w:hAnsi="Arial"/>
          <w:rtl/>
        </w:rPr>
        <w:tab/>
        <w:t>בהתייחסו לערכים המוגנים</w:t>
      </w:r>
      <w:r>
        <w:rPr>
          <w:rFonts w:ascii="Arial" w:hAnsi="Arial" w:hint="cs"/>
          <w:rtl/>
        </w:rPr>
        <w:t>,</w:t>
      </w:r>
      <w:r>
        <w:rPr>
          <w:rFonts w:ascii="Arial" w:hAnsi="Arial"/>
          <w:rtl/>
        </w:rPr>
        <w:t xml:space="preserve"> מציין ב"כ המאשימה כי הנאשם, בן 37 בעת ביצוע המעשים, פגע בערכים של הגנה על הביטחון, החירות ושלום גופו של אחר, ובמיוחד</w:t>
      </w:r>
      <w:r>
        <w:rPr>
          <w:rFonts w:ascii="Arial" w:hAnsi="Arial" w:hint="cs"/>
          <w:rtl/>
        </w:rPr>
        <w:t>,</w:t>
      </w:r>
      <w:r>
        <w:rPr>
          <w:rFonts w:ascii="Arial" w:hAnsi="Arial"/>
          <w:rtl/>
        </w:rPr>
        <w:t xml:space="preserve"> כאשר מעשי השוד בוצעו כלפי מתלוננות</w:t>
      </w:r>
      <w:r>
        <w:rPr>
          <w:rFonts w:ascii="Arial" w:hAnsi="Arial" w:hint="cs"/>
          <w:rtl/>
        </w:rPr>
        <w:t xml:space="preserve">, אשר </w:t>
      </w:r>
      <w:r>
        <w:rPr>
          <w:rFonts w:ascii="Arial" w:hAnsi="Arial"/>
          <w:rtl/>
        </w:rPr>
        <w:t xml:space="preserve">יכולת ההתנגדות שלהן מוגבלת: אחת בת 77 והשנייה בת 52. </w:t>
      </w:r>
    </w:p>
    <w:p w14:paraId="6AFAC370" w14:textId="77777777" w:rsidR="00265A24" w:rsidRDefault="00EE10D0">
      <w:pPr>
        <w:spacing w:line="360" w:lineRule="auto"/>
        <w:ind w:left="720"/>
        <w:jc w:val="both"/>
        <w:rPr>
          <w:rFonts w:ascii="Arial" w:hAnsi="Arial"/>
          <w:rtl/>
        </w:rPr>
      </w:pPr>
      <w:r>
        <w:rPr>
          <w:rFonts w:ascii="Arial" w:hAnsi="Arial"/>
          <w:rtl/>
        </w:rPr>
        <w:t>בהקשר זה</w:t>
      </w:r>
      <w:r>
        <w:rPr>
          <w:rFonts w:ascii="Arial" w:hAnsi="Arial" w:hint="cs"/>
          <w:rtl/>
        </w:rPr>
        <w:t>,</w:t>
      </w:r>
      <w:r>
        <w:rPr>
          <w:rFonts w:ascii="Arial" w:hAnsi="Arial"/>
          <w:rtl/>
        </w:rPr>
        <w:t xml:space="preserve"> התייחס </w:t>
      </w:r>
      <w:r>
        <w:rPr>
          <w:rFonts w:ascii="Arial" w:hAnsi="Arial" w:hint="cs"/>
          <w:rtl/>
        </w:rPr>
        <w:t xml:space="preserve">ב"כ המאשימה </w:t>
      </w:r>
      <w:r>
        <w:rPr>
          <w:rFonts w:ascii="Arial" w:hAnsi="Arial"/>
          <w:rtl/>
        </w:rPr>
        <w:t>למכתבי המתלוננות</w:t>
      </w:r>
      <w:r>
        <w:rPr>
          <w:rFonts w:ascii="Arial" w:hAnsi="Arial" w:hint="cs"/>
          <w:rtl/>
        </w:rPr>
        <w:t xml:space="preserve"> (ת/2 ו-ת/3, שתמציתם הובאה בפיסקאות 94-95 לעיל)</w:t>
      </w:r>
      <w:r>
        <w:rPr>
          <w:rFonts w:ascii="Arial" w:hAnsi="Arial"/>
          <w:rtl/>
        </w:rPr>
        <w:t>, המתארות את הקשיים הנפשיים שנגרמו להן</w:t>
      </w:r>
      <w:r>
        <w:rPr>
          <w:rFonts w:ascii="Arial" w:hAnsi="Arial" w:hint="cs"/>
          <w:rtl/>
        </w:rPr>
        <w:t>,</w:t>
      </w:r>
      <w:r>
        <w:rPr>
          <w:rFonts w:ascii="Arial" w:hAnsi="Arial"/>
          <w:rtl/>
        </w:rPr>
        <w:t xml:space="preserve"> עקב המעשים האמורים. </w:t>
      </w:r>
    </w:p>
    <w:p w14:paraId="3128A19D" w14:textId="77777777" w:rsidR="00265A24" w:rsidRDefault="00EE10D0">
      <w:pPr>
        <w:spacing w:line="360" w:lineRule="auto"/>
        <w:ind w:left="720"/>
        <w:jc w:val="both"/>
        <w:rPr>
          <w:rFonts w:ascii="Arial" w:hAnsi="Arial"/>
          <w:rtl/>
        </w:rPr>
      </w:pPr>
      <w:r>
        <w:rPr>
          <w:rFonts w:ascii="Arial" w:hAnsi="Arial"/>
          <w:rtl/>
        </w:rPr>
        <w:t>ב"כ המאשימה מוסיף ואומר</w:t>
      </w:r>
      <w:r>
        <w:rPr>
          <w:rFonts w:ascii="Arial" w:hAnsi="Arial" w:hint="cs"/>
          <w:rtl/>
        </w:rPr>
        <w:t>,</w:t>
      </w:r>
      <w:r>
        <w:rPr>
          <w:rFonts w:ascii="Arial" w:hAnsi="Arial"/>
          <w:rtl/>
        </w:rPr>
        <w:t xml:space="preserve"> כי גם אם תתקיים פגישה בין המתלוננות ל</w:t>
      </w:r>
      <w:r>
        <w:rPr>
          <w:rFonts w:ascii="Arial" w:hAnsi="Arial" w:hint="cs"/>
          <w:rtl/>
        </w:rPr>
        <w:t>בין ה</w:t>
      </w:r>
      <w:r>
        <w:rPr>
          <w:rFonts w:ascii="Arial" w:hAnsi="Arial"/>
          <w:rtl/>
        </w:rPr>
        <w:t>נאשם, כי אז</w:t>
      </w:r>
      <w:r>
        <w:rPr>
          <w:rFonts w:ascii="Arial" w:hAnsi="Arial" w:hint="cs"/>
          <w:rtl/>
        </w:rPr>
        <w:t>,</w:t>
      </w:r>
      <w:r>
        <w:rPr>
          <w:rFonts w:ascii="Arial" w:hAnsi="Arial"/>
          <w:rtl/>
        </w:rPr>
        <w:t xml:space="preserve"> "</w:t>
      </w:r>
      <w:r>
        <w:rPr>
          <w:rFonts w:ascii="Arial" w:hAnsi="Arial"/>
          <w:b/>
          <w:bCs/>
          <w:rtl/>
        </w:rPr>
        <w:t>תהיה לכך לטעמנו השפעה מוגבלת על העונש. אין ספק שמדובר בצעד חשוב"</w:t>
      </w:r>
      <w:r>
        <w:rPr>
          <w:rFonts w:ascii="Arial" w:hAnsi="Arial"/>
          <w:rtl/>
        </w:rPr>
        <w:t xml:space="preserve"> (עמ' 48, שורות 25-26). </w:t>
      </w:r>
    </w:p>
    <w:p w14:paraId="7ECCDCAC" w14:textId="77777777" w:rsidR="00265A24" w:rsidRDefault="00EE10D0">
      <w:pPr>
        <w:spacing w:line="360" w:lineRule="auto"/>
        <w:ind w:left="720"/>
        <w:jc w:val="both"/>
        <w:rPr>
          <w:rFonts w:ascii="Arial" w:hAnsi="Arial"/>
          <w:rtl/>
        </w:rPr>
      </w:pPr>
      <w:r>
        <w:rPr>
          <w:rFonts w:ascii="Arial" w:hAnsi="Arial"/>
          <w:rtl/>
        </w:rPr>
        <w:t>לדברי ב"כ המאשימה, יש להתחשב בעונש גם בתחושות המתלוננות, המפחדות להסתובב ברחוב, שכן, במקביל לחובת בית המשפט לראות את הנאשם, מציין ב"כ המאשימה</w:t>
      </w:r>
      <w:r>
        <w:rPr>
          <w:rFonts w:ascii="Arial" w:hAnsi="Arial" w:hint="cs"/>
          <w:rtl/>
        </w:rPr>
        <w:t>,</w:t>
      </w:r>
      <w:r>
        <w:rPr>
          <w:rFonts w:ascii="Arial" w:hAnsi="Arial"/>
          <w:rtl/>
        </w:rPr>
        <w:t xml:space="preserve"> כי בית המשפט צריך לראות את המתלוננות, וכלשונו, </w:t>
      </w:r>
      <w:r>
        <w:rPr>
          <w:rFonts w:ascii="Arial" w:hAnsi="Arial"/>
          <w:b/>
          <w:bCs/>
          <w:rtl/>
        </w:rPr>
        <w:t xml:space="preserve">"גם את הזקנה הבאה שהולכת ברחוב, לא </w:t>
      </w:r>
      <w:r>
        <w:rPr>
          <w:rFonts w:ascii="Arial" w:hAnsi="Arial"/>
          <w:rtl/>
        </w:rPr>
        <w:t>[רק]</w:t>
      </w:r>
      <w:r>
        <w:rPr>
          <w:rFonts w:ascii="Arial" w:hAnsi="Arial"/>
          <w:b/>
          <w:bCs/>
          <w:rtl/>
        </w:rPr>
        <w:t xml:space="preserve"> את המתלוננות שבפנינו"</w:t>
      </w:r>
      <w:r>
        <w:rPr>
          <w:rFonts w:ascii="Arial" w:hAnsi="Arial"/>
          <w:rtl/>
        </w:rPr>
        <w:t xml:space="preserve"> (עמ' 48, שורות 29-30). מדובר בעבירת שוד</w:t>
      </w:r>
      <w:r>
        <w:rPr>
          <w:rFonts w:ascii="Arial" w:hAnsi="Arial" w:hint="cs"/>
          <w:rtl/>
        </w:rPr>
        <w:t>,</w:t>
      </w:r>
      <w:r>
        <w:rPr>
          <w:rFonts w:ascii="Arial" w:hAnsi="Arial"/>
          <w:rtl/>
        </w:rPr>
        <w:t xml:space="preserve"> המשבשת את הסדר הציבורי, פוגעת בביטחונם של האזרחים כולם, </w:t>
      </w:r>
      <w:r>
        <w:rPr>
          <w:rFonts w:ascii="Arial" w:hAnsi="Arial" w:hint="cs"/>
          <w:rtl/>
        </w:rPr>
        <w:t xml:space="preserve">אשר </w:t>
      </w:r>
      <w:r>
        <w:rPr>
          <w:rFonts w:ascii="Arial" w:hAnsi="Arial"/>
          <w:rtl/>
        </w:rPr>
        <w:t>מסבה נזקים פיזיים וכלכליים (עמ' 48, שורה 31 – עמ' 49 שורה 1), כאשר</w:t>
      </w:r>
      <w:r>
        <w:rPr>
          <w:rFonts w:ascii="Arial" w:hAnsi="Arial" w:hint="cs"/>
          <w:rtl/>
        </w:rPr>
        <w:t>,</w:t>
      </w:r>
      <w:r>
        <w:rPr>
          <w:rFonts w:ascii="Arial" w:hAnsi="Arial"/>
          <w:rtl/>
        </w:rPr>
        <w:t xml:space="preserve"> לעומת זאת, מנקודת מבטה של המאשימה, </w:t>
      </w:r>
      <w:r>
        <w:rPr>
          <w:rFonts w:ascii="Arial" w:hAnsi="Arial"/>
          <w:b/>
          <w:bCs/>
          <w:rtl/>
        </w:rPr>
        <w:t>"בעינינו שיקולי הנאשם, שיקולי שיקום, שיקולים אישיים, צריכים לקבל משקל נמוך יותר"</w:t>
      </w:r>
      <w:r>
        <w:rPr>
          <w:rFonts w:ascii="Arial" w:hAnsi="Arial"/>
          <w:rtl/>
        </w:rPr>
        <w:t xml:space="preserve"> (עמ' 49, שורות 1-2). </w:t>
      </w:r>
    </w:p>
    <w:p w14:paraId="143AAE1E" w14:textId="77777777" w:rsidR="00265A24" w:rsidRDefault="00EE10D0">
      <w:pPr>
        <w:spacing w:line="360" w:lineRule="auto"/>
        <w:ind w:left="720" w:hanging="720"/>
        <w:jc w:val="both"/>
        <w:rPr>
          <w:rFonts w:ascii="Arial" w:hAnsi="Arial"/>
          <w:rtl/>
        </w:rPr>
      </w:pPr>
      <w:r>
        <w:rPr>
          <w:rFonts w:ascii="Arial" w:hAnsi="Arial"/>
          <w:rtl/>
        </w:rPr>
        <w:tab/>
        <w:t>לעניין קביעת ענישה לגבי שוד של קשישים</w:t>
      </w:r>
      <w:r>
        <w:rPr>
          <w:rFonts w:ascii="Arial" w:hAnsi="Arial" w:hint="cs"/>
          <w:rtl/>
        </w:rPr>
        <w:t>,</w:t>
      </w:r>
      <w:r>
        <w:rPr>
          <w:rFonts w:ascii="Arial" w:hAnsi="Arial"/>
          <w:rtl/>
        </w:rPr>
        <w:t xml:space="preserve"> שהוא מעשה מכוער מוסרית ומפר את הצו האוניברסלי של </w:t>
      </w:r>
      <w:r>
        <w:rPr>
          <w:rFonts w:ascii="Arial" w:hAnsi="Arial"/>
          <w:b/>
          <w:bCs/>
          <w:rtl/>
        </w:rPr>
        <w:t>"והדרת פני זקן"</w:t>
      </w:r>
      <w:r>
        <w:rPr>
          <w:rFonts w:ascii="Arial" w:hAnsi="Arial"/>
          <w:rtl/>
        </w:rPr>
        <w:t>, מפנה ב"כ המאשימה לפסיקה של בית המשפט העליון, וציין פסקי דין שבהם ניתנו חמש שנות מאסר או ארבע שנות מאסר, ובמקרה אחד</w:t>
      </w:r>
      <w:r>
        <w:rPr>
          <w:rFonts w:ascii="Arial" w:hAnsi="Arial" w:hint="cs"/>
          <w:rtl/>
        </w:rPr>
        <w:t xml:space="preserve"> </w:t>
      </w:r>
      <w:r>
        <w:rPr>
          <w:rFonts w:ascii="Arial" w:hAnsi="Arial"/>
          <w:rtl/>
        </w:rPr>
        <w:t>–</w:t>
      </w:r>
      <w:r>
        <w:rPr>
          <w:rFonts w:ascii="Arial" w:hAnsi="Arial" w:hint="cs"/>
          <w:rtl/>
        </w:rPr>
        <w:t xml:space="preserve"> </w:t>
      </w:r>
      <w:r>
        <w:rPr>
          <w:rFonts w:ascii="Arial" w:hAnsi="Arial"/>
          <w:rtl/>
        </w:rPr>
        <w:t xml:space="preserve">28 חודשי מאסר (עמ' 49-50). </w:t>
      </w:r>
    </w:p>
    <w:p w14:paraId="2A3683A6" w14:textId="77777777" w:rsidR="00265A24" w:rsidRDefault="00EE10D0">
      <w:pPr>
        <w:spacing w:line="360" w:lineRule="auto"/>
        <w:ind w:left="720" w:hanging="720"/>
        <w:jc w:val="both"/>
        <w:rPr>
          <w:rFonts w:ascii="Arial" w:hAnsi="Arial"/>
          <w:rtl/>
        </w:rPr>
      </w:pPr>
      <w:r>
        <w:rPr>
          <w:rFonts w:ascii="Arial" w:hAnsi="Arial"/>
          <w:rtl/>
        </w:rPr>
        <w:tab/>
        <w:t>ב"כ המאשימה סבור</w:t>
      </w:r>
      <w:r>
        <w:rPr>
          <w:rFonts w:ascii="Arial" w:hAnsi="Arial" w:hint="cs"/>
          <w:rtl/>
        </w:rPr>
        <w:t>,</w:t>
      </w:r>
      <w:r>
        <w:rPr>
          <w:rFonts w:ascii="Arial" w:hAnsi="Arial"/>
          <w:rtl/>
        </w:rPr>
        <w:t xml:space="preserve"> כי העונש האחרון של 28 חודשי מאסר, שבו נקבע מתחם של 6-28 חודשי מאסר, אינו מתאים למקרה שבפנינו, שכן שם דובר בשוד ספונטני, וכאן מדובר בנאשם שבאור יום עוקב אחרי קשישה עד לפתח ביתה</w:t>
      </w:r>
      <w:r>
        <w:rPr>
          <w:rFonts w:ascii="Arial" w:hAnsi="Arial" w:hint="cs"/>
          <w:rtl/>
        </w:rPr>
        <w:t>,</w:t>
      </w:r>
      <w:r>
        <w:rPr>
          <w:rFonts w:ascii="Arial" w:hAnsi="Arial"/>
          <w:rtl/>
        </w:rPr>
        <w:t xml:space="preserve"> ותולש שרשרת זהב מצווארה (עמ' 50). </w:t>
      </w:r>
    </w:p>
    <w:p w14:paraId="08654D7A" w14:textId="77777777" w:rsidR="00265A24" w:rsidRDefault="00EE10D0">
      <w:pPr>
        <w:spacing w:line="360" w:lineRule="auto"/>
        <w:ind w:left="720" w:hanging="720"/>
        <w:jc w:val="both"/>
        <w:rPr>
          <w:rFonts w:ascii="Arial" w:hAnsi="Arial"/>
          <w:rtl/>
        </w:rPr>
      </w:pPr>
      <w:r>
        <w:rPr>
          <w:rFonts w:ascii="Arial" w:hAnsi="Arial"/>
          <w:rtl/>
        </w:rPr>
        <w:tab/>
        <w:t xml:space="preserve">כמו כן, הזכיר ב"כ המאשימה גזר דין של חמש שנות מאסר, שנתתי בפרשת </w:t>
      </w:r>
      <w:r>
        <w:rPr>
          <w:rFonts w:ascii="Arial" w:hAnsi="Arial"/>
          <w:u w:val="single"/>
          <w:rtl/>
        </w:rPr>
        <w:t>ביארי</w:t>
      </w:r>
      <w:r>
        <w:rPr>
          <w:rFonts w:ascii="Arial" w:hAnsi="Arial"/>
          <w:rtl/>
        </w:rPr>
        <w:t xml:space="preserve"> (עמ' 50, שורות 19-20); ואם שם נקבע עונש כזה במקרה אחד של שוד, קל וחומר במקרה שלנו</w:t>
      </w:r>
      <w:r>
        <w:rPr>
          <w:rFonts w:ascii="Arial" w:hAnsi="Arial" w:hint="cs"/>
          <w:rtl/>
        </w:rPr>
        <w:t>,</w:t>
      </w:r>
      <w:r>
        <w:rPr>
          <w:rFonts w:ascii="Arial" w:hAnsi="Arial"/>
          <w:rtl/>
        </w:rPr>
        <w:t xml:space="preserve"> שמדובר בשני מעשי שוד. </w:t>
      </w:r>
    </w:p>
    <w:p w14:paraId="3159F074" w14:textId="77777777" w:rsidR="00265A24" w:rsidRDefault="00265A24">
      <w:pPr>
        <w:spacing w:line="360" w:lineRule="auto"/>
        <w:ind w:left="720" w:hanging="720"/>
        <w:jc w:val="both"/>
        <w:rPr>
          <w:rFonts w:ascii="Arial" w:hAnsi="Arial"/>
          <w:rtl/>
        </w:rPr>
      </w:pPr>
    </w:p>
    <w:p w14:paraId="626A4F48" w14:textId="77777777" w:rsidR="00265A24" w:rsidRDefault="00EE10D0">
      <w:pPr>
        <w:spacing w:line="360" w:lineRule="auto"/>
        <w:ind w:left="720" w:hanging="720"/>
        <w:jc w:val="both"/>
        <w:rPr>
          <w:rtl/>
        </w:rPr>
      </w:pPr>
      <w:r>
        <w:rPr>
          <w:rFonts w:ascii="Arial" w:hAnsi="Arial"/>
          <w:rtl/>
        </w:rPr>
        <w:t>101.</w:t>
      </w:r>
      <w:r>
        <w:rPr>
          <w:rFonts w:ascii="Arial" w:hAnsi="Arial"/>
          <w:rtl/>
        </w:rPr>
        <w:tab/>
        <w:t>בהתייחסו לפרמטרים נוספים, הקבועים ב</w:t>
      </w:r>
      <w:hyperlink r:id="rId55" w:history="1">
        <w:r w:rsidRPr="00EE10D0">
          <w:rPr>
            <w:rStyle w:val="Hyperlink"/>
            <w:rFonts w:ascii="Arial" w:hAnsi="Arial"/>
            <w:color w:val="0000FF"/>
            <w:rtl/>
          </w:rPr>
          <w:t>חוק העונשין</w:t>
        </w:r>
      </w:hyperlink>
      <w:r>
        <w:rPr>
          <w:rFonts w:ascii="Arial" w:hAnsi="Arial" w:hint="cs"/>
          <w:rtl/>
        </w:rPr>
        <w:t>,</w:t>
      </w:r>
      <w:r>
        <w:rPr>
          <w:rFonts w:ascii="Arial" w:hAnsi="Arial"/>
          <w:rtl/>
        </w:rPr>
        <w:t xml:space="preserve"> המסדיר את הבניית שיקול הדעת השיפוטי בענישה, עומד על כך ב"כ המאשימה כי הנאשם הוא המבצע הבלעדי</w:t>
      </w:r>
      <w:r>
        <w:rPr>
          <w:rFonts w:ascii="Arial" w:hAnsi="Arial" w:hint="cs"/>
          <w:rtl/>
        </w:rPr>
        <w:t>,</w:t>
      </w:r>
      <w:r>
        <w:rPr>
          <w:rFonts w:ascii="Arial" w:hAnsi="Arial"/>
          <w:rtl/>
        </w:rPr>
        <w:t xml:space="preserve"> וכל האחריות מוטלת עליו. כמו כן, הנזק הצפוי מן העבירה היה יכול להיות חמור יותר וגם הנזק שנגרם הוא רב, כמתואר במכתבי המתלוננות. גם אם מטרת ביצוע מעשי השוד היא לצורך מימון מנות סם, סבורה המדינה כי </w:t>
      </w:r>
      <w:r>
        <w:rPr>
          <w:rFonts w:ascii="Arial" w:hAnsi="Arial"/>
          <w:b/>
          <w:bCs/>
          <w:rtl/>
        </w:rPr>
        <w:t>"אין בהסבר זה כדי להצדיק הקלה בעונש"</w:t>
      </w:r>
      <w:r>
        <w:rPr>
          <w:rtl/>
        </w:rPr>
        <w:t xml:space="preserve"> (עמ' 50, שורות    28-29).</w:t>
      </w:r>
    </w:p>
    <w:p w14:paraId="23705F64" w14:textId="77777777" w:rsidR="00265A24" w:rsidRDefault="00EE10D0">
      <w:pPr>
        <w:spacing w:line="360" w:lineRule="auto"/>
        <w:ind w:left="720" w:hanging="720"/>
        <w:jc w:val="both"/>
        <w:rPr>
          <w:rtl/>
        </w:rPr>
      </w:pPr>
      <w:r>
        <w:rPr>
          <w:rtl/>
        </w:rPr>
        <w:tab/>
        <w:t>הנאשם מבין את מה שעשה ואת הפסול במעשיו</w:t>
      </w:r>
      <w:r>
        <w:rPr>
          <w:rFonts w:hint="cs"/>
          <w:rtl/>
        </w:rPr>
        <w:t>,</w:t>
      </w:r>
      <w:r>
        <w:rPr>
          <w:rtl/>
        </w:rPr>
        <w:t xml:space="preserve"> ויכול היה להימנע מביצוע העבירה.</w:t>
      </w:r>
    </w:p>
    <w:p w14:paraId="290837D3" w14:textId="77777777" w:rsidR="00265A24" w:rsidRDefault="00EE10D0">
      <w:pPr>
        <w:spacing w:line="360" w:lineRule="auto"/>
        <w:ind w:left="720" w:hanging="720"/>
        <w:jc w:val="both"/>
        <w:rPr>
          <w:rtl/>
        </w:rPr>
      </w:pPr>
      <w:r>
        <w:rPr>
          <w:rtl/>
        </w:rPr>
        <w:tab/>
        <w:t>לעניין האכזריות – טענת המדינה היא כי מדובר בשני מקרים חמורים, שבהם נהג הנאשם באכזריות (עמ' 50, שורות 29-31).</w:t>
      </w:r>
    </w:p>
    <w:p w14:paraId="3B5271D8" w14:textId="77777777" w:rsidR="00265A24" w:rsidRDefault="00265A24">
      <w:pPr>
        <w:spacing w:line="360" w:lineRule="auto"/>
        <w:ind w:left="720" w:hanging="720"/>
        <w:jc w:val="both"/>
        <w:rPr>
          <w:rtl/>
        </w:rPr>
      </w:pPr>
    </w:p>
    <w:p w14:paraId="64E63D4A" w14:textId="77777777" w:rsidR="00265A24" w:rsidRDefault="00EE10D0">
      <w:pPr>
        <w:spacing w:line="360" w:lineRule="auto"/>
        <w:ind w:left="720" w:hanging="720"/>
        <w:jc w:val="both"/>
        <w:rPr>
          <w:rtl/>
        </w:rPr>
      </w:pPr>
      <w:r>
        <w:rPr>
          <w:rtl/>
        </w:rPr>
        <w:t>102.</w:t>
      </w:r>
      <w:r>
        <w:rPr>
          <w:rtl/>
        </w:rPr>
        <w:tab/>
        <w:t>אשר למבצע העבירה, מסביר ב"כ המאשימה (עמ' 51), כי מאחר ולנאשם אין משפחה בארץ, לא צפויה פגיעה לנאשם עקב המאסר. המאשימה ערה לכך שהמעשים שביצע הנאשם הביאו אותו לאיזה סוג של דרך שיקומית, של אופק שהוא יכול להסתכל עליו</w:t>
      </w:r>
      <w:r>
        <w:rPr>
          <w:rFonts w:hint="cs"/>
          <w:rtl/>
        </w:rPr>
        <w:t>,</w:t>
      </w:r>
      <w:r>
        <w:rPr>
          <w:rtl/>
        </w:rPr>
        <w:t xml:space="preserve"> וכי הוא נוטל אחריות על מעשיו. </w:t>
      </w:r>
    </w:p>
    <w:p w14:paraId="6FCA2735" w14:textId="77777777" w:rsidR="00265A24" w:rsidRDefault="00EE10D0">
      <w:pPr>
        <w:spacing w:line="360" w:lineRule="auto"/>
        <w:ind w:left="720" w:hanging="720"/>
        <w:jc w:val="both"/>
        <w:rPr>
          <w:rtl/>
        </w:rPr>
      </w:pPr>
      <w:r>
        <w:rPr>
          <w:rtl/>
        </w:rPr>
        <w:tab/>
        <w:t>אשר למאמציו של הנאשם לתיקון תוצאות העבירה, מתייחס ב"כ המאשימה למכתב שהגיש הנאשם (נ/1), והוא מביע תקווה כי הפיצויים שבית המשפט יגזור, ישולמו, וכך, לפחות במובן הכלכלי, יש סוג של ריפוי (עמ' 51, שורות 6-8).</w:t>
      </w:r>
    </w:p>
    <w:p w14:paraId="394F089A" w14:textId="77777777" w:rsidR="00265A24" w:rsidRDefault="00265A24">
      <w:pPr>
        <w:spacing w:line="360" w:lineRule="auto"/>
        <w:ind w:left="720" w:hanging="720"/>
        <w:jc w:val="both"/>
        <w:rPr>
          <w:rtl/>
        </w:rPr>
      </w:pPr>
    </w:p>
    <w:p w14:paraId="2809C899" w14:textId="77777777" w:rsidR="00265A24" w:rsidRDefault="00EE10D0">
      <w:pPr>
        <w:spacing w:line="360" w:lineRule="auto"/>
        <w:ind w:left="720" w:hanging="720"/>
        <w:jc w:val="both"/>
        <w:rPr>
          <w:rtl/>
        </w:rPr>
      </w:pPr>
      <w:r>
        <w:rPr>
          <w:rtl/>
        </w:rPr>
        <w:t>103.</w:t>
      </w:r>
      <w:r>
        <w:rPr>
          <w:rtl/>
        </w:rPr>
        <w:tab/>
        <w:t xml:space="preserve">ב"כ המאשימה מתייחס לתסקיר האחרון של שירות המבחן, ממנו עולה תמונה של נאשם המשתף פעולה, הולך לתכניות, עובד מידי פעם ומנסה לשנות את חייו (עמ' 51, שורות 9-10). </w:t>
      </w:r>
    </w:p>
    <w:p w14:paraId="1A616875" w14:textId="77777777" w:rsidR="00265A24" w:rsidRDefault="00EE10D0">
      <w:pPr>
        <w:spacing w:line="360" w:lineRule="auto"/>
        <w:ind w:left="720" w:hanging="720"/>
        <w:jc w:val="both"/>
        <w:rPr>
          <w:rtl/>
        </w:rPr>
      </w:pPr>
      <w:r>
        <w:rPr>
          <w:rtl/>
        </w:rPr>
        <w:tab/>
        <w:t>ברם, עמדת המדינה היא כי לנסיבות אישיות יש לתת משקל מוגבל</w:t>
      </w:r>
      <w:r>
        <w:rPr>
          <w:rFonts w:hint="cs"/>
          <w:rtl/>
        </w:rPr>
        <w:t>,</w:t>
      </w:r>
      <w:r>
        <w:rPr>
          <w:rtl/>
        </w:rPr>
        <w:t xml:space="preserve"> בשל חומרת העבירות, הנזקים שנגרמו למתלוננות, ובמיוחד בשל האינטרס הציבורי (עמ' 51, שורות 10-12).</w:t>
      </w:r>
    </w:p>
    <w:p w14:paraId="25F0FFEF" w14:textId="77777777" w:rsidR="00265A24" w:rsidRDefault="00265A24">
      <w:pPr>
        <w:spacing w:line="360" w:lineRule="auto"/>
        <w:ind w:left="720" w:hanging="720"/>
        <w:jc w:val="both"/>
        <w:rPr>
          <w:rtl/>
        </w:rPr>
      </w:pPr>
    </w:p>
    <w:p w14:paraId="29974CD7" w14:textId="77777777" w:rsidR="00265A24" w:rsidRDefault="00EE10D0">
      <w:pPr>
        <w:spacing w:line="360" w:lineRule="auto"/>
        <w:ind w:left="720" w:hanging="720"/>
        <w:jc w:val="both"/>
        <w:rPr>
          <w:rtl/>
        </w:rPr>
      </w:pPr>
      <w:r>
        <w:rPr>
          <w:rtl/>
        </w:rPr>
        <w:t>104.</w:t>
      </w:r>
      <w:r>
        <w:rPr>
          <w:rtl/>
        </w:rPr>
        <w:tab/>
        <w:t>ב"כ המאשימה מסכים כי יש לנכות מן העונש את תקופת המעצר</w:t>
      </w:r>
      <w:r>
        <w:rPr>
          <w:rFonts w:hint="cs"/>
          <w:rtl/>
        </w:rPr>
        <w:t>, על פי החישוב הבא:</w:t>
      </w:r>
      <w:r>
        <w:rPr>
          <w:rtl/>
        </w:rPr>
        <w:t xml:space="preserve"> </w:t>
      </w:r>
    </w:p>
    <w:p w14:paraId="2C6BA5DB" w14:textId="77777777" w:rsidR="00265A24" w:rsidRDefault="00EE10D0">
      <w:pPr>
        <w:spacing w:line="360" w:lineRule="auto"/>
        <w:ind w:left="720"/>
        <w:jc w:val="both"/>
        <w:rPr>
          <w:rtl/>
        </w:rPr>
      </w:pPr>
      <w:r>
        <w:rPr>
          <w:rtl/>
        </w:rPr>
        <w:t>הנאשם נעצר</w:t>
      </w:r>
      <w:r>
        <w:rPr>
          <w:rFonts w:hint="cs"/>
          <w:rtl/>
        </w:rPr>
        <w:t>,</w:t>
      </w:r>
      <w:r>
        <w:rPr>
          <w:rtl/>
        </w:rPr>
        <w:t xml:space="preserve"> ביום 5.3.14, ושוחרר למעצר בית ביום 21.6.15, דהיינו: 473 ימים. </w:t>
      </w:r>
    </w:p>
    <w:p w14:paraId="38C67C8E" w14:textId="77777777" w:rsidR="00265A24" w:rsidRDefault="00EE10D0">
      <w:pPr>
        <w:spacing w:line="360" w:lineRule="auto"/>
        <w:ind w:left="720"/>
        <w:jc w:val="both"/>
        <w:rPr>
          <w:rtl/>
        </w:rPr>
      </w:pPr>
      <w:r>
        <w:rPr>
          <w:rtl/>
        </w:rPr>
        <w:t>מתוכם</w:t>
      </w:r>
      <w:r>
        <w:rPr>
          <w:rFonts w:hint="cs"/>
          <w:rtl/>
        </w:rPr>
        <w:t>,</w:t>
      </w:r>
      <w:r>
        <w:rPr>
          <w:rtl/>
        </w:rPr>
        <w:t xml:space="preserve"> יש לנכות 80 יום, שבהם היה הנאשם במאסר בשל תיק אחר (בית משפט השלום בירושלים, בתיק </w:t>
      </w:r>
      <w:hyperlink r:id="rId56" w:history="1">
        <w:r w:rsidR="00FF1FAB" w:rsidRPr="00FF1FAB">
          <w:rPr>
            <w:color w:val="0000FF"/>
            <w:u w:val="single"/>
            <w:rtl/>
          </w:rPr>
          <w:t>577-04-12</w:t>
        </w:r>
      </w:hyperlink>
      <w:r>
        <w:rPr>
          <w:rtl/>
        </w:rPr>
        <w:t>, שגזר עליו, ביום 27.2.14, 80 ימי מאסר בשל עבירות איומים ותקיפה הגורמת חבלה של ממש שבוצעו ביום 20.8.07)</w:t>
      </w:r>
      <w:r>
        <w:rPr>
          <w:rFonts w:hint="cs"/>
          <w:rtl/>
        </w:rPr>
        <w:t xml:space="preserve">. </w:t>
      </w:r>
    </w:p>
    <w:p w14:paraId="31A51DB1" w14:textId="77777777" w:rsidR="00265A24" w:rsidRDefault="00EE10D0">
      <w:pPr>
        <w:spacing w:line="360" w:lineRule="auto"/>
        <w:ind w:left="720"/>
        <w:jc w:val="both"/>
        <w:rPr>
          <w:rtl/>
        </w:rPr>
      </w:pPr>
      <w:r>
        <w:rPr>
          <w:rtl/>
        </w:rPr>
        <w:t>כך</w:t>
      </w:r>
      <w:r>
        <w:rPr>
          <w:rFonts w:hint="cs"/>
          <w:rtl/>
        </w:rPr>
        <w:t>,</w:t>
      </w:r>
      <w:r>
        <w:rPr>
          <w:rtl/>
        </w:rPr>
        <w:t xml:space="preserve"> שבפועל, בתיק זה, יש להתחשב ולנכות 393 ימים שהם כ-13 חודשי מאסר (עמ' 51, שורות 13-15). </w:t>
      </w:r>
    </w:p>
    <w:p w14:paraId="2670DB6E" w14:textId="77777777" w:rsidR="00265A24" w:rsidRDefault="00EE10D0">
      <w:pPr>
        <w:spacing w:line="360" w:lineRule="auto"/>
        <w:ind w:left="720" w:hanging="720"/>
        <w:jc w:val="both"/>
        <w:rPr>
          <w:rtl/>
        </w:rPr>
      </w:pPr>
      <w:r>
        <w:rPr>
          <w:rtl/>
        </w:rPr>
        <w:tab/>
        <w:t>בתשובה לשאלת בית המשפט, מהו המשקל שיש לתת לכך שהנאשם היה במעצר בית מלא במשך שנה</w:t>
      </w:r>
      <w:r>
        <w:rPr>
          <w:rFonts w:hint="cs"/>
          <w:rtl/>
        </w:rPr>
        <w:t>,</w:t>
      </w:r>
      <w:r>
        <w:rPr>
          <w:rtl/>
        </w:rPr>
        <w:t xml:space="preserve"> ולאחר מספר חודשים היה במעצר בית חלקי, שבו יצא רק לטיפולים, ובחודשים האחרונים יצא גם לעבודה, עמדת המדינה היא כי יש לתת לכך משקל מועט ביותר (עמ' 51, שורות 16-18). </w:t>
      </w:r>
    </w:p>
    <w:p w14:paraId="529ED36A" w14:textId="77777777" w:rsidR="00265A24" w:rsidRDefault="00265A24">
      <w:pPr>
        <w:spacing w:line="360" w:lineRule="auto"/>
        <w:ind w:left="720" w:hanging="720"/>
        <w:jc w:val="both"/>
        <w:rPr>
          <w:rtl/>
        </w:rPr>
      </w:pPr>
    </w:p>
    <w:p w14:paraId="32217C26" w14:textId="77777777" w:rsidR="00265A24" w:rsidRDefault="00EE10D0">
      <w:pPr>
        <w:spacing w:line="360" w:lineRule="auto"/>
        <w:jc w:val="both"/>
        <w:rPr>
          <w:rFonts w:ascii="Arial" w:hAnsi="Arial"/>
          <w:b/>
          <w:bCs/>
          <w:sz w:val="28"/>
          <w:szCs w:val="28"/>
          <w:u w:val="single"/>
          <w:rtl/>
        </w:rPr>
      </w:pPr>
      <w:r>
        <w:rPr>
          <w:rFonts w:ascii="Arial" w:hAnsi="Arial"/>
          <w:b/>
          <w:bCs/>
          <w:sz w:val="28"/>
          <w:szCs w:val="28"/>
          <w:u w:val="single"/>
          <w:rtl/>
        </w:rPr>
        <w:t>ח.</w:t>
      </w:r>
      <w:r>
        <w:rPr>
          <w:rFonts w:ascii="Arial" w:hAnsi="Arial"/>
          <w:b/>
          <w:bCs/>
          <w:sz w:val="28"/>
          <w:szCs w:val="28"/>
          <w:u w:val="single"/>
          <w:rtl/>
        </w:rPr>
        <w:tab/>
        <w:t xml:space="preserve"> תמצית טענות הנאשם לעונש</w:t>
      </w:r>
    </w:p>
    <w:p w14:paraId="49A49432" w14:textId="77777777" w:rsidR="00265A24" w:rsidRDefault="00EE10D0">
      <w:pPr>
        <w:spacing w:line="360" w:lineRule="auto"/>
        <w:ind w:left="720" w:hanging="720"/>
        <w:jc w:val="both"/>
        <w:rPr>
          <w:rtl/>
        </w:rPr>
      </w:pPr>
      <w:r>
        <w:rPr>
          <w:rtl/>
        </w:rPr>
        <w:t>105.</w:t>
      </w:r>
      <w:r>
        <w:rPr>
          <w:rtl/>
        </w:rPr>
        <w:tab/>
        <w:t>סנגורו של הנאשם, עו"ד ארנון איתן, פתח את טיעוניו לעונש בכך שציין כי הוא גאה בנאשם</w:t>
      </w:r>
      <w:r>
        <w:rPr>
          <w:rFonts w:hint="cs"/>
          <w:rtl/>
        </w:rPr>
        <w:t xml:space="preserve">, </w:t>
      </w:r>
      <w:r>
        <w:rPr>
          <w:rtl/>
        </w:rPr>
        <w:t>על כך שעבר תהליך שיקומי כה משמעותי. לדבריו, אין מדובר רק בעניין אישי של הנאשם, אלא יש בכך גם היבט של האינטרס הציבורי</w:t>
      </w:r>
      <w:r>
        <w:rPr>
          <w:rFonts w:hint="cs"/>
          <w:rtl/>
        </w:rPr>
        <w:t>.</w:t>
      </w:r>
    </w:p>
    <w:p w14:paraId="49D62C90" w14:textId="77777777" w:rsidR="00265A24" w:rsidRDefault="00EE10D0">
      <w:pPr>
        <w:spacing w:line="360" w:lineRule="auto"/>
        <w:ind w:left="720"/>
        <w:jc w:val="both"/>
        <w:rPr>
          <w:rtl/>
        </w:rPr>
      </w:pPr>
      <w:r>
        <w:rPr>
          <w:rtl/>
        </w:rPr>
        <w:t>ה</w:t>
      </w:r>
      <w:r>
        <w:rPr>
          <w:rFonts w:hint="cs"/>
          <w:rtl/>
        </w:rPr>
        <w:t>נ</w:t>
      </w:r>
      <w:r>
        <w:rPr>
          <w:rtl/>
        </w:rPr>
        <w:t>א</w:t>
      </w:r>
      <w:r>
        <w:rPr>
          <w:rFonts w:hint="cs"/>
          <w:rtl/>
        </w:rPr>
        <w:t>שם</w:t>
      </w:r>
      <w:r>
        <w:rPr>
          <w:rtl/>
        </w:rPr>
        <w:t xml:space="preserve"> קבל על כך שב"כ המאשימה מסתכל על התהליך המאד יוצא דופן שעשה הנאשם עד היום, באופן מוגבל</w:t>
      </w:r>
      <w:r>
        <w:rPr>
          <w:rFonts w:hint="cs"/>
          <w:rtl/>
        </w:rPr>
        <w:t>,</w:t>
      </w:r>
      <w:r>
        <w:rPr>
          <w:rtl/>
        </w:rPr>
        <w:t xml:space="preserve"> עד כדי ביטול התהליך הטיפולי</w:t>
      </w:r>
      <w:r>
        <w:rPr>
          <w:rFonts w:hint="cs"/>
          <w:rtl/>
        </w:rPr>
        <w:t>,</w:t>
      </w:r>
      <w:r>
        <w:rPr>
          <w:rtl/>
        </w:rPr>
        <w:t xml:space="preserve"> בעיני ב"כ המאשימה (עמ' 51, שורות 21-25).</w:t>
      </w:r>
    </w:p>
    <w:p w14:paraId="38786774" w14:textId="77777777" w:rsidR="00265A24" w:rsidRDefault="00265A24">
      <w:pPr>
        <w:spacing w:line="360" w:lineRule="auto"/>
        <w:ind w:left="720" w:hanging="720"/>
        <w:jc w:val="both"/>
        <w:rPr>
          <w:rtl/>
        </w:rPr>
      </w:pPr>
    </w:p>
    <w:p w14:paraId="7E25B07E" w14:textId="77777777" w:rsidR="00265A24" w:rsidRDefault="00EE10D0">
      <w:pPr>
        <w:spacing w:line="360" w:lineRule="auto"/>
        <w:ind w:left="720" w:hanging="720"/>
        <w:jc w:val="both"/>
        <w:rPr>
          <w:rtl/>
        </w:rPr>
      </w:pPr>
      <w:r>
        <w:rPr>
          <w:rtl/>
        </w:rPr>
        <w:t>106.</w:t>
      </w:r>
      <w:r>
        <w:rPr>
          <w:rtl/>
        </w:rPr>
        <w:tab/>
        <w:t>טענה שנייה בפי ב"כ הנאשם, והיא כי תיק זה יכול לשמש מעין "תיק דגל"</w:t>
      </w:r>
      <w:r>
        <w:rPr>
          <w:rFonts w:hint="cs"/>
          <w:rtl/>
        </w:rPr>
        <w:t>,</w:t>
      </w:r>
      <w:r>
        <w:rPr>
          <w:rtl/>
        </w:rPr>
        <w:t xml:space="preserve"> ליישום תיקון 113. </w:t>
      </w:r>
    </w:p>
    <w:p w14:paraId="06F0CC6F" w14:textId="77777777" w:rsidR="00265A24" w:rsidRDefault="00EE10D0">
      <w:pPr>
        <w:spacing w:line="360" w:lineRule="auto"/>
        <w:ind w:left="720"/>
        <w:jc w:val="both"/>
        <w:rPr>
          <w:rtl/>
        </w:rPr>
      </w:pPr>
      <w:r>
        <w:rPr>
          <w:rtl/>
        </w:rPr>
        <w:t>הוא ציין</w:t>
      </w:r>
      <w:r>
        <w:rPr>
          <w:rFonts w:hint="cs"/>
          <w:rtl/>
        </w:rPr>
        <w:t>,</w:t>
      </w:r>
      <w:r>
        <w:rPr>
          <w:rtl/>
        </w:rPr>
        <w:t xml:space="preserve"> כי יש סנגורים רבים, הסבורים כי תיקון 113 החמיר את הענישה</w:t>
      </w:r>
      <w:r>
        <w:rPr>
          <w:rFonts w:hint="cs"/>
          <w:rtl/>
        </w:rPr>
        <w:t>,</w:t>
      </w:r>
      <w:r>
        <w:rPr>
          <w:rtl/>
        </w:rPr>
        <w:t xml:space="preserve"> בשל מתן בכורה לשיקולי גמו</w:t>
      </w:r>
      <w:r>
        <w:rPr>
          <w:rFonts w:hint="cs"/>
          <w:rtl/>
        </w:rPr>
        <w:t>ל</w:t>
      </w:r>
      <w:r>
        <w:rPr>
          <w:rtl/>
        </w:rPr>
        <w:t xml:space="preserve"> והרתעה, והותיר לבית המשפט שיקול דעת מצומצם לעניין שיקולי השיקום. </w:t>
      </w:r>
    </w:p>
    <w:p w14:paraId="5EDF7F23" w14:textId="77777777" w:rsidR="00265A24" w:rsidRDefault="00EE10D0">
      <w:pPr>
        <w:spacing w:line="360" w:lineRule="auto"/>
        <w:ind w:left="720"/>
        <w:jc w:val="both"/>
        <w:rPr>
          <w:rtl/>
        </w:rPr>
      </w:pPr>
      <w:r>
        <w:rPr>
          <w:rtl/>
        </w:rPr>
        <w:t xml:space="preserve">אך, לשיטתו שלו, </w:t>
      </w:r>
      <w:r>
        <w:rPr>
          <w:b/>
          <w:bCs/>
          <w:rtl/>
        </w:rPr>
        <w:t>"בתיק זה שיקולי השיקום לפי סעיף 40ד</w:t>
      </w:r>
      <w:r>
        <w:rPr>
          <w:rFonts w:hint="cs"/>
          <w:b/>
          <w:bCs/>
          <w:rtl/>
        </w:rPr>
        <w:t>,</w:t>
      </w:r>
      <w:r>
        <w:rPr>
          <w:b/>
          <w:bCs/>
          <w:rtl/>
        </w:rPr>
        <w:t xml:space="preserve"> צריכים לקבל מעמד בכורה"</w:t>
      </w:r>
      <w:r>
        <w:rPr>
          <w:rtl/>
        </w:rPr>
        <w:t xml:space="preserve"> (עמ' 52, שורה 6).</w:t>
      </w:r>
    </w:p>
    <w:p w14:paraId="3F1D4020" w14:textId="77777777" w:rsidR="00265A24" w:rsidRDefault="00EE10D0">
      <w:pPr>
        <w:spacing w:line="360" w:lineRule="auto"/>
        <w:ind w:left="720" w:hanging="720"/>
        <w:jc w:val="both"/>
        <w:rPr>
          <w:rtl/>
        </w:rPr>
      </w:pPr>
      <w:r>
        <w:rPr>
          <w:rtl/>
        </w:rPr>
        <w:tab/>
        <w:t>ב"כ הנאשם מפרט את הדרך שעבר הנאשם</w:t>
      </w:r>
      <w:r>
        <w:rPr>
          <w:rFonts w:hint="cs"/>
          <w:rtl/>
        </w:rPr>
        <w:t>,</w:t>
      </w:r>
      <w:r>
        <w:rPr>
          <w:rtl/>
        </w:rPr>
        <w:t xml:space="preserve"> עוד בהיותו במעצר</w:t>
      </w:r>
      <w:r>
        <w:rPr>
          <w:rFonts w:hint="cs"/>
          <w:rtl/>
        </w:rPr>
        <w:t>,</w:t>
      </w:r>
      <w:r>
        <w:rPr>
          <w:rtl/>
        </w:rPr>
        <w:t xml:space="preserve"> במשך למעלה מכ-15 חודשים, ונרתם לתהליך טיפולי במסגרת הכלא</w:t>
      </w:r>
      <w:r>
        <w:rPr>
          <w:rFonts w:hint="cs"/>
          <w:rtl/>
        </w:rPr>
        <w:t>,</w:t>
      </w:r>
      <w:r>
        <w:rPr>
          <w:rtl/>
        </w:rPr>
        <w:t xml:space="preserve"> ולאחר מכן</w:t>
      </w:r>
      <w:r>
        <w:rPr>
          <w:rFonts w:hint="cs"/>
          <w:rtl/>
        </w:rPr>
        <w:t>,</w:t>
      </w:r>
      <w:r>
        <w:rPr>
          <w:rtl/>
        </w:rPr>
        <w:t xml:space="preserve"> השתלב במסגרת טיפולית בקהילה</w:t>
      </w:r>
      <w:r>
        <w:rPr>
          <w:rFonts w:hint="cs"/>
          <w:rtl/>
        </w:rPr>
        <w:t>;</w:t>
      </w:r>
      <w:r>
        <w:rPr>
          <w:rtl/>
        </w:rPr>
        <w:t xml:space="preserve"> והכל –</w:t>
      </w:r>
      <w:r>
        <w:rPr>
          <w:rFonts w:hint="cs"/>
          <w:rtl/>
        </w:rPr>
        <w:t xml:space="preserve"> </w:t>
      </w:r>
      <w:r>
        <w:rPr>
          <w:rtl/>
        </w:rPr>
        <w:t>בהצלחה, כאשר היה נתון באיזוק אלקטרוני ומעצר בית מלא</w:t>
      </w:r>
      <w:r>
        <w:rPr>
          <w:rFonts w:hint="cs"/>
          <w:rtl/>
        </w:rPr>
        <w:t>,</w:t>
      </w:r>
      <w:r>
        <w:rPr>
          <w:rtl/>
        </w:rPr>
        <w:t xml:space="preserve"> ובהדרגה הוקלו התנאים, עד שניתנה לו אפשרות לעבוד (עמ' 52, שורות 7-28). </w:t>
      </w:r>
    </w:p>
    <w:p w14:paraId="6031E05E" w14:textId="77777777" w:rsidR="00265A24" w:rsidRDefault="00265A24">
      <w:pPr>
        <w:spacing w:line="360" w:lineRule="auto"/>
        <w:ind w:left="720" w:hanging="720"/>
        <w:jc w:val="both"/>
        <w:rPr>
          <w:rtl/>
        </w:rPr>
      </w:pPr>
    </w:p>
    <w:p w14:paraId="747960B2" w14:textId="77777777" w:rsidR="00265A24" w:rsidRDefault="00EE10D0">
      <w:pPr>
        <w:spacing w:line="360" w:lineRule="auto"/>
        <w:ind w:left="720" w:hanging="720"/>
        <w:jc w:val="both"/>
        <w:rPr>
          <w:rtl/>
        </w:rPr>
      </w:pPr>
      <w:r>
        <w:rPr>
          <w:rtl/>
        </w:rPr>
        <w:t>107.</w:t>
      </w:r>
      <w:r>
        <w:rPr>
          <w:rtl/>
        </w:rPr>
        <w:tab/>
        <w:t xml:space="preserve">ב"כ הנאשם, עו"ד איתן (בטיעוניו בעמ' 52-53 לפרוטוקול), </w:t>
      </w:r>
      <w:r>
        <w:rPr>
          <w:rFonts w:hint="cs"/>
          <w:rtl/>
        </w:rPr>
        <w:t>מתרעם</w:t>
      </w:r>
      <w:r>
        <w:rPr>
          <w:rtl/>
        </w:rPr>
        <w:t xml:space="preserve"> על כך שב"כ המאשימה מתייחס לעובדה שאין לנאשם משפחה</w:t>
      </w:r>
      <w:r>
        <w:rPr>
          <w:rFonts w:hint="cs"/>
          <w:rtl/>
        </w:rPr>
        <w:t>,</w:t>
      </w:r>
      <w:r>
        <w:rPr>
          <w:rtl/>
        </w:rPr>
        <w:t xml:space="preserve"> כנימוק להחמרה בעונש, בעוד שהמצב הפוך: הנאשם</w:t>
      </w:r>
      <w:r>
        <w:rPr>
          <w:rFonts w:hint="cs"/>
          <w:rtl/>
        </w:rPr>
        <w:t>,</w:t>
      </w:r>
      <w:r>
        <w:rPr>
          <w:rtl/>
        </w:rPr>
        <w:t xml:space="preserve"> </w:t>
      </w:r>
      <w:r>
        <w:rPr>
          <w:rFonts w:hint="cs"/>
          <w:rtl/>
        </w:rPr>
        <w:t>ש</w:t>
      </w:r>
      <w:r>
        <w:rPr>
          <w:rtl/>
        </w:rPr>
        <w:t>אביו היה מכור לסמים, גדל ללא מסגרת משפחתית</w:t>
      </w:r>
      <w:r>
        <w:rPr>
          <w:rFonts w:hint="cs"/>
          <w:rtl/>
        </w:rPr>
        <w:t>,</w:t>
      </w:r>
      <w:r>
        <w:rPr>
          <w:rtl/>
        </w:rPr>
        <w:t xml:space="preserve"> מאז שהוא ילד, ולאחר שאמו השתמשה בסמים, סבתו נאלצה לגדל אותו ברוסיה, והוא הגיע לישראל לבדו</w:t>
      </w:r>
      <w:r>
        <w:rPr>
          <w:rFonts w:hint="cs"/>
          <w:rtl/>
        </w:rPr>
        <w:t xml:space="preserve">. </w:t>
      </w:r>
      <w:r>
        <w:rPr>
          <w:rtl/>
        </w:rPr>
        <w:t xml:space="preserve">על אף זאת, הצליח </w:t>
      </w:r>
      <w:r>
        <w:rPr>
          <w:rFonts w:hint="cs"/>
          <w:rtl/>
        </w:rPr>
        <w:t xml:space="preserve">הנאשם </w:t>
      </w:r>
      <w:r>
        <w:rPr>
          <w:rtl/>
        </w:rPr>
        <w:t>להשתקם (כאשר אחיו התדרדר לסמים קשים)</w:t>
      </w:r>
      <w:r>
        <w:rPr>
          <w:rFonts w:hint="cs"/>
          <w:rtl/>
        </w:rPr>
        <w:t>.</w:t>
      </w:r>
      <w:r>
        <w:rPr>
          <w:rtl/>
        </w:rPr>
        <w:t xml:space="preserve"> יש לראות בכל אלה</w:t>
      </w:r>
      <w:r>
        <w:rPr>
          <w:rFonts w:hint="cs"/>
          <w:rtl/>
        </w:rPr>
        <w:t>,</w:t>
      </w:r>
      <w:r>
        <w:rPr>
          <w:rtl/>
        </w:rPr>
        <w:t xml:space="preserve"> אדם אשר </w:t>
      </w:r>
      <w:r>
        <w:rPr>
          <w:b/>
          <w:bCs/>
          <w:rtl/>
        </w:rPr>
        <w:t xml:space="preserve">"בכוחותיו שלו הצליח להחזיר את עצמו למסלול" </w:t>
      </w:r>
      <w:r>
        <w:rPr>
          <w:rtl/>
        </w:rPr>
        <w:t>(עמ' 53, שורות 7-8). הסנגור מציין כי האינטרס הציבורי מחייב לאפשר ל</w:t>
      </w:r>
      <w:r>
        <w:rPr>
          <w:rFonts w:hint="cs"/>
          <w:rtl/>
        </w:rPr>
        <w:t>נאשם</w:t>
      </w:r>
      <w:r>
        <w:rPr>
          <w:rtl/>
        </w:rPr>
        <w:t xml:space="preserve"> להיות אזרח נורמטיבי ומועיל בחברה.</w:t>
      </w:r>
    </w:p>
    <w:p w14:paraId="6F7F71BD" w14:textId="77777777" w:rsidR="00265A24" w:rsidRDefault="00265A24">
      <w:pPr>
        <w:spacing w:line="360" w:lineRule="auto"/>
        <w:ind w:left="720" w:hanging="720"/>
        <w:jc w:val="both"/>
        <w:rPr>
          <w:rtl/>
        </w:rPr>
      </w:pPr>
    </w:p>
    <w:p w14:paraId="073B6137" w14:textId="77777777" w:rsidR="00265A24" w:rsidRDefault="00EE10D0">
      <w:pPr>
        <w:spacing w:line="360" w:lineRule="auto"/>
        <w:ind w:left="720" w:hanging="720"/>
        <w:jc w:val="both"/>
        <w:rPr>
          <w:rtl/>
        </w:rPr>
      </w:pPr>
      <w:r>
        <w:rPr>
          <w:rtl/>
        </w:rPr>
        <w:t>108.</w:t>
      </w:r>
      <w:r>
        <w:rPr>
          <w:rtl/>
        </w:rPr>
        <w:tab/>
        <w:t xml:space="preserve">לעניין מתחם העונש ההולם, עמדת הסנגור היא כי הפסיקה שהביא ב"כ המאשימה אינה רלוונטית לענייננו, שכן שם היה מדובר באנשים שהיה להם מאסר מותנה ועבר מכביד. </w:t>
      </w:r>
    </w:p>
    <w:p w14:paraId="0C0D30B5" w14:textId="77777777" w:rsidR="00265A24" w:rsidRDefault="00EE10D0">
      <w:pPr>
        <w:spacing w:line="360" w:lineRule="auto"/>
        <w:ind w:left="720"/>
        <w:jc w:val="both"/>
        <w:rPr>
          <w:rtl/>
        </w:rPr>
      </w:pPr>
      <w:r>
        <w:rPr>
          <w:rtl/>
        </w:rPr>
        <w:t>כאן</w:t>
      </w:r>
      <w:r>
        <w:rPr>
          <w:rFonts w:hint="cs"/>
          <w:rtl/>
        </w:rPr>
        <w:t>,</w:t>
      </w:r>
      <w:r>
        <w:rPr>
          <w:rtl/>
        </w:rPr>
        <w:t xml:space="preserve"> מדובר באדם שהורשע על שני מעשים, לקח אחריות</w:t>
      </w:r>
      <w:r>
        <w:rPr>
          <w:rFonts w:hint="cs"/>
          <w:rtl/>
        </w:rPr>
        <w:t>,</w:t>
      </w:r>
      <w:r>
        <w:rPr>
          <w:rtl/>
        </w:rPr>
        <w:t xml:space="preserve"> והביע חרטה. </w:t>
      </w:r>
    </w:p>
    <w:p w14:paraId="71124C4B" w14:textId="77777777" w:rsidR="00265A24" w:rsidRDefault="00EE10D0">
      <w:pPr>
        <w:spacing w:line="360" w:lineRule="auto"/>
        <w:ind w:left="720"/>
        <w:jc w:val="both"/>
        <w:rPr>
          <w:rtl/>
        </w:rPr>
      </w:pPr>
      <w:r>
        <w:rPr>
          <w:rtl/>
        </w:rPr>
        <w:t>אכן, מדובר בשוד של קשישות, מתלוננות, שהפכו לחסרות ישע במובן מסויים. אולם, ב"כ הנאשם מציין כי הנאשם הביע חרטה במכתב</w:t>
      </w:r>
      <w:r>
        <w:rPr>
          <w:rFonts w:hint="cs"/>
          <w:rtl/>
        </w:rPr>
        <w:t xml:space="preserve"> (נ/1)</w:t>
      </w:r>
      <w:r>
        <w:rPr>
          <w:rtl/>
        </w:rPr>
        <w:t xml:space="preserve">. </w:t>
      </w:r>
    </w:p>
    <w:p w14:paraId="6605D074" w14:textId="77777777" w:rsidR="00265A24" w:rsidRDefault="00EE10D0">
      <w:pPr>
        <w:spacing w:line="360" w:lineRule="auto"/>
        <w:ind w:left="720" w:hanging="720"/>
        <w:jc w:val="both"/>
        <w:rPr>
          <w:rtl/>
        </w:rPr>
      </w:pPr>
      <w:r>
        <w:rPr>
          <w:rtl/>
        </w:rPr>
        <w:tab/>
        <w:t>הסנגור הביא פסיקה, שבה נקבע מתחם של 6-24 חודשי מאסר, כולל ריצוי בעבודות שירות</w:t>
      </w:r>
      <w:r>
        <w:rPr>
          <w:rFonts w:hint="cs"/>
          <w:rtl/>
        </w:rPr>
        <w:t>,</w:t>
      </w:r>
      <w:r>
        <w:rPr>
          <w:rtl/>
        </w:rPr>
        <w:t xml:space="preserve"> לעבירת שוד, כאשר בית המשפט קבע עונש של צו פיקוח, מאסר על תנאי ופיצוי</w:t>
      </w:r>
      <w:r>
        <w:rPr>
          <w:rFonts w:hint="cs"/>
          <w:rtl/>
        </w:rPr>
        <w:t>,</w:t>
      </w:r>
      <w:r>
        <w:rPr>
          <w:rtl/>
        </w:rPr>
        <w:t xml:space="preserve"> ואילו כאן </w:t>
      </w:r>
      <w:r>
        <w:rPr>
          <w:rFonts w:hint="cs"/>
          <w:rtl/>
        </w:rPr>
        <w:t xml:space="preserve">הנאשם היה במעצר במשך </w:t>
      </w:r>
      <w:r>
        <w:rPr>
          <w:rtl/>
        </w:rPr>
        <w:t>15 חודשי</w:t>
      </w:r>
      <w:r>
        <w:rPr>
          <w:rFonts w:hint="cs"/>
          <w:rtl/>
        </w:rPr>
        <w:t>ם, וזו תקופת</w:t>
      </w:r>
      <w:r>
        <w:rPr>
          <w:rtl/>
        </w:rPr>
        <w:t xml:space="preserve"> מאסר שאות</w:t>
      </w:r>
      <w:r>
        <w:rPr>
          <w:rFonts w:hint="cs"/>
          <w:rtl/>
        </w:rPr>
        <w:t>ה</w:t>
      </w:r>
      <w:r>
        <w:rPr>
          <w:rtl/>
        </w:rPr>
        <w:t xml:space="preserve"> כבר ריצה הנאשם. </w:t>
      </w:r>
    </w:p>
    <w:p w14:paraId="081AF20C" w14:textId="77777777" w:rsidR="00265A24" w:rsidRDefault="00EE10D0">
      <w:pPr>
        <w:spacing w:line="360" w:lineRule="auto"/>
        <w:ind w:left="720"/>
        <w:jc w:val="both"/>
        <w:rPr>
          <w:rtl/>
        </w:rPr>
      </w:pPr>
      <w:r>
        <w:rPr>
          <w:rtl/>
        </w:rPr>
        <w:t xml:space="preserve">כן הביא </w:t>
      </w:r>
      <w:r>
        <w:rPr>
          <w:rFonts w:hint="cs"/>
          <w:rtl/>
        </w:rPr>
        <w:t xml:space="preserve">הסנגור </w:t>
      </w:r>
      <w:r>
        <w:rPr>
          <w:rtl/>
        </w:rPr>
        <w:t>פסיקה נוספת</w:t>
      </w:r>
      <w:r>
        <w:rPr>
          <w:rFonts w:hint="cs"/>
          <w:rtl/>
        </w:rPr>
        <w:t>,</w:t>
      </w:r>
      <w:r>
        <w:rPr>
          <w:rtl/>
        </w:rPr>
        <w:t xml:space="preserve"> שבה נקבע מתחם דומה של 6-28 חודשי מאסר (בשלב זה של הטיעון הצהיר ב"כ המאשימה: </w:t>
      </w:r>
      <w:r>
        <w:rPr>
          <w:b/>
          <w:bCs/>
          <w:rtl/>
        </w:rPr>
        <w:t>"אני מסכים עם חברי שיש פסיקה שקבעה 6-28 חודשים, אך היא לא מתאימה לתיק זה</w:t>
      </w:r>
      <w:r>
        <w:rPr>
          <w:rFonts w:hint="cs"/>
          <w:b/>
          <w:bCs/>
          <w:rtl/>
        </w:rPr>
        <w:t>,</w:t>
      </w:r>
      <w:r>
        <w:rPr>
          <w:b/>
          <w:bCs/>
          <w:rtl/>
        </w:rPr>
        <w:t xml:space="preserve"> כפי שפרטתי"</w:t>
      </w:r>
      <w:r>
        <w:rPr>
          <w:rtl/>
        </w:rPr>
        <w:t xml:space="preserve"> – עמ' 55, שורה 8).</w:t>
      </w:r>
    </w:p>
    <w:p w14:paraId="0CC46C29" w14:textId="77777777" w:rsidR="00265A24" w:rsidRDefault="00265A24">
      <w:pPr>
        <w:spacing w:line="360" w:lineRule="auto"/>
        <w:ind w:left="720" w:hanging="720"/>
        <w:jc w:val="both"/>
        <w:rPr>
          <w:rtl/>
        </w:rPr>
      </w:pPr>
    </w:p>
    <w:p w14:paraId="66762467" w14:textId="77777777" w:rsidR="00265A24" w:rsidRDefault="00EE10D0">
      <w:pPr>
        <w:spacing w:line="360" w:lineRule="auto"/>
        <w:ind w:left="720" w:hanging="720"/>
        <w:jc w:val="both"/>
        <w:rPr>
          <w:rtl/>
        </w:rPr>
      </w:pPr>
      <w:r>
        <w:rPr>
          <w:rtl/>
        </w:rPr>
        <w:t>109.</w:t>
      </w:r>
      <w:r>
        <w:rPr>
          <w:rtl/>
        </w:rPr>
        <w:tab/>
        <w:t>הסנגור ער לכך כי הנאשם, שחטף את התכשיטים, מכר אותם</w:t>
      </w:r>
      <w:r>
        <w:rPr>
          <w:rFonts w:hint="cs"/>
          <w:rtl/>
        </w:rPr>
        <w:t>,</w:t>
      </w:r>
      <w:r>
        <w:rPr>
          <w:rtl/>
        </w:rPr>
        <w:t xml:space="preserve"> כדי לקנות סם, ולכן, לא יכול להחזיר את התכשיטים עצמם (עמ' 56, שורות 7-8). עו"ד איתן מבקש להדגיש כי הנאשם מצידו עשה את המכסימום האפשרי כדי לכפר על מעשיו, והוא אף הציע לדבר עם המתלוננות, כאמור בנ/1.</w:t>
      </w:r>
    </w:p>
    <w:p w14:paraId="5D5F7682" w14:textId="77777777" w:rsidR="00265A24" w:rsidRDefault="00265A24">
      <w:pPr>
        <w:spacing w:line="360" w:lineRule="auto"/>
        <w:ind w:left="720" w:hanging="720"/>
        <w:jc w:val="both"/>
        <w:rPr>
          <w:rtl/>
        </w:rPr>
      </w:pPr>
    </w:p>
    <w:p w14:paraId="32523311" w14:textId="77777777" w:rsidR="00265A24" w:rsidRDefault="00EE10D0">
      <w:pPr>
        <w:spacing w:line="360" w:lineRule="auto"/>
        <w:ind w:left="720" w:hanging="720"/>
        <w:jc w:val="both"/>
        <w:rPr>
          <w:rtl/>
        </w:rPr>
      </w:pPr>
      <w:r>
        <w:rPr>
          <w:rtl/>
        </w:rPr>
        <w:t>110.</w:t>
      </w:r>
      <w:r>
        <w:rPr>
          <w:rtl/>
        </w:rPr>
        <w:tab/>
        <w:t>הסנגור סבור</w:t>
      </w:r>
      <w:r>
        <w:rPr>
          <w:rFonts w:hint="cs"/>
          <w:rtl/>
        </w:rPr>
        <w:t>,</w:t>
      </w:r>
      <w:r>
        <w:rPr>
          <w:rtl/>
        </w:rPr>
        <w:t xml:space="preserve"> כי המתחם המתאים בעניין זה הוא 6-24 חודשי מאסר, כאשר </w:t>
      </w:r>
      <w:r>
        <w:rPr>
          <w:b/>
          <w:bCs/>
          <w:rtl/>
        </w:rPr>
        <w:t>"אפשר לראות את שני האירועים האלה כאירוע אחד"</w:t>
      </w:r>
      <w:r>
        <w:rPr>
          <w:rtl/>
        </w:rPr>
        <w:t xml:space="preserve"> (עמ' 56, שורה 17), שכן, מדובר בסמיכות זמנים</w:t>
      </w:r>
      <w:r>
        <w:rPr>
          <w:rFonts w:hint="cs"/>
          <w:rtl/>
        </w:rPr>
        <w:t>,</w:t>
      </w:r>
      <w:r>
        <w:rPr>
          <w:rtl/>
        </w:rPr>
        <w:t xml:space="preserve"> ו</w:t>
      </w:r>
      <w:r>
        <w:rPr>
          <w:rFonts w:hint="cs"/>
          <w:rtl/>
        </w:rPr>
        <w:t xml:space="preserve">חלפו </w:t>
      </w:r>
      <w:r>
        <w:rPr>
          <w:rtl/>
        </w:rPr>
        <w:t>ימים בודדים בין אירוע לאירוע (</w:t>
      </w:r>
      <w:r>
        <w:rPr>
          <w:u w:val="single"/>
          <w:rtl/>
        </w:rPr>
        <w:t>שם</w:t>
      </w:r>
      <w:r>
        <w:rPr>
          <w:rtl/>
        </w:rPr>
        <w:t xml:space="preserve">, שורה 20). הוא </w:t>
      </w:r>
      <w:r>
        <w:rPr>
          <w:rFonts w:hint="cs"/>
          <w:rtl/>
        </w:rPr>
        <w:t>ה</w:t>
      </w:r>
      <w:r>
        <w:rPr>
          <w:rtl/>
        </w:rPr>
        <w:t xml:space="preserve">ביא פסיקה בעניין (עמ' 56, עד סופו). </w:t>
      </w:r>
    </w:p>
    <w:p w14:paraId="167DE4DA" w14:textId="77777777" w:rsidR="00265A24" w:rsidRDefault="00EE10D0">
      <w:pPr>
        <w:spacing w:line="360" w:lineRule="auto"/>
        <w:ind w:left="720" w:hanging="720"/>
        <w:jc w:val="both"/>
        <w:rPr>
          <w:rtl/>
        </w:rPr>
      </w:pPr>
      <w:r>
        <w:rPr>
          <w:rtl/>
        </w:rPr>
        <w:tab/>
        <w:t>אם יקבע בית המשפט כי יש לקבוע עונשים נפרדים לכל אחת מן העבירות, כי אז מבקש הסנגור כי תוטל תקופת מאסר בפועל, החופפת את תקופת מאסרו, בתוספת רכיב על תנאי, ביחס לאישום הראשון, ואילו ביחס לאישום השני יהיו רכיבי ענישה של שיקום, שיכללו של"צ ומבחן (עמ' 56, שורה 31 – עמ' 57, שורה 3.</w:t>
      </w:r>
    </w:p>
    <w:p w14:paraId="76C13238" w14:textId="77777777" w:rsidR="00265A24" w:rsidRDefault="00265A24">
      <w:pPr>
        <w:spacing w:line="360" w:lineRule="auto"/>
        <w:ind w:left="720" w:hanging="720"/>
        <w:jc w:val="both"/>
        <w:rPr>
          <w:rtl/>
        </w:rPr>
      </w:pPr>
    </w:p>
    <w:p w14:paraId="6CB082EE" w14:textId="77777777" w:rsidR="00265A24" w:rsidRDefault="00EE10D0">
      <w:pPr>
        <w:spacing w:line="360" w:lineRule="auto"/>
        <w:ind w:left="720" w:hanging="720"/>
        <w:jc w:val="both"/>
        <w:rPr>
          <w:rtl/>
        </w:rPr>
      </w:pPr>
      <w:r>
        <w:rPr>
          <w:rtl/>
        </w:rPr>
        <w:t>111.</w:t>
      </w:r>
      <w:r>
        <w:rPr>
          <w:rtl/>
        </w:rPr>
        <w:tab/>
        <w:t>הנאשם אמר, במסגרת דבריו האחרונים (עמ' 57, שורות 6-12), כי הוא רוצה להיפגש עם המתלוננות. אין לו כסף לשלם את תמורת התכשיטים</w:t>
      </w:r>
      <w:r>
        <w:rPr>
          <w:rFonts w:hint="cs"/>
          <w:rtl/>
        </w:rPr>
        <w:t>,</w:t>
      </w:r>
      <w:r>
        <w:rPr>
          <w:rtl/>
        </w:rPr>
        <w:t xml:space="preserve"> והוא לא יודע איך לעזור להם (בחודש הוא יכול להרוויח רק 1,000 ₪ או חצי מזה).</w:t>
      </w:r>
    </w:p>
    <w:p w14:paraId="4A9BD694" w14:textId="77777777" w:rsidR="00265A24" w:rsidRDefault="00EE10D0">
      <w:pPr>
        <w:spacing w:line="360" w:lineRule="auto"/>
        <w:ind w:left="720" w:hanging="720"/>
        <w:jc w:val="both"/>
        <w:rPr>
          <w:rtl/>
        </w:rPr>
      </w:pPr>
      <w:r>
        <w:rPr>
          <w:rtl/>
        </w:rPr>
        <w:tab/>
        <w:t>בתשובה לשאלת בית המשפט, כיצד ניתן להיות בטוח ש</w:t>
      </w:r>
      <w:r>
        <w:rPr>
          <w:rFonts w:hint="cs"/>
          <w:rtl/>
        </w:rPr>
        <w:t xml:space="preserve">הוא, </w:t>
      </w:r>
      <w:r>
        <w:rPr>
          <w:rtl/>
        </w:rPr>
        <w:t>הנאשם</w:t>
      </w:r>
      <w:r>
        <w:rPr>
          <w:rFonts w:hint="cs"/>
          <w:rtl/>
        </w:rPr>
        <w:t>,</w:t>
      </w:r>
      <w:r>
        <w:rPr>
          <w:rtl/>
        </w:rPr>
        <w:t xml:space="preserve"> לא יבצע עבירות שוד בעתיד, ענה הנ</w:t>
      </w:r>
      <w:r>
        <w:rPr>
          <w:rFonts w:hint="cs"/>
          <w:rtl/>
        </w:rPr>
        <w:t>א</w:t>
      </w:r>
      <w:r>
        <w:rPr>
          <w:rtl/>
        </w:rPr>
        <w:t>שם</w:t>
      </w:r>
      <w:r>
        <w:rPr>
          <w:rFonts w:hint="cs"/>
          <w:rtl/>
        </w:rPr>
        <w:t>,</w:t>
      </w:r>
      <w:r>
        <w:rPr>
          <w:rtl/>
        </w:rPr>
        <w:t xml:space="preserve"> כי הוא נמצא בתכניות טיפוליות</w:t>
      </w:r>
      <w:r>
        <w:rPr>
          <w:rFonts w:hint="cs"/>
          <w:rtl/>
        </w:rPr>
        <w:t>,</w:t>
      </w:r>
      <w:r>
        <w:rPr>
          <w:rtl/>
        </w:rPr>
        <w:t xml:space="preserve"> ויש לו מטפלת אישית אליה הוא הולך; הוא יצא נקי מכל הבדיקות של הסם; הוא משתתף בקבוצת </w:t>
      </w:r>
      <w:r>
        <w:t>A</w:t>
      </w:r>
      <w:r>
        <w:rPr>
          <w:rtl/>
        </w:rPr>
        <w:t>.</w:t>
      </w:r>
      <w:r>
        <w:t>N</w:t>
      </w:r>
      <w:r>
        <w:rPr>
          <w:rtl/>
        </w:rPr>
        <w:t>; הוא משתתף בקבוצה של</w:t>
      </w:r>
      <w:r>
        <w:rPr>
          <w:rtl/>
        </w:rPr>
        <w:br/>
        <w:t>"</w:t>
      </w:r>
      <w:r>
        <w:rPr>
          <w:b/>
          <w:bCs/>
          <w:rtl/>
        </w:rPr>
        <w:t>12 צעדים</w:t>
      </w:r>
      <w:r>
        <w:rPr>
          <w:rtl/>
        </w:rPr>
        <w:t>"; יש לו תוכנית עבודה יפה</w:t>
      </w:r>
      <w:r>
        <w:rPr>
          <w:rFonts w:hint="cs"/>
          <w:rtl/>
        </w:rPr>
        <w:t>,</w:t>
      </w:r>
      <w:r>
        <w:rPr>
          <w:rtl/>
        </w:rPr>
        <w:t xml:space="preserve"> שהוא עומד בה ומיישם אותה. </w:t>
      </w:r>
    </w:p>
    <w:p w14:paraId="5783B7D1" w14:textId="77777777" w:rsidR="00265A24" w:rsidRDefault="00265A24">
      <w:pPr>
        <w:spacing w:line="360" w:lineRule="auto"/>
        <w:ind w:left="720" w:hanging="720"/>
        <w:jc w:val="both"/>
        <w:rPr>
          <w:rtl/>
        </w:rPr>
      </w:pPr>
    </w:p>
    <w:p w14:paraId="732FB4C6" w14:textId="77777777" w:rsidR="00265A24" w:rsidRDefault="00EE10D0">
      <w:pPr>
        <w:spacing w:line="360" w:lineRule="auto"/>
        <w:ind w:left="720" w:hanging="720"/>
        <w:jc w:val="both"/>
        <w:rPr>
          <w:rtl/>
        </w:rPr>
      </w:pPr>
      <w:r>
        <w:rPr>
          <w:rtl/>
        </w:rPr>
        <w:t>112.</w:t>
      </w:r>
      <w:r>
        <w:rPr>
          <w:rtl/>
        </w:rPr>
        <w:tab/>
        <w:t xml:space="preserve">בסיום הטיעונים לעונש, קבעתי כי המזכירות תשלח את הפרוטול ואת ההחלטה לשירות המבחן, כדי שיודיע מה עשה לעניין המפגש בין הנאשם לבין המתלוננות (עמ' 57, שורות          17-22). </w:t>
      </w:r>
    </w:p>
    <w:p w14:paraId="083706B2" w14:textId="77777777" w:rsidR="00265A24" w:rsidRDefault="00265A24">
      <w:pPr>
        <w:spacing w:line="360" w:lineRule="auto"/>
        <w:ind w:left="720" w:hanging="720"/>
        <w:jc w:val="both"/>
        <w:rPr>
          <w:rtl/>
        </w:rPr>
      </w:pPr>
    </w:p>
    <w:p w14:paraId="42088A65" w14:textId="77777777" w:rsidR="00265A24" w:rsidRDefault="00EE10D0">
      <w:pPr>
        <w:spacing w:line="360" w:lineRule="auto"/>
        <w:ind w:left="1440" w:hanging="1440"/>
        <w:jc w:val="both"/>
        <w:rPr>
          <w:rFonts w:ascii="Arial" w:hAnsi="Arial"/>
          <w:b/>
          <w:bCs/>
          <w:sz w:val="28"/>
          <w:szCs w:val="28"/>
          <w:u w:val="single"/>
          <w:rtl/>
        </w:rPr>
      </w:pPr>
      <w:r>
        <w:rPr>
          <w:rFonts w:ascii="Arial" w:hAnsi="Arial"/>
          <w:b/>
          <w:bCs/>
          <w:sz w:val="28"/>
          <w:szCs w:val="28"/>
          <w:u w:val="single"/>
          <w:rtl/>
        </w:rPr>
        <w:t xml:space="preserve">ט.     ההתפתחויות </w:t>
      </w:r>
      <w:r>
        <w:rPr>
          <w:rFonts w:ascii="Arial" w:hAnsi="Arial" w:hint="cs"/>
          <w:b/>
          <w:bCs/>
          <w:sz w:val="28"/>
          <w:szCs w:val="28"/>
          <w:u w:val="single"/>
          <w:rtl/>
        </w:rPr>
        <w:t xml:space="preserve">והאירועים </w:t>
      </w:r>
      <w:r>
        <w:rPr>
          <w:rFonts w:ascii="Arial" w:hAnsi="Arial"/>
          <w:b/>
          <w:bCs/>
          <w:sz w:val="28"/>
          <w:szCs w:val="28"/>
          <w:u w:val="single"/>
          <w:rtl/>
        </w:rPr>
        <w:t>שלאחר הטיעונים לעונש</w:t>
      </w:r>
    </w:p>
    <w:p w14:paraId="5CB21337" w14:textId="77777777" w:rsidR="00265A24" w:rsidRDefault="00EE10D0">
      <w:pPr>
        <w:spacing w:line="360" w:lineRule="auto"/>
        <w:ind w:left="720" w:hanging="720"/>
        <w:jc w:val="both"/>
        <w:rPr>
          <w:rFonts w:ascii="Arial" w:hAnsi="Arial"/>
          <w:rtl/>
        </w:rPr>
      </w:pPr>
      <w:r>
        <w:rPr>
          <w:rFonts w:ascii="Arial" w:hAnsi="Arial"/>
          <w:rtl/>
        </w:rPr>
        <w:t>113.</w:t>
      </w:r>
      <w:r>
        <w:rPr>
          <w:rFonts w:ascii="Arial" w:hAnsi="Arial"/>
          <w:rtl/>
        </w:rPr>
        <w:tab/>
        <w:t>במהלך הטיעונים לעונש, לאחר שהוגשו לבית המשפט מכתבי הנשדדות (ת/2, ת/3) והמכתב שכתב הנאשם, אשר אותו רצה לשלוח לשתי המתלוננות (נ/1), ניתנה על ידי החלטה (עמ'     46-47 לפרוטוקול מיום יג אדר ב תשע"ו (23.316)), על פי הסכמת הצדדים, לפיה ב"כ המאשימה ידאג להמציא את מכתבו של הנאשם נ/1 לשתי המתלוננות, תוך שבעה ימים, וידווח לבית המשפט, תוך 21 יום, מה עלה בגורל מכתבו של הנאשם, מבחינת המתלוננות (פיסקאות 4-5 להחלטה, עמ' 47, שורות 3-7) .</w:t>
      </w:r>
    </w:p>
    <w:p w14:paraId="36980C9B" w14:textId="77777777" w:rsidR="00265A24" w:rsidRDefault="00EE10D0">
      <w:pPr>
        <w:spacing w:line="360" w:lineRule="auto"/>
        <w:ind w:left="720" w:hanging="720"/>
        <w:jc w:val="both"/>
        <w:rPr>
          <w:rFonts w:ascii="Arial" w:hAnsi="Arial"/>
          <w:rtl/>
        </w:rPr>
      </w:pPr>
      <w:r>
        <w:rPr>
          <w:rFonts w:ascii="Arial" w:hAnsi="Arial"/>
          <w:rtl/>
        </w:rPr>
        <w:tab/>
        <w:t>הוספתי וכתבתי באותה החלטה</w:t>
      </w:r>
      <w:r>
        <w:rPr>
          <w:rFonts w:ascii="Arial" w:hAnsi="Arial" w:hint="cs"/>
          <w:rtl/>
        </w:rPr>
        <w:t>,</w:t>
      </w:r>
      <w:r>
        <w:rPr>
          <w:rFonts w:ascii="Arial" w:hAnsi="Arial"/>
          <w:rtl/>
        </w:rPr>
        <w:t xml:space="preserve"> כי אם תיערך פגישה בין הנאשם לבין המתלוננות, או אם </w:t>
      </w:r>
      <w:r>
        <w:rPr>
          <w:rFonts w:ascii="Arial" w:hAnsi="Arial" w:hint="cs"/>
          <w:rtl/>
        </w:rPr>
        <w:t xml:space="preserve">תכתובנה </w:t>
      </w:r>
      <w:r>
        <w:rPr>
          <w:rFonts w:ascii="Arial" w:hAnsi="Arial"/>
          <w:rtl/>
        </w:rPr>
        <w:t>המתלוננות מכתבים נוספים</w:t>
      </w:r>
      <w:r>
        <w:rPr>
          <w:rFonts w:ascii="Arial" w:hAnsi="Arial" w:hint="cs"/>
          <w:rtl/>
        </w:rPr>
        <w:t>,</w:t>
      </w:r>
      <w:r>
        <w:rPr>
          <w:rFonts w:ascii="Arial" w:hAnsi="Arial"/>
          <w:rtl/>
        </w:rPr>
        <w:t xml:space="preserve"> בעקבות מכתבו של הנאשם, כי אז ידווח ב"כ המאשימה על כך לסנגור ולבית המשפט (פיסקה 5 להחלטה, עמ' 47, שורות 6-7).</w:t>
      </w:r>
    </w:p>
    <w:p w14:paraId="0228782B" w14:textId="77777777" w:rsidR="00265A24" w:rsidRDefault="00EE10D0">
      <w:pPr>
        <w:spacing w:line="360" w:lineRule="auto"/>
        <w:ind w:left="720" w:hanging="720"/>
        <w:jc w:val="both"/>
        <w:rPr>
          <w:rFonts w:ascii="Arial" w:hAnsi="Arial"/>
          <w:rtl/>
        </w:rPr>
      </w:pPr>
      <w:r>
        <w:rPr>
          <w:rFonts w:ascii="Arial" w:hAnsi="Arial"/>
          <w:rtl/>
        </w:rPr>
        <w:tab/>
        <w:t>ציינתי</w:t>
      </w:r>
      <w:r>
        <w:rPr>
          <w:rFonts w:ascii="Arial" w:hAnsi="Arial" w:hint="cs"/>
          <w:rtl/>
        </w:rPr>
        <w:t>,</w:t>
      </w:r>
      <w:r>
        <w:rPr>
          <w:rFonts w:ascii="Arial" w:hAnsi="Arial"/>
          <w:rtl/>
        </w:rPr>
        <w:t xml:space="preserve"> באותה החלטה</w:t>
      </w:r>
      <w:r>
        <w:rPr>
          <w:rFonts w:ascii="Arial" w:hAnsi="Arial" w:hint="cs"/>
          <w:rtl/>
        </w:rPr>
        <w:t>,</w:t>
      </w:r>
      <w:r>
        <w:rPr>
          <w:rFonts w:ascii="Arial" w:hAnsi="Arial"/>
          <w:rtl/>
        </w:rPr>
        <w:t xml:space="preserve"> את עמדת ב"כ המאשימה, כי גם אם ההליך האמור יביא לשינוי מערך היחסים בין המתלוננות לבין הנאשם, עדיין עמדתה העונשית של המדינה נובעת מן הרצון להגן על אינטרס הציבור (פיסקה 6 להחלטה, עמ' 47, שורות 9-11).</w:t>
      </w:r>
    </w:p>
    <w:p w14:paraId="6596C5A3" w14:textId="77777777" w:rsidR="00265A24" w:rsidRDefault="00265A24">
      <w:pPr>
        <w:spacing w:line="360" w:lineRule="auto"/>
        <w:ind w:left="720" w:hanging="720"/>
        <w:jc w:val="both"/>
        <w:rPr>
          <w:rFonts w:ascii="Arial" w:hAnsi="Arial"/>
          <w:rtl/>
        </w:rPr>
      </w:pPr>
    </w:p>
    <w:p w14:paraId="6428EB03" w14:textId="77777777" w:rsidR="00265A24" w:rsidRDefault="00EE10D0">
      <w:pPr>
        <w:spacing w:line="360" w:lineRule="auto"/>
        <w:ind w:left="720" w:hanging="720"/>
        <w:jc w:val="both"/>
        <w:rPr>
          <w:rFonts w:ascii="Arial" w:hAnsi="Arial"/>
          <w:rtl/>
        </w:rPr>
      </w:pPr>
      <w:r>
        <w:rPr>
          <w:rFonts w:ascii="Arial" w:hAnsi="Arial"/>
          <w:rtl/>
        </w:rPr>
        <w:t>114.</w:t>
      </w:r>
      <w:r>
        <w:rPr>
          <w:rFonts w:ascii="Arial" w:hAnsi="Arial"/>
          <w:rtl/>
        </w:rPr>
        <w:tab/>
        <w:t>בעקבות המכתבים האמורים, ולאחר סיום הטיעונים לעונש, בהסכמת הצדדים, קבעתי כי קצינות המבחן יפקחו ויארגנו מפגש בין הנאשם לבין המתלוננות או מי מהן, אם הדבר יהא על דעתן (החלטה מיום יג אדר ב תשע"ו (23.3.16), עמ' 57, שורות 17-21).</w:t>
      </w:r>
    </w:p>
    <w:p w14:paraId="10CCB90B" w14:textId="77777777" w:rsidR="00265A24" w:rsidRDefault="00265A24">
      <w:pPr>
        <w:spacing w:line="360" w:lineRule="auto"/>
        <w:ind w:left="720" w:hanging="720"/>
        <w:jc w:val="both"/>
        <w:rPr>
          <w:rFonts w:ascii="Arial" w:hAnsi="Arial"/>
          <w:rtl/>
        </w:rPr>
      </w:pPr>
    </w:p>
    <w:p w14:paraId="18E3A481" w14:textId="77777777" w:rsidR="00265A24" w:rsidRDefault="00EE10D0">
      <w:pPr>
        <w:spacing w:line="360" w:lineRule="auto"/>
        <w:ind w:left="720" w:hanging="720"/>
        <w:jc w:val="both"/>
        <w:rPr>
          <w:rFonts w:ascii="Arial" w:hAnsi="Arial"/>
          <w:rtl/>
        </w:rPr>
      </w:pPr>
      <w:r>
        <w:rPr>
          <w:rFonts w:ascii="Arial" w:hAnsi="Arial"/>
          <w:rtl/>
        </w:rPr>
        <w:t>115.</w:t>
      </w:r>
      <w:r>
        <w:rPr>
          <w:rFonts w:ascii="Arial" w:hAnsi="Arial"/>
          <w:rtl/>
        </w:rPr>
        <w:tab/>
        <w:t>שירות המבחן הודיע לבית המשפט</w:t>
      </w:r>
      <w:r>
        <w:rPr>
          <w:rFonts w:ascii="Arial" w:hAnsi="Arial" w:hint="cs"/>
          <w:rtl/>
        </w:rPr>
        <w:t>,</w:t>
      </w:r>
      <w:r>
        <w:rPr>
          <w:rFonts w:ascii="Arial" w:hAnsi="Arial"/>
          <w:rtl/>
        </w:rPr>
        <w:t xml:space="preserve"> במכתבה של שירלי כהן קצינת המבחן למבוגרים, כי קיים בשירות המבחן תוכנית הקרויה "גפ"נ – גישור פוגע נפגע", אשר פועלת על פי עקרונות הצדק המאחה. ההליך נועד לאפשר מפגש בין הפוגע לנפגע, במטרה לדון בדרך הוגנת כלפי שני הצדדים</w:t>
      </w:r>
      <w:r>
        <w:rPr>
          <w:rFonts w:ascii="Arial" w:hAnsi="Arial" w:hint="cs"/>
          <w:rtl/>
        </w:rPr>
        <w:t>,</w:t>
      </w:r>
      <w:r>
        <w:rPr>
          <w:rFonts w:ascii="Arial" w:hAnsi="Arial"/>
          <w:rtl/>
        </w:rPr>
        <w:t xml:space="preserve"> בנושאים המתעוררים בעקבות המעשה הפלילי, תוך ניסיון להגיע לאיחוי הפגיעות. היא מציינת, כי ניתן לערוך הליך של צדק מאחה, הן בשלב שלפני גזר הדין והן במסגרת קצין המבחן, ואם יוחלט על הליך כזה, מבקש שירות המבחן לדחות את הדיון בחודשיים</w:t>
      </w:r>
      <w:r>
        <w:rPr>
          <w:rFonts w:ascii="Arial" w:hAnsi="Arial" w:hint="cs"/>
          <w:rtl/>
        </w:rPr>
        <w:t>,</w:t>
      </w:r>
      <w:r>
        <w:rPr>
          <w:rFonts w:ascii="Arial" w:hAnsi="Arial"/>
          <w:rtl/>
        </w:rPr>
        <w:t xml:space="preserve"> כדי לאפשר את מיצוי ההליך</w:t>
      </w:r>
      <w:r>
        <w:rPr>
          <w:rFonts w:ascii="Arial" w:hAnsi="Arial" w:hint="cs"/>
          <w:rtl/>
        </w:rPr>
        <w:t>;</w:t>
      </w:r>
      <w:r>
        <w:rPr>
          <w:rFonts w:ascii="Arial" w:hAnsi="Arial"/>
          <w:rtl/>
        </w:rPr>
        <w:t xml:space="preserve"> ואם ייגזר הדין ויינתן צו מבחן, תיבדק אפשרות התאמת הנאשם להליך האמור, במסגרת צו המבחן (הודעת שירלי כהן מיום י ניסן תשע"ו (8.4.16)).</w:t>
      </w:r>
    </w:p>
    <w:p w14:paraId="702AA39B" w14:textId="77777777" w:rsidR="00265A24" w:rsidRDefault="00265A24">
      <w:pPr>
        <w:spacing w:line="360" w:lineRule="auto"/>
        <w:ind w:left="720" w:hanging="720"/>
        <w:jc w:val="both"/>
        <w:rPr>
          <w:rFonts w:ascii="Arial" w:hAnsi="Arial"/>
          <w:rtl/>
        </w:rPr>
      </w:pPr>
    </w:p>
    <w:p w14:paraId="2ED35ABC" w14:textId="77777777" w:rsidR="00265A24" w:rsidRDefault="00EE10D0">
      <w:pPr>
        <w:spacing w:line="360" w:lineRule="auto"/>
        <w:ind w:left="720" w:hanging="720"/>
        <w:jc w:val="both"/>
        <w:rPr>
          <w:rFonts w:ascii="Arial" w:hAnsi="Arial"/>
          <w:rtl/>
        </w:rPr>
      </w:pPr>
      <w:r>
        <w:rPr>
          <w:rFonts w:ascii="Arial" w:hAnsi="Arial"/>
          <w:rtl/>
        </w:rPr>
        <w:t>116.</w:t>
      </w:r>
      <w:r>
        <w:rPr>
          <w:rFonts w:ascii="Arial" w:hAnsi="Arial"/>
          <w:rtl/>
        </w:rPr>
        <w:tab/>
        <w:t>בעקבות זאת, ביקשתי מב"כ הצדדים</w:t>
      </w:r>
      <w:r>
        <w:rPr>
          <w:rFonts w:ascii="Arial" w:hAnsi="Arial" w:hint="cs"/>
          <w:rtl/>
        </w:rPr>
        <w:t>,</w:t>
      </w:r>
      <w:r>
        <w:rPr>
          <w:rFonts w:ascii="Arial" w:hAnsi="Arial"/>
          <w:rtl/>
        </w:rPr>
        <w:t xml:space="preserve"> בהחלטתי מיום 18.4.16</w:t>
      </w:r>
      <w:r>
        <w:rPr>
          <w:rFonts w:ascii="Arial" w:hAnsi="Arial" w:hint="cs"/>
          <w:rtl/>
        </w:rPr>
        <w:t>,</w:t>
      </w:r>
      <w:r>
        <w:rPr>
          <w:rFonts w:ascii="Arial" w:hAnsi="Arial"/>
          <w:rtl/>
        </w:rPr>
        <w:t xml:space="preserve"> להודיעני מהי עמדתם ביחס לחלופות המוצעות על ידי שירות המבחן.</w:t>
      </w:r>
    </w:p>
    <w:p w14:paraId="7D4CA7A6" w14:textId="77777777" w:rsidR="00265A24" w:rsidRDefault="00265A24">
      <w:pPr>
        <w:spacing w:line="360" w:lineRule="auto"/>
        <w:ind w:left="720" w:hanging="720"/>
        <w:jc w:val="both"/>
        <w:rPr>
          <w:rFonts w:ascii="Arial" w:hAnsi="Arial"/>
          <w:rtl/>
        </w:rPr>
      </w:pPr>
    </w:p>
    <w:p w14:paraId="00C884D8" w14:textId="77777777" w:rsidR="00265A24" w:rsidRDefault="00EE10D0">
      <w:pPr>
        <w:spacing w:line="360" w:lineRule="auto"/>
        <w:ind w:left="720" w:hanging="720"/>
        <w:jc w:val="both"/>
        <w:rPr>
          <w:rFonts w:ascii="Arial" w:hAnsi="Arial"/>
          <w:rtl/>
        </w:rPr>
      </w:pPr>
      <w:r>
        <w:rPr>
          <w:rFonts w:ascii="Arial" w:hAnsi="Arial"/>
          <w:rtl/>
        </w:rPr>
        <w:t>117.</w:t>
      </w:r>
      <w:r>
        <w:rPr>
          <w:rFonts w:ascii="Arial" w:hAnsi="Arial"/>
          <w:rtl/>
        </w:rPr>
        <w:tab/>
        <w:t xml:space="preserve">בעקבות כך, קיבלתי מאת המאשימה דיווח, </w:t>
      </w:r>
      <w:r>
        <w:rPr>
          <w:rFonts w:ascii="Arial" w:hAnsi="Arial" w:hint="cs"/>
          <w:rtl/>
        </w:rPr>
        <w:t>ב</w:t>
      </w:r>
      <w:r>
        <w:rPr>
          <w:rFonts w:ascii="Arial" w:hAnsi="Arial"/>
          <w:rtl/>
        </w:rPr>
        <w:t>יום כד ניסן תשע"ו (2.5.16), חתום על ידי עו"ד ראופה קאסם, עוזרת ראשית לפרקליטת מחוז ירושלים (פלילי), שבו נאמר כי היא שוחחה עם שתי המתלוננות</w:t>
      </w:r>
      <w:r>
        <w:rPr>
          <w:rFonts w:ascii="Arial" w:hAnsi="Arial" w:hint="cs"/>
          <w:rtl/>
        </w:rPr>
        <w:t>,</w:t>
      </w:r>
      <w:r>
        <w:rPr>
          <w:rFonts w:ascii="Arial" w:hAnsi="Arial"/>
          <w:rtl/>
        </w:rPr>
        <w:t xml:space="preserve"> וביקשה להעביר להן את מכתבו של הנאשם נ/1.</w:t>
      </w:r>
    </w:p>
    <w:p w14:paraId="279CF78F" w14:textId="77777777" w:rsidR="00265A24" w:rsidRDefault="00EE10D0">
      <w:pPr>
        <w:spacing w:line="360" w:lineRule="auto"/>
        <w:ind w:left="720" w:hanging="720"/>
        <w:jc w:val="both"/>
        <w:rPr>
          <w:rFonts w:ascii="Arial" w:hAnsi="Arial"/>
          <w:rtl/>
        </w:rPr>
      </w:pPr>
      <w:r>
        <w:rPr>
          <w:rFonts w:ascii="Arial" w:hAnsi="Arial"/>
          <w:rtl/>
        </w:rPr>
        <w:tab/>
        <w:t>הפרקליטה מדווחת</w:t>
      </w:r>
      <w:r>
        <w:rPr>
          <w:rFonts w:ascii="Arial" w:hAnsi="Arial" w:hint="cs"/>
          <w:rtl/>
        </w:rPr>
        <w:t>,</w:t>
      </w:r>
      <w:r>
        <w:rPr>
          <w:rFonts w:ascii="Arial" w:hAnsi="Arial"/>
          <w:rtl/>
        </w:rPr>
        <w:t xml:space="preserve"> כי המתלוננת א' סירבה לקבל את המכתב לעיונה או לשמוע על תוכנו וחזרה על דבריה</w:t>
      </w:r>
      <w:r>
        <w:rPr>
          <w:rFonts w:ascii="Arial" w:hAnsi="Arial" w:hint="cs"/>
          <w:rtl/>
        </w:rPr>
        <w:t>,</w:t>
      </w:r>
      <w:r>
        <w:rPr>
          <w:rFonts w:ascii="Arial" w:hAnsi="Arial"/>
          <w:rtl/>
        </w:rPr>
        <w:t xml:space="preserve"> כפי שהובאו במכתבה המסומן ת/2.</w:t>
      </w:r>
    </w:p>
    <w:p w14:paraId="4BD1FF6B" w14:textId="77777777" w:rsidR="00265A24" w:rsidRDefault="00EE10D0">
      <w:pPr>
        <w:spacing w:line="360" w:lineRule="auto"/>
        <w:ind w:left="720" w:hanging="720"/>
        <w:jc w:val="both"/>
        <w:rPr>
          <w:rFonts w:ascii="Arial" w:hAnsi="Arial"/>
          <w:rtl/>
        </w:rPr>
      </w:pPr>
      <w:r>
        <w:rPr>
          <w:rFonts w:ascii="Arial" w:hAnsi="Arial"/>
          <w:rtl/>
        </w:rPr>
        <w:tab/>
        <w:t>המתלוננת השנייה, ת', עיינה במכתב</w:t>
      </w:r>
      <w:r>
        <w:rPr>
          <w:rFonts w:ascii="Arial" w:hAnsi="Arial" w:hint="cs"/>
          <w:rtl/>
        </w:rPr>
        <w:t>,</w:t>
      </w:r>
      <w:r>
        <w:rPr>
          <w:rFonts w:ascii="Arial" w:hAnsi="Arial"/>
          <w:rtl/>
        </w:rPr>
        <w:t xml:space="preserve"> וביקשה למסור לבית המשפט כי אין בדבריו של הנאשם כדי לשנות את תחושותיה וחששותיה, כפי שהובאו במכתבה המסומן ת/3, ולכן, היא מסרבת לפגוש את הנאשם.</w:t>
      </w:r>
    </w:p>
    <w:p w14:paraId="52408260" w14:textId="77777777" w:rsidR="00265A24" w:rsidRDefault="00265A24">
      <w:pPr>
        <w:spacing w:line="360" w:lineRule="auto"/>
        <w:ind w:left="720" w:hanging="720"/>
        <w:jc w:val="both"/>
        <w:rPr>
          <w:rFonts w:ascii="Arial" w:hAnsi="Arial"/>
          <w:rtl/>
        </w:rPr>
      </w:pPr>
    </w:p>
    <w:p w14:paraId="0FD67E96" w14:textId="77777777" w:rsidR="00265A24" w:rsidRDefault="00EE10D0">
      <w:pPr>
        <w:spacing w:line="360" w:lineRule="auto"/>
        <w:ind w:left="720" w:hanging="720"/>
        <w:jc w:val="both"/>
        <w:rPr>
          <w:rFonts w:ascii="Arial" w:hAnsi="Arial"/>
          <w:rtl/>
        </w:rPr>
      </w:pPr>
      <w:r>
        <w:rPr>
          <w:rFonts w:ascii="Arial" w:hAnsi="Arial"/>
          <w:rtl/>
        </w:rPr>
        <w:t>118.</w:t>
      </w:r>
      <w:r>
        <w:rPr>
          <w:rFonts w:ascii="Arial" w:hAnsi="Arial"/>
          <w:rtl/>
        </w:rPr>
        <w:tab/>
        <w:t>בעקבות הודעת שירות המבחן, כפי שנמסרה על ידי ב"כ המאשימה, ניתנה על ידי החלטה</w:t>
      </w:r>
      <w:r>
        <w:rPr>
          <w:rFonts w:ascii="Arial" w:hAnsi="Arial" w:hint="cs"/>
          <w:rtl/>
        </w:rPr>
        <w:t>,</w:t>
      </w:r>
      <w:r>
        <w:rPr>
          <w:rFonts w:ascii="Arial" w:hAnsi="Arial"/>
          <w:rtl/>
        </w:rPr>
        <w:t xml:space="preserve"> ביום כה ניסן תשע"ו (3.5.16), בה ביקשתי כי ב"כ הצדדים יודיעוני, בתוך 10 ימים, האם הם רוצים להשלים טיעונים לעונש, מעבר למה שנאמר בישיבה האחרונה, או שמבחינת</w:t>
      </w:r>
      <w:r>
        <w:rPr>
          <w:rFonts w:ascii="Arial" w:hAnsi="Arial" w:hint="cs"/>
          <w:rtl/>
        </w:rPr>
        <w:t>ם,</w:t>
      </w:r>
      <w:r>
        <w:rPr>
          <w:rFonts w:ascii="Arial" w:hAnsi="Arial"/>
          <w:rtl/>
        </w:rPr>
        <w:t xml:space="preserve"> ניתן לכתוב את גזר הדין</w:t>
      </w:r>
      <w:r>
        <w:rPr>
          <w:rFonts w:ascii="Arial" w:hAnsi="Arial" w:hint="cs"/>
          <w:rtl/>
        </w:rPr>
        <w:t>,</w:t>
      </w:r>
      <w:r>
        <w:rPr>
          <w:rFonts w:ascii="Arial" w:hAnsi="Arial"/>
          <w:rtl/>
        </w:rPr>
        <w:t xml:space="preserve"> לאור החומר שבתיק, כולל הטיעונים בישיבה האחרונה, והנתונים המעודכנים בדבר סירוב המתלוננות להיפגש עם הנאשם. </w:t>
      </w:r>
    </w:p>
    <w:p w14:paraId="32C2EE93" w14:textId="77777777" w:rsidR="00265A24" w:rsidRDefault="00265A24">
      <w:pPr>
        <w:spacing w:line="360" w:lineRule="auto"/>
        <w:ind w:left="720" w:hanging="720"/>
        <w:jc w:val="both"/>
        <w:rPr>
          <w:rFonts w:ascii="Arial" w:hAnsi="Arial"/>
          <w:rtl/>
        </w:rPr>
      </w:pPr>
    </w:p>
    <w:p w14:paraId="7B474C13" w14:textId="77777777" w:rsidR="00265A24" w:rsidRDefault="00EE10D0">
      <w:pPr>
        <w:spacing w:line="360" w:lineRule="auto"/>
        <w:ind w:left="720" w:hanging="720"/>
        <w:jc w:val="both"/>
        <w:rPr>
          <w:rFonts w:ascii="Arial" w:hAnsi="Arial"/>
          <w:rtl/>
        </w:rPr>
      </w:pPr>
      <w:r>
        <w:rPr>
          <w:rFonts w:ascii="Arial" w:hAnsi="Arial"/>
          <w:rtl/>
        </w:rPr>
        <w:t>119.</w:t>
      </w:r>
      <w:r>
        <w:rPr>
          <w:rFonts w:ascii="Arial" w:hAnsi="Arial"/>
          <w:rtl/>
        </w:rPr>
        <w:tab/>
        <w:t>הצדדים לא ענו באופן ישיר</w:t>
      </w:r>
      <w:r>
        <w:rPr>
          <w:rFonts w:ascii="Arial" w:hAnsi="Arial" w:hint="cs"/>
          <w:rtl/>
        </w:rPr>
        <w:t>,</w:t>
      </w:r>
      <w:r>
        <w:rPr>
          <w:rFonts w:ascii="Arial" w:hAnsi="Arial"/>
          <w:rtl/>
        </w:rPr>
        <w:t xml:space="preserve"> ולא הודיעו דבר</w:t>
      </w:r>
      <w:r>
        <w:rPr>
          <w:rFonts w:ascii="Arial" w:hAnsi="Arial" w:hint="cs"/>
          <w:rtl/>
        </w:rPr>
        <w:t>.</w:t>
      </w:r>
      <w:r>
        <w:rPr>
          <w:rFonts w:ascii="Arial" w:hAnsi="Arial"/>
          <w:rtl/>
        </w:rPr>
        <w:t xml:space="preserve"> </w:t>
      </w:r>
    </w:p>
    <w:p w14:paraId="793E6A76" w14:textId="77777777" w:rsidR="00265A24" w:rsidRDefault="00EE10D0">
      <w:pPr>
        <w:spacing w:line="360" w:lineRule="auto"/>
        <w:ind w:left="720"/>
        <w:jc w:val="both"/>
        <w:rPr>
          <w:rFonts w:ascii="Arial" w:hAnsi="Arial"/>
          <w:rtl/>
        </w:rPr>
      </w:pPr>
      <w:r>
        <w:rPr>
          <w:rFonts w:ascii="Arial" w:hAnsi="Arial"/>
          <w:rtl/>
        </w:rPr>
        <w:t>אך</w:t>
      </w:r>
      <w:r>
        <w:rPr>
          <w:rFonts w:ascii="Arial" w:hAnsi="Arial" w:hint="cs"/>
          <w:rtl/>
        </w:rPr>
        <w:t>,</w:t>
      </w:r>
      <w:r>
        <w:rPr>
          <w:rFonts w:ascii="Arial" w:hAnsi="Arial"/>
          <w:rtl/>
        </w:rPr>
        <w:t xml:space="preserve"> ביום 23.6.16, כתב הסנגור לבית המשפט כדלקמן: </w:t>
      </w:r>
    </w:p>
    <w:p w14:paraId="6A8730EB" w14:textId="77777777" w:rsidR="00265A24" w:rsidRDefault="00EE10D0">
      <w:pPr>
        <w:spacing w:line="360" w:lineRule="auto"/>
        <w:ind w:left="1440"/>
        <w:jc w:val="both"/>
        <w:rPr>
          <w:rFonts w:ascii="Arial" w:hAnsi="Arial"/>
          <w:b/>
          <w:bCs/>
          <w:rtl/>
        </w:rPr>
      </w:pPr>
      <w:r>
        <w:rPr>
          <w:rFonts w:ascii="Arial" w:hAnsi="Arial"/>
          <w:b/>
          <w:bCs/>
          <w:rtl/>
        </w:rPr>
        <w:t>"בהמשך לפניית שירות המבחן למותב נכבד זה, ועל רקע הודעת המאשימה, לפיה המתלוננות אינן מעוניינות להיפגש עם הנאשם כפי שביקש, וכן משום חוסר הוודאות בה נתון הנאשם, מודיע הח"מ כי מבחינתו ניתן ליתן גזר דין".</w:t>
      </w:r>
    </w:p>
    <w:p w14:paraId="5F6C918B" w14:textId="77777777" w:rsidR="00265A24" w:rsidRDefault="00EE10D0">
      <w:pPr>
        <w:spacing w:line="360" w:lineRule="auto"/>
        <w:ind w:left="720"/>
        <w:jc w:val="both"/>
        <w:rPr>
          <w:rFonts w:ascii="Arial" w:hAnsi="Arial"/>
          <w:b/>
          <w:bCs/>
          <w:rtl/>
        </w:rPr>
      </w:pPr>
      <w:r>
        <w:rPr>
          <w:rFonts w:ascii="Arial" w:hAnsi="Arial"/>
          <w:rtl/>
        </w:rPr>
        <w:t xml:space="preserve">בעקבות זאת, ניתנה על ידי החלטה, ביום 23.6.16, כי תיק זה ייכנס </w:t>
      </w:r>
      <w:r>
        <w:rPr>
          <w:rFonts w:ascii="Arial" w:hAnsi="Arial" w:hint="cs"/>
          <w:rtl/>
        </w:rPr>
        <w:t>ל</w:t>
      </w:r>
      <w:r>
        <w:rPr>
          <w:rFonts w:ascii="Arial" w:hAnsi="Arial"/>
          <w:rtl/>
        </w:rPr>
        <w:t>מסגרת התיקים שבהם יש ליתן גזר דין, כאשר ציינתי</w:t>
      </w:r>
      <w:r>
        <w:rPr>
          <w:rFonts w:ascii="Arial" w:hAnsi="Arial" w:hint="cs"/>
          <w:rtl/>
        </w:rPr>
        <w:t>,</w:t>
      </w:r>
      <w:r>
        <w:rPr>
          <w:rFonts w:ascii="Arial" w:hAnsi="Arial"/>
          <w:rtl/>
        </w:rPr>
        <w:t xml:space="preserve"> כי "</w:t>
      </w:r>
      <w:r>
        <w:rPr>
          <w:rFonts w:ascii="Arial" w:hAnsi="Arial"/>
          <w:b/>
          <w:bCs/>
          <w:rtl/>
        </w:rPr>
        <w:t>סדרי העדיפות בתור רשימת תיקים זו, נקבעים, בין היתר, כאשר יש הבדל בין נאשמים הנמצאים במעצר, לבין משוחררים (הקטגוריה בה נמצא הנאשם נשוא תיק זה)".</w:t>
      </w:r>
    </w:p>
    <w:p w14:paraId="63186A18" w14:textId="77777777" w:rsidR="00265A24" w:rsidRDefault="00265A24">
      <w:pPr>
        <w:spacing w:line="360" w:lineRule="auto"/>
        <w:jc w:val="both"/>
        <w:rPr>
          <w:rFonts w:ascii="Arial" w:hAnsi="Arial"/>
          <w:b/>
          <w:bCs/>
          <w:rtl/>
        </w:rPr>
      </w:pPr>
    </w:p>
    <w:p w14:paraId="3AAB0A70" w14:textId="77777777" w:rsidR="00265A24" w:rsidRDefault="00EE10D0">
      <w:pPr>
        <w:spacing w:line="360" w:lineRule="auto"/>
        <w:ind w:left="720" w:hanging="720"/>
        <w:jc w:val="both"/>
        <w:rPr>
          <w:rFonts w:ascii="Arial" w:hAnsi="Arial"/>
          <w:rtl/>
        </w:rPr>
      </w:pPr>
      <w:r>
        <w:rPr>
          <w:rFonts w:ascii="Arial" w:hAnsi="Arial"/>
          <w:rtl/>
        </w:rPr>
        <w:t>120.</w:t>
      </w:r>
      <w:r>
        <w:rPr>
          <w:rFonts w:ascii="Arial" w:hAnsi="Arial"/>
          <w:rtl/>
        </w:rPr>
        <w:tab/>
        <w:t>ביום י"ז באלול תשע"ו (2.9.16) נשלחה הודעה דחופה על ידי קצינת המבחן למבוגרים הגב' שירלי כהן</w:t>
      </w:r>
      <w:r>
        <w:rPr>
          <w:rFonts w:ascii="Arial" w:hAnsi="Arial" w:hint="cs"/>
          <w:rtl/>
        </w:rPr>
        <w:t>,</w:t>
      </w:r>
      <w:r>
        <w:rPr>
          <w:rFonts w:ascii="Arial" w:hAnsi="Arial"/>
          <w:rtl/>
        </w:rPr>
        <w:t xml:space="preserve"> לבית המשפט, בהמשך להחלטה בדבר מתן גזר דין</w:t>
      </w:r>
      <w:r>
        <w:rPr>
          <w:rFonts w:ascii="Arial" w:hAnsi="Arial" w:hint="cs"/>
          <w:rtl/>
        </w:rPr>
        <w:t>,</w:t>
      </w:r>
      <w:r>
        <w:rPr>
          <w:rFonts w:ascii="Arial" w:hAnsi="Arial"/>
          <w:rtl/>
        </w:rPr>
        <w:t xml:space="preserve"> מיום 23.6.16</w:t>
      </w:r>
      <w:r>
        <w:rPr>
          <w:rFonts w:ascii="Arial" w:hAnsi="Arial" w:hint="cs"/>
          <w:rtl/>
        </w:rPr>
        <w:t xml:space="preserve"> (שהובאה בפיסקה הקודמת)</w:t>
      </w:r>
      <w:r>
        <w:rPr>
          <w:rFonts w:ascii="Arial" w:hAnsi="Arial"/>
          <w:rtl/>
        </w:rPr>
        <w:t>.</w:t>
      </w:r>
    </w:p>
    <w:p w14:paraId="4EBC3DDB" w14:textId="77777777" w:rsidR="00265A24" w:rsidRDefault="00EE10D0">
      <w:pPr>
        <w:spacing w:line="360" w:lineRule="auto"/>
        <w:ind w:left="720" w:hanging="720"/>
        <w:jc w:val="both"/>
        <w:rPr>
          <w:rFonts w:ascii="Arial" w:hAnsi="Arial"/>
          <w:rtl/>
        </w:rPr>
      </w:pPr>
      <w:r>
        <w:rPr>
          <w:rFonts w:ascii="Arial" w:hAnsi="Arial"/>
          <w:rtl/>
        </w:rPr>
        <w:tab/>
        <w:t>במסמך נכתב</w:t>
      </w:r>
      <w:r>
        <w:rPr>
          <w:rFonts w:ascii="Arial" w:hAnsi="Arial" w:hint="cs"/>
          <w:rtl/>
        </w:rPr>
        <w:t>,</w:t>
      </w:r>
      <w:r>
        <w:rPr>
          <w:rFonts w:ascii="Arial" w:hAnsi="Arial"/>
          <w:rtl/>
        </w:rPr>
        <w:t xml:space="preserve"> כי מאז התסקיר האחרון</w:t>
      </w:r>
      <w:r>
        <w:rPr>
          <w:rFonts w:ascii="Arial" w:hAnsi="Arial" w:hint="cs"/>
          <w:rtl/>
        </w:rPr>
        <w:t>,</w:t>
      </w:r>
      <w:r>
        <w:rPr>
          <w:rFonts w:ascii="Arial" w:hAnsi="Arial"/>
          <w:rtl/>
        </w:rPr>
        <w:t xml:space="preserve"> מיום 21.3.16 (תמצית התסקיר הובאה לעיל בפרק ה.12 פיסקאות 89-91), סיים הנאשם את הטיפול במרכז היום. במסמך נכתב</w:t>
      </w:r>
      <w:r>
        <w:rPr>
          <w:rFonts w:ascii="Arial" w:hAnsi="Arial" w:hint="cs"/>
          <w:rtl/>
        </w:rPr>
        <w:t>,</w:t>
      </w:r>
      <w:r>
        <w:rPr>
          <w:rFonts w:ascii="Arial" w:hAnsi="Arial"/>
          <w:rtl/>
        </w:rPr>
        <w:t xml:space="preserve"> כי בהמשך לתסקיר הקודם, הנאשם גילה מוטיבציה גבוהה, עמד בכללי המסגרת</w:t>
      </w:r>
      <w:r>
        <w:rPr>
          <w:rFonts w:ascii="Arial" w:hAnsi="Arial" w:hint="cs"/>
          <w:rtl/>
        </w:rPr>
        <w:t>,</w:t>
      </w:r>
      <w:r>
        <w:rPr>
          <w:rFonts w:ascii="Arial" w:hAnsi="Arial"/>
          <w:rtl/>
        </w:rPr>
        <w:t xml:space="preserve"> וניכר כי עשה שימוש בטיפול</w:t>
      </w:r>
      <w:r>
        <w:rPr>
          <w:rFonts w:ascii="Arial" w:hAnsi="Arial" w:hint="cs"/>
          <w:rtl/>
        </w:rPr>
        <w:t>,</w:t>
      </w:r>
      <w:r>
        <w:rPr>
          <w:rFonts w:ascii="Arial" w:hAnsi="Arial"/>
          <w:rtl/>
        </w:rPr>
        <w:t xml:space="preserve"> כדי ללמוד דרכים אדפטיביות להתמודד עם קשייו. כיום, ממשיך </w:t>
      </w:r>
      <w:r>
        <w:rPr>
          <w:rFonts w:ascii="Arial" w:hAnsi="Arial" w:hint="cs"/>
          <w:rtl/>
        </w:rPr>
        <w:t xml:space="preserve">הנאשם </w:t>
      </w:r>
      <w:r>
        <w:rPr>
          <w:rFonts w:ascii="Arial" w:hAnsi="Arial"/>
          <w:rtl/>
        </w:rPr>
        <w:t xml:space="preserve">בטיפול פרטני, משתתף בקבוצות </w:t>
      </w:r>
      <w:r>
        <w:rPr>
          <w:rFonts w:ascii="Arial" w:hAnsi="Arial"/>
        </w:rPr>
        <w:t>N.A.</w:t>
      </w:r>
      <w:r>
        <w:rPr>
          <w:rFonts w:ascii="Arial" w:hAnsi="Arial" w:hint="cs"/>
          <w:rtl/>
        </w:rPr>
        <w:t>,</w:t>
      </w:r>
      <w:r>
        <w:rPr>
          <w:rFonts w:ascii="Arial" w:hAnsi="Arial"/>
          <w:rtl/>
        </w:rPr>
        <w:t xml:space="preserve"> ועתיד להשתלב בקבוצה טיפולים למכורים נקיים.</w:t>
      </w:r>
    </w:p>
    <w:p w14:paraId="269DEC3A" w14:textId="77777777" w:rsidR="00265A24" w:rsidRDefault="00EE10D0">
      <w:pPr>
        <w:spacing w:line="360" w:lineRule="auto"/>
        <w:ind w:left="720" w:hanging="720"/>
        <w:jc w:val="both"/>
        <w:rPr>
          <w:rFonts w:ascii="Arial" w:hAnsi="Arial"/>
          <w:rtl/>
        </w:rPr>
      </w:pPr>
      <w:r>
        <w:rPr>
          <w:rFonts w:ascii="Arial" w:hAnsi="Arial"/>
          <w:rtl/>
        </w:rPr>
        <w:tab/>
        <w:t>נוכח חלוף הזמן, וכי טרם נקבע מועד למתן גזר הדין</w:t>
      </w:r>
      <w:r>
        <w:rPr>
          <w:rFonts w:ascii="Arial" w:hAnsi="Arial" w:hint="cs"/>
          <w:rtl/>
        </w:rPr>
        <w:t>,</w:t>
      </w:r>
      <w:r>
        <w:rPr>
          <w:rFonts w:ascii="Arial" w:hAnsi="Arial"/>
          <w:rtl/>
        </w:rPr>
        <w:t xml:space="preserve"> ובשל העובדה כי הפיקוח האלקטרוני מקשה על הנאשם למצוא מקום עבודה, והערכת שירות המבחן כי יציאתו של הנאשם לעבודה מסודרת ורצופה היא חלק משמעותי משיקומו, וכי להערכת שירות המבחן הסיכון של הנאשם פחת, סבורה קצינת המבחן כי הנאשם "</w:t>
      </w:r>
      <w:r>
        <w:rPr>
          <w:rFonts w:ascii="Arial" w:hAnsi="Arial"/>
          <w:b/>
          <w:bCs/>
          <w:rtl/>
        </w:rPr>
        <w:t>אינו זקוק למעטפת של פיקוח אינטנסיבי ויש מקום לשקול הקלה בתנאים, לרבות הסרת האיזוק האלקטרוני"</w:t>
      </w:r>
      <w:r>
        <w:rPr>
          <w:rFonts w:ascii="Arial" w:hAnsi="Arial"/>
          <w:rtl/>
        </w:rPr>
        <w:t>.</w:t>
      </w:r>
    </w:p>
    <w:p w14:paraId="137C359B" w14:textId="77777777" w:rsidR="00265A24" w:rsidRDefault="00265A24">
      <w:pPr>
        <w:spacing w:line="360" w:lineRule="auto"/>
        <w:jc w:val="both"/>
        <w:rPr>
          <w:rFonts w:ascii="Arial" w:hAnsi="Arial"/>
          <w:rtl/>
        </w:rPr>
      </w:pPr>
    </w:p>
    <w:p w14:paraId="1F212831" w14:textId="77777777" w:rsidR="00265A24" w:rsidRDefault="00EE10D0">
      <w:pPr>
        <w:spacing w:line="360" w:lineRule="auto"/>
        <w:jc w:val="both"/>
        <w:rPr>
          <w:rFonts w:ascii="Arial" w:hAnsi="Arial"/>
          <w:rtl/>
        </w:rPr>
      </w:pPr>
      <w:r>
        <w:rPr>
          <w:rFonts w:ascii="Arial" w:hAnsi="Arial"/>
          <w:rtl/>
        </w:rPr>
        <w:t>121.</w:t>
      </w:r>
      <w:r>
        <w:rPr>
          <w:rFonts w:ascii="Arial" w:hAnsi="Arial"/>
          <w:rtl/>
        </w:rPr>
        <w:tab/>
        <w:t>בו ביום שבו נכתב התסקיר – 20.9.16 – ניתנה על ידי החלטה:</w:t>
      </w:r>
    </w:p>
    <w:p w14:paraId="560FB212" w14:textId="77777777" w:rsidR="00265A24" w:rsidRDefault="00EE10D0">
      <w:pPr>
        <w:spacing w:line="360" w:lineRule="auto"/>
        <w:ind w:left="720"/>
        <w:jc w:val="both"/>
        <w:rPr>
          <w:rFonts w:ascii="Arial" w:hAnsi="Arial"/>
          <w:b/>
          <w:bCs/>
          <w:rtl/>
        </w:rPr>
      </w:pPr>
      <w:r>
        <w:rPr>
          <w:rFonts w:ascii="Arial" w:hAnsi="Arial"/>
          <w:rtl/>
        </w:rPr>
        <w:tab/>
        <w:t>"</w:t>
      </w:r>
      <w:r>
        <w:rPr>
          <w:rFonts w:ascii="Arial" w:hAnsi="Arial"/>
          <w:b/>
          <w:bCs/>
          <w:rtl/>
        </w:rPr>
        <w:t>לתגובות ב"כ הצדדים</w:t>
      </w:r>
      <w:r>
        <w:rPr>
          <w:rFonts w:ascii="Arial" w:hAnsi="Arial" w:hint="cs"/>
          <w:b/>
          <w:bCs/>
          <w:rtl/>
        </w:rPr>
        <w:t>,</w:t>
      </w:r>
      <w:r>
        <w:rPr>
          <w:rFonts w:ascii="Arial" w:hAnsi="Arial"/>
          <w:b/>
          <w:bCs/>
          <w:rtl/>
        </w:rPr>
        <w:t xml:space="preserve"> עד ליום 25.9.16.</w:t>
      </w:r>
    </w:p>
    <w:p w14:paraId="332F4750" w14:textId="77777777" w:rsidR="00265A24" w:rsidRDefault="00EE10D0">
      <w:pPr>
        <w:spacing w:line="360" w:lineRule="auto"/>
        <w:ind w:left="720" w:firstLine="720"/>
        <w:jc w:val="both"/>
        <w:rPr>
          <w:rFonts w:ascii="Arial" w:hAnsi="Arial"/>
          <w:b/>
          <w:bCs/>
          <w:rtl/>
        </w:rPr>
      </w:pPr>
      <w:r>
        <w:rPr>
          <w:rFonts w:ascii="Arial" w:hAnsi="Arial"/>
          <w:b/>
          <w:bCs/>
          <w:rtl/>
        </w:rPr>
        <w:t>העדר תגובה – כמוה כהסכמה.</w:t>
      </w:r>
    </w:p>
    <w:p w14:paraId="37CF9BAF" w14:textId="77777777" w:rsidR="00265A24" w:rsidRDefault="00EE10D0">
      <w:pPr>
        <w:spacing w:line="360" w:lineRule="auto"/>
        <w:ind w:left="720" w:firstLine="720"/>
        <w:jc w:val="both"/>
        <w:rPr>
          <w:rFonts w:ascii="Arial" w:hAnsi="Arial"/>
          <w:rtl/>
        </w:rPr>
      </w:pPr>
      <w:r>
        <w:rPr>
          <w:rFonts w:ascii="Arial" w:hAnsi="Arial"/>
          <w:b/>
          <w:bCs/>
          <w:rtl/>
        </w:rPr>
        <w:t>לשלוח לצדדים ולשירות המבחן</w:t>
      </w:r>
      <w:r>
        <w:rPr>
          <w:rFonts w:ascii="Arial" w:hAnsi="Arial"/>
          <w:rtl/>
        </w:rPr>
        <w:t>".</w:t>
      </w:r>
    </w:p>
    <w:p w14:paraId="32945753" w14:textId="77777777" w:rsidR="00265A24" w:rsidRDefault="00265A24">
      <w:pPr>
        <w:spacing w:line="360" w:lineRule="auto"/>
        <w:jc w:val="both"/>
        <w:rPr>
          <w:rFonts w:ascii="Arial" w:hAnsi="Arial"/>
          <w:b/>
          <w:bCs/>
          <w:rtl/>
        </w:rPr>
      </w:pPr>
    </w:p>
    <w:p w14:paraId="7FE6E151" w14:textId="77777777" w:rsidR="00265A24" w:rsidRDefault="00EE10D0">
      <w:pPr>
        <w:spacing w:line="360" w:lineRule="auto"/>
        <w:ind w:left="720" w:hanging="720"/>
        <w:jc w:val="both"/>
        <w:rPr>
          <w:rFonts w:ascii="Arial" w:hAnsi="Arial"/>
          <w:rtl/>
        </w:rPr>
      </w:pPr>
      <w:r>
        <w:rPr>
          <w:rFonts w:ascii="Arial" w:hAnsi="Arial"/>
          <w:rtl/>
        </w:rPr>
        <w:t>122.</w:t>
      </w:r>
      <w:r>
        <w:rPr>
          <w:rFonts w:ascii="Arial" w:hAnsi="Arial"/>
          <w:rtl/>
        </w:rPr>
        <w:tab/>
        <w:t>ב"כ הנאשם, עו"ד ארנון איתן, הגיב ביום 25.9.16, והודיע כי מאחר שהנאשם מתפקד ללא דופי, מתבקש בית המשפט לבטל את תנאי מעצר הבית, לרבות</w:t>
      </w:r>
      <w:r>
        <w:rPr>
          <w:rFonts w:ascii="Arial" w:hAnsi="Arial" w:hint="cs"/>
          <w:rtl/>
        </w:rPr>
        <w:t>:</w:t>
      </w:r>
      <w:r>
        <w:rPr>
          <w:rFonts w:ascii="Arial" w:hAnsi="Arial"/>
          <w:rtl/>
        </w:rPr>
        <w:t xml:space="preserve"> הסרת האיזוק האלקטרוני, וכי מעצר הבית הלילי יחול על הנאשם</w:t>
      </w:r>
      <w:r>
        <w:rPr>
          <w:rFonts w:ascii="Arial" w:hAnsi="Arial" w:hint="cs"/>
          <w:rtl/>
        </w:rPr>
        <w:t>,</w:t>
      </w:r>
      <w:r>
        <w:rPr>
          <w:rFonts w:ascii="Arial" w:hAnsi="Arial"/>
          <w:rtl/>
        </w:rPr>
        <w:t xml:space="preserve"> בכל יום</w:t>
      </w:r>
      <w:r>
        <w:rPr>
          <w:rFonts w:ascii="Arial" w:hAnsi="Arial" w:hint="cs"/>
          <w:rtl/>
        </w:rPr>
        <w:t>,</w:t>
      </w:r>
      <w:r>
        <w:rPr>
          <w:rFonts w:ascii="Arial" w:hAnsi="Arial"/>
          <w:rtl/>
        </w:rPr>
        <w:t xml:space="preserve"> החל בשעה 22:00 בלילה ועד למחרת ב-06:00 בבוקר.</w:t>
      </w:r>
    </w:p>
    <w:p w14:paraId="575EDC48" w14:textId="77777777" w:rsidR="00265A24" w:rsidRDefault="00265A24">
      <w:pPr>
        <w:spacing w:line="360" w:lineRule="auto"/>
        <w:ind w:left="720" w:hanging="720"/>
        <w:jc w:val="both"/>
        <w:rPr>
          <w:rFonts w:ascii="Arial" w:hAnsi="Arial"/>
          <w:rtl/>
        </w:rPr>
      </w:pPr>
    </w:p>
    <w:p w14:paraId="6D3599BC" w14:textId="77777777" w:rsidR="00265A24" w:rsidRDefault="00EE10D0">
      <w:pPr>
        <w:spacing w:line="360" w:lineRule="auto"/>
        <w:ind w:left="720" w:hanging="720"/>
        <w:jc w:val="both"/>
        <w:rPr>
          <w:rFonts w:ascii="Arial" w:hAnsi="Arial"/>
          <w:rtl/>
        </w:rPr>
      </w:pPr>
      <w:r>
        <w:rPr>
          <w:rFonts w:ascii="Arial" w:hAnsi="Arial"/>
          <w:rtl/>
        </w:rPr>
        <w:t>123.</w:t>
      </w:r>
      <w:r>
        <w:rPr>
          <w:rFonts w:ascii="Arial" w:hAnsi="Arial"/>
          <w:rtl/>
        </w:rPr>
        <w:tab/>
        <w:t>ביום 10.10.16, ניתנה על ידי החלטה</w:t>
      </w:r>
      <w:r>
        <w:rPr>
          <w:rFonts w:ascii="Arial" w:hAnsi="Arial" w:hint="cs"/>
          <w:rtl/>
        </w:rPr>
        <w:t>,</w:t>
      </w:r>
      <w:r>
        <w:rPr>
          <w:rFonts w:ascii="Arial" w:hAnsi="Arial"/>
          <w:rtl/>
        </w:rPr>
        <w:t xml:space="preserve"> בזו הלשון:</w:t>
      </w:r>
    </w:p>
    <w:p w14:paraId="3C57AA7F" w14:textId="77777777" w:rsidR="00265A24" w:rsidRDefault="00EE10D0">
      <w:pPr>
        <w:spacing w:line="360" w:lineRule="auto"/>
        <w:ind w:left="1440"/>
        <w:jc w:val="both"/>
        <w:rPr>
          <w:rFonts w:ascii="Arial" w:hAnsi="Arial"/>
          <w:b/>
          <w:bCs/>
          <w:rtl/>
        </w:rPr>
      </w:pPr>
      <w:r>
        <w:rPr>
          <w:rFonts w:ascii="Arial" w:hAnsi="Arial"/>
          <w:rtl/>
        </w:rPr>
        <w:t>"</w:t>
      </w:r>
      <w:r>
        <w:rPr>
          <w:rFonts w:ascii="Arial" w:hAnsi="Arial"/>
          <w:b/>
          <w:bCs/>
          <w:rtl/>
        </w:rPr>
        <w:t>בהעדר תגובה של המאשימה ולאור עמדת הסניגור, מיום 22.9.16, מבוטל האיזוק האלקטרוני, והנאשם רשאי לנוע [ללא] הגבלות, פרט לשעות הלילה (משעה 22:00 ועד 06:00), שאז יהיה, כלשון הסניגור, 'במעצר בית לילי'.</w:t>
      </w:r>
    </w:p>
    <w:p w14:paraId="0A34A4E1" w14:textId="77777777" w:rsidR="00265A24" w:rsidRDefault="00EE10D0">
      <w:pPr>
        <w:spacing w:line="360" w:lineRule="auto"/>
        <w:ind w:left="1440"/>
        <w:jc w:val="both"/>
        <w:rPr>
          <w:rFonts w:ascii="Arial" w:hAnsi="Arial"/>
          <w:rtl/>
        </w:rPr>
      </w:pPr>
      <w:r>
        <w:rPr>
          <w:rFonts w:ascii="Arial" w:hAnsi="Arial"/>
          <w:b/>
          <w:bCs/>
          <w:rtl/>
        </w:rPr>
        <w:t>לשלוח לצדדים ולקצינת המבחן ולאיזוק האלקטרוני</w:t>
      </w:r>
      <w:r>
        <w:rPr>
          <w:rFonts w:ascii="Arial" w:hAnsi="Arial"/>
          <w:rtl/>
        </w:rPr>
        <w:t>".</w:t>
      </w:r>
    </w:p>
    <w:p w14:paraId="20A5FDF1" w14:textId="77777777" w:rsidR="00265A24" w:rsidRDefault="00265A24">
      <w:pPr>
        <w:spacing w:line="360" w:lineRule="auto"/>
        <w:jc w:val="both"/>
        <w:rPr>
          <w:rFonts w:ascii="Arial" w:hAnsi="Arial"/>
          <w:rtl/>
        </w:rPr>
      </w:pPr>
    </w:p>
    <w:p w14:paraId="1B0BD4DA" w14:textId="77777777" w:rsidR="00265A24" w:rsidRDefault="00EE10D0">
      <w:pPr>
        <w:spacing w:line="360" w:lineRule="auto"/>
        <w:ind w:left="720" w:hanging="720"/>
        <w:jc w:val="both"/>
        <w:rPr>
          <w:rFonts w:ascii="Arial" w:hAnsi="Arial"/>
          <w:rtl/>
        </w:rPr>
      </w:pPr>
      <w:r>
        <w:rPr>
          <w:rFonts w:ascii="Arial" w:hAnsi="Arial"/>
          <w:rtl/>
        </w:rPr>
        <w:t>124.</w:t>
      </w:r>
      <w:r>
        <w:rPr>
          <w:rFonts w:ascii="Arial" w:hAnsi="Arial"/>
          <w:rtl/>
        </w:rPr>
        <w:tab/>
        <w:t>עתה, סלולה הדרך למתן גזר הדין, כאשר המצב העובדתי הוא</w:t>
      </w:r>
      <w:r>
        <w:rPr>
          <w:rFonts w:ascii="Arial" w:hAnsi="Arial" w:hint="cs"/>
          <w:rtl/>
        </w:rPr>
        <w:t xml:space="preserve"> זה: </w:t>
      </w:r>
      <w:r>
        <w:rPr>
          <w:rFonts w:ascii="Arial" w:hAnsi="Arial"/>
          <w:rtl/>
        </w:rPr>
        <w:t>הנאשם היה במעצר בבית הכלא</w:t>
      </w:r>
      <w:r>
        <w:rPr>
          <w:rFonts w:ascii="Arial" w:hAnsi="Arial" w:hint="cs"/>
          <w:rtl/>
        </w:rPr>
        <w:t>,</w:t>
      </w:r>
      <w:r>
        <w:rPr>
          <w:rFonts w:ascii="Arial" w:hAnsi="Arial"/>
          <w:rtl/>
        </w:rPr>
        <w:t xml:space="preserve"> כמפורט בפיסקה 104</w:t>
      </w:r>
      <w:r>
        <w:rPr>
          <w:rFonts w:ascii="Arial" w:hAnsi="Arial" w:hint="cs"/>
          <w:rtl/>
        </w:rPr>
        <w:t>;</w:t>
      </w:r>
      <w:r>
        <w:rPr>
          <w:rFonts w:ascii="Arial" w:hAnsi="Arial"/>
          <w:rtl/>
        </w:rPr>
        <w:t xml:space="preserve"> </w:t>
      </w:r>
      <w:r>
        <w:rPr>
          <w:rFonts w:ascii="Arial" w:hAnsi="Arial" w:hint="cs"/>
          <w:rtl/>
        </w:rPr>
        <w:t xml:space="preserve">הנאשם </w:t>
      </w:r>
      <w:r>
        <w:rPr>
          <w:rFonts w:ascii="Arial" w:hAnsi="Arial"/>
          <w:rtl/>
        </w:rPr>
        <w:t>היה במעצר בית מלא, לאחר מכן</w:t>
      </w:r>
      <w:r>
        <w:rPr>
          <w:rFonts w:ascii="Arial" w:hAnsi="Arial" w:hint="cs"/>
          <w:rtl/>
        </w:rPr>
        <w:t>,</w:t>
      </w:r>
      <w:r>
        <w:rPr>
          <w:rFonts w:ascii="Arial" w:hAnsi="Arial"/>
          <w:rtl/>
        </w:rPr>
        <w:t xml:space="preserve"> במעצר בית חלקי, </w:t>
      </w:r>
      <w:r>
        <w:rPr>
          <w:rFonts w:ascii="Arial" w:hAnsi="Arial" w:hint="cs"/>
          <w:rtl/>
        </w:rPr>
        <w:t>ו</w:t>
      </w:r>
      <w:r>
        <w:rPr>
          <w:rFonts w:ascii="Arial" w:hAnsi="Arial"/>
          <w:rtl/>
        </w:rPr>
        <w:t>לאחר מכן</w:t>
      </w:r>
      <w:r>
        <w:rPr>
          <w:rFonts w:ascii="Arial" w:hAnsi="Arial" w:hint="cs"/>
          <w:rtl/>
        </w:rPr>
        <w:t>,</w:t>
      </w:r>
      <w:r>
        <w:rPr>
          <w:rFonts w:ascii="Arial" w:hAnsi="Arial"/>
          <w:rtl/>
        </w:rPr>
        <w:t xml:space="preserve"> ניתנה לו אפשרות לצאת לעבודה, ומאז 10.10.16</w:t>
      </w:r>
      <w:r>
        <w:rPr>
          <w:rFonts w:ascii="Arial" w:hAnsi="Arial" w:hint="cs"/>
          <w:rtl/>
        </w:rPr>
        <w:t>,</w:t>
      </w:r>
      <w:r>
        <w:rPr>
          <w:rFonts w:ascii="Arial" w:hAnsi="Arial"/>
          <w:rtl/>
        </w:rPr>
        <w:t xml:space="preserve"> הוא נמצא במעצר בית לילי בלבד</w:t>
      </w:r>
      <w:r>
        <w:rPr>
          <w:rFonts w:ascii="Arial" w:hAnsi="Arial" w:hint="cs"/>
          <w:rtl/>
        </w:rPr>
        <w:t>,</w:t>
      </w:r>
      <w:r>
        <w:rPr>
          <w:rFonts w:ascii="Arial" w:hAnsi="Arial"/>
          <w:rtl/>
        </w:rPr>
        <w:t xml:space="preserve"> ללא איזוק אלקטרוני, כאמור בהחלטה שצוטטה בפיסקה הקודמת.</w:t>
      </w:r>
    </w:p>
    <w:p w14:paraId="2FF181EB" w14:textId="77777777" w:rsidR="00265A24" w:rsidRDefault="00265A24">
      <w:pPr>
        <w:spacing w:line="360" w:lineRule="auto"/>
        <w:ind w:left="720" w:hanging="720"/>
        <w:jc w:val="both"/>
        <w:rPr>
          <w:rFonts w:ascii="Arial" w:hAnsi="Arial"/>
          <w:rtl/>
        </w:rPr>
      </w:pPr>
    </w:p>
    <w:p w14:paraId="5F11DC3A" w14:textId="77777777" w:rsidR="00265A24" w:rsidRDefault="00EE10D0">
      <w:pPr>
        <w:spacing w:line="360" w:lineRule="auto"/>
        <w:jc w:val="both"/>
        <w:rPr>
          <w:rFonts w:ascii="Arial" w:hAnsi="Arial"/>
          <w:b/>
          <w:bCs/>
          <w:sz w:val="32"/>
          <w:szCs w:val="32"/>
          <w:u w:val="single"/>
          <w:rtl/>
        </w:rPr>
      </w:pPr>
      <w:r>
        <w:rPr>
          <w:rFonts w:ascii="Arial" w:hAnsi="Arial"/>
          <w:b/>
          <w:bCs/>
          <w:sz w:val="32"/>
          <w:szCs w:val="32"/>
          <w:u w:val="single"/>
          <w:rtl/>
        </w:rPr>
        <w:t>דיון</w:t>
      </w:r>
    </w:p>
    <w:p w14:paraId="4B3A7E54" w14:textId="77777777" w:rsidR="00265A24" w:rsidRDefault="00EE10D0">
      <w:pPr>
        <w:spacing w:line="360" w:lineRule="auto"/>
        <w:jc w:val="both"/>
        <w:rPr>
          <w:rFonts w:ascii="Arial" w:hAnsi="Arial"/>
          <w:b/>
          <w:bCs/>
          <w:sz w:val="28"/>
          <w:szCs w:val="28"/>
          <w:u w:val="single"/>
          <w:rtl/>
        </w:rPr>
      </w:pPr>
      <w:r>
        <w:rPr>
          <w:rFonts w:ascii="Arial" w:hAnsi="Arial"/>
          <w:b/>
          <w:bCs/>
          <w:sz w:val="28"/>
          <w:szCs w:val="28"/>
          <w:u w:val="single"/>
          <w:rtl/>
        </w:rPr>
        <w:t>י.</w:t>
      </w:r>
      <w:r>
        <w:rPr>
          <w:rFonts w:ascii="Arial" w:hAnsi="Arial"/>
          <w:b/>
          <w:bCs/>
          <w:sz w:val="28"/>
          <w:szCs w:val="28"/>
          <w:u w:val="single"/>
          <w:rtl/>
        </w:rPr>
        <w:tab/>
        <w:t xml:space="preserve">מתכונת כתיבת </w:t>
      </w:r>
      <w:r>
        <w:rPr>
          <w:rFonts w:ascii="Arial" w:hAnsi="Arial" w:hint="cs"/>
          <w:b/>
          <w:bCs/>
          <w:sz w:val="28"/>
          <w:szCs w:val="28"/>
          <w:u w:val="single"/>
          <w:rtl/>
        </w:rPr>
        <w:t xml:space="preserve">גזר </w:t>
      </w:r>
      <w:r>
        <w:rPr>
          <w:rFonts w:ascii="Arial" w:hAnsi="Arial"/>
          <w:b/>
          <w:bCs/>
          <w:sz w:val="28"/>
          <w:szCs w:val="28"/>
          <w:u w:val="single"/>
          <w:rtl/>
        </w:rPr>
        <w:t>הדין</w:t>
      </w:r>
    </w:p>
    <w:p w14:paraId="1E0D2D84" w14:textId="77777777" w:rsidR="00265A24" w:rsidRDefault="00EE10D0">
      <w:pPr>
        <w:spacing w:line="360" w:lineRule="auto"/>
        <w:ind w:left="720" w:hanging="720"/>
        <w:jc w:val="both"/>
        <w:rPr>
          <w:rFonts w:ascii="Arial" w:hAnsi="Arial"/>
          <w:rtl/>
        </w:rPr>
      </w:pPr>
      <w:r>
        <w:rPr>
          <w:rFonts w:ascii="Arial" w:hAnsi="Arial"/>
          <w:rtl/>
        </w:rPr>
        <w:t>125.</w:t>
      </w:r>
      <w:r>
        <w:rPr>
          <w:rFonts w:ascii="Arial" w:hAnsi="Arial"/>
          <w:rtl/>
        </w:rPr>
        <w:tab/>
        <w:t>מאז תיקון 113 ל</w:t>
      </w:r>
      <w:hyperlink r:id="rId57" w:history="1">
        <w:r w:rsidRPr="00EE10D0">
          <w:rPr>
            <w:rStyle w:val="Hyperlink"/>
            <w:rFonts w:ascii="Arial" w:hAnsi="Arial"/>
            <w:color w:val="0000FF"/>
            <w:rtl/>
          </w:rPr>
          <w:t>חוק העונשין</w:t>
        </w:r>
      </w:hyperlink>
      <w:r>
        <w:rPr>
          <w:rFonts w:ascii="Arial" w:hAnsi="Arial"/>
          <w:rtl/>
        </w:rPr>
        <w:t xml:space="preserve">, בשנת תשע"ב-2012, נכתבים גזרי הדין במתכונת זהה, על פי </w:t>
      </w:r>
      <w:hyperlink r:id="rId58" w:history="1">
        <w:r w:rsidR="00875E31" w:rsidRPr="00875E31">
          <w:rPr>
            <w:rFonts w:ascii="Arial" w:hAnsi="Arial"/>
            <w:color w:val="0000FF"/>
            <w:u w:val="single"/>
            <w:rtl/>
          </w:rPr>
          <w:t>סימן א1</w:t>
        </w:r>
      </w:hyperlink>
      <w:r>
        <w:rPr>
          <w:rFonts w:ascii="Arial" w:hAnsi="Arial"/>
          <w:rtl/>
        </w:rPr>
        <w:t xml:space="preserve"> </w:t>
      </w:r>
      <w:hyperlink r:id="rId59" w:history="1">
        <w:r w:rsidR="00875E31" w:rsidRPr="00875E31">
          <w:rPr>
            <w:rFonts w:ascii="Arial" w:hAnsi="Arial"/>
            <w:color w:val="0000FF"/>
            <w:u w:val="single"/>
            <w:rtl/>
          </w:rPr>
          <w:t>לפרק ו</w:t>
        </w:r>
      </w:hyperlink>
      <w:r>
        <w:rPr>
          <w:rFonts w:ascii="Arial" w:hAnsi="Arial"/>
          <w:rtl/>
        </w:rPr>
        <w:t xml:space="preserve"> לחוק העונשין, שכותרתו "</w:t>
      </w:r>
      <w:r>
        <w:rPr>
          <w:rFonts w:ascii="Arial" w:hAnsi="Arial"/>
          <w:b/>
          <w:bCs/>
          <w:rtl/>
        </w:rPr>
        <w:t>הבניית שיקול הדעת השיפוטי בענישה</w:t>
      </w:r>
      <w:r>
        <w:rPr>
          <w:rFonts w:ascii="Arial" w:hAnsi="Arial"/>
          <w:rtl/>
        </w:rPr>
        <w:t xml:space="preserve">". </w:t>
      </w:r>
    </w:p>
    <w:p w14:paraId="7A97E1FD" w14:textId="77777777" w:rsidR="00265A24" w:rsidRDefault="00265A24">
      <w:pPr>
        <w:spacing w:line="360" w:lineRule="auto"/>
        <w:ind w:left="720" w:hanging="720"/>
        <w:jc w:val="both"/>
        <w:rPr>
          <w:rFonts w:ascii="Arial" w:hAnsi="Arial"/>
          <w:rtl/>
        </w:rPr>
      </w:pPr>
    </w:p>
    <w:p w14:paraId="2FC59A3A" w14:textId="77777777" w:rsidR="00265A24" w:rsidRDefault="00EE10D0">
      <w:pPr>
        <w:spacing w:line="360" w:lineRule="auto"/>
        <w:ind w:left="720" w:hanging="720"/>
        <w:jc w:val="both"/>
        <w:rPr>
          <w:rtl/>
        </w:rPr>
      </w:pPr>
      <w:r>
        <w:rPr>
          <w:rFonts w:ascii="Arial" w:hAnsi="Arial"/>
          <w:rtl/>
        </w:rPr>
        <w:t>126.</w:t>
      </w:r>
      <w:r>
        <w:rPr>
          <w:rFonts w:ascii="Arial" w:hAnsi="Arial"/>
          <w:rtl/>
        </w:rPr>
        <w:tab/>
        <w:t xml:space="preserve">בית המשפט העליון, בפסק דין </w:t>
      </w:r>
      <w:r>
        <w:rPr>
          <w:rFonts w:ascii="Arial" w:hAnsi="Arial"/>
          <w:u w:val="single"/>
          <w:rtl/>
        </w:rPr>
        <w:t>סעד</w:t>
      </w:r>
      <w:r>
        <w:rPr>
          <w:rFonts w:ascii="Arial" w:hAnsi="Arial"/>
          <w:rtl/>
        </w:rPr>
        <w:t xml:space="preserve"> (</w:t>
      </w:r>
      <w:hyperlink r:id="rId60" w:history="1">
        <w:r w:rsidRPr="00EE10D0">
          <w:rPr>
            <w:rStyle w:val="Hyperlink"/>
            <w:rFonts w:ascii="Arial" w:hAnsi="Arial"/>
            <w:color w:val="0000FF"/>
            <w:rtl/>
          </w:rPr>
          <w:t>ע"פ 8641/12</w:t>
        </w:r>
      </w:hyperlink>
      <w:r>
        <w:rPr>
          <w:rFonts w:ascii="Arial" w:hAnsi="Arial"/>
          <w:rtl/>
        </w:rPr>
        <w:t xml:space="preserve"> </w:t>
      </w:r>
      <w:r>
        <w:rPr>
          <w:rFonts w:ascii="Arial" w:hAnsi="Arial"/>
          <w:u w:val="single"/>
          <w:rtl/>
        </w:rPr>
        <w:t>מוחמד סעד</w:t>
      </w:r>
      <w:r>
        <w:rPr>
          <w:rFonts w:ascii="Arial" w:hAnsi="Arial"/>
          <w:rtl/>
        </w:rPr>
        <w:t xml:space="preserve"> נ' </w:t>
      </w:r>
      <w:r>
        <w:rPr>
          <w:rFonts w:ascii="Arial" w:hAnsi="Arial"/>
          <w:u w:val="single"/>
          <w:rtl/>
        </w:rPr>
        <w:t>מדינת ישראל</w:t>
      </w:r>
      <w:r>
        <w:rPr>
          <w:rFonts w:ascii="Arial" w:hAnsi="Arial"/>
          <w:rtl/>
        </w:rPr>
        <w:t xml:space="preserve"> (2013)), קבע מעין "תרשים זרימה"</w:t>
      </w:r>
      <w:r>
        <w:rPr>
          <w:rFonts w:ascii="Arial" w:hAnsi="Arial" w:hint="cs"/>
          <w:rtl/>
        </w:rPr>
        <w:t>,</w:t>
      </w:r>
      <w:r>
        <w:rPr>
          <w:rFonts w:ascii="Arial" w:hAnsi="Arial"/>
          <w:rtl/>
        </w:rPr>
        <w:t xml:space="preserve"> כיצד ליישם את תיקון 113 הנ"ל, שהוסיף ל</w:t>
      </w:r>
      <w:hyperlink r:id="rId61" w:history="1">
        <w:r w:rsidRPr="00EE10D0">
          <w:rPr>
            <w:rStyle w:val="Hyperlink"/>
            <w:rFonts w:ascii="Arial" w:hAnsi="Arial"/>
            <w:color w:val="0000FF"/>
            <w:rtl/>
          </w:rPr>
          <w:t>חוק העונשין</w:t>
        </w:r>
      </w:hyperlink>
      <w:r>
        <w:rPr>
          <w:rFonts w:ascii="Arial" w:hAnsi="Arial"/>
          <w:rtl/>
        </w:rPr>
        <w:t xml:space="preserve"> את </w:t>
      </w:r>
      <w:hyperlink r:id="rId62" w:history="1">
        <w:r w:rsidR="00875E31" w:rsidRPr="00875E31">
          <w:rPr>
            <w:rFonts w:ascii="Arial" w:hAnsi="Arial"/>
            <w:color w:val="0000FF"/>
            <w:u w:val="single"/>
            <w:rtl/>
          </w:rPr>
          <w:t>סימן א1</w:t>
        </w:r>
      </w:hyperlink>
      <w:r>
        <w:rPr>
          <w:rFonts w:ascii="Arial" w:hAnsi="Arial"/>
          <w:rtl/>
        </w:rPr>
        <w:t xml:space="preserve"> </w:t>
      </w:r>
      <w:hyperlink r:id="rId63" w:history="1">
        <w:r w:rsidR="00875E31" w:rsidRPr="00875E31">
          <w:rPr>
            <w:rFonts w:ascii="Arial" w:hAnsi="Arial"/>
            <w:color w:val="0000FF"/>
            <w:u w:val="single"/>
            <w:rtl/>
          </w:rPr>
          <w:t>לפרק ו</w:t>
        </w:r>
      </w:hyperlink>
      <w:r>
        <w:rPr>
          <w:rFonts w:ascii="Arial" w:hAnsi="Arial"/>
          <w:rtl/>
        </w:rPr>
        <w:t>, שכותרתו</w:t>
      </w:r>
      <w:r>
        <w:rPr>
          <w:rFonts w:ascii="Arial" w:hAnsi="Arial"/>
          <w:b/>
          <w:bCs/>
          <w:rtl/>
        </w:rPr>
        <w:t xml:space="preserve"> </w:t>
      </w:r>
      <w:r>
        <w:rPr>
          <w:rFonts w:ascii="Arial" w:hAnsi="Arial"/>
          <w:rtl/>
        </w:rPr>
        <w:t>"</w:t>
      </w:r>
      <w:r>
        <w:rPr>
          <w:rFonts w:ascii="Arial" w:hAnsi="Arial"/>
          <w:b/>
          <w:bCs/>
          <w:rtl/>
        </w:rPr>
        <w:t>הבניית שיקול הדעת השיפוטי בענישה"</w:t>
      </w:r>
      <w:r>
        <w:rPr>
          <w:sz w:val="22"/>
          <w:szCs w:val="22"/>
          <w:rtl/>
        </w:rPr>
        <w:t xml:space="preserve"> </w:t>
      </w:r>
      <w:r>
        <w:rPr>
          <w:rtl/>
        </w:rPr>
        <w:t>(</w:t>
      </w:r>
      <w:hyperlink r:id="rId64" w:history="1">
        <w:r w:rsidR="00875E31" w:rsidRPr="00875E31">
          <w:rPr>
            <w:color w:val="0000FF"/>
            <w:u w:val="single"/>
            <w:rtl/>
          </w:rPr>
          <w:t>סעיפים 40א-40טו</w:t>
        </w:r>
      </w:hyperlink>
      <w:r>
        <w:rPr>
          <w:rtl/>
        </w:rPr>
        <w:t xml:space="preserve"> לחוק העונשין). </w:t>
      </w:r>
    </w:p>
    <w:p w14:paraId="4ABA6B87" w14:textId="77777777" w:rsidR="00265A24" w:rsidRDefault="00EE10D0">
      <w:pPr>
        <w:spacing w:line="360" w:lineRule="auto"/>
        <w:ind w:left="720"/>
        <w:jc w:val="both"/>
        <w:rPr>
          <w:rtl/>
        </w:rPr>
      </w:pPr>
      <w:r>
        <w:rPr>
          <w:rtl/>
        </w:rPr>
        <w:t>לאחר ניתוח של תיקון 113</w:t>
      </w:r>
      <w:r>
        <w:rPr>
          <w:rFonts w:hint="cs"/>
          <w:rtl/>
        </w:rPr>
        <w:t>,</w:t>
      </w:r>
      <w:r>
        <w:rPr>
          <w:rtl/>
        </w:rPr>
        <w:t xml:space="preserve"> הובא "תרשום הזרימה"</w:t>
      </w:r>
      <w:r>
        <w:rPr>
          <w:rFonts w:hint="cs"/>
          <w:rtl/>
        </w:rPr>
        <w:t>,</w:t>
      </w:r>
      <w:r>
        <w:rPr>
          <w:rtl/>
        </w:rPr>
        <w:t xml:space="preserve"> בפיסקה 29</w:t>
      </w:r>
      <w:r>
        <w:rPr>
          <w:rFonts w:hint="cs"/>
          <w:rtl/>
        </w:rPr>
        <w:t>,</w:t>
      </w:r>
      <w:r>
        <w:rPr>
          <w:rtl/>
        </w:rPr>
        <w:t xml:space="preserve"> של חוות דעתו של כב' השופט נעם סולברג (שלדבריו הסכימו (עם הערות/הארות) כב' השופט – כתוארו אז – אליקים רובינשטיין וכב' השופט חנן מלצר), כאשר הנושא הראשון שיש להכריע בו, כאשר כותבים גזר דין על פי תיקון 113, הוא, האם מדובר בכמה עבירות או בעבירה אחת, וכאשר מדובר בכמה עבירות, יש לקבוע אם מדובר באירוע אחד או בכמה אירועים. </w:t>
      </w:r>
    </w:p>
    <w:p w14:paraId="6CBBE651" w14:textId="77777777" w:rsidR="00265A24" w:rsidRDefault="00EE10D0">
      <w:pPr>
        <w:spacing w:line="360" w:lineRule="auto"/>
        <w:ind w:left="720"/>
        <w:jc w:val="both"/>
        <w:rPr>
          <w:rtl/>
        </w:rPr>
      </w:pPr>
      <w:r>
        <w:rPr>
          <w:rtl/>
        </w:rPr>
        <w:t xml:space="preserve">לכך יוקדש הפרק הבא, </w:t>
      </w:r>
      <w:hyperlink r:id="rId65" w:history="1">
        <w:r w:rsidR="00875E31" w:rsidRPr="00875E31">
          <w:rPr>
            <w:color w:val="0000FF"/>
            <w:u w:val="single"/>
            <w:rtl/>
          </w:rPr>
          <w:t>פרק יא</w:t>
        </w:r>
      </w:hyperlink>
      <w:r>
        <w:rPr>
          <w:rtl/>
        </w:rPr>
        <w:t xml:space="preserve">, שיעסוק בעניין </w:t>
      </w:r>
      <w:hyperlink r:id="rId66" w:history="1">
        <w:r w:rsidR="00875E31" w:rsidRPr="00875E31">
          <w:rPr>
            <w:color w:val="0000FF"/>
            <w:u w:val="single"/>
            <w:rtl/>
          </w:rPr>
          <w:t>סעיף 40יג</w:t>
        </w:r>
      </w:hyperlink>
      <w:r>
        <w:rPr>
          <w:rtl/>
        </w:rPr>
        <w:t xml:space="preserve"> ל</w:t>
      </w:r>
      <w:hyperlink r:id="rId67" w:history="1">
        <w:r w:rsidRPr="00EE10D0">
          <w:rPr>
            <w:rStyle w:val="Hyperlink"/>
            <w:color w:val="0000FF"/>
            <w:rtl/>
          </w:rPr>
          <w:t>חוק העונשין</w:t>
        </w:r>
      </w:hyperlink>
      <w:r>
        <w:rPr>
          <w:rtl/>
        </w:rPr>
        <w:t xml:space="preserve"> (להלן – "החוק").</w:t>
      </w:r>
    </w:p>
    <w:p w14:paraId="7F7FAE2E" w14:textId="77777777" w:rsidR="00265A24" w:rsidRDefault="00265A24">
      <w:pPr>
        <w:spacing w:line="360" w:lineRule="auto"/>
        <w:ind w:left="720" w:hanging="720"/>
        <w:jc w:val="both"/>
        <w:rPr>
          <w:rtl/>
        </w:rPr>
      </w:pPr>
    </w:p>
    <w:p w14:paraId="604A052F" w14:textId="77777777" w:rsidR="00265A24" w:rsidRDefault="00EE10D0">
      <w:pPr>
        <w:spacing w:line="360" w:lineRule="auto"/>
        <w:ind w:left="720" w:hanging="720"/>
        <w:jc w:val="both"/>
        <w:rPr>
          <w:rtl/>
        </w:rPr>
      </w:pPr>
      <w:r>
        <w:rPr>
          <w:rtl/>
        </w:rPr>
        <w:t>127.</w:t>
      </w:r>
      <w:r>
        <w:rPr>
          <w:rtl/>
        </w:rPr>
        <w:tab/>
        <w:t xml:space="preserve">לאחר מכן, אצעד על פי השלבים המפורטים </w:t>
      </w:r>
      <w:hyperlink r:id="rId68" w:history="1">
        <w:r w:rsidR="00875E31" w:rsidRPr="00875E31">
          <w:rPr>
            <w:color w:val="0000FF"/>
            <w:u w:val="single"/>
            <w:rtl/>
          </w:rPr>
          <w:t>בסעיף 40ג</w:t>
        </w:r>
      </w:hyperlink>
      <w:r>
        <w:rPr>
          <w:rtl/>
        </w:rPr>
        <w:t xml:space="preserve"> לחוק, קרי: קביעת מתחם העונש ההולם</w:t>
      </w:r>
      <w:r>
        <w:rPr>
          <w:rFonts w:hint="cs"/>
          <w:rtl/>
        </w:rPr>
        <w:t xml:space="preserve"> (פרק יב)</w:t>
      </w:r>
      <w:r>
        <w:rPr>
          <w:rtl/>
        </w:rPr>
        <w:t xml:space="preserve">, ובעקבותיו, </w:t>
      </w:r>
      <w:r>
        <w:rPr>
          <w:rFonts w:hint="cs"/>
          <w:rtl/>
        </w:rPr>
        <w:t xml:space="preserve">בפרק יג אנתח </w:t>
      </w:r>
      <w:r>
        <w:rPr>
          <w:rtl/>
        </w:rPr>
        <w:t xml:space="preserve">את </w:t>
      </w:r>
      <w:r>
        <w:rPr>
          <w:rFonts w:hint="cs"/>
          <w:rtl/>
        </w:rPr>
        <w:t xml:space="preserve">רכיבי </w:t>
      </w:r>
      <w:r>
        <w:rPr>
          <w:rtl/>
        </w:rPr>
        <w:t xml:space="preserve">העונש המתאים לנאשם, תוך התחשבות בהוראות החוק, כאשר </w:t>
      </w:r>
      <w:r>
        <w:rPr>
          <w:rFonts w:hint="cs"/>
          <w:rtl/>
        </w:rPr>
        <w:t xml:space="preserve">בגזר דין זה </w:t>
      </w:r>
      <w:r>
        <w:rPr>
          <w:rtl/>
        </w:rPr>
        <w:t xml:space="preserve">יינתן משקל מיוחד </w:t>
      </w:r>
      <w:hyperlink r:id="rId69" w:history="1">
        <w:r w:rsidR="00875E31" w:rsidRPr="00875E31">
          <w:rPr>
            <w:color w:val="0000FF"/>
            <w:u w:val="single"/>
            <w:rtl/>
          </w:rPr>
          <w:t>לסעיף 40ד</w:t>
        </w:r>
      </w:hyperlink>
      <w:r>
        <w:rPr>
          <w:rtl/>
        </w:rPr>
        <w:t xml:space="preserve"> לחוק, שעניינו השיקום.</w:t>
      </w:r>
    </w:p>
    <w:p w14:paraId="12B5BA43" w14:textId="77777777" w:rsidR="00265A24" w:rsidRDefault="00265A24">
      <w:pPr>
        <w:spacing w:line="360" w:lineRule="auto"/>
        <w:ind w:left="720" w:hanging="720"/>
        <w:jc w:val="both"/>
        <w:rPr>
          <w:rtl/>
        </w:rPr>
      </w:pPr>
    </w:p>
    <w:p w14:paraId="60B75C2D" w14:textId="77777777" w:rsidR="00265A24" w:rsidRDefault="00EE10D0">
      <w:pPr>
        <w:spacing w:line="360" w:lineRule="auto"/>
        <w:ind w:left="720" w:hanging="720"/>
        <w:jc w:val="both"/>
        <w:rPr>
          <w:rFonts w:ascii="Arial" w:hAnsi="Arial"/>
          <w:b/>
          <w:bCs/>
          <w:sz w:val="28"/>
          <w:szCs w:val="28"/>
          <w:u w:val="single"/>
          <w:rtl/>
        </w:rPr>
      </w:pPr>
      <w:r>
        <w:rPr>
          <w:rFonts w:ascii="Arial" w:hAnsi="Arial"/>
          <w:b/>
          <w:bCs/>
          <w:sz w:val="28"/>
          <w:szCs w:val="28"/>
          <w:u w:val="single"/>
          <w:rtl/>
        </w:rPr>
        <w:t>יא.</w:t>
      </w:r>
      <w:r>
        <w:rPr>
          <w:rFonts w:ascii="Arial" w:hAnsi="Arial"/>
          <w:b/>
          <w:bCs/>
          <w:sz w:val="28"/>
          <w:szCs w:val="28"/>
          <w:u w:val="single"/>
          <w:rtl/>
        </w:rPr>
        <w:tab/>
        <w:t>ריבוי עבירות ואירועים</w:t>
      </w:r>
    </w:p>
    <w:p w14:paraId="75582142" w14:textId="77777777" w:rsidR="00265A24" w:rsidRDefault="00EE10D0">
      <w:pPr>
        <w:spacing w:line="360" w:lineRule="auto"/>
        <w:ind w:left="1440" w:hanging="720"/>
        <w:jc w:val="both"/>
        <w:rPr>
          <w:rFonts w:ascii="Arial" w:hAnsi="Arial"/>
          <w:b/>
          <w:bCs/>
          <w:u w:val="single"/>
          <w:rtl/>
        </w:rPr>
      </w:pPr>
      <w:r>
        <w:rPr>
          <w:rFonts w:ascii="Arial" w:hAnsi="Arial"/>
          <w:b/>
          <w:bCs/>
          <w:u w:val="single"/>
          <w:rtl/>
        </w:rPr>
        <w:t xml:space="preserve">יא.1 </w:t>
      </w:r>
      <w:r>
        <w:rPr>
          <w:rFonts w:ascii="Arial" w:hAnsi="Arial"/>
          <w:b/>
          <w:bCs/>
          <w:u w:val="single"/>
          <w:rtl/>
        </w:rPr>
        <w:tab/>
        <w:t>סעיף החוק והצגת הבעיה</w:t>
      </w:r>
    </w:p>
    <w:p w14:paraId="5100C4EE" w14:textId="77777777" w:rsidR="00265A24" w:rsidRDefault="00EE10D0">
      <w:pPr>
        <w:spacing w:line="360" w:lineRule="auto"/>
        <w:ind w:left="720" w:hanging="720"/>
        <w:jc w:val="both"/>
        <w:rPr>
          <w:rFonts w:ascii="Arial" w:hAnsi="Arial"/>
          <w:rtl/>
        </w:rPr>
      </w:pPr>
      <w:r>
        <w:rPr>
          <w:rFonts w:ascii="Arial" w:hAnsi="Arial" w:hint="cs"/>
          <w:rtl/>
        </w:rPr>
        <w:t>128.</w:t>
      </w:r>
      <w:r>
        <w:rPr>
          <w:rFonts w:ascii="Arial" w:hAnsi="Arial"/>
          <w:rtl/>
        </w:rPr>
        <w:tab/>
        <w:t xml:space="preserve">תנאי מוקדם ליישום דרך הכתיבה של פסק דין, על פי המתכונת של תיקון 113, הוא התייחסות לשאלות העולות </w:t>
      </w:r>
      <w:hyperlink r:id="rId70" w:history="1">
        <w:r w:rsidR="00875E31" w:rsidRPr="00875E31">
          <w:rPr>
            <w:rFonts w:ascii="Arial" w:hAnsi="Arial"/>
            <w:color w:val="0000FF"/>
            <w:u w:val="single"/>
            <w:rtl/>
          </w:rPr>
          <w:t>מסעיף 40יג</w:t>
        </w:r>
      </w:hyperlink>
      <w:r>
        <w:rPr>
          <w:rFonts w:ascii="Arial" w:hAnsi="Arial"/>
          <w:rtl/>
        </w:rPr>
        <w:t xml:space="preserve"> לחוק, שכותרתו "</w:t>
      </w:r>
      <w:r>
        <w:rPr>
          <w:rFonts w:ascii="Arial" w:hAnsi="Arial"/>
          <w:b/>
          <w:bCs/>
          <w:rtl/>
        </w:rPr>
        <w:t>ריבוי עבירות</w:t>
      </w:r>
      <w:r>
        <w:rPr>
          <w:rFonts w:ascii="Arial" w:hAnsi="Arial"/>
          <w:rtl/>
        </w:rPr>
        <w:t>", ואשר זה לשונו:</w:t>
      </w:r>
    </w:p>
    <w:p w14:paraId="258FC44A" w14:textId="77777777" w:rsidR="00265A24" w:rsidRDefault="00EE10D0">
      <w:pPr>
        <w:spacing w:line="360" w:lineRule="auto"/>
        <w:ind w:left="2160" w:hanging="720"/>
        <w:jc w:val="both"/>
        <w:rPr>
          <w:rFonts w:ascii="Arial" w:hAnsi="Arial"/>
          <w:b/>
          <w:bCs/>
          <w:rtl/>
        </w:rPr>
      </w:pPr>
      <w:r>
        <w:rPr>
          <w:rFonts w:ascii="Arial" w:hAnsi="Arial"/>
          <w:b/>
          <w:bCs/>
          <w:rtl/>
        </w:rPr>
        <w:t>"(א)</w:t>
      </w:r>
      <w:r>
        <w:rPr>
          <w:rFonts w:ascii="Arial" w:hAnsi="Arial"/>
          <w:b/>
          <w:bCs/>
          <w:rtl/>
        </w:rPr>
        <w:tab/>
        <w:t>הרשיע בית המשפט נאשם בכמה עבירות המהוות אירוע אחד, יקבע מתחם עונש הולם כאמור בסעיף 40ג(א) לאירוע כולו, ויגזור עונש כולל לכל העבירות בשל אותו אירוע.</w:t>
      </w:r>
    </w:p>
    <w:p w14:paraId="176A1EF5" w14:textId="77777777" w:rsidR="00265A24" w:rsidRDefault="00EE10D0">
      <w:pPr>
        <w:spacing w:line="360" w:lineRule="auto"/>
        <w:ind w:left="2160" w:hanging="720"/>
        <w:jc w:val="both"/>
        <w:rPr>
          <w:rFonts w:ascii="Arial" w:hAnsi="Arial"/>
          <w:b/>
          <w:bCs/>
          <w:rtl/>
        </w:rPr>
      </w:pPr>
      <w:r>
        <w:rPr>
          <w:rFonts w:ascii="Arial" w:hAnsi="Arial"/>
          <w:b/>
          <w:bCs/>
          <w:rtl/>
        </w:rPr>
        <w:t>(ב)</w:t>
      </w:r>
      <w:r>
        <w:rPr>
          <w:rFonts w:ascii="Arial" w:hAnsi="Arial"/>
          <w:b/>
          <w:bCs/>
          <w:rtl/>
        </w:rPr>
        <w:tab/>
        <w:t>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5D3248D6" w14:textId="77777777" w:rsidR="00265A24" w:rsidRDefault="00EE10D0">
      <w:pPr>
        <w:spacing w:line="360" w:lineRule="auto"/>
        <w:ind w:left="2160" w:hanging="720"/>
        <w:jc w:val="both"/>
        <w:rPr>
          <w:rFonts w:ascii="Arial" w:hAnsi="Arial"/>
          <w:b/>
          <w:bCs/>
          <w:rtl/>
        </w:rPr>
      </w:pPr>
      <w:r>
        <w:rPr>
          <w:rFonts w:ascii="Arial" w:hAnsi="Arial"/>
          <w:b/>
          <w:bCs/>
          <w:rtl/>
        </w:rPr>
        <w:t>(ג)</w:t>
      </w:r>
      <w:r>
        <w:rPr>
          <w:rFonts w:ascii="Arial" w:hAnsi="Arial"/>
          <w:b/>
          <w:bCs/>
          <w:rtl/>
        </w:rPr>
        <w:tab/>
        <w:t>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6D211D8B" w14:textId="77777777" w:rsidR="00265A24" w:rsidRDefault="00265A24">
      <w:pPr>
        <w:spacing w:line="360" w:lineRule="auto"/>
        <w:ind w:left="1440" w:hanging="1440"/>
        <w:jc w:val="both"/>
        <w:rPr>
          <w:rFonts w:ascii="Arial" w:hAnsi="Arial"/>
          <w:rtl/>
        </w:rPr>
      </w:pPr>
    </w:p>
    <w:p w14:paraId="2A775B9A" w14:textId="77777777" w:rsidR="00265A24" w:rsidRDefault="00EE10D0">
      <w:pPr>
        <w:spacing w:line="360" w:lineRule="auto"/>
        <w:ind w:left="720" w:hanging="720"/>
        <w:jc w:val="both"/>
        <w:rPr>
          <w:rFonts w:ascii="Arial" w:hAnsi="Arial"/>
          <w:rtl/>
        </w:rPr>
      </w:pPr>
      <w:r>
        <w:rPr>
          <w:rFonts w:ascii="Arial" w:hAnsi="Arial"/>
          <w:rtl/>
        </w:rPr>
        <w:t>129.</w:t>
      </w:r>
      <w:r>
        <w:rPr>
          <w:rFonts w:ascii="Arial" w:hAnsi="Arial"/>
          <w:rtl/>
        </w:rPr>
        <w:tab/>
        <w:t>אין חולק</w:t>
      </w:r>
      <w:r>
        <w:rPr>
          <w:rFonts w:ascii="Arial" w:hAnsi="Arial" w:hint="cs"/>
          <w:rtl/>
        </w:rPr>
        <w:t>,</w:t>
      </w:r>
      <w:r>
        <w:rPr>
          <w:rFonts w:ascii="Arial" w:hAnsi="Arial"/>
          <w:rtl/>
        </w:rPr>
        <w:t xml:space="preserve"> כי במקרה שלפנינו מדובר בשתי עבירות שוד, שבוצעו במתכונת דומה, דהיינו: תלישת שרשרת זהב מעוברת אורח, בהפרש של מספר ימים (27.2.14 – האישום הראשון; 5.3.14 – האישום השני), והוראת החיקוק המיוחסת לנאשם ביחס לשני האישומים, היא זהה: שוד – עבירה לפי </w:t>
      </w:r>
      <w:hyperlink r:id="rId71" w:history="1">
        <w:r w:rsidR="00875E31" w:rsidRPr="00875E31">
          <w:rPr>
            <w:rFonts w:ascii="Arial" w:hAnsi="Arial"/>
            <w:color w:val="0000FF"/>
            <w:u w:val="single"/>
            <w:rtl/>
          </w:rPr>
          <w:t>סעיף 402(א)</w:t>
        </w:r>
      </w:hyperlink>
      <w:r>
        <w:rPr>
          <w:rFonts w:ascii="Arial" w:hAnsi="Arial"/>
          <w:rtl/>
        </w:rPr>
        <w:t xml:space="preserve"> לחוק (ראה, בפיסקה 26 לעיל, את הציטוט המלא של כתב האישום המתוקן, שבו הודה הנאשם</w:t>
      </w:r>
      <w:r>
        <w:rPr>
          <w:rFonts w:ascii="Arial" w:hAnsi="Arial" w:hint="cs"/>
          <w:rtl/>
        </w:rPr>
        <w:t>,</w:t>
      </w:r>
      <w:r>
        <w:rPr>
          <w:rFonts w:ascii="Arial" w:hAnsi="Arial"/>
          <w:rtl/>
        </w:rPr>
        <w:t xml:space="preserve"> והורשע</w:t>
      </w:r>
      <w:r>
        <w:rPr>
          <w:rFonts w:ascii="Arial" w:hAnsi="Arial" w:hint="cs"/>
          <w:rtl/>
        </w:rPr>
        <w:t xml:space="preserve"> בו, </w:t>
      </w:r>
      <w:r>
        <w:rPr>
          <w:rFonts w:ascii="Arial" w:hAnsi="Arial"/>
          <w:rtl/>
        </w:rPr>
        <w:t>על פי הודאתו, כאמור בפיסקה 25 לעיל).</w:t>
      </w:r>
    </w:p>
    <w:p w14:paraId="4001F165" w14:textId="77777777" w:rsidR="00265A24" w:rsidRDefault="00265A24">
      <w:pPr>
        <w:spacing w:line="360" w:lineRule="auto"/>
        <w:ind w:left="720" w:hanging="720"/>
        <w:jc w:val="both"/>
        <w:rPr>
          <w:rFonts w:ascii="Arial" w:hAnsi="Arial"/>
          <w:rtl/>
        </w:rPr>
      </w:pPr>
    </w:p>
    <w:p w14:paraId="2596905A" w14:textId="77777777" w:rsidR="00265A24" w:rsidRDefault="00EE10D0">
      <w:pPr>
        <w:spacing w:line="360" w:lineRule="auto"/>
        <w:ind w:left="720" w:hanging="720"/>
        <w:jc w:val="both"/>
        <w:rPr>
          <w:rFonts w:ascii="Arial" w:hAnsi="Arial"/>
          <w:rtl/>
        </w:rPr>
      </w:pPr>
      <w:r>
        <w:rPr>
          <w:rFonts w:ascii="Arial" w:hAnsi="Arial"/>
          <w:rtl/>
        </w:rPr>
        <w:t>130.</w:t>
      </w:r>
      <w:r>
        <w:rPr>
          <w:rFonts w:ascii="Arial" w:hAnsi="Arial"/>
          <w:rtl/>
        </w:rPr>
        <w:tab/>
        <w:t>האם הדבר מחייב קביעת מתחם עונש הולם וגזירת עונש מתאים, ביחס לכל אחת משתי העבירות הללו, כפי שטוען ב"כ המאשימה (ראה פיסקה 98 לעיל)</w:t>
      </w:r>
      <w:r>
        <w:rPr>
          <w:rFonts w:ascii="Arial" w:hAnsi="Arial" w:hint="cs"/>
          <w:rtl/>
        </w:rPr>
        <w:t>;</w:t>
      </w:r>
      <w:r>
        <w:rPr>
          <w:rFonts w:ascii="Arial" w:hAnsi="Arial"/>
          <w:rtl/>
        </w:rPr>
        <w:t xml:space="preserve"> או שמא</w:t>
      </w:r>
      <w:r>
        <w:rPr>
          <w:rFonts w:ascii="Arial" w:hAnsi="Arial" w:hint="cs"/>
          <w:rtl/>
        </w:rPr>
        <w:t>,</w:t>
      </w:r>
      <w:r>
        <w:rPr>
          <w:rFonts w:ascii="Arial" w:hAnsi="Arial"/>
          <w:rtl/>
        </w:rPr>
        <w:t xml:space="preserve"> ניתן לראות בהם אירוע אחד, או שני אירועים המחייבים עונש אחד או עונשים חופפים, כטענת הסנגור (פיסקה 110 לעיל)?</w:t>
      </w:r>
    </w:p>
    <w:p w14:paraId="1C2C8C50" w14:textId="77777777" w:rsidR="00265A24" w:rsidRDefault="00265A24">
      <w:pPr>
        <w:spacing w:line="360" w:lineRule="auto"/>
        <w:ind w:left="720" w:hanging="720"/>
        <w:jc w:val="both"/>
        <w:rPr>
          <w:rFonts w:ascii="Arial" w:hAnsi="Arial"/>
          <w:rtl/>
        </w:rPr>
      </w:pPr>
    </w:p>
    <w:p w14:paraId="740F94B4" w14:textId="77777777" w:rsidR="00265A24" w:rsidRDefault="00EE10D0">
      <w:pPr>
        <w:spacing w:line="360" w:lineRule="auto"/>
        <w:ind w:left="1440" w:hanging="720"/>
        <w:jc w:val="both"/>
        <w:rPr>
          <w:rFonts w:ascii="Arial" w:hAnsi="Arial"/>
          <w:b/>
          <w:bCs/>
          <w:sz w:val="26"/>
          <w:szCs w:val="26"/>
          <w:u w:val="single"/>
          <w:rtl/>
        </w:rPr>
      </w:pPr>
      <w:r>
        <w:rPr>
          <w:rFonts w:ascii="Arial" w:hAnsi="Arial"/>
          <w:b/>
          <w:bCs/>
          <w:sz w:val="26"/>
          <w:szCs w:val="26"/>
          <w:u w:val="single"/>
          <w:rtl/>
        </w:rPr>
        <w:t>יא.2</w:t>
      </w:r>
      <w:r>
        <w:rPr>
          <w:rFonts w:ascii="Arial" w:hAnsi="Arial"/>
          <w:b/>
          <w:bCs/>
          <w:sz w:val="26"/>
          <w:szCs w:val="26"/>
          <w:u w:val="single"/>
          <w:rtl/>
        </w:rPr>
        <w:tab/>
        <w:t>המבחנים שנקבעו בפסיקה</w:t>
      </w:r>
    </w:p>
    <w:p w14:paraId="14C8ADB6" w14:textId="77777777" w:rsidR="00265A24" w:rsidRDefault="00EE10D0">
      <w:pPr>
        <w:spacing w:line="360" w:lineRule="auto"/>
        <w:ind w:left="720" w:hanging="720"/>
        <w:jc w:val="both"/>
        <w:rPr>
          <w:rFonts w:ascii="Arial" w:hAnsi="Arial"/>
          <w:rtl/>
        </w:rPr>
      </w:pPr>
      <w:r>
        <w:rPr>
          <w:rFonts w:ascii="Arial" w:hAnsi="Arial"/>
          <w:rtl/>
        </w:rPr>
        <w:t>131.</w:t>
      </w:r>
      <w:r>
        <w:rPr>
          <w:rFonts w:ascii="Arial" w:hAnsi="Arial"/>
          <w:rtl/>
        </w:rPr>
        <w:tab/>
        <w:t xml:space="preserve">בפסק דין שניתן לאחר פרשת </w:t>
      </w:r>
      <w:r>
        <w:rPr>
          <w:rFonts w:ascii="Arial" w:hAnsi="Arial"/>
          <w:u w:val="single"/>
          <w:rtl/>
        </w:rPr>
        <w:t>סעד</w:t>
      </w:r>
      <w:r>
        <w:rPr>
          <w:rFonts w:ascii="Arial" w:hAnsi="Arial"/>
          <w:rtl/>
        </w:rPr>
        <w:t xml:space="preserve"> הנ"ל, כתב כב' השופט ד"ר יורם דנציגר בסיפא של פיסקה 18 לחוות דעתו, ב</w:t>
      </w:r>
      <w:hyperlink r:id="rId72" w:history="1">
        <w:r w:rsidRPr="00EE10D0">
          <w:rPr>
            <w:rStyle w:val="Hyperlink"/>
            <w:rFonts w:ascii="Arial" w:hAnsi="Arial"/>
            <w:color w:val="0000FF"/>
            <w:rtl/>
          </w:rPr>
          <w:t>ע"פ 4910/13</w:t>
        </w:r>
      </w:hyperlink>
      <w:r>
        <w:rPr>
          <w:rFonts w:ascii="Arial" w:hAnsi="Arial"/>
          <w:rtl/>
        </w:rPr>
        <w:t xml:space="preserve"> </w:t>
      </w:r>
      <w:r>
        <w:rPr>
          <w:rFonts w:ascii="Arial" w:hAnsi="Arial"/>
          <w:u w:val="single"/>
          <w:rtl/>
        </w:rPr>
        <w:t>אחמד בני ג'אבר</w:t>
      </w:r>
      <w:r>
        <w:rPr>
          <w:rFonts w:ascii="Arial" w:hAnsi="Arial"/>
          <w:rtl/>
        </w:rPr>
        <w:t xml:space="preserve"> נ' </w:t>
      </w:r>
      <w:r>
        <w:rPr>
          <w:rFonts w:ascii="Arial" w:hAnsi="Arial"/>
          <w:u w:val="single"/>
          <w:rtl/>
        </w:rPr>
        <w:t>מדינת ישראל</w:t>
      </w:r>
      <w:r>
        <w:rPr>
          <w:rFonts w:ascii="Arial" w:hAnsi="Arial"/>
          <w:rtl/>
        </w:rPr>
        <w:t xml:space="preserve">, שניתן ביום ה בחשון התשע"ה (‏29.10.2014) (להלן – "פרשת </w:t>
      </w:r>
      <w:r>
        <w:rPr>
          <w:rFonts w:ascii="Arial" w:hAnsi="Arial"/>
          <w:u w:val="single"/>
          <w:rtl/>
        </w:rPr>
        <w:t>ג'אבר</w:t>
      </w:r>
      <w:r>
        <w:rPr>
          <w:rFonts w:ascii="Arial" w:hAnsi="Arial"/>
          <w:rtl/>
        </w:rPr>
        <w:t>"), בהתייחסו לריבוי עבירות, את הדברים הבאים: "</w:t>
      </w:r>
      <w:r>
        <w:rPr>
          <w:rFonts w:ascii="Arial" w:hAnsi="Arial"/>
          <w:b/>
          <w:bCs/>
          <w:rtl/>
        </w:rPr>
        <w:t xml:space="preserve">מדובר </w:t>
      </w:r>
      <w:r>
        <w:rPr>
          <w:rFonts w:ascii="Arial" w:hAnsi="Arial"/>
          <w:b/>
          <w:bCs/>
          <w:u w:val="single"/>
          <w:rtl/>
        </w:rPr>
        <w:t>בשאלה הראשונה</w:t>
      </w:r>
      <w:r>
        <w:rPr>
          <w:rFonts w:ascii="Arial" w:hAnsi="Arial"/>
          <w:b/>
          <w:bCs/>
          <w:rtl/>
        </w:rPr>
        <w:t xml:space="preserve"> שבית המשפט נדרש להשיב עליה בבואו לגזור את דינו של הנאשם בהתאם לתיקון 113 ל</w:t>
      </w:r>
      <w:hyperlink r:id="rId73" w:history="1">
        <w:r w:rsidRPr="00EE10D0">
          <w:rPr>
            <w:rStyle w:val="Hyperlink"/>
            <w:rFonts w:ascii="Arial" w:hAnsi="Arial"/>
            <w:b/>
            <w:bCs/>
            <w:color w:val="0000FF"/>
            <w:rtl/>
          </w:rPr>
          <w:t>חוק העונשין</w:t>
        </w:r>
      </w:hyperlink>
      <w:r>
        <w:rPr>
          <w:rFonts w:ascii="Arial" w:hAnsi="Arial"/>
          <w:b/>
          <w:bCs/>
          <w:rtl/>
        </w:rPr>
        <w:t xml:space="preserve">" </w:t>
      </w:r>
      <w:r>
        <w:rPr>
          <w:rFonts w:ascii="Arial" w:hAnsi="Arial"/>
          <w:rtl/>
        </w:rPr>
        <w:t>(ההדגשה במקור).</w:t>
      </w:r>
    </w:p>
    <w:p w14:paraId="71BCDD61" w14:textId="77777777" w:rsidR="00265A24" w:rsidRDefault="00265A24">
      <w:pPr>
        <w:spacing w:line="360" w:lineRule="auto"/>
        <w:ind w:left="720" w:hanging="720"/>
        <w:jc w:val="both"/>
        <w:rPr>
          <w:rFonts w:ascii="Arial" w:hAnsi="Arial"/>
          <w:rtl/>
        </w:rPr>
      </w:pPr>
    </w:p>
    <w:p w14:paraId="7585D044" w14:textId="77777777" w:rsidR="00265A24" w:rsidRDefault="00EE10D0">
      <w:pPr>
        <w:spacing w:line="360" w:lineRule="auto"/>
        <w:ind w:left="720" w:hanging="720"/>
        <w:jc w:val="both"/>
        <w:rPr>
          <w:rFonts w:ascii="Arial" w:hAnsi="Arial"/>
          <w:rtl/>
        </w:rPr>
      </w:pPr>
      <w:r>
        <w:rPr>
          <w:rFonts w:ascii="Arial" w:hAnsi="Arial"/>
          <w:rtl/>
        </w:rPr>
        <w:t>132.</w:t>
      </w:r>
      <w:r>
        <w:rPr>
          <w:rFonts w:ascii="Arial" w:hAnsi="Arial"/>
          <w:rtl/>
        </w:rPr>
        <w:tab/>
        <w:t xml:space="preserve">לעניין חשיבות ההכרעה בסוגיית ריבוי העבירות, בין אירוע אחד לכמה אירועים, ראה את הדיון במאמר המקיף של ד"ר יניב ואקי ופרופ' יורם </w:t>
      </w:r>
      <w:hyperlink r:id="rId74" w:history="1">
        <w:r w:rsidRPr="00EE10D0">
          <w:rPr>
            <w:rStyle w:val="Hyperlink"/>
            <w:rFonts w:ascii="Arial" w:hAnsi="Arial"/>
            <w:color w:val="0000FF"/>
            <w:rtl/>
          </w:rPr>
          <w:t xml:space="preserve">רבין, "הבניית שיקול הדעת השיפוטי </w:t>
        </w:r>
      </w:hyperlink>
      <w:r w:rsidRPr="00EE10D0">
        <w:rPr>
          <w:rFonts w:ascii="Arial" w:hAnsi="Arial"/>
          <w:color w:val="000000"/>
          <w:rtl/>
        </w:rPr>
        <w:t xml:space="preserve"> </w:t>
      </w:r>
      <w:r>
        <w:rPr>
          <w:rFonts w:ascii="Arial" w:hAnsi="Arial"/>
          <w:rtl/>
        </w:rPr>
        <w:t xml:space="preserve"> בענישה: תמונת מצב והרהורים על העתיד לבוא", </w:t>
      </w:r>
      <w:r>
        <w:rPr>
          <w:rFonts w:ascii="Arial" w:hAnsi="Arial"/>
          <w:u w:val="single"/>
          <w:rtl/>
        </w:rPr>
        <w:t>הפרקליט</w:t>
      </w:r>
      <w:r>
        <w:rPr>
          <w:rFonts w:ascii="Arial" w:hAnsi="Arial"/>
          <w:rtl/>
        </w:rPr>
        <w:t>, כרך נב(2) (חשוון התשע"ד-אוקטובר 2013), עמ' 413, בעמ' 441 ואילך). מסקנתם היא, כי לצורך ההבחנה בין "</w:t>
      </w:r>
      <w:r>
        <w:rPr>
          <w:rFonts w:ascii="Arial" w:hAnsi="Arial"/>
          <w:b/>
          <w:bCs/>
          <w:rtl/>
        </w:rPr>
        <w:t>אירוע אחד</w:t>
      </w:r>
      <w:r>
        <w:rPr>
          <w:rFonts w:ascii="Arial" w:hAnsi="Arial"/>
          <w:rtl/>
        </w:rPr>
        <w:t>" לבין "</w:t>
      </w:r>
      <w:r>
        <w:rPr>
          <w:rFonts w:ascii="Arial" w:hAnsi="Arial"/>
          <w:b/>
          <w:bCs/>
          <w:rtl/>
        </w:rPr>
        <w:t>אירועים נפרדים</w:t>
      </w:r>
      <w:r>
        <w:rPr>
          <w:rFonts w:ascii="Arial" w:hAnsi="Arial"/>
          <w:rtl/>
        </w:rPr>
        <w:t xml:space="preserve">", יש להשתמש בשני מבחנים: </w:t>
      </w:r>
    </w:p>
    <w:p w14:paraId="2993AEA0" w14:textId="77777777" w:rsidR="00265A24" w:rsidRDefault="00EE10D0">
      <w:pPr>
        <w:spacing w:line="360" w:lineRule="auto"/>
        <w:ind w:left="720"/>
        <w:jc w:val="both"/>
        <w:rPr>
          <w:rFonts w:ascii="Arial" w:hAnsi="Arial"/>
          <w:rtl/>
        </w:rPr>
      </w:pPr>
      <w:r>
        <w:rPr>
          <w:rFonts w:ascii="Arial" w:hAnsi="Arial"/>
          <w:rtl/>
        </w:rPr>
        <w:t>הראשון – "</w:t>
      </w:r>
      <w:r>
        <w:rPr>
          <w:rFonts w:ascii="Arial" w:hAnsi="Arial"/>
          <w:b/>
          <w:bCs/>
          <w:rtl/>
        </w:rPr>
        <w:t>המבחן הצורני עובדתי, בוחן אם מדובר אם מדובר בפעולה יחידה נמשכת, שאי אפשר לפצלה לתת פעולות, או בשרשרת פעולות עוקבות, שכל אחת היא חוליה נפרדת</w:t>
      </w:r>
      <w:r>
        <w:rPr>
          <w:rFonts w:ascii="Arial" w:hAnsi="Arial"/>
          <w:rtl/>
        </w:rPr>
        <w:t>" (</w:t>
      </w:r>
      <w:r>
        <w:rPr>
          <w:rFonts w:ascii="Arial" w:hAnsi="Arial"/>
          <w:u w:val="single"/>
          <w:rtl/>
        </w:rPr>
        <w:t>שם</w:t>
      </w:r>
      <w:r>
        <w:rPr>
          <w:rFonts w:ascii="Arial" w:hAnsi="Arial"/>
          <w:rtl/>
        </w:rPr>
        <w:t xml:space="preserve">, בעמ' 442). </w:t>
      </w:r>
    </w:p>
    <w:p w14:paraId="219EF596" w14:textId="77777777" w:rsidR="00265A24" w:rsidRDefault="00EE10D0">
      <w:pPr>
        <w:spacing w:line="360" w:lineRule="auto"/>
        <w:ind w:left="720"/>
        <w:jc w:val="both"/>
        <w:rPr>
          <w:rFonts w:ascii="Arial" w:hAnsi="Arial"/>
          <w:rtl/>
        </w:rPr>
      </w:pPr>
      <w:r>
        <w:rPr>
          <w:rFonts w:ascii="Arial" w:hAnsi="Arial"/>
          <w:rtl/>
        </w:rPr>
        <w:t>המבחן השני הוא, "</w:t>
      </w:r>
      <w:r>
        <w:rPr>
          <w:rFonts w:ascii="Arial" w:hAnsi="Arial"/>
          <w:b/>
          <w:bCs/>
          <w:rtl/>
        </w:rPr>
        <w:t>מבחן האינטרס המוגן. מבחן זה בודק את הנזק שהסבה התנהגותו של המבצע והוא מתמקד בנפגעי העבירה ובמהות האינטרסים שנפגעו. מבחן זה מתחשב בחומרת האשם הפלילי של הנאשם ובאופי הפגיעה בנפגע העבירה ובחומרתה. על פי מבחן זה, ריבוי נפגעים עשוי להשפיע על הסיווג הראוי. כך, יהיה אפשר לקבץ רצף של עבירות נפרדות לכדי אירוע אחד כאשר מדובר בפגיעה קלה באינטרס מוגן או כשמדובר בקרבן אחד, ואילו כאשר האינטרס החברתי המוגן הוא אינטרס רב עוצמה, וקיימים מספר קרבנות, תופרד כל עבירה ותיחשב לאירוע בפני עצמו</w:t>
      </w:r>
      <w:r>
        <w:rPr>
          <w:rFonts w:ascii="Arial" w:hAnsi="Arial"/>
          <w:rtl/>
        </w:rPr>
        <w:t>" (</w:t>
      </w:r>
      <w:r>
        <w:rPr>
          <w:rFonts w:ascii="Arial" w:hAnsi="Arial"/>
          <w:u w:val="single"/>
          <w:rtl/>
        </w:rPr>
        <w:t>שם</w:t>
      </w:r>
      <w:r>
        <w:rPr>
          <w:rFonts w:ascii="Arial" w:hAnsi="Arial"/>
          <w:rtl/>
        </w:rPr>
        <w:t>, בעמ' 443).</w:t>
      </w:r>
    </w:p>
    <w:p w14:paraId="6A403D94" w14:textId="77777777" w:rsidR="00265A24" w:rsidRDefault="00EE10D0">
      <w:pPr>
        <w:spacing w:line="360" w:lineRule="auto"/>
        <w:ind w:left="720"/>
        <w:jc w:val="both"/>
        <w:rPr>
          <w:rFonts w:ascii="Arial" w:hAnsi="Arial"/>
          <w:rtl/>
        </w:rPr>
      </w:pPr>
      <w:r>
        <w:rPr>
          <w:rFonts w:ascii="Arial" w:hAnsi="Arial"/>
          <w:rtl/>
        </w:rPr>
        <w:t xml:space="preserve">מאמר זה מוזכר בפסק דינו של השופט דנציגר בפרשת </w:t>
      </w:r>
      <w:r>
        <w:rPr>
          <w:rFonts w:ascii="Arial" w:hAnsi="Arial"/>
          <w:u w:val="single"/>
          <w:rtl/>
        </w:rPr>
        <w:t>ג'אבר</w:t>
      </w:r>
      <w:r>
        <w:rPr>
          <w:rFonts w:ascii="Arial" w:hAnsi="Arial"/>
          <w:rtl/>
        </w:rPr>
        <w:t xml:space="preserve">, בפיסקה 25 סיפא. הוא מכנה את המבחן השני כמבחן "מוסרי". כב' השופטת דפנה ברק-ארז מתייחסת למבחן זה בשם </w:t>
      </w:r>
      <w:r>
        <w:rPr>
          <w:rFonts w:ascii="Arial" w:hAnsi="Arial" w:hint="cs"/>
          <w:rtl/>
        </w:rPr>
        <w:t>"</w:t>
      </w:r>
      <w:r>
        <w:rPr>
          <w:rFonts w:ascii="Arial" w:hAnsi="Arial"/>
          <w:rtl/>
        </w:rPr>
        <w:t>הערך החברתי המוגן</w:t>
      </w:r>
      <w:r>
        <w:rPr>
          <w:rFonts w:ascii="Arial" w:hAnsi="Arial" w:hint="cs"/>
          <w:rtl/>
        </w:rPr>
        <w:t>"</w:t>
      </w:r>
      <w:r>
        <w:rPr>
          <w:rFonts w:ascii="Arial" w:hAnsi="Arial"/>
          <w:rtl/>
        </w:rPr>
        <w:t xml:space="preserve"> (בפיסקה 3 סיפא לחוות דעתה). </w:t>
      </w:r>
    </w:p>
    <w:p w14:paraId="3D87388C" w14:textId="77777777" w:rsidR="00265A24" w:rsidRDefault="00265A24">
      <w:pPr>
        <w:spacing w:line="360" w:lineRule="auto"/>
        <w:ind w:left="720"/>
        <w:jc w:val="both"/>
        <w:rPr>
          <w:rFonts w:ascii="Arial" w:hAnsi="Arial"/>
          <w:rtl/>
        </w:rPr>
      </w:pPr>
    </w:p>
    <w:p w14:paraId="07912E47" w14:textId="77777777" w:rsidR="00265A24" w:rsidRDefault="00EE10D0">
      <w:pPr>
        <w:spacing w:line="360" w:lineRule="auto"/>
        <w:ind w:left="720" w:hanging="720"/>
        <w:jc w:val="both"/>
        <w:rPr>
          <w:rFonts w:ascii="Arial" w:hAnsi="Arial"/>
          <w:rtl/>
        </w:rPr>
      </w:pPr>
      <w:r>
        <w:rPr>
          <w:rFonts w:ascii="Arial" w:hAnsi="Arial"/>
          <w:rtl/>
        </w:rPr>
        <w:t>133.</w:t>
      </w:r>
      <w:r>
        <w:rPr>
          <w:rFonts w:ascii="Arial" w:hAnsi="Arial"/>
          <w:rtl/>
        </w:rPr>
        <w:tab/>
        <w:t xml:space="preserve">בפרשת </w:t>
      </w:r>
      <w:r>
        <w:rPr>
          <w:rFonts w:ascii="Arial" w:hAnsi="Arial"/>
          <w:u w:val="single"/>
          <w:rtl/>
        </w:rPr>
        <w:t xml:space="preserve">ג'אבר </w:t>
      </w:r>
      <w:r>
        <w:rPr>
          <w:rFonts w:ascii="Arial" w:hAnsi="Arial"/>
          <w:rtl/>
        </w:rPr>
        <w:t xml:space="preserve">הנ"ל, מצויות שתי גישות לקביעת המבחנים, כדי לקבוע האם לפנינו </w:t>
      </w:r>
      <w:r>
        <w:rPr>
          <w:rFonts w:ascii="Arial" w:hAnsi="Arial"/>
          <w:b/>
          <w:bCs/>
          <w:rtl/>
        </w:rPr>
        <w:t xml:space="preserve">"אירוע אחד" </w:t>
      </w:r>
      <w:r>
        <w:rPr>
          <w:rFonts w:ascii="Arial" w:hAnsi="Arial"/>
          <w:rtl/>
        </w:rPr>
        <w:t xml:space="preserve">או </w:t>
      </w:r>
      <w:r>
        <w:rPr>
          <w:rFonts w:ascii="Arial" w:hAnsi="Arial"/>
          <w:b/>
          <w:bCs/>
          <w:rtl/>
        </w:rPr>
        <w:t>"אירועים נפרדים"</w:t>
      </w:r>
      <w:r>
        <w:rPr>
          <w:rFonts w:ascii="Arial" w:hAnsi="Arial"/>
          <w:rtl/>
        </w:rPr>
        <w:t xml:space="preserve">, כאשר השאלה הרלבנטית בפרשת </w:t>
      </w:r>
      <w:r>
        <w:rPr>
          <w:rFonts w:ascii="Arial" w:hAnsi="Arial"/>
          <w:u w:val="single"/>
          <w:rtl/>
        </w:rPr>
        <w:t>ג'אבר</w:t>
      </w:r>
      <w:r>
        <w:rPr>
          <w:rFonts w:ascii="Arial" w:hAnsi="Arial"/>
          <w:rtl/>
        </w:rPr>
        <w:t xml:space="preserve">, הייתה: האם ניתן לקבוע מתחם העולה על העונש המירבי, כאשר המבחנים לעניין היו, האם מדובר באירועים שונים או בעבירות שונות. פסק הדין בפרשת </w:t>
      </w:r>
      <w:r>
        <w:rPr>
          <w:rFonts w:ascii="Arial" w:hAnsi="Arial"/>
          <w:u w:val="single"/>
          <w:rtl/>
        </w:rPr>
        <w:t>ג'אבר</w:t>
      </w:r>
      <w:r>
        <w:rPr>
          <w:rFonts w:ascii="Arial" w:hAnsi="Arial"/>
          <w:rtl/>
        </w:rPr>
        <w:t xml:space="preserve"> התמקד בשאלה זו.</w:t>
      </w:r>
    </w:p>
    <w:p w14:paraId="67A8FDFB" w14:textId="77777777" w:rsidR="00265A24" w:rsidRDefault="00EE10D0">
      <w:pPr>
        <w:spacing w:line="360" w:lineRule="auto"/>
        <w:ind w:left="720"/>
        <w:jc w:val="both"/>
        <w:rPr>
          <w:rFonts w:ascii="Arial" w:hAnsi="Arial"/>
          <w:rtl/>
        </w:rPr>
      </w:pPr>
      <w:r>
        <w:rPr>
          <w:rFonts w:ascii="Arial" w:hAnsi="Arial"/>
          <w:rtl/>
        </w:rPr>
        <w:t xml:space="preserve">מכל מקום, קביעותיו הנורמטיביות של בית המשפט העליון בפרשת </w:t>
      </w:r>
      <w:r>
        <w:rPr>
          <w:rFonts w:ascii="Arial" w:hAnsi="Arial"/>
          <w:u w:val="single"/>
          <w:rtl/>
        </w:rPr>
        <w:t>ג'אבר</w:t>
      </w:r>
      <w:r>
        <w:rPr>
          <w:rFonts w:ascii="Arial" w:hAnsi="Arial"/>
          <w:rtl/>
        </w:rPr>
        <w:t xml:space="preserve"> הנ"ל יכולים לשמש גם בסיס לדיון להלן, בתיק שבפניי. </w:t>
      </w:r>
    </w:p>
    <w:p w14:paraId="59247C1F" w14:textId="77777777" w:rsidR="00265A24" w:rsidRDefault="00265A24">
      <w:pPr>
        <w:spacing w:line="360" w:lineRule="auto"/>
        <w:ind w:left="720" w:hanging="720"/>
        <w:jc w:val="both"/>
        <w:rPr>
          <w:rFonts w:ascii="Arial" w:hAnsi="Arial"/>
          <w:rtl/>
        </w:rPr>
      </w:pPr>
    </w:p>
    <w:p w14:paraId="67BA875A" w14:textId="77777777" w:rsidR="00265A24" w:rsidRDefault="00EE10D0">
      <w:pPr>
        <w:spacing w:line="360" w:lineRule="auto"/>
        <w:ind w:left="720" w:hanging="720"/>
        <w:jc w:val="both"/>
        <w:rPr>
          <w:rFonts w:ascii="Arial" w:hAnsi="Arial"/>
          <w:rtl/>
        </w:rPr>
      </w:pPr>
      <w:r>
        <w:rPr>
          <w:rFonts w:ascii="Arial" w:hAnsi="Arial"/>
          <w:rtl/>
        </w:rPr>
        <w:t>134.</w:t>
      </w:r>
      <w:r>
        <w:rPr>
          <w:rFonts w:ascii="Arial" w:hAnsi="Arial"/>
          <w:rtl/>
        </w:rPr>
        <w:tab/>
        <w:t>השופט דנציגר, התייחס לפסיקה</w:t>
      </w:r>
      <w:r>
        <w:rPr>
          <w:rFonts w:ascii="Arial" w:hAnsi="Arial" w:hint="cs"/>
          <w:rtl/>
        </w:rPr>
        <w:t xml:space="preserve">, שיישמה את הוראות </w:t>
      </w:r>
      <w:hyperlink r:id="rId75" w:history="1">
        <w:r w:rsidR="00875E31" w:rsidRPr="00875E31">
          <w:rPr>
            <w:rFonts w:ascii="Arial" w:hAnsi="Arial"/>
            <w:color w:val="0000FF"/>
            <w:u w:val="single"/>
            <w:rtl/>
          </w:rPr>
          <w:t>סעיף 186</w:t>
        </w:r>
      </w:hyperlink>
      <w:r>
        <w:rPr>
          <w:rFonts w:ascii="Arial" w:hAnsi="Arial"/>
          <w:rtl/>
        </w:rPr>
        <w:t xml:space="preserve"> ל</w:t>
      </w:r>
      <w:hyperlink r:id="rId76" w:history="1">
        <w:r w:rsidRPr="00EE10D0">
          <w:rPr>
            <w:rStyle w:val="Hyperlink"/>
            <w:rFonts w:ascii="Arial" w:hAnsi="Arial" w:hint="eastAsia"/>
            <w:color w:val="0000FF"/>
            <w:rtl/>
          </w:rPr>
          <w:t>חוק</w:t>
        </w:r>
        <w:r w:rsidRPr="00EE10D0">
          <w:rPr>
            <w:rStyle w:val="Hyperlink"/>
            <w:rFonts w:ascii="Arial" w:hAnsi="Arial"/>
            <w:color w:val="0000FF"/>
            <w:rtl/>
          </w:rPr>
          <w:t xml:space="preserve"> סדר הדין הפלילי</w:t>
        </w:r>
      </w:hyperlink>
      <w:r w:rsidRPr="00EE10D0">
        <w:rPr>
          <w:rFonts w:ascii="Arial" w:hAnsi="Arial" w:hint="cs"/>
          <w:color w:val="000000"/>
          <w:rtl/>
        </w:rPr>
        <w:t xml:space="preserve"> </w:t>
      </w:r>
      <w:r>
        <w:rPr>
          <w:rFonts w:ascii="Arial" w:hAnsi="Arial" w:hint="cs"/>
          <w:rtl/>
        </w:rPr>
        <w:t xml:space="preserve">[נוסח משולב]  תשמ"ב-1982 (להלן </w:t>
      </w:r>
      <w:r>
        <w:rPr>
          <w:rFonts w:ascii="Arial" w:hAnsi="Arial"/>
          <w:rtl/>
        </w:rPr>
        <w:t>–</w:t>
      </w:r>
      <w:r>
        <w:rPr>
          <w:rFonts w:ascii="Arial" w:hAnsi="Arial" w:hint="cs"/>
          <w:rtl/>
        </w:rPr>
        <w:t xml:space="preserve"> "ה</w:t>
      </w:r>
      <w:hyperlink r:id="rId77" w:history="1">
        <w:r w:rsidRPr="00EE10D0">
          <w:rPr>
            <w:rStyle w:val="Hyperlink"/>
            <w:rFonts w:ascii="Arial" w:hAnsi="Arial" w:hint="eastAsia"/>
            <w:color w:val="0000FF"/>
            <w:rtl/>
          </w:rPr>
          <w:t>חסד</w:t>
        </w:r>
        <w:r w:rsidRPr="00EE10D0">
          <w:rPr>
            <w:rStyle w:val="Hyperlink"/>
            <w:rFonts w:ascii="Arial" w:hAnsi="Arial"/>
            <w:color w:val="0000FF"/>
            <w:rtl/>
          </w:rPr>
          <w:t>"פ</w:t>
        </w:r>
      </w:hyperlink>
      <w:r>
        <w:rPr>
          <w:rFonts w:ascii="Arial" w:hAnsi="Arial" w:hint="cs"/>
          <w:rtl/>
        </w:rPr>
        <w:t>")</w:t>
      </w:r>
      <w:r>
        <w:rPr>
          <w:rFonts w:ascii="Arial" w:hAnsi="Arial"/>
          <w:rtl/>
        </w:rPr>
        <w:t xml:space="preserve">, הדנה בהבדל בין </w:t>
      </w:r>
      <w:r>
        <w:rPr>
          <w:rFonts w:ascii="Arial" w:hAnsi="Arial"/>
          <w:b/>
          <w:bCs/>
          <w:rtl/>
        </w:rPr>
        <w:t>"מעשה אחד"</w:t>
      </w:r>
      <w:r>
        <w:rPr>
          <w:rFonts w:ascii="Arial" w:hAnsi="Arial"/>
          <w:rtl/>
        </w:rPr>
        <w:t xml:space="preserve"> או </w:t>
      </w:r>
      <w:r>
        <w:rPr>
          <w:rFonts w:ascii="Arial" w:hAnsi="Arial"/>
          <w:b/>
          <w:bCs/>
          <w:rtl/>
        </w:rPr>
        <w:t>"מספר מעשים"</w:t>
      </w:r>
      <w:r>
        <w:rPr>
          <w:rFonts w:ascii="Arial" w:hAnsi="Arial"/>
          <w:rtl/>
        </w:rPr>
        <w:t xml:space="preserve"> (פיסקאות 22</w:t>
      </w:r>
      <w:r>
        <w:rPr>
          <w:rFonts w:ascii="Arial" w:hAnsi="Arial" w:hint="cs"/>
          <w:rtl/>
        </w:rPr>
        <w:t>-25</w:t>
      </w:r>
      <w:r>
        <w:rPr>
          <w:rFonts w:ascii="Arial" w:hAnsi="Arial"/>
          <w:rtl/>
        </w:rPr>
        <w:t xml:space="preserve"> לחוות דעתו), אך הצביע על קשיים לוגיים ביישום טכני של מבחנים אלה, לעניין המונח </w:t>
      </w:r>
      <w:r>
        <w:rPr>
          <w:rFonts w:ascii="Arial" w:hAnsi="Arial"/>
          <w:b/>
          <w:bCs/>
          <w:rtl/>
        </w:rPr>
        <w:t>"אירוע"</w:t>
      </w:r>
      <w:r>
        <w:rPr>
          <w:rFonts w:ascii="Arial" w:hAnsi="Arial"/>
          <w:rtl/>
        </w:rPr>
        <w:t xml:space="preserve">, המופיע </w:t>
      </w:r>
      <w:hyperlink r:id="rId78" w:history="1">
        <w:r w:rsidR="00875E31" w:rsidRPr="00875E31">
          <w:rPr>
            <w:rFonts w:ascii="Arial" w:hAnsi="Arial"/>
            <w:color w:val="0000FF"/>
            <w:u w:val="single"/>
            <w:rtl/>
          </w:rPr>
          <w:t>בסעיף 40יג</w:t>
        </w:r>
      </w:hyperlink>
      <w:r>
        <w:rPr>
          <w:rFonts w:ascii="Arial" w:hAnsi="Arial"/>
          <w:rtl/>
        </w:rPr>
        <w:t xml:space="preserve"> ל</w:t>
      </w:r>
      <w:hyperlink r:id="rId79" w:history="1">
        <w:r w:rsidRPr="00EE10D0">
          <w:rPr>
            <w:rStyle w:val="Hyperlink"/>
            <w:rFonts w:ascii="Arial" w:hAnsi="Arial"/>
            <w:color w:val="0000FF"/>
            <w:rtl/>
          </w:rPr>
          <w:t>חוק העונשין</w:t>
        </w:r>
      </w:hyperlink>
      <w:r>
        <w:rPr>
          <w:rFonts w:ascii="Arial" w:hAnsi="Arial"/>
          <w:rtl/>
        </w:rPr>
        <w:t>, מונח חדש</w:t>
      </w:r>
      <w:r>
        <w:rPr>
          <w:rFonts w:ascii="Arial" w:hAnsi="Arial" w:hint="cs"/>
          <w:rtl/>
        </w:rPr>
        <w:t>,</w:t>
      </w:r>
      <w:r>
        <w:rPr>
          <w:rFonts w:ascii="Arial" w:hAnsi="Arial"/>
          <w:rtl/>
        </w:rPr>
        <w:t xml:space="preserve"> </w:t>
      </w:r>
      <w:r>
        <w:rPr>
          <w:rFonts w:ascii="Arial" w:hAnsi="Arial"/>
          <w:u w:val="single"/>
          <w:rtl/>
        </w:rPr>
        <w:t>שאינו</w:t>
      </w:r>
      <w:r>
        <w:rPr>
          <w:rFonts w:ascii="Arial" w:hAnsi="Arial"/>
          <w:rtl/>
        </w:rPr>
        <w:t xml:space="preserve"> זהה למונח </w:t>
      </w:r>
      <w:r>
        <w:rPr>
          <w:rFonts w:ascii="Arial" w:hAnsi="Arial"/>
          <w:b/>
          <w:bCs/>
          <w:rtl/>
        </w:rPr>
        <w:t>"מעשה"</w:t>
      </w:r>
      <w:r>
        <w:rPr>
          <w:rFonts w:ascii="Arial" w:hAnsi="Arial" w:hint="cs"/>
          <w:b/>
          <w:bCs/>
          <w:rtl/>
        </w:rPr>
        <w:t>,</w:t>
      </w:r>
      <w:r>
        <w:rPr>
          <w:rFonts w:ascii="Arial" w:hAnsi="Arial"/>
          <w:rtl/>
        </w:rPr>
        <w:t xml:space="preserve"> </w:t>
      </w:r>
      <w:r>
        <w:rPr>
          <w:rFonts w:ascii="Arial" w:hAnsi="Arial" w:hint="cs"/>
          <w:rtl/>
        </w:rPr>
        <w:t xml:space="preserve">המופיע בחסד"פ </w:t>
      </w:r>
      <w:r>
        <w:rPr>
          <w:rFonts w:ascii="Arial" w:hAnsi="Arial"/>
          <w:rtl/>
        </w:rPr>
        <w:t>(פיסקאות 26</w:t>
      </w:r>
      <w:r>
        <w:rPr>
          <w:rFonts w:ascii="Arial" w:hAnsi="Arial" w:hint="cs"/>
          <w:rtl/>
        </w:rPr>
        <w:t>-</w:t>
      </w:r>
      <w:r>
        <w:rPr>
          <w:rFonts w:ascii="Arial" w:hAnsi="Arial"/>
          <w:rtl/>
        </w:rPr>
        <w:t xml:space="preserve">28 לחוות דעתו). </w:t>
      </w:r>
    </w:p>
    <w:p w14:paraId="79E77C95" w14:textId="77777777" w:rsidR="00265A24" w:rsidRDefault="00EE10D0">
      <w:pPr>
        <w:spacing w:line="360" w:lineRule="auto"/>
        <w:ind w:left="720"/>
        <w:jc w:val="both"/>
        <w:rPr>
          <w:rFonts w:ascii="Arial" w:hAnsi="Arial"/>
          <w:rtl/>
        </w:rPr>
      </w:pPr>
      <w:r>
        <w:rPr>
          <w:rFonts w:ascii="Arial" w:hAnsi="Arial"/>
          <w:rtl/>
        </w:rPr>
        <w:t xml:space="preserve">לכן, מציע </w:t>
      </w:r>
      <w:r>
        <w:rPr>
          <w:rFonts w:ascii="Arial" w:hAnsi="Arial" w:hint="cs"/>
          <w:rtl/>
        </w:rPr>
        <w:t>השופט דנציגר, לפתור</w:t>
      </w:r>
      <w:r>
        <w:rPr>
          <w:rFonts w:ascii="Arial" w:hAnsi="Arial"/>
          <w:rtl/>
        </w:rPr>
        <w:t xml:space="preserve"> את הקושי הלוגי, על ידי מודל זה (פיסקה 29 לחוות דעתו; ההדגשות במקור):</w:t>
      </w:r>
    </w:p>
    <w:p w14:paraId="40A347C1" w14:textId="77777777" w:rsidR="00265A24" w:rsidRDefault="00EE10D0">
      <w:pPr>
        <w:spacing w:line="360" w:lineRule="auto"/>
        <w:ind w:left="1440"/>
        <w:jc w:val="both"/>
        <w:rPr>
          <w:rFonts w:ascii="Century" w:hAnsi="Century"/>
          <w:b/>
          <w:bCs/>
        </w:rPr>
      </w:pPr>
      <w:r>
        <w:rPr>
          <w:b/>
          <w:bCs/>
          <w:rtl/>
        </w:rPr>
        <w:t>"</w:t>
      </w:r>
      <w:r>
        <w:rPr>
          <w:b/>
          <w:bCs/>
          <w:u w:val="single"/>
          <w:rtl/>
        </w:rPr>
        <w:t>בשלב הראשון</w:t>
      </w:r>
      <w:r>
        <w:rPr>
          <w:b/>
          <w:bCs/>
          <w:rtl/>
        </w:rPr>
        <w:t xml:space="preserve">, לצורך המענה על השאלה האם תרחיש עובדתי מסוים מהווה 'אירוע אחד' או 'כמה אירועים', על בית המשפט להפעיל אך ורק את </w:t>
      </w:r>
      <w:r>
        <w:rPr>
          <w:b/>
          <w:bCs/>
          <w:u w:val="single"/>
          <w:rtl/>
        </w:rPr>
        <w:t>המבחן הצורני-עובדתי</w:t>
      </w:r>
      <w:r>
        <w:rPr>
          <w:b/>
          <w:bCs/>
          <w:rtl/>
        </w:rPr>
        <w:t xml:space="preserve"> שפותח והשתרש בפסיקת בית משפט זה. כאמור לעיל, המבחן הצורני-עובדתי בוחן האם עבירות שבוצעו ברצף ובסמיכות יחסית של זמן ומקום ניתנות להפרדה או שמא מדובר במכלול אחד של פעולות שמאופיינות במחשבה פלילית אחת ובתכנון פלילי אחד. זהו מבחן לוגי של שכל ישר, אך אין ספק כי מדובר במבחן בעל אופי טכני, שמתעלם משאלות שבמהות – כגון מספר הקורבנות, הנזק שהסבה התנהגות העבריין, והאינטרסים החברתיים שנפגעו כתוצאה מהתנהגותו. סבורני כי מבחן זה תואם בדיוק את אופיו הטכני של השלב הראשון במלאכת הענישה. כאמור, בשלב הראשון, נדרש בית המשפט 'להעביר' את התרחיש העובדתי שלפניו דרך 'תבנית החשיבה' הקבועה </w:t>
      </w:r>
      <w:r>
        <w:rPr>
          <w:b/>
          <w:bCs/>
          <w:color w:val="000000"/>
          <w:rtl/>
        </w:rPr>
        <w:t>בסעיפים 40יג(א)</w:t>
      </w:r>
      <w:r>
        <w:rPr>
          <w:b/>
          <w:bCs/>
          <w:rtl/>
        </w:rPr>
        <w:t xml:space="preserve"> ו-</w:t>
      </w:r>
      <w:r>
        <w:rPr>
          <w:b/>
          <w:bCs/>
          <w:color w:val="000000"/>
          <w:rtl/>
        </w:rPr>
        <w:t>40יג(ב) ל</w:t>
      </w:r>
      <w:hyperlink r:id="rId80" w:history="1">
        <w:r w:rsidRPr="00EE10D0">
          <w:rPr>
            <w:rStyle w:val="Hyperlink"/>
            <w:b/>
            <w:bCs/>
            <w:color w:val="0000FF"/>
            <w:rtl/>
          </w:rPr>
          <w:t>חוק העונשין</w:t>
        </w:r>
      </w:hyperlink>
      <w:r>
        <w:rPr>
          <w:b/>
          <w:bCs/>
          <w:color w:val="000000"/>
          <w:rtl/>
        </w:rPr>
        <w:t xml:space="preserve"> ולקבוע האם מדובר </w:t>
      </w:r>
      <w:r>
        <w:rPr>
          <w:b/>
          <w:bCs/>
          <w:rtl/>
        </w:rPr>
        <w:t xml:space="preserve">ב'אירוע אחד' או ב'כמה אירועים', וזאת על מנת להבנות את תהליך המחשבה ולחדד בעיני בית המשפט את חלקיו השונים של התרחיש העובדתי. בשלב זה בית המשפט אינו עוסק בשאלות המהותיות – לא בשאלת מתחם הענישה ההולם ולא בשאלת עונשו הראוי של הנאשם הקונקרטי בנסיבות העניין – ולכן, בשלב זה יש להפעיל מבחן לוגי וטכני, שמתעלם משאלות שבמהות. </w:t>
      </w:r>
    </w:p>
    <w:p w14:paraId="5304990B" w14:textId="77777777" w:rsidR="00265A24" w:rsidRDefault="00EE10D0">
      <w:pPr>
        <w:spacing w:line="360" w:lineRule="auto"/>
        <w:ind w:left="1440" w:hanging="1440"/>
        <w:jc w:val="both"/>
        <w:rPr>
          <w:b/>
          <w:bCs/>
          <w:color w:val="000000"/>
          <w:rtl/>
        </w:rPr>
      </w:pPr>
      <w:r>
        <w:rPr>
          <w:b/>
          <w:bCs/>
          <w:rtl/>
        </w:rPr>
        <w:t xml:space="preserve">       </w:t>
      </w:r>
      <w:r>
        <w:rPr>
          <w:b/>
          <w:bCs/>
          <w:rtl/>
        </w:rPr>
        <w:tab/>
      </w:r>
      <w:r>
        <w:rPr>
          <w:b/>
          <w:bCs/>
          <w:u w:val="single"/>
          <w:rtl/>
        </w:rPr>
        <w:t>בשלב השני</w:t>
      </w:r>
      <w:r>
        <w:rPr>
          <w:b/>
          <w:bCs/>
          <w:rtl/>
        </w:rPr>
        <w:t xml:space="preserve">, לאחר שבית המשפט קבע האם התרחיש העובדתי שלפניו מורכב מ'אירוע אחד' או מ'כמה אירועים', עובר בית המשפט לשלב המהותי של מלאכת הענישה, במסגרתו עליו לקבוע את מתחם הענישה ההולם ביחס לכל אירוע ולגזור את העונש הראוי בנסיבות הקונקרטיות של כל אירוע. בשלב זה יש חשיבות גדולה לשאלות שבמהות – מספר הקורבנות, הנזק שהסבה התנהגות העבריין, האינטרסים החברתיים שנפגעו כתוצאה מהתנהגותו. לפיכך בשלב זה ראוי לשוב ולבחון כל אירוע בהתאם </w:t>
      </w:r>
      <w:r>
        <w:rPr>
          <w:b/>
          <w:bCs/>
          <w:u w:val="single"/>
          <w:rtl/>
        </w:rPr>
        <w:t>למבחן המהותי-מוסרי</w:t>
      </w:r>
      <w:r>
        <w:rPr>
          <w:b/>
          <w:bCs/>
          <w:rtl/>
        </w:rPr>
        <w:t xml:space="preserve"> שפותח והשתרש בפסיקת בית משפט זה, ולקבוע האם יש לפצל כל אירוע למספר מעשים, על כל הנובע מקביעה זו במישור העונשי (לרבות הוראת </w:t>
      </w:r>
      <w:r>
        <w:rPr>
          <w:b/>
          <w:bCs/>
          <w:color w:val="000000"/>
          <w:rtl/>
        </w:rPr>
        <w:t>סעיף 186 ל</w:t>
      </w:r>
      <w:hyperlink r:id="rId81" w:history="1">
        <w:r w:rsidRPr="00EE10D0">
          <w:rPr>
            <w:rStyle w:val="Hyperlink"/>
            <w:b/>
            <w:bCs/>
            <w:color w:val="0000FF"/>
            <w:rtl/>
          </w:rPr>
          <w:t>חוק סדר הדין הפלילי</w:t>
        </w:r>
      </w:hyperlink>
      <w:r>
        <w:rPr>
          <w:b/>
          <w:bCs/>
          <w:color w:val="000000"/>
          <w:rtl/>
        </w:rPr>
        <w:t>)".</w:t>
      </w:r>
    </w:p>
    <w:p w14:paraId="72702458" w14:textId="77777777" w:rsidR="00265A24" w:rsidRDefault="00265A24">
      <w:pPr>
        <w:spacing w:line="360" w:lineRule="auto"/>
        <w:jc w:val="both"/>
        <w:rPr>
          <w:b/>
          <w:bCs/>
          <w:spacing w:val="6"/>
          <w:rtl/>
        </w:rPr>
      </w:pPr>
    </w:p>
    <w:p w14:paraId="532F2CA5" w14:textId="77777777" w:rsidR="00265A24" w:rsidRDefault="00EE10D0">
      <w:pPr>
        <w:spacing w:line="360" w:lineRule="auto"/>
        <w:ind w:left="720" w:hanging="720"/>
        <w:jc w:val="both"/>
        <w:rPr>
          <w:rtl/>
        </w:rPr>
      </w:pPr>
      <w:r>
        <w:rPr>
          <w:rtl/>
        </w:rPr>
        <w:t>135.</w:t>
      </w:r>
      <w:r>
        <w:rPr>
          <w:rtl/>
        </w:rPr>
        <w:tab/>
        <w:t>השופטת דפנה ברק-ארז סבורה</w:t>
      </w:r>
      <w:r>
        <w:rPr>
          <w:rFonts w:hint="cs"/>
          <w:rtl/>
        </w:rPr>
        <w:t>,</w:t>
      </w:r>
      <w:r>
        <w:rPr>
          <w:rtl/>
        </w:rPr>
        <w:t xml:space="preserve"> כי יש לאמץ מבחן אחר, </w:t>
      </w:r>
      <w:r>
        <w:rPr>
          <w:rFonts w:hint="cs"/>
          <w:rtl/>
        </w:rPr>
        <w:t xml:space="preserve">בכותבה </w:t>
      </w:r>
      <w:r>
        <w:rPr>
          <w:rtl/>
        </w:rPr>
        <w:t>את הדברים הבאים (פיסקה 5 לחוות דעתה):</w:t>
      </w:r>
    </w:p>
    <w:p w14:paraId="53D08657" w14:textId="77777777" w:rsidR="00265A24" w:rsidRDefault="00EE10D0">
      <w:pPr>
        <w:pStyle w:val="Ruller41"/>
        <w:ind w:left="1440"/>
        <w:rPr>
          <w:rFonts w:cs="David"/>
          <w:b/>
          <w:bCs/>
          <w:spacing w:val="6"/>
          <w:sz w:val="24"/>
          <w:szCs w:val="24"/>
          <w:rtl/>
        </w:rPr>
      </w:pPr>
      <w:r>
        <w:rPr>
          <w:rFonts w:cs="David"/>
          <w:b/>
          <w:bCs/>
          <w:spacing w:val="0"/>
          <w:sz w:val="24"/>
          <w:szCs w:val="24"/>
          <w:rtl/>
        </w:rPr>
        <w:t>"לשיטתי, נקודת המוצא לפרשנותו של המונח 'אירוע' צריכה להיגזר מהבנת התכלית העומדת ביסוד דרישתו של תיקון 113 כי בית המשפט יקדים לגזירת הדין את תחימת גבולותיו של ה'אירוע'. ביסוד הדברים עומדת ההכרה בערך הנודע לכך שבית המשפט יקבע מתחם ענישה אחד לפעולות שיש ביניהן קשר ענייני הדוק, תוך התייחסות לכך שהתבצעו בדרך זו. בעיקרו של דבר, 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(אך מבלי שפרמטרים אלה ימצו את מבחני העזר האפשריים לבחינת עוצמתו של הקשר בין העבירות). כך, לדוגמה, ניתן להתייחס למקרה שבו אדם פורץ לבית, גונב ממנו פריטים שונים ונמלט מן המקום כשהוא נוסע באופנוע במהירות מופרזת. המשטרה דולקת בעקבותיו, ומתנהל מרדף שבסופו הוא נתפס לאחר שגם ניסה לתקוף שוטר. ברי כי בדוגמה זו עבר המבצע עבירות רבות ושונות, וכי אף ניתן לפצלן למספר 'מעשים'. עם זאת, כולן בוצעו בסמיכות זמנים רבה ויש ביניהן קשר הדוק, כך שיש לראות בהן חלק מ'אירוע' אחד. ניתן לטול דוגמא נוספת: אדם מחליט לאיים באלימות על מספר אישי ציבור שלעמדותיהם הוא מתנגד באופן אידיאולוגי, ובמסגרת כך שולח אליהם במשך מספר חודשים מכתבים מאיימים, עד אשר הוא נתפס. במקרה זה, נפלו קורבן למעשים מספר אישי ציבור, והם אף בוצעו בהפרשי זמן זה מזה, כך שניתן לראות בפגיעה בכל אחד מהם 'מעשה' נפרד – בין לפי המבחן הצורני-עובדתי ובין לפי המבחן שעניינו הערך החברתי המוגן (אשר מתייחס להגנה על כל אדם ואדם). עם זאת, הפגיעה בכלל הקורבנות נובעת מתוכנית עבריינית אחת, ויש בין העבירות השונות קשר הדוק. לכן, אני סבורה כי נכון יהיה לנתחן כ'אירוע' אחד שבצידו ייקבע מתחם ענישה אחד".</w:t>
      </w:r>
    </w:p>
    <w:p w14:paraId="01BE8DA1" w14:textId="77777777" w:rsidR="00265A24" w:rsidRDefault="00265A24">
      <w:pPr>
        <w:pStyle w:val="Ruller41"/>
        <w:ind w:left="1440"/>
        <w:rPr>
          <w:rFonts w:cs="David"/>
          <w:b/>
          <w:bCs/>
          <w:spacing w:val="6"/>
          <w:sz w:val="24"/>
          <w:szCs w:val="24"/>
        </w:rPr>
      </w:pPr>
    </w:p>
    <w:p w14:paraId="064BFAAF" w14:textId="77777777" w:rsidR="00265A24" w:rsidRDefault="00EE10D0">
      <w:pPr>
        <w:spacing w:line="360" w:lineRule="auto"/>
        <w:ind w:left="720" w:hanging="720"/>
        <w:jc w:val="both"/>
        <w:rPr>
          <w:rtl/>
        </w:rPr>
      </w:pPr>
      <w:r>
        <w:rPr>
          <w:rtl/>
        </w:rPr>
        <w:t>136.</w:t>
      </w:r>
      <w:r>
        <w:rPr>
          <w:rtl/>
        </w:rPr>
        <w:tab/>
        <w:t>כב' השופט עוזי פוגלמן מצטרף לתפיסתה העקרונית של כב' השופטת דפנה ברק-ארז, ומוסיף דוגמא, מאוד קרובה לענייננו (פיסקה 2 לחוות דעתו):</w:t>
      </w:r>
    </w:p>
    <w:p w14:paraId="2BDCD0F6" w14:textId="77777777" w:rsidR="00265A24" w:rsidRDefault="00EE10D0">
      <w:pPr>
        <w:pStyle w:val="Ruller4"/>
        <w:numPr>
          <w:ilvl w:val="0"/>
          <w:numId w:val="0"/>
        </w:numPr>
        <w:ind w:left="1440"/>
        <w:rPr>
          <w:rFonts w:cs="David"/>
          <w:b/>
          <w:bCs/>
          <w:spacing w:val="0"/>
        </w:rPr>
      </w:pPr>
      <w:r>
        <w:rPr>
          <w:rFonts w:cs="David"/>
          <w:b/>
          <w:bCs/>
          <w:spacing w:val="0"/>
          <w:rtl/>
        </w:rPr>
        <w:t>"חברתי השופטת ד' ברק-ארז סבורה כי 'עבירות שיש ביניהן קשר הדוק ייחשבו לאירוע אחד' (פסקה 5 לחוות דעתה). מבלי למצות, מציעה חברתי כי בעניין זה יבחן בית המשפט, ברגיל, אם נמצאה בין הפעולות 'סמיכות זמנים' ואם הפעולות הן 'חלק מאותה תוכנית עבריינית' (</w:t>
      </w:r>
      <w:r>
        <w:rPr>
          <w:rFonts w:cs="David"/>
          <w:b/>
          <w:bCs/>
          <w:spacing w:val="0"/>
          <w:u w:val="single"/>
          <w:rtl/>
        </w:rPr>
        <w:t>שם</w:t>
      </w:r>
      <w:r>
        <w:rPr>
          <w:rFonts w:cs="David"/>
          <w:b/>
          <w:bCs/>
          <w:spacing w:val="0"/>
          <w:rtl/>
        </w:rPr>
        <w:t xml:space="preserve">). מצטרף אני לתפיסתה העקרונית של חברתי. אולם, אבקש להדגיש כי 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 מסקנה זו מתחייבת, לגישתי, מן הנוסח הרחב של </w:t>
      </w:r>
      <w:r>
        <w:rPr>
          <w:rFonts w:ascii="Times New Roman" w:hAnsi="Times New Roman" w:cs="David"/>
          <w:b/>
          <w:bCs/>
          <w:color w:val="000000"/>
          <w:spacing w:val="0"/>
          <w:rtl/>
        </w:rPr>
        <w:t>סעיף 40יג</w:t>
      </w:r>
      <w:r>
        <w:rPr>
          <w:rFonts w:cs="David"/>
          <w:b/>
          <w:bCs/>
          <w:spacing w:val="0"/>
          <w:rtl/>
        </w:rPr>
        <w:t xml:space="preserve">, אשר מותיר לערכאה הגוזרת את הדין מתחם רחב של שיקול דעת. מתחם רחב זה משמיע בתורו גמישות ביחס לאפשרות לצרף 'מעשים' רבים לכדי 'אירוע' אחד. התוצאה היא </w:t>
      </w:r>
      <w:r>
        <w:rPr>
          <w:rFonts w:ascii="Times New Roman" w:hAnsi="Times New Roman" w:cs="David"/>
          <w:b/>
          <w:bCs/>
          <w:color w:val="000000"/>
          <w:spacing w:val="0"/>
          <w:rtl/>
        </w:rPr>
        <w:t>כי הדין המהותי בעניין סעיף 186 ל</w:t>
      </w:r>
      <w:hyperlink r:id="rId82" w:history="1">
        <w:r w:rsidRPr="00EE10D0">
          <w:rPr>
            <w:rStyle w:val="Hyperlink"/>
            <w:rFonts w:ascii="Times New Roman" w:hAnsi="Times New Roman" w:cs="David"/>
            <w:b/>
            <w:bCs/>
            <w:color w:val="0000FF"/>
            <w:spacing w:val="0"/>
            <w:rtl/>
          </w:rPr>
          <w:t>חוק סדר הדין הפלילי</w:t>
        </w:r>
      </w:hyperlink>
      <w:r>
        <w:rPr>
          <w:rFonts w:ascii="Times New Roman" w:hAnsi="Times New Roman" w:cs="David"/>
          <w:b/>
          <w:bCs/>
          <w:color w:val="000000"/>
          <w:spacing w:val="0"/>
          <w:rtl/>
        </w:rPr>
        <w:t xml:space="preserve"> בעינו עומד, ומכאן </w:t>
      </w:r>
      <w:r>
        <w:rPr>
          <w:rFonts w:cs="David"/>
          <w:b/>
          <w:bCs/>
          <w:spacing w:val="0"/>
          <w:rtl/>
        </w:rPr>
        <w:t>שמשמעות התיקון איננה כי ניתן כיום להשית על הנאשם יותר מן העונש המרבי הקבוע על ה'מעשה' שבו הורשע. כל שעושה התיקון הוא לשמש כלי עזר לערכאה הגוזרת את הדין, שיכולה עתה להשוות את העניין הנדון לפניה לעניינים דומים אחרים".</w:t>
      </w:r>
    </w:p>
    <w:p w14:paraId="51493F7A" w14:textId="77777777" w:rsidR="00265A24" w:rsidRDefault="00EE10D0">
      <w:pPr>
        <w:spacing w:line="360" w:lineRule="auto"/>
        <w:ind w:left="720" w:hanging="720"/>
        <w:jc w:val="both"/>
        <w:rPr>
          <w:rFonts w:ascii="Arial" w:hAnsi="Arial"/>
          <w:rtl/>
        </w:rPr>
      </w:pPr>
      <w:r>
        <w:rPr>
          <w:rFonts w:ascii="Arial" w:hAnsi="Arial"/>
          <w:rtl/>
        </w:rPr>
        <w:t xml:space="preserve"> </w:t>
      </w:r>
    </w:p>
    <w:p w14:paraId="02151F47" w14:textId="77777777" w:rsidR="00265A24" w:rsidRDefault="00EE10D0">
      <w:pPr>
        <w:spacing w:line="360" w:lineRule="auto"/>
        <w:ind w:left="720" w:hanging="720"/>
        <w:jc w:val="both"/>
        <w:rPr>
          <w:rFonts w:ascii="Arial" w:hAnsi="Arial"/>
          <w:rtl/>
        </w:rPr>
      </w:pPr>
      <w:r>
        <w:rPr>
          <w:rFonts w:ascii="Arial" w:hAnsi="Arial"/>
          <w:rtl/>
        </w:rPr>
        <w:t>137.</w:t>
      </w:r>
      <w:r>
        <w:rPr>
          <w:rFonts w:ascii="Arial" w:hAnsi="Arial"/>
          <w:rtl/>
        </w:rPr>
        <w:tab/>
        <w:t xml:space="preserve">העמדות השונות של כב' השופטים (ד"ר יורם דנציגר, דפנה ברק-ארז ועוזי פוגלמן), כפי שהובעו בפרשת </w:t>
      </w:r>
      <w:r>
        <w:rPr>
          <w:rFonts w:ascii="Arial" w:hAnsi="Arial"/>
          <w:u w:val="single"/>
          <w:rtl/>
        </w:rPr>
        <w:t>ג'אבר</w:t>
      </w:r>
      <w:r>
        <w:rPr>
          <w:rFonts w:ascii="Arial" w:hAnsi="Arial"/>
          <w:rtl/>
        </w:rPr>
        <w:t xml:space="preserve"> הנ"ל, יושמו על ידי ב</w:t>
      </w:r>
      <w:hyperlink r:id="rId83" w:history="1">
        <w:r w:rsidRPr="00EE10D0">
          <w:rPr>
            <w:rStyle w:val="Hyperlink"/>
            <w:rFonts w:ascii="Arial" w:hAnsi="Arial"/>
            <w:color w:val="0000FF"/>
            <w:rtl/>
          </w:rPr>
          <w:t>ת"פ 38784-03-14</w:t>
        </w:r>
      </w:hyperlink>
      <w:r>
        <w:rPr>
          <w:rFonts w:ascii="Arial" w:hAnsi="Arial"/>
          <w:rtl/>
        </w:rPr>
        <w:t xml:space="preserve"> </w:t>
      </w:r>
      <w:r>
        <w:rPr>
          <w:rFonts w:ascii="Arial" w:hAnsi="Arial"/>
          <w:u w:val="single"/>
          <w:rtl/>
        </w:rPr>
        <w:t>מדינת ישראל</w:t>
      </w:r>
      <w:r>
        <w:rPr>
          <w:rFonts w:ascii="Arial" w:hAnsi="Arial"/>
          <w:rtl/>
        </w:rPr>
        <w:t xml:space="preserve"> נ' </w:t>
      </w:r>
      <w:r>
        <w:rPr>
          <w:rFonts w:ascii="Arial" w:hAnsi="Arial"/>
          <w:u w:val="single"/>
          <w:rtl/>
        </w:rPr>
        <w:t>שאדי אבו אלהווה</w:t>
      </w:r>
      <w:r>
        <w:rPr>
          <w:rFonts w:ascii="Arial" w:hAnsi="Arial"/>
          <w:rtl/>
        </w:rPr>
        <w:t xml:space="preserve"> (2014) (בפיסקאות 24-30), וכן ב</w:t>
      </w:r>
      <w:hyperlink r:id="rId84" w:history="1">
        <w:r w:rsidRPr="00EE10D0">
          <w:rPr>
            <w:rStyle w:val="Hyperlink"/>
            <w:rFonts w:ascii="Arial" w:hAnsi="Arial"/>
            <w:color w:val="0000FF"/>
            <w:rtl/>
          </w:rPr>
          <w:t>ת"פ 37365-08-13</w:t>
        </w:r>
      </w:hyperlink>
      <w:r>
        <w:rPr>
          <w:rFonts w:ascii="Arial" w:hAnsi="Arial"/>
          <w:rtl/>
        </w:rPr>
        <w:t xml:space="preserve"> </w:t>
      </w:r>
      <w:r>
        <w:rPr>
          <w:rFonts w:ascii="Arial" w:hAnsi="Arial"/>
          <w:u w:val="single"/>
          <w:rtl/>
        </w:rPr>
        <w:t>מדינת ישראל</w:t>
      </w:r>
      <w:r>
        <w:rPr>
          <w:rFonts w:ascii="Arial" w:hAnsi="Arial"/>
          <w:rtl/>
        </w:rPr>
        <w:t xml:space="preserve"> נ' </w:t>
      </w:r>
      <w:r>
        <w:rPr>
          <w:rFonts w:ascii="Arial" w:hAnsi="Arial"/>
          <w:u w:val="single"/>
          <w:rtl/>
        </w:rPr>
        <w:t>ראשד אבו עסב</w:t>
      </w:r>
      <w:r>
        <w:rPr>
          <w:rFonts w:ascii="Arial" w:hAnsi="Arial"/>
          <w:rtl/>
        </w:rPr>
        <w:t xml:space="preserve"> (2014).</w:t>
      </w:r>
    </w:p>
    <w:p w14:paraId="7F5D8A75" w14:textId="77777777" w:rsidR="00265A24" w:rsidRDefault="00265A24">
      <w:pPr>
        <w:spacing w:line="360" w:lineRule="auto"/>
        <w:ind w:left="720"/>
        <w:jc w:val="both"/>
        <w:rPr>
          <w:rFonts w:ascii="Arial" w:hAnsi="Arial"/>
          <w:rtl/>
        </w:rPr>
      </w:pPr>
    </w:p>
    <w:p w14:paraId="42959607" w14:textId="77777777" w:rsidR="00265A24" w:rsidRDefault="00EE10D0">
      <w:pPr>
        <w:spacing w:line="360" w:lineRule="auto"/>
        <w:ind w:left="720" w:hanging="720"/>
        <w:jc w:val="both"/>
        <w:rPr>
          <w:rFonts w:ascii="Arial" w:hAnsi="Arial"/>
          <w:rtl/>
        </w:rPr>
      </w:pPr>
      <w:r>
        <w:rPr>
          <w:rFonts w:ascii="Arial" w:hAnsi="Arial"/>
          <w:rtl/>
        </w:rPr>
        <w:t>138.</w:t>
      </w:r>
      <w:r>
        <w:rPr>
          <w:rFonts w:ascii="Arial" w:hAnsi="Arial"/>
          <w:rtl/>
        </w:rPr>
        <w:tab/>
        <w:t xml:space="preserve">בשלב מאוחר יותר, לאחר פסק דין </w:t>
      </w:r>
      <w:r>
        <w:rPr>
          <w:rFonts w:ascii="Arial" w:hAnsi="Arial"/>
          <w:u w:val="single"/>
          <w:rtl/>
        </w:rPr>
        <w:t>סעד</w:t>
      </w:r>
      <w:r>
        <w:rPr>
          <w:rFonts w:ascii="Arial" w:hAnsi="Arial" w:hint="cs"/>
          <w:rtl/>
        </w:rPr>
        <w:t>,</w:t>
      </w:r>
      <w:r>
        <w:rPr>
          <w:rFonts w:ascii="Arial" w:hAnsi="Arial"/>
          <w:rtl/>
        </w:rPr>
        <w:t xml:space="preserve"> שניתן ביום 5.8.13, מוקד הנושא של יישום </w:t>
      </w:r>
      <w:hyperlink r:id="rId85" w:history="1">
        <w:r w:rsidR="00875E31" w:rsidRPr="00875E31">
          <w:rPr>
            <w:rFonts w:ascii="Arial" w:hAnsi="Arial"/>
            <w:color w:val="0000FF"/>
            <w:u w:val="single"/>
            <w:rtl/>
          </w:rPr>
          <w:t>סעיף 40יג</w:t>
        </w:r>
      </w:hyperlink>
      <w:r>
        <w:rPr>
          <w:rFonts w:ascii="Arial" w:hAnsi="Arial"/>
          <w:rtl/>
        </w:rPr>
        <w:t xml:space="preserve"> </w:t>
      </w:r>
      <w:r>
        <w:rPr>
          <w:rFonts w:ascii="Arial" w:hAnsi="Arial" w:hint="cs"/>
          <w:rtl/>
        </w:rPr>
        <w:t>ל</w:t>
      </w:r>
      <w:hyperlink r:id="rId86" w:history="1">
        <w:r w:rsidRPr="00EE10D0">
          <w:rPr>
            <w:rStyle w:val="Hyperlink"/>
            <w:rFonts w:ascii="Arial" w:hAnsi="Arial" w:hint="eastAsia"/>
            <w:color w:val="0000FF"/>
            <w:rtl/>
          </w:rPr>
          <w:t>חוק</w:t>
        </w:r>
        <w:r w:rsidRPr="00EE10D0">
          <w:rPr>
            <w:rStyle w:val="Hyperlink"/>
            <w:rFonts w:ascii="Arial" w:hAnsi="Arial"/>
            <w:color w:val="0000FF"/>
            <w:rtl/>
          </w:rPr>
          <w:t xml:space="preserve"> העונשין</w:t>
        </w:r>
      </w:hyperlink>
      <w:r>
        <w:rPr>
          <w:rFonts w:ascii="Arial" w:hAnsi="Arial" w:hint="cs"/>
          <w:rtl/>
        </w:rPr>
        <w:t xml:space="preserve">, </w:t>
      </w:r>
      <w:r>
        <w:rPr>
          <w:rFonts w:ascii="Arial" w:hAnsi="Arial"/>
          <w:rtl/>
        </w:rPr>
        <w:t xml:space="preserve">בפסק דין שניתן לפני </w:t>
      </w:r>
      <w:r>
        <w:rPr>
          <w:rFonts w:ascii="Arial" w:hAnsi="Arial" w:hint="cs"/>
          <w:rtl/>
        </w:rPr>
        <w:t>למעלה מ</w:t>
      </w:r>
      <w:r>
        <w:rPr>
          <w:rFonts w:ascii="Arial" w:hAnsi="Arial"/>
          <w:rtl/>
        </w:rPr>
        <w:t>שנה, ביום יט אלול תשע"ה (3.9.15), על ידי כב' השופט נעם סולברג (שלדבריו הסכימו כב' השופטים סלים ג'ובראן וחנן מלצר), ב</w:t>
      </w:r>
      <w:hyperlink r:id="rId87" w:history="1">
        <w:r w:rsidRPr="00EE10D0">
          <w:rPr>
            <w:rStyle w:val="Hyperlink"/>
            <w:rFonts w:ascii="Arial" w:hAnsi="Arial"/>
            <w:color w:val="0000FF"/>
            <w:rtl/>
          </w:rPr>
          <w:t>ע"פ 1261/15</w:t>
        </w:r>
      </w:hyperlink>
      <w:r>
        <w:rPr>
          <w:rFonts w:ascii="Arial" w:hAnsi="Arial"/>
          <w:rtl/>
        </w:rPr>
        <w:t xml:space="preserve"> </w:t>
      </w:r>
      <w:r>
        <w:rPr>
          <w:rFonts w:ascii="Arial" w:hAnsi="Arial"/>
          <w:u w:val="single"/>
          <w:rtl/>
        </w:rPr>
        <w:t>מדינת ישראל</w:t>
      </w:r>
      <w:r>
        <w:rPr>
          <w:rFonts w:ascii="Arial" w:hAnsi="Arial"/>
          <w:rtl/>
        </w:rPr>
        <w:t xml:space="preserve"> נ' </w:t>
      </w:r>
      <w:r>
        <w:rPr>
          <w:rFonts w:ascii="Arial" w:hAnsi="Arial"/>
          <w:u w:val="single"/>
          <w:rtl/>
        </w:rPr>
        <w:t>יוסף דלאל</w:t>
      </w:r>
      <w:r>
        <w:rPr>
          <w:rFonts w:ascii="Arial" w:hAnsi="Arial"/>
          <w:rtl/>
        </w:rPr>
        <w:t xml:space="preserve"> (להלן: "פרשת </w:t>
      </w:r>
      <w:r>
        <w:rPr>
          <w:rFonts w:ascii="Arial" w:hAnsi="Arial"/>
          <w:u w:val="single"/>
          <w:rtl/>
        </w:rPr>
        <w:t>דלאל</w:t>
      </w:r>
      <w:r>
        <w:rPr>
          <w:rFonts w:ascii="Arial" w:hAnsi="Arial"/>
          <w:rtl/>
        </w:rPr>
        <w:t xml:space="preserve">"). </w:t>
      </w:r>
    </w:p>
    <w:p w14:paraId="7FA96E1E" w14:textId="77777777" w:rsidR="00265A24" w:rsidRDefault="00265A24">
      <w:pPr>
        <w:spacing w:line="360" w:lineRule="auto"/>
        <w:ind w:left="720" w:hanging="720"/>
        <w:jc w:val="both"/>
        <w:rPr>
          <w:rFonts w:ascii="Arial" w:hAnsi="Arial"/>
          <w:rtl/>
        </w:rPr>
      </w:pPr>
    </w:p>
    <w:p w14:paraId="21F28477" w14:textId="77777777" w:rsidR="00265A24" w:rsidRDefault="00EE10D0">
      <w:pPr>
        <w:spacing w:line="360" w:lineRule="auto"/>
        <w:ind w:left="720" w:hanging="720"/>
        <w:jc w:val="both"/>
        <w:rPr>
          <w:rFonts w:ascii="Arial" w:hAnsi="Arial"/>
          <w:rtl/>
        </w:rPr>
      </w:pPr>
      <w:r>
        <w:rPr>
          <w:rFonts w:ascii="Arial" w:hAnsi="Arial"/>
          <w:rtl/>
        </w:rPr>
        <w:t>139.</w:t>
      </w:r>
      <w:r>
        <w:rPr>
          <w:rFonts w:ascii="Arial" w:hAnsi="Arial"/>
          <w:rtl/>
        </w:rPr>
        <w:tab/>
        <w:t xml:space="preserve">כב' השופט סולברג מציג, בפיסקאות 22-23 לפסק הדין </w:t>
      </w:r>
      <w:r>
        <w:rPr>
          <w:rFonts w:ascii="Arial" w:hAnsi="Arial"/>
          <w:u w:val="single"/>
          <w:rtl/>
        </w:rPr>
        <w:t>דלאל</w:t>
      </w:r>
      <w:r>
        <w:rPr>
          <w:rFonts w:ascii="Arial" w:hAnsi="Arial"/>
          <w:rtl/>
        </w:rPr>
        <w:t xml:space="preserve"> הנ"ל, את המבחן הבא (ההדגשות במקור):</w:t>
      </w:r>
    </w:p>
    <w:p w14:paraId="6FD07D9A" w14:textId="77777777" w:rsidR="00265A24" w:rsidRDefault="00EE10D0">
      <w:pPr>
        <w:tabs>
          <w:tab w:val="left" w:pos="800"/>
        </w:tabs>
        <w:overflowPunct w:val="0"/>
        <w:autoSpaceDE w:val="0"/>
        <w:autoSpaceDN w:val="0"/>
        <w:adjustRightInd w:val="0"/>
        <w:spacing w:line="360" w:lineRule="auto"/>
        <w:ind w:left="1440" w:hanging="1440"/>
        <w:jc w:val="both"/>
        <w:rPr>
          <w:b/>
          <w:bCs/>
          <w:rtl/>
        </w:rPr>
      </w:pPr>
      <w:r>
        <w:rPr>
          <w:spacing w:val="10"/>
          <w:sz w:val="20"/>
          <w:szCs w:val="26"/>
          <w:rtl/>
        </w:rPr>
        <w:tab/>
      </w:r>
      <w:r>
        <w:rPr>
          <w:b/>
          <w:bCs/>
          <w:spacing w:val="10"/>
          <w:rtl/>
        </w:rPr>
        <w:tab/>
      </w:r>
      <w:r>
        <w:rPr>
          <w:b/>
          <w:bCs/>
          <w:rtl/>
        </w:rPr>
        <w:t xml:space="preserve">"כדי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w:t>
      </w:r>
      <w:r>
        <w:rPr>
          <w:rFonts w:hint="cs"/>
          <w:b/>
          <w:bCs/>
          <w:rtl/>
        </w:rPr>
        <w:t>'</w:t>
      </w:r>
      <w:r>
        <w:rPr>
          <w:b/>
          <w:bCs/>
          <w:u w:val="single"/>
          <w:rtl/>
        </w:rPr>
        <w:t>מבחני עזר</w:t>
      </w:r>
      <w:r>
        <w:rPr>
          <w:rFonts w:hint="cs"/>
          <w:b/>
          <w:bCs/>
          <w:rtl/>
        </w:rPr>
        <w:t>'</w:t>
      </w:r>
      <w:r>
        <w:rPr>
          <w:b/>
          <w:bCs/>
          <w:rtl/>
        </w:rPr>
        <w:t xml:space="preserve"> לקביעת עוצמת הקשר. במסגרת זו ניתן לבחון, למשל, האם ביצוען של העבירות מאופיין ב</w:t>
      </w:r>
      <w:r>
        <w:rPr>
          <w:b/>
          <w:bCs/>
          <w:u w:val="single"/>
          <w:rtl/>
        </w:rPr>
        <w:t>תכנון</w:t>
      </w:r>
      <w:r>
        <w:rPr>
          <w:b/>
          <w:bCs/>
          <w:rtl/>
        </w:rPr>
        <w:t xml:space="preserve">; האם ניתן להצביע על </w:t>
      </w:r>
      <w:r>
        <w:rPr>
          <w:b/>
          <w:bCs/>
          <w:u w:val="single"/>
          <w:rtl/>
        </w:rPr>
        <w:t>שיטתיות</w:t>
      </w:r>
      <w:r>
        <w:rPr>
          <w:b/>
          <w:bCs/>
          <w:rtl/>
        </w:rPr>
        <w:t xml:space="preserve"> בביצוע העבירות; האם העבירות התרחשו ב</w:t>
      </w:r>
      <w:r>
        <w:rPr>
          <w:b/>
          <w:bCs/>
          <w:u w:val="single"/>
          <w:rtl/>
        </w:rPr>
        <w:t>סמיכות</w:t>
      </w:r>
      <w:r>
        <w:rPr>
          <w:b/>
          <w:bCs/>
          <w:rtl/>
        </w:rPr>
        <w:t xml:space="preserve"> של </w:t>
      </w:r>
      <w:r>
        <w:rPr>
          <w:b/>
          <w:bCs/>
          <w:u w:val="single"/>
          <w:rtl/>
        </w:rPr>
        <w:t>זמן</w:t>
      </w:r>
      <w:r>
        <w:rPr>
          <w:b/>
          <w:bCs/>
          <w:rtl/>
        </w:rPr>
        <w:t xml:space="preserve"> או </w:t>
      </w:r>
      <w:r>
        <w:rPr>
          <w:b/>
          <w:bCs/>
          <w:u w:val="single"/>
          <w:rtl/>
        </w:rPr>
        <w:t>מקום</w:t>
      </w:r>
      <w:r>
        <w:rPr>
          <w:b/>
          <w:bCs/>
          <w:rtl/>
        </w:rPr>
        <w:t xml:space="preserve">; האם ביצועה של עבירה אחת נועד </w:t>
      </w:r>
      <w:r>
        <w:rPr>
          <w:b/>
          <w:bCs/>
          <w:u w:val="single"/>
          <w:rtl/>
        </w:rPr>
        <w:t>לאפשר את ביצועה של העבירה האחרת</w:t>
      </w:r>
      <w:r>
        <w:rPr>
          <w:b/>
          <w:bCs/>
          <w:rtl/>
        </w:rPr>
        <w:t xml:space="preserve"> או </w:t>
      </w:r>
      <w:r>
        <w:rPr>
          <w:b/>
          <w:bCs/>
          <w:u w:val="single"/>
          <w:rtl/>
        </w:rPr>
        <w:t>את ההימלטות לאחר ביצועה</w:t>
      </w:r>
      <w:r>
        <w:rPr>
          <w:b/>
          <w:bCs/>
          <w:rtl/>
        </w:rPr>
        <w:t xml:space="preserve">, וכיוצא באלו נסיבות עובדתיות. קיומה של נסיבה אחת או יותר מנסיבות אלו (ואין זו רשימה סגורה) עשוי להעיד על </w:t>
      </w:r>
      <w:r>
        <w:rPr>
          <w:b/>
          <w:bCs/>
          <w:u w:val="single"/>
          <w:rtl/>
        </w:rPr>
        <w:t>קשר הדוק</w:t>
      </w:r>
      <w:r>
        <w:rPr>
          <w:b/>
          <w:bCs/>
          <w:rtl/>
        </w:rPr>
        <w:t xml:space="preserve"> בין העבירות השונות, המלמד כי ב</w:t>
      </w:r>
      <w:r>
        <w:rPr>
          <w:b/>
          <w:bCs/>
          <w:u w:val="single"/>
          <w:rtl/>
        </w:rPr>
        <w:t>אירוע אחד</w:t>
      </w:r>
      <w:r>
        <w:rPr>
          <w:b/>
          <w:bCs/>
          <w:rtl/>
        </w:rPr>
        <w:t xml:space="preserve"> עסקינן. בבחינת הנסיבות העובדתיות, מן ההכרח לבית המשפט להעמיד לנגד עיניו את השאלה האם השקפה על העבירות כעל כמה </w:t>
      </w:r>
      <w:r>
        <w:rPr>
          <w:b/>
          <w:bCs/>
          <w:u w:val="single"/>
          <w:rtl/>
        </w:rPr>
        <w:t>אירועים</w:t>
      </w:r>
      <w:r>
        <w:rPr>
          <w:b/>
          <w:bCs/>
          <w:rtl/>
        </w:rPr>
        <w:t xml:space="preserve"> תהא מלאכותית, באופן שיגרע ממהות העניין בכללותו, או שלא ישקף את סיפור המעשה כהווייתו.   </w:t>
      </w:r>
    </w:p>
    <w:p w14:paraId="2C6F7BE0" w14:textId="77777777" w:rsidR="00265A24" w:rsidRDefault="00EE10D0">
      <w:pPr>
        <w:tabs>
          <w:tab w:val="left" w:pos="800"/>
        </w:tabs>
        <w:overflowPunct w:val="0"/>
        <w:autoSpaceDE w:val="0"/>
        <w:autoSpaceDN w:val="0"/>
        <w:adjustRightInd w:val="0"/>
        <w:spacing w:line="360" w:lineRule="auto"/>
        <w:ind w:left="1440" w:hanging="1440"/>
        <w:jc w:val="both"/>
        <w:rPr>
          <w:b/>
          <w:bCs/>
          <w:rtl/>
        </w:rPr>
      </w:pPr>
      <w:r>
        <w:rPr>
          <w:b/>
          <w:bCs/>
          <w:rtl/>
        </w:rPr>
        <w:tab/>
      </w:r>
      <w:r>
        <w:rPr>
          <w:b/>
          <w:bCs/>
          <w:rtl/>
        </w:rPr>
        <w:tab/>
        <w:t>אם בחינת הנסיבות העובדתיות הובילה את בית המשפט למסקנה כי יש לראות את העניין שלפניו כ</w:t>
      </w:r>
      <w:r>
        <w:rPr>
          <w:b/>
          <w:bCs/>
          <w:u w:val="single"/>
          <w:rtl/>
        </w:rPr>
        <w:t>כמה אירועים</w:t>
      </w:r>
      <w:r>
        <w:rPr>
          <w:b/>
          <w:bCs/>
          <w:rtl/>
        </w:rPr>
        <w:t>, אזי יקבע מתחמי ענישה נפרדים כאמ</w:t>
      </w:r>
      <w:r>
        <w:rPr>
          <w:b/>
          <w:bCs/>
          <w:color w:val="000000"/>
          <w:spacing w:val="6"/>
          <w:rtl/>
        </w:rPr>
        <w:t xml:space="preserve">ור </w:t>
      </w:r>
      <w:r w:rsidRPr="00EE10D0">
        <w:rPr>
          <w:b/>
          <w:bCs/>
          <w:color w:val="000000"/>
          <w:spacing w:val="6"/>
          <w:rtl/>
        </w:rPr>
        <w:t>בסעיף 40יג(ב)</w:t>
      </w:r>
      <w:r>
        <w:rPr>
          <w:b/>
          <w:bCs/>
          <w:color w:val="000000"/>
          <w:spacing w:val="6"/>
          <w:rtl/>
        </w:rPr>
        <w:t xml:space="preserve"> לחוק. במצב דברים זה, רשאי בית המשפט לגזור עונש נפרד לכל א</w:t>
      </w:r>
      <w:r>
        <w:rPr>
          <w:b/>
          <w:bCs/>
          <w:rtl/>
        </w:rPr>
        <w:t>ירוע (ואז לקבוע את מידת החפיפה בין העונשים או את הצטברותם), או לגזור עונש כולל לכל האירועים. מנגד, אם קבע בית המשפט כי ב</w:t>
      </w:r>
      <w:r>
        <w:rPr>
          <w:b/>
          <w:bCs/>
          <w:u w:val="single"/>
          <w:rtl/>
        </w:rPr>
        <w:t>אירוע אחד</w:t>
      </w:r>
      <w:r>
        <w:rPr>
          <w:b/>
          <w:bCs/>
          <w:rtl/>
        </w:rPr>
        <w:t xml:space="preserve"> מדובר, אזי עליו לקבוע מתחם ענישה אחד לאירוע כולו, ולגזור עונש כולל לכל העבירות בשל אותו אירוע (</w:t>
      </w:r>
      <w:r w:rsidRPr="00EE10D0">
        <w:rPr>
          <w:b/>
          <w:bCs/>
          <w:color w:val="000000"/>
          <w:rtl/>
        </w:rPr>
        <w:t>סעיף 40יג(א)</w:t>
      </w:r>
      <w:r>
        <w:rPr>
          <w:b/>
          <w:bCs/>
          <w:rtl/>
        </w:rPr>
        <w:t xml:space="preserve"> לחוק)". </w:t>
      </w:r>
    </w:p>
    <w:p w14:paraId="4BF00ED3" w14:textId="77777777" w:rsidR="00265A24" w:rsidRDefault="00265A24">
      <w:pPr>
        <w:tabs>
          <w:tab w:val="left" w:pos="800"/>
        </w:tabs>
        <w:overflowPunct w:val="0"/>
        <w:autoSpaceDE w:val="0"/>
        <w:autoSpaceDN w:val="0"/>
        <w:adjustRightInd w:val="0"/>
        <w:spacing w:line="360" w:lineRule="auto"/>
        <w:ind w:left="1440" w:hanging="1440"/>
        <w:jc w:val="both"/>
        <w:rPr>
          <w:b/>
          <w:bCs/>
          <w:spacing w:val="10"/>
          <w:sz w:val="22"/>
          <w:szCs w:val="22"/>
          <w:rtl/>
        </w:rPr>
      </w:pPr>
    </w:p>
    <w:p w14:paraId="5375954F" w14:textId="77777777" w:rsidR="00265A24" w:rsidRDefault="00EE10D0">
      <w:pPr>
        <w:spacing w:line="360" w:lineRule="auto"/>
        <w:ind w:left="720" w:hanging="720"/>
        <w:jc w:val="both"/>
        <w:rPr>
          <w:rFonts w:ascii="Arial" w:hAnsi="Arial"/>
          <w:rtl/>
        </w:rPr>
      </w:pPr>
      <w:r>
        <w:rPr>
          <w:rFonts w:ascii="Arial" w:hAnsi="Arial"/>
          <w:rtl/>
        </w:rPr>
        <w:t>140.</w:t>
      </w:r>
      <w:r>
        <w:rPr>
          <w:rFonts w:ascii="Arial" w:hAnsi="Arial"/>
          <w:rtl/>
        </w:rPr>
        <w:tab/>
        <w:t>בהמשך, לאחר התייחסות לפסיקה, מציין השופט סולברג, כי יתכנו מצבים חריגים, שבהם הנסיבות העובדתיות לא יובילו למסקנה ברורה, האם הקשר "</w:t>
      </w:r>
      <w:r>
        <w:rPr>
          <w:rFonts w:ascii="Arial" w:hAnsi="Arial"/>
          <w:b/>
          <w:bCs/>
          <w:rtl/>
        </w:rPr>
        <w:t>הדוק</w:t>
      </w:r>
      <w:r>
        <w:rPr>
          <w:rFonts w:ascii="Arial" w:hAnsi="Arial"/>
          <w:rtl/>
        </w:rPr>
        <w:t xml:space="preserve">" דיו, אם לאו. </w:t>
      </w:r>
    </w:p>
    <w:p w14:paraId="60EDDDAD" w14:textId="77777777" w:rsidR="00265A24" w:rsidRDefault="00EE10D0">
      <w:pPr>
        <w:spacing w:line="360" w:lineRule="auto"/>
        <w:ind w:left="720"/>
        <w:jc w:val="both"/>
        <w:rPr>
          <w:rFonts w:ascii="Arial" w:hAnsi="Arial"/>
          <w:rtl/>
        </w:rPr>
      </w:pPr>
      <w:r>
        <w:rPr>
          <w:rFonts w:ascii="Arial" w:hAnsi="Arial"/>
          <w:rtl/>
        </w:rPr>
        <w:t>לכן, הוא מציע מבחן נוסף (פיסקה 25 סיפא לפסק הדין):</w:t>
      </w:r>
    </w:p>
    <w:p w14:paraId="205E17DB" w14:textId="77777777" w:rsidR="00265A24" w:rsidRDefault="00EE10D0">
      <w:pPr>
        <w:spacing w:line="360" w:lineRule="auto"/>
        <w:ind w:left="1440"/>
        <w:jc w:val="both"/>
        <w:rPr>
          <w:b/>
          <w:bCs/>
          <w:rtl/>
        </w:rPr>
      </w:pPr>
      <w:r>
        <w:rPr>
          <w:b/>
          <w:bCs/>
          <w:rtl/>
        </w:rPr>
        <w:t xml:space="preserve">"במצבים חריגים מעין אלה, ראוי לבית המשפט לקיים בקרה נוספת, נורמטיבית, במסגרתה תיבחן השאלה האם נכון, כעניין של מדיניות משפטית ובשים לב לתכליתו של </w:t>
      </w:r>
      <w:r w:rsidRPr="00EE10D0">
        <w:rPr>
          <w:b/>
          <w:bCs/>
          <w:color w:val="000000"/>
          <w:rtl/>
        </w:rPr>
        <w:t>סעיף 40יג</w:t>
      </w:r>
      <w:r>
        <w:rPr>
          <w:b/>
          <w:bCs/>
          <w:rtl/>
        </w:rPr>
        <w:t xml:space="preserve"> הנ"ל, לראות את העבירות כ</w:t>
      </w:r>
      <w:r>
        <w:rPr>
          <w:b/>
          <w:bCs/>
          <w:u w:val="single"/>
          <w:rtl/>
        </w:rPr>
        <w:t>כמה אירועים</w:t>
      </w:r>
      <w:r>
        <w:rPr>
          <w:b/>
          <w:bCs/>
          <w:rtl/>
        </w:rPr>
        <w:t xml:space="preserve"> נפרדים. כך, במיוחד במטרה למנוע מצב שבו עבירה הקשורה בעבירה אחרת 'תיבלע' באותה עבירה, ולא תזכה להתייחסות הראויה לה בנסיבות העניין. ברי, כי ככל שעוצמת הקשר בין העבירות על-פי נסיבותיהן העובדתיות רבה, תידרש הצדקה נורמטיבית משמעותית יותר כדי לראותן כאירועים נפרדים, ולהפך".</w:t>
      </w:r>
    </w:p>
    <w:p w14:paraId="54C5F683" w14:textId="77777777" w:rsidR="00265A24" w:rsidRDefault="00265A24">
      <w:pPr>
        <w:spacing w:line="360" w:lineRule="auto"/>
        <w:ind w:left="1440"/>
        <w:jc w:val="both"/>
        <w:rPr>
          <w:b/>
          <w:bCs/>
          <w:rtl/>
        </w:rPr>
      </w:pPr>
    </w:p>
    <w:p w14:paraId="498EE425" w14:textId="77777777" w:rsidR="00265A24" w:rsidRDefault="00EE10D0">
      <w:pPr>
        <w:spacing w:line="360" w:lineRule="auto"/>
        <w:ind w:left="720" w:hanging="720"/>
        <w:jc w:val="both"/>
        <w:rPr>
          <w:rFonts w:ascii="Arial" w:hAnsi="Arial"/>
          <w:rtl/>
        </w:rPr>
      </w:pPr>
      <w:r>
        <w:rPr>
          <w:rFonts w:ascii="Arial" w:hAnsi="Arial"/>
          <w:rtl/>
        </w:rPr>
        <w:t>141.</w:t>
      </w:r>
      <w:r>
        <w:rPr>
          <w:rFonts w:ascii="Arial" w:hAnsi="Arial"/>
          <w:rtl/>
        </w:rPr>
        <w:tab/>
        <w:t xml:space="preserve">התייחסתי למבחנים אלה במספר פסקי דין שניתנו על ידי בפסקי דין אלה: </w:t>
      </w:r>
      <w:hyperlink r:id="rId88" w:history="1">
        <w:r w:rsidR="00FF1FAB" w:rsidRPr="00FF1FAB">
          <w:rPr>
            <w:rFonts w:ascii="Arial" w:hAnsi="Arial"/>
            <w:color w:val="0000FF"/>
            <w:u w:val="single"/>
            <w:rtl/>
          </w:rPr>
          <w:t xml:space="preserve">תפ"ח            31041-04-13 </w:t>
        </w:r>
      </w:hyperlink>
      <w:r>
        <w:rPr>
          <w:rFonts w:ascii="Arial" w:hAnsi="Arial"/>
          <w:rtl/>
        </w:rPr>
        <w:t xml:space="preserve"> </w:t>
      </w:r>
      <w:r>
        <w:rPr>
          <w:rFonts w:ascii="Arial" w:hAnsi="Arial"/>
          <w:u w:val="single"/>
          <w:rtl/>
        </w:rPr>
        <w:t>מדינת ישראל</w:t>
      </w:r>
      <w:r>
        <w:rPr>
          <w:rFonts w:ascii="Arial" w:hAnsi="Arial"/>
          <w:rtl/>
        </w:rPr>
        <w:t xml:space="preserve"> נ' </w:t>
      </w:r>
      <w:r>
        <w:rPr>
          <w:rFonts w:ascii="Arial" w:hAnsi="Arial"/>
          <w:u w:val="single"/>
          <w:rtl/>
        </w:rPr>
        <w:t>נור חמדן</w:t>
      </w:r>
      <w:r>
        <w:rPr>
          <w:rFonts w:ascii="Arial" w:hAnsi="Arial"/>
          <w:rtl/>
        </w:rPr>
        <w:t xml:space="preserve"> (8.12.15); </w:t>
      </w:r>
      <w:hyperlink r:id="rId89" w:history="1">
        <w:r w:rsidRPr="00EE10D0">
          <w:rPr>
            <w:rStyle w:val="Hyperlink"/>
            <w:rFonts w:ascii="Arial" w:hAnsi="Arial"/>
            <w:color w:val="0000FF"/>
            <w:rtl/>
          </w:rPr>
          <w:t>ת"פ 60637-11-14</w:t>
        </w:r>
      </w:hyperlink>
      <w:r>
        <w:rPr>
          <w:rFonts w:ascii="Arial" w:hAnsi="Arial"/>
          <w:rtl/>
        </w:rPr>
        <w:t xml:space="preserve"> </w:t>
      </w:r>
      <w:r>
        <w:rPr>
          <w:rFonts w:ascii="Arial" w:hAnsi="Arial"/>
          <w:u w:val="single"/>
          <w:rtl/>
        </w:rPr>
        <w:t>מדינת ישראל</w:t>
      </w:r>
      <w:r>
        <w:rPr>
          <w:rFonts w:ascii="Arial" w:hAnsi="Arial"/>
          <w:rtl/>
        </w:rPr>
        <w:t xml:space="preserve"> נ' </w:t>
      </w:r>
      <w:r>
        <w:rPr>
          <w:rFonts w:ascii="Arial" w:hAnsi="Arial"/>
          <w:u w:val="single"/>
          <w:rtl/>
        </w:rPr>
        <w:t>מגיד קרקי</w:t>
      </w:r>
      <w:r>
        <w:rPr>
          <w:rFonts w:ascii="Arial" w:hAnsi="Arial"/>
          <w:rtl/>
        </w:rPr>
        <w:t xml:space="preserve"> (30.5.16); </w:t>
      </w:r>
      <w:hyperlink r:id="rId90" w:history="1">
        <w:r w:rsidRPr="00EE10D0">
          <w:rPr>
            <w:rStyle w:val="Hyperlink"/>
            <w:rFonts w:ascii="Arial" w:hAnsi="Arial"/>
            <w:color w:val="0000FF"/>
            <w:rtl/>
          </w:rPr>
          <w:t>ת"פ 35801-10-13</w:t>
        </w:r>
      </w:hyperlink>
      <w:r>
        <w:rPr>
          <w:rFonts w:ascii="Arial" w:hAnsi="Arial"/>
          <w:rtl/>
        </w:rPr>
        <w:t xml:space="preserve"> </w:t>
      </w:r>
      <w:r>
        <w:rPr>
          <w:rFonts w:ascii="Arial" w:hAnsi="Arial"/>
          <w:u w:val="single"/>
          <w:rtl/>
        </w:rPr>
        <w:t>מדינת ישראל</w:t>
      </w:r>
      <w:r>
        <w:rPr>
          <w:rFonts w:ascii="Arial" w:hAnsi="Arial"/>
          <w:rtl/>
        </w:rPr>
        <w:t xml:space="preserve"> נ' </w:t>
      </w:r>
      <w:r>
        <w:rPr>
          <w:rFonts w:ascii="Arial" w:hAnsi="Arial"/>
          <w:u w:val="single"/>
          <w:rtl/>
        </w:rPr>
        <w:t>פלוני</w:t>
      </w:r>
      <w:r>
        <w:rPr>
          <w:rFonts w:ascii="Arial" w:hAnsi="Arial"/>
          <w:rtl/>
        </w:rPr>
        <w:t xml:space="preserve"> (7.8.16).</w:t>
      </w:r>
    </w:p>
    <w:p w14:paraId="09D33025" w14:textId="77777777" w:rsidR="00265A24" w:rsidRDefault="00265A24">
      <w:pPr>
        <w:spacing w:line="360" w:lineRule="auto"/>
        <w:ind w:left="720" w:hanging="720"/>
        <w:jc w:val="both"/>
        <w:rPr>
          <w:rFonts w:ascii="Arial" w:hAnsi="Arial"/>
        </w:rPr>
      </w:pPr>
    </w:p>
    <w:p w14:paraId="05EAA09C" w14:textId="77777777" w:rsidR="00265A24" w:rsidRDefault="00EE10D0">
      <w:pPr>
        <w:spacing w:line="360" w:lineRule="auto"/>
        <w:ind w:left="720" w:hanging="720"/>
        <w:jc w:val="both"/>
        <w:rPr>
          <w:rtl/>
        </w:rPr>
      </w:pPr>
      <w:r>
        <w:rPr>
          <w:rFonts w:ascii="Arial" w:hAnsi="Arial"/>
          <w:rtl/>
        </w:rPr>
        <w:t>142.</w:t>
      </w:r>
      <w:r>
        <w:rPr>
          <w:rFonts w:ascii="Arial" w:hAnsi="Arial"/>
          <w:rtl/>
        </w:rPr>
        <w:tab/>
        <w:t>גם לאחר הפסיקה הנ"ל,</w:t>
      </w:r>
      <w:r>
        <w:rPr>
          <w:rFonts w:ascii="Arial" w:hAnsi="Arial" w:hint="cs"/>
          <w:rtl/>
        </w:rPr>
        <w:t xml:space="preserve"> ולאמור בפרשת </w:t>
      </w:r>
      <w:r>
        <w:rPr>
          <w:rFonts w:ascii="Arial" w:hAnsi="Arial" w:hint="cs"/>
          <w:u w:val="single"/>
          <w:rtl/>
        </w:rPr>
        <w:t>דלאל</w:t>
      </w:r>
      <w:r>
        <w:rPr>
          <w:rFonts w:ascii="Arial" w:hAnsi="Arial" w:hint="cs"/>
          <w:rtl/>
        </w:rPr>
        <w:t xml:space="preserve"> הנ"ל (ראה: פיסקאות 138-140),</w:t>
      </w:r>
      <w:r>
        <w:rPr>
          <w:rFonts w:ascii="Arial" w:hAnsi="Arial"/>
          <w:rtl/>
        </w:rPr>
        <w:t xml:space="preserve"> נזקק בית המשפט העליון לניתוח </w:t>
      </w:r>
      <w:hyperlink r:id="rId91" w:history="1">
        <w:r w:rsidR="00875E31" w:rsidRPr="00875E31">
          <w:rPr>
            <w:rFonts w:ascii="Arial" w:hAnsi="Arial"/>
            <w:color w:val="0000FF"/>
            <w:u w:val="single"/>
            <w:rtl/>
          </w:rPr>
          <w:t>סעיף 40יג</w:t>
        </w:r>
      </w:hyperlink>
      <w:r>
        <w:rPr>
          <w:rFonts w:ascii="Arial" w:hAnsi="Arial"/>
          <w:rtl/>
        </w:rPr>
        <w:t xml:space="preserve"> הנ"ל בכמה פסקי דין שניתנו בשנה האחרונה: ראה </w:t>
      </w:r>
      <w:hyperlink r:id="rId92" w:history="1">
        <w:r w:rsidRPr="00EE10D0">
          <w:rPr>
            <w:rStyle w:val="Hyperlink"/>
            <w:rFonts w:ascii="Arial" w:hAnsi="Arial"/>
            <w:color w:val="0000FF"/>
            <w:rtl/>
          </w:rPr>
          <w:t>ע"פ 4456/14</w:t>
        </w:r>
      </w:hyperlink>
      <w:r>
        <w:rPr>
          <w:rFonts w:ascii="Arial" w:hAnsi="Arial"/>
          <w:rtl/>
        </w:rPr>
        <w:t xml:space="preserve"> </w:t>
      </w:r>
      <w:r>
        <w:rPr>
          <w:rFonts w:ascii="Arial" w:hAnsi="Arial"/>
          <w:u w:val="single"/>
          <w:rtl/>
        </w:rPr>
        <w:t>אביגדור קלנר</w:t>
      </w:r>
      <w:r>
        <w:rPr>
          <w:rFonts w:ascii="Arial" w:hAnsi="Arial"/>
          <w:rtl/>
        </w:rPr>
        <w:t xml:space="preserve"> נ' </w:t>
      </w:r>
      <w:r>
        <w:rPr>
          <w:rFonts w:ascii="Arial" w:hAnsi="Arial"/>
          <w:u w:val="single"/>
          <w:rtl/>
        </w:rPr>
        <w:t>מדינת ישראל</w:t>
      </w:r>
      <w:r>
        <w:rPr>
          <w:rFonts w:ascii="Arial" w:hAnsi="Arial"/>
          <w:rtl/>
        </w:rPr>
        <w:t xml:space="preserve"> (2015); </w:t>
      </w:r>
      <w:hyperlink r:id="rId93" w:history="1">
        <w:r w:rsidRPr="00EE10D0">
          <w:rPr>
            <w:rStyle w:val="Hyperlink"/>
            <w:rFonts w:ascii="Arial" w:hAnsi="Arial"/>
            <w:color w:val="0000FF"/>
            <w:rtl/>
          </w:rPr>
          <w:t>ע"פ 7952/15</w:t>
        </w:r>
      </w:hyperlink>
      <w:r>
        <w:rPr>
          <w:rFonts w:ascii="Arial" w:hAnsi="Arial"/>
          <w:rtl/>
        </w:rPr>
        <w:t xml:space="preserve"> </w:t>
      </w:r>
      <w:r>
        <w:rPr>
          <w:rFonts w:ascii="Arial" w:hAnsi="Arial"/>
          <w:u w:val="single"/>
          <w:rtl/>
        </w:rPr>
        <w:t>מדינת ישראל</w:t>
      </w:r>
      <w:r>
        <w:rPr>
          <w:rFonts w:ascii="Arial" w:hAnsi="Arial"/>
          <w:rtl/>
        </w:rPr>
        <w:t xml:space="preserve"> נ' </w:t>
      </w:r>
      <w:r>
        <w:rPr>
          <w:rFonts w:ascii="Arial" w:hAnsi="Arial"/>
          <w:u w:val="single"/>
          <w:rtl/>
        </w:rPr>
        <w:t>אילון ישראל שץ</w:t>
      </w:r>
      <w:r>
        <w:rPr>
          <w:rFonts w:ascii="Arial" w:hAnsi="Arial"/>
          <w:rtl/>
        </w:rPr>
        <w:t xml:space="preserve"> (2016); </w:t>
      </w:r>
      <w:hyperlink r:id="rId94" w:history="1">
        <w:r w:rsidRPr="00EE10D0">
          <w:rPr>
            <w:rStyle w:val="Hyperlink"/>
            <w:rFonts w:ascii="Arial" w:hAnsi="Arial"/>
            <w:color w:val="0000FF"/>
            <w:rtl/>
          </w:rPr>
          <w:t>ע"פ 8265/13</w:t>
        </w:r>
      </w:hyperlink>
      <w:r>
        <w:rPr>
          <w:rFonts w:ascii="Arial" w:hAnsi="Arial"/>
          <w:rtl/>
        </w:rPr>
        <w:t xml:space="preserve"> </w:t>
      </w:r>
      <w:r>
        <w:rPr>
          <w:rFonts w:ascii="Arial" w:hAnsi="Arial"/>
          <w:u w:val="single"/>
          <w:rtl/>
        </w:rPr>
        <w:t>דמיטרי מלאכליאל</w:t>
      </w:r>
      <w:r>
        <w:rPr>
          <w:rFonts w:ascii="Arial" w:hAnsi="Arial"/>
          <w:rtl/>
        </w:rPr>
        <w:t xml:space="preserve"> נ' </w:t>
      </w:r>
      <w:r>
        <w:rPr>
          <w:rFonts w:ascii="Arial" w:hAnsi="Arial"/>
          <w:u w:val="single"/>
          <w:rtl/>
        </w:rPr>
        <w:t>מדינת ישראל</w:t>
      </w:r>
      <w:r>
        <w:rPr>
          <w:rFonts w:ascii="Arial" w:hAnsi="Arial"/>
          <w:rtl/>
        </w:rPr>
        <w:t xml:space="preserve"> (2016); </w:t>
      </w:r>
      <w:hyperlink r:id="rId95" w:history="1">
        <w:r w:rsidRPr="00EE10D0">
          <w:rPr>
            <w:rStyle w:val="Hyperlink"/>
            <w:rFonts w:ascii="Arial" w:hAnsi="Arial"/>
            <w:color w:val="0000FF"/>
            <w:rtl/>
          </w:rPr>
          <w:t>ע"פ 5668/13</w:t>
        </w:r>
      </w:hyperlink>
      <w:r>
        <w:rPr>
          <w:rFonts w:ascii="Arial" w:hAnsi="Arial"/>
          <w:rtl/>
        </w:rPr>
        <w:t xml:space="preserve"> </w:t>
      </w:r>
      <w:r>
        <w:rPr>
          <w:rFonts w:ascii="Arial" w:hAnsi="Arial"/>
          <w:u w:val="single"/>
          <w:rtl/>
        </w:rPr>
        <w:t>ערן מזרחי</w:t>
      </w:r>
      <w:r>
        <w:rPr>
          <w:rFonts w:ascii="Arial" w:hAnsi="Arial"/>
          <w:rtl/>
        </w:rPr>
        <w:t xml:space="preserve"> נ' </w:t>
      </w:r>
      <w:r>
        <w:rPr>
          <w:rFonts w:ascii="Arial" w:hAnsi="Arial"/>
          <w:u w:val="single"/>
          <w:rtl/>
        </w:rPr>
        <w:t xml:space="preserve">מדינת ישראל </w:t>
      </w:r>
      <w:r>
        <w:rPr>
          <w:rFonts w:ascii="Arial" w:hAnsi="Arial"/>
          <w:rtl/>
        </w:rPr>
        <w:t>(2016);</w:t>
      </w:r>
      <w:r>
        <w:rPr>
          <w:rtl/>
        </w:rPr>
        <w:t xml:space="preserve"> </w:t>
      </w:r>
      <w:hyperlink r:id="rId96" w:history="1">
        <w:r w:rsidRPr="00EE10D0">
          <w:rPr>
            <w:rStyle w:val="Hyperlink"/>
            <w:color w:val="0000FF"/>
            <w:rtl/>
          </w:rPr>
          <w:t>ע"פ 4527/14</w:t>
        </w:r>
      </w:hyperlink>
      <w:r>
        <w:rPr>
          <w:rtl/>
        </w:rPr>
        <w:t xml:space="preserve"> </w:t>
      </w:r>
      <w:r>
        <w:rPr>
          <w:u w:val="single"/>
          <w:rtl/>
        </w:rPr>
        <w:t>שרונה שמעוני פרינס</w:t>
      </w:r>
      <w:r>
        <w:rPr>
          <w:rtl/>
        </w:rPr>
        <w:t xml:space="preserve"> נ' </w:t>
      </w:r>
      <w:r>
        <w:rPr>
          <w:u w:val="single"/>
          <w:rtl/>
        </w:rPr>
        <w:t>מדינת ישראל</w:t>
      </w:r>
      <w:r>
        <w:rPr>
          <w:rtl/>
        </w:rPr>
        <w:t xml:space="preserve"> (2016); </w:t>
      </w:r>
      <w:hyperlink r:id="rId97" w:history="1">
        <w:r w:rsidRPr="00EE10D0">
          <w:rPr>
            <w:rStyle w:val="Hyperlink"/>
            <w:color w:val="0000FF"/>
            <w:rtl/>
          </w:rPr>
          <w:t>ע"פ 8281/15</w:t>
        </w:r>
      </w:hyperlink>
      <w:r>
        <w:rPr>
          <w:rtl/>
        </w:rPr>
        <w:t xml:space="preserve"> </w:t>
      </w:r>
      <w:r>
        <w:rPr>
          <w:u w:val="single"/>
          <w:rtl/>
        </w:rPr>
        <w:t>זיד גדיר</w:t>
      </w:r>
      <w:r>
        <w:rPr>
          <w:rtl/>
        </w:rPr>
        <w:t xml:space="preserve"> נ' </w:t>
      </w:r>
      <w:r>
        <w:rPr>
          <w:u w:val="single"/>
          <w:rtl/>
        </w:rPr>
        <w:t>מדינת ישראל</w:t>
      </w:r>
      <w:r>
        <w:rPr>
          <w:rtl/>
        </w:rPr>
        <w:t xml:space="preserve"> (2016). </w:t>
      </w:r>
    </w:p>
    <w:p w14:paraId="152037BF" w14:textId="77777777" w:rsidR="00265A24" w:rsidRDefault="00265A24">
      <w:pPr>
        <w:spacing w:line="360" w:lineRule="auto"/>
        <w:ind w:left="720" w:hanging="720"/>
        <w:jc w:val="both"/>
        <w:rPr>
          <w:rtl/>
        </w:rPr>
      </w:pPr>
    </w:p>
    <w:p w14:paraId="10076146" w14:textId="77777777" w:rsidR="00265A24" w:rsidRDefault="00EE10D0">
      <w:pPr>
        <w:spacing w:line="360" w:lineRule="auto"/>
        <w:ind w:left="720" w:hanging="720"/>
        <w:jc w:val="both"/>
        <w:rPr>
          <w:rFonts w:ascii="Arial TUR" w:hAnsi="Arial TUR"/>
          <w:b/>
          <w:bCs/>
          <w:spacing w:val="10"/>
          <w:rtl/>
        </w:rPr>
      </w:pPr>
      <w:r>
        <w:rPr>
          <w:rFonts w:ascii="Arial" w:hAnsi="Arial"/>
          <w:rtl/>
        </w:rPr>
        <w:t>143.</w:t>
      </w:r>
      <w:r>
        <w:rPr>
          <w:rFonts w:ascii="Arial" w:hAnsi="Arial"/>
          <w:rtl/>
        </w:rPr>
        <w:tab/>
        <w:t>מעבר לכל המבחנים הפרטניים</w:t>
      </w:r>
      <w:r>
        <w:rPr>
          <w:rFonts w:ascii="Arial" w:hAnsi="Arial" w:hint="cs"/>
          <w:rtl/>
        </w:rPr>
        <w:t>,</w:t>
      </w:r>
      <w:r>
        <w:rPr>
          <w:rFonts w:ascii="Arial" w:hAnsi="Arial"/>
          <w:rtl/>
        </w:rPr>
        <w:t xml:space="preserve"> שהובאו בפרשות </w:t>
      </w:r>
      <w:r>
        <w:rPr>
          <w:rFonts w:ascii="Arial" w:hAnsi="Arial"/>
          <w:u w:val="single"/>
          <w:rtl/>
        </w:rPr>
        <w:t>ג'אבר</w:t>
      </w:r>
      <w:r>
        <w:rPr>
          <w:rFonts w:ascii="Arial" w:hAnsi="Arial"/>
          <w:rtl/>
        </w:rPr>
        <w:t xml:space="preserve"> (פיסקאות 134-136</w:t>
      </w:r>
      <w:r>
        <w:rPr>
          <w:rFonts w:ascii="Arial" w:hAnsi="Arial" w:hint="cs"/>
          <w:rtl/>
        </w:rPr>
        <w:t xml:space="preserve"> לעיל</w:t>
      </w:r>
      <w:r>
        <w:rPr>
          <w:rFonts w:ascii="Arial" w:hAnsi="Arial"/>
          <w:rtl/>
        </w:rPr>
        <w:t>) ו</w:t>
      </w:r>
      <w:r>
        <w:rPr>
          <w:rFonts w:ascii="Arial" w:hAnsi="Arial"/>
          <w:u w:val="single"/>
          <w:rtl/>
        </w:rPr>
        <w:t>דלאל</w:t>
      </w:r>
      <w:r>
        <w:rPr>
          <w:rFonts w:ascii="Arial" w:hAnsi="Arial"/>
          <w:rtl/>
        </w:rPr>
        <w:t xml:space="preserve"> (פיסקאות 139-140</w:t>
      </w:r>
      <w:r>
        <w:rPr>
          <w:rFonts w:ascii="Arial" w:hAnsi="Arial" w:hint="cs"/>
          <w:rtl/>
        </w:rPr>
        <w:t xml:space="preserve"> לעיל</w:t>
      </w:r>
      <w:r>
        <w:rPr>
          <w:rFonts w:ascii="Arial" w:hAnsi="Arial"/>
          <w:rtl/>
        </w:rPr>
        <w:t>), אני סבור שיש לתת משקל משמעותי למבחן הרחב, שתואר בהחלטת המשנה לנשיאה, כב' השופט אליקים רובינשטיין, בדחותו –</w:t>
      </w:r>
      <w:r>
        <w:rPr>
          <w:rFonts w:ascii="Arial" w:hAnsi="Arial" w:hint="cs"/>
          <w:rtl/>
        </w:rPr>
        <w:t xml:space="preserve"> לפני כמחצית השנה </w:t>
      </w:r>
      <w:r>
        <w:rPr>
          <w:rFonts w:ascii="Arial" w:hAnsi="Arial"/>
          <w:rtl/>
        </w:rPr>
        <w:t>–</w:t>
      </w:r>
      <w:r>
        <w:rPr>
          <w:rFonts w:ascii="Arial" w:hAnsi="Arial" w:hint="cs"/>
          <w:rtl/>
        </w:rPr>
        <w:t xml:space="preserve"> </w:t>
      </w:r>
      <w:r>
        <w:rPr>
          <w:rFonts w:ascii="Arial" w:hAnsi="Arial"/>
          <w:rtl/>
        </w:rPr>
        <w:t>בקשה</w:t>
      </w:r>
      <w:r>
        <w:rPr>
          <w:rFonts w:ascii="Arial" w:hAnsi="Arial" w:hint="cs"/>
          <w:rtl/>
        </w:rPr>
        <w:t xml:space="preserve"> </w:t>
      </w:r>
      <w:r>
        <w:rPr>
          <w:rFonts w:ascii="Arial" w:hAnsi="Arial"/>
          <w:rtl/>
        </w:rPr>
        <w:t>לדיון נוסף בנושא (</w:t>
      </w:r>
      <w:hyperlink r:id="rId98" w:history="1">
        <w:r w:rsidRPr="00EE10D0">
          <w:rPr>
            <w:rStyle w:val="Hyperlink"/>
            <w:rFonts w:ascii="Arial" w:hAnsi="Arial"/>
            <w:color w:val="0000FF"/>
            <w:rtl/>
          </w:rPr>
          <w:t>דנ"פ 2999/16</w:t>
        </w:r>
      </w:hyperlink>
      <w:r>
        <w:rPr>
          <w:rFonts w:ascii="Arial" w:hAnsi="Arial"/>
          <w:rtl/>
        </w:rPr>
        <w:t xml:space="preserve"> </w:t>
      </w:r>
      <w:r>
        <w:rPr>
          <w:rFonts w:ascii="Arial" w:hAnsi="Arial"/>
          <w:u w:val="single"/>
          <w:rtl/>
        </w:rPr>
        <w:t>ערן מזרחי</w:t>
      </w:r>
      <w:r>
        <w:rPr>
          <w:rFonts w:ascii="Arial" w:hAnsi="Arial"/>
          <w:rtl/>
        </w:rPr>
        <w:t xml:space="preserve"> נ' </w:t>
      </w:r>
      <w:r>
        <w:rPr>
          <w:rFonts w:ascii="Arial" w:hAnsi="Arial"/>
          <w:u w:val="single"/>
          <w:rtl/>
        </w:rPr>
        <w:t>מדינת ישראל</w:t>
      </w:r>
      <w:r>
        <w:rPr>
          <w:rFonts w:ascii="Arial" w:hAnsi="Arial"/>
          <w:rtl/>
        </w:rPr>
        <w:t xml:space="preserve">, שניתן ביום יד אייר התשע"ו (22.5.16)), בקובעו את "המבחן" הבא (פיסקה כז להחלטתו): </w:t>
      </w:r>
    </w:p>
    <w:p w14:paraId="062B6777" w14:textId="77777777" w:rsidR="00265A24" w:rsidRDefault="00EE10D0">
      <w:pPr>
        <w:spacing w:line="360" w:lineRule="auto"/>
        <w:ind w:left="1440"/>
        <w:jc w:val="both"/>
        <w:rPr>
          <w:rFonts w:ascii="Arial TUR" w:hAnsi="Arial TUR"/>
          <w:b/>
          <w:bCs/>
          <w:rtl/>
        </w:rPr>
      </w:pPr>
      <w:r>
        <w:rPr>
          <w:rFonts w:ascii="Arial TUR" w:hAnsi="Arial TUR"/>
          <w:b/>
          <w:bCs/>
          <w:rtl/>
        </w:rPr>
        <w:t>"דומני כי לשאלה אימתי עסקינן באירוע אחד ואימתי במספר אירועים, כאשר עסקינן בפרשה פלילית רבת היקף, לא תיתכן 'תשובת מחשב', והיא תלויה – גם בהגדרות המשוכללות ביותר – בנסיבות המקרה ובמבטו הכולל של בית המשפט על הפרשה. לשיקול הדעת נודע מקום מובהק, ובית המשפט ישקול אם צריך הוא להיכנס ל'פרטנות חשבונאית' או לקבוע שורה תחתונה ראויה".</w:t>
      </w:r>
    </w:p>
    <w:p w14:paraId="4A2CFA13" w14:textId="77777777" w:rsidR="00265A24" w:rsidRDefault="00265A24">
      <w:pPr>
        <w:spacing w:line="360" w:lineRule="auto"/>
        <w:ind w:left="720" w:hanging="720"/>
        <w:jc w:val="both"/>
        <w:rPr>
          <w:rFonts w:ascii="Arial TUR" w:hAnsi="Arial TUR"/>
          <w:rtl/>
        </w:rPr>
      </w:pPr>
    </w:p>
    <w:p w14:paraId="3A828D6F" w14:textId="77777777" w:rsidR="00265A24" w:rsidRDefault="00EE10D0">
      <w:pPr>
        <w:spacing w:line="360" w:lineRule="auto"/>
        <w:ind w:left="720" w:hanging="720"/>
        <w:jc w:val="both"/>
        <w:rPr>
          <w:rFonts w:ascii="Arial TUR" w:hAnsi="Arial TUR"/>
          <w:rtl/>
        </w:rPr>
      </w:pPr>
      <w:r>
        <w:rPr>
          <w:rFonts w:ascii="Arial" w:hAnsi="Arial"/>
          <w:b/>
          <w:bCs/>
          <w:sz w:val="28"/>
          <w:szCs w:val="28"/>
          <w:u w:val="single"/>
          <w:rtl/>
        </w:rPr>
        <w:t xml:space="preserve">יא.3 </w:t>
      </w:r>
      <w:r>
        <w:rPr>
          <w:rFonts w:ascii="Arial" w:hAnsi="Arial"/>
          <w:b/>
          <w:bCs/>
          <w:sz w:val="28"/>
          <w:szCs w:val="28"/>
          <w:u w:val="single"/>
          <w:rtl/>
        </w:rPr>
        <w:tab/>
        <w:t>היישום לתיק שבפניי</w:t>
      </w:r>
    </w:p>
    <w:p w14:paraId="3D78AFB2" w14:textId="77777777" w:rsidR="00265A24" w:rsidRDefault="00EE10D0">
      <w:pPr>
        <w:spacing w:line="360" w:lineRule="auto"/>
        <w:ind w:left="720" w:hanging="720"/>
        <w:jc w:val="both"/>
        <w:rPr>
          <w:rFonts w:ascii="Arial TUR" w:hAnsi="Arial TUR"/>
          <w:rtl/>
        </w:rPr>
      </w:pPr>
      <w:r>
        <w:rPr>
          <w:rFonts w:ascii="Arial TUR" w:hAnsi="Arial TUR"/>
          <w:rtl/>
        </w:rPr>
        <w:t>1</w:t>
      </w:r>
      <w:r>
        <w:rPr>
          <w:rFonts w:ascii="Arial TUR" w:hAnsi="Arial TUR" w:hint="cs"/>
          <w:rtl/>
        </w:rPr>
        <w:t>44</w:t>
      </w:r>
      <w:r>
        <w:rPr>
          <w:rFonts w:ascii="Arial TUR" w:hAnsi="Arial TUR"/>
          <w:rtl/>
        </w:rPr>
        <w:t>.</w:t>
      </w:r>
      <w:r>
        <w:rPr>
          <w:rFonts w:ascii="Arial TUR" w:hAnsi="Arial TUR"/>
          <w:rtl/>
        </w:rPr>
        <w:tab/>
        <w:t xml:space="preserve">במקרה שבפניי, מדובר </w:t>
      </w:r>
      <w:r>
        <w:rPr>
          <w:rFonts w:ascii="Arial TUR" w:hAnsi="Arial TUR" w:hint="cs"/>
          <w:rtl/>
        </w:rPr>
        <w:t>ב</w:t>
      </w:r>
      <w:r>
        <w:rPr>
          <w:rFonts w:ascii="Arial TUR" w:hAnsi="Arial TUR"/>
          <w:rtl/>
        </w:rPr>
        <w:t>שני מעשי שוד, שנעשו בהפרש של מספר ימים, למען אותה מטרה, קרי: מכירת השרשרת לקניית סם, באותה מתכונת</w:t>
      </w:r>
      <w:r>
        <w:rPr>
          <w:rFonts w:ascii="Arial TUR" w:hAnsi="Arial TUR" w:hint="cs"/>
          <w:rtl/>
        </w:rPr>
        <w:t xml:space="preserve"> של דרך ביצוע העבירות</w:t>
      </w:r>
      <w:r>
        <w:rPr>
          <w:rFonts w:ascii="Arial TUR" w:hAnsi="Arial TUR"/>
          <w:rtl/>
        </w:rPr>
        <w:t xml:space="preserve">, דהיינו: תלישת שרשרת זהב מאישה קשישה. </w:t>
      </w:r>
    </w:p>
    <w:p w14:paraId="59F9075F" w14:textId="77777777" w:rsidR="00265A24" w:rsidRDefault="00265A24">
      <w:pPr>
        <w:spacing w:line="360" w:lineRule="auto"/>
        <w:ind w:left="720" w:hanging="720"/>
        <w:jc w:val="both"/>
        <w:rPr>
          <w:rFonts w:ascii="Arial TUR" w:hAnsi="Arial TUR"/>
          <w:rtl/>
        </w:rPr>
      </w:pPr>
    </w:p>
    <w:p w14:paraId="419C9AD5" w14:textId="77777777" w:rsidR="00265A24" w:rsidRDefault="00EE10D0">
      <w:pPr>
        <w:spacing w:line="360" w:lineRule="auto"/>
        <w:ind w:left="720" w:hanging="720"/>
        <w:jc w:val="both"/>
        <w:rPr>
          <w:rFonts w:ascii="Arial TUR" w:hAnsi="Arial TUR"/>
          <w:rtl/>
        </w:rPr>
      </w:pPr>
      <w:r>
        <w:rPr>
          <w:rFonts w:ascii="Arial TUR" w:hAnsi="Arial TUR"/>
          <w:rtl/>
        </w:rPr>
        <w:t>1</w:t>
      </w:r>
      <w:r>
        <w:rPr>
          <w:rFonts w:ascii="Arial TUR" w:hAnsi="Arial TUR" w:hint="cs"/>
          <w:rtl/>
        </w:rPr>
        <w:t>45</w:t>
      </w:r>
      <w:r>
        <w:rPr>
          <w:rFonts w:ascii="Arial TUR" w:hAnsi="Arial TUR"/>
          <w:rtl/>
        </w:rPr>
        <w:t>.</w:t>
      </w:r>
      <w:r>
        <w:rPr>
          <w:rFonts w:ascii="Arial TUR" w:hAnsi="Arial TUR"/>
          <w:rtl/>
        </w:rPr>
        <w:tab/>
        <w:t xml:space="preserve">על פי המבחן שקבעה כב' השופטת דפנה ברק-ארז בפרשת </w:t>
      </w:r>
      <w:r>
        <w:rPr>
          <w:rFonts w:ascii="Arial TUR" w:hAnsi="Arial TUR"/>
          <w:u w:val="single"/>
          <w:rtl/>
        </w:rPr>
        <w:t>ג'אבר</w:t>
      </w:r>
      <w:r>
        <w:rPr>
          <w:rFonts w:ascii="Arial TUR" w:hAnsi="Arial TUR"/>
          <w:rtl/>
        </w:rPr>
        <w:t>, דהיינו: "</w:t>
      </w:r>
      <w:r>
        <w:rPr>
          <w:rFonts w:ascii="Arial TUR" w:hAnsi="Arial TUR"/>
          <w:b/>
          <w:bCs/>
          <w:rtl/>
        </w:rPr>
        <w:t>קשר כזה בין עבירות יימצא כאשר תהיה ביניהן סמיכות זמנים או כאשר הן תהיינה חלק מאותה תוכנית עבריינית אף כאשר הן בוצעו לאורך תקופת זמן שאינה קצרה</w:t>
      </w:r>
      <w:r>
        <w:rPr>
          <w:rFonts w:ascii="Arial TUR" w:hAnsi="Arial TUR"/>
          <w:rtl/>
        </w:rPr>
        <w:t>" (צוטט בפיסקה 135 לעיל), שני מעשי השוד שבפניי נכללים באותו מבחן, ועל כן, יש לראות בהם אירוע אחד.</w:t>
      </w:r>
    </w:p>
    <w:p w14:paraId="2FECB69F" w14:textId="77777777" w:rsidR="00265A24" w:rsidRDefault="00265A24">
      <w:pPr>
        <w:spacing w:line="360" w:lineRule="auto"/>
        <w:ind w:left="720" w:hanging="720"/>
        <w:jc w:val="both"/>
        <w:rPr>
          <w:rFonts w:ascii="Arial TUR" w:hAnsi="Arial TUR"/>
          <w:rtl/>
        </w:rPr>
      </w:pPr>
    </w:p>
    <w:p w14:paraId="2726B20D" w14:textId="77777777" w:rsidR="00265A24" w:rsidRDefault="00EE10D0">
      <w:pPr>
        <w:spacing w:line="360" w:lineRule="auto"/>
        <w:ind w:left="720" w:hanging="720"/>
        <w:jc w:val="both"/>
        <w:rPr>
          <w:rFonts w:ascii="Arial TUR" w:hAnsi="Arial TUR"/>
          <w:rtl/>
        </w:rPr>
      </w:pPr>
      <w:r>
        <w:rPr>
          <w:rFonts w:ascii="Arial TUR" w:hAnsi="Arial TUR" w:hint="cs"/>
          <w:rtl/>
        </w:rPr>
        <w:t>146</w:t>
      </w:r>
      <w:r>
        <w:rPr>
          <w:rFonts w:ascii="Arial TUR" w:hAnsi="Arial TUR"/>
          <w:rtl/>
        </w:rPr>
        <w:t>.</w:t>
      </w:r>
      <w:r>
        <w:rPr>
          <w:rFonts w:ascii="Arial TUR" w:hAnsi="Arial TUR"/>
          <w:rtl/>
        </w:rPr>
        <w:tab/>
        <w:t xml:space="preserve">הוא הדין, ובקל וחומר, אם אאמץ את המבחן שנקט כב' השופט פוגלמן בפרשת </w:t>
      </w:r>
      <w:r>
        <w:rPr>
          <w:rFonts w:ascii="Arial TUR" w:hAnsi="Arial TUR"/>
          <w:u w:val="single"/>
          <w:rtl/>
        </w:rPr>
        <w:t>ג'אבר</w:t>
      </w:r>
      <w:r>
        <w:rPr>
          <w:rFonts w:ascii="Arial TUR" w:hAnsi="Arial TUR"/>
          <w:rtl/>
        </w:rPr>
        <w:t xml:space="preserve"> הנ"ל, שהוא מבחן מרחיב אף מעבר לזו שקבעה השופטת ברק-ארז, באומרו (כמצוטט בפיסקה 136 לעיל): </w:t>
      </w:r>
    </w:p>
    <w:p w14:paraId="128970B8" w14:textId="77777777" w:rsidR="00265A24" w:rsidRDefault="00EE10D0">
      <w:pPr>
        <w:spacing w:line="360" w:lineRule="auto"/>
        <w:ind w:left="1440"/>
        <w:jc w:val="both"/>
        <w:rPr>
          <w:rFonts w:ascii="Arial TUR" w:hAnsi="Arial TUR"/>
          <w:rtl/>
        </w:rPr>
      </w:pPr>
      <w:r>
        <w:rPr>
          <w:rFonts w:ascii="Arial TUR" w:hAnsi="Arial TUR"/>
          <w:rtl/>
        </w:rPr>
        <w:t>"</w:t>
      </w:r>
      <w:r>
        <w:rPr>
          <w:rFonts w:ascii="Arial TUR" w:hAnsi="Arial TUR"/>
          <w:b/>
          <w:bCs/>
          <w:rtl/>
        </w:rPr>
        <w:t>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 מסקנה זו מתחייבת, לגישתי, מן הנוסח הרחב של סעיף 40יג, אשר מותיר לערכאה הגוזרת את הדין מתחם רחב של שיקול דעת. מתחם רחב זה משמיע בתורו גמישות ביחס לאפשרות לצרף 'מעשים' רבים לכדי 'אירוע' אחד</w:t>
      </w:r>
      <w:r>
        <w:rPr>
          <w:rFonts w:ascii="Arial TUR" w:hAnsi="Arial TUR"/>
          <w:rtl/>
        </w:rPr>
        <w:t xml:space="preserve">". </w:t>
      </w:r>
    </w:p>
    <w:p w14:paraId="3DB60E12" w14:textId="77777777" w:rsidR="00265A24" w:rsidRDefault="00265A24">
      <w:pPr>
        <w:spacing w:line="360" w:lineRule="auto"/>
        <w:ind w:left="720" w:hanging="720"/>
        <w:jc w:val="both"/>
        <w:rPr>
          <w:rFonts w:ascii="Arial TUR" w:hAnsi="Arial TUR"/>
          <w:rtl/>
        </w:rPr>
      </w:pPr>
    </w:p>
    <w:p w14:paraId="0C46B078" w14:textId="77777777" w:rsidR="00265A24" w:rsidRDefault="00EE10D0">
      <w:pPr>
        <w:spacing w:line="360" w:lineRule="auto"/>
        <w:ind w:left="720" w:hanging="720"/>
        <w:jc w:val="both"/>
        <w:rPr>
          <w:rFonts w:ascii="Arial" w:hAnsi="Arial"/>
          <w:rtl/>
        </w:rPr>
      </w:pPr>
      <w:r>
        <w:rPr>
          <w:rFonts w:ascii="Arial TUR" w:hAnsi="Arial TUR"/>
          <w:rtl/>
        </w:rPr>
        <w:t>147.</w:t>
      </w:r>
      <w:r>
        <w:rPr>
          <w:rFonts w:ascii="Arial TUR" w:hAnsi="Arial TUR"/>
          <w:rtl/>
        </w:rPr>
        <w:tab/>
        <w:t>ניתן לומר כי על המאפיינים של שתי עבירות השוד, כפי שהוסברו לעיל, חלים גם דברי כב' השופט סולברג,</w:t>
      </w:r>
      <w:r>
        <w:rPr>
          <w:rFonts w:ascii="Arial TUR" w:hAnsi="Arial TUR" w:hint="cs"/>
          <w:rtl/>
        </w:rPr>
        <w:t xml:space="preserve"> בפרשת </w:t>
      </w:r>
      <w:r>
        <w:rPr>
          <w:rFonts w:ascii="Arial TUR" w:hAnsi="Arial TUR" w:hint="cs"/>
          <w:u w:val="single"/>
          <w:rtl/>
        </w:rPr>
        <w:t>דלאל</w:t>
      </w:r>
      <w:r>
        <w:rPr>
          <w:rFonts w:ascii="Arial TUR" w:hAnsi="Arial TUR" w:hint="cs"/>
          <w:rtl/>
        </w:rPr>
        <w:t>,</w:t>
      </w:r>
      <w:r>
        <w:rPr>
          <w:rFonts w:ascii="Arial TUR" w:hAnsi="Arial TUR"/>
          <w:rtl/>
        </w:rPr>
        <w:t xml:space="preserve"> שצוטטו לעיל (פיסקה 139), שכן מדובר בסיטואציה שבה </w:t>
      </w:r>
      <w:r>
        <w:rPr>
          <w:b/>
          <w:bCs/>
          <w:rtl/>
        </w:rPr>
        <w:t>"ביצוען של העבירות מאופיין ב</w:t>
      </w:r>
      <w:r>
        <w:rPr>
          <w:b/>
          <w:bCs/>
          <w:u w:val="single"/>
          <w:rtl/>
        </w:rPr>
        <w:t>תכנון</w:t>
      </w:r>
      <w:r>
        <w:rPr>
          <w:b/>
          <w:bCs/>
          <w:rtl/>
        </w:rPr>
        <w:t xml:space="preserve">... להצביע על </w:t>
      </w:r>
      <w:r>
        <w:rPr>
          <w:b/>
          <w:bCs/>
          <w:u w:val="single"/>
          <w:rtl/>
        </w:rPr>
        <w:t>שיטתיות</w:t>
      </w:r>
      <w:r>
        <w:rPr>
          <w:b/>
          <w:bCs/>
          <w:rtl/>
        </w:rPr>
        <w:t xml:space="preserve"> בביצוע העבירות... העבירות התרחשו ב</w:t>
      </w:r>
      <w:r>
        <w:rPr>
          <w:b/>
          <w:bCs/>
          <w:u w:val="single"/>
          <w:rtl/>
        </w:rPr>
        <w:t>סמיכות</w:t>
      </w:r>
      <w:r>
        <w:rPr>
          <w:b/>
          <w:bCs/>
          <w:rtl/>
        </w:rPr>
        <w:t xml:space="preserve"> של </w:t>
      </w:r>
      <w:r>
        <w:rPr>
          <w:b/>
          <w:bCs/>
          <w:u w:val="single"/>
          <w:rtl/>
        </w:rPr>
        <w:t>זמן</w:t>
      </w:r>
      <w:r>
        <w:rPr>
          <w:b/>
          <w:bCs/>
          <w:rtl/>
        </w:rPr>
        <w:t xml:space="preserve"> או </w:t>
      </w:r>
      <w:r>
        <w:rPr>
          <w:b/>
          <w:bCs/>
          <w:u w:val="single"/>
          <w:rtl/>
        </w:rPr>
        <w:t>מקום</w:t>
      </w:r>
      <w:r>
        <w:rPr>
          <w:b/>
          <w:bCs/>
          <w:rtl/>
        </w:rPr>
        <w:t>"</w:t>
      </w:r>
      <w:r>
        <w:rPr>
          <w:rFonts w:ascii="Arial" w:hAnsi="Arial"/>
          <w:rtl/>
        </w:rPr>
        <w:t xml:space="preserve"> (ההדגשות במקור).</w:t>
      </w:r>
    </w:p>
    <w:p w14:paraId="0EEC9C9A" w14:textId="77777777" w:rsidR="00265A24" w:rsidRDefault="00265A24">
      <w:pPr>
        <w:spacing w:line="360" w:lineRule="auto"/>
        <w:ind w:left="720" w:hanging="720"/>
        <w:jc w:val="both"/>
        <w:rPr>
          <w:rFonts w:ascii="Arial" w:hAnsi="Arial"/>
          <w:rtl/>
        </w:rPr>
      </w:pPr>
    </w:p>
    <w:p w14:paraId="26406B7B" w14:textId="77777777" w:rsidR="00265A24" w:rsidRDefault="00EE10D0">
      <w:pPr>
        <w:spacing w:line="360" w:lineRule="auto"/>
        <w:ind w:left="720" w:hanging="720"/>
        <w:jc w:val="both"/>
        <w:rPr>
          <w:rFonts w:ascii="Arial" w:hAnsi="Arial"/>
          <w:rtl/>
        </w:rPr>
      </w:pPr>
      <w:r>
        <w:rPr>
          <w:rFonts w:ascii="Arial" w:hAnsi="Arial"/>
          <w:rtl/>
        </w:rPr>
        <w:t>148.</w:t>
      </w:r>
      <w:r>
        <w:rPr>
          <w:rFonts w:ascii="Arial" w:hAnsi="Arial"/>
          <w:rtl/>
        </w:rPr>
        <w:tab/>
        <w:t xml:space="preserve">על כן, על פי המבחנים הללו יש לראות בשתי עבירות השוד שביצע הנאשם, אירוע אחד, לעניין </w:t>
      </w:r>
      <w:hyperlink r:id="rId99" w:history="1">
        <w:r w:rsidR="00875E31" w:rsidRPr="00875E31">
          <w:rPr>
            <w:rFonts w:ascii="Arial" w:hAnsi="Arial"/>
            <w:color w:val="0000FF"/>
            <w:u w:val="single"/>
            <w:rtl/>
          </w:rPr>
          <w:t>סעיף 40יג</w:t>
        </w:r>
      </w:hyperlink>
      <w:r>
        <w:rPr>
          <w:rFonts w:ascii="Arial" w:hAnsi="Arial"/>
          <w:rtl/>
        </w:rPr>
        <w:t xml:space="preserve"> לחוק</w:t>
      </w:r>
      <w:r>
        <w:rPr>
          <w:rFonts w:ascii="Arial" w:hAnsi="Arial" w:hint="cs"/>
          <w:rtl/>
        </w:rPr>
        <w:t>.</w:t>
      </w:r>
      <w:r>
        <w:rPr>
          <w:rFonts w:ascii="Arial" w:hAnsi="Arial"/>
          <w:rtl/>
        </w:rPr>
        <w:t xml:space="preserve"> </w:t>
      </w:r>
    </w:p>
    <w:p w14:paraId="1068159E" w14:textId="77777777" w:rsidR="00265A24" w:rsidRDefault="00EE10D0">
      <w:pPr>
        <w:spacing w:line="360" w:lineRule="auto"/>
        <w:ind w:left="720"/>
        <w:jc w:val="both"/>
        <w:rPr>
          <w:rFonts w:ascii="Arial" w:hAnsi="Arial"/>
          <w:b/>
          <w:bCs/>
          <w:rtl/>
        </w:rPr>
      </w:pPr>
      <w:r>
        <w:rPr>
          <w:rFonts w:ascii="Arial" w:hAnsi="Arial"/>
          <w:rtl/>
        </w:rPr>
        <w:t xml:space="preserve">משמעות הדבר היא, כאמור </w:t>
      </w:r>
      <w:hyperlink r:id="rId100" w:history="1">
        <w:r w:rsidR="00875E31" w:rsidRPr="00875E31">
          <w:rPr>
            <w:rFonts w:ascii="Arial" w:hAnsi="Arial"/>
            <w:color w:val="0000FF"/>
            <w:u w:val="single"/>
            <w:rtl/>
          </w:rPr>
          <w:t>בסעיף 40יג(א)</w:t>
        </w:r>
      </w:hyperlink>
      <w:r>
        <w:rPr>
          <w:rFonts w:ascii="Arial" w:hAnsi="Arial"/>
          <w:rtl/>
        </w:rPr>
        <w:t xml:space="preserve"> לחוק, כי במקרה זה בית המשפט</w:t>
      </w:r>
      <w:r>
        <w:rPr>
          <w:rFonts w:ascii="Arial" w:hAnsi="Arial"/>
          <w:b/>
          <w:bCs/>
          <w:rtl/>
        </w:rPr>
        <w:t xml:space="preserve"> "יקבע מתחם עונש הולם כאמור בסעיף 40ג(א) לאירוע כולו, ויגזור עונש כולל לכל העבירות בשל אותו אירוע" </w:t>
      </w:r>
      <w:r>
        <w:rPr>
          <w:rFonts w:ascii="Arial" w:hAnsi="Arial"/>
          <w:rtl/>
        </w:rPr>
        <w:t>(הסעיף כולו צוטט בפיסקה 128 לעיל).</w:t>
      </w:r>
      <w:r>
        <w:rPr>
          <w:rFonts w:ascii="Arial" w:hAnsi="Arial"/>
          <w:b/>
          <w:bCs/>
          <w:rtl/>
        </w:rPr>
        <w:t xml:space="preserve"> </w:t>
      </w:r>
    </w:p>
    <w:p w14:paraId="04121044" w14:textId="77777777" w:rsidR="00265A24" w:rsidRDefault="00265A24">
      <w:pPr>
        <w:spacing w:line="360" w:lineRule="auto"/>
        <w:ind w:left="720" w:hanging="720"/>
        <w:jc w:val="both"/>
        <w:rPr>
          <w:rFonts w:ascii="Arial" w:hAnsi="Arial"/>
          <w:b/>
          <w:bCs/>
          <w:rtl/>
        </w:rPr>
      </w:pPr>
    </w:p>
    <w:p w14:paraId="4406A737" w14:textId="77777777" w:rsidR="00265A24" w:rsidRDefault="00EE10D0">
      <w:pPr>
        <w:spacing w:line="360" w:lineRule="auto"/>
        <w:ind w:left="720" w:hanging="720"/>
        <w:jc w:val="both"/>
        <w:rPr>
          <w:rFonts w:ascii="Arial" w:hAnsi="Arial"/>
          <w:rtl/>
        </w:rPr>
      </w:pPr>
      <w:r>
        <w:rPr>
          <w:rFonts w:ascii="Arial" w:hAnsi="Arial"/>
          <w:rtl/>
        </w:rPr>
        <w:t>149.</w:t>
      </w:r>
      <w:r>
        <w:rPr>
          <w:rFonts w:ascii="Arial" w:hAnsi="Arial"/>
          <w:rtl/>
        </w:rPr>
        <w:tab/>
        <w:t>ראוי לציין כי בתיק אחר</w:t>
      </w:r>
      <w:r>
        <w:rPr>
          <w:rFonts w:ascii="Arial" w:hAnsi="Arial" w:hint="cs"/>
          <w:rtl/>
        </w:rPr>
        <w:t>,</w:t>
      </w:r>
      <w:r>
        <w:rPr>
          <w:rFonts w:ascii="Arial" w:hAnsi="Arial"/>
          <w:rtl/>
        </w:rPr>
        <w:t xml:space="preserve"> שבו בוצעו מספר עבירות שוד, קבעתי כי יהיה מתחם נפרד לעבירה של סיוע לשוד</w:t>
      </w:r>
      <w:r>
        <w:rPr>
          <w:rFonts w:ascii="Arial" w:hAnsi="Arial" w:hint="cs"/>
          <w:rtl/>
        </w:rPr>
        <w:t>;</w:t>
      </w:r>
      <w:r>
        <w:rPr>
          <w:rFonts w:ascii="Arial" w:hAnsi="Arial"/>
          <w:rtl/>
        </w:rPr>
        <w:t xml:space="preserve"> אך</w:t>
      </w:r>
      <w:r>
        <w:rPr>
          <w:rFonts w:ascii="Arial" w:hAnsi="Arial" w:hint="cs"/>
          <w:rtl/>
        </w:rPr>
        <w:t>,</w:t>
      </w:r>
      <w:r>
        <w:rPr>
          <w:rFonts w:ascii="Arial" w:hAnsi="Arial"/>
          <w:rtl/>
        </w:rPr>
        <w:t xml:space="preserve"> לשתי עבירות שוד</w:t>
      </w:r>
      <w:r>
        <w:rPr>
          <w:rFonts w:ascii="Arial" w:hAnsi="Arial" w:hint="cs"/>
          <w:rtl/>
        </w:rPr>
        <w:t>,</w:t>
      </w:r>
      <w:r>
        <w:rPr>
          <w:rFonts w:ascii="Arial" w:hAnsi="Arial"/>
          <w:rtl/>
        </w:rPr>
        <w:t xml:space="preserve"> שבוצעו בסמיכות, קבעתי מתחם אחד (אם כי שם היה מדובר באותו יום); ראה: פיסקה 72 לגזר הדין שניתן על ידי</w:t>
      </w:r>
      <w:r>
        <w:rPr>
          <w:rFonts w:ascii="Arial" w:hAnsi="Arial" w:hint="cs"/>
          <w:rtl/>
        </w:rPr>
        <w:t>,</w:t>
      </w:r>
      <w:r>
        <w:rPr>
          <w:rFonts w:ascii="Arial" w:hAnsi="Arial"/>
          <w:rtl/>
        </w:rPr>
        <w:t xml:space="preserve"> ב</w:t>
      </w:r>
      <w:hyperlink r:id="rId101" w:history="1">
        <w:r w:rsidRPr="00EE10D0">
          <w:rPr>
            <w:rStyle w:val="Hyperlink"/>
            <w:rFonts w:ascii="Arial" w:hAnsi="Arial"/>
            <w:color w:val="0000FF"/>
            <w:rtl/>
          </w:rPr>
          <w:t>ת"פ 37365-08-13</w:t>
        </w:r>
      </w:hyperlink>
      <w:r>
        <w:rPr>
          <w:rFonts w:ascii="Arial" w:hAnsi="Arial"/>
          <w:rtl/>
        </w:rPr>
        <w:t xml:space="preserve"> </w:t>
      </w:r>
      <w:r>
        <w:rPr>
          <w:rFonts w:ascii="Arial" w:hAnsi="Arial"/>
          <w:u w:val="single"/>
          <w:rtl/>
        </w:rPr>
        <w:t>מדינת ישראל</w:t>
      </w:r>
      <w:r>
        <w:rPr>
          <w:rFonts w:ascii="Arial" w:hAnsi="Arial"/>
          <w:rtl/>
        </w:rPr>
        <w:t xml:space="preserve"> נ' </w:t>
      </w:r>
      <w:r>
        <w:rPr>
          <w:rFonts w:ascii="Arial" w:hAnsi="Arial"/>
          <w:u w:val="single"/>
          <w:rtl/>
        </w:rPr>
        <w:t>ראשד אבו עסב</w:t>
      </w:r>
      <w:r>
        <w:rPr>
          <w:rFonts w:ascii="Arial" w:hAnsi="Arial"/>
          <w:rtl/>
        </w:rPr>
        <w:t xml:space="preserve"> (2014).</w:t>
      </w:r>
    </w:p>
    <w:p w14:paraId="4E49D0C1" w14:textId="77777777" w:rsidR="00265A24" w:rsidRDefault="00265A24">
      <w:pPr>
        <w:spacing w:line="360" w:lineRule="auto"/>
        <w:ind w:left="720" w:hanging="720"/>
        <w:jc w:val="both"/>
        <w:rPr>
          <w:rFonts w:ascii="Arial" w:hAnsi="Arial"/>
          <w:rtl/>
        </w:rPr>
      </w:pPr>
    </w:p>
    <w:p w14:paraId="00DA6BE9" w14:textId="77777777" w:rsidR="00265A24" w:rsidRDefault="00EE10D0">
      <w:pPr>
        <w:spacing w:line="360" w:lineRule="auto"/>
        <w:ind w:left="720" w:hanging="720"/>
        <w:jc w:val="both"/>
        <w:rPr>
          <w:rFonts w:ascii="Arial" w:hAnsi="Arial"/>
          <w:rtl/>
        </w:rPr>
      </w:pPr>
      <w:r>
        <w:rPr>
          <w:rFonts w:ascii="Arial" w:hAnsi="Arial"/>
          <w:rtl/>
        </w:rPr>
        <w:t>1</w:t>
      </w:r>
      <w:r>
        <w:rPr>
          <w:rFonts w:ascii="Arial" w:hAnsi="Arial" w:hint="cs"/>
          <w:rtl/>
        </w:rPr>
        <w:t>5</w:t>
      </w:r>
      <w:r>
        <w:rPr>
          <w:rFonts w:ascii="Arial" w:hAnsi="Arial"/>
          <w:rtl/>
        </w:rPr>
        <w:t>0.</w:t>
      </w:r>
      <w:r>
        <w:rPr>
          <w:rFonts w:ascii="Arial" w:hAnsi="Arial"/>
          <w:rtl/>
        </w:rPr>
        <w:tab/>
        <w:t>מאחר וקבעתי כי יש לראות את שני מעשי השוד כאירוע אחד, שלגביהם ייקבע מתחם עונש הולם לאירוע כולו, וייגזר עונש כולל, עתה הזמן והמקום לעבור לקביעת מתחם העונש ההולם</w:t>
      </w:r>
      <w:r>
        <w:rPr>
          <w:rFonts w:ascii="Arial" w:hAnsi="Arial" w:hint="cs"/>
          <w:rtl/>
        </w:rPr>
        <w:t>,</w:t>
      </w:r>
      <w:r>
        <w:rPr>
          <w:rFonts w:ascii="Arial" w:hAnsi="Arial"/>
          <w:rtl/>
        </w:rPr>
        <w:t xml:space="preserve"> ביחס לאותו אירוע, הכולל, כאמור, שני מעשי שוד בהפרש של מספר ימים. </w:t>
      </w:r>
    </w:p>
    <w:p w14:paraId="566A7D6B" w14:textId="77777777" w:rsidR="00265A24" w:rsidRDefault="00EE10D0">
      <w:pPr>
        <w:bidi w:val="0"/>
        <w:rPr>
          <w:rFonts w:ascii="Arial" w:hAnsi="Arial"/>
          <w:rtl/>
        </w:rPr>
      </w:pPr>
      <w:r>
        <w:rPr>
          <w:rFonts w:ascii="Arial" w:hAnsi="Arial"/>
          <w:rtl/>
        </w:rPr>
        <w:br w:type="page"/>
      </w:r>
    </w:p>
    <w:p w14:paraId="4E5A5F6B" w14:textId="77777777" w:rsidR="00265A24" w:rsidRDefault="00EE10D0">
      <w:pPr>
        <w:spacing w:line="360" w:lineRule="auto"/>
        <w:ind w:left="720" w:hanging="720"/>
        <w:jc w:val="both"/>
        <w:rPr>
          <w:rFonts w:ascii="Arial" w:hAnsi="Arial"/>
          <w:b/>
          <w:bCs/>
          <w:sz w:val="28"/>
          <w:szCs w:val="28"/>
          <w:u w:val="single"/>
          <w:rtl/>
        </w:rPr>
      </w:pPr>
      <w:r>
        <w:rPr>
          <w:rFonts w:ascii="Arial" w:hAnsi="Arial"/>
          <w:b/>
          <w:bCs/>
          <w:sz w:val="28"/>
          <w:szCs w:val="28"/>
          <w:u w:val="single"/>
          <w:rtl/>
        </w:rPr>
        <w:t>יב.</w:t>
      </w:r>
      <w:r>
        <w:rPr>
          <w:rFonts w:ascii="Arial" w:hAnsi="Arial"/>
          <w:b/>
          <w:bCs/>
          <w:sz w:val="28"/>
          <w:szCs w:val="28"/>
          <w:u w:val="single"/>
          <w:rtl/>
        </w:rPr>
        <w:tab/>
        <w:t>מתחם העונש ההולם</w:t>
      </w:r>
    </w:p>
    <w:p w14:paraId="7C0B603D" w14:textId="77777777" w:rsidR="00265A24" w:rsidRDefault="00EE10D0">
      <w:pPr>
        <w:spacing w:line="360" w:lineRule="auto"/>
        <w:ind w:left="1440" w:hanging="720"/>
        <w:jc w:val="both"/>
        <w:rPr>
          <w:rFonts w:ascii="Arial" w:hAnsi="Arial"/>
          <w:b/>
          <w:bCs/>
          <w:u w:val="single"/>
          <w:rtl/>
        </w:rPr>
      </w:pPr>
      <w:r>
        <w:rPr>
          <w:rFonts w:ascii="Arial" w:hAnsi="Arial"/>
          <w:b/>
          <w:bCs/>
          <w:u w:val="single"/>
          <w:rtl/>
        </w:rPr>
        <w:t>יב.1</w:t>
      </w:r>
      <w:r>
        <w:rPr>
          <w:rFonts w:ascii="Arial" w:hAnsi="Arial"/>
          <w:b/>
          <w:bCs/>
          <w:u w:val="single"/>
          <w:rtl/>
        </w:rPr>
        <w:tab/>
        <w:t>כללי</w:t>
      </w:r>
    </w:p>
    <w:p w14:paraId="5B77F23A" w14:textId="77777777" w:rsidR="00265A24" w:rsidRDefault="00EE10D0">
      <w:pPr>
        <w:spacing w:line="360" w:lineRule="auto"/>
        <w:ind w:left="720" w:hanging="720"/>
        <w:jc w:val="both"/>
        <w:rPr>
          <w:rFonts w:ascii="Arial" w:hAnsi="Arial"/>
          <w:rtl/>
        </w:rPr>
      </w:pPr>
      <w:r>
        <w:rPr>
          <w:rFonts w:ascii="Arial" w:hAnsi="Arial"/>
          <w:rtl/>
        </w:rPr>
        <w:t>151.</w:t>
      </w:r>
      <w:r>
        <w:rPr>
          <w:rFonts w:ascii="Arial" w:hAnsi="Arial"/>
          <w:rtl/>
        </w:rPr>
        <w:tab/>
        <w:t xml:space="preserve">לאחר שעברנו את השלב המקדמי, יש לפעול במסגרת השלב השני, שהוא קביעת מתחם העונש ההולם. </w:t>
      </w:r>
    </w:p>
    <w:p w14:paraId="239494D5" w14:textId="77777777" w:rsidR="00265A24" w:rsidRDefault="00265A24">
      <w:pPr>
        <w:spacing w:line="360" w:lineRule="auto"/>
        <w:ind w:left="720" w:hanging="720"/>
        <w:jc w:val="both"/>
        <w:rPr>
          <w:rFonts w:ascii="Arial" w:hAnsi="Arial"/>
          <w:rtl/>
        </w:rPr>
      </w:pPr>
    </w:p>
    <w:p w14:paraId="161E693A" w14:textId="77777777" w:rsidR="00265A24" w:rsidRDefault="00EE10D0">
      <w:pPr>
        <w:spacing w:line="360" w:lineRule="auto"/>
        <w:ind w:left="720" w:hanging="720"/>
        <w:jc w:val="both"/>
        <w:rPr>
          <w:rFonts w:ascii="Arial" w:hAnsi="Arial"/>
          <w:rtl/>
        </w:rPr>
      </w:pPr>
      <w:r>
        <w:rPr>
          <w:rFonts w:ascii="Arial" w:hAnsi="Arial"/>
          <w:rtl/>
        </w:rPr>
        <w:t>152.</w:t>
      </w:r>
      <w:r>
        <w:rPr>
          <w:rFonts w:ascii="Arial" w:hAnsi="Arial"/>
          <w:rtl/>
        </w:rPr>
        <w:tab/>
        <w:t xml:space="preserve">בעניין זה, מורה לנו </w:t>
      </w:r>
      <w:hyperlink r:id="rId102" w:history="1">
        <w:r w:rsidR="00875E31" w:rsidRPr="00875E31">
          <w:rPr>
            <w:rFonts w:ascii="Arial" w:hAnsi="Arial"/>
            <w:color w:val="0000FF"/>
            <w:u w:val="single"/>
            <w:rtl/>
          </w:rPr>
          <w:t>סעיף 40ג(א)</w:t>
        </w:r>
      </w:hyperlink>
      <w:r>
        <w:rPr>
          <w:rFonts w:ascii="Arial" w:hAnsi="Arial"/>
          <w:rtl/>
        </w:rPr>
        <w:t xml:space="preserve"> לחוק, כי יש לקבוע את המתחם בהתאם לעיקרון ההלימה, שהוא העיקרון המנחה, כאמור בכותרת של </w:t>
      </w:r>
      <w:hyperlink r:id="rId103" w:history="1">
        <w:r w:rsidR="00875E31" w:rsidRPr="00875E31">
          <w:rPr>
            <w:rFonts w:ascii="Arial" w:hAnsi="Arial"/>
            <w:color w:val="0000FF"/>
            <w:u w:val="single"/>
            <w:rtl/>
          </w:rPr>
          <w:t>סעיף 40ב</w:t>
        </w:r>
      </w:hyperlink>
      <w:r>
        <w:rPr>
          <w:rFonts w:ascii="Arial" w:hAnsi="Arial"/>
          <w:rtl/>
        </w:rPr>
        <w:t xml:space="preserve"> לחוק, ולשם כך</w:t>
      </w:r>
      <w:r>
        <w:rPr>
          <w:rFonts w:ascii="Arial" w:hAnsi="Arial" w:hint="cs"/>
          <w:rtl/>
        </w:rPr>
        <w:t>,</w:t>
      </w:r>
      <w:r>
        <w:rPr>
          <w:rFonts w:ascii="Arial" w:hAnsi="Arial"/>
          <w:rtl/>
        </w:rPr>
        <w:t xml:space="preserve"> יש להתחשב בערך החברתי שנפגע מביצוע העבירה, במידת הפגיעה בו, במדיניות הענישה הנהוגה, ובנסיבות הכרוכות בביצוע העבירה, כאמור </w:t>
      </w:r>
      <w:hyperlink r:id="rId104" w:history="1">
        <w:r w:rsidR="00875E31" w:rsidRPr="00875E31">
          <w:rPr>
            <w:rFonts w:ascii="Arial" w:hAnsi="Arial"/>
            <w:color w:val="0000FF"/>
            <w:u w:val="single"/>
            <w:rtl/>
          </w:rPr>
          <w:t>בסעיף 40ט</w:t>
        </w:r>
      </w:hyperlink>
      <w:r>
        <w:rPr>
          <w:rFonts w:ascii="Arial" w:hAnsi="Arial"/>
          <w:rtl/>
        </w:rPr>
        <w:t xml:space="preserve"> לחוק.</w:t>
      </w:r>
    </w:p>
    <w:p w14:paraId="27B7923D" w14:textId="77777777" w:rsidR="00265A24" w:rsidRDefault="00265A24">
      <w:pPr>
        <w:spacing w:line="360" w:lineRule="auto"/>
        <w:ind w:left="720" w:hanging="720"/>
        <w:jc w:val="both"/>
        <w:rPr>
          <w:rFonts w:ascii="Arial" w:hAnsi="Arial"/>
          <w:rtl/>
        </w:rPr>
      </w:pPr>
    </w:p>
    <w:p w14:paraId="48720287" w14:textId="77777777" w:rsidR="00265A24" w:rsidRDefault="00EE10D0">
      <w:pPr>
        <w:spacing w:line="360" w:lineRule="auto"/>
        <w:ind w:left="720" w:hanging="720"/>
        <w:jc w:val="both"/>
        <w:rPr>
          <w:rFonts w:ascii="Arial" w:hAnsi="Arial"/>
          <w:rtl/>
        </w:rPr>
      </w:pPr>
      <w:r>
        <w:rPr>
          <w:rFonts w:ascii="Arial" w:hAnsi="Arial"/>
          <w:rtl/>
        </w:rPr>
        <w:t>153.</w:t>
      </w:r>
      <w:r>
        <w:rPr>
          <w:rFonts w:ascii="Arial" w:hAnsi="Arial"/>
          <w:rtl/>
        </w:rPr>
        <w:tab/>
        <w:t>לגבי עקרון ההלימה, בפניי שני מעשי שוד, והעיקרון המנחה מחייב קיומו של "</w:t>
      </w:r>
      <w:r>
        <w:rPr>
          <w:rFonts w:ascii="Arial" w:hAnsi="Arial"/>
          <w:b/>
          <w:bCs/>
          <w:rtl/>
        </w:rPr>
        <w:t>יחס הולם בין חומרת מעשה עבירה בנסיבותיו ומידת אשמו של הנאשם ובין סוג ומידת העונש המוטל עליו"</w:t>
      </w:r>
      <w:r>
        <w:rPr>
          <w:rFonts w:ascii="Arial" w:hAnsi="Arial"/>
          <w:rtl/>
        </w:rPr>
        <w:t xml:space="preserve">, הכול כאמור </w:t>
      </w:r>
      <w:hyperlink r:id="rId105" w:history="1">
        <w:r w:rsidR="00875E31" w:rsidRPr="00875E31">
          <w:rPr>
            <w:rFonts w:ascii="Arial" w:hAnsi="Arial"/>
            <w:color w:val="0000FF"/>
            <w:u w:val="single"/>
            <w:rtl/>
          </w:rPr>
          <w:t>בסעיף 40ב</w:t>
        </w:r>
      </w:hyperlink>
      <w:r>
        <w:rPr>
          <w:rFonts w:ascii="Arial" w:hAnsi="Arial"/>
          <w:rtl/>
        </w:rPr>
        <w:t xml:space="preserve"> לחוק.</w:t>
      </w:r>
    </w:p>
    <w:p w14:paraId="58D7E31D" w14:textId="77777777" w:rsidR="00265A24" w:rsidRDefault="00265A24">
      <w:pPr>
        <w:spacing w:line="360" w:lineRule="auto"/>
        <w:ind w:left="720" w:hanging="720"/>
        <w:jc w:val="both"/>
        <w:rPr>
          <w:rFonts w:ascii="Arial" w:hAnsi="Arial"/>
          <w:rtl/>
        </w:rPr>
      </w:pPr>
    </w:p>
    <w:p w14:paraId="6D30A2DA" w14:textId="77777777" w:rsidR="00265A24" w:rsidRDefault="00EE10D0">
      <w:pPr>
        <w:spacing w:line="360" w:lineRule="auto"/>
        <w:ind w:left="720" w:hanging="720"/>
        <w:jc w:val="both"/>
        <w:rPr>
          <w:rFonts w:ascii="Arial" w:hAnsi="Arial"/>
          <w:rtl/>
        </w:rPr>
      </w:pPr>
      <w:r>
        <w:rPr>
          <w:rFonts w:ascii="Arial" w:hAnsi="Arial"/>
          <w:rtl/>
        </w:rPr>
        <w:t>154.</w:t>
      </w:r>
      <w:r>
        <w:rPr>
          <w:rFonts w:ascii="Arial" w:hAnsi="Arial"/>
          <w:rtl/>
        </w:rPr>
        <w:tab/>
        <w:t xml:space="preserve">אשר לאלמנטים של </w:t>
      </w:r>
      <w:hyperlink r:id="rId106" w:history="1">
        <w:r w:rsidR="00875E31" w:rsidRPr="00875E31">
          <w:rPr>
            <w:rFonts w:ascii="Arial" w:hAnsi="Arial"/>
            <w:color w:val="0000FF"/>
            <w:u w:val="single"/>
            <w:rtl/>
          </w:rPr>
          <w:t>סעיף 40ג(א)</w:t>
        </w:r>
      </w:hyperlink>
      <w:r>
        <w:rPr>
          <w:rFonts w:ascii="Arial" w:hAnsi="Arial"/>
          <w:rtl/>
        </w:rPr>
        <w:t xml:space="preserve"> סיפא</w:t>
      </w:r>
      <w:r>
        <w:rPr>
          <w:rFonts w:ascii="Arial" w:hAnsi="Arial" w:hint="cs"/>
          <w:rtl/>
        </w:rPr>
        <w:t xml:space="preserve"> לחוק</w:t>
      </w:r>
      <w:r>
        <w:rPr>
          <w:rFonts w:ascii="Arial" w:hAnsi="Arial"/>
          <w:rtl/>
        </w:rPr>
        <w:t>, אדון בכל אחד מן הרכיבים האמורים, כסדרם, בתתי הפרקים הבאים.</w:t>
      </w:r>
    </w:p>
    <w:p w14:paraId="7DE484CB" w14:textId="77777777" w:rsidR="00265A24" w:rsidRDefault="00265A24">
      <w:pPr>
        <w:spacing w:line="360" w:lineRule="auto"/>
        <w:ind w:left="720" w:hanging="720"/>
        <w:jc w:val="both"/>
        <w:rPr>
          <w:rFonts w:ascii="Arial" w:hAnsi="Arial"/>
          <w:rtl/>
        </w:rPr>
      </w:pPr>
    </w:p>
    <w:p w14:paraId="42C76CD6" w14:textId="77777777" w:rsidR="00265A24" w:rsidRDefault="00EE10D0">
      <w:pPr>
        <w:spacing w:line="360" w:lineRule="auto"/>
        <w:ind w:left="1440" w:hanging="720"/>
        <w:jc w:val="both"/>
        <w:rPr>
          <w:rFonts w:ascii="Arial" w:hAnsi="Arial"/>
          <w:b/>
          <w:bCs/>
          <w:u w:val="single"/>
          <w:rtl/>
        </w:rPr>
      </w:pPr>
      <w:r>
        <w:rPr>
          <w:rFonts w:ascii="Arial" w:hAnsi="Arial"/>
          <w:b/>
          <w:bCs/>
          <w:u w:val="single"/>
          <w:rtl/>
        </w:rPr>
        <w:t>יב.2</w:t>
      </w:r>
      <w:r>
        <w:rPr>
          <w:rFonts w:ascii="Arial" w:hAnsi="Arial"/>
          <w:b/>
          <w:bCs/>
          <w:u w:val="single"/>
          <w:rtl/>
        </w:rPr>
        <w:tab/>
        <w:t>הערך החברתי הנפגע מביצוע שתי עבירות השוד</w:t>
      </w:r>
    </w:p>
    <w:p w14:paraId="77A728C7" w14:textId="77777777" w:rsidR="00265A24" w:rsidRDefault="00EE10D0">
      <w:pPr>
        <w:spacing w:line="360" w:lineRule="auto"/>
        <w:ind w:left="720" w:hanging="720"/>
        <w:jc w:val="both"/>
        <w:rPr>
          <w:rFonts w:ascii="Arial" w:hAnsi="Arial"/>
          <w:rtl/>
        </w:rPr>
      </w:pPr>
      <w:r>
        <w:rPr>
          <w:rFonts w:ascii="Arial" w:hAnsi="Arial"/>
          <w:rtl/>
        </w:rPr>
        <w:t>155.</w:t>
      </w:r>
      <w:r>
        <w:rPr>
          <w:rFonts w:ascii="Arial" w:hAnsi="Arial"/>
          <w:rtl/>
        </w:rPr>
        <w:tab/>
        <w:t>עבירת שוד כוללת בחובה שני ערכים חברתיים מרכזיים, משני תחומי המשפט הפלילי:</w:t>
      </w:r>
    </w:p>
    <w:p w14:paraId="62D44EBB"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u w:val="single"/>
          <w:rtl/>
        </w:rPr>
        <w:t>הראשון</w:t>
      </w:r>
      <w:r>
        <w:rPr>
          <w:rFonts w:ascii="Arial" w:hAnsi="Arial"/>
          <w:rtl/>
        </w:rPr>
        <w:t>, הגנה על החיים והבריאות של האדם, שכן עבירת שוד כוללת אלימות כלפי נפגע העבירה. מבחינה זו</w:t>
      </w:r>
      <w:r>
        <w:rPr>
          <w:rFonts w:ascii="Arial" w:hAnsi="Arial" w:hint="cs"/>
          <w:rtl/>
        </w:rPr>
        <w:t>,</w:t>
      </w:r>
      <w:r>
        <w:rPr>
          <w:rFonts w:ascii="Arial" w:hAnsi="Arial"/>
          <w:rtl/>
        </w:rPr>
        <w:t xml:space="preserve"> עבירת השוד "שייכת" לקבוצת העבירות של תקיפה, גרימת חבלה חמורה, וכדומה.</w:t>
      </w:r>
    </w:p>
    <w:p w14:paraId="05DD4044" w14:textId="77777777" w:rsidR="00265A24" w:rsidRDefault="00EE10D0">
      <w:pPr>
        <w:spacing w:line="360" w:lineRule="auto"/>
        <w:ind w:left="720" w:hanging="720"/>
        <w:jc w:val="both"/>
        <w:rPr>
          <w:rFonts w:ascii="Arial" w:hAnsi="Arial"/>
          <w:rtl/>
        </w:rPr>
      </w:pPr>
      <w:r>
        <w:rPr>
          <w:rFonts w:ascii="Arial" w:hAnsi="Arial"/>
          <w:rtl/>
        </w:rPr>
        <w:tab/>
        <w:t xml:space="preserve">יסוד האלימות נכלל בעבירת השוד במפורש, </w:t>
      </w:r>
      <w:hyperlink r:id="rId107" w:history="1">
        <w:r w:rsidR="00875E31" w:rsidRPr="00875E31">
          <w:rPr>
            <w:rFonts w:ascii="Arial" w:hAnsi="Arial"/>
            <w:color w:val="0000FF"/>
            <w:u w:val="single"/>
            <w:rtl/>
          </w:rPr>
          <w:t>בסעיף 402(א)</w:t>
        </w:r>
      </w:hyperlink>
      <w:r>
        <w:rPr>
          <w:rFonts w:ascii="Arial" w:hAnsi="Arial"/>
          <w:rtl/>
        </w:rPr>
        <w:t xml:space="preserve"> ל</w:t>
      </w:r>
      <w:hyperlink r:id="rId108" w:history="1">
        <w:r w:rsidRPr="00EE10D0">
          <w:rPr>
            <w:rStyle w:val="Hyperlink"/>
            <w:rFonts w:ascii="Arial" w:hAnsi="Arial"/>
            <w:color w:val="0000FF"/>
            <w:rtl/>
          </w:rPr>
          <w:t>חוק העונשין</w:t>
        </w:r>
      </w:hyperlink>
      <w:r>
        <w:rPr>
          <w:rFonts w:ascii="Arial" w:hAnsi="Arial"/>
          <w:rtl/>
        </w:rPr>
        <w:t>: "</w:t>
      </w:r>
      <w:r>
        <w:rPr>
          <w:rFonts w:ascii="Arial" w:hAnsi="Arial"/>
          <w:b/>
          <w:bCs/>
          <w:rtl/>
        </w:rPr>
        <w:t>... בשעת המעשה... מבצע... מעשה אלימות באדם...</w:t>
      </w:r>
      <w:r>
        <w:rPr>
          <w:rFonts w:ascii="Arial" w:hAnsi="Arial"/>
          <w:rtl/>
        </w:rPr>
        <w:t>".</w:t>
      </w:r>
    </w:p>
    <w:p w14:paraId="13F72C80" w14:textId="77777777" w:rsidR="00265A24" w:rsidRDefault="00EE10D0">
      <w:pPr>
        <w:spacing w:line="360" w:lineRule="auto"/>
        <w:ind w:left="720"/>
        <w:jc w:val="both"/>
        <w:rPr>
          <w:rFonts w:ascii="Arial" w:hAnsi="Arial"/>
          <w:rtl/>
        </w:rPr>
      </w:pPr>
      <w:r>
        <w:rPr>
          <w:rFonts w:ascii="Arial" w:hAnsi="Arial"/>
          <w:rtl/>
        </w:rPr>
        <w:t>במקרה שבפנינו, כפי שהעיר</w:t>
      </w:r>
      <w:r>
        <w:rPr>
          <w:rFonts w:ascii="Arial" w:hAnsi="Arial" w:hint="cs"/>
          <w:rtl/>
        </w:rPr>
        <w:t>,</w:t>
      </w:r>
      <w:r>
        <w:rPr>
          <w:rFonts w:ascii="Arial" w:hAnsi="Arial"/>
          <w:rtl/>
        </w:rPr>
        <w:t xml:space="preserve"> בצדק</w:t>
      </w:r>
      <w:r>
        <w:rPr>
          <w:rFonts w:ascii="Arial" w:hAnsi="Arial" w:hint="cs"/>
          <w:rtl/>
        </w:rPr>
        <w:t>,</w:t>
      </w:r>
      <w:r>
        <w:rPr>
          <w:rFonts w:ascii="Arial" w:hAnsi="Arial"/>
          <w:rtl/>
        </w:rPr>
        <w:t xml:space="preserve"> ב"כ המאשימה, </w:t>
      </w:r>
      <w:r>
        <w:rPr>
          <w:rFonts w:ascii="Arial" w:hAnsi="Arial" w:hint="cs"/>
          <w:rtl/>
        </w:rPr>
        <w:t xml:space="preserve">עו"ד פס, </w:t>
      </w:r>
      <w:r>
        <w:rPr>
          <w:rFonts w:ascii="Arial" w:hAnsi="Arial"/>
          <w:rtl/>
        </w:rPr>
        <w:t>מדובר בפגיעה פיזית כלפי מתלוננות</w:t>
      </w:r>
      <w:r>
        <w:rPr>
          <w:rFonts w:ascii="Arial" w:hAnsi="Arial" w:hint="cs"/>
          <w:rtl/>
        </w:rPr>
        <w:t xml:space="preserve">, אשר </w:t>
      </w:r>
      <w:r>
        <w:rPr>
          <w:rFonts w:ascii="Arial" w:hAnsi="Arial"/>
          <w:rtl/>
        </w:rPr>
        <w:t>יכולת ההתנגדות שלהן מוגבלת, עקב גילן (ראה: פיסקה 100 לעיל).</w:t>
      </w:r>
    </w:p>
    <w:p w14:paraId="0C72DC08"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u w:val="single"/>
          <w:rtl/>
        </w:rPr>
        <w:t>השני</w:t>
      </w:r>
      <w:r>
        <w:rPr>
          <w:rFonts w:ascii="Arial" w:hAnsi="Arial"/>
          <w:rtl/>
        </w:rPr>
        <w:t>, ההגנה על הרכוש, שכן עבירת שוד הינה גניבה</w:t>
      </w:r>
      <w:r>
        <w:rPr>
          <w:rFonts w:ascii="Arial" w:hAnsi="Arial" w:hint="cs"/>
          <w:rtl/>
        </w:rPr>
        <w:t>,</w:t>
      </w:r>
      <w:r>
        <w:rPr>
          <w:rFonts w:ascii="Arial" w:hAnsi="Arial"/>
          <w:rtl/>
        </w:rPr>
        <w:t xml:space="preserve"> בנסיבות מחמירות של אלימות. </w:t>
      </w:r>
    </w:p>
    <w:p w14:paraId="2D6FD4DB" w14:textId="77777777" w:rsidR="00265A24" w:rsidRDefault="00EE10D0">
      <w:pPr>
        <w:spacing w:line="360" w:lineRule="auto"/>
        <w:ind w:left="720"/>
        <w:jc w:val="both"/>
        <w:rPr>
          <w:rFonts w:ascii="Arial" w:hAnsi="Arial"/>
          <w:rtl/>
        </w:rPr>
      </w:pPr>
      <w:r>
        <w:rPr>
          <w:rFonts w:ascii="Arial" w:hAnsi="Arial"/>
          <w:rtl/>
        </w:rPr>
        <w:t>גם זאת נלמד מלשון הסעיף הנ"ל: "</w:t>
      </w:r>
      <w:r>
        <w:rPr>
          <w:rFonts w:ascii="Arial" w:hAnsi="Arial"/>
          <w:b/>
          <w:bCs/>
          <w:rtl/>
        </w:rPr>
        <w:t>... הגונב דבר... כדי להשיג את הדבר הנגנב... או כדי למנוע התנגדות לגניבת הדבר</w:t>
      </w:r>
      <w:r>
        <w:rPr>
          <w:rFonts w:ascii="Arial" w:hAnsi="Arial"/>
          <w:rtl/>
        </w:rPr>
        <w:t>...".</w:t>
      </w:r>
    </w:p>
    <w:p w14:paraId="3645A702" w14:textId="77777777" w:rsidR="00265A24" w:rsidRDefault="00265A24">
      <w:pPr>
        <w:spacing w:line="360" w:lineRule="auto"/>
        <w:ind w:left="720"/>
        <w:jc w:val="both"/>
        <w:rPr>
          <w:rFonts w:ascii="Arial" w:hAnsi="Arial"/>
          <w:rtl/>
        </w:rPr>
      </w:pPr>
    </w:p>
    <w:p w14:paraId="2924BC36" w14:textId="77777777" w:rsidR="00265A24" w:rsidRDefault="00EE10D0">
      <w:pPr>
        <w:spacing w:line="360" w:lineRule="auto"/>
        <w:ind w:left="720" w:hanging="720"/>
        <w:jc w:val="both"/>
        <w:rPr>
          <w:rFonts w:ascii="Arial" w:hAnsi="Arial"/>
          <w:rtl/>
        </w:rPr>
      </w:pPr>
      <w:r>
        <w:rPr>
          <w:rFonts w:ascii="Arial" w:hAnsi="Arial"/>
          <w:rtl/>
        </w:rPr>
        <w:t>156.</w:t>
      </w:r>
      <w:r>
        <w:rPr>
          <w:rFonts w:ascii="Arial" w:hAnsi="Arial"/>
          <w:rtl/>
        </w:rPr>
        <w:tab/>
        <w:t xml:space="preserve">ניתן לראות, אפוא, </w:t>
      </w:r>
      <w:r>
        <w:rPr>
          <w:rFonts w:ascii="Arial" w:hAnsi="Arial" w:hint="cs"/>
          <w:rtl/>
        </w:rPr>
        <w:t xml:space="preserve">את </w:t>
      </w:r>
      <w:r>
        <w:rPr>
          <w:rFonts w:ascii="Arial" w:hAnsi="Arial"/>
          <w:rtl/>
        </w:rPr>
        <w:t xml:space="preserve">עבירת השוד ככוללת "שתי קומות": </w:t>
      </w:r>
    </w:p>
    <w:p w14:paraId="01553E36" w14:textId="77777777" w:rsidR="00265A24" w:rsidRDefault="00EE10D0">
      <w:pPr>
        <w:spacing w:line="360" w:lineRule="auto"/>
        <w:ind w:left="720"/>
        <w:jc w:val="both"/>
        <w:rPr>
          <w:rFonts w:ascii="Arial" w:hAnsi="Arial"/>
          <w:rtl/>
        </w:rPr>
      </w:pPr>
      <w:r>
        <w:rPr>
          <w:rFonts w:ascii="Arial" w:hAnsi="Arial"/>
          <w:u w:val="single"/>
          <w:rtl/>
        </w:rPr>
        <w:t>הראשונה</w:t>
      </w:r>
      <w:r>
        <w:rPr>
          <w:rFonts w:ascii="Arial" w:hAnsi="Arial"/>
          <w:rtl/>
        </w:rPr>
        <w:t xml:space="preserve"> – גניבת החפץ; </w:t>
      </w:r>
    </w:p>
    <w:p w14:paraId="3E4041E2" w14:textId="77777777" w:rsidR="00265A24" w:rsidRDefault="00EE10D0">
      <w:pPr>
        <w:spacing w:line="360" w:lineRule="auto"/>
        <w:ind w:left="720"/>
        <w:jc w:val="both"/>
        <w:rPr>
          <w:rFonts w:ascii="Arial" w:hAnsi="Arial"/>
          <w:rtl/>
        </w:rPr>
      </w:pPr>
      <w:r>
        <w:rPr>
          <w:rFonts w:ascii="Arial" w:hAnsi="Arial"/>
          <w:u w:val="single"/>
          <w:rtl/>
        </w:rPr>
        <w:t>השנייה</w:t>
      </w:r>
      <w:r>
        <w:rPr>
          <w:rFonts w:ascii="Arial" w:hAnsi="Arial"/>
          <w:rtl/>
        </w:rPr>
        <w:t xml:space="preserve"> – יסוד האלימות. </w:t>
      </w:r>
    </w:p>
    <w:p w14:paraId="422C51A5" w14:textId="77777777" w:rsidR="00265A24" w:rsidRDefault="00265A24">
      <w:pPr>
        <w:spacing w:line="360" w:lineRule="auto"/>
        <w:ind w:left="720" w:hanging="720"/>
        <w:jc w:val="both"/>
        <w:rPr>
          <w:rFonts w:ascii="Arial" w:hAnsi="Arial"/>
          <w:rtl/>
        </w:rPr>
      </w:pPr>
    </w:p>
    <w:p w14:paraId="39450461" w14:textId="77777777" w:rsidR="00265A24" w:rsidRDefault="00EE10D0">
      <w:pPr>
        <w:spacing w:line="360" w:lineRule="auto"/>
        <w:ind w:left="720" w:hanging="720"/>
        <w:jc w:val="both"/>
        <w:rPr>
          <w:rFonts w:ascii="Arial" w:hAnsi="Arial"/>
          <w:rtl/>
        </w:rPr>
      </w:pPr>
      <w:r>
        <w:rPr>
          <w:rFonts w:ascii="Arial" w:hAnsi="Arial"/>
          <w:rtl/>
        </w:rPr>
        <w:t>157.</w:t>
      </w:r>
      <w:r>
        <w:rPr>
          <w:rFonts w:ascii="Arial" w:hAnsi="Arial"/>
          <w:rtl/>
        </w:rPr>
        <w:tab/>
        <w:t>לעניין היסוד הראשון של מתחם העונש ההולם, בעבירת השוד, לאמור, "</w:t>
      </w:r>
      <w:r>
        <w:rPr>
          <w:rFonts w:ascii="Arial" w:hAnsi="Arial"/>
          <w:b/>
          <w:bCs/>
          <w:rtl/>
        </w:rPr>
        <w:t>הערך החברתי שנפגע מביצוע העבירה</w:t>
      </w:r>
      <w:r>
        <w:rPr>
          <w:rFonts w:ascii="Arial" w:hAnsi="Arial"/>
          <w:rtl/>
        </w:rPr>
        <w:t>", ראיתי לנכון להביא את פסיקת בית המשפט העליון, ב</w:t>
      </w:r>
      <w:hyperlink r:id="rId109" w:history="1">
        <w:r w:rsidRPr="00EE10D0">
          <w:rPr>
            <w:rStyle w:val="Hyperlink"/>
            <w:rFonts w:ascii="Arial" w:hAnsi="Arial"/>
            <w:color w:val="0000FF"/>
            <w:rtl/>
          </w:rPr>
          <w:t>ע"פ 1127/13</w:t>
        </w:r>
      </w:hyperlink>
      <w:r>
        <w:rPr>
          <w:rFonts w:ascii="Arial" w:hAnsi="Arial"/>
          <w:rtl/>
        </w:rPr>
        <w:t xml:space="preserve"> </w:t>
      </w:r>
      <w:r>
        <w:rPr>
          <w:rFonts w:ascii="Arial" w:hAnsi="Arial"/>
          <w:u w:val="single"/>
          <w:rtl/>
        </w:rPr>
        <w:t>עמאואל גברזגיי</w:t>
      </w:r>
      <w:r>
        <w:rPr>
          <w:rFonts w:ascii="Arial" w:hAnsi="Arial"/>
          <w:rtl/>
        </w:rPr>
        <w:t xml:space="preserve"> נ' </w:t>
      </w:r>
      <w:r>
        <w:rPr>
          <w:rFonts w:ascii="Arial" w:hAnsi="Arial"/>
          <w:u w:val="single"/>
          <w:rtl/>
        </w:rPr>
        <w:t>מדינת ישראל</w:t>
      </w:r>
      <w:r>
        <w:rPr>
          <w:rFonts w:ascii="Arial" w:hAnsi="Arial"/>
          <w:rtl/>
        </w:rPr>
        <w:t xml:space="preserve"> (2014), בפיסקה 30: </w:t>
      </w:r>
    </w:p>
    <w:p w14:paraId="27C5C41F" w14:textId="77777777" w:rsidR="00265A24" w:rsidRDefault="00EE10D0">
      <w:pPr>
        <w:spacing w:line="360" w:lineRule="auto"/>
        <w:ind w:left="1440"/>
        <w:jc w:val="both"/>
        <w:rPr>
          <w:rFonts w:ascii="Arial" w:hAnsi="Arial"/>
          <w:rtl/>
        </w:rPr>
      </w:pPr>
      <w:r>
        <w:rPr>
          <w:rFonts w:ascii="Arial" w:hAnsi="Arial"/>
          <w:b/>
          <w:bCs/>
          <w:rtl/>
        </w:rPr>
        <w:t>"הערך החברתי שנפגע מביצוע עבירת השוד, הוא כבודם, חירותם ורכושם של המתלוננים – קרבנות העבירה, ובטחונו של הציבור, יכולתו הממשית לחיות את חייו ולהלך ברחובות ללא חשש</w:t>
      </w:r>
      <w:r>
        <w:rPr>
          <w:rFonts w:ascii="Arial" w:hAnsi="Arial"/>
          <w:rtl/>
        </w:rPr>
        <w:t>".</w:t>
      </w:r>
    </w:p>
    <w:p w14:paraId="6901ACA8" w14:textId="77777777" w:rsidR="00265A24" w:rsidRDefault="00265A24">
      <w:pPr>
        <w:spacing w:line="360" w:lineRule="auto"/>
        <w:ind w:left="720" w:hanging="720"/>
        <w:jc w:val="both"/>
        <w:rPr>
          <w:rFonts w:ascii="Arial" w:hAnsi="Arial"/>
          <w:rtl/>
        </w:rPr>
      </w:pPr>
    </w:p>
    <w:p w14:paraId="0049893E" w14:textId="77777777" w:rsidR="00265A24" w:rsidRDefault="00EE10D0">
      <w:pPr>
        <w:spacing w:line="360" w:lineRule="auto"/>
        <w:ind w:left="720" w:hanging="720"/>
        <w:jc w:val="both"/>
        <w:rPr>
          <w:rFonts w:ascii="Arial" w:hAnsi="Arial"/>
          <w:rtl/>
        </w:rPr>
      </w:pPr>
      <w:r>
        <w:rPr>
          <w:rFonts w:ascii="Arial" w:hAnsi="Arial"/>
          <w:rtl/>
        </w:rPr>
        <w:t>158.</w:t>
      </w:r>
      <w:r>
        <w:rPr>
          <w:rFonts w:ascii="Arial" w:hAnsi="Arial"/>
          <w:rtl/>
        </w:rPr>
        <w:tab/>
        <w:t xml:space="preserve">צודק ב"כ המאשימה, עו"ד </w:t>
      </w:r>
      <w:r>
        <w:rPr>
          <w:rFonts w:ascii="Arial" w:hAnsi="Arial" w:hint="cs"/>
          <w:rtl/>
        </w:rPr>
        <w:t xml:space="preserve">חיים </w:t>
      </w:r>
      <w:r>
        <w:rPr>
          <w:rFonts w:ascii="Arial" w:hAnsi="Arial"/>
          <w:rtl/>
        </w:rPr>
        <w:t xml:space="preserve">פס (ראה: פיסקה 100 לעיל), כי אין מדובר רק בהגנה על ביטחונן של המתלוננות; שכן עבירת שוד, ולא כל שכן, ריבוי עבירות שוד, ברחובה של עיר, פוגעות בביטחונם של האזרחים כולם, דבר המסב נזקים פיזיים וכלכליים ומערער את תחושת הנינוחות של האדם ההולך בדרך. </w:t>
      </w:r>
    </w:p>
    <w:p w14:paraId="2022CBB1" w14:textId="77777777" w:rsidR="00265A24" w:rsidRDefault="00265A24">
      <w:pPr>
        <w:spacing w:line="360" w:lineRule="auto"/>
        <w:ind w:left="720" w:hanging="720"/>
        <w:jc w:val="both"/>
        <w:rPr>
          <w:rFonts w:ascii="Arial" w:hAnsi="Arial"/>
          <w:rtl/>
        </w:rPr>
      </w:pPr>
    </w:p>
    <w:p w14:paraId="71ED19AB" w14:textId="77777777" w:rsidR="00265A24" w:rsidRDefault="00EE10D0">
      <w:pPr>
        <w:spacing w:line="360" w:lineRule="auto"/>
        <w:ind w:left="1440" w:hanging="720"/>
        <w:jc w:val="both"/>
        <w:rPr>
          <w:rFonts w:ascii="Arial" w:hAnsi="Arial"/>
          <w:b/>
          <w:bCs/>
          <w:u w:val="single"/>
          <w:rtl/>
        </w:rPr>
      </w:pPr>
      <w:r>
        <w:rPr>
          <w:rFonts w:ascii="Arial" w:hAnsi="Arial"/>
          <w:b/>
          <w:bCs/>
          <w:u w:val="single"/>
          <w:rtl/>
        </w:rPr>
        <w:t>יב.3</w:t>
      </w:r>
      <w:r>
        <w:rPr>
          <w:rFonts w:ascii="Arial" w:hAnsi="Arial"/>
          <w:b/>
          <w:bCs/>
          <w:u w:val="single"/>
          <w:rtl/>
        </w:rPr>
        <w:tab/>
        <w:t>מידת הפגיעה בערך החברתי</w:t>
      </w:r>
    </w:p>
    <w:p w14:paraId="2FFEB194" w14:textId="77777777" w:rsidR="00265A24" w:rsidRDefault="00EE10D0">
      <w:pPr>
        <w:spacing w:line="360" w:lineRule="auto"/>
        <w:ind w:left="720" w:hanging="720"/>
        <w:jc w:val="both"/>
        <w:rPr>
          <w:rFonts w:ascii="Arial" w:hAnsi="Arial"/>
          <w:rtl/>
        </w:rPr>
      </w:pPr>
      <w:r>
        <w:rPr>
          <w:rFonts w:ascii="Arial" w:hAnsi="Arial"/>
          <w:rtl/>
        </w:rPr>
        <w:t>159.</w:t>
      </w:r>
      <w:r>
        <w:rPr>
          <w:rFonts w:ascii="Arial" w:hAnsi="Arial"/>
          <w:rtl/>
        </w:rPr>
        <w:tab/>
        <w:t xml:space="preserve">המחוקק דורש </w:t>
      </w:r>
      <w:hyperlink r:id="rId110" w:history="1">
        <w:r w:rsidR="00875E31" w:rsidRPr="00875E31">
          <w:rPr>
            <w:rFonts w:ascii="Arial" w:hAnsi="Arial"/>
            <w:color w:val="0000FF"/>
            <w:u w:val="single"/>
            <w:rtl/>
          </w:rPr>
          <w:t>בסעיף 40ג(א)</w:t>
        </w:r>
      </w:hyperlink>
      <w:r>
        <w:rPr>
          <w:rFonts w:ascii="Arial" w:hAnsi="Arial"/>
          <w:rtl/>
        </w:rPr>
        <w:t xml:space="preserve"> ל</w:t>
      </w:r>
      <w:hyperlink r:id="rId111" w:history="1">
        <w:r w:rsidRPr="00EE10D0">
          <w:rPr>
            <w:rStyle w:val="Hyperlink"/>
            <w:rFonts w:ascii="Arial" w:hAnsi="Arial"/>
            <w:color w:val="0000FF"/>
            <w:rtl/>
          </w:rPr>
          <w:t>חוק העונשין</w:t>
        </w:r>
      </w:hyperlink>
      <w:r>
        <w:rPr>
          <w:rFonts w:ascii="Arial" w:hAnsi="Arial"/>
          <w:rtl/>
        </w:rPr>
        <w:t>, כי בית המשפט, בבואו לקבוע את מתחם העונש ההולם, יתחשב לא רק בערך החברתי שנפגע מביצוע העבירה, אלא גם, כלשון החוק, "</w:t>
      </w:r>
      <w:r>
        <w:rPr>
          <w:rFonts w:ascii="Arial" w:hAnsi="Arial"/>
          <w:b/>
          <w:bCs/>
          <w:rtl/>
        </w:rPr>
        <w:t>במידת הפגיעה בו</w:t>
      </w:r>
      <w:r>
        <w:rPr>
          <w:rFonts w:ascii="Arial" w:hAnsi="Arial"/>
          <w:rtl/>
        </w:rPr>
        <w:t>".</w:t>
      </w:r>
    </w:p>
    <w:p w14:paraId="58EF495D" w14:textId="77777777" w:rsidR="00265A24" w:rsidRDefault="00265A24">
      <w:pPr>
        <w:spacing w:line="360" w:lineRule="auto"/>
        <w:ind w:left="720" w:hanging="720"/>
        <w:jc w:val="both"/>
        <w:rPr>
          <w:rFonts w:ascii="Arial" w:hAnsi="Arial"/>
          <w:rtl/>
        </w:rPr>
      </w:pPr>
    </w:p>
    <w:p w14:paraId="6EDE6360" w14:textId="77777777" w:rsidR="00265A24" w:rsidRDefault="00EE10D0">
      <w:pPr>
        <w:spacing w:line="360" w:lineRule="auto"/>
        <w:ind w:left="720" w:hanging="720"/>
        <w:jc w:val="both"/>
        <w:rPr>
          <w:rFonts w:ascii="Arial" w:hAnsi="Arial"/>
          <w:rtl/>
        </w:rPr>
      </w:pPr>
      <w:r>
        <w:rPr>
          <w:rFonts w:ascii="Arial" w:hAnsi="Arial"/>
          <w:rtl/>
        </w:rPr>
        <w:t>160.</w:t>
      </w:r>
      <w:r>
        <w:rPr>
          <w:rFonts w:ascii="Arial" w:hAnsi="Arial"/>
          <w:rtl/>
        </w:rPr>
        <w:tab/>
        <w:t>לעניין יסוד זה של מידת הפגיעה בערך המוגן, ניתן לראות את שני מעשי השוד באופן שווה: בשניהם נגנבה שרשרת זהב, כאשר באחד מהם מדובר גם בשרשרת בעלת ערך סנטימנטלי, המהווה זיכרון של בעלת השרשרת מבעלה המנוח</w:t>
      </w:r>
      <w:r>
        <w:rPr>
          <w:rFonts w:ascii="Arial" w:hAnsi="Arial" w:hint="cs"/>
          <w:rtl/>
        </w:rPr>
        <w:t xml:space="preserve"> (ראה מכתבה של המתלוננת, ת/3, כמובא בפיסקה 95 סיפא לעיל)</w:t>
      </w:r>
      <w:r>
        <w:rPr>
          <w:rFonts w:ascii="Arial" w:hAnsi="Arial"/>
          <w:rtl/>
        </w:rPr>
        <w:t xml:space="preserve">. </w:t>
      </w:r>
    </w:p>
    <w:p w14:paraId="64975DF9" w14:textId="77777777" w:rsidR="00265A24" w:rsidRDefault="00EE10D0">
      <w:pPr>
        <w:spacing w:line="360" w:lineRule="auto"/>
        <w:ind w:left="720"/>
        <w:jc w:val="both"/>
        <w:rPr>
          <w:rFonts w:ascii="Arial" w:hAnsi="Arial"/>
          <w:rtl/>
        </w:rPr>
      </w:pPr>
      <w:r>
        <w:rPr>
          <w:rFonts w:ascii="Arial" w:hAnsi="Arial"/>
          <w:rtl/>
        </w:rPr>
        <w:t>בשני המקרים, השרשראות לא הוחזרו למתלוננות, שכן, כפי שהודה והסביר הנאשם, הוא מכר אותן</w:t>
      </w:r>
      <w:r>
        <w:rPr>
          <w:rFonts w:ascii="Arial" w:hAnsi="Arial" w:hint="cs"/>
          <w:rtl/>
        </w:rPr>
        <w:t>,</w:t>
      </w:r>
      <w:r>
        <w:rPr>
          <w:rFonts w:ascii="Arial" w:hAnsi="Arial"/>
          <w:rtl/>
        </w:rPr>
        <w:t xml:space="preserve"> כדי לקנות סמים.</w:t>
      </w:r>
    </w:p>
    <w:p w14:paraId="1DFCFC4A" w14:textId="77777777" w:rsidR="00265A24" w:rsidRDefault="00265A24">
      <w:pPr>
        <w:spacing w:line="360" w:lineRule="auto"/>
        <w:ind w:left="720" w:hanging="720"/>
        <w:jc w:val="both"/>
        <w:rPr>
          <w:rFonts w:ascii="Arial" w:hAnsi="Arial"/>
          <w:rtl/>
        </w:rPr>
      </w:pPr>
    </w:p>
    <w:p w14:paraId="0D676CC4" w14:textId="77777777" w:rsidR="00265A24" w:rsidRDefault="00EE10D0">
      <w:pPr>
        <w:spacing w:line="360" w:lineRule="auto"/>
        <w:ind w:left="720" w:hanging="720"/>
        <w:jc w:val="both"/>
        <w:rPr>
          <w:rFonts w:ascii="Arial" w:hAnsi="Arial"/>
          <w:rtl/>
        </w:rPr>
      </w:pPr>
      <w:r>
        <w:rPr>
          <w:rFonts w:ascii="Arial" w:hAnsi="Arial"/>
          <w:rtl/>
        </w:rPr>
        <w:t>161.</w:t>
      </w:r>
      <w:r>
        <w:rPr>
          <w:rFonts w:ascii="Arial" w:hAnsi="Arial"/>
          <w:rtl/>
        </w:rPr>
        <w:tab/>
        <w:t xml:space="preserve">מבחינה זו, ניתן לומר כי העוצמה של הפגיעה בערך המוגן, היא גבוהה. </w:t>
      </w:r>
    </w:p>
    <w:p w14:paraId="53C4526D" w14:textId="77777777" w:rsidR="00265A24" w:rsidRDefault="00EE10D0">
      <w:pPr>
        <w:spacing w:line="360" w:lineRule="auto"/>
        <w:ind w:left="720"/>
        <w:jc w:val="both"/>
        <w:rPr>
          <w:rFonts w:ascii="Arial" w:hAnsi="Arial"/>
          <w:rtl/>
        </w:rPr>
      </w:pPr>
      <w:r>
        <w:rPr>
          <w:rFonts w:ascii="Arial" w:hAnsi="Arial"/>
          <w:rtl/>
        </w:rPr>
        <w:t>אולם, היא איננה מ</w:t>
      </w:r>
      <w:r>
        <w:rPr>
          <w:rFonts w:ascii="Arial" w:hAnsi="Arial" w:hint="cs"/>
          <w:rtl/>
        </w:rPr>
        <w:t>ק</w:t>
      </w:r>
      <w:r>
        <w:rPr>
          <w:rFonts w:ascii="Arial" w:hAnsi="Arial"/>
          <w:rtl/>
        </w:rPr>
        <w:t>סימלית, שכן לא מדובר במצב שבו הנשדדות נזקקו לטיפול רפואי, או נגרמה להן נכות</w:t>
      </w:r>
      <w:r>
        <w:rPr>
          <w:rFonts w:ascii="Arial" w:hAnsi="Arial" w:hint="cs"/>
          <w:rtl/>
        </w:rPr>
        <w:t xml:space="preserve"> רפואית פיזית,</w:t>
      </w:r>
      <w:r>
        <w:rPr>
          <w:rFonts w:ascii="Arial" w:hAnsi="Arial"/>
          <w:rtl/>
        </w:rPr>
        <w:t xml:space="preserve"> חס ושלום; אך, עדיין אנו נמצאים בחלק העליון של עוצמת הפגיעה. </w:t>
      </w:r>
    </w:p>
    <w:p w14:paraId="2D9AF46B" w14:textId="77777777" w:rsidR="00265A24" w:rsidRDefault="00EE10D0">
      <w:pPr>
        <w:spacing w:line="360" w:lineRule="auto"/>
        <w:ind w:left="720"/>
        <w:jc w:val="both"/>
        <w:rPr>
          <w:rFonts w:ascii="Arial" w:hAnsi="Arial"/>
          <w:rtl/>
        </w:rPr>
      </w:pPr>
      <w:r>
        <w:rPr>
          <w:rFonts w:ascii="Arial" w:hAnsi="Arial" w:hint="cs"/>
          <w:rtl/>
        </w:rPr>
        <w:t>נימוק נוסף לכך שהעבירות אינן ברף העליון המירבי של הפגיעה, הוא כי הנאשם לא נזקק לנשק, בעת השוד.</w:t>
      </w:r>
    </w:p>
    <w:p w14:paraId="2C9F7807" w14:textId="77777777" w:rsidR="00265A24" w:rsidRDefault="00265A24">
      <w:pPr>
        <w:spacing w:line="360" w:lineRule="auto"/>
        <w:ind w:left="720" w:hanging="720"/>
        <w:jc w:val="both"/>
        <w:rPr>
          <w:rFonts w:ascii="Arial" w:hAnsi="Arial"/>
          <w:rtl/>
        </w:rPr>
      </w:pPr>
    </w:p>
    <w:p w14:paraId="7CCC5F22" w14:textId="77777777" w:rsidR="00265A24" w:rsidRDefault="00EE10D0">
      <w:pPr>
        <w:spacing w:line="360" w:lineRule="auto"/>
        <w:ind w:left="720" w:hanging="720"/>
        <w:jc w:val="both"/>
        <w:rPr>
          <w:rFonts w:ascii="Arial" w:hAnsi="Arial"/>
          <w:rtl/>
        </w:rPr>
      </w:pPr>
      <w:r>
        <w:rPr>
          <w:rFonts w:ascii="Arial" w:hAnsi="Arial"/>
          <w:rtl/>
        </w:rPr>
        <w:t>162.</w:t>
      </w:r>
      <w:r>
        <w:rPr>
          <w:rFonts w:ascii="Arial" w:hAnsi="Arial"/>
          <w:rtl/>
        </w:rPr>
        <w:tab/>
        <w:t>במסגרת סיווג עוצמת הפגיעה בערך המוגן, אין לשכוח כי מדובר בביצוע שוד בשכונת מגורים, והתחושה הקשה של המתלוננות, שבסמוך לביתן, כאשר הלכו לתומן, ברחובה של עיר</w:t>
      </w:r>
      <w:r>
        <w:rPr>
          <w:rFonts w:ascii="Arial" w:hAnsi="Arial" w:hint="cs"/>
          <w:rtl/>
        </w:rPr>
        <w:t>,</w:t>
      </w:r>
      <w:r>
        <w:rPr>
          <w:rFonts w:ascii="Arial" w:hAnsi="Arial"/>
          <w:rtl/>
        </w:rPr>
        <w:t xml:space="preserve"> בשעות היום, הן נשדדות, דבר המוסיף לעוצמת הפגיעה, </w:t>
      </w:r>
      <w:r>
        <w:rPr>
          <w:rFonts w:ascii="Arial" w:hAnsi="Arial" w:hint="cs"/>
          <w:rtl/>
        </w:rPr>
        <w:t>ש</w:t>
      </w:r>
      <w:r>
        <w:rPr>
          <w:rFonts w:ascii="Arial" w:hAnsi="Arial"/>
          <w:rtl/>
        </w:rPr>
        <w:t xml:space="preserve">כאמור, היא בחלק העליון של הפגיעה. </w:t>
      </w:r>
    </w:p>
    <w:p w14:paraId="476A9D34" w14:textId="77777777" w:rsidR="00265A24" w:rsidRDefault="00265A24">
      <w:pPr>
        <w:spacing w:line="360" w:lineRule="auto"/>
        <w:ind w:left="720" w:hanging="720"/>
        <w:jc w:val="both"/>
        <w:rPr>
          <w:rFonts w:ascii="Arial" w:hAnsi="Arial"/>
          <w:rtl/>
        </w:rPr>
      </w:pPr>
    </w:p>
    <w:p w14:paraId="601DA57C" w14:textId="77777777" w:rsidR="00265A24" w:rsidRDefault="00EE10D0">
      <w:pPr>
        <w:spacing w:line="360" w:lineRule="auto"/>
        <w:ind w:left="1440" w:hanging="720"/>
        <w:jc w:val="both"/>
        <w:rPr>
          <w:rFonts w:ascii="Arial" w:hAnsi="Arial"/>
          <w:b/>
          <w:bCs/>
          <w:u w:val="single"/>
          <w:rtl/>
        </w:rPr>
      </w:pPr>
      <w:r>
        <w:rPr>
          <w:rFonts w:ascii="Arial" w:hAnsi="Arial"/>
          <w:b/>
          <w:bCs/>
          <w:u w:val="single"/>
          <w:rtl/>
        </w:rPr>
        <w:t>יב.4</w:t>
      </w:r>
      <w:r>
        <w:rPr>
          <w:rFonts w:ascii="Arial" w:hAnsi="Arial"/>
          <w:b/>
          <w:bCs/>
          <w:u w:val="single"/>
          <w:rtl/>
        </w:rPr>
        <w:tab/>
        <w:t xml:space="preserve"> מדיניות הענישה הנהוגה </w:t>
      </w:r>
    </w:p>
    <w:p w14:paraId="6C627ED4" w14:textId="77777777" w:rsidR="00265A24" w:rsidRDefault="00EE10D0">
      <w:pPr>
        <w:tabs>
          <w:tab w:val="left" w:pos="2409"/>
        </w:tabs>
        <w:spacing w:line="360" w:lineRule="auto"/>
        <w:ind w:left="720" w:hanging="720"/>
        <w:jc w:val="both"/>
        <w:rPr>
          <w:rFonts w:ascii="Arial" w:hAnsi="Arial"/>
          <w:rtl/>
        </w:rPr>
      </w:pPr>
      <w:r>
        <w:rPr>
          <w:rFonts w:ascii="Arial" w:hAnsi="Arial"/>
          <w:rtl/>
        </w:rPr>
        <w:t>163.</w:t>
      </w:r>
      <w:r>
        <w:rPr>
          <w:rFonts w:ascii="Arial" w:hAnsi="Arial"/>
          <w:rtl/>
        </w:rPr>
        <w:tab/>
        <w:t>ב"כ הצדדים הזכירו פסיקה שונה בעניין עבירות השוד.</w:t>
      </w:r>
    </w:p>
    <w:p w14:paraId="19A883BA" w14:textId="77777777" w:rsidR="00265A24" w:rsidRDefault="00265A24">
      <w:pPr>
        <w:bidi w:val="0"/>
        <w:rPr>
          <w:rFonts w:ascii="Arial" w:hAnsi="Arial"/>
          <w:rtl/>
        </w:rPr>
      </w:pPr>
    </w:p>
    <w:p w14:paraId="70D24205" w14:textId="77777777" w:rsidR="00265A24" w:rsidRDefault="00EE10D0">
      <w:pPr>
        <w:tabs>
          <w:tab w:val="left" w:pos="2409"/>
        </w:tabs>
        <w:spacing w:line="360" w:lineRule="auto"/>
        <w:ind w:left="720" w:hanging="720"/>
        <w:jc w:val="both"/>
        <w:rPr>
          <w:rFonts w:ascii="Arial" w:hAnsi="Arial"/>
          <w:rtl/>
        </w:rPr>
      </w:pPr>
      <w:r>
        <w:rPr>
          <w:rFonts w:ascii="Arial" w:hAnsi="Arial"/>
          <w:rtl/>
        </w:rPr>
        <w:t>164.</w:t>
      </w:r>
      <w:r>
        <w:rPr>
          <w:rFonts w:ascii="Arial" w:hAnsi="Arial"/>
          <w:rtl/>
        </w:rPr>
        <w:tab/>
        <w:t>בטרם אדון ואתייחס באופן פרטני לפסיקה שהזכירו ב"כ הצדדים לפניי, ראיתי לנכון להביא תמצית פסיקה בעניין מדיניות הענישה הנהוגה בעבירות שוד, כפי שכתבתי בפיסקאות</w:t>
      </w:r>
      <w:r>
        <w:rPr>
          <w:rFonts w:ascii="Arial" w:hAnsi="Arial"/>
          <w:rtl/>
        </w:rPr>
        <w:br/>
        <w:t>90-103 לגזר דין שנתתי</w:t>
      </w:r>
      <w:r>
        <w:rPr>
          <w:rFonts w:ascii="Arial" w:hAnsi="Arial" w:hint="cs"/>
          <w:rtl/>
        </w:rPr>
        <w:t>,</w:t>
      </w:r>
      <w:r>
        <w:rPr>
          <w:rFonts w:ascii="Arial" w:hAnsi="Arial"/>
          <w:rtl/>
        </w:rPr>
        <w:t xml:space="preserve"> לפני כשנתיים</w:t>
      </w:r>
      <w:r>
        <w:rPr>
          <w:rFonts w:ascii="Arial" w:hAnsi="Arial" w:hint="cs"/>
          <w:rtl/>
        </w:rPr>
        <w:t>,</w:t>
      </w:r>
      <w:r>
        <w:rPr>
          <w:rFonts w:ascii="Arial" w:hAnsi="Arial"/>
          <w:rtl/>
        </w:rPr>
        <w:t xml:space="preserve"> ביום כ"ו חשוון תשע"ה (19.11.14)</w:t>
      </w:r>
      <w:r>
        <w:rPr>
          <w:rFonts w:ascii="Arial" w:hAnsi="Arial" w:hint="cs"/>
          <w:rtl/>
        </w:rPr>
        <w:t>,</w:t>
      </w:r>
      <w:r>
        <w:rPr>
          <w:rFonts w:ascii="Arial" w:hAnsi="Arial"/>
          <w:rtl/>
        </w:rPr>
        <w:t xml:space="preserve"> ב</w:t>
      </w:r>
      <w:hyperlink r:id="rId112" w:history="1">
        <w:r w:rsidRPr="00EE10D0">
          <w:rPr>
            <w:rStyle w:val="Hyperlink"/>
            <w:rFonts w:ascii="Arial" w:hAnsi="Arial"/>
            <w:color w:val="0000FF"/>
            <w:rtl/>
          </w:rPr>
          <w:t>ת"פ</w:t>
        </w:r>
        <w:r w:rsidRPr="00EE10D0">
          <w:rPr>
            <w:rStyle w:val="Hyperlink"/>
            <w:rFonts w:ascii="Arial" w:hAnsi="Arial"/>
            <w:color w:val="0000FF"/>
            <w:rtl/>
          </w:rPr>
          <w:br/>
          <w:t>37365-08-13</w:t>
        </w:r>
      </w:hyperlink>
      <w:r>
        <w:rPr>
          <w:rFonts w:ascii="Arial" w:hAnsi="Arial"/>
          <w:rtl/>
        </w:rPr>
        <w:t xml:space="preserve"> </w:t>
      </w:r>
      <w:r>
        <w:rPr>
          <w:rFonts w:ascii="Arial" w:hAnsi="Arial"/>
          <w:u w:val="single"/>
          <w:rtl/>
        </w:rPr>
        <w:t>מדינת ישראל</w:t>
      </w:r>
      <w:r>
        <w:rPr>
          <w:rFonts w:ascii="Arial" w:hAnsi="Arial"/>
          <w:rtl/>
        </w:rPr>
        <w:t xml:space="preserve"> נ'</w:t>
      </w:r>
      <w:r>
        <w:rPr>
          <w:rFonts w:ascii="Arial" w:hAnsi="Arial" w:hint="cs"/>
          <w:rtl/>
        </w:rPr>
        <w:t xml:space="preserve"> </w:t>
      </w:r>
      <w:r>
        <w:rPr>
          <w:rFonts w:ascii="Arial" w:hAnsi="Arial"/>
          <w:u w:val="single"/>
          <w:rtl/>
        </w:rPr>
        <w:t>ראשד אבו עאסב</w:t>
      </w:r>
      <w:r>
        <w:rPr>
          <w:rFonts w:ascii="Arial" w:hAnsi="Arial"/>
          <w:rtl/>
        </w:rPr>
        <w:t>:</w:t>
      </w:r>
    </w:p>
    <w:p w14:paraId="4D3BB6A5"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"90.</w:t>
      </w:r>
      <w:r>
        <w:rPr>
          <w:rFonts w:ascii="Arial" w:hAnsi="Arial"/>
          <w:b/>
          <w:bCs/>
          <w:rtl/>
        </w:rPr>
        <w:tab/>
        <w:t xml:space="preserve">ב"כ המאשימה הביאה את פרשת </w:t>
      </w:r>
      <w:r>
        <w:rPr>
          <w:rFonts w:ascii="Arial" w:hAnsi="Arial"/>
          <w:b/>
          <w:bCs/>
          <w:u w:val="single"/>
          <w:rtl/>
        </w:rPr>
        <w:t>פייסל</w:t>
      </w:r>
      <w:r>
        <w:rPr>
          <w:rFonts w:ascii="Arial" w:hAnsi="Arial"/>
          <w:rtl/>
        </w:rPr>
        <w:t xml:space="preserve"> [</w:t>
      </w:r>
      <w:hyperlink r:id="rId113" w:history="1">
        <w:r w:rsidRPr="00EE10D0">
          <w:rPr>
            <w:rStyle w:val="Hyperlink"/>
            <w:rFonts w:ascii="Arial" w:hAnsi="Arial"/>
            <w:color w:val="0000FF"/>
            <w:rtl/>
          </w:rPr>
          <w:t>ע"פ 7655/12</w:t>
        </w:r>
      </w:hyperlink>
      <w:r>
        <w:rPr>
          <w:rFonts w:ascii="Arial" w:hAnsi="Arial"/>
          <w:rtl/>
        </w:rPr>
        <w:t xml:space="preserve"> </w:t>
      </w:r>
      <w:r>
        <w:rPr>
          <w:rFonts w:ascii="Arial" w:hAnsi="Arial"/>
          <w:u w:val="single"/>
          <w:rtl/>
        </w:rPr>
        <w:t>אדריס פייסל</w:t>
      </w:r>
      <w:r>
        <w:rPr>
          <w:rFonts w:ascii="Arial" w:hAnsi="Arial"/>
          <w:rtl/>
        </w:rPr>
        <w:t xml:space="preserve"> נ' </w:t>
      </w:r>
      <w:r>
        <w:rPr>
          <w:rFonts w:ascii="Arial" w:hAnsi="Arial"/>
          <w:u w:val="single"/>
          <w:rtl/>
        </w:rPr>
        <w:t>מדינת ישראל</w:t>
      </w:r>
      <w:r>
        <w:rPr>
          <w:rFonts w:ascii="Arial" w:hAnsi="Arial"/>
          <w:rtl/>
        </w:rPr>
        <w:t xml:space="preserve"> (2013)]</w:t>
      </w:r>
      <w:r>
        <w:rPr>
          <w:rFonts w:ascii="Arial" w:hAnsi="Arial"/>
          <w:b/>
          <w:bCs/>
          <w:rtl/>
        </w:rPr>
        <w:t xml:space="preserve"> (מפי כב' השופט סלים ג'ובראן, בהסכמת כב' השופטים יורם דנציגר וניל הנדל), שבה קבע בית המשפט מתחם של שישה חודשים עד שתי שנות מאסר לשוד, בלי נשק, באופן ספונטני, שלא על בסיס תכנון מוקדם. </w:t>
      </w:r>
    </w:p>
    <w:p w14:paraId="06DAC976"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91.</w:t>
      </w:r>
      <w:r>
        <w:rPr>
          <w:rFonts w:ascii="Arial" w:hAnsi="Arial"/>
          <w:b/>
          <w:bCs/>
          <w:rtl/>
        </w:rPr>
        <w:tab/>
        <w:t>בפרשה אחרת של שוד פלאפונים (</w:t>
      </w:r>
      <w:hyperlink r:id="rId114" w:history="1">
        <w:r w:rsidRPr="00EE10D0">
          <w:rPr>
            <w:rStyle w:val="Hyperlink"/>
            <w:rFonts w:ascii="Arial" w:hAnsi="Arial"/>
            <w:b/>
            <w:bCs/>
            <w:color w:val="0000FF"/>
            <w:rtl/>
          </w:rPr>
          <w:t>ע"פ 4297/13</w:t>
        </w:r>
      </w:hyperlink>
      <w:r>
        <w:rPr>
          <w:rFonts w:ascii="Arial" w:hAnsi="Arial"/>
          <w:b/>
          <w:bCs/>
          <w:rtl/>
        </w:rPr>
        <w:t xml:space="preserve"> </w:t>
      </w:r>
      <w:r>
        <w:rPr>
          <w:rFonts w:ascii="Arial" w:hAnsi="Arial"/>
          <w:b/>
          <w:bCs/>
          <w:u w:val="single"/>
          <w:rtl/>
        </w:rPr>
        <w:t>פלח חי</w:t>
      </w:r>
      <w:r>
        <w:rPr>
          <w:rFonts w:ascii="Arial" w:hAnsi="Arial"/>
          <w:b/>
          <w:bCs/>
          <w:rtl/>
        </w:rPr>
        <w:t xml:space="preserve"> נ' </w:t>
      </w:r>
      <w:r>
        <w:rPr>
          <w:rFonts w:ascii="Arial" w:hAnsi="Arial"/>
          <w:b/>
          <w:bCs/>
          <w:u w:val="single"/>
          <w:rtl/>
        </w:rPr>
        <w:t>מדינת ישראל</w:t>
      </w:r>
      <w:r>
        <w:rPr>
          <w:rFonts w:ascii="Arial" w:hAnsi="Arial"/>
          <w:b/>
          <w:bCs/>
          <w:rtl/>
        </w:rPr>
        <w:t xml:space="preserve"> (2014), מפי כב' השופט חנן מלצר, בהסכמת כב' השופטים סלים ג'ובראן וצבי זילברטל), מובאת פסיקה בעניין שוד פלאפונים, תוך התייחסות לכך שמדובר ב'מכת מדינה'. בפסק הדין מוזכר כי יש להבדיל בין שוד לפי סעיף 402(א), לבין שוד בנסיבות מחמירות לפי סעיף 402(ב). על כל פנים, באותו פסק דין לא נקבע במפורש מתחם, אך בית המשפט דחה ערעור נאשם, בקובעו כי 26 חודשי מאסר אינם מהווים עונש חמור, החורג ממסגרת מתחם הענישה המקובל בעבירות דומות.</w:t>
      </w:r>
    </w:p>
    <w:p w14:paraId="126F6E77"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92.</w:t>
      </w:r>
      <w:r>
        <w:rPr>
          <w:rFonts w:ascii="Arial" w:hAnsi="Arial"/>
          <w:b/>
          <w:bCs/>
          <w:rtl/>
        </w:rPr>
        <w:tab/>
        <w:t>בפרשה אחרת, שאף היא נידונה על ידי כב' השופט חנן מלצר (בהסכמת כב' השופט אורי שוהם וכב' השופטת דפנה ברק-ארז), נקבע כי עונש של 21 חודשי מאסר אינו מצדיק קבלת ערעור הנאשם, כאשר במהלך הדיון הוזכרו עונשים של 24 ושל 30 חודשים מאסר, במקרים דומים (</w:t>
      </w:r>
      <w:hyperlink r:id="rId115" w:history="1">
        <w:r w:rsidRPr="00EE10D0">
          <w:rPr>
            <w:rStyle w:val="Hyperlink"/>
            <w:rFonts w:ascii="Arial" w:hAnsi="Arial"/>
            <w:b/>
            <w:bCs/>
            <w:color w:val="0000FF"/>
            <w:rtl/>
          </w:rPr>
          <w:t>ע"פ 7684/13</w:t>
        </w:r>
      </w:hyperlink>
      <w:r>
        <w:rPr>
          <w:rFonts w:ascii="Arial" w:hAnsi="Arial"/>
          <w:b/>
          <w:bCs/>
          <w:rtl/>
        </w:rPr>
        <w:t xml:space="preserve"> </w:t>
      </w:r>
      <w:r>
        <w:rPr>
          <w:rFonts w:ascii="Arial" w:hAnsi="Arial"/>
          <w:b/>
          <w:bCs/>
          <w:u w:val="single"/>
          <w:rtl/>
        </w:rPr>
        <w:t>פלוני</w:t>
      </w:r>
      <w:r>
        <w:rPr>
          <w:rFonts w:ascii="Arial" w:hAnsi="Arial"/>
          <w:b/>
          <w:bCs/>
          <w:rtl/>
        </w:rPr>
        <w:t xml:space="preserve"> נ' </w:t>
      </w:r>
      <w:r>
        <w:rPr>
          <w:rFonts w:ascii="Arial" w:hAnsi="Arial"/>
          <w:b/>
          <w:bCs/>
          <w:u w:val="single"/>
          <w:rtl/>
        </w:rPr>
        <w:t>מדינת ישראל</w:t>
      </w:r>
      <w:r>
        <w:rPr>
          <w:rFonts w:ascii="Arial" w:hAnsi="Arial"/>
          <w:b/>
          <w:bCs/>
          <w:rtl/>
        </w:rPr>
        <w:t xml:space="preserve"> (2014)). </w:t>
      </w:r>
    </w:p>
    <w:p w14:paraId="57ED805A"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93.</w:t>
      </w:r>
      <w:r>
        <w:rPr>
          <w:rFonts w:ascii="Arial" w:hAnsi="Arial"/>
          <w:b/>
          <w:bCs/>
          <w:rtl/>
        </w:rPr>
        <w:tab/>
        <w:t>ב"כ הנאשם, עו"ד אושרי בן ישי, הביא פסיקה בעניין עבירות שוד, ממנה עולה כי מנעד הענישה מגיע גם לתקופת מבחן של 18 חודש והארכת מאסר על תנאי, כאשר מדובר בשיקום ותסקיר חיובי יוצא דופן (</w:t>
      </w:r>
      <w:hyperlink r:id="rId116" w:history="1">
        <w:r w:rsidR="00FF1FAB" w:rsidRPr="00FF1FAB">
          <w:rPr>
            <w:rFonts w:ascii="Arial" w:hAnsi="Arial"/>
            <w:b/>
            <w:bCs/>
            <w:color w:val="0000FF"/>
            <w:u w:val="single"/>
            <w:rtl/>
          </w:rPr>
          <w:t xml:space="preserve">ת"פ              48690-06-12 </w:t>
        </w:r>
      </w:hyperlink>
      <w:r>
        <w:rPr>
          <w:rFonts w:ascii="Arial" w:hAnsi="Arial"/>
          <w:b/>
          <w:bCs/>
          <w:rtl/>
        </w:rPr>
        <w:t xml:space="preserve"> </w:t>
      </w:r>
      <w:r>
        <w:rPr>
          <w:rFonts w:ascii="Arial" w:hAnsi="Arial"/>
          <w:b/>
          <w:bCs/>
          <w:u w:val="single"/>
          <w:rtl/>
        </w:rPr>
        <w:t>מדינת ישראל</w:t>
      </w:r>
      <w:r>
        <w:rPr>
          <w:rFonts w:ascii="Arial" w:hAnsi="Arial"/>
          <w:b/>
          <w:bCs/>
          <w:rtl/>
        </w:rPr>
        <w:t xml:space="preserve"> נ' </w:t>
      </w:r>
      <w:r>
        <w:rPr>
          <w:rFonts w:ascii="Arial" w:hAnsi="Arial"/>
          <w:b/>
          <w:bCs/>
          <w:u w:val="single"/>
          <w:rtl/>
        </w:rPr>
        <w:t>פלוני</w:t>
      </w:r>
      <w:r>
        <w:rPr>
          <w:rFonts w:ascii="Arial" w:hAnsi="Arial"/>
          <w:b/>
          <w:bCs/>
          <w:rtl/>
        </w:rPr>
        <w:t xml:space="preserve"> (2013), מפי כב' השופטת יהודית אמסטרדם, בבית המשפט המחוזי בתל אביב).</w:t>
      </w:r>
    </w:p>
    <w:p w14:paraId="4D61F495"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94.</w:t>
      </w:r>
      <w:r>
        <w:rPr>
          <w:rFonts w:ascii="Arial" w:hAnsi="Arial"/>
          <w:b/>
          <w:bCs/>
          <w:rtl/>
        </w:rPr>
        <w:tab/>
        <w:t>בפסק דין אחר, שאף בו היו תסקירי מעצר חיוביים, דחה בית המשפט העליון את ערעור הנאשם, קטין, שנדון למאסר על תנאי, קנס ושל"צ (</w:t>
      </w:r>
      <w:hyperlink r:id="rId117" w:history="1">
        <w:r w:rsidRPr="00EE10D0">
          <w:rPr>
            <w:rStyle w:val="Hyperlink"/>
            <w:rFonts w:ascii="Arial" w:hAnsi="Arial"/>
            <w:b/>
            <w:bCs/>
            <w:color w:val="0000FF"/>
            <w:rtl/>
          </w:rPr>
          <w:t>ע"פ 1434/10</w:t>
        </w:r>
      </w:hyperlink>
      <w:r>
        <w:rPr>
          <w:rFonts w:ascii="Arial" w:hAnsi="Arial"/>
          <w:b/>
          <w:bCs/>
          <w:rtl/>
        </w:rPr>
        <w:t xml:space="preserve"> </w:t>
      </w:r>
      <w:r>
        <w:rPr>
          <w:rFonts w:ascii="Arial" w:hAnsi="Arial"/>
          <w:b/>
          <w:bCs/>
          <w:u w:val="single"/>
          <w:rtl/>
        </w:rPr>
        <w:t>פלוני</w:t>
      </w:r>
      <w:r>
        <w:rPr>
          <w:rFonts w:ascii="Arial" w:hAnsi="Arial"/>
          <w:b/>
          <w:bCs/>
          <w:rtl/>
        </w:rPr>
        <w:t xml:space="preserve"> נ' </w:t>
      </w:r>
      <w:r>
        <w:rPr>
          <w:rFonts w:ascii="Arial" w:hAnsi="Arial"/>
          <w:b/>
          <w:bCs/>
          <w:u w:val="single"/>
          <w:rtl/>
        </w:rPr>
        <w:t>מדינת ישראל</w:t>
      </w:r>
      <w:r>
        <w:rPr>
          <w:rFonts w:ascii="Arial" w:hAnsi="Arial"/>
          <w:b/>
          <w:bCs/>
          <w:rtl/>
        </w:rPr>
        <w:t xml:space="preserve"> (2010), מפי כב' השופטת עדנה ארבל, שלדבריה הסכימו כב' השופטים אדמונד לוי וניל הנדל). </w:t>
      </w:r>
    </w:p>
    <w:p w14:paraId="41F0C395"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95.</w:t>
      </w:r>
      <w:r>
        <w:rPr>
          <w:rFonts w:ascii="Arial" w:hAnsi="Arial"/>
          <w:b/>
          <w:bCs/>
          <w:rtl/>
        </w:rPr>
        <w:tab/>
        <w:t>כאשר נדרש בית המשפט העליון לערעור המדינה על קולת עונש בתיק שוד, שבו אני הוא זה שגזרתי שישה חודשי מאסר בעבודת שירות, בשנת 2008, דחה בית המשפט העליון את הערעור, בכך שאימץ את עמדתי כי מדובר במקרה יוצא דופן של מי שעבר תהליך טיפולי ושינה את אורח חייו מן הקצה אל הקצה (</w:t>
      </w:r>
      <w:hyperlink r:id="rId118" w:history="1">
        <w:r w:rsidRPr="00EE10D0">
          <w:rPr>
            <w:rStyle w:val="Hyperlink"/>
            <w:rFonts w:ascii="Arial" w:hAnsi="Arial"/>
            <w:b/>
            <w:bCs/>
            <w:color w:val="0000FF"/>
            <w:rtl/>
          </w:rPr>
          <w:t>ע"פ 3477/09</w:t>
        </w:r>
      </w:hyperlink>
      <w:r>
        <w:rPr>
          <w:rFonts w:ascii="Arial" w:hAnsi="Arial"/>
          <w:b/>
          <w:bCs/>
          <w:rtl/>
        </w:rPr>
        <w:t xml:space="preserve"> </w:t>
      </w:r>
      <w:r>
        <w:rPr>
          <w:rFonts w:ascii="Arial" w:hAnsi="Arial"/>
          <w:b/>
          <w:bCs/>
          <w:u w:val="single"/>
          <w:rtl/>
        </w:rPr>
        <w:t>מדינת ישראל</w:t>
      </w:r>
      <w:r>
        <w:rPr>
          <w:rFonts w:ascii="Arial" w:hAnsi="Arial"/>
          <w:b/>
          <w:bCs/>
          <w:rtl/>
        </w:rPr>
        <w:t xml:space="preserve"> נ' </w:t>
      </w:r>
      <w:r>
        <w:rPr>
          <w:rFonts w:ascii="Arial" w:hAnsi="Arial"/>
          <w:b/>
          <w:bCs/>
          <w:u w:val="single"/>
          <w:rtl/>
        </w:rPr>
        <w:t>אלעוואד חדאר</w:t>
      </w:r>
      <w:r>
        <w:rPr>
          <w:rFonts w:ascii="Arial" w:hAnsi="Arial"/>
          <w:b/>
          <w:bCs/>
          <w:rtl/>
        </w:rPr>
        <w:t xml:space="preserve"> (2010) מפי כב' השופט יורם דנציגר, שלדבריו הסכימו כב' השופטים סלים ג'ובראן וניל הנדל) (פסק דיני הינו </w:t>
      </w:r>
      <w:hyperlink r:id="rId119" w:history="1">
        <w:r w:rsidR="00D72062" w:rsidRPr="00D72062">
          <w:rPr>
            <w:rFonts w:ascii="Arial" w:hAnsi="Arial"/>
            <w:b/>
            <w:bCs/>
            <w:color w:val="0000FF"/>
            <w:u w:val="single"/>
            <w:rtl/>
          </w:rPr>
          <w:t>ת"פ 1040/05</w:t>
        </w:r>
      </w:hyperlink>
      <w:r>
        <w:rPr>
          <w:rFonts w:ascii="Arial" w:hAnsi="Arial"/>
          <w:b/>
          <w:bCs/>
          <w:rtl/>
        </w:rPr>
        <w:t xml:space="preserve">, שניתן ביום ז ניסן תשס"ט (1.4.09)). </w:t>
      </w:r>
    </w:p>
    <w:p w14:paraId="4C8C0199"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96.</w:t>
      </w:r>
      <w:r>
        <w:rPr>
          <w:rFonts w:ascii="Arial" w:hAnsi="Arial"/>
          <w:b/>
          <w:bCs/>
          <w:rtl/>
        </w:rPr>
        <w:tab/>
        <w:t>מקרה נדיר של עבירת ניסיון שוד, ואחריה שוד של 2,300 ₪ מסניף דואר, של נכה צה"ל, שמצבו הידרדר, וניתנו בעניינו תסקירי שירות מבחן חיוביים ביותר, הצדיקו עונש של פיקוח שירות המבחן לתקופה של שלוש שנים (גזר דינו של כב' השופט רון שפירא מבית המשפט המחוזי בחיפה, ב</w:t>
      </w:r>
      <w:hyperlink r:id="rId120" w:history="1">
        <w:r w:rsidRPr="00EE10D0">
          <w:rPr>
            <w:rStyle w:val="Hyperlink"/>
            <w:rFonts w:ascii="Arial" w:hAnsi="Arial"/>
            <w:b/>
            <w:bCs/>
            <w:color w:val="0000FF"/>
            <w:rtl/>
          </w:rPr>
          <w:t>ת"פ 26016-02-12</w:t>
        </w:r>
      </w:hyperlink>
      <w:r>
        <w:rPr>
          <w:rFonts w:ascii="Arial" w:hAnsi="Arial"/>
          <w:b/>
          <w:bCs/>
          <w:rtl/>
        </w:rPr>
        <w:t xml:space="preserve"> </w:t>
      </w:r>
      <w:r>
        <w:rPr>
          <w:rFonts w:ascii="Arial" w:hAnsi="Arial"/>
          <w:b/>
          <w:bCs/>
          <w:u w:val="single"/>
          <w:rtl/>
        </w:rPr>
        <w:t>מדינת ישראל</w:t>
      </w:r>
      <w:r>
        <w:rPr>
          <w:rFonts w:ascii="Arial" w:hAnsi="Arial"/>
          <w:b/>
          <w:bCs/>
          <w:rtl/>
        </w:rPr>
        <w:t xml:space="preserve"> נ' </w:t>
      </w:r>
      <w:r>
        <w:rPr>
          <w:rFonts w:ascii="Arial" w:hAnsi="Arial"/>
          <w:b/>
          <w:bCs/>
          <w:u w:val="single"/>
          <w:rtl/>
        </w:rPr>
        <w:t>מוטי מרדוש דהאן</w:t>
      </w:r>
      <w:r>
        <w:rPr>
          <w:rFonts w:ascii="Arial" w:hAnsi="Arial"/>
          <w:b/>
          <w:bCs/>
          <w:rtl/>
        </w:rPr>
        <w:t xml:space="preserve"> (2012).</w:t>
      </w:r>
    </w:p>
    <w:p w14:paraId="32261596"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97.</w:t>
      </w:r>
      <w:r>
        <w:rPr>
          <w:rFonts w:ascii="Arial" w:hAnsi="Arial"/>
          <w:b/>
          <w:bCs/>
          <w:rtl/>
        </w:rPr>
        <w:tab/>
        <w:t>בית המשפט העליון, בפרשה אחרת שאף היא עניינה שוד (אם כי של כסף ולא של פלאפונים), קיבל את ערעור הנאשם, וקבע שבנסיבות חריגות, יש לבכר שיקום על פני הרתעה, בכך שבמקום עונש מאסר של 10 חודשים בפועל שהוטלו על ידי בית המשפט המחוזי, קבע בית המשפט העליון שניתן להסתפק בשישה חודשי מאסר בעבודות שירות (פסק דינו של כב' השופט סלים ג'ובראן, שלדבריו הסכימו כב' השופט צבי זילברטל וכב' השופטת דפנה ברק-ארז, ב</w:t>
      </w:r>
      <w:hyperlink r:id="rId121" w:history="1">
        <w:r w:rsidRPr="00EE10D0">
          <w:rPr>
            <w:rStyle w:val="Hyperlink"/>
            <w:rFonts w:ascii="Arial" w:hAnsi="Arial"/>
            <w:b/>
            <w:bCs/>
            <w:color w:val="0000FF"/>
            <w:rtl/>
          </w:rPr>
          <w:t>ע"פ 9094/12</w:t>
        </w:r>
      </w:hyperlink>
      <w:r>
        <w:rPr>
          <w:rFonts w:ascii="Arial" w:hAnsi="Arial"/>
          <w:b/>
          <w:bCs/>
          <w:rtl/>
        </w:rPr>
        <w:t xml:space="preserve"> </w:t>
      </w:r>
      <w:r>
        <w:rPr>
          <w:rFonts w:ascii="Arial" w:hAnsi="Arial"/>
          <w:b/>
          <w:bCs/>
          <w:u w:val="single"/>
          <w:rtl/>
        </w:rPr>
        <w:t>איתן טספאי</w:t>
      </w:r>
      <w:r>
        <w:rPr>
          <w:rFonts w:ascii="Arial" w:hAnsi="Arial"/>
          <w:b/>
          <w:bCs/>
          <w:rtl/>
        </w:rPr>
        <w:t xml:space="preserve"> נ' </w:t>
      </w:r>
      <w:r>
        <w:rPr>
          <w:rFonts w:ascii="Arial" w:hAnsi="Arial"/>
          <w:b/>
          <w:bCs/>
          <w:u w:val="single"/>
          <w:rtl/>
        </w:rPr>
        <w:t>מדינת ישראל</w:t>
      </w:r>
      <w:r>
        <w:rPr>
          <w:rFonts w:ascii="Arial" w:hAnsi="Arial"/>
          <w:b/>
          <w:bCs/>
          <w:rtl/>
        </w:rPr>
        <w:t xml:space="preserve"> (2013)).</w:t>
      </w:r>
    </w:p>
    <w:p w14:paraId="7A16EE82"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98.</w:t>
      </w:r>
      <w:r>
        <w:rPr>
          <w:rFonts w:ascii="Arial" w:hAnsi="Arial"/>
          <w:b/>
          <w:bCs/>
          <w:rtl/>
        </w:rPr>
        <w:tab/>
        <w:t>גישה זו של בית המשפט העליון, לפיה בנסיבות מיוחדות יש להעדיף ענישה בעלת אלמנטים שיקומיים, קרי: מאסר בעבודות שירות, על פני ענישה מרתיעה, כפי שדרשה המדינה, באה לידי ביטוי בפסק דינו של כב' השופט חנן מלצר, שלדבריו הסכימו כב' השופטים סלים ג'ובראן וצבי זילברטל ב</w:t>
      </w:r>
      <w:hyperlink r:id="rId122" w:history="1">
        <w:r w:rsidRPr="00EE10D0">
          <w:rPr>
            <w:rStyle w:val="Hyperlink"/>
            <w:rFonts w:ascii="Arial" w:hAnsi="Arial"/>
            <w:b/>
            <w:bCs/>
            <w:color w:val="0000FF"/>
            <w:rtl/>
          </w:rPr>
          <w:t>ע"פ 2849/13</w:t>
        </w:r>
      </w:hyperlink>
      <w:r>
        <w:rPr>
          <w:rFonts w:ascii="Arial" w:hAnsi="Arial"/>
          <w:b/>
          <w:bCs/>
          <w:rtl/>
        </w:rPr>
        <w:t xml:space="preserve"> </w:t>
      </w:r>
      <w:r>
        <w:rPr>
          <w:rFonts w:ascii="Arial" w:hAnsi="Arial"/>
          <w:b/>
          <w:bCs/>
          <w:u w:val="single"/>
          <w:rtl/>
        </w:rPr>
        <w:t>מדינת ישראל</w:t>
      </w:r>
      <w:r>
        <w:rPr>
          <w:rFonts w:ascii="Arial" w:hAnsi="Arial"/>
          <w:b/>
          <w:bCs/>
          <w:rtl/>
        </w:rPr>
        <w:t xml:space="preserve"> נ' </w:t>
      </w:r>
      <w:r>
        <w:rPr>
          <w:rFonts w:ascii="Arial" w:hAnsi="Arial"/>
          <w:b/>
          <w:bCs/>
          <w:u w:val="single"/>
          <w:rtl/>
        </w:rPr>
        <w:t>טייצאו טגבה</w:t>
      </w:r>
      <w:r>
        <w:rPr>
          <w:rFonts w:ascii="Arial" w:hAnsi="Arial"/>
          <w:b/>
          <w:bCs/>
          <w:rtl/>
        </w:rPr>
        <w:t xml:space="preserve"> (2013). </w:t>
      </w:r>
    </w:p>
    <w:p w14:paraId="5CC8FB51"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99.</w:t>
      </w:r>
      <w:r>
        <w:rPr>
          <w:rFonts w:ascii="Arial" w:hAnsi="Arial"/>
          <w:b/>
          <w:bCs/>
          <w:rtl/>
        </w:rPr>
        <w:tab/>
        <w:t>באחד מפסקי הדין העקרוניים שבו דן בית המשפט העליון בשאלת הגבול בין גניבה לבין שוד, ככל שהדבר נוגע לחטיפת פלאפונים (</w:t>
      </w:r>
      <w:hyperlink r:id="rId123" w:history="1">
        <w:r w:rsidRPr="00EE10D0">
          <w:rPr>
            <w:rStyle w:val="Hyperlink"/>
            <w:rFonts w:ascii="Arial" w:hAnsi="Arial"/>
            <w:b/>
            <w:bCs/>
            <w:color w:val="0000FF"/>
            <w:rtl/>
          </w:rPr>
          <w:t>ע"פ 5942/13</w:t>
        </w:r>
      </w:hyperlink>
      <w:r>
        <w:rPr>
          <w:rFonts w:ascii="Arial" w:hAnsi="Arial"/>
          <w:b/>
          <w:bCs/>
          <w:rtl/>
        </w:rPr>
        <w:t xml:space="preserve"> </w:t>
      </w:r>
      <w:r>
        <w:rPr>
          <w:rFonts w:ascii="Arial" w:hAnsi="Arial"/>
          <w:b/>
          <w:bCs/>
          <w:u w:val="single"/>
          <w:rtl/>
        </w:rPr>
        <w:t>אבו דלו מג'אד</w:t>
      </w:r>
      <w:r>
        <w:rPr>
          <w:rFonts w:ascii="Arial" w:hAnsi="Arial"/>
          <w:b/>
          <w:bCs/>
          <w:rtl/>
        </w:rPr>
        <w:t xml:space="preserve"> נ' </w:t>
      </w:r>
      <w:r>
        <w:rPr>
          <w:rFonts w:ascii="Arial" w:hAnsi="Arial"/>
          <w:b/>
          <w:bCs/>
          <w:u w:val="single"/>
          <w:rtl/>
        </w:rPr>
        <w:t>מדינת ישראל</w:t>
      </w:r>
      <w:r>
        <w:rPr>
          <w:rFonts w:ascii="Arial" w:hAnsi="Arial"/>
          <w:b/>
          <w:bCs/>
          <w:rtl/>
        </w:rPr>
        <w:t xml:space="preserve"> (2014), אושרה ההרשעה בעבירת השוד, ונדחה הערעור של הנאשם על עונש של שישה חודשי מאסר בעבודות שירות, כאשר בית המשפט העליון מציין שהעונש הרגיל בגין עבירות שוד הוא מאסר מאחורי סורג ובריח (דברי כב' השופט אליקים רובינשטיין, בסעיף טו לפסק דינו; לדבריו הסכימו כב' השופט ד"ר יורם דנציגר וכב' השופט סולברג).</w:t>
      </w:r>
    </w:p>
    <w:p w14:paraId="255E49A3"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100.</w:t>
      </w:r>
      <w:r>
        <w:rPr>
          <w:rFonts w:ascii="Arial" w:hAnsi="Arial"/>
          <w:b/>
          <w:bCs/>
          <w:rtl/>
        </w:rPr>
        <w:tab/>
        <w:t>פסק הדין האחרון שהובא על ידי הסנגור, ניתן לפני תיקון 113. כוונתי לגזר דינו של עמיתי, כב' השופט משה סובול, ב</w:t>
      </w:r>
      <w:hyperlink r:id="rId124" w:history="1">
        <w:r w:rsidR="00FF1FAB" w:rsidRPr="00FF1FAB">
          <w:rPr>
            <w:rFonts w:ascii="Arial" w:hAnsi="Arial"/>
            <w:b/>
            <w:bCs/>
            <w:color w:val="0000FF"/>
            <w:u w:val="single"/>
            <w:rtl/>
          </w:rPr>
          <w:t xml:space="preserve">ת"פ 336/09 </w:t>
        </w:r>
      </w:hyperlink>
      <w:r>
        <w:rPr>
          <w:rFonts w:ascii="Arial" w:hAnsi="Arial"/>
          <w:b/>
          <w:bCs/>
          <w:rtl/>
        </w:rPr>
        <w:t xml:space="preserve"> </w:t>
      </w:r>
      <w:r>
        <w:rPr>
          <w:rFonts w:ascii="Arial" w:hAnsi="Arial"/>
          <w:b/>
          <w:bCs/>
          <w:u w:val="single"/>
          <w:rtl/>
        </w:rPr>
        <w:t>מדינת ישראל</w:t>
      </w:r>
      <w:r>
        <w:rPr>
          <w:rFonts w:ascii="Arial" w:hAnsi="Arial"/>
          <w:b/>
          <w:bCs/>
          <w:rtl/>
        </w:rPr>
        <w:t xml:space="preserve"> נ' </w:t>
      </w:r>
      <w:r>
        <w:rPr>
          <w:rFonts w:ascii="Arial" w:hAnsi="Arial"/>
          <w:b/>
          <w:bCs/>
          <w:u w:val="single"/>
          <w:rtl/>
        </w:rPr>
        <w:t>חוסיין עמר</w:t>
      </w:r>
      <w:r>
        <w:rPr>
          <w:rFonts w:ascii="Arial" w:hAnsi="Arial"/>
          <w:b/>
          <w:bCs/>
          <w:rtl/>
        </w:rPr>
        <w:t xml:space="preserve"> (2009), שבו אימץ תסקיר שירות מבחן, הממליץ על שישה חודשים בעבודות שירות, כאשר ההסבר לכך הוא מצב רפואי קשה של אביו, אישיות ילדותית של הנאשם, ותסקיר שירות מבחן חיובי במיוחד.</w:t>
      </w:r>
    </w:p>
    <w:p w14:paraId="2D3BCBAE"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101.</w:t>
      </w:r>
      <w:r>
        <w:rPr>
          <w:rFonts w:ascii="Arial" w:hAnsi="Arial"/>
          <w:b/>
          <w:bCs/>
          <w:rtl/>
        </w:rPr>
        <w:tab/>
        <w:t xml:space="preserve">נזקקתי לנושא שוד הפלאפונים בפרשת </w:t>
      </w:r>
      <w:r>
        <w:rPr>
          <w:rFonts w:ascii="Arial" w:hAnsi="Arial"/>
          <w:b/>
          <w:bCs/>
          <w:u w:val="single"/>
          <w:rtl/>
        </w:rPr>
        <w:t>קצאץ</w:t>
      </w:r>
      <w:r>
        <w:rPr>
          <w:rFonts w:ascii="Arial" w:hAnsi="Arial"/>
          <w:b/>
          <w:bCs/>
          <w:rtl/>
        </w:rPr>
        <w:t xml:space="preserve"> (</w:t>
      </w:r>
      <w:hyperlink r:id="rId125" w:history="1">
        <w:r w:rsidRPr="00EE10D0">
          <w:rPr>
            <w:rStyle w:val="Hyperlink"/>
            <w:rFonts w:ascii="Arial" w:hAnsi="Arial"/>
            <w:b/>
            <w:bCs/>
            <w:color w:val="0000FF"/>
            <w:rtl/>
          </w:rPr>
          <w:t>ת"פ 55254-12-13</w:t>
        </w:r>
      </w:hyperlink>
      <w:r>
        <w:rPr>
          <w:rFonts w:ascii="Arial" w:hAnsi="Arial"/>
          <w:b/>
          <w:bCs/>
          <w:rtl/>
        </w:rPr>
        <w:t xml:space="preserve"> </w:t>
      </w:r>
      <w:r>
        <w:rPr>
          <w:rFonts w:ascii="Arial" w:hAnsi="Arial"/>
          <w:b/>
          <w:bCs/>
          <w:u w:val="single"/>
          <w:rtl/>
        </w:rPr>
        <w:t>מדינת ישראל</w:t>
      </w:r>
      <w:r>
        <w:rPr>
          <w:rFonts w:ascii="Arial" w:hAnsi="Arial"/>
          <w:b/>
          <w:bCs/>
          <w:rtl/>
        </w:rPr>
        <w:t xml:space="preserve"> נ' </w:t>
      </w:r>
      <w:r>
        <w:rPr>
          <w:rFonts w:ascii="Arial" w:hAnsi="Arial"/>
          <w:b/>
          <w:bCs/>
          <w:u w:val="single"/>
          <w:rtl/>
        </w:rPr>
        <w:t>קצאץ</w:t>
      </w:r>
      <w:r>
        <w:rPr>
          <w:rFonts w:ascii="Arial" w:hAnsi="Arial"/>
          <w:b/>
          <w:bCs/>
          <w:rtl/>
        </w:rPr>
        <w:t xml:space="preserve"> (2014), להלן – 'פרשת </w:t>
      </w:r>
      <w:r>
        <w:rPr>
          <w:rFonts w:ascii="Arial" w:hAnsi="Arial"/>
          <w:b/>
          <w:bCs/>
          <w:u w:val="single"/>
          <w:rtl/>
        </w:rPr>
        <w:t>קצאץ</w:t>
      </w:r>
      <w:r>
        <w:rPr>
          <w:rFonts w:ascii="Arial" w:hAnsi="Arial"/>
          <w:b/>
          <w:bCs/>
          <w:rtl/>
        </w:rPr>
        <w:t xml:space="preserve">'), שם הבאתי פסיקה, שממנה עולה, שחלקה הוזכרה בפניי (ראה פיסקאות 33-46 לגזר הדין בפרשת </w:t>
      </w:r>
      <w:r>
        <w:rPr>
          <w:rFonts w:ascii="Arial" w:hAnsi="Arial"/>
          <w:b/>
          <w:bCs/>
          <w:u w:val="single"/>
          <w:rtl/>
        </w:rPr>
        <w:t>קצאץ</w:t>
      </w:r>
      <w:r>
        <w:rPr>
          <w:rFonts w:ascii="Arial" w:hAnsi="Arial"/>
          <w:b/>
          <w:bCs/>
          <w:rtl/>
        </w:rPr>
        <w:t xml:space="preserve">). מהסקירה האמורה עולה, כי בית המשפט העליון קבע כי מדובר ב'מכת מדינה'. העונשים שהוטלו בפועל היו שנתיים מאסר לקטין ושלוש שנות מאסר לבגיר, בשוד בחבורה, ו-40 או 46 חודשי מאסר, אף הם בשוד בחבורה. באותה פרשה שהייתה בפניי, טען ב"כ המאשימה למתחם של שלוש עד חמש שנות מאסר, בעוד שבתיק אחר טענה המדינה, כי שוד קשישה, שבמהלכו נחטפה שרשרת מצווארה, למתחם של שנה וחצי עד ארבע שנות מאסר (ראה: פרשת </w:t>
      </w:r>
      <w:r>
        <w:rPr>
          <w:rFonts w:ascii="Arial" w:hAnsi="Arial"/>
          <w:b/>
          <w:bCs/>
          <w:u w:val="single"/>
          <w:rtl/>
        </w:rPr>
        <w:t>פלוני</w:t>
      </w:r>
      <w:r>
        <w:rPr>
          <w:rFonts w:ascii="Arial" w:hAnsi="Arial"/>
          <w:b/>
          <w:bCs/>
          <w:rtl/>
        </w:rPr>
        <w:t xml:space="preserve"> – </w:t>
      </w:r>
      <w:hyperlink r:id="rId126" w:history="1">
        <w:r w:rsidRPr="00EE10D0">
          <w:rPr>
            <w:rStyle w:val="Hyperlink"/>
            <w:rFonts w:ascii="Arial" w:hAnsi="Arial"/>
            <w:b/>
            <w:bCs/>
            <w:color w:val="0000FF"/>
            <w:rtl/>
          </w:rPr>
          <w:t>ת"פ 8383-09-13</w:t>
        </w:r>
      </w:hyperlink>
      <w:r>
        <w:rPr>
          <w:rFonts w:ascii="Arial" w:hAnsi="Arial"/>
          <w:b/>
          <w:bCs/>
          <w:rtl/>
        </w:rPr>
        <w:t xml:space="preserve">, בגזר דינו של הבגיר מיום יז אדר א תשע"ד (17.3.14)). </w:t>
      </w:r>
    </w:p>
    <w:p w14:paraId="6A01A767" w14:textId="77777777" w:rsidR="00265A24" w:rsidRDefault="00EE10D0">
      <w:pPr>
        <w:tabs>
          <w:tab w:val="left" w:pos="2409"/>
        </w:tabs>
        <w:spacing w:line="360" w:lineRule="auto"/>
        <w:ind w:left="2160" w:hanging="720"/>
        <w:jc w:val="both"/>
        <w:rPr>
          <w:rFonts w:ascii="Arial" w:hAnsi="Arial"/>
          <w:b/>
          <w:bCs/>
          <w:rtl/>
        </w:rPr>
      </w:pPr>
      <w:r>
        <w:rPr>
          <w:rFonts w:ascii="Arial" w:hAnsi="Arial"/>
          <w:b/>
          <w:bCs/>
          <w:rtl/>
        </w:rPr>
        <w:t>102.</w:t>
      </w:r>
      <w:r>
        <w:rPr>
          <w:rFonts w:ascii="Arial" w:hAnsi="Arial"/>
          <w:b/>
          <w:bCs/>
          <w:rtl/>
        </w:rPr>
        <w:tab/>
        <w:t xml:space="preserve">לאחר דיון מפורט, הגעתי למסקנה, באותה פרשה של שוד הפלאפון בפרשת </w:t>
      </w:r>
      <w:r>
        <w:rPr>
          <w:rFonts w:ascii="Arial" w:hAnsi="Arial"/>
          <w:b/>
          <w:bCs/>
          <w:u w:val="single"/>
          <w:rtl/>
        </w:rPr>
        <w:t>קצאץ</w:t>
      </w:r>
      <w:r>
        <w:rPr>
          <w:rFonts w:ascii="Arial" w:hAnsi="Arial"/>
          <w:b/>
          <w:bCs/>
          <w:rtl/>
        </w:rPr>
        <w:t xml:space="preserve">, כי המתחם הוא בין שנה לשלוש שנות מאסר (פיסקה 51 לפרשת </w:t>
      </w:r>
      <w:r>
        <w:rPr>
          <w:rFonts w:ascii="Arial" w:hAnsi="Arial"/>
          <w:b/>
          <w:bCs/>
          <w:u w:val="single"/>
          <w:rtl/>
        </w:rPr>
        <w:t>קצאץ</w:t>
      </w:r>
      <w:r>
        <w:rPr>
          <w:rFonts w:ascii="Arial" w:hAnsi="Arial"/>
          <w:b/>
          <w:bCs/>
          <w:rtl/>
        </w:rPr>
        <w:t>).</w:t>
      </w:r>
    </w:p>
    <w:p w14:paraId="5C800869" w14:textId="77777777" w:rsidR="00265A24" w:rsidRDefault="00EE10D0">
      <w:pPr>
        <w:tabs>
          <w:tab w:val="left" w:pos="2409"/>
        </w:tabs>
        <w:spacing w:line="360" w:lineRule="auto"/>
        <w:ind w:left="2160" w:hanging="720"/>
        <w:jc w:val="both"/>
        <w:rPr>
          <w:rFonts w:ascii="Arial" w:hAnsi="Arial"/>
          <w:sz w:val="18"/>
          <w:rtl/>
        </w:rPr>
      </w:pPr>
      <w:r>
        <w:rPr>
          <w:rFonts w:ascii="Arial" w:hAnsi="Arial"/>
          <w:b/>
          <w:bCs/>
          <w:rtl/>
        </w:rPr>
        <w:t>103.</w:t>
      </w:r>
      <w:r>
        <w:rPr>
          <w:rFonts w:ascii="Arial" w:hAnsi="Arial"/>
          <w:b/>
          <w:bCs/>
          <w:rtl/>
        </w:rPr>
        <w:tab/>
        <w:t xml:space="preserve">גם בפרשת </w:t>
      </w:r>
      <w:r>
        <w:rPr>
          <w:rFonts w:ascii="Arial" w:hAnsi="Arial"/>
          <w:b/>
          <w:bCs/>
          <w:u w:val="single"/>
          <w:rtl/>
        </w:rPr>
        <w:t>מסאלמה</w:t>
      </w:r>
      <w:r>
        <w:rPr>
          <w:rFonts w:ascii="Arial" w:hAnsi="Arial"/>
          <w:b/>
          <w:bCs/>
          <w:rtl/>
        </w:rPr>
        <w:t>, שם קבעתי מתחמים שונים לגניבה ולשוד, תוך הבדלה בין המתלוננות השונות, על פי גילן, הגעתי למסקנה כי מתחם העונש ההולם לגבי שוד של בגירה הוא בין שנה לשלוש שנות מאסר (פיסקה 97(ג) לגזר דיני בפרשה הנ"ל)".</w:t>
      </w:r>
    </w:p>
    <w:p w14:paraId="36CF96DC" w14:textId="77777777" w:rsidR="00265A24" w:rsidRDefault="00265A24">
      <w:pPr>
        <w:tabs>
          <w:tab w:val="left" w:pos="2409"/>
        </w:tabs>
        <w:spacing w:line="360" w:lineRule="auto"/>
        <w:ind w:left="1440" w:hanging="720"/>
        <w:jc w:val="both"/>
        <w:rPr>
          <w:rFonts w:ascii="Arial" w:hAnsi="Arial"/>
          <w:sz w:val="18"/>
          <w:rtl/>
        </w:rPr>
      </w:pPr>
    </w:p>
    <w:p w14:paraId="54DB5348" w14:textId="77777777" w:rsidR="00265A24" w:rsidRDefault="00EE10D0">
      <w:pPr>
        <w:tabs>
          <w:tab w:val="left" w:pos="2409"/>
        </w:tabs>
        <w:spacing w:line="360" w:lineRule="auto"/>
        <w:ind w:left="720" w:hanging="720"/>
        <w:jc w:val="both"/>
        <w:rPr>
          <w:rFonts w:ascii="Arial" w:hAnsi="Arial"/>
          <w:sz w:val="18"/>
          <w:rtl/>
        </w:rPr>
      </w:pPr>
      <w:r>
        <w:rPr>
          <w:rFonts w:ascii="Arial" w:hAnsi="Arial"/>
          <w:sz w:val="18"/>
          <w:rtl/>
        </w:rPr>
        <w:t>165.</w:t>
      </w:r>
      <w:r>
        <w:rPr>
          <w:rFonts w:ascii="Arial" w:hAnsi="Arial"/>
          <w:sz w:val="18"/>
          <w:rtl/>
        </w:rPr>
        <w:tab/>
        <w:t xml:space="preserve">אביא, </w:t>
      </w:r>
      <w:r>
        <w:rPr>
          <w:rFonts w:ascii="Arial" w:hAnsi="Arial" w:hint="cs"/>
          <w:sz w:val="18"/>
          <w:rtl/>
        </w:rPr>
        <w:t xml:space="preserve">עתה, </w:t>
      </w:r>
      <w:r>
        <w:rPr>
          <w:rFonts w:ascii="Arial" w:hAnsi="Arial"/>
          <w:sz w:val="18"/>
          <w:rtl/>
        </w:rPr>
        <w:t>תחילה, את הפסיקה שבחר להציג ב"כ המאשימה, עו"ד פס:</w:t>
      </w:r>
    </w:p>
    <w:p w14:paraId="7D16D76E"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א.</w:t>
      </w:r>
      <w:r>
        <w:rPr>
          <w:rFonts w:ascii="Arial" w:hAnsi="Arial"/>
          <w:sz w:val="18"/>
          <w:rtl/>
        </w:rPr>
        <w:tab/>
      </w:r>
      <w:hyperlink r:id="rId127" w:history="1">
        <w:r w:rsidRPr="00EE10D0">
          <w:rPr>
            <w:rStyle w:val="Hyperlink"/>
            <w:rFonts w:ascii="Arial" w:hAnsi="Arial"/>
            <w:color w:val="0000FF"/>
            <w:sz w:val="18"/>
            <w:rtl/>
          </w:rPr>
          <w:t>ע"פ 5467/12</w:t>
        </w:r>
      </w:hyperlink>
      <w:r>
        <w:rPr>
          <w:rFonts w:ascii="Arial" w:hAnsi="Arial"/>
          <w:sz w:val="18"/>
          <w:rtl/>
        </w:rPr>
        <w:t xml:space="preserve"> </w:t>
      </w:r>
      <w:r>
        <w:rPr>
          <w:rFonts w:ascii="Arial" w:hAnsi="Arial"/>
          <w:sz w:val="18"/>
          <w:u w:val="single"/>
          <w:rtl/>
        </w:rPr>
        <w:t>מדינת ישראל</w:t>
      </w:r>
      <w:r>
        <w:rPr>
          <w:rFonts w:ascii="Arial" w:hAnsi="Arial"/>
          <w:sz w:val="18"/>
          <w:rtl/>
        </w:rPr>
        <w:t xml:space="preserve"> נ'</w:t>
      </w:r>
      <w:r>
        <w:rPr>
          <w:rFonts w:ascii="Arial" w:hAnsi="Arial"/>
          <w:sz w:val="18"/>
          <w:u w:val="single"/>
          <w:rtl/>
        </w:rPr>
        <w:t xml:space="preserve"> ברק חוסיין</w:t>
      </w:r>
      <w:r>
        <w:rPr>
          <w:rFonts w:ascii="Arial" w:hAnsi="Arial"/>
          <w:sz w:val="18"/>
          <w:rtl/>
        </w:rPr>
        <w:t xml:space="preserve"> (2012) [הוזכר בעמ' 49, שורה 7 לפרוטוקול מיום 23.3.16; יתר פסקי הדין הוזכרו בהמשך). במקרה זה</w:t>
      </w:r>
      <w:r>
        <w:rPr>
          <w:rFonts w:ascii="Arial" w:hAnsi="Arial" w:hint="cs"/>
          <w:sz w:val="18"/>
          <w:rtl/>
        </w:rPr>
        <w:t>,</w:t>
      </w:r>
      <w:r>
        <w:rPr>
          <w:rFonts w:ascii="Arial" w:hAnsi="Arial"/>
          <w:sz w:val="18"/>
          <w:rtl/>
        </w:rPr>
        <w:t xml:space="preserve"> הטיל בית משפט מחוזי בנצרת</w:t>
      </w:r>
      <w:r>
        <w:rPr>
          <w:rFonts w:ascii="Arial" w:hAnsi="Arial" w:hint="cs"/>
          <w:sz w:val="18"/>
          <w:rtl/>
        </w:rPr>
        <w:t>,</w:t>
      </w:r>
      <w:r>
        <w:rPr>
          <w:rFonts w:ascii="Arial" w:hAnsi="Arial"/>
          <w:sz w:val="18"/>
          <w:rtl/>
        </w:rPr>
        <w:t xml:space="preserve"> עונש של 30 חודשי מאסר, לנאשם אחד</w:t>
      </w:r>
      <w:r>
        <w:rPr>
          <w:rFonts w:ascii="Arial" w:hAnsi="Arial" w:hint="cs"/>
          <w:sz w:val="18"/>
          <w:rtl/>
        </w:rPr>
        <w:t>,</w:t>
      </w:r>
      <w:r>
        <w:rPr>
          <w:rFonts w:ascii="Arial" w:hAnsi="Arial"/>
          <w:sz w:val="18"/>
          <w:rtl/>
        </w:rPr>
        <w:t xml:space="preserve"> ו-18 חודשי מאסר</w:t>
      </w:r>
      <w:r>
        <w:rPr>
          <w:rFonts w:ascii="Arial" w:hAnsi="Arial" w:hint="cs"/>
          <w:sz w:val="18"/>
          <w:rtl/>
        </w:rPr>
        <w:t>,</w:t>
      </w:r>
      <w:r>
        <w:rPr>
          <w:rFonts w:ascii="Arial" w:hAnsi="Arial"/>
          <w:sz w:val="18"/>
          <w:rtl/>
        </w:rPr>
        <w:t xml:space="preserve"> לנאשם שני, בגין שוד אישה קשישה באישון לילה בביתה</w:t>
      </w:r>
      <w:r>
        <w:rPr>
          <w:rFonts w:ascii="Arial" w:hAnsi="Arial" w:hint="cs"/>
          <w:sz w:val="18"/>
          <w:rtl/>
        </w:rPr>
        <w:t xml:space="preserve">. </w:t>
      </w:r>
      <w:r>
        <w:rPr>
          <w:rFonts w:ascii="Arial" w:hAnsi="Arial"/>
          <w:sz w:val="18"/>
          <w:rtl/>
        </w:rPr>
        <w:t xml:space="preserve">בית המשפט העליון (כב' השופט – כתוארו אז – </w:t>
      </w:r>
      <w:r>
        <w:rPr>
          <w:rFonts w:ascii="Arial" w:hAnsi="Arial" w:hint="cs"/>
          <w:sz w:val="18"/>
          <w:rtl/>
        </w:rPr>
        <w:t>אליקים</w:t>
      </w:r>
      <w:r>
        <w:rPr>
          <w:rFonts w:ascii="Arial" w:hAnsi="Arial"/>
          <w:sz w:val="18"/>
          <w:rtl/>
        </w:rPr>
        <w:t xml:space="preserve"> רובינשטיין, שלדבריו הסכימו כב' השופטים יצחק עמית ואורי שוהם) החמיר את העונש</w:t>
      </w:r>
      <w:r>
        <w:rPr>
          <w:rFonts w:ascii="Arial" w:hAnsi="Arial" w:hint="cs"/>
          <w:sz w:val="18"/>
          <w:rtl/>
        </w:rPr>
        <w:t>,</w:t>
      </w:r>
      <w:r>
        <w:rPr>
          <w:rFonts w:ascii="Arial" w:hAnsi="Arial"/>
          <w:sz w:val="18"/>
          <w:rtl/>
        </w:rPr>
        <w:t xml:space="preserve"> והעמידו על 48 חודשי מאסר לנאשם ראשון, ו-36 חודשי מאסר לנאשם השני. </w:t>
      </w:r>
    </w:p>
    <w:p w14:paraId="705394D6"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ראוי לציין כי פסק</w:t>
      </w:r>
      <w:r>
        <w:rPr>
          <w:rFonts w:ascii="Arial" w:hAnsi="Arial" w:hint="cs"/>
          <w:sz w:val="18"/>
          <w:rtl/>
        </w:rPr>
        <w:t xml:space="preserve"> דין זה ניתן </w:t>
      </w:r>
      <w:r>
        <w:rPr>
          <w:rFonts w:ascii="Arial" w:hAnsi="Arial"/>
          <w:sz w:val="18"/>
          <w:u w:val="single"/>
          <w:rtl/>
        </w:rPr>
        <w:t>לפני</w:t>
      </w:r>
      <w:r>
        <w:rPr>
          <w:rFonts w:ascii="Arial" w:hAnsi="Arial"/>
          <w:sz w:val="18"/>
          <w:rtl/>
        </w:rPr>
        <w:t xml:space="preserve"> תיקון 113</w:t>
      </w:r>
      <w:r>
        <w:rPr>
          <w:rFonts w:ascii="Arial" w:hAnsi="Arial" w:hint="cs"/>
          <w:sz w:val="18"/>
          <w:rtl/>
        </w:rPr>
        <w:t>.</w:t>
      </w:r>
      <w:r>
        <w:rPr>
          <w:rFonts w:ascii="Arial" w:hAnsi="Arial"/>
          <w:sz w:val="18"/>
          <w:rtl/>
        </w:rPr>
        <w:t xml:space="preserve"> בכל מקרה</w:t>
      </w:r>
      <w:r>
        <w:rPr>
          <w:rFonts w:ascii="Arial" w:hAnsi="Arial" w:hint="cs"/>
          <w:sz w:val="18"/>
          <w:rtl/>
        </w:rPr>
        <w:t>,</w:t>
      </w:r>
      <w:r>
        <w:rPr>
          <w:rFonts w:ascii="Arial" w:hAnsi="Arial"/>
          <w:sz w:val="18"/>
          <w:rtl/>
        </w:rPr>
        <w:t xml:space="preserve"> אין להשוות בין שוד אישה בביתה, השפלתה וגרימת כאבים עזים בידיה עקב נסיון קשירתה, לנסיבות בתיק זה.</w:t>
      </w:r>
    </w:p>
    <w:p w14:paraId="5181DBF0"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ב.</w:t>
      </w:r>
      <w:r>
        <w:rPr>
          <w:rFonts w:ascii="Arial" w:hAnsi="Arial"/>
          <w:sz w:val="18"/>
          <w:rtl/>
        </w:rPr>
        <w:tab/>
      </w:r>
      <w:hyperlink r:id="rId128" w:history="1">
        <w:r w:rsidRPr="00EE10D0">
          <w:rPr>
            <w:rStyle w:val="Hyperlink"/>
            <w:rFonts w:ascii="Arial" w:hAnsi="Arial"/>
            <w:color w:val="0000FF"/>
            <w:sz w:val="18"/>
            <w:rtl/>
          </w:rPr>
          <w:t>ע"פ 1864/11</w:t>
        </w:r>
      </w:hyperlink>
      <w:r>
        <w:rPr>
          <w:rFonts w:ascii="Arial" w:hAnsi="Arial"/>
          <w:sz w:val="18"/>
          <w:rtl/>
        </w:rPr>
        <w:t xml:space="preserve"> </w:t>
      </w:r>
      <w:r>
        <w:rPr>
          <w:rFonts w:ascii="Arial" w:hAnsi="Arial"/>
          <w:sz w:val="18"/>
          <w:u w:val="single"/>
          <w:rtl/>
        </w:rPr>
        <w:t>עזיז דבידוף</w:t>
      </w:r>
      <w:r>
        <w:rPr>
          <w:rFonts w:ascii="Arial" w:hAnsi="Arial"/>
          <w:sz w:val="18"/>
          <w:rtl/>
        </w:rPr>
        <w:t xml:space="preserve"> נ' </w:t>
      </w:r>
      <w:r>
        <w:rPr>
          <w:rFonts w:ascii="Arial" w:hAnsi="Arial"/>
          <w:sz w:val="18"/>
          <w:u w:val="single"/>
          <w:rtl/>
        </w:rPr>
        <w:t>מדינת ישראל</w:t>
      </w:r>
      <w:r>
        <w:rPr>
          <w:rFonts w:ascii="Arial" w:hAnsi="Arial"/>
          <w:sz w:val="18"/>
          <w:rtl/>
        </w:rPr>
        <w:t xml:space="preserve"> (2012). באותה פרשה עניין השוד היה משני, יחסית, לעומת גרימת המוות של הנשדד, ועל כן</w:t>
      </w:r>
      <w:r>
        <w:rPr>
          <w:rFonts w:ascii="Arial" w:hAnsi="Arial" w:hint="cs"/>
          <w:sz w:val="18"/>
          <w:rtl/>
        </w:rPr>
        <w:t>,</w:t>
      </w:r>
      <w:r>
        <w:rPr>
          <w:rFonts w:ascii="Arial" w:hAnsi="Arial"/>
          <w:sz w:val="18"/>
          <w:rtl/>
        </w:rPr>
        <w:t xml:space="preserve"> קשה להבין מה הקשר בין פסק דין זה לבין נתוני התיק ש</w:t>
      </w:r>
      <w:r>
        <w:rPr>
          <w:rFonts w:ascii="Arial" w:hAnsi="Arial" w:hint="cs"/>
          <w:sz w:val="18"/>
          <w:rtl/>
        </w:rPr>
        <w:t>ב</w:t>
      </w:r>
      <w:r>
        <w:rPr>
          <w:rFonts w:ascii="Arial" w:hAnsi="Arial"/>
          <w:sz w:val="18"/>
          <w:rtl/>
        </w:rPr>
        <w:t xml:space="preserve">פניי. </w:t>
      </w:r>
    </w:p>
    <w:p w14:paraId="7DDF6C50"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ג.</w:t>
      </w:r>
      <w:r>
        <w:rPr>
          <w:rFonts w:ascii="Arial" w:hAnsi="Arial"/>
          <w:sz w:val="18"/>
          <w:rtl/>
        </w:rPr>
        <w:tab/>
      </w:r>
      <w:hyperlink r:id="rId129" w:history="1">
        <w:r w:rsidRPr="00EE10D0">
          <w:rPr>
            <w:rStyle w:val="Hyperlink"/>
            <w:rFonts w:ascii="Arial" w:hAnsi="Arial"/>
            <w:color w:val="0000FF"/>
            <w:sz w:val="18"/>
            <w:rtl/>
          </w:rPr>
          <w:t>ע"פ 2257/13</w:t>
        </w:r>
      </w:hyperlink>
      <w:r>
        <w:rPr>
          <w:rFonts w:ascii="Arial" w:hAnsi="Arial"/>
          <w:sz w:val="18"/>
          <w:rtl/>
        </w:rPr>
        <w:t xml:space="preserve"> </w:t>
      </w:r>
      <w:r>
        <w:rPr>
          <w:rFonts w:ascii="Arial" w:hAnsi="Arial"/>
          <w:sz w:val="18"/>
          <w:u w:val="single"/>
          <w:rtl/>
        </w:rPr>
        <w:t>ולדימיר חייפץ</w:t>
      </w:r>
      <w:r>
        <w:rPr>
          <w:rFonts w:ascii="Arial" w:hAnsi="Arial"/>
          <w:sz w:val="18"/>
          <w:rtl/>
        </w:rPr>
        <w:t xml:space="preserve"> נ' </w:t>
      </w:r>
      <w:r>
        <w:rPr>
          <w:rFonts w:ascii="Arial" w:hAnsi="Arial"/>
          <w:sz w:val="18"/>
          <w:u w:val="single"/>
          <w:rtl/>
        </w:rPr>
        <w:t>מדינת ישראל</w:t>
      </w:r>
      <w:r>
        <w:rPr>
          <w:rFonts w:ascii="Arial" w:hAnsi="Arial"/>
          <w:sz w:val="18"/>
          <w:rtl/>
        </w:rPr>
        <w:t xml:space="preserve"> (2014). שוד הקשישה שם בוצע כאשר היא ביקשה לסגור את דלת ביתה</w:t>
      </w:r>
      <w:r>
        <w:rPr>
          <w:rFonts w:ascii="Arial" w:hAnsi="Arial" w:hint="cs"/>
          <w:sz w:val="18"/>
          <w:rtl/>
        </w:rPr>
        <w:t>,</w:t>
      </w:r>
      <w:r>
        <w:rPr>
          <w:rFonts w:ascii="Arial" w:hAnsi="Arial"/>
          <w:sz w:val="18"/>
          <w:rtl/>
        </w:rPr>
        <w:t xml:space="preserve"> ואז המערער דחף את הדלת, נכנס לביתה, דחף אותה והפיל אותה ארצה. ערעור המערער על העונש של חמש שנות מאסר שנקבע בבית משפט מחוזי, נדחה בבית המשפט העליון</w:t>
      </w:r>
      <w:r>
        <w:rPr>
          <w:rFonts w:ascii="Arial" w:hAnsi="Arial" w:hint="cs"/>
          <w:sz w:val="18"/>
          <w:rtl/>
        </w:rPr>
        <w:t>,</w:t>
      </w:r>
      <w:r>
        <w:rPr>
          <w:rFonts w:ascii="Arial" w:hAnsi="Arial"/>
          <w:sz w:val="18"/>
          <w:rtl/>
        </w:rPr>
        <w:t xml:space="preserve"> כאשר יש התייחסות לעבר פלילי של המערער</w:t>
      </w:r>
      <w:r>
        <w:rPr>
          <w:rFonts w:ascii="Arial" w:hAnsi="Arial" w:hint="cs"/>
          <w:sz w:val="18"/>
          <w:rtl/>
        </w:rPr>
        <w:t>,</w:t>
      </w:r>
      <w:r>
        <w:rPr>
          <w:rFonts w:ascii="Arial" w:hAnsi="Arial"/>
          <w:sz w:val="18"/>
          <w:rtl/>
        </w:rPr>
        <w:t xml:space="preserve"> שכלל חמש עבירות קודמות בענייני אלימות, איום ורכוש, ושירות המבחן היה ספקני לגבי סיכויי הצלחת הטיפול. </w:t>
      </w:r>
    </w:p>
    <w:p w14:paraId="7F4B2900"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בכל מקרה</w:t>
      </w:r>
      <w:r>
        <w:rPr>
          <w:rFonts w:ascii="Arial" w:hAnsi="Arial" w:hint="cs"/>
          <w:sz w:val="18"/>
          <w:rtl/>
        </w:rPr>
        <w:t>,</w:t>
      </w:r>
      <w:r>
        <w:rPr>
          <w:rFonts w:ascii="Arial" w:hAnsi="Arial"/>
          <w:sz w:val="18"/>
          <w:rtl/>
        </w:rPr>
        <w:t xml:space="preserve"> מוזכרת </w:t>
      </w:r>
      <w:r>
        <w:rPr>
          <w:rFonts w:ascii="Arial" w:hAnsi="Arial" w:hint="cs"/>
          <w:sz w:val="18"/>
          <w:rtl/>
        </w:rPr>
        <w:t xml:space="preserve">בפסק הדין הנ"ל, </w:t>
      </w:r>
      <w:r>
        <w:rPr>
          <w:rFonts w:ascii="Arial" w:hAnsi="Arial"/>
          <w:sz w:val="18"/>
          <w:rtl/>
        </w:rPr>
        <w:t>פסיקה במגוון של ענישה</w:t>
      </w:r>
      <w:r>
        <w:rPr>
          <w:rFonts w:ascii="Arial" w:hAnsi="Arial" w:hint="cs"/>
          <w:sz w:val="18"/>
          <w:rtl/>
        </w:rPr>
        <w:t>,</w:t>
      </w:r>
      <w:r>
        <w:rPr>
          <w:rFonts w:ascii="Arial" w:hAnsi="Arial"/>
          <w:sz w:val="18"/>
          <w:rtl/>
        </w:rPr>
        <w:t xml:space="preserve"> כולל מקרה של צעיר ללא עבר פלילי</w:t>
      </w:r>
      <w:r>
        <w:rPr>
          <w:rFonts w:ascii="Arial" w:hAnsi="Arial" w:hint="cs"/>
          <w:sz w:val="18"/>
          <w:rtl/>
        </w:rPr>
        <w:t>,</w:t>
      </w:r>
      <w:r>
        <w:rPr>
          <w:rFonts w:ascii="Arial" w:hAnsi="Arial"/>
          <w:sz w:val="18"/>
          <w:rtl/>
        </w:rPr>
        <w:t xml:space="preserve"> והמלצת שירות המבחן להטיל עליו עונש שירוצה בעבודות שירות. </w:t>
      </w:r>
    </w:p>
    <w:p w14:paraId="0170F398"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גם כאן</w:t>
      </w:r>
      <w:r>
        <w:rPr>
          <w:rFonts w:ascii="Arial" w:hAnsi="Arial" w:hint="cs"/>
          <w:sz w:val="18"/>
          <w:rtl/>
        </w:rPr>
        <w:t>,</w:t>
      </w:r>
      <w:r>
        <w:rPr>
          <w:rFonts w:ascii="Arial" w:hAnsi="Arial"/>
          <w:sz w:val="18"/>
          <w:rtl/>
        </w:rPr>
        <w:t xml:space="preserve"> פסק הדין ניתן </w:t>
      </w:r>
      <w:r>
        <w:rPr>
          <w:rFonts w:ascii="Arial" w:hAnsi="Arial"/>
          <w:sz w:val="18"/>
          <w:u w:val="single"/>
          <w:rtl/>
        </w:rPr>
        <w:t>לפני</w:t>
      </w:r>
      <w:r>
        <w:rPr>
          <w:rFonts w:ascii="Arial" w:hAnsi="Arial"/>
          <w:sz w:val="18"/>
          <w:rtl/>
        </w:rPr>
        <w:t xml:space="preserve"> תיקון 113</w:t>
      </w:r>
      <w:r>
        <w:rPr>
          <w:rFonts w:ascii="Arial" w:hAnsi="Arial" w:hint="cs"/>
          <w:sz w:val="18"/>
          <w:rtl/>
        </w:rPr>
        <w:t>,</w:t>
      </w:r>
      <w:r>
        <w:rPr>
          <w:rFonts w:ascii="Arial" w:hAnsi="Arial"/>
          <w:sz w:val="18"/>
          <w:rtl/>
        </w:rPr>
        <w:t xml:space="preserve"> ועל כן</w:t>
      </w:r>
      <w:r>
        <w:rPr>
          <w:rFonts w:ascii="Arial" w:hAnsi="Arial" w:hint="cs"/>
          <w:sz w:val="18"/>
          <w:rtl/>
        </w:rPr>
        <w:t>,</w:t>
      </w:r>
      <w:r>
        <w:rPr>
          <w:rFonts w:ascii="Arial" w:hAnsi="Arial"/>
          <w:sz w:val="18"/>
          <w:rtl/>
        </w:rPr>
        <w:t xml:space="preserve"> אין התייחסות למתחם העונש ההולם.</w:t>
      </w:r>
    </w:p>
    <w:p w14:paraId="653DB4CE"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ד.</w:t>
      </w:r>
      <w:r>
        <w:rPr>
          <w:rFonts w:ascii="Arial" w:hAnsi="Arial"/>
          <w:sz w:val="18"/>
          <w:rtl/>
        </w:rPr>
        <w:tab/>
      </w:r>
      <w:hyperlink r:id="rId130" w:history="1">
        <w:r w:rsidRPr="00EE10D0">
          <w:rPr>
            <w:rStyle w:val="Hyperlink"/>
            <w:rFonts w:ascii="Arial" w:hAnsi="Arial"/>
            <w:color w:val="0000FF"/>
            <w:sz w:val="18"/>
            <w:rtl/>
          </w:rPr>
          <w:t>ע"פ 1044/13</w:t>
        </w:r>
      </w:hyperlink>
      <w:r>
        <w:rPr>
          <w:rFonts w:ascii="Arial" w:hAnsi="Arial"/>
          <w:sz w:val="18"/>
          <w:rtl/>
        </w:rPr>
        <w:t xml:space="preserve"> </w:t>
      </w:r>
      <w:r>
        <w:rPr>
          <w:rFonts w:ascii="Arial" w:hAnsi="Arial"/>
          <w:sz w:val="18"/>
          <w:u w:val="single"/>
          <w:rtl/>
        </w:rPr>
        <w:t>ענאן זידאן</w:t>
      </w:r>
      <w:r>
        <w:rPr>
          <w:rFonts w:ascii="Arial" w:hAnsi="Arial"/>
          <w:sz w:val="18"/>
          <w:rtl/>
        </w:rPr>
        <w:t xml:space="preserve"> נ' </w:t>
      </w:r>
      <w:r>
        <w:rPr>
          <w:rFonts w:ascii="Arial" w:hAnsi="Arial"/>
          <w:sz w:val="18"/>
          <w:u w:val="single"/>
          <w:rtl/>
        </w:rPr>
        <w:t>מדינת ישראל</w:t>
      </w:r>
      <w:r>
        <w:rPr>
          <w:rFonts w:ascii="Arial" w:hAnsi="Arial"/>
          <w:sz w:val="18"/>
          <w:rtl/>
        </w:rPr>
        <w:t xml:space="preserve"> (2013). העונש שהוטל היה 48 חודשי מאסר</w:t>
      </w:r>
      <w:r>
        <w:rPr>
          <w:rFonts w:ascii="Arial" w:hAnsi="Arial" w:hint="cs"/>
          <w:sz w:val="18"/>
          <w:rtl/>
        </w:rPr>
        <w:t>,</w:t>
      </w:r>
      <w:r>
        <w:rPr>
          <w:rFonts w:ascii="Arial" w:hAnsi="Arial"/>
          <w:sz w:val="18"/>
          <w:rtl/>
        </w:rPr>
        <w:t xml:space="preserve"> בגין השוד שבוצע בחבורה</w:t>
      </w:r>
      <w:r>
        <w:rPr>
          <w:rFonts w:ascii="Arial" w:hAnsi="Arial" w:hint="cs"/>
          <w:sz w:val="18"/>
          <w:rtl/>
        </w:rPr>
        <w:t>,</w:t>
      </w:r>
      <w:r>
        <w:rPr>
          <w:rFonts w:ascii="Arial" w:hAnsi="Arial"/>
          <w:sz w:val="18"/>
          <w:rtl/>
        </w:rPr>
        <w:t xml:space="preserve"> ובית המשפט העליון דחה את הערעור על גובה העונש והצביע על השפלות שבשוד קשישים חסרי ישע</w:t>
      </w:r>
      <w:r>
        <w:rPr>
          <w:rFonts w:ascii="Arial" w:hAnsi="Arial" w:hint="cs"/>
          <w:sz w:val="18"/>
          <w:rtl/>
        </w:rPr>
        <w:t>,</w:t>
      </w:r>
      <w:r>
        <w:rPr>
          <w:rFonts w:ascii="Arial" w:hAnsi="Arial"/>
          <w:sz w:val="18"/>
          <w:rtl/>
        </w:rPr>
        <w:t xml:space="preserve"> תוך שציין כי יש מקרים שבהם הושת על מורשע בשוד עונש קל יותר. הוזכר</w:t>
      </w:r>
      <w:r>
        <w:rPr>
          <w:rFonts w:ascii="Arial" w:hAnsi="Arial" w:hint="cs"/>
          <w:sz w:val="18"/>
          <w:rtl/>
        </w:rPr>
        <w:t>ו,</w:t>
      </w:r>
      <w:r>
        <w:rPr>
          <w:rFonts w:ascii="Arial" w:hAnsi="Arial"/>
          <w:sz w:val="18"/>
          <w:rtl/>
        </w:rPr>
        <w:t xml:space="preserve"> כשיקולים לתמיכה בעונש הנ"ל</w:t>
      </w:r>
      <w:r>
        <w:rPr>
          <w:rFonts w:ascii="Arial" w:hAnsi="Arial" w:hint="cs"/>
          <w:sz w:val="18"/>
          <w:rtl/>
        </w:rPr>
        <w:t>,</w:t>
      </w:r>
      <w:r>
        <w:rPr>
          <w:rFonts w:ascii="Arial" w:hAnsi="Arial"/>
          <w:sz w:val="18"/>
          <w:rtl/>
        </w:rPr>
        <w:t xml:space="preserve"> הרשעה בעבירות קודמות, ביצוע עבירה בעת שהפר הוראה חוקית</w:t>
      </w:r>
      <w:r>
        <w:rPr>
          <w:rFonts w:ascii="Arial" w:hAnsi="Arial" w:hint="cs"/>
          <w:sz w:val="18"/>
          <w:rtl/>
        </w:rPr>
        <w:t>,</w:t>
      </w:r>
      <w:r>
        <w:rPr>
          <w:rFonts w:ascii="Arial" w:hAnsi="Arial"/>
          <w:sz w:val="18"/>
          <w:rtl/>
        </w:rPr>
        <w:t xml:space="preserve"> ויצ</w:t>
      </w:r>
      <w:r>
        <w:rPr>
          <w:rFonts w:ascii="Arial" w:hAnsi="Arial" w:hint="cs"/>
          <w:sz w:val="18"/>
          <w:rtl/>
        </w:rPr>
        <w:t>י</w:t>
      </w:r>
      <w:r>
        <w:rPr>
          <w:rFonts w:ascii="Arial" w:hAnsi="Arial"/>
          <w:sz w:val="18"/>
          <w:rtl/>
        </w:rPr>
        <w:t>א</w:t>
      </w:r>
      <w:r>
        <w:rPr>
          <w:rFonts w:ascii="Arial" w:hAnsi="Arial" w:hint="cs"/>
          <w:sz w:val="18"/>
          <w:rtl/>
        </w:rPr>
        <w:t>ה,</w:t>
      </w:r>
      <w:r>
        <w:rPr>
          <w:rFonts w:ascii="Arial" w:hAnsi="Arial"/>
          <w:sz w:val="18"/>
          <w:rtl/>
        </w:rPr>
        <w:t xml:space="preserve"> שלא כדין</w:t>
      </w:r>
      <w:r>
        <w:rPr>
          <w:rFonts w:ascii="Arial" w:hAnsi="Arial" w:hint="cs"/>
          <w:sz w:val="18"/>
          <w:rtl/>
        </w:rPr>
        <w:t>,</w:t>
      </w:r>
      <w:r>
        <w:rPr>
          <w:rFonts w:ascii="Arial" w:hAnsi="Arial"/>
          <w:sz w:val="18"/>
          <w:rtl/>
        </w:rPr>
        <w:t xml:space="preserve"> ממעצר הבית</w:t>
      </w:r>
      <w:r>
        <w:rPr>
          <w:rFonts w:ascii="Arial" w:hAnsi="Arial" w:hint="cs"/>
          <w:sz w:val="18"/>
          <w:rtl/>
        </w:rPr>
        <w:t>,</w:t>
      </w:r>
      <w:r>
        <w:rPr>
          <w:rFonts w:ascii="Arial" w:hAnsi="Arial"/>
          <w:sz w:val="18"/>
          <w:rtl/>
        </w:rPr>
        <w:t xml:space="preserve"> בו היה אמור </w:t>
      </w:r>
      <w:r>
        <w:rPr>
          <w:rFonts w:ascii="Arial" w:hAnsi="Arial" w:hint="cs"/>
          <w:sz w:val="18"/>
          <w:rtl/>
        </w:rPr>
        <w:t xml:space="preserve">הנאשם דשם </w:t>
      </w:r>
      <w:r>
        <w:rPr>
          <w:rFonts w:ascii="Arial" w:hAnsi="Arial"/>
          <w:sz w:val="18"/>
          <w:rtl/>
        </w:rPr>
        <w:t>לשהות</w:t>
      </w:r>
      <w:r>
        <w:rPr>
          <w:rFonts w:ascii="Arial" w:hAnsi="Arial" w:hint="cs"/>
          <w:sz w:val="18"/>
          <w:rtl/>
        </w:rPr>
        <w:t>,</w:t>
      </w:r>
      <w:r>
        <w:rPr>
          <w:rFonts w:ascii="Arial" w:hAnsi="Arial"/>
          <w:sz w:val="18"/>
          <w:rtl/>
        </w:rPr>
        <w:t xml:space="preserve"> וכן הודאה חלקית וניהול המשפט מצידו. </w:t>
      </w:r>
    </w:p>
    <w:p w14:paraId="0B4E3196"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 xml:space="preserve">שוב, גם כאן אין מתחם עונש הולם, שכן גזר הדין ניתן </w:t>
      </w:r>
      <w:r>
        <w:rPr>
          <w:rFonts w:ascii="Arial" w:hAnsi="Arial"/>
          <w:sz w:val="18"/>
          <w:u w:val="single"/>
          <w:rtl/>
        </w:rPr>
        <w:t>לפני</w:t>
      </w:r>
      <w:r>
        <w:rPr>
          <w:rFonts w:ascii="Arial" w:hAnsi="Arial"/>
          <w:sz w:val="18"/>
          <w:rtl/>
        </w:rPr>
        <w:t xml:space="preserve"> תחולת תיקון 113.</w:t>
      </w:r>
    </w:p>
    <w:p w14:paraId="51D0F1E7"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ה.</w:t>
      </w:r>
      <w:r>
        <w:rPr>
          <w:rFonts w:ascii="Arial" w:hAnsi="Arial"/>
          <w:sz w:val="18"/>
          <w:rtl/>
        </w:rPr>
        <w:tab/>
      </w:r>
      <w:hyperlink r:id="rId131" w:history="1">
        <w:r w:rsidRPr="00EE10D0">
          <w:rPr>
            <w:rStyle w:val="Hyperlink"/>
            <w:rFonts w:ascii="Arial" w:hAnsi="Arial"/>
            <w:color w:val="0000FF"/>
            <w:sz w:val="18"/>
            <w:rtl/>
          </w:rPr>
          <w:t>ע"פ 6862/13</w:t>
        </w:r>
      </w:hyperlink>
      <w:r>
        <w:rPr>
          <w:rFonts w:ascii="Arial" w:hAnsi="Arial"/>
          <w:sz w:val="18"/>
          <w:rtl/>
        </w:rPr>
        <w:t xml:space="preserve"> </w:t>
      </w:r>
      <w:r>
        <w:rPr>
          <w:rFonts w:ascii="Arial" w:hAnsi="Arial"/>
          <w:sz w:val="18"/>
          <w:u w:val="single"/>
          <w:rtl/>
        </w:rPr>
        <w:t>ריאד חיג'אזי</w:t>
      </w:r>
      <w:r>
        <w:rPr>
          <w:rFonts w:ascii="Arial" w:hAnsi="Arial"/>
          <w:sz w:val="18"/>
          <w:rtl/>
        </w:rPr>
        <w:t xml:space="preserve"> נ' </w:t>
      </w:r>
      <w:r>
        <w:rPr>
          <w:rFonts w:ascii="Arial" w:hAnsi="Arial"/>
          <w:sz w:val="18"/>
          <w:u w:val="single"/>
          <w:rtl/>
        </w:rPr>
        <w:t>מדינת ישראל</w:t>
      </w:r>
      <w:r>
        <w:rPr>
          <w:rFonts w:ascii="Arial" w:hAnsi="Arial"/>
          <w:sz w:val="18"/>
          <w:rtl/>
        </w:rPr>
        <w:t xml:space="preserve"> (2014). הנתונים העובדתיים דומים: שוד בדרך של תלישת שרשרת זהב מצווארו של המתלונן</w:t>
      </w:r>
      <w:r>
        <w:rPr>
          <w:rFonts w:ascii="Arial" w:hAnsi="Arial" w:hint="cs"/>
          <w:sz w:val="18"/>
          <w:rtl/>
        </w:rPr>
        <w:t>,</w:t>
      </w:r>
      <w:r>
        <w:rPr>
          <w:rFonts w:ascii="Arial" w:hAnsi="Arial"/>
          <w:sz w:val="18"/>
          <w:rtl/>
        </w:rPr>
        <w:t xml:space="preserve"> אם כי באותו מקרה נגרמה למתלונן חבלה בצוואר. </w:t>
      </w:r>
    </w:p>
    <w:p w14:paraId="57DCFD6A"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בית המשפט המחוזי קבע מתחם של שנתיים עד חמש שנות מאסר, הביא בחשבון את עברו הפלילי בתחום הרכוש והאלימות</w:t>
      </w:r>
      <w:r>
        <w:rPr>
          <w:rFonts w:ascii="Arial" w:hAnsi="Arial" w:hint="cs"/>
          <w:sz w:val="18"/>
          <w:rtl/>
        </w:rPr>
        <w:t>,</w:t>
      </w:r>
      <w:r>
        <w:rPr>
          <w:rFonts w:ascii="Arial" w:hAnsi="Arial"/>
          <w:sz w:val="18"/>
          <w:rtl/>
        </w:rPr>
        <w:t xml:space="preserve"> ואת כשלון ההרתעה בעבר (מאסרים בפועל ומאסרים על תנאי)</w:t>
      </w:r>
      <w:r>
        <w:rPr>
          <w:rFonts w:ascii="Arial" w:hAnsi="Arial" w:hint="cs"/>
          <w:sz w:val="18"/>
          <w:rtl/>
        </w:rPr>
        <w:t>,</w:t>
      </w:r>
      <w:r>
        <w:rPr>
          <w:rFonts w:ascii="Arial" w:hAnsi="Arial"/>
          <w:sz w:val="18"/>
          <w:rtl/>
        </w:rPr>
        <w:t xml:space="preserve"> ולבסוף</w:t>
      </w:r>
      <w:r>
        <w:rPr>
          <w:rFonts w:ascii="Arial" w:hAnsi="Arial" w:hint="cs"/>
          <w:sz w:val="18"/>
          <w:rtl/>
        </w:rPr>
        <w:t>,</w:t>
      </w:r>
      <w:r>
        <w:rPr>
          <w:rFonts w:ascii="Arial" w:hAnsi="Arial"/>
          <w:sz w:val="18"/>
          <w:rtl/>
        </w:rPr>
        <w:t xml:space="preserve"> גזר עליו 40 חודשי מאסר. </w:t>
      </w:r>
    </w:p>
    <w:p w14:paraId="53F2A4D2"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בית המשפט העליון הפחית את העונש ל-28 חודשי מאסר, כאשר הוא קובע מתחם של 6-28 חודשי מאסר</w:t>
      </w:r>
      <w:r>
        <w:rPr>
          <w:rFonts w:ascii="Arial" w:hAnsi="Arial" w:hint="cs"/>
          <w:sz w:val="18"/>
          <w:rtl/>
        </w:rPr>
        <w:t>,</w:t>
      </w:r>
      <w:r>
        <w:rPr>
          <w:rFonts w:ascii="Arial" w:hAnsi="Arial"/>
          <w:sz w:val="18"/>
          <w:rtl/>
        </w:rPr>
        <w:t xml:space="preserve"> בעקבות </w:t>
      </w:r>
      <w:hyperlink r:id="rId132" w:history="1">
        <w:r w:rsidRPr="00EE10D0">
          <w:rPr>
            <w:rStyle w:val="Hyperlink"/>
            <w:rFonts w:ascii="Arial" w:hAnsi="Arial"/>
            <w:color w:val="0000FF"/>
            <w:sz w:val="18"/>
            <w:rtl/>
          </w:rPr>
          <w:t>ע"פ 772/13</w:t>
        </w:r>
      </w:hyperlink>
      <w:r>
        <w:rPr>
          <w:rFonts w:ascii="Arial" w:hAnsi="Arial"/>
          <w:sz w:val="18"/>
          <w:rtl/>
        </w:rPr>
        <w:t xml:space="preserve"> </w:t>
      </w:r>
      <w:r>
        <w:rPr>
          <w:rFonts w:ascii="Arial" w:hAnsi="Arial"/>
          <w:sz w:val="18"/>
          <w:u w:val="single"/>
          <w:rtl/>
        </w:rPr>
        <w:t>יחיא</w:t>
      </w:r>
      <w:r>
        <w:rPr>
          <w:rFonts w:ascii="Arial" w:hAnsi="Arial"/>
          <w:sz w:val="18"/>
          <w:rtl/>
        </w:rPr>
        <w:t xml:space="preserve"> נ' </w:t>
      </w:r>
      <w:r>
        <w:rPr>
          <w:rFonts w:ascii="Arial" w:hAnsi="Arial"/>
          <w:sz w:val="18"/>
          <w:u w:val="single"/>
          <w:rtl/>
        </w:rPr>
        <w:t>מדינת ישראל</w:t>
      </w:r>
      <w:r>
        <w:rPr>
          <w:rFonts w:ascii="Arial" w:hAnsi="Arial"/>
          <w:sz w:val="18"/>
          <w:rtl/>
        </w:rPr>
        <w:t xml:space="preserve"> (2013), שהוא מתחם עונש הולם לשוד "</w:t>
      </w:r>
      <w:r>
        <w:rPr>
          <w:rFonts w:ascii="Arial" w:hAnsi="Arial"/>
          <w:b/>
          <w:bCs/>
          <w:sz w:val="18"/>
          <w:rtl/>
        </w:rPr>
        <w:t>המתבטא באירוע ספונטני וחד פעמי שנלווית לו דרגת אלימות נמוכה ואינו כולל שימוש בנשק</w:t>
      </w:r>
      <w:r>
        <w:rPr>
          <w:rFonts w:ascii="Arial" w:hAnsi="Arial"/>
          <w:sz w:val="18"/>
          <w:rtl/>
        </w:rPr>
        <w:t xml:space="preserve">" (פסקה 10 לחוות דעתה של כב' השופטת דפנה ברק-ארז, שלדבריה הסכים כב' השופט ד"ר יורם דנציגר). </w:t>
      </w:r>
    </w:p>
    <w:p w14:paraId="1EA9F9E9"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העונש נקבע ברף העליון של המתחם</w:t>
      </w:r>
      <w:r>
        <w:rPr>
          <w:rFonts w:ascii="Arial" w:hAnsi="Arial" w:hint="cs"/>
          <w:sz w:val="18"/>
          <w:rtl/>
        </w:rPr>
        <w:t>,</w:t>
      </w:r>
      <w:r>
        <w:rPr>
          <w:rFonts w:ascii="Arial" w:hAnsi="Arial"/>
          <w:sz w:val="18"/>
          <w:rtl/>
        </w:rPr>
        <w:t xml:space="preserve"> לאור עבר פלילי של שמונה הרשעות </w:t>
      </w:r>
      <w:r>
        <w:rPr>
          <w:rFonts w:ascii="Arial" w:hAnsi="Arial" w:hint="cs"/>
          <w:sz w:val="18"/>
          <w:rtl/>
        </w:rPr>
        <w:t xml:space="preserve">בעבירות של </w:t>
      </w:r>
      <w:r>
        <w:rPr>
          <w:rFonts w:ascii="Arial" w:hAnsi="Arial"/>
          <w:sz w:val="18"/>
          <w:rtl/>
        </w:rPr>
        <w:t>רכוש ואלימות</w:t>
      </w:r>
      <w:r>
        <w:rPr>
          <w:rFonts w:ascii="Arial" w:hAnsi="Arial" w:hint="cs"/>
          <w:sz w:val="18"/>
          <w:rtl/>
        </w:rPr>
        <w:t>,</w:t>
      </w:r>
      <w:r>
        <w:rPr>
          <w:rFonts w:ascii="Arial" w:hAnsi="Arial"/>
          <w:sz w:val="18"/>
          <w:rtl/>
        </w:rPr>
        <w:t xml:space="preserve"> והרשעות נוספות לאחר המקרה (דעת המיעוט של כב' השופט עוזי פוגלמן קבעה מתחם של 6-34 חודשי מאסר, בגלל היותו של הנשדד שייך </w:t>
      </w:r>
      <w:r>
        <w:rPr>
          <w:rFonts w:ascii="Arial" w:hAnsi="Arial" w:hint="cs"/>
          <w:sz w:val="18"/>
          <w:rtl/>
        </w:rPr>
        <w:t>לאוכלוסיי</w:t>
      </w:r>
      <w:r>
        <w:rPr>
          <w:rFonts w:ascii="Arial" w:hAnsi="Arial" w:hint="eastAsia"/>
          <w:sz w:val="18"/>
          <w:rtl/>
        </w:rPr>
        <w:t>ה</w:t>
      </w:r>
      <w:r>
        <w:rPr>
          <w:rFonts w:ascii="Arial" w:hAnsi="Arial"/>
          <w:sz w:val="18"/>
          <w:rtl/>
        </w:rPr>
        <w:t xml:space="preserve"> מוחלשת של מהגרי עבודה, נושא שאינו רלבנטי לתיק שלפנינו). </w:t>
      </w:r>
    </w:p>
    <w:p w14:paraId="79E52F84"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ו.</w:t>
      </w:r>
      <w:r>
        <w:rPr>
          <w:rFonts w:ascii="Arial" w:hAnsi="Arial"/>
          <w:sz w:val="18"/>
          <w:rtl/>
        </w:rPr>
        <w:tab/>
      </w:r>
      <w:hyperlink r:id="rId133" w:history="1">
        <w:r w:rsidRPr="00EE10D0">
          <w:rPr>
            <w:rStyle w:val="Hyperlink"/>
            <w:rFonts w:ascii="Arial" w:hAnsi="Arial"/>
            <w:color w:val="0000FF"/>
            <w:sz w:val="18"/>
            <w:rtl/>
          </w:rPr>
          <w:t>ע"פ 2590/13</w:t>
        </w:r>
      </w:hyperlink>
      <w:r>
        <w:rPr>
          <w:rFonts w:ascii="Arial" w:hAnsi="Arial"/>
          <w:sz w:val="18"/>
          <w:rtl/>
        </w:rPr>
        <w:t xml:space="preserve"> </w:t>
      </w:r>
      <w:r>
        <w:rPr>
          <w:rFonts w:ascii="Arial" w:hAnsi="Arial"/>
          <w:sz w:val="18"/>
          <w:u w:val="single"/>
          <w:rtl/>
        </w:rPr>
        <w:t>איברהים כראג'ה</w:t>
      </w:r>
      <w:r>
        <w:rPr>
          <w:rFonts w:ascii="Arial" w:hAnsi="Arial"/>
          <w:sz w:val="18"/>
          <w:rtl/>
        </w:rPr>
        <w:t xml:space="preserve"> נ' </w:t>
      </w:r>
      <w:r>
        <w:rPr>
          <w:rFonts w:ascii="Arial" w:hAnsi="Arial"/>
          <w:sz w:val="18"/>
          <w:u w:val="single"/>
          <w:rtl/>
        </w:rPr>
        <w:t>מדינת ישראל</w:t>
      </w:r>
      <w:r>
        <w:rPr>
          <w:rFonts w:ascii="Arial" w:hAnsi="Arial"/>
          <w:sz w:val="18"/>
          <w:rtl/>
        </w:rPr>
        <w:t xml:space="preserve"> (2014). בית המשפט המחוזי קבע מתחם של שלוש עד חמש שנות מאסר לעבירת שוד, ומתחם של מספר חודשי מאסר בעבודות שירות לבין </w:t>
      </w:r>
      <w:r>
        <w:rPr>
          <w:rFonts w:ascii="Arial" w:hAnsi="Arial" w:hint="cs"/>
          <w:sz w:val="18"/>
          <w:rtl/>
        </w:rPr>
        <w:t>שנתיים</w:t>
      </w:r>
      <w:r>
        <w:rPr>
          <w:rFonts w:ascii="Arial" w:hAnsi="Arial"/>
          <w:sz w:val="18"/>
          <w:rtl/>
        </w:rPr>
        <w:t xml:space="preserve"> בפועל</w:t>
      </w:r>
      <w:r>
        <w:rPr>
          <w:rFonts w:ascii="Arial" w:hAnsi="Arial" w:hint="cs"/>
          <w:sz w:val="18"/>
          <w:rtl/>
        </w:rPr>
        <w:t>,</w:t>
      </w:r>
      <w:r>
        <w:rPr>
          <w:rFonts w:ascii="Arial" w:hAnsi="Arial"/>
          <w:sz w:val="18"/>
          <w:rtl/>
        </w:rPr>
        <w:t xml:space="preserve"> לתקיפת שוטרים ושיבוש הליכי משפט</w:t>
      </w:r>
      <w:r>
        <w:rPr>
          <w:rFonts w:ascii="Arial" w:hAnsi="Arial" w:hint="cs"/>
          <w:sz w:val="18"/>
          <w:rtl/>
        </w:rPr>
        <w:t>.</w:t>
      </w:r>
      <w:r>
        <w:rPr>
          <w:rFonts w:ascii="Arial" w:hAnsi="Arial"/>
          <w:sz w:val="18"/>
          <w:rtl/>
        </w:rPr>
        <w:t xml:space="preserve"> לאור עברו המכביד של הנאשם</w:t>
      </w:r>
      <w:r>
        <w:rPr>
          <w:rFonts w:ascii="Arial" w:hAnsi="Arial" w:hint="cs"/>
          <w:sz w:val="18"/>
          <w:rtl/>
        </w:rPr>
        <w:t>,</w:t>
      </w:r>
      <w:r>
        <w:rPr>
          <w:rFonts w:ascii="Arial" w:hAnsi="Arial"/>
          <w:sz w:val="18"/>
          <w:rtl/>
        </w:rPr>
        <w:t xml:space="preserve"> ולמרות שריצה מספר עונשי מאסר לא נרתע מביצוע עבירות נוספות</w:t>
      </w:r>
      <w:r>
        <w:rPr>
          <w:rFonts w:ascii="Arial" w:hAnsi="Arial" w:hint="cs"/>
          <w:sz w:val="18"/>
          <w:rtl/>
        </w:rPr>
        <w:t>,</w:t>
      </w:r>
      <w:r>
        <w:rPr>
          <w:rFonts w:ascii="Arial" w:hAnsi="Arial"/>
          <w:sz w:val="18"/>
          <w:rtl/>
        </w:rPr>
        <w:t xml:space="preserve"> וביצע את העבירות שבועיים לאחר שחרורו ממאסר</w:t>
      </w:r>
      <w:r>
        <w:rPr>
          <w:rFonts w:ascii="Arial" w:hAnsi="Arial" w:hint="cs"/>
          <w:sz w:val="18"/>
          <w:rtl/>
        </w:rPr>
        <w:t>,</w:t>
      </w:r>
      <w:r>
        <w:rPr>
          <w:rFonts w:ascii="Arial" w:hAnsi="Arial"/>
          <w:sz w:val="18"/>
          <w:rtl/>
        </w:rPr>
        <w:t xml:space="preserve"> ובעת שהיה תלוי ועומד נגדו מאסר מותנה, נקבע העונש ברף העליון של המתחם, דהיינו</w:t>
      </w:r>
      <w:r>
        <w:rPr>
          <w:rFonts w:ascii="Arial" w:hAnsi="Arial" w:hint="cs"/>
          <w:sz w:val="18"/>
          <w:rtl/>
        </w:rPr>
        <w:t>:</w:t>
      </w:r>
      <w:r>
        <w:rPr>
          <w:rFonts w:ascii="Arial" w:hAnsi="Arial"/>
          <w:sz w:val="18"/>
          <w:rtl/>
        </w:rPr>
        <w:t xml:space="preserve"> 60 חודשי מאסר בפועל</w:t>
      </w:r>
      <w:r>
        <w:rPr>
          <w:rFonts w:ascii="Arial" w:hAnsi="Arial" w:hint="cs"/>
          <w:sz w:val="18"/>
          <w:rtl/>
        </w:rPr>
        <w:t>,</w:t>
      </w:r>
      <w:r>
        <w:rPr>
          <w:rFonts w:ascii="Arial" w:hAnsi="Arial"/>
          <w:sz w:val="18"/>
          <w:rtl/>
        </w:rPr>
        <w:t xml:space="preserve"> כולל הפעלת מאסר מותנה. </w:t>
      </w:r>
    </w:p>
    <w:p w14:paraId="685CCCEB"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 xml:space="preserve">הסניגור טען </w:t>
      </w:r>
      <w:r>
        <w:rPr>
          <w:rFonts w:ascii="Arial" w:hAnsi="Arial" w:hint="cs"/>
          <w:sz w:val="18"/>
          <w:rtl/>
        </w:rPr>
        <w:t xml:space="preserve">בערעור, </w:t>
      </w:r>
      <w:r>
        <w:rPr>
          <w:rFonts w:ascii="Arial" w:hAnsi="Arial"/>
          <w:sz w:val="18"/>
          <w:rtl/>
        </w:rPr>
        <w:t>למתחם נמוך יותר של ששה חודשים עד שנתיים</w:t>
      </w:r>
      <w:r>
        <w:rPr>
          <w:rFonts w:ascii="Arial" w:hAnsi="Arial" w:hint="cs"/>
          <w:sz w:val="18"/>
          <w:rtl/>
        </w:rPr>
        <w:t xml:space="preserve"> מאסר</w:t>
      </w:r>
      <w:r>
        <w:rPr>
          <w:rFonts w:ascii="Arial" w:hAnsi="Arial"/>
          <w:sz w:val="18"/>
          <w:rtl/>
        </w:rPr>
        <w:t>, ובית המשפט העליון דחה את הערעור</w:t>
      </w:r>
      <w:r>
        <w:rPr>
          <w:rFonts w:ascii="Arial" w:hAnsi="Arial" w:hint="cs"/>
          <w:sz w:val="18"/>
          <w:rtl/>
        </w:rPr>
        <w:t>,</w:t>
      </w:r>
      <w:r>
        <w:rPr>
          <w:rFonts w:ascii="Arial" w:hAnsi="Arial"/>
          <w:sz w:val="18"/>
          <w:rtl/>
        </w:rPr>
        <w:t xml:space="preserve"> אך ציין כי המתחם שקבע בית המשפט המחוזי נוטה אל הצד הגבוה</w:t>
      </w:r>
      <w:r>
        <w:rPr>
          <w:rFonts w:ascii="Arial" w:hAnsi="Arial" w:hint="cs"/>
          <w:sz w:val="18"/>
          <w:rtl/>
        </w:rPr>
        <w:t>,</w:t>
      </w:r>
      <w:r>
        <w:rPr>
          <w:rFonts w:ascii="Arial" w:hAnsi="Arial"/>
          <w:sz w:val="18"/>
          <w:rtl/>
        </w:rPr>
        <w:t xml:space="preserve"> ואישר כי הוצגו לו פסקי דין</w:t>
      </w:r>
      <w:r>
        <w:rPr>
          <w:rFonts w:ascii="Arial" w:hAnsi="Arial" w:hint="cs"/>
          <w:sz w:val="18"/>
          <w:rtl/>
        </w:rPr>
        <w:t>,</w:t>
      </w:r>
      <w:r>
        <w:rPr>
          <w:rFonts w:ascii="Arial" w:hAnsi="Arial"/>
          <w:sz w:val="18"/>
          <w:rtl/>
        </w:rPr>
        <w:t xml:space="preserve"> מהם ניתן ללמוד על ענישה קלה יותר. אישור העונש נעשה בשל העבר הפלילי והוספת חטא על פשע בתקיפת השוטרים</w:t>
      </w:r>
      <w:r>
        <w:rPr>
          <w:rFonts w:ascii="Arial" w:hAnsi="Arial" w:hint="cs"/>
          <w:sz w:val="18"/>
          <w:rtl/>
        </w:rPr>
        <w:t>,</w:t>
      </w:r>
      <w:r>
        <w:rPr>
          <w:rFonts w:ascii="Arial" w:hAnsi="Arial"/>
          <w:sz w:val="18"/>
          <w:rtl/>
        </w:rPr>
        <w:t xml:space="preserve"> והעובדה כי בעבר נטו בתי המשפט חסד </w:t>
      </w:r>
      <w:r>
        <w:rPr>
          <w:rFonts w:ascii="Arial" w:hAnsi="Arial" w:hint="cs"/>
          <w:sz w:val="18"/>
          <w:rtl/>
        </w:rPr>
        <w:t xml:space="preserve">לאותו מערער, </w:t>
      </w:r>
      <w:r>
        <w:rPr>
          <w:rFonts w:ascii="Arial" w:hAnsi="Arial"/>
          <w:sz w:val="18"/>
          <w:rtl/>
        </w:rPr>
        <w:t>בגזרי הדין הקודמים</w:t>
      </w:r>
      <w:r>
        <w:rPr>
          <w:rFonts w:ascii="Arial" w:hAnsi="Arial" w:hint="cs"/>
          <w:sz w:val="18"/>
          <w:rtl/>
        </w:rPr>
        <w:t>,</w:t>
      </w:r>
      <w:r>
        <w:rPr>
          <w:rFonts w:ascii="Arial" w:hAnsi="Arial"/>
          <w:sz w:val="18"/>
          <w:rtl/>
        </w:rPr>
        <w:t xml:space="preserve"> </w:t>
      </w:r>
      <w:r>
        <w:rPr>
          <w:rFonts w:ascii="Arial" w:hAnsi="Arial" w:hint="cs"/>
          <w:sz w:val="18"/>
          <w:rtl/>
        </w:rPr>
        <w:t xml:space="preserve">אך </w:t>
      </w:r>
      <w:r>
        <w:rPr>
          <w:rFonts w:ascii="Arial" w:hAnsi="Arial"/>
          <w:sz w:val="18"/>
          <w:rtl/>
        </w:rPr>
        <w:t>הוא שוב ושוב הכזיב</w:t>
      </w:r>
      <w:r>
        <w:rPr>
          <w:rFonts w:ascii="Arial" w:hAnsi="Arial" w:hint="cs"/>
          <w:sz w:val="18"/>
          <w:rtl/>
        </w:rPr>
        <w:t xml:space="preserve">, </w:t>
      </w:r>
      <w:r>
        <w:rPr>
          <w:rFonts w:ascii="Arial" w:hAnsi="Arial"/>
          <w:sz w:val="18"/>
          <w:rtl/>
        </w:rPr>
        <w:t>שכן "</w:t>
      </w:r>
      <w:r>
        <w:rPr>
          <w:rFonts w:ascii="Arial" w:hAnsi="Arial"/>
          <w:b/>
          <w:bCs/>
          <w:sz w:val="18"/>
          <w:rtl/>
        </w:rPr>
        <w:t>העבר הפלילי הרצידיביזם והאלימות מחייבים ענישה מכבידה</w:t>
      </w:r>
      <w:r>
        <w:rPr>
          <w:rFonts w:ascii="Arial" w:hAnsi="Arial"/>
          <w:sz w:val="18"/>
          <w:rtl/>
        </w:rPr>
        <w:t>" (פיסקה 10 לחוות דעתו של כב' השופט נעם סולברג, שלדבריו הסכימו כב' השופט סאלים ג'ובראן וכב' השופט עוזי פוגלמן)</w:t>
      </w:r>
      <w:r>
        <w:rPr>
          <w:rFonts w:ascii="Arial" w:hAnsi="Arial" w:hint="cs"/>
          <w:sz w:val="18"/>
          <w:rtl/>
        </w:rPr>
        <w:t>.</w:t>
      </w:r>
      <w:r>
        <w:rPr>
          <w:rFonts w:ascii="Arial" w:hAnsi="Arial"/>
          <w:sz w:val="18"/>
          <w:rtl/>
        </w:rPr>
        <w:t xml:space="preserve"> </w:t>
      </w:r>
    </w:p>
    <w:p w14:paraId="4B2E37D9" w14:textId="77777777" w:rsidR="00265A24" w:rsidRDefault="00EE10D0">
      <w:pPr>
        <w:tabs>
          <w:tab w:val="left" w:pos="2409"/>
        </w:tabs>
        <w:spacing w:line="360" w:lineRule="auto"/>
        <w:ind w:left="1344" w:hanging="720"/>
        <w:jc w:val="both"/>
        <w:rPr>
          <w:rFonts w:ascii="Arial" w:hAnsi="Arial"/>
          <w:sz w:val="18"/>
          <w:rtl/>
        </w:rPr>
      </w:pPr>
      <w:r>
        <w:rPr>
          <w:rFonts w:ascii="Arial" w:hAnsi="Arial" w:hint="cs"/>
          <w:sz w:val="18"/>
          <w:rtl/>
        </w:rPr>
        <w:tab/>
      </w:r>
      <w:r>
        <w:rPr>
          <w:rFonts w:ascii="Arial" w:hAnsi="Arial"/>
          <w:sz w:val="18"/>
          <w:rtl/>
        </w:rPr>
        <w:t>למותר לציין</w:t>
      </w:r>
      <w:r>
        <w:rPr>
          <w:rFonts w:ascii="Arial" w:hAnsi="Arial" w:hint="cs"/>
          <w:sz w:val="18"/>
          <w:rtl/>
        </w:rPr>
        <w:t>,</w:t>
      </w:r>
      <w:r>
        <w:rPr>
          <w:rFonts w:ascii="Arial" w:hAnsi="Arial"/>
          <w:sz w:val="18"/>
          <w:rtl/>
        </w:rPr>
        <w:t xml:space="preserve"> כי "תכונות" אלה אינן רלבנטיות לתיק שלפנינו.</w:t>
      </w:r>
    </w:p>
    <w:p w14:paraId="47216FED"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ז.</w:t>
      </w:r>
      <w:r>
        <w:rPr>
          <w:rFonts w:ascii="Arial" w:hAnsi="Arial"/>
          <w:sz w:val="18"/>
          <w:rtl/>
        </w:rPr>
        <w:tab/>
        <w:t>ע"</w:t>
      </w:r>
      <w:hyperlink r:id="rId134" w:history="1">
        <w:r w:rsidRPr="00EE10D0">
          <w:rPr>
            <w:rStyle w:val="Hyperlink"/>
            <w:rFonts w:ascii="Arial" w:hAnsi="Arial"/>
            <w:color w:val="0000FF"/>
            <w:sz w:val="18"/>
            <w:rtl/>
          </w:rPr>
          <w:t>פ 20672-04-13</w:t>
        </w:r>
      </w:hyperlink>
      <w:r>
        <w:rPr>
          <w:rFonts w:ascii="Arial" w:hAnsi="Arial"/>
          <w:sz w:val="18"/>
          <w:rtl/>
        </w:rPr>
        <w:t xml:space="preserve"> </w:t>
      </w:r>
      <w:r>
        <w:rPr>
          <w:rFonts w:ascii="Arial" w:hAnsi="Arial"/>
          <w:sz w:val="18"/>
          <w:u w:val="single"/>
          <w:rtl/>
        </w:rPr>
        <w:t>מדינת ישראל</w:t>
      </w:r>
      <w:r>
        <w:rPr>
          <w:rFonts w:ascii="Arial" w:hAnsi="Arial"/>
          <w:sz w:val="18"/>
          <w:rtl/>
        </w:rPr>
        <w:t xml:space="preserve"> נ' </w:t>
      </w:r>
      <w:r>
        <w:rPr>
          <w:rFonts w:ascii="Arial" w:hAnsi="Arial"/>
          <w:sz w:val="18"/>
          <w:u w:val="single"/>
          <w:rtl/>
        </w:rPr>
        <w:t>עמנואל ביארי</w:t>
      </w:r>
      <w:r>
        <w:rPr>
          <w:rFonts w:ascii="Arial" w:hAnsi="Arial"/>
          <w:sz w:val="18"/>
          <w:rtl/>
        </w:rPr>
        <w:t xml:space="preserve"> (2014). תיק שבו טיפלתי והרשעתי נאשם</w:t>
      </w:r>
      <w:r>
        <w:rPr>
          <w:rFonts w:ascii="Arial" w:hAnsi="Arial" w:hint="cs"/>
          <w:sz w:val="18"/>
          <w:rtl/>
        </w:rPr>
        <w:t>,</w:t>
      </w:r>
      <w:r>
        <w:rPr>
          <w:rFonts w:ascii="Arial" w:hAnsi="Arial"/>
          <w:sz w:val="18"/>
          <w:rtl/>
        </w:rPr>
        <w:t xml:space="preserve"> לאחר שמיעת ראיות בשוד (הכרעת דין מיום כ"ב אדר ב תשע"ד (24.3.14)</w:t>
      </w:r>
      <w:r>
        <w:rPr>
          <w:rFonts w:ascii="Arial" w:hAnsi="Arial" w:hint="cs"/>
          <w:sz w:val="18"/>
          <w:rtl/>
        </w:rPr>
        <w:t>)</w:t>
      </w:r>
      <w:r>
        <w:rPr>
          <w:rFonts w:ascii="Arial" w:hAnsi="Arial"/>
          <w:sz w:val="18"/>
          <w:rtl/>
        </w:rPr>
        <w:t xml:space="preserve">, כאשר השוד בוצע במדרגות המובילות לדירת הקשישה, לאחר שהנאשם עקב אחריה לאורך נסיעתה באוטובוס ועד הגיעה לביתה. מתחם </w:t>
      </w:r>
      <w:r>
        <w:rPr>
          <w:rFonts w:ascii="Arial" w:hAnsi="Arial" w:hint="cs"/>
          <w:sz w:val="18"/>
          <w:rtl/>
        </w:rPr>
        <w:t xml:space="preserve">העונש ההולם </w:t>
      </w:r>
      <w:r>
        <w:rPr>
          <w:rFonts w:ascii="Arial" w:hAnsi="Arial"/>
          <w:sz w:val="18"/>
          <w:rtl/>
        </w:rPr>
        <w:t>שקבעתי בתיק זה, לאחר שהבאתי פסיקה עניפה, הן של בית המשפט העליון והן של בית המשפט המחוזי, ובהתחשב במרכיבים המיוחדים של התכנון שקדם לביצוע המעשה, הנזק החמור שנגרם למתלוננת</w:t>
      </w:r>
      <w:r>
        <w:rPr>
          <w:rFonts w:ascii="Arial" w:hAnsi="Arial" w:hint="cs"/>
          <w:sz w:val="18"/>
          <w:rtl/>
        </w:rPr>
        <w:t>,</w:t>
      </w:r>
      <w:r>
        <w:rPr>
          <w:rFonts w:ascii="Arial" w:hAnsi="Arial"/>
          <w:sz w:val="18"/>
          <w:rtl/>
        </w:rPr>
        <w:t xml:space="preserve"> שבשל המקרה זקוקה להליכון ולמקל עזר</w:t>
      </w:r>
      <w:r>
        <w:rPr>
          <w:rFonts w:ascii="Arial" w:hAnsi="Arial" w:hint="cs"/>
          <w:sz w:val="18"/>
          <w:rtl/>
        </w:rPr>
        <w:t>,</w:t>
      </w:r>
      <w:r>
        <w:rPr>
          <w:rFonts w:ascii="Arial" w:hAnsi="Arial"/>
          <w:sz w:val="18"/>
          <w:rtl/>
        </w:rPr>
        <w:t xml:space="preserve"> והגיעה לשלב של כסא גלגלים, נקבע למתחם של שנה עד חמש שנות מאסר בפועל. העונש שהוטל עליו</w:t>
      </w:r>
      <w:r>
        <w:rPr>
          <w:rFonts w:ascii="Arial" w:hAnsi="Arial" w:hint="cs"/>
          <w:sz w:val="18"/>
          <w:rtl/>
        </w:rPr>
        <w:t>,</w:t>
      </w:r>
      <w:r>
        <w:rPr>
          <w:rFonts w:ascii="Arial" w:hAnsi="Arial"/>
          <w:sz w:val="18"/>
          <w:rtl/>
        </w:rPr>
        <w:t xml:space="preserve"> לאור עברו הקשה והצורך בהרתעה אישית, הועמד על החלק העליון של הרף, דהיינו</w:t>
      </w:r>
      <w:r>
        <w:rPr>
          <w:rFonts w:ascii="Arial" w:hAnsi="Arial" w:hint="cs"/>
          <w:sz w:val="18"/>
          <w:rtl/>
        </w:rPr>
        <w:t>:</w:t>
      </w:r>
      <w:r>
        <w:rPr>
          <w:rFonts w:ascii="Arial" w:hAnsi="Arial"/>
          <w:sz w:val="18"/>
          <w:rtl/>
        </w:rPr>
        <w:t xml:space="preserve"> חמש שנות מאסר, והופעל עונש של שמונה חודשים מאסר מותנה</w:t>
      </w:r>
      <w:r>
        <w:rPr>
          <w:rFonts w:ascii="Arial" w:hAnsi="Arial" w:hint="cs"/>
          <w:sz w:val="18"/>
          <w:rtl/>
        </w:rPr>
        <w:t>,</w:t>
      </w:r>
      <w:r>
        <w:rPr>
          <w:rFonts w:ascii="Arial" w:hAnsi="Arial"/>
          <w:sz w:val="18"/>
          <w:rtl/>
        </w:rPr>
        <w:t xml:space="preserve"> באופן מצטבר</w:t>
      </w:r>
      <w:r>
        <w:rPr>
          <w:rFonts w:ascii="Arial" w:hAnsi="Arial" w:hint="cs"/>
          <w:sz w:val="18"/>
          <w:rtl/>
        </w:rPr>
        <w:t>,</w:t>
      </w:r>
      <w:r>
        <w:rPr>
          <w:rFonts w:ascii="Arial" w:hAnsi="Arial"/>
          <w:sz w:val="18"/>
          <w:rtl/>
        </w:rPr>
        <w:t xml:space="preserve"> ובסך הכל 68 חודשי מאסר.</w:t>
      </w:r>
    </w:p>
    <w:p w14:paraId="68CFA6BF"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בית המשפט העליון אישר עונש זה</w:t>
      </w:r>
      <w:r>
        <w:rPr>
          <w:rFonts w:ascii="Arial" w:hAnsi="Arial" w:hint="cs"/>
          <w:sz w:val="18"/>
          <w:rtl/>
        </w:rPr>
        <w:t>,</w:t>
      </w:r>
      <w:r>
        <w:rPr>
          <w:rFonts w:ascii="Arial" w:hAnsi="Arial"/>
          <w:sz w:val="18"/>
          <w:rtl/>
        </w:rPr>
        <w:t xml:space="preserve"> ודחה את ערעור המערער, תוך ציון כי בעבירות שוד, "</w:t>
      </w:r>
      <w:r>
        <w:rPr>
          <w:rFonts w:ascii="Arial" w:hAnsi="Arial"/>
          <w:b/>
          <w:bCs/>
          <w:sz w:val="18"/>
          <w:rtl/>
        </w:rPr>
        <w:t>קיים מנעד רחב של עונשים בהתאם לנסיבות ביצוע העבירה ולנסיבותיו האישיות המיוחדות של הנאשם</w:t>
      </w:r>
      <w:r>
        <w:rPr>
          <w:rFonts w:ascii="Arial" w:hAnsi="Arial"/>
          <w:sz w:val="18"/>
          <w:rtl/>
        </w:rPr>
        <w:t>" (פיסקה 13 לחוות דעתו של כב' השופט אורי שהם)</w:t>
      </w:r>
      <w:r>
        <w:rPr>
          <w:rFonts w:ascii="Arial" w:hAnsi="Arial" w:hint="cs"/>
          <w:sz w:val="18"/>
          <w:rtl/>
        </w:rPr>
        <w:t>.</w:t>
      </w:r>
      <w:r>
        <w:rPr>
          <w:rFonts w:ascii="Arial" w:hAnsi="Arial"/>
          <w:sz w:val="18"/>
          <w:rtl/>
        </w:rPr>
        <w:t xml:space="preserve"> אך</w:t>
      </w:r>
      <w:r>
        <w:rPr>
          <w:rFonts w:ascii="Arial" w:hAnsi="Arial" w:hint="cs"/>
          <w:sz w:val="18"/>
          <w:rtl/>
        </w:rPr>
        <w:t>,</w:t>
      </w:r>
      <w:r>
        <w:rPr>
          <w:rFonts w:ascii="Arial" w:hAnsi="Arial"/>
          <w:sz w:val="18"/>
          <w:rtl/>
        </w:rPr>
        <w:t xml:space="preserve"> בעניין זה</w:t>
      </w:r>
      <w:r>
        <w:rPr>
          <w:rFonts w:ascii="Arial" w:hAnsi="Arial" w:hint="cs"/>
          <w:sz w:val="18"/>
          <w:rtl/>
        </w:rPr>
        <w:t>,</w:t>
      </w:r>
      <w:r>
        <w:rPr>
          <w:rFonts w:ascii="Arial" w:hAnsi="Arial"/>
          <w:sz w:val="18"/>
          <w:rtl/>
        </w:rPr>
        <w:t xml:space="preserve"> הושם דגש על עברו הפלילי של הנאשם</w:t>
      </w:r>
      <w:r>
        <w:rPr>
          <w:rFonts w:ascii="Arial" w:hAnsi="Arial" w:hint="cs"/>
          <w:sz w:val="18"/>
          <w:rtl/>
        </w:rPr>
        <w:t>,</w:t>
      </w:r>
      <w:r>
        <w:rPr>
          <w:rFonts w:ascii="Arial" w:hAnsi="Arial"/>
          <w:sz w:val="18"/>
          <w:rtl/>
        </w:rPr>
        <w:t xml:space="preserve"> אשר ריצה בעבר שמונה שנות מאסר בגין עבירת שוד אחרת</w:t>
      </w:r>
      <w:r>
        <w:rPr>
          <w:rFonts w:ascii="Arial" w:hAnsi="Arial" w:hint="cs"/>
          <w:sz w:val="18"/>
          <w:rtl/>
        </w:rPr>
        <w:t>,</w:t>
      </w:r>
      <w:r>
        <w:rPr>
          <w:rFonts w:ascii="Arial" w:hAnsi="Arial"/>
          <w:sz w:val="18"/>
          <w:rtl/>
        </w:rPr>
        <w:t xml:space="preserve"> ואת העבירה נשוא הערעור ריצה כחודשיים לאחר ששוחרר מריצוי עונש המאסר (פיסקה 14 לחוות דעתו של כב' השופט אורי שהם).</w:t>
      </w:r>
    </w:p>
    <w:p w14:paraId="013CCA74"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כב' השופט סאלים ג'ובראן הסכים לדברי כב' השופט אורי שהם.</w:t>
      </w:r>
    </w:p>
    <w:p w14:paraId="142F682F"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אציין כי כב' השופט נעם סולברג, שהסכים לתוצאה, הוסיף כי ככל שמדובר בנ</w:t>
      </w:r>
      <w:r>
        <w:rPr>
          <w:rFonts w:ascii="Arial" w:hAnsi="Arial" w:hint="cs"/>
          <w:sz w:val="18"/>
          <w:rtl/>
        </w:rPr>
        <w:t>י</w:t>
      </w:r>
      <w:r>
        <w:rPr>
          <w:rFonts w:ascii="Arial" w:hAnsi="Arial"/>
          <w:sz w:val="18"/>
          <w:rtl/>
        </w:rPr>
        <w:t>סיונות לשיקום הנאשם, כעולה מתסקיר עדכני של שירות המבחן, יש למערער גישה אמביוולנטית</w:t>
      </w:r>
      <w:r>
        <w:rPr>
          <w:rFonts w:ascii="Arial" w:hAnsi="Arial" w:hint="cs"/>
          <w:sz w:val="18"/>
          <w:rtl/>
        </w:rPr>
        <w:t>,</w:t>
      </w:r>
      <w:r>
        <w:rPr>
          <w:rFonts w:ascii="Arial" w:hAnsi="Arial"/>
          <w:sz w:val="18"/>
          <w:rtl/>
        </w:rPr>
        <w:t xml:space="preserve"> ולכן</w:t>
      </w:r>
      <w:r>
        <w:rPr>
          <w:rFonts w:ascii="Arial" w:hAnsi="Arial" w:hint="cs"/>
          <w:sz w:val="18"/>
          <w:rtl/>
        </w:rPr>
        <w:t>,</w:t>
      </w:r>
      <w:r>
        <w:rPr>
          <w:rFonts w:ascii="Arial" w:hAnsi="Arial"/>
          <w:sz w:val="18"/>
          <w:rtl/>
        </w:rPr>
        <w:t xml:space="preserve"> מציע בית המשפט כי הנאשם ישכיל להיתרם מן הטיפול הקבוצתי והפרטני המוצע לו</w:t>
      </w:r>
      <w:r>
        <w:rPr>
          <w:rFonts w:ascii="Arial" w:hAnsi="Arial" w:hint="cs"/>
          <w:sz w:val="18"/>
          <w:rtl/>
        </w:rPr>
        <w:t>,</w:t>
      </w:r>
      <w:r>
        <w:rPr>
          <w:rFonts w:ascii="Arial" w:hAnsi="Arial"/>
          <w:sz w:val="18"/>
          <w:rtl/>
        </w:rPr>
        <w:t xml:space="preserve"> בתוך כותלי בית הסוהר, שכן "</w:t>
      </w:r>
      <w:r>
        <w:rPr>
          <w:rFonts w:ascii="Arial" w:hAnsi="Arial"/>
          <w:b/>
          <w:bCs/>
          <w:sz w:val="18"/>
          <w:rtl/>
        </w:rPr>
        <w:t>שערי תשובה לא ננעלו ודרכי שיקום פתוחות ומייחלות</w:t>
      </w:r>
      <w:r>
        <w:rPr>
          <w:rFonts w:ascii="Arial" w:hAnsi="Arial"/>
          <w:sz w:val="18"/>
          <w:rtl/>
        </w:rPr>
        <w:t>".</w:t>
      </w:r>
    </w:p>
    <w:p w14:paraId="79BC94B6"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 xml:space="preserve">במקרה שבפניי, צעד הנאשם דרך אותם שערי תשובה, הם היו פתוחים בפניו, ולכן, העונש שגזרתי, על הנאשם </w:t>
      </w:r>
      <w:r>
        <w:rPr>
          <w:rFonts w:ascii="Arial" w:hAnsi="Arial"/>
          <w:sz w:val="18"/>
          <w:u w:val="single"/>
          <w:rtl/>
        </w:rPr>
        <w:t>ביארי</w:t>
      </w:r>
      <w:r>
        <w:rPr>
          <w:rFonts w:ascii="Arial" w:hAnsi="Arial" w:hint="cs"/>
          <w:sz w:val="18"/>
          <w:rtl/>
        </w:rPr>
        <w:t xml:space="preserve">, </w:t>
      </w:r>
      <w:r>
        <w:rPr>
          <w:rFonts w:ascii="Arial" w:hAnsi="Arial"/>
          <w:sz w:val="18"/>
          <w:rtl/>
        </w:rPr>
        <w:t>חמש שנות מאסר, אינ</w:t>
      </w:r>
      <w:r>
        <w:rPr>
          <w:rFonts w:ascii="Arial" w:hAnsi="Arial" w:hint="cs"/>
          <w:sz w:val="18"/>
          <w:rtl/>
        </w:rPr>
        <w:t xml:space="preserve">ו </w:t>
      </w:r>
      <w:r>
        <w:rPr>
          <w:rFonts w:ascii="Arial" w:hAnsi="Arial"/>
          <w:sz w:val="18"/>
          <w:rtl/>
        </w:rPr>
        <w:t>מתאים</w:t>
      </w:r>
      <w:r>
        <w:rPr>
          <w:rFonts w:ascii="Arial" w:hAnsi="Arial" w:hint="cs"/>
          <w:sz w:val="18"/>
          <w:rtl/>
        </w:rPr>
        <w:t>, כלל ועיקר,</w:t>
      </w:r>
      <w:r>
        <w:rPr>
          <w:rFonts w:ascii="Arial" w:hAnsi="Arial"/>
          <w:sz w:val="18"/>
          <w:rtl/>
        </w:rPr>
        <w:t xml:space="preserve"> לנאשם שבפניי.</w:t>
      </w:r>
    </w:p>
    <w:p w14:paraId="52A1F3F4" w14:textId="77777777" w:rsidR="00265A24" w:rsidRDefault="00265A24">
      <w:pPr>
        <w:tabs>
          <w:tab w:val="left" w:pos="2409"/>
        </w:tabs>
        <w:spacing w:line="360" w:lineRule="auto"/>
        <w:ind w:left="720" w:hanging="720"/>
        <w:jc w:val="both"/>
        <w:rPr>
          <w:rFonts w:ascii="Arial" w:hAnsi="Arial"/>
          <w:sz w:val="18"/>
          <w:rtl/>
        </w:rPr>
      </w:pPr>
    </w:p>
    <w:p w14:paraId="2A18B42E" w14:textId="77777777" w:rsidR="00265A24" w:rsidRDefault="00EE10D0">
      <w:pPr>
        <w:tabs>
          <w:tab w:val="left" w:pos="2409"/>
        </w:tabs>
        <w:spacing w:line="360" w:lineRule="auto"/>
        <w:ind w:left="720" w:hanging="720"/>
        <w:jc w:val="both"/>
        <w:rPr>
          <w:rFonts w:ascii="Arial" w:hAnsi="Arial"/>
          <w:sz w:val="18"/>
          <w:rtl/>
        </w:rPr>
      </w:pPr>
      <w:r>
        <w:rPr>
          <w:rFonts w:ascii="Arial" w:hAnsi="Arial"/>
          <w:sz w:val="18"/>
          <w:rtl/>
        </w:rPr>
        <w:t>166.</w:t>
      </w:r>
      <w:r>
        <w:rPr>
          <w:rFonts w:ascii="Arial" w:hAnsi="Arial"/>
          <w:sz w:val="18"/>
          <w:rtl/>
        </w:rPr>
        <w:tab/>
        <w:t xml:space="preserve">אציג עתה, את הפסיקה שהביא בפניי ב"כ הנאשם, עו"ד </w:t>
      </w:r>
      <w:r>
        <w:rPr>
          <w:rFonts w:ascii="Arial" w:hAnsi="Arial" w:hint="cs"/>
          <w:sz w:val="18"/>
          <w:rtl/>
        </w:rPr>
        <w:t xml:space="preserve">איתן </w:t>
      </w:r>
      <w:r>
        <w:rPr>
          <w:rFonts w:ascii="Arial" w:hAnsi="Arial"/>
          <w:sz w:val="18"/>
          <w:rtl/>
        </w:rPr>
        <w:t>ארנון:</w:t>
      </w:r>
    </w:p>
    <w:p w14:paraId="10C508B4"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א.</w:t>
      </w:r>
      <w:r>
        <w:rPr>
          <w:rFonts w:ascii="Arial" w:hAnsi="Arial"/>
          <w:sz w:val="18"/>
          <w:rtl/>
        </w:rPr>
        <w:tab/>
        <w:t xml:space="preserve">פסק הדין המרכזי שהוזכר הוא </w:t>
      </w:r>
      <w:hyperlink r:id="rId135" w:history="1">
        <w:r w:rsidRPr="00EE10D0">
          <w:rPr>
            <w:rStyle w:val="Hyperlink"/>
            <w:rFonts w:ascii="Arial" w:hAnsi="Arial"/>
            <w:color w:val="0000FF"/>
            <w:sz w:val="18"/>
            <w:rtl/>
          </w:rPr>
          <w:t>ת"פ 10455-06-14</w:t>
        </w:r>
      </w:hyperlink>
      <w:r>
        <w:rPr>
          <w:rFonts w:ascii="Arial" w:hAnsi="Arial"/>
          <w:sz w:val="18"/>
          <w:rtl/>
        </w:rPr>
        <w:t xml:space="preserve"> </w:t>
      </w:r>
      <w:r>
        <w:rPr>
          <w:rFonts w:ascii="Arial" w:hAnsi="Arial"/>
          <w:sz w:val="18"/>
          <w:u w:val="single"/>
          <w:rtl/>
        </w:rPr>
        <w:t>מדינת ישראל</w:t>
      </w:r>
      <w:r>
        <w:rPr>
          <w:rFonts w:ascii="Arial" w:hAnsi="Arial"/>
          <w:sz w:val="18"/>
          <w:rtl/>
        </w:rPr>
        <w:t xml:space="preserve"> נ' </w:t>
      </w:r>
      <w:r>
        <w:rPr>
          <w:rFonts w:ascii="Arial" w:hAnsi="Arial"/>
          <w:sz w:val="18"/>
          <w:u w:val="single"/>
          <w:rtl/>
        </w:rPr>
        <w:t>גבריאל אלמנך</w:t>
      </w:r>
      <w:r>
        <w:rPr>
          <w:rFonts w:ascii="Arial" w:hAnsi="Arial" w:hint="cs"/>
          <w:sz w:val="18"/>
          <w:rtl/>
        </w:rPr>
        <w:t xml:space="preserve">, (להלן </w:t>
      </w:r>
      <w:r>
        <w:rPr>
          <w:rFonts w:ascii="Arial" w:hAnsi="Arial"/>
          <w:sz w:val="18"/>
          <w:rtl/>
        </w:rPr>
        <w:t>–</w:t>
      </w:r>
      <w:r>
        <w:rPr>
          <w:rFonts w:ascii="Arial" w:hAnsi="Arial" w:hint="cs"/>
          <w:sz w:val="18"/>
          <w:rtl/>
        </w:rPr>
        <w:t xml:space="preserve"> "פרשת </w:t>
      </w:r>
      <w:r>
        <w:rPr>
          <w:rFonts w:ascii="Arial" w:hAnsi="Arial" w:hint="cs"/>
          <w:sz w:val="18"/>
          <w:u w:val="single"/>
          <w:rtl/>
        </w:rPr>
        <w:t>אלמנך</w:t>
      </w:r>
      <w:r>
        <w:rPr>
          <w:rFonts w:ascii="Arial" w:hAnsi="Arial" w:hint="cs"/>
          <w:sz w:val="18"/>
          <w:rtl/>
        </w:rPr>
        <w:t>"),</w:t>
      </w:r>
      <w:r>
        <w:rPr>
          <w:rFonts w:ascii="Arial" w:hAnsi="Arial"/>
          <w:sz w:val="18"/>
          <w:rtl/>
        </w:rPr>
        <w:t xml:space="preserve"> שניתן על ידי סגן נשיא </w:t>
      </w:r>
      <w:r>
        <w:rPr>
          <w:rFonts w:ascii="Arial" w:hAnsi="Arial" w:hint="cs"/>
          <w:sz w:val="18"/>
          <w:rtl/>
        </w:rPr>
        <w:t xml:space="preserve">בית המשפט המחוזי </w:t>
      </w:r>
      <w:r>
        <w:rPr>
          <w:rFonts w:ascii="Arial" w:hAnsi="Arial"/>
          <w:sz w:val="18"/>
          <w:rtl/>
        </w:rPr>
        <w:t>בחיפה</w:t>
      </w:r>
      <w:r>
        <w:rPr>
          <w:rFonts w:ascii="Arial" w:hAnsi="Arial" w:hint="cs"/>
          <w:sz w:val="18"/>
          <w:rtl/>
        </w:rPr>
        <w:t>,</w:t>
      </w:r>
      <w:r>
        <w:rPr>
          <w:rFonts w:ascii="Arial" w:hAnsi="Arial"/>
          <w:sz w:val="18"/>
          <w:rtl/>
        </w:rPr>
        <w:t xml:space="preserve"> כב' השופט רון שפירא</w:t>
      </w:r>
      <w:r>
        <w:rPr>
          <w:rFonts w:ascii="Arial" w:hAnsi="Arial" w:hint="cs"/>
          <w:sz w:val="18"/>
          <w:rtl/>
        </w:rPr>
        <w:t>,</w:t>
      </w:r>
      <w:r>
        <w:rPr>
          <w:rFonts w:ascii="Arial" w:hAnsi="Arial"/>
          <w:sz w:val="18"/>
          <w:rtl/>
        </w:rPr>
        <w:t xml:space="preserve"> ביום כא טבת תשע"ה (12.1.15) (הובא בפרוטוקול מיום 23.3.16, עמ' 54, שורה 15 ואילך). גם שם מדובר בשוד ברחובה של עיר</w:t>
      </w:r>
      <w:r>
        <w:rPr>
          <w:rFonts w:ascii="Arial" w:hAnsi="Arial" w:hint="cs"/>
          <w:sz w:val="18"/>
          <w:rtl/>
        </w:rPr>
        <w:t>,</w:t>
      </w:r>
      <w:r>
        <w:rPr>
          <w:rFonts w:ascii="Arial" w:hAnsi="Arial"/>
          <w:sz w:val="18"/>
          <w:rtl/>
        </w:rPr>
        <w:t xml:space="preserve"> כאשר מן הנשדדת נלקח תיק בכוח</w:t>
      </w:r>
      <w:r>
        <w:rPr>
          <w:rFonts w:ascii="Arial" w:hAnsi="Arial" w:hint="cs"/>
          <w:sz w:val="18"/>
          <w:rtl/>
        </w:rPr>
        <w:t>,</w:t>
      </w:r>
      <w:r>
        <w:rPr>
          <w:rFonts w:ascii="Arial" w:hAnsi="Arial"/>
          <w:sz w:val="18"/>
          <w:rtl/>
        </w:rPr>
        <w:t xml:space="preserve"> שגרם למתלוננת כאבים בידה השמאלית ושבר בציפורניים. בית המשפט המחוזי מציין את הקבוצות הטיפוליות שבהן השתתף הנאשם. בקביעת העונש ההולם</w:t>
      </w:r>
      <w:r>
        <w:rPr>
          <w:rFonts w:ascii="Arial" w:hAnsi="Arial" w:hint="cs"/>
          <w:sz w:val="18"/>
          <w:rtl/>
        </w:rPr>
        <w:t>,</w:t>
      </w:r>
      <w:r>
        <w:rPr>
          <w:rFonts w:ascii="Arial" w:hAnsi="Arial"/>
          <w:sz w:val="18"/>
          <w:rtl/>
        </w:rPr>
        <w:t xml:space="preserve"> מזכיר בית המשפט את רף האלימות הנמוך</w:t>
      </w:r>
      <w:r>
        <w:rPr>
          <w:rFonts w:ascii="Arial" w:hAnsi="Arial" w:hint="cs"/>
          <w:sz w:val="18"/>
          <w:rtl/>
        </w:rPr>
        <w:t>,</w:t>
      </w:r>
      <w:r>
        <w:rPr>
          <w:rFonts w:ascii="Arial" w:hAnsi="Arial"/>
          <w:sz w:val="18"/>
          <w:rtl/>
        </w:rPr>
        <w:t xml:space="preserve"> וכי מדובר באירוע קצר</w:t>
      </w:r>
      <w:r>
        <w:rPr>
          <w:rFonts w:ascii="Arial" w:hAnsi="Arial" w:hint="cs"/>
          <w:sz w:val="18"/>
          <w:rtl/>
        </w:rPr>
        <w:t>,</w:t>
      </w:r>
      <w:r>
        <w:rPr>
          <w:rFonts w:ascii="Arial" w:hAnsi="Arial"/>
          <w:sz w:val="18"/>
          <w:rtl/>
        </w:rPr>
        <w:t xml:space="preserve"> ואת הרקע המשפחתי הקשה של הנאשם </w:t>
      </w:r>
      <w:r>
        <w:rPr>
          <w:rFonts w:ascii="Arial" w:hAnsi="Arial" w:hint="cs"/>
          <w:sz w:val="18"/>
          <w:rtl/>
        </w:rPr>
        <w:t>(</w:t>
      </w:r>
      <w:r>
        <w:rPr>
          <w:rFonts w:ascii="Arial" w:hAnsi="Arial"/>
          <w:sz w:val="18"/>
          <w:rtl/>
        </w:rPr>
        <w:t>שם</w:t>
      </w:r>
      <w:r>
        <w:rPr>
          <w:rFonts w:ascii="Arial" w:hAnsi="Arial" w:hint="cs"/>
          <w:sz w:val="18"/>
          <w:rtl/>
        </w:rPr>
        <w:t xml:space="preserve"> </w:t>
      </w:r>
      <w:r>
        <w:rPr>
          <w:rFonts w:ascii="Arial" w:hAnsi="Arial"/>
          <w:sz w:val="18"/>
          <w:rtl/>
        </w:rPr>
        <w:t>–</w:t>
      </w:r>
      <w:r>
        <w:rPr>
          <w:rFonts w:ascii="Arial" w:hAnsi="Arial" w:hint="cs"/>
          <w:sz w:val="18"/>
          <w:rtl/>
        </w:rPr>
        <w:t xml:space="preserve"> </w:t>
      </w:r>
      <w:r>
        <w:rPr>
          <w:rFonts w:ascii="Arial" w:hAnsi="Arial"/>
          <w:sz w:val="18"/>
          <w:rtl/>
        </w:rPr>
        <w:t>עולה</w:t>
      </w:r>
      <w:r>
        <w:rPr>
          <w:rFonts w:ascii="Arial" w:hAnsi="Arial" w:hint="cs"/>
          <w:sz w:val="18"/>
          <w:rtl/>
        </w:rPr>
        <w:t xml:space="preserve"> מאתיופי</w:t>
      </w:r>
      <w:r>
        <w:rPr>
          <w:rFonts w:ascii="Arial" w:hAnsi="Arial" w:hint="eastAsia"/>
          <w:sz w:val="18"/>
          <w:rtl/>
        </w:rPr>
        <w:t>ה</w:t>
      </w:r>
      <w:r>
        <w:rPr>
          <w:rFonts w:ascii="Arial" w:hAnsi="Arial"/>
          <w:sz w:val="18"/>
          <w:rtl/>
        </w:rPr>
        <w:t xml:space="preserve">; בתיק זה – עולה מרוסיה), וקובע מתחם עונש הולם של </w:t>
      </w:r>
      <w:r>
        <w:rPr>
          <w:rFonts w:ascii="Arial" w:hAnsi="Arial" w:hint="cs"/>
          <w:sz w:val="18"/>
          <w:rtl/>
        </w:rPr>
        <w:t>6</w:t>
      </w:r>
      <w:r>
        <w:rPr>
          <w:rFonts w:ascii="Arial" w:hAnsi="Arial"/>
          <w:sz w:val="18"/>
          <w:rtl/>
        </w:rPr>
        <w:t xml:space="preserve"> עד 24 חודשי מאסר בפועל, כאשר לצורך השוואה מציין בית המשפט המחוזי את </w:t>
      </w:r>
      <w:hyperlink r:id="rId136" w:history="1">
        <w:r w:rsidRPr="00EE10D0">
          <w:rPr>
            <w:rStyle w:val="Hyperlink"/>
            <w:rFonts w:ascii="Arial" w:hAnsi="Arial"/>
            <w:color w:val="0000FF"/>
            <w:sz w:val="18"/>
            <w:rtl/>
          </w:rPr>
          <w:t>ע"פ 7655/12</w:t>
        </w:r>
      </w:hyperlink>
      <w:r>
        <w:rPr>
          <w:rFonts w:ascii="Arial" w:hAnsi="Arial"/>
          <w:sz w:val="18"/>
          <w:rtl/>
        </w:rPr>
        <w:t xml:space="preserve"> </w:t>
      </w:r>
      <w:r>
        <w:rPr>
          <w:rFonts w:ascii="Arial" w:hAnsi="Arial"/>
          <w:sz w:val="18"/>
          <w:u w:val="single"/>
          <w:rtl/>
        </w:rPr>
        <w:t>אדריס פייסל</w:t>
      </w:r>
      <w:r>
        <w:rPr>
          <w:rFonts w:ascii="Arial" w:hAnsi="Arial"/>
          <w:sz w:val="18"/>
          <w:rtl/>
        </w:rPr>
        <w:t xml:space="preserve"> נ' </w:t>
      </w:r>
      <w:r>
        <w:rPr>
          <w:rFonts w:ascii="Arial" w:hAnsi="Arial"/>
          <w:sz w:val="18"/>
          <w:u w:val="single"/>
          <w:rtl/>
        </w:rPr>
        <w:t>מדינת ישראל</w:t>
      </w:r>
      <w:r>
        <w:rPr>
          <w:rFonts w:ascii="Arial" w:hAnsi="Arial" w:hint="cs"/>
          <w:sz w:val="18"/>
          <w:rtl/>
        </w:rPr>
        <w:t>,</w:t>
      </w:r>
      <w:r>
        <w:rPr>
          <w:rFonts w:ascii="Arial" w:hAnsi="Arial"/>
          <w:sz w:val="18"/>
          <w:rtl/>
        </w:rPr>
        <w:t xml:space="preserve"> שקבע מתחם של 6 עד 24 חודשי מאסר (צוטט בפיסקה 90 של פסק הדין שלי אותו הבאתי בפ</w:t>
      </w:r>
      <w:r>
        <w:rPr>
          <w:rFonts w:ascii="Arial" w:hAnsi="Arial" w:hint="cs"/>
          <w:sz w:val="18"/>
          <w:rtl/>
        </w:rPr>
        <w:t>י</w:t>
      </w:r>
      <w:r>
        <w:rPr>
          <w:rFonts w:ascii="Arial" w:hAnsi="Arial"/>
          <w:sz w:val="18"/>
          <w:rtl/>
        </w:rPr>
        <w:t>סקה 1</w:t>
      </w:r>
      <w:r>
        <w:rPr>
          <w:rFonts w:ascii="Arial" w:hAnsi="Arial" w:hint="cs"/>
          <w:sz w:val="18"/>
          <w:rtl/>
        </w:rPr>
        <w:t>6</w:t>
      </w:r>
      <w:r>
        <w:rPr>
          <w:rFonts w:ascii="Arial" w:hAnsi="Arial"/>
          <w:sz w:val="18"/>
          <w:rtl/>
        </w:rPr>
        <w:t>4 לעיל)</w:t>
      </w:r>
      <w:r>
        <w:rPr>
          <w:rFonts w:ascii="Arial" w:hAnsi="Arial" w:hint="cs"/>
          <w:sz w:val="18"/>
          <w:rtl/>
        </w:rPr>
        <w:t>,</w:t>
      </w:r>
      <w:r>
        <w:rPr>
          <w:rFonts w:ascii="Arial" w:hAnsi="Arial"/>
          <w:sz w:val="18"/>
          <w:rtl/>
        </w:rPr>
        <w:t xml:space="preserve"> וכן את </w:t>
      </w:r>
      <w:hyperlink r:id="rId137" w:history="1">
        <w:r w:rsidRPr="00EE10D0">
          <w:rPr>
            <w:rStyle w:val="Hyperlink"/>
            <w:rFonts w:ascii="Arial" w:hAnsi="Arial"/>
            <w:color w:val="0000FF"/>
            <w:sz w:val="18"/>
            <w:rtl/>
          </w:rPr>
          <w:t>ע"פ 936/14</w:t>
        </w:r>
      </w:hyperlink>
      <w:r>
        <w:rPr>
          <w:rFonts w:ascii="Arial" w:hAnsi="Arial"/>
          <w:sz w:val="18"/>
          <w:rtl/>
        </w:rPr>
        <w:t xml:space="preserve"> </w:t>
      </w:r>
      <w:r>
        <w:rPr>
          <w:rFonts w:ascii="Arial" w:hAnsi="Arial"/>
          <w:sz w:val="18"/>
          <w:u w:val="single"/>
          <w:rtl/>
        </w:rPr>
        <w:t>אמבסגר אברהה</w:t>
      </w:r>
      <w:r>
        <w:rPr>
          <w:rFonts w:ascii="Arial" w:hAnsi="Arial"/>
          <w:sz w:val="18"/>
          <w:rtl/>
        </w:rPr>
        <w:t xml:space="preserve"> נ' </w:t>
      </w:r>
      <w:r>
        <w:rPr>
          <w:rFonts w:ascii="Arial" w:hAnsi="Arial"/>
          <w:sz w:val="18"/>
          <w:u w:val="single"/>
          <w:rtl/>
        </w:rPr>
        <w:t>מדינת ישראל</w:t>
      </w:r>
      <w:r>
        <w:rPr>
          <w:rFonts w:ascii="Arial" w:hAnsi="Arial"/>
          <w:sz w:val="18"/>
          <w:rtl/>
        </w:rPr>
        <w:t xml:space="preserve"> (31.8.14).</w:t>
      </w:r>
    </w:p>
    <w:p w14:paraId="71EB9982"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ראוי לציין</w:t>
      </w:r>
      <w:r>
        <w:rPr>
          <w:rFonts w:ascii="Arial" w:hAnsi="Arial" w:hint="cs"/>
          <w:sz w:val="18"/>
          <w:rtl/>
        </w:rPr>
        <w:t>,</w:t>
      </w:r>
      <w:r>
        <w:rPr>
          <w:rFonts w:ascii="Arial" w:hAnsi="Arial"/>
          <w:sz w:val="18"/>
          <w:rtl/>
        </w:rPr>
        <w:t xml:space="preserve"> כי בפועל התחשב בית המשפט בהמלצת שירות המבחן, סטה ממתחם העונש ההולם, והטיל על הנאשם צו פיקוח, מאסר על תנאי ופיצוי למתלוננת, כאשר מ</w:t>
      </w:r>
      <w:r>
        <w:rPr>
          <w:rFonts w:ascii="Arial" w:hAnsi="Arial" w:hint="cs"/>
          <w:sz w:val="18"/>
          <w:rtl/>
        </w:rPr>
        <w:t xml:space="preserve">גזר </w:t>
      </w:r>
      <w:r>
        <w:rPr>
          <w:rFonts w:ascii="Arial" w:hAnsi="Arial"/>
          <w:sz w:val="18"/>
          <w:rtl/>
        </w:rPr>
        <w:t>הדין לא ברור האם הנאשם היה בכלל במעצר, שכן עניין זה לא מוזכר ב</w:t>
      </w:r>
      <w:r>
        <w:rPr>
          <w:rFonts w:ascii="Arial" w:hAnsi="Arial" w:hint="cs"/>
          <w:sz w:val="18"/>
          <w:rtl/>
        </w:rPr>
        <w:t>גזר</w:t>
      </w:r>
      <w:r>
        <w:rPr>
          <w:rFonts w:ascii="Arial" w:hAnsi="Arial"/>
          <w:sz w:val="18"/>
          <w:rtl/>
        </w:rPr>
        <w:t xml:space="preserve"> הדין.</w:t>
      </w:r>
    </w:p>
    <w:p w14:paraId="766D124D"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t xml:space="preserve">הסניגור חוזר ומדגיש כי יש לאמץ – בקל וחומר – </w:t>
      </w:r>
      <w:r>
        <w:rPr>
          <w:rFonts w:ascii="Arial" w:hAnsi="Arial" w:hint="cs"/>
          <w:sz w:val="18"/>
          <w:rtl/>
        </w:rPr>
        <w:t>גזר</w:t>
      </w:r>
      <w:r>
        <w:rPr>
          <w:rFonts w:ascii="Arial" w:hAnsi="Arial"/>
          <w:sz w:val="18"/>
          <w:rtl/>
        </w:rPr>
        <w:t xml:space="preserve"> דין זה לענייננו.</w:t>
      </w:r>
    </w:p>
    <w:p w14:paraId="5163FA66"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ב.</w:t>
      </w:r>
      <w:r>
        <w:rPr>
          <w:rFonts w:ascii="Arial" w:hAnsi="Arial"/>
          <w:sz w:val="18"/>
          <w:rtl/>
        </w:rPr>
        <w:tab/>
      </w:r>
      <w:hyperlink r:id="rId138" w:history="1">
        <w:r w:rsidRPr="00EE10D0">
          <w:rPr>
            <w:rStyle w:val="Hyperlink"/>
            <w:rFonts w:ascii="Arial" w:hAnsi="Arial"/>
            <w:color w:val="0000FF"/>
            <w:sz w:val="18"/>
            <w:rtl/>
          </w:rPr>
          <w:t>ע"פ 7655/12</w:t>
        </w:r>
      </w:hyperlink>
      <w:r>
        <w:rPr>
          <w:rFonts w:ascii="Arial" w:hAnsi="Arial"/>
          <w:sz w:val="18"/>
          <w:rtl/>
        </w:rPr>
        <w:t xml:space="preserve"> </w:t>
      </w:r>
      <w:r>
        <w:rPr>
          <w:rFonts w:ascii="Arial" w:hAnsi="Arial"/>
          <w:sz w:val="18"/>
          <w:u w:val="single"/>
          <w:rtl/>
        </w:rPr>
        <w:t>אדריס פייסל</w:t>
      </w:r>
      <w:r>
        <w:rPr>
          <w:rFonts w:ascii="Arial" w:hAnsi="Arial"/>
          <w:sz w:val="18"/>
          <w:rtl/>
        </w:rPr>
        <w:t xml:space="preserve"> נ' </w:t>
      </w:r>
      <w:r>
        <w:rPr>
          <w:rFonts w:ascii="Arial" w:hAnsi="Arial"/>
          <w:sz w:val="18"/>
          <w:u w:val="single"/>
          <w:rtl/>
        </w:rPr>
        <w:t>מדינת ישראל</w:t>
      </w:r>
      <w:r>
        <w:rPr>
          <w:rFonts w:ascii="Arial" w:hAnsi="Arial"/>
          <w:sz w:val="18"/>
          <w:rtl/>
        </w:rPr>
        <w:t xml:space="preserve"> (2013). בית המשפט העליון קיבל ערעור נאשם</w:t>
      </w:r>
      <w:r>
        <w:rPr>
          <w:rFonts w:ascii="Arial" w:hAnsi="Arial" w:hint="cs"/>
          <w:sz w:val="18"/>
          <w:rtl/>
        </w:rPr>
        <w:t>,</w:t>
      </w:r>
      <w:r>
        <w:rPr>
          <w:rFonts w:ascii="Arial" w:hAnsi="Arial"/>
          <w:sz w:val="18"/>
          <w:rtl/>
        </w:rPr>
        <w:t xml:space="preserve"> והפחית עונש של 30 חודשי מאסר ל-20 חודשי מאסר</w:t>
      </w:r>
      <w:r>
        <w:rPr>
          <w:rFonts w:ascii="Arial" w:hAnsi="Arial" w:hint="cs"/>
          <w:sz w:val="18"/>
          <w:rtl/>
        </w:rPr>
        <w:t>,</w:t>
      </w:r>
      <w:r>
        <w:rPr>
          <w:rFonts w:ascii="Arial" w:hAnsi="Arial"/>
          <w:sz w:val="18"/>
          <w:rtl/>
        </w:rPr>
        <w:t xml:space="preserve"> בגין עבירת שוד. בית המשפט המחוזי קבע מתחם של ארבע עד שש שנות מאסר, כאשר בערעור טען הסניגור למתחם של שנה עד שנתיים מאסר, והמדינה טענה לשנתיים עד שש שנות מאסר. בית המשפט העליון קבע כי יש להעמיד את המתחם על ששה עד 24 חודשי מאסר</w:t>
      </w:r>
      <w:r>
        <w:rPr>
          <w:rFonts w:ascii="Arial" w:hAnsi="Arial" w:hint="cs"/>
          <w:sz w:val="18"/>
          <w:rtl/>
        </w:rPr>
        <w:t>,</w:t>
      </w:r>
      <w:r>
        <w:rPr>
          <w:rFonts w:ascii="Arial" w:hAnsi="Arial"/>
          <w:sz w:val="18"/>
          <w:rtl/>
        </w:rPr>
        <w:t xml:space="preserve"> ולכן</w:t>
      </w:r>
      <w:r>
        <w:rPr>
          <w:rFonts w:ascii="Arial" w:hAnsi="Arial" w:hint="cs"/>
          <w:sz w:val="18"/>
          <w:rtl/>
        </w:rPr>
        <w:t>,</w:t>
      </w:r>
      <w:r>
        <w:rPr>
          <w:rFonts w:ascii="Arial" w:hAnsi="Arial"/>
          <w:sz w:val="18"/>
          <w:rtl/>
        </w:rPr>
        <w:t xml:space="preserve"> העונש הועמד על 20 חודשי מאסר.</w:t>
      </w:r>
    </w:p>
    <w:p w14:paraId="038A0096"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ג.</w:t>
      </w:r>
      <w:r>
        <w:rPr>
          <w:rFonts w:ascii="Arial" w:hAnsi="Arial"/>
          <w:sz w:val="18"/>
          <w:rtl/>
        </w:rPr>
        <w:tab/>
      </w:r>
      <w:hyperlink r:id="rId139" w:history="1">
        <w:r w:rsidRPr="00EE10D0">
          <w:rPr>
            <w:rStyle w:val="Hyperlink"/>
            <w:rFonts w:ascii="Arial" w:hAnsi="Arial" w:hint="eastAsia"/>
            <w:color w:val="0000FF"/>
            <w:sz w:val="18"/>
            <w:rtl/>
          </w:rPr>
          <w:t>ת</w:t>
        </w:r>
        <w:r w:rsidRPr="00EE10D0">
          <w:rPr>
            <w:rStyle w:val="Hyperlink"/>
            <w:rFonts w:ascii="Arial" w:hAnsi="Arial"/>
            <w:color w:val="0000FF"/>
            <w:sz w:val="18"/>
            <w:rtl/>
          </w:rPr>
          <w:t>"פ 30416-01-13</w:t>
        </w:r>
      </w:hyperlink>
      <w:r>
        <w:rPr>
          <w:rFonts w:ascii="Arial" w:hAnsi="Arial" w:hint="cs"/>
          <w:sz w:val="18"/>
          <w:rtl/>
        </w:rPr>
        <w:t xml:space="preserve"> </w:t>
      </w:r>
      <w:r>
        <w:rPr>
          <w:rFonts w:ascii="Arial" w:hAnsi="Arial" w:hint="cs"/>
          <w:sz w:val="18"/>
          <w:u w:val="single"/>
          <w:rtl/>
        </w:rPr>
        <w:t>מדינת ישראל</w:t>
      </w:r>
      <w:r>
        <w:rPr>
          <w:rFonts w:ascii="Arial" w:hAnsi="Arial" w:hint="cs"/>
          <w:sz w:val="18"/>
          <w:rtl/>
        </w:rPr>
        <w:t xml:space="preserve"> נ' </w:t>
      </w:r>
      <w:r>
        <w:rPr>
          <w:rFonts w:ascii="Arial" w:hAnsi="Arial" w:hint="cs"/>
          <w:sz w:val="18"/>
          <w:u w:val="single"/>
          <w:rtl/>
        </w:rPr>
        <w:t>יוסף דלאל</w:t>
      </w:r>
      <w:r>
        <w:rPr>
          <w:rFonts w:ascii="Arial" w:hAnsi="Arial" w:hint="cs"/>
          <w:sz w:val="18"/>
          <w:rtl/>
        </w:rPr>
        <w:t xml:space="preserve"> (2015). בגין עבירת שוד בחבורה, לפי </w:t>
      </w:r>
      <w:hyperlink r:id="rId140" w:history="1">
        <w:r w:rsidR="00875E31" w:rsidRPr="00875E31">
          <w:rPr>
            <w:rFonts w:ascii="Arial" w:hAnsi="Arial"/>
            <w:color w:val="0000FF"/>
            <w:sz w:val="18"/>
            <w:u w:val="single"/>
            <w:rtl/>
          </w:rPr>
          <w:t>סעיף 402(ב)</w:t>
        </w:r>
      </w:hyperlink>
      <w:r>
        <w:rPr>
          <w:rFonts w:ascii="Arial" w:hAnsi="Arial" w:hint="cs"/>
          <w:sz w:val="18"/>
          <w:rtl/>
        </w:rPr>
        <w:t xml:space="preserve"> ל</w:t>
      </w:r>
      <w:hyperlink r:id="rId141" w:history="1">
        <w:r w:rsidRPr="00EE10D0">
          <w:rPr>
            <w:rStyle w:val="Hyperlink"/>
            <w:rFonts w:ascii="Arial" w:hAnsi="Arial" w:hint="eastAsia"/>
            <w:color w:val="0000FF"/>
            <w:sz w:val="18"/>
            <w:rtl/>
          </w:rPr>
          <w:t>חוק</w:t>
        </w:r>
        <w:r w:rsidRPr="00EE10D0">
          <w:rPr>
            <w:rStyle w:val="Hyperlink"/>
            <w:rFonts w:ascii="Arial" w:hAnsi="Arial"/>
            <w:color w:val="0000FF"/>
            <w:sz w:val="18"/>
            <w:rtl/>
          </w:rPr>
          <w:t xml:space="preserve"> העונשין</w:t>
        </w:r>
      </w:hyperlink>
      <w:r>
        <w:rPr>
          <w:rFonts w:ascii="Arial" w:hAnsi="Arial" w:hint="cs"/>
          <w:sz w:val="18"/>
          <w:rtl/>
        </w:rPr>
        <w:t>, קבעה חברתי, כב' השופטת שירלי רנר, מתחם של 18-48 חודשי מאסר, והעונש שהוטל היה 30 חודשי מאסר, כאשר מדובר היה בביצוע שוד שכלל דחיפת המתלוננת, נפילה על הרצפה וגרימת חבלות, ולכך צורפו עבירות של הפרת הוראה חוקית ושיבוש הליכי משפט.</w:t>
      </w:r>
    </w:p>
    <w:p w14:paraId="604532B0"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r>
      <w:r>
        <w:rPr>
          <w:rFonts w:ascii="Arial" w:hAnsi="Arial" w:hint="cs"/>
          <w:sz w:val="18"/>
          <w:rtl/>
        </w:rPr>
        <w:t>הזכרתי פרשה זו שהגיעה לבית המשפט העליון לעניי</w:t>
      </w:r>
      <w:r>
        <w:rPr>
          <w:rFonts w:ascii="Arial" w:hAnsi="Arial" w:hint="eastAsia"/>
          <w:sz w:val="18"/>
          <w:rtl/>
        </w:rPr>
        <w:t>ן</w:t>
      </w:r>
      <w:r>
        <w:rPr>
          <w:rFonts w:ascii="Arial" w:hAnsi="Arial" w:hint="cs"/>
          <w:sz w:val="18"/>
          <w:rtl/>
        </w:rPr>
        <w:t xml:space="preserve"> ריבוי עבירות (ראה: פרשת </w:t>
      </w:r>
      <w:r>
        <w:rPr>
          <w:rFonts w:ascii="Arial" w:hAnsi="Arial" w:hint="cs"/>
          <w:sz w:val="18"/>
          <w:u w:val="single"/>
          <w:rtl/>
        </w:rPr>
        <w:t>דלאל</w:t>
      </w:r>
      <w:r>
        <w:rPr>
          <w:rFonts w:ascii="Arial" w:hAnsi="Arial" w:hint="cs"/>
          <w:sz w:val="18"/>
          <w:rtl/>
        </w:rPr>
        <w:t xml:space="preserve">, המוזכרת בפיסקה 138 ואילך לעיל). </w:t>
      </w:r>
    </w:p>
    <w:p w14:paraId="59B66C9E" w14:textId="77777777" w:rsidR="00265A24" w:rsidRDefault="00EE10D0">
      <w:pPr>
        <w:tabs>
          <w:tab w:val="left" w:pos="2409"/>
        </w:tabs>
        <w:spacing w:line="360" w:lineRule="auto"/>
        <w:ind w:left="1344" w:hanging="720"/>
        <w:jc w:val="both"/>
        <w:rPr>
          <w:rFonts w:ascii="Arial" w:hAnsi="Arial"/>
          <w:sz w:val="18"/>
          <w:rtl/>
        </w:rPr>
      </w:pPr>
      <w:r>
        <w:rPr>
          <w:rFonts w:ascii="Arial" w:hAnsi="Arial"/>
          <w:sz w:val="18"/>
          <w:rtl/>
        </w:rPr>
        <w:tab/>
      </w:r>
      <w:r>
        <w:rPr>
          <w:rFonts w:ascii="Arial" w:hAnsi="Arial" w:hint="cs"/>
          <w:sz w:val="18"/>
          <w:rtl/>
        </w:rPr>
        <w:t xml:space="preserve">בית המשפט העליון התערב במתחם, וניתח מעשים חמורים נוספים של הנאשם, שלא היה להם ביטוי מספיק בגזר הדין של בית המשפט המחוזי, ועל כן, קבע כי המתחם יהיה 30 עד 60 חודשי מאסר, בגין עבירת השוד בצוותא. לאחר שהזכיר את פרשת </w:t>
      </w:r>
      <w:r>
        <w:rPr>
          <w:rFonts w:ascii="Arial" w:hAnsi="Arial" w:hint="cs"/>
          <w:sz w:val="18"/>
          <w:u w:val="single"/>
          <w:rtl/>
        </w:rPr>
        <w:t>ביארי</w:t>
      </w:r>
      <w:r>
        <w:rPr>
          <w:rFonts w:ascii="Arial" w:hAnsi="Arial" w:hint="cs"/>
          <w:sz w:val="18"/>
          <w:rtl/>
        </w:rPr>
        <w:t xml:space="preserve"> הנ"ל ופסיקה נוספת, והדגיש את העובדה כי הנאשם וחבר מרעיו התמידו לתכנן את צעדיהם ולתור אחרי המנוחה, עד שעלה בידיהם לבצע את זממם. בית המשפט העליון קבע כי בית המשפט המחוזי נתן משקל רב מידי לשיקולים האינדיבידואליים לקולא, ולכן, הגיע למסקנה כי בנסיבות של אותו מקרה, תוך התחשבות בעבירה נוספת, בעברו הפלילי, הימלטות ממעצר בית, דבר המעיד שאין עליו מורא הדין, קיבל את ערעור המדינה, והחמיר בעונשו, והעמידו על 42 חודשי מאסר בפועל.</w:t>
      </w:r>
    </w:p>
    <w:p w14:paraId="4671CBB4" w14:textId="77777777" w:rsidR="00265A24" w:rsidRDefault="00EE10D0">
      <w:pPr>
        <w:tabs>
          <w:tab w:val="left" w:pos="2409"/>
        </w:tabs>
        <w:spacing w:line="360" w:lineRule="auto"/>
        <w:ind w:left="1344" w:hanging="720"/>
        <w:jc w:val="both"/>
        <w:rPr>
          <w:rFonts w:ascii="Arial" w:hAnsi="Arial"/>
          <w:b/>
          <w:bCs/>
          <w:u w:val="single"/>
          <w:rtl/>
        </w:rPr>
      </w:pPr>
      <w:r>
        <w:rPr>
          <w:rFonts w:ascii="Arial" w:hAnsi="Arial" w:hint="cs"/>
          <w:sz w:val="18"/>
          <w:rtl/>
        </w:rPr>
        <w:t>ד.</w:t>
      </w:r>
      <w:r>
        <w:rPr>
          <w:rFonts w:ascii="Arial" w:hAnsi="Arial" w:hint="cs"/>
          <w:sz w:val="18"/>
          <w:rtl/>
        </w:rPr>
        <w:tab/>
        <w:t>הסניגור חוזר על המתחם שנקבע ב</w:t>
      </w:r>
      <w:hyperlink r:id="rId142" w:history="1">
        <w:r w:rsidRPr="00EE10D0">
          <w:rPr>
            <w:rStyle w:val="Hyperlink"/>
            <w:rFonts w:ascii="Arial" w:hAnsi="Arial" w:hint="eastAsia"/>
            <w:color w:val="0000FF"/>
            <w:sz w:val="18"/>
            <w:rtl/>
          </w:rPr>
          <w:t>ע</w:t>
        </w:r>
        <w:r w:rsidRPr="00EE10D0">
          <w:rPr>
            <w:rStyle w:val="Hyperlink"/>
            <w:rFonts w:ascii="Arial" w:hAnsi="Arial"/>
            <w:color w:val="0000FF"/>
            <w:sz w:val="18"/>
            <w:rtl/>
          </w:rPr>
          <w:t>"פ 772/13</w:t>
        </w:r>
      </w:hyperlink>
      <w:r>
        <w:rPr>
          <w:rFonts w:ascii="Arial" w:hAnsi="Arial" w:hint="cs"/>
          <w:sz w:val="18"/>
          <w:rtl/>
        </w:rPr>
        <w:t xml:space="preserve"> </w:t>
      </w:r>
      <w:r>
        <w:rPr>
          <w:rFonts w:ascii="Arial" w:hAnsi="Arial" w:hint="cs"/>
          <w:sz w:val="18"/>
          <w:u w:val="single"/>
          <w:rtl/>
        </w:rPr>
        <w:t>אברהים יחיא</w:t>
      </w:r>
      <w:r>
        <w:rPr>
          <w:rFonts w:ascii="Arial" w:hAnsi="Arial" w:hint="cs"/>
          <w:sz w:val="18"/>
          <w:rtl/>
        </w:rPr>
        <w:t xml:space="preserve"> נ' </w:t>
      </w:r>
      <w:r>
        <w:rPr>
          <w:rFonts w:ascii="Arial" w:hAnsi="Arial" w:hint="cs"/>
          <w:sz w:val="18"/>
          <w:u w:val="single"/>
          <w:rtl/>
        </w:rPr>
        <w:t>מדינת ישראל</w:t>
      </w:r>
      <w:r>
        <w:rPr>
          <w:rFonts w:ascii="Arial" w:hAnsi="Arial" w:hint="cs"/>
          <w:sz w:val="18"/>
          <w:rtl/>
        </w:rPr>
        <w:t xml:space="preserve"> (2013), דהיינו 6 עד 28 חודשי מאסר בפועל (פיסקה 11 לפסק דינו של כב' השופט צבי זילברטל שלדבריו הסכימו כב' המשנה לנשיא </w:t>
      </w:r>
      <w:r>
        <w:rPr>
          <w:rFonts w:ascii="Arial" w:hAnsi="Arial"/>
          <w:sz w:val="18"/>
          <w:rtl/>
        </w:rPr>
        <w:t>–</w:t>
      </w:r>
      <w:r>
        <w:rPr>
          <w:rFonts w:ascii="Arial" w:hAnsi="Arial" w:hint="cs"/>
          <w:sz w:val="18"/>
          <w:rtl/>
        </w:rPr>
        <w:t xml:space="preserve"> כתוארה אז </w:t>
      </w:r>
      <w:r>
        <w:rPr>
          <w:rFonts w:ascii="Arial" w:hAnsi="Arial"/>
          <w:sz w:val="18"/>
          <w:rtl/>
        </w:rPr>
        <w:t>–</w:t>
      </w:r>
      <w:r>
        <w:rPr>
          <w:rFonts w:ascii="Arial" w:hAnsi="Arial" w:hint="cs"/>
          <w:sz w:val="18"/>
          <w:rtl/>
        </w:rPr>
        <w:t xml:space="preserve"> מרים נאור וכב' השופט ד"ר יורם דנציגר); ראה גם האיזכור של פסק דין זה בפרשת </w:t>
      </w:r>
      <w:r>
        <w:rPr>
          <w:rFonts w:ascii="Arial" w:hAnsi="Arial" w:hint="cs"/>
          <w:sz w:val="18"/>
          <w:u w:val="single"/>
          <w:rtl/>
        </w:rPr>
        <w:t>חיג'אזי</w:t>
      </w:r>
      <w:r>
        <w:rPr>
          <w:rFonts w:ascii="Arial" w:hAnsi="Arial" w:hint="cs"/>
          <w:sz w:val="18"/>
          <w:rtl/>
        </w:rPr>
        <w:t xml:space="preserve"> (בפיסקה 165(ה) לעיל).</w:t>
      </w:r>
    </w:p>
    <w:p w14:paraId="16A09E39" w14:textId="77777777" w:rsidR="00265A24" w:rsidRDefault="00265A24">
      <w:pPr>
        <w:tabs>
          <w:tab w:val="left" w:pos="2409"/>
        </w:tabs>
        <w:spacing w:line="360" w:lineRule="auto"/>
        <w:ind w:left="1344" w:hanging="720"/>
        <w:jc w:val="both"/>
        <w:rPr>
          <w:rFonts w:ascii="Arial" w:hAnsi="Arial"/>
          <w:b/>
          <w:bCs/>
          <w:u w:val="single"/>
          <w:rtl/>
        </w:rPr>
      </w:pPr>
    </w:p>
    <w:p w14:paraId="2AE29E6A" w14:textId="77777777" w:rsidR="00265A24" w:rsidRDefault="00EE10D0">
      <w:pPr>
        <w:tabs>
          <w:tab w:val="left" w:pos="2409"/>
        </w:tabs>
        <w:spacing w:line="360" w:lineRule="auto"/>
        <w:ind w:left="1344" w:hanging="720"/>
        <w:jc w:val="both"/>
        <w:rPr>
          <w:rFonts w:ascii="Arial" w:hAnsi="Arial"/>
          <w:sz w:val="18"/>
          <w:u w:val="single"/>
          <w:rtl/>
        </w:rPr>
      </w:pPr>
      <w:r>
        <w:rPr>
          <w:rFonts w:ascii="Arial" w:hAnsi="Arial" w:hint="cs"/>
          <w:b/>
          <w:bCs/>
          <w:u w:val="single"/>
          <w:rtl/>
        </w:rPr>
        <w:t>יב.5</w:t>
      </w:r>
      <w:r>
        <w:rPr>
          <w:rFonts w:ascii="Arial" w:hAnsi="Arial"/>
          <w:b/>
          <w:bCs/>
          <w:u w:val="single"/>
          <w:rtl/>
        </w:rPr>
        <w:tab/>
        <w:t>הנסיבות הקשורות בביצוע העביר</w:t>
      </w:r>
      <w:r>
        <w:rPr>
          <w:rFonts w:ascii="Arial" w:hAnsi="Arial" w:hint="cs"/>
          <w:b/>
          <w:bCs/>
          <w:u w:val="single"/>
          <w:rtl/>
        </w:rPr>
        <w:t>ות</w:t>
      </w:r>
    </w:p>
    <w:p w14:paraId="52E41AB4" w14:textId="77777777" w:rsidR="00265A24" w:rsidRDefault="00EE10D0">
      <w:pPr>
        <w:tabs>
          <w:tab w:val="left" w:pos="2409"/>
        </w:tabs>
        <w:spacing w:line="360" w:lineRule="auto"/>
        <w:ind w:left="720" w:hanging="720"/>
        <w:jc w:val="both"/>
        <w:rPr>
          <w:rFonts w:ascii="Arial" w:hAnsi="Arial"/>
          <w:rtl/>
        </w:rPr>
      </w:pPr>
      <w:r>
        <w:rPr>
          <w:rFonts w:ascii="Arial" w:hAnsi="Arial" w:hint="cs"/>
          <w:sz w:val="18"/>
          <w:rtl/>
        </w:rPr>
        <w:t>167</w:t>
      </w:r>
      <w:r>
        <w:rPr>
          <w:rFonts w:ascii="Arial" w:hAnsi="Arial"/>
          <w:sz w:val="18"/>
          <w:rtl/>
        </w:rPr>
        <w:t>.</w:t>
      </w:r>
      <w:r>
        <w:rPr>
          <w:rFonts w:ascii="Arial" w:hAnsi="Arial"/>
          <w:sz w:val="18"/>
          <w:rtl/>
        </w:rPr>
        <w:tab/>
      </w:r>
      <w:r>
        <w:rPr>
          <w:rFonts w:ascii="Arial" w:hAnsi="Arial"/>
          <w:rtl/>
        </w:rPr>
        <w:t>בקביעת מתחם העונש ההולם</w:t>
      </w:r>
      <w:r>
        <w:rPr>
          <w:rFonts w:ascii="Arial" w:hAnsi="Arial" w:hint="cs"/>
          <w:rtl/>
        </w:rPr>
        <w:t>,</w:t>
      </w:r>
      <w:r>
        <w:rPr>
          <w:rFonts w:ascii="Arial" w:hAnsi="Arial"/>
          <w:rtl/>
        </w:rPr>
        <w:t xml:space="preserve"> למעש</w:t>
      </w:r>
      <w:r>
        <w:rPr>
          <w:rFonts w:ascii="Arial" w:hAnsi="Arial" w:hint="cs"/>
          <w:rtl/>
        </w:rPr>
        <w:t>י</w:t>
      </w:r>
      <w:r>
        <w:rPr>
          <w:rFonts w:ascii="Arial" w:hAnsi="Arial"/>
          <w:rtl/>
        </w:rPr>
        <w:t xml:space="preserve"> העביר</w:t>
      </w:r>
      <w:r>
        <w:rPr>
          <w:rFonts w:ascii="Arial" w:hAnsi="Arial" w:hint="cs"/>
          <w:rtl/>
        </w:rPr>
        <w:t>ות</w:t>
      </w:r>
      <w:r>
        <w:rPr>
          <w:rFonts w:ascii="Arial" w:hAnsi="Arial"/>
          <w:rtl/>
        </w:rPr>
        <w:t xml:space="preserve"> שביצע הנאשם</w:t>
      </w:r>
      <w:r>
        <w:rPr>
          <w:rFonts w:ascii="Arial" w:hAnsi="Arial" w:hint="cs"/>
          <w:rtl/>
        </w:rPr>
        <w:t>,</w:t>
      </w:r>
      <w:r>
        <w:rPr>
          <w:rFonts w:ascii="Arial" w:hAnsi="Arial"/>
          <w:rtl/>
        </w:rPr>
        <w:t xml:space="preserve"> כאמור </w:t>
      </w:r>
      <w:hyperlink r:id="rId143" w:history="1">
        <w:r w:rsidR="00875E31" w:rsidRPr="00875E31">
          <w:rPr>
            <w:rFonts w:ascii="Arial" w:hAnsi="Arial"/>
            <w:color w:val="0000FF"/>
            <w:u w:val="single"/>
            <w:rtl/>
          </w:rPr>
          <w:t>בסעיף 40ג(א)</w:t>
        </w:r>
      </w:hyperlink>
      <w:r>
        <w:rPr>
          <w:rFonts w:ascii="Arial" w:hAnsi="Arial"/>
          <w:rtl/>
        </w:rPr>
        <w:t xml:space="preserve"> ל</w:t>
      </w:r>
      <w:hyperlink r:id="rId144" w:history="1">
        <w:r w:rsidRPr="00EE10D0">
          <w:rPr>
            <w:rStyle w:val="Hyperlink"/>
            <w:rFonts w:ascii="Arial" w:hAnsi="Arial"/>
            <w:color w:val="0000FF"/>
            <w:rtl/>
          </w:rPr>
          <w:t>חוק העונשין</w:t>
        </w:r>
      </w:hyperlink>
      <w:r>
        <w:rPr>
          <w:rFonts w:ascii="Arial" w:hAnsi="Arial"/>
          <w:rtl/>
        </w:rPr>
        <w:t xml:space="preserve">, היסוד האחרון שיש להתחשב בו הוא התקיימותן של נסיבות הקשורות בביצוע העבירה, כאמור </w:t>
      </w:r>
      <w:hyperlink r:id="rId145" w:history="1">
        <w:r w:rsidR="00875E31" w:rsidRPr="00875E31">
          <w:rPr>
            <w:rFonts w:ascii="Arial" w:hAnsi="Arial"/>
            <w:color w:val="0000FF"/>
            <w:u w:val="single"/>
            <w:rtl/>
          </w:rPr>
          <w:t>בסעיף 40ט</w:t>
        </w:r>
      </w:hyperlink>
      <w:r>
        <w:rPr>
          <w:rFonts w:ascii="Arial" w:hAnsi="Arial"/>
          <w:rtl/>
        </w:rPr>
        <w:t xml:space="preserve"> לחוק, ובמידה שהן התקיימו, ככל שהן משפיעות על חומרת מעשה העבירה ועל אשמו של הנאשם.</w:t>
      </w:r>
    </w:p>
    <w:p w14:paraId="13E14F33" w14:textId="77777777" w:rsidR="00265A24" w:rsidRDefault="00265A24">
      <w:pPr>
        <w:tabs>
          <w:tab w:val="left" w:pos="2409"/>
        </w:tabs>
        <w:spacing w:line="360" w:lineRule="auto"/>
        <w:ind w:left="720" w:hanging="720"/>
        <w:jc w:val="both"/>
        <w:rPr>
          <w:rFonts w:ascii="Arial" w:hAnsi="Arial"/>
          <w:rtl/>
        </w:rPr>
      </w:pPr>
    </w:p>
    <w:p w14:paraId="45A808E8" w14:textId="77777777" w:rsidR="00265A24" w:rsidRDefault="00EE10D0">
      <w:pPr>
        <w:tabs>
          <w:tab w:val="left" w:pos="2409"/>
        </w:tabs>
        <w:spacing w:line="360" w:lineRule="auto"/>
        <w:ind w:left="720" w:hanging="720"/>
        <w:jc w:val="both"/>
        <w:rPr>
          <w:rFonts w:ascii="Arial" w:hAnsi="Arial"/>
          <w:b/>
          <w:bCs/>
          <w:rtl/>
        </w:rPr>
      </w:pPr>
      <w:r>
        <w:rPr>
          <w:rFonts w:ascii="Arial" w:hAnsi="Arial"/>
          <w:rtl/>
        </w:rPr>
        <w:t>1</w:t>
      </w:r>
      <w:r>
        <w:rPr>
          <w:rFonts w:ascii="Arial" w:hAnsi="Arial" w:hint="cs"/>
          <w:rtl/>
        </w:rPr>
        <w:t>68</w:t>
      </w:r>
      <w:r>
        <w:rPr>
          <w:rFonts w:ascii="Arial" w:hAnsi="Arial"/>
          <w:rtl/>
        </w:rPr>
        <w:t>.</w:t>
      </w:r>
      <w:r>
        <w:rPr>
          <w:rFonts w:ascii="Arial" w:hAnsi="Arial"/>
          <w:rtl/>
        </w:rPr>
        <w:tab/>
        <w:t xml:space="preserve">אציג להלן את 11 הנסיבות המפורטות </w:t>
      </w:r>
      <w:hyperlink r:id="rId146" w:history="1">
        <w:r w:rsidR="00875E31" w:rsidRPr="00875E31">
          <w:rPr>
            <w:rFonts w:ascii="Arial" w:hAnsi="Arial"/>
            <w:color w:val="0000FF"/>
            <w:u w:val="single"/>
            <w:rtl/>
          </w:rPr>
          <w:t>בסעיף 40ט</w:t>
        </w:r>
      </w:hyperlink>
      <w:r>
        <w:rPr>
          <w:rFonts w:ascii="Arial" w:hAnsi="Arial" w:hint="cs"/>
          <w:rtl/>
        </w:rPr>
        <w:t xml:space="preserve"> ל</w:t>
      </w:r>
      <w:hyperlink r:id="rId147" w:history="1">
        <w:r w:rsidRPr="00EE10D0">
          <w:rPr>
            <w:rStyle w:val="Hyperlink"/>
            <w:rFonts w:ascii="Arial" w:hAnsi="Arial" w:hint="eastAsia"/>
            <w:color w:val="0000FF"/>
            <w:rtl/>
          </w:rPr>
          <w:t>חוק</w:t>
        </w:r>
        <w:r w:rsidRPr="00EE10D0">
          <w:rPr>
            <w:rStyle w:val="Hyperlink"/>
            <w:rFonts w:ascii="Arial" w:hAnsi="Arial"/>
            <w:color w:val="0000FF"/>
            <w:rtl/>
          </w:rPr>
          <w:t xml:space="preserve"> העונשין</w:t>
        </w:r>
      </w:hyperlink>
      <w:r>
        <w:rPr>
          <w:rFonts w:ascii="Arial" w:hAnsi="Arial"/>
          <w:rtl/>
        </w:rPr>
        <w:t>, כסדר שהן מופיעות בסעיף, ולצד כל אחת מהן, אבדוק את מידת יישומה לנתוני התיק שבפנינו:</w:t>
      </w:r>
    </w:p>
    <w:p w14:paraId="5A6A7AA8" w14:textId="77777777" w:rsidR="00265A24" w:rsidRDefault="00EE10D0">
      <w:pPr>
        <w:tabs>
          <w:tab w:val="left" w:pos="2409"/>
        </w:tabs>
        <w:spacing w:line="360" w:lineRule="auto"/>
        <w:ind w:left="1440" w:hanging="720"/>
        <w:jc w:val="both"/>
        <w:rPr>
          <w:rFonts w:ascii="Arial" w:hAnsi="Arial"/>
          <w:b/>
          <w:bCs/>
          <w:rtl/>
        </w:rPr>
      </w:pPr>
      <w:r>
        <w:rPr>
          <w:rFonts w:ascii="Arial" w:hAnsi="Arial"/>
          <w:b/>
          <w:bCs/>
          <w:rtl/>
        </w:rPr>
        <w:t>(1)</w:t>
      </w:r>
      <w:r>
        <w:rPr>
          <w:rFonts w:ascii="Arial" w:hAnsi="Arial"/>
          <w:b/>
          <w:bCs/>
          <w:rtl/>
        </w:rPr>
        <w:tab/>
        <w:t>התכנון שקדם לביצוע העבירה</w:t>
      </w:r>
      <w:r>
        <w:rPr>
          <w:rFonts w:ascii="Arial" w:hAnsi="Arial"/>
          <w:rtl/>
        </w:rPr>
        <w:t xml:space="preserve"> – </w:t>
      </w:r>
      <w:r>
        <w:rPr>
          <w:rFonts w:ascii="Arial" w:hAnsi="Arial" w:hint="cs"/>
          <w:rtl/>
        </w:rPr>
        <w:t xml:space="preserve">אין בתיאור העובדות בכתב האישום (פיסקה 26) </w:t>
      </w:r>
      <w:r>
        <w:rPr>
          <w:rFonts w:ascii="Arial" w:hAnsi="Arial"/>
          <w:rtl/>
        </w:rPr>
        <w:t xml:space="preserve">יסוד </w:t>
      </w:r>
      <w:r>
        <w:rPr>
          <w:rFonts w:ascii="Arial" w:hAnsi="Arial" w:hint="cs"/>
          <w:rtl/>
        </w:rPr>
        <w:t xml:space="preserve">של </w:t>
      </w:r>
      <w:r>
        <w:rPr>
          <w:rFonts w:ascii="Arial" w:hAnsi="Arial"/>
          <w:rtl/>
        </w:rPr>
        <w:t>תכנון מוקדם</w:t>
      </w:r>
      <w:r>
        <w:rPr>
          <w:rFonts w:ascii="Arial" w:hAnsi="Arial" w:hint="cs"/>
          <w:rtl/>
        </w:rPr>
        <w:t>. אולם, תיאור שני מעשי השוד מעידים על תכנון מיידי: בראשון, מעקב אחר הנשדדת; ובשני פנייה ישירה אליה, ללא כל תכנון, וייתכן כי המעשה השני היה ספונטני.</w:t>
      </w:r>
    </w:p>
    <w:p w14:paraId="41F058B8" w14:textId="77777777" w:rsidR="00265A24" w:rsidRDefault="00EE10D0">
      <w:pPr>
        <w:tabs>
          <w:tab w:val="left" w:pos="2409"/>
        </w:tabs>
        <w:spacing w:line="360" w:lineRule="auto"/>
        <w:ind w:left="1440" w:hanging="720"/>
        <w:jc w:val="both"/>
        <w:rPr>
          <w:rFonts w:ascii="Arial" w:hAnsi="Arial"/>
          <w:b/>
          <w:bCs/>
          <w:rtl/>
        </w:rPr>
      </w:pPr>
      <w:r>
        <w:rPr>
          <w:rFonts w:ascii="Arial" w:hAnsi="Arial"/>
          <w:b/>
          <w:bCs/>
          <w:rtl/>
        </w:rPr>
        <w:t>(2)</w:t>
      </w:r>
      <w:r>
        <w:rPr>
          <w:rFonts w:ascii="Arial" w:hAnsi="Arial"/>
          <w:b/>
          <w:bCs/>
          <w:rtl/>
        </w:rPr>
        <w:tab/>
        <w:t xml:space="preserve">חלקו היחסי של הנאשם בביצוע העבירה ומידת ההשפעה של אחר על הנאשם בביצוע העבירה </w:t>
      </w:r>
      <w:r>
        <w:rPr>
          <w:rFonts w:ascii="Arial" w:hAnsi="Arial"/>
          <w:rtl/>
        </w:rPr>
        <w:t xml:space="preserve">– </w:t>
      </w:r>
      <w:r>
        <w:rPr>
          <w:rFonts w:ascii="Arial" w:hAnsi="Arial" w:hint="cs"/>
          <w:rtl/>
        </w:rPr>
        <w:t xml:space="preserve">שתי העבירות בוצעו על ידי הנאשם לבדו, ללא כל השפעה של אחר. </w:t>
      </w:r>
    </w:p>
    <w:p w14:paraId="3C8874F1" w14:textId="77777777" w:rsidR="00265A24" w:rsidRDefault="00EE10D0">
      <w:pPr>
        <w:tabs>
          <w:tab w:val="left" w:pos="2409"/>
        </w:tabs>
        <w:spacing w:line="360" w:lineRule="auto"/>
        <w:ind w:left="1440" w:hanging="720"/>
        <w:jc w:val="both"/>
        <w:rPr>
          <w:rFonts w:ascii="Arial" w:hAnsi="Arial"/>
          <w:b/>
          <w:bCs/>
          <w:rtl/>
        </w:rPr>
      </w:pPr>
      <w:r>
        <w:rPr>
          <w:rFonts w:ascii="Arial" w:hAnsi="Arial"/>
          <w:b/>
          <w:bCs/>
          <w:rtl/>
        </w:rPr>
        <w:t>(3)</w:t>
      </w:r>
      <w:r>
        <w:rPr>
          <w:rFonts w:ascii="Arial" w:hAnsi="Arial"/>
          <w:b/>
          <w:bCs/>
          <w:rtl/>
        </w:rPr>
        <w:tab/>
        <w:t xml:space="preserve">הנזק שהיה צפוי להיגרם מביצוע העבירה </w:t>
      </w:r>
      <w:r>
        <w:rPr>
          <w:rFonts w:ascii="Arial" w:hAnsi="Arial"/>
          <w:rtl/>
        </w:rPr>
        <w:t>– ככל שמדובר בשלילת הבעלות של</w:t>
      </w:r>
      <w:r>
        <w:rPr>
          <w:rFonts w:ascii="Arial" w:hAnsi="Arial" w:hint="cs"/>
          <w:rtl/>
        </w:rPr>
        <w:t xml:space="preserve"> </w:t>
      </w:r>
      <w:r>
        <w:rPr>
          <w:rFonts w:ascii="Arial" w:hAnsi="Arial"/>
          <w:rtl/>
        </w:rPr>
        <w:t>המתלוננות</w:t>
      </w:r>
      <w:r>
        <w:rPr>
          <w:rFonts w:ascii="Arial" w:hAnsi="Arial" w:hint="cs"/>
          <w:rtl/>
        </w:rPr>
        <w:t xml:space="preserve"> מהשרשרות</w:t>
      </w:r>
      <w:r>
        <w:rPr>
          <w:rFonts w:ascii="Arial" w:hAnsi="Arial"/>
          <w:rtl/>
        </w:rPr>
        <w:t>, ברור שהיה נזק צפוי מכך. ככל שמדובר במעשי השוד, הרי היה על</w:t>
      </w:r>
      <w:r>
        <w:rPr>
          <w:rFonts w:ascii="Arial" w:hAnsi="Arial" w:hint="cs"/>
          <w:rtl/>
        </w:rPr>
        <w:t xml:space="preserve"> הנאשם </w:t>
      </w:r>
      <w:r>
        <w:rPr>
          <w:rFonts w:ascii="Arial" w:hAnsi="Arial"/>
          <w:rtl/>
        </w:rPr>
        <w:t>להעריך כי המתלוננות – ככל אדם שחוטפים ממנו את רכושו – תתנגדנה, ולכן</w:t>
      </w:r>
      <w:r>
        <w:rPr>
          <w:rFonts w:ascii="Arial" w:hAnsi="Arial" w:hint="cs"/>
          <w:rtl/>
        </w:rPr>
        <w:t>,</w:t>
      </w:r>
      <w:r>
        <w:rPr>
          <w:rFonts w:ascii="Arial" w:hAnsi="Arial"/>
          <w:rtl/>
        </w:rPr>
        <w:t xml:space="preserve"> הנזק שנגרם למתלוננות היה צפוי.</w:t>
      </w:r>
      <w:r>
        <w:rPr>
          <w:rFonts w:ascii="Arial" w:hAnsi="Arial" w:hint="cs"/>
          <w:rtl/>
        </w:rPr>
        <w:t xml:space="preserve"> יתכן והנזק הבריאותי יכול היה להיות חמור יותר.</w:t>
      </w:r>
    </w:p>
    <w:p w14:paraId="59FB232E" w14:textId="77777777" w:rsidR="00265A24" w:rsidRDefault="00EE10D0">
      <w:pPr>
        <w:tabs>
          <w:tab w:val="left" w:pos="2409"/>
        </w:tabs>
        <w:spacing w:line="360" w:lineRule="auto"/>
        <w:ind w:left="1440" w:hanging="720"/>
        <w:jc w:val="both"/>
        <w:rPr>
          <w:rFonts w:ascii="Arial" w:hAnsi="Arial"/>
          <w:b/>
          <w:bCs/>
          <w:rtl/>
        </w:rPr>
      </w:pPr>
      <w:r>
        <w:rPr>
          <w:rFonts w:ascii="Arial" w:hAnsi="Arial"/>
          <w:b/>
          <w:bCs/>
          <w:rtl/>
        </w:rPr>
        <w:t>(4)</w:t>
      </w:r>
      <w:r>
        <w:rPr>
          <w:rFonts w:ascii="Arial" w:hAnsi="Arial"/>
          <w:b/>
          <w:bCs/>
          <w:rtl/>
        </w:rPr>
        <w:tab/>
        <w:t>הנזק שנגרם מביצוע העבירה</w:t>
      </w:r>
      <w:r>
        <w:rPr>
          <w:rFonts w:ascii="Arial" w:hAnsi="Arial"/>
          <w:rtl/>
        </w:rPr>
        <w:t xml:space="preserve"> – ל</w:t>
      </w:r>
      <w:r>
        <w:rPr>
          <w:rFonts w:ascii="Arial" w:hAnsi="Arial" w:hint="cs"/>
          <w:rtl/>
        </w:rPr>
        <w:t xml:space="preserve">שתי </w:t>
      </w:r>
      <w:r>
        <w:rPr>
          <w:rFonts w:ascii="Arial" w:hAnsi="Arial"/>
          <w:rtl/>
        </w:rPr>
        <w:t>המתלוננות נגרם הנזק של אובדן ה</w:t>
      </w:r>
      <w:r>
        <w:rPr>
          <w:rFonts w:ascii="Arial" w:hAnsi="Arial" w:hint="cs"/>
          <w:rtl/>
        </w:rPr>
        <w:t xml:space="preserve">שרשרת. </w:t>
      </w:r>
      <w:r>
        <w:rPr>
          <w:rFonts w:ascii="Arial" w:hAnsi="Arial"/>
          <w:rtl/>
        </w:rPr>
        <w:t>למתלוננות שנפגעו בעבירות השוד, נגרמו נזקים פיזיים, יחסית קלים</w:t>
      </w:r>
      <w:r>
        <w:rPr>
          <w:rFonts w:ascii="Arial" w:hAnsi="Arial" w:hint="cs"/>
          <w:rtl/>
        </w:rPr>
        <w:t xml:space="preserve">. עיקר הנזק של </w:t>
      </w:r>
      <w:r>
        <w:rPr>
          <w:rFonts w:ascii="Arial" w:hAnsi="Arial"/>
          <w:rtl/>
        </w:rPr>
        <w:t xml:space="preserve">המתלוננות </w:t>
      </w:r>
      <w:r>
        <w:rPr>
          <w:rFonts w:ascii="Arial" w:hAnsi="Arial" w:hint="cs"/>
          <w:rtl/>
        </w:rPr>
        <w:t>כפי שפורט במכתביהן (ת/2 ו-ת/3) הוא נזקים נפשיים ואובדן ביטחונן העצמי, דברים שאין להקל בהם ראש כלל.</w:t>
      </w:r>
    </w:p>
    <w:p w14:paraId="12818F8E" w14:textId="77777777" w:rsidR="00265A24" w:rsidRDefault="00EE10D0">
      <w:pPr>
        <w:tabs>
          <w:tab w:val="left" w:pos="2409"/>
        </w:tabs>
        <w:spacing w:line="360" w:lineRule="auto"/>
        <w:ind w:left="1440" w:hanging="720"/>
        <w:jc w:val="both"/>
        <w:rPr>
          <w:rFonts w:ascii="Arial" w:hAnsi="Arial"/>
          <w:b/>
          <w:bCs/>
          <w:rtl/>
        </w:rPr>
      </w:pPr>
      <w:r>
        <w:rPr>
          <w:rFonts w:ascii="Arial" w:hAnsi="Arial"/>
          <w:b/>
          <w:bCs/>
          <w:rtl/>
        </w:rPr>
        <w:t>(5)</w:t>
      </w:r>
      <w:r>
        <w:rPr>
          <w:rFonts w:ascii="Arial" w:hAnsi="Arial"/>
          <w:b/>
          <w:bCs/>
          <w:rtl/>
        </w:rPr>
        <w:tab/>
        <w:t>הסיבות שהביאו את הנאשם לבצע את העבירה</w:t>
      </w:r>
      <w:r>
        <w:rPr>
          <w:rFonts w:ascii="Arial" w:hAnsi="Arial"/>
          <w:rtl/>
        </w:rPr>
        <w:t xml:space="preserve"> – </w:t>
      </w:r>
      <w:r>
        <w:rPr>
          <w:rFonts w:ascii="Arial" w:hAnsi="Arial" w:hint="cs"/>
          <w:rtl/>
        </w:rPr>
        <w:t xml:space="preserve">הרקע </w:t>
      </w:r>
      <w:r>
        <w:rPr>
          <w:rFonts w:ascii="Arial" w:hAnsi="Arial"/>
          <w:rtl/>
        </w:rPr>
        <w:t>של הנאשם,</w:t>
      </w:r>
      <w:r>
        <w:rPr>
          <w:rFonts w:ascii="Arial" w:hAnsi="Arial" w:hint="cs"/>
          <w:rtl/>
        </w:rPr>
        <w:t xml:space="preserve"> כולל הבעיות המשפחתיות שהביאוהו להתמכרות לסמים, </w:t>
      </w:r>
      <w:r>
        <w:rPr>
          <w:rFonts w:ascii="Arial" w:hAnsi="Arial"/>
          <w:rtl/>
        </w:rPr>
        <w:t xml:space="preserve">פורטו בתסקיר </w:t>
      </w:r>
      <w:r>
        <w:rPr>
          <w:rFonts w:ascii="Arial" w:hAnsi="Arial" w:hint="cs"/>
          <w:rtl/>
        </w:rPr>
        <w:t xml:space="preserve">הראשון של </w:t>
      </w:r>
      <w:r>
        <w:rPr>
          <w:rFonts w:ascii="Arial" w:hAnsi="Arial"/>
          <w:rtl/>
        </w:rPr>
        <w:t xml:space="preserve">שירות המבחן, </w:t>
      </w:r>
      <w:r>
        <w:rPr>
          <w:rFonts w:ascii="Arial" w:hAnsi="Arial" w:hint="cs"/>
          <w:rtl/>
        </w:rPr>
        <w:t xml:space="preserve">מיום 14.1.15 (פיסקה 29 ואילך לעיל). </w:t>
      </w:r>
      <w:r>
        <w:rPr>
          <w:rFonts w:ascii="Arial" w:hAnsi="Arial"/>
          <w:rtl/>
        </w:rPr>
        <w:t xml:space="preserve">אין בכך, כמובן, הצדקה </w:t>
      </w:r>
      <w:r>
        <w:rPr>
          <w:rFonts w:ascii="Arial" w:hAnsi="Arial" w:hint="cs"/>
          <w:rtl/>
        </w:rPr>
        <w:t xml:space="preserve">מלאה </w:t>
      </w:r>
      <w:r>
        <w:rPr>
          <w:rFonts w:ascii="Arial" w:hAnsi="Arial"/>
          <w:rtl/>
        </w:rPr>
        <w:t>או פטור מענישה, אלא רק שיקול</w:t>
      </w:r>
      <w:r>
        <w:rPr>
          <w:rFonts w:ascii="Arial" w:hAnsi="Arial" w:hint="cs"/>
          <w:rtl/>
        </w:rPr>
        <w:t xml:space="preserve">, שיש ליתן לו משקל, </w:t>
      </w:r>
      <w:r>
        <w:rPr>
          <w:rFonts w:ascii="Arial" w:hAnsi="Arial"/>
          <w:rtl/>
        </w:rPr>
        <w:t>מבין מכלול השיקולים.</w:t>
      </w:r>
    </w:p>
    <w:p w14:paraId="0F6CE706" w14:textId="77777777" w:rsidR="00265A24" w:rsidRDefault="00EE10D0">
      <w:pPr>
        <w:tabs>
          <w:tab w:val="left" w:pos="2409"/>
        </w:tabs>
        <w:spacing w:line="360" w:lineRule="auto"/>
        <w:ind w:left="1440" w:hanging="720"/>
        <w:jc w:val="both"/>
        <w:rPr>
          <w:rFonts w:ascii="Arial" w:hAnsi="Arial"/>
          <w:rtl/>
        </w:rPr>
      </w:pPr>
      <w:r>
        <w:rPr>
          <w:rFonts w:ascii="Arial" w:hAnsi="Arial"/>
          <w:rtl/>
        </w:rPr>
        <w:tab/>
      </w:r>
      <w:r>
        <w:rPr>
          <w:rFonts w:ascii="Arial" w:hAnsi="Arial" w:hint="cs"/>
          <w:rtl/>
        </w:rPr>
        <w:t>סיבה נוספת לביצוע עבירות השוד היה רצון למכור את השרשרות, כדי לקנות סמים. גם סיבה זו, שיש לה הסבר, אינה יכולה לשמש כהצדקה לעבירת השוד, אך אין להתעלם ממנה.</w:t>
      </w:r>
    </w:p>
    <w:p w14:paraId="5FE779A4" w14:textId="77777777" w:rsidR="00265A24" w:rsidRDefault="00EE10D0">
      <w:pPr>
        <w:tabs>
          <w:tab w:val="left" w:pos="2409"/>
        </w:tabs>
        <w:spacing w:line="360" w:lineRule="auto"/>
        <w:ind w:left="1440" w:hanging="720"/>
        <w:jc w:val="both"/>
        <w:rPr>
          <w:rFonts w:ascii="Arial" w:hAnsi="Arial"/>
          <w:b/>
          <w:bCs/>
          <w:rtl/>
        </w:rPr>
      </w:pPr>
      <w:r>
        <w:rPr>
          <w:rFonts w:ascii="Arial" w:hAnsi="Arial"/>
          <w:b/>
          <w:bCs/>
          <w:rtl/>
        </w:rPr>
        <w:t>(6)</w:t>
      </w:r>
      <w:r>
        <w:rPr>
          <w:rFonts w:ascii="Arial" w:hAnsi="Arial"/>
          <w:b/>
          <w:bCs/>
          <w:rtl/>
        </w:rPr>
        <w:tab/>
        <w:t>יכולתו של הנאשם להבין את אשר הוא עושה, את הפסול שב</w:t>
      </w:r>
      <w:r>
        <w:rPr>
          <w:rFonts w:ascii="Arial" w:hAnsi="Arial" w:hint="cs"/>
          <w:b/>
          <w:bCs/>
          <w:rtl/>
        </w:rPr>
        <w:t>מ</w:t>
      </w:r>
      <w:r>
        <w:rPr>
          <w:rFonts w:ascii="Arial" w:hAnsi="Arial"/>
          <w:b/>
          <w:bCs/>
          <w:rtl/>
        </w:rPr>
        <w:t>עשהו או את משמעות מעשהו, לרבות בשל גילו</w:t>
      </w:r>
      <w:r>
        <w:rPr>
          <w:rFonts w:ascii="Arial" w:hAnsi="Arial"/>
          <w:rtl/>
        </w:rPr>
        <w:t xml:space="preserve"> – לא הועל</w:t>
      </w:r>
      <w:r>
        <w:rPr>
          <w:rFonts w:ascii="Arial" w:hAnsi="Arial" w:hint="cs"/>
          <w:rtl/>
        </w:rPr>
        <w:t>ת</w:t>
      </w:r>
      <w:r>
        <w:rPr>
          <w:rFonts w:ascii="Arial" w:hAnsi="Arial"/>
          <w:rtl/>
        </w:rPr>
        <w:t>ה כל טענה בעניין זה, ולכן</w:t>
      </w:r>
      <w:r>
        <w:rPr>
          <w:rFonts w:ascii="Arial" w:hAnsi="Arial" w:hint="cs"/>
          <w:rtl/>
        </w:rPr>
        <w:t>,</w:t>
      </w:r>
      <w:r>
        <w:rPr>
          <w:rFonts w:ascii="Arial" w:hAnsi="Arial"/>
          <w:rtl/>
        </w:rPr>
        <w:t xml:space="preserve"> יש להניח כי הנאשם הבין את המעשה ואת הפסול שבו</w:t>
      </w:r>
      <w:r>
        <w:rPr>
          <w:rFonts w:ascii="Arial" w:hAnsi="Arial" w:hint="cs"/>
          <w:rtl/>
        </w:rPr>
        <w:t>. אף שביצע את מעשי השוד, כדי לממן קניית סמים, אין טענה כי בעת ביצוע השוד היה הנאשם במצב של "קריז"</w:t>
      </w:r>
      <w:r>
        <w:rPr>
          <w:rFonts w:ascii="Arial" w:hAnsi="Arial"/>
          <w:rtl/>
        </w:rPr>
        <w:t>.</w:t>
      </w:r>
    </w:p>
    <w:p w14:paraId="4E3265B7" w14:textId="77777777" w:rsidR="00265A24" w:rsidRDefault="00EE10D0">
      <w:pPr>
        <w:tabs>
          <w:tab w:val="left" w:pos="2409"/>
        </w:tabs>
        <w:spacing w:line="360" w:lineRule="auto"/>
        <w:ind w:left="1440" w:hanging="720"/>
        <w:jc w:val="both"/>
        <w:rPr>
          <w:rFonts w:ascii="Arial" w:hAnsi="Arial"/>
          <w:b/>
          <w:bCs/>
          <w:rtl/>
        </w:rPr>
      </w:pPr>
      <w:r>
        <w:rPr>
          <w:rFonts w:ascii="Arial" w:hAnsi="Arial"/>
          <w:b/>
          <w:bCs/>
          <w:rtl/>
        </w:rPr>
        <w:t>(7)</w:t>
      </w:r>
      <w:r>
        <w:rPr>
          <w:rFonts w:ascii="Arial" w:hAnsi="Arial"/>
          <w:b/>
          <w:bCs/>
          <w:rtl/>
        </w:rPr>
        <w:tab/>
        <w:t>יכולתו של הנאשם להימנע מהמעשה ומידת השליטה שלו על מעשהו, לרבות עקב התגרות של נפגע העבירה</w:t>
      </w:r>
      <w:r>
        <w:rPr>
          <w:rFonts w:ascii="Arial" w:hAnsi="Arial"/>
          <w:rtl/>
        </w:rPr>
        <w:t xml:space="preserve"> – לא רלבנטי למקרה שבפניי. </w:t>
      </w:r>
    </w:p>
    <w:p w14:paraId="7E74EED9" w14:textId="77777777" w:rsidR="00265A24" w:rsidRDefault="00EE10D0">
      <w:pPr>
        <w:tabs>
          <w:tab w:val="left" w:pos="2409"/>
        </w:tabs>
        <w:spacing w:line="360" w:lineRule="auto"/>
        <w:ind w:left="1440" w:hanging="720"/>
        <w:jc w:val="both"/>
        <w:rPr>
          <w:rFonts w:ascii="Arial" w:hAnsi="Arial"/>
          <w:b/>
          <w:bCs/>
          <w:rtl/>
        </w:rPr>
      </w:pPr>
      <w:r>
        <w:rPr>
          <w:rFonts w:ascii="Arial" w:hAnsi="Arial"/>
          <w:b/>
          <w:bCs/>
          <w:rtl/>
        </w:rPr>
        <w:t>(8)</w:t>
      </w:r>
      <w:r>
        <w:rPr>
          <w:rFonts w:ascii="Arial" w:hAnsi="Arial"/>
          <w:b/>
          <w:bCs/>
          <w:rtl/>
        </w:rPr>
        <w:tab/>
        <w:t>מצוקתו הנפשית של הנאשם עקב התעללות בו על ידי נפגע העבירה</w:t>
      </w:r>
      <w:r>
        <w:rPr>
          <w:rFonts w:ascii="Arial" w:hAnsi="Arial"/>
          <w:rtl/>
        </w:rPr>
        <w:t xml:space="preserve"> – לא רלבנטי למקרה שבפניי.</w:t>
      </w:r>
    </w:p>
    <w:p w14:paraId="66FC0513" w14:textId="77777777" w:rsidR="00265A24" w:rsidRDefault="00EE10D0">
      <w:pPr>
        <w:tabs>
          <w:tab w:val="left" w:pos="2409"/>
        </w:tabs>
        <w:spacing w:line="360" w:lineRule="auto"/>
        <w:ind w:left="1440" w:hanging="720"/>
        <w:jc w:val="both"/>
        <w:rPr>
          <w:rFonts w:ascii="Arial" w:hAnsi="Arial"/>
          <w:b/>
          <w:bCs/>
          <w:rtl/>
        </w:rPr>
      </w:pPr>
      <w:r>
        <w:rPr>
          <w:rFonts w:ascii="Arial" w:hAnsi="Arial"/>
          <w:b/>
          <w:bCs/>
          <w:rtl/>
        </w:rPr>
        <w:t>(9)</w:t>
      </w:r>
      <w:r>
        <w:rPr>
          <w:rFonts w:ascii="Arial" w:hAnsi="Arial"/>
          <w:b/>
          <w:bCs/>
          <w:rtl/>
        </w:rPr>
        <w:tab/>
        <w:t xml:space="preserve">הקרבה לסייג לאחריות פלילית כאמור בסימן ב' לפרק ה'1 </w:t>
      </w:r>
      <w:r>
        <w:rPr>
          <w:rFonts w:ascii="Arial" w:hAnsi="Arial"/>
          <w:rtl/>
        </w:rPr>
        <w:t>– גם</w:t>
      </w:r>
      <w:r>
        <w:rPr>
          <w:rFonts w:ascii="Arial" w:hAnsi="Arial" w:hint="cs"/>
          <w:rtl/>
        </w:rPr>
        <w:t xml:space="preserve"> </w:t>
      </w:r>
      <w:r>
        <w:rPr>
          <w:rFonts w:ascii="Arial" w:hAnsi="Arial"/>
          <w:rtl/>
        </w:rPr>
        <w:t>עניין זה לא הועלה על ידי הצדדים</w:t>
      </w:r>
      <w:r>
        <w:rPr>
          <w:rFonts w:ascii="Arial" w:hAnsi="Arial" w:hint="cs"/>
          <w:rtl/>
        </w:rPr>
        <w:t>,</w:t>
      </w:r>
      <w:r>
        <w:rPr>
          <w:rFonts w:ascii="Arial" w:hAnsi="Arial"/>
          <w:rtl/>
        </w:rPr>
        <w:t xml:space="preserve"> ואינו רלבנטי.</w:t>
      </w:r>
    </w:p>
    <w:p w14:paraId="6D5B88AF" w14:textId="77777777" w:rsidR="00265A24" w:rsidRDefault="00EE10D0">
      <w:pPr>
        <w:tabs>
          <w:tab w:val="left" w:pos="2409"/>
        </w:tabs>
        <w:spacing w:line="360" w:lineRule="auto"/>
        <w:ind w:left="1440" w:hanging="720"/>
        <w:jc w:val="both"/>
        <w:rPr>
          <w:rFonts w:ascii="Arial" w:hAnsi="Arial"/>
          <w:b/>
          <w:bCs/>
          <w:rtl/>
        </w:rPr>
      </w:pPr>
      <w:r>
        <w:rPr>
          <w:rFonts w:ascii="Arial" w:hAnsi="Arial"/>
          <w:b/>
          <w:bCs/>
          <w:rtl/>
        </w:rPr>
        <w:t>(10)</w:t>
      </w:r>
      <w:r>
        <w:rPr>
          <w:rFonts w:ascii="Arial" w:hAnsi="Arial"/>
          <w:b/>
          <w:bCs/>
          <w:rtl/>
        </w:rPr>
        <w:tab/>
        <w:t xml:space="preserve">האכזריות, האלימות וההתעללות של הנאשם בנפגע העבירה או ניצולו – </w:t>
      </w:r>
      <w:r>
        <w:rPr>
          <w:rFonts w:ascii="Arial" w:hAnsi="Arial" w:hint="cs"/>
          <w:rtl/>
        </w:rPr>
        <w:t xml:space="preserve">עצם מעשי השוד היו אלימים, שכן הנאשם </w:t>
      </w:r>
      <w:r>
        <w:rPr>
          <w:rFonts w:ascii="Arial" w:hAnsi="Arial"/>
          <w:rtl/>
        </w:rPr>
        <w:t>הפעיל כוח ואלימות</w:t>
      </w:r>
      <w:r>
        <w:rPr>
          <w:rFonts w:ascii="Arial" w:hAnsi="Arial" w:hint="cs"/>
          <w:rtl/>
        </w:rPr>
        <w:t>,</w:t>
      </w:r>
      <w:r>
        <w:rPr>
          <w:rFonts w:ascii="Arial" w:hAnsi="Arial"/>
          <w:rtl/>
        </w:rPr>
        <w:t xml:space="preserve"> בש</w:t>
      </w:r>
      <w:r>
        <w:rPr>
          <w:rFonts w:ascii="Arial" w:hAnsi="Arial" w:hint="cs"/>
          <w:rtl/>
        </w:rPr>
        <w:t>ני</w:t>
      </w:r>
      <w:r>
        <w:rPr>
          <w:rFonts w:ascii="Arial" w:hAnsi="Arial"/>
          <w:rtl/>
        </w:rPr>
        <w:t xml:space="preserve"> המקרים המוזכרים בכתב האישום. לא ניתן להצביע, על פי הנתונים שבפניי, כי מדובר באכזריות </w:t>
      </w:r>
      <w:r>
        <w:rPr>
          <w:rFonts w:ascii="Arial" w:hAnsi="Arial" w:hint="cs"/>
          <w:rtl/>
        </w:rPr>
        <w:t xml:space="preserve">(מעבר לעצם האלימות הכרוכה בחטיפת השרשרות מצווארן של המתלוננות) </w:t>
      </w:r>
      <w:r>
        <w:rPr>
          <w:rFonts w:ascii="Arial" w:hAnsi="Arial"/>
          <w:rtl/>
        </w:rPr>
        <w:t>או בהתעללות. לפיכך, יש להניח</w:t>
      </w:r>
      <w:r>
        <w:rPr>
          <w:rFonts w:ascii="Arial" w:hAnsi="Arial" w:hint="cs"/>
          <w:rtl/>
        </w:rPr>
        <w:t>,</w:t>
      </w:r>
      <w:r>
        <w:rPr>
          <w:rFonts w:ascii="Arial" w:hAnsi="Arial"/>
          <w:rtl/>
        </w:rPr>
        <w:t xml:space="preserve"> לטובת הנאשם</w:t>
      </w:r>
      <w:r>
        <w:rPr>
          <w:rFonts w:ascii="Arial" w:hAnsi="Arial" w:hint="cs"/>
          <w:rtl/>
        </w:rPr>
        <w:t>,</w:t>
      </w:r>
      <w:r>
        <w:rPr>
          <w:rFonts w:ascii="Arial" w:hAnsi="Arial"/>
          <w:rtl/>
        </w:rPr>
        <w:t xml:space="preserve"> כי יסודות אלה לא התקיימו.</w:t>
      </w:r>
    </w:p>
    <w:p w14:paraId="6B979928" w14:textId="77777777" w:rsidR="00265A24" w:rsidRDefault="00EE10D0">
      <w:pPr>
        <w:tabs>
          <w:tab w:val="left" w:pos="2409"/>
        </w:tabs>
        <w:spacing w:line="360" w:lineRule="auto"/>
        <w:ind w:left="1440" w:hanging="720"/>
        <w:jc w:val="both"/>
        <w:rPr>
          <w:rFonts w:ascii="Arial" w:hAnsi="Arial"/>
          <w:rtl/>
        </w:rPr>
      </w:pPr>
      <w:r>
        <w:rPr>
          <w:rFonts w:ascii="Arial" w:hAnsi="Arial"/>
          <w:b/>
          <w:bCs/>
          <w:rtl/>
        </w:rPr>
        <w:t>(11)</w:t>
      </w:r>
      <w:r>
        <w:rPr>
          <w:rFonts w:ascii="Arial" w:hAnsi="Arial"/>
          <w:b/>
          <w:bCs/>
          <w:rtl/>
        </w:rPr>
        <w:tab/>
        <w:t xml:space="preserve">הניצול לרעה של כוחו או מעמדו של הנאשם או של יחסיו עם נפגע העבירה </w:t>
      </w:r>
      <w:r>
        <w:rPr>
          <w:rFonts w:ascii="Arial" w:hAnsi="Arial"/>
          <w:rtl/>
        </w:rPr>
        <w:t xml:space="preserve">– </w:t>
      </w:r>
      <w:r>
        <w:rPr>
          <w:rFonts w:ascii="Arial" w:hAnsi="Arial" w:hint="cs"/>
          <w:rtl/>
        </w:rPr>
        <w:t xml:space="preserve">הנאשם, לאור גילו, </w:t>
      </w:r>
      <w:r>
        <w:rPr>
          <w:rFonts w:ascii="Arial" w:hAnsi="Arial"/>
          <w:rtl/>
        </w:rPr>
        <w:t>ניצל את כוחו הפיזי</w:t>
      </w:r>
      <w:r>
        <w:rPr>
          <w:rFonts w:ascii="Arial" w:hAnsi="Arial" w:hint="cs"/>
          <w:rtl/>
        </w:rPr>
        <w:t>,</w:t>
      </w:r>
      <w:r>
        <w:rPr>
          <w:rFonts w:ascii="Arial" w:hAnsi="Arial"/>
          <w:rtl/>
        </w:rPr>
        <w:t xml:space="preserve"> ביחס לחולשתן הפיזית של המתלוננות. פערי הכוחות ביניהם –</w:t>
      </w:r>
      <w:r>
        <w:rPr>
          <w:rFonts w:ascii="Arial" w:hAnsi="Arial" w:hint="cs"/>
          <w:rtl/>
        </w:rPr>
        <w:t xml:space="preserve"> שהם גם תוצאה של הפרש הגילים </w:t>
      </w:r>
      <w:r>
        <w:rPr>
          <w:rFonts w:ascii="Arial" w:hAnsi="Arial"/>
          <w:rtl/>
        </w:rPr>
        <w:t>–</w:t>
      </w:r>
      <w:r>
        <w:rPr>
          <w:rFonts w:ascii="Arial" w:hAnsi="Arial" w:hint="cs"/>
          <w:rtl/>
        </w:rPr>
        <w:t xml:space="preserve"> </w:t>
      </w:r>
      <w:r>
        <w:rPr>
          <w:rFonts w:ascii="Arial" w:hAnsi="Arial"/>
          <w:rtl/>
        </w:rPr>
        <w:t>הם</w:t>
      </w:r>
      <w:r>
        <w:rPr>
          <w:rFonts w:ascii="Arial" w:hAnsi="Arial" w:hint="cs"/>
          <w:rtl/>
        </w:rPr>
        <w:t xml:space="preserve"> </w:t>
      </w:r>
      <w:r>
        <w:rPr>
          <w:rFonts w:ascii="Arial" w:hAnsi="Arial"/>
          <w:rtl/>
        </w:rPr>
        <w:t xml:space="preserve">ברורים ומשמעותיים. </w:t>
      </w:r>
    </w:p>
    <w:p w14:paraId="31DB8FD7" w14:textId="77777777" w:rsidR="00265A24" w:rsidRDefault="00265A24">
      <w:pPr>
        <w:tabs>
          <w:tab w:val="left" w:pos="2409"/>
        </w:tabs>
        <w:spacing w:line="360" w:lineRule="auto"/>
        <w:ind w:left="1440" w:hanging="720"/>
        <w:jc w:val="both"/>
        <w:rPr>
          <w:rFonts w:ascii="Arial" w:hAnsi="Arial"/>
          <w:rtl/>
        </w:rPr>
      </w:pPr>
    </w:p>
    <w:p w14:paraId="4F29EBC5" w14:textId="77777777" w:rsidR="00265A24" w:rsidRDefault="00EE10D0">
      <w:pPr>
        <w:tabs>
          <w:tab w:val="left" w:pos="2409"/>
        </w:tabs>
        <w:spacing w:line="360" w:lineRule="auto"/>
        <w:ind w:left="720" w:hanging="720"/>
        <w:jc w:val="both"/>
        <w:rPr>
          <w:rFonts w:ascii="Arial" w:hAnsi="Arial"/>
          <w:rtl/>
        </w:rPr>
      </w:pPr>
      <w:r>
        <w:rPr>
          <w:rFonts w:ascii="Arial" w:hAnsi="Arial"/>
          <w:rtl/>
        </w:rPr>
        <w:t>1</w:t>
      </w:r>
      <w:r>
        <w:rPr>
          <w:rFonts w:ascii="Arial" w:hAnsi="Arial" w:hint="cs"/>
          <w:rtl/>
        </w:rPr>
        <w:t>69</w:t>
      </w:r>
      <w:r>
        <w:rPr>
          <w:rFonts w:ascii="Arial" w:hAnsi="Arial"/>
          <w:rtl/>
        </w:rPr>
        <w:t>.</w:t>
      </w:r>
      <w:r>
        <w:rPr>
          <w:rFonts w:ascii="Arial" w:hAnsi="Arial"/>
          <w:rtl/>
        </w:rPr>
        <w:tab/>
        <w:t xml:space="preserve">מכאן עולה, כי נמצאה נסיבה אחת שעל פי </w:t>
      </w:r>
      <w:hyperlink r:id="rId148" w:history="1">
        <w:r w:rsidR="00875E31" w:rsidRPr="00875E31">
          <w:rPr>
            <w:rFonts w:ascii="Arial" w:hAnsi="Arial"/>
            <w:color w:val="0000FF"/>
            <w:u w:val="single"/>
            <w:rtl/>
          </w:rPr>
          <w:t>סעיף 40ט(5)</w:t>
        </w:r>
      </w:hyperlink>
      <w:r>
        <w:rPr>
          <w:rFonts w:ascii="Arial" w:hAnsi="Arial"/>
          <w:rtl/>
        </w:rPr>
        <w:t xml:space="preserve"> מצדיקה את הפחתת חומרת מעשה העבירה ואת אשמו של הנאשם; לעומת זאת, הנסיבות המובאות בפיסקאות (10) ו-(11), דהיינו: האלימות והניצול לרעה של כוחו של </w:t>
      </w:r>
      <w:r>
        <w:rPr>
          <w:rFonts w:ascii="Arial" w:hAnsi="Arial" w:hint="cs"/>
          <w:rtl/>
        </w:rPr>
        <w:t xml:space="preserve">הנאשם, </w:t>
      </w:r>
      <w:r>
        <w:rPr>
          <w:rFonts w:ascii="Arial" w:hAnsi="Arial"/>
          <w:rtl/>
        </w:rPr>
        <w:t xml:space="preserve">מול נפגעות העבירה, מגבירות, במידה מסוימת, את חומרת מעשיו ואת אשמתו של הנאשם, והכל – על פי האמור </w:t>
      </w:r>
      <w:hyperlink r:id="rId149" w:history="1">
        <w:r w:rsidR="00875E31" w:rsidRPr="00875E31">
          <w:rPr>
            <w:rFonts w:ascii="Arial" w:hAnsi="Arial"/>
            <w:color w:val="0000FF"/>
            <w:u w:val="single"/>
            <w:rtl/>
          </w:rPr>
          <w:t>בסעיף 40ט(ב)</w:t>
        </w:r>
      </w:hyperlink>
      <w:r>
        <w:rPr>
          <w:rFonts w:ascii="Arial" w:hAnsi="Arial"/>
          <w:rtl/>
        </w:rPr>
        <w:t xml:space="preserve"> לחוק.</w:t>
      </w:r>
    </w:p>
    <w:p w14:paraId="1646B50B" w14:textId="77777777" w:rsidR="00265A24" w:rsidRDefault="00265A24">
      <w:pPr>
        <w:tabs>
          <w:tab w:val="left" w:pos="2409"/>
        </w:tabs>
        <w:spacing w:line="360" w:lineRule="auto"/>
        <w:ind w:left="720" w:hanging="720"/>
        <w:jc w:val="both"/>
        <w:rPr>
          <w:rFonts w:ascii="Arial" w:hAnsi="Arial"/>
          <w:rtl/>
        </w:rPr>
      </w:pPr>
    </w:p>
    <w:p w14:paraId="319C1D9F" w14:textId="77777777" w:rsidR="00265A24" w:rsidRDefault="00EE10D0">
      <w:pPr>
        <w:spacing w:line="360" w:lineRule="auto"/>
        <w:ind w:left="1440" w:hanging="720"/>
        <w:jc w:val="both"/>
        <w:rPr>
          <w:rFonts w:ascii="Arial" w:hAnsi="Arial"/>
          <w:b/>
          <w:bCs/>
          <w:u w:val="single"/>
          <w:rtl/>
        </w:rPr>
      </w:pPr>
      <w:r>
        <w:rPr>
          <w:rFonts w:ascii="Arial" w:hAnsi="Arial" w:hint="cs"/>
          <w:b/>
          <w:bCs/>
          <w:u w:val="single"/>
          <w:rtl/>
        </w:rPr>
        <w:t>יב.6</w:t>
      </w:r>
      <w:r>
        <w:rPr>
          <w:rFonts w:ascii="Arial" w:hAnsi="Arial" w:hint="cs"/>
          <w:b/>
          <w:bCs/>
          <w:u w:val="single"/>
          <w:rtl/>
        </w:rPr>
        <w:tab/>
      </w:r>
      <w:r>
        <w:rPr>
          <w:rFonts w:ascii="Arial" w:hAnsi="Arial"/>
          <w:b/>
          <w:bCs/>
          <w:u w:val="single"/>
          <w:rtl/>
        </w:rPr>
        <w:t>מתחם העונש ההולם – סיכום</w:t>
      </w:r>
    </w:p>
    <w:p w14:paraId="4D292032" w14:textId="77777777" w:rsidR="00265A24" w:rsidRDefault="00EE10D0">
      <w:pPr>
        <w:spacing w:line="360" w:lineRule="auto"/>
        <w:ind w:left="720" w:hanging="720"/>
        <w:jc w:val="both"/>
        <w:rPr>
          <w:rFonts w:ascii="Arial" w:hAnsi="Arial"/>
          <w:rtl/>
        </w:rPr>
      </w:pPr>
      <w:r>
        <w:rPr>
          <w:rFonts w:ascii="Arial" w:hAnsi="Arial"/>
          <w:rtl/>
        </w:rPr>
        <w:t>1</w:t>
      </w:r>
      <w:r>
        <w:rPr>
          <w:rFonts w:ascii="Arial" w:hAnsi="Arial" w:hint="cs"/>
          <w:rtl/>
        </w:rPr>
        <w:t>70</w:t>
      </w:r>
      <w:r>
        <w:rPr>
          <w:rFonts w:ascii="Arial" w:hAnsi="Arial"/>
          <w:rtl/>
        </w:rPr>
        <w:t>.</w:t>
      </w:r>
      <w:r>
        <w:rPr>
          <w:rFonts w:ascii="Arial" w:hAnsi="Arial"/>
          <w:rtl/>
        </w:rPr>
        <w:tab/>
        <w:t>כאמור, ב"כ המאשימה</w:t>
      </w:r>
      <w:r>
        <w:rPr>
          <w:rFonts w:ascii="Arial" w:hAnsi="Arial" w:hint="cs"/>
          <w:rtl/>
        </w:rPr>
        <w:t>,</w:t>
      </w:r>
      <w:r>
        <w:rPr>
          <w:rFonts w:ascii="Arial" w:hAnsi="Arial"/>
          <w:rtl/>
        </w:rPr>
        <w:t xml:space="preserve"> ביקש, כי מתחם העונש ההולם יעמוד על </w:t>
      </w:r>
      <w:r>
        <w:rPr>
          <w:rFonts w:ascii="Arial" w:hAnsi="Arial" w:hint="cs"/>
          <w:rtl/>
        </w:rPr>
        <w:t xml:space="preserve">24-42 חודשי מאסר, לכל אחת מן העבירות, </w:t>
      </w:r>
      <w:r>
        <w:rPr>
          <w:rFonts w:ascii="Arial" w:hAnsi="Arial"/>
          <w:rtl/>
        </w:rPr>
        <w:t>לכל אחד מש</w:t>
      </w:r>
      <w:r>
        <w:rPr>
          <w:rFonts w:ascii="Arial" w:hAnsi="Arial" w:hint="cs"/>
          <w:rtl/>
        </w:rPr>
        <w:t>ני</w:t>
      </w:r>
      <w:r>
        <w:rPr>
          <w:rFonts w:ascii="Arial" w:hAnsi="Arial"/>
          <w:rtl/>
        </w:rPr>
        <w:t xml:space="preserve"> האישומים (פיסקה </w:t>
      </w:r>
      <w:r>
        <w:rPr>
          <w:rFonts w:ascii="Arial" w:hAnsi="Arial" w:hint="cs"/>
          <w:rtl/>
        </w:rPr>
        <w:t>9</w:t>
      </w:r>
      <w:r>
        <w:rPr>
          <w:rFonts w:ascii="Arial" w:hAnsi="Arial"/>
          <w:rtl/>
        </w:rPr>
        <w:t xml:space="preserve">8 לעיל). </w:t>
      </w:r>
    </w:p>
    <w:p w14:paraId="3DC50A49" w14:textId="77777777" w:rsidR="00265A24" w:rsidRDefault="00265A24">
      <w:pPr>
        <w:spacing w:line="360" w:lineRule="auto"/>
        <w:ind w:left="720" w:hanging="720"/>
        <w:jc w:val="both"/>
        <w:rPr>
          <w:rFonts w:ascii="Arial" w:hAnsi="Arial"/>
          <w:rtl/>
        </w:rPr>
      </w:pPr>
    </w:p>
    <w:p w14:paraId="4B28707B" w14:textId="77777777" w:rsidR="00265A24" w:rsidRDefault="00EE10D0">
      <w:pPr>
        <w:spacing w:line="360" w:lineRule="auto"/>
        <w:ind w:left="720" w:hanging="720"/>
        <w:jc w:val="both"/>
        <w:rPr>
          <w:rFonts w:ascii="Arial" w:hAnsi="Arial"/>
          <w:rtl/>
        </w:rPr>
      </w:pPr>
      <w:r>
        <w:rPr>
          <w:rFonts w:ascii="Arial" w:hAnsi="Arial" w:hint="cs"/>
          <w:rtl/>
        </w:rPr>
        <w:t>171</w:t>
      </w:r>
      <w:r>
        <w:rPr>
          <w:rFonts w:ascii="Arial" w:hAnsi="Arial"/>
          <w:rtl/>
        </w:rPr>
        <w:t>.</w:t>
      </w:r>
      <w:r>
        <w:rPr>
          <w:rFonts w:ascii="Arial" w:hAnsi="Arial"/>
          <w:rtl/>
        </w:rPr>
        <w:tab/>
        <w:t>לעומתו, סבור ב"כ הנאשם, כי יש לקבוע מתחם אחד ל</w:t>
      </w:r>
      <w:r>
        <w:rPr>
          <w:rFonts w:ascii="Arial" w:hAnsi="Arial" w:hint="cs"/>
          <w:rtl/>
        </w:rPr>
        <w:t xml:space="preserve">שני מעשי השוד וכי </w:t>
      </w:r>
      <w:r>
        <w:rPr>
          <w:rFonts w:ascii="Arial" w:hAnsi="Arial"/>
          <w:rtl/>
        </w:rPr>
        <w:t>המתחם יהיה</w:t>
      </w:r>
      <w:r>
        <w:rPr>
          <w:rFonts w:ascii="Arial" w:hAnsi="Arial" w:hint="cs"/>
          <w:rtl/>
        </w:rPr>
        <w:t xml:space="preserve">      </w:t>
      </w:r>
      <w:r>
        <w:rPr>
          <w:rFonts w:ascii="Arial" w:hAnsi="Arial"/>
          <w:rtl/>
        </w:rPr>
        <w:t xml:space="preserve"> 6-24 חודשי מאסר (פיסקה </w:t>
      </w:r>
      <w:r>
        <w:rPr>
          <w:rFonts w:ascii="Arial" w:hAnsi="Arial" w:hint="cs"/>
          <w:rtl/>
        </w:rPr>
        <w:t>11</w:t>
      </w:r>
      <w:r>
        <w:rPr>
          <w:rFonts w:ascii="Arial" w:hAnsi="Arial"/>
          <w:rtl/>
        </w:rPr>
        <w:t>0 לעיל).</w:t>
      </w:r>
    </w:p>
    <w:p w14:paraId="696FEFFB" w14:textId="77777777" w:rsidR="00265A24" w:rsidRDefault="00265A24">
      <w:pPr>
        <w:spacing w:line="360" w:lineRule="auto"/>
        <w:ind w:left="720" w:hanging="720"/>
        <w:jc w:val="both"/>
        <w:rPr>
          <w:rFonts w:ascii="Arial" w:hAnsi="Arial"/>
          <w:rtl/>
        </w:rPr>
      </w:pPr>
    </w:p>
    <w:p w14:paraId="06564D19" w14:textId="77777777" w:rsidR="00265A24" w:rsidRDefault="00EE10D0">
      <w:pPr>
        <w:spacing w:line="360" w:lineRule="auto"/>
        <w:ind w:left="720" w:hanging="720"/>
        <w:jc w:val="both"/>
        <w:rPr>
          <w:rFonts w:ascii="Arial" w:hAnsi="Arial"/>
          <w:rtl/>
        </w:rPr>
      </w:pPr>
      <w:r>
        <w:rPr>
          <w:rFonts w:ascii="Arial" w:hAnsi="Arial" w:hint="cs"/>
          <w:rtl/>
        </w:rPr>
        <w:t>172</w:t>
      </w:r>
      <w:r>
        <w:rPr>
          <w:rFonts w:ascii="Arial" w:hAnsi="Arial"/>
          <w:rtl/>
        </w:rPr>
        <w:t>.</w:t>
      </w:r>
      <w:r>
        <w:rPr>
          <w:rFonts w:ascii="Arial" w:hAnsi="Arial"/>
          <w:rtl/>
        </w:rPr>
        <w:tab/>
        <w:t xml:space="preserve">לאחר ששקלתי את טענות הצדדים, הבאתי בחשבון את כל היסודות המוזכרים </w:t>
      </w:r>
      <w:hyperlink r:id="rId150" w:history="1">
        <w:r w:rsidR="00875E31" w:rsidRPr="00875E31">
          <w:rPr>
            <w:rFonts w:ascii="Arial" w:hAnsi="Arial"/>
            <w:color w:val="0000FF"/>
            <w:u w:val="single"/>
            <w:rtl/>
          </w:rPr>
          <w:t>בסעיף 40ג</w:t>
        </w:r>
      </w:hyperlink>
      <w:r>
        <w:rPr>
          <w:rFonts w:ascii="Arial" w:hAnsi="Arial"/>
          <w:rtl/>
        </w:rPr>
        <w:t xml:space="preserve"> ל</w:t>
      </w:r>
      <w:hyperlink r:id="rId151" w:history="1">
        <w:r w:rsidRPr="00EE10D0">
          <w:rPr>
            <w:rStyle w:val="Hyperlink"/>
            <w:rFonts w:ascii="Arial" w:hAnsi="Arial"/>
            <w:color w:val="0000FF"/>
            <w:rtl/>
          </w:rPr>
          <w:t>חוק העונשין</w:t>
        </w:r>
      </w:hyperlink>
      <w:r>
        <w:rPr>
          <w:rFonts w:ascii="Arial" w:hAnsi="Arial"/>
          <w:rtl/>
        </w:rPr>
        <w:t xml:space="preserve">, ובהתחשב בכך שהגעתי למסקנה שיש לקבוע </w:t>
      </w:r>
      <w:r>
        <w:rPr>
          <w:rFonts w:ascii="Arial" w:hAnsi="Arial" w:hint="cs"/>
          <w:rtl/>
        </w:rPr>
        <w:t>מתחם אחד לשני האישומים של שני מעשי השוד, ותוך התייחסות למתחם שנקבע בבית המשפט העליון לעבירת שוד דומה (ראה פיסקה 165(ה) לעיל, שב"כ המאשימה אישר, בפיסקה 108 סיפא לעיל; המתחם היה      שם 6-28 חודשי מאסר; טענתו כי אין המקרים דומים, אינה מקובלת עלי), כשאני ער לכל המתחמים האחרים שהוזכרו, הגעתי למסקנה כי המתחם כאן, המתייחס לשני האישומים, שהם "אירוע" אחד, יהיה 12-42 חודשי מאסר.</w:t>
      </w:r>
    </w:p>
    <w:p w14:paraId="37D8748D" w14:textId="77777777" w:rsidR="00265A24" w:rsidRDefault="00265A24">
      <w:pPr>
        <w:spacing w:line="360" w:lineRule="auto"/>
        <w:ind w:left="720" w:hanging="720"/>
        <w:jc w:val="both"/>
        <w:rPr>
          <w:rFonts w:ascii="Arial" w:hAnsi="Arial"/>
          <w:rtl/>
        </w:rPr>
      </w:pPr>
    </w:p>
    <w:p w14:paraId="05FC0F1B" w14:textId="77777777" w:rsidR="00265A24" w:rsidRDefault="00EE10D0">
      <w:pPr>
        <w:spacing w:line="360" w:lineRule="auto"/>
        <w:ind w:left="720" w:hanging="720"/>
        <w:jc w:val="both"/>
        <w:rPr>
          <w:rFonts w:ascii="Arial" w:hAnsi="Arial"/>
          <w:b/>
          <w:bCs/>
          <w:sz w:val="28"/>
          <w:szCs w:val="28"/>
          <w:u w:val="single"/>
          <w:rtl/>
        </w:rPr>
      </w:pPr>
      <w:r>
        <w:rPr>
          <w:rFonts w:ascii="Arial" w:hAnsi="Arial" w:hint="cs"/>
          <w:b/>
          <w:bCs/>
          <w:sz w:val="28"/>
          <w:szCs w:val="28"/>
          <w:u w:val="single"/>
          <w:rtl/>
        </w:rPr>
        <w:t>יג.</w:t>
      </w:r>
      <w:r>
        <w:rPr>
          <w:rFonts w:ascii="Arial" w:hAnsi="Arial" w:hint="cs"/>
          <w:b/>
          <w:bCs/>
          <w:sz w:val="28"/>
          <w:szCs w:val="28"/>
          <w:u w:val="single"/>
          <w:rtl/>
        </w:rPr>
        <w:tab/>
      </w:r>
      <w:r>
        <w:rPr>
          <w:rFonts w:ascii="Arial" w:hAnsi="Arial"/>
          <w:b/>
          <w:bCs/>
          <w:sz w:val="28"/>
          <w:szCs w:val="28"/>
          <w:u w:val="single"/>
          <w:rtl/>
        </w:rPr>
        <w:t>גזירת העונש המתאים לנאשם</w:t>
      </w:r>
    </w:p>
    <w:p w14:paraId="31DC3608" w14:textId="77777777" w:rsidR="00265A24" w:rsidRDefault="00EE10D0">
      <w:pPr>
        <w:spacing w:line="360" w:lineRule="auto"/>
        <w:ind w:left="1440" w:hanging="720"/>
        <w:jc w:val="both"/>
        <w:rPr>
          <w:rFonts w:ascii="Arial" w:hAnsi="Arial"/>
          <w:b/>
          <w:bCs/>
          <w:u w:val="single"/>
          <w:rtl/>
        </w:rPr>
      </w:pPr>
      <w:r>
        <w:rPr>
          <w:rFonts w:ascii="Arial" w:hAnsi="Arial" w:hint="cs"/>
          <w:b/>
          <w:bCs/>
          <w:u w:val="single"/>
          <w:rtl/>
        </w:rPr>
        <w:t>יג.1</w:t>
      </w:r>
      <w:r>
        <w:rPr>
          <w:rFonts w:ascii="Arial" w:hAnsi="Arial" w:hint="cs"/>
          <w:b/>
          <w:bCs/>
          <w:u w:val="single"/>
          <w:rtl/>
        </w:rPr>
        <w:tab/>
      </w:r>
      <w:r>
        <w:rPr>
          <w:rFonts w:ascii="Arial" w:hAnsi="Arial"/>
          <w:b/>
          <w:bCs/>
          <w:u w:val="single"/>
          <w:rtl/>
        </w:rPr>
        <w:t>כללי</w:t>
      </w:r>
    </w:p>
    <w:p w14:paraId="6811A5B9" w14:textId="77777777" w:rsidR="00265A24" w:rsidRDefault="00EE10D0">
      <w:pPr>
        <w:spacing w:line="360" w:lineRule="auto"/>
        <w:ind w:left="720" w:hanging="720"/>
        <w:jc w:val="both"/>
        <w:rPr>
          <w:rFonts w:ascii="Arial" w:hAnsi="Arial"/>
          <w:rtl/>
        </w:rPr>
      </w:pPr>
      <w:r>
        <w:rPr>
          <w:rFonts w:ascii="Arial" w:hAnsi="Arial"/>
          <w:rtl/>
        </w:rPr>
        <w:t>1</w:t>
      </w:r>
      <w:r>
        <w:rPr>
          <w:rFonts w:ascii="Arial" w:hAnsi="Arial" w:hint="cs"/>
          <w:rtl/>
        </w:rPr>
        <w:t>73</w:t>
      </w:r>
      <w:r>
        <w:rPr>
          <w:rFonts w:ascii="Arial" w:hAnsi="Arial"/>
          <w:rtl/>
        </w:rPr>
        <w:t>.</w:t>
      </w:r>
      <w:r>
        <w:rPr>
          <w:rFonts w:ascii="Arial" w:hAnsi="Arial"/>
          <w:rtl/>
        </w:rPr>
        <w:tab/>
      </w:r>
      <w:hyperlink r:id="rId152" w:history="1">
        <w:r w:rsidR="00875E31" w:rsidRPr="00875E31">
          <w:rPr>
            <w:rFonts w:ascii="Arial" w:hAnsi="Arial"/>
            <w:color w:val="0000FF"/>
            <w:u w:val="single"/>
            <w:rtl/>
          </w:rPr>
          <w:t>סעיף 40ג(ב)</w:t>
        </w:r>
      </w:hyperlink>
      <w:r>
        <w:rPr>
          <w:rFonts w:ascii="Arial" w:hAnsi="Arial"/>
          <w:rtl/>
        </w:rPr>
        <w:t xml:space="preserve"> </w:t>
      </w:r>
      <w:r>
        <w:rPr>
          <w:rFonts w:ascii="Arial" w:hAnsi="Arial" w:hint="cs"/>
          <w:rtl/>
        </w:rPr>
        <w:t>ל</w:t>
      </w:r>
      <w:hyperlink r:id="rId153" w:history="1">
        <w:r w:rsidRPr="00EE10D0">
          <w:rPr>
            <w:rStyle w:val="Hyperlink"/>
            <w:rFonts w:ascii="Arial" w:hAnsi="Arial" w:hint="eastAsia"/>
            <w:color w:val="0000FF"/>
            <w:rtl/>
          </w:rPr>
          <w:t>חוק</w:t>
        </w:r>
        <w:r w:rsidRPr="00EE10D0">
          <w:rPr>
            <w:rStyle w:val="Hyperlink"/>
            <w:rFonts w:ascii="Arial" w:hAnsi="Arial"/>
            <w:color w:val="0000FF"/>
            <w:rtl/>
          </w:rPr>
          <w:t xml:space="preserve"> העונשין</w:t>
        </w:r>
      </w:hyperlink>
      <w:r>
        <w:rPr>
          <w:rFonts w:ascii="Arial" w:hAnsi="Arial" w:hint="cs"/>
          <w:rtl/>
        </w:rPr>
        <w:t xml:space="preserve"> </w:t>
      </w:r>
      <w:r>
        <w:rPr>
          <w:rFonts w:ascii="Arial" w:hAnsi="Arial"/>
          <w:rtl/>
        </w:rPr>
        <w:t xml:space="preserve">מורה, כי יש לגזור את העונש המתאים לנאשם שבפניי, בתוך מתחם העונש ההולם, בהתחשב בנסיבות שאינן קשורות לביצוע העבירה, כאמור </w:t>
      </w:r>
      <w:hyperlink r:id="rId154" w:history="1">
        <w:r w:rsidR="00875E31" w:rsidRPr="00875E31">
          <w:rPr>
            <w:rFonts w:ascii="Arial" w:hAnsi="Arial"/>
            <w:color w:val="0000FF"/>
            <w:u w:val="single"/>
            <w:rtl/>
          </w:rPr>
          <w:t>בסעיף 40יא</w:t>
        </w:r>
      </w:hyperlink>
      <w:r>
        <w:rPr>
          <w:rFonts w:ascii="Arial" w:hAnsi="Arial"/>
          <w:rtl/>
        </w:rPr>
        <w:t xml:space="preserve"> לחוק.</w:t>
      </w:r>
    </w:p>
    <w:p w14:paraId="080F9BBA" w14:textId="77777777" w:rsidR="00265A24" w:rsidRDefault="00265A24">
      <w:pPr>
        <w:spacing w:line="360" w:lineRule="auto"/>
        <w:ind w:left="720" w:hanging="720"/>
        <w:jc w:val="both"/>
        <w:rPr>
          <w:rFonts w:ascii="Arial" w:hAnsi="Arial"/>
          <w:rtl/>
        </w:rPr>
      </w:pPr>
    </w:p>
    <w:p w14:paraId="59D5E92A" w14:textId="77777777" w:rsidR="00265A24" w:rsidRDefault="00EE10D0">
      <w:pPr>
        <w:spacing w:line="360" w:lineRule="auto"/>
        <w:ind w:left="720" w:hanging="720"/>
        <w:jc w:val="both"/>
        <w:rPr>
          <w:rFonts w:ascii="Arial" w:hAnsi="Arial"/>
          <w:rtl/>
        </w:rPr>
      </w:pPr>
      <w:r>
        <w:rPr>
          <w:rFonts w:ascii="Arial" w:hAnsi="Arial" w:hint="cs"/>
          <w:rtl/>
        </w:rPr>
        <w:t>175.</w:t>
      </w:r>
      <w:r>
        <w:rPr>
          <w:rFonts w:ascii="Arial" w:hAnsi="Arial"/>
          <w:rtl/>
        </w:rPr>
        <w:tab/>
      </w:r>
      <w:hyperlink r:id="rId155" w:history="1">
        <w:r w:rsidR="00875E31" w:rsidRPr="00875E31">
          <w:rPr>
            <w:rFonts w:ascii="Arial" w:hAnsi="Arial"/>
            <w:color w:val="0000FF"/>
            <w:u w:val="single"/>
            <w:rtl/>
          </w:rPr>
          <w:t>סעיף 40ג(ב)</w:t>
        </w:r>
      </w:hyperlink>
      <w:r>
        <w:rPr>
          <w:rFonts w:ascii="Arial" w:hAnsi="Arial"/>
          <w:rtl/>
        </w:rPr>
        <w:t xml:space="preserve"> לחוק, מאפשר לבית המשפט לחרוג ממתחם העונש ההולם, בשל שיקולי שיקום או הגנה על שלום הציבור, לפי הוראות </w:t>
      </w:r>
      <w:hyperlink r:id="rId156" w:history="1">
        <w:r w:rsidR="00875E31" w:rsidRPr="00875E31">
          <w:rPr>
            <w:rFonts w:ascii="Arial" w:hAnsi="Arial"/>
            <w:color w:val="0000FF"/>
            <w:u w:val="single"/>
            <w:rtl/>
          </w:rPr>
          <w:t>סעיף 40ד</w:t>
        </w:r>
      </w:hyperlink>
      <w:r>
        <w:rPr>
          <w:rFonts w:ascii="Arial" w:hAnsi="Arial"/>
          <w:rtl/>
        </w:rPr>
        <w:t xml:space="preserve"> ו-</w:t>
      </w:r>
      <w:hyperlink r:id="rId157" w:history="1">
        <w:r w:rsidR="00875E31" w:rsidRPr="00875E31">
          <w:rPr>
            <w:rFonts w:ascii="Arial" w:hAnsi="Arial"/>
            <w:color w:val="0000FF"/>
            <w:u w:val="single"/>
            <w:rtl/>
          </w:rPr>
          <w:t>40ה</w:t>
        </w:r>
      </w:hyperlink>
      <w:r>
        <w:rPr>
          <w:rFonts w:ascii="Arial" w:hAnsi="Arial"/>
          <w:rtl/>
        </w:rPr>
        <w:t xml:space="preserve"> לחוק.</w:t>
      </w:r>
    </w:p>
    <w:p w14:paraId="7E5ECBBE" w14:textId="77777777" w:rsidR="00265A24" w:rsidRDefault="00265A24">
      <w:pPr>
        <w:spacing w:line="360" w:lineRule="auto"/>
        <w:ind w:left="720" w:hanging="720"/>
        <w:jc w:val="both"/>
        <w:rPr>
          <w:rFonts w:ascii="Arial" w:hAnsi="Arial"/>
          <w:rtl/>
        </w:rPr>
      </w:pPr>
    </w:p>
    <w:p w14:paraId="15BB2FE9" w14:textId="77777777" w:rsidR="00265A24" w:rsidRDefault="00EE10D0">
      <w:pPr>
        <w:spacing w:line="360" w:lineRule="auto"/>
        <w:ind w:left="1440" w:hanging="720"/>
        <w:jc w:val="both"/>
        <w:rPr>
          <w:rFonts w:ascii="Arial" w:hAnsi="Arial"/>
          <w:b/>
          <w:bCs/>
          <w:u w:val="single"/>
          <w:rtl/>
        </w:rPr>
      </w:pPr>
      <w:r>
        <w:rPr>
          <w:rFonts w:ascii="Arial" w:hAnsi="Arial" w:hint="cs"/>
          <w:b/>
          <w:bCs/>
          <w:u w:val="single"/>
          <w:rtl/>
        </w:rPr>
        <w:t>יג.2</w:t>
      </w:r>
      <w:r>
        <w:rPr>
          <w:rFonts w:ascii="Arial" w:hAnsi="Arial" w:hint="cs"/>
          <w:b/>
          <w:bCs/>
          <w:u w:val="single"/>
          <w:rtl/>
        </w:rPr>
        <w:tab/>
      </w:r>
      <w:r>
        <w:rPr>
          <w:rFonts w:ascii="Arial" w:hAnsi="Arial"/>
          <w:b/>
          <w:bCs/>
          <w:u w:val="single"/>
          <w:rtl/>
        </w:rPr>
        <w:t>הנסיבות שאינן קשורות לעבירה</w:t>
      </w:r>
    </w:p>
    <w:p w14:paraId="4929C919" w14:textId="77777777" w:rsidR="00265A24" w:rsidRDefault="00EE10D0">
      <w:pPr>
        <w:spacing w:line="360" w:lineRule="auto"/>
        <w:ind w:left="720" w:hanging="720"/>
        <w:jc w:val="both"/>
        <w:rPr>
          <w:rFonts w:ascii="Arial" w:hAnsi="Arial"/>
          <w:rtl/>
        </w:rPr>
      </w:pPr>
      <w:r>
        <w:rPr>
          <w:rFonts w:ascii="Arial" w:hAnsi="Arial"/>
          <w:rtl/>
        </w:rPr>
        <w:t>1</w:t>
      </w:r>
      <w:r>
        <w:rPr>
          <w:rFonts w:ascii="Arial" w:hAnsi="Arial" w:hint="cs"/>
          <w:rtl/>
        </w:rPr>
        <w:t>75.</w:t>
      </w:r>
      <w:r>
        <w:rPr>
          <w:rFonts w:ascii="Arial" w:hAnsi="Arial"/>
          <w:rtl/>
        </w:rPr>
        <w:tab/>
        <w:t xml:space="preserve">בגזירת העונש המתאים לנאשם, כאמור </w:t>
      </w:r>
      <w:hyperlink r:id="rId158" w:history="1">
        <w:r w:rsidR="00875E31" w:rsidRPr="00875E31">
          <w:rPr>
            <w:rFonts w:ascii="Arial" w:hAnsi="Arial"/>
            <w:color w:val="0000FF"/>
            <w:u w:val="single"/>
            <w:rtl/>
          </w:rPr>
          <w:t>בסעיף 40ג(ב)</w:t>
        </w:r>
      </w:hyperlink>
      <w:r>
        <w:rPr>
          <w:rFonts w:ascii="Arial" w:hAnsi="Arial" w:hint="cs"/>
          <w:rtl/>
        </w:rPr>
        <w:t xml:space="preserve"> לחוק</w:t>
      </w:r>
      <w:r>
        <w:rPr>
          <w:rFonts w:ascii="Arial" w:hAnsi="Arial"/>
          <w:rtl/>
        </w:rPr>
        <w:t xml:space="preserve">, כמוסבר לעיל, רשאי בית המשפט להתחשב בהתקיימות נסיבות שאינן קשורות בביצוע העבירה, המפורטות </w:t>
      </w:r>
      <w:hyperlink r:id="rId159" w:history="1">
        <w:r w:rsidR="00875E31" w:rsidRPr="00875E31">
          <w:rPr>
            <w:rFonts w:ascii="Arial" w:hAnsi="Arial"/>
            <w:color w:val="0000FF"/>
            <w:u w:val="single"/>
            <w:rtl/>
          </w:rPr>
          <w:t>בסעיף 40יא</w:t>
        </w:r>
      </w:hyperlink>
      <w:r>
        <w:rPr>
          <w:rFonts w:ascii="Arial" w:hAnsi="Arial"/>
          <w:rtl/>
        </w:rPr>
        <w:t xml:space="preserve"> לחוק, ובמידה שבה התקיימו, אם אכן אגיע למסקנה כי ראוי לתת להן משקל בנסיבות המקרה</w:t>
      </w:r>
      <w:r>
        <w:rPr>
          <w:rFonts w:ascii="Arial" w:hAnsi="Arial" w:hint="cs"/>
          <w:rtl/>
        </w:rPr>
        <w:t>;</w:t>
      </w:r>
      <w:r>
        <w:rPr>
          <w:rFonts w:ascii="Arial" w:hAnsi="Arial"/>
          <w:rtl/>
        </w:rPr>
        <w:t xml:space="preserve"> וזאת תוך המגבלה הקבועה </w:t>
      </w:r>
      <w:hyperlink r:id="rId160" w:history="1">
        <w:r w:rsidR="00875E31" w:rsidRPr="00875E31">
          <w:rPr>
            <w:rFonts w:ascii="Arial" w:hAnsi="Arial"/>
            <w:color w:val="0000FF"/>
            <w:u w:val="single"/>
            <w:rtl/>
          </w:rPr>
          <w:t>בסעיף 40יא</w:t>
        </w:r>
      </w:hyperlink>
      <w:r>
        <w:rPr>
          <w:rFonts w:ascii="Arial" w:hAnsi="Arial"/>
          <w:rtl/>
        </w:rPr>
        <w:t xml:space="preserve"> רישא, דהיינו: שהעונש לא יחרוג ממתחם העונש ההולם.</w:t>
      </w:r>
    </w:p>
    <w:p w14:paraId="63149A8C" w14:textId="77777777" w:rsidR="00265A24" w:rsidRDefault="00265A24">
      <w:pPr>
        <w:spacing w:line="360" w:lineRule="auto"/>
        <w:ind w:left="720" w:hanging="720"/>
        <w:jc w:val="both"/>
        <w:rPr>
          <w:rFonts w:ascii="Arial" w:hAnsi="Arial"/>
          <w:rtl/>
        </w:rPr>
      </w:pPr>
    </w:p>
    <w:p w14:paraId="2879DE3A" w14:textId="77777777" w:rsidR="00265A24" w:rsidRDefault="00EE10D0">
      <w:pPr>
        <w:spacing w:line="360" w:lineRule="auto"/>
        <w:ind w:left="720" w:hanging="720"/>
        <w:jc w:val="both"/>
        <w:rPr>
          <w:rFonts w:ascii="Arial" w:hAnsi="Arial"/>
          <w:b/>
          <w:bCs/>
          <w:rtl/>
        </w:rPr>
      </w:pPr>
      <w:r>
        <w:rPr>
          <w:rFonts w:ascii="Arial" w:hAnsi="Arial" w:hint="cs"/>
          <w:rtl/>
        </w:rPr>
        <w:t>176.</w:t>
      </w:r>
      <w:r>
        <w:rPr>
          <w:rFonts w:ascii="Arial" w:hAnsi="Arial"/>
          <w:rtl/>
        </w:rPr>
        <w:tab/>
        <w:t xml:space="preserve">אעבור עתה לפיסקאות המשנה של </w:t>
      </w:r>
      <w:hyperlink r:id="rId161" w:history="1">
        <w:r w:rsidR="00875E31" w:rsidRPr="00875E31">
          <w:rPr>
            <w:rFonts w:ascii="Arial" w:hAnsi="Arial"/>
            <w:color w:val="0000FF"/>
            <w:u w:val="single"/>
            <w:rtl/>
          </w:rPr>
          <w:t>סעיף 40יא</w:t>
        </w:r>
      </w:hyperlink>
      <w:r>
        <w:rPr>
          <w:rFonts w:ascii="Arial" w:hAnsi="Arial"/>
          <w:rtl/>
        </w:rPr>
        <w:t>, כסדרן, ואבדוק את מידת יישומן או התאמתן למקרה שבפניי:</w:t>
      </w:r>
    </w:p>
    <w:p w14:paraId="664F2A17" w14:textId="77777777" w:rsidR="00265A24" w:rsidRDefault="00EE10D0">
      <w:pPr>
        <w:spacing w:line="360" w:lineRule="auto"/>
        <w:ind w:left="1440" w:hanging="720"/>
        <w:jc w:val="both"/>
        <w:rPr>
          <w:rFonts w:ascii="Arial" w:hAnsi="Arial"/>
          <w:rtl/>
        </w:rPr>
      </w:pPr>
      <w:r>
        <w:rPr>
          <w:rFonts w:ascii="Arial" w:hAnsi="Arial"/>
          <w:b/>
          <w:bCs/>
          <w:rtl/>
        </w:rPr>
        <w:t>(1)</w:t>
      </w:r>
      <w:r>
        <w:rPr>
          <w:rFonts w:ascii="Arial" w:hAnsi="Arial"/>
          <w:b/>
          <w:bCs/>
          <w:rtl/>
        </w:rPr>
        <w:tab/>
        <w:t>הפגיעה של העונש בנאשם, לרבות בשל גילו</w:t>
      </w:r>
      <w:r>
        <w:rPr>
          <w:rFonts w:ascii="Arial" w:hAnsi="Arial"/>
          <w:rtl/>
        </w:rPr>
        <w:t xml:space="preserve"> – במקרה שבפניי, כמו במקרים רבים אחרים, עונש המאסר פוגע בנאשם, וזהו חלק מן הענישה. </w:t>
      </w:r>
      <w:r>
        <w:rPr>
          <w:rFonts w:ascii="Arial" w:hAnsi="Arial" w:hint="cs"/>
          <w:rtl/>
        </w:rPr>
        <w:t>ברם, כאן, הנאשם בהליכי שיקום, כאשר לאחרונה אף הופסק האיזוק האלקטרוני, והוא מתחיל לפרנס את עצמו. החזרתו של הנאשם למאסר, ואפילו לביצוע המאסר בדרך של עבודות שירות, יגרום לו לפגיעה קשה, ויסכל את הליכי השיקום, כפי שכותבת קצינת המבחן בתסקיר האחרון (כמצוטט בפיסקה 91 לעיל).</w:t>
      </w:r>
    </w:p>
    <w:p w14:paraId="060E9817" w14:textId="77777777" w:rsidR="00265A24" w:rsidRDefault="00EE10D0">
      <w:pPr>
        <w:spacing w:line="360" w:lineRule="auto"/>
        <w:ind w:left="1440" w:hanging="720"/>
        <w:jc w:val="both"/>
        <w:rPr>
          <w:rFonts w:ascii="Arial" w:hAnsi="Arial"/>
          <w:b/>
          <w:bCs/>
          <w:rtl/>
        </w:rPr>
      </w:pPr>
      <w:r>
        <w:rPr>
          <w:rFonts w:ascii="Arial" w:hAnsi="Arial"/>
          <w:b/>
          <w:bCs/>
          <w:rtl/>
        </w:rPr>
        <w:t>(2)</w:t>
      </w:r>
      <w:r>
        <w:rPr>
          <w:rFonts w:ascii="Arial" w:hAnsi="Arial"/>
          <w:b/>
          <w:bCs/>
          <w:rtl/>
        </w:rPr>
        <w:tab/>
        <w:t xml:space="preserve">הפגיעה של העונש במשפחתו של הנאשם </w:t>
      </w:r>
      <w:r>
        <w:rPr>
          <w:rFonts w:ascii="Arial" w:hAnsi="Arial"/>
          <w:rtl/>
        </w:rPr>
        <w:t xml:space="preserve">– </w:t>
      </w:r>
      <w:r>
        <w:rPr>
          <w:rFonts w:ascii="Arial" w:hAnsi="Arial" w:hint="cs"/>
          <w:rtl/>
        </w:rPr>
        <w:t>אכן, אין לנאשם קשר עם משפחתו, מהטעמים שהוסברו בתסקיר הראשון. אך, לא מקובלת עליי טענת ב"כ המאשימה, כי זה שיקול לחומרה.</w:t>
      </w:r>
    </w:p>
    <w:p w14:paraId="78ED54C3" w14:textId="77777777" w:rsidR="00265A24" w:rsidRDefault="00EE10D0">
      <w:pPr>
        <w:spacing w:line="360" w:lineRule="auto"/>
        <w:ind w:left="1440" w:hanging="720"/>
        <w:jc w:val="both"/>
        <w:rPr>
          <w:rFonts w:ascii="Arial" w:hAnsi="Arial"/>
          <w:rtl/>
        </w:rPr>
      </w:pPr>
      <w:r>
        <w:rPr>
          <w:rFonts w:ascii="Arial" w:hAnsi="Arial"/>
          <w:b/>
          <w:bCs/>
          <w:rtl/>
        </w:rPr>
        <w:t>(3)</w:t>
      </w:r>
      <w:r>
        <w:rPr>
          <w:rFonts w:ascii="Arial" w:hAnsi="Arial"/>
          <w:b/>
          <w:bCs/>
          <w:rtl/>
        </w:rPr>
        <w:tab/>
        <w:t>הנזקים שנגרמו לנאשם מביצוע העבירה ומהרשעתו</w:t>
      </w:r>
      <w:r>
        <w:rPr>
          <w:rFonts w:ascii="Arial" w:hAnsi="Arial"/>
          <w:rtl/>
        </w:rPr>
        <w:t xml:space="preserve"> – </w:t>
      </w:r>
      <w:r>
        <w:rPr>
          <w:rFonts w:ascii="Arial" w:hAnsi="Arial" w:hint="cs"/>
          <w:rtl/>
        </w:rPr>
        <w:t>לנאשם לא נגרם נזק. נהפוך הוא, ניתן לומר כי דווקא עקב ההליך המשפטי, בבחינת "הפוך על הפוך", שיקומו של הנאשם התחיל "בזכות" ההליכים שבפניי.</w:t>
      </w:r>
    </w:p>
    <w:p w14:paraId="43D9B5B3" w14:textId="77777777" w:rsidR="00265A24" w:rsidRDefault="00EE10D0">
      <w:pPr>
        <w:spacing w:line="360" w:lineRule="auto"/>
        <w:ind w:left="1440" w:hanging="720"/>
        <w:jc w:val="both"/>
        <w:rPr>
          <w:rFonts w:ascii="Arial" w:hAnsi="Arial"/>
          <w:rtl/>
        </w:rPr>
      </w:pPr>
      <w:r>
        <w:rPr>
          <w:rFonts w:ascii="Arial" w:hAnsi="Arial"/>
          <w:b/>
          <w:bCs/>
          <w:rtl/>
        </w:rPr>
        <w:t>(4)</w:t>
      </w:r>
      <w:r>
        <w:rPr>
          <w:rFonts w:ascii="Arial" w:hAnsi="Arial"/>
          <w:b/>
          <w:bCs/>
          <w:rtl/>
        </w:rPr>
        <w:tab/>
        <w:t>נטילת האחריות של הנאשם על מעשיו, וחזרתו למוטב או מאמציו לחזור למוטב</w:t>
      </w:r>
      <w:r>
        <w:rPr>
          <w:rFonts w:ascii="Arial" w:hAnsi="Arial"/>
          <w:rtl/>
        </w:rPr>
        <w:t xml:space="preserve"> – הנאשם הודה מי</w:t>
      </w:r>
      <w:r>
        <w:rPr>
          <w:rFonts w:ascii="Arial" w:hAnsi="Arial" w:hint="cs"/>
          <w:rtl/>
        </w:rPr>
        <w:t>י</w:t>
      </w:r>
      <w:r>
        <w:rPr>
          <w:rFonts w:ascii="Arial" w:hAnsi="Arial"/>
          <w:rtl/>
        </w:rPr>
        <w:t>דית, נטל אחריות</w:t>
      </w:r>
      <w:r>
        <w:rPr>
          <w:rFonts w:ascii="Arial" w:hAnsi="Arial" w:hint="cs"/>
          <w:rtl/>
        </w:rPr>
        <w:t>,</w:t>
      </w:r>
      <w:r>
        <w:rPr>
          <w:rFonts w:ascii="Arial" w:hAnsi="Arial"/>
          <w:rtl/>
        </w:rPr>
        <w:t xml:space="preserve"> והתחרט. בעניין זה, הובאו לעיל</w:t>
      </w:r>
      <w:r>
        <w:rPr>
          <w:rFonts w:ascii="Arial" w:hAnsi="Arial" w:hint="cs"/>
          <w:rtl/>
        </w:rPr>
        <w:t>,</w:t>
      </w:r>
      <w:r>
        <w:rPr>
          <w:rFonts w:ascii="Arial" w:hAnsi="Arial"/>
          <w:rtl/>
        </w:rPr>
        <w:t xml:space="preserve"> בצורה מפורטת הדיווחים של שירות המבחן, לאורך תקופה ארוכה, והטיפול של הנאשם על ידי </w:t>
      </w:r>
      <w:r>
        <w:rPr>
          <w:rFonts w:ascii="Arial" w:hAnsi="Arial" w:hint="cs"/>
          <w:rtl/>
        </w:rPr>
        <w:t xml:space="preserve">כל הגורמים שהוזכרו בתסקירים, ובמיוחד </w:t>
      </w:r>
      <w:r>
        <w:rPr>
          <w:rFonts w:ascii="Arial" w:hAnsi="Arial"/>
          <w:rtl/>
        </w:rPr>
        <w:t>השתתפותו בקבוצות טיפוליות. לכך יש משמעות רבה, דבר שיינתן לו ביטוי</w:t>
      </w:r>
      <w:r>
        <w:rPr>
          <w:rFonts w:ascii="Arial" w:hAnsi="Arial" w:hint="cs"/>
          <w:rtl/>
        </w:rPr>
        <w:t>,</w:t>
      </w:r>
      <w:r>
        <w:rPr>
          <w:rFonts w:ascii="Arial" w:hAnsi="Arial"/>
          <w:rtl/>
        </w:rPr>
        <w:t xml:space="preserve"> גם במסגרת הפעלת </w:t>
      </w:r>
      <w:hyperlink r:id="rId162" w:history="1">
        <w:r w:rsidR="00875E31" w:rsidRPr="00875E31">
          <w:rPr>
            <w:rFonts w:ascii="Arial" w:hAnsi="Arial"/>
            <w:color w:val="0000FF"/>
            <w:u w:val="single"/>
            <w:rtl/>
          </w:rPr>
          <w:t>סעיף 40ד</w:t>
        </w:r>
      </w:hyperlink>
      <w:r>
        <w:rPr>
          <w:rFonts w:ascii="Arial" w:hAnsi="Arial"/>
          <w:rtl/>
        </w:rPr>
        <w:t xml:space="preserve"> לחוק.</w:t>
      </w:r>
    </w:p>
    <w:p w14:paraId="121C6D6C" w14:textId="77777777" w:rsidR="00265A24" w:rsidRDefault="00EE10D0">
      <w:pPr>
        <w:spacing w:line="360" w:lineRule="auto"/>
        <w:ind w:left="1440" w:hanging="720"/>
        <w:jc w:val="both"/>
        <w:rPr>
          <w:rFonts w:ascii="Arial" w:hAnsi="Arial"/>
          <w:rtl/>
        </w:rPr>
      </w:pPr>
      <w:r>
        <w:rPr>
          <w:rFonts w:ascii="Arial" w:hAnsi="Arial"/>
          <w:b/>
          <w:bCs/>
          <w:rtl/>
        </w:rPr>
        <w:t>(5)</w:t>
      </w:r>
      <w:r>
        <w:rPr>
          <w:rFonts w:ascii="Arial" w:hAnsi="Arial"/>
          <w:b/>
          <w:bCs/>
          <w:rtl/>
        </w:rPr>
        <w:tab/>
        <w:t>מאמצי הנאשם לתיקון תוצאות העבירה ולפיצוי על הנזק שנגרם בשלה</w:t>
      </w:r>
      <w:r>
        <w:rPr>
          <w:rFonts w:ascii="Arial" w:hAnsi="Arial"/>
          <w:rtl/>
        </w:rPr>
        <w:t xml:space="preserve"> – </w:t>
      </w:r>
      <w:r>
        <w:rPr>
          <w:rFonts w:ascii="Arial" w:hAnsi="Arial" w:hint="cs"/>
          <w:rtl/>
        </w:rPr>
        <w:t>הנאשם ניסה לפנות למתלוננות במכתבו נ/1. אך, המתלוננות, מטעמים השמורים עימן (ואין לי כל ביקורת עליהן), סרבו להיפגש עימו. אין בכך כדי להחמיר את עונשו של הנאשם, אלא דווקא זה שיקול להקל בעונשו.</w:t>
      </w:r>
    </w:p>
    <w:p w14:paraId="679E7018" w14:textId="77777777" w:rsidR="00265A24" w:rsidRDefault="00EE10D0">
      <w:pPr>
        <w:spacing w:line="360" w:lineRule="auto"/>
        <w:ind w:left="1440" w:hanging="720"/>
        <w:jc w:val="both"/>
        <w:rPr>
          <w:rFonts w:ascii="Arial" w:hAnsi="Arial"/>
          <w:rtl/>
        </w:rPr>
      </w:pPr>
      <w:r>
        <w:rPr>
          <w:rFonts w:ascii="Arial" w:hAnsi="Arial"/>
          <w:rtl/>
        </w:rPr>
        <w:tab/>
      </w:r>
      <w:r>
        <w:rPr>
          <w:rFonts w:ascii="Arial" w:hAnsi="Arial" w:hint="cs"/>
          <w:rtl/>
        </w:rPr>
        <w:t xml:space="preserve">לעניין הפיצויים </w:t>
      </w:r>
      <w:r>
        <w:rPr>
          <w:rFonts w:ascii="Arial" w:hAnsi="Arial"/>
          <w:rtl/>
        </w:rPr>
        <w:t>–</w:t>
      </w:r>
      <w:r>
        <w:rPr>
          <w:rFonts w:ascii="Arial" w:hAnsi="Arial" w:hint="cs"/>
          <w:rtl/>
        </w:rPr>
        <w:t xml:space="preserve"> אפסוק פיצויים, על אף קשייו הכלכליים של הנאשם.</w:t>
      </w:r>
    </w:p>
    <w:p w14:paraId="443F3AD6" w14:textId="77777777" w:rsidR="00265A24" w:rsidRDefault="00EE10D0">
      <w:pPr>
        <w:spacing w:line="360" w:lineRule="auto"/>
        <w:ind w:left="1440" w:hanging="720"/>
        <w:jc w:val="both"/>
        <w:rPr>
          <w:rFonts w:ascii="Arial" w:hAnsi="Arial"/>
          <w:rtl/>
        </w:rPr>
      </w:pPr>
      <w:r>
        <w:rPr>
          <w:rFonts w:ascii="Arial" w:hAnsi="Arial"/>
          <w:b/>
          <w:bCs/>
          <w:rtl/>
        </w:rPr>
        <w:t>(6)</w:t>
      </w:r>
      <w:r>
        <w:rPr>
          <w:rFonts w:ascii="Arial" w:hAnsi="Arial"/>
          <w:b/>
          <w:bCs/>
          <w:rtl/>
        </w:rPr>
        <w:tab/>
        <w:t xml:space="preserve">שיתוף הפעולה של הנאשם עם רשויות אכיפת החוק; ואולם כפירה באשמה וניהול משפט על ידי הנאשם לא ייזקפו לחובתו </w:t>
      </w:r>
      <w:r>
        <w:rPr>
          <w:rFonts w:ascii="Arial" w:hAnsi="Arial"/>
          <w:rtl/>
        </w:rPr>
        <w:t>– הנאשם הודה מי</w:t>
      </w:r>
      <w:r>
        <w:rPr>
          <w:rFonts w:ascii="Arial" w:hAnsi="Arial" w:hint="cs"/>
          <w:rtl/>
        </w:rPr>
        <w:t>י</w:t>
      </w:r>
      <w:r>
        <w:rPr>
          <w:rFonts w:ascii="Arial" w:hAnsi="Arial"/>
          <w:rtl/>
        </w:rPr>
        <w:t>דית בכל האירועים</w:t>
      </w:r>
      <w:r>
        <w:rPr>
          <w:rFonts w:ascii="Arial" w:hAnsi="Arial" w:hint="cs"/>
          <w:rtl/>
        </w:rPr>
        <w:t>,</w:t>
      </w:r>
      <w:r>
        <w:rPr>
          <w:rFonts w:ascii="Arial" w:hAnsi="Arial"/>
          <w:rtl/>
        </w:rPr>
        <w:t xml:space="preserve"> נשוא כתב האישום. הדיונים בין הצדדים הבשילו לכדי הגעה לכתב האישום המתוקן.</w:t>
      </w:r>
    </w:p>
    <w:p w14:paraId="48C0EFB8" w14:textId="77777777" w:rsidR="00265A24" w:rsidRDefault="00EE10D0">
      <w:pPr>
        <w:spacing w:line="360" w:lineRule="auto"/>
        <w:ind w:left="1440" w:hanging="720"/>
        <w:jc w:val="both"/>
        <w:rPr>
          <w:rFonts w:ascii="Arial" w:hAnsi="Arial"/>
          <w:rtl/>
        </w:rPr>
      </w:pPr>
      <w:r>
        <w:rPr>
          <w:rFonts w:ascii="Arial" w:hAnsi="Arial"/>
          <w:b/>
          <w:bCs/>
          <w:rtl/>
        </w:rPr>
        <w:t>(7)</w:t>
      </w:r>
      <w:r>
        <w:rPr>
          <w:rFonts w:ascii="Arial" w:hAnsi="Arial"/>
          <w:b/>
          <w:bCs/>
          <w:rtl/>
        </w:rPr>
        <w:tab/>
        <w:t>התנהגותו החיובית של הנאשם ותרומתו לחברה</w:t>
      </w:r>
      <w:r>
        <w:rPr>
          <w:rFonts w:ascii="Arial" w:hAnsi="Arial"/>
          <w:rtl/>
        </w:rPr>
        <w:t xml:space="preserve"> – התנהגות הנאשם</w:t>
      </w:r>
      <w:r>
        <w:rPr>
          <w:rFonts w:ascii="Arial" w:hAnsi="Arial" w:hint="cs"/>
          <w:rtl/>
        </w:rPr>
        <w:t xml:space="preserve"> בעבר לא הייתה </w:t>
      </w:r>
      <w:r>
        <w:rPr>
          <w:rFonts w:ascii="Arial" w:hAnsi="Arial"/>
          <w:rtl/>
        </w:rPr>
        <w:t>חיובית, ופגע</w:t>
      </w:r>
      <w:r>
        <w:rPr>
          <w:rFonts w:ascii="Arial" w:hAnsi="Arial" w:hint="cs"/>
          <w:rtl/>
        </w:rPr>
        <w:t>ה</w:t>
      </w:r>
      <w:r>
        <w:rPr>
          <w:rFonts w:ascii="Arial" w:hAnsi="Arial"/>
          <w:rtl/>
        </w:rPr>
        <w:t xml:space="preserve"> בחברה. </w:t>
      </w:r>
      <w:r>
        <w:rPr>
          <w:rFonts w:ascii="Arial" w:hAnsi="Arial" w:hint="cs"/>
          <w:rtl/>
        </w:rPr>
        <w:t>אני תקווה כי לאחר שיקומו, יוכל לתרום לחברה.</w:t>
      </w:r>
    </w:p>
    <w:p w14:paraId="2CB946BA" w14:textId="77777777" w:rsidR="00265A24" w:rsidRDefault="00EE10D0">
      <w:pPr>
        <w:spacing w:line="360" w:lineRule="auto"/>
        <w:ind w:left="1440" w:hanging="720"/>
        <w:jc w:val="both"/>
        <w:rPr>
          <w:rFonts w:ascii="Arial" w:hAnsi="Arial"/>
          <w:rtl/>
        </w:rPr>
      </w:pPr>
      <w:r>
        <w:rPr>
          <w:rFonts w:ascii="Arial" w:hAnsi="Arial"/>
          <w:b/>
          <w:bCs/>
          <w:rtl/>
        </w:rPr>
        <w:t>(8)</w:t>
      </w:r>
      <w:r>
        <w:rPr>
          <w:rFonts w:ascii="Arial" w:hAnsi="Arial"/>
          <w:b/>
          <w:bCs/>
          <w:rtl/>
        </w:rPr>
        <w:tab/>
        <w:t>נסיבות חיים קשות של הנאשם שהיתה להן השפעה על ביצוע מעשה העבירה</w:t>
      </w:r>
      <w:r>
        <w:rPr>
          <w:rFonts w:ascii="Arial" w:hAnsi="Arial"/>
          <w:rtl/>
        </w:rPr>
        <w:t xml:space="preserve"> –מצבו המשפחתי של הנאשם, כמוסבר בתסקיר שירות המבחן, השפיע עליו לבצע את העבירות</w:t>
      </w:r>
      <w:r>
        <w:rPr>
          <w:rFonts w:ascii="Arial" w:hAnsi="Arial" w:hint="cs"/>
          <w:rtl/>
        </w:rPr>
        <w:t xml:space="preserve">, עקב התמכרות לסמים (שהיא פועל יוצא מנסיבות חייו הקשות). </w:t>
      </w:r>
    </w:p>
    <w:p w14:paraId="5ADB2217" w14:textId="77777777" w:rsidR="00265A24" w:rsidRDefault="00EE10D0">
      <w:pPr>
        <w:spacing w:line="360" w:lineRule="auto"/>
        <w:ind w:left="1440" w:hanging="720"/>
        <w:jc w:val="both"/>
        <w:rPr>
          <w:rFonts w:ascii="Arial" w:hAnsi="Arial"/>
          <w:rtl/>
        </w:rPr>
      </w:pPr>
      <w:r>
        <w:rPr>
          <w:rFonts w:ascii="Arial" w:hAnsi="Arial"/>
          <w:b/>
          <w:bCs/>
          <w:rtl/>
        </w:rPr>
        <w:t>(9)</w:t>
      </w:r>
      <w:r>
        <w:rPr>
          <w:rFonts w:ascii="Arial" w:hAnsi="Arial"/>
          <w:b/>
          <w:bCs/>
          <w:rtl/>
        </w:rPr>
        <w:tab/>
        <w:t xml:space="preserve">התנהגות רשויות אכיפת החוק </w:t>
      </w:r>
      <w:r>
        <w:rPr>
          <w:rFonts w:ascii="Arial" w:hAnsi="Arial"/>
          <w:rtl/>
        </w:rPr>
        <w:t xml:space="preserve">– התנהגות המשטרה הייתה כנדרש. </w:t>
      </w:r>
    </w:p>
    <w:p w14:paraId="23B7A200" w14:textId="77777777" w:rsidR="00265A24" w:rsidRDefault="00EE10D0">
      <w:pPr>
        <w:spacing w:line="360" w:lineRule="auto"/>
        <w:ind w:left="1440" w:hanging="720"/>
        <w:jc w:val="both"/>
        <w:rPr>
          <w:rFonts w:ascii="Arial" w:hAnsi="Arial"/>
          <w:rtl/>
        </w:rPr>
      </w:pPr>
      <w:r>
        <w:rPr>
          <w:rFonts w:ascii="Arial" w:hAnsi="Arial"/>
          <w:b/>
          <w:bCs/>
          <w:rtl/>
        </w:rPr>
        <w:t>(10)</w:t>
      </w:r>
      <w:r>
        <w:rPr>
          <w:rFonts w:ascii="Arial" w:hAnsi="Arial"/>
          <w:b/>
          <w:bCs/>
          <w:rtl/>
        </w:rPr>
        <w:tab/>
        <w:t xml:space="preserve">חלוף הזמן מעת ביצוע העבירה </w:t>
      </w:r>
      <w:r>
        <w:rPr>
          <w:rFonts w:ascii="Arial" w:hAnsi="Arial"/>
          <w:rtl/>
        </w:rPr>
        <w:t xml:space="preserve">– הנאשם נתפס </w:t>
      </w:r>
      <w:r>
        <w:rPr>
          <w:rFonts w:ascii="Arial" w:hAnsi="Arial" w:hint="cs"/>
          <w:rtl/>
        </w:rPr>
        <w:t xml:space="preserve">סמוך לאחר </w:t>
      </w:r>
      <w:r>
        <w:rPr>
          <w:rFonts w:ascii="Arial" w:hAnsi="Arial"/>
          <w:rtl/>
        </w:rPr>
        <w:t>ביצוע עבירת השוד האחרונה,</w:t>
      </w:r>
      <w:r>
        <w:rPr>
          <w:rFonts w:ascii="Arial" w:hAnsi="Arial" w:hint="cs"/>
          <w:rtl/>
        </w:rPr>
        <w:t xml:space="preserve"> בחודש מרץ 2014, ובאותו חודש הוגש כתב האישום. מאז, במשך כשנתיים וחצי, חלוף הזמן הוקדש לשיקומו של הנאשם, ואין כל טענה מטעם הסנגור על חלוף הזמן. </w:t>
      </w:r>
    </w:p>
    <w:p w14:paraId="56CEA514" w14:textId="77777777" w:rsidR="00265A24" w:rsidRDefault="00EE10D0">
      <w:pPr>
        <w:spacing w:line="360" w:lineRule="auto"/>
        <w:ind w:left="1440"/>
        <w:jc w:val="both"/>
        <w:rPr>
          <w:rFonts w:ascii="Arial" w:hAnsi="Arial"/>
          <w:b/>
          <w:bCs/>
          <w:rtl/>
        </w:rPr>
      </w:pPr>
      <w:r>
        <w:rPr>
          <w:rFonts w:ascii="Arial" w:hAnsi="Arial" w:hint="cs"/>
          <w:rtl/>
        </w:rPr>
        <w:t xml:space="preserve">בעניין אחרון זה אעיר, כי עמדת המאשימה (ראה: פיסקאות 34, 44, 47, 58, 60, 66 ו-76) כי יש לגזור את העונש מיידית, ולא ליתן לנאשם הזדמנות להשתקם  בקהילה </w:t>
      </w:r>
      <w:r>
        <w:rPr>
          <w:rFonts w:ascii="Arial" w:hAnsi="Arial"/>
          <w:rtl/>
        </w:rPr>
        <w:t>–</w:t>
      </w:r>
      <w:r>
        <w:rPr>
          <w:rFonts w:ascii="Arial" w:hAnsi="Arial" w:hint="cs"/>
          <w:rtl/>
        </w:rPr>
        <w:t xml:space="preserve"> אינה מקובלת עליי. דעתי, כפי שהובעה לעיל, מייצגת את ההיבט השיקומי, שהוא אחד ממכלול השיקולים בענישה, ואין לקבל את עמדת המדינה, כאילו ניתן להשתקם רק בכלא.</w:t>
      </w:r>
    </w:p>
    <w:p w14:paraId="509FCA41" w14:textId="77777777" w:rsidR="00265A24" w:rsidRDefault="00EE10D0">
      <w:pPr>
        <w:spacing w:line="360" w:lineRule="auto"/>
        <w:ind w:left="1440" w:hanging="720"/>
        <w:jc w:val="both"/>
        <w:rPr>
          <w:rFonts w:ascii="Arial" w:hAnsi="Arial"/>
          <w:rtl/>
        </w:rPr>
      </w:pPr>
      <w:r>
        <w:rPr>
          <w:rFonts w:ascii="Arial" w:hAnsi="Arial"/>
          <w:b/>
          <w:bCs/>
          <w:rtl/>
        </w:rPr>
        <w:t>(11)</w:t>
      </w:r>
      <w:r>
        <w:rPr>
          <w:rFonts w:ascii="Arial" w:hAnsi="Arial"/>
          <w:b/>
          <w:bCs/>
          <w:rtl/>
        </w:rPr>
        <w:tab/>
        <w:t>עברו הפלילי של הנאשם או העדרו</w:t>
      </w:r>
      <w:r>
        <w:rPr>
          <w:rFonts w:ascii="Arial" w:hAnsi="Arial"/>
          <w:rtl/>
        </w:rPr>
        <w:t xml:space="preserve"> – לנאשם עבר פלילי</w:t>
      </w:r>
      <w:r>
        <w:rPr>
          <w:rFonts w:ascii="Arial" w:hAnsi="Arial" w:hint="cs"/>
          <w:rtl/>
        </w:rPr>
        <w:t>, יחסית מינורי, והצדדים לא ראו בכך עילה לחומרה.</w:t>
      </w:r>
    </w:p>
    <w:p w14:paraId="1D1EFF39" w14:textId="77777777" w:rsidR="00265A24" w:rsidRDefault="00265A24">
      <w:pPr>
        <w:spacing w:line="360" w:lineRule="auto"/>
        <w:ind w:left="720" w:hanging="720"/>
        <w:jc w:val="both"/>
        <w:rPr>
          <w:rFonts w:ascii="Arial" w:hAnsi="Arial"/>
          <w:rtl/>
        </w:rPr>
      </w:pPr>
    </w:p>
    <w:p w14:paraId="4931FEDB" w14:textId="77777777" w:rsidR="00265A24" w:rsidRDefault="00EE10D0">
      <w:pPr>
        <w:spacing w:line="360" w:lineRule="auto"/>
        <w:ind w:left="1440" w:hanging="720"/>
        <w:jc w:val="both"/>
        <w:rPr>
          <w:rFonts w:ascii="Arial" w:hAnsi="Arial"/>
          <w:u w:val="single"/>
          <w:rtl/>
        </w:rPr>
      </w:pPr>
      <w:r>
        <w:rPr>
          <w:rFonts w:ascii="Arial" w:hAnsi="Arial" w:hint="cs"/>
          <w:b/>
          <w:bCs/>
          <w:u w:val="single"/>
          <w:rtl/>
        </w:rPr>
        <w:t>יג.3</w:t>
      </w:r>
      <w:r>
        <w:rPr>
          <w:rFonts w:ascii="Arial" w:hAnsi="Arial" w:hint="cs"/>
          <w:b/>
          <w:bCs/>
          <w:u w:val="single"/>
          <w:rtl/>
        </w:rPr>
        <w:tab/>
      </w:r>
      <w:r>
        <w:rPr>
          <w:rFonts w:ascii="Arial" w:hAnsi="Arial"/>
          <w:b/>
          <w:bCs/>
          <w:u w:val="single"/>
          <w:rtl/>
        </w:rPr>
        <w:t>חריג</w:t>
      </w:r>
      <w:r>
        <w:rPr>
          <w:rFonts w:ascii="Arial" w:hAnsi="Arial" w:hint="cs"/>
          <w:b/>
          <w:bCs/>
          <w:u w:val="single"/>
          <w:rtl/>
        </w:rPr>
        <w:t>ה</w:t>
      </w:r>
      <w:r>
        <w:rPr>
          <w:rFonts w:ascii="Arial" w:hAnsi="Arial"/>
          <w:b/>
          <w:bCs/>
          <w:u w:val="single"/>
          <w:rtl/>
        </w:rPr>
        <w:t xml:space="preserve"> ממתחם העונש ההולם</w:t>
      </w:r>
    </w:p>
    <w:p w14:paraId="1E0AE689" w14:textId="77777777" w:rsidR="00265A24" w:rsidRDefault="00EE10D0">
      <w:pPr>
        <w:spacing w:line="360" w:lineRule="auto"/>
        <w:ind w:left="720" w:hanging="720"/>
        <w:jc w:val="both"/>
        <w:rPr>
          <w:rFonts w:ascii="Arial" w:hAnsi="Arial"/>
          <w:rtl/>
        </w:rPr>
      </w:pPr>
      <w:r>
        <w:rPr>
          <w:rFonts w:ascii="Arial" w:hAnsi="Arial" w:hint="cs"/>
          <w:rtl/>
        </w:rPr>
        <w:t>177</w:t>
      </w:r>
      <w:r>
        <w:rPr>
          <w:rFonts w:ascii="Arial" w:hAnsi="Arial"/>
          <w:rtl/>
        </w:rPr>
        <w:t>.</w:t>
      </w:r>
      <w:r>
        <w:rPr>
          <w:rFonts w:ascii="Arial" w:hAnsi="Arial"/>
          <w:rtl/>
        </w:rPr>
        <w:tab/>
        <w:t xml:space="preserve">בית המשפט רשאי לחרוג ממתחם העונש ההולם, כאמור </w:t>
      </w:r>
      <w:hyperlink r:id="rId163" w:history="1">
        <w:r w:rsidR="00875E31" w:rsidRPr="00875E31">
          <w:rPr>
            <w:rFonts w:ascii="Arial" w:hAnsi="Arial"/>
            <w:color w:val="0000FF"/>
            <w:u w:val="single"/>
            <w:rtl/>
          </w:rPr>
          <w:t>בסעיף 40ג(ב)</w:t>
        </w:r>
      </w:hyperlink>
      <w:r>
        <w:rPr>
          <w:rFonts w:ascii="Arial" w:hAnsi="Arial"/>
          <w:rtl/>
        </w:rPr>
        <w:t xml:space="preserve"> סיפא</w:t>
      </w:r>
      <w:r>
        <w:rPr>
          <w:rFonts w:ascii="Arial" w:hAnsi="Arial" w:hint="cs"/>
          <w:rtl/>
        </w:rPr>
        <w:t xml:space="preserve"> לחוק</w:t>
      </w:r>
      <w:r>
        <w:rPr>
          <w:rFonts w:ascii="Arial" w:hAnsi="Arial"/>
          <w:rtl/>
        </w:rPr>
        <w:t xml:space="preserve">, המפנה לשיקולי שיקום או הגנה על שלום הציבור, לפי הוראות </w:t>
      </w:r>
      <w:hyperlink r:id="rId164" w:history="1">
        <w:r w:rsidR="00A67802" w:rsidRPr="00A67802">
          <w:rPr>
            <w:rFonts w:ascii="Arial" w:hAnsi="Arial"/>
            <w:color w:val="0000FF"/>
            <w:u w:val="single"/>
            <w:rtl/>
          </w:rPr>
          <w:t>סעיפים 40ד</w:t>
        </w:r>
      </w:hyperlink>
      <w:r>
        <w:rPr>
          <w:rFonts w:ascii="Arial" w:hAnsi="Arial"/>
          <w:rtl/>
        </w:rPr>
        <w:t xml:space="preserve"> ו-</w:t>
      </w:r>
      <w:hyperlink r:id="rId165" w:history="1">
        <w:r w:rsidR="00A67802" w:rsidRPr="00A67802">
          <w:rPr>
            <w:rFonts w:ascii="Arial" w:hAnsi="Arial"/>
            <w:color w:val="0000FF"/>
            <w:u w:val="single"/>
            <w:rtl/>
          </w:rPr>
          <w:t>40ה</w:t>
        </w:r>
      </w:hyperlink>
      <w:r>
        <w:rPr>
          <w:rFonts w:ascii="Arial" w:hAnsi="Arial"/>
          <w:rtl/>
        </w:rPr>
        <w:t xml:space="preserve">. </w:t>
      </w:r>
    </w:p>
    <w:p w14:paraId="233ADA7B" w14:textId="77777777" w:rsidR="00265A24" w:rsidRDefault="00265A24">
      <w:pPr>
        <w:spacing w:line="360" w:lineRule="auto"/>
        <w:ind w:left="720" w:hanging="720"/>
        <w:jc w:val="both"/>
        <w:rPr>
          <w:rFonts w:ascii="Arial" w:hAnsi="Arial"/>
          <w:rtl/>
        </w:rPr>
      </w:pPr>
    </w:p>
    <w:p w14:paraId="23DC69D1" w14:textId="77777777" w:rsidR="00265A24" w:rsidRDefault="00EE10D0">
      <w:pPr>
        <w:spacing w:line="360" w:lineRule="auto"/>
        <w:ind w:left="2160" w:hanging="720"/>
        <w:jc w:val="both"/>
        <w:rPr>
          <w:rFonts w:ascii="Arial" w:hAnsi="Arial"/>
          <w:b/>
          <w:bCs/>
          <w:u w:val="single"/>
          <w:rtl/>
        </w:rPr>
      </w:pPr>
      <w:r>
        <w:rPr>
          <w:rFonts w:ascii="Arial" w:hAnsi="Arial" w:hint="cs"/>
          <w:b/>
          <w:bCs/>
          <w:u w:val="single"/>
          <w:rtl/>
        </w:rPr>
        <w:t>יג.1.3</w:t>
      </w:r>
      <w:r>
        <w:rPr>
          <w:rFonts w:ascii="Arial" w:hAnsi="Arial" w:hint="cs"/>
          <w:b/>
          <w:bCs/>
          <w:u w:val="single"/>
          <w:rtl/>
        </w:rPr>
        <w:tab/>
        <w:t>שיקום</w:t>
      </w:r>
    </w:p>
    <w:p w14:paraId="59D43531" w14:textId="77777777" w:rsidR="00265A24" w:rsidRDefault="00EE10D0">
      <w:pPr>
        <w:spacing w:line="360" w:lineRule="auto"/>
        <w:ind w:left="720" w:hanging="720"/>
        <w:jc w:val="both"/>
        <w:rPr>
          <w:rFonts w:ascii="Arial" w:hAnsi="Arial"/>
          <w:rtl/>
        </w:rPr>
      </w:pPr>
      <w:r>
        <w:rPr>
          <w:rFonts w:ascii="Arial" w:hAnsi="Arial" w:hint="cs"/>
          <w:rtl/>
        </w:rPr>
        <w:t>178.</w:t>
      </w:r>
      <w:r>
        <w:rPr>
          <w:rFonts w:ascii="Arial" w:hAnsi="Arial" w:hint="cs"/>
          <w:rtl/>
        </w:rPr>
        <w:tab/>
      </w:r>
      <w:hyperlink r:id="rId166" w:history="1">
        <w:r w:rsidR="00A67802" w:rsidRPr="00A67802">
          <w:rPr>
            <w:rFonts w:ascii="Arial" w:hAnsi="Arial"/>
            <w:color w:val="0000FF"/>
            <w:u w:val="single"/>
            <w:rtl/>
          </w:rPr>
          <w:t>סעיף 40ד</w:t>
        </w:r>
      </w:hyperlink>
      <w:r>
        <w:rPr>
          <w:rFonts w:ascii="Arial" w:hAnsi="Arial" w:hint="cs"/>
          <w:rtl/>
        </w:rPr>
        <w:t xml:space="preserve"> ל</w:t>
      </w:r>
      <w:hyperlink r:id="rId167" w:history="1">
        <w:r w:rsidRPr="00EE10D0">
          <w:rPr>
            <w:rStyle w:val="Hyperlink"/>
            <w:rFonts w:ascii="Arial" w:hAnsi="Arial" w:hint="eastAsia"/>
            <w:color w:val="0000FF"/>
            <w:rtl/>
          </w:rPr>
          <w:t>חוק</w:t>
        </w:r>
        <w:r w:rsidRPr="00EE10D0">
          <w:rPr>
            <w:rStyle w:val="Hyperlink"/>
            <w:rFonts w:ascii="Arial" w:hAnsi="Arial"/>
            <w:color w:val="0000FF"/>
            <w:rtl/>
          </w:rPr>
          <w:t xml:space="preserve"> העונשין</w:t>
        </w:r>
      </w:hyperlink>
      <w:r>
        <w:rPr>
          <w:rFonts w:ascii="Arial" w:hAnsi="Arial" w:hint="cs"/>
          <w:rtl/>
        </w:rPr>
        <w:t xml:space="preserve">, שכותרת השוליים שלו היא </w:t>
      </w:r>
      <w:r>
        <w:rPr>
          <w:rFonts w:ascii="Arial" w:hAnsi="Arial" w:hint="cs"/>
          <w:b/>
          <w:bCs/>
          <w:rtl/>
        </w:rPr>
        <w:t>"שיקום"</w:t>
      </w:r>
      <w:r>
        <w:rPr>
          <w:rFonts w:ascii="Arial" w:hAnsi="Arial" w:hint="cs"/>
          <w:rtl/>
        </w:rPr>
        <w:t xml:space="preserve"> מורה לבית המשפט, כדלקמן:</w:t>
      </w:r>
    </w:p>
    <w:p w14:paraId="3D097078" w14:textId="77777777" w:rsidR="00265A24" w:rsidRDefault="00EE10D0">
      <w:pPr>
        <w:spacing w:line="360" w:lineRule="auto"/>
        <w:ind w:left="2160" w:hanging="720"/>
        <w:jc w:val="both"/>
        <w:rPr>
          <w:rFonts w:ascii="Arial" w:hAnsi="Arial"/>
          <w:b/>
          <w:bCs/>
          <w:rtl/>
        </w:rPr>
      </w:pPr>
      <w:r>
        <w:rPr>
          <w:rFonts w:ascii="Arial" w:hAnsi="Arial" w:hint="cs"/>
          <w:b/>
          <w:bCs/>
          <w:rtl/>
        </w:rPr>
        <w:t>"</w:t>
      </w:r>
      <w:r>
        <w:rPr>
          <w:rFonts w:ascii="Arial" w:hAnsi="Arial"/>
          <w:b/>
          <w:bCs/>
          <w:rtl/>
        </w:rPr>
        <w:t>(א)</w:t>
      </w:r>
      <w:r>
        <w:rPr>
          <w:rFonts w:ascii="Arial" w:hAnsi="Arial"/>
          <w:b/>
          <w:bCs/>
          <w:rtl/>
        </w:rPr>
        <w:tab/>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168" w:history="1">
        <w:r w:rsidRPr="00EE10D0">
          <w:rPr>
            <w:rStyle w:val="Hyperlink"/>
            <w:rFonts w:ascii="Arial" w:hAnsi="Arial"/>
            <w:b/>
            <w:bCs/>
            <w:color w:val="0000FF"/>
            <w:rtl/>
          </w:rPr>
          <w:t>פקודת המבחן</w:t>
        </w:r>
      </w:hyperlink>
      <w:r>
        <w:rPr>
          <w:rFonts w:ascii="Arial" w:hAnsi="Arial"/>
          <w:b/>
          <w:bCs/>
          <w:rtl/>
        </w:rPr>
        <w:t xml:space="preserve"> [נוסח חדש], התשכ"ט-1969.</w:t>
      </w:r>
    </w:p>
    <w:p w14:paraId="2E2C7300" w14:textId="77777777" w:rsidR="00265A24" w:rsidRDefault="00EE10D0">
      <w:pPr>
        <w:spacing w:line="360" w:lineRule="auto"/>
        <w:ind w:left="2160" w:hanging="720"/>
        <w:jc w:val="both"/>
        <w:rPr>
          <w:rFonts w:ascii="Arial" w:hAnsi="Arial"/>
          <w:b/>
          <w:bCs/>
          <w:rtl/>
        </w:rPr>
      </w:pPr>
      <w:r>
        <w:rPr>
          <w:rFonts w:ascii="Arial" w:hAnsi="Arial"/>
          <w:b/>
          <w:bCs/>
          <w:rtl/>
        </w:rPr>
        <w:t>(ב)</w:t>
      </w:r>
      <w:r>
        <w:rPr>
          <w:rFonts w:ascii="Arial" w:hAnsi="Arial"/>
          <w:b/>
          <w:bCs/>
          <w:rtl/>
        </w:rPr>
        <w:tab/>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r>
        <w:rPr>
          <w:rFonts w:ascii="Arial" w:hAnsi="Arial" w:hint="cs"/>
          <w:b/>
          <w:bCs/>
          <w:rtl/>
        </w:rPr>
        <w:t>"</w:t>
      </w:r>
      <w:r>
        <w:rPr>
          <w:rFonts w:ascii="Arial" w:hAnsi="Arial"/>
          <w:b/>
          <w:bCs/>
          <w:rtl/>
        </w:rPr>
        <w:t>.</w:t>
      </w:r>
    </w:p>
    <w:p w14:paraId="7A44A4CF" w14:textId="77777777" w:rsidR="00265A24" w:rsidRDefault="00265A24">
      <w:pPr>
        <w:spacing w:line="360" w:lineRule="auto"/>
        <w:ind w:left="720" w:hanging="720"/>
        <w:jc w:val="both"/>
        <w:rPr>
          <w:rFonts w:ascii="Arial" w:hAnsi="Arial"/>
          <w:rtl/>
        </w:rPr>
      </w:pPr>
    </w:p>
    <w:p w14:paraId="367382ED" w14:textId="77777777" w:rsidR="00265A24" w:rsidRDefault="00EE10D0">
      <w:pPr>
        <w:spacing w:line="360" w:lineRule="auto"/>
        <w:ind w:left="720" w:hanging="720"/>
        <w:jc w:val="both"/>
        <w:rPr>
          <w:rFonts w:ascii="Arial" w:hAnsi="Arial"/>
          <w:rtl/>
        </w:rPr>
      </w:pPr>
      <w:r>
        <w:rPr>
          <w:rFonts w:ascii="Arial" w:hAnsi="Arial" w:hint="cs"/>
          <w:rtl/>
        </w:rPr>
        <w:t>179.</w:t>
      </w:r>
      <w:r>
        <w:rPr>
          <w:rFonts w:ascii="Arial" w:hAnsi="Arial" w:hint="cs"/>
          <w:rtl/>
        </w:rPr>
        <w:tab/>
        <w:t xml:space="preserve">אקדים מסקנה לניתוח הקצר להלן, ואומר כי </w:t>
      </w:r>
      <w:r>
        <w:rPr>
          <w:rFonts w:ascii="Arial" w:hAnsi="Arial"/>
          <w:rtl/>
        </w:rPr>
        <w:t xml:space="preserve">לעניין </w:t>
      </w:r>
      <w:hyperlink r:id="rId169" w:history="1">
        <w:r w:rsidR="00A67802" w:rsidRPr="00A67802">
          <w:rPr>
            <w:rFonts w:ascii="Arial" w:hAnsi="Arial"/>
            <w:color w:val="0000FF"/>
            <w:u w:val="single"/>
            <w:rtl/>
          </w:rPr>
          <w:t>סעיף 40ד</w:t>
        </w:r>
      </w:hyperlink>
      <w:r>
        <w:rPr>
          <w:rFonts w:ascii="Arial" w:hAnsi="Arial"/>
          <w:rtl/>
        </w:rPr>
        <w:t xml:space="preserve"> לחוק</w:t>
      </w:r>
      <w:r>
        <w:rPr>
          <w:rFonts w:ascii="Arial" w:hAnsi="Arial" w:hint="cs"/>
          <w:rtl/>
        </w:rPr>
        <w:t xml:space="preserve">, </w:t>
      </w:r>
      <w:r>
        <w:rPr>
          <w:rFonts w:ascii="Arial" w:hAnsi="Arial"/>
          <w:rtl/>
        </w:rPr>
        <w:t>זה אחד המקרים הבולטים, בהם יש צורך והצדקה לעשות שימוש בסעיף זה, המקנה לבית המשפט סמכות לחרוג ממתחם העונש ההולם, כאשר הנאשם השתקם או יש סיכוי של ממש שישתקם.</w:t>
      </w:r>
      <w:r>
        <w:rPr>
          <w:rFonts w:ascii="Arial" w:hAnsi="Arial" w:hint="cs"/>
          <w:rtl/>
        </w:rPr>
        <w:t xml:space="preserve"> די בכך שבשל שיקול זה אקבע כי הענישה תהיה ברף התחתון של המתחם.</w:t>
      </w:r>
    </w:p>
    <w:p w14:paraId="08727CF7" w14:textId="77777777" w:rsidR="00265A24" w:rsidRDefault="00265A24">
      <w:pPr>
        <w:spacing w:line="360" w:lineRule="auto"/>
        <w:ind w:left="720" w:hanging="720"/>
        <w:jc w:val="both"/>
        <w:rPr>
          <w:rFonts w:ascii="Arial" w:hAnsi="Arial"/>
          <w:rtl/>
        </w:rPr>
      </w:pPr>
    </w:p>
    <w:p w14:paraId="2B30D26B" w14:textId="77777777" w:rsidR="00265A24" w:rsidRDefault="00EE10D0">
      <w:pPr>
        <w:spacing w:line="360" w:lineRule="auto"/>
        <w:ind w:left="720" w:hanging="720"/>
        <w:jc w:val="both"/>
        <w:rPr>
          <w:rFonts w:ascii="Arial" w:hAnsi="Arial"/>
          <w:rtl/>
        </w:rPr>
      </w:pPr>
      <w:r>
        <w:rPr>
          <w:rFonts w:ascii="Arial" w:hAnsi="Arial" w:hint="cs"/>
          <w:rtl/>
        </w:rPr>
        <w:t>180.</w:t>
      </w:r>
      <w:r>
        <w:rPr>
          <w:rFonts w:ascii="Arial" w:hAnsi="Arial" w:hint="cs"/>
          <w:rtl/>
        </w:rPr>
        <w:tab/>
      </w:r>
      <w:hyperlink r:id="rId170" w:history="1">
        <w:r w:rsidR="00A67802" w:rsidRPr="00A67802">
          <w:rPr>
            <w:rFonts w:ascii="Arial" w:hAnsi="Arial"/>
            <w:color w:val="0000FF"/>
            <w:u w:val="single"/>
            <w:rtl/>
          </w:rPr>
          <w:t>בסעיף 40ד</w:t>
        </w:r>
      </w:hyperlink>
      <w:r>
        <w:rPr>
          <w:rFonts w:ascii="Arial" w:hAnsi="Arial" w:hint="cs"/>
          <w:rtl/>
        </w:rPr>
        <w:t xml:space="preserve"> מופיעות שתי חלופות: סעיף קטן (א), דן במקרה רגיל; סעיף קטן (ב), דן במקרה שבו </w:t>
      </w:r>
      <w:r>
        <w:rPr>
          <w:rFonts w:ascii="Arial" w:hAnsi="Arial" w:hint="cs"/>
          <w:b/>
          <w:bCs/>
          <w:rtl/>
        </w:rPr>
        <w:t>"</w:t>
      </w:r>
      <w:r>
        <w:rPr>
          <w:rFonts w:ascii="Arial" w:hAnsi="Arial"/>
          <w:b/>
          <w:bCs/>
          <w:rtl/>
        </w:rPr>
        <w:t>מעשה העבירה ומידת אשמו של הנאשם בעלי חומרה יתרה</w:t>
      </w:r>
      <w:r>
        <w:rPr>
          <w:rFonts w:ascii="Arial" w:hAnsi="Arial" w:hint="cs"/>
          <w:rtl/>
        </w:rPr>
        <w:t>".</w:t>
      </w:r>
    </w:p>
    <w:p w14:paraId="0B051FAD"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 xml:space="preserve">ב"כ הצדדים לא טענו בהרחבה, אך מטיעוניהם ניתן להסיק כי שניהם מסכימים שבמקרה שבפניי חל סעיף קטן (א), ולא סעיף קטן (ב). </w:t>
      </w:r>
    </w:p>
    <w:p w14:paraId="5E9CEA4A" w14:textId="77777777" w:rsidR="00265A24" w:rsidRDefault="00EE10D0">
      <w:pPr>
        <w:spacing w:line="360" w:lineRule="auto"/>
        <w:ind w:left="720"/>
        <w:jc w:val="both"/>
        <w:rPr>
          <w:rFonts w:ascii="Arial" w:hAnsi="Arial"/>
          <w:rtl/>
        </w:rPr>
      </w:pPr>
      <w:r>
        <w:rPr>
          <w:rFonts w:ascii="Arial" w:hAnsi="Arial" w:hint="cs"/>
          <w:rtl/>
        </w:rPr>
        <w:t xml:space="preserve">אכן, זה הפירוש הסביר. סעיף קטן (ב) יחול במקרים חריגים, שהם בעלי חומרה יתרה. </w:t>
      </w:r>
    </w:p>
    <w:p w14:paraId="44D50CCC" w14:textId="77777777" w:rsidR="00265A24" w:rsidRDefault="00EE10D0">
      <w:pPr>
        <w:spacing w:line="360" w:lineRule="auto"/>
        <w:ind w:left="720"/>
        <w:jc w:val="both"/>
        <w:rPr>
          <w:rFonts w:ascii="Arial" w:hAnsi="Arial"/>
          <w:rtl/>
        </w:rPr>
      </w:pPr>
      <w:r>
        <w:rPr>
          <w:rFonts w:ascii="Arial" w:hAnsi="Arial" w:hint="cs"/>
          <w:rtl/>
        </w:rPr>
        <w:t>שני מעשי שוד של שרשרת זהב, שבהם לא נגרמו נזקים בריאותיים קשים, והשודד פעל במו ידיו ללא נשק, אינם נכללים בסעיף קטן (ב), ועל כן, על הנאשם שבפניי יחול סעיף קטן (א).</w:t>
      </w:r>
    </w:p>
    <w:p w14:paraId="3C58C7E0" w14:textId="77777777" w:rsidR="00265A24" w:rsidRDefault="00265A24">
      <w:pPr>
        <w:spacing w:line="360" w:lineRule="auto"/>
        <w:ind w:left="720"/>
        <w:jc w:val="both"/>
        <w:rPr>
          <w:rFonts w:ascii="Arial" w:hAnsi="Arial"/>
          <w:rtl/>
        </w:rPr>
      </w:pPr>
    </w:p>
    <w:p w14:paraId="34F8A714" w14:textId="77777777" w:rsidR="00265A24" w:rsidRDefault="00EE10D0">
      <w:pPr>
        <w:spacing w:line="360" w:lineRule="auto"/>
        <w:ind w:left="720" w:hanging="720"/>
        <w:jc w:val="both"/>
        <w:rPr>
          <w:rFonts w:ascii="Arial" w:hAnsi="Arial"/>
          <w:rtl/>
        </w:rPr>
      </w:pPr>
      <w:r>
        <w:rPr>
          <w:rFonts w:ascii="Arial" w:hAnsi="Arial" w:hint="cs"/>
          <w:rtl/>
        </w:rPr>
        <w:t>181.</w:t>
      </w:r>
      <w:r>
        <w:rPr>
          <w:rFonts w:ascii="Arial" w:hAnsi="Arial" w:hint="cs"/>
          <w:rtl/>
        </w:rPr>
        <w:tab/>
        <w:t xml:space="preserve">סעיף קטן (א) יחול, כאשר מצא בית המשפט כי </w:t>
      </w:r>
      <w:r>
        <w:rPr>
          <w:rFonts w:ascii="Arial" w:hAnsi="Arial" w:hint="cs"/>
          <w:b/>
          <w:bCs/>
          <w:rtl/>
        </w:rPr>
        <w:t>"</w:t>
      </w:r>
      <w:r>
        <w:rPr>
          <w:rFonts w:ascii="Arial" w:hAnsi="Arial"/>
          <w:b/>
          <w:bCs/>
          <w:rtl/>
        </w:rPr>
        <w:t>הנאשם השתקם או כי יש סיכוי של ממש שישתקם</w:t>
      </w:r>
      <w:r>
        <w:rPr>
          <w:rFonts w:ascii="Arial" w:hAnsi="Arial" w:hint="cs"/>
          <w:rtl/>
        </w:rPr>
        <w:t>".</w:t>
      </w:r>
    </w:p>
    <w:p w14:paraId="422E87C7" w14:textId="77777777" w:rsidR="00265A24" w:rsidRDefault="00EE10D0">
      <w:pPr>
        <w:spacing w:line="360" w:lineRule="auto"/>
        <w:ind w:left="720" w:hanging="720"/>
        <w:jc w:val="both"/>
        <w:rPr>
          <w:rFonts w:ascii="Arial" w:hAnsi="Arial"/>
          <w:rtl/>
        </w:rPr>
      </w:pPr>
      <w:r>
        <w:rPr>
          <w:rFonts w:ascii="Arial" w:hAnsi="Arial"/>
          <w:rtl/>
        </w:rPr>
        <w:tab/>
      </w:r>
    </w:p>
    <w:p w14:paraId="0E1BAB26" w14:textId="77777777" w:rsidR="00265A24" w:rsidRDefault="00EE10D0">
      <w:pPr>
        <w:spacing w:line="360" w:lineRule="auto"/>
        <w:ind w:left="720" w:hanging="720"/>
        <w:jc w:val="both"/>
        <w:rPr>
          <w:rFonts w:ascii="Arial" w:hAnsi="Arial"/>
          <w:rtl/>
        </w:rPr>
      </w:pPr>
      <w:r>
        <w:rPr>
          <w:rFonts w:ascii="Arial" w:hAnsi="Arial" w:hint="cs"/>
          <w:rtl/>
        </w:rPr>
        <w:t>182.</w:t>
      </w:r>
      <w:r>
        <w:rPr>
          <w:rFonts w:ascii="Arial" w:hAnsi="Arial" w:hint="cs"/>
          <w:rtl/>
        </w:rPr>
        <w:tab/>
      </w:r>
      <w:r>
        <w:rPr>
          <w:rFonts w:ascii="Arial" w:hAnsi="Arial"/>
          <w:rtl/>
        </w:rPr>
        <w:t>במקרה שבפנינו תואר בהרחבה לעיל כי הנאשם אכן השתקם</w:t>
      </w:r>
      <w:r>
        <w:rPr>
          <w:rFonts w:ascii="Arial" w:hAnsi="Arial" w:hint="cs"/>
          <w:rtl/>
        </w:rPr>
        <w:t>, כחלופה הראשונה של סעיף קטן (א), ולא רק יש סיכוי של ממש שישתקם בעתיד (לעניין שתי חלופות אלה ראה גם מה שכתבתי לעיל, בפיסקה 37).</w:t>
      </w:r>
    </w:p>
    <w:p w14:paraId="568179B7"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 xml:space="preserve">השיקום התחיל בכלא ונמשך </w:t>
      </w:r>
      <w:r>
        <w:rPr>
          <w:rFonts w:ascii="Arial" w:hAnsi="Arial"/>
          <w:rtl/>
        </w:rPr>
        <w:t>–</w:t>
      </w:r>
      <w:r>
        <w:rPr>
          <w:rFonts w:ascii="Arial" w:hAnsi="Arial" w:hint="cs"/>
          <w:rtl/>
        </w:rPr>
        <w:t xml:space="preserve"> בהסכמת הנאשם (ראה: פיסקאות 30 ו-39 סיפא) </w:t>
      </w:r>
      <w:r>
        <w:rPr>
          <w:rFonts w:ascii="Arial" w:hAnsi="Arial"/>
          <w:rtl/>
        </w:rPr>
        <w:t>–</w:t>
      </w:r>
      <w:r>
        <w:rPr>
          <w:rFonts w:ascii="Arial" w:hAnsi="Arial" w:hint="cs"/>
          <w:rtl/>
        </w:rPr>
        <w:t xml:space="preserve"> גם בקהילה, כמתואר במפורט בפרק ה לעיל, לכל אורכו. </w:t>
      </w:r>
    </w:p>
    <w:p w14:paraId="40274210" w14:textId="77777777" w:rsidR="00265A24" w:rsidRDefault="00265A24">
      <w:pPr>
        <w:spacing w:line="360" w:lineRule="auto"/>
        <w:ind w:left="720" w:hanging="720"/>
        <w:jc w:val="both"/>
        <w:rPr>
          <w:rFonts w:ascii="Arial" w:hAnsi="Arial"/>
          <w:rtl/>
        </w:rPr>
      </w:pPr>
    </w:p>
    <w:p w14:paraId="3D1E3ED2" w14:textId="77777777" w:rsidR="00265A24" w:rsidRDefault="00EE10D0">
      <w:pPr>
        <w:spacing w:line="360" w:lineRule="auto"/>
        <w:ind w:left="720" w:hanging="720"/>
        <w:jc w:val="both"/>
        <w:rPr>
          <w:rFonts w:ascii="Arial" w:hAnsi="Arial"/>
          <w:rtl/>
        </w:rPr>
      </w:pPr>
      <w:r>
        <w:rPr>
          <w:rFonts w:ascii="Arial" w:hAnsi="Arial" w:hint="cs"/>
          <w:rtl/>
        </w:rPr>
        <w:t>183.</w:t>
      </w:r>
      <w:r>
        <w:rPr>
          <w:rFonts w:ascii="Arial" w:hAnsi="Arial" w:hint="cs"/>
          <w:rtl/>
        </w:rPr>
        <w:tab/>
      </w:r>
      <w:r>
        <w:rPr>
          <w:rFonts w:ascii="Arial" w:hAnsi="Arial"/>
          <w:rtl/>
        </w:rPr>
        <w:t>דבר זה בא לידי ביטוי לא רק בהשתתפות בקבוצות הטיפוליות, ולא רק בתסקיר</w:t>
      </w:r>
      <w:r>
        <w:rPr>
          <w:rFonts w:ascii="Arial" w:hAnsi="Arial" w:hint="cs"/>
          <w:rtl/>
        </w:rPr>
        <w:t>ים</w:t>
      </w:r>
      <w:r>
        <w:rPr>
          <w:rFonts w:ascii="Arial" w:hAnsi="Arial"/>
          <w:rtl/>
        </w:rPr>
        <w:t xml:space="preserve"> החיובי</w:t>
      </w:r>
      <w:r>
        <w:rPr>
          <w:rFonts w:ascii="Arial" w:hAnsi="Arial" w:hint="cs"/>
          <w:rtl/>
        </w:rPr>
        <w:t>ים</w:t>
      </w:r>
      <w:r>
        <w:rPr>
          <w:rFonts w:ascii="Arial" w:hAnsi="Arial"/>
          <w:rtl/>
        </w:rPr>
        <w:t xml:space="preserve">, אלא הדבר עולה גם </w:t>
      </w:r>
      <w:r>
        <w:rPr>
          <w:rFonts w:ascii="Arial" w:hAnsi="Arial" w:hint="cs"/>
          <w:rtl/>
        </w:rPr>
        <w:t xml:space="preserve">מן ההחלטה לבטל את האיזוק האלקטרוני ולצמצם את מעצר הבית לשעות הלילה בלבד, כפי שנקבע בהחלטתי מיום 10.10.16 (פיסקה 123 לעיל), שניתנה בהעדר תגובת המאשימה, כאשר לגבי העדר תגובה זו, ניתן להחיל את דברי חז"ל, לפיהם </w:t>
      </w:r>
      <w:r>
        <w:rPr>
          <w:rFonts w:ascii="Arial" w:hAnsi="Arial" w:hint="cs"/>
          <w:b/>
          <w:bCs/>
          <w:rtl/>
        </w:rPr>
        <w:t xml:space="preserve">"שתיקה כהודאה" </w:t>
      </w:r>
      <w:r>
        <w:rPr>
          <w:rFonts w:ascii="Arial" w:hAnsi="Arial" w:hint="cs"/>
          <w:rtl/>
        </w:rPr>
        <w:t>(תלמוד בבלי, מסכת בבא מציעא, דף לז, עמ' ב).</w:t>
      </w:r>
    </w:p>
    <w:p w14:paraId="4C5CE46A" w14:textId="77777777" w:rsidR="00265A24" w:rsidRDefault="00265A24">
      <w:pPr>
        <w:spacing w:line="360" w:lineRule="auto"/>
        <w:ind w:left="720" w:hanging="720"/>
        <w:jc w:val="both"/>
        <w:rPr>
          <w:rFonts w:ascii="Arial" w:hAnsi="Arial"/>
          <w:rtl/>
        </w:rPr>
      </w:pPr>
    </w:p>
    <w:p w14:paraId="22B3A674" w14:textId="77777777" w:rsidR="00265A24" w:rsidRDefault="00EE10D0">
      <w:pPr>
        <w:spacing w:line="360" w:lineRule="auto"/>
        <w:ind w:left="720" w:hanging="720"/>
        <w:jc w:val="both"/>
        <w:rPr>
          <w:rFonts w:ascii="Arial" w:hAnsi="Arial"/>
          <w:rtl/>
        </w:rPr>
      </w:pPr>
      <w:r>
        <w:rPr>
          <w:rFonts w:ascii="Arial" w:hAnsi="Arial" w:hint="cs"/>
          <w:rtl/>
        </w:rPr>
        <w:t>184.</w:t>
      </w:r>
      <w:r>
        <w:rPr>
          <w:rFonts w:ascii="Arial" w:hAnsi="Arial"/>
          <w:rtl/>
        </w:rPr>
        <w:tab/>
        <w:t>בפסיקה שהובאה לעיל, ראינו כי בית המשפט העליון ובתי המשפט המחוזיים השונים, נתנו משקל משמעותי ליסוד השיקום, גם כדי לחרוג לכיוון התחתון ממתחם העונש ההולם.</w:t>
      </w:r>
    </w:p>
    <w:p w14:paraId="610571DA" w14:textId="77777777" w:rsidR="00265A24" w:rsidRDefault="00265A24">
      <w:pPr>
        <w:spacing w:line="360" w:lineRule="auto"/>
        <w:ind w:left="720"/>
        <w:jc w:val="both"/>
        <w:rPr>
          <w:rFonts w:ascii="Arial" w:hAnsi="Arial"/>
          <w:rtl/>
        </w:rPr>
      </w:pPr>
    </w:p>
    <w:p w14:paraId="28ED9D80" w14:textId="77777777" w:rsidR="00265A24" w:rsidRDefault="00EE10D0">
      <w:pPr>
        <w:spacing w:line="360" w:lineRule="auto"/>
        <w:ind w:left="720" w:hanging="720"/>
        <w:jc w:val="both"/>
        <w:rPr>
          <w:rtl/>
        </w:rPr>
      </w:pPr>
      <w:r>
        <w:rPr>
          <w:rFonts w:ascii="Arial" w:hAnsi="Arial" w:hint="cs"/>
          <w:rtl/>
        </w:rPr>
        <w:t>185.</w:t>
      </w:r>
      <w:r>
        <w:rPr>
          <w:rFonts w:ascii="Arial" w:hAnsi="Arial" w:hint="cs"/>
          <w:rtl/>
        </w:rPr>
        <w:tab/>
        <w:t xml:space="preserve">הזכרתי לעיל את פסק הדין של בית המשפט המחוזי בחיפה, בפרשת </w:t>
      </w:r>
      <w:r>
        <w:rPr>
          <w:rFonts w:ascii="Arial" w:hAnsi="Arial" w:hint="cs"/>
          <w:u w:val="single"/>
          <w:rtl/>
        </w:rPr>
        <w:t>אלמנך</w:t>
      </w:r>
      <w:r>
        <w:rPr>
          <w:rFonts w:hint="cs"/>
          <w:rtl/>
        </w:rPr>
        <w:t xml:space="preserve"> (פיסקה 156(א) לעיל) </w:t>
      </w:r>
      <w:r>
        <w:rPr>
          <w:rtl/>
        </w:rPr>
        <w:t>–</w:t>
      </w:r>
      <w:r>
        <w:rPr>
          <w:rFonts w:hint="cs"/>
          <w:rtl/>
        </w:rPr>
        <w:t xml:space="preserve"> ושאותו מבקש הסנגור כי אאמץ </w:t>
      </w:r>
      <w:r>
        <w:rPr>
          <w:rtl/>
        </w:rPr>
        <w:t>–</w:t>
      </w:r>
      <w:r>
        <w:rPr>
          <w:rFonts w:hint="cs"/>
          <w:rtl/>
        </w:rPr>
        <w:t xml:space="preserve"> שבו נפסק, כי על אף מתחם של 6-24 חודשי מאסר לעבירת שוד, בית המשפט חרג ממתחם העונש ההולם, עקב הצלחת השיקום, והסתפק בענישה שכללה צו פיקוח, מאסר על תנאי ופיצוי למתלוננת, ללא מאסר בפועל.</w:t>
      </w:r>
    </w:p>
    <w:p w14:paraId="3EC00128" w14:textId="77777777" w:rsidR="00265A24" w:rsidRDefault="00265A24">
      <w:pPr>
        <w:spacing w:line="360" w:lineRule="auto"/>
        <w:ind w:left="720" w:hanging="720"/>
        <w:jc w:val="both"/>
        <w:rPr>
          <w:rtl/>
        </w:rPr>
      </w:pPr>
    </w:p>
    <w:p w14:paraId="66F92436" w14:textId="77777777" w:rsidR="00265A24" w:rsidRDefault="00EE10D0">
      <w:pPr>
        <w:spacing w:line="360" w:lineRule="auto"/>
        <w:ind w:left="720" w:hanging="720"/>
        <w:jc w:val="both"/>
        <w:rPr>
          <w:rFonts w:ascii="Arial" w:hAnsi="Arial"/>
          <w:rtl/>
        </w:rPr>
      </w:pPr>
      <w:r>
        <w:rPr>
          <w:rFonts w:hint="cs"/>
          <w:rtl/>
        </w:rPr>
        <w:t>186.</w:t>
      </w:r>
      <w:r>
        <w:rPr>
          <w:rFonts w:hint="cs"/>
          <w:rtl/>
        </w:rPr>
        <w:tab/>
      </w:r>
      <w:r>
        <w:rPr>
          <w:rFonts w:ascii="Arial" w:hAnsi="Arial"/>
          <w:rtl/>
        </w:rPr>
        <w:t xml:space="preserve">אני סבור כי זה </w:t>
      </w:r>
      <w:r>
        <w:rPr>
          <w:rFonts w:ascii="Arial" w:hAnsi="Arial" w:hint="cs"/>
          <w:rtl/>
        </w:rPr>
        <w:t>אחד מן ה</w:t>
      </w:r>
      <w:r>
        <w:rPr>
          <w:rFonts w:ascii="Arial" w:hAnsi="Arial"/>
          <w:rtl/>
        </w:rPr>
        <w:t>תיק</w:t>
      </w:r>
      <w:r>
        <w:rPr>
          <w:rFonts w:ascii="Arial" w:hAnsi="Arial" w:hint="cs"/>
          <w:rtl/>
        </w:rPr>
        <w:t>ים,</w:t>
      </w:r>
      <w:r>
        <w:rPr>
          <w:rFonts w:ascii="Arial" w:hAnsi="Arial"/>
          <w:rtl/>
        </w:rPr>
        <w:t xml:space="preserve"> שבו המסר של בית המשפט</w:t>
      </w:r>
      <w:r>
        <w:rPr>
          <w:rFonts w:ascii="Arial" w:hAnsi="Arial" w:hint="cs"/>
          <w:rtl/>
        </w:rPr>
        <w:t xml:space="preserve"> ראוי שיהיה</w:t>
      </w:r>
      <w:r>
        <w:rPr>
          <w:rFonts w:ascii="Arial" w:hAnsi="Arial"/>
          <w:rtl/>
        </w:rPr>
        <w:t xml:space="preserve"> צלול וברור: </w:t>
      </w:r>
    </w:p>
    <w:p w14:paraId="7EEF0CCC" w14:textId="77777777" w:rsidR="00265A24" w:rsidRDefault="00EE10D0">
      <w:pPr>
        <w:spacing w:line="360" w:lineRule="auto"/>
        <w:ind w:left="720"/>
        <w:jc w:val="both"/>
        <w:rPr>
          <w:rFonts w:ascii="Arial" w:hAnsi="Arial"/>
          <w:rtl/>
        </w:rPr>
      </w:pPr>
      <w:r>
        <w:rPr>
          <w:rFonts w:ascii="Arial" w:hAnsi="Arial"/>
          <w:rtl/>
        </w:rPr>
        <w:t>עם כל הרצון להעניש את הפוגעים בסדר הציבורי ובמתלוננות, בכך שמבוצעים מעשי שוד ברחובה של עיר, דבר המחייב ענישה הולמת, עדיין מ</w:t>
      </w:r>
      <w:r>
        <w:rPr>
          <w:rFonts w:ascii="Arial" w:hAnsi="Arial" w:hint="cs"/>
          <w:rtl/>
        </w:rPr>
        <w:t>ְ</w:t>
      </w:r>
      <w:r>
        <w:rPr>
          <w:rFonts w:ascii="Arial" w:hAnsi="Arial"/>
          <w:rtl/>
        </w:rPr>
        <w:t>צו</w:t>
      </w:r>
      <w:r>
        <w:rPr>
          <w:rFonts w:ascii="Arial" w:hAnsi="Arial" w:hint="cs"/>
          <w:rtl/>
        </w:rPr>
        <w:t>ּ</w:t>
      </w:r>
      <w:r>
        <w:rPr>
          <w:rFonts w:ascii="Arial" w:hAnsi="Arial"/>
          <w:rtl/>
        </w:rPr>
        <w:t>ו</w:t>
      </w:r>
      <w:r>
        <w:rPr>
          <w:rFonts w:ascii="Arial" w:hAnsi="Arial" w:hint="cs"/>
          <w:rtl/>
        </w:rPr>
        <w:t>ֶ</w:t>
      </w:r>
      <w:r>
        <w:rPr>
          <w:rFonts w:ascii="Arial" w:hAnsi="Arial"/>
          <w:rtl/>
        </w:rPr>
        <w:t>ה בית המשפט לבדוק כל מקרה לגופו</w:t>
      </w:r>
      <w:r>
        <w:rPr>
          <w:rFonts w:ascii="Arial" w:hAnsi="Arial" w:hint="cs"/>
          <w:rtl/>
        </w:rPr>
        <w:t>,</w:t>
      </w:r>
      <w:r>
        <w:rPr>
          <w:rFonts w:ascii="Arial" w:hAnsi="Arial"/>
          <w:rtl/>
        </w:rPr>
        <w:t xml:space="preserve"> ולתת את המשקל הנ</w:t>
      </w:r>
      <w:r>
        <w:rPr>
          <w:rFonts w:ascii="Arial" w:hAnsi="Arial" w:hint="cs"/>
          <w:rtl/>
        </w:rPr>
        <w:t>כ</w:t>
      </w:r>
      <w:r>
        <w:rPr>
          <w:rFonts w:ascii="Arial" w:hAnsi="Arial"/>
          <w:rtl/>
        </w:rPr>
        <w:t>ון</w:t>
      </w:r>
      <w:r>
        <w:rPr>
          <w:rFonts w:ascii="Arial" w:hAnsi="Arial" w:hint="cs"/>
          <w:rtl/>
        </w:rPr>
        <w:t xml:space="preserve"> והראוי</w:t>
      </w:r>
      <w:r>
        <w:rPr>
          <w:rFonts w:ascii="Arial" w:hAnsi="Arial"/>
          <w:rtl/>
        </w:rPr>
        <w:t xml:space="preserve"> לשיקול השיקום. </w:t>
      </w:r>
    </w:p>
    <w:p w14:paraId="33CADE81" w14:textId="77777777" w:rsidR="00265A24" w:rsidRDefault="00265A24">
      <w:pPr>
        <w:spacing w:line="360" w:lineRule="auto"/>
        <w:ind w:left="720"/>
        <w:jc w:val="both"/>
        <w:rPr>
          <w:rFonts w:ascii="Arial" w:hAnsi="Arial"/>
          <w:rtl/>
        </w:rPr>
      </w:pPr>
    </w:p>
    <w:p w14:paraId="08C6C007" w14:textId="77777777" w:rsidR="00265A24" w:rsidRDefault="00EE10D0">
      <w:pPr>
        <w:spacing w:line="360" w:lineRule="auto"/>
        <w:ind w:left="720" w:hanging="720"/>
        <w:jc w:val="both"/>
        <w:rPr>
          <w:rFonts w:ascii="Arial" w:hAnsi="Arial"/>
          <w:rtl/>
        </w:rPr>
      </w:pPr>
      <w:r>
        <w:rPr>
          <w:rFonts w:ascii="Arial" w:hAnsi="Arial" w:hint="cs"/>
          <w:rtl/>
        </w:rPr>
        <w:t>187.</w:t>
      </w:r>
      <w:r>
        <w:rPr>
          <w:rFonts w:ascii="Arial" w:hAnsi="Arial" w:hint="cs"/>
          <w:rtl/>
        </w:rPr>
        <w:tab/>
      </w:r>
      <w:r>
        <w:rPr>
          <w:rFonts w:ascii="Arial" w:hAnsi="Arial"/>
          <w:rtl/>
        </w:rPr>
        <w:t>כאן, לשיקום יש השפעה מכרעת, אשר</w:t>
      </w:r>
      <w:r>
        <w:rPr>
          <w:rFonts w:ascii="Arial" w:hAnsi="Arial" w:hint="cs"/>
          <w:rtl/>
        </w:rPr>
        <w:t>,</w:t>
      </w:r>
      <w:r>
        <w:rPr>
          <w:rFonts w:ascii="Arial" w:hAnsi="Arial"/>
          <w:rtl/>
        </w:rPr>
        <w:t xml:space="preserve"> לעניות דעתי, די בה כדי להביא את הנאשם לעונש הקרוב לסף התחתון של </w:t>
      </w:r>
      <w:r>
        <w:rPr>
          <w:rFonts w:ascii="Arial" w:hAnsi="Arial" w:hint="cs"/>
          <w:rtl/>
        </w:rPr>
        <w:t xml:space="preserve">מתחם העונש ההולם, מבלי שיש צורך לעשות שימוש מלא בסעיף 40ד(א) לחוק, ולחרוג ממתחם העונש ההולם לקולא. </w:t>
      </w:r>
    </w:p>
    <w:p w14:paraId="4BC172C2" w14:textId="77777777" w:rsidR="00265A24" w:rsidRDefault="00265A24">
      <w:pPr>
        <w:spacing w:line="360" w:lineRule="auto"/>
        <w:ind w:left="720" w:hanging="720"/>
        <w:jc w:val="both"/>
        <w:rPr>
          <w:rFonts w:ascii="Arial" w:hAnsi="Arial"/>
          <w:rtl/>
        </w:rPr>
      </w:pPr>
    </w:p>
    <w:p w14:paraId="575C4861" w14:textId="77777777" w:rsidR="00265A24" w:rsidRDefault="00EE10D0">
      <w:pPr>
        <w:spacing w:line="360" w:lineRule="auto"/>
        <w:ind w:left="2160" w:hanging="720"/>
        <w:jc w:val="both"/>
        <w:rPr>
          <w:rFonts w:ascii="Arial" w:hAnsi="Arial"/>
          <w:b/>
          <w:bCs/>
          <w:u w:val="single"/>
          <w:rtl/>
        </w:rPr>
      </w:pPr>
      <w:r>
        <w:rPr>
          <w:rFonts w:ascii="Arial" w:hAnsi="Arial" w:hint="cs"/>
          <w:b/>
          <w:bCs/>
          <w:u w:val="single"/>
          <w:rtl/>
        </w:rPr>
        <w:t>יג.2.3</w:t>
      </w:r>
      <w:r>
        <w:rPr>
          <w:rFonts w:ascii="Arial" w:hAnsi="Arial" w:hint="cs"/>
          <w:b/>
          <w:bCs/>
          <w:u w:val="single"/>
          <w:rtl/>
        </w:rPr>
        <w:tab/>
        <w:t>הגנה על שלום הציבור</w:t>
      </w:r>
    </w:p>
    <w:p w14:paraId="0A518B28" w14:textId="77777777" w:rsidR="00265A24" w:rsidRDefault="00EE10D0">
      <w:pPr>
        <w:spacing w:line="360" w:lineRule="auto"/>
        <w:ind w:left="720" w:hanging="720"/>
        <w:jc w:val="both"/>
        <w:rPr>
          <w:rFonts w:ascii="Arial" w:hAnsi="Arial"/>
          <w:rtl/>
        </w:rPr>
      </w:pPr>
      <w:r>
        <w:rPr>
          <w:rFonts w:ascii="Arial" w:hAnsi="Arial" w:hint="cs"/>
          <w:rtl/>
        </w:rPr>
        <w:t>188.</w:t>
      </w:r>
      <w:r>
        <w:rPr>
          <w:rFonts w:ascii="Arial" w:hAnsi="Arial" w:hint="cs"/>
          <w:rtl/>
        </w:rPr>
        <w:tab/>
      </w:r>
      <w:r>
        <w:rPr>
          <w:rFonts w:ascii="Arial" w:hAnsi="Arial"/>
          <w:rtl/>
        </w:rPr>
        <w:t xml:space="preserve">ככל שמדובר </w:t>
      </w:r>
      <w:hyperlink r:id="rId171" w:history="1">
        <w:r w:rsidR="00A67802" w:rsidRPr="00A67802">
          <w:rPr>
            <w:rFonts w:ascii="Arial" w:hAnsi="Arial"/>
            <w:color w:val="0000FF"/>
            <w:u w:val="single"/>
            <w:rtl/>
          </w:rPr>
          <w:t>בסעיף 40ה</w:t>
        </w:r>
      </w:hyperlink>
      <w:r>
        <w:rPr>
          <w:rFonts w:ascii="Arial" w:hAnsi="Arial"/>
          <w:rtl/>
        </w:rPr>
        <w:t xml:space="preserve"> לחוק, שכותרתו </w:t>
      </w:r>
      <w:r>
        <w:rPr>
          <w:rFonts w:ascii="Arial" w:hAnsi="Arial"/>
          <w:b/>
          <w:bCs/>
          <w:rtl/>
        </w:rPr>
        <w:t>"הגנה על שלום הציבור"</w:t>
      </w:r>
      <w:r>
        <w:rPr>
          <w:rFonts w:ascii="Arial" w:hAnsi="Arial" w:hint="cs"/>
          <w:rtl/>
        </w:rPr>
        <w:t xml:space="preserve"> </w:t>
      </w:r>
      <w:r>
        <w:rPr>
          <w:rFonts w:ascii="Arial" w:hAnsi="Arial"/>
          <w:rtl/>
        </w:rPr>
        <w:t>–</w:t>
      </w:r>
      <w:r>
        <w:rPr>
          <w:rFonts w:ascii="Arial" w:hAnsi="Arial" w:hint="cs"/>
          <w:rtl/>
        </w:rPr>
        <w:t xml:space="preserve"> </w:t>
      </w:r>
      <w:r>
        <w:rPr>
          <w:rFonts w:ascii="Arial" w:hAnsi="Arial"/>
          <w:rtl/>
        </w:rPr>
        <w:t>על</w:t>
      </w:r>
      <w:r>
        <w:rPr>
          <w:rFonts w:ascii="Arial" w:hAnsi="Arial" w:hint="cs"/>
          <w:rtl/>
        </w:rPr>
        <w:t xml:space="preserve"> </w:t>
      </w:r>
      <w:r>
        <w:rPr>
          <w:rFonts w:ascii="Arial" w:hAnsi="Arial"/>
          <w:rtl/>
        </w:rPr>
        <w:t>פני הדברים, אין תחולה</w:t>
      </w:r>
      <w:r>
        <w:rPr>
          <w:rFonts w:ascii="Arial" w:hAnsi="Arial" w:hint="cs"/>
          <w:rtl/>
        </w:rPr>
        <w:t xml:space="preserve"> במקרה שבפניי</w:t>
      </w:r>
      <w:r>
        <w:rPr>
          <w:rFonts w:ascii="Arial" w:hAnsi="Arial"/>
          <w:rtl/>
        </w:rPr>
        <w:t xml:space="preserve"> להוראות הסעיף, לפיהן</w:t>
      </w:r>
      <w:r>
        <w:rPr>
          <w:rFonts w:ascii="Arial" w:hAnsi="Arial" w:hint="cs"/>
          <w:rtl/>
        </w:rPr>
        <w:t>,</w:t>
      </w:r>
      <w:r>
        <w:rPr>
          <w:rFonts w:ascii="Arial" w:hAnsi="Arial"/>
          <w:rtl/>
        </w:rPr>
        <w:t xml:space="preserve"> "</w:t>
      </w:r>
      <w:r>
        <w:rPr>
          <w:rFonts w:ascii="Arial" w:hAnsi="Arial"/>
          <w:b/>
          <w:bCs/>
          <w:rtl/>
        </w:rPr>
        <w:t>יש חשש ממשי שהנאשם יחזור ויבצע עבירות, וכי החמרה בעונשו והרחקתו מהציבור נדרשות כדי להגן על שלום הציבור</w:t>
      </w:r>
      <w:r>
        <w:rPr>
          <w:rFonts w:ascii="Arial" w:hAnsi="Arial"/>
          <w:rtl/>
        </w:rPr>
        <w:t>", וזאת</w:t>
      </w:r>
      <w:r>
        <w:rPr>
          <w:rFonts w:ascii="Arial" w:hAnsi="Arial" w:hint="cs"/>
          <w:rtl/>
        </w:rPr>
        <w:t>,</w:t>
      </w:r>
      <w:r>
        <w:rPr>
          <w:rFonts w:ascii="Arial" w:hAnsi="Arial"/>
          <w:rtl/>
        </w:rPr>
        <w:t xml:space="preserve"> לאור התסקיר</w:t>
      </w:r>
      <w:r>
        <w:rPr>
          <w:rFonts w:ascii="Arial" w:hAnsi="Arial" w:hint="cs"/>
          <w:rtl/>
        </w:rPr>
        <w:t>ים</w:t>
      </w:r>
      <w:r>
        <w:rPr>
          <w:rFonts w:ascii="Arial" w:hAnsi="Arial"/>
          <w:rtl/>
        </w:rPr>
        <w:t xml:space="preserve"> החיובי</w:t>
      </w:r>
      <w:r>
        <w:rPr>
          <w:rFonts w:ascii="Arial" w:hAnsi="Arial" w:hint="cs"/>
          <w:rtl/>
        </w:rPr>
        <w:t>ים, ובמיוחד התסקיר האחרון</w:t>
      </w:r>
      <w:r>
        <w:rPr>
          <w:rFonts w:ascii="Arial" w:hAnsi="Arial"/>
          <w:rtl/>
        </w:rPr>
        <w:t xml:space="preserve">. </w:t>
      </w:r>
    </w:p>
    <w:p w14:paraId="75542FCE" w14:textId="77777777" w:rsidR="00265A24" w:rsidRDefault="00265A24">
      <w:pPr>
        <w:spacing w:line="360" w:lineRule="auto"/>
        <w:ind w:left="720" w:hanging="720"/>
        <w:jc w:val="both"/>
        <w:rPr>
          <w:rFonts w:ascii="Arial" w:hAnsi="Arial"/>
          <w:rtl/>
        </w:rPr>
      </w:pPr>
    </w:p>
    <w:p w14:paraId="39BAED78" w14:textId="77777777" w:rsidR="00265A24" w:rsidRDefault="00EE10D0">
      <w:pPr>
        <w:spacing w:line="360" w:lineRule="auto"/>
        <w:ind w:left="2160" w:hanging="720"/>
        <w:jc w:val="both"/>
        <w:rPr>
          <w:rFonts w:ascii="Arial" w:hAnsi="Arial"/>
          <w:b/>
          <w:bCs/>
          <w:u w:val="single"/>
          <w:rtl/>
        </w:rPr>
      </w:pPr>
      <w:r>
        <w:rPr>
          <w:rFonts w:ascii="Arial" w:hAnsi="Arial" w:hint="cs"/>
          <w:b/>
          <w:bCs/>
          <w:u w:val="single"/>
          <w:rtl/>
        </w:rPr>
        <w:t>יג.3.3</w:t>
      </w:r>
      <w:r>
        <w:rPr>
          <w:rFonts w:ascii="Arial" w:hAnsi="Arial" w:hint="cs"/>
          <w:b/>
          <w:bCs/>
          <w:u w:val="single"/>
          <w:rtl/>
        </w:rPr>
        <w:tab/>
        <w:t>הרתעה</w:t>
      </w:r>
    </w:p>
    <w:p w14:paraId="5334E358" w14:textId="77777777" w:rsidR="00265A24" w:rsidRDefault="00EE10D0">
      <w:pPr>
        <w:spacing w:line="360" w:lineRule="auto"/>
        <w:ind w:left="720" w:hanging="720"/>
        <w:jc w:val="both"/>
        <w:rPr>
          <w:rFonts w:ascii="Arial" w:hAnsi="Arial"/>
          <w:rtl/>
        </w:rPr>
      </w:pPr>
      <w:r>
        <w:rPr>
          <w:rFonts w:ascii="Arial" w:hAnsi="Arial" w:hint="cs"/>
          <w:rtl/>
        </w:rPr>
        <w:t>189.</w:t>
      </w:r>
      <w:r>
        <w:rPr>
          <w:rFonts w:ascii="Arial" w:hAnsi="Arial" w:hint="cs"/>
          <w:rtl/>
        </w:rPr>
        <w:tab/>
        <w:t xml:space="preserve">אשר לשיקול של </w:t>
      </w:r>
      <w:r>
        <w:rPr>
          <w:rFonts w:ascii="Arial" w:hAnsi="Arial"/>
          <w:rtl/>
        </w:rPr>
        <w:t xml:space="preserve">הרתעה אישית, כאמור </w:t>
      </w:r>
      <w:hyperlink r:id="rId172" w:history="1">
        <w:r w:rsidR="00A67802" w:rsidRPr="00A67802">
          <w:rPr>
            <w:rFonts w:ascii="Arial" w:hAnsi="Arial"/>
            <w:color w:val="0000FF"/>
            <w:u w:val="single"/>
            <w:rtl/>
          </w:rPr>
          <w:t>בסעיף 40ו</w:t>
        </w:r>
      </w:hyperlink>
      <w:r>
        <w:rPr>
          <w:rFonts w:ascii="Arial" w:hAnsi="Arial"/>
          <w:rtl/>
        </w:rPr>
        <w:t xml:space="preserve"> לחוק, בית המשפט רשאי להתחשב בשיקול זה, בבואו לקבוע את העונש, ובלבד שלא יחרוג ממתחם העונש ההולם. </w:t>
      </w:r>
    </w:p>
    <w:p w14:paraId="2F027D23" w14:textId="77777777" w:rsidR="00265A24" w:rsidRDefault="00265A24">
      <w:pPr>
        <w:spacing w:line="360" w:lineRule="auto"/>
        <w:ind w:left="720" w:hanging="720"/>
        <w:jc w:val="both"/>
        <w:rPr>
          <w:rFonts w:ascii="Arial" w:hAnsi="Arial"/>
          <w:rtl/>
        </w:rPr>
      </w:pPr>
    </w:p>
    <w:p w14:paraId="0D877D36" w14:textId="77777777" w:rsidR="00265A24" w:rsidRDefault="00EE10D0">
      <w:pPr>
        <w:spacing w:line="360" w:lineRule="auto"/>
        <w:ind w:left="720" w:hanging="720"/>
        <w:jc w:val="both"/>
        <w:rPr>
          <w:rFonts w:ascii="Arial" w:hAnsi="Arial"/>
          <w:rtl/>
        </w:rPr>
      </w:pPr>
      <w:r>
        <w:rPr>
          <w:rFonts w:ascii="Arial" w:hAnsi="Arial" w:hint="cs"/>
          <w:rtl/>
        </w:rPr>
        <w:t>190.</w:t>
      </w:r>
      <w:r>
        <w:rPr>
          <w:rFonts w:ascii="Arial" w:hAnsi="Arial" w:hint="cs"/>
          <w:rtl/>
        </w:rPr>
        <w:tab/>
      </w:r>
      <w:r>
        <w:rPr>
          <w:rFonts w:ascii="Arial" w:hAnsi="Arial"/>
          <w:rtl/>
        </w:rPr>
        <w:t>על פי הנתונים שבפניי, הנאשם למד לקח מעצם המעצר</w:t>
      </w:r>
      <w:r>
        <w:rPr>
          <w:rFonts w:ascii="Arial" w:hAnsi="Arial" w:hint="cs"/>
          <w:rtl/>
        </w:rPr>
        <w:t xml:space="preserve"> בבית הכלא, במשך 13 חודשים (ראה פיסקה 104 לעיל),</w:t>
      </w:r>
      <w:r>
        <w:rPr>
          <w:rFonts w:ascii="Arial" w:hAnsi="Arial"/>
          <w:rtl/>
        </w:rPr>
        <w:t xml:space="preserve"> ממעצר הבית</w:t>
      </w:r>
      <w:r>
        <w:rPr>
          <w:rFonts w:ascii="Arial" w:hAnsi="Arial" w:hint="cs"/>
          <w:rtl/>
        </w:rPr>
        <w:t xml:space="preserve"> הארוך (16 חודשים, שחלקם מעצר בית מלא, חלקם מעצר בית חלקי, ומאז 10.10.16 </w:t>
      </w:r>
      <w:r>
        <w:rPr>
          <w:rFonts w:ascii="Arial" w:hAnsi="Arial"/>
          <w:rtl/>
        </w:rPr>
        <w:t>–</w:t>
      </w:r>
      <w:r>
        <w:rPr>
          <w:rFonts w:ascii="Arial" w:hAnsi="Arial" w:hint="cs"/>
          <w:rtl/>
        </w:rPr>
        <w:t xml:space="preserve"> מעצר בית לילי), מהשיקום הארוך, ומן הפיצויים.</w:t>
      </w:r>
    </w:p>
    <w:p w14:paraId="21DB3DC3" w14:textId="77777777" w:rsidR="00265A24" w:rsidRDefault="00EE10D0">
      <w:pPr>
        <w:spacing w:line="360" w:lineRule="auto"/>
        <w:ind w:left="720"/>
        <w:jc w:val="both"/>
        <w:rPr>
          <w:rFonts w:ascii="Arial" w:hAnsi="Arial"/>
          <w:rtl/>
        </w:rPr>
      </w:pPr>
      <w:r>
        <w:rPr>
          <w:rFonts w:ascii="Arial" w:hAnsi="Arial"/>
          <w:rtl/>
        </w:rPr>
        <w:t xml:space="preserve">על כן, אין כל צורך לחרוג ממתחם העונש ההולם, אלא יש להישאר בתוכו, בחלקו התחתון. </w:t>
      </w:r>
    </w:p>
    <w:p w14:paraId="72DD1DB4" w14:textId="77777777" w:rsidR="00265A24" w:rsidRDefault="00265A24">
      <w:pPr>
        <w:spacing w:line="360" w:lineRule="auto"/>
        <w:ind w:left="720" w:hanging="720"/>
        <w:jc w:val="both"/>
        <w:rPr>
          <w:rFonts w:ascii="Arial" w:hAnsi="Arial"/>
          <w:rtl/>
        </w:rPr>
      </w:pPr>
    </w:p>
    <w:p w14:paraId="27C9879D" w14:textId="77777777" w:rsidR="00265A24" w:rsidRDefault="00EE10D0">
      <w:pPr>
        <w:spacing w:line="360" w:lineRule="auto"/>
        <w:ind w:left="720" w:hanging="720"/>
        <w:jc w:val="both"/>
        <w:rPr>
          <w:rFonts w:ascii="Arial" w:hAnsi="Arial"/>
          <w:rtl/>
        </w:rPr>
      </w:pPr>
      <w:r>
        <w:rPr>
          <w:rFonts w:ascii="Arial" w:hAnsi="Arial" w:hint="cs"/>
          <w:rtl/>
        </w:rPr>
        <w:t>191.</w:t>
      </w:r>
      <w:r>
        <w:rPr>
          <w:rFonts w:ascii="Arial" w:hAnsi="Arial" w:hint="cs"/>
          <w:rtl/>
        </w:rPr>
        <w:tab/>
      </w:r>
      <w:r>
        <w:rPr>
          <w:rFonts w:ascii="Arial" w:hAnsi="Arial"/>
          <w:rtl/>
        </w:rPr>
        <w:t>במקרה ש</w:t>
      </w:r>
      <w:r>
        <w:rPr>
          <w:rFonts w:ascii="Arial" w:hAnsi="Arial" w:hint="cs"/>
          <w:rtl/>
        </w:rPr>
        <w:t>בפניי</w:t>
      </w:r>
      <w:r>
        <w:rPr>
          <w:rFonts w:ascii="Arial" w:hAnsi="Arial"/>
          <w:rtl/>
        </w:rPr>
        <w:t xml:space="preserve">, חלה, לכאורה, הוראת </w:t>
      </w:r>
      <w:hyperlink r:id="rId173" w:history="1">
        <w:r w:rsidR="00A67802" w:rsidRPr="00A67802">
          <w:rPr>
            <w:rFonts w:ascii="Arial" w:hAnsi="Arial"/>
            <w:color w:val="0000FF"/>
            <w:u w:val="single"/>
            <w:rtl/>
          </w:rPr>
          <w:t>סעיף 40ז</w:t>
        </w:r>
      </w:hyperlink>
      <w:r>
        <w:rPr>
          <w:rFonts w:ascii="Arial" w:hAnsi="Arial"/>
          <w:rtl/>
        </w:rPr>
        <w:t xml:space="preserve"> לחוק, שכן יש צורך בהרתעת הרבים ממעשי שוד של </w:t>
      </w:r>
      <w:r>
        <w:rPr>
          <w:rFonts w:ascii="Arial" w:hAnsi="Arial" w:hint="cs"/>
          <w:rtl/>
        </w:rPr>
        <w:t>קשישות</w:t>
      </w:r>
      <w:r>
        <w:rPr>
          <w:rFonts w:ascii="Arial" w:hAnsi="Arial"/>
          <w:rtl/>
        </w:rPr>
        <w:t xml:space="preserve">, שהפכו, ל"מכת מדינה". </w:t>
      </w:r>
    </w:p>
    <w:p w14:paraId="79646A5F" w14:textId="77777777" w:rsidR="00265A24" w:rsidRDefault="00265A24">
      <w:pPr>
        <w:spacing w:line="360" w:lineRule="auto"/>
        <w:ind w:left="720" w:hanging="720"/>
        <w:jc w:val="both"/>
        <w:rPr>
          <w:rFonts w:ascii="Arial" w:hAnsi="Arial"/>
          <w:rtl/>
        </w:rPr>
      </w:pPr>
    </w:p>
    <w:p w14:paraId="1C51C4A3" w14:textId="77777777" w:rsidR="00265A24" w:rsidRDefault="00EE10D0">
      <w:pPr>
        <w:spacing w:line="360" w:lineRule="auto"/>
        <w:ind w:left="720" w:hanging="720"/>
        <w:jc w:val="both"/>
        <w:rPr>
          <w:rFonts w:ascii="Arial" w:hAnsi="Arial"/>
          <w:rtl/>
        </w:rPr>
      </w:pPr>
      <w:r>
        <w:rPr>
          <w:rFonts w:ascii="Arial" w:hAnsi="Arial" w:hint="cs"/>
          <w:rtl/>
        </w:rPr>
        <w:t>192.</w:t>
      </w:r>
      <w:r>
        <w:rPr>
          <w:rFonts w:ascii="Arial" w:hAnsi="Arial" w:hint="cs"/>
          <w:rtl/>
        </w:rPr>
        <w:tab/>
      </w:r>
      <w:r>
        <w:rPr>
          <w:rFonts w:ascii="Arial" w:hAnsi="Arial"/>
          <w:rtl/>
        </w:rPr>
        <w:t xml:space="preserve">אולם, לא הוכח בפניי, כי התקיים התנאי הנדרש באותו סעיף </w:t>
      </w:r>
      <w:r>
        <w:rPr>
          <w:rFonts w:ascii="Arial" w:hAnsi="Arial" w:hint="cs"/>
          <w:rtl/>
        </w:rPr>
        <w:t>(</w:t>
      </w:r>
      <w:r>
        <w:rPr>
          <w:rFonts w:ascii="Arial" w:hAnsi="Arial" w:hint="cs"/>
          <w:b/>
          <w:bCs/>
          <w:rtl/>
        </w:rPr>
        <w:t>"וכי יש סיכוי של ממש שהחמרה בעונשו של הנאשם תביא להרתעת הרבים"</w:t>
      </w:r>
      <w:r>
        <w:rPr>
          <w:rFonts w:ascii="Arial" w:hAnsi="Arial" w:hint="cs"/>
          <w:rtl/>
        </w:rPr>
        <w:t xml:space="preserve">), </w:t>
      </w:r>
      <w:r>
        <w:rPr>
          <w:rFonts w:ascii="Arial" w:hAnsi="Arial"/>
          <w:rtl/>
        </w:rPr>
        <w:t>הקושר בין הנאשם לבין "מכת המדינה".</w:t>
      </w:r>
    </w:p>
    <w:p w14:paraId="07F15A17" w14:textId="77777777" w:rsidR="00265A24" w:rsidRDefault="00265A24">
      <w:pPr>
        <w:spacing w:line="360" w:lineRule="auto"/>
        <w:ind w:left="720"/>
        <w:jc w:val="both"/>
        <w:rPr>
          <w:rFonts w:ascii="Arial" w:hAnsi="Arial"/>
          <w:rtl/>
        </w:rPr>
      </w:pPr>
    </w:p>
    <w:p w14:paraId="5119D2A9" w14:textId="77777777" w:rsidR="00265A24" w:rsidRDefault="00EE10D0">
      <w:pPr>
        <w:spacing w:line="360" w:lineRule="auto"/>
        <w:ind w:left="720" w:hanging="720"/>
        <w:jc w:val="both"/>
        <w:rPr>
          <w:rFonts w:ascii="Arial" w:hAnsi="Arial"/>
          <w:rtl/>
        </w:rPr>
      </w:pPr>
      <w:r>
        <w:rPr>
          <w:rFonts w:ascii="Arial" w:hAnsi="Arial" w:hint="cs"/>
          <w:rtl/>
        </w:rPr>
        <w:t>193.</w:t>
      </w:r>
      <w:r>
        <w:rPr>
          <w:rFonts w:ascii="Arial" w:hAnsi="Arial"/>
          <w:rtl/>
        </w:rPr>
        <w:tab/>
        <w:t>לכן, אינני סבור כי החמרה בעונשו של הנאשם תביא להרתעת הרבים</w:t>
      </w:r>
      <w:r>
        <w:rPr>
          <w:rFonts w:ascii="Arial" w:hAnsi="Arial" w:hint="cs"/>
          <w:rtl/>
        </w:rPr>
        <w:t xml:space="preserve">, ועל כן, לא ראיתי מקום להשתמש בשיקול זה, כשיקול חומרא, כאמור </w:t>
      </w:r>
      <w:hyperlink r:id="rId174" w:history="1">
        <w:r w:rsidR="00A67802" w:rsidRPr="00A67802">
          <w:rPr>
            <w:rFonts w:ascii="Arial" w:hAnsi="Arial"/>
            <w:color w:val="0000FF"/>
            <w:u w:val="single"/>
            <w:rtl/>
          </w:rPr>
          <w:t>בסעיף 40ז</w:t>
        </w:r>
      </w:hyperlink>
      <w:r>
        <w:rPr>
          <w:rFonts w:ascii="Arial" w:hAnsi="Arial" w:hint="cs"/>
          <w:rtl/>
        </w:rPr>
        <w:t xml:space="preserve"> לחוק</w:t>
      </w:r>
      <w:r>
        <w:rPr>
          <w:rFonts w:ascii="Arial" w:hAnsi="Arial"/>
          <w:rtl/>
        </w:rPr>
        <w:t>.</w:t>
      </w:r>
    </w:p>
    <w:p w14:paraId="66B380F9" w14:textId="77777777" w:rsidR="00265A24" w:rsidRDefault="00265A24">
      <w:pPr>
        <w:spacing w:line="360" w:lineRule="auto"/>
        <w:ind w:left="720" w:hanging="720"/>
        <w:jc w:val="both"/>
        <w:rPr>
          <w:rFonts w:ascii="Arial" w:hAnsi="Arial"/>
          <w:rtl/>
        </w:rPr>
      </w:pPr>
    </w:p>
    <w:p w14:paraId="0F67B9A9" w14:textId="77777777" w:rsidR="00265A24" w:rsidRDefault="00EE10D0">
      <w:pPr>
        <w:spacing w:line="360" w:lineRule="auto"/>
        <w:ind w:left="1440" w:hanging="720"/>
        <w:jc w:val="both"/>
        <w:rPr>
          <w:rFonts w:ascii="Arial" w:hAnsi="Arial"/>
          <w:b/>
          <w:bCs/>
          <w:u w:val="single"/>
          <w:rtl/>
        </w:rPr>
      </w:pPr>
      <w:r>
        <w:rPr>
          <w:rFonts w:ascii="Arial" w:hAnsi="Arial" w:hint="cs"/>
          <w:b/>
          <w:bCs/>
          <w:u w:val="single"/>
          <w:rtl/>
        </w:rPr>
        <w:t>יג.4</w:t>
      </w:r>
      <w:r>
        <w:rPr>
          <w:rFonts w:ascii="Arial" w:hAnsi="Arial" w:hint="cs"/>
          <w:b/>
          <w:bCs/>
          <w:u w:val="single"/>
          <w:rtl/>
        </w:rPr>
        <w:tab/>
      </w:r>
      <w:r>
        <w:rPr>
          <w:rFonts w:ascii="Arial" w:hAnsi="Arial"/>
          <w:b/>
          <w:bCs/>
          <w:u w:val="single"/>
          <w:rtl/>
        </w:rPr>
        <w:t>קנס</w:t>
      </w:r>
    </w:p>
    <w:p w14:paraId="194A3CC6" w14:textId="77777777" w:rsidR="00265A24" w:rsidRDefault="00EE10D0">
      <w:pPr>
        <w:spacing w:line="360" w:lineRule="auto"/>
        <w:ind w:left="720" w:hanging="720"/>
        <w:jc w:val="both"/>
        <w:rPr>
          <w:rFonts w:ascii="Arial" w:hAnsi="Arial"/>
          <w:rtl/>
        </w:rPr>
      </w:pPr>
      <w:r>
        <w:rPr>
          <w:rFonts w:ascii="Arial" w:hAnsi="Arial"/>
          <w:rtl/>
        </w:rPr>
        <w:t>1</w:t>
      </w:r>
      <w:r>
        <w:rPr>
          <w:rFonts w:ascii="Arial" w:hAnsi="Arial" w:hint="cs"/>
          <w:rtl/>
        </w:rPr>
        <w:t>94</w:t>
      </w:r>
      <w:r>
        <w:rPr>
          <w:rFonts w:ascii="Arial" w:hAnsi="Arial"/>
          <w:rtl/>
        </w:rPr>
        <w:t>.</w:t>
      </w:r>
      <w:r>
        <w:rPr>
          <w:rFonts w:ascii="Arial" w:hAnsi="Arial"/>
          <w:rtl/>
        </w:rPr>
        <w:tab/>
        <w:t xml:space="preserve">לעניין הקנס, מחייב </w:t>
      </w:r>
      <w:hyperlink r:id="rId175" w:history="1">
        <w:r w:rsidR="00A67802" w:rsidRPr="00A67802">
          <w:rPr>
            <w:rFonts w:ascii="Arial" w:hAnsi="Arial"/>
            <w:color w:val="0000FF"/>
            <w:u w:val="single"/>
            <w:rtl/>
          </w:rPr>
          <w:t>סעיף 40ח</w:t>
        </w:r>
      </w:hyperlink>
      <w:r>
        <w:rPr>
          <w:rFonts w:ascii="Arial" w:hAnsi="Arial"/>
          <w:rtl/>
        </w:rPr>
        <w:t xml:space="preserve"> לחוק, לבדוק את מצבו הכלכלי של הנאשם. </w:t>
      </w:r>
    </w:p>
    <w:p w14:paraId="500A2A22" w14:textId="77777777" w:rsidR="00265A24" w:rsidRDefault="00265A24">
      <w:pPr>
        <w:spacing w:line="360" w:lineRule="auto"/>
        <w:ind w:left="720"/>
        <w:jc w:val="both"/>
        <w:rPr>
          <w:rFonts w:ascii="Arial" w:hAnsi="Arial"/>
          <w:rtl/>
        </w:rPr>
      </w:pPr>
    </w:p>
    <w:p w14:paraId="30FF28A7" w14:textId="77777777" w:rsidR="00265A24" w:rsidRDefault="00EE10D0">
      <w:pPr>
        <w:spacing w:line="360" w:lineRule="auto"/>
        <w:ind w:left="720" w:hanging="720"/>
        <w:jc w:val="both"/>
        <w:rPr>
          <w:rFonts w:ascii="Arial" w:hAnsi="Arial"/>
          <w:rtl/>
        </w:rPr>
      </w:pPr>
      <w:r>
        <w:rPr>
          <w:rFonts w:ascii="Arial" w:hAnsi="Arial" w:hint="cs"/>
          <w:rtl/>
        </w:rPr>
        <w:t>195.</w:t>
      </w:r>
      <w:r>
        <w:rPr>
          <w:rFonts w:ascii="Arial" w:hAnsi="Arial" w:hint="cs"/>
          <w:rtl/>
        </w:rPr>
        <w:tab/>
        <w:t>ה</w:t>
      </w:r>
      <w:r>
        <w:rPr>
          <w:rFonts w:ascii="Arial" w:hAnsi="Arial"/>
          <w:rtl/>
        </w:rPr>
        <w:t>ראיות ביחס למצבו הכלכלי של הנאשם</w:t>
      </w:r>
      <w:r>
        <w:rPr>
          <w:rFonts w:ascii="Arial" w:hAnsi="Arial" w:hint="cs"/>
          <w:rtl/>
        </w:rPr>
        <w:t>, מעלות, כי עד היום, אין לנאשם מקום עבודה קבוע, ובפועל, הוא עובד בעבודות מזדמנות, כאשר נראה ממכלול הנתונים שבפניי כי הוא נמרץ ונחוש לפרנס את עצמו.</w:t>
      </w:r>
    </w:p>
    <w:p w14:paraId="47C76163" w14:textId="77777777" w:rsidR="00265A24" w:rsidRDefault="00265A24">
      <w:pPr>
        <w:spacing w:line="360" w:lineRule="auto"/>
        <w:ind w:left="720" w:hanging="720"/>
        <w:jc w:val="both"/>
        <w:rPr>
          <w:rFonts w:ascii="Arial" w:hAnsi="Arial"/>
          <w:rtl/>
        </w:rPr>
      </w:pPr>
    </w:p>
    <w:p w14:paraId="46F0012F" w14:textId="77777777" w:rsidR="00265A24" w:rsidRDefault="00EE10D0">
      <w:pPr>
        <w:spacing w:line="360" w:lineRule="auto"/>
        <w:ind w:left="720" w:hanging="720"/>
        <w:jc w:val="both"/>
        <w:rPr>
          <w:rFonts w:ascii="Arial" w:hAnsi="Arial"/>
          <w:rtl/>
        </w:rPr>
      </w:pPr>
      <w:r>
        <w:rPr>
          <w:rFonts w:ascii="Arial" w:hAnsi="Arial" w:hint="cs"/>
          <w:rtl/>
        </w:rPr>
        <w:t>196.</w:t>
      </w:r>
      <w:r>
        <w:rPr>
          <w:rFonts w:ascii="Arial" w:hAnsi="Arial" w:hint="cs"/>
          <w:rtl/>
        </w:rPr>
        <w:tab/>
        <w:t xml:space="preserve">מאחר ובעבירה כלכלית עסקינן </w:t>
      </w:r>
      <w:r>
        <w:rPr>
          <w:rFonts w:ascii="Arial" w:hAnsi="Arial"/>
          <w:rtl/>
        </w:rPr>
        <w:t>–</w:t>
      </w:r>
      <w:r>
        <w:rPr>
          <w:rFonts w:ascii="Arial" w:hAnsi="Arial" w:hint="cs"/>
          <w:rtl/>
        </w:rPr>
        <w:t xml:space="preserve"> קנס ראוי שיהיה אחד מרכיבי הענישה (גם אם לא הוזכר במפורש בהמלצת שירות המבחן, כפי שפורטה בסעיף 91 לעיל).</w:t>
      </w:r>
    </w:p>
    <w:p w14:paraId="006A4956" w14:textId="77777777" w:rsidR="00265A24" w:rsidRDefault="00265A24">
      <w:pPr>
        <w:spacing w:line="360" w:lineRule="auto"/>
        <w:ind w:left="720" w:hanging="720"/>
        <w:jc w:val="both"/>
        <w:rPr>
          <w:rFonts w:ascii="Arial" w:hAnsi="Arial"/>
          <w:rtl/>
        </w:rPr>
      </w:pPr>
    </w:p>
    <w:p w14:paraId="088C12E1" w14:textId="77777777" w:rsidR="00265A24" w:rsidRDefault="00EE10D0">
      <w:pPr>
        <w:spacing w:line="360" w:lineRule="auto"/>
        <w:ind w:left="720" w:hanging="720"/>
        <w:jc w:val="both"/>
        <w:rPr>
          <w:rFonts w:ascii="Arial" w:hAnsi="Arial"/>
          <w:rtl/>
        </w:rPr>
      </w:pPr>
      <w:r>
        <w:rPr>
          <w:rFonts w:ascii="Arial" w:hAnsi="Arial" w:hint="cs"/>
          <w:rtl/>
        </w:rPr>
        <w:t>197.</w:t>
      </w:r>
      <w:r>
        <w:rPr>
          <w:rFonts w:ascii="Arial" w:hAnsi="Arial" w:hint="cs"/>
          <w:rtl/>
        </w:rPr>
        <w:tab/>
        <w:t xml:space="preserve">קנס גבוה, אם יוטל על הנאשם, יפגע בסיכויי שיקומו. </w:t>
      </w:r>
    </w:p>
    <w:p w14:paraId="00BD02C8" w14:textId="77777777" w:rsidR="00265A24" w:rsidRDefault="00EE10D0">
      <w:pPr>
        <w:spacing w:line="360" w:lineRule="auto"/>
        <w:ind w:left="720"/>
        <w:jc w:val="both"/>
        <w:rPr>
          <w:rFonts w:ascii="Arial" w:hAnsi="Arial"/>
          <w:rtl/>
        </w:rPr>
      </w:pPr>
      <w:r>
        <w:rPr>
          <w:rFonts w:ascii="Arial" w:hAnsi="Arial" w:hint="cs"/>
          <w:rtl/>
        </w:rPr>
        <w:t xml:space="preserve">אך, מאחר והגעתי למסקנה כי אין להשית על הנאשם עונש של מאסר בפועל, ואף לא עבודות שירות (ובכך נעניתי להמלצת שירות המבחן, כפי שהוסבר לעיל), אני סבור, כי במסגרת ענישה למען החברה, בנוסף לשל"צ המורחב, ראוי להטיל על הנאשם קנס, באופן מדוד, ובדרך של תשלום לשיעורין, כאשר תשלום הקנס יבוצע לאחר תום ביצוע השל"צ, תוך התחשבות גם במרכיב הפיצויים למתלוננות, שבו אעסוק בתת הפרק הבא. </w:t>
      </w:r>
    </w:p>
    <w:p w14:paraId="6E2064BE" w14:textId="77777777" w:rsidR="00265A24" w:rsidRDefault="00265A24">
      <w:pPr>
        <w:spacing w:line="360" w:lineRule="auto"/>
        <w:ind w:left="720"/>
        <w:jc w:val="both"/>
        <w:rPr>
          <w:rFonts w:ascii="Arial" w:hAnsi="Arial"/>
          <w:rtl/>
        </w:rPr>
      </w:pPr>
    </w:p>
    <w:p w14:paraId="6BC5CA6A" w14:textId="77777777" w:rsidR="00265A24" w:rsidRDefault="00EE10D0">
      <w:pPr>
        <w:spacing w:line="360" w:lineRule="auto"/>
        <w:ind w:left="1440" w:hanging="720"/>
        <w:jc w:val="both"/>
        <w:rPr>
          <w:rFonts w:ascii="Arial" w:hAnsi="Arial"/>
          <w:b/>
          <w:bCs/>
          <w:u w:val="single"/>
          <w:rtl/>
        </w:rPr>
      </w:pPr>
      <w:r>
        <w:rPr>
          <w:rFonts w:ascii="Arial" w:hAnsi="Arial" w:hint="cs"/>
          <w:b/>
          <w:bCs/>
          <w:u w:val="single"/>
          <w:rtl/>
        </w:rPr>
        <w:t>יג.5</w:t>
      </w:r>
      <w:r>
        <w:rPr>
          <w:rFonts w:ascii="Arial" w:hAnsi="Arial" w:hint="cs"/>
          <w:b/>
          <w:bCs/>
          <w:u w:val="single"/>
          <w:rtl/>
        </w:rPr>
        <w:tab/>
        <w:t>פיצויים</w:t>
      </w:r>
    </w:p>
    <w:p w14:paraId="1DF33C2C" w14:textId="77777777" w:rsidR="00265A24" w:rsidRDefault="00EE10D0">
      <w:pPr>
        <w:spacing w:line="360" w:lineRule="auto"/>
        <w:ind w:left="720" w:hanging="720"/>
        <w:jc w:val="both"/>
        <w:rPr>
          <w:rFonts w:ascii="Arial" w:hAnsi="Arial"/>
          <w:rtl/>
        </w:rPr>
      </w:pPr>
      <w:r>
        <w:rPr>
          <w:rFonts w:ascii="Arial" w:hAnsi="Arial" w:hint="cs"/>
          <w:rtl/>
        </w:rPr>
        <w:t>198.</w:t>
      </w:r>
      <w:r>
        <w:rPr>
          <w:rFonts w:ascii="Arial" w:hAnsi="Arial" w:hint="cs"/>
          <w:rtl/>
        </w:rPr>
        <w:tab/>
        <w:t xml:space="preserve">החובה לפצות את המתלוננות, הנפגעות בתיק זה – היא ברורה וצודקת. </w:t>
      </w:r>
    </w:p>
    <w:p w14:paraId="17581A9C" w14:textId="77777777" w:rsidR="00265A24" w:rsidRDefault="00265A24">
      <w:pPr>
        <w:spacing w:line="360" w:lineRule="auto"/>
        <w:ind w:left="720" w:hanging="720"/>
        <w:jc w:val="both"/>
        <w:rPr>
          <w:rFonts w:ascii="Arial" w:hAnsi="Arial"/>
          <w:rtl/>
        </w:rPr>
      </w:pPr>
    </w:p>
    <w:p w14:paraId="2A01961C" w14:textId="77777777" w:rsidR="00265A24" w:rsidRDefault="00EE10D0">
      <w:pPr>
        <w:spacing w:line="360" w:lineRule="auto"/>
        <w:ind w:left="720" w:hanging="720"/>
        <w:jc w:val="both"/>
        <w:rPr>
          <w:rFonts w:ascii="Arial" w:hAnsi="Arial"/>
          <w:rtl/>
        </w:rPr>
      </w:pPr>
      <w:r>
        <w:rPr>
          <w:rFonts w:ascii="Arial" w:hAnsi="Arial" w:hint="cs"/>
          <w:rtl/>
        </w:rPr>
        <w:t>199.</w:t>
      </w:r>
      <w:r>
        <w:rPr>
          <w:rFonts w:ascii="Arial" w:hAnsi="Arial" w:hint="cs"/>
          <w:rtl/>
        </w:rPr>
        <w:tab/>
        <w:t xml:space="preserve">אליבא דאמת, גם מבחינת הנאשם </w:t>
      </w:r>
      <w:r>
        <w:rPr>
          <w:rFonts w:ascii="Arial" w:hAnsi="Arial"/>
          <w:rtl/>
        </w:rPr>
        <w:t>–</w:t>
      </w:r>
      <w:r>
        <w:rPr>
          <w:rFonts w:ascii="Arial" w:hAnsi="Arial" w:hint="cs"/>
          <w:rtl/>
        </w:rPr>
        <w:t xml:space="preserve"> אשר הביע רצון לכפר על מעשיו (ראה: נ/1) </w:t>
      </w:r>
      <w:r>
        <w:rPr>
          <w:rFonts w:ascii="Arial" w:hAnsi="Arial"/>
          <w:rtl/>
        </w:rPr>
        <w:t>–</w:t>
      </w:r>
      <w:r>
        <w:rPr>
          <w:rFonts w:ascii="Arial" w:hAnsi="Arial" w:hint="cs"/>
          <w:rtl/>
        </w:rPr>
        <w:t xml:space="preserve"> ראוי כי יידע שהוא משלם גם מכיסו, פיצויים לאותן נפגעות עבירה, שהביע אמפתיה אליהן, במכתבו הנ"ל. עליו לדעת, כי אין מדובר בהצהרה גרידא, אלא יש לפרוע שטר זה, בתשלום מעשי.</w:t>
      </w:r>
    </w:p>
    <w:p w14:paraId="19E875EF" w14:textId="77777777" w:rsidR="00265A24" w:rsidRDefault="00265A24">
      <w:pPr>
        <w:spacing w:line="360" w:lineRule="auto"/>
        <w:ind w:left="720" w:hanging="720"/>
        <w:jc w:val="both"/>
        <w:rPr>
          <w:rFonts w:ascii="Arial" w:hAnsi="Arial"/>
          <w:rtl/>
        </w:rPr>
      </w:pPr>
    </w:p>
    <w:p w14:paraId="0601096D" w14:textId="77777777" w:rsidR="00265A24" w:rsidRDefault="00EE10D0">
      <w:pPr>
        <w:spacing w:line="360" w:lineRule="auto"/>
        <w:ind w:left="720" w:hanging="720"/>
        <w:jc w:val="both"/>
        <w:rPr>
          <w:rFonts w:ascii="Arial" w:hAnsi="Arial"/>
          <w:rtl/>
        </w:rPr>
      </w:pPr>
      <w:r>
        <w:rPr>
          <w:rFonts w:ascii="Arial" w:hAnsi="Arial" w:hint="cs"/>
          <w:rtl/>
        </w:rPr>
        <w:t>200.</w:t>
      </w:r>
      <w:r>
        <w:rPr>
          <w:rFonts w:ascii="Arial" w:hAnsi="Arial" w:hint="cs"/>
          <w:rtl/>
        </w:rPr>
        <w:tab/>
        <w:t xml:space="preserve">אני ער לכך כי הנאשם, במסגרת דבריו האחרונים, אמר שאין לו כסף לשלם למתלוננות תמורת התכשיטים ששדד מהן, והוא לא יודע איך לעזור להן, שכן בחודש הוא מרוויח כ-1,000 ₪, או חצי מזה (פיסקה 111 לעיל). </w:t>
      </w:r>
    </w:p>
    <w:p w14:paraId="70D34587" w14:textId="77777777" w:rsidR="00265A24" w:rsidRDefault="00EE10D0">
      <w:pPr>
        <w:spacing w:line="360" w:lineRule="auto"/>
        <w:ind w:left="720"/>
        <w:jc w:val="both"/>
        <w:rPr>
          <w:rFonts w:ascii="Arial" w:hAnsi="Arial"/>
          <w:rtl/>
        </w:rPr>
      </w:pPr>
      <w:r>
        <w:rPr>
          <w:rFonts w:ascii="Arial" w:hAnsi="Arial" w:hint="cs"/>
          <w:rtl/>
        </w:rPr>
        <w:t xml:space="preserve">אולם, דברי הנאשם אינם חזות הכל, ויש להתבונן על התמונה בכללותה. </w:t>
      </w:r>
    </w:p>
    <w:p w14:paraId="741F4F51" w14:textId="77777777" w:rsidR="00265A24" w:rsidRDefault="00265A24">
      <w:pPr>
        <w:spacing w:line="360" w:lineRule="auto"/>
        <w:ind w:left="720" w:hanging="720"/>
        <w:jc w:val="both"/>
        <w:rPr>
          <w:rFonts w:ascii="Arial" w:hAnsi="Arial"/>
          <w:rtl/>
        </w:rPr>
      </w:pPr>
    </w:p>
    <w:p w14:paraId="7032B941" w14:textId="77777777" w:rsidR="00265A24" w:rsidRDefault="00EE10D0">
      <w:pPr>
        <w:spacing w:line="360" w:lineRule="auto"/>
        <w:ind w:left="720" w:hanging="720"/>
        <w:jc w:val="both"/>
        <w:rPr>
          <w:rFonts w:ascii="Arial" w:hAnsi="Arial"/>
          <w:rtl/>
        </w:rPr>
      </w:pPr>
      <w:r>
        <w:rPr>
          <w:rFonts w:ascii="Arial" w:hAnsi="Arial" w:hint="cs"/>
          <w:rtl/>
        </w:rPr>
        <w:t>201.</w:t>
      </w:r>
      <w:r>
        <w:rPr>
          <w:rFonts w:ascii="Arial" w:hAnsi="Arial" w:hint="cs"/>
          <w:rtl/>
        </w:rPr>
        <w:tab/>
        <w:t xml:space="preserve">לפיכך, הגעתי למסקנה כי יש להטיל על הנאשם חובת פיצוי למתלוננות, בשיעור משמעותי, אך לא בגובה שישקף את מלוא נזקיהן, וכי התשלום של הפיצויים ייעשה בהדרגה, ובפריסה לאורך תקופה ארוכה, שתחל לאחר תום השל"צ, וזאת תוך "תיאום" עם פריסת הקנס, כפי שקבעתי בתת הפרק הקודם. </w:t>
      </w:r>
    </w:p>
    <w:p w14:paraId="64F9E2EE" w14:textId="77777777" w:rsidR="00265A24" w:rsidRDefault="00265A24">
      <w:pPr>
        <w:spacing w:line="360" w:lineRule="auto"/>
        <w:ind w:left="720" w:hanging="720"/>
        <w:jc w:val="both"/>
        <w:rPr>
          <w:rFonts w:ascii="Arial" w:hAnsi="Arial"/>
          <w:rtl/>
        </w:rPr>
      </w:pPr>
    </w:p>
    <w:p w14:paraId="6183A917" w14:textId="77777777" w:rsidR="00265A24" w:rsidRDefault="00EE10D0">
      <w:pPr>
        <w:spacing w:line="360" w:lineRule="auto"/>
        <w:ind w:left="720" w:hanging="720"/>
        <w:jc w:val="both"/>
        <w:rPr>
          <w:rFonts w:ascii="Arial" w:hAnsi="Arial"/>
          <w:rtl/>
        </w:rPr>
      </w:pPr>
      <w:r>
        <w:rPr>
          <w:rFonts w:ascii="Arial" w:hAnsi="Arial" w:hint="cs"/>
          <w:rtl/>
        </w:rPr>
        <w:t>202.</w:t>
      </w:r>
      <w:r>
        <w:rPr>
          <w:rFonts w:ascii="Arial" w:hAnsi="Arial" w:hint="cs"/>
          <w:rtl/>
        </w:rPr>
        <w:tab/>
        <w:t>אכן, הפיצויים שאקבע להלן, אין בכוחם לכסות את מלוא הנזקים וההשלכות של מעשי הנאשם כלפי המתלוננות, אך עדיין הם משקפים סכום סביר יחסית, בו יוכל הנאשם לעמוד, גם בהדרגה, ומבחינת המתלוננות יהיה זה סכום מעבר לסמלי.</w:t>
      </w:r>
    </w:p>
    <w:p w14:paraId="12FAAF06" w14:textId="77777777" w:rsidR="00265A24" w:rsidRDefault="00265A24">
      <w:pPr>
        <w:spacing w:line="360" w:lineRule="auto"/>
        <w:ind w:left="720" w:hanging="720"/>
        <w:jc w:val="both"/>
        <w:rPr>
          <w:rFonts w:ascii="Arial" w:hAnsi="Arial"/>
        </w:rPr>
      </w:pPr>
    </w:p>
    <w:p w14:paraId="36194096" w14:textId="77777777" w:rsidR="00265A24" w:rsidRDefault="00EE10D0">
      <w:pPr>
        <w:spacing w:line="360" w:lineRule="auto"/>
        <w:ind w:left="720" w:hanging="720"/>
        <w:jc w:val="both"/>
        <w:rPr>
          <w:rFonts w:ascii="Arial" w:hAnsi="Arial"/>
          <w:b/>
          <w:bCs/>
          <w:sz w:val="28"/>
          <w:szCs w:val="28"/>
          <w:u w:val="single"/>
          <w:rtl/>
        </w:rPr>
      </w:pPr>
      <w:r>
        <w:rPr>
          <w:rFonts w:ascii="Arial" w:hAnsi="Arial" w:hint="cs"/>
          <w:b/>
          <w:bCs/>
          <w:sz w:val="28"/>
          <w:szCs w:val="28"/>
          <w:u w:val="single"/>
          <w:rtl/>
        </w:rPr>
        <w:t>יד.</w:t>
      </w:r>
      <w:r>
        <w:rPr>
          <w:rFonts w:ascii="Arial" w:hAnsi="Arial" w:hint="cs"/>
          <w:b/>
          <w:bCs/>
          <w:sz w:val="28"/>
          <w:szCs w:val="28"/>
          <w:u w:val="single"/>
          <w:rtl/>
        </w:rPr>
        <w:tab/>
        <w:t xml:space="preserve">תסקירי שירות המבחן – מעמדם ומשקלם </w:t>
      </w:r>
    </w:p>
    <w:p w14:paraId="01CF984E" w14:textId="77777777" w:rsidR="00265A24" w:rsidRDefault="00EE10D0">
      <w:pPr>
        <w:spacing w:line="360" w:lineRule="auto"/>
        <w:ind w:left="720" w:hanging="720"/>
        <w:jc w:val="both"/>
        <w:rPr>
          <w:rFonts w:ascii="Arial" w:hAnsi="Arial"/>
          <w:rtl/>
        </w:rPr>
      </w:pPr>
      <w:r>
        <w:rPr>
          <w:rFonts w:ascii="Arial" w:hAnsi="Arial" w:hint="cs"/>
          <w:rtl/>
        </w:rPr>
        <w:t>203.</w:t>
      </w:r>
      <w:r>
        <w:rPr>
          <w:rFonts w:ascii="Arial" w:hAnsi="Arial" w:hint="cs"/>
          <w:rtl/>
        </w:rPr>
        <w:tab/>
        <w:t xml:space="preserve">רבות נכתב על מעמד תסקיר שירות המבחן. ניתן לסכם בקליפת אגוז ולומר, כי מדובר במכשיר עזר חשוב שניתן לבית המשפט, כאשר ההכרעה הסופית מסורה לבית המשפט בלבד. </w:t>
      </w:r>
    </w:p>
    <w:p w14:paraId="1412ABB3" w14:textId="77777777" w:rsidR="00265A24" w:rsidRDefault="00265A24">
      <w:pPr>
        <w:spacing w:line="360" w:lineRule="auto"/>
        <w:ind w:left="720" w:hanging="720"/>
        <w:jc w:val="both"/>
        <w:rPr>
          <w:rFonts w:ascii="Arial" w:hAnsi="Arial"/>
          <w:rtl/>
        </w:rPr>
      </w:pPr>
    </w:p>
    <w:p w14:paraId="2B51B0D2" w14:textId="77777777" w:rsidR="00265A24" w:rsidRDefault="00EE10D0">
      <w:pPr>
        <w:spacing w:line="360" w:lineRule="auto"/>
        <w:ind w:left="720" w:hanging="720"/>
        <w:jc w:val="both"/>
        <w:rPr>
          <w:rFonts w:ascii="Arial" w:hAnsi="Arial"/>
          <w:rtl/>
        </w:rPr>
      </w:pPr>
      <w:r>
        <w:rPr>
          <w:rFonts w:ascii="Arial" w:hAnsi="Arial" w:hint="cs"/>
          <w:rtl/>
        </w:rPr>
        <w:t>204.</w:t>
      </w:r>
      <w:r>
        <w:rPr>
          <w:rFonts w:ascii="Arial" w:hAnsi="Arial" w:hint="cs"/>
          <w:rtl/>
        </w:rPr>
        <w:tab/>
        <w:t>בפסק דין אחר (</w:t>
      </w:r>
      <w:hyperlink r:id="rId176" w:history="1">
        <w:r w:rsidRPr="00EE10D0">
          <w:rPr>
            <w:rStyle w:val="Hyperlink"/>
            <w:rFonts w:ascii="Arial" w:hAnsi="Arial" w:hint="eastAsia"/>
            <w:color w:val="0000FF"/>
            <w:rtl/>
          </w:rPr>
          <w:t>ת</w:t>
        </w:r>
        <w:r w:rsidRPr="00EE10D0">
          <w:rPr>
            <w:rStyle w:val="Hyperlink"/>
            <w:rFonts w:ascii="Arial" w:hAnsi="Arial"/>
            <w:color w:val="0000FF"/>
            <w:rtl/>
          </w:rPr>
          <w:t>"פ 39422-06-14</w:t>
        </w:r>
      </w:hyperlink>
      <w:r>
        <w:rPr>
          <w:rFonts w:ascii="Arial" w:hAnsi="Arial" w:hint="cs"/>
          <w:rtl/>
        </w:rPr>
        <w:t xml:space="preserve">, </w:t>
      </w:r>
      <w:r>
        <w:rPr>
          <w:rFonts w:ascii="Arial" w:hAnsi="Arial" w:hint="cs"/>
          <w:u w:val="single"/>
          <w:rtl/>
        </w:rPr>
        <w:t>מדינת ישראל</w:t>
      </w:r>
      <w:r>
        <w:rPr>
          <w:rFonts w:ascii="Arial" w:hAnsi="Arial" w:hint="cs"/>
          <w:rtl/>
        </w:rPr>
        <w:t xml:space="preserve"> נ' </w:t>
      </w:r>
      <w:r>
        <w:rPr>
          <w:rFonts w:ascii="Arial" w:hAnsi="Arial" w:hint="cs"/>
          <w:u w:val="single"/>
          <w:rtl/>
        </w:rPr>
        <w:t xml:space="preserve">פלוני </w:t>
      </w:r>
      <w:r>
        <w:rPr>
          <w:rFonts w:ascii="Arial" w:hAnsi="Arial"/>
          <w:u w:val="single"/>
          <w:rtl/>
        </w:rPr>
        <w:t>–</w:t>
      </w:r>
      <w:r>
        <w:rPr>
          <w:rFonts w:ascii="Arial" w:hAnsi="Arial" w:hint="cs"/>
          <w:u w:val="single"/>
          <w:rtl/>
        </w:rPr>
        <w:t xml:space="preserve"> קטין</w:t>
      </w:r>
      <w:r>
        <w:rPr>
          <w:rFonts w:ascii="Arial" w:hAnsi="Arial" w:hint="cs"/>
          <w:rtl/>
        </w:rPr>
        <w:t xml:space="preserve">, בגזר דין שניתן ביחס לנאשם 1, ביום ח תשרי תשע"ז (10.10.16)), דנתי במעמד התסקיר, ככל שמדובר בקטינים, והצבעתי על כך כי ביחס אליהם יש לתסקיר שירות המבחן מעמד מיוחד, שכן המלצת שירות המבחן כוללת התייחסות גם לאי הרשעה (ראה: פיסקה 311 ואילך). </w:t>
      </w:r>
    </w:p>
    <w:p w14:paraId="77F93B02"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ראוי לציין כי בפסק הדין הנ"ל הזכרתי וציטטתי פסק דין של בית המשפט העליון שעסק בנושא של סיוע לשוד, ושבו נקבע כי כאשר מדובר בקטין, והשיקום לגביו הצליח, אין מקום אפילו להרשעה.</w:t>
      </w:r>
    </w:p>
    <w:p w14:paraId="2F59A9F3" w14:textId="77777777" w:rsidR="00265A24" w:rsidRDefault="00EE10D0">
      <w:pPr>
        <w:spacing w:line="360" w:lineRule="auto"/>
        <w:ind w:left="720"/>
        <w:jc w:val="both"/>
        <w:rPr>
          <w:rFonts w:ascii="Arial" w:hAnsi="Arial"/>
          <w:rtl/>
        </w:rPr>
      </w:pPr>
      <w:r>
        <w:rPr>
          <w:rFonts w:ascii="Arial" w:hAnsi="Arial" w:hint="cs"/>
          <w:rtl/>
        </w:rPr>
        <w:t>בית המשפט העליון הסביר, מדוע כאשר קטין עולה על דרך השיקום, ובה הוא פוסע מספר שנים, מן הראוי לבטל את ההרשעה שנקבעה בבית המשפט המחוזי בנצרת (כב' השופטת י' שטרית, ב</w:t>
      </w:r>
      <w:hyperlink r:id="rId177" w:history="1">
        <w:r w:rsidRPr="00EE10D0">
          <w:rPr>
            <w:rStyle w:val="Hyperlink"/>
            <w:rFonts w:ascii="Arial" w:hAnsi="Arial" w:hint="eastAsia"/>
            <w:color w:val="0000FF"/>
            <w:rtl/>
          </w:rPr>
          <w:t>ת</w:t>
        </w:r>
        <w:r w:rsidRPr="00EE10D0">
          <w:rPr>
            <w:rStyle w:val="Hyperlink"/>
            <w:rFonts w:ascii="Arial" w:hAnsi="Arial"/>
            <w:color w:val="0000FF"/>
            <w:rtl/>
          </w:rPr>
          <w:t>"פ 39161-06-12</w:t>
        </w:r>
      </w:hyperlink>
      <w:r>
        <w:rPr>
          <w:rFonts w:ascii="Arial" w:hAnsi="Arial" w:hint="cs"/>
          <w:rtl/>
        </w:rPr>
        <w:t>), ובמקומו לקבוע צו מבחן לשנה ושל"צ בהיקף של 250 שעות וכן פיצוי למתלונן בסך 10,000 ₪ (בנוסף לפיצוי שנקבע בבית משפט המחוזי).</w:t>
      </w:r>
    </w:p>
    <w:p w14:paraId="1DD98A40" w14:textId="77777777" w:rsidR="00265A24" w:rsidRDefault="00EE10D0">
      <w:pPr>
        <w:spacing w:line="360" w:lineRule="auto"/>
        <w:ind w:left="720" w:hanging="720"/>
        <w:jc w:val="both"/>
        <w:rPr>
          <w:rFonts w:ascii="Arial" w:hAnsi="Arial"/>
          <w:rtl/>
        </w:rPr>
      </w:pPr>
      <w:r>
        <w:rPr>
          <w:rFonts w:ascii="Arial" w:hAnsi="Arial" w:hint="cs"/>
          <w:rtl/>
        </w:rPr>
        <w:tab/>
        <w:t>ראוי לצטט בעניין זה את פיסקה 21 לפסק דינה של כב' השופטת דפנה ברק-ארז באותה פרשה (</w:t>
      </w:r>
      <w:hyperlink r:id="rId178" w:history="1">
        <w:r w:rsidRPr="00EE10D0">
          <w:rPr>
            <w:rStyle w:val="Hyperlink"/>
            <w:rFonts w:ascii="Arial" w:hAnsi="Arial" w:hint="eastAsia"/>
            <w:color w:val="0000FF"/>
            <w:rtl/>
          </w:rPr>
          <w:t>ע</w:t>
        </w:r>
        <w:r w:rsidRPr="00EE10D0">
          <w:rPr>
            <w:rStyle w:val="Hyperlink"/>
            <w:rFonts w:ascii="Arial" w:hAnsi="Arial"/>
            <w:color w:val="0000FF"/>
            <w:rtl/>
          </w:rPr>
          <w:t>"פ 821/16</w:t>
        </w:r>
      </w:hyperlink>
      <w:r>
        <w:rPr>
          <w:rFonts w:ascii="Arial" w:hAnsi="Arial" w:hint="cs"/>
          <w:rtl/>
        </w:rPr>
        <w:t xml:space="preserve">, </w:t>
      </w:r>
      <w:r>
        <w:rPr>
          <w:rFonts w:ascii="Arial" w:hAnsi="Arial" w:hint="cs"/>
          <w:u w:val="single"/>
          <w:rtl/>
        </w:rPr>
        <w:t>פלוני</w:t>
      </w:r>
      <w:r>
        <w:rPr>
          <w:rFonts w:ascii="Arial" w:hAnsi="Arial" w:hint="cs"/>
          <w:rtl/>
        </w:rPr>
        <w:t xml:space="preserve"> נ' </w:t>
      </w:r>
      <w:r>
        <w:rPr>
          <w:rFonts w:ascii="Arial" w:hAnsi="Arial" w:hint="cs"/>
          <w:u w:val="single"/>
          <w:rtl/>
        </w:rPr>
        <w:t>מדינת ישראל</w:t>
      </w:r>
      <w:r>
        <w:rPr>
          <w:rFonts w:ascii="Arial" w:hAnsi="Arial" w:hint="cs"/>
          <w:rtl/>
        </w:rPr>
        <w:t>, מיום יג תמוז תשע"ו (19.7.16)):</w:t>
      </w:r>
    </w:p>
    <w:p w14:paraId="3D996ADA" w14:textId="77777777" w:rsidR="00265A24" w:rsidRDefault="00EE10D0">
      <w:pPr>
        <w:spacing w:line="360" w:lineRule="auto"/>
        <w:ind w:left="1440"/>
        <w:jc w:val="both"/>
        <w:rPr>
          <w:rFonts w:ascii="Arial" w:hAnsi="Arial"/>
          <w:b/>
          <w:bCs/>
          <w:rtl/>
        </w:rPr>
      </w:pPr>
      <w:r>
        <w:rPr>
          <w:rFonts w:ascii="Arial" w:hAnsi="Arial" w:hint="cs"/>
          <w:b/>
          <w:bCs/>
          <w:rtl/>
        </w:rPr>
        <w:t>"זהו אחד מאותם מקרים שבהם המערער, ועמו אנחנו, ניצבים על פרשת דרכים. הימנעות מהרשעה במקרה זה תאפשר למערער הזדמנות אמתית להמשיך במסלול החיים הישר והנכון שעליו עלה בשנים שחלפו מאז ביצוע העבירה. כאמור, תוצאה זו אינה מקלה ראש בחומרה הרבה של הפגיעה במתלונן. אולם לשיטתי יש בכך איזון נכון בין הכרה בפגיעה בו לבין החובה המוסרית והציבורית לאפשר למערער – בנסיבות שנוצרו – לפתוח דף חדש בחייו".</w:t>
      </w:r>
    </w:p>
    <w:p w14:paraId="41A5107A" w14:textId="77777777" w:rsidR="00265A24" w:rsidRDefault="00EE10D0">
      <w:pPr>
        <w:spacing w:line="360" w:lineRule="auto"/>
        <w:ind w:left="720" w:hanging="720"/>
        <w:jc w:val="both"/>
        <w:rPr>
          <w:rFonts w:ascii="Arial" w:hAnsi="Arial"/>
          <w:rtl/>
        </w:rPr>
      </w:pPr>
      <w:r>
        <w:rPr>
          <w:rFonts w:ascii="Arial" w:hAnsi="Arial" w:hint="cs"/>
          <w:rtl/>
        </w:rPr>
        <w:tab/>
        <w:t>ראויים לציטוט גם דברי כב' השופט מנחם מזוז, שלאחר שהביא תקדים משנת 2001 (</w:t>
      </w:r>
      <w:hyperlink r:id="rId179" w:history="1">
        <w:r w:rsidRPr="00EE10D0">
          <w:rPr>
            <w:rStyle w:val="Hyperlink"/>
            <w:rFonts w:ascii="Arial" w:hAnsi="Arial" w:hint="eastAsia"/>
            <w:color w:val="0000FF"/>
            <w:rtl/>
          </w:rPr>
          <w:t>ע</w:t>
        </w:r>
        <w:r w:rsidRPr="00EE10D0">
          <w:rPr>
            <w:rStyle w:val="Hyperlink"/>
            <w:rFonts w:ascii="Arial" w:hAnsi="Arial"/>
            <w:color w:val="0000FF"/>
            <w:rtl/>
          </w:rPr>
          <w:t>"פ 9090/00</w:t>
        </w:r>
      </w:hyperlink>
      <w:r>
        <w:rPr>
          <w:rFonts w:ascii="Arial" w:hAnsi="Arial" w:hint="cs"/>
          <w:rtl/>
        </w:rPr>
        <w:t xml:space="preserve"> </w:t>
      </w:r>
      <w:r>
        <w:rPr>
          <w:rFonts w:ascii="Arial" w:hAnsi="Arial" w:hint="cs"/>
          <w:u w:val="single"/>
          <w:rtl/>
        </w:rPr>
        <w:t>שניידמן</w:t>
      </w:r>
      <w:r>
        <w:rPr>
          <w:rFonts w:ascii="Arial" w:hAnsi="Arial" w:hint="cs"/>
          <w:rtl/>
        </w:rPr>
        <w:t xml:space="preserve"> נ' </w:t>
      </w:r>
      <w:r>
        <w:rPr>
          <w:rFonts w:ascii="Arial" w:hAnsi="Arial" w:hint="cs"/>
          <w:u w:val="single"/>
          <w:rtl/>
        </w:rPr>
        <w:t>מדינת ישראל</w:t>
      </w:r>
      <w:r>
        <w:rPr>
          <w:rFonts w:ascii="Arial" w:hAnsi="Arial" w:hint="cs"/>
          <w:rtl/>
        </w:rPr>
        <w:t xml:space="preserve">, כמצוטט בפיסקה 3 לחוות דעתו), אומר את הדברים הבאים, ביחס לקטינים (פיסקה 4 לחוות דעתו): </w:t>
      </w:r>
    </w:p>
    <w:p w14:paraId="7475E5A5" w14:textId="77777777" w:rsidR="00265A24" w:rsidRDefault="00EE10D0">
      <w:pPr>
        <w:spacing w:line="360" w:lineRule="auto"/>
        <w:ind w:left="1440"/>
        <w:jc w:val="both"/>
        <w:rPr>
          <w:rFonts w:ascii="Arial" w:hAnsi="Arial"/>
          <w:b/>
          <w:bCs/>
          <w:rtl/>
        </w:rPr>
      </w:pPr>
      <w:r>
        <w:rPr>
          <w:rFonts w:ascii="Arial" w:hAnsi="Arial" w:hint="cs"/>
          <w:b/>
          <w:bCs/>
          <w:rtl/>
        </w:rPr>
        <w:t>"אכן, העבירה בה הורשע המערער דנן אינה עבירה של-מה-בכך. ובנסיבות רגילות ראוי היה למצות את הדין עם מבצעה. אך בנסיבות דנן, במבט חברתי רחב, קשה לראות את התועלת החברתית בהטבעת אות הקלון של הרשעה פלילית על המערער. 'התרומה' היחידה של הרשעה תהיה הצבת מכשול משמעותי בדרך לשיקומו של המערער, לרבות בהיבט של לימודים ותעסוקה, ואולי אף סיכולו של שיקום זה. נזכיר כי תיקון 113 ל</w:t>
      </w:r>
      <w:r w:rsidRPr="00EE10D0">
        <w:rPr>
          <w:rFonts w:ascii="Arial" w:hAnsi="Arial" w:hint="cs"/>
          <w:b/>
          <w:bCs/>
          <w:color w:val="000000"/>
          <w:rtl/>
        </w:rPr>
        <w:t>חוק עונשין</w:t>
      </w:r>
      <w:r>
        <w:rPr>
          <w:rFonts w:ascii="Arial" w:hAnsi="Arial" w:hint="cs"/>
          <w:b/>
          <w:bCs/>
          <w:rtl/>
        </w:rPr>
        <w:t>, התשל"ז-1977 קובע אמנם את עקרון ההלימה (הגמול) כעקרון המנחה בענישה (</w:t>
      </w:r>
      <w:r w:rsidRPr="00EE10D0">
        <w:rPr>
          <w:rFonts w:ascii="Arial" w:hAnsi="Arial" w:hint="cs"/>
          <w:b/>
          <w:bCs/>
          <w:color w:val="000000"/>
          <w:rtl/>
        </w:rPr>
        <w:t>סעיף 40ב)</w:t>
      </w:r>
      <w:r>
        <w:rPr>
          <w:rFonts w:ascii="Arial" w:hAnsi="Arial" w:hint="cs"/>
          <w:b/>
          <w:bCs/>
          <w:rtl/>
        </w:rPr>
        <w:t xml:space="preserve">, ואולם על ענישת קטין ממשיכים לחול הוראות </w:t>
      </w:r>
      <w:hyperlink r:id="rId180" w:history="1">
        <w:r w:rsidRPr="00EE10D0">
          <w:rPr>
            <w:rStyle w:val="Hyperlink"/>
            <w:rFonts w:ascii="Arial" w:hAnsi="Arial" w:hint="eastAsia"/>
            <w:b/>
            <w:bCs/>
            <w:color w:val="0000FF"/>
            <w:rtl/>
          </w:rPr>
          <w:t>חוק</w:t>
        </w:r>
        <w:r w:rsidRPr="00EE10D0">
          <w:rPr>
            <w:rStyle w:val="Hyperlink"/>
            <w:rFonts w:ascii="Arial" w:hAnsi="Arial"/>
            <w:b/>
            <w:bCs/>
            <w:color w:val="0000FF"/>
            <w:rtl/>
          </w:rPr>
          <w:t xml:space="preserve"> הנוער (שפיטה, ענישה ודרכי טיפול)</w:t>
        </w:r>
      </w:hyperlink>
      <w:r>
        <w:rPr>
          <w:rFonts w:ascii="Arial" w:hAnsi="Arial" w:hint="cs"/>
          <w:b/>
          <w:bCs/>
          <w:rtl/>
        </w:rPr>
        <w:t>, התשל"א-1971, בהן ניתן מעמד בכורה לשיקולי השיקום (</w:t>
      </w:r>
      <w:r w:rsidRPr="00EE10D0">
        <w:rPr>
          <w:rFonts w:ascii="Arial" w:hAnsi="Arial" w:hint="cs"/>
          <w:b/>
          <w:bCs/>
          <w:color w:val="000000"/>
          <w:rtl/>
        </w:rPr>
        <w:t>סעיף 40טו)".</w:t>
      </w:r>
      <w:r>
        <w:rPr>
          <w:rFonts w:ascii="Arial" w:hAnsi="Arial" w:hint="cs"/>
          <w:b/>
          <w:bCs/>
          <w:rtl/>
        </w:rPr>
        <w:t xml:space="preserve"> </w:t>
      </w:r>
    </w:p>
    <w:p w14:paraId="69F7D629" w14:textId="77777777" w:rsidR="00265A24" w:rsidRDefault="00EE10D0">
      <w:pPr>
        <w:spacing w:line="360" w:lineRule="auto"/>
        <w:ind w:left="720" w:hanging="720"/>
        <w:jc w:val="both"/>
        <w:rPr>
          <w:rFonts w:ascii="Arial" w:hAnsi="Arial"/>
          <w:rtl/>
        </w:rPr>
      </w:pPr>
      <w:r>
        <w:rPr>
          <w:rFonts w:ascii="Arial" w:hAnsi="Arial" w:hint="cs"/>
          <w:rtl/>
        </w:rPr>
        <w:tab/>
        <w:t>ראיתי לנכון להביא גם מדבריה של השופטת השלישית באותו מותב, כב' השופטת אסתר חיות, אשר כתבה את הדברים הבאים (פיסקאות 2-3 לחוות דעתה):</w:t>
      </w:r>
    </w:p>
    <w:p w14:paraId="63DFE066" w14:textId="77777777" w:rsidR="00265A24" w:rsidRDefault="00EE10D0">
      <w:pPr>
        <w:overflowPunct w:val="0"/>
        <w:autoSpaceDE w:val="0"/>
        <w:autoSpaceDN w:val="0"/>
        <w:spacing w:line="360" w:lineRule="auto"/>
        <w:ind w:left="1440"/>
        <w:jc w:val="both"/>
        <w:rPr>
          <w:rFonts w:ascii="Arial" w:hAnsi="Arial"/>
          <w:b/>
          <w:bCs/>
          <w:rtl/>
        </w:rPr>
      </w:pPr>
      <w:r>
        <w:rPr>
          <w:rFonts w:ascii="Arial" w:hAnsi="Arial" w:hint="cs"/>
          <w:b/>
          <w:bCs/>
          <w:rtl/>
        </w:rPr>
        <w:t xml:space="preserve">"הטעם המרכזי אשר הכריע לבסוף את הכף מבחינתי לחסד ולא לשבט הוא המסלול השיקומי הארוך, המרשים והמוצלח במיוחד שעבר המערער לאחר האירוע נושא האישום (ראו והשוו: </w:t>
      </w:r>
      <w:hyperlink r:id="rId181" w:history="1">
        <w:r w:rsidRPr="00EE10D0">
          <w:rPr>
            <w:rStyle w:val="Hyperlink"/>
            <w:rFonts w:ascii="Arial" w:hAnsi="Arial" w:hint="eastAsia"/>
            <w:b/>
            <w:bCs/>
            <w:color w:val="0000FF"/>
            <w:rtl/>
          </w:rPr>
          <w:t>ע</w:t>
        </w:r>
        <w:r w:rsidRPr="00EE10D0">
          <w:rPr>
            <w:rStyle w:val="Hyperlink"/>
            <w:rFonts w:ascii="Arial" w:hAnsi="Arial"/>
            <w:b/>
            <w:bCs/>
            <w:color w:val="0000FF"/>
            <w:rtl/>
          </w:rPr>
          <w:t>"פ 7211/04</w:t>
        </w:r>
      </w:hyperlink>
      <w:r>
        <w:rPr>
          <w:rFonts w:ascii="Arial" w:hAnsi="Arial" w:hint="cs"/>
          <w:b/>
          <w:bCs/>
          <w:rtl/>
        </w:rPr>
        <w:t xml:space="preserve"> </w:t>
      </w:r>
      <w:r>
        <w:rPr>
          <w:rFonts w:ascii="Arial" w:hAnsi="Arial" w:hint="cs"/>
          <w:b/>
          <w:bCs/>
          <w:u w:val="single"/>
          <w:rtl/>
        </w:rPr>
        <w:t>מדינת ישראל</w:t>
      </w:r>
      <w:r>
        <w:rPr>
          <w:rFonts w:ascii="Arial" w:hAnsi="Arial" w:hint="cs"/>
          <w:b/>
          <w:bCs/>
          <w:rtl/>
        </w:rPr>
        <w:t xml:space="preserve"> נ' </w:t>
      </w:r>
      <w:r>
        <w:rPr>
          <w:rFonts w:ascii="Arial" w:hAnsi="Arial" w:hint="cs"/>
          <w:b/>
          <w:bCs/>
          <w:u w:val="single"/>
          <w:rtl/>
        </w:rPr>
        <w:t>פלונים</w:t>
      </w:r>
      <w:r>
        <w:rPr>
          <w:rFonts w:ascii="Arial" w:hAnsi="Arial" w:hint="cs"/>
          <w:b/>
          <w:bCs/>
          <w:rtl/>
        </w:rPr>
        <w:t xml:space="preserve"> (13.3.2006)). מסלול זה כלל, בין היתר, תהליך במסגרת היחידה ל'צדק מאחה'; גישור שבעקבותיו פיצה המערער את המתלונן ואף התנצל בפניו התנצלות פומבית בעיתון המקומי; וכן מהלך טיפולי ממושך במסגרת שירות המבחן לנוער שהסתיים בהמלצה חיובית ביותר תוך התרשמות כי המערער – הנעדר עבר פלילי – מבטא הבנה עמוקה לגבי הפסול שבמעשיו וכן אמפטיה לסבלו של המתלונן.</w:t>
      </w:r>
    </w:p>
    <w:p w14:paraId="1EB08C69" w14:textId="77777777" w:rsidR="00265A24" w:rsidRDefault="00EE10D0">
      <w:pPr>
        <w:overflowPunct w:val="0"/>
        <w:autoSpaceDE w:val="0"/>
        <w:autoSpaceDN w:val="0"/>
        <w:spacing w:line="360" w:lineRule="auto"/>
        <w:ind w:left="1440"/>
        <w:jc w:val="both"/>
        <w:rPr>
          <w:rFonts w:ascii="Arial" w:hAnsi="Arial"/>
          <w:b/>
          <w:bCs/>
          <w:rtl/>
        </w:rPr>
      </w:pPr>
      <w:r>
        <w:rPr>
          <w:rFonts w:ascii="Arial" w:hAnsi="Arial" w:hint="cs"/>
          <w:b/>
          <w:bCs/>
          <w:rtl/>
        </w:rPr>
        <w:t xml:space="preserve">מהלך שיקומי מוצלח זה נושא משקל מיוחד בהינתן העובדה שהמערער ביצע את המעשה בהיותו קטין (ראו: </w:t>
      </w:r>
      <w:hyperlink r:id="rId182" w:history="1">
        <w:r w:rsidRPr="00EE10D0">
          <w:rPr>
            <w:rStyle w:val="Hyperlink"/>
            <w:rFonts w:ascii="Arial" w:hAnsi="Arial" w:hint="eastAsia"/>
            <w:b/>
            <w:bCs/>
            <w:color w:val="0000FF"/>
            <w:rtl/>
          </w:rPr>
          <w:t>ע</w:t>
        </w:r>
        <w:r w:rsidRPr="00EE10D0">
          <w:rPr>
            <w:rStyle w:val="Hyperlink"/>
            <w:rFonts w:ascii="Arial" w:hAnsi="Arial"/>
            <w:b/>
            <w:bCs/>
            <w:color w:val="0000FF"/>
            <w:rtl/>
          </w:rPr>
          <w:t>"פ 2491/05</w:t>
        </w:r>
      </w:hyperlink>
      <w:r>
        <w:rPr>
          <w:rFonts w:ascii="Arial" w:hAnsi="Arial" w:hint="cs"/>
          <w:b/>
          <w:bCs/>
          <w:rtl/>
        </w:rPr>
        <w:t xml:space="preserve"> </w:t>
      </w:r>
      <w:r>
        <w:rPr>
          <w:rFonts w:ascii="Arial" w:hAnsi="Arial" w:hint="cs"/>
          <w:b/>
          <w:bCs/>
          <w:u w:val="single"/>
          <w:rtl/>
        </w:rPr>
        <w:t>מדינת ישראל</w:t>
      </w:r>
      <w:r>
        <w:rPr>
          <w:rFonts w:ascii="Arial" w:hAnsi="Arial" w:hint="cs"/>
          <w:b/>
          <w:bCs/>
          <w:rtl/>
        </w:rPr>
        <w:t xml:space="preserve"> נ' </w:t>
      </w:r>
      <w:r>
        <w:rPr>
          <w:rFonts w:ascii="Arial" w:hAnsi="Arial" w:hint="cs"/>
          <w:b/>
          <w:bCs/>
          <w:u w:val="single"/>
          <w:rtl/>
        </w:rPr>
        <w:t>פלוני</w:t>
      </w:r>
      <w:r>
        <w:rPr>
          <w:rFonts w:ascii="Arial" w:hAnsi="Arial" w:hint="cs"/>
          <w:b/>
          <w:bCs/>
          <w:rtl/>
        </w:rPr>
        <w:t xml:space="preserve"> (12.7.2005)). כמו כן וכפי שציינה חברתי, מעשה השוד שהמערער הורשע בסיוע לביצועו מצוי אמנם ברף גבוה של חומרה, אך העובדה שהמערער 'נגרר' באותו מקרה אחר המבצעים העיקריים ולא נטל דבר מתוך שלל השוד נושאת משקל לטובתו. כן יש לזקוף לזכותו את השתלבותו במעגל העבודה ואת חוות הדעת החיובית ביותר שנתקבלה ממעסיקו. עוד עולה מן התסקירים שהוגשו בעניינו של המערער כי משפחתו היא משפחה נורמטיבית, מתפקדת ותומכת המלווה אותו לאורך כל תהליך השיקום, ובהינתן מכלול השיקולים הללו מקובלת עלי עמדת חברתי כי האיזון הנכון במקרה דנן הוא הימנעות מהרשעה, על מנת שהמערער יוכל להשאיר מאחוריו את האירוע הפלילי היחיד שבו היה מעורב כקטין ולעלות על מסלול נורמטיבי ומועיל לטובתו שלו ולטובת החברה כולה". </w:t>
      </w:r>
    </w:p>
    <w:p w14:paraId="76076C70" w14:textId="77777777" w:rsidR="00265A24" w:rsidRDefault="00265A24">
      <w:pPr>
        <w:spacing w:line="360" w:lineRule="auto"/>
        <w:ind w:left="720" w:hanging="720"/>
        <w:jc w:val="both"/>
        <w:rPr>
          <w:rFonts w:ascii="Arial" w:hAnsi="Arial"/>
          <w:rtl/>
        </w:rPr>
      </w:pPr>
    </w:p>
    <w:p w14:paraId="15D7EBCB" w14:textId="77777777" w:rsidR="00265A24" w:rsidRDefault="00EE10D0">
      <w:pPr>
        <w:spacing w:line="360" w:lineRule="auto"/>
        <w:ind w:left="720" w:hanging="720"/>
        <w:jc w:val="both"/>
        <w:rPr>
          <w:rFonts w:ascii="Arial" w:hAnsi="Arial"/>
          <w:rtl/>
        </w:rPr>
      </w:pPr>
      <w:r>
        <w:rPr>
          <w:rFonts w:ascii="Arial" w:hAnsi="Arial" w:hint="cs"/>
          <w:rtl/>
        </w:rPr>
        <w:t>205.</w:t>
      </w:r>
      <w:r>
        <w:rPr>
          <w:rFonts w:ascii="Arial" w:hAnsi="Arial" w:hint="cs"/>
          <w:rtl/>
        </w:rPr>
        <w:tab/>
        <w:t xml:space="preserve">במקרה שבפניי, מדובר בבגיר, יליד 1977, שמסכת חייו תוארה לעיל. </w:t>
      </w:r>
    </w:p>
    <w:p w14:paraId="177D7BD4" w14:textId="77777777" w:rsidR="00265A24" w:rsidRDefault="00265A24">
      <w:pPr>
        <w:spacing w:line="360" w:lineRule="auto"/>
        <w:ind w:left="720" w:hanging="720"/>
        <w:jc w:val="both"/>
        <w:rPr>
          <w:rFonts w:ascii="Arial" w:hAnsi="Arial"/>
          <w:rtl/>
        </w:rPr>
      </w:pPr>
    </w:p>
    <w:p w14:paraId="44042684" w14:textId="77777777" w:rsidR="00265A24" w:rsidRDefault="00EE10D0">
      <w:pPr>
        <w:spacing w:line="360" w:lineRule="auto"/>
        <w:ind w:left="720" w:hanging="720"/>
        <w:jc w:val="both"/>
        <w:rPr>
          <w:rFonts w:ascii="Arial" w:hAnsi="Arial"/>
          <w:rtl/>
        </w:rPr>
      </w:pPr>
      <w:r>
        <w:rPr>
          <w:rFonts w:ascii="Arial" w:hAnsi="Arial" w:hint="cs"/>
          <w:rtl/>
        </w:rPr>
        <w:t>206.</w:t>
      </w:r>
      <w:r>
        <w:rPr>
          <w:rFonts w:ascii="Arial" w:hAnsi="Arial" w:hint="cs"/>
          <w:rtl/>
        </w:rPr>
        <w:tab/>
        <w:t>שירות המבחן משמש לא רק כמקור לא אכזב של נתונים על הנאשם ועל משפחתו. ליתר דיוק, רק אותם נתונים שאומתו על ידי שירות המבחן ובאו בשעריו של תסקיר שירות המבחן, יכולים להיכנס כנתוני אמת וכבסיס להחלטות השונות, בפסק הדין.</w:t>
      </w:r>
    </w:p>
    <w:p w14:paraId="6E468020" w14:textId="77777777" w:rsidR="00265A24" w:rsidRDefault="00265A24">
      <w:pPr>
        <w:spacing w:line="360" w:lineRule="auto"/>
        <w:ind w:left="720" w:hanging="720"/>
        <w:jc w:val="both"/>
        <w:rPr>
          <w:rFonts w:ascii="Arial" w:hAnsi="Arial"/>
          <w:rtl/>
        </w:rPr>
      </w:pPr>
    </w:p>
    <w:p w14:paraId="21AE343A" w14:textId="77777777" w:rsidR="00265A24" w:rsidRDefault="00EE10D0">
      <w:pPr>
        <w:spacing w:line="360" w:lineRule="auto"/>
        <w:ind w:left="720" w:hanging="720"/>
        <w:jc w:val="both"/>
        <w:rPr>
          <w:rFonts w:ascii="Arial" w:hAnsi="Arial"/>
          <w:rtl/>
        </w:rPr>
      </w:pPr>
      <w:r>
        <w:rPr>
          <w:rFonts w:ascii="Arial" w:hAnsi="Arial" w:hint="cs"/>
          <w:rtl/>
        </w:rPr>
        <w:t>207.</w:t>
      </w:r>
      <w:r>
        <w:rPr>
          <w:rFonts w:ascii="Arial" w:hAnsi="Arial" w:hint="cs"/>
          <w:rtl/>
        </w:rPr>
        <w:tab/>
        <w:t xml:space="preserve">שירות המבחן אף משמש כגוף ממליץ לבית המשפט, בעניין העונש הראוי. המלצה זו הובאה בתסקיר האחרון, שאת תמציתו הבאתי לעיל, בפיסקאות 89-91, ובשל חשיבות העניין את ההמלצה עצמה ציטטתי, מילה במילה, בפיסקה 91 לעיל. </w:t>
      </w:r>
    </w:p>
    <w:p w14:paraId="33165E6D" w14:textId="77777777" w:rsidR="00265A24" w:rsidRDefault="00265A24">
      <w:pPr>
        <w:spacing w:line="360" w:lineRule="auto"/>
        <w:ind w:left="720" w:hanging="720"/>
        <w:jc w:val="both"/>
        <w:rPr>
          <w:rFonts w:ascii="Arial" w:hAnsi="Arial"/>
          <w:rtl/>
        </w:rPr>
      </w:pPr>
    </w:p>
    <w:p w14:paraId="7C314EC4" w14:textId="77777777" w:rsidR="00265A24" w:rsidRDefault="00EE10D0">
      <w:pPr>
        <w:spacing w:line="360" w:lineRule="auto"/>
        <w:ind w:left="720" w:hanging="720"/>
        <w:jc w:val="both"/>
        <w:rPr>
          <w:rFonts w:ascii="Arial" w:hAnsi="Arial"/>
          <w:rtl/>
        </w:rPr>
      </w:pPr>
      <w:r>
        <w:rPr>
          <w:rFonts w:ascii="Arial" w:hAnsi="Arial" w:hint="cs"/>
          <w:rtl/>
        </w:rPr>
        <w:t>208.</w:t>
      </w:r>
      <w:r>
        <w:rPr>
          <w:rFonts w:ascii="Arial" w:hAnsi="Arial" w:hint="cs"/>
          <w:rtl/>
        </w:rPr>
        <w:tab/>
        <w:t>אולם, פרט לשני תפקידים אלה, הרלוונטיים ליחסים של שירות המבחן כלפי בית המשפט, אין לשכוח כי עיקר משימתו של שירות המבחן – על פי הכשרת עובדיו והיעדים שלו – היא לטפל בכל עבריין, למצוא את הנושאים שבהם הוא זקוק לעזרה ולשיקום, ולהעניק לאותו עבריין את הדרוש, לרבות: קבוצות טיפול, סדנאות, טיפול פרטני על ידי קציני המבחן עצמם, או משלוח העבריין לרופאים, פסיכולוגים ומטפלים – כל עבריין על פי אישיותו האינדיבידואלית, על המיוחד והמאפיין אותו.</w:t>
      </w:r>
    </w:p>
    <w:p w14:paraId="0AA7A6DF" w14:textId="77777777" w:rsidR="00265A24" w:rsidRDefault="00265A24">
      <w:pPr>
        <w:spacing w:line="360" w:lineRule="auto"/>
        <w:ind w:left="720" w:hanging="720"/>
        <w:jc w:val="both"/>
        <w:rPr>
          <w:rFonts w:ascii="Arial" w:hAnsi="Arial"/>
          <w:rtl/>
        </w:rPr>
      </w:pPr>
    </w:p>
    <w:p w14:paraId="5CB9819E" w14:textId="77777777" w:rsidR="00265A24" w:rsidRDefault="00EE10D0">
      <w:pPr>
        <w:spacing w:line="360" w:lineRule="auto"/>
        <w:ind w:left="720" w:hanging="720"/>
        <w:jc w:val="both"/>
        <w:rPr>
          <w:rFonts w:ascii="Arial" w:hAnsi="Arial"/>
          <w:rtl/>
        </w:rPr>
      </w:pPr>
      <w:r>
        <w:rPr>
          <w:rFonts w:ascii="Arial" w:hAnsi="Arial" w:hint="cs"/>
          <w:rtl/>
        </w:rPr>
        <w:t>209.</w:t>
      </w:r>
      <w:r>
        <w:rPr>
          <w:rFonts w:ascii="Arial" w:hAnsi="Arial" w:hint="cs"/>
          <w:rtl/>
        </w:rPr>
        <w:tab/>
        <w:t xml:space="preserve">בהיבט זה, תרומתה של קצינת המבחן, הגב' שירלי כהן, לנאשם בתיק זה, לא תסולא בפז. יש לשבח את עבודת הקודש של שירות המבחן, שהתחילה בטיפול בנאשם, ללא משפחה, והצליחה להביא לתוצאה לפיה הוא גר אצל גב' יוליה, ומטופל במוסדות שבהם היה הנאשם. קצינת המבחן ליוותה את הנאשם לכל האורך, והיא זו שכללה בסיום התהליך, בתסקיר האחרון, את המלצתה לסוג ענישה, שאינה כוללת מאסר בפועל או מאסר בעבודות שירות. </w:t>
      </w:r>
    </w:p>
    <w:p w14:paraId="53AE649C" w14:textId="77777777" w:rsidR="00265A24" w:rsidRDefault="00265A24">
      <w:pPr>
        <w:spacing w:line="360" w:lineRule="auto"/>
        <w:ind w:left="720" w:hanging="720"/>
        <w:jc w:val="both"/>
        <w:rPr>
          <w:rFonts w:ascii="Arial" w:hAnsi="Arial"/>
          <w:rtl/>
        </w:rPr>
      </w:pPr>
    </w:p>
    <w:p w14:paraId="6456A92F" w14:textId="77777777" w:rsidR="00265A24" w:rsidRDefault="00EE10D0">
      <w:pPr>
        <w:spacing w:line="360" w:lineRule="auto"/>
        <w:ind w:left="720" w:hanging="720"/>
        <w:jc w:val="both"/>
        <w:rPr>
          <w:rFonts w:ascii="Arial" w:hAnsi="Arial"/>
          <w:rtl/>
        </w:rPr>
      </w:pPr>
      <w:r>
        <w:rPr>
          <w:rFonts w:ascii="Arial" w:hAnsi="Arial" w:hint="cs"/>
          <w:rtl/>
        </w:rPr>
        <w:t>210.</w:t>
      </w:r>
      <w:r>
        <w:rPr>
          <w:rFonts w:ascii="Arial" w:hAnsi="Arial" w:hint="cs"/>
          <w:rtl/>
        </w:rPr>
        <w:tab/>
        <w:t>מבחינה זו, ניתן לומר כי "זכה" הנאשם שבפניי לכך שגם אם בשנות ילדותו בברית המועצות לא קיבל את מלוא הטיפול והעזרה של גורמי הרווחה שם, וגם בבואו לישראל כעולה חדש, בודד, לא הייתה דרכו סוגה בשושנים, בלשון המעטה. עתה, כאשר הוא, במשך כשנתיים וחצי ב"סטטוס" של נאשם, ושירות המבחן מופקד עליו, ועניינו נידון בפני בית המשפט, מידי מספר חודשים, מצוי הנאשם במוקד תשומת הלב של קצינת מבחן המופקדת עליו.</w:t>
      </w:r>
    </w:p>
    <w:p w14:paraId="6BA55B38" w14:textId="77777777" w:rsidR="00265A24" w:rsidRDefault="00265A24">
      <w:pPr>
        <w:spacing w:line="360" w:lineRule="auto"/>
        <w:ind w:left="720" w:hanging="720"/>
        <w:jc w:val="both"/>
        <w:rPr>
          <w:rFonts w:ascii="Arial" w:hAnsi="Arial"/>
          <w:rtl/>
        </w:rPr>
      </w:pPr>
    </w:p>
    <w:p w14:paraId="41A969CE" w14:textId="77777777" w:rsidR="00265A24" w:rsidRDefault="00EE10D0">
      <w:pPr>
        <w:spacing w:line="360" w:lineRule="auto"/>
        <w:ind w:left="720" w:hanging="720"/>
        <w:jc w:val="both"/>
        <w:rPr>
          <w:rFonts w:ascii="Arial" w:hAnsi="Arial"/>
          <w:rtl/>
        </w:rPr>
      </w:pPr>
      <w:r>
        <w:rPr>
          <w:rFonts w:ascii="Arial" w:hAnsi="Arial" w:hint="cs"/>
          <w:rtl/>
        </w:rPr>
        <w:t>211.</w:t>
      </w:r>
      <w:r>
        <w:rPr>
          <w:rFonts w:ascii="Arial" w:hAnsi="Arial"/>
          <w:rtl/>
        </w:rPr>
        <w:tab/>
      </w:r>
      <w:r>
        <w:rPr>
          <w:rFonts w:ascii="Arial" w:hAnsi="Arial" w:hint="cs"/>
          <w:rtl/>
        </w:rPr>
        <w:t xml:space="preserve">ניתן לומר, ללא הגזמה, את הדברים הבאים: לא הרי מצבו האנושי, הרגשי, הנפשי והתמכרותי, ובעיקר אישיותו וביטחונו העצמי של הנאשם, בחודש מרס 2014, עת נתפס ונעצר, כמצבו היום, בחודש נובמבר 2016. </w:t>
      </w:r>
    </w:p>
    <w:p w14:paraId="1B4CE46C" w14:textId="77777777" w:rsidR="00265A24" w:rsidRDefault="00EE10D0">
      <w:pPr>
        <w:spacing w:line="360" w:lineRule="auto"/>
        <w:ind w:left="720"/>
        <w:jc w:val="both"/>
        <w:rPr>
          <w:rFonts w:ascii="Arial" w:hAnsi="Arial"/>
          <w:rtl/>
        </w:rPr>
      </w:pPr>
      <w:r>
        <w:rPr>
          <w:rFonts w:ascii="Arial" w:hAnsi="Arial" w:hint="cs"/>
          <w:rtl/>
        </w:rPr>
        <w:t>הוא לא רק בגר בשנתיים וחצי, שהיו משמעותיות מאוד, שכן מדובר בהליכי שיקום; אלא, שבאותה תקופה של השנתיים וחצי נמצאה לו, מסגרת הולמת, שבה הוא מצא את עצמו, ועל כך, יש להודות לגב' יוליה.</w:t>
      </w:r>
    </w:p>
    <w:p w14:paraId="6FE3BBE1" w14:textId="77777777" w:rsidR="00265A24" w:rsidRDefault="00265A24">
      <w:pPr>
        <w:spacing w:line="360" w:lineRule="auto"/>
        <w:ind w:left="720" w:hanging="720"/>
        <w:jc w:val="both"/>
        <w:rPr>
          <w:rFonts w:ascii="Arial" w:hAnsi="Arial"/>
          <w:rtl/>
        </w:rPr>
      </w:pPr>
    </w:p>
    <w:p w14:paraId="0EAB8CDE" w14:textId="77777777" w:rsidR="00265A24" w:rsidRDefault="00EE10D0">
      <w:pPr>
        <w:spacing w:line="360" w:lineRule="auto"/>
        <w:ind w:left="720" w:hanging="720"/>
        <w:jc w:val="both"/>
        <w:rPr>
          <w:rFonts w:ascii="Arial" w:hAnsi="Arial"/>
          <w:rtl/>
        </w:rPr>
      </w:pPr>
      <w:r>
        <w:rPr>
          <w:rFonts w:ascii="Arial" w:hAnsi="Arial" w:hint="cs"/>
          <w:rtl/>
        </w:rPr>
        <w:t>212.</w:t>
      </w:r>
      <w:r>
        <w:rPr>
          <w:rFonts w:ascii="Arial" w:hAnsi="Arial" w:hint="cs"/>
          <w:rtl/>
        </w:rPr>
        <w:tab/>
        <w:t xml:space="preserve">לא זו אף זו, במשך השנתיים וחצי האחרונות, "עיבד" הנאשם את משמעות מעשי השוד שביצע, שבהם הודה. הוא הפנים את העובדה כי מעשיו אלה היו בניגוד לחוק, ופגעו במתלוננות. </w:t>
      </w:r>
    </w:p>
    <w:p w14:paraId="6647EA4D" w14:textId="77777777" w:rsidR="00265A24" w:rsidRDefault="00265A24">
      <w:pPr>
        <w:spacing w:line="360" w:lineRule="auto"/>
        <w:ind w:left="720" w:hanging="720"/>
        <w:jc w:val="both"/>
        <w:rPr>
          <w:rFonts w:ascii="Arial" w:hAnsi="Arial"/>
          <w:rtl/>
        </w:rPr>
      </w:pPr>
    </w:p>
    <w:p w14:paraId="6FF47B04" w14:textId="77777777" w:rsidR="00265A24" w:rsidRDefault="00EE10D0">
      <w:pPr>
        <w:spacing w:line="360" w:lineRule="auto"/>
        <w:ind w:left="720" w:hanging="720"/>
        <w:jc w:val="both"/>
        <w:rPr>
          <w:rFonts w:ascii="Arial" w:hAnsi="Arial"/>
          <w:rtl/>
        </w:rPr>
      </w:pPr>
      <w:r>
        <w:rPr>
          <w:rFonts w:ascii="Arial" w:hAnsi="Arial" w:hint="cs"/>
          <w:rtl/>
        </w:rPr>
        <w:t>213.</w:t>
      </w:r>
      <w:r>
        <w:rPr>
          <w:rFonts w:ascii="Arial" w:hAnsi="Arial" w:hint="cs"/>
          <w:rtl/>
        </w:rPr>
        <w:tab/>
        <w:t xml:space="preserve">הפנמה והבנת העבר – חשובה היא לנאשם. </w:t>
      </w:r>
    </w:p>
    <w:p w14:paraId="112029A3" w14:textId="77777777" w:rsidR="00265A24" w:rsidRDefault="00EE10D0">
      <w:pPr>
        <w:spacing w:line="360" w:lineRule="auto"/>
        <w:ind w:left="720"/>
        <w:jc w:val="both"/>
        <w:rPr>
          <w:rFonts w:ascii="Arial" w:hAnsi="Arial"/>
          <w:rtl/>
        </w:rPr>
      </w:pPr>
      <w:r>
        <w:rPr>
          <w:rFonts w:ascii="Arial" w:hAnsi="Arial" w:hint="cs"/>
          <w:rtl/>
        </w:rPr>
        <w:t xml:space="preserve">אך, לא פחות מכך חשובה החרטה והקבלה לעתיד, כי אותו נאשם לא ישוב ויישנה ויבצע עבירות דומות. </w:t>
      </w:r>
    </w:p>
    <w:p w14:paraId="19EA1C52" w14:textId="77777777" w:rsidR="00265A24" w:rsidRDefault="00265A24">
      <w:pPr>
        <w:spacing w:line="360" w:lineRule="auto"/>
        <w:ind w:left="720" w:hanging="720"/>
        <w:jc w:val="both"/>
        <w:rPr>
          <w:rFonts w:ascii="Arial" w:hAnsi="Arial"/>
          <w:b/>
          <w:bCs/>
          <w:u w:val="single"/>
          <w:rtl/>
        </w:rPr>
      </w:pPr>
    </w:p>
    <w:p w14:paraId="454D41EB" w14:textId="77777777" w:rsidR="00265A24" w:rsidRDefault="00EE10D0">
      <w:pPr>
        <w:spacing w:line="360" w:lineRule="auto"/>
        <w:ind w:left="720" w:hanging="720"/>
        <w:jc w:val="both"/>
        <w:rPr>
          <w:rFonts w:ascii="Arial" w:hAnsi="Arial"/>
          <w:sz w:val="22"/>
          <w:szCs w:val="22"/>
          <w:u w:val="single"/>
          <w:rtl/>
        </w:rPr>
      </w:pPr>
      <w:r>
        <w:rPr>
          <w:rFonts w:ascii="Arial" w:hAnsi="Arial" w:hint="cs"/>
          <w:b/>
          <w:bCs/>
          <w:sz w:val="28"/>
          <w:szCs w:val="28"/>
          <w:u w:val="single"/>
          <w:rtl/>
        </w:rPr>
        <w:t>טו.</w:t>
      </w:r>
      <w:r>
        <w:rPr>
          <w:rFonts w:ascii="Arial" w:hAnsi="Arial" w:hint="cs"/>
          <w:b/>
          <w:bCs/>
          <w:sz w:val="28"/>
          <w:szCs w:val="28"/>
          <w:u w:val="single"/>
          <w:rtl/>
        </w:rPr>
        <w:tab/>
        <w:t xml:space="preserve">החזרה בתשובה של הנאשם </w:t>
      </w:r>
      <w:r>
        <w:rPr>
          <w:rFonts w:ascii="Arial" w:hAnsi="Arial"/>
          <w:b/>
          <w:bCs/>
          <w:sz w:val="28"/>
          <w:szCs w:val="28"/>
          <w:u w:val="single"/>
          <w:rtl/>
        </w:rPr>
        <w:t>–</w:t>
      </w:r>
      <w:r>
        <w:rPr>
          <w:rFonts w:ascii="Arial" w:hAnsi="Arial" w:hint="cs"/>
          <w:b/>
          <w:bCs/>
          <w:sz w:val="28"/>
          <w:szCs w:val="28"/>
          <w:u w:val="single"/>
          <w:rtl/>
        </w:rPr>
        <w:t xml:space="preserve"> המשפט העברי והלכות התשובה לרמב"ם</w:t>
      </w:r>
    </w:p>
    <w:p w14:paraId="3FE69CD4" w14:textId="77777777" w:rsidR="00265A24" w:rsidRDefault="00EE10D0">
      <w:pPr>
        <w:spacing w:line="360" w:lineRule="auto"/>
        <w:ind w:left="720" w:hanging="720"/>
        <w:jc w:val="both"/>
        <w:rPr>
          <w:rFonts w:ascii="Arial" w:hAnsi="Arial"/>
          <w:rtl/>
        </w:rPr>
      </w:pPr>
      <w:r>
        <w:rPr>
          <w:rFonts w:ascii="Arial" w:hAnsi="Arial" w:hint="cs"/>
          <w:rtl/>
        </w:rPr>
        <w:t>214.</w:t>
      </w:r>
      <w:r>
        <w:rPr>
          <w:rFonts w:ascii="Arial" w:hAnsi="Arial" w:hint="cs"/>
          <w:rtl/>
        </w:rPr>
        <w:tab/>
        <w:t xml:space="preserve">כל השלבים הללו של הכרת החטא, ההודאה בביצועו, הווידוי בקול על כך שאותו אדם חטא וביצע עבירה, החרטה על כך, והקבלה לעתיד </w:t>
      </w:r>
      <w:r>
        <w:rPr>
          <w:rFonts w:ascii="Arial" w:hAnsi="Arial"/>
          <w:rtl/>
        </w:rPr>
        <w:t>–</w:t>
      </w:r>
      <w:r>
        <w:rPr>
          <w:rFonts w:ascii="Arial" w:hAnsi="Arial" w:hint="cs"/>
          <w:rtl/>
        </w:rPr>
        <w:t xml:space="preserve"> כפי שעולה מן החומר הרב שמופיע בתסקירים ובדברי הנאשם בפניי </w:t>
      </w:r>
      <w:r>
        <w:rPr>
          <w:rFonts w:ascii="Arial" w:hAnsi="Arial"/>
          <w:rtl/>
        </w:rPr>
        <w:t>–</w:t>
      </w:r>
      <w:r>
        <w:rPr>
          <w:rFonts w:ascii="Arial" w:hAnsi="Arial" w:hint="cs"/>
          <w:rtl/>
        </w:rPr>
        <w:t xml:space="preserve"> מתוארים על ידי הרמב"ם, הלכות תשובה, פרק ב, הלכה ב:</w:t>
      </w:r>
    </w:p>
    <w:p w14:paraId="0D1B3D4C" w14:textId="77777777" w:rsidR="00265A24" w:rsidRDefault="00EE10D0">
      <w:pPr>
        <w:spacing w:line="360" w:lineRule="auto"/>
        <w:ind w:left="2160" w:hanging="720"/>
        <w:jc w:val="both"/>
        <w:rPr>
          <w:rFonts w:ascii="Arial" w:hAnsi="Arial"/>
          <w:b/>
          <w:bCs/>
          <w:rtl/>
        </w:rPr>
      </w:pPr>
      <w:r>
        <w:rPr>
          <w:rFonts w:ascii="Arial" w:hAnsi="Arial" w:hint="cs"/>
          <w:b/>
          <w:bCs/>
          <w:rtl/>
        </w:rPr>
        <w:t>"ומה היא התשובה?</w:t>
      </w:r>
    </w:p>
    <w:p w14:paraId="690B3CA3" w14:textId="77777777" w:rsidR="00265A24" w:rsidRDefault="00EE10D0">
      <w:pPr>
        <w:spacing w:line="360" w:lineRule="auto"/>
        <w:ind w:left="1440"/>
        <w:jc w:val="both"/>
        <w:rPr>
          <w:rFonts w:ascii="Calibri" w:hAnsi="Calibri"/>
          <w:b/>
          <w:bCs/>
          <w:rtl/>
        </w:rPr>
      </w:pPr>
      <w:r>
        <w:rPr>
          <w:rFonts w:ascii="Arial" w:hAnsi="Arial" w:hint="cs"/>
          <w:b/>
          <w:bCs/>
          <w:rtl/>
        </w:rPr>
        <w:t xml:space="preserve">הוא: שיעזוב החוטא חטאו, ויסירנו ממחשבתו ויגמור בליבו שלא יעשהו עוד, שנאמר </w:t>
      </w:r>
      <w:r>
        <w:rPr>
          <w:rFonts w:ascii="Arial" w:hAnsi="Arial" w:hint="cs"/>
          <w:rtl/>
        </w:rPr>
        <w:t>[ספר ישעיהו, פרק נה, פסוק ז]</w:t>
      </w:r>
      <w:r>
        <w:rPr>
          <w:rFonts w:ascii="Arial" w:hAnsi="Arial" w:hint="cs"/>
          <w:b/>
          <w:bCs/>
          <w:rtl/>
        </w:rPr>
        <w:t xml:space="preserve">: 'יַעֲזֹב רָשָׁע דַּרְכּוֹ וְאִישׁ אָוֶן מַחְשְׁבֹתָיו וְיָשֹׁב אֶל ה' וִירַחֲמֵהוּ וְאֶל אֱלֹקֵינוּ כִּי יַרְבֶּה לִסְלוֹחַ'. וכן יתנחם על שעבר, שנאמר </w:t>
      </w:r>
      <w:r>
        <w:rPr>
          <w:rFonts w:ascii="Arial" w:hAnsi="Arial" w:hint="cs"/>
          <w:rtl/>
        </w:rPr>
        <w:t>[ספר ירמיהו, פרק לא, פסוק יח]</w:t>
      </w:r>
      <w:r>
        <w:rPr>
          <w:rFonts w:ascii="Arial" w:hAnsi="Arial" w:hint="cs"/>
          <w:b/>
          <w:bCs/>
          <w:rtl/>
        </w:rPr>
        <w:t>: 'כִּי אַחֲרֵי שׁוּבִי נִחַמְתִּי וְאַחֲרֵי הִוָּדְעִי סָפַקְתִּי עַל יָרֵךְ בֹּשְׁתִּי וְגַם נִכְלַמְתִּי כִּי נָשָׂאתִי חֶרְפַּת נְעוּרָי'</w:t>
      </w:r>
      <w:r>
        <w:rPr>
          <w:rFonts w:ascii="Calibri" w:hAnsi="Calibri" w:hint="cs"/>
          <w:b/>
          <w:bCs/>
          <w:rtl/>
        </w:rPr>
        <w:t xml:space="preserve">. </w:t>
      </w:r>
    </w:p>
    <w:p w14:paraId="6F22239C" w14:textId="77777777" w:rsidR="00265A24" w:rsidRDefault="00EE10D0">
      <w:pPr>
        <w:spacing w:line="360" w:lineRule="auto"/>
        <w:ind w:left="1440"/>
        <w:jc w:val="both"/>
        <w:rPr>
          <w:rFonts w:ascii="Arial" w:hAnsi="Arial"/>
          <w:b/>
          <w:bCs/>
          <w:rtl/>
        </w:rPr>
      </w:pPr>
      <w:r>
        <w:rPr>
          <w:rFonts w:ascii="Arial" w:hAnsi="Arial" w:hint="cs"/>
          <w:b/>
          <w:bCs/>
          <w:rtl/>
        </w:rPr>
        <w:t xml:space="preserve">ויעיד עליו יודע תעלומות, שלא ישוב לזה החטא לעולם, שנאמר </w:t>
      </w:r>
      <w:r>
        <w:rPr>
          <w:rFonts w:ascii="Arial" w:hAnsi="Arial" w:hint="cs"/>
          <w:rtl/>
        </w:rPr>
        <w:t>[ספר הושע, פרק יד, פסוק ד]</w:t>
      </w:r>
      <w:r>
        <w:rPr>
          <w:rFonts w:ascii="Arial" w:hAnsi="Arial" w:hint="cs"/>
          <w:b/>
          <w:bCs/>
          <w:rtl/>
        </w:rPr>
        <w:t xml:space="preserve">: 'וְלֹא נֹאמַר עוֹד אֱלֹקינוּ לְמַעֲשֵׂה יָדֵינוּ אֲשֶׁר בְּךָ יְרֻחַם יָתוֹם'. </w:t>
      </w:r>
    </w:p>
    <w:p w14:paraId="0BBD152E" w14:textId="77777777" w:rsidR="00265A24" w:rsidRDefault="00EE10D0">
      <w:pPr>
        <w:spacing w:line="360" w:lineRule="auto"/>
        <w:ind w:left="1440"/>
        <w:jc w:val="both"/>
        <w:rPr>
          <w:rFonts w:ascii="Arial" w:hAnsi="Arial"/>
          <w:b/>
          <w:bCs/>
          <w:rtl/>
        </w:rPr>
      </w:pPr>
      <w:r>
        <w:rPr>
          <w:rFonts w:ascii="Arial" w:hAnsi="Arial" w:hint="cs"/>
          <w:b/>
          <w:bCs/>
          <w:rtl/>
        </w:rPr>
        <w:t>וצריך להתוודות בשפתיו, ולומר עניינות אלו שגמר, בליבו"</w:t>
      </w:r>
      <w:r>
        <w:rPr>
          <w:rFonts w:ascii="Arial" w:hAnsi="Arial" w:hint="cs"/>
          <w:rtl/>
        </w:rPr>
        <w:t>.</w:t>
      </w:r>
    </w:p>
    <w:p w14:paraId="6FE242C6" w14:textId="77777777" w:rsidR="00265A24" w:rsidRDefault="00EE10D0">
      <w:pPr>
        <w:spacing w:line="360" w:lineRule="auto"/>
        <w:ind w:left="720"/>
        <w:jc w:val="both"/>
        <w:rPr>
          <w:noProof/>
          <w:rtl/>
        </w:rPr>
      </w:pPr>
      <w:r>
        <w:rPr>
          <w:rFonts w:hint="cs"/>
          <w:rtl/>
        </w:rPr>
        <w:t>קטע זה אוזכר וצוטט בפסיקת בית המשפט העליון (</w:t>
      </w:r>
      <w:hyperlink r:id="rId183" w:history="1">
        <w:r w:rsidRPr="00EE10D0">
          <w:rPr>
            <w:rStyle w:val="Hyperlink"/>
            <w:rFonts w:hint="eastAsia"/>
            <w:color w:val="0000FF"/>
            <w:rtl/>
          </w:rPr>
          <w:t>ע</w:t>
        </w:r>
        <w:r w:rsidRPr="00EE10D0">
          <w:rPr>
            <w:rStyle w:val="Hyperlink"/>
            <w:color w:val="0000FF"/>
            <w:rtl/>
          </w:rPr>
          <w:t>"פ 9122/05</w:t>
        </w:r>
      </w:hyperlink>
      <w:r>
        <w:rPr>
          <w:rFonts w:hint="cs"/>
          <w:rtl/>
        </w:rPr>
        <w:t xml:space="preserve">, רע"ב 1502/05, </w:t>
      </w:r>
      <w:hyperlink r:id="rId184" w:history="1">
        <w:r w:rsidRPr="00EE10D0">
          <w:rPr>
            <w:rStyle w:val="Hyperlink"/>
            <w:rFonts w:hint="eastAsia"/>
            <w:color w:val="0000FF"/>
            <w:rtl/>
          </w:rPr>
          <w:t>ע</w:t>
        </w:r>
        <w:r w:rsidRPr="00EE10D0">
          <w:rPr>
            <w:rStyle w:val="Hyperlink"/>
            <w:color w:val="0000FF"/>
            <w:rtl/>
          </w:rPr>
          <w:t>"פ 8961/07</w:t>
        </w:r>
      </w:hyperlink>
      <w:r>
        <w:rPr>
          <w:rFonts w:hint="cs"/>
          <w:rtl/>
        </w:rPr>
        <w:t xml:space="preserve">, </w:t>
      </w:r>
      <w:hyperlink r:id="rId185" w:history="1">
        <w:r w:rsidRPr="00EE10D0">
          <w:rPr>
            <w:rStyle w:val="Hyperlink"/>
            <w:rFonts w:hint="eastAsia"/>
            <w:color w:val="0000FF"/>
            <w:rtl/>
          </w:rPr>
          <w:t>ע</w:t>
        </w:r>
        <w:r w:rsidRPr="00EE10D0">
          <w:rPr>
            <w:rStyle w:val="Hyperlink"/>
            <w:color w:val="0000FF"/>
            <w:rtl/>
          </w:rPr>
          <w:t>"פ 4155/13</w:t>
        </w:r>
      </w:hyperlink>
      <w:r>
        <w:rPr>
          <w:rFonts w:hint="cs"/>
          <w:rtl/>
        </w:rPr>
        <w:t xml:space="preserve">, </w:t>
      </w:r>
      <w:hyperlink r:id="rId186" w:history="1">
        <w:r w:rsidRPr="00EE10D0">
          <w:rPr>
            <w:rStyle w:val="Hyperlink"/>
            <w:rFonts w:hint="eastAsia"/>
            <w:color w:val="0000FF"/>
            <w:rtl/>
          </w:rPr>
          <w:t>בג</w:t>
        </w:r>
        <w:r w:rsidRPr="00EE10D0">
          <w:rPr>
            <w:rStyle w:val="Hyperlink"/>
            <w:color w:val="0000FF"/>
            <w:rtl/>
          </w:rPr>
          <w:t>"צ 232/16</w:t>
        </w:r>
      </w:hyperlink>
      <w:r>
        <w:rPr>
          <w:rFonts w:hint="cs"/>
          <w:rtl/>
        </w:rPr>
        <w:t>), בפסיקת בתי המשפט המחוזיים (</w:t>
      </w:r>
      <w:hyperlink r:id="rId187" w:history="1">
        <w:r w:rsidRPr="00EE10D0">
          <w:rPr>
            <w:rStyle w:val="Hyperlink"/>
            <w:rFonts w:hint="eastAsia"/>
            <w:color w:val="0000FF"/>
            <w:rtl/>
          </w:rPr>
          <w:t>ת</w:t>
        </w:r>
        <w:r w:rsidRPr="00EE10D0">
          <w:rPr>
            <w:rStyle w:val="Hyperlink"/>
            <w:color w:val="0000FF"/>
            <w:rtl/>
          </w:rPr>
          <w:t>"פ (ת"א) 537/79</w:t>
        </w:r>
      </w:hyperlink>
      <w:r>
        <w:rPr>
          <w:rFonts w:hint="cs"/>
          <w:rtl/>
        </w:rPr>
        <w:t xml:space="preserve">, </w:t>
      </w:r>
      <w:hyperlink r:id="rId188" w:history="1">
        <w:r w:rsidRPr="00EE10D0">
          <w:rPr>
            <w:rStyle w:val="Hyperlink"/>
            <w:rFonts w:hint="eastAsia"/>
            <w:color w:val="0000FF"/>
            <w:rtl/>
          </w:rPr>
          <w:t>ת</w:t>
        </w:r>
        <w:r w:rsidRPr="00EE10D0">
          <w:rPr>
            <w:rStyle w:val="Hyperlink"/>
            <w:color w:val="0000FF"/>
            <w:rtl/>
          </w:rPr>
          <w:t>"פ (י-ם) 2003/05</w:t>
        </w:r>
      </w:hyperlink>
      <w:r>
        <w:rPr>
          <w:rFonts w:hint="cs"/>
          <w:rtl/>
        </w:rPr>
        <w:t xml:space="preserve">, ת"פ (י-ם) 3161/07, ת"פ (נצרת) 119/08, </w:t>
      </w:r>
      <w:hyperlink r:id="rId189" w:history="1">
        <w:r w:rsidRPr="00EE10D0">
          <w:rPr>
            <w:rStyle w:val="Hyperlink"/>
            <w:rFonts w:hint="eastAsia"/>
            <w:color w:val="0000FF"/>
            <w:rtl/>
          </w:rPr>
          <w:t>ת</w:t>
        </w:r>
        <w:r w:rsidRPr="00EE10D0">
          <w:rPr>
            <w:rStyle w:val="Hyperlink"/>
            <w:color w:val="0000FF"/>
            <w:rtl/>
          </w:rPr>
          <w:t>"פ (נצרת) 72/09</w:t>
        </w:r>
      </w:hyperlink>
      <w:r>
        <w:rPr>
          <w:rFonts w:hint="cs"/>
          <w:rtl/>
        </w:rPr>
        <w:t xml:space="preserve">, </w:t>
      </w:r>
      <w:hyperlink r:id="rId190" w:history="1">
        <w:r w:rsidRPr="00EE10D0">
          <w:rPr>
            <w:rStyle w:val="Hyperlink"/>
            <w:rFonts w:hint="eastAsia"/>
            <w:color w:val="0000FF"/>
            <w:rtl/>
          </w:rPr>
          <w:t>ת</w:t>
        </w:r>
        <w:r w:rsidRPr="00EE10D0">
          <w:rPr>
            <w:rStyle w:val="Hyperlink"/>
            <w:color w:val="0000FF"/>
            <w:rtl/>
          </w:rPr>
          <w:t>"פ (נצרת) 29448-04-11</w:t>
        </w:r>
      </w:hyperlink>
      <w:r>
        <w:rPr>
          <w:rFonts w:hint="cs"/>
          <w:rtl/>
        </w:rPr>
        <w:t xml:space="preserve">, </w:t>
      </w:r>
      <w:hyperlink r:id="rId191" w:history="1">
        <w:r w:rsidRPr="00EE10D0">
          <w:rPr>
            <w:rStyle w:val="Hyperlink"/>
            <w:rFonts w:hint="eastAsia"/>
            <w:color w:val="0000FF"/>
            <w:rtl/>
          </w:rPr>
          <w:t>ת</w:t>
        </w:r>
        <w:r w:rsidRPr="00EE10D0">
          <w:rPr>
            <w:rStyle w:val="Hyperlink"/>
            <w:color w:val="0000FF"/>
            <w:rtl/>
          </w:rPr>
          <w:t>"פ (י-ם) 35801-10-13</w:t>
        </w:r>
      </w:hyperlink>
      <w:r>
        <w:rPr>
          <w:rFonts w:hint="cs"/>
          <w:rtl/>
        </w:rPr>
        <w:t>), בפסיקת בתי משפט השלום (</w:t>
      </w:r>
      <w:hyperlink r:id="rId192" w:history="1">
        <w:r w:rsidRPr="00EE10D0">
          <w:rPr>
            <w:rStyle w:val="Hyperlink"/>
            <w:rFonts w:hint="eastAsia"/>
            <w:color w:val="0000FF"/>
            <w:rtl/>
          </w:rPr>
          <w:t>ת</w:t>
        </w:r>
        <w:r w:rsidRPr="00EE10D0">
          <w:rPr>
            <w:rStyle w:val="Hyperlink"/>
            <w:color w:val="0000FF"/>
            <w:rtl/>
          </w:rPr>
          <w:t>"פ (נצרת) 3571/03</w:t>
        </w:r>
      </w:hyperlink>
      <w:r>
        <w:rPr>
          <w:rFonts w:hint="cs"/>
          <w:rtl/>
        </w:rPr>
        <w:t xml:space="preserve">     ות"פ (י-ם) 4169/04), ואף בבית המשפט הצבאי לערעורים באזור יהודה ושומרון (ע' (איו"ש) 32/04).</w:t>
      </w:r>
      <w:r>
        <w:rPr>
          <w:rFonts w:hint="cs"/>
          <w:noProof/>
          <w:rtl/>
        </w:rPr>
        <w:t xml:space="preserve"> </w:t>
      </w:r>
    </w:p>
    <w:p w14:paraId="5628A78E" w14:textId="77777777" w:rsidR="00265A24" w:rsidRDefault="00EE10D0">
      <w:pPr>
        <w:spacing w:line="360" w:lineRule="auto"/>
        <w:ind w:left="720"/>
        <w:jc w:val="both"/>
        <w:rPr>
          <w:noProof/>
          <w:rtl/>
        </w:rPr>
      </w:pPr>
      <w:r>
        <w:rPr>
          <w:rFonts w:hint="cs"/>
          <w:noProof/>
          <w:rtl/>
        </w:rPr>
        <w:t>הזכרתי אותו גם ב</w:t>
      </w:r>
      <w:hyperlink r:id="rId193" w:history="1">
        <w:r w:rsidRPr="00EE10D0">
          <w:rPr>
            <w:rStyle w:val="Hyperlink"/>
            <w:rFonts w:hint="eastAsia"/>
            <w:noProof/>
            <w:color w:val="0000FF"/>
            <w:rtl/>
          </w:rPr>
          <w:t>ת</w:t>
        </w:r>
        <w:r w:rsidRPr="00EE10D0">
          <w:rPr>
            <w:rStyle w:val="Hyperlink"/>
            <w:noProof/>
            <w:color w:val="0000FF"/>
            <w:rtl/>
          </w:rPr>
          <w:t>"פ 39422-06-14</w:t>
        </w:r>
      </w:hyperlink>
      <w:r>
        <w:rPr>
          <w:rFonts w:hint="cs"/>
          <w:noProof/>
          <w:rtl/>
        </w:rPr>
        <w:t xml:space="preserve"> הנ"ל.</w:t>
      </w:r>
    </w:p>
    <w:p w14:paraId="70B0D5B7" w14:textId="77777777" w:rsidR="00265A24" w:rsidRDefault="00265A24">
      <w:pPr>
        <w:spacing w:line="360" w:lineRule="auto"/>
        <w:ind w:left="720"/>
        <w:jc w:val="both"/>
        <w:rPr>
          <w:noProof/>
          <w:rtl/>
        </w:rPr>
      </w:pPr>
    </w:p>
    <w:p w14:paraId="4B03B33C" w14:textId="77777777" w:rsidR="00265A24" w:rsidRDefault="00EE10D0">
      <w:pPr>
        <w:spacing w:line="360" w:lineRule="auto"/>
        <w:ind w:left="720" w:hanging="720"/>
        <w:jc w:val="both"/>
        <w:rPr>
          <w:rFonts w:ascii="Arial" w:hAnsi="Arial"/>
          <w:rtl/>
        </w:rPr>
      </w:pPr>
      <w:r>
        <w:rPr>
          <w:rFonts w:hint="cs"/>
          <w:noProof/>
          <w:rtl/>
        </w:rPr>
        <w:t>215.</w:t>
      </w:r>
      <w:r>
        <w:rPr>
          <w:rFonts w:hint="cs"/>
          <w:noProof/>
          <w:rtl/>
        </w:rPr>
        <w:tab/>
      </w:r>
      <w:r>
        <w:rPr>
          <w:rFonts w:ascii="Arial" w:hAnsi="Arial" w:hint="cs"/>
          <w:rtl/>
        </w:rPr>
        <w:t xml:space="preserve">לעניין מעמדו של הנאשם וכברת הדרך אותה עבר, והשינוי באישיותו של הנאשם שבפניי, עקב השיקום והטיפול, ראיתי נכון להביא את דברי הרמב"ם, בהלכות תשובה, פרק ז, הלכה ד: </w:t>
      </w:r>
    </w:p>
    <w:p w14:paraId="67FFD20C" w14:textId="77777777" w:rsidR="00265A24" w:rsidRDefault="00EE10D0">
      <w:pPr>
        <w:spacing w:line="360" w:lineRule="auto"/>
        <w:ind w:left="1440"/>
        <w:jc w:val="both"/>
        <w:rPr>
          <w:rFonts w:ascii="Arial" w:hAnsi="Arial"/>
          <w:b/>
          <w:bCs/>
          <w:rtl/>
        </w:rPr>
      </w:pPr>
      <w:r>
        <w:rPr>
          <w:rFonts w:ascii="Arial" w:hAnsi="Arial" w:hint="cs"/>
          <w:b/>
          <w:bCs/>
          <w:rtl/>
        </w:rPr>
        <w:t xml:space="preserve">"ואל ידמה אדם בעל תשובה, שהוא מרוחק ממעלת הצדיקים מפני העונות והחטאות שעשה </w:t>
      </w:r>
      <w:r>
        <w:rPr>
          <w:rFonts w:ascii="Arial" w:hAnsi="Arial"/>
          <w:b/>
          <w:bCs/>
          <w:rtl/>
        </w:rPr>
        <w:t>–</w:t>
      </w:r>
      <w:r>
        <w:rPr>
          <w:rFonts w:ascii="Arial" w:hAnsi="Arial" w:hint="cs"/>
          <w:b/>
          <w:bCs/>
          <w:rtl/>
        </w:rPr>
        <w:t xml:space="preserve"> אין הדבר כן! </w:t>
      </w:r>
    </w:p>
    <w:p w14:paraId="5C29FA9D" w14:textId="77777777" w:rsidR="00265A24" w:rsidRDefault="00EE10D0">
      <w:pPr>
        <w:spacing w:line="360" w:lineRule="auto"/>
        <w:ind w:left="1440"/>
        <w:jc w:val="both"/>
        <w:rPr>
          <w:rFonts w:ascii="Arial" w:hAnsi="Arial"/>
          <w:b/>
          <w:bCs/>
          <w:rtl/>
        </w:rPr>
      </w:pPr>
      <w:r>
        <w:rPr>
          <w:rFonts w:ascii="Arial" w:hAnsi="Arial" w:hint="cs"/>
          <w:b/>
          <w:bCs/>
          <w:rtl/>
        </w:rPr>
        <w:t xml:space="preserve">אלא, אהוב ונחמד הוא לפני הבורא, וכאילו לא חטא מעולם. ולא עוד אלא ששכרו הרבה, שהרי טעם טעם החטא, ופירש ממנו וכבש יצרו. </w:t>
      </w:r>
    </w:p>
    <w:p w14:paraId="51803439" w14:textId="77777777" w:rsidR="00265A24" w:rsidRDefault="00EE10D0">
      <w:pPr>
        <w:spacing w:line="360" w:lineRule="auto"/>
        <w:ind w:left="1440"/>
        <w:jc w:val="both"/>
        <w:rPr>
          <w:rFonts w:ascii="Arial" w:hAnsi="Arial"/>
          <w:b/>
          <w:bCs/>
          <w:rtl/>
        </w:rPr>
      </w:pPr>
      <w:r>
        <w:rPr>
          <w:rFonts w:ascii="Arial" w:hAnsi="Arial" w:hint="cs"/>
          <w:b/>
          <w:bCs/>
          <w:rtl/>
        </w:rPr>
        <w:t xml:space="preserve">אמרו חכמים: 'מקום שבעלי תשובה עומדין – אין צדיקים גמורין יכולין לעמוד בו'. כלומר: מעלתן גדולה ממעלת אלו שלא חטאו מעולם, מפני שהן כובשים יצרם יותר מהם".  </w:t>
      </w:r>
    </w:p>
    <w:p w14:paraId="3E604AB8" w14:textId="77777777" w:rsidR="00265A24" w:rsidRDefault="00265A24">
      <w:pPr>
        <w:spacing w:line="360" w:lineRule="auto"/>
        <w:ind w:left="1440"/>
        <w:jc w:val="both"/>
        <w:rPr>
          <w:rFonts w:ascii="Arial" w:hAnsi="Arial"/>
          <w:b/>
          <w:bCs/>
          <w:rtl/>
        </w:rPr>
      </w:pPr>
    </w:p>
    <w:p w14:paraId="0F1F50C9" w14:textId="77777777" w:rsidR="00265A24" w:rsidRDefault="00EE10D0">
      <w:pPr>
        <w:spacing w:line="360" w:lineRule="auto"/>
        <w:ind w:left="720" w:hanging="720"/>
        <w:jc w:val="both"/>
        <w:rPr>
          <w:rFonts w:ascii="Arial" w:hAnsi="Arial"/>
          <w:rtl/>
        </w:rPr>
      </w:pPr>
      <w:r>
        <w:rPr>
          <w:rFonts w:ascii="Arial" w:hAnsi="Arial" w:hint="cs"/>
          <w:rtl/>
        </w:rPr>
        <w:t>216.</w:t>
      </w:r>
      <w:r>
        <w:rPr>
          <w:rFonts w:ascii="Arial" w:hAnsi="Arial"/>
          <w:rtl/>
        </w:rPr>
        <w:tab/>
      </w:r>
      <w:r>
        <w:rPr>
          <w:rFonts w:ascii="Arial" w:hAnsi="Arial" w:hint="cs"/>
          <w:rtl/>
        </w:rPr>
        <w:t>אשר להבדל בין מצבו של הנאשם ביום ביצוע העבירות (ולפניהן), כפי שידוע לנו מהתסקירים שפורטו לעיל, לבין מצבו היום, כמשוקם, ניתן ליישם על הנאשם את דברי הרמב"ם, הלכות תשובה, פרק ז, הלכות ו-ז:</w:t>
      </w:r>
    </w:p>
    <w:p w14:paraId="3F6ADDA0" w14:textId="77777777" w:rsidR="00265A24" w:rsidRDefault="00EE10D0">
      <w:pPr>
        <w:spacing w:line="360" w:lineRule="auto"/>
        <w:ind w:left="1440"/>
        <w:jc w:val="both"/>
        <w:rPr>
          <w:rFonts w:ascii="Arial" w:hAnsi="Arial"/>
          <w:rtl/>
        </w:rPr>
      </w:pPr>
      <w:r>
        <w:rPr>
          <w:rFonts w:ascii="Arial" w:hAnsi="Arial" w:hint="cs"/>
          <w:b/>
          <w:bCs/>
          <w:rtl/>
        </w:rPr>
        <w:t xml:space="preserve">"גדולה תשובה שמקרבת את האדם לשכינה, שנאמר </w:t>
      </w:r>
      <w:r>
        <w:rPr>
          <w:rFonts w:ascii="Arial" w:hAnsi="Arial" w:hint="cs"/>
          <w:rtl/>
        </w:rPr>
        <w:t>(ספר הושע, פרק יד, פסוק ב):</w:t>
      </w:r>
    </w:p>
    <w:p w14:paraId="01C51C38" w14:textId="77777777" w:rsidR="00265A24" w:rsidRDefault="00EE10D0">
      <w:pPr>
        <w:spacing w:line="360" w:lineRule="auto"/>
        <w:ind w:left="1440"/>
        <w:jc w:val="both"/>
        <w:rPr>
          <w:rFonts w:ascii="Arial" w:hAnsi="Arial"/>
          <w:b/>
          <w:bCs/>
          <w:rtl/>
        </w:rPr>
      </w:pPr>
      <w:r>
        <w:rPr>
          <w:rFonts w:ascii="Arial" w:hAnsi="Arial" w:hint="cs"/>
          <w:b/>
          <w:bCs/>
          <w:rtl/>
        </w:rPr>
        <w:t xml:space="preserve">'שׁוּבָה יִשְׂרָאֵל עַד ה' אֱלֹקיךָ'. ונאמר </w:t>
      </w:r>
      <w:r>
        <w:rPr>
          <w:rFonts w:ascii="Arial" w:hAnsi="Arial" w:hint="cs"/>
          <w:rtl/>
        </w:rPr>
        <w:t>(ספר</w:t>
      </w:r>
      <w:r>
        <w:rPr>
          <w:rFonts w:hint="cs"/>
          <w:rtl/>
        </w:rPr>
        <w:t xml:space="preserve"> </w:t>
      </w:r>
      <w:r>
        <w:rPr>
          <w:rFonts w:ascii="Arial" w:hAnsi="Arial" w:hint="cs"/>
          <w:rtl/>
        </w:rPr>
        <w:t xml:space="preserve">עמוס, פרק ד, פסוק ו): </w:t>
      </w:r>
      <w:r>
        <w:rPr>
          <w:rFonts w:ascii="Arial" w:hAnsi="Arial" w:hint="cs"/>
          <w:b/>
          <w:bCs/>
          <w:rtl/>
        </w:rPr>
        <w:t xml:space="preserve">'וְלֹא שַׁבְתֶּם עָדַי נְאֻם ה' '. ונאמר </w:t>
      </w:r>
      <w:r>
        <w:rPr>
          <w:rFonts w:ascii="Arial" w:hAnsi="Arial" w:hint="cs"/>
          <w:rtl/>
        </w:rPr>
        <w:t xml:space="preserve">(ספר ירמיהו, פרק ד, פסוק א): </w:t>
      </w:r>
      <w:r>
        <w:rPr>
          <w:rFonts w:ascii="Arial" w:hAnsi="Arial" w:hint="cs"/>
          <w:b/>
          <w:bCs/>
          <w:rtl/>
        </w:rPr>
        <w:t xml:space="preserve">'אִם תָּשׁוּב יִשְׂרָאֵל נְאֻם ה', אֵלַי תָּשׁוּב'. כלומר: אם תחזור בתשובה – בי תדבק. </w:t>
      </w:r>
    </w:p>
    <w:p w14:paraId="01D842B3" w14:textId="77777777" w:rsidR="00265A24" w:rsidRDefault="00EE10D0">
      <w:pPr>
        <w:spacing w:line="360" w:lineRule="auto"/>
        <w:ind w:left="1440"/>
        <w:jc w:val="both"/>
        <w:rPr>
          <w:rFonts w:ascii="Arial" w:hAnsi="Arial"/>
          <w:b/>
          <w:bCs/>
          <w:rtl/>
        </w:rPr>
      </w:pPr>
      <w:r>
        <w:rPr>
          <w:rFonts w:ascii="Arial" w:hAnsi="Arial" w:hint="cs"/>
          <w:b/>
          <w:bCs/>
          <w:rtl/>
        </w:rPr>
        <w:t xml:space="preserve">התשובה מקרבת את הרחוקים. </w:t>
      </w:r>
    </w:p>
    <w:p w14:paraId="608382E7" w14:textId="77777777" w:rsidR="00265A24" w:rsidRDefault="00EE10D0">
      <w:pPr>
        <w:spacing w:line="360" w:lineRule="auto"/>
        <w:ind w:left="1440"/>
        <w:jc w:val="both"/>
        <w:rPr>
          <w:rFonts w:ascii="Arial" w:hAnsi="Arial"/>
          <w:b/>
          <w:bCs/>
          <w:rtl/>
        </w:rPr>
      </w:pPr>
      <w:r>
        <w:rPr>
          <w:rFonts w:ascii="Arial" w:hAnsi="Arial" w:hint="cs"/>
          <w:b/>
          <w:bCs/>
          <w:rtl/>
        </w:rPr>
        <w:t xml:space="preserve">אמש, היה זה שנאוי לפני המקום משוקץ ומרוחק ותועבה; והיום – הוא אהוב ונחמד קרוב וידיד. </w:t>
      </w:r>
    </w:p>
    <w:p w14:paraId="3041B965" w14:textId="77777777" w:rsidR="00265A24" w:rsidRDefault="00EE10D0">
      <w:pPr>
        <w:spacing w:line="360" w:lineRule="auto"/>
        <w:ind w:left="1440"/>
        <w:jc w:val="both"/>
        <w:rPr>
          <w:rFonts w:ascii="Arial" w:hAnsi="Arial"/>
          <w:b/>
          <w:bCs/>
          <w:rtl/>
        </w:rPr>
      </w:pPr>
      <w:r>
        <w:rPr>
          <w:rFonts w:ascii="Arial" w:hAnsi="Arial" w:hint="cs"/>
          <w:b/>
          <w:bCs/>
          <w:rtl/>
        </w:rPr>
        <w:t xml:space="preserve">וכן אתה מוצא, שבלשון שהקב"ה מרחיק החוטאים, בה מקרב את השבים, בין יחיד בין רבים, שנאמר </w:t>
      </w:r>
      <w:r>
        <w:rPr>
          <w:rFonts w:ascii="Arial" w:hAnsi="Arial" w:hint="cs"/>
          <w:rtl/>
        </w:rPr>
        <w:t>(ספר הושע, פרק ב, פסוק א): '</w:t>
      </w:r>
      <w:r>
        <w:rPr>
          <w:rFonts w:ascii="Arial" w:hAnsi="Arial" w:hint="cs"/>
          <w:b/>
          <w:bCs/>
          <w:rtl/>
        </w:rPr>
        <w:t xml:space="preserve">וְהָיָה בִּמְקוֹם אֲשֶׁר יֵאָמֵר לָהֶם לֹא עַמִּי אַתֶּם יֵאָמֵר לָהֶם בְּנֵי אֵל חָי'. ונאמר ביכניהו ברשעותו </w:t>
      </w:r>
      <w:r>
        <w:rPr>
          <w:rFonts w:ascii="Arial" w:hAnsi="Arial" w:hint="cs"/>
          <w:rtl/>
        </w:rPr>
        <w:t>(ספר ירמיהו, פרק כב, פסוק ל): '</w:t>
      </w:r>
      <w:r>
        <w:rPr>
          <w:rFonts w:ascii="Arial" w:hAnsi="Arial" w:hint="cs"/>
          <w:b/>
          <w:bCs/>
          <w:rtl/>
        </w:rPr>
        <w:t xml:space="preserve">כִּתְבוּ אֶת הָאִישׁ הַזֶּה עֲרִירִי גֶּבֶר לֹא יִצְלַח בְּיָמָיו'; </w:t>
      </w:r>
      <w:r>
        <w:rPr>
          <w:rFonts w:ascii="Arial" w:hAnsi="Arial" w:hint="cs"/>
          <w:rtl/>
        </w:rPr>
        <w:t>(ספר ירמיהו, פרק כב, פסוק כד): '</w:t>
      </w:r>
      <w:r>
        <w:rPr>
          <w:rFonts w:ascii="Arial" w:hAnsi="Arial" w:hint="cs"/>
          <w:b/>
          <w:bCs/>
          <w:rtl/>
        </w:rPr>
        <w:t xml:space="preserve">אִם יִהְיֶה כָּנְיָהוּ בֶן יְהוֹיָקִים מֶלֶךְ יְהוּדָה חוֹתָם עַל יַד יְמִינִי'. וכיון ששב בגלותו, נאמר בזרובבל בנו </w:t>
      </w:r>
      <w:r>
        <w:rPr>
          <w:rFonts w:ascii="Arial" w:hAnsi="Arial" w:hint="cs"/>
          <w:rtl/>
        </w:rPr>
        <w:t>(ספר חגי, פרק ב, פסוק כג): '</w:t>
      </w:r>
      <w:r>
        <w:rPr>
          <w:rFonts w:ascii="Arial" w:hAnsi="Arial" w:hint="cs"/>
          <w:b/>
          <w:bCs/>
          <w:rtl/>
        </w:rPr>
        <w:t xml:space="preserve">בַּיּוֹם הַהוּא נְאֻם ה' צְבָאוֹת אֶקָּחֲךָ זְרֻבָּבֶל בֶּן שְׁאַלְתִּיאֵל עַבְדִּי נְאֻם ה' וְשַׂמְתִּיךָ כַּחוֹתָם'.  </w:t>
      </w:r>
    </w:p>
    <w:p w14:paraId="647235F3" w14:textId="77777777" w:rsidR="00265A24" w:rsidRDefault="00EE10D0">
      <w:pPr>
        <w:spacing w:line="360" w:lineRule="auto"/>
        <w:ind w:left="1440"/>
        <w:jc w:val="both"/>
        <w:rPr>
          <w:rFonts w:ascii="Arial" w:hAnsi="Arial"/>
          <w:b/>
          <w:bCs/>
          <w:rtl/>
        </w:rPr>
      </w:pPr>
      <w:r>
        <w:rPr>
          <w:rFonts w:ascii="Arial" w:hAnsi="Arial" w:hint="cs"/>
          <w:b/>
          <w:bCs/>
          <w:rtl/>
        </w:rPr>
        <w:t xml:space="preserve">כמה מעולה מעלת התשובה! </w:t>
      </w:r>
    </w:p>
    <w:p w14:paraId="0C8C9874" w14:textId="77777777" w:rsidR="00265A24" w:rsidRDefault="00EE10D0">
      <w:pPr>
        <w:spacing w:line="360" w:lineRule="auto"/>
        <w:ind w:left="1440"/>
        <w:jc w:val="both"/>
        <w:rPr>
          <w:rFonts w:ascii="Arial" w:hAnsi="Arial"/>
          <w:b/>
          <w:bCs/>
          <w:rtl/>
        </w:rPr>
      </w:pPr>
      <w:r>
        <w:rPr>
          <w:rFonts w:ascii="Arial" w:hAnsi="Arial" w:hint="cs"/>
          <w:b/>
          <w:bCs/>
          <w:rtl/>
        </w:rPr>
        <w:t xml:space="preserve">אמש, היה זה מובדל מה' אלהי ישראל שנאמר </w:t>
      </w:r>
      <w:r>
        <w:rPr>
          <w:rFonts w:ascii="Arial" w:hAnsi="Arial" w:hint="cs"/>
          <w:rtl/>
        </w:rPr>
        <w:t>(ספר ישעיהו, פרק נט, פסוק ב): '</w:t>
      </w:r>
      <w:r>
        <w:rPr>
          <w:rFonts w:ascii="Arial" w:hAnsi="Arial" w:hint="cs"/>
          <w:b/>
          <w:bCs/>
          <w:rtl/>
        </w:rPr>
        <w:t>עֲוֹנֹתֵיכֶם הָיוּ מַבְדִּלִים בֵּינֵכֶם לְבֵין אֱלֹקֵיכֶם'. צועק ואינו נענה, שנאמר</w:t>
      </w:r>
      <w:r>
        <w:rPr>
          <w:rFonts w:ascii="Arial" w:hAnsi="Arial" w:hint="cs"/>
          <w:rtl/>
        </w:rPr>
        <w:t xml:space="preserve"> (ספר ישעיהו, פרק א, פסוק טו): '</w:t>
      </w:r>
      <w:r>
        <w:rPr>
          <w:rFonts w:ascii="Arial" w:hAnsi="Arial" w:hint="cs"/>
          <w:b/>
          <w:bCs/>
          <w:rtl/>
        </w:rPr>
        <w:t>וּבְפָרִשְׂכֶם כַּפֵּיכֶם אַעְלִים עֵינַי מִכֶּם גַּם כִּי תַרְבּוּ תְפִלָּה אֵינֶנִּי שֹׁמֵעַ, יְדֵיכֶם דָּמִים מָלֵאוּ'</w:t>
      </w:r>
      <w:r>
        <w:rPr>
          <w:rFonts w:ascii="Calibri" w:hAnsi="Calibri" w:hint="cs"/>
          <w:rtl/>
        </w:rPr>
        <w:t xml:space="preserve">. </w:t>
      </w:r>
      <w:r>
        <w:rPr>
          <w:rFonts w:ascii="Arial" w:hAnsi="Arial" w:hint="cs"/>
          <w:b/>
          <w:bCs/>
          <w:rtl/>
        </w:rPr>
        <w:t xml:space="preserve">ועושה מצות, וטורפין אותן בפניו, שנאמר </w:t>
      </w:r>
      <w:r>
        <w:rPr>
          <w:rFonts w:ascii="Arial" w:hAnsi="Arial" w:hint="cs"/>
          <w:rtl/>
        </w:rPr>
        <w:t>(</w:t>
      </w:r>
      <w:r>
        <w:rPr>
          <w:rFonts w:hint="cs"/>
          <w:rtl/>
        </w:rPr>
        <w:t>ספר ישעיהו</w:t>
      </w:r>
      <w:r>
        <w:rPr>
          <w:rFonts w:ascii="Arial" w:hAnsi="Arial" w:hint="cs"/>
          <w:rtl/>
        </w:rPr>
        <w:t>, פרק א, פסוק יב): '</w:t>
      </w:r>
      <w:r>
        <w:rPr>
          <w:rFonts w:ascii="Arial" w:hAnsi="Arial" w:hint="cs"/>
          <w:b/>
          <w:bCs/>
          <w:rtl/>
        </w:rPr>
        <w:t xml:space="preserve">מִי בִקֵּשׁ זֹאת מִיֶּדְכֶם רְמֹס חֲצֵרָי'; </w:t>
      </w:r>
      <w:r>
        <w:rPr>
          <w:rFonts w:ascii="Arial" w:hAnsi="Arial" w:hint="cs"/>
          <w:rtl/>
        </w:rPr>
        <w:t>(ספר מלאכי, פרק א, פסוק י):</w:t>
      </w:r>
      <w:r>
        <w:rPr>
          <w:rFonts w:ascii="Arial" w:hAnsi="Arial" w:hint="cs"/>
          <w:b/>
          <w:bCs/>
          <w:rtl/>
        </w:rPr>
        <w:t>'מִי גַם בָּכֶם וְיִסְגֹּר דְּלָתַיִם, וְלֹא תָאִירוּ מִזְבְּחִי חִנָּם, אֵין לִי חֵפֶץ בָּכֶם, אָמַר ה' צְבָאוֹת וּמִנְחָה לֹא אֶרְצֶה מִיֶּדְכֶם'</w:t>
      </w:r>
      <w:r>
        <w:rPr>
          <w:rFonts w:ascii="Arial" w:hAnsi="Arial" w:hint="cs"/>
          <w:rtl/>
        </w:rPr>
        <w:t>.</w:t>
      </w:r>
      <w:r>
        <w:rPr>
          <w:rFonts w:ascii="Arial" w:hAnsi="Arial" w:hint="cs"/>
          <w:b/>
          <w:bCs/>
          <w:rtl/>
        </w:rPr>
        <w:t xml:space="preserve"> והיום הוא מודבק בשכינה, שנאמר </w:t>
      </w:r>
      <w:r>
        <w:rPr>
          <w:rFonts w:ascii="Arial" w:hAnsi="Arial" w:hint="cs"/>
          <w:rtl/>
        </w:rPr>
        <w:t>(ספר דברים, פרק ד, פסוק ד): '</w:t>
      </w:r>
      <w:r>
        <w:rPr>
          <w:rFonts w:ascii="Arial" w:hAnsi="Arial" w:hint="cs"/>
          <w:b/>
          <w:bCs/>
          <w:rtl/>
        </w:rPr>
        <w:t>וְאַתֶּם הַדְּבֵקִים בַּה' אֱלֹקיכֶם חַיִּים כֻּלְּכֶם הַיּוֹם'. צועק ונענה מיד שנאמר</w:t>
      </w:r>
      <w:r>
        <w:rPr>
          <w:rFonts w:ascii="Arial" w:hAnsi="Arial" w:hint="cs"/>
          <w:rtl/>
        </w:rPr>
        <w:t xml:space="preserve"> (ספר ישעיהו, פרק סה, פסוק כד)" '</w:t>
      </w:r>
      <w:r>
        <w:rPr>
          <w:rFonts w:ascii="Arial" w:hAnsi="Arial" w:hint="cs"/>
          <w:b/>
          <w:bCs/>
          <w:rtl/>
        </w:rPr>
        <w:t>וְהָיָה טֶרֶם יִקְרָאוּ וַאֲנִי אֶעֱנֶה עוֹד הֵם מְדַבְּרִים וַאֲנִי אֶשְׁמָע'. ועושה מצות, ומקבלין אותן בנחת ושמחה, שנאמר</w:t>
      </w:r>
      <w:r>
        <w:rPr>
          <w:rFonts w:ascii="Arial" w:hAnsi="Arial" w:hint="cs"/>
          <w:rtl/>
        </w:rPr>
        <w:t xml:space="preserve"> (ספר קהלת, פרק ט, פסוק ז): '</w:t>
      </w:r>
      <w:r>
        <w:rPr>
          <w:rFonts w:ascii="Arial" w:hAnsi="Arial" w:hint="cs"/>
          <w:b/>
          <w:bCs/>
          <w:rtl/>
        </w:rPr>
        <w:t>כִּי כְבָר רָצָה הָאֱלֹהִים אֶת מַעֲשֶׂיךָ'. ולא עוד אלא, שמתאווים להם, שנאמר</w:t>
      </w:r>
      <w:r>
        <w:rPr>
          <w:rFonts w:ascii="Arial" w:hAnsi="Arial" w:hint="cs"/>
          <w:rtl/>
        </w:rPr>
        <w:t xml:space="preserve"> (ספר מלאכי, פרק ג, פסוק ד): '</w:t>
      </w:r>
      <w:r>
        <w:rPr>
          <w:rFonts w:ascii="Arial" w:hAnsi="Arial" w:hint="cs"/>
          <w:b/>
          <w:bCs/>
          <w:rtl/>
        </w:rPr>
        <w:t xml:space="preserve">וְעָרְבָה לַה' מִנְחַת יְהוּדָה וִירוּשָׁלִָם כִּימֵי עוֹלָם וּכְשָׁנִים קַדְמֹנִיּוֹת' ".  </w:t>
      </w:r>
    </w:p>
    <w:p w14:paraId="08C14035" w14:textId="77777777" w:rsidR="00265A24" w:rsidRDefault="00265A24">
      <w:pPr>
        <w:spacing w:line="360" w:lineRule="auto"/>
        <w:ind w:left="1440"/>
        <w:jc w:val="both"/>
        <w:rPr>
          <w:rFonts w:ascii="Arial" w:hAnsi="Arial"/>
          <w:b/>
          <w:bCs/>
          <w:rtl/>
        </w:rPr>
      </w:pPr>
    </w:p>
    <w:p w14:paraId="78C8EF37" w14:textId="77777777" w:rsidR="00265A24" w:rsidRDefault="00EE10D0">
      <w:pPr>
        <w:spacing w:line="360" w:lineRule="auto"/>
        <w:ind w:left="720" w:hanging="720"/>
        <w:jc w:val="both"/>
        <w:rPr>
          <w:rFonts w:ascii="Arial" w:hAnsi="Arial"/>
          <w:rtl/>
        </w:rPr>
      </w:pPr>
      <w:r>
        <w:rPr>
          <w:rFonts w:ascii="Arial" w:hAnsi="Arial" w:hint="cs"/>
          <w:rtl/>
        </w:rPr>
        <w:t>217.</w:t>
      </w:r>
      <w:r>
        <w:rPr>
          <w:rFonts w:ascii="Arial" w:hAnsi="Arial" w:hint="cs"/>
          <w:rtl/>
        </w:rPr>
        <w:tab/>
        <w:t xml:space="preserve">בנסיבות אלה, אין לנו אלא מה שביכולתנו לעשות, ועיקר המבט יופנה אל עבר תכלית התשובה, שהיא אי ביצוע עבירות בעתיד, בעוצמת ביטחון כזו, עד אשר יגיע כל נאשם לדרגה כזו, שבה </w:t>
      </w:r>
      <w:r>
        <w:rPr>
          <w:rFonts w:ascii="Arial" w:hAnsi="Arial" w:hint="cs"/>
          <w:b/>
          <w:bCs/>
          <w:rtl/>
        </w:rPr>
        <w:t>"יעיד עליו יודע תעלומות שלא ישוב לזה החטא עוד"</w:t>
      </w:r>
      <w:r>
        <w:rPr>
          <w:rFonts w:ascii="Arial" w:hAnsi="Arial" w:hint="cs"/>
          <w:rtl/>
        </w:rPr>
        <w:t xml:space="preserve"> (רמב"ם, הלכות תשובה, פרק ב, הלכה ב; ציטוט מלא של ההלכה, מובא בפיסקה 214 לעיל).</w:t>
      </w:r>
    </w:p>
    <w:p w14:paraId="4F8E1980" w14:textId="77777777" w:rsidR="00265A24" w:rsidRDefault="00EE10D0">
      <w:pPr>
        <w:bidi w:val="0"/>
        <w:rPr>
          <w:rFonts w:ascii="Arial" w:hAnsi="Arial"/>
          <w:rtl/>
        </w:rPr>
      </w:pPr>
      <w:r>
        <w:rPr>
          <w:rFonts w:ascii="Arial" w:hAnsi="Arial"/>
          <w:rtl/>
        </w:rPr>
        <w:br w:type="page"/>
      </w:r>
    </w:p>
    <w:p w14:paraId="19751B8B" w14:textId="77777777" w:rsidR="00265A24" w:rsidRDefault="00EE10D0">
      <w:pPr>
        <w:spacing w:line="360" w:lineRule="auto"/>
        <w:ind w:left="720" w:hanging="720"/>
        <w:jc w:val="both"/>
        <w:rPr>
          <w:rFonts w:ascii="Arial" w:hAnsi="Arial"/>
          <w:b/>
          <w:bCs/>
          <w:sz w:val="28"/>
          <w:szCs w:val="28"/>
          <w:u w:val="single"/>
          <w:rtl/>
        </w:rPr>
      </w:pPr>
      <w:r>
        <w:rPr>
          <w:rFonts w:ascii="Arial" w:hAnsi="Arial" w:hint="cs"/>
          <w:b/>
          <w:bCs/>
          <w:sz w:val="28"/>
          <w:szCs w:val="28"/>
          <w:u w:val="single"/>
          <w:rtl/>
        </w:rPr>
        <w:t>טז.</w:t>
      </w:r>
      <w:r>
        <w:rPr>
          <w:rFonts w:ascii="Arial" w:hAnsi="Arial" w:hint="cs"/>
          <w:b/>
          <w:bCs/>
          <w:sz w:val="28"/>
          <w:szCs w:val="28"/>
          <w:u w:val="single"/>
          <w:rtl/>
        </w:rPr>
        <w:tab/>
        <w:t xml:space="preserve">סיכום </w:t>
      </w:r>
      <w:r>
        <w:rPr>
          <w:rFonts w:ascii="Arial" w:hAnsi="Arial"/>
          <w:b/>
          <w:bCs/>
          <w:sz w:val="28"/>
          <w:szCs w:val="28"/>
          <w:u w:val="single"/>
          <w:rtl/>
        </w:rPr>
        <w:t>–</w:t>
      </w:r>
      <w:r>
        <w:rPr>
          <w:rFonts w:ascii="Arial" w:hAnsi="Arial" w:hint="cs"/>
          <w:b/>
          <w:bCs/>
          <w:sz w:val="28"/>
          <w:szCs w:val="28"/>
          <w:u w:val="single"/>
          <w:rtl/>
        </w:rPr>
        <w:t xml:space="preserve"> רכיבי הענישה</w:t>
      </w:r>
    </w:p>
    <w:p w14:paraId="3CAE6762" w14:textId="77777777" w:rsidR="00265A24" w:rsidRDefault="00EE10D0">
      <w:pPr>
        <w:spacing w:line="360" w:lineRule="auto"/>
        <w:ind w:left="1440" w:hanging="720"/>
        <w:jc w:val="both"/>
        <w:rPr>
          <w:rFonts w:ascii="Arial" w:hAnsi="Arial"/>
          <w:b/>
          <w:bCs/>
          <w:u w:val="single"/>
          <w:rtl/>
        </w:rPr>
      </w:pPr>
      <w:r>
        <w:rPr>
          <w:rFonts w:ascii="Arial" w:hAnsi="Arial" w:hint="cs"/>
          <w:b/>
          <w:bCs/>
          <w:u w:val="single"/>
          <w:rtl/>
        </w:rPr>
        <w:t>טז.1</w:t>
      </w:r>
      <w:r>
        <w:rPr>
          <w:rFonts w:ascii="Arial" w:hAnsi="Arial"/>
          <w:b/>
          <w:bCs/>
          <w:u w:val="single"/>
          <w:rtl/>
        </w:rPr>
        <w:tab/>
      </w:r>
      <w:r>
        <w:rPr>
          <w:rFonts w:ascii="Arial" w:hAnsi="Arial" w:hint="cs"/>
          <w:b/>
          <w:bCs/>
          <w:u w:val="single"/>
          <w:rtl/>
        </w:rPr>
        <w:t>מאסר</w:t>
      </w:r>
    </w:p>
    <w:p w14:paraId="09C0E3CF" w14:textId="77777777" w:rsidR="00265A24" w:rsidRDefault="00EE10D0">
      <w:pPr>
        <w:spacing w:line="360" w:lineRule="auto"/>
        <w:ind w:left="720" w:hanging="720"/>
        <w:jc w:val="both"/>
        <w:rPr>
          <w:rFonts w:ascii="Arial" w:hAnsi="Arial"/>
          <w:rtl/>
        </w:rPr>
      </w:pPr>
      <w:r>
        <w:rPr>
          <w:rFonts w:ascii="Arial" w:hAnsi="Arial" w:hint="cs"/>
          <w:rtl/>
        </w:rPr>
        <w:t>218.</w:t>
      </w:r>
      <w:r>
        <w:rPr>
          <w:rFonts w:ascii="Arial" w:hAnsi="Arial" w:hint="cs"/>
          <w:rtl/>
        </w:rPr>
        <w:tab/>
        <w:t xml:space="preserve">סיימתי את פרק </w:t>
      </w:r>
      <w:r>
        <w:rPr>
          <w:rFonts w:ascii="Arial" w:hAnsi="Arial" w:hint="cs"/>
          <w:b/>
          <w:bCs/>
          <w:rtl/>
        </w:rPr>
        <w:t>"מתחם העונש ההולם"</w:t>
      </w:r>
      <w:r>
        <w:rPr>
          <w:rFonts w:ascii="Arial" w:hAnsi="Arial" w:hint="cs"/>
          <w:rtl/>
        </w:rPr>
        <w:t>, בכך שקבעתי בתת פרק יב.6, פיסקה 172 סיפא, כי מתחם העונש ההולם לשתי עבירות השוד שביצע הנאשם, שהן בגדר אירוע אחד, הוא 12-42 חודשי מאסר.</w:t>
      </w:r>
    </w:p>
    <w:p w14:paraId="47F0416F" w14:textId="77777777" w:rsidR="00265A24" w:rsidRDefault="00265A24">
      <w:pPr>
        <w:spacing w:line="360" w:lineRule="auto"/>
        <w:ind w:left="720" w:hanging="720"/>
        <w:jc w:val="both"/>
        <w:rPr>
          <w:rFonts w:ascii="Arial" w:hAnsi="Arial"/>
          <w:rtl/>
        </w:rPr>
      </w:pPr>
    </w:p>
    <w:p w14:paraId="670B12DE" w14:textId="77777777" w:rsidR="00265A24" w:rsidRDefault="00EE10D0">
      <w:pPr>
        <w:spacing w:line="360" w:lineRule="auto"/>
        <w:ind w:left="720" w:hanging="720"/>
        <w:jc w:val="both"/>
        <w:rPr>
          <w:rFonts w:ascii="Arial" w:hAnsi="Arial"/>
          <w:rtl/>
        </w:rPr>
      </w:pPr>
      <w:r>
        <w:rPr>
          <w:rFonts w:ascii="Arial" w:hAnsi="Arial" w:hint="cs"/>
          <w:rtl/>
        </w:rPr>
        <w:t>219</w:t>
      </w:r>
      <w:r>
        <w:rPr>
          <w:rFonts w:ascii="Arial" w:hAnsi="Arial" w:hint="cs"/>
          <w:rtl/>
        </w:rPr>
        <w:tab/>
        <w:t>הגעתי למסקנה, בהתחשב בשיקולי השיקום, כי העונש המתאים לנאשם במסגרת אותו מתחם הוא בחלק התחתון (ראה פרק יג.3, פיסקאות 178-187).</w:t>
      </w:r>
    </w:p>
    <w:p w14:paraId="2EDFBCCB" w14:textId="77777777" w:rsidR="00265A24" w:rsidRDefault="00265A24">
      <w:pPr>
        <w:spacing w:line="360" w:lineRule="auto"/>
        <w:ind w:left="720" w:hanging="720"/>
        <w:jc w:val="both"/>
        <w:rPr>
          <w:rFonts w:ascii="Arial" w:hAnsi="Arial"/>
          <w:rtl/>
        </w:rPr>
      </w:pPr>
    </w:p>
    <w:p w14:paraId="585A9209" w14:textId="77777777" w:rsidR="00265A24" w:rsidRDefault="00EE10D0">
      <w:pPr>
        <w:spacing w:line="360" w:lineRule="auto"/>
        <w:ind w:left="720" w:hanging="720"/>
        <w:jc w:val="both"/>
        <w:rPr>
          <w:rFonts w:ascii="Arial" w:hAnsi="Arial"/>
          <w:rtl/>
        </w:rPr>
      </w:pPr>
      <w:r>
        <w:rPr>
          <w:rFonts w:ascii="Arial" w:hAnsi="Arial" w:hint="cs"/>
          <w:rtl/>
        </w:rPr>
        <w:t>220.</w:t>
      </w:r>
      <w:r>
        <w:rPr>
          <w:rFonts w:ascii="Arial" w:hAnsi="Arial" w:hint="cs"/>
          <w:rtl/>
        </w:rPr>
        <w:tab/>
        <w:t xml:space="preserve">בפועל, הנאשם היה במעצר תחת סורג ובריח בבית הכלא, במשך 473 ימים (מיום 5.3.14 ועד ליום 21.6.15), כאשר מתוך תקופה זו יש לנכות 80 יום אותם ריצה </w:t>
      </w:r>
      <w:r>
        <w:rPr>
          <w:rFonts w:ascii="Arial" w:hAnsi="Arial"/>
          <w:rtl/>
        </w:rPr>
        <w:t>–</w:t>
      </w:r>
      <w:r>
        <w:rPr>
          <w:rFonts w:ascii="Arial" w:hAnsi="Arial" w:hint="cs"/>
          <w:rtl/>
        </w:rPr>
        <w:t xml:space="preserve"> במסגרת המעצר הנ"ל </w:t>
      </w:r>
      <w:r>
        <w:rPr>
          <w:rFonts w:ascii="Arial" w:hAnsi="Arial"/>
          <w:rtl/>
        </w:rPr>
        <w:t>–</w:t>
      </w:r>
      <w:r>
        <w:rPr>
          <w:rFonts w:ascii="Arial" w:hAnsi="Arial" w:hint="cs"/>
          <w:rtl/>
        </w:rPr>
        <w:t xml:space="preserve"> בתיק בית משפט השלום בירושלים, כך שלעניין תיק זה יש לנכות מזמן מאסרו 393 ימים, שהם כ-13 חודשי מאסר (עמ' 51, שורות 13-15 לפרוטוקול, שם מופיעה הצהרת ב"כ המאשימה, כמובא לעיל בפיסקה 104, רישא). </w:t>
      </w:r>
    </w:p>
    <w:p w14:paraId="25A13864" w14:textId="77777777" w:rsidR="00265A24" w:rsidRDefault="00265A24">
      <w:pPr>
        <w:spacing w:line="360" w:lineRule="auto"/>
        <w:ind w:left="720" w:hanging="720"/>
        <w:jc w:val="both"/>
        <w:rPr>
          <w:rFonts w:ascii="Arial" w:hAnsi="Arial"/>
          <w:rtl/>
        </w:rPr>
      </w:pPr>
    </w:p>
    <w:p w14:paraId="34FD14FE" w14:textId="77777777" w:rsidR="00265A24" w:rsidRDefault="00EE10D0">
      <w:pPr>
        <w:spacing w:line="360" w:lineRule="auto"/>
        <w:ind w:left="720" w:hanging="720"/>
        <w:jc w:val="both"/>
        <w:rPr>
          <w:rFonts w:ascii="Arial" w:hAnsi="Arial"/>
          <w:rtl/>
        </w:rPr>
      </w:pPr>
      <w:r>
        <w:rPr>
          <w:rFonts w:ascii="Arial" w:hAnsi="Arial" w:hint="cs"/>
          <w:rtl/>
        </w:rPr>
        <w:t>221.</w:t>
      </w:r>
      <w:r>
        <w:rPr>
          <w:rFonts w:ascii="Arial" w:hAnsi="Arial" w:hint="cs"/>
          <w:rtl/>
        </w:rPr>
        <w:tab/>
        <w:t xml:space="preserve">ניכוי ימי המעצר מן המאסר </w:t>
      </w:r>
      <w:r>
        <w:rPr>
          <w:rFonts w:ascii="Arial" w:hAnsi="Arial"/>
          <w:rtl/>
        </w:rPr>
        <w:t>–</w:t>
      </w:r>
      <w:r>
        <w:rPr>
          <w:rFonts w:ascii="Arial" w:hAnsi="Arial" w:hint="cs"/>
          <w:rtl/>
        </w:rPr>
        <w:t xml:space="preserve"> אינו שנוי במחלוקת בין הצדדים (ראה הצהרת ב"כ המאשימה, כמפורט בפיסקה הקודמת). </w:t>
      </w:r>
    </w:p>
    <w:p w14:paraId="6C1B24BE" w14:textId="77777777" w:rsidR="00265A24" w:rsidRDefault="00265A24">
      <w:pPr>
        <w:spacing w:line="360" w:lineRule="auto"/>
        <w:ind w:left="720" w:hanging="720"/>
        <w:jc w:val="both"/>
        <w:rPr>
          <w:rFonts w:ascii="Arial" w:hAnsi="Arial"/>
          <w:rtl/>
        </w:rPr>
      </w:pPr>
    </w:p>
    <w:p w14:paraId="685D905F" w14:textId="77777777" w:rsidR="00265A24" w:rsidRDefault="00EE10D0">
      <w:pPr>
        <w:spacing w:line="360" w:lineRule="auto"/>
        <w:ind w:left="720" w:hanging="720"/>
        <w:jc w:val="both"/>
        <w:rPr>
          <w:rFonts w:ascii="Arial" w:hAnsi="Arial"/>
          <w:rtl/>
        </w:rPr>
      </w:pPr>
      <w:r>
        <w:rPr>
          <w:rFonts w:ascii="Arial" w:hAnsi="Arial" w:hint="cs"/>
          <w:rtl/>
        </w:rPr>
        <w:t>222.</w:t>
      </w:r>
      <w:r>
        <w:rPr>
          <w:rFonts w:ascii="Arial" w:hAnsi="Arial" w:hint="cs"/>
          <w:rtl/>
        </w:rPr>
        <w:tab/>
        <w:t xml:space="preserve">אולם, ב"כ המאשימה סבור, כי ככל שמדובר במעצר הבית המלא, גם אם היה באיזוק אלקטרוני, אין לנכות את מלוא ימי המעצר, וכי יש לתת לנתון זה משקל מועט ביותר (עמ' 51, שורות 16-18 לפרוטוקול הנ"ל, כאשר עמדת המאשימה הנ"ל הובאה בפיסקה 104 סיפא לעיל). </w:t>
      </w:r>
    </w:p>
    <w:p w14:paraId="68787662" w14:textId="77777777" w:rsidR="00265A24" w:rsidRDefault="00265A24">
      <w:pPr>
        <w:spacing w:line="360" w:lineRule="auto"/>
        <w:ind w:left="720" w:hanging="720"/>
        <w:jc w:val="both"/>
        <w:rPr>
          <w:rFonts w:ascii="Arial" w:hAnsi="Arial"/>
          <w:rtl/>
        </w:rPr>
      </w:pPr>
    </w:p>
    <w:p w14:paraId="706280B0" w14:textId="77777777" w:rsidR="00265A24" w:rsidRDefault="00EE10D0">
      <w:pPr>
        <w:spacing w:line="360" w:lineRule="auto"/>
        <w:ind w:left="720" w:hanging="720"/>
        <w:jc w:val="both"/>
        <w:rPr>
          <w:rFonts w:ascii="Arial" w:hAnsi="Arial"/>
          <w:rtl/>
        </w:rPr>
      </w:pPr>
      <w:r>
        <w:rPr>
          <w:rFonts w:ascii="Arial" w:hAnsi="Arial" w:hint="cs"/>
          <w:rtl/>
        </w:rPr>
        <w:t>223.</w:t>
      </w:r>
      <w:r>
        <w:rPr>
          <w:rFonts w:ascii="Arial" w:hAnsi="Arial" w:hint="cs"/>
          <w:rtl/>
        </w:rPr>
        <w:tab/>
        <w:t>בית המשפט העליון נזקק לנושא זה של ניכוי ימי המעצר מתקופת המאסר.</w:t>
      </w:r>
    </w:p>
    <w:p w14:paraId="0DEFE025" w14:textId="77777777" w:rsidR="00265A24" w:rsidRDefault="00EE10D0">
      <w:pPr>
        <w:spacing w:line="360" w:lineRule="auto"/>
        <w:ind w:left="720"/>
        <w:jc w:val="both"/>
        <w:rPr>
          <w:rFonts w:ascii="Arial" w:hAnsi="Arial"/>
          <w:rtl/>
        </w:rPr>
      </w:pPr>
      <w:r>
        <w:rPr>
          <w:rFonts w:ascii="Arial" w:hAnsi="Arial" w:hint="cs"/>
          <w:rtl/>
        </w:rPr>
        <w:t>לאחרונה, נותח הנושא ב</w:t>
      </w:r>
      <w:hyperlink r:id="rId194" w:history="1">
        <w:r w:rsidRPr="00EE10D0">
          <w:rPr>
            <w:rStyle w:val="Hyperlink"/>
            <w:rFonts w:ascii="Arial" w:hAnsi="Arial" w:hint="eastAsia"/>
            <w:color w:val="0000FF"/>
            <w:rtl/>
          </w:rPr>
          <w:t>ע</w:t>
        </w:r>
        <w:r w:rsidRPr="00EE10D0">
          <w:rPr>
            <w:rStyle w:val="Hyperlink"/>
            <w:rFonts w:ascii="Arial" w:hAnsi="Arial"/>
            <w:color w:val="0000FF"/>
            <w:rtl/>
          </w:rPr>
          <w:t>"פ 7768/15</w:t>
        </w:r>
      </w:hyperlink>
      <w:r>
        <w:rPr>
          <w:rFonts w:ascii="Arial" w:hAnsi="Arial" w:hint="cs"/>
          <w:rtl/>
        </w:rPr>
        <w:t xml:space="preserve"> </w:t>
      </w:r>
      <w:r>
        <w:rPr>
          <w:rFonts w:ascii="Arial" w:hAnsi="Arial" w:hint="cs"/>
          <w:u w:val="single"/>
          <w:rtl/>
        </w:rPr>
        <w:t>פלוני</w:t>
      </w:r>
      <w:r>
        <w:rPr>
          <w:rFonts w:ascii="Arial" w:hAnsi="Arial" w:hint="cs"/>
          <w:rtl/>
        </w:rPr>
        <w:t xml:space="preserve"> נ' </w:t>
      </w:r>
      <w:r>
        <w:rPr>
          <w:rFonts w:ascii="Arial" w:hAnsi="Arial" w:hint="cs"/>
          <w:u w:val="single"/>
          <w:rtl/>
        </w:rPr>
        <w:t>מדינת ישראל</w:t>
      </w:r>
      <w:r>
        <w:rPr>
          <w:rFonts w:ascii="Arial" w:hAnsi="Arial" w:hint="cs"/>
          <w:rtl/>
        </w:rPr>
        <w:t xml:space="preserve">, שניתן ביום יב ניסן תשע"ו (20.4.16). פסק הדין המרכזי ניתן על ידי כב' השופט סלים ג'ובראן (שלדבריו הסכימו </w:t>
      </w:r>
      <w:r>
        <w:rPr>
          <w:rFonts w:ascii="Arial" w:hAnsi="Arial"/>
          <w:rtl/>
        </w:rPr>
        <w:t>–</w:t>
      </w:r>
      <w:r>
        <w:rPr>
          <w:rFonts w:ascii="Arial" w:hAnsi="Arial" w:hint="cs"/>
          <w:rtl/>
        </w:rPr>
        <w:t xml:space="preserve"> עם הערות/הארות, המשנה לנשיאה, כב' השופט אליקים רובינשטיין וכב' השופט חנן מלצר), והסביר כי על אף שמבחינת הניסוח המילולי של </w:t>
      </w:r>
      <w:hyperlink r:id="rId195" w:history="1">
        <w:r w:rsidR="00A67802" w:rsidRPr="00A67802">
          <w:rPr>
            <w:rFonts w:ascii="Arial" w:hAnsi="Arial"/>
            <w:color w:val="0000FF"/>
            <w:u w:val="single"/>
            <w:rtl/>
          </w:rPr>
          <w:t>סעיף 43</w:t>
        </w:r>
      </w:hyperlink>
      <w:r>
        <w:rPr>
          <w:rFonts w:ascii="Arial" w:hAnsi="Arial" w:hint="cs"/>
          <w:rtl/>
        </w:rPr>
        <w:t xml:space="preserve"> ל</w:t>
      </w:r>
      <w:hyperlink r:id="rId196" w:history="1">
        <w:r w:rsidRPr="00EE10D0">
          <w:rPr>
            <w:rStyle w:val="Hyperlink"/>
            <w:rFonts w:ascii="Arial" w:hAnsi="Arial" w:hint="eastAsia"/>
            <w:color w:val="0000FF"/>
            <w:rtl/>
          </w:rPr>
          <w:t>חוק</w:t>
        </w:r>
        <w:r w:rsidRPr="00EE10D0">
          <w:rPr>
            <w:rStyle w:val="Hyperlink"/>
            <w:rFonts w:ascii="Arial" w:hAnsi="Arial"/>
            <w:color w:val="0000FF"/>
            <w:rtl/>
          </w:rPr>
          <w:t xml:space="preserve"> העונשין</w:t>
        </w:r>
      </w:hyperlink>
      <w:r>
        <w:rPr>
          <w:rFonts w:ascii="Arial" w:hAnsi="Arial" w:hint="cs"/>
          <w:rtl/>
        </w:rPr>
        <w:t xml:space="preserve">, הקובע כי תקופת המאסר תחשב מיום גזר הדין, </w:t>
      </w:r>
      <w:r>
        <w:rPr>
          <w:rFonts w:ascii="Arial" w:hAnsi="Arial" w:hint="cs"/>
          <w:b/>
          <w:bCs/>
          <w:rtl/>
        </w:rPr>
        <w:t>"כבר בשנותיה הראשונות של המדינה התפתחה פרקטיקה שיפוטית של התחשבות בתקופת המעצר בעת גזירת העונש... ברבות השנים הפך הנוהג המושרש להלכה פסוקה, המחייבת את הערכאה הדיונית לקחת בחשבון, בין מניין שיקוליה, בעת גזירת הדין, את התקופה בה שהה הנאשם במעצר</w:t>
      </w:r>
      <w:r>
        <w:rPr>
          <w:rFonts w:ascii="Arial" w:hAnsi="Arial" w:hint="cs"/>
          <w:rtl/>
        </w:rPr>
        <w:t>" (</w:t>
      </w:r>
      <w:r>
        <w:rPr>
          <w:rFonts w:ascii="Arial" w:hAnsi="Arial" w:hint="cs"/>
          <w:u w:val="single"/>
          <w:rtl/>
        </w:rPr>
        <w:t>שם</w:t>
      </w:r>
      <w:r>
        <w:rPr>
          <w:rFonts w:ascii="Arial" w:hAnsi="Arial" w:hint="cs"/>
          <w:rtl/>
        </w:rPr>
        <w:t xml:space="preserve">, בדברי השופט ג'ובראן, בפיסקה 23; וראה אסמכתאות רבות המובאות שם; ולהלן בפיסקה 24, </w:t>
      </w:r>
      <w:r>
        <w:rPr>
          <w:rFonts w:ascii="Arial" w:hAnsi="Arial" w:hint="cs"/>
          <w:u w:val="single"/>
          <w:rtl/>
        </w:rPr>
        <w:t>שם</w:t>
      </w:r>
      <w:r>
        <w:rPr>
          <w:rFonts w:ascii="Arial" w:hAnsi="Arial" w:hint="cs"/>
          <w:rtl/>
        </w:rPr>
        <w:t>, הדיון ברציונל של הכלל).</w:t>
      </w:r>
    </w:p>
    <w:p w14:paraId="467696D3" w14:textId="77777777" w:rsidR="00265A24" w:rsidRDefault="00265A24">
      <w:pPr>
        <w:spacing w:line="360" w:lineRule="auto"/>
        <w:ind w:left="720" w:hanging="720"/>
        <w:jc w:val="both"/>
        <w:rPr>
          <w:rFonts w:ascii="Arial" w:hAnsi="Arial"/>
          <w:rtl/>
        </w:rPr>
      </w:pPr>
    </w:p>
    <w:p w14:paraId="4E84FD02" w14:textId="77777777" w:rsidR="00265A24" w:rsidRDefault="00EE10D0">
      <w:pPr>
        <w:spacing w:line="360" w:lineRule="auto"/>
        <w:ind w:left="720" w:hanging="720"/>
        <w:jc w:val="both"/>
        <w:rPr>
          <w:rFonts w:ascii="Arial" w:hAnsi="Arial"/>
          <w:rtl/>
        </w:rPr>
      </w:pPr>
      <w:r>
        <w:rPr>
          <w:rFonts w:ascii="Arial" w:hAnsi="Arial" w:hint="cs"/>
          <w:rtl/>
        </w:rPr>
        <w:t>224.</w:t>
      </w:r>
      <w:r>
        <w:rPr>
          <w:rFonts w:ascii="Arial" w:hAnsi="Arial" w:hint="cs"/>
          <w:rtl/>
        </w:rPr>
        <w:tab/>
        <w:t xml:space="preserve">לעומת זאת, כמפורט באותו פסק דין, לעניין מעצר הבית בתקופה שקדמה לכניסתו לתוקף של חוק הפיקוח האלקטרוני, המצב היה שונה, שכן, לעומת </w:t>
      </w:r>
      <w:r>
        <w:rPr>
          <w:rFonts w:ascii="Arial" w:hAnsi="Arial" w:hint="cs"/>
          <w:b/>
          <w:bCs/>
          <w:rtl/>
        </w:rPr>
        <w:t xml:space="preserve">"מעצר מאחורי סורג ובריח מהווה </w:t>
      </w:r>
      <w:r>
        <w:rPr>
          <w:rFonts w:ascii="Arial" w:hAnsi="Arial" w:hint="cs"/>
          <w:b/>
          <w:bCs/>
          <w:u w:val="single"/>
          <w:rtl/>
        </w:rPr>
        <w:t>שלילה מוחלטת</w:t>
      </w:r>
      <w:r>
        <w:rPr>
          <w:rFonts w:ascii="Arial" w:hAnsi="Arial" w:hint="cs"/>
          <w:b/>
          <w:bCs/>
          <w:rtl/>
        </w:rPr>
        <w:t xml:space="preserve"> של חירותו של אדם, החופפת על פי טבעה ריצוי מאסר של ממש, מעצר הבית מהווה </w:t>
      </w:r>
      <w:r>
        <w:rPr>
          <w:rFonts w:ascii="Arial" w:hAnsi="Arial" w:hint="cs"/>
          <w:b/>
          <w:bCs/>
          <w:u w:val="single"/>
          <w:rtl/>
        </w:rPr>
        <w:t>הגבלה</w:t>
      </w:r>
      <w:r>
        <w:rPr>
          <w:rFonts w:ascii="Arial" w:hAnsi="Arial" w:hint="cs"/>
          <w:b/>
          <w:bCs/>
          <w:rtl/>
        </w:rPr>
        <w:t xml:space="preserve"> של החירות בלבד, אף כאשר מעצר הבית הוא מוחלט"</w:t>
      </w:r>
      <w:r>
        <w:rPr>
          <w:rFonts w:ascii="Arial" w:hAnsi="Arial" w:hint="cs"/>
          <w:rtl/>
        </w:rPr>
        <w:t xml:space="preserve"> (</w:t>
      </w:r>
      <w:r>
        <w:rPr>
          <w:rFonts w:ascii="Arial" w:hAnsi="Arial" w:hint="cs"/>
          <w:u w:val="single"/>
          <w:rtl/>
        </w:rPr>
        <w:t>שם</w:t>
      </w:r>
      <w:r>
        <w:rPr>
          <w:rFonts w:ascii="Arial" w:hAnsi="Arial" w:hint="cs"/>
          <w:rtl/>
        </w:rPr>
        <w:t>, בפיסקה 25).</w:t>
      </w:r>
    </w:p>
    <w:p w14:paraId="5EEB2631"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 xml:space="preserve">הפסיקה קבעה, כי מאחר ומעצר הבית כולל מגבלה על החירות, רשאי בית המשפט להתחשב באורכו של מעצר הבית, כנסיבה לעניין גזר הדין (פיסקה 25, סיפא </w:t>
      </w:r>
      <w:r>
        <w:rPr>
          <w:rFonts w:ascii="Arial" w:hAnsi="Arial" w:hint="cs"/>
          <w:u w:val="single"/>
          <w:rtl/>
        </w:rPr>
        <w:t>שם</w:t>
      </w:r>
      <w:r>
        <w:rPr>
          <w:rFonts w:ascii="Arial" w:hAnsi="Arial" w:hint="cs"/>
          <w:rtl/>
        </w:rPr>
        <w:t>).</w:t>
      </w:r>
    </w:p>
    <w:p w14:paraId="7E25184A"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לעניין התחשבות במעצר בית, אביא דברים שכתבתי בגזר דין לפני כשנתיים, ביום כח אלול תשע"ד (23.9.14), ב</w:t>
      </w:r>
      <w:hyperlink r:id="rId197" w:history="1">
        <w:r w:rsidRPr="00EE10D0">
          <w:rPr>
            <w:rStyle w:val="Hyperlink"/>
            <w:rFonts w:ascii="Arial" w:hAnsi="Arial" w:hint="eastAsia"/>
            <w:color w:val="0000FF"/>
            <w:rtl/>
          </w:rPr>
          <w:t>ת</w:t>
        </w:r>
        <w:r w:rsidRPr="00EE10D0">
          <w:rPr>
            <w:rStyle w:val="Hyperlink"/>
            <w:rFonts w:ascii="Arial" w:hAnsi="Arial"/>
            <w:color w:val="0000FF"/>
            <w:rtl/>
          </w:rPr>
          <w:t>"פ 53784-12-13</w:t>
        </w:r>
      </w:hyperlink>
      <w:r>
        <w:rPr>
          <w:rFonts w:ascii="Arial" w:hAnsi="Arial" w:hint="cs"/>
          <w:rtl/>
        </w:rPr>
        <w:t xml:space="preserve"> </w:t>
      </w:r>
      <w:r>
        <w:rPr>
          <w:rFonts w:ascii="Arial" w:hAnsi="Arial" w:hint="cs"/>
          <w:u w:val="single"/>
          <w:rtl/>
        </w:rPr>
        <w:t>מדינת ישראל</w:t>
      </w:r>
      <w:r>
        <w:rPr>
          <w:rFonts w:ascii="Arial" w:hAnsi="Arial" w:hint="cs"/>
          <w:rtl/>
        </w:rPr>
        <w:t xml:space="preserve"> נ' </w:t>
      </w:r>
      <w:r>
        <w:rPr>
          <w:rFonts w:ascii="Arial" w:hAnsi="Arial" w:hint="cs"/>
          <w:u w:val="single"/>
          <w:rtl/>
        </w:rPr>
        <w:t>מיכאל סוויסה</w:t>
      </w:r>
      <w:r>
        <w:rPr>
          <w:rFonts w:ascii="Arial" w:hAnsi="Arial" w:hint="cs"/>
          <w:rtl/>
        </w:rPr>
        <w:t xml:space="preserve">, בפיסקה 73 (להלן </w:t>
      </w:r>
      <w:r>
        <w:rPr>
          <w:rFonts w:ascii="Arial" w:hAnsi="Arial"/>
          <w:rtl/>
        </w:rPr>
        <w:t>–</w:t>
      </w:r>
      <w:r>
        <w:rPr>
          <w:rFonts w:ascii="Arial" w:hAnsi="Arial" w:hint="cs"/>
          <w:rtl/>
        </w:rPr>
        <w:t xml:space="preserve"> "פרשת </w:t>
      </w:r>
      <w:r>
        <w:rPr>
          <w:rFonts w:ascii="Arial" w:hAnsi="Arial" w:hint="cs"/>
          <w:u w:val="single"/>
          <w:rtl/>
        </w:rPr>
        <w:t>סוויסה</w:t>
      </w:r>
      <w:r>
        <w:rPr>
          <w:rFonts w:ascii="Arial" w:hAnsi="Arial" w:hint="cs"/>
          <w:rtl/>
        </w:rPr>
        <w:t>"):</w:t>
      </w:r>
    </w:p>
    <w:p w14:paraId="7021BDB3" w14:textId="77777777" w:rsidR="00265A24" w:rsidRDefault="00EE10D0">
      <w:pPr>
        <w:spacing w:line="360" w:lineRule="auto"/>
        <w:ind w:left="1440" w:hanging="720"/>
        <w:jc w:val="both"/>
        <w:rPr>
          <w:rFonts w:ascii="Arial" w:hAnsi="Arial"/>
          <w:b/>
          <w:bCs/>
          <w:rtl/>
        </w:rPr>
      </w:pPr>
      <w:r>
        <w:rPr>
          <w:rFonts w:ascii="Arial" w:hAnsi="Arial" w:hint="cs"/>
          <w:b/>
          <w:bCs/>
          <w:rtl/>
        </w:rPr>
        <w:tab/>
        <w:t>"לאור האמור לעיל, ולאחר שהבאתי בחשבון את השיקולים שפורטו לעיל ועיינתי בכל החומר שבפניי, הגעתי לידי מסקנה כי במקרה שלפנינו מוצדק להטיל על הנאשם עונש הנמצא בתחתית מתחם העונש ההולם, ושירוצה כולו בעבודות שירות.</w:t>
      </w:r>
    </w:p>
    <w:p w14:paraId="59776EBE" w14:textId="77777777" w:rsidR="00265A24" w:rsidRDefault="00EE10D0">
      <w:pPr>
        <w:spacing w:line="360" w:lineRule="auto"/>
        <w:ind w:left="2880" w:hanging="1440"/>
        <w:jc w:val="both"/>
        <w:rPr>
          <w:rFonts w:ascii="Arial" w:hAnsi="Arial"/>
          <w:b/>
          <w:bCs/>
          <w:rtl/>
        </w:rPr>
      </w:pPr>
      <w:r>
        <w:rPr>
          <w:rFonts w:ascii="Arial" w:hAnsi="Arial" w:hint="cs"/>
          <w:b/>
          <w:bCs/>
          <w:rtl/>
        </w:rPr>
        <w:t xml:space="preserve">על פני הדברים, לכאורה, נראה עונש המאסר בעבודות שירות - עונש נמוך יחסית. </w:t>
      </w:r>
    </w:p>
    <w:p w14:paraId="55E04C75" w14:textId="77777777" w:rsidR="00265A24" w:rsidRDefault="00EE10D0">
      <w:pPr>
        <w:spacing w:line="360" w:lineRule="auto"/>
        <w:ind w:left="1440"/>
        <w:jc w:val="both"/>
        <w:rPr>
          <w:rFonts w:ascii="Arial" w:hAnsi="Arial"/>
          <w:b/>
          <w:bCs/>
          <w:rtl/>
        </w:rPr>
      </w:pPr>
      <w:r>
        <w:rPr>
          <w:rFonts w:ascii="Arial" w:hAnsi="Arial" w:hint="cs"/>
          <w:b/>
          <w:bCs/>
          <w:rtl/>
        </w:rPr>
        <w:t>אולם, יש להביא בחשבון כי הנאשם היה במעצר בפועל למשך תקופה של כחודש (הזמן המדויק לא הוצג בפניי), ובנוסף לכך, הוא היה במעצר בית מלא במשך תקופה של כשנה. לעניין אחרון זה יש להביא בחשבון, מבלי שב"כ המדינה הגיבה על כך, את טענת ב"כ הנאשם, לפיה מצא בפסיקה פסק דין אחד שבו בית המשפט העליון 'המיר' מעצר בית של שנה בכך שהפחית שישה חודשי מאסר בפועל (</w:t>
      </w:r>
      <w:hyperlink r:id="rId198" w:history="1">
        <w:r w:rsidRPr="00EE10D0">
          <w:rPr>
            <w:rStyle w:val="Hyperlink"/>
            <w:rFonts w:ascii="Arial" w:hAnsi="Arial" w:hint="eastAsia"/>
            <w:b/>
            <w:bCs/>
            <w:color w:val="0000FF"/>
            <w:rtl/>
          </w:rPr>
          <w:t>ע</w:t>
        </w:r>
        <w:r w:rsidRPr="00EE10D0">
          <w:rPr>
            <w:rStyle w:val="Hyperlink"/>
            <w:rFonts w:ascii="Arial" w:hAnsi="Arial"/>
            <w:b/>
            <w:bCs/>
            <w:color w:val="0000FF"/>
            <w:rtl/>
          </w:rPr>
          <w:t>"פ 1268/99</w:t>
        </w:r>
      </w:hyperlink>
      <w:r>
        <w:rPr>
          <w:rFonts w:ascii="Arial" w:hAnsi="Arial" w:hint="cs"/>
          <w:b/>
          <w:bCs/>
          <w:rtl/>
        </w:rPr>
        <w:t xml:space="preserve">, </w:t>
      </w:r>
      <w:r>
        <w:rPr>
          <w:rFonts w:ascii="Arial" w:hAnsi="Arial" w:hint="cs"/>
          <w:b/>
          <w:bCs/>
          <w:u w:val="single"/>
          <w:rtl/>
        </w:rPr>
        <w:t>שמעון מזור</w:t>
      </w:r>
      <w:r>
        <w:rPr>
          <w:rFonts w:ascii="Arial" w:hAnsi="Arial" w:hint="cs"/>
          <w:b/>
          <w:bCs/>
          <w:rtl/>
        </w:rPr>
        <w:t xml:space="preserve"> נ' </w:t>
      </w:r>
      <w:r>
        <w:rPr>
          <w:rFonts w:ascii="Arial" w:hAnsi="Arial" w:hint="cs"/>
          <w:b/>
          <w:bCs/>
          <w:u w:val="single"/>
          <w:rtl/>
        </w:rPr>
        <w:t>מדינת ישראל</w:t>
      </w:r>
      <w:r>
        <w:rPr>
          <w:rFonts w:ascii="Arial" w:hAnsi="Arial" w:hint="cs"/>
          <w:b/>
          <w:bCs/>
          <w:rtl/>
        </w:rPr>
        <w:t>). ברצוני לציין כי פסק דין זה הוא פסק דין קצר מאוד, שכולל שלוש שורות, ונכתב על ידי כב' המשנה לנשיא שלמה לוין, כב' השופטת שטרסברג-כהן וכב' השופט זועבי, ללא הנמקה וניתוח. קשה למצוא בו הלכה ברורה, הקובעת מפתח ל'המרת' של מעצר בית לימי מאסר אקוויבלנטיים. אך, עדיין יש לכך משקל.</w:t>
      </w:r>
    </w:p>
    <w:p w14:paraId="18E211C1" w14:textId="77777777" w:rsidR="00265A24" w:rsidRDefault="00EE10D0">
      <w:pPr>
        <w:spacing w:line="360" w:lineRule="auto"/>
        <w:ind w:left="1440"/>
        <w:jc w:val="both"/>
        <w:rPr>
          <w:rFonts w:ascii="Arial" w:hAnsi="Arial"/>
          <w:b/>
          <w:bCs/>
          <w:rtl/>
        </w:rPr>
      </w:pPr>
      <w:r>
        <w:rPr>
          <w:rFonts w:ascii="Arial" w:hAnsi="Arial" w:hint="cs"/>
          <w:b/>
          <w:bCs/>
          <w:rtl/>
        </w:rPr>
        <w:t>העונש שנקבע בתיק זה, דהיינו: חמישה חודשי מאסר בעבודות שירות, אינו משקף את מלוא חזות כל הענישה. התמונה הכוללת היא זו: חודש מעצר מאחורי סורג ובריח ובעקבותיו כשנה מעצר בית מלא, שבמהלכם לא עבד הנאשם והיה במצב שבו לא יכל לפרנס את בני משפחתו, ואליהם מתווסף עונש חמישה חודשי מאסר בעבודות שירות ומאסר על תנאי, והארכת המאסר על תנאי הקודם.</w:t>
      </w:r>
    </w:p>
    <w:p w14:paraId="33CFC625" w14:textId="77777777" w:rsidR="00265A24" w:rsidRDefault="00EE10D0">
      <w:pPr>
        <w:spacing w:line="360" w:lineRule="auto"/>
        <w:ind w:left="1440"/>
        <w:jc w:val="both"/>
        <w:rPr>
          <w:rFonts w:ascii="Arial" w:hAnsi="Arial"/>
          <w:b/>
          <w:bCs/>
          <w:rtl/>
        </w:rPr>
      </w:pPr>
      <w:r>
        <w:rPr>
          <w:rFonts w:ascii="Arial" w:hAnsi="Arial" w:hint="cs"/>
          <w:b/>
          <w:bCs/>
          <w:rtl/>
        </w:rPr>
        <w:t>לעניות דעתי, מבחינה זו, מטרות הענישה הושגו".</w:t>
      </w:r>
    </w:p>
    <w:p w14:paraId="44F159A6" w14:textId="77777777" w:rsidR="00265A24" w:rsidRDefault="00265A24">
      <w:pPr>
        <w:spacing w:line="360" w:lineRule="auto"/>
        <w:ind w:left="720" w:hanging="720"/>
        <w:jc w:val="both"/>
        <w:rPr>
          <w:rFonts w:ascii="Arial" w:hAnsi="Arial"/>
          <w:rtl/>
        </w:rPr>
      </w:pPr>
    </w:p>
    <w:p w14:paraId="7A0917D5" w14:textId="77777777" w:rsidR="00265A24" w:rsidRDefault="00EE10D0">
      <w:pPr>
        <w:spacing w:line="360" w:lineRule="auto"/>
        <w:ind w:left="720" w:hanging="720"/>
        <w:jc w:val="both"/>
        <w:rPr>
          <w:rFonts w:ascii="Arial" w:hAnsi="Arial"/>
          <w:rtl/>
        </w:rPr>
      </w:pPr>
      <w:r>
        <w:rPr>
          <w:rFonts w:ascii="Arial" w:hAnsi="Arial" w:hint="cs"/>
          <w:rtl/>
        </w:rPr>
        <w:t>225.</w:t>
      </w:r>
      <w:r>
        <w:rPr>
          <w:rFonts w:ascii="Arial" w:hAnsi="Arial" w:hint="cs"/>
          <w:rtl/>
        </w:rPr>
        <w:tab/>
        <w:t xml:space="preserve">ככל שמדובר בחוק הפיקוח האלקטרוני, שנכנס לתוקפו ביום 16.6.15, מנתח השופט ג'ובראן, החל מפיסקה 27 לפסק הדין, את השינוי בחוק, ועל פי פסיקה שהביא, מדובר בשינוי תפיסתי של ממש, ולא רק שינוי טרמינולוגי (פיסקה 28). בחוק הפיקוח האלקטרוני אין התייחסות לניכוי ימי המעצר, פרט לאסיר עולם (פיסקה 29, </w:t>
      </w:r>
      <w:r>
        <w:rPr>
          <w:rFonts w:ascii="Arial" w:hAnsi="Arial" w:hint="cs"/>
          <w:u w:val="single"/>
          <w:rtl/>
        </w:rPr>
        <w:t>שם</w:t>
      </w:r>
      <w:r>
        <w:rPr>
          <w:rFonts w:ascii="Arial" w:hAnsi="Arial" w:hint="cs"/>
          <w:rtl/>
        </w:rPr>
        <w:t xml:space="preserve">). </w:t>
      </w:r>
    </w:p>
    <w:p w14:paraId="49E4411C" w14:textId="77777777" w:rsidR="00265A24" w:rsidRDefault="00265A24">
      <w:pPr>
        <w:spacing w:line="360" w:lineRule="auto"/>
        <w:ind w:left="720" w:hanging="720"/>
        <w:jc w:val="both"/>
        <w:rPr>
          <w:rFonts w:ascii="Arial" w:hAnsi="Arial"/>
          <w:rtl/>
        </w:rPr>
      </w:pPr>
    </w:p>
    <w:p w14:paraId="54A2BD64" w14:textId="77777777" w:rsidR="00265A24" w:rsidRDefault="00EE10D0">
      <w:pPr>
        <w:spacing w:line="360" w:lineRule="auto"/>
        <w:ind w:left="720" w:hanging="720"/>
        <w:jc w:val="both"/>
        <w:rPr>
          <w:rFonts w:ascii="Arial" w:hAnsi="Arial"/>
          <w:rtl/>
        </w:rPr>
      </w:pPr>
      <w:r>
        <w:rPr>
          <w:rFonts w:ascii="Arial" w:hAnsi="Arial" w:hint="cs"/>
          <w:rtl/>
        </w:rPr>
        <w:t>226.</w:t>
      </w:r>
      <w:r>
        <w:rPr>
          <w:rFonts w:ascii="Arial" w:hAnsi="Arial" w:hint="cs"/>
          <w:rtl/>
        </w:rPr>
        <w:tab/>
        <w:t xml:space="preserve">בעקבות השוואת המצב בין מעצר מאחורי סורג ובריח, מעצר בית "רגיל", ומעצר בפיקוח אלקטרוני, מסקנת בית המשפט היא כי מעצר בפיקוח אלקטרוני קרוב למעצר בית יותר, ולכן, אין ניכוי אוטומטי של ימי המעצר, אלא ניתן להתחשב בכך, בהתאם לנסיבותיו של כל מקרה (פיסקה 33 </w:t>
      </w:r>
      <w:r>
        <w:rPr>
          <w:rFonts w:ascii="Arial" w:hAnsi="Arial" w:hint="cs"/>
          <w:u w:val="single"/>
          <w:rtl/>
        </w:rPr>
        <w:t>שם</w:t>
      </w:r>
      <w:r>
        <w:rPr>
          <w:rFonts w:ascii="Arial" w:hAnsi="Arial" w:hint="cs"/>
          <w:rtl/>
        </w:rPr>
        <w:t xml:space="preserve">); וראה הצגת המשפט ההשוואתי, החל מפיסקה 34 ואילך, </w:t>
      </w:r>
      <w:r>
        <w:rPr>
          <w:rFonts w:ascii="Arial" w:hAnsi="Arial" w:hint="cs"/>
          <w:u w:val="single"/>
          <w:rtl/>
        </w:rPr>
        <w:t>שם</w:t>
      </w:r>
      <w:r>
        <w:rPr>
          <w:rFonts w:ascii="Arial" w:hAnsi="Arial" w:hint="cs"/>
          <w:rtl/>
        </w:rPr>
        <w:t xml:space="preserve">. </w:t>
      </w:r>
    </w:p>
    <w:p w14:paraId="02488697" w14:textId="77777777" w:rsidR="00265A24" w:rsidRDefault="00265A24">
      <w:pPr>
        <w:spacing w:line="360" w:lineRule="auto"/>
        <w:ind w:left="720" w:hanging="720"/>
        <w:jc w:val="both"/>
        <w:rPr>
          <w:rFonts w:ascii="Arial" w:hAnsi="Arial"/>
          <w:rtl/>
        </w:rPr>
      </w:pPr>
    </w:p>
    <w:p w14:paraId="335FF97E" w14:textId="77777777" w:rsidR="00265A24" w:rsidRDefault="00EE10D0">
      <w:pPr>
        <w:spacing w:line="360" w:lineRule="auto"/>
        <w:ind w:left="720" w:hanging="720"/>
        <w:jc w:val="both"/>
        <w:rPr>
          <w:rFonts w:ascii="Arial" w:hAnsi="Arial"/>
          <w:rtl/>
        </w:rPr>
      </w:pPr>
      <w:r>
        <w:rPr>
          <w:rFonts w:ascii="Arial" w:hAnsi="Arial" w:hint="cs"/>
          <w:rtl/>
        </w:rPr>
        <w:t>227.</w:t>
      </w:r>
      <w:r>
        <w:rPr>
          <w:rFonts w:ascii="Arial" w:hAnsi="Arial" w:hint="cs"/>
          <w:rtl/>
        </w:rPr>
        <w:tab/>
        <w:t xml:space="preserve">המשנה לנשיאה, השופט רובינשטיין, הצטרף לעמדה זו, כפי שכבר הזכרתי לעיל, והשווה בין מעצר בית, כולל: מעצר מינהלי, לעומת מעצר תחת סורג ובריח (פיסקה ג לחוות דעתו). </w:t>
      </w:r>
    </w:p>
    <w:p w14:paraId="03F317D1"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 xml:space="preserve">על כל פנים, לדעתו, יש להתחשב בתקופה </w:t>
      </w:r>
      <w:r>
        <w:rPr>
          <w:rFonts w:ascii="Arial" w:hAnsi="Arial" w:hint="cs"/>
          <w:u w:val="single"/>
          <w:rtl/>
        </w:rPr>
        <w:t>ארוכה</w:t>
      </w:r>
      <w:r>
        <w:rPr>
          <w:rFonts w:ascii="Arial" w:hAnsi="Arial" w:hint="cs"/>
          <w:rtl/>
        </w:rPr>
        <w:t xml:space="preserve"> של מעצר בפיקוח אלקטרוני, אך כמובן, לא במידה זהה למעצר במתקן כליאה (פיסקה ד לחוות דעתו; ההדגשה במקור). </w:t>
      </w:r>
    </w:p>
    <w:p w14:paraId="1FE56A85"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 xml:space="preserve">בעניין התקופה הארוכה, ראה גם את גזר הדין שנתתי בפרשת </w:t>
      </w:r>
      <w:r>
        <w:rPr>
          <w:rFonts w:ascii="Arial" w:hAnsi="Arial" w:hint="cs"/>
          <w:u w:val="single"/>
          <w:rtl/>
        </w:rPr>
        <w:t>סוויסה</w:t>
      </w:r>
      <w:r>
        <w:rPr>
          <w:rFonts w:ascii="Arial" w:hAnsi="Arial" w:hint="cs"/>
          <w:rtl/>
        </w:rPr>
        <w:t>, כפי שצוטט לעיל בפיסקה 224.</w:t>
      </w:r>
    </w:p>
    <w:p w14:paraId="3F342FA2" w14:textId="77777777" w:rsidR="00265A24" w:rsidRDefault="00265A24">
      <w:pPr>
        <w:spacing w:line="360" w:lineRule="auto"/>
        <w:ind w:left="720" w:hanging="720"/>
        <w:jc w:val="both"/>
        <w:rPr>
          <w:rFonts w:ascii="Arial" w:hAnsi="Arial"/>
          <w:rtl/>
        </w:rPr>
      </w:pPr>
    </w:p>
    <w:p w14:paraId="50141FFC" w14:textId="77777777" w:rsidR="00265A24" w:rsidRDefault="00EE10D0">
      <w:pPr>
        <w:spacing w:line="360" w:lineRule="auto"/>
        <w:ind w:left="720" w:hanging="720"/>
        <w:jc w:val="both"/>
        <w:rPr>
          <w:rFonts w:ascii="Arial" w:hAnsi="Arial"/>
          <w:rtl/>
        </w:rPr>
      </w:pPr>
      <w:r>
        <w:rPr>
          <w:rFonts w:ascii="Arial" w:hAnsi="Arial" w:hint="cs"/>
          <w:rtl/>
        </w:rPr>
        <w:t>228.</w:t>
      </w:r>
      <w:r>
        <w:rPr>
          <w:rFonts w:ascii="Arial" w:hAnsi="Arial" w:hint="cs"/>
          <w:rtl/>
        </w:rPr>
        <w:tab/>
        <w:t>במקרה שבפניי, יש מקום להתחשבות במעצר הבית, על כל שלושת שלביו, כפי שתוארו לעיל.</w:t>
      </w:r>
    </w:p>
    <w:p w14:paraId="2F1BE0FD" w14:textId="77777777" w:rsidR="00265A24" w:rsidRDefault="00265A24">
      <w:pPr>
        <w:spacing w:line="360" w:lineRule="auto"/>
        <w:ind w:left="720" w:hanging="720"/>
        <w:jc w:val="both"/>
        <w:rPr>
          <w:rFonts w:ascii="Arial" w:hAnsi="Arial"/>
          <w:rtl/>
        </w:rPr>
      </w:pPr>
    </w:p>
    <w:p w14:paraId="5B93069A" w14:textId="77777777" w:rsidR="00265A24" w:rsidRDefault="00EE10D0">
      <w:pPr>
        <w:spacing w:line="360" w:lineRule="auto"/>
        <w:ind w:left="720" w:hanging="720"/>
        <w:jc w:val="both"/>
        <w:rPr>
          <w:rFonts w:ascii="Arial" w:hAnsi="Arial"/>
          <w:rtl/>
        </w:rPr>
      </w:pPr>
      <w:r>
        <w:rPr>
          <w:rFonts w:ascii="Arial" w:hAnsi="Arial" w:hint="cs"/>
          <w:rtl/>
        </w:rPr>
        <w:t>229.</w:t>
      </w:r>
      <w:r>
        <w:rPr>
          <w:rFonts w:ascii="Arial" w:hAnsi="Arial"/>
          <w:rtl/>
        </w:rPr>
        <w:tab/>
      </w:r>
      <w:r>
        <w:rPr>
          <w:rFonts w:ascii="Arial" w:hAnsi="Arial" w:hint="cs"/>
          <w:rtl/>
        </w:rPr>
        <w:t xml:space="preserve">אין צורך לקבוע "מפתח" המרה (מונח המוזכר בפיסקה א לחוות דעתו של כב' השופט חנן מלצר), שכן אין צורך בגזר דין זה, לקבוע את התקופה המוגדרת, אלא די בכך לצורך הבא: תקופת המאסר צריכה להיות קרובה לרף התחתון של המתחם, שקבעתי כי הוא 12 חודשי מאסר. מאחר והנאשם כבר היה במעצר בבית כלא במשך תקופה של 13 חודשים, כאמור לעיל, ניתן להתחשב בימי מעצר הבית כ"תוספת" מעבר לתחתית הרף התחתון של המתחם, והדבר יהווה נימוק נוסף לאימוץ עמדת שירות המבחן בדבר העדר מאסר נוסף, בין במתקן כליאה ובין בעבודות שירות. </w:t>
      </w:r>
    </w:p>
    <w:p w14:paraId="327120BB" w14:textId="77777777" w:rsidR="00265A24" w:rsidRDefault="00EE10D0">
      <w:pPr>
        <w:spacing w:line="360" w:lineRule="auto"/>
        <w:ind w:left="720" w:hanging="720"/>
        <w:jc w:val="both"/>
        <w:rPr>
          <w:rFonts w:ascii="Arial" w:hAnsi="Arial"/>
          <w:rtl/>
        </w:rPr>
      </w:pPr>
      <w:r>
        <w:rPr>
          <w:rFonts w:ascii="Arial" w:hAnsi="Arial"/>
          <w:rtl/>
        </w:rPr>
        <w:tab/>
      </w:r>
      <w:r>
        <w:rPr>
          <w:rFonts w:ascii="Arial" w:hAnsi="Arial" w:hint="cs"/>
          <w:rtl/>
        </w:rPr>
        <w:t xml:space="preserve">אזכיר, שוב, את גזר דיני בפרשת </w:t>
      </w:r>
      <w:r>
        <w:rPr>
          <w:rFonts w:ascii="Arial" w:hAnsi="Arial" w:hint="cs"/>
          <w:u w:val="single"/>
          <w:rtl/>
        </w:rPr>
        <w:t>סוויסה</w:t>
      </w:r>
      <w:r>
        <w:rPr>
          <w:rFonts w:ascii="Arial" w:hAnsi="Arial" w:hint="cs"/>
          <w:rtl/>
        </w:rPr>
        <w:t xml:space="preserve">. גם שם לא נעשתה המרה מדויקת, אך ניתן משקל משמעותי למעצר הבית של שנה (בתיק שבפניי </w:t>
      </w:r>
      <w:r>
        <w:rPr>
          <w:rFonts w:ascii="Arial" w:hAnsi="Arial"/>
          <w:rtl/>
        </w:rPr>
        <w:t>–</w:t>
      </w:r>
      <w:r>
        <w:rPr>
          <w:rFonts w:ascii="Arial" w:hAnsi="Arial" w:hint="cs"/>
          <w:rtl/>
        </w:rPr>
        <w:t xml:space="preserve"> התקופה ארוכה יותר). </w:t>
      </w:r>
    </w:p>
    <w:p w14:paraId="39017728" w14:textId="77777777" w:rsidR="00265A24" w:rsidRDefault="00265A24">
      <w:pPr>
        <w:spacing w:line="360" w:lineRule="auto"/>
        <w:ind w:left="720" w:hanging="720"/>
        <w:jc w:val="both"/>
        <w:rPr>
          <w:rFonts w:ascii="Arial" w:hAnsi="Arial"/>
          <w:rtl/>
        </w:rPr>
      </w:pPr>
    </w:p>
    <w:p w14:paraId="08450F7A" w14:textId="77777777" w:rsidR="00265A24" w:rsidRDefault="00EE10D0">
      <w:pPr>
        <w:spacing w:line="360" w:lineRule="auto"/>
        <w:ind w:left="720" w:hanging="720"/>
        <w:jc w:val="both"/>
        <w:rPr>
          <w:rFonts w:ascii="Arial" w:hAnsi="Arial"/>
          <w:rtl/>
        </w:rPr>
      </w:pPr>
      <w:r>
        <w:rPr>
          <w:rFonts w:ascii="Arial" w:hAnsi="Arial" w:hint="cs"/>
          <w:rtl/>
        </w:rPr>
        <w:t>230.</w:t>
      </w:r>
      <w:r>
        <w:rPr>
          <w:rFonts w:ascii="Arial" w:hAnsi="Arial" w:hint="cs"/>
          <w:rtl/>
        </w:rPr>
        <w:tab/>
        <w:t xml:space="preserve">לכל אלה יש להוסיף נתון זה: מאחר והנאשם נמצא כמעט שנה וחצי מחוץ לבית הכלא, וכפי שהוסבר לעיל, תנאי מעצר הבית הוקלו בהדרגה, לא יהיה זה סביר אם הנאשם שהתקדם בשלבי טיפולו ושיקומו, יחזור לסטטוס של אסיר מאחורי סורג ובריח. </w:t>
      </w:r>
    </w:p>
    <w:p w14:paraId="5C6F7BE8" w14:textId="77777777" w:rsidR="00265A24" w:rsidRDefault="00265A24">
      <w:pPr>
        <w:spacing w:line="360" w:lineRule="auto"/>
        <w:ind w:left="720" w:hanging="720"/>
        <w:jc w:val="both"/>
        <w:rPr>
          <w:rFonts w:ascii="Arial" w:hAnsi="Arial"/>
          <w:rtl/>
        </w:rPr>
      </w:pPr>
    </w:p>
    <w:p w14:paraId="3BF16326" w14:textId="77777777" w:rsidR="00265A24" w:rsidRDefault="00EE10D0">
      <w:pPr>
        <w:spacing w:line="360" w:lineRule="auto"/>
        <w:ind w:left="720" w:hanging="720"/>
        <w:jc w:val="both"/>
        <w:rPr>
          <w:rFonts w:ascii="Arial" w:hAnsi="Arial"/>
          <w:rtl/>
        </w:rPr>
      </w:pPr>
      <w:r>
        <w:rPr>
          <w:rFonts w:ascii="Arial" w:hAnsi="Arial" w:hint="cs"/>
          <w:rtl/>
        </w:rPr>
        <w:t>231.</w:t>
      </w:r>
      <w:r>
        <w:rPr>
          <w:rFonts w:ascii="Arial" w:hAnsi="Arial" w:hint="cs"/>
          <w:rtl/>
        </w:rPr>
        <w:tab/>
        <w:t xml:space="preserve">ראוי להזכיר בהקשר זה, גזר דין שניתן על ידי </w:t>
      </w:r>
      <w:r>
        <w:rPr>
          <w:rFonts w:ascii="Arial" w:hAnsi="Arial"/>
          <w:rtl/>
        </w:rPr>
        <w:t>–</w:t>
      </w:r>
      <w:r>
        <w:rPr>
          <w:rFonts w:ascii="Arial" w:hAnsi="Arial" w:hint="cs"/>
          <w:rtl/>
        </w:rPr>
        <w:t xml:space="preserve"> בהסכמה </w:t>
      </w:r>
      <w:r>
        <w:rPr>
          <w:rFonts w:ascii="Arial" w:hAnsi="Arial"/>
          <w:rtl/>
        </w:rPr>
        <w:t>–</w:t>
      </w:r>
      <w:r>
        <w:rPr>
          <w:rFonts w:ascii="Arial" w:hAnsi="Arial" w:hint="cs"/>
          <w:rtl/>
        </w:rPr>
        <w:t xml:space="preserve"> ביחס לשני מעשי שוד ועבירות נוספות. העונש שהוטל היה 6 חודשי עבודות שירות, ולא החזרתי את הנאשם לכלא, על אף שלאורך כל שלוש שנות המשפט, עמדת המדינה הייתה כי העונש צריך להיות מאסר בפועל. גם שם, התנגדה המדינה, לכל השיקום, אשר בוצע לאחר ההרשעה, בקהילה ובמוסדות שיקום, בתקופת הביניים שבין הכרעת הדין לבין גזר הדין, במשך כשלוש שנים (ראה: </w:t>
      </w:r>
      <w:hyperlink r:id="rId199" w:history="1">
        <w:r w:rsidRPr="00EE10D0">
          <w:rPr>
            <w:rStyle w:val="Hyperlink"/>
            <w:rFonts w:ascii="Arial" w:hAnsi="Arial" w:hint="eastAsia"/>
            <w:color w:val="0000FF"/>
            <w:rtl/>
          </w:rPr>
          <w:t>ת</w:t>
        </w:r>
        <w:r w:rsidRPr="00EE10D0">
          <w:rPr>
            <w:rStyle w:val="Hyperlink"/>
            <w:rFonts w:ascii="Arial" w:hAnsi="Arial"/>
            <w:color w:val="0000FF"/>
            <w:rtl/>
          </w:rPr>
          <w:t>"פ 34124-07-13</w:t>
        </w:r>
      </w:hyperlink>
      <w:r>
        <w:rPr>
          <w:rFonts w:ascii="Arial" w:hAnsi="Arial" w:hint="cs"/>
          <w:rtl/>
        </w:rPr>
        <w:t xml:space="preserve"> </w:t>
      </w:r>
      <w:r>
        <w:rPr>
          <w:rFonts w:ascii="Arial" w:hAnsi="Arial" w:hint="cs"/>
          <w:u w:val="single"/>
          <w:rtl/>
        </w:rPr>
        <w:t>מדינת ישראל</w:t>
      </w:r>
      <w:r>
        <w:rPr>
          <w:rFonts w:ascii="Arial" w:hAnsi="Arial" w:hint="cs"/>
          <w:rtl/>
        </w:rPr>
        <w:t xml:space="preserve"> נ' </w:t>
      </w:r>
      <w:r>
        <w:rPr>
          <w:rFonts w:ascii="Arial" w:hAnsi="Arial" w:hint="cs"/>
          <w:u w:val="single"/>
          <w:rtl/>
        </w:rPr>
        <w:t>אוהד-שמעון רז</w:t>
      </w:r>
      <w:r>
        <w:rPr>
          <w:rFonts w:ascii="Arial" w:hAnsi="Arial" w:hint="cs"/>
          <w:rtl/>
        </w:rPr>
        <w:t xml:space="preserve"> (גזר דין מיום כח סיוון תשע"ו (4.7.16)).</w:t>
      </w:r>
    </w:p>
    <w:p w14:paraId="367589EA" w14:textId="77777777" w:rsidR="00265A24" w:rsidRDefault="00265A24">
      <w:pPr>
        <w:spacing w:line="360" w:lineRule="auto"/>
        <w:ind w:left="720" w:hanging="720"/>
        <w:jc w:val="both"/>
        <w:rPr>
          <w:rFonts w:ascii="Arial" w:hAnsi="Arial"/>
          <w:rtl/>
        </w:rPr>
      </w:pPr>
    </w:p>
    <w:p w14:paraId="56389911" w14:textId="77777777" w:rsidR="00265A24" w:rsidRDefault="00EE10D0">
      <w:pPr>
        <w:spacing w:line="360" w:lineRule="auto"/>
        <w:ind w:left="1440" w:hanging="720"/>
        <w:jc w:val="both"/>
        <w:rPr>
          <w:rFonts w:ascii="Arial" w:hAnsi="Arial"/>
          <w:b/>
          <w:bCs/>
          <w:u w:val="single"/>
          <w:rtl/>
        </w:rPr>
      </w:pPr>
      <w:r>
        <w:rPr>
          <w:rFonts w:ascii="Arial" w:hAnsi="Arial" w:hint="cs"/>
          <w:b/>
          <w:bCs/>
          <w:u w:val="single"/>
          <w:rtl/>
        </w:rPr>
        <w:t>טז.2</w:t>
      </w:r>
      <w:r>
        <w:rPr>
          <w:rFonts w:ascii="Arial" w:hAnsi="Arial" w:hint="cs"/>
          <w:b/>
          <w:bCs/>
          <w:u w:val="single"/>
          <w:rtl/>
        </w:rPr>
        <w:tab/>
        <w:t>של"צ נרחב</w:t>
      </w:r>
    </w:p>
    <w:p w14:paraId="545510D1" w14:textId="77777777" w:rsidR="00265A24" w:rsidRDefault="00EE10D0">
      <w:pPr>
        <w:spacing w:line="360" w:lineRule="auto"/>
        <w:ind w:left="720" w:hanging="720"/>
        <w:jc w:val="both"/>
        <w:rPr>
          <w:rFonts w:ascii="Arial" w:hAnsi="Arial"/>
          <w:rtl/>
        </w:rPr>
      </w:pPr>
      <w:r>
        <w:rPr>
          <w:rFonts w:ascii="Arial" w:hAnsi="Arial" w:hint="cs"/>
          <w:rtl/>
        </w:rPr>
        <w:t>232.</w:t>
      </w:r>
      <w:r>
        <w:rPr>
          <w:rFonts w:ascii="Arial" w:hAnsi="Arial" w:hint="cs"/>
          <w:rtl/>
        </w:rPr>
        <w:tab/>
        <w:t>שירות המבחן המליץ על של"צ נרחב של 320 שעות בגן הבוטני, בפיקוח שירות המבחן.</w:t>
      </w:r>
    </w:p>
    <w:p w14:paraId="5E73147D" w14:textId="77777777" w:rsidR="00265A24" w:rsidRDefault="00265A24">
      <w:pPr>
        <w:spacing w:line="360" w:lineRule="auto"/>
        <w:ind w:left="720" w:hanging="720"/>
        <w:jc w:val="both"/>
        <w:rPr>
          <w:rFonts w:ascii="Arial" w:hAnsi="Arial"/>
          <w:rtl/>
        </w:rPr>
      </w:pPr>
    </w:p>
    <w:p w14:paraId="7FE5F532" w14:textId="77777777" w:rsidR="00265A24" w:rsidRDefault="00EE10D0">
      <w:pPr>
        <w:spacing w:line="360" w:lineRule="auto"/>
        <w:ind w:left="720" w:hanging="720"/>
        <w:jc w:val="both"/>
        <w:rPr>
          <w:rFonts w:ascii="Arial" w:hAnsi="Arial"/>
          <w:rtl/>
        </w:rPr>
      </w:pPr>
      <w:r>
        <w:rPr>
          <w:rFonts w:ascii="Arial" w:hAnsi="Arial" w:hint="cs"/>
          <w:rtl/>
        </w:rPr>
        <w:t>233.</w:t>
      </w:r>
      <w:r>
        <w:rPr>
          <w:rFonts w:ascii="Arial" w:hAnsi="Arial" w:hint="cs"/>
          <w:rtl/>
        </w:rPr>
        <w:tab/>
        <w:t xml:space="preserve">הנאשם, באמצעות בא כוחו, הסכים לכך. </w:t>
      </w:r>
    </w:p>
    <w:p w14:paraId="33FC6DAF" w14:textId="77777777" w:rsidR="00265A24" w:rsidRDefault="00265A24">
      <w:pPr>
        <w:spacing w:line="360" w:lineRule="auto"/>
        <w:ind w:left="720" w:hanging="720"/>
        <w:jc w:val="both"/>
        <w:rPr>
          <w:rFonts w:ascii="Arial" w:hAnsi="Arial"/>
          <w:rtl/>
        </w:rPr>
      </w:pPr>
    </w:p>
    <w:p w14:paraId="7608A96A" w14:textId="77777777" w:rsidR="00265A24" w:rsidRDefault="00EE10D0">
      <w:pPr>
        <w:spacing w:line="360" w:lineRule="auto"/>
        <w:ind w:left="720" w:hanging="720"/>
        <w:jc w:val="both"/>
        <w:rPr>
          <w:rFonts w:ascii="Arial" w:hAnsi="Arial"/>
          <w:rtl/>
        </w:rPr>
      </w:pPr>
      <w:r>
        <w:rPr>
          <w:rFonts w:ascii="Arial" w:hAnsi="Arial" w:hint="cs"/>
          <w:rtl/>
        </w:rPr>
        <w:t>234.</w:t>
      </w:r>
      <w:r>
        <w:rPr>
          <w:rFonts w:ascii="Arial" w:hAnsi="Arial" w:hint="cs"/>
          <w:rtl/>
        </w:rPr>
        <w:tab/>
        <w:t>של"צ זה ראוי, ואני מאמצו, כחלק מגזר הדין.</w:t>
      </w:r>
    </w:p>
    <w:p w14:paraId="4558355A" w14:textId="77777777" w:rsidR="00265A24" w:rsidRDefault="00265A24">
      <w:pPr>
        <w:spacing w:line="360" w:lineRule="auto"/>
        <w:ind w:left="720" w:hanging="720"/>
        <w:jc w:val="both"/>
        <w:rPr>
          <w:rFonts w:ascii="Arial" w:hAnsi="Arial"/>
          <w:rtl/>
        </w:rPr>
      </w:pPr>
    </w:p>
    <w:p w14:paraId="6403A29F" w14:textId="77777777" w:rsidR="00265A24" w:rsidRDefault="00EE10D0">
      <w:pPr>
        <w:spacing w:line="360" w:lineRule="auto"/>
        <w:ind w:left="720" w:hanging="720"/>
        <w:jc w:val="both"/>
        <w:rPr>
          <w:rFonts w:ascii="Arial" w:hAnsi="Arial"/>
          <w:b/>
          <w:bCs/>
          <w:u w:val="single"/>
          <w:rtl/>
        </w:rPr>
      </w:pPr>
      <w:r>
        <w:rPr>
          <w:rFonts w:ascii="Arial" w:hAnsi="Arial"/>
          <w:b/>
          <w:bCs/>
          <w:rtl/>
        </w:rPr>
        <w:tab/>
      </w:r>
      <w:r>
        <w:rPr>
          <w:rFonts w:ascii="Arial" w:hAnsi="Arial" w:hint="cs"/>
          <w:b/>
          <w:bCs/>
          <w:u w:val="single"/>
          <w:rtl/>
        </w:rPr>
        <w:t>טז.3</w:t>
      </w:r>
      <w:r>
        <w:rPr>
          <w:rFonts w:ascii="Arial" w:hAnsi="Arial" w:hint="cs"/>
          <w:b/>
          <w:bCs/>
          <w:u w:val="single"/>
          <w:rtl/>
        </w:rPr>
        <w:tab/>
        <w:t>מאסר על תנאי</w:t>
      </w:r>
    </w:p>
    <w:p w14:paraId="7A82A14C" w14:textId="77777777" w:rsidR="00265A24" w:rsidRDefault="00EE10D0">
      <w:pPr>
        <w:spacing w:line="360" w:lineRule="auto"/>
        <w:ind w:left="720" w:hanging="720"/>
        <w:jc w:val="both"/>
        <w:rPr>
          <w:rFonts w:ascii="Arial" w:hAnsi="Arial"/>
          <w:rtl/>
        </w:rPr>
      </w:pPr>
      <w:r>
        <w:rPr>
          <w:rFonts w:ascii="Arial" w:hAnsi="Arial" w:hint="cs"/>
          <w:rtl/>
        </w:rPr>
        <w:t>235.</w:t>
      </w:r>
      <w:r>
        <w:rPr>
          <w:rFonts w:ascii="Arial" w:hAnsi="Arial" w:hint="cs"/>
          <w:rtl/>
        </w:rPr>
        <w:tab/>
        <w:t>הן המאשימה, הן שירות המבחן והן הסנגור, כולם מסכימים לעונש מותנה זה.</w:t>
      </w:r>
    </w:p>
    <w:p w14:paraId="0072E443" w14:textId="77777777" w:rsidR="00265A24" w:rsidRDefault="00265A24">
      <w:pPr>
        <w:spacing w:line="360" w:lineRule="auto"/>
        <w:ind w:left="720" w:hanging="720"/>
        <w:jc w:val="both"/>
        <w:rPr>
          <w:rFonts w:ascii="Arial" w:hAnsi="Arial"/>
          <w:rtl/>
        </w:rPr>
      </w:pPr>
    </w:p>
    <w:p w14:paraId="52AB975C" w14:textId="77777777" w:rsidR="00265A24" w:rsidRDefault="00EE10D0">
      <w:pPr>
        <w:spacing w:line="360" w:lineRule="auto"/>
        <w:ind w:left="720" w:hanging="720"/>
        <w:jc w:val="both"/>
        <w:rPr>
          <w:rFonts w:ascii="Arial" w:hAnsi="Arial"/>
          <w:rtl/>
        </w:rPr>
      </w:pPr>
      <w:r>
        <w:rPr>
          <w:rFonts w:ascii="Arial" w:hAnsi="Arial" w:hint="cs"/>
          <w:rtl/>
        </w:rPr>
        <w:t>236.</w:t>
      </w:r>
      <w:r>
        <w:rPr>
          <w:rFonts w:ascii="Arial" w:hAnsi="Arial" w:hint="cs"/>
          <w:rtl/>
        </w:rPr>
        <w:tab/>
        <w:t>בחלק האופרטיבי, אבחין בין תקופות מאסר על תנאי שונות, הן למעשי שוד והן לרכיביו הנפרדים: הגניבה והאלימות.</w:t>
      </w:r>
    </w:p>
    <w:p w14:paraId="1BDA8708" w14:textId="77777777" w:rsidR="00265A24" w:rsidRDefault="00265A24">
      <w:pPr>
        <w:spacing w:line="360" w:lineRule="auto"/>
        <w:ind w:left="720" w:hanging="720"/>
        <w:jc w:val="both"/>
        <w:rPr>
          <w:rFonts w:ascii="Arial" w:hAnsi="Arial"/>
          <w:rtl/>
        </w:rPr>
      </w:pPr>
    </w:p>
    <w:p w14:paraId="297AFE59" w14:textId="77777777" w:rsidR="00265A24" w:rsidRDefault="00EE10D0">
      <w:pPr>
        <w:spacing w:line="360" w:lineRule="auto"/>
        <w:ind w:left="720" w:hanging="720"/>
        <w:jc w:val="both"/>
        <w:rPr>
          <w:rFonts w:ascii="Arial" w:hAnsi="Arial"/>
          <w:b/>
          <w:bCs/>
          <w:u w:val="single"/>
          <w:rtl/>
        </w:rPr>
      </w:pPr>
      <w:r>
        <w:rPr>
          <w:rFonts w:ascii="Arial" w:hAnsi="Arial"/>
          <w:rtl/>
        </w:rPr>
        <w:tab/>
      </w:r>
      <w:r>
        <w:rPr>
          <w:rFonts w:ascii="Arial" w:hAnsi="Arial" w:hint="cs"/>
          <w:b/>
          <w:bCs/>
          <w:u w:val="single"/>
          <w:rtl/>
        </w:rPr>
        <w:t>טז.4</w:t>
      </w:r>
      <w:r>
        <w:rPr>
          <w:rFonts w:ascii="Arial" w:hAnsi="Arial" w:hint="cs"/>
          <w:b/>
          <w:bCs/>
          <w:u w:val="single"/>
          <w:rtl/>
        </w:rPr>
        <w:tab/>
        <w:t>מבחן</w:t>
      </w:r>
    </w:p>
    <w:p w14:paraId="6E7C57E6" w14:textId="77777777" w:rsidR="00265A24" w:rsidRDefault="00EE10D0">
      <w:pPr>
        <w:spacing w:line="360" w:lineRule="auto"/>
        <w:ind w:left="720" w:hanging="720"/>
        <w:jc w:val="both"/>
        <w:rPr>
          <w:rFonts w:ascii="Arial" w:hAnsi="Arial"/>
          <w:rtl/>
        </w:rPr>
      </w:pPr>
      <w:r>
        <w:rPr>
          <w:rFonts w:ascii="Arial" w:hAnsi="Arial" w:hint="cs"/>
          <w:rtl/>
        </w:rPr>
        <w:t>237.</w:t>
      </w:r>
      <w:r>
        <w:rPr>
          <w:rFonts w:ascii="Arial" w:hAnsi="Arial" w:hint="cs"/>
          <w:rtl/>
        </w:rPr>
        <w:tab/>
        <w:t>שירות המבחן המליץ על מבחן, אשר יישא אופי פיקוחי, ובמסגרתו, יעקוב שירות המבחן אחר המשך טיפולו של הנאשם, במסגרת האיגוד הירושלמי למאבק בסמים ואלכוהול.</w:t>
      </w:r>
    </w:p>
    <w:p w14:paraId="3344FBE8" w14:textId="77777777" w:rsidR="00265A24" w:rsidRDefault="00265A24">
      <w:pPr>
        <w:spacing w:line="360" w:lineRule="auto"/>
        <w:ind w:left="720" w:hanging="720"/>
        <w:jc w:val="both"/>
        <w:rPr>
          <w:rFonts w:ascii="Arial" w:hAnsi="Arial"/>
          <w:rtl/>
        </w:rPr>
      </w:pPr>
    </w:p>
    <w:p w14:paraId="7880B5BD" w14:textId="77777777" w:rsidR="00265A24" w:rsidRDefault="00EE10D0">
      <w:pPr>
        <w:spacing w:line="360" w:lineRule="auto"/>
        <w:ind w:left="720" w:hanging="720"/>
        <w:jc w:val="both"/>
        <w:rPr>
          <w:rFonts w:ascii="Arial" w:hAnsi="Arial"/>
          <w:rtl/>
        </w:rPr>
      </w:pPr>
      <w:r>
        <w:rPr>
          <w:rFonts w:ascii="Arial" w:hAnsi="Arial" w:hint="cs"/>
          <w:rtl/>
        </w:rPr>
        <w:t>238.</w:t>
      </w:r>
      <w:r>
        <w:rPr>
          <w:rFonts w:ascii="Arial" w:hAnsi="Arial" w:hint="cs"/>
          <w:rtl/>
        </w:rPr>
        <w:tab/>
        <w:t>אני מאמץ המלצה זו, על דעת הנאשם והסנגור, וקובע כי תקופת המבחן תהיה שנה.</w:t>
      </w:r>
    </w:p>
    <w:p w14:paraId="7CC91848" w14:textId="77777777" w:rsidR="00265A24" w:rsidRDefault="00EE10D0">
      <w:pPr>
        <w:bidi w:val="0"/>
        <w:rPr>
          <w:rFonts w:ascii="Arial" w:hAnsi="Arial"/>
          <w:rtl/>
        </w:rPr>
      </w:pPr>
      <w:r>
        <w:rPr>
          <w:rFonts w:ascii="Arial" w:hAnsi="Arial"/>
          <w:rtl/>
        </w:rPr>
        <w:br w:type="page"/>
      </w:r>
    </w:p>
    <w:p w14:paraId="49B56F7A" w14:textId="77777777" w:rsidR="00265A24" w:rsidRDefault="00EE10D0">
      <w:pPr>
        <w:spacing w:line="360" w:lineRule="auto"/>
        <w:ind w:left="1440" w:hanging="720"/>
        <w:jc w:val="both"/>
        <w:rPr>
          <w:rFonts w:ascii="Arial" w:hAnsi="Arial"/>
          <w:b/>
          <w:bCs/>
          <w:u w:val="single"/>
          <w:rtl/>
        </w:rPr>
      </w:pPr>
      <w:r>
        <w:rPr>
          <w:rFonts w:ascii="Arial" w:hAnsi="Arial" w:hint="cs"/>
          <w:b/>
          <w:bCs/>
          <w:u w:val="single"/>
          <w:rtl/>
        </w:rPr>
        <w:t>טז.5</w:t>
      </w:r>
      <w:r>
        <w:rPr>
          <w:rFonts w:ascii="Arial" w:hAnsi="Arial" w:hint="cs"/>
          <w:b/>
          <w:bCs/>
          <w:u w:val="single"/>
          <w:rtl/>
        </w:rPr>
        <w:tab/>
        <w:t>קנס</w:t>
      </w:r>
    </w:p>
    <w:p w14:paraId="508275C2" w14:textId="77777777" w:rsidR="00265A24" w:rsidRDefault="00EE10D0">
      <w:pPr>
        <w:spacing w:line="360" w:lineRule="auto"/>
        <w:ind w:left="720" w:hanging="720"/>
        <w:jc w:val="both"/>
        <w:rPr>
          <w:rFonts w:ascii="Arial" w:hAnsi="Arial"/>
          <w:rtl/>
        </w:rPr>
      </w:pPr>
      <w:r>
        <w:rPr>
          <w:rFonts w:ascii="Arial" w:hAnsi="Arial" w:hint="cs"/>
          <w:rtl/>
        </w:rPr>
        <w:t>239.</w:t>
      </w:r>
      <w:r>
        <w:rPr>
          <w:rFonts w:ascii="Arial" w:hAnsi="Arial" w:hint="cs"/>
          <w:rtl/>
        </w:rPr>
        <w:tab/>
        <w:t>כפי שהוסבר לעיל (תת פרק יג.4, פיסקאות 194-197) מן הראוי לחייב את הנאשם בקנס.</w:t>
      </w:r>
    </w:p>
    <w:p w14:paraId="37EC7688" w14:textId="77777777" w:rsidR="00265A24" w:rsidRDefault="00265A24">
      <w:pPr>
        <w:spacing w:line="360" w:lineRule="auto"/>
        <w:ind w:left="720" w:hanging="720"/>
        <w:jc w:val="both"/>
        <w:rPr>
          <w:rFonts w:ascii="Arial" w:hAnsi="Arial"/>
          <w:rtl/>
        </w:rPr>
      </w:pPr>
    </w:p>
    <w:p w14:paraId="058C1E32" w14:textId="77777777" w:rsidR="00265A24" w:rsidRDefault="00EE10D0">
      <w:pPr>
        <w:spacing w:line="360" w:lineRule="auto"/>
        <w:ind w:left="720" w:hanging="720"/>
        <w:jc w:val="both"/>
        <w:rPr>
          <w:rFonts w:ascii="Arial" w:hAnsi="Arial"/>
          <w:rtl/>
        </w:rPr>
      </w:pPr>
      <w:r>
        <w:rPr>
          <w:rFonts w:ascii="Arial" w:hAnsi="Arial" w:hint="cs"/>
          <w:rtl/>
        </w:rPr>
        <w:t>240.</w:t>
      </w:r>
      <w:r>
        <w:rPr>
          <w:rFonts w:ascii="Arial" w:hAnsi="Arial" w:hint="cs"/>
          <w:rtl/>
        </w:rPr>
        <w:tab/>
        <w:t>התחשבתי בגובה הקנס ובדרכי תשלומו לשיעורין, הן במצבו הכלכלי של הנאשם, הן בצורך לסיים את השל"צ, והן בחובה לשלם את הפיצויים, כאמור בפיסקה הבאה.</w:t>
      </w:r>
    </w:p>
    <w:p w14:paraId="6B6F0F05" w14:textId="77777777" w:rsidR="00265A24" w:rsidRDefault="00265A24">
      <w:pPr>
        <w:spacing w:line="360" w:lineRule="auto"/>
        <w:ind w:left="720" w:hanging="720"/>
        <w:jc w:val="both"/>
        <w:rPr>
          <w:rFonts w:ascii="Arial" w:hAnsi="Arial"/>
          <w:rtl/>
        </w:rPr>
      </w:pPr>
    </w:p>
    <w:p w14:paraId="1EA02F20" w14:textId="77777777" w:rsidR="00265A24" w:rsidRDefault="00EE10D0">
      <w:pPr>
        <w:spacing w:line="360" w:lineRule="auto"/>
        <w:ind w:left="720" w:hanging="720"/>
        <w:jc w:val="both"/>
        <w:rPr>
          <w:rFonts w:ascii="Arial" w:hAnsi="Arial"/>
          <w:b/>
          <w:bCs/>
          <w:u w:val="single"/>
          <w:rtl/>
        </w:rPr>
      </w:pPr>
      <w:r>
        <w:rPr>
          <w:rFonts w:ascii="Arial" w:hAnsi="Arial" w:hint="cs"/>
          <w:rtl/>
        </w:rPr>
        <w:tab/>
      </w:r>
      <w:r>
        <w:rPr>
          <w:rFonts w:ascii="Arial" w:hAnsi="Arial" w:hint="cs"/>
          <w:b/>
          <w:bCs/>
          <w:u w:val="single"/>
          <w:rtl/>
        </w:rPr>
        <w:t>טז.6</w:t>
      </w:r>
      <w:r>
        <w:rPr>
          <w:rFonts w:ascii="Arial" w:hAnsi="Arial" w:hint="cs"/>
          <w:b/>
          <w:bCs/>
          <w:u w:val="single"/>
          <w:rtl/>
        </w:rPr>
        <w:tab/>
        <w:t>פיצויים</w:t>
      </w:r>
    </w:p>
    <w:p w14:paraId="023C9F4B" w14:textId="77777777" w:rsidR="00265A24" w:rsidRDefault="00EE10D0">
      <w:pPr>
        <w:spacing w:line="360" w:lineRule="auto"/>
        <w:ind w:left="720" w:hanging="720"/>
        <w:jc w:val="both"/>
        <w:rPr>
          <w:rFonts w:ascii="Arial" w:hAnsi="Arial"/>
          <w:rtl/>
        </w:rPr>
      </w:pPr>
      <w:r>
        <w:rPr>
          <w:rFonts w:ascii="Arial" w:hAnsi="Arial" w:hint="cs"/>
          <w:rtl/>
        </w:rPr>
        <w:t>241.</w:t>
      </w:r>
      <w:r>
        <w:rPr>
          <w:rFonts w:ascii="Arial" w:hAnsi="Arial" w:hint="cs"/>
          <w:rtl/>
        </w:rPr>
        <w:tab/>
        <w:t xml:space="preserve">כפי שהוסבר לעיל (פרק יג.5, פיסקאות 198-202), יש לחייב את הנאשם בפיצויים לשתי המתלוננות. </w:t>
      </w:r>
    </w:p>
    <w:p w14:paraId="6AB7AA5B" w14:textId="77777777" w:rsidR="00265A24" w:rsidRDefault="00EE10D0">
      <w:pPr>
        <w:spacing w:line="360" w:lineRule="auto"/>
        <w:ind w:left="720"/>
        <w:jc w:val="both"/>
        <w:rPr>
          <w:rFonts w:ascii="Arial" w:hAnsi="Arial"/>
          <w:rtl/>
        </w:rPr>
      </w:pPr>
      <w:r>
        <w:rPr>
          <w:rFonts w:ascii="Arial" w:hAnsi="Arial" w:hint="cs"/>
          <w:rtl/>
        </w:rPr>
        <w:t>גם כאן התחשבתי בגובה הפיצוי ובעיתוי התשלום, שיבוצע בהדרגה.</w:t>
      </w:r>
    </w:p>
    <w:p w14:paraId="230F420D" w14:textId="77777777" w:rsidR="00265A24" w:rsidRDefault="00265A24">
      <w:pPr>
        <w:spacing w:line="360" w:lineRule="auto"/>
        <w:ind w:left="720" w:hanging="720"/>
        <w:jc w:val="both"/>
        <w:rPr>
          <w:rFonts w:ascii="Arial" w:hAnsi="Arial"/>
          <w:rtl/>
        </w:rPr>
      </w:pPr>
    </w:p>
    <w:p w14:paraId="1B65A0CD" w14:textId="77777777" w:rsidR="00265A24" w:rsidRDefault="00EE10D0">
      <w:pPr>
        <w:spacing w:line="360" w:lineRule="auto"/>
        <w:ind w:left="720" w:hanging="720"/>
        <w:rPr>
          <w:rFonts w:ascii="Arial" w:hAnsi="Arial"/>
          <w:b/>
          <w:bCs/>
          <w:sz w:val="28"/>
          <w:szCs w:val="28"/>
          <w:u w:val="single"/>
          <w:rtl/>
        </w:rPr>
      </w:pPr>
      <w:r>
        <w:rPr>
          <w:rFonts w:ascii="Arial" w:hAnsi="Arial" w:hint="cs"/>
          <w:b/>
          <w:bCs/>
          <w:sz w:val="28"/>
          <w:szCs w:val="28"/>
          <w:u w:val="single"/>
          <w:rtl/>
        </w:rPr>
        <w:t>יז.</w:t>
      </w:r>
      <w:r>
        <w:rPr>
          <w:rFonts w:ascii="Arial" w:hAnsi="Arial" w:hint="cs"/>
          <w:b/>
          <w:bCs/>
          <w:sz w:val="28"/>
          <w:szCs w:val="28"/>
          <w:u w:val="single"/>
          <w:rtl/>
        </w:rPr>
        <w:tab/>
        <w:t>התוצאה</w:t>
      </w:r>
    </w:p>
    <w:p w14:paraId="24D6952B" w14:textId="77777777" w:rsidR="00265A24" w:rsidRDefault="00EE10D0">
      <w:pPr>
        <w:spacing w:line="360" w:lineRule="auto"/>
        <w:jc w:val="both"/>
        <w:rPr>
          <w:rFonts w:ascii="Arial" w:hAnsi="Arial"/>
          <w:rtl/>
        </w:rPr>
      </w:pPr>
      <w:r>
        <w:rPr>
          <w:rFonts w:ascii="Arial" w:hAnsi="Arial" w:hint="cs"/>
          <w:rtl/>
        </w:rPr>
        <w:t>242.</w:t>
      </w:r>
      <w:r>
        <w:rPr>
          <w:rFonts w:ascii="Arial" w:hAnsi="Arial" w:hint="cs"/>
          <w:rtl/>
        </w:rPr>
        <w:tab/>
        <w:t>לאחר ששקלתי את כל השיקולים שפורטו לעיל, אני מטיל על הנאשם את העונשים הבאים:</w:t>
      </w:r>
    </w:p>
    <w:p w14:paraId="57254B0A" w14:textId="77777777" w:rsidR="00265A24" w:rsidRDefault="00EE10D0">
      <w:pPr>
        <w:spacing w:line="360" w:lineRule="auto"/>
        <w:ind w:left="1440" w:hanging="720"/>
        <w:jc w:val="both"/>
        <w:rPr>
          <w:rFonts w:ascii="Arial" w:hAnsi="Arial"/>
          <w:rtl/>
        </w:rPr>
      </w:pPr>
      <w:r>
        <w:rPr>
          <w:rFonts w:ascii="Arial" w:hAnsi="Arial" w:hint="cs"/>
          <w:rtl/>
        </w:rPr>
        <w:t>א.</w:t>
      </w:r>
      <w:r>
        <w:rPr>
          <w:rFonts w:ascii="Arial" w:hAnsi="Arial" w:hint="cs"/>
          <w:rtl/>
        </w:rPr>
        <w:tab/>
        <w:t>13 חודשי מאסר (393 יום), שאותם כבר ריצה הנאשם, בתקופת מעצרו, ואינו צריך לרצותם שוב.</w:t>
      </w:r>
    </w:p>
    <w:p w14:paraId="4CBCB638" w14:textId="77777777" w:rsidR="00265A24" w:rsidRDefault="00EE10D0">
      <w:pPr>
        <w:spacing w:line="360" w:lineRule="auto"/>
        <w:ind w:left="1440" w:hanging="720"/>
        <w:jc w:val="both"/>
        <w:rPr>
          <w:rFonts w:ascii="Arial" w:hAnsi="Arial"/>
          <w:rtl/>
        </w:rPr>
      </w:pPr>
      <w:r>
        <w:rPr>
          <w:rFonts w:ascii="Arial" w:hAnsi="Arial" w:hint="cs"/>
          <w:rtl/>
        </w:rPr>
        <w:t>ב.</w:t>
      </w:r>
      <w:r>
        <w:rPr>
          <w:rFonts w:ascii="Arial" w:hAnsi="Arial" w:hint="cs"/>
          <w:rtl/>
        </w:rPr>
        <w:tab/>
        <w:t>של"צ לתקופה של 320 שעות, בגן הבוטני בירושלים, במסגרת של אחזקה, שליחויות וכן סיוע לצוות, וזאת בפיקוח שירות המבחן.</w:t>
      </w:r>
    </w:p>
    <w:p w14:paraId="7EA75848" w14:textId="77777777" w:rsidR="00265A24" w:rsidRDefault="00EE10D0">
      <w:pPr>
        <w:spacing w:line="360" w:lineRule="auto"/>
        <w:ind w:left="1440"/>
        <w:jc w:val="both"/>
        <w:rPr>
          <w:rFonts w:ascii="Arial" w:hAnsi="Arial"/>
          <w:rtl/>
        </w:rPr>
      </w:pPr>
      <w:r>
        <w:rPr>
          <w:rFonts w:ascii="Arial" w:hAnsi="Arial" w:hint="cs"/>
          <w:rtl/>
        </w:rPr>
        <w:t xml:space="preserve">קצינת המבחן תדווח לבית המשפט על תחילת השל"צ ועל סיומו. </w:t>
      </w:r>
    </w:p>
    <w:p w14:paraId="74F2CF78" w14:textId="77777777" w:rsidR="00265A24" w:rsidRDefault="00EE10D0">
      <w:pPr>
        <w:spacing w:line="360" w:lineRule="auto"/>
        <w:ind w:left="1440" w:hanging="720"/>
        <w:jc w:val="both"/>
        <w:rPr>
          <w:rFonts w:ascii="Arial" w:hAnsi="Arial"/>
          <w:rtl/>
        </w:rPr>
      </w:pPr>
      <w:r>
        <w:rPr>
          <w:rFonts w:ascii="Arial" w:hAnsi="Arial" w:hint="cs"/>
          <w:rtl/>
        </w:rPr>
        <w:t>ג.</w:t>
      </w:r>
      <w:r>
        <w:rPr>
          <w:rFonts w:ascii="Arial" w:hAnsi="Arial" w:hint="cs"/>
          <w:rtl/>
        </w:rPr>
        <w:tab/>
        <w:t xml:space="preserve">מאסר של 10 חודשים, אותו ירצה הנאשם אם יעבור, תוך שלוש שנים מהיום, עבירת שוד על פי </w:t>
      </w:r>
      <w:hyperlink r:id="rId200" w:history="1">
        <w:r w:rsidR="00A67802" w:rsidRPr="00A67802">
          <w:rPr>
            <w:rFonts w:ascii="Arial" w:hAnsi="Arial"/>
            <w:color w:val="0000FF"/>
            <w:u w:val="single"/>
            <w:rtl/>
          </w:rPr>
          <w:t>סעיף 402</w:t>
        </w:r>
      </w:hyperlink>
      <w:r>
        <w:rPr>
          <w:rFonts w:ascii="Arial" w:hAnsi="Arial" w:hint="cs"/>
          <w:rtl/>
        </w:rPr>
        <w:t xml:space="preserve"> ל</w:t>
      </w:r>
      <w:hyperlink r:id="rId201" w:history="1">
        <w:r w:rsidRPr="00EE10D0">
          <w:rPr>
            <w:rStyle w:val="Hyperlink"/>
            <w:rFonts w:ascii="Arial" w:hAnsi="Arial" w:hint="eastAsia"/>
            <w:color w:val="0000FF"/>
            <w:rtl/>
          </w:rPr>
          <w:t>חוק</w:t>
        </w:r>
        <w:r w:rsidRPr="00EE10D0">
          <w:rPr>
            <w:rStyle w:val="Hyperlink"/>
            <w:rFonts w:ascii="Arial" w:hAnsi="Arial"/>
            <w:color w:val="0000FF"/>
            <w:rtl/>
          </w:rPr>
          <w:t xml:space="preserve"> העונשין</w:t>
        </w:r>
      </w:hyperlink>
      <w:r>
        <w:rPr>
          <w:rFonts w:ascii="Arial" w:hAnsi="Arial" w:hint="cs"/>
          <w:rtl/>
        </w:rPr>
        <w:t xml:space="preserve">, לרבות: ניסיון שוד, כאמור </w:t>
      </w:r>
      <w:hyperlink r:id="rId202" w:history="1">
        <w:r w:rsidR="00A67802" w:rsidRPr="00A67802">
          <w:rPr>
            <w:rFonts w:ascii="Arial" w:hAnsi="Arial"/>
            <w:color w:val="0000FF"/>
            <w:u w:val="single"/>
            <w:rtl/>
          </w:rPr>
          <w:t>בסעיף 403</w:t>
        </w:r>
      </w:hyperlink>
      <w:r>
        <w:rPr>
          <w:rFonts w:ascii="Arial" w:hAnsi="Arial" w:hint="cs"/>
          <w:rtl/>
        </w:rPr>
        <w:t xml:space="preserve"> לחוק. </w:t>
      </w:r>
    </w:p>
    <w:p w14:paraId="220E1E9D" w14:textId="77777777" w:rsidR="00265A24" w:rsidRDefault="00EE10D0">
      <w:pPr>
        <w:spacing w:line="360" w:lineRule="auto"/>
        <w:ind w:left="1440" w:hanging="720"/>
        <w:jc w:val="both"/>
        <w:rPr>
          <w:rFonts w:ascii="Arial" w:hAnsi="Arial"/>
          <w:rtl/>
        </w:rPr>
      </w:pPr>
      <w:r>
        <w:rPr>
          <w:rFonts w:ascii="Arial" w:hAnsi="Arial" w:hint="cs"/>
          <w:rtl/>
        </w:rPr>
        <w:t>ד.</w:t>
      </w:r>
      <w:r>
        <w:rPr>
          <w:rFonts w:ascii="Arial" w:hAnsi="Arial" w:hint="cs"/>
          <w:rtl/>
        </w:rPr>
        <w:tab/>
        <w:t xml:space="preserve">מאסר של חמישה חודשים, אותו ירצה הנאשם אם יעבור, תוך שלוש שנים מהיום, עבירת גניבה, מכל מין וסוג שהוא, על פי </w:t>
      </w:r>
      <w:hyperlink r:id="rId203" w:history="1">
        <w:r w:rsidR="00A67802" w:rsidRPr="00A67802">
          <w:rPr>
            <w:rFonts w:ascii="Arial" w:hAnsi="Arial"/>
            <w:color w:val="0000FF"/>
            <w:u w:val="single"/>
            <w:rtl/>
          </w:rPr>
          <w:t>סימן א</w:t>
        </w:r>
      </w:hyperlink>
      <w:r>
        <w:rPr>
          <w:rFonts w:ascii="Arial" w:hAnsi="Arial" w:hint="cs"/>
          <w:rtl/>
        </w:rPr>
        <w:t xml:space="preserve"> </w:t>
      </w:r>
      <w:hyperlink r:id="rId204" w:history="1">
        <w:r w:rsidR="00A67802" w:rsidRPr="00A67802">
          <w:rPr>
            <w:rFonts w:ascii="Arial" w:hAnsi="Arial"/>
            <w:color w:val="0000FF"/>
            <w:u w:val="single"/>
            <w:rtl/>
          </w:rPr>
          <w:t>לפרק יא</w:t>
        </w:r>
      </w:hyperlink>
      <w:r>
        <w:rPr>
          <w:rFonts w:ascii="Arial" w:hAnsi="Arial" w:hint="cs"/>
          <w:rtl/>
        </w:rPr>
        <w:t xml:space="preserve"> ל</w:t>
      </w:r>
      <w:hyperlink r:id="rId205" w:history="1">
        <w:r w:rsidRPr="00EE10D0">
          <w:rPr>
            <w:rStyle w:val="Hyperlink"/>
            <w:rFonts w:ascii="Arial" w:hAnsi="Arial" w:hint="eastAsia"/>
            <w:color w:val="0000FF"/>
            <w:rtl/>
          </w:rPr>
          <w:t>חוק</w:t>
        </w:r>
        <w:r w:rsidRPr="00EE10D0">
          <w:rPr>
            <w:rStyle w:val="Hyperlink"/>
            <w:rFonts w:ascii="Arial" w:hAnsi="Arial"/>
            <w:color w:val="0000FF"/>
            <w:rtl/>
          </w:rPr>
          <w:t xml:space="preserve"> העונשין</w:t>
        </w:r>
      </w:hyperlink>
      <w:r>
        <w:rPr>
          <w:rFonts w:ascii="Arial" w:hAnsi="Arial" w:hint="cs"/>
          <w:rtl/>
        </w:rPr>
        <w:t xml:space="preserve">. </w:t>
      </w:r>
    </w:p>
    <w:p w14:paraId="12B935CB" w14:textId="77777777" w:rsidR="00265A24" w:rsidRDefault="00EE10D0">
      <w:pPr>
        <w:spacing w:line="360" w:lineRule="auto"/>
        <w:ind w:left="1440" w:hanging="720"/>
        <w:jc w:val="both"/>
        <w:rPr>
          <w:rFonts w:ascii="Arial" w:hAnsi="Arial"/>
          <w:rtl/>
        </w:rPr>
      </w:pPr>
      <w:r>
        <w:rPr>
          <w:rFonts w:ascii="Arial" w:hAnsi="Arial" w:hint="cs"/>
          <w:rtl/>
        </w:rPr>
        <w:t>ה.</w:t>
      </w:r>
      <w:r>
        <w:rPr>
          <w:rFonts w:ascii="Arial" w:hAnsi="Arial" w:hint="cs"/>
          <w:rtl/>
        </w:rPr>
        <w:tab/>
        <w:t>מאסר של שלושה חודשים, אותו ירצה הנאשם אם יעבור, תוך שלוש שנים מהיום, עבירת תקיפה מכל מין וסוג שהוא.</w:t>
      </w:r>
    </w:p>
    <w:p w14:paraId="66516E88" w14:textId="77777777" w:rsidR="00265A24" w:rsidRDefault="00EE10D0">
      <w:pPr>
        <w:spacing w:line="360" w:lineRule="auto"/>
        <w:ind w:left="1440" w:hanging="720"/>
        <w:jc w:val="both"/>
        <w:rPr>
          <w:rFonts w:ascii="Arial" w:hAnsi="Arial"/>
          <w:rtl/>
        </w:rPr>
      </w:pPr>
      <w:r>
        <w:rPr>
          <w:rFonts w:ascii="Arial" w:hAnsi="Arial" w:hint="cs"/>
          <w:rtl/>
        </w:rPr>
        <w:t>ו.</w:t>
      </w:r>
      <w:r>
        <w:rPr>
          <w:rFonts w:ascii="Arial" w:hAnsi="Arial"/>
          <w:rtl/>
        </w:rPr>
        <w:tab/>
      </w:r>
      <w:r>
        <w:rPr>
          <w:rFonts w:ascii="Arial" w:hAnsi="Arial" w:hint="cs"/>
          <w:rtl/>
        </w:rPr>
        <w:t>תקופת מבחן של שנה, מהיום, כאשר במסגרתה שירות המבחן יפקח על הנאשם, ויעקוב אחרי המשך טיפולו של הנאשם במסגרת האיגוד הירושלמי למאבק בסמים ואלכוהול.</w:t>
      </w:r>
    </w:p>
    <w:p w14:paraId="5D0A43AD" w14:textId="77777777" w:rsidR="00265A24" w:rsidRDefault="00EE10D0">
      <w:pPr>
        <w:spacing w:line="360" w:lineRule="auto"/>
        <w:ind w:left="1440" w:hanging="720"/>
        <w:jc w:val="both"/>
        <w:rPr>
          <w:rFonts w:ascii="Arial" w:hAnsi="Arial"/>
          <w:rtl/>
        </w:rPr>
      </w:pPr>
      <w:r>
        <w:rPr>
          <w:rFonts w:ascii="Arial" w:hAnsi="Arial" w:hint="cs"/>
          <w:rtl/>
        </w:rPr>
        <w:t>ז.</w:t>
      </w:r>
      <w:r>
        <w:rPr>
          <w:rFonts w:ascii="Arial" w:hAnsi="Arial"/>
          <w:rtl/>
        </w:rPr>
        <w:tab/>
      </w:r>
      <w:r>
        <w:rPr>
          <w:rFonts w:ascii="Arial" w:hAnsi="Arial" w:hint="cs"/>
          <w:rtl/>
        </w:rPr>
        <w:t xml:space="preserve">קנס של 4,000 ₪, אותו ישלם הנאשם ב-40 תשלומים חודשיים, שווים ורצופים של 100 ₪ לחודש, החל מיום 5.1.18. אי תשלום של 100 ₪ במועד, דינו מאסר יום אחד. </w:t>
      </w:r>
    </w:p>
    <w:p w14:paraId="6DD32FBE" w14:textId="77777777" w:rsidR="00265A24" w:rsidRDefault="00EE10D0">
      <w:pPr>
        <w:spacing w:line="360" w:lineRule="auto"/>
        <w:ind w:left="1440" w:hanging="720"/>
        <w:jc w:val="both"/>
        <w:rPr>
          <w:rFonts w:ascii="Arial" w:hAnsi="Arial"/>
          <w:rtl/>
        </w:rPr>
      </w:pPr>
      <w:r>
        <w:rPr>
          <w:rFonts w:ascii="Arial" w:hAnsi="Arial" w:hint="cs"/>
          <w:rtl/>
        </w:rPr>
        <w:t>ח.</w:t>
      </w:r>
      <w:r>
        <w:rPr>
          <w:rFonts w:ascii="Arial" w:hAnsi="Arial" w:hint="cs"/>
          <w:rtl/>
        </w:rPr>
        <w:tab/>
        <w:t>פיצוי של 10,000 ₪, לכל אחת מן המתלוננות, אותו ישלם הנאשם ב-40 תשלומים חודשיים, שווים ורצופים של 250 ₪ לחודש, החל מיום 5.1.18.</w:t>
      </w:r>
    </w:p>
    <w:p w14:paraId="59DB7B71" w14:textId="77777777" w:rsidR="00265A24" w:rsidRDefault="00EE10D0">
      <w:pPr>
        <w:spacing w:line="360" w:lineRule="auto"/>
        <w:ind w:left="1440" w:hanging="720"/>
        <w:jc w:val="both"/>
        <w:rPr>
          <w:rFonts w:ascii="Arial" w:hAnsi="Arial"/>
          <w:rtl/>
        </w:rPr>
      </w:pPr>
      <w:r>
        <w:rPr>
          <w:rFonts w:ascii="Arial" w:hAnsi="Arial" w:hint="cs"/>
          <w:rtl/>
        </w:rPr>
        <w:t>ט.</w:t>
      </w:r>
      <w:r>
        <w:rPr>
          <w:rFonts w:ascii="Arial" w:hAnsi="Arial"/>
          <w:rtl/>
        </w:rPr>
        <w:tab/>
      </w:r>
      <w:r>
        <w:rPr>
          <w:rFonts w:ascii="Arial" w:hAnsi="Arial" w:hint="cs"/>
          <w:rtl/>
        </w:rPr>
        <w:t xml:space="preserve">בפועל, אם כך, ישלם הנאשם, החל מיום 5.1.18, סך של 600 ₪ לחודש, במשך 40 חודשים, כאשר אלה הם רכיביו של הסכום האמור: 100 ₪ קנס; 250 ₪ למתלוננת הראשונה; ו-250 ₪ למתלוננת השנייה (סך הכל ישלם הנאשם: קנס </w:t>
      </w:r>
      <w:r>
        <w:rPr>
          <w:rFonts w:ascii="Arial" w:hAnsi="Arial"/>
          <w:rtl/>
        </w:rPr>
        <w:t>–</w:t>
      </w:r>
      <w:r>
        <w:rPr>
          <w:rFonts w:ascii="Arial" w:hAnsi="Arial" w:hint="cs"/>
          <w:rtl/>
        </w:rPr>
        <w:t xml:space="preserve"> 4,000 ₪ ופיצוי לשתי המתלוננות </w:t>
      </w:r>
      <w:r>
        <w:rPr>
          <w:rFonts w:ascii="Arial" w:hAnsi="Arial"/>
          <w:rtl/>
        </w:rPr>
        <w:t>–</w:t>
      </w:r>
      <w:r>
        <w:rPr>
          <w:rFonts w:ascii="Arial" w:hAnsi="Arial" w:hint="cs"/>
          <w:rtl/>
        </w:rPr>
        <w:t xml:space="preserve"> 20,000 ₪).</w:t>
      </w:r>
    </w:p>
    <w:p w14:paraId="541B7BC9" w14:textId="77777777" w:rsidR="00265A24" w:rsidRDefault="00265A24">
      <w:pPr>
        <w:spacing w:line="360" w:lineRule="auto"/>
        <w:ind w:left="1440" w:hanging="720"/>
        <w:jc w:val="both"/>
        <w:rPr>
          <w:rFonts w:ascii="Arial" w:hAnsi="Arial"/>
          <w:rtl/>
        </w:rPr>
      </w:pPr>
    </w:p>
    <w:p w14:paraId="3D68B0C7" w14:textId="77777777" w:rsidR="00265A24" w:rsidRDefault="00EE10D0">
      <w:pPr>
        <w:spacing w:line="360" w:lineRule="auto"/>
        <w:ind w:left="720" w:hanging="720"/>
        <w:jc w:val="both"/>
        <w:rPr>
          <w:rFonts w:ascii="Arial" w:hAnsi="Arial"/>
          <w:rtl/>
        </w:rPr>
      </w:pPr>
      <w:r>
        <w:rPr>
          <w:rFonts w:ascii="Arial" w:hAnsi="Arial" w:hint="cs"/>
          <w:rtl/>
        </w:rPr>
        <w:t>243.</w:t>
      </w:r>
      <w:r>
        <w:rPr>
          <w:rFonts w:ascii="Arial" w:hAnsi="Arial" w:hint="cs"/>
          <w:rtl/>
        </w:rPr>
        <w:tab/>
        <w:t>בטרם חיתום אעיר: לא התעלמתי מדברי המתלוננות ואני חש סימפטיה והשתתפות במצבן. אולם, באיזון הכולל, ובהתחשב במצב המיוחד של הנאשם, לרבות עברו הקשה, לאחר למעלה משנה בכלא, והליכי השיקום (בכלא ומחוצה לו), ראיתי לנכון ליתן משקל רב לשיקום, ולא להחזירו לכלא, תוך חיובו לפצות את המתלוננות.</w:t>
      </w:r>
    </w:p>
    <w:p w14:paraId="74528533" w14:textId="77777777" w:rsidR="00265A24" w:rsidRDefault="00EE10D0">
      <w:pPr>
        <w:spacing w:line="360" w:lineRule="auto"/>
        <w:ind w:left="720" w:hanging="720"/>
        <w:jc w:val="both"/>
        <w:rPr>
          <w:rFonts w:ascii="Arial" w:hAnsi="Arial"/>
          <w:rtl/>
        </w:rPr>
      </w:pPr>
      <w:r>
        <w:rPr>
          <w:rFonts w:ascii="Arial" w:hAnsi="Arial" w:hint="cs"/>
          <w:rtl/>
        </w:rPr>
        <w:tab/>
        <w:t>אני תקווה כי האימון שנתתי בנאשם, לא יכזיב, וכי בעקבות גזר דין זה, יהפוך הנאשם לאזרח מועיל לחברה, שלא יחזור יותר לבית המשפט, כנאשם.</w:t>
      </w:r>
    </w:p>
    <w:p w14:paraId="1CCCFD99" w14:textId="77777777" w:rsidR="00265A24" w:rsidRDefault="00EE10D0">
      <w:pPr>
        <w:spacing w:line="360" w:lineRule="auto"/>
        <w:ind w:left="720" w:hanging="720"/>
        <w:jc w:val="both"/>
        <w:rPr>
          <w:rFonts w:ascii="Arial" w:hAnsi="Arial"/>
          <w:rtl/>
        </w:rPr>
      </w:pPr>
      <w:r>
        <w:rPr>
          <w:rFonts w:ascii="Arial" w:hAnsi="Arial" w:hint="cs"/>
          <w:rtl/>
        </w:rPr>
        <w:tab/>
      </w:r>
    </w:p>
    <w:p w14:paraId="7F29AB06" w14:textId="77777777" w:rsidR="00265A24" w:rsidRDefault="00EE10D0">
      <w:pPr>
        <w:spacing w:line="360" w:lineRule="auto"/>
        <w:ind w:left="720" w:hanging="720"/>
        <w:jc w:val="both"/>
        <w:rPr>
          <w:rFonts w:ascii="Arial" w:hAnsi="Arial"/>
          <w:rtl/>
        </w:rPr>
      </w:pPr>
      <w:r>
        <w:rPr>
          <w:rFonts w:ascii="Arial" w:hAnsi="Arial" w:hint="cs"/>
          <w:rtl/>
        </w:rPr>
        <w:t>244.</w:t>
      </w:r>
      <w:r>
        <w:rPr>
          <w:rFonts w:ascii="Arial" w:hAnsi="Arial" w:hint="cs"/>
          <w:rtl/>
        </w:rPr>
        <w:tab/>
        <w:t>הודע לצדדים על זכות ערעור לבית המשפט העליון, בתוך 45 יום.</w:t>
      </w:r>
    </w:p>
    <w:p w14:paraId="7C92FA37" w14:textId="77777777" w:rsidR="00265A24" w:rsidRDefault="00265A24">
      <w:pPr>
        <w:spacing w:line="360" w:lineRule="auto"/>
        <w:ind w:left="1440" w:hanging="720"/>
        <w:jc w:val="both"/>
        <w:rPr>
          <w:rFonts w:ascii="Arial" w:hAnsi="Arial"/>
          <w:b/>
          <w:bCs/>
          <w:u w:val="single"/>
        </w:rPr>
      </w:pPr>
    </w:p>
    <w:p w14:paraId="2D9605B2" w14:textId="77777777" w:rsidR="00265A24" w:rsidRDefault="00EE10D0">
      <w:pPr>
        <w:spacing w:line="360" w:lineRule="auto"/>
        <w:jc w:val="both"/>
        <w:rPr>
          <w:rFonts w:ascii="Arial" w:hAnsi="Arial"/>
          <w:rtl/>
        </w:rPr>
      </w:pPr>
      <w:r>
        <w:rPr>
          <w:rFonts w:ascii="Arial" w:hAnsi="Arial"/>
          <w:b/>
          <w:bCs/>
          <w:rtl/>
        </w:rPr>
        <w:t xml:space="preserve">ניתן היום, ט' חשוון תשע"ז, 10 נובמבר 2016, במעמד ב"כ המאשימה, הנאשם ובא כוחו. </w:t>
      </w:r>
    </w:p>
    <w:p w14:paraId="6F653EED" w14:textId="77777777" w:rsidR="00265A24" w:rsidRPr="00EE10D0" w:rsidRDefault="00EE10D0">
      <w:pPr>
        <w:spacing w:line="360" w:lineRule="auto"/>
        <w:jc w:val="both"/>
        <w:rPr>
          <w:rFonts w:ascii="Arial" w:hAnsi="Arial"/>
          <w:color w:val="FFFFFF"/>
          <w:sz w:val="2"/>
          <w:szCs w:val="2"/>
          <w:rtl/>
        </w:rPr>
      </w:pPr>
      <w:r w:rsidRPr="00EE10D0">
        <w:rPr>
          <w:rFonts w:ascii="Arial" w:hAnsi="Arial"/>
          <w:color w:val="FFFFFF"/>
          <w:sz w:val="2"/>
          <w:szCs w:val="2"/>
          <w:rtl/>
        </w:rPr>
        <w:t>5129371</w:t>
      </w:r>
    </w:p>
    <w:tbl>
      <w:tblPr>
        <w:bidiVisual/>
        <w:tblW w:w="0" w:type="auto"/>
        <w:tblInd w:w="4932" w:type="dxa"/>
        <w:tblLook w:val="01E0" w:firstRow="1" w:lastRow="1" w:firstColumn="1" w:lastColumn="1" w:noHBand="0" w:noVBand="0"/>
      </w:tblPr>
      <w:tblGrid>
        <w:gridCol w:w="2691"/>
      </w:tblGrid>
      <w:tr w:rsidR="00265A24" w14:paraId="2207D22C" w14:textId="77777777">
        <w:tc>
          <w:tcPr>
            <w:tcW w:w="2691" w:type="dxa"/>
            <w:tcBorders>
              <w:top w:val="nil"/>
              <w:left w:val="nil"/>
              <w:bottom w:val="single" w:sz="4" w:space="0" w:color="auto"/>
              <w:right w:val="nil"/>
            </w:tcBorders>
            <w:shd w:val="clear" w:color="auto" w:fill="auto"/>
            <w:vAlign w:val="center"/>
          </w:tcPr>
          <w:p w14:paraId="1A2BEBF5" w14:textId="77777777" w:rsidR="00265A24" w:rsidRPr="00EE10D0" w:rsidRDefault="00EE10D0">
            <w:pPr>
              <w:jc w:val="center"/>
              <w:rPr>
                <w:rFonts w:ascii="Courier New" w:hAnsi="Courier New"/>
                <w:b/>
                <w:bCs/>
                <w:color w:val="FFFFFF"/>
                <w:sz w:val="2"/>
                <w:szCs w:val="2"/>
                <w:rtl/>
              </w:rPr>
            </w:pPr>
            <w:r w:rsidRPr="00EE10D0">
              <w:rPr>
                <w:rFonts w:ascii="Courier New" w:hAnsi="Courier New"/>
                <w:b/>
                <w:bCs/>
                <w:color w:val="FFFFFF"/>
                <w:sz w:val="2"/>
                <w:szCs w:val="2"/>
                <w:rtl/>
              </w:rPr>
              <w:t>54678313</w:t>
            </w:r>
          </w:p>
        </w:tc>
      </w:tr>
      <w:tr w:rsidR="00265A24" w14:paraId="68B19A85" w14:textId="77777777">
        <w:tc>
          <w:tcPr>
            <w:tcW w:w="2691" w:type="dxa"/>
            <w:tcBorders>
              <w:top w:val="single" w:sz="4" w:space="0" w:color="auto"/>
              <w:left w:val="nil"/>
              <w:bottom w:val="nil"/>
              <w:right w:val="nil"/>
            </w:tcBorders>
            <w:shd w:val="clear" w:color="auto" w:fill="auto"/>
          </w:tcPr>
          <w:p w14:paraId="2116B65B" w14:textId="77777777" w:rsidR="00265A24" w:rsidRDefault="00EE10D0">
            <w:pPr>
              <w:pStyle w:val="3"/>
              <w:jc w:val="center"/>
              <w:rPr>
                <w:sz w:val="28"/>
                <w:rtl/>
              </w:rPr>
            </w:pPr>
            <w:r>
              <w:rPr>
                <w:rFonts w:hint="cs"/>
                <w:sz w:val="28"/>
                <w:rtl/>
              </w:rPr>
              <w:t>משה דרורי, שופט</w:t>
            </w:r>
          </w:p>
          <w:p w14:paraId="7F5E88C3" w14:textId="77777777" w:rsidR="00265A24" w:rsidRDefault="00EE10D0">
            <w:pPr>
              <w:jc w:val="center"/>
              <w:rPr>
                <w:b/>
                <w:bCs/>
                <w:noProof/>
                <w:sz w:val="28"/>
                <w:rtl/>
              </w:rPr>
            </w:pPr>
            <w:r>
              <w:rPr>
                <w:rFonts w:hint="cs"/>
                <w:b/>
                <w:bCs/>
                <w:noProof/>
                <w:sz w:val="28"/>
                <w:rtl/>
              </w:rPr>
              <w:t>סגן נשיא</w:t>
            </w:r>
          </w:p>
        </w:tc>
      </w:tr>
    </w:tbl>
    <w:p w14:paraId="0081DFEC" w14:textId="77777777" w:rsidR="00265A24" w:rsidRDefault="00265A24">
      <w:pPr>
        <w:jc w:val="center"/>
        <w:rPr>
          <w:rtl/>
        </w:rPr>
      </w:pPr>
    </w:p>
    <w:p w14:paraId="11782107" w14:textId="77777777" w:rsidR="00265A24" w:rsidRDefault="00265A24">
      <w:pPr>
        <w:spacing w:line="360" w:lineRule="auto"/>
        <w:jc w:val="both"/>
        <w:rPr>
          <w:rFonts w:ascii="Arial" w:hAnsi="Arial"/>
          <w:rtl/>
        </w:rPr>
      </w:pPr>
    </w:p>
    <w:p w14:paraId="4897B72D" w14:textId="77777777" w:rsidR="00265A24" w:rsidRPr="00875E31" w:rsidRDefault="00875E31">
      <w:pPr>
        <w:spacing w:line="360" w:lineRule="auto"/>
        <w:ind w:left="3600" w:firstLine="720"/>
        <w:jc w:val="both"/>
        <w:rPr>
          <w:rFonts w:ascii="Arial" w:hAnsi="Arial"/>
          <w:color w:val="FFFFFF"/>
          <w:sz w:val="2"/>
          <w:szCs w:val="2"/>
          <w:rtl/>
        </w:rPr>
      </w:pPr>
      <w:r w:rsidRPr="00875E31">
        <w:rPr>
          <w:rFonts w:ascii="Arial" w:hAnsi="Arial"/>
          <w:color w:val="FFFFFF"/>
          <w:sz w:val="2"/>
          <w:szCs w:val="2"/>
          <w:rtl/>
        </w:rPr>
        <w:t>5129371</w:t>
      </w:r>
    </w:p>
    <w:p w14:paraId="7F5B1013" w14:textId="77777777" w:rsidR="00EE10D0" w:rsidRPr="00875E31" w:rsidRDefault="00875E31" w:rsidP="00EE10D0">
      <w:pPr>
        <w:keepNext/>
        <w:rPr>
          <w:rFonts w:ascii="David" w:hAnsi="David"/>
          <w:color w:val="FFFFFF"/>
          <w:sz w:val="2"/>
          <w:szCs w:val="2"/>
          <w:rtl/>
        </w:rPr>
      </w:pPr>
      <w:r w:rsidRPr="00875E31">
        <w:rPr>
          <w:rFonts w:ascii="David" w:hAnsi="David"/>
          <w:color w:val="FFFFFF"/>
          <w:sz w:val="2"/>
          <w:szCs w:val="2"/>
          <w:rtl/>
        </w:rPr>
        <w:t>54678313</w:t>
      </w:r>
    </w:p>
    <w:p w14:paraId="63849F70" w14:textId="77777777" w:rsidR="00EE10D0" w:rsidRPr="00EE10D0" w:rsidRDefault="00EE10D0" w:rsidP="00EE10D0">
      <w:pPr>
        <w:keepNext/>
        <w:rPr>
          <w:rFonts w:ascii="David" w:hAnsi="David"/>
          <w:color w:val="000000"/>
          <w:sz w:val="22"/>
          <w:szCs w:val="22"/>
          <w:rtl/>
        </w:rPr>
      </w:pPr>
      <w:r w:rsidRPr="00EE10D0">
        <w:rPr>
          <w:rFonts w:ascii="David" w:hAnsi="David"/>
          <w:color w:val="000000"/>
          <w:sz w:val="22"/>
          <w:szCs w:val="22"/>
          <w:rtl/>
        </w:rPr>
        <w:t>בית המשפט המחוזי בירושלים 54678313</w:t>
      </w:r>
    </w:p>
    <w:p w14:paraId="71E57350" w14:textId="77777777" w:rsidR="00EE10D0" w:rsidRDefault="00EE10D0" w:rsidP="00EE10D0">
      <w:pPr>
        <w:rPr>
          <w:color w:val="000000"/>
          <w:rtl/>
        </w:rPr>
      </w:pPr>
      <w:r w:rsidRPr="00EE10D0">
        <w:rPr>
          <w:color w:val="000000"/>
          <w:rtl/>
        </w:rPr>
        <w:t>נוסח מסמך זה כפוף לשינויי ניסוח ועריכה</w:t>
      </w:r>
    </w:p>
    <w:p w14:paraId="0A85A5EC" w14:textId="77777777" w:rsidR="00EE10D0" w:rsidRDefault="00EE10D0" w:rsidP="00EE10D0">
      <w:pPr>
        <w:rPr>
          <w:rtl/>
        </w:rPr>
      </w:pPr>
    </w:p>
    <w:p w14:paraId="443B0AE7" w14:textId="77777777" w:rsidR="00EE10D0" w:rsidRDefault="00EE10D0" w:rsidP="00EE10D0">
      <w:pPr>
        <w:jc w:val="center"/>
        <w:rPr>
          <w:color w:val="0000FF"/>
          <w:u w:val="single"/>
          <w:rtl/>
        </w:rPr>
      </w:pPr>
      <w:hyperlink r:id="rId206" w:history="1">
        <w:r>
          <w:rPr>
            <w:rStyle w:val="Hyperlink"/>
            <w:rtl/>
          </w:rPr>
          <w:t>בעניין עריכה ושינויים במסמכי פסיקה, חקיקה ועוד באתר נבו – הקש כאן</w:t>
        </w:r>
      </w:hyperlink>
      <w:r w:rsidR="00912E52">
        <w:rPr>
          <w:rFonts w:hint="cs"/>
          <w:color w:val="0000FF"/>
          <w:u w:val="single"/>
          <w:rtl/>
        </w:rPr>
        <w:t xml:space="preserve"> </w:t>
      </w:r>
      <w:r w:rsidR="00D72062">
        <w:rPr>
          <w:rFonts w:hint="cs"/>
          <w:color w:val="0000FF"/>
          <w:u w:val="single"/>
          <w:rtl/>
        </w:rPr>
        <w:t xml:space="preserve"> </w:t>
      </w:r>
    </w:p>
    <w:p w14:paraId="281E144A" w14:textId="77777777" w:rsidR="00265A24" w:rsidRPr="00EE10D0" w:rsidRDefault="00265A24" w:rsidP="00875E31">
      <w:pPr>
        <w:rPr>
          <w:color w:val="0000FF"/>
          <w:u w:val="single"/>
        </w:rPr>
      </w:pPr>
    </w:p>
    <w:sectPr w:rsidR="00265A24" w:rsidRPr="00EE10D0" w:rsidSect="00875E31">
      <w:headerReference w:type="even" r:id="rId207"/>
      <w:headerReference w:type="default" r:id="rId208"/>
      <w:footerReference w:type="even" r:id="rId209"/>
      <w:footerReference w:type="default" r:id="rId210"/>
      <w:pgSz w:w="11907" w:h="16840" w:code="9"/>
      <w:pgMar w:top="1701" w:right="1701" w:bottom="1474" w:left="1701" w:header="720" w:footer="1304"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060EA" w14:textId="77777777" w:rsidR="00D7595F" w:rsidRDefault="00D7595F">
      <w:r>
        <w:separator/>
      </w:r>
    </w:p>
  </w:endnote>
  <w:endnote w:type="continuationSeparator" w:id="0">
    <w:p w14:paraId="0EA92045" w14:textId="77777777" w:rsidR="00D7595F" w:rsidRDefault="00D7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C8E2" w14:textId="77777777" w:rsidR="005B5EC1" w:rsidRDefault="005B5EC1" w:rsidP="00875E3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7A47DD6" w14:textId="77777777" w:rsidR="005B5EC1" w:rsidRPr="00875E31" w:rsidRDefault="005B5EC1" w:rsidP="00875E31">
    <w:pPr>
      <w:pStyle w:val="a5"/>
      <w:pBdr>
        <w:top w:val="single" w:sz="4" w:space="1" w:color="auto"/>
        <w:between w:val="single" w:sz="4" w:space="0" w:color="auto"/>
      </w:pBdr>
      <w:spacing w:after="60"/>
      <w:jc w:val="center"/>
      <w:rPr>
        <w:rFonts w:ascii="FrankRuehl" w:hAnsi="FrankRuehl" w:cs="FrankRuehl"/>
        <w:color w:val="000000"/>
      </w:rPr>
    </w:pPr>
    <w:r w:rsidRPr="00875E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6D879" w14:textId="77777777" w:rsidR="005B5EC1" w:rsidRDefault="005B5EC1" w:rsidP="00875E31">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D012FD">
      <w:rPr>
        <w:rStyle w:val="ab"/>
        <w:rFonts w:ascii="FrankRuehl" w:hAnsi="FrankRuehl" w:cs="FrankRuehl"/>
        <w:noProof/>
        <w:rtl/>
      </w:rPr>
      <w:t>2</w:t>
    </w:r>
    <w:r>
      <w:rPr>
        <w:rStyle w:val="ab"/>
        <w:rFonts w:ascii="FrankRuehl" w:hAnsi="FrankRuehl" w:cs="FrankRuehl"/>
        <w:rtl/>
      </w:rPr>
      <w:fldChar w:fldCharType="end"/>
    </w:r>
  </w:p>
  <w:p w14:paraId="4AEB6436" w14:textId="77777777" w:rsidR="005B5EC1" w:rsidRPr="00875E31" w:rsidRDefault="005B5EC1" w:rsidP="00875E31">
    <w:pPr>
      <w:pStyle w:val="a5"/>
      <w:pBdr>
        <w:top w:val="single" w:sz="4" w:space="1" w:color="auto"/>
        <w:between w:val="single" w:sz="4" w:space="0" w:color="auto"/>
      </w:pBdr>
      <w:spacing w:after="60"/>
      <w:jc w:val="center"/>
      <w:rPr>
        <w:rStyle w:val="ab"/>
        <w:rFonts w:ascii="FrankRuehl" w:hAnsi="FrankRuehl" w:cs="FrankRuehl"/>
        <w:color w:val="000000"/>
      </w:rPr>
    </w:pPr>
    <w:r w:rsidRPr="00875E31">
      <w:rPr>
        <w:rStyle w:val="ab"/>
        <w:rFonts w:ascii="FrankRuehl" w:hAnsi="FrankRuehl" w:cs="FrankRuehl"/>
        <w:color w:val="000000"/>
      </w:rPr>
      <w:pict w14:anchorId="1260B4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4CE2E" w14:textId="77777777" w:rsidR="00D7595F" w:rsidRDefault="00D7595F">
      <w:r>
        <w:separator/>
      </w:r>
    </w:p>
  </w:footnote>
  <w:footnote w:type="continuationSeparator" w:id="0">
    <w:p w14:paraId="62A6FA24" w14:textId="77777777" w:rsidR="00D7595F" w:rsidRDefault="00D75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3E9B9" w14:textId="77777777" w:rsidR="005B5EC1" w:rsidRPr="00875E31" w:rsidRDefault="005B5EC1" w:rsidP="00875E3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23513-03-14</w:t>
    </w:r>
    <w:r>
      <w:rPr>
        <w:rFonts w:ascii="David" w:hAnsi="David"/>
        <w:color w:val="000000"/>
        <w:sz w:val="22"/>
        <w:szCs w:val="22"/>
        <w:rtl/>
      </w:rPr>
      <w:tab/>
      <w:t xml:space="preserve"> מדינת ישראל נ' ויטאלי שצ'ינוב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D65E1" w14:textId="77777777" w:rsidR="005B5EC1" w:rsidRPr="00875E31" w:rsidRDefault="005B5EC1" w:rsidP="00875E3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23513-03-14</w:t>
    </w:r>
    <w:r>
      <w:rPr>
        <w:rFonts w:ascii="David" w:hAnsi="David"/>
        <w:color w:val="000000"/>
        <w:sz w:val="22"/>
        <w:szCs w:val="22"/>
        <w:rtl/>
      </w:rPr>
      <w:tab/>
      <w:t xml:space="preserve"> מדינת ישראל נ' ויטאלי שצ'ינוב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19299271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5A24"/>
    <w:rsid w:val="00265A24"/>
    <w:rsid w:val="00276B7E"/>
    <w:rsid w:val="002D5E21"/>
    <w:rsid w:val="004B338D"/>
    <w:rsid w:val="005B5EC1"/>
    <w:rsid w:val="0060035B"/>
    <w:rsid w:val="00875E31"/>
    <w:rsid w:val="00912E52"/>
    <w:rsid w:val="00A67802"/>
    <w:rsid w:val="00BC65E6"/>
    <w:rsid w:val="00D012FD"/>
    <w:rsid w:val="00D67404"/>
    <w:rsid w:val="00D72062"/>
    <w:rsid w:val="00D7595F"/>
    <w:rsid w:val="00EE10D0"/>
    <w:rsid w:val="00FF1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F19C53"/>
  <w15:chartTrackingRefBased/>
  <w15:docId w15:val="{4F4AC608-DF11-4B77-915E-2E4ADCAA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5A24"/>
    <w:pPr>
      <w:bidi/>
    </w:pPr>
    <w:rPr>
      <w:rFonts w:cs="David"/>
      <w:sz w:val="24"/>
      <w:szCs w:val="24"/>
    </w:rPr>
  </w:style>
  <w:style w:type="paragraph" w:styleId="3">
    <w:name w:val="heading 3"/>
    <w:basedOn w:val="a"/>
    <w:next w:val="a"/>
    <w:link w:val="30"/>
    <w:qFormat/>
    <w:rsid w:val="00265A24"/>
    <w:pPr>
      <w:keepNext/>
      <w:spacing w:line="360" w:lineRule="auto"/>
      <w:jc w:val="both"/>
      <w:outlineLvl w:val="2"/>
    </w:pPr>
    <w:rPr>
      <w:b/>
      <w:bCs/>
      <w:noProof/>
      <w:sz w:val="20"/>
      <w:lang w:eastAsia="he-IL"/>
    </w:rPr>
  </w:style>
  <w:style w:type="paragraph" w:styleId="4">
    <w:name w:val="heading 4"/>
    <w:basedOn w:val="a"/>
    <w:next w:val="a"/>
    <w:qFormat/>
    <w:rsid w:val="00265A24"/>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65A24"/>
  </w:style>
  <w:style w:type="paragraph" w:styleId="a4">
    <w:name w:val="header"/>
    <w:basedOn w:val="a"/>
    <w:rsid w:val="00265A24"/>
    <w:pPr>
      <w:tabs>
        <w:tab w:val="center" w:pos="4153"/>
        <w:tab w:val="right" w:pos="8306"/>
      </w:tabs>
    </w:pPr>
  </w:style>
  <w:style w:type="paragraph" w:styleId="a5">
    <w:name w:val="footer"/>
    <w:basedOn w:val="a"/>
    <w:rsid w:val="00265A24"/>
    <w:pPr>
      <w:tabs>
        <w:tab w:val="center" w:pos="4153"/>
        <w:tab w:val="right" w:pos="8306"/>
      </w:tabs>
    </w:pPr>
  </w:style>
  <w:style w:type="paragraph" w:customStyle="1" w:styleId="a6">
    <w:name w:val="סעיפים"/>
    <w:basedOn w:val="a"/>
    <w:rsid w:val="00265A24"/>
    <w:pPr>
      <w:tabs>
        <w:tab w:val="left" w:pos="567"/>
        <w:tab w:val="left" w:pos="1134"/>
        <w:tab w:val="left" w:pos="1701"/>
        <w:tab w:val="left" w:pos="2268"/>
        <w:tab w:val="left" w:pos="2835"/>
        <w:tab w:val="left" w:pos="3402"/>
        <w:tab w:val="left" w:pos="3969"/>
      </w:tabs>
      <w:spacing w:line="360" w:lineRule="auto"/>
      <w:jc w:val="both"/>
    </w:pPr>
  </w:style>
  <w:style w:type="paragraph" w:styleId="a7">
    <w:name w:val="annotation text"/>
    <w:basedOn w:val="a"/>
    <w:rsid w:val="00265A24"/>
    <w:rPr>
      <w:rFonts w:cs="Times New Roman"/>
    </w:rPr>
  </w:style>
  <w:style w:type="character" w:styleId="a8">
    <w:name w:val="annotation reference"/>
    <w:rsid w:val="00265A24"/>
    <w:rPr>
      <w:sz w:val="16"/>
      <w:szCs w:val="16"/>
    </w:rPr>
  </w:style>
  <w:style w:type="paragraph" w:styleId="a9">
    <w:name w:val="Balloon Text"/>
    <w:basedOn w:val="a"/>
    <w:rsid w:val="00265A24"/>
    <w:rPr>
      <w:rFonts w:ascii="Tahoma" w:hAnsi="Tahoma" w:cs="Tahoma"/>
      <w:sz w:val="16"/>
      <w:szCs w:val="16"/>
    </w:rPr>
  </w:style>
  <w:style w:type="table" w:styleId="aa">
    <w:name w:val="Table Grid"/>
    <w:basedOn w:val="a1"/>
    <w:rsid w:val="00265A2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265A24"/>
  </w:style>
  <w:style w:type="table" w:customStyle="1" w:styleId="1">
    <w:name w:val="טבלת רשת1"/>
    <w:basedOn w:val="a1"/>
    <w:next w:val="aa"/>
    <w:rsid w:val="00265A24"/>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ציטוט1"/>
    <w:basedOn w:val="a"/>
    <w:rsid w:val="00265A24"/>
    <w:pPr>
      <w:spacing w:line="360" w:lineRule="auto"/>
      <w:ind w:left="1418" w:right="1418"/>
      <w:jc w:val="both"/>
    </w:pPr>
    <w:rPr>
      <w:rFonts w:ascii="Helvetica" w:hAnsi="Helvetica"/>
      <w:bCs/>
    </w:rPr>
  </w:style>
  <w:style w:type="character" w:customStyle="1" w:styleId="PlaceholderText">
    <w:name w:val="Placeholder Text"/>
    <w:rsid w:val="00265A24"/>
    <w:rPr>
      <w:color w:val="808080"/>
    </w:rPr>
  </w:style>
  <w:style w:type="character" w:styleId="Hyperlink">
    <w:name w:val="Hyperlink"/>
    <w:rsid w:val="00265A24"/>
    <w:rPr>
      <w:color w:val="0563C1"/>
      <w:u w:val="single"/>
    </w:rPr>
  </w:style>
  <w:style w:type="paragraph" w:customStyle="1" w:styleId="P00">
    <w:name w:val="P00"/>
    <w:rsid w:val="00265A24"/>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Ruller40">
    <w:name w:val="Ruller4 תו"/>
    <w:link w:val="Ruller41"/>
    <w:locked/>
    <w:rsid w:val="00265A24"/>
    <w:rPr>
      <w:rFonts w:ascii="Arial TUR" w:hAnsi="Arial TUR"/>
      <w:spacing w:val="10"/>
      <w:lang w:bidi="he-IL"/>
    </w:rPr>
  </w:style>
  <w:style w:type="paragraph" w:customStyle="1" w:styleId="Ruller41">
    <w:name w:val="Ruller4"/>
    <w:basedOn w:val="a"/>
    <w:link w:val="Ruller40"/>
    <w:rsid w:val="00265A24"/>
    <w:pPr>
      <w:overflowPunct w:val="0"/>
      <w:autoSpaceDE w:val="0"/>
      <w:autoSpaceDN w:val="0"/>
      <w:spacing w:line="360" w:lineRule="auto"/>
      <w:jc w:val="both"/>
    </w:pPr>
    <w:rPr>
      <w:rFonts w:ascii="Arial TUR" w:hAnsi="Arial TUR" w:cs="Times New Roman"/>
      <w:spacing w:val="10"/>
      <w:sz w:val="20"/>
      <w:szCs w:val="20"/>
    </w:rPr>
  </w:style>
  <w:style w:type="paragraph" w:customStyle="1" w:styleId="Ruller4">
    <w:name w:val="Ruller 4 ממוספר"/>
    <w:basedOn w:val="a"/>
    <w:rsid w:val="00265A24"/>
    <w:pPr>
      <w:numPr>
        <w:numId w:val="1"/>
      </w:numPr>
      <w:overflowPunct w:val="0"/>
      <w:autoSpaceDE w:val="0"/>
      <w:autoSpaceDN w:val="0"/>
      <w:spacing w:line="360" w:lineRule="auto"/>
      <w:jc w:val="both"/>
    </w:pPr>
    <w:rPr>
      <w:rFonts w:ascii="Garamond" w:hAnsi="Garamond" w:cs="Times New Roman"/>
      <w:spacing w:val="10"/>
    </w:rPr>
  </w:style>
  <w:style w:type="character" w:customStyle="1" w:styleId="default">
    <w:name w:val="default"/>
    <w:rsid w:val="00265A24"/>
    <w:rPr>
      <w:rFonts w:ascii="Times New Roman" w:hAnsi="Times New Roman" w:cs="Times New Roman"/>
      <w:sz w:val="26"/>
      <w:szCs w:val="26"/>
    </w:rPr>
  </w:style>
  <w:style w:type="character" w:customStyle="1" w:styleId="big-number">
    <w:name w:val="big-number"/>
    <w:rsid w:val="00265A24"/>
    <w:rPr>
      <w:rFonts w:ascii="Times New Roman" w:hAnsi="Times New Roman" w:cs="Times New Roman"/>
      <w:sz w:val="32"/>
      <w:szCs w:val="32"/>
    </w:rPr>
  </w:style>
  <w:style w:type="character" w:customStyle="1" w:styleId="30">
    <w:name w:val="כותרת 3 תו"/>
    <w:link w:val="3"/>
    <w:rsid w:val="00265A24"/>
    <w:rPr>
      <w:rFonts w:cs="David"/>
      <w:b/>
      <w:bCs/>
      <w:noProof/>
      <w:szCs w:val="24"/>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6243579" TargetMode="External"/><Relationship Id="rId21" Type="http://schemas.openxmlformats.org/officeDocument/2006/relationships/hyperlink" Target="http://www.nevo.co.il/law/70301/40h" TargetMode="External"/><Relationship Id="rId42" Type="http://schemas.openxmlformats.org/officeDocument/2006/relationships/hyperlink" Target="http://www.nevo.co.il/law/70301/402.a" TargetMode="External"/><Relationship Id="rId63" Type="http://schemas.openxmlformats.org/officeDocument/2006/relationships/hyperlink" Target="http://www.nevo.co.il/law/70301/6C" TargetMode="External"/><Relationship Id="rId84" Type="http://schemas.openxmlformats.org/officeDocument/2006/relationships/hyperlink" Target="http://www.nevo.co.il/case/7969506" TargetMode="External"/><Relationship Id="rId138" Type="http://schemas.openxmlformats.org/officeDocument/2006/relationships/hyperlink" Target="http://www.nevo.co.il/case/5603213" TargetMode="External"/><Relationship Id="rId159" Type="http://schemas.openxmlformats.org/officeDocument/2006/relationships/hyperlink" Target="http://www.nevo.co.il/law/70301/40ja" TargetMode="External"/><Relationship Id="rId170" Type="http://schemas.openxmlformats.org/officeDocument/2006/relationships/hyperlink" Target="http://www.nevo.co.il/law/70301/40d" TargetMode="External"/><Relationship Id="rId191" Type="http://schemas.openxmlformats.org/officeDocument/2006/relationships/hyperlink" Target="http://www.nevo.co.il/case/8445238" TargetMode="External"/><Relationship Id="rId205" Type="http://schemas.openxmlformats.org/officeDocument/2006/relationships/hyperlink" Target="http://www.nevo.co.il/law/70301" TargetMode="External"/><Relationship Id="rId107" Type="http://schemas.openxmlformats.org/officeDocument/2006/relationships/hyperlink" Target="http://www.nevo.co.il/law/70301/402.a" TargetMode="External"/><Relationship Id="rId11" Type="http://schemas.openxmlformats.org/officeDocument/2006/relationships/hyperlink" Target="http://www.nevo.co.il/law/70301/11C" TargetMode="External"/><Relationship Id="rId32" Type="http://schemas.openxmlformats.org/officeDocument/2006/relationships/hyperlink" Target="http://www.nevo.co.il/law/70301/40ja" TargetMode="External"/><Relationship Id="rId53" Type="http://schemas.openxmlformats.org/officeDocument/2006/relationships/hyperlink" Target="http://www.nevo.co.il/law/70301/40jc.b" TargetMode="External"/><Relationship Id="rId74" Type="http://schemas.openxmlformats.org/officeDocument/2006/relationships/hyperlink" Target="http://www.nevo.co.il/safrut/book/15850" TargetMode="External"/><Relationship Id="rId128" Type="http://schemas.openxmlformats.org/officeDocument/2006/relationships/hyperlink" Target="http://www.nevo.co.il/case/5707464" TargetMode="External"/><Relationship Id="rId149" Type="http://schemas.openxmlformats.org/officeDocument/2006/relationships/hyperlink" Target="http://www.nevo.co.il/law/70301/40i.b" TargetMode="External"/><Relationship Id="rId5" Type="http://schemas.openxmlformats.org/officeDocument/2006/relationships/footnotes" Target="footnotes.xml"/><Relationship Id="rId95" Type="http://schemas.openxmlformats.org/officeDocument/2006/relationships/hyperlink" Target="http://www.nevo.co.il/case/7958246" TargetMode="External"/><Relationship Id="rId160" Type="http://schemas.openxmlformats.org/officeDocument/2006/relationships/hyperlink" Target="http://www.nevo.co.il/law/70301/40ja" TargetMode="External"/><Relationship Id="rId181" Type="http://schemas.openxmlformats.org/officeDocument/2006/relationships/hyperlink" Target="http://www.nevo.co.il/case/377887" TargetMode="External"/><Relationship Id="rId22" Type="http://schemas.openxmlformats.org/officeDocument/2006/relationships/hyperlink" Target="http://www.nevo.co.il/law/70301/40i" TargetMode="External"/><Relationship Id="rId43" Type="http://schemas.openxmlformats.org/officeDocument/2006/relationships/hyperlink" Target="http://www.nevo.co.il/law/70301" TargetMode="External"/><Relationship Id="rId64" Type="http://schemas.openxmlformats.org/officeDocument/2006/relationships/hyperlink" Target="http://www.nevo.co.il/law/70301/40a;40b;40c;40d;40e;40f;40g;40h;40i;40if" TargetMode="External"/><Relationship Id="rId118" Type="http://schemas.openxmlformats.org/officeDocument/2006/relationships/hyperlink" Target="http://www.nevo.co.il/case/5898437" TargetMode="External"/><Relationship Id="rId139" Type="http://schemas.openxmlformats.org/officeDocument/2006/relationships/hyperlink" Target="http://www.nevo.co.il/case/4527245" TargetMode="External"/><Relationship Id="rId85" Type="http://schemas.openxmlformats.org/officeDocument/2006/relationships/hyperlink" Target="http://www.nevo.co.il/law/70301/40jc" TargetMode="External"/><Relationship Id="rId150" Type="http://schemas.openxmlformats.org/officeDocument/2006/relationships/hyperlink" Target="http://www.nevo.co.il/law/70301/40c" TargetMode="External"/><Relationship Id="rId171" Type="http://schemas.openxmlformats.org/officeDocument/2006/relationships/hyperlink" Target="http://www.nevo.co.il/law/70301/40e" TargetMode="External"/><Relationship Id="rId192" Type="http://schemas.openxmlformats.org/officeDocument/2006/relationships/hyperlink" Target="http://www.nevo.co.il/case/1539645" TargetMode="External"/><Relationship Id="rId206" Type="http://schemas.openxmlformats.org/officeDocument/2006/relationships/hyperlink" Target="http://www.nevo.co.il/advertisements/nevo-100.doc" TargetMode="External"/><Relationship Id="rId12" Type="http://schemas.openxmlformats.org/officeDocument/2006/relationships/hyperlink" Target="http://www.nevo.co.il/law/70301/40a" TargetMode="External"/><Relationship Id="rId33" Type="http://schemas.openxmlformats.org/officeDocument/2006/relationships/hyperlink" Target="http://www.nevo.co.il/law/70301/40jc" TargetMode="External"/><Relationship Id="rId108" Type="http://schemas.openxmlformats.org/officeDocument/2006/relationships/hyperlink" Target="http://www.nevo.co.il/law/70301" TargetMode="External"/><Relationship Id="rId129" Type="http://schemas.openxmlformats.org/officeDocument/2006/relationships/hyperlink" Target="http://www.nevo.co.il/case/6856426" TargetMode="External"/><Relationship Id="rId54" Type="http://schemas.openxmlformats.org/officeDocument/2006/relationships/hyperlink" Target="http://www.nevo.co.il/law/70301" TargetMode="External"/><Relationship Id="rId75" Type="http://schemas.openxmlformats.org/officeDocument/2006/relationships/hyperlink" Target="http://www.nevo.co.il/law/74903/186" TargetMode="External"/><Relationship Id="rId96" Type="http://schemas.openxmlformats.org/officeDocument/2006/relationships/hyperlink" Target="http://www.nevo.co.il/case/17015920" TargetMode="External"/><Relationship Id="rId140" Type="http://schemas.openxmlformats.org/officeDocument/2006/relationships/hyperlink" Target="http://www.nevo.co.il/law/70301/402.b" TargetMode="External"/><Relationship Id="rId161" Type="http://schemas.openxmlformats.org/officeDocument/2006/relationships/hyperlink" Target="http://www.nevo.co.il/law/70301/40ja" TargetMode="External"/><Relationship Id="rId182" Type="http://schemas.openxmlformats.org/officeDocument/2006/relationships/hyperlink" Target="http://www.nevo.co.il/case/6207102" TargetMode="External"/><Relationship Id="rId6" Type="http://schemas.openxmlformats.org/officeDocument/2006/relationships/endnotes" Target="endnotes.xml"/><Relationship Id="rId23" Type="http://schemas.openxmlformats.org/officeDocument/2006/relationships/hyperlink" Target="http://www.nevo.co.il/law/70301/40i.5" TargetMode="External"/><Relationship Id="rId119" Type="http://schemas.openxmlformats.org/officeDocument/2006/relationships/hyperlink" Target="http://www.nevo.co.il/case/411929" TargetMode="External"/><Relationship Id="rId44" Type="http://schemas.openxmlformats.org/officeDocument/2006/relationships/hyperlink" Target="http://www.nevo.co.il/law/70301/402.a" TargetMode="External"/><Relationship Id="rId65" Type="http://schemas.openxmlformats.org/officeDocument/2006/relationships/hyperlink" Target="http://www.nevo.co.il/law/70301/11C" TargetMode="External"/><Relationship Id="rId86" Type="http://schemas.openxmlformats.org/officeDocument/2006/relationships/hyperlink" Target="http://www.nevo.co.il/law/70301" TargetMode="External"/><Relationship Id="rId130" Type="http://schemas.openxmlformats.org/officeDocument/2006/relationships/hyperlink" Target="http://www.nevo.co.il/case/5841695" TargetMode="External"/><Relationship Id="rId151" Type="http://schemas.openxmlformats.org/officeDocument/2006/relationships/hyperlink" Target="http://www.nevo.co.il/law/70301" TargetMode="External"/><Relationship Id="rId172" Type="http://schemas.openxmlformats.org/officeDocument/2006/relationships/hyperlink" Target="http://www.nevo.co.il/law/70301/40f" TargetMode="External"/><Relationship Id="rId193" Type="http://schemas.openxmlformats.org/officeDocument/2006/relationships/hyperlink" Target="http://www.nevo.co.il/case/18676753" TargetMode="External"/><Relationship Id="rId207" Type="http://schemas.openxmlformats.org/officeDocument/2006/relationships/header" Target="header1.xml"/><Relationship Id="rId13" Type="http://schemas.openxmlformats.org/officeDocument/2006/relationships/hyperlink" Target="http://www.nevo.co.il/law/70301/40b" TargetMode="External"/><Relationship Id="rId109" Type="http://schemas.openxmlformats.org/officeDocument/2006/relationships/hyperlink" Target="http://www.nevo.co.il/case/6018516" TargetMode="External"/><Relationship Id="rId34" Type="http://schemas.openxmlformats.org/officeDocument/2006/relationships/hyperlink" Target="http://www.nevo.co.il/law/70301/40jc.a"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4903" TargetMode="External"/><Relationship Id="rId97" Type="http://schemas.openxmlformats.org/officeDocument/2006/relationships/hyperlink" Target="http://www.nevo.co.il/case/20775029" TargetMode="External"/><Relationship Id="rId120" Type="http://schemas.openxmlformats.org/officeDocument/2006/relationships/hyperlink" Target="http://www.nevo.co.il/case/5326909" TargetMode="External"/><Relationship Id="rId141" Type="http://schemas.openxmlformats.org/officeDocument/2006/relationships/hyperlink" Target="http://www.nevo.co.il/law/70301" TargetMode="External"/><Relationship Id="rId7" Type="http://schemas.openxmlformats.org/officeDocument/2006/relationships/hyperlink" Target="http://www.nevo.co.il/case/13049009" TargetMode="External"/><Relationship Id="rId162" Type="http://schemas.openxmlformats.org/officeDocument/2006/relationships/hyperlink" Target="http://www.nevo.co.il/law/70301/40d" TargetMode="External"/><Relationship Id="rId183" Type="http://schemas.openxmlformats.org/officeDocument/2006/relationships/hyperlink" Target="http://www.nevo.co.il/case/5696525" TargetMode="External"/><Relationship Id="rId24" Type="http://schemas.openxmlformats.org/officeDocument/2006/relationships/hyperlink" Target="http://www.nevo.co.il/law/70301/40i.b" TargetMode="External"/><Relationship Id="rId45" Type="http://schemas.openxmlformats.org/officeDocument/2006/relationships/hyperlink" Target="http://www.nevo.co.il/law/74903/144" TargetMode="External"/><Relationship Id="rId66" Type="http://schemas.openxmlformats.org/officeDocument/2006/relationships/hyperlink" Target="http://www.nevo.co.il/law/70301/40jc" TargetMode="External"/><Relationship Id="rId87" Type="http://schemas.openxmlformats.org/officeDocument/2006/relationships/hyperlink" Target="http://www.nevo.co.il/case/20033641" TargetMode="External"/><Relationship Id="rId110" Type="http://schemas.openxmlformats.org/officeDocument/2006/relationships/hyperlink" Target="http://www.nevo.co.il/law/70301/40c.a" TargetMode="External"/><Relationship Id="rId131" Type="http://schemas.openxmlformats.org/officeDocument/2006/relationships/hyperlink" Target="http://www.nevo.co.il/case/16921206" TargetMode="External"/><Relationship Id="rId61" Type="http://schemas.openxmlformats.org/officeDocument/2006/relationships/hyperlink" Target="http://www.nevo.co.il/law/70301" TargetMode="External"/><Relationship Id="rId82" Type="http://schemas.openxmlformats.org/officeDocument/2006/relationships/hyperlink" Target="http://www.nevo.co.il/law/74903" TargetMode="External"/><Relationship Id="rId152" Type="http://schemas.openxmlformats.org/officeDocument/2006/relationships/hyperlink" Target="http://www.nevo.co.il/law/70301/40c.b" TargetMode="External"/><Relationship Id="rId173" Type="http://schemas.openxmlformats.org/officeDocument/2006/relationships/hyperlink" Target="http://www.nevo.co.il/law/70301/40g" TargetMode="External"/><Relationship Id="rId194" Type="http://schemas.openxmlformats.org/officeDocument/2006/relationships/hyperlink" Target="http://www.nevo.co.il/case/20832660" TargetMode="External"/><Relationship Id="rId199" Type="http://schemas.openxmlformats.org/officeDocument/2006/relationships/hyperlink" Target="http://www.nevo.co.il/case/7797448" TargetMode="External"/><Relationship Id="rId203" Type="http://schemas.openxmlformats.org/officeDocument/2006/relationships/hyperlink" Target="http://www.nevo.co.il/law/70301/11C1S" TargetMode="External"/><Relationship Id="rId208" Type="http://schemas.openxmlformats.org/officeDocument/2006/relationships/header" Target="header2.xml"/><Relationship Id="rId19" Type="http://schemas.openxmlformats.org/officeDocument/2006/relationships/hyperlink" Target="http://www.nevo.co.il/law/70301/40f" TargetMode="External"/><Relationship Id="rId14" Type="http://schemas.openxmlformats.org/officeDocument/2006/relationships/hyperlink" Target="http://www.nevo.co.il/law/70301/40c" TargetMode="External"/><Relationship Id="rId30" Type="http://schemas.openxmlformats.org/officeDocument/2006/relationships/hyperlink" Target="http://www.nevo.co.il/law/70301/403" TargetMode="External"/><Relationship Id="rId35" Type="http://schemas.openxmlformats.org/officeDocument/2006/relationships/hyperlink" Target="http://www.nevo.co.il/law/70301/40jc.b" TargetMode="External"/><Relationship Id="rId56" Type="http://schemas.openxmlformats.org/officeDocument/2006/relationships/hyperlink" Target="http://www.nevo.co.il/case/%205065290" TargetMode="External"/><Relationship Id="rId77" Type="http://schemas.openxmlformats.org/officeDocument/2006/relationships/hyperlink" Target="http://www.nevo.co.il/law/74903" TargetMode="External"/><Relationship Id="rId100" Type="http://schemas.openxmlformats.org/officeDocument/2006/relationships/hyperlink" Target="http://www.nevo.co.il/law/70301/40jc.a" TargetMode="External"/><Relationship Id="rId105" Type="http://schemas.openxmlformats.org/officeDocument/2006/relationships/hyperlink" Target="http://www.nevo.co.il/law/70301/40b" TargetMode="External"/><Relationship Id="rId126" Type="http://schemas.openxmlformats.org/officeDocument/2006/relationships/hyperlink" Target="http://www.nevo.co.il/case/7989738" TargetMode="External"/><Relationship Id="rId147" Type="http://schemas.openxmlformats.org/officeDocument/2006/relationships/hyperlink" Target="http://www.nevo.co.il/law/70301" TargetMode="External"/><Relationship Id="rId168" Type="http://schemas.openxmlformats.org/officeDocument/2006/relationships/hyperlink" Target="http://www.nevo.co.il/law/71553"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13093721" TargetMode="External"/><Relationship Id="rId93" Type="http://schemas.openxmlformats.org/officeDocument/2006/relationships/hyperlink" Target="http://www.nevo.co.il/case/20683594" TargetMode="External"/><Relationship Id="rId98" Type="http://schemas.openxmlformats.org/officeDocument/2006/relationships/hyperlink" Target="http://www.nevo.co.il/case/21473042" TargetMode="External"/><Relationship Id="rId121" Type="http://schemas.openxmlformats.org/officeDocument/2006/relationships/hyperlink" Target="http://www.nevo.co.il/case/5610818" TargetMode="External"/><Relationship Id="rId142" Type="http://schemas.openxmlformats.org/officeDocument/2006/relationships/hyperlink" Target="http://www.nevo.co.il/case/5172599" TargetMode="External"/><Relationship Id="rId163" Type="http://schemas.openxmlformats.org/officeDocument/2006/relationships/hyperlink" Target="http://www.nevo.co.il/law/70301/40c.b" TargetMode="External"/><Relationship Id="rId184" Type="http://schemas.openxmlformats.org/officeDocument/2006/relationships/hyperlink" Target="http://www.nevo.co.il/case/5792131" TargetMode="External"/><Relationship Id="rId189" Type="http://schemas.openxmlformats.org/officeDocument/2006/relationships/hyperlink" Target="http://www.nevo.co.il/case/2532048" TargetMode="External"/><Relationship Id="rId3" Type="http://schemas.openxmlformats.org/officeDocument/2006/relationships/settings" Target="settings.xml"/><Relationship Id="rId25" Type="http://schemas.openxmlformats.org/officeDocument/2006/relationships/hyperlink" Target="http://www.nevo.co.il/law/70301/43" TargetMode="External"/><Relationship Id="rId46" Type="http://schemas.openxmlformats.org/officeDocument/2006/relationships/hyperlink" Target="http://www.nevo.co.il/law/74903" TargetMode="External"/><Relationship Id="rId67" Type="http://schemas.openxmlformats.org/officeDocument/2006/relationships/hyperlink" Target="http://www.nevo.co.il/law/70301" TargetMode="External"/><Relationship Id="rId116" Type="http://schemas.openxmlformats.org/officeDocument/2006/relationships/hyperlink" Target="http://www.nevo.co.il/case/3618362" TargetMode="External"/><Relationship Id="rId137" Type="http://schemas.openxmlformats.org/officeDocument/2006/relationships/hyperlink" Target="http://www.nevo.co.il/case/17954472" TargetMode="External"/><Relationship Id="rId158" Type="http://schemas.openxmlformats.org/officeDocument/2006/relationships/hyperlink" Target="http://www.nevo.co.il/law/70301/40c.b" TargetMode="External"/><Relationship Id="rId20" Type="http://schemas.openxmlformats.org/officeDocument/2006/relationships/hyperlink" Target="http://www.nevo.co.il/law/70301/40g"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1S" TargetMode="External"/><Relationship Id="rId83" Type="http://schemas.openxmlformats.org/officeDocument/2006/relationships/hyperlink" Target="http://www.nevo.co.il/case/13066664" TargetMode="External"/><Relationship Id="rId88" Type="http://schemas.openxmlformats.org/officeDocument/2006/relationships/hyperlink" Target="http://www.nevo.co.il/case/6895737" TargetMode="External"/><Relationship Id="rId111" Type="http://schemas.openxmlformats.org/officeDocument/2006/relationships/hyperlink" Target="http://www.nevo.co.il/law/70301" TargetMode="External"/><Relationship Id="rId132" Type="http://schemas.openxmlformats.org/officeDocument/2006/relationships/hyperlink" Target="http://www.nevo.co.il/case/5172599" TargetMode="External"/><Relationship Id="rId153" Type="http://schemas.openxmlformats.org/officeDocument/2006/relationships/hyperlink" Target="http://www.nevo.co.il/law/70301" TargetMode="External"/><Relationship Id="rId174" Type="http://schemas.openxmlformats.org/officeDocument/2006/relationships/hyperlink" Target="http://www.nevo.co.il/law/70301/40g" TargetMode="External"/><Relationship Id="rId179" Type="http://schemas.openxmlformats.org/officeDocument/2006/relationships/hyperlink" Target="http://www.nevo.co.il/case/6144854" TargetMode="External"/><Relationship Id="rId195" Type="http://schemas.openxmlformats.org/officeDocument/2006/relationships/hyperlink" Target="http://www.nevo.co.il/law/70301/43" TargetMode="External"/><Relationship Id="rId209" Type="http://schemas.openxmlformats.org/officeDocument/2006/relationships/footer" Target="footer1.xml"/><Relationship Id="rId190" Type="http://schemas.openxmlformats.org/officeDocument/2006/relationships/hyperlink" Target="http://www.nevo.co.il/case/2817126" TargetMode="External"/><Relationship Id="rId204" Type="http://schemas.openxmlformats.org/officeDocument/2006/relationships/hyperlink" Target="http://www.nevo.co.il/law/70301/11C" TargetMode="External"/><Relationship Id="rId15" Type="http://schemas.openxmlformats.org/officeDocument/2006/relationships/hyperlink" Target="http://www.nevo.co.il/law/70301/40c.a" TargetMode="External"/><Relationship Id="rId36" Type="http://schemas.openxmlformats.org/officeDocument/2006/relationships/hyperlink" Target="http://www.nevo.co.il/law/74903" TargetMode="External"/><Relationship Id="rId57" Type="http://schemas.openxmlformats.org/officeDocument/2006/relationships/hyperlink" Target="http://www.nevo.co.il/law/70301" TargetMode="External"/><Relationship Id="rId106" Type="http://schemas.openxmlformats.org/officeDocument/2006/relationships/hyperlink" Target="http://www.nevo.co.il/law/70301/40c.a" TargetMode="External"/><Relationship Id="rId127" Type="http://schemas.openxmlformats.org/officeDocument/2006/relationships/hyperlink" Target="http://www.nevo.co.il/case/5576474" TargetMode="External"/><Relationship Id="rId10" Type="http://schemas.openxmlformats.org/officeDocument/2006/relationships/hyperlink" Target="http://www.nevo.co.il/law/70301/6C" TargetMode="External"/><Relationship Id="rId31" Type="http://schemas.openxmlformats.org/officeDocument/2006/relationships/hyperlink" Target="http://www.nevo.co.il/law/70301/40if" TargetMode="External"/><Relationship Id="rId52" Type="http://schemas.openxmlformats.org/officeDocument/2006/relationships/hyperlink" Target="http://www.nevo.co.il/case/5804252"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40jc" TargetMode="External"/><Relationship Id="rId94" Type="http://schemas.openxmlformats.org/officeDocument/2006/relationships/hyperlink" Target="http://www.nevo.co.il/case/10496454" TargetMode="External"/><Relationship Id="rId99" Type="http://schemas.openxmlformats.org/officeDocument/2006/relationships/hyperlink" Target="http://www.nevo.co.il/law/70301/40jc" TargetMode="External"/><Relationship Id="rId101" Type="http://schemas.openxmlformats.org/officeDocument/2006/relationships/hyperlink" Target="http://www.nevo.co.il/case/7969506" TargetMode="External"/><Relationship Id="rId122" Type="http://schemas.openxmlformats.org/officeDocument/2006/relationships/hyperlink" Target="http://www.nevo.co.il/case/6900736" TargetMode="External"/><Relationship Id="rId143" Type="http://schemas.openxmlformats.org/officeDocument/2006/relationships/hyperlink" Target="http://www.nevo.co.il/law/70301/40c.a" TargetMode="External"/><Relationship Id="rId148" Type="http://schemas.openxmlformats.org/officeDocument/2006/relationships/hyperlink" Target="http://www.nevo.co.il/law/70301/40i.5" TargetMode="External"/><Relationship Id="rId164" Type="http://schemas.openxmlformats.org/officeDocument/2006/relationships/hyperlink" Target="http://www.nevo.co.il/law/70301/40d" TargetMode="External"/><Relationship Id="rId169" Type="http://schemas.openxmlformats.org/officeDocument/2006/relationships/hyperlink" Target="http://www.nevo.co.il/law/70301/40d" TargetMode="External"/><Relationship Id="rId185" Type="http://schemas.openxmlformats.org/officeDocument/2006/relationships/hyperlink" Target="http://www.nevo.co.il/case/10442573" TargetMode="External"/><Relationship Id="rId4" Type="http://schemas.openxmlformats.org/officeDocument/2006/relationships/webSettings" Target="webSettings.xml"/><Relationship Id="rId9" Type="http://schemas.openxmlformats.org/officeDocument/2006/relationships/hyperlink" Target="http://www.nevo.co.il/law/70301/1S" TargetMode="External"/><Relationship Id="rId180" Type="http://schemas.openxmlformats.org/officeDocument/2006/relationships/hyperlink" Target="http://www.nevo.co.il/law/70348" TargetMode="External"/><Relationship Id="rId210" Type="http://schemas.openxmlformats.org/officeDocument/2006/relationships/footer" Target="footer2.xml"/><Relationship Id="rId26" Type="http://schemas.openxmlformats.org/officeDocument/2006/relationships/hyperlink" Target="http://www.nevo.co.il/law/70301/11C1S" TargetMode="External"/><Relationship Id="rId47" Type="http://schemas.openxmlformats.org/officeDocument/2006/relationships/hyperlink" Target="http://www.nevo.co.il/case/7980151" TargetMode="External"/><Relationship Id="rId68" Type="http://schemas.openxmlformats.org/officeDocument/2006/relationships/hyperlink" Target="http://www.nevo.co.il/law/70301/40c" TargetMode="External"/><Relationship Id="rId89" Type="http://schemas.openxmlformats.org/officeDocument/2006/relationships/hyperlink" Target="http://www.nevo.co.il/case/18193063" TargetMode="External"/><Relationship Id="rId112" Type="http://schemas.openxmlformats.org/officeDocument/2006/relationships/hyperlink" Target="http://www.nevo.co.il/case/7969506" TargetMode="External"/><Relationship Id="rId133" Type="http://schemas.openxmlformats.org/officeDocument/2006/relationships/hyperlink" Target="http://www.nevo.co.il/case/6882186" TargetMode="External"/><Relationship Id="rId154" Type="http://schemas.openxmlformats.org/officeDocument/2006/relationships/hyperlink" Target="http://www.nevo.co.il/law/70301/40ja" TargetMode="External"/><Relationship Id="rId175" Type="http://schemas.openxmlformats.org/officeDocument/2006/relationships/hyperlink" Target="http://www.nevo.co.il/law/70301/40h" TargetMode="External"/><Relationship Id="rId196" Type="http://schemas.openxmlformats.org/officeDocument/2006/relationships/hyperlink" Target="http://www.nevo.co.il/law/70301" TargetMode="External"/><Relationship Id="rId200" Type="http://schemas.openxmlformats.org/officeDocument/2006/relationships/hyperlink" Target="http://www.nevo.co.il/law/70301/402" TargetMode="External"/><Relationship Id="rId16" Type="http://schemas.openxmlformats.org/officeDocument/2006/relationships/hyperlink" Target="http://www.nevo.co.il/law/70301/40c.b" TargetMode="External"/><Relationship Id="rId37" Type="http://schemas.openxmlformats.org/officeDocument/2006/relationships/hyperlink" Target="http://www.nevo.co.il/law/74903/144" TargetMode="External"/><Relationship Id="rId58" Type="http://schemas.openxmlformats.org/officeDocument/2006/relationships/hyperlink" Target="http://www.nevo.co.il/law/70301/1S"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0301/40c.a" TargetMode="External"/><Relationship Id="rId123" Type="http://schemas.openxmlformats.org/officeDocument/2006/relationships/hyperlink" Target="http://www.nevo.co.il/case/7980151" TargetMode="External"/><Relationship Id="rId144" Type="http://schemas.openxmlformats.org/officeDocument/2006/relationships/hyperlink" Target="http://www.nevo.co.il/law/70301" TargetMode="External"/><Relationship Id="rId90" Type="http://schemas.openxmlformats.org/officeDocument/2006/relationships/hyperlink" Target="http://www.nevo.co.il/case/8445238" TargetMode="External"/><Relationship Id="rId165" Type="http://schemas.openxmlformats.org/officeDocument/2006/relationships/hyperlink" Target="http://www.nevo.co.il/law/70301/40e" TargetMode="External"/><Relationship Id="rId186" Type="http://schemas.openxmlformats.org/officeDocument/2006/relationships/hyperlink" Target="http://www.nevo.co.il/case/20874314" TargetMode="External"/><Relationship Id="rId211" Type="http://schemas.openxmlformats.org/officeDocument/2006/relationships/fontTable" Target="fontTable.xml"/><Relationship Id="rId27" Type="http://schemas.openxmlformats.org/officeDocument/2006/relationships/hyperlink" Target="http://www.nevo.co.il/law/70301/402" TargetMode="External"/><Relationship Id="rId48" Type="http://schemas.openxmlformats.org/officeDocument/2006/relationships/hyperlink" Target="http://www.nevo.co.il/case/18694730" TargetMode="External"/><Relationship Id="rId69" Type="http://schemas.openxmlformats.org/officeDocument/2006/relationships/hyperlink" Target="http://www.nevo.co.il/law/70301/40d" TargetMode="External"/><Relationship Id="rId113" Type="http://schemas.openxmlformats.org/officeDocument/2006/relationships/hyperlink" Target="http://www.nevo.co.il/case/5603213" TargetMode="External"/><Relationship Id="rId134" Type="http://schemas.openxmlformats.org/officeDocument/2006/relationships/hyperlink" Target="http://www.nevo.co.il/case/6883012" TargetMode="External"/><Relationship Id="rId80" Type="http://schemas.openxmlformats.org/officeDocument/2006/relationships/hyperlink" Target="http://www.nevo.co.il/law/70301" TargetMode="External"/><Relationship Id="rId155" Type="http://schemas.openxmlformats.org/officeDocument/2006/relationships/hyperlink" Target="http://www.nevo.co.il/law/70301/40c.b" TargetMode="External"/><Relationship Id="rId176" Type="http://schemas.openxmlformats.org/officeDocument/2006/relationships/hyperlink" Target="http://www.nevo.co.il/case/18676753" TargetMode="External"/><Relationship Id="rId197" Type="http://schemas.openxmlformats.org/officeDocument/2006/relationships/hyperlink" Target="http://www.nevo.co.il/case/10552326" TargetMode="External"/><Relationship Id="rId201" Type="http://schemas.openxmlformats.org/officeDocument/2006/relationships/hyperlink" Target="http://www.nevo.co.il/law/70301" TargetMode="External"/><Relationship Id="rId17" Type="http://schemas.openxmlformats.org/officeDocument/2006/relationships/hyperlink" Target="http://www.nevo.co.il/law/70301/40d" TargetMode="External"/><Relationship Id="rId38" Type="http://schemas.openxmlformats.org/officeDocument/2006/relationships/hyperlink" Target="http://www.nevo.co.il/law/74903/186" TargetMode="External"/><Relationship Id="rId59" Type="http://schemas.openxmlformats.org/officeDocument/2006/relationships/hyperlink" Target="http://www.nevo.co.il/law/70301/6C" TargetMode="External"/><Relationship Id="rId103" Type="http://schemas.openxmlformats.org/officeDocument/2006/relationships/hyperlink" Target="http://www.nevo.co.il/law/70301/40b" TargetMode="External"/><Relationship Id="rId124" Type="http://schemas.openxmlformats.org/officeDocument/2006/relationships/hyperlink" Target="http://www.nevo.co.il/case/%202543982" TargetMode="External"/><Relationship Id="rId70" Type="http://schemas.openxmlformats.org/officeDocument/2006/relationships/hyperlink" Target="http://www.nevo.co.il/law/70301/40jc" TargetMode="External"/><Relationship Id="rId91" Type="http://schemas.openxmlformats.org/officeDocument/2006/relationships/hyperlink" Target="http://www.nevo.co.il/law/70301/40jc" TargetMode="External"/><Relationship Id="rId145" Type="http://schemas.openxmlformats.org/officeDocument/2006/relationships/hyperlink" Target="http://www.nevo.co.il/law/70301/40i" TargetMode="External"/><Relationship Id="rId166" Type="http://schemas.openxmlformats.org/officeDocument/2006/relationships/hyperlink" Target="http://www.nevo.co.il/law/70301/40d" TargetMode="External"/><Relationship Id="rId187" Type="http://schemas.openxmlformats.org/officeDocument/2006/relationships/hyperlink" Target="http://www.nevo.co.il/case/20028441" TargetMode="External"/><Relationship Id="rId1" Type="http://schemas.openxmlformats.org/officeDocument/2006/relationships/numbering" Target="numbering.xml"/><Relationship Id="rId212" Type="http://schemas.openxmlformats.org/officeDocument/2006/relationships/theme" Target="theme/theme1.xml"/><Relationship Id="rId28" Type="http://schemas.openxmlformats.org/officeDocument/2006/relationships/hyperlink" Target="http://www.nevo.co.il/law/70301/402.a" TargetMode="External"/><Relationship Id="rId49" Type="http://schemas.openxmlformats.org/officeDocument/2006/relationships/hyperlink" Target="http://www.nevo.co.il/law/70301" TargetMode="External"/><Relationship Id="rId114" Type="http://schemas.openxmlformats.org/officeDocument/2006/relationships/hyperlink" Target="http://www.nevo.co.il/case/7680393" TargetMode="External"/><Relationship Id="rId60" Type="http://schemas.openxmlformats.org/officeDocument/2006/relationships/hyperlink" Target="http://www.nevo.co.il/case/5573417" TargetMode="External"/><Relationship Id="rId81" Type="http://schemas.openxmlformats.org/officeDocument/2006/relationships/hyperlink" Target="http://www.nevo.co.il/law/74903" TargetMode="External"/><Relationship Id="rId135" Type="http://schemas.openxmlformats.org/officeDocument/2006/relationships/hyperlink" Target="http://www.nevo.co.il/case/16980617" TargetMode="External"/><Relationship Id="rId156" Type="http://schemas.openxmlformats.org/officeDocument/2006/relationships/hyperlink" Target="http://www.nevo.co.il/law/70301/40d" TargetMode="External"/><Relationship Id="rId177" Type="http://schemas.openxmlformats.org/officeDocument/2006/relationships/hyperlink" Target="http://www.nevo.co.il/case/3507078" TargetMode="External"/><Relationship Id="rId198" Type="http://schemas.openxmlformats.org/officeDocument/2006/relationships/hyperlink" Target="http://www.nevo.co.il/case/5758001" TargetMode="External"/><Relationship Id="rId202" Type="http://schemas.openxmlformats.org/officeDocument/2006/relationships/hyperlink" Target="http://www.nevo.co.il/law/70301/403" TargetMode="External"/><Relationship Id="rId18" Type="http://schemas.openxmlformats.org/officeDocument/2006/relationships/hyperlink" Target="http://www.nevo.co.il/law/70301/40e" TargetMode="External"/><Relationship Id="rId39" Type="http://schemas.openxmlformats.org/officeDocument/2006/relationships/hyperlink" Target="http://www.nevo.co.il/law/71553" TargetMode="External"/><Relationship Id="rId50" Type="http://schemas.openxmlformats.org/officeDocument/2006/relationships/hyperlink" Target="http://www.nevo.co.il/case/18694730" TargetMode="External"/><Relationship Id="rId104" Type="http://schemas.openxmlformats.org/officeDocument/2006/relationships/hyperlink" Target="http://www.nevo.co.il/law/70301/40i" TargetMode="External"/><Relationship Id="rId125" Type="http://schemas.openxmlformats.org/officeDocument/2006/relationships/hyperlink" Target="http://www.nevo.co.il/case/10554768" TargetMode="External"/><Relationship Id="rId146" Type="http://schemas.openxmlformats.org/officeDocument/2006/relationships/hyperlink" Target="http://www.nevo.co.il/law/70301/40i" TargetMode="External"/><Relationship Id="rId167" Type="http://schemas.openxmlformats.org/officeDocument/2006/relationships/hyperlink" Target="http://www.nevo.co.il/law/70301" TargetMode="External"/><Relationship Id="rId188" Type="http://schemas.openxmlformats.org/officeDocument/2006/relationships/hyperlink" Target="http://www.nevo.co.il/case/5806045" TargetMode="External"/><Relationship Id="rId71" Type="http://schemas.openxmlformats.org/officeDocument/2006/relationships/hyperlink" Target="http://www.nevo.co.il/law/70301/402.a" TargetMode="External"/><Relationship Id="rId92" Type="http://schemas.openxmlformats.org/officeDocument/2006/relationships/hyperlink" Target="http://www.nevo.co.il/case/17015235" TargetMode="External"/><Relationship Id="rId2" Type="http://schemas.openxmlformats.org/officeDocument/2006/relationships/styles" Target="styles.xml"/><Relationship Id="rId29" Type="http://schemas.openxmlformats.org/officeDocument/2006/relationships/hyperlink" Target="http://www.nevo.co.il/law/70301/402.b" TargetMode="External"/><Relationship Id="rId40" Type="http://schemas.openxmlformats.org/officeDocument/2006/relationships/hyperlink" Target="http://www.nevo.co.il/law/70348" TargetMode="External"/><Relationship Id="rId115" Type="http://schemas.openxmlformats.org/officeDocument/2006/relationships/hyperlink" Target="http://www.nevo.co.il/case/13055217" TargetMode="External"/><Relationship Id="rId136" Type="http://schemas.openxmlformats.org/officeDocument/2006/relationships/hyperlink" Target="http://www.nevo.co.il/case/5603213" TargetMode="External"/><Relationship Id="rId157" Type="http://schemas.openxmlformats.org/officeDocument/2006/relationships/hyperlink" Target="http://www.nevo.co.il/law/70301/40e" TargetMode="External"/><Relationship Id="rId178" Type="http://schemas.openxmlformats.org/officeDocument/2006/relationships/hyperlink" Target="http://www.nevo.co.il/case/209241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23818</Words>
  <Characters>119094</Characters>
  <Application>Microsoft Office Word</Application>
  <DocSecurity>0</DocSecurity>
  <Lines>992</Lines>
  <Paragraphs>285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142627</CharactersWithSpaces>
  <SharedDoc>false</SharedDoc>
  <HLinks>
    <vt:vector size="1206" baseType="variant">
      <vt:variant>
        <vt:i4>393283</vt:i4>
      </vt:variant>
      <vt:variant>
        <vt:i4>600</vt:i4>
      </vt:variant>
      <vt:variant>
        <vt:i4>0</vt:i4>
      </vt:variant>
      <vt:variant>
        <vt:i4>5</vt:i4>
      </vt:variant>
      <vt:variant>
        <vt:lpwstr>http://www.nevo.co.il/advertisements/nevo-100.doc</vt:lpwstr>
      </vt:variant>
      <vt:variant>
        <vt:lpwstr/>
      </vt:variant>
      <vt:variant>
        <vt:i4>7995492</vt:i4>
      </vt:variant>
      <vt:variant>
        <vt:i4>597</vt:i4>
      </vt:variant>
      <vt:variant>
        <vt:i4>0</vt:i4>
      </vt:variant>
      <vt:variant>
        <vt:i4>5</vt:i4>
      </vt:variant>
      <vt:variant>
        <vt:lpwstr>http://www.nevo.co.il/law/70301</vt:lpwstr>
      </vt:variant>
      <vt:variant>
        <vt:lpwstr/>
      </vt:variant>
      <vt:variant>
        <vt:i4>6553700</vt:i4>
      </vt:variant>
      <vt:variant>
        <vt:i4>594</vt:i4>
      </vt:variant>
      <vt:variant>
        <vt:i4>0</vt:i4>
      </vt:variant>
      <vt:variant>
        <vt:i4>5</vt:i4>
      </vt:variant>
      <vt:variant>
        <vt:lpwstr>http://www.nevo.co.il/law/70301/11C</vt:lpwstr>
      </vt:variant>
      <vt:variant>
        <vt:lpwstr/>
      </vt:variant>
      <vt:variant>
        <vt:i4>5570567</vt:i4>
      </vt:variant>
      <vt:variant>
        <vt:i4>591</vt:i4>
      </vt:variant>
      <vt:variant>
        <vt:i4>0</vt:i4>
      </vt:variant>
      <vt:variant>
        <vt:i4>5</vt:i4>
      </vt:variant>
      <vt:variant>
        <vt:lpwstr>http://www.nevo.co.il/law/70301/11C1S</vt:lpwstr>
      </vt:variant>
      <vt:variant>
        <vt:lpwstr/>
      </vt:variant>
      <vt:variant>
        <vt:i4>6619233</vt:i4>
      </vt:variant>
      <vt:variant>
        <vt:i4>588</vt:i4>
      </vt:variant>
      <vt:variant>
        <vt:i4>0</vt:i4>
      </vt:variant>
      <vt:variant>
        <vt:i4>5</vt:i4>
      </vt:variant>
      <vt:variant>
        <vt:lpwstr>http://www.nevo.co.il/law/70301/403</vt:lpwstr>
      </vt:variant>
      <vt:variant>
        <vt:lpwstr/>
      </vt:variant>
      <vt:variant>
        <vt:i4>7995492</vt:i4>
      </vt:variant>
      <vt:variant>
        <vt:i4>585</vt:i4>
      </vt:variant>
      <vt:variant>
        <vt:i4>0</vt:i4>
      </vt:variant>
      <vt:variant>
        <vt:i4>5</vt:i4>
      </vt:variant>
      <vt:variant>
        <vt:lpwstr>http://www.nevo.co.il/law/70301</vt:lpwstr>
      </vt:variant>
      <vt:variant>
        <vt:lpwstr/>
      </vt:variant>
      <vt:variant>
        <vt:i4>6619233</vt:i4>
      </vt:variant>
      <vt:variant>
        <vt:i4>582</vt:i4>
      </vt:variant>
      <vt:variant>
        <vt:i4>0</vt:i4>
      </vt:variant>
      <vt:variant>
        <vt:i4>5</vt:i4>
      </vt:variant>
      <vt:variant>
        <vt:lpwstr>http://www.nevo.co.il/law/70301/402</vt:lpwstr>
      </vt:variant>
      <vt:variant>
        <vt:lpwstr/>
      </vt:variant>
      <vt:variant>
        <vt:i4>3276912</vt:i4>
      </vt:variant>
      <vt:variant>
        <vt:i4>579</vt:i4>
      </vt:variant>
      <vt:variant>
        <vt:i4>0</vt:i4>
      </vt:variant>
      <vt:variant>
        <vt:i4>5</vt:i4>
      </vt:variant>
      <vt:variant>
        <vt:lpwstr>http://www.nevo.co.il/case/7797448</vt:lpwstr>
      </vt:variant>
      <vt:variant>
        <vt:lpwstr/>
      </vt:variant>
      <vt:variant>
        <vt:i4>3211387</vt:i4>
      </vt:variant>
      <vt:variant>
        <vt:i4>576</vt:i4>
      </vt:variant>
      <vt:variant>
        <vt:i4>0</vt:i4>
      </vt:variant>
      <vt:variant>
        <vt:i4>5</vt:i4>
      </vt:variant>
      <vt:variant>
        <vt:lpwstr>http://www.nevo.co.il/case/5758001</vt:lpwstr>
      </vt:variant>
      <vt:variant>
        <vt:lpwstr/>
      </vt:variant>
      <vt:variant>
        <vt:i4>3407986</vt:i4>
      </vt:variant>
      <vt:variant>
        <vt:i4>573</vt:i4>
      </vt:variant>
      <vt:variant>
        <vt:i4>0</vt:i4>
      </vt:variant>
      <vt:variant>
        <vt:i4>5</vt:i4>
      </vt:variant>
      <vt:variant>
        <vt:lpwstr>http://www.nevo.co.il/case/10552326</vt:lpwstr>
      </vt:variant>
      <vt:variant>
        <vt:lpwstr/>
      </vt:variant>
      <vt:variant>
        <vt:i4>7995492</vt:i4>
      </vt:variant>
      <vt:variant>
        <vt:i4>570</vt:i4>
      </vt:variant>
      <vt:variant>
        <vt:i4>0</vt:i4>
      </vt:variant>
      <vt:variant>
        <vt:i4>5</vt:i4>
      </vt:variant>
      <vt:variant>
        <vt:lpwstr>http://www.nevo.co.il/law/70301</vt:lpwstr>
      </vt:variant>
      <vt:variant>
        <vt:lpwstr/>
      </vt:variant>
      <vt:variant>
        <vt:i4>6684769</vt:i4>
      </vt:variant>
      <vt:variant>
        <vt:i4>567</vt:i4>
      </vt:variant>
      <vt:variant>
        <vt:i4>0</vt:i4>
      </vt:variant>
      <vt:variant>
        <vt:i4>5</vt:i4>
      </vt:variant>
      <vt:variant>
        <vt:lpwstr>http://www.nevo.co.il/law/70301/43</vt:lpwstr>
      </vt:variant>
      <vt:variant>
        <vt:lpwstr/>
      </vt:variant>
      <vt:variant>
        <vt:i4>4063345</vt:i4>
      </vt:variant>
      <vt:variant>
        <vt:i4>564</vt:i4>
      </vt:variant>
      <vt:variant>
        <vt:i4>0</vt:i4>
      </vt:variant>
      <vt:variant>
        <vt:i4>5</vt:i4>
      </vt:variant>
      <vt:variant>
        <vt:lpwstr>http://www.nevo.co.il/case/20832660</vt:lpwstr>
      </vt:variant>
      <vt:variant>
        <vt:lpwstr/>
      </vt:variant>
      <vt:variant>
        <vt:i4>3407996</vt:i4>
      </vt:variant>
      <vt:variant>
        <vt:i4>561</vt:i4>
      </vt:variant>
      <vt:variant>
        <vt:i4>0</vt:i4>
      </vt:variant>
      <vt:variant>
        <vt:i4>5</vt:i4>
      </vt:variant>
      <vt:variant>
        <vt:lpwstr>http://www.nevo.co.il/case/18676753</vt:lpwstr>
      </vt:variant>
      <vt:variant>
        <vt:lpwstr/>
      </vt:variant>
      <vt:variant>
        <vt:i4>3211388</vt:i4>
      </vt:variant>
      <vt:variant>
        <vt:i4>558</vt:i4>
      </vt:variant>
      <vt:variant>
        <vt:i4>0</vt:i4>
      </vt:variant>
      <vt:variant>
        <vt:i4>5</vt:i4>
      </vt:variant>
      <vt:variant>
        <vt:lpwstr>http://www.nevo.co.il/case/1539645</vt:lpwstr>
      </vt:variant>
      <vt:variant>
        <vt:lpwstr/>
      </vt:variant>
      <vt:variant>
        <vt:i4>3539062</vt:i4>
      </vt:variant>
      <vt:variant>
        <vt:i4>555</vt:i4>
      </vt:variant>
      <vt:variant>
        <vt:i4>0</vt:i4>
      </vt:variant>
      <vt:variant>
        <vt:i4>5</vt:i4>
      </vt:variant>
      <vt:variant>
        <vt:lpwstr>http://www.nevo.co.il/case/8445238</vt:lpwstr>
      </vt:variant>
      <vt:variant>
        <vt:lpwstr/>
      </vt:variant>
      <vt:variant>
        <vt:i4>3407993</vt:i4>
      </vt:variant>
      <vt:variant>
        <vt:i4>552</vt:i4>
      </vt:variant>
      <vt:variant>
        <vt:i4>0</vt:i4>
      </vt:variant>
      <vt:variant>
        <vt:i4>5</vt:i4>
      </vt:variant>
      <vt:variant>
        <vt:lpwstr>http://www.nevo.co.il/case/2817126</vt:lpwstr>
      </vt:variant>
      <vt:variant>
        <vt:lpwstr/>
      </vt:variant>
      <vt:variant>
        <vt:i4>3735671</vt:i4>
      </vt:variant>
      <vt:variant>
        <vt:i4>549</vt:i4>
      </vt:variant>
      <vt:variant>
        <vt:i4>0</vt:i4>
      </vt:variant>
      <vt:variant>
        <vt:i4>5</vt:i4>
      </vt:variant>
      <vt:variant>
        <vt:lpwstr>http://www.nevo.co.il/case/2532048</vt:lpwstr>
      </vt:variant>
      <vt:variant>
        <vt:lpwstr/>
      </vt:variant>
      <vt:variant>
        <vt:i4>3145854</vt:i4>
      </vt:variant>
      <vt:variant>
        <vt:i4>546</vt:i4>
      </vt:variant>
      <vt:variant>
        <vt:i4>0</vt:i4>
      </vt:variant>
      <vt:variant>
        <vt:i4>5</vt:i4>
      </vt:variant>
      <vt:variant>
        <vt:lpwstr>http://www.nevo.co.il/case/5806045</vt:lpwstr>
      </vt:variant>
      <vt:variant>
        <vt:lpwstr/>
      </vt:variant>
      <vt:variant>
        <vt:i4>4063346</vt:i4>
      </vt:variant>
      <vt:variant>
        <vt:i4>543</vt:i4>
      </vt:variant>
      <vt:variant>
        <vt:i4>0</vt:i4>
      </vt:variant>
      <vt:variant>
        <vt:i4>5</vt:i4>
      </vt:variant>
      <vt:variant>
        <vt:lpwstr>http://www.nevo.co.il/case/20028441</vt:lpwstr>
      </vt:variant>
      <vt:variant>
        <vt:lpwstr/>
      </vt:variant>
      <vt:variant>
        <vt:i4>4128880</vt:i4>
      </vt:variant>
      <vt:variant>
        <vt:i4>540</vt:i4>
      </vt:variant>
      <vt:variant>
        <vt:i4>0</vt:i4>
      </vt:variant>
      <vt:variant>
        <vt:i4>5</vt:i4>
      </vt:variant>
      <vt:variant>
        <vt:lpwstr>http://www.nevo.co.il/case/20874314</vt:lpwstr>
      </vt:variant>
      <vt:variant>
        <vt:lpwstr/>
      </vt:variant>
      <vt:variant>
        <vt:i4>3145845</vt:i4>
      </vt:variant>
      <vt:variant>
        <vt:i4>537</vt:i4>
      </vt:variant>
      <vt:variant>
        <vt:i4>0</vt:i4>
      </vt:variant>
      <vt:variant>
        <vt:i4>5</vt:i4>
      </vt:variant>
      <vt:variant>
        <vt:lpwstr>http://www.nevo.co.il/case/10442573</vt:lpwstr>
      </vt:variant>
      <vt:variant>
        <vt:lpwstr/>
      </vt:variant>
      <vt:variant>
        <vt:i4>3932274</vt:i4>
      </vt:variant>
      <vt:variant>
        <vt:i4>534</vt:i4>
      </vt:variant>
      <vt:variant>
        <vt:i4>0</vt:i4>
      </vt:variant>
      <vt:variant>
        <vt:i4>5</vt:i4>
      </vt:variant>
      <vt:variant>
        <vt:lpwstr>http://www.nevo.co.il/case/5792131</vt:lpwstr>
      </vt:variant>
      <vt:variant>
        <vt:lpwstr/>
      </vt:variant>
      <vt:variant>
        <vt:i4>3932278</vt:i4>
      </vt:variant>
      <vt:variant>
        <vt:i4>531</vt:i4>
      </vt:variant>
      <vt:variant>
        <vt:i4>0</vt:i4>
      </vt:variant>
      <vt:variant>
        <vt:i4>5</vt:i4>
      </vt:variant>
      <vt:variant>
        <vt:lpwstr>http://www.nevo.co.il/case/5696525</vt:lpwstr>
      </vt:variant>
      <vt:variant>
        <vt:lpwstr/>
      </vt:variant>
      <vt:variant>
        <vt:i4>3473521</vt:i4>
      </vt:variant>
      <vt:variant>
        <vt:i4>528</vt:i4>
      </vt:variant>
      <vt:variant>
        <vt:i4>0</vt:i4>
      </vt:variant>
      <vt:variant>
        <vt:i4>5</vt:i4>
      </vt:variant>
      <vt:variant>
        <vt:lpwstr>http://www.nevo.co.il/case/6207102</vt:lpwstr>
      </vt:variant>
      <vt:variant>
        <vt:lpwstr/>
      </vt:variant>
      <vt:variant>
        <vt:i4>786507</vt:i4>
      </vt:variant>
      <vt:variant>
        <vt:i4>525</vt:i4>
      </vt:variant>
      <vt:variant>
        <vt:i4>0</vt:i4>
      </vt:variant>
      <vt:variant>
        <vt:i4>5</vt:i4>
      </vt:variant>
      <vt:variant>
        <vt:lpwstr>http://www.nevo.co.il/case/377887</vt:lpwstr>
      </vt:variant>
      <vt:variant>
        <vt:lpwstr/>
      </vt:variant>
      <vt:variant>
        <vt:i4>8257636</vt:i4>
      </vt:variant>
      <vt:variant>
        <vt:i4>522</vt:i4>
      </vt:variant>
      <vt:variant>
        <vt:i4>0</vt:i4>
      </vt:variant>
      <vt:variant>
        <vt:i4>5</vt:i4>
      </vt:variant>
      <vt:variant>
        <vt:lpwstr>http://www.nevo.co.il/law/70348</vt:lpwstr>
      </vt:variant>
      <vt:variant>
        <vt:lpwstr/>
      </vt:variant>
      <vt:variant>
        <vt:i4>4063348</vt:i4>
      </vt:variant>
      <vt:variant>
        <vt:i4>519</vt:i4>
      </vt:variant>
      <vt:variant>
        <vt:i4>0</vt:i4>
      </vt:variant>
      <vt:variant>
        <vt:i4>5</vt:i4>
      </vt:variant>
      <vt:variant>
        <vt:lpwstr>http://www.nevo.co.il/case/6144854</vt:lpwstr>
      </vt:variant>
      <vt:variant>
        <vt:lpwstr/>
      </vt:variant>
      <vt:variant>
        <vt:i4>3670135</vt:i4>
      </vt:variant>
      <vt:variant>
        <vt:i4>516</vt:i4>
      </vt:variant>
      <vt:variant>
        <vt:i4>0</vt:i4>
      </vt:variant>
      <vt:variant>
        <vt:i4>5</vt:i4>
      </vt:variant>
      <vt:variant>
        <vt:lpwstr>http://www.nevo.co.il/case/20924175</vt:lpwstr>
      </vt:variant>
      <vt:variant>
        <vt:lpwstr/>
      </vt:variant>
      <vt:variant>
        <vt:i4>3866737</vt:i4>
      </vt:variant>
      <vt:variant>
        <vt:i4>513</vt:i4>
      </vt:variant>
      <vt:variant>
        <vt:i4>0</vt:i4>
      </vt:variant>
      <vt:variant>
        <vt:i4>5</vt:i4>
      </vt:variant>
      <vt:variant>
        <vt:lpwstr>http://www.nevo.co.il/case/3507078</vt:lpwstr>
      </vt:variant>
      <vt:variant>
        <vt:lpwstr/>
      </vt:variant>
      <vt:variant>
        <vt:i4>3407996</vt:i4>
      </vt:variant>
      <vt:variant>
        <vt:i4>510</vt:i4>
      </vt:variant>
      <vt:variant>
        <vt:i4>0</vt:i4>
      </vt:variant>
      <vt:variant>
        <vt:i4>5</vt:i4>
      </vt:variant>
      <vt:variant>
        <vt:lpwstr>http://www.nevo.co.il/case/18676753</vt:lpwstr>
      </vt:variant>
      <vt:variant>
        <vt:lpwstr/>
      </vt:variant>
      <vt:variant>
        <vt:i4>6619233</vt:i4>
      </vt:variant>
      <vt:variant>
        <vt:i4>507</vt:i4>
      </vt:variant>
      <vt:variant>
        <vt:i4>0</vt:i4>
      </vt:variant>
      <vt:variant>
        <vt:i4>5</vt:i4>
      </vt:variant>
      <vt:variant>
        <vt:lpwstr>http://www.nevo.co.il/law/70301/40h</vt:lpwstr>
      </vt:variant>
      <vt:variant>
        <vt:lpwstr/>
      </vt:variant>
      <vt:variant>
        <vt:i4>6619233</vt:i4>
      </vt:variant>
      <vt:variant>
        <vt:i4>504</vt:i4>
      </vt:variant>
      <vt:variant>
        <vt:i4>0</vt:i4>
      </vt:variant>
      <vt:variant>
        <vt:i4>5</vt:i4>
      </vt:variant>
      <vt:variant>
        <vt:lpwstr>http://www.nevo.co.il/law/70301/40g</vt:lpwstr>
      </vt:variant>
      <vt:variant>
        <vt:lpwstr/>
      </vt:variant>
      <vt:variant>
        <vt:i4>6619233</vt:i4>
      </vt:variant>
      <vt:variant>
        <vt:i4>501</vt:i4>
      </vt:variant>
      <vt:variant>
        <vt:i4>0</vt:i4>
      </vt:variant>
      <vt:variant>
        <vt:i4>5</vt:i4>
      </vt:variant>
      <vt:variant>
        <vt:lpwstr>http://www.nevo.co.il/law/70301/40g</vt:lpwstr>
      </vt:variant>
      <vt:variant>
        <vt:lpwstr/>
      </vt:variant>
      <vt:variant>
        <vt:i4>6619233</vt:i4>
      </vt:variant>
      <vt:variant>
        <vt:i4>498</vt:i4>
      </vt:variant>
      <vt:variant>
        <vt:i4>0</vt:i4>
      </vt:variant>
      <vt:variant>
        <vt:i4>5</vt:i4>
      </vt:variant>
      <vt:variant>
        <vt:lpwstr>http://www.nevo.co.il/law/70301/40f</vt:lpwstr>
      </vt:variant>
      <vt:variant>
        <vt:lpwstr/>
      </vt:variant>
      <vt:variant>
        <vt:i4>6619233</vt:i4>
      </vt:variant>
      <vt:variant>
        <vt:i4>495</vt:i4>
      </vt:variant>
      <vt:variant>
        <vt:i4>0</vt:i4>
      </vt:variant>
      <vt:variant>
        <vt:i4>5</vt:i4>
      </vt:variant>
      <vt:variant>
        <vt:lpwstr>http://www.nevo.co.il/law/70301/40e</vt:lpwstr>
      </vt:variant>
      <vt:variant>
        <vt:lpwstr/>
      </vt:variant>
      <vt:variant>
        <vt:i4>6619233</vt:i4>
      </vt:variant>
      <vt:variant>
        <vt:i4>492</vt:i4>
      </vt:variant>
      <vt:variant>
        <vt:i4>0</vt:i4>
      </vt:variant>
      <vt:variant>
        <vt:i4>5</vt:i4>
      </vt:variant>
      <vt:variant>
        <vt:lpwstr>http://www.nevo.co.il/law/70301/40d</vt:lpwstr>
      </vt:variant>
      <vt:variant>
        <vt:lpwstr/>
      </vt:variant>
      <vt:variant>
        <vt:i4>6619233</vt:i4>
      </vt:variant>
      <vt:variant>
        <vt:i4>489</vt:i4>
      </vt:variant>
      <vt:variant>
        <vt:i4>0</vt:i4>
      </vt:variant>
      <vt:variant>
        <vt:i4>5</vt:i4>
      </vt:variant>
      <vt:variant>
        <vt:lpwstr>http://www.nevo.co.il/law/70301/40d</vt:lpwstr>
      </vt:variant>
      <vt:variant>
        <vt:lpwstr/>
      </vt:variant>
      <vt:variant>
        <vt:i4>8257634</vt:i4>
      </vt:variant>
      <vt:variant>
        <vt:i4>486</vt:i4>
      </vt:variant>
      <vt:variant>
        <vt:i4>0</vt:i4>
      </vt:variant>
      <vt:variant>
        <vt:i4>5</vt:i4>
      </vt:variant>
      <vt:variant>
        <vt:lpwstr>http://www.nevo.co.il/law/71553</vt:lpwstr>
      </vt:variant>
      <vt:variant>
        <vt:lpwstr/>
      </vt:variant>
      <vt:variant>
        <vt:i4>7995492</vt:i4>
      </vt:variant>
      <vt:variant>
        <vt:i4>483</vt:i4>
      </vt:variant>
      <vt:variant>
        <vt:i4>0</vt:i4>
      </vt:variant>
      <vt:variant>
        <vt:i4>5</vt:i4>
      </vt:variant>
      <vt:variant>
        <vt:lpwstr>http://www.nevo.co.il/law/70301</vt:lpwstr>
      </vt:variant>
      <vt:variant>
        <vt:lpwstr/>
      </vt:variant>
      <vt:variant>
        <vt:i4>6619233</vt:i4>
      </vt:variant>
      <vt:variant>
        <vt:i4>480</vt:i4>
      </vt:variant>
      <vt:variant>
        <vt:i4>0</vt:i4>
      </vt:variant>
      <vt:variant>
        <vt:i4>5</vt:i4>
      </vt:variant>
      <vt:variant>
        <vt:lpwstr>http://www.nevo.co.il/law/70301/40d</vt:lpwstr>
      </vt:variant>
      <vt:variant>
        <vt:lpwstr/>
      </vt:variant>
      <vt:variant>
        <vt:i4>6619233</vt:i4>
      </vt:variant>
      <vt:variant>
        <vt:i4>477</vt:i4>
      </vt:variant>
      <vt:variant>
        <vt:i4>0</vt:i4>
      </vt:variant>
      <vt:variant>
        <vt:i4>5</vt:i4>
      </vt:variant>
      <vt:variant>
        <vt:lpwstr>http://www.nevo.co.il/law/70301/40e</vt:lpwstr>
      </vt:variant>
      <vt:variant>
        <vt:lpwstr/>
      </vt:variant>
      <vt:variant>
        <vt:i4>6619233</vt:i4>
      </vt:variant>
      <vt:variant>
        <vt:i4>474</vt:i4>
      </vt:variant>
      <vt:variant>
        <vt:i4>0</vt:i4>
      </vt:variant>
      <vt:variant>
        <vt:i4>5</vt:i4>
      </vt:variant>
      <vt:variant>
        <vt:lpwstr>http://www.nevo.co.il/law/70301/40d</vt:lpwstr>
      </vt:variant>
      <vt:variant>
        <vt:lpwstr/>
      </vt:variant>
      <vt:variant>
        <vt:i4>4915202</vt:i4>
      </vt:variant>
      <vt:variant>
        <vt:i4>471</vt:i4>
      </vt:variant>
      <vt:variant>
        <vt:i4>0</vt:i4>
      </vt:variant>
      <vt:variant>
        <vt:i4>5</vt:i4>
      </vt:variant>
      <vt:variant>
        <vt:lpwstr>http://www.nevo.co.il/law/70301/40c.b</vt:lpwstr>
      </vt:variant>
      <vt:variant>
        <vt:lpwstr/>
      </vt:variant>
      <vt:variant>
        <vt:i4>6619233</vt:i4>
      </vt:variant>
      <vt:variant>
        <vt:i4>468</vt:i4>
      </vt:variant>
      <vt:variant>
        <vt:i4>0</vt:i4>
      </vt:variant>
      <vt:variant>
        <vt:i4>5</vt:i4>
      </vt:variant>
      <vt:variant>
        <vt:lpwstr>http://www.nevo.co.il/law/70301/40d</vt:lpwstr>
      </vt:variant>
      <vt:variant>
        <vt:lpwstr/>
      </vt:variant>
      <vt:variant>
        <vt:i4>262155</vt:i4>
      </vt:variant>
      <vt:variant>
        <vt:i4>465</vt:i4>
      </vt:variant>
      <vt:variant>
        <vt:i4>0</vt:i4>
      </vt:variant>
      <vt:variant>
        <vt:i4>5</vt:i4>
      </vt:variant>
      <vt:variant>
        <vt:lpwstr>http://www.nevo.co.il/law/70301/40ja</vt:lpwstr>
      </vt:variant>
      <vt:variant>
        <vt:lpwstr/>
      </vt:variant>
      <vt:variant>
        <vt:i4>262155</vt:i4>
      </vt:variant>
      <vt:variant>
        <vt:i4>462</vt:i4>
      </vt:variant>
      <vt:variant>
        <vt:i4>0</vt:i4>
      </vt:variant>
      <vt:variant>
        <vt:i4>5</vt:i4>
      </vt:variant>
      <vt:variant>
        <vt:lpwstr>http://www.nevo.co.il/law/70301/40ja</vt:lpwstr>
      </vt:variant>
      <vt:variant>
        <vt:lpwstr/>
      </vt:variant>
      <vt:variant>
        <vt:i4>262155</vt:i4>
      </vt:variant>
      <vt:variant>
        <vt:i4>459</vt:i4>
      </vt:variant>
      <vt:variant>
        <vt:i4>0</vt:i4>
      </vt:variant>
      <vt:variant>
        <vt:i4>5</vt:i4>
      </vt:variant>
      <vt:variant>
        <vt:lpwstr>http://www.nevo.co.il/law/70301/40ja</vt:lpwstr>
      </vt:variant>
      <vt:variant>
        <vt:lpwstr/>
      </vt:variant>
      <vt:variant>
        <vt:i4>4915202</vt:i4>
      </vt:variant>
      <vt:variant>
        <vt:i4>456</vt:i4>
      </vt:variant>
      <vt:variant>
        <vt:i4>0</vt:i4>
      </vt:variant>
      <vt:variant>
        <vt:i4>5</vt:i4>
      </vt:variant>
      <vt:variant>
        <vt:lpwstr>http://www.nevo.co.il/law/70301/40c.b</vt:lpwstr>
      </vt:variant>
      <vt:variant>
        <vt:lpwstr/>
      </vt:variant>
      <vt:variant>
        <vt:i4>6619233</vt:i4>
      </vt:variant>
      <vt:variant>
        <vt:i4>453</vt:i4>
      </vt:variant>
      <vt:variant>
        <vt:i4>0</vt:i4>
      </vt:variant>
      <vt:variant>
        <vt:i4>5</vt:i4>
      </vt:variant>
      <vt:variant>
        <vt:lpwstr>http://www.nevo.co.il/law/70301/40e</vt:lpwstr>
      </vt:variant>
      <vt:variant>
        <vt:lpwstr/>
      </vt:variant>
      <vt:variant>
        <vt:i4>6619233</vt:i4>
      </vt:variant>
      <vt:variant>
        <vt:i4>450</vt:i4>
      </vt:variant>
      <vt:variant>
        <vt:i4>0</vt:i4>
      </vt:variant>
      <vt:variant>
        <vt:i4>5</vt:i4>
      </vt:variant>
      <vt:variant>
        <vt:lpwstr>http://www.nevo.co.il/law/70301/40d</vt:lpwstr>
      </vt:variant>
      <vt:variant>
        <vt:lpwstr/>
      </vt:variant>
      <vt:variant>
        <vt:i4>4915202</vt:i4>
      </vt:variant>
      <vt:variant>
        <vt:i4>447</vt:i4>
      </vt:variant>
      <vt:variant>
        <vt:i4>0</vt:i4>
      </vt:variant>
      <vt:variant>
        <vt:i4>5</vt:i4>
      </vt:variant>
      <vt:variant>
        <vt:lpwstr>http://www.nevo.co.il/law/70301/40c.b</vt:lpwstr>
      </vt:variant>
      <vt:variant>
        <vt:lpwstr/>
      </vt:variant>
      <vt:variant>
        <vt:i4>262155</vt:i4>
      </vt:variant>
      <vt:variant>
        <vt:i4>444</vt:i4>
      </vt:variant>
      <vt:variant>
        <vt:i4>0</vt:i4>
      </vt:variant>
      <vt:variant>
        <vt:i4>5</vt:i4>
      </vt:variant>
      <vt:variant>
        <vt:lpwstr>http://www.nevo.co.il/law/70301/40ja</vt:lpwstr>
      </vt:variant>
      <vt:variant>
        <vt:lpwstr/>
      </vt:variant>
      <vt:variant>
        <vt:i4>7995492</vt:i4>
      </vt:variant>
      <vt:variant>
        <vt:i4>441</vt:i4>
      </vt:variant>
      <vt:variant>
        <vt:i4>0</vt:i4>
      </vt:variant>
      <vt:variant>
        <vt:i4>5</vt:i4>
      </vt:variant>
      <vt:variant>
        <vt:lpwstr>http://www.nevo.co.il/law/70301</vt:lpwstr>
      </vt:variant>
      <vt:variant>
        <vt:lpwstr/>
      </vt:variant>
      <vt:variant>
        <vt:i4>4915202</vt:i4>
      </vt:variant>
      <vt:variant>
        <vt:i4>438</vt:i4>
      </vt:variant>
      <vt:variant>
        <vt:i4>0</vt:i4>
      </vt:variant>
      <vt:variant>
        <vt:i4>5</vt:i4>
      </vt:variant>
      <vt:variant>
        <vt:lpwstr>http://www.nevo.co.il/law/70301/40c.b</vt:lpwstr>
      </vt:variant>
      <vt:variant>
        <vt:lpwstr/>
      </vt:variant>
      <vt:variant>
        <vt:i4>7995492</vt:i4>
      </vt:variant>
      <vt:variant>
        <vt:i4>435</vt:i4>
      </vt:variant>
      <vt:variant>
        <vt:i4>0</vt:i4>
      </vt:variant>
      <vt:variant>
        <vt:i4>5</vt:i4>
      </vt:variant>
      <vt:variant>
        <vt:lpwstr>http://www.nevo.co.il/law/70301</vt:lpwstr>
      </vt:variant>
      <vt:variant>
        <vt:lpwstr/>
      </vt:variant>
      <vt:variant>
        <vt:i4>6619233</vt:i4>
      </vt:variant>
      <vt:variant>
        <vt:i4>432</vt:i4>
      </vt:variant>
      <vt:variant>
        <vt:i4>0</vt:i4>
      </vt:variant>
      <vt:variant>
        <vt:i4>5</vt:i4>
      </vt:variant>
      <vt:variant>
        <vt:lpwstr>http://www.nevo.co.il/law/70301/40c</vt:lpwstr>
      </vt:variant>
      <vt:variant>
        <vt:lpwstr/>
      </vt:variant>
      <vt:variant>
        <vt:i4>4915208</vt:i4>
      </vt:variant>
      <vt:variant>
        <vt:i4>429</vt:i4>
      </vt:variant>
      <vt:variant>
        <vt:i4>0</vt:i4>
      </vt:variant>
      <vt:variant>
        <vt:i4>5</vt:i4>
      </vt:variant>
      <vt:variant>
        <vt:lpwstr>http://www.nevo.co.il/law/70301/40i.b</vt:lpwstr>
      </vt:variant>
      <vt:variant>
        <vt:lpwstr/>
      </vt:variant>
      <vt:variant>
        <vt:i4>4915208</vt:i4>
      </vt:variant>
      <vt:variant>
        <vt:i4>426</vt:i4>
      </vt:variant>
      <vt:variant>
        <vt:i4>0</vt:i4>
      </vt:variant>
      <vt:variant>
        <vt:i4>5</vt:i4>
      </vt:variant>
      <vt:variant>
        <vt:lpwstr>http://www.nevo.co.il/law/70301/40i.5</vt:lpwstr>
      </vt:variant>
      <vt:variant>
        <vt:lpwstr/>
      </vt:variant>
      <vt:variant>
        <vt:i4>7995492</vt:i4>
      </vt:variant>
      <vt:variant>
        <vt:i4>423</vt:i4>
      </vt:variant>
      <vt:variant>
        <vt:i4>0</vt:i4>
      </vt:variant>
      <vt:variant>
        <vt:i4>5</vt:i4>
      </vt:variant>
      <vt:variant>
        <vt:lpwstr>http://www.nevo.co.il/law/70301</vt:lpwstr>
      </vt:variant>
      <vt:variant>
        <vt:lpwstr/>
      </vt:variant>
      <vt:variant>
        <vt:i4>6619233</vt:i4>
      </vt:variant>
      <vt:variant>
        <vt:i4>420</vt:i4>
      </vt:variant>
      <vt:variant>
        <vt:i4>0</vt:i4>
      </vt:variant>
      <vt:variant>
        <vt:i4>5</vt:i4>
      </vt:variant>
      <vt:variant>
        <vt:lpwstr>http://www.nevo.co.il/law/70301/40i</vt:lpwstr>
      </vt:variant>
      <vt:variant>
        <vt:lpwstr/>
      </vt:variant>
      <vt:variant>
        <vt:i4>6619233</vt:i4>
      </vt:variant>
      <vt:variant>
        <vt:i4>417</vt:i4>
      </vt:variant>
      <vt:variant>
        <vt:i4>0</vt:i4>
      </vt:variant>
      <vt:variant>
        <vt:i4>5</vt:i4>
      </vt:variant>
      <vt:variant>
        <vt:lpwstr>http://www.nevo.co.il/law/70301/40i</vt:lpwstr>
      </vt:variant>
      <vt:variant>
        <vt:lpwstr/>
      </vt:variant>
      <vt:variant>
        <vt:i4>7995492</vt:i4>
      </vt:variant>
      <vt:variant>
        <vt:i4>414</vt:i4>
      </vt:variant>
      <vt:variant>
        <vt:i4>0</vt:i4>
      </vt:variant>
      <vt:variant>
        <vt:i4>5</vt:i4>
      </vt:variant>
      <vt:variant>
        <vt:lpwstr>http://www.nevo.co.il/law/70301</vt:lpwstr>
      </vt:variant>
      <vt:variant>
        <vt:lpwstr/>
      </vt:variant>
      <vt:variant>
        <vt:i4>4915202</vt:i4>
      </vt:variant>
      <vt:variant>
        <vt:i4>411</vt:i4>
      </vt:variant>
      <vt:variant>
        <vt:i4>0</vt:i4>
      </vt:variant>
      <vt:variant>
        <vt:i4>5</vt:i4>
      </vt:variant>
      <vt:variant>
        <vt:lpwstr>http://www.nevo.co.il/law/70301/40c.a</vt:lpwstr>
      </vt:variant>
      <vt:variant>
        <vt:lpwstr/>
      </vt:variant>
      <vt:variant>
        <vt:i4>4063358</vt:i4>
      </vt:variant>
      <vt:variant>
        <vt:i4>408</vt:i4>
      </vt:variant>
      <vt:variant>
        <vt:i4>0</vt:i4>
      </vt:variant>
      <vt:variant>
        <vt:i4>5</vt:i4>
      </vt:variant>
      <vt:variant>
        <vt:lpwstr>http://www.nevo.co.il/case/5172599</vt:lpwstr>
      </vt:variant>
      <vt:variant>
        <vt:lpwstr/>
      </vt:variant>
      <vt:variant>
        <vt:i4>7995492</vt:i4>
      </vt:variant>
      <vt:variant>
        <vt:i4>405</vt:i4>
      </vt:variant>
      <vt:variant>
        <vt:i4>0</vt:i4>
      </vt:variant>
      <vt:variant>
        <vt:i4>5</vt:i4>
      </vt:variant>
      <vt:variant>
        <vt:lpwstr>http://www.nevo.co.il/law/70301</vt:lpwstr>
      </vt:variant>
      <vt:variant>
        <vt:lpwstr/>
      </vt:variant>
      <vt:variant>
        <vt:i4>4915283</vt:i4>
      </vt:variant>
      <vt:variant>
        <vt:i4>402</vt:i4>
      </vt:variant>
      <vt:variant>
        <vt:i4>0</vt:i4>
      </vt:variant>
      <vt:variant>
        <vt:i4>5</vt:i4>
      </vt:variant>
      <vt:variant>
        <vt:lpwstr>http://www.nevo.co.il/law/70301/402.b</vt:lpwstr>
      </vt:variant>
      <vt:variant>
        <vt:lpwstr/>
      </vt:variant>
      <vt:variant>
        <vt:i4>3211378</vt:i4>
      </vt:variant>
      <vt:variant>
        <vt:i4>399</vt:i4>
      </vt:variant>
      <vt:variant>
        <vt:i4>0</vt:i4>
      </vt:variant>
      <vt:variant>
        <vt:i4>5</vt:i4>
      </vt:variant>
      <vt:variant>
        <vt:lpwstr>http://www.nevo.co.il/case/4527245</vt:lpwstr>
      </vt:variant>
      <vt:variant>
        <vt:lpwstr/>
      </vt:variant>
      <vt:variant>
        <vt:i4>3407984</vt:i4>
      </vt:variant>
      <vt:variant>
        <vt:i4>396</vt:i4>
      </vt:variant>
      <vt:variant>
        <vt:i4>0</vt:i4>
      </vt:variant>
      <vt:variant>
        <vt:i4>5</vt:i4>
      </vt:variant>
      <vt:variant>
        <vt:lpwstr>http://www.nevo.co.il/case/5603213</vt:lpwstr>
      </vt:variant>
      <vt:variant>
        <vt:lpwstr/>
      </vt:variant>
      <vt:variant>
        <vt:i4>3866738</vt:i4>
      </vt:variant>
      <vt:variant>
        <vt:i4>393</vt:i4>
      </vt:variant>
      <vt:variant>
        <vt:i4>0</vt:i4>
      </vt:variant>
      <vt:variant>
        <vt:i4>5</vt:i4>
      </vt:variant>
      <vt:variant>
        <vt:lpwstr>http://www.nevo.co.il/case/17954472</vt:lpwstr>
      </vt:variant>
      <vt:variant>
        <vt:lpwstr/>
      </vt:variant>
      <vt:variant>
        <vt:i4>3407984</vt:i4>
      </vt:variant>
      <vt:variant>
        <vt:i4>390</vt:i4>
      </vt:variant>
      <vt:variant>
        <vt:i4>0</vt:i4>
      </vt:variant>
      <vt:variant>
        <vt:i4>5</vt:i4>
      </vt:variant>
      <vt:variant>
        <vt:lpwstr>http://www.nevo.co.il/case/5603213</vt:lpwstr>
      </vt:variant>
      <vt:variant>
        <vt:lpwstr/>
      </vt:variant>
      <vt:variant>
        <vt:i4>3735676</vt:i4>
      </vt:variant>
      <vt:variant>
        <vt:i4>387</vt:i4>
      </vt:variant>
      <vt:variant>
        <vt:i4>0</vt:i4>
      </vt:variant>
      <vt:variant>
        <vt:i4>5</vt:i4>
      </vt:variant>
      <vt:variant>
        <vt:lpwstr>http://www.nevo.co.il/case/16980617</vt:lpwstr>
      </vt:variant>
      <vt:variant>
        <vt:lpwstr/>
      </vt:variant>
      <vt:variant>
        <vt:i4>3932286</vt:i4>
      </vt:variant>
      <vt:variant>
        <vt:i4>384</vt:i4>
      </vt:variant>
      <vt:variant>
        <vt:i4>0</vt:i4>
      </vt:variant>
      <vt:variant>
        <vt:i4>5</vt:i4>
      </vt:variant>
      <vt:variant>
        <vt:lpwstr>http://www.nevo.co.il/case/6883012</vt:lpwstr>
      </vt:variant>
      <vt:variant>
        <vt:lpwstr/>
      </vt:variant>
      <vt:variant>
        <vt:i4>3735670</vt:i4>
      </vt:variant>
      <vt:variant>
        <vt:i4>381</vt:i4>
      </vt:variant>
      <vt:variant>
        <vt:i4>0</vt:i4>
      </vt:variant>
      <vt:variant>
        <vt:i4>5</vt:i4>
      </vt:variant>
      <vt:variant>
        <vt:lpwstr>http://www.nevo.co.il/case/6882186</vt:lpwstr>
      </vt:variant>
      <vt:variant>
        <vt:lpwstr/>
      </vt:variant>
      <vt:variant>
        <vt:i4>4063358</vt:i4>
      </vt:variant>
      <vt:variant>
        <vt:i4>378</vt:i4>
      </vt:variant>
      <vt:variant>
        <vt:i4>0</vt:i4>
      </vt:variant>
      <vt:variant>
        <vt:i4>5</vt:i4>
      </vt:variant>
      <vt:variant>
        <vt:lpwstr>http://www.nevo.co.il/case/5172599</vt:lpwstr>
      </vt:variant>
      <vt:variant>
        <vt:lpwstr/>
      </vt:variant>
      <vt:variant>
        <vt:i4>3735666</vt:i4>
      </vt:variant>
      <vt:variant>
        <vt:i4>375</vt:i4>
      </vt:variant>
      <vt:variant>
        <vt:i4>0</vt:i4>
      </vt:variant>
      <vt:variant>
        <vt:i4>5</vt:i4>
      </vt:variant>
      <vt:variant>
        <vt:lpwstr>http://www.nevo.co.il/case/16921206</vt:lpwstr>
      </vt:variant>
      <vt:variant>
        <vt:lpwstr/>
      </vt:variant>
      <vt:variant>
        <vt:i4>3276916</vt:i4>
      </vt:variant>
      <vt:variant>
        <vt:i4>372</vt:i4>
      </vt:variant>
      <vt:variant>
        <vt:i4>0</vt:i4>
      </vt:variant>
      <vt:variant>
        <vt:i4>5</vt:i4>
      </vt:variant>
      <vt:variant>
        <vt:lpwstr>http://www.nevo.co.il/case/5841695</vt:lpwstr>
      </vt:variant>
      <vt:variant>
        <vt:lpwstr/>
      </vt:variant>
      <vt:variant>
        <vt:i4>3211384</vt:i4>
      </vt:variant>
      <vt:variant>
        <vt:i4>369</vt:i4>
      </vt:variant>
      <vt:variant>
        <vt:i4>0</vt:i4>
      </vt:variant>
      <vt:variant>
        <vt:i4>5</vt:i4>
      </vt:variant>
      <vt:variant>
        <vt:lpwstr>http://www.nevo.co.il/case/6856426</vt:lpwstr>
      </vt:variant>
      <vt:variant>
        <vt:lpwstr/>
      </vt:variant>
      <vt:variant>
        <vt:i4>3473522</vt:i4>
      </vt:variant>
      <vt:variant>
        <vt:i4>366</vt:i4>
      </vt:variant>
      <vt:variant>
        <vt:i4>0</vt:i4>
      </vt:variant>
      <vt:variant>
        <vt:i4>5</vt:i4>
      </vt:variant>
      <vt:variant>
        <vt:lpwstr>http://www.nevo.co.il/case/5707464</vt:lpwstr>
      </vt:variant>
      <vt:variant>
        <vt:lpwstr/>
      </vt:variant>
      <vt:variant>
        <vt:i4>3276912</vt:i4>
      </vt:variant>
      <vt:variant>
        <vt:i4>363</vt:i4>
      </vt:variant>
      <vt:variant>
        <vt:i4>0</vt:i4>
      </vt:variant>
      <vt:variant>
        <vt:i4>5</vt:i4>
      </vt:variant>
      <vt:variant>
        <vt:lpwstr>http://www.nevo.co.il/case/5576474</vt:lpwstr>
      </vt:variant>
      <vt:variant>
        <vt:lpwstr/>
      </vt:variant>
      <vt:variant>
        <vt:i4>3145847</vt:i4>
      </vt:variant>
      <vt:variant>
        <vt:i4>360</vt:i4>
      </vt:variant>
      <vt:variant>
        <vt:i4>0</vt:i4>
      </vt:variant>
      <vt:variant>
        <vt:i4>5</vt:i4>
      </vt:variant>
      <vt:variant>
        <vt:lpwstr>http://www.nevo.co.il/case/7989738</vt:lpwstr>
      </vt:variant>
      <vt:variant>
        <vt:lpwstr/>
      </vt:variant>
      <vt:variant>
        <vt:i4>3539062</vt:i4>
      </vt:variant>
      <vt:variant>
        <vt:i4>357</vt:i4>
      </vt:variant>
      <vt:variant>
        <vt:i4>0</vt:i4>
      </vt:variant>
      <vt:variant>
        <vt:i4>5</vt:i4>
      </vt:variant>
      <vt:variant>
        <vt:lpwstr>http://www.nevo.co.il/case/10554768</vt:lpwstr>
      </vt:variant>
      <vt:variant>
        <vt:lpwstr/>
      </vt:variant>
      <vt:variant>
        <vt:i4>3014779</vt:i4>
      </vt:variant>
      <vt:variant>
        <vt:i4>354</vt:i4>
      </vt:variant>
      <vt:variant>
        <vt:i4>0</vt:i4>
      </vt:variant>
      <vt:variant>
        <vt:i4>5</vt:i4>
      </vt:variant>
      <vt:variant>
        <vt:lpwstr>http://www.nevo.co.il/case/ 2543982</vt:lpwstr>
      </vt:variant>
      <vt:variant>
        <vt:lpwstr/>
      </vt:variant>
      <vt:variant>
        <vt:i4>4128888</vt:i4>
      </vt:variant>
      <vt:variant>
        <vt:i4>351</vt:i4>
      </vt:variant>
      <vt:variant>
        <vt:i4>0</vt:i4>
      </vt:variant>
      <vt:variant>
        <vt:i4>5</vt:i4>
      </vt:variant>
      <vt:variant>
        <vt:lpwstr>http://www.nevo.co.il/case/7980151</vt:lpwstr>
      </vt:variant>
      <vt:variant>
        <vt:lpwstr/>
      </vt:variant>
      <vt:variant>
        <vt:i4>3604606</vt:i4>
      </vt:variant>
      <vt:variant>
        <vt:i4>348</vt:i4>
      </vt:variant>
      <vt:variant>
        <vt:i4>0</vt:i4>
      </vt:variant>
      <vt:variant>
        <vt:i4>5</vt:i4>
      </vt:variant>
      <vt:variant>
        <vt:lpwstr>http://www.nevo.co.il/case/6900736</vt:lpwstr>
      </vt:variant>
      <vt:variant>
        <vt:lpwstr/>
      </vt:variant>
      <vt:variant>
        <vt:i4>3407987</vt:i4>
      </vt:variant>
      <vt:variant>
        <vt:i4>345</vt:i4>
      </vt:variant>
      <vt:variant>
        <vt:i4>0</vt:i4>
      </vt:variant>
      <vt:variant>
        <vt:i4>5</vt:i4>
      </vt:variant>
      <vt:variant>
        <vt:lpwstr>http://www.nevo.co.il/case/5610818</vt:lpwstr>
      </vt:variant>
      <vt:variant>
        <vt:lpwstr/>
      </vt:variant>
      <vt:variant>
        <vt:i4>3604593</vt:i4>
      </vt:variant>
      <vt:variant>
        <vt:i4>342</vt:i4>
      </vt:variant>
      <vt:variant>
        <vt:i4>0</vt:i4>
      </vt:variant>
      <vt:variant>
        <vt:i4>5</vt:i4>
      </vt:variant>
      <vt:variant>
        <vt:lpwstr>http://www.nevo.co.il/case/5326909</vt:lpwstr>
      </vt:variant>
      <vt:variant>
        <vt:lpwstr/>
      </vt:variant>
      <vt:variant>
        <vt:i4>458828</vt:i4>
      </vt:variant>
      <vt:variant>
        <vt:i4>339</vt:i4>
      </vt:variant>
      <vt:variant>
        <vt:i4>0</vt:i4>
      </vt:variant>
      <vt:variant>
        <vt:i4>5</vt:i4>
      </vt:variant>
      <vt:variant>
        <vt:lpwstr>http://www.nevo.co.il/case/411929</vt:lpwstr>
      </vt:variant>
      <vt:variant>
        <vt:lpwstr/>
      </vt:variant>
      <vt:variant>
        <vt:i4>4128887</vt:i4>
      </vt:variant>
      <vt:variant>
        <vt:i4>336</vt:i4>
      </vt:variant>
      <vt:variant>
        <vt:i4>0</vt:i4>
      </vt:variant>
      <vt:variant>
        <vt:i4>5</vt:i4>
      </vt:variant>
      <vt:variant>
        <vt:lpwstr>http://www.nevo.co.il/case/5898437</vt:lpwstr>
      </vt:variant>
      <vt:variant>
        <vt:lpwstr/>
      </vt:variant>
      <vt:variant>
        <vt:i4>4063346</vt:i4>
      </vt:variant>
      <vt:variant>
        <vt:i4>333</vt:i4>
      </vt:variant>
      <vt:variant>
        <vt:i4>0</vt:i4>
      </vt:variant>
      <vt:variant>
        <vt:i4>5</vt:i4>
      </vt:variant>
      <vt:variant>
        <vt:lpwstr>http://www.nevo.co.il/case/6243579</vt:lpwstr>
      </vt:variant>
      <vt:variant>
        <vt:lpwstr/>
      </vt:variant>
      <vt:variant>
        <vt:i4>3342460</vt:i4>
      </vt:variant>
      <vt:variant>
        <vt:i4>330</vt:i4>
      </vt:variant>
      <vt:variant>
        <vt:i4>0</vt:i4>
      </vt:variant>
      <vt:variant>
        <vt:i4>5</vt:i4>
      </vt:variant>
      <vt:variant>
        <vt:lpwstr>http://www.nevo.co.il/case/3618362</vt:lpwstr>
      </vt:variant>
      <vt:variant>
        <vt:lpwstr/>
      </vt:variant>
      <vt:variant>
        <vt:i4>3473520</vt:i4>
      </vt:variant>
      <vt:variant>
        <vt:i4>327</vt:i4>
      </vt:variant>
      <vt:variant>
        <vt:i4>0</vt:i4>
      </vt:variant>
      <vt:variant>
        <vt:i4>5</vt:i4>
      </vt:variant>
      <vt:variant>
        <vt:lpwstr>http://www.nevo.co.il/case/13055217</vt:lpwstr>
      </vt:variant>
      <vt:variant>
        <vt:lpwstr/>
      </vt:variant>
      <vt:variant>
        <vt:i4>4128891</vt:i4>
      </vt:variant>
      <vt:variant>
        <vt:i4>324</vt:i4>
      </vt:variant>
      <vt:variant>
        <vt:i4>0</vt:i4>
      </vt:variant>
      <vt:variant>
        <vt:i4>5</vt:i4>
      </vt:variant>
      <vt:variant>
        <vt:lpwstr>http://www.nevo.co.il/case/7680393</vt:lpwstr>
      </vt:variant>
      <vt:variant>
        <vt:lpwstr/>
      </vt:variant>
      <vt:variant>
        <vt:i4>3407984</vt:i4>
      </vt:variant>
      <vt:variant>
        <vt:i4>321</vt:i4>
      </vt:variant>
      <vt:variant>
        <vt:i4>0</vt:i4>
      </vt:variant>
      <vt:variant>
        <vt:i4>5</vt:i4>
      </vt:variant>
      <vt:variant>
        <vt:lpwstr>http://www.nevo.co.il/case/5603213</vt:lpwstr>
      </vt:variant>
      <vt:variant>
        <vt:lpwstr/>
      </vt:variant>
      <vt:variant>
        <vt:i4>3276916</vt:i4>
      </vt:variant>
      <vt:variant>
        <vt:i4>318</vt:i4>
      </vt:variant>
      <vt:variant>
        <vt:i4>0</vt:i4>
      </vt:variant>
      <vt:variant>
        <vt:i4>5</vt:i4>
      </vt:variant>
      <vt:variant>
        <vt:lpwstr>http://www.nevo.co.il/case/7969506</vt:lpwstr>
      </vt:variant>
      <vt:variant>
        <vt:lpwstr/>
      </vt:variant>
      <vt:variant>
        <vt:i4>7995492</vt:i4>
      </vt:variant>
      <vt:variant>
        <vt:i4>315</vt:i4>
      </vt:variant>
      <vt:variant>
        <vt:i4>0</vt:i4>
      </vt:variant>
      <vt:variant>
        <vt:i4>5</vt:i4>
      </vt:variant>
      <vt:variant>
        <vt:lpwstr>http://www.nevo.co.il/law/70301</vt:lpwstr>
      </vt:variant>
      <vt:variant>
        <vt:lpwstr/>
      </vt:variant>
      <vt:variant>
        <vt:i4>4915202</vt:i4>
      </vt:variant>
      <vt:variant>
        <vt:i4>312</vt:i4>
      </vt:variant>
      <vt:variant>
        <vt:i4>0</vt:i4>
      </vt:variant>
      <vt:variant>
        <vt:i4>5</vt:i4>
      </vt:variant>
      <vt:variant>
        <vt:lpwstr>http://www.nevo.co.il/law/70301/40c.a</vt:lpwstr>
      </vt:variant>
      <vt:variant>
        <vt:lpwstr/>
      </vt:variant>
      <vt:variant>
        <vt:i4>3407997</vt:i4>
      </vt:variant>
      <vt:variant>
        <vt:i4>309</vt:i4>
      </vt:variant>
      <vt:variant>
        <vt:i4>0</vt:i4>
      </vt:variant>
      <vt:variant>
        <vt:i4>5</vt:i4>
      </vt:variant>
      <vt:variant>
        <vt:lpwstr>http://www.nevo.co.il/case/6018516</vt:lpwstr>
      </vt:variant>
      <vt:variant>
        <vt:lpwstr/>
      </vt:variant>
      <vt:variant>
        <vt:i4>7995492</vt:i4>
      </vt:variant>
      <vt:variant>
        <vt:i4>306</vt:i4>
      </vt:variant>
      <vt:variant>
        <vt:i4>0</vt:i4>
      </vt:variant>
      <vt:variant>
        <vt:i4>5</vt:i4>
      </vt:variant>
      <vt:variant>
        <vt:lpwstr>http://www.nevo.co.il/law/70301</vt:lpwstr>
      </vt:variant>
      <vt:variant>
        <vt:lpwstr/>
      </vt:variant>
      <vt:variant>
        <vt:i4>4915283</vt:i4>
      </vt:variant>
      <vt:variant>
        <vt:i4>303</vt:i4>
      </vt:variant>
      <vt:variant>
        <vt:i4>0</vt:i4>
      </vt:variant>
      <vt:variant>
        <vt:i4>5</vt:i4>
      </vt:variant>
      <vt:variant>
        <vt:lpwstr>http://www.nevo.co.il/law/70301/402.a</vt:lpwstr>
      </vt:variant>
      <vt:variant>
        <vt:lpwstr/>
      </vt:variant>
      <vt:variant>
        <vt:i4>4915202</vt:i4>
      </vt:variant>
      <vt:variant>
        <vt:i4>300</vt:i4>
      </vt:variant>
      <vt:variant>
        <vt:i4>0</vt:i4>
      </vt:variant>
      <vt:variant>
        <vt:i4>5</vt:i4>
      </vt:variant>
      <vt:variant>
        <vt:lpwstr>http://www.nevo.co.il/law/70301/40c.a</vt:lpwstr>
      </vt:variant>
      <vt:variant>
        <vt:lpwstr/>
      </vt:variant>
      <vt:variant>
        <vt:i4>6619233</vt:i4>
      </vt:variant>
      <vt:variant>
        <vt:i4>297</vt:i4>
      </vt:variant>
      <vt:variant>
        <vt:i4>0</vt:i4>
      </vt:variant>
      <vt:variant>
        <vt:i4>5</vt:i4>
      </vt:variant>
      <vt:variant>
        <vt:lpwstr>http://www.nevo.co.il/law/70301/40b</vt:lpwstr>
      </vt:variant>
      <vt:variant>
        <vt:lpwstr/>
      </vt:variant>
      <vt:variant>
        <vt:i4>6619233</vt:i4>
      </vt:variant>
      <vt:variant>
        <vt:i4>294</vt:i4>
      </vt:variant>
      <vt:variant>
        <vt:i4>0</vt:i4>
      </vt:variant>
      <vt:variant>
        <vt:i4>5</vt:i4>
      </vt:variant>
      <vt:variant>
        <vt:lpwstr>http://www.nevo.co.il/law/70301/40i</vt:lpwstr>
      </vt:variant>
      <vt:variant>
        <vt:lpwstr/>
      </vt:variant>
      <vt:variant>
        <vt:i4>6619233</vt:i4>
      </vt:variant>
      <vt:variant>
        <vt:i4>291</vt:i4>
      </vt:variant>
      <vt:variant>
        <vt:i4>0</vt:i4>
      </vt:variant>
      <vt:variant>
        <vt:i4>5</vt:i4>
      </vt:variant>
      <vt:variant>
        <vt:lpwstr>http://www.nevo.co.il/law/70301/40b</vt:lpwstr>
      </vt:variant>
      <vt:variant>
        <vt:lpwstr/>
      </vt:variant>
      <vt:variant>
        <vt:i4>4915202</vt:i4>
      </vt:variant>
      <vt:variant>
        <vt:i4>288</vt:i4>
      </vt:variant>
      <vt:variant>
        <vt:i4>0</vt:i4>
      </vt:variant>
      <vt:variant>
        <vt:i4>5</vt:i4>
      </vt:variant>
      <vt:variant>
        <vt:lpwstr>http://www.nevo.co.il/law/70301/40c.a</vt:lpwstr>
      </vt:variant>
      <vt:variant>
        <vt:lpwstr/>
      </vt:variant>
      <vt:variant>
        <vt:i4>3276916</vt:i4>
      </vt:variant>
      <vt:variant>
        <vt:i4>285</vt:i4>
      </vt:variant>
      <vt:variant>
        <vt:i4>0</vt:i4>
      </vt:variant>
      <vt:variant>
        <vt:i4>5</vt:i4>
      </vt:variant>
      <vt:variant>
        <vt:lpwstr>http://www.nevo.co.il/case/7969506</vt:lpwstr>
      </vt:variant>
      <vt:variant>
        <vt:lpwstr/>
      </vt:variant>
      <vt:variant>
        <vt:i4>6750245</vt:i4>
      </vt:variant>
      <vt:variant>
        <vt:i4>282</vt:i4>
      </vt:variant>
      <vt:variant>
        <vt:i4>0</vt:i4>
      </vt:variant>
      <vt:variant>
        <vt:i4>5</vt:i4>
      </vt:variant>
      <vt:variant>
        <vt:lpwstr>http://www.nevo.co.il/law/70301/40jc.a</vt:lpwstr>
      </vt:variant>
      <vt:variant>
        <vt:lpwstr/>
      </vt:variant>
      <vt:variant>
        <vt:i4>393227</vt:i4>
      </vt:variant>
      <vt:variant>
        <vt:i4>279</vt:i4>
      </vt:variant>
      <vt:variant>
        <vt:i4>0</vt:i4>
      </vt:variant>
      <vt:variant>
        <vt:i4>5</vt:i4>
      </vt:variant>
      <vt:variant>
        <vt:lpwstr>http://www.nevo.co.il/law/70301/40jc</vt:lpwstr>
      </vt:variant>
      <vt:variant>
        <vt:lpwstr/>
      </vt:variant>
      <vt:variant>
        <vt:i4>3211378</vt:i4>
      </vt:variant>
      <vt:variant>
        <vt:i4>276</vt:i4>
      </vt:variant>
      <vt:variant>
        <vt:i4>0</vt:i4>
      </vt:variant>
      <vt:variant>
        <vt:i4>5</vt:i4>
      </vt:variant>
      <vt:variant>
        <vt:lpwstr>http://www.nevo.co.il/case/21473042</vt:lpwstr>
      </vt:variant>
      <vt:variant>
        <vt:lpwstr/>
      </vt:variant>
      <vt:variant>
        <vt:i4>3276915</vt:i4>
      </vt:variant>
      <vt:variant>
        <vt:i4>273</vt:i4>
      </vt:variant>
      <vt:variant>
        <vt:i4>0</vt:i4>
      </vt:variant>
      <vt:variant>
        <vt:i4>5</vt:i4>
      </vt:variant>
      <vt:variant>
        <vt:lpwstr>http://www.nevo.co.il/case/20775029</vt:lpwstr>
      </vt:variant>
      <vt:variant>
        <vt:lpwstr/>
      </vt:variant>
      <vt:variant>
        <vt:i4>3539067</vt:i4>
      </vt:variant>
      <vt:variant>
        <vt:i4>270</vt:i4>
      </vt:variant>
      <vt:variant>
        <vt:i4>0</vt:i4>
      </vt:variant>
      <vt:variant>
        <vt:i4>5</vt:i4>
      </vt:variant>
      <vt:variant>
        <vt:lpwstr>http://www.nevo.co.il/case/17015920</vt:lpwstr>
      </vt:variant>
      <vt:variant>
        <vt:lpwstr/>
      </vt:variant>
      <vt:variant>
        <vt:i4>3539057</vt:i4>
      </vt:variant>
      <vt:variant>
        <vt:i4>267</vt:i4>
      </vt:variant>
      <vt:variant>
        <vt:i4>0</vt:i4>
      </vt:variant>
      <vt:variant>
        <vt:i4>5</vt:i4>
      </vt:variant>
      <vt:variant>
        <vt:lpwstr>http://www.nevo.co.il/case/7958246</vt:lpwstr>
      </vt:variant>
      <vt:variant>
        <vt:lpwstr/>
      </vt:variant>
      <vt:variant>
        <vt:i4>3539065</vt:i4>
      </vt:variant>
      <vt:variant>
        <vt:i4>264</vt:i4>
      </vt:variant>
      <vt:variant>
        <vt:i4>0</vt:i4>
      </vt:variant>
      <vt:variant>
        <vt:i4>5</vt:i4>
      </vt:variant>
      <vt:variant>
        <vt:lpwstr>http://www.nevo.co.il/case/10496454</vt:lpwstr>
      </vt:variant>
      <vt:variant>
        <vt:lpwstr/>
      </vt:variant>
      <vt:variant>
        <vt:i4>4063353</vt:i4>
      </vt:variant>
      <vt:variant>
        <vt:i4>261</vt:i4>
      </vt:variant>
      <vt:variant>
        <vt:i4>0</vt:i4>
      </vt:variant>
      <vt:variant>
        <vt:i4>5</vt:i4>
      </vt:variant>
      <vt:variant>
        <vt:lpwstr>http://www.nevo.co.il/case/20683594</vt:lpwstr>
      </vt:variant>
      <vt:variant>
        <vt:lpwstr/>
      </vt:variant>
      <vt:variant>
        <vt:i4>3604592</vt:i4>
      </vt:variant>
      <vt:variant>
        <vt:i4>258</vt:i4>
      </vt:variant>
      <vt:variant>
        <vt:i4>0</vt:i4>
      </vt:variant>
      <vt:variant>
        <vt:i4>5</vt:i4>
      </vt:variant>
      <vt:variant>
        <vt:lpwstr>http://www.nevo.co.il/case/17015235</vt:lpwstr>
      </vt:variant>
      <vt:variant>
        <vt:lpwstr/>
      </vt:variant>
      <vt:variant>
        <vt:i4>393227</vt:i4>
      </vt:variant>
      <vt:variant>
        <vt:i4>255</vt:i4>
      </vt:variant>
      <vt:variant>
        <vt:i4>0</vt:i4>
      </vt:variant>
      <vt:variant>
        <vt:i4>5</vt:i4>
      </vt:variant>
      <vt:variant>
        <vt:lpwstr>http://www.nevo.co.il/law/70301/40jc</vt:lpwstr>
      </vt:variant>
      <vt:variant>
        <vt:lpwstr/>
      </vt:variant>
      <vt:variant>
        <vt:i4>3539062</vt:i4>
      </vt:variant>
      <vt:variant>
        <vt:i4>252</vt:i4>
      </vt:variant>
      <vt:variant>
        <vt:i4>0</vt:i4>
      </vt:variant>
      <vt:variant>
        <vt:i4>5</vt:i4>
      </vt:variant>
      <vt:variant>
        <vt:lpwstr>http://www.nevo.co.il/case/8445238</vt:lpwstr>
      </vt:variant>
      <vt:variant>
        <vt:lpwstr/>
      </vt:variant>
      <vt:variant>
        <vt:i4>3473525</vt:i4>
      </vt:variant>
      <vt:variant>
        <vt:i4>249</vt:i4>
      </vt:variant>
      <vt:variant>
        <vt:i4>0</vt:i4>
      </vt:variant>
      <vt:variant>
        <vt:i4>5</vt:i4>
      </vt:variant>
      <vt:variant>
        <vt:lpwstr>http://www.nevo.co.il/case/18193063</vt:lpwstr>
      </vt:variant>
      <vt:variant>
        <vt:lpwstr/>
      </vt:variant>
      <vt:variant>
        <vt:i4>4128890</vt:i4>
      </vt:variant>
      <vt:variant>
        <vt:i4>246</vt:i4>
      </vt:variant>
      <vt:variant>
        <vt:i4>0</vt:i4>
      </vt:variant>
      <vt:variant>
        <vt:i4>5</vt:i4>
      </vt:variant>
      <vt:variant>
        <vt:lpwstr>http://www.nevo.co.il/case/6895737</vt:lpwstr>
      </vt:variant>
      <vt:variant>
        <vt:lpwstr/>
      </vt:variant>
      <vt:variant>
        <vt:i4>3473521</vt:i4>
      </vt:variant>
      <vt:variant>
        <vt:i4>243</vt:i4>
      </vt:variant>
      <vt:variant>
        <vt:i4>0</vt:i4>
      </vt:variant>
      <vt:variant>
        <vt:i4>5</vt:i4>
      </vt:variant>
      <vt:variant>
        <vt:lpwstr>http://www.nevo.co.il/case/20033641</vt:lpwstr>
      </vt:variant>
      <vt:variant>
        <vt:lpwstr/>
      </vt:variant>
      <vt:variant>
        <vt:i4>7995492</vt:i4>
      </vt:variant>
      <vt:variant>
        <vt:i4>240</vt:i4>
      </vt:variant>
      <vt:variant>
        <vt:i4>0</vt:i4>
      </vt:variant>
      <vt:variant>
        <vt:i4>5</vt:i4>
      </vt:variant>
      <vt:variant>
        <vt:lpwstr>http://www.nevo.co.il/law/70301</vt:lpwstr>
      </vt:variant>
      <vt:variant>
        <vt:lpwstr/>
      </vt:variant>
      <vt:variant>
        <vt:i4>393227</vt:i4>
      </vt:variant>
      <vt:variant>
        <vt:i4>237</vt:i4>
      </vt:variant>
      <vt:variant>
        <vt:i4>0</vt:i4>
      </vt:variant>
      <vt:variant>
        <vt:i4>5</vt:i4>
      </vt:variant>
      <vt:variant>
        <vt:lpwstr>http://www.nevo.co.il/law/70301/40jc</vt:lpwstr>
      </vt:variant>
      <vt:variant>
        <vt:lpwstr/>
      </vt:variant>
      <vt:variant>
        <vt:i4>3276916</vt:i4>
      </vt:variant>
      <vt:variant>
        <vt:i4>234</vt:i4>
      </vt:variant>
      <vt:variant>
        <vt:i4>0</vt:i4>
      </vt:variant>
      <vt:variant>
        <vt:i4>5</vt:i4>
      </vt:variant>
      <vt:variant>
        <vt:lpwstr>http://www.nevo.co.il/case/7969506</vt:lpwstr>
      </vt:variant>
      <vt:variant>
        <vt:lpwstr/>
      </vt:variant>
      <vt:variant>
        <vt:i4>3211383</vt:i4>
      </vt:variant>
      <vt:variant>
        <vt:i4>231</vt:i4>
      </vt:variant>
      <vt:variant>
        <vt:i4>0</vt:i4>
      </vt:variant>
      <vt:variant>
        <vt:i4>5</vt:i4>
      </vt:variant>
      <vt:variant>
        <vt:lpwstr>http://www.nevo.co.il/case/13066664</vt:lpwstr>
      </vt:variant>
      <vt:variant>
        <vt:lpwstr/>
      </vt:variant>
      <vt:variant>
        <vt:i4>8257646</vt:i4>
      </vt:variant>
      <vt:variant>
        <vt:i4>228</vt:i4>
      </vt:variant>
      <vt:variant>
        <vt:i4>0</vt:i4>
      </vt:variant>
      <vt:variant>
        <vt:i4>5</vt:i4>
      </vt:variant>
      <vt:variant>
        <vt:lpwstr>http://www.nevo.co.il/law/74903</vt:lpwstr>
      </vt:variant>
      <vt:variant>
        <vt:lpwstr/>
      </vt:variant>
      <vt:variant>
        <vt:i4>8257646</vt:i4>
      </vt:variant>
      <vt:variant>
        <vt:i4>225</vt:i4>
      </vt:variant>
      <vt:variant>
        <vt:i4>0</vt:i4>
      </vt:variant>
      <vt:variant>
        <vt:i4>5</vt:i4>
      </vt:variant>
      <vt:variant>
        <vt:lpwstr>http://www.nevo.co.il/law/74903</vt:lpwstr>
      </vt:variant>
      <vt:variant>
        <vt:lpwstr/>
      </vt:variant>
      <vt:variant>
        <vt:i4>7995492</vt:i4>
      </vt:variant>
      <vt:variant>
        <vt:i4>222</vt:i4>
      </vt:variant>
      <vt:variant>
        <vt:i4>0</vt:i4>
      </vt:variant>
      <vt:variant>
        <vt:i4>5</vt:i4>
      </vt:variant>
      <vt:variant>
        <vt:lpwstr>http://www.nevo.co.il/law/70301</vt:lpwstr>
      </vt:variant>
      <vt:variant>
        <vt:lpwstr/>
      </vt:variant>
      <vt:variant>
        <vt:i4>7995492</vt:i4>
      </vt:variant>
      <vt:variant>
        <vt:i4>219</vt:i4>
      </vt:variant>
      <vt:variant>
        <vt:i4>0</vt:i4>
      </vt:variant>
      <vt:variant>
        <vt:i4>5</vt:i4>
      </vt:variant>
      <vt:variant>
        <vt:lpwstr>http://www.nevo.co.il/law/70301</vt:lpwstr>
      </vt:variant>
      <vt:variant>
        <vt:lpwstr/>
      </vt:variant>
      <vt:variant>
        <vt:i4>393227</vt:i4>
      </vt:variant>
      <vt:variant>
        <vt:i4>216</vt:i4>
      </vt:variant>
      <vt:variant>
        <vt:i4>0</vt:i4>
      </vt:variant>
      <vt:variant>
        <vt:i4>5</vt:i4>
      </vt:variant>
      <vt:variant>
        <vt:lpwstr>http://www.nevo.co.il/law/70301/40jc</vt:lpwstr>
      </vt:variant>
      <vt:variant>
        <vt:lpwstr/>
      </vt:variant>
      <vt:variant>
        <vt:i4>8257646</vt:i4>
      </vt:variant>
      <vt:variant>
        <vt:i4>213</vt:i4>
      </vt:variant>
      <vt:variant>
        <vt:i4>0</vt:i4>
      </vt:variant>
      <vt:variant>
        <vt:i4>5</vt:i4>
      </vt:variant>
      <vt:variant>
        <vt:lpwstr>http://www.nevo.co.il/law/74903</vt:lpwstr>
      </vt:variant>
      <vt:variant>
        <vt:lpwstr/>
      </vt:variant>
      <vt:variant>
        <vt:i4>8257646</vt:i4>
      </vt:variant>
      <vt:variant>
        <vt:i4>210</vt:i4>
      </vt:variant>
      <vt:variant>
        <vt:i4>0</vt:i4>
      </vt:variant>
      <vt:variant>
        <vt:i4>5</vt:i4>
      </vt:variant>
      <vt:variant>
        <vt:lpwstr>http://www.nevo.co.il/law/74903</vt:lpwstr>
      </vt:variant>
      <vt:variant>
        <vt:lpwstr/>
      </vt:variant>
      <vt:variant>
        <vt:i4>6881388</vt:i4>
      </vt:variant>
      <vt:variant>
        <vt:i4>207</vt:i4>
      </vt:variant>
      <vt:variant>
        <vt:i4>0</vt:i4>
      </vt:variant>
      <vt:variant>
        <vt:i4>5</vt:i4>
      </vt:variant>
      <vt:variant>
        <vt:lpwstr>http://www.nevo.co.il/law/74903/186</vt:lpwstr>
      </vt:variant>
      <vt:variant>
        <vt:lpwstr/>
      </vt:variant>
      <vt:variant>
        <vt:i4>7405625</vt:i4>
      </vt:variant>
      <vt:variant>
        <vt:i4>204</vt:i4>
      </vt:variant>
      <vt:variant>
        <vt:i4>0</vt:i4>
      </vt:variant>
      <vt:variant>
        <vt:i4>5</vt:i4>
      </vt:variant>
      <vt:variant>
        <vt:lpwstr>http://www.nevo.co.il/safrut/book/15850</vt:lpwstr>
      </vt:variant>
      <vt:variant>
        <vt:lpwstr/>
      </vt:variant>
      <vt:variant>
        <vt:i4>7995492</vt:i4>
      </vt:variant>
      <vt:variant>
        <vt:i4>201</vt:i4>
      </vt:variant>
      <vt:variant>
        <vt:i4>0</vt:i4>
      </vt:variant>
      <vt:variant>
        <vt:i4>5</vt:i4>
      </vt:variant>
      <vt:variant>
        <vt:lpwstr>http://www.nevo.co.il/law/70301</vt:lpwstr>
      </vt:variant>
      <vt:variant>
        <vt:lpwstr/>
      </vt:variant>
      <vt:variant>
        <vt:i4>3145849</vt:i4>
      </vt:variant>
      <vt:variant>
        <vt:i4>198</vt:i4>
      </vt:variant>
      <vt:variant>
        <vt:i4>0</vt:i4>
      </vt:variant>
      <vt:variant>
        <vt:i4>5</vt:i4>
      </vt:variant>
      <vt:variant>
        <vt:lpwstr>http://www.nevo.co.il/case/13093721</vt:lpwstr>
      </vt:variant>
      <vt:variant>
        <vt:lpwstr/>
      </vt:variant>
      <vt:variant>
        <vt:i4>4915283</vt:i4>
      </vt:variant>
      <vt:variant>
        <vt:i4>195</vt:i4>
      </vt:variant>
      <vt:variant>
        <vt:i4>0</vt:i4>
      </vt:variant>
      <vt:variant>
        <vt:i4>5</vt:i4>
      </vt:variant>
      <vt:variant>
        <vt:lpwstr>http://www.nevo.co.il/law/70301/402.a</vt:lpwstr>
      </vt:variant>
      <vt:variant>
        <vt:lpwstr/>
      </vt:variant>
      <vt:variant>
        <vt:i4>393227</vt:i4>
      </vt:variant>
      <vt:variant>
        <vt:i4>192</vt:i4>
      </vt:variant>
      <vt:variant>
        <vt:i4>0</vt:i4>
      </vt:variant>
      <vt:variant>
        <vt:i4>5</vt:i4>
      </vt:variant>
      <vt:variant>
        <vt:lpwstr>http://www.nevo.co.il/law/70301/40jc</vt:lpwstr>
      </vt:variant>
      <vt:variant>
        <vt:lpwstr/>
      </vt:variant>
      <vt:variant>
        <vt:i4>6619233</vt:i4>
      </vt:variant>
      <vt:variant>
        <vt:i4>189</vt:i4>
      </vt:variant>
      <vt:variant>
        <vt:i4>0</vt:i4>
      </vt:variant>
      <vt:variant>
        <vt:i4>5</vt:i4>
      </vt:variant>
      <vt:variant>
        <vt:lpwstr>http://www.nevo.co.il/law/70301/40d</vt:lpwstr>
      </vt:variant>
      <vt:variant>
        <vt:lpwstr/>
      </vt:variant>
      <vt:variant>
        <vt:i4>6619233</vt:i4>
      </vt:variant>
      <vt:variant>
        <vt:i4>186</vt:i4>
      </vt:variant>
      <vt:variant>
        <vt:i4>0</vt:i4>
      </vt:variant>
      <vt:variant>
        <vt:i4>5</vt:i4>
      </vt:variant>
      <vt:variant>
        <vt:lpwstr>http://www.nevo.co.il/law/70301/40c</vt:lpwstr>
      </vt:variant>
      <vt:variant>
        <vt:lpwstr/>
      </vt:variant>
      <vt:variant>
        <vt:i4>7995492</vt:i4>
      </vt:variant>
      <vt:variant>
        <vt:i4>183</vt:i4>
      </vt:variant>
      <vt:variant>
        <vt:i4>0</vt:i4>
      </vt:variant>
      <vt:variant>
        <vt:i4>5</vt:i4>
      </vt:variant>
      <vt:variant>
        <vt:lpwstr>http://www.nevo.co.il/law/70301</vt:lpwstr>
      </vt:variant>
      <vt:variant>
        <vt:lpwstr/>
      </vt:variant>
      <vt:variant>
        <vt:i4>393227</vt:i4>
      </vt:variant>
      <vt:variant>
        <vt:i4>180</vt:i4>
      </vt:variant>
      <vt:variant>
        <vt:i4>0</vt:i4>
      </vt:variant>
      <vt:variant>
        <vt:i4>5</vt:i4>
      </vt:variant>
      <vt:variant>
        <vt:lpwstr>http://www.nevo.co.il/law/70301/40jc</vt:lpwstr>
      </vt:variant>
      <vt:variant>
        <vt:lpwstr/>
      </vt:variant>
      <vt:variant>
        <vt:i4>6553700</vt:i4>
      </vt:variant>
      <vt:variant>
        <vt:i4>177</vt:i4>
      </vt:variant>
      <vt:variant>
        <vt:i4>0</vt:i4>
      </vt:variant>
      <vt:variant>
        <vt:i4>5</vt:i4>
      </vt:variant>
      <vt:variant>
        <vt:lpwstr>http://www.nevo.co.il/law/70301/11C</vt:lpwstr>
      </vt:variant>
      <vt:variant>
        <vt:lpwstr/>
      </vt:variant>
      <vt:variant>
        <vt:i4>524381</vt:i4>
      </vt:variant>
      <vt:variant>
        <vt:i4>174</vt:i4>
      </vt:variant>
      <vt:variant>
        <vt:i4>0</vt:i4>
      </vt:variant>
      <vt:variant>
        <vt:i4>5</vt:i4>
      </vt:variant>
      <vt:variant>
        <vt:lpwstr>http://www.nevo.co.il/law/70301/40a;40b;40c;40d;40e;40f;40g;40h;40i;40if</vt:lpwstr>
      </vt:variant>
      <vt:variant>
        <vt:lpwstr/>
      </vt:variant>
      <vt:variant>
        <vt:i4>3539043</vt:i4>
      </vt:variant>
      <vt:variant>
        <vt:i4>171</vt:i4>
      </vt:variant>
      <vt:variant>
        <vt:i4>0</vt:i4>
      </vt:variant>
      <vt:variant>
        <vt:i4>5</vt:i4>
      </vt:variant>
      <vt:variant>
        <vt:lpwstr>http://www.nevo.co.il/law/70301/6C</vt:lpwstr>
      </vt:variant>
      <vt:variant>
        <vt:lpwstr/>
      </vt:variant>
      <vt:variant>
        <vt:i4>2490468</vt:i4>
      </vt:variant>
      <vt:variant>
        <vt:i4>168</vt:i4>
      </vt:variant>
      <vt:variant>
        <vt:i4>0</vt:i4>
      </vt:variant>
      <vt:variant>
        <vt:i4>5</vt:i4>
      </vt:variant>
      <vt:variant>
        <vt:lpwstr>http://www.nevo.co.il/law/70301/1S</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3211379</vt:i4>
      </vt:variant>
      <vt:variant>
        <vt:i4>162</vt:i4>
      </vt:variant>
      <vt:variant>
        <vt:i4>0</vt:i4>
      </vt:variant>
      <vt:variant>
        <vt:i4>5</vt:i4>
      </vt:variant>
      <vt:variant>
        <vt:lpwstr>http://www.nevo.co.il/case/5573417</vt:lpwstr>
      </vt:variant>
      <vt:variant>
        <vt:lpwstr/>
      </vt:variant>
      <vt:variant>
        <vt:i4>3539043</vt:i4>
      </vt:variant>
      <vt:variant>
        <vt:i4>159</vt:i4>
      </vt:variant>
      <vt:variant>
        <vt:i4>0</vt:i4>
      </vt:variant>
      <vt:variant>
        <vt:i4>5</vt:i4>
      </vt:variant>
      <vt:variant>
        <vt:lpwstr>http://www.nevo.co.il/law/70301/6C</vt:lpwstr>
      </vt:variant>
      <vt:variant>
        <vt:lpwstr/>
      </vt:variant>
      <vt:variant>
        <vt:i4>2490468</vt:i4>
      </vt:variant>
      <vt:variant>
        <vt:i4>156</vt:i4>
      </vt:variant>
      <vt:variant>
        <vt:i4>0</vt:i4>
      </vt:variant>
      <vt:variant>
        <vt:i4>5</vt:i4>
      </vt:variant>
      <vt:variant>
        <vt:lpwstr>http://www.nevo.co.il/law/70301/1S</vt:lpwstr>
      </vt:variant>
      <vt:variant>
        <vt:lpwstr/>
      </vt:variant>
      <vt:variant>
        <vt:i4>7995492</vt:i4>
      </vt:variant>
      <vt:variant>
        <vt:i4>153</vt:i4>
      </vt:variant>
      <vt:variant>
        <vt:i4>0</vt:i4>
      </vt:variant>
      <vt:variant>
        <vt:i4>5</vt:i4>
      </vt:variant>
      <vt:variant>
        <vt:lpwstr>http://www.nevo.co.il/law/70301</vt:lpwstr>
      </vt:variant>
      <vt:variant>
        <vt:lpwstr/>
      </vt:variant>
      <vt:variant>
        <vt:i4>2883701</vt:i4>
      </vt:variant>
      <vt:variant>
        <vt:i4>150</vt:i4>
      </vt:variant>
      <vt:variant>
        <vt:i4>0</vt:i4>
      </vt:variant>
      <vt:variant>
        <vt:i4>5</vt:i4>
      </vt:variant>
      <vt:variant>
        <vt:lpwstr>http://www.nevo.co.il/case/ 5065290</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6553637</vt:i4>
      </vt:variant>
      <vt:variant>
        <vt:i4>141</vt:i4>
      </vt:variant>
      <vt:variant>
        <vt:i4>0</vt:i4>
      </vt:variant>
      <vt:variant>
        <vt:i4>5</vt:i4>
      </vt:variant>
      <vt:variant>
        <vt:lpwstr>http://www.nevo.co.il/law/70301/40jc.b</vt:lpwstr>
      </vt:variant>
      <vt:variant>
        <vt:lpwstr/>
      </vt:variant>
      <vt:variant>
        <vt:i4>3473533</vt:i4>
      </vt:variant>
      <vt:variant>
        <vt:i4>138</vt:i4>
      </vt:variant>
      <vt:variant>
        <vt:i4>0</vt:i4>
      </vt:variant>
      <vt:variant>
        <vt:i4>5</vt:i4>
      </vt:variant>
      <vt:variant>
        <vt:lpwstr>http://www.nevo.co.il/case/5804252</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3145842</vt:i4>
      </vt:variant>
      <vt:variant>
        <vt:i4>132</vt:i4>
      </vt:variant>
      <vt:variant>
        <vt:i4>0</vt:i4>
      </vt:variant>
      <vt:variant>
        <vt:i4>5</vt:i4>
      </vt:variant>
      <vt:variant>
        <vt:lpwstr>http://www.nevo.co.il/case/18694730</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3145842</vt:i4>
      </vt:variant>
      <vt:variant>
        <vt:i4>126</vt:i4>
      </vt:variant>
      <vt:variant>
        <vt:i4>0</vt:i4>
      </vt:variant>
      <vt:variant>
        <vt:i4>5</vt:i4>
      </vt:variant>
      <vt:variant>
        <vt:lpwstr>http://www.nevo.co.il/case/18694730</vt:lpwstr>
      </vt:variant>
      <vt:variant>
        <vt:lpwstr/>
      </vt:variant>
      <vt:variant>
        <vt:i4>4128888</vt:i4>
      </vt:variant>
      <vt:variant>
        <vt:i4>123</vt:i4>
      </vt:variant>
      <vt:variant>
        <vt:i4>0</vt:i4>
      </vt:variant>
      <vt:variant>
        <vt:i4>5</vt:i4>
      </vt:variant>
      <vt:variant>
        <vt:lpwstr>http://www.nevo.co.il/case/7980151</vt:lpwstr>
      </vt:variant>
      <vt:variant>
        <vt:lpwstr/>
      </vt:variant>
      <vt:variant>
        <vt:i4>8257646</vt:i4>
      </vt:variant>
      <vt:variant>
        <vt:i4>120</vt:i4>
      </vt:variant>
      <vt:variant>
        <vt:i4>0</vt:i4>
      </vt:variant>
      <vt:variant>
        <vt:i4>5</vt:i4>
      </vt:variant>
      <vt:variant>
        <vt:lpwstr>http://www.nevo.co.il/law/74903</vt:lpwstr>
      </vt:variant>
      <vt:variant>
        <vt:lpwstr/>
      </vt:variant>
      <vt:variant>
        <vt:i4>6619244</vt:i4>
      </vt:variant>
      <vt:variant>
        <vt:i4>117</vt:i4>
      </vt:variant>
      <vt:variant>
        <vt:i4>0</vt:i4>
      </vt:variant>
      <vt:variant>
        <vt:i4>5</vt:i4>
      </vt:variant>
      <vt:variant>
        <vt:lpwstr>http://www.nevo.co.il/law/74903/144</vt:lpwstr>
      </vt:variant>
      <vt:variant>
        <vt:lpwstr/>
      </vt:variant>
      <vt:variant>
        <vt:i4>4915283</vt:i4>
      </vt:variant>
      <vt:variant>
        <vt:i4>114</vt:i4>
      </vt:variant>
      <vt:variant>
        <vt:i4>0</vt:i4>
      </vt:variant>
      <vt:variant>
        <vt:i4>5</vt:i4>
      </vt:variant>
      <vt:variant>
        <vt:lpwstr>http://www.nevo.co.il/law/70301/402.a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4915283</vt:i4>
      </vt:variant>
      <vt:variant>
        <vt:i4>108</vt:i4>
      </vt:variant>
      <vt:variant>
        <vt:i4>0</vt:i4>
      </vt:variant>
      <vt:variant>
        <vt:i4>5</vt:i4>
      </vt:variant>
      <vt:variant>
        <vt:lpwstr>http://www.nevo.co.il/law/70301/402.a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8257636</vt:i4>
      </vt:variant>
      <vt:variant>
        <vt:i4>102</vt:i4>
      </vt:variant>
      <vt:variant>
        <vt:i4>0</vt:i4>
      </vt:variant>
      <vt:variant>
        <vt:i4>5</vt:i4>
      </vt:variant>
      <vt:variant>
        <vt:lpwstr>http://www.nevo.co.il/law/70348</vt:lpwstr>
      </vt:variant>
      <vt:variant>
        <vt:lpwstr/>
      </vt:variant>
      <vt:variant>
        <vt:i4>8257634</vt:i4>
      </vt:variant>
      <vt:variant>
        <vt:i4>99</vt:i4>
      </vt:variant>
      <vt:variant>
        <vt:i4>0</vt:i4>
      </vt:variant>
      <vt:variant>
        <vt:i4>5</vt:i4>
      </vt:variant>
      <vt:variant>
        <vt:lpwstr>http://www.nevo.co.il/law/71553</vt:lpwstr>
      </vt:variant>
      <vt:variant>
        <vt:lpwstr/>
      </vt:variant>
      <vt:variant>
        <vt:i4>6881388</vt:i4>
      </vt:variant>
      <vt:variant>
        <vt:i4>96</vt:i4>
      </vt:variant>
      <vt:variant>
        <vt:i4>0</vt:i4>
      </vt:variant>
      <vt:variant>
        <vt:i4>5</vt:i4>
      </vt:variant>
      <vt:variant>
        <vt:lpwstr>http://www.nevo.co.il/law/74903/186</vt:lpwstr>
      </vt:variant>
      <vt:variant>
        <vt:lpwstr/>
      </vt:variant>
      <vt:variant>
        <vt:i4>6619244</vt:i4>
      </vt:variant>
      <vt:variant>
        <vt:i4>93</vt:i4>
      </vt:variant>
      <vt:variant>
        <vt:i4>0</vt:i4>
      </vt:variant>
      <vt:variant>
        <vt:i4>5</vt:i4>
      </vt:variant>
      <vt:variant>
        <vt:lpwstr>http://www.nevo.co.il/law/74903/144</vt:lpwstr>
      </vt:variant>
      <vt:variant>
        <vt:lpwstr/>
      </vt:variant>
      <vt:variant>
        <vt:i4>8257646</vt:i4>
      </vt:variant>
      <vt:variant>
        <vt:i4>90</vt:i4>
      </vt:variant>
      <vt:variant>
        <vt:i4>0</vt:i4>
      </vt:variant>
      <vt:variant>
        <vt:i4>5</vt:i4>
      </vt:variant>
      <vt:variant>
        <vt:lpwstr>http://www.nevo.co.il/law/74903</vt:lpwstr>
      </vt:variant>
      <vt:variant>
        <vt:lpwstr/>
      </vt:variant>
      <vt:variant>
        <vt:i4>6553637</vt:i4>
      </vt:variant>
      <vt:variant>
        <vt:i4>87</vt:i4>
      </vt:variant>
      <vt:variant>
        <vt:i4>0</vt:i4>
      </vt:variant>
      <vt:variant>
        <vt:i4>5</vt:i4>
      </vt:variant>
      <vt:variant>
        <vt:lpwstr>http://www.nevo.co.il/law/70301/40jc.b</vt:lpwstr>
      </vt:variant>
      <vt:variant>
        <vt:lpwstr/>
      </vt:variant>
      <vt:variant>
        <vt:i4>6750245</vt:i4>
      </vt:variant>
      <vt:variant>
        <vt:i4>84</vt:i4>
      </vt:variant>
      <vt:variant>
        <vt:i4>0</vt:i4>
      </vt:variant>
      <vt:variant>
        <vt:i4>5</vt:i4>
      </vt:variant>
      <vt:variant>
        <vt:lpwstr>http://www.nevo.co.il/law/70301/40jc.a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196616</vt:i4>
      </vt:variant>
      <vt:variant>
        <vt:i4>75</vt:i4>
      </vt:variant>
      <vt:variant>
        <vt:i4>0</vt:i4>
      </vt:variant>
      <vt:variant>
        <vt:i4>5</vt:i4>
      </vt:variant>
      <vt:variant>
        <vt:lpwstr>http://www.nevo.co.il/law/70301/40if</vt:lpwstr>
      </vt:variant>
      <vt:variant>
        <vt:lpwstr/>
      </vt:variant>
      <vt:variant>
        <vt:i4>6619233</vt:i4>
      </vt:variant>
      <vt:variant>
        <vt:i4>72</vt:i4>
      </vt:variant>
      <vt:variant>
        <vt:i4>0</vt:i4>
      </vt:variant>
      <vt:variant>
        <vt:i4>5</vt:i4>
      </vt:variant>
      <vt:variant>
        <vt:lpwstr>http://www.nevo.co.il/law/70301/403</vt:lpwstr>
      </vt:variant>
      <vt:variant>
        <vt:lpwstr/>
      </vt:variant>
      <vt:variant>
        <vt:i4>4915283</vt:i4>
      </vt:variant>
      <vt:variant>
        <vt:i4>69</vt:i4>
      </vt:variant>
      <vt:variant>
        <vt:i4>0</vt:i4>
      </vt:variant>
      <vt:variant>
        <vt:i4>5</vt:i4>
      </vt:variant>
      <vt:variant>
        <vt:lpwstr>http://www.nevo.co.il/law/70301/402.b</vt:lpwstr>
      </vt:variant>
      <vt:variant>
        <vt:lpwstr/>
      </vt:variant>
      <vt:variant>
        <vt:i4>4915283</vt:i4>
      </vt:variant>
      <vt:variant>
        <vt:i4>66</vt:i4>
      </vt:variant>
      <vt:variant>
        <vt:i4>0</vt:i4>
      </vt:variant>
      <vt:variant>
        <vt:i4>5</vt:i4>
      </vt:variant>
      <vt:variant>
        <vt:lpwstr>http://www.nevo.co.il/law/70301/402.a</vt:lpwstr>
      </vt:variant>
      <vt:variant>
        <vt:lpwstr/>
      </vt:variant>
      <vt:variant>
        <vt:i4>6619233</vt:i4>
      </vt:variant>
      <vt:variant>
        <vt:i4>63</vt:i4>
      </vt:variant>
      <vt:variant>
        <vt:i4>0</vt:i4>
      </vt:variant>
      <vt:variant>
        <vt:i4>5</vt:i4>
      </vt:variant>
      <vt:variant>
        <vt:lpwstr>http://www.nevo.co.il/law/70301/402</vt:lpwstr>
      </vt:variant>
      <vt:variant>
        <vt:lpwstr/>
      </vt:variant>
      <vt:variant>
        <vt:i4>5570567</vt:i4>
      </vt:variant>
      <vt:variant>
        <vt:i4>60</vt:i4>
      </vt:variant>
      <vt:variant>
        <vt:i4>0</vt:i4>
      </vt:variant>
      <vt:variant>
        <vt:i4>5</vt:i4>
      </vt:variant>
      <vt:variant>
        <vt:lpwstr>http://www.nevo.co.il/law/70301/11C1S</vt:lpwstr>
      </vt:variant>
      <vt:variant>
        <vt:lpwstr/>
      </vt:variant>
      <vt:variant>
        <vt:i4>6684769</vt:i4>
      </vt:variant>
      <vt:variant>
        <vt:i4>57</vt:i4>
      </vt:variant>
      <vt:variant>
        <vt:i4>0</vt:i4>
      </vt:variant>
      <vt:variant>
        <vt:i4>5</vt:i4>
      </vt:variant>
      <vt:variant>
        <vt:lpwstr>http://www.nevo.co.il/law/70301/43</vt:lpwstr>
      </vt:variant>
      <vt:variant>
        <vt:lpwstr/>
      </vt:variant>
      <vt:variant>
        <vt:i4>4915208</vt:i4>
      </vt:variant>
      <vt:variant>
        <vt:i4>54</vt:i4>
      </vt:variant>
      <vt:variant>
        <vt:i4>0</vt:i4>
      </vt:variant>
      <vt:variant>
        <vt:i4>5</vt:i4>
      </vt:variant>
      <vt:variant>
        <vt:lpwstr>http://www.nevo.co.il/law/70301/40i.b</vt:lpwstr>
      </vt:variant>
      <vt:variant>
        <vt:lpwstr/>
      </vt:variant>
      <vt:variant>
        <vt:i4>4915208</vt:i4>
      </vt:variant>
      <vt:variant>
        <vt:i4>51</vt:i4>
      </vt:variant>
      <vt:variant>
        <vt:i4>0</vt:i4>
      </vt:variant>
      <vt:variant>
        <vt:i4>5</vt:i4>
      </vt:variant>
      <vt:variant>
        <vt:lpwstr>http://www.nevo.co.il/law/70301/40i.5</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6619233</vt:i4>
      </vt:variant>
      <vt:variant>
        <vt:i4>45</vt:i4>
      </vt:variant>
      <vt:variant>
        <vt:i4>0</vt:i4>
      </vt:variant>
      <vt:variant>
        <vt:i4>5</vt:i4>
      </vt:variant>
      <vt:variant>
        <vt:lpwstr>http://www.nevo.co.il/law/70301/40h</vt:lpwstr>
      </vt:variant>
      <vt:variant>
        <vt:lpwstr/>
      </vt:variant>
      <vt:variant>
        <vt:i4>6619233</vt:i4>
      </vt:variant>
      <vt:variant>
        <vt:i4>42</vt:i4>
      </vt:variant>
      <vt:variant>
        <vt:i4>0</vt:i4>
      </vt:variant>
      <vt:variant>
        <vt:i4>5</vt:i4>
      </vt:variant>
      <vt:variant>
        <vt:lpwstr>http://www.nevo.co.il/law/70301/40g</vt:lpwstr>
      </vt:variant>
      <vt:variant>
        <vt:lpwstr/>
      </vt:variant>
      <vt:variant>
        <vt:i4>6619233</vt:i4>
      </vt:variant>
      <vt:variant>
        <vt:i4>39</vt:i4>
      </vt:variant>
      <vt:variant>
        <vt:i4>0</vt:i4>
      </vt:variant>
      <vt:variant>
        <vt:i4>5</vt:i4>
      </vt:variant>
      <vt:variant>
        <vt:lpwstr>http://www.nevo.co.il/law/70301/40f</vt:lpwstr>
      </vt:variant>
      <vt:variant>
        <vt:lpwstr/>
      </vt:variant>
      <vt:variant>
        <vt:i4>6619233</vt:i4>
      </vt:variant>
      <vt:variant>
        <vt:i4>36</vt:i4>
      </vt:variant>
      <vt:variant>
        <vt:i4>0</vt:i4>
      </vt:variant>
      <vt:variant>
        <vt:i4>5</vt:i4>
      </vt:variant>
      <vt:variant>
        <vt:lpwstr>http://www.nevo.co.il/law/70301/40e</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4915202</vt:i4>
      </vt:variant>
      <vt:variant>
        <vt:i4>30</vt:i4>
      </vt:variant>
      <vt:variant>
        <vt:i4>0</vt:i4>
      </vt:variant>
      <vt:variant>
        <vt:i4>5</vt:i4>
      </vt:variant>
      <vt:variant>
        <vt:lpwstr>http://www.nevo.co.il/law/70301/40c.b</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6619233</vt:i4>
      </vt:variant>
      <vt:variant>
        <vt:i4>18</vt:i4>
      </vt:variant>
      <vt:variant>
        <vt:i4>0</vt:i4>
      </vt:variant>
      <vt:variant>
        <vt:i4>5</vt:i4>
      </vt:variant>
      <vt:variant>
        <vt:lpwstr>http://www.nevo.co.il/law/70301/40a</vt:lpwstr>
      </vt:variant>
      <vt:variant>
        <vt:lpwstr/>
      </vt:variant>
      <vt:variant>
        <vt:i4>6553700</vt:i4>
      </vt:variant>
      <vt:variant>
        <vt:i4>15</vt:i4>
      </vt:variant>
      <vt:variant>
        <vt:i4>0</vt:i4>
      </vt:variant>
      <vt:variant>
        <vt:i4>5</vt:i4>
      </vt:variant>
      <vt:variant>
        <vt:lpwstr>http://www.nevo.co.il/law/70301/11C</vt:lpwstr>
      </vt:variant>
      <vt:variant>
        <vt:lpwstr/>
      </vt:variant>
      <vt:variant>
        <vt:i4>3539043</vt:i4>
      </vt:variant>
      <vt:variant>
        <vt:i4>12</vt:i4>
      </vt:variant>
      <vt:variant>
        <vt:i4>0</vt:i4>
      </vt:variant>
      <vt:variant>
        <vt:i4>5</vt:i4>
      </vt:variant>
      <vt:variant>
        <vt:lpwstr>http://www.nevo.co.il/law/70301/6C</vt:lpwstr>
      </vt:variant>
      <vt:variant>
        <vt:lpwstr/>
      </vt:variant>
      <vt:variant>
        <vt:i4>2490468</vt:i4>
      </vt:variant>
      <vt:variant>
        <vt:i4>9</vt:i4>
      </vt:variant>
      <vt:variant>
        <vt:i4>0</vt:i4>
      </vt:variant>
      <vt:variant>
        <vt:i4>5</vt:i4>
      </vt:variant>
      <vt:variant>
        <vt:lpwstr>http://www.nevo.co.il/law/70301/1S</vt:lpwstr>
      </vt:variant>
      <vt:variant>
        <vt:lpwstr/>
      </vt:variant>
      <vt:variant>
        <vt:i4>7995492</vt:i4>
      </vt:variant>
      <vt:variant>
        <vt:i4>6</vt:i4>
      </vt:variant>
      <vt:variant>
        <vt:i4>0</vt:i4>
      </vt:variant>
      <vt:variant>
        <vt:i4>5</vt:i4>
      </vt:variant>
      <vt:variant>
        <vt:lpwstr>http://www.nevo.co.il/law/70301</vt:lpwstr>
      </vt:variant>
      <vt:variant>
        <vt:lpwstr/>
      </vt:variant>
      <vt:variant>
        <vt:i4>7405625</vt:i4>
      </vt:variant>
      <vt:variant>
        <vt:i4>3</vt:i4>
      </vt:variant>
      <vt:variant>
        <vt:i4>0</vt:i4>
      </vt:variant>
      <vt:variant>
        <vt:i4>5</vt:i4>
      </vt:variant>
      <vt:variant>
        <vt:lpwstr>http://www.nevo.co.il/safrut/book/15850</vt:lpwstr>
      </vt:variant>
      <vt:variant>
        <vt:lpwstr/>
      </vt:variant>
      <vt:variant>
        <vt:i4>3670131</vt:i4>
      </vt:variant>
      <vt:variant>
        <vt:i4>0</vt:i4>
      </vt:variant>
      <vt:variant>
        <vt:i4>0</vt:i4>
      </vt:variant>
      <vt:variant>
        <vt:i4>5</vt:i4>
      </vt:variant>
      <vt:variant>
        <vt:lpwstr>http://www.nevo.co.il/case/13049009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2025-02-24T13:25:00Z</dcterms:created>
  <dcterms:modified xsi:type="dcterms:W3CDTF">2025-02-24T13:25:00Z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23513</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ויטאלי שצ'ינוב</vt:lpwstr>
  </property>
  <property fmtid="{D5CDD505-2E9C-101B-9397-08002B2CF9AE}" pid="10" name="LAWYER">
    <vt:lpwstr>חיים פס;ארנון איתן;ארקדי אליגולאשוילי</vt:lpwstr>
  </property>
  <property fmtid="{D5CDD505-2E9C-101B-9397-08002B2CF9AE}" pid="11" name="JUDGE">
    <vt:lpwstr>משה דרורי</vt:lpwstr>
  </property>
  <property fmtid="{D5CDD505-2E9C-101B-9397-08002B2CF9AE}" pid="12" name="CITY">
    <vt:lpwstr>י-ם</vt:lpwstr>
  </property>
  <property fmtid="{D5CDD505-2E9C-101B-9397-08002B2CF9AE}" pid="13" name="DATE">
    <vt:lpwstr>20161110</vt:lpwstr>
  </property>
  <property fmtid="{D5CDD505-2E9C-101B-9397-08002B2CF9AE}" pid="14" name="TYPE_N_DATE">
    <vt:lpwstr>39020161110</vt:lpwstr>
  </property>
  <property fmtid="{D5CDD505-2E9C-101B-9397-08002B2CF9AE}" pid="15" name="WORDNUMPAGES">
    <vt:lpwstr>71</vt:lpwstr>
  </property>
  <property fmtid="{D5CDD505-2E9C-101B-9397-08002B2CF9AE}" pid="16" name="TYPE_ABS_DATE">
    <vt:lpwstr>390020161110</vt:lpwstr>
  </property>
  <property fmtid="{D5CDD505-2E9C-101B-9397-08002B2CF9AE}" pid="17" name="ISABSTRACT">
    <vt:lpwstr>Y</vt:lpwstr>
  </property>
  <property fmtid="{D5CDD505-2E9C-101B-9397-08002B2CF9AE}" pid="18" name="BOOKLISTTMP1">
    <vt:lpwstr>15850</vt:lpwstr>
  </property>
  <property fmtid="{D5CDD505-2E9C-101B-9397-08002B2CF9AE}" pid="19" name="CASESLISTTMP1">
    <vt:lpwstr>13049009;7980151:2;18694730:2;5804252;5065290;5573417;13093721;13066664;7969506:3;20033641;6895737;18193063;8445238:2;17015235;20683594;10496454;7958246;17015920;20775029;21473042;6018516;5603213:3;7680393;13055217;3618362;6243579;5898437;411929;5326909</vt:lpwstr>
  </property>
  <property fmtid="{D5CDD505-2E9C-101B-9397-08002B2CF9AE}" pid="20" name="CASESLISTTMP2">
    <vt:lpwstr>5610818;6900736;2543982;10554768;7989738;5576474;5707464;6856426;5841695;16921206;5172599:2;6882186;6883012;16980617;17954472;4527245;18676753:2;3507078;20924175;6144854;377887;6207102;5696525;5792131;10442573;20874314;20028441;5806045;2532048;2817126</vt:lpwstr>
  </property>
  <property fmtid="{D5CDD505-2E9C-101B-9397-08002B2CF9AE}" pid="21" name="CASESLISTTMP3">
    <vt:lpwstr>1539645;20832660;10552326;5758001;7797448</vt:lpwstr>
  </property>
  <property fmtid="{D5CDD505-2E9C-101B-9397-08002B2CF9AE}" pid="22" name="LAWLISTTMP1">
    <vt:lpwstr>70301/402.a:4;40jc.b;001S:2;006C:2;040a;040b:3;040c:3;040d:8;040e:4;040f:2;040g:3;040h:2;040i:4;40if;011C:2;40jc:6;40jc.a;040c.a:4;402.b;040i.5;040i.b;040c.b:4;40ja:4;043;402;403;11C1S</vt:lpwstr>
  </property>
  <property fmtid="{D5CDD505-2E9C-101B-9397-08002B2CF9AE}" pid="23" name="LAWLISTTMP2">
    <vt:lpwstr>74903/144;186</vt:lpwstr>
  </property>
  <property fmtid="{D5CDD505-2E9C-101B-9397-08002B2CF9AE}" pid="24" name="LAWLISTTMP3">
    <vt:lpwstr>71553</vt:lpwstr>
  </property>
  <property fmtid="{D5CDD505-2E9C-101B-9397-08002B2CF9AE}" pid="25" name="LAWLISTTMP4">
    <vt:lpwstr>70348</vt:lpwstr>
  </property>
</Properties>
</file>