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93F93" w:rsidRPr="0030489B" w14:paraId="222EAF84" w14:textId="77777777" w:rsidTr="005F35B0">
        <w:trPr>
          <w:trHeight w:hRule="exact" w:val="418"/>
          <w:jc w:val="center"/>
        </w:trPr>
        <w:tc>
          <w:tcPr>
            <w:tcW w:w="8721" w:type="dxa"/>
            <w:gridSpan w:val="2"/>
          </w:tcPr>
          <w:p w14:paraId="6367DA4D" w14:textId="77777777" w:rsidR="00993F93" w:rsidRPr="0030489B" w:rsidRDefault="00993F93" w:rsidP="0030489B">
            <w:pPr>
              <w:pStyle w:val="a3"/>
              <w:jc w:val="center"/>
              <w:rPr>
                <w:rFonts w:ascii="Tahoma" w:hAnsi="Tahoma" w:cs="Tahoma"/>
                <w:color w:val="000080"/>
                <w:rtl/>
              </w:rPr>
            </w:pPr>
            <w:r w:rsidRPr="0030489B">
              <w:rPr>
                <w:rFonts w:ascii="Tahoma" w:hAnsi="Tahoma" w:cs="Tahoma"/>
                <w:b/>
                <w:bCs/>
                <w:color w:val="000080"/>
                <w:rtl/>
              </w:rPr>
              <w:t>בית המשפט המחוזי בחיפה</w:t>
            </w:r>
          </w:p>
        </w:tc>
      </w:tr>
      <w:tr w:rsidR="00993F93" w:rsidRPr="0030489B" w14:paraId="4A23DD13" w14:textId="77777777" w:rsidTr="005F35B0">
        <w:trPr>
          <w:trHeight w:val="337"/>
          <w:jc w:val="center"/>
        </w:trPr>
        <w:tc>
          <w:tcPr>
            <w:tcW w:w="5058" w:type="dxa"/>
          </w:tcPr>
          <w:p w14:paraId="741011DF" w14:textId="77777777" w:rsidR="00993F93" w:rsidRPr="0030489B" w:rsidRDefault="00993F93" w:rsidP="0030489B">
            <w:pPr>
              <w:rPr>
                <w:rFonts w:cs="FrankRuehl"/>
                <w:sz w:val="28"/>
                <w:szCs w:val="28"/>
                <w:rtl/>
              </w:rPr>
            </w:pPr>
            <w:r w:rsidRPr="0030489B">
              <w:rPr>
                <w:rFonts w:cs="FrankRuehl"/>
                <w:sz w:val="28"/>
                <w:szCs w:val="28"/>
                <w:rtl/>
              </w:rPr>
              <w:t>ת"פ</w:t>
            </w:r>
            <w:r w:rsidRPr="0030489B">
              <w:rPr>
                <w:rFonts w:cs="FrankRuehl" w:hint="cs"/>
                <w:sz w:val="28"/>
                <w:szCs w:val="28"/>
                <w:rtl/>
              </w:rPr>
              <w:t xml:space="preserve"> </w:t>
            </w:r>
            <w:r w:rsidRPr="0030489B">
              <w:rPr>
                <w:rFonts w:cs="FrankRuehl"/>
                <w:sz w:val="28"/>
                <w:szCs w:val="28"/>
                <w:rtl/>
              </w:rPr>
              <w:t>33458-08-14</w:t>
            </w:r>
            <w:r w:rsidRPr="0030489B">
              <w:rPr>
                <w:rFonts w:cs="FrankRuehl" w:hint="cs"/>
                <w:sz w:val="28"/>
                <w:szCs w:val="28"/>
                <w:rtl/>
              </w:rPr>
              <w:t xml:space="preserve"> </w:t>
            </w:r>
            <w:r w:rsidRPr="0030489B">
              <w:rPr>
                <w:rFonts w:cs="FrankRuehl"/>
                <w:sz w:val="28"/>
                <w:szCs w:val="28"/>
                <w:rtl/>
              </w:rPr>
              <w:t>מדינת ישראל נ' שעבי(עציר)</w:t>
            </w:r>
          </w:p>
          <w:p w14:paraId="278A9DB0" w14:textId="77777777" w:rsidR="00993F93" w:rsidRPr="0030489B" w:rsidRDefault="00993F93" w:rsidP="0030489B">
            <w:pPr>
              <w:pStyle w:val="a3"/>
              <w:rPr>
                <w:rFonts w:cs="FrankRuehl"/>
                <w:sz w:val="28"/>
                <w:szCs w:val="28"/>
                <w:rtl/>
              </w:rPr>
            </w:pPr>
          </w:p>
        </w:tc>
        <w:tc>
          <w:tcPr>
            <w:tcW w:w="3663" w:type="dxa"/>
          </w:tcPr>
          <w:p w14:paraId="0BD01E37" w14:textId="77777777" w:rsidR="00993F93" w:rsidRPr="0030489B" w:rsidRDefault="00993F93" w:rsidP="0030489B">
            <w:pPr>
              <w:pStyle w:val="a3"/>
              <w:jc w:val="right"/>
              <w:rPr>
                <w:rFonts w:cs="FrankRuehl"/>
                <w:sz w:val="28"/>
                <w:szCs w:val="28"/>
                <w:rtl/>
              </w:rPr>
            </w:pPr>
          </w:p>
        </w:tc>
      </w:tr>
    </w:tbl>
    <w:p w14:paraId="5CE50B7A" w14:textId="77777777" w:rsidR="00993F93" w:rsidRPr="0030489B" w:rsidRDefault="00993F93" w:rsidP="00993F93">
      <w:pPr>
        <w:pStyle w:val="a3"/>
        <w:rPr>
          <w:rtl/>
        </w:rPr>
      </w:pPr>
      <w:r w:rsidRPr="0030489B">
        <w:rPr>
          <w:rFonts w:hint="cs"/>
          <w:rtl/>
        </w:rPr>
        <w:t xml:space="preserve"> </w:t>
      </w:r>
    </w:p>
    <w:p w14:paraId="59F61E89" w14:textId="77777777" w:rsidR="00993F93" w:rsidRPr="0030489B" w:rsidRDefault="00993F93" w:rsidP="00993F93">
      <w:pPr>
        <w:rPr>
          <w:rtl/>
        </w:rPr>
      </w:pPr>
    </w:p>
    <w:tbl>
      <w:tblPr>
        <w:bidiVisual/>
        <w:tblW w:w="9018" w:type="dxa"/>
        <w:tblInd w:w="-28" w:type="dxa"/>
        <w:tblLook w:val="01E0" w:firstRow="1" w:lastRow="1" w:firstColumn="1" w:lastColumn="1" w:noHBand="0" w:noVBand="0"/>
      </w:tblPr>
      <w:tblGrid>
        <w:gridCol w:w="9018"/>
      </w:tblGrid>
      <w:tr w:rsidR="00993F93" w:rsidRPr="0030489B" w14:paraId="605AE658" w14:textId="77777777" w:rsidTr="0030489B">
        <w:tc>
          <w:tcPr>
            <w:tcW w:w="9018" w:type="dxa"/>
            <w:shd w:val="clear" w:color="auto" w:fill="auto"/>
          </w:tcPr>
          <w:p w14:paraId="51FE5818" w14:textId="77777777" w:rsidR="00993F93" w:rsidRPr="0030489B" w:rsidRDefault="00993F93" w:rsidP="0030489B">
            <w:pPr>
              <w:spacing w:line="360" w:lineRule="auto"/>
              <w:rPr>
                <w:rStyle w:val="TimesNewRomanTimesNewRoman"/>
                <w:rtl/>
              </w:rPr>
            </w:pPr>
            <w:bookmarkStart w:id="0" w:name="FirstAppellant"/>
            <w:bookmarkStart w:id="1" w:name="FirstLawyer"/>
            <w:r w:rsidRPr="0030489B">
              <w:rPr>
                <w:rFonts w:hint="cs"/>
                <w:b/>
                <w:bCs/>
                <w:sz w:val="26"/>
                <w:szCs w:val="26"/>
                <w:rtl/>
              </w:rPr>
              <w:t xml:space="preserve">בפני כב' השופטת תמר שרון נתנאל </w:t>
            </w:r>
            <w:r w:rsidRPr="0030489B">
              <w:rPr>
                <w:rStyle w:val="TimesNewRomanTimesNewRoman"/>
                <w:rFonts w:hint="cs"/>
                <w:rtl/>
              </w:rPr>
              <w:t xml:space="preserve"> </w:t>
            </w:r>
          </w:p>
          <w:p w14:paraId="258660E5" w14:textId="77777777" w:rsidR="00993F93" w:rsidRPr="0030489B" w:rsidRDefault="00993F93" w:rsidP="0030489B">
            <w:pPr>
              <w:spacing w:line="360" w:lineRule="auto"/>
              <w:rPr>
                <w:rStyle w:val="TimesNewRomanTimesNewRoman"/>
                <w:sz w:val="22"/>
                <w:szCs w:val="22"/>
                <w:rtl/>
              </w:rPr>
            </w:pPr>
          </w:p>
          <w:p w14:paraId="2F3FF24E" w14:textId="77777777" w:rsidR="00993F93" w:rsidRPr="0030489B" w:rsidRDefault="00993F93" w:rsidP="0030489B">
            <w:pPr>
              <w:rPr>
                <w:b/>
                <w:bCs/>
                <w:sz w:val="26"/>
                <w:szCs w:val="26"/>
              </w:rPr>
            </w:pPr>
            <w:r w:rsidRPr="0030489B">
              <w:rPr>
                <w:rFonts w:hint="cs"/>
                <w:b/>
                <w:bCs/>
                <w:sz w:val="26"/>
                <w:szCs w:val="26"/>
                <w:rtl/>
              </w:rPr>
              <w:t>המאשימה</w:t>
            </w:r>
            <w:r w:rsidRPr="0030489B">
              <w:rPr>
                <w:b/>
                <w:bCs/>
                <w:sz w:val="26"/>
                <w:szCs w:val="26"/>
                <w:rtl/>
              </w:rPr>
              <w:t>-</w:t>
            </w:r>
            <w:r w:rsidRPr="0030489B">
              <w:rPr>
                <w:rFonts w:hint="cs"/>
                <w:b/>
                <w:bCs/>
                <w:sz w:val="26"/>
                <w:szCs w:val="26"/>
                <w:rtl/>
              </w:rPr>
              <w:t>מדינת ישראל</w:t>
            </w:r>
          </w:p>
          <w:p w14:paraId="433F6E41" w14:textId="77777777" w:rsidR="00993F93" w:rsidRPr="0030489B" w:rsidRDefault="00993F93" w:rsidP="0030489B">
            <w:pPr>
              <w:rPr>
                <w:sz w:val="26"/>
                <w:szCs w:val="26"/>
                <w:rtl/>
              </w:rPr>
            </w:pPr>
            <w:r w:rsidRPr="0030489B">
              <w:rPr>
                <w:rFonts w:hint="cs"/>
                <w:rtl/>
              </w:rPr>
              <w:t xml:space="preserve">באמצעות פרקליטות מחוז חיפה - פלילי </w:t>
            </w:r>
          </w:p>
          <w:p w14:paraId="73759E3C" w14:textId="77777777" w:rsidR="00993F93" w:rsidRPr="0030489B" w:rsidRDefault="00993F93" w:rsidP="0030489B">
            <w:pPr>
              <w:jc w:val="center"/>
              <w:rPr>
                <w:rFonts w:ascii="Arial" w:hAnsi="Arial"/>
                <w:b/>
                <w:bCs/>
                <w:sz w:val="26"/>
                <w:szCs w:val="26"/>
                <w:rtl/>
              </w:rPr>
            </w:pPr>
          </w:p>
          <w:bookmarkEnd w:id="0"/>
          <w:p w14:paraId="02444FD9" w14:textId="77777777" w:rsidR="00993F93" w:rsidRPr="0030489B" w:rsidRDefault="00993F93" w:rsidP="0030489B">
            <w:pPr>
              <w:jc w:val="center"/>
              <w:rPr>
                <w:rFonts w:ascii="Arial" w:hAnsi="Arial"/>
                <w:b/>
                <w:bCs/>
                <w:sz w:val="26"/>
                <w:szCs w:val="26"/>
                <w:rtl/>
              </w:rPr>
            </w:pPr>
            <w:r w:rsidRPr="0030489B">
              <w:rPr>
                <w:rFonts w:ascii="Arial" w:hAnsi="Arial" w:hint="cs"/>
                <w:b/>
                <w:bCs/>
                <w:sz w:val="26"/>
                <w:szCs w:val="26"/>
                <w:rtl/>
              </w:rPr>
              <w:t>נגד</w:t>
            </w:r>
          </w:p>
          <w:p w14:paraId="11B7E89D" w14:textId="77777777" w:rsidR="00993F93" w:rsidRPr="0030489B" w:rsidRDefault="00993F93" w:rsidP="0030489B">
            <w:pPr>
              <w:rPr>
                <w:rFonts w:ascii="Arial" w:hAnsi="Arial"/>
                <w:b/>
                <w:bCs/>
                <w:sz w:val="26"/>
                <w:szCs w:val="26"/>
                <w:rtl/>
              </w:rPr>
            </w:pPr>
          </w:p>
          <w:p w14:paraId="57638C07" w14:textId="77777777" w:rsidR="00993F93" w:rsidRPr="0030489B" w:rsidRDefault="00993F93" w:rsidP="0030489B">
            <w:pPr>
              <w:rPr>
                <w:b/>
                <w:bCs/>
                <w:rtl/>
              </w:rPr>
            </w:pPr>
            <w:r w:rsidRPr="0030489B">
              <w:rPr>
                <w:rFonts w:hint="cs"/>
                <w:b/>
                <w:bCs/>
                <w:sz w:val="26"/>
                <w:szCs w:val="26"/>
                <w:rtl/>
              </w:rPr>
              <w:t>הנאשם</w:t>
            </w:r>
            <w:r w:rsidRPr="0030489B">
              <w:rPr>
                <w:b/>
                <w:bCs/>
                <w:sz w:val="26"/>
                <w:szCs w:val="26"/>
              </w:rPr>
              <w:t>-</w:t>
            </w:r>
            <w:r w:rsidRPr="0030489B">
              <w:rPr>
                <w:rFonts w:hint="cs"/>
                <w:b/>
                <w:bCs/>
                <w:sz w:val="26"/>
                <w:szCs w:val="26"/>
                <w:rtl/>
              </w:rPr>
              <w:t xml:space="preserve">עטאף שעבי ת.ז. </w:t>
            </w:r>
            <w:r w:rsidR="0030489B">
              <w:rPr>
                <w:b/>
                <w:bCs/>
              </w:rPr>
              <w:t>xxxxxxxxxx</w:t>
            </w:r>
          </w:p>
          <w:p w14:paraId="20FFD3D8" w14:textId="77777777" w:rsidR="00993F93" w:rsidRPr="0030489B" w:rsidRDefault="00993F93" w:rsidP="0030489B">
            <w:pPr>
              <w:rPr>
                <w:sz w:val="26"/>
                <w:szCs w:val="26"/>
                <w:rtl/>
              </w:rPr>
            </w:pPr>
            <w:r w:rsidRPr="0030489B">
              <w:rPr>
                <w:rFonts w:hint="cs"/>
                <w:rtl/>
              </w:rPr>
              <w:t>ע"י עוה"ד פאדי שרקאווי</w:t>
            </w:r>
          </w:p>
          <w:p w14:paraId="116EBD25" w14:textId="77777777" w:rsidR="00993F93" w:rsidRPr="0030489B" w:rsidRDefault="00993F93" w:rsidP="0030489B">
            <w:pPr>
              <w:jc w:val="both"/>
              <w:rPr>
                <w:b/>
                <w:bCs/>
                <w:sz w:val="26"/>
                <w:szCs w:val="26"/>
              </w:rPr>
            </w:pPr>
            <w:r w:rsidRPr="0030489B">
              <w:rPr>
                <w:rFonts w:hint="cs"/>
                <w:rtl/>
              </w:rPr>
              <w:t xml:space="preserve"> </w:t>
            </w:r>
          </w:p>
        </w:tc>
      </w:tr>
    </w:tbl>
    <w:p w14:paraId="1A4396C3" w14:textId="77777777" w:rsidR="00993F93" w:rsidRPr="0030489B" w:rsidRDefault="00993F93" w:rsidP="00993F93">
      <w:pPr>
        <w:rPr>
          <w:rtl/>
        </w:rPr>
      </w:pPr>
      <w:bookmarkStart w:id="2" w:name="LastJudge"/>
      <w:bookmarkEnd w:id="1"/>
      <w:bookmarkEnd w:id="2"/>
    </w:p>
    <w:p w14:paraId="2DFB73AF" w14:textId="77777777" w:rsidR="005F35B0" w:rsidRDefault="005F35B0" w:rsidP="005F35B0">
      <w:pPr>
        <w:jc w:val="center"/>
        <w:rPr>
          <w:rFonts w:ascii="Arial" w:hAnsi="Arial" w:cs="FrankRuehl"/>
          <w:sz w:val="32"/>
          <w:szCs w:val="32"/>
          <w:rtl/>
        </w:rPr>
      </w:pPr>
      <w:bookmarkStart w:id="3" w:name="Links_Kitvei_Start"/>
    </w:p>
    <w:p w14:paraId="2291C6EF" w14:textId="77777777" w:rsidR="005F35B0" w:rsidRPr="0030489B" w:rsidRDefault="005F35B0" w:rsidP="005F35B0">
      <w:pPr>
        <w:spacing w:after="120" w:line="240" w:lineRule="exact"/>
        <w:ind w:left="283" w:hanging="283"/>
        <w:jc w:val="both"/>
        <w:rPr>
          <w:rFonts w:ascii="FrankRuehl" w:hAnsi="FrankRuehl" w:cs="FrankRuehl"/>
          <w:rtl/>
        </w:rPr>
      </w:pPr>
    </w:p>
    <w:bookmarkEnd w:id="3"/>
    <w:p w14:paraId="4D8987CE" w14:textId="77777777" w:rsidR="005F35B0" w:rsidRPr="0030489B" w:rsidRDefault="005F35B0" w:rsidP="005F35B0">
      <w:pPr>
        <w:spacing w:after="120" w:line="240" w:lineRule="exact"/>
        <w:ind w:left="283" w:hanging="283"/>
        <w:jc w:val="both"/>
        <w:rPr>
          <w:rStyle w:val="Hyperlink"/>
          <w:rFonts w:ascii="FrankRuehl" w:hAnsi="FrankRuehl" w:cs="FrankRuehl"/>
          <w:rtl/>
        </w:rPr>
      </w:pPr>
      <w:r w:rsidRPr="0030489B">
        <w:rPr>
          <w:rFonts w:ascii="FrankRuehl" w:hAnsi="FrankRuehl" w:cs="FrankRuehl"/>
          <w:rtl/>
        </w:rPr>
        <w:t>כתבי עת:</w:t>
      </w:r>
      <w:r w:rsidRPr="0030489B">
        <w:rPr>
          <w:rFonts w:ascii="FrankRuehl" w:hAnsi="FrankRuehl" w:cs="FrankRuehl"/>
          <w:u w:val="single"/>
          <w:rtl/>
        </w:rPr>
        <w:fldChar w:fldCharType="begin"/>
      </w:r>
      <w:r w:rsidRPr="0030489B">
        <w:rPr>
          <w:rFonts w:ascii="FrankRuehl" w:hAnsi="FrankRuehl" w:cs="FrankRuehl"/>
          <w:u w:val="single"/>
          <w:rtl/>
        </w:rPr>
        <w:instrText xml:space="preserve"> </w:instrText>
      </w:r>
      <w:r w:rsidRPr="0030489B">
        <w:rPr>
          <w:rFonts w:ascii="FrankRuehl" w:hAnsi="FrankRuehl" w:cs="FrankRuehl"/>
          <w:u w:val="single"/>
        </w:rPr>
        <w:instrText>HYPERLINK</w:instrText>
      </w:r>
      <w:r w:rsidRPr="0030489B">
        <w:rPr>
          <w:rFonts w:ascii="FrankRuehl" w:hAnsi="FrankRuehl" w:cs="FrankRuehl"/>
          <w:u w:val="single"/>
          <w:rtl/>
        </w:rPr>
        <w:instrText xml:space="preserve"> "</w:instrText>
      </w:r>
      <w:r w:rsidRPr="0030489B">
        <w:rPr>
          <w:rFonts w:ascii="FrankRuehl" w:hAnsi="FrankRuehl" w:cs="FrankRuehl"/>
          <w:u w:val="single"/>
        </w:rPr>
        <w:instrText>http://www.nevo.co.il/safrut/book/3366</w:instrText>
      </w:r>
      <w:r w:rsidRPr="0030489B">
        <w:rPr>
          <w:rFonts w:ascii="FrankRuehl" w:hAnsi="FrankRuehl" w:cs="FrankRuehl"/>
          <w:u w:val="single"/>
          <w:rtl/>
        </w:rPr>
        <w:instrText xml:space="preserve">" </w:instrText>
      </w:r>
      <w:r w:rsidRPr="0030489B">
        <w:rPr>
          <w:rFonts w:ascii="FrankRuehl" w:hAnsi="FrankRuehl" w:cs="FrankRuehl"/>
          <w:u w:val="single"/>
        </w:rPr>
      </w:r>
      <w:r w:rsidRPr="0030489B">
        <w:rPr>
          <w:rFonts w:ascii="FrankRuehl" w:hAnsi="FrankRuehl" w:cs="FrankRuehl"/>
          <w:u w:val="single"/>
          <w:rtl/>
        </w:rPr>
        <w:fldChar w:fldCharType="separate"/>
      </w:r>
    </w:p>
    <w:p w14:paraId="302BC087" w14:textId="77777777" w:rsidR="005F35B0" w:rsidRDefault="005F35B0" w:rsidP="005F35B0">
      <w:pPr>
        <w:spacing w:after="120" w:line="240" w:lineRule="exact"/>
        <w:ind w:left="283" w:hanging="283"/>
        <w:jc w:val="both"/>
        <w:rPr>
          <w:rFonts w:ascii="FrankRuehl" w:hAnsi="FrankRuehl" w:cs="FrankRuehl"/>
          <w:rtl/>
        </w:rPr>
      </w:pPr>
      <w:r w:rsidRPr="0030489B">
        <w:rPr>
          <w:rStyle w:val="Hyperlink"/>
          <w:rFonts w:ascii="FrankRuehl" w:hAnsi="FrankRuehl" w:cs="FrankRuehl"/>
          <w:rtl/>
        </w:rPr>
        <w:t xml:space="preserve">רון שפירא, "הגיעה העת לסולחה", הפרקליט, כרך מח (תשס"ה-תשס"ו) </w:t>
      </w:r>
      <w:r w:rsidRPr="0030489B">
        <w:rPr>
          <w:rStyle w:val="Hyperlink"/>
          <w:rFonts w:ascii="FrankRuehl" w:hAnsi="FrankRuehl" w:cs="FrankRuehl"/>
          <w:u w:val="none"/>
          <w:rtl/>
        </w:rPr>
        <w:t>433</w:t>
      </w:r>
      <w:r w:rsidRPr="0030489B">
        <w:rPr>
          <w:rFonts w:ascii="FrankRuehl" w:hAnsi="FrankRuehl" w:cs="FrankRuehl"/>
          <w:rtl/>
        </w:rPr>
        <w:fldChar w:fldCharType="end"/>
      </w:r>
      <w:bookmarkStart w:id="4" w:name="LawTable"/>
      <w:bookmarkEnd w:id="4"/>
    </w:p>
    <w:p w14:paraId="1985DAF4" w14:textId="77777777" w:rsidR="005F35B0" w:rsidRPr="005F35B0" w:rsidRDefault="005F35B0" w:rsidP="005F35B0">
      <w:pPr>
        <w:spacing w:after="120" w:line="240" w:lineRule="exact"/>
        <w:ind w:left="283" w:hanging="283"/>
        <w:jc w:val="both"/>
        <w:rPr>
          <w:rFonts w:ascii="FrankRuehl" w:hAnsi="FrankRuehl" w:cs="FrankRuehl"/>
          <w:rtl/>
        </w:rPr>
      </w:pPr>
    </w:p>
    <w:p w14:paraId="3F2D894C" w14:textId="77777777" w:rsidR="005F35B0" w:rsidRPr="005F35B0" w:rsidRDefault="005F35B0" w:rsidP="005F35B0">
      <w:pPr>
        <w:spacing w:after="120" w:line="240" w:lineRule="exact"/>
        <w:ind w:left="283" w:hanging="283"/>
        <w:jc w:val="both"/>
        <w:rPr>
          <w:rFonts w:ascii="FrankRuehl" w:hAnsi="FrankRuehl" w:cs="FrankRuehl"/>
          <w:rtl/>
        </w:rPr>
      </w:pPr>
      <w:r w:rsidRPr="005F35B0">
        <w:rPr>
          <w:rFonts w:ascii="FrankRuehl" w:hAnsi="FrankRuehl" w:cs="FrankRuehl"/>
          <w:rtl/>
        </w:rPr>
        <w:t xml:space="preserve">חקיקה שאוזכרה: </w:t>
      </w:r>
    </w:p>
    <w:p w14:paraId="50F90D76" w14:textId="77777777" w:rsidR="005F35B0" w:rsidRPr="005F35B0" w:rsidRDefault="005F35B0" w:rsidP="005F35B0">
      <w:pPr>
        <w:spacing w:after="120" w:line="240" w:lineRule="exact"/>
        <w:ind w:left="283" w:hanging="283"/>
        <w:jc w:val="both"/>
        <w:rPr>
          <w:rFonts w:ascii="FrankRuehl" w:hAnsi="FrankRuehl" w:cs="FrankRuehl"/>
          <w:rtl/>
        </w:rPr>
      </w:pPr>
      <w:hyperlink r:id="rId7" w:history="1">
        <w:r w:rsidRPr="005F35B0">
          <w:rPr>
            <w:rFonts w:ascii="FrankRuehl" w:hAnsi="FrankRuehl" w:cs="FrankRuehl"/>
            <w:color w:val="0000FF"/>
            <w:u w:val="single"/>
            <w:rtl/>
          </w:rPr>
          <w:t>חוק העונשין, תשל"ז-1977</w:t>
        </w:r>
      </w:hyperlink>
      <w:r w:rsidRPr="005F35B0">
        <w:rPr>
          <w:rFonts w:ascii="FrankRuehl" w:hAnsi="FrankRuehl" w:cs="FrankRuehl"/>
          <w:rtl/>
        </w:rPr>
        <w:t xml:space="preserve">: סע'  </w:t>
      </w:r>
      <w:hyperlink r:id="rId8" w:history="1">
        <w:r w:rsidRPr="005F35B0">
          <w:rPr>
            <w:rFonts w:ascii="FrankRuehl" w:hAnsi="FrankRuehl" w:cs="FrankRuehl"/>
            <w:color w:val="0000FF"/>
            <w:u w:val="single"/>
            <w:rtl/>
          </w:rPr>
          <w:t>40ב'</w:t>
        </w:r>
      </w:hyperlink>
      <w:r w:rsidRPr="005F35B0">
        <w:rPr>
          <w:rFonts w:ascii="FrankRuehl" w:hAnsi="FrankRuehl" w:cs="FrankRuehl"/>
          <w:rtl/>
        </w:rPr>
        <w:t xml:space="preserve">, </w:t>
      </w:r>
      <w:hyperlink r:id="rId9" w:history="1">
        <w:r w:rsidRPr="005F35B0">
          <w:rPr>
            <w:rFonts w:ascii="FrankRuehl" w:hAnsi="FrankRuehl" w:cs="FrankRuehl"/>
            <w:color w:val="0000FF"/>
            <w:u w:val="single"/>
            <w:rtl/>
          </w:rPr>
          <w:t>144(א)</w:t>
        </w:r>
      </w:hyperlink>
      <w:r w:rsidRPr="005F35B0">
        <w:rPr>
          <w:rFonts w:ascii="FrankRuehl" w:hAnsi="FrankRuehl" w:cs="FrankRuehl"/>
          <w:rtl/>
        </w:rPr>
        <w:t xml:space="preserve">, </w:t>
      </w:r>
      <w:hyperlink r:id="rId10" w:history="1">
        <w:r w:rsidRPr="005F35B0">
          <w:rPr>
            <w:rFonts w:ascii="FrankRuehl" w:hAnsi="FrankRuehl" w:cs="FrankRuehl"/>
            <w:color w:val="0000FF"/>
            <w:u w:val="single"/>
            <w:rtl/>
          </w:rPr>
          <w:t>(ב)</w:t>
        </w:r>
      </w:hyperlink>
      <w:r w:rsidRPr="005F35B0">
        <w:rPr>
          <w:rFonts w:ascii="FrankRuehl" w:hAnsi="FrankRuehl" w:cs="FrankRuehl"/>
          <w:rtl/>
        </w:rPr>
        <w:t xml:space="preserve">, </w:t>
      </w:r>
      <w:hyperlink r:id="rId11" w:history="1">
        <w:r w:rsidRPr="005F35B0">
          <w:rPr>
            <w:rFonts w:ascii="FrankRuehl" w:hAnsi="FrankRuehl" w:cs="FrankRuehl"/>
            <w:color w:val="0000FF"/>
            <w:u w:val="single"/>
            <w:rtl/>
          </w:rPr>
          <w:t>192</w:t>
        </w:r>
      </w:hyperlink>
      <w:r w:rsidRPr="005F35B0">
        <w:rPr>
          <w:rFonts w:ascii="FrankRuehl" w:hAnsi="FrankRuehl" w:cs="FrankRuehl"/>
          <w:rtl/>
        </w:rPr>
        <w:t xml:space="preserve">, </w:t>
      </w:r>
      <w:hyperlink r:id="rId12" w:history="1">
        <w:r w:rsidRPr="005F35B0">
          <w:rPr>
            <w:rFonts w:ascii="FrankRuehl" w:hAnsi="FrankRuehl" w:cs="FrankRuehl"/>
            <w:color w:val="0000FF"/>
            <w:u w:val="single"/>
            <w:rtl/>
          </w:rPr>
          <w:t>329(א)(2)</w:t>
        </w:r>
      </w:hyperlink>
      <w:r w:rsidRPr="005F35B0">
        <w:rPr>
          <w:rFonts w:ascii="FrankRuehl" w:hAnsi="FrankRuehl" w:cs="FrankRuehl"/>
          <w:rtl/>
        </w:rPr>
        <w:t xml:space="preserve">, </w:t>
      </w:r>
      <w:hyperlink r:id="rId13" w:history="1">
        <w:r w:rsidRPr="005F35B0">
          <w:rPr>
            <w:rFonts w:ascii="FrankRuehl" w:hAnsi="FrankRuehl" w:cs="FrankRuehl"/>
            <w:color w:val="0000FF"/>
            <w:u w:val="single"/>
            <w:rtl/>
          </w:rPr>
          <w:t>382</w:t>
        </w:r>
      </w:hyperlink>
      <w:r w:rsidRPr="005F35B0">
        <w:rPr>
          <w:rFonts w:ascii="FrankRuehl" w:hAnsi="FrankRuehl" w:cs="FrankRuehl"/>
          <w:rtl/>
        </w:rPr>
        <w:t xml:space="preserve">, </w:t>
      </w:r>
      <w:hyperlink r:id="rId14" w:history="1">
        <w:r w:rsidRPr="005F35B0">
          <w:rPr>
            <w:rFonts w:ascii="FrankRuehl" w:hAnsi="FrankRuehl" w:cs="FrankRuehl"/>
            <w:color w:val="0000FF"/>
            <w:u w:val="single"/>
            <w:rtl/>
          </w:rPr>
          <w:t>40יא(4)</w:t>
        </w:r>
      </w:hyperlink>
      <w:r w:rsidRPr="005F35B0">
        <w:rPr>
          <w:rFonts w:ascii="FrankRuehl" w:hAnsi="FrankRuehl" w:cs="FrankRuehl"/>
          <w:rtl/>
        </w:rPr>
        <w:t xml:space="preserve">, </w:t>
      </w:r>
      <w:hyperlink r:id="rId15" w:history="1">
        <w:r w:rsidRPr="005F35B0">
          <w:rPr>
            <w:rFonts w:ascii="FrankRuehl" w:hAnsi="FrankRuehl" w:cs="FrankRuehl"/>
            <w:color w:val="0000FF"/>
            <w:u w:val="single"/>
            <w:rtl/>
          </w:rPr>
          <w:t>ו 40יא(6)</w:t>
        </w:r>
      </w:hyperlink>
    </w:p>
    <w:p w14:paraId="7D86546F" w14:textId="77777777" w:rsidR="005F35B0" w:rsidRPr="005F35B0" w:rsidRDefault="005F35B0" w:rsidP="005F35B0">
      <w:pPr>
        <w:spacing w:after="120" w:line="240" w:lineRule="exact"/>
        <w:ind w:left="283" w:hanging="283"/>
        <w:jc w:val="both"/>
        <w:rPr>
          <w:rFonts w:ascii="FrankRuehl" w:hAnsi="FrankRuehl" w:cs="FrankRuehl"/>
          <w:rtl/>
        </w:rPr>
      </w:pPr>
    </w:p>
    <w:p w14:paraId="25622E19" w14:textId="77777777" w:rsidR="005F35B0" w:rsidRPr="0030489B" w:rsidRDefault="005F35B0" w:rsidP="005F35B0">
      <w:pPr>
        <w:jc w:val="center"/>
        <w:rPr>
          <w:rFonts w:ascii="Arial" w:hAnsi="Arial" w:cs="FrankRuehl"/>
          <w:b/>
          <w:bCs/>
          <w:sz w:val="32"/>
          <w:szCs w:val="32"/>
          <w:u w:val="single"/>
          <w:rtl/>
        </w:rPr>
      </w:pPr>
      <w:bookmarkStart w:id="5" w:name="LawTable_End"/>
      <w:bookmarkStart w:id="6" w:name="Links_Kitvei_End"/>
      <w:bookmarkStart w:id="7" w:name="PsakDin"/>
      <w:bookmarkEnd w:id="5"/>
      <w:bookmarkEnd w:id="6"/>
      <w:r w:rsidRPr="0030489B">
        <w:rPr>
          <w:rFonts w:ascii="Arial" w:hAnsi="Arial" w:cs="FrankRuehl"/>
          <w:b/>
          <w:bCs/>
          <w:sz w:val="32"/>
          <w:szCs w:val="32"/>
          <w:rtl/>
        </w:rPr>
        <w:t>גזר</w:t>
      </w:r>
      <w:r w:rsidRPr="0030489B">
        <w:rPr>
          <w:rFonts w:ascii="Arial" w:hAnsi="Arial" w:cs="FrankRuehl"/>
          <w:b/>
          <w:bCs/>
          <w:sz w:val="32"/>
          <w:szCs w:val="32"/>
          <w:u w:val="single"/>
          <w:rtl/>
        </w:rPr>
        <w:t xml:space="preserve"> דין</w:t>
      </w:r>
    </w:p>
    <w:bookmarkEnd w:id="7"/>
    <w:p w14:paraId="428F2DA7" w14:textId="77777777" w:rsidR="00993F93" w:rsidRPr="0030489B" w:rsidRDefault="00993F93" w:rsidP="00993F93">
      <w:pPr>
        <w:rPr>
          <w:rFonts w:ascii="Arial" w:hAnsi="Arial"/>
          <w:rtl/>
        </w:rPr>
      </w:pPr>
    </w:p>
    <w:p w14:paraId="09D73ED5" w14:textId="77777777" w:rsidR="00993F93" w:rsidRPr="00B05847" w:rsidRDefault="00993F93" w:rsidP="00993F93">
      <w:pPr>
        <w:rPr>
          <w:rFonts w:ascii="Arial" w:hAnsi="Arial"/>
          <w:rtl/>
        </w:rPr>
      </w:pPr>
    </w:p>
    <w:p w14:paraId="219218B8" w14:textId="77777777" w:rsidR="00993F93" w:rsidRPr="00ED2929" w:rsidRDefault="00993F93" w:rsidP="00993F93">
      <w:pPr>
        <w:spacing w:after="160" w:line="360" w:lineRule="auto"/>
        <w:ind w:left="720" w:hanging="720"/>
        <w:jc w:val="both"/>
        <w:rPr>
          <w:rFonts w:ascii="Calibri" w:hAnsi="Calibri"/>
          <w:rtl/>
        </w:rPr>
      </w:pPr>
      <w:r w:rsidRPr="00ED2929">
        <w:rPr>
          <w:rtl/>
        </w:rPr>
        <w:t>1.</w:t>
      </w:r>
      <w:r w:rsidRPr="00ED2929">
        <w:rPr>
          <w:rtl/>
        </w:rPr>
        <w:tab/>
      </w:r>
      <w:bookmarkStart w:id="8" w:name="ABSTRACT_START"/>
      <w:bookmarkEnd w:id="8"/>
      <w:r w:rsidRPr="00ED2929">
        <w:rPr>
          <w:rtl/>
        </w:rPr>
        <w:t xml:space="preserve">בהכרעת דין שניתנה על ידי בתיק זה, ביום 29.11.16, הרשעתי את הנאשם, לאחר ניהול הוכחות, בעבירות של </w:t>
      </w:r>
      <w:r w:rsidRPr="00ED2929">
        <w:rPr>
          <w:rFonts w:ascii="Calibri" w:hAnsi="Calibri" w:hint="eastAsia"/>
          <w:b/>
          <w:bCs/>
          <w:rtl/>
        </w:rPr>
        <w:t>חבלה</w:t>
      </w:r>
      <w:r w:rsidRPr="00ED2929">
        <w:rPr>
          <w:rFonts w:ascii="Calibri" w:hAnsi="Calibri"/>
          <w:b/>
          <w:bCs/>
          <w:rtl/>
        </w:rPr>
        <w:t xml:space="preserve"> </w:t>
      </w:r>
      <w:r w:rsidRPr="00ED2929">
        <w:rPr>
          <w:rFonts w:ascii="Calibri" w:hAnsi="Calibri" w:hint="eastAsia"/>
          <w:b/>
          <w:bCs/>
          <w:rtl/>
        </w:rPr>
        <w:t>בכוונה</w:t>
      </w:r>
      <w:r w:rsidRPr="00ED2929">
        <w:rPr>
          <w:rFonts w:ascii="Calibri" w:hAnsi="Calibri"/>
          <w:b/>
          <w:bCs/>
          <w:rtl/>
        </w:rPr>
        <w:t xml:space="preserve"> </w:t>
      </w:r>
      <w:r w:rsidRPr="00ED2929">
        <w:rPr>
          <w:rFonts w:ascii="Calibri" w:hAnsi="Calibri" w:hint="eastAsia"/>
          <w:b/>
          <w:bCs/>
          <w:rtl/>
        </w:rPr>
        <w:t>חמורה</w:t>
      </w:r>
      <w:r w:rsidRPr="00ED2929">
        <w:rPr>
          <w:rFonts w:ascii="Calibri" w:hAnsi="Calibri"/>
          <w:b/>
          <w:bCs/>
          <w:rtl/>
        </w:rPr>
        <w:t xml:space="preserve"> </w:t>
      </w:r>
      <w:r w:rsidRPr="00ED2929">
        <w:rPr>
          <w:rFonts w:ascii="Calibri" w:hAnsi="Calibri"/>
          <w:rtl/>
        </w:rPr>
        <w:t xml:space="preserve">- </w:t>
      </w:r>
      <w:r w:rsidRPr="00ED2929">
        <w:rPr>
          <w:rFonts w:ascii="Calibri" w:hAnsi="Calibri" w:hint="eastAsia"/>
          <w:rtl/>
        </w:rPr>
        <w:t>עבירה</w:t>
      </w:r>
      <w:r w:rsidRPr="00ED2929">
        <w:rPr>
          <w:rFonts w:ascii="Calibri" w:hAnsi="Calibri"/>
          <w:rtl/>
        </w:rPr>
        <w:t xml:space="preserve"> </w:t>
      </w:r>
      <w:r w:rsidRPr="00ED2929">
        <w:rPr>
          <w:rFonts w:ascii="Calibri" w:hAnsi="Calibri" w:hint="eastAsia"/>
          <w:rtl/>
        </w:rPr>
        <w:t>לפי</w:t>
      </w:r>
      <w:r w:rsidRPr="00ED2929">
        <w:rPr>
          <w:rFonts w:ascii="Calibri" w:hAnsi="Calibri"/>
          <w:rtl/>
        </w:rPr>
        <w:t xml:space="preserve"> </w:t>
      </w:r>
      <w:hyperlink r:id="rId16" w:history="1">
        <w:r w:rsidR="005F35B0" w:rsidRPr="005F35B0">
          <w:rPr>
            <w:rFonts w:ascii="Calibri" w:hAnsi="Calibri" w:hint="eastAsia"/>
            <w:color w:val="0000FF"/>
            <w:u w:val="single"/>
            <w:rtl/>
          </w:rPr>
          <w:t>סעיף</w:t>
        </w:r>
        <w:r w:rsidR="005F35B0" w:rsidRPr="005F35B0">
          <w:rPr>
            <w:rFonts w:ascii="Calibri" w:hAnsi="Calibri"/>
            <w:color w:val="0000FF"/>
            <w:u w:val="single"/>
            <w:rtl/>
          </w:rPr>
          <w:t xml:space="preserve"> 329(</w:t>
        </w:r>
        <w:r w:rsidR="005F35B0" w:rsidRPr="005F35B0">
          <w:rPr>
            <w:rFonts w:ascii="Calibri" w:hAnsi="Calibri" w:hint="eastAsia"/>
            <w:color w:val="0000FF"/>
            <w:u w:val="single"/>
            <w:rtl/>
          </w:rPr>
          <w:t>א</w:t>
        </w:r>
        <w:r w:rsidR="005F35B0" w:rsidRPr="005F35B0">
          <w:rPr>
            <w:rFonts w:ascii="Calibri" w:hAnsi="Calibri"/>
            <w:color w:val="0000FF"/>
            <w:u w:val="single"/>
            <w:rtl/>
          </w:rPr>
          <w:t>)(2)</w:t>
        </w:r>
      </w:hyperlink>
      <w:r w:rsidRPr="00ED2929">
        <w:rPr>
          <w:rFonts w:ascii="Calibri" w:hAnsi="Calibri"/>
          <w:rtl/>
        </w:rPr>
        <w:t xml:space="preserve"> </w:t>
      </w:r>
      <w:r w:rsidRPr="00ED2929">
        <w:rPr>
          <w:rFonts w:ascii="Calibri" w:hAnsi="Calibri" w:hint="eastAsia"/>
          <w:rtl/>
        </w:rPr>
        <w:t>ל</w:t>
      </w:r>
      <w:hyperlink r:id="rId17" w:history="1">
        <w:r w:rsidR="0030489B" w:rsidRPr="0030489B">
          <w:rPr>
            <w:rStyle w:val="Hyperlink"/>
            <w:rFonts w:ascii="Calibri" w:hAnsi="Calibri" w:hint="eastAsia"/>
            <w:color w:val="0000FF"/>
            <w:rtl/>
          </w:rPr>
          <w:t>חוק</w:t>
        </w:r>
        <w:r w:rsidR="0030489B" w:rsidRPr="0030489B">
          <w:rPr>
            <w:rStyle w:val="Hyperlink"/>
            <w:rFonts w:ascii="Calibri" w:hAnsi="Calibri"/>
            <w:color w:val="0000FF"/>
            <w:rtl/>
          </w:rPr>
          <w:t xml:space="preserve"> </w:t>
        </w:r>
        <w:r w:rsidR="0030489B" w:rsidRPr="0030489B">
          <w:rPr>
            <w:rStyle w:val="Hyperlink"/>
            <w:rFonts w:ascii="Calibri" w:hAnsi="Calibri" w:hint="eastAsia"/>
            <w:color w:val="0000FF"/>
            <w:rtl/>
          </w:rPr>
          <w:t>העונשין</w:t>
        </w:r>
      </w:hyperlink>
      <w:r w:rsidRPr="00ED2929">
        <w:rPr>
          <w:rFonts w:ascii="Calibri" w:hAnsi="Calibri"/>
          <w:rtl/>
        </w:rPr>
        <w:t xml:space="preserve">, </w:t>
      </w:r>
      <w:r w:rsidRPr="00ED2929">
        <w:rPr>
          <w:rFonts w:ascii="Calibri" w:hAnsi="Calibri" w:hint="eastAsia"/>
          <w:rtl/>
        </w:rPr>
        <w:t>התשל</w:t>
      </w:r>
      <w:r w:rsidRPr="00ED2929">
        <w:rPr>
          <w:rFonts w:ascii="Calibri" w:hAnsi="Calibri"/>
          <w:rtl/>
        </w:rPr>
        <w:t>"</w:t>
      </w:r>
      <w:r w:rsidRPr="00ED2929">
        <w:rPr>
          <w:rFonts w:ascii="Calibri" w:hAnsi="Calibri" w:hint="eastAsia"/>
          <w:rtl/>
        </w:rPr>
        <w:t>ז</w:t>
      </w:r>
      <w:r w:rsidRPr="00ED2929">
        <w:rPr>
          <w:rFonts w:ascii="Calibri" w:hAnsi="Calibri"/>
          <w:rtl/>
        </w:rPr>
        <w:t>-1977 (</w:t>
      </w:r>
      <w:r w:rsidRPr="00ED2929">
        <w:rPr>
          <w:rFonts w:ascii="Calibri" w:hAnsi="Calibri" w:hint="eastAsia"/>
          <w:rtl/>
        </w:rPr>
        <w:t>להלן</w:t>
      </w:r>
      <w:r w:rsidRPr="00ED2929">
        <w:rPr>
          <w:rFonts w:ascii="Calibri" w:hAnsi="Calibri"/>
          <w:rtl/>
        </w:rPr>
        <w:t>: "</w:t>
      </w:r>
      <w:r w:rsidRPr="00ED2929">
        <w:rPr>
          <w:rFonts w:ascii="Calibri" w:hAnsi="Calibri" w:hint="eastAsia"/>
          <w:b/>
          <w:bCs/>
          <w:rtl/>
        </w:rPr>
        <w:t>החוק</w:t>
      </w:r>
      <w:r w:rsidRPr="00ED2929">
        <w:rPr>
          <w:rFonts w:ascii="Calibri" w:hAnsi="Calibri"/>
          <w:rtl/>
        </w:rPr>
        <w:t xml:space="preserve">"); </w:t>
      </w:r>
      <w:r w:rsidRPr="00ED2929">
        <w:rPr>
          <w:rFonts w:ascii="Calibri" w:hAnsi="Calibri" w:hint="eastAsia"/>
          <w:b/>
          <w:bCs/>
          <w:rtl/>
        </w:rPr>
        <w:t>נשיאת</w:t>
      </w:r>
      <w:r w:rsidRPr="00ED2929">
        <w:rPr>
          <w:rFonts w:ascii="Calibri" w:hAnsi="Calibri"/>
          <w:b/>
          <w:bCs/>
          <w:rtl/>
        </w:rPr>
        <w:t xml:space="preserve"> </w:t>
      </w:r>
      <w:r w:rsidRPr="00ED2929">
        <w:rPr>
          <w:rFonts w:ascii="Calibri" w:hAnsi="Calibri" w:hint="eastAsia"/>
          <w:b/>
          <w:bCs/>
          <w:rtl/>
        </w:rPr>
        <w:t>נשק</w:t>
      </w:r>
      <w:r w:rsidRPr="00ED2929">
        <w:rPr>
          <w:rFonts w:ascii="Calibri" w:hAnsi="Calibri"/>
          <w:b/>
          <w:bCs/>
          <w:rtl/>
        </w:rPr>
        <w:t xml:space="preserve"> </w:t>
      </w:r>
      <w:r w:rsidRPr="00ED2929">
        <w:rPr>
          <w:rFonts w:ascii="Calibri" w:hAnsi="Calibri" w:hint="eastAsia"/>
          <w:b/>
          <w:bCs/>
          <w:rtl/>
        </w:rPr>
        <w:t>והחזקתו</w:t>
      </w:r>
      <w:r w:rsidRPr="00ED2929">
        <w:rPr>
          <w:rFonts w:ascii="Calibri" w:hAnsi="Calibri"/>
          <w:b/>
          <w:bCs/>
          <w:rtl/>
        </w:rPr>
        <w:t xml:space="preserve"> </w:t>
      </w:r>
      <w:r w:rsidRPr="00ED2929">
        <w:rPr>
          <w:rFonts w:ascii="Calibri" w:hAnsi="Calibri" w:hint="eastAsia"/>
          <w:b/>
          <w:bCs/>
          <w:rtl/>
        </w:rPr>
        <w:t>שלא</w:t>
      </w:r>
      <w:r w:rsidRPr="00ED2929">
        <w:rPr>
          <w:rFonts w:ascii="Calibri" w:hAnsi="Calibri"/>
          <w:b/>
          <w:bCs/>
          <w:rtl/>
        </w:rPr>
        <w:t xml:space="preserve"> </w:t>
      </w:r>
      <w:r w:rsidRPr="00ED2929">
        <w:rPr>
          <w:rFonts w:ascii="Calibri" w:hAnsi="Calibri" w:hint="eastAsia"/>
          <w:b/>
          <w:bCs/>
          <w:rtl/>
        </w:rPr>
        <w:t>כדין</w:t>
      </w:r>
      <w:r w:rsidRPr="00ED2929">
        <w:rPr>
          <w:rFonts w:ascii="Calibri" w:hAnsi="Calibri"/>
          <w:b/>
          <w:bCs/>
          <w:rtl/>
        </w:rPr>
        <w:t xml:space="preserve"> </w:t>
      </w:r>
      <w:r w:rsidRPr="00ED2929">
        <w:rPr>
          <w:rFonts w:ascii="Calibri" w:hAnsi="Calibri"/>
          <w:rtl/>
        </w:rPr>
        <w:t xml:space="preserve">- </w:t>
      </w:r>
      <w:r w:rsidRPr="00ED2929">
        <w:rPr>
          <w:rFonts w:ascii="Calibri" w:hAnsi="Calibri" w:hint="eastAsia"/>
          <w:rtl/>
        </w:rPr>
        <w:t>עבירות</w:t>
      </w:r>
      <w:r w:rsidRPr="00ED2929">
        <w:rPr>
          <w:rFonts w:ascii="Calibri" w:hAnsi="Calibri"/>
          <w:rtl/>
        </w:rPr>
        <w:t xml:space="preserve"> </w:t>
      </w:r>
      <w:r w:rsidRPr="00ED2929">
        <w:rPr>
          <w:rFonts w:ascii="Calibri" w:hAnsi="Calibri" w:hint="eastAsia"/>
          <w:rtl/>
        </w:rPr>
        <w:t>לפי</w:t>
      </w:r>
      <w:r w:rsidRPr="00ED2929">
        <w:rPr>
          <w:rFonts w:ascii="Calibri" w:hAnsi="Calibri"/>
          <w:rtl/>
        </w:rPr>
        <w:t xml:space="preserve"> </w:t>
      </w:r>
      <w:hyperlink r:id="rId18" w:history="1">
        <w:r w:rsidR="005F35B0" w:rsidRPr="005F35B0">
          <w:rPr>
            <w:rFonts w:ascii="Calibri" w:hAnsi="Calibri" w:hint="eastAsia"/>
            <w:color w:val="0000FF"/>
            <w:u w:val="single"/>
            <w:rtl/>
          </w:rPr>
          <w:t>סעיף</w:t>
        </w:r>
        <w:r w:rsidR="005F35B0" w:rsidRPr="005F35B0">
          <w:rPr>
            <w:rFonts w:ascii="Calibri" w:hAnsi="Calibri"/>
            <w:color w:val="0000FF"/>
            <w:u w:val="single"/>
            <w:rtl/>
          </w:rPr>
          <w:t xml:space="preserve"> 144(</w:t>
        </w:r>
        <w:r w:rsidR="005F35B0" w:rsidRPr="005F35B0">
          <w:rPr>
            <w:rFonts w:ascii="Calibri" w:hAnsi="Calibri" w:hint="eastAsia"/>
            <w:color w:val="0000FF"/>
            <w:u w:val="single"/>
            <w:rtl/>
          </w:rPr>
          <w:t>א</w:t>
        </w:r>
        <w:r w:rsidR="005F35B0" w:rsidRPr="005F35B0">
          <w:rPr>
            <w:rFonts w:ascii="Calibri" w:hAnsi="Calibri"/>
            <w:color w:val="0000FF"/>
            <w:u w:val="single"/>
            <w:rtl/>
          </w:rPr>
          <w:t>)</w:t>
        </w:r>
      </w:hyperlink>
      <w:r w:rsidRPr="00ED2929">
        <w:rPr>
          <w:rFonts w:ascii="Calibri" w:hAnsi="Calibri"/>
          <w:b/>
          <w:bCs/>
          <w:rtl/>
        </w:rPr>
        <w:t xml:space="preserve"> </w:t>
      </w:r>
      <w:r w:rsidRPr="00ED2929">
        <w:rPr>
          <w:rFonts w:ascii="Calibri" w:hAnsi="Calibri" w:hint="eastAsia"/>
          <w:b/>
          <w:bCs/>
          <w:rtl/>
        </w:rPr>
        <w:t>רישא</w:t>
      </w:r>
      <w:r w:rsidRPr="00ED2929">
        <w:rPr>
          <w:rFonts w:ascii="Calibri" w:hAnsi="Calibri"/>
          <w:b/>
          <w:bCs/>
          <w:rtl/>
        </w:rPr>
        <w:t xml:space="preserve"> </w:t>
      </w:r>
      <w:r w:rsidRPr="00ED2929">
        <w:rPr>
          <w:rFonts w:ascii="Calibri" w:hAnsi="Calibri" w:hint="eastAsia"/>
          <w:b/>
          <w:bCs/>
          <w:rtl/>
        </w:rPr>
        <w:t>ו</w:t>
      </w:r>
      <w:r w:rsidRPr="00ED2929">
        <w:rPr>
          <w:rFonts w:ascii="Calibri" w:hAnsi="Calibri"/>
          <w:b/>
          <w:bCs/>
          <w:rtl/>
        </w:rPr>
        <w:t>-</w:t>
      </w:r>
      <w:hyperlink r:id="rId19" w:history="1">
        <w:r w:rsidR="005F35B0" w:rsidRPr="005F35B0">
          <w:rPr>
            <w:rFonts w:ascii="Calibri" w:hAnsi="Calibri"/>
            <w:b/>
            <w:bCs/>
            <w:color w:val="0000FF"/>
            <w:u w:val="single"/>
            <w:rtl/>
          </w:rPr>
          <w:t>(</w:t>
        </w:r>
        <w:r w:rsidR="005F35B0" w:rsidRPr="005F35B0">
          <w:rPr>
            <w:rFonts w:ascii="Calibri" w:hAnsi="Calibri" w:hint="eastAsia"/>
            <w:b/>
            <w:bCs/>
            <w:color w:val="0000FF"/>
            <w:u w:val="single"/>
            <w:rtl/>
          </w:rPr>
          <w:t>ב</w:t>
        </w:r>
        <w:r w:rsidR="005F35B0" w:rsidRPr="005F35B0">
          <w:rPr>
            <w:rFonts w:ascii="Calibri" w:hAnsi="Calibri"/>
            <w:b/>
            <w:bCs/>
            <w:color w:val="0000FF"/>
            <w:u w:val="single"/>
            <w:rtl/>
          </w:rPr>
          <w:t>)</w:t>
        </w:r>
      </w:hyperlink>
      <w:r w:rsidRPr="00ED2929">
        <w:rPr>
          <w:rFonts w:ascii="Calibri" w:hAnsi="Calibri"/>
          <w:b/>
          <w:bCs/>
          <w:rtl/>
        </w:rPr>
        <w:t xml:space="preserve"> </w:t>
      </w:r>
      <w:r w:rsidRPr="00ED2929">
        <w:rPr>
          <w:rFonts w:ascii="Calibri" w:hAnsi="Calibri" w:hint="eastAsia"/>
          <w:b/>
          <w:bCs/>
          <w:rtl/>
        </w:rPr>
        <w:t>רישא</w:t>
      </w:r>
      <w:r w:rsidRPr="00ED2929">
        <w:rPr>
          <w:rFonts w:ascii="Calibri" w:hAnsi="Calibri"/>
          <w:rtl/>
        </w:rPr>
        <w:t xml:space="preserve"> </w:t>
      </w:r>
      <w:r w:rsidRPr="00ED2929">
        <w:rPr>
          <w:rFonts w:ascii="Calibri" w:hAnsi="Calibri" w:hint="eastAsia"/>
          <w:rtl/>
        </w:rPr>
        <w:t>לחוק</w:t>
      </w:r>
      <w:r w:rsidRPr="00ED2929">
        <w:rPr>
          <w:rFonts w:ascii="Calibri" w:hAnsi="Calibri"/>
          <w:rtl/>
        </w:rPr>
        <w:t xml:space="preserve"> </w:t>
      </w:r>
      <w:r w:rsidRPr="00ED2929">
        <w:rPr>
          <w:rFonts w:ascii="Calibri" w:hAnsi="Calibri" w:hint="eastAsia"/>
          <w:rtl/>
        </w:rPr>
        <w:t>העונשין</w:t>
      </w:r>
      <w:r w:rsidRPr="00ED2929">
        <w:rPr>
          <w:rFonts w:ascii="Calibri" w:hAnsi="Calibri"/>
          <w:rtl/>
        </w:rPr>
        <w:t xml:space="preserve">; </w:t>
      </w:r>
      <w:r w:rsidRPr="00ED2929">
        <w:rPr>
          <w:rFonts w:ascii="Calibri" w:hAnsi="Calibri" w:hint="eastAsia"/>
          <w:b/>
          <w:bCs/>
          <w:rtl/>
        </w:rPr>
        <w:t>איומים</w:t>
      </w:r>
      <w:r w:rsidRPr="00ED2929">
        <w:rPr>
          <w:rFonts w:ascii="Calibri" w:hAnsi="Calibri"/>
          <w:b/>
          <w:bCs/>
          <w:rtl/>
        </w:rPr>
        <w:t xml:space="preserve"> </w:t>
      </w:r>
      <w:r w:rsidRPr="00ED2929">
        <w:rPr>
          <w:rFonts w:ascii="Calibri" w:hAnsi="Calibri"/>
          <w:rtl/>
        </w:rPr>
        <w:t xml:space="preserve">- </w:t>
      </w:r>
      <w:r w:rsidRPr="00ED2929">
        <w:rPr>
          <w:rFonts w:ascii="Calibri" w:hAnsi="Calibri" w:hint="eastAsia"/>
          <w:rtl/>
        </w:rPr>
        <w:t>עבירה</w:t>
      </w:r>
      <w:r w:rsidRPr="00ED2929">
        <w:rPr>
          <w:rFonts w:ascii="Calibri" w:hAnsi="Calibri"/>
          <w:rtl/>
        </w:rPr>
        <w:t xml:space="preserve"> </w:t>
      </w:r>
      <w:r w:rsidRPr="00ED2929">
        <w:rPr>
          <w:rFonts w:ascii="Calibri" w:hAnsi="Calibri" w:hint="eastAsia"/>
          <w:rtl/>
        </w:rPr>
        <w:t>לפי</w:t>
      </w:r>
      <w:r w:rsidRPr="00ED2929">
        <w:rPr>
          <w:rFonts w:ascii="Calibri" w:hAnsi="Calibri"/>
          <w:rtl/>
        </w:rPr>
        <w:t xml:space="preserve"> </w:t>
      </w:r>
      <w:hyperlink r:id="rId20" w:history="1">
        <w:r w:rsidR="005F35B0" w:rsidRPr="005F35B0">
          <w:rPr>
            <w:rFonts w:ascii="Calibri" w:hAnsi="Calibri" w:hint="eastAsia"/>
            <w:color w:val="0000FF"/>
            <w:u w:val="single"/>
            <w:rtl/>
          </w:rPr>
          <w:t>סעיף</w:t>
        </w:r>
        <w:r w:rsidR="005F35B0" w:rsidRPr="005F35B0">
          <w:rPr>
            <w:rFonts w:ascii="Calibri" w:hAnsi="Calibri"/>
            <w:color w:val="0000FF"/>
            <w:u w:val="single"/>
            <w:rtl/>
          </w:rPr>
          <w:t xml:space="preserve"> 192</w:t>
        </w:r>
      </w:hyperlink>
      <w:r w:rsidRPr="00ED2929">
        <w:rPr>
          <w:rFonts w:ascii="Calibri" w:hAnsi="Calibri"/>
          <w:rtl/>
        </w:rPr>
        <w:t xml:space="preserve"> </w:t>
      </w:r>
      <w:r w:rsidRPr="00ED2929">
        <w:rPr>
          <w:rFonts w:ascii="Calibri" w:hAnsi="Calibri" w:hint="eastAsia"/>
          <w:rtl/>
        </w:rPr>
        <w:t>לחוק</w:t>
      </w:r>
      <w:r w:rsidRPr="00ED2929">
        <w:rPr>
          <w:rFonts w:ascii="Calibri" w:hAnsi="Calibri"/>
          <w:rtl/>
        </w:rPr>
        <w:t xml:space="preserve"> </w:t>
      </w:r>
      <w:r w:rsidRPr="00ED2929">
        <w:rPr>
          <w:rFonts w:ascii="Calibri" w:hAnsi="Calibri" w:hint="eastAsia"/>
          <w:rtl/>
        </w:rPr>
        <w:t>העונשין</w:t>
      </w:r>
      <w:r w:rsidRPr="00ED2929">
        <w:rPr>
          <w:rFonts w:ascii="Calibri" w:hAnsi="Calibri"/>
          <w:rtl/>
        </w:rPr>
        <w:t xml:space="preserve">. </w:t>
      </w:r>
    </w:p>
    <w:p w14:paraId="7CCB0C2E" w14:textId="77777777" w:rsidR="00993F93" w:rsidRPr="00ED2929" w:rsidRDefault="00993F93" w:rsidP="00993F93">
      <w:pPr>
        <w:spacing w:after="160" w:line="360" w:lineRule="auto"/>
        <w:ind w:left="720" w:hanging="720"/>
        <w:jc w:val="both"/>
        <w:rPr>
          <w:rFonts w:ascii="Calibri" w:hAnsi="Calibri"/>
        </w:rPr>
      </w:pPr>
      <w:r w:rsidRPr="00ED2929">
        <w:rPr>
          <w:rFonts w:ascii="Calibri" w:hAnsi="Calibri"/>
          <w:sz w:val="22"/>
          <w:szCs w:val="22"/>
          <w:rtl/>
        </w:rPr>
        <w:t>2.</w:t>
      </w:r>
      <w:r w:rsidRPr="00ED2929">
        <w:rPr>
          <w:rFonts w:ascii="Calibri" w:hAnsi="Calibri"/>
          <w:sz w:val="22"/>
          <w:szCs w:val="22"/>
          <w:rtl/>
        </w:rPr>
        <w:tab/>
      </w:r>
      <w:r w:rsidRPr="00ED2929">
        <w:rPr>
          <w:rFonts w:ascii="Calibri" w:hAnsi="Calibri" w:hint="eastAsia"/>
          <w:rtl/>
        </w:rPr>
        <w:t>העובדות</w:t>
      </w:r>
      <w:r w:rsidRPr="00ED2929">
        <w:rPr>
          <w:rFonts w:ascii="Calibri" w:hAnsi="Calibri"/>
          <w:rtl/>
        </w:rPr>
        <w:t xml:space="preserve"> </w:t>
      </w:r>
      <w:r w:rsidRPr="00ED2929">
        <w:rPr>
          <w:rFonts w:ascii="Calibri" w:hAnsi="Calibri" w:hint="eastAsia"/>
          <w:rtl/>
        </w:rPr>
        <w:t>מפורטות</w:t>
      </w:r>
      <w:r w:rsidRPr="00ED2929">
        <w:rPr>
          <w:rFonts w:ascii="Calibri" w:hAnsi="Calibri"/>
          <w:rtl/>
        </w:rPr>
        <w:t xml:space="preserve"> </w:t>
      </w:r>
      <w:r w:rsidRPr="00ED2929">
        <w:rPr>
          <w:rFonts w:ascii="Calibri" w:hAnsi="Calibri" w:hint="eastAsia"/>
          <w:rtl/>
        </w:rPr>
        <w:t>בהכרעת</w:t>
      </w:r>
      <w:r w:rsidRPr="00ED2929">
        <w:rPr>
          <w:rFonts w:ascii="Calibri" w:hAnsi="Calibri"/>
          <w:rtl/>
        </w:rPr>
        <w:t xml:space="preserve"> </w:t>
      </w:r>
      <w:r w:rsidRPr="00ED2929">
        <w:rPr>
          <w:rFonts w:ascii="Calibri" w:hAnsi="Calibri" w:hint="eastAsia"/>
          <w:rtl/>
        </w:rPr>
        <w:t>הדין</w:t>
      </w:r>
      <w:r w:rsidRPr="00ED2929">
        <w:rPr>
          <w:rFonts w:ascii="Calibri" w:hAnsi="Calibri"/>
          <w:rtl/>
        </w:rPr>
        <w:t xml:space="preserve"> </w:t>
      </w:r>
      <w:r w:rsidRPr="00ED2929">
        <w:rPr>
          <w:rFonts w:ascii="Calibri" w:hAnsi="Calibri" w:hint="eastAsia"/>
          <w:rtl/>
        </w:rPr>
        <w:t>ולא</w:t>
      </w:r>
      <w:r w:rsidRPr="00ED2929">
        <w:rPr>
          <w:rFonts w:ascii="Calibri" w:hAnsi="Calibri"/>
          <w:rtl/>
        </w:rPr>
        <w:t xml:space="preserve"> </w:t>
      </w:r>
      <w:r w:rsidRPr="00ED2929">
        <w:rPr>
          <w:rFonts w:ascii="Calibri" w:hAnsi="Calibri" w:hint="eastAsia"/>
          <w:rtl/>
        </w:rPr>
        <w:t>אחזור</w:t>
      </w:r>
      <w:r w:rsidRPr="00ED2929">
        <w:rPr>
          <w:rFonts w:ascii="Calibri" w:hAnsi="Calibri"/>
          <w:rtl/>
        </w:rPr>
        <w:t xml:space="preserve"> </w:t>
      </w:r>
      <w:r w:rsidRPr="00ED2929">
        <w:rPr>
          <w:rFonts w:ascii="Calibri" w:hAnsi="Calibri" w:hint="eastAsia"/>
          <w:rtl/>
        </w:rPr>
        <w:t>עליהן</w:t>
      </w:r>
      <w:r w:rsidRPr="00ED2929">
        <w:rPr>
          <w:rFonts w:ascii="Calibri" w:hAnsi="Calibri"/>
          <w:rtl/>
        </w:rPr>
        <w:t xml:space="preserve">. </w:t>
      </w:r>
      <w:r w:rsidRPr="00ED2929">
        <w:rPr>
          <w:rFonts w:ascii="Calibri" w:hAnsi="Calibri" w:hint="eastAsia"/>
          <w:rtl/>
        </w:rPr>
        <w:t>אציין</w:t>
      </w:r>
      <w:r w:rsidRPr="00ED2929">
        <w:rPr>
          <w:rFonts w:ascii="Calibri" w:hAnsi="Calibri"/>
          <w:rtl/>
        </w:rPr>
        <w:t xml:space="preserve"> </w:t>
      </w:r>
      <w:r w:rsidRPr="00ED2929">
        <w:rPr>
          <w:rFonts w:ascii="Calibri" w:hAnsi="Calibri" w:hint="eastAsia"/>
          <w:rtl/>
        </w:rPr>
        <w:t>רק</w:t>
      </w:r>
      <w:r w:rsidRPr="00ED2929">
        <w:rPr>
          <w:rFonts w:ascii="Calibri" w:hAnsi="Calibri"/>
          <w:rtl/>
        </w:rPr>
        <w:t xml:space="preserve">, </w:t>
      </w:r>
      <w:r w:rsidRPr="00ED2929">
        <w:rPr>
          <w:rFonts w:ascii="Calibri" w:hAnsi="Calibri" w:hint="eastAsia"/>
          <w:rtl/>
        </w:rPr>
        <w:t>בקצרה</w:t>
      </w:r>
      <w:r w:rsidRPr="00ED2929">
        <w:rPr>
          <w:rFonts w:ascii="Calibri" w:hAnsi="Calibri"/>
          <w:rtl/>
        </w:rPr>
        <w:t xml:space="preserve">, </w:t>
      </w:r>
      <w:r w:rsidRPr="00ED2929">
        <w:rPr>
          <w:rFonts w:ascii="Calibri" w:hAnsi="Calibri" w:hint="eastAsia"/>
          <w:rtl/>
        </w:rPr>
        <w:t>כי</w:t>
      </w:r>
      <w:r w:rsidRPr="00ED2929">
        <w:rPr>
          <w:rFonts w:ascii="Calibri" w:hAnsi="Calibri"/>
          <w:rtl/>
        </w:rPr>
        <w:t xml:space="preserve"> </w:t>
      </w:r>
      <w:r w:rsidRPr="00ED2929">
        <w:rPr>
          <w:rFonts w:ascii="Calibri" w:hAnsi="Calibri" w:hint="eastAsia"/>
          <w:rtl/>
        </w:rPr>
        <w:t>ביום</w:t>
      </w:r>
      <w:r w:rsidRPr="00ED2929">
        <w:rPr>
          <w:rFonts w:ascii="Calibri" w:hAnsi="Calibri"/>
          <w:rtl/>
        </w:rPr>
        <w:t xml:space="preserve"> 2.7.14 </w:t>
      </w:r>
      <w:r w:rsidRPr="00ED2929">
        <w:rPr>
          <w:rFonts w:ascii="Calibri" w:hAnsi="Calibri" w:hint="eastAsia"/>
          <w:rtl/>
        </w:rPr>
        <w:t>בשעה</w:t>
      </w:r>
      <w:r w:rsidRPr="00ED2929">
        <w:rPr>
          <w:rFonts w:ascii="Calibri" w:hAnsi="Calibri"/>
          <w:rtl/>
        </w:rPr>
        <w:t xml:space="preserve"> 19:30 </w:t>
      </w:r>
      <w:r w:rsidRPr="00ED2929">
        <w:rPr>
          <w:rFonts w:ascii="Calibri" w:hAnsi="Calibri" w:hint="eastAsia"/>
          <w:rtl/>
        </w:rPr>
        <w:t>או</w:t>
      </w:r>
      <w:r w:rsidRPr="00ED2929">
        <w:rPr>
          <w:rFonts w:ascii="Calibri" w:hAnsi="Calibri"/>
          <w:rtl/>
        </w:rPr>
        <w:t xml:space="preserve"> </w:t>
      </w:r>
      <w:r w:rsidRPr="00ED2929">
        <w:rPr>
          <w:rFonts w:ascii="Calibri" w:hAnsi="Calibri" w:hint="eastAsia"/>
          <w:rtl/>
        </w:rPr>
        <w:t>בסמוך</w:t>
      </w:r>
      <w:r w:rsidRPr="00ED2929">
        <w:rPr>
          <w:rFonts w:ascii="Calibri" w:hAnsi="Calibri"/>
          <w:rtl/>
        </w:rPr>
        <w:t xml:space="preserve"> </w:t>
      </w:r>
      <w:r w:rsidRPr="00ED2929">
        <w:rPr>
          <w:rFonts w:ascii="Calibri" w:hAnsi="Calibri" w:hint="eastAsia"/>
          <w:rtl/>
        </w:rPr>
        <w:t>לכך</w:t>
      </w:r>
      <w:r w:rsidRPr="00ED2929">
        <w:rPr>
          <w:rFonts w:ascii="Calibri" w:hAnsi="Calibri"/>
          <w:rtl/>
        </w:rPr>
        <w:t xml:space="preserve">, </w:t>
      </w:r>
      <w:r w:rsidRPr="00ED2929">
        <w:rPr>
          <w:rFonts w:ascii="Calibri" w:hAnsi="Calibri" w:hint="eastAsia"/>
          <w:rtl/>
        </w:rPr>
        <w:t>על</w:t>
      </w:r>
      <w:r w:rsidRPr="00ED2929">
        <w:rPr>
          <w:rFonts w:ascii="Calibri" w:hAnsi="Calibri"/>
          <w:rtl/>
        </w:rPr>
        <w:t xml:space="preserve"> </w:t>
      </w:r>
      <w:r w:rsidRPr="00ED2929">
        <w:rPr>
          <w:rFonts w:ascii="Calibri" w:hAnsi="Calibri" w:hint="eastAsia"/>
          <w:rtl/>
        </w:rPr>
        <w:t>רקע</w:t>
      </w:r>
      <w:r w:rsidRPr="00ED2929">
        <w:rPr>
          <w:rFonts w:ascii="Calibri" w:hAnsi="Calibri"/>
          <w:rtl/>
        </w:rPr>
        <w:t xml:space="preserve"> </w:t>
      </w:r>
      <w:r w:rsidRPr="00ED2929">
        <w:rPr>
          <w:rFonts w:ascii="Calibri" w:hAnsi="Calibri" w:hint="eastAsia"/>
          <w:rtl/>
        </w:rPr>
        <w:t>סכסוך</w:t>
      </w:r>
      <w:r w:rsidRPr="00ED2929">
        <w:rPr>
          <w:rFonts w:ascii="Calibri" w:hAnsi="Calibri"/>
          <w:rtl/>
        </w:rPr>
        <w:t xml:space="preserve"> </w:t>
      </w:r>
      <w:r w:rsidRPr="00ED2929">
        <w:rPr>
          <w:rFonts w:ascii="Calibri" w:hAnsi="Calibri" w:hint="eastAsia"/>
          <w:rtl/>
        </w:rPr>
        <w:t>קודם</w:t>
      </w:r>
      <w:r w:rsidRPr="00ED2929">
        <w:rPr>
          <w:rFonts w:ascii="Calibri" w:hAnsi="Calibri"/>
          <w:rtl/>
        </w:rPr>
        <w:t xml:space="preserve"> </w:t>
      </w:r>
      <w:r w:rsidRPr="00ED2929">
        <w:rPr>
          <w:rFonts w:ascii="Calibri" w:hAnsi="Calibri" w:hint="eastAsia"/>
          <w:rtl/>
        </w:rPr>
        <w:t>בין</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להלן</w:t>
      </w:r>
      <w:r w:rsidRPr="00ED2929">
        <w:rPr>
          <w:rFonts w:ascii="Calibri" w:hAnsi="Calibri"/>
          <w:rtl/>
        </w:rPr>
        <w:t>: "</w:t>
      </w:r>
      <w:r w:rsidRPr="00ED2929">
        <w:rPr>
          <w:rFonts w:ascii="Calibri" w:hAnsi="Calibri" w:hint="eastAsia"/>
          <w:b/>
          <w:bCs/>
          <w:rtl/>
        </w:rPr>
        <w:t>הנאשם</w:t>
      </w:r>
      <w:r w:rsidRPr="00ED2929">
        <w:rPr>
          <w:rFonts w:ascii="Calibri" w:hAnsi="Calibri"/>
          <w:rtl/>
        </w:rPr>
        <w:t xml:space="preserve">") </w:t>
      </w:r>
      <w:r w:rsidRPr="00ED2929">
        <w:rPr>
          <w:rFonts w:ascii="Calibri" w:hAnsi="Calibri" w:hint="eastAsia"/>
          <w:rtl/>
        </w:rPr>
        <w:t>לבין</w:t>
      </w:r>
      <w:r w:rsidRPr="00ED2929">
        <w:rPr>
          <w:rFonts w:ascii="Calibri" w:hAnsi="Calibri"/>
          <w:rtl/>
        </w:rPr>
        <w:t xml:space="preserve"> </w:t>
      </w:r>
      <w:r w:rsidRPr="00ED2929">
        <w:rPr>
          <w:rFonts w:ascii="Calibri" w:hAnsi="Calibri" w:hint="eastAsia"/>
          <w:rtl/>
        </w:rPr>
        <w:t>מוחמד</w:t>
      </w:r>
      <w:r w:rsidRPr="00ED2929">
        <w:rPr>
          <w:rFonts w:ascii="Calibri" w:hAnsi="Calibri"/>
          <w:rtl/>
        </w:rPr>
        <w:t xml:space="preserve"> </w:t>
      </w:r>
      <w:r w:rsidRPr="00ED2929">
        <w:rPr>
          <w:rFonts w:ascii="Calibri" w:hAnsi="Calibri" w:hint="eastAsia"/>
          <w:rtl/>
        </w:rPr>
        <w:t>עבד</w:t>
      </w:r>
      <w:r w:rsidRPr="00ED2929">
        <w:rPr>
          <w:rFonts w:ascii="Calibri" w:hAnsi="Calibri"/>
          <w:rtl/>
        </w:rPr>
        <w:t xml:space="preserve"> </w:t>
      </w:r>
      <w:r w:rsidRPr="00ED2929">
        <w:rPr>
          <w:rFonts w:ascii="Calibri" w:hAnsi="Calibri" w:hint="eastAsia"/>
          <w:rtl/>
        </w:rPr>
        <w:t>אלחכים</w:t>
      </w:r>
      <w:r w:rsidRPr="00ED2929">
        <w:rPr>
          <w:rFonts w:ascii="Calibri" w:hAnsi="Calibri"/>
          <w:rtl/>
        </w:rPr>
        <w:t xml:space="preserve"> </w:t>
      </w:r>
      <w:r w:rsidRPr="00ED2929">
        <w:rPr>
          <w:rFonts w:ascii="Calibri" w:hAnsi="Calibri" w:hint="eastAsia"/>
          <w:rtl/>
        </w:rPr>
        <w:t>סרחאן</w:t>
      </w:r>
      <w:r w:rsidRPr="00ED2929">
        <w:rPr>
          <w:rFonts w:ascii="Calibri" w:hAnsi="Calibri"/>
          <w:rtl/>
        </w:rPr>
        <w:t xml:space="preserve"> </w:t>
      </w:r>
      <w:r w:rsidRPr="00ED2929">
        <w:rPr>
          <w:rFonts w:ascii="Calibri" w:hAnsi="Calibri" w:hint="eastAsia"/>
          <w:rtl/>
        </w:rPr>
        <w:t>המתגורר</w:t>
      </w:r>
      <w:r w:rsidRPr="00ED2929">
        <w:rPr>
          <w:rFonts w:ascii="Calibri" w:hAnsi="Calibri"/>
          <w:rtl/>
        </w:rPr>
        <w:t xml:space="preserve"> </w:t>
      </w:r>
      <w:r w:rsidRPr="00ED2929">
        <w:rPr>
          <w:rFonts w:ascii="Calibri" w:hAnsi="Calibri" w:hint="eastAsia"/>
          <w:rtl/>
        </w:rPr>
        <w:t>במג</w:t>
      </w:r>
      <w:r w:rsidRPr="00ED2929">
        <w:rPr>
          <w:rFonts w:ascii="Calibri" w:hAnsi="Calibri"/>
          <w:rtl/>
        </w:rPr>
        <w:t>'</w:t>
      </w:r>
      <w:r w:rsidRPr="00ED2929">
        <w:rPr>
          <w:rFonts w:ascii="Calibri" w:hAnsi="Calibri" w:hint="eastAsia"/>
          <w:rtl/>
        </w:rPr>
        <w:t>ד</w:t>
      </w:r>
      <w:r w:rsidRPr="00ED2929">
        <w:rPr>
          <w:rFonts w:ascii="Calibri" w:hAnsi="Calibri"/>
          <w:rtl/>
        </w:rPr>
        <w:t xml:space="preserve"> </w:t>
      </w:r>
      <w:r w:rsidRPr="00ED2929">
        <w:rPr>
          <w:rFonts w:ascii="Calibri" w:hAnsi="Calibri" w:hint="eastAsia"/>
          <w:rtl/>
        </w:rPr>
        <w:t>אלכרום</w:t>
      </w:r>
      <w:r w:rsidRPr="00ED2929">
        <w:rPr>
          <w:rFonts w:ascii="Calibri" w:hAnsi="Calibri"/>
          <w:rtl/>
        </w:rPr>
        <w:t xml:space="preserve"> (</w:t>
      </w:r>
      <w:r w:rsidRPr="00ED2929">
        <w:rPr>
          <w:rFonts w:ascii="Calibri" w:hAnsi="Calibri" w:hint="eastAsia"/>
          <w:rtl/>
        </w:rPr>
        <w:t>להלן</w:t>
      </w:r>
      <w:r w:rsidRPr="00ED2929">
        <w:rPr>
          <w:rFonts w:ascii="Calibri" w:hAnsi="Calibri"/>
          <w:rtl/>
        </w:rPr>
        <w:t>: "</w:t>
      </w:r>
      <w:r w:rsidRPr="00ED2929">
        <w:rPr>
          <w:rFonts w:ascii="Calibri" w:hAnsi="Calibri" w:hint="eastAsia"/>
          <w:b/>
          <w:bCs/>
          <w:rtl/>
        </w:rPr>
        <w:t>המתלונן</w:t>
      </w:r>
      <w:r w:rsidRPr="00ED2929">
        <w:rPr>
          <w:rFonts w:ascii="Calibri" w:hAnsi="Calibri"/>
          <w:rtl/>
        </w:rPr>
        <w:t xml:space="preserve">"), </w:t>
      </w:r>
      <w:r w:rsidRPr="00ED2929">
        <w:rPr>
          <w:rFonts w:ascii="Calibri" w:hAnsi="Calibri" w:hint="eastAsia"/>
          <w:rtl/>
        </w:rPr>
        <w:t>הגיע</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ברכב</w:t>
      </w:r>
      <w:r w:rsidRPr="00ED2929">
        <w:rPr>
          <w:rFonts w:ascii="Calibri" w:hAnsi="Calibri"/>
          <w:rtl/>
        </w:rPr>
        <w:t xml:space="preserve">, </w:t>
      </w:r>
      <w:r w:rsidRPr="00ED2929">
        <w:rPr>
          <w:rFonts w:ascii="Calibri" w:hAnsi="Calibri" w:hint="eastAsia"/>
          <w:rtl/>
        </w:rPr>
        <w:t>ביחד</w:t>
      </w:r>
      <w:r w:rsidRPr="00ED2929">
        <w:rPr>
          <w:rFonts w:ascii="Calibri" w:hAnsi="Calibri"/>
          <w:rtl/>
        </w:rPr>
        <w:t xml:space="preserve"> </w:t>
      </w:r>
      <w:r w:rsidRPr="00ED2929">
        <w:rPr>
          <w:rFonts w:ascii="Calibri" w:hAnsi="Calibri" w:hint="eastAsia"/>
          <w:rtl/>
        </w:rPr>
        <w:t>עם</w:t>
      </w:r>
      <w:r w:rsidRPr="00ED2929">
        <w:rPr>
          <w:rFonts w:ascii="Calibri" w:hAnsi="Calibri"/>
          <w:rtl/>
        </w:rPr>
        <w:t xml:space="preserve"> </w:t>
      </w:r>
      <w:r w:rsidRPr="00ED2929">
        <w:rPr>
          <w:rFonts w:ascii="Calibri" w:hAnsi="Calibri" w:hint="eastAsia"/>
          <w:rtl/>
        </w:rPr>
        <w:t>שניים</w:t>
      </w:r>
      <w:r w:rsidRPr="00ED2929">
        <w:rPr>
          <w:rFonts w:ascii="Calibri" w:hAnsi="Calibri"/>
          <w:rtl/>
        </w:rPr>
        <w:t xml:space="preserve"> </w:t>
      </w:r>
      <w:r w:rsidRPr="00ED2929">
        <w:rPr>
          <w:rFonts w:ascii="Calibri" w:hAnsi="Calibri" w:hint="eastAsia"/>
          <w:rtl/>
        </w:rPr>
        <w:t>מחבריו</w:t>
      </w:r>
      <w:r w:rsidRPr="00ED2929">
        <w:rPr>
          <w:rFonts w:ascii="Calibri" w:hAnsi="Calibri"/>
          <w:rtl/>
        </w:rPr>
        <w:t xml:space="preserve"> </w:t>
      </w:r>
      <w:r w:rsidRPr="00ED2929">
        <w:rPr>
          <w:rFonts w:ascii="Calibri" w:hAnsi="Calibri" w:hint="eastAsia"/>
          <w:rtl/>
        </w:rPr>
        <w:t>לאזור</w:t>
      </w:r>
      <w:r w:rsidRPr="00ED2929">
        <w:rPr>
          <w:rFonts w:ascii="Calibri" w:hAnsi="Calibri"/>
          <w:rtl/>
        </w:rPr>
        <w:t xml:space="preserve"> </w:t>
      </w:r>
      <w:r w:rsidRPr="00ED2929">
        <w:rPr>
          <w:rFonts w:ascii="Calibri" w:hAnsi="Calibri" w:hint="eastAsia"/>
          <w:rtl/>
        </w:rPr>
        <w:t>בית</w:t>
      </w:r>
      <w:r w:rsidRPr="00ED2929">
        <w:rPr>
          <w:rFonts w:ascii="Calibri" w:hAnsi="Calibri"/>
          <w:rtl/>
        </w:rPr>
        <w:t xml:space="preserve"> </w:t>
      </w:r>
      <w:r w:rsidRPr="00ED2929">
        <w:rPr>
          <w:rFonts w:ascii="Calibri" w:hAnsi="Calibri" w:hint="eastAsia"/>
          <w:rtl/>
        </w:rPr>
        <w:t>מגוריו</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המתלונן</w:t>
      </w:r>
      <w:r w:rsidRPr="00ED2929">
        <w:rPr>
          <w:rFonts w:ascii="Calibri" w:hAnsi="Calibri"/>
          <w:rtl/>
        </w:rPr>
        <w:t xml:space="preserve"> </w:t>
      </w:r>
      <w:r w:rsidRPr="00ED2929">
        <w:rPr>
          <w:rFonts w:ascii="Calibri" w:hAnsi="Calibri" w:hint="eastAsia"/>
          <w:rtl/>
        </w:rPr>
        <w:t>במג</w:t>
      </w:r>
      <w:r w:rsidRPr="00ED2929">
        <w:rPr>
          <w:rFonts w:ascii="Calibri" w:hAnsi="Calibri"/>
          <w:rtl/>
        </w:rPr>
        <w:t>'</w:t>
      </w:r>
      <w:r w:rsidRPr="00ED2929">
        <w:rPr>
          <w:rFonts w:ascii="Calibri" w:hAnsi="Calibri" w:hint="eastAsia"/>
          <w:rtl/>
        </w:rPr>
        <w:t>ד</w:t>
      </w:r>
      <w:r w:rsidRPr="00ED2929">
        <w:rPr>
          <w:rFonts w:ascii="Calibri" w:hAnsi="Calibri"/>
          <w:rtl/>
        </w:rPr>
        <w:t xml:space="preserve"> </w:t>
      </w:r>
      <w:r w:rsidRPr="00ED2929">
        <w:rPr>
          <w:rFonts w:ascii="Calibri" w:hAnsi="Calibri" w:hint="eastAsia"/>
          <w:rtl/>
        </w:rPr>
        <w:t>אלכרום</w:t>
      </w:r>
      <w:r w:rsidRPr="00ED2929">
        <w:rPr>
          <w:rFonts w:ascii="Calibri" w:hAnsi="Calibri"/>
          <w:rtl/>
        </w:rPr>
        <w:t xml:space="preserve">, </w:t>
      </w:r>
      <w:r w:rsidRPr="00ED2929">
        <w:rPr>
          <w:rFonts w:ascii="Calibri" w:hAnsi="Calibri" w:hint="eastAsia"/>
          <w:rtl/>
        </w:rPr>
        <w:t>כשהוא</w:t>
      </w:r>
      <w:r w:rsidRPr="00ED2929">
        <w:rPr>
          <w:rFonts w:ascii="Calibri" w:hAnsi="Calibri"/>
          <w:rtl/>
        </w:rPr>
        <w:t xml:space="preserve"> </w:t>
      </w:r>
      <w:r w:rsidRPr="00ED2929">
        <w:rPr>
          <w:rFonts w:ascii="Calibri" w:hAnsi="Calibri" w:hint="eastAsia"/>
          <w:rtl/>
        </w:rPr>
        <w:t>מחזיק</w:t>
      </w:r>
      <w:r w:rsidRPr="00ED2929">
        <w:rPr>
          <w:rFonts w:ascii="Calibri" w:hAnsi="Calibri"/>
          <w:rtl/>
        </w:rPr>
        <w:t xml:space="preserve"> </w:t>
      </w:r>
      <w:r w:rsidRPr="00ED2929">
        <w:rPr>
          <w:rFonts w:ascii="Calibri" w:hAnsi="Calibri" w:hint="eastAsia"/>
          <w:rtl/>
        </w:rPr>
        <w:t>אקדח</w:t>
      </w:r>
      <w:r w:rsidRPr="00ED2929">
        <w:rPr>
          <w:rFonts w:ascii="Calibri" w:hAnsi="Calibri"/>
          <w:rtl/>
        </w:rPr>
        <w:t xml:space="preserve"> </w:t>
      </w:r>
      <w:r w:rsidRPr="00ED2929">
        <w:rPr>
          <w:rFonts w:ascii="Calibri" w:hAnsi="Calibri" w:hint="eastAsia"/>
          <w:rtl/>
        </w:rPr>
        <w:t>במכנסיו</w:t>
      </w:r>
      <w:r w:rsidRPr="00ED2929">
        <w:rPr>
          <w:rFonts w:ascii="Calibri" w:hAnsi="Calibri"/>
          <w:rtl/>
        </w:rPr>
        <w:t xml:space="preserve">, </w:t>
      </w:r>
      <w:r w:rsidRPr="00ED2929">
        <w:rPr>
          <w:rFonts w:ascii="Calibri" w:hAnsi="Calibri" w:hint="eastAsia"/>
          <w:rtl/>
        </w:rPr>
        <w:t>ללא</w:t>
      </w:r>
      <w:r w:rsidRPr="00ED2929">
        <w:rPr>
          <w:rFonts w:ascii="Calibri" w:hAnsi="Calibri"/>
          <w:rtl/>
        </w:rPr>
        <w:t xml:space="preserve"> </w:t>
      </w:r>
      <w:r w:rsidRPr="00ED2929">
        <w:rPr>
          <w:rFonts w:ascii="Calibri" w:hAnsi="Calibri" w:hint="eastAsia"/>
          <w:rtl/>
        </w:rPr>
        <w:t>רשות</w:t>
      </w:r>
      <w:r w:rsidRPr="00ED2929">
        <w:rPr>
          <w:rFonts w:ascii="Calibri" w:hAnsi="Calibri"/>
          <w:rtl/>
        </w:rPr>
        <w:t xml:space="preserve"> </w:t>
      </w:r>
      <w:r w:rsidRPr="00ED2929">
        <w:rPr>
          <w:rFonts w:ascii="Calibri" w:hAnsi="Calibri" w:hint="eastAsia"/>
          <w:rtl/>
        </w:rPr>
        <w:t>כדין</w:t>
      </w:r>
      <w:r w:rsidRPr="00ED2929">
        <w:rPr>
          <w:rFonts w:ascii="Calibri" w:hAnsi="Calibri"/>
          <w:rtl/>
        </w:rPr>
        <w:t xml:space="preserve">. </w:t>
      </w:r>
      <w:r w:rsidRPr="00ED2929">
        <w:rPr>
          <w:rFonts w:ascii="Calibri" w:hAnsi="Calibri" w:hint="eastAsia"/>
          <w:rtl/>
        </w:rPr>
        <w:t>במקביל</w:t>
      </w:r>
      <w:r w:rsidRPr="00ED2929">
        <w:rPr>
          <w:rFonts w:ascii="Calibri" w:hAnsi="Calibri"/>
          <w:rtl/>
        </w:rPr>
        <w:t xml:space="preserve"> </w:t>
      </w:r>
      <w:r w:rsidRPr="00ED2929">
        <w:rPr>
          <w:rFonts w:ascii="Calibri" w:hAnsi="Calibri" w:hint="eastAsia"/>
          <w:rtl/>
        </w:rPr>
        <w:t>הגיעו</w:t>
      </w:r>
      <w:r w:rsidRPr="00ED2929">
        <w:rPr>
          <w:rFonts w:ascii="Calibri" w:hAnsi="Calibri"/>
          <w:rtl/>
        </w:rPr>
        <w:t xml:space="preserve"> </w:t>
      </w:r>
      <w:r w:rsidRPr="00ED2929">
        <w:rPr>
          <w:rFonts w:ascii="Calibri" w:hAnsi="Calibri" w:hint="eastAsia"/>
          <w:rtl/>
        </w:rPr>
        <w:t>למקום</w:t>
      </w:r>
      <w:r w:rsidRPr="00ED2929">
        <w:rPr>
          <w:rFonts w:ascii="Calibri" w:hAnsi="Calibri"/>
          <w:rtl/>
        </w:rPr>
        <w:t xml:space="preserve"> </w:t>
      </w:r>
      <w:r w:rsidRPr="00ED2929">
        <w:rPr>
          <w:rFonts w:ascii="Calibri" w:hAnsi="Calibri" w:hint="eastAsia"/>
          <w:rtl/>
        </w:rPr>
        <w:t>גם</w:t>
      </w:r>
      <w:r w:rsidRPr="00ED2929">
        <w:rPr>
          <w:rFonts w:ascii="Calibri" w:hAnsi="Calibri"/>
          <w:rtl/>
        </w:rPr>
        <w:t xml:space="preserve"> </w:t>
      </w:r>
      <w:r w:rsidRPr="00ED2929">
        <w:rPr>
          <w:rFonts w:ascii="Calibri" w:hAnsi="Calibri" w:hint="eastAsia"/>
          <w:rtl/>
        </w:rPr>
        <w:t>שני</w:t>
      </w:r>
      <w:r w:rsidRPr="00ED2929">
        <w:rPr>
          <w:rFonts w:ascii="Calibri" w:hAnsi="Calibri"/>
          <w:rtl/>
        </w:rPr>
        <w:t xml:space="preserve"> </w:t>
      </w:r>
      <w:r w:rsidRPr="00ED2929">
        <w:rPr>
          <w:rFonts w:ascii="Calibri" w:hAnsi="Calibri" w:hint="eastAsia"/>
          <w:rtl/>
        </w:rPr>
        <w:t>אחיו</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ברכב</w:t>
      </w:r>
      <w:r w:rsidRPr="00ED2929">
        <w:rPr>
          <w:rFonts w:ascii="Calibri" w:hAnsi="Calibri"/>
          <w:rtl/>
        </w:rPr>
        <w:t xml:space="preserve"> </w:t>
      </w:r>
      <w:r w:rsidRPr="00ED2929">
        <w:rPr>
          <w:rFonts w:ascii="Calibri" w:hAnsi="Calibri" w:hint="eastAsia"/>
          <w:rtl/>
        </w:rPr>
        <w:t>אחר</w:t>
      </w:r>
      <w:r w:rsidRPr="00ED2929">
        <w:rPr>
          <w:rFonts w:ascii="Calibri" w:hAnsi="Calibri"/>
          <w:rtl/>
        </w:rPr>
        <w:t xml:space="preserve">, </w:t>
      </w:r>
      <w:r w:rsidRPr="00ED2929">
        <w:rPr>
          <w:rFonts w:ascii="Calibri" w:hAnsi="Calibri" w:hint="eastAsia"/>
          <w:rtl/>
        </w:rPr>
        <w:t>כשהם</w:t>
      </w:r>
      <w:r w:rsidRPr="00ED2929">
        <w:rPr>
          <w:rFonts w:ascii="Calibri" w:hAnsi="Calibri"/>
          <w:rtl/>
        </w:rPr>
        <w:t xml:space="preserve"> </w:t>
      </w:r>
      <w:r w:rsidRPr="00ED2929">
        <w:rPr>
          <w:rFonts w:ascii="Calibri" w:hAnsi="Calibri" w:hint="eastAsia"/>
          <w:rtl/>
        </w:rPr>
        <w:t>מצוידים</w:t>
      </w:r>
      <w:r w:rsidRPr="00ED2929">
        <w:rPr>
          <w:rFonts w:ascii="Calibri" w:hAnsi="Calibri"/>
          <w:rtl/>
        </w:rPr>
        <w:t xml:space="preserve"> </w:t>
      </w:r>
      <w:r w:rsidRPr="00ED2929">
        <w:rPr>
          <w:rFonts w:ascii="Calibri" w:hAnsi="Calibri" w:hint="eastAsia"/>
          <w:rtl/>
        </w:rPr>
        <w:t>במקלות</w:t>
      </w:r>
      <w:r w:rsidRPr="00ED2929">
        <w:rPr>
          <w:rFonts w:ascii="Calibri" w:hAnsi="Calibri"/>
          <w:rtl/>
        </w:rPr>
        <w:t xml:space="preserve">. </w:t>
      </w:r>
    </w:p>
    <w:p w14:paraId="149F298A" w14:textId="77777777" w:rsidR="00993F93" w:rsidRDefault="00993F93" w:rsidP="00993F93">
      <w:pPr>
        <w:spacing w:line="360" w:lineRule="auto"/>
        <w:ind w:left="720"/>
        <w:contextualSpacing/>
        <w:jc w:val="both"/>
        <w:rPr>
          <w:rFonts w:ascii="Calibri" w:hAnsi="Calibri"/>
          <w:rtl/>
        </w:rPr>
      </w:pPr>
      <w:bookmarkStart w:id="9" w:name="ABSTRACT_END"/>
      <w:bookmarkEnd w:id="9"/>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חבריו</w:t>
      </w:r>
      <w:r w:rsidRPr="00ED2929">
        <w:rPr>
          <w:rFonts w:ascii="Calibri" w:hAnsi="Calibri"/>
          <w:rtl/>
        </w:rPr>
        <w:t xml:space="preserve"> </w:t>
      </w:r>
      <w:r w:rsidRPr="00ED2929">
        <w:rPr>
          <w:rFonts w:ascii="Calibri" w:hAnsi="Calibri" w:hint="eastAsia"/>
          <w:rtl/>
        </w:rPr>
        <w:t>ואחיו</w:t>
      </w:r>
      <w:r w:rsidRPr="00ED2929">
        <w:rPr>
          <w:rFonts w:ascii="Calibri" w:hAnsi="Calibri"/>
          <w:rtl/>
        </w:rPr>
        <w:t xml:space="preserve">, </w:t>
      </w:r>
      <w:r w:rsidRPr="00ED2929">
        <w:rPr>
          <w:rFonts w:ascii="Calibri" w:hAnsi="Calibri" w:hint="eastAsia"/>
          <w:rtl/>
        </w:rPr>
        <w:t>יצאו</w:t>
      </w:r>
      <w:r w:rsidRPr="00ED2929">
        <w:rPr>
          <w:rFonts w:ascii="Calibri" w:hAnsi="Calibri"/>
          <w:rtl/>
        </w:rPr>
        <w:t xml:space="preserve"> </w:t>
      </w:r>
      <w:r w:rsidRPr="00ED2929">
        <w:rPr>
          <w:rFonts w:ascii="Calibri" w:hAnsi="Calibri" w:hint="eastAsia"/>
          <w:rtl/>
        </w:rPr>
        <w:t>מהרכב</w:t>
      </w:r>
      <w:r w:rsidRPr="00ED2929">
        <w:rPr>
          <w:rFonts w:ascii="Calibri" w:hAnsi="Calibri"/>
          <w:rtl/>
        </w:rPr>
        <w:t xml:space="preserve"> </w:t>
      </w:r>
      <w:r w:rsidRPr="00ED2929">
        <w:rPr>
          <w:rFonts w:ascii="Calibri" w:hAnsi="Calibri" w:hint="eastAsia"/>
          <w:rtl/>
        </w:rPr>
        <w:t>והתקרבו</w:t>
      </w:r>
      <w:r w:rsidRPr="00ED2929">
        <w:rPr>
          <w:rFonts w:ascii="Calibri" w:hAnsi="Calibri"/>
          <w:rtl/>
        </w:rPr>
        <w:t xml:space="preserve"> </w:t>
      </w:r>
      <w:r w:rsidRPr="00ED2929">
        <w:rPr>
          <w:rFonts w:ascii="Calibri" w:hAnsi="Calibri" w:hint="eastAsia"/>
          <w:rtl/>
        </w:rPr>
        <w:t>למתלונן</w:t>
      </w:r>
      <w:r w:rsidRPr="00ED2929">
        <w:rPr>
          <w:rFonts w:ascii="Calibri" w:hAnsi="Calibri"/>
          <w:rtl/>
        </w:rPr>
        <w:t xml:space="preserve">, </w:t>
      </w:r>
      <w:r w:rsidRPr="00ED2929">
        <w:rPr>
          <w:rFonts w:ascii="Calibri" w:hAnsi="Calibri" w:hint="eastAsia"/>
          <w:rtl/>
        </w:rPr>
        <w:t>שהיה</w:t>
      </w:r>
      <w:r w:rsidRPr="00ED2929">
        <w:rPr>
          <w:rFonts w:ascii="Calibri" w:hAnsi="Calibri"/>
          <w:rtl/>
        </w:rPr>
        <w:t xml:space="preserve"> </w:t>
      </w:r>
      <w:r w:rsidRPr="00ED2929">
        <w:rPr>
          <w:rFonts w:ascii="Calibri" w:hAnsi="Calibri" w:hint="eastAsia"/>
          <w:rtl/>
        </w:rPr>
        <w:t>באותו</w:t>
      </w:r>
      <w:r w:rsidRPr="00ED2929">
        <w:rPr>
          <w:rFonts w:ascii="Calibri" w:hAnsi="Calibri"/>
          <w:rtl/>
        </w:rPr>
        <w:t xml:space="preserve"> </w:t>
      </w:r>
      <w:r w:rsidRPr="00ED2929">
        <w:rPr>
          <w:rFonts w:ascii="Calibri" w:hAnsi="Calibri" w:hint="eastAsia"/>
          <w:rtl/>
        </w:rPr>
        <w:t>הזמן</w:t>
      </w:r>
      <w:r w:rsidRPr="00ED2929">
        <w:rPr>
          <w:rFonts w:ascii="Calibri" w:hAnsi="Calibri"/>
          <w:rtl/>
        </w:rPr>
        <w:t xml:space="preserve"> </w:t>
      </w:r>
      <w:r w:rsidRPr="00ED2929">
        <w:rPr>
          <w:rFonts w:ascii="Calibri" w:hAnsi="Calibri" w:hint="eastAsia"/>
          <w:rtl/>
        </w:rPr>
        <w:t>ברחוב</w:t>
      </w:r>
      <w:r w:rsidRPr="00ED2929">
        <w:rPr>
          <w:rFonts w:ascii="Calibri" w:hAnsi="Calibri"/>
          <w:rtl/>
        </w:rPr>
        <w:t xml:space="preserve"> </w:t>
      </w:r>
      <w:r w:rsidRPr="00ED2929">
        <w:rPr>
          <w:rFonts w:ascii="Calibri" w:hAnsi="Calibri" w:hint="eastAsia"/>
          <w:rtl/>
        </w:rPr>
        <w:t>וכאשר</w:t>
      </w:r>
      <w:r w:rsidRPr="00ED2929">
        <w:rPr>
          <w:rFonts w:ascii="Calibri" w:hAnsi="Calibri"/>
          <w:rtl/>
        </w:rPr>
        <w:t xml:space="preserve"> </w:t>
      </w:r>
      <w:r w:rsidRPr="00ED2929">
        <w:rPr>
          <w:rFonts w:ascii="Calibri" w:hAnsi="Calibri" w:hint="eastAsia"/>
          <w:rtl/>
        </w:rPr>
        <w:t>בני</w:t>
      </w:r>
      <w:r w:rsidRPr="00ED2929">
        <w:rPr>
          <w:rFonts w:ascii="Calibri" w:hAnsi="Calibri"/>
          <w:rtl/>
        </w:rPr>
        <w:t xml:space="preserve"> </w:t>
      </w:r>
      <w:r w:rsidRPr="00ED2929">
        <w:rPr>
          <w:rFonts w:ascii="Calibri" w:hAnsi="Calibri" w:hint="eastAsia"/>
          <w:rtl/>
        </w:rPr>
        <w:t>משפחתו</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המתלונן</w:t>
      </w:r>
      <w:r w:rsidRPr="00ED2929">
        <w:rPr>
          <w:rFonts w:ascii="Calibri" w:hAnsi="Calibri"/>
          <w:rtl/>
        </w:rPr>
        <w:t xml:space="preserve"> </w:t>
      </w:r>
      <w:r w:rsidRPr="00ED2929">
        <w:rPr>
          <w:rFonts w:ascii="Calibri" w:hAnsi="Calibri" w:hint="eastAsia"/>
          <w:rtl/>
        </w:rPr>
        <w:t>ניסו</w:t>
      </w:r>
      <w:r w:rsidRPr="00ED2929">
        <w:rPr>
          <w:rFonts w:ascii="Calibri" w:hAnsi="Calibri"/>
          <w:rtl/>
        </w:rPr>
        <w:t xml:space="preserve"> </w:t>
      </w:r>
      <w:r w:rsidRPr="00ED2929">
        <w:rPr>
          <w:rFonts w:ascii="Calibri" w:hAnsi="Calibri" w:hint="eastAsia"/>
          <w:rtl/>
        </w:rPr>
        <w:t>להרחיק</w:t>
      </w:r>
      <w:r w:rsidRPr="00ED2929">
        <w:rPr>
          <w:rFonts w:ascii="Calibri" w:hAnsi="Calibri"/>
          <w:rtl/>
        </w:rPr>
        <w:t xml:space="preserve"> </w:t>
      </w:r>
      <w:r w:rsidRPr="00ED2929">
        <w:rPr>
          <w:rFonts w:ascii="Calibri" w:hAnsi="Calibri" w:hint="eastAsia"/>
          <w:rtl/>
        </w:rPr>
        <w:t>את</w:t>
      </w:r>
      <w:r w:rsidRPr="00ED2929">
        <w:rPr>
          <w:rFonts w:ascii="Calibri" w:hAnsi="Calibri"/>
          <w:rtl/>
        </w:rPr>
        <w:t xml:space="preserve"> </w:t>
      </w:r>
      <w:r w:rsidRPr="00ED2929">
        <w:rPr>
          <w:rFonts w:ascii="Calibri" w:hAnsi="Calibri" w:hint="eastAsia"/>
          <w:rtl/>
        </w:rPr>
        <w:t>אחיו</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שלף</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את</w:t>
      </w:r>
      <w:r w:rsidRPr="00ED2929">
        <w:rPr>
          <w:rFonts w:ascii="Calibri" w:hAnsi="Calibri"/>
          <w:rtl/>
        </w:rPr>
        <w:t xml:space="preserve"> </w:t>
      </w:r>
      <w:r w:rsidRPr="00ED2929">
        <w:rPr>
          <w:rFonts w:ascii="Calibri" w:hAnsi="Calibri" w:hint="eastAsia"/>
          <w:rtl/>
        </w:rPr>
        <w:t>האקדח</w:t>
      </w:r>
      <w:r w:rsidRPr="00ED2929">
        <w:rPr>
          <w:rFonts w:ascii="Calibri" w:hAnsi="Calibri"/>
          <w:rtl/>
        </w:rPr>
        <w:t xml:space="preserve"> </w:t>
      </w:r>
      <w:r w:rsidRPr="00ED2929">
        <w:rPr>
          <w:rFonts w:ascii="Calibri" w:hAnsi="Calibri" w:hint="eastAsia"/>
          <w:rtl/>
        </w:rPr>
        <w:lastRenderedPageBreak/>
        <w:t>ממכנסיו</w:t>
      </w:r>
      <w:r w:rsidRPr="00ED2929">
        <w:rPr>
          <w:rFonts w:ascii="Calibri" w:hAnsi="Calibri"/>
          <w:rtl/>
        </w:rPr>
        <w:t xml:space="preserve">, </w:t>
      </w:r>
      <w:r w:rsidRPr="00ED2929">
        <w:rPr>
          <w:rFonts w:ascii="Calibri" w:hAnsi="Calibri" w:hint="eastAsia"/>
          <w:rtl/>
        </w:rPr>
        <w:t>התקרב</w:t>
      </w:r>
      <w:r w:rsidRPr="00ED2929">
        <w:rPr>
          <w:rFonts w:ascii="Calibri" w:hAnsi="Calibri"/>
          <w:rtl/>
        </w:rPr>
        <w:t xml:space="preserve"> </w:t>
      </w:r>
      <w:r w:rsidRPr="00ED2929">
        <w:rPr>
          <w:rFonts w:ascii="Calibri" w:hAnsi="Calibri" w:hint="eastAsia"/>
          <w:rtl/>
        </w:rPr>
        <w:t>לעבר</w:t>
      </w:r>
      <w:r w:rsidRPr="00ED2929">
        <w:rPr>
          <w:rFonts w:ascii="Calibri" w:hAnsi="Calibri"/>
          <w:rtl/>
        </w:rPr>
        <w:t xml:space="preserve"> </w:t>
      </w:r>
      <w:r w:rsidRPr="00ED2929">
        <w:rPr>
          <w:rFonts w:ascii="Calibri" w:hAnsi="Calibri" w:hint="eastAsia"/>
          <w:rtl/>
        </w:rPr>
        <w:t>המתלונן</w:t>
      </w:r>
      <w:r w:rsidRPr="00ED2929">
        <w:rPr>
          <w:rFonts w:ascii="Calibri" w:hAnsi="Calibri"/>
          <w:rtl/>
        </w:rPr>
        <w:t xml:space="preserve"> </w:t>
      </w:r>
      <w:r w:rsidRPr="00ED2929">
        <w:rPr>
          <w:rFonts w:ascii="Calibri" w:hAnsi="Calibri" w:hint="eastAsia"/>
          <w:rtl/>
        </w:rPr>
        <w:t>איים</w:t>
      </w:r>
      <w:r w:rsidRPr="00ED2929">
        <w:rPr>
          <w:rFonts w:ascii="Calibri" w:hAnsi="Calibri"/>
          <w:rtl/>
        </w:rPr>
        <w:t xml:space="preserve"> </w:t>
      </w:r>
      <w:r w:rsidRPr="00ED2929">
        <w:rPr>
          <w:rFonts w:ascii="Calibri" w:hAnsi="Calibri" w:hint="eastAsia"/>
          <w:rtl/>
        </w:rPr>
        <w:t>עליו</w:t>
      </w:r>
      <w:r w:rsidRPr="00ED2929">
        <w:rPr>
          <w:rFonts w:ascii="Calibri" w:hAnsi="Calibri"/>
          <w:rtl/>
        </w:rPr>
        <w:t xml:space="preserve"> </w:t>
      </w:r>
      <w:r w:rsidRPr="00ED2929">
        <w:rPr>
          <w:rFonts w:ascii="Calibri" w:hAnsi="Calibri" w:hint="eastAsia"/>
          <w:rtl/>
        </w:rPr>
        <w:t>כי</w:t>
      </w:r>
      <w:r w:rsidRPr="00ED2929">
        <w:rPr>
          <w:rFonts w:ascii="Calibri" w:hAnsi="Calibri"/>
          <w:rtl/>
        </w:rPr>
        <w:t xml:space="preserve"> </w:t>
      </w:r>
      <w:r w:rsidRPr="00ED2929">
        <w:rPr>
          <w:rFonts w:ascii="Calibri" w:hAnsi="Calibri" w:hint="eastAsia"/>
          <w:rtl/>
        </w:rPr>
        <w:t>ירצח</w:t>
      </w:r>
      <w:r w:rsidRPr="00ED2929">
        <w:rPr>
          <w:rFonts w:ascii="Calibri" w:hAnsi="Calibri"/>
          <w:rtl/>
        </w:rPr>
        <w:t xml:space="preserve"> </w:t>
      </w:r>
      <w:r w:rsidRPr="00ED2929">
        <w:rPr>
          <w:rFonts w:ascii="Calibri" w:hAnsi="Calibri" w:hint="eastAsia"/>
          <w:rtl/>
        </w:rPr>
        <w:t>אותו</w:t>
      </w:r>
      <w:r w:rsidRPr="00ED2929">
        <w:rPr>
          <w:rFonts w:ascii="Calibri" w:hAnsi="Calibri"/>
          <w:rtl/>
        </w:rPr>
        <w:t xml:space="preserve"> </w:t>
      </w:r>
      <w:r w:rsidRPr="00ED2929">
        <w:rPr>
          <w:rFonts w:ascii="Calibri" w:hAnsi="Calibri" w:hint="eastAsia"/>
          <w:rtl/>
        </w:rPr>
        <w:t>וירה</w:t>
      </w:r>
      <w:r w:rsidRPr="00ED2929">
        <w:rPr>
          <w:rFonts w:ascii="Calibri" w:hAnsi="Calibri"/>
          <w:rtl/>
        </w:rPr>
        <w:t xml:space="preserve"> </w:t>
      </w:r>
      <w:r w:rsidRPr="00ED2929">
        <w:rPr>
          <w:rFonts w:ascii="Calibri" w:hAnsi="Calibri" w:hint="eastAsia"/>
          <w:rtl/>
        </w:rPr>
        <w:t>לעברו</w:t>
      </w:r>
      <w:r w:rsidRPr="00ED2929">
        <w:rPr>
          <w:rFonts w:ascii="Calibri" w:hAnsi="Calibri"/>
          <w:rtl/>
        </w:rPr>
        <w:t xml:space="preserve"> </w:t>
      </w:r>
      <w:r w:rsidRPr="00ED2929">
        <w:rPr>
          <w:rFonts w:ascii="Calibri" w:hAnsi="Calibri" w:hint="eastAsia"/>
          <w:rtl/>
        </w:rPr>
        <w:t>שני</w:t>
      </w:r>
      <w:r w:rsidRPr="00ED2929">
        <w:rPr>
          <w:rFonts w:ascii="Calibri" w:hAnsi="Calibri"/>
          <w:rtl/>
        </w:rPr>
        <w:t xml:space="preserve"> </w:t>
      </w:r>
      <w:r w:rsidRPr="00ED2929">
        <w:rPr>
          <w:rFonts w:ascii="Calibri" w:hAnsi="Calibri" w:hint="eastAsia"/>
          <w:rtl/>
        </w:rPr>
        <w:t>כדורים</w:t>
      </w:r>
      <w:r w:rsidRPr="00ED2929">
        <w:rPr>
          <w:rFonts w:ascii="Calibri" w:hAnsi="Calibri"/>
          <w:rtl/>
        </w:rPr>
        <w:t xml:space="preserve">, </w:t>
      </w:r>
      <w:r w:rsidRPr="00ED2929">
        <w:rPr>
          <w:rFonts w:ascii="Calibri" w:hAnsi="Calibri" w:hint="eastAsia"/>
          <w:rtl/>
        </w:rPr>
        <w:t>בכוונה</w:t>
      </w:r>
      <w:r w:rsidRPr="00ED2929">
        <w:rPr>
          <w:rFonts w:ascii="Calibri" w:hAnsi="Calibri"/>
          <w:rtl/>
        </w:rPr>
        <w:t xml:space="preserve"> </w:t>
      </w:r>
      <w:r w:rsidRPr="00ED2929">
        <w:rPr>
          <w:rFonts w:ascii="Calibri" w:hAnsi="Calibri" w:hint="eastAsia"/>
          <w:rtl/>
        </w:rPr>
        <w:t>לגרום</w:t>
      </w:r>
      <w:r w:rsidRPr="00ED2929">
        <w:rPr>
          <w:rFonts w:ascii="Calibri" w:hAnsi="Calibri"/>
          <w:rtl/>
        </w:rPr>
        <w:t xml:space="preserve"> </w:t>
      </w:r>
      <w:r w:rsidRPr="00ED2929">
        <w:rPr>
          <w:rFonts w:ascii="Calibri" w:hAnsi="Calibri" w:hint="eastAsia"/>
          <w:rtl/>
        </w:rPr>
        <w:t>לו</w:t>
      </w:r>
      <w:r w:rsidRPr="00ED2929">
        <w:rPr>
          <w:rFonts w:ascii="Calibri" w:hAnsi="Calibri"/>
          <w:rtl/>
        </w:rPr>
        <w:t xml:space="preserve"> </w:t>
      </w:r>
      <w:r w:rsidRPr="00ED2929">
        <w:rPr>
          <w:rFonts w:ascii="Calibri" w:hAnsi="Calibri" w:hint="eastAsia"/>
          <w:rtl/>
        </w:rPr>
        <w:t>נכות</w:t>
      </w:r>
      <w:r w:rsidRPr="00ED2929">
        <w:rPr>
          <w:rFonts w:ascii="Calibri" w:hAnsi="Calibri"/>
          <w:rtl/>
        </w:rPr>
        <w:t xml:space="preserve">, </w:t>
      </w:r>
      <w:r w:rsidRPr="00ED2929">
        <w:rPr>
          <w:rFonts w:ascii="Calibri" w:hAnsi="Calibri" w:hint="eastAsia"/>
          <w:rtl/>
        </w:rPr>
        <w:t>מום</w:t>
      </w:r>
      <w:r w:rsidRPr="00ED2929">
        <w:rPr>
          <w:rFonts w:ascii="Calibri" w:hAnsi="Calibri"/>
          <w:rtl/>
        </w:rPr>
        <w:t xml:space="preserve"> </w:t>
      </w:r>
      <w:r w:rsidRPr="00ED2929">
        <w:rPr>
          <w:rFonts w:ascii="Calibri" w:hAnsi="Calibri" w:hint="eastAsia"/>
          <w:rtl/>
        </w:rPr>
        <w:t>או</w:t>
      </w:r>
      <w:r w:rsidRPr="00ED2929">
        <w:rPr>
          <w:rFonts w:ascii="Calibri" w:hAnsi="Calibri"/>
          <w:rtl/>
        </w:rPr>
        <w:t xml:space="preserve"> </w:t>
      </w:r>
      <w:r w:rsidRPr="00ED2929">
        <w:rPr>
          <w:rFonts w:ascii="Calibri" w:hAnsi="Calibri" w:hint="eastAsia"/>
          <w:rtl/>
        </w:rPr>
        <w:t>חבלה</w:t>
      </w:r>
      <w:r w:rsidRPr="00ED2929">
        <w:rPr>
          <w:rFonts w:ascii="Calibri" w:hAnsi="Calibri"/>
          <w:rtl/>
        </w:rPr>
        <w:t xml:space="preserve"> </w:t>
      </w:r>
      <w:r w:rsidRPr="00ED2929">
        <w:rPr>
          <w:rFonts w:ascii="Calibri" w:hAnsi="Calibri" w:hint="eastAsia"/>
          <w:rtl/>
        </w:rPr>
        <w:t>חמורה</w:t>
      </w:r>
      <w:r w:rsidRPr="00ED2929">
        <w:rPr>
          <w:rFonts w:ascii="Calibri" w:hAnsi="Calibri"/>
          <w:rtl/>
        </w:rPr>
        <w:t xml:space="preserve">. </w:t>
      </w:r>
      <w:r w:rsidRPr="00ED2929">
        <w:rPr>
          <w:rFonts w:ascii="Calibri" w:hAnsi="Calibri" w:hint="eastAsia"/>
          <w:rtl/>
        </w:rPr>
        <w:t>הואיל</w:t>
      </w:r>
      <w:r w:rsidRPr="00ED2929">
        <w:rPr>
          <w:rFonts w:ascii="Calibri" w:hAnsi="Calibri"/>
          <w:rtl/>
        </w:rPr>
        <w:t xml:space="preserve"> </w:t>
      </w:r>
      <w:r w:rsidRPr="00ED2929">
        <w:rPr>
          <w:rFonts w:ascii="Calibri" w:hAnsi="Calibri" w:hint="eastAsia"/>
          <w:rtl/>
        </w:rPr>
        <w:t>ובאקדח</w:t>
      </w:r>
      <w:r w:rsidRPr="00ED2929">
        <w:rPr>
          <w:rFonts w:ascii="Calibri" w:hAnsi="Calibri"/>
          <w:rtl/>
        </w:rPr>
        <w:t xml:space="preserve"> </w:t>
      </w:r>
      <w:r w:rsidRPr="00ED2929">
        <w:rPr>
          <w:rFonts w:ascii="Calibri" w:hAnsi="Calibri" w:hint="eastAsia"/>
          <w:rtl/>
        </w:rPr>
        <w:t>ארעה</w:t>
      </w:r>
      <w:r w:rsidRPr="00ED2929">
        <w:rPr>
          <w:rFonts w:ascii="Calibri" w:hAnsi="Calibri"/>
          <w:rtl/>
        </w:rPr>
        <w:t xml:space="preserve"> </w:t>
      </w:r>
      <w:r w:rsidRPr="00ED2929">
        <w:rPr>
          <w:rFonts w:ascii="Calibri" w:hAnsi="Calibri" w:hint="eastAsia"/>
          <w:rtl/>
        </w:rPr>
        <w:t>תקלה</w:t>
      </w:r>
      <w:r w:rsidRPr="00ED2929">
        <w:rPr>
          <w:rFonts w:ascii="Calibri" w:hAnsi="Calibri"/>
          <w:rtl/>
        </w:rPr>
        <w:t xml:space="preserve">, </w:t>
      </w:r>
      <w:r w:rsidRPr="00ED2929">
        <w:rPr>
          <w:rFonts w:ascii="Calibri" w:hAnsi="Calibri" w:hint="eastAsia"/>
          <w:rtl/>
        </w:rPr>
        <w:t>שמנעה</w:t>
      </w:r>
      <w:r w:rsidRPr="00ED2929">
        <w:rPr>
          <w:rFonts w:ascii="Calibri" w:hAnsi="Calibri"/>
          <w:rtl/>
        </w:rPr>
        <w:t xml:space="preserve"> </w:t>
      </w:r>
      <w:r w:rsidRPr="00ED2929">
        <w:rPr>
          <w:rFonts w:ascii="Calibri" w:hAnsi="Calibri" w:hint="eastAsia"/>
          <w:rtl/>
        </w:rPr>
        <w:t>מהנאשם</w:t>
      </w:r>
      <w:r w:rsidRPr="00ED2929">
        <w:rPr>
          <w:rFonts w:ascii="Calibri" w:hAnsi="Calibri"/>
          <w:rtl/>
        </w:rPr>
        <w:t xml:space="preserve"> </w:t>
      </w:r>
      <w:r w:rsidRPr="00ED2929">
        <w:rPr>
          <w:rFonts w:ascii="Calibri" w:hAnsi="Calibri" w:hint="eastAsia"/>
          <w:rtl/>
        </w:rPr>
        <w:t>להמשיך</w:t>
      </w:r>
      <w:r w:rsidRPr="00ED2929">
        <w:rPr>
          <w:rFonts w:ascii="Calibri" w:hAnsi="Calibri"/>
          <w:rtl/>
        </w:rPr>
        <w:t xml:space="preserve"> </w:t>
      </w:r>
      <w:r w:rsidRPr="00ED2929">
        <w:rPr>
          <w:rFonts w:ascii="Calibri" w:hAnsi="Calibri" w:hint="eastAsia"/>
          <w:rtl/>
        </w:rPr>
        <w:t>ולירות</w:t>
      </w:r>
      <w:r w:rsidRPr="00ED2929">
        <w:rPr>
          <w:rFonts w:ascii="Calibri" w:hAnsi="Calibri"/>
          <w:rtl/>
        </w:rPr>
        <w:t xml:space="preserve">, </w:t>
      </w:r>
      <w:r w:rsidRPr="00ED2929">
        <w:rPr>
          <w:rFonts w:ascii="Calibri" w:hAnsi="Calibri" w:hint="eastAsia"/>
          <w:rtl/>
        </w:rPr>
        <w:t>נמלט</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מהמקום</w:t>
      </w:r>
      <w:r w:rsidRPr="00ED2929">
        <w:rPr>
          <w:rFonts w:ascii="Calibri" w:hAnsi="Calibri"/>
          <w:rtl/>
        </w:rPr>
        <w:t>.</w:t>
      </w:r>
    </w:p>
    <w:p w14:paraId="39094B1B" w14:textId="77777777" w:rsidR="00993F93" w:rsidRDefault="00993F93" w:rsidP="00993F93">
      <w:pPr>
        <w:spacing w:line="360" w:lineRule="auto"/>
        <w:ind w:left="720"/>
        <w:contextualSpacing/>
        <w:jc w:val="both"/>
        <w:rPr>
          <w:rFonts w:ascii="Calibri" w:hAnsi="Calibri"/>
          <w:rtl/>
        </w:rPr>
      </w:pPr>
    </w:p>
    <w:p w14:paraId="34931896" w14:textId="77777777" w:rsidR="00993F93" w:rsidRPr="00ED2929" w:rsidRDefault="00993F93" w:rsidP="00993F93">
      <w:pPr>
        <w:spacing w:line="360" w:lineRule="auto"/>
        <w:jc w:val="both"/>
        <w:rPr>
          <w:rFonts w:ascii="Calibri" w:hAnsi="Calibri"/>
          <w:b/>
          <w:bCs/>
          <w:u w:val="single"/>
          <w:rtl/>
        </w:rPr>
      </w:pPr>
      <w:r w:rsidRPr="00ED2929">
        <w:rPr>
          <w:rFonts w:ascii="Calibri" w:hAnsi="Calibri" w:hint="eastAsia"/>
          <w:b/>
          <w:bCs/>
          <w:u w:val="single"/>
          <w:rtl/>
        </w:rPr>
        <w:t>ראיות</w:t>
      </w:r>
      <w:r w:rsidRPr="00ED2929">
        <w:rPr>
          <w:rFonts w:ascii="Calibri" w:hAnsi="Calibri"/>
          <w:b/>
          <w:bCs/>
          <w:u w:val="single"/>
          <w:rtl/>
        </w:rPr>
        <w:t xml:space="preserve"> </w:t>
      </w:r>
      <w:r w:rsidRPr="00ED2929">
        <w:rPr>
          <w:rFonts w:ascii="Calibri" w:hAnsi="Calibri" w:hint="eastAsia"/>
          <w:b/>
          <w:bCs/>
          <w:u w:val="single"/>
          <w:rtl/>
        </w:rPr>
        <w:t>לעונש</w:t>
      </w:r>
    </w:p>
    <w:p w14:paraId="0A22FACD" w14:textId="77777777" w:rsidR="00993F93" w:rsidRPr="00ED2929" w:rsidRDefault="00993F93" w:rsidP="00993F93">
      <w:pPr>
        <w:spacing w:line="360" w:lineRule="auto"/>
        <w:jc w:val="both"/>
        <w:rPr>
          <w:rtl/>
        </w:rPr>
      </w:pPr>
    </w:p>
    <w:p w14:paraId="7AFC48CF" w14:textId="77777777" w:rsidR="00993F93" w:rsidRPr="00ED2929" w:rsidRDefault="00993F93" w:rsidP="00993F93">
      <w:pPr>
        <w:spacing w:line="360" w:lineRule="auto"/>
        <w:ind w:left="720" w:hanging="720"/>
        <w:jc w:val="both"/>
        <w:rPr>
          <w:rtl/>
        </w:rPr>
      </w:pPr>
      <w:r w:rsidRPr="00ED2929">
        <w:rPr>
          <w:rtl/>
        </w:rPr>
        <w:t>3.</w:t>
      </w:r>
      <w:r w:rsidRPr="00ED2929">
        <w:rPr>
          <w:rtl/>
        </w:rPr>
        <w:tab/>
        <w:t xml:space="preserve">מטעם המאשימה הוגש גיליון הרשעות קודמות של הנאשם (סומן </w:t>
      </w:r>
      <w:r w:rsidRPr="00ED2929">
        <w:rPr>
          <w:b/>
          <w:bCs/>
          <w:rtl/>
        </w:rPr>
        <w:t>ע/1</w:t>
      </w:r>
      <w:r w:rsidRPr="00ED2929">
        <w:rPr>
          <w:rtl/>
        </w:rPr>
        <w:t xml:space="preserve">) ממנו עולה, כי לנאשם שתי הרשעות קודמות בעבירות של תקיפה בתנאים חמורים ותגרה במקום ציבורי, בגינן נגזרו עליו מאסרים על תנאי, פיצוי למתלונן, וקנס. </w:t>
      </w:r>
    </w:p>
    <w:p w14:paraId="3B823233" w14:textId="77777777" w:rsidR="00993F93" w:rsidRPr="00ED2929" w:rsidRDefault="00993F93" w:rsidP="00993F93">
      <w:pPr>
        <w:spacing w:line="360" w:lineRule="auto"/>
        <w:jc w:val="both"/>
        <w:rPr>
          <w:rtl/>
        </w:rPr>
      </w:pPr>
    </w:p>
    <w:p w14:paraId="0CCC91E4" w14:textId="77777777" w:rsidR="00993F93" w:rsidRPr="00ED2929" w:rsidRDefault="00993F93" w:rsidP="00993F93">
      <w:pPr>
        <w:spacing w:line="360" w:lineRule="auto"/>
        <w:ind w:left="720" w:hanging="720"/>
        <w:jc w:val="both"/>
        <w:rPr>
          <w:rtl/>
        </w:rPr>
      </w:pPr>
      <w:r w:rsidRPr="00ED2929">
        <w:rPr>
          <w:rtl/>
        </w:rPr>
        <w:t>4.</w:t>
      </w:r>
      <w:r w:rsidRPr="00ED2929">
        <w:rPr>
          <w:rtl/>
        </w:rPr>
        <w:tab/>
        <w:t xml:space="preserve">מטעם הנאשם לא הוגשו ראיות לעונש. </w:t>
      </w:r>
    </w:p>
    <w:p w14:paraId="1F05969F" w14:textId="77777777" w:rsidR="00993F93" w:rsidRPr="00ED2929" w:rsidRDefault="00993F93" w:rsidP="00993F93">
      <w:pPr>
        <w:spacing w:line="360" w:lineRule="auto"/>
        <w:jc w:val="both"/>
        <w:rPr>
          <w:b/>
          <w:bCs/>
          <w:u w:val="single"/>
          <w:rtl/>
        </w:rPr>
      </w:pPr>
    </w:p>
    <w:p w14:paraId="34700D7B" w14:textId="77777777" w:rsidR="00993F93" w:rsidRPr="00ED2929" w:rsidRDefault="00993F93" w:rsidP="00993F93">
      <w:pPr>
        <w:spacing w:line="360" w:lineRule="auto"/>
        <w:jc w:val="both"/>
        <w:rPr>
          <w:b/>
          <w:bCs/>
          <w:u w:val="single"/>
          <w:rtl/>
        </w:rPr>
      </w:pPr>
      <w:r w:rsidRPr="00ED2929">
        <w:rPr>
          <w:b/>
          <w:bCs/>
          <w:u w:val="single"/>
          <w:rtl/>
        </w:rPr>
        <w:t>טיעוני המאשימה לעונש</w:t>
      </w:r>
    </w:p>
    <w:p w14:paraId="49C1F89B" w14:textId="77777777" w:rsidR="00993F93" w:rsidRPr="00ED2929" w:rsidRDefault="00993F93" w:rsidP="00993F93">
      <w:pPr>
        <w:spacing w:line="360" w:lineRule="auto"/>
        <w:jc w:val="both"/>
        <w:rPr>
          <w:rtl/>
        </w:rPr>
      </w:pPr>
    </w:p>
    <w:p w14:paraId="316B32BE" w14:textId="77777777" w:rsidR="00993F93" w:rsidRPr="00ED2929" w:rsidRDefault="00993F93" w:rsidP="00993F93">
      <w:pPr>
        <w:spacing w:line="360" w:lineRule="auto"/>
        <w:ind w:left="720" w:hanging="720"/>
        <w:jc w:val="both"/>
        <w:rPr>
          <w:rtl/>
        </w:rPr>
      </w:pPr>
      <w:r w:rsidRPr="00ED2929">
        <w:rPr>
          <w:rtl/>
        </w:rPr>
        <w:t>5.</w:t>
      </w:r>
      <w:r w:rsidRPr="00ED2929">
        <w:rPr>
          <w:rtl/>
        </w:rPr>
        <w:tab/>
        <w:t xml:space="preserve">מטעם המאשימה, הוגשו טיעונים בכתב (סומן </w:t>
      </w:r>
      <w:r w:rsidRPr="00ED2929">
        <w:rPr>
          <w:b/>
          <w:bCs/>
          <w:rtl/>
        </w:rPr>
        <w:t>ע/2</w:t>
      </w:r>
      <w:r w:rsidRPr="00ED2929">
        <w:rPr>
          <w:rtl/>
        </w:rPr>
        <w:t xml:space="preserve">) ובישיבת יום 26/03/2017 הוספו דגשים בעל פה. </w:t>
      </w:r>
    </w:p>
    <w:p w14:paraId="78867418" w14:textId="77777777" w:rsidR="00993F93" w:rsidRPr="00ED2929" w:rsidRDefault="00993F93" w:rsidP="00993F93">
      <w:pPr>
        <w:spacing w:line="360" w:lineRule="auto"/>
        <w:jc w:val="both"/>
        <w:rPr>
          <w:rtl/>
        </w:rPr>
      </w:pPr>
    </w:p>
    <w:p w14:paraId="5920AB16" w14:textId="77777777" w:rsidR="00993F93" w:rsidRPr="00ED2929" w:rsidRDefault="00993F93" w:rsidP="00993F93">
      <w:pPr>
        <w:spacing w:line="360" w:lineRule="auto"/>
        <w:ind w:left="720"/>
        <w:jc w:val="both"/>
        <w:rPr>
          <w:rtl/>
        </w:rPr>
      </w:pPr>
      <w:r w:rsidRPr="00ED2929">
        <w:rPr>
          <w:rtl/>
        </w:rPr>
        <w:t>ראשית, פירט ב"כ המאשימה, את חומרת העבירות שביצע הנאשם ואת הנזקים החמורים וארוכי הטווח, הנגרמים מביצוע עבירות אלימות הכוללות נשק חם.</w:t>
      </w:r>
    </w:p>
    <w:p w14:paraId="55505A42" w14:textId="77777777" w:rsidR="00993F93" w:rsidRPr="00ED2929" w:rsidRDefault="00993F93" w:rsidP="00993F93">
      <w:pPr>
        <w:spacing w:line="360" w:lineRule="auto"/>
        <w:ind w:left="720"/>
        <w:jc w:val="both"/>
        <w:rPr>
          <w:rtl/>
        </w:rPr>
      </w:pPr>
    </w:p>
    <w:p w14:paraId="06A38C11" w14:textId="77777777" w:rsidR="00993F93" w:rsidRPr="00ED2929" w:rsidRDefault="00993F93" w:rsidP="00993F93">
      <w:pPr>
        <w:spacing w:line="360" w:lineRule="auto"/>
        <w:ind w:left="720"/>
        <w:jc w:val="both"/>
        <w:rPr>
          <w:rtl/>
        </w:rPr>
      </w:pPr>
      <w:r w:rsidRPr="00ED2929">
        <w:rPr>
          <w:rtl/>
        </w:rPr>
        <w:t>עוד הדגיש ב"כ המאשימה, את הפגיעה החמורה של העבירות דנן במעגלים נרחבים, פגיעה המסכנת לא רק את מי שלוקח חלק באירוע אלימות, אלא חושפת את החברה והציבור כולו לסכנה, אשר נובעת משימוש באלימות ובנשק חם במקומות ציבוריים, בהם נמצאים עוברי אורח חפים מפשע, העלולים להיפגע.</w:t>
      </w:r>
    </w:p>
    <w:p w14:paraId="4B4125D7" w14:textId="77777777" w:rsidR="00993F93" w:rsidRPr="00ED2929" w:rsidRDefault="00993F93" w:rsidP="00993F93">
      <w:pPr>
        <w:spacing w:line="360" w:lineRule="auto"/>
        <w:ind w:left="720"/>
        <w:jc w:val="both"/>
        <w:rPr>
          <w:rtl/>
        </w:rPr>
      </w:pPr>
    </w:p>
    <w:p w14:paraId="1D5595C1" w14:textId="77777777" w:rsidR="00993F93" w:rsidRPr="00ED2929" w:rsidRDefault="00993F93" w:rsidP="00993F93">
      <w:pPr>
        <w:spacing w:line="360" w:lineRule="auto"/>
        <w:ind w:left="720"/>
        <w:jc w:val="both"/>
        <w:rPr>
          <w:rtl/>
        </w:rPr>
      </w:pPr>
      <w:r w:rsidRPr="00ED2929">
        <w:rPr>
          <w:rtl/>
        </w:rPr>
        <w:t>ב"כ המאשימה הפנה לפסיקה, הקובעת, כי יש צורך להחמיר בענישה בעבירות מסוג זה, על מנת להוקיע את התופעה המתרחבת, ולהרתיע את העבריינים עצמם והפוטנציאלים, מביצוע מעשים דומים נוספים.</w:t>
      </w:r>
    </w:p>
    <w:p w14:paraId="775ECF1F" w14:textId="77777777" w:rsidR="00993F93" w:rsidRPr="00ED2929" w:rsidRDefault="00993F93" w:rsidP="00993F93">
      <w:pPr>
        <w:spacing w:line="360" w:lineRule="auto"/>
        <w:ind w:left="720"/>
        <w:jc w:val="both"/>
        <w:rPr>
          <w:rtl/>
        </w:rPr>
      </w:pPr>
    </w:p>
    <w:p w14:paraId="0B3CD971" w14:textId="77777777" w:rsidR="00993F93" w:rsidRPr="00ED2929" w:rsidRDefault="00993F93" w:rsidP="00993F93">
      <w:pPr>
        <w:spacing w:line="360" w:lineRule="auto"/>
        <w:ind w:left="720"/>
        <w:jc w:val="both"/>
        <w:rPr>
          <w:rtl/>
        </w:rPr>
      </w:pPr>
      <w:r w:rsidRPr="00ED2929">
        <w:rPr>
          <w:rtl/>
        </w:rPr>
        <w:t xml:space="preserve">ב"כ המאשימה ציין, כי מעשיו של הנאשם בוצעו תוך </w:t>
      </w:r>
      <w:r w:rsidRPr="00ED2929">
        <w:rPr>
          <w:u w:val="single"/>
          <w:rtl/>
        </w:rPr>
        <w:t>תכנון מוקדם</w:t>
      </w:r>
      <w:r w:rsidRPr="00ED2929">
        <w:rPr>
          <w:rtl/>
        </w:rPr>
        <w:t>, שבא לידי ביטוי בהצטיידותו מראש באקדח והגעה למקום האירוע, ביחד עם חבריו ובני משפחתו. לטענתו, האיומים אותם השמיע הנאשם כלפי המתלונן, כי "ירצח אותו", מהווים נסיבה לחומרה.</w:t>
      </w:r>
    </w:p>
    <w:p w14:paraId="386E7D39" w14:textId="77777777" w:rsidR="00993F93" w:rsidRPr="00ED2929" w:rsidRDefault="00993F93" w:rsidP="00993F93">
      <w:pPr>
        <w:spacing w:line="360" w:lineRule="auto"/>
        <w:ind w:left="720"/>
        <w:jc w:val="both"/>
        <w:rPr>
          <w:rtl/>
        </w:rPr>
      </w:pPr>
    </w:p>
    <w:p w14:paraId="01C6BDE4" w14:textId="77777777" w:rsidR="00993F93" w:rsidRPr="00ED2929" w:rsidRDefault="00993F93" w:rsidP="00993F93">
      <w:pPr>
        <w:spacing w:line="360" w:lineRule="auto"/>
        <w:ind w:left="720"/>
        <w:jc w:val="both"/>
        <w:rPr>
          <w:rtl/>
        </w:rPr>
      </w:pPr>
      <w:r w:rsidRPr="00ED2929">
        <w:rPr>
          <w:rtl/>
        </w:rPr>
        <w:lastRenderedPageBreak/>
        <w:t>עוד נטען, כי העובדה שמעשיו החמורים של הנאשם נעשו בגלוי, באור יום, מבלי שהנאשם נרתע מנוכחותם של האנשים הרבים ששהו במקום האירוע, מצביעה על תעוזה רבה מצד הנאשם.</w:t>
      </w:r>
    </w:p>
    <w:p w14:paraId="406F8090" w14:textId="77777777" w:rsidR="00993F93" w:rsidRPr="00ED2929" w:rsidRDefault="00993F93" w:rsidP="00993F93">
      <w:pPr>
        <w:spacing w:line="360" w:lineRule="auto"/>
        <w:ind w:left="720"/>
        <w:jc w:val="both"/>
        <w:rPr>
          <w:rtl/>
        </w:rPr>
      </w:pPr>
    </w:p>
    <w:p w14:paraId="10A3D8A7" w14:textId="77777777" w:rsidR="00993F93" w:rsidRPr="00ED2929" w:rsidRDefault="00993F93" w:rsidP="00993F93">
      <w:pPr>
        <w:spacing w:line="360" w:lineRule="auto"/>
        <w:ind w:left="720"/>
        <w:jc w:val="both"/>
        <w:rPr>
          <w:rtl/>
        </w:rPr>
      </w:pPr>
      <w:r w:rsidRPr="00ED2929">
        <w:rPr>
          <w:rtl/>
        </w:rPr>
        <w:t>עוד הודגש, כי עד עצם היום הזה, טרם נתפס האקדח עמו ירה הנאשם לעבר המתלונן, וטרם הוסגר למשטרה.</w:t>
      </w:r>
    </w:p>
    <w:p w14:paraId="78BB3BF5" w14:textId="77777777" w:rsidR="00993F93" w:rsidRPr="00ED2929" w:rsidRDefault="00993F93" w:rsidP="00993F93">
      <w:pPr>
        <w:spacing w:line="360" w:lineRule="auto"/>
        <w:ind w:left="720"/>
        <w:jc w:val="both"/>
        <w:rPr>
          <w:rtl/>
        </w:rPr>
      </w:pPr>
    </w:p>
    <w:p w14:paraId="41F8162C" w14:textId="77777777" w:rsidR="00993F93" w:rsidRPr="00ED2929" w:rsidRDefault="00993F93" w:rsidP="00993F93">
      <w:pPr>
        <w:spacing w:line="360" w:lineRule="auto"/>
        <w:ind w:left="720" w:hanging="720"/>
        <w:jc w:val="both"/>
        <w:rPr>
          <w:rtl/>
        </w:rPr>
      </w:pPr>
      <w:r w:rsidRPr="00ED2929">
        <w:rPr>
          <w:rtl/>
        </w:rPr>
        <w:t>6.</w:t>
      </w:r>
      <w:r w:rsidRPr="00ED2929">
        <w:rPr>
          <w:rtl/>
        </w:rPr>
        <w:tab/>
        <w:t>בהתייחס לערכים החברתיים שנפגעו כתוצאה מהעבירות, ציין ב"כ המאשימה, כי הערך החברתי המרכזי המוגן, שנפגע כתוצאה מביצוע העבירות, הוא שמירה על גופו של אדם - המתלונן. ב"כ המאשימה הדגיש את החשיבות הרבה בשמירה על ערך זה, בהיותו אחד הערכים החשובים ביותר בחברה ופירט את מידת הפגיעה בערך זה, את נסיבות ביצוע העבירה, ואת מדיניות הענישה הנוהגת במקרים דומים.</w:t>
      </w:r>
    </w:p>
    <w:p w14:paraId="65776CAD" w14:textId="77777777" w:rsidR="00993F93" w:rsidRPr="00ED2929" w:rsidRDefault="00993F93" w:rsidP="00993F93">
      <w:pPr>
        <w:spacing w:line="360" w:lineRule="auto"/>
        <w:jc w:val="both"/>
        <w:rPr>
          <w:rtl/>
        </w:rPr>
      </w:pPr>
    </w:p>
    <w:p w14:paraId="319108C2" w14:textId="77777777" w:rsidR="00993F93" w:rsidRPr="00ED2929" w:rsidRDefault="00993F93" w:rsidP="00993F93">
      <w:pPr>
        <w:spacing w:line="360" w:lineRule="auto"/>
        <w:ind w:left="720" w:hanging="720"/>
        <w:jc w:val="both"/>
        <w:rPr>
          <w:rtl/>
        </w:rPr>
      </w:pPr>
      <w:r w:rsidRPr="00ED2929">
        <w:rPr>
          <w:rtl/>
        </w:rPr>
        <w:t>7.</w:t>
      </w:r>
      <w:r w:rsidRPr="00ED2929">
        <w:rPr>
          <w:rtl/>
        </w:rPr>
        <w:tab/>
        <w:t>בהתייחס לנזק שנגרם ושהיה צפוי להיגרם מביצוע העבירה, נטען, כי רק בדרך נס, לא נפגע המתלונן ואף לא אדם מהנוכחים במקום האירוע, אולם הנזק הפוטנציאלי, שהיה עלול להיגרם כתוצאה ממעשיו של הנאשם הוא עצום, שכן בנסיבות האירוע עלולים היו להיפגע אנשים חפים מפשע שנכחו במקום.</w:t>
      </w:r>
    </w:p>
    <w:p w14:paraId="2409C123" w14:textId="77777777" w:rsidR="00993F93" w:rsidRPr="00ED2929" w:rsidRDefault="00993F93" w:rsidP="00993F93">
      <w:pPr>
        <w:spacing w:line="360" w:lineRule="auto"/>
        <w:ind w:left="720"/>
        <w:jc w:val="both"/>
        <w:rPr>
          <w:rtl/>
        </w:rPr>
      </w:pPr>
    </w:p>
    <w:p w14:paraId="25431A35" w14:textId="77777777" w:rsidR="00993F93" w:rsidRPr="00ED2929" w:rsidRDefault="00993F93" w:rsidP="00993F93">
      <w:pPr>
        <w:spacing w:line="360" w:lineRule="auto"/>
        <w:ind w:left="720"/>
        <w:jc w:val="both"/>
        <w:rPr>
          <w:rtl/>
        </w:rPr>
      </w:pPr>
      <w:r w:rsidRPr="00ED2929">
        <w:rPr>
          <w:rtl/>
        </w:rPr>
        <w:t>האירוע בוצע, באחד מימי חודש הראמדאן, זמן קצר לפני שבירת צום הראמאדן, דבר שהחדיר פחד רב וחששות בתושבים, תוך פגיעה ממשית בתחושת הביטחון הבסיסית שלהם ושל המתלונן.</w:t>
      </w:r>
    </w:p>
    <w:p w14:paraId="1A512977" w14:textId="77777777" w:rsidR="00993F93" w:rsidRPr="00ED2929" w:rsidRDefault="00993F93" w:rsidP="00993F93">
      <w:pPr>
        <w:spacing w:line="360" w:lineRule="auto"/>
        <w:ind w:left="720"/>
        <w:jc w:val="both"/>
        <w:rPr>
          <w:u w:val="single"/>
          <w:rtl/>
        </w:rPr>
      </w:pPr>
    </w:p>
    <w:p w14:paraId="36B07546" w14:textId="77777777" w:rsidR="00993F93" w:rsidRPr="00ED2929" w:rsidRDefault="00993F93" w:rsidP="00993F93">
      <w:pPr>
        <w:spacing w:line="360" w:lineRule="auto"/>
        <w:ind w:left="720" w:hanging="720"/>
        <w:jc w:val="both"/>
        <w:rPr>
          <w:rtl/>
        </w:rPr>
      </w:pPr>
      <w:r>
        <w:rPr>
          <w:rFonts w:hint="cs"/>
          <w:rtl/>
        </w:rPr>
        <w:t>8.</w:t>
      </w:r>
      <w:r w:rsidRPr="00ED2929">
        <w:rPr>
          <w:rtl/>
        </w:rPr>
        <w:tab/>
        <w:t xml:space="preserve">ב"כ המאשימה עתר למתחם עונש הולם הנע בין </w:t>
      </w:r>
      <w:r w:rsidRPr="00ED2929">
        <w:rPr>
          <w:b/>
          <w:bCs/>
          <w:rtl/>
        </w:rPr>
        <w:t>4 ל- 8</w:t>
      </w:r>
      <w:r w:rsidRPr="00ED2929">
        <w:rPr>
          <w:rtl/>
        </w:rPr>
        <w:t xml:space="preserve"> שנות מאסר בפועל, והפנה לפסיקה הקובעת עונשי מאסר משמעותיים במקרים דומים (סומנה </w:t>
      </w:r>
      <w:r w:rsidRPr="00ED2929">
        <w:rPr>
          <w:b/>
          <w:bCs/>
          <w:rtl/>
        </w:rPr>
        <w:t>ע/3</w:t>
      </w:r>
      <w:r w:rsidRPr="00ED2929">
        <w:rPr>
          <w:rtl/>
        </w:rPr>
        <w:t xml:space="preserve">). </w:t>
      </w:r>
    </w:p>
    <w:p w14:paraId="2A8FDD5E" w14:textId="77777777" w:rsidR="00993F93" w:rsidRPr="00ED2929" w:rsidRDefault="00993F93" w:rsidP="00993F93">
      <w:pPr>
        <w:spacing w:line="360" w:lineRule="auto"/>
        <w:jc w:val="both"/>
        <w:rPr>
          <w:rtl/>
        </w:rPr>
      </w:pPr>
    </w:p>
    <w:p w14:paraId="6C2C17F1" w14:textId="77777777" w:rsidR="00993F93" w:rsidRPr="00ED2929" w:rsidRDefault="00993F93" w:rsidP="00993F93">
      <w:pPr>
        <w:spacing w:line="360" w:lineRule="auto"/>
        <w:ind w:left="720" w:hanging="720"/>
        <w:jc w:val="both"/>
        <w:rPr>
          <w:rtl/>
        </w:rPr>
      </w:pPr>
      <w:r w:rsidRPr="00ED2929">
        <w:rPr>
          <w:rtl/>
        </w:rPr>
        <w:t>9.</w:t>
      </w:r>
      <w:r w:rsidRPr="00ED2929">
        <w:rPr>
          <w:rtl/>
        </w:rPr>
        <w:tab/>
        <w:t>בהתייחס לנסיבות שאינן קשורות לביצוע העבירה, ביקש ב"כ המאשימה לציין, כי העובדה שלנאשם שתי עבירות אלימות קודמות, מעידה כי אין מדובר במעידה חד פעמית, אלא במי שמועד לפורענות אשר חוזר פעם אחר פעם על דפוס התנהגות שיטתי אלים, ויש לתת לכך משקל מתאים.</w:t>
      </w:r>
    </w:p>
    <w:p w14:paraId="729F6C9D" w14:textId="77777777" w:rsidR="00993F93" w:rsidRPr="00ED2929" w:rsidRDefault="00993F93" w:rsidP="00993F93">
      <w:pPr>
        <w:spacing w:line="360" w:lineRule="auto"/>
        <w:ind w:left="720" w:hanging="720"/>
        <w:jc w:val="both"/>
        <w:rPr>
          <w:rtl/>
        </w:rPr>
      </w:pPr>
      <w:r w:rsidRPr="00ED2929">
        <w:rPr>
          <w:rtl/>
        </w:rPr>
        <w:tab/>
      </w:r>
    </w:p>
    <w:p w14:paraId="6916AACF" w14:textId="77777777" w:rsidR="00993F93" w:rsidRPr="00ED2929" w:rsidRDefault="00993F93" w:rsidP="00993F93">
      <w:pPr>
        <w:spacing w:line="360" w:lineRule="auto"/>
        <w:ind w:left="720" w:hanging="720"/>
        <w:jc w:val="both"/>
        <w:rPr>
          <w:rtl/>
        </w:rPr>
      </w:pPr>
      <w:r w:rsidRPr="00ED2929">
        <w:rPr>
          <w:rtl/>
        </w:rPr>
        <w:tab/>
        <w:t xml:space="preserve">ב"כ המאשימה הוסיף וציין, כי הנאשם לא לקח אחריות על מעשיו, ולא הכיר בחומרת המעשים ובכאב שגרם למתלונן ולמשפחתו, ובשל כך, הוא לא זכאי ליהנות מהקלה בעונש, בניגוד לנאשמים אשר נוטלים אחריות, מודים במעשיהם וחוסכים זמן שיפוטי יקר. </w:t>
      </w:r>
    </w:p>
    <w:p w14:paraId="25A3B712" w14:textId="77777777" w:rsidR="00993F93" w:rsidRPr="00ED2929" w:rsidRDefault="00993F93" w:rsidP="00993F93">
      <w:pPr>
        <w:spacing w:line="360" w:lineRule="auto"/>
        <w:ind w:left="720" w:hanging="720"/>
        <w:jc w:val="both"/>
        <w:rPr>
          <w:rtl/>
        </w:rPr>
      </w:pPr>
    </w:p>
    <w:p w14:paraId="14B2E849" w14:textId="77777777" w:rsidR="00993F93" w:rsidRPr="00ED2929" w:rsidRDefault="00993F93" w:rsidP="00993F93">
      <w:pPr>
        <w:spacing w:line="360" w:lineRule="auto"/>
        <w:ind w:left="720"/>
        <w:jc w:val="both"/>
        <w:rPr>
          <w:rtl/>
        </w:rPr>
      </w:pPr>
      <w:r w:rsidRPr="00ED2929">
        <w:rPr>
          <w:rtl/>
        </w:rPr>
        <w:t>ב"כ המאשימה טען, כי העובדה שנחתם הסכם סולחה אינה מהווה שיקול מכריע להקלה בעונש, מה גם שבעניינינו, הנאשם עצמו כלל לא חתם על ההסכם והוא אינו צד לו.</w:t>
      </w:r>
    </w:p>
    <w:p w14:paraId="2E85FB95" w14:textId="77777777" w:rsidR="00993F93" w:rsidRPr="00ED2929" w:rsidRDefault="00993F93" w:rsidP="00993F93">
      <w:pPr>
        <w:spacing w:line="360" w:lineRule="auto"/>
        <w:jc w:val="both"/>
        <w:rPr>
          <w:rtl/>
        </w:rPr>
      </w:pPr>
    </w:p>
    <w:p w14:paraId="65114C68" w14:textId="77777777" w:rsidR="00993F93" w:rsidRDefault="00993F93" w:rsidP="00993F93">
      <w:pPr>
        <w:spacing w:line="360" w:lineRule="auto"/>
        <w:ind w:left="720" w:hanging="720"/>
        <w:jc w:val="both"/>
        <w:rPr>
          <w:u w:val="single"/>
          <w:rtl/>
        </w:rPr>
      </w:pPr>
      <w:r w:rsidRPr="00ED2929">
        <w:rPr>
          <w:rtl/>
        </w:rPr>
        <w:t>10.</w:t>
      </w:r>
      <w:r w:rsidRPr="00ED2929">
        <w:rPr>
          <w:rtl/>
        </w:rPr>
        <w:tab/>
        <w:t>לאור האמור לעיל, עתר ב"כ המאשימה להשית על הנאשם עונש ברף העליון של המתחם שהוצע על ידו ובנוסף, להטיל עליו מאסר על תנאי משמעותי, קנס ופיצוי לנפגע.</w:t>
      </w:r>
    </w:p>
    <w:p w14:paraId="63AD2458" w14:textId="77777777" w:rsidR="00993F93" w:rsidRPr="00ED2929" w:rsidRDefault="00993F93" w:rsidP="00993F93">
      <w:pPr>
        <w:spacing w:line="360" w:lineRule="auto"/>
        <w:jc w:val="both"/>
        <w:rPr>
          <w:rtl/>
        </w:rPr>
      </w:pPr>
    </w:p>
    <w:p w14:paraId="045839C3" w14:textId="77777777" w:rsidR="00993F93" w:rsidRPr="00ED2929" w:rsidRDefault="00993F93" w:rsidP="00993F93">
      <w:pPr>
        <w:spacing w:line="360" w:lineRule="auto"/>
        <w:jc w:val="both"/>
        <w:rPr>
          <w:b/>
          <w:bCs/>
          <w:u w:val="single"/>
          <w:rtl/>
        </w:rPr>
      </w:pPr>
      <w:r w:rsidRPr="00ED2929">
        <w:rPr>
          <w:b/>
          <w:bCs/>
          <w:u w:val="single"/>
          <w:rtl/>
        </w:rPr>
        <w:t>טיעוני הנאשם לעונש</w:t>
      </w:r>
    </w:p>
    <w:p w14:paraId="47AC8FA2" w14:textId="77777777" w:rsidR="00993F93" w:rsidRPr="00ED2929" w:rsidRDefault="00993F93" w:rsidP="00993F93">
      <w:pPr>
        <w:spacing w:line="360" w:lineRule="auto"/>
        <w:ind w:left="360"/>
        <w:jc w:val="both"/>
        <w:rPr>
          <w:rFonts w:ascii="David" w:hAnsi="David"/>
          <w:rtl/>
        </w:rPr>
      </w:pPr>
    </w:p>
    <w:p w14:paraId="420F109E" w14:textId="77777777" w:rsidR="00993F93" w:rsidRPr="00ED2929" w:rsidRDefault="00993F93" w:rsidP="00993F93">
      <w:pPr>
        <w:spacing w:line="360" w:lineRule="auto"/>
        <w:jc w:val="both"/>
        <w:rPr>
          <w:rFonts w:ascii="David" w:hAnsi="David"/>
          <w:rtl/>
        </w:rPr>
      </w:pPr>
      <w:r w:rsidRPr="00ED2929">
        <w:rPr>
          <w:rFonts w:ascii="David" w:hAnsi="David"/>
          <w:rtl/>
        </w:rPr>
        <w:t xml:space="preserve">11.    </w:t>
      </w:r>
      <w:r w:rsidRPr="00ED2929">
        <w:rPr>
          <w:rFonts w:ascii="David" w:hAnsi="David"/>
          <w:rtl/>
        </w:rPr>
        <w:tab/>
      </w:r>
      <w:r w:rsidRPr="00ED2929">
        <w:rPr>
          <w:rFonts w:ascii="David" w:hAnsi="David" w:hint="eastAsia"/>
          <w:rtl/>
        </w:rPr>
        <w:t>הסנגור</w:t>
      </w:r>
      <w:r w:rsidRPr="00ED2929">
        <w:rPr>
          <w:rFonts w:ascii="David" w:hAnsi="David"/>
          <w:rtl/>
        </w:rPr>
        <w:t xml:space="preserve"> </w:t>
      </w:r>
      <w:r w:rsidRPr="00ED2929">
        <w:rPr>
          <w:rFonts w:ascii="David" w:hAnsi="David" w:hint="eastAsia"/>
          <w:rtl/>
        </w:rPr>
        <w:t>השמיע</w:t>
      </w:r>
      <w:r w:rsidRPr="00ED2929">
        <w:rPr>
          <w:rFonts w:ascii="David" w:hAnsi="David"/>
          <w:rtl/>
        </w:rPr>
        <w:t xml:space="preserve"> </w:t>
      </w:r>
      <w:r w:rsidRPr="00ED2929">
        <w:rPr>
          <w:rFonts w:ascii="David" w:hAnsi="David" w:hint="eastAsia"/>
          <w:rtl/>
        </w:rPr>
        <w:t>טיעוניו</w:t>
      </w:r>
      <w:r w:rsidRPr="00ED2929">
        <w:rPr>
          <w:rFonts w:ascii="David" w:hAnsi="David"/>
          <w:rtl/>
        </w:rPr>
        <w:t xml:space="preserve">, </w:t>
      </w:r>
      <w:r w:rsidRPr="00ED2929">
        <w:rPr>
          <w:rFonts w:ascii="David" w:hAnsi="David" w:hint="eastAsia"/>
          <w:rtl/>
        </w:rPr>
        <w:t>בעל</w:t>
      </w:r>
      <w:r w:rsidRPr="00ED2929">
        <w:rPr>
          <w:rFonts w:ascii="David" w:hAnsi="David"/>
          <w:rtl/>
        </w:rPr>
        <w:t xml:space="preserve"> </w:t>
      </w:r>
      <w:r w:rsidRPr="00ED2929">
        <w:rPr>
          <w:rFonts w:ascii="David" w:hAnsi="David" w:hint="eastAsia"/>
          <w:rtl/>
        </w:rPr>
        <w:t>פה</w:t>
      </w:r>
      <w:r w:rsidRPr="00ED2929">
        <w:rPr>
          <w:rFonts w:ascii="David" w:hAnsi="David"/>
          <w:rtl/>
        </w:rPr>
        <w:t xml:space="preserve">, </w:t>
      </w:r>
      <w:r w:rsidRPr="00ED2929">
        <w:rPr>
          <w:rFonts w:ascii="David" w:hAnsi="David" w:hint="eastAsia"/>
          <w:rtl/>
        </w:rPr>
        <w:t>בישיבת</w:t>
      </w:r>
      <w:r w:rsidRPr="00ED2929">
        <w:rPr>
          <w:rFonts w:ascii="David" w:hAnsi="David"/>
          <w:rtl/>
        </w:rPr>
        <w:t xml:space="preserve"> </w:t>
      </w:r>
      <w:r w:rsidRPr="00ED2929">
        <w:rPr>
          <w:rFonts w:ascii="David" w:hAnsi="David" w:hint="eastAsia"/>
          <w:rtl/>
        </w:rPr>
        <w:t>יום</w:t>
      </w:r>
      <w:r w:rsidRPr="00ED2929">
        <w:rPr>
          <w:rFonts w:ascii="David" w:hAnsi="David"/>
          <w:rtl/>
        </w:rPr>
        <w:t xml:space="preserve"> 26.03.2017.</w:t>
      </w:r>
      <w:r>
        <w:rPr>
          <w:rFonts w:ascii="David" w:hAnsi="David" w:hint="cs"/>
          <w:rtl/>
        </w:rPr>
        <w:t xml:space="preserve"> </w:t>
      </w:r>
      <w:r w:rsidRPr="00ED2929">
        <w:rPr>
          <w:rFonts w:ascii="David" w:hAnsi="David" w:hint="eastAsia"/>
          <w:rtl/>
        </w:rPr>
        <w:t>ראשית</w:t>
      </w:r>
      <w:r w:rsidRPr="00ED2929">
        <w:rPr>
          <w:rFonts w:ascii="David" w:hAnsi="David"/>
          <w:rtl/>
        </w:rPr>
        <w:t xml:space="preserve"> </w:t>
      </w:r>
      <w:r w:rsidRPr="00ED2929">
        <w:rPr>
          <w:rFonts w:ascii="David" w:hAnsi="David" w:hint="eastAsia"/>
          <w:rtl/>
        </w:rPr>
        <w:t>טען</w:t>
      </w:r>
      <w:r w:rsidRPr="00ED2929">
        <w:rPr>
          <w:rFonts w:ascii="David" w:hAnsi="David"/>
          <w:rtl/>
        </w:rPr>
        <w:t xml:space="preserve"> </w:t>
      </w:r>
      <w:r w:rsidRPr="00ED2929">
        <w:rPr>
          <w:rFonts w:ascii="David" w:hAnsi="David" w:hint="eastAsia"/>
          <w:rtl/>
        </w:rPr>
        <w:t>הסנגור</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מדובר</w:t>
      </w:r>
      <w:r w:rsidRPr="00ED2929">
        <w:rPr>
          <w:rFonts w:ascii="David" w:hAnsi="David"/>
          <w:rtl/>
        </w:rPr>
        <w:t xml:space="preserve"> </w:t>
      </w:r>
      <w:r w:rsidRPr="00ED2929">
        <w:rPr>
          <w:rFonts w:ascii="David" w:hAnsi="David" w:hint="eastAsia"/>
          <w:rtl/>
        </w:rPr>
        <w:t>במקרה</w:t>
      </w:r>
      <w:r w:rsidRPr="00ED2929">
        <w:rPr>
          <w:rFonts w:ascii="David" w:hAnsi="David"/>
          <w:rtl/>
        </w:rPr>
        <w:t xml:space="preserve"> </w:t>
      </w:r>
      <w:r w:rsidRPr="00ED2929">
        <w:rPr>
          <w:rFonts w:ascii="David" w:hAnsi="David" w:hint="eastAsia"/>
          <w:rtl/>
        </w:rPr>
        <w:t>קלאסי</w:t>
      </w:r>
      <w:r w:rsidRPr="00ED2929">
        <w:rPr>
          <w:rFonts w:ascii="David" w:hAnsi="David"/>
          <w:rtl/>
        </w:rPr>
        <w:t xml:space="preserve"> </w:t>
      </w:r>
      <w:r w:rsidRPr="00ED2929">
        <w:rPr>
          <w:rFonts w:ascii="David" w:hAnsi="David" w:hint="eastAsia"/>
          <w:rtl/>
        </w:rPr>
        <w:t>המתאים</w:t>
      </w:r>
      <w:r w:rsidRPr="00ED2929">
        <w:rPr>
          <w:rFonts w:ascii="David" w:hAnsi="David"/>
          <w:rtl/>
        </w:rPr>
        <w:t xml:space="preserve"> </w:t>
      </w:r>
      <w:r w:rsidRPr="00ED2929">
        <w:rPr>
          <w:rFonts w:ascii="David" w:hAnsi="David" w:hint="eastAsia"/>
          <w:rtl/>
        </w:rPr>
        <w:t>להטלת</w:t>
      </w:r>
      <w:r w:rsidRPr="00ED2929">
        <w:rPr>
          <w:rFonts w:ascii="David" w:hAnsi="David"/>
          <w:rtl/>
        </w:rPr>
        <w:t xml:space="preserve"> </w:t>
      </w:r>
      <w:r w:rsidRPr="00ED2929">
        <w:rPr>
          <w:rFonts w:ascii="David" w:hAnsi="David" w:hint="eastAsia"/>
          <w:rtl/>
        </w:rPr>
        <w:t>עונש</w:t>
      </w:r>
      <w:r w:rsidRPr="00ED2929">
        <w:rPr>
          <w:rFonts w:ascii="David" w:hAnsi="David"/>
          <w:rtl/>
        </w:rPr>
        <w:t xml:space="preserve"> </w:t>
      </w:r>
      <w:r w:rsidRPr="00ED2929">
        <w:rPr>
          <w:rFonts w:ascii="David" w:hAnsi="David" w:hint="eastAsia"/>
          <w:rtl/>
        </w:rPr>
        <w:t>מאסר</w:t>
      </w:r>
      <w:r w:rsidRPr="00ED2929">
        <w:rPr>
          <w:rFonts w:ascii="David" w:hAnsi="David"/>
          <w:rtl/>
        </w:rPr>
        <w:t xml:space="preserve"> </w:t>
      </w:r>
      <w:r w:rsidRPr="00ED2929">
        <w:rPr>
          <w:rFonts w:ascii="David" w:hAnsi="David" w:hint="eastAsia"/>
          <w:rtl/>
        </w:rPr>
        <w:t>לריצוי</w:t>
      </w:r>
      <w:r w:rsidRPr="00ED2929">
        <w:rPr>
          <w:rFonts w:ascii="David" w:hAnsi="David"/>
          <w:rtl/>
        </w:rPr>
        <w:t xml:space="preserve"> </w:t>
      </w:r>
      <w:r w:rsidRPr="00ED2929">
        <w:rPr>
          <w:rFonts w:ascii="David" w:hAnsi="David" w:hint="eastAsia"/>
          <w:rtl/>
        </w:rPr>
        <w:t>בעבודות</w:t>
      </w:r>
      <w:r w:rsidRPr="00ED2929">
        <w:rPr>
          <w:rFonts w:ascii="David" w:hAnsi="David"/>
          <w:rtl/>
        </w:rPr>
        <w:t xml:space="preserve"> </w:t>
      </w:r>
      <w:r w:rsidRPr="00ED2929">
        <w:rPr>
          <w:rFonts w:ascii="David" w:hAnsi="David" w:hint="eastAsia"/>
          <w:rtl/>
        </w:rPr>
        <w:t>שירות</w:t>
      </w:r>
      <w:r w:rsidRPr="00ED2929">
        <w:rPr>
          <w:rFonts w:ascii="David" w:hAnsi="David"/>
          <w:rtl/>
        </w:rPr>
        <w:t>.</w:t>
      </w:r>
    </w:p>
    <w:p w14:paraId="56FD6446" w14:textId="77777777" w:rsidR="00993F93" w:rsidRPr="00ED2929" w:rsidRDefault="00993F93" w:rsidP="00993F93">
      <w:pPr>
        <w:spacing w:line="360" w:lineRule="auto"/>
        <w:ind w:left="720"/>
        <w:jc w:val="both"/>
        <w:rPr>
          <w:rFonts w:ascii="David" w:hAnsi="David"/>
          <w:rtl/>
        </w:rPr>
      </w:pPr>
    </w:p>
    <w:p w14:paraId="51FCBA54"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עוד</w:t>
      </w:r>
      <w:r w:rsidRPr="00ED2929">
        <w:rPr>
          <w:rFonts w:ascii="David" w:hAnsi="David"/>
          <w:rtl/>
        </w:rPr>
        <w:t xml:space="preserve"> </w:t>
      </w:r>
      <w:r w:rsidRPr="00ED2929">
        <w:rPr>
          <w:rFonts w:ascii="David" w:hAnsi="David" w:hint="eastAsia"/>
          <w:rtl/>
        </w:rPr>
        <w:t>נטען</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למרות</w:t>
      </w:r>
      <w:r w:rsidRPr="00ED2929">
        <w:rPr>
          <w:rFonts w:ascii="David" w:hAnsi="David"/>
          <w:rtl/>
        </w:rPr>
        <w:t xml:space="preserve"> </w:t>
      </w:r>
      <w:r w:rsidRPr="00ED2929">
        <w:rPr>
          <w:rFonts w:ascii="David" w:hAnsi="David" w:hint="eastAsia"/>
          <w:rtl/>
        </w:rPr>
        <w:t>שהנאשם</w:t>
      </w:r>
      <w:r w:rsidRPr="00ED2929">
        <w:rPr>
          <w:rFonts w:ascii="David" w:hAnsi="David"/>
          <w:rtl/>
        </w:rPr>
        <w:t xml:space="preserve"> </w:t>
      </w:r>
      <w:r w:rsidRPr="00ED2929">
        <w:rPr>
          <w:rFonts w:ascii="David" w:hAnsi="David" w:hint="eastAsia"/>
          <w:rtl/>
        </w:rPr>
        <w:t>כפר</w:t>
      </w:r>
      <w:r w:rsidRPr="00ED2929">
        <w:rPr>
          <w:rFonts w:ascii="David" w:hAnsi="David"/>
          <w:rtl/>
        </w:rPr>
        <w:t xml:space="preserve"> </w:t>
      </w:r>
      <w:r w:rsidRPr="00ED2929">
        <w:rPr>
          <w:rFonts w:ascii="David" w:hAnsi="David" w:hint="eastAsia"/>
          <w:rtl/>
        </w:rPr>
        <w:t>בעובדות</w:t>
      </w:r>
      <w:r w:rsidRPr="00ED2929">
        <w:rPr>
          <w:rFonts w:ascii="David" w:hAnsi="David"/>
          <w:rtl/>
        </w:rPr>
        <w:t xml:space="preserve"> </w:t>
      </w:r>
      <w:r w:rsidRPr="00ED2929">
        <w:rPr>
          <w:rFonts w:ascii="David" w:hAnsi="David" w:hint="eastAsia"/>
          <w:rtl/>
        </w:rPr>
        <w:t>התיק</w:t>
      </w:r>
      <w:r w:rsidRPr="00ED2929">
        <w:rPr>
          <w:rFonts w:ascii="David" w:hAnsi="David"/>
          <w:rtl/>
        </w:rPr>
        <w:t xml:space="preserve">, </w:t>
      </w:r>
      <w:r w:rsidRPr="00ED2929">
        <w:rPr>
          <w:rFonts w:ascii="David" w:hAnsi="David" w:hint="eastAsia"/>
          <w:rtl/>
        </w:rPr>
        <w:t>והורשע</w:t>
      </w:r>
      <w:r w:rsidRPr="00ED2929">
        <w:rPr>
          <w:rFonts w:ascii="David" w:hAnsi="David"/>
          <w:rtl/>
        </w:rPr>
        <w:t xml:space="preserve"> </w:t>
      </w:r>
      <w:r w:rsidRPr="00ED2929">
        <w:rPr>
          <w:rFonts w:ascii="David" w:hAnsi="David" w:hint="eastAsia"/>
          <w:rtl/>
        </w:rPr>
        <w:t>לאחר</w:t>
      </w:r>
      <w:r w:rsidRPr="00ED2929">
        <w:rPr>
          <w:rFonts w:ascii="David" w:hAnsi="David"/>
          <w:rtl/>
        </w:rPr>
        <w:t xml:space="preserve"> </w:t>
      </w:r>
      <w:r w:rsidRPr="00ED2929">
        <w:rPr>
          <w:rFonts w:ascii="David" w:hAnsi="David" w:hint="eastAsia"/>
          <w:rtl/>
        </w:rPr>
        <w:t>שמיעת</w:t>
      </w:r>
      <w:r w:rsidRPr="00ED2929">
        <w:rPr>
          <w:rFonts w:ascii="David" w:hAnsi="David"/>
          <w:rtl/>
        </w:rPr>
        <w:t xml:space="preserve"> </w:t>
      </w:r>
      <w:r w:rsidRPr="00ED2929">
        <w:rPr>
          <w:rFonts w:ascii="David" w:hAnsi="David" w:hint="eastAsia"/>
          <w:rtl/>
        </w:rPr>
        <w:t>ראיות</w:t>
      </w:r>
      <w:r w:rsidRPr="00ED2929">
        <w:rPr>
          <w:rFonts w:ascii="David" w:hAnsi="David"/>
          <w:rtl/>
        </w:rPr>
        <w:t xml:space="preserve">, </w:t>
      </w:r>
      <w:r w:rsidRPr="00ED2929">
        <w:rPr>
          <w:rFonts w:ascii="David" w:hAnsi="David" w:hint="eastAsia"/>
          <w:rtl/>
        </w:rPr>
        <w:t>יש</w:t>
      </w:r>
      <w:r w:rsidRPr="00ED2929">
        <w:rPr>
          <w:rFonts w:ascii="David" w:hAnsi="David"/>
          <w:rtl/>
        </w:rPr>
        <w:t xml:space="preserve"> </w:t>
      </w:r>
      <w:r w:rsidRPr="00ED2929">
        <w:rPr>
          <w:rFonts w:ascii="David" w:hAnsi="David" w:hint="eastAsia"/>
          <w:rtl/>
        </w:rPr>
        <w:t>להתייחס</w:t>
      </w:r>
      <w:r w:rsidRPr="00ED2929">
        <w:rPr>
          <w:rFonts w:ascii="David" w:hAnsi="David"/>
          <w:rtl/>
        </w:rPr>
        <w:t xml:space="preserve"> </w:t>
      </w:r>
      <w:r w:rsidRPr="00ED2929">
        <w:rPr>
          <w:rFonts w:ascii="David" w:hAnsi="David" w:hint="eastAsia"/>
          <w:rtl/>
        </w:rPr>
        <w:t>לעובדה</w:t>
      </w:r>
      <w:r w:rsidRPr="00ED2929">
        <w:rPr>
          <w:rFonts w:ascii="David" w:hAnsi="David"/>
          <w:rtl/>
        </w:rPr>
        <w:t xml:space="preserve"> </w:t>
      </w:r>
      <w:r w:rsidRPr="00ED2929">
        <w:rPr>
          <w:rFonts w:ascii="David" w:hAnsi="David" w:hint="eastAsia"/>
          <w:rtl/>
        </w:rPr>
        <w:t>שמדובר</w:t>
      </w:r>
      <w:r w:rsidRPr="00ED2929">
        <w:rPr>
          <w:rFonts w:ascii="David" w:hAnsi="David"/>
          <w:rtl/>
        </w:rPr>
        <w:t xml:space="preserve"> </w:t>
      </w:r>
      <w:r w:rsidRPr="00ED2929">
        <w:rPr>
          <w:rFonts w:ascii="David" w:hAnsi="David" w:hint="eastAsia"/>
          <w:rtl/>
        </w:rPr>
        <w:t>בעבירות</w:t>
      </w:r>
      <w:r w:rsidRPr="00ED2929">
        <w:rPr>
          <w:rFonts w:ascii="David" w:hAnsi="David"/>
          <w:rtl/>
        </w:rPr>
        <w:t xml:space="preserve"> </w:t>
      </w:r>
      <w:r w:rsidRPr="00ED2929">
        <w:rPr>
          <w:rFonts w:ascii="David" w:hAnsi="David" w:hint="eastAsia"/>
          <w:rtl/>
        </w:rPr>
        <w:t>ישנות</w:t>
      </w:r>
      <w:r w:rsidRPr="00ED2929">
        <w:rPr>
          <w:rFonts w:ascii="David" w:hAnsi="David"/>
          <w:rtl/>
        </w:rPr>
        <w:t xml:space="preserve">, </w:t>
      </w:r>
      <w:r w:rsidRPr="00ED2929">
        <w:rPr>
          <w:rFonts w:ascii="David" w:hAnsi="David" w:hint="eastAsia"/>
          <w:rtl/>
        </w:rPr>
        <w:t>אשר</w:t>
      </w:r>
      <w:r w:rsidRPr="00ED2929">
        <w:rPr>
          <w:rFonts w:ascii="David" w:hAnsi="David"/>
          <w:rtl/>
        </w:rPr>
        <w:t xml:space="preserve"> </w:t>
      </w:r>
      <w:r w:rsidRPr="00ED2929">
        <w:rPr>
          <w:rFonts w:ascii="David" w:hAnsi="David" w:hint="eastAsia"/>
          <w:rtl/>
        </w:rPr>
        <w:t>מיום</w:t>
      </w:r>
      <w:r w:rsidRPr="00ED2929">
        <w:rPr>
          <w:rFonts w:ascii="David" w:hAnsi="David"/>
          <w:rtl/>
        </w:rPr>
        <w:t xml:space="preserve"> </w:t>
      </w:r>
      <w:r w:rsidRPr="00ED2929">
        <w:rPr>
          <w:rFonts w:ascii="David" w:hAnsi="David" w:hint="eastAsia"/>
          <w:rtl/>
        </w:rPr>
        <w:t>ביצוען</w:t>
      </w:r>
      <w:r w:rsidRPr="00ED2929">
        <w:rPr>
          <w:rFonts w:ascii="David" w:hAnsi="David"/>
          <w:rtl/>
        </w:rPr>
        <w:t xml:space="preserve"> </w:t>
      </w:r>
      <w:r w:rsidRPr="00ED2929">
        <w:rPr>
          <w:rFonts w:ascii="David" w:hAnsi="David" w:hint="eastAsia"/>
          <w:rtl/>
        </w:rPr>
        <w:t>עברו</w:t>
      </w:r>
      <w:r w:rsidRPr="00ED2929">
        <w:rPr>
          <w:rFonts w:ascii="David" w:hAnsi="David"/>
          <w:rtl/>
        </w:rPr>
        <w:t xml:space="preserve"> </w:t>
      </w:r>
      <w:r w:rsidRPr="00ED2929">
        <w:rPr>
          <w:rFonts w:ascii="David" w:hAnsi="David" w:hint="eastAsia"/>
          <w:rtl/>
        </w:rPr>
        <w:t>שלוש</w:t>
      </w:r>
      <w:r w:rsidRPr="00ED2929">
        <w:rPr>
          <w:rFonts w:ascii="David" w:hAnsi="David"/>
          <w:rtl/>
        </w:rPr>
        <w:t xml:space="preserve"> </w:t>
      </w:r>
      <w:r w:rsidRPr="00ED2929">
        <w:rPr>
          <w:rFonts w:ascii="David" w:hAnsi="David" w:hint="eastAsia"/>
          <w:rtl/>
        </w:rPr>
        <w:t>שנים</w:t>
      </w:r>
      <w:r w:rsidRPr="00ED2929">
        <w:rPr>
          <w:rFonts w:ascii="David" w:hAnsi="David"/>
          <w:rtl/>
        </w:rPr>
        <w:t xml:space="preserve">. </w:t>
      </w:r>
    </w:p>
    <w:p w14:paraId="67850DBE" w14:textId="77777777" w:rsidR="00993F93" w:rsidRPr="00ED2929" w:rsidRDefault="00993F93" w:rsidP="00993F93">
      <w:pPr>
        <w:spacing w:line="360" w:lineRule="auto"/>
        <w:ind w:left="720"/>
        <w:jc w:val="both"/>
        <w:rPr>
          <w:rFonts w:ascii="David" w:hAnsi="David"/>
          <w:rtl/>
        </w:rPr>
      </w:pPr>
    </w:p>
    <w:p w14:paraId="766D1B12"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לטענתו</w:t>
      </w:r>
      <w:r w:rsidRPr="00ED2929">
        <w:rPr>
          <w:rFonts w:ascii="David" w:hAnsi="David"/>
          <w:rtl/>
        </w:rPr>
        <w:t xml:space="preserve">, </w:t>
      </w:r>
      <w:r w:rsidRPr="00ED2929">
        <w:rPr>
          <w:rFonts w:ascii="David" w:hAnsi="David" w:hint="eastAsia"/>
          <w:rtl/>
        </w:rPr>
        <w:t>יש</w:t>
      </w:r>
      <w:r w:rsidRPr="00ED2929">
        <w:rPr>
          <w:rFonts w:ascii="David" w:hAnsi="David"/>
          <w:rtl/>
        </w:rPr>
        <w:t xml:space="preserve"> </w:t>
      </w:r>
      <w:r w:rsidRPr="00ED2929">
        <w:rPr>
          <w:rFonts w:ascii="David" w:hAnsi="David" w:hint="eastAsia"/>
          <w:rtl/>
        </w:rPr>
        <w:t>להתחשב</w:t>
      </w:r>
      <w:r w:rsidRPr="00ED2929">
        <w:rPr>
          <w:rFonts w:ascii="David" w:hAnsi="David"/>
          <w:rtl/>
        </w:rPr>
        <w:t xml:space="preserve"> </w:t>
      </w:r>
      <w:r w:rsidRPr="00ED2929">
        <w:rPr>
          <w:rFonts w:ascii="David" w:hAnsi="David" w:hint="eastAsia"/>
          <w:rtl/>
        </w:rPr>
        <w:t>גם</w:t>
      </w:r>
      <w:r w:rsidRPr="00ED2929">
        <w:rPr>
          <w:rFonts w:ascii="David" w:hAnsi="David"/>
          <w:rtl/>
        </w:rPr>
        <w:t xml:space="preserve"> </w:t>
      </w:r>
      <w:r w:rsidRPr="00ED2929">
        <w:rPr>
          <w:rFonts w:ascii="David" w:hAnsi="David" w:hint="eastAsia"/>
          <w:rtl/>
        </w:rPr>
        <w:t>בכך</w:t>
      </w:r>
      <w:r w:rsidRPr="00ED2929">
        <w:rPr>
          <w:rFonts w:ascii="David" w:hAnsi="David"/>
          <w:rtl/>
        </w:rPr>
        <w:t xml:space="preserve"> </w:t>
      </w:r>
      <w:r w:rsidRPr="00ED2929">
        <w:rPr>
          <w:rFonts w:ascii="David" w:hAnsi="David" w:hint="eastAsia"/>
          <w:rtl/>
        </w:rPr>
        <w:t>ששמיעת</w:t>
      </w:r>
      <w:r w:rsidRPr="00ED2929">
        <w:rPr>
          <w:rFonts w:ascii="David" w:hAnsi="David"/>
          <w:rtl/>
        </w:rPr>
        <w:t xml:space="preserve"> </w:t>
      </w:r>
      <w:r w:rsidRPr="00ED2929">
        <w:rPr>
          <w:rFonts w:ascii="David" w:hAnsi="David" w:hint="eastAsia"/>
          <w:rtl/>
        </w:rPr>
        <w:t>התיק</w:t>
      </w:r>
      <w:r w:rsidRPr="00ED2929">
        <w:rPr>
          <w:rFonts w:ascii="David" w:hAnsi="David"/>
          <w:rtl/>
        </w:rPr>
        <w:t xml:space="preserve"> </w:t>
      </w:r>
      <w:r w:rsidRPr="00ED2929">
        <w:rPr>
          <w:rFonts w:ascii="David" w:hAnsi="David" w:hint="eastAsia"/>
          <w:rtl/>
        </w:rPr>
        <w:t>התעכבה</w:t>
      </w:r>
      <w:r w:rsidRPr="00ED2929">
        <w:rPr>
          <w:rFonts w:ascii="David" w:hAnsi="David"/>
          <w:rtl/>
        </w:rPr>
        <w:t xml:space="preserve"> </w:t>
      </w:r>
      <w:r w:rsidRPr="00ED2929">
        <w:rPr>
          <w:rFonts w:ascii="David" w:hAnsi="David" w:hint="eastAsia"/>
          <w:rtl/>
        </w:rPr>
        <w:t>ונדחתה</w:t>
      </w:r>
      <w:r w:rsidRPr="00ED2929">
        <w:rPr>
          <w:rFonts w:ascii="David" w:hAnsi="David"/>
          <w:rtl/>
        </w:rPr>
        <w:t xml:space="preserve"> </w:t>
      </w:r>
      <w:r w:rsidRPr="00ED2929">
        <w:rPr>
          <w:rFonts w:ascii="David" w:hAnsi="David" w:hint="eastAsia"/>
          <w:rtl/>
        </w:rPr>
        <w:t>שוב</w:t>
      </w:r>
      <w:r w:rsidRPr="00ED2929">
        <w:rPr>
          <w:rFonts w:ascii="David" w:hAnsi="David"/>
          <w:rtl/>
        </w:rPr>
        <w:t xml:space="preserve"> </w:t>
      </w:r>
      <w:r w:rsidRPr="00ED2929">
        <w:rPr>
          <w:rFonts w:ascii="David" w:hAnsi="David" w:hint="eastAsia"/>
          <w:rtl/>
        </w:rPr>
        <w:t>ושוב</w:t>
      </w:r>
      <w:r w:rsidRPr="00ED2929">
        <w:rPr>
          <w:rFonts w:ascii="David" w:hAnsi="David"/>
          <w:rtl/>
        </w:rPr>
        <w:t xml:space="preserve">, </w:t>
      </w:r>
      <w:r w:rsidRPr="00ED2929">
        <w:rPr>
          <w:rFonts w:ascii="David" w:hAnsi="David" w:hint="eastAsia"/>
          <w:rtl/>
        </w:rPr>
        <w:t>בשל</w:t>
      </w:r>
      <w:r w:rsidRPr="00ED2929">
        <w:rPr>
          <w:rFonts w:ascii="David" w:hAnsi="David"/>
          <w:rtl/>
        </w:rPr>
        <w:t xml:space="preserve"> </w:t>
      </w:r>
      <w:r w:rsidRPr="00ED2929">
        <w:rPr>
          <w:rFonts w:ascii="David" w:hAnsi="David" w:hint="eastAsia"/>
          <w:rtl/>
        </w:rPr>
        <w:t>התנהלות</w:t>
      </w:r>
      <w:r w:rsidRPr="00ED2929">
        <w:rPr>
          <w:rFonts w:ascii="David" w:hAnsi="David"/>
          <w:rtl/>
        </w:rPr>
        <w:t xml:space="preserve"> </w:t>
      </w:r>
      <w:r w:rsidRPr="00ED2929">
        <w:rPr>
          <w:rFonts w:ascii="David" w:hAnsi="David" w:hint="eastAsia"/>
          <w:rtl/>
        </w:rPr>
        <w:t>התביעה</w:t>
      </w:r>
      <w:r w:rsidRPr="00ED2929">
        <w:rPr>
          <w:rFonts w:ascii="David" w:hAnsi="David"/>
          <w:rtl/>
        </w:rPr>
        <w:t xml:space="preserve">, </w:t>
      </w:r>
      <w:r w:rsidRPr="00ED2929">
        <w:rPr>
          <w:rFonts w:ascii="David" w:hAnsi="David" w:hint="eastAsia"/>
          <w:rtl/>
        </w:rPr>
        <w:t>שלדידו</w:t>
      </w:r>
      <w:r w:rsidRPr="00ED2929">
        <w:rPr>
          <w:rFonts w:ascii="David" w:hAnsi="David"/>
          <w:rtl/>
        </w:rPr>
        <w:t xml:space="preserve">, </w:t>
      </w:r>
      <w:r w:rsidRPr="00ED2929">
        <w:rPr>
          <w:rFonts w:ascii="David" w:hAnsi="David" w:hint="eastAsia"/>
          <w:rtl/>
        </w:rPr>
        <w:t>לא</w:t>
      </w:r>
      <w:r w:rsidRPr="00ED2929">
        <w:rPr>
          <w:rFonts w:ascii="David" w:hAnsi="David"/>
          <w:rtl/>
        </w:rPr>
        <w:t xml:space="preserve"> </w:t>
      </w:r>
      <w:r w:rsidRPr="00ED2929">
        <w:rPr>
          <w:rFonts w:ascii="David" w:hAnsi="David" w:hint="eastAsia"/>
          <w:rtl/>
        </w:rPr>
        <w:t>הראתה</w:t>
      </w:r>
      <w:r w:rsidRPr="00ED2929">
        <w:rPr>
          <w:rFonts w:ascii="David" w:hAnsi="David"/>
          <w:rtl/>
        </w:rPr>
        <w:t xml:space="preserve"> </w:t>
      </w:r>
      <w:r w:rsidRPr="00ED2929">
        <w:rPr>
          <w:rFonts w:ascii="David" w:hAnsi="David" w:hint="eastAsia"/>
          <w:rtl/>
        </w:rPr>
        <w:t>רצינות</w:t>
      </w:r>
      <w:r w:rsidRPr="00ED2929">
        <w:rPr>
          <w:rFonts w:ascii="David" w:hAnsi="David"/>
          <w:rtl/>
        </w:rPr>
        <w:t xml:space="preserve"> </w:t>
      </w:r>
      <w:r w:rsidRPr="00ED2929">
        <w:rPr>
          <w:rFonts w:ascii="David" w:hAnsi="David" w:hint="eastAsia"/>
          <w:rtl/>
        </w:rPr>
        <w:t>בניהול</w:t>
      </w:r>
      <w:r w:rsidRPr="00ED2929">
        <w:rPr>
          <w:rFonts w:ascii="David" w:hAnsi="David"/>
          <w:rtl/>
        </w:rPr>
        <w:t xml:space="preserve"> </w:t>
      </w:r>
      <w:r w:rsidRPr="00ED2929">
        <w:rPr>
          <w:rFonts w:ascii="David" w:hAnsi="David" w:hint="eastAsia"/>
          <w:rtl/>
        </w:rPr>
        <w:t>התיק</w:t>
      </w:r>
      <w:r w:rsidRPr="00ED2929">
        <w:rPr>
          <w:rFonts w:ascii="David" w:hAnsi="David"/>
          <w:rtl/>
        </w:rPr>
        <w:t xml:space="preserve">, </w:t>
      </w:r>
      <w:r w:rsidRPr="00ED2929">
        <w:rPr>
          <w:rFonts w:ascii="David" w:hAnsi="David" w:hint="eastAsia"/>
          <w:rtl/>
        </w:rPr>
        <w:t>ועדיה</w:t>
      </w:r>
      <w:r w:rsidRPr="00ED2929">
        <w:rPr>
          <w:rFonts w:ascii="David" w:hAnsi="David"/>
          <w:rtl/>
        </w:rPr>
        <w:t xml:space="preserve"> </w:t>
      </w:r>
      <w:r w:rsidRPr="00ED2929">
        <w:rPr>
          <w:rFonts w:ascii="David" w:hAnsi="David" w:hint="eastAsia"/>
          <w:rtl/>
        </w:rPr>
        <w:t>זומנו</w:t>
      </w:r>
      <w:r w:rsidRPr="00ED2929">
        <w:rPr>
          <w:rFonts w:ascii="David" w:hAnsi="David"/>
          <w:rtl/>
        </w:rPr>
        <w:t xml:space="preserve"> </w:t>
      </w:r>
      <w:r w:rsidRPr="00ED2929">
        <w:rPr>
          <w:rFonts w:ascii="David" w:hAnsi="David" w:hint="eastAsia"/>
          <w:rtl/>
        </w:rPr>
        <w:t>פעם</w:t>
      </w:r>
      <w:r w:rsidRPr="00ED2929">
        <w:rPr>
          <w:rFonts w:ascii="David" w:hAnsi="David"/>
          <w:rtl/>
        </w:rPr>
        <w:t xml:space="preserve"> </w:t>
      </w:r>
      <w:r w:rsidRPr="00ED2929">
        <w:rPr>
          <w:rFonts w:ascii="David" w:hAnsi="David" w:hint="eastAsia"/>
          <w:rtl/>
        </w:rPr>
        <w:t>אחר</w:t>
      </w:r>
      <w:r w:rsidRPr="00ED2929">
        <w:rPr>
          <w:rFonts w:ascii="David" w:hAnsi="David"/>
          <w:rtl/>
        </w:rPr>
        <w:t xml:space="preserve"> </w:t>
      </w:r>
      <w:r w:rsidRPr="00ED2929">
        <w:rPr>
          <w:rFonts w:ascii="David" w:hAnsi="David" w:hint="eastAsia"/>
          <w:rtl/>
        </w:rPr>
        <w:t>פעם</w:t>
      </w:r>
      <w:r w:rsidRPr="00ED2929">
        <w:rPr>
          <w:rFonts w:ascii="David" w:hAnsi="David"/>
          <w:rtl/>
        </w:rPr>
        <w:t xml:space="preserve"> </w:t>
      </w:r>
      <w:r w:rsidRPr="00ED2929">
        <w:rPr>
          <w:rFonts w:ascii="David" w:hAnsi="David" w:hint="eastAsia"/>
          <w:rtl/>
        </w:rPr>
        <w:t>ולא</w:t>
      </w:r>
      <w:r w:rsidRPr="00ED2929">
        <w:rPr>
          <w:rFonts w:ascii="David" w:hAnsi="David"/>
          <w:rtl/>
        </w:rPr>
        <w:t xml:space="preserve"> </w:t>
      </w:r>
      <w:r w:rsidRPr="00ED2929">
        <w:rPr>
          <w:rFonts w:ascii="David" w:hAnsi="David" w:hint="eastAsia"/>
          <w:rtl/>
        </w:rPr>
        <w:t>התייצבו</w:t>
      </w:r>
      <w:r w:rsidRPr="00ED2929">
        <w:rPr>
          <w:rFonts w:ascii="David" w:hAnsi="David"/>
          <w:rtl/>
        </w:rPr>
        <w:t xml:space="preserve"> </w:t>
      </w:r>
      <w:r w:rsidRPr="00ED2929">
        <w:rPr>
          <w:rFonts w:ascii="David" w:hAnsi="David" w:hint="eastAsia"/>
          <w:rtl/>
        </w:rPr>
        <w:t>לעדות</w:t>
      </w:r>
      <w:r w:rsidRPr="00ED2929">
        <w:rPr>
          <w:rFonts w:ascii="David" w:hAnsi="David"/>
          <w:rtl/>
        </w:rPr>
        <w:t>.</w:t>
      </w:r>
    </w:p>
    <w:p w14:paraId="52B474B4" w14:textId="77777777" w:rsidR="00993F93" w:rsidRPr="00ED2929" w:rsidRDefault="00993F93" w:rsidP="00993F93">
      <w:pPr>
        <w:spacing w:line="360" w:lineRule="auto"/>
        <w:ind w:left="720"/>
        <w:jc w:val="both"/>
        <w:rPr>
          <w:rFonts w:ascii="David" w:hAnsi="David"/>
          <w:rtl/>
        </w:rPr>
      </w:pPr>
    </w:p>
    <w:p w14:paraId="6FEDFE45"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כן</w:t>
      </w:r>
      <w:r w:rsidRPr="00ED2929">
        <w:rPr>
          <w:rFonts w:ascii="David" w:hAnsi="David"/>
          <w:rtl/>
        </w:rPr>
        <w:t xml:space="preserve"> </w:t>
      </w:r>
      <w:r w:rsidRPr="00ED2929">
        <w:rPr>
          <w:rFonts w:ascii="David" w:hAnsi="David" w:hint="eastAsia"/>
          <w:rtl/>
        </w:rPr>
        <w:t>ציין</w:t>
      </w:r>
      <w:r w:rsidRPr="00ED2929">
        <w:rPr>
          <w:rFonts w:ascii="David" w:hAnsi="David"/>
          <w:rtl/>
        </w:rPr>
        <w:t xml:space="preserve"> </w:t>
      </w:r>
      <w:r w:rsidRPr="00ED2929">
        <w:rPr>
          <w:rFonts w:ascii="David" w:hAnsi="David" w:hint="eastAsia"/>
          <w:rtl/>
        </w:rPr>
        <w:t>הסנגור</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גם</w:t>
      </w:r>
      <w:r w:rsidRPr="00ED2929">
        <w:rPr>
          <w:rFonts w:ascii="David" w:hAnsi="David"/>
          <w:rtl/>
        </w:rPr>
        <w:t xml:space="preserve"> </w:t>
      </w:r>
      <w:r w:rsidRPr="00ED2929">
        <w:rPr>
          <w:rFonts w:ascii="David" w:hAnsi="David" w:hint="eastAsia"/>
          <w:rtl/>
        </w:rPr>
        <w:t>העבירות</w:t>
      </w:r>
      <w:r w:rsidRPr="00ED2929">
        <w:rPr>
          <w:rFonts w:ascii="David" w:hAnsi="David"/>
          <w:rtl/>
        </w:rPr>
        <w:t xml:space="preserve"> </w:t>
      </w:r>
      <w:r w:rsidRPr="00ED2929">
        <w:rPr>
          <w:rFonts w:ascii="David" w:hAnsi="David" w:hint="eastAsia"/>
          <w:rtl/>
        </w:rPr>
        <w:t>הקודמות</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הרשומות</w:t>
      </w:r>
      <w:r w:rsidRPr="00ED2929">
        <w:rPr>
          <w:rFonts w:ascii="David" w:hAnsi="David"/>
          <w:rtl/>
        </w:rPr>
        <w:t xml:space="preserve"> </w:t>
      </w:r>
      <w:r w:rsidRPr="00ED2929">
        <w:rPr>
          <w:rFonts w:ascii="David" w:hAnsi="David" w:hint="eastAsia"/>
          <w:rtl/>
        </w:rPr>
        <w:t>בגיליון</w:t>
      </w:r>
      <w:r w:rsidRPr="00ED2929">
        <w:rPr>
          <w:rFonts w:ascii="David" w:hAnsi="David"/>
          <w:rtl/>
        </w:rPr>
        <w:t xml:space="preserve"> </w:t>
      </w:r>
      <w:r w:rsidRPr="00ED2929">
        <w:rPr>
          <w:rFonts w:ascii="David" w:hAnsi="David" w:hint="eastAsia"/>
          <w:rtl/>
        </w:rPr>
        <w:t>ההרשעות</w:t>
      </w:r>
      <w:r w:rsidRPr="00ED2929">
        <w:rPr>
          <w:rFonts w:ascii="David" w:hAnsi="David"/>
          <w:rtl/>
        </w:rPr>
        <w:t xml:space="preserve">), </w:t>
      </w:r>
      <w:r w:rsidRPr="00ED2929">
        <w:rPr>
          <w:rFonts w:ascii="David" w:hAnsi="David" w:hint="eastAsia"/>
          <w:rtl/>
        </w:rPr>
        <w:t>הן</w:t>
      </w:r>
      <w:r w:rsidRPr="00ED2929">
        <w:rPr>
          <w:rFonts w:ascii="David" w:hAnsi="David"/>
          <w:rtl/>
        </w:rPr>
        <w:t xml:space="preserve"> </w:t>
      </w:r>
      <w:r w:rsidRPr="00ED2929">
        <w:rPr>
          <w:rFonts w:ascii="David" w:hAnsi="David" w:hint="eastAsia"/>
          <w:rtl/>
        </w:rPr>
        <w:t>עבירות</w:t>
      </w:r>
      <w:r w:rsidRPr="00ED2929">
        <w:rPr>
          <w:rFonts w:ascii="David" w:hAnsi="David"/>
          <w:rtl/>
        </w:rPr>
        <w:t xml:space="preserve"> </w:t>
      </w:r>
      <w:r w:rsidRPr="00ED2929">
        <w:rPr>
          <w:rFonts w:ascii="David" w:hAnsi="David" w:hint="eastAsia"/>
          <w:rtl/>
        </w:rPr>
        <w:t>ישנות</w:t>
      </w:r>
      <w:r w:rsidRPr="00ED2929">
        <w:rPr>
          <w:rFonts w:ascii="David" w:hAnsi="David"/>
          <w:rtl/>
        </w:rPr>
        <w:t xml:space="preserve"> </w:t>
      </w:r>
      <w:r w:rsidRPr="00ED2929">
        <w:rPr>
          <w:rFonts w:ascii="David" w:hAnsi="David" w:hint="eastAsia"/>
          <w:rtl/>
        </w:rPr>
        <w:t>מאוד</w:t>
      </w:r>
      <w:r w:rsidRPr="00ED2929">
        <w:rPr>
          <w:rFonts w:ascii="David" w:hAnsi="David"/>
          <w:rtl/>
        </w:rPr>
        <w:t xml:space="preserve"> </w:t>
      </w:r>
      <w:r w:rsidRPr="00ED2929">
        <w:rPr>
          <w:rFonts w:ascii="David" w:hAnsi="David" w:hint="eastAsia"/>
          <w:rtl/>
        </w:rPr>
        <w:t>שכבר</w:t>
      </w:r>
      <w:r w:rsidRPr="00ED2929">
        <w:rPr>
          <w:rFonts w:ascii="David" w:hAnsi="David"/>
          <w:rtl/>
        </w:rPr>
        <w:t xml:space="preserve"> </w:t>
      </w:r>
      <w:r w:rsidRPr="00ED2929">
        <w:rPr>
          <w:rFonts w:ascii="David" w:hAnsi="David" w:hint="eastAsia"/>
          <w:rtl/>
        </w:rPr>
        <w:t>התיישנו</w:t>
      </w:r>
      <w:r w:rsidRPr="00ED2929">
        <w:rPr>
          <w:rFonts w:ascii="David" w:hAnsi="David"/>
          <w:rtl/>
        </w:rPr>
        <w:t xml:space="preserve">, </w:t>
      </w:r>
      <w:r w:rsidRPr="00ED2929">
        <w:rPr>
          <w:rFonts w:ascii="David" w:hAnsi="David" w:hint="eastAsia"/>
          <w:rtl/>
        </w:rPr>
        <w:t>ועל</w:t>
      </w:r>
      <w:r w:rsidRPr="00ED2929">
        <w:rPr>
          <w:rFonts w:ascii="David" w:hAnsi="David"/>
          <w:rtl/>
        </w:rPr>
        <w:t xml:space="preserve"> </w:t>
      </w:r>
      <w:r w:rsidRPr="00ED2929">
        <w:rPr>
          <w:rFonts w:ascii="David" w:hAnsi="David" w:hint="eastAsia"/>
          <w:rtl/>
        </w:rPr>
        <w:t>כן</w:t>
      </w:r>
      <w:r w:rsidRPr="00ED2929">
        <w:rPr>
          <w:rFonts w:ascii="David" w:hAnsi="David"/>
          <w:rtl/>
        </w:rPr>
        <w:t xml:space="preserve">, </w:t>
      </w:r>
      <w:r w:rsidRPr="00ED2929">
        <w:rPr>
          <w:rFonts w:ascii="David" w:hAnsi="David" w:hint="eastAsia"/>
          <w:rtl/>
        </w:rPr>
        <w:t>יש</w:t>
      </w:r>
      <w:r w:rsidRPr="00ED2929">
        <w:rPr>
          <w:rFonts w:ascii="David" w:hAnsi="David"/>
          <w:rtl/>
        </w:rPr>
        <w:t xml:space="preserve"> </w:t>
      </w:r>
      <w:r w:rsidRPr="00ED2929">
        <w:rPr>
          <w:rFonts w:ascii="David" w:hAnsi="David" w:hint="eastAsia"/>
          <w:rtl/>
        </w:rPr>
        <w:t>לראות</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כמי</w:t>
      </w:r>
      <w:r w:rsidRPr="00ED2929">
        <w:rPr>
          <w:rFonts w:ascii="David" w:hAnsi="David"/>
          <w:rtl/>
        </w:rPr>
        <w:t xml:space="preserve"> </w:t>
      </w:r>
      <w:r w:rsidRPr="00ED2929">
        <w:rPr>
          <w:rFonts w:ascii="David" w:hAnsi="David" w:hint="eastAsia"/>
          <w:rtl/>
        </w:rPr>
        <w:t>שאין</w:t>
      </w:r>
      <w:r w:rsidRPr="00ED2929">
        <w:rPr>
          <w:rFonts w:ascii="David" w:hAnsi="David"/>
          <w:rtl/>
        </w:rPr>
        <w:t xml:space="preserve"> </w:t>
      </w:r>
      <w:r w:rsidRPr="00ED2929">
        <w:rPr>
          <w:rFonts w:ascii="David" w:hAnsi="David" w:hint="eastAsia"/>
          <w:rtl/>
        </w:rPr>
        <w:t>לו</w:t>
      </w:r>
      <w:r w:rsidRPr="00ED2929">
        <w:rPr>
          <w:rFonts w:ascii="David" w:hAnsi="David"/>
          <w:rtl/>
        </w:rPr>
        <w:t xml:space="preserve"> </w:t>
      </w:r>
      <w:r w:rsidRPr="00ED2929">
        <w:rPr>
          <w:rFonts w:ascii="David" w:hAnsi="David" w:hint="eastAsia"/>
          <w:rtl/>
        </w:rPr>
        <w:t>עבר</w:t>
      </w:r>
      <w:r w:rsidRPr="00ED2929">
        <w:rPr>
          <w:rFonts w:ascii="David" w:hAnsi="David"/>
          <w:rtl/>
        </w:rPr>
        <w:t xml:space="preserve"> </w:t>
      </w:r>
      <w:r w:rsidRPr="00ED2929">
        <w:rPr>
          <w:rFonts w:ascii="David" w:hAnsi="David" w:hint="eastAsia"/>
          <w:rtl/>
        </w:rPr>
        <w:t>פלילי</w:t>
      </w:r>
      <w:r w:rsidRPr="00ED2929">
        <w:rPr>
          <w:rFonts w:ascii="David" w:hAnsi="David"/>
          <w:rtl/>
        </w:rPr>
        <w:t>.</w:t>
      </w:r>
    </w:p>
    <w:p w14:paraId="184097F4" w14:textId="77777777" w:rsidR="00993F93" w:rsidRPr="00ED2929" w:rsidRDefault="00993F93" w:rsidP="00993F93">
      <w:pPr>
        <w:spacing w:line="360" w:lineRule="auto"/>
        <w:ind w:left="720"/>
        <w:jc w:val="both"/>
        <w:rPr>
          <w:rFonts w:ascii="David" w:hAnsi="David"/>
          <w:rtl/>
        </w:rPr>
      </w:pPr>
    </w:p>
    <w:p w14:paraId="01121AED"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הסנגור</w:t>
      </w:r>
      <w:r w:rsidRPr="00ED2929">
        <w:rPr>
          <w:rFonts w:ascii="David" w:hAnsi="David"/>
          <w:rtl/>
        </w:rPr>
        <w:t xml:space="preserve"> </w:t>
      </w:r>
      <w:r w:rsidRPr="00ED2929">
        <w:rPr>
          <w:rFonts w:ascii="David" w:hAnsi="David" w:hint="eastAsia"/>
          <w:rtl/>
        </w:rPr>
        <w:t>הדגיש</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האופן</w:t>
      </w:r>
      <w:r w:rsidRPr="00ED2929">
        <w:rPr>
          <w:rFonts w:ascii="David" w:hAnsi="David"/>
          <w:rtl/>
        </w:rPr>
        <w:t xml:space="preserve"> </w:t>
      </w:r>
      <w:r w:rsidRPr="00ED2929">
        <w:rPr>
          <w:rFonts w:ascii="David" w:hAnsi="David" w:hint="eastAsia"/>
          <w:rtl/>
        </w:rPr>
        <w:t>הפסול</w:t>
      </w:r>
      <w:r w:rsidRPr="00ED2929">
        <w:rPr>
          <w:rFonts w:ascii="David" w:hAnsi="David"/>
          <w:rtl/>
        </w:rPr>
        <w:t xml:space="preserve"> </w:t>
      </w:r>
      <w:r w:rsidRPr="00ED2929">
        <w:rPr>
          <w:rFonts w:ascii="David" w:hAnsi="David" w:hint="eastAsia"/>
          <w:rtl/>
        </w:rPr>
        <w:t>בו</w:t>
      </w:r>
      <w:r w:rsidRPr="00ED2929">
        <w:rPr>
          <w:rFonts w:ascii="David" w:hAnsi="David"/>
          <w:rtl/>
        </w:rPr>
        <w:t xml:space="preserve"> </w:t>
      </w:r>
      <w:r w:rsidRPr="00ED2929">
        <w:rPr>
          <w:rFonts w:ascii="David" w:hAnsi="David" w:hint="eastAsia"/>
          <w:rtl/>
        </w:rPr>
        <w:t>התנהלה</w:t>
      </w:r>
      <w:r w:rsidRPr="00ED2929">
        <w:rPr>
          <w:rFonts w:ascii="David" w:hAnsi="David"/>
          <w:rtl/>
        </w:rPr>
        <w:t xml:space="preserve"> </w:t>
      </w:r>
      <w:r w:rsidRPr="00ED2929">
        <w:rPr>
          <w:rFonts w:ascii="David" w:hAnsi="David" w:hint="eastAsia"/>
          <w:rtl/>
        </w:rPr>
        <w:t>החקירה</w:t>
      </w:r>
      <w:r w:rsidRPr="00ED2929">
        <w:rPr>
          <w:rFonts w:ascii="David" w:hAnsi="David"/>
          <w:rtl/>
        </w:rPr>
        <w:t xml:space="preserve"> </w:t>
      </w:r>
      <w:r w:rsidRPr="00ED2929">
        <w:rPr>
          <w:rFonts w:ascii="David" w:hAnsi="David" w:hint="eastAsia"/>
          <w:rtl/>
        </w:rPr>
        <w:t>בעניינו</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ואת</w:t>
      </w:r>
      <w:r w:rsidRPr="00ED2929">
        <w:rPr>
          <w:rFonts w:ascii="David" w:hAnsi="David"/>
          <w:rtl/>
        </w:rPr>
        <w:t xml:space="preserve"> </w:t>
      </w:r>
      <w:r w:rsidRPr="00ED2929">
        <w:rPr>
          <w:rFonts w:ascii="David" w:hAnsi="David" w:hint="eastAsia"/>
          <w:rtl/>
        </w:rPr>
        <w:t>מחדלי</w:t>
      </w:r>
      <w:r w:rsidRPr="00ED2929">
        <w:rPr>
          <w:rFonts w:ascii="David" w:hAnsi="David"/>
          <w:rtl/>
        </w:rPr>
        <w:t xml:space="preserve"> </w:t>
      </w:r>
      <w:r w:rsidRPr="00ED2929">
        <w:rPr>
          <w:rFonts w:ascii="David" w:hAnsi="David" w:hint="eastAsia"/>
          <w:rtl/>
        </w:rPr>
        <w:t>החקירה</w:t>
      </w:r>
      <w:r w:rsidRPr="00ED2929">
        <w:rPr>
          <w:rFonts w:ascii="David" w:hAnsi="David"/>
          <w:rtl/>
        </w:rPr>
        <w:t xml:space="preserve"> </w:t>
      </w:r>
      <w:r w:rsidRPr="00ED2929">
        <w:rPr>
          <w:rFonts w:ascii="David" w:hAnsi="David" w:hint="eastAsia"/>
          <w:rtl/>
        </w:rPr>
        <w:t>להם</w:t>
      </w:r>
      <w:r w:rsidRPr="00ED2929">
        <w:rPr>
          <w:rFonts w:ascii="David" w:hAnsi="David"/>
          <w:rtl/>
        </w:rPr>
        <w:t xml:space="preserve"> </w:t>
      </w:r>
      <w:r w:rsidRPr="00ED2929">
        <w:rPr>
          <w:rFonts w:ascii="David" w:hAnsi="David" w:hint="eastAsia"/>
          <w:rtl/>
        </w:rPr>
        <w:t>טען</w:t>
      </w:r>
      <w:r w:rsidRPr="00ED2929">
        <w:rPr>
          <w:rFonts w:ascii="David" w:hAnsi="David"/>
          <w:rtl/>
        </w:rPr>
        <w:t xml:space="preserve"> </w:t>
      </w:r>
      <w:r w:rsidRPr="00ED2929">
        <w:rPr>
          <w:rFonts w:ascii="David" w:hAnsi="David" w:hint="eastAsia"/>
          <w:rtl/>
        </w:rPr>
        <w:t>במסגרת</w:t>
      </w:r>
      <w:r w:rsidRPr="00ED2929">
        <w:rPr>
          <w:rFonts w:ascii="David" w:hAnsi="David"/>
          <w:rtl/>
        </w:rPr>
        <w:t xml:space="preserve"> </w:t>
      </w:r>
      <w:r w:rsidRPr="00ED2929">
        <w:rPr>
          <w:rFonts w:ascii="David" w:hAnsi="David" w:hint="eastAsia"/>
          <w:rtl/>
        </w:rPr>
        <w:t>סיכומיו</w:t>
      </w:r>
      <w:r w:rsidRPr="00ED2929">
        <w:rPr>
          <w:rFonts w:ascii="David" w:hAnsi="David"/>
          <w:rtl/>
        </w:rPr>
        <w:t xml:space="preserve"> </w:t>
      </w:r>
      <w:r w:rsidRPr="00ED2929">
        <w:rPr>
          <w:rFonts w:ascii="David" w:hAnsi="David" w:hint="eastAsia"/>
          <w:rtl/>
        </w:rPr>
        <w:t>בתיק</w:t>
      </w:r>
      <w:r w:rsidRPr="00ED2929">
        <w:rPr>
          <w:rFonts w:ascii="David" w:hAnsi="David"/>
          <w:rtl/>
        </w:rPr>
        <w:t xml:space="preserve">. </w:t>
      </w:r>
      <w:r w:rsidRPr="00ED2929">
        <w:rPr>
          <w:rFonts w:ascii="David" w:hAnsi="David" w:hint="eastAsia"/>
          <w:rtl/>
        </w:rPr>
        <w:t>בעניין</w:t>
      </w:r>
      <w:r w:rsidRPr="00ED2929">
        <w:rPr>
          <w:rFonts w:ascii="David" w:hAnsi="David"/>
          <w:rtl/>
        </w:rPr>
        <w:t xml:space="preserve"> </w:t>
      </w:r>
      <w:r w:rsidRPr="00ED2929">
        <w:rPr>
          <w:rFonts w:ascii="David" w:hAnsi="David" w:hint="eastAsia"/>
          <w:rtl/>
        </w:rPr>
        <w:t>זה</w:t>
      </w:r>
      <w:r w:rsidRPr="00ED2929">
        <w:rPr>
          <w:rFonts w:ascii="David" w:hAnsi="David"/>
          <w:rtl/>
        </w:rPr>
        <w:t xml:space="preserve">, </w:t>
      </w:r>
      <w:r w:rsidRPr="00ED2929">
        <w:rPr>
          <w:rFonts w:ascii="David" w:hAnsi="David" w:hint="eastAsia"/>
          <w:rtl/>
        </w:rPr>
        <w:t>הודגש</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ההודעות</w:t>
      </w:r>
      <w:r w:rsidRPr="00ED2929">
        <w:rPr>
          <w:rFonts w:ascii="David" w:hAnsi="David"/>
          <w:rtl/>
        </w:rPr>
        <w:t xml:space="preserve"> </w:t>
      </w:r>
      <w:r w:rsidRPr="00ED2929">
        <w:rPr>
          <w:rFonts w:ascii="David" w:hAnsi="David" w:hint="eastAsia"/>
          <w:rtl/>
        </w:rPr>
        <w:t>שנגבו</w:t>
      </w:r>
      <w:r w:rsidRPr="00ED2929">
        <w:rPr>
          <w:rFonts w:ascii="David" w:hAnsi="David"/>
          <w:rtl/>
        </w:rPr>
        <w:t xml:space="preserve"> </w:t>
      </w:r>
      <w:r w:rsidRPr="00ED2929">
        <w:rPr>
          <w:rFonts w:ascii="David" w:hAnsi="David" w:hint="eastAsia"/>
          <w:rtl/>
        </w:rPr>
        <w:t>מהעדים</w:t>
      </w:r>
      <w:r w:rsidRPr="00ED2929">
        <w:rPr>
          <w:rFonts w:ascii="David" w:hAnsi="David"/>
          <w:rtl/>
        </w:rPr>
        <w:t xml:space="preserve"> </w:t>
      </w:r>
      <w:r w:rsidRPr="00ED2929">
        <w:rPr>
          <w:rFonts w:ascii="David" w:hAnsi="David" w:hint="eastAsia"/>
          <w:rtl/>
        </w:rPr>
        <w:t>לאירוע</w:t>
      </w:r>
      <w:r w:rsidRPr="00ED2929">
        <w:rPr>
          <w:rFonts w:ascii="David" w:hAnsi="David"/>
          <w:rtl/>
        </w:rPr>
        <w:t xml:space="preserve">, </w:t>
      </w:r>
      <w:r w:rsidRPr="00ED2929">
        <w:rPr>
          <w:rFonts w:ascii="David" w:hAnsi="David" w:hint="eastAsia"/>
          <w:rtl/>
        </w:rPr>
        <w:t>נגבו</w:t>
      </w:r>
      <w:r w:rsidRPr="00ED2929">
        <w:rPr>
          <w:rFonts w:ascii="David" w:hAnsi="David"/>
          <w:rtl/>
        </w:rPr>
        <w:t xml:space="preserve"> </w:t>
      </w:r>
      <w:r w:rsidRPr="00ED2929">
        <w:rPr>
          <w:rFonts w:ascii="David" w:hAnsi="David" w:hint="eastAsia"/>
          <w:rtl/>
        </w:rPr>
        <w:t>שעה</w:t>
      </w:r>
      <w:r w:rsidRPr="00ED2929">
        <w:rPr>
          <w:rFonts w:ascii="David" w:hAnsi="David"/>
          <w:rtl/>
        </w:rPr>
        <w:t xml:space="preserve"> </w:t>
      </w:r>
      <w:r w:rsidRPr="00ED2929">
        <w:rPr>
          <w:rFonts w:ascii="David" w:hAnsi="David" w:hint="eastAsia"/>
          <w:rtl/>
        </w:rPr>
        <w:t>שהעדים</w:t>
      </w:r>
      <w:r w:rsidRPr="00ED2929">
        <w:rPr>
          <w:rFonts w:ascii="David" w:hAnsi="David"/>
          <w:rtl/>
        </w:rPr>
        <w:t xml:space="preserve"> </w:t>
      </w:r>
      <w:r w:rsidRPr="00ED2929">
        <w:rPr>
          <w:rFonts w:ascii="David" w:hAnsi="David" w:hint="eastAsia"/>
          <w:rtl/>
        </w:rPr>
        <w:t>ישבו</w:t>
      </w:r>
      <w:r w:rsidRPr="00ED2929">
        <w:rPr>
          <w:rFonts w:ascii="David" w:hAnsi="David"/>
          <w:rtl/>
        </w:rPr>
        <w:t xml:space="preserve"> </w:t>
      </w:r>
      <w:r w:rsidRPr="00ED2929">
        <w:rPr>
          <w:rFonts w:ascii="David" w:hAnsi="David" w:hint="eastAsia"/>
          <w:rtl/>
        </w:rPr>
        <w:t>זה</w:t>
      </w:r>
      <w:r w:rsidRPr="00ED2929">
        <w:rPr>
          <w:rFonts w:ascii="David" w:hAnsi="David"/>
          <w:rtl/>
        </w:rPr>
        <w:t xml:space="preserve"> </w:t>
      </w:r>
      <w:r w:rsidRPr="00ED2929">
        <w:rPr>
          <w:rFonts w:ascii="David" w:hAnsi="David" w:hint="eastAsia"/>
          <w:rtl/>
        </w:rPr>
        <w:t>ליד</w:t>
      </w:r>
      <w:r w:rsidRPr="00ED2929">
        <w:rPr>
          <w:rFonts w:ascii="David" w:hAnsi="David"/>
          <w:rtl/>
        </w:rPr>
        <w:t xml:space="preserve"> </w:t>
      </w:r>
      <w:r w:rsidRPr="00ED2929">
        <w:rPr>
          <w:rFonts w:ascii="David" w:hAnsi="David" w:hint="eastAsia"/>
          <w:rtl/>
        </w:rPr>
        <w:t>זה</w:t>
      </w:r>
      <w:r w:rsidRPr="00ED2929">
        <w:rPr>
          <w:rFonts w:ascii="David" w:hAnsi="David"/>
          <w:rtl/>
        </w:rPr>
        <w:t xml:space="preserve">, </w:t>
      </w:r>
      <w:r w:rsidRPr="00ED2929">
        <w:rPr>
          <w:rFonts w:ascii="David" w:hAnsi="David" w:hint="eastAsia"/>
          <w:rtl/>
        </w:rPr>
        <w:t>באותו</w:t>
      </w:r>
      <w:r w:rsidRPr="00ED2929">
        <w:rPr>
          <w:rFonts w:ascii="David" w:hAnsi="David"/>
          <w:rtl/>
        </w:rPr>
        <w:t xml:space="preserve"> </w:t>
      </w:r>
      <w:r w:rsidRPr="00ED2929">
        <w:rPr>
          <w:rFonts w:ascii="David" w:hAnsi="David" w:hint="eastAsia"/>
          <w:rtl/>
        </w:rPr>
        <w:t>מקום</w:t>
      </w:r>
      <w:r w:rsidRPr="00ED2929">
        <w:rPr>
          <w:rFonts w:ascii="David" w:hAnsi="David"/>
          <w:rtl/>
        </w:rPr>
        <w:t xml:space="preserve">, </w:t>
      </w:r>
      <w:r w:rsidRPr="00ED2929">
        <w:rPr>
          <w:rFonts w:ascii="David" w:hAnsi="David" w:hint="eastAsia"/>
          <w:rtl/>
        </w:rPr>
        <w:t>מבלי</w:t>
      </w:r>
      <w:r w:rsidRPr="00ED2929">
        <w:rPr>
          <w:rFonts w:ascii="David" w:hAnsi="David"/>
          <w:rtl/>
        </w:rPr>
        <w:t xml:space="preserve"> </w:t>
      </w:r>
      <w:r w:rsidRPr="00ED2929">
        <w:rPr>
          <w:rFonts w:ascii="David" w:hAnsi="David" w:hint="eastAsia"/>
          <w:rtl/>
        </w:rPr>
        <w:t>לבצע</w:t>
      </w:r>
      <w:r w:rsidRPr="00ED2929">
        <w:rPr>
          <w:rFonts w:ascii="David" w:hAnsi="David"/>
          <w:rtl/>
        </w:rPr>
        <w:t xml:space="preserve"> </w:t>
      </w:r>
      <w:r w:rsidRPr="00ED2929">
        <w:rPr>
          <w:rFonts w:ascii="David" w:hAnsi="David" w:hint="eastAsia"/>
          <w:rtl/>
        </w:rPr>
        <w:t>כל</w:t>
      </w:r>
      <w:r w:rsidRPr="00ED2929">
        <w:rPr>
          <w:rFonts w:ascii="David" w:hAnsi="David"/>
          <w:rtl/>
        </w:rPr>
        <w:t xml:space="preserve"> </w:t>
      </w:r>
      <w:r w:rsidRPr="00ED2929">
        <w:rPr>
          <w:rFonts w:ascii="David" w:hAnsi="David" w:hint="eastAsia"/>
          <w:rtl/>
        </w:rPr>
        <w:t>הפרדה</w:t>
      </w:r>
      <w:r w:rsidRPr="00ED2929">
        <w:rPr>
          <w:rFonts w:ascii="David" w:hAnsi="David"/>
          <w:rtl/>
        </w:rPr>
        <w:t xml:space="preserve">, </w:t>
      </w:r>
      <w:r w:rsidRPr="00ED2929">
        <w:rPr>
          <w:rFonts w:ascii="David" w:hAnsi="David" w:hint="eastAsia"/>
          <w:rtl/>
        </w:rPr>
        <w:t>כך</w:t>
      </w:r>
      <w:r w:rsidRPr="00ED2929">
        <w:rPr>
          <w:rFonts w:ascii="David" w:hAnsi="David"/>
          <w:rtl/>
        </w:rPr>
        <w:t xml:space="preserve"> </w:t>
      </w:r>
      <w:r w:rsidRPr="00ED2929">
        <w:rPr>
          <w:rFonts w:ascii="David" w:hAnsi="David" w:hint="eastAsia"/>
          <w:rtl/>
        </w:rPr>
        <w:t>שכל</w:t>
      </w:r>
      <w:r w:rsidRPr="00ED2929">
        <w:rPr>
          <w:rFonts w:ascii="David" w:hAnsi="David"/>
          <w:rtl/>
        </w:rPr>
        <w:t xml:space="preserve"> </w:t>
      </w:r>
      <w:r w:rsidRPr="00ED2929">
        <w:rPr>
          <w:rFonts w:ascii="David" w:hAnsi="David" w:hint="eastAsia"/>
          <w:rtl/>
        </w:rPr>
        <w:t>עד</w:t>
      </w:r>
      <w:r w:rsidRPr="00ED2929">
        <w:rPr>
          <w:rFonts w:ascii="David" w:hAnsi="David"/>
          <w:rtl/>
        </w:rPr>
        <w:t xml:space="preserve"> </w:t>
      </w:r>
      <w:r w:rsidRPr="00ED2929">
        <w:rPr>
          <w:rFonts w:ascii="David" w:hAnsi="David" w:hint="eastAsia"/>
          <w:rtl/>
        </w:rPr>
        <w:t>יכול</w:t>
      </w:r>
      <w:r w:rsidRPr="00ED2929">
        <w:rPr>
          <w:rFonts w:ascii="David" w:hAnsi="David"/>
          <w:rtl/>
        </w:rPr>
        <w:t xml:space="preserve"> </w:t>
      </w:r>
      <w:r w:rsidRPr="00ED2929">
        <w:rPr>
          <w:rFonts w:ascii="David" w:hAnsi="David" w:hint="eastAsia"/>
          <w:rtl/>
        </w:rPr>
        <w:t>היה</w:t>
      </w:r>
      <w:r w:rsidRPr="00ED2929">
        <w:rPr>
          <w:rFonts w:ascii="David" w:hAnsi="David"/>
          <w:rtl/>
        </w:rPr>
        <w:t xml:space="preserve"> </w:t>
      </w:r>
      <w:r w:rsidRPr="00ED2929">
        <w:rPr>
          <w:rFonts w:ascii="David" w:hAnsi="David" w:hint="eastAsia"/>
          <w:rtl/>
        </w:rPr>
        <w:t>לשמוע</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הדברים</w:t>
      </w:r>
      <w:r w:rsidRPr="00ED2929">
        <w:rPr>
          <w:rFonts w:ascii="David" w:hAnsi="David"/>
          <w:rtl/>
        </w:rPr>
        <w:t xml:space="preserve"> </w:t>
      </w:r>
      <w:r w:rsidRPr="00ED2929">
        <w:rPr>
          <w:rFonts w:ascii="David" w:hAnsi="David" w:hint="eastAsia"/>
          <w:rtl/>
        </w:rPr>
        <w:t>שנאמרו</w:t>
      </w:r>
      <w:r w:rsidRPr="00ED2929">
        <w:rPr>
          <w:rFonts w:ascii="David" w:hAnsi="David"/>
          <w:rtl/>
        </w:rPr>
        <w:t xml:space="preserve"> </w:t>
      </w:r>
      <w:r w:rsidRPr="00ED2929">
        <w:rPr>
          <w:rFonts w:ascii="David" w:hAnsi="David" w:hint="eastAsia"/>
          <w:rtl/>
        </w:rPr>
        <w:t>לשוטר</w:t>
      </w:r>
      <w:r w:rsidRPr="00ED2929">
        <w:rPr>
          <w:rFonts w:ascii="David" w:hAnsi="David"/>
          <w:rtl/>
        </w:rPr>
        <w:t xml:space="preserve"> </w:t>
      </w:r>
      <w:r w:rsidRPr="00ED2929">
        <w:rPr>
          <w:rFonts w:ascii="David" w:hAnsi="David" w:hint="eastAsia"/>
          <w:rtl/>
        </w:rPr>
        <w:t>ע</w:t>
      </w:r>
      <w:r w:rsidRPr="00ED2929">
        <w:rPr>
          <w:rFonts w:ascii="David" w:hAnsi="David"/>
          <w:rtl/>
        </w:rPr>
        <w:t>"</w:t>
      </w:r>
      <w:r w:rsidRPr="00ED2929">
        <w:rPr>
          <w:rFonts w:ascii="David" w:hAnsi="David" w:hint="eastAsia"/>
          <w:rtl/>
        </w:rPr>
        <w:t>י</w:t>
      </w:r>
      <w:r w:rsidRPr="00ED2929">
        <w:rPr>
          <w:rFonts w:ascii="David" w:hAnsi="David"/>
          <w:rtl/>
        </w:rPr>
        <w:t xml:space="preserve"> </w:t>
      </w:r>
      <w:r w:rsidRPr="00ED2929">
        <w:rPr>
          <w:rFonts w:ascii="David" w:hAnsi="David" w:hint="eastAsia"/>
          <w:rtl/>
        </w:rPr>
        <w:t>חברו</w:t>
      </w:r>
      <w:r w:rsidRPr="00ED2929">
        <w:rPr>
          <w:rFonts w:ascii="David" w:hAnsi="David"/>
          <w:rtl/>
        </w:rPr>
        <w:t xml:space="preserve">. </w:t>
      </w:r>
    </w:p>
    <w:p w14:paraId="2E9F9AD0" w14:textId="77777777" w:rsidR="00993F93" w:rsidRPr="00ED2929" w:rsidRDefault="00993F93" w:rsidP="00993F93">
      <w:pPr>
        <w:spacing w:line="360" w:lineRule="auto"/>
        <w:ind w:left="720"/>
        <w:jc w:val="both"/>
        <w:rPr>
          <w:rFonts w:ascii="David" w:hAnsi="David"/>
          <w:rtl/>
        </w:rPr>
      </w:pPr>
    </w:p>
    <w:p w14:paraId="3C02F78E"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הסנגור</w:t>
      </w:r>
      <w:r w:rsidRPr="00ED2929">
        <w:rPr>
          <w:rFonts w:ascii="David" w:hAnsi="David"/>
          <w:rtl/>
        </w:rPr>
        <w:t xml:space="preserve"> </w:t>
      </w:r>
      <w:r w:rsidRPr="00ED2929">
        <w:rPr>
          <w:rFonts w:ascii="David" w:hAnsi="David" w:hint="eastAsia"/>
          <w:rtl/>
        </w:rPr>
        <w:t>ביקש</w:t>
      </w:r>
      <w:r w:rsidRPr="00ED2929">
        <w:rPr>
          <w:rFonts w:ascii="David" w:hAnsi="David"/>
          <w:rtl/>
        </w:rPr>
        <w:t xml:space="preserve"> </w:t>
      </w:r>
      <w:r w:rsidRPr="00ED2929">
        <w:rPr>
          <w:rFonts w:ascii="David" w:hAnsi="David" w:hint="eastAsia"/>
          <w:rtl/>
        </w:rPr>
        <w:t>להביא</w:t>
      </w:r>
      <w:r w:rsidRPr="00ED2929">
        <w:rPr>
          <w:rFonts w:ascii="David" w:hAnsi="David"/>
          <w:rtl/>
        </w:rPr>
        <w:t xml:space="preserve"> </w:t>
      </w:r>
      <w:r w:rsidRPr="00ED2929">
        <w:rPr>
          <w:rFonts w:ascii="David" w:hAnsi="David" w:hint="eastAsia"/>
          <w:rtl/>
        </w:rPr>
        <w:t>בחשבון</w:t>
      </w:r>
      <w:r w:rsidRPr="00ED2929">
        <w:rPr>
          <w:rFonts w:ascii="David" w:hAnsi="David"/>
          <w:rtl/>
        </w:rPr>
        <w:t xml:space="preserve">, </w:t>
      </w:r>
      <w:r w:rsidRPr="00ED2929">
        <w:rPr>
          <w:rFonts w:ascii="David" w:hAnsi="David" w:hint="eastAsia"/>
          <w:rtl/>
        </w:rPr>
        <w:t>לקולה</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היות</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מפרנס</w:t>
      </w:r>
      <w:r w:rsidRPr="00ED2929">
        <w:rPr>
          <w:rFonts w:ascii="David" w:hAnsi="David"/>
          <w:rtl/>
        </w:rPr>
        <w:t xml:space="preserve"> </w:t>
      </w:r>
      <w:r w:rsidRPr="00ED2929">
        <w:rPr>
          <w:rFonts w:ascii="David" w:hAnsi="David" w:hint="eastAsia"/>
          <w:rtl/>
        </w:rPr>
        <w:t>יחיד</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משפחתו</w:t>
      </w:r>
      <w:r w:rsidRPr="00ED2929">
        <w:rPr>
          <w:rFonts w:ascii="David" w:hAnsi="David"/>
          <w:rtl/>
        </w:rPr>
        <w:t xml:space="preserve">, </w:t>
      </w:r>
      <w:r w:rsidRPr="00ED2929">
        <w:rPr>
          <w:rFonts w:ascii="David" w:hAnsi="David" w:hint="eastAsia"/>
          <w:rtl/>
        </w:rPr>
        <w:t>אשר</w:t>
      </w:r>
      <w:r w:rsidRPr="00ED2929">
        <w:rPr>
          <w:rFonts w:ascii="David" w:hAnsi="David"/>
          <w:rtl/>
        </w:rPr>
        <w:t xml:space="preserve"> </w:t>
      </w:r>
      <w:r w:rsidRPr="00ED2929">
        <w:rPr>
          <w:rFonts w:ascii="David" w:hAnsi="David" w:hint="eastAsia"/>
          <w:rtl/>
        </w:rPr>
        <w:t>מונה</w:t>
      </w:r>
      <w:r w:rsidRPr="00ED2929">
        <w:rPr>
          <w:rFonts w:ascii="David" w:hAnsi="David"/>
          <w:rtl/>
        </w:rPr>
        <w:t xml:space="preserve"> </w:t>
      </w:r>
      <w:r w:rsidRPr="00ED2929">
        <w:rPr>
          <w:rFonts w:ascii="David" w:hAnsi="David" w:hint="eastAsia"/>
          <w:rtl/>
        </w:rPr>
        <w:t>אישה</w:t>
      </w:r>
      <w:r w:rsidRPr="00ED2929">
        <w:rPr>
          <w:rFonts w:ascii="David" w:hAnsi="David"/>
          <w:rtl/>
        </w:rPr>
        <w:t xml:space="preserve"> </w:t>
      </w:r>
      <w:r w:rsidRPr="00ED2929">
        <w:rPr>
          <w:rFonts w:ascii="David" w:hAnsi="David" w:hint="eastAsia"/>
          <w:rtl/>
        </w:rPr>
        <w:t>ושלושה</w:t>
      </w:r>
      <w:r w:rsidRPr="00ED2929">
        <w:rPr>
          <w:rFonts w:ascii="David" w:hAnsi="David"/>
          <w:rtl/>
        </w:rPr>
        <w:t xml:space="preserve"> </w:t>
      </w:r>
      <w:r w:rsidRPr="00ED2929">
        <w:rPr>
          <w:rFonts w:ascii="David" w:hAnsi="David" w:hint="eastAsia"/>
          <w:rtl/>
        </w:rPr>
        <w:t>ילדים</w:t>
      </w:r>
      <w:r w:rsidRPr="00ED2929">
        <w:rPr>
          <w:rFonts w:ascii="David" w:hAnsi="David"/>
          <w:rtl/>
        </w:rPr>
        <w:t xml:space="preserve"> </w:t>
      </w:r>
      <w:r w:rsidRPr="00ED2929">
        <w:rPr>
          <w:rFonts w:ascii="David" w:hAnsi="David" w:hint="eastAsia"/>
          <w:rtl/>
        </w:rPr>
        <w:t>רכים</w:t>
      </w:r>
      <w:r w:rsidRPr="00ED2929">
        <w:rPr>
          <w:rFonts w:ascii="David" w:hAnsi="David"/>
          <w:rtl/>
        </w:rPr>
        <w:t xml:space="preserve"> </w:t>
      </w:r>
      <w:r w:rsidRPr="00ED2929">
        <w:rPr>
          <w:rFonts w:ascii="David" w:hAnsi="David" w:hint="eastAsia"/>
          <w:rtl/>
        </w:rPr>
        <w:t>בשנים</w:t>
      </w:r>
      <w:r w:rsidRPr="00ED2929">
        <w:rPr>
          <w:rFonts w:ascii="David" w:hAnsi="David"/>
          <w:rtl/>
        </w:rPr>
        <w:t xml:space="preserve">, </w:t>
      </w:r>
      <w:r w:rsidRPr="00ED2929">
        <w:rPr>
          <w:rFonts w:ascii="David" w:hAnsi="David" w:hint="eastAsia"/>
          <w:rtl/>
        </w:rPr>
        <w:t>שאחד</w:t>
      </w:r>
      <w:r w:rsidRPr="00ED2929">
        <w:rPr>
          <w:rFonts w:ascii="David" w:hAnsi="David"/>
          <w:rtl/>
        </w:rPr>
        <w:t xml:space="preserve"> </w:t>
      </w:r>
      <w:r w:rsidRPr="00ED2929">
        <w:rPr>
          <w:rFonts w:ascii="David" w:hAnsi="David" w:hint="eastAsia"/>
          <w:rtl/>
        </w:rPr>
        <w:t>מהם</w:t>
      </w:r>
      <w:r w:rsidRPr="00ED2929">
        <w:rPr>
          <w:rFonts w:ascii="David" w:hAnsi="David"/>
          <w:rtl/>
        </w:rPr>
        <w:t xml:space="preserve"> </w:t>
      </w:r>
      <w:r w:rsidRPr="00ED2929">
        <w:rPr>
          <w:rFonts w:ascii="David" w:hAnsi="David" w:hint="eastAsia"/>
          <w:rtl/>
        </w:rPr>
        <w:t>נולד</w:t>
      </w:r>
      <w:r w:rsidRPr="00ED2929">
        <w:rPr>
          <w:rFonts w:ascii="David" w:hAnsi="David"/>
          <w:rtl/>
        </w:rPr>
        <w:t xml:space="preserve"> </w:t>
      </w:r>
      <w:r w:rsidRPr="00ED2929">
        <w:rPr>
          <w:rFonts w:ascii="David" w:hAnsi="David" w:hint="eastAsia"/>
          <w:rtl/>
        </w:rPr>
        <w:t>בזמן</w:t>
      </w:r>
      <w:r w:rsidRPr="00ED2929">
        <w:rPr>
          <w:rFonts w:ascii="David" w:hAnsi="David"/>
          <w:rtl/>
        </w:rPr>
        <w:t xml:space="preserve"> </w:t>
      </w:r>
      <w:r w:rsidRPr="00ED2929">
        <w:rPr>
          <w:rFonts w:ascii="David" w:hAnsi="David" w:hint="eastAsia"/>
          <w:rtl/>
        </w:rPr>
        <w:t>ניהול</w:t>
      </w:r>
      <w:r w:rsidRPr="00ED2929">
        <w:rPr>
          <w:rFonts w:ascii="David" w:hAnsi="David"/>
          <w:rtl/>
        </w:rPr>
        <w:t xml:space="preserve"> </w:t>
      </w:r>
      <w:r w:rsidRPr="00ED2929">
        <w:rPr>
          <w:rFonts w:ascii="David" w:hAnsi="David" w:hint="eastAsia"/>
          <w:rtl/>
        </w:rPr>
        <w:t>תיק</w:t>
      </w:r>
      <w:r w:rsidRPr="00ED2929">
        <w:rPr>
          <w:rFonts w:ascii="David" w:hAnsi="David"/>
          <w:rtl/>
        </w:rPr>
        <w:t xml:space="preserve"> </w:t>
      </w:r>
      <w:r w:rsidRPr="00ED2929">
        <w:rPr>
          <w:rFonts w:ascii="David" w:hAnsi="David" w:hint="eastAsia"/>
          <w:rtl/>
        </w:rPr>
        <w:t>זה</w:t>
      </w:r>
      <w:r w:rsidRPr="00ED2929">
        <w:rPr>
          <w:rFonts w:ascii="David" w:hAnsi="David"/>
          <w:rtl/>
        </w:rPr>
        <w:t xml:space="preserve">. </w:t>
      </w:r>
    </w:p>
    <w:p w14:paraId="58DFC755" w14:textId="77777777" w:rsidR="00993F93" w:rsidRPr="00ED2929" w:rsidRDefault="00993F93" w:rsidP="00993F93">
      <w:pPr>
        <w:spacing w:line="360" w:lineRule="auto"/>
        <w:ind w:left="720"/>
        <w:jc w:val="both"/>
        <w:rPr>
          <w:rFonts w:ascii="David" w:hAnsi="David"/>
          <w:rtl/>
        </w:rPr>
      </w:pPr>
    </w:p>
    <w:p w14:paraId="1BEEE7A4"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עוד</w:t>
      </w:r>
      <w:r w:rsidRPr="00ED2929">
        <w:rPr>
          <w:rFonts w:ascii="David" w:hAnsi="David"/>
          <w:rtl/>
        </w:rPr>
        <w:t xml:space="preserve"> </w:t>
      </w:r>
      <w:r w:rsidRPr="00ED2929">
        <w:rPr>
          <w:rFonts w:ascii="David" w:hAnsi="David" w:hint="eastAsia"/>
          <w:rtl/>
        </w:rPr>
        <w:t>צוין</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אשתו</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איננה</w:t>
      </w:r>
      <w:r w:rsidRPr="00ED2929">
        <w:rPr>
          <w:rFonts w:ascii="David" w:hAnsi="David"/>
          <w:rtl/>
        </w:rPr>
        <w:t xml:space="preserve"> </w:t>
      </w:r>
      <w:r w:rsidRPr="00ED2929">
        <w:rPr>
          <w:rFonts w:ascii="David" w:hAnsi="David" w:hint="eastAsia"/>
          <w:rtl/>
        </w:rPr>
        <w:t>עובדת</w:t>
      </w:r>
      <w:r w:rsidRPr="00ED2929">
        <w:rPr>
          <w:rFonts w:ascii="David" w:hAnsi="David"/>
          <w:rtl/>
        </w:rPr>
        <w:t xml:space="preserve">, </w:t>
      </w:r>
      <w:r w:rsidRPr="00ED2929">
        <w:rPr>
          <w:rFonts w:ascii="David" w:hAnsi="David" w:hint="eastAsia"/>
          <w:rtl/>
        </w:rPr>
        <w:t>ואיננה</w:t>
      </w:r>
      <w:r w:rsidRPr="00ED2929">
        <w:rPr>
          <w:rFonts w:ascii="David" w:hAnsi="David"/>
          <w:rtl/>
        </w:rPr>
        <w:t xml:space="preserve"> </w:t>
      </w:r>
      <w:r w:rsidRPr="00ED2929">
        <w:rPr>
          <w:rFonts w:ascii="David" w:hAnsi="David" w:hint="eastAsia"/>
          <w:rtl/>
        </w:rPr>
        <w:t>שולטת</w:t>
      </w:r>
      <w:r w:rsidRPr="00ED2929">
        <w:rPr>
          <w:rFonts w:ascii="David" w:hAnsi="David"/>
          <w:rtl/>
        </w:rPr>
        <w:t xml:space="preserve"> </w:t>
      </w:r>
      <w:r w:rsidRPr="00ED2929">
        <w:rPr>
          <w:rFonts w:ascii="David" w:hAnsi="David" w:hint="eastAsia"/>
          <w:rtl/>
        </w:rPr>
        <w:t>בשפה</w:t>
      </w:r>
      <w:r w:rsidRPr="00ED2929">
        <w:rPr>
          <w:rFonts w:ascii="David" w:hAnsi="David"/>
          <w:rtl/>
        </w:rPr>
        <w:t xml:space="preserve"> </w:t>
      </w:r>
      <w:r w:rsidRPr="00ED2929">
        <w:rPr>
          <w:rFonts w:ascii="David" w:hAnsi="David" w:hint="eastAsia"/>
          <w:rtl/>
        </w:rPr>
        <w:t>הערבית</w:t>
      </w:r>
      <w:r w:rsidRPr="00ED2929">
        <w:rPr>
          <w:rFonts w:ascii="David" w:hAnsi="David"/>
          <w:rtl/>
        </w:rPr>
        <w:t xml:space="preserve"> </w:t>
      </w:r>
      <w:r w:rsidRPr="00ED2929">
        <w:rPr>
          <w:rFonts w:ascii="David" w:hAnsi="David" w:hint="eastAsia"/>
          <w:rtl/>
        </w:rPr>
        <w:t>בשל</w:t>
      </w:r>
      <w:r w:rsidRPr="00ED2929">
        <w:rPr>
          <w:rFonts w:ascii="David" w:hAnsi="David"/>
          <w:rtl/>
        </w:rPr>
        <w:t xml:space="preserve"> </w:t>
      </w:r>
      <w:r w:rsidRPr="00ED2929">
        <w:rPr>
          <w:rFonts w:ascii="David" w:hAnsi="David" w:hint="eastAsia"/>
          <w:rtl/>
        </w:rPr>
        <w:t>מוצאה</w:t>
      </w:r>
      <w:r w:rsidRPr="00ED2929">
        <w:rPr>
          <w:rFonts w:ascii="David" w:hAnsi="David"/>
          <w:rtl/>
        </w:rPr>
        <w:t xml:space="preserve"> </w:t>
      </w:r>
      <w:r w:rsidRPr="00ED2929">
        <w:rPr>
          <w:rFonts w:ascii="David" w:hAnsi="David" w:hint="eastAsia"/>
          <w:rtl/>
        </w:rPr>
        <w:t>הרוסי</w:t>
      </w:r>
      <w:r w:rsidRPr="00ED2929">
        <w:rPr>
          <w:rFonts w:ascii="David" w:hAnsi="David"/>
          <w:rtl/>
        </w:rPr>
        <w:t xml:space="preserve">, </w:t>
      </w:r>
      <w:r w:rsidRPr="00ED2929">
        <w:rPr>
          <w:rFonts w:ascii="David" w:hAnsi="David" w:hint="eastAsia"/>
          <w:rtl/>
        </w:rPr>
        <w:t>דבר</w:t>
      </w:r>
      <w:r w:rsidRPr="00ED2929">
        <w:rPr>
          <w:rFonts w:ascii="David" w:hAnsi="David"/>
          <w:rtl/>
        </w:rPr>
        <w:t xml:space="preserve"> </w:t>
      </w:r>
      <w:r w:rsidRPr="00ED2929">
        <w:rPr>
          <w:rFonts w:ascii="David" w:hAnsi="David" w:hint="eastAsia"/>
          <w:rtl/>
        </w:rPr>
        <w:t>אשר</w:t>
      </w:r>
      <w:r w:rsidRPr="00ED2929">
        <w:rPr>
          <w:rFonts w:ascii="David" w:hAnsi="David"/>
          <w:rtl/>
        </w:rPr>
        <w:t xml:space="preserve"> </w:t>
      </w:r>
      <w:r w:rsidRPr="00ED2929">
        <w:rPr>
          <w:rFonts w:ascii="David" w:hAnsi="David" w:hint="eastAsia"/>
          <w:rtl/>
        </w:rPr>
        <w:t>מכניס</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משפחתו</w:t>
      </w:r>
      <w:r w:rsidRPr="00ED2929">
        <w:rPr>
          <w:rFonts w:ascii="David" w:hAnsi="David"/>
          <w:rtl/>
        </w:rPr>
        <w:t xml:space="preserve"> </w:t>
      </w:r>
      <w:r w:rsidRPr="00ED2929">
        <w:rPr>
          <w:rFonts w:ascii="David" w:hAnsi="David" w:hint="eastAsia"/>
          <w:rtl/>
        </w:rPr>
        <w:t>לקשיים</w:t>
      </w:r>
      <w:r w:rsidRPr="00ED2929">
        <w:rPr>
          <w:rFonts w:ascii="David" w:hAnsi="David"/>
          <w:rtl/>
        </w:rPr>
        <w:t xml:space="preserve"> </w:t>
      </w:r>
      <w:r w:rsidRPr="00ED2929">
        <w:rPr>
          <w:rFonts w:ascii="David" w:hAnsi="David" w:hint="eastAsia"/>
          <w:rtl/>
        </w:rPr>
        <w:t>מהותיים</w:t>
      </w:r>
      <w:r w:rsidRPr="00ED2929">
        <w:rPr>
          <w:rFonts w:ascii="David" w:hAnsi="David"/>
          <w:rtl/>
        </w:rPr>
        <w:t xml:space="preserve"> </w:t>
      </w:r>
      <w:r w:rsidRPr="00ED2929">
        <w:rPr>
          <w:rFonts w:ascii="David" w:hAnsi="David" w:hint="eastAsia"/>
          <w:rtl/>
        </w:rPr>
        <w:t>גדולים</w:t>
      </w:r>
      <w:r w:rsidRPr="00ED2929">
        <w:rPr>
          <w:rFonts w:ascii="David" w:hAnsi="David"/>
          <w:rtl/>
        </w:rPr>
        <w:t xml:space="preserve"> </w:t>
      </w:r>
      <w:r w:rsidRPr="00ED2929">
        <w:rPr>
          <w:rFonts w:ascii="David" w:hAnsi="David" w:hint="eastAsia"/>
          <w:rtl/>
        </w:rPr>
        <w:t>יותר</w:t>
      </w:r>
      <w:r w:rsidRPr="00ED2929">
        <w:rPr>
          <w:rFonts w:ascii="David" w:hAnsi="David"/>
          <w:rtl/>
        </w:rPr>
        <w:t xml:space="preserve">, </w:t>
      </w:r>
      <w:r w:rsidRPr="00ED2929">
        <w:rPr>
          <w:rFonts w:ascii="David" w:hAnsi="David" w:hint="eastAsia"/>
          <w:rtl/>
        </w:rPr>
        <w:t>המעיבים</w:t>
      </w:r>
      <w:r w:rsidRPr="00ED2929">
        <w:rPr>
          <w:rFonts w:ascii="David" w:hAnsi="David"/>
          <w:rtl/>
        </w:rPr>
        <w:t xml:space="preserve"> </w:t>
      </w:r>
      <w:r w:rsidRPr="00ED2929">
        <w:rPr>
          <w:rFonts w:ascii="David" w:hAnsi="David" w:hint="eastAsia"/>
          <w:rtl/>
        </w:rPr>
        <w:t>על</w:t>
      </w:r>
      <w:r w:rsidRPr="00ED2929">
        <w:rPr>
          <w:rFonts w:ascii="David" w:hAnsi="David"/>
          <w:rtl/>
        </w:rPr>
        <w:t xml:space="preserve"> </w:t>
      </w:r>
      <w:r w:rsidRPr="00ED2929">
        <w:rPr>
          <w:rFonts w:ascii="David" w:hAnsi="David" w:hint="eastAsia"/>
          <w:rtl/>
        </w:rPr>
        <w:t>חייהם</w:t>
      </w:r>
      <w:r w:rsidRPr="00ED2929">
        <w:rPr>
          <w:rFonts w:ascii="David" w:hAnsi="David"/>
          <w:rtl/>
        </w:rPr>
        <w:t>.</w:t>
      </w:r>
    </w:p>
    <w:p w14:paraId="3739374D" w14:textId="77777777" w:rsidR="00993F93" w:rsidRPr="00ED2929" w:rsidRDefault="00993F93" w:rsidP="00993F93">
      <w:pPr>
        <w:spacing w:line="360" w:lineRule="auto"/>
        <w:ind w:left="720"/>
        <w:jc w:val="both"/>
        <w:rPr>
          <w:rFonts w:ascii="David" w:hAnsi="David"/>
          <w:rtl/>
        </w:rPr>
      </w:pPr>
    </w:p>
    <w:p w14:paraId="290B4BB5"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הסנגור</w:t>
      </w:r>
      <w:r w:rsidRPr="00ED2929">
        <w:rPr>
          <w:rFonts w:ascii="David" w:hAnsi="David"/>
          <w:rtl/>
        </w:rPr>
        <w:t xml:space="preserve"> </w:t>
      </w:r>
      <w:r w:rsidRPr="00ED2929">
        <w:rPr>
          <w:rFonts w:ascii="David" w:hAnsi="David" w:hint="eastAsia"/>
          <w:rtl/>
        </w:rPr>
        <w:t>טען</w:t>
      </w:r>
      <w:r w:rsidRPr="00ED2929">
        <w:rPr>
          <w:rFonts w:ascii="David" w:hAnsi="David"/>
          <w:rtl/>
        </w:rPr>
        <w:t xml:space="preserve">, </w:t>
      </w:r>
      <w:r w:rsidRPr="00ED2929">
        <w:rPr>
          <w:rFonts w:ascii="David" w:hAnsi="David" w:hint="eastAsia"/>
          <w:rtl/>
        </w:rPr>
        <w:t>בהסתמכותו</w:t>
      </w:r>
      <w:r w:rsidRPr="00ED2929">
        <w:rPr>
          <w:rFonts w:ascii="David" w:hAnsi="David"/>
          <w:rtl/>
        </w:rPr>
        <w:t xml:space="preserve"> </w:t>
      </w:r>
      <w:r w:rsidRPr="00ED2929">
        <w:rPr>
          <w:rFonts w:ascii="David" w:hAnsi="David" w:hint="eastAsia"/>
          <w:rtl/>
        </w:rPr>
        <w:t>על</w:t>
      </w:r>
      <w:r w:rsidRPr="00ED2929">
        <w:rPr>
          <w:rFonts w:ascii="David" w:hAnsi="David"/>
          <w:rtl/>
        </w:rPr>
        <w:t xml:space="preserve"> </w:t>
      </w:r>
      <w:r w:rsidRPr="00ED2929">
        <w:rPr>
          <w:rFonts w:ascii="David" w:hAnsi="David" w:hint="eastAsia"/>
          <w:rtl/>
        </w:rPr>
        <w:t>מאמרו</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כב</w:t>
      </w:r>
      <w:r w:rsidRPr="00ED2929">
        <w:rPr>
          <w:rFonts w:ascii="David" w:hAnsi="David"/>
          <w:rtl/>
        </w:rPr>
        <w:t xml:space="preserve">' </w:t>
      </w:r>
      <w:r w:rsidRPr="00ED2929">
        <w:rPr>
          <w:rFonts w:ascii="David" w:hAnsi="David" w:hint="eastAsia"/>
          <w:rtl/>
        </w:rPr>
        <w:t>השופט</w:t>
      </w:r>
      <w:r w:rsidRPr="00ED2929">
        <w:rPr>
          <w:rFonts w:ascii="David" w:hAnsi="David"/>
          <w:rtl/>
        </w:rPr>
        <w:t xml:space="preserve"> </w:t>
      </w:r>
      <w:r w:rsidRPr="00ED2929">
        <w:rPr>
          <w:rFonts w:ascii="David" w:hAnsi="David" w:hint="eastAsia"/>
          <w:rtl/>
        </w:rPr>
        <w:t>רון</w:t>
      </w:r>
      <w:r w:rsidRPr="00ED2929">
        <w:rPr>
          <w:rFonts w:ascii="David" w:hAnsi="David"/>
          <w:rtl/>
        </w:rPr>
        <w:t xml:space="preserve"> </w:t>
      </w:r>
      <w:r w:rsidRPr="00ED2929">
        <w:rPr>
          <w:rFonts w:ascii="David" w:hAnsi="David" w:hint="eastAsia"/>
          <w:rtl/>
        </w:rPr>
        <w:t>שפירא</w:t>
      </w:r>
      <w:r w:rsidRPr="00ED2929">
        <w:rPr>
          <w:rFonts w:ascii="David" w:hAnsi="David"/>
          <w:rtl/>
        </w:rPr>
        <w:t xml:space="preserve"> </w:t>
      </w:r>
      <w:r w:rsidRPr="00ED2929">
        <w:rPr>
          <w:rFonts w:ascii="David" w:hAnsi="David" w:hint="eastAsia"/>
          <w:rtl/>
        </w:rPr>
        <w:t>בעניין</w:t>
      </w:r>
      <w:r w:rsidRPr="00ED2929">
        <w:rPr>
          <w:rFonts w:ascii="David" w:hAnsi="David"/>
          <w:rtl/>
        </w:rPr>
        <w:t xml:space="preserve"> </w:t>
      </w:r>
      <w:r w:rsidRPr="00ED2929">
        <w:rPr>
          <w:rFonts w:ascii="David" w:hAnsi="David" w:hint="eastAsia"/>
          <w:rtl/>
        </w:rPr>
        <w:t>הסולחה</w:t>
      </w:r>
      <w:r w:rsidRPr="00ED2929">
        <w:rPr>
          <w:rFonts w:ascii="David" w:hAnsi="David"/>
          <w:rtl/>
        </w:rPr>
        <w:t xml:space="preserve">, </w:t>
      </w:r>
      <w:r w:rsidRPr="00ED2929">
        <w:rPr>
          <w:rFonts w:ascii="David" w:hAnsi="David" w:cs="Miriam"/>
          <w:rtl/>
        </w:rPr>
        <w:t>["</w:t>
      </w:r>
      <w:r w:rsidRPr="00ED2929">
        <w:rPr>
          <w:rFonts w:ascii="David" w:hAnsi="David" w:cs="Miriam" w:hint="eastAsia"/>
          <w:rtl/>
        </w:rPr>
        <w:t>הגיעה</w:t>
      </w:r>
      <w:r w:rsidRPr="00ED2929">
        <w:rPr>
          <w:rFonts w:ascii="David" w:hAnsi="David" w:cs="Miriam"/>
          <w:rtl/>
        </w:rPr>
        <w:t xml:space="preserve"> </w:t>
      </w:r>
      <w:r w:rsidRPr="00ED2929">
        <w:rPr>
          <w:rFonts w:ascii="David" w:hAnsi="David" w:cs="Miriam" w:hint="eastAsia"/>
          <w:rtl/>
        </w:rPr>
        <w:t>העת</w:t>
      </w:r>
      <w:r w:rsidRPr="00ED2929">
        <w:rPr>
          <w:rFonts w:ascii="David" w:hAnsi="David" w:cs="Miriam"/>
          <w:rtl/>
        </w:rPr>
        <w:t xml:space="preserve"> </w:t>
      </w:r>
      <w:r w:rsidRPr="00ED2929">
        <w:rPr>
          <w:rFonts w:ascii="David" w:hAnsi="David" w:cs="Miriam" w:hint="eastAsia"/>
          <w:rtl/>
        </w:rPr>
        <w:t>לסולחה</w:t>
      </w:r>
      <w:r w:rsidRPr="00ED2929">
        <w:rPr>
          <w:rFonts w:ascii="David" w:hAnsi="David" w:cs="Miriam"/>
          <w:rtl/>
        </w:rPr>
        <w:t>"</w:t>
      </w:r>
      <w:r w:rsidRPr="00ED2929">
        <w:rPr>
          <w:rFonts w:ascii="David" w:hAnsi="David"/>
          <w:rtl/>
        </w:rPr>
        <w:t xml:space="preserve">, </w:t>
      </w:r>
      <w:r w:rsidRPr="00ED2929">
        <w:rPr>
          <w:rFonts w:ascii="David" w:hAnsi="David" w:hint="eastAsia"/>
          <w:rtl/>
        </w:rPr>
        <w:t>הפרקליט</w:t>
      </w:r>
      <w:r w:rsidRPr="00ED2929">
        <w:rPr>
          <w:rFonts w:ascii="David" w:hAnsi="David"/>
          <w:rtl/>
        </w:rPr>
        <w:t xml:space="preserve"> (</w:t>
      </w:r>
      <w:r w:rsidRPr="00ED2929">
        <w:rPr>
          <w:rFonts w:ascii="David" w:hAnsi="David" w:hint="eastAsia"/>
          <w:rtl/>
        </w:rPr>
        <w:t>מח</w:t>
      </w:r>
      <w:r w:rsidRPr="00ED2929">
        <w:rPr>
          <w:rFonts w:ascii="David" w:hAnsi="David"/>
          <w:rtl/>
        </w:rPr>
        <w:t>)2 (</w:t>
      </w:r>
      <w:r w:rsidRPr="00ED2929">
        <w:rPr>
          <w:rFonts w:ascii="David" w:hAnsi="David" w:hint="eastAsia"/>
          <w:rtl/>
        </w:rPr>
        <w:t>טבת</w:t>
      </w:r>
      <w:r w:rsidRPr="00ED2929">
        <w:rPr>
          <w:rFonts w:ascii="David" w:hAnsi="David"/>
          <w:rtl/>
        </w:rPr>
        <w:t xml:space="preserve"> </w:t>
      </w:r>
      <w:r w:rsidRPr="00ED2929">
        <w:rPr>
          <w:rFonts w:ascii="David" w:hAnsi="David" w:hint="eastAsia"/>
          <w:rtl/>
        </w:rPr>
        <w:t>תשס</w:t>
      </w:r>
      <w:r w:rsidRPr="00ED2929">
        <w:rPr>
          <w:rFonts w:ascii="David" w:hAnsi="David"/>
          <w:rtl/>
        </w:rPr>
        <w:t>"</w:t>
      </w:r>
      <w:r w:rsidRPr="00ED2929">
        <w:rPr>
          <w:rFonts w:ascii="David" w:hAnsi="David" w:hint="eastAsia"/>
          <w:rtl/>
        </w:rPr>
        <w:t>ו</w:t>
      </w:r>
      <w:r w:rsidRPr="00ED2929">
        <w:rPr>
          <w:rFonts w:ascii="David" w:hAnsi="David"/>
          <w:rtl/>
        </w:rPr>
        <w:t xml:space="preserve"> - </w:t>
      </w:r>
      <w:r w:rsidRPr="00ED2929">
        <w:rPr>
          <w:rFonts w:ascii="David" w:hAnsi="David" w:hint="eastAsia"/>
          <w:rtl/>
        </w:rPr>
        <w:t>ינואר</w:t>
      </w:r>
      <w:r w:rsidRPr="00ED2929">
        <w:rPr>
          <w:rFonts w:ascii="David" w:hAnsi="David"/>
          <w:rtl/>
        </w:rPr>
        <w:t xml:space="preserve"> 2006)],  </w:t>
      </w:r>
      <w:r w:rsidRPr="00ED2929">
        <w:rPr>
          <w:rFonts w:ascii="David" w:hAnsi="David" w:hint="eastAsia"/>
          <w:rtl/>
        </w:rPr>
        <w:t>כי</w:t>
      </w:r>
      <w:r w:rsidRPr="00ED2929">
        <w:rPr>
          <w:rFonts w:ascii="David" w:hAnsi="David"/>
          <w:rtl/>
        </w:rPr>
        <w:t xml:space="preserve"> </w:t>
      </w:r>
      <w:r w:rsidRPr="00ED2929">
        <w:rPr>
          <w:rFonts w:ascii="David" w:hAnsi="David" w:hint="eastAsia"/>
          <w:rtl/>
        </w:rPr>
        <w:t>יש</w:t>
      </w:r>
      <w:r w:rsidRPr="00ED2929">
        <w:rPr>
          <w:rFonts w:ascii="David" w:hAnsi="David"/>
          <w:rtl/>
        </w:rPr>
        <w:t xml:space="preserve"> </w:t>
      </w:r>
      <w:r w:rsidRPr="00ED2929">
        <w:rPr>
          <w:rFonts w:ascii="David" w:hAnsi="David" w:hint="eastAsia"/>
          <w:rtl/>
        </w:rPr>
        <w:t>לתת</w:t>
      </w:r>
      <w:r w:rsidRPr="00ED2929">
        <w:rPr>
          <w:rFonts w:ascii="David" w:hAnsi="David"/>
          <w:rtl/>
        </w:rPr>
        <w:t xml:space="preserve"> </w:t>
      </w:r>
      <w:r w:rsidRPr="00ED2929">
        <w:rPr>
          <w:rFonts w:ascii="David" w:hAnsi="David" w:hint="eastAsia"/>
          <w:rtl/>
        </w:rPr>
        <w:t>משקל</w:t>
      </w:r>
      <w:r w:rsidRPr="00ED2929">
        <w:rPr>
          <w:rFonts w:ascii="David" w:hAnsi="David"/>
          <w:rtl/>
        </w:rPr>
        <w:t xml:space="preserve"> </w:t>
      </w:r>
      <w:r w:rsidRPr="00ED2929">
        <w:rPr>
          <w:rFonts w:ascii="David" w:hAnsi="David" w:hint="eastAsia"/>
          <w:rtl/>
        </w:rPr>
        <w:t>רב</w:t>
      </w:r>
      <w:r w:rsidRPr="00ED2929">
        <w:rPr>
          <w:rFonts w:ascii="David" w:hAnsi="David"/>
          <w:rtl/>
        </w:rPr>
        <w:t xml:space="preserve"> </w:t>
      </w:r>
      <w:r w:rsidRPr="00ED2929">
        <w:rPr>
          <w:rFonts w:ascii="David" w:hAnsi="David" w:hint="eastAsia"/>
          <w:rtl/>
        </w:rPr>
        <w:t>להסכם</w:t>
      </w:r>
      <w:r w:rsidRPr="00ED2929">
        <w:rPr>
          <w:rFonts w:ascii="David" w:hAnsi="David"/>
          <w:rtl/>
        </w:rPr>
        <w:t xml:space="preserve"> </w:t>
      </w:r>
      <w:r w:rsidRPr="00ED2929">
        <w:rPr>
          <w:rFonts w:ascii="David" w:hAnsi="David" w:hint="eastAsia"/>
          <w:rtl/>
        </w:rPr>
        <w:t>הסולחה</w:t>
      </w:r>
      <w:r w:rsidRPr="00ED2929">
        <w:rPr>
          <w:rFonts w:ascii="David" w:hAnsi="David"/>
          <w:rtl/>
        </w:rPr>
        <w:t xml:space="preserve"> </w:t>
      </w:r>
      <w:r w:rsidRPr="00ED2929">
        <w:rPr>
          <w:rFonts w:ascii="David" w:hAnsi="David" w:hint="eastAsia"/>
          <w:rtl/>
        </w:rPr>
        <w:t>שנחתם</w:t>
      </w:r>
      <w:r w:rsidRPr="00ED2929">
        <w:rPr>
          <w:rFonts w:ascii="David" w:hAnsi="David"/>
          <w:rtl/>
        </w:rPr>
        <w:t xml:space="preserve"> </w:t>
      </w:r>
      <w:r w:rsidRPr="00ED2929">
        <w:rPr>
          <w:rFonts w:ascii="David" w:hAnsi="David" w:hint="eastAsia"/>
          <w:rtl/>
        </w:rPr>
        <w:t>בין</w:t>
      </w:r>
      <w:r w:rsidRPr="00ED2929">
        <w:rPr>
          <w:rFonts w:ascii="David" w:hAnsi="David"/>
          <w:rtl/>
        </w:rPr>
        <w:t xml:space="preserve"> </w:t>
      </w:r>
      <w:r w:rsidRPr="00ED2929">
        <w:rPr>
          <w:rFonts w:ascii="David" w:hAnsi="David" w:hint="eastAsia"/>
          <w:rtl/>
        </w:rPr>
        <w:t>משפחתו</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לבין</w:t>
      </w:r>
      <w:r w:rsidRPr="00ED2929">
        <w:rPr>
          <w:rFonts w:ascii="David" w:hAnsi="David"/>
          <w:rtl/>
        </w:rPr>
        <w:t xml:space="preserve"> </w:t>
      </w:r>
      <w:r w:rsidRPr="00ED2929">
        <w:rPr>
          <w:rFonts w:ascii="David" w:hAnsi="David" w:hint="eastAsia"/>
          <w:rtl/>
        </w:rPr>
        <w:t>משפחתו</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המתלונן</w:t>
      </w:r>
      <w:r w:rsidRPr="00ED2929">
        <w:rPr>
          <w:rFonts w:ascii="David" w:hAnsi="David"/>
          <w:rtl/>
        </w:rPr>
        <w:t xml:space="preserve">. </w:t>
      </w:r>
      <w:r w:rsidRPr="00ED2929">
        <w:rPr>
          <w:rFonts w:ascii="David" w:hAnsi="David" w:hint="eastAsia"/>
          <w:rtl/>
        </w:rPr>
        <w:t>לטענתו</w:t>
      </w:r>
      <w:r w:rsidRPr="00ED2929">
        <w:rPr>
          <w:rFonts w:ascii="David" w:hAnsi="David"/>
          <w:rtl/>
        </w:rPr>
        <w:t xml:space="preserve">, </w:t>
      </w:r>
      <w:r w:rsidRPr="00ED2929">
        <w:rPr>
          <w:rFonts w:ascii="David" w:hAnsi="David" w:hint="eastAsia"/>
          <w:rtl/>
        </w:rPr>
        <w:t>המשפחות</w:t>
      </w:r>
      <w:r w:rsidRPr="00ED2929">
        <w:rPr>
          <w:rFonts w:ascii="David" w:hAnsi="David"/>
          <w:rtl/>
        </w:rPr>
        <w:t xml:space="preserve">, </w:t>
      </w:r>
      <w:r w:rsidRPr="00ED2929">
        <w:rPr>
          <w:rFonts w:ascii="David" w:hAnsi="David" w:hint="eastAsia"/>
          <w:rtl/>
        </w:rPr>
        <w:t>הגרות</w:t>
      </w:r>
      <w:r w:rsidRPr="00ED2929">
        <w:rPr>
          <w:rFonts w:ascii="David" w:hAnsi="David"/>
          <w:rtl/>
        </w:rPr>
        <w:t xml:space="preserve"> </w:t>
      </w:r>
      <w:r w:rsidRPr="00ED2929">
        <w:rPr>
          <w:rFonts w:ascii="David" w:hAnsi="David" w:hint="eastAsia"/>
          <w:rtl/>
        </w:rPr>
        <w:t>באותו</w:t>
      </w:r>
      <w:r w:rsidRPr="00ED2929">
        <w:rPr>
          <w:rFonts w:ascii="David" w:hAnsi="David"/>
          <w:rtl/>
        </w:rPr>
        <w:t xml:space="preserve"> </w:t>
      </w:r>
      <w:r w:rsidRPr="00ED2929">
        <w:rPr>
          <w:rFonts w:ascii="David" w:hAnsi="David" w:hint="eastAsia"/>
          <w:rtl/>
        </w:rPr>
        <w:t>הכפר</w:t>
      </w:r>
      <w:r w:rsidRPr="00ED2929">
        <w:rPr>
          <w:rFonts w:ascii="David" w:hAnsi="David"/>
          <w:rtl/>
        </w:rPr>
        <w:t xml:space="preserve">, </w:t>
      </w:r>
      <w:r w:rsidRPr="00ED2929">
        <w:rPr>
          <w:rFonts w:ascii="David" w:hAnsi="David" w:hint="eastAsia"/>
          <w:rtl/>
        </w:rPr>
        <w:t>סלחו</w:t>
      </w:r>
      <w:r w:rsidRPr="00ED2929">
        <w:rPr>
          <w:rFonts w:ascii="David" w:hAnsi="David"/>
          <w:rtl/>
        </w:rPr>
        <w:t xml:space="preserve"> </w:t>
      </w:r>
      <w:r w:rsidRPr="00ED2929">
        <w:rPr>
          <w:rFonts w:ascii="David" w:hAnsi="David" w:hint="eastAsia"/>
          <w:rtl/>
        </w:rPr>
        <w:t>זו</w:t>
      </w:r>
      <w:r w:rsidRPr="00ED2929">
        <w:rPr>
          <w:rFonts w:ascii="David" w:hAnsi="David"/>
          <w:rtl/>
        </w:rPr>
        <w:t xml:space="preserve"> </w:t>
      </w:r>
      <w:r w:rsidRPr="00ED2929">
        <w:rPr>
          <w:rFonts w:ascii="David" w:hAnsi="David" w:hint="eastAsia"/>
          <w:rtl/>
        </w:rPr>
        <w:t>לזו</w:t>
      </w:r>
      <w:r w:rsidRPr="00ED2929">
        <w:rPr>
          <w:rFonts w:ascii="David" w:hAnsi="David"/>
          <w:rtl/>
        </w:rPr>
        <w:t xml:space="preserve"> </w:t>
      </w:r>
      <w:r w:rsidRPr="00ED2929">
        <w:rPr>
          <w:rFonts w:ascii="David" w:hAnsi="David" w:hint="eastAsia"/>
          <w:rtl/>
        </w:rPr>
        <w:t>באופן</w:t>
      </w:r>
      <w:r w:rsidRPr="00ED2929">
        <w:rPr>
          <w:rFonts w:ascii="David" w:hAnsi="David"/>
          <w:rtl/>
        </w:rPr>
        <w:t xml:space="preserve"> </w:t>
      </w:r>
      <w:r w:rsidRPr="00ED2929">
        <w:rPr>
          <w:rFonts w:ascii="David" w:hAnsi="David" w:hint="eastAsia"/>
          <w:rtl/>
        </w:rPr>
        <w:t>מלא</w:t>
      </w:r>
      <w:r w:rsidRPr="00ED2929">
        <w:rPr>
          <w:rFonts w:ascii="David" w:hAnsi="David"/>
          <w:rtl/>
        </w:rPr>
        <w:t xml:space="preserve"> </w:t>
      </w:r>
      <w:r w:rsidRPr="00ED2929">
        <w:rPr>
          <w:rFonts w:ascii="David" w:hAnsi="David" w:hint="eastAsia"/>
          <w:rtl/>
        </w:rPr>
        <w:t>ומשנת</w:t>
      </w:r>
      <w:r w:rsidRPr="00ED2929">
        <w:rPr>
          <w:rFonts w:ascii="David" w:hAnsi="David"/>
          <w:rtl/>
        </w:rPr>
        <w:t xml:space="preserve"> 2013, </w:t>
      </w:r>
      <w:r w:rsidRPr="00ED2929">
        <w:rPr>
          <w:rFonts w:ascii="David" w:hAnsi="David" w:hint="eastAsia"/>
          <w:rtl/>
        </w:rPr>
        <w:t>אין</w:t>
      </w:r>
      <w:r w:rsidRPr="00ED2929">
        <w:rPr>
          <w:rFonts w:ascii="David" w:hAnsi="David"/>
          <w:rtl/>
        </w:rPr>
        <w:t xml:space="preserve"> </w:t>
      </w:r>
      <w:r w:rsidRPr="00ED2929">
        <w:rPr>
          <w:rFonts w:ascii="David" w:hAnsi="David" w:hint="eastAsia"/>
          <w:rtl/>
        </w:rPr>
        <w:t>כל</w:t>
      </w:r>
      <w:r w:rsidRPr="00ED2929">
        <w:rPr>
          <w:rFonts w:ascii="David" w:hAnsi="David"/>
          <w:rtl/>
        </w:rPr>
        <w:t xml:space="preserve"> </w:t>
      </w:r>
      <w:r w:rsidRPr="00ED2929">
        <w:rPr>
          <w:rFonts w:ascii="David" w:hAnsi="David" w:hint="eastAsia"/>
          <w:rtl/>
        </w:rPr>
        <w:t>בעיה</w:t>
      </w:r>
      <w:r w:rsidRPr="00ED2929">
        <w:rPr>
          <w:rFonts w:ascii="David" w:hAnsi="David"/>
          <w:rtl/>
        </w:rPr>
        <w:t xml:space="preserve"> </w:t>
      </w:r>
      <w:r w:rsidRPr="00ED2929">
        <w:rPr>
          <w:rFonts w:ascii="David" w:hAnsi="David" w:hint="eastAsia"/>
          <w:rtl/>
        </w:rPr>
        <w:t>ביניהן</w:t>
      </w:r>
      <w:r w:rsidRPr="00ED2929">
        <w:rPr>
          <w:rFonts w:ascii="David" w:hAnsi="David"/>
          <w:rtl/>
        </w:rPr>
        <w:t xml:space="preserve">. </w:t>
      </w:r>
    </w:p>
    <w:p w14:paraId="31642437" w14:textId="77777777" w:rsidR="00993F93" w:rsidRPr="00ED2929" w:rsidRDefault="00993F93" w:rsidP="00993F93">
      <w:pPr>
        <w:spacing w:line="360" w:lineRule="auto"/>
        <w:ind w:left="720"/>
        <w:jc w:val="both"/>
        <w:rPr>
          <w:rFonts w:ascii="David" w:hAnsi="David"/>
          <w:rtl/>
        </w:rPr>
      </w:pPr>
    </w:p>
    <w:p w14:paraId="69CE1411"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הסנגור</w:t>
      </w:r>
      <w:r w:rsidRPr="00ED2929">
        <w:rPr>
          <w:rFonts w:ascii="David" w:hAnsi="David"/>
          <w:rtl/>
        </w:rPr>
        <w:t xml:space="preserve"> </w:t>
      </w:r>
      <w:r w:rsidRPr="00ED2929">
        <w:rPr>
          <w:rFonts w:ascii="David" w:hAnsi="David" w:hint="eastAsia"/>
          <w:rtl/>
        </w:rPr>
        <w:t>ביקש</w:t>
      </w:r>
      <w:r w:rsidRPr="00ED2929">
        <w:rPr>
          <w:rFonts w:ascii="David" w:hAnsi="David"/>
          <w:rtl/>
        </w:rPr>
        <w:t xml:space="preserve"> </w:t>
      </w:r>
      <w:r w:rsidRPr="00ED2929">
        <w:rPr>
          <w:rFonts w:ascii="David" w:hAnsi="David" w:hint="eastAsia"/>
          <w:rtl/>
        </w:rPr>
        <w:t>להתחשב</w:t>
      </w:r>
      <w:r w:rsidRPr="00ED2929">
        <w:rPr>
          <w:rFonts w:ascii="David" w:hAnsi="David"/>
          <w:rtl/>
        </w:rPr>
        <w:t xml:space="preserve"> </w:t>
      </w:r>
      <w:r w:rsidRPr="00ED2929">
        <w:rPr>
          <w:rFonts w:ascii="David" w:hAnsi="David" w:hint="eastAsia"/>
          <w:rtl/>
        </w:rPr>
        <w:t>גם</w:t>
      </w:r>
      <w:r w:rsidRPr="00ED2929">
        <w:rPr>
          <w:rFonts w:ascii="David" w:hAnsi="David"/>
          <w:rtl/>
        </w:rPr>
        <w:t xml:space="preserve"> </w:t>
      </w:r>
      <w:r w:rsidRPr="00ED2929">
        <w:rPr>
          <w:rFonts w:ascii="David" w:hAnsi="David" w:hint="eastAsia"/>
          <w:rtl/>
        </w:rPr>
        <w:t>ברצון</w:t>
      </w:r>
      <w:r w:rsidRPr="00ED2929">
        <w:rPr>
          <w:rFonts w:ascii="David" w:hAnsi="David"/>
          <w:rtl/>
        </w:rPr>
        <w:t xml:space="preserve"> </w:t>
      </w:r>
      <w:r w:rsidRPr="00ED2929">
        <w:rPr>
          <w:rFonts w:ascii="David" w:hAnsi="David" w:hint="eastAsia"/>
          <w:rtl/>
        </w:rPr>
        <w:t>המתלונן</w:t>
      </w:r>
      <w:r w:rsidRPr="00ED2929">
        <w:rPr>
          <w:rFonts w:ascii="David" w:hAnsi="David"/>
          <w:rtl/>
        </w:rPr>
        <w:t xml:space="preserve"> </w:t>
      </w:r>
      <w:r w:rsidRPr="00ED2929">
        <w:rPr>
          <w:rFonts w:ascii="David" w:hAnsi="David" w:hint="eastAsia"/>
          <w:rtl/>
        </w:rPr>
        <w:t>עצמו</w:t>
      </w:r>
      <w:r w:rsidRPr="00ED2929">
        <w:rPr>
          <w:rFonts w:ascii="David" w:hAnsi="David"/>
          <w:rtl/>
        </w:rPr>
        <w:t xml:space="preserve">, </w:t>
      </w:r>
      <w:r w:rsidRPr="00ED2929">
        <w:rPr>
          <w:rFonts w:ascii="David" w:hAnsi="David" w:hint="eastAsia"/>
          <w:rtl/>
        </w:rPr>
        <w:t>שאמר</w:t>
      </w:r>
      <w:r w:rsidRPr="00ED2929">
        <w:rPr>
          <w:rFonts w:ascii="David" w:hAnsi="David"/>
          <w:rtl/>
        </w:rPr>
        <w:t xml:space="preserve"> </w:t>
      </w:r>
      <w:r w:rsidRPr="00ED2929">
        <w:rPr>
          <w:rFonts w:ascii="David" w:hAnsi="David" w:hint="eastAsia"/>
          <w:rtl/>
        </w:rPr>
        <w:t>זה</w:t>
      </w:r>
      <w:r w:rsidRPr="00ED2929">
        <w:rPr>
          <w:rFonts w:ascii="David" w:hAnsi="David"/>
          <w:rtl/>
        </w:rPr>
        <w:t xml:space="preserve"> </w:t>
      </w:r>
      <w:r w:rsidRPr="00ED2929">
        <w:rPr>
          <w:rFonts w:ascii="David" w:hAnsi="David" w:hint="eastAsia"/>
          <w:rtl/>
        </w:rPr>
        <w:t>מכבר</w:t>
      </w:r>
      <w:r w:rsidRPr="00ED2929">
        <w:rPr>
          <w:rFonts w:ascii="David" w:hAnsi="David"/>
          <w:rtl/>
        </w:rPr>
        <w:t xml:space="preserve">, </w:t>
      </w:r>
      <w:r w:rsidRPr="00ED2929">
        <w:rPr>
          <w:rFonts w:ascii="David" w:hAnsi="David" w:hint="eastAsia"/>
          <w:rtl/>
        </w:rPr>
        <w:t>שהוא</w:t>
      </w:r>
      <w:r w:rsidRPr="00ED2929">
        <w:rPr>
          <w:rFonts w:ascii="David" w:hAnsi="David"/>
          <w:rtl/>
        </w:rPr>
        <w:t xml:space="preserve"> </w:t>
      </w:r>
      <w:r w:rsidRPr="00ED2929">
        <w:rPr>
          <w:rFonts w:ascii="David" w:hAnsi="David" w:hint="eastAsia"/>
          <w:rtl/>
        </w:rPr>
        <w:t>סולח</w:t>
      </w:r>
      <w:r w:rsidRPr="00ED2929">
        <w:rPr>
          <w:rFonts w:ascii="David" w:hAnsi="David"/>
          <w:rtl/>
        </w:rPr>
        <w:t xml:space="preserve"> </w:t>
      </w:r>
      <w:r w:rsidRPr="00ED2929">
        <w:rPr>
          <w:rFonts w:ascii="David" w:hAnsi="David" w:hint="eastAsia"/>
          <w:rtl/>
        </w:rPr>
        <w:t>לנאשם</w:t>
      </w:r>
      <w:r w:rsidRPr="00ED2929">
        <w:rPr>
          <w:rFonts w:ascii="David" w:hAnsi="David"/>
          <w:rtl/>
        </w:rPr>
        <w:t xml:space="preserve"> </w:t>
      </w:r>
      <w:r w:rsidRPr="00ED2929">
        <w:rPr>
          <w:rFonts w:ascii="David" w:hAnsi="David" w:hint="eastAsia"/>
          <w:rtl/>
        </w:rPr>
        <w:t>ואינו</w:t>
      </w:r>
      <w:r w:rsidRPr="00ED2929">
        <w:rPr>
          <w:rFonts w:ascii="David" w:hAnsi="David"/>
          <w:rtl/>
        </w:rPr>
        <w:t xml:space="preserve"> </w:t>
      </w:r>
      <w:r w:rsidRPr="00ED2929">
        <w:rPr>
          <w:rFonts w:ascii="David" w:hAnsi="David" w:hint="eastAsia"/>
          <w:rtl/>
        </w:rPr>
        <w:t>רוצה</w:t>
      </w:r>
      <w:r w:rsidRPr="00ED2929">
        <w:rPr>
          <w:rFonts w:ascii="David" w:hAnsi="David"/>
          <w:rtl/>
        </w:rPr>
        <w:t xml:space="preserve"> </w:t>
      </w:r>
      <w:r w:rsidRPr="00ED2929">
        <w:rPr>
          <w:rFonts w:ascii="David" w:hAnsi="David" w:hint="eastAsia"/>
          <w:rtl/>
        </w:rPr>
        <w:t>להזיק</w:t>
      </w:r>
      <w:r w:rsidRPr="00ED2929">
        <w:rPr>
          <w:rFonts w:ascii="David" w:hAnsi="David"/>
          <w:rtl/>
        </w:rPr>
        <w:t xml:space="preserve"> </w:t>
      </w:r>
      <w:r w:rsidRPr="00ED2929">
        <w:rPr>
          <w:rFonts w:ascii="David" w:hAnsi="David" w:hint="eastAsia"/>
          <w:rtl/>
        </w:rPr>
        <w:t>לו</w:t>
      </w:r>
      <w:r w:rsidRPr="00ED2929">
        <w:rPr>
          <w:rFonts w:ascii="David" w:hAnsi="David"/>
          <w:rtl/>
        </w:rPr>
        <w:t>.</w:t>
      </w:r>
    </w:p>
    <w:p w14:paraId="21E4B1F6" w14:textId="77777777" w:rsidR="00993F93" w:rsidRPr="00ED2929" w:rsidRDefault="00993F93" w:rsidP="00993F93">
      <w:pPr>
        <w:spacing w:line="360" w:lineRule="auto"/>
        <w:ind w:left="720"/>
        <w:jc w:val="both"/>
        <w:rPr>
          <w:rFonts w:ascii="David" w:hAnsi="David"/>
          <w:rtl/>
        </w:rPr>
      </w:pPr>
    </w:p>
    <w:p w14:paraId="5D8BDF6A" w14:textId="77777777" w:rsidR="00993F93" w:rsidRPr="00ED2929" w:rsidRDefault="00993F93" w:rsidP="00993F93">
      <w:pPr>
        <w:spacing w:line="360" w:lineRule="auto"/>
        <w:ind w:left="720" w:hanging="720"/>
        <w:jc w:val="both"/>
        <w:rPr>
          <w:rFonts w:ascii="David" w:hAnsi="David"/>
          <w:rtl/>
        </w:rPr>
      </w:pPr>
      <w:r w:rsidRPr="00ED2929">
        <w:rPr>
          <w:rFonts w:ascii="David" w:hAnsi="David"/>
          <w:rtl/>
        </w:rPr>
        <w:t>12.</w:t>
      </w:r>
      <w:r w:rsidRPr="00ED2929">
        <w:rPr>
          <w:rFonts w:ascii="David" w:hAnsi="David"/>
          <w:b/>
          <w:bCs/>
          <w:rtl/>
        </w:rPr>
        <w:tab/>
      </w:r>
      <w:r w:rsidRPr="00ED2929">
        <w:rPr>
          <w:rFonts w:ascii="David" w:hAnsi="David" w:hint="eastAsia"/>
          <w:rtl/>
        </w:rPr>
        <w:t>לאור</w:t>
      </w:r>
      <w:r w:rsidRPr="00ED2929">
        <w:rPr>
          <w:rFonts w:ascii="David" w:hAnsi="David"/>
          <w:rtl/>
        </w:rPr>
        <w:t xml:space="preserve"> </w:t>
      </w:r>
      <w:r w:rsidRPr="00ED2929">
        <w:rPr>
          <w:rFonts w:ascii="David" w:hAnsi="David" w:hint="eastAsia"/>
          <w:rtl/>
        </w:rPr>
        <w:t>האמור</w:t>
      </w:r>
      <w:r w:rsidRPr="00ED2929">
        <w:rPr>
          <w:rFonts w:ascii="David" w:hAnsi="David"/>
          <w:rtl/>
        </w:rPr>
        <w:t xml:space="preserve"> </w:t>
      </w:r>
      <w:r w:rsidRPr="00ED2929">
        <w:rPr>
          <w:rFonts w:ascii="David" w:hAnsi="David" w:hint="eastAsia"/>
          <w:rtl/>
        </w:rPr>
        <w:t>לעיל</w:t>
      </w:r>
      <w:r w:rsidRPr="00ED2929">
        <w:rPr>
          <w:rFonts w:ascii="David" w:hAnsi="David"/>
          <w:b/>
          <w:bCs/>
          <w:rtl/>
        </w:rPr>
        <w:t>,</w:t>
      </w:r>
      <w:r w:rsidRPr="00ED2929">
        <w:rPr>
          <w:rFonts w:ascii="David" w:hAnsi="David"/>
          <w:rtl/>
        </w:rPr>
        <w:t xml:space="preserve"> </w:t>
      </w:r>
      <w:r w:rsidRPr="00ED2929">
        <w:rPr>
          <w:rFonts w:ascii="David" w:hAnsi="David" w:hint="eastAsia"/>
          <w:rtl/>
        </w:rPr>
        <w:t>ביקש</w:t>
      </w:r>
      <w:r w:rsidRPr="00ED2929">
        <w:rPr>
          <w:rFonts w:ascii="David" w:hAnsi="David"/>
          <w:rtl/>
        </w:rPr>
        <w:t xml:space="preserve"> </w:t>
      </w:r>
      <w:r w:rsidRPr="00ED2929">
        <w:rPr>
          <w:rFonts w:ascii="David" w:hAnsi="David" w:hint="eastAsia"/>
          <w:rtl/>
        </w:rPr>
        <w:t>הסנגור</w:t>
      </w:r>
      <w:r w:rsidRPr="00ED2929">
        <w:rPr>
          <w:rFonts w:ascii="David" w:hAnsi="David"/>
          <w:rtl/>
        </w:rPr>
        <w:t xml:space="preserve">, </w:t>
      </w:r>
      <w:r w:rsidRPr="00ED2929">
        <w:rPr>
          <w:rFonts w:ascii="David" w:hAnsi="David" w:hint="eastAsia"/>
          <w:rtl/>
        </w:rPr>
        <w:t>להתחשב</w:t>
      </w:r>
      <w:r w:rsidRPr="00ED2929">
        <w:rPr>
          <w:rFonts w:ascii="David" w:hAnsi="David"/>
          <w:rtl/>
        </w:rPr>
        <w:t xml:space="preserve"> </w:t>
      </w:r>
      <w:r w:rsidRPr="00ED2929">
        <w:rPr>
          <w:rFonts w:ascii="David" w:hAnsi="David" w:hint="eastAsia"/>
          <w:rtl/>
        </w:rPr>
        <w:t>בנאשם</w:t>
      </w:r>
      <w:r w:rsidRPr="00ED2929">
        <w:rPr>
          <w:rFonts w:ascii="David" w:hAnsi="David"/>
          <w:rtl/>
        </w:rPr>
        <w:t xml:space="preserve">, </w:t>
      </w:r>
      <w:r w:rsidRPr="00ED2929">
        <w:rPr>
          <w:rFonts w:ascii="David" w:hAnsi="David" w:hint="eastAsia"/>
          <w:rtl/>
        </w:rPr>
        <w:t>לא</w:t>
      </w:r>
      <w:r w:rsidRPr="00ED2929">
        <w:rPr>
          <w:rFonts w:ascii="David" w:hAnsi="David"/>
          <w:rtl/>
        </w:rPr>
        <w:t xml:space="preserve"> </w:t>
      </w:r>
      <w:r w:rsidRPr="00ED2929">
        <w:rPr>
          <w:rFonts w:ascii="David" w:hAnsi="David" w:hint="eastAsia"/>
          <w:rtl/>
        </w:rPr>
        <w:t>למצות</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הדין</w:t>
      </w:r>
      <w:r w:rsidRPr="00ED2929">
        <w:rPr>
          <w:rFonts w:ascii="David" w:hAnsi="David"/>
          <w:rtl/>
        </w:rPr>
        <w:t xml:space="preserve"> </w:t>
      </w:r>
      <w:r w:rsidRPr="00ED2929">
        <w:rPr>
          <w:rFonts w:ascii="David" w:hAnsi="David" w:hint="eastAsia"/>
          <w:rtl/>
        </w:rPr>
        <w:t>עם</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ולהטיל</w:t>
      </w:r>
      <w:r w:rsidRPr="00ED2929">
        <w:rPr>
          <w:rFonts w:ascii="David" w:hAnsi="David"/>
          <w:rtl/>
        </w:rPr>
        <w:t xml:space="preserve"> </w:t>
      </w:r>
      <w:r w:rsidRPr="00ED2929">
        <w:rPr>
          <w:rFonts w:ascii="David" w:hAnsi="David" w:hint="eastAsia"/>
          <w:rtl/>
        </w:rPr>
        <w:t>עליו</w:t>
      </w:r>
      <w:r w:rsidRPr="00ED2929">
        <w:rPr>
          <w:rFonts w:ascii="David" w:hAnsi="David"/>
          <w:rtl/>
        </w:rPr>
        <w:t xml:space="preserve"> </w:t>
      </w:r>
      <w:r w:rsidRPr="00ED2929">
        <w:rPr>
          <w:rFonts w:ascii="David" w:hAnsi="David" w:hint="eastAsia"/>
          <w:rtl/>
        </w:rPr>
        <w:t>עונש</w:t>
      </w:r>
      <w:r w:rsidRPr="00ED2929">
        <w:rPr>
          <w:rFonts w:ascii="David" w:hAnsi="David"/>
          <w:rtl/>
        </w:rPr>
        <w:t xml:space="preserve"> </w:t>
      </w:r>
      <w:r w:rsidRPr="00ED2929">
        <w:rPr>
          <w:rFonts w:ascii="David" w:hAnsi="David" w:hint="eastAsia"/>
          <w:rtl/>
        </w:rPr>
        <w:t>שירוצה</w:t>
      </w:r>
      <w:r w:rsidRPr="00ED2929">
        <w:rPr>
          <w:rFonts w:ascii="David" w:hAnsi="David"/>
          <w:rtl/>
        </w:rPr>
        <w:t xml:space="preserve"> </w:t>
      </w:r>
      <w:r w:rsidRPr="00ED2929">
        <w:rPr>
          <w:rFonts w:ascii="David" w:hAnsi="David" w:hint="eastAsia"/>
          <w:rtl/>
        </w:rPr>
        <w:t>בעבודות</w:t>
      </w:r>
      <w:r w:rsidRPr="00ED2929">
        <w:rPr>
          <w:rFonts w:ascii="David" w:hAnsi="David"/>
          <w:rtl/>
        </w:rPr>
        <w:t xml:space="preserve"> </w:t>
      </w:r>
      <w:r w:rsidRPr="00ED2929">
        <w:rPr>
          <w:rFonts w:ascii="David" w:hAnsi="David" w:hint="eastAsia"/>
          <w:rtl/>
        </w:rPr>
        <w:t>שירות</w:t>
      </w:r>
      <w:r w:rsidRPr="00ED2929">
        <w:rPr>
          <w:rFonts w:ascii="David" w:hAnsi="David"/>
          <w:rtl/>
        </w:rPr>
        <w:t xml:space="preserve"> </w:t>
      </w:r>
      <w:r w:rsidRPr="00ED2929">
        <w:rPr>
          <w:rFonts w:ascii="David" w:hAnsi="David" w:hint="eastAsia"/>
          <w:rtl/>
        </w:rPr>
        <w:t>וציין</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הוא</w:t>
      </w:r>
      <w:r w:rsidRPr="00ED2929">
        <w:rPr>
          <w:rFonts w:ascii="David" w:hAnsi="David"/>
          <w:rtl/>
        </w:rPr>
        <w:t xml:space="preserve"> </w:t>
      </w:r>
      <w:r w:rsidRPr="00ED2929">
        <w:rPr>
          <w:rFonts w:ascii="David" w:hAnsi="David" w:hint="eastAsia"/>
          <w:rtl/>
        </w:rPr>
        <w:t>איננו</w:t>
      </w:r>
      <w:r w:rsidRPr="00ED2929">
        <w:rPr>
          <w:rFonts w:ascii="David" w:hAnsi="David"/>
          <w:rtl/>
        </w:rPr>
        <w:t xml:space="preserve"> </w:t>
      </w:r>
      <w:r w:rsidRPr="00ED2929">
        <w:rPr>
          <w:rFonts w:ascii="David" w:hAnsi="David" w:hint="eastAsia"/>
          <w:rtl/>
        </w:rPr>
        <w:t>מתנגד</w:t>
      </w:r>
      <w:r w:rsidRPr="00ED2929">
        <w:rPr>
          <w:rFonts w:ascii="David" w:hAnsi="David"/>
          <w:rtl/>
        </w:rPr>
        <w:t xml:space="preserve"> </w:t>
      </w:r>
      <w:r w:rsidRPr="00ED2929">
        <w:rPr>
          <w:rFonts w:ascii="David" w:hAnsi="David" w:hint="eastAsia"/>
          <w:rtl/>
        </w:rPr>
        <w:t>להטלת</w:t>
      </w:r>
      <w:r w:rsidRPr="00ED2929">
        <w:rPr>
          <w:rFonts w:ascii="David" w:hAnsi="David"/>
          <w:rtl/>
        </w:rPr>
        <w:t xml:space="preserve"> </w:t>
      </w:r>
      <w:r w:rsidRPr="00ED2929">
        <w:rPr>
          <w:rFonts w:ascii="David" w:hAnsi="David" w:hint="eastAsia"/>
          <w:rtl/>
        </w:rPr>
        <w:t>רכיבי</w:t>
      </w:r>
      <w:r w:rsidRPr="00ED2929">
        <w:rPr>
          <w:rFonts w:ascii="David" w:hAnsi="David"/>
          <w:rtl/>
        </w:rPr>
        <w:t xml:space="preserve"> </w:t>
      </w:r>
      <w:r w:rsidRPr="00ED2929">
        <w:rPr>
          <w:rFonts w:ascii="David" w:hAnsi="David" w:hint="eastAsia"/>
          <w:rtl/>
        </w:rPr>
        <w:t>ענישה</w:t>
      </w:r>
      <w:r w:rsidRPr="00ED2929">
        <w:rPr>
          <w:rFonts w:ascii="David" w:hAnsi="David"/>
          <w:rtl/>
        </w:rPr>
        <w:t xml:space="preserve"> </w:t>
      </w:r>
      <w:r w:rsidRPr="00ED2929">
        <w:rPr>
          <w:rFonts w:ascii="David" w:hAnsi="David" w:hint="eastAsia"/>
          <w:rtl/>
        </w:rPr>
        <w:t>נוספים</w:t>
      </w:r>
      <w:r w:rsidRPr="00ED2929">
        <w:rPr>
          <w:rFonts w:ascii="David" w:hAnsi="David"/>
          <w:rtl/>
        </w:rPr>
        <w:t xml:space="preserve"> </w:t>
      </w:r>
      <w:r w:rsidRPr="00ED2929">
        <w:rPr>
          <w:rFonts w:ascii="David" w:hAnsi="David" w:hint="eastAsia"/>
          <w:rtl/>
        </w:rPr>
        <w:t>כגון</w:t>
      </w:r>
      <w:r w:rsidRPr="00ED2929">
        <w:rPr>
          <w:rFonts w:ascii="David" w:hAnsi="David"/>
          <w:rtl/>
        </w:rPr>
        <w:t xml:space="preserve"> </w:t>
      </w:r>
      <w:r w:rsidRPr="00ED2929">
        <w:rPr>
          <w:rFonts w:ascii="David" w:hAnsi="David" w:hint="eastAsia"/>
          <w:rtl/>
        </w:rPr>
        <w:t>מאסר</w:t>
      </w:r>
      <w:r w:rsidRPr="00ED2929">
        <w:rPr>
          <w:rFonts w:ascii="David" w:hAnsi="David"/>
          <w:rtl/>
        </w:rPr>
        <w:t xml:space="preserve"> </w:t>
      </w:r>
      <w:r w:rsidRPr="00ED2929">
        <w:rPr>
          <w:rFonts w:ascii="David" w:hAnsi="David" w:hint="eastAsia"/>
          <w:rtl/>
        </w:rPr>
        <w:t>על</w:t>
      </w:r>
      <w:r w:rsidRPr="00ED2929">
        <w:rPr>
          <w:rFonts w:ascii="David" w:hAnsi="David"/>
          <w:rtl/>
        </w:rPr>
        <w:t xml:space="preserve"> </w:t>
      </w:r>
      <w:r w:rsidRPr="00ED2929">
        <w:rPr>
          <w:rFonts w:ascii="David" w:hAnsi="David" w:hint="eastAsia"/>
          <w:rtl/>
        </w:rPr>
        <w:t>תנאי</w:t>
      </w:r>
      <w:r w:rsidRPr="00ED2929">
        <w:rPr>
          <w:rFonts w:ascii="David" w:hAnsi="David"/>
          <w:rtl/>
        </w:rPr>
        <w:t xml:space="preserve"> </w:t>
      </w:r>
      <w:r w:rsidRPr="00ED2929">
        <w:rPr>
          <w:rFonts w:ascii="David" w:hAnsi="David" w:hint="eastAsia"/>
          <w:rtl/>
        </w:rPr>
        <w:t>הצופה</w:t>
      </w:r>
      <w:r w:rsidRPr="00ED2929">
        <w:rPr>
          <w:rFonts w:ascii="David" w:hAnsi="David"/>
          <w:rtl/>
        </w:rPr>
        <w:t xml:space="preserve"> </w:t>
      </w:r>
      <w:r w:rsidRPr="00ED2929">
        <w:rPr>
          <w:rFonts w:ascii="David" w:hAnsi="David" w:hint="eastAsia"/>
          <w:rtl/>
        </w:rPr>
        <w:t>פני</w:t>
      </w:r>
      <w:r w:rsidRPr="00ED2929">
        <w:rPr>
          <w:rFonts w:ascii="David" w:hAnsi="David"/>
          <w:rtl/>
        </w:rPr>
        <w:t xml:space="preserve"> </w:t>
      </w:r>
      <w:r w:rsidRPr="00ED2929">
        <w:rPr>
          <w:rFonts w:ascii="David" w:hAnsi="David" w:hint="eastAsia"/>
          <w:rtl/>
        </w:rPr>
        <w:t>עתיד</w:t>
      </w:r>
      <w:r w:rsidRPr="00ED2929">
        <w:rPr>
          <w:rFonts w:ascii="David" w:hAnsi="David"/>
          <w:rtl/>
        </w:rPr>
        <w:t xml:space="preserve">, </w:t>
      </w:r>
      <w:r w:rsidRPr="00ED2929">
        <w:rPr>
          <w:rFonts w:ascii="David" w:hAnsi="David" w:hint="eastAsia"/>
          <w:rtl/>
        </w:rPr>
        <w:t>שכן</w:t>
      </w:r>
      <w:r w:rsidRPr="00ED2929">
        <w:rPr>
          <w:rFonts w:ascii="David" w:hAnsi="David"/>
          <w:rtl/>
        </w:rPr>
        <w:t xml:space="preserve">, </w:t>
      </w:r>
      <w:r w:rsidRPr="00ED2929">
        <w:rPr>
          <w:rFonts w:ascii="David" w:hAnsi="David" w:hint="eastAsia"/>
          <w:rtl/>
        </w:rPr>
        <w:t>הוא</w:t>
      </w:r>
      <w:r w:rsidRPr="00ED2929">
        <w:rPr>
          <w:rFonts w:ascii="David" w:hAnsi="David"/>
          <w:rtl/>
        </w:rPr>
        <w:t xml:space="preserve"> </w:t>
      </w:r>
      <w:r w:rsidRPr="00ED2929">
        <w:rPr>
          <w:rFonts w:ascii="David" w:hAnsi="David" w:hint="eastAsia"/>
          <w:rtl/>
        </w:rPr>
        <w:t>סמוך</w:t>
      </w:r>
      <w:r w:rsidRPr="00ED2929">
        <w:rPr>
          <w:rFonts w:ascii="David" w:hAnsi="David"/>
          <w:rtl/>
        </w:rPr>
        <w:t xml:space="preserve"> </w:t>
      </w:r>
      <w:r w:rsidRPr="00ED2929">
        <w:rPr>
          <w:rFonts w:ascii="David" w:hAnsi="David" w:hint="eastAsia"/>
          <w:rtl/>
        </w:rPr>
        <w:t>ובטוח</w:t>
      </w:r>
      <w:r w:rsidRPr="00ED2929">
        <w:rPr>
          <w:rFonts w:ascii="David" w:hAnsi="David"/>
          <w:rtl/>
        </w:rPr>
        <w:t xml:space="preserve"> </w:t>
      </w:r>
      <w:r w:rsidRPr="00ED2929">
        <w:rPr>
          <w:rFonts w:ascii="David" w:hAnsi="David" w:hint="eastAsia"/>
          <w:rtl/>
        </w:rPr>
        <w:t>שהנאשם</w:t>
      </w:r>
      <w:r w:rsidRPr="00ED2929">
        <w:rPr>
          <w:rFonts w:ascii="David" w:hAnsi="David"/>
          <w:rtl/>
        </w:rPr>
        <w:t xml:space="preserve"> </w:t>
      </w:r>
      <w:r w:rsidRPr="00ED2929">
        <w:rPr>
          <w:rFonts w:ascii="David" w:hAnsi="David" w:hint="eastAsia"/>
          <w:rtl/>
        </w:rPr>
        <w:t>בדרך</w:t>
      </w:r>
      <w:r w:rsidRPr="00ED2929">
        <w:rPr>
          <w:rFonts w:ascii="David" w:hAnsi="David"/>
          <w:rtl/>
        </w:rPr>
        <w:t xml:space="preserve"> </w:t>
      </w:r>
      <w:r w:rsidRPr="00ED2929">
        <w:rPr>
          <w:rFonts w:ascii="David" w:hAnsi="David" w:hint="eastAsia"/>
          <w:rtl/>
        </w:rPr>
        <w:t>הנכונה</w:t>
      </w:r>
      <w:r w:rsidRPr="00ED2929">
        <w:rPr>
          <w:rFonts w:ascii="David" w:hAnsi="David"/>
          <w:rtl/>
        </w:rPr>
        <w:t xml:space="preserve">, </w:t>
      </w:r>
      <w:r w:rsidRPr="00ED2929">
        <w:rPr>
          <w:rFonts w:ascii="David" w:hAnsi="David" w:hint="eastAsia"/>
          <w:rtl/>
        </w:rPr>
        <w:t>והוא</w:t>
      </w:r>
      <w:r w:rsidRPr="00ED2929">
        <w:rPr>
          <w:rFonts w:ascii="David" w:hAnsi="David"/>
          <w:rtl/>
        </w:rPr>
        <w:t xml:space="preserve"> </w:t>
      </w:r>
      <w:r w:rsidRPr="00ED2929">
        <w:rPr>
          <w:rFonts w:ascii="David" w:hAnsi="David" w:hint="eastAsia"/>
          <w:rtl/>
        </w:rPr>
        <w:t>יתנהג</w:t>
      </w:r>
      <w:r w:rsidRPr="00ED2929">
        <w:rPr>
          <w:rFonts w:ascii="David" w:hAnsi="David"/>
          <w:rtl/>
        </w:rPr>
        <w:t xml:space="preserve"> </w:t>
      </w:r>
      <w:r w:rsidRPr="00ED2929">
        <w:rPr>
          <w:rFonts w:ascii="David" w:hAnsi="David" w:hint="eastAsia"/>
          <w:rtl/>
        </w:rPr>
        <w:t>כראוי</w:t>
      </w:r>
      <w:r w:rsidRPr="00ED2929">
        <w:rPr>
          <w:rFonts w:ascii="David" w:hAnsi="David"/>
          <w:rtl/>
        </w:rPr>
        <w:t xml:space="preserve"> </w:t>
      </w:r>
      <w:r w:rsidRPr="00ED2929">
        <w:rPr>
          <w:rFonts w:ascii="David" w:hAnsi="David" w:hint="eastAsia"/>
          <w:rtl/>
        </w:rPr>
        <w:t>מעתה</w:t>
      </w:r>
      <w:r w:rsidRPr="00ED2929">
        <w:rPr>
          <w:rFonts w:ascii="David" w:hAnsi="David"/>
          <w:rtl/>
        </w:rPr>
        <w:t xml:space="preserve"> </w:t>
      </w:r>
      <w:r w:rsidRPr="00ED2929">
        <w:rPr>
          <w:rFonts w:ascii="David" w:hAnsi="David" w:hint="eastAsia"/>
          <w:rtl/>
        </w:rPr>
        <w:t>והלאה</w:t>
      </w:r>
      <w:r w:rsidRPr="00ED2929">
        <w:rPr>
          <w:rFonts w:ascii="David" w:hAnsi="David"/>
          <w:rtl/>
        </w:rPr>
        <w:t>.</w:t>
      </w:r>
    </w:p>
    <w:p w14:paraId="5A06D66C" w14:textId="77777777" w:rsidR="00993F93" w:rsidRPr="00ED2929" w:rsidRDefault="00993F93" w:rsidP="00993F93">
      <w:pPr>
        <w:spacing w:line="360" w:lineRule="auto"/>
        <w:ind w:left="720"/>
        <w:jc w:val="both"/>
        <w:rPr>
          <w:rFonts w:ascii="David" w:hAnsi="David"/>
          <w:rtl/>
        </w:rPr>
      </w:pPr>
      <w:r w:rsidRPr="00ED2929">
        <w:rPr>
          <w:rFonts w:ascii="David" w:hAnsi="David"/>
          <w:rtl/>
        </w:rPr>
        <w:t xml:space="preserve"> </w:t>
      </w:r>
    </w:p>
    <w:p w14:paraId="535CE32C" w14:textId="77777777" w:rsidR="00993F93" w:rsidRPr="00ED2929" w:rsidRDefault="00993F93" w:rsidP="00993F93">
      <w:pPr>
        <w:spacing w:line="360" w:lineRule="auto"/>
        <w:jc w:val="both"/>
        <w:rPr>
          <w:b/>
          <w:bCs/>
          <w:u w:val="single"/>
          <w:rtl/>
        </w:rPr>
      </w:pPr>
      <w:r w:rsidRPr="00ED2929">
        <w:rPr>
          <w:b/>
          <w:bCs/>
          <w:u w:val="single"/>
          <w:rtl/>
        </w:rPr>
        <w:t>תגובת ב"כ המאשימה לטיעוני הנאשם</w:t>
      </w:r>
    </w:p>
    <w:p w14:paraId="2D83E514" w14:textId="77777777" w:rsidR="00993F93" w:rsidRPr="00ED2929" w:rsidRDefault="00993F93" w:rsidP="00993F93">
      <w:pPr>
        <w:spacing w:line="360" w:lineRule="auto"/>
        <w:jc w:val="both"/>
        <w:rPr>
          <w:b/>
          <w:bCs/>
          <w:u w:val="single"/>
          <w:rtl/>
        </w:rPr>
      </w:pPr>
    </w:p>
    <w:p w14:paraId="37F7FECB" w14:textId="77777777" w:rsidR="00993F93" w:rsidRPr="00ED2929" w:rsidRDefault="00993F93" w:rsidP="00993F93">
      <w:pPr>
        <w:spacing w:line="360" w:lineRule="auto"/>
        <w:ind w:left="720" w:hanging="720"/>
        <w:jc w:val="both"/>
        <w:rPr>
          <w:rFonts w:ascii="David" w:hAnsi="David"/>
          <w:rtl/>
        </w:rPr>
      </w:pPr>
      <w:r w:rsidRPr="00ED2929">
        <w:rPr>
          <w:rFonts w:ascii="David" w:hAnsi="David"/>
          <w:rtl/>
        </w:rPr>
        <w:t>13.</w:t>
      </w:r>
      <w:r w:rsidRPr="00ED2929">
        <w:rPr>
          <w:rFonts w:ascii="David" w:hAnsi="David"/>
          <w:rtl/>
        </w:rPr>
        <w:tab/>
      </w:r>
      <w:r w:rsidRPr="00ED2929">
        <w:rPr>
          <w:rFonts w:ascii="David" w:hAnsi="David" w:hint="eastAsia"/>
          <w:rtl/>
        </w:rPr>
        <w:t>ב</w:t>
      </w:r>
      <w:r w:rsidRPr="00ED2929">
        <w:rPr>
          <w:rFonts w:ascii="David" w:hAnsi="David"/>
          <w:rtl/>
        </w:rPr>
        <w:t>"</w:t>
      </w:r>
      <w:r w:rsidRPr="00ED2929">
        <w:rPr>
          <w:rFonts w:ascii="David" w:hAnsi="David" w:hint="eastAsia"/>
          <w:rtl/>
        </w:rPr>
        <w:t>כ</w:t>
      </w:r>
      <w:r w:rsidRPr="00ED2929">
        <w:rPr>
          <w:rFonts w:ascii="David" w:hAnsi="David"/>
          <w:rtl/>
        </w:rPr>
        <w:t xml:space="preserve"> </w:t>
      </w:r>
      <w:r w:rsidRPr="00ED2929">
        <w:rPr>
          <w:rFonts w:ascii="David" w:hAnsi="David" w:hint="eastAsia"/>
          <w:rtl/>
        </w:rPr>
        <w:t>המאשימה</w:t>
      </w:r>
      <w:r w:rsidRPr="00ED2929">
        <w:rPr>
          <w:rFonts w:ascii="David" w:hAnsi="David"/>
          <w:rtl/>
        </w:rPr>
        <w:t xml:space="preserve"> </w:t>
      </w:r>
      <w:r w:rsidRPr="00ED2929">
        <w:rPr>
          <w:rFonts w:ascii="David" w:hAnsi="David" w:hint="eastAsia"/>
          <w:rtl/>
        </w:rPr>
        <w:t>ביקש</w:t>
      </w:r>
      <w:r w:rsidRPr="00ED2929">
        <w:rPr>
          <w:rFonts w:ascii="David" w:hAnsi="David"/>
          <w:rtl/>
        </w:rPr>
        <w:t xml:space="preserve"> </w:t>
      </w:r>
      <w:r w:rsidRPr="00ED2929">
        <w:rPr>
          <w:rFonts w:ascii="David" w:hAnsi="David" w:hint="eastAsia"/>
          <w:rtl/>
        </w:rPr>
        <w:t>להדגיש</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בניגוד</w:t>
      </w:r>
      <w:r w:rsidRPr="00ED2929">
        <w:rPr>
          <w:rFonts w:ascii="David" w:hAnsi="David"/>
          <w:rtl/>
        </w:rPr>
        <w:t xml:space="preserve"> </w:t>
      </w:r>
      <w:r w:rsidRPr="00ED2929">
        <w:rPr>
          <w:rFonts w:ascii="David" w:hAnsi="David" w:hint="eastAsia"/>
          <w:rtl/>
        </w:rPr>
        <w:t>לטענות</w:t>
      </w:r>
      <w:r w:rsidRPr="00ED2929">
        <w:rPr>
          <w:rFonts w:ascii="David" w:hAnsi="David"/>
          <w:rtl/>
        </w:rPr>
        <w:t xml:space="preserve"> </w:t>
      </w:r>
      <w:r w:rsidRPr="00ED2929">
        <w:rPr>
          <w:rFonts w:ascii="David" w:hAnsi="David" w:hint="eastAsia"/>
          <w:rtl/>
        </w:rPr>
        <w:t>הסנגור</w:t>
      </w:r>
      <w:r w:rsidRPr="00ED2929">
        <w:rPr>
          <w:rFonts w:ascii="David" w:hAnsi="David"/>
          <w:rtl/>
        </w:rPr>
        <w:t xml:space="preserve">, </w:t>
      </w:r>
      <w:r w:rsidRPr="00ED2929">
        <w:rPr>
          <w:rFonts w:ascii="David" w:hAnsi="David" w:hint="eastAsia"/>
          <w:rtl/>
        </w:rPr>
        <w:t>אין</w:t>
      </w:r>
      <w:r w:rsidRPr="00ED2929">
        <w:rPr>
          <w:rFonts w:ascii="David" w:hAnsi="David"/>
          <w:rtl/>
        </w:rPr>
        <w:t xml:space="preserve"> </w:t>
      </w:r>
      <w:r w:rsidRPr="00ED2929">
        <w:rPr>
          <w:rFonts w:ascii="David" w:hAnsi="David" w:hint="eastAsia"/>
          <w:rtl/>
        </w:rPr>
        <w:t>לתת</w:t>
      </w:r>
      <w:r w:rsidRPr="00ED2929">
        <w:rPr>
          <w:rFonts w:ascii="David" w:hAnsi="David"/>
          <w:rtl/>
        </w:rPr>
        <w:t xml:space="preserve"> </w:t>
      </w:r>
      <w:r w:rsidRPr="00ED2929">
        <w:rPr>
          <w:rFonts w:ascii="David" w:hAnsi="David" w:hint="eastAsia"/>
          <w:rtl/>
        </w:rPr>
        <w:t>כל</w:t>
      </w:r>
      <w:r w:rsidRPr="00ED2929">
        <w:rPr>
          <w:rFonts w:ascii="David" w:hAnsi="David"/>
          <w:rtl/>
        </w:rPr>
        <w:t xml:space="preserve"> </w:t>
      </w:r>
      <w:r w:rsidRPr="00ED2929">
        <w:rPr>
          <w:rFonts w:ascii="David" w:hAnsi="David" w:hint="eastAsia"/>
          <w:rtl/>
        </w:rPr>
        <w:t>משקל</w:t>
      </w:r>
      <w:r w:rsidRPr="00ED2929">
        <w:rPr>
          <w:rFonts w:ascii="David" w:hAnsi="David"/>
          <w:rtl/>
        </w:rPr>
        <w:t xml:space="preserve"> </w:t>
      </w:r>
      <w:r w:rsidRPr="00ED2929">
        <w:rPr>
          <w:rFonts w:ascii="David" w:hAnsi="David" w:hint="eastAsia"/>
          <w:rtl/>
        </w:rPr>
        <w:t>בגזירת</w:t>
      </w:r>
      <w:r w:rsidRPr="00ED2929">
        <w:rPr>
          <w:rFonts w:ascii="David" w:hAnsi="David"/>
          <w:rtl/>
        </w:rPr>
        <w:t xml:space="preserve"> </w:t>
      </w:r>
      <w:r w:rsidRPr="00ED2929">
        <w:rPr>
          <w:rFonts w:ascii="David" w:hAnsi="David" w:hint="eastAsia"/>
          <w:rtl/>
        </w:rPr>
        <w:t>הדין</w:t>
      </w:r>
      <w:r w:rsidRPr="00ED2929">
        <w:rPr>
          <w:rFonts w:ascii="David" w:hAnsi="David"/>
          <w:rtl/>
        </w:rPr>
        <w:t xml:space="preserve">, </w:t>
      </w:r>
      <w:r w:rsidRPr="00ED2929">
        <w:rPr>
          <w:rFonts w:ascii="David" w:hAnsi="David" w:hint="eastAsia"/>
          <w:rtl/>
        </w:rPr>
        <w:t>למחדלי</w:t>
      </w:r>
      <w:r w:rsidRPr="00ED2929">
        <w:rPr>
          <w:rFonts w:ascii="David" w:hAnsi="David"/>
          <w:rtl/>
        </w:rPr>
        <w:t xml:space="preserve"> </w:t>
      </w:r>
      <w:r w:rsidRPr="00ED2929">
        <w:rPr>
          <w:rFonts w:ascii="David" w:hAnsi="David" w:hint="eastAsia"/>
          <w:rtl/>
        </w:rPr>
        <w:t>החקירה</w:t>
      </w:r>
      <w:r w:rsidRPr="00ED2929">
        <w:rPr>
          <w:rFonts w:ascii="David" w:hAnsi="David"/>
          <w:rtl/>
        </w:rPr>
        <w:t xml:space="preserve"> </w:t>
      </w:r>
      <w:r w:rsidRPr="00ED2929">
        <w:rPr>
          <w:rFonts w:ascii="David" w:hAnsi="David" w:hint="eastAsia"/>
          <w:rtl/>
        </w:rPr>
        <w:t>כביכול</w:t>
      </w:r>
      <w:r w:rsidRPr="00ED2929">
        <w:rPr>
          <w:rFonts w:ascii="David" w:hAnsi="David"/>
          <w:rtl/>
        </w:rPr>
        <w:t xml:space="preserve"> </w:t>
      </w:r>
      <w:r w:rsidRPr="00ED2929">
        <w:rPr>
          <w:rFonts w:ascii="David" w:hAnsi="David" w:hint="eastAsia"/>
          <w:rtl/>
        </w:rPr>
        <w:t>שבוצעו</w:t>
      </w:r>
      <w:r w:rsidRPr="00ED2929">
        <w:rPr>
          <w:rFonts w:ascii="David" w:hAnsi="David"/>
          <w:rtl/>
        </w:rPr>
        <w:t xml:space="preserve"> </w:t>
      </w:r>
      <w:r w:rsidRPr="00ED2929">
        <w:rPr>
          <w:rFonts w:ascii="David" w:hAnsi="David" w:hint="eastAsia"/>
          <w:rtl/>
        </w:rPr>
        <w:t>בחקירה</w:t>
      </w:r>
      <w:r w:rsidRPr="00ED2929">
        <w:rPr>
          <w:rFonts w:ascii="David" w:hAnsi="David"/>
          <w:rtl/>
        </w:rPr>
        <w:t xml:space="preserve">, </w:t>
      </w:r>
      <w:r w:rsidRPr="00ED2929">
        <w:rPr>
          <w:rFonts w:ascii="David" w:hAnsi="David" w:hint="eastAsia"/>
          <w:rtl/>
        </w:rPr>
        <w:t>או</w:t>
      </w:r>
      <w:r w:rsidRPr="00ED2929">
        <w:rPr>
          <w:rFonts w:ascii="David" w:hAnsi="David"/>
          <w:rtl/>
        </w:rPr>
        <w:t xml:space="preserve"> </w:t>
      </w:r>
      <w:r w:rsidRPr="00ED2929">
        <w:rPr>
          <w:rFonts w:ascii="David" w:hAnsi="David" w:hint="eastAsia"/>
          <w:rtl/>
        </w:rPr>
        <w:t>להסכם</w:t>
      </w:r>
      <w:r w:rsidRPr="00ED2929">
        <w:rPr>
          <w:rFonts w:ascii="David" w:hAnsi="David"/>
          <w:rtl/>
        </w:rPr>
        <w:t xml:space="preserve"> </w:t>
      </w:r>
      <w:r w:rsidRPr="00ED2929">
        <w:rPr>
          <w:rFonts w:ascii="David" w:hAnsi="David" w:hint="eastAsia"/>
          <w:rtl/>
        </w:rPr>
        <w:t>הסולחה</w:t>
      </w:r>
      <w:r w:rsidRPr="00ED2929">
        <w:rPr>
          <w:rFonts w:ascii="David" w:hAnsi="David"/>
          <w:rtl/>
        </w:rPr>
        <w:t xml:space="preserve"> </w:t>
      </w:r>
      <w:r w:rsidRPr="00ED2929">
        <w:rPr>
          <w:rFonts w:ascii="David" w:hAnsi="David" w:hint="eastAsia"/>
          <w:rtl/>
        </w:rPr>
        <w:t>שנחתם</w:t>
      </w:r>
      <w:r w:rsidRPr="00ED2929">
        <w:rPr>
          <w:rFonts w:ascii="David" w:hAnsi="David"/>
          <w:rtl/>
        </w:rPr>
        <w:t xml:space="preserve"> </w:t>
      </w:r>
      <w:r w:rsidRPr="00ED2929">
        <w:rPr>
          <w:rFonts w:ascii="David" w:hAnsi="David" w:hint="eastAsia"/>
          <w:rtl/>
        </w:rPr>
        <w:t>בין</w:t>
      </w:r>
      <w:r w:rsidRPr="00ED2929">
        <w:rPr>
          <w:rFonts w:ascii="David" w:hAnsi="David"/>
          <w:rtl/>
        </w:rPr>
        <w:t xml:space="preserve"> </w:t>
      </w:r>
      <w:r w:rsidRPr="00ED2929">
        <w:rPr>
          <w:rFonts w:ascii="David" w:hAnsi="David" w:hint="eastAsia"/>
          <w:rtl/>
        </w:rPr>
        <w:t>המשפחות</w:t>
      </w:r>
      <w:r w:rsidRPr="00ED2929">
        <w:rPr>
          <w:rFonts w:ascii="David" w:hAnsi="David"/>
          <w:rtl/>
        </w:rPr>
        <w:t xml:space="preserve">, </w:t>
      </w:r>
      <w:r w:rsidRPr="00ED2929">
        <w:rPr>
          <w:rFonts w:ascii="David" w:hAnsi="David" w:hint="eastAsia"/>
          <w:rtl/>
        </w:rPr>
        <w:t>וזאת</w:t>
      </w:r>
      <w:r w:rsidRPr="00ED2929">
        <w:rPr>
          <w:rFonts w:ascii="David" w:hAnsi="David"/>
          <w:rtl/>
        </w:rPr>
        <w:t xml:space="preserve"> </w:t>
      </w:r>
      <w:r w:rsidRPr="00ED2929">
        <w:rPr>
          <w:rFonts w:ascii="David" w:hAnsi="David" w:hint="eastAsia"/>
          <w:rtl/>
        </w:rPr>
        <w:t>מהטעמים</w:t>
      </w:r>
      <w:r w:rsidRPr="00ED2929">
        <w:rPr>
          <w:rFonts w:ascii="David" w:hAnsi="David"/>
          <w:rtl/>
        </w:rPr>
        <w:t xml:space="preserve"> </w:t>
      </w:r>
      <w:r w:rsidRPr="00ED2929">
        <w:rPr>
          <w:rFonts w:ascii="David" w:hAnsi="David" w:hint="eastAsia"/>
          <w:rtl/>
        </w:rPr>
        <w:t>הבאים</w:t>
      </w:r>
      <w:r w:rsidRPr="00ED2929">
        <w:rPr>
          <w:rFonts w:ascii="David" w:hAnsi="David"/>
          <w:rtl/>
        </w:rPr>
        <w:t>:</w:t>
      </w:r>
    </w:p>
    <w:p w14:paraId="3FF67302" w14:textId="77777777" w:rsidR="00993F93" w:rsidRPr="00ED2929" w:rsidRDefault="00993F93" w:rsidP="00993F93">
      <w:pPr>
        <w:spacing w:line="360" w:lineRule="auto"/>
        <w:jc w:val="both"/>
        <w:rPr>
          <w:rFonts w:ascii="David" w:hAnsi="David"/>
          <w:rtl/>
        </w:rPr>
      </w:pPr>
    </w:p>
    <w:p w14:paraId="6CA6F595" w14:textId="77777777" w:rsidR="00993F93" w:rsidRPr="00ED2929" w:rsidRDefault="00993F93" w:rsidP="00993F93">
      <w:pPr>
        <w:numPr>
          <w:ilvl w:val="0"/>
          <w:numId w:val="6"/>
        </w:numPr>
        <w:spacing w:line="360" w:lineRule="auto"/>
        <w:jc w:val="both"/>
        <w:rPr>
          <w:rFonts w:ascii="David" w:hAnsi="David"/>
        </w:rPr>
      </w:pPr>
      <w:r w:rsidRPr="00ED2929">
        <w:rPr>
          <w:rFonts w:ascii="David" w:hAnsi="David" w:hint="eastAsia"/>
          <w:rtl/>
        </w:rPr>
        <w:t>בעניין</w:t>
      </w:r>
      <w:r w:rsidRPr="00ED2929">
        <w:rPr>
          <w:rFonts w:ascii="David" w:hAnsi="David"/>
          <w:rtl/>
        </w:rPr>
        <w:t xml:space="preserve"> </w:t>
      </w:r>
      <w:r w:rsidRPr="00ED2929">
        <w:rPr>
          <w:rFonts w:ascii="David" w:hAnsi="David" w:hint="eastAsia"/>
          <w:rtl/>
        </w:rPr>
        <w:t>מחדלי</w:t>
      </w:r>
      <w:r w:rsidRPr="00ED2929">
        <w:rPr>
          <w:rFonts w:ascii="David" w:hAnsi="David"/>
          <w:rtl/>
        </w:rPr>
        <w:t xml:space="preserve"> </w:t>
      </w:r>
      <w:r w:rsidRPr="00ED2929">
        <w:rPr>
          <w:rFonts w:ascii="David" w:hAnsi="David" w:hint="eastAsia"/>
          <w:rtl/>
        </w:rPr>
        <w:t>החקירה</w:t>
      </w:r>
      <w:r w:rsidRPr="00ED2929">
        <w:rPr>
          <w:rFonts w:ascii="David" w:hAnsi="David"/>
          <w:rtl/>
        </w:rPr>
        <w:t xml:space="preserve">, </w:t>
      </w:r>
      <w:r w:rsidRPr="00ED2929">
        <w:rPr>
          <w:rFonts w:ascii="David" w:hAnsi="David" w:hint="eastAsia"/>
          <w:rtl/>
        </w:rPr>
        <w:t>ב</w:t>
      </w:r>
      <w:r w:rsidRPr="00ED2929">
        <w:rPr>
          <w:rFonts w:ascii="David" w:hAnsi="David"/>
          <w:rtl/>
        </w:rPr>
        <w:t>"</w:t>
      </w:r>
      <w:r w:rsidRPr="00ED2929">
        <w:rPr>
          <w:rFonts w:ascii="David" w:hAnsi="David" w:hint="eastAsia"/>
          <w:rtl/>
        </w:rPr>
        <w:t>כ</w:t>
      </w:r>
      <w:r w:rsidRPr="00ED2929">
        <w:rPr>
          <w:rFonts w:ascii="David" w:hAnsi="David"/>
          <w:rtl/>
        </w:rPr>
        <w:t xml:space="preserve"> </w:t>
      </w:r>
      <w:r w:rsidRPr="00ED2929">
        <w:rPr>
          <w:rFonts w:ascii="David" w:hAnsi="David" w:hint="eastAsia"/>
          <w:rtl/>
        </w:rPr>
        <w:t>המאשימה</w:t>
      </w:r>
      <w:r w:rsidRPr="00ED2929">
        <w:rPr>
          <w:rFonts w:ascii="David" w:hAnsi="David"/>
          <w:rtl/>
        </w:rPr>
        <w:t xml:space="preserve"> </w:t>
      </w:r>
      <w:r w:rsidRPr="00ED2929">
        <w:rPr>
          <w:rFonts w:ascii="David" w:hAnsi="David" w:hint="eastAsia"/>
          <w:rtl/>
        </w:rPr>
        <w:t>הדגיש</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היה</w:t>
      </w:r>
      <w:r w:rsidRPr="00ED2929">
        <w:rPr>
          <w:rFonts w:ascii="David" w:hAnsi="David"/>
          <w:rtl/>
        </w:rPr>
        <w:t xml:space="preserve"> </w:t>
      </w:r>
      <w:r w:rsidRPr="00ED2929">
        <w:rPr>
          <w:rFonts w:ascii="David" w:hAnsi="David" w:hint="eastAsia"/>
          <w:rtl/>
        </w:rPr>
        <w:t>מדובר</w:t>
      </w:r>
      <w:r w:rsidRPr="00ED2929">
        <w:rPr>
          <w:rFonts w:ascii="David" w:hAnsi="David"/>
          <w:rtl/>
        </w:rPr>
        <w:t xml:space="preserve"> </w:t>
      </w:r>
      <w:r w:rsidRPr="00ED2929">
        <w:rPr>
          <w:rFonts w:ascii="David" w:hAnsi="David" w:hint="eastAsia"/>
          <w:rtl/>
        </w:rPr>
        <w:t>בהתנהלות</w:t>
      </w:r>
      <w:r w:rsidRPr="00ED2929">
        <w:rPr>
          <w:rFonts w:ascii="David" w:hAnsi="David"/>
          <w:rtl/>
        </w:rPr>
        <w:t xml:space="preserve"> </w:t>
      </w:r>
      <w:r w:rsidRPr="00ED2929">
        <w:rPr>
          <w:rFonts w:ascii="David" w:hAnsi="David" w:hint="eastAsia"/>
          <w:rtl/>
        </w:rPr>
        <w:t>קלוקלת</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שני</w:t>
      </w:r>
      <w:r w:rsidRPr="00ED2929">
        <w:rPr>
          <w:rFonts w:ascii="David" w:hAnsi="David"/>
          <w:rtl/>
        </w:rPr>
        <w:t xml:space="preserve"> </w:t>
      </w:r>
      <w:r w:rsidRPr="00ED2929">
        <w:rPr>
          <w:rFonts w:ascii="David" w:hAnsi="David" w:hint="eastAsia"/>
          <w:rtl/>
        </w:rPr>
        <w:t>שוטרים</w:t>
      </w:r>
      <w:r w:rsidRPr="00ED2929">
        <w:rPr>
          <w:rFonts w:ascii="David" w:hAnsi="David"/>
          <w:rtl/>
        </w:rPr>
        <w:t xml:space="preserve"> </w:t>
      </w:r>
      <w:r w:rsidRPr="00ED2929">
        <w:rPr>
          <w:rFonts w:ascii="David" w:hAnsi="David" w:hint="eastAsia"/>
          <w:rtl/>
        </w:rPr>
        <w:t>ספציפיים</w:t>
      </w:r>
      <w:r w:rsidRPr="00ED2929">
        <w:rPr>
          <w:rFonts w:ascii="David" w:hAnsi="David"/>
          <w:rtl/>
        </w:rPr>
        <w:t xml:space="preserve"> </w:t>
      </w:r>
      <w:r w:rsidRPr="00ED2929">
        <w:rPr>
          <w:rFonts w:ascii="David" w:hAnsi="David" w:hint="eastAsia"/>
          <w:rtl/>
        </w:rPr>
        <w:t>שטיפלו</w:t>
      </w:r>
      <w:r w:rsidRPr="00ED2929">
        <w:rPr>
          <w:rFonts w:ascii="David" w:hAnsi="David"/>
          <w:rtl/>
        </w:rPr>
        <w:t xml:space="preserve"> </w:t>
      </w:r>
      <w:r w:rsidRPr="00ED2929">
        <w:rPr>
          <w:rFonts w:ascii="David" w:hAnsi="David" w:hint="eastAsia"/>
          <w:rtl/>
        </w:rPr>
        <w:t>בתיק</w:t>
      </w:r>
      <w:r w:rsidRPr="00ED2929">
        <w:rPr>
          <w:rFonts w:ascii="David" w:hAnsi="David"/>
          <w:rtl/>
        </w:rPr>
        <w:t xml:space="preserve">, </w:t>
      </w:r>
      <w:r w:rsidRPr="00ED2929">
        <w:rPr>
          <w:rFonts w:ascii="David" w:hAnsi="David" w:hint="eastAsia"/>
          <w:rtl/>
        </w:rPr>
        <w:t>ובטח</w:t>
      </w:r>
      <w:r w:rsidRPr="00ED2929">
        <w:rPr>
          <w:rFonts w:ascii="David" w:hAnsi="David"/>
          <w:rtl/>
        </w:rPr>
        <w:t xml:space="preserve"> </w:t>
      </w:r>
      <w:r w:rsidRPr="00ED2929">
        <w:rPr>
          <w:rFonts w:ascii="David" w:hAnsi="David" w:hint="eastAsia"/>
          <w:rtl/>
        </w:rPr>
        <w:t>שלא</w:t>
      </w:r>
      <w:r w:rsidRPr="00ED2929">
        <w:rPr>
          <w:rFonts w:ascii="David" w:hAnsi="David"/>
          <w:rtl/>
        </w:rPr>
        <w:t xml:space="preserve"> </w:t>
      </w:r>
      <w:r w:rsidRPr="00ED2929">
        <w:rPr>
          <w:rFonts w:ascii="David" w:hAnsi="David" w:hint="eastAsia"/>
          <w:rtl/>
        </w:rPr>
        <w:t>מדובר</w:t>
      </w:r>
      <w:r w:rsidRPr="00ED2929">
        <w:rPr>
          <w:rFonts w:ascii="David" w:hAnsi="David"/>
          <w:rtl/>
        </w:rPr>
        <w:t xml:space="preserve"> </w:t>
      </w:r>
      <w:r w:rsidRPr="00ED2929">
        <w:rPr>
          <w:rFonts w:ascii="David" w:hAnsi="David" w:hint="eastAsia"/>
          <w:rtl/>
        </w:rPr>
        <w:t>בהתנהלות</w:t>
      </w:r>
      <w:r w:rsidRPr="00ED2929">
        <w:rPr>
          <w:rFonts w:ascii="David" w:hAnsi="David"/>
          <w:rtl/>
        </w:rPr>
        <w:t xml:space="preserve"> </w:t>
      </w:r>
      <w:r w:rsidRPr="00ED2929">
        <w:rPr>
          <w:rFonts w:ascii="David" w:hAnsi="David" w:hint="eastAsia"/>
          <w:rtl/>
        </w:rPr>
        <w:t>נרחבת</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כלל</w:t>
      </w:r>
      <w:r w:rsidRPr="00ED2929">
        <w:rPr>
          <w:rFonts w:ascii="David" w:hAnsi="David"/>
          <w:rtl/>
        </w:rPr>
        <w:t xml:space="preserve"> </w:t>
      </w:r>
      <w:r w:rsidRPr="00ED2929">
        <w:rPr>
          <w:rFonts w:ascii="David" w:hAnsi="David" w:hint="eastAsia"/>
          <w:rtl/>
        </w:rPr>
        <w:t>השוטרים</w:t>
      </w:r>
      <w:r w:rsidRPr="00ED2929">
        <w:rPr>
          <w:rFonts w:ascii="David" w:hAnsi="David"/>
          <w:rtl/>
        </w:rPr>
        <w:t xml:space="preserve"> </w:t>
      </w:r>
      <w:r w:rsidRPr="00ED2929">
        <w:rPr>
          <w:rFonts w:ascii="David" w:hAnsi="David" w:hint="eastAsia"/>
          <w:rtl/>
        </w:rPr>
        <w:t>שטיפלו</w:t>
      </w:r>
      <w:r w:rsidRPr="00ED2929">
        <w:rPr>
          <w:rFonts w:ascii="David" w:hAnsi="David"/>
          <w:rtl/>
        </w:rPr>
        <w:t xml:space="preserve"> </w:t>
      </w:r>
      <w:r w:rsidRPr="00ED2929">
        <w:rPr>
          <w:rFonts w:ascii="David" w:hAnsi="David" w:hint="eastAsia"/>
          <w:rtl/>
        </w:rPr>
        <w:t>בתיק</w:t>
      </w:r>
      <w:r w:rsidRPr="00ED2929">
        <w:rPr>
          <w:rFonts w:ascii="David" w:hAnsi="David"/>
          <w:rtl/>
        </w:rPr>
        <w:t xml:space="preserve">. </w:t>
      </w:r>
    </w:p>
    <w:p w14:paraId="5C283782" w14:textId="77777777" w:rsidR="00993F93" w:rsidRPr="00ED2929" w:rsidRDefault="00993F93" w:rsidP="00993F93">
      <w:pPr>
        <w:spacing w:line="360" w:lineRule="auto"/>
        <w:ind w:left="720"/>
        <w:jc w:val="both"/>
        <w:rPr>
          <w:rFonts w:ascii="David" w:hAnsi="David"/>
        </w:rPr>
      </w:pPr>
    </w:p>
    <w:p w14:paraId="0DE6631A" w14:textId="77777777" w:rsidR="00993F93" w:rsidRPr="00ED2929" w:rsidRDefault="00993F93" w:rsidP="00993F93">
      <w:pPr>
        <w:numPr>
          <w:ilvl w:val="0"/>
          <w:numId w:val="6"/>
        </w:numPr>
        <w:spacing w:line="360" w:lineRule="auto"/>
        <w:jc w:val="both"/>
        <w:rPr>
          <w:rFonts w:ascii="David" w:hAnsi="David"/>
        </w:rPr>
      </w:pPr>
      <w:r w:rsidRPr="00ED2929">
        <w:rPr>
          <w:rFonts w:ascii="David" w:hAnsi="David" w:hint="eastAsia"/>
          <w:rtl/>
        </w:rPr>
        <w:t>בעניין</w:t>
      </w:r>
      <w:r w:rsidRPr="00ED2929">
        <w:rPr>
          <w:rFonts w:ascii="David" w:hAnsi="David"/>
          <w:rtl/>
        </w:rPr>
        <w:t xml:space="preserve"> </w:t>
      </w:r>
      <w:r w:rsidRPr="00ED2929">
        <w:rPr>
          <w:rFonts w:ascii="David" w:hAnsi="David" w:hint="eastAsia"/>
          <w:rtl/>
        </w:rPr>
        <w:t>הסכם</w:t>
      </w:r>
      <w:r w:rsidRPr="00ED2929">
        <w:rPr>
          <w:rFonts w:ascii="David" w:hAnsi="David"/>
          <w:rtl/>
        </w:rPr>
        <w:t xml:space="preserve"> </w:t>
      </w:r>
      <w:r w:rsidRPr="00ED2929">
        <w:rPr>
          <w:rFonts w:ascii="David" w:hAnsi="David" w:hint="eastAsia"/>
          <w:rtl/>
        </w:rPr>
        <w:t>הסולחה</w:t>
      </w:r>
      <w:r w:rsidRPr="00ED2929">
        <w:rPr>
          <w:rFonts w:ascii="David" w:hAnsi="David"/>
          <w:rtl/>
        </w:rPr>
        <w:t xml:space="preserve">, </w:t>
      </w:r>
      <w:r w:rsidRPr="00ED2929">
        <w:rPr>
          <w:rFonts w:ascii="David" w:hAnsi="David" w:hint="eastAsia"/>
          <w:rtl/>
        </w:rPr>
        <w:t>חזר</w:t>
      </w:r>
      <w:r w:rsidRPr="00ED2929">
        <w:rPr>
          <w:rFonts w:ascii="David" w:hAnsi="David"/>
          <w:rtl/>
        </w:rPr>
        <w:t xml:space="preserve"> </w:t>
      </w:r>
      <w:r w:rsidRPr="00ED2929">
        <w:rPr>
          <w:rFonts w:ascii="David" w:hAnsi="David" w:hint="eastAsia"/>
          <w:rtl/>
        </w:rPr>
        <w:t>ב</w:t>
      </w:r>
      <w:r w:rsidRPr="00ED2929">
        <w:rPr>
          <w:rFonts w:ascii="David" w:hAnsi="David"/>
          <w:rtl/>
        </w:rPr>
        <w:t>"</w:t>
      </w:r>
      <w:r w:rsidRPr="00ED2929">
        <w:rPr>
          <w:rFonts w:ascii="David" w:hAnsi="David" w:hint="eastAsia"/>
          <w:rtl/>
        </w:rPr>
        <w:t>כ</w:t>
      </w:r>
      <w:r w:rsidRPr="00ED2929">
        <w:rPr>
          <w:rFonts w:ascii="David" w:hAnsi="David"/>
          <w:rtl/>
        </w:rPr>
        <w:t xml:space="preserve"> </w:t>
      </w:r>
      <w:r w:rsidRPr="00ED2929">
        <w:rPr>
          <w:rFonts w:ascii="David" w:hAnsi="David" w:hint="eastAsia"/>
          <w:rtl/>
        </w:rPr>
        <w:t>המאשימה</w:t>
      </w:r>
      <w:r w:rsidRPr="00ED2929">
        <w:rPr>
          <w:rFonts w:ascii="David" w:hAnsi="David"/>
          <w:rtl/>
        </w:rPr>
        <w:t xml:space="preserve"> </w:t>
      </w:r>
      <w:r w:rsidRPr="00ED2929">
        <w:rPr>
          <w:rFonts w:ascii="David" w:hAnsi="David" w:hint="eastAsia"/>
          <w:rtl/>
        </w:rPr>
        <w:t>והבהיר</w:t>
      </w:r>
      <w:r w:rsidRPr="00ED2929">
        <w:rPr>
          <w:rFonts w:ascii="David" w:hAnsi="David"/>
          <w:rtl/>
        </w:rPr>
        <w:t xml:space="preserve">, </w:t>
      </w:r>
      <w:r w:rsidRPr="00ED2929">
        <w:rPr>
          <w:rFonts w:ascii="David" w:hAnsi="David" w:hint="eastAsia"/>
          <w:rtl/>
        </w:rPr>
        <w:t>כפי</w:t>
      </w:r>
      <w:r w:rsidRPr="00ED2929">
        <w:rPr>
          <w:rFonts w:ascii="David" w:hAnsi="David"/>
          <w:rtl/>
        </w:rPr>
        <w:t xml:space="preserve"> </w:t>
      </w:r>
      <w:r w:rsidRPr="00ED2929">
        <w:rPr>
          <w:rFonts w:ascii="David" w:hAnsi="David" w:hint="eastAsia"/>
          <w:rtl/>
        </w:rPr>
        <w:t>שצוין</w:t>
      </w:r>
      <w:r w:rsidRPr="00ED2929">
        <w:rPr>
          <w:rFonts w:ascii="David" w:hAnsi="David"/>
          <w:rtl/>
        </w:rPr>
        <w:t xml:space="preserve"> </w:t>
      </w:r>
      <w:r w:rsidRPr="00ED2929">
        <w:rPr>
          <w:rFonts w:ascii="David" w:hAnsi="David" w:hint="eastAsia"/>
          <w:rtl/>
        </w:rPr>
        <w:t>קודם</w:t>
      </w:r>
      <w:r w:rsidRPr="00ED2929">
        <w:rPr>
          <w:rFonts w:ascii="David" w:hAnsi="David"/>
          <w:rtl/>
        </w:rPr>
        <w:t xml:space="preserve"> </w:t>
      </w:r>
      <w:r w:rsidRPr="00ED2929">
        <w:rPr>
          <w:rFonts w:ascii="David" w:hAnsi="David" w:hint="eastAsia"/>
          <w:rtl/>
        </w:rPr>
        <w:t>לכן</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לנאשם</w:t>
      </w:r>
      <w:r w:rsidRPr="00ED2929">
        <w:rPr>
          <w:rFonts w:ascii="David" w:hAnsi="David"/>
          <w:rtl/>
        </w:rPr>
        <w:t xml:space="preserve"> </w:t>
      </w:r>
      <w:r w:rsidRPr="00ED2929">
        <w:rPr>
          <w:rFonts w:ascii="David" w:hAnsi="David" w:hint="eastAsia"/>
          <w:rtl/>
        </w:rPr>
        <w:t>עצמו</w:t>
      </w:r>
      <w:r w:rsidRPr="00ED2929">
        <w:rPr>
          <w:rFonts w:ascii="David" w:hAnsi="David"/>
          <w:rtl/>
        </w:rPr>
        <w:t xml:space="preserve"> </w:t>
      </w:r>
      <w:r w:rsidRPr="00ED2929">
        <w:rPr>
          <w:rFonts w:ascii="David" w:hAnsi="David" w:hint="eastAsia"/>
          <w:rtl/>
        </w:rPr>
        <w:t>לא</w:t>
      </w:r>
      <w:r w:rsidRPr="00ED2929">
        <w:rPr>
          <w:rFonts w:ascii="David" w:hAnsi="David"/>
          <w:rtl/>
        </w:rPr>
        <w:t xml:space="preserve"> </w:t>
      </w:r>
      <w:r w:rsidRPr="00ED2929">
        <w:rPr>
          <w:rFonts w:ascii="David" w:hAnsi="David" w:hint="eastAsia"/>
          <w:rtl/>
        </w:rPr>
        <w:t>היה</w:t>
      </w:r>
      <w:r w:rsidRPr="00ED2929">
        <w:rPr>
          <w:rFonts w:ascii="David" w:hAnsi="David"/>
          <w:rtl/>
        </w:rPr>
        <w:t xml:space="preserve"> </w:t>
      </w:r>
      <w:r w:rsidRPr="00ED2929">
        <w:rPr>
          <w:rFonts w:ascii="David" w:hAnsi="David" w:hint="eastAsia"/>
          <w:rtl/>
        </w:rPr>
        <w:t>כל</w:t>
      </w:r>
      <w:r w:rsidRPr="00ED2929">
        <w:rPr>
          <w:rFonts w:ascii="David" w:hAnsi="David"/>
          <w:rtl/>
        </w:rPr>
        <w:t xml:space="preserve"> </w:t>
      </w:r>
      <w:r w:rsidRPr="00ED2929">
        <w:rPr>
          <w:rFonts w:ascii="David" w:hAnsi="David" w:hint="eastAsia"/>
          <w:rtl/>
        </w:rPr>
        <w:t>חלק</w:t>
      </w:r>
      <w:r w:rsidRPr="00ED2929">
        <w:rPr>
          <w:rFonts w:ascii="David" w:hAnsi="David"/>
          <w:rtl/>
        </w:rPr>
        <w:t xml:space="preserve"> </w:t>
      </w:r>
      <w:r w:rsidRPr="00ED2929">
        <w:rPr>
          <w:rFonts w:ascii="David" w:hAnsi="David" w:hint="eastAsia"/>
          <w:rtl/>
        </w:rPr>
        <w:t>בהסכם</w:t>
      </w:r>
      <w:r w:rsidRPr="00ED2929">
        <w:rPr>
          <w:rFonts w:ascii="David" w:hAnsi="David"/>
          <w:rtl/>
        </w:rPr>
        <w:t xml:space="preserve"> </w:t>
      </w:r>
      <w:r w:rsidRPr="00ED2929">
        <w:rPr>
          <w:rFonts w:ascii="David" w:hAnsi="David" w:hint="eastAsia"/>
          <w:rtl/>
        </w:rPr>
        <w:t>הסולחה</w:t>
      </w:r>
      <w:r w:rsidRPr="00ED2929">
        <w:rPr>
          <w:rFonts w:ascii="David" w:hAnsi="David"/>
          <w:rtl/>
        </w:rPr>
        <w:t xml:space="preserve">, </w:t>
      </w:r>
      <w:r w:rsidRPr="00ED2929">
        <w:rPr>
          <w:rFonts w:ascii="David" w:hAnsi="David" w:hint="eastAsia"/>
          <w:rtl/>
        </w:rPr>
        <w:t>ההסכם</w:t>
      </w:r>
      <w:r w:rsidRPr="00ED2929">
        <w:rPr>
          <w:rFonts w:ascii="David" w:hAnsi="David"/>
          <w:rtl/>
        </w:rPr>
        <w:t xml:space="preserve"> </w:t>
      </w:r>
      <w:r w:rsidRPr="00ED2929">
        <w:rPr>
          <w:rFonts w:ascii="David" w:hAnsi="David" w:hint="eastAsia"/>
          <w:rtl/>
        </w:rPr>
        <w:t>לא</w:t>
      </w:r>
      <w:r w:rsidRPr="00ED2929">
        <w:rPr>
          <w:rFonts w:ascii="David" w:hAnsi="David"/>
          <w:rtl/>
        </w:rPr>
        <w:t xml:space="preserve"> </w:t>
      </w:r>
      <w:r w:rsidRPr="00ED2929">
        <w:rPr>
          <w:rFonts w:ascii="David" w:hAnsi="David" w:hint="eastAsia"/>
          <w:rtl/>
        </w:rPr>
        <w:t>נעשה</w:t>
      </w:r>
      <w:r w:rsidRPr="00ED2929">
        <w:rPr>
          <w:rFonts w:ascii="David" w:hAnsi="David"/>
          <w:rtl/>
        </w:rPr>
        <w:t xml:space="preserve"> </w:t>
      </w:r>
      <w:r w:rsidRPr="00ED2929">
        <w:rPr>
          <w:rFonts w:ascii="David" w:hAnsi="David" w:hint="eastAsia"/>
          <w:rtl/>
        </w:rPr>
        <w:t>מטעמו</w:t>
      </w:r>
      <w:r w:rsidRPr="00ED2929">
        <w:rPr>
          <w:rFonts w:ascii="David" w:hAnsi="David"/>
          <w:rtl/>
        </w:rPr>
        <w:t xml:space="preserve">, </w:t>
      </w:r>
      <w:r w:rsidRPr="00ED2929">
        <w:rPr>
          <w:rFonts w:ascii="David" w:hAnsi="David" w:hint="eastAsia"/>
          <w:rtl/>
        </w:rPr>
        <w:t>והוא</w:t>
      </w:r>
      <w:r w:rsidRPr="00ED2929">
        <w:rPr>
          <w:rFonts w:ascii="David" w:hAnsi="David"/>
          <w:rtl/>
        </w:rPr>
        <w:t xml:space="preserve"> </w:t>
      </w:r>
      <w:r w:rsidRPr="00ED2929">
        <w:rPr>
          <w:rFonts w:ascii="David" w:hAnsi="David" w:hint="eastAsia"/>
          <w:rtl/>
        </w:rPr>
        <w:t>לא</w:t>
      </w:r>
      <w:r w:rsidRPr="00ED2929">
        <w:rPr>
          <w:rFonts w:ascii="David" w:hAnsi="David"/>
          <w:rtl/>
        </w:rPr>
        <w:t xml:space="preserve"> </w:t>
      </w:r>
      <w:r w:rsidRPr="00ED2929">
        <w:rPr>
          <w:rFonts w:ascii="David" w:hAnsi="David" w:hint="eastAsia"/>
          <w:rtl/>
        </w:rPr>
        <w:t>צד</w:t>
      </w:r>
      <w:r w:rsidRPr="00ED2929">
        <w:rPr>
          <w:rFonts w:ascii="David" w:hAnsi="David"/>
          <w:rtl/>
        </w:rPr>
        <w:t xml:space="preserve"> </w:t>
      </w:r>
      <w:r w:rsidRPr="00ED2929">
        <w:rPr>
          <w:rFonts w:ascii="David" w:hAnsi="David" w:hint="eastAsia"/>
          <w:rtl/>
        </w:rPr>
        <w:t>לו</w:t>
      </w:r>
      <w:r w:rsidRPr="00ED2929">
        <w:rPr>
          <w:rFonts w:ascii="David" w:hAnsi="David"/>
          <w:rtl/>
        </w:rPr>
        <w:t xml:space="preserve">, </w:t>
      </w:r>
      <w:r w:rsidRPr="00ED2929">
        <w:rPr>
          <w:rFonts w:ascii="David" w:hAnsi="David" w:hint="eastAsia"/>
          <w:rtl/>
        </w:rPr>
        <w:t>כפי</w:t>
      </w:r>
      <w:r w:rsidRPr="00ED2929">
        <w:rPr>
          <w:rFonts w:ascii="David" w:hAnsi="David"/>
          <w:rtl/>
        </w:rPr>
        <w:t xml:space="preserve"> </w:t>
      </w:r>
      <w:r w:rsidRPr="00ED2929">
        <w:rPr>
          <w:rFonts w:ascii="David" w:hAnsi="David" w:hint="eastAsia"/>
          <w:rtl/>
        </w:rPr>
        <w:t>שהוא</w:t>
      </w:r>
      <w:r w:rsidRPr="00ED2929">
        <w:rPr>
          <w:rFonts w:ascii="David" w:hAnsi="David"/>
          <w:rtl/>
        </w:rPr>
        <w:t xml:space="preserve"> </w:t>
      </w:r>
      <w:r w:rsidRPr="00ED2929">
        <w:rPr>
          <w:rFonts w:ascii="David" w:hAnsi="David" w:hint="eastAsia"/>
          <w:rtl/>
        </w:rPr>
        <w:t>עצמו</w:t>
      </w:r>
      <w:r w:rsidRPr="00ED2929">
        <w:rPr>
          <w:rFonts w:ascii="David" w:hAnsi="David"/>
          <w:rtl/>
        </w:rPr>
        <w:t xml:space="preserve"> </w:t>
      </w:r>
      <w:r w:rsidRPr="00ED2929">
        <w:rPr>
          <w:rFonts w:ascii="David" w:hAnsi="David" w:hint="eastAsia"/>
          <w:rtl/>
        </w:rPr>
        <w:t>העיד</w:t>
      </w:r>
      <w:r w:rsidRPr="00ED2929">
        <w:rPr>
          <w:rFonts w:ascii="David" w:hAnsi="David"/>
          <w:rtl/>
        </w:rPr>
        <w:t xml:space="preserve"> </w:t>
      </w:r>
      <w:r w:rsidRPr="00ED2929">
        <w:rPr>
          <w:rFonts w:ascii="David" w:hAnsi="David" w:hint="eastAsia"/>
          <w:rtl/>
        </w:rPr>
        <w:t>על</w:t>
      </w:r>
      <w:r w:rsidRPr="00ED2929">
        <w:rPr>
          <w:rFonts w:ascii="David" w:hAnsi="David"/>
          <w:rtl/>
        </w:rPr>
        <w:t xml:space="preserve"> </w:t>
      </w:r>
      <w:r w:rsidRPr="00ED2929">
        <w:rPr>
          <w:rFonts w:ascii="David" w:hAnsi="David" w:hint="eastAsia"/>
          <w:rtl/>
        </w:rPr>
        <w:t>כך</w:t>
      </w:r>
      <w:r w:rsidRPr="00ED2929">
        <w:rPr>
          <w:rFonts w:ascii="David" w:hAnsi="David"/>
          <w:rtl/>
        </w:rPr>
        <w:t xml:space="preserve">. </w:t>
      </w:r>
    </w:p>
    <w:p w14:paraId="5A748CFF" w14:textId="77777777" w:rsidR="00993F93" w:rsidRPr="00ED2929" w:rsidRDefault="00993F93" w:rsidP="00993F93">
      <w:pPr>
        <w:spacing w:after="160" w:line="259" w:lineRule="auto"/>
        <w:ind w:left="720"/>
        <w:contextualSpacing/>
        <w:rPr>
          <w:rFonts w:ascii="David" w:hAnsi="David" w:cs="Arial"/>
          <w:sz w:val="22"/>
          <w:szCs w:val="22"/>
          <w:rtl/>
        </w:rPr>
      </w:pPr>
    </w:p>
    <w:p w14:paraId="44520773" w14:textId="77777777" w:rsidR="00993F93" w:rsidRDefault="00993F93" w:rsidP="00993F93">
      <w:pPr>
        <w:spacing w:line="360" w:lineRule="auto"/>
        <w:ind w:left="720"/>
        <w:jc w:val="both"/>
        <w:rPr>
          <w:rFonts w:ascii="David" w:hAnsi="David"/>
          <w:rtl/>
        </w:rPr>
      </w:pPr>
      <w:r w:rsidRPr="00ED2929">
        <w:rPr>
          <w:rFonts w:ascii="David" w:hAnsi="David" w:hint="eastAsia"/>
          <w:rtl/>
        </w:rPr>
        <w:t>עוד</w:t>
      </w:r>
      <w:r w:rsidRPr="00ED2929">
        <w:rPr>
          <w:rFonts w:ascii="David" w:hAnsi="David"/>
          <w:rtl/>
        </w:rPr>
        <w:t xml:space="preserve"> </w:t>
      </w:r>
      <w:r w:rsidRPr="00ED2929">
        <w:rPr>
          <w:rFonts w:ascii="David" w:hAnsi="David" w:hint="eastAsia"/>
          <w:rtl/>
        </w:rPr>
        <w:t>טען</w:t>
      </w:r>
      <w:r w:rsidRPr="00ED2929">
        <w:rPr>
          <w:rFonts w:ascii="David" w:hAnsi="David"/>
          <w:rtl/>
        </w:rPr>
        <w:t xml:space="preserve"> </w:t>
      </w:r>
      <w:r w:rsidRPr="00ED2929">
        <w:rPr>
          <w:rFonts w:ascii="David" w:hAnsi="David" w:hint="eastAsia"/>
          <w:rtl/>
        </w:rPr>
        <w:t>ב</w:t>
      </w:r>
      <w:r w:rsidRPr="00ED2929">
        <w:rPr>
          <w:rFonts w:ascii="David" w:hAnsi="David"/>
          <w:rtl/>
        </w:rPr>
        <w:t>"</w:t>
      </w:r>
      <w:r w:rsidRPr="00ED2929">
        <w:rPr>
          <w:rFonts w:ascii="David" w:hAnsi="David" w:hint="eastAsia"/>
          <w:rtl/>
        </w:rPr>
        <w:t>כ</w:t>
      </w:r>
      <w:r w:rsidRPr="00ED2929">
        <w:rPr>
          <w:rFonts w:ascii="David" w:hAnsi="David"/>
          <w:rtl/>
        </w:rPr>
        <w:t xml:space="preserve"> </w:t>
      </w:r>
      <w:r w:rsidRPr="00ED2929">
        <w:rPr>
          <w:rFonts w:ascii="David" w:hAnsi="David" w:hint="eastAsia"/>
          <w:rtl/>
        </w:rPr>
        <w:t>המאשימה</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אין</w:t>
      </w:r>
      <w:r w:rsidRPr="00ED2929">
        <w:rPr>
          <w:rFonts w:ascii="David" w:hAnsi="David"/>
          <w:rtl/>
        </w:rPr>
        <w:t xml:space="preserve"> </w:t>
      </w:r>
      <w:r w:rsidRPr="00ED2929">
        <w:rPr>
          <w:rFonts w:ascii="David" w:hAnsi="David" w:hint="eastAsia"/>
          <w:rtl/>
        </w:rPr>
        <w:t>לתת</w:t>
      </w:r>
      <w:r w:rsidRPr="00ED2929">
        <w:rPr>
          <w:rFonts w:ascii="David" w:hAnsi="David"/>
          <w:rtl/>
        </w:rPr>
        <w:t xml:space="preserve"> </w:t>
      </w:r>
      <w:r w:rsidRPr="00ED2929">
        <w:rPr>
          <w:rFonts w:ascii="David" w:hAnsi="David" w:hint="eastAsia"/>
          <w:rtl/>
        </w:rPr>
        <w:t>משקל</w:t>
      </w:r>
      <w:r w:rsidRPr="00ED2929">
        <w:rPr>
          <w:rFonts w:ascii="David" w:hAnsi="David"/>
          <w:rtl/>
        </w:rPr>
        <w:t xml:space="preserve"> </w:t>
      </w:r>
      <w:r w:rsidRPr="00ED2929">
        <w:rPr>
          <w:rFonts w:ascii="David" w:hAnsi="David" w:hint="eastAsia"/>
          <w:rtl/>
        </w:rPr>
        <w:t>גם</w:t>
      </w:r>
      <w:r w:rsidRPr="00ED2929">
        <w:rPr>
          <w:rFonts w:ascii="David" w:hAnsi="David"/>
          <w:rtl/>
        </w:rPr>
        <w:t xml:space="preserve"> </w:t>
      </w:r>
      <w:r w:rsidRPr="00ED2929">
        <w:rPr>
          <w:rFonts w:ascii="David" w:hAnsi="David" w:hint="eastAsia"/>
          <w:rtl/>
        </w:rPr>
        <w:t>לחלוף</w:t>
      </w:r>
      <w:r w:rsidRPr="00ED2929">
        <w:rPr>
          <w:rFonts w:ascii="David" w:hAnsi="David"/>
          <w:rtl/>
        </w:rPr>
        <w:t xml:space="preserve"> </w:t>
      </w:r>
      <w:r w:rsidRPr="00ED2929">
        <w:rPr>
          <w:rFonts w:ascii="David" w:hAnsi="David" w:hint="eastAsia"/>
          <w:rtl/>
        </w:rPr>
        <w:t>זמן</w:t>
      </w:r>
      <w:r w:rsidRPr="00ED2929">
        <w:rPr>
          <w:rFonts w:ascii="David" w:hAnsi="David"/>
          <w:rtl/>
        </w:rPr>
        <w:t xml:space="preserve"> </w:t>
      </w:r>
      <w:r w:rsidRPr="00ED2929">
        <w:rPr>
          <w:rFonts w:ascii="David" w:hAnsi="David" w:hint="eastAsia"/>
          <w:rtl/>
        </w:rPr>
        <w:t>רב</w:t>
      </w:r>
      <w:r w:rsidRPr="00ED2929">
        <w:rPr>
          <w:rFonts w:ascii="David" w:hAnsi="David"/>
          <w:rtl/>
        </w:rPr>
        <w:t xml:space="preserve"> </w:t>
      </w:r>
      <w:r w:rsidRPr="00ED2929">
        <w:rPr>
          <w:rFonts w:ascii="David" w:hAnsi="David" w:hint="eastAsia"/>
          <w:rtl/>
        </w:rPr>
        <w:t>מביצוע</w:t>
      </w:r>
      <w:r w:rsidRPr="00ED2929">
        <w:rPr>
          <w:rFonts w:ascii="David" w:hAnsi="David"/>
          <w:rtl/>
        </w:rPr>
        <w:t xml:space="preserve"> </w:t>
      </w:r>
      <w:r w:rsidRPr="00ED2929">
        <w:rPr>
          <w:rFonts w:ascii="David" w:hAnsi="David" w:hint="eastAsia"/>
          <w:rtl/>
        </w:rPr>
        <w:t>העבירות</w:t>
      </w:r>
      <w:r w:rsidRPr="00ED2929">
        <w:rPr>
          <w:rFonts w:ascii="David" w:hAnsi="David"/>
          <w:rtl/>
        </w:rPr>
        <w:t xml:space="preserve">, </w:t>
      </w:r>
      <w:r w:rsidRPr="00ED2929">
        <w:rPr>
          <w:rFonts w:ascii="David" w:hAnsi="David" w:hint="eastAsia"/>
          <w:rtl/>
        </w:rPr>
        <w:t>שכן</w:t>
      </w:r>
      <w:r w:rsidRPr="00ED2929">
        <w:rPr>
          <w:rFonts w:ascii="David" w:hAnsi="David"/>
          <w:rtl/>
        </w:rPr>
        <w:t xml:space="preserve"> </w:t>
      </w:r>
      <w:r w:rsidRPr="00ED2929">
        <w:rPr>
          <w:rFonts w:ascii="David" w:hAnsi="David" w:hint="eastAsia"/>
          <w:rtl/>
        </w:rPr>
        <w:t>כתב</w:t>
      </w:r>
      <w:r w:rsidRPr="00ED2929">
        <w:rPr>
          <w:rFonts w:ascii="David" w:hAnsi="David"/>
          <w:rtl/>
        </w:rPr>
        <w:t xml:space="preserve"> </w:t>
      </w:r>
      <w:r w:rsidRPr="00ED2929">
        <w:rPr>
          <w:rFonts w:ascii="David" w:hAnsi="David" w:hint="eastAsia"/>
          <w:rtl/>
        </w:rPr>
        <w:t>האישום</w:t>
      </w:r>
      <w:r w:rsidRPr="00ED2929">
        <w:rPr>
          <w:rFonts w:ascii="David" w:hAnsi="David"/>
          <w:rtl/>
        </w:rPr>
        <w:t xml:space="preserve"> </w:t>
      </w:r>
      <w:r w:rsidRPr="00ED2929">
        <w:rPr>
          <w:rFonts w:ascii="David" w:hAnsi="David" w:hint="eastAsia"/>
          <w:rtl/>
        </w:rPr>
        <w:t>הוגש</w:t>
      </w:r>
      <w:r w:rsidRPr="00ED2929">
        <w:rPr>
          <w:rFonts w:ascii="David" w:hAnsi="David"/>
          <w:rtl/>
        </w:rPr>
        <w:t xml:space="preserve"> </w:t>
      </w:r>
      <w:r w:rsidRPr="00ED2929">
        <w:rPr>
          <w:rFonts w:ascii="David" w:hAnsi="David" w:hint="eastAsia"/>
          <w:rtl/>
        </w:rPr>
        <w:t>זמן</w:t>
      </w:r>
      <w:r w:rsidRPr="00ED2929">
        <w:rPr>
          <w:rFonts w:ascii="David" w:hAnsi="David"/>
          <w:rtl/>
        </w:rPr>
        <w:t xml:space="preserve"> </w:t>
      </w:r>
      <w:r w:rsidRPr="00ED2929">
        <w:rPr>
          <w:rFonts w:ascii="David" w:hAnsi="David" w:hint="eastAsia"/>
          <w:rtl/>
        </w:rPr>
        <w:t>קצר</w:t>
      </w:r>
      <w:r w:rsidRPr="00ED2929">
        <w:rPr>
          <w:rFonts w:ascii="David" w:hAnsi="David"/>
          <w:rtl/>
        </w:rPr>
        <w:t xml:space="preserve"> </w:t>
      </w:r>
      <w:r w:rsidRPr="00ED2929">
        <w:rPr>
          <w:rFonts w:ascii="David" w:hAnsi="David" w:hint="eastAsia"/>
          <w:rtl/>
        </w:rPr>
        <w:t>לאחר</w:t>
      </w:r>
      <w:r w:rsidRPr="00ED2929">
        <w:rPr>
          <w:rFonts w:ascii="David" w:hAnsi="David"/>
          <w:rtl/>
        </w:rPr>
        <w:t xml:space="preserve"> </w:t>
      </w:r>
      <w:r w:rsidRPr="00ED2929">
        <w:rPr>
          <w:rFonts w:ascii="David" w:hAnsi="David" w:hint="eastAsia"/>
          <w:rtl/>
        </w:rPr>
        <w:t>האירוע</w:t>
      </w:r>
      <w:r w:rsidRPr="00ED2929">
        <w:rPr>
          <w:rFonts w:ascii="David" w:hAnsi="David"/>
          <w:rtl/>
        </w:rPr>
        <w:t xml:space="preserve"> </w:t>
      </w:r>
      <w:r w:rsidRPr="00ED2929">
        <w:rPr>
          <w:rFonts w:ascii="David" w:hAnsi="David" w:hint="eastAsia"/>
          <w:rtl/>
        </w:rPr>
        <w:t>והזמן</w:t>
      </w:r>
      <w:r w:rsidRPr="00ED2929">
        <w:rPr>
          <w:rFonts w:ascii="David" w:hAnsi="David"/>
          <w:rtl/>
        </w:rPr>
        <w:t xml:space="preserve"> </w:t>
      </w:r>
      <w:r w:rsidRPr="00ED2929">
        <w:rPr>
          <w:rFonts w:ascii="David" w:hAnsi="David" w:hint="eastAsia"/>
          <w:rtl/>
        </w:rPr>
        <w:t>שחלף</w:t>
      </w:r>
      <w:r w:rsidRPr="00ED2929">
        <w:rPr>
          <w:rFonts w:ascii="David" w:hAnsi="David"/>
          <w:rtl/>
        </w:rPr>
        <w:t xml:space="preserve"> </w:t>
      </w:r>
      <w:r w:rsidRPr="00ED2929">
        <w:rPr>
          <w:rFonts w:ascii="David" w:hAnsi="David" w:hint="eastAsia"/>
          <w:rtl/>
        </w:rPr>
        <w:t>מאז</w:t>
      </w:r>
      <w:r w:rsidRPr="00ED2929">
        <w:rPr>
          <w:rFonts w:ascii="David" w:hAnsi="David"/>
          <w:rtl/>
        </w:rPr>
        <w:t xml:space="preserve"> </w:t>
      </w:r>
      <w:r w:rsidRPr="00ED2929">
        <w:rPr>
          <w:rFonts w:ascii="David" w:hAnsi="David" w:hint="eastAsia"/>
          <w:rtl/>
        </w:rPr>
        <w:t>ועד</w:t>
      </w:r>
      <w:r w:rsidRPr="00ED2929">
        <w:rPr>
          <w:rFonts w:ascii="David" w:hAnsi="David"/>
          <w:rtl/>
        </w:rPr>
        <w:t xml:space="preserve"> </w:t>
      </w:r>
      <w:r w:rsidRPr="00ED2929">
        <w:rPr>
          <w:rFonts w:ascii="David" w:hAnsi="David" w:hint="eastAsia"/>
          <w:rtl/>
        </w:rPr>
        <w:t>היום</w:t>
      </w:r>
      <w:r w:rsidRPr="00ED2929">
        <w:rPr>
          <w:rFonts w:ascii="David" w:hAnsi="David"/>
          <w:rtl/>
        </w:rPr>
        <w:t xml:space="preserve">, </w:t>
      </w:r>
      <w:r w:rsidRPr="00ED2929">
        <w:rPr>
          <w:rFonts w:ascii="David" w:hAnsi="David" w:hint="eastAsia"/>
          <w:rtl/>
        </w:rPr>
        <w:t>נובע</w:t>
      </w:r>
      <w:r w:rsidRPr="00ED2929">
        <w:rPr>
          <w:rFonts w:ascii="David" w:hAnsi="David"/>
          <w:rtl/>
        </w:rPr>
        <w:t xml:space="preserve"> </w:t>
      </w:r>
      <w:r w:rsidRPr="00ED2929">
        <w:rPr>
          <w:rFonts w:ascii="David" w:hAnsi="David" w:hint="eastAsia"/>
          <w:rtl/>
        </w:rPr>
        <w:t>מניהול</w:t>
      </w:r>
      <w:r w:rsidRPr="00ED2929">
        <w:rPr>
          <w:rFonts w:ascii="David" w:hAnsi="David"/>
          <w:rtl/>
        </w:rPr>
        <w:t xml:space="preserve"> </w:t>
      </w:r>
      <w:r w:rsidRPr="00ED2929">
        <w:rPr>
          <w:rFonts w:ascii="David" w:hAnsi="David" w:hint="eastAsia"/>
          <w:rtl/>
        </w:rPr>
        <w:t>הליך</w:t>
      </w:r>
      <w:r w:rsidRPr="00ED2929">
        <w:rPr>
          <w:rFonts w:ascii="David" w:hAnsi="David"/>
          <w:rtl/>
        </w:rPr>
        <w:t xml:space="preserve"> </w:t>
      </w:r>
      <w:r w:rsidRPr="00ED2929">
        <w:rPr>
          <w:rFonts w:ascii="David" w:hAnsi="David" w:hint="eastAsia"/>
          <w:rtl/>
        </w:rPr>
        <w:t>ההוכחות</w:t>
      </w:r>
      <w:r w:rsidRPr="00ED2929">
        <w:rPr>
          <w:rFonts w:ascii="David" w:hAnsi="David"/>
          <w:rtl/>
        </w:rPr>
        <w:t xml:space="preserve"> </w:t>
      </w:r>
      <w:r w:rsidRPr="00ED2929">
        <w:rPr>
          <w:rFonts w:ascii="David" w:hAnsi="David" w:hint="eastAsia"/>
          <w:rtl/>
        </w:rPr>
        <w:t>בעניינו</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ולא</w:t>
      </w:r>
      <w:r w:rsidRPr="00ED2929">
        <w:rPr>
          <w:rFonts w:ascii="David" w:hAnsi="David"/>
          <w:rtl/>
        </w:rPr>
        <w:t xml:space="preserve"> </w:t>
      </w:r>
      <w:r w:rsidRPr="00ED2929">
        <w:rPr>
          <w:rFonts w:ascii="David" w:hAnsi="David" w:hint="eastAsia"/>
          <w:rtl/>
        </w:rPr>
        <w:t>מעיכוב</w:t>
      </w:r>
      <w:r w:rsidRPr="00ED2929">
        <w:rPr>
          <w:rFonts w:ascii="David" w:hAnsi="David"/>
          <w:rtl/>
        </w:rPr>
        <w:t xml:space="preserve"> </w:t>
      </w:r>
      <w:r w:rsidRPr="00ED2929">
        <w:rPr>
          <w:rFonts w:ascii="David" w:hAnsi="David" w:hint="eastAsia"/>
          <w:rtl/>
        </w:rPr>
        <w:t>בהגשת</w:t>
      </w:r>
      <w:r w:rsidRPr="00ED2929">
        <w:rPr>
          <w:rFonts w:ascii="David" w:hAnsi="David"/>
          <w:rtl/>
        </w:rPr>
        <w:t xml:space="preserve"> </w:t>
      </w:r>
      <w:r w:rsidRPr="00ED2929">
        <w:rPr>
          <w:rFonts w:ascii="David" w:hAnsi="David" w:hint="eastAsia"/>
          <w:rtl/>
        </w:rPr>
        <w:t>כתב</w:t>
      </w:r>
      <w:r w:rsidRPr="00ED2929">
        <w:rPr>
          <w:rFonts w:ascii="David" w:hAnsi="David"/>
          <w:rtl/>
        </w:rPr>
        <w:t xml:space="preserve"> </w:t>
      </w:r>
      <w:r w:rsidRPr="00ED2929">
        <w:rPr>
          <w:rFonts w:ascii="David" w:hAnsi="David" w:hint="eastAsia"/>
          <w:rtl/>
        </w:rPr>
        <w:t>האישום</w:t>
      </w:r>
      <w:r w:rsidRPr="00ED2929">
        <w:rPr>
          <w:rFonts w:ascii="David" w:hAnsi="David"/>
          <w:rtl/>
        </w:rPr>
        <w:t xml:space="preserve">. </w:t>
      </w:r>
      <w:r w:rsidRPr="00ED2929">
        <w:rPr>
          <w:rFonts w:ascii="David" w:hAnsi="David" w:hint="eastAsia"/>
          <w:rtl/>
        </w:rPr>
        <w:t>לדידו</w:t>
      </w:r>
      <w:r w:rsidRPr="00ED2929">
        <w:rPr>
          <w:rFonts w:ascii="David" w:hAnsi="David"/>
          <w:rtl/>
        </w:rPr>
        <w:t xml:space="preserve">, </w:t>
      </w:r>
      <w:r w:rsidRPr="00ED2929">
        <w:rPr>
          <w:rFonts w:ascii="David" w:hAnsi="David" w:hint="eastAsia"/>
          <w:rtl/>
        </w:rPr>
        <w:t>לא</w:t>
      </w:r>
      <w:r w:rsidRPr="00ED2929">
        <w:rPr>
          <w:rFonts w:ascii="David" w:hAnsi="David"/>
          <w:rtl/>
        </w:rPr>
        <w:t xml:space="preserve"> </w:t>
      </w:r>
      <w:r w:rsidRPr="00ED2929">
        <w:rPr>
          <w:rFonts w:ascii="David" w:hAnsi="David" w:hint="eastAsia"/>
          <w:rtl/>
        </w:rPr>
        <w:t>יעלה</w:t>
      </w:r>
      <w:r w:rsidRPr="00ED2929">
        <w:rPr>
          <w:rFonts w:ascii="David" w:hAnsi="David"/>
          <w:rtl/>
        </w:rPr>
        <w:t xml:space="preserve"> </w:t>
      </w:r>
      <w:r w:rsidRPr="00ED2929">
        <w:rPr>
          <w:rFonts w:ascii="David" w:hAnsi="David" w:hint="eastAsia"/>
          <w:rtl/>
        </w:rPr>
        <w:t>על</w:t>
      </w:r>
      <w:r w:rsidRPr="00ED2929">
        <w:rPr>
          <w:rFonts w:ascii="David" w:hAnsi="David"/>
          <w:rtl/>
        </w:rPr>
        <w:t xml:space="preserve"> </w:t>
      </w:r>
      <w:r w:rsidRPr="00ED2929">
        <w:rPr>
          <w:rFonts w:ascii="David" w:hAnsi="David" w:hint="eastAsia"/>
          <w:rtl/>
        </w:rPr>
        <w:t>הדעת</w:t>
      </w:r>
      <w:r w:rsidRPr="00ED2929">
        <w:rPr>
          <w:rFonts w:ascii="David" w:hAnsi="David"/>
          <w:rtl/>
        </w:rPr>
        <w:t xml:space="preserve"> </w:t>
      </w:r>
      <w:r w:rsidRPr="00ED2929">
        <w:rPr>
          <w:rFonts w:ascii="David" w:hAnsi="David" w:hint="eastAsia"/>
          <w:rtl/>
        </w:rPr>
        <w:t>להקל</w:t>
      </w:r>
      <w:r w:rsidRPr="00ED2929">
        <w:rPr>
          <w:rFonts w:ascii="David" w:hAnsi="David"/>
          <w:rtl/>
        </w:rPr>
        <w:t xml:space="preserve"> </w:t>
      </w:r>
      <w:r w:rsidRPr="00ED2929">
        <w:rPr>
          <w:rFonts w:ascii="David" w:hAnsi="David" w:hint="eastAsia"/>
          <w:rtl/>
        </w:rPr>
        <w:t>בעונשו</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רק</w:t>
      </w:r>
      <w:r w:rsidRPr="00ED2929">
        <w:rPr>
          <w:rFonts w:ascii="David" w:hAnsi="David"/>
          <w:rtl/>
        </w:rPr>
        <w:t xml:space="preserve"> </w:t>
      </w:r>
      <w:r w:rsidRPr="00ED2929">
        <w:rPr>
          <w:rFonts w:ascii="David" w:hAnsi="David" w:hint="eastAsia"/>
          <w:rtl/>
        </w:rPr>
        <w:t>בשל</w:t>
      </w:r>
      <w:r w:rsidRPr="00ED2929">
        <w:rPr>
          <w:rFonts w:ascii="David" w:hAnsi="David"/>
          <w:rtl/>
        </w:rPr>
        <w:t xml:space="preserve"> </w:t>
      </w:r>
      <w:r w:rsidRPr="00ED2929">
        <w:rPr>
          <w:rFonts w:ascii="David" w:hAnsi="David" w:hint="eastAsia"/>
          <w:rtl/>
        </w:rPr>
        <w:t>העובדה</w:t>
      </w:r>
      <w:r w:rsidRPr="00ED2929">
        <w:rPr>
          <w:rFonts w:ascii="David" w:hAnsi="David"/>
          <w:rtl/>
        </w:rPr>
        <w:t xml:space="preserve">, </w:t>
      </w:r>
      <w:r w:rsidRPr="00ED2929">
        <w:rPr>
          <w:rFonts w:ascii="David" w:hAnsi="David" w:hint="eastAsia"/>
          <w:rtl/>
        </w:rPr>
        <w:t>שהליך</w:t>
      </w:r>
      <w:r w:rsidRPr="00ED2929">
        <w:rPr>
          <w:rFonts w:ascii="David" w:hAnsi="David"/>
          <w:rtl/>
        </w:rPr>
        <w:t xml:space="preserve"> </w:t>
      </w:r>
      <w:r w:rsidRPr="00ED2929">
        <w:rPr>
          <w:rFonts w:ascii="David" w:hAnsi="David" w:hint="eastAsia"/>
          <w:rtl/>
        </w:rPr>
        <w:t>ההוכחות</w:t>
      </w:r>
      <w:r w:rsidRPr="00ED2929">
        <w:rPr>
          <w:rFonts w:ascii="David" w:hAnsi="David"/>
          <w:rtl/>
        </w:rPr>
        <w:t xml:space="preserve">, </w:t>
      </w:r>
      <w:r w:rsidRPr="00ED2929">
        <w:rPr>
          <w:rFonts w:ascii="David" w:hAnsi="David" w:hint="eastAsia"/>
          <w:rtl/>
        </w:rPr>
        <w:t>נוהל</w:t>
      </w:r>
      <w:r w:rsidRPr="00ED2929">
        <w:rPr>
          <w:rFonts w:ascii="David" w:hAnsi="David"/>
          <w:rtl/>
        </w:rPr>
        <w:t xml:space="preserve"> </w:t>
      </w:r>
      <w:r w:rsidRPr="00ED2929">
        <w:rPr>
          <w:rFonts w:ascii="David" w:hAnsi="David" w:hint="eastAsia"/>
          <w:rtl/>
        </w:rPr>
        <w:t>זמן</w:t>
      </w:r>
      <w:r w:rsidRPr="00ED2929">
        <w:rPr>
          <w:rFonts w:ascii="David" w:hAnsi="David"/>
          <w:rtl/>
        </w:rPr>
        <w:t xml:space="preserve"> </w:t>
      </w:r>
      <w:r w:rsidRPr="00ED2929">
        <w:rPr>
          <w:rFonts w:ascii="David" w:hAnsi="David" w:hint="eastAsia"/>
          <w:rtl/>
        </w:rPr>
        <w:t>רב</w:t>
      </w:r>
      <w:r w:rsidRPr="00ED2929">
        <w:rPr>
          <w:rFonts w:ascii="David" w:hAnsi="David"/>
          <w:rtl/>
        </w:rPr>
        <w:t xml:space="preserve">. </w:t>
      </w:r>
      <w:r w:rsidRPr="00ED2929">
        <w:rPr>
          <w:rFonts w:ascii="David" w:hAnsi="David" w:hint="eastAsia"/>
          <w:rtl/>
        </w:rPr>
        <w:t>במידה</w:t>
      </w:r>
      <w:r w:rsidRPr="00ED2929">
        <w:rPr>
          <w:rFonts w:ascii="David" w:hAnsi="David"/>
          <w:rtl/>
        </w:rPr>
        <w:t xml:space="preserve"> </w:t>
      </w:r>
      <w:r w:rsidRPr="00ED2929">
        <w:rPr>
          <w:rFonts w:ascii="David" w:hAnsi="David" w:hint="eastAsia"/>
          <w:rtl/>
        </w:rPr>
        <w:t>והיה</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לוקח</w:t>
      </w:r>
      <w:r w:rsidRPr="00ED2929">
        <w:rPr>
          <w:rFonts w:ascii="David" w:hAnsi="David"/>
          <w:rtl/>
        </w:rPr>
        <w:t xml:space="preserve"> </w:t>
      </w:r>
      <w:r w:rsidRPr="00ED2929">
        <w:rPr>
          <w:rFonts w:ascii="David" w:hAnsi="David" w:hint="eastAsia"/>
          <w:rtl/>
        </w:rPr>
        <w:t>אחריות</w:t>
      </w:r>
      <w:r w:rsidRPr="00ED2929">
        <w:rPr>
          <w:rFonts w:ascii="David" w:hAnsi="David"/>
          <w:rtl/>
        </w:rPr>
        <w:t xml:space="preserve"> </w:t>
      </w:r>
      <w:r w:rsidRPr="00ED2929">
        <w:rPr>
          <w:rFonts w:ascii="David" w:hAnsi="David" w:hint="eastAsia"/>
          <w:rtl/>
        </w:rPr>
        <w:t>על</w:t>
      </w:r>
      <w:r w:rsidRPr="00ED2929">
        <w:rPr>
          <w:rFonts w:ascii="David" w:hAnsi="David"/>
          <w:rtl/>
        </w:rPr>
        <w:t xml:space="preserve"> </w:t>
      </w:r>
      <w:r w:rsidRPr="00ED2929">
        <w:rPr>
          <w:rFonts w:ascii="David" w:hAnsi="David" w:hint="eastAsia"/>
          <w:rtl/>
        </w:rPr>
        <w:t>מעשיו</w:t>
      </w:r>
      <w:r w:rsidRPr="00ED2929">
        <w:rPr>
          <w:rFonts w:ascii="David" w:hAnsi="David"/>
          <w:rtl/>
        </w:rPr>
        <w:t xml:space="preserve">, </w:t>
      </w:r>
      <w:r w:rsidRPr="00ED2929">
        <w:rPr>
          <w:rFonts w:ascii="David" w:hAnsi="David" w:hint="eastAsia"/>
          <w:rtl/>
        </w:rPr>
        <w:t>וחוסך</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הזמן</w:t>
      </w:r>
      <w:r w:rsidRPr="00ED2929">
        <w:rPr>
          <w:rFonts w:ascii="David" w:hAnsi="David"/>
          <w:rtl/>
        </w:rPr>
        <w:t xml:space="preserve"> </w:t>
      </w:r>
      <w:r w:rsidRPr="00ED2929">
        <w:rPr>
          <w:rFonts w:ascii="David" w:hAnsi="David" w:hint="eastAsia"/>
          <w:rtl/>
        </w:rPr>
        <w:t>השיפוטי</w:t>
      </w:r>
      <w:r w:rsidRPr="00ED2929">
        <w:rPr>
          <w:rFonts w:ascii="David" w:hAnsi="David"/>
          <w:rtl/>
        </w:rPr>
        <w:t xml:space="preserve"> </w:t>
      </w:r>
      <w:r w:rsidRPr="00ED2929">
        <w:rPr>
          <w:rFonts w:ascii="David" w:hAnsi="David" w:hint="eastAsia"/>
          <w:rtl/>
        </w:rPr>
        <w:t>היקר</w:t>
      </w:r>
      <w:r w:rsidRPr="00ED2929">
        <w:rPr>
          <w:rFonts w:ascii="David" w:hAnsi="David"/>
          <w:rtl/>
        </w:rPr>
        <w:t xml:space="preserve"> </w:t>
      </w:r>
      <w:r w:rsidRPr="00ED2929">
        <w:rPr>
          <w:rFonts w:ascii="David" w:hAnsi="David" w:hint="eastAsia"/>
          <w:rtl/>
        </w:rPr>
        <w:t>שבניהול</w:t>
      </w:r>
      <w:r w:rsidRPr="00ED2929">
        <w:rPr>
          <w:rFonts w:ascii="David" w:hAnsi="David"/>
          <w:rtl/>
        </w:rPr>
        <w:t xml:space="preserve"> </w:t>
      </w:r>
      <w:r w:rsidRPr="00ED2929">
        <w:rPr>
          <w:rFonts w:ascii="David" w:hAnsi="David" w:hint="eastAsia"/>
          <w:rtl/>
        </w:rPr>
        <w:t>ההוכחות</w:t>
      </w:r>
      <w:r w:rsidRPr="00ED2929">
        <w:rPr>
          <w:rFonts w:ascii="David" w:hAnsi="David"/>
          <w:rtl/>
        </w:rPr>
        <w:t xml:space="preserve">, </w:t>
      </w:r>
      <w:r w:rsidRPr="00ED2929">
        <w:rPr>
          <w:rFonts w:ascii="David" w:hAnsi="David" w:hint="eastAsia"/>
          <w:rtl/>
        </w:rPr>
        <w:t>אולי</w:t>
      </w:r>
      <w:r w:rsidRPr="00ED2929">
        <w:rPr>
          <w:rFonts w:ascii="David" w:hAnsi="David"/>
          <w:rtl/>
        </w:rPr>
        <w:t xml:space="preserve"> </w:t>
      </w:r>
      <w:r w:rsidRPr="00ED2929">
        <w:rPr>
          <w:rFonts w:ascii="David" w:hAnsi="David" w:hint="eastAsia"/>
          <w:rtl/>
        </w:rPr>
        <w:t>היה</w:t>
      </w:r>
      <w:r w:rsidRPr="00ED2929">
        <w:rPr>
          <w:rFonts w:ascii="David" w:hAnsi="David"/>
          <w:rtl/>
        </w:rPr>
        <w:t xml:space="preserve"> </w:t>
      </w:r>
      <w:r w:rsidRPr="00ED2929">
        <w:rPr>
          <w:rFonts w:ascii="David" w:hAnsi="David" w:hint="eastAsia"/>
          <w:rtl/>
        </w:rPr>
        <w:t>מקום</w:t>
      </w:r>
      <w:r w:rsidRPr="00ED2929">
        <w:rPr>
          <w:rFonts w:ascii="David" w:hAnsi="David"/>
          <w:rtl/>
        </w:rPr>
        <w:t xml:space="preserve"> </w:t>
      </w:r>
      <w:r w:rsidRPr="00ED2929">
        <w:rPr>
          <w:rFonts w:ascii="David" w:hAnsi="David" w:hint="eastAsia"/>
          <w:rtl/>
        </w:rPr>
        <w:t>להקל</w:t>
      </w:r>
      <w:r w:rsidRPr="00ED2929">
        <w:rPr>
          <w:rFonts w:ascii="David" w:hAnsi="David"/>
          <w:rtl/>
        </w:rPr>
        <w:t xml:space="preserve"> </w:t>
      </w:r>
      <w:r w:rsidRPr="00ED2929">
        <w:rPr>
          <w:rFonts w:ascii="David" w:hAnsi="David" w:hint="eastAsia"/>
          <w:rtl/>
        </w:rPr>
        <w:t>בעונשו</w:t>
      </w:r>
      <w:r w:rsidRPr="00ED2929">
        <w:rPr>
          <w:rFonts w:ascii="David" w:hAnsi="David"/>
          <w:rtl/>
        </w:rPr>
        <w:t xml:space="preserve">, </w:t>
      </w:r>
      <w:r w:rsidRPr="00ED2929">
        <w:rPr>
          <w:rFonts w:ascii="David" w:hAnsi="David" w:hint="eastAsia"/>
          <w:rtl/>
        </w:rPr>
        <w:t>אך</w:t>
      </w:r>
      <w:r w:rsidRPr="00ED2929">
        <w:rPr>
          <w:rFonts w:ascii="David" w:hAnsi="David"/>
          <w:rtl/>
        </w:rPr>
        <w:t xml:space="preserve"> </w:t>
      </w:r>
      <w:r w:rsidRPr="00ED2929">
        <w:rPr>
          <w:rFonts w:ascii="David" w:hAnsi="David" w:hint="eastAsia"/>
          <w:rtl/>
        </w:rPr>
        <w:t>לא</w:t>
      </w:r>
      <w:r w:rsidRPr="00ED2929">
        <w:rPr>
          <w:rFonts w:ascii="David" w:hAnsi="David"/>
          <w:rtl/>
        </w:rPr>
        <w:t xml:space="preserve"> </w:t>
      </w:r>
      <w:r w:rsidRPr="00ED2929">
        <w:rPr>
          <w:rFonts w:ascii="David" w:hAnsi="David" w:hint="eastAsia"/>
          <w:rtl/>
        </w:rPr>
        <w:t>כך</w:t>
      </w:r>
      <w:r w:rsidRPr="00ED2929">
        <w:rPr>
          <w:rFonts w:ascii="David" w:hAnsi="David"/>
          <w:rtl/>
        </w:rPr>
        <w:t xml:space="preserve"> </w:t>
      </w:r>
      <w:r w:rsidRPr="00ED2929">
        <w:rPr>
          <w:rFonts w:ascii="David" w:hAnsi="David" w:hint="eastAsia"/>
          <w:rtl/>
        </w:rPr>
        <w:t>היה</w:t>
      </w:r>
      <w:r w:rsidRPr="00ED2929">
        <w:rPr>
          <w:rFonts w:ascii="David" w:hAnsi="David"/>
          <w:rtl/>
        </w:rPr>
        <w:t xml:space="preserve">. </w:t>
      </w:r>
    </w:p>
    <w:p w14:paraId="19F4A770" w14:textId="77777777" w:rsidR="00993F93" w:rsidRDefault="00993F93" w:rsidP="00993F93">
      <w:pPr>
        <w:spacing w:line="360" w:lineRule="auto"/>
        <w:ind w:left="720"/>
        <w:jc w:val="both"/>
        <w:rPr>
          <w:rFonts w:ascii="David" w:hAnsi="David"/>
          <w:rtl/>
        </w:rPr>
      </w:pPr>
    </w:p>
    <w:p w14:paraId="59C8334D" w14:textId="77777777" w:rsidR="00993F93" w:rsidRPr="00ED2929" w:rsidRDefault="00993F93" w:rsidP="00993F93">
      <w:pPr>
        <w:jc w:val="both"/>
        <w:rPr>
          <w:b/>
          <w:bCs/>
          <w:u w:val="single"/>
          <w:rtl/>
        </w:rPr>
      </w:pPr>
      <w:r w:rsidRPr="00ED2929">
        <w:rPr>
          <w:b/>
          <w:bCs/>
          <w:u w:val="single"/>
          <w:rtl/>
        </w:rPr>
        <w:t>דברי הנאשם</w:t>
      </w:r>
    </w:p>
    <w:p w14:paraId="7064F2FA" w14:textId="77777777" w:rsidR="00993F93" w:rsidRPr="00ED2929" w:rsidRDefault="00993F93" w:rsidP="00993F93">
      <w:pPr>
        <w:jc w:val="both"/>
        <w:rPr>
          <w:b/>
          <w:bCs/>
          <w:u w:val="single"/>
          <w:rtl/>
        </w:rPr>
      </w:pPr>
    </w:p>
    <w:p w14:paraId="6BCA5123" w14:textId="77777777" w:rsidR="00993F93" w:rsidRPr="00ED2929" w:rsidRDefault="00993F93" w:rsidP="00993F93">
      <w:pPr>
        <w:jc w:val="both"/>
        <w:rPr>
          <w:b/>
          <w:bCs/>
          <w:u w:val="single"/>
          <w:rtl/>
        </w:rPr>
      </w:pPr>
    </w:p>
    <w:p w14:paraId="4B979058" w14:textId="77777777" w:rsidR="00993F93" w:rsidRPr="00ED2929" w:rsidRDefault="00993F93" w:rsidP="00993F93">
      <w:pPr>
        <w:spacing w:line="360" w:lineRule="auto"/>
        <w:ind w:left="720" w:hanging="720"/>
        <w:jc w:val="both"/>
        <w:rPr>
          <w:rtl/>
        </w:rPr>
      </w:pPr>
      <w:r>
        <w:rPr>
          <w:rFonts w:hint="cs"/>
          <w:rtl/>
        </w:rPr>
        <w:t>14.</w:t>
      </w:r>
      <w:r>
        <w:rPr>
          <w:rFonts w:hint="cs"/>
          <w:rtl/>
        </w:rPr>
        <w:tab/>
      </w:r>
      <w:r w:rsidRPr="00ED2929">
        <w:rPr>
          <w:rtl/>
        </w:rPr>
        <w:t>הנאשם אמר שהוא שמעולם הוא לא היה חלק מתיק בסדר גודל שכזה. עוד הוסיף, שהוא מצטער על כל מה שהיה ומבקש סליחה מבית המשפט.</w:t>
      </w:r>
    </w:p>
    <w:p w14:paraId="108957B7" w14:textId="77777777" w:rsidR="00993F93" w:rsidRPr="00ED2929" w:rsidRDefault="00993F93" w:rsidP="00993F93">
      <w:pPr>
        <w:jc w:val="both"/>
        <w:rPr>
          <w:rtl/>
        </w:rPr>
      </w:pPr>
    </w:p>
    <w:p w14:paraId="7FF6AF7D" w14:textId="77777777" w:rsidR="00993F93" w:rsidRPr="00ED2929" w:rsidRDefault="00993F93" w:rsidP="00993F93">
      <w:pPr>
        <w:spacing w:line="360" w:lineRule="auto"/>
        <w:rPr>
          <w:rFonts w:ascii="Arial" w:hAnsi="Arial"/>
          <w:b/>
          <w:bCs/>
          <w:u w:val="single"/>
          <w:rtl/>
        </w:rPr>
      </w:pPr>
      <w:r w:rsidRPr="00ED2929">
        <w:rPr>
          <w:rFonts w:ascii="Arial" w:hAnsi="Arial"/>
          <w:b/>
          <w:bCs/>
          <w:u w:val="single"/>
          <w:rtl/>
        </w:rPr>
        <w:t>דיון וגזירת הדין</w:t>
      </w:r>
    </w:p>
    <w:p w14:paraId="35B74E77" w14:textId="77777777" w:rsidR="00993F93" w:rsidRPr="00ED2929" w:rsidRDefault="00993F93" w:rsidP="00993F93">
      <w:pPr>
        <w:spacing w:line="360" w:lineRule="auto"/>
        <w:jc w:val="both"/>
        <w:rPr>
          <w:u w:val="single"/>
          <w:rtl/>
        </w:rPr>
      </w:pPr>
      <w:r w:rsidRPr="00ED2929">
        <w:rPr>
          <w:u w:val="single"/>
          <w:rtl/>
        </w:rPr>
        <w:t>קביעת מתחם העונש ההולם</w:t>
      </w:r>
    </w:p>
    <w:p w14:paraId="5449EF0A" w14:textId="77777777" w:rsidR="00993F93" w:rsidRPr="00ED2929" w:rsidRDefault="00993F93" w:rsidP="00993F93">
      <w:pPr>
        <w:spacing w:line="360" w:lineRule="auto"/>
        <w:jc w:val="both"/>
        <w:rPr>
          <w:u w:val="single"/>
          <w:rtl/>
        </w:rPr>
      </w:pPr>
    </w:p>
    <w:p w14:paraId="33643B3C" w14:textId="77777777" w:rsidR="00993F93" w:rsidRPr="00ED2929" w:rsidRDefault="00993F93" w:rsidP="00993F93">
      <w:pPr>
        <w:spacing w:line="360" w:lineRule="auto"/>
        <w:ind w:left="720" w:hanging="720"/>
        <w:jc w:val="both"/>
        <w:rPr>
          <w:u w:val="single"/>
          <w:rtl/>
        </w:rPr>
      </w:pPr>
      <w:r w:rsidRPr="00ED2929">
        <w:rPr>
          <w:rtl/>
        </w:rPr>
        <w:t>15.</w:t>
      </w:r>
      <w:r w:rsidRPr="00ED2929">
        <w:rPr>
          <w:rtl/>
        </w:rPr>
        <w:tab/>
        <w:t>בבוא בית המשפט לקבוע את מתחם העונש ההולם לעבירות שבוצעו בתיק, עליו להתחשב ולנהוג על פי תיקון 113 ל</w:t>
      </w:r>
      <w:hyperlink r:id="rId21" w:history="1">
        <w:r w:rsidR="0030489B" w:rsidRPr="0030489B">
          <w:rPr>
            <w:rStyle w:val="Hyperlink"/>
            <w:color w:val="0000FF"/>
            <w:rtl/>
          </w:rPr>
          <w:t>חוק העונשין</w:t>
        </w:r>
      </w:hyperlink>
      <w:r w:rsidRPr="00ED2929">
        <w:rPr>
          <w:rtl/>
        </w:rPr>
        <w:t xml:space="preserve"> הקובע כי</w:t>
      </w:r>
      <w:r w:rsidRPr="00ED2929">
        <w:rPr>
          <w:b/>
          <w:bCs/>
          <w:rtl/>
        </w:rPr>
        <w:t xml:space="preserve"> </w:t>
      </w:r>
      <w:r w:rsidRPr="00ED2929">
        <w:rPr>
          <w:rFonts w:cs="Miriam"/>
          <w:color w:val="000000"/>
          <w:rtl/>
        </w:rPr>
        <w:t>"</w:t>
      </w:r>
      <w:r w:rsidRPr="00ED2929">
        <w:rPr>
          <w:rFonts w:cs="Miriam"/>
          <w:rtl/>
        </w:rPr>
        <w:t>העיקרון המנחה בענישה הוא קיומו של יחס הולם בין חומרת מעשה העבירה בנסיבותיו ומידת אשמו של הנאשם ובין סוג ומידת העונש המוטל עלי</w:t>
      </w:r>
      <w:r w:rsidRPr="00ED2929">
        <w:rPr>
          <w:rFonts w:cs="Miriam"/>
          <w:color w:val="000000"/>
          <w:rtl/>
        </w:rPr>
        <w:t>ו"</w:t>
      </w:r>
      <w:r w:rsidRPr="00ED2929">
        <w:rPr>
          <w:rFonts w:cs="Miriam"/>
          <w:rtl/>
        </w:rPr>
        <w:t xml:space="preserve"> </w:t>
      </w:r>
      <w:r w:rsidRPr="00ED2929">
        <w:rPr>
          <w:color w:val="000000"/>
          <w:rtl/>
        </w:rPr>
        <w:t>(</w:t>
      </w:r>
      <w:hyperlink r:id="rId22" w:history="1">
        <w:r w:rsidR="005F35B0" w:rsidRPr="005F35B0">
          <w:rPr>
            <w:color w:val="0000FF"/>
            <w:u w:val="single"/>
            <w:rtl/>
          </w:rPr>
          <w:t>סעיף 40ב'</w:t>
        </w:r>
      </w:hyperlink>
      <w:r w:rsidRPr="00ED2929">
        <w:rPr>
          <w:rtl/>
        </w:rPr>
        <w:t xml:space="preserve"> לחוק </w:t>
      </w:r>
      <w:r w:rsidRPr="00ED2929">
        <w:rPr>
          <w:color w:val="000000"/>
          <w:rtl/>
        </w:rPr>
        <w:t>העונשין).</w:t>
      </w:r>
    </w:p>
    <w:p w14:paraId="27413627" w14:textId="77777777" w:rsidR="00993F93" w:rsidRPr="00ED2929" w:rsidRDefault="00993F93" w:rsidP="00993F93">
      <w:pPr>
        <w:tabs>
          <w:tab w:val="left" w:pos="567"/>
          <w:tab w:val="left" w:pos="1134"/>
          <w:tab w:val="left" w:pos="1701"/>
        </w:tabs>
        <w:spacing w:line="360" w:lineRule="auto"/>
        <w:jc w:val="both"/>
        <w:rPr>
          <w:rtl/>
        </w:rPr>
      </w:pPr>
      <w:r w:rsidRPr="00ED2929">
        <w:rPr>
          <w:rtl/>
        </w:rPr>
        <w:tab/>
      </w:r>
      <w:r w:rsidRPr="00ED2929">
        <w:t xml:space="preserve">        </w:t>
      </w:r>
    </w:p>
    <w:p w14:paraId="0BC74958" w14:textId="77777777" w:rsidR="00993F93" w:rsidRPr="00ED2929" w:rsidRDefault="00993F93" w:rsidP="00993F93">
      <w:pPr>
        <w:tabs>
          <w:tab w:val="left" w:pos="567"/>
          <w:tab w:val="left" w:pos="1134"/>
          <w:tab w:val="left" w:pos="1701"/>
        </w:tabs>
        <w:spacing w:line="360" w:lineRule="auto"/>
        <w:ind w:left="720"/>
        <w:jc w:val="both"/>
        <w:rPr>
          <w:rtl/>
        </w:rPr>
      </w:pPr>
      <w:r w:rsidRPr="00ED2929">
        <w:rPr>
          <w:rtl/>
        </w:rPr>
        <w:t xml:space="preserve">על פי תכליתו של תיקון 113, "עקרון ההלימה" מנחה את בית המשפט לשמור על יחס הולם וראוי בין מעשה העבירה, לבין מידת העונש שייגזר על הנאשם. כלומר, על העונש שייגזר על הנאשם להתאים לחומרת העבירה, למידת אשמו של הנאשם והכל תוך התחשבות </w:t>
      </w:r>
      <w:r w:rsidRPr="00ED2929">
        <w:rPr>
          <w:rFonts w:ascii="Calibri" w:hAnsi="Calibri" w:hint="eastAsia"/>
          <w:rtl/>
        </w:rPr>
        <w:t>בערכים</w:t>
      </w:r>
      <w:r w:rsidRPr="00ED2929">
        <w:rPr>
          <w:rFonts w:ascii="Calibri" w:hAnsi="Calibri"/>
          <w:rtl/>
        </w:rPr>
        <w:t xml:space="preserve"> </w:t>
      </w:r>
      <w:r w:rsidRPr="00ED2929">
        <w:rPr>
          <w:rFonts w:ascii="Calibri" w:hAnsi="Calibri" w:hint="eastAsia"/>
          <w:rtl/>
        </w:rPr>
        <w:t>החברתיים</w:t>
      </w:r>
      <w:r w:rsidRPr="00ED2929">
        <w:rPr>
          <w:rFonts w:ascii="Calibri" w:hAnsi="Calibri"/>
          <w:rtl/>
        </w:rPr>
        <w:t xml:space="preserve"> </w:t>
      </w:r>
      <w:r w:rsidRPr="00ED2929">
        <w:rPr>
          <w:rFonts w:ascii="Calibri" w:hAnsi="Calibri" w:hint="eastAsia"/>
          <w:rtl/>
        </w:rPr>
        <w:t>המוגנים</w:t>
      </w:r>
      <w:r w:rsidRPr="00ED2929">
        <w:rPr>
          <w:rFonts w:ascii="Calibri" w:hAnsi="Calibri"/>
          <w:rtl/>
        </w:rPr>
        <w:t xml:space="preserve"> </w:t>
      </w:r>
      <w:r w:rsidRPr="00ED2929">
        <w:rPr>
          <w:rFonts w:ascii="Calibri" w:hAnsi="Calibri" w:hint="eastAsia"/>
          <w:rtl/>
        </w:rPr>
        <w:t>שנפגעו</w:t>
      </w:r>
      <w:r w:rsidRPr="00ED2929">
        <w:rPr>
          <w:rFonts w:ascii="Calibri" w:hAnsi="Calibri"/>
          <w:rtl/>
        </w:rPr>
        <w:t xml:space="preserve"> </w:t>
      </w:r>
      <w:r w:rsidRPr="00ED2929">
        <w:rPr>
          <w:rFonts w:ascii="Calibri" w:hAnsi="Calibri" w:hint="eastAsia"/>
          <w:rtl/>
        </w:rPr>
        <w:t>כתוצאה</w:t>
      </w:r>
      <w:r w:rsidRPr="00ED2929">
        <w:rPr>
          <w:rFonts w:ascii="Calibri" w:hAnsi="Calibri"/>
          <w:rtl/>
        </w:rPr>
        <w:t xml:space="preserve"> </w:t>
      </w:r>
      <w:r w:rsidRPr="00ED2929">
        <w:rPr>
          <w:rFonts w:ascii="Calibri" w:hAnsi="Calibri" w:hint="eastAsia"/>
          <w:rtl/>
        </w:rPr>
        <w:t>מביצוע</w:t>
      </w:r>
      <w:r w:rsidRPr="00ED2929">
        <w:rPr>
          <w:rFonts w:ascii="Calibri" w:hAnsi="Calibri"/>
          <w:rtl/>
        </w:rPr>
        <w:t xml:space="preserve"> </w:t>
      </w:r>
      <w:r w:rsidRPr="00ED2929">
        <w:rPr>
          <w:rFonts w:ascii="Calibri" w:hAnsi="Calibri" w:hint="eastAsia"/>
          <w:rtl/>
        </w:rPr>
        <w:t>המעשים</w:t>
      </w:r>
      <w:r w:rsidRPr="00ED2929">
        <w:rPr>
          <w:rFonts w:ascii="Calibri" w:hAnsi="Calibri"/>
          <w:rtl/>
        </w:rPr>
        <w:t xml:space="preserve"> </w:t>
      </w:r>
      <w:r w:rsidRPr="00ED2929">
        <w:rPr>
          <w:rFonts w:ascii="Calibri" w:hAnsi="Calibri" w:hint="eastAsia"/>
          <w:rtl/>
        </w:rPr>
        <w:t>ובמידת</w:t>
      </w:r>
      <w:r w:rsidRPr="00ED2929">
        <w:rPr>
          <w:rFonts w:ascii="Calibri" w:hAnsi="Calibri"/>
          <w:rtl/>
        </w:rPr>
        <w:t xml:space="preserve"> </w:t>
      </w:r>
      <w:r w:rsidRPr="00ED2929">
        <w:rPr>
          <w:rFonts w:ascii="Calibri" w:hAnsi="Calibri" w:hint="eastAsia"/>
          <w:rtl/>
        </w:rPr>
        <w:t>הפגיעה</w:t>
      </w:r>
      <w:r w:rsidRPr="00ED2929">
        <w:rPr>
          <w:rFonts w:ascii="Calibri" w:hAnsi="Calibri"/>
          <w:rtl/>
        </w:rPr>
        <w:t xml:space="preserve"> </w:t>
      </w:r>
      <w:r w:rsidRPr="00ED2929">
        <w:rPr>
          <w:rFonts w:ascii="Calibri" w:hAnsi="Calibri" w:hint="eastAsia"/>
          <w:rtl/>
        </w:rPr>
        <w:t>בהם</w:t>
      </w:r>
      <w:r w:rsidRPr="00ED2929">
        <w:rPr>
          <w:rFonts w:ascii="Calibri" w:hAnsi="Calibri"/>
          <w:rtl/>
        </w:rPr>
        <w:t xml:space="preserve">; </w:t>
      </w:r>
      <w:r w:rsidRPr="00ED2929">
        <w:rPr>
          <w:rFonts w:ascii="Calibri" w:hAnsi="Calibri" w:hint="eastAsia"/>
          <w:rtl/>
        </w:rPr>
        <w:t>בנסיבות</w:t>
      </w:r>
      <w:r w:rsidRPr="00ED2929">
        <w:rPr>
          <w:rFonts w:ascii="Calibri" w:hAnsi="Calibri"/>
          <w:rtl/>
        </w:rPr>
        <w:t xml:space="preserve"> </w:t>
      </w:r>
      <w:r w:rsidRPr="00ED2929">
        <w:rPr>
          <w:rFonts w:ascii="Calibri" w:hAnsi="Calibri" w:hint="eastAsia"/>
          <w:rtl/>
        </w:rPr>
        <w:t>הקשורות</w:t>
      </w:r>
      <w:r w:rsidRPr="00ED2929">
        <w:rPr>
          <w:rFonts w:ascii="Calibri" w:hAnsi="Calibri"/>
          <w:rtl/>
        </w:rPr>
        <w:t xml:space="preserve"> </w:t>
      </w:r>
      <w:r w:rsidRPr="00ED2929">
        <w:rPr>
          <w:rFonts w:ascii="Calibri" w:hAnsi="Calibri" w:hint="eastAsia"/>
          <w:rtl/>
        </w:rPr>
        <w:t>בביצוע</w:t>
      </w:r>
      <w:r w:rsidRPr="00ED2929">
        <w:rPr>
          <w:rFonts w:ascii="Calibri" w:hAnsi="Calibri"/>
          <w:rtl/>
        </w:rPr>
        <w:t xml:space="preserve"> </w:t>
      </w:r>
      <w:r w:rsidRPr="00ED2929">
        <w:rPr>
          <w:rFonts w:ascii="Calibri" w:hAnsi="Calibri" w:hint="eastAsia"/>
          <w:rtl/>
        </w:rPr>
        <w:t>המעשים</w:t>
      </w:r>
      <w:r w:rsidRPr="00ED2929">
        <w:rPr>
          <w:rFonts w:ascii="Calibri" w:hAnsi="Calibri"/>
          <w:rtl/>
        </w:rPr>
        <w:t xml:space="preserve">; </w:t>
      </w:r>
      <w:r w:rsidRPr="00ED2929">
        <w:rPr>
          <w:rFonts w:ascii="Calibri" w:hAnsi="Calibri" w:hint="eastAsia"/>
          <w:rtl/>
        </w:rPr>
        <w:t>בנזק</w:t>
      </w:r>
      <w:r w:rsidRPr="00ED2929">
        <w:rPr>
          <w:rFonts w:ascii="Calibri" w:hAnsi="Calibri"/>
          <w:rtl/>
        </w:rPr>
        <w:t xml:space="preserve"> </w:t>
      </w:r>
      <w:r w:rsidRPr="00ED2929">
        <w:rPr>
          <w:rFonts w:ascii="Calibri" w:hAnsi="Calibri" w:hint="eastAsia"/>
          <w:rtl/>
        </w:rPr>
        <w:t>שנגרם</w:t>
      </w:r>
      <w:r w:rsidRPr="00ED2929">
        <w:rPr>
          <w:rFonts w:ascii="Calibri" w:hAnsi="Calibri"/>
          <w:rtl/>
        </w:rPr>
        <w:t xml:space="preserve"> </w:t>
      </w:r>
      <w:r w:rsidRPr="00ED2929">
        <w:rPr>
          <w:rFonts w:ascii="Calibri" w:hAnsi="Calibri" w:hint="eastAsia"/>
          <w:rtl/>
        </w:rPr>
        <w:t>ושהיה</w:t>
      </w:r>
      <w:r w:rsidRPr="00ED2929">
        <w:rPr>
          <w:rFonts w:ascii="Calibri" w:hAnsi="Calibri"/>
          <w:rtl/>
        </w:rPr>
        <w:t xml:space="preserve"> </w:t>
      </w:r>
      <w:r w:rsidRPr="00ED2929">
        <w:rPr>
          <w:rFonts w:ascii="Calibri" w:hAnsi="Calibri" w:hint="eastAsia"/>
          <w:rtl/>
        </w:rPr>
        <w:t>עלול</w:t>
      </w:r>
      <w:r w:rsidRPr="00ED2929">
        <w:rPr>
          <w:rFonts w:ascii="Calibri" w:hAnsi="Calibri"/>
          <w:rtl/>
        </w:rPr>
        <w:t xml:space="preserve"> </w:t>
      </w:r>
      <w:r w:rsidRPr="00ED2929">
        <w:rPr>
          <w:rFonts w:ascii="Calibri" w:hAnsi="Calibri" w:hint="eastAsia"/>
          <w:rtl/>
        </w:rPr>
        <w:t>להיגרם</w:t>
      </w:r>
      <w:r w:rsidRPr="00ED2929">
        <w:rPr>
          <w:rFonts w:ascii="Calibri" w:hAnsi="Calibri"/>
          <w:rtl/>
        </w:rPr>
        <w:t xml:space="preserve"> </w:t>
      </w:r>
      <w:r w:rsidRPr="00ED2929">
        <w:rPr>
          <w:rFonts w:ascii="Calibri" w:hAnsi="Calibri" w:hint="eastAsia"/>
          <w:rtl/>
        </w:rPr>
        <w:t>כתוצאה</w:t>
      </w:r>
      <w:r w:rsidRPr="00ED2929">
        <w:rPr>
          <w:rFonts w:ascii="Calibri" w:hAnsi="Calibri"/>
          <w:rtl/>
        </w:rPr>
        <w:t xml:space="preserve"> </w:t>
      </w:r>
      <w:r w:rsidRPr="00ED2929">
        <w:rPr>
          <w:rFonts w:ascii="Calibri" w:hAnsi="Calibri" w:hint="eastAsia"/>
          <w:rtl/>
        </w:rPr>
        <w:t>מהם</w:t>
      </w:r>
      <w:r w:rsidRPr="00ED2929">
        <w:rPr>
          <w:rFonts w:ascii="Calibri" w:hAnsi="Calibri"/>
          <w:rtl/>
        </w:rPr>
        <w:t xml:space="preserve"> </w:t>
      </w:r>
      <w:r w:rsidRPr="00ED2929">
        <w:rPr>
          <w:rFonts w:ascii="Calibri" w:hAnsi="Calibri" w:hint="eastAsia"/>
          <w:rtl/>
        </w:rPr>
        <w:t>ובמדיניות</w:t>
      </w:r>
      <w:r w:rsidRPr="00ED2929">
        <w:rPr>
          <w:rFonts w:ascii="Calibri" w:hAnsi="Calibri"/>
          <w:rtl/>
        </w:rPr>
        <w:t xml:space="preserve"> </w:t>
      </w:r>
      <w:r w:rsidRPr="00ED2929">
        <w:rPr>
          <w:rFonts w:ascii="Calibri" w:hAnsi="Calibri" w:hint="eastAsia"/>
          <w:rtl/>
        </w:rPr>
        <w:t>הענישה</w:t>
      </w:r>
      <w:r w:rsidRPr="00ED2929">
        <w:rPr>
          <w:rFonts w:ascii="Calibri" w:hAnsi="Calibri"/>
          <w:rtl/>
        </w:rPr>
        <w:t xml:space="preserve"> </w:t>
      </w:r>
      <w:r w:rsidRPr="00ED2929">
        <w:rPr>
          <w:rFonts w:ascii="Calibri" w:hAnsi="Calibri" w:hint="eastAsia"/>
          <w:rtl/>
        </w:rPr>
        <w:t>הנוהגת</w:t>
      </w:r>
      <w:r w:rsidRPr="00ED2929">
        <w:rPr>
          <w:rFonts w:ascii="Calibri" w:hAnsi="Calibri"/>
          <w:rtl/>
        </w:rPr>
        <w:t xml:space="preserve"> </w:t>
      </w:r>
      <w:r w:rsidRPr="00ED2929">
        <w:rPr>
          <w:rFonts w:ascii="Calibri" w:hAnsi="Calibri" w:hint="eastAsia"/>
          <w:rtl/>
        </w:rPr>
        <w:t>במקרים</w:t>
      </w:r>
      <w:r w:rsidRPr="00ED2929">
        <w:rPr>
          <w:rFonts w:ascii="Calibri" w:hAnsi="Calibri"/>
          <w:rtl/>
        </w:rPr>
        <w:t xml:space="preserve"> </w:t>
      </w:r>
      <w:r w:rsidRPr="00ED2929">
        <w:rPr>
          <w:rFonts w:ascii="Calibri" w:hAnsi="Calibri" w:hint="eastAsia"/>
          <w:rtl/>
        </w:rPr>
        <w:t>דומים</w:t>
      </w:r>
      <w:r w:rsidRPr="00ED2929">
        <w:rPr>
          <w:rFonts w:ascii="Calibri" w:hAnsi="Calibri"/>
          <w:rtl/>
        </w:rPr>
        <w:t>.</w:t>
      </w:r>
    </w:p>
    <w:p w14:paraId="775559E8" w14:textId="77777777" w:rsidR="00993F93" w:rsidRPr="00ED2929" w:rsidRDefault="00993F93" w:rsidP="00993F93">
      <w:pPr>
        <w:tabs>
          <w:tab w:val="left" w:pos="567"/>
          <w:tab w:val="left" w:pos="1134"/>
          <w:tab w:val="left" w:pos="1701"/>
        </w:tabs>
        <w:spacing w:line="360" w:lineRule="auto"/>
        <w:ind w:left="720"/>
        <w:jc w:val="both"/>
        <w:rPr>
          <w:rtl/>
        </w:rPr>
      </w:pPr>
    </w:p>
    <w:p w14:paraId="2067082D" w14:textId="77777777" w:rsidR="00993F93" w:rsidRPr="00ED2929" w:rsidRDefault="00993F93" w:rsidP="00993F93">
      <w:pPr>
        <w:spacing w:line="360" w:lineRule="auto"/>
        <w:ind w:left="720" w:hanging="720"/>
        <w:jc w:val="both"/>
        <w:rPr>
          <w:rFonts w:ascii="Arial" w:hAnsi="Arial"/>
          <w:noProof/>
          <w:highlight w:val="magenta"/>
          <w:rtl/>
        </w:rPr>
      </w:pPr>
      <w:r w:rsidRPr="00ED2929">
        <w:rPr>
          <w:rFonts w:ascii="Arial" w:hAnsi="Arial"/>
          <w:noProof/>
          <w:rtl/>
        </w:rPr>
        <w:t>16.</w:t>
      </w:r>
      <w:r w:rsidRPr="00ED2929">
        <w:rPr>
          <w:rFonts w:ascii="Arial" w:hAnsi="Arial"/>
          <w:noProof/>
          <w:rtl/>
        </w:rPr>
        <w:tab/>
        <w:t>במצב של ריבוי מעשים ועבירות כפי שבעניינינו, מלאכתו של בית המשפט היא לקבוע, תחילה, האם יש להתייחס לעניין כ"אירוע אחד" או שמא מדובר "במספר אירועים".</w:t>
      </w:r>
    </w:p>
    <w:p w14:paraId="2BB17998" w14:textId="77777777" w:rsidR="00993F93" w:rsidRPr="00ED2929" w:rsidRDefault="00993F93" w:rsidP="00993F93">
      <w:pPr>
        <w:spacing w:line="360" w:lineRule="auto"/>
        <w:ind w:left="720" w:hanging="720"/>
        <w:jc w:val="both"/>
        <w:rPr>
          <w:rFonts w:ascii="Arial" w:hAnsi="Arial"/>
          <w:noProof/>
          <w:highlight w:val="magenta"/>
          <w:rtl/>
        </w:rPr>
      </w:pPr>
    </w:p>
    <w:p w14:paraId="52928E7D" w14:textId="77777777" w:rsidR="00993F93" w:rsidRPr="00ED2929" w:rsidRDefault="00993F93" w:rsidP="00993F93">
      <w:pPr>
        <w:spacing w:line="360" w:lineRule="auto"/>
        <w:ind w:left="720"/>
        <w:jc w:val="both"/>
        <w:rPr>
          <w:rFonts w:ascii="Arial" w:hAnsi="Arial"/>
          <w:noProof/>
          <w:rtl/>
        </w:rPr>
      </w:pPr>
      <w:r w:rsidRPr="00ED2929">
        <w:rPr>
          <w:rFonts w:ascii="Arial" w:hAnsi="Arial"/>
          <w:noProof/>
          <w:rtl/>
        </w:rPr>
        <w:t xml:space="preserve">סבורה אני, כי בענייננו, יש לראות בכלל העבירות שביצע הנאשם, אירוע אחד ולא מספר אירועים שכן, מדובר במסכת עבריינית </w:t>
      </w:r>
      <w:r w:rsidRPr="00ED2929">
        <w:rPr>
          <w:spacing w:val="8"/>
          <w:rtl/>
        </w:rPr>
        <w:t xml:space="preserve">מתמשכת אחת, רצופה וסמוכה בזמן. לפיכך </w:t>
      </w:r>
      <w:r w:rsidRPr="00ED2929">
        <w:rPr>
          <w:rFonts w:ascii="Arial" w:hAnsi="Arial"/>
          <w:noProof/>
          <w:rtl/>
        </w:rPr>
        <w:t>אקבע, במקרה זה, מתחם עונש הולם אחד לכלל העבירות שבתיק.</w:t>
      </w:r>
    </w:p>
    <w:p w14:paraId="5B713C2E" w14:textId="77777777" w:rsidR="00993F93" w:rsidRPr="00ED2929" w:rsidRDefault="00993F93" w:rsidP="00993F93">
      <w:pPr>
        <w:spacing w:line="360" w:lineRule="auto"/>
        <w:ind w:left="720"/>
        <w:jc w:val="both"/>
        <w:rPr>
          <w:rFonts w:ascii="David" w:hAnsi="David"/>
          <w:rtl/>
        </w:rPr>
      </w:pPr>
    </w:p>
    <w:p w14:paraId="221EAAB2" w14:textId="77777777" w:rsidR="00993F93" w:rsidRPr="00ED2929" w:rsidRDefault="00993F93" w:rsidP="00993F93">
      <w:pPr>
        <w:spacing w:line="360" w:lineRule="auto"/>
        <w:ind w:left="720" w:hanging="720"/>
        <w:jc w:val="both"/>
        <w:rPr>
          <w:rFonts w:ascii="David" w:hAnsi="David"/>
          <w:rtl/>
        </w:rPr>
      </w:pPr>
      <w:r w:rsidRPr="00ED2929">
        <w:rPr>
          <w:rFonts w:ascii="David" w:hAnsi="David"/>
          <w:rtl/>
        </w:rPr>
        <w:t>17.</w:t>
      </w:r>
      <w:r w:rsidRPr="00ED2929">
        <w:rPr>
          <w:rFonts w:ascii="David" w:hAnsi="David"/>
          <w:rtl/>
        </w:rPr>
        <w:tab/>
      </w:r>
      <w:r w:rsidRPr="00ED2929">
        <w:rPr>
          <w:rFonts w:ascii="David" w:hAnsi="David" w:hint="eastAsia"/>
          <w:rtl/>
        </w:rPr>
        <w:t>אין</w:t>
      </w:r>
      <w:r w:rsidRPr="00ED2929">
        <w:rPr>
          <w:rFonts w:ascii="David" w:hAnsi="David"/>
          <w:rtl/>
        </w:rPr>
        <w:t xml:space="preserve"> </w:t>
      </w:r>
      <w:r w:rsidRPr="00ED2929">
        <w:rPr>
          <w:rFonts w:ascii="David" w:hAnsi="David" w:hint="eastAsia"/>
          <w:rtl/>
        </w:rPr>
        <w:t>כל</w:t>
      </w:r>
      <w:r w:rsidRPr="00ED2929">
        <w:rPr>
          <w:rFonts w:ascii="David" w:hAnsi="David"/>
          <w:rtl/>
        </w:rPr>
        <w:t xml:space="preserve"> </w:t>
      </w:r>
      <w:r w:rsidRPr="00ED2929">
        <w:rPr>
          <w:rFonts w:ascii="David" w:hAnsi="David" w:hint="eastAsia"/>
          <w:rtl/>
        </w:rPr>
        <w:t>חולק</w:t>
      </w:r>
      <w:r w:rsidRPr="00ED2929">
        <w:rPr>
          <w:rFonts w:ascii="David" w:hAnsi="David"/>
          <w:rtl/>
        </w:rPr>
        <w:t xml:space="preserve">, </w:t>
      </w:r>
      <w:r w:rsidRPr="00ED2929">
        <w:rPr>
          <w:rtl/>
        </w:rPr>
        <w:t xml:space="preserve">כי העבירות </w:t>
      </w:r>
      <w:r w:rsidRPr="00ED2929">
        <w:rPr>
          <w:rFonts w:ascii="Calibri" w:hAnsi="Calibri" w:hint="eastAsia"/>
          <w:rtl/>
        </w:rPr>
        <w:t>בהן</w:t>
      </w:r>
      <w:r w:rsidRPr="00ED2929">
        <w:rPr>
          <w:rFonts w:ascii="Calibri" w:hAnsi="Calibri"/>
          <w:rtl/>
        </w:rPr>
        <w:t xml:space="preserve"> </w:t>
      </w:r>
      <w:r w:rsidRPr="00ED2929">
        <w:rPr>
          <w:rFonts w:ascii="Calibri" w:hAnsi="Calibri" w:hint="eastAsia"/>
          <w:rtl/>
        </w:rPr>
        <w:t>הורשע</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הכוללות</w:t>
      </w:r>
      <w:r w:rsidRPr="00ED2929">
        <w:rPr>
          <w:rFonts w:ascii="Calibri" w:hAnsi="Calibri"/>
          <w:rtl/>
        </w:rPr>
        <w:t xml:space="preserve"> </w:t>
      </w:r>
      <w:r w:rsidRPr="00ED2929">
        <w:rPr>
          <w:rFonts w:ascii="Calibri" w:hAnsi="Calibri" w:hint="eastAsia"/>
          <w:rtl/>
        </w:rPr>
        <w:t>חבלה</w:t>
      </w:r>
      <w:r w:rsidRPr="00ED2929">
        <w:rPr>
          <w:rFonts w:ascii="Calibri" w:hAnsi="Calibri"/>
          <w:rtl/>
        </w:rPr>
        <w:t xml:space="preserve"> </w:t>
      </w:r>
      <w:r w:rsidRPr="00ED2929">
        <w:rPr>
          <w:rFonts w:ascii="Calibri" w:hAnsi="Calibri" w:hint="eastAsia"/>
          <w:rtl/>
        </w:rPr>
        <w:t>בכוונה</w:t>
      </w:r>
      <w:r w:rsidRPr="00ED2929">
        <w:rPr>
          <w:rFonts w:ascii="Calibri" w:hAnsi="Calibri"/>
          <w:rtl/>
        </w:rPr>
        <w:t xml:space="preserve"> </w:t>
      </w:r>
      <w:r w:rsidRPr="00ED2929">
        <w:rPr>
          <w:rFonts w:ascii="Calibri" w:hAnsi="Calibri" w:hint="eastAsia"/>
          <w:rtl/>
        </w:rPr>
        <w:t>חמורה</w:t>
      </w:r>
      <w:r w:rsidRPr="00ED2929">
        <w:rPr>
          <w:rFonts w:ascii="Calibri" w:hAnsi="Calibri"/>
          <w:rtl/>
        </w:rPr>
        <w:t xml:space="preserve">, </w:t>
      </w:r>
      <w:r w:rsidRPr="00ED2929">
        <w:rPr>
          <w:rFonts w:ascii="Calibri" w:hAnsi="Calibri" w:hint="eastAsia"/>
          <w:rtl/>
        </w:rPr>
        <w:t>נשיאת</w:t>
      </w:r>
      <w:r w:rsidRPr="00ED2929">
        <w:rPr>
          <w:rFonts w:ascii="Calibri" w:hAnsi="Calibri"/>
          <w:rtl/>
        </w:rPr>
        <w:t xml:space="preserve"> </w:t>
      </w:r>
      <w:r w:rsidRPr="00ED2929">
        <w:rPr>
          <w:rFonts w:ascii="Calibri" w:hAnsi="Calibri" w:hint="eastAsia"/>
          <w:rtl/>
        </w:rPr>
        <w:t>נשק</w:t>
      </w:r>
      <w:r w:rsidRPr="00ED2929">
        <w:rPr>
          <w:rFonts w:ascii="Calibri" w:hAnsi="Calibri"/>
          <w:rtl/>
        </w:rPr>
        <w:t xml:space="preserve"> </w:t>
      </w:r>
      <w:r w:rsidRPr="00ED2929">
        <w:rPr>
          <w:rFonts w:ascii="Calibri" w:hAnsi="Calibri" w:hint="eastAsia"/>
          <w:rtl/>
        </w:rPr>
        <w:t>והחזקתו</w:t>
      </w:r>
      <w:r w:rsidRPr="00ED2929">
        <w:rPr>
          <w:rFonts w:ascii="Calibri" w:hAnsi="Calibri"/>
          <w:rtl/>
        </w:rPr>
        <w:t xml:space="preserve"> </w:t>
      </w:r>
      <w:r w:rsidRPr="00ED2929">
        <w:rPr>
          <w:rFonts w:ascii="Calibri" w:hAnsi="Calibri" w:hint="eastAsia"/>
          <w:rtl/>
        </w:rPr>
        <w:t>שלא</w:t>
      </w:r>
      <w:r w:rsidRPr="00ED2929">
        <w:rPr>
          <w:rFonts w:ascii="Calibri" w:hAnsi="Calibri"/>
          <w:rtl/>
        </w:rPr>
        <w:t xml:space="preserve"> </w:t>
      </w:r>
      <w:r w:rsidRPr="00ED2929">
        <w:rPr>
          <w:rFonts w:ascii="Calibri" w:hAnsi="Calibri" w:hint="eastAsia"/>
          <w:rtl/>
        </w:rPr>
        <w:t>כדין</w:t>
      </w:r>
      <w:r w:rsidRPr="00ED2929">
        <w:rPr>
          <w:rtl/>
        </w:rPr>
        <w:t xml:space="preserve"> ואיומים, הן עבירות חמורות מאוד</w:t>
      </w:r>
      <w:r w:rsidRPr="00ED2929">
        <w:rPr>
          <w:rFonts w:ascii="David" w:hAnsi="David"/>
          <w:rtl/>
        </w:rPr>
        <w:t xml:space="preserve">. </w:t>
      </w:r>
      <w:r w:rsidRPr="00ED2929">
        <w:rPr>
          <w:rFonts w:ascii="David" w:hAnsi="David" w:hint="eastAsia"/>
          <w:rtl/>
        </w:rPr>
        <w:t>הערכים</w:t>
      </w:r>
      <w:r w:rsidRPr="00ED2929">
        <w:rPr>
          <w:rFonts w:ascii="David" w:hAnsi="David"/>
          <w:rtl/>
        </w:rPr>
        <w:t xml:space="preserve"> </w:t>
      </w:r>
      <w:r w:rsidRPr="00ED2929">
        <w:rPr>
          <w:rFonts w:ascii="David" w:hAnsi="David" w:hint="eastAsia"/>
          <w:rtl/>
        </w:rPr>
        <w:t>החברתיים</w:t>
      </w:r>
      <w:r w:rsidRPr="00ED2929">
        <w:rPr>
          <w:rFonts w:ascii="David" w:hAnsi="David"/>
          <w:rtl/>
        </w:rPr>
        <w:t xml:space="preserve"> </w:t>
      </w:r>
      <w:r w:rsidRPr="00ED2929">
        <w:rPr>
          <w:rFonts w:ascii="David" w:hAnsi="David" w:hint="eastAsia"/>
          <w:rtl/>
        </w:rPr>
        <w:t>המוגנים</w:t>
      </w:r>
      <w:r w:rsidRPr="00ED2929">
        <w:rPr>
          <w:rFonts w:ascii="David" w:hAnsi="David"/>
          <w:rtl/>
        </w:rPr>
        <w:t xml:space="preserve"> </w:t>
      </w:r>
      <w:r w:rsidRPr="00ED2929">
        <w:rPr>
          <w:rFonts w:ascii="David" w:hAnsi="David" w:hint="eastAsia"/>
          <w:rtl/>
        </w:rPr>
        <w:t>שנפגעו</w:t>
      </w:r>
      <w:r w:rsidRPr="00ED2929">
        <w:rPr>
          <w:rFonts w:ascii="David" w:hAnsi="David"/>
          <w:rtl/>
        </w:rPr>
        <w:t xml:space="preserve"> </w:t>
      </w:r>
      <w:r w:rsidRPr="00ED2929">
        <w:rPr>
          <w:rFonts w:ascii="David" w:hAnsi="David" w:hint="eastAsia"/>
          <w:rtl/>
        </w:rPr>
        <w:t>כתוצאה</w:t>
      </w:r>
      <w:r w:rsidRPr="00ED2929">
        <w:rPr>
          <w:rFonts w:ascii="David" w:hAnsi="David"/>
          <w:rtl/>
        </w:rPr>
        <w:t xml:space="preserve"> </w:t>
      </w:r>
      <w:r w:rsidRPr="00ED2929">
        <w:rPr>
          <w:rFonts w:ascii="David" w:hAnsi="David" w:hint="eastAsia"/>
          <w:rtl/>
        </w:rPr>
        <w:t>ממעשיו</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הם</w:t>
      </w:r>
      <w:r w:rsidRPr="00ED2929">
        <w:rPr>
          <w:rFonts w:ascii="David" w:hAnsi="David"/>
          <w:rtl/>
        </w:rPr>
        <w:t xml:space="preserve"> </w:t>
      </w:r>
      <w:r w:rsidRPr="00ED2929">
        <w:rPr>
          <w:rFonts w:ascii="David" w:hAnsi="David" w:hint="eastAsia"/>
          <w:rtl/>
        </w:rPr>
        <w:t>קדושת</w:t>
      </w:r>
      <w:r w:rsidRPr="00ED2929">
        <w:rPr>
          <w:rFonts w:ascii="David" w:hAnsi="David"/>
          <w:rtl/>
        </w:rPr>
        <w:t xml:space="preserve"> </w:t>
      </w:r>
      <w:r w:rsidRPr="00ED2929">
        <w:rPr>
          <w:rFonts w:ascii="David" w:hAnsi="David" w:hint="eastAsia"/>
          <w:rtl/>
        </w:rPr>
        <w:t>חיי</w:t>
      </w:r>
      <w:r w:rsidRPr="00ED2929">
        <w:rPr>
          <w:rFonts w:ascii="David" w:hAnsi="David"/>
          <w:rtl/>
        </w:rPr>
        <w:t xml:space="preserve"> </w:t>
      </w:r>
      <w:r w:rsidRPr="00ED2929">
        <w:rPr>
          <w:rFonts w:ascii="David" w:hAnsi="David" w:hint="eastAsia"/>
          <w:rtl/>
        </w:rPr>
        <w:t>אדם</w:t>
      </w:r>
      <w:r w:rsidRPr="00ED2929">
        <w:rPr>
          <w:rFonts w:ascii="David" w:hAnsi="David"/>
          <w:rtl/>
        </w:rPr>
        <w:t xml:space="preserve">, </w:t>
      </w:r>
      <w:r w:rsidRPr="00ED2929">
        <w:rPr>
          <w:rFonts w:ascii="David" w:hAnsi="David" w:hint="eastAsia"/>
          <w:rtl/>
        </w:rPr>
        <w:t>שלמות</w:t>
      </w:r>
      <w:r w:rsidRPr="00ED2929">
        <w:rPr>
          <w:rFonts w:ascii="David" w:hAnsi="David"/>
          <w:rtl/>
        </w:rPr>
        <w:t xml:space="preserve"> </w:t>
      </w:r>
      <w:r w:rsidRPr="00ED2929">
        <w:rPr>
          <w:rFonts w:ascii="David" w:hAnsi="David" w:hint="eastAsia"/>
          <w:rtl/>
        </w:rPr>
        <w:t>הגוף</w:t>
      </w:r>
      <w:r w:rsidRPr="00ED2929">
        <w:rPr>
          <w:rFonts w:ascii="David" w:hAnsi="David"/>
          <w:rtl/>
        </w:rPr>
        <w:t xml:space="preserve">, </w:t>
      </w:r>
      <w:r w:rsidRPr="00ED2929">
        <w:rPr>
          <w:rFonts w:ascii="David" w:hAnsi="David" w:hint="eastAsia"/>
          <w:rtl/>
        </w:rPr>
        <w:t>שלום</w:t>
      </w:r>
      <w:r w:rsidRPr="00ED2929">
        <w:rPr>
          <w:rFonts w:ascii="David" w:hAnsi="David"/>
          <w:rtl/>
        </w:rPr>
        <w:t xml:space="preserve"> </w:t>
      </w:r>
      <w:r w:rsidRPr="00ED2929">
        <w:rPr>
          <w:rFonts w:ascii="David" w:hAnsi="David" w:hint="eastAsia"/>
          <w:rtl/>
        </w:rPr>
        <w:t>הציבור</w:t>
      </w:r>
      <w:r w:rsidRPr="00ED2929">
        <w:rPr>
          <w:rFonts w:ascii="David" w:hAnsi="David"/>
          <w:rtl/>
        </w:rPr>
        <w:t xml:space="preserve">, </w:t>
      </w:r>
      <w:r w:rsidRPr="00ED2929">
        <w:rPr>
          <w:rFonts w:ascii="David" w:hAnsi="David" w:hint="eastAsia"/>
          <w:rtl/>
        </w:rPr>
        <w:t>תחושת</w:t>
      </w:r>
      <w:r w:rsidRPr="00ED2929">
        <w:rPr>
          <w:rFonts w:ascii="David" w:hAnsi="David"/>
          <w:rtl/>
        </w:rPr>
        <w:t xml:space="preserve"> </w:t>
      </w:r>
      <w:r w:rsidRPr="00ED2929">
        <w:rPr>
          <w:rFonts w:ascii="David" w:hAnsi="David" w:hint="eastAsia"/>
          <w:rtl/>
        </w:rPr>
        <w:t>הביטחון</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הפרט</w:t>
      </w:r>
      <w:r w:rsidRPr="00ED2929">
        <w:rPr>
          <w:rFonts w:ascii="David" w:hAnsi="David"/>
          <w:rtl/>
        </w:rPr>
        <w:t xml:space="preserve"> </w:t>
      </w:r>
      <w:r w:rsidRPr="00ED2929">
        <w:rPr>
          <w:rFonts w:ascii="David" w:hAnsi="David" w:hint="eastAsia"/>
          <w:rtl/>
        </w:rPr>
        <w:t>וכבוד</w:t>
      </w:r>
      <w:r w:rsidRPr="00ED2929">
        <w:rPr>
          <w:rFonts w:ascii="David" w:hAnsi="David"/>
          <w:rtl/>
        </w:rPr>
        <w:t xml:space="preserve"> </w:t>
      </w:r>
      <w:r w:rsidRPr="00ED2929">
        <w:rPr>
          <w:rFonts w:ascii="David" w:hAnsi="David" w:hint="eastAsia"/>
          <w:rtl/>
        </w:rPr>
        <w:t>האדם</w:t>
      </w:r>
      <w:r w:rsidRPr="00ED2929">
        <w:rPr>
          <w:rFonts w:ascii="David" w:hAnsi="David"/>
          <w:rtl/>
        </w:rPr>
        <w:t>.</w:t>
      </w:r>
    </w:p>
    <w:p w14:paraId="0D873D6B" w14:textId="77777777" w:rsidR="00993F93" w:rsidRPr="00ED2929" w:rsidRDefault="00993F93" w:rsidP="00993F93">
      <w:pPr>
        <w:spacing w:line="360" w:lineRule="auto"/>
        <w:ind w:left="720" w:hanging="720"/>
        <w:jc w:val="both"/>
        <w:rPr>
          <w:rFonts w:ascii="David" w:hAnsi="David"/>
          <w:rtl/>
        </w:rPr>
      </w:pPr>
      <w:r w:rsidRPr="00ED2929">
        <w:rPr>
          <w:rFonts w:ascii="David" w:hAnsi="David"/>
          <w:rtl/>
        </w:rPr>
        <w:tab/>
      </w:r>
    </w:p>
    <w:p w14:paraId="184BE1AE" w14:textId="77777777" w:rsidR="00993F93" w:rsidRPr="00ED2929" w:rsidRDefault="00993F93" w:rsidP="00993F93">
      <w:pPr>
        <w:spacing w:line="360" w:lineRule="auto"/>
        <w:ind w:left="720" w:hanging="720"/>
        <w:jc w:val="both"/>
        <w:rPr>
          <w:rFonts w:ascii="David" w:hAnsi="David"/>
          <w:rtl/>
        </w:rPr>
      </w:pPr>
      <w:r w:rsidRPr="00ED2929">
        <w:rPr>
          <w:rFonts w:ascii="David" w:hAnsi="David"/>
          <w:rtl/>
        </w:rPr>
        <w:tab/>
      </w:r>
      <w:r w:rsidRPr="00ED2929">
        <w:rPr>
          <w:rtl/>
        </w:rPr>
        <w:t>אין ספק כי, בנסיבות מקרה זה, הפגיעה בערכים מוגנים אלו, משמעותית היא וכי מעשיו של הנאשם העמידו חיי אדם בסיכון ניכר. הנאשם הצטייד בנשק באופן מתוכנן, אקטיבי ויזום, שלף במפתיע, את האקדח לעבר המתלונן וירה לכיוונו מספר כדורים על מנת לפגוע בו ולגרום לו חבלה חמורה וזאת במקום הומה אדם, לאחר שאיים עליו כי "ירצח אותו", תוך סיכון רב לעוברי אורח תמימים.</w:t>
      </w:r>
      <w:r w:rsidRPr="00ED2929">
        <w:rPr>
          <w:rFonts w:ascii="David" w:hAnsi="David"/>
          <w:rtl/>
        </w:rPr>
        <w:t xml:space="preserve"> </w:t>
      </w:r>
    </w:p>
    <w:p w14:paraId="321D7F58" w14:textId="77777777" w:rsidR="00993F93" w:rsidRPr="00ED2929" w:rsidRDefault="00993F93" w:rsidP="00993F93">
      <w:pPr>
        <w:spacing w:line="360" w:lineRule="auto"/>
        <w:ind w:left="720" w:hanging="720"/>
        <w:jc w:val="both"/>
        <w:rPr>
          <w:rFonts w:ascii="David" w:hAnsi="David"/>
          <w:rtl/>
        </w:rPr>
      </w:pPr>
      <w:r w:rsidRPr="00ED2929">
        <w:rPr>
          <w:rFonts w:ascii="David" w:hAnsi="David"/>
          <w:rtl/>
        </w:rPr>
        <w:tab/>
      </w:r>
    </w:p>
    <w:p w14:paraId="30AB101D" w14:textId="77777777" w:rsidR="00993F93" w:rsidRPr="00ED2929" w:rsidRDefault="00993F93" w:rsidP="00993F93">
      <w:pPr>
        <w:spacing w:line="360" w:lineRule="auto"/>
        <w:ind w:left="720" w:hanging="720"/>
        <w:jc w:val="both"/>
        <w:rPr>
          <w:rFonts w:ascii="David" w:hAnsi="David"/>
          <w:rtl/>
        </w:rPr>
      </w:pPr>
      <w:r w:rsidRPr="00ED2929">
        <w:rPr>
          <w:rFonts w:ascii="David" w:hAnsi="David"/>
          <w:rtl/>
        </w:rPr>
        <w:tab/>
      </w:r>
      <w:r w:rsidRPr="00ED2929">
        <w:rPr>
          <w:rFonts w:ascii="David" w:hAnsi="David" w:hint="eastAsia"/>
          <w:rtl/>
        </w:rPr>
        <w:t>אין</w:t>
      </w:r>
      <w:r w:rsidRPr="00ED2929">
        <w:rPr>
          <w:rFonts w:ascii="David" w:hAnsi="David"/>
          <w:rtl/>
        </w:rPr>
        <w:t xml:space="preserve"> </w:t>
      </w:r>
      <w:r w:rsidRPr="00ED2929">
        <w:rPr>
          <w:rFonts w:ascii="David" w:hAnsi="David" w:hint="eastAsia"/>
          <w:rtl/>
        </w:rPr>
        <w:t>בלבי</w:t>
      </w:r>
      <w:r w:rsidRPr="00ED2929">
        <w:rPr>
          <w:rFonts w:ascii="David" w:hAnsi="David"/>
          <w:rtl/>
        </w:rPr>
        <w:t xml:space="preserve"> </w:t>
      </w:r>
      <w:r w:rsidRPr="00ED2929">
        <w:rPr>
          <w:rFonts w:ascii="David" w:hAnsi="David" w:hint="eastAsia"/>
          <w:rtl/>
        </w:rPr>
        <w:t>ספק</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הבין</w:t>
      </w:r>
      <w:r w:rsidRPr="00ED2929">
        <w:rPr>
          <w:rFonts w:ascii="David" w:hAnsi="David"/>
          <w:rtl/>
        </w:rPr>
        <w:t xml:space="preserve"> </w:t>
      </w:r>
      <w:r w:rsidRPr="00ED2929">
        <w:rPr>
          <w:rFonts w:ascii="David" w:hAnsi="David" w:hint="eastAsia"/>
          <w:rtl/>
        </w:rPr>
        <w:t>היטב</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מעשיו</w:t>
      </w:r>
      <w:r w:rsidRPr="00ED2929">
        <w:rPr>
          <w:rFonts w:ascii="David" w:hAnsi="David"/>
          <w:rtl/>
        </w:rPr>
        <w:t xml:space="preserve"> </w:t>
      </w:r>
      <w:r w:rsidRPr="00ED2929">
        <w:rPr>
          <w:rFonts w:ascii="David" w:hAnsi="David" w:hint="eastAsia"/>
          <w:rtl/>
        </w:rPr>
        <w:t>החמורים</w:t>
      </w:r>
      <w:r w:rsidRPr="00ED2929">
        <w:rPr>
          <w:rFonts w:ascii="David" w:hAnsi="David"/>
          <w:rtl/>
        </w:rPr>
        <w:t xml:space="preserve"> </w:t>
      </w:r>
      <w:r w:rsidRPr="00ED2929">
        <w:rPr>
          <w:rFonts w:ascii="David" w:hAnsi="David" w:hint="eastAsia"/>
          <w:rtl/>
        </w:rPr>
        <w:t>ויכול</w:t>
      </w:r>
      <w:r w:rsidRPr="00ED2929">
        <w:rPr>
          <w:rFonts w:ascii="David" w:hAnsi="David"/>
          <w:rtl/>
        </w:rPr>
        <w:t xml:space="preserve"> </w:t>
      </w:r>
      <w:r w:rsidRPr="00ED2929">
        <w:rPr>
          <w:rFonts w:ascii="David" w:hAnsi="David" w:hint="eastAsia"/>
          <w:rtl/>
        </w:rPr>
        <w:t>היה</w:t>
      </w:r>
      <w:r w:rsidRPr="00ED2929">
        <w:rPr>
          <w:rFonts w:ascii="David" w:hAnsi="David"/>
          <w:rtl/>
        </w:rPr>
        <w:t xml:space="preserve">, </w:t>
      </w:r>
      <w:r w:rsidRPr="00ED2929">
        <w:rPr>
          <w:rFonts w:ascii="David" w:hAnsi="David" w:hint="eastAsia"/>
          <w:rtl/>
        </w:rPr>
        <w:t>בכל</w:t>
      </w:r>
      <w:r w:rsidRPr="00ED2929">
        <w:rPr>
          <w:rFonts w:ascii="David" w:hAnsi="David"/>
          <w:rtl/>
        </w:rPr>
        <w:t xml:space="preserve"> </w:t>
      </w:r>
      <w:r w:rsidRPr="00ED2929">
        <w:rPr>
          <w:rFonts w:ascii="David" w:hAnsi="David" w:hint="eastAsia"/>
          <w:rtl/>
        </w:rPr>
        <w:t>רגע</w:t>
      </w:r>
      <w:r w:rsidRPr="00ED2929">
        <w:rPr>
          <w:rFonts w:ascii="David" w:hAnsi="David"/>
          <w:rtl/>
        </w:rPr>
        <w:t xml:space="preserve"> </w:t>
      </w:r>
      <w:r w:rsidRPr="00ED2929">
        <w:rPr>
          <w:rFonts w:ascii="David" w:hAnsi="David" w:hint="eastAsia"/>
          <w:rtl/>
        </w:rPr>
        <w:t>נתון</w:t>
      </w:r>
      <w:r w:rsidRPr="00ED2929">
        <w:rPr>
          <w:rFonts w:ascii="David" w:hAnsi="David"/>
          <w:rtl/>
        </w:rPr>
        <w:t xml:space="preserve">, </w:t>
      </w:r>
      <w:r w:rsidRPr="00ED2929">
        <w:rPr>
          <w:rFonts w:ascii="David" w:hAnsi="David" w:hint="eastAsia"/>
          <w:rtl/>
        </w:rPr>
        <w:t>להפסיק</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מעשיו</w:t>
      </w:r>
      <w:r w:rsidRPr="00ED2929">
        <w:rPr>
          <w:rFonts w:ascii="David" w:hAnsi="David"/>
          <w:rtl/>
        </w:rPr>
        <w:t xml:space="preserve"> </w:t>
      </w:r>
      <w:r w:rsidRPr="00ED2929">
        <w:rPr>
          <w:rFonts w:ascii="David" w:hAnsi="David" w:hint="eastAsia"/>
          <w:rtl/>
        </w:rPr>
        <w:t>ולסגת</w:t>
      </w:r>
      <w:r w:rsidRPr="00ED2929">
        <w:rPr>
          <w:rFonts w:ascii="David" w:hAnsi="David"/>
          <w:rtl/>
        </w:rPr>
        <w:t xml:space="preserve"> </w:t>
      </w:r>
      <w:r w:rsidRPr="00ED2929">
        <w:rPr>
          <w:rFonts w:ascii="David" w:hAnsi="David" w:hint="eastAsia"/>
          <w:rtl/>
        </w:rPr>
        <w:t>מהם</w:t>
      </w:r>
      <w:r w:rsidRPr="00ED2929">
        <w:rPr>
          <w:rFonts w:ascii="David" w:hAnsi="David"/>
          <w:rtl/>
        </w:rPr>
        <w:t xml:space="preserve">. </w:t>
      </w:r>
      <w:r w:rsidRPr="00ED2929">
        <w:rPr>
          <w:rFonts w:ascii="David" w:hAnsi="David" w:hint="eastAsia"/>
          <w:rtl/>
        </w:rPr>
        <w:t>אך</w:t>
      </w:r>
      <w:r w:rsidRPr="00ED2929">
        <w:rPr>
          <w:rFonts w:ascii="David" w:hAnsi="David"/>
          <w:rtl/>
        </w:rPr>
        <w:t xml:space="preserve"> </w:t>
      </w:r>
      <w:r w:rsidRPr="00ED2929">
        <w:rPr>
          <w:rFonts w:ascii="David" w:hAnsi="David" w:hint="eastAsia"/>
          <w:rtl/>
        </w:rPr>
        <w:t>הוא</w:t>
      </w:r>
      <w:r w:rsidRPr="00ED2929">
        <w:rPr>
          <w:rFonts w:ascii="David" w:hAnsi="David"/>
          <w:rtl/>
        </w:rPr>
        <w:t xml:space="preserve"> </w:t>
      </w:r>
      <w:r w:rsidRPr="00ED2929">
        <w:rPr>
          <w:rFonts w:ascii="David" w:hAnsi="David" w:hint="eastAsia"/>
          <w:rtl/>
        </w:rPr>
        <w:t>בחר</w:t>
      </w:r>
      <w:r w:rsidRPr="00ED2929">
        <w:rPr>
          <w:rFonts w:ascii="David" w:hAnsi="David"/>
          <w:rtl/>
        </w:rPr>
        <w:t xml:space="preserve">, </w:t>
      </w:r>
      <w:r w:rsidRPr="00ED2929">
        <w:rPr>
          <w:rFonts w:ascii="David" w:hAnsi="David" w:hint="eastAsia"/>
          <w:rtl/>
        </w:rPr>
        <w:t>מתוך</w:t>
      </w:r>
      <w:r w:rsidRPr="00ED2929">
        <w:rPr>
          <w:rFonts w:ascii="David" w:hAnsi="David"/>
          <w:rtl/>
        </w:rPr>
        <w:t xml:space="preserve"> </w:t>
      </w:r>
      <w:r w:rsidRPr="00ED2929">
        <w:rPr>
          <w:rFonts w:ascii="David" w:hAnsi="David" w:hint="eastAsia"/>
          <w:rtl/>
        </w:rPr>
        <w:t>רצון</w:t>
      </w:r>
      <w:r w:rsidRPr="00ED2929">
        <w:rPr>
          <w:rFonts w:ascii="David" w:hAnsi="David"/>
          <w:rtl/>
        </w:rPr>
        <w:t xml:space="preserve"> </w:t>
      </w:r>
      <w:r w:rsidRPr="00ED2929">
        <w:rPr>
          <w:rFonts w:ascii="David" w:hAnsi="David" w:hint="eastAsia"/>
          <w:rtl/>
        </w:rPr>
        <w:t>חופשי</w:t>
      </w:r>
      <w:r w:rsidRPr="00ED2929">
        <w:rPr>
          <w:rFonts w:ascii="David" w:hAnsi="David"/>
          <w:rtl/>
        </w:rPr>
        <w:t xml:space="preserve"> </w:t>
      </w:r>
      <w:r w:rsidRPr="00ED2929">
        <w:rPr>
          <w:rFonts w:ascii="David" w:hAnsi="David" w:hint="eastAsia"/>
          <w:rtl/>
        </w:rPr>
        <w:t>וכוונה</w:t>
      </w:r>
      <w:r w:rsidRPr="00ED2929">
        <w:rPr>
          <w:rFonts w:ascii="David" w:hAnsi="David"/>
          <w:rtl/>
        </w:rPr>
        <w:t xml:space="preserve">, </w:t>
      </w:r>
      <w:r w:rsidRPr="00ED2929">
        <w:rPr>
          <w:rFonts w:ascii="David" w:hAnsi="David" w:hint="eastAsia"/>
          <w:rtl/>
        </w:rPr>
        <w:t>וללא</w:t>
      </w:r>
      <w:r w:rsidRPr="00ED2929">
        <w:rPr>
          <w:rFonts w:ascii="David" w:hAnsi="David"/>
          <w:rtl/>
        </w:rPr>
        <w:t xml:space="preserve"> </w:t>
      </w:r>
      <w:r w:rsidRPr="00ED2929">
        <w:rPr>
          <w:rFonts w:ascii="David" w:hAnsi="David" w:hint="eastAsia"/>
          <w:rtl/>
        </w:rPr>
        <w:t>כל</w:t>
      </w:r>
      <w:r w:rsidRPr="00ED2929">
        <w:rPr>
          <w:rFonts w:ascii="David" w:hAnsi="David"/>
          <w:rtl/>
        </w:rPr>
        <w:t xml:space="preserve"> </w:t>
      </w:r>
      <w:r w:rsidRPr="00ED2929">
        <w:rPr>
          <w:rFonts w:ascii="David" w:hAnsi="David" w:hint="eastAsia"/>
          <w:rtl/>
        </w:rPr>
        <w:t>מורא</w:t>
      </w:r>
      <w:r w:rsidRPr="00ED2929">
        <w:rPr>
          <w:rFonts w:ascii="David" w:hAnsi="David"/>
          <w:rtl/>
        </w:rPr>
        <w:t xml:space="preserve"> </w:t>
      </w:r>
      <w:r w:rsidRPr="00ED2929">
        <w:rPr>
          <w:rFonts w:ascii="David" w:hAnsi="David" w:hint="eastAsia"/>
          <w:rtl/>
        </w:rPr>
        <w:t>מהחוק</w:t>
      </w:r>
      <w:r w:rsidRPr="00ED2929">
        <w:rPr>
          <w:rFonts w:ascii="David" w:hAnsi="David"/>
          <w:rtl/>
        </w:rPr>
        <w:t xml:space="preserve">, </w:t>
      </w:r>
      <w:r w:rsidRPr="00ED2929">
        <w:rPr>
          <w:rFonts w:ascii="David" w:hAnsi="David" w:hint="eastAsia"/>
          <w:rtl/>
        </w:rPr>
        <w:t>להמשיך</w:t>
      </w:r>
      <w:r w:rsidRPr="00ED2929">
        <w:rPr>
          <w:rFonts w:ascii="David" w:hAnsi="David"/>
          <w:rtl/>
        </w:rPr>
        <w:t xml:space="preserve"> </w:t>
      </w:r>
      <w:r w:rsidRPr="00ED2929">
        <w:rPr>
          <w:rFonts w:ascii="David" w:hAnsi="David" w:hint="eastAsia"/>
          <w:rtl/>
        </w:rPr>
        <w:t>במעשיו</w:t>
      </w:r>
      <w:r w:rsidRPr="00ED2929">
        <w:rPr>
          <w:rFonts w:ascii="David" w:hAnsi="David"/>
          <w:rtl/>
        </w:rPr>
        <w:t xml:space="preserve"> </w:t>
      </w:r>
      <w:r w:rsidRPr="00ED2929">
        <w:rPr>
          <w:rFonts w:ascii="David" w:hAnsi="David" w:hint="eastAsia"/>
          <w:rtl/>
        </w:rPr>
        <w:t>החמורים</w:t>
      </w:r>
      <w:r w:rsidRPr="00ED2929">
        <w:rPr>
          <w:rFonts w:ascii="David" w:hAnsi="David"/>
          <w:rtl/>
        </w:rPr>
        <w:t xml:space="preserve"> </w:t>
      </w:r>
      <w:r w:rsidRPr="00ED2929">
        <w:rPr>
          <w:rFonts w:ascii="David" w:hAnsi="David" w:hint="eastAsia"/>
          <w:rtl/>
        </w:rPr>
        <w:t>ולירות</w:t>
      </w:r>
      <w:r w:rsidRPr="00ED2929">
        <w:rPr>
          <w:rFonts w:ascii="David" w:hAnsi="David"/>
          <w:rtl/>
        </w:rPr>
        <w:t xml:space="preserve"> </w:t>
      </w:r>
      <w:r w:rsidRPr="00ED2929">
        <w:rPr>
          <w:rFonts w:ascii="David" w:hAnsi="David" w:hint="eastAsia"/>
          <w:rtl/>
        </w:rPr>
        <w:t>לעבר</w:t>
      </w:r>
      <w:r w:rsidRPr="00ED2929">
        <w:rPr>
          <w:rFonts w:ascii="David" w:hAnsi="David"/>
          <w:rtl/>
        </w:rPr>
        <w:t xml:space="preserve"> </w:t>
      </w:r>
      <w:r w:rsidRPr="00ED2929">
        <w:rPr>
          <w:rFonts w:ascii="David" w:hAnsi="David" w:hint="eastAsia"/>
          <w:rtl/>
        </w:rPr>
        <w:t>המתלונן</w:t>
      </w:r>
      <w:r w:rsidRPr="00ED2929">
        <w:rPr>
          <w:rFonts w:ascii="David" w:hAnsi="David"/>
          <w:rtl/>
        </w:rPr>
        <w:t xml:space="preserve">. </w:t>
      </w:r>
    </w:p>
    <w:p w14:paraId="2D95E468" w14:textId="77777777" w:rsidR="00993F93" w:rsidRDefault="00993F93" w:rsidP="00993F93">
      <w:pPr>
        <w:tabs>
          <w:tab w:val="left" w:pos="567"/>
          <w:tab w:val="left" w:pos="1134"/>
          <w:tab w:val="left" w:pos="1701"/>
        </w:tabs>
        <w:spacing w:line="360" w:lineRule="auto"/>
        <w:jc w:val="both"/>
        <w:rPr>
          <w:rFonts w:ascii="David" w:hAnsi="David"/>
          <w:rtl/>
        </w:rPr>
      </w:pPr>
    </w:p>
    <w:p w14:paraId="6A682246" w14:textId="77777777" w:rsidR="00993F93" w:rsidRPr="00ED2929" w:rsidRDefault="00993F93" w:rsidP="00993F93">
      <w:pPr>
        <w:tabs>
          <w:tab w:val="left" w:pos="567"/>
          <w:tab w:val="left" w:pos="1134"/>
          <w:tab w:val="left" w:pos="1701"/>
        </w:tabs>
        <w:spacing w:line="360" w:lineRule="auto"/>
        <w:ind w:left="570" w:hanging="570"/>
        <w:jc w:val="both"/>
        <w:rPr>
          <w:rtl/>
        </w:rPr>
      </w:pPr>
      <w:r>
        <w:rPr>
          <w:rFonts w:ascii="David" w:hAnsi="David" w:hint="cs"/>
          <w:rtl/>
        </w:rPr>
        <w:t>18.</w:t>
      </w:r>
      <w:r>
        <w:rPr>
          <w:rFonts w:ascii="David" w:hAnsi="David" w:hint="cs"/>
          <w:rtl/>
        </w:rPr>
        <w:tab/>
      </w:r>
      <w:r w:rsidRPr="00ED2929">
        <w:rPr>
          <w:rtl/>
        </w:rPr>
        <w:t xml:space="preserve">בבחינת הנסיבות הקשורות לביצוע העבירה, אביא בחשבון את חלקו הדומיננטי והמשמעותי של הנאשם בביצוע המעשים החמורים והאלימים. העובדה שהנאשם בחר לירות לעבר המתלונן במקום הומה אדם, תוך סיכונם של חפים מפשע מוסיפה לחומרת האירוע. </w:t>
      </w:r>
    </w:p>
    <w:p w14:paraId="37F7D5FC" w14:textId="77777777" w:rsidR="00993F93" w:rsidRPr="00ED2929" w:rsidRDefault="00993F93" w:rsidP="00993F93">
      <w:pPr>
        <w:spacing w:line="360" w:lineRule="auto"/>
        <w:jc w:val="both"/>
        <w:rPr>
          <w:rFonts w:ascii="David" w:hAnsi="David"/>
          <w:rtl/>
        </w:rPr>
      </w:pPr>
    </w:p>
    <w:p w14:paraId="39D8F65F" w14:textId="77777777" w:rsidR="00993F93" w:rsidRPr="00ED2929" w:rsidRDefault="00993F93" w:rsidP="00993F93">
      <w:pPr>
        <w:spacing w:after="160" w:line="360" w:lineRule="auto"/>
        <w:ind w:left="570" w:hanging="570"/>
        <w:contextualSpacing/>
        <w:jc w:val="both"/>
        <w:rPr>
          <w:rFonts w:ascii="Calibri" w:hAnsi="Calibri"/>
          <w:rtl/>
        </w:rPr>
      </w:pPr>
      <w:r>
        <w:rPr>
          <w:rFonts w:ascii="David" w:hAnsi="David" w:hint="cs"/>
          <w:rtl/>
        </w:rPr>
        <w:t>19.</w:t>
      </w:r>
      <w:r>
        <w:rPr>
          <w:rFonts w:ascii="David" w:hAnsi="David" w:hint="cs"/>
          <w:rtl/>
        </w:rPr>
        <w:tab/>
      </w:r>
      <w:r w:rsidRPr="00ED2929">
        <w:rPr>
          <w:rFonts w:ascii="David" w:hAnsi="David" w:hint="eastAsia"/>
          <w:rtl/>
        </w:rPr>
        <w:t>בהתייחס</w:t>
      </w:r>
      <w:r w:rsidRPr="00ED2929">
        <w:rPr>
          <w:rFonts w:ascii="David" w:hAnsi="David"/>
          <w:rtl/>
        </w:rPr>
        <w:t xml:space="preserve"> </w:t>
      </w:r>
      <w:r w:rsidRPr="00ED2929">
        <w:rPr>
          <w:rFonts w:ascii="David" w:hAnsi="David" w:hint="eastAsia"/>
          <w:rtl/>
        </w:rPr>
        <w:t>לנזק</w:t>
      </w:r>
      <w:r w:rsidRPr="00ED2929">
        <w:rPr>
          <w:rFonts w:ascii="David" w:hAnsi="David"/>
          <w:rtl/>
        </w:rPr>
        <w:t xml:space="preserve"> </w:t>
      </w:r>
      <w:r w:rsidRPr="00ED2929">
        <w:rPr>
          <w:rFonts w:ascii="David" w:hAnsi="David" w:hint="eastAsia"/>
          <w:rtl/>
        </w:rPr>
        <w:t>שנגרם</w:t>
      </w:r>
      <w:r w:rsidRPr="00ED2929">
        <w:rPr>
          <w:rFonts w:ascii="David" w:hAnsi="David"/>
          <w:rtl/>
        </w:rPr>
        <w:t xml:space="preserve"> </w:t>
      </w:r>
      <w:r w:rsidRPr="00ED2929">
        <w:rPr>
          <w:rFonts w:ascii="David" w:hAnsi="David" w:hint="eastAsia"/>
          <w:rtl/>
        </w:rPr>
        <w:t>כתוצאה</w:t>
      </w:r>
      <w:r w:rsidRPr="00ED2929">
        <w:rPr>
          <w:rFonts w:ascii="David" w:hAnsi="David"/>
          <w:rtl/>
        </w:rPr>
        <w:t xml:space="preserve"> </w:t>
      </w:r>
      <w:r w:rsidRPr="00ED2929">
        <w:rPr>
          <w:rFonts w:ascii="David" w:hAnsi="David" w:hint="eastAsia"/>
          <w:rtl/>
        </w:rPr>
        <w:t>ממעשיו</w:t>
      </w:r>
      <w:r w:rsidRPr="00ED2929">
        <w:rPr>
          <w:rFonts w:ascii="David" w:hAnsi="David"/>
          <w:rtl/>
        </w:rPr>
        <w:t xml:space="preserve"> </w:t>
      </w:r>
      <w:r w:rsidRPr="00ED2929">
        <w:rPr>
          <w:rFonts w:ascii="David" w:hAnsi="David" w:hint="eastAsia"/>
          <w:rtl/>
        </w:rPr>
        <w:t>הנפסדים</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Calibri" w:hAnsi="Calibri" w:hint="eastAsia"/>
          <w:rtl/>
        </w:rPr>
        <w:t>יש</w:t>
      </w:r>
      <w:r w:rsidRPr="00ED2929">
        <w:rPr>
          <w:rFonts w:ascii="Calibri" w:hAnsi="Calibri"/>
          <w:rtl/>
        </w:rPr>
        <w:t xml:space="preserve"> </w:t>
      </w:r>
      <w:r w:rsidRPr="00ED2929">
        <w:rPr>
          <w:rFonts w:ascii="Calibri" w:hAnsi="Calibri" w:hint="eastAsia"/>
          <w:rtl/>
        </w:rPr>
        <w:t>לציין</w:t>
      </w:r>
      <w:r w:rsidRPr="00ED2929">
        <w:rPr>
          <w:rFonts w:ascii="Calibri" w:hAnsi="Calibri"/>
          <w:rtl/>
        </w:rPr>
        <w:t xml:space="preserve">, </w:t>
      </w:r>
      <w:r w:rsidRPr="00ED2929">
        <w:rPr>
          <w:rFonts w:ascii="Calibri" w:hAnsi="Calibri" w:hint="eastAsia"/>
          <w:rtl/>
        </w:rPr>
        <w:t>כי</w:t>
      </w:r>
      <w:r w:rsidRPr="00ED2929">
        <w:rPr>
          <w:rFonts w:ascii="Calibri" w:hAnsi="Calibri"/>
          <w:rtl/>
        </w:rPr>
        <w:t xml:space="preserve"> </w:t>
      </w:r>
      <w:r w:rsidRPr="00ED2929">
        <w:rPr>
          <w:rFonts w:ascii="Calibri" w:hAnsi="Calibri" w:hint="eastAsia"/>
          <w:rtl/>
        </w:rPr>
        <w:t>רק</w:t>
      </w:r>
      <w:r w:rsidRPr="00ED2929">
        <w:rPr>
          <w:rFonts w:ascii="Calibri" w:hAnsi="Calibri"/>
          <w:rtl/>
        </w:rPr>
        <w:t xml:space="preserve"> </w:t>
      </w:r>
      <w:r w:rsidRPr="00ED2929">
        <w:rPr>
          <w:rFonts w:ascii="Calibri" w:hAnsi="Calibri" w:hint="eastAsia"/>
          <w:rtl/>
        </w:rPr>
        <w:t>בנס</w:t>
      </w:r>
      <w:r w:rsidRPr="00ED2929">
        <w:rPr>
          <w:rFonts w:ascii="Calibri" w:hAnsi="Calibri"/>
          <w:rtl/>
        </w:rPr>
        <w:t xml:space="preserve">, </w:t>
      </w:r>
      <w:r w:rsidRPr="00ED2929">
        <w:rPr>
          <w:rFonts w:ascii="Calibri" w:hAnsi="Calibri" w:hint="eastAsia"/>
          <w:rtl/>
        </w:rPr>
        <w:t>לא</w:t>
      </w:r>
      <w:r w:rsidRPr="00ED2929">
        <w:rPr>
          <w:rFonts w:ascii="Calibri" w:hAnsi="Calibri"/>
          <w:rtl/>
        </w:rPr>
        <w:t xml:space="preserve"> </w:t>
      </w:r>
      <w:r w:rsidRPr="00ED2929">
        <w:rPr>
          <w:rFonts w:ascii="Calibri" w:hAnsi="Calibri" w:hint="eastAsia"/>
          <w:rtl/>
        </w:rPr>
        <w:t>נפגע</w:t>
      </w:r>
      <w:r w:rsidRPr="00ED2929">
        <w:rPr>
          <w:rFonts w:ascii="Calibri" w:hAnsi="Calibri"/>
          <w:rtl/>
        </w:rPr>
        <w:t xml:space="preserve"> </w:t>
      </w:r>
      <w:r w:rsidRPr="00ED2929">
        <w:rPr>
          <w:rFonts w:ascii="Calibri" w:hAnsi="Calibri" w:hint="eastAsia"/>
          <w:rtl/>
        </w:rPr>
        <w:t>המתלונן</w:t>
      </w:r>
      <w:r w:rsidRPr="00ED2929">
        <w:rPr>
          <w:rFonts w:ascii="Calibri" w:hAnsi="Calibri"/>
          <w:rtl/>
        </w:rPr>
        <w:t xml:space="preserve"> </w:t>
      </w:r>
      <w:r w:rsidRPr="00ED2929">
        <w:rPr>
          <w:rFonts w:ascii="Calibri" w:hAnsi="Calibri" w:hint="eastAsia"/>
          <w:rtl/>
        </w:rPr>
        <w:t>ואף</w:t>
      </w:r>
      <w:r w:rsidRPr="00ED2929">
        <w:rPr>
          <w:rFonts w:ascii="Calibri" w:hAnsi="Calibri"/>
          <w:rtl/>
        </w:rPr>
        <w:t xml:space="preserve"> </w:t>
      </w:r>
      <w:r w:rsidRPr="00ED2929">
        <w:rPr>
          <w:rFonts w:ascii="Calibri" w:hAnsi="Calibri" w:hint="eastAsia"/>
          <w:rtl/>
        </w:rPr>
        <w:t>אין</w:t>
      </w:r>
      <w:r w:rsidRPr="00ED2929">
        <w:rPr>
          <w:rFonts w:ascii="Calibri" w:hAnsi="Calibri"/>
          <w:rtl/>
        </w:rPr>
        <w:t xml:space="preserve"> </w:t>
      </w:r>
      <w:r w:rsidRPr="00ED2929">
        <w:rPr>
          <w:rFonts w:ascii="Calibri" w:hAnsi="Calibri" w:hint="eastAsia"/>
          <w:rtl/>
        </w:rPr>
        <w:t>להתעלם</w:t>
      </w:r>
      <w:r w:rsidRPr="00ED2929">
        <w:rPr>
          <w:rFonts w:ascii="Calibri" w:hAnsi="Calibri"/>
          <w:rtl/>
        </w:rPr>
        <w:t xml:space="preserve"> </w:t>
      </w:r>
      <w:r w:rsidRPr="00ED2929">
        <w:rPr>
          <w:rFonts w:ascii="Calibri" w:hAnsi="Calibri" w:hint="eastAsia"/>
          <w:rtl/>
        </w:rPr>
        <w:t>מרגעי</w:t>
      </w:r>
      <w:r w:rsidRPr="00ED2929">
        <w:rPr>
          <w:rFonts w:ascii="Calibri" w:hAnsi="Calibri"/>
          <w:rtl/>
        </w:rPr>
        <w:t xml:space="preserve"> </w:t>
      </w:r>
      <w:r w:rsidRPr="00ED2929">
        <w:rPr>
          <w:rFonts w:ascii="Calibri" w:hAnsi="Calibri" w:hint="eastAsia"/>
          <w:rtl/>
        </w:rPr>
        <w:t>החרדה</w:t>
      </w:r>
      <w:r w:rsidRPr="00ED2929">
        <w:rPr>
          <w:rFonts w:ascii="Calibri" w:hAnsi="Calibri"/>
          <w:rtl/>
        </w:rPr>
        <w:t xml:space="preserve"> </w:t>
      </w:r>
      <w:r w:rsidRPr="00ED2929">
        <w:rPr>
          <w:rFonts w:ascii="Calibri" w:hAnsi="Calibri" w:hint="eastAsia"/>
          <w:rtl/>
        </w:rPr>
        <w:t>והפחד</w:t>
      </w:r>
      <w:r w:rsidRPr="00ED2929">
        <w:rPr>
          <w:rFonts w:ascii="Calibri" w:hAnsi="Calibri"/>
          <w:rtl/>
        </w:rPr>
        <w:t xml:space="preserve"> </w:t>
      </w:r>
      <w:r w:rsidRPr="00ED2929">
        <w:rPr>
          <w:rFonts w:ascii="Calibri" w:hAnsi="Calibri" w:hint="eastAsia"/>
          <w:rtl/>
        </w:rPr>
        <w:t>שאפפו</w:t>
      </w:r>
      <w:r w:rsidRPr="00ED2929">
        <w:rPr>
          <w:rFonts w:ascii="Calibri" w:hAnsi="Calibri"/>
          <w:rtl/>
        </w:rPr>
        <w:t xml:space="preserve"> </w:t>
      </w:r>
      <w:r w:rsidRPr="00ED2929">
        <w:rPr>
          <w:rFonts w:ascii="Calibri" w:hAnsi="Calibri" w:hint="eastAsia"/>
          <w:rtl/>
        </w:rPr>
        <w:t>את</w:t>
      </w:r>
      <w:r w:rsidRPr="00ED2929">
        <w:rPr>
          <w:rFonts w:ascii="Calibri" w:hAnsi="Calibri"/>
          <w:rtl/>
        </w:rPr>
        <w:t xml:space="preserve"> </w:t>
      </w:r>
      <w:r w:rsidRPr="00ED2929">
        <w:rPr>
          <w:rFonts w:ascii="Calibri" w:hAnsi="Calibri" w:hint="eastAsia"/>
          <w:rtl/>
        </w:rPr>
        <w:t>המתלונן</w:t>
      </w:r>
      <w:r w:rsidRPr="00ED2929">
        <w:rPr>
          <w:rFonts w:ascii="Calibri" w:hAnsi="Calibri"/>
          <w:rtl/>
        </w:rPr>
        <w:t xml:space="preserve">, </w:t>
      </w:r>
      <w:r w:rsidRPr="00ED2929">
        <w:rPr>
          <w:rFonts w:ascii="Calibri" w:hAnsi="Calibri" w:hint="eastAsia"/>
          <w:rtl/>
        </w:rPr>
        <w:t>כתוצאה</w:t>
      </w:r>
      <w:r w:rsidRPr="00ED2929">
        <w:rPr>
          <w:rFonts w:ascii="Calibri" w:hAnsi="Calibri"/>
          <w:rtl/>
        </w:rPr>
        <w:t xml:space="preserve"> </w:t>
      </w:r>
      <w:r w:rsidRPr="00ED2929">
        <w:rPr>
          <w:rFonts w:ascii="Calibri" w:hAnsi="Calibri" w:hint="eastAsia"/>
          <w:rtl/>
        </w:rPr>
        <w:t>מאיומיו</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והעובדה</w:t>
      </w:r>
      <w:r w:rsidRPr="00ED2929">
        <w:rPr>
          <w:rFonts w:ascii="Calibri" w:hAnsi="Calibri"/>
          <w:rtl/>
        </w:rPr>
        <w:t xml:space="preserve"> </w:t>
      </w:r>
      <w:r w:rsidRPr="00ED2929">
        <w:rPr>
          <w:rFonts w:ascii="Calibri" w:hAnsi="Calibri" w:hint="eastAsia"/>
          <w:rtl/>
        </w:rPr>
        <w:t>שנורו</w:t>
      </w:r>
      <w:r w:rsidRPr="00ED2929">
        <w:rPr>
          <w:rFonts w:ascii="Calibri" w:hAnsi="Calibri"/>
          <w:rtl/>
        </w:rPr>
        <w:t xml:space="preserve"> </w:t>
      </w:r>
      <w:r w:rsidRPr="00ED2929">
        <w:rPr>
          <w:rFonts w:ascii="Calibri" w:hAnsi="Calibri" w:hint="eastAsia"/>
          <w:rtl/>
        </w:rPr>
        <w:t>לעברו</w:t>
      </w:r>
      <w:r w:rsidRPr="00ED2929">
        <w:rPr>
          <w:rFonts w:ascii="Calibri" w:hAnsi="Calibri"/>
          <w:rtl/>
        </w:rPr>
        <w:t xml:space="preserve"> </w:t>
      </w:r>
      <w:r w:rsidRPr="00ED2929">
        <w:rPr>
          <w:rFonts w:ascii="Calibri" w:hAnsi="Calibri" w:hint="eastAsia"/>
          <w:rtl/>
        </w:rPr>
        <w:t>מספר</w:t>
      </w:r>
      <w:r w:rsidRPr="00ED2929">
        <w:rPr>
          <w:rFonts w:ascii="Calibri" w:hAnsi="Calibri"/>
          <w:rtl/>
        </w:rPr>
        <w:t xml:space="preserve"> </w:t>
      </w:r>
      <w:r w:rsidRPr="00ED2929">
        <w:rPr>
          <w:rFonts w:ascii="Calibri" w:hAnsi="Calibri" w:hint="eastAsia"/>
          <w:rtl/>
        </w:rPr>
        <w:t>כדורים</w:t>
      </w:r>
      <w:r w:rsidRPr="00ED2929">
        <w:rPr>
          <w:rFonts w:ascii="Calibri" w:hAnsi="Calibri"/>
          <w:rtl/>
        </w:rPr>
        <w:t xml:space="preserve"> </w:t>
      </w:r>
      <w:r w:rsidRPr="00ED2929">
        <w:rPr>
          <w:rFonts w:ascii="Calibri" w:hAnsi="Calibri" w:hint="eastAsia"/>
          <w:rtl/>
        </w:rPr>
        <w:t>חיים</w:t>
      </w:r>
      <w:r w:rsidRPr="00ED2929">
        <w:rPr>
          <w:rFonts w:ascii="Calibri" w:hAnsi="Calibri"/>
          <w:rtl/>
        </w:rPr>
        <w:t xml:space="preserve">, </w:t>
      </w:r>
      <w:r w:rsidRPr="00ED2929">
        <w:rPr>
          <w:rFonts w:ascii="Calibri" w:hAnsi="Calibri" w:hint="eastAsia"/>
          <w:rtl/>
        </w:rPr>
        <w:t>שיכלו</w:t>
      </w:r>
      <w:r w:rsidRPr="00ED2929">
        <w:rPr>
          <w:rFonts w:ascii="Calibri" w:hAnsi="Calibri"/>
          <w:rtl/>
        </w:rPr>
        <w:t xml:space="preserve"> </w:t>
      </w:r>
      <w:r w:rsidRPr="00ED2929">
        <w:rPr>
          <w:rFonts w:ascii="Calibri" w:hAnsi="Calibri" w:hint="eastAsia"/>
          <w:rtl/>
        </w:rPr>
        <w:t>בקלות</w:t>
      </w:r>
      <w:r w:rsidRPr="00ED2929">
        <w:rPr>
          <w:rFonts w:ascii="Calibri" w:hAnsi="Calibri"/>
          <w:rtl/>
        </w:rPr>
        <w:t xml:space="preserve">, </w:t>
      </w:r>
      <w:r w:rsidRPr="00ED2929">
        <w:rPr>
          <w:rFonts w:ascii="Calibri" w:hAnsi="Calibri" w:hint="eastAsia"/>
          <w:rtl/>
        </w:rPr>
        <w:t>לפגוע</w:t>
      </w:r>
      <w:r w:rsidRPr="00ED2929">
        <w:rPr>
          <w:rFonts w:ascii="Calibri" w:hAnsi="Calibri"/>
          <w:rtl/>
        </w:rPr>
        <w:t xml:space="preserve"> </w:t>
      </w:r>
      <w:r w:rsidRPr="00ED2929">
        <w:rPr>
          <w:rFonts w:ascii="Calibri" w:hAnsi="Calibri" w:hint="eastAsia"/>
          <w:rtl/>
        </w:rPr>
        <w:t>בו</w:t>
      </w:r>
      <w:r w:rsidRPr="00ED2929">
        <w:rPr>
          <w:rFonts w:ascii="Calibri" w:hAnsi="Calibri"/>
          <w:rtl/>
        </w:rPr>
        <w:t xml:space="preserve"> </w:t>
      </w:r>
      <w:r w:rsidRPr="00ED2929">
        <w:rPr>
          <w:rFonts w:ascii="Calibri" w:hAnsi="Calibri" w:hint="eastAsia"/>
          <w:rtl/>
        </w:rPr>
        <w:t>ולגרום</w:t>
      </w:r>
      <w:r w:rsidRPr="00ED2929">
        <w:rPr>
          <w:rFonts w:ascii="Calibri" w:hAnsi="Calibri"/>
          <w:rtl/>
        </w:rPr>
        <w:t xml:space="preserve"> </w:t>
      </w:r>
      <w:r w:rsidRPr="00ED2929">
        <w:rPr>
          <w:rFonts w:ascii="Calibri" w:hAnsi="Calibri" w:hint="eastAsia"/>
          <w:rtl/>
        </w:rPr>
        <w:t>לו</w:t>
      </w:r>
      <w:r w:rsidRPr="00ED2929">
        <w:rPr>
          <w:rFonts w:ascii="Calibri" w:hAnsi="Calibri"/>
          <w:rtl/>
        </w:rPr>
        <w:t xml:space="preserve"> </w:t>
      </w:r>
      <w:r w:rsidRPr="00ED2929">
        <w:rPr>
          <w:rFonts w:ascii="Calibri" w:hAnsi="Calibri" w:hint="eastAsia"/>
          <w:rtl/>
        </w:rPr>
        <w:t>לנזקים</w:t>
      </w:r>
      <w:r w:rsidRPr="00ED2929">
        <w:rPr>
          <w:rFonts w:ascii="Calibri" w:hAnsi="Calibri"/>
          <w:rtl/>
        </w:rPr>
        <w:t xml:space="preserve"> </w:t>
      </w:r>
      <w:r w:rsidRPr="00ED2929">
        <w:rPr>
          <w:rFonts w:ascii="Calibri" w:hAnsi="Calibri" w:hint="eastAsia"/>
          <w:rtl/>
        </w:rPr>
        <w:t>חמורים</w:t>
      </w:r>
      <w:r w:rsidRPr="00ED2929">
        <w:rPr>
          <w:rFonts w:ascii="Calibri" w:hAnsi="Calibri"/>
          <w:rtl/>
        </w:rPr>
        <w:t xml:space="preserve"> </w:t>
      </w:r>
      <w:r w:rsidRPr="00ED2929">
        <w:rPr>
          <w:rFonts w:ascii="Calibri" w:hAnsi="Calibri" w:hint="eastAsia"/>
          <w:rtl/>
        </w:rPr>
        <w:t>ביותר</w:t>
      </w:r>
      <w:r w:rsidRPr="00ED2929">
        <w:rPr>
          <w:rFonts w:ascii="Calibri" w:hAnsi="Calibri"/>
          <w:rtl/>
        </w:rPr>
        <w:t xml:space="preserve">. </w:t>
      </w:r>
    </w:p>
    <w:p w14:paraId="53705B79" w14:textId="77777777" w:rsidR="00993F93" w:rsidRPr="00ED2929" w:rsidRDefault="00993F93" w:rsidP="00993F93">
      <w:pPr>
        <w:spacing w:after="160" w:line="360" w:lineRule="auto"/>
        <w:ind w:left="720" w:hanging="720"/>
        <w:contextualSpacing/>
        <w:jc w:val="both"/>
        <w:rPr>
          <w:rFonts w:ascii="Calibri" w:hAnsi="Calibri"/>
          <w:rtl/>
        </w:rPr>
      </w:pPr>
    </w:p>
    <w:p w14:paraId="18721D4E" w14:textId="77777777" w:rsidR="00993F93" w:rsidRDefault="00993F93" w:rsidP="00993F93">
      <w:pPr>
        <w:spacing w:after="160" w:line="360" w:lineRule="auto"/>
        <w:ind w:left="570"/>
        <w:contextualSpacing/>
        <w:jc w:val="both"/>
        <w:rPr>
          <w:rFonts w:ascii="Calibri" w:hAnsi="Calibri"/>
          <w:rtl/>
        </w:rPr>
      </w:pPr>
      <w:r w:rsidRPr="00ED2929">
        <w:rPr>
          <w:rFonts w:ascii="Calibri" w:hAnsi="Calibri" w:hint="eastAsia"/>
          <w:rtl/>
        </w:rPr>
        <w:t>אין</w:t>
      </w:r>
      <w:r w:rsidRPr="00ED2929">
        <w:rPr>
          <w:rFonts w:ascii="Calibri" w:hAnsi="Calibri"/>
          <w:rtl/>
        </w:rPr>
        <w:t xml:space="preserve"> </w:t>
      </w:r>
      <w:r w:rsidRPr="00ED2929">
        <w:rPr>
          <w:rFonts w:ascii="Calibri" w:hAnsi="Calibri" w:hint="eastAsia"/>
          <w:rtl/>
        </w:rPr>
        <w:t>להתעלם</w:t>
      </w:r>
      <w:r w:rsidRPr="00ED2929">
        <w:rPr>
          <w:rFonts w:ascii="Calibri" w:hAnsi="Calibri"/>
          <w:rtl/>
        </w:rPr>
        <w:t xml:space="preserve"> </w:t>
      </w:r>
      <w:r w:rsidRPr="00ED2929">
        <w:rPr>
          <w:rFonts w:ascii="Calibri" w:hAnsi="Calibri" w:hint="eastAsia"/>
          <w:rtl/>
        </w:rPr>
        <w:t>גם</w:t>
      </w:r>
      <w:r w:rsidRPr="00ED2929">
        <w:rPr>
          <w:rFonts w:ascii="Calibri" w:hAnsi="Calibri"/>
          <w:rtl/>
        </w:rPr>
        <w:t xml:space="preserve"> </w:t>
      </w:r>
      <w:r w:rsidRPr="00ED2929">
        <w:rPr>
          <w:rFonts w:ascii="Calibri" w:hAnsi="Calibri" w:hint="eastAsia"/>
          <w:rtl/>
        </w:rPr>
        <w:t>מכך</w:t>
      </w:r>
      <w:r w:rsidRPr="00ED2929">
        <w:rPr>
          <w:rFonts w:ascii="Calibri" w:hAnsi="Calibri"/>
          <w:rtl/>
        </w:rPr>
        <w:t xml:space="preserve">, </w:t>
      </w:r>
      <w:r w:rsidRPr="00ED2929">
        <w:rPr>
          <w:rFonts w:ascii="Calibri" w:hAnsi="Calibri" w:hint="eastAsia"/>
          <w:rtl/>
        </w:rPr>
        <w:t>שהנזק</w:t>
      </w:r>
      <w:r w:rsidRPr="00ED2929">
        <w:rPr>
          <w:rFonts w:ascii="Calibri" w:hAnsi="Calibri"/>
          <w:rtl/>
        </w:rPr>
        <w:t xml:space="preserve"> </w:t>
      </w:r>
      <w:r w:rsidRPr="00ED2929">
        <w:rPr>
          <w:rFonts w:ascii="Calibri" w:hAnsi="Calibri" w:hint="eastAsia"/>
          <w:rtl/>
        </w:rPr>
        <w:t>הפוטנציאלי</w:t>
      </w:r>
      <w:r w:rsidRPr="00ED2929">
        <w:rPr>
          <w:rFonts w:ascii="Calibri" w:hAnsi="Calibri"/>
          <w:rtl/>
        </w:rPr>
        <w:t xml:space="preserve"> </w:t>
      </w:r>
      <w:r w:rsidRPr="00ED2929">
        <w:rPr>
          <w:rFonts w:ascii="Calibri" w:hAnsi="Calibri" w:hint="eastAsia"/>
          <w:rtl/>
        </w:rPr>
        <w:t>אשר</w:t>
      </w:r>
      <w:r w:rsidRPr="00ED2929">
        <w:rPr>
          <w:rFonts w:ascii="Calibri" w:hAnsi="Calibri"/>
          <w:rtl/>
        </w:rPr>
        <w:t xml:space="preserve"> </w:t>
      </w:r>
      <w:r w:rsidRPr="00ED2929">
        <w:rPr>
          <w:rFonts w:ascii="Calibri" w:hAnsi="Calibri" w:hint="eastAsia"/>
          <w:rtl/>
        </w:rPr>
        <w:t>היה</w:t>
      </w:r>
      <w:r w:rsidRPr="00ED2929">
        <w:rPr>
          <w:rFonts w:ascii="Calibri" w:hAnsi="Calibri"/>
          <w:rtl/>
        </w:rPr>
        <w:t xml:space="preserve"> </w:t>
      </w:r>
      <w:r w:rsidRPr="00ED2929">
        <w:rPr>
          <w:rFonts w:ascii="Calibri" w:hAnsi="Calibri" w:hint="eastAsia"/>
          <w:rtl/>
        </w:rPr>
        <w:t>עלול</w:t>
      </w:r>
      <w:r w:rsidRPr="00ED2929">
        <w:rPr>
          <w:rFonts w:ascii="Calibri" w:hAnsi="Calibri"/>
          <w:rtl/>
        </w:rPr>
        <w:t xml:space="preserve"> </w:t>
      </w:r>
      <w:r w:rsidRPr="00ED2929">
        <w:rPr>
          <w:rFonts w:ascii="Calibri" w:hAnsi="Calibri" w:hint="eastAsia"/>
          <w:rtl/>
        </w:rPr>
        <w:t>להיגרם</w:t>
      </w:r>
      <w:r w:rsidRPr="00ED2929">
        <w:rPr>
          <w:rFonts w:ascii="Calibri" w:hAnsi="Calibri"/>
          <w:rtl/>
        </w:rPr>
        <w:t xml:space="preserve"> </w:t>
      </w:r>
      <w:r w:rsidRPr="00ED2929">
        <w:rPr>
          <w:rFonts w:ascii="Calibri" w:hAnsi="Calibri" w:hint="eastAsia"/>
          <w:rtl/>
        </w:rPr>
        <w:t>מהתנהלותו</w:t>
      </w:r>
      <w:r w:rsidRPr="00ED2929">
        <w:rPr>
          <w:rFonts w:ascii="Calibri" w:hAnsi="Calibri"/>
          <w:rtl/>
        </w:rPr>
        <w:t xml:space="preserve"> </w:t>
      </w:r>
      <w:r w:rsidRPr="00ED2929">
        <w:rPr>
          <w:rFonts w:ascii="Calibri" w:hAnsi="Calibri" w:hint="eastAsia"/>
          <w:rtl/>
        </w:rPr>
        <w:t>המסוכנת</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הוא</w:t>
      </w:r>
      <w:r w:rsidRPr="00ED2929">
        <w:rPr>
          <w:rFonts w:ascii="Calibri" w:hAnsi="Calibri"/>
          <w:rtl/>
        </w:rPr>
        <w:t xml:space="preserve"> </w:t>
      </w:r>
      <w:r w:rsidRPr="00ED2929">
        <w:rPr>
          <w:rFonts w:ascii="Calibri" w:hAnsi="Calibri" w:hint="eastAsia"/>
          <w:rtl/>
        </w:rPr>
        <w:t>נזק</w:t>
      </w:r>
      <w:r w:rsidRPr="00ED2929">
        <w:rPr>
          <w:rFonts w:ascii="Calibri" w:hAnsi="Calibri"/>
          <w:rtl/>
        </w:rPr>
        <w:t xml:space="preserve"> </w:t>
      </w:r>
      <w:r w:rsidRPr="00ED2929">
        <w:rPr>
          <w:rFonts w:ascii="Calibri" w:hAnsi="Calibri" w:hint="eastAsia"/>
          <w:rtl/>
        </w:rPr>
        <w:t>חמור</w:t>
      </w:r>
      <w:r w:rsidRPr="00ED2929">
        <w:rPr>
          <w:rFonts w:ascii="Calibri" w:hAnsi="Calibri"/>
          <w:rtl/>
        </w:rPr>
        <w:t xml:space="preserve"> </w:t>
      </w:r>
      <w:r w:rsidRPr="00ED2929">
        <w:rPr>
          <w:rFonts w:ascii="Calibri" w:hAnsi="Calibri" w:hint="eastAsia"/>
          <w:rtl/>
        </w:rPr>
        <w:t>עד</w:t>
      </w:r>
      <w:r w:rsidRPr="00ED2929">
        <w:rPr>
          <w:rFonts w:ascii="Calibri" w:hAnsi="Calibri"/>
          <w:rtl/>
        </w:rPr>
        <w:t xml:space="preserve"> </w:t>
      </w:r>
      <w:r w:rsidRPr="00ED2929">
        <w:rPr>
          <w:rFonts w:ascii="Calibri" w:hAnsi="Calibri" w:hint="eastAsia"/>
          <w:rtl/>
        </w:rPr>
        <w:t>מאד</w:t>
      </w:r>
      <w:r w:rsidRPr="00ED2929">
        <w:rPr>
          <w:rFonts w:ascii="Calibri" w:hAnsi="Calibri"/>
          <w:rtl/>
        </w:rPr>
        <w:t xml:space="preserve">. </w:t>
      </w:r>
      <w:r w:rsidRPr="00ED2929">
        <w:rPr>
          <w:rFonts w:ascii="Calibri" w:hAnsi="Calibri" w:hint="eastAsia"/>
          <w:rtl/>
        </w:rPr>
        <w:t>שכן</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נשא</w:t>
      </w:r>
      <w:r w:rsidRPr="00ED2929">
        <w:rPr>
          <w:rFonts w:ascii="Calibri" w:hAnsi="Calibri"/>
          <w:rtl/>
        </w:rPr>
        <w:t xml:space="preserve"> </w:t>
      </w:r>
      <w:r w:rsidRPr="00ED2929">
        <w:rPr>
          <w:rFonts w:ascii="Calibri" w:hAnsi="Calibri" w:hint="eastAsia"/>
          <w:rtl/>
        </w:rPr>
        <w:t>על</w:t>
      </w:r>
      <w:r w:rsidRPr="00ED2929">
        <w:rPr>
          <w:rFonts w:ascii="Calibri" w:hAnsi="Calibri"/>
          <w:rtl/>
        </w:rPr>
        <w:t xml:space="preserve"> </w:t>
      </w:r>
      <w:r w:rsidRPr="00ED2929">
        <w:rPr>
          <w:rFonts w:ascii="Calibri" w:hAnsi="Calibri" w:hint="eastAsia"/>
          <w:rtl/>
        </w:rPr>
        <w:t>גופו</w:t>
      </w:r>
      <w:r w:rsidRPr="00ED2929">
        <w:rPr>
          <w:rFonts w:ascii="Calibri" w:hAnsi="Calibri"/>
          <w:rtl/>
        </w:rPr>
        <w:t xml:space="preserve"> </w:t>
      </w:r>
      <w:r w:rsidRPr="00ED2929">
        <w:rPr>
          <w:rFonts w:ascii="Calibri" w:hAnsi="Calibri" w:hint="eastAsia"/>
          <w:rtl/>
        </w:rPr>
        <w:t>נשק</w:t>
      </w:r>
      <w:r w:rsidRPr="00ED2929">
        <w:rPr>
          <w:rFonts w:ascii="Calibri" w:hAnsi="Calibri"/>
          <w:rtl/>
        </w:rPr>
        <w:t xml:space="preserve"> </w:t>
      </w:r>
      <w:r w:rsidRPr="00ED2929">
        <w:rPr>
          <w:rFonts w:ascii="Calibri" w:hAnsi="Calibri" w:hint="eastAsia"/>
          <w:rtl/>
        </w:rPr>
        <w:t>ומחסנית</w:t>
      </w:r>
      <w:r w:rsidRPr="00ED2929">
        <w:rPr>
          <w:rFonts w:ascii="Calibri" w:hAnsi="Calibri"/>
          <w:rtl/>
        </w:rPr>
        <w:t xml:space="preserve">, </w:t>
      </w:r>
      <w:r w:rsidRPr="00ED2929">
        <w:rPr>
          <w:rFonts w:ascii="Calibri" w:hAnsi="Calibri" w:hint="eastAsia"/>
          <w:rtl/>
        </w:rPr>
        <w:t>טען</w:t>
      </w:r>
      <w:r w:rsidRPr="00ED2929">
        <w:rPr>
          <w:rFonts w:ascii="Calibri" w:hAnsi="Calibri"/>
          <w:rtl/>
        </w:rPr>
        <w:t xml:space="preserve"> </w:t>
      </w:r>
      <w:r w:rsidRPr="00ED2929">
        <w:rPr>
          <w:rFonts w:ascii="Calibri" w:hAnsi="Calibri" w:hint="eastAsia"/>
          <w:rtl/>
        </w:rPr>
        <w:t>ושלף</w:t>
      </w:r>
      <w:r w:rsidRPr="00ED2929">
        <w:rPr>
          <w:rFonts w:ascii="Calibri" w:hAnsi="Calibri"/>
          <w:rtl/>
        </w:rPr>
        <w:t xml:space="preserve"> </w:t>
      </w:r>
      <w:r w:rsidRPr="00ED2929">
        <w:rPr>
          <w:rFonts w:ascii="Calibri" w:hAnsi="Calibri" w:hint="eastAsia"/>
          <w:rtl/>
        </w:rPr>
        <w:t>אקדח</w:t>
      </w:r>
      <w:r w:rsidRPr="00ED2929">
        <w:rPr>
          <w:rFonts w:ascii="Calibri" w:hAnsi="Calibri"/>
          <w:rtl/>
        </w:rPr>
        <w:t xml:space="preserve">, </w:t>
      </w:r>
      <w:r w:rsidRPr="00ED2929">
        <w:rPr>
          <w:rFonts w:ascii="Calibri" w:hAnsi="Calibri" w:hint="eastAsia"/>
          <w:rtl/>
        </w:rPr>
        <w:t>לאור</w:t>
      </w:r>
      <w:r w:rsidRPr="00ED2929">
        <w:rPr>
          <w:rFonts w:ascii="Calibri" w:hAnsi="Calibri"/>
          <w:rtl/>
        </w:rPr>
        <w:t xml:space="preserve"> </w:t>
      </w:r>
      <w:r w:rsidRPr="00ED2929">
        <w:rPr>
          <w:rFonts w:ascii="Calibri" w:hAnsi="Calibri" w:hint="eastAsia"/>
          <w:rtl/>
        </w:rPr>
        <w:t>יום</w:t>
      </w:r>
      <w:r w:rsidRPr="00ED2929">
        <w:rPr>
          <w:rFonts w:ascii="Calibri" w:hAnsi="Calibri"/>
          <w:rtl/>
        </w:rPr>
        <w:t xml:space="preserve">, </w:t>
      </w:r>
      <w:r w:rsidRPr="00ED2929">
        <w:rPr>
          <w:rFonts w:ascii="Calibri" w:hAnsi="Calibri" w:hint="eastAsia"/>
          <w:rtl/>
        </w:rPr>
        <w:t>במקום</w:t>
      </w:r>
      <w:r w:rsidRPr="00ED2929">
        <w:rPr>
          <w:rFonts w:ascii="Calibri" w:hAnsi="Calibri"/>
          <w:rtl/>
        </w:rPr>
        <w:t xml:space="preserve"> </w:t>
      </w:r>
      <w:r w:rsidRPr="00ED2929">
        <w:rPr>
          <w:rFonts w:ascii="Calibri" w:hAnsi="Calibri" w:hint="eastAsia"/>
          <w:rtl/>
        </w:rPr>
        <w:t>הומה</w:t>
      </w:r>
      <w:r w:rsidRPr="00ED2929">
        <w:rPr>
          <w:rFonts w:ascii="Calibri" w:hAnsi="Calibri"/>
          <w:rtl/>
        </w:rPr>
        <w:t xml:space="preserve"> </w:t>
      </w:r>
      <w:r w:rsidRPr="00ED2929">
        <w:rPr>
          <w:rFonts w:ascii="Calibri" w:hAnsi="Calibri" w:hint="eastAsia"/>
          <w:rtl/>
        </w:rPr>
        <w:t>אדם</w:t>
      </w:r>
      <w:r w:rsidRPr="00ED2929">
        <w:rPr>
          <w:rFonts w:ascii="Calibri" w:hAnsi="Calibri"/>
          <w:rtl/>
        </w:rPr>
        <w:t xml:space="preserve">, </w:t>
      </w:r>
      <w:r w:rsidRPr="00ED2929">
        <w:rPr>
          <w:rFonts w:ascii="Calibri" w:hAnsi="Calibri" w:hint="eastAsia"/>
          <w:rtl/>
        </w:rPr>
        <w:t>בסביבת</w:t>
      </w:r>
      <w:r w:rsidRPr="00ED2929">
        <w:rPr>
          <w:rFonts w:ascii="Calibri" w:hAnsi="Calibri"/>
          <w:rtl/>
        </w:rPr>
        <w:t xml:space="preserve"> </w:t>
      </w:r>
      <w:r w:rsidRPr="00ED2929">
        <w:rPr>
          <w:rFonts w:ascii="Calibri" w:hAnsi="Calibri" w:hint="eastAsia"/>
          <w:rtl/>
        </w:rPr>
        <w:t>אנשים</w:t>
      </w:r>
      <w:r w:rsidRPr="00ED2929">
        <w:rPr>
          <w:rFonts w:ascii="Calibri" w:hAnsi="Calibri"/>
          <w:rtl/>
        </w:rPr>
        <w:t xml:space="preserve"> </w:t>
      </w:r>
      <w:r w:rsidRPr="00ED2929">
        <w:rPr>
          <w:rFonts w:ascii="Calibri" w:hAnsi="Calibri" w:hint="eastAsia"/>
          <w:rtl/>
        </w:rPr>
        <w:t>רבים</w:t>
      </w:r>
      <w:r w:rsidRPr="00ED2929">
        <w:rPr>
          <w:rFonts w:ascii="Calibri" w:hAnsi="Calibri"/>
          <w:rtl/>
        </w:rPr>
        <w:t xml:space="preserve"> </w:t>
      </w:r>
      <w:r w:rsidRPr="00ED2929">
        <w:rPr>
          <w:rFonts w:ascii="Calibri" w:hAnsi="Calibri" w:hint="eastAsia"/>
          <w:rtl/>
        </w:rPr>
        <w:t>ששהו</w:t>
      </w:r>
      <w:r w:rsidRPr="00ED2929">
        <w:rPr>
          <w:rFonts w:ascii="Calibri" w:hAnsi="Calibri"/>
          <w:rtl/>
        </w:rPr>
        <w:t xml:space="preserve"> </w:t>
      </w:r>
      <w:r w:rsidRPr="00ED2929">
        <w:rPr>
          <w:rFonts w:ascii="Calibri" w:hAnsi="Calibri" w:hint="eastAsia"/>
          <w:rtl/>
        </w:rPr>
        <w:t>במקום</w:t>
      </w:r>
      <w:r w:rsidRPr="00ED2929">
        <w:rPr>
          <w:rFonts w:ascii="Calibri" w:hAnsi="Calibri"/>
          <w:rtl/>
        </w:rPr>
        <w:t xml:space="preserve">, </w:t>
      </w:r>
      <w:r w:rsidRPr="00ED2929">
        <w:rPr>
          <w:rFonts w:ascii="Calibri" w:hAnsi="Calibri" w:hint="eastAsia"/>
          <w:rtl/>
        </w:rPr>
        <w:t>ביניהם</w:t>
      </w:r>
      <w:r w:rsidRPr="00ED2929">
        <w:rPr>
          <w:rFonts w:ascii="Calibri" w:hAnsi="Calibri"/>
          <w:rtl/>
        </w:rPr>
        <w:t xml:space="preserve"> </w:t>
      </w:r>
      <w:r w:rsidRPr="00ED2929">
        <w:rPr>
          <w:rFonts w:ascii="Calibri" w:hAnsi="Calibri" w:hint="eastAsia"/>
          <w:rtl/>
        </w:rPr>
        <w:t>משפחתו</w:t>
      </w:r>
      <w:r w:rsidRPr="00ED2929">
        <w:rPr>
          <w:rFonts w:ascii="Calibri" w:hAnsi="Calibri"/>
          <w:rtl/>
        </w:rPr>
        <w:t xml:space="preserve"> </w:t>
      </w:r>
      <w:r w:rsidRPr="00ED2929">
        <w:rPr>
          <w:rFonts w:ascii="Calibri" w:hAnsi="Calibri" w:hint="eastAsia"/>
          <w:rtl/>
        </w:rPr>
        <w:t>וחברים</w:t>
      </w:r>
      <w:r w:rsidRPr="00ED2929">
        <w:rPr>
          <w:rFonts w:ascii="Calibri" w:hAnsi="Calibri"/>
          <w:rtl/>
        </w:rPr>
        <w:t xml:space="preserve">, </w:t>
      </w:r>
      <w:r w:rsidRPr="00ED2929">
        <w:rPr>
          <w:rFonts w:ascii="Calibri" w:hAnsi="Calibri" w:hint="eastAsia"/>
          <w:rtl/>
        </w:rPr>
        <w:t>והחל</w:t>
      </w:r>
      <w:r w:rsidRPr="00ED2929">
        <w:rPr>
          <w:rFonts w:ascii="Calibri" w:hAnsi="Calibri"/>
          <w:rtl/>
        </w:rPr>
        <w:t xml:space="preserve"> </w:t>
      </w:r>
      <w:r w:rsidRPr="00ED2929">
        <w:rPr>
          <w:rFonts w:ascii="Calibri" w:hAnsi="Calibri" w:hint="eastAsia"/>
          <w:rtl/>
        </w:rPr>
        <w:t>לירות</w:t>
      </w:r>
      <w:r w:rsidRPr="00ED2929">
        <w:rPr>
          <w:rFonts w:ascii="Calibri" w:hAnsi="Calibri"/>
          <w:rtl/>
        </w:rPr>
        <w:t xml:space="preserve"> </w:t>
      </w:r>
      <w:r w:rsidRPr="00ED2929">
        <w:rPr>
          <w:rFonts w:ascii="Calibri" w:hAnsi="Calibri" w:hint="eastAsia"/>
          <w:rtl/>
        </w:rPr>
        <w:t>לכיוונו</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המתלונן</w:t>
      </w:r>
      <w:r w:rsidRPr="00ED2929">
        <w:rPr>
          <w:rFonts w:ascii="Calibri" w:hAnsi="Calibri"/>
          <w:rtl/>
        </w:rPr>
        <w:t xml:space="preserve">, </w:t>
      </w:r>
      <w:r w:rsidRPr="00ED2929">
        <w:rPr>
          <w:rFonts w:ascii="Calibri" w:hAnsi="Calibri" w:hint="eastAsia"/>
          <w:rtl/>
        </w:rPr>
        <w:t>תוך</w:t>
      </w:r>
      <w:r w:rsidRPr="00ED2929">
        <w:rPr>
          <w:rFonts w:ascii="Calibri" w:hAnsi="Calibri"/>
          <w:rtl/>
        </w:rPr>
        <w:t xml:space="preserve"> </w:t>
      </w:r>
      <w:r w:rsidRPr="00ED2929">
        <w:rPr>
          <w:rFonts w:ascii="Calibri" w:hAnsi="Calibri" w:hint="eastAsia"/>
          <w:rtl/>
        </w:rPr>
        <w:t>פגיעה</w:t>
      </w:r>
      <w:r w:rsidRPr="00ED2929">
        <w:rPr>
          <w:rFonts w:ascii="Calibri" w:hAnsi="Calibri"/>
          <w:rtl/>
        </w:rPr>
        <w:t xml:space="preserve"> </w:t>
      </w:r>
      <w:r w:rsidRPr="00ED2929">
        <w:rPr>
          <w:rFonts w:ascii="Calibri" w:hAnsi="Calibri" w:hint="eastAsia"/>
          <w:rtl/>
        </w:rPr>
        <w:t>אנושה</w:t>
      </w:r>
      <w:r w:rsidRPr="00ED2929">
        <w:rPr>
          <w:rFonts w:ascii="Calibri" w:hAnsi="Calibri"/>
          <w:rtl/>
        </w:rPr>
        <w:t xml:space="preserve"> </w:t>
      </w:r>
      <w:r w:rsidRPr="00ED2929">
        <w:rPr>
          <w:rFonts w:ascii="Calibri" w:hAnsi="Calibri" w:hint="eastAsia"/>
          <w:rtl/>
        </w:rPr>
        <w:t>בתחושת</w:t>
      </w:r>
      <w:r w:rsidRPr="00ED2929">
        <w:rPr>
          <w:rFonts w:ascii="Calibri" w:hAnsi="Calibri"/>
          <w:rtl/>
        </w:rPr>
        <w:t xml:space="preserve"> </w:t>
      </w:r>
      <w:r w:rsidRPr="00ED2929">
        <w:rPr>
          <w:rFonts w:ascii="Calibri" w:hAnsi="Calibri" w:hint="eastAsia"/>
          <w:rtl/>
        </w:rPr>
        <w:t>הביטחון</w:t>
      </w:r>
      <w:r w:rsidRPr="00ED2929">
        <w:rPr>
          <w:rFonts w:ascii="Calibri" w:hAnsi="Calibri"/>
          <w:rtl/>
        </w:rPr>
        <w:t xml:space="preserve"> </w:t>
      </w:r>
      <w:r w:rsidRPr="00ED2929">
        <w:rPr>
          <w:rFonts w:ascii="Calibri" w:hAnsi="Calibri" w:hint="eastAsia"/>
          <w:rtl/>
        </w:rPr>
        <w:t>הבסיסית</w:t>
      </w:r>
      <w:r w:rsidRPr="00ED2929">
        <w:rPr>
          <w:rFonts w:ascii="Calibri" w:hAnsi="Calibri"/>
          <w:rtl/>
        </w:rPr>
        <w:t xml:space="preserve">, </w:t>
      </w:r>
      <w:r w:rsidRPr="00ED2929">
        <w:rPr>
          <w:rFonts w:ascii="Calibri" w:hAnsi="Calibri" w:hint="eastAsia"/>
          <w:rtl/>
        </w:rPr>
        <w:t>וכשהוא</w:t>
      </w:r>
      <w:r w:rsidRPr="00ED2929">
        <w:rPr>
          <w:rFonts w:ascii="Calibri" w:hAnsi="Calibri"/>
          <w:rtl/>
        </w:rPr>
        <w:t xml:space="preserve"> </w:t>
      </w:r>
      <w:r w:rsidRPr="00ED2929">
        <w:rPr>
          <w:rFonts w:ascii="Calibri" w:hAnsi="Calibri" w:hint="eastAsia"/>
          <w:rtl/>
        </w:rPr>
        <w:t>אדיש</w:t>
      </w:r>
      <w:r w:rsidRPr="00ED2929">
        <w:rPr>
          <w:rFonts w:ascii="Calibri" w:hAnsi="Calibri"/>
          <w:rtl/>
        </w:rPr>
        <w:t xml:space="preserve"> </w:t>
      </w:r>
      <w:r w:rsidRPr="00ED2929">
        <w:rPr>
          <w:rFonts w:ascii="Calibri" w:hAnsi="Calibri" w:hint="eastAsia"/>
          <w:rtl/>
        </w:rPr>
        <w:t>להשלכות</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ירי</w:t>
      </w:r>
      <w:r w:rsidRPr="00ED2929">
        <w:rPr>
          <w:rFonts w:ascii="Calibri" w:hAnsi="Calibri"/>
          <w:rtl/>
        </w:rPr>
        <w:t xml:space="preserve"> </w:t>
      </w:r>
      <w:r w:rsidRPr="00ED2929">
        <w:rPr>
          <w:rFonts w:ascii="Calibri" w:hAnsi="Calibri" w:hint="eastAsia"/>
          <w:rtl/>
        </w:rPr>
        <w:t>בנסיבות</w:t>
      </w:r>
      <w:r w:rsidRPr="00ED2929">
        <w:rPr>
          <w:rFonts w:ascii="Calibri" w:hAnsi="Calibri"/>
          <w:rtl/>
        </w:rPr>
        <w:t xml:space="preserve"> </w:t>
      </w:r>
      <w:r w:rsidRPr="00ED2929">
        <w:rPr>
          <w:rFonts w:ascii="Calibri" w:hAnsi="Calibri" w:hint="eastAsia"/>
          <w:rtl/>
        </w:rPr>
        <w:t>שכאלה</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סיכן</w:t>
      </w:r>
      <w:r w:rsidRPr="00ED2929">
        <w:rPr>
          <w:rFonts w:ascii="Calibri" w:hAnsi="Calibri"/>
          <w:rtl/>
        </w:rPr>
        <w:t xml:space="preserve"> </w:t>
      </w:r>
      <w:r w:rsidRPr="00ED2929">
        <w:rPr>
          <w:rFonts w:ascii="Calibri" w:hAnsi="Calibri" w:hint="eastAsia"/>
          <w:rtl/>
        </w:rPr>
        <w:t>באופן</w:t>
      </w:r>
      <w:r w:rsidRPr="00ED2929">
        <w:rPr>
          <w:rFonts w:ascii="Calibri" w:hAnsi="Calibri"/>
          <w:rtl/>
        </w:rPr>
        <w:t xml:space="preserve"> </w:t>
      </w:r>
      <w:r w:rsidRPr="00ED2929">
        <w:rPr>
          <w:rFonts w:ascii="Calibri" w:hAnsi="Calibri" w:hint="eastAsia"/>
          <w:rtl/>
        </w:rPr>
        <w:t>מהותי</w:t>
      </w:r>
      <w:r w:rsidRPr="00ED2929">
        <w:rPr>
          <w:rFonts w:ascii="Calibri" w:hAnsi="Calibri"/>
          <w:rtl/>
        </w:rPr>
        <w:t xml:space="preserve"> </w:t>
      </w:r>
      <w:r w:rsidRPr="00ED2929">
        <w:rPr>
          <w:rFonts w:ascii="Calibri" w:hAnsi="Calibri" w:hint="eastAsia"/>
          <w:rtl/>
        </w:rPr>
        <w:t>וממשי</w:t>
      </w:r>
      <w:r w:rsidRPr="00ED2929">
        <w:rPr>
          <w:rFonts w:ascii="Calibri" w:hAnsi="Calibri"/>
          <w:rtl/>
        </w:rPr>
        <w:t xml:space="preserve">, </w:t>
      </w:r>
      <w:r w:rsidRPr="00ED2929">
        <w:rPr>
          <w:rFonts w:ascii="Calibri" w:hAnsi="Calibri" w:hint="eastAsia"/>
          <w:rtl/>
        </w:rPr>
        <w:t>את</w:t>
      </w:r>
      <w:r w:rsidRPr="00ED2929">
        <w:rPr>
          <w:rFonts w:ascii="Calibri" w:hAnsi="Calibri"/>
          <w:rtl/>
        </w:rPr>
        <w:t xml:space="preserve"> </w:t>
      </w:r>
      <w:r w:rsidRPr="00ED2929">
        <w:rPr>
          <w:rFonts w:ascii="Calibri" w:hAnsi="Calibri" w:hint="eastAsia"/>
          <w:rtl/>
        </w:rPr>
        <w:t>חיי</w:t>
      </w:r>
      <w:r w:rsidRPr="00ED2929">
        <w:rPr>
          <w:rFonts w:ascii="Calibri" w:hAnsi="Calibri"/>
          <w:rtl/>
        </w:rPr>
        <w:t xml:space="preserve"> </w:t>
      </w:r>
      <w:r w:rsidRPr="00ED2929">
        <w:rPr>
          <w:rFonts w:ascii="Calibri" w:hAnsi="Calibri" w:hint="eastAsia"/>
          <w:rtl/>
        </w:rPr>
        <w:t>המתלונן</w:t>
      </w:r>
      <w:r w:rsidRPr="00ED2929">
        <w:rPr>
          <w:rFonts w:ascii="Calibri" w:hAnsi="Calibri"/>
          <w:rtl/>
        </w:rPr>
        <w:t xml:space="preserve"> </w:t>
      </w:r>
      <w:r w:rsidRPr="00ED2929">
        <w:rPr>
          <w:rFonts w:ascii="Calibri" w:hAnsi="Calibri" w:hint="eastAsia"/>
          <w:rtl/>
        </w:rPr>
        <w:t>וחיי</w:t>
      </w:r>
      <w:r w:rsidRPr="00ED2929">
        <w:rPr>
          <w:rFonts w:ascii="Calibri" w:hAnsi="Calibri"/>
          <w:rtl/>
        </w:rPr>
        <w:t xml:space="preserve"> </w:t>
      </w:r>
      <w:r w:rsidRPr="00ED2929">
        <w:rPr>
          <w:rFonts w:ascii="Calibri" w:hAnsi="Calibri" w:hint="eastAsia"/>
          <w:rtl/>
        </w:rPr>
        <w:t>האנשים</w:t>
      </w:r>
      <w:r w:rsidRPr="00ED2929">
        <w:rPr>
          <w:rFonts w:ascii="Calibri" w:hAnsi="Calibri"/>
          <w:rtl/>
        </w:rPr>
        <w:t xml:space="preserve"> </w:t>
      </w:r>
      <w:r w:rsidRPr="00ED2929">
        <w:rPr>
          <w:rFonts w:ascii="Calibri" w:hAnsi="Calibri" w:hint="eastAsia"/>
          <w:rtl/>
        </w:rPr>
        <w:t>הנוספים</w:t>
      </w:r>
      <w:r w:rsidRPr="00ED2929">
        <w:rPr>
          <w:rFonts w:ascii="Calibri" w:hAnsi="Calibri"/>
          <w:rtl/>
        </w:rPr>
        <w:t xml:space="preserve"> </w:t>
      </w:r>
      <w:r w:rsidRPr="00ED2929">
        <w:rPr>
          <w:rFonts w:ascii="Calibri" w:hAnsi="Calibri" w:hint="eastAsia"/>
          <w:rtl/>
        </w:rPr>
        <w:t>ששהו</w:t>
      </w:r>
      <w:r w:rsidRPr="00ED2929">
        <w:rPr>
          <w:rFonts w:ascii="Calibri" w:hAnsi="Calibri"/>
          <w:rtl/>
        </w:rPr>
        <w:t xml:space="preserve"> </w:t>
      </w:r>
      <w:r w:rsidRPr="00ED2929">
        <w:rPr>
          <w:rFonts w:ascii="Calibri" w:hAnsi="Calibri" w:hint="eastAsia"/>
          <w:rtl/>
        </w:rPr>
        <w:t>במקום</w:t>
      </w:r>
      <w:r w:rsidRPr="00ED2929">
        <w:rPr>
          <w:rFonts w:ascii="Calibri" w:hAnsi="Calibri"/>
          <w:rtl/>
        </w:rPr>
        <w:t xml:space="preserve">, </w:t>
      </w:r>
      <w:r w:rsidRPr="00ED2929">
        <w:rPr>
          <w:rFonts w:ascii="Calibri" w:hAnsi="Calibri" w:hint="eastAsia"/>
          <w:rtl/>
        </w:rPr>
        <w:t>מקום</w:t>
      </w:r>
      <w:r w:rsidRPr="00ED2929">
        <w:rPr>
          <w:rFonts w:ascii="Calibri" w:hAnsi="Calibri"/>
          <w:rtl/>
        </w:rPr>
        <w:t xml:space="preserve"> </w:t>
      </w:r>
      <w:r w:rsidRPr="00ED2929">
        <w:rPr>
          <w:rFonts w:ascii="Calibri" w:hAnsi="Calibri" w:hint="eastAsia"/>
          <w:rtl/>
        </w:rPr>
        <w:t>שיכול</w:t>
      </w:r>
      <w:r w:rsidRPr="00ED2929">
        <w:rPr>
          <w:rFonts w:ascii="Calibri" w:hAnsi="Calibri"/>
          <w:rtl/>
        </w:rPr>
        <w:t xml:space="preserve"> </w:t>
      </w:r>
      <w:r w:rsidRPr="00ED2929">
        <w:rPr>
          <w:rFonts w:ascii="Calibri" w:hAnsi="Calibri" w:hint="eastAsia"/>
          <w:rtl/>
        </w:rPr>
        <w:t>היה</w:t>
      </w:r>
      <w:r w:rsidRPr="00ED2929">
        <w:rPr>
          <w:rFonts w:ascii="Calibri" w:hAnsi="Calibri"/>
          <w:rtl/>
        </w:rPr>
        <w:t xml:space="preserve"> </w:t>
      </w:r>
      <w:r w:rsidRPr="00ED2929">
        <w:rPr>
          <w:rFonts w:ascii="Calibri" w:hAnsi="Calibri" w:hint="eastAsia"/>
          <w:rtl/>
        </w:rPr>
        <w:t>להפוך</w:t>
      </w:r>
      <w:r w:rsidRPr="00ED2929">
        <w:rPr>
          <w:rFonts w:ascii="Calibri" w:hAnsi="Calibri"/>
          <w:rtl/>
        </w:rPr>
        <w:t xml:space="preserve"> </w:t>
      </w:r>
      <w:r w:rsidRPr="00ED2929">
        <w:rPr>
          <w:rFonts w:ascii="Calibri" w:hAnsi="Calibri" w:hint="eastAsia"/>
          <w:rtl/>
        </w:rPr>
        <w:t>בן</w:t>
      </w:r>
      <w:r w:rsidRPr="00ED2929">
        <w:rPr>
          <w:rFonts w:ascii="Calibri" w:hAnsi="Calibri"/>
          <w:rtl/>
        </w:rPr>
        <w:t xml:space="preserve"> </w:t>
      </w:r>
      <w:r w:rsidRPr="00ED2929">
        <w:rPr>
          <w:rFonts w:ascii="Calibri" w:hAnsi="Calibri" w:hint="eastAsia"/>
          <w:rtl/>
        </w:rPr>
        <w:t>רגע</w:t>
      </w:r>
      <w:r w:rsidRPr="00ED2929">
        <w:rPr>
          <w:rFonts w:ascii="Calibri" w:hAnsi="Calibri"/>
          <w:rtl/>
        </w:rPr>
        <w:t xml:space="preserve">, </w:t>
      </w:r>
      <w:r w:rsidRPr="00ED2929">
        <w:rPr>
          <w:rFonts w:ascii="Calibri" w:hAnsi="Calibri" w:hint="eastAsia"/>
          <w:rtl/>
        </w:rPr>
        <w:t>לאירוע</w:t>
      </w:r>
      <w:r w:rsidRPr="00ED2929">
        <w:rPr>
          <w:rFonts w:ascii="Calibri" w:hAnsi="Calibri"/>
          <w:rtl/>
        </w:rPr>
        <w:t xml:space="preserve"> </w:t>
      </w:r>
      <w:r w:rsidRPr="00ED2929">
        <w:rPr>
          <w:rFonts w:ascii="Calibri" w:hAnsi="Calibri" w:hint="eastAsia"/>
          <w:rtl/>
        </w:rPr>
        <w:t>רב</w:t>
      </w:r>
      <w:r w:rsidRPr="00ED2929">
        <w:rPr>
          <w:rFonts w:ascii="Calibri" w:hAnsi="Calibri"/>
          <w:rtl/>
        </w:rPr>
        <w:t xml:space="preserve">  </w:t>
      </w:r>
      <w:r w:rsidRPr="00ED2929">
        <w:rPr>
          <w:rFonts w:ascii="Calibri" w:hAnsi="Calibri" w:hint="eastAsia"/>
          <w:rtl/>
        </w:rPr>
        <w:t>נפגעים</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אנשים</w:t>
      </w:r>
      <w:r w:rsidRPr="00ED2929">
        <w:rPr>
          <w:rFonts w:ascii="Calibri" w:hAnsi="Calibri"/>
          <w:rtl/>
        </w:rPr>
        <w:t xml:space="preserve"> </w:t>
      </w:r>
      <w:r w:rsidRPr="00ED2929">
        <w:rPr>
          <w:rFonts w:ascii="Calibri" w:hAnsi="Calibri" w:hint="eastAsia"/>
          <w:rtl/>
        </w:rPr>
        <w:t>חפים</w:t>
      </w:r>
      <w:r w:rsidRPr="00ED2929">
        <w:rPr>
          <w:rFonts w:ascii="Calibri" w:hAnsi="Calibri"/>
          <w:rtl/>
        </w:rPr>
        <w:t xml:space="preserve"> </w:t>
      </w:r>
      <w:r w:rsidRPr="00ED2929">
        <w:rPr>
          <w:rFonts w:ascii="Calibri" w:hAnsi="Calibri" w:hint="eastAsia"/>
          <w:rtl/>
        </w:rPr>
        <w:t>מפשע</w:t>
      </w:r>
      <w:r w:rsidRPr="00ED2929">
        <w:rPr>
          <w:rFonts w:ascii="Calibri" w:hAnsi="Calibri"/>
          <w:rtl/>
        </w:rPr>
        <w:t xml:space="preserve">, </w:t>
      </w:r>
      <w:r w:rsidRPr="00ED2929">
        <w:rPr>
          <w:rFonts w:ascii="Calibri" w:hAnsi="Calibri" w:hint="eastAsia"/>
          <w:rtl/>
        </w:rPr>
        <w:t>כתוצאה</w:t>
      </w:r>
      <w:r w:rsidRPr="00ED2929">
        <w:rPr>
          <w:rFonts w:ascii="Calibri" w:hAnsi="Calibri"/>
          <w:rtl/>
        </w:rPr>
        <w:t xml:space="preserve"> </w:t>
      </w:r>
      <w:r w:rsidRPr="00ED2929">
        <w:rPr>
          <w:rFonts w:ascii="Calibri" w:hAnsi="Calibri" w:hint="eastAsia"/>
          <w:rtl/>
        </w:rPr>
        <w:t>משימוש</w:t>
      </w:r>
      <w:r w:rsidRPr="00ED2929">
        <w:rPr>
          <w:rFonts w:ascii="Calibri" w:hAnsi="Calibri"/>
          <w:rtl/>
        </w:rPr>
        <w:t xml:space="preserve"> </w:t>
      </w:r>
      <w:r w:rsidRPr="00ED2929">
        <w:rPr>
          <w:rFonts w:ascii="Calibri" w:hAnsi="Calibri" w:hint="eastAsia"/>
          <w:rtl/>
        </w:rPr>
        <w:t>בלתי</w:t>
      </w:r>
      <w:r w:rsidRPr="00ED2929">
        <w:rPr>
          <w:rFonts w:ascii="Calibri" w:hAnsi="Calibri"/>
          <w:rtl/>
        </w:rPr>
        <w:t xml:space="preserve"> </w:t>
      </w:r>
      <w:r w:rsidRPr="00ED2929">
        <w:rPr>
          <w:rFonts w:ascii="Calibri" w:hAnsi="Calibri" w:hint="eastAsia"/>
          <w:rtl/>
        </w:rPr>
        <w:t>מבוקר</w:t>
      </w:r>
      <w:r w:rsidRPr="00ED2929">
        <w:rPr>
          <w:rFonts w:ascii="Calibri" w:hAnsi="Calibri"/>
          <w:rtl/>
        </w:rPr>
        <w:t xml:space="preserve"> </w:t>
      </w:r>
      <w:r w:rsidRPr="00ED2929">
        <w:rPr>
          <w:rFonts w:ascii="Calibri" w:hAnsi="Calibri" w:hint="eastAsia"/>
          <w:rtl/>
        </w:rPr>
        <w:t>בכלי</w:t>
      </w:r>
      <w:r w:rsidRPr="00ED2929">
        <w:rPr>
          <w:rFonts w:ascii="Calibri" w:hAnsi="Calibri"/>
          <w:rtl/>
        </w:rPr>
        <w:t xml:space="preserve"> </w:t>
      </w:r>
      <w:r w:rsidRPr="00ED2929">
        <w:rPr>
          <w:rFonts w:ascii="Calibri" w:hAnsi="Calibri" w:hint="eastAsia"/>
          <w:rtl/>
        </w:rPr>
        <w:t>נשק</w:t>
      </w:r>
      <w:r w:rsidRPr="00ED2929">
        <w:rPr>
          <w:rFonts w:ascii="Calibri" w:hAnsi="Calibri"/>
          <w:rtl/>
        </w:rPr>
        <w:t xml:space="preserve"> </w:t>
      </w:r>
      <w:r w:rsidRPr="00ED2929">
        <w:rPr>
          <w:rFonts w:ascii="Calibri" w:hAnsi="Calibri" w:hint="eastAsia"/>
          <w:rtl/>
        </w:rPr>
        <w:t>בצורה</w:t>
      </w:r>
      <w:r w:rsidRPr="00ED2929">
        <w:rPr>
          <w:rFonts w:ascii="Calibri" w:hAnsi="Calibri"/>
          <w:rtl/>
        </w:rPr>
        <w:t xml:space="preserve"> </w:t>
      </w:r>
      <w:r w:rsidRPr="00ED2929">
        <w:rPr>
          <w:rFonts w:ascii="Calibri" w:hAnsi="Calibri" w:hint="eastAsia"/>
          <w:rtl/>
        </w:rPr>
        <w:t>אלימה</w:t>
      </w:r>
      <w:r w:rsidRPr="00ED2929">
        <w:rPr>
          <w:rFonts w:ascii="Calibri" w:hAnsi="Calibri"/>
          <w:rtl/>
        </w:rPr>
        <w:t xml:space="preserve"> </w:t>
      </w:r>
      <w:r w:rsidRPr="00ED2929">
        <w:rPr>
          <w:rFonts w:ascii="Calibri" w:hAnsi="Calibri" w:hint="eastAsia"/>
          <w:rtl/>
        </w:rPr>
        <w:t>ודורסנית</w:t>
      </w:r>
      <w:r w:rsidRPr="00ED2929">
        <w:rPr>
          <w:rFonts w:ascii="Calibri" w:hAnsi="Calibri"/>
          <w:rtl/>
        </w:rPr>
        <w:t xml:space="preserve">. </w:t>
      </w:r>
      <w:r w:rsidRPr="00ED2929">
        <w:rPr>
          <w:rFonts w:ascii="Calibri" w:hAnsi="Calibri" w:hint="eastAsia"/>
          <w:rtl/>
        </w:rPr>
        <w:t>לולא</w:t>
      </w:r>
      <w:r w:rsidRPr="00ED2929">
        <w:rPr>
          <w:rFonts w:ascii="Calibri" w:hAnsi="Calibri"/>
          <w:rtl/>
        </w:rPr>
        <w:t xml:space="preserve"> </w:t>
      </w:r>
      <w:r w:rsidRPr="00ED2929">
        <w:rPr>
          <w:rFonts w:ascii="Calibri" w:hAnsi="Calibri" w:hint="eastAsia"/>
          <w:rtl/>
        </w:rPr>
        <w:t>המעצור</w:t>
      </w:r>
      <w:r w:rsidRPr="00ED2929">
        <w:rPr>
          <w:rFonts w:ascii="Calibri" w:hAnsi="Calibri"/>
          <w:rtl/>
        </w:rPr>
        <w:t xml:space="preserve"> </w:t>
      </w:r>
      <w:r w:rsidRPr="00ED2929">
        <w:rPr>
          <w:rFonts w:ascii="Calibri" w:hAnsi="Calibri" w:hint="eastAsia"/>
          <w:rtl/>
        </w:rPr>
        <w:t>באקדחו</w:t>
      </w:r>
      <w:r w:rsidRPr="00ED2929">
        <w:rPr>
          <w:rFonts w:ascii="Calibri" w:hAnsi="Calibri"/>
          <w:rtl/>
        </w:rPr>
        <w:t xml:space="preserve"> </w:t>
      </w:r>
      <w:r w:rsidRPr="00ED2929">
        <w:rPr>
          <w:rFonts w:ascii="Calibri" w:hAnsi="Calibri" w:hint="eastAsia"/>
          <w:rtl/>
        </w:rPr>
        <w:t>של</w:t>
      </w:r>
      <w:r w:rsidRPr="00ED2929">
        <w:rPr>
          <w:rFonts w:ascii="Calibri" w:hAnsi="Calibri"/>
          <w:rtl/>
        </w:rPr>
        <w:t xml:space="preserve"> </w:t>
      </w:r>
      <w:r w:rsidRPr="00ED2929">
        <w:rPr>
          <w:rFonts w:ascii="Calibri" w:hAnsi="Calibri" w:hint="eastAsia"/>
          <w:rtl/>
        </w:rPr>
        <w:t>הנאשם</w:t>
      </w:r>
      <w:r w:rsidRPr="00ED2929">
        <w:rPr>
          <w:rFonts w:ascii="Calibri" w:hAnsi="Calibri"/>
          <w:rtl/>
        </w:rPr>
        <w:t xml:space="preserve">, </w:t>
      </w:r>
      <w:r w:rsidRPr="00ED2929">
        <w:rPr>
          <w:rFonts w:ascii="Calibri" w:hAnsi="Calibri" w:hint="eastAsia"/>
          <w:rtl/>
        </w:rPr>
        <w:t>הנזק</w:t>
      </w:r>
      <w:r w:rsidRPr="00ED2929">
        <w:rPr>
          <w:rFonts w:ascii="Calibri" w:hAnsi="Calibri"/>
          <w:rtl/>
        </w:rPr>
        <w:t xml:space="preserve"> </w:t>
      </w:r>
      <w:r w:rsidRPr="00ED2929">
        <w:rPr>
          <w:rFonts w:ascii="Calibri" w:hAnsi="Calibri" w:hint="eastAsia"/>
          <w:rtl/>
        </w:rPr>
        <w:t>היה</w:t>
      </w:r>
      <w:r w:rsidRPr="00ED2929">
        <w:rPr>
          <w:rFonts w:ascii="Calibri" w:hAnsi="Calibri"/>
          <w:rtl/>
        </w:rPr>
        <w:t xml:space="preserve"> </w:t>
      </w:r>
      <w:r w:rsidRPr="00ED2929">
        <w:rPr>
          <w:rFonts w:ascii="Calibri" w:hAnsi="Calibri" w:hint="eastAsia"/>
          <w:rtl/>
        </w:rPr>
        <w:t>עלול</w:t>
      </w:r>
      <w:r w:rsidRPr="00ED2929">
        <w:rPr>
          <w:rFonts w:ascii="Calibri" w:hAnsi="Calibri"/>
          <w:rtl/>
        </w:rPr>
        <w:t xml:space="preserve"> </w:t>
      </w:r>
      <w:r w:rsidRPr="00ED2929">
        <w:rPr>
          <w:rFonts w:ascii="Calibri" w:hAnsi="Calibri" w:hint="eastAsia"/>
          <w:rtl/>
        </w:rPr>
        <w:t>להיות</w:t>
      </w:r>
      <w:r w:rsidRPr="00ED2929">
        <w:rPr>
          <w:rFonts w:ascii="Calibri" w:hAnsi="Calibri"/>
          <w:rtl/>
        </w:rPr>
        <w:t xml:space="preserve"> </w:t>
      </w:r>
      <w:r w:rsidRPr="00ED2929">
        <w:rPr>
          <w:rFonts w:ascii="Calibri" w:hAnsi="Calibri" w:hint="eastAsia"/>
          <w:rtl/>
        </w:rPr>
        <w:t>חמור</w:t>
      </w:r>
      <w:r w:rsidRPr="00ED2929">
        <w:rPr>
          <w:rFonts w:ascii="Calibri" w:hAnsi="Calibri"/>
          <w:rtl/>
        </w:rPr>
        <w:t xml:space="preserve"> </w:t>
      </w:r>
      <w:r w:rsidRPr="00ED2929">
        <w:rPr>
          <w:rFonts w:ascii="Calibri" w:hAnsi="Calibri" w:hint="eastAsia"/>
          <w:rtl/>
        </w:rPr>
        <w:t>הרבה</w:t>
      </w:r>
      <w:r w:rsidRPr="00ED2929">
        <w:rPr>
          <w:rFonts w:ascii="Calibri" w:hAnsi="Calibri"/>
          <w:rtl/>
        </w:rPr>
        <w:t xml:space="preserve"> </w:t>
      </w:r>
      <w:r w:rsidRPr="00ED2929">
        <w:rPr>
          <w:rFonts w:ascii="Calibri" w:hAnsi="Calibri" w:hint="eastAsia"/>
          <w:rtl/>
        </w:rPr>
        <w:t>יותר</w:t>
      </w:r>
      <w:r w:rsidRPr="00ED2929">
        <w:rPr>
          <w:rFonts w:ascii="Calibri" w:hAnsi="Calibri"/>
          <w:rtl/>
        </w:rPr>
        <w:t xml:space="preserve">, </w:t>
      </w:r>
      <w:r w:rsidRPr="00ED2929">
        <w:rPr>
          <w:rFonts w:ascii="Calibri" w:hAnsi="Calibri" w:hint="eastAsia"/>
          <w:rtl/>
        </w:rPr>
        <w:t>עד</w:t>
      </w:r>
      <w:r w:rsidRPr="00ED2929">
        <w:rPr>
          <w:rFonts w:ascii="Calibri" w:hAnsi="Calibri"/>
          <w:rtl/>
        </w:rPr>
        <w:t xml:space="preserve"> </w:t>
      </w:r>
      <w:r w:rsidRPr="00ED2929">
        <w:rPr>
          <w:rFonts w:ascii="Calibri" w:hAnsi="Calibri" w:hint="eastAsia"/>
          <w:rtl/>
        </w:rPr>
        <w:t>כדי</w:t>
      </w:r>
      <w:r w:rsidRPr="00ED2929">
        <w:rPr>
          <w:rFonts w:ascii="Calibri" w:hAnsi="Calibri"/>
          <w:rtl/>
        </w:rPr>
        <w:t xml:space="preserve"> </w:t>
      </w:r>
      <w:r w:rsidRPr="00ED2929">
        <w:rPr>
          <w:rFonts w:ascii="Calibri" w:hAnsi="Calibri" w:hint="eastAsia"/>
          <w:rtl/>
        </w:rPr>
        <w:t>קיפוח</w:t>
      </w:r>
      <w:r w:rsidRPr="00ED2929">
        <w:rPr>
          <w:rFonts w:ascii="Calibri" w:hAnsi="Calibri"/>
          <w:rtl/>
        </w:rPr>
        <w:t xml:space="preserve"> </w:t>
      </w:r>
      <w:r w:rsidRPr="00ED2929">
        <w:rPr>
          <w:rFonts w:ascii="Calibri" w:hAnsi="Calibri" w:hint="eastAsia"/>
          <w:rtl/>
        </w:rPr>
        <w:t>חיי</w:t>
      </w:r>
      <w:r w:rsidRPr="00ED2929">
        <w:rPr>
          <w:rFonts w:ascii="Calibri" w:hAnsi="Calibri"/>
          <w:rtl/>
        </w:rPr>
        <w:t xml:space="preserve"> </w:t>
      </w:r>
      <w:r w:rsidRPr="00ED2929">
        <w:rPr>
          <w:rFonts w:ascii="Calibri" w:hAnsi="Calibri" w:hint="eastAsia"/>
          <w:rtl/>
        </w:rPr>
        <w:t>אדם</w:t>
      </w:r>
      <w:r w:rsidRPr="00ED2929">
        <w:rPr>
          <w:rFonts w:ascii="Calibri" w:hAnsi="Calibri"/>
          <w:rtl/>
        </w:rPr>
        <w:t xml:space="preserve">. </w:t>
      </w:r>
      <w:r w:rsidRPr="00ED2929">
        <w:rPr>
          <w:rFonts w:ascii="Calibri" w:hAnsi="Calibri" w:hint="eastAsia"/>
          <w:rtl/>
        </w:rPr>
        <w:t>רק</w:t>
      </w:r>
      <w:r w:rsidRPr="00ED2929">
        <w:rPr>
          <w:rFonts w:ascii="Calibri" w:hAnsi="Calibri"/>
          <w:rtl/>
        </w:rPr>
        <w:t xml:space="preserve"> </w:t>
      </w:r>
      <w:r w:rsidRPr="00ED2929">
        <w:rPr>
          <w:rFonts w:ascii="Calibri" w:hAnsi="Calibri" w:hint="eastAsia"/>
          <w:rtl/>
        </w:rPr>
        <w:t>בנס</w:t>
      </w:r>
      <w:r w:rsidRPr="00ED2929">
        <w:rPr>
          <w:rFonts w:ascii="Calibri" w:hAnsi="Calibri"/>
          <w:rtl/>
        </w:rPr>
        <w:t xml:space="preserve"> </w:t>
      </w:r>
      <w:r w:rsidRPr="00ED2929">
        <w:rPr>
          <w:rFonts w:ascii="Calibri" w:hAnsi="Calibri" w:hint="eastAsia"/>
          <w:rtl/>
        </w:rPr>
        <w:t>גדול</w:t>
      </w:r>
      <w:r w:rsidRPr="00ED2929">
        <w:rPr>
          <w:rFonts w:ascii="Calibri" w:hAnsi="Calibri"/>
          <w:rtl/>
        </w:rPr>
        <w:t xml:space="preserve">, </w:t>
      </w:r>
      <w:r w:rsidRPr="00ED2929">
        <w:rPr>
          <w:rFonts w:ascii="Calibri" w:hAnsi="Calibri" w:hint="eastAsia"/>
          <w:rtl/>
        </w:rPr>
        <w:t>הסתיים</w:t>
      </w:r>
      <w:r w:rsidRPr="00ED2929">
        <w:rPr>
          <w:rFonts w:ascii="Calibri" w:hAnsi="Calibri"/>
          <w:rtl/>
        </w:rPr>
        <w:t xml:space="preserve"> </w:t>
      </w:r>
      <w:r w:rsidRPr="00ED2929">
        <w:rPr>
          <w:rFonts w:ascii="Calibri" w:hAnsi="Calibri" w:hint="eastAsia"/>
          <w:rtl/>
        </w:rPr>
        <w:t>האירוע</w:t>
      </w:r>
      <w:r w:rsidRPr="00ED2929">
        <w:rPr>
          <w:rFonts w:ascii="Calibri" w:hAnsi="Calibri"/>
          <w:rtl/>
        </w:rPr>
        <w:t xml:space="preserve"> </w:t>
      </w:r>
      <w:r w:rsidRPr="00ED2929">
        <w:rPr>
          <w:rFonts w:ascii="Calibri" w:hAnsi="Calibri" w:hint="eastAsia"/>
          <w:rtl/>
        </w:rPr>
        <w:t>כפי</w:t>
      </w:r>
      <w:r w:rsidRPr="00ED2929">
        <w:rPr>
          <w:rFonts w:ascii="Calibri" w:hAnsi="Calibri"/>
          <w:rtl/>
        </w:rPr>
        <w:t xml:space="preserve"> </w:t>
      </w:r>
      <w:r w:rsidRPr="00ED2929">
        <w:rPr>
          <w:rFonts w:ascii="Calibri" w:hAnsi="Calibri" w:hint="eastAsia"/>
          <w:rtl/>
        </w:rPr>
        <w:t>שהסתיים</w:t>
      </w:r>
      <w:r w:rsidRPr="00ED2929">
        <w:rPr>
          <w:rFonts w:ascii="Calibri" w:hAnsi="Calibri"/>
          <w:rtl/>
        </w:rPr>
        <w:t xml:space="preserve"> </w:t>
      </w:r>
      <w:r w:rsidRPr="00ED2929">
        <w:rPr>
          <w:rFonts w:ascii="Calibri" w:hAnsi="Calibri" w:hint="eastAsia"/>
          <w:rtl/>
        </w:rPr>
        <w:t>ללא</w:t>
      </w:r>
      <w:r w:rsidRPr="00ED2929">
        <w:rPr>
          <w:rFonts w:ascii="Calibri" w:hAnsi="Calibri"/>
          <w:rtl/>
        </w:rPr>
        <w:t xml:space="preserve"> </w:t>
      </w:r>
      <w:r w:rsidRPr="00ED2929">
        <w:rPr>
          <w:rFonts w:ascii="Calibri" w:hAnsi="Calibri" w:hint="eastAsia"/>
          <w:rtl/>
        </w:rPr>
        <w:t>אבדות</w:t>
      </w:r>
      <w:r w:rsidRPr="00ED2929">
        <w:rPr>
          <w:rFonts w:ascii="Calibri" w:hAnsi="Calibri"/>
          <w:rtl/>
        </w:rPr>
        <w:t xml:space="preserve"> </w:t>
      </w:r>
      <w:r w:rsidRPr="00ED2929">
        <w:rPr>
          <w:rFonts w:ascii="Calibri" w:hAnsi="Calibri" w:hint="eastAsia"/>
          <w:rtl/>
        </w:rPr>
        <w:t>בנפש</w:t>
      </w:r>
      <w:r w:rsidRPr="00ED2929">
        <w:rPr>
          <w:rFonts w:ascii="Calibri" w:hAnsi="Calibri"/>
          <w:rtl/>
        </w:rPr>
        <w:t>.</w:t>
      </w:r>
    </w:p>
    <w:p w14:paraId="6CDB05D6" w14:textId="77777777" w:rsidR="00993F93" w:rsidRDefault="00993F93" w:rsidP="00993F93">
      <w:pPr>
        <w:spacing w:after="160" w:line="360" w:lineRule="auto"/>
        <w:contextualSpacing/>
        <w:jc w:val="both"/>
        <w:rPr>
          <w:rFonts w:ascii="Calibri" w:hAnsi="Calibri"/>
          <w:rtl/>
        </w:rPr>
      </w:pPr>
    </w:p>
    <w:p w14:paraId="297BCE0B" w14:textId="77777777" w:rsidR="00993F93" w:rsidRDefault="00993F93" w:rsidP="00993F93">
      <w:pPr>
        <w:spacing w:after="160" w:line="360" w:lineRule="auto"/>
        <w:ind w:left="570" w:hanging="570"/>
        <w:contextualSpacing/>
        <w:jc w:val="both"/>
        <w:rPr>
          <w:rFonts w:ascii="Calibri" w:hAnsi="Calibri"/>
          <w:rtl/>
        </w:rPr>
      </w:pPr>
      <w:r>
        <w:rPr>
          <w:rFonts w:ascii="Calibri" w:hAnsi="Calibri" w:hint="cs"/>
          <w:rtl/>
        </w:rPr>
        <w:t>20.</w:t>
      </w:r>
      <w:r>
        <w:rPr>
          <w:rFonts w:ascii="Calibri" w:hAnsi="Calibri" w:hint="cs"/>
          <w:rtl/>
        </w:rPr>
        <w:tab/>
        <w:t>לעבירה של החזקת ונישאת נשק ללא רישיון חומרה רבה, בפני עצמה. בתי המשפט עמדו, לא אחת, על הסיכון לציבור הטמון בעבירה זו, לרבות הסכנה שנשק כשה יגיע לידיים עברייניות. והנה, במקרה דנן נעשה בשנק שימוש עברייני וכאמור - רק בנס לא הצליח הנאשם לפגוע במתלונן ולא נפגעו אנשים אחרים שהיו במקום. חומרה נוספת יש בכך, שהנשק לא נתפס עד היום ולא הובא למשטרה.</w:t>
      </w:r>
    </w:p>
    <w:p w14:paraId="0D9C33AC" w14:textId="77777777" w:rsidR="00993F93" w:rsidRPr="00ED2929" w:rsidRDefault="00993F93" w:rsidP="00993F93">
      <w:pPr>
        <w:spacing w:after="160" w:line="360" w:lineRule="auto"/>
        <w:ind w:left="720" w:hanging="720"/>
        <w:contextualSpacing/>
        <w:jc w:val="both"/>
        <w:rPr>
          <w:rFonts w:ascii="Calibri" w:hAnsi="Calibri"/>
          <w:rtl/>
        </w:rPr>
      </w:pPr>
    </w:p>
    <w:p w14:paraId="3C76FF63" w14:textId="77777777" w:rsidR="00993F93" w:rsidRPr="00ED2929" w:rsidRDefault="00993F93" w:rsidP="00993F93">
      <w:pPr>
        <w:spacing w:line="360" w:lineRule="auto"/>
        <w:ind w:left="570" w:hanging="570"/>
        <w:jc w:val="both"/>
        <w:rPr>
          <w:rFonts w:ascii="David" w:hAnsi="David"/>
          <w:rtl/>
        </w:rPr>
      </w:pPr>
      <w:r>
        <w:rPr>
          <w:rFonts w:ascii="David" w:hAnsi="David" w:hint="cs"/>
          <w:rtl/>
        </w:rPr>
        <w:t>21.</w:t>
      </w:r>
      <w:r>
        <w:rPr>
          <w:rFonts w:ascii="David" w:hAnsi="David" w:hint="cs"/>
          <w:rtl/>
        </w:rPr>
        <w:tab/>
      </w:r>
      <w:r w:rsidRPr="00ED2929">
        <w:rPr>
          <w:rFonts w:ascii="David" w:hAnsi="David" w:hint="eastAsia"/>
          <w:rtl/>
        </w:rPr>
        <w:t>בהתייחס</w:t>
      </w:r>
      <w:r w:rsidRPr="00ED2929">
        <w:rPr>
          <w:rFonts w:ascii="David" w:hAnsi="David"/>
          <w:rtl/>
        </w:rPr>
        <w:t xml:space="preserve"> </w:t>
      </w:r>
      <w:r w:rsidRPr="00ED2929">
        <w:rPr>
          <w:rFonts w:ascii="David" w:hAnsi="David" w:hint="eastAsia"/>
          <w:rtl/>
        </w:rPr>
        <w:t>למדיניות</w:t>
      </w:r>
      <w:r w:rsidRPr="00ED2929">
        <w:rPr>
          <w:rFonts w:ascii="David" w:hAnsi="David"/>
          <w:rtl/>
        </w:rPr>
        <w:t xml:space="preserve"> </w:t>
      </w:r>
      <w:r w:rsidRPr="00ED2929">
        <w:rPr>
          <w:rFonts w:ascii="David" w:hAnsi="David" w:hint="eastAsia"/>
          <w:rtl/>
        </w:rPr>
        <w:t>הענישה</w:t>
      </w:r>
      <w:r w:rsidRPr="00ED2929">
        <w:rPr>
          <w:rFonts w:ascii="David" w:hAnsi="David"/>
          <w:rtl/>
        </w:rPr>
        <w:t xml:space="preserve"> </w:t>
      </w:r>
      <w:r w:rsidRPr="00ED2929">
        <w:rPr>
          <w:rFonts w:ascii="David" w:hAnsi="David" w:hint="eastAsia"/>
          <w:rtl/>
        </w:rPr>
        <w:t>הנוהגת</w:t>
      </w:r>
      <w:r w:rsidRPr="00ED2929">
        <w:rPr>
          <w:rFonts w:ascii="David" w:hAnsi="David"/>
          <w:rtl/>
        </w:rPr>
        <w:t xml:space="preserve"> </w:t>
      </w:r>
      <w:r w:rsidRPr="00ED2929">
        <w:rPr>
          <w:rFonts w:ascii="David" w:hAnsi="David" w:hint="eastAsia"/>
          <w:rtl/>
        </w:rPr>
        <w:t>אומר</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הפסיקה</w:t>
      </w:r>
      <w:r w:rsidRPr="00ED2929">
        <w:rPr>
          <w:rFonts w:ascii="David" w:hAnsi="David"/>
          <w:rtl/>
        </w:rPr>
        <w:t xml:space="preserve"> </w:t>
      </w:r>
      <w:r w:rsidRPr="00ED2929">
        <w:rPr>
          <w:rFonts w:ascii="David" w:hAnsi="David" w:hint="eastAsia"/>
          <w:rtl/>
        </w:rPr>
        <w:t>מציינת</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החשיבות</w:t>
      </w:r>
      <w:r w:rsidRPr="00ED2929">
        <w:rPr>
          <w:rFonts w:ascii="David" w:hAnsi="David"/>
          <w:rtl/>
        </w:rPr>
        <w:t xml:space="preserve"> </w:t>
      </w:r>
      <w:r w:rsidRPr="00ED2929">
        <w:rPr>
          <w:rFonts w:ascii="David" w:hAnsi="David" w:hint="eastAsia"/>
          <w:rtl/>
        </w:rPr>
        <w:t>הרבה</w:t>
      </w:r>
      <w:r w:rsidRPr="00ED2929">
        <w:rPr>
          <w:rFonts w:ascii="David" w:hAnsi="David"/>
          <w:rtl/>
        </w:rPr>
        <w:t xml:space="preserve"> </w:t>
      </w:r>
      <w:r w:rsidRPr="00ED2929">
        <w:rPr>
          <w:rFonts w:ascii="David" w:hAnsi="David" w:hint="eastAsia"/>
          <w:rtl/>
        </w:rPr>
        <w:t>בענישה</w:t>
      </w:r>
      <w:r w:rsidRPr="00ED2929">
        <w:rPr>
          <w:rFonts w:ascii="David" w:hAnsi="David"/>
          <w:rtl/>
        </w:rPr>
        <w:t xml:space="preserve"> </w:t>
      </w:r>
      <w:r w:rsidRPr="00ED2929">
        <w:rPr>
          <w:rFonts w:ascii="David" w:hAnsi="David" w:hint="eastAsia"/>
          <w:rtl/>
        </w:rPr>
        <w:t>מחמירה</w:t>
      </w:r>
      <w:r w:rsidRPr="00ED2929">
        <w:rPr>
          <w:rFonts w:ascii="David" w:hAnsi="David"/>
          <w:rtl/>
        </w:rPr>
        <w:t xml:space="preserve"> </w:t>
      </w:r>
      <w:r w:rsidRPr="00ED2929">
        <w:rPr>
          <w:rFonts w:ascii="David" w:hAnsi="David" w:hint="eastAsia"/>
          <w:rtl/>
        </w:rPr>
        <w:t>ומרתיעה</w:t>
      </w:r>
      <w:r w:rsidRPr="00ED2929">
        <w:rPr>
          <w:rFonts w:ascii="David" w:hAnsi="David"/>
          <w:rtl/>
        </w:rPr>
        <w:t xml:space="preserve"> </w:t>
      </w:r>
      <w:r w:rsidRPr="00ED2929">
        <w:rPr>
          <w:rFonts w:ascii="David" w:hAnsi="David" w:hint="eastAsia"/>
          <w:rtl/>
        </w:rPr>
        <w:t>בעבירות</w:t>
      </w:r>
      <w:r w:rsidRPr="00ED2929">
        <w:rPr>
          <w:rFonts w:ascii="David" w:hAnsi="David"/>
          <w:rtl/>
        </w:rPr>
        <w:t xml:space="preserve"> </w:t>
      </w:r>
      <w:r w:rsidRPr="00ED2929">
        <w:rPr>
          <w:rFonts w:ascii="David" w:hAnsi="David" w:hint="eastAsia"/>
          <w:rtl/>
        </w:rPr>
        <w:t>מסוג</w:t>
      </w:r>
      <w:r w:rsidRPr="00ED2929">
        <w:rPr>
          <w:rFonts w:ascii="David" w:hAnsi="David"/>
          <w:rtl/>
        </w:rPr>
        <w:t xml:space="preserve"> </w:t>
      </w:r>
      <w:r w:rsidRPr="00ED2929">
        <w:rPr>
          <w:rFonts w:ascii="David" w:hAnsi="David" w:hint="eastAsia"/>
          <w:rtl/>
        </w:rPr>
        <w:t>אלו</w:t>
      </w:r>
      <w:r w:rsidRPr="00ED2929">
        <w:rPr>
          <w:rFonts w:ascii="David" w:hAnsi="David"/>
          <w:rtl/>
        </w:rPr>
        <w:t xml:space="preserve"> </w:t>
      </w:r>
      <w:r w:rsidRPr="00ED2929">
        <w:rPr>
          <w:rFonts w:ascii="David" w:hAnsi="David" w:hint="eastAsia"/>
          <w:rtl/>
        </w:rPr>
        <w:t>וזאת</w:t>
      </w:r>
      <w:r w:rsidRPr="00ED2929">
        <w:rPr>
          <w:rFonts w:ascii="David" w:hAnsi="David"/>
          <w:rtl/>
        </w:rPr>
        <w:t xml:space="preserve"> </w:t>
      </w:r>
      <w:r w:rsidRPr="00ED2929">
        <w:rPr>
          <w:rFonts w:ascii="David" w:hAnsi="David" w:hint="eastAsia"/>
          <w:rtl/>
        </w:rPr>
        <w:t>במטרה</w:t>
      </w:r>
      <w:r w:rsidRPr="00ED2929">
        <w:rPr>
          <w:rFonts w:ascii="David" w:hAnsi="David"/>
          <w:rtl/>
        </w:rPr>
        <w:t xml:space="preserve"> </w:t>
      </w:r>
      <w:r w:rsidRPr="00ED2929">
        <w:rPr>
          <w:rFonts w:ascii="David" w:hAnsi="David" w:hint="eastAsia"/>
          <w:rtl/>
        </w:rPr>
        <w:t>להוקיע</w:t>
      </w:r>
      <w:r w:rsidRPr="00ED2929">
        <w:rPr>
          <w:rFonts w:ascii="David" w:hAnsi="David"/>
          <w:rtl/>
        </w:rPr>
        <w:t xml:space="preserve"> </w:t>
      </w:r>
      <w:r w:rsidRPr="00ED2929">
        <w:rPr>
          <w:rFonts w:ascii="David" w:hAnsi="David" w:hint="eastAsia"/>
          <w:rtl/>
        </w:rPr>
        <w:t>מהשורש</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התופעה</w:t>
      </w:r>
      <w:r w:rsidRPr="00ED2929">
        <w:rPr>
          <w:rFonts w:ascii="David" w:hAnsi="David"/>
          <w:rtl/>
        </w:rPr>
        <w:t xml:space="preserve"> </w:t>
      </w:r>
      <w:r w:rsidRPr="00ED2929">
        <w:rPr>
          <w:rFonts w:ascii="David" w:hAnsi="David" w:hint="eastAsia"/>
          <w:rtl/>
        </w:rPr>
        <w:t>ההולכת</w:t>
      </w:r>
      <w:r w:rsidRPr="00ED2929">
        <w:rPr>
          <w:rFonts w:ascii="David" w:hAnsi="David"/>
          <w:rtl/>
        </w:rPr>
        <w:t xml:space="preserve"> </w:t>
      </w:r>
      <w:r w:rsidRPr="00ED2929">
        <w:rPr>
          <w:rFonts w:ascii="David" w:hAnsi="David" w:hint="eastAsia"/>
          <w:rtl/>
        </w:rPr>
        <w:t>ומתרחבת</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שימוש</w:t>
      </w:r>
      <w:r w:rsidRPr="00ED2929">
        <w:rPr>
          <w:rFonts w:ascii="David" w:hAnsi="David"/>
          <w:rtl/>
        </w:rPr>
        <w:t xml:space="preserve"> </w:t>
      </w:r>
      <w:r w:rsidRPr="00ED2929">
        <w:rPr>
          <w:rFonts w:ascii="David" w:hAnsi="David" w:hint="eastAsia"/>
          <w:rtl/>
        </w:rPr>
        <w:t>בנשק</w:t>
      </w:r>
      <w:r w:rsidRPr="00ED2929">
        <w:rPr>
          <w:rFonts w:ascii="David" w:hAnsi="David"/>
          <w:rtl/>
        </w:rPr>
        <w:t xml:space="preserve"> </w:t>
      </w:r>
      <w:r w:rsidRPr="00ED2929">
        <w:rPr>
          <w:rFonts w:ascii="David" w:hAnsi="David" w:hint="eastAsia"/>
          <w:rtl/>
        </w:rPr>
        <w:t>חם</w:t>
      </w:r>
      <w:r w:rsidRPr="00ED2929">
        <w:rPr>
          <w:rFonts w:ascii="David" w:hAnsi="David"/>
          <w:rtl/>
        </w:rPr>
        <w:t xml:space="preserve">, </w:t>
      </w:r>
      <w:r w:rsidRPr="00ED2929">
        <w:rPr>
          <w:rFonts w:ascii="David" w:hAnsi="David" w:hint="eastAsia"/>
          <w:rtl/>
        </w:rPr>
        <w:t>על</w:t>
      </w:r>
      <w:r w:rsidRPr="00ED2929">
        <w:rPr>
          <w:rFonts w:ascii="David" w:hAnsi="David"/>
          <w:rtl/>
        </w:rPr>
        <w:t xml:space="preserve"> </w:t>
      </w:r>
      <w:r w:rsidRPr="00ED2929">
        <w:rPr>
          <w:rFonts w:ascii="David" w:hAnsi="David" w:hint="eastAsia"/>
          <w:rtl/>
        </w:rPr>
        <w:t>רקע</w:t>
      </w:r>
      <w:r w:rsidRPr="00ED2929">
        <w:rPr>
          <w:rFonts w:ascii="David" w:hAnsi="David"/>
          <w:rtl/>
        </w:rPr>
        <w:t xml:space="preserve"> </w:t>
      </w:r>
      <w:r w:rsidRPr="00ED2929">
        <w:rPr>
          <w:rFonts w:ascii="David" w:hAnsi="David" w:hint="eastAsia"/>
          <w:rtl/>
        </w:rPr>
        <w:t>סכסוכים</w:t>
      </w:r>
      <w:r w:rsidRPr="00ED2929">
        <w:rPr>
          <w:rFonts w:ascii="David" w:hAnsi="David"/>
          <w:rtl/>
        </w:rPr>
        <w:t xml:space="preserve"> </w:t>
      </w:r>
      <w:r w:rsidRPr="00ED2929">
        <w:rPr>
          <w:rFonts w:ascii="David" w:hAnsi="David" w:hint="eastAsia"/>
          <w:rtl/>
        </w:rPr>
        <w:t>ותוך</w:t>
      </w:r>
      <w:r w:rsidRPr="00ED2929">
        <w:rPr>
          <w:rFonts w:ascii="David" w:hAnsi="David"/>
          <w:rtl/>
        </w:rPr>
        <w:t xml:space="preserve"> </w:t>
      </w:r>
      <w:r w:rsidRPr="00ED2929">
        <w:rPr>
          <w:rFonts w:ascii="David" w:hAnsi="David" w:hint="eastAsia"/>
          <w:rtl/>
        </w:rPr>
        <w:t>התנהגות</w:t>
      </w:r>
      <w:r w:rsidRPr="00ED2929">
        <w:rPr>
          <w:rFonts w:ascii="David" w:hAnsi="David"/>
          <w:rtl/>
        </w:rPr>
        <w:t xml:space="preserve"> </w:t>
      </w:r>
      <w:r w:rsidRPr="00ED2929">
        <w:rPr>
          <w:rFonts w:ascii="David" w:hAnsi="David" w:hint="eastAsia"/>
          <w:rtl/>
        </w:rPr>
        <w:t>אלימה</w:t>
      </w:r>
      <w:r w:rsidRPr="00ED2929">
        <w:rPr>
          <w:rFonts w:ascii="David" w:hAnsi="David"/>
          <w:rtl/>
        </w:rPr>
        <w:t xml:space="preserve">, </w:t>
      </w:r>
      <w:r w:rsidRPr="00ED2929">
        <w:rPr>
          <w:rFonts w:ascii="David" w:hAnsi="David" w:hint="eastAsia"/>
          <w:rtl/>
        </w:rPr>
        <w:t>בלתי</w:t>
      </w:r>
      <w:r w:rsidRPr="00ED2929">
        <w:rPr>
          <w:rFonts w:ascii="David" w:hAnsi="David"/>
          <w:rtl/>
        </w:rPr>
        <w:t xml:space="preserve"> </w:t>
      </w:r>
      <w:r w:rsidRPr="00ED2929">
        <w:rPr>
          <w:rFonts w:ascii="David" w:hAnsi="David" w:hint="eastAsia"/>
          <w:rtl/>
        </w:rPr>
        <w:t>סובלנית</w:t>
      </w:r>
      <w:r w:rsidRPr="00ED2929">
        <w:rPr>
          <w:rFonts w:ascii="David" w:hAnsi="David"/>
          <w:rtl/>
        </w:rPr>
        <w:t xml:space="preserve"> </w:t>
      </w:r>
      <w:r w:rsidRPr="00ED2929">
        <w:rPr>
          <w:rFonts w:ascii="David" w:hAnsi="David" w:hint="eastAsia"/>
          <w:rtl/>
        </w:rPr>
        <w:t>ודורסנית</w:t>
      </w:r>
      <w:r w:rsidRPr="00ED2929">
        <w:rPr>
          <w:rFonts w:ascii="David" w:hAnsi="David"/>
          <w:rtl/>
        </w:rPr>
        <w:t xml:space="preserve">. </w:t>
      </w:r>
    </w:p>
    <w:p w14:paraId="3C3051C1" w14:textId="77777777" w:rsidR="00993F93" w:rsidRPr="00ED2929" w:rsidRDefault="00993F93" w:rsidP="00993F93">
      <w:pPr>
        <w:spacing w:line="360" w:lineRule="auto"/>
        <w:ind w:left="720" w:hanging="720"/>
        <w:jc w:val="both"/>
        <w:rPr>
          <w:rFonts w:ascii="David" w:hAnsi="David"/>
          <w:rtl/>
        </w:rPr>
      </w:pPr>
    </w:p>
    <w:p w14:paraId="24BD3C52" w14:textId="77777777" w:rsidR="00993F93" w:rsidRPr="00ED2929" w:rsidRDefault="00993F93" w:rsidP="00993F93">
      <w:pPr>
        <w:spacing w:line="360" w:lineRule="auto"/>
        <w:ind w:left="570"/>
        <w:jc w:val="both"/>
        <w:rPr>
          <w:rFonts w:ascii="David" w:hAnsi="David"/>
          <w:rtl/>
        </w:rPr>
      </w:pPr>
      <w:r w:rsidRPr="00ED2929">
        <w:rPr>
          <w:rFonts w:ascii="David" w:hAnsi="David" w:hint="eastAsia"/>
          <w:rtl/>
        </w:rPr>
        <w:t>חומרת</w:t>
      </w:r>
      <w:r w:rsidRPr="00ED2929">
        <w:rPr>
          <w:rFonts w:ascii="David" w:hAnsi="David"/>
          <w:rtl/>
        </w:rPr>
        <w:t xml:space="preserve"> </w:t>
      </w:r>
      <w:r w:rsidRPr="00ED2929">
        <w:rPr>
          <w:rFonts w:ascii="David" w:hAnsi="David" w:hint="eastAsia"/>
          <w:rtl/>
        </w:rPr>
        <w:t>העבירות</w:t>
      </w:r>
      <w:r w:rsidRPr="00ED2929">
        <w:rPr>
          <w:rFonts w:ascii="David" w:hAnsi="David"/>
          <w:rtl/>
        </w:rPr>
        <w:t xml:space="preserve"> </w:t>
      </w:r>
      <w:r w:rsidRPr="00ED2929">
        <w:rPr>
          <w:rFonts w:ascii="David" w:hAnsi="David" w:hint="eastAsia"/>
          <w:rtl/>
        </w:rPr>
        <w:t>אף</w:t>
      </w:r>
      <w:r w:rsidRPr="00ED2929">
        <w:rPr>
          <w:rFonts w:ascii="David" w:hAnsi="David"/>
          <w:rtl/>
        </w:rPr>
        <w:t xml:space="preserve"> </w:t>
      </w:r>
      <w:r w:rsidRPr="00ED2929">
        <w:rPr>
          <w:rFonts w:ascii="David" w:hAnsi="David" w:hint="eastAsia"/>
          <w:rtl/>
        </w:rPr>
        <w:t>משתקפת</w:t>
      </w:r>
      <w:r w:rsidRPr="00ED2929">
        <w:rPr>
          <w:rFonts w:ascii="David" w:hAnsi="David"/>
          <w:rtl/>
        </w:rPr>
        <w:t xml:space="preserve"> </w:t>
      </w:r>
      <w:r w:rsidRPr="00ED2929">
        <w:rPr>
          <w:rFonts w:ascii="David" w:hAnsi="David" w:hint="eastAsia"/>
          <w:rtl/>
        </w:rPr>
        <w:t>מקביעת</w:t>
      </w:r>
      <w:r w:rsidRPr="00ED2929">
        <w:rPr>
          <w:rFonts w:ascii="David" w:hAnsi="David"/>
          <w:rtl/>
        </w:rPr>
        <w:t xml:space="preserve"> </w:t>
      </w:r>
      <w:r w:rsidRPr="00ED2929">
        <w:rPr>
          <w:rFonts w:ascii="David" w:hAnsi="David" w:hint="eastAsia"/>
          <w:rtl/>
        </w:rPr>
        <w:t>המחוקק</w:t>
      </w:r>
      <w:r w:rsidRPr="00ED2929">
        <w:rPr>
          <w:rFonts w:ascii="David" w:hAnsi="David"/>
          <w:rtl/>
        </w:rPr>
        <w:t xml:space="preserve">, </w:t>
      </w:r>
      <w:r w:rsidRPr="00ED2929">
        <w:rPr>
          <w:rFonts w:ascii="David" w:hAnsi="David" w:hint="eastAsia"/>
          <w:rtl/>
        </w:rPr>
        <w:t>שקבע</w:t>
      </w:r>
      <w:r w:rsidRPr="00ED2929">
        <w:rPr>
          <w:rFonts w:ascii="David" w:hAnsi="David"/>
          <w:rtl/>
        </w:rPr>
        <w:t xml:space="preserve"> </w:t>
      </w:r>
      <w:r w:rsidRPr="00ED2929">
        <w:rPr>
          <w:rFonts w:ascii="David" w:hAnsi="David" w:hint="eastAsia"/>
          <w:rtl/>
        </w:rPr>
        <w:t>בצד</w:t>
      </w:r>
      <w:r w:rsidRPr="00ED2929">
        <w:rPr>
          <w:rFonts w:ascii="David" w:hAnsi="David"/>
          <w:rtl/>
        </w:rPr>
        <w:t xml:space="preserve"> </w:t>
      </w:r>
      <w:r w:rsidRPr="00ED2929">
        <w:rPr>
          <w:rFonts w:ascii="David" w:hAnsi="David" w:hint="eastAsia"/>
          <w:rtl/>
        </w:rPr>
        <w:t>העבירה</w:t>
      </w:r>
      <w:r w:rsidRPr="00ED2929">
        <w:rPr>
          <w:rFonts w:ascii="David" w:hAnsi="David"/>
          <w:rtl/>
        </w:rPr>
        <w:t xml:space="preserve"> </w:t>
      </w:r>
      <w:r w:rsidRPr="00ED2929">
        <w:rPr>
          <w:rFonts w:ascii="David" w:hAnsi="David" w:hint="eastAsia"/>
          <w:rtl/>
        </w:rPr>
        <w:t>של</w:t>
      </w:r>
      <w:r w:rsidRPr="00ED2929">
        <w:rPr>
          <w:rFonts w:ascii="David" w:hAnsi="David"/>
          <w:rtl/>
        </w:rPr>
        <w:t xml:space="preserve"> </w:t>
      </w:r>
      <w:r w:rsidRPr="00ED2929">
        <w:rPr>
          <w:rFonts w:ascii="David" w:hAnsi="David" w:hint="eastAsia"/>
          <w:rtl/>
        </w:rPr>
        <w:t>חבלה</w:t>
      </w:r>
      <w:r w:rsidRPr="00ED2929">
        <w:rPr>
          <w:rFonts w:ascii="David" w:hAnsi="David"/>
          <w:rtl/>
        </w:rPr>
        <w:t xml:space="preserve"> </w:t>
      </w:r>
      <w:r w:rsidRPr="00ED2929">
        <w:rPr>
          <w:rFonts w:ascii="David" w:hAnsi="David" w:hint="eastAsia"/>
          <w:rtl/>
        </w:rPr>
        <w:t>בכוונה</w:t>
      </w:r>
      <w:r w:rsidRPr="00ED2929">
        <w:rPr>
          <w:rFonts w:ascii="David" w:hAnsi="David"/>
          <w:rtl/>
        </w:rPr>
        <w:t xml:space="preserve"> </w:t>
      </w:r>
      <w:r w:rsidRPr="00ED2929">
        <w:rPr>
          <w:rFonts w:ascii="David" w:hAnsi="David" w:hint="eastAsia"/>
          <w:rtl/>
        </w:rPr>
        <w:t>חמורה</w:t>
      </w:r>
      <w:r w:rsidRPr="00ED2929">
        <w:rPr>
          <w:rFonts w:ascii="David" w:hAnsi="David"/>
          <w:rtl/>
        </w:rPr>
        <w:t xml:space="preserve"> </w:t>
      </w:r>
      <w:r w:rsidRPr="00ED2929">
        <w:rPr>
          <w:rFonts w:ascii="David" w:hAnsi="David" w:hint="eastAsia"/>
          <w:rtl/>
        </w:rPr>
        <w:t>עונש</w:t>
      </w:r>
      <w:r w:rsidRPr="00ED2929">
        <w:rPr>
          <w:rFonts w:ascii="David" w:hAnsi="David"/>
          <w:rtl/>
        </w:rPr>
        <w:t xml:space="preserve"> </w:t>
      </w:r>
      <w:r w:rsidRPr="00ED2929">
        <w:rPr>
          <w:rFonts w:ascii="David" w:hAnsi="David" w:hint="eastAsia"/>
          <w:rtl/>
        </w:rPr>
        <w:t>של</w:t>
      </w:r>
      <w:r w:rsidRPr="00ED2929">
        <w:rPr>
          <w:rFonts w:ascii="David" w:hAnsi="David"/>
          <w:rtl/>
        </w:rPr>
        <w:t xml:space="preserve"> 20 </w:t>
      </w:r>
      <w:r w:rsidRPr="00ED2929">
        <w:rPr>
          <w:rFonts w:ascii="David" w:hAnsi="David" w:hint="eastAsia"/>
          <w:rtl/>
        </w:rPr>
        <w:t>שנות</w:t>
      </w:r>
      <w:r w:rsidRPr="00ED2929">
        <w:rPr>
          <w:rFonts w:ascii="David" w:hAnsi="David"/>
          <w:rtl/>
        </w:rPr>
        <w:t xml:space="preserve"> </w:t>
      </w:r>
      <w:r w:rsidRPr="00ED2929">
        <w:rPr>
          <w:rFonts w:ascii="David" w:hAnsi="David" w:hint="eastAsia"/>
          <w:rtl/>
        </w:rPr>
        <w:t>מאסר</w:t>
      </w:r>
      <w:r w:rsidRPr="00ED2929">
        <w:rPr>
          <w:rFonts w:ascii="David" w:hAnsi="David"/>
          <w:rtl/>
        </w:rPr>
        <w:t xml:space="preserve">; </w:t>
      </w:r>
      <w:r w:rsidRPr="00ED2929">
        <w:rPr>
          <w:rFonts w:ascii="David" w:hAnsi="David" w:hint="eastAsia"/>
          <w:rtl/>
        </w:rPr>
        <w:t>לצד</w:t>
      </w:r>
      <w:r w:rsidRPr="00ED2929">
        <w:rPr>
          <w:rFonts w:ascii="David" w:hAnsi="David"/>
          <w:rtl/>
        </w:rPr>
        <w:t xml:space="preserve"> </w:t>
      </w:r>
      <w:r>
        <w:rPr>
          <w:rFonts w:ascii="David" w:hAnsi="David" w:hint="cs"/>
          <w:rtl/>
        </w:rPr>
        <w:t>ה</w:t>
      </w:r>
      <w:r w:rsidRPr="00ED2929">
        <w:rPr>
          <w:rFonts w:ascii="David" w:hAnsi="David" w:hint="eastAsia"/>
          <w:rtl/>
        </w:rPr>
        <w:t>עביר</w:t>
      </w:r>
      <w:r>
        <w:rPr>
          <w:rFonts w:ascii="David" w:hAnsi="David" w:hint="cs"/>
          <w:rtl/>
        </w:rPr>
        <w:t>ה</w:t>
      </w:r>
      <w:r w:rsidRPr="00ED2929">
        <w:rPr>
          <w:rFonts w:ascii="David" w:hAnsi="David"/>
          <w:rtl/>
        </w:rPr>
        <w:t xml:space="preserve"> </w:t>
      </w:r>
      <w:r>
        <w:rPr>
          <w:rFonts w:ascii="David" w:hAnsi="David" w:hint="cs"/>
          <w:rtl/>
        </w:rPr>
        <w:t>ב</w:t>
      </w:r>
      <w:r w:rsidRPr="00ED2929">
        <w:rPr>
          <w:rFonts w:ascii="David" w:hAnsi="David" w:hint="eastAsia"/>
          <w:rtl/>
        </w:rPr>
        <w:t>נשק</w:t>
      </w:r>
      <w:r w:rsidRPr="00ED2929">
        <w:rPr>
          <w:rFonts w:ascii="David" w:hAnsi="David"/>
          <w:rtl/>
        </w:rPr>
        <w:t xml:space="preserve"> </w:t>
      </w:r>
      <w:r w:rsidRPr="00ED2929">
        <w:rPr>
          <w:rFonts w:ascii="David" w:hAnsi="David" w:hint="eastAsia"/>
          <w:rtl/>
        </w:rPr>
        <w:t>עונש</w:t>
      </w:r>
      <w:r w:rsidRPr="00ED2929">
        <w:rPr>
          <w:rFonts w:ascii="David" w:hAnsi="David"/>
          <w:rtl/>
        </w:rPr>
        <w:t xml:space="preserve"> </w:t>
      </w:r>
      <w:r w:rsidRPr="00ED2929">
        <w:rPr>
          <w:rFonts w:ascii="David" w:hAnsi="David" w:hint="eastAsia"/>
          <w:rtl/>
        </w:rPr>
        <w:t>של</w:t>
      </w:r>
      <w:r w:rsidRPr="00ED2929">
        <w:rPr>
          <w:rFonts w:ascii="David" w:hAnsi="David"/>
          <w:rtl/>
        </w:rPr>
        <w:t xml:space="preserve"> 10 </w:t>
      </w:r>
      <w:r w:rsidRPr="00ED2929">
        <w:rPr>
          <w:rFonts w:ascii="David" w:hAnsi="David" w:hint="eastAsia"/>
          <w:rtl/>
        </w:rPr>
        <w:t>שנות</w:t>
      </w:r>
      <w:r w:rsidRPr="00ED2929">
        <w:rPr>
          <w:rFonts w:ascii="David" w:hAnsi="David"/>
          <w:rtl/>
        </w:rPr>
        <w:t xml:space="preserve"> </w:t>
      </w:r>
      <w:r w:rsidRPr="00ED2929">
        <w:rPr>
          <w:rFonts w:ascii="David" w:hAnsi="David" w:hint="eastAsia"/>
          <w:rtl/>
        </w:rPr>
        <w:t>מאסר</w:t>
      </w:r>
      <w:r w:rsidRPr="00ED2929">
        <w:rPr>
          <w:rFonts w:ascii="David" w:hAnsi="David"/>
          <w:rtl/>
        </w:rPr>
        <w:t xml:space="preserve">. </w:t>
      </w:r>
      <w:r w:rsidRPr="00ED2929">
        <w:rPr>
          <w:rFonts w:ascii="David" w:hAnsi="David" w:hint="eastAsia"/>
          <w:rtl/>
        </w:rPr>
        <w:t>לצד</w:t>
      </w:r>
      <w:r w:rsidRPr="00ED2929">
        <w:rPr>
          <w:rFonts w:ascii="David" w:hAnsi="David"/>
          <w:rtl/>
        </w:rPr>
        <w:t xml:space="preserve">  </w:t>
      </w:r>
      <w:r w:rsidRPr="00ED2929">
        <w:rPr>
          <w:rFonts w:ascii="David" w:hAnsi="David" w:hint="eastAsia"/>
          <w:rtl/>
        </w:rPr>
        <w:t>עבירת</w:t>
      </w:r>
      <w:r w:rsidRPr="00ED2929">
        <w:rPr>
          <w:rFonts w:ascii="David" w:hAnsi="David"/>
          <w:rtl/>
        </w:rPr>
        <w:t xml:space="preserve"> </w:t>
      </w:r>
      <w:r w:rsidRPr="00ED2929">
        <w:rPr>
          <w:rFonts w:ascii="David" w:hAnsi="David" w:hint="eastAsia"/>
          <w:rtl/>
        </w:rPr>
        <w:t>איומים</w:t>
      </w:r>
      <w:r w:rsidRPr="00ED2929">
        <w:rPr>
          <w:rFonts w:ascii="David" w:hAnsi="David"/>
          <w:rtl/>
        </w:rPr>
        <w:t xml:space="preserve"> </w:t>
      </w:r>
      <w:r w:rsidRPr="00ED2929">
        <w:rPr>
          <w:rFonts w:ascii="David" w:hAnsi="David" w:hint="eastAsia"/>
          <w:rtl/>
        </w:rPr>
        <w:t>נקבע</w:t>
      </w:r>
      <w:r w:rsidRPr="00ED2929">
        <w:rPr>
          <w:rFonts w:ascii="David" w:hAnsi="David"/>
          <w:rtl/>
        </w:rPr>
        <w:t xml:space="preserve"> </w:t>
      </w:r>
      <w:r w:rsidRPr="00ED2929">
        <w:rPr>
          <w:rFonts w:ascii="David" w:hAnsi="David" w:hint="eastAsia"/>
          <w:rtl/>
        </w:rPr>
        <w:t>עונש</w:t>
      </w:r>
      <w:r w:rsidRPr="00ED2929">
        <w:rPr>
          <w:rFonts w:ascii="David" w:hAnsi="David"/>
          <w:rtl/>
        </w:rPr>
        <w:t xml:space="preserve"> </w:t>
      </w:r>
      <w:r w:rsidRPr="00ED2929">
        <w:rPr>
          <w:rFonts w:ascii="David" w:hAnsi="David" w:hint="eastAsia"/>
          <w:rtl/>
        </w:rPr>
        <w:t>של</w:t>
      </w:r>
      <w:r w:rsidRPr="00ED2929">
        <w:rPr>
          <w:rFonts w:ascii="David" w:hAnsi="David"/>
          <w:rtl/>
        </w:rPr>
        <w:t xml:space="preserve"> 3 </w:t>
      </w:r>
      <w:r w:rsidRPr="00ED2929">
        <w:rPr>
          <w:rFonts w:ascii="David" w:hAnsi="David" w:hint="eastAsia"/>
          <w:rtl/>
        </w:rPr>
        <w:t>שנות</w:t>
      </w:r>
      <w:r w:rsidRPr="00ED2929">
        <w:rPr>
          <w:rFonts w:ascii="David" w:hAnsi="David"/>
          <w:rtl/>
        </w:rPr>
        <w:t xml:space="preserve"> </w:t>
      </w:r>
      <w:r w:rsidRPr="00ED2929">
        <w:rPr>
          <w:rFonts w:ascii="David" w:hAnsi="David" w:hint="eastAsia"/>
          <w:rtl/>
        </w:rPr>
        <w:t>מאסר</w:t>
      </w:r>
      <w:r w:rsidRPr="00ED2929">
        <w:rPr>
          <w:rFonts w:ascii="David" w:hAnsi="David"/>
          <w:rtl/>
        </w:rPr>
        <w:t xml:space="preserve">.  </w:t>
      </w:r>
    </w:p>
    <w:p w14:paraId="0ABFDC26" w14:textId="77777777" w:rsidR="00993F93" w:rsidRDefault="00993F93" w:rsidP="00993F93">
      <w:pPr>
        <w:spacing w:line="360" w:lineRule="auto"/>
        <w:jc w:val="both"/>
        <w:rPr>
          <w:rFonts w:ascii="David" w:hAnsi="David"/>
          <w:rtl/>
        </w:rPr>
      </w:pPr>
    </w:p>
    <w:p w14:paraId="7D6D66C8" w14:textId="77777777" w:rsidR="00993F93" w:rsidRPr="00ED2929" w:rsidRDefault="00993F93" w:rsidP="00993F93">
      <w:pPr>
        <w:spacing w:line="360" w:lineRule="auto"/>
        <w:ind w:left="570"/>
        <w:jc w:val="both"/>
        <w:rPr>
          <w:b/>
          <w:bCs/>
          <w:rtl/>
        </w:rPr>
      </w:pPr>
      <w:r w:rsidRPr="00ED2929">
        <w:rPr>
          <w:rFonts w:ascii="David" w:hAnsi="David" w:hint="eastAsia"/>
          <w:rtl/>
        </w:rPr>
        <w:t>יפים</w:t>
      </w:r>
      <w:r w:rsidRPr="00ED2929">
        <w:rPr>
          <w:rFonts w:ascii="David" w:hAnsi="David"/>
          <w:rtl/>
        </w:rPr>
        <w:t xml:space="preserve"> </w:t>
      </w:r>
      <w:r w:rsidRPr="00ED2929">
        <w:rPr>
          <w:rFonts w:ascii="David" w:hAnsi="David" w:hint="eastAsia"/>
          <w:rtl/>
        </w:rPr>
        <w:t>לעניין</w:t>
      </w:r>
      <w:r w:rsidRPr="00ED2929">
        <w:rPr>
          <w:rFonts w:ascii="David" w:hAnsi="David"/>
          <w:rtl/>
        </w:rPr>
        <w:t xml:space="preserve"> </w:t>
      </w:r>
      <w:r w:rsidRPr="00ED2929">
        <w:rPr>
          <w:rFonts w:ascii="David" w:hAnsi="David" w:hint="eastAsia"/>
          <w:rtl/>
        </w:rPr>
        <w:t>זה</w:t>
      </w:r>
      <w:r w:rsidRPr="00ED2929">
        <w:rPr>
          <w:rFonts w:ascii="David" w:hAnsi="David"/>
          <w:rtl/>
        </w:rPr>
        <w:t xml:space="preserve">, </w:t>
      </w:r>
      <w:r w:rsidRPr="00ED2929">
        <w:rPr>
          <w:rFonts w:ascii="David" w:hAnsi="David" w:hint="eastAsia"/>
          <w:rtl/>
        </w:rPr>
        <w:t>הדברים</w:t>
      </w:r>
      <w:r w:rsidRPr="00ED2929">
        <w:rPr>
          <w:rFonts w:ascii="David" w:hAnsi="David"/>
          <w:rtl/>
        </w:rPr>
        <w:t xml:space="preserve"> </w:t>
      </w:r>
      <w:r w:rsidRPr="00ED2929">
        <w:rPr>
          <w:rFonts w:ascii="David" w:hAnsi="David" w:hint="eastAsia"/>
          <w:rtl/>
        </w:rPr>
        <w:t>שנאמרו</w:t>
      </w:r>
      <w:r w:rsidRPr="00ED2929">
        <w:rPr>
          <w:rFonts w:ascii="David" w:hAnsi="David"/>
          <w:rtl/>
        </w:rPr>
        <w:t xml:space="preserve"> </w:t>
      </w:r>
      <w:r w:rsidRPr="00ED2929">
        <w:rPr>
          <w:rtl/>
        </w:rPr>
        <w:t>ב</w:t>
      </w:r>
      <w:hyperlink r:id="rId23" w:history="1">
        <w:r w:rsidR="0030489B" w:rsidRPr="0030489B">
          <w:rPr>
            <w:rStyle w:val="Hyperlink"/>
            <w:color w:val="0000FF"/>
            <w:rtl/>
          </w:rPr>
          <w:t>ע"פ 32/14</w:t>
        </w:r>
      </w:hyperlink>
      <w:r w:rsidRPr="00ED2929">
        <w:rPr>
          <w:rFonts w:cs="Miriam"/>
          <w:rtl/>
        </w:rPr>
        <w:t xml:space="preserve"> שווקאת עמאש נ' מדינת ישראל</w:t>
      </w:r>
      <w:r w:rsidRPr="00ED2929">
        <w:rPr>
          <w:rtl/>
        </w:rPr>
        <w:t xml:space="preserve">                   (מיום  17.09.2015)</w:t>
      </w:r>
      <w:r w:rsidRPr="00ED2929">
        <w:rPr>
          <w:b/>
          <w:bCs/>
          <w:rtl/>
        </w:rPr>
        <w:t>:</w:t>
      </w:r>
    </w:p>
    <w:p w14:paraId="690D03B6" w14:textId="77777777" w:rsidR="00993F93" w:rsidRPr="00ED2929" w:rsidRDefault="00993F93" w:rsidP="00993F93">
      <w:pPr>
        <w:spacing w:line="360" w:lineRule="auto"/>
        <w:ind w:left="720"/>
        <w:jc w:val="both"/>
        <w:rPr>
          <w:b/>
          <w:bCs/>
          <w:rtl/>
        </w:rPr>
      </w:pPr>
    </w:p>
    <w:p w14:paraId="33543D1A" w14:textId="77777777" w:rsidR="00993F93" w:rsidRPr="00ED2929" w:rsidRDefault="00993F93" w:rsidP="00993F93">
      <w:pPr>
        <w:spacing w:line="360" w:lineRule="auto"/>
        <w:ind w:left="1440" w:right="426"/>
        <w:jc w:val="both"/>
        <w:rPr>
          <w:rFonts w:cs="Miriam"/>
          <w:b/>
          <w:bCs/>
          <w:u w:val="single"/>
          <w:rtl/>
        </w:rPr>
      </w:pPr>
      <w:r w:rsidRPr="00ED2929">
        <w:rPr>
          <w:rtl/>
        </w:rPr>
        <w:t>"</w:t>
      </w:r>
      <w:r w:rsidRPr="00ED2929">
        <w:rPr>
          <w:rFonts w:cs="Miriam"/>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דמם של אלו אשר קיפדו את פתיל חייהם, בכללם עוברי אורח תמימים, זועק מן האדמה. אין מנוס מהטלת עונש מאסר של ממש בנסיבות אלו, גם אם מדובר באנשים נורמטיביים ללא עבר פלילי מכביד</w:t>
      </w:r>
      <w:r w:rsidRPr="00ED2929">
        <w:rPr>
          <w:rtl/>
        </w:rPr>
        <w:t>".</w:t>
      </w:r>
    </w:p>
    <w:p w14:paraId="41B8DC12" w14:textId="77777777" w:rsidR="00993F93" w:rsidRPr="00ED2929" w:rsidRDefault="00993F93" w:rsidP="00993F93">
      <w:pPr>
        <w:spacing w:line="360" w:lineRule="auto"/>
        <w:ind w:left="720"/>
        <w:jc w:val="both"/>
        <w:rPr>
          <w:rFonts w:cs="Miriam"/>
          <w:b/>
          <w:bCs/>
          <w:u w:val="single"/>
          <w:rtl/>
        </w:rPr>
      </w:pPr>
    </w:p>
    <w:p w14:paraId="6BDF7F45"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עוד</w:t>
      </w:r>
      <w:r w:rsidRPr="00ED2929">
        <w:rPr>
          <w:rFonts w:ascii="David" w:hAnsi="David"/>
          <w:rtl/>
        </w:rPr>
        <w:t xml:space="preserve"> </w:t>
      </w:r>
      <w:r w:rsidRPr="00ED2929">
        <w:rPr>
          <w:rFonts w:ascii="David" w:hAnsi="David" w:hint="eastAsia"/>
          <w:rtl/>
        </w:rPr>
        <w:t>ראו</w:t>
      </w:r>
      <w:r w:rsidRPr="00ED2929">
        <w:rPr>
          <w:rFonts w:ascii="David" w:hAnsi="David"/>
          <w:rtl/>
        </w:rPr>
        <w:t xml:space="preserve">: </w:t>
      </w:r>
      <w:hyperlink r:id="rId24" w:history="1">
        <w:r w:rsidR="0030489B" w:rsidRPr="0030489B">
          <w:rPr>
            <w:rStyle w:val="Hyperlink"/>
            <w:rFonts w:ascii="David" w:hAnsi="David"/>
            <w:color w:val="0000FF"/>
            <w:rtl/>
          </w:rPr>
          <w:t>ע"פ 6971/13</w:t>
        </w:r>
      </w:hyperlink>
      <w:r w:rsidRPr="00ED2929">
        <w:rPr>
          <w:rFonts w:ascii="David" w:hAnsi="David" w:cs="Miriam"/>
          <w:rtl/>
        </w:rPr>
        <w:t xml:space="preserve"> </w:t>
      </w:r>
      <w:r w:rsidRPr="00ED2929">
        <w:rPr>
          <w:rFonts w:ascii="David" w:hAnsi="David" w:cs="Miriam" w:hint="eastAsia"/>
          <w:rtl/>
        </w:rPr>
        <w:t>אושר</w:t>
      </w:r>
      <w:r w:rsidRPr="00ED2929">
        <w:rPr>
          <w:rFonts w:ascii="David" w:hAnsi="David" w:cs="Miriam"/>
          <w:rtl/>
        </w:rPr>
        <w:t xml:space="preserve"> </w:t>
      </w:r>
      <w:r w:rsidRPr="00ED2929">
        <w:rPr>
          <w:rFonts w:ascii="David" w:hAnsi="David" w:cs="Miriam" w:hint="eastAsia"/>
          <w:rtl/>
        </w:rPr>
        <w:t>עמרן</w:t>
      </w:r>
      <w:r w:rsidRPr="00ED2929">
        <w:rPr>
          <w:rFonts w:ascii="David" w:hAnsi="David" w:cs="Miriam"/>
          <w:rtl/>
        </w:rPr>
        <w:t xml:space="preserve"> </w:t>
      </w:r>
      <w:r w:rsidRPr="00ED2929">
        <w:rPr>
          <w:rFonts w:ascii="David" w:hAnsi="David" w:cs="Miriam" w:hint="eastAsia"/>
          <w:rtl/>
        </w:rPr>
        <w:t>נ</w:t>
      </w:r>
      <w:r w:rsidRPr="00ED2929">
        <w:rPr>
          <w:rFonts w:ascii="David" w:hAnsi="David" w:cs="Miriam"/>
          <w:rtl/>
        </w:rPr>
        <w:t xml:space="preserve">' </w:t>
      </w:r>
      <w:r w:rsidRPr="00ED2929">
        <w:rPr>
          <w:rFonts w:ascii="David" w:hAnsi="David" w:cs="Miriam" w:hint="eastAsia"/>
          <w:rtl/>
        </w:rPr>
        <w:t>מדינת</w:t>
      </w:r>
      <w:r w:rsidRPr="00ED2929">
        <w:rPr>
          <w:rFonts w:ascii="David" w:hAnsi="David" w:cs="Miriam"/>
          <w:rtl/>
        </w:rPr>
        <w:t xml:space="preserve"> </w:t>
      </w:r>
      <w:r w:rsidRPr="00ED2929">
        <w:rPr>
          <w:rFonts w:ascii="David" w:hAnsi="David" w:cs="Miriam" w:hint="eastAsia"/>
          <w:rtl/>
        </w:rPr>
        <w:t>ישראל</w:t>
      </w:r>
      <w:r w:rsidRPr="00ED2929">
        <w:rPr>
          <w:rFonts w:ascii="David" w:hAnsi="David"/>
          <w:rtl/>
        </w:rPr>
        <w:t xml:space="preserve"> (</w:t>
      </w:r>
      <w:r w:rsidRPr="00ED2929">
        <w:rPr>
          <w:rFonts w:ascii="David" w:hAnsi="David" w:hint="eastAsia"/>
          <w:rtl/>
        </w:rPr>
        <w:t>מיום</w:t>
      </w:r>
      <w:r w:rsidRPr="00ED2929">
        <w:rPr>
          <w:rFonts w:ascii="David" w:hAnsi="David"/>
          <w:rtl/>
        </w:rPr>
        <w:t xml:space="preserve"> 23.09.2014) </w:t>
      </w:r>
      <w:r w:rsidRPr="00ED2929">
        <w:rPr>
          <w:rFonts w:ascii="David" w:hAnsi="David" w:hint="eastAsia"/>
          <w:rtl/>
        </w:rPr>
        <w:t>שם</w:t>
      </w:r>
      <w:r w:rsidRPr="00ED2929">
        <w:rPr>
          <w:rFonts w:ascii="David" w:hAnsi="David"/>
          <w:rtl/>
        </w:rPr>
        <w:t xml:space="preserve"> </w:t>
      </w:r>
      <w:r w:rsidRPr="00ED2929">
        <w:rPr>
          <w:rFonts w:ascii="David" w:hAnsi="David" w:hint="eastAsia"/>
          <w:rtl/>
        </w:rPr>
        <w:t>נאמר</w:t>
      </w:r>
      <w:r w:rsidRPr="00ED2929">
        <w:rPr>
          <w:rFonts w:ascii="David" w:hAnsi="David"/>
          <w:rtl/>
        </w:rPr>
        <w:t>:</w:t>
      </w:r>
    </w:p>
    <w:p w14:paraId="78226702" w14:textId="77777777" w:rsidR="00993F93" w:rsidRPr="00ED2929" w:rsidRDefault="00993F93" w:rsidP="00993F93">
      <w:pPr>
        <w:spacing w:line="360" w:lineRule="auto"/>
        <w:ind w:left="720" w:hanging="720"/>
        <w:jc w:val="both"/>
        <w:rPr>
          <w:rFonts w:ascii="David" w:hAnsi="David" w:cs="Miriam"/>
          <w:rtl/>
        </w:rPr>
      </w:pPr>
      <w:r w:rsidRPr="00ED2929">
        <w:rPr>
          <w:rFonts w:ascii="David" w:hAnsi="David" w:cs="Miriam"/>
          <w:rtl/>
        </w:rPr>
        <w:tab/>
      </w:r>
    </w:p>
    <w:p w14:paraId="5AD6BC20" w14:textId="77777777" w:rsidR="00993F93" w:rsidRPr="00ED2929" w:rsidRDefault="00993F93" w:rsidP="00993F93">
      <w:pPr>
        <w:spacing w:line="360" w:lineRule="auto"/>
        <w:ind w:left="1440" w:right="567"/>
        <w:jc w:val="both"/>
        <w:rPr>
          <w:rFonts w:ascii="David" w:hAnsi="David"/>
          <w:rtl/>
        </w:rPr>
      </w:pPr>
      <w:r w:rsidRPr="00ED2929">
        <w:rPr>
          <w:rFonts w:ascii="David" w:hAnsi="David"/>
          <w:rtl/>
        </w:rPr>
        <w:t>"</w:t>
      </w:r>
      <w:r w:rsidRPr="00ED2929">
        <w:rPr>
          <w:rFonts w:ascii="David" w:hAnsi="David" w:cs="Miriam" w:hint="eastAsia"/>
          <w:rtl/>
        </w:rPr>
        <w:t>כבר</w:t>
      </w:r>
      <w:r w:rsidRPr="00ED2929">
        <w:rPr>
          <w:rFonts w:ascii="David" w:hAnsi="David" w:cs="Miriam"/>
          <w:rtl/>
        </w:rPr>
        <w:t xml:space="preserve"> </w:t>
      </w:r>
      <w:r w:rsidRPr="00ED2929">
        <w:rPr>
          <w:rFonts w:ascii="David" w:hAnsi="David" w:cs="Miriam" w:hint="eastAsia"/>
          <w:rtl/>
        </w:rPr>
        <w:t>נלאינו</w:t>
      </w:r>
      <w:r w:rsidRPr="00ED2929">
        <w:rPr>
          <w:rFonts w:ascii="David" w:hAnsi="David" w:cs="Miriam"/>
          <w:rtl/>
        </w:rPr>
        <w:t xml:space="preserve"> </w:t>
      </w:r>
      <w:r w:rsidRPr="00ED2929">
        <w:rPr>
          <w:rFonts w:ascii="David" w:hAnsi="David" w:cs="Miriam" w:hint="eastAsia"/>
          <w:rtl/>
        </w:rPr>
        <w:t>מלחזור</w:t>
      </w:r>
      <w:r w:rsidRPr="00ED2929">
        <w:rPr>
          <w:rFonts w:ascii="David" w:hAnsi="David" w:cs="Miriam"/>
          <w:rtl/>
        </w:rPr>
        <w:t xml:space="preserve"> </w:t>
      </w:r>
      <w:r w:rsidRPr="00ED2929">
        <w:rPr>
          <w:rFonts w:ascii="David" w:hAnsi="David" w:cs="Miriam" w:hint="eastAsia"/>
          <w:rtl/>
        </w:rPr>
        <w:t>ולהתריע</w:t>
      </w:r>
      <w:r w:rsidRPr="00ED2929">
        <w:rPr>
          <w:rFonts w:ascii="David" w:hAnsi="David" w:cs="Miriam"/>
          <w:rtl/>
        </w:rPr>
        <w:t xml:space="preserve"> </w:t>
      </w:r>
      <w:r w:rsidRPr="00ED2929">
        <w:rPr>
          <w:rFonts w:ascii="David" w:hAnsi="David" w:cs="Miriam" w:hint="eastAsia"/>
          <w:rtl/>
        </w:rPr>
        <w:t>על</w:t>
      </w:r>
      <w:r w:rsidRPr="00ED2929">
        <w:rPr>
          <w:rFonts w:ascii="David" w:hAnsi="David" w:cs="Miriam"/>
          <w:rtl/>
        </w:rPr>
        <w:t xml:space="preserve"> </w:t>
      </w:r>
      <w:r w:rsidRPr="00ED2929">
        <w:rPr>
          <w:rFonts w:ascii="David" w:hAnsi="David" w:cs="Miriam" w:hint="eastAsia"/>
          <w:rtl/>
        </w:rPr>
        <w:t>התופעה</w:t>
      </w:r>
      <w:r w:rsidRPr="00ED2929">
        <w:rPr>
          <w:rFonts w:ascii="David" w:hAnsi="David" w:cs="Miriam"/>
          <w:rtl/>
        </w:rPr>
        <w:t xml:space="preserve">, </w:t>
      </w:r>
      <w:r w:rsidRPr="00ED2929">
        <w:rPr>
          <w:rFonts w:ascii="David" w:hAnsi="David" w:cs="Miriam" w:hint="eastAsia"/>
          <w:rtl/>
        </w:rPr>
        <w:t>אשר</w:t>
      </w:r>
      <w:r w:rsidRPr="00ED2929">
        <w:rPr>
          <w:rFonts w:ascii="David" w:hAnsi="David" w:cs="Miriam"/>
          <w:rtl/>
        </w:rPr>
        <w:t xml:space="preserve"> </w:t>
      </w:r>
      <w:r w:rsidRPr="00ED2929">
        <w:rPr>
          <w:rFonts w:ascii="David" w:hAnsi="David" w:cs="Miriam" w:hint="eastAsia"/>
          <w:rtl/>
        </w:rPr>
        <w:t>הולכת</w:t>
      </w:r>
      <w:r w:rsidRPr="00ED2929">
        <w:rPr>
          <w:rFonts w:ascii="David" w:hAnsi="David" w:cs="Miriam"/>
          <w:rtl/>
        </w:rPr>
        <w:t xml:space="preserve"> </w:t>
      </w:r>
      <w:r w:rsidRPr="00ED2929">
        <w:rPr>
          <w:rFonts w:ascii="David" w:hAnsi="David" w:cs="Miriam" w:hint="eastAsia"/>
          <w:rtl/>
        </w:rPr>
        <w:t>ומתרחבת</w:t>
      </w:r>
      <w:r w:rsidRPr="00ED2929">
        <w:rPr>
          <w:rFonts w:ascii="David" w:hAnsi="David" w:cs="Miriam"/>
          <w:rtl/>
        </w:rPr>
        <w:t xml:space="preserve"> </w:t>
      </w:r>
      <w:r w:rsidRPr="00ED2929">
        <w:rPr>
          <w:rFonts w:ascii="David" w:hAnsi="David" w:cs="Miriam" w:hint="eastAsia"/>
          <w:rtl/>
        </w:rPr>
        <w:t>בעיקר</w:t>
      </w:r>
      <w:r w:rsidRPr="00ED2929">
        <w:rPr>
          <w:rFonts w:ascii="David" w:hAnsi="David" w:cs="Miriam"/>
          <w:rtl/>
        </w:rPr>
        <w:t xml:space="preserve"> </w:t>
      </w:r>
      <w:r w:rsidRPr="00ED2929">
        <w:rPr>
          <w:rFonts w:ascii="David" w:hAnsi="David" w:cs="Miriam" w:hint="eastAsia"/>
          <w:rtl/>
        </w:rPr>
        <w:t>בקרב</w:t>
      </w:r>
      <w:r w:rsidRPr="00ED2929">
        <w:rPr>
          <w:rFonts w:ascii="David" w:hAnsi="David" w:cs="Miriam"/>
          <w:rtl/>
        </w:rPr>
        <w:t xml:space="preserve"> </w:t>
      </w:r>
      <w:r w:rsidRPr="00ED2929">
        <w:rPr>
          <w:rFonts w:ascii="David" w:hAnsi="David" w:cs="Miriam" w:hint="eastAsia"/>
          <w:rtl/>
        </w:rPr>
        <w:t>צעירים</w:t>
      </w:r>
      <w:r w:rsidRPr="00ED2929">
        <w:rPr>
          <w:rFonts w:ascii="David" w:hAnsi="David" w:cs="Miriam"/>
          <w:rtl/>
        </w:rPr>
        <w:t xml:space="preserve">, </w:t>
      </w:r>
      <w:r w:rsidRPr="00ED2929">
        <w:rPr>
          <w:rFonts w:ascii="David" w:hAnsi="David" w:cs="Miriam" w:hint="eastAsia"/>
          <w:rtl/>
        </w:rPr>
        <w:t>של</w:t>
      </w:r>
      <w:r w:rsidRPr="00ED2929">
        <w:rPr>
          <w:rFonts w:ascii="David" w:hAnsi="David" w:cs="Miriam"/>
          <w:rtl/>
        </w:rPr>
        <w:t xml:space="preserve"> </w:t>
      </w:r>
      <w:r w:rsidRPr="00ED2929">
        <w:rPr>
          <w:rFonts w:ascii="David" w:hAnsi="David" w:cs="Miriam" w:hint="eastAsia"/>
          <w:rtl/>
        </w:rPr>
        <w:t>יישוב</w:t>
      </w:r>
      <w:r w:rsidRPr="00ED2929">
        <w:rPr>
          <w:rFonts w:ascii="David" w:hAnsi="David" w:cs="Miriam"/>
          <w:rtl/>
        </w:rPr>
        <w:t xml:space="preserve"> </w:t>
      </w:r>
      <w:r w:rsidRPr="00ED2929">
        <w:rPr>
          <w:rFonts w:ascii="David" w:hAnsi="David" w:cs="Miriam" w:hint="eastAsia"/>
          <w:rtl/>
        </w:rPr>
        <w:t>מחלוקות</w:t>
      </w:r>
      <w:r w:rsidRPr="00ED2929">
        <w:rPr>
          <w:rFonts w:ascii="David" w:hAnsi="David" w:cs="Miriam"/>
          <w:rtl/>
        </w:rPr>
        <w:t xml:space="preserve"> </w:t>
      </w:r>
      <w:r w:rsidRPr="00ED2929">
        <w:rPr>
          <w:rFonts w:ascii="David" w:hAnsi="David" w:cs="Miriam" w:hint="eastAsia"/>
          <w:rtl/>
        </w:rPr>
        <w:t>וסכסוכים</w:t>
      </w:r>
      <w:r w:rsidRPr="00ED2929">
        <w:rPr>
          <w:rFonts w:ascii="David" w:hAnsi="David" w:cs="Miriam"/>
          <w:rtl/>
        </w:rPr>
        <w:t xml:space="preserve">, </w:t>
      </w:r>
      <w:r w:rsidRPr="00ED2929">
        <w:rPr>
          <w:rFonts w:ascii="David" w:hAnsi="David" w:cs="Miriam" w:hint="eastAsia"/>
          <w:rtl/>
        </w:rPr>
        <w:t>בדרך</w:t>
      </w:r>
      <w:r w:rsidRPr="00ED2929">
        <w:rPr>
          <w:rFonts w:ascii="David" w:hAnsi="David" w:cs="Miriam"/>
          <w:rtl/>
        </w:rPr>
        <w:t xml:space="preserve"> </w:t>
      </w:r>
      <w:r w:rsidRPr="00ED2929">
        <w:rPr>
          <w:rFonts w:ascii="David" w:hAnsi="David" w:cs="Miriam" w:hint="eastAsia"/>
          <w:rtl/>
        </w:rPr>
        <w:t>כלל</w:t>
      </w:r>
      <w:r w:rsidRPr="00ED2929">
        <w:rPr>
          <w:rFonts w:ascii="David" w:hAnsi="David" w:cs="Miriam"/>
          <w:rtl/>
        </w:rPr>
        <w:t xml:space="preserve"> </w:t>
      </w:r>
      <w:r w:rsidRPr="00ED2929">
        <w:rPr>
          <w:rFonts w:ascii="David" w:hAnsi="David" w:cs="Miriam" w:hint="eastAsia"/>
          <w:rtl/>
        </w:rPr>
        <w:t>בעניינים</w:t>
      </w:r>
      <w:r w:rsidRPr="00ED2929">
        <w:rPr>
          <w:rFonts w:ascii="David" w:hAnsi="David" w:cs="Miriam"/>
          <w:rtl/>
        </w:rPr>
        <w:t xml:space="preserve"> </w:t>
      </w:r>
      <w:r w:rsidRPr="00ED2929">
        <w:rPr>
          <w:rFonts w:ascii="David" w:hAnsi="David" w:cs="Miriam" w:hint="eastAsia"/>
          <w:rtl/>
        </w:rPr>
        <w:t>של</w:t>
      </w:r>
      <w:r w:rsidRPr="00ED2929">
        <w:rPr>
          <w:rFonts w:ascii="David" w:hAnsi="David" w:cs="Miriam"/>
          <w:rtl/>
        </w:rPr>
        <w:t xml:space="preserve"> </w:t>
      </w:r>
      <w:r w:rsidRPr="00ED2929">
        <w:rPr>
          <w:rFonts w:ascii="David" w:hAnsi="David" w:cs="Miriam" w:hint="eastAsia"/>
          <w:rtl/>
        </w:rPr>
        <w:t>מה</w:t>
      </w:r>
      <w:r w:rsidRPr="00ED2929">
        <w:rPr>
          <w:rFonts w:ascii="David" w:hAnsi="David" w:cs="Miriam"/>
          <w:rtl/>
        </w:rPr>
        <w:t xml:space="preserve"> </w:t>
      </w:r>
      <w:r w:rsidRPr="00ED2929">
        <w:rPr>
          <w:rFonts w:ascii="David" w:hAnsi="David" w:cs="Miriam" w:hint="eastAsia"/>
          <w:rtl/>
        </w:rPr>
        <w:t>בכך</w:t>
      </w:r>
      <w:r w:rsidRPr="00ED2929">
        <w:rPr>
          <w:rFonts w:ascii="David" w:hAnsi="David" w:cs="Miriam"/>
          <w:rtl/>
        </w:rPr>
        <w:t xml:space="preserve">, </w:t>
      </w:r>
      <w:r w:rsidRPr="00ED2929">
        <w:rPr>
          <w:rFonts w:ascii="David" w:hAnsi="David" w:cs="Miriam" w:hint="eastAsia"/>
          <w:rtl/>
        </w:rPr>
        <w:t>תוך</w:t>
      </w:r>
      <w:r w:rsidRPr="00ED2929">
        <w:rPr>
          <w:rFonts w:ascii="David" w:hAnsi="David" w:cs="Miriam"/>
          <w:rtl/>
        </w:rPr>
        <w:t xml:space="preserve"> </w:t>
      </w:r>
      <w:r w:rsidRPr="00ED2929">
        <w:rPr>
          <w:rFonts w:ascii="David" w:hAnsi="David" w:cs="Miriam" w:hint="eastAsia"/>
          <w:rtl/>
        </w:rPr>
        <w:t>שימוש</w:t>
      </w:r>
      <w:r w:rsidRPr="00ED2929">
        <w:rPr>
          <w:rFonts w:ascii="David" w:hAnsi="David" w:cs="Miriam"/>
          <w:rtl/>
        </w:rPr>
        <w:t xml:space="preserve"> </w:t>
      </w:r>
      <w:r w:rsidRPr="00ED2929">
        <w:rPr>
          <w:rFonts w:ascii="David" w:hAnsi="David" w:cs="Miriam" w:hint="eastAsia"/>
          <w:rtl/>
        </w:rPr>
        <w:t>בנשק</w:t>
      </w:r>
      <w:r w:rsidRPr="00ED2929">
        <w:rPr>
          <w:rFonts w:ascii="David" w:hAnsi="David" w:cs="Miriam"/>
          <w:rtl/>
        </w:rPr>
        <w:t xml:space="preserve"> </w:t>
      </w:r>
      <w:r w:rsidRPr="00ED2929">
        <w:rPr>
          <w:rFonts w:ascii="David" w:hAnsi="David" w:cs="Miriam" w:hint="eastAsia"/>
          <w:rtl/>
        </w:rPr>
        <w:t>קר</w:t>
      </w:r>
      <w:r w:rsidRPr="00ED2929">
        <w:rPr>
          <w:rFonts w:ascii="David" w:hAnsi="David" w:cs="Miriam"/>
          <w:rtl/>
        </w:rPr>
        <w:t xml:space="preserve"> </w:t>
      </w:r>
      <w:r w:rsidRPr="00ED2929">
        <w:rPr>
          <w:rFonts w:ascii="David" w:hAnsi="David" w:cs="Miriam" w:hint="eastAsia"/>
          <w:rtl/>
        </w:rPr>
        <w:t>או</w:t>
      </w:r>
      <w:r w:rsidRPr="00ED2929">
        <w:rPr>
          <w:rFonts w:ascii="David" w:hAnsi="David" w:cs="Miriam"/>
          <w:rtl/>
        </w:rPr>
        <w:t xml:space="preserve"> </w:t>
      </w:r>
      <w:r w:rsidRPr="00ED2929">
        <w:rPr>
          <w:rFonts w:ascii="David" w:hAnsi="David" w:cs="Miriam" w:hint="eastAsia"/>
          <w:rtl/>
        </w:rPr>
        <w:t>חם</w:t>
      </w:r>
      <w:r w:rsidRPr="00ED2929">
        <w:rPr>
          <w:rFonts w:ascii="David" w:hAnsi="David" w:cs="Miriam"/>
          <w:rtl/>
        </w:rPr>
        <w:t xml:space="preserve">. </w:t>
      </w:r>
      <w:r w:rsidRPr="00ED2929">
        <w:rPr>
          <w:rFonts w:ascii="David" w:hAnsi="David" w:cs="Miriam" w:hint="eastAsia"/>
          <w:rtl/>
        </w:rPr>
        <w:t>זוהי</w:t>
      </w:r>
      <w:r w:rsidRPr="00ED2929">
        <w:rPr>
          <w:rFonts w:ascii="David" w:hAnsi="David" w:cs="Miriam"/>
          <w:rtl/>
        </w:rPr>
        <w:t xml:space="preserve"> </w:t>
      </w:r>
      <w:r w:rsidRPr="00ED2929">
        <w:rPr>
          <w:rFonts w:ascii="David" w:hAnsi="David" w:cs="Miriam" w:hint="eastAsia"/>
          <w:rtl/>
        </w:rPr>
        <w:t>תופעה</w:t>
      </w:r>
      <w:r w:rsidRPr="00ED2929">
        <w:rPr>
          <w:rFonts w:ascii="David" w:hAnsi="David" w:cs="Miriam"/>
          <w:rtl/>
        </w:rPr>
        <w:t xml:space="preserve"> </w:t>
      </w:r>
      <w:r w:rsidRPr="00ED2929">
        <w:rPr>
          <w:rFonts w:ascii="David" w:hAnsi="David" w:cs="Miriam" w:hint="eastAsia"/>
          <w:rtl/>
        </w:rPr>
        <w:t>שחברה</w:t>
      </w:r>
      <w:r w:rsidRPr="00ED2929">
        <w:rPr>
          <w:rFonts w:ascii="David" w:hAnsi="David" w:cs="Miriam"/>
          <w:rtl/>
        </w:rPr>
        <w:t xml:space="preserve"> </w:t>
      </w:r>
      <w:r w:rsidRPr="00ED2929">
        <w:rPr>
          <w:rFonts w:ascii="David" w:hAnsi="David" w:cs="Miriam" w:hint="eastAsia"/>
          <w:rtl/>
        </w:rPr>
        <w:t>מתוקנת</w:t>
      </w:r>
      <w:r w:rsidRPr="00ED2929">
        <w:rPr>
          <w:rFonts w:ascii="David" w:hAnsi="David" w:cs="Miriam"/>
          <w:rtl/>
        </w:rPr>
        <w:t xml:space="preserve"> </w:t>
      </w:r>
      <w:r w:rsidRPr="00ED2929">
        <w:rPr>
          <w:rFonts w:ascii="David" w:hAnsi="David" w:cs="Miriam" w:hint="eastAsia"/>
          <w:rtl/>
        </w:rPr>
        <w:t>אינה</w:t>
      </w:r>
      <w:r w:rsidRPr="00ED2929">
        <w:rPr>
          <w:rFonts w:ascii="David" w:hAnsi="David" w:cs="Miriam"/>
          <w:rtl/>
        </w:rPr>
        <w:t xml:space="preserve"> </w:t>
      </w:r>
      <w:r w:rsidRPr="00ED2929">
        <w:rPr>
          <w:rFonts w:ascii="David" w:hAnsi="David" w:cs="Miriam" w:hint="eastAsia"/>
          <w:rtl/>
        </w:rPr>
        <w:t>יכולה</w:t>
      </w:r>
      <w:r w:rsidRPr="00ED2929">
        <w:rPr>
          <w:rFonts w:ascii="David" w:hAnsi="David" w:cs="Miriam"/>
          <w:rtl/>
        </w:rPr>
        <w:t xml:space="preserve"> </w:t>
      </w:r>
      <w:r w:rsidRPr="00ED2929">
        <w:rPr>
          <w:rFonts w:ascii="David" w:hAnsi="David" w:cs="Miriam" w:hint="eastAsia"/>
          <w:rtl/>
        </w:rPr>
        <w:t>להשלים</w:t>
      </w:r>
      <w:r w:rsidRPr="00ED2929">
        <w:rPr>
          <w:rFonts w:ascii="David" w:hAnsi="David" w:cs="Miriam"/>
          <w:rtl/>
        </w:rPr>
        <w:t xml:space="preserve"> </w:t>
      </w:r>
      <w:r w:rsidRPr="00ED2929">
        <w:rPr>
          <w:rFonts w:ascii="David" w:hAnsi="David" w:cs="Miriam" w:hint="eastAsia"/>
          <w:rtl/>
        </w:rPr>
        <w:t>עמה</w:t>
      </w:r>
      <w:r w:rsidRPr="00ED2929">
        <w:rPr>
          <w:rFonts w:ascii="David" w:hAnsi="David" w:cs="Miriam"/>
          <w:rtl/>
        </w:rPr>
        <w:t xml:space="preserve">, </w:t>
      </w:r>
      <w:r w:rsidRPr="00ED2929">
        <w:rPr>
          <w:rFonts w:ascii="David" w:hAnsi="David" w:cs="Miriam" w:hint="eastAsia"/>
          <w:rtl/>
        </w:rPr>
        <w:t>והדרך</w:t>
      </w:r>
      <w:r w:rsidRPr="00ED2929">
        <w:rPr>
          <w:rFonts w:ascii="David" w:hAnsi="David" w:cs="Miriam"/>
          <w:rtl/>
        </w:rPr>
        <w:t xml:space="preserve"> </w:t>
      </w:r>
      <w:r w:rsidRPr="00ED2929">
        <w:rPr>
          <w:rFonts w:ascii="David" w:hAnsi="David" w:cs="Miriam" w:hint="eastAsia"/>
          <w:rtl/>
        </w:rPr>
        <w:t>להתמודד</w:t>
      </w:r>
      <w:r w:rsidRPr="00ED2929">
        <w:rPr>
          <w:rFonts w:ascii="David" w:hAnsi="David" w:cs="Miriam"/>
          <w:rtl/>
        </w:rPr>
        <w:t xml:space="preserve">, </w:t>
      </w:r>
      <w:r w:rsidRPr="00ED2929">
        <w:rPr>
          <w:rFonts w:ascii="David" w:hAnsi="David" w:cs="Miriam" w:hint="eastAsia"/>
          <w:rtl/>
        </w:rPr>
        <w:t>עם</w:t>
      </w:r>
      <w:r w:rsidRPr="00ED2929">
        <w:rPr>
          <w:rFonts w:ascii="David" w:hAnsi="David" w:cs="Miriam"/>
          <w:rtl/>
        </w:rPr>
        <w:t xml:space="preserve"> </w:t>
      </w:r>
      <w:r w:rsidRPr="00ED2929">
        <w:rPr>
          <w:rFonts w:ascii="David" w:hAnsi="David" w:cs="Miriam" w:hint="eastAsia"/>
          <w:rtl/>
        </w:rPr>
        <w:t>תופעה</w:t>
      </w:r>
      <w:r w:rsidRPr="00ED2929">
        <w:rPr>
          <w:rFonts w:ascii="David" w:hAnsi="David" w:cs="Miriam"/>
          <w:rtl/>
        </w:rPr>
        <w:t xml:space="preserve"> </w:t>
      </w:r>
      <w:r w:rsidRPr="00ED2929">
        <w:rPr>
          <w:rFonts w:ascii="David" w:hAnsi="David" w:cs="Miriam" w:hint="eastAsia"/>
          <w:rtl/>
        </w:rPr>
        <w:t>זו</w:t>
      </w:r>
      <w:r w:rsidRPr="00ED2929">
        <w:rPr>
          <w:rFonts w:ascii="David" w:hAnsi="David" w:cs="Miriam"/>
          <w:rtl/>
        </w:rPr>
        <w:t xml:space="preserve">, </w:t>
      </w:r>
      <w:r w:rsidRPr="00ED2929">
        <w:rPr>
          <w:rFonts w:ascii="David" w:hAnsi="David" w:cs="Miriam" w:hint="eastAsia"/>
          <w:rtl/>
        </w:rPr>
        <w:t>שפשתה</w:t>
      </w:r>
      <w:r w:rsidRPr="00ED2929">
        <w:rPr>
          <w:rFonts w:ascii="David" w:hAnsi="David" w:cs="Miriam"/>
          <w:rtl/>
        </w:rPr>
        <w:t xml:space="preserve"> </w:t>
      </w:r>
      <w:r w:rsidRPr="00ED2929">
        <w:rPr>
          <w:rFonts w:ascii="David" w:hAnsi="David" w:cs="Miriam" w:hint="eastAsia"/>
          <w:rtl/>
        </w:rPr>
        <w:t>בחברה</w:t>
      </w:r>
      <w:r w:rsidRPr="00ED2929">
        <w:rPr>
          <w:rFonts w:ascii="David" w:hAnsi="David" w:cs="Miriam"/>
          <w:rtl/>
        </w:rPr>
        <w:t xml:space="preserve"> </w:t>
      </w:r>
      <w:r w:rsidRPr="00ED2929">
        <w:rPr>
          <w:rFonts w:ascii="David" w:hAnsi="David" w:cs="Miriam" w:hint="eastAsia"/>
          <w:rtl/>
        </w:rPr>
        <w:t>בישראל</w:t>
      </w:r>
      <w:r w:rsidRPr="00ED2929">
        <w:rPr>
          <w:rFonts w:ascii="David" w:hAnsi="David" w:cs="Miriam"/>
          <w:rtl/>
        </w:rPr>
        <w:t xml:space="preserve"> </w:t>
      </w:r>
      <w:r w:rsidRPr="00ED2929">
        <w:rPr>
          <w:rFonts w:ascii="David" w:hAnsi="David" w:cs="Miriam" w:hint="eastAsia"/>
          <w:rtl/>
        </w:rPr>
        <w:t>לכל</w:t>
      </w:r>
      <w:r w:rsidRPr="00ED2929">
        <w:rPr>
          <w:rFonts w:ascii="David" w:hAnsi="David" w:cs="Miriam"/>
          <w:rtl/>
        </w:rPr>
        <w:t xml:space="preserve"> </w:t>
      </w:r>
      <w:r w:rsidRPr="00ED2929">
        <w:rPr>
          <w:rFonts w:ascii="David" w:hAnsi="David" w:cs="Miriam" w:hint="eastAsia"/>
          <w:rtl/>
        </w:rPr>
        <w:t>גווניה</w:t>
      </w:r>
      <w:r w:rsidRPr="00ED2929">
        <w:rPr>
          <w:rFonts w:ascii="David" w:hAnsi="David" w:cs="Miriam"/>
          <w:rtl/>
        </w:rPr>
        <w:t xml:space="preserve"> </w:t>
      </w:r>
      <w:r w:rsidRPr="00ED2929">
        <w:rPr>
          <w:rFonts w:ascii="David" w:hAnsi="David" w:cs="Miriam" w:hint="eastAsia"/>
          <w:rtl/>
        </w:rPr>
        <w:t>וצורותיה</w:t>
      </w:r>
      <w:r w:rsidRPr="00ED2929">
        <w:rPr>
          <w:rFonts w:ascii="David" w:hAnsi="David" w:cs="Miriam"/>
          <w:rtl/>
        </w:rPr>
        <w:t xml:space="preserve">, </w:t>
      </w:r>
      <w:r w:rsidRPr="00ED2929">
        <w:rPr>
          <w:rFonts w:ascii="David" w:hAnsi="David" w:cs="Miriam" w:hint="eastAsia"/>
          <w:rtl/>
        </w:rPr>
        <w:t>הינה</w:t>
      </w:r>
      <w:r w:rsidRPr="00ED2929">
        <w:rPr>
          <w:rFonts w:ascii="David" w:hAnsi="David" w:cs="Miriam"/>
          <w:rtl/>
        </w:rPr>
        <w:t xml:space="preserve"> </w:t>
      </w:r>
      <w:r w:rsidRPr="00ED2929">
        <w:rPr>
          <w:rFonts w:ascii="David" w:hAnsi="David" w:cs="Miriam" w:hint="eastAsia"/>
          <w:rtl/>
        </w:rPr>
        <w:t>באמצעות</w:t>
      </w:r>
      <w:r w:rsidRPr="00ED2929">
        <w:rPr>
          <w:rFonts w:ascii="David" w:hAnsi="David" w:cs="Miriam"/>
          <w:rtl/>
        </w:rPr>
        <w:t xml:space="preserve"> </w:t>
      </w:r>
      <w:r w:rsidRPr="00ED2929">
        <w:rPr>
          <w:rFonts w:ascii="David" w:hAnsi="David" w:cs="Miriam" w:hint="eastAsia"/>
          <w:rtl/>
        </w:rPr>
        <w:t>ענישה</w:t>
      </w:r>
      <w:r w:rsidRPr="00ED2929">
        <w:rPr>
          <w:rFonts w:ascii="David" w:hAnsi="David" w:cs="Miriam"/>
          <w:rtl/>
        </w:rPr>
        <w:t xml:space="preserve"> </w:t>
      </w:r>
      <w:r w:rsidRPr="00ED2929">
        <w:rPr>
          <w:rFonts w:ascii="David" w:hAnsi="David" w:cs="Miriam" w:hint="eastAsia"/>
          <w:rtl/>
        </w:rPr>
        <w:t>קשה</w:t>
      </w:r>
      <w:r w:rsidRPr="00ED2929">
        <w:rPr>
          <w:rFonts w:ascii="David" w:hAnsi="David" w:cs="Miriam"/>
          <w:rtl/>
        </w:rPr>
        <w:t xml:space="preserve"> </w:t>
      </w:r>
      <w:r w:rsidRPr="00ED2929">
        <w:rPr>
          <w:rFonts w:ascii="David" w:hAnsi="David" w:cs="Miriam" w:hint="eastAsia"/>
          <w:rtl/>
        </w:rPr>
        <w:t>ומרתיעה</w:t>
      </w:r>
      <w:r w:rsidRPr="00ED2929">
        <w:rPr>
          <w:rFonts w:ascii="David" w:hAnsi="David"/>
          <w:rtl/>
        </w:rPr>
        <w:t>".</w:t>
      </w:r>
    </w:p>
    <w:p w14:paraId="7AFBEFF6" w14:textId="77777777" w:rsidR="00993F93" w:rsidRPr="00ED2929" w:rsidRDefault="00993F93" w:rsidP="00993F93">
      <w:pPr>
        <w:spacing w:line="360" w:lineRule="auto"/>
        <w:ind w:left="720" w:hanging="720"/>
        <w:jc w:val="both"/>
        <w:rPr>
          <w:rFonts w:ascii="David" w:hAnsi="David"/>
          <w:rtl/>
        </w:rPr>
      </w:pPr>
    </w:p>
    <w:p w14:paraId="2E31B67E" w14:textId="77777777" w:rsidR="00993F93" w:rsidRDefault="00993F93" w:rsidP="00993F93">
      <w:pPr>
        <w:spacing w:line="360" w:lineRule="auto"/>
        <w:ind w:left="720" w:hanging="720"/>
        <w:jc w:val="both"/>
        <w:rPr>
          <w:rFonts w:ascii="David" w:hAnsi="David"/>
          <w:rtl/>
        </w:rPr>
      </w:pPr>
      <w:r>
        <w:rPr>
          <w:rFonts w:ascii="David" w:hAnsi="David" w:hint="cs"/>
          <w:rtl/>
        </w:rPr>
        <w:t>22.</w:t>
      </w:r>
      <w:r>
        <w:rPr>
          <w:rFonts w:ascii="David" w:hAnsi="David" w:hint="cs"/>
          <w:rtl/>
        </w:rPr>
        <w:tab/>
        <w:t xml:space="preserve">הסנגור הפנה לשלושה גזרי דין. אחד מהם אינו הולם </w:t>
      </w:r>
      <w:r w:rsidRPr="00ED2929">
        <w:rPr>
          <w:rFonts w:ascii="David" w:hAnsi="David" w:hint="eastAsia"/>
          <w:rtl/>
        </w:rPr>
        <w:t>מקרה</w:t>
      </w:r>
      <w:r w:rsidRPr="00ED2929">
        <w:rPr>
          <w:rFonts w:ascii="David" w:hAnsi="David"/>
          <w:rtl/>
        </w:rPr>
        <w:t xml:space="preserve"> </w:t>
      </w:r>
      <w:r w:rsidRPr="00ED2929">
        <w:rPr>
          <w:rFonts w:ascii="David" w:hAnsi="David" w:hint="eastAsia"/>
          <w:rtl/>
        </w:rPr>
        <w:t>זה</w:t>
      </w:r>
      <w:r w:rsidRPr="00ED2929">
        <w:rPr>
          <w:rFonts w:ascii="David" w:hAnsi="David"/>
          <w:rtl/>
        </w:rPr>
        <w:t xml:space="preserve">, </w:t>
      </w:r>
      <w:r w:rsidRPr="00ED2929">
        <w:rPr>
          <w:rFonts w:ascii="David" w:hAnsi="David" w:hint="eastAsia"/>
          <w:rtl/>
        </w:rPr>
        <w:t>באשר</w:t>
      </w:r>
      <w:r w:rsidRPr="00ED2929">
        <w:rPr>
          <w:rFonts w:ascii="David" w:hAnsi="David"/>
          <w:rtl/>
        </w:rPr>
        <w:t xml:space="preserve"> </w:t>
      </w:r>
      <w:r w:rsidRPr="00ED2929">
        <w:rPr>
          <w:rFonts w:ascii="David" w:hAnsi="David" w:hint="eastAsia"/>
          <w:rtl/>
        </w:rPr>
        <w:t>שם</w:t>
      </w:r>
      <w:r w:rsidRPr="00ED2929">
        <w:rPr>
          <w:rFonts w:ascii="David" w:hAnsi="David"/>
          <w:rtl/>
        </w:rPr>
        <w:t xml:space="preserve"> </w:t>
      </w:r>
      <w:r w:rsidRPr="00ED2929">
        <w:rPr>
          <w:rFonts w:ascii="David" w:hAnsi="David" w:hint="eastAsia"/>
          <w:rtl/>
        </w:rPr>
        <w:t>לא</w:t>
      </w:r>
      <w:r w:rsidRPr="00ED2929">
        <w:rPr>
          <w:rFonts w:ascii="David" w:hAnsi="David"/>
          <w:rtl/>
        </w:rPr>
        <w:t xml:space="preserve"> </w:t>
      </w:r>
      <w:r w:rsidRPr="00ED2929">
        <w:rPr>
          <w:rFonts w:ascii="David" w:hAnsi="David" w:hint="eastAsia"/>
          <w:rtl/>
        </w:rPr>
        <w:t>היה</w:t>
      </w:r>
      <w:r w:rsidRPr="00ED2929">
        <w:rPr>
          <w:rFonts w:ascii="David" w:hAnsi="David"/>
          <w:rtl/>
        </w:rPr>
        <w:t xml:space="preserve"> </w:t>
      </w:r>
      <w:r w:rsidRPr="00ED2929">
        <w:rPr>
          <w:rFonts w:ascii="David" w:hAnsi="David" w:hint="eastAsia"/>
          <w:rtl/>
        </w:rPr>
        <w:t>מדובר</w:t>
      </w:r>
      <w:r w:rsidRPr="00ED2929">
        <w:rPr>
          <w:rFonts w:ascii="David" w:hAnsi="David"/>
          <w:rtl/>
        </w:rPr>
        <w:t xml:space="preserve"> </w:t>
      </w:r>
      <w:r w:rsidRPr="00ED2929">
        <w:rPr>
          <w:rFonts w:ascii="David" w:hAnsi="David" w:hint="eastAsia"/>
          <w:rtl/>
        </w:rPr>
        <w:t>בעבירות</w:t>
      </w:r>
      <w:r w:rsidRPr="00ED2929">
        <w:rPr>
          <w:rFonts w:ascii="David" w:hAnsi="David"/>
          <w:rtl/>
        </w:rPr>
        <w:t xml:space="preserve"> </w:t>
      </w:r>
      <w:r w:rsidRPr="00ED2929">
        <w:rPr>
          <w:rFonts w:ascii="David" w:hAnsi="David" w:hint="eastAsia"/>
          <w:rtl/>
        </w:rPr>
        <w:t>בנשק</w:t>
      </w:r>
      <w:r w:rsidRPr="00ED2929">
        <w:rPr>
          <w:rFonts w:ascii="David" w:hAnsi="David"/>
          <w:rtl/>
        </w:rPr>
        <w:t xml:space="preserve"> </w:t>
      </w:r>
      <w:r w:rsidRPr="00ED2929">
        <w:rPr>
          <w:rFonts w:ascii="David" w:hAnsi="David" w:hint="eastAsia"/>
          <w:rtl/>
        </w:rPr>
        <w:t>ולא</w:t>
      </w:r>
      <w:r w:rsidRPr="00ED2929">
        <w:rPr>
          <w:rFonts w:ascii="David" w:hAnsi="David"/>
          <w:rtl/>
        </w:rPr>
        <w:t xml:space="preserve"> </w:t>
      </w:r>
      <w:r w:rsidRPr="00ED2929">
        <w:rPr>
          <w:rFonts w:ascii="David" w:hAnsi="David" w:hint="eastAsia"/>
          <w:rtl/>
        </w:rPr>
        <w:t>נורו</w:t>
      </w:r>
      <w:r w:rsidRPr="00ED2929">
        <w:rPr>
          <w:rFonts w:ascii="David" w:hAnsi="David"/>
          <w:rtl/>
        </w:rPr>
        <w:t xml:space="preserve"> </w:t>
      </w:r>
      <w:r w:rsidRPr="00ED2929">
        <w:rPr>
          <w:rFonts w:ascii="David" w:hAnsi="David" w:hint="eastAsia"/>
          <w:rtl/>
        </w:rPr>
        <w:t>יריות</w:t>
      </w:r>
      <w:r w:rsidRPr="00ED2929">
        <w:rPr>
          <w:rFonts w:ascii="David" w:hAnsi="David"/>
          <w:rtl/>
        </w:rPr>
        <w:t xml:space="preserve"> </w:t>
      </w:r>
      <w:r w:rsidRPr="00ED2929">
        <w:rPr>
          <w:rFonts w:ascii="David" w:hAnsi="David" w:hint="eastAsia"/>
          <w:rtl/>
        </w:rPr>
        <w:t>לעבר</w:t>
      </w:r>
      <w:r w:rsidRPr="00ED2929">
        <w:rPr>
          <w:rFonts w:ascii="David" w:hAnsi="David"/>
          <w:rtl/>
        </w:rPr>
        <w:t xml:space="preserve"> </w:t>
      </w:r>
      <w:r w:rsidRPr="00ED2929">
        <w:rPr>
          <w:rFonts w:ascii="David" w:hAnsi="David" w:hint="eastAsia"/>
          <w:rtl/>
        </w:rPr>
        <w:t>המתלונן</w:t>
      </w:r>
      <w:r w:rsidRPr="00ED2929">
        <w:rPr>
          <w:rFonts w:ascii="David" w:hAnsi="David"/>
          <w:rtl/>
        </w:rPr>
        <w:t xml:space="preserve">. </w:t>
      </w:r>
      <w:r>
        <w:rPr>
          <w:rFonts w:ascii="David" w:hAnsi="David" w:hint="cs"/>
          <w:rtl/>
        </w:rPr>
        <w:t xml:space="preserve">השניים האחרים, בהם הורשעו הנאשמים בירי  לעבר אחרים, נבדלים באופן מהותי מהמקרה דנן. במקרה אחד [ת"פ (מחוזי י-ם)             </w:t>
      </w:r>
      <w:r w:rsidRPr="001562EB">
        <w:rPr>
          <w:rFonts w:ascii="David" w:hAnsi="David" w:hint="cs"/>
          <w:rtl/>
        </w:rPr>
        <w:t xml:space="preserve">21600-09-10 </w:t>
      </w:r>
      <w:r w:rsidRPr="001562EB">
        <w:rPr>
          <w:rFonts w:ascii="David" w:hAnsi="David" w:cs="Miriam" w:hint="cs"/>
          <w:rtl/>
        </w:rPr>
        <w:t>מדינת ישראל נ' צברי מורדוך</w:t>
      </w:r>
      <w:r w:rsidRPr="001562EB">
        <w:rPr>
          <w:rFonts w:ascii="David" w:hAnsi="David" w:hint="cs"/>
          <w:rtl/>
        </w:rPr>
        <w:t xml:space="preserve"> (מיום 24.03.2013)] הורשע נאשם בן 81, בכך</w:t>
      </w:r>
      <w:r>
        <w:rPr>
          <w:rFonts w:ascii="David" w:hAnsi="David" w:hint="cs"/>
          <w:rtl/>
        </w:rPr>
        <w:t xml:space="preserve"> שירה ממרפסת דירתו לעבר המתלונן שזרק לעבר המרפסת מקל ומברשת של מטאטא, כדי לנפץ את שמשת הדלת. בגזר הדין נכתב, כי הנאשם נתקף בבהלה ובחרדה, נטל אקדח, אותו החזיק ברישיון, וירה לעבר המתלונן ירייה אחת לכיוון המתלונן ולאחר מכן ירייה נוספת לכיוון מרפסת הדירה של המתלונן. הוגש תסקיר חיובי מאד וביהמ"ש התחשב גם במצבו הרפואי של הנאשם ודן אותו ל-6 חודשי מאסר בעבודות שירות.</w:t>
      </w:r>
    </w:p>
    <w:p w14:paraId="4432B8A5" w14:textId="77777777" w:rsidR="00993F93" w:rsidRDefault="00993F93" w:rsidP="00993F93">
      <w:pPr>
        <w:spacing w:line="360" w:lineRule="auto"/>
        <w:ind w:left="720" w:hanging="720"/>
        <w:jc w:val="both"/>
        <w:rPr>
          <w:rFonts w:ascii="David" w:hAnsi="David"/>
          <w:rtl/>
        </w:rPr>
      </w:pPr>
    </w:p>
    <w:p w14:paraId="68E2669C" w14:textId="77777777" w:rsidR="00993F93" w:rsidRDefault="00993F93" w:rsidP="00993F93">
      <w:pPr>
        <w:spacing w:line="360" w:lineRule="auto"/>
        <w:ind w:left="720" w:hanging="720"/>
        <w:jc w:val="both"/>
        <w:rPr>
          <w:rFonts w:ascii="David" w:hAnsi="David"/>
          <w:rtl/>
        </w:rPr>
      </w:pPr>
      <w:r>
        <w:rPr>
          <w:rFonts w:ascii="David" w:hAnsi="David"/>
          <w:rtl/>
        </w:rPr>
        <w:tab/>
      </w:r>
      <w:r w:rsidRPr="001562EB">
        <w:rPr>
          <w:rFonts w:ascii="David" w:hAnsi="David" w:hint="cs"/>
          <w:rtl/>
        </w:rPr>
        <w:t>במקרה השני אליו הפנה הסנגור [</w:t>
      </w:r>
      <w:hyperlink r:id="rId25" w:history="1">
        <w:r w:rsidR="0030489B" w:rsidRPr="0030489B">
          <w:rPr>
            <w:rStyle w:val="Hyperlink"/>
            <w:rFonts w:ascii="David" w:hAnsi="David" w:hint="eastAsia"/>
            <w:color w:val="0000FF"/>
            <w:rtl/>
          </w:rPr>
          <w:t>ת</w:t>
        </w:r>
        <w:r w:rsidR="0030489B" w:rsidRPr="0030489B">
          <w:rPr>
            <w:rStyle w:val="Hyperlink"/>
            <w:rFonts w:ascii="David" w:hAnsi="David"/>
            <w:color w:val="0000FF"/>
            <w:rtl/>
          </w:rPr>
          <w:t>"פ (מחוזי חי') 3093/04</w:t>
        </w:r>
      </w:hyperlink>
      <w:r w:rsidRPr="001562EB">
        <w:rPr>
          <w:rFonts w:ascii="David" w:hAnsi="David" w:hint="cs"/>
          <w:rtl/>
        </w:rPr>
        <w:t xml:space="preserve"> </w:t>
      </w:r>
      <w:r w:rsidRPr="001562EB">
        <w:rPr>
          <w:rFonts w:ascii="David" w:hAnsi="David" w:cs="Miriam" w:hint="cs"/>
          <w:rtl/>
        </w:rPr>
        <w:t>מדינת ישראל נ' אוסאמה בן נאסר נאג'י אגבריה</w:t>
      </w:r>
      <w:r w:rsidRPr="001562EB">
        <w:rPr>
          <w:rFonts w:ascii="David" w:hAnsi="David" w:hint="cs"/>
          <w:rtl/>
        </w:rPr>
        <w:t xml:space="preserve"> (מיום 23.01.2008)], שם תקפו שלושה נאשמים את המתלונן במקלות ואף עשו שימוש באקדח וברובה 16</w:t>
      </w:r>
      <w:r w:rsidRPr="001562EB">
        <w:rPr>
          <w:rFonts w:ascii="David" w:hAnsi="David" w:hint="cs"/>
        </w:rPr>
        <w:t>M</w:t>
      </w:r>
      <w:r w:rsidRPr="001562EB">
        <w:rPr>
          <w:rFonts w:ascii="David" w:hAnsi="David" w:hint="cs"/>
          <w:rtl/>
        </w:rPr>
        <w:t xml:space="preserve">, וחרף זאת הוטלו עליהם עונשי מאסר של מספר חודשים בלבד, ביהמ"ש התחשב בכך שהנאשמים סבלו קשות ממשפחת המתלונן, אחיהם הותקף בצורה ברוטלית ונזקק לטיפולים רפואיים ובשיקולים נוספים לקולה. </w:t>
      </w:r>
    </w:p>
    <w:p w14:paraId="50875240" w14:textId="77777777" w:rsidR="00993F93" w:rsidRDefault="00993F93" w:rsidP="00993F93">
      <w:pPr>
        <w:spacing w:line="360" w:lineRule="auto"/>
        <w:ind w:left="720" w:hanging="720"/>
        <w:jc w:val="both"/>
        <w:rPr>
          <w:rFonts w:ascii="David" w:hAnsi="David"/>
          <w:rtl/>
        </w:rPr>
      </w:pPr>
    </w:p>
    <w:p w14:paraId="726B4A72" w14:textId="77777777" w:rsidR="00993F93" w:rsidRDefault="00993F93" w:rsidP="00993F93">
      <w:pPr>
        <w:spacing w:line="360" w:lineRule="auto"/>
        <w:ind w:left="720"/>
        <w:jc w:val="both"/>
        <w:rPr>
          <w:rFonts w:ascii="David" w:hAnsi="David"/>
          <w:rtl/>
        </w:rPr>
      </w:pPr>
      <w:r w:rsidRPr="001562EB">
        <w:rPr>
          <w:rFonts w:ascii="David" w:hAnsi="David" w:hint="cs"/>
          <w:rtl/>
        </w:rPr>
        <w:t>גזר דין זה, שניתן לפני תיקון 113, חורג לקולה ממתחם הענישה ההולם את העבירות ואינני רואה לסמוך עליו את קביעותיי.</w:t>
      </w:r>
      <w:r>
        <w:rPr>
          <w:rFonts w:ascii="David" w:hAnsi="David" w:hint="cs"/>
          <w:rtl/>
        </w:rPr>
        <w:t xml:space="preserve"> </w:t>
      </w:r>
    </w:p>
    <w:p w14:paraId="1913F885" w14:textId="77777777" w:rsidR="00993F93" w:rsidRDefault="00993F93" w:rsidP="00993F93">
      <w:pPr>
        <w:spacing w:line="360" w:lineRule="auto"/>
        <w:ind w:left="720" w:hanging="720"/>
        <w:jc w:val="both"/>
        <w:rPr>
          <w:rFonts w:ascii="David" w:hAnsi="David"/>
          <w:rtl/>
        </w:rPr>
      </w:pPr>
    </w:p>
    <w:p w14:paraId="2E31B898" w14:textId="77777777" w:rsidR="00993F93" w:rsidRDefault="00993F93" w:rsidP="00993F93">
      <w:pPr>
        <w:spacing w:line="360" w:lineRule="auto"/>
        <w:ind w:left="720"/>
        <w:jc w:val="both"/>
        <w:rPr>
          <w:rFonts w:ascii="David" w:hAnsi="David"/>
          <w:rtl/>
        </w:rPr>
      </w:pPr>
      <w:r w:rsidRPr="001562EB">
        <w:rPr>
          <w:rFonts w:ascii="David" w:hAnsi="David" w:hint="cs"/>
          <w:rtl/>
        </w:rPr>
        <w:t>יצוין, כי המדינה הגישה ערעור על קולת העונש [</w:t>
      </w:r>
      <w:hyperlink r:id="rId26" w:history="1">
        <w:r w:rsidR="0030489B" w:rsidRPr="0030489B">
          <w:rPr>
            <w:rStyle w:val="Hyperlink"/>
            <w:rFonts w:ascii="David" w:hAnsi="David" w:hint="eastAsia"/>
            <w:color w:val="0000FF"/>
            <w:rtl/>
          </w:rPr>
          <w:t>ע</w:t>
        </w:r>
        <w:r w:rsidR="0030489B" w:rsidRPr="0030489B">
          <w:rPr>
            <w:rStyle w:val="Hyperlink"/>
            <w:rFonts w:ascii="David" w:hAnsi="David"/>
            <w:color w:val="0000FF"/>
            <w:rtl/>
          </w:rPr>
          <w:t>"פ 2938/08</w:t>
        </w:r>
      </w:hyperlink>
      <w:r w:rsidRPr="001562EB">
        <w:rPr>
          <w:rFonts w:ascii="David" w:hAnsi="David" w:hint="cs"/>
          <w:rtl/>
        </w:rPr>
        <w:t xml:space="preserve"> </w:t>
      </w:r>
      <w:r w:rsidRPr="001562EB">
        <w:rPr>
          <w:rFonts w:ascii="David" w:hAnsi="David" w:cs="Miriam" w:hint="cs"/>
          <w:rtl/>
        </w:rPr>
        <w:t>מדינת ישראל נ' אוסאמה אגבריה</w:t>
      </w:r>
      <w:r w:rsidRPr="001562EB">
        <w:rPr>
          <w:rFonts w:ascii="David" w:hAnsi="David" w:hint="cs"/>
          <w:rtl/>
        </w:rPr>
        <w:t xml:space="preserve"> (מיום 27.10.2008)] ובית המשפט העליון קיבל את ערעור המדינה, החמיר בעונשו של כל אחד מהנאשמים והעמידו על 12 חודשי מאסר תוך שהובהר, כי ערכאת הערעור איננה ממצה את הדין.</w:t>
      </w:r>
    </w:p>
    <w:p w14:paraId="4483747D" w14:textId="77777777" w:rsidR="00993F93" w:rsidRDefault="00993F93" w:rsidP="00993F93">
      <w:pPr>
        <w:spacing w:line="360" w:lineRule="auto"/>
        <w:ind w:left="720" w:hanging="720"/>
        <w:jc w:val="both"/>
        <w:rPr>
          <w:rFonts w:ascii="David" w:hAnsi="David"/>
          <w:rtl/>
        </w:rPr>
      </w:pPr>
    </w:p>
    <w:p w14:paraId="0218AE04" w14:textId="77777777" w:rsidR="00993F93" w:rsidRPr="00ED2929" w:rsidRDefault="00993F93" w:rsidP="00993F93">
      <w:pPr>
        <w:spacing w:line="360" w:lineRule="auto"/>
        <w:ind w:left="720" w:hanging="720"/>
        <w:jc w:val="both"/>
        <w:rPr>
          <w:rFonts w:ascii="David" w:hAnsi="David"/>
          <w:rtl/>
        </w:rPr>
      </w:pPr>
      <w:r w:rsidRPr="00ED2929">
        <w:rPr>
          <w:rFonts w:ascii="David" w:hAnsi="David"/>
          <w:rtl/>
        </w:rPr>
        <w:t>2</w:t>
      </w:r>
      <w:r>
        <w:rPr>
          <w:rFonts w:ascii="David" w:hAnsi="David" w:hint="cs"/>
          <w:rtl/>
        </w:rPr>
        <w:t>3</w:t>
      </w:r>
      <w:r w:rsidRPr="00ED2929">
        <w:rPr>
          <w:rFonts w:ascii="David" w:hAnsi="David"/>
          <w:rtl/>
        </w:rPr>
        <w:t>.</w:t>
      </w:r>
      <w:r w:rsidRPr="00ED2929">
        <w:rPr>
          <w:rFonts w:ascii="David" w:hAnsi="David"/>
          <w:rtl/>
        </w:rPr>
        <w:tab/>
      </w:r>
      <w:r w:rsidRPr="00ED2929">
        <w:rPr>
          <w:rFonts w:ascii="David" w:hAnsi="David" w:hint="eastAsia"/>
          <w:rtl/>
        </w:rPr>
        <w:t>לאחר</w:t>
      </w:r>
      <w:r w:rsidRPr="00ED2929">
        <w:rPr>
          <w:rFonts w:ascii="David" w:hAnsi="David"/>
          <w:rtl/>
        </w:rPr>
        <w:t xml:space="preserve"> </w:t>
      </w:r>
      <w:r w:rsidRPr="00ED2929">
        <w:rPr>
          <w:rFonts w:ascii="David" w:hAnsi="David" w:hint="eastAsia"/>
          <w:rtl/>
        </w:rPr>
        <w:t>שהבאתי</w:t>
      </w:r>
      <w:r w:rsidRPr="00ED2929">
        <w:rPr>
          <w:rFonts w:ascii="David" w:hAnsi="David"/>
          <w:rtl/>
        </w:rPr>
        <w:t xml:space="preserve"> </w:t>
      </w:r>
      <w:r w:rsidRPr="00ED2929">
        <w:rPr>
          <w:rFonts w:ascii="David" w:hAnsi="David" w:hint="eastAsia"/>
          <w:rtl/>
        </w:rPr>
        <w:t>בחשבון</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כל</w:t>
      </w:r>
      <w:r w:rsidRPr="00ED2929">
        <w:rPr>
          <w:rFonts w:ascii="David" w:hAnsi="David"/>
          <w:rtl/>
        </w:rPr>
        <w:t xml:space="preserve"> </w:t>
      </w:r>
      <w:r w:rsidRPr="00ED2929">
        <w:rPr>
          <w:rFonts w:ascii="David" w:hAnsi="David" w:hint="eastAsia"/>
          <w:rtl/>
        </w:rPr>
        <w:t>האמור</w:t>
      </w:r>
      <w:r w:rsidRPr="00ED2929">
        <w:rPr>
          <w:rFonts w:ascii="David" w:hAnsi="David"/>
          <w:rtl/>
        </w:rPr>
        <w:t xml:space="preserve"> </w:t>
      </w:r>
      <w:r w:rsidRPr="00ED2929">
        <w:rPr>
          <w:rFonts w:ascii="David" w:hAnsi="David" w:hint="eastAsia"/>
          <w:rtl/>
        </w:rPr>
        <w:t>לעיל</w:t>
      </w:r>
      <w:r w:rsidRPr="00ED2929">
        <w:rPr>
          <w:rFonts w:ascii="David" w:hAnsi="David"/>
          <w:rtl/>
        </w:rPr>
        <w:t xml:space="preserve">, </w:t>
      </w:r>
      <w:r w:rsidRPr="00ED2929">
        <w:rPr>
          <w:rFonts w:ascii="David" w:hAnsi="David" w:hint="eastAsia"/>
          <w:rtl/>
        </w:rPr>
        <w:t>אני</w:t>
      </w:r>
      <w:r w:rsidRPr="00ED2929">
        <w:rPr>
          <w:rFonts w:ascii="David" w:hAnsi="David"/>
          <w:rtl/>
        </w:rPr>
        <w:t xml:space="preserve"> </w:t>
      </w:r>
      <w:r w:rsidRPr="00ED2929">
        <w:rPr>
          <w:rFonts w:ascii="David" w:hAnsi="David" w:hint="eastAsia"/>
          <w:rtl/>
        </w:rPr>
        <w:t>קובעת</w:t>
      </w:r>
      <w:r w:rsidRPr="00ED2929">
        <w:rPr>
          <w:rFonts w:ascii="David" w:hAnsi="David"/>
          <w:rtl/>
        </w:rPr>
        <w:t xml:space="preserve"> </w:t>
      </w:r>
      <w:r w:rsidRPr="00ED2929">
        <w:rPr>
          <w:rFonts w:ascii="David" w:hAnsi="David" w:hint="eastAsia"/>
          <w:rtl/>
        </w:rPr>
        <w:t>כי</w:t>
      </w:r>
      <w:r w:rsidRPr="00ED2929">
        <w:rPr>
          <w:rFonts w:ascii="David" w:hAnsi="David"/>
          <w:rtl/>
        </w:rPr>
        <w:t xml:space="preserve">, </w:t>
      </w:r>
      <w:r w:rsidRPr="00ED2929">
        <w:rPr>
          <w:rFonts w:ascii="David" w:hAnsi="David" w:hint="eastAsia"/>
          <w:rtl/>
        </w:rPr>
        <w:t>מתחם</w:t>
      </w:r>
      <w:r w:rsidRPr="00ED2929">
        <w:rPr>
          <w:rFonts w:ascii="David" w:hAnsi="David"/>
          <w:rtl/>
        </w:rPr>
        <w:t xml:space="preserve"> </w:t>
      </w:r>
      <w:r w:rsidRPr="00ED2929">
        <w:rPr>
          <w:rFonts w:ascii="David" w:hAnsi="David" w:hint="eastAsia"/>
          <w:rtl/>
        </w:rPr>
        <w:t>העונש</w:t>
      </w:r>
      <w:r w:rsidRPr="00ED2929">
        <w:rPr>
          <w:rFonts w:ascii="David" w:hAnsi="David"/>
          <w:rtl/>
        </w:rPr>
        <w:t xml:space="preserve"> </w:t>
      </w:r>
      <w:r w:rsidRPr="00ED2929">
        <w:rPr>
          <w:rFonts w:ascii="David" w:hAnsi="David" w:hint="eastAsia"/>
          <w:rtl/>
        </w:rPr>
        <w:t>ההולם</w:t>
      </w:r>
      <w:r w:rsidRPr="00ED2929">
        <w:rPr>
          <w:rFonts w:ascii="David" w:hAnsi="David"/>
          <w:rtl/>
        </w:rPr>
        <w:t xml:space="preserve"> </w:t>
      </w:r>
      <w:r w:rsidRPr="00ED2929">
        <w:rPr>
          <w:rFonts w:ascii="David" w:hAnsi="David" w:hint="eastAsia"/>
          <w:rtl/>
        </w:rPr>
        <w:t>למעשה</w:t>
      </w:r>
      <w:r w:rsidRPr="00ED2929">
        <w:rPr>
          <w:rFonts w:ascii="David" w:hAnsi="David"/>
          <w:rtl/>
        </w:rPr>
        <w:t xml:space="preserve"> </w:t>
      </w:r>
      <w:r w:rsidRPr="00ED2929">
        <w:rPr>
          <w:rFonts w:ascii="David" w:hAnsi="David" w:hint="eastAsia"/>
          <w:rtl/>
        </w:rPr>
        <w:t>דנן</w:t>
      </w:r>
      <w:r w:rsidRPr="00ED2929">
        <w:rPr>
          <w:rFonts w:ascii="David" w:hAnsi="David"/>
          <w:rtl/>
        </w:rPr>
        <w:t xml:space="preserve"> </w:t>
      </w:r>
      <w:r w:rsidRPr="00ED2929">
        <w:rPr>
          <w:rFonts w:ascii="David" w:hAnsi="David" w:hint="eastAsia"/>
          <w:color w:val="000000"/>
          <w:rtl/>
        </w:rPr>
        <w:t>נע</w:t>
      </w:r>
      <w:r w:rsidRPr="00ED2929">
        <w:rPr>
          <w:rFonts w:ascii="David" w:hAnsi="David"/>
          <w:color w:val="000000"/>
          <w:rtl/>
        </w:rPr>
        <w:t xml:space="preserve"> </w:t>
      </w:r>
      <w:r w:rsidRPr="00ED2929">
        <w:rPr>
          <w:rFonts w:ascii="David" w:hAnsi="David" w:hint="eastAsia"/>
          <w:color w:val="000000"/>
          <w:rtl/>
        </w:rPr>
        <w:t>בין</w:t>
      </w:r>
      <w:r w:rsidRPr="00ED2929">
        <w:rPr>
          <w:rFonts w:ascii="David" w:hAnsi="David"/>
          <w:color w:val="000000"/>
          <w:rtl/>
        </w:rPr>
        <w:t xml:space="preserve"> 4 </w:t>
      </w:r>
      <w:r w:rsidRPr="00ED2929">
        <w:rPr>
          <w:rFonts w:ascii="David" w:hAnsi="David" w:hint="eastAsia"/>
          <w:color w:val="000000"/>
          <w:rtl/>
        </w:rPr>
        <w:t>לבין</w:t>
      </w:r>
      <w:r w:rsidRPr="00ED2929">
        <w:rPr>
          <w:rFonts w:ascii="David" w:hAnsi="David"/>
          <w:color w:val="000000"/>
          <w:rtl/>
        </w:rPr>
        <w:t xml:space="preserve"> 7 </w:t>
      </w:r>
      <w:r w:rsidRPr="00ED2929">
        <w:rPr>
          <w:rFonts w:ascii="David" w:hAnsi="David" w:hint="eastAsia"/>
          <w:color w:val="000000"/>
          <w:rtl/>
        </w:rPr>
        <w:t>שנות</w:t>
      </w:r>
      <w:r w:rsidRPr="00ED2929">
        <w:rPr>
          <w:rFonts w:ascii="David" w:hAnsi="David"/>
          <w:color w:val="000000"/>
          <w:rtl/>
        </w:rPr>
        <w:t xml:space="preserve"> </w:t>
      </w:r>
      <w:r w:rsidRPr="00ED2929">
        <w:rPr>
          <w:rFonts w:ascii="David" w:hAnsi="David" w:hint="eastAsia"/>
          <w:color w:val="000000"/>
          <w:rtl/>
        </w:rPr>
        <w:t>מאסר</w:t>
      </w:r>
      <w:r w:rsidRPr="00ED2929">
        <w:rPr>
          <w:rFonts w:ascii="David" w:hAnsi="David"/>
          <w:color w:val="000000"/>
          <w:rtl/>
        </w:rPr>
        <w:t xml:space="preserve"> </w:t>
      </w:r>
      <w:r w:rsidRPr="00ED2929">
        <w:rPr>
          <w:rFonts w:ascii="David" w:hAnsi="David" w:hint="eastAsia"/>
          <w:color w:val="000000"/>
          <w:rtl/>
        </w:rPr>
        <w:t>בפועל</w:t>
      </w:r>
      <w:r w:rsidRPr="00ED2929">
        <w:rPr>
          <w:rFonts w:ascii="David" w:hAnsi="David"/>
          <w:color w:val="000000"/>
          <w:rtl/>
        </w:rPr>
        <w:t>.</w:t>
      </w:r>
    </w:p>
    <w:p w14:paraId="07D87153" w14:textId="77777777" w:rsidR="00993F93" w:rsidRPr="00ED2929" w:rsidRDefault="00993F93" w:rsidP="00993F93">
      <w:pPr>
        <w:spacing w:line="360" w:lineRule="auto"/>
        <w:ind w:left="720" w:hanging="720"/>
        <w:jc w:val="both"/>
        <w:rPr>
          <w:rFonts w:ascii="David" w:hAnsi="David"/>
          <w:rtl/>
        </w:rPr>
      </w:pPr>
    </w:p>
    <w:p w14:paraId="15803488" w14:textId="77777777" w:rsidR="00993F93" w:rsidRPr="00ED2929" w:rsidRDefault="00993F93" w:rsidP="00993F93">
      <w:pPr>
        <w:spacing w:line="360" w:lineRule="auto"/>
        <w:ind w:left="720" w:hanging="720"/>
        <w:jc w:val="both"/>
        <w:rPr>
          <w:rFonts w:ascii="David" w:hAnsi="David"/>
          <w:b/>
          <w:bCs/>
          <w:u w:val="single"/>
          <w:rtl/>
        </w:rPr>
      </w:pPr>
      <w:r w:rsidRPr="00ED2929">
        <w:rPr>
          <w:rFonts w:ascii="David" w:hAnsi="David" w:hint="eastAsia"/>
          <w:b/>
          <w:bCs/>
          <w:u w:val="single"/>
          <w:rtl/>
        </w:rPr>
        <w:t>גזירת</w:t>
      </w:r>
      <w:r w:rsidRPr="00ED2929">
        <w:rPr>
          <w:rFonts w:ascii="David" w:hAnsi="David"/>
          <w:b/>
          <w:bCs/>
          <w:u w:val="single"/>
          <w:rtl/>
        </w:rPr>
        <w:t xml:space="preserve"> </w:t>
      </w:r>
      <w:r w:rsidRPr="00ED2929">
        <w:rPr>
          <w:rFonts w:ascii="David" w:hAnsi="David" w:hint="eastAsia"/>
          <w:b/>
          <w:bCs/>
          <w:u w:val="single"/>
          <w:rtl/>
        </w:rPr>
        <w:t>הדין</w:t>
      </w:r>
      <w:r w:rsidRPr="00ED2929">
        <w:rPr>
          <w:rFonts w:ascii="David" w:hAnsi="David"/>
          <w:b/>
          <w:bCs/>
          <w:u w:val="single"/>
          <w:rtl/>
        </w:rPr>
        <w:t xml:space="preserve"> </w:t>
      </w:r>
    </w:p>
    <w:p w14:paraId="726BF26D" w14:textId="77777777" w:rsidR="00993F93" w:rsidRPr="00ED2929" w:rsidRDefault="00993F93" w:rsidP="00993F93">
      <w:pPr>
        <w:spacing w:line="360" w:lineRule="auto"/>
        <w:jc w:val="both"/>
        <w:rPr>
          <w:rtl/>
        </w:rPr>
      </w:pPr>
    </w:p>
    <w:p w14:paraId="324036EC" w14:textId="77777777" w:rsidR="00993F93" w:rsidRPr="00ED2929" w:rsidRDefault="00993F93" w:rsidP="00993F93">
      <w:pPr>
        <w:spacing w:line="360" w:lineRule="auto"/>
        <w:ind w:left="720" w:hanging="720"/>
        <w:jc w:val="both"/>
        <w:rPr>
          <w:rtl/>
        </w:rPr>
      </w:pPr>
      <w:r>
        <w:rPr>
          <w:rFonts w:hint="cs"/>
          <w:rtl/>
        </w:rPr>
        <w:t>24</w:t>
      </w:r>
      <w:r w:rsidRPr="00ED2929">
        <w:rPr>
          <w:rtl/>
        </w:rPr>
        <w:t>.</w:t>
      </w:r>
      <w:r w:rsidRPr="00ED2929">
        <w:rPr>
          <w:rtl/>
        </w:rPr>
        <w:tab/>
        <w:t xml:space="preserve">הענישה לעולם אינדיווידואלית היא וכאשר בית המשפט גוזר את עונשו של הנאשם, עליו להתחשב בגורמים כגון נסיבות חייו האישיות של הנאשם, החרטה שהביע, לקיחת האחריות על מעשיו, שיתוף הפעולה עם הרשויות, גילו, עברו הפלילי, מידת הפגיעה בהטלת העונש על משפחתו של הנאשם ועל הנאשם עצמו. </w:t>
      </w:r>
    </w:p>
    <w:p w14:paraId="6487CC95" w14:textId="77777777" w:rsidR="00993F93" w:rsidRPr="00ED2929" w:rsidRDefault="00993F93" w:rsidP="00993F93">
      <w:pPr>
        <w:spacing w:line="360" w:lineRule="auto"/>
        <w:jc w:val="both"/>
        <w:rPr>
          <w:u w:val="single"/>
          <w:rtl/>
        </w:rPr>
      </w:pPr>
    </w:p>
    <w:p w14:paraId="48C04998" w14:textId="77777777" w:rsidR="00993F93" w:rsidRPr="00ED2929" w:rsidRDefault="00993F93" w:rsidP="00993F93">
      <w:pPr>
        <w:spacing w:line="360" w:lineRule="auto"/>
        <w:ind w:left="720"/>
        <w:jc w:val="both"/>
        <w:rPr>
          <w:rtl/>
        </w:rPr>
      </w:pPr>
      <w:r w:rsidRPr="00ED2929">
        <w:rPr>
          <w:rtl/>
        </w:rPr>
        <w:t>במקרה דנן, הנאשם היה עצור  מיום 12.8.14 ועד ליום 2.10.14, מיום 24.6.15 ועד ליום 3.7.15 ומיום 21.3.17 ועד היום.</w:t>
      </w:r>
    </w:p>
    <w:p w14:paraId="13D4216A" w14:textId="77777777" w:rsidR="00993F93" w:rsidRPr="00ED2929" w:rsidRDefault="00993F93" w:rsidP="00993F93">
      <w:pPr>
        <w:spacing w:line="360" w:lineRule="auto"/>
        <w:ind w:firstLine="720"/>
        <w:jc w:val="both"/>
        <w:rPr>
          <w:rtl/>
        </w:rPr>
      </w:pPr>
    </w:p>
    <w:p w14:paraId="4C12A724" w14:textId="77777777" w:rsidR="00993F93" w:rsidRPr="00ED2929" w:rsidRDefault="00993F93" w:rsidP="00993F93">
      <w:pPr>
        <w:spacing w:line="360" w:lineRule="auto"/>
        <w:ind w:left="720"/>
        <w:jc w:val="both"/>
        <w:rPr>
          <w:rtl/>
        </w:rPr>
      </w:pPr>
      <w:r w:rsidRPr="00ED2929">
        <w:rPr>
          <w:rtl/>
        </w:rPr>
        <w:t xml:space="preserve">לחובתו של הנאשם יש לזקוף את עברו הפלילי, הכולל שתי עבירות אלימות שהאחרונה שבהן היא תקיפה בתנאים מחמירים, עבירה לפי </w:t>
      </w:r>
      <w:hyperlink r:id="rId27" w:history="1">
        <w:r w:rsidR="005F35B0" w:rsidRPr="005F35B0">
          <w:rPr>
            <w:color w:val="0000FF"/>
            <w:u w:val="single"/>
            <w:rtl/>
          </w:rPr>
          <w:t>סעיף 382</w:t>
        </w:r>
      </w:hyperlink>
      <w:r w:rsidRPr="00ED2929">
        <w:rPr>
          <w:rtl/>
        </w:rPr>
        <w:t xml:space="preserve"> ל</w:t>
      </w:r>
      <w:hyperlink r:id="rId28" w:history="1">
        <w:r w:rsidR="0030489B" w:rsidRPr="0030489B">
          <w:rPr>
            <w:rStyle w:val="Hyperlink"/>
            <w:color w:val="0000FF"/>
            <w:rtl/>
          </w:rPr>
          <w:t>חוק העונשין</w:t>
        </w:r>
      </w:hyperlink>
      <w:r w:rsidRPr="00ED2929">
        <w:rPr>
          <w:rtl/>
        </w:rPr>
        <w:t xml:space="preserve">, אם כי יש לתת </w:t>
      </w:r>
      <w:r>
        <w:rPr>
          <w:rFonts w:hint="cs"/>
          <w:rtl/>
        </w:rPr>
        <w:t>משקל</w:t>
      </w:r>
      <w:r w:rsidRPr="00ED2929">
        <w:rPr>
          <w:rtl/>
        </w:rPr>
        <w:t xml:space="preserve"> גם לכך שמדובר בעבירה שבוצעה בשנת 2003 וגזר הדין ניתן בשנת 2006. </w:t>
      </w:r>
    </w:p>
    <w:p w14:paraId="02A2DC6F" w14:textId="77777777" w:rsidR="00993F93" w:rsidRPr="00ED2929" w:rsidRDefault="00993F93" w:rsidP="00993F93">
      <w:pPr>
        <w:spacing w:line="360" w:lineRule="auto"/>
        <w:ind w:left="720"/>
        <w:jc w:val="both"/>
        <w:rPr>
          <w:rtl/>
        </w:rPr>
      </w:pPr>
    </w:p>
    <w:p w14:paraId="3CEF4552" w14:textId="77777777" w:rsidR="00993F93" w:rsidRPr="00ED2929" w:rsidRDefault="00993F93" w:rsidP="00993F93">
      <w:pPr>
        <w:spacing w:line="360" w:lineRule="auto"/>
        <w:ind w:left="720" w:hanging="720"/>
        <w:jc w:val="both"/>
        <w:rPr>
          <w:rtl/>
        </w:rPr>
      </w:pPr>
      <w:r w:rsidRPr="00ED2929">
        <w:rPr>
          <w:rtl/>
        </w:rPr>
        <w:t>2</w:t>
      </w:r>
      <w:r>
        <w:rPr>
          <w:rFonts w:hint="cs"/>
          <w:rtl/>
        </w:rPr>
        <w:t>5</w:t>
      </w:r>
      <w:r w:rsidRPr="00ED2929">
        <w:rPr>
          <w:rtl/>
        </w:rPr>
        <w:t>.</w:t>
      </w:r>
      <w:r w:rsidRPr="00ED2929">
        <w:rPr>
          <w:rtl/>
        </w:rPr>
        <w:tab/>
        <w:t>עוד טרם תיקון 113 ל</w:t>
      </w:r>
      <w:hyperlink r:id="rId29" w:history="1">
        <w:r w:rsidR="0030489B" w:rsidRPr="0030489B">
          <w:rPr>
            <w:rStyle w:val="Hyperlink"/>
            <w:color w:val="0000FF"/>
            <w:rtl/>
          </w:rPr>
          <w:t>חוק העונשין</w:t>
        </w:r>
      </w:hyperlink>
      <w:r w:rsidRPr="00ED2929">
        <w:rPr>
          <w:rtl/>
        </w:rPr>
        <w:t xml:space="preserve"> נקבע בפסיקה, כי במסגרת שיקולי הענישה, יש לזקוף לזכות נאשם את הודייתו באשר עשה ואת העובדה שהוא מביע חרטה על מעשיו ועושה מאמצים לחזור למוטב וכי מנגד - אין לזקוף לחובתו של נאשם את כפירתו ואת ניהול המשפט על ידו. מדיניות זו עוגנה בהוראותיו של תיקון 113 ל</w:t>
      </w:r>
      <w:hyperlink r:id="rId30" w:history="1">
        <w:r w:rsidR="0030489B" w:rsidRPr="0030489B">
          <w:rPr>
            <w:rStyle w:val="Hyperlink"/>
            <w:color w:val="0000FF"/>
            <w:rtl/>
          </w:rPr>
          <w:t>חוק העונשין</w:t>
        </w:r>
      </w:hyperlink>
      <w:r w:rsidRPr="00ED2929">
        <w:rPr>
          <w:rtl/>
        </w:rPr>
        <w:t xml:space="preserve">, הקובע, </w:t>
      </w:r>
      <w:hyperlink r:id="rId31" w:history="1">
        <w:r w:rsidR="005F35B0" w:rsidRPr="005F35B0">
          <w:rPr>
            <w:color w:val="0000FF"/>
            <w:u w:val="single"/>
            <w:rtl/>
          </w:rPr>
          <w:t>בסעיף 40יא(4)</w:t>
        </w:r>
      </w:hyperlink>
      <w:r w:rsidRPr="00ED2929">
        <w:rPr>
          <w:rtl/>
        </w:rPr>
        <w:t xml:space="preserve"> לחוק העונשין, כי יש להביא בחשבון לעניין העונש, את "</w:t>
      </w:r>
      <w:r w:rsidRPr="00ED2929">
        <w:rPr>
          <w:b/>
          <w:bCs/>
          <w:rtl/>
        </w:rPr>
        <w:t>נטילת האחריות של הנאשם על מעשיו וחזרתו למוטב או מאמציו לחזור למוטב</w:t>
      </w:r>
      <w:r w:rsidRPr="00ED2929">
        <w:rPr>
          <w:rtl/>
        </w:rPr>
        <w:t xml:space="preserve">" </w:t>
      </w:r>
      <w:hyperlink r:id="rId32" w:history="1">
        <w:r w:rsidR="005F35B0" w:rsidRPr="005F35B0">
          <w:rPr>
            <w:color w:val="0000FF"/>
            <w:u w:val="single"/>
            <w:rtl/>
          </w:rPr>
          <w:t>ובסעיף 40יא(6)</w:t>
        </w:r>
      </w:hyperlink>
      <w:r w:rsidRPr="00ED2929">
        <w:rPr>
          <w:rtl/>
        </w:rPr>
        <w:t xml:space="preserve"> לחוק הקובע, כי: "</w:t>
      </w:r>
      <w:r w:rsidRPr="00ED2929">
        <w:rPr>
          <w:b/>
          <w:bCs/>
          <w:rtl/>
        </w:rPr>
        <w:t>... כפירה באשמה וניהול משפט על ידי הנאשם לא ייזקפו לחובתו</w:t>
      </w:r>
      <w:r w:rsidRPr="00ED2929">
        <w:rPr>
          <w:rtl/>
        </w:rPr>
        <w:t>".</w:t>
      </w:r>
    </w:p>
    <w:p w14:paraId="42434112" w14:textId="77777777" w:rsidR="00993F93" w:rsidRPr="00ED2929" w:rsidRDefault="00993F93" w:rsidP="00993F93">
      <w:pPr>
        <w:spacing w:line="360" w:lineRule="auto"/>
        <w:jc w:val="both"/>
        <w:rPr>
          <w:rtl/>
        </w:rPr>
      </w:pPr>
      <w:r w:rsidRPr="00ED2929">
        <w:rPr>
          <w:rtl/>
        </w:rPr>
        <w:t xml:space="preserve"> </w:t>
      </w:r>
    </w:p>
    <w:p w14:paraId="292417B2" w14:textId="77777777" w:rsidR="00993F93" w:rsidRPr="00ED2929" w:rsidRDefault="00993F93" w:rsidP="00993F93">
      <w:pPr>
        <w:spacing w:line="360" w:lineRule="auto"/>
        <w:ind w:left="720"/>
        <w:jc w:val="both"/>
        <w:rPr>
          <w:rtl/>
        </w:rPr>
      </w:pPr>
      <w:r w:rsidRPr="00ED2929">
        <w:rPr>
          <w:rtl/>
        </w:rPr>
        <w:t>הנאשם שבפניי לא נטל כל אחריות למעשיו לא הביע כל חרטה או אמפתיה לפגיעתו במתלונן ובמשפחתו, ואף המשיך וטען לאורך כל הדרך, כי הוא כלל לא נכח בעת האירוע, וכי מדובר באדם אחר שביצע את העבירות ולא הוא, אין הוא זכאי להקלה לה זכאי מי שנוטל אחריות על מעשיו ומביע חרטה עליהם. כל זאת לא נזקוף לחובתו, שכן זו זכותו שבדין, אך עם זאת, אין הנאשם זכאי להפחתת עונשו, כפי שזכאי נאשם אשר נוטל אחריות על מעשיו ומתחרט עליהם.</w:t>
      </w:r>
    </w:p>
    <w:p w14:paraId="68ADDE6E" w14:textId="77777777" w:rsidR="00993F93" w:rsidRPr="00ED2929" w:rsidRDefault="00993F93" w:rsidP="00993F93">
      <w:pPr>
        <w:spacing w:line="360" w:lineRule="auto"/>
        <w:ind w:left="720"/>
        <w:jc w:val="both"/>
        <w:rPr>
          <w:rtl/>
        </w:rPr>
      </w:pPr>
    </w:p>
    <w:p w14:paraId="713B08D6" w14:textId="77777777" w:rsidR="00993F93" w:rsidRPr="00ED2929" w:rsidRDefault="00993F93" w:rsidP="00993F93">
      <w:pPr>
        <w:spacing w:line="360" w:lineRule="auto"/>
        <w:ind w:left="720" w:hanging="720"/>
        <w:jc w:val="both"/>
        <w:rPr>
          <w:rtl/>
        </w:rPr>
      </w:pPr>
      <w:r w:rsidRPr="00ED2929">
        <w:rPr>
          <w:rtl/>
        </w:rPr>
        <w:t>2</w:t>
      </w:r>
      <w:r>
        <w:rPr>
          <w:rFonts w:hint="cs"/>
          <w:rtl/>
        </w:rPr>
        <w:t>6</w:t>
      </w:r>
      <w:r w:rsidRPr="00ED2929">
        <w:rPr>
          <w:rtl/>
        </w:rPr>
        <w:t>.</w:t>
      </w:r>
      <w:r w:rsidRPr="00ED2929">
        <w:rPr>
          <w:rtl/>
        </w:rPr>
        <w:tab/>
        <w:t>לקולה אביא בחשבון את העובדה, שהנאשם הוא מפרנס יחיד של אשתו וילדיו הרכים בשנים, ואת הפגיעה המשמעותית שתיפגע משפחתו, הן מבחינה כלכלית והן מבחינה רגשית, משליחתו למאסר לתקופה ארוכה.</w:t>
      </w:r>
    </w:p>
    <w:p w14:paraId="00CEE2A5" w14:textId="77777777" w:rsidR="00993F93" w:rsidRPr="00ED2929" w:rsidRDefault="00993F93" w:rsidP="00993F93">
      <w:pPr>
        <w:spacing w:line="360" w:lineRule="auto"/>
        <w:ind w:left="720"/>
        <w:jc w:val="both"/>
        <w:rPr>
          <w:rtl/>
        </w:rPr>
      </w:pPr>
    </w:p>
    <w:p w14:paraId="1BD992CF" w14:textId="77777777" w:rsidR="00993F93" w:rsidRPr="00ED2929" w:rsidRDefault="00993F93" w:rsidP="00993F93">
      <w:pPr>
        <w:spacing w:line="360" w:lineRule="auto"/>
        <w:ind w:left="720"/>
        <w:jc w:val="both"/>
        <w:rPr>
          <w:rtl/>
        </w:rPr>
      </w:pPr>
      <w:r w:rsidRPr="00ED2929">
        <w:rPr>
          <w:rtl/>
        </w:rPr>
        <w:t>אתחשב, במידת מה, גם בהסכם הסולחה שנחתם בין משפחות הנאשם והמתלונן, תוך שאציין כי הסכם סולחה אינו מביא באופן אוטומטי להפחתה בעונש, מה גם שבמקרה דנן, הנאשם כלל לא היה חלק מהחתימה על הסכם הסולחה ולא נטל אחריות על מעשיו.</w:t>
      </w:r>
    </w:p>
    <w:p w14:paraId="04E1D1E4" w14:textId="77777777" w:rsidR="00993F93" w:rsidRPr="00ED2929" w:rsidRDefault="00993F93" w:rsidP="00993F93">
      <w:pPr>
        <w:spacing w:line="360" w:lineRule="auto"/>
        <w:ind w:left="720"/>
        <w:jc w:val="both"/>
        <w:rPr>
          <w:rtl/>
        </w:rPr>
      </w:pPr>
    </w:p>
    <w:p w14:paraId="663DC9C4" w14:textId="77777777" w:rsidR="00993F93" w:rsidRPr="00ED2929" w:rsidRDefault="00993F93" w:rsidP="00993F93">
      <w:pPr>
        <w:spacing w:line="360" w:lineRule="auto"/>
        <w:ind w:left="720"/>
        <w:jc w:val="both"/>
        <w:rPr>
          <w:rFonts w:ascii="David" w:hAnsi="David"/>
          <w:rtl/>
        </w:rPr>
      </w:pPr>
      <w:r w:rsidRPr="00ED2929">
        <w:rPr>
          <w:rFonts w:ascii="David" w:hAnsi="David" w:hint="eastAsia"/>
          <w:rtl/>
        </w:rPr>
        <w:t>ראו</w:t>
      </w:r>
      <w:r w:rsidRPr="00ED2929">
        <w:rPr>
          <w:rFonts w:ascii="David" w:hAnsi="David"/>
          <w:rtl/>
        </w:rPr>
        <w:t xml:space="preserve"> </w:t>
      </w:r>
      <w:r w:rsidRPr="00ED2929">
        <w:rPr>
          <w:rFonts w:ascii="David" w:hAnsi="David" w:hint="eastAsia"/>
          <w:rtl/>
        </w:rPr>
        <w:t>בעניין</w:t>
      </w:r>
      <w:r w:rsidRPr="00ED2929">
        <w:rPr>
          <w:rFonts w:ascii="David" w:hAnsi="David"/>
          <w:rtl/>
        </w:rPr>
        <w:t xml:space="preserve"> </w:t>
      </w:r>
      <w:r w:rsidRPr="00ED2929">
        <w:rPr>
          <w:rFonts w:ascii="David" w:hAnsi="David" w:hint="eastAsia"/>
          <w:rtl/>
        </w:rPr>
        <w:t>זה</w:t>
      </w:r>
      <w:r w:rsidRPr="00ED2929">
        <w:rPr>
          <w:rFonts w:ascii="David" w:hAnsi="David"/>
          <w:rtl/>
        </w:rPr>
        <w:t xml:space="preserve">: </w:t>
      </w:r>
      <w:hyperlink r:id="rId33" w:history="1">
        <w:r w:rsidR="0030489B" w:rsidRPr="0030489B">
          <w:rPr>
            <w:rStyle w:val="Hyperlink"/>
            <w:rFonts w:ascii="David" w:hAnsi="David"/>
            <w:color w:val="0000FF"/>
            <w:rtl/>
          </w:rPr>
          <w:t>ע"פ 5883/15</w:t>
        </w:r>
      </w:hyperlink>
      <w:r w:rsidRPr="00ED2929">
        <w:rPr>
          <w:rFonts w:ascii="David" w:hAnsi="David" w:cs="Miriam"/>
          <w:rtl/>
        </w:rPr>
        <w:t xml:space="preserve"> </w:t>
      </w:r>
      <w:r w:rsidRPr="00ED2929">
        <w:rPr>
          <w:rFonts w:ascii="David" w:hAnsi="David" w:cs="Miriam" w:hint="eastAsia"/>
          <w:rtl/>
        </w:rPr>
        <w:t>יוסף</w:t>
      </w:r>
      <w:r w:rsidRPr="00ED2929">
        <w:rPr>
          <w:rFonts w:ascii="David" w:hAnsi="David" w:cs="Miriam"/>
          <w:rtl/>
        </w:rPr>
        <w:t xml:space="preserve"> </w:t>
      </w:r>
      <w:r w:rsidRPr="00ED2929">
        <w:rPr>
          <w:rFonts w:ascii="David" w:hAnsi="David" w:cs="Miriam" w:hint="eastAsia"/>
          <w:rtl/>
        </w:rPr>
        <w:t>אבו</w:t>
      </w:r>
      <w:r w:rsidRPr="00ED2929">
        <w:rPr>
          <w:rFonts w:ascii="David" w:hAnsi="David" w:cs="Miriam"/>
          <w:rtl/>
        </w:rPr>
        <w:t xml:space="preserve"> </w:t>
      </w:r>
      <w:r w:rsidRPr="00ED2929">
        <w:rPr>
          <w:rFonts w:ascii="David" w:hAnsi="David" w:cs="Miriam" w:hint="eastAsia"/>
          <w:rtl/>
        </w:rPr>
        <w:t>ציאם</w:t>
      </w:r>
      <w:r w:rsidRPr="00ED2929">
        <w:rPr>
          <w:rFonts w:ascii="David" w:hAnsi="David" w:cs="Miriam"/>
          <w:rtl/>
        </w:rPr>
        <w:t xml:space="preserve"> </w:t>
      </w:r>
      <w:r w:rsidRPr="00ED2929">
        <w:rPr>
          <w:rFonts w:ascii="David" w:hAnsi="David" w:cs="Miriam" w:hint="eastAsia"/>
          <w:rtl/>
        </w:rPr>
        <w:t>נ</w:t>
      </w:r>
      <w:r w:rsidRPr="00ED2929">
        <w:rPr>
          <w:rFonts w:ascii="David" w:hAnsi="David" w:cs="Miriam"/>
          <w:rtl/>
        </w:rPr>
        <w:t xml:space="preserve">' </w:t>
      </w:r>
      <w:r w:rsidRPr="00ED2929">
        <w:rPr>
          <w:rFonts w:ascii="David" w:hAnsi="David" w:cs="Miriam" w:hint="eastAsia"/>
          <w:rtl/>
        </w:rPr>
        <w:t>מדינת</w:t>
      </w:r>
      <w:r w:rsidRPr="00ED2929">
        <w:rPr>
          <w:rFonts w:ascii="David" w:hAnsi="David" w:cs="Miriam"/>
          <w:rtl/>
        </w:rPr>
        <w:t xml:space="preserve"> </w:t>
      </w:r>
      <w:r w:rsidRPr="00ED2929">
        <w:rPr>
          <w:rFonts w:ascii="David" w:hAnsi="David" w:cs="Miriam" w:hint="eastAsia"/>
          <w:rtl/>
        </w:rPr>
        <w:t>ישראל</w:t>
      </w:r>
      <w:r w:rsidRPr="00ED2929">
        <w:rPr>
          <w:rFonts w:ascii="David" w:hAnsi="David"/>
          <w:rtl/>
        </w:rPr>
        <w:t xml:space="preserve"> (</w:t>
      </w:r>
      <w:r w:rsidRPr="00ED2929">
        <w:rPr>
          <w:rFonts w:ascii="David" w:hAnsi="David" w:hint="eastAsia"/>
          <w:rtl/>
        </w:rPr>
        <w:t>מיום</w:t>
      </w:r>
      <w:r w:rsidRPr="00ED2929">
        <w:rPr>
          <w:rFonts w:ascii="David" w:hAnsi="David"/>
          <w:rtl/>
        </w:rPr>
        <w:t xml:space="preserve"> 24.11.2016) </w:t>
      </w:r>
      <w:r w:rsidRPr="00ED2929">
        <w:rPr>
          <w:rFonts w:ascii="David" w:hAnsi="David" w:hint="eastAsia"/>
          <w:rtl/>
        </w:rPr>
        <w:t>שם</w:t>
      </w:r>
      <w:r w:rsidRPr="00ED2929">
        <w:rPr>
          <w:rFonts w:ascii="David" w:hAnsi="David"/>
          <w:rtl/>
        </w:rPr>
        <w:t xml:space="preserve"> </w:t>
      </w:r>
      <w:r w:rsidRPr="00ED2929">
        <w:rPr>
          <w:rFonts w:ascii="David" w:hAnsi="David" w:hint="eastAsia"/>
          <w:rtl/>
        </w:rPr>
        <w:t>נקבע</w:t>
      </w:r>
      <w:r w:rsidRPr="00ED2929">
        <w:rPr>
          <w:rFonts w:ascii="David" w:hAnsi="David"/>
          <w:rtl/>
        </w:rPr>
        <w:t xml:space="preserve"> </w:t>
      </w:r>
      <w:r w:rsidRPr="00ED2929">
        <w:rPr>
          <w:rFonts w:ascii="David" w:hAnsi="David" w:hint="eastAsia"/>
          <w:rtl/>
        </w:rPr>
        <w:t>כי</w:t>
      </w:r>
      <w:r w:rsidRPr="00ED2929">
        <w:rPr>
          <w:rFonts w:ascii="David" w:hAnsi="David"/>
          <w:rtl/>
        </w:rPr>
        <w:t>:</w:t>
      </w:r>
    </w:p>
    <w:p w14:paraId="6B7253A8" w14:textId="77777777" w:rsidR="00993F93" w:rsidRPr="00ED2929" w:rsidRDefault="00993F93" w:rsidP="00993F93">
      <w:pPr>
        <w:spacing w:line="360" w:lineRule="auto"/>
        <w:ind w:left="720"/>
        <w:jc w:val="both"/>
        <w:rPr>
          <w:rFonts w:ascii="David" w:hAnsi="David" w:cs="Miriam"/>
          <w:rtl/>
        </w:rPr>
      </w:pPr>
    </w:p>
    <w:p w14:paraId="1C004853" w14:textId="77777777" w:rsidR="00993F93" w:rsidRDefault="00993F93" w:rsidP="00993F93">
      <w:pPr>
        <w:spacing w:line="360" w:lineRule="auto"/>
        <w:ind w:left="1440" w:right="284"/>
        <w:jc w:val="both"/>
        <w:rPr>
          <w:rFonts w:ascii="David" w:hAnsi="David" w:cs="Miriam"/>
          <w:rtl/>
        </w:rPr>
      </w:pPr>
      <w:r w:rsidRPr="00ED2929">
        <w:rPr>
          <w:rFonts w:ascii="David" w:hAnsi="David"/>
          <w:rtl/>
        </w:rPr>
        <w:t>"</w:t>
      </w:r>
      <w:r w:rsidRPr="00ED2929">
        <w:rPr>
          <w:rFonts w:ascii="David" w:hAnsi="David" w:cs="Miriam" w:hint="eastAsia"/>
          <w:rtl/>
        </w:rPr>
        <w:t>קיום</w:t>
      </w:r>
      <w:r w:rsidRPr="00ED2929">
        <w:rPr>
          <w:rFonts w:ascii="David" w:hAnsi="David" w:cs="Miriam"/>
          <w:rtl/>
        </w:rPr>
        <w:t xml:space="preserve"> </w:t>
      </w:r>
      <w:r w:rsidRPr="00ED2929">
        <w:rPr>
          <w:rFonts w:ascii="David" w:hAnsi="David" w:cs="Miriam" w:hint="eastAsia"/>
          <w:rtl/>
        </w:rPr>
        <w:t>סולחה</w:t>
      </w:r>
      <w:r w:rsidRPr="00ED2929">
        <w:rPr>
          <w:rFonts w:ascii="David" w:hAnsi="David" w:cs="Miriam"/>
          <w:rtl/>
        </w:rPr>
        <w:t xml:space="preserve"> </w:t>
      </w:r>
      <w:r w:rsidRPr="00ED2929">
        <w:rPr>
          <w:rFonts w:ascii="David" w:hAnsi="David" w:cs="Miriam" w:hint="eastAsia"/>
          <w:rtl/>
        </w:rPr>
        <w:t>עשוי</w:t>
      </w:r>
      <w:r w:rsidRPr="00ED2929">
        <w:rPr>
          <w:rFonts w:ascii="David" w:hAnsi="David" w:cs="Miriam"/>
          <w:rtl/>
        </w:rPr>
        <w:t xml:space="preserve"> </w:t>
      </w:r>
      <w:r w:rsidRPr="00ED2929">
        <w:rPr>
          <w:rFonts w:ascii="David" w:hAnsi="David" w:cs="Miriam" w:hint="eastAsia"/>
          <w:rtl/>
        </w:rPr>
        <w:t>להוות</w:t>
      </w:r>
      <w:r w:rsidRPr="00ED2929">
        <w:rPr>
          <w:rFonts w:ascii="David" w:hAnsi="David" w:cs="Miriam"/>
          <w:rtl/>
        </w:rPr>
        <w:t xml:space="preserve"> </w:t>
      </w:r>
      <w:r w:rsidRPr="00ED2929">
        <w:rPr>
          <w:rFonts w:ascii="David" w:hAnsi="David" w:cs="Miriam" w:hint="eastAsia"/>
          <w:rtl/>
        </w:rPr>
        <w:t>נסיבה</w:t>
      </w:r>
      <w:r w:rsidRPr="00ED2929">
        <w:rPr>
          <w:rFonts w:ascii="David" w:hAnsi="David" w:cs="Miriam"/>
          <w:rtl/>
        </w:rPr>
        <w:t xml:space="preserve"> </w:t>
      </w:r>
      <w:r w:rsidRPr="00ED2929">
        <w:rPr>
          <w:rFonts w:ascii="David" w:hAnsi="David" w:cs="Miriam" w:hint="eastAsia"/>
          <w:rtl/>
        </w:rPr>
        <w:t>מקלה</w:t>
      </w:r>
      <w:r w:rsidRPr="00ED2929">
        <w:rPr>
          <w:rFonts w:ascii="David" w:hAnsi="David" w:cs="Miriam"/>
          <w:rtl/>
        </w:rPr>
        <w:t xml:space="preserve"> </w:t>
      </w:r>
      <w:r w:rsidRPr="00ED2929">
        <w:rPr>
          <w:rFonts w:ascii="David" w:hAnsi="David" w:cs="Miriam" w:hint="eastAsia"/>
          <w:rtl/>
        </w:rPr>
        <w:t>בגזירת</w:t>
      </w:r>
      <w:r w:rsidRPr="00ED2929">
        <w:rPr>
          <w:rFonts w:ascii="David" w:hAnsi="David" w:cs="Miriam"/>
          <w:rtl/>
        </w:rPr>
        <w:t xml:space="preserve"> </w:t>
      </w:r>
      <w:r w:rsidRPr="00ED2929">
        <w:rPr>
          <w:rFonts w:ascii="David" w:hAnsi="David" w:cs="Miriam" w:hint="eastAsia"/>
          <w:rtl/>
        </w:rPr>
        <w:t>העונש</w:t>
      </w:r>
      <w:r w:rsidRPr="00ED2929">
        <w:rPr>
          <w:rFonts w:ascii="David" w:hAnsi="David" w:cs="Miriam"/>
          <w:rtl/>
        </w:rPr>
        <w:t xml:space="preserve"> (</w:t>
      </w:r>
      <w:hyperlink r:id="rId34" w:history="1">
        <w:r w:rsidR="0030489B" w:rsidRPr="0030489B">
          <w:rPr>
            <w:rStyle w:val="Hyperlink"/>
            <w:rFonts w:ascii="David" w:hAnsi="David" w:cs="Miriam"/>
            <w:color w:val="0000FF"/>
            <w:rtl/>
          </w:rPr>
          <w:t>ע"פ 7126/04</w:t>
        </w:r>
      </w:hyperlink>
      <w:r w:rsidRPr="00ED2929">
        <w:rPr>
          <w:rFonts w:ascii="David" w:hAnsi="David" w:cs="Miriam"/>
          <w:rtl/>
        </w:rPr>
        <w:t xml:space="preserve"> </w:t>
      </w:r>
      <w:r w:rsidRPr="00ED2929">
        <w:rPr>
          <w:rFonts w:ascii="David" w:hAnsi="David" w:cs="Miriam" w:hint="eastAsia"/>
          <w:rtl/>
        </w:rPr>
        <w:t>גדיר</w:t>
      </w:r>
      <w:r w:rsidRPr="00ED2929">
        <w:rPr>
          <w:rFonts w:ascii="David" w:hAnsi="David" w:cs="Miriam"/>
          <w:rtl/>
        </w:rPr>
        <w:t xml:space="preserve"> </w:t>
      </w:r>
      <w:r w:rsidRPr="00ED2929">
        <w:rPr>
          <w:rFonts w:ascii="David" w:hAnsi="David" w:cs="Miriam" w:hint="eastAsia"/>
          <w:rtl/>
        </w:rPr>
        <w:t>נ</w:t>
      </w:r>
      <w:r w:rsidRPr="00ED2929">
        <w:rPr>
          <w:rFonts w:ascii="David" w:hAnsi="David" w:cs="Miriam"/>
          <w:rtl/>
        </w:rPr>
        <w:t xml:space="preserve">' </w:t>
      </w:r>
      <w:r w:rsidRPr="00ED2929">
        <w:rPr>
          <w:rFonts w:ascii="David" w:hAnsi="David" w:cs="Miriam" w:hint="eastAsia"/>
          <w:rtl/>
        </w:rPr>
        <w:t>מדינת</w:t>
      </w:r>
      <w:r w:rsidRPr="00ED2929">
        <w:rPr>
          <w:rFonts w:ascii="David" w:hAnsi="David" w:cs="Miriam"/>
          <w:rtl/>
        </w:rPr>
        <w:t xml:space="preserve"> </w:t>
      </w:r>
      <w:r w:rsidRPr="00ED2929">
        <w:rPr>
          <w:rFonts w:ascii="David" w:hAnsi="David" w:cs="Miriam" w:hint="eastAsia"/>
          <w:rtl/>
        </w:rPr>
        <w:t>ישראל</w:t>
      </w:r>
      <w:r w:rsidRPr="00ED2929">
        <w:rPr>
          <w:rFonts w:ascii="David" w:hAnsi="David" w:cs="Miriam"/>
          <w:rtl/>
        </w:rPr>
        <w:t xml:space="preserve"> [</w:t>
      </w:r>
      <w:r w:rsidRPr="00ED2929">
        <w:rPr>
          <w:rFonts w:ascii="David" w:hAnsi="David" w:cs="Miriam" w:hint="eastAsia"/>
          <w:rtl/>
        </w:rPr>
        <w:t>פורסם</w:t>
      </w:r>
      <w:r w:rsidRPr="00ED2929">
        <w:rPr>
          <w:rFonts w:ascii="David" w:hAnsi="David" w:cs="Miriam"/>
          <w:rtl/>
        </w:rPr>
        <w:t xml:space="preserve"> </w:t>
      </w:r>
      <w:r w:rsidRPr="00ED2929">
        <w:rPr>
          <w:rFonts w:ascii="David" w:hAnsi="David" w:cs="Miriam" w:hint="eastAsia"/>
          <w:rtl/>
        </w:rPr>
        <w:t>בנבו</w:t>
      </w:r>
      <w:r w:rsidRPr="00ED2929">
        <w:rPr>
          <w:rFonts w:ascii="David" w:hAnsi="David" w:cs="Miriam"/>
          <w:rtl/>
        </w:rPr>
        <w:t xml:space="preserve">] (27.6.2005); </w:t>
      </w:r>
      <w:hyperlink r:id="rId35" w:history="1">
        <w:r w:rsidR="0030489B" w:rsidRPr="0030489B">
          <w:rPr>
            <w:rStyle w:val="Hyperlink"/>
            <w:rFonts w:ascii="David" w:hAnsi="David" w:cs="Miriam"/>
            <w:color w:val="0000FF"/>
            <w:rtl/>
          </w:rPr>
          <w:t>בש"פ 8041/06</w:t>
        </w:r>
      </w:hyperlink>
      <w:r w:rsidRPr="00ED2929">
        <w:rPr>
          <w:rFonts w:ascii="David" w:hAnsi="David" w:cs="Miriam"/>
          <w:rtl/>
        </w:rPr>
        <w:t xml:space="preserve"> </w:t>
      </w:r>
      <w:r w:rsidRPr="00ED2929">
        <w:rPr>
          <w:rFonts w:ascii="David" w:hAnsi="David" w:cs="Miriam" w:hint="eastAsia"/>
          <w:rtl/>
        </w:rPr>
        <w:t>מרזוק</w:t>
      </w:r>
      <w:r w:rsidRPr="00ED2929">
        <w:rPr>
          <w:rFonts w:ascii="David" w:hAnsi="David" w:cs="Miriam"/>
          <w:rtl/>
        </w:rPr>
        <w:t xml:space="preserve"> </w:t>
      </w:r>
      <w:r w:rsidRPr="00ED2929">
        <w:rPr>
          <w:rFonts w:ascii="David" w:hAnsi="David" w:cs="Miriam" w:hint="eastAsia"/>
          <w:rtl/>
        </w:rPr>
        <w:t>נ</w:t>
      </w:r>
      <w:r w:rsidRPr="00ED2929">
        <w:rPr>
          <w:rFonts w:ascii="David" w:hAnsi="David" w:cs="Miriam"/>
          <w:rtl/>
        </w:rPr>
        <w:t xml:space="preserve">' </w:t>
      </w:r>
      <w:r w:rsidRPr="00ED2929">
        <w:rPr>
          <w:rFonts w:ascii="David" w:hAnsi="David" w:cs="Miriam" w:hint="eastAsia"/>
          <w:rtl/>
        </w:rPr>
        <w:t>מדינת</w:t>
      </w:r>
      <w:r w:rsidRPr="00ED2929">
        <w:rPr>
          <w:rFonts w:ascii="David" w:hAnsi="David" w:cs="Miriam"/>
          <w:rtl/>
        </w:rPr>
        <w:t xml:space="preserve"> </w:t>
      </w:r>
      <w:r w:rsidRPr="00ED2929">
        <w:rPr>
          <w:rFonts w:ascii="David" w:hAnsi="David" w:cs="Miriam" w:hint="eastAsia"/>
          <w:rtl/>
        </w:rPr>
        <w:t>ישראל</w:t>
      </w:r>
      <w:r w:rsidRPr="00ED2929">
        <w:rPr>
          <w:rFonts w:ascii="David" w:hAnsi="David" w:cs="Miriam"/>
          <w:rtl/>
        </w:rPr>
        <w:t xml:space="preserve"> [</w:t>
      </w:r>
      <w:r w:rsidRPr="00ED2929">
        <w:rPr>
          <w:rFonts w:ascii="David" w:hAnsi="David" w:cs="Miriam" w:hint="eastAsia"/>
          <w:rtl/>
        </w:rPr>
        <w:t>פורסם</w:t>
      </w:r>
      <w:r w:rsidRPr="00ED2929">
        <w:rPr>
          <w:rFonts w:ascii="David" w:hAnsi="David" w:cs="Miriam"/>
          <w:rtl/>
        </w:rPr>
        <w:t xml:space="preserve"> </w:t>
      </w:r>
      <w:r w:rsidRPr="00ED2929">
        <w:rPr>
          <w:rFonts w:ascii="David" w:hAnsi="David" w:cs="Miriam" w:hint="eastAsia"/>
          <w:rtl/>
        </w:rPr>
        <w:t>בנבו</w:t>
      </w:r>
      <w:r w:rsidRPr="00ED2929">
        <w:rPr>
          <w:rFonts w:ascii="David" w:hAnsi="David" w:cs="Miriam"/>
          <w:rtl/>
        </w:rPr>
        <w:t xml:space="preserve">] (31.10.2006) </w:t>
      </w:r>
      <w:r w:rsidRPr="00ED2929">
        <w:rPr>
          <w:rFonts w:ascii="David" w:hAnsi="David" w:cs="Miriam" w:hint="eastAsia"/>
          <w:rtl/>
        </w:rPr>
        <w:t>רון</w:t>
      </w:r>
      <w:r w:rsidRPr="00ED2929">
        <w:rPr>
          <w:rFonts w:ascii="David" w:hAnsi="David" w:cs="Miriam"/>
          <w:rtl/>
        </w:rPr>
        <w:t xml:space="preserve"> </w:t>
      </w:r>
      <w:hyperlink r:id="rId36" w:history="1">
        <w:r w:rsidR="0030489B" w:rsidRPr="0030489B">
          <w:rPr>
            <w:rStyle w:val="Hyperlink"/>
            <w:rFonts w:ascii="David" w:hAnsi="David" w:cs="Miriam"/>
            <w:color w:val="0000FF"/>
            <w:rtl/>
          </w:rPr>
          <w:t>שפירא "הגיעה העת לסולחה"</w:t>
        </w:r>
      </w:hyperlink>
      <w:r w:rsidRPr="00ED2929">
        <w:rPr>
          <w:rFonts w:ascii="David" w:hAnsi="David" w:cs="Miriam"/>
          <w:rtl/>
        </w:rPr>
        <w:t xml:space="preserve"> </w:t>
      </w:r>
      <w:r w:rsidRPr="00ED2929">
        <w:rPr>
          <w:rFonts w:ascii="David" w:hAnsi="David" w:cs="Miriam" w:hint="eastAsia"/>
          <w:rtl/>
        </w:rPr>
        <w:t>הפרקליט</w:t>
      </w:r>
      <w:r w:rsidRPr="00ED2929">
        <w:rPr>
          <w:rFonts w:ascii="David" w:hAnsi="David" w:cs="Miriam"/>
          <w:rtl/>
        </w:rPr>
        <w:t xml:space="preserve"> </w:t>
      </w:r>
      <w:r w:rsidRPr="00ED2929">
        <w:rPr>
          <w:rFonts w:ascii="David" w:hAnsi="David" w:cs="Miriam" w:hint="eastAsia"/>
          <w:rtl/>
        </w:rPr>
        <w:t>מח</w:t>
      </w:r>
      <w:r w:rsidRPr="00ED2929">
        <w:rPr>
          <w:rFonts w:ascii="David" w:hAnsi="David" w:cs="Miriam"/>
          <w:rtl/>
        </w:rPr>
        <w:t xml:space="preserve">(2) 433 (2006)). </w:t>
      </w:r>
      <w:r w:rsidRPr="00ED2929">
        <w:rPr>
          <w:rFonts w:ascii="David" w:hAnsi="David" w:cs="Miriam" w:hint="eastAsia"/>
          <w:rtl/>
        </w:rPr>
        <w:t>ביסוד</w:t>
      </w:r>
      <w:r w:rsidRPr="00ED2929">
        <w:rPr>
          <w:rFonts w:ascii="David" w:hAnsi="David" w:cs="Miriam"/>
          <w:rtl/>
        </w:rPr>
        <w:t xml:space="preserve"> </w:t>
      </w:r>
      <w:r w:rsidRPr="00ED2929">
        <w:rPr>
          <w:rFonts w:ascii="David" w:hAnsi="David" w:cs="Miriam" w:hint="eastAsia"/>
          <w:rtl/>
        </w:rPr>
        <w:t>גישה</w:t>
      </w:r>
      <w:r w:rsidRPr="00ED2929">
        <w:rPr>
          <w:rFonts w:ascii="David" w:hAnsi="David" w:cs="Miriam"/>
          <w:rtl/>
        </w:rPr>
        <w:t xml:space="preserve"> </w:t>
      </w:r>
      <w:r w:rsidRPr="00ED2929">
        <w:rPr>
          <w:rFonts w:ascii="David" w:hAnsi="David" w:cs="Miriam" w:hint="eastAsia"/>
          <w:rtl/>
        </w:rPr>
        <w:t>זו</w:t>
      </w:r>
      <w:r w:rsidRPr="00ED2929">
        <w:rPr>
          <w:rFonts w:ascii="David" w:hAnsi="David" w:cs="Miriam"/>
          <w:rtl/>
        </w:rPr>
        <w:t xml:space="preserve"> </w:t>
      </w:r>
      <w:r w:rsidRPr="00ED2929">
        <w:rPr>
          <w:rFonts w:ascii="David" w:hAnsi="David" w:cs="Miriam" w:hint="eastAsia"/>
          <w:rtl/>
        </w:rPr>
        <w:t>עומדת</w:t>
      </w:r>
      <w:r w:rsidRPr="00ED2929">
        <w:rPr>
          <w:rFonts w:ascii="David" w:hAnsi="David" w:cs="Miriam"/>
          <w:rtl/>
        </w:rPr>
        <w:t xml:space="preserve"> </w:t>
      </w:r>
      <w:r w:rsidRPr="00ED2929">
        <w:rPr>
          <w:rFonts w:ascii="David" w:hAnsi="David" w:cs="Miriam" w:hint="eastAsia"/>
          <w:rtl/>
        </w:rPr>
        <w:t>העובדה</w:t>
      </w:r>
      <w:r w:rsidRPr="00ED2929">
        <w:rPr>
          <w:rFonts w:ascii="David" w:hAnsi="David" w:cs="Miriam"/>
          <w:rtl/>
        </w:rPr>
        <w:t xml:space="preserve"> </w:t>
      </w:r>
      <w:r w:rsidRPr="00ED2929">
        <w:rPr>
          <w:rFonts w:ascii="David" w:hAnsi="David" w:cs="Miriam" w:hint="eastAsia"/>
          <w:rtl/>
        </w:rPr>
        <w:t>שמוסד</w:t>
      </w:r>
      <w:r w:rsidRPr="00ED2929">
        <w:rPr>
          <w:rFonts w:ascii="David" w:hAnsi="David" w:cs="Miriam"/>
          <w:rtl/>
        </w:rPr>
        <w:t xml:space="preserve"> </w:t>
      </w:r>
      <w:r w:rsidRPr="00ED2929">
        <w:rPr>
          <w:rFonts w:ascii="David" w:hAnsi="David" w:cs="Miriam" w:hint="eastAsia"/>
          <w:rtl/>
        </w:rPr>
        <w:t>הסולחה</w:t>
      </w:r>
      <w:r w:rsidRPr="00ED2929">
        <w:rPr>
          <w:rFonts w:ascii="David" w:hAnsi="David" w:cs="Miriam"/>
          <w:rtl/>
        </w:rPr>
        <w:t xml:space="preserve"> </w:t>
      </w:r>
      <w:r w:rsidRPr="00ED2929">
        <w:rPr>
          <w:rFonts w:ascii="David" w:hAnsi="David" w:cs="Miriam" w:hint="eastAsia"/>
          <w:rtl/>
        </w:rPr>
        <w:t>משרת</w:t>
      </w:r>
      <w:r w:rsidRPr="00ED2929">
        <w:rPr>
          <w:rFonts w:ascii="David" w:hAnsi="David" w:cs="Miriam"/>
          <w:rtl/>
        </w:rPr>
        <w:t xml:space="preserve"> </w:t>
      </w:r>
      <w:r w:rsidRPr="00ED2929">
        <w:rPr>
          <w:rFonts w:ascii="David" w:hAnsi="David" w:cs="Miriam" w:hint="eastAsia"/>
          <w:rtl/>
        </w:rPr>
        <w:t>את</w:t>
      </w:r>
      <w:r w:rsidRPr="00ED2929">
        <w:rPr>
          <w:rFonts w:ascii="David" w:hAnsi="David" w:cs="Miriam"/>
          <w:rtl/>
        </w:rPr>
        <w:t xml:space="preserve"> </w:t>
      </w:r>
      <w:r w:rsidRPr="00ED2929">
        <w:rPr>
          <w:rFonts w:ascii="David" w:hAnsi="David" w:cs="Miriam" w:hint="eastAsia"/>
          <w:rtl/>
        </w:rPr>
        <w:t>התכליות</w:t>
      </w:r>
      <w:r w:rsidRPr="00ED2929">
        <w:rPr>
          <w:rFonts w:ascii="David" w:hAnsi="David" w:cs="Miriam"/>
          <w:rtl/>
        </w:rPr>
        <w:t xml:space="preserve"> </w:t>
      </w:r>
      <w:r w:rsidRPr="00ED2929">
        <w:rPr>
          <w:rFonts w:ascii="David" w:hAnsi="David" w:cs="Miriam" w:hint="eastAsia"/>
          <w:rtl/>
        </w:rPr>
        <w:t>של</w:t>
      </w:r>
      <w:r w:rsidRPr="00ED2929">
        <w:rPr>
          <w:rFonts w:ascii="David" w:hAnsi="David" w:cs="Miriam"/>
          <w:rtl/>
        </w:rPr>
        <w:t xml:space="preserve"> </w:t>
      </w:r>
      <w:r w:rsidRPr="00ED2929">
        <w:rPr>
          <w:rFonts w:ascii="David" w:hAnsi="David" w:cs="Miriam" w:hint="eastAsia"/>
          <w:rtl/>
        </w:rPr>
        <w:t>השבת</w:t>
      </w:r>
      <w:r w:rsidRPr="00ED2929">
        <w:rPr>
          <w:rFonts w:ascii="David" w:hAnsi="David" w:cs="Miriam"/>
          <w:rtl/>
        </w:rPr>
        <w:t xml:space="preserve"> </w:t>
      </w:r>
      <w:r w:rsidRPr="00ED2929">
        <w:rPr>
          <w:rFonts w:ascii="David" w:hAnsi="David" w:cs="Miriam" w:hint="eastAsia"/>
          <w:rtl/>
        </w:rPr>
        <w:t>הסדר</w:t>
      </w:r>
      <w:r w:rsidRPr="00ED2929">
        <w:rPr>
          <w:rFonts w:ascii="David" w:hAnsi="David" w:cs="Miriam"/>
          <w:rtl/>
        </w:rPr>
        <w:t xml:space="preserve"> </w:t>
      </w:r>
      <w:r w:rsidRPr="00ED2929">
        <w:rPr>
          <w:rFonts w:ascii="David" w:hAnsi="David" w:cs="Miriam" w:hint="eastAsia"/>
          <w:rtl/>
        </w:rPr>
        <w:t>החברתי</w:t>
      </w:r>
      <w:r w:rsidRPr="00ED2929">
        <w:rPr>
          <w:rFonts w:ascii="David" w:hAnsi="David" w:cs="Miriam"/>
          <w:rtl/>
        </w:rPr>
        <w:t xml:space="preserve"> </w:t>
      </w:r>
      <w:r w:rsidRPr="00ED2929">
        <w:rPr>
          <w:rFonts w:ascii="David" w:hAnsi="David" w:cs="Miriam" w:hint="eastAsia"/>
          <w:rtl/>
        </w:rPr>
        <w:t>על</w:t>
      </w:r>
      <w:r w:rsidRPr="00ED2929">
        <w:rPr>
          <w:rFonts w:ascii="David" w:hAnsi="David" w:cs="Miriam"/>
          <w:rtl/>
        </w:rPr>
        <w:t xml:space="preserve"> </w:t>
      </w:r>
      <w:r w:rsidRPr="00ED2929">
        <w:rPr>
          <w:rFonts w:ascii="David" w:hAnsi="David" w:cs="Miriam" w:hint="eastAsia"/>
          <w:rtl/>
        </w:rPr>
        <w:t>כנו</w:t>
      </w:r>
      <w:r w:rsidRPr="00ED2929">
        <w:rPr>
          <w:rFonts w:ascii="David" w:hAnsi="David" w:cs="Miriam"/>
          <w:rtl/>
        </w:rPr>
        <w:t xml:space="preserve"> </w:t>
      </w:r>
      <w:r w:rsidRPr="00ED2929">
        <w:rPr>
          <w:rFonts w:ascii="David" w:hAnsi="David" w:cs="Miriam" w:hint="eastAsia"/>
          <w:rtl/>
        </w:rPr>
        <w:t>והפחתת</w:t>
      </w:r>
      <w:r w:rsidRPr="00ED2929">
        <w:rPr>
          <w:rFonts w:ascii="David" w:hAnsi="David" w:cs="Miriam"/>
          <w:rtl/>
        </w:rPr>
        <w:t xml:space="preserve"> </w:t>
      </w:r>
      <w:r w:rsidRPr="00ED2929">
        <w:rPr>
          <w:rFonts w:ascii="David" w:hAnsi="David" w:cs="Miriam" w:hint="eastAsia"/>
          <w:rtl/>
        </w:rPr>
        <w:t>הסיכון</w:t>
      </w:r>
      <w:r w:rsidRPr="00ED2929">
        <w:rPr>
          <w:rFonts w:ascii="David" w:hAnsi="David" w:cs="Miriam"/>
          <w:rtl/>
        </w:rPr>
        <w:t xml:space="preserve"> </w:t>
      </w:r>
      <w:r w:rsidRPr="00ED2929">
        <w:rPr>
          <w:rFonts w:ascii="David" w:hAnsi="David" w:cs="Miriam" w:hint="eastAsia"/>
          <w:rtl/>
        </w:rPr>
        <w:t>להמשך</w:t>
      </w:r>
      <w:r w:rsidRPr="00ED2929">
        <w:rPr>
          <w:rFonts w:ascii="David" w:hAnsi="David" w:cs="Miriam"/>
          <w:rtl/>
        </w:rPr>
        <w:t xml:space="preserve"> </w:t>
      </w:r>
      <w:r w:rsidRPr="00ED2929">
        <w:rPr>
          <w:rFonts w:ascii="David" w:hAnsi="David" w:cs="Miriam" w:hint="eastAsia"/>
          <w:rtl/>
        </w:rPr>
        <w:t>מעשי</w:t>
      </w:r>
      <w:r w:rsidRPr="00ED2929">
        <w:rPr>
          <w:rFonts w:ascii="David" w:hAnsi="David" w:cs="Miriam"/>
          <w:rtl/>
        </w:rPr>
        <w:t xml:space="preserve"> </w:t>
      </w:r>
      <w:r w:rsidRPr="00ED2929">
        <w:rPr>
          <w:rFonts w:ascii="David" w:hAnsi="David" w:cs="Miriam" w:hint="eastAsia"/>
          <w:rtl/>
        </w:rPr>
        <w:t>האלימות</w:t>
      </w:r>
      <w:r w:rsidRPr="00ED2929">
        <w:rPr>
          <w:rFonts w:ascii="David" w:hAnsi="David" w:cs="Miriam"/>
          <w:rtl/>
        </w:rPr>
        <w:t xml:space="preserve"> </w:t>
      </w:r>
      <w:r w:rsidRPr="00ED2929">
        <w:rPr>
          <w:rFonts w:ascii="David" w:hAnsi="David" w:cs="Miriam" w:hint="eastAsia"/>
          <w:rtl/>
        </w:rPr>
        <w:t>בין</w:t>
      </w:r>
      <w:r w:rsidRPr="00ED2929">
        <w:rPr>
          <w:rFonts w:ascii="David" w:hAnsi="David" w:cs="Miriam"/>
          <w:rtl/>
        </w:rPr>
        <w:t xml:space="preserve"> </w:t>
      </w:r>
      <w:r w:rsidRPr="00ED2929">
        <w:rPr>
          <w:rFonts w:ascii="David" w:hAnsi="David" w:cs="Miriam" w:hint="eastAsia"/>
          <w:rtl/>
        </w:rPr>
        <w:t>הצדדים</w:t>
      </w:r>
      <w:r w:rsidRPr="00ED2929">
        <w:rPr>
          <w:rFonts w:ascii="David" w:hAnsi="David" w:cs="Miriam"/>
          <w:rtl/>
        </w:rPr>
        <w:t xml:space="preserve">. </w:t>
      </w:r>
      <w:r w:rsidRPr="00ED2929">
        <w:rPr>
          <w:rFonts w:ascii="David" w:hAnsi="David" w:cs="Miriam" w:hint="eastAsia"/>
          <w:rtl/>
        </w:rPr>
        <w:t>בנוסף</w:t>
      </w:r>
      <w:r w:rsidRPr="00ED2929">
        <w:rPr>
          <w:rFonts w:ascii="David" w:hAnsi="David" w:cs="Miriam"/>
          <w:rtl/>
        </w:rPr>
        <w:t xml:space="preserve">, </w:t>
      </w:r>
      <w:r w:rsidRPr="00ED2929">
        <w:rPr>
          <w:rFonts w:ascii="David" w:hAnsi="David" w:cs="Miriam" w:hint="eastAsia"/>
          <w:rtl/>
        </w:rPr>
        <w:t>סולחה</w:t>
      </w:r>
      <w:r w:rsidRPr="00ED2929">
        <w:rPr>
          <w:rFonts w:ascii="David" w:hAnsi="David" w:cs="Miriam"/>
          <w:rtl/>
        </w:rPr>
        <w:t xml:space="preserve"> </w:t>
      </w:r>
      <w:r w:rsidRPr="00ED2929">
        <w:rPr>
          <w:rFonts w:ascii="David" w:hAnsi="David" w:cs="Miriam" w:hint="eastAsia"/>
          <w:rtl/>
        </w:rPr>
        <w:t>בין</w:t>
      </w:r>
      <w:r w:rsidRPr="00ED2929">
        <w:rPr>
          <w:rFonts w:ascii="David" w:hAnsi="David" w:cs="Miriam"/>
          <w:rtl/>
        </w:rPr>
        <w:t xml:space="preserve"> </w:t>
      </w:r>
      <w:r w:rsidRPr="00ED2929">
        <w:rPr>
          <w:rFonts w:ascii="David" w:hAnsi="David" w:cs="Miriam" w:hint="eastAsia"/>
          <w:rtl/>
        </w:rPr>
        <w:t>הצדדים</w:t>
      </w:r>
      <w:r w:rsidRPr="00ED2929">
        <w:rPr>
          <w:rFonts w:ascii="David" w:hAnsi="David" w:cs="Miriam"/>
          <w:rtl/>
        </w:rPr>
        <w:t xml:space="preserve"> </w:t>
      </w:r>
      <w:r w:rsidRPr="00ED2929">
        <w:rPr>
          <w:rFonts w:ascii="David" w:hAnsi="David" w:cs="Miriam" w:hint="eastAsia"/>
          <w:rtl/>
        </w:rPr>
        <w:t>יכול</w:t>
      </w:r>
      <w:r w:rsidRPr="00ED2929">
        <w:rPr>
          <w:rFonts w:ascii="David" w:hAnsi="David" w:cs="Miriam"/>
          <w:rtl/>
        </w:rPr>
        <w:t xml:space="preserve"> </w:t>
      </w:r>
      <w:r w:rsidRPr="00ED2929">
        <w:rPr>
          <w:rFonts w:ascii="David" w:hAnsi="David" w:cs="Miriam" w:hint="eastAsia"/>
          <w:rtl/>
        </w:rPr>
        <w:t>שתבטא</w:t>
      </w:r>
      <w:r w:rsidRPr="00ED2929">
        <w:rPr>
          <w:rFonts w:ascii="David" w:hAnsi="David" w:cs="Miriam"/>
          <w:rtl/>
        </w:rPr>
        <w:t xml:space="preserve"> </w:t>
      </w:r>
      <w:r w:rsidRPr="00ED2929">
        <w:rPr>
          <w:rFonts w:ascii="David" w:hAnsi="David" w:cs="Miriam" w:hint="eastAsia"/>
          <w:rtl/>
        </w:rPr>
        <w:t>גם</w:t>
      </w:r>
      <w:r w:rsidRPr="00ED2929">
        <w:rPr>
          <w:rFonts w:ascii="David" w:hAnsi="David" w:cs="Miriam"/>
          <w:rtl/>
        </w:rPr>
        <w:t xml:space="preserve"> </w:t>
      </w:r>
      <w:r w:rsidRPr="00ED2929">
        <w:rPr>
          <w:rFonts w:ascii="David" w:hAnsi="David" w:cs="Miriam" w:hint="eastAsia"/>
          <w:rtl/>
        </w:rPr>
        <w:t>נטילת</w:t>
      </w:r>
      <w:r w:rsidRPr="00ED2929">
        <w:rPr>
          <w:rFonts w:ascii="David" w:hAnsi="David" w:cs="Miriam"/>
          <w:rtl/>
        </w:rPr>
        <w:t xml:space="preserve"> </w:t>
      </w:r>
      <w:r w:rsidRPr="00ED2929">
        <w:rPr>
          <w:rFonts w:ascii="David" w:hAnsi="David" w:cs="Miriam" w:hint="eastAsia"/>
          <w:rtl/>
        </w:rPr>
        <w:t>אחריות</w:t>
      </w:r>
      <w:r w:rsidRPr="00ED2929">
        <w:rPr>
          <w:rFonts w:ascii="David" w:hAnsi="David" w:cs="Miriam"/>
          <w:rtl/>
        </w:rPr>
        <w:t xml:space="preserve"> </w:t>
      </w:r>
      <w:r w:rsidRPr="00ED2929">
        <w:rPr>
          <w:rFonts w:ascii="David" w:hAnsi="David" w:cs="Miriam" w:hint="eastAsia"/>
          <w:rtl/>
        </w:rPr>
        <w:t>וחרטה</w:t>
      </w:r>
      <w:r w:rsidRPr="00ED2929">
        <w:rPr>
          <w:rFonts w:ascii="David" w:hAnsi="David" w:cs="Miriam"/>
          <w:rtl/>
        </w:rPr>
        <w:t xml:space="preserve"> </w:t>
      </w:r>
      <w:r w:rsidRPr="00ED2929">
        <w:rPr>
          <w:rFonts w:ascii="David" w:hAnsi="David" w:cs="Miriam" w:hint="eastAsia"/>
          <w:rtl/>
        </w:rPr>
        <w:t>מצד</w:t>
      </w:r>
      <w:r w:rsidRPr="00ED2929">
        <w:rPr>
          <w:rFonts w:ascii="David" w:hAnsi="David" w:cs="Miriam"/>
          <w:rtl/>
        </w:rPr>
        <w:t xml:space="preserve"> </w:t>
      </w:r>
      <w:r w:rsidRPr="00ED2929">
        <w:rPr>
          <w:rFonts w:ascii="David" w:hAnsi="David" w:cs="Miriam" w:hint="eastAsia"/>
          <w:rtl/>
        </w:rPr>
        <w:t>עובר</w:t>
      </w:r>
      <w:r w:rsidRPr="00ED2929">
        <w:rPr>
          <w:rFonts w:ascii="David" w:hAnsi="David" w:cs="Miriam"/>
          <w:rtl/>
        </w:rPr>
        <w:t xml:space="preserve"> </w:t>
      </w:r>
      <w:r w:rsidRPr="00ED2929">
        <w:rPr>
          <w:rFonts w:ascii="David" w:hAnsi="David" w:cs="Miriam" w:hint="eastAsia"/>
          <w:rtl/>
        </w:rPr>
        <w:t>העבירה</w:t>
      </w:r>
      <w:r w:rsidRPr="00ED2929">
        <w:rPr>
          <w:rFonts w:ascii="David" w:hAnsi="David" w:cs="Miriam"/>
          <w:rtl/>
        </w:rPr>
        <w:t xml:space="preserve">.  </w:t>
      </w:r>
      <w:r w:rsidRPr="00ED2929">
        <w:rPr>
          <w:rFonts w:ascii="David" w:hAnsi="David" w:cs="Miriam" w:hint="eastAsia"/>
          <w:rtl/>
        </w:rPr>
        <w:t>יחד</w:t>
      </w:r>
      <w:r w:rsidRPr="00ED2929">
        <w:rPr>
          <w:rFonts w:ascii="David" w:hAnsi="David" w:cs="Miriam"/>
          <w:rtl/>
        </w:rPr>
        <w:t xml:space="preserve"> </w:t>
      </w:r>
      <w:r w:rsidRPr="00ED2929">
        <w:rPr>
          <w:rFonts w:ascii="David" w:hAnsi="David" w:cs="Miriam" w:hint="eastAsia"/>
          <w:rtl/>
        </w:rPr>
        <w:t>עם</w:t>
      </w:r>
      <w:r w:rsidRPr="00ED2929">
        <w:rPr>
          <w:rFonts w:ascii="David" w:hAnsi="David" w:cs="Miriam"/>
          <w:rtl/>
        </w:rPr>
        <w:t xml:space="preserve"> </w:t>
      </w:r>
      <w:r w:rsidRPr="00ED2929">
        <w:rPr>
          <w:rFonts w:ascii="David" w:hAnsi="David" w:cs="Miriam" w:hint="eastAsia"/>
          <w:rtl/>
        </w:rPr>
        <w:t>זאת</w:t>
      </w:r>
      <w:r w:rsidRPr="00ED2929">
        <w:rPr>
          <w:rFonts w:ascii="David" w:hAnsi="David" w:cs="Miriam"/>
          <w:rtl/>
        </w:rPr>
        <w:t xml:space="preserve">, </w:t>
      </w:r>
      <w:r w:rsidRPr="00ED2929">
        <w:rPr>
          <w:rFonts w:ascii="David" w:hAnsi="David" w:cs="Miriam" w:hint="eastAsia"/>
          <w:rtl/>
        </w:rPr>
        <w:t>ברי</w:t>
      </w:r>
      <w:r w:rsidRPr="00ED2929">
        <w:rPr>
          <w:rFonts w:ascii="David" w:hAnsi="David" w:cs="Miriam"/>
          <w:rtl/>
        </w:rPr>
        <w:t xml:space="preserve"> </w:t>
      </w:r>
      <w:r w:rsidRPr="00ED2929">
        <w:rPr>
          <w:rFonts w:ascii="David" w:hAnsi="David" w:cs="Miriam" w:hint="eastAsia"/>
          <w:rtl/>
        </w:rPr>
        <w:t>כי</w:t>
      </w:r>
      <w:r w:rsidRPr="00ED2929">
        <w:rPr>
          <w:rFonts w:ascii="David" w:hAnsi="David" w:cs="Miriam"/>
          <w:rtl/>
        </w:rPr>
        <w:t xml:space="preserve"> </w:t>
      </w:r>
      <w:r w:rsidRPr="00ED2929">
        <w:rPr>
          <w:rFonts w:ascii="David" w:hAnsi="David" w:cs="Miriam" w:hint="eastAsia"/>
          <w:rtl/>
        </w:rPr>
        <w:t>על</w:t>
      </w:r>
      <w:r w:rsidRPr="00ED2929">
        <w:rPr>
          <w:rFonts w:ascii="David" w:hAnsi="David" w:cs="Miriam"/>
          <w:rtl/>
        </w:rPr>
        <w:t xml:space="preserve"> </w:t>
      </w:r>
      <w:r w:rsidRPr="00ED2929">
        <w:rPr>
          <w:rFonts w:ascii="David" w:hAnsi="David" w:cs="Miriam" w:hint="eastAsia"/>
          <w:rtl/>
        </w:rPr>
        <w:t>בית</w:t>
      </w:r>
      <w:r w:rsidRPr="00ED2929">
        <w:rPr>
          <w:rFonts w:ascii="David" w:hAnsi="David" w:cs="Miriam"/>
          <w:rtl/>
        </w:rPr>
        <w:t xml:space="preserve"> </w:t>
      </w:r>
      <w:r w:rsidRPr="00ED2929">
        <w:rPr>
          <w:rFonts w:ascii="David" w:hAnsi="David" w:cs="Miriam" w:hint="eastAsia"/>
          <w:rtl/>
        </w:rPr>
        <w:t>המשפט</w:t>
      </w:r>
      <w:r w:rsidRPr="00ED2929">
        <w:rPr>
          <w:rFonts w:ascii="David" w:hAnsi="David" w:cs="Miriam"/>
          <w:rtl/>
        </w:rPr>
        <w:t xml:space="preserve"> </w:t>
      </w:r>
      <w:r w:rsidRPr="00ED2929">
        <w:rPr>
          <w:rFonts w:ascii="David" w:hAnsi="David" w:cs="Miriam" w:hint="eastAsia"/>
          <w:rtl/>
        </w:rPr>
        <w:t>לבחון</w:t>
      </w:r>
      <w:r w:rsidRPr="00ED2929">
        <w:rPr>
          <w:rFonts w:ascii="David" w:hAnsi="David" w:cs="Miriam"/>
          <w:rtl/>
        </w:rPr>
        <w:t xml:space="preserve">, </w:t>
      </w:r>
      <w:r w:rsidRPr="00ED2929">
        <w:rPr>
          <w:rFonts w:ascii="David" w:hAnsi="David" w:cs="Miriam" w:hint="eastAsia"/>
          <w:rtl/>
        </w:rPr>
        <w:t>בכל</w:t>
      </w:r>
      <w:r w:rsidRPr="00ED2929">
        <w:rPr>
          <w:rFonts w:ascii="David" w:hAnsi="David" w:cs="Miriam"/>
          <w:rtl/>
        </w:rPr>
        <w:t xml:space="preserve"> </w:t>
      </w:r>
      <w:r w:rsidRPr="00ED2929">
        <w:rPr>
          <w:rFonts w:ascii="David" w:hAnsi="David" w:cs="Miriam" w:hint="eastAsia"/>
          <w:rtl/>
        </w:rPr>
        <w:t>מקרה</w:t>
      </w:r>
      <w:r w:rsidRPr="00ED2929">
        <w:rPr>
          <w:rFonts w:ascii="David" w:hAnsi="David" w:cs="Miriam"/>
          <w:rtl/>
        </w:rPr>
        <w:t xml:space="preserve"> </w:t>
      </w:r>
      <w:r w:rsidRPr="00ED2929">
        <w:rPr>
          <w:rFonts w:ascii="David" w:hAnsi="David" w:cs="Miriam" w:hint="eastAsia"/>
          <w:rtl/>
        </w:rPr>
        <w:t>לנסיבותיו</w:t>
      </w:r>
      <w:r w:rsidRPr="00ED2929">
        <w:rPr>
          <w:rFonts w:ascii="David" w:hAnsi="David" w:cs="Miriam"/>
          <w:rtl/>
        </w:rPr>
        <w:t xml:space="preserve">, </w:t>
      </w:r>
      <w:r w:rsidRPr="00ED2929">
        <w:rPr>
          <w:rFonts w:ascii="David" w:hAnsi="David" w:cs="Miriam" w:hint="eastAsia"/>
          <w:rtl/>
        </w:rPr>
        <w:t>האם</w:t>
      </w:r>
      <w:r w:rsidRPr="00ED2929">
        <w:rPr>
          <w:rFonts w:ascii="David" w:hAnsi="David" w:cs="Miriam"/>
          <w:rtl/>
        </w:rPr>
        <w:t xml:space="preserve"> </w:t>
      </w:r>
      <w:r w:rsidRPr="00ED2929">
        <w:rPr>
          <w:rFonts w:ascii="David" w:hAnsi="David" w:cs="Miriam" w:hint="eastAsia"/>
          <w:rtl/>
        </w:rPr>
        <w:t>הסולחה</w:t>
      </w:r>
      <w:r w:rsidRPr="00ED2929">
        <w:rPr>
          <w:rFonts w:ascii="David" w:hAnsi="David" w:cs="Miriam"/>
          <w:rtl/>
        </w:rPr>
        <w:t xml:space="preserve"> </w:t>
      </w:r>
      <w:r w:rsidRPr="00ED2929">
        <w:rPr>
          <w:rFonts w:ascii="David" w:hAnsi="David" w:cs="Miriam" w:hint="eastAsia"/>
          <w:rtl/>
        </w:rPr>
        <w:t>שנערכה</w:t>
      </w:r>
      <w:r w:rsidRPr="00ED2929">
        <w:rPr>
          <w:rFonts w:ascii="David" w:hAnsi="David" w:cs="Miriam"/>
          <w:rtl/>
        </w:rPr>
        <w:t xml:space="preserve">, </w:t>
      </w:r>
      <w:r w:rsidRPr="00ED2929">
        <w:rPr>
          <w:rFonts w:ascii="David" w:hAnsi="David" w:cs="Miriam" w:hint="eastAsia"/>
          <w:rtl/>
        </w:rPr>
        <w:t>כמו</w:t>
      </w:r>
      <w:r w:rsidRPr="00ED2929">
        <w:rPr>
          <w:rFonts w:ascii="David" w:hAnsi="David" w:cs="Miriam"/>
          <w:rtl/>
        </w:rPr>
        <w:t xml:space="preserve"> </w:t>
      </w:r>
      <w:r w:rsidRPr="00ED2929">
        <w:rPr>
          <w:rFonts w:ascii="David" w:hAnsi="David" w:cs="Miriam" w:hint="eastAsia"/>
          <w:rtl/>
        </w:rPr>
        <w:t>גם</w:t>
      </w:r>
      <w:r w:rsidRPr="00ED2929">
        <w:rPr>
          <w:rFonts w:ascii="David" w:hAnsi="David" w:cs="Miriam"/>
          <w:rtl/>
        </w:rPr>
        <w:t xml:space="preserve"> </w:t>
      </w:r>
      <w:r w:rsidRPr="00ED2929">
        <w:rPr>
          <w:rFonts w:ascii="David" w:hAnsi="David" w:cs="Miriam" w:hint="eastAsia"/>
          <w:rtl/>
        </w:rPr>
        <w:t>הליכים</w:t>
      </w:r>
      <w:r w:rsidRPr="00ED2929">
        <w:rPr>
          <w:rFonts w:ascii="David" w:hAnsi="David" w:cs="Miriam"/>
          <w:rtl/>
        </w:rPr>
        <w:t xml:space="preserve"> </w:t>
      </w:r>
      <w:r w:rsidRPr="00ED2929">
        <w:rPr>
          <w:rFonts w:ascii="David" w:hAnsi="David" w:cs="Miriam" w:hint="eastAsia"/>
          <w:rtl/>
        </w:rPr>
        <w:t>אחרים</w:t>
      </w:r>
      <w:r w:rsidRPr="00ED2929">
        <w:rPr>
          <w:rFonts w:ascii="David" w:hAnsi="David" w:cs="Miriam"/>
          <w:rtl/>
        </w:rPr>
        <w:t xml:space="preserve"> </w:t>
      </w:r>
      <w:r w:rsidRPr="00ED2929">
        <w:rPr>
          <w:rFonts w:ascii="David" w:hAnsi="David" w:cs="Miriam" w:hint="eastAsia"/>
          <w:rtl/>
        </w:rPr>
        <w:t>של</w:t>
      </w:r>
      <w:r w:rsidRPr="00ED2929">
        <w:rPr>
          <w:rFonts w:ascii="David" w:hAnsi="David" w:cs="Miriam"/>
          <w:rtl/>
        </w:rPr>
        <w:t xml:space="preserve"> </w:t>
      </w:r>
      <w:r w:rsidRPr="00ED2929">
        <w:rPr>
          <w:rFonts w:ascii="David" w:hAnsi="David" w:cs="Miriam" w:hint="eastAsia"/>
          <w:rtl/>
        </w:rPr>
        <w:t>פיוס</w:t>
      </w:r>
      <w:r w:rsidRPr="00ED2929">
        <w:rPr>
          <w:rFonts w:ascii="David" w:hAnsi="David" w:cs="Miriam"/>
          <w:rtl/>
        </w:rPr>
        <w:t xml:space="preserve"> </w:t>
      </w:r>
      <w:r w:rsidRPr="00ED2929">
        <w:rPr>
          <w:rFonts w:ascii="David" w:hAnsi="David" w:cs="Miriam" w:hint="eastAsia"/>
          <w:rtl/>
        </w:rPr>
        <w:t>וצדק</w:t>
      </w:r>
      <w:r w:rsidRPr="00ED2929">
        <w:rPr>
          <w:rFonts w:ascii="David" w:hAnsi="David" w:cs="Miriam"/>
          <w:rtl/>
        </w:rPr>
        <w:t xml:space="preserve"> </w:t>
      </w:r>
      <w:r w:rsidRPr="00ED2929">
        <w:rPr>
          <w:rFonts w:ascii="David" w:hAnsi="David" w:cs="Miriam" w:hint="eastAsia"/>
          <w:rtl/>
        </w:rPr>
        <w:t>מאחה</w:t>
      </w:r>
      <w:r w:rsidRPr="00ED2929">
        <w:rPr>
          <w:rFonts w:ascii="David" w:hAnsi="David" w:cs="Miriam"/>
          <w:rtl/>
        </w:rPr>
        <w:t xml:space="preserve">, </w:t>
      </w:r>
      <w:r w:rsidRPr="00ED2929">
        <w:rPr>
          <w:rFonts w:ascii="David" w:hAnsi="David" w:cs="Miriam" w:hint="eastAsia"/>
          <w:rtl/>
        </w:rPr>
        <w:t>אכן</w:t>
      </w:r>
      <w:r w:rsidRPr="00ED2929">
        <w:rPr>
          <w:rFonts w:ascii="David" w:hAnsi="David" w:cs="Miriam"/>
          <w:rtl/>
        </w:rPr>
        <w:t xml:space="preserve"> </w:t>
      </w:r>
      <w:r w:rsidRPr="00ED2929">
        <w:rPr>
          <w:rFonts w:ascii="David" w:hAnsi="David" w:cs="Miriam" w:hint="eastAsia"/>
          <w:rtl/>
        </w:rPr>
        <w:t>מממשת</w:t>
      </w:r>
      <w:r w:rsidRPr="00ED2929">
        <w:rPr>
          <w:rFonts w:ascii="David" w:hAnsi="David" w:cs="Miriam"/>
          <w:rtl/>
        </w:rPr>
        <w:t xml:space="preserve"> </w:t>
      </w:r>
      <w:r w:rsidRPr="00ED2929">
        <w:rPr>
          <w:rFonts w:ascii="David" w:hAnsi="David" w:cs="Miriam" w:hint="eastAsia"/>
          <w:rtl/>
        </w:rPr>
        <w:t>בנסיבות</w:t>
      </w:r>
      <w:r w:rsidRPr="00ED2929">
        <w:rPr>
          <w:rFonts w:ascii="David" w:hAnsi="David" w:cs="Miriam"/>
          <w:rtl/>
        </w:rPr>
        <w:t xml:space="preserve"> </w:t>
      </w:r>
      <w:r w:rsidRPr="00ED2929">
        <w:rPr>
          <w:rFonts w:ascii="David" w:hAnsi="David" w:cs="Miriam" w:hint="eastAsia"/>
          <w:rtl/>
        </w:rPr>
        <w:t>המקרה</w:t>
      </w:r>
      <w:r w:rsidRPr="00ED2929">
        <w:rPr>
          <w:rFonts w:ascii="David" w:hAnsi="David" w:cs="Miriam"/>
          <w:rtl/>
        </w:rPr>
        <w:t xml:space="preserve"> </w:t>
      </w:r>
      <w:r w:rsidRPr="00ED2929">
        <w:rPr>
          <w:rFonts w:ascii="David" w:hAnsi="David" w:cs="Miriam" w:hint="eastAsia"/>
          <w:rtl/>
        </w:rPr>
        <w:t>הספציפי</w:t>
      </w:r>
      <w:r w:rsidRPr="00ED2929">
        <w:rPr>
          <w:rFonts w:ascii="David" w:hAnsi="David" w:cs="Miriam"/>
          <w:rtl/>
        </w:rPr>
        <w:t xml:space="preserve"> </w:t>
      </w:r>
      <w:r w:rsidRPr="00ED2929">
        <w:rPr>
          <w:rFonts w:ascii="David" w:hAnsi="David" w:cs="Miriam" w:hint="eastAsia"/>
          <w:rtl/>
        </w:rPr>
        <w:t>שלפניו</w:t>
      </w:r>
      <w:r w:rsidRPr="00ED2929">
        <w:rPr>
          <w:rFonts w:ascii="David" w:hAnsi="David" w:cs="Miriam"/>
          <w:rtl/>
        </w:rPr>
        <w:t xml:space="preserve"> </w:t>
      </w:r>
      <w:r w:rsidRPr="00ED2929">
        <w:rPr>
          <w:rFonts w:ascii="David" w:hAnsi="David" w:cs="Miriam" w:hint="eastAsia"/>
          <w:rtl/>
        </w:rPr>
        <w:t>את</w:t>
      </w:r>
      <w:r w:rsidRPr="00ED2929">
        <w:rPr>
          <w:rFonts w:ascii="David" w:hAnsi="David" w:cs="Miriam"/>
          <w:rtl/>
        </w:rPr>
        <w:t xml:space="preserve"> </w:t>
      </w:r>
      <w:r w:rsidRPr="00ED2929">
        <w:rPr>
          <w:rFonts w:ascii="David" w:hAnsi="David" w:cs="Miriam" w:hint="eastAsia"/>
          <w:rtl/>
        </w:rPr>
        <w:t>הערכים</w:t>
      </w:r>
      <w:r w:rsidRPr="00ED2929">
        <w:rPr>
          <w:rFonts w:ascii="David" w:hAnsi="David" w:cs="Miriam"/>
          <w:rtl/>
        </w:rPr>
        <w:t xml:space="preserve"> </w:t>
      </w:r>
      <w:r w:rsidRPr="00ED2929">
        <w:rPr>
          <w:rFonts w:ascii="David" w:hAnsi="David" w:cs="Miriam" w:hint="eastAsia"/>
          <w:rtl/>
        </w:rPr>
        <w:t>האמורים</w:t>
      </w:r>
      <w:r w:rsidRPr="00ED2929">
        <w:rPr>
          <w:rFonts w:ascii="David" w:hAnsi="David" w:cs="Miriam"/>
          <w:rtl/>
        </w:rPr>
        <w:t xml:space="preserve"> </w:t>
      </w:r>
      <w:r w:rsidRPr="00ED2929">
        <w:rPr>
          <w:rFonts w:ascii="David" w:hAnsi="David" w:cs="Miriam" w:hint="eastAsia"/>
          <w:rtl/>
        </w:rPr>
        <w:t>העשויים</w:t>
      </w:r>
      <w:r w:rsidRPr="00ED2929">
        <w:rPr>
          <w:rFonts w:ascii="David" w:hAnsi="David" w:cs="Miriam"/>
          <w:rtl/>
        </w:rPr>
        <w:t xml:space="preserve"> </w:t>
      </w:r>
      <w:r w:rsidRPr="00ED2929">
        <w:rPr>
          <w:rFonts w:ascii="David" w:hAnsi="David" w:cs="Miriam" w:hint="eastAsia"/>
          <w:rtl/>
        </w:rPr>
        <w:t>להצדיק</w:t>
      </w:r>
      <w:r w:rsidRPr="00ED2929">
        <w:rPr>
          <w:rFonts w:ascii="David" w:hAnsi="David" w:cs="Miriam"/>
          <w:rtl/>
        </w:rPr>
        <w:t xml:space="preserve"> </w:t>
      </w:r>
      <w:r w:rsidRPr="00ED2929">
        <w:rPr>
          <w:rFonts w:ascii="David" w:hAnsi="David" w:cs="Miriam" w:hint="eastAsia"/>
          <w:rtl/>
        </w:rPr>
        <w:t>הפחתה</w:t>
      </w:r>
      <w:r w:rsidRPr="00ED2929">
        <w:rPr>
          <w:rFonts w:ascii="David" w:hAnsi="David" w:cs="Miriam"/>
          <w:rtl/>
        </w:rPr>
        <w:t xml:space="preserve"> </w:t>
      </w:r>
      <w:r w:rsidRPr="00ED2929">
        <w:rPr>
          <w:rFonts w:ascii="David" w:hAnsi="David" w:cs="Miriam" w:hint="eastAsia"/>
          <w:rtl/>
        </w:rPr>
        <w:t>בעונשו</w:t>
      </w:r>
      <w:r w:rsidRPr="00ED2929">
        <w:rPr>
          <w:rFonts w:ascii="David" w:hAnsi="David" w:cs="Miriam"/>
          <w:rtl/>
        </w:rPr>
        <w:t xml:space="preserve"> </w:t>
      </w:r>
      <w:r w:rsidRPr="00ED2929">
        <w:rPr>
          <w:rFonts w:ascii="David" w:hAnsi="David" w:cs="Miriam" w:hint="eastAsia"/>
          <w:rtl/>
        </w:rPr>
        <w:t>של</w:t>
      </w:r>
      <w:r w:rsidRPr="00ED2929">
        <w:rPr>
          <w:rFonts w:ascii="David" w:hAnsi="David" w:cs="Miriam"/>
          <w:rtl/>
        </w:rPr>
        <w:t xml:space="preserve"> </w:t>
      </w:r>
      <w:r w:rsidRPr="00ED2929">
        <w:rPr>
          <w:rFonts w:ascii="David" w:hAnsi="David" w:cs="Miriam" w:hint="eastAsia"/>
          <w:rtl/>
        </w:rPr>
        <w:t>הנאשם</w:t>
      </w:r>
      <w:r w:rsidRPr="001E43BC">
        <w:rPr>
          <w:rFonts w:ascii="David" w:hAnsi="David"/>
          <w:rtl/>
        </w:rPr>
        <w:t>".</w:t>
      </w:r>
    </w:p>
    <w:p w14:paraId="51E34808" w14:textId="77777777" w:rsidR="00993F93" w:rsidRDefault="00993F93" w:rsidP="00993F93">
      <w:pPr>
        <w:spacing w:line="360" w:lineRule="auto"/>
        <w:ind w:right="284"/>
        <w:jc w:val="both"/>
        <w:rPr>
          <w:rFonts w:ascii="David" w:hAnsi="David" w:cs="Miriam"/>
          <w:rtl/>
        </w:rPr>
      </w:pPr>
    </w:p>
    <w:p w14:paraId="174F375F" w14:textId="77777777" w:rsidR="00993F93" w:rsidRDefault="00993F93" w:rsidP="00993F93">
      <w:pPr>
        <w:spacing w:line="360" w:lineRule="auto"/>
        <w:ind w:left="720" w:hanging="720"/>
        <w:jc w:val="both"/>
        <w:rPr>
          <w:rFonts w:ascii="David" w:hAnsi="David"/>
          <w:rtl/>
        </w:rPr>
      </w:pPr>
      <w:r w:rsidRPr="001E43BC">
        <w:rPr>
          <w:rFonts w:ascii="David" w:hAnsi="David" w:hint="cs"/>
          <w:rtl/>
        </w:rPr>
        <w:t>2</w:t>
      </w:r>
      <w:r>
        <w:rPr>
          <w:rFonts w:ascii="David" w:hAnsi="David" w:hint="cs"/>
          <w:rtl/>
        </w:rPr>
        <w:t>7</w:t>
      </w:r>
      <w:r w:rsidRPr="001E43BC">
        <w:rPr>
          <w:rFonts w:ascii="David" w:hAnsi="David" w:hint="cs"/>
          <w:rtl/>
        </w:rPr>
        <w:t>.</w:t>
      </w:r>
      <w:r w:rsidRPr="001E43BC">
        <w:rPr>
          <w:rFonts w:ascii="David" w:hAnsi="David" w:hint="cs"/>
          <w:rtl/>
        </w:rPr>
        <w:tab/>
      </w:r>
      <w:r>
        <w:rPr>
          <w:rFonts w:ascii="David" w:hAnsi="David" w:hint="cs"/>
          <w:rtl/>
        </w:rPr>
        <w:t xml:space="preserve">אינני סבורה שבזמן שעבר מאז הוגש כתב האישום ועד לסיום המשפט יש, בנסיבותיו של מקרה זה, משום נימוק משמעותי להקלה בעונשו של הנאשם. כתב האישום הוגש פחות מחודשיים לאחר ביצוע העבירה והתארכות המשפט נבעה, בעיקר, בשל אי התייצבות עדים רבים, על אף שהוזמנו כדין והוצאו נגדם צווי הבאה. </w:t>
      </w:r>
    </w:p>
    <w:p w14:paraId="550BF088" w14:textId="77777777" w:rsidR="00993F93" w:rsidRDefault="00993F93" w:rsidP="00993F93">
      <w:pPr>
        <w:spacing w:line="360" w:lineRule="auto"/>
        <w:ind w:left="720" w:hanging="720"/>
        <w:jc w:val="both"/>
        <w:rPr>
          <w:rFonts w:ascii="David" w:hAnsi="David"/>
          <w:rtl/>
        </w:rPr>
      </w:pPr>
    </w:p>
    <w:p w14:paraId="46177403" w14:textId="77777777" w:rsidR="00993F93" w:rsidRDefault="00993F93" w:rsidP="00993F93">
      <w:pPr>
        <w:spacing w:line="360" w:lineRule="auto"/>
        <w:ind w:left="720" w:hanging="720"/>
        <w:jc w:val="both"/>
        <w:rPr>
          <w:rFonts w:ascii="David" w:hAnsi="David"/>
          <w:rtl/>
        </w:rPr>
      </w:pPr>
      <w:r>
        <w:rPr>
          <w:rFonts w:ascii="David" w:hAnsi="David"/>
          <w:rtl/>
        </w:rPr>
        <w:tab/>
      </w:r>
      <w:r>
        <w:rPr>
          <w:rFonts w:ascii="David" w:hAnsi="David" w:hint="cs"/>
          <w:rtl/>
        </w:rPr>
        <w:t>עם זאת, בשים לב לכך שהנאשם שוחרר בתנאים מגבילים, בהם שהה בכל מהלך המשפט, אביא את חלוף הזמן, במידה מסוימת בחשבון העונש.</w:t>
      </w:r>
    </w:p>
    <w:p w14:paraId="0CCA726E" w14:textId="77777777" w:rsidR="00993F93" w:rsidRPr="00ED2929" w:rsidRDefault="00993F93" w:rsidP="00993F93">
      <w:pPr>
        <w:spacing w:line="360" w:lineRule="auto"/>
        <w:ind w:right="284"/>
        <w:jc w:val="both"/>
        <w:rPr>
          <w:rtl/>
        </w:rPr>
      </w:pPr>
      <w:r>
        <w:rPr>
          <w:rFonts w:ascii="David" w:hAnsi="David"/>
          <w:rtl/>
        </w:rPr>
        <w:tab/>
      </w:r>
    </w:p>
    <w:p w14:paraId="4D94A98C" w14:textId="77777777" w:rsidR="00993F93" w:rsidRPr="00ED2929" w:rsidRDefault="00993F93" w:rsidP="00993F93">
      <w:pPr>
        <w:spacing w:line="360" w:lineRule="auto"/>
        <w:jc w:val="both"/>
        <w:rPr>
          <w:rtl/>
        </w:rPr>
      </w:pPr>
      <w:r>
        <w:rPr>
          <w:rFonts w:hint="cs"/>
          <w:rtl/>
        </w:rPr>
        <w:t>28</w:t>
      </w:r>
      <w:r w:rsidRPr="00ED2929">
        <w:rPr>
          <w:rtl/>
        </w:rPr>
        <w:t>.</w:t>
      </w:r>
      <w:r w:rsidRPr="00ED2929">
        <w:rPr>
          <w:rtl/>
        </w:rPr>
        <w:tab/>
      </w:r>
      <w:r w:rsidRPr="00ED2929">
        <w:rPr>
          <w:u w:val="single"/>
          <w:rtl/>
        </w:rPr>
        <w:t>לאור כל האמור, הנני גוזרת את עונשו של הנאשם כדלקמן</w:t>
      </w:r>
      <w:r w:rsidRPr="00ED2929">
        <w:rPr>
          <w:rtl/>
        </w:rPr>
        <w:t>:</w:t>
      </w:r>
    </w:p>
    <w:p w14:paraId="5B39338E" w14:textId="77777777" w:rsidR="00993F93" w:rsidRPr="00ED2929" w:rsidRDefault="00993F93" w:rsidP="00993F93">
      <w:pPr>
        <w:spacing w:line="360" w:lineRule="auto"/>
        <w:jc w:val="both"/>
        <w:rPr>
          <w:b/>
          <w:bCs/>
          <w:u w:val="single"/>
          <w:rtl/>
        </w:rPr>
      </w:pPr>
    </w:p>
    <w:p w14:paraId="3C7BA44E" w14:textId="77777777" w:rsidR="00993F93" w:rsidRPr="00ED2929" w:rsidRDefault="00993F93" w:rsidP="00993F93">
      <w:pPr>
        <w:spacing w:line="360" w:lineRule="auto"/>
        <w:ind w:left="1440" w:hanging="720"/>
        <w:jc w:val="both"/>
        <w:rPr>
          <w:rtl/>
        </w:rPr>
      </w:pPr>
      <w:r w:rsidRPr="00ED2929">
        <w:rPr>
          <w:rFonts w:ascii="David" w:hAnsi="David" w:hint="eastAsia"/>
          <w:rtl/>
        </w:rPr>
        <w:t>א</w:t>
      </w:r>
      <w:r w:rsidRPr="00ED2929">
        <w:rPr>
          <w:rFonts w:ascii="David" w:hAnsi="David"/>
          <w:rtl/>
        </w:rPr>
        <w:t>.</w:t>
      </w:r>
      <w:r w:rsidRPr="00ED2929">
        <w:rPr>
          <w:rFonts w:ascii="David" w:hAnsi="David"/>
          <w:rtl/>
        </w:rPr>
        <w:tab/>
      </w:r>
      <w:r>
        <w:rPr>
          <w:rFonts w:ascii="David" w:hAnsi="David" w:hint="cs"/>
          <w:rtl/>
        </w:rPr>
        <w:t>50</w:t>
      </w:r>
      <w:r w:rsidRPr="00ED2929">
        <w:rPr>
          <w:rFonts w:ascii="David" w:hAnsi="David"/>
          <w:rtl/>
        </w:rPr>
        <w:t xml:space="preserve"> </w:t>
      </w:r>
      <w:r>
        <w:rPr>
          <w:rFonts w:ascii="David" w:hAnsi="David" w:hint="cs"/>
          <w:rtl/>
        </w:rPr>
        <w:t>חודשי</w:t>
      </w:r>
      <w:r w:rsidRPr="00ED2929">
        <w:rPr>
          <w:rFonts w:ascii="David" w:hAnsi="David"/>
          <w:rtl/>
        </w:rPr>
        <w:t xml:space="preserve"> </w:t>
      </w:r>
      <w:r w:rsidRPr="00ED2929">
        <w:rPr>
          <w:rFonts w:ascii="David" w:hAnsi="David" w:hint="eastAsia"/>
          <w:rtl/>
        </w:rPr>
        <w:t>מאסר</w:t>
      </w:r>
      <w:r w:rsidRPr="00ED2929">
        <w:rPr>
          <w:rFonts w:ascii="David" w:hAnsi="David"/>
          <w:rtl/>
        </w:rPr>
        <w:t xml:space="preserve"> </w:t>
      </w:r>
      <w:r w:rsidRPr="00ED2929">
        <w:rPr>
          <w:rFonts w:ascii="David" w:hAnsi="David" w:hint="eastAsia"/>
          <w:rtl/>
        </w:rPr>
        <w:t>בפועל</w:t>
      </w:r>
      <w:r w:rsidRPr="00ED2929">
        <w:rPr>
          <w:rFonts w:ascii="David" w:hAnsi="David"/>
          <w:rtl/>
        </w:rPr>
        <w:t xml:space="preserve">, </w:t>
      </w:r>
      <w:r w:rsidRPr="00ED2929">
        <w:rPr>
          <w:rFonts w:ascii="David" w:hAnsi="David" w:hint="eastAsia"/>
          <w:rtl/>
        </w:rPr>
        <w:t>בניכוי</w:t>
      </w:r>
      <w:r w:rsidRPr="00ED2929">
        <w:rPr>
          <w:rFonts w:ascii="David" w:hAnsi="David"/>
          <w:rtl/>
        </w:rPr>
        <w:t xml:space="preserve"> </w:t>
      </w:r>
      <w:r w:rsidRPr="00ED2929">
        <w:rPr>
          <w:rFonts w:ascii="David" w:hAnsi="David" w:hint="eastAsia"/>
          <w:rtl/>
        </w:rPr>
        <w:t>ימי</w:t>
      </w:r>
      <w:r w:rsidRPr="00ED2929">
        <w:rPr>
          <w:rFonts w:ascii="David" w:hAnsi="David"/>
          <w:rtl/>
        </w:rPr>
        <w:t xml:space="preserve"> </w:t>
      </w:r>
      <w:r w:rsidRPr="00ED2929">
        <w:rPr>
          <w:rFonts w:ascii="David" w:hAnsi="David" w:hint="eastAsia"/>
          <w:rtl/>
        </w:rPr>
        <w:t>מעצרו</w:t>
      </w:r>
      <w:r>
        <w:rPr>
          <w:rFonts w:ascii="David" w:hAnsi="David"/>
          <w:rtl/>
        </w:rPr>
        <w:t xml:space="preserve"> - </w:t>
      </w:r>
      <w:r w:rsidRPr="00ED2929">
        <w:rPr>
          <w:rtl/>
        </w:rPr>
        <w:t>מיום 12.8.14 ועד ליום 2.10.14</w:t>
      </w:r>
      <w:r>
        <w:rPr>
          <w:rFonts w:hint="cs"/>
          <w:rtl/>
        </w:rPr>
        <w:t>;</w:t>
      </w:r>
      <w:r w:rsidRPr="00ED2929">
        <w:rPr>
          <w:rtl/>
        </w:rPr>
        <w:t xml:space="preserve"> מיום 24.6.15 ועד ליום 3.7.15 ומיום 21.3.17 ועד היום.</w:t>
      </w:r>
    </w:p>
    <w:p w14:paraId="6E5B1661" w14:textId="77777777" w:rsidR="00993F93" w:rsidRPr="00ED2929" w:rsidRDefault="00993F93" w:rsidP="00993F93">
      <w:pPr>
        <w:spacing w:line="360" w:lineRule="auto"/>
        <w:ind w:firstLine="720"/>
        <w:contextualSpacing/>
        <w:jc w:val="both"/>
        <w:rPr>
          <w:rFonts w:ascii="David" w:hAnsi="David"/>
          <w:rtl/>
        </w:rPr>
      </w:pPr>
    </w:p>
    <w:p w14:paraId="37768378" w14:textId="77777777" w:rsidR="00993F93" w:rsidRPr="00ED2929" w:rsidRDefault="00993F93" w:rsidP="00993F93">
      <w:pPr>
        <w:spacing w:line="360" w:lineRule="auto"/>
        <w:ind w:left="1440" w:hanging="720"/>
        <w:contextualSpacing/>
        <w:jc w:val="both"/>
        <w:rPr>
          <w:rFonts w:ascii="David" w:hAnsi="David"/>
          <w:rtl/>
        </w:rPr>
      </w:pPr>
      <w:r w:rsidRPr="00ED2929">
        <w:rPr>
          <w:rFonts w:ascii="David" w:hAnsi="David" w:hint="eastAsia"/>
          <w:rtl/>
        </w:rPr>
        <w:t>ב</w:t>
      </w:r>
      <w:r w:rsidRPr="00ED2929">
        <w:rPr>
          <w:rFonts w:ascii="David" w:hAnsi="David"/>
          <w:rtl/>
        </w:rPr>
        <w:t>.</w:t>
      </w:r>
      <w:r w:rsidRPr="00ED2929">
        <w:rPr>
          <w:rFonts w:ascii="David" w:hAnsi="David"/>
          <w:rtl/>
        </w:rPr>
        <w:tab/>
        <w:t xml:space="preserve">12 </w:t>
      </w:r>
      <w:r w:rsidRPr="00ED2929">
        <w:rPr>
          <w:rFonts w:ascii="David" w:hAnsi="David" w:hint="eastAsia"/>
          <w:rtl/>
        </w:rPr>
        <w:t>חודשי</w:t>
      </w:r>
      <w:r w:rsidRPr="00ED2929">
        <w:rPr>
          <w:rFonts w:ascii="David" w:hAnsi="David"/>
          <w:rtl/>
        </w:rPr>
        <w:t xml:space="preserve"> </w:t>
      </w:r>
      <w:r w:rsidRPr="00ED2929">
        <w:rPr>
          <w:rFonts w:ascii="David" w:hAnsi="David" w:hint="eastAsia"/>
          <w:rtl/>
        </w:rPr>
        <w:t>מאסר</w:t>
      </w:r>
      <w:r w:rsidRPr="00ED2929">
        <w:rPr>
          <w:rFonts w:ascii="David" w:hAnsi="David"/>
          <w:rtl/>
        </w:rPr>
        <w:t xml:space="preserve"> </w:t>
      </w:r>
      <w:r w:rsidRPr="00ED2929">
        <w:rPr>
          <w:rFonts w:ascii="David" w:hAnsi="David" w:hint="eastAsia"/>
          <w:rtl/>
        </w:rPr>
        <w:t>על</w:t>
      </w:r>
      <w:r w:rsidRPr="00ED2929">
        <w:rPr>
          <w:rFonts w:ascii="David" w:hAnsi="David"/>
          <w:rtl/>
        </w:rPr>
        <w:t xml:space="preserve"> </w:t>
      </w:r>
      <w:r w:rsidRPr="00ED2929">
        <w:rPr>
          <w:rFonts w:ascii="David" w:hAnsi="David" w:hint="eastAsia"/>
          <w:rtl/>
        </w:rPr>
        <w:t>תנאי</w:t>
      </w:r>
      <w:r w:rsidRPr="00ED2929">
        <w:rPr>
          <w:rFonts w:ascii="David" w:hAnsi="David"/>
          <w:rtl/>
        </w:rPr>
        <w:t xml:space="preserve">, </w:t>
      </w:r>
      <w:r w:rsidRPr="00ED2929">
        <w:rPr>
          <w:rFonts w:ascii="David" w:hAnsi="David" w:hint="eastAsia"/>
          <w:rtl/>
        </w:rPr>
        <w:t>והתנאי</w:t>
      </w:r>
      <w:r w:rsidRPr="00ED2929">
        <w:rPr>
          <w:rFonts w:ascii="David" w:hAnsi="David"/>
          <w:rtl/>
        </w:rPr>
        <w:t xml:space="preserve"> </w:t>
      </w:r>
      <w:r w:rsidRPr="00ED2929">
        <w:rPr>
          <w:rFonts w:ascii="David" w:hAnsi="David" w:hint="eastAsia"/>
          <w:rtl/>
        </w:rPr>
        <w:t>הוא</w:t>
      </w:r>
      <w:r w:rsidRPr="00ED2929">
        <w:rPr>
          <w:rFonts w:ascii="David" w:hAnsi="David"/>
          <w:rtl/>
        </w:rPr>
        <w:t xml:space="preserve"> </w:t>
      </w:r>
      <w:r w:rsidRPr="00ED2929">
        <w:rPr>
          <w:rFonts w:ascii="David" w:hAnsi="David" w:hint="eastAsia"/>
          <w:rtl/>
        </w:rPr>
        <w:t>שלא</w:t>
      </w:r>
      <w:r w:rsidRPr="00ED2929">
        <w:rPr>
          <w:rFonts w:ascii="David" w:hAnsi="David"/>
          <w:rtl/>
        </w:rPr>
        <w:t xml:space="preserve"> </w:t>
      </w:r>
      <w:r w:rsidRPr="00ED2929">
        <w:rPr>
          <w:rFonts w:ascii="David" w:hAnsi="David" w:hint="eastAsia"/>
          <w:rtl/>
        </w:rPr>
        <w:t>יעבור</w:t>
      </w:r>
      <w:r w:rsidRPr="00ED2929">
        <w:rPr>
          <w:rFonts w:ascii="David" w:hAnsi="David"/>
          <w:rtl/>
        </w:rPr>
        <w:t xml:space="preserve"> </w:t>
      </w:r>
      <w:r w:rsidRPr="00ED2929">
        <w:rPr>
          <w:rFonts w:ascii="David" w:hAnsi="David" w:hint="eastAsia"/>
          <w:rtl/>
        </w:rPr>
        <w:t>תוך</w:t>
      </w:r>
      <w:r w:rsidRPr="00ED2929">
        <w:rPr>
          <w:rFonts w:ascii="David" w:hAnsi="David"/>
          <w:rtl/>
        </w:rPr>
        <w:t xml:space="preserve"> </w:t>
      </w:r>
      <w:r w:rsidRPr="00ED2929">
        <w:rPr>
          <w:rFonts w:ascii="David" w:hAnsi="David" w:hint="eastAsia"/>
          <w:rtl/>
        </w:rPr>
        <w:t>שלוש</w:t>
      </w:r>
      <w:r w:rsidRPr="00ED2929">
        <w:rPr>
          <w:rFonts w:ascii="David" w:hAnsi="David"/>
          <w:rtl/>
        </w:rPr>
        <w:t xml:space="preserve"> </w:t>
      </w:r>
      <w:r w:rsidRPr="00ED2929">
        <w:rPr>
          <w:rFonts w:ascii="David" w:hAnsi="David" w:hint="eastAsia"/>
          <w:rtl/>
        </w:rPr>
        <w:t>שנים</w:t>
      </w:r>
      <w:r w:rsidRPr="00ED2929">
        <w:rPr>
          <w:rFonts w:ascii="David" w:hAnsi="David"/>
          <w:rtl/>
        </w:rPr>
        <w:t xml:space="preserve"> </w:t>
      </w:r>
      <w:r w:rsidRPr="00ED2929">
        <w:rPr>
          <w:rFonts w:ascii="David" w:hAnsi="David" w:hint="eastAsia"/>
          <w:rtl/>
        </w:rPr>
        <w:t>מיום</w:t>
      </w:r>
      <w:r w:rsidRPr="00ED2929">
        <w:rPr>
          <w:rFonts w:ascii="David" w:hAnsi="David"/>
          <w:rtl/>
        </w:rPr>
        <w:t xml:space="preserve"> </w:t>
      </w:r>
      <w:r w:rsidRPr="00ED2929">
        <w:rPr>
          <w:rFonts w:ascii="David" w:hAnsi="David" w:hint="eastAsia"/>
          <w:rtl/>
        </w:rPr>
        <w:t>שחרורו</w:t>
      </w:r>
      <w:r w:rsidRPr="00ED2929">
        <w:rPr>
          <w:rFonts w:ascii="David" w:hAnsi="David"/>
          <w:rtl/>
        </w:rPr>
        <w:t xml:space="preserve"> </w:t>
      </w:r>
      <w:r w:rsidRPr="00ED2929">
        <w:rPr>
          <w:rFonts w:ascii="David" w:hAnsi="David" w:hint="eastAsia"/>
          <w:rtl/>
        </w:rPr>
        <w:t>מהמאסר</w:t>
      </w:r>
      <w:r w:rsidRPr="00ED2929">
        <w:rPr>
          <w:rFonts w:ascii="David" w:hAnsi="David"/>
          <w:rtl/>
        </w:rPr>
        <w:t xml:space="preserve"> </w:t>
      </w:r>
      <w:r w:rsidRPr="00ED2929">
        <w:rPr>
          <w:rFonts w:ascii="David" w:hAnsi="David" w:hint="eastAsia"/>
          <w:rtl/>
        </w:rPr>
        <w:t>כל</w:t>
      </w:r>
      <w:r w:rsidRPr="00ED2929">
        <w:rPr>
          <w:rFonts w:ascii="David" w:hAnsi="David"/>
          <w:rtl/>
        </w:rPr>
        <w:t xml:space="preserve"> </w:t>
      </w:r>
      <w:r w:rsidRPr="00ED2929">
        <w:rPr>
          <w:rFonts w:ascii="David" w:hAnsi="David" w:hint="eastAsia"/>
          <w:rtl/>
        </w:rPr>
        <w:t>עבירת</w:t>
      </w:r>
      <w:r w:rsidRPr="00ED2929">
        <w:rPr>
          <w:rFonts w:ascii="David" w:hAnsi="David"/>
          <w:rtl/>
        </w:rPr>
        <w:t xml:space="preserve"> </w:t>
      </w:r>
      <w:r w:rsidRPr="00ED2929">
        <w:rPr>
          <w:rFonts w:ascii="David" w:hAnsi="David" w:hint="eastAsia"/>
          <w:rtl/>
        </w:rPr>
        <w:t>אלימות</w:t>
      </w:r>
      <w:r w:rsidRPr="00ED2929">
        <w:rPr>
          <w:rFonts w:ascii="David" w:hAnsi="David"/>
          <w:rtl/>
        </w:rPr>
        <w:t xml:space="preserve"> </w:t>
      </w:r>
      <w:r w:rsidRPr="00ED2929">
        <w:rPr>
          <w:rFonts w:ascii="David" w:hAnsi="David" w:hint="eastAsia"/>
          <w:rtl/>
        </w:rPr>
        <w:t>מסוג</w:t>
      </w:r>
      <w:r w:rsidRPr="00ED2929">
        <w:rPr>
          <w:rFonts w:ascii="David" w:hAnsi="David"/>
          <w:rtl/>
        </w:rPr>
        <w:t xml:space="preserve"> </w:t>
      </w:r>
      <w:r w:rsidRPr="00ED2929">
        <w:rPr>
          <w:rFonts w:ascii="David" w:hAnsi="David" w:hint="eastAsia"/>
          <w:rtl/>
        </w:rPr>
        <w:t>פשע</w:t>
      </w:r>
      <w:r w:rsidRPr="00ED2929">
        <w:rPr>
          <w:rFonts w:ascii="David" w:hAnsi="David"/>
          <w:rtl/>
        </w:rPr>
        <w:t>.</w:t>
      </w:r>
    </w:p>
    <w:p w14:paraId="589E72BA" w14:textId="77777777" w:rsidR="00993F93" w:rsidRPr="00ED2929" w:rsidRDefault="00993F93" w:rsidP="00993F93">
      <w:pPr>
        <w:spacing w:line="360" w:lineRule="auto"/>
        <w:contextualSpacing/>
        <w:jc w:val="both"/>
        <w:rPr>
          <w:rFonts w:ascii="David" w:hAnsi="David"/>
          <w:rtl/>
        </w:rPr>
      </w:pPr>
    </w:p>
    <w:p w14:paraId="51A42522" w14:textId="77777777" w:rsidR="00993F93" w:rsidRPr="00ED2929" w:rsidRDefault="00993F93" w:rsidP="00993F93">
      <w:pPr>
        <w:spacing w:line="360" w:lineRule="auto"/>
        <w:ind w:left="1440" w:hanging="720"/>
        <w:contextualSpacing/>
        <w:jc w:val="both"/>
        <w:rPr>
          <w:rFonts w:ascii="David" w:hAnsi="David"/>
          <w:rtl/>
        </w:rPr>
      </w:pPr>
      <w:r w:rsidRPr="00ED2929">
        <w:rPr>
          <w:rFonts w:ascii="David" w:hAnsi="David" w:hint="eastAsia"/>
          <w:rtl/>
        </w:rPr>
        <w:t>ג</w:t>
      </w:r>
      <w:r w:rsidRPr="00ED2929">
        <w:rPr>
          <w:rFonts w:ascii="David" w:hAnsi="David"/>
          <w:rtl/>
        </w:rPr>
        <w:t>.</w:t>
      </w:r>
      <w:r w:rsidRPr="00ED2929">
        <w:rPr>
          <w:rFonts w:ascii="David" w:hAnsi="David"/>
          <w:rtl/>
        </w:rPr>
        <w:tab/>
        <w:t xml:space="preserve">8 </w:t>
      </w:r>
      <w:r w:rsidRPr="00ED2929">
        <w:rPr>
          <w:rFonts w:ascii="David" w:hAnsi="David" w:hint="eastAsia"/>
          <w:rtl/>
        </w:rPr>
        <w:t>חודשי</w:t>
      </w:r>
      <w:r w:rsidRPr="00ED2929">
        <w:rPr>
          <w:rFonts w:ascii="David" w:hAnsi="David"/>
          <w:rtl/>
        </w:rPr>
        <w:t xml:space="preserve"> </w:t>
      </w:r>
      <w:r w:rsidRPr="00ED2929">
        <w:rPr>
          <w:rFonts w:ascii="David" w:hAnsi="David" w:hint="eastAsia"/>
          <w:rtl/>
        </w:rPr>
        <w:t>מאסר</w:t>
      </w:r>
      <w:r w:rsidRPr="00ED2929">
        <w:rPr>
          <w:rFonts w:ascii="David" w:hAnsi="David"/>
          <w:rtl/>
        </w:rPr>
        <w:t xml:space="preserve"> </w:t>
      </w:r>
      <w:r w:rsidRPr="00ED2929">
        <w:rPr>
          <w:rFonts w:ascii="David" w:hAnsi="David" w:hint="eastAsia"/>
          <w:rtl/>
        </w:rPr>
        <w:t>על</w:t>
      </w:r>
      <w:r w:rsidRPr="00ED2929">
        <w:rPr>
          <w:rFonts w:ascii="David" w:hAnsi="David"/>
          <w:rtl/>
        </w:rPr>
        <w:t xml:space="preserve"> </w:t>
      </w:r>
      <w:r w:rsidRPr="00ED2929">
        <w:rPr>
          <w:rFonts w:ascii="David" w:hAnsi="David" w:hint="eastAsia"/>
          <w:rtl/>
        </w:rPr>
        <w:t>תנאי</w:t>
      </w:r>
      <w:r w:rsidRPr="00ED2929">
        <w:rPr>
          <w:rFonts w:ascii="David" w:hAnsi="David"/>
          <w:rtl/>
        </w:rPr>
        <w:t xml:space="preserve">, </w:t>
      </w:r>
      <w:r w:rsidRPr="00ED2929">
        <w:rPr>
          <w:rFonts w:ascii="David" w:hAnsi="David" w:hint="eastAsia"/>
          <w:rtl/>
        </w:rPr>
        <w:t>והתנאי</w:t>
      </w:r>
      <w:r w:rsidRPr="00ED2929">
        <w:rPr>
          <w:rFonts w:ascii="David" w:hAnsi="David"/>
          <w:rtl/>
        </w:rPr>
        <w:t xml:space="preserve"> </w:t>
      </w:r>
      <w:r w:rsidRPr="00ED2929">
        <w:rPr>
          <w:rFonts w:ascii="David" w:hAnsi="David" w:hint="eastAsia"/>
          <w:rtl/>
        </w:rPr>
        <w:t>הוא</w:t>
      </w:r>
      <w:r w:rsidRPr="00ED2929">
        <w:rPr>
          <w:rFonts w:ascii="David" w:hAnsi="David"/>
          <w:rtl/>
        </w:rPr>
        <w:t xml:space="preserve"> </w:t>
      </w:r>
      <w:r w:rsidRPr="00ED2929">
        <w:rPr>
          <w:rFonts w:ascii="David" w:hAnsi="David" w:hint="eastAsia"/>
          <w:rtl/>
        </w:rPr>
        <w:t>שלא</w:t>
      </w:r>
      <w:r w:rsidRPr="00ED2929">
        <w:rPr>
          <w:rFonts w:ascii="David" w:hAnsi="David"/>
          <w:rtl/>
        </w:rPr>
        <w:t xml:space="preserve"> </w:t>
      </w:r>
      <w:r w:rsidRPr="00ED2929">
        <w:rPr>
          <w:rFonts w:ascii="David" w:hAnsi="David" w:hint="eastAsia"/>
          <w:rtl/>
        </w:rPr>
        <w:t>יעבור</w:t>
      </w:r>
      <w:r w:rsidRPr="00ED2929">
        <w:rPr>
          <w:rFonts w:ascii="David" w:hAnsi="David"/>
          <w:rtl/>
        </w:rPr>
        <w:t xml:space="preserve"> </w:t>
      </w:r>
      <w:r w:rsidRPr="00ED2929">
        <w:rPr>
          <w:rFonts w:ascii="David" w:hAnsi="David" w:hint="eastAsia"/>
          <w:rtl/>
        </w:rPr>
        <w:t>תוך</w:t>
      </w:r>
      <w:r w:rsidRPr="00ED2929">
        <w:rPr>
          <w:rFonts w:ascii="David" w:hAnsi="David"/>
          <w:rtl/>
        </w:rPr>
        <w:t xml:space="preserve"> </w:t>
      </w:r>
      <w:r w:rsidRPr="00ED2929">
        <w:rPr>
          <w:rFonts w:ascii="David" w:hAnsi="David" w:hint="eastAsia"/>
          <w:rtl/>
        </w:rPr>
        <w:t>שלוש</w:t>
      </w:r>
      <w:r w:rsidRPr="00ED2929">
        <w:rPr>
          <w:rFonts w:ascii="David" w:hAnsi="David"/>
          <w:rtl/>
        </w:rPr>
        <w:t xml:space="preserve"> </w:t>
      </w:r>
      <w:r w:rsidRPr="00ED2929">
        <w:rPr>
          <w:rFonts w:ascii="David" w:hAnsi="David" w:hint="eastAsia"/>
          <w:rtl/>
        </w:rPr>
        <w:t>שנים</w:t>
      </w:r>
      <w:r w:rsidRPr="00ED2929">
        <w:rPr>
          <w:rFonts w:ascii="David" w:hAnsi="David"/>
          <w:rtl/>
        </w:rPr>
        <w:t xml:space="preserve"> </w:t>
      </w:r>
      <w:r w:rsidRPr="00ED2929">
        <w:rPr>
          <w:rFonts w:ascii="David" w:hAnsi="David" w:hint="eastAsia"/>
          <w:rtl/>
        </w:rPr>
        <w:t>מיום</w:t>
      </w:r>
      <w:r w:rsidRPr="00ED2929">
        <w:rPr>
          <w:rFonts w:ascii="David" w:hAnsi="David"/>
          <w:rtl/>
        </w:rPr>
        <w:t xml:space="preserve"> </w:t>
      </w:r>
      <w:r w:rsidRPr="00ED2929">
        <w:rPr>
          <w:rFonts w:ascii="David" w:hAnsi="David" w:hint="eastAsia"/>
          <w:rtl/>
        </w:rPr>
        <w:t>שחרורו</w:t>
      </w:r>
      <w:r w:rsidRPr="00ED2929">
        <w:rPr>
          <w:rFonts w:ascii="David" w:hAnsi="David"/>
          <w:rtl/>
        </w:rPr>
        <w:t xml:space="preserve"> </w:t>
      </w:r>
      <w:r w:rsidRPr="00ED2929">
        <w:rPr>
          <w:rFonts w:ascii="David" w:hAnsi="David" w:hint="eastAsia"/>
          <w:rtl/>
        </w:rPr>
        <w:t>מהמאסר</w:t>
      </w:r>
      <w:r w:rsidRPr="00ED2929">
        <w:rPr>
          <w:rFonts w:ascii="David" w:hAnsi="David"/>
          <w:rtl/>
        </w:rPr>
        <w:t xml:space="preserve">, </w:t>
      </w:r>
      <w:r w:rsidRPr="00ED2929">
        <w:rPr>
          <w:rFonts w:ascii="David" w:hAnsi="David" w:hint="eastAsia"/>
          <w:rtl/>
        </w:rPr>
        <w:t>כל</w:t>
      </w:r>
      <w:r w:rsidRPr="00ED2929">
        <w:rPr>
          <w:rFonts w:ascii="David" w:hAnsi="David"/>
          <w:rtl/>
        </w:rPr>
        <w:t xml:space="preserve"> </w:t>
      </w:r>
      <w:r w:rsidRPr="00ED2929">
        <w:rPr>
          <w:rFonts w:ascii="David" w:hAnsi="David" w:hint="eastAsia"/>
          <w:rtl/>
        </w:rPr>
        <w:t>עבירת</w:t>
      </w:r>
      <w:r w:rsidRPr="00ED2929">
        <w:rPr>
          <w:rFonts w:ascii="David" w:hAnsi="David"/>
          <w:rtl/>
        </w:rPr>
        <w:t xml:space="preserve"> </w:t>
      </w:r>
      <w:r w:rsidRPr="00ED2929">
        <w:rPr>
          <w:rFonts w:ascii="David" w:hAnsi="David" w:hint="eastAsia"/>
          <w:rtl/>
        </w:rPr>
        <w:t>אלימות</w:t>
      </w:r>
      <w:r w:rsidRPr="00ED2929">
        <w:rPr>
          <w:rFonts w:ascii="David" w:hAnsi="David"/>
          <w:rtl/>
        </w:rPr>
        <w:t xml:space="preserve">, </w:t>
      </w:r>
      <w:r w:rsidRPr="00ED2929">
        <w:rPr>
          <w:rFonts w:ascii="David" w:hAnsi="David" w:hint="eastAsia"/>
          <w:rtl/>
        </w:rPr>
        <w:t>לרבות</w:t>
      </w:r>
      <w:r w:rsidRPr="00ED2929">
        <w:rPr>
          <w:rFonts w:ascii="David" w:hAnsi="David"/>
          <w:rtl/>
        </w:rPr>
        <w:t xml:space="preserve"> </w:t>
      </w:r>
      <w:r w:rsidRPr="00ED2929">
        <w:rPr>
          <w:rFonts w:ascii="David" w:hAnsi="David" w:hint="eastAsia"/>
          <w:rtl/>
        </w:rPr>
        <w:t>אלימות</w:t>
      </w:r>
      <w:r w:rsidRPr="00ED2929">
        <w:rPr>
          <w:rFonts w:ascii="David" w:hAnsi="David"/>
          <w:rtl/>
        </w:rPr>
        <w:t xml:space="preserve"> </w:t>
      </w:r>
      <w:r w:rsidRPr="00ED2929">
        <w:rPr>
          <w:rFonts w:ascii="David" w:hAnsi="David" w:hint="eastAsia"/>
          <w:rtl/>
        </w:rPr>
        <w:t>מילולית</w:t>
      </w:r>
      <w:r w:rsidRPr="00ED2929">
        <w:rPr>
          <w:rFonts w:ascii="David" w:hAnsi="David"/>
          <w:rtl/>
        </w:rPr>
        <w:t xml:space="preserve">, </w:t>
      </w:r>
      <w:r w:rsidRPr="00ED2929">
        <w:rPr>
          <w:rFonts w:ascii="David" w:hAnsi="David" w:hint="eastAsia"/>
          <w:rtl/>
        </w:rPr>
        <w:t>מסוג</w:t>
      </w:r>
      <w:r w:rsidRPr="00ED2929">
        <w:rPr>
          <w:rFonts w:ascii="David" w:hAnsi="David"/>
          <w:rtl/>
        </w:rPr>
        <w:t xml:space="preserve"> </w:t>
      </w:r>
      <w:r w:rsidRPr="00ED2929">
        <w:rPr>
          <w:rFonts w:ascii="David" w:hAnsi="David" w:hint="eastAsia"/>
          <w:rtl/>
        </w:rPr>
        <w:t>עוון</w:t>
      </w:r>
      <w:r w:rsidRPr="00ED2929">
        <w:rPr>
          <w:rFonts w:ascii="David" w:hAnsi="David"/>
          <w:rtl/>
        </w:rPr>
        <w:t>.</w:t>
      </w:r>
    </w:p>
    <w:p w14:paraId="213161D8" w14:textId="77777777" w:rsidR="00993F93" w:rsidRPr="00ED2929" w:rsidRDefault="00993F93" w:rsidP="00993F93">
      <w:pPr>
        <w:spacing w:line="360" w:lineRule="auto"/>
        <w:contextualSpacing/>
        <w:jc w:val="both"/>
        <w:rPr>
          <w:rFonts w:ascii="David" w:hAnsi="David"/>
          <w:rtl/>
        </w:rPr>
      </w:pPr>
    </w:p>
    <w:p w14:paraId="7E8362CC" w14:textId="77777777" w:rsidR="00993F93" w:rsidRPr="00ED2929" w:rsidRDefault="00993F93" w:rsidP="00993F93">
      <w:pPr>
        <w:spacing w:line="360" w:lineRule="auto"/>
        <w:ind w:left="1440" w:hanging="720"/>
        <w:contextualSpacing/>
        <w:jc w:val="both"/>
        <w:rPr>
          <w:rFonts w:ascii="David" w:hAnsi="David"/>
          <w:rtl/>
        </w:rPr>
      </w:pPr>
      <w:r w:rsidRPr="00ED2929">
        <w:rPr>
          <w:rFonts w:ascii="David" w:hAnsi="David" w:hint="eastAsia"/>
          <w:rtl/>
        </w:rPr>
        <w:t>ד</w:t>
      </w:r>
      <w:r w:rsidRPr="00ED2929">
        <w:rPr>
          <w:rFonts w:ascii="David" w:hAnsi="David"/>
          <w:rtl/>
        </w:rPr>
        <w:t>.</w:t>
      </w:r>
      <w:r w:rsidRPr="00ED2929">
        <w:rPr>
          <w:rFonts w:ascii="David" w:hAnsi="David"/>
          <w:rtl/>
        </w:rPr>
        <w:tab/>
      </w:r>
      <w:r w:rsidRPr="00ED2929">
        <w:rPr>
          <w:rFonts w:ascii="David" w:hAnsi="David" w:hint="eastAsia"/>
          <w:rtl/>
        </w:rPr>
        <w:t>אני</w:t>
      </w:r>
      <w:r w:rsidRPr="00ED2929">
        <w:rPr>
          <w:rFonts w:ascii="David" w:hAnsi="David"/>
          <w:rtl/>
        </w:rPr>
        <w:t xml:space="preserve"> </w:t>
      </w:r>
      <w:r w:rsidRPr="00ED2929">
        <w:rPr>
          <w:rFonts w:ascii="David" w:hAnsi="David" w:hint="eastAsia"/>
          <w:rtl/>
        </w:rPr>
        <w:t>מחייבת</w:t>
      </w:r>
      <w:r w:rsidRPr="00ED2929">
        <w:rPr>
          <w:rFonts w:ascii="David" w:hAnsi="David"/>
          <w:rtl/>
        </w:rPr>
        <w:t xml:space="preserve"> </w:t>
      </w:r>
      <w:r w:rsidRPr="00ED2929">
        <w:rPr>
          <w:rFonts w:ascii="David" w:hAnsi="David" w:hint="eastAsia"/>
          <w:rtl/>
        </w:rPr>
        <w:t>את</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לשלם</w:t>
      </w:r>
      <w:r w:rsidRPr="00ED2929">
        <w:rPr>
          <w:rFonts w:ascii="David" w:hAnsi="David"/>
          <w:rtl/>
        </w:rPr>
        <w:t xml:space="preserve"> </w:t>
      </w:r>
      <w:r w:rsidRPr="00ED2929">
        <w:rPr>
          <w:rFonts w:ascii="David" w:hAnsi="David" w:hint="eastAsia"/>
          <w:rtl/>
        </w:rPr>
        <w:t>למתלונן</w:t>
      </w:r>
      <w:r w:rsidRPr="00ED2929">
        <w:rPr>
          <w:rFonts w:ascii="David" w:hAnsi="David"/>
          <w:rtl/>
        </w:rPr>
        <w:t xml:space="preserve"> </w:t>
      </w:r>
      <w:r w:rsidRPr="00ED2929">
        <w:rPr>
          <w:rFonts w:ascii="David" w:hAnsi="David" w:hint="eastAsia"/>
          <w:rtl/>
        </w:rPr>
        <w:t>פיצוי</w:t>
      </w:r>
      <w:r w:rsidRPr="00ED2929">
        <w:rPr>
          <w:rFonts w:ascii="David" w:hAnsi="David"/>
          <w:rtl/>
        </w:rPr>
        <w:t xml:space="preserve"> </w:t>
      </w:r>
      <w:r w:rsidRPr="00ED2929">
        <w:rPr>
          <w:rFonts w:ascii="David" w:hAnsi="David" w:hint="eastAsia"/>
          <w:rtl/>
        </w:rPr>
        <w:t>בסך</w:t>
      </w:r>
      <w:r w:rsidRPr="00ED2929">
        <w:rPr>
          <w:rFonts w:ascii="David" w:hAnsi="David"/>
          <w:rtl/>
        </w:rPr>
        <w:t xml:space="preserve"> 10,000 </w:t>
      </w:r>
      <w:r w:rsidRPr="00ED2929">
        <w:rPr>
          <w:rFonts w:ascii="David" w:hAnsi="David" w:hint="eastAsia"/>
          <w:rtl/>
        </w:rPr>
        <w:t>₪</w:t>
      </w:r>
      <w:r w:rsidRPr="00ED2929">
        <w:rPr>
          <w:rFonts w:ascii="David" w:hAnsi="David"/>
          <w:rtl/>
        </w:rPr>
        <w:t xml:space="preserve">. </w:t>
      </w:r>
      <w:r w:rsidRPr="00ED2929">
        <w:rPr>
          <w:rFonts w:ascii="David" w:hAnsi="David" w:hint="eastAsia"/>
          <w:rtl/>
        </w:rPr>
        <w:t>הפיצוי</w:t>
      </w:r>
      <w:r w:rsidRPr="00ED2929">
        <w:rPr>
          <w:rFonts w:ascii="David" w:hAnsi="David"/>
          <w:rtl/>
        </w:rPr>
        <w:t xml:space="preserve"> </w:t>
      </w:r>
      <w:r w:rsidRPr="00ED2929">
        <w:rPr>
          <w:rFonts w:ascii="David" w:hAnsi="David" w:hint="eastAsia"/>
          <w:rtl/>
        </w:rPr>
        <w:t>יופקד</w:t>
      </w:r>
      <w:r w:rsidRPr="00ED2929">
        <w:rPr>
          <w:rFonts w:ascii="David" w:hAnsi="David"/>
          <w:rtl/>
        </w:rPr>
        <w:t xml:space="preserve"> </w:t>
      </w:r>
      <w:r w:rsidRPr="00ED2929">
        <w:rPr>
          <w:rFonts w:ascii="David" w:hAnsi="David" w:hint="eastAsia"/>
          <w:rtl/>
        </w:rPr>
        <w:t>על</w:t>
      </w:r>
      <w:r w:rsidRPr="00ED2929">
        <w:rPr>
          <w:rFonts w:ascii="David" w:hAnsi="David"/>
          <w:rtl/>
        </w:rPr>
        <w:t>-</w:t>
      </w:r>
      <w:r w:rsidRPr="00ED2929">
        <w:rPr>
          <w:rFonts w:ascii="David" w:hAnsi="David" w:hint="eastAsia"/>
          <w:rtl/>
        </w:rPr>
        <w:t>ידי</w:t>
      </w:r>
      <w:r w:rsidRPr="00ED2929">
        <w:rPr>
          <w:rFonts w:ascii="David" w:hAnsi="David"/>
          <w:rtl/>
        </w:rPr>
        <w:t xml:space="preserve"> </w:t>
      </w:r>
      <w:r w:rsidRPr="00ED2929">
        <w:rPr>
          <w:rFonts w:ascii="David" w:hAnsi="David" w:hint="eastAsia"/>
          <w:rtl/>
        </w:rPr>
        <w:t>הנאשם</w:t>
      </w:r>
      <w:r w:rsidRPr="00ED2929">
        <w:rPr>
          <w:rFonts w:ascii="David" w:hAnsi="David"/>
          <w:rtl/>
        </w:rPr>
        <w:t xml:space="preserve"> </w:t>
      </w:r>
      <w:r w:rsidRPr="00ED2929">
        <w:rPr>
          <w:rFonts w:ascii="David" w:hAnsi="David" w:hint="eastAsia"/>
          <w:rtl/>
        </w:rPr>
        <w:t>בקופת</w:t>
      </w:r>
      <w:r w:rsidRPr="00ED2929">
        <w:rPr>
          <w:rFonts w:ascii="David" w:hAnsi="David"/>
          <w:rtl/>
        </w:rPr>
        <w:t xml:space="preserve"> </w:t>
      </w:r>
      <w:r w:rsidRPr="00ED2929">
        <w:rPr>
          <w:rFonts w:ascii="David" w:hAnsi="David" w:hint="eastAsia"/>
          <w:rtl/>
        </w:rPr>
        <w:t>בית</w:t>
      </w:r>
      <w:r w:rsidRPr="00ED2929">
        <w:rPr>
          <w:rFonts w:ascii="David" w:hAnsi="David"/>
          <w:rtl/>
        </w:rPr>
        <w:t>-</w:t>
      </w:r>
      <w:r w:rsidRPr="00ED2929">
        <w:rPr>
          <w:rFonts w:ascii="David" w:hAnsi="David" w:hint="eastAsia"/>
          <w:rtl/>
        </w:rPr>
        <w:t>המשפט</w:t>
      </w:r>
      <w:r w:rsidRPr="00ED2929">
        <w:rPr>
          <w:rFonts w:ascii="David" w:hAnsi="David"/>
          <w:rtl/>
        </w:rPr>
        <w:t xml:space="preserve"> </w:t>
      </w:r>
      <w:r w:rsidRPr="00ED2929">
        <w:rPr>
          <w:rFonts w:ascii="David" w:hAnsi="David" w:hint="eastAsia"/>
          <w:rtl/>
        </w:rPr>
        <w:t>בתוך</w:t>
      </w:r>
      <w:r w:rsidRPr="00ED2929">
        <w:rPr>
          <w:rFonts w:ascii="David" w:hAnsi="David"/>
          <w:rtl/>
        </w:rPr>
        <w:t xml:space="preserve"> 90 </w:t>
      </w:r>
      <w:r w:rsidRPr="00ED2929">
        <w:rPr>
          <w:rFonts w:ascii="David" w:hAnsi="David" w:hint="eastAsia"/>
          <w:rtl/>
        </w:rPr>
        <w:t>ימים</w:t>
      </w:r>
      <w:r w:rsidRPr="00ED2929">
        <w:rPr>
          <w:rFonts w:ascii="David" w:hAnsi="David"/>
          <w:rtl/>
        </w:rPr>
        <w:t xml:space="preserve"> </w:t>
      </w:r>
      <w:r w:rsidRPr="00ED2929">
        <w:rPr>
          <w:rFonts w:ascii="David" w:hAnsi="David" w:hint="eastAsia"/>
          <w:rtl/>
        </w:rPr>
        <w:t>מהיום</w:t>
      </w:r>
      <w:r w:rsidRPr="00ED2929">
        <w:rPr>
          <w:rFonts w:ascii="David" w:hAnsi="David"/>
          <w:rtl/>
        </w:rPr>
        <w:t xml:space="preserve">. </w:t>
      </w:r>
    </w:p>
    <w:p w14:paraId="11722951" w14:textId="77777777" w:rsidR="00993F93" w:rsidRPr="00ED2929" w:rsidRDefault="00993F93" w:rsidP="00993F93">
      <w:pPr>
        <w:spacing w:line="360" w:lineRule="auto"/>
        <w:ind w:left="720"/>
        <w:contextualSpacing/>
        <w:jc w:val="both"/>
        <w:rPr>
          <w:rFonts w:ascii="David" w:hAnsi="David"/>
          <w:rtl/>
        </w:rPr>
      </w:pPr>
    </w:p>
    <w:p w14:paraId="63A7CFFB" w14:textId="77777777" w:rsidR="00993F93" w:rsidRPr="00ED2929" w:rsidRDefault="00993F93" w:rsidP="00993F93">
      <w:pPr>
        <w:spacing w:line="360" w:lineRule="auto"/>
        <w:ind w:left="720" w:firstLine="720"/>
        <w:contextualSpacing/>
        <w:jc w:val="both"/>
        <w:rPr>
          <w:rFonts w:ascii="David" w:hAnsi="David"/>
          <w:u w:val="single"/>
        </w:rPr>
      </w:pPr>
      <w:r w:rsidRPr="00ED2929">
        <w:rPr>
          <w:rFonts w:ascii="David" w:hAnsi="David" w:hint="eastAsia"/>
          <w:rtl/>
        </w:rPr>
        <w:t>ב</w:t>
      </w:r>
      <w:r w:rsidRPr="00ED2929">
        <w:rPr>
          <w:rFonts w:ascii="David" w:hAnsi="David"/>
          <w:rtl/>
        </w:rPr>
        <w:t>"</w:t>
      </w:r>
      <w:r w:rsidRPr="00ED2929">
        <w:rPr>
          <w:rFonts w:ascii="David" w:hAnsi="David" w:hint="eastAsia"/>
          <w:rtl/>
        </w:rPr>
        <w:t>כ</w:t>
      </w:r>
      <w:r w:rsidRPr="00ED2929">
        <w:rPr>
          <w:rFonts w:ascii="David" w:hAnsi="David"/>
          <w:rtl/>
        </w:rPr>
        <w:t xml:space="preserve"> </w:t>
      </w:r>
      <w:r w:rsidRPr="00ED2929">
        <w:rPr>
          <w:rFonts w:ascii="David" w:hAnsi="David" w:hint="eastAsia"/>
          <w:rtl/>
        </w:rPr>
        <w:t>המאשימה</w:t>
      </w:r>
      <w:r w:rsidRPr="00ED2929">
        <w:rPr>
          <w:rFonts w:ascii="David" w:hAnsi="David"/>
          <w:rtl/>
        </w:rPr>
        <w:t xml:space="preserve"> </w:t>
      </w:r>
      <w:r w:rsidRPr="00ED2929">
        <w:rPr>
          <w:rFonts w:ascii="David" w:hAnsi="David" w:hint="eastAsia"/>
          <w:rtl/>
        </w:rPr>
        <w:t>תעביר</w:t>
      </w:r>
      <w:r w:rsidRPr="00ED2929">
        <w:rPr>
          <w:rFonts w:ascii="David" w:hAnsi="David"/>
          <w:rtl/>
        </w:rPr>
        <w:t xml:space="preserve"> </w:t>
      </w:r>
      <w:r w:rsidRPr="00ED2929">
        <w:rPr>
          <w:rFonts w:ascii="David" w:hAnsi="David" w:hint="eastAsia"/>
          <w:rtl/>
        </w:rPr>
        <w:t>פרטי</w:t>
      </w:r>
      <w:r w:rsidRPr="00ED2929">
        <w:rPr>
          <w:rFonts w:ascii="David" w:hAnsi="David"/>
          <w:rtl/>
        </w:rPr>
        <w:t xml:space="preserve"> </w:t>
      </w:r>
      <w:r w:rsidRPr="00ED2929">
        <w:rPr>
          <w:rFonts w:ascii="David" w:hAnsi="David" w:hint="eastAsia"/>
          <w:rtl/>
        </w:rPr>
        <w:t>המתלונן</w:t>
      </w:r>
      <w:r w:rsidRPr="00ED2929">
        <w:rPr>
          <w:rFonts w:ascii="David" w:hAnsi="David"/>
          <w:rtl/>
        </w:rPr>
        <w:t xml:space="preserve"> </w:t>
      </w:r>
      <w:r w:rsidRPr="00ED2929">
        <w:rPr>
          <w:rFonts w:ascii="David" w:hAnsi="David" w:hint="eastAsia"/>
          <w:rtl/>
        </w:rPr>
        <w:t>למזכירות</w:t>
      </w:r>
      <w:r>
        <w:rPr>
          <w:rFonts w:ascii="David" w:hAnsi="David" w:hint="cs"/>
          <w:rtl/>
        </w:rPr>
        <w:t xml:space="preserve"> ותמציא את גזר הדין למתלונן</w:t>
      </w:r>
      <w:r w:rsidRPr="00ED2929">
        <w:rPr>
          <w:rFonts w:ascii="David" w:hAnsi="David"/>
          <w:rtl/>
        </w:rPr>
        <w:t>.</w:t>
      </w:r>
    </w:p>
    <w:p w14:paraId="37E2BBEE" w14:textId="77777777" w:rsidR="00993F93" w:rsidRPr="00ED2929" w:rsidRDefault="00993F93" w:rsidP="00993F93">
      <w:pPr>
        <w:spacing w:line="360" w:lineRule="auto"/>
        <w:contextualSpacing/>
        <w:rPr>
          <w:rFonts w:ascii="David" w:hAnsi="David"/>
          <w:u w:val="single"/>
          <w:rtl/>
        </w:rPr>
      </w:pPr>
    </w:p>
    <w:p w14:paraId="10507AF2" w14:textId="77777777" w:rsidR="00993F93" w:rsidRDefault="00993F93" w:rsidP="00993F93">
      <w:pPr>
        <w:contextualSpacing/>
        <w:rPr>
          <w:rFonts w:ascii="David" w:hAnsi="David"/>
          <w:b/>
          <w:bCs/>
          <w:u w:val="single"/>
          <w:rtl/>
        </w:rPr>
      </w:pPr>
    </w:p>
    <w:p w14:paraId="7A895573" w14:textId="77777777" w:rsidR="00993F93" w:rsidRDefault="00993F93" w:rsidP="00993F93">
      <w:pPr>
        <w:contextualSpacing/>
        <w:rPr>
          <w:rFonts w:ascii="David" w:hAnsi="David"/>
          <w:b/>
          <w:bCs/>
          <w:u w:val="single"/>
          <w:rtl/>
        </w:rPr>
      </w:pPr>
      <w:r w:rsidRPr="00ED2929">
        <w:rPr>
          <w:rFonts w:ascii="David" w:hAnsi="David" w:hint="eastAsia"/>
          <w:b/>
          <w:bCs/>
          <w:u w:val="single"/>
          <w:rtl/>
        </w:rPr>
        <w:t>זכות</w:t>
      </w:r>
      <w:r w:rsidRPr="00ED2929">
        <w:rPr>
          <w:rFonts w:ascii="David" w:hAnsi="David"/>
          <w:b/>
          <w:bCs/>
          <w:u w:val="single"/>
          <w:rtl/>
        </w:rPr>
        <w:t xml:space="preserve"> </w:t>
      </w:r>
      <w:r w:rsidRPr="00ED2929">
        <w:rPr>
          <w:rFonts w:ascii="David" w:hAnsi="David" w:hint="eastAsia"/>
          <w:b/>
          <w:bCs/>
          <w:u w:val="single"/>
          <w:rtl/>
        </w:rPr>
        <w:t>ערעור</w:t>
      </w:r>
      <w:r w:rsidRPr="00ED2929">
        <w:rPr>
          <w:rFonts w:ascii="David" w:hAnsi="David"/>
          <w:b/>
          <w:bCs/>
          <w:u w:val="single"/>
          <w:rtl/>
        </w:rPr>
        <w:t xml:space="preserve"> </w:t>
      </w:r>
      <w:r w:rsidRPr="00ED2929">
        <w:rPr>
          <w:rFonts w:ascii="David" w:hAnsi="David" w:hint="eastAsia"/>
          <w:b/>
          <w:bCs/>
          <w:u w:val="single"/>
          <w:rtl/>
        </w:rPr>
        <w:t>לבית</w:t>
      </w:r>
      <w:r w:rsidRPr="00ED2929">
        <w:rPr>
          <w:rFonts w:ascii="David" w:hAnsi="David"/>
          <w:b/>
          <w:bCs/>
          <w:u w:val="single"/>
          <w:rtl/>
        </w:rPr>
        <w:t xml:space="preserve"> </w:t>
      </w:r>
      <w:r w:rsidRPr="00ED2929">
        <w:rPr>
          <w:rFonts w:ascii="David" w:hAnsi="David" w:hint="eastAsia"/>
          <w:b/>
          <w:bCs/>
          <w:u w:val="single"/>
          <w:rtl/>
        </w:rPr>
        <w:t>המשפט</w:t>
      </w:r>
      <w:r w:rsidRPr="00ED2929">
        <w:rPr>
          <w:rFonts w:ascii="David" w:hAnsi="David"/>
          <w:b/>
          <w:bCs/>
          <w:u w:val="single"/>
          <w:rtl/>
        </w:rPr>
        <w:t xml:space="preserve"> </w:t>
      </w:r>
      <w:r w:rsidRPr="00ED2929">
        <w:rPr>
          <w:rFonts w:ascii="David" w:hAnsi="David" w:hint="eastAsia"/>
          <w:b/>
          <w:bCs/>
          <w:u w:val="single"/>
          <w:rtl/>
        </w:rPr>
        <w:t>העליון</w:t>
      </w:r>
      <w:r w:rsidRPr="00ED2929">
        <w:rPr>
          <w:rFonts w:ascii="David" w:hAnsi="David"/>
          <w:b/>
          <w:bCs/>
          <w:u w:val="single"/>
          <w:rtl/>
        </w:rPr>
        <w:t xml:space="preserve"> </w:t>
      </w:r>
      <w:r w:rsidRPr="00ED2929">
        <w:rPr>
          <w:rFonts w:ascii="David" w:hAnsi="David" w:hint="eastAsia"/>
          <w:b/>
          <w:bCs/>
          <w:u w:val="single"/>
          <w:rtl/>
        </w:rPr>
        <w:t>תוך</w:t>
      </w:r>
      <w:r w:rsidRPr="00ED2929">
        <w:rPr>
          <w:rFonts w:ascii="David" w:hAnsi="David"/>
          <w:b/>
          <w:bCs/>
          <w:u w:val="single"/>
          <w:rtl/>
        </w:rPr>
        <w:t xml:space="preserve"> 45 </w:t>
      </w:r>
      <w:r w:rsidRPr="00ED2929">
        <w:rPr>
          <w:rFonts w:ascii="David" w:hAnsi="David" w:hint="eastAsia"/>
          <w:b/>
          <w:bCs/>
          <w:u w:val="single"/>
          <w:rtl/>
        </w:rPr>
        <w:t>ימים</w:t>
      </w:r>
      <w:r w:rsidRPr="00ED2929">
        <w:rPr>
          <w:rFonts w:ascii="David" w:hAnsi="David"/>
          <w:b/>
          <w:bCs/>
          <w:u w:val="single"/>
          <w:rtl/>
        </w:rPr>
        <w:t>.</w:t>
      </w:r>
    </w:p>
    <w:p w14:paraId="01A01E2F" w14:textId="77777777" w:rsidR="00993F93" w:rsidRPr="00ED2929" w:rsidRDefault="00993F93" w:rsidP="00993F93">
      <w:pPr>
        <w:contextualSpacing/>
        <w:rPr>
          <w:rFonts w:ascii="David" w:hAnsi="David"/>
          <w:b/>
          <w:bCs/>
          <w:u w:val="single"/>
          <w:rtl/>
        </w:rPr>
      </w:pPr>
    </w:p>
    <w:p w14:paraId="76B298DC" w14:textId="77777777" w:rsidR="00993F93" w:rsidRPr="0030489B" w:rsidRDefault="0030489B" w:rsidP="00993F93">
      <w:pPr>
        <w:contextualSpacing/>
        <w:rPr>
          <w:rFonts w:ascii="David" w:hAnsi="David"/>
          <w:color w:val="FFFFFF"/>
          <w:sz w:val="2"/>
          <w:szCs w:val="2"/>
          <w:rtl/>
        </w:rPr>
      </w:pPr>
      <w:r w:rsidRPr="0030489B">
        <w:rPr>
          <w:rFonts w:ascii="David" w:hAnsi="David"/>
          <w:color w:val="FFFFFF"/>
          <w:sz w:val="2"/>
          <w:szCs w:val="2"/>
          <w:rtl/>
        </w:rPr>
        <w:t>5129371</w:t>
      </w:r>
    </w:p>
    <w:p w14:paraId="3C9F1B12" w14:textId="77777777" w:rsidR="00993F93" w:rsidRDefault="0030489B" w:rsidP="00993F93">
      <w:pPr>
        <w:rPr>
          <w:rFonts w:cs="FrankRuehl"/>
          <w:sz w:val="28"/>
          <w:szCs w:val="28"/>
          <w:rtl/>
        </w:rPr>
      </w:pPr>
      <w:r w:rsidRPr="0030489B">
        <w:rPr>
          <w:rFonts w:ascii="Arial" w:hAnsi="Arial"/>
          <w:color w:val="FFFFFF"/>
          <w:sz w:val="2"/>
          <w:szCs w:val="2"/>
          <w:rtl/>
        </w:rPr>
        <w:t>54678313</w:t>
      </w:r>
      <w:r>
        <w:rPr>
          <w:rFonts w:ascii="Arial" w:hAnsi="Arial"/>
          <w:rtl/>
        </w:rPr>
        <w:t xml:space="preserve">ניתן היום,  ט' ניסן תשע"ז, 05 אפריל 2017, בהעדר הצדדים. </w:t>
      </w:r>
    </w:p>
    <w:p w14:paraId="3EDE5D2D" w14:textId="77777777" w:rsidR="00993F93" w:rsidRDefault="00993F93" w:rsidP="00993F9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3A966CE" w14:textId="77777777" w:rsidR="0030489B" w:rsidRDefault="0030489B" w:rsidP="0030489B">
      <w:pPr>
        <w:rPr>
          <w:rtl/>
        </w:rPr>
      </w:pPr>
    </w:p>
    <w:p w14:paraId="44D9D669" w14:textId="77777777" w:rsidR="0030489B" w:rsidRDefault="0030489B" w:rsidP="0030489B">
      <w:pPr>
        <w:jc w:val="center"/>
        <w:rPr>
          <w:color w:val="0000FF"/>
          <w:u w:val="single"/>
          <w:rtl/>
        </w:rPr>
      </w:pPr>
      <w:hyperlink r:id="rId37" w:history="1">
        <w:r>
          <w:rPr>
            <w:rStyle w:val="Hyperlink"/>
            <w:rtl/>
          </w:rPr>
          <w:t>בעניין עריכה ושינויים במסמכי פסיקה, חקיקה ועוד באתר נבו – הקש כאן</w:t>
        </w:r>
      </w:hyperlink>
    </w:p>
    <w:p w14:paraId="7403516F" w14:textId="77777777" w:rsidR="005F35B0" w:rsidRPr="005F35B0" w:rsidRDefault="005F35B0" w:rsidP="005F35B0">
      <w:pPr>
        <w:keepNext/>
        <w:rPr>
          <w:rFonts w:ascii="David" w:hAnsi="David"/>
          <w:color w:val="000000"/>
          <w:sz w:val="22"/>
          <w:szCs w:val="22"/>
          <w:rtl/>
        </w:rPr>
      </w:pPr>
    </w:p>
    <w:p w14:paraId="3E58009E" w14:textId="77777777" w:rsidR="005F35B0" w:rsidRPr="005F35B0" w:rsidRDefault="005F35B0" w:rsidP="005F35B0">
      <w:pPr>
        <w:keepNext/>
        <w:rPr>
          <w:rFonts w:ascii="David" w:hAnsi="David"/>
          <w:color w:val="000000"/>
          <w:sz w:val="22"/>
          <w:szCs w:val="22"/>
          <w:rtl/>
        </w:rPr>
      </w:pPr>
      <w:r w:rsidRPr="005F35B0">
        <w:rPr>
          <w:rFonts w:ascii="David" w:hAnsi="David"/>
          <w:color w:val="000000"/>
          <w:sz w:val="22"/>
          <w:szCs w:val="22"/>
          <w:rtl/>
        </w:rPr>
        <w:t>תמר שרון נתנאל 54678313-/</w:t>
      </w:r>
    </w:p>
    <w:p w14:paraId="511C7973" w14:textId="77777777" w:rsidR="00DF27D7" w:rsidRPr="0030489B" w:rsidRDefault="005F35B0" w:rsidP="005F35B0">
      <w:pPr>
        <w:rPr>
          <w:color w:val="0000FF"/>
          <w:u w:val="single"/>
        </w:rPr>
      </w:pPr>
      <w:r w:rsidRPr="005F35B0">
        <w:rPr>
          <w:color w:val="000000"/>
          <w:u w:val="single"/>
          <w:rtl/>
        </w:rPr>
        <w:t>נוסח מסמך זה כפוף לשינויי ניסוח ועריכה</w:t>
      </w:r>
    </w:p>
    <w:sectPr w:rsidR="00DF27D7" w:rsidRPr="0030489B" w:rsidSect="005F35B0">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4B0C9" w14:textId="77777777" w:rsidR="00A25968" w:rsidRDefault="00A25968">
      <w:r>
        <w:separator/>
      </w:r>
    </w:p>
  </w:endnote>
  <w:endnote w:type="continuationSeparator" w:id="0">
    <w:p w14:paraId="67871EFC" w14:textId="77777777" w:rsidR="00A25968" w:rsidRDefault="00A25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71398" w14:textId="77777777" w:rsidR="005F35B0" w:rsidRDefault="005F35B0" w:rsidP="005F35B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37838F" w14:textId="77777777" w:rsidR="0030489B" w:rsidRPr="005F35B0" w:rsidRDefault="005F35B0" w:rsidP="005F35B0">
    <w:pPr>
      <w:pStyle w:val="a4"/>
      <w:pBdr>
        <w:top w:val="single" w:sz="4" w:space="1" w:color="auto"/>
        <w:between w:val="single" w:sz="4" w:space="0" w:color="auto"/>
      </w:pBdr>
      <w:spacing w:after="60"/>
      <w:jc w:val="center"/>
      <w:rPr>
        <w:rFonts w:ascii="FrankRuehl" w:hAnsi="FrankRuehl" w:cs="FrankRuehl"/>
        <w:color w:val="000000"/>
      </w:rPr>
    </w:pPr>
    <w:r w:rsidRPr="005F35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1A25D" w14:textId="77777777" w:rsidR="005F35B0" w:rsidRDefault="005F35B0" w:rsidP="005F35B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5C25">
      <w:rPr>
        <w:rFonts w:ascii="FrankRuehl" w:hAnsi="FrankRuehl" w:cs="FrankRuehl"/>
        <w:noProof/>
        <w:rtl/>
      </w:rPr>
      <w:t>1</w:t>
    </w:r>
    <w:r>
      <w:rPr>
        <w:rFonts w:ascii="FrankRuehl" w:hAnsi="FrankRuehl" w:cs="FrankRuehl"/>
        <w:rtl/>
      </w:rPr>
      <w:fldChar w:fldCharType="end"/>
    </w:r>
  </w:p>
  <w:p w14:paraId="2E0E8F78" w14:textId="77777777" w:rsidR="0030489B" w:rsidRPr="005F35B0" w:rsidRDefault="005F35B0" w:rsidP="005F35B0">
    <w:pPr>
      <w:pStyle w:val="a4"/>
      <w:pBdr>
        <w:top w:val="single" w:sz="4" w:space="1" w:color="auto"/>
        <w:between w:val="single" w:sz="4" w:space="0" w:color="auto"/>
      </w:pBdr>
      <w:spacing w:after="60"/>
      <w:jc w:val="center"/>
      <w:rPr>
        <w:rFonts w:ascii="FrankRuehl" w:hAnsi="FrankRuehl" w:cs="FrankRuehl"/>
        <w:color w:val="000000"/>
      </w:rPr>
    </w:pPr>
    <w:r w:rsidRPr="005F35B0">
      <w:rPr>
        <w:rFonts w:ascii="FrankRuehl" w:hAnsi="FrankRuehl" w:cs="FrankRuehl"/>
        <w:color w:val="000000"/>
      </w:rPr>
      <w:pict w14:anchorId="11FB2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9A8E2" w14:textId="77777777" w:rsidR="00A25968" w:rsidRDefault="00A25968">
      <w:r>
        <w:separator/>
      </w:r>
    </w:p>
  </w:footnote>
  <w:footnote w:type="continuationSeparator" w:id="0">
    <w:p w14:paraId="4D8D769A" w14:textId="77777777" w:rsidR="00A25968" w:rsidRDefault="00A25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5B0B9" w14:textId="77777777" w:rsidR="0030489B" w:rsidRPr="005F35B0" w:rsidRDefault="005F35B0" w:rsidP="005F35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33458-08-14</w:t>
    </w:r>
    <w:r>
      <w:rPr>
        <w:rFonts w:ascii="David" w:hAnsi="David"/>
        <w:color w:val="000000"/>
        <w:sz w:val="22"/>
        <w:szCs w:val="22"/>
        <w:rtl/>
      </w:rPr>
      <w:tab/>
      <w:t xml:space="preserve"> מדינת ישראל נ' עטאף שעבי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D5C83" w14:textId="77777777" w:rsidR="0030489B" w:rsidRPr="005F35B0" w:rsidRDefault="005F35B0" w:rsidP="005F35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33458-08-14</w:t>
    </w:r>
    <w:r>
      <w:rPr>
        <w:rFonts w:ascii="David" w:hAnsi="David"/>
        <w:color w:val="000000"/>
        <w:sz w:val="22"/>
        <w:szCs w:val="22"/>
        <w:rtl/>
      </w:rPr>
      <w:tab/>
      <w:t xml:space="preserve"> מדינת ישראל נ' עטאף שעבי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21B43"/>
    <w:multiLevelType w:val="hybridMultilevel"/>
    <w:tmpl w:val="309ADDEA"/>
    <w:lvl w:ilvl="0" w:tplc="F6A6F57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F94C69"/>
    <w:multiLevelType w:val="hybridMultilevel"/>
    <w:tmpl w:val="80CA5FE2"/>
    <w:lvl w:ilvl="0" w:tplc="C9CE637C">
      <w:start w:val="1"/>
      <w:numFmt w:val="hebrew1"/>
      <w:lvlText w:val="%1."/>
      <w:lvlJc w:val="left"/>
      <w:pPr>
        <w:tabs>
          <w:tab w:val="num" w:pos="1440"/>
        </w:tabs>
        <w:ind w:left="1440" w:hanging="720"/>
      </w:pPr>
      <w:rPr>
        <w:rFonts w:cs="David"/>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35041D96"/>
    <w:multiLevelType w:val="hybridMultilevel"/>
    <w:tmpl w:val="D8B6470E"/>
    <w:lvl w:ilvl="0" w:tplc="B42A2F3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4ABA0B08"/>
    <w:multiLevelType w:val="hybridMultilevel"/>
    <w:tmpl w:val="AAA2A38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282404">
    <w:abstractNumId w:val="5"/>
  </w:num>
  <w:num w:numId="2" w16cid:durableId="1055391921">
    <w:abstractNumId w:val="1"/>
  </w:num>
  <w:num w:numId="3" w16cid:durableId="895773239">
    <w:abstractNumId w:val="2"/>
  </w:num>
  <w:num w:numId="4" w16cid:durableId="154810820">
    <w:abstractNumId w:val="0"/>
  </w:num>
  <w:num w:numId="5" w16cid:durableId="1139346127">
    <w:abstractNumId w:val="4"/>
  </w:num>
  <w:num w:numId="6" w16cid:durableId="1497500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3F93"/>
    <w:rsid w:val="0030489B"/>
    <w:rsid w:val="004A5C25"/>
    <w:rsid w:val="005775BC"/>
    <w:rsid w:val="005F35B0"/>
    <w:rsid w:val="00993F93"/>
    <w:rsid w:val="00A25968"/>
    <w:rsid w:val="00D23FBA"/>
    <w:rsid w:val="00DF27D7"/>
    <w:rsid w:val="00E127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5EA24D"/>
  <w15:chartTrackingRefBased/>
  <w15:docId w15:val="{FA806CC7-95A9-4C71-8B41-A9DF62E3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3F93"/>
    <w:pPr>
      <w:bidi/>
    </w:pPr>
    <w:rPr>
      <w:rFonts w:cs="David"/>
      <w:sz w:val="24"/>
      <w:szCs w:val="24"/>
    </w:rPr>
  </w:style>
  <w:style w:type="paragraph" w:styleId="1">
    <w:name w:val="heading 1"/>
    <w:basedOn w:val="a"/>
    <w:next w:val="a"/>
    <w:qFormat/>
    <w:rsid w:val="00993F93"/>
    <w:pPr>
      <w:keepNext/>
      <w:spacing w:before="240" w:after="60"/>
      <w:outlineLvl w:val="0"/>
    </w:pPr>
    <w:rPr>
      <w:rFonts w:ascii="Arial" w:hAnsi="Arial" w:cs="Arial"/>
      <w:b/>
      <w:bCs/>
      <w:kern w:val="32"/>
      <w:sz w:val="32"/>
      <w:szCs w:val="32"/>
    </w:rPr>
  </w:style>
  <w:style w:type="paragraph" w:styleId="4">
    <w:name w:val="heading 4"/>
    <w:basedOn w:val="a"/>
    <w:next w:val="a"/>
    <w:qFormat/>
    <w:rsid w:val="00993F93"/>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93F93"/>
    <w:pPr>
      <w:tabs>
        <w:tab w:val="center" w:pos="4153"/>
        <w:tab w:val="right" w:pos="8306"/>
      </w:tabs>
    </w:pPr>
  </w:style>
  <w:style w:type="paragraph" w:styleId="a4">
    <w:name w:val="footer"/>
    <w:basedOn w:val="a"/>
    <w:rsid w:val="00993F93"/>
    <w:pPr>
      <w:tabs>
        <w:tab w:val="center" w:pos="4153"/>
        <w:tab w:val="right" w:pos="8306"/>
      </w:tabs>
    </w:pPr>
  </w:style>
  <w:style w:type="character" w:styleId="a5">
    <w:name w:val="annotation reference"/>
    <w:rsid w:val="00993F93"/>
    <w:rPr>
      <w:sz w:val="16"/>
      <w:szCs w:val="16"/>
    </w:rPr>
  </w:style>
  <w:style w:type="paragraph" w:styleId="a6">
    <w:name w:val="annotation text"/>
    <w:basedOn w:val="a"/>
    <w:rsid w:val="00993F93"/>
    <w:rPr>
      <w:rFonts w:cs="Times New Roman"/>
      <w:lang w:eastAsia="he-IL"/>
    </w:rPr>
  </w:style>
  <w:style w:type="paragraph" w:styleId="a7">
    <w:name w:val="Balloon Text"/>
    <w:basedOn w:val="a"/>
    <w:rsid w:val="00993F93"/>
    <w:rPr>
      <w:rFonts w:ascii="Tahoma" w:hAnsi="Tahoma" w:cs="Tahoma"/>
      <w:sz w:val="16"/>
      <w:szCs w:val="16"/>
    </w:rPr>
  </w:style>
  <w:style w:type="table" w:styleId="a8">
    <w:name w:val="Table Grid"/>
    <w:basedOn w:val="a1"/>
    <w:rsid w:val="00993F9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993F93"/>
  </w:style>
  <w:style w:type="character" w:customStyle="1" w:styleId="TimesNewRomanTimesNewRoman">
    <w:name w:val="סגנון (לטיני) Times New Roman (עברית ושפות אחרות) Times New Roman..."/>
    <w:rsid w:val="00993F93"/>
    <w:rPr>
      <w:rFonts w:ascii="Times New Roman" w:hAnsi="Times New Roman" w:cs="David" w:hint="default"/>
      <w:b/>
      <w:bCs/>
      <w:sz w:val="26"/>
      <w:szCs w:val="26"/>
    </w:rPr>
  </w:style>
  <w:style w:type="character" w:styleId="Hyperlink">
    <w:name w:val="Hyperlink"/>
    <w:rsid w:val="00993F93"/>
    <w:rPr>
      <w:color w:val="0563C1"/>
      <w:u w:val="single"/>
    </w:rPr>
  </w:style>
  <w:style w:type="character" w:styleId="FollowedHyperlink">
    <w:name w:val="FollowedHyperlink"/>
    <w:rsid w:val="00993F93"/>
    <w:rPr>
      <w:color w:val="954F72"/>
      <w:u w:val="single"/>
    </w:rPr>
  </w:style>
  <w:style w:type="character" w:customStyle="1" w:styleId="normal-h">
    <w:name w:val="normal-h"/>
    <w:rsid w:val="00993F93"/>
    <w:rPr>
      <w:rFonts w:cs="Times New Roman"/>
    </w:rPr>
  </w:style>
  <w:style w:type="paragraph" w:customStyle="1" w:styleId="ListParagraph">
    <w:name w:val="List Paragraph"/>
    <w:basedOn w:val="a"/>
    <w:rsid w:val="00993F93"/>
    <w:pPr>
      <w:spacing w:after="160" w:line="259" w:lineRule="auto"/>
      <w:ind w:left="720"/>
      <w:contextualSpacing/>
    </w:pPr>
    <w:rPr>
      <w:rFonts w:ascii="Calibri" w:hAnsi="Calibri" w:cs="Arial"/>
      <w:sz w:val="22"/>
      <w:szCs w:val="22"/>
    </w:rPr>
  </w:style>
  <w:style w:type="character" w:customStyle="1" w:styleId="Ruller4">
    <w:name w:val="Ruller4 תו"/>
    <w:link w:val="Ruller40"/>
    <w:locked/>
    <w:rsid w:val="00993F93"/>
    <w:rPr>
      <w:rFonts w:ascii="Arial TUR" w:hAnsi="Arial TUR"/>
      <w:spacing w:val="10"/>
      <w:sz w:val="28"/>
      <w:lang w:bidi="he-IL"/>
    </w:rPr>
  </w:style>
  <w:style w:type="paragraph" w:customStyle="1" w:styleId="Ruller40">
    <w:name w:val="Ruller4"/>
    <w:basedOn w:val="a"/>
    <w:link w:val="Ruller4"/>
    <w:rsid w:val="00993F93"/>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Ruller5">
    <w:name w:val="Ruller5"/>
    <w:basedOn w:val="a"/>
    <w:rsid w:val="00993F93"/>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2"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5866206" TargetMode="External"/><Relationship Id="rId39" Type="http://schemas.openxmlformats.org/officeDocument/2006/relationships/header" Target="header2.xml"/><Relationship Id="rId21" Type="http://schemas.openxmlformats.org/officeDocument/2006/relationships/hyperlink" Target="http://www.nevo.co.il/law/70301" TargetMode="External"/><Relationship Id="rId34" Type="http://schemas.openxmlformats.org/officeDocument/2006/relationships/hyperlink" Target="http://www.nevo.co.il/case/6096035"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0" Type="http://schemas.openxmlformats.org/officeDocument/2006/relationships/hyperlink" Target="http://www.nevo.co.il/law/70301/192" TargetMode="External"/><Relationship Id="rId29" Type="http://schemas.openxmlformats.org/officeDocument/2006/relationships/hyperlink" Target="http://www.nevo.co.il/law/7030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8291746" TargetMode="External"/><Relationship Id="rId32" Type="http://schemas.openxmlformats.org/officeDocument/2006/relationships/hyperlink" Target="http://www.nevo.co.il/law/70301/f40ja.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f40ja.6" TargetMode="External"/><Relationship Id="rId23" Type="http://schemas.openxmlformats.org/officeDocument/2006/relationships/hyperlink" Target="http://www.nevo.co.il/case/20291305" TargetMode="External"/><Relationship Id="rId28" Type="http://schemas.openxmlformats.org/officeDocument/2006/relationships/hyperlink" Target="http://www.nevo.co.il/law/70301" TargetMode="External"/><Relationship Id="rId36" Type="http://schemas.openxmlformats.org/officeDocument/2006/relationships/hyperlink" Target="http://www.nevo.co.il/safrut/book/3366"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law/70301/40ja.4"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0ja.4"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70301/382"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119192" TargetMode="External"/><Relationship Id="rId43"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364099" TargetMode="External"/><Relationship Id="rId33" Type="http://schemas.openxmlformats.org/officeDocument/2006/relationships/hyperlink" Target="http://www.nevo.co.il/case/21472953"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19477</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7602229</vt:i4>
      </vt:variant>
      <vt:variant>
        <vt:i4>90</vt:i4>
      </vt:variant>
      <vt:variant>
        <vt:i4>0</vt:i4>
      </vt:variant>
      <vt:variant>
        <vt:i4>5</vt:i4>
      </vt:variant>
      <vt:variant>
        <vt:lpwstr>http://www.nevo.co.il/safrut/book/3366</vt:lpwstr>
      </vt:variant>
      <vt:variant>
        <vt:lpwstr/>
      </vt:variant>
      <vt:variant>
        <vt:i4>3407989</vt:i4>
      </vt:variant>
      <vt:variant>
        <vt:i4>87</vt:i4>
      </vt:variant>
      <vt:variant>
        <vt:i4>0</vt:i4>
      </vt:variant>
      <vt:variant>
        <vt:i4>5</vt:i4>
      </vt:variant>
      <vt:variant>
        <vt:lpwstr>http://www.nevo.co.il/case/6119192</vt:lpwstr>
      </vt:variant>
      <vt:variant>
        <vt:lpwstr/>
      </vt:variant>
      <vt:variant>
        <vt:i4>3801201</vt:i4>
      </vt:variant>
      <vt:variant>
        <vt:i4>84</vt:i4>
      </vt:variant>
      <vt:variant>
        <vt:i4>0</vt:i4>
      </vt:variant>
      <vt:variant>
        <vt:i4>5</vt:i4>
      </vt:variant>
      <vt:variant>
        <vt:lpwstr>http://www.nevo.co.il/case/6096035</vt:lpwstr>
      </vt:variant>
      <vt:variant>
        <vt:lpwstr/>
      </vt:variant>
      <vt:variant>
        <vt:i4>3211387</vt:i4>
      </vt:variant>
      <vt:variant>
        <vt:i4>81</vt:i4>
      </vt:variant>
      <vt:variant>
        <vt:i4>0</vt:i4>
      </vt:variant>
      <vt:variant>
        <vt:i4>5</vt:i4>
      </vt:variant>
      <vt:variant>
        <vt:lpwstr>http://www.nevo.co.il/case/21472953</vt:lpwstr>
      </vt:variant>
      <vt:variant>
        <vt:lpwstr/>
      </vt:variant>
      <vt:variant>
        <vt:i4>2424930</vt:i4>
      </vt:variant>
      <vt:variant>
        <vt:i4>78</vt:i4>
      </vt:variant>
      <vt:variant>
        <vt:i4>0</vt:i4>
      </vt:variant>
      <vt:variant>
        <vt:i4>5</vt:i4>
      </vt:variant>
      <vt:variant>
        <vt:lpwstr>http://www.nevo.co.il/law/70301/f40ja.6</vt:lpwstr>
      </vt:variant>
      <vt:variant>
        <vt:lpwstr/>
      </vt:variant>
      <vt:variant>
        <vt:i4>3145765</vt:i4>
      </vt:variant>
      <vt:variant>
        <vt:i4>75</vt:i4>
      </vt:variant>
      <vt:variant>
        <vt:i4>0</vt:i4>
      </vt:variant>
      <vt:variant>
        <vt:i4>5</vt:i4>
      </vt:variant>
      <vt:variant>
        <vt:lpwstr>http://www.nevo.co.il/law/70301/40ja.4</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7143526</vt:i4>
      </vt:variant>
      <vt:variant>
        <vt:i4>63</vt:i4>
      </vt:variant>
      <vt:variant>
        <vt:i4>0</vt:i4>
      </vt:variant>
      <vt:variant>
        <vt:i4>5</vt:i4>
      </vt:variant>
      <vt:variant>
        <vt:lpwstr>http://www.nevo.co.il/law/70301/382</vt:lpwstr>
      </vt:variant>
      <vt:variant>
        <vt:lpwstr/>
      </vt:variant>
      <vt:variant>
        <vt:i4>3604602</vt:i4>
      </vt:variant>
      <vt:variant>
        <vt:i4>60</vt:i4>
      </vt:variant>
      <vt:variant>
        <vt:i4>0</vt:i4>
      </vt:variant>
      <vt:variant>
        <vt:i4>5</vt:i4>
      </vt:variant>
      <vt:variant>
        <vt:lpwstr>http://www.nevo.co.il/case/5866206</vt:lpwstr>
      </vt:variant>
      <vt:variant>
        <vt:lpwstr/>
      </vt:variant>
      <vt:variant>
        <vt:i4>917570</vt:i4>
      </vt:variant>
      <vt:variant>
        <vt:i4>57</vt:i4>
      </vt:variant>
      <vt:variant>
        <vt:i4>0</vt:i4>
      </vt:variant>
      <vt:variant>
        <vt:i4>5</vt:i4>
      </vt:variant>
      <vt:variant>
        <vt:lpwstr>http://www.nevo.co.il/case/364099</vt:lpwstr>
      </vt:variant>
      <vt:variant>
        <vt:lpwstr/>
      </vt:variant>
      <vt:variant>
        <vt:i4>3145843</vt:i4>
      </vt:variant>
      <vt:variant>
        <vt:i4>54</vt:i4>
      </vt:variant>
      <vt:variant>
        <vt:i4>0</vt:i4>
      </vt:variant>
      <vt:variant>
        <vt:i4>5</vt:i4>
      </vt:variant>
      <vt:variant>
        <vt:lpwstr>http://www.nevo.co.il/case/8291746</vt:lpwstr>
      </vt:variant>
      <vt:variant>
        <vt:lpwstr/>
      </vt:variant>
      <vt:variant>
        <vt:i4>3211390</vt:i4>
      </vt:variant>
      <vt:variant>
        <vt:i4>51</vt:i4>
      </vt:variant>
      <vt:variant>
        <vt:i4>0</vt:i4>
      </vt:variant>
      <vt:variant>
        <vt:i4>5</vt:i4>
      </vt:variant>
      <vt:variant>
        <vt:lpwstr>http://www.nevo.co.il/case/20291305</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6750270</vt:i4>
      </vt:variant>
      <vt:variant>
        <vt:i4>30</vt:i4>
      </vt:variant>
      <vt:variant>
        <vt:i4>0</vt:i4>
      </vt:variant>
      <vt:variant>
        <vt:i4>5</vt:i4>
      </vt:variant>
      <vt:variant>
        <vt:lpwstr>http://www.nevo.co.il/law/70301/329.a.2</vt:lpwstr>
      </vt:variant>
      <vt:variant>
        <vt:lpwstr/>
      </vt:variant>
      <vt:variant>
        <vt:i4>2424930</vt:i4>
      </vt:variant>
      <vt:variant>
        <vt:i4>27</vt:i4>
      </vt:variant>
      <vt:variant>
        <vt:i4>0</vt:i4>
      </vt:variant>
      <vt:variant>
        <vt:i4>5</vt:i4>
      </vt:variant>
      <vt:variant>
        <vt:lpwstr>http://www.nevo.co.il/law/70301/f40ja.6</vt:lpwstr>
      </vt:variant>
      <vt:variant>
        <vt:lpwstr/>
      </vt:variant>
      <vt:variant>
        <vt:i4>3145765</vt:i4>
      </vt:variant>
      <vt:variant>
        <vt:i4>24</vt:i4>
      </vt:variant>
      <vt:variant>
        <vt:i4>0</vt:i4>
      </vt:variant>
      <vt:variant>
        <vt:i4>5</vt:i4>
      </vt:variant>
      <vt:variant>
        <vt:lpwstr>http://www.nevo.co.il/law/70301/40ja.4</vt:lpwstr>
      </vt:variant>
      <vt:variant>
        <vt:lpwstr/>
      </vt:variant>
      <vt:variant>
        <vt:i4>7143526</vt:i4>
      </vt:variant>
      <vt:variant>
        <vt:i4>21</vt:i4>
      </vt:variant>
      <vt:variant>
        <vt:i4>0</vt:i4>
      </vt:variant>
      <vt:variant>
        <vt:i4>5</vt:i4>
      </vt:variant>
      <vt:variant>
        <vt:lpwstr>http://www.nevo.co.il/law/70301/382</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7602229</vt:i4>
      </vt:variant>
      <vt:variant>
        <vt:i4>0</vt:i4>
      </vt:variant>
      <vt:variant>
        <vt:i4>0</vt:i4>
      </vt:variant>
      <vt:variant>
        <vt:i4>5</vt:i4>
      </vt:variant>
      <vt:variant>
        <vt:lpwstr>http://www.nevo.co.il/safrut/book/3366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2025-01-19T15:55:00Z</dcterms:created>
  <dcterms:modified xsi:type="dcterms:W3CDTF">2025-01-19T15:55:00Z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33458</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ישראל;פרקליטות מחוז חיפה - פלילי</vt:lpwstr>
  </property>
  <property fmtid="{D5CDD505-2E9C-101B-9397-08002B2CF9AE}" pid="9" name="LAWYER">
    <vt:lpwstr>פאדי שרקאווי</vt:lpwstr>
  </property>
  <property fmtid="{D5CDD505-2E9C-101B-9397-08002B2CF9AE}" pid="10" name="JUDGE">
    <vt:lpwstr>תמר שרון נתנאל</vt:lpwstr>
  </property>
  <property fmtid="{D5CDD505-2E9C-101B-9397-08002B2CF9AE}" pid="11" name="CITY">
    <vt:lpwstr>חי'</vt:lpwstr>
  </property>
  <property fmtid="{D5CDD505-2E9C-101B-9397-08002B2CF9AE}" pid="12" name="DATE">
    <vt:lpwstr>20170405</vt:lpwstr>
  </property>
  <property fmtid="{D5CDD505-2E9C-101B-9397-08002B2CF9AE}" pid="13" name="TYPE_N_DATE">
    <vt:lpwstr>39020170405</vt:lpwstr>
  </property>
  <property fmtid="{D5CDD505-2E9C-101B-9397-08002B2CF9AE}" pid="14" name="BOOKLISTTMP1">
    <vt:lpwstr>3366</vt:lpwstr>
  </property>
  <property fmtid="{D5CDD505-2E9C-101B-9397-08002B2CF9AE}" pid="15" name="CASESLISTTMP1">
    <vt:lpwstr>20291305;8291746;364099;5866206;21472953;6096035;6119192</vt:lpwstr>
  </property>
  <property fmtid="{D5CDD505-2E9C-101B-9397-08002B2CF9AE}" pid="16" name="WORDNUMPAGES">
    <vt:lpwstr>11</vt:lpwstr>
  </property>
  <property fmtid="{D5CDD505-2E9C-101B-9397-08002B2CF9AE}" pid="17" name="TYPE_ABS_DATE">
    <vt:lpwstr>390020170405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
    <vt:lpwstr>עטאף שעבי</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70301/329.a.2;144.a;144.b;192;040b;382;40ja.4;f40ja.6</vt:lpwstr>
  </property>
</Properties>
</file>