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09118" w14:textId="77777777" w:rsidR="009B6837" w:rsidRDefault="009B6837"/>
    <w:tbl>
      <w:tblPr>
        <w:bidiVisual/>
        <w:tblW w:w="0" w:type="auto"/>
        <w:jc w:val="center"/>
        <w:tblLook w:val="0000" w:firstRow="0" w:lastRow="0" w:firstColumn="0" w:lastColumn="0" w:noHBand="0" w:noVBand="0"/>
      </w:tblPr>
      <w:tblGrid>
        <w:gridCol w:w="5058"/>
        <w:gridCol w:w="3663"/>
      </w:tblGrid>
      <w:tr w:rsidR="001C2E30" w:rsidRPr="009116C9" w14:paraId="106631C1" w14:textId="77777777">
        <w:trPr>
          <w:trHeight w:hRule="exact" w:val="418"/>
          <w:jc w:val="center"/>
        </w:trPr>
        <w:tc>
          <w:tcPr>
            <w:tcW w:w="8721" w:type="dxa"/>
            <w:gridSpan w:val="2"/>
          </w:tcPr>
          <w:p w14:paraId="5CBB16CA" w14:textId="77777777" w:rsidR="001C2E30" w:rsidRPr="009116C9" w:rsidRDefault="009116C9">
            <w:pPr>
              <w:pStyle w:val="a3"/>
              <w:jc w:val="center"/>
              <w:rPr>
                <w:rFonts w:ascii="Tahoma" w:hAnsi="Tahoma" w:cs="Tahoma"/>
                <w:color w:val="000080"/>
                <w:rtl/>
              </w:rPr>
            </w:pPr>
            <w:bookmarkStart w:id="0" w:name="FirstLawyer"/>
            <w:bookmarkStart w:id="1" w:name="LastJudge"/>
            <w:r w:rsidRPr="009116C9">
              <w:rPr>
                <w:rFonts w:ascii="Tahoma" w:hAnsi="Tahoma" w:cs="Tahoma"/>
                <w:b/>
                <w:bCs/>
                <w:color w:val="000080"/>
                <w:rtl/>
              </w:rPr>
              <w:t>בית המשפט המחוזי בחיפה</w:t>
            </w:r>
          </w:p>
        </w:tc>
      </w:tr>
      <w:tr w:rsidR="001C2E30" w:rsidRPr="009116C9" w14:paraId="4D3A9C56" w14:textId="77777777">
        <w:trPr>
          <w:trHeight w:val="337"/>
          <w:jc w:val="center"/>
        </w:trPr>
        <w:tc>
          <w:tcPr>
            <w:tcW w:w="5058" w:type="dxa"/>
          </w:tcPr>
          <w:p w14:paraId="3B8F81F2" w14:textId="77777777" w:rsidR="001C2E30" w:rsidRPr="009116C9" w:rsidRDefault="009116C9">
            <w:pPr>
              <w:rPr>
                <w:rFonts w:cs="FrankRuehl"/>
                <w:sz w:val="28"/>
                <w:szCs w:val="28"/>
                <w:rtl/>
              </w:rPr>
            </w:pPr>
            <w:r w:rsidRPr="009116C9">
              <w:rPr>
                <w:rFonts w:cs="FrankRuehl"/>
                <w:sz w:val="28"/>
                <w:szCs w:val="28"/>
                <w:rtl/>
              </w:rPr>
              <w:t>ת"פ</w:t>
            </w:r>
            <w:r w:rsidRPr="009116C9">
              <w:rPr>
                <w:rFonts w:cs="FrankRuehl" w:hint="cs"/>
                <w:sz w:val="28"/>
                <w:szCs w:val="28"/>
                <w:rtl/>
              </w:rPr>
              <w:t xml:space="preserve"> </w:t>
            </w:r>
            <w:r w:rsidRPr="009116C9">
              <w:rPr>
                <w:rFonts w:cs="FrankRuehl"/>
                <w:sz w:val="28"/>
                <w:szCs w:val="28"/>
                <w:rtl/>
              </w:rPr>
              <w:t>41271-08-14</w:t>
            </w:r>
            <w:r w:rsidRPr="009116C9">
              <w:rPr>
                <w:rFonts w:cs="FrankRuehl" w:hint="cs"/>
                <w:sz w:val="28"/>
                <w:szCs w:val="28"/>
                <w:rtl/>
              </w:rPr>
              <w:t xml:space="preserve"> </w:t>
            </w:r>
            <w:r w:rsidRPr="009116C9">
              <w:rPr>
                <w:rFonts w:cs="FrankRuehl"/>
                <w:sz w:val="28"/>
                <w:szCs w:val="28"/>
                <w:rtl/>
              </w:rPr>
              <w:t>מדינת ישראל נ' סויטו(עציר)</w:t>
            </w:r>
          </w:p>
          <w:p w14:paraId="0B78E9AC" w14:textId="77777777" w:rsidR="001C2E30" w:rsidRPr="009116C9" w:rsidRDefault="001C2E30">
            <w:pPr>
              <w:pStyle w:val="a3"/>
              <w:rPr>
                <w:rFonts w:cs="FrankRuehl"/>
                <w:sz w:val="10"/>
                <w:szCs w:val="10"/>
                <w:rtl/>
              </w:rPr>
            </w:pPr>
          </w:p>
        </w:tc>
        <w:tc>
          <w:tcPr>
            <w:tcW w:w="3663" w:type="dxa"/>
          </w:tcPr>
          <w:p w14:paraId="38A92D46" w14:textId="77777777" w:rsidR="001C2E30" w:rsidRPr="009116C9" w:rsidRDefault="001C2E30">
            <w:pPr>
              <w:pStyle w:val="a3"/>
              <w:jc w:val="right"/>
              <w:rPr>
                <w:rFonts w:cs="FrankRuehl"/>
                <w:sz w:val="28"/>
                <w:szCs w:val="28"/>
                <w:rtl/>
              </w:rPr>
            </w:pPr>
          </w:p>
        </w:tc>
      </w:tr>
    </w:tbl>
    <w:p w14:paraId="5C8C7B23" w14:textId="77777777" w:rsidR="001C2E30" w:rsidRPr="009116C9" w:rsidRDefault="009116C9">
      <w:pPr>
        <w:pStyle w:val="a3"/>
        <w:rPr>
          <w:rtl/>
        </w:rPr>
      </w:pPr>
      <w:r w:rsidRPr="009116C9">
        <w:rPr>
          <w:rFonts w:hint="cs"/>
          <w:rtl/>
        </w:rPr>
        <w:t xml:space="preserve"> </w:t>
      </w:r>
    </w:p>
    <w:p w14:paraId="145CDD23" w14:textId="77777777" w:rsidR="001C2E30" w:rsidRPr="009116C9" w:rsidRDefault="001C2E30">
      <w:pPr>
        <w:rPr>
          <w:rtl/>
        </w:rPr>
      </w:pPr>
    </w:p>
    <w:tbl>
      <w:tblPr>
        <w:bidiVisual/>
        <w:tblW w:w="8789" w:type="dxa"/>
        <w:tblInd w:w="-15" w:type="dxa"/>
        <w:tblLook w:val="01E0" w:firstRow="1" w:lastRow="1" w:firstColumn="1" w:lastColumn="1" w:noHBand="0" w:noVBand="0"/>
      </w:tblPr>
      <w:tblGrid>
        <w:gridCol w:w="2867"/>
        <w:gridCol w:w="5867"/>
        <w:gridCol w:w="55"/>
      </w:tblGrid>
      <w:tr w:rsidR="001C2E30" w:rsidRPr="009116C9" w14:paraId="0A2A31E1" w14:textId="77777777">
        <w:trPr>
          <w:gridAfter w:val="1"/>
          <w:wAfter w:w="55" w:type="dxa"/>
        </w:trPr>
        <w:tc>
          <w:tcPr>
            <w:tcW w:w="8734" w:type="dxa"/>
            <w:gridSpan w:val="2"/>
            <w:shd w:val="clear" w:color="auto" w:fill="auto"/>
          </w:tcPr>
          <w:p w14:paraId="499C3F03" w14:textId="77777777" w:rsidR="001C2E30" w:rsidRPr="009116C9" w:rsidRDefault="009116C9">
            <w:pPr>
              <w:spacing w:line="360" w:lineRule="auto"/>
              <w:rPr>
                <w:b/>
                <w:bCs/>
                <w:sz w:val="26"/>
                <w:szCs w:val="26"/>
                <w:rtl/>
              </w:rPr>
            </w:pPr>
            <w:r w:rsidRPr="009116C9">
              <w:rPr>
                <w:rFonts w:hint="cs"/>
                <w:b/>
                <w:bCs/>
                <w:sz w:val="26"/>
                <w:szCs w:val="26"/>
                <w:rtl/>
              </w:rPr>
              <w:t>בפני כב' ה</w:t>
            </w:r>
            <w:r w:rsidRPr="009116C9">
              <w:rPr>
                <w:rFonts w:hint="cs"/>
                <w:rtl/>
              </w:rPr>
              <w:t>שופטת דיאנה סלע</w:t>
            </w:r>
            <w:r w:rsidRPr="009116C9">
              <w:rPr>
                <w:rStyle w:val="TimesNewRomanTimesNewRoman"/>
                <w:rFonts w:hint="cs"/>
                <w:rtl/>
              </w:rPr>
              <w:t xml:space="preserve"> </w:t>
            </w:r>
          </w:p>
        </w:tc>
      </w:tr>
      <w:tr w:rsidR="001C2E30" w:rsidRPr="009116C9" w14:paraId="57241198" w14:textId="77777777">
        <w:tc>
          <w:tcPr>
            <w:tcW w:w="2867" w:type="dxa"/>
            <w:shd w:val="clear" w:color="auto" w:fill="auto"/>
          </w:tcPr>
          <w:p w14:paraId="0FC84BC6" w14:textId="77777777" w:rsidR="001C2E30" w:rsidRPr="009116C9" w:rsidRDefault="009116C9">
            <w:pPr>
              <w:ind w:left="26"/>
              <w:rPr>
                <w:b/>
                <w:bCs/>
                <w:sz w:val="26"/>
                <w:szCs w:val="26"/>
                <w:rtl/>
              </w:rPr>
            </w:pPr>
            <w:bookmarkStart w:id="2" w:name="FirstAppellant"/>
            <w:r w:rsidRPr="009116C9">
              <w:rPr>
                <w:rFonts w:hint="cs"/>
                <w:b/>
                <w:bCs/>
                <w:sz w:val="26"/>
                <w:szCs w:val="26"/>
                <w:rtl/>
              </w:rPr>
              <w:t>ה</w:t>
            </w:r>
            <w:r w:rsidRPr="009116C9">
              <w:rPr>
                <w:rFonts w:hint="cs"/>
                <w:rtl/>
              </w:rPr>
              <w:t>מאשימה</w:t>
            </w:r>
          </w:p>
        </w:tc>
        <w:tc>
          <w:tcPr>
            <w:tcW w:w="5922" w:type="dxa"/>
            <w:gridSpan w:val="2"/>
            <w:shd w:val="clear" w:color="auto" w:fill="auto"/>
          </w:tcPr>
          <w:p w14:paraId="120FA5E7" w14:textId="77777777" w:rsidR="001C2E30" w:rsidRPr="009116C9" w:rsidRDefault="009116C9">
            <w:pPr>
              <w:rPr>
                <w:b/>
                <w:bCs/>
                <w:sz w:val="26"/>
                <w:szCs w:val="26"/>
              </w:rPr>
            </w:pPr>
            <w:r w:rsidRPr="009116C9">
              <w:rPr>
                <w:rFonts w:hint="cs"/>
                <w:rtl/>
              </w:rPr>
              <w:t>מדינת ישראל</w:t>
            </w:r>
          </w:p>
          <w:p w14:paraId="7D5C4084" w14:textId="77777777" w:rsidR="001C2E30" w:rsidRPr="009116C9" w:rsidRDefault="001C2E30">
            <w:pPr>
              <w:rPr>
                <w:b/>
                <w:bCs/>
                <w:sz w:val="26"/>
                <w:szCs w:val="26"/>
                <w:rtl/>
              </w:rPr>
            </w:pPr>
          </w:p>
        </w:tc>
      </w:tr>
      <w:bookmarkEnd w:id="2"/>
      <w:tr w:rsidR="001C2E30" w:rsidRPr="009116C9" w14:paraId="637D6020" w14:textId="77777777">
        <w:tc>
          <w:tcPr>
            <w:tcW w:w="8789" w:type="dxa"/>
            <w:gridSpan w:val="3"/>
            <w:shd w:val="clear" w:color="auto" w:fill="auto"/>
          </w:tcPr>
          <w:p w14:paraId="1DC3E7FC" w14:textId="77777777" w:rsidR="001C2E30" w:rsidRPr="009116C9" w:rsidRDefault="001C2E30">
            <w:pPr>
              <w:rPr>
                <w:rFonts w:ascii="Arial" w:hAnsi="Arial"/>
                <w:b/>
                <w:bCs/>
                <w:sz w:val="6"/>
                <w:szCs w:val="6"/>
              </w:rPr>
            </w:pPr>
          </w:p>
          <w:p w14:paraId="7FA77A5F" w14:textId="77777777" w:rsidR="001C2E30" w:rsidRPr="009116C9" w:rsidRDefault="009116C9">
            <w:pPr>
              <w:jc w:val="center"/>
              <w:rPr>
                <w:rFonts w:ascii="Arial" w:hAnsi="Arial"/>
                <w:b/>
                <w:bCs/>
                <w:sz w:val="26"/>
                <w:szCs w:val="26"/>
                <w:rtl/>
              </w:rPr>
            </w:pPr>
            <w:r w:rsidRPr="009116C9">
              <w:rPr>
                <w:rFonts w:ascii="Arial" w:hAnsi="Arial" w:hint="cs"/>
                <w:b/>
                <w:bCs/>
                <w:sz w:val="26"/>
                <w:szCs w:val="26"/>
                <w:rtl/>
              </w:rPr>
              <w:t>- נ ג ד -</w:t>
            </w:r>
          </w:p>
          <w:p w14:paraId="570E87D2" w14:textId="77777777" w:rsidR="001C2E30" w:rsidRPr="009116C9" w:rsidRDefault="001C2E30">
            <w:pPr>
              <w:rPr>
                <w:rFonts w:ascii="Arial" w:hAnsi="Arial"/>
                <w:b/>
                <w:bCs/>
                <w:sz w:val="26"/>
                <w:szCs w:val="26"/>
                <w:rtl/>
              </w:rPr>
            </w:pPr>
          </w:p>
        </w:tc>
      </w:tr>
      <w:tr w:rsidR="001C2E30" w:rsidRPr="009116C9" w14:paraId="0A815D5C" w14:textId="77777777">
        <w:tc>
          <w:tcPr>
            <w:tcW w:w="2867" w:type="dxa"/>
            <w:shd w:val="clear" w:color="auto" w:fill="auto"/>
          </w:tcPr>
          <w:p w14:paraId="5BDD877C" w14:textId="77777777" w:rsidR="001C2E30" w:rsidRPr="009116C9" w:rsidRDefault="009116C9">
            <w:pPr>
              <w:ind w:left="26"/>
              <w:rPr>
                <w:b/>
                <w:bCs/>
                <w:sz w:val="26"/>
                <w:szCs w:val="26"/>
              </w:rPr>
            </w:pPr>
            <w:r w:rsidRPr="009116C9">
              <w:rPr>
                <w:rFonts w:hint="cs"/>
                <w:b/>
                <w:bCs/>
                <w:sz w:val="26"/>
                <w:szCs w:val="26"/>
                <w:rtl/>
              </w:rPr>
              <w:t>ה</w:t>
            </w:r>
            <w:r w:rsidRPr="009116C9">
              <w:rPr>
                <w:rFonts w:hint="cs"/>
                <w:rtl/>
              </w:rPr>
              <w:t>נאשם</w:t>
            </w:r>
          </w:p>
        </w:tc>
        <w:tc>
          <w:tcPr>
            <w:tcW w:w="5922" w:type="dxa"/>
            <w:gridSpan w:val="2"/>
            <w:shd w:val="clear" w:color="auto" w:fill="auto"/>
          </w:tcPr>
          <w:p w14:paraId="5CA39469" w14:textId="77777777" w:rsidR="001C2E30" w:rsidRPr="009116C9" w:rsidRDefault="009116C9">
            <w:pPr>
              <w:spacing w:line="360" w:lineRule="auto"/>
              <w:rPr>
                <w:b/>
                <w:bCs/>
                <w:sz w:val="26"/>
                <w:szCs w:val="26"/>
              </w:rPr>
            </w:pPr>
            <w:r w:rsidRPr="009116C9">
              <w:rPr>
                <w:rFonts w:hint="cs"/>
                <w:b/>
                <w:bCs/>
                <w:rtl/>
              </w:rPr>
              <w:t>פואד סויטו ת.ז. 315691154 (עצור)</w:t>
            </w:r>
            <w:r w:rsidRPr="009116C9">
              <w:rPr>
                <w:rFonts w:hint="cs"/>
                <w:b/>
                <w:bCs/>
                <w:rtl/>
              </w:rPr>
              <w:br/>
              <w:t>באמצעות ב"כ עו"ד משה אביטל</w:t>
            </w:r>
          </w:p>
        </w:tc>
      </w:tr>
    </w:tbl>
    <w:p w14:paraId="1FE74467" w14:textId="77777777" w:rsidR="00C45F73" w:rsidRDefault="00C45F73">
      <w:pPr>
        <w:rPr>
          <w:rFonts w:ascii="Arial" w:hAnsi="Arial"/>
          <w:sz w:val="22"/>
          <w:szCs w:val="22"/>
          <w:rtl/>
        </w:rPr>
      </w:pPr>
      <w:bookmarkStart w:id="3" w:name="LawTable"/>
      <w:bookmarkEnd w:id="3"/>
    </w:p>
    <w:p w14:paraId="0637DCD1" w14:textId="77777777" w:rsidR="00C45F73" w:rsidRPr="00C45F73" w:rsidRDefault="00C45F73" w:rsidP="00C45F73">
      <w:pPr>
        <w:spacing w:after="120" w:line="240" w:lineRule="exact"/>
        <w:ind w:left="283" w:hanging="283"/>
        <w:jc w:val="both"/>
        <w:rPr>
          <w:rFonts w:ascii="FrankRuehl" w:hAnsi="FrankRuehl" w:cs="FrankRuehl"/>
          <w:rtl/>
        </w:rPr>
      </w:pPr>
    </w:p>
    <w:p w14:paraId="281EF6A6" w14:textId="77777777" w:rsidR="00C45F73" w:rsidRPr="00C45F73" w:rsidRDefault="00C45F73" w:rsidP="00C45F73">
      <w:pPr>
        <w:spacing w:after="120" w:line="240" w:lineRule="exact"/>
        <w:ind w:left="283" w:hanging="283"/>
        <w:jc w:val="both"/>
        <w:rPr>
          <w:rFonts w:ascii="FrankRuehl" w:hAnsi="FrankRuehl" w:cs="FrankRuehl"/>
          <w:rtl/>
        </w:rPr>
      </w:pPr>
      <w:r w:rsidRPr="00C45F73">
        <w:rPr>
          <w:rFonts w:ascii="FrankRuehl" w:hAnsi="FrankRuehl" w:cs="FrankRuehl"/>
          <w:rtl/>
        </w:rPr>
        <w:t xml:space="preserve">חקיקה שאוזכרה: </w:t>
      </w:r>
    </w:p>
    <w:p w14:paraId="46E90509" w14:textId="77777777" w:rsidR="00C45F73" w:rsidRPr="00C45F73" w:rsidRDefault="00C45F73" w:rsidP="00C45F73">
      <w:pPr>
        <w:spacing w:after="120" w:line="240" w:lineRule="exact"/>
        <w:ind w:left="283" w:hanging="283"/>
        <w:jc w:val="both"/>
        <w:rPr>
          <w:rFonts w:ascii="FrankRuehl" w:hAnsi="FrankRuehl" w:cs="FrankRuehl"/>
          <w:rtl/>
        </w:rPr>
      </w:pPr>
      <w:hyperlink r:id="rId7" w:history="1">
        <w:r w:rsidRPr="00C45F73">
          <w:rPr>
            <w:rFonts w:ascii="FrankRuehl" w:hAnsi="FrankRuehl" w:cs="FrankRuehl"/>
            <w:color w:val="0000FF"/>
            <w:u w:val="single"/>
            <w:rtl/>
          </w:rPr>
          <w:t>חוק העונשין, תשל"ז-1977</w:t>
        </w:r>
      </w:hyperlink>
      <w:r w:rsidRPr="00C45F73">
        <w:rPr>
          <w:rFonts w:ascii="FrankRuehl" w:hAnsi="FrankRuehl" w:cs="FrankRuehl"/>
          <w:rtl/>
        </w:rPr>
        <w:t xml:space="preserve">: סע'  </w:t>
      </w:r>
      <w:hyperlink r:id="rId8" w:history="1">
        <w:r w:rsidRPr="00C45F73">
          <w:rPr>
            <w:rFonts w:ascii="FrankRuehl" w:hAnsi="FrankRuehl" w:cs="FrankRuehl"/>
            <w:color w:val="0000FF"/>
            <w:u w:val="single"/>
            <w:rtl/>
          </w:rPr>
          <w:t>29</w:t>
        </w:r>
      </w:hyperlink>
      <w:r w:rsidRPr="00C45F73">
        <w:rPr>
          <w:rFonts w:ascii="FrankRuehl" w:hAnsi="FrankRuehl" w:cs="FrankRuehl"/>
          <w:rtl/>
        </w:rPr>
        <w:t xml:space="preserve">, </w:t>
      </w:r>
      <w:hyperlink r:id="rId9" w:history="1">
        <w:r w:rsidRPr="00C45F73">
          <w:rPr>
            <w:rFonts w:ascii="FrankRuehl" w:hAnsi="FrankRuehl" w:cs="FrankRuehl"/>
            <w:color w:val="0000FF"/>
            <w:u w:val="single"/>
            <w:rtl/>
          </w:rPr>
          <w:t>40ט.</w:t>
        </w:r>
      </w:hyperlink>
      <w:r w:rsidRPr="00C45F73">
        <w:rPr>
          <w:rFonts w:ascii="FrankRuehl" w:hAnsi="FrankRuehl" w:cs="FrankRuehl"/>
          <w:rtl/>
        </w:rPr>
        <w:t xml:space="preserve">, </w:t>
      </w:r>
      <w:hyperlink r:id="rId10" w:history="1">
        <w:r w:rsidRPr="00C45F73">
          <w:rPr>
            <w:rFonts w:ascii="FrankRuehl" w:hAnsi="FrankRuehl" w:cs="FrankRuehl"/>
            <w:color w:val="0000FF"/>
            <w:u w:val="single"/>
            <w:rtl/>
          </w:rPr>
          <w:t>144(א)</w:t>
        </w:r>
      </w:hyperlink>
      <w:r w:rsidRPr="00C45F73">
        <w:rPr>
          <w:rFonts w:ascii="FrankRuehl" w:hAnsi="FrankRuehl" w:cs="FrankRuehl"/>
          <w:rtl/>
        </w:rPr>
        <w:t xml:space="preserve">, </w:t>
      </w:r>
      <w:hyperlink r:id="rId11" w:history="1">
        <w:r w:rsidRPr="00C45F73">
          <w:rPr>
            <w:rFonts w:ascii="FrankRuehl" w:hAnsi="FrankRuehl" w:cs="FrankRuehl"/>
            <w:color w:val="0000FF"/>
            <w:u w:val="single"/>
            <w:rtl/>
          </w:rPr>
          <w:t>192</w:t>
        </w:r>
      </w:hyperlink>
      <w:r w:rsidRPr="00C45F73">
        <w:rPr>
          <w:rFonts w:ascii="FrankRuehl" w:hAnsi="FrankRuehl" w:cs="FrankRuehl"/>
          <w:rtl/>
        </w:rPr>
        <w:t xml:space="preserve">, </w:t>
      </w:r>
      <w:hyperlink r:id="rId12" w:history="1">
        <w:r w:rsidRPr="00C45F73">
          <w:rPr>
            <w:rFonts w:ascii="FrankRuehl" w:hAnsi="FrankRuehl" w:cs="FrankRuehl"/>
            <w:color w:val="0000FF"/>
            <w:u w:val="single"/>
            <w:rtl/>
          </w:rPr>
          <w:t>402(ב)</w:t>
        </w:r>
      </w:hyperlink>
      <w:r w:rsidRPr="00C45F73">
        <w:rPr>
          <w:rFonts w:ascii="FrankRuehl" w:hAnsi="FrankRuehl" w:cs="FrankRuehl"/>
          <w:rtl/>
        </w:rPr>
        <w:t xml:space="preserve">, </w:t>
      </w:r>
      <w:hyperlink r:id="rId13" w:history="1">
        <w:r w:rsidRPr="00C45F73">
          <w:rPr>
            <w:rFonts w:ascii="FrankRuehl" w:hAnsi="FrankRuehl" w:cs="FrankRuehl"/>
            <w:color w:val="0000FF"/>
            <w:u w:val="single"/>
            <w:rtl/>
          </w:rPr>
          <w:t>40יא</w:t>
        </w:r>
      </w:hyperlink>
      <w:r w:rsidRPr="00C45F73">
        <w:rPr>
          <w:rFonts w:ascii="FrankRuehl" w:hAnsi="FrankRuehl" w:cs="FrankRuehl"/>
          <w:rtl/>
        </w:rPr>
        <w:t xml:space="preserve">, </w:t>
      </w:r>
      <w:hyperlink r:id="rId14" w:history="1">
        <w:r w:rsidRPr="00C45F73">
          <w:rPr>
            <w:rFonts w:ascii="FrankRuehl" w:hAnsi="FrankRuehl" w:cs="FrankRuehl"/>
            <w:color w:val="0000FF"/>
            <w:u w:val="single"/>
            <w:rtl/>
          </w:rPr>
          <w:t>40יב.</w:t>
        </w:r>
      </w:hyperlink>
      <w:r w:rsidRPr="00C45F73">
        <w:rPr>
          <w:rFonts w:ascii="FrankRuehl" w:hAnsi="FrankRuehl" w:cs="FrankRuehl"/>
          <w:rtl/>
        </w:rPr>
        <w:t xml:space="preserve">, </w:t>
      </w:r>
      <w:hyperlink r:id="rId15" w:history="1">
        <w:r w:rsidRPr="00C45F73">
          <w:rPr>
            <w:rFonts w:ascii="FrankRuehl" w:hAnsi="FrankRuehl" w:cs="FrankRuehl"/>
            <w:color w:val="0000FF"/>
            <w:u w:val="single"/>
            <w:rtl/>
          </w:rPr>
          <w:t>499(א)(1)</w:t>
        </w:r>
      </w:hyperlink>
    </w:p>
    <w:p w14:paraId="74731617" w14:textId="77777777" w:rsidR="00C45F73" w:rsidRPr="00C45F73" w:rsidRDefault="00C45F73" w:rsidP="00C45F73">
      <w:pPr>
        <w:spacing w:after="120" w:line="240" w:lineRule="exact"/>
        <w:ind w:left="283" w:hanging="283"/>
        <w:jc w:val="both"/>
        <w:rPr>
          <w:rFonts w:ascii="FrankRuehl" w:hAnsi="FrankRuehl" w:cs="FrankRuehl"/>
          <w:rtl/>
        </w:rPr>
      </w:pPr>
    </w:p>
    <w:p w14:paraId="7E2358CD" w14:textId="77777777" w:rsidR="00C45F73" w:rsidRPr="00C45F73" w:rsidRDefault="00C45F73">
      <w:pPr>
        <w:rPr>
          <w:rFonts w:ascii="Arial" w:hAnsi="Arial"/>
          <w:sz w:val="22"/>
          <w:szCs w:val="22"/>
          <w:rtl/>
        </w:rPr>
      </w:pPr>
      <w:bookmarkStart w:id="4" w:name="LawTable_End"/>
      <w:bookmarkEnd w:id="4"/>
    </w:p>
    <w:p w14:paraId="2D12B8C5" w14:textId="77777777" w:rsidR="001C2E30" w:rsidRPr="009116C9" w:rsidRDefault="001C2E30">
      <w:pPr>
        <w:rPr>
          <w:rFonts w:ascii="Arial" w:hAnsi="Arial"/>
          <w:sz w:val="22"/>
          <w:szCs w:val="2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C2E30" w14:paraId="5EA116C4" w14:textId="77777777">
        <w:trPr>
          <w:trHeight w:val="355"/>
          <w:jc w:val="center"/>
        </w:trPr>
        <w:tc>
          <w:tcPr>
            <w:tcW w:w="8820" w:type="dxa"/>
            <w:tcBorders>
              <w:top w:val="nil"/>
              <w:left w:val="nil"/>
              <w:bottom w:val="nil"/>
              <w:right w:val="nil"/>
            </w:tcBorders>
            <w:shd w:val="clear" w:color="auto" w:fill="auto"/>
          </w:tcPr>
          <w:p w14:paraId="424720A1" w14:textId="77777777" w:rsidR="009116C9" w:rsidRPr="009116C9" w:rsidRDefault="009116C9" w:rsidP="009116C9">
            <w:pPr>
              <w:jc w:val="center"/>
              <w:rPr>
                <w:rFonts w:ascii="Arial" w:hAnsi="Arial"/>
                <w:b/>
                <w:bCs/>
                <w:sz w:val="30"/>
                <w:szCs w:val="30"/>
                <w:u w:val="single"/>
                <w:rtl/>
              </w:rPr>
            </w:pPr>
            <w:bookmarkStart w:id="5" w:name="PsakDin" w:colFirst="0" w:colLast="0"/>
            <w:bookmarkEnd w:id="0"/>
            <w:bookmarkEnd w:id="1"/>
            <w:r w:rsidRPr="009116C9">
              <w:rPr>
                <w:rFonts w:ascii="Arial" w:hAnsi="Arial"/>
                <w:b/>
                <w:bCs/>
                <w:sz w:val="30"/>
                <w:szCs w:val="30"/>
                <w:u w:val="single"/>
                <w:rtl/>
              </w:rPr>
              <w:t>גזר דין</w:t>
            </w:r>
          </w:p>
          <w:p w14:paraId="3DBB89C5" w14:textId="77777777" w:rsidR="001C2E30" w:rsidRPr="009116C9" w:rsidRDefault="001C2E30" w:rsidP="009116C9">
            <w:pPr>
              <w:jc w:val="center"/>
              <w:rPr>
                <w:rFonts w:ascii="Arial" w:hAnsi="Arial"/>
                <w:bCs/>
                <w:sz w:val="30"/>
                <w:szCs w:val="30"/>
                <w:u w:val="single"/>
                <w:rtl/>
              </w:rPr>
            </w:pPr>
          </w:p>
        </w:tc>
      </w:tr>
      <w:bookmarkEnd w:id="5"/>
    </w:tbl>
    <w:p w14:paraId="64F352FD" w14:textId="77777777" w:rsidR="001C2E30" w:rsidRDefault="001C2E30">
      <w:pPr>
        <w:rPr>
          <w:rFonts w:ascii="Arial" w:hAnsi="Arial"/>
          <w:sz w:val="22"/>
          <w:szCs w:val="22"/>
          <w:rtl/>
        </w:rPr>
      </w:pPr>
    </w:p>
    <w:p w14:paraId="65C3A26D" w14:textId="77777777" w:rsidR="001C2E30" w:rsidRDefault="001C2E30">
      <w:pPr>
        <w:spacing w:line="360" w:lineRule="auto"/>
        <w:ind w:left="720"/>
        <w:jc w:val="both"/>
        <w:rPr>
          <w:sz w:val="12"/>
          <w:szCs w:val="12"/>
          <w:rtl/>
        </w:rPr>
      </w:pPr>
    </w:p>
    <w:p w14:paraId="1D3B2CBB" w14:textId="77777777" w:rsidR="001C2E30" w:rsidRDefault="009116C9">
      <w:pPr>
        <w:spacing w:line="360" w:lineRule="auto"/>
        <w:ind w:left="720"/>
        <w:jc w:val="both"/>
        <w:rPr>
          <w:rtl/>
        </w:rPr>
      </w:pPr>
      <w:bookmarkStart w:id="6" w:name="ABSTRACT_START"/>
      <w:bookmarkEnd w:id="6"/>
      <w:r>
        <w:rPr>
          <w:rtl/>
        </w:rPr>
        <w:t xml:space="preserve">הנאשם, יליד 96', הודה והורשע </w:t>
      </w:r>
      <w:r>
        <w:t xml:space="preserve"> </w:t>
      </w:r>
      <w:r>
        <w:rPr>
          <w:rtl/>
        </w:rPr>
        <w:t xml:space="preserve">בעובדות כתב אישום אשר תוקן במסגרת הסדר טיעון, בעבירות דלקמן:  קשר לפשע (שוד) – לפי </w:t>
      </w:r>
      <w:hyperlink r:id="rId16" w:history="1">
        <w:r w:rsidR="006439AA" w:rsidRPr="006439AA">
          <w:rPr>
            <w:color w:val="0000FF"/>
            <w:u w:val="single"/>
            <w:rtl/>
          </w:rPr>
          <w:t>סעיף 499(א)(1)</w:t>
        </w:r>
      </w:hyperlink>
      <w:r>
        <w:rPr>
          <w:rtl/>
        </w:rPr>
        <w:t xml:space="preserve"> + </w:t>
      </w:r>
      <w:hyperlink r:id="rId17" w:history="1">
        <w:r w:rsidR="006439AA" w:rsidRPr="006439AA">
          <w:rPr>
            <w:color w:val="0000FF"/>
            <w:u w:val="single"/>
            <w:rtl/>
          </w:rPr>
          <w:t>29</w:t>
        </w:r>
      </w:hyperlink>
      <w:r>
        <w:rPr>
          <w:rtl/>
        </w:rPr>
        <w:t xml:space="preserve"> ל</w:t>
      </w:r>
      <w:hyperlink r:id="rId18" w:history="1">
        <w:r w:rsidRPr="009116C9">
          <w:rPr>
            <w:color w:val="0000FF"/>
            <w:u w:val="single"/>
            <w:rtl/>
          </w:rPr>
          <w:t>חוק העונשין</w:t>
        </w:r>
      </w:hyperlink>
      <w:r>
        <w:rPr>
          <w:rtl/>
        </w:rPr>
        <w:t xml:space="preserve">, התשל"ז-1977 (להלן: חוק העונשין); החזקת נשק שלא כדין – לפי </w:t>
      </w:r>
      <w:hyperlink r:id="rId19" w:history="1">
        <w:r w:rsidR="006439AA" w:rsidRPr="006439AA">
          <w:rPr>
            <w:color w:val="0000FF"/>
            <w:u w:val="single"/>
            <w:rtl/>
          </w:rPr>
          <w:t>סעיף 144(א)</w:t>
        </w:r>
      </w:hyperlink>
      <w:r>
        <w:rPr>
          <w:rtl/>
        </w:rPr>
        <w:t xml:space="preserve"> רישא + </w:t>
      </w:r>
      <w:hyperlink r:id="rId20" w:history="1">
        <w:r w:rsidR="006439AA" w:rsidRPr="006439AA">
          <w:rPr>
            <w:color w:val="0000FF"/>
            <w:u w:val="single"/>
            <w:rtl/>
          </w:rPr>
          <w:t>29</w:t>
        </w:r>
      </w:hyperlink>
      <w:r>
        <w:rPr>
          <w:rtl/>
        </w:rPr>
        <w:t xml:space="preserve"> לחוק העונשין; שוד בנסיבות מחמירות – עבירה לפי </w:t>
      </w:r>
      <w:hyperlink r:id="rId21" w:history="1">
        <w:r w:rsidR="006439AA" w:rsidRPr="006439AA">
          <w:rPr>
            <w:color w:val="0000FF"/>
            <w:u w:val="single"/>
            <w:rtl/>
          </w:rPr>
          <w:t>סעיף 402(ב)</w:t>
        </w:r>
      </w:hyperlink>
      <w:r>
        <w:rPr>
          <w:rtl/>
        </w:rPr>
        <w:t xml:space="preserve"> + </w:t>
      </w:r>
      <w:hyperlink r:id="rId22" w:history="1">
        <w:r w:rsidR="006439AA" w:rsidRPr="006439AA">
          <w:rPr>
            <w:color w:val="0000FF"/>
            <w:u w:val="single"/>
            <w:rtl/>
          </w:rPr>
          <w:t>29</w:t>
        </w:r>
      </w:hyperlink>
      <w:r>
        <w:rPr>
          <w:rtl/>
        </w:rPr>
        <w:t xml:space="preserve"> לחוק העונשין ואיומים – לפי </w:t>
      </w:r>
      <w:hyperlink r:id="rId23" w:history="1">
        <w:r w:rsidR="006439AA" w:rsidRPr="006439AA">
          <w:rPr>
            <w:color w:val="0000FF"/>
            <w:u w:val="single"/>
            <w:rtl/>
          </w:rPr>
          <w:t>סעיף 192</w:t>
        </w:r>
      </w:hyperlink>
      <w:r>
        <w:rPr>
          <w:rtl/>
        </w:rPr>
        <w:t xml:space="preserve"> + </w:t>
      </w:r>
      <w:hyperlink r:id="rId24" w:history="1">
        <w:r w:rsidR="006439AA" w:rsidRPr="006439AA">
          <w:rPr>
            <w:color w:val="0000FF"/>
            <w:u w:val="single"/>
            <w:rtl/>
          </w:rPr>
          <w:t>29</w:t>
        </w:r>
      </w:hyperlink>
      <w:r>
        <w:rPr>
          <w:rtl/>
        </w:rPr>
        <w:t xml:space="preserve"> לחוק העונשין.  </w:t>
      </w:r>
    </w:p>
    <w:p w14:paraId="022FC273" w14:textId="77777777" w:rsidR="001C2E30" w:rsidRDefault="001C2E30">
      <w:pPr>
        <w:spacing w:line="360" w:lineRule="auto"/>
        <w:ind w:left="720"/>
        <w:jc w:val="both"/>
        <w:rPr>
          <w:rtl/>
        </w:rPr>
      </w:pPr>
    </w:p>
    <w:p w14:paraId="7D43784F" w14:textId="77777777" w:rsidR="001C2E30" w:rsidRDefault="009116C9">
      <w:pPr>
        <w:spacing w:line="360" w:lineRule="auto"/>
        <w:ind w:firstLine="720"/>
        <w:jc w:val="both"/>
        <w:rPr>
          <w:rtl/>
        </w:rPr>
      </w:pPr>
      <w:bookmarkStart w:id="7" w:name="ABSTRACT_END"/>
      <w:bookmarkEnd w:id="7"/>
      <w:r>
        <w:rPr>
          <w:b/>
          <w:bCs/>
          <w:u w:val="single"/>
          <w:rtl/>
        </w:rPr>
        <w:t>עובדות כתב האישום המתוקן בתמצית.</w:t>
      </w:r>
    </w:p>
    <w:p w14:paraId="206B7A4C" w14:textId="77777777" w:rsidR="001C2E30" w:rsidRDefault="009116C9">
      <w:pPr>
        <w:spacing w:line="360" w:lineRule="auto"/>
        <w:ind w:left="720" w:hanging="720"/>
        <w:jc w:val="both"/>
        <w:rPr>
          <w:rtl/>
        </w:rPr>
      </w:pPr>
      <w:r>
        <w:rPr>
          <w:b/>
          <w:bCs/>
          <w:rtl/>
        </w:rPr>
        <w:t>1.</w:t>
      </w:r>
      <w:r>
        <w:rPr>
          <w:rtl/>
        </w:rPr>
        <w:tab/>
      </w:r>
      <w:r>
        <w:rPr>
          <w:b/>
          <w:bCs/>
          <w:rtl/>
        </w:rPr>
        <w:t>א.</w:t>
      </w:r>
      <w:r>
        <w:rPr>
          <w:rtl/>
        </w:rPr>
        <w:t xml:space="preserve"> בין הנאשם לבין מוחמד (בן סמיר) עשאן מג'דידה-מכר (להלן: עשאן) קיימת הכרות מוקדמת. עובר ליום 19/7/14, במועד שאינו ידוע מדויק למאשימה, הגיע לחזקתם של הנאשם ועשאן אקדח 9 מ"מ, שבכוחו לירות כדור או קליע שבכוחם להמית אדם ושהנו נשק כהגדרתו ב</w:t>
      </w:r>
      <w:hyperlink r:id="rId25" w:history="1">
        <w:r w:rsidRPr="009116C9">
          <w:rPr>
            <w:color w:val="0000FF"/>
            <w:u w:val="single"/>
            <w:rtl/>
          </w:rPr>
          <w:t>חוק העונשין</w:t>
        </w:r>
      </w:hyperlink>
      <w:r>
        <w:rPr>
          <w:rtl/>
        </w:rPr>
        <w:t xml:space="preserve"> (להלן: האקדח).</w:t>
      </w:r>
    </w:p>
    <w:p w14:paraId="563F68EF" w14:textId="77777777" w:rsidR="001C2E30" w:rsidRDefault="001C2E30">
      <w:pPr>
        <w:spacing w:line="360" w:lineRule="auto"/>
        <w:ind w:left="1440" w:hanging="720"/>
        <w:jc w:val="both"/>
        <w:rPr>
          <w:rtl/>
        </w:rPr>
      </w:pPr>
    </w:p>
    <w:p w14:paraId="59A982EC" w14:textId="77777777" w:rsidR="001C2E30" w:rsidRDefault="009116C9">
      <w:pPr>
        <w:spacing w:line="360" w:lineRule="auto"/>
        <w:ind w:left="720"/>
        <w:jc w:val="both"/>
        <w:rPr>
          <w:rtl/>
        </w:rPr>
      </w:pPr>
      <w:r>
        <w:rPr>
          <w:b/>
          <w:bCs/>
          <w:rtl/>
        </w:rPr>
        <w:t>ב.</w:t>
      </w:r>
      <w:r>
        <w:rPr>
          <w:rtl/>
        </w:rPr>
        <w:t xml:space="preserve"> ביום 19/7/14 קשרו הנאשם ועשאן קשר לשדוד באמצעות האקדח את נשקו של השומר, בעסק לשיווק משקאות באזור התעשיה בכפר מכר (להלן: השומר והעסק, בהתאמה). במסגרת הקשר הגיעו השניים אל העסק באותו יום, סמוך לשעה 23:00, כשהאקדח בחזקתם. הם קרבו אל עמדת השמירה, בה שהה השומר (להלן: העמדה), ובהגיעם לדלת הזכוכית בכניסה אליה, כיוון הנאשם את האקדח לעבר השומר, ודרש ממנו להוציא את נשקו. משהשיב השומר כי אין לו נשק, דרך הנאשם את האקדח ודרש מהשומר לקום ולפתוח את הדלת. כל זאת עשו הנאשם ועשאן בכוונה לאיים על השומר, להפחידו ולגרום </w:t>
      </w:r>
      <w:r>
        <w:rPr>
          <w:rtl/>
        </w:rPr>
        <w:lastRenderedPageBreak/>
        <w:t xml:space="preserve">לו לבצע את הוראתם, לפתוח את דלת העמדה, ולמנוע ממנו להתנגד לביצוע שוד, בכדי להשיג את הנשק שסברו כי הוא מחזיק ברשותו. </w:t>
      </w:r>
    </w:p>
    <w:p w14:paraId="5710795D" w14:textId="77777777" w:rsidR="001C2E30" w:rsidRDefault="001C2E30">
      <w:pPr>
        <w:ind w:left="1440" w:hanging="720"/>
        <w:jc w:val="both"/>
        <w:rPr>
          <w:rtl/>
        </w:rPr>
      </w:pPr>
    </w:p>
    <w:p w14:paraId="2E0CD8A0" w14:textId="77777777" w:rsidR="001C2E30" w:rsidRDefault="009116C9">
      <w:pPr>
        <w:spacing w:line="360" w:lineRule="auto"/>
        <w:ind w:left="720"/>
        <w:jc w:val="both"/>
        <w:rPr>
          <w:rtl/>
        </w:rPr>
      </w:pPr>
      <w:r>
        <w:rPr>
          <w:rtl/>
        </w:rPr>
        <w:t xml:space="preserve">השומר בפחדו פתח את הדלת, הנאשם ועשאן נכנסו לתוך העמדה, כשהנאשם מכוון את האקדח לכיוון השומר בשלב זה, נטל עשאן סכין מטבח בעלת להב באורך </w:t>
      </w:r>
      <w:smartTag w:uri="urn:schemas-microsoft-com:office:smarttags" w:element="metricconverter">
        <w:smartTagPr>
          <w:attr w:name="ProductID" w:val="10.5 ס&quot;מ"/>
        </w:smartTagPr>
        <w:r>
          <w:rPr>
            <w:rtl/>
          </w:rPr>
          <w:t>10.5 ס"מ</w:t>
        </w:r>
      </w:smartTag>
      <w:r>
        <w:rPr>
          <w:rtl/>
        </w:rPr>
        <w:t xml:space="preserve"> (להלן: הסכין) אשר היתה מונחת על שולחן בעמדה, כיוון את הסכין לעבר השומר, איים עליו ודרש ממנו למסור לידם את נשקו. בהמשך, ערך עשאן  חיפוש על גופו של השומר כשהוא מאיים עליו באמצעות הסכין, ולאחר מכן ערך חיפוש בעמדה, בעוד הנאשם מאבטח אותו, ומכוון את האקדח לכיוון השומר. </w:t>
      </w:r>
    </w:p>
    <w:p w14:paraId="3DDF44EC" w14:textId="77777777" w:rsidR="001C2E30" w:rsidRDefault="001C2E30">
      <w:pPr>
        <w:spacing w:line="360" w:lineRule="auto"/>
        <w:ind w:left="720"/>
        <w:jc w:val="both"/>
        <w:rPr>
          <w:sz w:val="20"/>
          <w:szCs w:val="20"/>
          <w:rtl/>
        </w:rPr>
      </w:pPr>
    </w:p>
    <w:p w14:paraId="3963E08F" w14:textId="77777777" w:rsidR="001C2E30" w:rsidRDefault="009116C9">
      <w:pPr>
        <w:spacing w:line="360" w:lineRule="auto"/>
        <w:ind w:left="720"/>
        <w:jc w:val="both"/>
        <w:rPr>
          <w:rtl/>
        </w:rPr>
      </w:pPr>
      <w:r>
        <w:rPr>
          <w:b/>
          <w:bCs/>
          <w:rtl/>
        </w:rPr>
        <w:t>ג.</w:t>
      </w:r>
      <w:r>
        <w:rPr>
          <w:rtl/>
        </w:rPr>
        <w:t xml:space="preserve"> בשלב מסוים, הגיע אדם בשם שפיק ברכבו (להלן: (להלן: שפיק והרכב, בהתאמה), סמוך לעמדה. עשאן הורה לנאשם לירות לעבר הרכב, ואילו השומר ביקש מהם שלא לירות לעברו. </w:t>
      </w:r>
      <w:r>
        <w:rPr>
          <w:rFonts w:hint="cs"/>
          <w:rtl/>
        </w:rPr>
        <w:t>ה</w:t>
      </w:r>
      <w:r>
        <w:rPr>
          <w:rtl/>
        </w:rPr>
        <w:t xml:space="preserve">נאשם ועשאן יצאו מהעמדה, קרבו אל הרכב, ודרשו משפיק לעזוב את המקום, בעודם מאיימים עליו בפגיעה שלא כדין בגופו באמצעות הנפת האקדח לעברו, בכוונה להפחידו, להקניטו ולגרום לו לעזוב את המקום. בפחדו, נסע שפיק מהמקום. </w:t>
      </w:r>
    </w:p>
    <w:p w14:paraId="47AAAB16" w14:textId="77777777" w:rsidR="001C2E30" w:rsidRDefault="001C2E30">
      <w:pPr>
        <w:spacing w:line="360" w:lineRule="auto"/>
        <w:ind w:left="1440"/>
        <w:jc w:val="both"/>
        <w:rPr>
          <w:sz w:val="22"/>
          <w:szCs w:val="22"/>
          <w:rtl/>
        </w:rPr>
      </w:pPr>
    </w:p>
    <w:p w14:paraId="79723C5C" w14:textId="77777777" w:rsidR="001C2E30" w:rsidRDefault="009116C9">
      <w:pPr>
        <w:spacing w:line="360" w:lineRule="auto"/>
        <w:ind w:left="720"/>
        <w:jc w:val="both"/>
        <w:rPr>
          <w:rtl/>
        </w:rPr>
      </w:pPr>
      <w:r>
        <w:rPr>
          <w:rtl/>
        </w:rPr>
        <w:t xml:space="preserve">לאחר מכן, שבו הנאשם ועשאן אל העמדה, עשאן המשיך לערוך חיפוש במקום, ואילו הנאשם איים על השומר כי ישרוף את העמדה ויהרוג אותו. משלא מצאו אקדח במסגרת חיפושיהם, נטל עשאן פלאפון מסוג סאמסונג גלאקסי </w:t>
      </w:r>
      <w:r>
        <w:t>5s</w:t>
      </w:r>
      <w:r>
        <w:rPr>
          <w:rtl/>
        </w:rPr>
        <w:t xml:space="preserve"> ומחשב אייפד מיני (להלן: הפלאפון והמחשב, בהתאמה), אותם מצא בעמדה והשייכים לשומר, בלא הסכמתו, כשהוא והנאשם מתכוונים בשעת הנטילה לשלול את הפלאפון והמחשב שלילת קבע מהשומר. לאחר מכן אמרו השניים  לשומר כי עשו לו טובה בכך שהשאירו אותו בריא ושלם, ונמלטו מהעמדה כשברשותם המחשב והפלאפון. </w:t>
      </w:r>
    </w:p>
    <w:p w14:paraId="2E829FAA" w14:textId="77777777" w:rsidR="001C2E30" w:rsidRDefault="001C2E30">
      <w:pPr>
        <w:spacing w:line="360" w:lineRule="auto"/>
        <w:ind w:left="1440"/>
        <w:jc w:val="both"/>
        <w:rPr>
          <w:sz w:val="18"/>
          <w:szCs w:val="18"/>
          <w:rtl/>
        </w:rPr>
      </w:pPr>
    </w:p>
    <w:p w14:paraId="64341B8A" w14:textId="77777777" w:rsidR="001C2E30" w:rsidRDefault="009116C9">
      <w:pPr>
        <w:spacing w:line="360" w:lineRule="auto"/>
        <w:ind w:left="720" w:hanging="720"/>
        <w:jc w:val="both"/>
        <w:rPr>
          <w:rtl/>
        </w:rPr>
      </w:pPr>
      <w:r>
        <w:rPr>
          <w:rtl/>
        </w:rPr>
        <w:t xml:space="preserve"> </w:t>
      </w:r>
      <w:r>
        <w:rPr>
          <w:b/>
          <w:bCs/>
          <w:rtl/>
        </w:rPr>
        <w:t>2</w:t>
      </w:r>
      <w:r>
        <w:rPr>
          <w:rtl/>
        </w:rPr>
        <w:t>.</w:t>
      </w:r>
      <w:r>
        <w:rPr>
          <w:rtl/>
        </w:rPr>
        <w:tab/>
        <w:t>עשאן - אשר נגדו הוגש כתב אישום נפרד ב</w:t>
      </w:r>
      <w:hyperlink r:id="rId26" w:history="1">
        <w:r w:rsidRPr="009116C9">
          <w:rPr>
            <w:color w:val="0000FF"/>
            <w:u w:val="single"/>
            <w:rtl/>
          </w:rPr>
          <w:t>ת.פ. 41294-08-14</w:t>
        </w:r>
      </w:hyperlink>
      <w:r>
        <w:rPr>
          <w:rtl/>
        </w:rPr>
        <w:t xml:space="preserve"> מ"י נ. עשאן , בבית המשפט המחוזי בחיפה, בפני כב' הש' ד. פיש - הורשע על יסוד הודייתו בעובדות המפורטות בכתב אישום, אשר תוקן במסגרת הסדר טיעון. דינו נגזר, לאחר שנתקבל תסקיר חיובי של שירות המבחן, למאסר בפועל למשך 18 חודשים ומאסר על תנאי. </w:t>
      </w:r>
    </w:p>
    <w:p w14:paraId="3E1174B8" w14:textId="77777777" w:rsidR="001C2E30" w:rsidRDefault="001C2E30">
      <w:pPr>
        <w:rPr>
          <w:rtl/>
        </w:rPr>
      </w:pPr>
    </w:p>
    <w:p w14:paraId="3EB78CC9" w14:textId="77777777" w:rsidR="001C2E30" w:rsidRDefault="009116C9">
      <w:pPr>
        <w:spacing w:line="360" w:lineRule="auto"/>
        <w:ind w:firstLine="720"/>
        <w:jc w:val="both"/>
        <w:rPr>
          <w:b/>
          <w:bCs/>
          <w:u w:val="single"/>
          <w:rtl/>
        </w:rPr>
      </w:pPr>
      <w:r>
        <w:rPr>
          <w:b/>
          <w:bCs/>
          <w:u w:val="single"/>
          <w:rtl/>
        </w:rPr>
        <w:t>ראיות לעונש</w:t>
      </w:r>
    </w:p>
    <w:p w14:paraId="22A0E1F9" w14:textId="77777777" w:rsidR="001C2E30" w:rsidRDefault="009116C9">
      <w:pPr>
        <w:spacing w:line="360" w:lineRule="auto"/>
        <w:jc w:val="both"/>
        <w:rPr>
          <w:b/>
          <w:bCs/>
          <w:rtl/>
        </w:rPr>
      </w:pPr>
      <w:r>
        <w:rPr>
          <w:b/>
          <w:bCs/>
          <w:rtl/>
        </w:rPr>
        <w:t>3.</w:t>
      </w:r>
      <w:r>
        <w:rPr>
          <w:b/>
          <w:bCs/>
          <w:rtl/>
        </w:rPr>
        <w:tab/>
      </w:r>
      <w:r>
        <w:rPr>
          <w:b/>
          <w:bCs/>
          <w:u w:val="single"/>
          <w:rtl/>
        </w:rPr>
        <w:t>תסקיר שירות המבחן</w:t>
      </w:r>
    </w:p>
    <w:p w14:paraId="1109D6F7" w14:textId="77777777" w:rsidR="001C2E30" w:rsidRDefault="009116C9">
      <w:pPr>
        <w:spacing w:line="360" w:lineRule="auto"/>
        <w:ind w:left="720"/>
        <w:jc w:val="both"/>
        <w:rPr>
          <w:rtl/>
        </w:rPr>
      </w:pPr>
      <w:r>
        <w:rPr>
          <w:rtl/>
        </w:rPr>
        <w:t>קצינת המבחן אשר סקרה את נסיבותיו האישיות של הנאשם, בן ה- 19, לא באה בהמלצה טיפולית בעניינו</w:t>
      </w:r>
      <w:r>
        <w:rPr>
          <w:rFonts w:hint="cs"/>
          <w:rtl/>
        </w:rPr>
        <w:t xml:space="preserve">, </w:t>
      </w:r>
      <w:r>
        <w:rPr>
          <w:rtl/>
        </w:rPr>
        <w:t xml:space="preserve">והמליצה על הטלת ענישה קונקרטית ומוחשית, אשר תחדד עבורו את הגבול מפני הישנות התנהגות עוברת חוק. </w:t>
      </w:r>
    </w:p>
    <w:p w14:paraId="41887C79" w14:textId="77777777" w:rsidR="001C2E30" w:rsidRDefault="001C2E30">
      <w:pPr>
        <w:spacing w:line="360" w:lineRule="auto"/>
        <w:ind w:left="720"/>
        <w:jc w:val="both"/>
        <w:rPr>
          <w:sz w:val="20"/>
          <w:szCs w:val="20"/>
          <w:rtl/>
        </w:rPr>
      </w:pPr>
    </w:p>
    <w:p w14:paraId="2C1C1762" w14:textId="77777777" w:rsidR="001C2E30" w:rsidRDefault="009116C9">
      <w:pPr>
        <w:spacing w:line="360" w:lineRule="auto"/>
        <w:ind w:left="720"/>
        <w:jc w:val="both"/>
        <w:rPr>
          <w:rtl/>
        </w:rPr>
      </w:pPr>
      <w:r>
        <w:rPr>
          <w:b/>
          <w:bCs/>
          <w:rtl/>
        </w:rPr>
        <w:t>א</w:t>
      </w:r>
      <w:r>
        <w:rPr>
          <w:rtl/>
        </w:rPr>
        <w:t xml:space="preserve">. בתסקיר תואר הרקע הנורמטיבי של הנאשם, הנעדר עבר פלילי, אשר גדל במשפחה תומכת, גילה במהלך חייו יכולות תפקודיות תקינות, סיים 12 שנות לימוד ועבד לסירוגין בבנין עם אביו, אשר הפסיק לעבוד לפני כשנתיים. הנאשם נעצר למשך שלושה חודשים, שוחרר לחלופה בבית דודיו והשתלב בקבוצה לעצורי בית בשרות המבחן. מנחי הקבוצה דיווחו כי הנאשם התמיד ונכח בחמישה מפגשי הקבוצה, אך ביטא עמדה קורבנית והתקשה </w:t>
      </w:r>
      <w:r>
        <w:rPr>
          <w:rtl/>
        </w:rPr>
        <w:lastRenderedPageBreak/>
        <w:t xml:space="preserve">לשאת באחריות לעומד בבסיס מעורבותו בעבירות על החוק. כעבור שלושה חודשים הסגיר עצמו למשטרה, בטענו כי דודיו התקשו להתמיד בפיקוח וללוותו למפגשים בשירות המבחן, ונעצר שוב. הנאשם ביטא תסכול רב ממעצרו, לראשונה בחייו, תחושה של חוסר שייכות, איום ופחד. </w:t>
      </w:r>
    </w:p>
    <w:p w14:paraId="4CB9D3E2" w14:textId="77777777" w:rsidR="001C2E30" w:rsidRDefault="001C2E30">
      <w:pPr>
        <w:spacing w:line="360" w:lineRule="auto"/>
        <w:ind w:left="720"/>
        <w:jc w:val="both"/>
        <w:rPr>
          <w:rtl/>
        </w:rPr>
      </w:pPr>
    </w:p>
    <w:p w14:paraId="1002514F" w14:textId="77777777" w:rsidR="001C2E30" w:rsidRDefault="009116C9">
      <w:pPr>
        <w:spacing w:line="360" w:lineRule="auto"/>
        <w:ind w:left="720"/>
        <w:jc w:val="both"/>
        <w:rPr>
          <w:rtl/>
        </w:rPr>
      </w:pPr>
      <w:r>
        <w:rPr>
          <w:b/>
          <w:bCs/>
          <w:rtl/>
        </w:rPr>
        <w:t>ב.</w:t>
      </w:r>
      <w:r>
        <w:rPr>
          <w:rtl/>
        </w:rPr>
        <w:t xml:space="preserve"> קצינת המבחן ציינה כי בהתייחסותו לביצוע העבירה, אישר הנאשם את המיוחס לו בכתב האישום המתוקן, באופן חלקי בלבד, ניסה למזער ולהפחית את חלקו במעשים, והשליך את האחריות לביצוע העבירה על חברו ושותפו עשאן, אותו הציג בפניה כאדם בעייתי המנהל אורח חיים התמכרותי, עובדות אשר נודעו לו לדבריו רק אחרי ביצוע העבירות. הנאשם מסר כי עשאן שכנע אותו לבצע את השוד, הוא התנגד בתחילה, אך בסופו של דבר נענה, ולא ידע שיש בידי שותפו אקדח. שותפו הוא שגנב את מכשירי הפלאפון והאייפד מהשומר. הוא שלל בפניה כל התנהלות אלימה כלפי השומר, התקשה לבחון מניעיו לביצוע העבירה, ולהכיר בחלקים האלימים באישיותו</w:t>
      </w:r>
      <w:r>
        <w:rPr>
          <w:rFonts w:hint="cs"/>
          <w:rtl/>
        </w:rPr>
        <w:t xml:space="preserve">, </w:t>
      </w:r>
      <w:r>
        <w:rPr>
          <w:rtl/>
        </w:rPr>
        <w:t xml:space="preserve">בנוסף, נעדר גילוי אמפתיה כלפי השומר, וחוויית הפחד והאיום בהם היה נתון נוכח התנהלותם. </w:t>
      </w:r>
    </w:p>
    <w:p w14:paraId="43F5ECC3" w14:textId="77777777" w:rsidR="001C2E30" w:rsidRDefault="001C2E30">
      <w:pPr>
        <w:ind w:left="1440" w:hanging="630"/>
        <w:jc w:val="both"/>
        <w:rPr>
          <w:sz w:val="30"/>
          <w:szCs w:val="30"/>
          <w:rtl/>
        </w:rPr>
      </w:pPr>
    </w:p>
    <w:p w14:paraId="4C88BCFF" w14:textId="77777777" w:rsidR="001C2E30" w:rsidRDefault="009116C9">
      <w:pPr>
        <w:spacing w:line="360" w:lineRule="auto"/>
        <w:ind w:left="720"/>
        <w:jc w:val="both"/>
        <w:rPr>
          <w:rtl/>
        </w:rPr>
      </w:pPr>
      <w:r>
        <w:rPr>
          <w:b/>
          <w:bCs/>
          <w:rtl/>
        </w:rPr>
        <w:t>ג.</w:t>
      </w:r>
      <w:r>
        <w:rPr>
          <w:rtl/>
        </w:rPr>
        <w:t xml:space="preserve"> קצינת המבחן התרשמה כי קיים סיכון להישנות ביצוע התנהגות דומה בעתיד, בהפנותה לאמור בתסקיר, ובהוסיפה כי הנאשם חיפש ריגושים והתחבר לחברה שולית. בין השאר ציינה כי תיאוריו היו קונקרטיים ומצומצמים, למרות שגילה שליטה בשפה העברית. </w:t>
      </w:r>
    </w:p>
    <w:p w14:paraId="34C75968" w14:textId="77777777" w:rsidR="001C2E30" w:rsidRDefault="001C2E30">
      <w:pPr>
        <w:ind w:left="1440" w:hanging="630"/>
        <w:jc w:val="both"/>
        <w:rPr>
          <w:sz w:val="28"/>
          <w:szCs w:val="28"/>
          <w:rtl/>
        </w:rPr>
      </w:pPr>
    </w:p>
    <w:p w14:paraId="5EBDAB4B" w14:textId="77777777" w:rsidR="001C2E30" w:rsidRDefault="009116C9">
      <w:pPr>
        <w:spacing w:line="360" w:lineRule="auto"/>
        <w:ind w:left="720"/>
        <w:jc w:val="both"/>
        <w:rPr>
          <w:rtl/>
        </w:rPr>
      </w:pPr>
      <w:r>
        <w:rPr>
          <w:b/>
          <w:bCs/>
          <w:rtl/>
        </w:rPr>
        <w:t>ד.</w:t>
      </w:r>
      <w:r>
        <w:rPr>
          <w:rtl/>
        </w:rPr>
        <w:t xml:space="preserve"> נוכח כל המקובץ, עקב העדר לקיחת אחריות למיוחס לו בכתב האישום המתוקן, העדר אמפתיה לקרבן מעשיו, נמנעה מהמלצה טיפולית בעניינו, והמליצה על הטלת ענישה קונקרטית ומוחשית, כאמור. </w:t>
      </w:r>
    </w:p>
    <w:p w14:paraId="2D614526" w14:textId="77777777" w:rsidR="001C2E30" w:rsidRDefault="009116C9">
      <w:pPr>
        <w:spacing w:line="360" w:lineRule="auto"/>
        <w:ind w:left="1440" w:hanging="630"/>
        <w:jc w:val="both"/>
        <w:rPr>
          <w:rtl/>
        </w:rPr>
      </w:pPr>
      <w:r>
        <w:rPr>
          <w:rtl/>
        </w:rPr>
        <w:tab/>
      </w:r>
    </w:p>
    <w:p w14:paraId="07A681AC" w14:textId="77777777" w:rsidR="001C2E30" w:rsidRDefault="009116C9">
      <w:pPr>
        <w:spacing w:line="360" w:lineRule="auto"/>
        <w:ind w:left="720" w:hanging="720"/>
        <w:jc w:val="both"/>
        <w:rPr>
          <w:rtl/>
        </w:rPr>
      </w:pPr>
      <w:r>
        <w:rPr>
          <w:b/>
          <w:bCs/>
          <w:rtl/>
        </w:rPr>
        <w:t>4</w:t>
      </w:r>
      <w:r>
        <w:rPr>
          <w:rtl/>
        </w:rPr>
        <w:t>.</w:t>
      </w:r>
      <w:r>
        <w:rPr>
          <w:rtl/>
        </w:rPr>
        <w:tab/>
        <w:t xml:space="preserve">הסנגור ביקש להפנות את הנאשם לקבלת תסקיר משלים, בטענה כי השיחה בבית המעצר בינו לבין קצינת המבחן התנהלה בעברית, ללא מתורגמן לערבית. קצינת המבחן, אשר נתבקשה להגיב, ציינה כי השיחה אכן התנהלה בעברית, אך היא התרשמה כי הנאשם הבין את תכניה, ענה לשאלותיה לגופן, לא דיווח על קושי בהבנה, והיא לא התרשמה מקיומו של קושי כזה. לו כך היה, היתה מקיימת שיחה נוספת באמצעות מתורגמן. עם זאת, הודיעה כי לא תהיה מניעה לקיים שיחה נוספת באמצעות מתורגמן, אם בית המשפט יורה על כך.  </w:t>
      </w:r>
    </w:p>
    <w:p w14:paraId="19C9662C" w14:textId="77777777" w:rsidR="001C2E30" w:rsidRDefault="001C2E30">
      <w:pPr>
        <w:ind w:left="720" w:hanging="720"/>
        <w:jc w:val="both"/>
        <w:rPr>
          <w:sz w:val="28"/>
          <w:szCs w:val="28"/>
          <w:rtl/>
        </w:rPr>
      </w:pPr>
    </w:p>
    <w:p w14:paraId="5E6172C9" w14:textId="77777777" w:rsidR="001C2E30" w:rsidRDefault="009116C9">
      <w:pPr>
        <w:spacing w:line="360" w:lineRule="auto"/>
        <w:ind w:left="720"/>
        <w:jc w:val="both"/>
        <w:rPr>
          <w:rtl/>
        </w:rPr>
      </w:pPr>
      <w:r>
        <w:rPr>
          <w:rtl/>
        </w:rPr>
        <w:t xml:space="preserve">הסנגור הודיע כי לא יתנגד לדחיית הדיון למשך חודש, וכי יסכים להארכת מעצרו של הנאשם ככל שידרש. משכך, הוריתי על קבלת תסקיר משלים, על אף התנגדות המאשימה.  </w:t>
      </w:r>
    </w:p>
    <w:p w14:paraId="5B7D69D3" w14:textId="77777777" w:rsidR="001C2E30" w:rsidRDefault="001C2E30">
      <w:pPr>
        <w:spacing w:line="360" w:lineRule="auto"/>
        <w:ind w:left="720"/>
        <w:jc w:val="both"/>
        <w:rPr>
          <w:rtl/>
        </w:rPr>
      </w:pPr>
    </w:p>
    <w:p w14:paraId="7551B790" w14:textId="77777777" w:rsidR="001C2E30" w:rsidRDefault="009116C9">
      <w:pPr>
        <w:spacing w:line="360" w:lineRule="auto"/>
        <w:ind w:left="720" w:hanging="720"/>
        <w:jc w:val="both"/>
        <w:rPr>
          <w:rtl/>
        </w:rPr>
      </w:pPr>
      <w:r>
        <w:rPr>
          <w:b/>
          <w:bCs/>
          <w:rtl/>
        </w:rPr>
        <w:t>5</w:t>
      </w:r>
      <w:r>
        <w:rPr>
          <w:rtl/>
        </w:rPr>
        <w:t>.</w:t>
      </w:r>
      <w:r>
        <w:rPr>
          <w:rtl/>
        </w:rPr>
        <w:tab/>
        <w:t>שירות המבחן הגיש תסקיר משלים, לאחר מפגש נוסף בעזרת מתורגמן, וחזר על עמדתו הקודמת.</w:t>
      </w:r>
    </w:p>
    <w:p w14:paraId="5AFC0F70" w14:textId="77777777" w:rsidR="001C2E30" w:rsidRDefault="001C2E30">
      <w:pPr>
        <w:ind w:left="720"/>
        <w:jc w:val="both"/>
        <w:rPr>
          <w:sz w:val="16"/>
          <w:szCs w:val="16"/>
          <w:rtl/>
        </w:rPr>
      </w:pPr>
    </w:p>
    <w:p w14:paraId="12E92CE8" w14:textId="77777777" w:rsidR="001C2E30" w:rsidRDefault="009116C9">
      <w:pPr>
        <w:spacing w:line="360" w:lineRule="auto"/>
        <w:ind w:left="720"/>
        <w:jc w:val="both"/>
        <w:rPr>
          <w:rtl/>
        </w:rPr>
      </w:pPr>
      <w:r>
        <w:rPr>
          <w:rtl/>
        </w:rPr>
        <w:t xml:space="preserve">קצינת המבחן ציינה כי התייחסותו ותאוריו של הנאשם, גם באמצעות מתורגמן היו קונקרטיים, מצומצמים ונעדרו כל מימד רגשי, וכי הוא אישר את כל הפרטים שנמסרו במפגש הראשון. ביחס לביצוע העבירה הנדונה, הציג עמדה זהה לזו אותה הציג בעבר, והמפורטת לעיל. </w:t>
      </w:r>
    </w:p>
    <w:p w14:paraId="166C855E" w14:textId="77777777" w:rsidR="001C2E30" w:rsidRDefault="001C2E30">
      <w:pPr>
        <w:spacing w:line="360" w:lineRule="auto"/>
        <w:ind w:left="720" w:hanging="720"/>
        <w:jc w:val="both"/>
        <w:rPr>
          <w:sz w:val="14"/>
          <w:szCs w:val="14"/>
          <w:rtl/>
        </w:rPr>
      </w:pPr>
    </w:p>
    <w:p w14:paraId="5C452CC1" w14:textId="77777777" w:rsidR="001C2E30" w:rsidRDefault="009116C9">
      <w:pPr>
        <w:spacing w:line="360" w:lineRule="auto"/>
        <w:ind w:left="720"/>
        <w:jc w:val="both"/>
        <w:rPr>
          <w:rtl/>
        </w:rPr>
      </w:pPr>
      <w:r>
        <w:rPr>
          <w:rtl/>
        </w:rPr>
        <w:t xml:space="preserve">לגבי הקבוצה לעצורי בית בשירות המבחן, בה השתלב הנאשם בעבר, ציין כי אהב להגיע למפגשים ונעזר בהם, זאת בניגוד לדיווחו של מנחה הקבוצה, כאמור לעיל, לפיו (בין היתר), הנאשם לא עבר שינויים משמעותיים באותה תקופה. עם זאת, קצינת המבחן כתבה כי הנאשם הצהיר על רצונו להשתלב בהליך הטיפולי, אף במסגרת ריצוי עונש במאסר. </w:t>
      </w:r>
    </w:p>
    <w:p w14:paraId="64D2DE80" w14:textId="77777777" w:rsidR="001C2E30" w:rsidRDefault="001C2E30">
      <w:pPr>
        <w:ind w:left="720" w:hanging="720"/>
        <w:jc w:val="both"/>
        <w:rPr>
          <w:sz w:val="28"/>
          <w:szCs w:val="28"/>
          <w:rtl/>
        </w:rPr>
      </w:pPr>
    </w:p>
    <w:p w14:paraId="08AEAE0B" w14:textId="77777777" w:rsidR="001C2E30" w:rsidRDefault="009116C9">
      <w:pPr>
        <w:spacing w:line="360" w:lineRule="auto"/>
        <w:ind w:left="720"/>
        <w:jc w:val="both"/>
        <w:rPr>
          <w:rtl/>
        </w:rPr>
      </w:pPr>
      <w:r>
        <w:rPr>
          <w:rtl/>
        </w:rPr>
        <w:t xml:space="preserve">כן נכתב כי לאחר שיחה נוספת עם הנאשם, הועמקה התרשמותו של שירות המבחן, כפי שהובאה בתסקיר הקודם, כי קיים סיכון להישנותה של התנהגות דומה בעתיד, מטעמים שפורטו. </w:t>
      </w:r>
    </w:p>
    <w:p w14:paraId="305791CC" w14:textId="77777777" w:rsidR="001C2E30" w:rsidRDefault="001C2E30">
      <w:pPr>
        <w:spacing w:line="360" w:lineRule="auto"/>
        <w:ind w:left="720"/>
        <w:jc w:val="both"/>
        <w:rPr>
          <w:sz w:val="14"/>
          <w:szCs w:val="14"/>
          <w:rtl/>
        </w:rPr>
      </w:pPr>
    </w:p>
    <w:p w14:paraId="2A81029F" w14:textId="77777777" w:rsidR="001C2E30" w:rsidRDefault="009116C9">
      <w:pPr>
        <w:spacing w:line="360" w:lineRule="auto"/>
        <w:ind w:left="720"/>
        <w:jc w:val="both"/>
        <w:rPr>
          <w:rtl/>
        </w:rPr>
      </w:pPr>
      <w:r>
        <w:rPr>
          <w:rtl/>
        </w:rPr>
        <w:t xml:space="preserve">ייאמר כבר עתה, כי משנשאל הנאשם בישיבת הטיעון לעונש אם הוא מבקש לחזור בו מהודייתו, השיב בשלילה ועמד על הודייתו. </w:t>
      </w:r>
    </w:p>
    <w:p w14:paraId="324E5A7D" w14:textId="77777777" w:rsidR="001C2E30" w:rsidRDefault="009116C9">
      <w:pPr>
        <w:spacing w:line="360" w:lineRule="auto"/>
        <w:jc w:val="both"/>
        <w:rPr>
          <w:b/>
          <w:bCs/>
          <w:rtl/>
        </w:rPr>
      </w:pPr>
      <w:r>
        <w:rPr>
          <w:b/>
          <w:bCs/>
          <w:rtl/>
        </w:rPr>
        <w:t>6.</w:t>
      </w:r>
      <w:r>
        <w:rPr>
          <w:b/>
          <w:bCs/>
          <w:rtl/>
        </w:rPr>
        <w:tab/>
      </w:r>
      <w:r>
        <w:rPr>
          <w:b/>
          <w:bCs/>
          <w:u w:val="single"/>
          <w:rtl/>
        </w:rPr>
        <w:t>עדי אופי</w:t>
      </w:r>
    </w:p>
    <w:p w14:paraId="02F24741" w14:textId="77777777" w:rsidR="001C2E30" w:rsidRDefault="009116C9">
      <w:pPr>
        <w:spacing w:line="360" w:lineRule="auto"/>
        <w:ind w:left="720"/>
        <w:jc w:val="both"/>
        <w:rPr>
          <w:rFonts w:ascii="David" w:hAnsi="David"/>
          <w:rtl/>
        </w:rPr>
      </w:pPr>
      <w:r>
        <w:rPr>
          <w:rFonts w:ascii="David" w:hAnsi="David" w:hint="eastAsia"/>
          <w:b/>
          <w:bCs/>
          <w:rtl/>
        </w:rPr>
        <w:t>א</w:t>
      </w:r>
      <w:r>
        <w:rPr>
          <w:rFonts w:ascii="David" w:hAnsi="David"/>
          <w:b/>
          <w:bCs/>
          <w:rtl/>
        </w:rPr>
        <w:t xml:space="preserve">. </w:t>
      </w:r>
      <w:r>
        <w:rPr>
          <w:rFonts w:ascii="David" w:hAnsi="David" w:hint="eastAsia"/>
          <w:b/>
          <w:bCs/>
          <w:rtl/>
        </w:rPr>
        <w:t>האיל</w:t>
      </w:r>
      <w:r>
        <w:rPr>
          <w:rFonts w:ascii="David" w:hAnsi="David"/>
          <w:b/>
          <w:bCs/>
          <w:rtl/>
        </w:rPr>
        <w:t xml:space="preserve"> </w:t>
      </w:r>
      <w:r>
        <w:rPr>
          <w:rFonts w:ascii="David" w:hAnsi="David" w:hint="eastAsia"/>
          <w:b/>
          <w:bCs/>
          <w:rtl/>
        </w:rPr>
        <w:t>סויטאת</w:t>
      </w:r>
      <w:r>
        <w:rPr>
          <w:rFonts w:ascii="David" w:hAnsi="David"/>
          <w:b/>
          <w:bCs/>
          <w:rtl/>
        </w:rPr>
        <w:t xml:space="preserve">, </w:t>
      </w:r>
      <w:r>
        <w:rPr>
          <w:rFonts w:ascii="David" w:hAnsi="David" w:hint="eastAsia"/>
          <w:rtl/>
        </w:rPr>
        <w:t>בן</w:t>
      </w:r>
      <w:r>
        <w:rPr>
          <w:rFonts w:ascii="David" w:hAnsi="David"/>
          <w:rtl/>
        </w:rPr>
        <w:t xml:space="preserve"> </w:t>
      </w:r>
      <w:r>
        <w:rPr>
          <w:rFonts w:ascii="David" w:hAnsi="David" w:hint="eastAsia"/>
          <w:rtl/>
        </w:rPr>
        <w:t>ה</w:t>
      </w:r>
      <w:r>
        <w:rPr>
          <w:rFonts w:ascii="David" w:hAnsi="David"/>
          <w:rtl/>
        </w:rPr>
        <w:t xml:space="preserve">- 29 </w:t>
      </w:r>
      <w:r>
        <w:rPr>
          <w:rFonts w:ascii="David" w:hAnsi="David" w:hint="eastAsia"/>
          <w:rtl/>
        </w:rPr>
        <w:t>בן</w:t>
      </w:r>
      <w:r>
        <w:rPr>
          <w:rFonts w:ascii="David" w:hAnsi="David"/>
          <w:rtl/>
        </w:rPr>
        <w:t xml:space="preserve"> </w:t>
      </w:r>
      <w:r>
        <w:rPr>
          <w:rFonts w:ascii="David" w:hAnsi="David" w:hint="eastAsia"/>
          <w:rtl/>
        </w:rPr>
        <w:t>דודו</w:t>
      </w:r>
      <w:r>
        <w:rPr>
          <w:rFonts w:ascii="David" w:hAnsi="David"/>
          <w:rtl/>
        </w:rPr>
        <w:t xml:space="preserve"> </w:t>
      </w:r>
      <w:r>
        <w:rPr>
          <w:rFonts w:ascii="David" w:hAnsi="David" w:hint="eastAsia"/>
          <w:rtl/>
        </w:rPr>
        <w:t>ובן</w:t>
      </w:r>
      <w:r>
        <w:rPr>
          <w:rFonts w:ascii="David" w:hAnsi="David"/>
          <w:rtl/>
        </w:rPr>
        <w:t xml:space="preserve"> </w:t>
      </w:r>
      <w:r>
        <w:rPr>
          <w:rFonts w:ascii="David" w:hAnsi="David" w:hint="eastAsia"/>
          <w:rtl/>
        </w:rPr>
        <w:t>כפרו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סיפר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משפחתם</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עצמו</w:t>
      </w:r>
      <w:r>
        <w:rPr>
          <w:rFonts w:ascii="David" w:hAnsi="David"/>
          <w:rtl/>
        </w:rPr>
        <w:t xml:space="preserve"> </w:t>
      </w:r>
      <w:r>
        <w:rPr>
          <w:rFonts w:ascii="David" w:hAnsi="David" w:hint="eastAsia"/>
          <w:rtl/>
        </w:rPr>
        <w:t>גשש</w:t>
      </w:r>
      <w:r>
        <w:rPr>
          <w:rFonts w:ascii="David" w:hAnsi="David"/>
          <w:rtl/>
        </w:rPr>
        <w:t xml:space="preserve"> </w:t>
      </w:r>
      <w:r>
        <w:rPr>
          <w:rFonts w:ascii="David" w:hAnsi="David" w:hint="eastAsia"/>
          <w:rtl/>
        </w:rPr>
        <w:t>בכיר</w:t>
      </w:r>
      <w:r>
        <w:rPr>
          <w:rFonts w:ascii="David" w:hAnsi="David"/>
          <w:rtl/>
        </w:rPr>
        <w:t xml:space="preserve"> </w:t>
      </w:r>
      <w:r>
        <w:rPr>
          <w:rFonts w:ascii="David" w:hAnsi="David" w:hint="eastAsia"/>
          <w:rtl/>
        </w:rPr>
        <w:t>בגזרת</w:t>
      </w:r>
      <w:r>
        <w:rPr>
          <w:rFonts w:ascii="David" w:hAnsi="David"/>
          <w:rtl/>
        </w:rPr>
        <w:t xml:space="preserve"> </w:t>
      </w:r>
      <w:r>
        <w:rPr>
          <w:rFonts w:ascii="David" w:hAnsi="David" w:hint="eastAsia"/>
          <w:rtl/>
        </w:rPr>
        <w:t>גבול</w:t>
      </w:r>
      <w:r>
        <w:rPr>
          <w:rFonts w:ascii="David" w:hAnsi="David"/>
          <w:rtl/>
        </w:rPr>
        <w:t xml:space="preserve"> </w:t>
      </w:r>
      <w:r>
        <w:rPr>
          <w:rFonts w:ascii="David" w:hAnsi="David" w:hint="eastAsia"/>
          <w:rtl/>
        </w:rPr>
        <w:t>מצרים</w:t>
      </w:r>
      <w:r>
        <w:rPr>
          <w:rFonts w:ascii="David" w:hAnsi="David"/>
          <w:rtl/>
        </w:rPr>
        <w:t xml:space="preserve">, </w:t>
      </w:r>
      <w:r>
        <w:rPr>
          <w:rFonts w:ascii="David" w:hAnsi="David" w:hint="eastAsia"/>
          <w:rtl/>
        </w:rPr>
        <w:t>ובני</w:t>
      </w:r>
      <w:r>
        <w:rPr>
          <w:rFonts w:ascii="David" w:hAnsi="David"/>
          <w:rtl/>
        </w:rPr>
        <w:t xml:space="preserve"> </w:t>
      </w:r>
      <w:r>
        <w:rPr>
          <w:rFonts w:ascii="David" w:hAnsi="David" w:hint="eastAsia"/>
          <w:rtl/>
        </w:rPr>
        <w:t>המשפחה</w:t>
      </w:r>
      <w:r>
        <w:rPr>
          <w:rFonts w:ascii="David" w:hAnsi="David"/>
          <w:rtl/>
        </w:rPr>
        <w:t xml:space="preserve"> </w:t>
      </w:r>
      <w:r>
        <w:rPr>
          <w:rFonts w:ascii="David" w:hAnsi="David" w:hint="eastAsia"/>
          <w:rtl/>
        </w:rPr>
        <w:t>נאמנים</w:t>
      </w:r>
      <w:r>
        <w:rPr>
          <w:rFonts w:ascii="David" w:hAnsi="David"/>
          <w:rtl/>
        </w:rPr>
        <w:t xml:space="preserve"> </w:t>
      </w:r>
      <w:r>
        <w:rPr>
          <w:rFonts w:ascii="David" w:hAnsi="David" w:hint="eastAsia"/>
          <w:rtl/>
        </w:rPr>
        <w:t>למדינה</w:t>
      </w:r>
      <w:r>
        <w:rPr>
          <w:rFonts w:ascii="David" w:hAnsi="David"/>
          <w:rtl/>
        </w:rPr>
        <w:t xml:space="preserve">, </w:t>
      </w:r>
      <w:r>
        <w:rPr>
          <w:rFonts w:ascii="David" w:hAnsi="David" w:hint="eastAsia"/>
          <w:rtl/>
        </w:rPr>
        <w:t>משרתים</w:t>
      </w:r>
      <w:r>
        <w:rPr>
          <w:rFonts w:ascii="David" w:hAnsi="David"/>
          <w:rtl/>
        </w:rPr>
        <w:t xml:space="preserve"> </w:t>
      </w:r>
      <w:r>
        <w:rPr>
          <w:rFonts w:ascii="David" w:hAnsi="David" w:hint="eastAsia"/>
          <w:rtl/>
        </w:rPr>
        <w:t>אותה</w:t>
      </w:r>
      <w:r>
        <w:rPr>
          <w:rFonts w:ascii="David" w:hAnsi="David"/>
          <w:rtl/>
        </w:rPr>
        <w:t xml:space="preserve">, </w:t>
      </w:r>
      <w:r>
        <w:rPr>
          <w:rFonts w:ascii="David" w:hAnsi="David" w:hint="eastAsia"/>
          <w:rtl/>
        </w:rPr>
        <w:t>ואינם</w:t>
      </w:r>
      <w:r>
        <w:rPr>
          <w:rFonts w:ascii="David" w:hAnsi="David"/>
          <w:rtl/>
        </w:rPr>
        <w:t xml:space="preserve"> </w:t>
      </w:r>
      <w:r>
        <w:rPr>
          <w:rFonts w:ascii="David" w:hAnsi="David" w:hint="eastAsia"/>
          <w:rtl/>
        </w:rPr>
        <w:t>עוברי</w:t>
      </w:r>
      <w:r>
        <w:rPr>
          <w:rFonts w:ascii="David" w:hAnsi="David"/>
          <w:rtl/>
        </w:rPr>
        <w:t xml:space="preserve"> </w:t>
      </w:r>
      <w:r>
        <w:rPr>
          <w:rFonts w:ascii="David" w:hAnsi="David" w:hint="eastAsia"/>
          <w:rtl/>
        </w:rPr>
        <w:t>חוק</w:t>
      </w:r>
      <w:r>
        <w:rPr>
          <w:rFonts w:ascii="David" w:hAnsi="David"/>
          <w:rtl/>
        </w:rPr>
        <w:t xml:space="preserve">. </w:t>
      </w:r>
      <w:r>
        <w:rPr>
          <w:rFonts w:ascii="David" w:hAnsi="David" w:hint="eastAsia"/>
          <w:rtl/>
        </w:rPr>
        <w:t>הם</w:t>
      </w:r>
      <w:r>
        <w:rPr>
          <w:rFonts w:ascii="David" w:hAnsi="David"/>
          <w:rtl/>
        </w:rPr>
        <w:t xml:space="preserve"> </w:t>
      </w:r>
      <w:r>
        <w:rPr>
          <w:rFonts w:ascii="David" w:hAnsi="David" w:hint="eastAsia"/>
          <w:rtl/>
        </w:rPr>
        <w:t>מגדלים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הילדים</w:t>
      </w:r>
      <w:r>
        <w:rPr>
          <w:rFonts w:ascii="David" w:hAnsi="David"/>
          <w:rtl/>
        </w:rPr>
        <w:t xml:space="preserve"> "</w:t>
      </w:r>
      <w:r>
        <w:rPr>
          <w:rFonts w:ascii="David" w:hAnsi="David" w:hint="eastAsia"/>
          <w:b/>
          <w:bCs/>
          <w:rtl/>
        </w:rPr>
        <w:t>על</w:t>
      </w:r>
      <w:r>
        <w:rPr>
          <w:rFonts w:ascii="David" w:hAnsi="David"/>
          <w:b/>
          <w:bCs/>
          <w:rtl/>
        </w:rPr>
        <w:t xml:space="preserve"> </w:t>
      </w:r>
      <w:r>
        <w:rPr>
          <w:rFonts w:ascii="David" w:hAnsi="David" w:hint="eastAsia"/>
          <w:b/>
          <w:bCs/>
          <w:rtl/>
        </w:rPr>
        <w:t>הצד</w:t>
      </w:r>
      <w:r>
        <w:rPr>
          <w:rFonts w:ascii="David" w:hAnsi="David"/>
          <w:b/>
          <w:bCs/>
          <w:rtl/>
        </w:rPr>
        <w:t xml:space="preserve"> </w:t>
      </w:r>
      <w:r>
        <w:rPr>
          <w:rFonts w:ascii="David" w:hAnsi="David" w:hint="eastAsia"/>
          <w:b/>
          <w:bCs/>
          <w:rtl/>
        </w:rPr>
        <w:t>הטוב</w:t>
      </w:r>
      <w:r>
        <w:rPr>
          <w:rFonts w:ascii="David" w:hAnsi="David"/>
          <w:b/>
          <w:bCs/>
          <w:rtl/>
        </w:rPr>
        <w:t xml:space="preserve"> </w:t>
      </w:r>
      <w:r>
        <w:rPr>
          <w:rFonts w:ascii="David" w:hAnsi="David" w:hint="eastAsia"/>
          <w:b/>
          <w:bCs/>
          <w:rtl/>
        </w:rPr>
        <w:t>ביותר</w:t>
      </w:r>
      <w:r>
        <w:rPr>
          <w:rFonts w:ascii="David" w:hAnsi="David"/>
          <w:rtl/>
        </w:rPr>
        <w:t xml:space="preserve">", </w:t>
      </w:r>
      <w:r>
        <w:rPr>
          <w:rFonts w:ascii="David" w:hAnsi="David" w:hint="eastAsia"/>
          <w:rtl/>
        </w:rPr>
        <w:t>מופתעים</w:t>
      </w:r>
      <w:r>
        <w:rPr>
          <w:rFonts w:ascii="David" w:hAnsi="David"/>
          <w:rtl/>
        </w:rPr>
        <w:t xml:space="preserve"> </w:t>
      </w:r>
      <w:r>
        <w:rPr>
          <w:rFonts w:ascii="David" w:hAnsi="David" w:hint="eastAsia"/>
          <w:rtl/>
        </w:rPr>
        <w:t>מ</w:t>
      </w:r>
      <w:r>
        <w:rPr>
          <w:rFonts w:ascii="David" w:hAnsi="David"/>
          <w:rtl/>
        </w:rPr>
        <w:t>"</w:t>
      </w:r>
      <w:r>
        <w:rPr>
          <w:rFonts w:ascii="David" w:hAnsi="David" w:hint="eastAsia"/>
          <w:b/>
          <w:bCs/>
          <w:rtl/>
        </w:rPr>
        <w:t>התופעה</w:t>
      </w:r>
      <w:r>
        <w:rPr>
          <w:rFonts w:ascii="David" w:hAnsi="David"/>
          <w:b/>
          <w:bCs/>
          <w:rtl/>
        </w:rPr>
        <w:t xml:space="preserve"> </w:t>
      </w:r>
      <w:r>
        <w:rPr>
          <w:rFonts w:ascii="David" w:hAnsi="David" w:hint="eastAsia"/>
          <w:b/>
          <w:bCs/>
          <w:rtl/>
        </w:rPr>
        <w:t>הזו</w:t>
      </w:r>
      <w:r>
        <w:rPr>
          <w:rFonts w:ascii="David" w:hAnsi="David"/>
          <w:b/>
          <w:bCs/>
          <w:rtl/>
        </w:rPr>
        <w:t xml:space="preserve"> </w:t>
      </w:r>
      <w:r>
        <w:rPr>
          <w:rFonts w:ascii="David" w:hAnsi="David" w:hint="eastAsia"/>
          <w:b/>
          <w:bCs/>
          <w:rtl/>
        </w:rPr>
        <w:t>של</w:t>
      </w:r>
      <w:r>
        <w:rPr>
          <w:rFonts w:ascii="David" w:hAnsi="David"/>
          <w:b/>
          <w:bCs/>
          <w:rtl/>
        </w:rPr>
        <w:t xml:space="preserve"> </w:t>
      </w:r>
      <w:r>
        <w:rPr>
          <w:rFonts w:ascii="David" w:hAnsi="David" w:hint="eastAsia"/>
          <w:b/>
          <w:bCs/>
          <w:rtl/>
        </w:rPr>
        <w:t>הנאשם</w:t>
      </w:r>
      <w:r>
        <w:rPr>
          <w:rFonts w:ascii="David" w:hAnsi="David"/>
          <w:rtl/>
        </w:rPr>
        <w:t xml:space="preserve">", </w:t>
      </w:r>
      <w:r>
        <w:rPr>
          <w:rFonts w:ascii="David" w:hAnsi="David" w:hint="eastAsia"/>
          <w:rtl/>
        </w:rPr>
        <w:t>ולא</w:t>
      </w:r>
      <w:r>
        <w:rPr>
          <w:rFonts w:ascii="David" w:hAnsi="David"/>
          <w:rtl/>
        </w:rPr>
        <w:t xml:space="preserve"> </w:t>
      </w:r>
      <w:r>
        <w:rPr>
          <w:rFonts w:ascii="David" w:hAnsi="David" w:hint="eastAsia"/>
          <w:rtl/>
        </w:rPr>
        <w:t>הכירו</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חבריו</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אחים</w:t>
      </w:r>
      <w:r>
        <w:rPr>
          <w:rFonts w:ascii="David" w:hAnsi="David"/>
          <w:rtl/>
        </w:rPr>
        <w:t xml:space="preserve">, </w:t>
      </w:r>
      <w:r>
        <w:rPr>
          <w:rFonts w:ascii="David" w:hAnsi="David" w:hint="eastAsia"/>
          <w:rtl/>
        </w:rPr>
        <w:t>בני</w:t>
      </w:r>
      <w:r>
        <w:rPr>
          <w:rFonts w:ascii="David" w:hAnsi="David"/>
          <w:rtl/>
        </w:rPr>
        <w:t xml:space="preserve"> </w:t>
      </w:r>
      <w:r>
        <w:rPr>
          <w:rFonts w:ascii="David" w:hAnsi="David" w:hint="eastAsia"/>
          <w:rtl/>
        </w:rPr>
        <w:t>דודים</w:t>
      </w:r>
      <w:r>
        <w:rPr>
          <w:rFonts w:ascii="David" w:hAnsi="David"/>
          <w:rtl/>
        </w:rPr>
        <w:t xml:space="preserve">  </w:t>
      </w:r>
      <w:r>
        <w:rPr>
          <w:rFonts w:ascii="David" w:hAnsi="David" w:hint="eastAsia"/>
          <w:rtl/>
        </w:rPr>
        <w:t>ודודים</w:t>
      </w:r>
      <w:r>
        <w:rPr>
          <w:rFonts w:ascii="David" w:hAnsi="David"/>
          <w:rtl/>
        </w:rPr>
        <w:t xml:space="preserve"> </w:t>
      </w:r>
      <w:r>
        <w:rPr>
          <w:rFonts w:ascii="David" w:hAnsi="David" w:hint="eastAsia"/>
          <w:rtl/>
        </w:rPr>
        <w:t>ששירתו</w:t>
      </w:r>
      <w:r>
        <w:rPr>
          <w:rFonts w:ascii="David" w:hAnsi="David"/>
          <w:rtl/>
        </w:rPr>
        <w:t xml:space="preserve"> </w:t>
      </w:r>
      <w:r>
        <w:rPr>
          <w:rFonts w:ascii="David" w:hAnsi="David" w:hint="eastAsia"/>
          <w:rtl/>
        </w:rPr>
        <w:t>בצבא</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אחים</w:t>
      </w:r>
      <w:r>
        <w:rPr>
          <w:rFonts w:ascii="David" w:hAnsi="David"/>
          <w:rtl/>
        </w:rPr>
        <w:t xml:space="preserve"> </w:t>
      </w:r>
      <w:r>
        <w:rPr>
          <w:rFonts w:ascii="David" w:hAnsi="David" w:hint="eastAsia"/>
          <w:rtl/>
        </w:rPr>
        <w:t>סטודנטים</w:t>
      </w:r>
      <w:r>
        <w:rPr>
          <w:rFonts w:ascii="David" w:hAnsi="David"/>
          <w:rtl/>
        </w:rPr>
        <w:t xml:space="preserve"> </w:t>
      </w:r>
      <w:r>
        <w:rPr>
          <w:rFonts w:ascii="David" w:hAnsi="David" w:hint="eastAsia"/>
          <w:rtl/>
        </w:rPr>
        <w:t>שסיימו</w:t>
      </w:r>
      <w:r>
        <w:rPr>
          <w:rFonts w:ascii="David" w:hAnsi="David"/>
          <w:rtl/>
        </w:rPr>
        <w:t xml:space="preserve"> </w:t>
      </w:r>
      <w:r>
        <w:rPr>
          <w:rFonts w:ascii="David" w:hAnsi="David" w:hint="eastAsia"/>
          <w:rtl/>
        </w:rPr>
        <w:t>ללמוד</w:t>
      </w:r>
      <w:r>
        <w:rPr>
          <w:rFonts w:ascii="David" w:hAnsi="David"/>
          <w:rtl/>
        </w:rPr>
        <w:t xml:space="preserve"> </w:t>
      </w:r>
      <w:r>
        <w:rPr>
          <w:rFonts w:ascii="David" w:hAnsi="David" w:hint="eastAsia"/>
          <w:rtl/>
        </w:rPr>
        <w:t>באוניברסיטה</w:t>
      </w:r>
      <w:r>
        <w:rPr>
          <w:rFonts w:ascii="David" w:hAnsi="David"/>
          <w:rtl/>
        </w:rPr>
        <w:t xml:space="preserve">. </w:t>
      </w:r>
      <w:r>
        <w:rPr>
          <w:rFonts w:ascii="David" w:hAnsi="David" w:hint="eastAsia"/>
          <w:rtl/>
        </w:rPr>
        <w:t>האיל</w:t>
      </w:r>
      <w:r>
        <w:rPr>
          <w:rFonts w:ascii="David" w:hAnsi="David"/>
          <w:rtl/>
        </w:rPr>
        <w:t xml:space="preserve"> </w:t>
      </w:r>
      <w:r>
        <w:rPr>
          <w:rFonts w:ascii="David" w:hAnsi="David" w:hint="eastAsia"/>
          <w:rtl/>
        </w:rPr>
        <w:t>אישר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צעיר</w:t>
      </w:r>
      <w:r>
        <w:rPr>
          <w:rFonts w:ascii="David" w:hAnsi="David"/>
          <w:rtl/>
        </w:rPr>
        <w:t xml:space="preserve"> </w:t>
      </w:r>
      <w:r>
        <w:rPr>
          <w:rFonts w:ascii="David" w:hAnsi="David" w:hint="eastAsia"/>
          <w:rtl/>
        </w:rPr>
        <w:t>ממנו</w:t>
      </w:r>
      <w:r>
        <w:rPr>
          <w:rFonts w:ascii="David" w:hAnsi="David"/>
          <w:rtl/>
        </w:rPr>
        <w:t xml:space="preserve"> </w:t>
      </w:r>
      <w:r>
        <w:rPr>
          <w:rFonts w:ascii="David" w:hAnsi="David" w:hint="eastAsia"/>
          <w:rtl/>
        </w:rPr>
        <w:t>בכעשר</w:t>
      </w:r>
      <w:r>
        <w:rPr>
          <w:rFonts w:ascii="David" w:hAnsi="David"/>
          <w:rtl/>
        </w:rPr>
        <w:t xml:space="preserve"> </w:t>
      </w:r>
      <w:r>
        <w:rPr>
          <w:rFonts w:ascii="David" w:hAnsi="David" w:hint="eastAsia"/>
          <w:rtl/>
        </w:rPr>
        <w:t>שנים</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מכירו</w:t>
      </w:r>
      <w:r>
        <w:rPr>
          <w:rFonts w:ascii="David" w:hAnsi="David"/>
          <w:rtl/>
        </w:rPr>
        <w:t xml:space="preserve"> </w:t>
      </w:r>
      <w:r>
        <w:rPr>
          <w:rFonts w:ascii="David" w:hAnsi="David" w:hint="eastAsia"/>
          <w:rtl/>
        </w:rPr>
        <w:t>מאז</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ילד</w:t>
      </w:r>
      <w:r>
        <w:rPr>
          <w:rFonts w:ascii="David" w:hAnsi="David"/>
          <w:rtl/>
        </w:rPr>
        <w:t xml:space="preserve"> </w:t>
      </w:r>
      <w:r>
        <w:rPr>
          <w:rFonts w:ascii="David" w:hAnsi="David" w:hint="eastAsia"/>
          <w:rtl/>
        </w:rPr>
        <w:t>קטן</w:t>
      </w:r>
      <w:r>
        <w:rPr>
          <w:rFonts w:ascii="David" w:hAnsi="David"/>
          <w:rtl/>
        </w:rPr>
        <w:t>.  (</w:t>
      </w:r>
      <w:r>
        <w:rPr>
          <w:rFonts w:ascii="David" w:hAnsi="David" w:hint="eastAsia"/>
          <w:rtl/>
        </w:rPr>
        <w:t>עמ</w:t>
      </w:r>
      <w:r>
        <w:rPr>
          <w:rFonts w:ascii="David" w:hAnsi="David"/>
          <w:rtl/>
        </w:rPr>
        <w:t xml:space="preserve">' 20 </w:t>
      </w:r>
      <w:r>
        <w:rPr>
          <w:rFonts w:ascii="David" w:hAnsi="David" w:hint="eastAsia"/>
          <w:rtl/>
        </w:rPr>
        <w:t>לפרוט</w:t>
      </w:r>
      <w:r>
        <w:rPr>
          <w:rFonts w:ascii="David" w:hAnsi="David"/>
          <w:rtl/>
        </w:rPr>
        <w:t xml:space="preserve">', </w:t>
      </w:r>
      <w:r>
        <w:rPr>
          <w:rFonts w:ascii="David" w:hAnsi="David" w:hint="eastAsia"/>
          <w:rtl/>
        </w:rPr>
        <w:t>ש</w:t>
      </w:r>
      <w:r>
        <w:rPr>
          <w:rFonts w:ascii="David" w:hAnsi="David"/>
          <w:rtl/>
        </w:rPr>
        <w:t xml:space="preserve">' 16-22). </w:t>
      </w:r>
    </w:p>
    <w:p w14:paraId="23A433ED" w14:textId="77777777" w:rsidR="001C2E30" w:rsidRDefault="001C2E30">
      <w:pPr>
        <w:spacing w:line="360" w:lineRule="auto"/>
        <w:jc w:val="both"/>
        <w:rPr>
          <w:rFonts w:ascii="David" w:hAnsi="David"/>
          <w:sz w:val="22"/>
          <w:szCs w:val="22"/>
          <w:rtl/>
        </w:rPr>
      </w:pPr>
    </w:p>
    <w:p w14:paraId="6D68BE20" w14:textId="77777777" w:rsidR="001C2E30" w:rsidRDefault="009116C9">
      <w:pPr>
        <w:spacing w:line="360" w:lineRule="auto"/>
        <w:ind w:left="720"/>
        <w:jc w:val="both"/>
        <w:rPr>
          <w:rFonts w:ascii="David" w:hAnsi="David"/>
          <w:rtl/>
        </w:rPr>
      </w:pPr>
      <w:r>
        <w:rPr>
          <w:rFonts w:ascii="David" w:hAnsi="David" w:hint="eastAsia"/>
          <w:b/>
          <w:bCs/>
          <w:rtl/>
        </w:rPr>
        <w:t>ב</w:t>
      </w:r>
      <w:r>
        <w:rPr>
          <w:rFonts w:ascii="David" w:hAnsi="David"/>
          <w:rtl/>
        </w:rPr>
        <w:t xml:space="preserve">. </w:t>
      </w:r>
      <w:r>
        <w:rPr>
          <w:rFonts w:ascii="David" w:hAnsi="David" w:hint="eastAsia"/>
          <w:b/>
          <w:bCs/>
          <w:rtl/>
        </w:rPr>
        <w:t>מוחמד</w:t>
      </w:r>
      <w:r>
        <w:rPr>
          <w:rFonts w:ascii="David" w:hAnsi="David"/>
          <w:b/>
          <w:bCs/>
          <w:rtl/>
        </w:rPr>
        <w:t xml:space="preserve"> </w:t>
      </w:r>
      <w:r>
        <w:rPr>
          <w:rFonts w:ascii="David" w:hAnsi="David" w:hint="eastAsia"/>
          <w:b/>
          <w:bCs/>
          <w:rtl/>
        </w:rPr>
        <w:t>סויטו</w:t>
      </w:r>
      <w:r>
        <w:rPr>
          <w:rFonts w:ascii="David" w:hAnsi="David"/>
          <w:b/>
          <w:bCs/>
          <w:rtl/>
        </w:rPr>
        <w:t>,</w:t>
      </w:r>
      <w:r>
        <w:rPr>
          <w:rFonts w:ascii="David" w:hAnsi="David"/>
          <w:rtl/>
        </w:rPr>
        <w:t xml:space="preserve"> </w:t>
      </w:r>
      <w:r>
        <w:rPr>
          <w:rFonts w:ascii="David" w:hAnsi="David" w:hint="eastAsia"/>
          <w:rtl/>
        </w:rPr>
        <w:t>אחיו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בן</w:t>
      </w:r>
      <w:r>
        <w:rPr>
          <w:rFonts w:ascii="David" w:hAnsi="David"/>
          <w:rtl/>
        </w:rPr>
        <w:t xml:space="preserve"> 24, </w:t>
      </w:r>
      <w:r>
        <w:rPr>
          <w:rFonts w:ascii="David" w:hAnsi="David" w:hint="eastAsia"/>
          <w:rtl/>
        </w:rPr>
        <w:t>סיפר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אדריכל</w:t>
      </w:r>
      <w:r>
        <w:rPr>
          <w:rFonts w:ascii="David" w:hAnsi="David"/>
          <w:rtl/>
        </w:rPr>
        <w:t xml:space="preserve">, </w:t>
      </w:r>
      <w:r>
        <w:rPr>
          <w:rFonts w:ascii="David" w:hAnsi="David" w:hint="eastAsia"/>
          <w:rtl/>
        </w:rPr>
        <w:t>יועץ</w:t>
      </w:r>
      <w:r>
        <w:rPr>
          <w:rFonts w:ascii="David" w:hAnsi="David"/>
          <w:rtl/>
        </w:rPr>
        <w:t xml:space="preserve"> </w:t>
      </w:r>
      <w:r>
        <w:rPr>
          <w:rFonts w:ascii="David" w:hAnsi="David" w:hint="eastAsia"/>
          <w:rtl/>
        </w:rPr>
        <w:t>בטיחות</w:t>
      </w:r>
      <w:r>
        <w:rPr>
          <w:rFonts w:ascii="David" w:hAnsi="David"/>
          <w:rtl/>
        </w:rPr>
        <w:t xml:space="preserve"> </w:t>
      </w:r>
      <w:r>
        <w:rPr>
          <w:rFonts w:ascii="David" w:hAnsi="David" w:hint="eastAsia"/>
          <w:rtl/>
        </w:rPr>
        <w:t>ועובד</w:t>
      </w:r>
      <w:r>
        <w:rPr>
          <w:rFonts w:ascii="David" w:hAnsi="David"/>
          <w:rtl/>
        </w:rPr>
        <w:t xml:space="preserve"> </w:t>
      </w:r>
      <w:r>
        <w:rPr>
          <w:rFonts w:ascii="David" w:hAnsi="David" w:hint="eastAsia"/>
          <w:rtl/>
        </w:rPr>
        <w:t>בחברת</w:t>
      </w:r>
      <w:r>
        <w:rPr>
          <w:rFonts w:ascii="David" w:hAnsi="David"/>
          <w:rtl/>
        </w:rPr>
        <w:t xml:space="preserve"> </w:t>
      </w:r>
      <w:r>
        <w:rPr>
          <w:rFonts w:ascii="David" w:hAnsi="David" w:hint="eastAsia"/>
          <w:rtl/>
        </w:rPr>
        <w:t>נפתלי</w:t>
      </w:r>
      <w:r>
        <w:rPr>
          <w:rFonts w:ascii="David" w:hAnsi="David"/>
          <w:rtl/>
        </w:rPr>
        <w:t xml:space="preserve"> </w:t>
      </w:r>
      <w:r>
        <w:rPr>
          <w:rFonts w:ascii="David" w:hAnsi="David" w:hint="eastAsia"/>
          <w:rtl/>
        </w:rPr>
        <w:t>רונן</w:t>
      </w:r>
      <w:r>
        <w:rPr>
          <w:rFonts w:ascii="David" w:hAnsi="David"/>
          <w:rtl/>
        </w:rPr>
        <w:t xml:space="preserve"> </w:t>
      </w:r>
      <w:r>
        <w:rPr>
          <w:rFonts w:ascii="David" w:hAnsi="David" w:hint="eastAsia"/>
          <w:rtl/>
        </w:rPr>
        <w:t>בחיפה</w:t>
      </w:r>
      <w:r>
        <w:rPr>
          <w:rFonts w:ascii="David" w:hAnsi="David"/>
          <w:rtl/>
        </w:rPr>
        <w:t xml:space="preserve">. </w:t>
      </w:r>
      <w:r>
        <w:rPr>
          <w:rFonts w:ascii="David" w:hAnsi="David" w:hint="eastAsia"/>
          <w:rtl/>
        </w:rPr>
        <w:t>לדבריו</w:t>
      </w:r>
      <w:r>
        <w:rPr>
          <w:rFonts w:ascii="David" w:hAnsi="David"/>
          <w:rtl/>
        </w:rPr>
        <w:t xml:space="preserve">, </w:t>
      </w:r>
      <w:r>
        <w:rPr>
          <w:rFonts w:ascii="David" w:hAnsi="David" w:hint="eastAsia"/>
          <w:rtl/>
        </w:rPr>
        <w:t>מדובר</w:t>
      </w:r>
      <w:r>
        <w:rPr>
          <w:rFonts w:ascii="David" w:hAnsi="David"/>
          <w:rtl/>
        </w:rPr>
        <w:t xml:space="preserve"> </w:t>
      </w:r>
      <w:r>
        <w:rPr>
          <w:rFonts w:ascii="David" w:hAnsi="David" w:hint="eastAsia"/>
          <w:rtl/>
        </w:rPr>
        <w:t>במשפחה</w:t>
      </w:r>
      <w:r>
        <w:rPr>
          <w:rFonts w:ascii="David" w:hAnsi="David"/>
          <w:rtl/>
        </w:rPr>
        <w:t xml:space="preserve"> </w:t>
      </w:r>
      <w:r>
        <w:rPr>
          <w:rFonts w:ascii="David" w:hAnsi="David" w:hint="eastAsia"/>
          <w:rtl/>
        </w:rPr>
        <w:t>לומדת</w:t>
      </w:r>
      <w:r>
        <w:rPr>
          <w:rFonts w:ascii="David" w:hAnsi="David"/>
          <w:rtl/>
        </w:rPr>
        <w:t xml:space="preserve">, </w:t>
      </w:r>
      <w:r>
        <w:rPr>
          <w:rFonts w:ascii="David" w:hAnsi="David" w:hint="eastAsia"/>
          <w:rtl/>
        </w:rPr>
        <w:t>תומכת</w:t>
      </w:r>
      <w:r>
        <w:rPr>
          <w:rFonts w:ascii="David" w:hAnsi="David"/>
          <w:rtl/>
        </w:rPr>
        <w:t xml:space="preserve"> </w:t>
      </w:r>
      <w:r>
        <w:rPr>
          <w:rFonts w:ascii="David" w:hAnsi="David" w:hint="eastAsia"/>
          <w:rtl/>
        </w:rPr>
        <w:t>במדינה</w:t>
      </w:r>
      <w:r>
        <w:rPr>
          <w:rFonts w:ascii="David" w:hAnsi="David"/>
          <w:rtl/>
        </w:rPr>
        <w:t xml:space="preserve">, </w:t>
      </w:r>
      <w:r>
        <w:rPr>
          <w:rFonts w:ascii="David" w:hAnsi="David" w:hint="eastAsia"/>
          <w:rtl/>
        </w:rPr>
        <w:t>והנאשם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עבד</w:t>
      </w:r>
      <w:r>
        <w:rPr>
          <w:rFonts w:ascii="David" w:hAnsi="David"/>
          <w:rtl/>
        </w:rPr>
        <w:t xml:space="preserve"> </w:t>
      </w:r>
      <w:r>
        <w:rPr>
          <w:rFonts w:ascii="David" w:hAnsi="David" w:hint="eastAsia"/>
          <w:rtl/>
        </w:rPr>
        <w:t>בזמנו</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אביו</w:t>
      </w:r>
      <w:r>
        <w:rPr>
          <w:rFonts w:ascii="David" w:hAnsi="David"/>
          <w:rtl/>
        </w:rPr>
        <w:t xml:space="preserve"> </w:t>
      </w:r>
      <w:r>
        <w:rPr>
          <w:rFonts w:ascii="David" w:hAnsi="David" w:hint="eastAsia"/>
          <w:rtl/>
        </w:rPr>
        <w:t>בבנין</w:t>
      </w:r>
      <w:r>
        <w:rPr>
          <w:rFonts w:ascii="David" w:hAnsi="David"/>
          <w:rtl/>
        </w:rPr>
        <w:t xml:space="preserve">, </w:t>
      </w:r>
      <w:r>
        <w:rPr>
          <w:rFonts w:ascii="David" w:hAnsi="David" w:hint="eastAsia"/>
          <w:rtl/>
        </w:rPr>
        <w:t>נגרר</w:t>
      </w:r>
      <w:r>
        <w:rPr>
          <w:rFonts w:ascii="David" w:hAnsi="David"/>
          <w:rtl/>
        </w:rPr>
        <w:t xml:space="preserve"> </w:t>
      </w:r>
      <w:r>
        <w:rPr>
          <w:rFonts w:ascii="David" w:hAnsi="David" w:hint="eastAsia"/>
          <w:rtl/>
        </w:rPr>
        <w:t>אחרי</w:t>
      </w:r>
      <w:r>
        <w:rPr>
          <w:rFonts w:ascii="David" w:hAnsi="David"/>
          <w:rtl/>
        </w:rPr>
        <w:t xml:space="preserve"> </w:t>
      </w:r>
      <w:r>
        <w:rPr>
          <w:rFonts w:ascii="David" w:hAnsi="David" w:hint="eastAsia"/>
          <w:rtl/>
        </w:rPr>
        <w:t>אנשים</w:t>
      </w:r>
      <w:r>
        <w:rPr>
          <w:rFonts w:ascii="David" w:hAnsi="David"/>
          <w:rtl/>
        </w:rPr>
        <w:t xml:space="preserve"> </w:t>
      </w:r>
      <w:r>
        <w:rPr>
          <w:rFonts w:ascii="David" w:hAnsi="David" w:hint="eastAsia"/>
          <w:rtl/>
        </w:rPr>
        <w:t>בעייתיים</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השאר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המשפחה</w:t>
      </w:r>
      <w:r>
        <w:rPr>
          <w:rFonts w:ascii="David" w:hAnsi="David"/>
          <w:rtl/>
        </w:rPr>
        <w:t xml:space="preserve"> </w:t>
      </w:r>
      <w:r>
        <w:rPr>
          <w:rFonts w:ascii="David" w:hAnsi="David" w:hint="eastAsia"/>
          <w:rtl/>
        </w:rPr>
        <w:t>גרה</w:t>
      </w:r>
      <w:r>
        <w:rPr>
          <w:rFonts w:ascii="David" w:hAnsi="David"/>
          <w:rtl/>
        </w:rPr>
        <w:t xml:space="preserve"> </w:t>
      </w:r>
      <w:r>
        <w:rPr>
          <w:rFonts w:ascii="David" w:hAnsi="David" w:hint="eastAsia"/>
          <w:rtl/>
        </w:rPr>
        <w:t>בשכונה</w:t>
      </w:r>
      <w:r>
        <w:rPr>
          <w:rFonts w:ascii="David" w:hAnsi="David"/>
          <w:rtl/>
        </w:rPr>
        <w:t xml:space="preserve"> </w:t>
      </w:r>
      <w:r>
        <w:rPr>
          <w:rFonts w:ascii="David" w:hAnsi="David" w:hint="eastAsia"/>
          <w:rtl/>
        </w:rPr>
        <w:t>בעייתית</w:t>
      </w:r>
      <w:r>
        <w:rPr>
          <w:rFonts w:ascii="David" w:hAnsi="David"/>
          <w:rtl/>
        </w:rPr>
        <w:t xml:space="preserve"> </w:t>
      </w:r>
      <w:r>
        <w:rPr>
          <w:rFonts w:ascii="David" w:hAnsi="David" w:hint="eastAsia"/>
          <w:rtl/>
        </w:rPr>
        <w:t>במקצת</w:t>
      </w:r>
      <w:r>
        <w:rPr>
          <w:rFonts w:ascii="David" w:hAnsi="David"/>
          <w:rtl/>
        </w:rPr>
        <w:t xml:space="preserve">. </w:t>
      </w:r>
      <w:r>
        <w:rPr>
          <w:rFonts w:ascii="David" w:hAnsi="David" w:hint="eastAsia"/>
          <w:rtl/>
        </w:rPr>
        <w:t>לדבריו</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מבטיח</w:t>
      </w:r>
      <w:r>
        <w:rPr>
          <w:rFonts w:ascii="David" w:hAnsi="David"/>
          <w:rtl/>
        </w:rPr>
        <w:t xml:space="preserve"> </w:t>
      </w:r>
      <w:r>
        <w:rPr>
          <w:rFonts w:ascii="David" w:hAnsi="David" w:hint="eastAsia"/>
          <w:rtl/>
        </w:rPr>
        <w:t>שהנאשם</w:t>
      </w:r>
      <w:r>
        <w:rPr>
          <w:rFonts w:ascii="David" w:hAnsi="David"/>
          <w:rtl/>
        </w:rPr>
        <w:t xml:space="preserve"> "</w:t>
      </w:r>
      <w:r>
        <w:rPr>
          <w:rFonts w:ascii="David" w:hAnsi="David" w:hint="eastAsia"/>
          <w:b/>
          <w:bCs/>
          <w:rtl/>
        </w:rPr>
        <w:t>לא</w:t>
      </w:r>
      <w:r>
        <w:rPr>
          <w:rFonts w:ascii="David" w:hAnsi="David"/>
          <w:b/>
          <w:bCs/>
          <w:rtl/>
        </w:rPr>
        <w:t xml:space="preserve"> </w:t>
      </w:r>
      <w:r>
        <w:rPr>
          <w:rFonts w:ascii="David" w:hAnsi="David" w:hint="eastAsia"/>
          <w:b/>
          <w:bCs/>
          <w:rtl/>
        </w:rPr>
        <w:t>יחזור</w:t>
      </w:r>
      <w:r>
        <w:rPr>
          <w:rFonts w:ascii="David" w:hAnsi="David"/>
          <w:b/>
          <w:bCs/>
          <w:rtl/>
        </w:rPr>
        <w:t xml:space="preserve"> </w:t>
      </w:r>
      <w:r>
        <w:rPr>
          <w:rFonts w:ascii="David" w:hAnsi="David" w:hint="eastAsia"/>
          <w:b/>
          <w:bCs/>
          <w:rtl/>
        </w:rPr>
        <w:t>על</w:t>
      </w:r>
      <w:r>
        <w:rPr>
          <w:rFonts w:ascii="David" w:hAnsi="David"/>
          <w:b/>
          <w:bCs/>
          <w:rtl/>
        </w:rPr>
        <w:t xml:space="preserve"> </w:t>
      </w:r>
      <w:r>
        <w:rPr>
          <w:rFonts w:ascii="David" w:hAnsi="David" w:hint="eastAsia"/>
          <w:b/>
          <w:bCs/>
          <w:rtl/>
        </w:rPr>
        <w:t>דבר</w:t>
      </w:r>
      <w:r>
        <w:rPr>
          <w:rFonts w:ascii="David" w:hAnsi="David"/>
          <w:b/>
          <w:bCs/>
          <w:rtl/>
        </w:rPr>
        <w:t xml:space="preserve"> </w:t>
      </w:r>
      <w:r>
        <w:rPr>
          <w:rFonts w:ascii="David" w:hAnsi="David" w:hint="eastAsia"/>
          <w:b/>
          <w:bCs/>
          <w:rtl/>
        </w:rPr>
        <w:t>כזה</w:t>
      </w:r>
      <w:r>
        <w:rPr>
          <w:rFonts w:ascii="David" w:hAnsi="David"/>
          <w:b/>
          <w:bCs/>
          <w:rtl/>
        </w:rPr>
        <w:t xml:space="preserve"> </w:t>
      </w:r>
      <w:r>
        <w:rPr>
          <w:rFonts w:ascii="David" w:hAnsi="David" w:hint="eastAsia"/>
          <w:b/>
          <w:bCs/>
          <w:rtl/>
        </w:rPr>
        <w:t>בחיים</w:t>
      </w:r>
      <w:r>
        <w:rPr>
          <w:rFonts w:ascii="David" w:hAnsi="David"/>
          <w:rtl/>
        </w:rPr>
        <w:t xml:space="preserve">", </w:t>
      </w:r>
      <w:r>
        <w:rPr>
          <w:rFonts w:ascii="David" w:hAnsi="David" w:hint="eastAsia"/>
          <w:rtl/>
        </w:rPr>
        <w:t>והמשפחה</w:t>
      </w:r>
      <w:r>
        <w:rPr>
          <w:rFonts w:ascii="David" w:hAnsi="David"/>
          <w:rtl/>
        </w:rPr>
        <w:t xml:space="preserve"> </w:t>
      </w:r>
      <w:r>
        <w:rPr>
          <w:rFonts w:ascii="David" w:hAnsi="David" w:hint="eastAsia"/>
          <w:rtl/>
        </w:rPr>
        <w:t>תתמוך</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תחבק</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ותשלח</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ללמוד</w:t>
      </w:r>
      <w:r>
        <w:rPr>
          <w:rFonts w:ascii="David" w:hAnsi="David"/>
          <w:rtl/>
        </w:rPr>
        <w:t xml:space="preserve">, </w:t>
      </w:r>
      <w:r>
        <w:rPr>
          <w:rFonts w:ascii="David" w:hAnsi="David" w:hint="eastAsia"/>
          <w:rtl/>
        </w:rPr>
        <w:t>בעודו</w:t>
      </w:r>
      <w:r>
        <w:rPr>
          <w:rFonts w:ascii="David" w:hAnsi="David"/>
          <w:rtl/>
        </w:rPr>
        <w:t xml:space="preserve"> "</w:t>
      </w:r>
      <w:r>
        <w:rPr>
          <w:rFonts w:ascii="David" w:hAnsi="David" w:hint="eastAsia"/>
          <w:b/>
          <w:bCs/>
          <w:rtl/>
        </w:rPr>
        <w:t>מקווה</w:t>
      </w:r>
      <w:r>
        <w:rPr>
          <w:rFonts w:ascii="David" w:hAnsi="David"/>
          <w:b/>
          <w:bCs/>
          <w:rtl/>
        </w:rPr>
        <w:t xml:space="preserve"> </w:t>
      </w:r>
      <w:r>
        <w:rPr>
          <w:rFonts w:ascii="David" w:hAnsi="David" w:hint="eastAsia"/>
          <w:b/>
          <w:bCs/>
          <w:rtl/>
        </w:rPr>
        <w:t>שתנקטו</w:t>
      </w:r>
      <w:r>
        <w:rPr>
          <w:rFonts w:ascii="David" w:hAnsi="David"/>
          <w:b/>
          <w:bCs/>
          <w:rtl/>
        </w:rPr>
        <w:t xml:space="preserve"> </w:t>
      </w:r>
      <w:r>
        <w:rPr>
          <w:rFonts w:ascii="David" w:hAnsi="David" w:hint="eastAsia"/>
          <w:b/>
          <w:bCs/>
          <w:rtl/>
        </w:rPr>
        <w:t>בו</w:t>
      </w:r>
      <w:r>
        <w:rPr>
          <w:rFonts w:ascii="David" w:hAnsi="David"/>
          <w:b/>
          <w:bCs/>
          <w:rtl/>
        </w:rPr>
        <w:t xml:space="preserve"> </w:t>
      </w:r>
      <w:r>
        <w:rPr>
          <w:rFonts w:ascii="David" w:hAnsi="David" w:hint="eastAsia"/>
          <w:b/>
          <w:bCs/>
          <w:rtl/>
        </w:rPr>
        <w:t>בצעדים</w:t>
      </w:r>
      <w:r>
        <w:rPr>
          <w:rFonts w:ascii="David" w:hAnsi="David"/>
          <w:b/>
          <w:bCs/>
          <w:rtl/>
        </w:rPr>
        <w:t xml:space="preserve"> </w:t>
      </w:r>
      <w:r>
        <w:rPr>
          <w:rFonts w:ascii="David" w:hAnsi="David" w:hint="eastAsia"/>
          <w:b/>
          <w:bCs/>
          <w:rtl/>
        </w:rPr>
        <w:t>הכי</w:t>
      </w:r>
      <w:r>
        <w:rPr>
          <w:rFonts w:ascii="David" w:hAnsi="David"/>
          <w:b/>
          <w:bCs/>
          <w:rtl/>
        </w:rPr>
        <w:t xml:space="preserve"> </w:t>
      </w:r>
      <w:r>
        <w:rPr>
          <w:rFonts w:ascii="David" w:hAnsi="David" w:hint="eastAsia"/>
          <w:b/>
          <w:bCs/>
          <w:rtl/>
        </w:rPr>
        <w:t>טובים</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אמר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יכול</w:t>
      </w:r>
      <w:r>
        <w:rPr>
          <w:rFonts w:ascii="David" w:hAnsi="David"/>
          <w:rtl/>
        </w:rPr>
        <w:t xml:space="preserve"> </w:t>
      </w:r>
      <w:r>
        <w:rPr>
          <w:rFonts w:ascii="David" w:hAnsi="David" w:hint="eastAsia"/>
          <w:rtl/>
        </w:rPr>
        <w:t>להעסיק</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אחיו</w:t>
      </w:r>
      <w:r>
        <w:rPr>
          <w:rFonts w:ascii="David" w:hAnsi="David"/>
          <w:rtl/>
        </w:rPr>
        <w:t xml:space="preserve"> </w:t>
      </w:r>
      <w:r>
        <w:rPr>
          <w:rFonts w:ascii="David" w:hAnsi="David" w:hint="eastAsia"/>
          <w:rtl/>
        </w:rPr>
        <w:t>בעוד</w:t>
      </w:r>
      <w:r>
        <w:rPr>
          <w:rFonts w:ascii="David" w:hAnsi="David"/>
          <w:rtl/>
        </w:rPr>
        <w:t xml:space="preserve"> </w:t>
      </w:r>
      <w:r>
        <w:rPr>
          <w:rFonts w:ascii="David" w:hAnsi="David" w:hint="eastAsia"/>
          <w:rtl/>
        </w:rPr>
        <w:t>שנה</w:t>
      </w:r>
      <w:r>
        <w:rPr>
          <w:rFonts w:ascii="David" w:hAnsi="David"/>
          <w:rtl/>
        </w:rPr>
        <w:t xml:space="preserve"> </w:t>
      </w:r>
      <w:r>
        <w:rPr>
          <w:rFonts w:ascii="David" w:hAnsi="David" w:hint="eastAsia"/>
          <w:rtl/>
        </w:rPr>
        <w:t>שנתיים</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יהיה</w:t>
      </w:r>
      <w:r>
        <w:rPr>
          <w:rFonts w:ascii="David" w:hAnsi="David"/>
          <w:rtl/>
        </w:rPr>
        <w:t xml:space="preserve"> </w:t>
      </w:r>
      <w:r>
        <w:rPr>
          <w:rFonts w:ascii="David" w:hAnsi="David" w:hint="eastAsia"/>
          <w:rtl/>
        </w:rPr>
        <w:t>עצמאי</w:t>
      </w:r>
      <w:r>
        <w:rPr>
          <w:rFonts w:ascii="David" w:hAnsi="David"/>
          <w:rtl/>
        </w:rPr>
        <w:t>. (</w:t>
      </w:r>
      <w:r>
        <w:rPr>
          <w:rFonts w:ascii="David" w:hAnsi="David" w:hint="eastAsia"/>
          <w:rtl/>
        </w:rPr>
        <w:t>עמ</w:t>
      </w:r>
      <w:r>
        <w:rPr>
          <w:rFonts w:ascii="David" w:hAnsi="David"/>
          <w:rtl/>
        </w:rPr>
        <w:t xml:space="preserve">' 23 </w:t>
      </w:r>
      <w:r>
        <w:rPr>
          <w:rFonts w:ascii="David" w:hAnsi="David" w:hint="eastAsia"/>
          <w:rtl/>
        </w:rPr>
        <w:t>לפרוט</w:t>
      </w:r>
      <w:r>
        <w:rPr>
          <w:rFonts w:ascii="David" w:hAnsi="David"/>
          <w:rtl/>
        </w:rPr>
        <w:t xml:space="preserve">', </w:t>
      </w:r>
      <w:r>
        <w:rPr>
          <w:rFonts w:ascii="David" w:hAnsi="David" w:hint="eastAsia"/>
          <w:rtl/>
        </w:rPr>
        <w:t>ש</w:t>
      </w:r>
      <w:r>
        <w:rPr>
          <w:rFonts w:ascii="David" w:hAnsi="David"/>
          <w:rtl/>
        </w:rPr>
        <w:t>' 16-21).</w:t>
      </w:r>
    </w:p>
    <w:p w14:paraId="6652B6DA" w14:textId="77777777" w:rsidR="001C2E30" w:rsidRDefault="001C2E30">
      <w:pPr>
        <w:spacing w:line="360" w:lineRule="auto"/>
        <w:jc w:val="both"/>
        <w:rPr>
          <w:rFonts w:ascii="David" w:hAnsi="David"/>
          <w:sz w:val="22"/>
          <w:szCs w:val="22"/>
          <w:rtl/>
        </w:rPr>
      </w:pPr>
    </w:p>
    <w:p w14:paraId="0E3DB253" w14:textId="77777777" w:rsidR="001C2E30" w:rsidRDefault="009116C9">
      <w:pPr>
        <w:spacing w:line="360" w:lineRule="auto"/>
        <w:ind w:left="720"/>
        <w:jc w:val="both"/>
        <w:rPr>
          <w:rFonts w:ascii="David" w:hAnsi="David"/>
          <w:rtl/>
        </w:rPr>
      </w:pPr>
      <w:r>
        <w:rPr>
          <w:rFonts w:ascii="David" w:hAnsi="David" w:hint="eastAsia"/>
          <w:b/>
          <w:bCs/>
          <w:rtl/>
        </w:rPr>
        <w:t>ג</w:t>
      </w:r>
      <w:r>
        <w:rPr>
          <w:rFonts w:ascii="David" w:hAnsi="David"/>
          <w:b/>
          <w:bCs/>
          <w:rtl/>
        </w:rPr>
        <w:t>.</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הגיש</w:t>
      </w:r>
      <w:r>
        <w:rPr>
          <w:rFonts w:ascii="David" w:hAnsi="David"/>
          <w:rtl/>
        </w:rPr>
        <w:t xml:space="preserve"> </w:t>
      </w:r>
      <w:r>
        <w:rPr>
          <w:rFonts w:ascii="David" w:hAnsi="David" w:hint="eastAsia"/>
          <w:rtl/>
        </w:rPr>
        <w:t>מספר</w:t>
      </w:r>
      <w:r>
        <w:rPr>
          <w:rFonts w:ascii="David" w:hAnsi="David"/>
          <w:rtl/>
        </w:rPr>
        <w:t xml:space="preserve"> </w:t>
      </w:r>
      <w:r>
        <w:rPr>
          <w:rFonts w:ascii="David" w:hAnsi="David" w:hint="eastAsia"/>
          <w:rtl/>
        </w:rPr>
        <w:t>תעודות</w:t>
      </w:r>
      <w:r>
        <w:rPr>
          <w:rFonts w:ascii="David" w:hAnsi="David"/>
          <w:rtl/>
        </w:rPr>
        <w:t xml:space="preserve">, </w:t>
      </w:r>
      <w:r>
        <w:rPr>
          <w:rFonts w:ascii="David" w:hAnsi="David" w:hint="eastAsia"/>
          <w:rtl/>
        </w:rPr>
        <w:t>המלמדות</w:t>
      </w:r>
      <w:r>
        <w:rPr>
          <w:rFonts w:ascii="David" w:hAnsi="David"/>
          <w:rtl/>
        </w:rPr>
        <w:t xml:space="preserve"> </w:t>
      </w:r>
      <w:r>
        <w:rPr>
          <w:rFonts w:ascii="David" w:hAnsi="David" w:hint="eastAsia"/>
          <w:rtl/>
        </w:rPr>
        <w:t>לדבריו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b/>
          <w:bCs/>
          <w:rtl/>
        </w:rPr>
        <w:t>הדינמיקה</w:t>
      </w:r>
      <w:r>
        <w:rPr>
          <w:rFonts w:ascii="David" w:hAnsi="David"/>
          <w:b/>
          <w:bCs/>
          <w:rtl/>
        </w:rPr>
        <w:t xml:space="preserve"> </w:t>
      </w:r>
      <w:r>
        <w:rPr>
          <w:rFonts w:ascii="David" w:hAnsi="David" w:hint="eastAsia"/>
          <w:b/>
          <w:bCs/>
          <w:rtl/>
        </w:rPr>
        <w:t>של</w:t>
      </w:r>
      <w:r>
        <w:rPr>
          <w:rFonts w:ascii="David" w:hAnsi="David"/>
          <w:b/>
          <w:bCs/>
          <w:rtl/>
        </w:rPr>
        <w:t xml:space="preserve"> </w:t>
      </w:r>
      <w:r>
        <w:rPr>
          <w:rFonts w:ascii="David" w:hAnsi="David" w:hint="eastAsia"/>
          <w:b/>
          <w:bCs/>
          <w:rtl/>
        </w:rPr>
        <w:t>הכפר</w:t>
      </w:r>
      <w:r>
        <w:rPr>
          <w:rFonts w:ascii="David" w:hAnsi="David"/>
          <w:b/>
          <w:bCs/>
          <w:rtl/>
        </w:rPr>
        <w:t xml:space="preserve"> </w:t>
      </w:r>
      <w:r>
        <w:rPr>
          <w:rFonts w:ascii="David" w:hAnsi="David" w:hint="eastAsia"/>
          <w:b/>
          <w:bCs/>
          <w:rtl/>
        </w:rPr>
        <w:t>והמשפחה</w:t>
      </w:r>
      <w:r>
        <w:rPr>
          <w:rFonts w:ascii="David" w:hAnsi="David"/>
          <w:rtl/>
        </w:rPr>
        <w:t xml:space="preserve">". </w:t>
      </w:r>
      <w:r>
        <w:rPr>
          <w:rFonts w:ascii="David" w:hAnsi="David" w:hint="eastAsia"/>
          <w:rtl/>
        </w:rPr>
        <w:t>מדובר</w:t>
      </w:r>
      <w:r>
        <w:rPr>
          <w:rFonts w:ascii="David" w:hAnsi="David"/>
          <w:rtl/>
        </w:rPr>
        <w:t xml:space="preserve"> </w:t>
      </w:r>
      <w:r>
        <w:rPr>
          <w:rFonts w:ascii="David" w:hAnsi="David" w:hint="eastAsia"/>
          <w:rtl/>
        </w:rPr>
        <w:t>בתעודות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אחי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בצבא</w:t>
      </w:r>
      <w:r>
        <w:rPr>
          <w:rFonts w:ascii="David" w:hAnsi="David"/>
          <w:rtl/>
        </w:rPr>
        <w:t xml:space="preserve"> </w:t>
      </w:r>
      <w:r>
        <w:rPr>
          <w:rFonts w:ascii="David" w:hAnsi="David" w:hint="eastAsia"/>
          <w:rtl/>
        </w:rPr>
        <w:t>קבע</w:t>
      </w:r>
      <w:r>
        <w:rPr>
          <w:rFonts w:ascii="David" w:hAnsi="David"/>
          <w:rtl/>
        </w:rPr>
        <w:t xml:space="preserve"> </w:t>
      </w:r>
      <w:r>
        <w:rPr>
          <w:rFonts w:ascii="David" w:hAnsi="David" w:hint="eastAsia"/>
          <w:rtl/>
        </w:rPr>
        <w:t>ושתי</w:t>
      </w:r>
      <w:r>
        <w:rPr>
          <w:rFonts w:ascii="David" w:hAnsi="David"/>
          <w:rtl/>
        </w:rPr>
        <w:t xml:space="preserve"> </w:t>
      </w:r>
      <w:r>
        <w:rPr>
          <w:rFonts w:ascii="David" w:hAnsi="David" w:hint="eastAsia"/>
          <w:rtl/>
        </w:rPr>
        <w:t>תעודות</w:t>
      </w:r>
      <w:r>
        <w:rPr>
          <w:rFonts w:ascii="David" w:hAnsi="David"/>
          <w:rtl/>
        </w:rPr>
        <w:t xml:space="preserve"> </w:t>
      </w:r>
      <w:r>
        <w:rPr>
          <w:rFonts w:ascii="David" w:hAnsi="David" w:hint="eastAsia"/>
          <w:rtl/>
        </w:rPr>
        <w:t>הצטיינות</w:t>
      </w:r>
      <w:r>
        <w:rPr>
          <w:rFonts w:ascii="David" w:hAnsi="David"/>
          <w:rtl/>
        </w:rPr>
        <w:t xml:space="preserve"> </w:t>
      </w:r>
      <w:r>
        <w:rPr>
          <w:rFonts w:ascii="David" w:hAnsi="David" w:hint="eastAsia"/>
          <w:rtl/>
        </w:rPr>
        <w:t>שלו</w:t>
      </w:r>
      <w:r>
        <w:rPr>
          <w:rFonts w:ascii="David" w:hAnsi="David"/>
          <w:rtl/>
        </w:rPr>
        <w:t xml:space="preserve">. </w:t>
      </w:r>
      <w:r>
        <w:rPr>
          <w:rFonts w:ascii="David" w:hAnsi="David" w:hint="eastAsia"/>
          <w:rtl/>
        </w:rPr>
        <w:t>תעודה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מוחמד</w:t>
      </w:r>
      <w:r>
        <w:rPr>
          <w:rFonts w:ascii="David" w:hAnsi="David"/>
          <w:rtl/>
        </w:rPr>
        <w:t xml:space="preserve"> </w:t>
      </w:r>
      <w:r>
        <w:rPr>
          <w:rFonts w:ascii="David" w:hAnsi="David" w:hint="eastAsia"/>
          <w:rtl/>
        </w:rPr>
        <w:t>סויטו</w:t>
      </w:r>
      <w:r>
        <w:rPr>
          <w:rFonts w:ascii="David" w:hAnsi="David"/>
          <w:rtl/>
        </w:rPr>
        <w:t xml:space="preserve">, </w:t>
      </w:r>
      <w:r>
        <w:rPr>
          <w:rFonts w:ascii="David" w:hAnsi="David" w:hint="eastAsia"/>
          <w:rtl/>
        </w:rPr>
        <w:t>הנדסאי</w:t>
      </w:r>
      <w:r>
        <w:rPr>
          <w:rFonts w:ascii="David" w:hAnsi="David"/>
          <w:rtl/>
        </w:rPr>
        <w:t xml:space="preserve"> </w:t>
      </w:r>
      <w:r>
        <w:rPr>
          <w:rFonts w:ascii="David" w:hAnsi="David" w:hint="eastAsia"/>
          <w:rtl/>
        </w:rPr>
        <w:t>בניהול</w:t>
      </w:r>
      <w:r>
        <w:rPr>
          <w:rFonts w:ascii="David" w:hAnsi="David"/>
          <w:rtl/>
        </w:rPr>
        <w:t xml:space="preserve"> </w:t>
      </w:r>
      <w:r>
        <w:rPr>
          <w:rFonts w:ascii="David" w:hAnsi="David" w:hint="eastAsia"/>
          <w:rtl/>
        </w:rPr>
        <w:t>פרויקטים</w:t>
      </w:r>
      <w:r>
        <w:rPr>
          <w:rFonts w:ascii="David" w:hAnsi="David"/>
          <w:rtl/>
        </w:rPr>
        <w:t xml:space="preserve">, </w:t>
      </w:r>
      <w:r>
        <w:rPr>
          <w:rFonts w:ascii="David" w:hAnsi="David" w:hint="eastAsia"/>
          <w:rtl/>
        </w:rPr>
        <w:t>אדריכלות</w:t>
      </w:r>
      <w:r>
        <w:rPr>
          <w:rFonts w:ascii="David" w:hAnsi="David"/>
          <w:rtl/>
        </w:rPr>
        <w:t xml:space="preserve">; </w:t>
      </w:r>
      <w:r>
        <w:rPr>
          <w:rFonts w:ascii="David" w:hAnsi="David" w:hint="eastAsia"/>
          <w:rtl/>
        </w:rPr>
        <w:t>תעודות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אחותו</w:t>
      </w:r>
      <w:r>
        <w:rPr>
          <w:rFonts w:ascii="David" w:hAnsi="David"/>
          <w:rtl/>
        </w:rPr>
        <w:t xml:space="preserve"> </w:t>
      </w:r>
      <w:r>
        <w:rPr>
          <w:rFonts w:ascii="David" w:hAnsi="David" w:hint="eastAsia"/>
          <w:rtl/>
        </w:rPr>
        <w:t>המורה</w:t>
      </w:r>
      <w:r>
        <w:rPr>
          <w:rFonts w:ascii="David" w:hAnsi="David"/>
          <w:rtl/>
        </w:rPr>
        <w:t xml:space="preserve">, </w:t>
      </w:r>
      <w:r>
        <w:rPr>
          <w:rFonts w:ascii="David" w:hAnsi="David" w:hint="eastAsia"/>
          <w:rtl/>
        </w:rPr>
        <w:t>לרבות</w:t>
      </w:r>
      <w:r>
        <w:rPr>
          <w:rFonts w:ascii="David" w:hAnsi="David"/>
          <w:rtl/>
        </w:rPr>
        <w:t xml:space="preserve"> </w:t>
      </w:r>
      <w:r>
        <w:rPr>
          <w:rFonts w:ascii="David" w:hAnsi="David" w:hint="eastAsia"/>
          <w:rtl/>
        </w:rPr>
        <w:t>מהאוניברסיטה</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תעודה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אח</w:t>
      </w:r>
      <w:r>
        <w:rPr>
          <w:rFonts w:ascii="David" w:hAnsi="David"/>
          <w:rtl/>
        </w:rPr>
        <w:t xml:space="preserve"> </w:t>
      </w:r>
      <w:r>
        <w:rPr>
          <w:rFonts w:ascii="David" w:hAnsi="David" w:hint="eastAsia"/>
          <w:rtl/>
        </w:rPr>
        <w:t>נוסף</w:t>
      </w:r>
      <w:r>
        <w:rPr>
          <w:rFonts w:ascii="David" w:hAnsi="David"/>
          <w:rtl/>
        </w:rPr>
        <w:t xml:space="preserve"> </w:t>
      </w:r>
      <w:r>
        <w:rPr>
          <w:rFonts w:ascii="David" w:hAnsi="David" w:hint="eastAsia"/>
          <w:rtl/>
        </w:rPr>
        <w:t>שהתקבל</w:t>
      </w:r>
      <w:r>
        <w:rPr>
          <w:rFonts w:ascii="David" w:hAnsi="David"/>
          <w:rtl/>
        </w:rPr>
        <w:t xml:space="preserve"> </w:t>
      </w:r>
      <w:r>
        <w:rPr>
          <w:rFonts w:ascii="David" w:hAnsi="David" w:hint="eastAsia"/>
          <w:rtl/>
        </w:rPr>
        <w:t>ללימודים</w:t>
      </w:r>
      <w:r>
        <w:rPr>
          <w:rFonts w:ascii="David" w:hAnsi="David"/>
          <w:rtl/>
        </w:rPr>
        <w:t xml:space="preserve"> </w:t>
      </w:r>
      <w:r>
        <w:rPr>
          <w:rFonts w:ascii="David" w:hAnsi="David" w:hint="eastAsia"/>
          <w:rtl/>
        </w:rPr>
        <w:t>באוניברסיטת</w:t>
      </w:r>
      <w:r>
        <w:rPr>
          <w:rFonts w:ascii="David" w:hAnsi="David"/>
          <w:rtl/>
        </w:rPr>
        <w:t xml:space="preserve"> </w:t>
      </w:r>
      <w:r>
        <w:rPr>
          <w:rFonts w:ascii="David" w:hAnsi="David" w:hint="eastAsia"/>
          <w:rtl/>
        </w:rPr>
        <w:t>בן</w:t>
      </w:r>
      <w:r>
        <w:rPr>
          <w:rFonts w:ascii="David" w:hAnsi="David"/>
          <w:rtl/>
        </w:rPr>
        <w:t xml:space="preserve"> </w:t>
      </w:r>
      <w:r>
        <w:rPr>
          <w:rFonts w:ascii="David" w:hAnsi="David" w:hint="eastAsia"/>
          <w:rtl/>
        </w:rPr>
        <w:t>גוריון</w:t>
      </w:r>
      <w:r>
        <w:rPr>
          <w:rFonts w:ascii="David" w:hAnsi="David"/>
          <w:rtl/>
        </w:rPr>
        <w:t xml:space="preserve">. </w:t>
      </w:r>
    </w:p>
    <w:p w14:paraId="6FEEC78E" w14:textId="77777777" w:rsidR="001C2E30" w:rsidRDefault="001C2E30">
      <w:pPr>
        <w:spacing w:line="360" w:lineRule="auto"/>
        <w:jc w:val="both"/>
        <w:rPr>
          <w:rFonts w:ascii="Calibri" w:hAnsi="Calibri"/>
          <w:b/>
          <w:bCs/>
          <w:rtl/>
        </w:rPr>
      </w:pPr>
    </w:p>
    <w:p w14:paraId="366A95A3" w14:textId="77777777" w:rsidR="001C2E30" w:rsidRDefault="009116C9">
      <w:pPr>
        <w:spacing w:line="360" w:lineRule="auto"/>
        <w:jc w:val="both"/>
        <w:rPr>
          <w:rFonts w:ascii="Calibri" w:hAnsi="Calibri"/>
          <w:b/>
          <w:bCs/>
          <w:u w:val="single"/>
          <w:rtl/>
        </w:rPr>
      </w:pPr>
      <w:r>
        <w:rPr>
          <w:rFonts w:ascii="Calibri" w:hAnsi="Calibri"/>
          <w:b/>
          <w:bCs/>
          <w:rtl/>
        </w:rPr>
        <w:t>7.</w:t>
      </w:r>
      <w:r>
        <w:rPr>
          <w:rFonts w:ascii="Calibri" w:hAnsi="Calibri"/>
          <w:b/>
          <w:bCs/>
          <w:rtl/>
        </w:rPr>
        <w:tab/>
      </w: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המאשימה</w:t>
      </w:r>
      <w:r>
        <w:rPr>
          <w:rFonts w:ascii="Calibri" w:hAnsi="Calibri"/>
          <w:b/>
          <w:bCs/>
          <w:u w:val="single"/>
          <w:rtl/>
        </w:rPr>
        <w:t xml:space="preserve"> </w:t>
      </w:r>
      <w:r>
        <w:rPr>
          <w:rFonts w:ascii="Calibri" w:hAnsi="Calibri" w:hint="eastAsia"/>
          <w:b/>
          <w:bCs/>
          <w:u w:val="single"/>
          <w:rtl/>
        </w:rPr>
        <w:t>לעונש</w:t>
      </w:r>
    </w:p>
    <w:p w14:paraId="31FB5C37" w14:textId="77777777" w:rsidR="001C2E30" w:rsidRDefault="009116C9">
      <w:pPr>
        <w:spacing w:after="200" w:line="360" w:lineRule="auto"/>
        <w:ind w:left="720"/>
        <w:jc w:val="both"/>
        <w:rPr>
          <w:rFonts w:ascii="Calibri" w:hAnsi="Calibri"/>
          <w:sz w:val="2"/>
          <w:szCs w:val="2"/>
          <w:rtl/>
        </w:rPr>
      </w:pPr>
      <w:r>
        <w:rPr>
          <w:rFonts w:ascii="Calibri" w:hAnsi="Calibri" w:hint="eastAsia"/>
          <w:b/>
          <w:bCs/>
          <w:rtl/>
        </w:rPr>
        <w:t>א</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העמידה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טווח</w:t>
      </w:r>
      <w:r>
        <w:rPr>
          <w:rFonts w:ascii="Calibri" w:hAnsi="Calibri"/>
          <w:rtl/>
        </w:rPr>
        <w:t xml:space="preserve"> </w:t>
      </w:r>
      <w:r>
        <w:rPr>
          <w:rFonts w:ascii="Calibri" w:hAnsi="Calibri" w:hint="eastAsia"/>
          <w:rtl/>
        </w:rPr>
        <w:t>שבין</w:t>
      </w:r>
      <w:r>
        <w:rPr>
          <w:rFonts w:ascii="Calibri" w:hAnsi="Calibri"/>
          <w:rtl/>
        </w:rPr>
        <w:t xml:space="preserve"> </w:t>
      </w:r>
      <w:r>
        <w:rPr>
          <w:rFonts w:ascii="Calibri" w:hAnsi="Calibri" w:hint="eastAsia"/>
          <w:rtl/>
        </w:rPr>
        <w:t>שנה</w:t>
      </w:r>
      <w:r>
        <w:rPr>
          <w:rFonts w:ascii="Calibri" w:hAnsi="Calibri"/>
          <w:rtl/>
        </w:rPr>
        <w:t xml:space="preserve"> </w:t>
      </w:r>
      <w:r>
        <w:rPr>
          <w:rFonts w:ascii="Calibri" w:hAnsi="Calibri" w:hint="eastAsia"/>
          <w:rtl/>
        </w:rPr>
        <w:t>וחצי</w:t>
      </w:r>
      <w:r>
        <w:rPr>
          <w:rFonts w:ascii="Calibri" w:hAnsi="Calibri"/>
          <w:rtl/>
        </w:rPr>
        <w:t xml:space="preserve"> </w:t>
      </w:r>
      <w:r>
        <w:rPr>
          <w:rFonts w:ascii="Calibri" w:hAnsi="Calibri" w:hint="eastAsia"/>
          <w:rtl/>
        </w:rPr>
        <w:t>לארבע</w:t>
      </w:r>
      <w:r>
        <w:rPr>
          <w:rFonts w:ascii="Calibri" w:hAnsi="Calibri"/>
          <w:rtl/>
        </w:rPr>
        <w:t xml:space="preserve"> </w:t>
      </w:r>
      <w:r>
        <w:rPr>
          <w:rFonts w:ascii="Calibri" w:hAnsi="Calibri" w:hint="eastAsia"/>
          <w:rtl/>
        </w:rPr>
        <w:t>וחצי</w:t>
      </w:r>
      <w:r>
        <w:rPr>
          <w:rFonts w:ascii="Calibri" w:hAnsi="Calibri"/>
          <w:rtl/>
        </w:rPr>
        <w:t xml:space="preserve">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ופיצוי</w:t>
      </w:r>
      <w:r>
        <w:rPr>
          <w:rFonts w:ascii="Calibri" w:hAnsi="Calibri"/>
          <w:rtl/>
        </w:rPr>
        <w:t xml:space="preserve"> </w:t>
      </w:r>
      <w:r>
        <w:rPr>
          <w:rFonts w:ascii="Calibri" w:hAnsi="Calibri" w:hint="eastAsia"/>
          <w:rtl/>
        </w:rPr>
        <w:t>לשומר</w:t>
      </w:r>
      <w:r>
        <w:rPr>
          <w:rFonts w:ascii="Calibri" w:hAnsi="Calibri"/>
          <w:rtl/>
        </w:rPr>
        <w:t xml:space="preserve">. </w:t>
      </w:r>
    </w:p>
    <w:p w14:paraId="130D8732" w14:textId="77777777" w:rsidR="001C2E30" w:rsidRDefault="009116C9">
      <w:pPr>
        <w:spacing w:after="200" w:line="360" w:lineRule="auto"/>
        <w:ind w:left="720"/>
        <w:jc w:val="both"/>
        <w:rPr>
          <w:rFonts w:ascii="Calibri" w:hAnsi="Calibri"/>
          <w:b/>
          <w:bCs/>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השוד</w:t>
      </w:r>
      <w:r>
        <w:rPr>
          <w:rFonts w:ascii="Calibri" w:hAnsi="Calibri"/>
          <w:rtl/>
        </w:rPr>
        <w:t xml:space="preserve"> </w:t>
      </w:r>
      <w:r>
        <w:rPr>
          <w:rFonts w:ascii="Calibri" w:hAnsi="Calibri" w:hint="eastAsia"/>
          <w:rtl/>
        </w:rPr>
        <w:t>בנסיבותיה</w:t>
      </w:r>
      <w:r>
        <w:rPr>
          <w:rFonts w:ascii="Calibri" w:hAnsi="Calibri"/>
          <w:rtl/>
        </w:rPr>
        <w:t xml:space="preserve"> </w:t>
      </w:r>
      <w:r>
        <w:rPr>
          <w:rFonts w:ascii="Calibri" w:hAnsi="Calibri" w:hint="eastAsia"/>
          <w:rtl/>
        </w:rPr>
        <w:t>דידן</w:t>
      </w:r>
      <w:r>
        <w:rPr>
          <w:rFonts w:ascii="Calibri" w:hAnsi="Calibri"/>
          <w:rtl/>
        </w:rPr>
        <w:t xml:space="preserve">, </w:t>
      </w:r>
      <w:r>
        <w:rPr>
          <w:rFonts w:ascii="Calibri" w:hAnsi="Calibri" w:hint="eastAsia"/>
          <w:rtl/>
        </w:rPr>
        <w:t>והפנה</w:t>
      </w:r>
      <w:r>
        <w:rPr>
          <w:rFonts w:ascii="Calibri" w:hAnsi="Calibri"/>
          <w:rtl/>
        </w:rPr>
        <w:t xml:space="preserve"> </w:t>
      </w:r>
      <w:r>
        <w:rPr>
          <w:rFonts w:ascii="Calibri" w:hAnsi="Calibri" w:hint="eastAsia"/>
          <w:rtl/>
        </w:rPr>
        <w:t>לפסיקה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לגישה</w:t>
      </w:r>
      <w:r>
        <w:rPr>
          <w:rFonts w:ascii="Calibri" w:hAnsi="Calibri"/>
          <w:rtl/>
        </w:rPr>
        <w:t xml:space="preserve"> </w:t>
      </w:r>
      <w:r>
        <w:rPr>
          <w:rFonts w:ascii="Calibri" w:hAnsi="Calibri" w:hint="eastAsia"/>
          <w:rtl/>
        </w:rPr>
        <w:t>המחמירה</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לנקוט</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מבצעיה</w:t>
      </w:r>
      <w:r>
        <w:rPr>
          <w:rFonts w:ascii="Calibri" w:hAnsi="Calibri"/>
          <w:rtl/>
        </w:rPr>
        <w:t xml:space="preserve"> </w:t>
      </w:r>
      <w:r>
        <w:rPr>
          <w:rFonts w:ascii="Calibri" w:hAnsi="Calibri" w:hint="eastAsia"/>
          <w:rtl/>
        </w:rPr>
        <w:t>בכלל</w:t>
      </w:r>
      <w:r>
        <w:rPr>
          <w:rFonts w:ascii="Calibri" w:hAnsi="Calibri"/>
          <w:rtl/>
        </w:rPr>
        <w:t xml:space="preserve">, </w:t>
      </w:r>
      <w:r>
        <w:rPr>
          <w:rFonts w:ascii="Calibri" w:hAnsi="Calibri" w:hint="eastAsia"/>
          <w:rtl/>
        </w:rPr>
        <w:t>וכלפי</w:t>
      </w:r>
      <w:r>
        <w:rPr>
          <w:rFonts w:ascii="Calibri" w:hAnsi="Calibri"/>
          <w:rtl/>
        </w:rPr>
        <w:t xml:space="preserve"> </w:t>
      </w:r>
      <w:r>
        <w:rPr>
          <w:rFonts w:ascii="Calibri" w:hAnsi="Calibri" w:hint="eastAsia"/>
          <w:rtl/>
        </w:rPr>
        <w:t>קורבנות</w:t>
      </w:r>
      <w:r>
        <w:rPr>
          <w:rFonts w:ascii="Calibri" w:hAnsi="Calibri"/>
          <w:rtl/>
        </w:rPr>
        <w:t xml:space="preserve"> </w:t>
      </w:r>
      <w:r>
        <w:rPr>
          <w:rFonts w:ascii="Calibri" w:hAnsi="Calibri" w:hint="eastAsia"/>
          <w:rtl/>
        </w:rPr>
        <w:t>הנמצאים</w:t>
      </w:r>
      <w:r>
        <w:rPr>
          <w:rFonts w:ascii="Calibri" w:hAnsi="Calibri"/>
          <w:rtl/>
        </w:rPr>
        <w:t xml:space="preserve"> </w:t>
      </w:r>
      <w:r>
        <w:rPr>
          <w:rFonts w:ascii="Calibri" w:hAnsi="Calibri" w:hint="eastAsia"/>
          <w:rtl/>
        </w:rPr>
        <w:t>בגפם</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עבודתם</w:t>
      </w:r>
      <w:r>
        <w:rPr>
          <w:rFonts w:ascii="Calibri" w:hAnsi="Calibri"/>
          <w:rtl/>
        </w:rPr>
        <w:t xml:space="preserve"> </w:t>
      </w:r>
      <w:r>
        <w:rPr>
          <w:rFonts w:ascii="Calibri" w:hAnsi="Calibri" w:hint="eastAsia"/>
          <w:rtl/>
        </w:rPr>
        <w:t>בשעת</w:t>
      </w:r>
      <w:r>
        <w:rPr>
          <w:rFonts w:ascii="Calibri" w:hAnsi="Calibri"/>
          <w:rtl/>
        </w:rPr>
        <w:t xml:space="preserve"> </w:t>
      </w:r>
      <w:r>
        <w:rPr>
          <w:rFonts w:ascii="Calibri" w:hAnsi="Calibri" w:hint="eastAsia"/>
          <w:rtl/>
        </w:rPr>
        <w:t>לילה</w:t>
      </w:r>
      <w:r>
        <w:rPr>
          <w:rFonts w:ascii="Calibri" w:hAnsi="Calibri"/>
          <w:rtl/>
        </w:rPr>
        <w:t xml:space="preserve"> </w:t>
      </w:r>
      <w:r>
        <w:rPr>
          <w:rFonts w:ascii="Calibri" w:hAnsi="Calibri" w:hint="eastAsia"/>
          <w:rtl/>
        </w:rPr>
        <w:t>מאוחרת</w:t>
      </w:r>
      <w:r>
        <w:rPr>
          <w:rFonts w:ascii="Calibri" w:hAnsi="Calibri"/>
          <w:rtl/>
        </w:rPr>
        <w:t xml:space="preserve"> </w:t>
      </w:r>
      <w:r>
        <w:rPr>
          <w:rFonts w:ascii="Calibri" w:hAnsi="Calibri" w:hint="eastAsia"/>
          <w:rtl/>
        </w:rPr>
        <w:t>בפרט</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החובה</w:t>
      </w:r>
      <w:r>
        <w:rPr>
          <w:rFonts w:ascii="Calibri" w:hAnsi="Calibri"/>
          <w:rtl/>
        </w:rPr>
        <w:t xml:space="preserve"> </w:t>
      </w:r>
      <w:r>
        <w:rPr>
          <w:rFonts w:ascii="Calibri" w:hAnsi="Calibri" w:hint="eastAsia"/>
          <w:rtl/>
        </w:rPr>
        <w:t>האזרחית</w:t>
      </w:r>
      <w:r>
        <w:rPr>
          <w:rFonts w:ascii="Calibri" w:hAnsi="Calibri"/>
          <w:rtl/>
        </w:rPr>
        <w:t xml:space="preserve"> </w:t>
      </w:r>
      <w:r>
        <w:rPr>
          <w:rFonts w:ascii="Calibri" w:hAnsi="Calibri" w:hint="eastAsia"/>
          <w:rtl/>
        </w:rPr>
        <w:t>להגן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אזרחים</w:t>
      </w:r>
      <w:r>
        <w:rPr>
          <w:rFonts w:ascii="Calibri" w:hAnsi="Calibri"/>
          <w:rtl/>
        </w:rPr>
        <w:t xml:space="preserve"> </w:t>
      </w:r>
      <w:r>
        <w:rPr>
          <w:rFonts w:ascii="Calibri" w:hAnsi="Calibri" w:hint="eastAsia"/>
          <w:rtl/>
        </w:rPr>
        <w:t>מפני</w:t>
      </w:r>
      <w:r>
        <w:rPr>
          <w:rFonts w:ascii="Calibri" w:hAnsi="Calibri"/>
          <w:rtl/>
        </w:rPr>
        <w:t xml:space="preserve"> </w:t>
      </w:r>
      <w:r>
        <w:rPr>
          <w:rFonts w:ascii="Calibri" w:hAnsi="Calibri" w:hint="eastAsia"/>
          <w:rtl/>
        </w:rPr>
        <w:t>פשיעה</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הקלה</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בכגון</w:t>
      </w:r>
      <w:r>
        <w:rPr>
          <w:rFonts w:ascii="Calibri" w:hAnsi="Calibri"/>
          <w:rtl/>
        </w:rPr>
        <w:t xml:space="preserve"> </w:t>
      </w:r>
      <w:r>
        <w:rPr>
          <w:rFonts w:ascii="Calibri" w:hAnsi="Calibri" w:hint="eastAsia"/>
          <w:rtl/>
        </w:rPr>
        <w:t>דא</w:t>
      </w:r>
      <w:r>
        <w:rPr>
          <w:rFonts w:ascii="Calibri" w:hAnsi="Calibri"/>
          <w:rtl/>
        </w:rPr>
        <w:t xml:space="preserve"> </w:t>
      </w:r>
      <w:r>
        <w:rPr>
          <w:rFonts w:ascii="Calibri" w:hAnsi="Calibri" w:hint="eastAsia"/>
          <w:rtl/>
        </w:rPr>
        <w:t>משמעותה</w:t>
      </w:r>
      <w:r>
        <w:rPr>
          <w:rFonts w:ascii="Calibri" w:hAnsi="Calibri"/>
          <w:rtl/>
        </w:rPr>
        <w:t xml:space="preserve"> </w:t>
      </w:r>
      <w:r>
        <w:rPr>
          <w:rFonts w:ascii="Calibri" w:hAnsi="Calibri" w:hint="eastAsia"/>
          <w:rtl/>
        </w:rPr>
        <w:t>התאכזרות</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חפים</w:t>
      </w:r>
      <w:r>
        <w:rPr>
          <w:rFonts w:ascii="Calibri" w:hAnsi="Calibri"/>
          <w:rtl/>
        </w:rPr>
        <w:t xml:space="preserve"> </w:t>
      </w:r>
      <w:r>
        <w:rPr>
          <w:rFonts w:ascii="Calibri" w:hAnsi="Calibri" w:hint="eastAsia"/>
          <w:rtl/>
        </w:rPr>
        <w:t>מפשע</w:t>
      </w:r>
      <w:r>
        <w:rPr>
          <w:rFonts w:ascii="Calibri" w:hAnsi="Calibri"/>
          <w:rtl/>
        </w:rPr>
        <w:t xml:space="preserve">. </w:t>
      </w:r>
      <w:r>
        <w:rPr>
          <w:rFonts w:ascii="Calibri" w:hAnsi="Calibri" w:hint="eastAsia"/>
          <w:rtl/>
        </w:rPr>
        <w:t>לטענתו</w:t>
      </w:r>
      <w:r>
        <w:rPr>
          <w:rFonts w:ascii="Calibri" w:hAnsi="Calibri"/>
          <w:rtl/>
        </w:rPr>
        <w:t xml:space="preserve">, </w:t>
      </w:r>
      <w:r>
        <w:rPr>
          <w:rFonts w:ascii="Calibri" w:hAnsi="Calibri" w:hint="eastAsia"/>
          <w:rtl/>
        </w:rPr>
        <w:t>מתבטאת</w:t>
      </w:r>
      <w:r>
        <w:rPr>
          <w:rFonts w:ascii="Calibri" w:hAnsi="Calibri"/>
          <w:rtl/>
        </w:rPr>
        <w:t xml:space="preserve"> </w:t>
      </w:r>
      <w:r>
        <w:rPr>
          <w:rFonts w:ascii="Calibri" w:hAnsi="Calibri" w:hint="eastAsia"/>
          <w:rtl/>
        </w:rPr>
        <w:t>החומרה</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ושותפו</w:t>
      </w:r>
      <w:r>
        <w:rPr>
          <w:rFonts w:ascii="Calibri" w:hAnsi="Calibri"/>
          <w:rtl/>
        </w:rPr>
        <w:t xml:space="preserve"> </w:t>
      </w:r>
      <w:r>
        <w:rPr>
          <w:rFonts w:ascii="Calibri" w:hAnsi="Calibri" w:hint="eastAsia"/>
          <w:rtl/>
        </w:rPr>
        <w:t>בחרו</w:t>
      </w:r>
      <w:r>
        <w:rPr>
          <w:rFonts w:ascii="Calibri" w:hAnsi="Calibri"/>
          <w:rtl/>
        </w:rPr>
        <w:t xml:space="preserve"> </w:t>
      </w:r>
      <w:r>
        <w:rPr>
          <w:rFonts w:ascii="Calibri" w:hAnsi="Calibri" w:hint="eastAsia"/>
          <w:rtl/>
        </w:rPr>
        <w:t>בשומר</w:t>
      </w:r>
      <w:r>
        <w:rPr>
          <w:rFonts w:ascii="Calibri" w:hAnsi="Calibri"/>
          <w:rtl/>
        </w:rPr>
        <w:t xml:space="preserve"> </w:t>
      </w:r>
      <w:r>
        <w:rPr>
          <w:rFonts w:ascii="Calibri" w:hAnsi="Calibri" w:hint="eastAsia"/>
          <w:rtl/>
        </w:rPr>
        <w:t>בודד</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חמוש</w:t>
      </w:r>
      <w:r>
        <w:rPr>
          <w:rFonts w:ascii="Calibri" w:hAnsi="Calibri"/>
          <w:rtl/>
        </w:rPr>
        <w:t xml:space="preserve">, </w:t>
      </w:r>
      <w:r>
        <w:rPr>
          <w:rFonts w:ascii="Calibri" w:hAnsi="Calibri" w:hint="eastAsia"/>
          <w:rtl/>
        </w:rPr>
        <w:t>העובד</w:t>
      </w:r>
      <w:r>
        <w:rPr>
          <w:rFonts w:ascii="Calibri" w:hAnsi="Calibri"/>
          <w:rtl/>
        </w:rPr>
        <w:t xml:space="preserve"> </w:t>
      </w:r>
      <w:r>
        <w:rPr>
          <w:rFonts w:ascii="Calibri" w:hAnsi="Calibri" w:hint="eastAsia"/>
          <w:rtl/>
        </w:rPr>
        <w:t>בגפו</w:t>
      </w:r>
      <w:r>
        <w:rPr>
          <w:rFonts w:ascii="Calibri" w:hAnsi="Calibri"/>
          <w:rtl/>
        </w:rPr>
        <w:t xml:space="preserve"> </w:t>
      </w:r>
      <w:r>
        <w:rPr>
          <w:rFonts w:ascii="Calibri" w:hAnsi="Calibri" w:hint="eastAsia"/>
          <w:rtl/>
        </w:rPr>
        <w:t>בשעות</w:t>
      </w:r>
      <w:r>
        <w:rPr>
          <w:rFonts w:ascii="Calibri" w:hAnsi="Calibri"/>
          <w:rtl/>
        </w:rPr>
        <w:t xml:space="preserve"> </w:t>
      </w:r>
      <w:r>
        <w:rPr>
          <w:rFonts w:ascii="Calibri" w:hAnsi="Calibri" w:hint="eastAsia"/>
          <w:rtl/>
        </w:rPr>
        <w:t>הלילה</w:t>
      </w:r>
      <w:r>
        <w:rPr>
          <w:rFonts w:ascii="Calibri" w:hAnsi="Calibri"/>
          <w:rtl/>
        </w:rPr>
        <w:t xml:space="preserve">, </w:t>
      </w:r>
      <w:r>
        <w:rPr>
          <w:rFonts w:ascii="Calibri" w:hAnsi="Calibri" w:hint="eastAsia"/>
          <w:rtl/>
        </w:rPr>
        <w:t>השפילו</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וביזוהו</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ערך</w:t>
      </w:r>
      <w:r>
        <w:rPr>
          <w:rFonts w:ascii="Calibri" w:hAnsi="Calibri"/>
          <w:rtl/>
        </w:rPr>
        <w:t xml:space="preserve"> </w:t>
      </w:r>
      <w:r>
        <w:rPr>
          <w:rFonts w:ascii="Calibri" w:hAnsi="Calibri" w:hint="eastAsia"/>
          <w:rtl/>
        </w:rPr>
        <w:t>חיפוש</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שאמר</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ברשותו</w:t>
      </w:r>
      <w:r>
        <w:rPr>
          <w:rFonts w:ascii="Calibri" w:hAnsi="Calibri"/>
          <w:rtl/>
        </w:rPr>
        <w:t xml:space="preserve"> </w:t>
      </w:r>
      <w:r>
        <w:rPr>
          <w:rFonts w:ascii="Calibri" w:hAnsi="Calibri" w:hint="eastAsia"/>
          <w:rtl/>
        </w:rPr>
        <w:t>אקדח</w:t>
      </w:r>
      <w:r>
        <w:rPr>
          <w:rFonts w:ascii="Calibri" w:hAnsi="Calibri"/>
          <w:rtl/>
        </w:rPr>
        <w:t xml:space="preserve">. </w:t>
      </w:r>
    </w:p>
    <w:p w14:paraId="09083B25" w14:textId="77777777" w:rsidR="001C2E30" w:rsidRDefault="001C2E30">
      <w:pPr>
        <w:spacing w:after="200" w:line="360" w:lineRule="auto"/>
        <w:ind w:left="720"/>
        <w:jc w:val="both"/>
        <w:rPr>
          <w:rFonts w:ascii="Calibri" w:hAnsi="Calibri"/>
          <w:b/>
          <w:bCs/>
          <w:sz w:val="2"/>
          <w:szCs w:val="2"/>
          <w:rtl/>
        </w:rPr>
      </w:pPr>
    </w:p>
    <w:p w14:paraId="1BD1B3D7" w14:textId="77777777" w:rsidR="001C2E30" w:rsidRDefault="009116C9">
      <w:pPr>
        <w:spacing w:after="200" w:line="360" w:lineRule="auto"/>
        <w:ind w:left="720"/>
        <w:jc w:val="both"/>
        <w:rPr>
          <w:rFonts w:ascii="Calibri" w:hAnsi="Calibri"/>
          <w:rtl/>
        </w:rPr>
      </w:pPr>
      <w:r>
        <w:rPr>
          <w:rFonts w:ascii="Calibri" w:hAnsi="Calibri" w:hint="eastAsia"/>
          <w:b/>
          <w:bCs/>
          <w:rtl/>
        </w:rPr>
        <w:t>ב</w:t>
      </w:r>
      <w:r>
        <w:rPr>
          <w:rFonts w:ascii="Calibri" w:hAnsi="Calibri"/>
          <w:b/>
          <w:bCs/>
          <w:rtl/>
        </w:rPr>
        <w:t xml:space="preserve">. </w:t>
      </w:r>
      <w:r>
        <w:rPr>
          <w:rFonts w:ascii="Calibri" w:hAnsi="Calibri" w:hint="eastAsia"/>
          <w:rtl/>
        </w:rPr>
        <w:t>אשר</w:t>
      </w:r>
      <w:r>
        <w:rPr>
          <w:rFonts w:ascii="Calibri" w:hAnsi="Calibri"/>
          <w:rtl/>
        </w:rPr>
        <w:t xml:space="preserve"> </w:t>
      </w:r>
      <w:r>
        <w:rPr>
          <w:rFonts w:ascii="Calibri" w:hAnsi="Calibri" w:hint="eastAsia"/>
          <w:rtl/>
        </w:rPr>
        <w:t>לפרמטרים</w:t>
      </w:r>
      <w:r>
        <w:rPr>
          <w:rFonts w:ascii="Calibri" w:hAnsi="Calibri"/>
          <w:rtl/>
        </w:rPr>
        <w:t xml:space="preserve"> </w:t>
      </w:r>
      <w:r>
        <w:rPr>
          <w:rFonts w:ascii="Calibri" w:hAnsi="Calibri" w:hint="eastAsia"/>
          <w:rtl/>
        </w:rPr>
        <w:t>הרלוונטיים</w:t>
      </w:r>
      <w:r>
        <w:rPr>
          <w:rFonts w:ascii="Calibri" w:hAnsi="Calibri"/>
          <w:rtl/>
        </w:rPr>
        <w:t xml:space="preserve"> </w:t>
      </w:r>
      <w:r>
        <w:rPr>
          <w:rFonts w:ascii="Calibri" w:hAnsi="Calibri" w:hint="eastAsia"/>
          <w:rtl/>
        </w:rPr>
        <w:t>לענישה</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שנפגעו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עקב</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ביטחון</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ורכושו</w:t>
      </w:r>
      <w:r>
        <w:rPr>
          <w:rFonts w:ascii="Calibri" w:hAnsi="Calibri"/>
          <w:rtl/>
        </w:rPr>
        <w:t xml:space="preserve"> </w:t>
      </w:r>
      <w:r>
        <w:rPr>
          <w:rFonts w:ascii="Calibri" w:hAnsi="Calibri" w:hint="eastAsia"/>
          <w:rtl/>
        </w:rPr>
        <w:t>בכלל</w:t>
      </w:r>
      <w:r>
        <w:rPr>
          <w:rFonts w:ascii="Calibri" w:hAnsi="Calibri"/>
          <w:rtl/>
        </w:rPr>
        <w:t xml:space="preserve">, </w:t>
      </w:r>
      <w:r>
        <w:rPr>
          <w:rFonts w:ascii="Calibri" w:hAnsi="Calibri" w:hint="eastAsia"/>
          <w:rtl/>
        </w:rPr>
        <w:t>וביטחון</w:t>
      </w:r>
      <w:r>
        <w:rPr>
          <w:rFonts w:ascii="Calibri" w:hAnsi="Calibri"/>
          <w:rtl/>
        </w:rPr>
        <w:t xml:space="preserve"> </w:t>
      </w:r>
      <w:r>
        <w:rPr>
          <w:rFonts w:ascii="Calibri" w:hAnsi="Calibri" w:hint="eastAsia"/>
          <w:rtl/>
        </w:rPr>
        <w:t>השומר</w:t>
      </w:r>
      <w:r>
        <w:rPr>
          <w:rFonts w:ascii="Calibri" w:hAnsi="Calibri"/>
          <w:rtl/>
        </w:rPr>
        <w:t xml:space="preserve"> </w:t>
      </w:r>
      <w:r>
        <w:rPr>
          <w:rFonts w:ascii="Calibri" w:hAnsi="Calibri" w:hint="eastAsia"/>
          <w:rtl/>
        </w:rPr>
        <w:t>ורכושו</w:t>
      </w:r>
      <w:r>
        <w:rPr>
          <w:rFonts w:ascii="Calibri" w:hAnsi="Calibri"/>
          <w:rtl/>
        </w:rPr>
        <w:t xml:space="preserve"> </w:t>
      </w:r>
      <w:r>
        <w:rPr>
          <w:rFonts w:ascii="Calibri" w:hAnsi="Calibri" w:hint="eastAsia"/>
          <w:rtl/>
        </w:rPr>
        <w:t>הפרטי</w:t>
      </w:r>
      <w:r>
        <w:rPr>
          <w:rFonts w:ascii="Calibri" w:hAnsi="Calibri"/>
          <w:rtl/>
        </w:rPr>
        <w:t xml:space="preserve"> </w:t>
      </w:r>
      <w:r>
        <w:rPr>
          <w:rFonts w:ascii="Calibri" w:hAnsi="Calibri" w:hint="eastAsia"/>
          <w:rtl/>
        </w:rPr>
        <w:t>בפרט</w:t>
      </w:r>
      <w:r>
        <w:rPr>
          <w:rFonts w:ascii="Calibri" w:hAnsi="Calibri"/>
          <w:rtl/>
        </w:rPr>
        <w:t xml:space="preserve">. </w:t>
      </w:r>
      <w:r>
        <w:rPr>
          <w:rFonts w:ascii="Calibri" w:hAnsi="Calibri" w:hint="eastAsia"/>
          <w:rtl/>
        </w:rPr>
        <w:t>לטענתו</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להוקיע</w:t>
      </w:r>
      <w:r>
        <w:rPr>
          <w:rFonts w:ascii="Calibri" w:hAnsi="Calibri"/>
          <w:rtl/>
        </w:rPr>
        <w:t xml:space="preserve"> </w:t>
      </w:r>
      <w:r>
        <w:rPr>
          <w:rFonts w:ascii="Calibri" w:hAnsi="Calibri" w:hint="eastAsia"/>
          <w:rtl/>
        </w:rPr>
        <w:t>תופעות</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הימצאות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ברחובות</w:t>
      </w:r>
      <w:r>
        <w:rPr>
          <w:rFonts w:ascii="Calibri" w:hAnsi="Calibri"/>
          <w:rtl/>
        </w:rPr>
        <w:t xml:space="preserve"> </w:t>
      </w:r>
      <w:r>
        <w:rPr>
          <w:rFonts w:ascii="Calibri" w:hAnsi="Calibri" w:hint="eastAsia"/>
          <w:rtl/>
        </w:rPr>
        <w:t>והגעתו</w:t>
      </w:r>
      <w:r>
        <w:rPr>
          <w:rFonts w:ascii="Calibri" w:hAnsi="Calibri"/>
          <w:rtl/>
        </w:rPr>
        <w:t xml:space="preserve"> </w:t>
      </w:r>
      <w:r>
        <w:rPr>
          <w:rFonts w:ascii="Calibri" w:hAnsi="Calibri" w:hint="eastAsia"/>
          <w:rtl/>
        </w:rPr>
        <w:t>לידיים</w:t>
      </w:r>
      <w:r>
        <w:rPr>
          <w:rFonts w:ascii="Calibri" w:hAnsi="Calibri"/>
          <w:rtl/>
        </w:rPr>
        <w:t xml:space="preserve"> </w:t>
      </w:r>
      <w:r>
        <w:rPr>
          <w:rFonts w:ascii="Calibri" w:hAnsi="Calibri" w:hint="eastAsia"/>
          <w:rtl/>
        </w:rPr>
        <w:t>עברייניות</w:t>
      </w:r>
      <w:r>
        <w:rPr>
          <w:rFonts w:ascii="Calibri" w:hAnsi="Calibri"/>
          <w:rtl/>
        </w:rPr>
        <w:t xml:space="preserve"> </w:t>
      </w:r>
      <w:r>
        <w:rPr>
          <w:rFonts w:ascii="Calibri" w:hAnsi="Calibri" w:hint="eastAsia"/>
          <w:rtl/>
        </w:rPr>
        <w:t>מהשורש</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למנוע</w:t>
      </w:r>
      <w:r>
        <w:rPr>
          <w:rFonts w:ascii="Calibri" w:hAnsi="Calibri"/>
          <w:rtl/>
        </w:rPr>
        <w:t xml:space="preserve"> </w:t>
      </w:r>
      <w:r>
        <w:rPr>
          <w:rFonts w:ascii="Calibri" w:hAnsi="Calibri" w:hint="eastAsia"/>
          <w:rtl/>
        </w:rPr>
        <w:t>הסלמה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האלימות</w:t>
      </w:r>
      <w:r>
        <w:rPr>
          <w:rFonts w:ascii="Calibri" w:hAnsi="Calibri"/>
          <w:rtl/>
        </w:rPr>
        <w:t>.</w:t>
      </w:r>
    </w:p>
    <w:p w14:paraId="56ECF7D3" w14:textId="77777777" w:rsidR="001C2E30" w:rsidRDefault="009116C9">
      <w:pPr>
        <w:spacing w:line="360" w:lineRule="auto"/>
        <w:ind w:left="720"/>
        <w:jc w:val="both"/>
        <w:rPr>
          <w:rtl/>
        </w:rPr>
      </w:pPr>
      <w:r>
        <w:rPr>
          <w:rFonts w:hint="eastAsia"/>
          <w:b/>
          <w:bCs/>
          <w:rtl/>
        </w:rPr>
        <w:t>ג</w:t>
      </w:r>
      <w:r>
        <w:rPr>
          <w:b/>
          <w:bCs/>
          <w:rtl/>
        </w:rPr>
        <w:t>.</w:t>
      </w:r>
      <w:r>
        <w:rPr>
          <w:rtl/>
        </w:rPr>
        <w:t xml:space="preserve"> </w:t>
      </w:r>
      <w:r>
        <w:rPr>
          <w:rFonts w:hint="eastAsia"/>
          <w:rtl/>
        </w:rPr>
        <w:t>לגבי</w:t>
      </w:r>
      <w:r>
        <w:rPr>
          <w:rtl/>
        </w:rPr>
        <w:t xml:space="preserve"> </w:t>
      </w:r>
      <w:r>
        <w:rPr>
          <w:rFonts w:hint="eastAsia"/>
          <w:rtl/>
        </w:rPr>
        <w:t>מתחם</w:t>
      </w:r>
      <w:r>
        <w:rPr>
          <w:rtl/>
        </w:rPr>
        <w:t xml:space="preserve"> </w:t>
      </w:r>
      <w:r>
        <w:rPr>
          <w:rFonts w:hint="eastAsia"/>
          <w:rtl/>
        </w:rPr>
        <w:t>הענישה</w:t>
      </w:r>
      <w:r>
        <w:rPr>
          <w:rtl/>
        </w:rPr>
        <w:t xml:space="preserve"> </w:t>
      </w:r>
      <w:r>
        <w:rPr>
          <w:rFonts w:hint="eastAsia"/>
          <w:rtl/>
        </w:rPr>
        <w:t>ההולם</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מלכתחילה</w:t>
      </w:r>
      <w:r>
        <w:rPr>
          <w:rtl/>
        </w:rPr>
        <w:t xml:space="preserve"> </w:t>
      </w:r>
      <w:r>
        <w:rPr>
          <w:rFonts w:hint="eastAsia"/>
          <w:rtl/>
        </w:rPr>
        <w:t>סבר</w:t>
      </w:r>
      <w:r>
        <w:rPr>
          <w:rtl/>
        </w:rPr>
        <w:t xml:space="preserve"> </w:t>
      </w:r>
      <w:r>
        <w:rPr>
          <w:rFonts w:hint="eastAsia"/>
          <w:rtl/>
        </w:rPr>
        <w:t>שבגין</w:t>
      </w:r>
      <w:r>
        <w:rPr>
          <w:rtl/>
        </w:rPr>
        <w:t xml:space="preserve"> </w:t>
      </w:r>
      <w:r>
        <w:rPr>
          <w:rFonts w:hint="eastAsia"/>
          <w:rtl/>
        </w:rPr>
        <w:t>החשיבות</w:t>
      </w:r>
      <w:r>
        <w:rPr>
          <w:rtl/>
        </w:rPr>
        <w:t xml:space="preserve"> </w:t>
      </w:r>
      <w:r>
        <w:rPr>
          <w:rFonts w:hint="eastAsia"/>
          <w:rtl/>
        </w:rPr>
        <w:t>של</w:t>
      </w:r>
      <w:r>
        <w:rPr>
          <w:rtl/>
        </w:rPr>
        <w:t xml:space="preserve"> </w:t>
      </w:r>
      <w:r>
        <w:rPr>
          <w:rFonts w:hint="eastAsia"/>
          <w:rtl/>
        </w:rPr>
        <w:t>הערכים</w:t>
      </w:r>
      <w:r>
        <w:rPr>
          <w:rtl/>
        </w:rPr>
        <w:t xml:space="preserve"> </w:t>
      </w:r>
      <w:r>
        <w:rPr>
          <w:rFonts w:hint="eastAsia"/>
          <w:rtl/>
        </w:rPr>
        <w:t>החברתיים</w:t>
      </w:r>
      <w:r>
        <w:rPr>
          <w:rtl/>
        </w:rPr>
        <w:t xml:space="preserve"> </w:t>
      </w:r>
      <w:r>
        <w:rPr>
          <w:rFonts w:hint="eastAsia"/>
          <w:rtl/>
        </w:rPr>
        <w:t>שנפגעו</w:t>
      </w:r>
      <w:r>
        <w:rPr>
          <w:rtl/>
        </w:rPr>
        <w:t xml:space="preserve"> </w:t>
      </w:r>
      <w:r>
        <w:rPr>
          <w:rFonts w:hint="eastAsia"/>
          <w:rtl/>
        </w:rPr>
        <w:t>ומדיניות</w:t>
      </w:r>
      <w:r>
        <w:rPr>
          <w:rtl/>
        </w:rPr>
        <w:t xml:space="preserve"> </w:t>
      </w:r>
      <w:r>
        <w:rPr>
          <w:rFonts w:hint="eastAsia"/>
          <w:rtl/>
        </w:rPr>
        <w:t>הענישה</w:t>
      </w:r>
      <w:r>
        <w:rPr>
          <w:rtl/>
        </w:rPr>
        <w:t xml:space="preserve"> </w:t>
      </w:r>
      <w:r>
        <w:rPr>
          <w:rFonts w:hint="eastAsia"/>
          <w:rtl/>
        </w:rPr>
        <w:t>הנהוגה</w:t>
      </w:r>
      <w:r>
        <w:rPr>
          <w:rtl/>
        </w:rPr>
        <w:t xml:space="preserve">, </w:t>
      </w:r>
      <w:r>
        <w:rPr>
          <w:rFonts w:hint="eastAsia"/>
          <w:rtl/>
        </w:rPr>
        <w:t>יש</w:t>
      </w:r>
      <w:r>
        <w:rPr>
          <w:rtl/>
        </w:rPr>
        <w:t xml:space="preserve"> </w:t>
      </w:r>
      <w:r>
        <w:rPr>
          <w:rFonts w:hint="eastAsia"/>
          <w:rtl/>
        </w:rPr>
        <w:t>להעמידו</w:t>
      </w:r>
      <w:r>
        <w:rPr>
          <w:rtl/>
        </w:rPr>
        <w:t xml:space="preserve"> </w:t>
      </w:r>
      <w:r>
        <w:rPr>
          <w:rFonts w:hint="eastAsia"/>
          <w:rtl/>
        </w:rPr>
        <w:t>בין</w:t>
      </w:r>
      <w:r>
        <w:rPr>
          <w:rtl/>
        </w:rPr>
        <w:t xml:space="preserve"> </w:t>
      </w:r>
      <w:r>
        <w:rPr>
          <w:rFonts w:hint="eastAsia"/>
          <w:rtl/>
        </w:rPr>
        <w:t>חמש</w:t>
      </w:r>
      <w:r>
        <w:rPr>
          <w:rtl/>
        </w:rPr>
        <w:t xml:space="preserve"> </w:t>
      </w:r>
      <w:r>
        <w:rPr>
          <w:rFonts w:hint="eastAsia"/>
          <w:rtl/>
        </w:rPr>
        <w:t>לשבע</w:t>
      </w:r>
      <w:r>
        <w:rPr>
          <w:rtl/>
        </w:rPr>
        <w:t xml:space="preserve"> </w:t>
      </w:r>
      <w:r>
        <w:rPr>
          <w:rFonts w:hint="eastAsia"/>
          <w:rtl/>
        </w:rPr>
        <w:t>שנות</w:t>
      </w:r>
      <w:r>
        <w:rPr>
          <w:rtl/>
        </w:rPr>
        <w:t xml:space="preserve"> </w:t>
      </w:r>
      <w:r>
        <w:rPr>
          <w:rFonts w:hint="eastAsia"/>
          <w:rtl/>
        </w:rPr>
        <w:t>מאסר</w:t>
      </w:r>
      <w:r>
        <w:rPr>
          <w:rtl/>
        </w:rPr>
        <w:t xml:space="preserve">. </w:t>
      </w:r>
      <w:r>
        <w:rPr>
          <w:rFonts w:hint="eastAsia"/>
          <w:rtl/>
        </w:rPr>
        <w:t>ואולם</w:t>
      </w:r>
      <w:r>
        <w:rPr>
          <w:rtl/>
        </w:rPr>
        <w:t xml:space="preserve">, </w:t>
      </w:r>
      <w:r>
        <w:rPr>
          <w:rFonts w:hint="eastAsia"/>
          <w:rtl/>
        </w:rPr>
        <w:t>נוכח</w:t>
      </w:r>
      <w:r>
        <w:rPr>
          <w:rtl/>
        </w:rPr>
        <w:t xml:space="preserve"> </w:t>
      </w:r>
      <w:r>
        <w:rPr>
          <w:rFonts w:hint="eastAsia"/>
          <w:rtl/>
        </w:rPr>
        <w:t>גזר</w:t>
      </w:r>
      <w:r>
        <w:rPr>
          <w:rtl/>
        </w:rPr>
        <w:t xml:space="preserve"> </w:t>
      </w:r>
      <w:r>
        <w:rPr>
          <w:rFonts w:hint="eastAsia"/>
          <w:rtl/>
        </w:rPr>
        <w:t>דינו</w:t>
      </w:r>
      <w:r>
        <w:rPr>
          <w:rtl/>
        </w:rPr>
        <w:t xml:space="preserve"> </w:t>
      </w:r>
      <w:r>
        <w:rPr>
          <w:rFonts w:hint="eastAsia"/>
          <w:rtl/>
        </w:rPr>
        <w:t>של</w:t>
      </w:r>
      <w:r>
        <w:rPr>
          <w:rtl/>
        </w:rPr>
        <w:t xml:space="preserve"> </w:t>
      </w:r>
      <w:r>
        <w:rPr>
          <w:rFonts w:hint="eastAsia"/>
          <w:rtl/>
        </w:rPr>
        <w:t>עשאן</w:t>
      </w:r>
      <w:r>
        <w:rPr>
          <w:rtl/>
        </w:rPr>
        <w:t xml:space="preserve">, </w:t>
      </w:r>
      <w:r>
        <w:rPr>
          <w:rFonts w:hint="eastAsia"/>
          <w:rtl/>
        </w:rPr>
        <w:t>עליו</w:t>
      </w:r>
      <w:r>
        <w:rPr>
          <w:rtl/>
        </w:rPr>
        <w:t xml:space="preserve"> </w:t>
      </w:r>
      <w:r>
        <w:rPr>
          <w:rFonts w:hint="eastAsia"/>
          <w:rtl/>
        </w:rPr>
        <w:t>לא</w:t>
      </w:r>
      <w:r>
        <w:rPr>
          <w:rtl/>
        </w:rPr>
        <w:t xml:space="preserve"> </w:t>
      </w:r>
      <w:r>
        <w:rPr>
          <w:rFonts w:hint="eastAsia"/>
          <w:rtl/>
        </w:rPr>
        <w:t>הוגש</w:t>
      </w:r>
      <w:r>
        <w:rPr>
          <w:rtl/>
        </w:rPr>
        <w:t xml:space="preserve"> </w:t>
      </w:r>
      <w:r>
        <w:rPr>
          <w:rFonts w:hint="eastAsia"/>
          <w:rtl/>
        </w:rPr>
        <w:t>ערעור</w:t>
      </w:r>
      <w:r>
        <w:rPr>
          <w:rtl/>
        </w:rPr>
        <w:t xml:space="preserve">, </w:t>
      </w:r>
      <w:r>
        <w:rPr>
          <w:rFonts w:hint="eastAsia"/>
          <w:rtl/>
        </w:rPr>
        <w:t>העמידה</w:t>
      </w:r>
      <w:r>
        <w:rPr>
          <w:rtl/>
        </w:rPr>
        <w:t xml:space="preserve"> </w:t>
      </w:r>
      <w:r>
        <w:rPr>
          <w:rFonts w:hint="eastAsia"/>
          <w:rtl/>
        </w:rPr>
        <w:t>המאשימה</w:t>
      </w:r>
      <w:r>
        <w:rPr>
          <w:rtl/>
        </w:rPr>
        <w:t xml:space="preserve"> </w:t>
      </w:r>
      <w:r>
        <w:rPr>
          <w:rFonts w:hint="eastAsia"/>
          <w:rtl/>
        </w:rPr>
        <w:t>את</w:t>
      </w:r>
      <w:r>
        <w:rPr>
          <w:rtl/>
        </w:rPr>
        <w:t xml:space="preserve"> </w:t>
      </w:r>
      <w:r>
        <w:rPr>
          <w:rFonts w:hint="eastAsia"/>
          <w:rtl/>
        </w:rPr>
        <w:t>המתחם</w:t>
      </w:r>
      <w:r>
        <w:rPr>
          <w:rtl/>
        </w:rPr>
        <w:t xml:space="preserve"> </w:t>
      </w:r>
      <w:r>
        <w:rPr>
          <w:rFonts w:hint="eastAsia"/>
          <w:rtl/>
        </w:rPr>
        <w:t>המבוקש</w:t>
      </w:r>
      <w:r>
        <w:rPr>
          <w:rtl/>
        </w:rPr>
        <w:t xml:space="preserve"> </w:t>
      </w:r>
      <w:r>
        <w:rPr>
          <w:rFonts w:hint="eastAsia"/>
          <w:rtl/>
        </w:rPr>
        <w:t>בטווח</w:t>
      </w:r>
      <w:r>
        <w:rPr>
          <w:rtl/>
        </w:rPr>
        <w:t xml:space="preserve"> </w:t>
      </w:r>
      <w:r>
        <w:rPr>
          <w:rFonts w:hint="eastAsia"/>
          <w:rtl/>
        </w:rPr>
        <w:t>שבין</w:t>
      </w:r>
      <w:r>
        <w:rPr>
          <w:rtl/>
        </w:rPr>
        <w:t xml:space="preserve"> </w:t>
      </w:r>
      <w:r>
        <w:rPr>
          <w:rFonts w:hint="eastAsia"/>
          <w:rtl/>
        </w:rPr>
        <w:t>שנה</w:t>
      </w:r>
      <w:r>
        <w:rPr>
          <w:rtl/>
        </w:rPr>
        <w:t xml:space="preserve"> </w:t>
      </w:r>
      <w:r>
        <w:rPr>
          <w:rFonts w:hint="eastAsia"/>
          <w:rtl/>
        </w:rPr>
        <w:t>לבין</w:t>
      </w:r>
      <w:r>
        <w:rPr>
          <w:rtl/>
        </w:rPr>
        <w:t xml:space="preserve"> </w:t>
      </w:r>
      <w:r>
        <w:rPr>
          <w:rFonts w:hint="eastAsia"/>
          <w:rtl/>
        </w:rPr>
        <w:t>ארבע</w:t>
      </w:r>
      <w:r>
        <w:rPr>
          <w:rtl/>
        </w:rPr>
        <w:t xml:space="preserve"> </w:t>
      </w:r>
      <w:r>
        <w:rPr>
          <w:rFonts w:hint="eastAsia"/>
          <w:rtl/>
        </w:rPr>
        <w:t>וחצי</w:t>
      </w:r>
      <w:r>
        <w:rPr>
          <w:rtl/>
        </w:rPr>
        <w:t xml:space="preserve"> </w:t>
      </w:r>
      <w:r>
        <w:rPr>
          <w:rFonts w:hint="eastAsia"/>
          <w:rtl/>
        </w:rPr>
        <w:t>שנים</w:t>
      </w:r>
      <w:r>
        <w:rPr>
          <w:rtl/>
        </w:rPr>
        <w:t xml:space="preserve">, </w:t>
      </w:r>
      <w:r>
        <w:rPr>
          <w:rFonts w:hint="eastAsia"/>
          <w:rtl/>
        </w:rPr>
        <w:t>וביקשה</w:t>
      </w:r>
      <w:r>
        <w:rPr>
          <w:rtl/>
        </w:rPr>
        <w:t xml:space="preserve"> </w:t>
      </w:r>
      <w:r>
        <w:rPr>
          <w:rFonts w:hint="eastAsia"/>
          <w:rtl/>
        </w:rPr>
        <w:t>כאמור</w:t>
      </w:r>
      <w:r>
        <w:rPr>
          <w:rtl/>
        </w:rPr>
        <w:t xml:space="preserve"> </w:t>
      </w:r>
      <w:r>
        <w:rPr>
          <w:rFonts w:hint="eastAsia"/>
          <w:rtl/>
        </w:rPr>
        <w:t>לגזור</w:t>
      </w:r>
      <w:r>
        <w:rPr>
          <w:rtl/>
        </w:rPr>
        <w:t xml:space="preserve"> </w:t>
      </w:r>
      <w:r>
        <w:rPr>
          <w:rFonts w:hint="eastAsia"/>
          <w:rtl/>
        </w:rPr>
        <w:t>מאסר</w:t>
      </w:r>
      <w:r>
        <w:rPr>
          <w:rtl/>
        </w:rPr>
        <w:t xml:space="preserve"> </w:t>
      </w:r>
      <w:r>
        <w:rPr>
          <w:rFonts w:hint="eastAsia"/>
          <w:rtl/>
        </w:rPr>
        <w:t>ברף</w:t>
      </w:r>
      <w:r>
        <w:rPr>
          <w:rtl/>
        </w:rPr>
        <w:t xml:space="preserve"> </w:t>
      </w:r>
      <w:r>
        <w:rPr>
          <w:rFonts w:hint="eastAsia"/>
          <w:rtl/>
        </w:rPr>
        <w:t>העליון</w:t>
      </w:r>
      <w:r>
        <w:rPr>
          <w:rtl/>
        </w:rPr>
        <w:t xml:space="preserve"> </w:t>
      </w:r>
      <w:r>
        <w:rPr>
          <w:rFonts w:hint="eastAsia"/>
          <w:rtl/>
        </w:rPr>
        <w:t>של</w:t>
      </w:r>
      <w:r>
        <w:rPr>
          <w:rtl/>
        </w:rPr>
        <w:t xml:space="preserve"> </w:t>
      </w:r>
      <w:r>
        <w:rPr>
          <w:rFonts w:hint="eastAsia"/>
          <w:rtl/>
        </w:rPr>
        <w:t>מתחם</w:t>
      </w:r>
      <w:r>
        <w:rPr>
          <w:rtl/>
        </w:rPr>
        <w:t xml:space="preserve"> </w:t>
      </w:r>
      <w:r>
        <w:rPr>
          <w:rFonts w:hint="eastAsia"/>
          <w:rtl/>
        </w:rPr>
        <w:t>הענישה</w:t>
      </w:r>
      <w:r>
        <w:rPr>
          <w:rtl/>
        </w:rPr>
        <w:t xml:space="preserve">. </w:t>
      </w:r>
    </w:p>
    <w:p w14:paraId="5BEC46BF" w14:textId="77777777" w:rsidR="001C2E30" w:rsidRDefault="001C2E30">
      <w:pPr>
        <w:spacing w:line="360" w:lineRule="auto"/>
        <w:jc w:val="both"/>
        <w:rPr>
          <w:sz w:val="16"/>
          <w:szCs w:val="16"/>
        </w:rPr>
      </w:pPr>
    </w:p>
    <w:p w14:paraId="1262F936" w14:textId="77777777" w:rsidR="001C2E30" w:rsidRDefault="009116C9">
      <w:pPr>
        <w:spacing w:line="360" w:lineRule="auto"/>
        <w:ind w:left="720"/>
        <w:jc w:val="both"/>
        <w:rPr>
          <w:rtl/>
        </w:rPr>
      </w:pPr>
      <w:r>
        <w:rPr>
          <w:rFonts w:hint="eastAsia"/>
          <w:b/>
          <w:bCs/>
          <w:rtl/>
        </w:rPr>
        <w:t>ד</w:t>
      </w:r>
      <w:r>
        <w:rPr>
          <w:b/>
          <w:bCs/>
          <w:rtl/>
        </w:rPr>
        <w:t>.</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טען</w:t>
      </w:r>
      <w:r>
        <w:rPr>
          <w:rtl/>
        </w:rPr>
        <w:t xml:space="preserve"> </w:t>
      </w:r>
      <w:r>
        <w:rPr>
          <w:rFonts w:hint="eastAsia"/>
          <w:rtl/>
        </w:rPr>
        <w:t>להתקיימות</w:t>
      </w:r>
      <w:r>
        <w:rPr>
          <w:rtl/>
        </w:rPr>
        <w:t xml:space="preserve"> </w:t>
      </w:r>
      <w:r>
        <w:rPr>
          <w:rFonts w:hint="eastAsia"/>
          <w:rtl/>
        </w:rPr>
        <w:t>של</w:t>
      </w:r>
      <w:r>
        <w:rPr>
          <w:rtl/>
        </w:rPr>
        <w:t xml:space="preserve"> </w:t>
      </w:r>
      <w:r>
        <w:rPr>
          <w:rFonts w:hint="eastAsia"/>
          <w:rtl/>
        </w:rPr>
        <w:t>מרבית</w:t>
      </w:r>
      <w:r>
        <w:rPr>
          <w:rtl/>
        </w:rPr>
        <w:t xml:space="preserve"> </w:t>
      </w:r>
      <w:r>
        <w:rPr>
          <w:rFonts w:hint="eastAsia"/>
          <w:rtl/>
        </w:rPr>
        <w:t>הפרמטרים</w:t>
      </w:r>
      <w:r>
        <w:rPr>
          <w:rtl/>
        </w:rPr>
        <w:t xml:space="preserve"> </w:t>
      </w:r>
      <w:r>
        <w:rPr>
          <w:rFonts w:hint="eastAsia"/>
          <w:rtl/>
        </w:rPr>
        <w:t>שנקבעו</w:t>
      </w:r>
      <w:r>
        <w:rPr>
          <w:rtl/>
        </w:rPr>
        <w:t xml:space="preserve"> </w:t>
      </w:r>
      <w:hyperlink r:id="rId27" w:history="1">
        <w:r w:rsidR="006439AA" w:rsidRPr="006439AA">
          <w:rPr>
            <w:color w:val="0000FF"/>
            <w:u w:val="single"/>
            <w:rtl/>
          </w:rPr>
          <w:t>בסעיף 40ט.</w:t>
        </w:r>
      </w:hyperlink>
      <w:r>
        <w:rPr>
          <w:rtl/>
        </w:rPr>
        <w:t xml:space="preserve"> </w:t>
      </w:r>
      <w:r>
        <w:rPr>
          <w:rFonts w:hint="eastAsia"/>
          <w:rtl/>
        </w:rPr>
        <w:t>ל</w:t>
      </w:r>
      <w:hyperlink r:id="rId28" w:history="1">
        <w:r w:rsidRPr="009116C9">
          <w:rPr>
            <w:color w:val="0000FF"/>
            <w:u w:val="single"/>
            <w:rtl/>
          </w:rPr>
          <w:t>חוק העונשין</w:t>
        </w:r>
      </w:hyperlink>
      <w:r>
        <w:rPr>
          <w:rtl/>
        </w:rPr>
        <w:t xml:space="preserve">: </w:t>
      </w:r>
      <w:r>
        <w:rPr>
          <w:rFonts w:hint="eastAsia"/>
          <w:rtl/>
        </w:rPr>
        <w:t>התכנון</w:t>
      </w:r>
      <w:r>
        <w:rPr>
          <w:rtl/>
        </w:rPr>
        <w:t xml:space="preserve"> </w:t>
      </w:r>
      <w:r>
        <w:rPr>
          <w:rFonts w:hint="eastAsia"/>
          <w:rtl/>
        </w:rPr>
        <w:t>שקדם</w:t>
      </w:r>
      <w:r>
        <w:rPr>
          <w:rtl/>
        </w:rPr>
        <w:t xml:space="preserve"> </w:t>
      </w:r>
      <w:r>
        <w:rPr>
          <w:rFonts w:hint="eastAsia"/>
          <w:rtl/>
        </w:rPr>
        <w:t>לביצוע</w:t>
      </w:r>
      <w:r>
        <w:rPr>
          <w:rtl/>
        </w:rPr>
        <w:t xml:space="preserve"> </w:t>
      </w:r>
      <w:r>
        <w:rPr>
          <w:rFonts w:hint="eastAsia"/>
          <w:rtl/>
        </w:rPr>
        <w:t>העבירה</w:t>
      </w:r>
      <w:r>
        <w:rPr>
          <w:rtl/>
        </w:rPr>
        <w:t xml:space="preserve">, </w:t>
      </w:r>
      <w:r>
        <w:rPr>
          <w:rFonts w:hint="eastAsia"/>
          <w:rtl/>
        </w:rPr>
        <w:t>חלקו</w:t>
      </w:r>
      <w:r>
        <w:rPr>
          <w:rtl/>
        </w:rPr>
        <w:t xml:space="preserve"> </w:t>
      </w:r>
      <w:r>
        <w:rPr>
          <w:rFonts w:hint="eastAsia"/>
          <w:rtl/>
        </w:rPr>
        <w:t>היחסי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הנזק</w:t>
      </w:r>
      <w:r>
        <w:rPr>
          <w:rtl/>
        </w:rPr>
        <w:t xml:space="preserve"> </w:t>
      </w:r>
      <w:r>
        <w:rPr>
          <w:rFonts w:hint="eastAsia"/>
          <w:rtl/>
        </w:rPr>
        <w:t>שנגרם</w:t>
      </w:r>
      <w:r>
        <w:rPr>
          <w:rtl/>
        </w:rPr>
        <w:t xml:space="preserve"> </w:t>
      </w:r>
      <w:r>
        <w:rPr>
          <w:rFonts w:hint="eastAsia"/>
          <w:rtl/>
        </w:rPr>
        <w:t>ושהיה</w:t>
      </w:r>
      <w:r>
        <w:rPr>
          <w:rtl/>
        </w:rPr>
        <w:t xml:space="preserve"> </w:t>
      </w:r>
      <w:r>
        <w:rPr>
          <w:rFonts w:hint="eastAsia"/>
          <w:rtl/>
        </w:rPr>
        <w:t>צפוי</w:t>
      </w:r>
      <w:r>
        <w:rPr>
          <w:rtl/>
        </w:rPr>
        <w:t xml:space="preserve"> </w:t>
      </w:r>
      <w:r>
        <w:rPr>
          <w:rFonts w:hint="eastAsia"/>
          <w:rtl/>
        </w:rPr>
        <w:t>להגרם</w:t>
      </w:r>
      <w:r>
        <w:rPr>
          <w:rtl/>
        </w:rPr>
        <w:t xml:space="preserve"> </w:t>
      </w:r>
      <w:r>
        <w:rPr>
          <w:rFonts w:hint="eastAsia"/>
          <w:rtl/>
        </w:rPr>
        <w:t>מביצוע</w:t>
      </w:r>
      <w:r>
        <w:rPr>
          <w:rtl/>
        </w:rPr>
        <w:t xml:space="preserve"> </w:t>
      </w:r>
      <w:r>
        <w:rPr>
          <w:rFonts w:hint="eastAsia"/>
          <w:rtl/>
        </w:rPr>
        <w:t>העבירות</w:t>
      </w:r>
      <w:r>
        <w:rPr>
          <w:rtl/>
        </w:rPr>
        <w:t xml:space="preserve">, </w:t>
      </w:r>
      <w:r>
        <w:rPr>
          <w:rFonts w:hint="eastAsia"/>
          <w:rtl/>
        </w:rPr>
        <w:t>האכזריות</w:t>
      </w:r>
      <w:r>
        <w:rPr>
          <w:rtl/>
        </w:rPr>
        <w:t xml:space="preserve">, </w:t>
      </w:r>
      <w:r>
        <w:rPr>
          <w:rFonts w:hint="eastAsia"/>
          <w:rtl/>
        </w:rPr>
        <w:t>האלימות</w:t>
      </w:r>
      <w:r>
        <w:rPr>
          <w:rtl/>
        </w:rPr>
        <w:t xml:space="preserve"> </w:t>
      </w:r>
      <w:r>
        <w:rPr>
          <w:rFonts w:hint="eastAsia"/>
          <w:rtl/>
        </w:rPr>
        <w:t>וההתעללות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בשומר</w:t>
      </w:r>
      <w:r>
        <w:rPr>
          <w:rtl/>
        </w:rPr>
        <w:t xml:space="preserve"> </w:t>
      </w:r>
      <w:r>
        <w:rPr>
          <w:rFonts w:hint="eastAsia"/>
          <w:rtl/>
        </w:rPr>
        <w:t>נפגע</w:t>
      </w:r>
      <w:r>
        <w:rPr>
          <w:rtl/>
        </w:rPr>
        <w:t xml:space="preserve"> </w:t>
      </w:r>
      <w:r>
        <w:rPr>
          <w:rFonts w:hint="eastAsia"/>
          <w:rtl/>
        </w:rPr>
        <w:t>העבירה</w:t>
      </w:r>
      <w:r>
        <w:rPr>
          <w:rtl/>
        </w:rPr>
        <w:t xml:space="preserve">, </w:t>
      </w:r>
      <w:r>
        <w:rPr>
          <w:rFonts w:hint="eastAsia"/>
          <w:rtl/>
        </w:rPr>
        <w:t>יכולתו</w:t>
      </w:r>
      <w:r>
        <w:rPr>
          <w:rtl/>
        </w:rPr>
        <w:t xml:space="preserve"> </w:t>
      </w:r>
      <w:r>
        <w:rPr>
          <w:rFonts w:hint="eastAsia"/>
          <w:rtl/>
        </w:rPr>
        <w:t>של</w:t>
      </w:r>
      <w:r>
        <w:rPr>
          <w:rtl/>
        </w:rPr>
        <w:t xml:space="preserve"> </w:t>
      </w:r>
      <w:r>
        <w:rPr>
          <w:rFonts w:hint="eastAsia"/>
          <w:rtl/>
        </w:rPr>
        <w:t>הנאשם</w:t>
      </w:r>
      <w:r>
        <w:rPr>
          <w:rtl/>
        </w:rPr>
        <w:t xml:space="preserve"> - </w:t>
      </w:r>
      <w:r>
        <w:rPr>
          <w:rFonts w:hint="eastAsia"/>
          <w:rtl/>
        </w:rPr>
        <w:t>שהיה</w:t>
      </w:r>
      <w:r>
        <w:rPr>
          <w:rtl/>
        </w:rPr>
        <w:t xml:space="preserve"> </w:t>
      </w:r>
      <w:r>
        <w:rPr>
          <w:rFonts w:hint="eastAsia"/>
          <w:rtl/>
        </w:rPr>
        <w:t>בגיר</w:t>
      </w:r>
      <w:r>
        <w:rPr>
          <w:rtl/>
        </w:rPr>
        <w:t xml:space="preserve"> - </w:t>
      </w:r>
      <w:r>
        <w:rPr>
          <w:rFonts w:hint="eastAsia"/>
          <w:rtl/>
        </w:rPr>
        <w:t>להבין</w:t>
      </w:r>
      <w:r>
        <w:rPr>
          <w:rtl/>
        </w:rPr>
        <w:t xml:space="preserve"> </w:t>
      </w:r>
      <w:r>
        <w:rPr>
          <w:rFonts w:hint="eastAsia"/>
          <w:rtl/>
        </w:rPr>
        <w:t>את</w:t>
      </w:r>
      <w:r>
        <w:rPr>
          <w:rtl/>
        </w:rPr>
        <w:t xml:space="preserve"> </w:t>
      </w:r>
      <w:r>
        <w:rPr>
          <w:rFonts w:hint="eastAsia"/>
          <w:rtl/>
        </w:rPr>
        <w:t>הפסול</w:t>
      </w:r>
      <w:r>
        <w:rPr>
          <w:rtl/>
        </w:rPr>
        <w:t xml:space="preserve"> </w:t>
      </w:r>
      <w:r>
        <w:rPr>
          <w:rFonts w:hint="eastAsia"/>
          <w:rtl/>
        </w:rPr>
        <w:t>במעשיו</w:t>
      </w:r>
      <w:r>
        <w:rPr>
          <w:rtl/>
        </w:rPr>
        <w:t xml:space="preserve">, </w:t>
      </w:r>
      <w:r>
        <w:rPr>
          <w:rFonts w:hint="eastAsia"/>
          <w:rtl/>
        </w:rPr>
        <w:t>להימנע</w:t>
      </w:r>
      <w:r>
        <w:rPr>
          <w:rtl/>
        </w:rPr>
        <w:t xml:space="preserve"> </w:t>
      </w:r>
      <w:r>
        <w:rPr>
          <w:rFonts w:hint="eastAsia"/>
          <w:rtl/>
        </w:rPr>
        <w:t>מהם</w:t>
      </w:r>
      <w:r>
        <w:rPr>
          <w:rtl/>
        </w:rPr>
        <w:t xml:space="preserve"> </w:t>
      </w:r>
      <w:r>
        <w:rPr>
          <w:rFonts w:hint="eastAsia"/>
          <w:rtl/>
        </w:rPr>
        <w:t>ולשלוט</w:t>
      </w:r>
      <w:r>
        <w:rPr>
          <w:rtl/>
        </w:rPr>
        <w:t xml:space="preserve"> </w:t>
      </w:r>
      <w:r>
        <w:rPr>
          <w:rFonts w:hint="eastAsia"/>
          <w:rtl/>
        </w:rPr>
        <w:t>בהם</w:t>
      </w:r>
      <w:r>
        <w:rPr>
          <w:rtl/>
        </w:rPr>
        <w:t xml:space="preserve">. </w:t>
      </w:r>
      <w:r>
        <w:rPr>
          <w:rFonts w:hint="eastAsia"/>
          <w:rtl/>
        </w:rPr>
        <w:t>כן</w:t>
      </w:r>
      <w:r>
        <w:rPr>
          <w:rtl/>
        </w:rPr>
        <w:t xml:space="preserve"> </w:t>
      </w:r>
      <w:r>
        <w:rPr>
          <w:rFonts w:hint="eastAsia"/>
          <w:rtl/>
        </w:rPr>
        <w:t>הפנה</w:t>
      </w:r>
      <w:r>
        <w:rPr>
          <w:rtl/>
        </w:rPr>
        <w:t xml:space="preserve"> </w:t>
      </w:r>
      <w:r>
        <w:rPr>
          <w:rFonts w:hint="eastAsia"/>
          <w:rtl/>
        </w:rPr>
        <w:t>לערך</w:t>
      </w:r>
      <w:r>
        <w:rPr>
          <w:rtl/>
        </w:rPr>
        <w:t xml:space="preserve"> </w:t>
      </w:r>
      <w:r>
        <w:rPr>
          <w:rFonts w:hint="eastAsia"/>
          <w:rtl/>
        </w:rPr>
        <w:t>של</w:t>
      </w:r>
      <w:r>
        <w:rPr>
          <w:rtl/>
        </w:rPr>
        <w:t xml:space="preserve">  </w:t>
      </w:r>
      <w:r>
        <w:rPr>
          <w:rFonts w:hint="eastAsia"/>
          <w:rtl/>
        </w:rPr>
        <w:t>הרתעת</w:t>
      </w:r>
      <w:r>
        <w:rPr>
          <w:rtl/>
        </w:rPr>
        <w:t xml:space="preserve"> </w:t>
      </w:r>
      <w:r>
        <w:rPr>
          <w:rFonts w:hint="eastAsia"/>
          <w:rtl/>
        </w:rPr>
        <w:t>היחיד</w:t>
      </w:r>
      <w:r>
        <w:rPr>
          <w:rtl/>
        </w:rPr>
        <w:t xml:space="preserve"> </w:t>
      </w:r>
      <w:r>
        <w:rPr>
          <w:rFonts w:hint="eastAsia"/>
          <w:rtl/>
        </w:rPr>
        <w:t>והרבים</w:t>
      </w:r>
      <w:r>
        <w:rPr>
          <w:rtl/>
        </w:rPr>
        <w:t xml:space="preserve">, </w:t>
      </w:r>
      <w:r>
        <w:rPr>
          <w:rFonts w:hint="eastAsia"/>
          <w:rtl/>
        </w:rPr>
        <w:t>וטען</w:t>
      </w:r>
      <w:r>
        <w:rPr>
          <w:rtl/>
        </w:rPr>
        <w:t xml:space="preserve"> </w:t>
      </w:r>
      <w:r>
        <w:rPr>
          <w:rFonts w:hint="eastAsia"/>
          <w:rtl/>
        </w:rPr>
        <w:t>כי</w:t>
      </w:r>
      <w:r>
        <w:rPr>
          <w:rtl/>
        </w:rPr>
        <w:t xml:space="preserve"> </w:t>
      </w:r>
      <w:r>
        <w:rPr>
          <w:rFonts w:hint="eastAsia"/>
          <w:rtl/>
        </w:rPr>
        <w:t>רק</w:t>
      </w:r>
      <w:r>
        <w:rPr>
          <w:rtl/>
        </w:rPr>
        <w:t xml:space="preserve"> </w:t>
      </w:r>
      <w:r>
        <w:rPr>
          <w:rFonts w:hint="eastAsia"/>
          <w:rtl/>
        </w:rPr>
        <w:t>עונש</w:t>
      </w:r>
      <w:r>
        <w:rPr>
          <w:rtl/>
        </w:rPr>
        <w:t xml:space="preserve"> </w:t>
      </w:r>
      <w:r>
        <w:rPr>
          <w:rFonts w:hint="eastAsia"/>
          <w:rtl/>
        </w:rPr>
        <w:t>משמעותי</w:t>
      </w:r>
      <w:r>
        <w:rPr>
          <w:rtl/>
        </w:rPr>
        <w:t xml:space="preserve"> </w:t>
      </w:r>
      <w:r>
        <w:rPr>
          <w:rFonts w:hint="eastAsia"/>
          <w:rtl/>
        </w:rPr>
        <w:t>יכול</w:t>
      </w:r>
      <w:r>
        <w:rPr>
          <w:rtl/>
        </w:rPr>
        <w:t xml:space="preserve"> </w:t>
      </w:r>
      <w:r>
        <w:rPr>
          <w:rFonts w:hint="eastAsia"/>
          <w:rtl/>
        </w:rPr>
        <w:t>להרתיע</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מביצוע</w:t>
      </w:r>
      <w:r>
        <w:rPr>
          <w:rtl/>
        </w:rPr>
        <w:t xml:space="preserve"> </w:t>
      </w:r>
      <w:r>
        <w:rPr>
          <w:rFonts w:hint="eastAsia"/>
          <w:rtl/>
        </w:rPr>
        <w:t>עבירות</w:t>
      </w:r>
      <w:r>
        <w:rPr>
          <w:rtl/>
        </w:rPr>
        <w:t xml:space="preserve"> </w:t>
      </w:r>
      <w:r>
        <w:rPr>
          <w:rFonts w:hint="eastAsia"/>
          <w:rtl/>
        </w:rPr>
        <w:t>בעתיד</w:t>
      </w:r>
      <w:r>
        <w:rPr>
          <w:rtl/>
        </w:rPr>
        <w:t xml:space="preserve">, </w:t>
      </w:r>
      <w:r>
        <w:rPr>
          <w:rFonts w:hint="eastAsia"/>
          <w:rtl/>
        </w:rPr>
        <w:t>ולסייע</w:t>
      </w:r>
      <w:r>
        <w:rPr>
          <w:rtl/>
        </w:rPr>
        <w:t xml:space="preserve"> </w:t>
      </w:r>
      <w:r>
        <w:rPr>
          <w:rFonts w:hint="eastAsia"/>
          <w:rtl/>
        </w:rPr>
        <w:t>במיגור</w:t>
      </w:r>
      <w:r>
        <w:rPr>
          <w:rtl/>
        </w:rPr>
        <w:t xml:space="preserve"> </w:t>
      </w:r>
      <w:r>
        <w:rPr>
          <w:rFonts w:hint="eastAsia"/>
          <w:rtl/>
        </w:rPr>
        <w:t>התופעה</w:t>
      </w:r>
      <w:r>
        <w:rPr>
          <w:rtl/>
        </w:rPr>
        <w:t xml:space="preserve"> </w:t>
      </w:r>
      <w:r>
        <w:rPr>
          <w:rFonts w:hint="eastAsia"/>
          <w:rtl/>
        </w:rPr>
        <w:t>של</w:t>
      </w:r>
      <w:r>
        <w:rPr>
          <w:rtl/>
        </w:rPr>
        <w:t xml:space="preserve"> </w:t>
      </w:r>
      <w:r>
        <w:rPr>
          <w:rFonts w:hint="eastAsia"/>
          <w:rtl/>
        </w:rPr>
        <w:t>פגיעה</w:t>
      </w:r>
      <w:r>
        <w:rPr>
          <w:rtl/>
        </w:rPr>
        <w:t xml:space="preserve"> </w:t>
      </w:r>
      <w:r>
        <w:rPr>
          <w:rFonts w:hint="eastAsia"/>
          <w:rtl/>
        </w:rPr>
        <w:t>באנשים</w:t>
      </w:r>
      <w:r>
        <w:rPr>
          <w:rtl/>
        </w:rPr>
        <w:t xml:space="preserve"> </w:t>
      </w:r>
      <w:r>
        <w:rPr>
          <w:rFonts w:hint="eastAsia"/>
          <w:rtl/>
        </w:rPr>
        <w:t>העובדים</w:t>
      </w:r>
      <w:r>
        <w:rPr>
          <w:rtl/>
        </w:rPr>
        <w:t xml:space="preserve"> </w:t>
      </w:r>
      <w:r>
        <w:rPr>
          <w:rFonts w:hint="eastAsia"/>
          <w:rtl/>
        </w:rPr>
        <w:t>בשעות</w:t>
      </w:r>
      <w:r>
        <w:rPr>
          <w:rtl/>
        </w:rPr>
        <w:t xml:space="preserve"> </w:t>
      </w:r>
      <w:r>
        <w:rPr>
          <w:rFonts w:hint="eastAsia"/>
          <w:rtl/>
        </w:rPr>
        <w:t>הלילה</w:t>
      </w:r>
      <w:r>
        <w:rPr>
          <w:rtl/>
        </w:rPr>
        <w:t xml:space="preserve"> </w:t>
      </w:r>
      <w:r>
        <w:rPr>
          <w:rFonts w:hint="eastAsia"/>
          <w:rtl/>
        </w:rPr>
        <w:t>לפרנסתם</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עשה</w:t>
      </w:r>
      <w:r>
        <w:rPr>
          <w:rtl/>
        </w:rPr>
        <w:t xml:space="preserve"> </w:t>
      </w:r>
      <w:r>
        <w:rPr>
          <w:rFonts w:hint="eastAsia"/>
          <w:rtl/>
        </w:rPr>
        <w:t>כל</w:t>
      </w:r>
      <w:r>
        <w:rPr>
          <w:rtl/>
        </w:rPr>
        <w:t xml:space="preserve"> </w:t>
      </w:r>
      <w:r>
        <w:rPr>
          <w:rFonts w:hint="eastAsia"/>
          <w:rtl/>
        </w:rPr>
        <w:t>מאמץ</w:t>
      </w:r>
      <w:r>
        <w:rPr>
          <w:rtl/>
        </w:rPr>
        <w:t xml:space="preserve"> </w:t>
      </w:r>
      <w:r>
        <w:rPr>
          <w:rFonts w:hint="eastAsia"/>
          <w:rtl/>
        </w:rPr>
        <w:t>לתקן</w:t>
      </w:r>
      <w:r>
        <w:rPr>
          <w:rtl/>
        </w:rPr>
        <w:t xml:space="preserve"> </w:t>
      </w:r>
      <w:r>
        <w:rPr>
          <w:rFonts w:hint="eastAsia"/>
          <w:rtl/>
        </w:rPr>
        <w:t>את</w:t>
      </w:r>
      <w:r>
        <w:rPr>
          <w:rtl/>
        </w:rPr>
        <w:t xml:space="preserve"> </w:t>
      </w:r>
      <w:r>
        <w:rPr>
          <w:rFonts w:hint="eastAsia"/>
          <w:rtl/>
        </w:rPr>
        <w:t>תוצאות</w:t>
      </w:r>
      <w:r>
        <w:rPr>
          <w:rtl/>
        </w:rPr>
        <w:t xml:space="preserve"> </w:t>
      </w:r>
      <w:r>
        <w:rPr>
          <w:rFonts w:hint="eastAsia"/>
          <w:rtl/>
        </w:rPr>
        <w:t>העבירה</w:t>
      </w:r>
      <w:r>
        <w:rPr>
          <w:rtl/>
        </w:rPr>
        <w:t xml:space="preserve">, </w:t>
      </w:r>
      <w:r>
        <w:rPr>
          <w:rFonts w:hint="eastAsia"/>
          <w:rtl/>
        </w:rPr>
        <w:t>לפצות</w:t>
      </w:r>
      <w:r>
        <w:rPr>
          <w:rtl/>
        </w:rPr>
        <w:t xml:space="preserve"> </w:t>
      </w:r>
      <w:r>
        <w:rPr>
          <w:rFonts w:hint="eastAsia"/>
          <w:rtl/>
        </w:rPr>
        <w:t>את</w:t>
      </w:r>
      <w:r>
        <w:rPr>
          <w:rtl/>
        </w:rPr>
        <w:t xml:space="preserve"> </w:t>
      </w:r>
      <w:r>
        <w:rPr>
          <w:rFonts w:hint="eastAsia"/>
          <w:rtl/>
        </w:rPr>
        <w:t>השומר</w:t>
      </w:r>
      <w:r>
        <w:rPr>
          <w:rtl/>
        </w:rPr>
        <w:t xml:space="preserve"> </w:t>
      </w:r>
      <w:r>
        <w:rPr>
          <w:rFonts w:hint="eastAsia"/>
          <w:rtl/>
        </w:rPr>
        <w:t>או</w:t>
      </w:r>
      <w:r>
        <w:rPr>
          <w:rtl/>
        </w:rPr>
        <w:t xml:space="preserve"> </w:t>
      </w:r>
      <w:r>
        <w:rPr>
          <w:rFonts w:hint="eastAsia"/>
          <w:rtl/>
        </w:rPr>
        <w:t>להשיב</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רכושו</w:t>
      </w:r>
      <w:r>
        <w:rPr>
          <w:rtl/>
        </w:rPr>
        <w:t xml:space="preserve">, </w:t>
      </w:r>
      <w:r>
        <w:rPr>
          <w:rFonts w:hint="eastAsia"/>
          <w:rtl/>
        </w:rPr>
        <w:t>ולא</w:t>
      </w:r>
      <w:r>
        <w:rPr>
          <w:rtl/>
        </w:rPr>
        <w:t xml:space="preserve"> </w:t>
      </w:r>
      <w:r>
        <w:rPr>
          <w:rFonts w:hint="eastAsia"/>
          <w:rtl/>
        </w:rPr>
        <w:t>הורתע</w:t>
      </w:r>
      <w:r>
        <w:rPr>
          <w:rtl/>
        </w:rPr>
        <w:t xml:space="preserve"> </w:t>
      </w:r>
      <w:r>
        <w:rPr>
          <w:rFonts w:hint="eastAsia"/>
          <w:rtl/>
        </w:rPr>
        <w:t>ממעשיו</w:t>
      </w:r>
      <w:r>
        <w:rPr>
          <w:rtl/>
        </w:rPr>
        <w:t>.</w:t>
      </w:r>
    </w:p>
    <w:p w14:paraId="79FF4EB3" w14:textId="77777777" w:rsidR="001C2E30" w:rsidRDefault="001C2E30">
      <w:pPr>
        <w:spacing w:line="360" w:lineRule="auto"/>
        <w:ind w:left="720"/>
        <w:jc w:val="both"/>
        <w:rPr>
          <w:sz w:val="18"/>
          <w:szCs w:val="18"/>
          <w:rtl/>
        </w:rPr>
      </w:pPr>
    </w:p>
    <w:p w14:paraId="527B312C" w14:textId="77777777" w:rsidR="001C2E30" w:rsidRDefault="009116C9">
      <w:pPr>
        <w:spacing w:after="200" w:line="360" w:lineRule="auto"/>
        <w:ind w:left="720"/>
        <w:jc w:val="both"/>
        <w:rPr>
          <w:rFonts w:ascii="Calibri" w:hAnsi="Calibri"/>
          <w:rtl/>
        </w:rPr>
      </w:pPr>
      <w:r>
        <w:rPr>
          <w:rFonts w:ascii="Calibri" w:hAnsi="Calibri" w:hint="eastAsia"/>
          <w:rtl/>
        </w:rPr>
        <w:t>הוא</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לתסקיר</w:t>
      </w:r>
      <w:r>
        <w:rPr>
          <w:rFonts w:ascii="Calibri" w:hAnsi="Calibri"/>
          <w:rtl/>
        </w:rPr>
        <w:t xml:space="preserve"> </w:t>
      </w:r>
      <w:r>
        <w:rPr>
          <w:rFonts w:ascii="Calibri" w:hAnsi="Calibri" w:hint="eastAsia"/>
          <w:rtl/>
        </w:rPr>
        <w:t>השלילי</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בא</w:t>
      </w:r>
      <w:r>
        <w:rPr>
          <w:rFonts w:ascii="Calibri" w:hAnsi="Calibri"/>
          <w:rtl/>
        </w:rPr>
        <w:t xml:space="preserve"> </w:t>
      </w:r>
      <w:r>
        <w:rPr>
          <w:rFonts w:ascii="Calibri" w:hAnsi="Calibri" w:hint="eastAsia"/>
          <w:rtl/>
        </w:rPr>
        <w:t>בהמלצה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השרות</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הטלת</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קונקרטית</w:t>
      </w:r>
      <w:r>
        <w:rPr>
          <w:rFonts w:ascii="Calibri" w:hAnsi="Calibri"/>
          <w:rtl/>
        </w:rPr>
        <w:t xml:space="preserve"> </w:t>
      </w:r>
      <w:r>
        <w:rPr>
          <w:rFonts w:ascii="Calibri" w:hAnsi="Calibri" w:hint="eastAsia"/>
          <w:rtl/>
        </w:rPr>
        <w:t>ומוחשית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תחדד</w:t>
      </w:r>
      <w:r>
        <w:rPr>
          <w:rFonts w:ascii="Calibri" w:hAnsi="Calibri"/>
          <w:rtl/>
        </w:rPr>
        <w:t xml:space="preserve"> </w:t>
      </w:r>
      <w:r>
        <w:rPr>
          <w:rFonts w:ascii="Calibri" w:hAnsi="Calibri" w:hint="eastAsia"/>
          <w:rtl/>
        </w:rPr>
        <w:t>עבורו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הגבול</w:t>
      </w:r>
      <w:r>
        <w:rPr>
          <w:rFonts w:ascii="Calibri" w:hAnsi="Calibri"/>
          <w:rtl/>
        </w:rPr>
        <w:t xml:space="preserve"> </w:t>
      </w:r>
      <w:r>
        <w:rPr>
          <w:rFonts w:ascii="Calibri" w:hAnsi="Calibri" w:hint="eastAsia"/>
          <w:rtl/>
        </w:rPr>
        <w:t>מפני</w:t>
      </w:r>
      <w:r>
        <w:rPr>
          <w:rFonts w:ascii="Calibri" w:hAnsi="Calibri"/>
          <w:rtl/>
        </w:rPr>
        <w:t xml:space="preserve"> </w:t>
      </w:r>
      <w:r>
        <w:rPr>
          <w:rFonts w:ascii="Calibri" w:hAnsi="Calibri" w:hint="eastAsia"/>
          <w:rtl/>
        </w:rPr>
        <w:t>הישנות</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עוברת</w:t>
      </w:r>
      <w:r>
        <w:rPr>
          <w:rFonts w:ascii="Calibri" w:hAnsi="Calibri"/>
          <w:rtl/>
        </w:rPr>
        <w:t xml:space="preserve"> </w:t>
      </w:r>
      <w:r>
        <w:rPr>
          <w:rFonts w:ascii="Calibri" w:hAnsi="Calibri" w:hint="eastAsia"/>
          <w:rtl/>
        </w:rPr>
        <w:t>חוק</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השאר</w:t>
      </w:r>
      <w:r>
        <w:rPr>
          <w:rFonts w:ascii="Calibri" w:hAnsi="Calibri"/>
          <w:rtl/>
        </w:rPr>
        <w:t xml:space="preserve"> </w:t>
      </w:r>
      <w:r>
        <w:rPr>
          <w:rFonts w:ascii="Calibri" w:hAnsi="Calibri" w:hint="eastAsia"/>
          <w:rtl/>
        </w:rPr>
        <w:t>משלא</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נלקחה</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למעשים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מתקשה</w:t>
      </w:r>
      <w:r>
        <w:rPr>
          <w:rFonts w:ascii="Calibri" w:hAnsi="Calibri"/>
          <w:rtl/>
        </w:rPr>
        <w:t xml:space="preserve"> </w:t>
      </w:r>
      <w:r>
        <w:rPr>
          <w:rFonts w:ascii="Calibri" w:hAnsi="Calibri" w:hint="eastAsia"/>
          <w:rtl/>
        </w:rPr>
        <w:t>לזהות</w:t>
      </w:r>
      <w:r>
        <w:rPr>
          <w:rFonts w:ascii="Calibri" w:hAnsi="Calibri"/>
          <w:rtl/>
        </w:rPr>
        <w:t xml:space="preserve"> </w:t>
      </w:r>
      <w:r>
        <w:rPr>
          <w:rFonts w:ascii="Calibri" w:hAnsi="Calibri" w:hint="eastAsia"/>
          <w:rtl/>
        </w:rPr>
        <w:t>חלקים</w:t>
      </w:r>
      <w:r>
        <w:rPr>
          <w:rFonts w:ascii="Calibri" w:hAnsi="Calibri"/>
          <w:rtl/>
        </w:rPr>
        <w:t xml:space="preserve"> </w:t>
      </w:r>
      <w:r>
        <w:rPr>
          <w:rFonts w:ascii="Calibri" w:hAnsi="Calibri" w:hint="eastAsia"/>
          <w:rtl/>
        </w:rPr>
        <w:t>אלימים</w:t>
      </w:r>
      <w:r>
        <w:rPr>
          <w:rFonts w:ascii="Calibri" w:hAnsi="Calibri"/>
          <w:rtl/>
        </w:rPr>
        <w:t xml:space="preserve"> </w:t>
      </w:r>
      <w:r>
        <w:rPr>
          <w:rFonts w:ascii="Calibri" w:hAnsi="Calibri" w:hint="eastAsia"/>
          <w:rtl/>
        </w:rPr>
        <w:t>בא</w:t>
      </w:r>
      <w:r>
        <w:rPr>
          <w:rFonts w:ascii="Calibri" w:hAnsi="Calibri" w:hint="cs"/>
          <w:rtl/>
        </w:rPr>
        <w:t>י</w:t>
      </w:r>
      <w:r>
        <w:rPr>
          <w:rFonts w:ascii="Calibri" w:hAnsi="Calibri" w:hint="eastAsia"/>
          <w:rtl/>
        </w:rPr>
        <w:t>שיותו</w:t>
      </w:r>
      <w:r>
        <w:rPr>
          <w:rFonts w:ascii="Calibri" w:hAnsi="Calibri"/>
          <w:rtl/>
        </w:rPr>
        <w:t xml:space="preserve">, </w:t>
      </w:r>
      <w:r>
        <w:rPr>
          <w:rFonts w:ascii="Calibri" w:hAnsi="Calibri" w:hint="eastAsia"/>
          <w:rtl/>
        </w:rPr>
        <w:t>ווהערכה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קיים</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דומה</w:t>
      </w:r>
      <w:r>
        <w:rPr>
          <w:rFonts w:ascii="Calibri" w:hAnsi="Calibri"/>
          <w:rtl/>
        </w:rPr>
        <w:t xml:space="preserve"> </w:t>
      </w:r>
      <w:r>
        <w:rPr>
          <w:rFonts w:ascii="Calibri" w:hAnsi="Calibri" w:hint="eastAsia"/>
          <w:rtl/>
        </w:rPr>
        <w:t>בעתיד</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שלגרסת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עשאן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שהביא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מביתו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למותר</w:t>
      </w:r>
      <w:r>
        <w:rPr>
          <w:rFonts w:ascii="Calibri" w:hAnsi="Calibri"/>
          <w:rtl/>
        </w:rPr>
        <w:t xml:space="preserve"> </w:t>
      </w:r>
      <w:r>
        <w:rPr>
          <w:rFonts w:ascii="Calibri" w:hAnsi="Calibri" w:hint="eastAsia"/>
          <w:rtl/>
        </w:rPr>
        <w:t>לציין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עשאן</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זהה</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ניהל</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xml:space="preserve">' </w:t>
      </w:r>
      <w:r>
        <w:rPr>
          <w:rFonts w:ascii="Calibri" w:hAnsi="Calibri" w:hint="eastAsia"/>
          <w:rtl/>
        </w:rPr>
        <w:t>פיש</w:t>
      </w:r>
      <w:r>
        <w:rPr>
          <w:rFonts w:ascii="Calibri" w:hAnsi="Calibri"/>
          <w:rtl/>
        </w:rPr>
        <w:t xml:space="preserve">).  </w:t>
      </w:r>
    </w:p>
    <w:p w14:paraId="5B1A4078" w14:textId="77777777" w:rsidR="001C2E30" w:rsidRDefault="009116C9">
      <w:pPr>
        <w:spacing w:after="200" w:line="360" w:lineRule="auto"/>
        <w:ind w:left="720"/>
        <w:jc w:val="both"/>
        <w:rPr>
          <w:rFonts w:ascii="Calibri" w:hAnsi="Calibri"/>
          <w:rtl/>
        </w:rPr>
      </w:pPr>
      <w:r>
        <w:rPr>
          <w:rFonts w:ascii="Calibri" w:hAnsi="Calibri" w:hint="eastAsia"/>
          <w:rtl/>
        </w:rPr>
        <w:t>כן</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הטלפון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הוחזר</w:t>
      </w:r>
      <w:r>
        <w:rPr>
          <w:rFonts w:ascii="Calibri" w:hAnsi="Calibri"/>
          <w:rtl/>
        </w:rPr>
        <w:t xml:space="preserve"> </w:t>
      </w:r>
      <w:r>
        <w:rPr>
          <w:rFonts w:ascii="Calibri" w:hAnsi="Calibri" w:hint="eastAsia"/>
          <w:rtl/>
        </w:rPr>
        <w:t>למתלונן</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שהמכשיר</w:t>
      </w:r>
      <w:r>
        <w:rPr>
          <w:rFonts w:ascii="Calibri" w:hAnsi="Calibri"/>
          <w:rtl/>
        </w:rPr>
        <w:t xml:space="preserve"> </w:t>
      </w:r>
      <w:r>
        <w:rPr>
          <w:rFonts w:ascii="Calibri" w:hAnsi="Calibri" w:hint="eastAsia"/>
          <w:rtl/>
        </w:rPr>
        <w:t>אותר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שרכשו</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לדעת</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ברכוש</w:t>
      </w:r>
      <w:r>
        <w:rPr>
          <w:rFonts w:ascii="Calibri" w:hAnsi="Calibri"/>
          <w:rtl/>
        </w:rPr>
        <w:t xml:space="preserve"> </w:t>
      </w:r>
      <w:r>
        <w:rPr>
          <w:rFonts w:ascii="Calibri" w:hAnsi="Calibri" w:hint="eastAsia"/>
          <w:rtl/>
        </w:rPr>
        <w:t>גנוב</w:t>
      </w:r>
      <w:r>
        <w:rPr>
          <w:rFonts w:ascii="Calibri" w:hAnsi="Calibri"/>
          <w:rtl/>
        </w:rPr>
        <w:t xml:space="preserve">. </w:t>
      </w:r>
    </w:p>
    <w:p w14:paraId="1928337B" w14:textId="77777777" w:rsidR="001C2E30" w:rsidRDefault="009116C9">
      <w:pPr>
        <w:spacing w:after="200" w:line="360" w:lineRule="auto"/>
        <w:ind w:left="720"/>
        <w:jc w:val="both"/>
        <w:rPr>
          <w:rFonts w:ascii="Calibri" w:hAnsi="Calibri"/>
        </w:rPr>
      </w:pPr>
      <w:r>
        <w:rPr>
          <w:rFonts w:ascii="Calibri" w:hAnsi="Calibri" w:hint="eastAsia"/>
          <w:rtl/>
        </w:rPr>
        <w:t>לפיכך</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עונשים</w:t>
      </w:r>
      <w:r>
        <w:rPr>
          <w:rFonts w:ascii="Calibri" w:hAnsi="Calibri"/>
          <w:rtl/>
        </w:rPr>
        <w:t xml:space="preserve"> </w:t>
      </w:r>
      <w:r>
        <w:rPr>
          <w:rFonts w:ascii="Calibri" w:hAnsi="Calibri" w:hint="eastAsia"/>
          <w:rtl/>
        </w:rPr>
        <w:t>משמעותיים</w:t>
      </w:r>
      <w:r>
        <w:rPr>
          <w:rFonts w:ascii="Calibri" w:hAnsi="Calibri"/>
          <w:rtl/>
        </w:rPr>
        <w:t xml:space="preserve">, </w:t>
      </w:r>
      <w:r>
        <w:rPr>
          <w:rFonts w:ascii="Calibri" w:hAnsi="Calibri" w:hint="eastAsia"/>
          <w:rtl/>
        </w:rPr>
        <w:t>כמפורט</w:t>
      </w:r>
      <w:r>
        <w:rPr>
          <w:rFonts w:ascii="Calibri" w:hAnsi="Calibri"/>
          <w:rtl/>
        </w:rPr>
        <w:t xml:space="preserve"> </w:t>
      </w:r>
      <w:r>
        <w:rPr>
          <w:rFonts w:ascii="Calibri" w:hAnsi="Calibri" w:hint="eastAsia"/>
          <w:rtl/>
        </w:rPr>
        <w:t>לעיל</w:t>
      </w:r>
      <w:r>
        <w:rPr>
          <w:rFonts w:ascii="Calibri" w:hAnsi="Calibri"/>
          <w:rtl/>
        </w:rPr>
        <w:t xml:space="preserve">. </w:t>
      </w:r>
    </w:p>
    <w:p w14:paraId="364BC123" w14:textId="77777777" w:rsidR="001C2E30" w:rsidRDefault="009116C9">
      <w:pPr>
        <w:spacing w:line="360" w:lineRule="auto"/>
        <w:jc w:val="both"/>
        <w:rPr>
          <w:rtl/>
        </w:rPr>
      </w:pPr>
      <w:r>
        <w:rPr>
          <w:b/>
          <w:bCs/>
          <w:rtl/>
        </w:rPr>
        <w:t>8</w:t>
      </w:r>
      <w:r>
        <w:rPr>
          <w:rtl/>
        </w:rPr>
        <w:t>.</w:t>
      </w:r>
      <w:r>
        <w:rPr>
          <w:rtl/>
        </w:rPr>
        <w:tab/>
      </w:r>
      <w:r>
        <w:rPr>
          <w:b/>
          <w:bCs/>
          <w:u w:val="single"/>
          <w:rtl/>
        </w:rPr>
        <w:t>טיעוני ב"כ הנאשם לעונש</w:t>
      </w:r>
    </w:p>
    <w:p w14:paraId="133D322F" w14:textId="77777777" w:rsidR="001C2E30" w:rsidRDefault="009116C9">
      <w:pPr>
        <w:spacing w:line="360" w:lineRule="auto"/>
        <w:ind w:left="720"/>
        <w:jc w:val="both"/>
        <w:rPr>
          <w:rtl/>
        </w:rPr>
      </w:pPr>
      <w:r>
        <w:rPr>
          <w:rFonts w:hint="cs"/>
          <w:b/>
          <w:bCs/>
          <w:rtl/>
        </w:rPr>
        <w:t>א.</w:t>
      </w:r>
      <w:r>
        <w:rPr>
          <w:rFonts w:hint="cs"/>
          <w:rtl/>
        </w:rPr>
        <w:t xml:space="preserve"> </w:t>
      </w:r>
      <w:r>
        <w:rPr>
          <w:rtl/>
        </w:rPr>
        <w:t xml:space="preserve">הסנגור ביקש שלא להחמיר עם הנאשם, להתחשב בנסיבותיו המקלות, ולגזור עליו עונש המצוי ברף התחתון או באמצעו של מתחם הענישה ההולם במקרה זה, הנע לשיטתו בין 6 ל-24 חודשי מאסר בפועל, דהיינו בין 12 ל-18 חודשי מאסר בפועל. </w:t>
      </w:r>
    </w:p>
    <w:p w14:paraId="2DBB0014" w14:textId="77777777" w:rsidR="001C2E30" w:rsidRDefault="001C2E30">
      <w:pPr>
        <w:spacing w:after="200"/>
        <w:ind w:left="1440"/>
        <w:jc w:val="both"/>
        <w:rPr>
          <w:rFonts w:ascii="Calibri" w:hAnsi="Calibri"/>
          <w:sz w:val="6"/>
          <w:szCs w:val="6"/>
          <w:rtl/>
        </w:rPr>
      </w:pPr>
    </w:p>
    <w:p w14:paraId="79FED248" w14:textId="77777777" w:rsidR="001C2E30" w:rsidRDefault="009116C9">
      <w:pPr>
        <w:spacing w:after="200" w:line="360" w:lineRule="auto"/>
        <w:ind w:left="720"/>
        <w:jc w:val="both"/>
        <w:rPr>
          <w:rFonts w:ascii="Calibri" w:hAnsi="Calibri"/>
          <w:rtl/>
        </w:rPr>
      </w:pPr>
      <w:r>
        <w:rPr>
          <w:rFonts w:ascii="Calibri" w:hAnsi="Calibri" w:hint="cs"/>
          <w:b/>
          <w:bCs/>
          <w:rtl/>
        </w:rPr>
        <w:t>ב.</w:t>
      </w:r>
      <w:r>
        <w:rPr>
          <w:rFonts w:ascii="Calibri" w:hAnsi="Calibri" w:hint="cs"/>
          <w:rtl/>
        </w:rPr>
        <w:t xml:space="preserve"> </w:t>
      </w:r>
      <w:r>
        <w:rPr>
          <w:rFonts w:ascii="Calibri" w:hAnsi="Calibri" w:hint="eastAsia"/>
          <w:rtl/>
        </w:rPr>
        <w:t>הסנגור</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כפר</w:t>
      </w:r>
      <w:r>
        <w:rPr>
          <w:rFonts w:ascii="Calibri" w:hAnsi="Calibri"/>
          <w:rtl/>
        </w:rPr>
        <w:t xml:space="preserve"> </w:t>
      </w:r>
      <w:r>
        <w:rPr>
          <w:rFonts w:ascii="Calibri" w:hAnsi="Calibri" w:hint="eastAsia"/>
          <w:rtl/>
        </w:rPr>
        <w:t>בחומרת</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והעבירה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החשיבות</w:t>
      </w:r>
      <w:r>
        <w:rPr>
          <w:rFonts w:ascii="Calibri" w:hAnsi="Calibri"/>
          <w:rtl/>
        </w:rPr>
        <w:t xml:space="preserve"> </w:t>
      </w:r>
      <w:r>
        <w:rPr>
          <w:rFonts w:ascii="Calibri" w:hAnsi="Calibri" w:hint="eastAsia"/>
          <w:rtl/>
        </w:rPr>
        <w:t>בהתאמת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לנסיבותיו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מקרה</w:t>
      </w:r>
      <w:r>
        <w:rPr>
          <w:rFonts w:ascii="Calibri" w:hAnsi="Calibri"/>
          <w:rtl/>
        </w:rPr>
        <w:t xml:space="preserve"> </w:t>
      </w:r>
      <w:r>
        <w:rPr>
          <w:rFonts w:ascii="Calibri" w:hAnsi="Calibri" w:hint="eastAsia"/>
          <w:rtl/>
        </w:rPr>
        <w:t>ומציאת</w:t>
      </w:r>
      <w:r>
        <w:rPr>
          <w:rFonts w:ascii="Calibri" w:hAnsi="Calibri"/>
          <w:rtl/>
        </w:rPr>
        <w:t xml:space="preserve"> </w:t>
      </w:r>
      <w:r>
        <w:rPr>
          <w:rFonts w:ascii="Calibri" w:hAnsi="Calibri" w:hint="eastAsia"/>
          <w:rtl/>
        </w:rPr>
        <w:t>האיזון</w:t>
      </w:r>
      <w:r>
        <w:rPr>
          <w:rFonts w:ascii="Calibri" w:hAnsi="Calibri"/>
          <w:rtl/>
        </w:rPr>
        <w:t xml:space="preserve"> </w:t>
      </w:r>
      <w:r>
        <w:rPr>
          <w:rFonts w:ascii="Calibri" w:hAnsi="Calibri" w:hint="eastAsia"/>
          <w:rtl/>
        </w:rPr>
        <w:t>הראוי</w:t>
      </w:r>
      <w:r>
        <w:rPr>
          <w:rFonts w:ascii="Calibri" w:hAnsi="Calibri"/>
          <w:rtl/>
        </w:rPr>
        <w:t xml:space="preserve"> </w:t>
      </w:r>
      <w:r>
        <w:rPr>
          <w:rFonts w:ascii="Calibri" w:hAnsi="Calibri" w:hint="eastAsia"/>
          <w:rtl/>
        </w:rPr>
        <w:t>במכלול</w:t>
      </w:r>
      <w:r>
        <w:rPr>
          <w:rFonts w:ascii="Calibri" w:hAnsi="Calibri"/>
          <w:rtl/>
        </w:rPr>
        <w:t xml:space="preserve"> </w:t>
      </w:r>
      <w:r>
        <w:rPr>
          <w:rFonts w:ascii="Calibri" w:hAnsi="Calibri" w:hint="eastAsia"/>
          <w:rtl/>
        </w:rPr>
        <w:t>השיקולים</w:t>
      </w:r>
      <w:r>
        <w:rPr>
          <w:rFonts w:ascii="Calibri" w:hAnsi="Calibri"/>
          <w:rtl/>
        </w:rPr>
        <w:t xml:space="preserve">. </w:t>
      </w:r>
    </w:p>
    <w:p w14:paraId="3FD61E40" w14:textId="77777777" w:rsidR="001C2E30" w:rsidRDefault="009116C9">
      <w:pPr>
        <w:spacing w:after="200" w:line="360" w:lineRule="auto"/>
        <w:ind w:left="720"/>
        <w:jc w:val="both"/>
        <w:rPr>
          <w:rFonts w:ascii="Calibri" w:hAnsi="Calibri"/>
          <w:rtl/>
        </w:rPr>
      </w:pPr>
      <w:r>
        <w:rPr>
          <w:rFonts w:ascii="Calibri" w:hAnsi="Calibri" w:hint="eastAsia"/>
          <w:rtl/>
        </w:rPr>
        <w:t>לטענתו</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בצעיר</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בן</w:t>
      </w:r>
      <w:r>
        <w:rPr>
          <w:rFonts w:ascii="Calibri" w:hAnsi="Calibri"/>
          <w:rtl/>
        </w:rPr>
        <w:t xml:space="preserve"> 18 </w:t>
      </w:r>
      <w:r>
        <w:rPr>
          <w:rFonts w:ascii="Calibri" w:hAnsi="Calibri" w:hint="eastAsia"/>
          <w:rtl/>
        </w:rPr>
        <w:t>וחודש</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w:t>
      </w:r>
      <w:r>
        <w:rPr>
          <w:rFonts w:ascii="Calibri" w:hAnsi="Calibri" w:hint="eastAsia"/>
          <w:rtl/>
        </w:rPr>
        <w:t>בגיר</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משמעות</w:t>
      </w:r>
      <w:r>
        <w:rPr>
          <w:rFonts w:ascii="Calibri" w:hAnsi="Calibri"/>
          <w:rtl/>
        </w:rPr>
        <w:t xml:space="preserve"> </w:t>
      </w:r>
      <w:r>
        <w:rPr>
          <w:rFonts w:ascii="Calibri" w:hAnsi="Calibri" w:hint="eastAsia"/>
          <w:rtl/>
        </w:rPr>
        <w:t>המושג</w:t>
      </w:r>
      <w:r>
        <w:rPr>
          <w:rFonts w:ascii="Calibri" w:hAnsi="Calibri"/>
          <w:rtl/>
        </w:rPr>
        <w:t xml:space="preserve">, </w:t>
      </w:r>
      <w:r>
        <w:rPr>
          <w:rFonts w:ascii="Calibri" w:hAnsi="Calibri" w:hint="eastAsia"/>
          <w:rtl/>
        </w:rPr>
        <w:t>נעדר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גדל</w:t>
      </w:r>
      <w:r>
        <w:rPr>
          <w:rFonts w:ascii="Calibri" w:hAnsi="Calibri"/>
          <w:rtl/>
        </w:rPr>
        <w:t xml:space="preserve"> </w:t>
      </w:r>
      <w:r>
        <w:rPr>
          <w:rFonts w:ascii="Calibri" w:hAnsi="Calibri" w:hint="eastAsia"/>
          <w:rtl/>
        </w:rPr>
        <w:t>במשפחה</w:t>
      </w:r>
      <w:r>
        <w:rPr>
          <w:rFonts w:ascii="Calibri" w:hAnsi="Calibri"/>
          <w:rtl/>
        </w:rPr>
        <w:t xml:space="preserve"> </w:t>
      </w:r>
      <w:r>
        <w:rPr>
          <w:rFonts w:ascii="Calibri" w:hAnsi="Calibri" w:hint="eastAsia"/>
          <w:rtl/>
        </w:rPr>
        <w:t>נורמטיבית</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וענין</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עולם</w:t>
      </w:r>
      <w:r>
        <w:rPr>
          <w:rFonts w:ascii="Calibri" w:hAnsi="Calibri"/>
          <w:rtl/>
        </w:rPr>
        <w:t xml:space="preserve"> </w:t>
      </w:r>
      <w:r>
        <w:rPr>
          <w:rFonts w:ascii="Calibri" w:hAnsi="Calibri" w:hint="eastAsia"/>
          <w:rtl/>
        </w:rPr>
        <w:t>הפשע</w:t>
      </w:r>
      <w:r>
        <w:rPr>
          <w:rFonts w:ascii="Calibri" w:hAnsi="Calibri"/>
          <w:rtl/>
        </w:rPr>
        <w:t xml:space="preserve"> </w:t>
      </w:r>
      <w:r>
        <w:rPr>
          <w:rFonts w:ascii="Calibri" w:hAnsi="Calibri" w:hint="eastAsia"/>
          <w:rtl/>
        </w:rPr>
        <w:t>זר</w:t>
      </w:r>
      <w:r>
        <w:rPr>
          <w:rFonts w:ascii="Calibri" w:hAnsi="Calibri"/>
          <w:rtl/>
        </w:rPr>
        <w:t xml:space="preserve"> </w:t>
      </w:r>
      <w:r>
        <w:rPr>
          <w:rFonts w:ascii="Calibri" w:hAnsi="Calibri" w:hint="eastAsia"/>
          <w:rtl/>
        </w:rPr>
        <w:t>ואינו</w:t>
      </w:r>
      <w:r>
        <w:rPr>
          <w:rFonts w:ascii="Calibri" w:hAnsi="Calibri"/>
          <w:rtl/>
        </w:rPr>
        <w:t xml:space="preserve"> </w:t>
      </w:r>
      <w:r>
        <w:rPr>
          <w:rFonts w:ascii="Calibri" w:hAnsi="Calibri" w:hint="eastAsia"/>
          <w:rtl/>
        </w:rPr>
        <w:t>מוכר</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אחיו</w:t>
      </w:r>
      <w:r>
        <w:rPr>
          <w:rFonts w:ascii="Calibri" w:hAnsi="Calibri"/>
          <w:rtl/>
        </w:rPr>
        <w:t xml:space="preserve"> </w:t>
      </w:r>
      <w:r>
        <w:rPr>
          <w:rFonts w:ascii="Calibri" w:hAnsi="Calibri" w:hint="eastAsia"/>
          <w:rtl/>
        </w:rPr>
        <w:t>מהנדס</w:t>
      </w:r>
      <w:r>
        <w:rPr>
          <w:rFonts w:ascii="Calibri" w:hAnsi="Calibri"/>
          <w:rtl/>
        </w:rPr>
        <w:t xml:space="preserve">, </w:t>
      </w:r>
      <w:r>
        <w:rPr>
          <w:rFonts w:ascii="Calibri" w:hAnsi="Calibri" w:hint="eastAsia"/>
          <w:rtl/>
        </w:rPr>
        <w:t>אחותו</w:t>
      </w:r>
      <w:r>
        <w:rPr>
          <w:rFonts w:ascii="Calibri" w:hAnsi="Calibri"/>
          <w:rtl/>
        </w:rPr>
        <w:t xml:space="preserve"> </w:t>
      </w:r>
      <w:r>
        <w:rPr>
          <w:rFonts w:ascii="Calibri" w:hAnsi="Calibri" w:hint="eastAsia"/>
          <w:rtl/>
        </w:rPr>
        <w:t>מורה</w:t>
      </w:r>
      <w:r>
        <w:rPr>
          <w:rFonts w:ascii="Calibri" w:hAnsi="Calibri"/>
          <w:rtl/>
        </w:rPr>
        <w:t xml:space="preserve">, </w:t>
      </w:r>
      <w:r>
        <w:rPr>
          <w:rFonts w:ascii="Calibri" w:hAnsi="Calibri" w:hint="eastAsia"/>
          <w:rtl/>
        </w:rPr>
        <w:t>ואח</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הינו</w:t>
      </w:r>
      <w:r>
        <w:rPr>
          <w:rFonts w:ascii="Calibri" w:hAnsi="Calibri"/>
          <w:rtl/>
        </w:rPr>
        <w:t xml:space="preserve"> </w:t>
      </w:r>
      <w:r>
        <w:rPr>
          <w:rFonts w:ascii="Calibri" w:hAnsi="Calibri" w:hint="eastAsia"/>
          <w:rtl/>
        </w:rPr>
        <w:t>יוצא</w:t>
      </w:r>
      <w:r>
        <w:rPr>
          <w:rFonts w:ascii="Calibri" w:hAnsi="Calibri"/>
          <w:rtl/>
        </w:rPr>
        <w:t xml:space="preserve"> </w:t>
      </w:r>
      <w:r>
        <w:rPr>
          <w:rFonts w:ascii="Calibri" w:hAnsi="Calibri" w:hint="eastAsia"/>
          <w:rtl/>
        </w:rPr>
        <w:t>צבא</w:t>
      </w:r>
      <w:r>
        <w:rPr>
          <w:rFonts w:ascii="Calibri" w:hAnsi="Calibri"/>
          <w:rtl/>
        </w:rPr>
        <w:t xml:space="preserve"> </w:t>
      </w:r>
      <w:r>
        <w:rPr>
          <w:rFonts w:ascii="Calibri" w:hAnsi="Calibri" w:hint="eastAsia"/>
          <w:rtl/>
        </w:rPr>
        <w:t>קבע</w:t>
      </w:r>
      <w:r>
        <w:rPr>
          <w:rFonts w:ascii="Calibri" w:hAnsi="Calibri"/>
          <w:rtl/>
        </w:rPr>
        <w:t xml:space="preserve"> </w:t>
      </w:r>
      <w:r>
        <w:rPr>
          <w:rFonts w:ascii="Calibri" w:hAnsi="Calibri" w:hint="eastAsia"/>
          <w:rtl/>
        </w:rPr>
        <w:t>בצה</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בת</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המוסלמית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עליה</w:t>
      </w:r>
      <w:r>
        <w:rPr>
          <w:rFonts w:ascii="Calibri" w:hAnsi="Calibri"/>
          <w:rtl/>
        </w:rPr>
        <w:t xml:space="preserve"> </w:t>
      </w:r>
      <w:r>
        <w:rPr>
          <w:rFonts w:ascii="Calibri" w:hAnsi="Calibri" w:hint="eastAsia"/>
          <w:rtl/>
        </w:rPr>
        <w:t>חובה</w:t>
      </w:r>
      <w:r>
        <w:rPr>
          <w:rFonts w:ascii="Calibri" w:hAnsi="Calibri"/>
          <w:rtl/>
        </w:rPr>
        <w:t xml:space="preserve"> </w:t>
      </w:r>
      <w:r>
        <w:rPr>
          <w:rFonts w:ascii="Calibri" w:hAnsi="Calibri" w:hint="eastAsia"/>
          <w:rtl/>
        </w:rPr>
        <w:t>להתגייס</w:t>
      </w:r>
      <w:r>
        <w:rPr>
          <w:rFonts w:ascii="Calibri" w:hAnsi="Calibri"/>
          <w:rtl/>
        </w:rPr>
        <w:t xml:space="preserve"> </w:t>
      </w:r>
      <w:r>
        <w:rPr>
          <w:rFonts w:ascii="Calibri" w:hAnsi="Calibri" w:hint="eastAsia"/>
          <w:rtl/>
        </w:rPr>
        <w:t>לצה</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בניה</w:t>
      </w:r>
      <w:r>
        <w:rPr>
          <w:rFonts w:ascii="Calibri" w:hAnsi="Calibri"/>
          <w:rtl/>
        </w:rPr>
        <w:t xml:space="preserve"> </w:t>
      </w:r>
      <w:r>
        <w:rPr>
          <w:rFonts w:ascii="Calibri" w:hAnsi="Calibri" w:hint="eastAsia"/>
          <w:rtl/>
        </w:rPr>
        <w:t>משרתים</w:t>
      </w:r>
      <w:r>
        <w:rPr>
          <w:rFonts w:ascii="Calibri" w:hAnsi="Calibri"/>
          <w:rtl/>
        </w:rPr>
        <w:t xml:space="preserve"> </w:t>
      </w:r>
      <w:r>
        <w:rPr>
          <w:rFonts w:ascii="Calibri" w:hAnsi="Calibri" w:hint="eastAsia"/>
          <w:rtl/>
        </w:rPr>
        <w:t>בצה</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עתיד</w:t>
      </w:r>
      <w:r>
        <w:rPr>
          <w:rFonts w:ascii="Calibri" w:hAnsi="Calibri"/>
          <w:rtl/>
        </w:rPr>
        <w:t xml:space="preserve"> </w:t>
      </w:r>
      <w:r>
        <w:rPr>
          <w:rFonts w:ascii="Calibri" w:hAnsi="Calibri" w:hint="eastAsia"/>
          <w:rtl/>
        </w:rPr>
        <w:t>להתגייס</w:t>
      </w:r>
      <w:r>
        <w:rPr>
          <w:rFonts w:ascii="Calibri" w:hAnsi="Calibri"/>
          <w:rtl/>
        </w:rPr>
        <w:t xml:space="preserve">, </w:t>
      </w:r>
      <w:r>
        <w:rPr>
          <w:rFonts w:ascii="Calibri" w:hAnsi="Calibri" w:hint="eastAsia"/>
          <w:rtl/>
        </w:rPr>
        <w:t>אלמלא</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עליה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נותן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כעת</w:t>
      </w:r>
      <w:r>
        <w:rPr>
          <w:rFonts w:ascii="Calibri" w:hAnsi="Calibri"/>
          <w:rtl/>
        </w:rPr>
        <w:t xml:space="preserve">. </w:t>
      </w:r>
    </w:p>
    <w:p w14:paraId="14534E1A" w14:textId="77777777" w:rsidR="001C2E30" w:rsidRDefault="009116C9">
      <w:pPr>
        <w:spacing w:line="360" w:lineRule="auto"/>
        <w:ind w:left="720"/>
        <w:jc w:val="both"/>
        <w:rPr>
          <w:rFonts w:ascii="Calibri" w:hAnsi="Calibri"/>
          <w:rtl/>
        </w:rPr>
      </w:pPr>
      <w:r>
        <w:rPr>
          <w:rFonts w:ascii="Calibri" w:hAnsi="Calibri" w:hint="cs"/>
          <w:b/>
          <w:bCs/>
          <w:rtl/>
        </w:rPr>
        <w:t>ג.</w:t>
      </w:r>
      <w:r>
        <w:rPr>
          <w:rFonts w:ascii="Calibri" w:hAnsi="Calibri" w:hint="cs"/>
          <w:rtl/>
        </w:rPr>
        <w:t xml:space="preserve"> </w:t>
      </w:r>
      <w:r>
        <w:rPr>
          <w:rFonts w:ascii="Calibri" w:hAnsi="Calibri" w:hint="eastAsia"/>
          <w:rtl/>
        </w:rPr>
        <w:t>לשיטתו</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קשיים</w:t>
      </w:r>
      <w:r>
        <w:rPr>
          <w:rFonts w:ascii="Calibri" w:hAnsi="Calibri"/>
          <w:rtl/>
        </w:rPr>
        <w:t xml:space="preserve"> </w:t>
      </w:r>
      <w:r>
        <w:rPr>
          <w:rFonts w:ascii="Calibri" w:hAnsi="Calibri" w:hint="eastAsia"/>
          <w:rtl/>
        </w:rPr>
        <w:t>כלכליים</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נתמכים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המוסד</w:t>
      </w:r>
      <w:r>
        <w:rPr>
          <w:rFonts w:ascii="Calibri" w:hAnsi="Calibri"/>
          <w:rtl/>
        </w:rPr>
        <w:t xml:space="preserve"> </w:t>
      </w:r>
      <w:r>
        <w:rPr>
          <w:rFonts w:ascii="Calibri" w:hAnsi="Calibri" w:hint="eastAsia"/>
          <w:rtl/>
        </w:rPr>
        <w:t>לביטוח</w:t>
      </w:r>
      <w:r>
        <w:rPr>
          <w:rFonts w:ascii="Calibri" w:hAnsi="Calibri"/>
          <w:rtl/>
        </w:rPr>
        <w:t xml:space="preserve"> </w:t>
      </w:r>
      <w:r>
        <w:rPr>
          <w:rFonts w:ascii="Calibri" w:hAnsi="Calibri" w:hint="eastAsia"/>
          <w:rtl/>
        </w:rPr>
        <w:t>לאומי</w:t>
      </w:r>
      <w:r>
        <w:rPr>
          <w:rFonts w:ascii="Calibri" w:hAnsi="Calibri"/>
          <w:rtl/>
        </w:rPr>
        <w:t xml:space="preserve">. </w:t>
      </w:r>
      <w:r>
        <w:rPr>
          <w:rFonts w:ascii="Calibri" w:hAnsi="Calibri" w:hint="eastAsia"/>
          <w:rtl/>
        </w:rPr>
        <w:t>לטענתו</w:t>
      </w:r>
      <w:r>
        <w:rPr>
          <w:rFonts w:ascii="Calibri" w:hAnsi="Calibri"/>
          <w:rtl/>
        </w:rPr>
        <w:t xml:space="preserve">, </w:t>
      </w:r>
      <w:r>
        <w:rPr>
          <w:rFonts w:ascii="Calibri" w:hAnsi="Calibri" w:hint="eastAsia"/>
          <w:rtl/>
        </w:rPr>
        <w:t>המעשה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בוצע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בצע</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ראה</w:t>
      </w:r>
      <w:r>
        <w:rPr>
          <w:rFonts w:ascii="Calibri" w:hAnsi="Calibri"/>
          <w:rtl/>
        </w:rPr>
        <w:t xml:space="preserve"> </w:t>
      </w:r>
      <w:r>
        <w:rPr>
          <w:rFonts w:ascii="Calibri" w:hAnsi="Calibri" w:hint="eastAsia"/>
          <w:rtl/>
        </w:rPr>
        <w:t>מול</w:t>
      </w:r>
      <w:r>
        <w:rPr>
          <w:rFonts w:ascii="Calibri" w:hAnsi="Calibri"/>
          <w:rtl/>
        </w:rPr>
        <w:t xml:space="preserve"> </w:t>
      </w:r>
      <w:r>
        <w:rPr>
          <w:rFonts w:ascii="Calibri" w:hAnsi="Calibri" w:hint="eastAsia"/>
          <w:rtl/>
        </w:rPr>
        <w:t>עיניו</w:t>
      </w:r>
      <w:r>
        <w:rPr>
          <w:rFonts w:ascii="Calibri" w:hAnsi="Calibri"/>
          <w:rtl/>
        </w:rPr>
        <w:t xml:space="preserve"> </w:t>
      </w:r>
      <w:r>
        <w:rPr>
          <w:rFonts w:ascii="Calibri" w:hAnsi="Calibri" w:hint="eastAsia"/>
          <w:rtl/>
        </w:rPr>
        <w:t>מטרות</w:t>
      </w:r>
      <w:r>
        <w:rPr>
          <w:rFonts w:ascii="Calibri" w:hAnsi="Calibri"/>
          <w:rtl/>
        </w:rPr>
        <w:t xml:space="preserve"> </w:t>
      </w:r>
      <w:r>
        <w:rPr>
          <w:rFonts w:ascii="Calibri" w:hAnsi="Calibri" w:hint="eastAsia"/>
          <w:rtl/>
        </w:rPr>
        <w:t>רווחיות</w:t>
      </w:r>
      <w:r>
        <w:rPr>
          <w:rFonts w:ascii="Calibri" w:hAnsi="Calibri"/>
          <w:rtl/>
        </w:rPr>
        <w:t xml:space="preserve"> </w:t>
      </w:r>
      <w:r>
        <w:rPr>
          <w:rFonts w:ascii="Calibri" w:hAnsi="Calibri" w:hint="eastAsia"/>
          <w:rtl/>
        </w:rPr>
        <w:t>קלות</w:t>
      </w:r>
      <w:r>
        <w:rPr>
          <w:rFonts w:ascii="Calibri" w:hAnsi="Calibri"/>
          <w:rtl/>
        </w:rPr>
        <w:t xml:space="preserve">. </w:t>
      </w:r>
      <w:r>
        <w:rPr>
          <w:rFonts w:ascii="Calibri" w:hAnsi="Calibri" w:hint="eastAsia"/>
          <w:rtl/>
        </w:rPr>
        <w:t>ועוד</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בוצע</w:t>
      </w:r>
      <w:r>
        <w:rPr>
          <w:rFonts w:ascii="Calibri" w:hAnsi="Calibri"/>
          <w:rtl/>
        </w:rPr>
        <w:t xml:space="preserve"> </w:t>
      </w:r>
      <w:r>
        <w:rPr>
          <w:rFonts w:ascii="Calibri" w:hAnsi="Calibri" w:hint="eastAsia"/>
          <w:rtl/>
        </w:rPr>
        <w:t>המעשה</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נשפט</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לנוער</w:t>
      </w:r>
      <w:r>
        <w:rPr>
          <w:rFonts w:ascii="Calibri" w:hAnsi="Calibri"/>
          <w:rtl/>
        </w:rPr>
        <w:t xml:space="preserve">, </w:t>
      </w:r>
      <w:r>
        <w:rPr>
          <w:rFonts w:ascii="Calibri" w:hAnsi="Calibri" w:hint="eastAsia"/>
          <w:rtl/>
        </w:rPr>
        <w:t>ורף</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שונה</w:t>
      </w:r>
      <w:r>
        <w:rPr>
          <w:rFonts w:ascii="Calibri" w:hAnsi="Calibri"/>
          <w:rtl/>
        </w:rPr>
        <w:t xml:space="preserve"> </w:t>
      </w:r>
      <w:r>
        <w:rPr>
          <w:rFonts w:ascii="Calibri" w:hAnsi="Calibri" w:hint="eastAsia"/>
          <w:rtl/>
        </w:rPr>
        <w:t>לגמרי</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לפסיקה</w:t>
      </w:r>
      <w:r>
        <w:rPr>
          <w:rFonts w:ascii="Calibri" w:hAnsi="Calibri"/>
          <w:rtl/>
        </w:rPr>
        <w:t xml:space="preserve"> </w:t>
      </w:r>
      <w:r>
        <w:rPr>
          <w:rFonts w:ascii="Calibri" w:hAnsi="Calibri" w:hint="eastAsia"/>
          <w:rtl/>
        </w:rPr>
        <w:t>התומכת</w:t>
      </w:r>
      <w:r>
        <w:rPr>
          <w:rFonts w:ascii="Calibri" w:hAnsi="Calibri"/>
          <w:rtl/>
        </w:rPr>
        <w:t xml:space="preserve"> </w:t>
      </w:r>
      <w:r>
        <w:rPr>
          <w:rFonts w:ascii="Calibri" w:hAnsi="Calibri" w:hint="eastAsia"/>
          <w:rtl/>
        </w:rPr>
        <w:t>בטענותיו</w:t>
      </w:r>
      <w:r>
        <w:rPr>
          <w:rFonts w:ascii="Calibri" w:hAnsi="Calibri"/>
          <w:rtl/>
        </w:rPr>
        <w:t xml:space="preserve">. </w:t>
      </w:r>
    </w:p>
    <w:p w14:paraId="5AE7EE8C" w14:textId="77777777" w:rsidR="001C2E30" w:rsidRDefault="001C2E30">
      <w:pPr>
        <w:jc w:val="both"/>
        <w:rPr>
          <w:rFonts w:ascii="Calibri" w:hAnsi="Calibri"/>
          <w:rtl/>
        </w:rPr>
      </w:pPr>
    </w:p>
    <w:p w14:paraId="0EB7460E" w14:textId="77777777" w:rsidR="001C2E30" w:rsidRDefault="009116C9">
      <w:pPr>
        <w:spacing w:line="360" w:lineRule="auto"/>
        <w:ind w:left="720"/>
        <w:jc w:val="both"/>
        <w:rPr>
          <w:rtl/>
        </w:rPr>
      </w:pPr>
      <w:r>
        <w:rPr>
          <w:rFonts w:ascii="Calibri" w:hAnsi="Calibri" w:hint="cs"/>
          <w:b/>
          <w:bCs/>
          <w:rtl/>
        </w:rPr>
        <w:t>ד.</w:t>
      </w:r>
      <w:r>
        <w:rPr>
          <w:rFonts w:ascii="Calibri" w:hAnsi="Calibri" w:hint="cs"/>
          <w:rtl/>
        </w:rPr>
        <w:t xml:space="preserve"> </w:t>
      </w:r>
      <w:r>
        <w:rPr>
          <w:rFonts w:ascii="Calibri" w:hAnsi="Calibri" w:hint="eastAsia"/>
          <w:rtl/>
        </w:rPr>
        <w:t>כן</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לקולא</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מוקדם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וחסך</w:t>
      </w:r>
      <w:r>
        <w:rPr>
          <w:rFonts w:ascii="Calibri" w:hAnsi="Calibri"/>
          <w:rtl/>
        </w:rPr>
        <w:t xml:space="preserve"> </w:t>
      </w:r>
      <w:r>
        <w:rPr>
          <w:rFonts w:ascii="Calibri" w:hAnsi="Calibri" w:hint="eastAsia"/>
          <w:rtl/>
        </w:rPr>
        <w:t>מזמנו</w:t>
      </w:r>
      <w:r>
        <w:rPr>
          <w:rFonts w:ascii="Calibri" w:hAnsi="Calibri"/>
          <w:rtl/>
        </w:rPr>
        <w:t xml:space="preserve"> </w:t>
      </w:r>
      <w:r>
        <w:rPr>
          <w:rFonts w:ascii="Calibri" w:hAnsi="Calibri" w:hint="eastAsia"/>
          <w:rtl/>
        </w:rPr>
        <w:t>היקר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לזקוף</w:t>
      </w:r>
      <w:r>
        <w:rPr>
          <w:rFonts w:ascii="Calibri" w:hAnsi="Calibri"/>
          <w:rtl/>
        </w:rPr>
        <w:t xml:space="preserve"> </w:t>
      </w:r>
      <w:r>
        <w:rPr>
          <w:rFonts w:ascii="Calibri" w:hAnsi="Calibri" w:hint="eastAsia"/>
          <w:rtl/>
        </w:rPr>
        <w:t>לזכותו</w:t>
      </w:r>
      <w:r>
        <w:rPr>
          <w:rFonts w:ascii="Calibri" w:hAnsi="Calibri"/>
          <w:rtl/>
        </w:rPr>
        <w:t xml:space="preserve"> </w:t>
      </w:r>
      <w:r>
        <w:rPr>
          <w:rFonts w:ascii="Calibri" w:hAnsi="Calibri" w:hint="cs"/>
          <w:rtl/>
        </w:rPr>
        <w:t>שהבין את הרע במעשיו.</w:t>
      </w:r>
    </w:p>
    <w:p w14:paraId="28074EB8" w14:textId="77777777" w:rsidR="001C2E30" w:rsidRDefault="001C2E30">
      <w:pPr>
        <w:spacing w:line="360" w:lineRule="auto"/>
        <w:ind w:left="720"/>
        <w:jc w:val="both"/>
        <w:rPr>
          <w:sz w:val="14"/>
          <w:szCs w:val="14"/>
          <w:rtl/>
        </w:rPr>
      </w:pPr>
    </w:p>
    <w:p w14:paraId="3B63B532" w14:textId="77777777" w:rsidR="001C2E30" w:rsidRDefault="009116C9">
      <w:pPr>
        <w:spacing w:line="360" w:lineRule="auto"/>
        <w:ind w:left="720"/>
        <w:jc w:val="both"/>
      </w:pPr>
      <w:r>
        <w:rPr>
          <w:rtl/>
        </w:rPr>
        <w:t xml:space="preserve">לטענתו, אין מדובר באדם שיש לכלאו מאחורי סורג ובריח תקופה ארוכה, אלא בבחור צעיר, נטול עבר פלילי, ועל מעשיו הפסולים הוא מתחרט, מצטער ומתבייש, אך יודע כי זוהי מעידה חד פעמית אשר לעולם לא תשוב. הנאשם נאלץ להתמודד עם השלכות מעשיו, והוא מנסה לשקם את חייו. הסנגור ביקש להתחשב בעת גזירת הדין במשפחתו של הנאשם, </w:t>
      </w:r>
      <w:r>
        <w:rPr>
          <w:rFonts w:hint="cs"/>
          <w:rtl/>
        </w:rPr>
        <w:t xml:space="preserve">והקשיים שנגרמו לה עקב </w:t>
      </w:r>
      <w:r>
        <w:rPr>
          <w:rtl/>
        </w:rPr>
        <w:t>מעשיו</w:t>
      </w:r>
      <w:r>
        <w:rPr>
          <w:rFonts w:hint="cs"/>
          <w:rtl/>
        </w:rPr>
        <w:t>.</w:t>
      </w:r>
    </w:p>
    <w:p w14:paraId="7B2B1C85" w14:textId="77777777" w:rsidR="001C2E30" w:rsidRDefault="001C2E30">
      <w:pPr>
        <w:jc w:val="both"/>
        <w:rPr>
          <w:rFonts w:ascii="Calibri" w:hAnsi="Calibri"/>
          <w:rtl/>
        </w:rPr>
      </w:pPr>
    </w:p>
    <w:p w14:paraId="3FF226F5" w14:textId="77777777" w:rsidR="001C2E30" w:rsidRDefault="009116C9">
      <w:pPr>
        <w:spacing w:after="200" w:line="360" w:lineRule="auto"/>
        <w:ind w:left="720"/>
        <w:jc w:val="both"/>
        <w:rPr>
          <w:rFonts w:ascii="Calibri" w:hAnsi="Calibri"/>
          <w:rtl/>
        </w:rPr>
      </w:pPr>
      <w:r>
        <w:rPr>
          <w:rFonts w:ascii="Calibri" w:hAnsi="Calibri" w:hint="eastAsia"/>
          <w:rtl/>
        </w:rPr>
        <w:t>כן</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שנגרם</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השומר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נפגע</w:t>
      </w:r>
      <w:r>
        <w:rPr>
          <w:rFonts w:ascii="Calibri" w:hAnsi="Calibri"/>
          <w:rtl/>
        </w:rPr>
        <w:t xml:space="preserve"> </w:t>
      </w:r>
      <w:r>
        <w:rPr>
          <w:rFonts w:ascii="Calibri" w:hAnsi="Calibri" w:hint="eastAsia"/>
          <w:rtl/>
        </w:rPr>
        <w:t>פיזית</w:t>
      </w:r>
      <w:r>
        <w:rPr>
          <w:rFonts w:ascii="Calibri" w:hAnsi="Calibri"/>
          <w:rtl/>
        </w:rPr>
        <w:t xml:space="preserve">, </w:t>
      </w:r>
      <w:r>
        <w:rPr>
          <w:rFonts w:ascii="Calibri" w:hAnsi="Calibri" w:hint="eastAsia"/>
          <w:rtl/>
        </w:rPr>
        <w:t>והפלאפון</w:t>
      </w:r>
      <w:r>
        <w:rPr>
          <w:rFonts w:ascii="Calibri" w:hAnsi="Calibri"/>
          <w:rtl/>
        </w:rPr>
        <w:t xml:space="preserve"> </w:t>
      </w:r>
      <w:r>
        <w:rPr>
          <w:rFonts w:ascii="Calibri" w:hAnsi="Calibri" w:hint="eastAsia"/>
          <w:rtl/>
        </w:rPr>
        <w:t>שנגנב</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הוחזר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הנאשם</w:t>
      </w:r>
      <w:r>
        <w:rPr>
          <w:rFonts w:ascii="Calibri" w:hAnsi="Calibri"/>
          <w:rtl/>
        </w:rPr>
        <w:t>.</w:t>
      </w:r>
    </w:p>
    <w:p w14:paraId="47CD5C98" w14:textId="77777777" w:rsidR="001C2E30" w:rsidRDefault="009116C9">
      <w:pPr>
        <w:spacing w:after="200" w:line="360" w:lineRule="auto"/>
        <w:ind w:left="720"/>
        <w:jc w:val="both"/>
        <w:rPr>
          <w:rFonts w:ascii="Calibri" w:hAnsi="Calibri"/>
          <w:rtl/>
        </w:rPr>
      </w:pPr>
      <w:r>
        <w:rPr>
          <w:rFonts w:ascii="Calibri" w:hAnsi="Calibri" w:hint="cs"/>
          <w:b/>
          <w:bCs/>
          <w:rtl/>
        </w:rPr>
        <w:t>ה.</w:t>
      </w:r>
      <w:r>
        <w:rPr>
          <w:rFonts w:ascii="Calibri" w:hAnsi="Calibri" w:hint="cs"/>
          <w:rtl/>
        </w:rPr>
        <w:t xml:space="preserve"> </w:t>
      </w:r>
      <w:r>
        <w:rPr>
          <w:rFonts w:ascii="Calibri" w:hAnsi="Calibri" w:hint="eastAsia"/>
          <w:rtl/>
        </w:rPr>
        <w:t>הוא</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כשלושה</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בתנאים</w:t>
      </w:r>
      <w:r>
        <w:rPr>
          <w:rFonts w:ascii="Calibri" w:hAnsi="Calibri"/>
          <w:rtl/>
        </w:rPr>
        <w:t xml:space="preserve"> </w:t>
      </w:r>
      <w:r>
        <w:rPr>
          <w:rFonts w:ascii="Calibri" w:hAnsi="Calibri" w:hint="eastAsia"/>
          <w:rtl/>
        </w:rPr>
        <w:t>קשים</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הכיר</w:t>
      </w:r>
      <w:r>
        <w:rPr>
          <w:rFonts w:ascii="Calibri" w:hAnsi="Calibri"/>
          <w:rtl/>
        </w:rPr>
        <w:t xml:space="preserve">, </w:t>
      </w:r>
      <w:r>
        <w:rPr>
          <w:rFonts w:ascii="Calibri" w:hAnsi="Calibri" w:hint="eastAsia"/>
          <w:rtl/>
        </w:rPr>
        <w:t>ושוחרר</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דודו</w:t>
      </w:r>
      <w:r>
        <w:rPr>
          <w:rFonts w:ascii="Calibri" w:hAnsi="Calibri"/>
          <w:rtl/>
        </w:rPr>
        <w:t xml:space="preserve">. </w:t>
      </w:r>
      <w:r>
        <w:rPr>
          <w:rFonts w:ascii="Calibri" w:hAnsi="Calibri" w:hint="eastAsia"/>
          <w:rtl/>
        </w:rPr>
        <w:t>משלא</w:t>
      </w:r>
      <w:r>
        <w:rPr>
          <w:rFonts w:ascii="Calibri" w:hAnsi="Calibri"/>
          <w:rtl/>
        </w:rPr>
        <w:t xml:space="preserve"> </w:t>
      </w:r>
      <w:r>
        <w:rPr>
          <w:rFonts w:ascii="Calibri" w:hAnsi="Calibri" w:hint="eastAsia"/>
          <w:rtl/>
        </w:rPr>
        <w:t>הסתדר</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הסגיר</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כעבור</w:t>
      </w:r>
      <w:r>
        <w:rPr>
          <w:rFonts w:ascii="Calibri" w:hAnsi="Calibri"/>
          <w:rtl/>
        </w:rPr>
        <w:t xml:space="preserve"> </w:t>
      </w:r>
      <w:r>
        <w:rPr>
          <w:rFonts w:ascii="Calibri" w:hAnsi="Calibri" w:hint="eastAsia"/>
          <w:rtl/>
        </w:rPr>
        <w:t>שלושה</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והלכה</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עצור</w:t>
      </w:r>
      <w:r>
        <w:rPr>
          <w:rFonts w:ascii="Calibri" w:hAnsi="Calibri"/>
          <w:rtl/>
        </w:rPr>
        <w:t xml:space="preserve"> </w:t>
      </w:r>
      <w:r>
        <w:rPr>
          <w:rFonts w:ascii="Calibri" w:hAnsi="Calibri" w:hint="eastAsia"/>
          <w:rtl/>
        </w:rPr>
        <w:t>בתנאים</w:t>
      </w:r>
      <w:r>
        <w:rPr>
          <w:rFonts w:ascii="Calibri" w:hAnsi="Calibri"/>
          <w:rtl/>
        </w:rPr>
        <w:t xml:space="preserve"> </w:t>
      </w:r>
      <w:r>
        <w:rPr>
          <w:rFonts w:ascii="Calibri" w:hAnsi="Calibri" w:hint="eastAsia"/>
          <w:rtl/>
        </w:rPr>
        <w:t>הקשים</w:t>
      </w:r>
      <w:r>
        <w:rPr>
          <w:rFonts w:ascii="Calibri" w:hAnsi="Calibri"/>
          <w:rtl/>
        </w:rPr>
        <w:t xml:space="preserve"> </w:t>
      </w:r>
      <w:r>
        <w:rPr>
          <w:rFonts w:ascii="Calibri" w:hAnsi="Calibri" w:hint="eastAsia"/>
          <w:rtl/>
        </w:rPr>
        <w:t>מתנאי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כ</w:t>
      </w:r>
      <w:r>
        <w:rPr>
          <w:rFonts w:ascii="Calibri" w:hAnsi="Calibri"/>
          <w:rtl/>
        </w:rPr>
        <w:t xml:space="preserve">-11 </w:t>
      </w:r>
      <w:r>
        <w:rPr>
          <w:rFonts w:ascii="Calibri" w:hAnsi="Calibri" w:hint="eastAsia"/>
          <w:rtl/>
        </w:rPr>
        <w:t>חודשים</w:t>
      </w:r>
      <w:r>
        <w:rPr>
          <w:rFonts w:ascii="Calibri" w:hAnsi="Calibri"/>
          <w:rtl/>
        </w:rPr>
        <w:t xml:space="preserve">, </w:t>
      </w:r>
      <w:r>
        <w:rPr>
          <w:rFonts w:ascii="Calibri" w:hAnsi="Calibri" w:hint="eastAsia"/>
          <w:rtl/>
        </w:rPr>
        <w:t>ענין</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בגזירת</w:t>
      </w:r>
      <w:r>
        <w:rPr>
          <w:rFonts w:ascii="Calibri" w:hAnsi="Calibri"/>
          <w:rtl/>
        </w:rPr>
        <w:t xml:space="preserve"> </w:t>
      </w:r>
      <w:r>
        <w:rPr>
          <w:rFonts w:ascii="Calibri" w:hAnsi="Calibri" w:hint="eastAsia"/>
          <w:rtl/>
        </w:rPr>
        <w:t>עונשו</w:t>
      </w:r>
      <w:r>
        <w:rPr>
          <w:rFonts w:ascii="Calibri" w:hAnsi="Calibri"/>
          <w:rtl/>
        </w:rPr>
        <w:t xml:space="preserve">. </w:t>
      </w:r>
    </w:p>
    <w:p w14:paraId="2C661A06" w14:textId="77777777" w:rsidR="001C2E30" w:rsidRDefault="009116C9">
      <w:pPr>
        <w:spacing w:after="200" w:line="360" w:lineRule="auto"/>
        <w:ind w:left="720"/>
        <w:jc w:val="both"/>
        <w:rPr>
          <w:rFonts w:ascii="Calibri" w:hAnsi="Calibri"/>
          <w:rtl/>
        </w:rPr>
      </w:pPr>
      <w:r>
        <w:rPr>
          <w:rFonts w:ascii="Calibri" w:hAnsi="Calibri" w:hint="eastAsia"/>
          <w:rtl/>
        </w:rPr>
        <w:t>יתרה</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הפגישו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כ</w:t>
      </w:r>
      <w:r>
        <w:rPr>
          <w:rFonts w:ascii="Calibri" w:hAnsi="Calibri" w:hint="cs"/>
          <w:rtl/>
        </w:rPr>
        <w:t>י</w:t>
      </w:r>
      <w:r>
        <w:rPr>
          <w:rFonts w:ascii="Calibri" w:hAnsi="Calibri" w:hint="eastAsia"/>
          <w:rtl/>
        </w:rPr>
        <w:t>שלונותיו</w:t>
      </w:r>
      <w:r>
        <w:rPr>
          <w:rFonts w:ascii="Calibri" w:hAnsi="Calibri"/>
          <w:rtl/>
        </w:rPr>
        <w:t xml:space="preserve"> </w:t>
      </w:r>
      <w:r>
        <w:rPr>
          <w:rFonts w:ascii="Calibri" w:hAnsi="Calibri" w:hint="eastAsia"/>
          <w:rtl/>
        </w:rPr>
        <w:t>ודרבן</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לערוך</w:t>
      </w:r>
      <w:r>
        <w:rPr>
          <w:rFonts w:ascii="Calibri" w:hAnsi="Calibri"/>
          <w:rtl/>
        </w:rPr>
        <w:t xml:space="preserve"> </w:t>
      </w:r>
      <w:r>
        <w:rPr>
          <w:rFonts w:ascii="Calibri" w:hAnsi="Calibri" w:hint="eastAsia"/>
          <w:rtl/>
        </w:rPr>
        <w:t>חשבון</w:t>
      </w:r>
      <w:r>
        <w:rPr>
          <w:rFonts w:ascii="Calibri" w:hAnsi="Calibri"/>
          <w:rtl/>
        </w:rPr>
        <w:t xml:space="preserve"> </w:t>
      </w:r>
      <w:r>
        <w:rPr>
          <w:rFonts w:ascii="Calibri" w:hAnsi="Calibri" w:hint="eastAsia"/>
          <w:rtl/>
        </w:rPr>
        <w:t>נפש</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ולהבין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הטעות</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החיים</w:t>
      </w:r>
      <w:r>
        <w:rPr>
          <w:rFonts w:ascii="Calibri" w:hAnsi="Calibri"/>
          <w:rtl/>
        </w:rPr>
        <w:t xml:space="preserve"> </w:t>
      </w:r>
      <w:r>
        <w:rPr>
          <w:rFonts w:ascii="Calibri" w:hAnsi="Calibri" w:hint="eastAsia"/>
          <w:rtl/>
        </w:rPr>
        <w:t>אליה</w:t>
      </w:r>
      <w:r>
        <w:rPr>
          <w:rFonts w:ascii="Calibri" w:hAnsi="Calibri"/>
          <w:rtl/>
        </w:rPr>
        <w:t xml:space="preserve"> </w:t>
      </w:r>
      <w:r>
        <w:rPr>
          <w:rFonts w:ascii="Calibri" w:hAnsi="Calibri" w:hint="eastAsia"/>
          <w:rtl/>
        </w:rPr>
        <w:t>נקלע</w:t>
      </w:r>
      <w:r>
        <w:rPr>
          <w:rFonts w:ascii="Calibri" w:hAnsi="Calibri"/>
          <w:rtl/>
        </w:rPr>
        <w:t xml:space="preserve">. </w:t>
      </w:r>
    </w:p>
    <w:p w14:paraId="640113BF" w14:textId="77777777" w:rsidR="001C2E30" w:rsidRDefault="009116C9">
      <w:pPr>
        <w:spacing w:line="360" w:lineRule="auto"/>
        <w:ind w:left="720"/>
        <w:jc w:val="both"/>
        <w:rPr>
          <w:rtl/>
        </w:rPr>
      </w:pPr>
      <w:r>
        <w:rPr>
          <w:rFonts w:hint="cs"/>
          <w:b/>
          <w:bCs/>
          <w:rtl/>
        </w:rPr>
        <w:t xml:space="preserve">ו. </w:t>
      </w:r>
      <w:r>
        <w:rPr>
          <w:rtl/>
        </w:rPr>
        <w:t xml:space="preserve">הסנגור הדגיש את העקרון של אחידות הענישה, אך טען כי נסיבותיו של הנאשם קלות מאלה של שותפו. הוא צעיר יותר, האקדח הובא על ידי השותף, ולכן יש להתחשב בו, ולהטיל עליו עונש קל מזה של שותפו. ב"כ המאשימה התנגדה לטענות אלה של הסנגור, הן לגופן, בהעדר הוכחה לטענה זו, והן במישור העקרוני בשל הסדר הטיעון אליו הגיעו הצדדים. </w:t>
      </w:r>
    </w:p>
    <w:p w14:paraId="185F6FBD" w14:textId="77777777" w:rsidR="001C2E30" w:rsidRDefault="001C2E30">
      <w:pPr>
        <w:spacing w:line="360" w:lineRule="auto"/>
        <w:ind w:left="720"/>
        <w:jc w:val="both"/>
        <w:rPr>
          <w:sz w:val="20"/>
          <w:szCs w:val="20"/>
          <w:rtl/>
        </w:rPr>
      </w:pPr>
    </w:p>
    <w:p w14:paraId="204E67F9" w14:textId="77777777" w:rsidR="001C2E30" w:rsidRDefault="009116C9">
      <w:pPr>
        <w:spacing w:line="360" w:lineRule="auto"/>
        <w:ind w:left="720" w:hanging="720"/>
        <w:jc w:val="both"/>
        <w:rPr>
          <w:rFonts w:ascii="David" w:hAnsi="David"/>
          <w:rtl/>
        </w:rPr>
      </w:pPr>
      <w:r>
        <w:rPr>
          <w:b/>
          <w:bCs/>
          <w:rtl/>
        </w:rPr>
        <w:t>9.</w:t>
      </w:r>
      <w:r>
        <w:rPr>
          <w:b/>
          <w:bCs/>
          <w:rtl/>
        </w:rPr>
        <w:tab/>
        <w:t xml:space="preserve">דברי הנאשם: </w:t>
      </w:r>
      <w:r>
        <w:rPr>
          <w:rtl/>
        </w:rPr>
        <w:t>"</w:t>
      </w:r>
      <w:r>
        <w:rPr>
          <w:rFonts w:ascii="David" w:hAnsi="David" w:hint="eastAsia"/>
          <w:rtl/>
        </w:rPr>
        <w:t>אני</w:t>
      </w:r>
      <w:r>
        <w:rPr>
          <w:rFonts w:ascii="David" w:hAnsi="David"/>
          <w:rtl/>
        </w:rPr>
        <w:t xml:space="preserve"> </w:t>
      </w:r>
      <w:r>
        <w:rPr>
          <w:rFonts w:ascii="David" w:hAnsi="David" w:hint="eastAsia"/>
          <w:rtl/>
        </w:rPr>
        <w:t>מצטער</w:t>
      </w:r>
      <w:r>
        <w:rPr>
          <w:rFonts w:ascii="David" w:hAnsi="David"/>
          <w:rtl/>
        </w:rPr>
        <w:t xml:space="preserve">, </w:t>
      </w:r>
      <w:r>
        <w:rPr>
          <w:rFonts w:ascii="David" w:hAnsi="David" w:hint="eastAsia"/>
          <w:rtl/>
        </w:rPr>
        <w:t>טעיתי</w:t>
      </w:r>
      <w:r>
        <w:rPr>
          <w:rFonts w:ascii="David" w:hAnsi="David"/>
          <w:rtl/>
        </w:rPr>
        <w:t xml:space="preserve"> </w:t>
      </w:r>
      <w:r>
        <w:rPr>
          <w:rFonts w:ascii="David" w:hAnsi="David" w:hint="eastAsia"/>
          <w:rtl/>
        </w:rPr>
        <w:t>ולמדתי</w:t>
      </w:r>
      <w:r>
        <w:rPr>
          <w:rFonts w:ascii="David" w:hAnsi="David"/>
          <w:rtl/>
        </w:rPr>
        <w:t xml:space="preserve"> </w:t>
      </w:r>
      <w:r>
        <w:rPr>
          <w:rFonts w:ascii="David" w:hAnsi="David" w:hint="eastAsia"/>
          <w:rtl/>
        </w:rPr>
        <w:t>לקח</w:t>
      </w:r>
      <w:r>
        <w:rPr>
          <w:rFonts w:ascii="David" w:hAnsi="David"/>
          <w:rtl/>
        </w:rPr>
        <w:t xml:space="preserve">, </w:t>
      </w:r>
      <w:r>
        <w:rPr>
          <w:rFonts w:ascii="David" w:hAnsi="David" w:hint="eastAsia"/>
          <w:rtl/>
        </w:rPr>
        <w:t>השומר</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קשור</w:t>
      </w:r>
      <w:r>
        <w:rPr>
          <w:rFonts w:ascii="David" w:hAnsi="David"/>
          <w:rtl/>
        </w:rPr>
        <w:t xml:space="preserve"> </w:t>
      </w:r>
      <w:r>
        <w:rPr>
          <w:rFonts w:ascii="David" w:hAnsi="David" w:hint="eastAsia"/>
          <w:rtl/>
        </w:rPr>
        <w:t>ואני</w:t>
      </w:r>
      <w:r>
        <w:rPr>
          <w:rFonts w:ascii="David" w:hAnsi="David"/>
          <w:rtl/>
        </w:rPr>
        <w:t xml:space="preserve"> </w:t>
      </w:r>
      <w:r>
        <w:rPr>
          <w:rFonts w:ascii="David" w:hAnsi="David" w:hint="eastAsia"/>
          <w:rtl/>
        </w:rPr>
        <w:t>מאוד</w:t>
      </w:r>
      <w:r>
        <w:rPr>
          <w:rFonts w:ascii="David" w:hAnsi="David"/>
          <w:rtl/>
        </w:rPr>
        <w:t xml:space="preserve"> </w:t>
      </w:r>
      <w:r>
        <w:rPr>
          <w:rFonts w:ascii="David" w:hAnsi="David" w:hint="eastAsia"/>
          <w:rtl/>
        </w:rPr>
        <w:t>מצטער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מה</w:t>
      </w:r>
      <w:r>
        <w:rPr>
          <w:rFonts w:ascii="David" w:hAnsi="David"/>
          <w:rtl/>
        </w:rPr>
        <w:t xml:space="preserve"> </w:t>
      </w:r>
      <w:r>
        <w:rPr>
          <w:rFonts w:ascii="David" w:hAnsi="David" w:hint="eastAsia"/>
          <w:rtl/>
        </w:rPr>
        <w:t>שקרה</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השומר</w:t>
      </w:r>
      <w:r>
        <w:rPr>
          <w:rFonts w:ascii="David" w:hAnsi="David"/>
          <w:rtl/>
        </w:rPr>
        <w:t xml:space="preserve">, </w:t>
      </w:r>
      <w:r>
        <w:rPr>
          <w:rFonts w:ascii="David" w:hAnsi="David" w:hint="eastAsia"/>
          <w:rtl/>
        </w:rPr>
        <w:t>ואני</w:t>
      </w:r>
      <w:r>
        <w:rPr>
          <w:rFonts w:ascii="David" w:hAnsi="David"/>
          <w:rtl/>
        </w:rPr>
        <w:t xml:space="preserve"> </w:t>
      </w:r>
      <w:r>
        <w:rPr>
          <w:rFonts w:ascii="David" w:hAnsi="David" w:hint="eastAsia"/>
          <w:rtl/>
        </w:rPr>
        <w:t>בחיים</w:t>
      </w:r>
      <w:r>
        <w:rPr>
          <w:rFonts w:ascii="David" w:hAnsi="David"/>
          <w:rtl/>
        </w:rPr>
        <w:t xml:space="preserve"> </w:t>
      </w:r>
      <w:r>
        <w:rPr>
          <w:rFonts w:ascii="David" w:hAnsi="David" w:hint="eastAsia"/>
          <w:rtl/>
        </w:rPr>
        <w:t>שלי</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אחזור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מקרים</w:t>
      </w:r>
      <w:r>
        <w:rPr>
          <w:rFonts w:ascii="David" w:hAnsi="David"/>
          <w:rtl/>
        </w:rPr>
        <w:t xml:space="preserve"> </w:t>
      </w:r>
      <w:r>
        <w:rPr>
          <w:rFonts w:ascii="David" w:hAnsi="David" w:hint="eastAsia"/>
          <w:rtl/>
        </w:rPr>
        <w:t>כאלה</w:t>
      </w:r>
      <w:r>
        <w:rPr>
          <w:rFonts w:ascii="David" w:hAnsi="David"/>
          <w:rtl/>
        </w:rPr>
        <w:t xml:space="preserve">". </w:t>
      </w:r>
    </w:p>
    <w:p w14:paraId="7AF78BC7" w14:textId="77777777" w:rsidR="001C2E30" w:rsidRDefault="001C2E30">
      <w:pPr>
        <w:spacing w:after="200"/>
        <w:ind w:left="720" w:firstLine="720"/>
        <w:jc w:val="both"/>
        <w:rPr>
          <w:rFonts w:ascii="Calibri" w:hAnsi="Calibri"/>
          <w:sz w:val="2"/>
          <w:szCs w:val="2"/>
          <w:rtl/>
        </w:rPr>
      </w:pPr>
    </w:p>
    <w:p w14:paraId="05BA46B6" w14:textId="77777777" w:rsidR="001C2E30" w:rsidRDefault="009116C9">
      <w:pPr>
        <w:spacing w:after="200" w:line="360" w:lineRule="auto"/>
        <w:ind w:firstLine="720"/>
        <w:jc w:val="both"/>
        <w:rPr>
          <w:rFonts w:ascii="Calibri" w:hAnsi="Calibri"/>
          <w:sz w:val="2"/>
          <w:szCs w:val="2"/>
          <w:rtl/>
        </w:rPr>
      </w:pPr>
      <w:r>
        <w:rPr>
          <w:rFonts w:ascii="Calibri" w:hAnsi="Calibri" w:hint="eastAsia"/>
          <w:rtl/>
        </w:rPr>
        <w:t>שני</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הפנו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לפסיקה</w:t>
      </w:r>
      <w:r>
        <w:rPr>
          <w:rFonts w:ascii="Calibri" w:hAnsi="Calibri"/>
          <w:rtl/>
        </w:rPr>
        <w:t xml:space="preserve"> </w:t>
      </w:r>
      <w:r>
        <w:rPr>
          <w:rFonts w:ascii="Calibri" w:hAnsi="Calibri" w:hint="eastAsia"/>
          <w:rtl/>
        </w:rPr>
        <w:t>התומכת</w:t>
      </w:r>
      <w:r>
        <w:rPr>
          <w:rFonts w:ascii="Calibri" w:hAnsi="Calibri"/>
          <w:rtl/>
        </w:rPr>
        <w:t xml:space="preserve"> </w:t>
      </w:r>
      <w:r>
        <w:rPr>
          <w:rFonts w:ascii="Calibri" w:hAnsi="Calibri" w:hint="eastAsia"/>
          <w:rtl/>
        </w:rPr>
        <w:t>בעמדתם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בכה</w:t>
      </w:r>
      <w:r>
        <w:rPr>
          <w:rFonts w:ascii="Calibri" w:hAnsi="Calibri"/>
          <w:rtl/>
        </w:rPr>
        <w:t xml:space="preserve"> </w:t>
      </w:r>
      <w:r>
        <w:rPr>
          <w:rFonts w:ascii="Calibri" w:hAnsi="Calibri" w:hint="eastAsia"/>
          <w:rtl/>
        </w:rPr>
        <w:t>וזה</w:t>
      </w:r>
      <w:r>
        <w:rPr>
          <w:rFonts w:ascii="Calibri" w:hAnsi="Calibri"/>
          <w:rtl/>
        </w:rPr>
        <w:t xml:space="preserve"> </w:t>
      </w:r>
      <w:r>
        <w:rPr>
          <w:rFonts w:ascii="Calibri" w:hAnsi="Calibri" w:hint="eastAsia"/>
          <w:rtl/>
        </w:rPr>
        <w:t>בכה</w:t>
      </w:r>
      <w:r>
        <w:rPr>
          <w:rFonts w:ascii="Calibri" w:hAnsi="Calibri"/>
          <w:rtl/>
        </w:rPr>
        <w:t xml:space="preserve">. </w:t>
      </w:r>
    </w:p>
    <w:p w14:paraId="56375981" w14:textId="77777777" w:rsidR="001C2E30" w:rsidRDefault="009116C9">
      <w:pPr>
        <w:spacing w:line="360" w:lineRule="auto"/>
        <w:ind w:firstLine="720"/>
        <w:jc w:val="both"/>
        <w:rPr>
          <w:b/>
          <w:bCs/>
          <w:u w:val="single"/>
          <w:rtl/>
        </w:rPr>
      </w:pPr>
      <w:r>
        <w:rPr>
          <w:b/>
          <w:bCs/>
          <w:u w:val="single"/>
          <w:rtl/>
        </w:rPr>
        <w:t>דיון</w:t>
      </w:r>
    </w:p>
    <w:p w14:paraId="24719C35" w14:textId="77777777" w:rsidR="001C2E30" w:rsidRDefault="009116C9">
      <w:pPr>
        <w:spacing w:line="360" w:lineRule="auto"/>
        <w:ind w:left="720" w:hanging="720"/>
        <w:jc w:val="both"/>
        <w:rPr>
          <w:rFonts w:ascii="Arial" w:hAnsi="Arial" w:cs="Times New Roman"/>
          <w:rtl/>
        </w:rPr>
      </w:pPr>
      <w:r>
        <w:rPr>
          <w:b/>
          <w:bCs/>
          <w:rtl/>
        </w:rPr>
        <w:t>10</w:t>
      </w:r>
      <w:r>
        <w:rPr>
          <w:rtl/>
        </w:rPr>
        <w:t>.</w:t>
      </w:r>
      <w:r>
        <w:rPr>
          <w:rtl/>
        </w:rPr>
        <w:tab/>
        <w:t>אין צורך להכביר מלים על חומרת העבירות בהן הורשעו הנאשם ושותפו עשאן. מן המפורסמות כי קשה היא מלאכת גזירת הדין, בעיקר כאשר מדובר באנשים צעירים שביצעו עבירות חמורות. על בית המשפט ליתן ביטוי ל</w:t>
      </w:r>
      <w:r>
        <w:rPr>
          <w:rFonts w:ascii="Arial" w:hAnsi="Arial"/>
          <w:rtl/>
        </w:rPr>
        <w:t xml:space="preserve">שיקולי גמול, מניעה והרתעה (אם כי קרנה של האחרונה ירדה לאחרונה), בקשר עם נסיבות ביצוע העבירות, חומרתן, תדירותן, השפעתן על כלל החברה, ההשלכות היכולות להיגרם מהן כגון מידת הפגיעה בביטחון הציבור, הפחד שמעשים אלה נוטעים בלבו של אדם מן הישוב ועוד; כן מושפעת הענישה מנסיבותיהם האישיות של מבצעי העבירות, גילם, עברם הפלילי, עמדתם לגבי העבירות שבצעו, שיקולי שיקום ועוד; כל זאת, תוך איזון בין האינטרסים השונים. (ראו </w:t>
      </w:r>
      <w:r>
        <w:rPr>
          <w:rtl/>
        </w:rPr>
        <w:t>תיקון 113 ל</w:t>
      </w:r>
      <w:hyperlink r:id="rId29" w:history="1">
        <w:r w:rsidRPr="009116C9">
          <w:rPr>
            <w:color w:val="0000FF"/>
            <w:u w:val="single"/>
            <w:rtl/>
          </w:rPr>
          <w:t>חוק העונשין</w:t>
        </w:r>
      </w:hyperlink>
      <w:r>
        <w:rPr>
          <w:rtl/>
        </w:rPr>
        <w:t xml:space="preserve">; ראו גם </w:t>
      </w:r>
      <w:hyperlink r:id="rId30" w:history="1">
        <w:r w:rsidRPr="009116C9">
          <w:rPr>
            <w:rFonts w:ascii="Arial" w:hAnsi="Arial"/>
            <w:color w:val="0000FF"/>
            <w:u w:val="single"/>
            <w:rtl/>
          </w:rPr>
          <w:t>ע"פ 344/81 מ"י נ' שחר סגל, פ"ד לה</w:t>
        </w:r>
      </w:hyperlink>
      <w:r>
        <w:rPr>
          <w:rFonts w:ascii="Arial" w:hAnsi="Arial"/>
          <w:rtl/>
        </w:rPr>
        <w:t>(4), 313, מפי כב' הנשיא שמגר;</w:t>
      </w:r>
      <w:r>
        <w:rPr>
          <w:rtl/>
        </w:rPr>
        <w:t xml:space="preserve"> </w:t>
      </w:r>
      <w:hyperlink r:id="rId31" w:history="1">
        <w:r w:rsidRPr="009116C9">
          <w:rPr>
            <w:color w:val="0000FF"/>
            <w:u w:val="single"/>
            <w:rtl/>
          </w:rPr>
          <w:t>ע"פ 4890/01 מ"י נ' פלוני, פ"ד נו</w:t>
        </w:r>
      </w:hyperlink>
      <w:r>
        <w:rPr>
          <w:rtl/>
        </w:rPr>
        <w:t xml:space="preserve">(1), 594, מפי כב' הש' בייניש (כתוארה אז); </w:t>
      </w:r>
      <w:hyperlink r:id="rId32" w:history="1">
        <w:r w:rsidRPr="009116C9">
          <w:rPr>
            <w:color w:val="0000FF"/>
            <w:u w:val="single"/>
            <w:rtl/>
          </w:rPr>
          <w:t>ע"פ 2163/05</w:t>
        </w:r>
      </w:hyperlink>
      <w:r>
        <w:rPr>
          <w:rtl/>
        </w:rPr>
        <w:t xml:space="preserve"> </w:t>
      </w:r>
      <w:r>
        <w:rPr>
          <w:b/>
          <w:bCs/>
          <w:rtl/>
        </w:rPr>
        <w:t>דג'מיל אלייב נ' מ"י</w:t>
      </w:r>
      <w:r>
        <w:rPr>
          <w:rtl/>
        </w:rPr>
        <w:t xml:space="preserve"> (12/12/05),</w:t>
      </w:r>
      <w:r>
        <w:rPr>
          <w:rFonts w:ascii="Arial" w:hAnsi="Arial"/>
          <w:rtl/>
        </w:rPr>
        <w:t xml:space="preserve"> מפי כב' הש' רובינשטיין).</w:t>
      </w:r>
      <w:r>
        <w:rPr>
          <w:rFonts w:cs="Times New Roman"/>
          <w:rtl/>
        </w:rPr>
        <w:t xml:space="preserve">  </w:t>
      </w:r>
    </w:p>
    <w:p w14:paraId="358257C6" w14:textId="77777777" w:rsidR="001C2E30" w:rsidRDefault="001C2E30">
      <w:pPr>
        <w:ind w:left="720"/>
        <w:jc w:val="both"/>
        <w:rPr>
          <w:rFonts w:ascii="Arial" w:hAnsi="Arial" w:cs="Times New Roman"/>
          <w:rtl/>
        </w:rPr>
      </w:pPr>
    </w:p>
    <w:p w14:paraId="646E1B72" w14:textId="77777777" w:rsidR="001C2E30" w:rsidRDefault="009116C9">
      <w:pPr>
        <w:spacing w:line="360" w:lineRule="auto"/>
        <w:ind w:left="720"/>
        <w:jc w:val="both"/>
        <w:rPr>
          <w:rtl/>
        </w:rPr>
      </w:pPr>
      <w:r>
        <w:rPr>
          <w:rtl/>
        </w:rPr>
        <w:t xml:space="preserve">העיקרון המנחה בגזירת עונשו של נאשם הוא קיומו של יחס הולם בין חומרת העבירה בנסיבותיה ומידת אשמו של הנאשם, לבין סוג העונש המוטל עליו ומידתו; השיקולים לבחינת מתחם העונש ההולם למעשה העבירה הם הערך החברתי שנפגע מביצוע העבירה ומידת הפגיעה בו, מדיניות הענישה הנהוגה, ונסיבות הקשורות בביצוע העבירה כמפורט </w:t>
      </w:r>
      <w:hyperlink r:id="rId33" w:history="1">
        <w:r w:rsidR="006439AA" w:rsidRPr="006439AA">
          <w:rPr>
            <w:color w:val="0000FF"/>
            <w:u w:val="single"/>
            <w:rtl/>
          </w:rPr>
          <w:t>בסעיף 40ט.</w:t>
        </w:r>
      </w:hyperlink>
      <w:r>
        <w:rPr>
          <w:rtl/>
        </w:rPr>
        <w:t xml:space="preserve"> ל</w:t>
      </w:r>
      <w:hyperlink r:id="rId34" w:history="1">
        <w:r w:rsidRPr="009116C9">
          <w:rPr>
            <w:color w:val="0000FF"/>
            <w:u w:val="single"/>
            <w:rtl/>
          </w:rPr>
          <w:t>חוק העונשין</w:t>
        </w:r>
      </w:hyperlink>
      <w:r>
        <w:rPr>
          <w:rtl/>
        </w:rPr>
        <w:t>. עקרון ההלימה פורש כיחס הולם בין החומרה של מעשה העבירה ואשם הנאשם לבין חומרת העונש שיושת עליו, וכמבטא את "עקרון הגמול". (</w:t>
      </w:r>
      <w:hyperlink r:id="rId35" w:history="1">
        <w:r w:rsidRPr="009116C9">
          <w:rPr>
            <w:rFonts w:ascii="Arial" w:hAnsi="Arial"/>
            <w:color w:val="0000FF"/>
            <w:u w:val="single"/>
            <w:rtl/>
          </w:rPr>
          <w:t>ע"פ 1523/10</w:t>
        </w:r>
      </w:hyperlink>
      <w:r>
        <w:rPr>
          <w:rFonts w:ascii="Arial" w:hAnsi="Arial"/>
          <w:rtl/>
        </w:rPr>
        <w:t xml:space="preserve"> </w:t>
      </w:r>
      <w:r>
        <w:rPr>
          <w:rFonts w:ascii="Arial" w:hAnsi="Arial"/>
          <w:b/>
          <w:bCs/>
          <w:rtl/>
        </w:rPr>
        <w:t>פלונית נ' מ"י</w:t>
      </w:r>
      <w:r>
        <w:rPr>
          <w:rFonts w:ascii="Arial" w:hAnsi="Arial"/>
          <w:rtl/>
        </w:rPr>
        <w:t xml:space="preserve"> (18/4/12), מפי כב' הש' רובינשטיין, וכן </w:t>
      </w:r>
      <w:hyperlink r:id="rId36" w:history="1">
        <w:r w:rsidRPr="009116C9">
          <w:rPr>
            <w:rFonts w:ascii="Arial" w:hAnsi="Arial"/>
            <w:color w:val="0000FF"/>
            <w:u w:val="single"/>
            <w:rtl/>
          </w:rPr>
          <w:t>ע"פ 156/80 כוכבי בנימין נ' מ"י, פ"ד לה</w:t>
        </w:r>
      </w:hyperlink>
      <w:r>
        <w:rPr>
          <w:rtl/>
        </w:rPr>
        <w:t xml:space="preserve">(4) 744, מפי כב' הש' אלון). </w:t>
      </w:r>
      <w:hyperlink r:id="rId37" w:history="1">
        <w:r w:rsidR="006439AA" w:rsidRPr="006439AA">
          <w:rPr>
            <w:color w:val="0000FF"/>
            <w:u w:val="single"/>
            <w:rtl/>
          </w:rPr>
          <w:t>סעיף 40יב.</w:t>
        </w:r>
      </w:hyperlink>
      <w:r>
        <w:rPr>
          <w:rtl/>
        </w:rPr>
        <w:t xml:space="preserve"> ל</w:t>
      </w:r>
      <w:hyperlink r:id="rId38" w:history="1">
        <w:r w:rsidRPr="009116C9">
          <w:rPr>
            <w:color w:val="0000FF"/>
            <w:u w:val="single"/>
            <w:rtl/>
          </w:rPr>
          <w:t>חוק העונשין</w:t>
        </w:r>
      </w:hyperlink>
      <w:r>
        <w:rPr>
          <w:rtl/>
        </w:rPr>
        <w:t xml:space="preserve"> מאפשר </w:t>
      </w:r>
      <w:r>
        <w:rPr>
          <w:rFonts w:cs="Miriam"/>
          <w:rtl/>
        </w:rPr>
        <w:t xml:space="preserve">"לשקול נסיבות נוספות הקשורות בביצוע העבירה לשם קביעת מתחם העונש ההולם, וכן נסיבות נוספות שאינן קשורות בביצוע העבירה לשם גזירת העונש המתאים לנאשם".  </w:t>
      </w:r>
    </w:p>
    <w:p w14:paraId="6F1FE06B" w14:textId="77777777" w:rsidR="001C2E30" w:rsidRDefault="001C2E30">
      <w:pPr>
        <w:spacing w:line="360" w:lineRule="auto"/>
        <w:jc w:val="both"/>
        <w:rPr>
          <w:sz w:val="20"/>
          <w:szCs w:val="20"/>
          <w:rtl/>
        </w:rPr>
      </w:pPr>
    </w:p>
    <w:p w14:paraId="34F15A50" w14:textId="77777777" w:rsidR="001C2E30" w:rsidRDefault="009116C9">
      <w:pPr>
        <w:spacing w:line="360" w:lineRule="auto"/>
        <w:jc w:val="both"/>
        <w:rPr>
          <w:b/>
          <w:bCs/>
          <w:u w:val="single"/>
          <w:rtl/>
        </w:rPr>
      </w:pPr>
      <w:r>
        <w:rPr>
          <w:b/>
          <w:bCs/>
          <w:rtl/>
        </w:rPr>
        <w:t>11</w:t>
      </w:r>
      <w:r>
        <w:rPr>
          <w:rtl/>
        </w:rPr>
        <w:t>.</w:t>
      </w:r>
      <w:r>
        <w:rPr>
          <w:rtl/>
        </w:rPr>
        <w:tab/>
      </w:r>
      <w:r>
        <w:rPr>
          <w:b/>
          <w:bCs/>
          <w:u w:val="single"/>
          <w:rtl/>
        </w:rPr>
        <w:t>חומרת העבירה והערכים החברתיים שנפגעו בעטיה</w:t>
      </w:r>
    </w:p>
    <w:p w14:paraId="2A228934" w14:textId="77777777" w:rsidR="001C2E30" w:rsidRDefault="009116C9">
      <w:pPr>
        <w:spacing w:line="360" w:lineRule="auto"/>
        <w:ind w:left="720"/>
        <w:jc w:val="both"/>
        <w:rPr>
          <w:rtl/>
        </w:rPr>
      </w:pPr>
      <w:r>
        <w:rPr>
          <w:rFonts w:hint="cs"/>
          <w:rtl/>
        </w:rPr>
        <w:t xml:space="preserve">חמורים הם </w:t>
      </w:r>
      <w:r>
        <w:rPr>
          <w:rtl/>
        </w:rPr>
        <w:t xml:space="preserve">מעשיו של הנאשם, אותם ביצע בצוותא חדא עם עשאן. </w:t>
      </w:r>
      <w:r>
        <w:rPr>
          <w:rFonts w:hint="cs"/>
          <w:rtl/>
        </w:rPr>
        <w:t xml:space="preserve">השניים </w:t>
      </w:r>
      <w:r>
        <w:rPr>
          <w:rtl/>
        </w:rPr>
        <w:t xml:space="preserve"> קשר</w:t>
      </w:r>
      <w:r>
        <w:rPr>
          <w:rFonts w:hint="cs"/>
          <w:rtl/>
        </w:rPr>
        <w:t>ו</w:t>
      </w:r>
      <w:r>
        <w:rPr>
          <w:rtl/>
        </w:rPr>
        <w:t xml:space="preserve"> לבצע שוד מזוין לצורך גניבת נשקו של השומר, החזיק עם עשאן בצוותא אקדח שבכוחו לירות כדור או קליע שבכוחם להמית אדם בלא רשות על פי דין להחזקתו. כאשר האקדח הוחזק בפועל על ידו, גנב עמו בצוותא - בעודם מזוינים בנשק ובסכין - את הפלאפון והמחשב של השומר, ובשעת המעשה או בתכוף לפניו או לאחריו, איים לבצע בו מעשה אלימות כדי להשיג את הדבר הנגנב, לעכבו אצלם או כדי למנוע התנגדות לגניבה או להתגבר עליה; כן איים הנאשם בצוותא עם עשאן על שפיק באמצעות האקדח בפגיעה שלא כדין בגופו, בכוונה להפחידו ולהקניטו. </w:t>
      </w:r>
    </w:p>
    <w:p w14:paraId="09F65713" w14:textId="77777777" w:rsidR="001C2E30" w:rsidRDefault="001C2E30">
      <w:pPr>
        <w:ind w:left="720"/>
        <w:jc w:val="both"/>
        <w:rPr>
          <w:rtl/>
        </w:rPr>
      </w:pPr>
    </w:p>
    <w:p w14:paraId="4A773CCF" w14:textId="77777777" w:rsidR="001C2E30" w:rsidRDefault="009116C9">
      <w:pPr>
        <w:spacing w:line="360" w:lineRule="auto"/>
        <w:ind w:left="720"/>
        <w:jc w:val="both"/>
        <w:rPr>
          <w:rtl/>
        </w:rPr>
      </w:pPr>
      <w:r>
        <w:rPr>
          <w:b/>
          <w:bCs/>
          <w:rtl/>
        </w:rPr>
        <w:t>א.</w:t>
      </w:r>
      <w:r>
        <w:rPr>
          <w:rtl/>
        </w:rPr>
        <w:t xml:space="preserve"> עבירת השוד היא עבירת אלימות קשה וחמורה, מקל וחומר כאשר בוצעה תוך שימוש בנשק חם וקר. מדובר בגניבת רכושו של אחר בכוח הזרוע לצורך עשיית רווח קל, בבחינת "כל דאלים גבר", עבירה הגורמת לאובדן תחושת הבטחון של הציבור, שאינו יודע מתי והיכן תתרגש עליו פורענות. (</w:t>
      </w:r>
      <w:r>
        <w:rPr>
          <w:rtl/>
          <w:lang w:eastAsia="he-IL"/>
        </w:rPr>
        <w:t xml:space="preserve">ראו </w:t>
      </w:r>
      <w:hyperlink r:id="rId39" w:history="1">
        <w:r w:rsidRPr="009116C9">
          <w:rPr>
            <w:color w:val="0000FF"/>
            <w:u w:val="single"/>
            <w:rtl/>
            <w:lang w:eastAsia="he-IL"/>
          </w:rPr>
          <w:t>ע"פ 4177/06</w:t>
        </w:r>
      </w:hyperlink>
      <w:r>
        <w:rPr>
          <w:rtl/>
          <w:lang w:eastAsia="he-IL"/>
        </w:rPr>
        <w:t xml:space="preserve"> </w:t>
      </w:r>
      <w:r>
        <w:rPr>
          <w:b/>
          <w:bCs/>
          <w:rtl/>
          <w:lang w:eastAsia="he-IL"/>
        </w:rPr>
        <w:t>מ"י נ' מיישריף אבו הוידי</w:t>
      </w:r>
      <w:r>
        <w:rPr>
          <w:rtl/>
          <w:lang w:eastAsia="he-IL"/>
        </w:rPr>
        <w:t xml:space="preserve"> (21/6/06), מפי כב' הש' ארבל</w:t>
      </w:r>
      <w:r>
        <w:rPr>
          <w:rtl/>
        </w:rPr>
        <w:t xml:space="preserve">: </w:t>
      </w:r>
      <w:hyperlink r:id="rId40" w:history="1">
        <w:r w:rsidR="00C45F73" w:rsidRPr="00C45F73">
          <w:rPr>
            <w:color w:val="0000FF"/>
            <w:u w:val="single"/>
            <w:rtl/>
          </w:rPr>
          <w:t xml:space="preserve">1379/11 </w:t>
        </w:r>
      </w:hyperlink>
      <w:r>
        <w:rPr>
          <w:rtl/>
        </w:rPr>
        <w:t xml:space="preserve"> </w:t>
      </w:r>
      <w:r>
        <w:rPr>
          <w:b/>
          <w:bCs/>
          <w:rtl/>
        </w:rPr>
        <w:t>מוחמד בסול נ' מ"י</w:t>
      </w:r>
      <w:r>
        <w:rPr>
          <w:rtl/>
        </w:rPr>
        <w:t xml:space="preserve"> (31/7/12), מפי כב' הש' (כתוארה אז) נאור). </w:t>
      </w:r>
    </w:p>
    <w:p w14:paraId="5B64A0EC" w14:textId="77777777" w:rsidR="001C2E30" w:rsidRDefault="009116C9">
      <w:pPr>
        <w:spacing w:line="360" w:lineRule="auto"/>
        <w:ind w:firstLine="720"/>
        <w:jc w:val="both"/>
        <w:rPr>
          <w:rtl/>
        </w:rPr>
      </w:pPr>
      <w:r>
        <w:rPr>
          <w:rtl/>
        </w:rPr>
        <w:t xml:space="preserve">וכך נקבע: </w:t>
      </w:r>
    </w:p>
    <w:p w14:paraId="3E7E61C4" w14:textId="77777777" w:rsidR="001C2E30" w:rsidRDefault="001C2E30">
      <w:pPr>
        <w:spacing w:line="360" w:lineRule="auto"/>
        <w:ind w:firstLine="720"/>
        <w:jc w:val="both"/>
        <w:rPr>
          <w:sz w:val="16"/>
          <w:szCs w:val="16"/>
          <w:rtl/>
        </w:rPr>
      </w:pPr>
    </w:p>
    <w:p w14:paraId="1179627D" w14:textId="77777777" w:rsidR="001C2E30" w:rsidRDefault="009116C9">
      <w:pPr>
        <w:shd w:val="clear" w:color="auto" w:fill="FFFFFF"/>
        <w:spacing w:line="360" w:lineRule="auto"/>
        <w:ind w:left="1440"/>
        <w:jc w:val="both"/>
        <w:rPr>
          <w:rtl/>
        </w:rPr>
      </w:pPr>
      <w:r>
        <w:rPr>
          <w:rtl/>
        </w:rPr>
        <w:t>"</w:t>
      </w:r>
      <w:r>
        <w:rPr>
          <w:rFonts w:cs="Miriam"/>
          <w:rtl/>
        </w:rPr>
        <w:t>כבר נשפכו דיואות רבים על חומרתה של עבירת השוד, המצדיקה ככלל עונש מאסר מאחורי סורג ובריח. לא כל שכן כשהיא נעברת בצירוף נשק ("קר" במקרה דנא), ובנסיבות חמורות. בטחונם אישי של עוברי אורח הוא יעוד מרכזי של בית המשפט, ועליהם לעמוד בו, וליתן ידם להנחלת התחושה כי היורד לבטחונם, לכבודם ולרכושם של בני אנוש אחרים, דינו מאסר משמעותי</w:t>
      </w:r>
      <w:r>
        <w:rPr>
          <w:rtl/>
        </w:rPr>
        <w:t>". (</w:t>
      </w:r>
      <w:hyperlink r:id="rId41" w:history="1">
        <w:r w:rsidRPr="009116C9">
          <w:rPr>
            <w:color w:val="0000FF"/>
            <w:u w:val="single"/>
            <w:rtl/>
          </w:rPr>
          <w:t>ע"פ 5901/10</w:t>
        </w:r>
      </w:hyperlink>
      <w:r>
        <w:rPr>
          <w:rtl/>
        </w:rPr>
        <w:t xml:space="preserve"> </w:t>
      </w:r>
      <w:r>
        <w:rPr>
          <w:b/>
          <w:bCs/>
          <w:rtl/>
        </w:rPr>
        <w:t>גולקו נ' מ"י</w:t>
      </w:r>
      <w:r>
        <w:rPr>
          <w:rtl/>
        </w:rPr>
        <w:t xml:space="preserve"> (17/5/11), מפי כב' הש' רובינשטיין).  </w:t>
      </w:r>
    </w:p>
    <w:p w14:paraId="78C4176B" w14:textId="77777777" w:rsidR="001C2E30" w:rsidRDefault="009116C9">
      <w:pPr>
        <w:shd w:val="clear" w:color="auto" w:fill="FFFFFF"/>
        <w:spacing w:before="100" w:beforeAutospacing="1" w:after="100" w:afterAutospacing="1" w:line="360" w:lineRule="auto"/>
        <w:ind w:firstLine="720"/>
        <w:jc w:val="both"/>
      </w:pPr>
      <w:r>
        <w:rPr>
          <w:rtl/>
          <w:lang w:eastAsia="he-IL"/>
        </w:rPr>
        <w:t xml:space="preserve">אשר לגישה המחמירה שיש לנקוט בענישה כלפי מבצעי </w:t>
      </w:r>
      <w:r>
        <w:rPr>
          <w:color w:val="000000"/>
          <w:rtl/>
          <w:lang w:eastAsia="he-IL"/>
        </w:rPr>
        <w:t>שוד,</w:t>
      </w:r>
      <w:r>
        <w:rPr>
          <w:rtl/>
          <w:lang w:eastAsia="he-IL"/>
        </w:rPr>
        <w:t xml:space="preserve"> </w:t>
      </w:r>
      <w:r>
        <w:rPr>
          <w:rtl/>
        </w:rPr>
        <w:t>נקבע:</w:t>
      </w:r>
    </w:p>
    <w:p w14:paraId="15C3650D" w14:textId="77777777" w:rsidR="001C2E30" w:rsidRDefault="009116C9">
      <w:pPr>
        <w:shd w:val="clear" w:color="auto" w:fill="FFFFFF"/>
        <w:spacing w:line="360" w:lineRule="auto"/>
        <w:ind w:left="1440"/>
        <w:jc w:val="both"/>
        <w:rPr>
          <w:rtl/>
          <w:lang w:eastAsia="he-IL"/>
        </w:rPr>
      </w:pPr>
      <w:r>
        <w:rPr>
          <w:rFonts w:cs="Miriam"/>
          <w:rtl/>
          <w:lang w:eastAsia="he-IL"/>
        </w:rPr>
        <w:t xml:space="preserve">"ככלל עבירות שוד דינן מאסר בפועל, והטעמים לכך ברורים – הצורך בהרתעה ובגמול, וגם בהרחקת העבריין מן החברה לתקופה מתאימה; ויש מהן הנענשות בשנות מאסר רבות, וכך ראוי..." </w:t>
      </w:r>
      <w:r>
        <w:rPr>
          <w:rtl/>
          <w:lang w:eastAsia="he-IL"/>
        </w:rPr>
        <w:t>(</w:t>
      </w:r>
      <w:hyperlink r:id="rId42" w:history="1">
        <w:r w:rsidRPr="009116C9">
          <w:rPr>
            <w:color w:val="0000FF"/>
            <w:u w:val="single"/>
            <w:rtl/>
            <w:lang w:eastAsia="he-IL"/>
          </w:rPr>
          <w:t>ע"פ 3219/09</w:t>
        </w:r>
      </w:hyperlink>
      <w:r>
        <w:rPr>
          <w:rtl/>
          <w:lang w:eastAsia="he-IL"/>
        </w:rPr>
        <w:t xml:space="preserve"> </w:t>
      </w:r>
      <w:r>
        <w:rPr>
          <w:b/>
          <w:bCs/>
          <w:rtl/>
          <w:lang w:eastAsia="he-IL"/>
        </w:rPr>
        <w:t>פיראס חביבי נ' מ"י</w:t>
      </w:r>
      <w:r>
        <w:rPr>
          <w:rtl/>
          <w:lang w:eastAsia="he-IL"/>
        </w:rPr>
        <w:t xml:space="preserve"> (7/7/09), מפי כב' הש' רובינשטיין).  </w:t>
      </w:r>
    </w:p>
    <w:p w14:paraId="04085CE6" w14:textId="77777777" w:rsidR="001C2E30" w:rsidRDefault="001C2E30">
      <w:pPr>
        <w:tabs>
          <w:tab w:val="left" w:pos="800"/>
        </w:tabs>
        <w:overflowPunct w:val="0"/>
        <w:autoSpaceDE w:val="0"/>
        <w:autoSpaceDN w:val="0"/>
        <w:adjustRightInd w:val="0"/>
        <w:spacing w:line="360" w:lineRule="auto"/>
        <w:jc w:val="both"/>
        <w:rPr>
          <w:rFonts w:cs="Miriam"/>
          <w:sz w:val="20"/>
          <w:szCs w:val="20"/>
          <w:rtl/>
        </w:rPr>
      </w:pPr>
    </w:p>
    <w:p w14:paraId="4FE0875F" w14:textId="77777777" w:rsidR="001C2E30" w:rsidRDefault="009116C9">
      <w:pPr>
        <w:shd w:val="clear" w:color="auto" w:fill="FFFFFF"/>
        <w:spacing w:line="360" w:lineRule="auto"/>
        <w:ind w:firstLine="720"/>
        <w:jc w:val="both"/>
        <w:rPr>
          <w:rtl/>
          <w:lang w:eastAsia="he-IL"/>
        </w:rPr>
      </w:pPr>
      <w:r>
        <w:rPr>
          <w:rtl/>
          <w:lang w:eastAsia="he-IL"/>
        </w:rPr>
        <w:t xml:space="preserve">כך גם יוחסה חומרה יתירה לעבירת שוד המבוצעת בצוותא: </w:t>
      </w:r>
    </w:p>
    <w:p w14:paraId="73B61A9B" w14:textId="77777777" w:rsidR="001C2E30" w:rsidRDefault="001C2E30">
      <w:pPr>
        <w:shd w:val="clear" w:color="auto" w:fill="FFFFFF"/>
        <w:spacing w:line="360" w:lineRule="auto"/>
        <w:ind w:left="720"/>
        <w:jc w:val="both"/>
        <w:rPr>
          <w:sz w:val="18"/>
          <w:szCs w:val="18"/>
          <w:rtl/>
          <w:lang w:eastAsia="he-IL"/>
        </w:rPr>
      </w:pPr>
    </w:p>
    <w:p w14:paraId="2C279702" w14:textId="77777777" w:rsidR="001C2E30" w:rsidRDefault="009116C9">
      <w:pPr>
        <w:shd w:val="clear" w:color="auto" w:fill="FFFFFF"/>
        <w:spacing w:line="360" w:lineRule="auto"/>
        <w:ind w:left="1440"/>
        <w:jc w:val="both"/>
        <w:rPr>
          <w:rFonts w:cs="Miriam"/>
          <w:sz w:val="20"/>
          <w:szCs w:val="20"/>
          <w:rtl/>
          <w:lang w:eastAsia="he-IL"/>
        </w:rPr>
      </w:pPr>
      <w:r>
        <w:rPr>
          <w:rtl/>
        </w:rPr>
        <w:t>"</w:t>
      </w:r>
      <w:r>
        <w:rPr>
          <w:rFonts w:cs="Miriam"/>
          <w:rtl/>
        </w:rPr>
        <w:t xml:space="preserve">בית-משפט זה כבר קבע, כי עבירות שוד ואלימות ובמיוחד כאלה המבוצעות בצוותא לאחר תכנון מראש, מצריכות תגובה עונשית חמורה ואפקטיבית כמסר של הגנה על ביטחון הציבור וכמסר חינוכי שייקלט בתודעת הציבור (ראו </w:t>
      </w:r>
      <w:hyperlink r:id="rId43" w:history="1">
        <w:r w:rsidRPr="009116C9">
          <w:rPr>
            <w:rFonts w:cs="Miriam"/>
            <w:color w:val="0000FF"/>
            <w:u w:val="single"/>
            <w:rtl/>
          </w:rPr>
          <w:t>ע"פ 501/93</w:t>
        </w:r>
      </w:hyperlink>
      <w:r>
        <w:rPr>
          <w:rFonts w:cs="Miriam"/>
          <w:rtl/>
        </w:rPr>
        <w:t xml:space="preserve"> בורחוב נ' מדינת ישראל (לא פורסם); </w:t>
      </w:r>
      <w:hyperlink r:id="rId44" w:history="1">
        <w:r w:rsidRPr="009116C9">
          <w:rPr>
            <w:rFonts w:cs="Miriam"/>
            <w:color w:val="0000FF"/>
            <w:u w:val="single"/>
            <w:rtl/>
          </w:rPr>
          <w:t>ע"פ 2566/04</w:t>
        </w:r>
      </w:hyperlink>
      <w:r>
        <w:rPr>
          <w:rFonts w:cs="Miriam"/>
          <w:rtl/>
        </w:rPr>
        <w:t xml:space="preserve"> מדינת ישראל נ' כפיר כהן ואח' (לא פורסם))</w:t>
      </w:r>
      <w:r>
        <w:rPr>
          <w:rtl/>
        </w:rPr>
        <w:t>"</w:t>
      </w:r>
      <w:r>
        <w:rPr>
          <w:rFonts w:cs="Miriam"/>
          <w:rtl/>
        </w:rPr>
        <w:t>.</w:t>
      </w:r>
      <w:r>
        <w:rPr>
          <w:rtl/>
          <w:lang w:eastAsia="he-IL"/>
        </w:rPr>
        <w:t xml:space="preserve"> </w:t>
      </w:r>
      <w:r>
        <w:rPr>
          <w:rFonts w:hint="cs"/>
          <w:rtl/>
          <w:lang w:eastAsia="he-IL"/>
        </w:rPr>
        <w:t>(</w:t>
      </w:r>
      <w:hyperlink r:id="rId45" w:history="1">
        <w:r w:rsidRPr="009116C9">
          <w:rPr>
            <w:color w:val="0000FF"/>
            <w:u w:val="single"/>
            <w:rtl/>
            <w:lang w:eastAsia="he-IL"/>
          </w:rPr>
          <w:t>ע"פ 3069/05</w:t>
        </w:r>
      </w:hyperlink>
      <w:r>
        <w:rPr>
          <w:rtl/>
          <w:lang w:eastAsia="he-IL"/>
        </w:rPr>
        <w:t xml:space="preserve"> </w:t>
      </w:r>
      <w:r>
        <w:rPr>
          <w:b/>
          <w:bCs/>
          <w:rtl/>
          <w:lang w:eastAsia="he-IL"/>
        </w:rPr>
        <w:t>מ"י נ' אבוטבול</w:t>
      </w:r>
      <w:r>
        <w:rPr>
          <w:rtl/>
          <w:lang w:eastAsia="he-IL"/>
        </w:rPr>
        <w:t xml:space="preserve"> (2/6/06), מפי כב' הש' ג'ובראן</w:t>
      </w:r>
      <w:r>
        <w:rPr>
          <w:rFonts w:hint="cs"/>
          <w:rtl/>
          <w:lang w:eastAsia="he-IL"/>
        </w:rPr>
        <w:t>).</w:t>
      </w:r>
    </w:p>
    <w:p w14:paraId="05D8F462" w14:textId="77777777" w:rsidR="001C2E30" w:rsidRDefault="001C2E30">
      <w:pPr>
        <w:shd w:val="clear" w:color="auto" w:fill="FFFFFF"/>
        <w:spacing w:line="360" w:lineRule="auto"/>
        <w:ind w:left="2160"/>
        <w:jc w:val="both"/>
        <w:rPr>
          <w:rFonts w:cs="Miriam"/>
          <w:sz w:val="20"/>
          <w:szCs w:val="20"/>
          <w:rtl/>
          <w:lang w:eastAsia="he-IL"/>
        </w:rPr>
      </w:pPr>
    </w:p>
    <w:p w14:paraId="6F24001B" w14:textId="77777777" w:rsidR="001C2E30" w:rsidRDefault="009116C9">
      <w:pPr>
        <w:ind w:firstLine="720"/>
        <w:rPr>
          <w:rtl/>
        </w:rPr>
      </w:pPr>
      <w:r>
        <w:rPr>
          <w:rFonts w:hint="cs"/>
          <w:rtl/>
        </w:rPr>
        <w:t xml:space="preserve">יפים לעניינו דבריו של כב' הש' הנדל </w:t>
      </w:r>
      <w:r>
        <w:rPr>
          <w:rFonts w:hint="eastAsia"/>
          <w:rtl/>
        </w:rPr>
        <w:t>ב</w:t>
      </w:r>
      <w:hyperlink r:id="rId46" w:history="1">
        <w:r w:rsidRPr="009116C9">
          <w:rPr>
            <w:color w:val="0000FF"/>
            <w:u w:val="single"/>
            <w:rtl/>
          </w:rPr>
          <w:t>ע"פ 3907/10</w:t>
        </w:r>
      </w:hyperlink>
      <w:r>
        <w:rPr>
          <w:rtl/>
        </w:rPr>
        <w:t xml:space="preserve"> </w:t>
      </w:r>
      <w:r>
        <w:rPr>
          <w:rFonts w:hint="eastAsia"/>
          <w:b/>
          <w:bCs/>
          <w:rtl/>
        </w:rPr>
        <w:t>נעאמנה</w:t>
      </w:r>
      <w:r>
        <w:rPr>
          <w:b/>
          <w:bCs/>
          <w:rtl/>
        </w:rPr>
        <w:t xml:space="preserve"> </w:t>
      </w:r>
      <w:r>
        <w:rPr>
          <w:rFonts w:hint="eastAsia"/>
          <w:b/>
          <w:bCs/>
          <w:rtl/>
        </w:rPr>
        <w:t>נ</w:t>
      </w:r>
      <w:r>
        <w:rPr>
          <w:b/>
          <w:bCs/>
          <w:rtl/>
        </w:rPr>
        <w:t xml:space="preserve">' </w:t>
      </w:r>
      <w:r>
        <w:rPr>
          <w:rFonts w:hint="eastAsia"/>
          <w:b/>
          <w:bCs/>
          <w:rtl/>
        </w:rPr>
        <w:t>מ</w:t>
      </w:r>
      <w:r>
        <w:rPr>
          <w:b/>
          <w:bCs/>
          <w:rtl/>
        </w:rPr>
        <w:t>"</w:t>
      </w:r>
      <w:r>
        <w:rPr>
          <w:rFonts w:hint="eastAsia"/>
          <w:b/>
          <w:bCs/>
          <w:rtl/>
        </w:rPr>
        <w:t>י</w:t>
      </w:r>
      <w:r>
        <w:rPr>
          <w:b/>
          <w:bCs/>
          <w:rtl/>
        </w:rPr>
        <w:t xml:space="preserve"> </w:t>
      </w:r>
      <w:r>
        <w:rPr>
          <w:rtl/>
        </w:rPr>
        <w:t>(23/3/11)</w:t>
      </w:r>
      <w:r>
        <w:rPr>
          <w:rFonts w:hint="cs"/>
          <w:rtl/>
        </w:rPr>
        <w:t>:</w:t>
      </w:r>
    </w:p>
    <w:p w14:paraId="532507F7" w14:textId="77777777" w:rsidR="001C2E30" w:rsidRDefault="001C2E30">
      <w:pPr>
        <w:rPr>
          <w:rtl/>
        </w:rPr>
      </w:pPr>
    </w:p>
    <w:p w14:paraId="4EAF67D2" w14:textId="77777777" w:rsidR="001C2E30" w:rsidRDefault="001C2E30">
      <w:pPr>
        <w:rPr>
          <w:sz w:val="16"/>
          <w:szCs w:val="16"/>
          <w:rtl/>
        </w:rPr>
      </w:pPr>
    </w:p>
    <w:p w14:paraId="3A2EBC01" w14:textId="77777777" w:rsidR="001C2E30" w:rsidRDefault="009116C9">
      <w:pPr>
        <w:spacing w:line="360" w:lineRule="auto"/>
        <w:ind w:left="1440"/>
        <w:jc w:val="both"/>
        <w:rPr>
          <w:rFonts w:cs="Miriam"/>
          <w:rtl/>
        </w:rPr>
      </w:pPr>
      <w:r>
        <w:rPr>
          <w:rtl/>
        </w:rPr>
        <w:t>"</w:t>
      </w:r>
      <w:r>
        <w:rPr>
          <w:rFonts w:cs="Miriam" w:hint="eastAsia"/>
          <w:rtl/>
        </w:rPr>
        <w:t>עבירת</w:t>
      </w:r>
      <w:r>
        <w:rPr>
          <w:rFonts w:cs="Miriam"/>
          <w:rtl/>
        </w:rPr>
        <w:t xml:space="preserve"> </w:t>
      </w:r>
      <w:r>
        <w:rPr>
          <w:rFonts w:cs="Miriam" w:hint="eastAsia"/>
          <w:rtl/>
        </w:rPr>
        <w:t>השוד</w:t>
      </w:r>
      <w:r>
        <w:rPr>
          <w:rFonts w:cs="Miriam"/>
          <w:rtl/>
        </w:rPr>
        <w:t xml:space="preserve"> </w:t>
      </w:r>
      <w:r>
        <w:rPr>
          <w:rFonts w:cs="Miriam" w:hint="eastAsia"/>
          <w:rtl/>
        </w:rPr>
        <w:t>היא</w:t>
      </w:r>
      <w:r>
        <w:rPr>
          <w:rFonts w:cs="Miriam"/>
          <w:rtl/>
        </w:rPr>
        <w:t xml:space="preserve"> </w:t>
      </w:r>
      <w:r>
        <w:rPr>
          <w:rFonts w:cs="Miriam" w:hint="eastAsia"/>
          <w:rtl/>
        </w:rPr>
        <w:t>מן</w:t>
      </w:r>
      <w:r>
        <w:rPr>
          <w:rFonts w:cs="Miriam" w:hint="cs"/>
          <w:rtl/>
        </w:rPr>
        <w:t xml:space="preserve"> </w:t>
      </w:r>
      <w:r>
        <w:rPr>
          <w:rFonts w:cs="Miriam"/>
          <w:rtl/>
        </w:rPr>
        <w:t xml:space="preserve"> </w:t>
      </w:r>
      <w:r>
        <w:rPr>
          <w:rFonts w:cs="Miriam" w:hint="eastAsia"/>
          <w:rtl/>
        </w:rPr>
        <w:t>הותיקות</w:t>
      </w:r>
      <w:r>
        <w:rPr>
          <w:rFonts w:cs="Miriam"/>
          <w:rtl/>
        </w:rPr>
        <w:t xml:space="preserve"> </w:t>
      </w:r>
      <w:r>
        <w:rPr>
          <w:rFonts w:cs="Miriam" w:hint="eastAsia"/>
          <w:rtl/>
        </w:rPr>
        <w:t>שבעבירות</w:t>
      </w:r>
      <w:r>
        <w:rPr>
          <w:rFonts w:cs="Miriam"/>
          <w:rtl/>
        </w:rPr>
        <w:t xml:space="preserve"> </w:t>
      </w:r>
      <w:r>
        <w:rPr>
          <w:rFonts w:cs="Miriam" w:hint="eastAsia"/>
          <w:rtl/>
        </w:rPr>
        <w:t>הפליליות</w:t>
      </w:r>
      <w:r>
        <w:rPr>
          <w:rFonts w:cs="Miriam"/>
          <w:rtl/>
        </w:rPr>
        <w:t xml:space="preserve">. </w:t>
      </w:r>
      <w:r>
        <w:rPr>
          <w:rFonts w:cs="Miriam" w:hint="eastAsia"/>
          <w:rtl/>
        </w:rPr>
        <w:t>מימי</w:t>
      </w:r>
      <w:r>
        <w:rPr>
          <w:rFonts w:cs="Miriam"/>
          <w:rtl/>
        </w:rPr>
        <w:t xml:space="preserve"> </w:t>
      </w:r>
      <w:r>
        <w:rPr>
          <w:rFonts w:cs="Miriam" w:hint="eastAsia"/>
          <w:rtl/>
        </w:rPr>
        <w:t>קדם</w:t>
      </w:r>
      <w:r>
        <w:rPr>
          <w:rFonts w:cs="Miriam"/>
          <w:rtl/>
        </w:rPr>
        <w:t xml:space="preserve"> </w:t>
      </w:r>
      <w:r>
        <w:rPr>
          <w:rFonts w:cs="Miriam" w:hint="eastAsia"/>
          <w:rtl/>
        </w:rPr>
        <w:t>ועד</w:t>
      </w:r>
      <w:r>
        <w:rPr>
          <w:rFonts w:cs="Miriam"/>
          <w:rtl/>
        </w:rPr>
        <w:t xml:space="preserve"> </w:t>
      </w:r>
      <w:r>
        <w:rPr>
          <w:rFonts w:cs="Miriam" w:hint="eastAsia"/>
          <w:rtl/>
        </w:rPr>
        <w:t>ימינו</w:t>
      </w:r>
      <w:r>
        <w:rPr>
          <w:rFonts w:cs="Miriam"/>
          <w:rtl/>
        </w:rPr>
        <w:t xml:space="preserve">, </w:t>
      </w:r>
      <w:r>
        <w:rPr>
          <w:rFonts w:cs="Miriam" w:hint="eastAsia"/>
          <w:rtl/>
        </w:rPr>
        <w:t>רבו</w:t>
      </w:r>
      <w:r>
        <w:rPr>
          <w:rFonts w:cs="Miriam"/>
          <w:rtl/>
        </w:rPr>
        <w:t xml:space="preserve"> </w:t>
      </w:r>
      <w:r>
        <w:rPr>
          <w:rFonts w:cs="Miriam" w:hint="eastAsia"/>
          <w:rtl/>
        </w:rPr>
        <w:t>האנשים</w:t>
      </w:r>
      <w:r>
        <w:rPr>
          <w:rFonts w:cs="Miriam"/>
          <w:rtl/>
        </w:rPr>
        <w:t xml:space="preserve"> </w:t>
      </w:r>
      <w:r>
        <w:rPr>
          <w:rFonts w:cs="Miriam" w:hint="eastAsia"/>
          <w:rtl/>
        </w:rPr>
        <w:t>שערכו</w:t>
      </w:r>
      <w:r>
        <w:rPr>
          <w:rFonts w:cs="Miriam"/>
          <w:rtl/>
        </w:rPr>
        <w:t xml:space="preserve"> </w:t>
      </w:r>
      <w:r>
        <w:rPr>
          <w:rFonts w:cs="Miriam" w:hint="eastAsia"/>
          <w:rtl/>
        </w:rPr>
        <w:t>בינם</w:t>
      </w:r>
      <w:r>
        <w:rPr>
          <w:rFonts w:cs="Miriam"/>
          <w:rtl/>
        </w:rPr>
        <w:t xml:space="preserve"> </w:t>
      </w:r>
      <w:r>
        <w:rPr>
          <w:rFonts w:cs="Miriam" w:hint="eastAsia"/>
          <w:rtl/>
        </w:rPr>
        <w:t>לבין</w:t>
      </w:r>
      <w:r>
        <w:rPr>
          <w:rFonts w:cs="Miriam"/>
          <w:rtl/>
        </w:rPr>
        <w:t xml:space="preserve"> </w:t>
      </w:r>
      <w:r>
        <w:rPr>
          <w:rFonts w:cs="Miriam" w:hint="eastAsia"/>
          <w:rtl/>
        </w:rPr>
        <w:t>עצמם</w:t>
      </w:r>
      <w:r>
        <w:rPr>
          <w:rFonts w:cs="Miriam"/>
          <w:rtl/>
        </w:rPr>
        <w:t xml:space="preserve"> </w:t>
      </w:r>
      <w:r>
        <w:rPr>
          <w:rFonts w:cs="Miriam" w:hint="eastAsia"/>
          <w:rtl/>
        </w:rPr>
        <w:t>חשבון</w:t>
      </w:r>
      <w:r>
        <w:rPr>
          <w:rFonts w:cs="Miriam"/>
          <w:rtl/>
        </w:rPr>
        <w:t xml:space="preserve"> </w:t>
      </w:r>
      <w:r>
        <w:rPr>
          <w:rFonts w:cs="Miriam" w:hint="eastAsia"/>
          <w:rtl/>
        </w:rPr>
        <w:t>של</w:t>
      </w:r>
      <w:r>
        <w:rPr>
          <w:rFonts w:cs="Miriam"/>
          <w:rtl/>
        </w:rPr>
        <w:t xml:space="preserve"> </w:t>
      </w:r>
      <w:r>
        <w:rPr>
          <w:rFonts w:cs="Miriam" w:hint="eastAsia"/>
          <w:rtl/>
        </w:rPr>
        <w:t>סיכויי</w:t>
      </w:r>
      <w:r>
        <w:rPr>
          <w:rFonts w:cs="Miriam"/>
          <w:rtl/>
        </w:rPr>
        <w:t xml:space="preserve"> </w:t>
      </w:r>
      <w:r>
        <w:rPr>
          <w:rFonts w:cs="Miriam" w:hint="eastAsia"/>
          <w:rtl/>
        </w:rPr>
        <w:t>ההצלחה</w:t>
      </w:r>
      <w:r>
        <w:rPr>
          <w:rFonts w:cs="Miriam"/>
          <w:rtl/>
        </w:rPr>
        <w:t xml:space="preserve"> </w:t>
      </w:r>
      <w:r>
        <w:rPr>
          <w:rFonts w:cs="Miriam" w:hint="eastAsia"/>
          <w:rtl/>
        </w:rPr>
        <w:t>מול</w:t>
      </w:r>
      <w:r>
        <w:rPr>
          <w:rFonts w:cs="Miriam"/>
          <w:rtl/>
        </w:rPr>
        <w:t xml:space="preserve"> </w:t>
      </w:r>
      <w:r>
        <w:rPr>
          <w:rFonts w:cs="Miriam" w:hint="eastAsia"/>
          <w:rtl/>
        </w:rPr>
        <w:t>הסיכונים</w:t>
      </w:r>
      <w:r>
        <w:rPr>
          <w:rFonts w:cs="Miriam"/>
          <w:rtl/>
        </w:rPr>
        <w:t xml:space="preserve"> </w:t>
      </w:r>
      <w:r>
        <w:rPr>
          <w:rFonts w:cs="Miriam" w:hint="eastAsia"/>
          <w:rtl/>
        </w:rPr>
        <w:t>הכרוכים</w:t>
      </w:r>
      <w:r>
        <w:rPr>
          <w:rFonts w:cs="Miriam"/>
          <w:rtl/>
        </w:rPr>
        <w:t xml:space="preserve">, </w:t>
      </w:r>
      <w:r>
        <w:rPr>
          <w:rFonts w:cs="Miriam" w:hint="eastAsia"/>
          <w:rtl/>
        </w:rPr>
        <w:t>ונענו</w:t>
      </w:r>
      <w:r>
        <w:rPr>
          <w:rFonts w:cs="Miriam"/>
          <w:rtl/>
        </w:rPr>
        <w:t xml:space="preserve"> </w:t>
      </w:r>
      <w:r>
        <w:rPr>
          <w:rFonts w:cs="Miriam" w:hint="eastAsia"/>
          <w:rtl/>
        </w:rPr>
        <w:t>לפיתוי</w:t>
      </w:r>
      <w:r>
        <w:rPr>
          <w:rFonts w:cs="Miriam"/>
          <w:rtl/>
        </w:rPr>
        <w:t xml:space="preserve"> </w:t>
      </w:r>
      <w:r>
        <w:rPr>
          <w:rFonts w:cs="Miriam" w:hint="eastAsia"/>
          <w:rtl/>
        </w:rPr>
        <w:t>הכספי</w:t>
      </w:r>
      <w:r>
        <w:rPr>
          <w:rFonts w:cs="Miriam"/>
          <w:rtl/>
        </w:rPr>
        <w:t xml:space="preserve"> </w:t>
      </w:r>
      <w:r>
        <w:rPr>
          <w:rFonts w:cs="Miriam" w:hint="eastAsia"/>
          <w:rtl/>
        </w:rPr>
        <w:t>הכרוך</w:t>
      </w:r>
      <w:r>
        <w:rPr>
          <w:rFonts w:cs="Miriam"/>
          <w:rtl/>
        </w:rPr>
        <w:t xml:space="preserve"> </w:t>
      </w:r>
      <w:r>
        <w:rPr>
          <w:rFonts w:cs="Miriam" w:hint="eastAsia"/>
          <w:rtl/>
        </w:rPr>
        <w:t>באירוע</w:t>
      </w:r>
      <w:r>
        <w:rPr>
          <w:rFonts w:cs="Miriam"/>
          <w:rtl/>
        </w:rPr>
        <w:t xml:space="preserve"> </w:t>
      </w:r>
      <w:r>
        <w:rPr>
          <w:rFonts w:cs="Miriam" w:hint="eastAsia"/>
          <w:rtl/>
        </w:rPr>
        <w:t>אלים</w:t>
      </w:r>
      <w:r>
        <w:rPr>
          <w:rFonts w:cs="Miriam"/>
          <w:rtl/>
        </w:rPr>
        <w:t xml:space="preserve"> </w:t>
      </w:r>
      <w:r>
        <w:rPr>
          <w:rFonts w:cs="Miriam" w:hint="eastAsia"/>
          <w:rtl/>
        </w:rPr>
        <w:t>קצר</w:t>
      </w:r>
      <w:r>
        <w:rPr>
          <w:rFonts w:cs="Miriam"/>
          <w:rtl/>
        </w:rPr>
        <w:t xml:space="preserve"> </w:t>
      </w:r>
      <w:r>
        <w:rPr>
          <w:rFonts w:cs="Miriam" w:hint="eastAsia"/>
          <w:rtl/>
        </w:rPr>
        <w:t>טווח</w:t>
      </w:r>
      <w:r>
        <w:rPr>
          <w:rFonts w:cs="Miriam"/>
          <w:rtl/>
        </w:rPr>
        <w:t xml:space="preserve">. </w:t>
      </w:r>
      <w:r>
        <w:rPr>
          <w:rFonts w:cs="Miriam" w:hint="eastAsia"/>
          <w:rtl/>
        </w:rPr>
        <w:t>כנגד</w:t>
      </w:r>
      <w:r>
        <w:rPr>
          <w:rFonts w:cs="Miriam"/>
          <w:rtl/>
        </w:rPr>
        <w:t xml:space="preserve"> </w:t>
      </w:r>
      <w:r>
        <w:rPr>
          <w:rFonts w:cs="Miriam" w:hint="eastAsia"/>
          <w:rtl/>
        </w:rPr>
        <w:t>פיתוי</w:t>
      </w:r>
      <w:r>
        <w:rPr>
          <w:rFonts w:cs="Miriam"/>
          <w:rtl/>
        </w:rPr>
        <w:t xml:space="preserve"> </w:t>
      </w:r>
      <w:r>
        <w:rPr>
          <w:rFonts w:cs="Miriam" w:hint="eastAsia"/>
          <w:rtl/>
        </w:rPr>
        <w:t>זה</w:t>
      </w:r>
      <w:r>
        <w:rPr>
          <w:rFonts w:cs="Miriam"/>
          <w:rtl/>
        </w:rPr>
        <w:t xml:space="preserve">, </w:t>
      </w:r>
      <w:r>
        <w:rPr>
          <w:rFonts w:cs="Miriam" w:hint="eastAsia"/>
          <w:rtl/>
        </w:rPr>
        <w:t>נאלצה</w:t>
      </w:r>
      <w:r>
        <w:rPr>
          <w:rFonts w:cs="Miriam"/>
          <w:rtl/>
        </w:rPr>
        <w:t xml:space="preserve"> </w:t>
      </w:r>
      <w:r>
        <w:rPr>
          <w:rFonts w:cs="Miriam" w:hint="eastAsia"/>
          <w:rtl/>
        </w:rPr>
        <w:t>כל</w:t>
      </w:r>
      <w:r>
        <w:rPr>
          <w:rFonts w:cs="Miriam"/>
          <w:rtl/>
        </w:rPr>
        <w:t xml:space="preserve"> </w:t>
      </w:r>
      <w:r>
        <w:rPr>
          <w:rFonts w:cs="Miriam" w:hint="eastAsia"/>
          <w:rtl/>
        </w:rPr>
        <w:t>חברה</w:t>
      </w:r>
      <w:r>
        <w:rPr>
          <w:rFonts w:cs="Miriam"/>
          <w:rtl/>
        </w:rPr>
        <w:t xml:space="preserve"> </w:t>
      </w:r>
      <w:r>
        <w:rPr>
          <w:rFonts w:cs="Miriam" w:hint="eastAsia"/>
          <w:rtl/>
        </w:rPr>
        <w:t>אנושית</w:t>
      </w:r>
      <w:r>
        <w:rPr>
          <w:rFonts w:cs="Miriam"/>
          <w:rtl/>
        </w:rPr>
        <w:t xml:space="preserve"> </w:t>
      </w:r>
      <w:r>
        <w:rPr>
          <w:rFonts w:cs="Miriam" w:hint="eastAsia"/>
          <w:rtl/>
        </w:rPr>
        <w:t>למצוא</w:t>
      </w:r>
      <w:r>
        <w:rPr>
          <w:rFonts w:cs="Miriam"/>
          <w:rtl/>
        </w:rPr>
        <w:t xml:space="preserve"> </w:t>
      </w:r>
      <w:r>
        <w:rPr>
          <w:rFonts w:cs="Miriam" w:hint="eastAsia"/>
          <w:rtl/>
        </w:rPr>
        <w:t>את</w:t>
      </w:r>
      <w:r>
        <w:rPr>
          <w:rFonts w:cs="Miriam"/>
          <w:rtl/>
        </w:rPr>
        <w:t xml:space="preserve"> </w:t>
      </w:r>
      <w:r>
        <w:rPr>
          <w:rFonts w:cs="Miriam" w:hint="eastAsia"/>
          <w:rtl/>
        </w:rPr>
        <w:t>הדרכים</w:t>
      </w:r>
      <w:r>
        <w:rPr>
          <w:rFonts w:cs="Miriam"/>
          <w:rtl/>
        </w:rPr>
        <w:t xml:space="preserve"> </w:t>
      </w:r>
      <w:r>
        <w:rPr>
          <w:rFonts w:cs="Miriam" w:hint="eastAsia"/>
          <w:rtl/>
        </w:rPr>
        <w:t>להיאבק</w:t>
      </w:r>
      <w:r>
        <w:rPr>
          <w:rFonts w:cs="Miriam"/>
          <w:rtl/>
        </w:rPr>
        <w:t xml:space="preserve"> </w:t>
      </w:r>
      <w:r>
        <w:rPr>
          <w:rFonts w:cs="Miriam" w:hint="eastAsia"/>
          <w:rtl/>
        </w:rPr>
        <w:t>נגד</w:t>
      </w:r>
      <w:r>
        <w:rPr>
          <w:rFonts w:cs="Miriam"/>
          <w:rtl/>
        </w:rPr>
        <w:t xml:space="preserve"> </w:t>
      </w:r>
      <w:r>
        <w:rPr>
          <w:rFonts w:cs="Miriam" w:hint="eastAsia"/>
          <w:rtl/>
        </w:rPr>
        <w:t>הפגיעה</w:t>
      </w:r>
      <w:r>
        <w:rPr>
          <w:rFonts w:cs="Miriam"/>
          <w:rtl/>
        </w:rPr>
        <w:t xml:space="preserve"> </w:t>
      </w:r>
      <w:r>
        <w:rPr>
          <w:rFonts w:cs="Miriam" w:hint="eastAsia"/>
          <w:rtl/>
        </w:rPr>
        <w:t>החמורה</w:t>
      </w:r>
      <w:r>
        <w:rPr>
          <w:rFonts w:cs="Miriam"/>
          <w:rtl/>
        </w:rPr>
        <w:t xml:space="preserve"> </w:t>
      </w:r>
      <w:r>
        <w:rPr>
          <w:rFonts w:cs="Miriam" w:hint="eastAsia"/>
          <w:rtl/>
        </w:rPr>
        <w:t>בה</w:t>
      </w:r>
      <w:r>
        <w:rPr>
          <w:rFonts w:cs="Miriam"/>
          <w:rtl/>
        </w:rPr>
        <w:t xml:space="preserve"> </w:t>
      </w:r>
      <w:r>
        <w:rPr>
          <w:rFonts w:cs="Miriam" w:hint="eastAsia"/>
          <w:rtl/>
        </w:rPr>
        <w:t>וביחידיה</w:t>
      </w:r>
      <w:r>
        <w:rPr>
          <w:rFonts w:cs="Miriam"/>
          <w:rtl/>
        </w:rPr>
        <w:t xml:space="preserve">. </w:t>
      </w:r>
      <w:r>
        <w:rPr>
          <w:rFonts w:cs="Miriam" w:hint="eastAsia"/>
          <w:rtl/>
        </w:rPr>
        <w:t>חומרתה</w:t>
      </w:r>
      <w:r>
        <w:rPr>
          <w:rFonts w:cs="Miriam"/>
          <w:rtl/>
        </w:rPr>
        <w:t xml:space="preserve"> </w:t>
      </w:r>
      <w:r>
        <w:rPr>
          <w:rFonts w:cs="Miriam" w:hint="eastAsia"/>
          <w:rtl/>
        </w:rPr>
        <w:t>של</w:t>
      </w:r>
      <w:r>
        <w:rPr>
          <w:rFonts w:cs="Miriam"/>
          <w:rtl/>
        </w:rPr>
        <w:t xml:space="preserve"> </w:t>
      </w:r>
      <w:r>
        <w:rPr>
          <w:rFonts w:cs="Miriam" w:hint="eastAsia"/>
          <w:rtl/>
        </w:rPr>
        <w:t>עבירה</w:t>
      </w:r>
      <w:r>
        <w:rPr>
          <w:rFonts w:cs="Miriam"/>
          <w:rtl/>
        </w:rPr>
        <w:t xml:space="preserve"> </w:t>
      </w:r>
      <w:r>
        <w:rPr>
          <w:rFonts w:cs="Miriam" w:hint="eastAsia"/>
          <w:rtl/>
        </w:rPr>
        <w:t>זו</w:t>
      </w:r>
      <w:r>
        <w:rPr>
          <w:rFonts w:cs="Miriam"/>
          <w:rtl/>
        </w:rPr>
        <w:t xml:space="preserve"> </w:t>
      </w:r>
      <w:r>
        <w:rPr>
          <w:rFonts w:cs="Miriam" w:hint="eastAsia"/>
          <w:rtl/>
        </w:rPr>
        <w:t>כלפי</w:t>
      </w:r>
      <w:r>
        <w:rPr>
          <w:rFonts w:cs="Miriam"/>
          <w:rtl/>
        </w:rPr>
        <w:t xml:space="preserve"> </w:t>
      </w:r>
      <w:r>
        <w:rPr>
          <w:rFonts w:cs="Miriam" w:hint="eastAsia"/>
          <w:rtl/>
        </w:rPr>
        <w:t>הפרט</w:t>
      </w:r>
      <w:r>
        <w:rPr>
          <w:rFonts w:cs="Miriam"/>
          <w:rtl/>
        </w:rPr>
        <w:t xml:space="preserve"> </w:t>
      </w:r>
      <w:r>
        <w:rPr>
          <w:rFonts w:cs="Miriam" w:hint="eastAsia"/>
          <w:rtl/>
        </w:rPr>
        <w:t>מורכבת</w:t>
      </w:r>
      <w:r>
        <w:rPr>
          <w:rFonts w:cs="Miriam"/>
          <w:rtl/>
        </w:rPr>
        <w:t xml:space="preserve"> </w:t>
      </w:r>
      <w:r>
        <w:rPr>
          <w:rFonts w:cs="Miriam" w:hint="eastAsia"/>
          <w:rtl/>
        </w:rPr>
        <w:t>משני</w:t>
      </w:r>
      <w:r>
        <w:rPr>
          <w:rFonts w:cs="Miriam"/>
          <w:rtl/>
        </w:rPr>
        <w:t xml:space="preserve"> </w:t>
      </w:r>
      <w:r>
        <w:rPr>
          <w:rFonts w:cs="Miriam" w:hint="eastAsia"/>
          <w:rtl/>
        </w:rPr>
        <w:t>נדבכים</w:t>
      </w:r>
      <w:r>
        <w:rPr>
          <w:rFonts w:cs="Miriam"/>
          <w:rtl/>
        </w:rPr>
        <w:t xml:space="preserve"> </w:t>
      </w:r>
      <w:r>
        <w:rPr>
          <w:rFonts w:cs="Miriam" w:hint="eastAsia"/>
          <w:rtl/>
        </w:rPr>
        <w:t>משתלבים</w:t>
      </w:r>
      <w:r>
        <w:rPr>
          <w:rFonts w:cs="Miriam"/>
          <w:rtl/>
        </w:rPr>
        <w:t xml:space="preserve">. </w:t>
      </w:r>
      <w:r>
        <w:rPr>
          <w:rFonts w:cs="Miriam" w:hint="eastAsia"/>
          <w:rtl/>
        </w:rPr>
        <w:t>האחד</w:t>
      </w:r>
      <w:r>
        <w:rPr>
          <w:rFonts w:cs="Miriam"/>
          <w:rtl/>
        </w:rPr>
        <w:t xml:space="preserve">, </w:t>
      </w:r>
      <w:r>
        <w:rPr>
          <w:rFonts w:cs="Miriam" w:hint="eastAsia"/>
          <w:rtl/>
        </w:rPr>
        <w:t>הפגיעה</w:t>
      </w:r>
      <w:r>
        <w:rPr>
          <w:rFonts w:cs="Miriam"/>
          <w:rtl/>
        </w:rPr>
        <w:t xml:space="preserve"> </w:t>
      </w:r>
      <w:r>
        <w:rPr>
          <w:rFonts w:cs="Miriam" w:hint="eastAsia"/>
          <w:rtl/>
        </w:rPr>
        <w:t>בקניינו</w:t>
      </w:r>
      <w:r>
        <w:rPr>
          <w:rFonts w:cs="Miriam"/>
          <w:rtl/>
        </w:rPr>
        <w:t xml:space="preserve"> </w:t>
      </w:r>
      <w:r>
        <w:rPr>
          <w:rFonts w:cs="Miriam" w:hint="eastAsia"/>
          <w:rtl/>
        </w:rPr>
        <w:t>של</w:t>
      </w:r>
      <w:r>
        <w:rPr>
          <w:rFonts w:cs="Miriam"/>
          <w:rtl/>
        </w:rPr>
        <w:t xml:space="preserve"> </w:t>
      </w:r>
      <w:r>
        <w:rPr>
          <w:rFonts w:cs="Miriam" w:hint="eastAsia"/>
          <w:rtl/>
        </w:rPr>
        <w:t>קורבן</w:t>
      </w:r>
      <w:r>
        <w:rPr>
          <w:rFonts w:cs="Miriam"/>
          <w:rtl/>
        </w:rPr>
        <w:t xml:space="preserve"> </w:t>
      </w:r>
      <w:r>
        <w:rPr>
          <w:rFonts w:cs="Miriam" w:hint="eastAsia"/>
          <w:rtl/>
        </w:rPr>
        <w:t>השוד</w:t>
      </w:r>
      <w:r>
        <w:rPr>
          <w:rFonts w:cs="Miriam"/>
          <w:rtl/>
        </w:rPr>
        <w:t>...</w:t>
      </w:r>
      <w:r>
        <w:rPr>
          <w:rFonts w:cs="Miriam" w:hint="eastAsia"/>
          <w:rtl/>
        </w:rPr>
        <w:t>והשני</w:t>
      </w:r>
      <w:r>
        <w:rPr>
          <w:rFonts w:cs="Miriam"/>
          <w:rtl/>
        </w:rPr>
        <w:t xml:space="preserve">, </w:t>
      </w:r>
      <w:r>
        <w:rPr>
          <w:rFonts w:cs="Miriam" w:hint="eastAsia"/>
          <w:rtl/>
        </w:rPr>
        <w:t>הממד</w:t>
      </w:r>
      <w:r>
        <w:rPr>
          <w:rFonts w:cs="Miriam"/>
          <w:rtl/>
        </w:rPr>
        <w:t xml:space="preserve"> </w:t>
      </w:r>
      <w:r>
        <w:rPr>
          <w:rFonts w:cs="Miriam" w:hint="eastAsia"/>
          <w:rtl/>
        </w:rPr>
        <w:t>הפוגעני</w:t>
      </w:r>
      <w:r>
        <w:rPr>
          <w:rFonts w:cs="Miriam"/>
          <w:rtl/>
        </w:rPr>
        <w:t xml:space="preserve">, </w:t>
      </w:r>
      <w:r>
        <w:rPr>
          <w:rFonts w:cs="Miriam" w:hint="eastAsia"/>
          <w:rtl/>
        </w:rPr>
        <w:t>האלים</w:t>
      </w:r>
      <w:r>
        <w:rPr>
          <w:rFonts w:cs="Miriam"/>
          <w:rtl/>
        </w:rPr>
        <w:t xml:space="preserve"> </w:t>
      </w:r>
      <w:r>
        <w:rPr>
          <w:rFonts w:cs="Miriam" w:hint="eastAsia"/>
          <w:rtl/>
        </w:rPr>
        <w:t>והמאיים</w:t>
      </w:r>
      <w:r>
        <w:rPr>
          <w:rFonts w:cs="Miriam"/>
          <w:rtl/>
        </w:rPr>
        <w:t xml:space="preserve">. </w:t>
      </w:r>
      <w:r>
        <w:rPr>
          <w:rFonts w:cs="Miriam" w:hint="eastAsia"/>
          <w:rtl/>
        </w:rPr>
        <w:t>גם</w:t>
      </w:r>
      <w:r>
        <w:rPr>
          <w:rFonts w:cs="Miriam"/>
          <w:rtl/>
        </w:rPr>
        <w:t xml:space="preserve"> </w:t>
      </w:r>
      <w:r>
        <w:rPr>
          <w:rFonts w:cs="Miriam" w:hint="eastAsia"/>
          <w:rtl/>
        </w:rPr>
        <w:t>אם</w:t>
      </w:r>
      <w:r>
        <w:rPr>
          <w:rFonts w:cs="Miriam"/>
          <w:rtl/>
        </w:rPr>
        <w:t xml:space="preserve"> </w:t>
      </w:r>
      <w:r>
        <w:rPr>
          <w:rFonts w:cs="Miriam" w:hint="eastAsia"/>
          <w:rtl/>
        </w:rPr>
        <w:t>יקבל</w:t>
      </w:r>
      <w:r>
        <w:rPr>
          <w:rFonts w:cs="Miriam"/>
          <w:rtl/>
        </w:rPr>
        <w:t xml:space="preserve"> </w:t>
      </w:r>
      <w:r>
        <w:rPr>
          <w:rFonts w:cs="Miriam" w:hint="eastAsia"/>
          <w:rtl/>
        </w:rPr>
        <w:t>קורבן</w:t>
      </w:r>
      <w:r>
        <w:rPr>
          <w:rFonts w:cs="Miriam"/>
          <w:rtl/>
        </w:rPr>
        <w:t xml:space="preserve"> </w:t>
      </w:r>
      <w:r>
        <w:rPr>
          <w:rFonts w:cs="Miriam" w:hint="eastAsia"/>
          <w:rtl/>
        </w:rPr>
        <w:t>השוד</w:t>
      </w:r>
      <w:r>
        <w:rPr>
          <w:rFonts w:cs="Miriam"/>
          <w:rtl/>
        </w:rPr>
        <w:t xml:space="preserve"> </w:t>
      </w:r>
      <w:r>
        <w:rPr>
          <w:rFonts w:cs="Miriam" w:hint="eastAsia"/>
          <w:rtl/>
        </w:rPr>
        <w:t>את</w:t>
      </w:r>
      <w:r>
        <w:rPr>
          <w:rFonts w:cs="Miriam"/>
          <w:rtl/>
        </w:rPr>
        <w:t xml:space="preserve"> </w:t>
      </w:r>
      <w:r>
        <w:rPr>
          <w:rFonts w:cs="Miriam" w:hint="eastAsia"/>
          <w:rtl/>
        </w:rPr>
        <w:t>כל</w:t>
      </w:r>
      <w:r>
        <w:rPr>
          <w:rFonts w:cs="Miriam"/>
          <w:rtl/>
        </w:rPr>
        <w:t xml:space="preserve"> </w:t>
      </w:r>
      <w:r>
        <w:rPr>
          <w:rFonts w:cs="Miriam" w:hint="eastAsia"/>
          <w:rtl/>
        </w:rPr>
        <w:t>רכושו</w:t>
      </w:r>
      <w:r>
        <w:rPr>
          <w:rFonts w:cs="Miriam"/>
          <w:rtl/>
        </w:rPr>
        <w:t xml:space="preserve"> </w:t>
      </w:r>
      <w:r>
        <w:rPr>
          <w:rFonts w:cs="Miriam" w:hint="eastAsia"/>
          <w:rtl/>
        </w:rPr>
        <w:t>בחזרה</w:t>
      </w:r>
      <w:r>
        <w:rPr>
          <w:rFonts w:cs="Miriam"/>
          <w:rtl/>
        </w:rPr>
        <w:t xml:space="preserve"> </w:t>
      </w:r>
      <w:r>
        <w:rPr>
          <w:rFonts w:cs="Miriam" w:hint="eastAsia"/>
          <w:rtl/>
        </w:rPr>
        <w:t>בלא</w:t>
      </w:r>
      <w:r>
        <w:rPr>
          <w:rFonts w:cs="Miriam"/>
          <w:rtl/>
        </w:rPr>
        <w:t xml:space="preserve"> </w:t>
      </w:r>
      <w:r>
        <w:rPr>
          <w:rFonts w:cs="Miriam" w:hint="eastAsia"/>
          <w:rtl/>
        </w:rPr>
        <w:t>פגע</w:t>
      </w:r>
      <w:r>
        <w:rPr>
          <w:rFonts w:cs="Miriam"/>
          <w:rtl/>
        </w:rPr>
        <w:t xml:space="preserve">, </w:t>
      </w:r>
      <w:r>
        <w:rPr>
          <w:rFonts w:cs="Miriam" w:hint="eastAsia"/>
          <w:rtl/>
        </w:rPr>
        <w:t>לא</w:t>
      </w:r>
      <w:r>
        <w:rPr>
          <w:rFonts w:cs="Miriam"/>
          <w:rtl/>
        </w:rPr>
        <w:t xml:space="preserve"> </w:t>
      </w:r>
      <w:r>
        <w:rPr>
          <w:rFonts w:cs="Miriam" w:hint="eastAsia"/>
          <w:rtl/>
        </w:rPr>
        <w:t>במהרה</w:t>
      </w:r>
      <w:r>
        <w:rPr>
          <w:rFonts w:cs="Miriam"/>
          <w:rtl/>
        </w:rPr>
        <w:t xml:space="preserve"> </w:t>
      </w:r>
      <w:r>
        <w:rPr>
          <w:rFonts w:cs="Miriam" w:hint="eastAsia"/>
          <w:rtl/>
        </w:rPr>
        <w:t>יחלימו</w:t>
      </w:r>
      <w:r>
        <w:rPr>
          <w:rFonts w:cs="Miriam"/>
          <w:rtl/>
        </w:rPr>
        <w:t xml:space="preserve"> </w:t>
      </w:r>
      <w:r>
        <w:rPr>
          <w:rFonts w:cs="Miriam" w:hint="eastAsia"/>
          <w:rtl/>
        </w:rPr>
        <w:t>צלקותיו</w:t>
      </w:r>
      <w:r>
        <w:rPr>
          <w:rFonts w:cs="Miriam"/>
          <w:rtl/>
        </w:rPr>
        <w:t xml:space="preserve"> </w:t>
      </w:r>
      <w:r>
        <w:rPr>
          <w:rFonts w:cs="Miriam" w:hint="eastAsia"/>
          <w:rtl/>
        </w:rPr>
        <w:t>הנפשיות</w:t>
      </w:r>
      <w:r>
        <w:rPr>
          <w:rFonts w:cs="Miriam"/>
          <w:rtl/>
        </w:rPr>
        <w:t xml:space="preserve">. </w:t>
      </w:r>
      <w:r>
        <w:rPr>
          <w:rFonts w:cs="Miriam" w:hint="eastAsia"/>
          <w:rtl/>
        </w:rPr>
        <w:t>נסיבות</w:t>
      </w:r>
      <w:r>
        <w:rPr>
          <w:rFonts w:cs="Miriam"/>
          <w:rtl/>
        </w:rPr>
        <w:t xml:space="preserve"> </w:t>
      </w:r>
      <w:r>
        <w:rPr>
          <w:rFonts w:cs="Miriam" w:hint="eastAsia"/>
          <w:rtl/>
        </w:rPr>
        <w:t>אישיות</w:t>
      </w:r>
      <w:r>
        <w:rPr>
          <w:rFonts w:cs="Miriam"/>
          <w:rtl/>
        </w:rPr>
        <w:t xml:space="preserve"> </w:t>
      </w:r>
      <w:r>
        <w:rPr>
          <w:rFonts w:cs="Miriam" w:hint="eastAsia"/>
          <w:rtl/>
        </w:rPr>
        <w:t>קשות</w:t>
      </w:r>
      <w:r>
        <w:rPr>
          <w:rFonts w:cs="Miriam"/>
          <w:rtl/>
        </w:rPr>
        <w:t xml:space="preserve"> </w:t>
      </w:r>
      <w:r>
        <w:rPr>
          <w:rFonts w:cs="Miriam" w:hint="eastAsia"/>
          <w:rtl/>
        </w:rPr>
        <w:t>והודאת</w:t>
      </w:r>
      <w:r>
        <w:rPr>
          <w:rFonts w:cs="Miriam"/>
          <w:rtl/>
        </w:rPr>
        <w:t xml:space="preserve"> </w:t>
      </w:r>
      <w:r>
        <w:rPr>
          <w:rFonts w:cs="Miriam" w:hint="eastAsia"/>
          <w:rtl/>
        </w:rPr>
        <w:t>נאשם</w:t>
      </w:r>
      <w:r>
        <w:rPr>
          <w:rFonts w:cs="Miriam"/>
          <w:rtl/>
        </w:rPr>
        <w:t xml:space="preserve"> </w:t>
      </w:r>
      <w:r>
        <w:rPr>
          <w:rFonts w:cs="Miriam" w:hint="eastAsia"/>
          <w:rtl/>
        </w:rPr>
        <w:t>בעבירה</w:t>
      </w:r>
      <w:r>
        <w:rPr>
          <w:rFonts w:cs="Miriam"/>
          <w:rtl/>
        </w:rPr>
        <w:t xml:space="preserve"> </w:t>
      </w:r>
      <w:r>
        <w:rPr>
          <w:rFonts w:cs="Miriam" w:hint="eastAsia"/>
          <w:rtl/>
        </w:rPr>
        <w:t>מהוות</w:t>
      </w:r>
      <w:r>
        <w:rPr>
          <w:rFonts w:cs="Miriam"/>
          <w:rtl/>
        </w:rPr>
        <w:t xml:space="preserve"> </w:t>
      </w:r>
      <w:r>
        <w:rPr>
          <w:rFonts w:cs="Miriam" w:hint="eastAsia"/>
          <w:rtl/>
        </w:rPr>
        <w:t>שיקולים</w:t>
      </w:r>
      <w:r>
        <w:rPr>
          <w:rFonts w:cs="Miriam"/>
          <w:rtl/>
        </w:rPr>
        <w:t xml:space="preserve"> </w:t>
      </w:r>
      <w:r>
        <w:rPr>
          <w:rFonts w:cs="Miriam" w:hint="eastAsia"/>
          <w:rtl/>
        </w:rPr>
        <w:t>לקולא</w:t>
      </w:r>
      <w:r>
        <w:rPr>
          <w:rFonts w:cs="Miriam"/>
          <w:rtl/>
        </w:rPr>
        <w:t xml:space="preserve">. </w:t>
      </w:r>
      <w:r>
        <w:rPr>
          <w:rFonts w:cs="Miriam" w:hint="eastAsia"/>
          <w:rtl/>
        </w:rPr>
        <w:t>אולם</w:t>
      </w:r>
      <w:r>
        <w:rPr>
          <w:rFonts w:cs="Miriam"/>
          <w:rtl/>
        </w:rPr>
        <w:t xml:space="preserve">, </w:t>
      </w:r>
      <w:r>
        <w:rPr>
          <w:rFonts w:cs="Miriam" w:hint="eastAsia"/>
          <w:rtl/>
        </w:rPr>
        <w:t>נותר</w:t>
      </w:r>
      <w:r>
        <w:rPr>
          <w:rFonts w:cs="Miriam"/>
          <w:rtl/>
        </w:rPr>
        <w:t xml:space="preserve"> </w:t>
      </w:r>
      <w:r>
        <w:rPr>
          <w:rFonts w:cs="Miriam" w:hint="eastAsia"/>
          <w:rtl/>
        </w:rPr>
        <w:t>הצורך</w:t>
      </w:r>
      <w:r>
        <w:rPr>
          <w:rFonts w:cs="Miriam"/>
          <w:rtl/>
        </w:rPr>
        <w:t xml:space="preserve"> </w:t>
      </w:r>
      <w:r>
        <w:rPr>
          <w:rFonts w:cs="Miriam" w:hint="eastAsia"/>
          <w:rtl/>
        </w:rPr>
        <w:t>החברתי</w:t>
      </w:r>
      <w:r>
        <w:rPr>
          <w:rFonts w:cs="Miriam"/>
          <w:rtl/>
        </w:rPr>
        <w:t xml:space="preserve"> </w:t>
      </w:r>
      <w:r>
        <w:rPr>
          <w:rFonts w:cs="Miriam" w:hint="eastAsia"/>
          <w:rtl/>
        </w:rPr>
        <w:t>להעביר</w:t>
      </w:r>
      <w:r>
        <w:rPr>
          <w:rFonts w:cs="Miriam"/>
          <w:rtl/>
        </w:rPr>
        <w:t xml:space="preserve"> </w:t>
      </w:r>
      <w:r>
        <w:rPr>
          <w:rFonts w:cs="Miriam" w:hint="eastAsia"/>
          <w:rtl/>
        </w:rPr>
        <w:t>מסר</w:t>
      </w:r>
      <w:r>
        <w:rPr>
          <w:rFonts w:cs="Miriam"/>
          <w:rtl/>
        </w:rPr>
        <w:t xml:space="preserve"> </w:t>
      </w:r>
      <w:r>
        <w:rPr>
          <w:rFonts w:cs="Miriam" w:hint="eastAsia"/>
          <w:rtl/>
        </w:rPr>
        <w:t>ביחס</w:t>
      </w:r>
      <w:r>
        <w:rPr>
          <w:rFonts w:cs="Miriam"/>
          <w:rtl/>
        </w:rPr>
        <w:t xml:space="preserve"> </w:t>
      </w:r>
      <w:r>
        <w:rPr>
          <w:rFonts w:cs="Miriam" w:hint="eastAsia"/>
          <w:rtl/>
        </w:rPr>
        <w:t>לחומרתו</w:t>
      </w:r>
      <w:r>
        <w:rPr>
          <w:rFonts w:cs="Miriam"/>
          <w:rtl/>
        </w:rPr>
        <w:t xml:space="preserve"> </w:t>
      </w:r>
      <w:r>
        <w:rPr>
          <w:rFonts w:cs="Miriam" w:hint="eastAsia"/>
          <w:rtl/>
        </w:rPr>
        <w:t>של</w:t>
      </w:r>
      <w:r>
        <w:rPr>
          <w:rFonts w:cs="Miriam"/>
          <w:rtl/>
        </w:rPr>
        <w:t xml:space="preserve"> </w:t>
      </w:r>
      <w:r>
        <w:rPr>
          <w:rFonts w:cs="Miriam" w:hint="eastAsia"/>
          <w:rtl/>
        </w:rPr>
        <w:t>שור</w:t>
      </w:r>
      <w:r>
        <w:rPr>
          <w:rFonts w:cs="Miriam"/>
          <w:rtl/>
        </w:rPr>
        <w:t xml:space="preserve"> </w:t>
      </w:r>
      <w:r>
        <w:rPr>
          <w:rFonts w:cs="Miriam" w:hint="eastAsia"/>
          <w:rtl/>
        </w:rPr>
        <w:t>מזוין</w:t>
      </w:r>
      <w:r>
        <w:rPr>
          <w:rFonts w:cs="Miriam"/>
          <w:rtl/>
        </w:rPr>
        <w:t xml:space="preserve"> </w:t>
      </w:r>
      <w:r>
        <w:rPr>
          <w:rFonts w:cs="Miriam" w:hint="eastAsia"/>
          <w:rtl/>
        </w:rPr>
        <w:t>והסיוע</w:t>
      </w:r>
      <w:r>
        <w:rPr>
          <w:rFonts w:cs="Miriam"/>
          <w:rtl/>
        </w:rPr>
        <w:t xml:space="preserve"> </w:t>
      </w:r>
      <w:r>
        <w:rPr>
          <w:rFonts w:cs="Miriam" w:hint="eastAsia"/>
          <w:rtl/>
        </w:rPr>
        <w:t>לו</w:t>
      </w:r>
      <w:r>
        <w:rPr>
          <w:rFonts w:cs="Miriam"/>
          <w:rtl/>
        </w:rPr>
        <w:t xml:space="preserve">. </w:t>
      </w:r>
      <w:r>
        <w:rPr>
          <w:rFonts w:cs="Miriam" w:hint="eastAsia"/>
          <w:rtl/>
        </w:rPr>
        <w:t>כדברי</w:t>
      </w:r>
      <w:r>
        <w:rPr>
          <w:rFonts w:cs="Miriam"/>
          <w:rtl/>
        </w:rPr>
        <w:t xml:space="preserve"> </w:t>
      </w:r>
      <w:r>
        <w:rPr>
          <w:rFonts w:cs="Miriam" w:hint="eastAsia"/>
          <w:rtl/>
        </w:rPr>
        <w:t>כב</w:t>
      </w:r>
      <w:r>
        <w:rPr>
          <w:rFonts w:cs="Miriam"/>
          <w:rtl/>
        </w:rPr>
        <w:t xml:space="preserve">' </w:t>
      </w:r>
      <w:r>
        <w:rPr>
          <w:rFonts w:cs="Miriam" w:hint="eastAsia"/>
          <w:rtl/>
        </w:rPr>
        <w:t>הנשיאה</w:t>
      </w:r>
      <w:r>
        <w:rPr>
          <w:rFonts w:cs="Miriam"/>
          <w:rtl/>
        </w:rPr>
        <w:t xml:space="preserve"> </w:t>
      </w:r>
      <w:r>
        <w:rPr>
          <w:rFonts w:cs="Miriam" w:hint="eastAsia"/>
          <w:rtl/>
        </w:rPr>
        <w:t>ד</w:t>
      </w:r>
      <w:r>
        <w:rPr>
          <w:rFonts w:cs="Miriam"/>
          <w:rtl/>
        </w:rPr>
        <w:t xml:space="preserve">' </w:t>
      </w:r>
      <w:r>
        <w:rPr>
          <w:rFonts w:cs="Miriam" w:hint="eastAsia"/>
          <w:rtl/>
        </w:rPr>
        <w:t>ביניש</w:t>
      </w:r>
      <w:r>
        <w:rPr>
          <w:rFonts w:cs="Miriam"/>
          <w:rtl/>
        </w:rPr>
        <w:t>, "</w:t>
      </w:r>
      <w:r>
        <w:rPr>
          <w:rFonts w:cs="Miriam" w:hint="eastAsia"/>
          <w:rtl/>
        </w:rPr>
        <w:t>בתי</w:t>
      </w:r>
      <w:r>
        <w:rPr>
          <w:rFonts w:cs="Miriam"/>
          <w:rtl/>
        </w:rPr>
        <w:t xml:space="preserve"> </w:t>
      </w:r>
      <w:r>
        <w:rPr>
          <w:rFonts w:cs="Miriam" w:hint="eastAsia"/>
          <w:rtl/>
        </w:rPr>
        <w:t>המשפט</w:t>
      </w:r>
      <w:r>
        <w:rPr>
          <w:rFonts w:cs="Miriam"/>
          <w:rtl/>
        </w:rPr>
        <w:t xml:space="preserve"> </w:t>
      </w:r>
      <w:r>
        <w:rPr>
          <w:rFonts w:cs="Miriam" w:hint="eastAsia"/>
          <w:rtl/>
        </w:rPr>
        <w:t>מצווים</w:t>
      </w:r>
      <w:r>
        <w:rPr>
          <w:rFonts w:cs="Miriam"/>
          <w:rtl/>
        </w:rPr>
        <w:t xml:space="preserve"> </w:t>
      </w:r>
      <w:r>
        <w:rPr>
          <w:rFonts w:cs="Miriam" w:hint="eastAsia"/>
          <w:rtl/>
        </w:rPr>
        <w:t>להרים</w:t>
      </w:r>
      <w:r>
        <w:rPr>
          <w:rFonts w:cs="Miriam"/>
          <w:rtl/>
        </w:rPr>
        <w:t xml:space="preserve"> </w:t>
      </w:r>
      <w:r>
        <w:rPr>
          <w:rFonts w:cs="Miriam" w:hint="eastAsia"/>
          <w:rtl/>
        </w:rPr>
        <w:t>תרומתם</w:t>
      </w:r>
      <w:r>
        <w:rPr>
          <w:rFonts w:cs="Miriam"/>
          <w:rtl/>
        </w:rPr>
        <w:t xml:space="preserve"> </w:t>
      </w:r>
      <w:r>
        <w:rPr>
          <w:rFonts w:cs="Miriam" w:hint="eastAsia"/>
          <w:rtl/>
        </w:rPr>
        <w:t>למלחמה</w:t>
      </w:r>
      <w:r>
        <w:rPr>
          <w:rFonts w:cs="Miriam"/>
          <w:rtl/>
        </w:rPr>
        <w:t xml:space="preserve"> </w:t>
      </w:r>
      <w:r>
        <w:rPr>
          <w:rFonts w:cs="Miriam" w:hint="eastAsia"/>
          <w:rtl/>
        </w:rPr>
        <w:t>באלימות</w:t>
      </w:r>
      <w:r>
        <w:rPr>
          <w:rFonts w:cs="Miriam"/>
          <w:rtl/>
        </w:rPr>
        <w:t xml:space="preserve"> </w:t>
      </w:r>
      <w:r>
        <w:rPr>
          <w:rFonts w:cs="Miriam" w:hint="eastAsia"/>
          <w:rtl/>
        </w:rPr>
        <w:t>הקשה</w:t>
      </w:r>
      <w:r>
        <w:rPr>
          <w:rFonts w:cs="Miriam"/>
          <w:rtl/>
        </w:rPr>
        <w:t xml:space="preserve"> </w:t>
      </w:r>
      <w:r>
        <w:rPr>
          <w:rFonts w:cs="Miriam" w:hint="eastAsia"/>
          <w:rtl/>
        </w:rPr>
        <w:t>שפשתה</w:t>
      </w:r>
      <w:r>
        <w:rPr>
          <w:rFonts w:cs="Miriam"/>
          <w:rtl/>
        </w:rPr>
        <w:t xml:space="preserve"> </w:t>
      </w:r>
      <w:r>
        <w:rPr>
          <w:rFonts w:cs="Miriam" w:hint="eastAsia"/>
          <w:rtl/>
        </w:rPr>
        <w:t>במקומותינו</w:t>
      </w:r>
      <w:r>
        <w:rPr>
          <w:rFonts w:cs="Miriam"/>
          <w:rtl/>
        </w:rPr>
        <w:t xml:space="preserve">, </w:t>
      </w:r>
      <w:r>
        <w:rPr>
          <w:rFonts w:cs="Miriam" w:hint="eastAsia"/>
          <w:rtl/>
        </w:rPr>
        <w:t>להטיל</w:t>
      </w:r>
      <w:r>
        <w:rPr>
          <w:rFonts w:cs="Miriam"/>
          <w:rtl/>
        </w:rPr>
        <w:t xml:space="preserve"> </w:t>
      </w:r>
      <w:r>
        <w:rPr>
          <w:rFonts w:cs="Miriam" w:hint="eastAsia"/>
          <w:rtl/>
        </w:rPr>
        <w:t>עונשים</w:t>
      </w:r>
      <w:r>
        <w:rPr>
          <w:rFonts w:cs="Miriam"/>
          <w:rtl/>
        </w:rPr>
        <w:t xml:space="preserve"> </w:t>
      </w:r>
      <w:r>
        <w:rPr>
          <w:rFonts w:cs="Miriam" w:hint="eastAsia"/>
          <w:rtl/>
        </w:rPr>
        <w:t>שיהיה</w:t>
      </w:r>
      <w:r>
        <w:rPr>
          <w:rFonts w:cs="Miriam"/>
          <w:rtl/>
        </w:rPr>
        <w:t xml:space="preserve"> </w:t>
      </w:r>
      <w:r>
        <w:rPr>
          <w:rFonts w:cs="Miriam" w:hint="eastAsia"/>
          <w:rtl/>
        </w:rPr>
        <w:t>בהם</w:t>
      </w:r>
      <w:r>
        <w:rPr>
          <w:rFonts w:cs="Miriam"/>
          <w:rtl/>
        </w:rPr>
        <w:t xml:space="preserve"> </w:t>
      </w:r>
      <w:r>
        <w:rPr>
          <w:rFonts w:cs="Miriam" w:hint="eastAsia"/>
          <w:rtl/>
        </w:rPr>
        <w:t>כדי</w:t>
      </w:r>
      <w:r>
        <w:rPr>
          <w:rFonts w:cs="Miriam"/>
          <w:rtl/>
        </w:rPr>
        <w:t xml:space="preserve"> </w:t>
      </w:r>
      <w:r>
        <w:rPr>
          <w:rFonts w:cs="Miriam" w:hint="eastAsia"/>
          <w:rtl/>
        </w:rPr>
        <w:t>להרתיע</w:t>
      </w:r>
      <w:r>
        <w:rPr>
          <w:rFonts w:cs="Miriam"/>
          <w:rtl/>
        </w:rPr>
        <w:t xml:space="preserve"> </w:t>
      </w:r>
      <w:r>
        <w:rPr>
          <w:rFonts w:cs="Miriam" w:hint="eastAsia"/>
          <w:rtl/>
        </w:rPr>
        <w:t>עבריינים</w:t>
      </w:r>
      <w:r>
        <w:rPr>
          <w:rFonts w:cs="Miriam"/>
          <w:rtl/>
        </w:rPr>
        <w:t xml:space="preserve"> </w:t>
      </w:r>
      <w:r>
        <w:rPr>
          <w:rFonts w:cs="Miriam" w:hint="eastAsia"/>
          <w:rtl/>
        </w:rPr>
        <w:t>מפני</w:t>
      </w:r>
      <w:r>
        <w:rPr>
          <w:rFonts w:cs="Miriam"/>
          <w:rtl/>
        </w:rPr>
        <w:t xml:space="preserve"> </w:t>
      </w:r>
      <w:r>
        <w:rPr>
          <w:rFonts w:cs="Miriam" w:hint="eastAsia"/>
          <w:rtl/>
        </w:rPr>
        <w:t>מעשי</w:t>
      </w:r>
      <w:r>
        <w:rPr>
          <w:rFonts w:cs="Miriam"/>
          <w:rtl/>
        </w:rPr>
        <w:t xml:space="preserve"> </w:t>
      </w:r>
      <w:r>
        <w:rPr>
          <w:rFonts w:cs="Miriam" w:hint="eastAsia"/>
          <w:rtl/>
        </w:rPr>
        <w:t>אלימות</w:t>
      </w:r>
      <w:r>
        <w:rPr>
          <w:rFonts w:cs="Miriam"/>
          <w:rtl/>
        </w:rPr>
        <w:t xml:space="preserve"> </w:t>
      </w:r>
      <w:r>
        <w:rPr>
          <w:rFonts w:cs="Miriam" w:hint="eastAsia"/>
          <w:rtl/>
        </w:rPr>
        <w:t>ולהגן</w:t>
      </w:r>
      <w:r>
        <w:rPr>
          <w:rFonts w:cs="Miriam"/>
          <w:rtl/>
        </w:rPr>
        <w:t xml:space="preserve"> </w:t>
      </w:r>
      <w:r>
        <w:rPr>
          <w:rFonts w:cs="Miriam" w:hint="eastAsia"/>
          <w:rtl/>
        </w:rPr>
        <w:t>על</w:t>
      </w:r>
      <w:r>
        <w:rPr>
          <w:rFonts w:cs="Miriam"/>
          <w:rtl/>
        </w:rPr>
        <w:t xml:space="preserve"> </w:t>
      </w:r>
      <w:r>
        <w:rPr>
          <w:rFonts w:cs="Miriam" w:hint="eastAsia"/>
          <w:rtl/>
        </w:rPr>
        <w:t>שלומם</w:t>
      </w:r>
      <w:r>
        <w:rPr>
          <w:rFonts w:cs="Miriam"/>
          <w:rtl/>
        </w:rPr>
        <w:t xml:space="preserve"> </w:t>
      </w:r>
      <w:r>
        <w:rPr>
          <w:rFonts w:cs="Miriam" w:hint="eastAsia"/>
          <w:rtl/>
        </w:rPr>
        <w:t>של</w:t>
      </w:r>
      <w:r>
        <w:rPr>
          <w:rFonts w:cs="Miriam"/>
          <w:rtl/>
        </w:rPr>
        <w:t xml:space="preserve"> </w:t>
      </w:r>
      <w:r>
        <w:rPr>
          <w:rFonts w:cs="Miriam" w:hint="eastAsia"/>
          <w:rtl/>
        </w:rPr>
        <w:t>אנשים</w:t>
      </w:r>
      <w:r>
        <w:rPr>
          <w:rFonts w:cs="Miriam"/>
          <w:rtl/>
        </w:rPr>
        <w:t xml:space="preserve"> </w:t>
      </w:r>
      <w:r>
        <w:rPr>
          <w:rFonts w:cs="Miriam" w:hint="eastAsia"/>
          <w:rtl/>
        </w:rPr>
        <w:t>תמימים</w:t>
      </w:r>
      <w:r>
        <w:rPr>
          <w:rFonts w:cs="Miriam"/>
          <w:rtl/>
        </w:rPr>
        <w:t xml:space="preserve"> </w:t>
      </w:r>
      <w:r>
        <w:rPr>
          <w:rFonts w:cs="Miriam" w:hint="eastAsia"/>
          <w:rtl/>
        </w:rPr>
        <w:t>וחסרי</w:t>
      </w:r>
      <w:r>
        <w:rPr>
          <w:rFonts w:cs="Miriam"/>
          <w:rtl/>
        </w:rPr>
        <w:t xml:space="preserve"> </w:t>
      </w:r>
      <w:r>
        <w:rPr>
          <w:rFonts w:cs="Miriam" w:hint="eastAsia"/>
          <w:rtl/>
        </w:rPr>
        <w:t>ישע</w:t>
      </w:r>
      <w:r>
        <w:rPr>
          <w:rFonts w:cs="Miriam"/>
          <w:rtl/>
        </w:rPr>
        <w:t>" (</w:t>
      </w:r>
      <w:hyperlink r:id="rId47" w:history="1">
        <w:r w:rsidRPr="009116C9">
          <w:rPr>
            <w:rFonts w:cs="Miriam"/>
            <w:color w:val="0000FF"/>
            <w:u w:val="single"/>
            <w:rtl/>
          </w:rPr>
          <w:t>ע"פ 2566/04</w:t>
        </w:r>
      </w:hyperlink>
      <w:r>
        <w:rPr>
          <w:rFonts w:cs="Miriam"/>
          <w:rtl/>
        </w:rPr>
        <w:t xml:space="preserve"> מדינת ישראל נ' כפיר כהן, 3.11.2004)"</w:t>
      </w:r>
      <w:r>
        <w:rPr>
          <w:rFonts w:cs="Miriam" w:hint="cs"/>
          <w:rtl/>
        </w:rPr>
        <w:t>.</w:t>
      </w:r>
    </w:p>
    <w:p w14:paraId="2DEF4E9A" w14:textId="77777777" w:rsidR="001C2E30" w:rsidRDefault="001C2E30">
      <w:pPr>
        <w:spacing w:after="200" w:line="360" w:lineRule="auto"/>
        <w:ind w:left="1440"/>
        <w:jc w:val="both"/>
        <w:rPr>
          <w:rFonts w:ascii="Calibri" w:hAnsi="Calibri" w:cs="Miriam"/>
          <w:sz w:val="4"/>
          <w:szCs w:val="4"/>
          <w:rtl/>
        </w:rPr>
      </w:pPr>
    </w:p>
    <w:p w14:paraId="50A7346C" w14:textId="77777777" w:rsidR="001C2E30" w:rsidRDefault="009116C9">
      <w:pPr>
        <w:spacing w:line="360" w:lineRule="auto"/>
        <w:ind w:left="720" w:hanging="720"/>
        <w:jc w:val="both"/>
        <w:rPr>
          <w:rtl/>
        </w:rPr>
      </w:pPr>
      <w:r>
        <w:rPr>
          <w:b/>
          <w:bCs/>
          <w:rtl/>
        </w:rPr>
        <w:t>12.</w:t>
      </w:r>
      <w:r>
        <w:rPr>
          <w:b/>
          <w:bCs/>
          <w:rtl/>
        </w:rPr>
        <w:tab/>
        <w:t xml:space="preserve">א. </w:t>
      </w:r>
      <w:r>
        <w:rPr>
          <w:rtl/>
        </w:rPr>
        <w:t xml:space="preserve">חומרה רבה יש במעשיהם של הנאשמים. העובדות המפורטות בכתב האישום המתוקן מלמדות כי אין מדובר באירוע ספונטני אליו נקלע הנאשם שלא בטובתו, כי אם בעבירה אשר תוכננה מראש על ידו ועל ידי עשאן, לשדוד, באמצעות האקדח שהגיע לחזקתם, את נשקו של השומר בעסק. אלה מלמדים בבירור על תכנון מוקדם ומחושב של המעשה. </w:t>
      </w:r>
    </w:p>
    <w:p w14:paraId="39930234" w14:textId="77777777" w:rsidR="001C2E30" w:rsidRDefault="001C2E30">
      <w:pPr>
        <w:spacing w:line="360" w:lineRule="auto"/>
        <w:ind w:left="720"/>
        <w:jc w:val="both"/>
        <w:rPr>
          <w:sz w:val="20"/>
          <w:szCs w:val="20"/>
          <w:rtl/>
        </w:rPr>
      </w:pPr>
    </w:p>
    <w:p w14:paraId="57C85F1A" w14:textId="77777777" w:rsidR="001C2E30" w:rsidRDefault="009116C9">
      <w:pPr>
        <w:spacing w:line="360" w:lineRule="auto"/>
        <w:ind w:left="720"/>
        <w:jc w:val="both"/>
        <w:rPr>
          <w:rtl/>
        </w:rPr>
      </w:pPr>
      <w:r>
        <w:rPr>
          <w:b/>
          <w:bCs/>
          <w:rtl/>
        </w:rPr>
        <w:t>ב</w:t>
      </w:r>
      <w:r>
        <w:rPr>
          <w:rtl/>
        </w:rPr>
        <w:t xml:space="preserve">. בשעת המעשה החזיק הנאשם באקדח, , ועשה בו אף שימוש שוב ושוב, באיימו על השומר, תוך דריכת האקדח, כדי שיקיים את דרישותיו, ובהמשך על שפיק, על מנת שיעזוב את זירת העבירה. לא זו אף זו, במהלך השוד, נטל עשאן סכין שהיתה במקום, ועשה בה שימוש כדי לאיים על השומר, כאקט של הפחדה, השפלה והטלת אימה, תוך כדי החיפוש שערכו על גופו, שעה שהנאשם מכוון לעברו את אקדחו. בסופו של יום, משהבינו הנאשם ועשאן כי לא ימצאו נשק אצל השומר, שדדו את הפלאפון שלו ואת מחשבו האישי, ללא היסוס, ונמלטו מהמקום. </w:t>
      </w:r>
    </w:p>
    <w:p w14:paraId="3CF55CF6" w14:textId="77777777" w:rsidR="001C2E30" w:rsidRDefault="001C2E30">
      <w:pPr>
        <w:spacing w:line="360" w:lineRule="auto"/>
        <w:ind w:left="720"/>
        <w:jc w:val="both"/>
        <w:rPr>
          <w:rtl/>
        </w:rPr>
      </w:pPr>
    </w:p>
    <w:p w14:paraId="2BFC0E27" w14:textId="77777777" w:rsidR="001C2E30" w:rsidRDefault="009116C9">
      <w:pPr>
        <w:spacing w:line="360" w:lineRule="auto"/>
        <w:ind w:left="720"/>
        <w:jc w:val="both"/>
        <w:rPr>
          <w:rtl/>
        </w:rPr>
      </w:pPr>
      <w:r>
        <w:rPr>
          <w:b/>
          <w:bCs/>
          <w:rtl/>
        </w:rPr>
        <w:t xml:space="preserve">ג. </w:t>
      </w:r>
      <w:r>
        <w:rPr>
          <w:rtl/>
        </w:rPr>
        <w:t>הערכים החברתיים שנפגעו כתוצאה ממעשיו של הנאשם ועשאן הם בטחון של הציבור בכללותו, שלומו וקניינו</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בטחונו</w:t>
      </w:r>
      <w:r>
        <w:rPr>
          <w:rFonts w:ascii="Calibri" w:hAnsi="Calibri"/>
          <w:rtl/>
        </w:rPr>
        <w:t xml:space="preserve">, </w:t>
      </w:r>
      <w:r>
        <w:rPr>
          <w:rtl/>
        </w:rPr>
        <w:t xml:space="preserve">שלומו, בריאותו, שלמות גופו של השומר, וכן קניינו בפרט. (ראו גם </w:t>
      </w:r>
      <w:hyperlink r:id="rId48" w:history="1">
        <w:r w:rsidR="00C45F73" w:rsidRPr="00C45F73">
          <w:rPr>
            <w:color w:val="0000FF"/>
            <w:u w:val="single"/>
            <w:rtl/>
          </w:rPr>
          <w:t xml:space="preserve">ע"פ 21127/13 </w:t>
        </w:r>
      </w:hyperlink>
      <w:r>
        <w:rPr>
          <w:rtl/>
        </w:rPr>
        <w:t xml:space="preserve"> </w:t>
      </w:r>
      <w:r>
        <w:rPr>
          <w:b/>
          <w:bCs/>
          <w:rtl/>
        </w:rPr>
        <w:t>גברזגיי נ' מ"י</w:t>
      </w:r>
      <w:r>
        <w:rPr>
          <w:rtl/>
        </w:rPr>
        <w:t xml:space="preserve"> (15/1/14), מפי כב' הש' ג'ובראן). מדובר בערכים חברתיים אשר המחוקק ראה ליתן להם מעמד חוקתי, והפגיעה בהם מחייבת תגובה עונשית הולמת. </w:t>
      </w:r>
    </w:p>
    <w:p w14:paraId="7FB7BE43" w14:textId="77777777" w:rsidR="001C2E30" w:rsidRDefault="001C2E30">
      <w:pPr>
        <w:spacing w:line="360" w:lineRule="auto"/>
        <w:ind w:left="720"/>
        <w:jc w:val="both"/>
        <w:rPr>
          <w:rtl/>
        </w:rPr>
      </w:pPr>
    </w:p>
    <w:p w14:paraId="470B1736" w14:textId="77777777" w:rsidR="001C2E30" w:rsidRDefault="009116C9">
      <w:pPr>
        <w:spacing w:line="360" w:lineRule="auto"/>
        <w:ind w:left="720"/>
        <w:jc w:val="both"/>
        <w:rPr>
          <w:rtl/>
        </w:rPr>
      </w:pPr>
      <w:r>
        <w:rPr>
          <w:b/>
          <w:bCs/>
          <w:rtl/>
        </w:rPr>
        <w:t>ד.</w:t>
      </w:r>
      <w:r>
        <w:rPr>
          <w:rtl/>
        </w:rPr>
        <w:t xml:space="preserve"> אין צורך בדמיון רב כדי לשוות בנפשנו את הפחד והאימה שאחזו בשומר, כאשר ניצבו הנאשם ועשאן בפניו כשבידי הנאשם אקדח, עשאן נוטל סכין מהעמדה, והם מורים לו להעביר לידם את נשקו, אותו לא נשא, ואין לדעת עד היכן ירחיקו במעשיהם הנלוזים. </w:t>
      </w:r>
    </w:p>
    <w:p w14:paraId="0F864AA9" w14:textId="77777777" w:rsidR="001C2E30" w:rsidRDefault="001C2E30">
      <w:pPr>
        <w:spacing w:line="360" w:lineRule="auto"/>
        <w:ind w:left="720"/>
        <w:jc w:val="both"/>
        <w:rPr>
          <w:rtl/>
        </w:rPr>
      </w:pPr>
    </w:p>
    <w:p w14:paraId="2DEAF948" w14:textId="77777777" w:rsidR="001C2E30" w:rsidRDefault="009116C9">
      <w:pPr>
        <w:spacing w:line="360" w:lineRule="auto"/>
        <w:ind w:left="720"/>
        <w:jc w:val="both"/>
        <w:rPr>
          <w:rtl/>
        </w:rPr>
      </w:pPr>
      <w:r>
        <w:rPr>
          <w:b/>
          <w:bCs/>
          <w:rtl/>
        </w:rPr>
        <w:t>ה.</w:t>
      </w:r>
      <w:r>
        <w:rPr>
          <w:rtl/>
        </w:rPr>
        <w:t xml:space="preserve"> אין גם צורך להכביר מילים אודות פוטנציאל הפגיעה בחיי אדם הגלום בביצוע נסיון לשוד נשקו של שומר - העובד לבדו בשעות הלילה - בנשק חם וקר. שוד אלים, סופו מי ישורנו. לא אחת, כאשר השודד אינו מקבל את מבוקשו בקלות, ואין מדובר ב"שלל קל ומהיר", עלול האירוע להסתיים באסון של ממש.</w:t>
      </w:r>
      <w:r>
        <w:rPr>
          <w:rFonts w:hint="cs"/>
          <w:rtl/>
        </w:rPr>
        <w:t xml:space="preserve"> עם זאת, אני רואה להתחשב בכך שבסופו של יום לא הופעלה נגד השומר אלימות קשה ועל אף שחיפשו על גופו ופגעו בגופו, בכבודו ובפרטיותו, לא נגרמו לו חבלות כלשהן. </w:t>
      </w:r>
    </w:p>
    <w:p w14:paraId="2A6A085D" w14:textId="77777777" w:rsidR="001C2E30" w:rsidRDefault="001C2E30">
      <w:pPr>
        <w:ind w:left="720"/>
        <w:jc w:val="both"/>
        <w:rPr>
          <w:sz w:val="30"/>
          <w:szCs w:val="30"/>
          <w:rtl/>
        </w:rPr>
      </w:pPr>
    </w:p>
    <w:p w14:paraId="40CF9D05" w14:textId="77777777" w:rsidR="001C2E30" w:rsidRDefault="009116C9">
      <w:pPr>
        <w:spacing w:line="360" w:lineRule="auto"/>
        <w:ind w:left="720"/>
        <w:jc w:val="both"/>
        <w:rPr>
          <w:rtl/>
        </w:rPr>
      </w:pPr>
      <w:r>
        <w:rPr>
          <w:rtl/>
        </w:rPr>
        <w:t>התנהלותם של שני השותפים במהלך האירוע מלמדת על בריונות ותעוזה רבה, כמי שאינם רואה עצמם נתונים למוראו של החוק, במטרה להשיג נשק לצרכיהם הנלוזים</w:t>
      </w:r>
      <w:r>
        <w:rPr>
          <w:rFonts w:hint="cs"/>
          <w:rtl/>
        </w:rPr>
        <w:t xml:space="preserve">. </w:t>
      </w:r>
    </w:p>
    <w:p w14:paraId="77C79C5C" w14:textId="77777777" w:rsidR="001C2E30" w:rsidRDefault="001C2E30">
      <w:pPr>
        <w:spacing w:line="360" w:lineRule="auto"/>
        <w:ind w:left="720"/>
        <w:jc w:val="both"/>
        <w:rPr>
          <w:sz w:val="20"/>
          <w:szCs w:val="20"/>
          <w:rtl/>
        </w:rPr>
      </w:pPr>
    </w:p>
    <w:p w14:paraId="3FC66391" w14:textId="77777777" w:rsidR="001C2E30" w:rsidRDefault="009116C9">
      <w:pPr>
        <w:spacing w:line="360" w:lineRule="auto"/>
        <w:ind w:firstLine="720"/>
        <w:jc w:val="both"/>
        <w:rPr>
          <w:b/>
          <w:bCs/>
          <w:u w:val="single"/>
          <w:rtl/>
        </w:rPr>
      </w:pPr>
      <w:r>
        <w:rPr>
          <w:b/>
          <w:bCs/>
          <w:u w:val="single"/>
          <w:rtl/>
        </w:rPr>
        <w:t>מתחם הענישה</w:t>
      </w:r>
    </w:p>
    <w:p w14:paraId="38E68C1D" w14:textId="77777777" w:rsidR="001C2E30" w:rsidRDefault="009116C9">
      <w:pPr>
        <w:spacing w:line="360" w:lineRule="auto"/>
        <w:ind w:left="720" w:hanging="720"/>
        <w:jc w:val="both"/>
        <w:rPr>
          <w:rtl/>
        </w:rPr>
      </w:pPr>
      <w:r>
        <w:rPr>
          <w:b/>
          <w:bCs/>
          <w:rtl/>
        </w:rPr>
        <w:t>13.</w:t>
      </w:r>
      <w:r>
        <w:rPr>
          <w:b/>
          <w:bCs/>
          <w:rtl/>
        </w:rPr>
        <w:tab/>
        <w:t xml:space="preserve">א. </w:t>
      </w:r>
      <w:r>
        <w:rPr>
          <w:rtl/>
        </w:rPr>
        <w:t>בעניינו של עשאן קבע כב' הש' פיש</w:t>
      </w:r>
      <w:r>
        <w:rPr>
          <w:rFonts w:hint="cs"/>
          <w:rtl/>
        </w:rPr>
        <w:t xml:space="preserve"> </w:t>
      </w:r>
      <w:r>
        <w:rPr>
          <w:rtl/>
        </w:rPr>
        <w:t xml:space="preserve">– </w:t>
      </w:r>
      <w:r>
        <w:rPr>
          <w:rFonts w:hint="cs"/>
          <w:rtl/>
        </w:rPr>
        <w:t xml:space="preserve">בציינו במפורש כי התחשב בהמלצתו של </w:t>
      </w:r>
      <w:r>
        <w:rPr>
          <w:rtl/>
        </w:rPr>
        <w:t xml:space="preserve">שירות המבחן </w:t>
      </w:r>
      <w:r>
        <w:rPr>
          <w:rFonts w:hint="cs"/>
          <w:rtl/>
        </w:rPr>
        <w:t>לענין השיקום -</w:t>
      </w:r>
      <w:r>
        <w:rPr>
          <w:rtl/>
        </w:rPr>
        <w:t xml:space="preserve"> כי מתחם הענישה ההולם בגין ביצוע השוד בנסיבות מחמירות בפרשה הנדונה מצוי בטווח שבין שני המתחמים שהוצעו על ידי שני הצדדים, והוא נע בין שנה לארבע שנות מאסר בפועל. </w:t>
      </w:r>
    </w:p>
    <w:p w14:paraId="7F9A1796" w14:textId="77777777" w:rsidR="001C2E30" w:rsidRDefault="001C2E30">
      <w:pPr>
        <w:spacing w:line="360" w:lineRule="auto"/>
        <w:ind w:left="720" w:hanging="720"/>
        <w:jc w:val="both"/>
        <w:rPr>
          <w:rtl/>
        </w:rPr>
      </w:pPr>
    </w:p>
    <w:p w14:paraId="5587DAA4" w14:textId="77777777" w:rsidR="001C2E30" w:rsidRDefault="009116C9">
      <w:pPr>
        <w:spacing w:line="360" w:lineRule="auto"/>
        <w:ind w:left="720"/>
        <w:jc w:val="both"/>
        <w:rPr>
          <w:b/>
          <w:bCs/>
          <w:rtl/>
        </w:rPr>
      </w:pPr>
      <w:r>
        <w:rPr>
          <w:b/>
          <w:bCs/>
          <w:rtl/>
        </w:rPr>
        <w:t xml:space="preserve">ב. </w:t>
      </w:r>
      <w:r>
        <w:rPr>
          <w:rtl/>
        </w:rPr>
        <w:t>ב"כ המאשימה, אשר ייצג את המאשימה גם בעניינו של עשאן, ציין כי מלכתחילה עתר למתחם בין שנתיים לחמש שנים, אך לאחר שנגזר עונשו של עשאן ביקש לקבוע כי מתחם הענישה במקרה הנדון נע בטווח שבין שנה ל-54 חודשי מאסר בפועל, ואילו הסנגור עתר למתחם הנע בין ששה חודשי</w:t>
      </w:r>
      <w:r>
        <w:rPr>
          <w:rFonts w:hint="cs"/>
          <w:rtl/>
        </w:rPr>
        <w:t xml:space="preserve"> מאסר לריצוי </w:t>
      </w:r>
      <w:r>
        <w:rPr>
          <w:rtl/>
        </w:rPr>
        <w:t>בעבודות שירות ל</w:t>
      </w:r>
      <w:r>
        <w:rPr>
          <w:rFonts w:hint="cs"/>
          <w:rtl/>
        </w:rPr>
        <w:t>שתי שנות מאסר.</w:t>
      </w:r>
    </w:p>
    <w:p w14:paraId="57DB96E0" w14:textId="77777777" w:rsidR="001C2E30" w:rsidRDefault="001C2E30">
      <w:pPr>
        <w:spacing w:line="360" w:lineRule="auto"/>
        <w:ind w:left="720" w:hanging="720"/>
        <w:jc w:val="both"/>
        <w:rPr>
          <w:b/>
          <w:bCs/>
          <w:rtl/>
        </w:rPr>
      </w:pPr>
    </w:p>
    <w:p w14:paraId="1E37EC4A" w14:textId="77777777" w:rsidR="001C2E30" w:rsidRDefault="009116C9">
      <w:pPr>
        <w:spacing w:line="360" w:lineRule="auto"/>
        <w:ind w:left="720"/>
        <w:jc w:val="both"/>
        <w:rPr>
          <w:rtl/>
        </w:rPr>
      </w:pPr>
      <w:r>
        <w:rPr>
          <w:b/>
          <w:bCs/>
          <w:rtl/>
        </w:rPr>
        <w:t>ג</w:t>
      </w:r>
      <w:r>
        <w:rPr>
          <w:rtl/>
        </w:rPr>
        <w:t>. באי כוח הצדדים הביאו בפני בית המשפט פסיקה בעבירות דומות ובה קשת רחבה של עונשים, זה בכה וזה בכה.</w:t>
      </w:r>
    </w:p>
    <w:p w14:paraId="62708F59" w14:textId="77777777" w:rsidR="001C2E30" w:rsidRDefault="001C2E30">
      <w:pPr>
        <w:spacing w:line="360" w:lineRule="auto"/>
        <w:ind w:left="720"/>
        <w:jc w:val="both"/>
        <w:rPr>
          <w:rtl/>
        </w:rPr>
      </w:pPr>
    </w:p>
    <w:p w14:paraId="13383994" w14:textId="77777777" w:rsidR="001C2E30" w:rsidRDefault="009116C9">
      <w:pPr>
        <w:spacing w:line="360" w:lineRule="auto"/>
        <w:ind w:left="720"/>
        <w:rPr>
          <w:b/>
          <w:bCs/>
        </w:rPr>
      </w:pPr>
      <w:r>
        <w:rPr>
          <w:b/>
          <w:bCs/>
          <w:rtl/>
        </w:rPr>
        <w:t>1) פסיקה מטעם המאשימה</w:t>
      </w:r>
    </w:p>
    <w:p w14:paraId="6F0599FC" w14:textId="77777777" w:rsidR="001C2E30" w:rsidRDefault="009116C9">
      <w:pPr>
        <w:spacing w:line="360" w:lineRule="auto"/>
        <w:ind w:left="720"/>
        <w:jc w:val="both"/>
        <w:rPr>
          <w:rFonts w:ascii="Calibri" w:hAnsi="Calibri"/>
          <w:rtl/>
        </w:rPr>
      </w:pPr>
      <w:r>
        <w:rPr>
          <w:rtl/>
        </w:rPr>
        <w:t xml:space="preserve">ב"כ המאשימה הפנה לפסיקה בה נגזרו על נאשמים בשוד מזוין בצוותא מאסרים לתקופה של 4.5- 6.5 שנים: </w:t>
      </w:r>
      <w:hyperlink r:id="rId49" w:history="1">
        <w:r w:rsidRPr="009116C9">
          <w:rPr>
            <w:rFonts w:ascii="Calibri" w:hAnsi="Calibri" w:hint="eastAsia"/>
            <w:color w:val="0000FF"/>
            <w:u w:val="single"/>
            <w:rtl/>
          </w:rPr>
          <w:t>ת</w:t>
        </w:r>
        <w:r w:rsidRPr="009116C9">
          <w:rPr>
            <w:rFonts w:ascii="Calibri" w:hAnsi="Calibri"/>
            <w:color w:val="0000FF"/>
            <w:u w:val="single"/>
            <w:rtl/>
          </w:rPr>
          <w:t>"</w:t>
        </w:r>
        <w:r w:rsidRPr="009116C9">
          <w:rPr>
            <w:rFonts w:ascii="Calibri" w:hAnsi="Calibri" w:hint="eastAsia"/>
            <w:color w:val="0000FF"/>
            <w:u w:val="single"/>
            <w:rtl/>
          </w:rPr>
          <w:t>פ</w:t>
        </w:r>
        <w:r w:rsidRPr="009116C9">
          <w:rPr>
            <w:rFonts w:ascii="Calibri" w:hAnsi="Calibri"/>
            <w:color w:val="0000FF"/>
            <w:u w:val="single"/>
            <w:rtl/>
          </w:rPr>
          <w:t xml:space="preserve"> (</w:t>
        </w:r>
        <w:r w:rsidRPr="009116C9">
          <w:rPr>
            <w:rFonts w:ascii="Calibri" w:hAnsi="Calibri" w:hint="eastAsia"/>
            <w:color w:val="0000FF"/>
            <w:u w:val="single"/>
            <w:rtl/>
          </w:rPr>
          <w:t>חי</w:t>
        </w:r>
        <w:r w:rsidRPr="009116C9">
          <w:rPr>
            <w:rFonts w:ascii="Calibri" w:hAnsi="Calibri"/>
            <w:color w:val="0000FF"/>
            <w:u w:val="single"/>
            <w:rtl/>
          </w:rPr>
          <w:t>') 11179-04-12</w:t>
        </w:r>
      </w:hyperlink>
      <w:r>
        <w:rPr>
          <w:rFonts w:ascii="Calibri" w:hAnsi="Calibri"/>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נחמני</w:t>
      </w:r>
      <w:r>
        <w:rPr>
          <w:rFonts w:ascii="Calibri" w:hAnsi="Calibri"/>
          <w:b/>
          <w:bCs/>
          <w:rtl/>
        </w:rPr>
        <w:t xml:space="preserve"> </w:t>
      </w:r>
      <w:r>
        <w:rPr>
          <w:rFonts w:ascii="Calibri" w:hAnsi="Calibri"/>
          <w:rtl/>
        </w:rPr>
        <w:t xml:space="preserve">(21/5/13); </w:t>
      </w:r>
      <w:hyperlink r:id="rId50" w:history="1">
        <w:r w:rsidRPr="009116C9">
          <w:rPr>
            <w:rFonts w:ascii="Calibri" w:hAnsi="Calibri" w:hint="eastAsia"/>
            <w:color w:val="0000FF"/>
            <w:u w:val="single"/>
            <w:rtl/>
          </w:rPr>
          <w:t>ת</w:t>
        </w:r>
        <w:r w:rsidRPr="009116C9">
          <w:rPr>
            <w:rFonts w:ascii="Calibri" w:hAnsi="Calibri"/>
            <w:color w:val="0000FF"/>
            <w:u w:val="single"/>
            <w:rtl/>
          </w:rPr>
          <w:t>"</w:t>
        </w:r>
        <w:r w:rsidRPr="009116C9">
          <w:rPr>
            <w:rFonts w:ascii="Calibri" w:hAnsi="Calibri" w:hint="eastAsia"/>
            <w:color w:val="0000FF"/>
            <w:u w:val="single"/>
            <w:rtl/>
          </w:rPr>
          <w:t>פ</w:t>
        </w:r>
        <w:r w:rsidRPr="009116C9">
          <w:rPr>
            <w:rFonts w:ascii="Calibri" w:hAnsi="Calibri"/>
            <w:color w:val="0000FF"/>
            <w:u w:val="single"/>
            <w:rtl/>
          </w:rPr>
          <w:t xml:space="preserve"> 11170-04-12</w:t>
        </w:r>
      </w:hyperlink>
      <w:r>
        <w:rPr>
          <w:rFonts w:ascii="Calibri" w:hAnsi="Calibri"/>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אודי</w:t>
      </w:r>
      <w:r>
        <w:rPr>
          <w:rFonts w:ascii="Calibri" w:hAnsi="Calibri"/>
          <w:b/>
          <w:bCs/>
          <w:rtl/>
        </w:rPr>
        <w:t xml:space="preserve"> </w:t>
      </w:r>
      <w:r>
        <w:rPr>
          <w:rFonts w:ascii="Calibri" w:hAnsi="Calibri" w:hint="eastAsia"/>
          <w:b/>
          <w:bCs/>
          <w:rtl/>
        </w:rPr>
        <w:t>בן</w:t>
      </w:r>
      <w:r>
        <w:rPr>
          <w:rFonts w:ascii="Calibri" w:hAnsi="Calibri"/>
          <w:b/>
          <w:bCs/>
          <w:rtl/>
        </w:rPr>
        <w:t xml:space="preserve"> </w:t>
      </w:r>
      <w:r>
        <w:rPr>
          <w:rFonts w:ascii="Calibri" w:hAnsi="Calibri" w:hint="eastAsia"/>
          <w:b/>
          <w:bCs/>
          <w:rtl/>
        </w:rPr>
        <w:t>עמר</w:t>
      </w:r>
      <w:r>
        <w:rPr>
          <w:rFonts w:ascii="Calibri" w:hAnsi="Calibri"/>
          <w:b/>
          <w:bCs/>
          <w:rtl/>
        </w:rPr>
        <w:t xml:space="preserve"> </w:t>
      </w:r>
      <w:r>
        <w:rPr>
          <w:rFonts w:ascii="Calibri" w:hAnsi="Calibri"/>
          <w:rtl/>
        </w:rPr>
        <w:t xml:space="preserve">(24/9/12); </w:t>
      </w:r>
      <w:hyperlink r:id="rId51" w:history="1">
        <w:r w:rsidRPr="009116C9">
          <w:rPr>
            <w:rFonts w:ascii="Calibri" w:hAnsi="Calibri" w:hint="eastAsia"/>
            <w:color w:val="0000FF"/>
            <w:u w:val="single"/>
            <w:rtl/>
          </w:rPr>
          <w:t>ע</w:t>
        </w:r>
        <w:r w:rsidRPr="009116C9">
          <w:rPr>
            <w:rFonts w:ascii="Calibri" w:hAnsi="Calibri"/>
            <w:color w:val="0000FF"/>
            <w:u w:val="single"/>
            <w:rtl/>
          </w:rPr>
          <w:t>"</w:t>
        </w:r>
        <w:r w:rsidRPr="009116C9">
          <w:rPr>
            <w:rFonts w:ascii="Calibri" w:hAnsi="Calibri" w:hint="eastAsia"/>
            <w:color w:val="0000FF"/>
            <w:u w:val="single"/>
            <w:rtl/>
          </w:rPr>
          <w:t>פ</w:t>
        </w:r>
        <w:r w:rsidRPr="009116C9">
          <w:rPr>
            <w:rFonts w:ascii="Calibri" w:hAnsi="Calibri"/>
            <w:color w:val="0000FF"/>
            <w:u w:val="single"/>
            <w:rtl/>
          </w:rPr>
          <w:t xml:space="preserve"> 1804/10</w:t>
        </w:r>
      </w:hyperlink>
      <w:r>
        <w:rPr>
          <w:rFonts w:ascii="Calibri" w:hAnsi="Calibri"/>
          <w:rtl/>
        </w:rPr>
        <w:t xml:space="preserve"> </w:t>
      </w:r>
      <w:r>
        <w:rPr>
          <w:rFonts w:ascii="Calibri" w:hAnsi="Calibri" w:hint="eastAsia"/>
          <w:b/>
          <w:bCs/>
          <w:rtl/>
        </w:rPr>
        <w:t>דוחא</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b/>
          <w:bCs/>
          <w:rtl/>
        </w:rPr>
        <w:t xml:space="preserve"> </w:t>
      </w:r>
      <w:r>
        <w:rPr>
          <w:rFonts w:ascii="Calibri" w:hAnsi="Calibri"/>
          <w:rtl/>
        </w:rPr>
        <w:t xml:space="preserve">(24/11/10); </w:t>
      </w:r>
      <w:hyperlink r:id="rId52" w:history="1">
        <w:r w:rsidRPr="009116C9">
          <w:rPr>
            <w:rFonts w:ascii="Calibri" w:hAnsi="Calibri" w:hint="eastAsia"/>
            <w:color w:val="0000FF"/>
            <w:u w:val="single"/>
            <w:rtl/>
          </w:rPr>
          <w:t>ת</w:t>
        </w:r>
        <w:r w:rsidRPr="009116C9">
          <w:rPr>
            <w:rFonts w:ascii="Calibri" w:hAnsi="Calibri"/>
            <w:color w:val="0000FF"/>
            <w:u w:val="single"/>
            <w:rtl/>
          </w:rPr>
          <w:t>"</w:t>
        </w:r>
        <w:r w:rsidRPr="009116C9">
          <w:rPr>
            <w:rFonts w:ascii="Calibri" w:hAnsi="Calibri" w:hint="eastAsia"/>
            <w:color w:val="0000FF"/>
            <w:u w:val="single"/>
            <w:rtl/>
          </w:rPr>
          <w:t>פ</w:t>
        </w:r>
        <w:r w:rsidRPr="009116C9">
          <w:rPr>
            <w:rFonts w:ascii="Calibri" w:hAnsi="Calibri"/>
            <w:color w:val="0000FF"/>
            <w:u w:val="single"/>
            <w:rtl/>
          </w:rPr>
          <w:t xml:space="preserve"> (</w:t>
        </w:r>
        <w:r w:rsidRPr="009116C9">
          <w:rPr>
            <w:rFonts w:ascii="Calibri" w:hAnsi="Calibri" w:hint="eastAsia"/>
            <w:color w:val="0000FF"/>
            <w:u w:val="single"/>
            <w:rtl/>
          </w:rPr>
          <w:t>חי</w:t>
        </w:r>
        <w:r w:rsidRPr="009116C9">
          <w:rPr>
            <w:rFonts w:ascii="Calibri" w:hAnsi="Calibri"/>
            <w:color w:val="0000FF"/>
            <w:u w:val="single"/>
            <w:rtl/>
          </w:rPr>
          <w:t>') 43026-04-13</w:t>
        </w:r>
      </w:hyperlink>
      <w:r>
        <w:rPr>
          <w:rFonts w:ascii="Calibri" w:hAnsi="Calibri"/>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אסדי</w:t>
      </w:r>
      <w:r>
        <w:rPr>
          <w:rFonts w:ascii="Calibri" w:hAnsi="Calibri"/>
          <w:b/>
          <w:bCs/>
          <w:rtl/>
        </w:rPr>
        <w:t xml:space="preserve"> </w:t>
      </w:r>
      <w:r>
        <w:rPr>
          <w:rFonts w:ascii="Calibri" w:hAnsi="Calibri"/>
          <w:rtl/>
        </w:rPr>
        <w:t xml:space="preserve">(5/5/14); </w:t>
      </w:r>
      <w:hyperlink r:id="rId53" w:history="1">
        <w:r w:rsidRPr="009116C9">
          <w:rPr>
            <w:rFonts w:ascii="Calibri" w:hAnsi="Calibri" w:hint="eastAsia"/>
            <w:color w:val="0000FF"/>
            <w:u w:val="single"/>
            <w:rtl/>
          </w:rPr>
          <w:t>ע</w:t>
        </w:r>
        <w:r w:rsidRPr="009116C9">
          <w:rPr>
            <w:rFonts w:ascii="Calibri" w:hAnsi="Calibri"/>
            <w:color w:val="0000FF"/>
            <w:u w:val="single"/>
            <w:rtl/>
          </w:rPr>
          <w:t>"</w:t>
        </w:r>
        <w:r w:rsidRPr="009116C9">
          <w:rPr>
            <w:rFonts w:ascii="Calibri" w:hAnsi="Calibri" w:hint="eastAsia"/>
            <w:color w:val="0000FF"/>
            <w:u w:val="single"/>
            <w:rtl/>
          </w:rPr>
          <w:t>פ</w:t>
        </w:r>
        <w:r w:rsidRPr="009116C9">
          <w:rPr>
            <w:rFonts w:ascii="Calibri" w:hAnsi="Calibri"/>
            <w:color w:val="0000FF"/>
            <w:u w:val="single"/>
            <w:rtl/>
          </w:rPr>
          <w:t xml:space="preserve"> 3179/13</w:t>
        </w:r>
      </w:hyperlink>
      <w:r>
        <w:rPr>
          <w:rFonts w:ascii="Calibri" w:hAnsi="Calibri"/>
          <w:rtl/>
        </w:rPr>
        <w:t xml:space="preserve"> </w:t>
      </w:r>
      <w:r>
        <w:rPr>
          <w:rFonts w:ascii="Calibri" w:hAnsi="Calibri" w:hint="eastAsia"/>
          <w:b/>
          <w:bCs/>
          <w:rtl/>
        </w:rPr>
        <w:t>ווינר</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b/>
          <w:bCs/>
          <w:rtl/>
        </w:rPr>
        <w:t xml:space="preserve"> </w:t>
      </w:r>
      <w:r>
        <w:rPr>
          <w:rFonts w:ascii="Calibri" w:hAnsi="Calibri"/>
          <w:rtl/>
        </w:rPr>
        <w:t>(15/6/15).</w:t>
      </w:r>
      <w:r>
        <w:rPr>
          <w:rFonts w:ascii="Calibri" w:hAnsi="Calibri" w:hint="cs"/>
          <w:rtl/>
        </w:rPr>
        <w:t xml:space="preserve"> </w:t>
      </w:r>
      <w:r>
        <w:rPr>
          <w:rFonts w:ascii="Calibri" w:hAnsi="Calibri" w:hint="eastAsia"/>
          <w:rtl/>
        </w:rPr>
        <w:t>לגבי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לפסקי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הושתו</w:t>
      </w:r>
      <w:r>
        <w:rPr>
          <w:rFonts w:ascii="Calibri" w:hAnsi="Calibri"/>
          <w:rtl/>
        </w:rPr>
        <w:t xml:space="preserve"> 24- 48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hyperlink r:id="rId54" w:history="1">
        <w:r w:rsidRPr="009116C9">
          <w:rPr>
            <w:rFonts w:ascii="Calibri" w:hAnsi="Calibri" w:hint="eastAsia"/>
            <w:color w:val="0000FF"/>
            <w:u w:val="single"/>
            <w:rtl/>
          </w:rPr>
          <w:t>ע</w:t>
        </w:r>
        <w:r w:rsidRPr="009116C9">
          <w:rPr>
            <w:rFonts w:ascii="Calibri" w:hAnsi="Calibri"/>
            <w:color w:val="0000FF"/>
            <w:u w:val="single"/>
            <w:rtl/>
          </w:rPr>
          <w:t>"</w:t>
        </w:r>
        <w:r w:rsidRPr="009116C9">
          <w:rPr>
            <w:rFonts w:ascii="Calibri" w:hAnsi="Calibri" w:hint="eastAsia"/>
            <w:color w:val="0000FF"/>
            <w:u w:val="single"/>
            <w:rtl/>
          </w:rPr>
          <w:t>פ</w:t>
        </w:r>
        <w:r w:rsidRPr="009116C9">
          <w:rPr>
            <w:rFonts w:ascii="Calibri" w:hAnsi="Calibri"/>
            <w:color w:val="0000FF"/>
            <w:u w:val="single"/>
            <w:rtl/>
          </w:rPr>
          <w:t xml:space="preserve"> 9373/10</w:t>
        </w:r>
      </w:hyperlink>
      <w:r>
        <w:rPr>
          <w:rFonts w:ascii="Calibri" w:hAnsi="Calibri"/>
          <w:rtl/>
        </w:rPr>
        <w:t xml:space="preserve"> </w:t>
      </w:r>
      <w:r>
        <w:rPr>
          <w:rFonts w:ascii="Calibri" w:hAnsi="Calibri" w:hint="cs"/>
          <w:b/>
          <w:bCs/>
          <w:rtl/>
        </w:rPr>
        <w:t>ו</w:t>
      </w:r>
      <w:r>
        <w:rPr>
          <w:rFonts w:ascii="Calibri" w:hAnsi="Calibri" w:hint="eastAsia"/>
          <w:b/>
          <w:bCs/>
          <w:rtl/>
        </w:rPr>
        <w:t>תד</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b/>
          <w:bCs/>
          <w:rtl/>
        </w:rPr>
        <w:t xml:space="preserve"> </w:t>
      </w:r>
      <w:r>
        <w:rPr>
          <w:rFonts w:ascii="Calibri" w:hAnsi="Calibri"/>
          <w:rtl/>
        </w:rPr>
        <w:t xml:space="preserve">(14/9/11); </w:t>
      </w:r>
      <w:r>
        <w:rPr>
          <w:rFonts w:ascii="Calibri" w:hAnsi="Calibri" w:hint="eastAsia"/>
          <w:rtl/>
        </w:rPr>
        <w:t>ת</w:t>
      </w:r>
      <w:r>
        <w:rPr>
          <w:rFonts w:ascii="Calibri" w:hAnsi="Calibri"/>
          <w:rtl/>
        </w:rPr>
        <w:t>"</w:t>
      </w:r>
      <w:r>
        <w:rPr>
          <w:rFonts w:ascii="Calibri" w:hAnsi="Calibri" w:hint="eastAsia"/>
          <w:rtl/>
        </w:rPr>
        <w:t>פ</w:t>
      </w:r>
      <w:r>
        <w:rPr>
          <w:rFonts w:ascii="Calibri" w:hAnsi="Calibri" w:hint="cs"/>
          <w:rtl/>
        </w:rPr>
        <w:t xml:space="preserve"> (חי')                  </w:t>
      </w:r>
      <w:r>
        <w:rPr>
          <w:rFonts w:ascii="Calibri" w:hAnsi="Calibri"/>
          <w:rtl/>
        </w:rPr>
        <w:t xml:space="preserve"> </w:t>
      </w:r>
      <w:hyperlink r:id="rId55" w:history="1">
        <w:r w:rsidR="00C45F73" w:rsidRPr="00C45F73">
          <w:rPr>
            <w:rFonts w:ascii="Calibri" w:hAnsi="Calibri"/>
            <w:color w:val="0000FF"/>
            <w:u w:val="single"/>
            <w:rtl/>
          </w:rPr>
          <w:t xml:space="preserve">11904-09-10 </w:t>
        </w:r>
      </w:hyperlink>
      <w:r>
        <w:rPr>
          <w:rFonts w:ascii="Calibri" w:hAnsi="Calibri"/>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מרזוק</w:t>
      </w:r>
      <w:r>
        <w:rPr>
          <w:rFonts w:ascii="Calibri" w:hAnsi="Calibri"/>
          <w:rtl/>
        </w:rPr>
        <w:t xml:space="preserve"> (19/5/11); </w:t>
      </w:r>
      <w:hyperlink r:id="rId56" w:history="1">
        <w:r w:rsidRPr="009116C9">
          <w:rPr>
            <w:rFonts w:ascii="Calibri" w:hAnsi="Calibri" w:hint="eastAsia"/>
            <w:color w:val="0000FF"/>
            <w:u w:val="single"/>
            <w:rtl/>
          </w:rPr>
          <w:t>ע</w:t>
        </w:r>
        <w:r w:rsidRPr="009116C9">
          <w:rPr>
            <w:rFonts w:ascii="Calibri" w:hAnsi="Calibri"/>
            <w:color w:val="0000FF"/>
            <w:u w:val="single"/>
            <w:rtl/>
          </w:rPr>
          <w:t>"</w:t>
        </w:r>
        <w:r w:rsidRPr="009116C9">
          <w:rPr>
            <w:rFonts w:ascii="Calibri" w:hAnsi="Calibri" w:hint="eastAsia"/>
            <w:color w:val="0000FF"/>
            <w:u w:val="single"/>
            <w:rtl/>
          </w:rPr>
          <w:t>פ</w:t>
        </w:r>
        <w:r w:rsidRPr="009116C9">
          <w:rPr>
            <w:rFonts w:ascii="Calibri" w:hAnsi="Calibri"/>
            <w:color w:val="0000FF"/>
            <w:u w:val="single"/>
            <w:rtl/>
          </w:rPr>
          <w:t xml:space="preserve"> 3156/11</w:t>
        </w:r>
      </w:hyperlink>
      <w:r>
        <w:rPr>
          <w:rFonts w:ascii="Calibri" w:hAnsi="Calibri"/>
          <w:rtl/>
        </w:rPr>
        <w:t xml:space="preserve"> </w:t>
      </w:r>
      <w:r>
        <w:rPr>
          <w:rFonts w:ascii="Calibri" w:hAnsi="Calibri" w:hint="cs"/>
          <w:b/>
          <w:bCs/>
          <w:rtl/>
        </w:rPr>
        <w:t>ז</w:t>
      </w:r>
      <w:r>
        <w:rPr>
          <w:rFonts w:ascii="Calibri" w:hAnsi="Calibri" w:hint="eastAsia"/>
          <w:b/>
          <w:bCs/>
          <w:rtl/>
        </w:rPr>
        <w:t>ראיעה</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b/>
          <w:bCs/>
          <w:rtl/>
        </w:rPr>
        <w:t xml:space="preserve"> </w:t>
      </w:r>
      <w:r>
        <w:rPr>
          <w:rFonts w:ascii="Calibri" w:hAnsi="Calibri"/>
          <w:rtl/>
        </w:rPr>
        <w:t xml:space="preserve">(21/2/12); </w:t>
      </w:r>
      <w:hyperlink r:id="rId57" w:history="1">
        <w:r w:rsidRPr="009116C9">
          <w:rPr>
            <w:rFonts w:ascii="Calibri" w:hAnsi="Calibri" w:hint="eastAsia"/>
            <w:color w:val="0000FF"/>
            <w:u w:val="single"/>
            <w:rtl/>
          </w:rPr>
          <w:t>ע</w:t>
        </w:r>
        <w:r w:rsidRPr="009116C9">
          <w:rPr>
            <w:rFonts w:ascii="Calibri" w:hAnsi="Calibri"/>
            <w:color w:val="0000FF"/>
            <w:u w:val="single"/>
            <w:rtl/>
          </w:rPr>
          <w:t>"</w:t>
        </w:r>
        <w:r w:rsidRPr="009116C9">
          <w:rPr>
            <w:rFonts w:ascii="Calibri" w:hAnsi="Calibri" w:hint="eastAsia"/>
            <w:color w:val="0000FF"/>
            <w:u w:val="single"/>
            <w:rtl/>
          </w:rPr>
          <w:t>פ</w:t>
        </w:r>
        <w:r w:rsidRPr="009116C9">
          <w:rPr>
            <w:rFonts w:ascii="Calibri" w:hAnsi="Calibri"/>
            <w:color w:val="0000FF"/>
            <w:u w:val="single"/>
            <w:rtl/>
          </w:rPr>
          <w:t xml:space="preserve"> 761/07</w:t>
        </w:r>
      </w:hyperlink>
      <w:r>
        <w:rPr>
          <w:rFonts w:ascii="Calibri" w:hAnsi="Calibri"/>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אדרי</w:t>
      </w:r>
      <w:r>
        <w:rPr>
          <w:rFonts w:ascii="Calibri" w:hAnsi="Calibri"/>
          <w:rtl/>
        </w:rPr>
        <w:t xml:space="preserve"> (22/2/12)</w:t>
      </w:r>
      <w:r>
        <w:rPr>
          <w:rFonts w:ascii="Calibri" w:hAnsi="Calibri" w:hint="cs"/>
          <w:rtl/>
        </w:rPr>
        <w:t>, ועוד</w:t>
      </w:r>
      <w:r>
        <w:rPr>
          <w:rFonts w:ascii="Calibri" w:hAnsi="Calibri"/>
          <w:rtl/>
        </w:rPr>
        <w:t>.</w:t>
      </w:r>
    </w:p>
    <w:p w14:paraId="44F153BB" w14:textId="77777777" w:rsidR="001C2E30" w:rsidRDefault="001C2E30">
      <w:pPr>
        <w:spacing w:after="200" w:line="360" w:lineRule="auto"/>
        <w:ind w:left="720"/>
        <w:jc w:val="both"/>
        <w:rPr>
          <w:sz w:val="2"/>
          <w:szCs w:val="2"/>
          <w:rtl/>
        </w:rPr>
      </w:pPr>
    </w:p>
    <w:p w14:paraId="7925F815" w14:textId="77777777" w:rsidR="001C2E30" w:rsidRDefault="009116C9">
      <w:pPr>
        <w:spacing w:line="360" w:lineRule="auto"/>
        <w:ind w:firstLine="720"/>
        <w:jc w:val="both"/>
        <w:rPr>
          <w:b/>
          <w:bCs/>
          <w:rtl/>
        </w:rPr>
      </w:pPr>
      <w:r>
        <w:rPr>
          <w:b/>
          <w:bCs/>
          <w:rtl/>
        </w:rPr>
        <w:t xml:space="preserve">2) פסיקה מטעם הנאשם </w:t>
      </w:r>
    </w:p>
    <w:p w14:paraId="40AB44F3" w14:textId="77777777" w:rsidR="001C2E30" w:rsidRDefault="009116C9">
      <w:pPr>
        <w:spacing w:line="360" w:lineRule="auto"/>
        <w:ind w:left="720"/>
        <w:jc w:val="both"/>
        <w:rPr>
          <w:rtl/>
        </w:rPr>
      </w:pPr>
      <w:r>
        <w:rPr>
          <w:rtl/>
        </w:rPr>
        <w:t xml:space="preserve">סנגורו של הנאשם הפנה לפסיקה בה הוטלו על נאשמים בעבירות שוד (עם ובלי נסיבות מחמירות) עונשים של עבודות שירות עד 21 חודשי מאסר בפועל: </w:t>
      </w:r>
      <w:hyperlink r:id="rId58" w:history="1">
        <w:r w:rsidRPr="009116C9">
          <w:rPr>
            <w:color w:val="0000FF"/>
            <w:u w:val="single"/>
            <w:rtl/>
          </w:rPr>
          <w:t>ע"פ 7543/13</w:t>
        </w:r>
      </w:hyperlink>
      <w:r>
        <w:rPr>
          <w:rtl/>
        </w:rPr>
        <w:t xml:space="preserve"> </w:t>
      </w:r>
      <w:r>
        <w:rPr>
          <w:b/>
          <w:bCs/>
          <w:rtl/>
        </w:rPr>
        <w:t>ג'דאללה נ</w:t>
      </w:r>
      <w:r>
        <w:rPr>
          <w:rFonts w:hint="cs"/>
          <w:b/>
          <w:bCs/>
          <w:rtl/>
        </w:rPr>
        <w:t>'</w:t>
      </w:r>
      <w:r>
        <w:rPr>
          <w:b/>
          <w:bCs/>
          <w:rtl/>
        </w:rPr>
        <w:t xml:space="preserve"> מ"י</w:t>
      </w:r>
      <w:r>
        <w:rPr>
          <w:rtl/>
        </w:rPr>
        <w:t xml:space="preserve"> (24/12/13); </w:t>
      </w:r>
      <w:hyperlink r:id="rId59" w:history="1">
        <w:r w:rsidRPr="009116C9">
          <w:rPr>
            <w:color w:val="0000FF"/>
            <w:u w:val="single"/>
            <w:rtl/>
          </w:rPr>
          <w:t>ע"פ 190/15</w:t>
        </w:r>
      </w:hyperlink>
      <w:r>
        <w:rPr>
          <w:rtl/>
        </w:rPr>
        <w:t xml:space="preserve"> </w:t>
      </w:r>
      <w:r>
        <w:rPr>
          <w:b/>
          <w:bCs/>
          <w:rtl/>
        </w:rPr>
        <w:t>פפו נ</w:t>
      </w:r>
      <w:r>
        <w:rPr>
          <w:rFonts w:hint="cs"/>
          <w:b/>
          <w:bCs/>
          <w:rtl/>
        </w:rPr>
        <w:t>'</w:t>
      </w:r>
      <w:r>
        <w:rPr>
          <w:b/>
          <w:bCs/>
          <w:rtl/>
        </w:rPr>
        <w:t xml:space="preserve"> מ"י ואח'</w:t>
      </w:r>
      <w:r>
        <w:rPr>
          <w:rtl/>
        </w:rPr>
        <w:t xml:space="preserve"> (14/4/15); </w:t>
      </w:r>
      <w:hyperlink r:id="rId60" w:history="1">
        <w:r w:rsidRPr="009116C9">
          <w:rPr>
            <w:color w:val="0000FF"/>
            <w:u w:val="single"/>
            <w:rtl/>
          </w:rPr>
          <w:t>ע"פ 2014/12</w:t>
        </w:r>
      </w:hyperlink>
      <w:r>
        <w:rPr>
          <w:rtl/>
        </w:rPr>
        <w:t xml:space="preserve"> </w:t>
      </w:r>
      <w:r>
        <w:rPr>
          <w:b/>
          <w:bCs/>
          <w:rtl/>
        </w:rPr>
        <w:t>מ"י נ</w:t>
      </w:r>
      <w:r>
        <w:rPr>
          <w:rFonts w:hint="cs"/>
          <w:b/>
          <w:bCs/>
          <w:rtl/>
        </w:rPr>
        <w:t>'</w:t>
      </w:r>
      <w:r>
        <w:rPr>
          <w:b/>
          <w:bCs/>
          <w:rtl/>
        </w:rPr>
        <w:t xml:space="preserve"> ספרטק שוניה</w:t>
      </w:r>
      <w:r>
        <w:rPr>
          <w:rtl/>
        </w:rPr>
        <w:t xml:space="preserve"> (8/7/12); </w:t>
      </w:r>
      <w:hyperlink r:id="rId61" w:history="1">
        <w:r w:rsidRPr="009116C9">
          <w:rPr>
            <w:color w:val="0000FF"/>
            <w:u w:val="single"/>
            <w:rtl/>
          </w:rPr>
          <w:t>ע"פ 7006/14</w:t>
        </w:r>
      </w:hyperlink>
      <w:r>
        <w:rPr>
          <w:rtl/>
        </w:rPr>
        <w:t xml:space="preserve"> </w:t>
      </w:r>
      <w:r>
        <w:rPr>
          <w:b/>
          <w:bCs/>
          <w:rtl/>
        </w:rPr>
        <w:t>תורג'מן נ</w:t>
      </w:r>
      <w:r>
        <w:rPr>
          <w:rFonts w:hint="cs"/>
          <w:b/>
          <w:bCs/>
          <w:rtl/>
        </w:rPr>
        <w:t>'</w:t>
      </w:r>
      <w:r>
        <w:rPr>
          <w:b/>
          <w:bCs/>
          <w:rtl/>
        </w:rPr>
        <w:t xml:space="preserve"> מ"י</w:t>
      </w:r>
      <w:r>
        <w:rPr>
          <w:rtl/>
        </w:rPr>
        <w:t xml:space="preserve"> (23/3/15)</w:t>
      </w:r>
      <w:r>
        <w:rPr>
          <w:rFonts w:hint="cs"/>
          <w:rtl/>
        </w:rPr>
        <w:t>;</w:t>
      </w:r>
      <w:r>
        <w:rPr>
          <w:rtl/>
        </w:rPr>
        <w:t xml:space="preserve">  </w:t>
      </w:r>
      <w:hyperlink r:id="rId62" w:history="1">
        <w:r w:rsidRPr="009116C9">
          <w:rPr>
            <w:color w:val="0000FF"/>
            <w:u w:val="single"/>
            <w:rtl/>
          </w:rPr>
          <w:t>ת"פ (י-ם) 28643-04-14</w:t>
        </w:r>
      </w:hyperlink>
      <w:r>
        <w:rPr>
          <w:rtl/>
        </w:rPr>
        <w:t xml:space="preserve"> </w:t>
      </w:r>
      <w:r>
        <w:rPr>
          <w:b/>
          <w:bCs/>
          <w:rtl/>
        </w:rPr>
        <w:t xml:space="preserve"> מ"י נ' מקסימוב</w:t>
      </w:r>
      <w:r>
        <w:rPr>
          <w:rtl/>
        </w:rPr>
        <w:t xml:space="preserve"> (8/2/15); </w:t>
      </w:r>
      <w:hyperlink r:id="rId63" w:history="1">
        <w:r w:rsidRPr="009116C9">
          <w:rPr>
            <w:color w:val="0000FF"/>
            <w:u w:val="single"/>
            <w:rtl/>
          </w:rPr>
          <w:t>ת"פ (י-ם) 1304-05-14</w:t>
        </w:r>
      </w:hyperlink>
      <w:r>
        <w:rPr>
          <w:rtl/>
        </w:rPr>
        <w:t xml:space="preserve"> </w:t>
      </w:r>
      <w:r>
        <w:rPr>
          <w:b/>
          <w:bCs/>
          <w:rtl/>
        </w:rPr>
        <w:t>מ"י נ' הלר</w:t>
      </w:r>
      <w:r>
        <w:rPr>
          <w:rtl/>
        </w:rPr>
        <w:t xml:space="preserve"> (1/4/15); </w:t>
      </w:r>
      <w:hyperlink r:id="rId64" w:history="1">
        <w:r w:rsidRPr="009116C9">
          <w:rPr>
            <w:color w:val="0000FF"/>
            <w:u w:val="single"/>
            <w:rtl/>
          </w:rPr>
          <w:t>ת"פ (חי') 35891-03-13</w:t>
        </w:r>
      </w:hyperlink>
      <w:r>
        <w:rPr>
          <w:rtl/>
        </w:rPr>
        <w:t xml:space="preserve"> </w:t>
      </w:r>
      <w:r>
        <w:rPr>
          <w:b/>
          <w:bCs/>
          <w:rtl/>
        </w:rPr>
        <w:t>מ"י נ' קניאל</w:t>
      </w:r>
      <w:r>
        <w:rPr>
          <w:rtl/>
        </w:rPr>
        <w:t xml:space="preserve"> (1/9/13); </w:t>
      </w:r>
      <w:hyperlink r:id="rId65" w:history="1">
        <w:r w:rsidRPr="009116C9">
          <w:rPr>
            <w:color w:val="0000FF"/>
            <w:u w:val="single"/>
            <w:rtl/>
          </w:rPr>
          <w:t>ת"פ (ת"א) 53805-07-12</w:t>
        </w:r>
      </w:hyperlink>
      <w:r>
        <w:rPr>
          <w:rtl/>
        </w:rPr>
        <w:t xml:space="preserve"> </w:t>
      </w:r>
      <w:r>
        <w:rPr>
          <w:b/>
          <w:bCs/>
          <w:rtl/>
        </w:rPr>
        <w:t>מ"י נ' אינדזיאשוולי ואח'</w:t>
      </w:r>
      <w:r>
        <w:rPr>
          <w:rtl/>
        </w:rPr>
        <w:t xml:space="preserve"> (29/4/13)</w:t>
      </w:r>
      <w:r>
        <w:rPr>
          <w:rFonts w:hint="cs"/>
          <w:rtl/>
        </w:rPr>
        <w:t>,</w:t>
      </w:r>
      <w:r>
        <w:rPr>
          <w:rtl/>
        </w:rPr>
        <w:t xml:space="preserve"> ועוד.</w:t>
      </w:r>
    </w:p>
    <w:p w14:paraId="0580F9EB" w14:textId="77777777" w:rsidR="001C2E30" w:rsidRDefault="001C2E30">
      <w:pPr>
        <w:jc w:val="both"/>
        <w:rPr>
          <w:rFonts w:cs="Times New Roman"/>
          <w:rtl/>
        </w:rPr>
      </w:pPr>
    </w:p>
    <w:p w14:paraId="40006577" w14:textId="77777777" w:rsidR="001C2E30" w:rsidRDefault="009116C9">
      <w:pPr>
        <w:shd w:val="clear" w:color="auto" w:fill="FFFFFF"/>
        <w:spacing w:line="360" w:lineRule="auto"/>
        <w:ind w:left="720"/>
        <w:jc w:val="both"/>
        <w:rPr>
          <w:rtl/>
        </w:rPr>
      </w:pPr>
      <w:r>
        <w:rPr>
          <w:rFonts w:ascii="David" w:hAnsi="David" w:hint="eastAsia"/>
          <w:b/>
          <w:bCs/>
          <w:rtl/>
        </w:rPr>
        <w:t>ד</w:t>
      </w:r>
      <w:r>
        <w:rPr>
          <w:rFonts w:ascii="David" w:hAnsi="David"/>
          <w:b/>
          <w:bCs/>
          <w:rtl/>
        </w:rPr>
        <w:t>.</w:t>
      </w:r>
      <w:r>
        <w:rPr>
          <w:rFonts w:ascii="David" w:hAnsi="David"/>
          <w:rtl/>
        </w:rPr>
        <w:t xml:space="preserve"> </w:t>
      </w:r>
      <w:r>
        <w:rPr>
          <w:rFonts w:ascii="David" w:hAnsi="David" w:hint="eastAsia"/>
          <w:rtl/>
        </w:rPr>
        <w:t>לענין</w:t>
      </w:r>
      <w:r>
        <w:rPr>
          <w:rFonts w:ascii="David" w:hAnsi="David"/>
          <w:rtl/>
        </w:rPr>
        <w:t xml:space="preserve"> </w:t>
      </w:r>
      <w:r>
        <w:rPr>
          <w:rFonts w:ascii="David" w:hAnsi="David" w:hint="eastAsia"/>
          <w:rtl/>
        </w:rPr>
        <w:t>האופן</w:t>
      </w:r>
      <w:r>
        <w:rPr>
          <w:rFonts w:ascii="David" w:hAnsi="David"/>
          <w:rtl/>
        </w:rPr>
        <w:t xml:space="preserve"> </w:t>
      </w:r>
      <w:r>
        <w:rPr>
          <w:rFonts w:ascii="David" w:hAnsi="David" w:hint="eastAsia"/>
          <w:rtl/>
        </w:rPr>
        <w:t>לקביעתו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והאבחנה</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לבין</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הנוהגת</w:t>
      </w:r>
      <w:r>
        <w:rPr>
          <w:rFonts w:ascii="David" w:hAnsi="David"/>
          <w:rtl/>
        </w:rPr>
        <w:t xml:space="preserve">, </w:t>
      </w:r>
      <w:r>
        <w:rPr>
          <w:rFonts w:ascii="David" w:hAnsi="David" w:hint="eastAsia"/>
          <w:rtl/>
        </w:rPr>
        <w:t>המהווה</w:t>
      </w:r>
      <w:r>
        <w:rPr>
          <w:rFonts w:ascii="David" w:hAnsi="David"/>
          <w:rtl/>
        </w:rPr>
        <w:t xml:space="preserve"> </w:t>
      </w:r>
      <w:r>
        <w:rPr>
          <w:rFonts w:ascii="David" w:hAnsi="David" w:hint="eastAsia"/>
          <w:rtl/>
        </w:rPr>
        <w:t>רק</w:t>
      </w:r>
      <w:r>
        <w:rPr>
          <w:rFonts w:ascii="David" w:hAnsi="David"/>
          <w:rtl/>
        </w:rPr>
        <w:t xml:space="preserve"> </w:t>
      </w:r>
      <w:r>
        <w:rPr>
          <w:rFonts w:ascii="David" w:hAnsi="David" w:hint="eastAsia"/>
          <w:rtl/>
        </w:rPr>
        <w:t>אחד</w:t>
      </w:r>
      <w:r>
        <w:rPr>
          <w:rFonts w:ascii="David" w:hAnsi="David"/>
          <w:rtl/>
        </w:rPr>
        <w:t xml:space="preserve"> </w:t>
      </w:r>
      <w:r>
        <w:rPr>
          <w:rFonts w:ascii="David" w:hAnsi="David" w:hint="eastAsia"/>
          <w:rtl/>
        </w:rPr>
        <w:t>הפרמטרים</w:t>
      </w:r>
      <w:r>
        <w:rPr>
          <w:rFonts w:ascii="David" w:hAnsi="David"/>
          <w:rtl/>
        </w:rPr>
        <w:t xml:space="preserve"> </w:t>
      </w:r>
      <w:r>
        <w:rPr>
          <w:rFonts w:ascii="David" w:hAnsi="David" w:hint="eastAsia"/>
          <w:rtl/>
        </w:rPr>
        <w:t>לקביעתו</w:t>
      </w:r>
      <w:r>
        <w:rPr>
          <w:rFonts w:ascii="David" w:hAnsi="David"/>
          <w:rtl/>
        </w:rPr>
        <w:t xml:space="preserve">, </w:t>
      </w:r>
      <w:r>
        <w:rPr>
          <w:rFonts w:ascii="David" w:hAnsi="David" w:hint="eastAsia"/>
          <w:rtl/>
        </w:rPr>
        <w:t>יפים</w:t>
      </w:r>
      <w:r>
        <w:rPr>
          <w:rFonts w:ascii="David" w:hAnsi="David"/>
          <w:rtl/>
        </w:rPr>
        <w:t xml:space="preserve"> </w:t>
      </w:r>
      <w:r>
        <w:rPr>
          <w:rFonts w:ascii="David" w:hAnsi="David" w:hint="eastAsia"/>
          <w:rtl/>
        </w:rPr>
        <w:t>דבריה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כב</w:t>
      </w:r>
      <w:r>
        <w:rPr>
          <w:rFonts w:ascii="David" w:hAnsi="David"/>
          <w:rtl/>
        </w:rPr>
        <w:t xml:space="preserve">' </w:t>
      </w:r>
      <w:r>
        <w:rPr>
          <w:rFonts w:ascii="David" w:hAnsi="David" w:hint="eastAsia"/>
          <w:rtl/>
        </w:rPr>
        <w:t>הש</w:t>
      </w:r>
      <w:r>
        <w:rPr>
          <w:rFonts w:ascii="David" w:hAnsi="David"/>
          <w:rtl/>
        </w:rPr>
        <w:t xml:space="preserve">' </w:t>
      </w:r>
      <w:r>
        <w:rPr>
          <w:rFonts w:ascii="David" w:hAnsi="David" w:hint="eastAsia"/>
          <w:rtl/>
        </w:rPr>
        <w:t>ארבל</w:t>
      </w:r>
      <w:r>
        <w:rPr>
          <w:rFonts w:ascii="David" w:hAnsi="David"/>
          <w:rtl/>
        </w:rPr>
        <w:t xml:space="preserve"> </w:t>
      </w:r>
      <w:r>
        <w:rPr>
          <w:rFonts w:ascii="David" w:hAnsi="David" w:hint="eastAsia"/>
          <w:rtl/>
        </w:rPr>
        <w:t>ב</w:t>
      </w:r>
      <w:hyperlink r:id="rId66" w:history="1">
        <w:r w:rsidRPr="009116C9">
          <w:rPr>
            <w:rFonts w:ascii="David" w:hAnsi="David"/>
            <w:color w:val="0000FF"/>
            <w:u w:val="single"/>
            <w:rtl/>
          </w:rPr>
          <w:t>ע"פ 1323/13</w:t>
        </w:r>
      </w:hyperlink>
      <w:r>
        <w:rPr>
          <w:rFonts w:ascii="David" w:hAnsi="David"/>
          <w:rtl/>
        </w:rPr>
        <w:t xml:space="preserve"> </w:t>
      </w:r>
      <w:r>
        <w:rPr>
          <w:rFonts w:ascii="David" w:hAnsi="David" w:hint="eastAsia"/>
          <w:b/>
          <w:bCs/>
          <w:rtl/>
        </w:rPr>
        <w:t>חסן</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w:t>
      </w:r>
      <w:r>
        <w:rPr>
          <w:rFonts w:ascii="David" w:hAnsi="David"/>
          <w:b/>
          <w:bCs/>
          <w:rtl/>
        </w:rPr>
        <w:t>"</w:t>
      </w:r>
      <w:r>
        <w:rPr>
          <w:rFonts w:ascii="David" w:hAnsi="David" w:hint="eastAsia"/>
          <w:b/>
          <w:bCs/>
          <w:rtl/>
        </w:rPr>
        <w:t>י</w:t>
      </w:r>
      <w:r>
        <w:rPr>
          <w:rFonts w:ascii="David" w:hAnsi="David"/>
          <w:rtl/>
        </w:rPr>
        <w:t xml:space="preserve"> (5/6/13). </w:t>
      </w:r>
      <w:r>
        <w:rPr>
          <w:rtl/>
        </w:rPr>
        <w:t xml:space="preserve">מפסקי הדין אליהם הפנו הצדדים עולה כי קשת מעשי השוד האפשריים רחבה היא ומדיניות הענישה תלויה בנסיבותיו הקונקרטית של כל מעשה שוד וחומרתו. ראו גם </w:t>
      </w:r>
      <w:hyperlink r:id="rId67" w:history="1">
        <w:r w:rsidRPr="009116C9">
          <w:rPr>
            <w:color w:val="0000FF"/>
            <w:u w:val="single"/>
            <w:rtl/>
          </w:rPr>
          <w:t>ע"פ 4125/14</w:t>
        </w:r>
      </w:hyperlink>
      <w:r>
        <w:rPr>
          <w:rtl/>
        </w:rPr>
        <w:t xml:space="preserve"> </w:t>
      </w:r>
      <w:r>
        <w:rPr>
          <w:b/>
          <w:bCs/>
          <w:rtl/>
        </w:rPr>
        <w:t>חרב נ' מ"י</w:t>
      </w:r>
      <w:r>
        <w:rPr>
          <w:rtl/>
        </w:rPr>
        <w:t xml:space="preserve"> (6/1/15), מפי כב' הש' חיות:</w:t>
      </w:r>
    </w:p>
    <w:p w14:paraId="6A416FCD" w14:textId="77777777" w:rsidR="001C2E30" w:rsidRDefault="009116C9">
      <w:pPr>
        <w:spacing w:line="360" w:lineRule="auto"/>
        <w:ind w:left="720"/>
        <w:jc w:val="both"/>
        <w:rPr>
          <w:sz w:val="22"/>
          <w:szCs w:val="22"/>
          <w:rtl/>
        </w:rPr>
      </w:pPr>
      <w:r>
        <w:rPr>
          <w:rtl/>
        </w:rPr>
        <w:t xml:space="preserve"> </w:t>
      </w:r>
    </w:p>
    <w:p w14:paraId="6B6B090D" w14:textId="77777777" w:rsidR="001C2E30" w:rsidRDefault="009116C9">
      <w:pPr>
        <w:spacing w:line="360" w:lineRule="auto"/>
        <w:ind w:left="1440"/>
        <w:jc w:val="both"/>
        <w:rPr>
          <w:rtl/>
        </w:rPr>
      </w:pPr>
      <w:r>
        <w:rPr>
          <w:rFonts w:ascii="Miriam" w:hAnsi="Miriam" w:cs="Miriam"/>
          <w:rtl/>
        </w:rPr>
        <w:t xml:space="preserve">"... </w:t>
      </w:r>
      <w:r>
        <w:rPr>
          <w:rFonts w:ascii="Miriam" w:hAnsi="Miriam" w:cs="Miriam" w:hint="eastAsia"/>
          <w:rtl/>
        </w:rPr>
        <w:t>חשוב</w:t>
      </w:r>
      <w:r>
        <w:rPr>
          <w:rFonts w:ascii="Miriam" w:hAnsi="Miriam" w:cs="Miriam"/>
          <w:rtl/>
        </w:rPr>
        <w:t xml:space="preserve"> </w:t>
      </w:r>
      <w:r>
        <w:rPr>
          <w:rFonts w:ascii="Miriam" w:hAnsi="Miriam" w:cs="Miriam" w:hint="eastAsia"/>
          <w:rtl/>
        </w:rPr>
        <w:t>לזכור</w:t>
      </w:r>
      <w:r>
        <w:rPr>
          <w:rFonts w:ascii="Miriam" w:hAnsi="Miriam" w:cs="Miriam"/>
          <w:rtl/>
        </w:rPr>
        <w:t xml:space="preserve"> </w:t>
      </w:r>
      <w:r>
        <w:rPr>
          <w:rFonts w:ascii="Miriam" w:hAnsi="Miriam" w:cs="Miriam" w:hint="eastAsia"/>
          <w:rtl/>
        </w:rPr>
        <w:t>כי</w:t>
      </w:r>
      <w:r>
        <w:rPr>
          <w:rFonts w:ascii="Miriam" w:hAnsi="Miriam" w:cs="Miriam"/>
          <w:rtl/>
        </w:rPr>
        <w:t xml:space="preserve"> </w:t>
      </w:r>
      <w:r>
        <w:rPr>
          <w:rFonts w:ascii="Miriam" w:hAnsi="Miriam" w:cs="Miriam" w:hint="eastAsia"/>
          <w:rtl/>
        </w:rPr>
        <w:t>קיימת</w:t>
      </w:r>
      <w:r>
        <w:rPr>
          <w:rFonts w:ascii="Miriam" w:hAnsi="Miriam" w:cs="Miriam"/>
          <w:rtl/>
        </w:rPr>
        <w:t xml:space="preserve"> </w:t>
      </w:r>
      <w:r>
        <w:rPr>
          <w:rFonts w:ascii="Miriam" w:hAnsi="Miriam" w:cs="Miriam" w:hint="eastAsia"/>
          <w:rtl/>
        </w:rPr>
        <w:t>קשת</w:t>
      </w:r>
      <w:r>
        <w:rPr>
          <w:rFonts w:ascii="Miriam" w:hAnsi="Miriam" w:cs="Miriam"/>
          <w:rtl/>
        </w:rPr>
        <w:t xml:space="preserve"> </w:t>
      </w:r>
      <w:r>
        <w:rPr>
          <w:rFonts w:ascii="Miriam" w:hAnsi="Miriam" w:cs="Miriam" w:hint="eastAsia"/>
          <w:rtl/>
        </w:rPr>
        <w:t>רחבה</w:t>
      </w:r>
      <w:r>
        <w:rPr>
          <w:rFonts w:ascii="Miriam" w:hAnsi="Miriam" w:cs="Miriam"/>
          <w:rtl/>
        </w:rPr>
        <w:t xml:space="preserve"> </w:t>
      </w:r>
      <w:r>
        <w:rPr>
          <w:rFonts w:ascii="Miriam" w:hAnsi="Miriam" w:cs="Miriam" w:hint="eastAsia"/>
          <w:rtl/>
        </w:rPr>
        <w:t>של</w:t>
      </w:r>
      <w:r>
        <w:rPr>
          <w:rFonts w:ascii="Miriam" w:hAnsi="Miriam" w:cs="Miriam"/>
          <w:rtl/>
        </w:rPr>
        <w:t xml:space="preserve"> </w:t>
      </w:r>
      <w:r>
        <w:rPr>
          <w:rFonts w:ascii="Miriam" w:hAnsi="Miriam" w:cs="Miriam" w:hint="eastAsia"/>
          <w:rtl/>
        </w:rPr>
        <w:t>מעשי</w:t>
      </w:r>
      <w:r>
        <w:rPr>
          <w:rFonts w:ascii="Miriam" w:hAnsi="Miriam" w:cs="Miriam"/>
          <w:rtl/>
        </w:rPr>
        <w:t xml:space="preserve"> </w:t>
      </w:r>
      <w:r>
        <w:rPr>
          <w:rFonts w:ascii="Miriam" w:hAnsi="Miriam" w:cs="Miriam" w:hint="eastAsia"/>
          <w:rtl/>
        </w:rPr>
        <w:t>שוד</w:t>
      </w:r>
      <w:r>
        <w:rPr>
          <w:rFonts w:ascii="Miriam" w:hAnsi="Miriam" w:cs="Miriam"/>
          <w:rtl/>
        </w:rPr>
        <w:t xml:space="preserve"> </w:t>
      </w:r>
      <w:r>
        <w:rPr>
          <w:rFonts w:ascii="Miriam" w:hAnsi="Miriam" w:cs="Miriam" w:hint="eastAsia"/>
          <w:rtl/>
        </w:rPr>
        <w:t>אפשריים</w:t>
      </w:r>
      <w:r>
        <w:rPr>
          <w:rFonts w:ascii="Miriam" w:hAnsi="Miriam" w:cs="Miriam"/>
          <w:rtl/>
        </w:rPr>
        <w:t xml:space="preserve"> </w:t>
      </w:r>
      <w:r>
        <w:rPr>
          <w:rFonts w:ascii="Miriam" w:hAnsi="Miriam" w:cs="Miriam" w:hint="eastAsia"/>
          <w:rtl/>
        </w:rPr>
        <w:t>הנבדלים</w:t>
      </w:r>
      <w:r>
        <w:rPr>
          <w:rFonts w:ascii="Miriam" w:hAnsi="Miriam" w:cs="Miriam"/>
          <w:rtl/>
        </w:rPr>
        <w:t xml:space="preserve"> </w:t>
      </w:r>
      <w:r>
        <w:rPr>
          <w:rFonts w:ascii="Miriam" w:hAnsi="Miriam" w:cs="Miriam" w:hint="eastAsia"/>
          <w:rtl/>
        </w:rPr>
        <w:t>זה</w:t>
      </w:r>
      <w:r>
        <w:rPr>
          <w:rFonts w:ascii="Miriam" w:hAnsi="Miriam" w:cs="Miriam"/>
          <w:rtl/>
        </w:rPr>
        <w:t xml:space="preserve"> </w:t>
      </w:r>
      <w:r>
        <w:rPr>
          <w:rFonts w:ascii="Miriam" w:hAnsi="Miriam" w:cs="Miriam" w:hint="eastAsia"/>
          <w:rtl/>
        </w:rPr>
        <w:t>מזה</w:t>
      </w:r>
      <w:r>
        <w:rPr>
          <w:rFonts w:ascii="Miriam" w:hAnsi="Miriam" w:cs="Miriam"/>
          <w:rtl/>
        </w:rPr>
        <w:t xml:space="preserve"> </w:t>
      </w:r>
      <w:r>
        <w:rPr>
          <w:rFonts w:ascii="Miriam" w:hAnsi="Miriam" w:cs="Miriam" w:hint="eastAsia"/>
          <w:rtl/>
        </w:rPr>
        <w:t>בנסיבותיהם</w:t>
      </w:r>
      <w:r>
        <w:rPr>
          <w:rFonts w:ascii="Miriam" w:hAnsi="Miriam" w:cs="Miriam"/>
          <w:rtl/>
        </w:rPr>
        <w:t xml:space="preserve"> </w:t>
      </w:r>
      <w:r>
        <w:rPr>
          <w:rFonts w:ascii="Miriam" w:hAnsi="Miriam" w:cs="Miriam" w:hint="eastAsia"/>
          <w:rtl/>
        </w:rPr>
        <w:t>ובמדרג</w:t>
      </w:r>
      <w:r>
        <w:rPr>
          <w:rFonts w:ascii="Miriam" w:hAnsi="Miriam" w:cs="Miriam"/>
          <w:rtl/>
        </w:rPr>
        <w:t xml:space="preserve"> </w:t>
      </w:r>
      <w:r>
        <w:rPr>
          <w:rFonts w:ascii="Miriam" w:hAnsi="Miriam" w:cs="Miriam" w:hint="eastAsia"/>
          <w:rtl/>
        </w:rPr>
        <w:t>חומרתם</w:t>
      </w:r>
      <w:r>
        <w:rPr>
          <w:rFonts w:ascii="Miriam" w:hAnsi="Miriam" w:cs="Miriam"/>
          <w:rtl/>
        </w:rPr>
        <w:t xml:space="preserve">. </w:t>
      </w:r>
      <w:r>
        <w:rPr>
          <w:rFonts w:ascii="Miriam" w:hAnsi="Miriam" w:cs="Miriam" w:hint="eastAsia"/>
          <w:rtl/>
        </w:rPr>
        <w:t>מידת</w:t>
      </w:r>
      <w:r>
        <w:rPr>
          <w:rFonts w:ascii="Miriam" w:hAnsi="Miriam" w:cs="Miriam"/>
          <w:rtl/>
        </w:rPr>
        <w:t xml:space="preserve"> </w:t>
      </w:r>
      <w:r>
        <w:rPr>
          <w:rFonts w:ascii="Miriam" w:hAnsi="Miriam" w:cs="Miriam" w:hint="eastAsia"/>
          <w:rtl/>
        </w:rPr>
        <w:t>הפגיעה</w:t>
      </w:r>
      <w:r>
        <w:rPr>
          <w:rFonts w:ascii="Miriam" w:hAnsi="Miriam" w:cs="Miriam"/>
          <w:rtl/>
        </w:rPr>
        <w:t xml:space="preserve"> </w:t>
      </w:r>
      <w:r>
        <w:rPr>
          <w:rFonts w:ascii="Miriam" w:hAnsi="Miriam" w:cs="Miriam" w:hint="eastAsia"/>
          <w:rtl/>
        </w:rPr>
        <w:t>בערכים</w:t>
      </w:r>
      <w:r>
        <w:rPr>
          <w:rFonts w:ascii="Miriam" w:hAnsi="Miriam" w:cs="Miriam"/>
          <w:rtl/>
        </w:rPr>
        <w:t xml:space="preserve"> </w:t>
      </w:r>
      <w:r>
        <w:rPr>
          <w:rFonts w:ascii="Miriam" w:hAnsi="Miriam" w:cs="Miriam" w:hint="eastAsia"/>
          <w:rtl/>
        </w:rPr>
        <w:t>החברתיים</w:t>
      </w:r>
      <w:r>
        <w:rPr>
          <w:rFonts w:ascii="Miriam" w:hAnsi="Miriam" w:cs="Miriam"/>
          <w:rtl/>
        </w:rPr>
        <w:t xml:space="preserve">, </w:t>
      </w:r>
      <w:r>
        <w:rPr>
          <w:rFonts w:ascii="Miriam" w:hAnsi="Miriam" w:cs="Miriam" w:hint="eastAsia"/>
          <w:rtl/>
        </w:rPr>
        <w:t>וכך</w:t>
      </w:r>
      <w:r>
        <w:rPr>
          <w:rFonts w:ascii="Miriam" w:hAnsi="Miriam" w:cs="Miriam"/>
          <w:rtl/>
        </w:rPr>
        <w:t xml:space="preserve"> </w:t>
      </w:r>
      <w:r>
        <w:rPr>
          <w:rFonts w:ascii="Miriam" w:hAnsi="Miriam" w:cs="Miriam" w:hint="eastAsia"/>
          <w:rtl/>
        </w:rPr>
        <w:t>גם</w:t>
      </w:r>
      <w:r>
        <w:rPr>
          <w:rFonts w:ascii="Miriam" w:hAnsi="Miriam" w:cs="Miriam"/>
          <w:rtl/>
        </w:rPr>
        <w:t xml:space="preserve"> </w:t>
      </w:r>
      <w:r>
        <w:rPr>
          <w:rFonts w:ascii="Miriam" w:hAnsi="Miriam" w:cs="Miriam" w:hint="eastAsia"/>
          <w:rtl/>
        </w:rPr>
        <w:t>מדיניות</w:t>
      </w:r>
      <w:r>
        <w:rPr>
          <w:rFonts w:ascii="Miriam" w:hAnsi="Miriam" w:cs="Miriam"/>
          <w:rtl/>
        </w:rPr>
        <w:t xml:space="preserve"> </w:t>
      </w:r>
      <w:r>
        <w:rPr>
          <w:rFonts w:ascii="Miriam" w:hAnsi="Miriam" w:cs="Miriam" w:hint="eastAsia"/>
          <w:rtl/>
        </w:rPr>
        <w:t>הענישה</w:t>
      </w:r>
      <w:r>
        <w:rPr>
          <w:rFonts w:ascii="Miriam" w:hAnsi="Miriam" w:cs="Miriam"/>
          <w:rtl/>
        </w:rPr>
        <w:t xml:space="preserve"> </w:t>
      </w:r>
      <w:r>
        <w:rPr>
          <w:rFonts w:ascii="Miriam" w:hAnsi="Miriam" w:cs="Miriam" w:hint="eastAsia"/>
          <w:rtl/>
        </w:rPr>
        <w:t>הנוהגת</w:t>
      </w:r>
      <w:r>
        <w:rPr>
          <w:rFonts w:ascii="Miriam" w:hAnsi="Miriam" w:cs="Miriam"/>
          <w:rtl/>
        </w:rPr>
        <w:t xml:space="preserve">, </w:t>
      </w:r>
      <w:r>
        <w:rPr>
          <w:rFonts w:ascii="Miriam" w:hAnsi="Miriam" w:cs="Miriam" w:hint="eastAsia"/>
          <w:rtl/>
        </w:rPr>
        <w:t>תלויים</w:t>
      </w:r>
      <w:r>
        <w:rPr>
          <w:rFonts w:ascii="Miriam" w:hAnsi="Miriam" w:cs="Miriam"/>
          <w:rtl/>
        </w:rPr>
        <w:t xml:space="preserve">, </w:t>
      </w:r>
      <w:r>
        <w:rPr>
          <w:rFonts w:ascii="Miriam" w:hAnsi="Miriam" w:cs="Miriam" w:hint="eastAsia"/>
          <w:rtl/>
        </w:rPr>
        <w:t>אפוא</w:t>
      </w:r>
      <w:r>
        <w:rPr>
          <w:rFonts w:ascii="Miriam" w:hAnsi="Miriam" w:cs="Miriam"/>
          <w:rtl/>
        </w:rPr>
        <w:t xml:space="preserve">, </w:t>
      </w:r>
      <w:r>
        <w:rPr>
          <w:rFonts w:ascii="Miriam" w:hAnsi="Miriam" w:cs="Miriam" w:hint="eastAsia"/>
          <w:rtl/>
        </w:rPr>
        <w:t>בנסיבותיו</w:t>
      </w:r>
      <w:r>
        <w:rPr>
          <w:rFonts w:ascii="Miriam" w:hAnsi="Miriam" w:cs="Miriam"/>
          <w:rtl/>
        </w:rPr>
        <w:t xml:space="preserve"> </w:t>
      </w:r>
      <w:r>
        <w:rPr>
          <w:rFonts w:ascii="Miriam" w:hAnsi="Miriam" w:cs="Miriam" w:hint="eastAsia"/>
          <w:rtl/>
        </w:rPr>
        <w:t>הקונקרטיות</w:t>
      </w:r>
      <w:r>
        <w:rPr>
          <w:rFonts w:ascii="Miriam" w:hAnsi="Miriam" w:cs="Miriam"/>
          <w:rtl/>
        </w:rPr>
        <w:t xml:space="preserve"> </w:t>
      </w:r>
      <w:r>
        <w:rPr>
          <w:rFonts w:ascii="Miriam" w:hAnsi="Miriam" w:cs="Miriam" w:hint="eastAsia"/>
          <w:rtl/>
        </w:rPr>
        <w:t>של</w:t>
      </w:r>
      <w:r>
        <w:rPr>
          <w:rFonts w:ascii="Miriam" w:hAnsi="Miriam" w:cs="Miriam"/>
          <w:rtl/>
        </w:rPr>
        <w:t xml:space="preserve"> </w:t>
      </w:r>
      <w:r>
        <w:rPr>
          <w:rFonts w:ascii="Miriam" w:hAnsi="Miriam" w:cs="Miriam" w:hint="eastAsia"/>
          <w:rtl/>
        </w:rPr>
        <w:t>מעשה</w:t>
      </w:r>
      <w:r>
        <w:rPr>
          <w:rFonts w:ascii="Miriam" w:hAnsi="Miriam" w:cs="Miriam"/>
          <w:rtl/>
        </w:rPr>
        <w:t xml:space="preserve"> </w:t>
      </w:r>
      <w:r>
        <w:rPr>
          <w:rFonts w:ascii="Miriam" w:hAnsi="Miriam" w:cs="Miriam" w:hint="eastAsia"/>
          <w:rtl/>
        </w:rPr>
        <w:t>השוד</w:t>
      </w:r>
      <w:r>
        <w:rPr>
          <w:rFonts w:ascii="Miriam" w:hAnsi="Miriam" w:cs="Miriam"/>
          <w:rtl/>
        </w:rPr>
        <w:t xml:space="preserve"> </w:t>
      </w:r>
      <w:r>
        <w:rPr>
          <w:rFonts w:ascii="Miriam" w:hAnsi="Miriam" w:cs="Miriam" w:hint="eastAsia"/>
          <w:rtl/>
        </w:rPr>
        <w:t>וחומרתו</w:t>
      </w:r>
      <w:r>
        <w:rPr>
          <w:rFonts w:ascii="Miriam" w:hAnsi="Miriam" w:cs="Miriam"/>
          <w:rtl/>
        </w:rPr>
        <w:t xml:space="preserve"> (</w:t>
      </w:r>
      <w:hyperlink r:id="rId68" w:history="1">
        <w:r w:rsidRPr="009116C9">
          <w:rPr>
            <w:rFonts w:ascii="Miriam" w:hAnsi="Miriam" w:cs="Miriam"/>
            <w:color w:val="0000FF"/>
            <w:u w:val="single"/>
            <w:rtl/>
          </w:rPr>
          <w:t>ע"פ 772/13</w:t>
        </w:r>
      </w:hyperlink>
      <w:r>
        <w:rPr>
          <w:rFonts w:ascii="Miriam" w:hAnsi="Miriam" w:cs="Miriam"/>
          <w:rtl/>
        </w:rPr>
        <w:t xml:space="preserve"> </w:t>
      </w:r>
      <w:r>
        <w:rPr>
          <w:rFonts w:ascii="Miriam" w:hAnsi="Miriam" w:cs="Miriam" w:hint="eastAsia"/>
          <w:rtl/>
        </w:rPr>
        <w:t>יחיא</w:t>
      </w:r>
      <w:r>
        <w:rPr>
          <w:rFonts w:ascii="Miriam" w:hAnsi="Miriam" w:cs="Miriam"/>
          <w:rtl/>
        </w:rPr>
        <w:t xml:space="preserve"> </w:t>
      </w:r>
      <w:r>
        <w:rPr>
          <w:rFonts w:ascii="Miriam" w:hAnsi="Miriam" w:cs="Miriam" w:hint="eastAsia"/>
          <w:rtl/>
        </w:rPr>
        <w:t>נ</w:t>
      </w:r>
      <w:r>
        <w:rPr>
          <w:rFonts w:ascii="Miriam" w:hAnsi="Miriam" w:cs="Miriam"/>
          <w:rtl/>
        </w:rPr>
        <w:t xml:space="preserve">' </w:t>
      </w:r>
      <w:r>
        <w:rPr>
          <w:rFonts w:ascii="Miriam" w:hAnsi="Miriam" w:cs="Miriam" w:hint="eastAsia"/>
          <w:rtl/>
        </w:rPr>
        <w:t>מ</w:t>
      </w:r>
      <w:r>
        <w:rPr>
          <w:rFonts w:ascii="Miriam" w:hAnsi="Miriam" w:cs="Miriam"/>
          <w:rtl/>
        </w:rPr>
        <w:t>"</w:t>
      </w:r>
      <w:r>
        <w:rPr>
          <w:rFonts w:ascii="Miriam" w:hAnsi="Miriam" w:cs="Miriam" w:hint="eastAsia"/>
          <w:rtl/>
        </w:rPr>
        <w:t>י</w:t>
      </w:r>
      <w:r>
        <w:rPr>
          <w:rFonts w:ascii="Miriam" w:hAnsi="Miriam" w:cs="Miriam"/>
          <w:rtl/>
        </w:rPr>
        <w:t xml:space="preserve">, </w:t>
      </w:r>
      <w:r>
        <w:rPr>
          <w:rFonts w:ascii="Miriam" w:hAnsi="Miriam" w:cs="Miriam" w:hint="eastAsia"/>
          <w:rtl/>
        </w:rPr>
        <w:t>פסקה</w:t>
      </w:r>
      <w:r>
        <w:rPr>
          <w:rFonts w:ascii="Miriam" w:hAnsi="Miriam" w:cs="Miriam"/>
          <w:rtl/>
        </w:rPr>
        <w:t xml:space="preserve"> 10 (29.6.2014) (</w:t>
      </w:r>
      <w:r>
        <w:rPr>
          <w:rFonts w:ascii="Miriam" w:hAnsi="Miriam" w:cs="Miriam" w:hint="eastAsia"/>
          <w:rtl/>
        </w:rPr>
        <w:t>להלן</w:t>
      </w:r>
      <w:r>
        <w:rPr>
          <w:rFonts w:ascii="Miriam" w:hAnsi="Miriam" w:cs="Miriam"/>
          <w:rtl/>
        </w:rPr>
        <w:t xml:space="preserve">: </w:t>
      </w:r>
      <w:r>
        <w:rPr>
          <w:rFonts w:ascii="Miriam" w:hAnsi="Miriam" w:cs="Miriam" w:hint="eastAsia"/>
          <w:rtl/>
        </w:rPr>
        <w:t>ענין</w:t>
      </w:r>
      <w:r>
        <w:rPr>
          <w:rFonts w:ascii="Miriam" w:hAnsi="Miriam" w:cs="Miriam"/>
          <w:rtl/>
        </w:rPr>
        <w:t xml:space="preserve"> </w:t>
      </w:r>
      <w:r>
        <w:rPr>
          <w:rFonts w:ascii="Miriam" w:hAnsi="Miriam" w:cs="Miriam" w:hint="eastAsia"/>
          <w:rtl/>
        </w:rPr>
        <w:t>יחיא</w:t>
      </w:r>
      <w:r>
        <w:rPr>
          <w:rFonts w:ascii="Miriam" w:hAnsi="Miriam" w:cs="Miriam"/>
          <w:rtl/>
        </w:rPr>
        <w:t xml:space="preserve">)). </w:t>
      </w:r>
      <w:r>
        <w:rPr>
          <w:rFonts w:ascii="Miriam" w:hAnsi="Miriam" w:cs="Miriam" w:hint="eastAsia"/>
          <w:rtl/>
        </w:rPr>
        <w:t>כך</w:t>
      </w:r>
      <w:r>
        <w:rPr>
          <w:rFonts w:ascii="Miriam" w:hAnsi="Miriam" w:cs="Miriam"/>
          <w:rtl/>
        </w:rPr>
        <w:t xml:space="preserve">, </w:t>
      </w:r>
      <w:r>
        <w:rPr>
          <w:rFonts w:ascii="Miriam" w:hAnsi="Miriam" w:cs="Miriam" w:hint="eastAsia"/>
          <w:rtl/>
        </w:rPr>
        <w:t>לא</w:t>
      </w:r>
      <w:r>
        <w:rPr>
          <w:rFonts w:ascii="Miriam" w:hAnsi="Miriam" w:cs="Miriam"/>
          <w:rtl/>
        </w:rPr>
        <w:t xml:space="preserve"> </w:t>
      </w:r>
      <w:r>
        <w:rPr>
          <w:rFonts w:ascii="Miriam" w:hAnsi="Miriam" w:cs="Miriam" w:hint="eastAsia"/>
          <w:rtl/>
        </w:rPr>
        <w:t>זהה</w:t>
      </w:r>
      <w:r>
        <w:rPr>
          <w:rFonts w:ascii="Miriam" w:hAnsi="Miriam" w:cs="Miriam"/>
          <w:rtl/>
        </w:rPr>
        <w:t xml:space="preserve"> </w:t>
      </w:r>
      <w:r>
        <w:rPr>
          <w:rFonts w:ascii="Miriam" w:hAnsi="Miriam" w:cs="Miriam" w:hint="eastAsia"/>
          <w:rtl/>
        </w:rPr>
        <w:t>חומרתו</w:t>
      </w:r>
      <w:r>
        <w:rPr>
          <w:rFonts w:ascii="Miriam" w:hAnsi="Miriam" w:cs="Miriam"/>
          <w:rtl/>
        </w:rPr>
        <w:t xml:space="preserve"> </w:t>
      </w:r>
      <w:r>
        <w:rPr>
          <w:rFonts w:ascii="Miriam" w:hAnsi="Miriam" w:cs="Miriam" w:hint="eastAsia"/>
          <w:rtl/>
        </w:rPr>
        <w:t>של</w:t>
      </w:r>
      <w:r>
        <w:rPr>
          <w:rFonts w:ascii="Miriam" w:hAnsi="Miriam" w:cs="Miriam"/>
          <w:rtl/>
        </w:rPr>
        <w:t xml:space="preserve"> </w:t>
      </w:r>
      <w:r>
        <w:rPr>
          <w:rFonts w:ascii="Miriam" w:hAnsi="Miriam" w:cs="Miriam" w:hint="eastAsia"/>
          <w:rtl/>
        </w:rPr>
        <w:t>שוד</w:t>
      </w:r>
      <w:r>
        <w:rPr>
          <w:rFonts w:ascii="Miriam" w:hAnsi="Miriam" w:cs="Miriam"/>
          <w:rtl/>
        </w:rPr>
        <w:t xml:space="preserve"> </w:t>
      </w:r>
      <w:r>
        <w:rPr>
          <w:rFonts w:ascii="Miriam" w:hAnsi="Miriam" w:cs="Miriam" w:hint="eastAsia"/>
          <w:rtl/>
        </w:rPr>
        <w:t>המתבצע</w:t>
      </w:r>
      <w:r>
        <w:rPr>
          <w:rFonts w:ascii="Miriam" w:hAnsi="Miriam" w:cs="Miriam"/>
          <w:rtl/>
        </w:rPr>
        <w:t xml:space="preserve"> </w:t>
      </w:r>
      <w:r>
        <w:rPr>
          <w:rFonts w:ascii="Miriam" w:hAnsi="Miriam" w:cs="Miriam" w:hint="eastAsia"/>
          <w:rtl/>
        </w:rPr>
        <w:t>בצוותא</w:t>
      </w:r>
      <w:r>
        <w:rPr>
          <w:rFonts w:ascii="Miriam" w:hAnsi="Miriam" w:cs="Miriam"/>
          <w:rtl/>
        </w:rPr>
        <w:t xml:space="preserve"> </w:t>
      </w:r>
      <w:r>
        <w:rPr>
          <w:rFonts w:ascii="Miriam" w:hAnsi="Miriam" w:cs="Miriam" w:hint="eastAsia"/>
          <w:rtl/>
        </w:rPr>
        <w:t>באישון</w:t>
      </w:r>
      <w:r>
        <w:rPr>
          <w:rFonts w:ascii="Miriam" w:hAnsi="Miriam" w:cs="Miriam"/>
          <w:rtl/>
        </w:rPr>
        <w:t xml:space="preserve"> </w:t>
      </w:r>
      <w:r>
        <w:rPr>
          <w:rFonts w:ascii="Miriam" w:hAnsi="Miriam" w:cs="Miriam" w:hint="eastAsia"/>
          <w:rtl/>
        </w:rPr>
        <w:t>לילה</w:t>
      </w:r>
      <w:r>
        <w:rPr>
          <w:rFonts w:ascii="Miriam" w:hAnsi="Miriam" w:cs="Miriam"/>
          <w:rtl/>
        </w:rPr>
        <w:t xml:space="preserve"> </w:t>
      </w:r>
      <w:r>
        <w:rPr>
          <w:rFonts w:ascii="Miriam" w:hAnsi="Miriam" w:cs="Miriam" w:hint="eastAsia"/>
          <w:rtl/>
        </w:rPr>
        <w:t>לאחר</w:t>
      </w:r>
      <w:r>
        <w:rPr>
          <w:rFonts w:ascii="Miriam" w:hAnsi="Miriam" w:cs="Miriam"/>
          <w:rtl/>
        </w:rPr>
        <w:t xml:space="preserve"> </w:t>
      </w:r>
      <w:r>
        <w:rPr>
          <w:rFonts w:ascii="Miriam" w:hAnsi="Miriam" w:cs="Miriam" w:hint="eastAsia"/>
          <w:rtl/>
        </w:rPr>
        <w:t>תכנון</w:t>
      </w:r>
      <w:r>
        <w:rPr>
          <w:rFonts w:ascii="Miriam" w:hAnsi="Miriam" w:cs="Miriam"/>
          <w:rtl/>
        </w:rPr>
        <w:t xml:space="preserve"> </w:t>
      </w:r>
      <w:r>
        <w:rPr>
          <w:rFonts w:ascii="Miriam" w:hAnsi="Miriam" w:cs="Miriam" w:hint="eastAsia"/>
          <w:rtl/>
        </w:rPr>
        <w:t>מוקדם</w:t>
      </w:r>
      <w:r>
        <w:rPr>
          <w:rFonts w:ascii="Miriam" w:hAnsi="Miriam" w:cs="Miriam"/>
          <w:rtl/>
        </w:rPr>
        <w:t xml:space="preserve"> </w:t>
      </w:r>
      <w:r>
        <w:rPr>
          <w:rFonts w:ascii="Miriam" w:hAnsi="Miriam" w:cs="Miriam" w:hint="eastAsia"/>
          <w:rtl/>
        </w:rPr>
        <w:t>ותוך</w:t>
      </w:r>
      <w:r>
        <w:rPr>
          <w:rFonts w:ascii="Miriam" w:hAnsi="Miriam" w:cs="Miriam"/>
          <w:rtl/>
        </w:rPr>
        <w:t xml:space="preserve"> </w:t>
      </w:r>
      <w:r>
        <w:rPr>
          <w:rFonts w:ascii="Miriam" w:hAnsi="Miriam" w:cs="Miriam" w:hint="eastAsia"/>
          <w:rtl/>
        </w:rPr>
        <w:t>שימוש</w:t>
      </w:r>
      <w:r>
        <w:rPr>
          <w:rFonts w:ascii="Miriam" w:hAnsi="Miriam" w:cs="Miriam"/>
          <w:rtl/>
        </w:rPr>
        <w:t xml:space="preserve"> </w:t>
      </w:r>
      <w:r>
        <w:rPr>
          <w:rFonts w:ascii="Miriam" w:hAnsi="Miriam" w:cs="Miriam" w:hint="eastAsia"/>
          <w:rtl/>
        </w:rPr>
        <w:t>בנשק</w:t>
      </w:r>
      <w:r>
        <w:rPr>
          <w:rFonts w:ascii="Miriam" w:hAnsi="Miriam" w:cs="Miriam"/>
          <w:rtl/>
        </w:rPr>
        <w:t xml:space="preserve">, </w:t>
      </w:r>
      <w:r>
        <w:rPr>
          <w:rFonts w:ascii="Miriam" w:hAnsi="Miriam" w:cs="Miriam" w:hint="eastAsia"/>
          <w:rtl/>
        </w:rPr>
        <w:t>לחומרתו</w:t>
      </w:r>
      <w:r>
        <w:rPr>
          <w:rFonts w:ascii="Miriam" w:hAnsi="Miriam" w:cs="Miriam"/>
          <w:rtl/>
        </w:rPr>
        <w:t xml:space="preserve"> </w:t>
      </w:r>
      <w:r>
        <w:rPr>
          <w:rFonts w:ascii="Miriam" w:hAnsi="Miriam" w:cs="Miriam" w:hint="eastAsia"/>
          <w:rtl/>
        </w:rPr>
        <w:t>של</w:t>
      </w:r>
      <w:r>
        <w:rPr>
          <w:rFonts w:ascii="Miriam" w:hAnsi="Miriam" w:cs="Miriam"/>
          <w:rtl/>
        </w:rPr>
        <w:t xml:space="preserve"> </w:t>
      </w:r>
      <w:r>
        <w:rPr>
          <w:rFonts w:ascii="Miriam" w:hAnsi="Miriam" w:cs="Miriam" w:hint="eastAsia"/>
          <w:rtl/>
        </w:rPr>
        <w:t>שוד</w:t>
      </w:r>
      <w:r>
        <w:rPr>
          <w:rFonts w:ascii="Miriam" w:hAnsi="Miriam" w:cs="Miriam"/>
          <w:rtl/>
        </w:rPr>
        <w:t xml:space="preserve"> </w:t>
      </w:r>
      <w:r>
        <w:rPr>
          <w:rFonts w:ascii="Miriam" w:hAnsi="Miriam" w:cs="Miriam" w:hint="eastAsia"/>
          <w:rtl/>
        </w:rPr>
        <w:t>המתבצע</w:t>
      </w:r>
      <w:r>
        <w:rPr>
          <w:rFonts w:ascii="Miriam" w:hAnsi="Miriam" w:cs="Miriam"/>
          <w:rtl/>
        </w:rPr>
        <w:t xml:space="preserve"> </w:t>
      </w:r>
      <w:r>
        <w:rPr>
          <w:rFonts w:ascii="Miriam" w:hAnsi="Miriam" w:cs="Miriam" w:hint="eastAsia"/>
          <w:rtl/>
        </w:rPr>
        <w:t>באופן</w:t>
      </w:r>
      <w:r>
        <w:rPr>
          <w:rFonts w:ascii="Miriam" w:hAnsi="Miriam" w:cs="Miriam"/>
          <w:rtl/>
        </w:rPr>
        <w:t xml:space="preserve"> </w:t>
      </w:r>
      <w:r>
        <w:rPr>
          <w:rFonts w:ascii="Miriam" w:hAnsi="Miriam" w:cs="Miriam" w:hint="eastAsia"/>
          <w:rtl/>
        </w:rPr>
        <w:t>ספונטני</w:t>
      </w:r>
      <w:r>
        <w:rPr>
          <w:rFonts w:ascii="Miriam" w:hAnsi="Miriam" w:cs="Miriam"/>
          <w:rtl/>
        </w:rPr>
        <w:t xml:space="preserve"> </w:t>
      </w:r>
      <w:r>
        <w:rPr>
          <w:rFonts w:ascii="Miriam" w:hAnsi="Miriam" w:cs="Miriam" w:hint="eastAsia"/>
          <w:rtl/>
        </w:rPr>
        <w:t>ובלתי</w:t>
      </w:r>
      <w:r>
        <w:rPr>
          <w:rFonts w:ascii="Miriam" w:hAnsi="Miriam" w:cs="Miriam"/>
          <w:rtl/>
        </w:rPr>
        <w:t xml:space="preserve"> </w:t>
      </w:r>
      <w:r>
        <w:rPr>
          <w:rFonts w:ascii="Miriam" w:hAnsi="Miriam" w:cs="Miriam" w:hint="eastAsia"/>
          <w:rtl/>
        </w:rPr>
        <w:t>מתוכנן</w:t>
      </w:r>
      <w:r>
        <w:rPr>
          <w:rFonts w:ascii="Miriam" w:hAnsi="Miriam" w:cs="Miriam"/>
          <w:rtl/>
        </w:rPr>
        <w:t xml:space="preserve"> </w:t>
      </w:r>
      <w:r>
        <w:rPr>
          <w:rFonts w:ascii="Miriam" w:hAnsi="Miriam" w:cs="Miriam" w:hint="eastAsia"/>
          <w:rtl/>
        </w:rPr>
        <w:t>על</w:t>
      </w:r>
      <w:r>
        <w:rPr>
          <w:rFonts w:ascii="Miriam" w:hAnsi="Miriam" w:cs="Miriam"/>
          <w:rtl/>
        </w:rPr>
        <w:t>-</w:t>
      </w:r>
      <w:r>
        <w:rPr>
          <w:rFonts w:ascii="Miriam" w:hAnsi="Miriam" w:cs="Miriam" w:hint="eastAsia"/>
          <w:rtl/>
        </w:rPr>
        <w:t>ידי</w:t>
      </w:r>
      <w:r>
        <w:rPr>
          <w:rFonts w:ascii="Miriam" w:hAnsi="Miriam" w:cs="Miriam"/>
          <w:rtl/>
        </w:rPr>
        <w:t xml:space="preserve"> </w:t>
      </w:r>
      <w:r>
        <w:rPr>
          <w:rFonts w:ascii="Miriam" w:hAnsi="Miriam" w:cs="Miriam" w:hint="eastAsia"/>
          <w:rtl/>
        </w:rPr>
        <w:t>היחיד</w:t>
      </w:r>
      <w:r>
        <w:rPr>
          <w:rFonts w:ascii="Miriam" w:hAnsi="Miriam" w:cs="Miriam"/>
          <w:rtl/>
        </w:rPr>
        <w:t xml:space="preserve"> (</w:t>
      </w:r>
      <w:r>
        <w:rPr>
          <w:rFonts w:ascii="Miriam" w:hAnsi="Miriam" w:cs="Miriam" w:hint="eastAsia"/>
          <w:rtl/>
        </w:rPr>
        <w:t>ראו</w:t>
      </w:r>
      <w:r>
        <w:rPr>
          <w:rFonts w:ascii="Miriam" w:hAnsi="Miriam" w:cs="Miriam"/>
          <w:rtl/>
        </w:rPr>
        <w:t xml:space="preserve"> </w:t>
      </w:r>
      <w:r>
        <w:rPr>
          <w:rFonts w:ascii="Miriam" w:hAnsi="Miriam" w:cs="Miriam" w:hint="eastAsia"/>
          <w:rtl/>
        </w:rPr>
        <w:t>למשל</w:t>
      </w:r>
      <w:r>
        <w:rPr>
          <w:rFonts w:ascii="Miriam" w:hAnsi="Miriam" w:cs="Miriam"/>
          <w:rtl/>
        </w:rPr>
        <w:t xml:space="preserve">: </w:t>
      </w:r>
      <w:hyperlink r:id="rId69" w:history="1">
        <w:r w:rsidRPr="009116C9">
          <w:rPr>
            <w:rFonts w:ascii="Miriam" w:hAnsi="Miriam" w:cs="Miriam"/>
            <w:color w:val="0000FF"/>
            <w:u w:val="single"/>
            <w:rtl/>
          </w:rPr>
          <w:t>ע"פ 1286/13</w:t>
        </w:r>
      </w:hyperlink>
      <w:r>
        <w:rPr>
          <w:rFonts w:ascii="Miriam" w:hAnsi="Miriam" w:cs="Miriam"/>
          <w:rtl/>
        </w:rPr>
        <w:t xml:space="preserve"> </w:t>
      </w:r>
      <w:r>
        <w:rPr>
          <w:rFonts w:ascii="Miriam" w:hAnsi="Miriam" w:cs="Miriam" w:hint="eastAsia"/>
          <w:b/>
          <w:rtl/>
        </w:rPr>
        <w:t>אבו</w:t>
      </w:r>
      <w:r>
        <w:rPr>
          <w:rFonts w:ascii="Miriam" w:hAnsi="Miriam" w:cs="Miriam"/>
          <w:b/>
          <w:rtl/>
        </w:rPr>
        <w:t xml:space="preserve"> </w:t>
      </w:r>
      <w:r>
        <w:rPr>
          <w:rFonts w:ascii="Miriam" w:hAnsi="Miriam" w:cs="Miriam" w:hint="eastAsia"/>
          <w:b/>
          <w:rtl/>
        </w:rPr>
        <w:t>ג</w:t>
      </w:r>
      <w:r>
        <w:rPr>
          <w:rFonts w:ascii="Miriam" w:hAnsi="Miriam" w:cs="Miriam"/>
          <w:b/>
          <w:rtl/>
        </w:rPr>
        <w:t>'</w:t>
      </w:r>
      <w:r>
        <w:rPr>
          <w:rFonts w:ascii="Miriam" w:hAnsi="Miriam" w:cs="Miriam" w:hint="eastAsia"/>
          <w:b/>
          <w:rtl/>
        </w:rPr>
        <w:t>ומעה</w:t>
      </w:r>
      <w:r>
        <w:rPr>
          <w:rFonts w:ascii="Miriam" w:hAnsi="Miriam" w:cs="Miriam"/>
          <w:b/>
          <w:rtl/>
        </w:rPr>
        <w:t xml:space="preserve"> </w:t>
      </w:r>
      <w:r>
        <w:rPr>
          <w:rFonts w:ascii="Miriam" w:hAnsi="Miriam" w:cs="Miriam" w:hint="eastAsia"/>
          <w:b/>
          <w:rtl/>
        </w:rPr>
        <w:t>נ</w:t>
      </w:r>
      <w:r>
        <w:rPr>
          <w:rFonts w:ascii="Miriam" w:hAnsi="Miriam" w:cs="Miriam"/>
          <w:b/>
          <w:rtl/>
        </w:rPr>
        <w:t xml:space="preserve">' </w:t>
      </w:r>
      <w:r>
        <w:rPr>
          <w:rFonts w:ascii="Miriam" w:hAnsi="Miriam" w:cs="Miriam" w:hint="eastAsia"/>
          <w:b/>
          <w:rtl/>
        </w:rPr>
        <w:t>מדינת</w:t>
      </w:r>
      <w:r>
        <w:rPr>
          <w:rFonts w:ascii="Miriam" w:hAnsi="Miriam" w:cs="Miriam"/>
          <w:b/>
          <w:rtl/>
        </w:rPr>
        <w:t xml:space="preserve"> </w:t>
      </w:r>
      <w:r>
        <w:rPr>
          <w:rFonts w:ascii="Miriam" w:hAnsi="Miriam" w:cs="Miriam" w:hint="eastAsia"/>
          <w:b/>
          <w:rtl/>
        </w:rPr>
        <w:t>ישראל</w:t>
      </w:r>
      <w:r>
        <w:rPr>
          <w:rFonts w:ascii="Miriam" w:hAnsi="Miriam" w:cs="Miriam"/>
          <w:b/>
          <w:rtl/>
        </w:rPr>
        <w:t xml:space="preserve">, </w:t>
      </w:r>
      <w:r>
        <w:rPr>
          <w:rFonts w:ascii="Miriam" w:hAnsi="Miriam" w:cs="Miriam"/>
          <w:rtl/>
        </w:rPr>
        <w:t>[</w:t>
      </w:r>
      <w:r>
        <w:rPr>
          <w:rFonts w:ascii="Miriam" w:hAnsi="Miriam" w:cs="Miriam" w:hint="eastAsia"/>
          <w:rtl/>
        </w:rPr>
        <w:t>פורסם</w:t>
      </w:r>
      <w:r>
        <w:rPr>
          <w:rFonts w:ascii="Miriam" w:hAnsi="Miriam" w:cs="Miriam"/>
          <w:rtl/>
        </w:rPr>
        <w:t xml:space="preserve"> </w:t>
      </w:r>
      <w:r>
        <w:rPr>
          <w:rFonts w:ascii="Miriam" w:hAnsi="Miriam" w:cs="Miriam" w:hint="eastAsia"/>
          <w:rtl/>
        </w:rPr>
        <w:t>בנבו</w:t>
      </w:r>
      <w:r>
        <w:rPr>
          <w:rFonts w:ascii="Miriam" w:hAnsi="Miriam" w:cs="Miriam"/>
          <w:rtl/>
        </w:rPr>
        <w:t xml:space="preserve">] </w:t>
      </w:r>
      <w:r>
        <w:rPr>
          <w:rFonts w:ascii="Miriam" w:hAnsi="Miriam" w:cs="Miriam" w:hint="eastAsia"/>
          <w:b/>
          <w:rtl/>
        </w:rPr>
        <w:t>פסקה</w:t>
      </w:r>
      <w:r>
        <w:rPr>
          <w:rFonts w:ascii="Miriam" w:hAnsi="Miriam" w:cs="Miriam"/>
          <w:b/>
          <w:rtl/>
        </w:rPr>
        <w:t xml:space="preserve"> 14 </w:t>
      </w:r>
      <w:r>
        <w:rPr>
          <w:rFonts w:ascii="Miriam" w:hAnsi="Miriam" w:cs="Miriam"/>
          <w:rtl/>
        </w:rPr>
        <w:t>(20.1.2014) (</w:t>
      </w:r>
      <w:r>
        <w:rPr>
          <w:rFonts w:ascii="Miriam" w:hAnsi="Miriam" w:cs="Miriam" w:hint="eastAsia"/>
          <w:rtl/>
        </w:rPr>
        <w:t>להלן</w:t>
      </w:r>
      <w:r>
        <w:rPr>
          <w:rFonts w:ascii="Miriam" w:hAnsi="Miriam" w:cs="Miriam"/>
          <w:rtl/>
        </w:rPr>
        <w:t xml:space="preserve">: </w:t>
      </w:r>
      <w:r>
        <w:rPr>
          <w:rFonts w:ascii="Miriam" w:hAnsi="Miriam" w:cs="Miriam" w:hint="eastAsia"/>
          <w:b/>
          <w:rtl/>
        </w:rPr>
        <w:t>עניין</w:t>
      </w:r>
      <w:r>
        <w:rPr>
          <w:rFonts w:ascii="Miriam" w:hAnsi="Miriam" w:cs="Miriam"/>
          <w:b/>
          <w:rtl/>
        </w:rPr>
        <w:t xml:space="preserve"> </w:t>
      </w:r>
      <w:r>
        <w:rPr>
          <w:rFonts w:ascii="Miriam" w:hAnsi="Miriam" w:cs="Miriam" w:hint="eastAsia"/>
          <w:b/>
          <w:rtl/>
        </w:rPr>
        <w:t>אבו</w:t>
      </w:r>
      <w:r>
        <w:rPr>
          <w:rFonts w:ascii="Miriam" w:hAnsi="Miriam" w:cs="Miriam"/>
          <w:b/>
          <w:rtl/>
        </w:rPr>
        <w:t xml:space="preserve"> </w:t>
      </w:r>
      <w:r>
        <w:rPr>
          <w:rFonts w:ascii="Miriam" w:hAnsi="Miriam" w:cs="Miriam" w:hint="eastAsia"/>
          <w:b/>
          <w:rtl/>
        </w:rPr>
        <w:t>ג</w:t>
      </w:r>
      <w:r>
        <w:rPr>
          <w:rFonts w:ascii="Miriam" w:hAnsi="Miriam" w:cs="Miriam"/>
          <w:b/>
          <w:rtl/>
        </w:rPr>
        <w:t>'</w:t>
      </w:r>
      <w:r>
        <w:rPr>
          <w:rFonts w:ascii="Miriam" w:hAnsi="Miriam" w:cs="Miriam" w:hint="eastAsia"/>
          <w:b/>
          <w:rtl/>
        </w:rPr>
        <w:t>ומעה</w:t>
      </w:r>
      <w:r>
        <w:rPr>
          <w:rFonts w:ascii="Miriam" w:hAnsi="Miriam" w:cs="Miriam"/>
          <w:rtl/>
        </w:rPr>
        <w:t xml:space="preserve">))". </w:t>
      </w:r>
      <w:r>
        <w:rPr>
          <w:rtl/>
        </w:rPr>
        <w:t xml:space="preserve">(כן ראו </w:t>
      </w:r>
      <w:hyperlink r:id="rId70" w:history="1">
        <w:r w:rsidRPr="009116C9">
          <w:rPr>
            <w:color w:val="0000FF"/>
            <w:u w:val="single"/>
            <w:rtl/>
          </w:rPr>
          <w:t>ע"פ 4841/13</w:t>
        </w:r>
      </w:hyperlink>
      <w:r>
        <w:rPr>
          <w:rtl/>
        </w:rPr>
        <w:t xml:space="preserve"> </w:t>
      </w:r>
      <w:r>
        <w:rPr>
          <w:b/>
          <w:bCs/>
          <w:rtl/>
        </w:rPr>
        <w:t>ספי נ' מ"י</w:t>
      </w:r>
      <w:r>
        <w:rPr>
          <w:rtl/>
        </w:rPr>
        <w:t xml:space="preserve"> (6/2/14), מפי כב' הש' רובינשטיין). </w:t>
      </w:r>
    </w:p>
    <w:p w14:paraId="0447220D" w14:textId="77777777" w:rsidR="001C2E30" w:rsidRDefault="001C2E30">
      <w:pPr>
        <w:spacing w:line="360" w:lineRule="auto"/>
        <w:ind w:left="1440"/>
        <w:jc w:val="both"/>
        <w:rPr>
          <w:sz w:val="20"/>
          <w:szCs w:val="20"/>
          <w:rtl/>
        </w:rPr>
      </w:pPr>
    </w:p>
    <w:p w14:paraId="37F1F69C" w14:textId="77777777" w:rsidR="001C2E30" w:rsidRDefault="009116C9">
      <w:pPr>
        <w:spacing w:line="360" w:lineRule="auto"/>
        <w:ind w:left="720"/>
        <w:jc w:val="both"/>
        <w:rPr>
          <w:rtl/>
        </w:rPr>
      </w:pPr>
      <w:r>
        <w:rPr>
          <w:rFonts w:ascii="David" w:hAnsi="David" w:hint="eastAsia"/>
          <w:b/>
          <w:bCs/>
          <w:rtl/>
        </w:rPr>
        <w:t>ה</w:t>
      </w:r>
      <w:r>
        <w:rPr>
          <w:rFonts w:ascii="David" w:hAnsi="David"/>
          <w:b/>
          <w:bCs/>
          <w:rtl/>
        </w:rPr>
        <w:t>.</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המרבי</w:t>
      </w:r>
      <w:r>
        <w:rPr>
          <w:rFonts w:ascii="David" w:hAnsi="David"/>
          <w:rtl/>
        </w:rPr>
        <w:t xml:space="preserve"> </w:t>
      </w:r>
      <w:r>
        <w:rPr>
          <w:rFonts w:ascii="David" w:hAnsi="David" w:hint="eastAsia"/>
          <w:rtl/>
        </w:rPr>
        <w:t>הקבוע</w:t>
      </w:r>
      <w:r>
        <w:rPr>
          <w:rFonts w:ascii="David" w:hAnsi="David"/>
          <w:rtl/>
        </w:rPr>
        <w:t xml:space="preserve"> </w:t>
      </w:r>
      <w:r>
        <w:rPr>
          <w:rFonts w:ascii="David" w:hAnsi="David" w:hint="eastAsia"/>
          <w:rtl/>
        </w:rPr>
        <w:t>בצידה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עבירת</w:t>
      </w:r>
      <w:r>
        <w:rPr>
          <w:rFonts w:ascii="David" w:hAnsi="David"/>
          <w:rtl/>
        </w:rPr>
        <w:t xml:space="preserve"> </w:t>
      </w:r>
      <w:r>
        <w:rPr>
          <w:rFonts w:ascii="David" w:hAnsi="David" w:hint="eastAsia"/>
          <w:rtl/>
        </w:rPr>
        <w:t>שוד</w:t>
      </w:r>
      <w:r>
        <w:rPr>
          <w:rFonts w:ascii="David" w:hAnsi="David"/>
          <w:rtl/>
        </w:rPr>
        <w:t xml:space="preserve"> </w:t>
      </w:r>
      <w:r>
        <w:rPr>
          <w:rFonts w:ascii="David" w:hAnsi="David" w:hint="eastAsia"/>
          <w:rtl/>
        </w:rPr>
        <w:t>המבוצעת</w:t>
      </w:r>
      <w:r>
        <w:rPr>
          <w:rFonts w:ascii="David" w:hAnsi="David"/>
          <w:rtl/>
        </w:rPr>
        <w:t xml:space="preserve"> </w:t>
      </w:r>
      <w:r>
        <w:rPr>
          <w:rFonts w:ascii="David" w:hAnsi="David" w:hint="eastAsia"/>
          <w:rtl/>
        </w:rPr>
        <w:t>בצוותא</w:t>
      </w:r>
      <w:r>
        <w:rPr>
          <w:rFonts w:ascii="David" w:hAnsi="David"/>
          <w:rtl/>
        </w:rPr>
        <w:t xml:space="preserve">, </w:t>
      </w:r>
      <w:r>
        <w:rPr>
          <w:rFonts w:ascii="David" w:hAnsi="David" w:hint="eastAsia"/>
          <w:rtl/>
        </w:rPr>
        <w:t>תוך</w:t>
      </w:r>
      <w:r>
        <w:rPr>
          <w:rFonts w:ascii="David" w:hAnsi="David"/>
          <w:rtl/>
        </w:rPr>
        <w:t xml:space="preserve"> </w:t>
      </w:r>
      <w:r>
        <w:rPr>
          <w:rFonts w:ascii="David" w:hAnsi="David" w:hint="eastAsia"/>
          <w:rtl/>
        </w:rPr>
        <w:t>שימוש</w:t>
      </w:r>
      <w:r>
        <w:rPr>
          <w:rFonts w:ascii="David" w:hAnsi="David"/>
          <w:rtl/>
        </w:rPr>
        <w:t xml:space="preserve"> </w:t>
      </w:r>
      <w:r>
        <w:rPr>
          <w:rFonts w:ascii="David" w:hAnsi="David" w:hint="eastAsia"/>
          <w:rtl/>
        </w:rPr>
        <w:t>בנשק</w:t>
      </w:r>
      <w:r>
        <w:rPr>
          <w:rFonts w:ascii="David" w:hAnsi="David"/>
          <w:rtl/>
        </w:rPr>
        <w:t xml:space="preserve"> </w:t>
      </w:r>
      <w:r>
        <w:rPr>
          <w:rFonts w:ascii="David" w:hAnsi="David" w:hint="eastAsia"/>
          <w:rtl/>
        </w:rPr>
        <w:t>חם</w:t>
      </w:r>
      <w:r>
        <w:rPr>
          <w:rFonts w:ascii="David" w:hAnsi="David"/>
          <w:rtl/>
        </w:rPr>
        <w:t xml:space="preserve"> </w:t>
      </w:r>
      <w:r>
        <w:rPr>
          <w:rFonts w:ascii="David" w:hAnsi="David" w:hint="eastAsia"/>
          <w:rtl/>
        </w:rPr>
        <w:t>וקר</w:t>
      </w:r>
      <w:r>
        <w:rPr>
          <w:rFonts w:ascii="David" w:hAnsi="David"/>
          <w:rtl/>
        </w:rPr>
        <w:t xml:space="preserve">, </w:t>
      </w:r>
      <w:r>
        <w:rPr>
          <w:rFonts w:ascii="David" w:hAnsi="David" w:hint="eastAsia"/>
          <w:rtl/>
        </w:rPr>
        <w:t>עומד</w:t>
      </w:r>
      <w:r>
        <w:rPr>
          <w:rFonts w:ascii="David" w:hAnsi="David"/>
          <w:rtl/>
        </w:rPr>
        <w:t xml:space="preserve"> </w:t>
      </w:r>
      <w:r>
        <w:rPr>
          <w:rFonts w:ascii="David" w:hAnsi="David" w:hint="eastAsia"/>
          <w:rtl/>
        </w:rPr>
        <w:t>על</w:t>
      </w:r>
      <w:r>
        <w:rPr>
          <w:rFonts w:ascii="David" w:hAnsi="David"/>
          <w:rtl/>
        </w:rPr>
        <w:t xml:space="preserve"> 20 </w:t>
      </w:r>
      <w:r>
        <w:rPr>
          <w:rFonts w:ascii="David" w:hAnsi="David" w:hint="eastAsia"/>
          <w:rtl/>
        </w:rPr>
        <w:t>שנות</w:t>
      </w:r>
      <w:r>
        <w:rPr>
          <w:rFonts w:ascii="David" w:hAnsi="David"/>
          <w:rtl/>
        </w:rPr>
        <w:t xml:space="preserve"> </w:t>
      </w:r>
      <w:r>
        <w:rPr>
          <w:rFonts w:ascii="David" w:hAnsi="David" w:hint="eastAsia"/>
          <w:rtl/>
        </w:rPr>
        <w:t>מאסר</w:t>
      </w:r>
      <w:r>
        <w:rPr>
          <w:rFonts w:ascii="David" w:hAnsi="David"/>
          <w:rtl/>
        </w:rPr>
        <w:t>.</w:t>
      </w:r>
      <w:r>
        <w:rPr>
          <w:rtl/>
        </w:rPr>
        <w:t xml:space="preserve"> בנסיבות העניין – </w:t>
      </w:r>
      <w:r>
        <w:rPr>
          <w:rFonts w:hint="cs"/>
          <w:rtl/>
        </w:rPr>
        <w:t xml:space="preserve">על אף </w:t>
      </w:r>
      <w:r>
        <w:rPr>
          <w:rtl/>
        </w:rPr>
        <w:t>חומרת העבירה אשר בוצעה בצוותא, תוך שימוש בנשק חם וקר על ידי הנאשם ועשאן, לאחר שקדמו לה תכנון ופעולות הכנה – הצטיידות</w:t>
      </w:r>
      <w:r>
        <w:rPr>
          <w:rFonts w:hint="cs"/>
          <w:rtl/>
        </w:rPr>
        <w:t>ם של השניים</w:t>
      </w:r>
      <w:r>
        <w:rPr>
          <w:rtl/>
        </w:rPr>
        <w:t xml:space="preserve"> באקדח</w:t>
      </w:r>
      <w:r>
        <w:rPr>
          <w:rFonts w:hint="cs"/>
          <w:rtl/>
        </w:rPr>
        <w:t>, באמצעותו איים הנאשם על השומר ואף דרך אותו</w:t>
      </w:r>
      <w:r>
        <w:rPr>
          <w:rtl/>
        </w:rPr>
        <w:t xml:space="preserve">, בנוסף </w:t>
      </w:r>
      <w:r>
        <w:rPr>
          <w:rFonts w:hint="cs"/>
          <w:rtl/>
        </w:rPr>
        <w:t>לשימוש שעה עשאן ב</w:t>
      </w:r>
      <w:r>
        <w:rPr>
          <w:rtl/>
        </w:rPr>
        <w:t>מהלך השוד בסכין</w:t>
      </w:r>
      <w:r>
        <w:rPr>
          <w:rFonts w:hint="cs"/>
          <w:rtl/>
        </w:rPr>
        <w:t>;</w:t>
      </w:r>
      <w:r>
        <w:rPr>
          <w:rtl/>
        </w:rPr>
        <w:t xml:space="preserve"> הערכים החברתיים שנפגעו, מידת הפגיעה בהם תוך התחשבות לקולא בכך שלא נגרמו פגיעות לגוף</w:t>
      </w:r>
      <w:r>
        <w:rPr>
          <w:rFonts w:hint="cs"/>
          <w:rtl/>
        </w:rPr>
        <w:t xml:space="preserve">, כאמור, </w:t>
      </w:r>
      <w:r>
        <w:rPr>
          <w:rtl/>
        </w:rPr>
        <w:t xml:space="preserve">ומדיניות הענישה הנוהגת והנסיבות הקשורות בביצוע העבירה - משעתרה המדינה למתחם בין שנה ל-54 חודשים, איני רואה לסטות לחומרא מהמתחם המבוקש. </w:t>
      </w:r>
    </w:p>
    <w:p w14:paraId="588E86C0" w14:textId="77777777" w:rsidR="001C2E30" w:rsidRDefault="001C2E30">
      <w:pPr>
        <w:shd w:val="clear" w:color="auto" w:fill="FFFFFF"/>
        <w:spacing w:line="360" w:lineRule="auto"/>
        <w:ind w:left="720"/>
        <w:jc w:val="both"/>
        <w:rPr>
          <w:rtl/>
        </w:rPr>
      </w:pPr>
    </w:p>
    <w:p w14:paraId="6ED469E9" w14:textId="77777777" w:rsidR="001C2E30" w:rsidRDefault="009116C9">
      <w:pPr>
        <w:spacing w:line="360" w:lineRule="auto"/>
        <w:ind w:firstLine="720"/>
        <w:jc w:val="both"/>
        <w:rPr>
          <w:b/>
          <w:bCs/>
          <w:u w:val="single"/>
          <w:rtl/>
        </w:rPr>
      </w:pPr>
      <w:r>
        <w:rPr>
          <w:b/>
          <w:bCs/>
          <w:u w:val="single"/>
          <w:rtl/>
        </w:rPr>
        <w:t>נסיבות שאינן קשורות בביצוע העבירה</w:t>
      </w:r>
    </w:p>
    <w:p w14:paraId="65EFFAA4" w14:textId="77777777" w:rsidR="001C2E30" w:rsidRDefault="009116C9">
      <w:pPr>
        <w:spacing w:line="360" w:lineRule="auto"/>
        <w:ind w:left="720" w:hanging="720"/>
        <w:jc w:val="both"/>
        <w:rPr>
          <w:rFonts w:ascii="David" w:hAnsi="David"/>
          <w:rtl/>
        </w:rPr>
      </w:pPr>
      <w:r>
        <w:rPr>
          <w:rFonts w:ascii="David" w:hAnsi="David"/>
          <w:b/>
          <w:bCs/>
          <w:rtl/>
        </w:rPr>
        <w:t>14</w:t>
      </w:r>
      <w:r>
        <w:rPr>
          <w:rFonts w:ascii="David" w:hAnsi="David"/>
          <w:rtl/>
        </w:rPr>
        <w:t>.</w:t>
      </w:r>
      <w:r>
        <w:rPr>
          <w:rFonts w:ascii="David" w:hAnsi="David"/>
          <w:rtl/>
        </w:rPr>
        <w:tab/>
      </w:r>
      <w:r>
        <w:rPr>
          <w:rFonts w:ascii="David" w:hAnsi="David" w:hint="eastAsia"/>
          <w:rtl/>
        </w:rPr>
        <w:t>הענישה</w:t>
      </w:r>
      <w:r>
        <w:rPr>
          <w:rFonts w:ascii="David" w:hAnsi="David"/>
          <w:rtl/>
        </w:rPr>
        <w:t xml:space="preserve"> </w:t>
      </w:r>
      <w:r>
        <w:rPr>
          <w:rFonts w:ascii="David" w:hAnsi="David" w:hint="eastAsia"/>
          <w:rtl/>
        </w:rPr>
        <w:t>היא</w:t>
      </w:r>
      <w:r>
        <w:rPr>
          <w:rFonts w:ascii="David" w:hAnsi="David"/>
          <w:rtl/>
        </w:rPr>
        <w:t xml:space="preserve"> </w:t>
      </w:r>
      <w:r>
        <w:rPr>
          <w:rFonts w:ascii="David" w:hAnsi="David" w:hint="eastAsia"/>
          <w:rtl/>
        </w:rPr>
        <w:t>לעולם</w:t>
      </w:r>
      <w:r>
        <w:rPr>
          <w:rFonts w:ascii="David" w:hAnsi="David"/>
          <w:rtl/>
        </w:rPr>
        <w:t xml:space="preserve"> </w:t>
      </w:r>
      <w:r>
        <w:rPr>
          <w:rFonts w:ascii="David" w:hAnsi="David" w:hint="eastAsia"/>
          <w:rtl/>
        </w:rPr>
        <w:t>אינדיבידואלית</w:t>
      </w:r>
      <w:r>
        <w:rPr>
          <w:rFonts w:ascii="David" w:hAnsi="David"/>
          <w:rtl/>
        </w:rPr>
        <w:t xml:space="preserve">, </w:t>
      </w:r>
      <w:r>
        <w:rPr>
          <w:rFonts w:ascii="David" w:hAnsi="David" w:hint="eastAsia"/>
          <w:rtl/>
        </w:rPr>
        <w:t>ובית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ישקול</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שיקולים</w:t>
      </w:r>
      <w:r>
        <w:rPr>
          <w:rFonts w:ascii="David" w:hAnsi="David"/>
          <w:rtl/>
        </w:rPr>
        <w:t xml:space="preserve"> </w:t>
      </w:r>
      <w:r>
        <w:rPr>
          <w:rFonts w:ascii="David" w:hAnsi="David" w:hint="eastAsia"/>
          <w:rtl/>
        </w:rPr>
        <w:t>הנוגעים</w:t>
      </w:r>
      <w:r>
        <w:rPr>
          <w:rFonts w:ascii="David" w:hAnsi="David"/>
          <w:rtl/>
        </w:rPr>
        <w:t xml:space="preserve"> </w:t>
      </w:r>
      <w:r>
        <w:rPr>
          <w:rFonts w:ascii="David" w:hAnsi="David" w:hint="eastAsia"/>
          <w:rtl/>
        </w:rPr>
        <w:t>לנסיבותיו</w:t>
      </w:r>
      <w:r>
        <w:rPr>
          <w:rFonts w:ascii="David" w:hAnsi="David"/>
          <w:rtl/>
        </w:rPr>
        <w:t xml:space="preserve"> </w:t>
      </w:r>
      <w:r>
        <w:rPr>
          <w:rFonts w:ascii="David" w:hAnsi="David" w:hint="eastAsia"/>
          <w:rtl/>
        </w:rPr>
        <w:t>האישיות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גילו</w:t>
      </w:r>
      <w:r>
        <w:rPr>
          <w:rFonts w:ascii="David" w:hAnsi="David"/>
          <w:rtl/>
        </w:rPr>
        <w:t xml:space="preserve">, </w:t>
      </w:r>
      <w:r>
        <w:rPr>
          <w:rFonts w:ascii="David" w:hAnsi="David" w:hint="eastAsia"/>
          <w:rtl/>
        </w:rPr>
        <w:t>עברו</w:t>
      </w:r>
      <w:r>
        <w:rPr>
          <w:rFonts w:ascii="David" w:hAnsi="David"/>
          <w:rtl/>
        </w:rPr>
        <w:t xml:space="preserve">, </w:t>
      </w:r>
      <w:r>
        <w:rPr>
          <w:rFonts w:ascii="David" w:hAnsi="David" w:hint="eastAsia"/>
          <w:rtl/>
        </w:rPr>
        <w:t>לקיחת</w:t>
      </w:r>
      <w:r>
        <w:rPr>
          <w:rFonts w:ascii="David" w:hAnsi="David"/>
          <w:rtl/>
        </w:rPr>
        <w:t xml:space="preserve"> </w:t>
      </w:r>
      <w:r>
        <w:rPr>
          <w:rFonts w:ascii="David" w:hAnsi="David" w:hint="eastAsia"/>
          <w:rtl/>
        </w:rPr>
        <w:t>אחריות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ידו</w:t>
      </w:r>
      <w:r>
        <w:rPr>
          <w:rFonts w:ascii="David" w:hAnsi="David"/>
          <w:rtl/>
        </w:rPr>
        <w:t xml:space="preserve">, </w:t>
      </w:r>
      <w:r>
        <w:rPr>
          <w:rFonts w:ascii="David" w:hAnsi="David" w:hint="eastAsia"/>
          <w:rtl/>
        </w:rPr>
        <w:t>חרטתו</w:t>
      </w:r>
      <w:r>
        <w:rPr>
          <w:rFonts w:ascii="David" w:hAnsi="David"/>
          <w:rtl/>
        </w:rPr>
        <w:t xml:space="preserve">, </w:t>
      </w:r>
      <w:r>
        <w:rPr>
          <w:rFonts w:ascii="David" w:hAnsi="David" w:hint="eastAsia"/>
          <w:rtl/>
        </w:rPr>
        <w:t>שיתוף</w:t>
      </w:r>
      <w:r>
        <w:rPr>
          <w:rFonts w:ascii="David" w:hAnsi="David"/>
          <w:rtl/>
        </w:rPr>
        <w:t xml:space="preserve"> </w:t>
      </w:r>
      <w:r>
        <w:rPr>
          <w:rFonts w:ascii="David" w:hAnsi="David" w:hint="eastAsia"/>
          <w:rtl/>
        </w:rPr>
        <w:t>הפעולה</w:t>
      </w:r>
      <w:r>
        <w:rPr>
          <w:rFonts w:ascii="David" w:hAnsi="David"/>
          <w:rtl/>
        </w:rPr>
        <w:t xml:space="preserve"> </w:t>
      </w:r>
      <w:r>
        <w:rPr>
          <w:rFonts w:ascii="David" w:hAnsi="David" w:hint="eastAsia"/>
          <w:rtl/>
        </w:rPr>
        <w:t>שלו</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רשויות</w:t>
      </w:r>
      <w:r>
        <w:rPr>
          <w:rFonts w:ascii="David" w:hAnsi="David"/>
          <w:rtl/>
        </w:rPr>
        <w:t xml:space="preserve"> </w:t>
      </w:r>
      <w:r>
        <w:rPr>
          <w:rFonts w:ascii="David" w:hAnsi="David" w:hint="eastAsia"/>
          <w:rtl/>
        </w:rPr>
        <w:t>אכיפת</w:t>
      </w:r>
      <w:r>
        <w:rPr>
          <w:rFonts w:ascii="David" w:hAnsi="David"/>
          <w:rtl/>
        </w:rPr>
        <w:t xml:space="preserve"> </w:t>
      </w:r>
      <w:r>
        <w:rPr>
          <w:rFonts w:ascii="David" w:hAnsi="David" w:hint="eastAsia"/>
          <w:rtl/>
        </w:rPr>
        <w:t>החוק</w:t>
      </w:r>
      <w:r>
        <w:rPr>
          <w:rFonts w:ascii="David" w:hAnsi="David"/>
          <w:rtl/>
        </w:rPr>
        <w:t xml:space="preserve">, </w:t>
      </w:r>
      <w:r>
        <w:rPr>
          <w:rFonts w:ascii="David" w:hAnsi="David" w:hint="eastAsia"/>
          <w:sz w:val="26"/>
          <w:rtl/>
        </w:rPr>
        <w:t>מאמציו</w:t>
      </w:r>
      <w:r>
        <w:rPr>
          <w:rFonts w:ascii="David" w:hAnsi="David"/>
          <w:sz w:val="26"/>
          <w:rtl/>
        </w:rPr>
        <w:t xml:space="preserve"> </w:t>
      </w:r>
      <w:r>
        <w:rPr>
          <w:rFonts w:ascii="David" w:hAnsi="David" w:hint="eastAsia"/>
          <w:sz w:val="26"/>
          <w:rtl/>
        </w:rPr>
        <w:t>לתיקון</w:t>
      </w:r>
      <w:r>
        <w:rPr>
          <w:rFonts w:ascii="David" w:hAnsi="David"/>
          <w:sz w:val="26"/>
          <w:rtl/>
        </w:rPr>
        <w:t xml:space="preserve"> </w:t>
      </w:r>
      <w:r>
        <w:rPr>
          <w:rFonts w:ascii="David" w:hAnsi="David" w:hint="eastAsia"/>
          <w:sz w:val="26"/>
          <w:rtl/>
        </w:rPr>
        <w:t>תוצאות</w:t>
      </w:r>
      <w:r>
        <w:rPr>
          <w:rFonts w:ascii="David" w:hAnsi="David"/>
          <w:sz w:val="26"/>
          <w:rtl/>
        </w:rPr>
        <w:t xml:space="preserve"> </w:t>
      </w:r>
      <w:r>
        <w:rPr>
          <w:rFonts w:ascii="David" w:hAnsi="David" w:hint="eastAsia"/>
          <w:sz w:val="26"/>
          <w:rtl/>
        </w:rPr>
        <w:t>העבירה</w:t>
      </w:r>
      <w:r>
        <w:rPr>
          <w:rFonts w:ascii="David" w:hAnsi="David"/>
          <w:sz w:val="26"/>
          <w:rtl/>
        </w:rPr>
        <w:t xml:space="preserve"> </w:t>
      </w:r>
      <w:r>
        <w:rPr>
          <w:rFonts w:ascii="David" w:hAnsi="David" w:hint="eastAsia"/>
          <w:sz w:val="26"/>
          <w:rtl/>
        </w:rPr>
        <w:t>ולפיצוי</w:t>
      </w:r>
      <w:r>
        <w:rPr>
          <w:rFonts w:ascii="David" w:hAnsi="David"/>
          <w:sz w:val="26"/>
          <w:rtl/>
        </w:rPr>
        <w:t xml:space="preserve"> </w:t>
      </w:r>
      <w:r>
        <w:rPr>
          <w:rFonts w:ascii="David" w:hAnsi="David" w:hint="eastAsia"/>
          <w:sz w:val="26"/>
          <w:rtl/>
        </w:rPr>
        <w:t>על</w:t>
      </w:r>
      <w:r>
        <w:rPr>
          <w:rFonts w:ascii="David" w:hAnsi="David"/>
          <w:sz w:val="26"/>
          <w:rtl/>
        </w:rPr>
        <w:t xml:space="preserve"> </w:t>
      </w:r>
      <w:r>
        <w:rPr>
          <w:rFonts w:ascii="David" w:hAnsi="David" w:hint="eastAsia"/>
          <w:sz w:val="26"/>
          <w:rtl/>
        </w:rPr>
        <w:t>הנזק</w:t>
      </w:r>
      <w:r>
        <w:rPr>
          <w:rFonts w:ascii="David" w:hAnsi="David"/>
          <w:sz w:val="26"/>
          <w:rtl/>
        </w:rPr>
        <w:t xml:space="preserve"> </w:t>
      </w:r>
      <w:r>
        <w:rPr>
          <w:rFonts w:ascii="David" w:hAnsi="David" w:hint="eastAsia"/>
          <w:sz w:val="26"/>
          <w:rtl/>
        </w:rPr>
        <w:t>שנגרם</w:t>
      </w:r>
      <w:r>
        <w:rPr>
          <w:rFonts w:ascii="David" w:hAnsi="David"/>
          <w:sz w:val="26"/>
          <w:rtl/>
        </w:rPr>
        <w:t xml:space="preserve"> </w:t>
      </w:r>
      <w:r>
        <w:rPr>
          <w:rFonts w:ascii="David" w:hAnsi="David" w:hint="eastAsia"/>
          <w:sz w:val="26"/>
          <w:rtl/>
        </w:rPr>
        <w:t>בגינה</w:t>
      </w:r>
      <w:r>
        <w:rPr>
          <w:rFonts w:ascii="David" w:hAnsi="David"/>
          <w:rtl/>
        </w:rPr>
        <w:t xml:space="preserve">, </w:t>
      </w:r>
      <w:r>
        <w:rPr>
          <w:rFonts w:ascii="David" w:hAnsi="David" w:hint="eastAsia"/>
          <w:rtl/>
        </w:rPr>
        <w:t>חלוף</w:t>
      </w:r>
      <w:r>
        <w:rPr>
          <w:rFonts w:ascii="David" w:hAnsi="David"/>
          <w:rtl/>
        </w:rPr>
        <w:t xml:space="preserve"> </w:t>
      </w:r>
      <w:r>
        <w:rPr>
          <w:rFonts w:ascii="David" w:hAnsi="David" w:hint="eastAsia"/>
          <w:rtl/>
        </w:rPr>
        <w:t>הזמן</w:t>
      </w:r>
      <w:r>
        <w:rPr>
          <w:rFonts w:ascii="David" w:hAnsi="David"/>
          <w:rtl/>
        </w:rPr>
        <w:t xml:space="preserve"> </w:t>
      </w:r>
      <w:r>
        <w:rPr>
          <w:rFonts w:ascii="David" w:hAnsi="David" w:hint="eastAsia"/>
          <w:rtl/>
        </w:rPr>
        <w:t>מעת</w:t>
      </w:r>
      <w:r>
        <w:rPr>
          <w:rFonts w:ascii="David" w:hAnsi="David"/>
          <w:rtl/>
        </w:rPr>
        <w:t xml:space="preserve"> </w:t>
      </w:r>
      <w:r>
        <w:rPr>
          <w:rFonts w:ascii="David" w:hAnsi="David" w:hint="eastAsia"/>
          <w:rtl/>
        </w:rPr>
        <w:t>ביצוע</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השפעת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עליו</w:t>
      </w:r>
      <w:r>
        <w:rPr>
          <w:rFonts w:ascii="David" w:hAnsi="David"/>
          <w:rtl/>
        </w:rPr>
        <w:t xml:space="preserve"> </w:t>
      </w:r>
      <w:r>
        <w:rPr>
          <w:rFonts w:ascii="David" w:hAnsi="David" w:hint="eastAsia"/>
          <w:rtl/>
        </w:rPr>
        <w:t>ועל</w:t>
      </w:r>
      <w:r>
        <w:rPr>
          <w:rFonts w:ascii="David" w:hAnsi="David"/>
          <w:rtl/>
        </w:rPr>
        <w:t xml:space="preserve"> </w:t>
      </w:r>
      <w:r>
        <w:rPr>
          <w:rFonts w:ascii="David" w:hAnsi="David" w:hint="eastAsia"/>
          <w:rtl/>
        </w:rPr>
        <w:t>משפחתו</w:t>
      </w:r>
      <w:r>
        <w:rPr>
          <w:rFonts w:ascii="David" w:hAnsi="David"/>
          <w:rtl/>
        </w:rPr>
        <w:t xml:space="preserve">, </w:t>
      </w:r>
      <w:r>
        <w:rPr>
          <w:rFonts w:ascii="David" w:hAnsi="David" w:hint="eastAsia"/>
          <w:rtl/>
        </w:rPr>
        <w:t>לרבות</w:t>
      </w:r>
      <w:r>
        <w:rPr>
          <w:rFonts w:ascii="David" w:hAnsi="David"/>
          <w:rtl/>
        </w:rPr>
        <w:t xml:space="preserve"> </w:t>
      </w:r>
      <w:r>
        <w:rPr>
          <w:rFonts w:ascii="David" w:hAnsi="David" w:hint="eastAsia"/>
          <w:rtl/>
        </w:rPr>
        <w:t>שיקומו</w:t>
      </w:r>
      <w:r>
        <w:rPr>
          <w:rFonts w:ascii="David" w:hAnsi="David"/>
          <w:rtl/>
        </w:rPr>
        <w:t>. (</w:t>
      </w:r>
      <w:hyperlink r:id="rId71" w:history="1">
        <w:r w:rsidRPr="009116C9">
          <w:rPr>
            <w:rFonts w:ascii="David" w:hAnsi="David"/>
            <w:color w:val="0000FF"/>
            <w:u w:val="single"/>
            <w:rtl/>
          </w:rPr>
          <w:t>ע"פ 10444/06</w:t>
        </w:r>
      </w:hyperlink>
      <w:r>
        <w:rPr>
          <w:rFonts w:ascii="David" w:hAnsi="David"/>
          <w:rtl/>
        </w:rPr>
        <w:t xml:space="preserve"> </w:t>
      </w:r>
      <w:r>
        <w:rPr>
          <w:rFonts w:ascii="David" w:hAnsi="David" w:hint="eastAsia"/>
          <w:b/>
          <w:bCs/>
          <w:rtl/>
        </w:rPr>
        <w:t>עייני</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w:t>
      </w:r>
      <w:r>
        <w:rPr>
          <w:rFonts w:ascii="David" w:hAnsi="David"/>
          <w:b/>
          <w:bCs/>
          <w:rtl/>
        </w:rPr>
        <w:t>"</w:t>
      </w:r>
      <w:r>
        <w:rPr>
          <w:rFonts w:ascii="David" w:hAnsi="David" w:hint="eastAsia"/>
          <w:b/>
          <w:bCs/>
          <w:rtl/>
        </w:rPr>
        <w:t>י</w:t>
      </w:r>
      <w:r>
        <w:rPr>
          <w:rFonts w:ascii="David" w:hAnsi="David"/>
          <w:rtl/>
        </w:rPr>
        <w:t xml:space="preserve"> (25/4/07), </w:t>
      </w:r>
      <w:r>
        <w:rPr>
          <w:rFonts w:ascii="David" w:hAnsi="David" w:hint="eastAsia"/>
          <w:rtl/>
        </w:rPr>
        <w:t>מפי</w:t>
      </w:r>
      <w:r>
        <w:rPr>
          <w:rFonts w:ascii="David" w:hAnsi="David"/>
          <w:rtl/>
        </w:rPr>
        <w:t xml:space="preserve"> </w:t>
      </w:r>
      <w:r>
        <w:rPr>
          <w:rFonts w:ascii="David" w:hAnsi="David" w:hint="eastAsia"/>
          <w:rtl/>
        </w:rPr>
        <w:t>כב</w:t>
      </w:r>
      <w:r>
        <w:rPr>
          <w:rFonts w:ascii="David" w:hAnsi="David"/>
          <w:rtl/>
        </w:rPr>
        <w:t xml:space="preserve">' </w:t>
      </w:r>
      <w:r>
        <w:rPr>
          <w:rFonts w:ascii="David" w:hAnsi="David" w:hint="eastAsia"/>
          <w:rtl/>
        </w:rPr>
        <w:t>הש</w:t>
      </w:r>
      <w:r>
        <w:rPr>
          <w:rFonts w:ascii="David" w:hAnsi="David"/>
          <w:rtl/>
        </w:rPr>
        <w:t xml:space="preserve">' </w:t>
      </w:r>
      <w:r>
        <w:rPr>
          <w:rFonts w:ascii="David" w:hAnsi="David" w:hint="eastAsia"/>
          <w:rtl/>
        </w:rPr>
        <w:t>ארבל</w:t>
      </w:r>
      <w:r>
        <w:rPr>
          <w:rFonts w:ascii="David" w:hAnsi="David"/>
          <w:rtl/>
        </w:rPr>
        <w:t xml:space="preserve">; </w:t>
      </w:r>
      <w:r>
        <w:rPr>
          <w:rFonts w:ascii="David" w:hAnsi="David" w:hint="eastAsia"/>
          <w:rtl/>
        </w:rPr>
        <w:t>ע</w:t>
      </w:r>
      <w:r>
        <w:rPr>
          <w:rFonts w:ascii="David" w:hAnsi="David"/>
          <w:rtl/>
        </w:rPr>
        <w:t>"</w:t>
      </w:r>
      <w:r>
        <w:rPr>
          <w:rFonts w:ascii="David" w:hAnsi="David" w:hint="eastAsia"/>
          <w:rtl/>
        </w:rPr>
        <w:t>פ</w:t>
      </w:r>
      <w:r>
        <w:rPr>
          <w:rFonts w:ascii="David" w:hAnsi="David"/>
          <w:rtl/>
        </w:rPr>
        <w:t xml:space="preserve"> 4980/01 </w:t>
      </w:r>
      <w:r>
        <w:rPr>
          <w:rFonts w:ascii="David" w:hAnsi="David" w:hint="eastAsia"/>
          <w:rtl/>
        </w:rPr>
        <w:t>הנ</w:t>
      </w:r>
      <w:r>
        <w:rPr>
          <w:rFonts w:ascii="David" w:hAnsi="David"/>
          <w:rtl/>
        </w:rPr>
        <w:t>"</w:t>
      </w:r>
      <w:r>
        <w:rPr>
          <w:rFonts w:ascii="David" w:hAnsi="David" w:hint="eastAsia"/>
          <w:rtl/>
        </w:rPr>
        <w:t>ל</w:t>
      </w:r>
      <w:r>
        <w:rPr>
          <w:rFonts w:ascii="David" w:hAnsi="David"/>
          <w:rtl/>
        </w:rPr>
        <w:t xml:space="preserve">; </w:t>
      </w:r>
      <w:r>
        <w:rPr>
          <w:rFonts w:ascii="David" w:hAnsi="David" w:hint="eastAsia"/>
          <w:rtl/>
        </w:rPr>
        <w:t>וכן</w:t>
      </w:r>
      <w:r>
        <w:rPr>
          <w:rFonts w:ascii="David" w:hAnsi="David"/>
          <w:rtl/>
        </w:rPr>
        <w:t xml:space="preserve"> </w:t>
      </w:r>
      <w:hyperlink r:id="rId72" w:history="1">
        <w:r w:rsidR="006439AA" w:rsidRPr="006439AA">
          <w:rPr>
            <w:rFonts w:ascii="David" w:hAnsi="David"/>
            <w:color w:val="0000FF"/>
            <w:u w:val="single"/>
            <w:rtl/>
          </w:rPr>
          <w:t>סעיף 40יא</w:t>
        </w:r>
      </w:hyperlink>
      <w:r>
        <w:rPr>
          <w:rFonts w:ascii="David" w:hAnsi="David"/>
          <w:rtl/>
        </w:rPr>
        <w:t xml:space="preserve"> </w:t>
      </w:r>
      <w:r>
        <w:rPr>
          <w:rFonts w:ascii="David" w:hAnsi="David" w:hint="eastAsia"/>
          <w:rtl/>
        </w:rPr>
        <w:t>ל</w:t>
      </w:r>
      <w:hyperlink r:id="rId73" w:history="1">
        <w:r w:rsidRPr="009116C9">
          <w:rPr>
            <w:rFonts w:ascii="David" w:hAnsi="David"/>
            <w:color w:val="0000FF"/>
            <w:u w:val="single"/>
            <w:rtl/>
          </w:rPr>
          <w:t>חוק העונשין</w:t>
        </w:r>
      </w:hyperlink>
      <w:r>
        <w:rPr>
          <w:rFonts w:ascii="David" w:hAnsi="David"/>
          <w:rtl/>
        </w:rPr>
        <w:t>).</w:t>
      </w:r>
    </w:p>
    <w:p w14:paraId="426F4E1A" w14:textId="77777777" w:rsidR="001C2E30" w:rsidRDefault="001C2E30">
      <w:pPr>
        <w:spacing w:line="360" w:lineRule="auto"/>
        <w:ind w:left="720" w:hanging="720"/>
        <w:jc w:val="both"/>
        <w:rPr>
          <w:b/>
          <w:bCs/>
          <w:sz w:val="20"/>
          <w:szCs w:val="20"/>
          <w:u w:val="single"/>
          <w:rtl/>
        </w:rPr>
      </w:pPr>
    </w:p>
    <w:p w14:paraId="43142432" w14:textId="77777777" w:rsidR="001C2E30" w:rsidRDefault="009116C9">
      <w:pPr>
        <w:spacing w:line="360" w:lineRule="auto"/>
        <w:ind w:left="720"/>
        <w:jc w:val="both"/>
        <w:rPr>
          <w:rtl/>
        </w:rPr>
      </w:pPr>
      <w:r>
        <w:rPr>
          <w:b/>
          <w:bCs/>
          <w:rtl/>
        </w:rPr>
        <w:t>א.</w:t>
      </w:r>
      <w:r>
        <w:rPr>
          <w:rtl/>
        </w:rPr>
        <w:t xml:space="preserve"> לקולא אני רואה לקחת בחשבון את הודייתו של הנאשם בעובדות כתב האישום המתוקן בטרם הוחל בשמיעת ראיות, הודיה אשר חסכה זמן שיפוטי יקר, האחריות שנטל על עצמו בבית המשפט והחרטה שהביע על מעשיו, אם כי בפני קצינת המבחן התקשה לראות את הפגיעה באחר, נעדר אמפטיה כלפי קורבן העבירה, היה עסוק בעיקר בהשלכות המעשה על חייו, וניסה לגלגל את האחריות למעשה על עשאן, כמפורט לעיל. יחד עם זאת, בסופו של יום הורשע הנאשם על פי הודייתו, וויתר על הסיכוי לזיכוי בתום ההליך. </w:t>
      </w:r>
    </w:p>
    <w:p w14:paraId="76BD6974" w14:textId="77777777" w:rsidR="001C2E30" w:rsidRDefault="001C2E30">
      <w:pPr>
        <w:spacing w:line="360" w:lineRule="auto"/>
        <w:ind w:left="720"/>
        <w:jc w:val="both"/>
        <w:rPr>
          <w:rtl/>
        </w:rPr>
      </w:pPr>
    </w:p>
    <w:p w14:paraId="5B83786E" w14:textId="77777777" w:rsidR="001C2E30" w:rsidRDefault="009116C9">
      <w:pPr>
        <w:shd w:val="clear" w:color="auto" w:fill="FFFFFF"/>
        <w:spacing w:line="360" w:lineRule="auto"/>
        <w:ind w:left="720"/>
        <w:jc w:val="both"/>
        <w:rPr>
          <w:rtl/>
          <w:lang w:eastAsia="he-IL"/>
        </w:rPr>
      </w:pPr>
      <w:r>
        <w:rPr>
          <w:b/>
          <w:bCs/>
          <w:rtl/>
        </w:rPr>
        <w:t>ב.</w:t>
      </w:r>
      <w:r>
        <w:rPr>
          <w:rtl/>
        </w:rPr>
        <w:t xml:space="preserve"> כן אני רואה להתחשב לקולא בגילו הצעיר של הנאשם, בעברו הנקי ובנסיבותיו האישיות, לרבות  הנסיבות הנוגעות לבני משפחתו</w:t>
      </w:r>
      <w:r>
        <w:rPr>
          <w:rFonts w:hint="cs"/>
          <w:rtl/>
        </w:rPr>
        <w:t xml:space="preserve"> הנורמטיבית</w:t>
      </w:r>
      <w:r>
        <w:rPr>
          <w:rtl/>
        </w:rPr>
        <w:t>, לרבות אחאיו, כפי שפורטו בהרחבה בתסקיר שירות המבחן, מפי סנגורו,</w:t>
      </w:r>
      <w:r>
        <w:rPr>
          <w:rFonts w:hint="cs"/>
          <w:rtl/>
        </w:rPr>
        <w:t xml:space="preserve"> בעדויות האופי,</w:t>
      </w:r>
      <w:r>
        <w:rPr>
          <w:rtl/>
        </w:rPr>
        <w:t xml:space="preserve"> ובמסמכים שהוגשו לעיונו של בית המשפט. הנאשם היה כאמור בן 18 וחודש בעת ביצוע העבירות, ונמנה על קבוצת "</w:t>
      </w:r>
      <w:r>
        <w:rPr>
          <w:rFonts w:hint="cs"/>
          <w:rtl/>
        </w:rPr>
        <w:t>ה</w:t>
      </w:r>
      <w:r>
        <w:rPr>
          <w:rtl/>
        </w:rPr>
        <w:t xml:space="preserve">בגירים </w:t>
      </w:r>
      <w:r>
        <w:rPr>
          <w:rFonts w:hint="cs"/>
          <w:rtl/>
        </w:rPr>
        <w:t>ה</w:t>
      </w:r>
      <w:r>
        <w:rPr>
          <w:rtl/>
        </w:rPr>
        <w:t>צעירים"</w:t>
      </w:r>
      <w:r>
        <w:rPr>
          <w:rFonts w:hint="cs"/>
          <w:rtl/>
        </w:rPr>
        <w:t>.</w:t>
      </w:r>
      <w:r>
        <w:rPr>
          <w:spacing w:val="10"/>
          <w:rtl/>
        </w:rPr>
        <w:t xml:space="preserve"> </w:t>
      </w:r>
      <w:r>
        <w:rPr>
          <w:rtl/>
        </w:rPr>
        <w:t xml:space="preserve">(על השלכותיה של נסיבה זו ראו </w:t>
      </w:r>
      <w:hyperlink r:id="rId74" w:history="1">
        <w:r w:rsidRPr="009116C9">
          <w:rPr>
            <w:color w:val="0000FF"/>
            <w:u w:val="single"/>
            <w:rtl/>
          </w:rPr>
          <w:t>ע"פ 2357/13</w:t>
        </w:r>
      </w:hyperlink>
      <w:r>
        <w:rPr>
          <w:b/>
          <w:bCs/>
          <w:rtl/>
        </w:rPr>
        <w:t xml:space="preserve"> איתמר רוש נ' מ"י </w:t>
      </w:r>
      <w:r>
        <w:rPr>
          <w:rtl/>
        </w:rPr>
        <w:t>(6/10/13), מפי כב' הש' רובינשטיין)</w:t>
      </w:r>
      <w:r>
        <w:rPr>
          <w:b/>
          <w:bCs/>
          <w:rtl/>
        </w:rPr>
        <w:t xml:space="preserve">. </w:t>
      </w:r>
    </w:p>
    <w:p w14:paraId="5DB00660" w14:textId="77777777" w:rsidR="001C2E30" w:rsidRDefault="001C2E30">
      <w:pPr>
        <w:spacing w:line="360" w:lineRule="auto"/>
        <w:ind w:left="720"/>
        <w:jc w:val="both"/>
        <w:rPr>
          <w:rtl/>
        </w:rPr>
      </w:pPr>
    </w:p>
    <w:p w14:paraId="44F178BA" w14:textId="77777777" w:rsidR="001C2E30" w:rsidRDefault="009116C9">
      <w:pPr>
        <w:spacing w:line="360" w:lineRule="auto"/>
        <w:ind w:left="720"/>
        <w:jc w:val="both"/>
        <w:rPr>
          <w:rtl/>
        </w:rPr>
      </w:pPr>
      <w:r>
        <w:rPr>
          <w:b/>
          <w:bCs/>
          <w:rtl/>
        </w:rPr>
        <w:t>ג.</w:t>
      </w:r>
      <w:r>
        <w:rPr>
          <w:rtl/>
        </w:rPr>
        <w:t xml:space="preserve"> עוד תלקח בחשבון תקופת מעצרו של הנאשם בתיק זה מיום 16/8/14 – 12/11/14, ומיום 9/2/15 עד היום, למעט שלושה ימים מיום 18/9/15 - 20/9/15, בהם יצא לחתונת קרובו. </w:t>
      </w:r>
    </w:p>
    <w:p w14:paraId="7EB147F7" w14:textId="77777777" w:rsidR="001C2E30" w:rsidRDefault="001C2E30">
      <w:pPr>
        <w:spacing w:line="360" w:lineRule="auto"/>
        <w:ind w:left="720"/>
        <w:jc w:val="both"/>
        <w:rPr>
          <w:rtl/>
        </w:rPr>
      </w:pPr>
    </w:p>
    <w:p w14:paraId="7222CB1C" w14:textId="77777777" w:rsidR="001C2E30" w:rsidRDefault="009116C9">
      <w:pPr>
        <w:shd w:val="clear" w:color="auto" w:fill="FFFFFF"/>
        <w:spacing w:line="360" w:lineRule="auto"/>
        <w:ind w:left="720"/>
        <w:jc w:val="both"/>
        <w:rPr>
          <w:rtl/>
          <w:lang w:eastAsia="he-IL"/>
        </w:rPr>
      </w:pPr>
      <w:r>
        <w:rPr>
          <w:b/>
          <w:bCs/>
          <w:rtl/>
        </w:rPr>
        <w:t>ד</w:t>
      </w:r>
      <w:r>
        <w:rPr>
          <w:rtl/>
        </w:rPr>
        <w:t>. לחובתו של הנאשם עומדת חוות דעתו של שירות המבחן, מהנימוקים שפורטו לעיל, ובעיקר קיומו של סיכון להישנות ביצוע התנהגות דומה בעתיד. נוכח</w:t>
      </w:r>
      <w:r>
        <w:rPr>
          <w:b/>
          <w:bCs/>
          <w:rtl/>
        </w:rPr>
        <w:t xml:space="preserve"> </w:t>
      </w:r>
      <w:r>
        <w:rPr>
          <w:rtl/>
        </w:rPr>
        <w:t>הערכה זו, אני רואה להעדיף את אינטרס המניעה</w:t>
      </w:r>
      <w:r>
        <w:rPr>
          <w:rtl/>
          <w:lang w:eastAsia="he-IL"/>
        </w:rPr>
        <w:t xml:space="preserve"> על אינטרס השיקום.</w:t>
      </w:r>
    </w:p>
    <w:p w14:paraId="3BD6DF18" w14:textId="77777777" w:rsidR="001C2E30" w:rsidRDefault="001C2E30">
      <w:pPr>
        <w:shd w:val="clear" w:color="auto" w:fill="FFFFFF"/>
        <w:spacing w:line="360" w:lineRule="auto"/>
        <w:ind w:left="720"/>
        <w:jc w:val="both"/>
        <w:rPr>
          <w:sz w:val="20"/>
          <w:szCs w:val="20"/>
          <w:rtl/>
          <w:lang w:eastAsia="he-IL"/>
        </w:rPr>
      </w:pPr>
    </w:p>
    <w:p w14:paraId="3D39612E" w14:textId="77777777" w:rsidR="001C2E30" w:rsidRDefault="009116C9">
      <w:pPr>
        <w:shd w:val="clear" w:color="auto" w:fill="FFFFFF"/>
        <w:spacing w:line="360" w:lineRule="auto"/>
        <w:ind w:left="720"/>
        <w:jc w:val="both"/>
        <w:rPr>
          <w:rtl/>
        </w:rPr>
      </w:pPr>
      <w:r>
        <w:rPr>
          <w:b/>
          <w:bCs/>
          <w:rtl/>
        </w:rPr>
        <w:t>ה.</w:t>
      </w:r>
      <w:r>
        <w:rPr>
          <w:rtl/>
        </w:rPr>
        <w:t xml:space="preserve"> עם זאת, נוכח מכלול השיקולים לקולא שפורטו לעיל - לרבות גילו הצעיר, נסיבותיו האישיות,</w:t>
      </w:r>
      <w:r>
        <w:rPr>
          <w:rFonts w:hint="cs"/>
          <w:rtl/>
        </w:rPr>
        <w:t xml:space="preserve"> הקושי שיגרם למשפחתו עקב מאסרו,</w:t>
      </w:r>
      <w:r>
        <w:rPr>
          <w:rtl/>
        </w:rPr>
        <w:t xml:space="preserve"> תקופת מעצרו ולקיחת האחריות על ידו - לא ימוצה הדין עם הנאשם. </w:t>
      </w:r>
    </w:p>
    <w:p w14:paraId="5D51E3CC" w14:textId="77777777" w:rsidR="001C2E30" w:rsidRDefault="001C2E30">
      <w:pPr>
        <w:spacing w:line="360" w:lineRule="auto"/>
        <w:ind w:left="720"/>
        <w:jc w:val="both"/>
        <w:rPr>
          <w:rtl/>
        </w:rPr>
      </w:pPr>
    </w:p>
    <w:p w14:paraId="299CEAE4" w14:textId="77777777" w:rsidR="001C2E30" w:rsidRDefault="009116C9">
      <w:pPr>
        <w:spacing w:line="360" w:lineRule="auto"/>
        <w:jc w:val="both"/>
        <w:rPr>
          <w:b/>
          <w:bCs/>
          <w:u w:val="single"/>
          <w:rtl/>
        </w:rPr>
      </w:pPr>
      <w:r>
        <w:rPr>
          <w:b/>
          <w:bCs/>
          <w:rtl/>
        </w:rPr>
        <w:t>15.</w:t>
      </w:r>
      <w:r>
        <w:rPr>
          <w:b/>
          <w:bCs/>
          <w:rtl/>
        </w:rPr>
        <w:tab/>
      </w:r>
      <w:r>
        <w:rPr>
          <w:b/>
          <w:bCs/>
          <w:u w:val="single"/>
          <w:rtl/>
        </w:rPr>
        <w:t>אחידות הענישה</w:t>
      </w:r>
    </w:p>
    <w:p w14:paraId="03EC083F" w14:textId="77777777" w:rsidR="001C2E30" w:rsidRDefault="009116C9">
      <w:pPr>
        <w:shd w:val="clear" w:color="auto" w:fill="FFFFFF"/>
        <w:spacing w:line="360" w:lineRule="auto"/>
        <w:ind w:left="720"/>
        <w:jc w:val="both"/>
        <w:rPr>
          <w:rFonts w:ascii="David" w:hAnsi="David"/>
          <w:rtl/>
        </w:rPr>
      </w:pPr>
      <w:r>
        <w:rPr>
          <w:rFonts w:ascii="David" w:hAnsi="David" w:hint="eastAsia"/>
          <w:rtl/>
          <w:lang w:eastAsia="he-IL"/>
        </w:rPr>
        <w:t>חשיבות</w:t>
      </w:r>
      <w:r>
        <w:rPr>
          <w:rFonts w:ascii="David" w:hAnsi="David"/>
          <w:rtl/>
          <w:lang w:eastAsia="he-IL"/>
        </w:rPr>
        <w:t xml:space="preserve"> </w:t>
      </w:r>
      <w:r>
        <w:rPr>
          <w:rFonts w:ascii="David" w:hAnsi="David" w:hint="eastAsia"/>
          <w:rtl/>
          <w:lang w:eastAsia="he-IL"/>
        </w:rPr>
        <w:t>רבה</w:t>
      </w:r>
      <w:r>
        <w:rPr>
          <w:rFonts w:ascii="David" w:hAnsi="David"/>
          <w:rtl/>
          <w:lang w:eastAsia="he-IL"/>
        </w:rPr>
        <w:t xml:space="preserve"> </w:t>
      </w:r>
      <w:r>
        <w:rPr>
          <w:rFonts w:ascii="David" w:hAnsi="David" w:hint="eastAsia"/>
          <w:rtl/>
          <w:lang w:eastAsia="he-IL"/>
        </w:rPr>
        <w:t>יש</w:t>
      </w:r>
      <w:r>
        <w:rPr>
          <w:rFonts w:ascii="David" w:hAnsi="David"/>
          <w:rtl/>
          <w:lang w:eastAsia="he-IL"/>
        </w:rPr>
        <w:t xml:space="preserve"> </w:t>
      </w:r>
      <w:r>
        <w:rPr>
          <w:rFonts w:ascii="David" w:hAnsi="David" w:hint="eastAsia"/>
          <w:rtl/>
          <w:lang w:eastAsia="he-IL"/>
        </w:rPr>
        <w:t>ליתן</w:t>
      </w:r>
      <w:r>
        <w:rPr>
          <w:rFonts w:ascii="David" w:hAnsi="David"/>
          <w:rtl/>
          <w:lang w:eastAsia="he-IL"/>
        </w:rPr>
        <w:t xml:space="preserve"> </w:t>
      </w:r>
      <w:r>
        <w:rPr>
          <w:rFonts w:ascii="David" w:hAnsi="David" w:hint="eastAsia"/>
          <w:rtl/>
          <w:lang w:eastAsia="he-IL"/>
        </w:rPr>
        <w:t>אף</w:t>
      </w:r>
      <w:r>
        <w:rPr>
          <w:rFonts w:ascii="David" w:hAnsi="David"/>
          <w:rtl/>
          <w:lang w:eastAsia="he-IL"/>
        </w:rPr>
        <w:t xml:space="preserve"> </w:t>
      </w:r>
      <w:r>
        <w:rPr>
          <w:rFonts w:ascii="David" w:hAnsi="David" w:hint="eastAsia"/>
          <w:rtl/>
          <w:lang w:eastAsia="he-IL"/>
        </w:rPr>
        <w:t>לעקרון</w:t>
      </w:r>
      <w:r>
        <w:rPr>
          <w:rFonts w:ascii="David" w:hAnsi="David"/>
          <w:rtl/>
          <w:lang w:eastAsia="he-IL"/>
        </w:rPr>
        <w:t xml:space="preserve"> </w:t>
      </w:r>
      <w:r>
        <w:rPr>
          <w:rFonts w:ascii="David" w:hAnsi="David" w:hint="eastAsia"/>
          <w:rtl/>
          <w:lang w:eastAsia="he-IL"/>
        </w:rPr>
        <w:t>של</w:t>
      </w:r>
      <w:r>
        <w:rPr>
          <w:rFonts w:ascii="David" w:hAnsi="David"/>
          <w:rtl/>
          <w:lang w:eastAsia="he-IL"/>
        </w:rPr>
        <w:t xml:space="preserve"> </w:t>
      </w:r>
      <w:r>
        <w:rPr>
          <w:rFonts w:ascii="David" w:hAnsi="David" w:hint="eastAsia"/>
          <w:rtl/>
          <w:lang w:eastAsia="he-IL"/>
        </w:rPr>
        <w:t>אחידות</w:t>
      </w:r>
      <w:r>
        <w:rPr>
          <w:rFonts w:ascii="David" w:hAnsi="David"/>
          <w:rtl/>
          <w:lang w:eastAsia="he-IL"/>
        </w:rPr>
        <w:t xml:space="preserve"> </w:t>
      </w:r>
      <w:r>
        <w:rPr>
          <w:rFonts w:ascii="David" w:hAnsi="David" w:hint="eastAsia"/>
          <w:rtl/>
          <w:lang w:eastAsia="he-IL"/>
        </w:rPr>
        <w:t>הענישה</w:t>
      </w:r>
      <w:r>
        <w:rPr>
          <w:rFonts w:ascii="David" w:hAnsi="David"/>
          <w:rtl/>
          <w:lang w:eastAsia="he-IL"/>
        </w:rPr>
        <w:t xml:space="preserve">, </w:t>
      </w:r>
      <w:r>
        <w:rPr>
          <w:rFonts w:ascii="David" w:hAnsi="David" w:hint="eastAsia"/>
          <w:rtl/>
          <w:lang w:eastAsia="he-IL"/>
        </w:rPr>
        <w:t>משנידון</w:t>
      </w:r>
      <w:r>
        <w:rPr>
          <w:rFonts w:ascii="David" w:hAnsi="David"/>
          <w:rtl/>
          <w:lang w:eastAsia="he-IL"/>
        </w:rPr>
        <w:t xml:space="preserve"> </w:t>
      </w:r>
      <w:r>
        <w:rPr>
          <w:rFonts w:ascii="David" w:hAnsi="David" w:hint="eastAsia"/>
          <w:rtl/>
          <w:lang w:eastAsia="he-IL"/>
        </w:rPr>
        <w:t>עשאן</w:t>
      </w:r>
      <w:r>
        <w:rPr>
          <w:rFonts w:ascii="David" w:hAnsi="David"/>
          <w:rtl/>
          <w:lang w:eastAsia="he-IL"/>
        </w:rPr>
        <w:t xml:space="preserve">, </w:t>
      </w:r>
      <w:r>
        <w:rPr>
          <w:rFonts w:ascii="David" w:hAnsi="David" w:hint="eastAsia"/>
          <w:rtl/>
          <w:lang w:eastAsia="he-IL"/>
        </w:rPr>
        <w:t>שותפו</w:t>
      </w:r>
      <w:r>
        <w:rPr>
          <w:rFonts w:ascii="David" w:hAnsi="David"/>
          <w:rtl/>
          <w:lang w:eastAsia="he-IL"/>
        </w:rPr>
        <w:t xml:space="preserve"> </w:t>
      </w:r>
      <w:r>
        <w:rPr>
          <w:rFonts w:ascii="David" w:hAnsi="David" w:hint="eastAsia"/>
          <w:rtl/>
          <w:lang w:eastAsia="he-IL"/>
        </w:rPr>
        <w:t>של</w:t>
      </w:r>
      <w:r>
        <w:rPr>
          <w:rFonts w:ascii="David" w:hAnsi="David"/>
          <w:rtl/>
          <w:lang w:eastAsia="he-IL"/>
        </w:rPr>
        <w:t xml:space="preserve"> </w:t>
      </w:r>
      <w:r>
        <w:rPr>
          <w:rFonts w:ascii="David" w:hAnsi="David" w:hint="eastAsia"/>
          <w:rtl/>
          <w:lang w:eastAsia="he-IL"/>
        </w:rPr>
        <w:t>הנאשם</w:t>
      </w:r>
      <w:r>
        <w:rPr>
          <w:rFonts w:ascii="David" w:hAnsi="David"/>
          <w:rtl/>
          <w:lang w:eastAsia="he-IL"/>
        </w:rPr>
        <w:t xml:space="preserve"> </w:t>
      </w:r>
      <w:r>
        <w:rPr>
          <w:rFonts w:ascii="David" w:hAnsi="David" w:hint="eastAsia"/>
          <w:rtl/>
          <w:lang w:eastAsia="he-IL"/>
        </w:rPr>
        <w:t>לעבירות</w:t>
      </w:r>
      <w:r>
        <w:rPr>
          <w:rFonts w:ascii="David" w:hAnsi="David"/>
          <w:rtl/>
          <w:lang w:eastAsia="he-IL"/>
        </w:rPr>
        <w:t xml:space="preserve"> </w:t>
      </w:r>
      <w:r>
        <w:rPr>
          <w:rFonts w:ascii="David" w:hAnsi="David" w:hint="eastAsia"/>
          <w:rtl/>
          <w:lang w:eastAsia="he-IL"/>
        </w:rPr>
        <w:t>ל</w:t>
      </w:r>
      <w:r>
        <w:rPr>
          <w:rFonts w:ascii="David" w:hAnsi="David"/>
          <w:rtl/>
          <w:lang w:eastAsia="he-IL"/>
        </w:rPr>
        <w:t xml:space="preserve">-18 </w:t>
      </w:r>
      <w:r>
        <w:rPr>
          <w:rFonts w:ascii="David" w:hAnsi="David" w:hint="eastAsia"/>
          <w:rtl/>
          <w:lang w:eastAsia="he-IL"/>
        </w:rPr>
        <w:t>חודשי</w:t>
      </w:r>
      <w:r>
        <w:rPr>
          <w:rFonts w:ascii="David" w:hAnsi="David"/>
          <w:rtl/>
          <w:lang w:eastAsia="he-IL"/>
        </w:rPr>
        <w:t xml:space="preserve"> </w:t>
      </w:r>
      <w:r>
        <w:rPr>
          <w:rFonts w:ascii="David" w:hAnsi="David" w:hint="eastAsia"/>
          <w:rtl/>
          <w:lang w:eastAsia="he-IL"/>
        </w:rPr>
        <w:t>מאסר</w:t>
      </w:r>
      <w:r>
        <w:rPr>
          <w:rFonts w:ascii="David" w:hAnsi="David"/>
          <w:rtl/>
          <w:lang w:eastAsia="he-IL"/>
        </w:rPr>
        <w:t xml:space="preserve"> </w:t>
      </w:r>
      <w:r>
        <w:rPr>
          <w:rFonts w:ascii="David" w:hAnsi="David" w:hint="eastAsia"/>
          <w:rtl/>
          <w:lang w:eastAsia="he-IL"/>
        </w:rPr>
        <w:t>בפועל</w:t>
      </w:r>
      <w:r>
        <w:rPr>
          <w:rFonts w:ascii="David" w:hAnsi="David"/>
          <w:rtl/>
          <w:lang w:eastAsia="he-IL"/>
        </w:rPr>
        <w:t xml:space="preserve"> </w:t>
      </w:r>
      <w:r>
        <w:rPr>
          <w:rFonts w:ascii="David" w:hAnsi="David" w:hint="eastAsia"/>
          <w:rtl/>
          <w:lang w:eastAsia="he-IL"/>
        </w:rPr>
        <w:t>וענישה</w:t>
      </w:r>
      <w:r>
        <w:rPr>
          <w:rFonts w:ascii="David" w:hAnsi="David"/>
          <w:rtl/>
          <w:lang w:eastAsia="he-IL"/>
        </w:rPr>
        <w:t xml:space="preserve"> </w:t>
      </w:r>
      <w:r>
        <w:rPr>
          <w:rFonts w:ascii="David" w:hAnsi="David" w:hint="eastAsia"/>
          <w:rtl/>
          <w:lang w:eastAsia="he-IL"/>
        </w:rPr>
        <w:t>נלווית</w:t>
      </w:r>
      <w:r>
        <w:rPr>
          <w:rFonts w:ascii="David" w:hAnsi="David"/>
          <w:rtl/>
          <w:lang w:eastAsia="he-IL"/>
        </w:rPr>
        <w:t xml:space="preserve">, </w:t>
      </w:r>
      <w:r>
        <w:rPr>
          <w:rFonts w:ascii="David" w:hAnsi="David" w:hint="eastAsia"/>
          <w:rtl/>
          <w:lang w:eastAsia="he-IL"/>
        </w:rPr>
        <w:t>כמפורט</w:t>
      </w:r>
      <w:r>
        <w:rPr>
          <w:rFonts w:ascii="David" w:hAnsi="David"/>
          <w:rtl/>
          <w:lang w:eastAsia="he-IL"/>
        </w:rPr>
        <w:t xml:space="preserve"> </w:t>
      </w:r>
      <w:r>
        <w:rPr>
          <w:rFonts w:ascii="David" w:hAnsi="David" w:hint="eastAsia"/>
          <w:rtl/>
          <w:lang w:eastAsia="he-IL"/>
        </w:rPr>
        <w:t>לעיל</w:t>
      </w:r>
      <w:r>
        <w:rPr>
          <w:rFonts w:ascii="David" w:hAnsi="David"/>
          <w:rtl/>
          <w:lang w:eastAsia="he-IL"/>
        </w:rPr>
        <w:t xml:space="preserve">. </w:t>
      </w:r>
    </w:p>
    <w:p w14:paraId="1104FD15" w14:textId="77777777" w:rsidR="001C2E30" w:rsidRDefault="009116C9">
      <w:pPr>
        <w:shd w:val="clear" w:color="auto" w:fill="FFFFFF"/>
        <w:spacing w:line="360" w:lineRule="auto"/>
        <w:ind w:left="720"/>
        <w:jc w:val="both"/>
        <w:rPr>
          <w:rFonts w:ascii="David" w:hAnsi="David"/>
          <w:rtl/>
        </w:rPr>
      </w:pPr>
      <w:r>
        <w:rPr>
          <w:rFonts w:ascii="David" w:hAnsi="David" w:hint="eastAsia"/>
          <w:rtl/>
        </w:rPr>
        <w:t>מדובר</w:t>
      </w:r>
      <w:r>
        <w:rPr>
          <w:rFonts w:ascii="David" w:hAnsi="David"/>
          <w:rtl/>
        </w:rPr>
        <w:t xml:space="preserve"> </w:t>
      </w:r>
      <w:r>
        <w:rPr>
          <w:rFonts w:ascii="David" w:hAnsi="David" w:hint="eastAsia"/>
          <w:rtl/>
        </w:rPr>
        <w:t>בעקרון</w:t>
      </w:r>
      <w:r>
        <w:rPr>
          <w:rFonts w:ascii="David" w:hAnsi="David"/>
          <w:rtl/>
        </w:rPr>
        <w:t xml:space="preserve"> </w:t>
      </w:r>
      <w:r>
        <w:rPr>
          <w:rFonts w:ascii="David" w:hAnsi="David" w:hint="eastAsia"/>
          <w:rtl/>
        </w:rPr>
        <w:t>יסוד</w:t>
      </w:r>
      <w:r>
        <w:rPr>
          <w:rFonts w:ascii="David" w:hAnsi="David"/>
          <w:rtl/>
        </w:rPr>
        <w:t xml:space="preserve"> </w:t>
      </w:r>
      <w:r>
        <w:rPr>
          <w:rFonts w:ascii="David" w:hAnsi="David" w:hint="eastAsia"/>
          <w:rtl/>
        </w:rPr>
        <w:t>במערכת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הפלילי</w:t>
      </w:r>
      <w:r>
        <w:rPr>
          <w:rFonts w:ascii="David" w:hAnsi="David"/>
          <w:rtl/>
        </w:rPr>
        <w:t xml:space="preserve">, </w:t>
      </w:r>
      <w:r>
        <w:rPr>
          <w:rFonts w:ascii="David" w:hAnsi="David" w:hint="eastAsia"/>
          <w:rtl/>
        </w:rPr>
        <w:t>ה</w:t>
      </w:r>
      <w:r>
        <w:rPr>
          <w:rFonts w:ascii="David" w:hAnsi="David"/>
          <w:rtl/>
        </w:rPr>
        <w:t>"</w:t>
      </w:r>
      <w:r>
        <w:rPr>
          <w:rFonts w:ascii="David" w:hAnsi="David" w:cs="Miriam" w:hint="eastAsia"/>
          <w:rtl/>
        </w:rPr>
        <w:t>משקף</w:t>
      </w:r>
      <w:r>
        <w:rPr>
          <w:rFonts w:ascii="David" w:hAnsi="David" w:cs="Miriam"/>
          <w:rtl/>
        </w:rPr>
        <w:t xml:space="preserve"> </w:t>
      </w:r>
      <w:r>
        <w:rPr>
          <w:rFonts w:ascii="David" w:hAnsi="David" w:cs="Miriam" w:hint="eastAsia"/>
          <w:rtl/>
        </w:rPr>
        <w:t>את</w:t>
      </w:r>
      <w:r>
        <w:rPr>
          <w:rFonts w:ascii="David" w:hAnsi="David" w:cs="Miriam"/>
          <w:rtl/>
        </w:rPr>
        <w:t xml:space="preserve"> </w:t>
      </w:r>
      <w:r>
        <w:rPr>
          <w:rFonts w:ascii="David" w:hAnsi="David" w:cs="Miriam" w:hint="eastAsia"/>
          <w:rtl/>
        </w:rPr>
        <w:t>ערכי</w:t>
      </w:r>
      <w:r>
        <w:rPr>
          <w:rFonts w:ascii="David" w:hAnsi="David" w:cs="Miriam"/>
          <w:rtl/>
        </w:rPr>
        <w:t xml:space="preserve"> </w:t>
      </w:r>
      <w:r>
        <w:rPr>
          <w:rFonts w:ascii="David" w:hAnsi="David" w:cs="Miriam" w:hint="eastAsia"/>
          <w:rtl/>
        </w:rPr>
        <w:t>השוויון</w:t>
      </w:r>
      <w:r>
        <w:rPr>
          <w:rFonts w:ascii="David" w:hAnsi="David" w:cs="Miriam"/>
          <w:rtl/>
        </w:rPr>
        <w:t xml:space="preserve">, </w:t>
      </w:r>
      <w:r>
        <w:rPr>
          <w:rFonts w:ascii="David" w:hAnsi="David" w:cs="Miriam" w:hint="eastAsia"/>
          <w:rtl/>
        </w:rPr>
        <w:t>ההגינות</w:t>
      </w:r>
      <w:r>
        <w:rPr>
          <w:rFonts w:ascii="David" w:hAnsi="David" w:cs="Miriam"/>
          <w:rtl/>
        </w:rPr>
        <w:t xml:space="preserve"> </w:t>
      </w:r>
      <w:r>
        <w:rPr>
          <w:rFonts w:ascii="David" w:hAnsi="David" w:cs="Miriam" w:hint="eastAsia"/>
          <w:rtl/>
        </w:rPr>
        <w:t>והצדק</w:t>
      </w:r>
      <w:r>
        <w:rPr>
          <w:rFonts w:ascii="David" w:hAnsi="David" w:cs="Miriam"/>
          <w:rtl/>
        </w:rPr>
        <w:t xml:space="preserve">, </w:t>
      </w:r>
      <w:r>
        <w:rPr>
          <w:rFonts w:ascii="David" w:hAnsi="David" w:cs="Miriam" w:hint="eastAsia"/>
          <w:rtl/>
        </w:rPr>
        <w:t>ואף</w:t>
      </w:r>
      <w:r>
        <w:rPr>
          <w:rFonts w:ascii="David" w:hAnsi="David" w:cs="Miriam"/>
          <w:rtl/>
        </w:rPr>
        <w:t xml:space="preserve"> </w:t>
      </w:r>
      <w:r>
        <w:rPr>
          <w:rFonts w:ascii="David" w:hAnsi="David" w:cs="Miriam" w:hint="eastAsia"/>
          <w:rtl/>
        </w:rPr>
        <w:t>את</w:t>
      </w:r>
      <w:r>
        <w:rPr>
          <w:rFonts w:ascii="David" w:hAnsi="David" w:cs="Miriam"/>
          <w:rtl/>
        </w:rPr>
        <w:t xml:space="preserve"> </w:t>
      </w:r>
      <w:r>
        <w:rPr>
          <w:rFonts w:ascii="David" w:hAnsi="David" w:cs="Miriam" w:hint="eastAsia"/>
          <w:rtl/>
        </w:rPr>
        <w:t>האינטרס</w:t>
      </w:r>
      <w:r>
        <w:rPr>
          <w:rFonts w:ascii="David" w:hAnsi="David" w:cs="Miriam"/>
          <w:rtl/>
        </w:rPr>
        <w:t xml:space="preserve"> </w:t>
      </w:r>
      <w:r>
        <w:rPr>
          <w:rFonts w:ascii="David" w:hAnsi="David" w:cs="Miriam" w:hint="eastAsia"/>
          <w:rtl/>
        </w:rPr>
        <w:t>לשמור</w:t>
      </w:r>
      <w:r>
        <w:rPr>
          <w:rFonts w:ascii="David" w:hAnsi="David" w:cs="Miriam"/>
          <w:rtl/>
        </w:rPr>
        <w:t xml:space="preserve"> </w:t>
      </w:r>
      <w:r>
        <w:rPr>
          <w:rFonts w:ascii="David" w:hAnsi="David" w:cs="Miriam" w:hint="eastAsia"/>
          <w:rtl/>
        </w:rPr>
        <w:t>על</w:t>
      </w:r>
      <w:r>
        <w:rPr>
          <w:rFonts w:ascii="David" w:hAnsi="David" w:cs="Miriam"/>
          <w:rtl/>
        </w:rPr>
        <w:t xml:space="preserve"> </w:t>
      </w:r>
      <w:r>
        <w:rPr>
          <w:rFonts w:ascii="David" w:hAnsi="David" w:cs="Miriam" w:hint="eastAsia"/>
          <w:rtl/>
        </w:rPr>
        <w:t>אמון</w:t>
      </w:r>
      <w:r>
        <w:rPr>
          <w:rFonts w:ascii="David" w:hAnsi="David" w:cs="Miriam"/>
          <w:rtl/>
        </w:rPr>
        <w:t xml:space="preserve"> </w:t>
      </w:r>
      <w:r>
        <w:rPr>
          <w:rFonts w:ascii="David" w:hAnsi="David" w:cs="Miriam" w:hint="eastAsia"/>
          <w:rtl/>
        </w:rPr>
        <w:t>הציבור</w:t>
      </w:r>
      <w:r>
        <w:rPr>
          <w:rFonts w:ascii="David" w:hAnsi="David" w:cs="Miriam"/>
          <w:rtl/>
        </w:rPr>
        <w:t xml:space="preserve"> </w:t>
      </w:r>
      <w:r>
        <w:rPr>
          <w:rFonts w:ascii="David" w:hAnsi="David" w:cs="Miriam" w:hint="eastAsia"/>
          <w:rtl/>
        </w:rPr>
        <w:t>בהליך</w:t>
      </w:r>
      <w:r>
        <w:rPr>
          <w:rFonts w:ascii="David" w:hAnsi="David" w:cs="Miriam"/>
          <w:rtl/>
        </w:rPr>
        <w:t xml:space="preserve"> </w:t>
      </w:r>
      <w:r>
        <w:rPr>
          <w:rFonts w:ascii="David" w:hAnsi="David" w:cs="Miriam" w:hint="eastAsia"/>
          <w:rtl/>
        </w:rPr>
        <w:t>הפלילי</w:t>
      </w:r>
      <w:r>
        <w:rPr>
          <w:rFonts w:ascii="David" w:hAnsi="David" w:cs="Miriam"/>
          <w:rtl/>
        </w:rPr>
        <w:t xml:space="preserve"> </w:t>
      </w:r>
      <w:r>
        <w:rPr>
          <w:rFonts w:ascii="David" w:hAnsi="David" w:cs="Miriam" w:hint="eastAsia"/>
          <w:rtl/>
        </w:rPr>
        <w:t>ובמערכת</w:t>
      </w:r>
      <w:r>
        <w:rPr>
          <w:rFonts w:ascii="David" w:hAnsi="David" w:cs="Miriam"/>
          <w:rtl/>
        </w:rPr>
        <w:t xml:space="preserve"> </w:t>
      </w:r>
      <w:r>
        <w:rPr>
          <w:rFonts w:ascii="David" w:hAnsi="David" w:cs="Miriam" w:hint="eastAsia"/>
          <w:rtl/>
        </w:rPr>
        <w:t>המשפט</w:t>
      </w:r>
      <w:r>
        <w:rPr>
          <w:rFonts w:ascii="David" w:hAnsi="David"/>
          <w:rtl/>
        </w:rPr>
        <w:t>". (</w:t>
      </w:r>
      <w:hyperlink r:id="rId75" w:history="1">
        <w:r w:rsidRPr="009116C9">
          <w:rPr>
            <w:rFonts w:ascii="David" w:hAnsi="David"/>
            <w:color w:val="0000FF"/>
            <w:u w:val="single"/>
            <w:rtl/>
          </w:rPr>
          <w:t>ע"פ 5195/11</w:t>
        </w:r>
      </w:hyperlink>
      <w:r>
        <w:rPr>
          <w:rFonts w:ascii="David" w:hAnsi="David"/>
          <w:rtl/>
        </w:rPr>
        <w:t xml:space="preserve"> </w:t>
      </w:r>
      <w:r>
        <w:rPr>
          <w:rFonts w:ascii="David" w:hAnsi="David" w:hint="eastAsia"/>
          <w:b/>
          <w:bCs/>
          <w:rtl/>
        </w:rPr>
        <w:t>קריניאן</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w:t>
      </w:r>
      <w:r>
        <w:rPr>
          <w:rFonts w:ascii="David" w:hAnsi="David"/>
          <w:b/>
          <w:bCs/>
          <w:rtl/>
        </w:rPr>
        <w:t>"</w:t>
      </w:r>
      <w:r>
        <w:rPr>
          <w:rFonts w:ascii="David" w:hAnsi="David" w:hint="eastAsia"/>
          <w:b/>
          <w:bCs/>
          <w:rtl/>
        </w:rPr>
        <w:t>י</w:t>
      </w:r>
      <w:r>
        <w:rPr>
          <w:rFonts w:ascii="David" w:hAnsi="David"/>
          <w:rtl/>
        </w:rPr>
        <w:t xml:space="preserve"> (28/3/12), </w:t>
      </w:r>
      <w:r>
        <w:rPr>
          <w:rFonts w:ascii="David" w:hAnsi="David" w:hint="eastAsia"/>
          <w:rtl/>
        </w:rPr>
        <w:t>מפי</w:t>
      </w:r>
      <w:r>
        <w:rPr>
          <w:rFonts w:ascii="David" w:hAnsi="David"/>
          <w:rtl/>
        </w:rPr>
        <w:t xml:space="preserve"> </w:t>
      </w:r>
      <w:r>
        <w:rPr>
          <w:rFonts w:ascii="David" w:hAnsi="David" w:hint="eastAsia"/>
          <w:rtl/>
        </w:rPr>
        <w:t>כב</w:t>
      </w:r>
      <w:r>
        <w:rPr>
          <w:rFonts w:ascii="David" w:hAnsi="David"/>
          <w:rtl/>
        </w:rPr>
        <w:t xml:space="preserve">' </w:t>
      </w:r>
      <w:r>
        <w:rPr>
          <w:rFonts w:ascii="David" w:hAnsi="David" w:hint="eastAsia"/>
          <w:rtl/>
        </w:rPr>
        <w:t>הש</w:t>
      </w:r>
      <w:r>
        <w:rPr>
          <w:rFonts w:ascii="David" w:hAnsi="David"/>
          <w:rtl/>
        </w:rPr>
        <w:t xml:space="preserve">' </w:t>
      </w:r>
      <w:r>
        <w:rPr>
          <w:rFonts w:ascii="David" w:hAnsi="David" w:hint="eastAsia"/>
          <w:rtl/>
        </w:rPr>
        <w:t>הנדל</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נקבע</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אחידות</w:t>
      </w:r>
      <w:r>
        <w:rPr>
          <w:rFonts w:ascii="David" w:hAnsi="David"/>
          <w:rtl/>
        </w:rPr>
        <w:t xml:space="preserve"> </w:t>
      </w:r>
      <w:r>
        <w:rPr>
          <w:rFonts w:ascii="David" w:hAnsi="David" w:hint="eastAsia"/>
          <w:rtl/>
        </w:rPr>
        <w:t>אינה</w:t>
      </w:r>
      <w:r>
        <w:rPr>
          <w:rFonts w:ascii="David" w:hAnsi="David"/>
          <w:rtl/>
        </w:rPr>
        <w:t xml:space="preserve"> </w:t>
      </w:r>
      <w:r>
        <w:rPr>
          <w:rFonts w:ascii="David" w:hAnsi="David" w:hint="eastAsia"/>
          <w:rtl/>
        </w:rPr>
        <w:t>בהכרח</w:t>
      </w:r>
      <w:r>
        <w:rPr>
          <w:rFonts w:ascii="David" w:hAnsi="David"/>
          <w:rtl/>
        </w:rPr>
        <w:t xml:space="preserve"> </w:t>
      </w:r>
      <w:r>
        <w:rPr>
          <w:rFonts w:ascii="David" w:hAnsi="David" w:hint="eastAsia"/>
          <w:rtl/>
        </w:rPr>
        <w:t>זהות</w:t>
      </w:r>
      <w:r>
        <w:rPr>
          <w:rFonts w:ascii="David" w:hAnsi="David"/>
          <w:rtl/>
        </w:rPr>
        <w:t xml:space="preserve">. </w:t>
      </w:r>
      <w:r>
        <w:rPr>
          <w:rFonts w:ascii="David" w:hAnsi="David" w:hint="eastAsia"/>
          <w:rtl/>
        </w:rPr>
        <w:t>קיומה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פרשה</w:t>
      </w:r>
      <w:r>
        <w:rPr>
          <w:rFonts w:ascii="David" w:hAnsi="David"/>
          <w:rtl/>
        </w:rPr>
        <w:t xml:space="preserve"> </w:t>
      </w:r>
      <w:r>
        <w:rPr>
          <w:rFonts w:ascii="David" w:hAnsi="David" w:hint="eastAsia"/>
          <w:rtl/>
        </w:rPr>
        <w:t>אחת</w:t>
      </w:r>
      <w:r>
        <w:rPr>
          <w:rFonts w:ascii="David" w:hAnsi="David"/>
          <w:rtl/>
        </w:rPr>
        <w:t xml:space="preserve"> </w:t>
      </w:r>
      <w:r>
        <w:rPr>
          <w:rFonts w:ascii="David" w:hAnsi="David" w:hint="eastAsia"/>
          <w:rtl/>
        </w:rPr>
        <w:t>מחייבת</w:t>
      </w:r>
      <w:r>
        <w:rPr>
          <w:rFonts w:ascii="David" w:hAnsi="David"/>
          <w:rtl/>
        </w:rPr>
        <w:t xml:space="preserve"> </w:t>
      </w:r>
      <w:r>
        <w:rPr>
          <w:rFonts w:ascii="David" w:hAnsi="David" w:hint="eastAsia"/>
          <w:rtl/>
        </w:rPr>
        <w:t>קנה</w:t>
      </w:r>
      <w:r>
        <w:rPr>
          <w:rFonts w:ascii="David" w:hAnsi="David"/>
          <w:rtl/>
        </w:rPr>
        <w:t xml:space="preserve"> </w:t>
      </w:r>
      <w:r>
        <w:rPr>
          <w:rFonts w:ascii="David" w:hAnsi="David" w:hint="eastAsia"/>
          <w:rtl/>
        </w:rPr>
        <w:t>מידה</w:t>
      </w:r>
      <w:r>
        <w:rPr>
          <w:rFonts w:ascii="David" w:hAnsi="David"/>
          <w:rtl/>
        </w:rPr>
        <w:t xml:space="preserve"> </w:t>
      </w:r>
      <w:r>
        <w:rPr>
          <w:rFonts w:ascii="David" w:hAnsi="David" w:hint="eastAsia"/>
          <w:rtl/>
        </w:rPr>
        <w:t>אחיד</w:t>
      </w:r>
      <w:r>
        <w:rPr>
          <w:rFonts w:ascii="David" w:hAnsi="David"/>
          <w:rtl/>
        </w:rPr>
        <w:t xml:space="preserve"> </w:t>
      </w:r>
      <w:r>
        <w:rPr>
          <w:rFonts w:ascii="David" w:hAnsi="David" w:hint="eastAsia"/>
          <w:rtl/>
        </w:rPr>
        <w:t>לבחינת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המשתתפים</w:t>
      </w:r>
      <w:r>
        <w:rPr>
          <w:rFonts w:ascii="David" w:hAnsi="David"/>
          <w:rtl/>
        </w:rPr>
        <w:t xml:space="preserve"> </w:t>
      </w:r>
      <w:r>
        <w:rPr>
          <w:rFonts w:ascii="David" w:hAnsi="David" w:hint="eastAsia"/>
          <w:rtl/>
        </w:rPr>
        <w:t>השונים</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משמעות</w:t>
      </w:r>
      <w:r>
        <w:rPr>
          <w:rFonts w:ascii="David" w:hAnsi="David"/>
          <w:rtl/>
        </w:rPr>
        <w:t xml:space="preserve"> </w:t>
      </w:r>
      <w:r>
        <w:rPr>
          <w:rFonts w:ascii="David" w:hAnsi="David" w:hint="eastAsia"/>
          <w:rtl/>
        </w:rPr>
        <w:t>הדבר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השורה</w:t>
      </w:r>
      <w:r>
        <w:rPr>
          <w:rFonts w:ascii="David" w:hAnsi="David"/>
          <w:rtl/>
        </w:rPr>
        <w:t xml:space="preserve"> </w:t>
      </w:r>
      <w:r>
        <w:rPr>
          <w:rFonts w:ascii="David" w:hAnsi="David" w:hint="eastAsia"/>
          <w:rtl/>
        </w:rPr>
        <w:t>התחתונה</w:t>
      </w:r>
      <w:r>
        <w:rPr>
          <w:rFonts w:ascii="David" w:hAnsi="David"/>
          <w:rtl/>
        </w:rPr>
        <w:t xml:space="preserve"> </w:t>
      </w:r>
      <w:r>
        <w:rPr>
          <w:rFonts w:ascii="David" w:hAnsi="David" w:hint="eastAsia"/>
          <w:rtl/>
        </w:rPr>
        <w:t>צריכה</w:t>
      </w:r>
      <w:r>
        <w:rPr>
          <w:rFonts w:ascii="David" w:hAnsi="David"/>
          <w:rtl/>
        </w:rPr>
        <w:t xml:space="preserve"> </w:t>
      </w:r>
      <w:r>
        <w:rPr>
          <w:rFonts w:ascii="David" w:hAnsi="David" w:hint="eastAsia"/>
          <w:rtl/>
        </w:rPr>
        <w:t>להיות</w:t>
      </w:r>
      <w:r>
        <w:rPr>
          <w:rFonts w:ascii="David" w:hAnsi="David"/>
          <w:rtl/>
        </w:rPr>
        <w:t xml:space="preserve"> </w:t>
      </w:r>
      <w:r>
        <w:rPr>
          <w:rFonts w:ascii="David" w:hAnsi="David" w:hint="eastAsia"/>
          <w:rtl/>
        </w:rPr>
        <w:t>זהה</w:t>
      </w:r>
      <w:r>
        <w:rPr>
          <w:rFonts w:ascii="David" w:hAnsi="David"/>
          <w:rtl/>
        </w:rPr>
        <w:t xml:space="preserve">, </w:t>
      </w:r>
      <w:r>
        <w:rPr>
          <w:rFonts w:ascii="David" w:hAnsi="David" w:hint="eastAsia"/>
          <w:rtl/>
        </w:rPr>
        <w:t>אלא</w:t>
      </w:r>
      <w:r>
        <w:rPr>
          <w:rFonts w:ascii="David" w:hAnsi="David"/>
          <w:rtl/>
        </w:rPr>
        <w:t xml:space="preserve"> </w:t>
      </w:r>
      <w:r>
        <w:rPr>
          <w:rFonts w:ascii="David" w:hAnsi="David" w:hint="eastAsia"/>
          <w:rtl/>
        </w:rPr>
        <w:t>שעליה</w:t>
      </w:r>
      <w:r>
        <w:rPr>
          <w:rFonts w:ascii="David" w:hAnsi="David"/>
          <w:rtl/>
        </w:rPr>
        <w:t xml:space="preserve"> </w:t>
      </w:r>
      <w:r>
        <w:rPr>
          <w:rFonts w:ascii="David" w:hAnsi="David" w:hint="eastAsia"/>
          <w:rtl/>
        </w:rPr>
        <w:t>לשקף</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נסיבותיו</w:t>
      </w:r>
      <w:r>
        <w:rPr>
          <w:rFonts w:ascii="David" w:hAnsi="David"/>
          <w:rtl/>
        </w:rPr>
        <w:t xml:space="preserve"> </w:t>
      </w:r>
      <w:r>
        <w:rPr>
          <w:rFonts w:ascii="David" w:hAnsi="David" w:hint="eastAsia"/>
          <w:rtl/>
        </w:rPr>
        <w:t>הייחודיות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משתתף</w:t>
      </w:r>
      <w:r>
        <w:rPr>
          <w:rFonts w:ascii="David" w:hAnsi="David"/>
          <w:rtl/>
        </w:rPr>
        <w:t xml:space="preserve"> </w:t>
      </w:r>
      <w:r>
        <w:rPr>
          <w:rFonts w:ascii="David" w:hAnsi="David" w:hint="eastAsia"/>
          <w:rtl/>
        </w:rPr>
        <w:t>ואת</w:t>
      </w:r>
      <w:r>
        <w:rPr>
          <w:rFonts w:ascii="David" w:hAnsi="David"/>
          <w:rtl/>
        </w:rPr>
        <w:t xml:space="preserve"> </w:t>
      </w:r>
      <w:r>
        <w:rPr>
          <w:rFonts w:ascii="David" w:hAnsi="David" w:hint="eastAsia"/>
          <w:rtl/>
        </w:rPr>
        <w:t>חלקו</w:t>
      </w:r>
      <w:r>
        <w:rPr>
          <w:rFonts w:ascii="David" w:hAnsi="David"/>
          <w:rtl/>
        </w:rPr>
        <w:t xml:space="preserve"> </w:t>
      </w:r>
      <w:r>
        <w:rPr>
          <w:rFonts w:ascii="David" w:hAnsi="David" w:hint="eastAsia"/>
          <w:rtl/>
        </w:rPr>
        <w:t>ומשקלו</w:t>
      </w:r>
      <w:r>
        <w:rPr>
          <w:rFonts w:ascii="David" w:hAnsi="David"/>
          <w:rtl/>
        </w:rPr>
        <w:t xml:space="preserve"> </w:t>
      </w:r>
      <w:r>
        <w:rPr>
          <w:rFonts w:ascii="David" w:hAnsi="David" w:hint="eastAsia"/>
          <w:rtl/>
        </w:rPr>
        <w:t>בפרשה</w:t>
      </w:r>
      <w:r>
        <w:rPr>
          <w:rFonts w:ascii="David" w:hAnsi="David"/>
          <w:rtl/>
        </w:rPr>
        <w:t xml:space="preserve">. </w:t>
      </w:r>
      <w:r>
        <w:rPr>
          <w:rFonts w:ascii="David" w:hAnsi="David" w:hint="eastAsia"/>
          <w:rtl/>
        </w:rPr>
        <w:t>לסוגים</w:t>
      </w:r>
      <w:r>
        <w:rPr>
          <w:rFonts w:ascii="David" w:hAnsi="David"/>
          <w:rtl/>
        </w:rPr>
        <w:t xml:space="preserve"> </w:t>
      </w:r>
      <w:r>
        <w:rPr>
          <w:rFonts w:ascii="David" w:hAnsi="David" w:hint="eastAsia"/>
          <w:rtl/>
        </w:rPr>
        <w:t>דומים</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נסיבות</w:t>
      </w:r>
      <w:r>
        <w:rPr>
          <w:rFonts w:ascii="David" w:hAnsi="David"/>
          <w:rtl/>
        </w:rPr>
        <w:t xml:space="preserve"> </w:t>
      </w:r>
      <w:r>
        <w:rPr>
          <w:rFonts w:ascii="David" w:hAnsi="David" w:hint="eastAsia"/>
          <w:rtl/>
        </w:rPr>
        <w:t>צריך</w:t>
      </w:r>
      <w:r>
        <w:rPr>
          <w:rFonts w:ascii="David" w:hAnsi="David"/>
          <w:rtl/>
        </w:rPr>
        <w:t xml:space="preserve"> </w:t>
      </w:r>
      <w:r>
        <w:rPr>
          <w:rFonts w:ascii="David" w:hAnsi="David" w:hint="eastAsia"/>
          <w:rtl/>
        </w:rPr>
        <w:t>להינתן</w:t>
      </w:r>
      <w:r>
        <w:rPr>
          <w:rFonts w:ascii="David" w:hAnsi="David"/>
          <w:rtl/>
        </w:rPr>
        <w:t xml:space="preserve"> </w:t>
      </w:r>
      <w:r>
        <w:rPr>
          <w:rFonts w:ascii="David" w:hAnsi="David" w:hint="eastAsia"/>
          <w:rtl/>
        </w:rPr>
        <w:t>משקל</w:t>
      </w:r>
      <w:r>
        <w:rPr>
          <w:rFonts w:ascii="David" w:hAnsi="David"/>
          <w:rtl/>
        </w:rPr>
        <w:t xml:space="preserve"> </w:t>
      </w:r>
      <w:r>
        <w:rPr>
          <w:rFonts w:ascii="David" w:hAnsi="David" w:hint="eastAsia"/>
          <w:rtl/>
        </w:rPr>
        <w:t>זהה</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התוצאה</w:t>
      </w:r>
      <w:r>
        <w:rPr>
          <w:rFonts w:ascii="David" w:hAnsi="David"/>
          <w:rtl/>
        </w:rPr>
        <w:t xml:space="preserve"> </w:t>
      </w:r>
      <w:r>
        <w:rPr>
          <w:rFonts w:ascii="David" w:hAnsi="David" w:hint="eastAsia"/>
          <w:rtl/>
        </w:rPr>
        <w:t>תלויה</w:t>
      </w:r>
      <w:r>
        <w:rPr>
          <w:rFonts w:ascii="David" w:hAnsi="David"/>
          <w:rtl/>
        </w:rPr>
        <w:t xml:space="preserve"> </w:t>
      </w:r>
      <w:r>
        <w:rPr>
          <w:rFonts w:ascii="David" w:hAnsi="David" w:hint="eastAsia"/>
          <w:rtl/>
        </w:rPr>
        <w:t>בתוכן</w:t>
      </w:r>
      <w:r>
        <w:rPr>
          <w:rFonts w:ascii="David" w:hAnsi="David"/>
          <w:rtl/>
        </w:rPr>
        <w:t xml:space="preserve"> </w:t>
      </w:r>
      <w:r>
        <w:rPr>
          <w:rFonts w:ascii="David" w:hAnsi="David" w:hint="eastAsia"/>
          <w:rtl/>
        </w:rPr>
        <w:t>הנסיבות</w:t>
      </w:r>
      <w:r>
        <w:rPr>
          <w:rFonts w:ascii="David" w:hAnsi="David"/>
          <w:rtl/>
        </w:rPr>
        <w:t xml:space="preserve"> </w:t>
      </w:r>
      <w:r>
        <w:rPr>
          <w:rFonts w:ascii="David" w:hAnsi="David" w:hint="eastAsia"/>
          <w:rtl/>
        </w:rPr>
        <w:t>ולא</w:t>
      </w:r>
      <w:r>
        <w:rPr>
          <w:rFonts w:ascii="David" w:hAnsi="David"/>
          <w:rtl/>
        </w:rPr>
        <w:t xml:space="preserve"> </w:t>
      </w:r>
      <w:r>
        <w:rPr>
          <w:rFonts w:ascii="David" w:hAnsi="David" w:hint="eastAsia"/>
          <w:rtl/>
        </w:rPr>
        <w:t>רק</w:t>
      </w:r>
      <w:r>
        <w:rPr>
          <w:rFonts w:ascii="David" w:hAnsi="David"/>
          <w:rtl/>
        </w:rPr>
        <w:t xml:space="preserve"> </w:t>
      </w:r>
      <w:r>
        <w:rPr>
          <w:rFonts w:ascii="David" w:hAnsi="David" w:hint="eastAsia"/>
          <w:rtl/>
        </w:rPr>
        <w:t>בקיומן</w:t>
      </w:r>
      <w:r>
        <w:rPr>
          <w:rFonts w:ascii="David" w:hAnsi="David"/>
          <w:rtl/>
        </w:rPr>
        <w:t>. (</w:t>
      </w:r>
      <w:r>
        <w:rPr>
          <w:rFonts w:ascii="David" w:hAnsi="David" w:hint="eastAsia"/>
          <w:rtl/>
        </w:rPr>
        <w:t>ראו</w:t>
      </w:r>
      <w:r>
        <w:rPr>
          <w:rFonts w:ascii="David" w:hAnsi="David"/>
          <w:rtl/>
        </w:rPr>
        <w:t xml:space="preserve"> </w:t>
      </w:r>
      <w:r>
        <w:rPr>
          <w:rFonts w:ascii="David" w:hAnsi="David" w:hint="eastAsia"/>
          <w:rtl/>
        </w:rPr>
        <w:t>גם</w:t>
      </w:r>
      <w:r>
        <w:rPr>
          <w:rFonts w:ascii="David" w:hAnsi="David"/>
          <w:rtl/>
        </w:rPr>
        <w:t xml:space="preserve"> </w:t>
      </w:r>
      <w:hyperlink r:id="rId76" w:history="1">
        <w:r w:rsidRPr="009116C9">
          <w:rPr>
            <w:rFonts w:ascii="David" w:hAnsi="David"/>
            <w:color w:val="0000FF"/>
            <w:u w:val="single"/>
            <w:rtl/>
          </w:rPr>
          <w:t>ע"פ 5640/97 רייך נ' מ"י, פ"ד נג</w:t>
        </w:r>
      </w:hyperlink>
      <w:r>
        <w:rPr>
          <w:rFonts w:ascii="David" w:hAnsi="David"/>
          <w:rtl/>
        </w:rPr>
        <w:t>(2) 433, 470</w:t>
      </w:r>
      <w:r>
        <w:t xml:space="preserve"> </w:t>
      </w:r>
      <w:r>
        <w:rPr>
          <w:rFonts w:ascii="David" w:hAnsi="David" w:hint="eastAsia"/>
          <w:rtl/>
        </w:rPr>
        <w:t>מפי</w:t>
      </w:r>
      <w:r>
        <w:rPr>
          <w:rFonts w:ascii="David" w:hAnsi="David"/>
          <w:rtl/>
        </w:rPr>
        <w:t xml:space="preserve"> </w:t>
      </w:r>
      <w:r>
        <w:rPr>
          <w:rFonts w:ascii="David" w:hAnsi="David" w:hint="eastAsia"/>
          <w:rtl/>
        </w:rPr>
        <w:t>כב</w:t>
      </w:r>
      <w:r>
        <w:rPr>
          <w:rFonts w:ascii="David" w:hAnsi="David"/>
          <w:rtl/>
        </w:rPr>
        <w:t xml:space="preserve">' </w:t>
      </w:r>
      <w:r>
        <w:rPr>
          <w:rFonts w:ascii="David" w:hAnsi="David" w:hint="eastAsia"/>
          <w:rtl/>
        </w:rPr>
        <w:t>הש</w:t>
      </w:r>
      <w:r>
        <w:rPr>
          <w:rFonts w:ascii="David" w:hAnsi="David"/>
          <w:rtl/>
        </w:rPr>
        <w:t xml:space="preserve">' </w:t>
      </w:r>
      <w:r>
        <w:rPr>
          <w:rFonts w:ascii="David" w:hAnsi="David" w:hint="eastAsia"/>
          <w:rtl/>
        </w:rPr>
        <w:t>אילן</w:t>
      </w:r>
      <w:r>
        <w:rPr>
          <w:rFonts w:ascii="David" w:hAnsi="David"/>
          <w:rtl/>
        </w:rPr>
        <w:t xml:space="preserve">; </w:t>
      </w:r>
      <w:hyperlink r:id="rId77" w:history="1">
        <w:r w:rsidRPr="009116C9">
          <w:rPr>
            <w:rFonts w:ascii="David" w:hAnsi="David"/>
            <w:color w:val="0000FF"/>
            <w:u w:val="single"/>
            <w:rtl/>
          </w:rPr>
          <w:t>רע"פ 3173/09</w:t>
        </w:r>
      </w:hyperlink>
      <w:r>
        <w:rPr>
          <w:rFonts w:ascii="David" w:hAnsi="David"/>
          <w:rtl/>
        </w:rPr>
        <w:t xml:space="preserve"> </w:t>
      </w:r>
      <w:r>
        <w:rPr>
          <w:rFonts w:ascii="David" w:hAnsi="David" w:hint="eastAsia"/>
          <w:b/>
          <w:bCs/>
          <w:rtl/>
        </w:rPr>
        <w:t>פראגין</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w:t>
      </w:r>
      <w:r>
        <w:rPr>
          <w:rFonts w:ascii="David" w:hAnsi="David"/>
          <w:b/>
          <w:bCs/>
          <w:rtl/>
        </w:rPr>
        <w:t>"</w:t>
      </w:r>
      <w:r>
        <w:rPr>
          <w:rFonts w:ascii="David" w:hAnsi="David" w:hint="eastAsia"/>
          <w:b/>
          <w:bCs/>
          <w:rtl/>
        </w:rPr>
        <w:t>י</w:t>
      </w:r>
      <w:r>
        <w:rPr>
          <w:rFonts w:ascii="David" w:hAnsi="David"/>
          <w:rtl/>
        </w:rPr>
        <w:t xml:space="preserve">, (5/5/09), </w:t>
      </w:r>
      <w:r>
        <w:rPr>
          <w:rFonts w:ascii="David" w:hAnsi="David" w:hint="eastAsia"/>
          <w:rtl/>
        </w:rPr>
        <w:t>מפי</w:t>
      </w:r>
      <w:r>
        <w:rPr>
          <w:rFonts w:ascii="David" w:hAnsi="David"/>
          <w:rtl/>
        </w:rPr>
        <w:t xml:space="preserve"> </w:t>
      </w:r>
      <w:r>
        <w:rPr>
          <w:rFonts w:ascii="David" w:hAnsi="David" w:hint="eastAsia"/>
          <w:rtl/>
        </w:rPr>
        <w:t>כב</w:t>
      </w:r>
      <w:r>
        <w:rPr>
          <w:rFonts w:ascii="David" w:hAnsi="David"/>
          <w:rtl/>
        </w:rPr>
        <w:t xml:space="preserve">' </w:t>
      </w:r>
      <w:r>
        <w:rPr>
          <w:rFonts w:ascii="David" w:hAnsi="David" w:hint="eastAsia"/>
          <w:rtl/>
        </w:rPr>
        <w:t>הש</w:t>
      </w:r>
      <w:r>
        <w:rPr>
          <w:rFonts w:ascii="David" w:hAnsi="David"/>
          <w:rtl/>
        </w:rPr>
        <w:t xml:space="preserve">' </w:t>
      </w:r>
      <w:r>
        <w:rPr>
          <w:rFonts w:ascii="David" w:hAnsi="David" w:hint="eastAsia"/>
          <w:rtl/>
        </w:rPr>
        <w:t>רובינשטיין</w:t>
      </w:r>
      <w:r>
        <w:rPr>
          <w:rFonts w:ascii="David" w:hAnsi="David"/>
          <w:rtl/>
        </w:rPr>
        <w:t>).</w:t>
      </w:r>
    </w:p>
    <w:p w14:paraId="076DB7D8" w14:textId="77777777" w:rsidR="001C2E30" w:rsidRDefault="001C2E30">
      <w:pPr>
        <w:shd w:val="clear" w:color="auto" w:fill="FFFFFF"/>
        <w:spacing w:line="360" w:lineRule="auto"/>
        <w:ind w:left="720"/>
        <w:jc w:val="both"/>
        <w:rPr>
          <w:rFonts w:ascii="David" w:hAnsi="David"/>
          <w:rtl/>
        </w:rPr>
      </w:pPr>
    </w:p>
    <w:p w14:paraId="17328933" w14:textId="77777777" w:rsidR="001C2E30" w:rsidRDefault="009116C9">
      <w:pPr>
        <w:shd w:val="clear" w:color="auto" w:fill="FFFFFF"/>
        <w:spacing w:line="360" w:lineRule="auto"/>
        <w:ind w:left="720"/>
        <w:jc w:val="both"/>
        <w:rPr>
          <w:rtl/>
        </w:rPr>
      </w:pPr>
      <w:r>
        <w:rPr>
          <w:rFonts w:ascii="David" w:hAnsi="David" w:hint="eastAsia"/>
          <w:rtl/>
        </w:rPr>
        <w:t>עקרון</w:t>
      </w:r>
      <w:r>
        <w:rPr>
          <w:rFonts w:ascii="David" w:hAnsi="David"/>
          <w:rtl/>
        </w:rPr>
        <w:t xml:space="preserve"> </w:t>
      </w:r>
      <w:r>
        <w:rPr>
          <w:rFonts w:ascii="David" w:hAnsi="David" w:hint="eastAsia"/>
          <w:rtl/>
        </w:rPr>
        <w:t>אחידות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נכלל</w:t>
      </w:r>
      <w:r>
        <w:rPr>
          <w:rFonts w:ascii="David" w:hAnsi="David"/>
          <w:rtl/>
        </w:rPr>
        <w:t xml:space="preserve"> </w:t>
      </w:r>
      <w:r>
        <w:rPr>
          <w:rFonts w:ascii="David" w:hAnsi="David" w:hint="eastAsia"/>
          <w:rtl/>
        </w:rPr>
        <w:t>במפורש</w:t>
      </w:r>
      <w:r>
        <w:rPr>
          <w:rFonts w:ascii="David" w:hAnsi="David"/>
          <w:rtl/>
        </w:rPr>
        <w:t xml:space="preserve"> </w:t>
      </w:r>
      <w:r>
        <w:rPr>
          <w:rFonts w:ascii="David" w:hAnsi="David" w:hint="eastAsia"/>
          <w:rtl/>
        </w:rPr>
        <w:t>בתיקון</w:t>
      </w:r>
      <w:r>
        <w:rPr>
          <w:rFonts w:ascii="David" w:hAnsi="David"/>
          <w:rtl/>
        </w:rPr>
        <w:t xml:space="preserve"> 113 </w:t>
      </w:r>
      <w:r>
        <w:rPr>
          <w:rFonts w:ascii="David" w:hAnsi="David" w:hint="eastAsia"/>
          <w:rtl/>
        </w:rPr>
        <w:t>ל</w:t>
      </w:r>
      <w:hyperlink r:id="rId78" w:history="1">
        <w:r w:rsidRPr="009116C9">
          <w:rPr>
            <w:rFonts w:ascii="David" w:hAnsi="David"/>
            <w:color w:val="0000FF"/>
            <w:u w:val="single"/>
            <w:rtl/>
          </w:rPr>
          <w:t>חוק העונשין</w:t>
        </w:r>
      </w:hyperlink>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רשאי</w:t>
      </w:r>
      <w:r>
        <w:rPr>
          <w:rFonts w:ascii="David" w:hAnsi="David"/>
          <w:rtl/>
        </w:rPr>
        <w:t xml:space="preserve"> </w:t>
      </w:r>
      <w:r>
        <w:rPr>
          <w:rFonts w:ascii="David" w:hAnsi="David" w:hint="eastAsia"/>
          <w:rtl/>
        </w:rPr>
        <w:t>לשקול</w:t>
      </w:r>
      <w:r>
        <w:rPr>
          <w:rFonts w:ascii="David" w:hAnsi="David"/>
          <w:rtl/>
        </w:rPr>
        <w:t xml:space="preserve"> </w:t>
      </w:r>
      <w:r>
        <w:rPr>
          <w:rFonts w:ascii="David" w:hAnsi="David" w:hint="eastAsia"/>
          <w:rtl/>
        </w:rPr>
        <w:t>נסיבות</w:t>
      </w:r>
      <w:r>
        <w:rPr>
          <w:rFonts w:ascii="David" w:hAnsi="David"/>
          <w:rtl/>
        </w:rPr>
        <w:t xml:space="preserve"> </w:t>
      </w:r>
      <w:r>
        <w:rPr>
          <w:rFonts w:ascii="David" w:hAnsi="David" w:hint="eastAsia"/>
          <w:rtl/>
        </w:rPr>
        <w:t>נוספות</w:t>
      </w:r>
      <w:r>
        <w:rPr>
          <w:rFonts w:ascii="David" w:hAnsi="David"/>
          <w:rtl/>
        </w:rPr>
        <w:t xml:space="preserve"> </w:t>
      </w:r>
      <w:r>
        <w:rPr>
          <w:rFonts w:ascii="David" w:hAnsi="David" w:hint="eastAsia"/>
          <w:rtl/>
        </w:rPr>
        <w:t>הקשורות</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העבירה</w:t>
      </w:r>
      <w:r>
        <w:rPr>
          <w:rFonts w:ascii="David" w:hAnsi="David"/>
          <w:rtl/>
        </w:rPr>
        <w:t>. (</w:t>
      </w:r>
      <w:r>
        <w:rPr>
          <w:rFonts w:ascii="David" w:hAnsi="David" w:hint="eastAsia"/>
          <w:rtl/>
        </w:rPr>
        <w:t>על</w:t>
      </w:r>
      <w:r>
        <w:rPr>
          <w:rFonts w:ascii="David" w:hAnsi="David"/>
          <w:rtl/>
        </w:rPr>
        <w:t xml:space="preserve"> </w:t>
      </w:r>
      <w:r>
        <w:rPr>
          <w:rFonts w:ascii="David" w:hAnsi="David" w:hint="eastAsia"/>
          <w:rtl/>
        </w:rPr>
        <w:t>חשיבותו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עיקרון</w:t>
      </w:r>
      <w:r>
        <w:rPr>
          <w:rFonts w:ascii="David" w:hAnsi="David"/>
          <w:rtl/>
        </w:rPr>
        <w:t xml:space="preserve"> </w:t>
      </w:r>
      <w:r>
        <w:rPr>
          <w:rFonts w:ascii="David" w:hAnsi="David" w:hint="eastAsia"/>
          <w:rtl/>
        </w:rPr>
        <w:t>אחידות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ראו</w:t>
      </w:r>
      <w:r>
        <w:rPr>
          <w:rFonts w:ascii="David" w:hAnsi="David"/>
          <w:rtl/>
        </w:rPr>
        <w:t xml:space="preserve"> </w:t>
      </w:r>
      <w:r>
        <w:rPr>
          <w:rFonts w:ascii="David" w:hAnsi="David" w:hint="eastAsia"/>
          <w:rtl/>
        </w:rPr>
        <w:t>דבריו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כב</w:t>
      </w:r>
      <w:r>
        <w:rPr>
          <w:rFonts w:ascii="David" w:hAnsi="David"/>
          <w:rtl/>
        </w:rPr>
        <w:t xml:space="preserve">' </w:t>
      </w:r>
      <w:r>
        <w:rPr>
          <w:rFonts w:ascii="David" w:hAnsi="David" w:hint="eastAsia"/>
          <w:rtl/>
        </w:rPr>
        <w:t>הש</w:t>
      </w:r>
      <w:r>
        <w:rPr>
          <w:rFonts w:ascii="David" w:hAnsi="David"/>
          <w:rtl/>
        </w:rPr>
        <w:t xml:space="preserve">' </w:t>
      </w:r>
      <w:r>
        <w:rPr>
          <w:rFonts w:ascii="David" w:hAnsi="David" w:hint="eastAsia"/>
          <w:rtl/>
        </w:rPr>
        <w:t>ג</w:t>
      </w:r>
      <w:r>
        <w:rPr>
          <w:rFonts w:ascii="David" w:hAnsi="David"/>
          <w:rtl/>
        </w:rPr>
        <w:t>'</w:t>
      </w:r>
      <w:r>
        <w:rPr>
          <w:rFonts w:ascii="David" w:hAnsi="David" w:hint="eastAsia"/>
          <w:rtl/>
        </w:rPr>
        <w:t>ובראן</w:t>
      </w:r>
      <w:r>
        <w:rPr>
          <w:rFonts w:ascii="David" w:hAnsi="David"/>
          <w:rtl/>
        </w:rPr>
        <w:t xml:space="preserve"> </w:t>
      </w:r>
      <w:r>
        <w:rPr>
          <w:rFonts w:ascii="David" w:hAnsi="David" w:hint="eastAsia"/>
          <w:rtl/>
        </w:rPr>
        <w:t>ב</w:t>
      </w:r>
      <w:hyperlink r:id="rId79" w:history="1">
        <w:r w:rsidRPr="009116C9">
          <w:rPr>
            <w:rFonts w:ascii="David" w:hAnsi="David"/>
            <w:color w:val="0000FF"/>
            <w:u w:val="single"/>
            <w:rtl/>
          </w:rPr>
          <w:t>ע"פ 9545/09</w:t>
        </w:r>
      </w:hyperlink>
      <w:r>
        <w:rPr>
          <w:rFonts w:ascii="David" w:hAnsi="David"/>
          <w:rtl/>
        </w:rPr>
        <w:t xml:space="preserve"> </w:t>
      </w:r>
      <w:r>
        <w:rPr>
          <w:rFonts w:ascii="David" w:hAnsi="David" w:hint="eastAsia"/>
          <w:b/>
          <w:bCs/>
          <w:rtl/>
        </w:rPr>
        <w:t>אלדין</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w:t>
      </w:r>
      <w:r>
        <w:rPr>
          <w:rFonts w:ascii="David" w:hAnsi="David"/>
          <w:b/>
          <w:bCs/>
          <w:rtl/>
        </w:rPr>
        <w:t>"</w:t>
      </w:r>
      <w:r>
        <w:rPr>
          <w:rFonts w:ascii="David" w:hAnsi="David" w:hint="eastAsia"/>
          <w:b/>
          <w:bCs/>
          <w:rtl/>
        </w:rPr>
        <w:t>י</w:t>
      </w:r>
      <w:r>
        <w:rPr>
          <w:rFonts w:ascii="David" w:hAnsi="David"/>
          <w:rtl/>
        </w:rPr>
        <w:t xml:space="preserve">, (24/3/10)). </w:t>
      </w:r>
    </w:p>
    <w:p w14:paraId="08C6380E" w14:textId="77777777" w:rsidR="001C2E30" w:rsidRDefault="001C2E30">
      <w:pPr>
        <w:spacing w:line="360" w:lineRule="auto"/>
        <w:ind w:left="720"/>
        <w:jc w:val="both"/>
        <w:rPr>
          <w:sz w:val="20"/>
          <w:szCs w:val="20"/>
          <w:rtl/>
        </w:rPr>
      </w:pPr>
    </w:p>
    <w:p w14:paraId="37613259" w14:textId="77777777" w:rsidR="001C2E30" w:rsidRDefault="009116C9">
      <w:pPr>
        <w:spacing w:line="360" w:lineRule="auto"/>
        <w:ind w:left="720"/>
        <w:jc w:val="both"/>
        <w:rPr>
          <w:sz w:val="18"/>
          <w:szCs w:val="18"/>
          <w:rtl/>
        </w:rPr>
      </w:pPr>
      <w:r>
        <w:rPr>
          <w:rtl/>
        </w:rPr>
        <w:t xml:space="preserve">לזכות הנאשם ייאמר כי אף שהוא ועשאן הם בגירים צעירים, עשאן מבוגר ממנו בכשנתיים. ועוד, הנאשם הודה בטרם נשמעו ראיות, ואילו עשאן הודה לאחר שנשמעו מספר עדים. בנוסף יצויין, כי על אף שעשאן אמר לנאשם לירות לעבר שפיק, הנאשם לא עשה כן, ושפיק נסע מהמקום. </w:t>
      </w:r>
      <w:r>
        <w:rPr>
          <w:rFonts w:hint="cs"/>
          <w:rtl/>
        </w:rPr>
        <w:t xml:space="preserve">בנוסף, שהה הנאשם במעצר עד תום ההליכים, לאחר שחזר מבחירתו אל בין כתלי תא המעצר, לאחר ששוחרר בתנאים מגבילים. </w:t>
      </w:r>
    </w:p>
    <w:p w14:paraId="26D56231" w14:textId="77777777" w:rsidR="001C2E30" w:rsidRDefault="001C2E30">
      <w:pPr>
        <w:spacing w:line="360" w:lineRule="auto"/>
        <w:ind w:left="720"/>
        <w:jc w:val="both"/>
        <w:rPr>
          <w:sz w:val="18"/>
          <w:szCs w:val="18"/>
          <w:rtl/>
        </w:rPr>
      </w:pPr>
    </w:p>
    <w:p w14:paraId="6324ADD1" w14:textId="77777777" w:rsidR="001C2E30" w:rsidRDefault="009116C9">
      <w:pPr>
        <w:spacing w:line="360" w:lineRule="auto"/>
        <w:ind w:left="720"/>
        <w:jc w:val="both"/>
        <w:rPr>
          <w:rtl/>
        </w:rPr>
      </w:pPr>
      <w:r>
        <w:rPr>
          <w:rtl/>
        </w:rPr>
        <w:t xml:space="preserve">לחובתו ייאמר כי אף שהמעשה בוצע בצוותא, יש חומרה בכך שהנאשם הוא אשר </w:t>
      </w:r>
      <w:r>
        <w:rPr>
          <w:rFonts w:hint="cs"/>
          <w:rtl/>
        </w:rPr>
        <w:t xml:space="preserve">עשה שימוש </w:t>
      </w:r>
      <w:r>
        <w:rPr>
          <w:rtl/>
        </w:rPr>
        <w:t>באקדח</w:t>
      </w:r>
      <w:r>
        <w:rPr>
          <w:rFonts w:hint="cs"/>
          <w:rtl/>
        </w:rPr>
        <w:t xml:space="preserve"> </w:t>
      </w:r>
      <w:r>
        <w:rPr>
          <w:rtl/>
        </w:rPr>
        <w:t xml:space="preserve">במהלך השוד, ואף דרך אותו, כמפורט לעיל. </w:t>
      </w:r>
      <w:r>
        <w:rPr>
          <w:rFonts w:hint="cs"/>
          <w:rtl/>
        </w:rPr>
        <w:t xml:space="preserve">לא נעלם מעיני כי השניים הצטיידו באקדח יחדיו, וכי גם עשאן עשה שימוש בנשק קר במהלך האירוע, אך קיימת הבחנה מסוימת בין שני סוגי הנשק, מקל וחומר כאשר הסכין נלקחה מהעמדה, ולא הובאה מלכתחילה. </w:t>
      </w:r>
      <w:r>
        <w:rPr>
          <w:rtl/>
        </w:rPr>
        <w:t xml:space="preserve">למען הסר ספק, </w:t>
      </w:r>
      <w:r>
        <w:rPr>
          <w:rFonts w:hint="cs"/>
          <w:rtl/>
        </w:rPr>
        <w:t xml:space="preserve">שני הנאשמים ביצעו את כל המעשים בצוותא. </w:t>
      </w:r>
      <w:r>
        <w:rPr>
          <w:rtl/>
        </w:rPr>
        <w:t>איני רואה לקבל את טיעוני ההגנה לגבי האופן בו הגיע האקדח לידי</w:t>
      </w:r>
      <w:r>
        <w:rPr>
          <w:rFonts w:hint="cs"/>
          <w:rtl/>
        </w:rPr>
        <w:t xml:space="preserve"> הנאשם</w:t>
      </w:r>
      <w:r>
        <w:rPr>
          <w:rtl/>
        </w:rPr>
        <w:t>, משנחסמה הדרך להביא ראיות נוספות לנסיבות ביצוע העבירה, שלא בא זכרן בכתב האישום המתוקן במסגרת הסדר הטיעון</w:t>
      </w:r>
      <w:r>
        <w:rPr>
          <w:rFonts w:hint="cs"/>
          <w:rtl/>
        </w:rPr>
        <w:t>,</w:t>
      </w:r>
      <w:r>
        <w:rPr>
          <w:rtl/>
        </w:rPr>
        <w:t xml:space="preserve"> ללא בקשה מפורשת מבית המשפט לעשות כן, וקבלת רשות לכך, ומשהתנגדה המאשימה נחרצות לדבר. (לענין זה ראו </w:t>
      </w:r>
      <w:hyperlink r:id="rId80" w:history="1">
        <w:r w:rsidRPr="009116C9">
          <w:rPr>
            <w:color w:val="0000FF"/>
            <w:u w:val="single"/>
            <w:rtl/>
          </w:rPr>
          <w:t>ע"פ 3667/13</w:t>
        </w:r>
      </w:hyperlink>
      <w:r>
        <w:rPr>
          <w:rFonts w:hint="cs"/>
          <w:rtl/>
        </w:rPr>
        <w:t xml:space="preserve"> </w:t>
      </w:r>
      <w:r>
        <w:rPr>
          <w:rFonts w:hint="cs"/>
          <w:b/>
          <w:bCs/>
          <w:rtl/>
        </w:rPr>
        <w:t>חטיב נ' מ"י</w:t>
      </w:r>
      <w:r>
        <w:rPr>
          <w:rFonts w:hint="cs"/>
          <w:rtl/>
        </w:rPr>
        <w:t xml:space="preserve"> (14/10/14), מפי כב' הש' </w:t>
      </w:r>
      <w:r>
        <w:t xml:space="preserve"> </w:t>
      </w:r>
      <w:r>
        <w:rPr>
          <w:rFonts w:hint="cs"/>
          <w:rtl/>
        </w:rPr>
        <w:t xml:space="preserve">דנציגר; </w:t>
      </w:r>
      <w:hyperlink r:id="rId81" w:history="1">
        <w:r w:rsidRPr="009116C9">
          <w:rPr>
            <w:color w:val="0000FF"/>
            <w:u w:val="single"/>
            <w:rtl/>
          </w:rPr>
          <w:t>ע"פ 6802/14</w:t>
        </w:r>
      </w:hyperlink>
      <w:r>
        <w:rPr>
          <w:rFonts w:hint="cs"/>
          <w:rtl/>
        </w:rPr>
        <w:t xml:space="preserve"> </w:t>
      </w:r>
      <w:r>
        <w:rPr>
          <w:rFonts w:hint="cs"/>
          <w:b/>
          <w:bCs/>
          <w:rtl/>
        </w:rPr>
        <w:t>פלוני נ' מ"י</w:t>
      </w:r>
      <w:r>
        <w:rPr>
          <w:rFonts w:hint="cs"/>
          <w:rtl/>
        </w:rPr>
        <w:t xml:space="preserve"> (6/1/15), מפי כב' הש' חיות, פוגלמן וזילברטל;</w:t>
      </w:r>
      <w:r>
        <w:t xml:space="preserve"> </w:t>
      </w:r>
      <w:hyperlink r:id="rId82" w:history="1">
        <w:r w:rsidRPr="009116C9">
          <w:rPr>
            <w:color w:val="0000FF"/>
            <w:u w:val="single"/>
            <w:rtl/>
          </w:rPr>
          <w:t>ע"פ 5841/14</w:t>
        </w:r>
      </w:hyperlink>
      <w:r>
        <w:rPr>
          <w:rtl/>
        </w:rPr>
        <w:t xml:space="preserve"> </w:t>
      </w:r>
      <w:r>
        <w:rPr>
          <w:b/>
          <w:bCs/>
          <w:rtl/>
        </w:rPr>
        <w:t>מ"י נ' ארקאן</w:t>
      </w:r>
      <w:r>
        <w:rPr>
          <w:rtl/>
        </w:rPr>
        <w:t xml:space="preserve"> (8/7/15), מפי כב' הש' שהם, והפסיקה המאוזכרת שם</w:t>
      </w:r>
      <w:r>
        <w:rPr>
          <w:rFonts w:hint="cs"/>
          <w:rtl/>
        </w:rPr>
        <w:t>).</w:t>
      </w:r>
    </w:p>
    <w:p w14:paraId="112D17BA" w14:textId="77777777" w:rsidR="001C2E30" w:rsidRDefault="009116C9">
      <w:pPr>
        <w:rPr>
          <w:rtl/>
        </w:rPr>
      </w:pPr>
      <w:r>
        <w:rPr>
          <w:rtl/>
        </w:rPr>
        <w:t xml:space="preserve"> </w:t>
      </w:r>
    </w:p>
    <w:p w14:paraId="09F3E429" w14:textId="77777777" w:rsidR="001C2E30" w:rsidRDefault="009116C9">
      <w:pPr>
        <w:spacing w:line="360" w:lineRule="auto"/>
        <w:ind w:left="720"/>
        <w:jc w:val="both"/>
        <w:rPr>
          <w:sz w:val="6"/>
          <w:szCs w:val="6"/>
          <w:rtl/>
        </w:rPr>
      </w:pPr>
      <w:r>
        <w:rPr>
          <w:rtl/>
        </w:rPr>
        <w:softHyphen/>
      </w:r>
    </w:p>
    <w:p w14:paraId="6C84A51A" w14:textId="77777777" w:rsidR="001C2E30" w:rsidRDefault="009116C9">
      <w:pPr>
        <w:spacing w:after="200" w:line="360" w:lineRule="auto"/>
        <w:ind w:left="720"/>
        <w:jc w:val="both"/>
        <w:rPr>
          <w:rFonts w:ascii="Calibri" w:hAnsi="Calibri"/>
          <w:sz w:val="2"/>
          <w:szCs w:val="2"/>
          <w:rtl/>
        </w:rPr>
      </w:pPr>
      <w:r>
        <w:rPr>
          <w:rFonts w:hint="cs"/>
          <w:rtl/>
        </w:rPr>
        <w:t>השיקול המכריע את הכף להמנע מלהשית על הנאשם עונש זהה לזה שהושת על עשאן, הוא תסקיר</w:t>
      </w:r>
      <w:r>
        <w:rPr>
          <w:rtl/>
        </w:rPr>
        <w:t xml:space="preserve"> שירות המבחן, אשר המליץ להעמיד את עשאן במבחן, </w:t>
      </w:r>
      <w:r>
        <w:rPr>
          <w:rFonts w:hint="cs"/>
          <w:rtl/>
        </w:rPr>
        <w:t>ולא זו בלבד ש</w:t>
      </w:r>
      <w:r>
        <w:rPr>
          <w:rtl/>
        </w:rPr>
        <w:t xml:space="preserve">נמנע מהמלצה טיפולית לגבי הנאשם, </w:t>
      </w:r>
      <w:r>
        <w:rPr>
          <w:rFonts w:hint="cs"/>
          <w:rtl/>
        </w:rPr>
        <w:t xml:space="preserve">הוא </w:t>
      </w:r>
      <w:r>
        <w:rPr>
          <w:rtl/>
        </w:rPr>
        <w:t xml:space="preserve">אף המליץ להטיל עליו ענישה ממשית וקונקרטית, משהעריך כי קיים אצלו סיכון לחזרתיות. יש לזכור כי כב' הש' פיש ציין במפורש כי </w:t>
      </w:r>
      <w:r>
        <w:rPr>
          <w:rFonts w:ascii="Calibri" w:hAnsi="Calibri" w:hint="eastAsia"/>
          <w:rtl/>
        </w:rPr>
        <w:t>רק</w:t>
      </w:r>
      <w:r>
        <w:rPr>
          <w:rFonts w:ascii="Calibri" w:hAnsi="Calibri"/>
          <w:rtl/>
        </w:rPr>
        <w:t xml:space="preserve"> </w:t>
      </w:r>
      <w:r>
        <w:rPr>
          <w:rFonts w:ascii="Calibri" w:hAnsi="Calibri" w:hint="eastAsia"/>
          <w:rtl/>
        </w:rPr>
        <w:t>כביטוי</w:t>
      </w:r>
      <w:r>
        <w:rPr>
          <w:rFonts w:ascii="Calibri" w:hAnsi="Calibri"/>
          <w:rtl/>
        </w:rPr>
        <w:t xml:space="preserve"> </w:t>
      </w:r>
      <w:r>
        <w:rPr>
          <w:rFonts w:ascii="Calibri" w:hAnsi="Calibri" w:hint="eastAsia"/>
          <w:rtl/>
        </w:rPr>
        <w:t>למאמצי</w:t>
      </w:r>
      <w:r>
        <w:rPr>
          <w:rFonts w:ascii="Calibri" w:hAnsi="Calibri"/>
          <w:rtl/>
        </w:rPr>
        <w:t xml:space="preserve"> </w:t>
      </w:r>
      <w:r>
        <w:rPr>
          <w:rFonts w:ascii="Calibri" w:hAnsi="Calibri" w:hint="eastAsia"/>
          <w:rtl/>
        </w:rPr>
        <w:t>השיקום</w:t>
      </w:r>
      <w:r>
        <w:rPr>
          <w:rFonts w:ascii="Calibri" w:hAnsi="Calibri"/>
          <w:rtl/>
        </w:rPr>
        <w:t xml:space="preserve">, </w:t>
      </w:r>
      <w:r>
        <w:rPr>
          <w:rFonts w:ascii="Calibri" w:hAnsi="Calibri" w:hint="eastAsia"/>
          <w:rtl/>
        </w:rPr>
        <w:t>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עשאן</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קצרה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משהיה</w:t>
      </w:r>
      <w:r>
        <w:rPr>
          <w:rFonts w:ascii="Calibri" w:hAnsi="Calibri"/>
          <w:rtl/>
        </w:rPr>
        <w:t xml:space="preserve"> </w:t>
      </w:r>
      <w:r>
        <w:rPr>
          <w:rFonts w:ascii="Calibri" w:hAnsi="Calibri" w:hint="eastAsia"/>
          <w:rtl/>
        </w:rPr>
        <w:t>מטיל</w:t>
      </w:r>
      <w:r>
        <w:rPr>
          <w:rFonts w:ascii="Calibri" w:hAnsi="Calibri"/>
          <w:rtl/>
        </w:rPr>
        <w:t xml:space="preserve"> </w:t>
      </w:r>
      <w:r>
        <w:rPr>
          <w:rFonts w:ascii="Calibri" w:hAnsi="Calibri" w:hint="eastAsia"/>
          <w:rtl/>
        </w:rPr>
        <w:t>א</w:t>
      </w:r>
      <w:r>
        <w:rPr>
          <w:rFonts w:ascii="Calibri" w:hAnsi="Calibri" w:hint="cs"/>
          <w:rtl/>
        </w:rPr>
        <w:t>י</w:t>
      </w:r>
      <w:r>
        <w:rPr>
          <w:rFonts w:ascii="Calibri" w:hAnsi="Calibri" w:hint="eastAsia"/>
          <w:rtl/>
        </w:rPr>
        <w:t>לולא</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cs"/>
          <w:rtl/>
        </w:rPr>
        <w:t xml:space="preserve">לא נעלם מעיני כי ההגנה טענה שלולא היה הנאשם נתון במעצר, היה באפשרותו להעזר בשירות המבחן לצורכי שיקום, ואולם, מהתסקיר עולה כי הנאשם לא הפיק תועלת ממשית מהשתתפותו בקבוצה הטיפולית, כמפורט לעיל. מכל מקום, ההחלטה להעצר שנית היתה שלו, לאחר ששוחרר בתנאים מגבילים. </w:t>
      </w:r>
    </w:p>
    <w:p w14:paraId="37BEB6BB" w14:textId="77777777" w:rsidR="001C2E30" w:rsidRDefault="009116C9">
      <w:pPr>
        <w:spacing w:line="360" w:lineRule="auto"/>
        <w:ind w:left="720"/>
        <w:jc w:val="both"/>
        <w:rPr>
          <w:rtl/>
        </w:rPr>
      </w:pPr>
      <w:r>
        <w:rPr>
          <w:rtl/>
        </w:rPr>
        <w:t xml:space="preserve">בנסיבות אלה, על אף שהיה מקום להחמיר עם הנאשם באופן משמעותי, </w:t>
      </w:r>
      <w:r>
        <w:rPr>
          <w:rFonts w:hint="cs"/>
          <w:rtl/>
        </w:rPr>
        <w:t xml:space="preserve">לאור </w:t>
      </w:r>
      <w:r>
        <w:rPr>
          <w:rtl/>
        </w:rPr>
        <w:t>העקרון של אחידות הענישה</w:t>
      </w:r>
      <w:r>
        <w:rPr>
          <w:rFonts w:hint="cs"/>
          <w:rtl/>
        </w:rPr>
        <w:t xml:space="preserve">, </w:t>
      </w:r>
      <w:r>
        <w:rPr>
          <w:rtl/>
        </w:rPr>
        <w:t xml:space="preserve"> אני רואה להחמיר בעונשו במידה מועטה בלבד, בין השאר משיקולי מניעה. </w:t>
      </w:r>
    </w:p>
    <w:p w14:paraId="2A74E725" w14:textId="77777777" w:rsidR="001C2E30" w:rsidRDefault="001C2E30">
      <w:pPr>
        <w:spacing w:line="360" w:lineRule="auto"/>
        <w:ind w:left="720"/>
        <w:jc w:val="both"/>
        <w:rPr>
          <w:rtl/>
        </w:rPr>
      </w:pPr>
    </w:p>
    <w:p w14:paraId="61D44DA8" w14:textId="77777777" w:rsidR="001C2E30" w:rsidRDefault="009116C9">
      <w:pPr>
        <w:spacing w:line="360" w:lineRule="auto"/>
        <w:ind w:left="720" w:hanging="720"/>
        <w:jc w:val="both"/>
        <w:rPr>
          <w:rtl/>
        </w:rPr>
      </w:pPr>
      <w:r>
        <w:rPr>
          <w:b/>
          <w:bCs/>
          <w:rtl/>
        </w:rPr>
        <w:t>16.</w:t>
      </w:r>
      <w:r>
        <w:rPr>
          <w:b/>
          <w:bCs/>
          <w:rtl/>
        </w:rPr>
        <w:tab/>
      </w:r>
      <w:r>
        <w:rPr>
          <w:rtl/>
        </w:rPr>
        <w:t xml:space="preserve">נוכח המקובץ לעיל, אני רואה לגזור על הנאשם עונשים כדלקמן: </w:t>
      </w:r>
    </w:p>
    <w:p w14:paraId="28B4105B" w14:textId="77777777" w:rsidR="001C2E30" w:rsidRDefault="001C2E30">
      <w:pPr>
        <w:spacing w:line="360" w:lineRule="auto"/>
        <w:ind w:left="720" w:hanging="720"/>
        <w:jc w:val="both"/>
        <w:rPr>
          <w:sz w:val="12"/>
          <w:szCs w:val="12"/>
          <w:rtl/>
        </w:rPr>
      </w:pPr>
    </w:p>
    <w:p w14:paraId="1EE4433C" w14:textId="77777777" w:rsidR="001C2E30" w:rsidRDefault="009116C9">
      <w:pPr>
        <w:spacing w:line="360" w:lineRule="auto"/>
        <w:ind w:left="720"/>
        <w:jc w:val="both"/>
        <w:rPr>
          <w:rtl/>
        </w:rPr>
      </w:pPr>
      <w:r>
        <w:rPr>
          <w:b/>
          <w:bCs/>
          <w:rtl/>
        </w:rPr>
        <w:t xml:space="preserve">א. </w:t>
      </w:r>
      <w:r>
        <w:rPr>
          <w:rFonts w:hint="cs"/>
          <w:rtl/>
        </w:rPr>
        <w:t xml:space="preserve">23 </w:t>
      </w:r>
      <w:r>
        <w:rPr>
          <w:rtl/>
        </w:rPr>
        <w:t xml:space="preserve">חודשי מאסר בפועל, בניכוי תקופת מעצרו בתיק זה מיום </w:t>
      </w:r>
      <w:r>
        <w:rPr>
          <w:rFonts w:ascii="Calibri" w:hAnsi="Calibri"/>
          <w:rtl/>
        </w:rPr>
        <w:t xml:space="preserve">16/8/14 </w:t>
      </w:r>
      <w:r>
        <w:rPr>
          <w:rFonts w:ascii="Calibri" w:hAnsi="Calibri" w:hint="eastAsia"/>
          <w:rtl/>
        </w:rPr>
        <w:t>עד</w:t>
      </w:r>
      <w:r>
        <w:rPr>
          <w:rFonts w:ascii="Calibri" w:hAnsi="Calibri"/>
          <w:rtl/>
        </w:rPr>
        <w:t xml:space="preserve"> </w:t>
      </w:r>
      <w:r>
        <w:rPr>
          <w:rFonts w:ascii="Calibri" w:hAnsi="Calibri" w:hint="eastAsia"/>
          <w:rtl/>
        </w:rPr>
        <w:t>יום</w:t>
      </w:r>
      <w:r>
        <w:rPr>
          <w:rFonts w:ascii="Calibri" w:hAnsi="Calibri"/>
          <w:rtl/>
        </w:rPr>
        <w:t xml:space="preserve"> 12/11/14, </w:t>
      </w:r>
      <w:r>
        <w:rPr>
          <w:rFonts w:ascii="Calibri" w:hAnsi="Calibri" w:hint="eastAsia"/>
          <w:rtl/>
        </w:rPr>
        <w:t>ומיום</w:t>
      </w:r>
      <w:r>
        <w:rPr>
          <w:rFonts w:ascii="Calibri" w:hAnsi="Calibri"/>
          <w:rtl/>
        </w:rPr>
        <w:t xml:space="preserve"> 9/2/15 </w:t>
      </w:r>
      <w:r>
        <w:rPr>
          <w:rFonts w:ascii="Calibri" w:hAnsi="Calibri" w:hint="eastAsia"/>
          <w:rtl/>
        </w:rPr>
        <w:t>עד</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בניכוי</w:t>
      </w:r>
      <w:r>
        <w:rPr>
          <w:rFonts w:ascii="Calibri" w:hAnsi="Calibri"/>
          <w:rtl/>
        </w:rPr>
        <w:t xml:space="preserve"> </w:t>
      </w:r>
      <w:r>
        <w:rPr>
          <w:rFonts w:ascii="Calibri" w:hAnsi="Calibri" w:hint="eastAsia"/>
          <w:rtl/>
        </w:rPr>
        <w:t>שלושה</w:t>
      </w:r>
      <w:r>
        <w:rPr>
          <w:rFonts w:ascii="Calibri" w:hAnsi="Calibri"/>
          <w:rtl/>
        </w:rPr>
        <w:t xml:space="preserve"> </w:t>
      </w:r>
      <w:r>
        <w:rPr>
          <w:rFonts w:ascii="Calibri" w:hAnsi="Calibri" w:hint="eastAsia"/>
          <w:rtl/>
        </w:rPr>
        <w:t>ימים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יצא</w:t>
      </w:r>
      <w:r>
        <w:rPr>
          <w:rFonts w:ascii="Calibri" w:hAnsi="Calibri"/>
          <w:rtl/>
        </w:rPr>
        <w:t xml:space="preserve"> </w:t>
      </w:r>
      <w:r>
        <w:rPr>
          <w:rFonts w:ascii="Calibri" w:hAnsi="Calibri" w:hint="eastAsia"/>
          <w:rtl/>
        </w:rPr>
        <w:t>לחתונת</w:t>
      </w:r>
      <w:r>
        <w:rPr>
          <w:rFonts w:ascii="Calibri" w:hAnsi="Calibri"/>
          <w:rtl/>
        </w:rPr>
        <w:t xml:space="preserve"> </w:t>
      </w:r>
      <w:r>
        <w:rPr>
          <w:rFonts w:ascii="Calibri" w:hAnsi="Calibri" w:hint="eastAsia"/>
          <w:rtl/>
        </w:rPr>
        <w:t>קרוביו</w:t>
      </w:r>
      <w:r>
        <w:rPr>
          <w:rFonts w:ascii="Calibri" w:hAnsi="Calibri"/>
          <w:rtl/>
        </w:rPr>
        <w:t xml:space="preserve">. </w:t>
      </w:r>
    </w:p>
    <w:p w14:paraId="35F415E9" w14:textId="77777777" w:rsidR="001C2E30" w:rsidRDefault="001C2E30">
      <w:pPr>
        <w:spacing w:line="360" w:lineRule="auto"/>
        <w:ind w:left="720"/>
        <w:jc w:val="both"/>
        <w:rPr>
          <w:rtl/>
        </w:rPr>
      </w:pPr>
    </w:p>
    <w:p w14:paraId="6FF95F90" w14:textId="77777777" w:rsidR="001C2E30" w:rsidRDefault="009116C9">
      <w:pPr>
        <w:spacing w:line="360" w:lineRule="auto"/>
        <w:ind w:left="720"/>
        <w:jc w:val="both"/>
        <w:rPr>
          <w:rtl/>
        </w:rPr>
      </w:pPr>
      <w:r>
        <w:rPr>
          <w:b/>
          <w:bCs/>
          <w:rtl/>
        </w:rPr>
        <w:t>ב.</w:t>
      </w:r>
      <w:r>
        <w:rPr>
          <w:rtl/>
        </w:rPr>
        <w:t xml:space="preserve"> מאסר על תנאי למשך 15 חודשים שהנאשם לא ישא בו זולת אם יעבור במשך</w:t>
      </w:r>
      <w:r>
        <w:rPr>
          <w:rFonts w:hint="cs"/>
          <w:rtl/>
        </w:rPr>
        <w:t xml:space="preserve"> </w:t>
      </w:r>
      <w:r>
        <w:rPr>
          <w:rtl/>
        </w:rPr>
        <w:t>3 שנים</w:t>
      </w:r>
      <w:r>
        <w:rPr>
          <w:rFonts w:hint="cs"/>
          <w:rtl/>
        </w:rPr>
        <w:t xml:space="preserve"> </w:t>
      </w:r>
      <w:r>
        <w:rPr>
          <w:rtl/>
        </w:rPr>
        <w:t xml:space="preserve"> מיום שחרורו עבירה בה הורשע, או כל עבירת אלימות או רכוש מסוג פשע או עבירה של החזקת אגרופן או סכין שלא כדין, ויורשע בה בתוך תקופת התנאי או לאחריה. </w:t>
      </w:r>
    </w:p>
    <w:p w14:paraId="4CD401EF" w14:textId="77777777" w:rsidR="001C2E30" w:rsidRDefault="001C2E30">
      <w:pPr>
        <w:ind w:left="720"/>
        <w:jc w:val="both"/>
        <w:rPr>
          <w:sz w:val="28"/>
          <w:szCs w:val="28"/>
          <w:rtl/>
        </w:rPr>
      </w:pPr>
    </w:p>
    <w:p w14:paraId="7C5B19F1" w14:textId="77777777" w:rsidR="001C2E30" w:rsidRDefault="009116C9">
      <w:pPr>
        <w:spacing w:line="360" w:lineRule="auto"/>
        <w:ind w:left="720"/>
        <w:jc w:val="both"/>
        <w:rPr>
          <w:rtl/>
        </w:rPr>
      </w:pPr>
      <w:r>
        <w:rPr>
          <w:b/>
          <w:bCs/>
          <w:rtl/>
        </w:rPr>
        <w:t>ג.</w:t>
      </w:r>
      <w:r>
        <w:rPr>
          <w:rtl/>
        </w:rPr>
        <w:t xml:space="preserve"> מאסר על תנאי למשך 8 חודשים שהנאשם לא ישא בו זולת אם יעבור במשך 3 שנים מיום שחרורו עבירת אלימות או רכוש מסוג עוון, </w:t>
      </w:r>
      <w:r>
        <w:rPr>
          <w:rFonts w:hint="cs"/>
          <w:rtl/>
        </w:rPr>
        <w:t xml:space="preserve">לרבות עבירת איומים, למעט החזקת נכס חשוד כגנוב, </w:t>
      </w:r>
      <w:r>
        <w:rPr>
          <w:rtl/>
        </w:rPr>
        <w:t xml:space="preserve">ויורשע בה בתוך תקופת התנאי או לאחריה. </w:t>
      </w:r>
    </w:p>
    <w:p w14:paraId="4DFF36E0" w14:textId="77777777" w:rsidR="001C2E30" w:rsidRDefault="001C2E30">
      <w:pPr>
        <w:ind w:left="720"/>
        <w:jc w:val="both"/>
        <w:rPr>
          <w:sz w:val="34"/>
          <w:szCs w:val="34"/>
          <w:rtl/>
        </w:rPr>
      </w:pPr>
    </w:p>
    <w:p w14:paraId="52E900D2" w14:textId="77777777" w:rsidR="001C2E30" w:rsidRDefault="009116C9">
      <w:pPr>
        <w:spacing w:line="360" w:lineRule="auto"/>
        <w:ind w:left="720"/>
        <w:jc w:val="both"/>
        <w:rPr>
          <w:rtl/>
        </w:rPr>
      </w:pPr>
      <w:r>
        <w:rPr>
          <w:rFonts w:ascii="Calibri" w:hAnsi="Calibri" w:hint="eastAsia"/>
          <w:b/>
          <w:bCs/>
          <w:rtl/>
        </w:rPr>
        <w:t>ד</w:t>
      </w:r>
      <w:r>
        <w:rPr>
          <w:rFonts w:ascii="Calibri" w:hAnsi="Calibri"/>
          <w:rtl/>
        </w:rPr>
        <w:t xml:space="preserve">. </w:t>
      </w:r>
      <w:r>
        <w:rPr>
          <w:rFonts w:ascii="Calibri" w:hAnsi="Calibri" w:hint="eastAsia"/>
          <w:rtl/>
        </w:rPr>
        <w:t>פיצוי</w:t>
      </w:r>
      <w:r>
        <w:rPr>
          <w:rFonts w:ascii="Calibri" w:hAnsi="Calibri"/>
          <w:rtl/>
        </w:rPr>
        <w:t xml:space="preserve"> </w:t>
      </w:r>
      <w:r>
        <w:rPr>
          <w:rFonts w:ascii="Calibri" w:hAnsi="Calibri" w:hint="eastAsia"/>
          <w:rtl/>
        </w:rPr>
        <w:t>כספי</w:t>
      </w:r>
      <w:r>
        <w:rPr>
          <w:rFonts w:ascii="Calibri" w:hAnsi="Calibri"/>
          <w:rtl/>
        </w:rPr>
        <w:t xml:space="preserve"> </w:t>
      </w:r>
      <w:r>
        <w:rPr>
          <w:rFonts w:ascii="Calibri" w:hAnsi="Calibri" w:hint="eastAsia"/>
          <w:rtl/>
        </w:rPr>
        <w:t>בסך</w:t>
      </w:r>
      <w:r>
        <w:rPr>
          <w:rFonts w:ascii="Calibri" w:hAnsi="Calibri"/>
          <w:rtl/>
        </w:rPr>
        <w:t xml:space="preserve"> 10,000 </w:t>
      </w:r>
      <w:r>
        <w:rPr>
          <w:rFonts w:ascii="Calibri" w:hAnsi="Calibri" w:hint="eastAsia"/>
          <w:rtl/>
        </w:rPr>
        <w:t>₪</w:t>
      </w:r>
      <w:r>
        <w:rPr>
          <w:rFonts w:ascii="Calibri" w:hAnsi="Calibri"/>
          <w:rtl/>
        </w:rPr>
        <w:t xml:space="preserve"> </w:t>
      </w:r>
      <w:r>
        <w:rPr>
          <w:rFonts w:ascii="Calibri" w:hAnsi="Calibri" w:hint="eastAsia"/>
          <w:rtl/>
        </w:rPr>
        <w:t>לשומר</w:t>
      </w:r>
      <w:r>
        <w:rPr>
          <w:rFonts w:ascii="Calibri" w:hAnsi="Calibri"/>
          <w:rtl/>
        </w:rPr>
        <w:t xml:space="preserve">. </w:t>
      </w:r>
      <w:r>
        <w:rPr>
          <w:rFonts w:ascii="Calibri" w:hAnsi="Calibri" w:hint="eastAsia"/>
          <w:rtl/>
        </w:rPr>
        <w:t>הפיצוי</w:t>
      </w:r>
      <w:r>
        <w:rPr>
          <w:rFonts w:ascii="Calibri" w:hAnsi="Calibri"/>
          <w:rtl/>
        </w:rPr>
        <w:t xml:space="preserve"> </w:t>
      </w:r>
      <w:r>
        <w:rPr>
          <w:rFonts w:ascii="Calibri" w:hAnsi="Calibri" w:hint="eastAsia"/>
          <w:rtl/>
        </w:rPr>
        <w:t>ישולם</w:t>
      </w:r>
      <w:r>
        <w:rPr>
          <w:rFonts w:ascii="Calibri" w:hAnsi="Calibri"/>
          <w:rtl/>
        </w:rPr>
        <w:t xml:space="preserve"> </w:t>
      </w:r>
      <w:r>
        <w:rPr>
          <w:rFonts w:ascii="Calibri" w:hAnsi="Calibri" w:hint="eastAsia"/>
          <w:rtl/>
        </w:rPr>
        <w:t>ב</w:t>
      </w:r>
      <w:r>
        <w:rPr>
          <w:rFonts w:ascii="Calibri" w:hAnsi="Calibri" w:hint="cs"/>
          <w:rtl/>
        </w:rPr>
        <w:t xml:space="preserve">- 10 </w:t>
      </w:r>
      <w:r>
        <w:rPr>
          <w:rFonts w:ascii="Calibri" w:hAnsi="Calibri" w:hint="eastAsia"/>
          <w:rtl/>
        </w:rPr>
        <w:t>תשלומים</w:t>
      </w:r>
      <w:r>
        <w:rPr>
          <w:rFonts w:ascii="Calibri" w:hAnsi="Calibri"/>
          <w:rtl/>
        </w:rPr>
        <w:t xml:space="preserve"> </w:t>
      </w:r>
      <w:r>
        <w:rPr>
          <w:rFonts w:ascii="Calibri" w:hAnsi="Calibri" w:hint="eastAsia"/>
          <w:rtl/>
        </w:rPr>
        <w:t>חודשיים</w:t>
      </w:r>
      <w:r>
        <w:rPr>
          <w:rFonts w:ascii="Calibri" w:hAnsi="Calibri"/>
          <w:rtl/>
        </w:rPr>
        <w:t xml:space="preserve"> </w:t>
      </w:r>
      <w:r>
        <w:rPr>
          <w:rFonts w:ascii="Calibri" w:hAnsi="Calibri" w:hint="eastAsia"/>
          <w:rtl/>
        </w:rPr>
        <w:t>שווים</w:t>
      </w:r>
      <w:r>
        <w:rPr>
          <w:rFonts w:ascii="Calibri" w:hAnsi="Calibri"/>
          <w:rtl/>
        </w:rPr>
        <w:t xml:space="preserve"> </w:t>
      </w:r>
      <w:r>
        <w:rPr>
          <w:rFonts w:ascii="Calibri" w:hAnsi="Calibri" w:hint="eastAsia"/>
          <w:rtl/>
        </w:rPr>
        <w:t>ורצופים</w:t>
      </w:r>
      <w:r>
        <w:rPr>
          <w:rFonts w:ascii="Calibri" w:hAnsi="Calibri"/>
          <w:rtl/>
        </w:rPr>
        <w:t xml:space="preserve"> </w:t>
      </w:r>
      <w:r>
        <w:rPr>
          <w:rFonts w:ascii="Calibri" w:hAnsi="Calibri" w:hint="eastAsia"/>
          <w:rtl/>
        </w:rPr>
        <w:t>מיום</w:t>
      </w:r>
      <w:r>
        <w:rPr>
          <w:rFonts w:ascii="Calibri" w:hAnsi="Calibri"/>
          <w:rtl/>
        </w:rPr>
        <w:t xml:space="preserve"> 1/12/15 </w:t>
      </w:r>
      <w:r>
        <w:rPr>
          <w:rFonts w:ascii="Calibri" w:hAnsi="Calibri" w:hint="eastAsia"/>
          <w:rtl/>
        </w:rPr>
        <w:t>ובכל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לחודש</w:t>
      </w:r>
      <w:r>
        <w:rPr>
          <w:rFonts w:ascii="Calibri" w:hAnsi="Calibri"/>
          <w:rtl/>
        </w:rPr>
        <w:t xml:space="preserve"> </w:t>
      </w:r>
      <w:r>
        <w:rPr>
          <w:rFonts w:ascii="Calibri" w:hAnsi="Calibri" w:hint="eastAsia"/>
          <w:rtl/>
        </w:rPr>
        <w:t>שלאחריו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ישולם</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כלשהוא</w:t>
      </w:r>
      <w:r>
        <w:rPr>
          <w:rFonts w:ascii="Calibri" w:hAnsi="Calibri"/>
          <w:rtl/>
        </w:rPr>
        <w:t xml:space="preserve"> </w:t>
      </w:r>
      <w:r>
        <w:rPr>
          <w:rFonts w:ascii="Calibri" w:hAnsi="Calibri" w:hint="eastAsia"/>
          <w:rtl/>
        </w:rPr>
        <w:t>במועדו</w:t>
      </w:r>
      <w:r>
        <w:rPr>
          <w:rFonts w:ascii="Calibri" w:hAnsi="Calibri"/>
          <w:rtl/>
        </w:rPr>
        <w:t xml:space="preserve">, </w:t>
      </w:r>
      <w:r>
        <w:rPr>
          <w:rFonts w:ascii="Calibri" w:hAnsi="Calibri" w:hint="eastAsia"/>
          <w:rtl/>
        </w:rPr>
        <w:t>תעמוד</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יתרת</w:t>
      </w:r>
      <w:r>
        <w:rPr>
          <w:rFonts w:ascii="Calibri" w:hAnsi="Calibri"/>
          <w:rtl/>
        </w:rPr>
        <w:t xml:space="preserve"> </w:t>
      </w:r>
      <w:r>
        <w:rPr>
          <w:rFonts w:ascii="Calibri" w:hAnsi="Calibri" w:hint="eastAsia"/>
          <w:rtl/>
        </w:rPr>
        <w:t>הפיצוי</w:t>
      </w:r>
      <w:r>
        <w:rPr>
          <w:rFonts w:ascii="Calibri" w:hAnsi="Calibri"/>
          <w:rtl/>
        </w:rPr>
        <w:t xml:space="preserve"> </w:t>
      </w:r>
      <w:r>
        <w:rPr>
          <w:rFonts w:ascii="Calibri" w:hAnsi="Calibri" w:hint="eastAsia"/>
          <w:rtl/>
        </w:rPr>
        <w:t>לפרעון</w:t>
      </w:r>
      <w:r>
        <w:rPr>
          <w:rFonts w:ascii="Calibri" w:hAnsi="Calibri"/>
          <w:rtl/>
        </w:rPr>
        <w:t xml:space="preserve"> </w:t>
      </w:r>
      <w:r>
        <w:rPr>
          <w:rFonts w:ascii="Calibri" w:hAnsi="Calibri" w:hint="eastAsia"/>
          <w:rtl/>
        </w:rPr>
        <w:t>מיידי</w:t>
      </w:r>
      <w:r>
        <w:rPr>
          <w:rFonts w:ascii="Calibri" w:hAnsi="Calibri" w:hint="cs"/>
          <w:rtl/>
        </w:rPr>
        <w:t>,</w:t>
      </w:r>
      <w:r>
        <w:rPr>
          <w:rFonts w:ascii="Calibri" w:hAnsi="Calibri"/>
          <w:rtl/>
        </w:rPr>
        <w:t xml:space="preserve"> </w:t>
      </w:r>
      <w:r>
        <w:rPr>
          <w:rFonts w:ascii="Calibri" w:hAnsi="Calibri" w:hint="eastAsia"/>
          <w:rtl/>
        </w:rPr>
        <w:t>ותשא</w:t>
      </w:r>
      <w:r>
        <w:rPr>
          <w:rFonts w:ascii="Calibri" w:hAnsi="Calibri"/>
          <w:rtl/>
        </w:rPr>
        <w:t xml:space="preserve"> </w:t>
      </w:r>
      <w:r>
        <w:rPr>
          <w:rFonts w:ascii="Calibri" w:hAnsi="Calibri" w:hint="eastAsia"/>
          <w:rtl/>
        </w:rPr>
        <w:t>הפרשי</w:t>
      </w:r>
      <w:r>
        <w:rPr>
          <w:rFonts w:ascii="Calibri" w:hAnsi="Calibri"/>
          <w:rtl/>
        </w:rPr>
        <w:t xml:space="preserve"> </w:t>
      </w:r>
      <w:r>
        <w:rPr>
          <w:rFonts w:ascii="Calibri" w:hAnsi="Calibri" w:hint="eastAsia"/>
          <w:rtl/>
        </w:rPr>
        <w:t>הצמדה</w:t>
      </w:r>
      <w:r>
        <w:rPr>
          <w:rFonts w:ascii="Calibri" w:hAnsi="Calibri"/>
          <w:rtl/>
        </w:rPr>
        <w:t xml:space="preserve"> </w:t>
      </w:r>
      <w:r>
        <w:rPr>
          <w:rtl/>
        </w:rPr>
        <w:t xml:space="preserve">וריבית מהיום ועד ליום התשלום המלא בפועל. </w:t>
      </w:r>
    </w:p>
    <w:p w14:paraId="4FD16323" w14:textId="77777777" w:rsidR="001C2E30" w:rsidRDefault="001C2E30">
      <w:pPr>
        <w:ind w:left="1440" w:hanging="720"/>
        <w:jc w:val="both"/>
        <w:rPr>
          <w:sz w:val="22"/>
          <w:szCs w:val="22"/>
          <w:rtl/>
        </w:rPr>
      </w:pPr>
    </w:p>
    <w:p w14:paraId="2ED5104E" w14:textId="77777777" w:rsidR="001C2E30" w:rsidRDefault="009116C9">
      <w:pPr>
        <w:spacing w:line="360" w:lineRule="auto"/>
        <w:ind w:left="720"/>
        <w:jc w:val="both"/>
        <w:rPr>
          <w:rtl/>
        </w:rPr>
      </w:pPr>
      <w:r>
        <w:rPr>
          <w:rtl/>
        </w:rPr>
        <w:t xml:space="preserve">לא נעלם מעיני כי </w:t>
      </w:r>
      <w:r>
        <w:rPr>
          <w:rFonts w:hint="cs"/>
          <w:rtl/>
        </w:rPr>
        <w:t xml:space="preserve"> </w:t>
      </w:r>
      <w:r>
        <w:rPr>
          <w:rtl/>
        </w:rPr>
        <w:t xml:space="preserve">על עשאן הושת פיצוי נמוך מזה, אך הנאשם הוא שאיים על השומר באקדח, ולאחר שדרכו איים עליו שוב, תוך הטלת אימה ממשית ומוחשית, מבלי לגלות אמפטיה לסבלו גם במהלך התקופה שעברה מאז.  </w:t>
      </w:r>
    </w:p>
    <w:p w14:paraId="3EDF4AF7" w14:textId="77777777" w:rsidR="001C2E30" w:rsidRDefault="001C2E30">
      <w:pPr>
        <w:spacing w:line="360" w:lineRule="auto"/>
        <w:ind w:left="720"/>
        <w:jc w:val="both"/>
        <w:rPr>
          <w:rtl/>
        </w:rPr>
      </w:pPr>
    </w:p>
    <w:p w14:paraId="174BBC47" w14:textId="77777777" w:rsidR="001C2E30" w:rsidRDefault="009116C9">
      <w:pPr>
        <w:spacing w:line="360" w:lineRule="auto"/>
        <w:ind w:left="720" w:hanging="720"/>
        <w:jc w:val="both"/>
        <w:rPr>
          <w:rtl/>
        </w:rPr>
      </w:pPr>
      <w:r>
        <w:rPr>
          <w:rFonts w:hint="cs"/>
          <w:b/>
          <w:bCs/>
          <w:rtl/>
        </w:rPr>
        <w:t>17.</w:t>
      </w:r>
      <w:r>
        <w:rPr>
          <w:rFonts w:hint="cs"/>
          <w:b/>
          <w:bCs/>
          <w:rtl/>
        </w:rPr>
        <w:tab/>
      </w:r>
      <w:r>
        <w:rPr>
          <w:rtl/>
        </w:rPr>
        <w:t xml:space="preserve">שירות בתי הסוהר מתבקש לשלב את הנאשם במסגרת טיפולית בין כתלי הכלא במהלך מאסרו, </w:t>
      </w:r>
      <w:r>
        <w:rPr>
          <w:rFonts w:hint="cs"/>
          <w:rtl/>
        </w:rPr>
        <w:t xml:space="preserve">כפי שביקש מקצינת המבחן, </w:t>
      </w:r>
      <w:r>
        <w:rPr>
          <w:rtl/>
        </w:rPr>
        <w:t xml:space="preserve">בתקווה כי הנאשם יאזור כוחות להרתם להליך הטיפולי, ולערוך שינוי בחייו, הן עבור עצמו, והן בשל האינטרס הציבורי - על מנת להפחית את מסוכנותו </w:t>
      </w:r>
      <w:r>
        <w:rPr>
          <w:rFonts w:hint="cs"/>
          <w:rtl/>
        </w:rPr>
        <w:t>ל</w:t>
      </w:r>
      <w:r>
        <w:rPr>
          <w:rtl/>
        </w:rPr>
        <w:t xml:space="preserve">ציבור, עת יצא לחופשי. </w:t>
      </w:r>
    </w:p>
    <w:p w14:paraId="4F829B67" w14:textId="77777777" w:rsidR="001C2E30" w:rsidRDefault="001C2E30">
      <w:pPr>
        <w:spacing w:line="360" w:lineRule="auto"/>
        <w:ind w:left="720" w:hanging="720"/>
        <w:jc w:val="both"/>
        <w:rPr>
          <w:sz w:val="2"/>
          <w:szCs w:val="2"/>
          <w:rtl/>
        </w:rPr>
      </w:pPr>
    </w:p>
    <w:p w14:paraId="60908D51" w14:textId="77777777" w:rsidR="001C2E30" w:rsidRDefault="001C2E30">
      <w:pPr>
        <w:spacing w:line="360" w:lineRule="auto"/>
        <w:ind w:firstLine="720"/>
        <w:jc w:val="both"/>
        <w:rPr>
          <w:b/>
          <w:bCs/>
          <w:u w:val="single"/>
          <w:rtl/>
        </w:rPr>
      </w:pPr>
    </w:p>
    <w:p w14:paraId="248A4088" w14:textId="77777777" w:rsidR="001C2E30" w:rsidRDefault="009116C9">
      <w:pPr>
        <w:spacing w:line="360" w:lineRule="auto"/>
        <w:ind w:firstLine="720"/>
        <w:jc w:val="both"/>
        <w:rPr>
          <w:b/>
          <w:bCs/>
          <w:u w:val="single"/>
          <w:rtl/>
        </w:rPr>
      </w:pPr>
      <w:r>
        <w:rPr>
          <w:rFonts w:hint="cs"/>
          <w:b/>
          <w:bCs/>
          <w:u w:val="single"/>
          <w:rtl/>
        </w:rPr>
        <w:t>ז</w:t>
      </w:r>
      <w:r>
        <w:rPr>
          <w:b/>
          <w:bCs/>
          <w:u w:val="single"/>
          <w:rtl/>
        </w:rPr>
        <w:t xml:space="preserve">כות ערעור לבית המשפט העליון בתוך 45 יום מהיום. </w:t>
      </w:r>
    </w:p>
    <w:p w14:paraId="66DA6EA8" w14:textId="77777777" w:rsidR="001C2E30" w:rsidRDefault="001C2E30">
      <w:pPr>
        <w:rPr>
          <w:rtl/>
        </w:rPr>
      </w:pPr>
    </w:p>
    <w:p w14:paraId="64D40749" w14:textId="77777777" w:rsidR="001C2E30" w:rsidRPr="009116C9" w:rsidRDefault="009116C9">
      <w:pPr>
        <w:rPr>
          <w:color w:val="FFFFFF"/>
          <w:sz w:val="2"/>
          <w:szCs w:val="2"/>
          <w:rtl/>
        </w:rPr>
      </w:pPr>
      <w:r w:rsidRPr="009116C9">
        <w:rPr>
          <w:color w:val="FFFFFF"/>
          <w:sz w:val="2"/>
          <w:szCs w:val="2"/>
          <w:rtl/>
        </w:rPr>
        <w:t>5129371</w:t>
      </w:r>
    </w:p>
    <w:p w14:paraId="352856B5" w14:textId="77777777" w:rsidR="001C2E30" w:rsidRDefault="009116C9">
      <w:pPr>
        <w:rPr>
          <w:rFonts w:cs="FrankRuehl"/>
          <w:sz w:val="28"/>
          <w:szCs w:val="28"/>
          <w:rtl/>
        </w:rPr>
      </w:pPr>
      <w:r w:rsidRPr="009116C9">
        <w:rPr>
          <w:rFonts w:ascii="Arial" w:hAnsi="Arial"/>
          <w:color w:val="FFFFFF"/>
          <w:sz w:val="2"/>
          <w:szCs w:val="2"/>
          <w:rtl/>
        </w:rPr>
        <w:t>54678313</w:t>
      </w:r>
      <w:r>
        <w:rPr>
          <w:rFonts w:ascii="Arial" w:hAnsi="Arial"/>
          <w:rtl/>
        </w:rPr>
        <w:t xml:space="preserve">ניתן היום,  ז' חשוון תשע"ו, 20 אוקטובר 2015, במעמד הצדדים.  </w:t>
      </w:r>
    </w:p>
    <w:p w14:paraId="679339C4" w14:textId="77777777" w:rsidR="001C2E30" w:rsidRDefault="009116C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61BF025" w14:textId="77777777" w:rsidR="001C2E30" w:rsidRDefault="001C2E30">
      <w:pPr>
        <w:jc w:val="center"/>
        <w:rPr>
          <w:rFonts w:ascii="Arial" w:hAnsi="Arial" w:cs="FrankRuehl"/>
          <w:sz w:val="28"/>
          <w:szCs w:val="28"/>
          <w:rtl/>
        </w:rPr>
      </w:pPr>
    </w:p>
    <w:p w14:paraId="48D86A0C" w14:textId="77777777" w:rsidR="001C2E30" w:rsidRDefault="001C2E30">
      <w:pPr>
        <w:rPr>
          <w:rFonts w:cs="FrankRuehl"/>
          <w:sz w:val="28"/>
          <w:szCs w:val="28"/>
          <w:rtl/>
        </w:rPr>
      </w:pPr>
    </w:p>
    <w:p w14:paraId="31692773" w14:textId="77777777" w:rsidR="001C2E30" w:rsidRPr="006439AA" w:rsidRDefault="006439AA">
      <w:pPr>
        <w:pStyle w:val="a3"/>
        <w:jc w:val="center"/>
        <w:rPr>
          <w:color w:val="FFFFFF"/>
          <w:sz w:val="2"/>
          <w:szCs w:val="2"/>
          <w:rtl/>
        </w:rPr>
      </w:pPr>
      <w:r w:rsidRPr="006439AA">
        <w:rPr>
          <w:color w:val="FFFFFF"/>
          <w:sz w:val="2"/>
          <w:szCs w:val="2"/>
          <w:rtl/>
        </w:rPr>
        <w:t>5129371</w:t>
      </w:r>
    </w:p>
    <w:p w14:paraId="2A1B3F7E" w14:textId="77777777" w:rsidR="009116C9" w:rsidRPr="006439AA" w:rsidRDefault="006439AA" w:rsidP="009116C9">
      <w:pPr>
        <w:keepNext/>
        <w:rPr>
          <w:rFonts w:ascii="David" w:hAnsi="David"/>
          <w:color w:val="FFFFFF"/>
          <w:sz w:val="2"/>
          <w:szCs w:val="2"/>
          <w:rtl/>
        </w:rPr>
      </w:pPr>
      <w:r w:rsidRPr="006439AA">
        <w:rPr>
          <w:rFonts w:ascii="David" w:hAnsi="David"/>
          <w:color w:val="FFFFFF"/>
          <w:sz w:val="2"/>
          <w:szCs w:val="2"/>
          <w:rtl/>
        </w:rPr>
        <w:t>54678313</w:t>
      </w:r>
    </w:p>
    <w:p w14:paraId="725FA102" w14:textId="77777777" w:rsidR="009116C9" w:rsidRDefault="009116C9" w:rsidP="009116C9">
      <w:r w:rsidRPr="009116C9">
        <w:rPr>
          <w:color w:val="000000"/>
          <w:rtl/>
        </w:rPr>
        <w:t>נוסח מסמך זה כפוף לשינויי ניסוח ועריכה</w:t>
      </w:r>
    </w:p>
    <w:p w14:paraId="59B0BA91" w14:textId="77777777" w:rsidR="009116C9" w:rsidRDefault="009116C9" w:rsidP="009116C9">
      <w:pPr>
        <w:rPr>
          <w:rtl/>
        </w:rPr>
      </w:pPr>
    </w:p>
    <w:p w14:paraId="6BF23BCB" w14:textId="77777777" w:rsidR="009116C9" w:rsidRDefault="009116C9" w:rsidP="009116C9">
      <w:pPr>
        <w:jc w:val="center"/>
        <w:rPr>
          <w:color w:val="0000FF"/>
          <w:u w:val="single"/>
        </w:rPr>
      </w:pPr>
      <w:hyperlink r:id="rId83" w:history="1">
        <w:r>
          <w:rPr>
            <w:color w:val="0000FF"/>
            <w:u w:val="single"/>
            <w:rtl/>
          </w:rPr>
          <w:t>בעניין עריכה ושינויים במסמכי פסיקה, חקיקה ועוד באתר נבו – הקש כאן</w:t>
        </w:r>
      </w:hyperlink>
    </w:p>
    <w:p w14:paraId="46ECC2E5" w14:textId="77777777" w:rsidR="006439AA" w:rsidRPr="006439AA" w:rsidRDefault="006439AA" w:rsidP="006439AA">
      <w:pPr>
        <w:keepNext/>
        <w:rPr>
          <w:rFonts w:ascii="David" w:hAnsi="David"/>
          <w:color w:val="000000"/>
          <w:sz w:val="22"/>
          <w:szCs w:val="22"/>
          <w:rtl/>
        </w:rPr>
      </w:pPr>
    </w:p>
    <w:p w14:paraId="03FDB79E" w14:textId="77777777" w:rsidR="006439AA" w:rsidRPr="006439AA" w:rsidRDefault="006439AA" w:rsidP="006439AA">
      <w:pPr>
        <w:keepNext/>
        <w:rPr>
          <w:rFonts w:ascii="David" w:hAnsi="David"/>
          <w:color w:val="000000"/>
          <w:sz w:val="22"/>
          <w:szCs w:val="22"/>
          <w:rtl/>
        </w:rPr>
      </w:pPr>
      <w:r w:rsidRPr="006439AA">
        <w:rPr>
          <w:rFonts w:ascii="David" w:hAnsi="David"/>
          <w:color w:val="000000"/>
          <w:sz w:val="22"/>
          <w:szCs w:val="22"/>
          <w:rtl/>
        </w:rPr>
        <w:t>דיאנה סלע 54678313-/</w:t>
      </w:r>
    </w:p>
    <w:sectPr w:rsidR="006439AA" w:rsidRPr="006439AA" w:rsidSect="006439AA">
      <w:headerReference w:type="even" r:id="rId84"/>
      <w:headerReference w:type="default" r:id="rId85"/>
      <w:footerReference w:type="even" r:id="rId86"/>
      <w:footerReference w:type="default" r:id="rId87"/>
      <w:pgSz w:w="11907" w:h="16840" w:code="9"/>
      <w:pgMar w:top="1701" w:right="1701" w:bottom="99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0CC54" w14:textId="77777777" w:rsidR="009F687D" w:rsidRDefault="009F687D">
      <w:r>
        <w:separator/>
      </w:r>
    </w:p>
  </w:endnote>
  <w:endnote w:type="continuationSeparator" w:id="0">
    <w:p w14:paraId="6594EC51" w14:textId="77777777" w:rsidR="009F687D" w:rsidRDefault="009F6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3C6FD" w14:textId="77777777" w:rsidR="00D06F2E" w:rsidRDefault="00D06F2E" w:rsidP="006439A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385BD24" w14:textId="77777777" w:rsidR="00D06F2E" w:rsidRPr="006439AA" w:rsidRDefault="00D06F2E" w:rsidP="006439AA">
    <w:pPr>
      <w:pStyle w:val="a5"/>
      <w:pBdr>
        <w:top w:val="single" w:sz="4" w:space="1" w:color="auto"/>
        <w:between w:val="single" w:sz="4" w:space="0" w:color="auto"/>
      </w:pBdr>
      <w:spacing w:after="60"/>
      <w:jc w:val="center"/>
      <w:rPr>
        <w:rFonts w:ascii="FrankRuehl" w:hAnsi="FrankRuehl" w:cs="FrankRuehl"/>
        <w:color w:val="000000"/>
      </w:rPr>
    </w:pPr>
    <w:r w:rsidRPr="006439A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99BE0" w14:textId="77777777" w:rsidR="00D06F2E" w:rsidRDefault="00D06F2E" w:rsidP="006439A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73C7C">
      <w:rPr>
        <w:rFonts w:ascii="FrankRuehl" w:hAnsi="FrankRuehl" w:cs="FrankRuehl"/>
        <w:noProof/>
        <w:rtl/>
      </w:rPr>
      <w:t>1</w:t>
    </w:r>
    <w:r>
      <w:rPr>
        <w:rFonts w:ascii="FrankRuehl" w:hAnsi="FrankRuehl" w:cs="FrankRuehl"/>
        <w:rtl/>
      </w:rPr>
      <w:fldChar w:fldCharType="end"/>
    </w:r>
  </w:p>
  <w:p w14:paraId="0F7DBD11" w14:textId="77777777" w:rsidR="00D06F2E" w:rsidRPr="006439AA" w:rsidRDefault="00D06F2E" w:rsidP="006439AA">
    <w:pPr>
      <w:pStyle w:val="a5"/>
      <w:pBdr>
        <w:top w:val="single" w:sz="4" w:space="1" w:color="auto"/>
        <w:between w:val="single" w:sz="4" w:space="0" w:color="auto"/>
      </w:pBdr>
      <w:spacing w:after="60"/>
      <w:jc w:val="center"/>
      <w:rPr>
        <w:rFonts w:ascii="FrankRuehl" w:hAnsi="FrankRuehl" w:cs="FrankRuehl"/>
        <w:color w:val="000000"/>
      </w:rPr>
    </w:pPr>
    <w:r w:rsidRPr="006439AA">
      <w:rPr>
        <w:rFonts w:ascii="FrankRuehl" w:hAnsi="FrankRuehl" w:cs="FrankRuehl"/>
        <w:color w:val="000000"/>
      </w:rPr>
      <w:pict w14:anchorId="69C5B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09D0A" w14:textId="77777777" w:rsidR="009F687D" w:rsidRDefault="009F687D">
      <w:r>
        <w:separator/>
      </w:r>
    </w:p>
  </w:footnote>
  <w:footnote w:type="continuationSeparator" w:id="0">
    <w:p w14:paraId="409EE5BE" w14:textId="77777777" w:rsidR="009F687D" w:rsidRDefault="009F6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3AC82" w14:textId="77777777" w:rsidR="00D06F2E" w:rsidRPr="006439AA" w:rsidRDefault="00D06F2E" w:rsidP="006439A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41271-08-14</w:t>
    </w:r>
    <w:r>
      <w:rPr>
        <w:rFonts w:ascii="David" w:hAnsi="David"/>
        <w:color w:val="000000"/>
        <w:sz w:val="22"/>
        <w:szCs w:val="22"/>
        <w:rtl/>
      </w:rPr>
      <w:tab/>
      <w:t xml:space="preserve"> מדינת ישראל נ' פואד סויטו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64B09" w14:textId="77777777" w:rsidR="00D06F2E" w:rsidRPr="006439AA" w:rsidRDefault="00D06F2E" w:rsidP="006439A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41271-08-14</w:t>
    </w:r>
    <w:r>
      <w:rPr>
        <w:rFonts w:ascii="David" w:hAnsi="David"/>
        <w:color w:val="000000"/>
        <w:sz w:val="22"/>
        <w:szCs w:val="22"/>
        <w:rtl/>
      </w:rPr>
      <w:tab/>
      <w:t xml:space="preserve"> מדינת ישראל נ' פואד סויטו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09684696">
    <w:abstractNumId w:val="1"/>
  </w:num>
  <w:num w:numId="2" w16cid:durableId="745610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C2E30"/>
    <w:rsid w:val="000B2DDE"/>
    <w:rsid w:val="001C2E30"/>
    <w:rsid w:val="006439AA"/>
    <w:rsid w:val="00773C7C"/>
    <w:rsid w:val="009116C9"/>
    <w:rsid w:val="009B6837"/>
    <w:rsid w:val="009F687D"/>
    <w:rsid w:val="00A80658"/>
    <w:rsid w:val="00B564DE"/>
    <w:rsid w:val="00C45F73"/>
    <w:rsid w:val="00D06F2E"/>
    <w:rsid w:val="00EB1F4C"/>
    <w:rsid w:val="00EC34FC"/>
    <w:rsid w:val="00EE02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111AC5E"/>
  <w15:chartTrackingRefBased/>
  <w15:docId w15:val="{FF69F221-3CBB-4B2F-89D4-D6526F9D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2E30"/>
    <w:pPr>
      <w:bidi/>
    </w:pPr>
    <w:rPr>
      <w:rFonts w:cs="David"/>
      <w:sz w:val="24"/>
      <w:szCs w:val="24"/>
    </w:rPr>
  </w:style>
  <w:style w:type="paragraph" w:styleId="1">
    <w:name w:val="heading 1"/>
    <w:basedOn w:val="a"/>
    <w:next w:val="a"/>
    <w:link w:val="10"/>
    <w:qFormat/>
    <w:rsid w:val="001C2E30"/>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1C2E30"/>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1C2E30"/>
    <w:pPr>
      <w:tabs>
        <w:tab w:val="center" w:pos="4153"/>
        <w:tab w:val="right" w:pos="8306"/>
      </w:tabs>
    </w:pPr>
  </w:style>
  <w:style w:type="paragraph" w:styleId="a5">
    <w:name w:val="footer"/>
    <w:basedOn w:val="a"/>
    <w:link w:val="a6"/>
    <w:rsid w:val="001C2E30"/>
    <w:pPr>
      <w:tabs>
        <w:tab w:val="center" w:pos="4153"/>
        <w:tab w:val="right" w:pos="8306"/>
      </w:tabs>
    </w:pPr>
  </w:style>
  <w:style w:type="character" w:styleId="a7">
    <w:name w:val="annotation reference"/>
    <w:rsid w:val="001C2E30"/>
    <w:rPr>
      <w:sz w:val="16"/>
      <w:szCs w:val="16"/>
    </w:rPr>
  </w:style>
  <w:style w:type="paragraph" w:styleId="a8">
    <w:name w:val="annotation text"/>
    <w:basedOn w:val="a"/>
    <w:link w:val="a9"/>
    <w:rsid w:val="001C2E30"/>
    <w:rPr>
      <w:rFonts w:cs="Times New Roman"/>
      <w:lang w:eastAsia="he-IL"/>
    </w:rPr>
  </w:style>
  <w:style w:type="paragraph" w:styleId="aa">
    <w:name w:val="Balloon Text"/>
    <w:basedOn w:val="a"/>
    <w:link w:val="ab"/>
    <w:rsid w:val="001C2E30"/>
    <w:rPr>
      <w:rFonts w:ascii="Tahoma" w:hAnsi="Tahoma" w:cs="Tahoma"/>
      <w:sz w:val="16"/>
      <w:szCs w:val="16"/>
    </w:rPr>
  </w:style>
  <w:style w:type="table" w:styleId="ac">
    <w:name w:val="Table Grid"/>
    <w:basedOn w:val="a1"/>
    <w:rsid w:val="001C2E3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rsid w:val="001C2E30"/>
  </w:style>
  <w:style w:type="character" w:customStyle="1" w:styleId="TimesNewRomanTimesNewRoman">
    <w:name w:val="סגנון (לטיני) Times New Roman (עברית ושפות אחרות) Times New Roman..."/>
    <w:rsid w:val="001C2E30"/>
    <w:rPr>
      <w:rFonts w:ascii="Times New Roman" w:hAnsi="Times New Roman" w:cs="David" w:hint="default"/>
      <w:b/>
      <w:bCs/>
      <w:sz w:val="26"/>
      <w:szCs w:val="26"/>
    </w:rPr>
  </w:style>
  <w:style w:type="character" w:customStyle="1" w:styleId="10">
    <w:name w:val="כותרת 1 תו"/>
    <w:link w:val="1"/>
    <w:locked/>
    <w:rsid w:val="001C2E30"/>
    <w:rPr>
      <w:rFonts w:ascii="Arial" w:hAnsi="Arial" w:cs="Arial"/>
      <w:b/>
      <w:bCs/>
      <w:kern w:val="32"/>
      <w:sz w:val="32"/>
      <w:szCs w:val="32"/>
      <w:lang w:val="en-US" w:eastAsia="en-US" w:bidi="he-IL"/>
    </w:rPr>
  </w:style>
  <w:style w:type="character" w:customStyle="1" w:styleId="40">
    <w:name w:val="כותרת 4 תו"/>
    <w:link w:val="4"/>
    <w:locked/>
    <w:rsid w:val="001C2E30"/>
    <w:rPr>
      <w:rFonts w:cs="Narkisim"/>
      <w:b/>
      <w:bCs/>
      <w:sz w:val="24"/>
      <w:szCs w:val="24"/>
      <w:lang w:val="en-US" w:eastAsia="en-US" w:bidi="he-IL"/>
    </w:rPr>
  </w:style>
  <w:style w:type="character" w:customStyle="1" w:styleId="a4">
    <w:name w:val="כותרת עליונה תו"/>
    <w:link w:val="a3"/>
    <w:locked/>
    <w:rsid w:val="001C2E30"/>
    <w:rPr>
      <w:rFonts w:cs="David"/>
      <w:sz w:val="24"/>
      <w:szCs w:val="24"/>
      <w:lang w:val="en-US" w:eastAsia="en-US" w:bidi="he-IL"/>
    </w:rPr>
  </w:style>
  <w:style w:type="character" w:customStyle="1" w:styleId="a6">
    <w:name w:val="כותרת תחתונה תו"/>
    <w:link w:val="a5"/>
    <w:locked/>
    <w:rsid w:val="001C2E30"/>
    <w:rPr>
      <w:rFonts w:cs="David"/>
      <w:sz w:val="24"/>
      <w:szCs w:val="24"/>
      <w:lang w:val="en-US" w:eastAsia="en-US" w:bidi="he-IL"/>
    </w:rPr>
  </w:style>
  <w:style w:type="character" w:customStyle="1" w:styleId="a9">
    <w:name w:val="טקסט הערה תו"/>
    <w:link w:val="a8"/>
    <w:locked/>
    <w:rsid w:val="001C2E30"/>
    <w:rPr>
      <w:sz w:val="24"/>
      <w:szCs w:val="24"/>
      <w:lang w:val="en-US" w:eastAsia="he-IL" w:bidi="he-IL"/>
    </w:rPr>
  </w:style>
  <w:style w:type="character" w:customStyle="1" w:styleId="ab">
    <w:name w:val="טקסט בלונים תו"/>
    <w:link w:val="aa"/>
    <w:locked/>
    <w:rsid w:val="001C2E30"/>
    <w:rPr>
      <w:rFonts w:ascii="Tahoma" w:hAnsi="Tahoma" w:cs="Tahoma"/>
      <w:sz w:val="16"/>
      <w:szCs w:val="16"/>
      <w:lang w:val="en-US" w:eastAsia="en-US" w:bidi="he-IL"/>
    </w:rPr>
  </w:style>
  <w:style w:type="character" w:styleId="ae">
    <w:name w:val="line number"/>
    <w:rsid w:val="001C2E30"/>
    <w:rPr>
      <w:rFonts w:cs="Times New Roman"/>
    </w:rPr>
  </w:style>
  <w:style w:type="paragraph" w:customStyle="1" w:styleId="ListParagraph">
    <w:name w:val="List Paragraph"/>
    <w:basedOn w:val="a"/>
    <w:rsid w:val="001C2E30"/>
    <w:pPr>
      <w:spacing w:after="200" w:line="276" w:lineRule="auto"/>
      <w:ind w:left="720"/>
    </w:pPr>
    <w:rPr>
      <w:rFonts w:ascii="Calibri" w:hAnsi="Calibri" w:cs="Arial"/>
      <w:sz w:val="22"/>
      <w:szCs w:val="22"/>
    </w:rPr>
  </w:style>
  <w:style w:type="character" w:styleId="Hyperlink">
    <w:name w:val="Hyperlink"/>
    <w:rsid w:val="001C2E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7988729" TargetMode="External"/><Relationship Id="rId21" Type="http://schemas.openxmlformats.org/officeDocument/2006/relationships/hyperlink" Target="http://www.nevo.co.il/law/70301/402.b" TargetMode="External"/><Relationship Id="rId42" Type="http://schemas.openxmlformats.org/officeDocument/2006/relationships/hyperlink" Target="http://www.nevo.co.il/case/5882926" TargetMode="External"/><Relationship Id="rId47" Type="http://schemas.openxmlformats.org/officeDocument/2006/relationships/hyperlink" Target="http://www.nevo.co.il/case/5840665" TargetMode="External"/><Relationship Id="rId63" Type="http://schemas.openxmlformats.org/officeDocument/2006/relationships/hyperlink" Target="http://www.nevo.co.il/case/16901934" TargetMode="External"/><Relationship Id="rId68" Type="http://schemas.openxmlformats.org/officeDocument/2006/relationships/hyperlink" Target="http://www.nevo.co.il/case/5172599" TargetMode="External"/><Relationship Id="rId84" Type="http://schemas.openxmlformats.org/officeDocument/2006/relationships/header" Target="header1.xml"/><Relationship Id="rId89" Type="http://schemas.openxmlformats.org/officeDocument/2006/relationships/theme" Target="theme/theme1.xml"/><Relationship Id="rId16" Type="http://schemas.openxmlformats.org/officeDocument/2006/relationships/hyperlink" Target="http://www.nevo.co.il/law/70301/499.a.1" TargetMode="External"/><Relationship Id="rId11" Type="http://schemas.openxmlformats.org/officeDocument/2006/relationships/hyperlink" Target="http://www.nevo.co.il/law/70301/192" TargetMode="External"/><Relationship Id="rId32" Type="http://schemas.openxmlformats.org/officeDocument/2006/relationships/hyperlink" Target="http://www.nevo.co.il/case/5815848" TargetMode="External"/><Relationship Id="rId37" Type="http://schemas.openxmlformats.org/officeDocument/2006/relationships/hyperlink" Target="http://www.nevo.co.il/law/70301/40jb" TargetMode="External"/><Relationship Id="rId53" Type="http://schemas.openxmlformats.org/officeDocument/2006/relationships/hyperlink" Target="http://www.nevo.co.il/case/6987507" TargetMode="External"/><Relationship Id="rId58" Type="http://schemas.openxmlformats.org/officeDocument/2006/relationships/hyperlink" Target="http://www.nevo.co.il/case/8487157" TargetMode="External"/><Relationship Id="rId74" Type="http://schemas.openxmlformats.org/officeDocument/2006/relationships/hyperlink" Target="http://www.nevo.co.il/case/6862360" TargetMode="External"/><Relationship Id="rId79" Type="http://schemas.openxmlformats.org/officeDocument/2006/relationships/hyperlink" Target="http://www.nevo.co.il/case/6155180" TargetMode="External"/><Relationship Id="rId5" Type="http://schemas.openxmlformats.org/officeDocument/2006/relationships/footnotes" Target="footnotes.xml"/><Relationship Id="rId14" Type="http://schemas.openxmlformats.org/officeDocument/2006/relationships/hyperlink" Target="http://www.nevo.co.il/law/70301/40jb" TargetMode="External"/><Relationship Id="rId22" Type="http://schemas.openxmlformats.org/officeDocument/2006/relationships/hyperlink" Target="http://www.nevo.co.il/law/70301/29" TargetMode="External"/><Relationship Id="rId27" Type="http://schemas.openxmlformats.org/officeDocument/2006/relationships/hyperlink" Target="http://www.nevo.co.il/law/70301/40i" TargetMode="External"/><Relationship Id="rId30" Type="http://schemas.openxmlformats.org/officeDocument/2006/relationships/hyperlink" Target="http://www.nevo.co.il/case/17939098" TargetMode="External"/><Relationship Id="rId35" Type="http://schemas.openxmlformats.org/officeDocument/2006/relationships/hyperlink" Target="http://www.nevo.co.il/case/6243627" TargetMode="External"/><Relationship Id="rId43" Type="http://schemas.openxmlformats.org/officeDocument/2006/relationships/hyperlink" Target="http://www.nevo.co.il/case/17925240" TargetMode="External"/><Relationship Id="rId48" Type="http://schemas.openxmlformats.org/officeDocument/2006/relationships/hyperlink" Target="http://www.nevo.co.il/case/6018516" TargetMode="External"/><Relationship Id="rId56" Type="http://schemas.openxmlformats.org/officeDocument/2006/relationships/hyperlink" Target="http://www.nevo.co.il/case/5878682" TargetMode="External"/><Relationship Id="rId64" Type="http://schemas.openxmlformats.org/officeDocument/2006/relationships/hyperlink" Target="http://www.nevo.co.il/case/6846470" TargetMode="External"/><Relationship Id="rId69" Type="http://schemas.openxmlformats.org/officeDocument/2006/relationships/hyperlink" Target="http://www.nevo.co.il/case/6426140" TargetMode="External"/><Relationship Id="rId77" Type="http://schemas.openxmlformats.org/officeDocument/2006/relationships/hyperlink" Target="http://www.nevo.co.il/case/5880417" TargetMode="External"/><Relationship Id="rId8" Type="http://schemas.openxmlformats.org/officeDocument/2006/relationships/hyperlink" Target="http://www.nevo.co.il/law/70301/29" TargetMode="External"/><Relationship Id="rId51" Type="http://schemas.openxmlformats.org/officeDocument/2006/relationships/hyperlink" Target="http://www.nevo.co.il/case/5792529" TargetMode="External"/><Relationship Id="rId72" Type="http://schemas.openxmlformats.org/officeDocument/2006/relationships/hyperlink" Target="http://www.nevo.co.il/law/70301/40ja" TargetMode="External"/><Relationship Id="rId80" Type="http://schemas.openxmlformats.org/officeDocument/2006/relationships/hyperlink" Target="http://www.nevo.co.il/case/17954542" TargetMode="External"/><Relationship Id="rId85"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2.b" TargetMode="External"/><Relationship Id="rId17" Type="http://schemas.openxmlformats.org/officeDocument/2006/relationships/hyperlink" Target="http://www.nevo.co.il/law/70301/29"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0i"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5906249" TargetMode="External"/><Relationship Id="rId59" Type="http://schemas.openxmlformats.org/officeDocument/2006/relationships/hyperlink" Target="http://www.nevo.co.il/case/19994720" TargetMode="External"/><Relationship Id="rId67" Type="http://schemas.openxmlformats.org/officeDocument/2006/relationships/hyperlink" Target="http://www.nevo.co.il/case/16987351" TargetMode="External"/><Relationship Id="rId20" Type="http://schemas.openxmlformats.org/officeDocument/2006/relationships/hyperlink" Target="http://www.nevo.co.il/law/70301/29" TargetMode="External"/><Relationship Id="rId41" Type="http://schemas.openxmlformats.org/officeDocument/2006/relationships/hyperlink" Target="http://www.nevo.co.il/case/6038879" TargetMode="External"/><Relationship Id="rId54" Type="http://schemas.openxmlformats.org/officeDocument/2006/relationships/hyperlink" Target="http://www.nevo.co.il/case/6151556" TargetMode="External"/><Relationship Id="rId62" Type="http://schemas.openxmlformats.org/officeDocument/2006/relationships/hyperlink" Target="http://www.nevo.co.il/case/16881469" TargetMode="External"/><Relationship Id="rId70" Type="http://schemas.openxmlformats.org/officeDocument/2006/relationships/hyperlink" Target="http://www.nevo.co.il/case/7773349" TargetMode="External"/><Relationship Id="rId75" Type="http://schemas.openxmlformats.org/officeDocument/2006/relationships/hyperlink" Target="http://www.nevo.co.il/case/5933664" TargetMode="External"/><Relationship Id="rId83" Type="http://schemas.openxmlformats.org/officeDocument/2006/relationships/hyperlink" Target="http://www.nevo.co.il/advertisements/nevo-100.doc"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99.a.1" TargetMode="External"/><Relationship Id="rId23" Type="http://schemas.openxmlformats.org/officeDocument/2006/relationships/hyperlink" Target="http://www.nevo.co.il/law/70301/192"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17940865" TargetMode="External"/><Relationship Id="rId49" Type="http://schemas.openxmlformats.org/officeDocument/2006/relationships/hyperlink" Target="http://www.nevo.co.il/case/3972654" TargetMode="External"/><Relationship Id="rId57" Type="http://schemas.openxmlformats.org/officeDocument/2006/relationships/hyperlink" Target="http://www.nevo.co.il/case/5724364"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5982047" TargetMode="External"/><Relationship Id="rId44" Type="http://schemas.openxmlformats.org/officeDocument/2006/relationships/hyperlink" Target="http://www.nevo.co.il/case/5840665" TargetMode="External"/><Relationship Id="rId52" Type="http://schemas.openxmlformats.org/officeDocument/2006/relationships/hyperlink" Target="http://www.nevo.co.il/case/6950736" TargetMode="External"/><Relationship Id="rId60" Type="http://schemas.openxmlformats.org/officeDocument/2006/relationships/hyperlink" Target="http://www.nevo.co.il/case/5578623" TargetMode="External"/><Relationship Id="rId65" Type="http://schemas.openxmlformats.org/officeDocument/2006/relationships/hyperlink" Target="http://www.nevo.co.il/case/3878183" TargetMode="External"/><Relationship Id="rId73" Type="http://schemas.openxmlformats.org/officeDocument/2006/relationships/hyperlink" Target="http://www.nevo.co.il/law/70301" TargetMode="External"/><Relationship Id="rId78" Type="http://schemas.openxmlformats.org/officeDocument/2006/relationships/hyperlink" Target="http://www.nevo.co.il/law/70301" TargetMode="External"/><Relationship Id="rId81" Type="http://schemas.openxmlformats.org/officeDocument/2006/relationships/hyperlink" Target="http://www.nevo.co.il/case/18093113" TargetMode="External"/><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5942308"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4142792" TargetMode="External"/><Relationship Id="rId55" Type="http://schemas.openxmlformats.org/officeDocument/2006/relationships/hyperlink" Target="http://www.nevo.co.il/case/5810378" TargetMode="External"/><Relationship Id="rId76" Type="http://schemas.openxmlformats.org/officeDocument/2006/relationships/hyperlink" Target="http://www.nevo.co.il/case/5820942" TargetMode="External"/><Relationship Id="rId7" Type="http://schemas.openxmlformats.org/officeDocument/2006/relationships/hyperlink" Target="http://www.nevo.co.il/law/70301" TargetMode="External"/><Relationship Id="rId71" Type="http://schemas.openxmlformats.org/officeDocument/2006/relationships/hyperlink" Target="http://www.nevo.co.il/case/6170256"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29" TargetMode="External"/><Relationship Id="rId40" Type="http://schemas.openxmlformats.org/officeDocument/2006/relationships/hyperlink" Target="http://www.nevo.co.il/case/5594406" TargetMode="External"/><Relationship Id="rId45" Type="http://schemas.openxmlformats.org/officeDocument/2006/relationships/hyperlink" Target="http://www.nevo.co.il/case/5873746" TargetMode="External"/><Relationship Id="rId66" Type="http://schemas.openxmlformats.org/officeDocument/2006/relationships/hyperlink" Target="http://www.nevo.co.il/case/6473037" TargetMode="External"/><Relationship Id="rId87" Type="http://schemas.openxmlformats.org/officeDocument/2006/relationships/footer" Target="footer2.xml"/><Relationship Id="rId61" Type="http://schemas.openxmlformats.org/officeDocument/2006/relationships/hyperlink" Target="http://www.nevo.co.il/case/18107456" TargetMode="External"/><Relationship Id="rId82" Type="http://schemas.openxmlformats.org/officeDocument/2006/relationships/hyperlink" Target="http://www.nevo.co.il/case/17948082" TargetMode="External"/><Relationship Id="rId19"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5535</Words>
  <Characters>27676</Characters>
  <Application>Microsoft Office Word</Application>
  <DocSecurity>0</DocSecurity>
  <Lines>230</Lines>
  <Paragraphs>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33145</CharactersWithSpaces>
  <SharedDoc>false</SharedDoc>
  <HLinks>
    <vt:vector size="462" baseType="variant">
      <vt:variant>
        <vt:i4>393283</vt:i4>
      </vt:variant>
      <vt:variant>
        <vt:i4>228</vt:i4>
      </vt:variant>
      <vt:variant>
        <vt:i4>0</vt:i4>
      </vt:variant>
      <vt:variant>
        <vt:i4>5</vt:i4>
      </vt:variant>
      <vt:variant>
        <vt:lpwstr>http://www.nevo.co.il/advertisements/nevo-100.doc</vt:lpwstr>
      </vt:variant>
      <vt:variant>
        <vt:lpwstr/>
      </vt:variant>
      <vt:variant>
        <vt:i4>3670135</vt:i4>
      </vt:variant>
      <vt:variant>
        <vt:i4>225</vt:i4>
      </vt:variant>
      <vt:variant>
        <vt:i4>0</vt:i4>
      </vt:variant>
      <vt:variant>
        <vt:i4>5</vt:i4>
      </vt:variant>
      <vt:variant>
        <vt:lpwstr>http://www.nevo.co.il/case/17948082</vt:lpwstr>
      </vt:variant>
      <vt:variant>
        <vt:lpwstr/>
      </vt:variant>
      <vt:variant>
        <vt:i4>3342452</vt:i4>
      </vt:variant>
      <vt:variant>
        <vt:i4>222</vt:i4>
      </vt:variant>
      <vt:variant>
        <vt:i4>0</vt:i4>
      </vt:variant>
      <vt:variant>
        <vt:i4>5</vt:i4>
      </vt:variant>
      <vt:variant>
        <vt:lpwstr>http://www.nevo.co.il/case/18093113</vt:lpwstr>
      </vt:variant>
      <vt:variant>
        <vt:lpwstr/>
      </vt:variant>
      <vt:variant>
        <vt:i4>3670131</vt:i4>
      </vt:variant>
      <vt:variant>
        <vt:i4>219</vt:i4>
      </vt:variant>
      <vt:variant>
        <vt:i4>0</vt:i4>
      </vt:variant>
      <vt:variant>
        <vt:i4>5</vt:i4>
      </vt:variant>
      <vt:variant>
        <vt:lpwstr>http://www.nevo.co.il/case/17954542</vt:lpwstr>
      </vt:variant>
      <vt:variant>
        <vt:lpwstr/>
      </vt:variant>
      <vt:variant>
        <vt:i4>3276920</vt:i4>
      </vt:variant>
      <vt:variant>
        <vt:i4>216</vt:i4>
      </vt:variant>
      <vt:variant>
        <vt:i4>0</vt:i4>
      </vt:variant>
      <vt:variant>
        <vt:i4>5</vt:i4>
      </vt:variant>
      <vt:variant>
        <vt:lpwstr>http://www.nevo.co.il/case/6155180</vt:lpwstr>
      </vt:variant>
      <vt:variant>
        <vt:lpwstr/>
      </vt:variant>
      <vt:variant>
        <vt:i4>7995492</vt:i4>
      </vt:variant>
      <vt:variant>
        <vt:i4>213</vt:i4>
      </vt:variant>
      <vt:variant>
        <vt:i4>0</vt:i4>
      </vt:variant>
      <vt:variant>
        <vt:i4>5</vt:i4>
      </vt:variant>
      <vt:variant>
        <vt:lpwstr>http://www.nevo.co.il/law/70301</vt:lpwstr>
      </vt:variant>
      <vt:variant>
        <vt:lpwstr/>
      </vt:variant>
      <vt:variant>
        <vt:i4>4063357</vt:i4>
      </vt:variant>
      <vt:variant>
        <vt:i4>210</vt:i4>
      </vt:variant>
      <vt:variant>
        <vt:i4>0</vt:i4>
      </vt:variant>
      <vt:variant>
        <vt:i4>5</vt:i4>
      </vt:variant>
      <vt:variant>
        <vt:lpwstr>http://www.nevo.co.il/case/5880417</vt:lpwstr>
      </vt:variant>
      <vt:variant>
        <vt:lpwstr/>
      </vt:variant>
      <vt:variant>
        <vt:i4>3932280</vt:i4>
      </vt:variant>
      <vt:variant>
        <vt:i4>207</vt:i4>
      </vt:variant>
      <vt:variant>
        <vt:i4>0</vt:i4>
      </vt:variant>
      <vt:variant>
        <vt:i4>5</vt:i4>
      </vt:variant>
      <vt:variant>
        <vt:lpwstr>http://www.nevo.co.il/case/5820942</vt:lpwstr>
      </vt:variant>
      <vt:variant>
        <vt:lpwstr/>
      </vt:variant>
      <vt:variant>
        <vt:i4>3407992</vt:i4>
      </vt:variant>
      <vt:variant>
        <vt:i4>204</vt:i4>
      </vt:variant>
      <vt:variant>
        <vt:i4>0</vt:i4>
      </vt:variant>
      <vt:variant>
        <vt:i4>5</vt:i4>
      </vt:variant>
      <vt:variant>
        <vt:lpwstr>http://www.nevo.co.il/case/5933664</vt:lpwstr>
      </vt:variant>
      <vt:variant>
        <vt:lpwstr/>
      </vt:variant>
      <vt:variant>
        <vt:i4>3342456</vt:i4>
      </vt:variant>
      <vt:variant>
        <vt:i4>201</vt:i4>
      </vt:variant>
      <vt:variant>
        <vt:i4>0</vt:i4>
      </vt:variant>
      <vt:variant>
        <vt:i4>5</vt:i4>
      </vt:variant>
      <vt:variant>
        <vt:lpwstr>http://www.nevo.co.il/case/6862360</vt:lpwstr>
      </vt:variant>
      <vt:variant>
        <vt:lpwstr/>
      </vt:variant>
      <vt:variant>
        <vt:i4>7995492</vt:i4>
      </vt:variant>
      <vt:variant>
        <vt:i4>198</vt:i4>
      </vt:variant>
      <vt:variant>
        <vt:i4>0</vt:i4>
      </vt:variant>
      <vt:variant>
        <vt:i4>5</vt:i4>
      </vt:variant>
      <vt:variant>
        <vt:lpwstr>http://www.nevo.co.il/law/70301</vt:lpwstr>
      </vt:variant>
      <vt:variant>
        <vt:lpwstr/>
      </vt:variant>
      <vt:variant>
        <vt:i4>262155</vt:i4>
      </vt:variant>
      <vt:variant>
        <vt:i4>195</vt:i4>
      </vt:variant>
      <vt:variant>
        <vt:i4>0</vt:i4>
      </vt:variant>
      <vt:variant>
        <vt:i4>5</vt:i4>
      </vt:variant>
      <vt:variant>
        <vt:lpwstr>http://www.nevo.co.il/law/70301/40ja</vt:lpwstr>
      </vt:variant>
      <vt:variant>
        <vt:lpwstr/>
      </vt:variant>
      <vt:variant>
        <vt:i4>3473520</vt:i4>
      </vt:variant>
      <vt:variant>
        <vt:i4>192</vt:i4>
      </vt:variant>
      <vt:variant>
        <vt:i4>0</vt:i4>
      </vt:variant>
      <vt:variant>
        <vt:i4>5</vt:i4>
      </vt:variant>
      <vt:variant>
        <vt:lpwstr>http://www.nevo.co.il/case/6170256</vt:lpwstr>
      </vt:variant>
      <vt:variant>
        <vt:lpwstr/>
      </vt:variant>
      <vt:variant>
        <vt:i4>3801204</vt:i4>
      </vt:variant>
      <vt:variant>
        <vt:i4>189</vt:i4>
      </vt:variant>
      <vt:variant>
        <vt:i4>0</vt:i4>
      </vt:variant>
      <vt:variant>
        <vt:i4>5</vt:i4>
      </vt:variant>
      <vt:variant>
        <vt:lpwstr>http://www.nevo.co.il/case/7773349</vt:lpwstr>
      </vt:variant>
      <vt:variant>
        <vt:lpwstr/>
      </vt:variant>
      <vt:variant>
        <vt:i4>3473522</vt:i4>
      </vt:variant>
      <vt:variant>
        <vt:i4>186</vt:i4>
      </vt:variant>
      <vt:variant>
        <vt:i4>0</vt:i4>
      </vt:variant>
      <vt:variant>
        <vt:i4>5</vt:i4>
      </vt:variant>
      <vt:variant>
        <vt:lpwstr>http://www.nevo.co.il/case/6426140</vt:lpwstr>
      </vt:variant>
      <vt:variant>
        <vt:lpwstr/>
      </vt:variant>
      <vt:variant>
        <vt:i4>4063358</vt:i4>
      </vt:variant>
      <vt:variant>
        <vt:i4>183</vt:i4>
      </vt:variant>
      <vt:variant>
        <vt:i4>0</vt:i4>
      </vt:variant>
      <vt:variant>
        <vt:i4>5</vt:i4>
      </vt:variant>
      <vt:variant>
        <vt:lpwstr>http://www.nevo.co.il/case/5172599</vt:lpwstr>
      </vt:variant>
      <vt:variant>
        <vt:lpwstr/>
      </vt:variant>
      <vt:variant>
        <vt:i4>3801209</vt:i4>
      </vt:variant>
      <vt:variant>
        <vt:i4>180</vt:i4>
      </vt:variant>
      <vt:variant>
        <vt:i4>0</vt:i4>
      </vt:variant>
      <vt:variant>
        <vt:i4>5</vt:i4>
      </vt:variant>
      <vt:variant>
        <vt:lpwstr>http://www.nevo.co.il/case/16987351</vt:lpwstr>
      </vt:variant>
      <vt:variant>
        <vt:lpwstr/>
      </vt:variant>
      <vt:variant>
        <vt:i4>3539056</vt:i4>
      </vt:variant>
      <vt:variant>
        <vt:i4>177</vt:i4>
      </vt:variant>
      <vt:variant>
        <vt:i4>0</vt:i4>
      </vt:variant>
      <vt:variant>
        <vt:i4>5</vt:i4>
      </vt:variant>
      <vt:variant>
        <vt:lpwstr>http://www.nevo.co.il/case/6473037</vt:lpwstr>
      </vt:variant>
      <vt:variant>
        <vt:lpwstr/>
      </vt:variant>
      <vt:variant>
        <vt:i4>3539068</vt:i4>
      </vt:variant>
      <vt:variant>
        <vt:i4>174</vt:i4>
      </vt:variant>
      <vt:variant>
        <vt:i4>0</vt:i4>
      </vt:variant>
      <vt:variant>
        <vt:i4>5</vt:i4>
      </vt:variant>
      <vt:variant>
        <vt:lpwstr>http://www.nevo.co.il/case/3878183</vt:lpwstr>
      </vt:variant>
      <vt:variant>
        <vt:lpwstr/>
      </vt:variant>
      <vt:variant>
        <vt:i4>3539069</vt:i4>
      </vt:variant>
      <vt:variant>
        <vt:i4>171</vt:i4>
      </vt:variant>
      <vt:variant>
        <vt:i4>0</vt:i4>
      </vt:variant>
      <vt:variant>
        <vt:i4>5</vt:i4>
      </vt:variant>
      <vt:variant>
        <vt:lpwstr>http://www.nevo.co.il/case/6846470</vt:lpwstr>
      </vt:variant>
      <vt:variant>
        <vt:lpwstr/>
      </vt:variant>
      <vt:variant>
        <vt:i4>3801211</vt:i4>
      </vt:variant>
      <vt:variant>
        <vt:i4>168</vt:i4>
      </vt:variant>
      <vt:variant>
        <vt:i4>0</vt:i4>
      </vt:variant>
      <vt:variant>
        <vt:i4>5</vt:i4>
      </vt:variant>
      <vt:variant>
        <vt:lpwstr>http://www.nevo.co.il/case/16901934</vt:lpwstr>
      </vt:variant>
      <vt:variant>
        <vt:lpwstr/>
      </vt:variant>
      <vt:variant>
        <vt:i4>4063358</vt:i4>
      </vt:variant>
      <vt:variant>
        <vt:i4>165</vt:i4>
      </vt:variant>
      <vt:variant>
        <vt:i4>0</vt:i4>
      </vt:variant>
      <vt:variant>
        <vt:i4>5</vt:i4>
      </vt:variant>
      <vt:variant>
        <vt:lpwstr>http://www.nevo.co.il/case/16881469</vt:lpwstr>
      </vt:variant>
      <vt:variant>
        <vt:lpwstr/>
      </vt:variant>
      <vt:variant>
        <vt:i4>3276920</vt:i4>
      </vt:variant>
      <vt:variant>
        <vt:i4>162</vt:i4>
      </vt:variant>
      <vt:variant>
        <vt:i4>0</vt:i4>
      </vt:variant>
      <vt:variant>
        <vt:i4>5</vt:i4>
      </vt:variant>
      <vt:variant>
        <vt:lpwstr>http://www.nevo.co.il/case/18107456</vt:lpwstr>
      </vt:variant>
      <vt:variant>
        <vt:lpwstr/>
      </vt:variant>
      <vt:variant>
        <vt:i4>3604603</vt:i4>
      </vt:variant>
      <vt:variant>
        <vt:i4>159</vt:i4>
      </vt:variant>
      <vt:variant>
        <vt:i4>0</vt:i4>
      </vt:variant>
      <vt:variant>
        <vt:i4>5</vt:i4>
      </vt:variant>
      <vt:variant>
        <vt:lpwstr>http://www.nevo.co.il/case/5578623</vt:lpwstr>
      </vt:variant>
      <vt:variant>
        <vt:lpwstr/>
      </vt:variant>
      <vt:variant>
        <vt:i4>4063347</vt:i4>
      </vt:variant>
      <vt:variant>
        <vt:i4>156</vt:i4>
      </vt:variant>
      <vt:variant>
        <vt:i4>0</vt:i4>
      </vt:variant>
      <vt:variant>
        <vt:i4>5</vt:i4>
      </vt:variant>
      <vt:variant>
        <vt:lpwstr>http://www.nevo.co.il/case/19994720</vt:lpwstr>
      </vt:variant>
      <vt:variant>
        <vt:lpwstr/>
      </vt:variant>
      <vt:variant>
        <vt:i4>3539058</vt:i4>
      </vt:variant>
      <vt:variant>
        <vt:i4>153</vt:i4>
      </vt:variant>
      <vt:variant>
        <vt:i4>0</vt:i4>
      </vt:variant>
      <vt:variant>
        <vt:i4>5</vt:i4>
      </vt:variant>
      <vt:variant>
        <vt:lpwstr>http://www.nevo.co.il/case/8487157</vt:lpwstr>
      </vt:variant>
      <vt:variant>
        <vt:lpwstr/>
      </vt:variant>
      <vt:variant>
        <vt:i4>3145841</vt:i4>
      </vt:variant>
      <vt:variant>
        <vt:i4>150</vt:i4>
      </vt:variant>
      <vt:variant>
        <vt:i4>0</vt:i4>
      </vt:variant>
      <vt:variant>
        <vt:i4>5</vt:i4>
      </vt:variant>
      <vt:variant>
        <vt:lpwstr>http://www.nevo.co.il/case/5724364</vt:lpwstr>
      </vt:variant>
      <vt:variant>
        <vt:lpwstr/>
      </vt:variant>
      <vt:variant>
        <vt:i4>3539068</vt:i4>
      </vt:variant>
      <vt:variant>
        <vt:i4>147</vt:i4>
      </vt:variant>
      <vt:variant>
        <vt:i4>0</vt:i4>
      </vt:variant>
      <vt:variant>
        <vt:i4>5</vt:i4>
      </vt:variant>
      <vt:variant>
        <vt:lpwstr>http://www.nevo.co.il/case/5878682</vt:lpwstr>
      </vt:variant>
      <vt:variant>
        <vt:lpwstr/>
      </vt:variant>
      <vt:variant>
        <vt:i4>4128891</vt:i4>
      </vt:variant>
      <vt:variant>
        <vt:i4>144</vt:i4>
      </vt:variant>
      <vt:variant>
        <vt:i4>0</vt:i4>
      </vt:variant>
      <vt:variant>
        <vt:i4>5</vt:i4>
      </vt:variant>
      <vt:variant>
        <vt:lpwstr>http://www.nevo.co.il/case/5810378</vt:lpwstr>
      </vt:variant>
      <vt:variant>
        <vt:lpwstr/>
      </vt:variant>
      <vt:variant>
        <vt:i4>3145841</vt:i4>
      </vt:variant>
      <vt:variant>
        <vt:i4>141</vt:i4>
      </vt:variant>
      <vt:variant>
        <vt:i4>0</vt:i4>
      </vt:variant>
      <vt:variant>
        <vt:i4>5</vt:i4>
      </vt:variant>
      <vt:variant>
        <vt:lpwstr>http://www.nevo.co.il/case/6151556</vt:lpwstr>
      </vt:variant>
      <vt:variant>
        <vt:lpwstr/>
      </vt:variant>
      <vt:variant>
        <vt:i4>3932282</vt:i4>
      </vt:variant>
      <vt:variant>
        <vt:i4>138</vt:i4>
      </vt:variant>
      <vt:variant>
        <vt:i4>0</vt:i4>
      </vt:variant>
      <vt:variant>
        <vt:i4>5</vt:i4>
      </vt:variant>
      <vt:variant>
        <vt:lpwstr>http://www.nevo.co.il/case/6987507</vt:lpwstr>
      </vt:variant>
      <vt:variant>
        <vt:lpwstr/>
      </vt:variant>
      <vt:variant>
        <vt:i4>3276926</vt:i4>
      </vt:variant>
      <vt:variant>
        <vt:i4>135</vt:i4>
      </vt:variant>
      <vt:variant>
        <vt:i4>0</vt:i4>
      </vt:variant>
      <vt:variant>
        <vt:i4>5</vt:i4>
      </vt:variant>
      <vt:variant>
        <vt:lpwstr>http://www.nevo.co.il/case/6950736</vt:lpwstr>
      </vt:variant>
      <vt:variant>
        <vt:lpwstr/>
      </vt:variant>
      <vt:variant>
        <vt:i4>3145843</vt:i4>
      </vt:variant>
      <vt:variant>
        <vt:i4>132</vt:i4>
      </vt:variant>
      <vt:variant>
        <vt:i4>0</vt:i4>
      </vt:variant>
      <vt:variant>
        <vt:i4>5</vt:i4>
      </vt:variant>
      <vt:variant>
        <vt:lpwstr>http://www.nevo.co.il/case/5792529</vt:lpwstr>
      </vt:variant>
      <vt:variant>
        <vt:lpwstr/>
      </vt:variant>
      <vt:variant>
        <vt:i4>3473534</vt:i4>
      </vt:variant>
      <vt:variant>
        <vt:i4>129</vt:i4>
      </vt:variant>
      <vt:variant>
        <vt:i4>0</vt:i4>
      </vt:variant>
      <vt:variant>
        <vt:i4>5</vt:i4>
      </vt:variant>
      <vt:variant>
        <vt:lpwstr>http://www.nevo.co.il/case/4142792</vt:lpwstr>
      </vt:variant>
      <vt:variant>
        <vt:lpwstr/>
      </vt:variant>
      <vt:variant>
        <vt:i4>3539066</vt:i4>
      </vt:variant>
      <vt:variant>
        <vt:i4>126</vt:i4>
      </vt:variant>
      <vt:variant>
        <vt:i4>0</vt:i4>
      </vt:variant>
      <vt:variant>
        <vt:i4>5</vt:i4>
      </vt:variant>
      <vt:variant>
        <vt:lpwstr>http://www.nevo.co.il/case/3972654</vt:lpwstr>
      </vt:variant>
      <vt:variant>
        <vt:lpwstr/>
      </vt:variant>
      <vt:variant>
        <vt:i4>3407997</vt:i4>
      </vt:variant>
      <vt:variant>
        <vt:i4>123</vt:i4>
      </vt:variant>
      <vt:variant>
        <vt:i4>0</vt:i4>
      </vt:variant>
      <vt:variant>
        <vt:i4>5</vt:i4>
      </vt:variant>
      <vt:variant>
        <vt:lpwstr>http://www.nevo.co.il/case/6018516</vt:lpwstr>
      </vt:variant>
      <vt:variant>
        <vt:lpwstr/>
      </vt:variant>
      <vt:variant>
        <vt:i4>3276922</vt:i4>
      </vt:variant>
      <vt:variant>
        <vt:i4>120</vt:i4>
      </vt:variant>
      <vt:variant>
        <vt:i4>0</vt:i4>
      </vt:variant>
      <vt:variant>
        <vt:i4>5</vt:i4>
      </vt:variant>
      <vt:variant>
        <vt:lpwstr>http://www.nevo.co.il/case/5840665</vt:lpwstr>
      </vt:variant>
      <vt:variant>
        <vt:lpwstr/>
      </vt:variant>
      <vt:variant>
        <vt:i4>4063359</vt:i4>
      </vt:variant>
      <vt:variant>
        <vt:i4>117</vt:i4>
      </vt:variant>
      <vt:variant>
        <vt:i4>0</vt:i4>
      </vt:variant>
      <vt:variant>
        <vt:i4>5</vt:i4>
      </vt:variant>
      <vt:variant>
        <vt:lpwstr>http://www.nevo.co.il/case/5906249</vt:lpwstr>
      </vt:variant>
      <vt:variant>
        <vt:lpwstr/>
      </vt:variant>
      <vt:variant>
        <vt:i4>3342459</vt:i4>
      </vt:variant>
      <vt:variant>
        <vt:i4>114</vt:i4>
      </vt:variant>
      <vt:variant>
        <vt:i4>0</vt:i4>
      </vt:variant>
      <vt:variant>
        <vt:i4>5</vt:i4>
      </vt:variant>
      <vt:variant>
        <vt:lpwstr>http://www.nevo.co.il/case/5873746</vt:lpwstr>
      </vt:variant>
      <vt:variant>
        <vt:lpwstr/>
      </vt:variant>
      <vt:variant>
        <vt:i4>3276922</vt:i4>
      </vt:variant>
      <vt:variant>
        <vt:i4>111</vt:i4>
      </vt:variant>
      <vt:variant>
        <vt:i4>0</vt:i4>
      </vt:variant>
      <vt:variant>
        <vt:i4>5</vt:i4>
      </vt:variant>
      <vt:variant>
        <vt:lpwstr>http://www.nevo.co.il/case/5840665</vt:lpwstr>
      </vt:variant>
      <vt:variant>
        <vt:lpwstr/>
      </vt:variant>
      <vt:variant>
        <vt:i4>3735667</vt:i4>
      </vt:variant>
      <vt:variant>
        <vt:i4>108</vt:i4>
      </vt:variant>
      <vt:variant>
        <vt:i4>0</vt:i4>
      </vt:variant>
      <vt:variant>
        <vt:i4>5</vt:i4>
      </vt:variant>
      <vt:variant>
        <vt:lpwstr>http://www.nevo.co.il/case/17925240</vt:lpwstr>
      </vt:variant>
      <vt:variant>
        <vt:lpwstr/>
      </vt:variant>
      <vt:variant>
        <vt:i4>3276924</vt:i4>
      </vt:variant>
      <vt:variant>
        <vt:i4>105</vt:i4>
      </vt:variant>
      <vt:variant>
        <vt:i4>0</vt:i4>
      </vt:variant>
      <vt:variant>
        <vt:i4>5</vt:i4>
      </vt:variant>
      <vt:variant>
        <vt:lpwstr>http://www.nevo.co.il/case/5882926</vt:lpwstr>
      </vt:variant>
      <vt:variant>
        <vt:lpwstr/>
      </vt:variant>
      <vt:variant>
        <vt:i4>3407995</vt:i4>
      </vt:variant>
      <vt:variant>
        <vt:i4>102</vt:i4>
      </vt:variant>
      <vt:variant>
        <vt:i4>0</vt:i4>
      </vt:variant>
      <vt:variant>
        <vt:i4>5</vt:i4>
      </vt:variant>
      <vt:variant>
        <vt:lpwstr>http://www.nevo.co.il/case/6038879</vt:lpwstr>
      </vt:variant>
      <vt:variant>
        <vt:lpwstr/>
      </vt:variant>
      <vt:variant>
        <vt:i4>4063349</vt:i4>
      </vt:variant>
      <vt:variant>
        <vt:i4>99</vt:i4>
      </vt:variant>
      <vt:variant>
        <vt:i4>0</vt:i4>
      </vt:variant>
      <vt:variant>
        <vt:i4>5</vt:i4>
      </vt:variant>
      <vt:variant>
        <vt:lpwstr>http://www.nevo.co.il/case/5594406</vt:lpwstr>
      </vt:variant>
      <vt:variant>
        <vt:lpwstr/>
      </vt:variant>
      <vt:variant>
        <vt:i4>3801215</vt:i4>
      </vt:variant>
      <vt:variant>
        <vt:i4>96</vt:i4>
      </vt:variant>
      <vt:variant>
        <vt:i4>0</vt:i4>
      </vt:variant>
      <vt:variant>
        <vt:i4>5</vt:i4>
      </vt:variant>
      <vt:variant>
        <vt:lpwstr>http://www.nevo.co.il/case/5942308</vt:lpwstr>
      </vt:variant>
      <vt:variant>
        <vt:lpwstr/>
      </vt:variant>
      <vt:variant>
        <vt:i4>7995492</vt:i4>
      </vt:variant>
      <vt:variant>
        <vt:i4>93</vt:i4>
      </vt:variant>
      <vt:variant>
        <vt:i4>0</vt:i4>
      </vt:variant>
      <vt:variant>
        <vt:i4>5</vt:i4>
      </vt:variant>
      <vt:variant>
        <vt:lpwstr>http://www.nevo.co.il/law/70301</vt:lpwstr>
      </vt:variant>
      <vt:variant>
        <vt:lpwstr/>
      </vt:variant>
      <vt:variant>
        <vt:i4>458763</vt:i4>
      </vt:variant>
      <vt:variant>
        <vt:i4>90</vt:i4>
      </vt:variant>
      <vt:variant>
        <vt:i4>0</vt:i4>
      </vt:variant>
      <vt:variant>
        <vt:i4>5</vt:i4>
      </vt:variant>
      <vt:variant>
        <vt:lpwstr>http://www.nevo.co.il/law/70301/40jb</vt:lpwstr>
      </vt:variant>
      <vt:variant>
        <vt:lpwstr/>
      </vt:variant>
      <vt:variant>
        <vt:i4>4063359</vt:i4>
      </vt:variant>
      <vt:variant>
        <vt:i4>87</vt:i4>
      </vt:variant>
      <vt:variant>
        <vt:i4>0</vt:i4>
      </vt:variant>
      <vt:variant>
        <vt:i4>5</vt:i4>
      </vt:variant>
      <vt:variant>
        <vt:lpwstr>http://www.nevo.co.il/case/17940865</vt:lpwstr>
      </vt:variant>
      <vt:variant>
        <vt:lpwstr/>
      </vt:variant>
      <vt:variant>
        <vt:i4>3342455</vt:i4>
      </vt:variant>
      <vt:variant>
        <vt:i4>84</vt:i4>
      </vt:variant>
      <vt:variant>
        <vt:i4>0</vt:i4>
      </vt:variant>
      <vt:variant>
        <vt:i4>5</vt:i4>
      </vt:variant>
      <vt:variant>
        <vt:lpwstr>http://www.nevo.co.il/case/6243627</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3407997</vt:i4>
      </vt:variant>
      <vt:variant>
        <vt:i4>75</vt:i4>
      </vt:variant>
      <vt:variant>
        <vt:i4>0</vt:i4>
      </vt:variant>
      <vt:variant>
        <vt:i4>5</vt:i4>
      </vt:variant>
      <vt:variant>
        <vt:lpwstr>http://www.nevo.co.il/case/5815848</vt:lpwstr>
      </vt:variant>
      <vt:variant>
        <vt:lpwstr/>
      </vt:variant>
      <vt:variant>
        <vt:i4>3801211</vt:i4>
      </vt:variant>
      <vt:variant>
        <vt:i4>72</vt:i4>
      </vt:variant>
      <vt:variant>
        <vt:i4>0</vt:i4>
      </vt:variant>
      <vt:variant>
        <vt:i4>5</vt:i4>
      </vt:variant>
      <vt:variant>
        <vt:lpwstr>http://www.nevo.co.il/case/5982047</vt:lpwstr>
      </vt:variant>
      <vt:variant>
        <vt:lpwstr/>
      </vt:variant>
      <vt:variant>
        <vt:i4>3670128</vt:i4>
      </vt:variant>
      <vt:variant>
        <vt:i4>69</vt:i4>
      </vt:variant>
      <vt:variant>
        <vt:i4>0</vt:i4>
      </vt:variant>
      <vt:variant>
        <vt:i4>5</vt:i4>
      </vt:variant>
      <vt:variant>
        <vt:lpwstr>http://www.nevo.co.il/case/17939098</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3276924</vt:i4>
      </vt:variant>
      <vt:variant>
        <vt:i4>57</vt:i4>
      </vt:variant>
      <vt:variant>
        <vt:i4>0</vt:i4>
      </vt:variant>
      <vt:variant>
        <vt:i4>5</vt:i4>
      </vt:variant>
      <vt:variant>
        <vt:lpwstr>http://www.nevo.co.il/case/17988729</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7077988</vt:i4>
      </vt:variant>
      <vt:variant>
        <vt:i4>48</vt:i4>
      </vt:variant>
      <vt:variant>
        <vt:i4>0</vt:i4>
      </vt:variant>
      <vt:variant>
        <vt:i4>5</vt:i4>
      </vt:variant>
      <vt:variant>
        <vt:lpwstr>http://www.nevo.co.il/law/70301/192</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4915283</vt:i4>
      </vt:variant>
      <vt:variant>
        <vt:i4>42</vt:i4>
      </vt:variant>
      <vt:variant>
        <vt:i4>0</vt:i4>
      </vt:variant>
      <vt:variant>
        <vt:i4>5</vt:i4>
      </vt:variant>
      <vt:variant>
        <vt:lpwstr>http://www.nevo.co.il/law/70301/402.b</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458763</vt:i4>
      </vt:variant>
      <vt:variant>
        <vt:i4>21</vt:i4>
      </vt:variant>
      <vt:variant>
        <vt:i4>0</vt:i4>
      </vt:variant>
      <vt:variant>
        <vt:i4>5</vt:i4>
      </vt:variant>
      <vt:variant>
        <vt:lpwstr>http://www.nevo.co.il/law/70301/40jb</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4915283</vt:i4>
      </vt:variant>
      <vt:variant>
        <vt:i4>15</vt:i4>
      </vt:variant>
      <vt:variant>
        <vt:i4>0</vt:i4>
      </vt:variant>
      <vt:variant>
        <vt:i4>5</vt:i4>
      </vt:variant>
      <vt:variant>
        <vt:lpwstr>http://www.nevo.co.il/law/70301/402.b</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2025-01-19T15:55:00Z</dcterms:created>
  <dcterms:modified xsi:type="dcterms:W3CDTF">2025-01-19T15:55:00Z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41271</vt:lpwstr>
  </property>
  <property fmtid="{D5CDD505-2E9C-101B-9397-08002B2CF9AE}" pid="6" name="NEWPARTB">
    <vt:lpwstr>08</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פואד סויטו </vt:lpwstr>
  </property>
  <property fmtid="{D5CDD505-2E9C-101B-9397-08002B2CF9AE}" pid="10" name="LAWYER">
    <vt:lpwstr>משה אביטל</vt:lpwstr>
  </property>
  <property fmtid="{D5CDD505-2E9C-101B-9397-08002B2CF9AE}" pid="11" name="JUDGE">
    <vt:lpwstr>דיאנה סלע</vt:lpwstr>
  </property>
  <property fmtid="{D5CDD505-2E9C-101B-9397-08002B2CF9AE}" pid="12" name="CITY">
    <vt:lpwstr>חי'</vt:lpwstr>
  </property>
  <property fmtid="{D5CDD505-2E9C-101B-9397-08002B2CF9AE}" pid="13" name="DATE">
    <vt:lpwstr>20151020</vt:lpwstr>
  </property>
  <property fmtid="{D5CDD505-2E9C-101B-9397-08002B2CF9AE}" pid="14" name="TYPE_N_DATE">
    <vt:lpwstr>39020151020</vt:lpwstr>
  </property>
  <property fmtid="{D5CDD505-2E9C-101B-9397-08002B2CF9AE}" pid="15" name="WORDNUMPAGES">
    <vt:lpwstr>14</vt:lpwstr>
  </property>
  <property fmtid="{D5CDD505-2E9C-101B-9397-08002B2CF9AE}" pid="16" name="TYPE_ABS_DATE">
    <vt:lpwstr>390020151020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17988729;17939098;5982047;5815848;6243627;17940865;5942308;5594406;6038879;5882926;17925240;5840665:2;5873746;5906249;6018516;3972654;4142792;5792529;6950736;6987507;6151556;5810378;5878682;5724364;8487157;19994720;5578623;18107456;16881469;16901934</vt:lpwstr>
  </property>
  <property fmtid="{D5CDD505-2E9C-101B-9397-08002B2CF9AE}" pid="36" name="CASESLISTTMP2">
    <vt:lpwstr>6846470;3878183;6473037;16987351;5172599;6426140;7773349;6170256;6862360;5933664;5820942;5880417;6155180;17954542;18093113;17948082</vt:lpwstr>
  </property>
  <property fmtid="{D5CDD505-2E9C-101B-9397-08002B2CF9AE}" pid="37" name="LAWLISTTMP1">
    <vt:lpwstr>70301/499.a.1;029:4;144.a;402.b;192;040i:2;40jb;40ja</vt:lpwstr>
  </property>
</Properties>
</file>