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EC7EC5" w:rsidRPr="00AA767A" w14:paraId="653CBFDE" w14:textId="77777777">
        <w:trPr>
          <w:trHeight w:hRule="exact" w:val="884"/>
          <w:jc w:val="center"/>
        </w:trPr>
        <w:tc>
          <w:tcPr>
            <w:tcW w:w="8721" w:type="dxa"/>
            <w:gridSpan w:val="2"/>
          </w:tcPr>
          <w:p w14:paraId="7BC1FE0C" w14:textId="77777777" w:rsidR="00EC7EC5" w:rsidRPr="00AA767A" w:rsidRDefault="00EC7EC5" w:rsidP="00AA767A">
            <w:pPr>
              <w:pStyle w:val="a4"/>
              <w:jc w:val="center"/>
              <w:rPr>
                <w:rFonts w:ascii="Tahoma" w:hAnsi="Tahoma" w:cs="Tahoma"/>
                <w:b/>
                <w:bCs/>
                <w:noProof w:val="0"/>
                <w:color w:val="000080"/>
                <w:rtl/>
              </w:rPr>
            </w:pPr>
            <w:r w:rsidRPr="00AA767A">
              <w:rPr>
                <w:rFonts w:ascii="Tahoma" w:hAnsi="Tahoma" w:cs="Tahoma"/>
                <w:b/>
                <w:bCs/>
                <w:noProof w:val="0"/>
                <w:color w:val="000080"/>
                <w:rtl/>
              </w:rPr>
              <w:t>בית המשפט המחוזי בירושלים</w:t>
            </w:r>
          </w:p>
          <w:p w14:paraId="5C3C11A9" w14:textId="77777777" w:rsidR="00EC7EC5" w:rsidRPr="00AA767A" w:rsidRDefault="00EC7EC5" w:rsidP="00AA767A">
            <w:pPr>
              <w:jc w:val="center"/>
              <w:rPr>
                <w:rFonts w:ascii="Tahoma" w:hAnsi="Tahoma" w:cs="Tahoma"/>
                <w:b/>
                <w:bCs/>
                <w:noProof w:val="0"/>
                <w:color w:val="000080"/>
                <w:rtl/>
              </w:rPr>
            </w:pPr>
            <w:r w:rsidRPr="00AA767A">
              <w:rPr>
                <w:rFonts w:ascii="Tahoma" w:hAnsi="Tahoma" w:cs="Tahoma" w:hint="cs"/>
                <w:b/>
                <w:bCs/>
                <w:noProof w:val="0"/>
                <w:color w:val="000080"/>
                <w:rtl/>
              </w:rPr>
              <w:t>בפני סגן הנשיא, כב' השופט משה דרורי</w:t>
            </w:r>
          </w:p>
          <w:p w14:paraId="077E719D" w14:textId="77777777" w:rsidR="00EC7EC5" w:rsidRPr="00AA767A" w:rsidRDefault="00EC7EC5" w:rsidP="00AA767A">
            <w:pPr>
              <w:jc w:val="center"/>
              <w:rPr>
                <w:rFonts w:ascii="Tahoma" w:hAnsi="Tahoma" w:cs="Tahoma"/>
                <w:b/>
                <w:bCs/>
                <w:noProof w:val="0"/>
                <w:color w:val="000080"/>
              </w:rPr>
            </w:pPr>
          </w:p>
          <w:p w14:paraId="18D9591F" w14:textId="77777777" w:rsidR="00EC7EC5" w:rsidRPr="00AA767A" w:rsidRDefault="00EC7EC5" w:rsidP="00AA767A">
            <w:pPr>
              <w:pStyle w:val="a4"/>
              <w:jc w:val="center"/>
              <w:rPr>
                <w:rFonts w:ascii="Tahoma" w:hAnsi="Tahoma" w:cs="Tahoma"/>
                <w:b/>
                <w:bCs/>
                <w:noProof w:val="0"/>
                <w:color w:val="000080"/>
                <w:rtl/>
              </w:rPr>
            </w:pPr>
          </w:p>
        </w:tc>
      </w:tr>
      <w:tr w:rsidR="00EC7EC5" w:rsidRPr="00AA767A" w14:paraId="6503195C" w14:textId="77777777">
        <w:trPr>
          <w:trHeight w:val="337"/>
          <w:jc w:val="center"/>
        </w:trPr>
        <w:tc>
          <w:tcPr>
            <w:tcW w:w="5047" w:type="dxa"/>
          </w:tcPr>
          <w:p w14:paraId="66999E08" w14:textId="77777777" w:rsidR="00EC7EC5" w:rsidRPr="00AA767A" w:rsidRDefault="00EC7EC5" w:rsidP="00AA767A">
            <w:pPr>
              <w:rPr>
                <w:b/>
                <w:bCs/>
                <w:noProof w:val="0"/>
                <w:sz w:val="26"/>
                <w:szCs w:val="26"/>
                <w:rtl/>
              </w:rPr>
            </w:pPr>
            <w:bookmarkStart w:id="0" w:name="LastJudge"/>
            <w:bookmarkEnd w:id="0"/>
          </w:p>
        </w:tc>
        <w:tc>
          <w:tcPr>
            <w:tcW w:w="3674" w:type="dxa"/>
          </w:tcPr>
          <w:p w14:paraId="2E5098CF" w14:textId="77777777" w:rsidR="00EC7EC5" w:rsidRPr="00AA767A" w:rsidRDefault="00EC7EC5" w:rsidP="00AA767A">
            <w:pPr>
              <w:pStyle w:val="a4"/>
              <w:jc w:val="right"/>
              <w:rPr>
                <w:b/>
                <w:bCs/>
                <w:noProof w:val="0"/>
                <w:sz w:val="26"/>
                <w:szCs w:val="26"/>
                <w:rtl/>
              </w:rPr>
            </w:pPr>
          </w:p>
        </w:tc>
      </w:tr>
      <w:tr w:rsidR="00EC7EC5" w:rsidRPr="00AA767A" w14:paraId="79D9384C" w14:textId="77777777">
        <w:trPr>
          <w:trHeight w:val="337"/>
          <w:jc w:val="center"/>
        </w:trPr>
        <w:tc>
          <w:tcPr>
            <w:tcW w:w="8721" w:type="dxa"/>
            <w:gridSpan w:val="2"/>
          </w:tcPr>
          <w:p w14:paraId="42F0C84C" w14:textId="77777777" w:rsidR="00EC7EC5" w:rsidRPr="00AA767A" w:rsidRDefault="00AA767A" w:rsidP="00AA767A">
            <w:pPr>
              <w:rPr>
                <w:b/>
                <w:bCs/>
                <w:noProof w:val="0"/>
                <w:sz w:val="26"/>
                <w:szCs w:val="26"/>
                <w:rtl/>
              </w:rPr>
            </w:pPr>
            <w:hyperlink r:id="rId7" w:history="1">
              <w:r w:rsidRPr="00AA767A">
                <w:rPr>
                  <w:b/>
                  <w:bCs/>
                  <w:noProof w:val="0"/>
                  <w:color w:val="0000FF"/>
                  <w:sz w:val="26"/>
                  <w:szCs w:val="26"/>
                  <w:u w:val="single"/>
                  <w:rtl/>
                </w:rPr>
                <w:t>ת"פ 60637-11-14</w:t>
              </w:r>
            </w:hyperlink>
            <w:r w:rsidR="00EC7EC5" w:rsidRPr="00AA767A">
              <w:rPr>
                <w:b/>
                <w:bCs/>
                <w:noProof w:val="0"/>
                <w:sz w:val="26"/>
                <w:szCs w:val="26"/>
                <w:rtl/>
              </w:rPr>
              <w:t xml:space="preserve"> מדינת ישראל נ' קרקי(עציר) ואח'</w:t>
            </w:r>
          </w:p>
          <w:p w14:paraId="2A40D856" w14:textId="77777777" w:rsidR="00EC7EC5" w:rsidRPr="00AA767A" w:rsidRDefault="00EC7EC5" w:rsidP="00AA767A">
            <w:pPr>
              <w:rPr>
                <w:rtl/>
              </w:rPr>
            </w:pPr>
          </w:p>
          <w:p w14:paraId="14B83516" w14:textId="77777777" w:rsidR="00EC7EC5" w:rsidRPr="00AA767A" w:rsidRDefault="00EC7EC5" w:rsidP="00AA767A">
            <w:pPr>
              <w:rPr>
                <w:rtl/>
              </w:rPr>
            </w:pPr>
          </w:p>
        </w:tc>
      </w:tr>
    </w:tbl>
    <w:p w14:paraId="1D51BB5D" w14:textId="77777777" w:rsidR="00EC7EC5" w:rsidRPr="00AA767A" w:rsidRDefault="00EC7EC5" w:rsidP="00EC7EC5">
      <w:pPr>
        <w:pStyle w:val="a4"/>
        <w:rPr>
          <w:noProof w:val="0"/>
          <w:rtl/>
        </w:rPr>
      </w:pPr>
      <w:r w:rsidRPr="00AA767A">
        <w:rPr>
          <w:noProof w:val="0"/>
          <w:rtl/>
        </w:rPr>
        <w:t xml:space="preserve"> </w:t>
      </w:r>
    </w:p>
    <w:p w14:paraId="638DAD15" w14:textId="77777777" w:rsidR="00EC7EC5" w:rsidRPr="00AA767A" w:rsidRDefault="00EC7EC5" w:rsidP="00EC7EC5">
      <w:pPr>
        <w:rPr>
          <w:rtl/>
        </w:rPr>
      </w:pPr>
    </w:p>
    <w:tbl>
      <w:tblPr>
        <w:bidiVisual/>
        <w:tblW w:w="8820" w:type="dxa"/>
        <w:jc w:val="center"/>
        <w:tblLook w:val="01E0" w:firstRow="1" w:lastRow="1" w:firstColumn="1" w:lastColumn="1" w:noHBand="0" w:noVBand="0"/>
      </w:tblPr>
      <w:tblGrid>
        <w:gridCol w:w="3249"/>
        <w:gridCol w:w="5571"/>
      </w:tblGrid>
      <w:tr w:rsidR="00EC7EC5" w:rsidRPr="00AA767A" w14:paraId="091BAC60" w14:textId="77777777">
        <w:trPr>
          <w:jc w:val="center"/>
        </w:trPr>
        <w:tc>
          <w:tcPr>
            <w:tcW w:w="3249" w:type="dxa"/>
            <w:shd w:val="clear" w:color="auto" w:fill="auto"/>
          </w:tcPr>
          <w:p w14:paraId="4D35F7B6" w14:textId="77777777" w:rsidR="00EC7EC5" w:rsidRPr="00AA767A" w:rsidRDefault="00EC7EC5" w:rsidP="00AA767A">
            <w:pPr>
              <w:bidi w:val="0"/>
              <w:spacing w:line="360" w:lineRule="auto"/>
              <w:rPr>
                <w:rFonts w:ascii="Arial" w:hAnsi="Arial"/>
                <w:b/>
                <w:bCs/>
                <w:sz w:val="26"/>
                <w:szCs w:val="26"/>
                <w:rtl/>
              </w:rPr>
            </w:pPr>
            <w:bookmarkStart w:id="1" w:name="FirstAppellant"/>
            <w:bookmarkStart w:id="2" w:name="FirstLawyer"/>
          </w:p>
          <w:p w14:paraId="2A6CEF57" w14:textId="77777777" w:rsidR="00EC7EC5" w:rsidRPr="00AA767A" w:rsidRDefault="00EC7EC5" w:rsidP="00AA767A">
            <w:pPr>
              <w:bidi w:val="0"/>
              <w:jc w:val="right"/>
              <w:rPr>
                <w:rFonts w:ascii="Arial" w:hAnsi="Arial"/>
                <w:b/>
                <w:bCs/>
                <w:sz w:val="26"/>
                <w:szCs w:val="26"/>
              </w:rPr>
            </w:pPr>
            <w:r w:rsidRPr="00AA767A">
              <w:rPr>
                <w:rFonts w:ascii="Arial" w:hAnsi="Arial" w:hint="cs"/>
                <w:b/>
                <w:bCs/>
                <w:sz w:val="26"/>
                <w:szCs w:val="26"/>
                <w:rtl/>
              </w:rPr>
              <w:t>המאשימה</w:t>
            </w:r>
          </w:p>
        </w:tc>
        <w:tc>
          <w:tcPr>
            <w:tcW w:w="5571" w:type="dxa"/>
            <w:shd w:val="clear" w:color="auto" w:fill="auto"/>
          </w:tcPr>
          <w:p w14:paraId="30269780" w14:textId="77777777" w:rsidR="00EC7EC5" w:rsidRPr="00AA767A" w:rsidRDefault="00EC7EC5" w:rsidP="00AA767A">
            <w:pPr>
              <w:rPr>
                <w:rFonts w:ascii="Arial" w:hAnsi="Arial"/>
                <w:b/>
                <w:bCs/>
                <w:sz w:val="26"/>
                <w:szCs w:val="26"/>
                <w:rtl/>
              </w:rPr>
            </w:pPr>
          </w:p>
          <w:p w14:paraId="538EDA7F" w14:textId="77777777" w:rsidR="00EC7EC5" w:rsidRPr="00AA767A" w:rsidRDefault="00EC7EC5" w:rsidP="00AA767A">
            <w:pPr>
              <w:rPr>
                <w:rFonts w:ascii="Arial" w:hAnsi="Arial"/>
                <w:b/>
                <w:bCs/>
                <w:sz w:val="26"/>
                <w:szCs w:val="26"/>
                <w:rtl/>
              </w:rPr>
            </w:pPr>
          </w:p>
          <w:p w14:paraId="2A61218A" w14:textId="77777777" w:rsidR="00EC7EC5" w:rsidRPr="00AA767A" w:rsidRDefault="00EC7EC5" w:rsidP="00AA767A">
            <w:pPr>
              <w:rPr>
                <w:b/>
                <w:bCs/>
                <w:sz w:val="26"/>
                <w:szCs w:val="26"/>
                <w:rtl/>
              </w:rPr>
            </w:pPr>
            <w:r w:rsidRPr="00AA767A">
              <w:rPr>
                <w:rFonts w:ascii="Arial" w:hAnsi="Arial" w:hint="cs"/>
                <w:b/>
                <w:bCs/>
                <w:sz w:val="26"/>
                <w:szCs w:val="26"/>
                <w:rtl/>
              </w:rPr>
              <w:t>מדינת ישראל</w:t>
            </w:r>
          </w:p>
          <w:p w14:paraId="6B507815" w14:textId="77777777" w:rsidR="00EC7EC5" w:rsidRPr="00AA767A" w:rsidRDefault="00EC7EC5" w:rsidP="00AA767A">
            <w:pPr>
              <w:rPr>
                <w:sz w:val="26"/>
                <w:szCs w:val="26"/>
                <w:rtl/>
              </w:rPr>
            </w:pPr>
            <w:r w:rsidRPr="00AA767A">
              <w:rPr>
                <w:rFonts w:hint="cs"/>
                <w:sz w:val="26"/>
                <w:szCs w:val="26"/>
                <w:rtl/>
              </w:rPr>
              <w:t>- באמצעות ב"כ עו"ד חיים פס</w:t>
            </w:r>
          </w:p>
        </w:tc>
      </w:tr>
      <w:bookmarkEnd w:id="1"/>
      <w:bookmarkEnd w:id="2"/>
      <w:tr w:rsidR="00EC7EC5" w:rsidRPr="00AA767A" w14:paraId="54AF9805" w14:textId="77777777">
        <w:trPr>
          <w:jc w:val="center"/>
        </w:trPr>
        <w:tc>
          <w:tcPr>
            <w:tcW w:w="8820" w:type="dxa"/>
            <w:gridSpan w:val="2"/>
            <w:shd w:val="clear" w:color="auto" w:fill="auto"/>
          </w:tcPr>
          <w:p w14:paraId="05B0A456" w14:textId="77777777" w:rsidR="00EC7EC5" w:rsidRPr="00AA767A" w:rsidRDefault="00EC7EC5" w:rsidP="00AA767A">
            <w:pPr>
              <w:rPr>
                <w:rFonts w:ascii="Arial" w:hAnsi="Arial"/>
                <w:b/>
                <w:bCs/>
                <w:sz w:val="26"/>
                <w:szCs w:val="26"/>
                <w:rtl/>
              </w:rPr>
            </w:pPr>
          </w:p>
          <w:p w14:paraId="649D3954" w14:textId="77777777" w:rsidR="00EC7EC5" w:rsidRPr="00AA767A" w:rsidRDefault="00EC7EC5" w:rsidP="00AA767A">
            <w:pPr>
              <w:jc w:val="center"/>
              <w:rPr>
                <w:rFonts w:ascii="Arial" w:hAnsi="Arial"/>
                <w:b/>
                <w:bCs/>
                <w:sz w:val="26"/>
                <w:szCs w:val="26"/>
                <w:rtl/>
              </w:rPr>
            </w:pPr>
            <w:r w:rsidRPr="00AA767A">
              <w:rPr>
                <w:rFonts w:ascii="Arial" w:hAnsi="Arial" w:hint="cs"/>
                <w:b/>
                <w:bCs/>
                <w:sz w:val="26"/>
                <w:szCs w:val="26"/>
                <w:rtl/>
              </w:rPr>
              <w:t>נגד</w:t>
            </w:r>
          </w:p>
          <w:p w14:paraId="7EAD2D4B" w14:textId="77777777" w:rsidR="00EC7EC5" w:rsidRPr="00AA767A" w:rsidRDefault="00EC7EC5" w:rsidP="00AA767A">
            <w:pPr>
              <w:rPr>
                <w:rFonts w:ascii="Arial" w:hAnsi="Arial"/>
                <w:b/>
                <w:bCs/>
                <w:sz w:val="26"/>
                <w:szCs w:val="26"/>
              </w:rPr>
            </w:pPr>
          </w:p>
        </w:tc>
      </w:tr>
      <w:tr w:rsidR="00EC7EC5" w:rsidRPr="00AA767A" w14:paraId="3CFECE24" w14:textId="77777777">
        <w:trPr>
          <w:jc w:val="center"/>
        </w:trPr>
        <w:tc>
          <w:tcPr>
            <w:tcW w:w="3249" w:type="dxa"/>
            <w:shd w:val="clear" w:color="auto" w:fill="auto"/>
          </w:tcPr>
          <w:p w14:paraId="6F67E8BB" w14:textId="77777777" w:rsidR="00EC7EC5" w:rsidRPr="00AA767A" w:rsidRDefault="00EC7EC5" w:rsidP="00AA767A">
            <w:pPr>
              <w:rPr>
                <w:rFonts w:ascii="Arial" w:hAnsi="Arial"/>
                <w:b/>
                <w:bCs/>
                <w:sz w:val="26"/>
                <w:szCs w:val="26"/>
                <w:rtl/>
              </w:rPr>
            </w:pPr>
          </w:p>
          <w:p w14:paraId="005843E0" w14:textId="77777777" w:rsidR="00EC7EC5" w:rsidRPr="00AA767A" w:rsidRDefault="00EC7EC5" w:rsidP="00AA767A">
            <w:pPr>
              <w:rPr>
                <w:rFonts w:ascii="Arial" w:hAnsi="Arial"/>
                <w:b/>
                <w:bCs/>
                <w:sz w:val="26"/>
                <w:szCs w:val="26"/>
              </w:rPr>
            </w:pPr>
            <w:r w:rsidRPr="00AA767A">
              <w:rPr>
                <w:rFonts w:ascii="Arial" w:hAnsi="Arial" w:hint="cs"/>
                <w:b/>
                <w:bCs/>
                <w:sz w:val="26"/>
                <w:szCs w:val="26"/>
                <w:rtl/>
              </w:rPr>
              <w:t>הנאשמים</w:t>
            </w:r>
          </w:p>
        </w:tc>
        <w:tc>
          <w:tcPr>
            <w:tcW w:w="5571" w:type="dxa"/>
            <w:shd w:val="clear" w:color="auto" w:fill="auto"/>
          </w:tcPr>
          <w:p w14:paraId="55309841" w14:textId="77777777" w:rsidR="00EC7EC5" w:rsidRPr="00AA767A" w:rsidRDefault="00EC7EC5" w:rsidP="00AA767A">
            <w:pPr>
              <w:rPr>
                <w:rFonts w:ascii="Arial" w:hAnsi="Arial"/>
                <w:b/>
                <w:bCs/>
                <w:sz w:val="26"/>
                <w:szCs w:val="26"/>
                <w:rtl/>
              </w:rPr>
            </w:pPr>
          </w:p>
          <w:p w14:paraId="444DD214" w14:textId="77777777" w:rsidR="00EC7EC5" w:rsidRPr="00AA767A" w:rsidRDefault="00EC7EC5" w:rsidP="00AA767A">
            <w:pPr>
              <w:rPr>
                <w:b/>
                <w:bCs/>
                <w:sz w:val="26"/>
                <w:szCs w:val="26"/>
                <w:rtl/>
              </w:rPr>
            </w:pPr>
            <w:r w:rsidRPr="00AA767A">
              <w:rPr>
                <w:rFonts w:ascii="Arial" w:hAnsi="Arial" w:hint="cs"/>
                <w:b/>
                <w:bCs/>
                <w:sz w:val="26"/>
                <w:szCs w:val="26"/>
                <w:rtl/>
              </w:rPr>
              <w:t>1.מג'ד קרקי (עציר)</w:t>
            </w:r>
            <w:r w:rsidRPr="00AA767A">
              <w:rPr>
                <w:rFonts w:hint="cs"/>
                <w:b/>
                <w:bCs/>
                <w:sz w:val="26"/>
                <w:szCs w:val="26"/>
                <w:rtl/>
              </w:rPr>
              <w:t xml:space="preserve"> – ת"ז </w:t>
            </w:r>
            <w:r w:rsidR="00AA767A">
              <w:rPr>
                <w:b/>
                <w:bCs/>
                <w:sz w:val="26"/>
                <w:szCs w:val="26"/>
              </w:rPr>
              <w:t>xxxxxxxxx</w:t>
            </w:r>
          </w:p>
          <w:p w14:paraId="788110AB" w14:textId="77777777" w:rsidR="00EC7EC5" w:rsidRPr="00AA767A" w:rsidRDefault="00EC7EC5" w:rsidP="00AA767A">
            <w:pPr>
              <w:rPr>
                <w:sz w:val="26"/>
                <w:szCs w:val="26"/>
                <w:rtl/>
              </w:rPr>
            </w:pPr>
            <w:r w:rsidRPr="00AA767A">
              <w:rPr>
                <w:rFonts w:hint="cs"/>
                <w:sz w:val="26"/>
                <w:szCs w:val="26"/>
                <w:rtl/>
              </w:rPr>
              <w:t>- באמצעות ב"כ עו"ד לאה צמל</w:t>
            </w:r>
          </w:p>
          <w:p w14:paraId="0A69744C" w14:textId="77777777" w:rsidR="00EC7EC5" w:rsidRPr="00AA767A" w:rsidRDefault="00EC7EC5" w:rsidP="00AA767A">
            <w:pPr>
              <w:rPr>
                <w:b/>
                <w:bCs/>
                <w:sz w:val="26"/>
                <w:szCs w:val="26"/>
                <w:rtl/>
              </w:rPr>
            </w:pPr>
            <w:r w:rsidRPr="00AA767A">
              <w:rPr>
                <w:rFonts w:ascii="Arial" w:hAnsi="Arial" w:hint="cs"/>
                <w:b/>
                <w:bCs/>
                <w:sz w:val="26"/>
                <w:szCs w:val="26"/>
                <w:rtl/>
              </w:rPr>
              <w:t>2.מוחמד בקרי (עציר)</w:t>
            </w:r>
            <w:r w:rsidRPr="00AA767A">
              <w:rPr>
                <w:rFonts w:hint="cs"/>
                <w:b/>
                <w:bCs/>
                <w:sz w:val="26"/>
                <w:szCs w:val="26"/>
                <w:rtl/>
              </w:rPr>
              <w:t xml:space="preserve"> – ת"ז </w:t>
            </w:r>
            <w:r w:rsidR="00AA767A">
              <w:rPr>
                <w:b/>
                <w:bCs/>
                <w:sz w:val="26"/>
                <w:szCs w:val="26"/>
              </w:rPr>
              <w:t>xxxxxxxxx</w:t>
            </w:r>
          </w:p>
          <w:p w14:paraId="0A9F4AF9" w14:textId="77777777" w:rsidR="00EC7EC5" w:rsidRPr="00AA767A" w:rsidRDefault="00EC7EC5" w:rsidP="00AA767A">
            <w:pPr>
              <w:rPr>
                <w:sz w:val="26"/>
                <w:szCs w:val="26"/>
                <w:rtl/>
              </w:rPr>
            </w:pPr>
            <w:r w:rsidRPr="00AA767A">
              <w:rPr>
                <w:rFonts w:hint="cs"/>
                <w:sz w:val="26"/>
                <w:szCs w:val="26"/>
                <w:rtl/>
              </w:rPr>
              <w:t>- באמצעות ב"כ עו"ד מוסטפא יחיא</w:t>
            </w:r>
          </w:p>
          <w:p w14:paraId="1C0BF140" w14:textId="77777777" w:rsidR="00EC7EC5" w:rsidRPr="00AA767A" w:rsidRDefault="00EC7EC5" w:rsidP="00AA767A">
            <w:pPr>
              <w:rPr>
                <w:b/>
                <w:bCs/>
                <w:sz w:val="26"/>
                <w:szCs w:val="26"/>
                <w:rtl/>
              </w:rPr>
            </w:pPr>
            <w:r w:rsidRPr="00AA767A">
              <w:rPr>
                <w:rFonts w:ascii="Arial" w:hAnsi="Arial" w:hint="cs"/>
                <w:b/>
                <w:bCs/>
                <w:sz w:val="26"/>
                <w:szCs w:val="26"/>
                <w:rtl/>
              </w:rPr>
              <w:t>3.מחמוד ג'אבר (עציר)</w:t>
            </w:r>
            <w:r w:rsidRPr="00AA767A">
              <w:rPr>
                <w:rFonts w:hint="cs"/>
                <w:b/>
                <w:bCs/>
                <w:sz w:val="26"/>
                <w:szCs w:val="26"/>
                <w:rtl/>
              </w:rPr>
              <w:t xml:space="preserve"> – ת"ז </w:t>
            </w:r>
            <w:r w:rsidR="00AA767A">
              <w:rPr>
                <w:b/>
                <w:bCs/>
                <w:sz w:val="26"/>
                <w:szCs w:val="26"/>
              </w:rPr>
              <w:t>xxxxxxxxx</w:t>
            </w:r>
          </w:p>
          <w:p w14:paraId="1132DFF9" w14:textId="77777777" w:rsidR="00EC7EC5" w:rsidRPr="00AA767A" w:rsidRDefault="00EC7EC5" w:rsidP="00AA767A">
            <w:pPr>
              <w:rPr>
                <w:sz w:val="26"/>
                <w:szCs w:val="26"/>
                <w:rtl/>
              </w:rPr>
            </w:pPr>
            <w:r w:rsidRPr="00AA767A">
              <w:rPr>
                <w:rFonts w:hint="cs"/>
                <w:sz w:val="26"/>
                <w:szCs w:val="26"/>
                <w:rtl/>
              </w:rPr>
              <w:t>- באמצעות ב"כ עו"ד ואסים דראושה</w:t>
            </w:r>
          </w:p>
          <w:p w14:paraId="67C6FE04" w14:textId="77777777" w:rsidR="00EC7EC5" w:rsidRPr="00AA767A" w:rsidRDefault="00EC7EC5" w:rsidP="00AA767A">
            <w:pPr>
              <w:rPr>
                <w:b/>
                <w:bCs/>
                <w:sz w:val="26"/>
                <w:szCs w:val="26"/>
                <w:rtl/>
              </w:rPr>
            </w:pPr>
            <w:r w:rsidRPr="00AA767A">
              <w:rPr>
                <w:rFonts w:hint="cs"/>
                <w:b/>
                <w:bCs/>
                <w:sz w:val="26"/>
                <w:szCs w:val="26"/>
                <w:rtl/>
              </w:rPr>
              <w:t xml:space="preserve">4.אבראהים נתשה (עציר) – ת"ז </w:t>
            </w:r>
            <w:r w:rsidR="00AA767A">
              <w:rPr>
                <w:b/>
                <w:bCs/>
                <w:sz w:val="26"/>
                <w:szCs w:val="26"/>
              </w:rPr>
              <w:t>xxxxxxxxx</w:t>
            </w:r>
          </w:p>
          <w:p w14:paraId="580BBFE2" w14:textId="77777777" w:rsidR="00EC7EC5" w:rsidRPr="00AA767A" w:rsidRDefault="00EC7EC5" w:rsidP="00AA767A">
            <w:pPr>
              <w:rPr>
                <w:sz w:val="26"/>
                <w:szCs w:val="26"/>
                <w:rtl/>
              </w:rPr>
            </w:pPr>
            <w:r w:rsidRPr="00AA767A">
              <w:rPr>
                <w:rFonts w:hint="cs"/>
                <w:sz w:val="26"/>
                <w:szCs w:val="26"/>
                <w:rtl/>
              </w:rPr>
              <w:t>- באמצעות ב"כ עו"ד רמזי קטילאת</w:t>
            </w:r>
          </w:p>
          <w:p w14:paraId="55CD3889" w14:textId="77777777" w:rsidR="00EC7EC5" w:rsidRPr="00AA767A" w:rsidRDefault="00EC7EC5" w:rsidP="00AA767A">
            <w:pPr>
              <w:rPr>
                <w:b/>
                <w:bCs/>
                <w:sz w:val="26"/>
                <w:szCs w:val="26"/>
              </w:rPr>
            </w:pPr>
          </w:p>
        </w:tc>
      </w:tr>
    </w:tbl>
    <w:p w14:paraId="163703E9" w14:textId="77777777" w:rsidR="00EC0E35" w:rsidRDefault="00EC0E35" w:rsidP="00EC7EC5">
      <w:pPr>
        <w:rPr>
          <w:rtl/>
        </w:rPr>
      </w:pPr>
      <w:bookmarkStart w:id="3" w:name="LawTable"/>
      <w:bookmarkEnd w:id="3"/>
    </w:p>
    <w:p w14:paraId="579DCA66" w14:textId="77777777" w:rsidR="00EC0E35" w:rsidRPr="00EC0E35" w:rsidRDefault="00EC0E35" w:rsidP="00EC0E35">
      <w:pPr>
        <w:spacing w:after="120" w:line="240" w:lineRule="exact"/>
        <w:ind w:left="283" w:hanging="283"/>
        <w:jc w:val="both"/>
        <w:rPr>
          <w:rFonts w:ascii="FrankRuehl" w:hAnsi="FrankRuehl" w:cs="FrankRuehl"/>
          <w:rtl/>
        </w:rPr>
      </w:pPr>
      <w:r w:rsidRPr="00EC0E35">
        <w:rPr>
          <w:rFonts w:ascii="FrankRuehl" w:hAnsi="FrankRuehl" w:cs="FrankRuehl"/>
          <w:rtl/>
        </w:rPr>
        <w:t xml:space="preserve">חקיקה שאוזכרה: </w:t>
      </w:r>
    </w:p>
    <w:p w14:paraId="5B6A9334" w14:textId="77777777" w:rsidR="00EC0E35" w:rsidRPr="00EC0E35" w:rsidRDefault="00EC0E35" w:rsidP="00EC0E35">
      <w:pPr>
        <w:spacing w:after="120" w:line="240" w:lineRule="exact"/>
        <w:ind w:left="283" w:hanging="283"/>
        <w:jc w:val="both"/>
        <w:rPr>
          <w:rFonts w:ascii="FrankRuehl" w:hAnsi="FrankRuehl" w:cs="FrankRuehl"/>
          <w:rtl/>
        </w:rPr>
      </w:pPr>
      <w:hyperlink r:id="rId8" w:history="1">
        <w:r w:rsidRPr="00EC0E35">
          <w:rPr>
            <w:rFonts w:ascii="FrankRuehl" w:hAnsi="FrankRuehl" w:cs="FrankRuehl"/>
            <w:color w:val="0000FF"/>
            <w:u w:val="single"/>
            <w:rtl/>
          </w:rPr>
          <w:t>חוק העונשין, תשל"ז-1977</w:t>
        </w:r>
      </w:hyperlink>
      <w:r w:rsidRPr="00EC0E35">
        <w:rPr>
          <w:rFonts w:ascii="FrankRuehl" w:hAnsi="FrankRuehl" w:cs="FrankRuehl"/>
          <w:rtl/>
        </w:rPr>
        <w:t xml:space="preserve">: סע'  </w:t>
      </w:r>
      <w:hyperlink r:id="rId9" w:history="1">
        <w:r w:rsidRPr="00EC0E35">
          <w:rPr>
            <w:rFonts w:ascii="FrankRuehl" w:hAnsi="FrankRuehl" w:cs="FrankRuehl"/>
            <w:color w:val="0000FF"/>
            <w:u w:val="single"/>
            <w:rtl/>
          </w:rPr>
          <w:t>25</w:t>
        </w:r>
      </w:hyperlink>
      <w:r w:rsidRPr="00EC0E35">
        <w:rPr>
          <w:rFonts w:ascii="FrankRuehl" w:hAnsi="FrankRuehl" w:cs="FrankRuehl"/>
          <w:rtl/>
        </w:rPr>
        <w:t xml:space="preserve">, </w:t>
      </w:r>
      <w:hyperlink r:id="rId10" w:history="1">
        <w:r w:rsidRPr="00EC0E35">
          <w:rPr>
            <w:rFonts w:ascii="FrankRuehl" w:hAnsi="FrankRuehl" w:cs="FrankRuehl"/>
            <w:color w:val="0000FF"/>
            <w:u w:val="single"/>
            <w:rtl/>
          </w:rPr>
          <w:t>29</w:t>
        </w:r>
      </w:hyperlink>
      <w:r w:rsidRPr="00EC0E35">
        <w:rPr>
          <w:rFonts w:ascii="FrankRuehl" w:hAnsi="FrankRuehl" w:cs="FrankRuehl"/>
          <w:rtl/>
        </w:rPr>
        <w:t xml:space="preserve">, </w:t>
      </w:r>
      <w:hyperlink r:id="rId11" w:history="1">
        <w:r w:rsidRPr="00EC0E35">
          <w:rPr>
            <w:rFonts w:ascii="FrankRuehl" w:hAnsi="FrankRuehl" w:cs="FrankRuehl"/>
            <w:color w:val="0000FF"/>
            <w:u w:val="single"/>
            <w:rtl/>
          </w:rPr>
          <w:t>31</w:t>
        </w:r>
      </w:hyperlink>
      <w:r w:rsidRPr="00EC0E35">
        <w:rPr>
          <w:rFonts w:ascii="FrankRuehl" w:hAnsi="FrankRuehl" w:cs="FrankRuehl"/>
          <w:rtl/>
        </w:rPr>
        <w:t xml:space="preserve">, </w:t>
      </w:r>
      <w:hyperlink r:id="rId12" w:history="1">
        <w:r w:rsidRPr="00EC0E35">
          <w:rPr>
            <w:rFonts w:ascii="FrankRuehl" w:hAnsi="FrankRuehl" w:cs="FrankRuehl"/>
            <w:color w:val="0000FF"/>
            <w:u w:val="single"/>
            <w:rtl/>
          </w:rPr>
          <w:t>32</w:t>
        </w:r>
      </w:hyperlink>
      <w:r w:rsidRPr="00EC0E35">
        <w:rPr>
          <w:rFonts w:ascii="FrankRuehl" w:hAnsi="FrankRuehl" w:cs="FrankRuehl"/>
          <w:rtl/>
        </w:rPr>
        <w:t xml:space="preserve">, </w:t>
      </w:r>
      <w:hyperlink r:id="rId13" w:history="1">
        <w:r w:rsidRPr="00EC0E35">
          <w:rPr>
            <w:rFonts w:ascii="FrankRuehl" w:hAnsi="FrankRuehl" w:cs="FrankRuehl"/>
            <w:color w:val="0000FF"/>
            <w:u w:val="single"/>
            <w:rtl/>
          </w:rPr>
          <w:t>40ב</w:t>
        </w:r>
      </w:hyperlink>
      <w:r w:rsidRPr="00EC0E35">
        <w:rPr>
          <w:rFonts w:ascii="FrankRuehl" w:hAnsi="FrankRuehl" w:cs="FrankRuehl"/>
          <w:rtl/>
        </w:rPr>
        <w:t xml:space="preserve">, </w:t>
      </w:r>
      <w:hyperlink r:id="rId14" w:history="1">
        <w:r w:rsidRPr="00EC0E35">
          <w:rPr>
            <w:rFonts w:ascii="FrankRuehl" w:hAnsi="FrankRuehl" w:cs="FrankRuehl"/>
            <w:color w:val="0000FF"/>
            <w:u w:val="single"/>
            <w:rtl/>
          </w:rPr>
          <w:t>40ג(א)</w:t>
        </w:r>
      </w:hyperlink>
      <w:r w:rsidRPr="00EC0E35">
        <w:rPr>
          <w:rFonts w:ascii="FrankRuehl" w:hAnsi="FrankRuehl" w:cs="FrankRuehl"/>
          <w:rtl/>
        </w:rPr>
        <w:t xml:space="preserve">, </w:t>
      </w:r>
      <w:hyperlink r:id="rId15" w:history="1">
        <w:r w:rsidRPr="00EC0E35">
          <w:rPr>
            <w:rFonts w:ascii="FrankRuehl" w:hAnsi="FrankRuehl" w:cs="FrankRuehl"/>
            <w:color w:val="0000FF"/>
            <w:u w:val="single"/>
            <w:rtl/>
          </w:rPr>
          <w:t>40ג(ב)</w:t>
        </w:r>
      </w:hyperlink>
      <w:r w:rsidRPr="00EC0E35">
        <w:rPr>
          <w:rFonts w:ascii="FrankRuehl" w:hAnsi="FrankRuehl" w:cs="FrankRuehl"/>
          <w:rtl/>
        </w:rPr>
        <w:t xml:space="preserve">, </w:t>
      </w:r>
      <w:hyperlink r:id="rId16" w:history="1">
        <w:r w:rsidRPr="00EC0E35">
          <w:rPr>
            <w:rFonts w:ascii="FrankRuehl" w:hAnsi="FrankRuehl" w:cs="FrankRuehl"/>
            <w:color w:val="0000FF"/>
            <w:u w:val="single"/>
            <w:rtl/>
          </w:rPr>
          <w:t>40ה</w:t>
        </w:r>
      </w:hyperlink>
      <w:r w:rsidRPr="00EC0E35">
        <w:rPr>
          <w:rFonts w:ascii="FrankRuehl" w:hAnsi="FrankRuehl" w:cs="FrankRuehl"/>
          <w:rtl/>
        </w:rPr>
        <w:t xml:space="preserve">, </w:t>
      </w:r>
      <w:hyperlink r:id="rId17" w:history="1">
        <w:r w:rsidRPr="00EC0E35">
          <w:rPr>
            <w:rFonts w:ascii="FrankRuehl" w:hAnsi="FrankRuehl" w:cs="FrankRuehl"/>
            <w:color w:val="0000FF"/>
            <w:u w:val="single"/>
            <w:rtl/>
          </w:rPr>
          <w:t>40ו.</w:t>
        </w:r>
      </w:hyperlink>
      <w:r w:rsidRPr="00EC0E35">
        <w:rPr>
          <w:rFonts w:ascii="FrankRuehl" w:hAnsi="FrankRuehl" w:cs="FrankRuehl"/>
          <w:rtl/>
        </w:rPr>
        <w:t xml:space="preserve">, </w:t>
      </w:r>
      <w:hyperlink r:id="rId18" w:history="1">
        <w:r w:rsidRPr="00EC0E35">
          <w:rPr>
            <w:rFonts w:ascii="FrankRuehl" w:hAnsi="FrankRuehl" w:cs="FrankRuehl"/>
            <w:color w:val="0000FF"/>
            <w:u w:val="single"/>
            <w:rtl/>
          </w:rPr>
          <w:t>40ז</w:t>
        </w:r>
      </w:hyperlink>
      <w:r w:rsidRPr="00EC0E35">
        <w:rPr>
          <w:rFonts w:ascii="FrankRuehl" w:hAnsi="FrankRuehl" w:cs="FrankRuehl"/>
          <w:rtl/>
        </w:rPr>
        <w:t xml:space="preserve">, </w:t>
      </w:r>
      <w:hyperlink r:id="rId19" w:history="1">
        <w:r w:rsidRPr="00EC0E35">
          <w:rPr>
            <w:rFonts w:ascii="FrankRuehl" w:hAnsi="FrankRuehl" w:cs="FrankRuehl"/>
            <w:color w:val="0000FF"/>
            <w:u w:val="single"/>
            <w:rtl/>
          </w:rPr>
          <w:t>40ח</w:t>
        </w:r>
      </w:hyperlink>
      <w:r w:rsidRPr="00EC0E35">
        <w:rPr>
          <w:rFonts w:ascii="FrankRuehl" w:hAnsi="FrankRuehl" w:cs="FrankRuehl"/>
          <w:rtl/>
        </w:rPr>
        <w:t xml:space="preserve">, </w:t>
      </w:r>
      <w:hyperlink r:id="rId20" w:history="1">
        <w:r w:rsidRPr="00EC0E35">
          <w:rPr>
            <w:rFonts w:ascii="FrankRuehl" w:hAnsi="FrankRuehl" w:cs="FrankRuehl"/>
            <w:color w:val="0000FF"/>
            <w:u w:val="single"/>
            <w:rtl/>
          </w:rPr>
          <w:t>40ט(א)</w:t>
        </w:r>
      </w:hyperlink>
      <w:r w:rsidRPr="00EC0E35">
        <w:rPr>
          <w:rFonts w:ascii="FrankRuehl" w:hAnsi="FrankRuehl" w:cs="FrankRuehl"/>
          <w:rtl/>
        </w:rPr>
        <w:t xml:space="preserve">, </w:t>
      </w:r>
      <w:hyperlink r:id="rId21" w:history="1">
        <w:r w:rsidRPr="00EC0E35">
          <w:rPr>
            <w:rFonts w:ascii="FrankRuehl" w:hAnsi="FrankRuehl" w:cs="FrankRuehl"/>
            <w:color w:val="0000FF"/>
            <w:u w:val="single"/>
            <w:rtl/>
          </w:rPr>
          <w:t>58</w:t>
        </w:r>
      </w:hyperlink>
      <w:r w:rsidRPr="00EC0E35">
        <w:rPr>
          <w:rFonts w:ascii="FrankRuehl" w:hAnsi="FrankRuehl" w:cs="FrankRuehl"/>
          <w:rtl/>
        </w:rPr>
        <w:t xml:space="preserve">, </w:t>
      </w:r>
      <w:hyperlink r:id="rId22" w:history="1">
        <w:r w:rsidRPr="00EC0E35">
          <w:rPr>
            <w:rFonts w:ascii="FrankRuehl" w:hAnsi="FrankRuehl" w:cs="FrankRuehl"/>
            <w:color w:val="0000FF"/>
            <w:u w:val="single"/>
            <w:rtl/>
          </w:rPr>
          <w:t>141ד</w:t>
        </w:r>
      </w:hyperlink>
      <w:r w:rsidRPr="00EC0E35">
        <w:rPr>
          <w:rFonts w:ascii="FrankRuehl" w:hAnsi="FrankRuehl" w:cs="FrankRuehl"/>
          <w:rtl/>
        </w:rPr>
        <w:t xml:space="preserve">, </w:t>
      </w:r>
      <w:hyperlink r:id="rId23" w:history="1">
        <w:r w:rsidRPr="00EC0E35">
          <w:rPr>
            <w:rFonts w:ascii="FrankRuehl" w:hAnsi="FrankRuehl" w:cs="FrankRuehl"/>
            <w:color w:val="0000FF"/>
            <w:u w:val="single"/>
            <w:rtl/>
          </w:rPr>
          <w:t>144 (ב)</w:t>
        </w:r>
      </w:hyperlink>
      <w:r w:rsidRPr="00EC0E35">
        <w:rPr>
          <w:rFonts w:ascii="FrankRuehl" w:hAnsi="FrankRuehl" w:cs="FrankRuehl"/>
          <w:rtl/>
        </w:rPr>
        <w:t xml:space="preserve">, </w:t>
      </w:r>
      <w:hyperlink r:id="rId24" w:history="1">
        <w:r w:rsidRPr="00EC0E35">
          <w:rPr>
            <w:rFonts w:ascii="FrankRuehl" w:hAnsi="FrankRuehl" w:cs="FrankRuehl"/>
            <w:color w:val="0000FF"/>
            <w:u w:val="single"/>
            <w:rtl/>
          </w:rPr>
          <w:t>144 (ב2)</w:t>
        </w:r>
      </w:hyperlink>
      <w:r w:rsidRPr="00EC0E35">
        <w:rPr>
          <w:rFonts w:ascii="FrankRuehl" w:hAnsi="FrankRuehl" w:cs="FrankRuehl"/>
          <w:rtl/>
        </w:rPr>
        <w:t xml:space="preserve">, </w:t>
      </w:r>
      <w:hyperlink r:id="rId25" w:history="1">
        <w:r w:rsidRPr="00EC0E35">
          <w:rPr>
            <w:rFonts w:ascii="FrankRuehl" w:hAnsi="FrankRuehl" w:cs="FrankRuehl"/>
            <w:color w:val="0000FF"/>
            <w:u w:val="single"/>
            <w:rtl/>
          </w:rPr>
          <w:t>144ו(א)</w:t>
        </w:r>
      </w:hyperlink>
      <w:r w:rsidRPr="00EC0E35">
        <w:rPr>
          <w:rFonts w:ascii="FrankRuehl" w:hAnsi="FrankRuehl" w:cs="FrankRuehl"/>
          <w:rtl/>
        </w:rPr>
        <w:t xml:space="preserve">, </w:t>
      </w:r>
      <w:hyperlink r:id="rId26" w:history="1">
        <w:r w:rsidRPr="00EC0E35">
          <w:rPr>
            <w:rFonts w:ascii="FrankRuehl" w:hAnsi="FrankRuehl" w:cs="FrankRuehl"/>
            <w:color w:val="0000FF"/>
            <w:u w:val="single"/>
            <w:rtl/>
          </w:rPr>
          <w:t>151</w:t>
        </w:r>
      </w:hyperlink>
      <w:r w:rsidRPr="00EC0E35">
        <w:rPr>
          <w:rFonts w:ascii="FrankRuehl" w:hAnsi="FrankRuehl" w:cs="FrankRuehl"/>
          <w:rtl/>
        </w:rPr>
        <w:t xml:space="preserve">, </w:t>
      </w:r>
      <w:hyperlink r:id="rId27" w:history="1">
        <w:r w:rsidRPr="00EC0E35">
          <w:rPr>
            <w:rFonts w:ascii="FrankRuehl" w:hAnsi="FrankRuehl" w:cs="FrankRuehl"/>
            <w:color w:val="0000FF"/>
            <w:u w:val="single"/>
            <w:rtl/>
          </w:rPr>
          <w:t>152</w:t>
        </w:r>
      </w:hyperlink>
      <w:r w:rsidRPr="00EC0E35">
        <w:rPr>
          <w:rFonts w:ascii="FrankRuehl" w:hAnsi="FrankRuehl" w:cs="FrankRuehl"/>
          <w:rtl/>
        </w:rPr>
        <w:t xml:space="preserve">, </w:t>
      </w:r>
      <w:hyperlink r:id="rId28" w:history="1">
        <w:r w:rsidRPr="00EC0E35">
          <w:rPr>
            <w:rFonts w:ascii="FrankRuehl" w:hAnsi="FrankRuehl" w:cs="FrankRuehl"/>
            <w:color w:val="0000FF"/>
            <w:u w:val="single"/>
            <w:rtl/>
          </w:rPr>
          <w:t>274.1.</w:t>
        </w:r>
      </w:hyperlink>
      <w:r w:rsidRPr="00EC0E35">
        <w:rPr>
          <w:rFonts w:ascii="FrankRuehl" w:hAnsi="FrankRuehl" w:cs="FrankRuehl"/>
          <w:rtl/>
        </w:rPr>
        <w:t xml:space="preserve">, </w:t>
      </w:r>
      <w:hyperlink r:id="rId29" w:history="1">
        <w:r w:rsidRPr="00EC0E35">
          <w:rPr>
            <w:rFonts w:ascii="FrankRuehl" w:hAnsi="FrankRuehl" w:cs="FrankRuehl"/>
            <w:color w:val="0000FF"/>
            <w:u w:val="single"/>
            <w:rtl/>
          </w:rPr>
          <w:t>274.2.</w:t>
        </w:r>
      </w:hyperlink>
      <w:r w:rsidRPr="00EC0E35">
        <w:rPr>
          <w:rFonts w:ascii="FrankRuehl" w:hAnsi="FrankRuehl" w:cs="FrankRuehl"/>
          <w:rtl/>
        </w:rPr>
        <w:t xml:space="preserve">, </w:t>
      </w:r>
      <w:hyperlink r:id="rId30" w:history="1">
        <w:r w:rsidRPr="00EC0E35">
          <w:rPr>
            <w:rFonts w:ascii="FrankRuehl" w:hAnsi="FrankRuehl" w:cs="FrankRuehl"/>
            <w:color w:val="0000FF"/>
            <w:u w:val="single"/>
            <w:rtl/>
          </w:rPr>
          <w:t>274.3</w:t>
        </w:r>
      </w:hyperlink>
      <w:r w:rsidRPr="00EC0E35">
        <w:rPr>
          <w:rFonts w:ascii="FrankRuehl" w:hAnsi="FrankRuehl" w:cs="FrankRuehl"/>
          <w:rtl/>
        </w:rPr>
        <w:t xml:space="preserve">, </w:t>
      </w:r>
      <w:hyperlink r:id="rId31" w:history="1">
        <w:r w:rsidRPr="00EC0E35">
          <w:rPr>
            <w:rFonts w:ascii="FrankRuehl" w:hAnsi="FrankRuehl" w:cs="FrankRuehl"/>
            <w:color w:val="0000FF"/>
            <w:u w:val="single"/>
            <w:rtl/>
          </w:rPr>
          <w:t>329(א)(2)</w:t>
        </w:r>
      </w:hyperlink>
      <w:r w:rsidRPr="00EC0E35">
        <w:rPr>
          <w:rFonts w:ascii="FrankRuehl" w:hAnsi="FrankRuehl" w:cs="FrankRuehl"/>
          <w:rtl/>
        </w:rPr>
        <w:t xml:space="preserve">, </w:t>
      </w:r>
      <w:hyperlink r:id="rId32" w:history="1">
        <w:r w:rsidRPr="00EC0E35">
          <w:rPr>
            <w:rFonts w:ascii="FrankRuehl" w:hAnsi="FrankRuehl" w:cs="FrankRuehl"/>
            <w:color w:val="0000FF"/>
            <w:u w:val="single"/>
            <w:rtl/>
          </w:rPr>
          <w:t>332(3)</w:t>
        </w:r>
      </w:hyperlink>
      <w:r w:rsidRPr="00EC0E35">
        <w:rPr>
          <w:rFonts w:ascii="FrankRuehl" w:hAnsi="FrankRuehl" w:cs="FrankRuehl"/>
          <w:rtl/>
        </w:rPr>
        <w:t xml:space="preserve">, </w:t>
      </w:r>
      <w:hyperlink r:id="rId33" w:history="1">
        <w:r w:rsidRPr="00EC0E35">
          <w:rPr>
            <w:rFonts w:ascii="FrankRuehl" w:hAnsi="FrankRuehl" w:cs="FrankRuehl"/>
            <w:color w:val="0000FF"/>
            <w:u w:val="single"/>
            <w:rtl/>
          </w:rPr>
          <w:t>334</w:t>
        </w:r>
      </w:hyperlink>
      <w:r w:rsidRPr="00EC0E35">
        <w:rPr>
          <w:rFonts w:ascii="FrankRuehl" w:hAnsi="FrankRuehl" w:cs="FrankRuehl"/>
          <w:rtl/>
        </w:rPr>
        <w:t xml:space="preserve">, </w:t>
      </w:r>
      <w:hyperlink r:id="rId34" w:history="1">
        <w:r w:rsidRPr="00EC0E35">
          <w:rPr>
            <w:rFonts w:ascii="FrankRuehl" w:hAnsi="FrankRuehl" w:cs="FrankRuehl"/>
            <w:color w:val="0000FF"/>
            <w:u w:val="single"/>
            <w:rtl/>
          </w:rPr>
          <w:t>335.א.1.</w:t>
        </w:r>
      </w:hyperlink>
      <w:r w:rsidRPr="00EC0E35">
        <w:rPr>
          <w:rFonts w:ascii="FrankRuehl" w:hAnsi="FrankRuehl" w:cs="FrankRuehl"/>
          <w:rtl/>
        </w:rPr>
        <w:t xml:space="preserve">, </w:t>
      </w:r>
      <w:hyperlink r:id="rId35" w:history="1">
        <w:r w:rsidRPr="00EC0E35">
          <w:rPr>
            <w:rFonts w:ascii="FrankRuehl" w:hAnsi="FrankRuehl" w:cs="FrankRuehl"/>
            <w:color w:val="0000FF"/>
            <w:u w:val="single"/>
            <w:rtl/>
          </w:rPr>
          <w:t>335.א.2</w:t>
        </w:r>
      </w:hyperlink>
      <w:r w:rsidRPr="00EC0E35">
        <w:rPr>
          <w:rFonts w:ascii="FrankRuehl" w:hAnsi="FrankRuehl" w:cs="FrankRuehl"/>
          <w:rtl/>
        </w:rPr>
        <w:t xml:space="preserve">, </w:t>
      </w:r>
      <w:hyperlink r:id="rId36" w:history="1">
        <w:r w:rsidRPr="00EC0E35">
          <w:rPr>
            <w:rFonts w:ascii="FrankRuehl" w:hAnsi="FrankRuehl" w:cs="FrankRuehl"/>
            <w:color w:val="0000FF"/>
            <w:u w:val="single"/>
            <w:rtl/>
          </w:rPr>
          <w:t>338 (א)(3)</w:t>
        </w:r>
      </w:hyperlink>
      <w:r w:rsidRPr="00EC0E35">
        <w:rPr>
          <w:rFonts w:ascii="FrankRuehl" w:hAnsi="FrankRuehl" w:cs="FrankRuehl"/>
          <w:rtl/>
        </w:rPr>
        <w:t xml:space="preserve">, </w:t>
      </w:r>
      <w:hyperlink r:id="rId37" w:history="1">
        <w:r w:rsidRPr="00EC0E35">
          <w:rPr>
            <w:rFonts w:ascii="FrankRuehl" w:hAnsi="FrankRuehl" w:cs="FrankRuehl"/>
            <w:color w:val="0000FF"/>
            <w:u w:val="single"/>
            <w:rtl/>
          </w:rPr>
          <w:t>339(א)(3)</w:t>
        </w:r>
      </w:hyperlink>
      <w:r w:rsidRPr="00EC0E35">
        <w:rPr>
          <w:rFonts w:ascii="FrankRuehl" w:hAnsi="FrankRuehl" w:cs="FrankRuehl"/>
          <w:rtl/>
        </w:rPr>
        <w:t xml:space="preserve">, </w:t>
      </w:r>
      <w:hyperlink r:id="rId38" w:history="1">
        <w:r w:rsidRPr="00EC0E35">
          <w:rPr>
            <w:rFonts w:ascii="FrankRuehl" w:hAnsi="FrankRuehl" w:cs="FrankRuehl"/>
            <w:color w:val="0000FF"/>
            <w:u w:val="single"/>
            <w:rtl/>
          </w:rPr>
          <w:t>383(א)</w:t>
        </w:r>
      </w:hyperlink>
      <w:r w:rsidRPr="00EC0E35">
        <w:rPr>
          <w:rFonts w:ascii="FrankRuehl" w:hAnsi="FrankRuehl" w:cs="FrankRuehl"/>
          <w:rtl/>
        </w:rPr>
        <w:t xml:space="preserve">, </w:t>
      </w:r>
      <w:hyperlink r:id="rId39" w:history="1">
        <w:r w:rsidRPr="00EC0E35">
          <w:rPr>
            <w:rFonts w:ascii="FrankRuehl" w:hAnsi="FrankRuehl" w:cs="FrankRuehl"/>
            <w:color w:val="0000FF"/>
            <w:u w:val="single"/>
            <w:rtl/>
          </w:rPr>
          <w:t>392 (א)(2)</w:t>
        </w:r>
      </w:hyperlink>
      <w:r w:rsidRPr="00EC0E35">
        <w:rPr>
          <w:rFonts w:ascii="FrankRuehl" w:hAnsi="FrankRuehl" w:cs="FrankRuehl"/>
          <w:rtl/>
        </w:rPr>
        <w:t xml:space="preserve">, </w:t>
      </w:r>
      <w:hyperlink r:id="rId40" w:history="1">
        <w:r w:rsidRPr="00EC0E35">
          <w:rPr>
            <w:rFonts w:ascii="FrankRuehl" w:hAnsi="FrankRuehl" w:cs="FrankRuehl"/>
            <w:color w:val="0000FF"/>
            <w:u w:val="single"/>
            <w:rtl/>
          </w:rPr>
          <w:t>40יא</w:t>
        </w:r>
      </w:hyperlink>
      <w:r w:rsidRPr="00EC0E35">
        <w:rPr>
          <w:rFonts w:ascii="FrankRuehl" w:hAnsi="FrankRuehl" w:cs="FrankRuehl"/>
          <w:rtl/>
        </w:rPr>
        <w:t xml:space="preserve">, </w:t>
      </w:r>
      <w:hyperlink r:id="rId41" w:history="1">
        <w:r w:rsidRPr="00EC0E35">
          <w:rPr>
            <w:rFonts w:ascii="FrankRuehl" w:hAnsi="FrankRuehl" w:cs="FrankRuehl"/>
            <w:color w:val="0000FF"/>
            <w:u w:val="single"/>
            <w:rtl/>
          </w:rPr>
          <w:t>40יג</w:t>
        </w:r>
      </w:hyperlink>
      <w:r w:rsidRPr="00EC0E35">
        <w:rPr>
          <w:rFonts w:ascii="FrankRuehl" w:hAnsi="FrankRuehl" w:cs="FrankRuehl"/>
          <w:rtl/>
        </w:rPr>
        <w:t xml:space="preserve">, </w:t>
      </w:r>
      <w:hyperlink r:id="rId42" w:history="1">
        <w:r w:rsidRPr="00EC0E35">
          <w:rPr>
            <w:rFonts w:ascii="FrankRuehl" w:hAnsi="FrankRuehl" w:cs="FrankRuehl"/>
            <w:color w:val="0000FF"/>
            <w:u w:val="single"/>
            <w:rtl/>
          </w:rPr>
          <w:t>40יג(א)</w:t>
        </w:r>
      </w:hyperlink>
      <w:r w:rsidRPr="00EC0E35">
        <w:rPr>
          <w:rFonts w:ascii="FrankRuehl" w:hAnsi="FrankRuehl" w:cs="FrankRuehl"/>
          <w:rtl/>
        </w:rPr>
        <w:t xml:space="preserve">, </w:t>
      </w:r>
      <w:hyperlink r:id="rId43" w:history="1">
        <w:r w:rsidRPr="00EC0E35">
          <w:rPr>
            <w:rFonts w:ascii="FrankRuehl" w:hAnsi="FrankRuehl" w:cs="FrankRuehl"/>
            <w:color w:val="0000FF"/>
            <w:u w:val="single"/>
            <w:rtl/>
          </w:rPr>
          <w:t>448 (א)</w:t>
        </w:r>
      </w:hyperlink>
      <w:r w:rsidRPr="00EC0E35">
        <w:rPr>
          <w:rFonts w:ascii="FrankRuehl" w:hAnsi="FrankRuehl" w:cs="FrankRuehl"/>
          <w:rtl/>
        </w:rPr>
        <w:t xml:space="preserve">, </w:t>
      </w:r>
      <w:hyperlink r:id="rId44" w:history="1">
        <w:r w:rsidRPr="00EC0E35">
          <w:rPr>
            <w:rFonts w:ascii="FrankRuehl" w:hAnsi="FrankRuehl" w:cs="FrankRuehl"/>
            <w:color w:val="0000FF"/>
            <w:u w:val="single"/>
            <w:rtl/>
          </w:rPr>
          <w:t>452</w:t>
        </w:r>
      </w:hyperlink>
      <w:r w:rsidRPr="00EC0E35">
        <w:rPr>
          <w:rFonts w:ascii="FrankRuehl" w:hAnsi="FrankRuehl" w:cs="FrankRuehl"/>
          <w:rtl/>
        </w:rPr>
        <w:t xml:space="preserve">, </w:t>
      </w:r>
      <w:hyperlink r:id="rId45" w:history="1">
        <w:r w:rsidRPr="00EC0E35">
          <w:rPr>
            <w:rFonts w:ascii="FrankRuehl" w:hAnsi="FrankRuehl" w:cs="FrankRuehl"/>
            <w:color w:val="0000FF"/>
            <w:u w:val="single"/>
            <w:rtl/>
          </w:rPr>
          <w:t>498</w:t>
        </w:r>
      </w:hyperlink>
      <w:r w:rsidRPr="00EC0E35">
        <w:rPr>
          <w:rFonts w:ascii="FrankRuehl" w:hAnsi="FrankRuehl" w:cs="FrankRuehl"/>
          <w:rtl/>
        </w:rPr>
        <w:t xml:space="preserve">, </w:t>
      </w:r>
      <w:hyperlink r:id="rId46" w:history="1">
        <w:r w:rsidRPr="00EC0E35">
          <w:rPr>
            <w:rFonts w:ascii="FrankRuehl" w:hAnsi="FrankRuehl" w:cs="FrankRuehl"/>
            <w:color w:val="0000FF"/>
            <w:u w:val="single"/>
            <w:rtl/>
          </w:rPr>
          <w:t>499</w:t>
        </w:r>
      </w:hyperlink>
      <w:r w:rsidRPr="00EC0E35">
        <w:rPr>
          <w:rFonts w:ascii="FrankRuehl" w:hAnsi="FrankRuehl" w:cs="FrankRuehl"/>
          <w:rtl/>
        </w:rPr>
        <w:t xml:space="preserve">, </w:t>
      </w:r>
      <w:hyperlink r:id="rId47" w:history="1">
        <w:r w:rsidRPr="00EC0E35">
          <w:rPr>
            <w:rFonts w:ascii="FrankRuehl" w:hAnsi="FrankRuehl" w:cs="FrankRuehl"/>
            <w:color w:val="0000FF"/>
            <w:u w:val="single"/>
            <w:rtl/>
          </w:rPr>
          <w:t>499(א)(1)</w:t>
        </w:r>
      </w:hyperlink>
      <w:r w:rsidRPr="00EC0E35">
        <w:rPr>
          <w:rFonts w:ascii="FrankRuehl" w:hAnsi="FrankRuehl" w:cs="FrankRuehl"/>
          <w:rtl/>
        </w:rPr>
        <w:t xml:space="preserve">, </w:t>
      </w:r>
      <w:hyperlink r:id="rId48" w:history="1">
        <w:r w:rsidRPr="00EC0E35">
          <w:rPr>
            <w:rFonts w:ascii="FrankRuehl" w:hAnsi="FrankRuehl" w:cs="FrankRuehl"/>
            <w:color w:val="0000FF"/>
            <w:u w:val="single"/>
            <w:rtl/>
          </w:rPr>
          <w:t>כ א1 לפרק ו</w:t>
        </w:r>
      </w:hyperlink>
    </w:p>
    <w:p w14:paraId="229E1E2A" w14:textId="77777777" w:rsidR="00EC0E35" w:rsidRPr="00EC0E35" w:rsidRDefault="00EC0E35" w:rsidP="00EC0E35">
      <w:pPr>
        <w:spacing w:after="120" w:line="240" w:lineRule="exact"/>
        <w:ind w:left="283" w:hanging="283"/>
        <w:jc w:val="both"/>
        <w:rPr>
          <w:rFonts w:ascii="FrankRuehl" w:hAnsi="FrankRuehl" w:cs="FrankRuehl"/>
          <w:rtl/>
        </w:rPr>
      </w:pPr>
      <w:hyperlink r:id="rId49" w:history="1">
        <w:r w:rsidRPr="00EC0E35">
          <w:rPr>
            <w:rFonts w:ascii="FrankRuehl" w:hAnsi="FrankRuehl" w:cs="FrankRuehl"/>
            <w:color w:val="0000FF"/>
            <w:u w:val="single"/>
            <w:rtl/>
          </w:rPr>
          <w:t>חוק השמירה על המקומות הקדושים, תשכ"ז-1967</w:t>
        </w:r>
      </w:hyperlink>
    </w:p>
    <w:p w14:paraId="26F7F6CB" w14:textId="77777777" w:rsidR="00EC0E35" w:rsidRPr="00EC0E35" w:rsidRDefault="00EC0E35" w:rsidP="00EC0E35">
      <w:pPr>
        <w:spacing w:after="120" w:line="240" w:lineRule="exact"/>
        <w:ind w:left="283" w:hanging="283"/>
        <w:jc w:val="both"/>
        <w:rPr>
          <w:rFonts w:ascii="FrankRuehl" w:hAnsi="FrankRuehl" w:cs="FrankRuehl"/>
          <w:rtl/>
        </w:rPr>
      </w:pPr>
      <w:hyperlink r:id="rId50" w:history="1">
        <w:r w:rsidRPr="00EC0E35">
          <w:rPr>
            <w:rFonts w:ascii="FrankRuehl" w:hAnsi="FrankRuehl" w:cs="FrankRuehl"/>
            <w:color w:val="0000FF"/>
            <w:u w:val="single"/>
            <w:rtl/>
          </w:rPr>
          <w:t>חוק העתיקות, תשל"ח-1978</w:t>
        </w:r>
      </w:hyperlink>
    </w:p>
    <w:p w14:paraId="11C392CE" w14:textId="77777777" w:rsidR="00EC0E35" w:rsidRPr="00EC0E35" w:rsidRDefault="00EC0E35" w:rsidP="00EC0E35">
      <w:pPr>
        <w:spacing w:after="120" w:line="240" w:lineRule="exact"/>
        <w:ind w:left="283" w:hanging="283"/>
        <w:jc w:val="both"/>
        <w:rPr>
          <w:rFonts w:ascii="FrankRuehl" w:hAnsi="FrankRuehl" w:cs="FrankRuehl"/>
          <w:rtl/>
        </w:rPr>
      </w:pPr>
      <w:hyperlink r:id="rId51" w:history="1">
        <w:r w:rsidRPr="00EC0E35">
          <w:rPr>
            <w:rFonts w:ascii="FrankRuehl" w:hAnsi="FrankRuehl" w:cs="FrankRuehl"/>
            <w:color w:val="0000FF"/>
            <w:u w:val="single"/>
            <w:rtl/>
          </w:rPr>
          <w:t>פקודת סדרי השלטון והמשפט, תש"ח-1948</w:t>
        </w:r>
      </w:hyperlink>
    </w:p>
    <w:p w14:paraId="16E3A023" w14:textId="77777777" w:rsidR="00EC0E35" w:rsidRPr="00EC0E35" w:rsidRDefault="00EC0E35" w:rsidP="00EC0E35">
      <w:pPr>
        <w:spacing w:after="120" w:line="240" w:lineRule="exact"/>
        <w:ind w:left="283" w:hanging="283"/>
        <w:jc w:val="both"/>
        <w:rPr>
          <w:rFonts w:ascii="FrankRuehl" w:hAnsi="FrankRuehl" w:cs="FrankRuehl"/>
          <w:rtl/>
        </w:rPr>
      </w:pPr>
      <w:hyperlink r:id="rId52" w:history="1">
        <w:r w:rsidRPr="00EC0E35">
          <w:rPr>
            <w:rFonts w:ascii="FrankRuehl" w:hAnsi="FrankRuehl" w:cs="FrankRuehl"/>
            <w:color w:val="0000FF"/>
            <w:u w:val="single"/>
            <w:rtl/>
          </w:rPr>
          <w:t>צו סדרי השלטון והמשפט (מס' 1), תשכ"ז-1967</w:t>
        </w:r>
      </w:hyperlink>
    </w:p>
    <w:p w14:paraId="35831424" w14:textId="77777777" w:rsidR="00EC0E35" w:rsidRPr="00EC0E35" w:rsidRDefault="00EC0E35" w:rsidP="00EC0E35">
      <w:pPr>
        <w:spacing w:after="120" w:line="240" w:lineRule="exact"/>
        <w:ind w:left="283" w:hanging="283"/>
        <w:jc w:val="both"/>
        <w:rPr>
          <w:rFonts w:ascii="FrankRuehl" w:hAnsi="FrankRuehl" w:cs="FrankRuehl"/>
          <w:rtl/>
        </w:rPr>
      </w:pPr>
      <w:hyperlink r:id="rId53" w:history="1">
        <w:r w:rsidRPr="00EC0E35">
          <w:rPr>
            <w:rFonts w:ascii="FrankRuehl" w:hAnsi="FrankRuehl" w:cs="FrankRuehl"/>
            <w:color w:val="0000FF"/>
            <w:u w:val="single"/>
            <w:rtl/>
          </w:rPr>
          <w:t>חוק-יסוד: ירושלים בירת ישראל</w:t>
        </w:r>
      </w:hyperlink>
      <w:r w:rsidRPr="00EC0E35">
        <w:rPr>
          <w:rFonts w:ascii="FrankRuehl" w:hAnsi="FrankRuehl" w:cs="FrankRuehl"/>
          <w:rtl/>
        </w:rPr>
        <w:t xml:space="preserve">: סע'  </w:t>
      </w:r>
      <w:hyperlink r:id="rId54" w:history="1">
        <w:r w:rsidRPr="00EC0E35">
          <w:rPr>
            <w:rFonts w:ascii="FrankRuehl" w:hAnsi="FrankRuehl" w:cs="FrankRuehl"/>
            <w:color w:val="0000FF"/>
            <w:u w:val="single"/>
            <w:rtl/>
          </w:rPr>
          <w:t>3</w:t>
        </w:r>
      </w:hyperlink>
      <w:r w:rsidRPr="00EC0E35">
        <w:rPr>
          <w:rFonts w:ascii="FrankRuehl" w:hAnsi="FrankRuehl" w:cs="FrankRuehl"/>
          <w:rtl/>
        </w:rPr>
        <w:t xml:space="preserve">, </w:t>
      </w:r>
      <w:hyperlink r:id="rId55" w:history="1">
        <w:r w:rsidRPr="00EC0E35">
          <w:rPr>
            <w:rFonts w:ascii="FrankRuehl" w:hAnsi="FrankRuehl" w:cs="FrankRuehl"/>
            <w:color w:val="0000FF"/>
            <w:u w:val="single"/>
            <w:rtl/>
          </w:rPr>
          <w:t>6</w:t>
        </w:r>
      </w:hyperlink>
    </w:p>
    <w:p w14:paraId="00A8701D" w14:textId="77777777" w:rsidR="00EC0E35" w:rsidRPr="00EC0E35" w:rsidRDefault="00EC0E35" w:rsidP="00EC0E35">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EC7EC5" w14:paraId="2F9DCAC3" w14:textId="77777777">
        <w:trPr>
          <w:jc w:val="center"/>
        </w:trPr>
        <w:tc>
          <w:tcPr>
            <w:tcW w:w="8820" w:type="dxa"/>
            <w:shd w:val="clear" w:color="auto" w:fill="auto"/>
          </w:tcPr>
          <w:p w14:paraId="58E1C381" w14:textId="77777777" w:rsidR="00AA767A" w:rsidRPr="00AA767A" w:rsidRDefault="00AA767A" w:rsidP="00AA767A">
            <w:pPr>
              <w:bidi w:val="0"/>
              <w:jc w:val="center"/>
              <w:rPr>
                <w:rFonts w:ascii="Arial" w:hAnsi="Arial"/>
                <w:b/>
                <w:bCs/>
                <w:noProof w:val="0"/>
                <w:sz w:val="28"/>
                <w:szCs w:val="28"/>
                <w:u w:val="single"/>
                <w:rtl/>
              </w:rPr>
            </w:pPr>
            <w:bookmarkStart w:id="4" w:name="LawTable_End"/>
            <w:bookmarkStart w:id="5" w:name="PsakDin" w:colFirst="0" w:colLast="0"/>
            <w:bookmarkEnd w:id="4"/>
            <w:r w:rsidRPr="00AA767A">
              <w:rPr>
                <w:rFonts w:ascii="Arial" w:hAnsi="Arial"/>
                <w:b/>
                <w:bCs/>
                <w:noProof w:val="0"/>
                <w:sz w:val="28"/>
                <w:szCs w:val="28"/>
                <w:u w:val="single"/>
                <w:rtl/>
              </w:rPr>
              <w:t>גזר דין</w:t>
            </w:r>
          </w:p>
          <w:p w14:paraId="681603D4" w14:textId="77777777" w:rsidR="00EC7EC5" w:rsidRPr="00AA767A" w:rsidRDefault="00EC7EC5" w:rsidP="00AA767A">
            <w:pPr>
              <w:bidi w:val="0"/>
              <w:jc w:val="center"/>
              <w:rPr>
                <w:rFonts w:ascii="Arial" w:hAnsi="Arial"/>
                <w:b/>
                <w:bCs/>
                <w:noProof w:val="0"/>
                <w:sz w:val="28"/>
                <w:szCs w:val="28"/>
                <w:u w:val="single"/>
              </w:rPr>
            </w:pPr>
          </w:p>
        </w:tc>
      </w:tr>
      <w:bookmarkEnd w:id="5"/>
    </w:tbl>
    <w:p w14:paraId="53786026" w14:textId="77777777" w:rsidR="00EC7EC5" w:rsidRPr="00AD0163" w:rsidRDefault="00EC7EC5" w:rsidP="00EC7EC5">
      <w:pPr>
        <w:spacing w:line="360" w:lineRule="auto"/>
        <w:ind w:left="1418" w:right="1418"/>
        <w:jc w:val="both"/>
        <w:rPr>
          <w:rFonts w:ascii="Helvetica" w:hAnsi="Helvetica"/>
          <w:bCs/>
          <w:noProof w:val="0"/>
          <w:rtl/>
        </w:rPr>
      </w:pPr>
    </w:p>
    <w:p w14:paraId="4C0D6C51" w14:textId="77777777" w:rsidR="00EC7EC5" w:rsidRPr="00AD0163" w:rsidRDefault="00EC7EC5" w:rsidP="00EC7EC5">
      <w:pPr>
        <w:spacing w:line="360" w:lineRule="auto"/>
        <w:jc w:val="both"/>
        <w:rPr>
          <w:rFonts w:ascii="Arial" w:hAnsi="Arial"/>
          <w:b/>
          <w:bCs/>
          <w:noProof w:val="0"/>
          <w:sz w:val="28"/>
          <w:szCs w:val="28"/>
          <w:u w:val="single"/>
          <w:rtl/>
        </w:rPr>
      </w:pPr>
      <w:r>
        <w:rPr>
          <w:rFonts w:ascii="Arial" w:hAnsi="Arial" w:hint="cs"/>
          <w:b/>
          <w:bCs/>
          <w:noProof w:val="0"/>
          <w:sz w:val="28"/>
          <w:szCs w:val="28"/>
          <w:u w:val="single"/>
          <w:rtl/>
        </w:rPr>
        <w:t>א.</w:t>
      </w:r>
      <w:r>
        <w:rPr>
          <w:rFonts w:ascii="Arial" w:hAnsi="Arial" w:hint="cs"/>
          <w:b/>
          <w:bCs/>
          <w:noProof w:val="0"/>
          <w:sz w:val="28"/>
          <w:szCs w:val="28"/>
          <w:u w:val="single"/>
          <w:rtl/>
        </w:rPr>
        <w:tab/>
      </w:r>
      <w:r w:rsidRPr="00AD0163">
        <w:rPr>
          <w:rFonts w:ascii="Arial" w:hAnsi="Arial"/>
          <w:b/>
          <w:bCs/>
          <w:noProof w:val="0"/>
          <w:sz w:val="28"/>
          <w:szCs w:val="28"/>
          <w:u w:val="single"/>
          <w:rtl/>
        </w:rPr>
        <w:t>כללי</w:t>
      </w:r>
    </w:p>
    <w:p w14:paraId="3A01497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lastRenderedPageBreak/>
        <w:t>1.</w:t>
      </w:r>
      <w:r w:rsidRPr="00AD0163">
        <w:rPr>
          <w:rFonts w:ascii="Arial" w:hAnsi="Arial"/>
          <w:noProof w:val="0"/>
          <w:rtl/>
        </w:rPr>
        <w:tab/>
      </w:r>
      <w:bookmarkStart w:id="6" w:name="ABSTRACT_START"/>
      <w:bookmarkEnd w:id="6"/>
      <w:r w:rsidRPr="00AD0163">
        <w:rPr>
          <w:rFonts w:ascii="Arial" w:hAnsi="Arial"/>
          <w:noProof w:val="0"/>
          <w:rtl/>
        </w:rPr>
        <w:t>ארבעה נאשמים הורשעו</w:t>
      </w:r>
      <w:r>
        <w:rPr>
          <w:rFonts w:ascii="Arial" w:hAnsi="Arial" w:hint="cs"/>
          <w:noProof w:val="0"/>
          <w:rtl/>
        </w:rPr>
        <w:t>,</w:t>
      </w:r>
      <w:r w:rsidRPr="00AD0163">
        <w:rPr>
          <w:rFonts w:ascii="Arial" w:hAnsi="Arial"/>
          <w:noProof w:val="0"/>
          <w:rtl/>
        </w:rPr>
        <w:t xml:space="preserve"> לאחר שהודו בכתבי אישום מתוקנים, בעבירות ביטחוניות, כל אחד על פי נסיבותיו ומעורבותו, כאשר בחלק מן האירועים השתתפו כל הנאשמים, ובאירועים האחרים נטלו חלק לא כל הנאשמים, ומיוחס לכל אחד מהם, חלקו המדויק. </w:t>
      </w:r>
    </w:p>
    <w:p w14:paraId="5E6B9B70" w14:textId="77777777" w:rsidR="00EC7EC5" w:rsidRPr="00AD0163" w:rsidRDefault="00EC7EC5" w:rsidP="00EC7EC5">
      <w:pPr>
        <w:spacing w:line="360" w:lineRule="auto"/>
        <w:ind w:left="720" w:hanging="720"/>
        <w:jc w:val="both"/>
        <w:rPr>
          <w:rFonts w:ascii="Arial" w:hAnsi="Arial"/>
          <w:noProof w:val="0"/>
          <w:rtl/>
        </w:rPr>
      </w:pPr>
      <w:bookmarkStart w:id="7" w:name="ABSTRACT_END"/>
      <w:bookmarkEnd w:id="7"/>
    </w:p>
    <w:p w14:paraId="61370FA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w:t>
      </w:r>
      <w:r w:rsidRPr="00AD0163">
        <w:rPr>
          <w:rFonts w:ascii="Arial" w:hAnsi="Arial"/>
          <w:noProof w:val="0"/>
          <w:rtl/>
        </w:rPr>
        <w:tab/>
        <w:t>אציג, תחילה, בפרק הבא, את האירועים ומידת מעורבותם של כל אחד מן הנאשמים באותם אירועים וסעיפי החיקוק בהם הורשעו</w:t>
      </w:r>
      <w:r>
        <w:rPr>
          <w:rFonts w:ascii="Arial" w:hAnsi="Arial" w:hint="cs"/>
          <w:noProof w:val="0"/>
          <w:rtl/>
        </w:rPr>
        <w:t>, והכל על פי סדר סעיפי כתב האישום</w:t>
      </w:r>
      <w:r w:rsidRPr="00AD0163">
        <w:rPr>
          <w:rFonts w:ascii="Arial" w:hAnsi="Arial"/>
          <w:noProof w:val="0"/>
          <w:rtl/>
        </w:rPr>
        <w:t>.</w:t>
      </w:r>
    </w:p>
    <w:p w14:paraId="186025BB" w14:textId="77777777" w:rsidR="00EC7EC5" w:rsidRPr="00AD0163" w:rsidRDefault="00EC7EC5" w:rsidP="00EC7EC5">
      <w:pPr>
        <w:spacing w:line="360" w:lineRule="auto"/>
        <w:ind w:left="720" w:hanging="720"/>
        <w:jc w:val="both"/>
        <w:rPr>
          <w:rFonts w:ascii="Arial" w:hAnsi="Arial"/>
          <w:noProof w:val="0"/>
          <w:rtl/>
        </w:rPr>
      </w:pPr>
    </w:p>
    <w:p w14:paraId="3B9422EB"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w:t>
      </w:r>
      <w:r w:rsidRPr="00AD0163">
        <w:rPr>
          <w:rFonts w:ascii="Arial" w:hAnsi="Arial"/>
          <w:noProof w:val="0"/>
          <w:rtl/>
        </w:rPr>
        <w:tab/>
        <w:t>לאחר מכן, אתייחס לתסקירי שירות המבחן</w:t>
      </w:r>
      <w:r>
        <w:rPr>
          <w:rFonts w:ascii="Arial" w:hAnsi="Arial" w:hint="cs"/>
          <w:noProof w:val="0"/>
          <w:rtl/>
        </w:rPr>
        <w:t>,</w:t>
      </w:r>
      <w:r w:rsidRPr="00AD0163">
        <w:rPr>
          <w:rFonts w:ascii="Arial" w:hAnsi="Arial"/>
          <w:noProof w:val="0"/>
          <w:rtl/>
        </w:rPr>
        <w:t xml:space="preserve"> שהוגשו ביחס </w:t>
      </w:r>
      <w:r>
        <w:rPr>
          <w:rFonts w:ascii="Arial" w:hAnsi="Arial" w:hint="cs"/>
          <w:noProof w:val="0"/>
          <w:rtl/>
        </w:rPr>
        <w:t>לכל אחד מן הנא</w:t>
      </w:r>
      <w:r w:rsidRPr="00AD0163">
        <w:rPr>
          <w:rFonts w:ascii="Arial" w:hAnsi="Arial"/>
          <w:noProof w:val="0"/>
          <w:rtl/>
        </w:rPr>
        <w:t xml:space="preserve">שמים. </w:t>
      </w:r>
    </w:p>
    <w:p w14:paraId="3D0C5CC0" w14:textId="77777777" w:rsidR="00EC7EC5" w:rsidRPr="00AD0163" w:rsidRDefault="00EC7EC5" w:rsidP="00EC7EC5">
      <w:pPr>
        <w:spacing w:line="360" w:lineRule="auto"/>
        <w:ind w:left="720" w:hanging="720"/>
        <w:jc w:val="both"/>
        <w:rPr>
          <w:rFonts w:ascii="Arial" w:hAnsi="Arial"/>
          <w:noProof w:val="0"/>
          <w:rtl/>
        </w:rPr>
      </w:pPr>
    </w:p>
    <w:p w14:paraId="1E4F0140"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4.</w:t>
      </w:r>
      <w:r w:rsidRPr="00AD0163">
        <w:rPr>
          <w:rFonts w:ascii="Arial" w:hAnsi="Arial"/>
          <w:noProof w:val="0"/>
          <w:rtl/>
        </w:rPr>
        <w:tab/>
        <w:t>תמצית טיעוני המאשימה, וכנגד תמצית הטיעונים של הסנגורים לעניין העונש, יובאו בשני הפרקים העוקבים.</w:t>
      </w:r>
    </w:p>
    <w:p w14:paraId="57EFC360" w14:textId="77777777" w:rsidR="00EC7EC5" w:rsidRPr="00AD0163" w:rsidRDefault="00EC7EC5" w:rsidP="00EC7EC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במסגרת זו אתייחס ל"השלמות" שניתנו על ידי שני הצדדים, בעקבו דיון וקביעת עונש של אדם, שהיה מעורב באישום הראשון, ואשר עונשו נקבע בבית משפט השלום.</w:t>
      </w:r>
    </w:p>
    <w:p w14:paraId="24270C86" w14:textId="77777777" w:rsidR="00EC7EC5" w:rsidRPr="00AD0163" w:rsidRDefault="00EC7EC5" w:rsidP="00EC7EC5">
      <w:pPr>
        <w:spacing w:line="360" w:lineRule="auto"/>
        <w:ind w:left="720" w:hanging="720"/>
        <w:jc w:val="both"/>
        <w:rPr>
          <w:rFonts w:ascii="Arial" w:hAnsi="Arial"/>
          <w:noProof w:val="0"/>
          <w:rtl/>
        </w:rPr>
      </w:pPr>
    </w:p>
    <w:p w14:paraId="09183192"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5.</w:t>
      </w:r>
      <w:r w:rsidRPr="00AD0163">
        <w:rPr>
          <w:rFonts w:ascii="Arial" w:hAnsi="Arial"/>
          <w:noProof w:val="0"/>
          <w:rtl/>
        </w:rPr>
        <w:tab/>
        <w:t>בחלק "הדיון" ייכתב גזר דין במתכונת שנקבעה בתיקון 113 ל</w:t>
      </w:r>
      <w:hyperlink r:id="rId56" w:history="1">
        <w:r w:rsidR="00AA767A" w:rsidRPr="00AA767A">
          <w:rPr>
            <w:rFonts w:ascii="Arial" w:hAnsi="Arial"/>
            <w:noProof w:val="0"/>
            <w:color w:val="0000FF"/>
            <w:u w:val="single"/>
            <w:rtl/>
          </w:rPr>
          <w:t>חוק העונשין</w:t>
        </w:r>
      </w:hyperlink>
      <w:r w:rsidRPr="00AD0163">
        <w:rPr>
          <w:rFonts w:ascii="Arial" w:hAnsi="Arial"/>
          <w:noProof w:val="0"/>
          <w:rtl/>
        </w:rPr>
        <w:t xml:space="preserve">, דהיינו: </w:t>
      </w:r>
      <w:r w:rsidRPr="00AD0163">
        <w:rPr>
          <w:rFonts w:ascii="Arial" w:hAnsi="Arial"/>
          <w:b/>
          <w:bCs/>
          <w:noProof w:val="0"/>
          <w:rtl/>
        </w:rPr>
        <w:t>"הבניית שיקול דעת שיפוטי וענישה"</w:t>
      </w:r>
      <w:r>
        <w:rPr>
          <w:rFonts w:ascii="Arial" w:hAnsi="Arial" w:hint="cs"/>
          <w:noProof w:val="0"/>
          <w:rtl/>
        </w:rPr>
        <w:t xml:space="preserve">. </w:t>
      </w:r>
      <w:r w:rsidRPr="00AD0163">
        <w:rPr>
          <w:rFonts w:ascii="Arial" w:hAnsi="Arial"/>
          <w:noProof w:val="0"/>
          <w:rtl/>
        </w:rPr>
        <w:t xml:space="preserve">בשני שלבים: </w:t>
      </w:r>
      <w:r>
        <w:rPr>
          <w:rFonts w:ascii="Arial" w:hAnsi="Arial" w:hint="cs"/>
          <w:noProof w:val="0"/>
          <w:rtl/>
        </w:rPr>
        <w:t xml:space="preserve">אדון בשאלת "ריבוי עבירות" ובעקבות זאת, אקבע את </w:t>
      </w:r>
      <w:r w:rsidRPr="00AD0163">
        <w:rPr>
          <w:rFonts w:ascii="Arial" w:hAnsi="Arial"/>
          <w:noProof w:val="0"/>
          <w:rtl/>
        </w:rPr>
        <w:t xml:space="preserve">מתחם העונש ההולם ולאחר מכן </w:t>
      </w:r>
      <w:r>
        <w:rPr>
          <w:rFonts w:ascii="Arial" w:hAnsi="Arial" w:hint="cs"/>
          <w:noProof w:val="0"/>
          <w:rtl/>
        </w:rPr>
        <w:t xml:space="preserve">אגזור את </w:t>
      </w:r>
      <w:r w:rsidRPr="00AD0163">
        <w:rPr>
          <w:rFonts w:ascii="Arial" w:hAnsi="Arial"/>
          <w:noProof w:val="0"/>
          <w:rtl/>
        </w:rPr>
        <w:t>העונש המתאים</w:t>
      </w:r>
      <w:r>
        <w:rPr>
          <w:rFonts w:ascii="Arial" w:hAnsi="Arial" w:hint="cs"/>
          <w:noProof w:val="0"/>
          <w:rtl/>
        </w:rPr>
        <w:t xml:space="preserve"> לכל אחד מן הנאשמים, כולל: הפעלת מאסר על תנאי.</w:t>
      </w:r>
    </w:p>
    <w:p w14:paraId="00326D0F" w14:textId="77777777" w:rsidR="00EC7EC5" w:rsidRDefault="00EC7EC5" w:rsidP="00EC7EC5">
      <w:pPr>
        <w:spacing w:line="360" w:lineRule="auto"/>
        <w:ind w:left="720" w:hanging="720"/>
        <w:jc w:val="both"/>
        <w:rPr>
          <w:rFonts w:ascii="Arial" w:hAnsi="Arial"/>
          <w:noProof w:val="0"/>
          <w:rtl/>
        </w:rPr>
      </w:pPr>
    </w:p>
    <w:p w14:paraId="298E82B6" w14:textId="77777777" w:rsidR="00EC7EC5" w:rsidRPr="00AD0163" w:rsidRDefault="00EC7EC5" w:rsidP="00EC7EC5">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ב.</w:t>
      </w:r>
      <w:r>
        <w:rPr>
          <w:rFonts w:ascii="Arial" w:hAnsi="Arial" w:hint="cs"/>
          <w:b/>
          <w:bCs/>
          <w:noProof w:val="0"/>
          <w:sz w:val="28"/>
          <w:szCs w:val="28"/>
          <w:u w:val="single"/>
          <w:rtl/>
        </w:rPr>
        <w:tab/>
      </w:r>
      <w:r w:rsidRPr="00AD0163">
        <w:rPr>
          <w:rFonts w:ascii="Arial" w:hAnsi="Arial"/>
          <w:b/>
          <w:bCs/>
          <w:noProof w:val="0"/>
          <w:sz w:val="28"/>
          <w:szCs w:val="28"/>
          <w:u w:val="single"/>
          <w:rtl/>
        </w:rPr>
        <w:t>האירועים, המעשים והחיקוקים בהם הורשעו הנאשמים</w:t>
      </w:r>
    </w:p>
    <w:p w14:paraId="5B3944AD"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6.</w:t>
      </w:r>
      <w:r w:rsidRPr="00AD0163">
        <w:rPr>
          <w:rFonts w:ascii="Arial" w:hAnsi="Arial"/>
          <w:noProof w:val="0"/>
          <w:rtl/>
        </w:rPr>
        <w:tab/>
        <w:t xml:space="preserve">אקדים ואומר כי כתב האישום המקורי הוגש, תחילה, ביום 28.11.14, וכלל חמישה אישומים. </w:t>
      </w:r>
    </w:p>
    <w:p w14:paraId="3F0C90CA" w14:textId="77777777" w:rsidR="00EC7EC5" w:rsidRPr="00AD0163" w:rsidRDefault="00EC7EC5" w:rsidP="00EC7EC5">
      <w:pPr>
        <w:spacing w:line="360" w:lineRule="auto"/>
        <w:ind w:left="720" w:hanging="720"/>
        <w:jc w:val="both"/>
        <w:rPr>
          <w:rFonts w:ascii="Arial" w:hAnsi="Arial"/>
          <w:noProof w:val="0"/>
          <w:rtl/>
        </w:rPr>
      </w:pPr>
    </w:p>
    <w:p w14:paraId="601B7D7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w:t>
      </w:r>
      <w:r w:rsidRPr="00AD0163">
        <w:rPr>
          <w:rFonts w:ascii="Arial" w:hAnsi="Arial"/>
          <w:noProof w:val="0"/>
          <w:rtl/>
        </w:rPr>
        <w:tab/>
        <w:t>בשלב מאוחר יותר</w:t>
      </w:r>
      <w:r>
        <w:rPr>
          <w:rFonts w:ascii="Arial" w:hAnsi="Arial" w:hint="cs"/>
          <w:noProof w:val="0"/>
          <w:rtl/>
        </w:rPr>
        <w:t>,</w:t>
      </w:r>
      <w:r w:rsidRPr="00AD0163">
        <w:rPr>
          <w:rFonts w:ascii="Arial" w:hAnsi="Arial"/>
          <w:noProof w:val="0"/>
          <w:rtl/>
        </w:rPr>
        <w:t xml:space="preserve"> הוסף נאשם 4</w:t>
      </w:r>
      <w:r>
        <w:rPr>
          <w:rFonts w:ascii="Arial" w:hAnsi="Arial" w:hint="cs"/>
          <w:noProof w:val="0"/>
          <w:rtl/>
        </w:rPr>
        <w:t>,</w:t>
      </w:r>
      <w:r w:rsidRPr="00AD0163">
        <w:rPr>
          <w:rFonts w:ascii="Arial" w:hAnsi="Arial"/>
          <w:noProof w:val="0"/>
          <w:rtl/>
        </w:rPr>
        <w:t xml:space="preserve"> והוגש כתב אישום מתוקן, ביום 5.12.14, הכולל 11 אישומים, שכאמור, לא כולם מיוחסים לכל הנאשמים, והכל כפי שיפורט להלן.</w:t>
      </w:r>
    </w:p>
    <w:p w14:paraId="19A8D6CF" w14:textId="77777777" w:rsidR="00EC7EC5" w:rsidRPr="00AD0163" w:rsidRDefault="00EC7EC5" w:rsidP="00EC7EC5">
      <w:pPr>
        <w:spacing w:line="360" w:lineRule="auto"/>
        <w:ind w:left="720" w:hanging="720"/>
        <w:jc w:val="both"/>
        <w:rPr>
          <w:rFonts w:ascii="Arial" w:hAnsi="Arial"/>
          <w:noProof w:val="0"/>
          <w:rtl/>
        </w:rPr>
      </w:pPr>
    </w:p>
    <w:p w14:paraId="7D458CDA"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8.</w:t>
      </w:r>
      <w:r w:rsidRPr="00AD0163">
        <w:rPr>
          <w:rFonts w:ascii="Arial" w:hAnsi="Arial"/>
          <w:noProof w:val="0"/>
          <w:rtl/>
        </w:rPr>
        <w:tab/>
        <w:t xml:space="preserve">לאחר דיונים מקדמיים רבים (על פי הרישום בנט משפט התקיימו בתיק זה 13 דיונים, כולל הטיעונים לעונש), </w:t>
      </w:r>
      <w:r>
        <w:rPr>
          <w:rFonts w:ascii="Arial" w:hAnsi="Arial" w:hint="cs"/>
          <w:noProof w:val="0"/>
          <w:rtl/>
        </w:rPr>
        <w:t xml:space="preserve">ושמיעת עד אאחד, רב פקד שלומי טובול, לאורך ישיבת יום 13.10.15, עמ' 38-99, </w:t>
      </w:r>
      <w:r w:rsidRPr="00AD0163">
        <w:rPr>
          <w:rFonts w:ascii="Arial" w:hAnsi="Arial"/>
          <w:noProof w:val="0"/>
          <w:rtl/>
        </w:rPr>
        <w:t>ניתנו הכרעות דין על פי כתבי אישום מתוקנים, במהלך חודש דצמבר 2015</w:t>
      </w:r>
      <w:r>
        <w:rPr>
          <w:rFonts w:ascii="Arial" w:hAnsi="Arial" w:hint="cs"/>
          <w:noProof w:val="0"/>
          <w:rtl/>
        </w:rPr>
        <w:t xml:space="preserve"> כדלקמן</w:t>
      </w:r>
      <w:r w:rsidRPr="00AD0163">
        <w:rPr>
          <w:rFonts w:ascii="Arial" w:hAnsi="Arial"/>
          <w:noProof w:val="0"/>
          <w:rtl/>
        </w:rPr>
        <w:t xml:space="preserve">: </w:t>
      </w:r>
    </w:p>
    <w:p w14:paraId="7039763D" w14:textId="77777777" w:rsidR="00EC7EC5" w:rsidRDefault="00EC7EC5" w:rsidP="00EC7EC5">
      <w:pPr>
        <w:spacing w:line="360" w:lineRule="auto"/>
        <w:ind w:left="1440" w:hanging="720"/>
        <w:jc w:val="both"/>
        <w:rPr>
          <w:rFonts w:ascii="Arial" w:hAnsi="Arial"/>
          <w:noProof w:val="0"/>
          <w:rtl/>
        </w:rPr>
      </w:pPr>
      <w:r>
        <w:rPr>
          <w:rFonts w:ascii="Arial" w:hAnsi="Arial" w:hint="cs"/>
          <w:noProof w:val="0"/>
          <w:rtl/>
        </w:rPr>
        <w:t>א.</w:t>
      </w:r>
      <w:r>
        <w:rPr>
          <w:rFonts w:ascii="Arial" w:hAnsi="Arial"/>
          <w:noProof w:val="0"/>
          <w:rtl/>
        </w:rPr>
        <w:tab/>
      </w:r>
      <w:r w:rsidRPr="00AD0163">
        <w:rPr>
          <w:rFonts w:ascii="Arial" w:hAnsi="Arial"/>
          <w:noProof w:val="0"/>
          <w:rtl/>
        </w:rPr>
        <w:t>הכרעות הדין בעניין נאשמים 3 ו-4</w:t>
      </w:r>
      <w:r>
        <w:rPr>
          <w:rFonts w:ascii="Arial" w:hAnsi="Arial" w:hint="cs"/>
          <w:noProof w:val="0"/>
          <w:rtl/>
        </w:rPr>
        <w:t>,</w:t>
      </w:r>
      <w:r w:rsidRPr="00AD0163">
        <w:rPr>
          <w:rFonts w:ascii="Arial" w:hAnsi="Arial"/>
          <w:noProof w:val="0"/>
          <w:rtl/>
        </w:rPr>
        <w:t xml:space="preserve"> היו ביום ג טבת תשע"ו (15.12.15); </w:t>
      </w:r>
    </w:p>
    <w:p w14:paraId="6779E37D" w14:textId="77777777" w:rsidR="00EC7EC5" w:rsidRPr="00AD0163" w:rsidRDefault="00EC7EC5" w:rsidP="00EC7EC5">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r>
      <w:r w:rsidRPr="00AD0163">
        <w:rPr>
          <w:rFonts w:ascii="Arial" w:hAnsi="Arial"/>
          <w:noProof w:val="0"/>
          <w:rtl/>
        </w:rPr>
        <w:t>הכרעות הדין בעניין נאשמים 1 ו-</w:t>
      </w:r>
      <w:r>
        <w:rPr>
          <w:rFonts w:ascii="Arial" w:hAnsi="Arial" w:hint="cs"/>
          <w:noProof w:val="0"/>
          <w:rtl/>
        </w:rPr>
        <w:t>,</w:t>
      </w:r>
      <w:r w:rsidRPr="00AD0163">
        <w:rPr>
          <w:rFonts w:ascii="Arial" w:hAnsi="Arial"/>
          <w:noProof w:val="0"/>
          <w:rtl/>
        </w:rPr>
        <w:t>2 היו ביום י טבת תשע"ו (22.2.15).</w:t>
      </w:r>
    </w:p>
    <w:p w14:paraId="4A1930D0" w14:textId="77777777" w:rsidR="00EC7EC5" w:rsidRPr="00AD0163" w:rsidRDefault="00EC7EC5" w:rsidP="00EC7EC5">
      <w:pPr>
        <w:spacing w:line="360" w:lineRule="auto"/>
        <w:ind w:left="720" w:hanging="720"/>
        <w:jc w:val="both"/>
        <w:rPr>
          <w:rFonts w:ascii="Arial" w:hAnsi="Arial"/>
          <w:noProof w:val="0"/>
          <w:rtl/>
        </w:rPr>
      </w:pPr>
    </w:p>
    <w:p w14:paraId="437285D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9.</w:t>
      </w:r>
      <w:r w:rsidRPr="00AD0163">
        <w:rPr>
          <w:rFonts w:ascii="Arial" w:hAnsi="Arial"/>
          <w:noProof w:val="0"/>
          <w:rtl/>
        </w:rPr>
        <w:tab/>
        <w:t>לנוחיות הקורא, אתייחס לספרור האישומים (1-11), כפי שהיו בכתב האישום המתוקן</w:t>
      </w:r>
      <w:r>
        <w:rPr>
          <w:rFonts w:ascii="Arial" w:hAnsi="Arial" w:hint="cs"/>
          <w:noProof w:val="0"/>
          <w:rtl/>
        </w:rPr>
        <w:t>,</w:t>
      </w:r>
      <w:r w:rsidRPr="00AD0163">
        <w:rPr>
          <w:rFonts w:ascii="Arial" w:hAnsi="Arial"/>
          <w:noProof w:val="0"/>
          <w:rtl/>
        </w:rPr>
        <w:t xml:space="preserve"> מיום 5.12.14</w:t>
      </w:r>
      <w:r>
        <w:rPr>
          <w:rFonts w:ascii="Arial" w:hAnsi="Arial" w:hint="cs"/>
          <w:noProof w:val="0"/>
          <w:rtl/>
        </w:rPr>
        <w:t>, כאשר ביחס לכל נאשם הוגש כתב אישום מתוקן, מיוחד אליו, במסגרת הסדר הטיעון עימו</w:t>
      </w:r>
      <w:r w:rsidRPr="00AD0163">
        <w:rPr>
          <w:rFonts w:ascii="Arial" w:hAnsi="Arial"/>
          <w:noProof w:val="0"/>
          <w:rtl/>
        </w:rPr>
        <w:t>. אתאר כל אישום בנפרד</w:t>
      </w:r>
      <w:r>
        <w:rPr>
          <w:rFonts w:ascii="Arial" w:hAnsi="Arial" w:hint="cs"/>
          <w:noProof w:val="0"/>
          <w:rtl/>
        </w:rPr>
        <w:t>,</w:t>
      </w:r>
      <w:r w:rsidRPr="00AD0163">
        <w:rPr>
          <w:rFonts w:ascii="Arial" w:hAnsi="Arial"/>
          <w:noProof w:val="0"/>
          <w:rtl/>
        </w:rPr>
        <w:t xml:space="preserve"> ולאחר </w:t>
      </w:r>
      <w:r>
        <w:rPr>
          <w:rFonts w:ascii="Arial" w:hAnsi="Arial" w:hint="cs"/>
          <w:noProof w:val="0"/>
          <w:rtl/>
        </w:rPr>
        <w:t xml:space="preserve">עובדת כתב האישום אציג את סעיפי </w:t>
      </w:r>
      <w:r>
        <w:rPr>
          <w:rFonts w:ascii="Arial" w:hAnsi="Arial" w:hint="cs"/>
          <w:noProof w:val="0"/>
          <w:rtl/>
        </w:rPr>
        <w:lastRenderedPageBreak/>
        <w:t>החיקוק המיוחסים לאותו נאשם, אשר בהם הורשע, על פי הודאתו במסגרת זו.</w:t>
      </w:r>
      <w:r w:rsidRPr="00AD0163">
        <w:rPr>
          <w:rFonts w:ascii="Arial" w:hAnsi="Arial"/>
          <w:noProof w:val="0"/>
          <w:rtl/>
        </w:rPr>
        <w:t xml:space="preserve"> אציין מי מבין הנאשמים נטל חלק </w:t>
      </w:r>
      <w:r>
        <w:rPr>
          <w:rFonts w:ascii="Arial" w:hAnsi="Arial" w:hint="cs"/>
          <w:noProof w:val="0"/>
          <w:rtl/>
        </w:rPr>
        <w:t xml:space="preserve">באותו אישום, </w:t>
      </w:r>
      <w:r w:rsidRPr="00AD0163">
        <w:rPr>
          <w:rFonts w:ascii="Arial" w:hAnsi="Arial"/>
          <w:noProof w:val="0"/>
          <w:rtl/>
        </w:rPr>
        <w:t>ובאיזה סעיפי חיקוק הוא הורשע.</w:t>
      </w:r>
    </w:p>
    <w:p w14:paraId="1B8445C5" w14:textId="77777777" w:rsidR="00EC7EC5" w:rsidRPr="00AD0163" w:rsidRDefault="00EC7EC5" w:rsidP="00EC7EC5">
      <w:pPr>
        <w:spacing w:line="360" w:lineRule="auto"/>
        <w:ind w:left="720" w:hanging="720"/>
        <w:jc w:val="both"/>
        <w:rPr>
          <w:rFonts w:ascii="Arial" w:hAnsi="Arial"/>
          <w:noProof w:val="0"/>
          <w:rtl/>
        </w:rPr>
      </w:pPr>
    </w:p>
    <w:p w14:paraId="3C755BCD"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ב.1</w:t>
      </w:r>
      <w:r>
        <w:rPr>
          <w:rFonts w:ascii="Arial" w:hAnsi="Arial" w:hint="cs"/>
          <w:b/>
          <w:bCs/>
          <w:noProof w:val="0"/>
          <w:u w:val="single"/>
          <w:rtl/>
        </w:rPr>
        <w:tab/>
      </w:r>
      <w:r w:rsidRPr="00AD0163">
        <w:rPr>
          <w:rFonts w:ascii="Arial" w:hAnsi="Arial"/>
          <w:b/>
          <w:bCs/>
          <w:noProof w:val="0"/>
          <w:u w:val="single"/>
          <w:rtl/>
        </w:rPr>
        <w:t>האישום הראשון</w:t>
      </w:r>
    </w:p>
    <w:p w14:paraId="7D4F9B0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10.</w:t>
      </w:r>
      <w:r w:rsidRPr="00AD0163">
        <w:rPr>
          <w:rFonts w:ascii="Arial" w:hAnsi="Arial"/>
          <w:noProof w:val="0"/>
          <w:rtl/>
        </w:rPr>
        <w:tab/>
        <w:t>ביום 25.10.14, נפגשו הנאשמים בשכונת מוסררה בירושלים, בכלי רכב, השייך לנאשם 1.</w:t>
      </w:r>
    </w:p>
    <w:p w14:paraId="71FAD698" w14:textId="77777777" w:rsidR="00EC7EC5" w:rsidRPr="00AD0163" w:rsidRDefault="00EC7EC5" w:rsidP="00EC7EC5">
      <w:pPr>
        <w:spacing w:line="360" w:lineRule="auto"/>
        <w:ind w:left="720" w:hanging="720"/>
        <w:jc w:val="both"/>
        <w:rPr>
          <w:rFonts w:ascii="Arial" w:hAnsi="Arial"/>
          <w:noProof w:val="0"/>
          <w:rtl/>
        </w:rPr>
      </w:pPr>
    </w:p>
    <w:p w14:paraId="3F078605" w14:textId="77777777" w:rsidR="00EC7EC5" w:rsidRPr="00AD0163" w:rsidRDefault="00EC7EC5" w:rsidP="00EC7EC5">
      <w:pPr>
        <w:spacing w:line="360" w:lineRule="auto"/>
        <w:ind w:left="720" w:hanging="720"/>
        <w:jc w:val="both"/>
        <w:rPr>
          <w:rFonts w:ascii="Arial" w:hAnsi="Arial"/>
          <w:b/>
          <w:bCs/>
          <w:noProof w:val="0"/>
          <w:rtl/>
        </w:rPr>
      </w:pPr>
      <w:r w:rsidRPr="00AD0163">
        <w:rPr>
          <w:rFonts w:ascii="Arial" w:hAnsi="Arial"/>
          <w:noProof w:val="0"/>
          <w:rtl/>
        </w:rPr>
        <w:t>11.</w:t>
      </w:r>
      <w:r w:rsidRPr="00AD0163">
        <w:rPr>
          <w:rFonts w:ascii="Arial" w:hAnsi="Arial"/>
          <w:noProof w:val="0"/>
          <w:rtl/>
        </w:rPr>
        <w:tab/>
      </w:r>
      <w:r w:rsidRPr="00AD0163">
        <w:rPr>
          <w:rFonts w:ascii="Arial" w:hAnsi="Arial"/>
          <w:b/>
          <w:bCs/>
          <w:noProof w:val="0"/>
          <w:rtl/>
        </w:rPr>
        <w:t xml:space="preserve">"במהלך הפגישה, קשרו ארבעת הנאשמים קשר לידות אבנים וזיקוקים לעבר חבר הכנסת </w:t>
      </w:r>
      <w:r w:rsidRPr="00E0236D">
        <w:rPr>
          <w:rFonts w:ascii="Arial" w:hAnsi="Arial" w:hint="cs"/>
          <w:noProof w:val="0"/>
          <w:rtl/>
        </w:rPr>
        <w:t>[</w:t>
      </w:r>
      <w:r w:rsidRPr="00E0236D">
        <w:rPr>
          <w:rFonts w:ascii="Arial" w:hAnsi="Arial"/>
          <w:noProof w:val="0"/>
          <w:rtl/>
        </w:rPr>
        <w:t>אז</w:t>
      </w:r>
      <w:r w:rsidRPr="00E0236D">
        <w:rPr>
          <w:rFonts w:ascii="Arial" w:hAnsi="Arial" w:hint="cs"/>
          <w:noProof w:val="0"/>
          <w:rtl/>
        </w:rPr>
        <w:t>]</w:t>
      </w:r>
      <w:r w:rsidRPr="00AD0163">
        <w:rPr>
          <w:rFonts w:ascii="Arial" w:hAnsi="Arial"/>
          <w:b/>
          <w:bCs/>
          <w:noProof w:val="0"/>
          <w:rtl/>
        </w:rPr>
        <w:t xml:space="preserve"> משה פייגלין או לעבר יהודה גליק </w:t>
      </w:r>
      <w:r w:rsidRPr="00E0236D">
        <w:rPr>
          <w:rFonts w:ascii="Arial" w:hAnsi="Arial" w:hint="cs"/>
          <w:noProof w:val="0"/>
          <w:rtl/>
        </w:rPr>
        <w:t>[</w:t>
      </w:r>
      <w:r w:rsidRPr="00E0236D">
        <w:rPr>
          <w:rFonts w:ascii="Arial" w:hAnsi="Arial"/>
          <w:noProof w:val="0"/>
          <w:rtl/>
        </w:rPr>
        <w:t>חבר כנסת דהיום</w:t>
      </w:r>
      <w:r w:rsidRPr="00E0236D">
        <w:rPr>
          <w:rFonts w:ascii="Arial" w:hAnsi="Arial" w:hint="cs"/>
          <w:noProof w:val="0"/>
          <w:rtl/>
        </w:rPr>
        <w:t>]</w:t>
      </w:r>
      <w:r w:rsidRPr="00AD0163">
        <w:rPr>
          <w:rFonts w:ascii="Arial" w:hAnsi="Arial"/>
          <w:b/>
          <w:bCs/>
          <w:noProof w:val="0"/>
          <w:rtl/>
        </w:rPr>
        <w:t>, אשר צפויים היו לעלות להר הבית, ביום 30.10.14, יחד עם יהודים אחרים, וזאת במטרה למנוע מיהודים לעלות להר הבית"</w:t>
      </w:r>
      <w:r w:rsidRPr="00AD0163">
        <w:rPr>
          <w:rFonts w:ascii="Arial" w:hAnsi="Arial"/>
          <w:noProof w:val="0"/>
          <w:rtl/>
        </w:rPr>
        <w:t xml:space="preserve"> (סעיף 2 לאישום הראשון)</w:t>
      </w:r>
      <w:r w:rsidRPr="00AD0163">
        <w:rPr>
          <w:rFonts w:ascii="Arial" w:hAnsi="Arial"/>
          <w:b/>
          <w:bCs/>
          <w:noProof w:val="0"/>
          <w:rtl/>
        </w:rPr>
        <w:t>.</w:t>
      </w:r>
    </w:p>
    <w:p w14:paraId="1EAD50F3" w14:textId="77777777" w:rsidR="00EC7EC5" w:rsidRPr="00AD0163" w:rsidRDefault="00EC7EC5" w:rsidP="00EC7EC5">
      <w:pPr>
        <w:spacing w:line="360" w:lineRule="auto"/>
        <w:ind w:left="720" w:hanging="720"/>
        <w:jc w:val="both"/>
        <w:rPr>
          <w:rFonts w:ascii="Arial" w:hAnsi="Arial"/>
          <w:b/>
          <w:bCs/>
          <w:noProof w:val="0"/>
          <w:rtl/>
        </w:rPr>
      </w:pPr>
    </w:p>
    <w:p w14:paraId="7A0739AA" w14:textId="77777777" w:rsidR="00EC7EC5" w:rsidRPr="00AD0163" w:rsidRDefault="00EC7EC5" w:rsidP="00EC7EC5">
      <w:pPr>
        <w:spacing w:line="360" w:lineRule="auto"/>
        <w:ind w:left="720" w:hanging="720"/>
        <w:jc w:val="both"/>
        <w:rPr>
          <w:rFonts w:ascii="Arial" w:hAnsi="Arial"/>
          <w:b/>
          <w:bCs/>
          <w:noProof w:val="0"/>
          <w:rtl/>
        </w:rPr>
      </w:pPr>
      <w:r w:rsidRPr="00AD0163">
        <w:rPr>
          <w:rFonts w:ascii="Arial" w:hAnsi="Arial"/>
          <w:noProof w:val="0"/>
          <w:rtl/>
        </w:rPr>
        <w:t>12.</w:t>
      </w:r>
      <w:r w:rsidRPr="00AD0163">
        <w:rPr>
          <w:rFonts w:ascii="Arial" w:hAnsi="Arial"/>
          <w:noProof w:val="0"/>
          <w:rtl/>
        </w:rPr>
        <w:tab/>
        <w:t>"</w:t>
      </w:r>
      <w:r w:rsidRPr="00AD0163">
        <w:rPr>
          <w:rFonts w:ascii="Arial" w:hAnsi="Arial"/>
          <w:b/>
          <w:bCs/>
          <w:noProof w:val="0"/>
          <w:rtl/>
        </w:rPr>
        <w:t>הנאשמים תכננו להתבצר בהר הבית, במסגד אל אקצה, לילה קודם לביקור הצפוי. וביום חמישי, כאשר יעלו להר הבית חבר הכנסת משה פייגלין או יהודה גליק, יחד עם יהודים אחרים, יזרקו עליהם אבנים וזיקוקים, כדי לפגוע בהם, לשרוף אותם ולהפחיד אותם. הנאשמים תכננו כי לאחר מעשה יברחו למסגד אל אקצה, ויסגרו את דלתות המקום, כדי למנוע מכוחות הביטחון לתפסם, ולאחר מכן לצאת מהר הבית יחד עם מתפללים מוסלמים שמגיעים למסגד אל אקצה"</w:t>
      </w:r>
      <w:r w:rsidRPr="00AD0163">
        <w:rPr>
          <w:rFonts w:ascii="Arial" w:hAnsi="Arial"/>
          <w:noProof w:val="0"/>
          <w:rtl/>
        </w:rPr>
        <w:t xml:space="preserve"> (סעיף 3 לאישום הראשון)</w:t>
      </w:r>
      <w:r w:rsidRPr="00AD0163">
        <w:rPr>
          <w:rFonts w:ascii="Arial" w:hAnsi="Arial"/>
          <w:b/>
          <w:bCs/>
          <w:noProof w:val="0"/>
          <w:rtl/>
        </w:rPr>
        <w:t>.</w:t>
      </w:r>
    </w:p>
    <w:p w14:paraId="023C223A" w14:textId="77777777" w:rsidR="00EC7EC5" w:rsidRPr="00AD0163" w:rsidRDefault="00EC7EC5" w:rsidP="00EC7EC5">
      <w:pPr>
        <w:spacing w:line="360" w:lineRule="auto"/>
        <w:ind w:left="720" w:hanging="720"/>
        <w:jc w:val="both"/>
        <w:rPr>
          <w:rFonts w:ascii="Arial" w:hAnsi="Arial"/>
          <w:noProof w:val="0"/>
          <w:rtl/>
        </w:rPr>
      </w:pPr>
    </w:p>
    <w:p w14:paraId="57F9BB1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13.</w:t>
      </w:r>
      <w:r w:rsidRPr="00AD0163">
        <w:rPr>
          <w:rFonts w:ascii="Arial" w:hAnsi="Arial"/>
          <w:noProof w:val="0"/>
          <w:rtl/>
        </w:rPr>
        <w:tab/>
        <w:t>באותו ערב – 25.10.14 – ולצורך קידום הקשר, נפגשו הנאשמים עם אחמד אבו גזלי [בעניינו ניתן גזר דין, ואתייחס לכך במסגרת הפרקים העוסקים בטיעונים לעונש ובחלק הדיון] וביקשו ממנו להצטרף לקשר ולסייע להם להכניס זיקוקים להר הבית. אחמד אבו גזלי, הסכים לעשות כן.</w:t>
      </w:r>
    </w:p>
    <w:p w14:paraId="228B987C" w14:textId="77777777" w:rsidR="00EC7EC5" w:rsidRPr="00AD0163" w:rsidRDefault="00EC7EC5" w:rsidP="00EC7EC5">
      <w:pPr>
        <w:spacing w:line="360" w:lineRule="auto"/>
        <w:ind w:left="720" w:hanging="720"/>
        <w:jc w:val="both"/>
        <w:rPr>
          <w:rFonts w:ascii="Arial" w:hAnsi="Arial"/>
          <w:noProof w:val="0"/>
          <w:rtl/>
        </w:rPr>
      </w:pPr>
    </w:p>
    <w:p w14:paraId="606594D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w:t>
      </w:r>
      <w:r w:rsidRPr="00AD0163">
        <w:rPr>
          <w:rFonts w:ascii="Arial" w:hAnsi="Arial"/>
          <w:noProof w:val="0"/>
          <w:rtl/>
        </w:rPr>
        <w:tab/>
        <w:t xml:space="preserve">ביום 26.10.14 (יום לאחר מפגש הקשר האמור), נעצר נאשם 1, והקשר סוכל. </w:t>
      </w:r>
    </w:p>
    <w:p w14:paraId="340B634E" w14:textId="77777777" w:rsidR="00EC7EC5" w:rsidRPr="00AD0163" w:rsidRDefault="00EC7EC5" w:rsidP="00EC7EC5">
      <w:pPr>
        <w:spacing w:line="360" w:lineRule="auto"/>
        <w:ind w:left="720" w:hanging="720"/>
        <w:jc w:val="both"/>
        <w:rPr>
          <w:rFonts w:ascii="Arial" w:hAnsi="Arial"/>
          <w:noProof w:val="0"/>
          <w:rtl/>
        </w:rPr>
      </w:pPr>
    </w:p>
    <w:p w14:paraId="33ED7C7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w:t>
      </w:r>
      <w:r w:rsidRPr="00AD0163">
        <w:rPr>
          <w:rFonts w:ascii="Arial" w:hAnsi="Arial"/>
          <w:noProof w:val="0"/>
          <w:rtl/>
        </w:rPr>
        <w:tab/>
        <w:t xml:space="preserve">האישום הראשון מסתיים במילים אלה: </w:t>
      </w:r>
      <w:r w:rsidRPr="00AD0163">
        <w:rPr>
          <w:rFonts w:ascii="Arial" w:hAnsi="Arial"/>
          <w:b/>
          <w:bCs/>
          <w:noProof w:val="0"/>
          <w:rtl/>
        </w:rPr>
        <w:t>"במעשיהם המתוארים לעיל, קשרו הנאשמים קשר לפצוע אדם באמצעות נשק ובחבורה, והכל מתוך מניע של עוינות כלפי ציבור, מחמת דת"</w:t>
      </w:r>
      <w:r w:rsidRPr="00AD0163">
        <w:rPr>
          <w:rFonts w:ascii="Arial" w:hAnsi="Arial"/>
          <w:noProof w:val="0"/>
          <w:rtl/>
        </w:rPr>
        <w:t>.</w:t>
      </w:r>
    </w:p>
    <w:p w14:paraId="38CC552B" w14:textId="77777777" w:rsidR="00EC7EC5" w:rsidRPr="00AD0163" w:rsidRDefault="00EC7EC5" w:rsidP="00EC7EC5">
      <w:pPr>
        <w:spacing w:line="360" w:lineRule="auto"/>
        <w:ind w:left="720" w:hanging="720"/>
        <w:jc w:val="both"/>
        <w:rPr>
          <w:rFonts w:ascii="Arial" w:hAnsi="Arial"/>
          <w:noProof w:val="0"/>
          <w:rtl/>
        </w:rPr>
      </w:pPr>
    </w:p>
    <w:p w14:paraId="11EC231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16.</w:t>
      </w:r>
      <w:r w:rsidRPr="00AD0163">
        <w:rPr>
          <w:rFonts w:ascii="Arial" w:hAnsi="Arial"/>
          <w:noProof w:val="0"/>
          <w:rtl/>
        </w:rPr>
        <w:tab/>
        <w:t xml:space="preserve">הוראות החיקוק שבהן הואשמו ארבעת הנאשמים, והורשעו על פי הודאתם, היא העבירה הבאה: </w:t>
      </w:r>
      <w:r w:rsidRPr="00AD0163">
        <w:rPr>
          <w:rFonts w:ascii="Arial" w:hAnsi="Arial"/>
          <w:b/>
          <w:bCs/>
          <w:noProof w:val="0"/>
          <w:rtl/>
        </w:rPr>
        <w:t xml:space="preserve">קשירת קשר לביצוע פשע ממניע של עוינות כלפי ציבור מחמת דת </w:t>
      </w:r>
      <w:r w:rsidRPr="00AD0163">
        <w:rPr>
          <w:rFonts w:ascii="Arial" w:hAnsi="Arial"/>
          <w:noProof w:val="0"/>
          <w:rtl/>
        </w:rPr>
        <w:t xml:space="preserve">– עבירה לפי </w:t>
      </w:r>
      <w:hyperlink r:id="rId57" w:history="1">
        <w:r w:rsidR="00BC78D9" w:rsidRPr="00BC78D9">
          <w:rPr>
            <w:rFonts w:ascii="Arial" w:hAnsi="Arial"/>
            <w:noProof w:val="0"/>
            <w:color w:val="0000FF"/>
            <w:u w:val="single"/>
            <w:rtl/>
          </w:rPr>
          <w:t>סעיף 499(א)(1)</w:t>
        </w:r>
      </w:hyperlink>
      <w:r w:rsidRPr="00AD0163">
        <w:rPr>
          <w:rFonts w:ascii="Arial" w:hAnsi="Arial"/>
          <w:noProof w:val="0"/>
          <w:rtl/>
        </w:rPr>
        <w:t xml:space="preserve">, בצירוף </w:t>
      </w:r>
      <w:hyperlink r:id="rId58" w:history="1">
        <w:r w:rsidR="00BC78D9" w:rsidRPr="00BC78D9">
          <w:rPr>
            <w:rFonts w:ascii="Arial" w:hAnsi="Arial"/>
            <w:noProof w:val="0"/>
            <w:color w:val="0000FF"/>
            <w:u w:val="single"/>
            <w:rtl/>
          </w:rPr>
          <w:t>סעיף 144ו(א)</w:t>
        </w:r>
      </w:hyperlink>
      <w:r w:rsidRPr="00AD0163">
        <w:rPr>
          <w:rFonts w:ascii="Arial" w:hAnsi="Arial"/>
          <w:noProof w:val="0"/>
          <w:rtl/>
        </w:rPr>
        <w:t xml:space="preserve"> ל</w:t>
      </w:r>
      <w:hyperlink r:id="rId59" w:history="1">
        <w:r w:rsidR="00AA767A" w:rsidRPr="00AA767A">
          <w:rPr>
            <w:rFonts w:ascii="Arial" w:hAnsi="Arial"/>
            <w:noProof w:val="0"/>
            <w:color w:val="0000FF"/>
            <w:u w:val="single"/>
            <w:rtl/>
          </w:rPr>
          <w:t>חוק העונשין</w:t>
        </w:r>
      </w:hyperlink>
      <w:r w:rsidRPr="00AD0163">
        <w:rPr>
          <w:rFonts w:ascii="Arial" w:hAnsi="Arial"/>
          <w:noProof w:val="0"/>
          <w:rtl/>
        </w:rPr>
        <w:t>, התשל"ז-1977 (להלן: "החוק").</w:t>
      </w:r>
    </w:p>
    <w:p w14:paraId="2B0B2CB5" w14:textId="77777777" w:rsidR="00EC7EC5" w:rsidRPr="00AD0163" w:rsidRDefault="00EC7EC5" w:rsidP="00EC7EC5">
      <w:pPr>
        <w:spacing w:line="360" w:lineRule="auto"/>
        <w:ind w:left="720" w:hanging="720"/>
        <w:jc w:val="both"/>
        <w:rPr>
          <w:rFonts w:ascii="Arial" w:hAnsi="Arial"/>
          <w:noProof w:val="0"/>
          <w:rtl/>
        </w:rPr>
      </w:pPr>
    </w:p>
    <w:p w14:paraId="66BEDF30"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ב.2</w:t>
      </w:r>
      <w:r>
        <w:rPr>
          <w:rFonts w:ascii="Arial" w:hAnsi="Arial" w:hint="cs"/>
          <w:b/>
          <w:bCs/>
          <w:noProof w:val="0"/>
          <w:u w:val="single"/>
          <w:rtl/>
        </w:rPr>
        <w:tab/>
      </w:r>
      <w:r w:rsidRPr="00AD0163">
        <w:rPr>
          <w:rFonts w:ascii="Arial" w:hAnsi="Arial"/>
          <w:b/>
          <w:bCs/>
          <w:noProof w:val="0"/>
          <w:u w:val="single"/>
          <w:rtl/>
        </w:rPr>
        <w:t>האישום השני</w:t>
      </w:r>
    </w:p>
    <w:p w14:paraId="4385208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17.</w:t>
      </w:r>
      <w:r w:rsidRPr="00AD0163">
        <w:rPr>
          <w:rFonts w:ascii="Arial" w:hAnsi="Arial"/>
          <w:noProof w:val="0"/>
          <w:rtl/>
        </w:rPr>
        <w:tab/>
        <w:t>במהלך חג הסוכות, בתאריך 18.10.14, התאספו שלושת הנאשמים (נאשמים 2, 3 ו-4) בשעות הלילה, במסגד אל אקצה, בהר הבית, יחד עם אחרים, כדי לשהות בהר הבית, למשך הלילה, וזאת במטרה להתעמת עם כוחות הביטחון ויהודים</w:t>
      </w:r>
      <w:r>
        <w:rPr>
          <w:rFonts w:ascii="Arial" w:hAnsi="Arial" w:hint="cs"/>
          <w:noProof w:val="0"/>
          <w:rtl/>
        </w:rPr>
        <w:t>,</w:t>
      </w:r>
      <w:r w:rsidRPr="00AD0163">
        <w:rPr>
          <w:rFonts w:ascii="Arial" w:hAnsi="Arial"/>
          <w:noProof w:val="0"/>
          <w:rtl/>
        </w:rPr>
        <w:t xml:space="preserve"> אשר צפויים להיכנס לאזור הר הבית למחרת היום, ולידות לעברם אבנים, ולירות זיקוקים ובקבוקי תבערה. </w:t>
      </w:r>
    </w:p>
    <w:p w14:paraId="653EEBE8"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בכתב האישום</w:t>
      </w:r>
      <w:r>
        <w:rPr>
          <w:rFonts w:ascii="Arial" w:hAnsi="Arial" w:hint="cs"/>
          <w:noProof w:val="0"/>
          <w:rtl/>
        </w:rPr>
        <w:t xml:space="preserve"> אשר </w:t>
      </w:r>
      <w:r w:rsidRPr="00AD0163">
        <w:rPr>
          <w:rFonts w:ascii="Arial" w:hAnsi="Arial"/>
          <w:noProof w:val="0"/>
          <w:rtl/>
        </w:rPr>
        <w:t>מיוחס לנאשם 3</w:t>
      </w:r>
      <w:r>
        <w:rPr>
          <w:rFonts w:ascii="Arial" w:hAnsi="Arial" w:hint="cs"/>
          <w:noProof w:val="0"/>
          <w:rtl/>
        </w:rPr>
        <w:t>,</w:t>
      </w:r>
      <w:r w:rsidRPr="00AD0163">
        <w:rPr>
          <w:rFonts w:ascii="Arial" w:hAnsi="Arial"/>
          <w:noProof w:val="0"/>
          <w:rtl/>
        </w:rPr>
        <w:t xml:space="preserve"> המשפט האחרון, דהיינו: "ולידות לעברם אבנים ולירות זיקוקים ובקבוקי תבערה" – נמחק.</w:t>
      </w:r>
    </w:p>
    <w:p w14:paraId="39ED1AF1"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מאחר וביום למחרת, קרי 9.10.14, לא נכנסו למתחם הר הבית מבקרים יהודים וכוחות ביטחון, עזבו הנאשמים 2, 3 ו-4 את המקום.</w:t>
      </w:r>
    </w:p>
    <w:p w14:paraId="582F6C76" w14:textId="77777777" w:rsidR="00EC7EC5" w:rsidRPr="00AD0163" w:rsidRDefault="00EC7EC5" w:rsidP="00EC7EC5">
      <w:pPr>
        <w:spacing w:line="360" w:lineRule="auto"/>
        <w:ind w:left="720" w:hanging="720"/>
        <w:jc w:val="both"/>
        <w:rPr>
          <w:rFonts w:ascii="Arial" w:hAnsi="Arial"/>
          <w:noProof w:val="0"/>
          <w:rtl/>
        </w:rPr>
      </w:pPr>
    </w:p>
    <w:p w14:paraId="2E60CDB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18.</w:t>
      </w:r>
      <w:r w:rsidRPr="00AD0163">
        <w:rPr>
          <w:rFonts w:ascii="Arial" w:hAnsi="Arial"/>
          <w:noProof w:val="0"/>
          <w:rtl/>
        </w:rPr>
        <w:tab/>
        <w:t>מספר ימים לאחר מכן, ביום 11.10.14, התאספו הנאשמים 2 ו-4 ואחרים בשעות הלילה, במסגד אל אקצה, בהר הבית, יחד עם אחרים, כדי לשהות בהר הבית במשך הלילה, וזאת במטרה להתעמת עם כוחות הביטחון ויהודים</w:t>
      </w:r>
      <w:r>
        <w:rPr>
          <w:rFonts w:ascii="Arial" w:hAnsi="Arial" w:hint="cs"/>
          <w:noProof w:val="0"/>
          <w:rtl/>
        </w:rPr>
        <w:t>,</w:t>
      </w:r>
      <w:r w:rsidRPr="00AD0163">
        <w:rPr>
          <w:rFonts w:ascii="Arial" w:hAnsi="Arial"/>
          <w:noProof w:val="0"/>
          <w:rtl/>
        </w:rPr>
        <w:t xml:space="preserve"> אשר צפויים להיכנס לאזור הר הבית</w:t>
      </w:r>
      <w:r>
        <w:rPr>
          <w:rFonts w:ascii="Arial" w:hAnsi="Arial" w:hint="cs"/>
          <w:noProof w:val="0"/>
          <w:rtl/>
        </w:rPr>
        <w:t>,</w:t>
      </w:r>
      <w:r w:rsidRPr="00AD0163">
        <w:rPr>
          <w:rFonts w:ascii="Arial" w:hAnsi="Arial"/>
          <w:noProof w:val="0"/>
          <w:rtl/>
        </w:rPr>
        <w:t xml:space="preserve"> למחרת היום, ולידות לעברם אבנים ולירות זיקוקים ובקבוקי תעברה.</w:t>
      </w:r>
    </w:p>
    <w:p w14:paraId="52C015E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מאחר וביום שלמחרת, דהיינו</w:t>
      </w:r>
      <w:r>
        <w:rPr>
          <w:rFonts w:ascii="Arial" w:hAnsi="Arial" w:hint="cs"/>
          <w:noProof w:val="0"/>
          <w:rtl/>
        </w:rPr>
        <w:t>:</w:t>
      </w:r>
      <w:r w:rsidRPr="00AD0163">
        <w:rPr>
          <w:rFonts w:ascii="Arial" w:hAnsi="Arial"/>
          <w:noProof w:val="0"/>
          <w:rtl/>
        </w:rPr>
        <w:t xml:space="preserve"> 12.10.14, לא נכנסו למתחם הר הבית יהודים וכוחות ביטחון, עזבו הנאשמים 2 ו-4 את המקום. </w:t>
      </w:r>
    </w:p>
    <w:p w14:paraId="2E1542DE" w14:textId="77777777" w:rsidR="00EC7EC5" w:rsidRPr="00AD0163" w:rsidRDefault="00EC7EC5" w:rsidP="00EC7EC5">
      <w:pPr>
        <w:spacing w:line="360" w:lineRule="auto"/>
        <w:ind w:left="720" w:hanging="720"/>
        <w:jc w:val="both"/>
        <w:rPr>
          <w:rFonts w:ascii="Arial" w:hAnsi="Arial"/>
          <w:noProof w:val="0"/>
          <w:rtl/>
        </w:rPr>
      </w:pPr>
    </w:p>
    <w:p w14:paraId="00B3137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19.</w:t>
      </w:r>
      <w:r w:rsidRPr="00AD0163">
        <w:rPr>
          <w:rFonts w:ascii="Arial" w:hAnsi="Arial"/>
          <w:noProof w:val="0"/>
          <w:rtl/>
        </w:rPr>
        <w:tab/>
        <w:t>בהמשך, ביום 12.10.14, בשעה 18:00, הגיע נאשם 2 להר הבית, ונפגש עם הנאשמים 1 ו-4. הנאשמים 1, 2 ו-4 ייצרו שלושה בקבוקי תבערה, בדרך של מילוי בקבוקי זכוכית באצטון ופיסת בד, ונשארו ללון במתחם הר הבית.</w:t>
      </w:r>
    </w:p>
    <w:p w14:paraId="70FEADBF" w14:textId="77777777" w:rsidR="00EC7EC5" w:rsidRPr="00AD0163" w:rsidRDefault="00EC7EC5" w:rsidP="00EC7EC5">
      <w:pPr>
        <w:spacing w:line="360" w:lineRule="auto"/>
        <w:ind w:left="720" w:hanging="720"/>
        <w:jc w:val="both"/>
        <w:rPr>
          <w:rFonts w:ascii="Arial" w:hAnsi="Arial"/>
          <w:noProof w:val="0"/>
          <w:rtl/>
        </w:rPr>
      </w:pPr>
    </w:p>
    <w:p w14:paraId="755C595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20.</w:t>
      </w:r>
      <w:r w:rsidRPr="00AD0163">
        <w:rPr>
          <w:rFonts w:ascii="Arial" w:hAnsi="Arial"/>
          <w:noProof w:val="0"/>
          <w:rtl/>
        </w:rPr>
        <w:tab/>
        <w:t>למחרת, ביום 13.10.14, לאחר תפילות הבוקר בהר הבית, השתתפו ארבעת הנאשמים – כשהם רעולי פנים – בהתקהלות אסורה, יחד עם עשרות אנשים נוספים, לשם הפרות הסדר בסמוך למסגד אל אקצה בהר הבית (להלן באישום זה – "ההתפרעות"). ההתפרעות ארכה זמן רב וכוונה נגד כוחות הביטחון, אשר נכנסו לרחבת הר הבית</w:t>
      </w:r>
      <w:r>
        <w:rPr>
          <w:rFonts w:ascii="Arial" w:hAnsi="Arial" w:hint="cs"/>
          <w:noProof w:val="0"/>
          <w:rtl/>
        </w:rPr>
        <w:t>,</w:t>
      </w:r>
      <w:r w:rsidRPr="00AD0163">
        <w:rPr>
          <w:rFonts w:ascii="Arial" w:hAnsi="Arial"/>
          <w:noProof w:val="0"/>
          <w:rtl/>
        </w:rPr>
        <w:t xml:space="preserve"> ונעשו מתוך מניע לאומני.</w:t>
      </w:r>
    </w:p>
    <w:p w14:paraId="72DC6BFE" w14:textId="77777777" w:rsidR="00EC7EC5" w:rsidRPr="00AD0163" w:rsidRDefault="00EC7EC5" w:rsidP="00EC7EC5">
      <w:pPr>
        <w:spacing w:line="360" w:lineRule="auto"/>
        <w:ind w:left="720" w:hanging="720"/>
        <w:jc w:val="both"/>
        <w:rPr>
          <w:rFonts w:ascii="Arial" w:hAnsi="Arial"/>
          <w:noProof w:val="0"/>
          <w:rtl/>
        </w:rPr>
      </w:pPr>
    </w:p>
    <w:p w14:paraId="0D27E63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21.</w:t>
      </w:r>
      <w:r w:rsidRPr="00AD0163">
        <w:rPr>
          <w:rFonts w:ascii="Arial" w:hAnsi="Arial"/>
          <w:noProof w:val="0"/>
          <w:rtl/>
        </w:rPr>
        <w:tab/>
        <w:t xml:space="preserve">במהלך ההתפרעות, ארבעת הנאשמים, יחד עם המתפרעים הנוספים, כשהם רעולי פנים, יידו אבנים וירו זיקוקים רבים לעבר כוחות הביטחון. </w:t>
      </w:r>
    </w:p>
    <w:p w14:paraId="4EB67D1A" w14:textId="77777777" w:rsidR="00EC7EC5" w:rsidRPr="00AD0163" w:rsidRDefault="00EC7EC5" w:rsidP="00EC7EC5">
      <w:pPr>
        <w:spacing w:line="360" w:lineRule="auto"/>
        <w:ind w:left="720" w:hanging="720"/>
        <w:jc w:val="both"/>
        <w:rPr>
          <w:rFonts w:ascii="Arial" w:hAnsi="Arial"/>
          <w:noProof w:val="0"/>
          <w:rtl/>
        </w:rPr>
      </w:pPr>
    </w:p>
    <w:p w14:paraId="49EA3B17"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22.</w:t>
      </w:r>
      <w:r w:rsidRPr="00AD0163">
        <w:rPr>
          <w:rFonts w:ascii="Arial" w:hAnsi="Arial"/>
          <w:noProof w:val="0"/>
          <w:rtl/>
        </w:rPr>
        <w:tab/>
        <w:t xml:space="preserve">במהלך ההתפרעות </w:t>
      </w:r>
      <w:r>
        <w:rPr>
          <w:rFonts w:ascii="Arial" w:hAnsi="Arial" w:hint="cs"/>
          <w:noProof w:val="0"/>
          <w:rtl/>
        </w:rPr>
        <w:t xml:space="preserve">האמורה, </w:t>
      </w:r>
      <w:r w:rsidRPr="00AD0163">
        <w:rPr>
          <w:rFonts w:ascii="Arial" w:hAnsi="Arial"/>
          <w:noProof w:val="0"/>
          <w:rtl/>
        </w:rPr>
        <w:t>ירה הנאשם 4 לפחות 40 זיקוקים, אשר כוונו באופן ישיר לעבר כוחות הביטחון, ממרחק של כ-60 מ</w:t>
      </w:r>
      <w:r>
        <w:rPr>
          <w:rFonts w:ascii="Arial" w:hAnsi="Arial" w:hint="cs"/>
          <w:noProof w:val="0"/>
          <w:rtl/>
        </w:rPr>
        <w:t>טר</w:t>
      </w:r>
      <w:r w:rsidRPr="00AD0163">
        <w:rPr>
          <w:rFonts w:ascii="Arial" w:hAnsi="Arial"/>
          <w:noProof w:val="0"/>
          <w:rtl/>
        </w:rPr>
        <w:t xml:space="preserve">. </w:t>
      </w:r>
    </w:p>
    <w:p w14:paraId="39E9C9BB"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חלקו של נאשם 3 באירוע, התבטא בעצם נוכחותו במקום.</w:t>
      </w:r>
    </w:p>
    <w:p w14:paraId="58ECE5BF" w14:textId="77777777" w:rsidR="00EC7EC5" w:rsidRPr="00AD0163" w:rsidRDefault="00EC7EC5" w:rsidP="00EC7EC5">
      <w:pPr>
        <w:spacing w:line="360" w:lineRule="auto"/>
        <w:ind w:left="720" w:hanging="720"/>
        <w:jc w:val="both"/>
        <w:rPr>
          <w:rFonts w:ascii="Arial" w:hAnsi="Arial"/>
          <w:noProof w:val="0"/>
          <w:rtl/>
        </w:rPr>
      </w:pPr>
    </w:p>
    <w:p w14:paraId="1336AFEC"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23.</w:t>
      </w:r>
      <w:r w:rsidRPr="00AD0163">
        <w:rPr>
          <w:rFonts w:ascii="Arial" w:hAnsi="Arial"/>
          <w:noProof w:val="0"/>
          <w:rtl/>
        </w:rPr>
        <w:tab/>
        <w:t>בנוסף, ייצרו הנאשמים 1, 2 ו-4 שני בקבוקי תבערה נוספים. נאשמים 1 ו-4 השליכו את בקבוקי התבערה שייצרו</w:t>
      </w:r>
      <w:r>
        <w:rPr>
          <w:rFonts w:ascii="Arial" w:hAnsi="Arial" w:hint="cs"/>
          <w:noProof w:val="0"/>
          <w:rtl/>
        </w:rPr>
        <w:t>,</w:t>
      </w:r>
      <w:r w:rsidRPr="00AD0163">
        <w:rPr>
          <w:rFonts w:ascii="Arial" w:hAnsi="Arial"/>
          <w:noProof w:val="0"/>
          <w:rtl/>
        </w:rPr>
        <w:t xml:space="preserve"> מתוך מסגד אל אקצה, לעבר כוחות הביטחון, שהיו במקום, לצורך החזרת הסדר הציבורי, וזאת בכוונה לפגוע בהם ולגרום להם חבלות חמורות.</w:t>
      </w:r>
    </w:p>
    <w:p w14:paraId="3407BAEA" w14:textId="77777777" w:rsidR="00EC7EC5" w:rsidRPr="00AD0163" w:rsidRDefault="00EC7EC5" w:rsidP="00EC7EC5">
      <w:pPr>
        <w:spacing w:line="360" w:lineRule="auto"/>
        <w:ind w:left="720" w:hanging="720"/>
        <w:jc w:val="both"/>
        <w:rPr>
          <w:rFonts w:ascii="Arial" w:hAnsi="Arial"/>
          <w:noProof w:val="0"/>
          <w:rtl/>
        </w:rPr>
      </w:pPr>
    </w:p>
    <w:p w14:paraId="279A761B"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24.</w:t>
      </w:r>
      <w:r w:rsidRPr="00AD0163">
        <w:rPr>
          <w:rFonts w:ascii="Arial" w:hAnsi="Arial"/>
          <w:noProof w:val="0"/>
          <w:rtl/>
        </w:rPr>
        <w:tab/>
        <w:t>נאשם 2 השליך בקבוק תבערה לעבר חלון המסגד, בכוונה להפר את הסדר הציבורי במקום.</w:t>
      </w:r>
    </w:p>
    <w:p w14:paraId="6BB1AE24" w14:textId="77777777" w:rsidR="00EC7EC5" w:rsidRPr="00AD0163" w:rsidRDefault="00EC7EC5" w:rsidP="00EC7EC5">
      <w:pPr>
        <w:spacing w:line="360" w:lineRule="auto"/>
        <w:ind w:left="720" w:hanging="720"/>
        <w:jc w:val="both"/>
        <w:rPr>
          <w:rFonts w:ascii="Arial" w:hAnsi="Arial"/>
          <w:noProof w:val="0"/>
          <w:rtl/>
        </w:rPr>
      </w:pPr>
    </w:p>
    <w:p w14:paraId="1A728E1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25.</w:t>
      </w:r>
      <w:r w:rsidRPr="00AD0163">
        <w:rPr>
          <w:rFonts w:ascii="Arial" w:hAnsi="Arial"/>
          <w:noProof w:val="0"/>
          <w:rtl/>
        </w:rPr>
        <w:tab/>
        <w:t>בקבוקי התבערה שנזרקו, הוצתו, וחלקם גרמו לחלון המסגד לעלות באש</w:t>
      </w:r>
      <w:r>
        <w:rPr>
          <w:rFonts w:ascii="Arial" w:hAnsi="Arial" w:hint="cs"/>
          <w:noProof w:val="0"/>
          <w:rtl/>
        </w:rPr>
        <w:t>,</w:t>
      </w:r>
      <w:r w:rsidRPr="00AD0163">
        <w:rPr>
          <w:rFonts w:ascii="Arial" w:hAnsi="Arial"/>
          <w:noProof w:val="0"/>
          <w:rtl/>
        </w:rPr>
        <w:t xml:space="preserve"> וכן למיטה שהייתה במקום.</w:t>
      </w:r>
    </w:p>
    <w:p w14:paraId="37C201AA" w14:textId="77777777" w:rsidR="00EC7EC5" w:rsidRPr="00AD0163" w:rsidRDefault="00EC7EC5" w:rsidP="00EC7EC5">
      <w:pPr>
        <w:spacing w:line="360" w:lineRule="auto"/>
        <w:ind w:left="720" w:hanging="720"/>
        <w:jc w:val="both"/>
        <w:rPr>
          <w:rFonts w:ascii="Arial" w:hAnsi="Arial"/>
          <w:noProof w:val="0"/>
          <w:rtl/>
        </w:rPr>
      </w:pPr>
    </w:p>
    <w:p w14:paraId="28C6B38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26.</w:t>
      </w:r>
      <w:r w:rsidRPr="00AD0163">
        <w:rPr>
          <w:rFonts w:ascii="Arial" w:hAnsi="Arial"/>
          <w:noProof w:val="0"/>
          <w:rtl/>
        </w:rPr>
        <w:tab/>
        <w:t xml:space="preserve">וכך מסתיים האישום השני, ככל שמדובר בנאשמים 1, 2 ו-4: </w:t>
      </w:r>
      <w:r w:rsidRPr="00AD0163">
        <w:rPr>
          <w:rFonts w:ascii="Arial" w:hAnsi="Arial"/>
          <w:b/>
          <w:bCs/>
          <w:noProof w:val="0"/>
          <w:rtl/>
        </w:rPr>
        <w:t>"במעשיהם המתוארים לעיל, יצרו הנאשמים 1,  2 ו-4, בצוותא חדא, נשק; נשאו הנאשמים נשק בלא רשות על פי הדין לנשיאתו; שילחו אש, בצוותא חדא, במטרה לפגוע בנכס המשמש את הציבור; ניסו, בצוותא חדא, שלא כדין, לפגוע באדם בנשק מסוכן או פוגעני, בכוונה לגרום לו לחבלה חמורה; תקפו הנאשמים, בצוותא חדא, שוטרים בעת מילוי תפקידם כחוק, בכוונה להכשיל את השוטרים בתפקידם או למנוע או להפריע אותם מלמלאו, תוך שכל אחד מהם מזוין בנשק קר ובצוותא של יותר משני אנשים; עשו הנאשמים, בצוותא חדא, מעשה באש או בחומר נפיץ בדרך נמהרת או רשלנית שיש בה כדי לסכן חיי אדם או לגרום לו חבלה; ניסה נאשם 4 לפצוע אדם שלא כדין, כשהוא נושא נשק חם או קר, וכשהוא בצוותא עם יותר משני אנשים; השתתפו בהתקהלות אסורה שהחלו לבצע בה את מטרתה בהפרת השלום שיש בה להטיל אימה על הציבור. כמו כן התקהלו הנאשמים במספר הזדמנויות יחד עם למעלה משלושה אנשים לשם עבירה. כל זאת מתוך מניע לאומני"</w:t>
      </w:r>
      <w:r w:rsidRPr="00AD0163">
        <w:rPr>
          <w:rFonts w:ascii="Arial" w:hAnsi="Arial"/>
          <w:noProof w:val="0"/>
          <w:rtl/>
        </w:rPr>
        <w:t>.</w:t>
      </w:r>
    </w:p>
    <w:p w14:paraId="69E1CA35" w14:textId="77777777" w:rsidR="00EC7EC5" w:rsidRPr="00AD0163" w:rsidRDefault="00EC7EC5" w:rsidP="00EC7EC5">
      <w:pPr>
        <w:spacing w:line="360" w:lineRule="auto"/>
        <w:ind w:left="720" w:hanging="720"/>
        <w:jc w:val="both"/>
        <w:rPr>
          <w:rFonts w:ascii="Arial" w:hAnsi="Arial"/>
          <w:noProof w:val="0"/>
          <w:rtl/>
        </w:rPr>
      </w:pPr>
    </w:p>
    <w:p w14:paraId="16174BB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27.</w:t>
      </w:r>
      <w:r w:rsidRPr="00AD0163">
        <w:rPr>
          <w:rFonts w:ascii="Arial" w:hAnsi="Arial"/>
          <w:noProof w:val="0"/>
          <w:rtl/>
        </w:rPr>
        <w:tab/>
        <w:t xml:space="preserve">וכך מסתיים האישום השני, ככל שמדובר בנאשם 3: </w:t>
      </w:r>
      <w:r w:rsidRPr="00AD0163">
        <w:rPr>
          <w:rFonts w:ascii="Arial" w:hAnsi="Arial"/>
          <w:b/>
          <w:bCs/>
          <w:noProof w:val="0"/>
          <w:rtl/>
        </w:rPr>
        <w:t>"במעשיו המתוארים לעיל, תקף הנאשם 3, בצוותא חדא, שוטרים בעת מילוי תפקידם כחוק, בכוונה להכשיל את השוטרים בתפקידם או למנוע או להפריע אותם מלמלאו, תוך שהוא מזוין בנשק קר ובצוותא של יותר משני אנשים; עשה הנאשם, בצוותא חדא, מעשה באש או בחומר נפיץ בדרך נמהרת או רשלנית שיש בה כדי לסכן חיי אדם או לגרום לו חבלה; השתתף בהתקהלות אסורה שהחלו לבצע בה את מטרתה בהפרת השלום שיש בה להטיל אימה על הציבור. כמו כן התקהל הנאשם יחד עם למעלה משלושה אנשים לשם עבירה. כל זאת מתוך מניע לאומני"</w:t>
      </w:r>
      <w:r w:rsidRPr="00AD0163">
        <w:rPr>
          <w:rFonts w:ascii="Arial" w:hAnsi="Arial"/>
          <w:noProof w:val="0"/>
          <w:rtl/>
        </w:rPr>
        <w:t>.</w:t>
      </w:r>
    </w:p>
    <w:p w14:paraId="16C16E80" w14:textId="77777777" w:rsidR="00EC7EC5" w:rsidRPr="00AD0163" w:rsidRDefault="00EC7EC5" w:rsidP="00EC7EC5">
      <w:pPr>
        <w:spacing w:line="360" w:lineRule="auto"/>
        <w:ind w:left="720" w:hanging="720"/>
        <w:jc w:val="both"/>
        <w:rPr>
          <w:rFonts w:ascii="Arial" w:hAnsi="Arial"/>
          <w:noProof w:val="0"/>
          <w:rtl/>
        </w:rPr>
      </w:pPr>
    </w:p>
    <w:p w14:paraId="15B8DA0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28.</w:t>
      </w:r>
      <w:r w:rsidRPr="00AD0163">
        <w:rPr>
          <w:rFonts w:ascii="Arial" w:hAnsi="Arial"/>
          <w:noProof w:val="0"/>
          <w:rtl/>
        </w:rPr>
        <w:tab/>
        <w:t xml:space="preserve">ואלה הם הוראות החיקוק לפיהן הואשמו והורשעו הנאשמים: </w:t>
      </w:r>
    </w:p>
    <w:p w14:paraId="6F8FFFFF"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א.</w:t>
      </w:r>
      <w:r w:rsidRPr="00AD0163">
        <w:rPr>
          <w:rFonts w:ascii="Arial" w:hAnsi="Arial"/>
          <w:b/>
          <w:bCs/>
          <w:noProof w:val="0"/>
          <w:rtl/>
        </w:rPr>
        <w:tab/>
        <w:t xml:space="preserve">ייצור נשק – </w:t>
      </w:r>
      <w:r w:rsidRPr="00AD0163">
        <w:rPr>
          <w:rFonts w:ascii="Arial" w:hAnsi="Arial"/>
          <w:noProof w:val="0"/>
          <w:rtl/>
        </w:rPr>
        <w:t xml:space="preserve">עבירה לפי סעיף </w:t>
      </w:r>
      <w:hyperlink r:id="rId60" w:history="1">
        <w:r w:rsidR="00BC78D9" w:rsidRPr="00BC78D9">
          <w:rPr>
            <w:rFonts w:ascii="Arial" w:hAnsi="Arial"/>
            <w:noProof w:val="0"/>
            <w:color w:val="0000FF"/>
            <w:u w:val="single"/>
            <w:rtl/>
          </w:rPr>
          <w:t>144 (ב2)</w:t>
        </w:r>
      </w:hyperlink>
      <w:r w:rsidRPr="00AD0163">
        <w:rPr>
          <w:rFonts w:ascii="Arial" w:hAnsi="Arial"/>
          <w:noProof w:val="0"/>
          <w:rtl/>
        </w:rPr>
        <w:t xml:space="preserve"> לחוק, בצירוף </w:t>
      </w:r>
      <w:hyperlink r:id="rId61" w:history="1">
        <w:r w:rsidR="00BC78D9" w:rsidRPr="00BC78D9">
          <w:rPr>
            <w:rFonts w:ascii="Arial" w:hAnsi="Arial"/>
            <w:noProof w:val="0"/>
            <w:color w:val="0000FF"/>
            <w:u w:val="single"/>
            <w:rtl/>
          </w:rPr>
          <w:t>סעיף 29</w:t>
        </w:r>
      </w:hyperlink>
      <w:r w:rsidRPr="00AD0163">
        <w:rPr>
          <w:rFonts w:ascii="Arial" w:hAnsi="Arial"/>
          <w:noProof w:val="0"/>
          <w:rtl/>
        </w:rPr>
        <w:t xml:space="preserve"> לחוק [נאשמים 1, 2    ו-4];</w:t>
      </w:r>
    </w:p>
    <w:p w14:paraId="025CDD37"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ב.</w:t>
      </w:r>
      <w:r w:rsidRPr="00AD0163">
        <w:rPr>
          <w:rFonts w:ascii="Arial" w:hAnsi="Arial"/>
          <w:b/>
          <w:bCs/>
          <w:noProof w:val="0"/>
          <w:rtl/>
        </w:rPr>
        <w:tab/>
        <w:t xml:space="preserve">נשיאת נשק – </w:t>
      </w:r>
      <w:r w:rsidRPr="00AD0163">
        <w:rPr>
          <w:rFonts w:ascii="Arial" w:hAnsi="Arial"/>
          <w:noProof w:val="0"/>
          <w:rtl/>
        </w:rPr>
        <w:t xml:space="preserve">עבירה לפי </w:t>
      </w:r>
      <w:hyperlink r:id="rId62" w:history="1">
        <w:r w:rsidR="00BC78D9" w:rsidRPr="00BC78D9">
          <w:rPr>
            <w:rFonts w:ascii="Arial" w:hAnsi="Arial"/>
            <w:noProof w:val="0"/>
            <w:color w:val="0000FF"/>
            <w:u w:val="single"/>
            <w:rtl/>
          </w:rPr>
          <w:t>סעיף 144 (ב)</w:t>
        </w:r>
      </w:hyperlink>
      <w:r w:rsidRPr="00AD0163">
        <w:rPr>
          <w:rFonts w:ascii="Arial" w:hAnsi="Arial"/>
          <w:noProof w:val="0"/>
          <w:rtl/>
        </w:rPr>
        <w:t xml:space="preserve"> לחוק [נאשמים 1, 2 ו-4];</w:t>
      </w:r>
    </w:p>
    <w:p w14:paraId="3F9F38F5"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ג.</w:t>
      </w:r>
      <w:r w:rsidRPr="00AD0163">
        <w:rPr>
          <w:rFonts w:ascii="Arial" w:hAnsi="Arial"/>
          <w:noProof w:val="0"/>
          <w:rtl/>
        </w:rPr>
        <w:tab/>
      </w:r>
      <w:r w:rsidRPr="00AD0163">
        <w:rPr>
          <w:rFonts w:ascii="Arial" w:hAnsi="Arial"/>
          <w:b/>
          <w:bCs/>
          <w:noProof w:val="0"/>
          <w:rtl/>
        </w:rPr>
        <w:t xml:space="preserve">הצתה – </w:t>
      </w:r>
      <w:r w:rsidRPr="00AD0163">
        <w:rPr>
          <w:rFonts w:ascii="Arial" w:hAnsi="Arial"/>
          <w:noProof w:val="0"/>
          <w:rtl/>
        </w:rPr>
        <w:t xml:space="preserve">עבירה לפי </w:t>
      </w:r>
      <w:hyperlink r:id="rId63" w:history="1">
        <w:r w:rsidR="00BC78D9" w:rsidRPr="00BC78D9">
          <w:rPr>
            <w:rStyle w:val="Hyperlink"/>
            <w:rFonts w:ascii="Arial" w:hAnsi="Arial" w:cs="David"/>
            <w:noProof w:val="0"/>
            <w:color w:val="0000FF"/>
            <w:rtl/>
          </w:rPr>
          <w:t>סעיף 448 (א)</w:t>
        </w:r>
      </w:hyperlink>
      <w:r w:rsidRPr="00AD0163">
        <w:rPr>
          <w:rFonts w:ascii="Arial" w:hAnsi="Arial"/>
          <w:noProof w:val="0"/>
          <w:rtl/>
        </w:rPr>
        <w:t xml:space="preserve"> סיפא בצירוף </w:t>
      </w:r>
      <w:hyperlink r:id="rId64" w:history="1">
        <w:r w:rsidR="00BC78D9" w:rsidRPr="00BC78D9">
          <w:rPr>
            <w:rFonts w:ascii="Arial" w:hAnsi="Arial"/>
            <w:noProof w:val="0"/>
            <w:color w:val="0000FF"/>
            <w:u w:val="single"/>
            <w:rtl/>
          </w:rPr>
          <w:t>סעיף 29</w:t>
        </w:r>
      </w:hyperlink>
      <w:r w:rsidRPr="00AD0163">
        <w:rPr>
          <w:rFonts w:ascii="Arial" w:hAnsi="Arial"/>
          <w:noProof w:val="0"/>
          <w:rtl/>
        </w:rPr>
        <w:t xml:space="preserve"> לחוק [נאשמים 1, 2 ו-4];</w:t>
      </w:r>
    </w:p>
    <w:p w14:paraId="5A58EEC3"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ד.</w:t>
      </w:r>
      <w:r w:rsidRPr="00AD0163">
        <w:rPr>
          <w:rFonts w:ascii="Arial" w:hAnsi="Arial"/>
          <w:noProof w:val="0"/>
          <w:rtl/>
        </w:rPr>
        <w:tab/>
      </w:r>
      <w:r w:rsidRPr="00AD0163">
        <w:rPr>
          <w:rFonts w:ascii="Arial" w:hAnsi="Arial"/>
          <w:b/>
          <w:bCs/>
          <w:noProof w:val="0"/>
          <w:rtl/>
        </w:rPr>
        <w:t xml:space="preserve">חבלה בכוונה מחמירה – </w:t>
      </w:r>
      <w:r w:rsidRPr="00AD0163">
        <w:rPr>
          <w:rFonts w:ascii="Arial" w:hAnsi="Arial"/>
          <w:noProof w:val="0"/>
          <w:rtl/>
        </w:rPr>
        <w:t xml:space="preserve">עבירה לפי סעיף </w:t>
      </w:r>
      <w:hyperlink r:id="rId65" w:history="1">
        <w:r w:rsidR="00BC78D9" w:rsidRPr="00BC78D9">
          <w:rPr>
            <w:rFonts w:ascii="Arial" w:hAnsi="Arial"/>
            <w:noProof w:val="0"/>
            <w:color w:val="0000FF"/>
            <w:u w:val="single"/>
            <w:rtl/>
          </w:rPr>
          <w:t>392 (א)(2)</w:t>
        </w:r>
      </w:hyperlink>
      <w:r w:rsidRPr="00AD0163">
        <w:rPr>
          <w:rFonts w:ascii="Arial" w:hAnsi="Arial"/>
          <w:noProof w:val="0"/>
          <w:rtl/>
        </w:rPr>
        <w:t xml:space="preserve"> בצירוף </w:t>
      </w:r>
      <w:hyperlink r:id="rId66" w:history="1">
        <w:r w:rsidR="00BC78D9" w:rsidRPr="00BC78D9">
          <w:rPr>
            <w:rFonts w:ascii="Arial" w:hAnsi="Arial"/>
            <w:noProof w:val="0"/>
            <w:color w:val="0000FF"/>
            <w:u w:val="single"/>
            <w:rtl/>
          </w:rPr>
          <w:t>סעיף 29</w:t>
        </w:r>
      </w:hyperlink>
      <w:r w:rsidRPr="00AD0163">
        <w:rPr>
          <w:rFonts w:ascii="Arial" w:hAnsi="Arial"/>
          <w:noProof w:val="0"/>
          <w:rtl/>
        </w:rPr>
        <w:t xml:space="preserve"> לחוק [נאשמים 1, 2 ו-4];</w:t>
      </w:r>
    </w:p>
    <w:p w14:paraId="20CCA4EE"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ה.</w:t>
      </w:r>
      <w:r w:rsidRPr="00AD0163">
        <w:rPr>
          <w:rFonts w:ascii="Arial" w:hAnsi="Arial"/>
          <w:b/>
          <w:bCs/>
          <w:noProof w:val="0"/>
          <w:rtl/>
        </w:rPr>
        <w:tab/>
        <w:t xml:space="preserve">תקיפת שוטר בנסיבות מחמירות – </w:t>
      </w:r>
      <w:r w:rsidRPr="00AD0163">
        <w:rPr>
          <w:rFonts w:ascii="Arial" w:hAnsi="Arial"/>
          <w:noProof w:val="0"/>
          <w:rtl/>
        </w:rPr>
        <w:t xml:space="preserve">עבירה לפי סעיף </w:t>
      </w:r>
      <w:hyperlink r:id="rId67" w:history="1">
        <w:r w:rsidR="00BC78D9" w:rsidRPr="00BC78D9">
          <w:rPr>
            <w:rFonts w:ascii="Arial" w:hAnsi="Arial"/>
            <w:noProof w:val="0"/>
            <w:color w:val="0000FF"/>
            <w:u w:val="single"/>
            <w:rtl/>
          </w:rPr>
          <w:t>274 (1) + (2) + (3),</w:t>
        </w:r>
      </w:hyperlink>
      <w:r w:rsidRPr="00AD0163">
        <w:rPr>
          <w:rFonts w:ascii="Arial" w:hAnsi="Arial"/>
          <w:noProof w:val="0"/>
          <w:rtl/>
        </w:rPr>
        <w:t xml:space="preserve"> בצירוף </w:t>
      </w:r>
      <w:hyperlink r:id="rId68" w:history="1">
        <w:r w:rsidR="00BC78D9" w:rsidRPr="00BC78D9">
          <w:rPr>
            <w:rFonts w:ascii="Arial" w:hAnsi="Arial"/>
            <w:noProof w:val="0"/>
            <w:color w:val="0000FF"/>
            <w:u w:val="single"/>
            <w:rtl/>
          </w:rPr>
          <w:t>סעיף 29</w:t>
        </w:r>
      </w:hyperlink>
      <w:r w:rsidRPr="00AD0163">
        <w:rPr>
          <w:rFonts w:ascii="Arial" w:hAnsi="Arial"/>
          <w:noProof w:val="0"/>
          <w:rtl/>
        </w:rPr>
        <w:t xml:space="preserve"> לחוק [נאשמים 1, 3 ו-4]; ביחס לנאשם 1, העבירה היא </w:t>
      </w:r>
      <w:r w:rsidRPr="00AD0163">
        <w:rPr>
          <w:rFonts w:ascii="Arial" w:hAnsi="Arial"/>
          <w:b/>
          <w:bCs/>
          <w:noProof w:val="0"/>
          <w:rtl/>
        </w:rPr>
        <w:t xml:space="preserve">ניסיון לתקיפת שוטר בנסיבות מחמירות – </w:t>
      </w:r>
      <w:r w:rsidRPr="00AD0163">
        <w:rPr>
          <w:rFonts w:ascii="Arial" w:hAnsi="Arial"/>
          <w:noProof w:val="0"/>
          <w:rtl/>
        </w:rPr>
        <w:t xml:space="preserve">עבירה לפי סעיף </w:t>
      </w:r>
      <w:hyperlink r:id="rId69" w:history="1">
        <w:r w:rsidR="00BC78D9" w:rsidRPr="00BC78D9">
          <w:rPr>
            <w:rFonts w:ascii="Arial" w:hAnsi="Arial"/>
            <w:noProof w:val="0"/>
            <w:color w:val="0000FF"/>
            <w:u w:val="single"/>
            <w:rtl/>
          </w:rPr>
          <w:t>274 (1) + (2) + (3),</w:t>
        </w:r>
      </w:hyperlink>
      <w:r w:rsidRPr="00AD0163">
        <w:rPr>
          <w:rFonts w:ascii="Arial" w:hAnsi="Arial"/>
          <w:noProof w:val="0"/>
          <w:rtl/>
        </w:rPr>
        <w:t xml:space="preserve"> בצירוף </w:t>
      </w:r>
      <w:hyperlink r:id="rId70" w:history="1">
        <w:r w:rsidR="00BC78D9" w:rsidRPr="00BC78D9">
          <w:rPr>
            <w:rFonts w:ascii="Arial" w:hAnsi="Arial"/>
            <w:noProof w:val="0"/>
            <w:color w:val="0000FF"/>
            <w:u w:val="single"/>
            <w:rtl/>
          </w:rPr>
          <w:t>סעיף 29</w:t>
        </w:r>
      </w:hyperlink>
      <w:r w:rsidRPr="00AD0163">
        <w:rPr>
          <w:rFonts w:ascii="Arial" w:hAnsi="Arial"/>
          <w:noProof w:val="0"/>
          <w:rtl/>
        </w:rPr>
        <w:t xml:space="preserve"> לחוק + </w:t>
      </w:r>
      <w:hyperlink r:id="rId71" w:history="1">
        <w:r w:rsidR="00BC78D9" w:rsidRPr="00BC78D9">
          <w:rPr>
            <w:rFonts w:ascii="Arial" w:hAnsi="Arial"/>
            <w:noProof w:val="0"/>
            <w:color w:val="0000FF"/>
            <w:u w:val="single"/>
            <w:rtl/>
          </w:rPr>
          <w:t>סעיף 25</w:t>
        </w:r>
      </w:hyperlink>
      <w:r w:rsidRPr="00AD0163">
        <w:rPr>
          <w:rFonts w:ascii="Arial" w:hAnsi="Arial"/>
          <w:noProof w:val="0"/>
          <w:rtl/>
        </w:rPr>
        <w:t xml:space="preserve"> לחוק;</w:t>
      </w:r>
    </w:p>
    <w:p w14:paraId="65DFFC20"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ו.</w:t>
      </w:r>
      <w:r w:rsidRPr="00AD0163">
        <w:rPr>
          <w:rFonts w:ascii="Arial" w:hAnsi="Arial"/>
          <w:noProof w:val="0"/>
          <w:rtl/>
        </w:rPr>
        <w:tab/>
      </w:r>
      <w:r w:rsidRPr="00AD0163">
        <w:rPr>
          <w:rFonts w:ascii="Arial" w:hAnsi="Arial"/>
          <w:b/>
          <w:bCs/>
          <w:noProof w:val="0"/>
          <w:rtl/>
        </w:rPr>
        <w:t xml:space="preserve">מעשה פזיזות ורשלנות בחומר נפץ – </w:t>
      </w:r>
      <w:r w:rsidRPr="00AD0163">
        <w:rPr>
          <w:rFonts w:ascii="Arial" w:hAnsi="Arial"/>
          <w:noProof w:val="0"/>
          <w:rtl/>
        </w:rPr>
        <w:t xml:space="preserve">עבירה לפי סעיף </w:t>
      </w:r>
      <w:hyperlink r:id="rId72" w:history="1">
        <w:r w:rsidR="00BC78D9" w:rsidRPr="00BC78D9">
          <w:rPr>
            <w:rFonts w:ascii="Arial" w:hAnsi="Arial"/>
            <w:noProof w:val="0"/>
            <w:color w:val="0000FF"/>
            <w:u w:val="single"/>
            <w:rtl/>
          </w:rPr>
          <w:t>338 (א)(3)</w:t>
        </w:r>
      </w:hyperlink>
      <w:r w:rsidRPr="00AD0163">
        <w:rPr>
          <w:rFonts w:ascii="Arial" w:hAnsi="Arial"/>
          <w:noProof w:val="0"/>
          <w:rtl/>
        </w:rPr>
        <w:t xml:space="preserve"> בצירוף </w:t>
      </w:r>
      <w:hyperlink r:id="rId73" w:history="1">
        <w:r w:rsidR="00BC78D9" w:rsidRPr="00BC78D9">
          <w:rPr>
            <w:rFonts w:ascii="Arial" w:hAnsi="Arial"/>
            <w:noProof w:val="0"/>
            <w:color w:val="0000FF"/>
            <w:u w:val="single"/>
            <w:rtl/>
          </w:rPr>
          <w:t>סעיף 29</w:t>
        </w:r>
      </w:hyperlink>
      <w:r w:rsidRPr="00AD0163">
        <w:rPr>
          <w:rFonts w:ascii="Arial" w:hAnsi="Arial"/>
          <w:noProof w:val="0"/>
          <w:rtl/>
        </w:rPr>
        <w:t xml:space="preserve"> לחוק [כל הנאשמים];</w:t>
      </w:r>
    </w:p>
    <w:p w14:paraId="5CD84445"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ז.</w:t>
      </w:r>
      <w:r w:rsidRPr="00AD0163">
        <w:rPr>
          <w:rFonts w:ascii="Arial" w:hAnsi="Arial"/>
          <w:noProof w:val="0"/>
          <w:rtl/>
        </w:rPr>
        <w:tab/>
      </w:r>
      <w:r w:rsidRPr="00AD0163">
        <w:rPr>
          <w:rFonts w:ascii="Arial" w:hAnsi="Arial"/>
          <w:b/>
          <w:bCs/>
          <w:noProof w:val="0"/>
          <w:rtl/>
        </w:rPr>
        <w:t xml:space="preserve">ניסיון לפציעה בנסיבות מחמירות – </w:t>
      </w:r>
      <w:r w:rsidRPr="00AD0163">
        <w:rPr>
          <w:rFonts w:ascii="Arial" w:hAnsi="Arial"/>
          <w:noProof w:val="0"/>
          <w:rtl/>
        </w:rPr>
        <w:t xml:space="preserve">עבירה לפי </w:t>
      </w:r>
      <w:hyperlink r:id="rId74" w:history="1">
        <w:r w:rsidR="00BC78D9" w:rsidRPr="00BC78D9">
          <w:rPr>
            <w:rFonts w:ascii="Arial" w:hAnsi="Arial"/>
            <w:noProof w:val="0"/>
            <w:color w:val="0000FF"/>
            <w:u w:val="single"/>
            <w:rtl/>
          </w:rPr>
          <w:t>סעיף 334</w:t>
        </w:r>
      </w:hyperlink>
      <w:r w:rsidRPr="00AD0163">
        <w:rPr>
          <w:rFonts w:ascii="Arial" w:hAnsi="Arial"/>
          <w:noProof w:val="0"/>
          <w:rtl/>
        </w:rPr>
        <w:t xml:space="preserve"> בצירוף סעיף</w:t>
      </w:r>
      <w:hyperlink r:id="rId75" w:history="1">
        <w:r w:rsidR="00BC78D9" w:rsidRPr="00BC78D9">
          <w:rPr>
            <w:rFonts w:ascii="Arial" w:hAnsi="Arial"/>
            <w:noProof w:val="0"/>
            <w:color w:val="0000FF"/>
            <w:u w:val="single"/>
            <w:rtl/>
          </w:rPr>
          <w:t xml:space="preserve"> 335 (א)(1) + (2)</w:t>
        </w:r>
      </w:hyperlink>
      <w:r w:rsidRPr="00AD0163">
        <w:rPr>
          <w:rFonts w:ascii="Arial" w:hAnsi="Arial"/>
          <w:noProof w:val="0"/>
          <w:rtl/>
        </w:rPr>
        <w:t xml:space="preserve"> </w:t>
      </w:r>
      <w:hyperlink r:id="rId76" w:history="1">
        <w:r w:rsidR="00BC78D9" w:rsidRPr="00BC78D9">
          <w:rPr>
            <w:rFonts w:ascii="Arial" w:hAnsi="Arial"/>
            <w:noProof w:val="0"/>
            <w:color w:val="0000FF"/>
            <w:u w:val="single"/>
            <w:rtl/>
          </w:rPr>
          <w:t>וסעיף 25</w:t>
        </w:r>
      </w:hyperlink>
      <w:r w:rsidRPr="00AD0163">
        <w:rPr>
          <w:rFonts w:ascii="Arial" w:hAnsi="Arial"/>
          <w:noProof w:val="0"/>
          <w:rtl/>
        </w:rPr>
        <w:t xml:space="preserve"> לחוק [נאשם 4];</w:t>
      </w:r>
    </w:p>
    <w:p w14:paraId="6FBFF370"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ח.</w:t>
      </w:r>
      <w:r w:rsidRPr="00AD0163">
        <w:rPr>
          <w:rFonts w:ascii="Arial" w:hAnsi="Arial"/>
          <w:noProof w:val="0"/>
          <w:rtl/>
        </w:rPr>
        <w:tab/>
      </w:r>
      <w:r w:rsidRPr="00AD0163">
        <w:rPr>
          <w:rFonts w:ascii="Arial" w:hAnsi="Arial"/>
          <w:b/>
          <w:bCs/>
          <w:noProof w:val="0"/>
          <w:rtl/>
        </w:rPr>
        <w:t>התפרעות</w:t>
      </w:r>
      <w:r w:rsidRPr="00AD0163">
        <w:rPr>
          <w:rFonts w:ascii="Arial" w:hAnsi="Arial"/>
          <w:noProof w:val="0"/>
          <w:rtl/>
        </w:rPr>
        <w:t xml:space="preserve"> – עבירה לפי </w:t>
      </w:r>
      <w:hyperlink r:id="rId77" w:history="1">
        <w:r w:rsidR="00BC78D9" w:rsidRPr="00BC78D9">
          <w:rPr>
            <w:rFonts w:ascii="Arial" w:hAnsi="Arial"/>
            <w:noProof w:val="0"/>
            <w:color w:val="0000FF"/>
            <w:u w:val="single"/>
            <w:rtl/>
          </w:rPr>
          <w:t>סעיף 152</w:t>
        </w:r>
      </w:hyperlink>
      <w:r w:rsidRPr="00AD0163">
        <w:rPr>
          <w:rFonts w:ascii="Arial" w:hAnsi="Arial"/>
          <w:noProof w:val="0"/>
          <w:rtl/>
        </w:rPr>
        <w:t xml:space="preserve"> לחוק [כל הנאשמים];</w:t>
      </w:r>
    </w:p>
    <w:p w14:paraId="31EB10DD"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ט</w:t>
      </w:r>
      <w:r w:rsidRPr="00AD0163">
        <w:rPr>
          <w:rFonts w:ascii="Arial" w:hAnsi="Arial"/>
          <w:noProof w:val="0"/>
          <w:rtl/>
        </w:rPr>
        <w:t>.</w:t>
      </w:r>
      <w:r w:rsidRPr="00AD0163">
        <w:rPr>
          <w:rFonts w:ascii="Arial" w:hAnsi="Arial"/>
          <w:noProof w:val="0"/>
          <w:rtl/>
        </w:rPr>
        <w:tab/>
      </w:r>
      <w:r w:rsidRPr="00AD0163">
        <w:rPr>
          <w:rFonts w:ascii="Arial" w:hAnsi="Arial"/>
          <w:b/>
          <w:bCs/>
          <w:noProof w:val="0"/>
          <w:rtl/>
        </w:rPr>
        <w:t xml:space="preserve">התקהלות אסורה – </w:t>
      </w:r>
      <w:r w:rsidRPr="00AD0163">
        <w:rPr>
          <w:rFonts w:ascii="Arial" w:hAnsi="Arial"/>
          <w:noProof w:val="0"/>
          <w:rtl/>
        </w:rPr>
        <w:t xml:space="preserve">עבירה לפי </w:t>
      </w:r>
      <w:hyperlink r:id="rId78" w:history="1">
        <w:r w:rsidR="00BC78D9" w:rsidRPr="00BC78D9">
          <w:rPr>
            <w:rFonts w:ascii="Arial" w:hAnsi="Arial"/>
            <w:noProof w:val="0"/>
            <w:color w:val="0000FF"/>
            <w:u w:val="single"/>
            <w:rtl/>
          </w:rPr>
          <w:t>סעיף 151</w:t>
        </w:r>
      </w:hyperlink>
      <w:r w:rsidRPr="00AD0163">
        <w:rPr>
          <w:rFonts w:ascii="Arial" w:hAnsi="Arial"/>
          <w:noProof w:val="0"/>
          <w:rtl/>
        </w:rPr>
        <w:t xml:space="preserve"> לחוק [כל הנאשמים];</w:t>
      </w:r>
    </w:p>
    <w:p w14:paraId="21F2CDD2" w14:textId="77777777" w:rsidR="00EC7EC5" w:rsidRPr="00AD0163" w:rsidRDefault="00EC7EC5" w:rsidP="00EC7EC5">
      <w:pPr>
        <w:spacing w:line="360" w:lineRule="auto"/>
        <w:jc w:val="both"/>
        <w:rPr>
          <w:rFonts w:ascii="Arial" w:hAnsi="Arial"/>
          <w:b/>
          <w:bCs/>
          <w:noProof w:val="0"/>
          <w:rtl/>
        </w:rPr>
      </w:pPr>
    </w:p>
    <w:p w14:paraId="7ACEBB77"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ב.3</w:t>
      </w:r>
      <w:r>
        <w:rPr>
          <w:rFonts w:ascii="Arial" w:hAnsi="Arial" w:hint="cs"/>
          <w:b/>
          <w:bCs/>
          <w:noProof w:val="0"/>
          <w:u w:val="single"/>
          <w:rtl/>
        </w:rPr>
        <w:tab/>
      </w:r>
      <w:r w:rsidRPr="00AD0163">
        <w:rPr>
          <w:rFonts w:ascii="Arial" w:hAnsi="Arial"/>
          <w:b/>
          <w:bCs/>
          <w:noProof w:val="0"/>
          <w:u w:val="single"/>
          <w:rtl/>
        </w:rPr>
        <w:t>האישום השלישי – מיוחס לנאשם 4 בלבד</w:t>
      </w:r>
    </w:p>
    <w:p w14:paraId="67FABDB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29.</w:t>
      </w:r>
      <w:r w:rsidRPr="00AD0163">
        <w:rPr>
          <w:rFonts w:ascii="Arial" w:hAnsi="Arial"/>
          <w:noProof w:val="0"/>
          <w:rtl/>
        </w:rPr>
        <w:tab/>
        <w:t>ביום 8.10.14, לאחר תפילות הבוקר בהר הבית, השתתף נאשם 4, כשהוא רעול פנים, בהתקהלות אסורה, יחד עם עשרות אנשים נוספים, לשם הפרת הסדר, בסמוך למסגד אל אקצה בהר הבית (להלן באישום זה – "ההתפרעות"). ההתפרעות כוונה נגד כוחות הביטחון</w:t>
      </w:r>
      <w:r>
        <w:rPr>
          <w:rFonts w:ascii="Arial" w:hAnsi="Arial" w:hint="cs"/>
          <w:noProof w:val="0"/>
          <w:rtl/>
        </w:rPr>
        <w:t>,</w:t>
      </w:r>
      <w:r w:rsidRPr="00AD0163">
        <w:rPr>
          <w:rFonts w:ascii="Arial" w:hAnsi="Arial"/>
          <w:noProof w:val="0"/>
          <w:rtl/>
        </w:rPr>
        <w:t xml:space="preserve"> אשר נכנסו לרחבת הר הבית.</w:t>
      </w:r>
    </w:p>
    <w:p w14:paraId="194BF3B7" w14:textId="77777777" w:rsidR="00EC7EC5" w:rsidRPr="00AD0163" w:rsidRDefault="00EC7EC5" w:rsidP="00EC7EC5">
      <w:pPr>
        <w:spacing w:line="360" w:lineRule="auto"/>
        <w:ind w:left="720" w:hanging="720"/>
        <w:jc w:val="both"/>
        <w:rPr>
          <w:rFonts w:ascii="Arial" w:hAnsi="Arial"/>
          <w:noProof w:val="0"/>
          <w:rtl/>
        </w:rPr>
      </w:pPr>
    </w:p>
    <w:p w14:paraId="11D160B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30.</w:t>
      </w:r>
      <w:r w:rsidRPr="00AD0163">
        <w:rPr>
          <w:rFonts w:ascii="Arial" w:hAnsi="Arial"/>
          <w:noProof w:val="0"/>
          <w:rtl/>
        </w:rPr>
        <w:tab/>
        <w:t>במסגרת ההתפרעות, ייצר הנאשם 4 שני בקבוקי תבערה, בדרך של מילוי בקבוקי צבע בטינר, והוספת פיסת בד.</w:t>
      </w:r>
    </w:p>
    <w:p w14:paraId="28790169" w14:textId="77777777" w:rsidR="00EC7EC5" w:rsidRPr="00AD0163" w:rsidRDefault="00EC7EC5" w:rsidP="00EC7EC5">
      <w:pPr>
        <w:spacing w:line="360" w:lineRule="auto"/>
        <w:ind w:left="720" w:hanging="720"/>
        <w:jc w:val="both"/>
        <w:rPr>
          <w:rFonts w:ascii="Arial" w:hAnsi="Arial"/>
          <w:noProof w:val="0"/>
          <w:rtl/>
        </w:rPr>
      </w:pPr>
    </w:p>
    <w:p w14:paraId="4537EF5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31.</w:t>
      </w:r>
      <w:r w:rsidRPr="00AD0163">
        <w:rPr>
          <w:rFonts w:ascii="Arial" w:hAnsi="Arial"/>
          <w:noProof w:val="0"/>
          <w:rtl/>
        </w:rPr>
        <w:tab/>
        <w:t>בהמשך, שפך נאשם 4 טינר על החלון הפונה לעבר שער המוגרבים, בכניסה להר הבית, והצית את החלון.  נאשם 4 ארב לכוחות הביטחון בסמוך לחלון האמור, כשהוא רעול פנים. כאשר הגיע שוטר מג"ב</w:t>
      </w:r>
      <w:r>
        <w:rPr>
          <w:rFonts w:ascii="Arial" w:hAnsi="Arial" w:hint="cs"/>
          <w:noProof w:val="0"/>
          <w:rtl/>
        </w:rPr>
        <w:t>,</w:t>
      </w:r>
      <w:r w:rsidRPr="00AD0163">
        <w:rPr>
          <w:rFonts w:ascii="Arial" w:hAnsi="Arial"/>
          <w:noProof w:val="0"/>
          <w:rtl/>
        </w:rPr>
        <w:t xml:space="preserve"> כדי לכבות את האש, הצית נאשם 4 את בקבוק התבערה, וזרק אותו לעבר השוטר מטווח קרוב. בקבוק התבערה שנזרק – הוצת. </w:t>
      </w:r>
    </w:p>
    <w:p w14:paraId="0DE4A58F" w14:textId="77777777" w:rsidR="00EC7EC5" w:rsidRPr="00AD0163" w:rsidRDefault="00EC7EC5" w:rsidP="00EC7EC5">
      <w:pPr>
        <w:spacing w:line="360" w:lineRule="auto"/>
        <w:ind w:left="720" w:hanging="720"/>
        <w:jc w:val="both"/>
        <w:rPr>
          <w:rFonts w:ascii="Arial" w:hAnsi="Arial"/>
          <w:noProof w:val="0"/>
          <w:rtl/>
        </w:rPr>
      </w:pPr>
    </w:p>
    <w:p w14:paraId="17B01C1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32.</w:t>
      </w:r>
      <w:r w:rsidRPr="00AD0163">
        <w:rPr>
          <w:rFonts w:ascii="Arial" w:hAnsi="Arial"/>
          <w:noProof w:val="0"/>
          <w:rtl/>
        </w:rPr>
        <w:tab/>
        <w:t>לאחר מכן</w:t>
      </w:r>
      <w:r>
        <w:rPr>
          <w:rFonts w:ascii="Arial" w:hAnsi="Arial" w:hint="cs"/>
          <w:noProof w:val="0"/>
          <w:rtl/>
        </w:rPr>
        <w:t>,</w:t>
      </w:r>
      <w:r w:rsidRPr="00AD0163">
        <w:rPr>
          <w:rFonts w:ascii="Arial" w:hAnsi="Arial"/>
          <w:noProof w:val="0"/>
          <w:rtl/>
        </w:rPr>
        <w:t xml:space="preserve"> שפך נאשם 4 טינר על הדלתות הסמוכות לכוחות הביטחון, ששהו במתחם הר הבית, והצית אותן, וזאת כדי להרתיע את כוחות הביטחון להיכנס למתחם הר הבית.</w:t>
      </w:r>
    </w:p>
    <w:p w14:paraId="5A328096" w14:textId="77777777" w:rsidR="00EC7EC5" w:rsidRPr="00AD0163" w:rsidRDefault="00EC7EC5" w:rsidP="00EC7EC5">
      <w:pPr>
        <w:spacing w:line="360" w:lineRule="auto"/>
        <w:ind w:left="720" w:hanging="720"/>
        <w:jc w:val="both"/>
        <w:rPr>
          <w:rFonts w:ascii="Arial" w:hAnsi="Arial"/>
          <w:noProof w:val="0"/>
          <w:rtl/>
        </w:rPr>
      </w:pPr>
    </w:p>
    <w:p w14:paraId="5E7BD95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33.</w:t>
      </w:r>
      <w:r w:rsidRPr="00AD0163">
        <w:rPr>
          <w:rFonts w:ascii="Arial" w:hAnsi="Arial"/>
          <w:noProof w:val="0"/>
          <w:rtl/>
        </w:rPr>
        <w:tab/>
        <w:t>וכך נסתיים האישום השלישי, שהוא, כאמור, מיוחס אך ורק לנאשם 4: "</w:t>
      </w:r>
      <w:r w:rsidRPr="00AD0163">
        <w:rPr>
          <w:rFonts w:ascii="Arial" w:hAnsi="Arial"/>
          <w:b/>
          <w:bCs/>
          <w:noProof w:val="0"/>
          <w:rtl/>
        </w:rPr>
        <w:t>במעשיו, המתוארים לעיל, ייצר הנאשם נשק; שילח הנאשם אש, במטרה לפגוע בנכס המשמש את הציבור; ניסה, שלא כדין, לפגוע באדם בנשק מסוכן או פוגעני, בכוונה לגרום לו לחבלה חמורה; תקף שוטרים בעת מילוי תפקידם כחוק, בכוונה להכשיל את השוטרים בתפקידם או למנוע או להפריע אותם מלמלאו, תוך שהם מזויין בנשק ובצוותא של יותר משני אנשים, וכן השתתפו בהתקהלות אסורה, שהחלו לבצע בה את מטרתה בהפרת השלום, שיש בה להטיל אימה על הציבור. והכל ממניע לאומני</w:t>
      </w:r>
      <w:r w:rsidRPr="00AD0163">
        <w:rPr>
          <w:rFonts w:ascii="Arial" w:hAnsi="Arial"/>
          <w:noProof w:val="0"/>
          <w:rtl/>
        </w:rPr>
        <w:t xml:space="preserve">". </w:t>
      </w:r>
    </w:p>
    <w:p w14:paraId="504E29E3" w14:textId="77777777" w:rsidR="00EC7EC5" w:rsidRPr="00AD0163" w:rsidRDefault="00EC7EC5" w:rsidP="00EC7EC5">
      <w:pPr>
        <w:spacing w:line="360" w:lineRule="auto"/>
        <w:ind w:left="720" w:hanging="720"/>
        <w:jc w:val="both"/>
        <w:rPr>
          <w:rFonts w:ascii="Arial" w:hAnsi="Arial"/>
          <w:noProof w:val="0"/>
          <w:rtl/>
        </w:rPr>
      </w:pPr>
    </w:p>
    <w:p w14:paraId="61A9BB4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34.</w:t>
      </w:r>
      <w:r w:rsidRPr="00AD0163">
        <w:rPr>
          <w:rFonts w:ascii="Arial" w:hAnsi="Arial"/>
          <w:noProof w:val="0"/>
          <w:rtl/>
        </w:rPr>
        <w:tab/>
        <w:t>הוראות החיקוק לפיהן מואשם הנאשם 4, ואשר בהן הורשע על פי הודאתו, הן אלה:</w:t>
      </w:r>
    </w:p>
    <w:p w14:paraId="4782C6D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r>
      <w:r w:rsidRPr="00AD0163">
        <w:rPr>
          <w:rFonts w:ascii="Arial" w:hAnsi="Arial"/>
          <w:b/>
          <w:bCs/>
          <w:noProof w:val="0"/>
          <w:rtl/>
        </w:rPr>
        <w:t>א.</w:t>
      </w:r>
      <w:r w:rsidRPr="00AD0163">
        <w:rPr>
          <w:rFonts w:ascii="Arial" w:hAnsi="Arial"/>
          <w:b/>
          <w:bCs/>
          <w:noProof w:val="0"/>
          <w:rtl/>
        </w:rPr>
        <w:tab/>
        <w:t xml:space="preserve">ייצור נשק – </w:t>
      </w:r>
      <w:r w:rsidRPr="00AD0163">
        <w:rPr>
          <w:rFonts w:ascii="Arial" w:hAnsi="Arial"/>
          <w:noProof w:val="0"/>
          <w:rtl/>
        </w:rPr>
        <w:t xml:space="preserve">עבירה לפי </w:t>
      </w:r>
      <w:hyperlink r:id="rId79" w:history="1">
        <w:r w:rsidR="00BC78D9" w:rsidRPr="00BC78D9">
          <w:rPr>
            <w:rFonts w:ascii="Arial" w:hAnsi="Arial"/>
            <w:noProof w:val="0"/>
            <w:color w:val="0000FF"/>
            <w:u w:val="single"/>
            <w:rtl/>
          </w:rPr>
          <w:t>סעיף 144(ב2)</w:t>
        </w:r>
      </w:hyperlink>
      <w:r w:rsidRPr="00AD0163">
        <w:rPr>
          <w:rFonts w:ascii="Arial" w:hAnsi="Arial"/>
          <w:noProof w:val="0"/>
          <w:rtl/>
        </w:rPr>
        <w:t xml:space="preserve"> לחוק;</w:t>
      </w:r>
    </w:p>
    <w:p w14:paraId="7F1338D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ב.</w:t>
      </w:r>
      <w:r w:rsidRPr="00AD0163">
        <w:rPr>
          <w:rFonts w:ascii="Arial" w:hAnsi="Arial"/>
          <w:noProof w:val="0"/>
          <w:rtl/>
        </w:rPr>
        <w:tab/>
      </w:r>
      <w:r w:rsidRPr="00AD0163">
        <w:rPr>
          <w:rFonts w:ascii="Arial" w:hAnsi="Arial"/>
          <w:b/>
          <w:bCs/>
          <w:noProof w:val="0"/>
          <w:rtl/>
        </w:rPr>
        <w:t xml:space="preserve">הצתה – </w:t>
      </w:r>
      <w:r w:rsidRPr="00AD0163">
        <w:rPr>
          <w:rFonts w:ascii="Arial" w:hAnsi="Arial"/>
          <w:noProof w:val="0"/>
          <w:rtl/>
        </w:rPr>
        <w:t xml:space="preserve">עבירה לפי </w:t>
      </w:r>
      <w:hyperlink r:id="rId80" w:history="1">
        <w:r w:rsidR="00BC78D9" w:rsidRPr="00BC78D9">
          <w:rPr>
            <w:rFonts w:ascii="Arial" w:hAnsi="Arial"/>
            <w:noProof w:val="0"/>
            <w:color w:val="0000FF"/>
            <w:u w:val="single"/>
            <w:rtl/>
          </w:rPr>
          <w:t>סעיף 448(א)</w:t>
        </w:r>
      </w:hyperlink>
      <w:r w:rsidRPr="00AD0163">
        <w:rPr>
          <w:rFonts w:ascii="Arial" w:hAnsi="Arial"/>
          <w:noProof w:val="0"/>
          <w:rtl/>
        </w:rPr>
        <w:t xml:space="preserve"> סיפא, בצירוף </w:t>
      </w:r>
      <w:hyperlink r:id="rId81" w:history="1">
        <w:r w:rsidR="00BC78D9" w:rsidRPr="00BC78D9">
          <w:rPr>
            <w:rFonts w:ascii="Arial" w:hAnsi="Arial"/>
            <w:noProof w:val="0"/>
            <w:color w:val="0000FF"/>
            <w:u w:val="single"/>
            <w:rtl/>
          </w:rPr>
          <w:t>סעיף 29</w:t>
        </w:r>
      </w:hyperlink>
      <w:r w:rsidRPr="00AD0163">
        <w:rPr>
          <w:rFonts w:ascii="Arial" w:hAnsi="Arial"/>
          <w:noProof w:val="0"/>
          <w:rtl/>
        </w:rPr>
        <w:t xml:space="preserve"> לחוק;</w:t>
      </w:r>
    </w:p>
    <w:p w14:paraId="1F77766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ג.</w:t>
      </w:r>
      <w:r w:rsidRPr="00AD0163">
        <w:rPr>
          <w:rFonts w:ascii="Arial" w:hAnsi="Arial"/>
          <w:noProof w:val="0"/>
          <w:rtl/>
        </w:rPr>
        <w:tab/>
      </w:r>
      <w:r w:rsidRPr="00AD0163">
        <w:rPr>
          <w:rFonts w:ascii="Arial" w:hAnsi="Arial"/>
          <w:b/>
          <w:bCs/>
          <w:noProof w:val="0"/>
          <w:rtl/>
        </w:rPr>
        <w:t xml:space="preserve">חבלה בכוונה מחמירה – </w:t>
      </w:r>
      <w:r w:rsidRPr="00AD0163">
        <w:rPr>
          <w:rFonts w:ascii="Arial" w:hAnsi="Arial"/>
          <w:noProof w:val="0"/>
          <w:rtl/>
        </w:rPr>
        <w:t xml:space="preserve">עבירה לפי </w:t>
      </w:r>
      <w:hyperlink r:id="rId82" w:history="1">
        <w:r w:rsidR="00BC78D9" w:rsidRPr="00BC78D9">
          <w:rPr>
            <w:rFonts w:ascii="Arial" w:hAnsi="Arial"/>
            <w:noProof w:val="0"/>
            <w:color w:val="0000FF"/>
            <w:u w:val="single"/>
            <w:rtl/>
          </w:rPr>
          <w:t>סעיף 329(א)(2)</w:t>
        </w:r>
      </w:hyperlink>
      <w:r w:rsidRPr="00AD0163">
        <w:rPr>
          <w:rFonts w:ascii="Arial" w:hAnsi="Arial"/>
          <w:noProof w:val="0"/>
          <w:rtl/>
        </w:rPr>
        <w:t xml:space="preserve">, בצירוף </w:t>
      </w:r>
      <w:hyperlink r:id="rId83" w:history="1">
        <w:r w:rsidR="00BC78D9" w:rsidRPr="00BC78D9">
          <w:rPr>
            <w:rFonts w:ascii="Arial" w:hAnsi="Arial"/>
            <w:noProof w:val="0"/>
            <w:color w:val="0000FF"/>
            <w:u w:val="single"/>
            <w:rtl/>
          </w:rPr>
          <w:t>סעיף 29</w:t>
        </w:r>
      </w:hyperlink>
      <w:r w:rsidRPr="00AD0163">
        <w:rPr>
          <w:rFonts w:ascii="Arial" w:hAnsi="Arial"/>
          <w:noProof w:val="0"/>
          <w:rtl/>
        </w:rPr>
        <w:t xml:space="preserve"> לחוק;</w:t>
      </w:r>
    </w:p>
    <w:p w14:paraId="45071EF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ד.</w:t>
      </w:r>
      <w:r w:rsidRPr="00AD0163">
        <w:rPr>
          <w:rFonts w:ascii="Arial" w:hAnsi="Arial"/>
          <w:noProof w:val="0"/>
          <w:rtl/>
        </w:rPr>
        <w:tab/>
      </w:r>
      <w:r w:rsidRPr="00AD0163">
        <w:rPr>
          <w:rFonts w:ascii="Arial" w:hAnsi="Arial"/>
          <w:b/>
          <w:bCs/>
          <w:noProof w:val="0"/>
          <w:rtl/>
        </w:rPr>
        <w:t xml:space="preserve">התפרעות – </w:t>
      </w:r>
      <w:r w:rsidRPr="00AD0163">
        <w:rPr>
          <w:rFonts w:ascii="Arial" w:hAnsi="Arial"/>
          <w:noProof w:val="0"/>
          <w:rtl/>
        </w:rPr>
        <w:t xml:space="preserve">עבירה לפי </w:t>
      </w:r>
      <w:hyperlink r:id="rId84" w:history="1">
        <w:r w:rsidR="00BC78D9" w:rsidRPr="00BC78D9">
          <w:rPr>
            <w:rFonts w:ascii="Arial" w:hAnsi="Arial"/>
            <w:noProof w:val="0"/>
            <w:color w:val="0000FF"/>
            <w:u w:val="single"/>
            <w:rtl/>
          </w:rPr>
          <w:t>סעיף 152</w:t>
        </w:r>
      </w:hyperlink>
      <w:r w:rsidRPr="00AD0163">
        <w:rPr>
          <w:rFonts w:ascii="Arial" w:hAnsi="Arial"/>
          <w:noProof w:val="0"/>
          <w:rtl/>
        </w:rPr>
        <w:t xml:space="preserve"> לחוק.</w:t>
      </w:r>
    </w:p>
    <w:p w14:paraId="3D3BF519" w14:textId="77777777" w:rsidR="00EC7EC5" w:rsidRPr="00AD0163" w:rsidRDefault="00EC7EC5" w:rsidP="00EC7EC5">
      <w:pPr>
        <w:spacing w:line="360" w:lineRule="auto"/>
        <w:ind w:left="720" w:hanging="720"/>
        <w:jc w:val="both"/>
        <w:rPr>
          <w:rFonts w:ascii="Arial" w:hAnsi="Arial"/>
          <w:noProof w:val="0"/>
          <w:rtl/>
        </w:rPr>
      </w:pPr>
    </w:p>
    <w:p w14:paraId="4036943A"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ב.4</w:t>
      </w:r>
      <w:r>
        <w:rPr>
          <w:rFonts w:ascii="Arial" w:hAnsi="Arial" w:hint="cs"/>
          <w:b/>
          <w:bCs/>
          <w:noProof w:val="0"/>
          <w:u w:val="single"/>
          <w:rtl/>
        </w:rPr>
        <w:tab/>
      </w:r>
      <w:r w:rsidRPr="00AD0163">
        <w:rPr>
          <w:rFonts w:ascii="Arial" w:hAnsi="Arial"/>
          <w:b/>
          <w:bCs/>
          <w:noProof w:val="0"/>
          <w:u w:val="single"/>
          <w:rtl/>
        </w:rPr>
        <w:t>האישום הרביעי – מיוחס לנאשם 4 בלבד</w:t>
      </w:r>
    </w:p>
    <w:p w14:paraId="08E14E3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35.</w:t>
      </w:r>
      <w:r w:rsidRPr="00AD0163">
        <w:rPr>
          <w:rFonts w:ascii="Arial" w:hAnsi="Arial"/>
          <w:noProof w:val="0"/>
          <w:rtl/>
        </w:rPr>
        <w:tab/>
        <w:t>במהלך חודש אוקטובר 2014, הלך נאשם 4 לשירותי הנשים, הסמוכים לשער חוטה בהר הבית, כדי לקחת משם זיקוקים, שהוברחו אל תוככי הר הבית.</w:t>
      </w:r>
    </w:p>
    <w:p w14:paraId="4683337B" w14:textId="77777777" w:rsidR="00EC7EC5" w:rsidRPr="00AD0163" w:rsidRDefault="00EC7EC5" w:rsidP="00EC7EC5">
      <w:pPr>
        <w:spacing w:line="360" w:lineRule="auto"/>
        <w:ind w:left="720" w:hanging="720"/>
        <w:jc w:val="both"/>
        <w:rPr>
          <w:rFonts w:ascii="Arial" w:hAnsi="Arial"/>
          <w:noProof w:val="0"/>
          <w:rtl/>
        </w:rPr>
      </w:pPr>
    </w:p>
    <w:p w14:paraId="325ACDC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36.</w:t>
      </w:r>
      <w:r w:rsidRPr="00AD0163">
        <w:rPr>
          <w:rFonts w:ascii="Arial" w:hAnsi="Arial"/>
          <w:noProof w:val="0"/>
          <w:rtl/>
        </w:rPr>
        <w:tab/>
        <w:t>משהגיע הנאשם 4 למקום, הוא מצא שקית גדולה</w:t>
      </w:r>
      <w:r>
        <w:rPr>
          <w:rFonts w:ascii="Arial" w:hAnsi="Arial" w:hint="cs"/>
          <w:noProof w:val="0"/>
          <w:rtl/>
        </w:rPr>
        <w:t>,</w:t>
      </w:r>
      <w:r w:rsidRPr="00AD0163">
        <w:rPr>
          <w:rFonts w:ascii="Arial" w:hAnsi="Arial"/>
          <w:noProof w:val="0"/>
          <w:rtl/>
        </w:rPr>
        <w:t xml:space="preserve"> ובה: זיקוקים; 7 בקבוקי זכוכית; ובנזין. </w:t>
      </w:r>
    </w:p>
    <w:p w14:paraId="6095FC53" w14:textId="77777777" w:rsidR="00EC7EC5" w:rsidRPr="00AD0163" w:rsidRDefault="00EC7EC5" w:rsidP="00EC7EC5">
      <w:pPr>
        <w:spacing w:line="360" w:lineRule="auto"/>
        <w:ind w:left="720" w:hanging="720"/>
        <w:jc w:val="both"/>
        <w:rPr>
          <w:rFonts w:ascii="Arial" w:hAnsi="Arial"/>
          <w:noProof w:val="0"/>
          <w:rtl/>
        </w:rPr>
      </w:pPr>
    </w:p>
    <w:p w14:paraId="74FDE79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37.</w:t>
      </w:r>
      <w:r w:rsidRPr="00AD0163">
        <w:rPr>
          <w:rFonts w:ascii="Arial" w:hAnsi="Arial"/>
          <w:noProof w:val="0"/>
          <w:rtl/>
        </w:rPr>
        <w:tab/>
        <w:t>נאשם 4 החל לייצר 7 בקבוקי תבערה, בדרך של מילוי בקבוקי הזכוכית בבנזין. כאשר ביקש הנאשם לעזוב את המקום</w:t>
      </w:r>
      <w:r>
        <w:rPr>
          <w:rFonts w:ascii="Arial" w:hAnsi="Arial" w:hint="cs"/>
          <w:noProof w:val="0"/>
          <w:rtl/>
        </w:rPr>
        <w:t>, הנאשם 4</w:t>
      </w:r>
      <w:r w:rsidRPr="00AD0163">
        <w:rPr>
          <w:rFonts w:ascii="Arial" w:hAnsi="Arial"/>
          <w:noProof w:val="0"/>
          <w:rtl/>
        </w:rPr>
        <w:t xml:space="preserve"> לקח את הזיקוקים ובקבוקי התבערה, כדי להחביא אותם במקום אחר</w:t>
      </w:r>
      <w:r>
        <w:rPr>
          <w:rFonts w:ascii="Arial" w:hAnsi="Arial" w:hint="cs"/>
          <w:noProof w:val="0"/>
          <w:rtl/>
        </w:rPr>
        <w:t>,</w:t>
      </w:r>
      <w:r w:rsidRPr="00AD0163">
        <w:rPr>
          <w:rFonts w:ascii="Arial" w:hAnsi="Arial"/>
          <w:noProof w:val="0"/>
          <w:rtl/>
        </w:rPr>
        <w:t xml:space="preserve"> במתחם הר הבית, וזאת כדי שישמשו את המתפרעים בהר הבית</w:t>
      </w:r>
      <w:r>
        <w:rPr>
          <w:rFonts w:ascii="Arial" w:hAnsi="Arial" w:hint="cs"/>
          <w:noProof w:val="0"/>
          <w:rtl/>
        </w:rPr>
        <w:t>,</w:t>
      </w:r>
      <w:r w:rsidRPr="00AD0163">
        <w:rPr>
          <w:rFonts w:ascii="Arial" w:hAnsi="Arial"/>
          <w:noProof w:val="0"/>
          <w:rtl/>
        </w:rPr>
        <w:t xml:space="preserve"> כנגד כוחות הביטחון.</w:t>
      </w:r>
    </w:p>
    <w:p w14:paraId="4BAAC48E" w14:textId="77777777" w:rsidR="00EC7EC5" w:rsidRPr="00AD0163" w:rsidRDefault="00EC7EC5" w:rsidP="00EC7EC5">
      <w:pPr>
        <w:spacing w:line="360" w:lineRule="auto"/>
        <w:ind w:left="720" w:hanging="720"/>
        <w:jc w:val="both"/>
        <w:rPr>
          <w:rFonts w:ascii="Arial" w:hAnsi="Arial"/>
          <w:noProof w:val="0"/>
          <w:rtl/>
        </w:rPr>
      </w:pPr>
    </w:p>
    <w:p w14:paraId="71434BA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38.</w:t>
      </w:r>
      <w:r w:rsidRPr="00AD0163">
        <w:rPr>
          <w:rFonts w:ascii="Arial" w:hAnsi="Arial"/>
          <w:noProof w:val="0"/>
          <w:rtl/>
        </w:rPr>
        <w:tab/>
        <w:t xml:space="preserve">העבירה המיוחסת לנאשם 4 שבה הודה והורשע היא זו: </w:t>
      </w:r>
      <w:r w:rsidRPr="00AD0163">
        <w:rPr>
          <w:rFonts w:ascii="Arial" w:hAnsi="Arial"/>
          <w:b/>
          <w:bCs/>
          <w:noProof w:val="0"/>
          <w:rtl/>
        </w:rPr>
        <w:t xml:space="preserve">ניסיון ייצור נשק – </w:t>
      </w:r>
      <w:r w:rsidRPr="00AD0163">
        <w:rPr>
          <w:rFonts w:ascii="Arial" w:hAnsi="Arial"/>
          <w:noProof w:val="0"/>
          <w:rtl/>
        </w:rPr>
        <w:t xml:space="preserve">עבירה לפי </w:t>
      </w:r>
      <w:hyperlink r:id="rId85" w:history="1">
        <w:r w:rsidR="00BC78D9" w:rsidRPr="00BC78D9">
          <w:rPr>
            <w:rFonts w:ascii="Arial" w:hAnsi="Arial"/>
            <w:noProof w:val="0"/>
            <w:color w:val="0000FF"/>
            <w:u w:val="single"/>
            <w:rtl/>
          </w:rPr>
          <w:t>סעיף 144(ב2)</w:t>
        </w:r>
      </w:hyperlink>
      <w:r>
        <w:rPr>
          <w:rFonts w:ascii="Arial" w:hAnsi="Arial" w:hint="cs"/>
          <w:noProof w:val="0"/>
          <w:rtl/>
        </w:rPr>
        <w:t>,</w:t>
      </w:r>
      <w:r w:rsidRPr="00AD0163">
        <w:rPr>
          <w:rFonts w:ascii="Arial" w:hAnsi="Arial"/>
          <w:noProof w:val="0"/>
          <w:rtl/>
        </w:rPr>
        <w:t xml:space="preserve"> בצירוף </w:t>
      </w:r>
      <w:hyperlink r:id="rId86" w:history="1">
        <w:r w:rsidR="00BC78D9" w:rsidRPr="00BC78D9">
          <w:rPr>
            <w:rFonts w:ascii="Arial" w:hAnsi="Arial"/>
            <w:noProof w:val="0"/>
            <w:color w:val="0000FF"/>
            <w:u w:val="single"/>
            <w:rtl/>
          </w:rPr>
          <w:t>סעיפים 25</w:t>
        </w:r>
      </w:hyperlink>
      <w:r w:rsidRPr="00AD0163">
        <w:rPr>
          <w:rFonts w:ascii="Arial" w:hAnsi="Arial"/>
          <w:noProof w:val="0"/>
          <w:rtl/>
        </w:rPr>
        <w:t xml:space="preserve"> ו-</w:t>
      </w:r>
      <w:hyperlink r:id="rId87" w:history="1">
        <w:r w:rsidR="00C6051A" w:rsidRPr="00C6051A">
          <w:rPr>
            <w:rFonts w:ascii="Arial" w:hAnsi="Arial"/>
            <w:noProof w:val="0"/>
            <w:color w:val="0000FF"/>
            <w:u w:val="single"/>
            <w:rtl/>
          </w:rPr>
          <w:t>29</w:t>
        </w:r>
      </w:hyperlink>
      <w:r w:rsidRPr="00AD0163">
        <w:rPr>
          <w:rFonts w:ascii="Arial" w:hAnsi="Arial"/>
          <w:noProof w:val="0"/>
          <w:rtl/>
        </w:rPr>
        <w:t xml:space="preserve"> לחוק.</w:t>
      </w:r>
    </w:p>
    <w:p w14:paraId="3DBB5915" w14:textId="77777777" w:rsidR="00EC7EC5" w:rsidRPr="00AD0163" w:rsidRDefault="00EC7EC5" w:rsidP="00EC7EC5">
      <w:pPr>
        <w:spacing w:line="360" w:lineRule="auto"/>
        <w:ind w:left="720" w:hanging="720"/>
        <w:jc w:val="both"/>
        <w:rPr>
          <w:rFonts w:ascii="Arial" w:hAnsi="Arial"/>
          <w:noProof w:val="0"/>
          <w:rtl/>
        </w:rPr>
      </w:pPr>
    </w:p>
    <w:p w14:paraId="575552AB"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ב.5</w:t>
      </w:r>
      <w:r>
        <w:rPr>
          <w:rFonts w:ascii="Arial" w:hAnsi="Arial" w:hint="cs"/>
          <w:b/>
          <w:bCs/>
          <w:noProof w:val="0"/>
          <w:u w:val="single"/>
          <w:rtl/>
        </w:rPr>
        <w:tab/>
      </w:r>
      <w:r w:rsidRPr="00AD0163">
        <w:rPr>
          <w:rFonts w:ascii="Arial" w:hAnsi="Arial"/>
          <w:b/>
          <w:bCs/>
          <w:noProof w:val="0"/>
          <w:u w:val="single"/>
          <w:rtl/>
        </w:rPr>
        <w:t>האישום החמישי – מיוחס לנאשמים 1 ו-2</w:t>
      </w:r>
    </w:p>
    <w:p w14:paraId="7F51545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39.</w:t>
      </w:r>
      <w:r w:rsidRPr="00AD0163">
        <w:rPr>
          <w:rFonts w:ascii="Arial" w:hAnsi="Arial"/>
          <w:noProof w:val="0"/>
          <w:rtl/>
        </w:rPr>
        <w:tab/>
        <w:t>במהלך חג ראש השנה, ביום 24.9.14, השתתפו הנאשמים 1 ו-2 בהתקהלות אסורה, יחד עם עשרות אנשים נוספים לשם הפרות סדר, בסמוך למסגד אל אקצה</w:t>
      </w:r>
      <w:r>
        <w:rPr>
          <w:rFonts w:ascii="Arial" w:hAnsi="Arial" w:hint="cs"/>
          <w:noProof w:val="0"/>
          <w:rtl/>
        </w:rPr>
        <w:t>,</w:t>
      </w:r>
      <w:r w:rsidRPr="00AD0163">
        <w:rPr>
          <w:rFonts w:ascii="Arial" w:hAnsi="Arial"/>
          <w:noProof w:val="0"/>
          <w:rtl/>
        </w:rPr>
        <w:t xml:space="preserve"> בהר הבית בירושלים (להלן באישום זה – "ההתפרעות"). ההתפרעות כוונה נגד כוחות הביטחון, אשר שהו ברחבת הר הבית (להלן – "המקום"). </w:t>
      </w:r>
    </w:p>
    <w:p w14:paraId="6E1E89B7" w14:textId="77777777" w:rsidR="00EC7EC5" w:rsidRPr="00AD0163" w:rsidRDefault="00EC7EC5" w:rsidP="00EC7EC5">
      <w:pPr>
        <w:spacing w:line="360" w:lineRule="auto"/>
        <w:ind w:left="720" w:hanging="720"/>
        <w:jc w:val="both"/>
        <w:rPr>
          <w:rFonts w:ascii="Arial" w:hAnsi="Arial"/>
          <w:noProof w:val="0"/>
          <w:rtl/>
        </w:rPr>
      </w:pPr>
    </w:p>
    <w:p w14:paraId="24961D2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40.</w:t>
      </w:r>
      <w:r w:rsidRPr="00AD0163">
        <w:rPr>
          <w:rFonts w:ascii="Arial" w:hAnsi="Arial"/>
          <w:noProof w:val="0"/>
          <w:rtl/>
        </w:rPr>
        <w:tab/>
        <w:t>במהלך ההתפרעות יידו הנאשמים 1 ו-2, יחד עם המתפרעים הנוספים, כשהם רעולי פנים, אבנים לעבר כוחות הביטחון, אשר נכחו במקום</w:t>
      </w:r>
      <w:r>
        <w:rPr>
          <w:rFonts w:ascii="Arial" w:hAnsi="Arial" w:hint="cs"/>
          <w:noProof w:val="0"/>
          <w:rtl/>
        </w:rPr>
        <w:t>,</w:t>
      </w:r>
      <w:r w:rsidRPr="00AD0163">
        <w:rPr>
          <w:rFonts w:ascii="Arial" w:hAnsi="Arial"/>
          <w:noProof w:val="0"/>
          <w:rtl/>
        </w:rPr>
        <w:t xml:space="preserve"> לצורך שמירת הסדר הציבורי, באופן שהפר את השלום ושהיה בו לסכן את השוטרים. נאשם 4 ומתפרעים אחרים אף ירו זיקוקים.</w:t>
      </w:r>
    </w:p>
    <w:p w14:paraId="2DE93BC2" w14:textId="77777777" w:rsidR="00EC7EC5" w:rsidRPr="00AD0163" w:rsidRDefault="00EC7EC5" w:rsidP="00EC7EC5">
      <w:pPr>
        <w:spacing w:line="360" w:lineRule="auto"/>
        <w:ind w:left="720" w:hanging="720"/>
        <w:jc w:val="both"/>
        <w:rPr>
          <w:rFonts w:ascii="Arial" w:hAnsi="Arial"/>
          <w:noProof w:val="0"/>
          <w:rtl/>
        </w:rPr>
      </w:pPr>
    </w:p>
    <w:p w14:paraId="67A64C1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41.</w:t>
      </w:r>
      <w:r w:rsidRPr="00AD0163">
        <w:rPr>
          <w:rFonts w:ascii="Arial" w:hAnsi="Arial"/>
          <w:noProof w:val="0"/>
          <w:rtl/>
        </w:rPr>
        <w:tab/>
        <w:t>הוראות החיקוק המתייחסות לנאשמים 1 ו-2, אשר בהן הודו ובהן הורשעו</w:t>
      </w:r>
      <w:r>
        <w:rPr>
          <w:rFonts w:ascii="Arial" w:hAnsi="Arial" w:hint="cs"/>
          <w:noProof w:val="0"/>
          <w:rtl/>
        </w:rPr>
        <w:t>,</w:t>
      </w:r>
      <w:r w:rsidRPr="00AD0163">
        <w:rPr>
          <w:rFonts w:ascii="Arial" w:hAnsi="Arial"/>
          <w:noProof w:val="0"/>
          <w:rtl/>
        </w:rPr>
        <w:t xml:space="preserve"> הן אלה:</w:t>
      </w:r>
    </w:p>
    <w:p w14:paraId="71C27E59"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א.</w:t>
      </w:r>
      <w:r w:rsidRPr="00AD0163">
        <w:rPr>
          <w:rFonts w:ascii="Arial" w:hAnsi="Arial"/>
          <w:b/>
          <w:bCs/>
          <w:noProof w:val="0"/>
          <w:rtl/>
        </w:rPr>
        <w:tab/>
        <w:t xml:space="preserve">ניסיון לתקיפת שוטר בנסיבות מחמירות – </w:t>
      </w:r>
      <w:r w:rsidRPr="00AD0163">
        <w:rPr>
          <w:rFonts w:ascii="Arial" w:hAnsi="Arial"/>
          <w:noProof w:val="0"/>
          <w:rtl/>
        </w:rPr>
        <w:t xml:space="preserve">עבירה לפי סעיף </w:t>
      </w:r>
      <w:hyperlink r:id="rId88" w:history="1">
        <w:r w:rsidR="00C6051A" w:rsidRPr="00C6051A">
          <w:rPr>
            <w:rFonts w:ascii="Arial" w:hAnsi="Arial"/>
            <w:noProof w:val="0"/>
            <w:color w:val="0000FF"/>
            <w:u w:val="single"/>
            <w:rtl/>
          </w:rPr>
          <w:t>274 (1)</w:t>
        </w:r>
      </w:hyperlink>
      <w:r w:rsidRPr="00AD0163">
        <w:rPr>
          <w:rFonts w:ascii="Arial" w:hAnsi="Arial"/>
          <w:noProof w:val="0"/>
          <w:rtl/>
        </w:rPr>
        <w:t xml:space="preserve"> ו-</w:t>
      </w:r>
      <w:hyperlink r:id="rId89" w:history="1">
        <w:r w:rsidR="00C6051A" w:rsidRPr="00C6051A">
          <w:rPr>
            <w:rFonts w:ascii="Arial" w:hAnsi="Arial"/>
            <w:noProof w:val="0"/>
            <w:color w:val="0000FF"/>
            <w:u w:val="single"/>
            <w:rtl/>
          </w:rPr>
          <w:t>274 (2)</w:t>
        </w:r>
      </w:hyperlink>
      <w:r>
        <w:rPr>
          <w:rFonts w:ascii="Arial" w:hAnsi="Arial" w:hint="cs"/>
          <w:noProof w:val="0"/>
          <w:rtl/>
        </w:rPr>
        <w:t>,</w:t>
      </w:r>
      <w:r w:rsidRPr="00AD0163">
        <w:rPr>
          <w:rFonts w:ascii="Arial" w:hAnsi="Arial"/>
          <w:noProof w:val="0"/>
          <w:rtl/>
        </w:rPr>
        <w:t xml:space="preserve"> בצירוף </w:t>
      </w:r>
      <w:hyperlink r:id="rId90" w:history="1">
        <w:r w:rsidR="00C6051A" w:rsidRPr="00C6051A">
          <w:rPr>
            <w:rFonts w:ascii="Arial" w:hAnsi="Arial"/>
            <w:noProof w:val="0"/>
            <w:color w:val="0000FF"/>
            <w:u w:val="single"/>
            <w:rtl/>
          </w:rPr>
          <w:t>סעיף 25</w:t>
        </w:r>
      </w:hyperlink>
      <w:r w:rsidRPr="00AD0163">
        <w:rPr>
          <w:rFonts w:ascii="Arial" w:hAnsi="Arial"/>
          <w:noProof w:val="0"/>
          <w:rtl/>
        </w:rPr>
        <w:t xml:space="preserve"> </w:t>
      </w:r>
      <w:hyperlink r:id="rId91" w:history="1">
        <w:r w:rsidR="00C6051A" w:rsidRPr="00C6051A">
          <w:rPr>
            <w:rFonts w:ascii="Arial" w:hAnsi="Arial"/>
            <w:noProof w:val="0"/>
            <w:color w:val="0000FF"/>
            <w:u w:val="single"/>
            <w:rtl/>
          </w:rPr>
          <w:t>וסעיף 29</w:t>
        </w:r>
      </w:hyperlink>
      <w:r w:rsidRPr="00AD0163">
        <w:rPr>
          <w:rFonts w:ascii="Arial" w:hAnsi="Arial"/>
          <w:noProof w:val="0"/>
          <w:rtl/>
        </w:rPr>
        <w:t xml:space="preserve"> לחוק;</w:t>
      </w:r>
    </w:p>
    <w:p w14:paraId="4D7614AB"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ב.</w:t>
      </w:r>
      <w:r w:rsidRPr="00AD0163">
        <w:rPr>
          <w:rFonts w:ascii="Arial" w:hAnsi="Arial"/>
          <w:b/>
          <w:bCs/>
          <w:noProof w:val="0"/>
          <w:rtl/>
        </w:rPr>
        <w:tab/>
        <w:t xml:space="preserve">מעשה פזיזות ורשלנות בחומר נפץ – </w:t>
      </w:r>
      <w:r w:rsidRPr="00AD0163">
        <w:rPr>
          <w:rFonts w:ascii="Arial" w:hAnsi="Arial"/>
          <w:noProof w:val="0"/>
          <w:rtl/>
        </w:rPr>
        <w:t xml:space="preserve">עבירה לפי סעיף </w:t>
      </w:r>
      <w:hyperlink r:id="rId92" w:history="1">
        <w:r w:rsidR="00C6051A" w:rsidRPr="00C6051A">
          <w:rPr>
            <w:rFonts w:ascii="Arial" w:hAnsi="Arial"/>
            <w:noProof w:val="0"/>
            <w:color w:val="0000FF"/>
            <w:u w:val="single"/>
            <w:rtl/>
          </w:rPr>
          <w:t>338 (א)(3),</w:t>
        </w:r>
      </w:hyperlink>
      <w:r w:rsidRPr="00AD0163">
        <w:rPr>
          <w:rFonts w:ascii="Arial" w:hAnsi="Arial"/>
          <w:noProof w:val="0"/>
          <w:rtl/>
        </w:rPr>
        <w:t xml:space="preserve"> בצירוף </w:t>
      </w:r>
      <w:hyperlink r:id="rId93"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4603B32C" w14:textId="77777777" w:rsidR="00EC7EC5" w:rsidRDefault="00EC7EC5" w:rsidP="00EC7EC5">
      <w:pPr>
        <w:spacing w:line="360" w:lineRule="auto"/>
        <w:ind w:left="1440" w:hanging="720"/>
        <w:jc w:val="both"/>
        <w:rPr>
          <w:rFonts w:ascii="Arial" w:hAnsi="Arial"/>
          <w:noProof w:val="0"/>
          <w:rtl/>
        </w:rPr>
      </w:pPr>
      <w:r w:rsidRPr="00AD0163">
        <w:rPr>
          <w:rFonts w:ascii="Arial" w:hAnsi="Arial"/>
          <w:b/>
          <w:bCs/>
          <w:noProof w:val="0"/>
          <w:rtl/>
        </w:rPr>
        <w:t>ג.</w:t>
      </w:r>
      <w:r w:rsidRPr="00AD0163">
        <w:rPr>
          <w:rFonts w:ascii="Arial" w:hAnsi="Arial"/>
          <w:noProof w:val="0"/>
          <w:rtl/>
        </w:rPr>
        <w:tab/>
      </w:r>
      <w:r w:rsidRPr="00AD0163">
        <w:rPr>
          <w:rFonts w:ascii="Arial" w:hAnsi="Arial"/>
          <w:b/>
          <w:bCs/>
          <w:noProof w:val="0"/>
          <w:rtl/>
        </w:rPr>
        <w:t xml:space="preserve">התפרעות – </w:t>
      </w:r>
      <w:r w:rsidRPr="00AD0163">
        <w:rPr>
          <w:rFonts w:ascii="Arial" w:hAnsi="Arial"/>
          <w:noProof w:val="0"/>
          <w:rtl/>
        </w:rPr>
        <w:t xml:space="preserve">עבירה לפי </w:t>
      </w:r>
      <w:hyperlink r:id="rId94" w:history="1">
        <w:r w:rsidR="00C6051A" w:rsidRPr="00C6051A">
          <w:rPr>
            <w:rFonts w:ascii="Arial" w:hAnsi="Arial"/>
            <w:noProof w:val="0"/>
            <w:color w:val="0000FF"/>
            <w:u w:val="single"/>
            <w:rtl/>
          </w:rPr>
          <w:t>סעיף 152</w:t>
        </w:r>
      </w:hyperlink>
      <w:r w:rsidRPr="00AD0163">
        <w:rPr>
          <w:rFonts w:ascii="Arial" w:hAnsi="Arial"/>
          <w:noProof w:val="0"/>
          <w:rtl/>
        </w:rPr>
        <w:t xml:space="preserve"> לחוק.</w:t>
      </w:r>
    </w:p>
    <w:p w14:paraId="16FD6AAA" w14:textId="77777777" w:rsidR="00EC7EC5" w:rsidRPr="00AD0163" w:rsidRDefault="00EC7EC5" w:rsidP="00EC7EC5">
      <w:pPr>
        <w:spacing w:line="360" w:lineRule="auto"/>
        <w:ind w:left="1440" w:hanging="720"/>
        <w:jc w:val="both"/>
        <w:rPr>
          <w:rFonts w:ascii="Arial" w:hAnsi="Arial"/>
          <w:noProof w:val="0"/>
          <w:rtl/>
        </w:rPr>
      </w:pPr>
    </w:p>
    <w:p w14:paraId="12F1C0C5"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ב.6</w:t>
      </w:r>
      <w:r>
        <w:rPr>
          <w:rFonts w:ascii="Arial" w:hAnsi="Arial" w:hint="cs"/>
          <w:b/>
          <w:bCs/>
          <w:noProof w:val="0"/>
          <w:u w:val="single"/>
          <w:rtl/>
        </w:rPr>
        <w:tab/>
      </w:r>
      <w:r w:rsidRPr="00AD0163">
        <w:rPr>
          <w:rFonts w:ascii="Arial" w:hAnsi="Arial"/>
          <w:b/>
          <w:bCs/>
          <w:noProof w:val="0"/>
          <w:u w:val="single"/>
          <w:rtl/>
        </w:rPr>
        <w:t>האישום השישי – מיוחס לנאשמים 1 ו-4 בלבד</w:t>
      </w:r>
    </w:p>
    <w:p w14:paraId="5F7D043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42.</w:t>
      </w:r>
      <w:r w:rsidRPr="00AD0163">
        <w:rPr>
          <w:rFonts w:ascii="Arial" w:hAnsi="Arial"/>
          <w:noProof w:val="0"/>
          <w:rtl/>
        </w:rPr>
        <w:tab/>
        <w:t>ביום חמישי, 3.7.14 (שחל בשבוע הראשון של חודש הרמדאן), התאספו הנאשמים 1 ו-4, יחד עם אחרים, בהר הבית, במסגד אל אקצה, למשך הלילה, וזאת במטרה להתעמת עם כוחות הביטחון אשר ייכנסו להר הבית ביום שישי, 4.7.14, לצורך שמירת הסדר הציבורי, וליידות לעברם אבנים, זיקוקים ובקבוקי תבערה, לאחר תפילות יום השישי.</w:t>
      </w:r>
    </w:p>
    <w:p w14:paraId="5A173966" w14:textId="77777777" w:rsidR="00EC7EC5" w:rsidRPr="00AD0163" w:rsidRDefault="00EC7EC5" w:rsidP="00EC7EC5">
      <w:pPr>
        <w:spacing w:line="360" w:lineRule="auto"/>
        <w:ind w:left="720" w:hanging="720"/>
        <w:jc w:val="both"/>
        <w:rPr>
          <w:rFonts w:ascii="Arial" w:hAnsi="Arial"/>
          <w:noProof w:val="0"/>
          <w:rtl/>
        </w:rPr>
      </w:pPr>
    </w:p>
    <w:p w14:paraId="4801D73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43.</w:t>
      </w:r>
      <w:r w:rsidRPr="00AD0163">
        <w:rPr>
          <w:rFonts w:ascii="Arial" w:hAnsi="Arial"/>
          <w:noProof w:val="0"/>
          <w:rtl/>
        </w:rPr>
        <w:tab/>
        <w:t>ביום שישי, 4.7.14, לאחר תפילת הבוקר, השתתפו הנאשמים 1 ו-4 בהתקהלות אסורה</w:t>
      </w:r>
      <w:r>
        <w:rPr>
          <w:rFonts w:ascii="Arial" w:hAnsi="Arial" w:hint="cs"/>
          <w:noProof w:val="0"/>
          <w:rtl/>
        </w:rPr>
        <w:t>,</w:t>
      </w:r>
      <w:r w:rsidRPr="00AD0163">
        <w:rPr>
          <w:rFonts w:ascii="Arial" w:hAnsi="Arial"/>
          <w:noProof w:val="0"/>
          <w:rtl/>
        </w:rPr>
        <w:t xml:space="preserve"> יחד עם עשרות אנשים נוספים</w:t>
      </w:r>
      <w:r>
        <w:rPr>
          <w:rFonts w:ascii="Arial" w:hAnsi="Arial" w:hint="cs"/>
          <w:noProof w:val="0"/>
          <w:rtl/>
        </w:rPr>
        <w:t>,</w:t>
      </w:r>
      <w:r w:rsidRPr="00AD0163">
        <w:rPr>
          <w:rFonts w:ascii="Arial" w:hAnsi="Arial"/>
          <w:noProof w:val="0"/>
          <w:rtl/>
        </w:rPr>
        <w:t xml:space="preserve"> לשם הפרות סדר בסמוך למסגד אל אקצה, בהר הבית</w:t>
      </w:r>
      <w:r>
        <w:rPr>
          <w:rFonts w:ascii="Arial" w:hAnsi="Arial" w:hint="cs"/>
          <w:noProof w:val="0"/>
          <w:rtl/>
        </w:rPr>
        <w:t>,</w:t>
      </w:r>
      <w:r w:rsidRPr="00AD0163">
        <w:rPr>
          <w:rFonts w:ascii="Arial" w:hAnsi="Arial"/>
          <w:noProof w:val="0"/>
          <w:rtl/>
        </w:rPr>
        <w:t xml:space="preserve"> בירושלים (להלן: "ההתפרעות"). ההתפרעות כוונה נגד כוחות הביטחון, שעמדו ברחבת הר הבית, סמוך לשער המוגרבים. </w:t>
      </w:r>
    </w:p>
    <w:p w14:paraId="09AA5F08" w14:textId="77777777" w:rsidR="00EC7EC5" w:rsidRPr="00AD0163" w:rsidRDefault="00EC7EC5" w:rsidP="00EC7EC5">
      <w:pPr>
        <w:spacing w:line="360" w:lineRule="auto"/>
        <w:ind w:left="720" w:hanging="720"/>
        <w:jc w:val="both"/>
        <w:rPr>
          <w:rFonts w:ascii="Arial" w:hAnsi="Arial"/>
          <w:noProof w:val="0"/>
          <w:rtl/>
        </w:rPr>
      </w:pPr>
    </w:p>
    <w:p w14:paraId="680C67A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44.</w:t>
      </w:r>
      <w:r w:rsidRPr="00AD0163">
        <w:rPr>
          <w:rFonts w:ascii="Arial" w:hAnsi="Arial"/>
          <w:noProof w:val="0"/>
          <w:rtl/>
        </w:rPr>
        <w:tab/>
        <w:t>במהלך ההתפרעות</w:t>
      </w:r>
      <w:r>
        <w:rPr>
          <w:rFonts w:ascii="Arial" w:hAnsi="Arial" w:hint="cs"/>
          <w:noProof w:val="0"/>
          <w:rtl/>
        </w:rPr>
        <w:t>,</w:t>
      </w:r>
      <w:r w:rsidRPr="00AD0163">
        <w:rPr>
          <w:rFonts w:ascii="Arial" w:hAnsi="Arial"/>
          <w:noProof w:val="0"/>
          <w:rtl/>
        </w:rPr>
        <w:t xml:space="preserve"> יידו הנאשמים 1 ו-4, יחד עם המתפרעים הנוספים כשהם רעולי פנים, אבנים, וירו זיקוקים ובקבוקי תבערה לעבר כוחות הביטחון, שעמדו במרחק עשרות מטרים.</w:t>
      </w:r>
    </w:p>
    <w:p w14:paraId="3EF1894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 xml:space="preserve">נאשם 1 לא היה רעול פנים. </w:t>
      </w:r>
    </w:p>
    <w:p w14:paraId="532B2155" w14:textId="77777777" w:rsidR="00EC7EC5" w:rsidRPr="00AD0163" w:rsidRDefault="00EC7EC5" w:rsidP="00EC7EC5">
      <w:pPr>
        <w:spacing w:line="360" w:lineRule="auto"/>
        <w:ind w:left="720" w:hanging="720"/>
        <w:jc w:val="both"/>
        <w:rPr>
          <w:rFonts w:ascii="Arial" w:hAnsi="Arial"/>
          <w:noProof w:val="0"/>
          <w:rtl/>
        </w:rPr>
      </w:pPr>
    </w:p>
    <w:p w14:paraId="38AAA5D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45.</w:t>
      </w:r>
      <w:r w:rsidRPr="00AD0163">
        <w:rPr>
          <w:rFonts w:ascii="Arial" w:hAnsi="Arial"/>
          <w:noProof w:val="0"/>
          <w:rtl/>
        </w:rPr>
        <w:tab/>
        <w:t>וכך מסתיים האישום השישי: "</w:t>
      </w:r>
      <w:r w:rsidRPr="00AD0163">
        <w:rPr>
          <w:rFonts w:ascii="Arial" w:hAnsi="Arial"/>
          <w:b/>
          <w:bCs/>
          <w:noProof w:val="0"/>
          <w:rtl/>
        </w:rPr>
        <w:t>במעשים המתוארים לעיל, תקפו הנאשמים בצוותא חדא שוטרים בעת מילוי תפקידם כחוק תוך שהם מזויינים בנשק קר ובצוותא של שניים או יותר; עשו הנאשמים בצוותא חדא, מעשה באש או בחומר נפיץ בדרך נמהרת או רשלנית שיש בה כדי לסכן חיי אדם או לגרום לו חבלה וכן השתתפו בהתקהלות אסורה, שהחלו לבצע בה את מטרתה בהפרת השלום, שיש בה להטיל אימה על הציבור. כל זאת מתוך מניע לאומני</w:t>
      </w:r>
      <w:r w:rsidRPr="00AD0163">
        <w:rPr>
          <w:rFonts w:ascii="Arial" w:hAnsi="Arial"/>
          <w:noProof w:val="0"/>
          <w:rtl/>
        </w:rPr>
        <w:t>".</w:t>
      </w:r>
    </w:p>
    <w:p w14:paraId="05A96C39" w14:textId="77777777" w:rsidR="00EC7EC5" w:rsidRPr="00AD0163" w:rsidRDefault="00EC7EC5" w:rsidP="00EC7EC5">
      <w:pPr>
        <w:spacing w:line="360" w:lineRule="auto"/>
        <w:ind w:left="720" w:hanging="720"/>
        <w:jc w:val="both"/>
        <w:rPr>
          <w:rFonts w:ascii="Arial" w:hAnsi="Arial"/>
          <w:noProof w:val="0"/>
          <w:rtl/>
        </w:rPr>
      </w:pPr>
    </w:p>
    <w:p w14:paraId="4FA979E2"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46.</w:t>
      </w:r>
      <w:r w:rsidRPr="00AD0163">
        <w:rPr>
          <w:rFonts w:ascii="Arial" w:hAnsi="Arial"/>
          <w:noProof w:val="0"/>
          <w:rtl/>
        </w:rPr>
        <w:tab/>
        <w:t>הוראות החיקוק לפיהן מואשמים הנאשמים 1, 2 ו-4:</w:t>
      </w:r>
    </w:p>
    <w:p w14:paraId="33B5AF44"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א.</w:t>
      </w:r>
      <w:r w:rsidRPr="00AD0163">
        <w:rPr>
          <w:rFonts w:ascii="Arial" w:hAnsi="Arial"/>
          <w:b/>
          <w:bCs/>
          <w:noProof w:val="0"/>
          <w:rtl/>
        </w:rPr>
        <w:tab/>
        <w:t xml:space="preserve">ניסיון לתקיפת שוטר בנסיבות מחמירות – </w:t>
      </w:r>
      <w:r w:rsidRPr="00AD0163">
        <w:rPr>
          <w:rFonts w:ascii="Arial" w:hAnsi="Arial"/>
          <w:noProof w:val="0"/>
          <w:rtl/>
        </w:rPr>
        <w:t xml:space="preserve">עבירה לפי </w:t>
      </w:r>
      <w:hyperlink r:id="rId95" w:history="1">
        <w:r w:rsidR="00C6051A" w:rsidRPr="00C6051A">
          <w:rPr>
            <w:rFonts w:ascii="Arial" w:hAnsi="Arial"/>
            <w:noProof w:val="0"/>
            <w:color w:val="0000FF"/>
            <w:u w:val="single"/>
            <w:rtl/>
          </w:rPr>
          <w:t>סעיף 274(1)</w:t>
        </w:r>
      </w:hyperlink>
      <w:r w:rsidRPr="00AD0163">
        <w:rPr>
          <w:rFonts w:ascii="Arial" w:hAnsi="Arial"/>
          <w:noProof w:val="0"/>
          <w:rtl/>
        </w:rPr>
        <w:t xml:space="preserve"> ו-</w:t>
      </w:r>
      <w:hyperlink r:id="rId96" w:history="1">
        <w:r w:rsidR="00C6051A" w:rsidRPr="00C6051A">
          <w:rPr>
            <w:rFonts w:ascii="Arial" w:hAnsi="Arial"/>
            <w:noProof w:val="0"/>
            <w:color w:val="0000FF"/>
            <w:u w:val="single"/>
            <w:rtl/>
          </w:rPr>
          <w:t>274(2),</w:t>
        </w:r>
      </w:hyperlink>
      <w:r w:rsidRPr="00AD0163">
        <w:rPr>
          <w:rFonts w:ascii="Arial" w:hAnsi="Arial"/>
          <w:noProof w:val="0"/>
          <w:rtl/>
        </w:rPr>
        <w:t xml:space="preserve"> בצירוף </w:t>
      </w:r>
      <w:hyperlink r:id="rId97" w:history="1">
        <w:r w:rsidR="00C6051A" w:rsidRPr="00C6051A">
          <w:rPr>
            <w:rFonts w:ascii="Arial" w:hAnsi="Arial"/>
            <w:noProof w:val="0"/>
            <w:color w:val="0000FF"/>
            <w:u w:val="single"/>
            <w:rtl/>
          </w:rPr>
          <w:t>סעיף 25</w:t>
        </w:r>
      </w:hyperlink>
      <w:r w:rsidRPr="00AD0163">
        <w:rPr>
          <w:rFonts w:ascii="Arial" w:hAnsi="Arial"/>
          <w:noProof w:val="0"/>
          <w:rtl/>
        </w:rPr>
        <w:t xml:space="preserve"> </w:t>
      </w:r>
      <w:hyperlink r:id="rId98" w:history="1">
        <w:r w:rsidR="00C6051A" w:rsidRPr="00C6051A">
          <w:rPr>
            <w:rFonts w:ascii="Arial" w:hAnsi="Arial"/>
            <w:noProof w:val="0"/>
            <w:color w:val="0000FF"/>
            <w:u w:val="single"/>
            <w:rtl/>
          </w:rPr>
          <w:t>וסעיף 29</w:t>
        </w:r>
      </w:hyperlink>
      <w:r w:rsidRPr="00AD0163">
        <w:rPr>
          <w:rFonts w:ascii="Arial" w:hAnsi="Arial"/>
          <w:noProof w:val="0"/>
          <w:rtl/>
        </w:rPr>
        <w:t xml:space="preserve"> לחוק;</w:t>
      </w:r>
    </w:p>
    <w:p w14:paraId="5C118736"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ב.</w:t>
      </w:r>
      <w:r w:rsidRPr="00AD0163">
        <w:rPr>
          <w:rFonts w:ascii="Arial" w:hAnsi="Arial"/>
          <w:noProof w:val="0"/>
          <w:rtl/>
        </w:rPr>
        <w:tab/>
      </w:r>
      <w:r w:rsidRPr="00AD0163">
        <w:rPr>
          <w:rFonts w:ascii="Arial" w:hAnsi="Arial"/>
          <w:b/>
          <w:bCs/>
          <w:noProof w:val="0"/>
          <w:rtl/>
        </w:rPr>
        <w:t xml:space="preserve">מעשה פזיזות ורשלנות בחומר נפיץ – </w:t>
      </w:r>
      <w:r w:rsidRPr="00AD0163">
        <w:rPr>
          <w:rFonts w:ascii="Arial" w:hAnsi="Arial"/>
          <w:noProof w:val="0"/>
          <w:rtl/>
        </w:rPr>
        <w:t xml:space="preserve">עבירה לפי </w:t>
      </w:r>
      <w:hyperlink r:id="rId99" w:history="1">
        <w:r w:rsidR="00C6051A" w:rsidRPr="00C6051A">
          <w:rPr>
            <w:rFonts w:ascii="Arial" w:hAnsi="Arial"/>
            <w:noProof w:val="0"/>
            <w:color w:val="0000FF"/>
            <w:u w:val="single"/>
            <w:rtl/>
          </w:rPr>
          <w:t>סעיף 338(א)(3)</w:t>
        </w:r>
      </w:hyperlink>
      <w:r>
        <w:rPr>
          <w:rFonts w:ascii="Arial" w:hAnsi="Arial" w:hint="cs"/>
          <w:noProof w:val="0"/>
          <w:rtl/>
        </w:rPr>
        <w:t>,</w:t>
      </w:r>
      <w:r w:rsidRPr="00AD0163">
        <w:rPr>
          <w:rFonts w:ascii="Arial" w:hAnsi="Arial"/>
          <w:noProof w:val="0"/>
          <w:rtl/>
        </w:rPr>
        <w:t xml:space="preserve"> בצירוף </w:t>
      </w:r>
      <w:hyperlink r:id="rId100"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277D15B5"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ג.</w:t>
      </w:r>
      <w:r w:rsidRPr="00AD0163">
        <w:rPr>
          <w:rFonts w:ascii="Arial" w:hAnsi="Arial"/>
          <w:noProof w:val="0"/>
          <w:rtl/>
        </w:rPr>
        <w:tab/>
      </w:r>
      <w:r w:rsidRPr="00AD0163">
        <w:rPr>
          <w:rFonts w:ascii="Arial" w:hAnsi="Arial"/>
          <w:b/>
          <w:bCs/>
          <w:noProof w:val="0"/>
          <w:rtl/>
        </w:rPr>
        <w:t xml:space="preserve">התפרעות – </w:t>
      </w:r>
      <w:r w:rsidRPr="00AD0163">
        <w:rPr>
          <w:rFonts w:ascii="Arial" w:hAnsi="Arial"/>
          <w:noProof w:val="0"/>
          <w:rtl/>
        </w:rPr>
        <w:t xml:space="preserve">עבירה לפי </w:t>
      </w:r>
      <w:hyperlink r:id="rId101" w:history="1">
        <w:r w:rsidR="00C6051A" w:rsidRPr="00C6051A">
          <w:rPr>
            <w:rFonts w:ascii="Arial" w:hAnsi="Arial"/>
            <w:noProof w:val="0"/>
            <w:color w:val="0000FF"/>
            <w:u w:val="single"/>
            <w:rtl/>
          </w:rPr>
          <w:t>סעיף 152</w:t>
        </w:r>
      </w:hyperlink>
      <w:r w:rsidRPr="00AD0163">
        <w:rPr>
          <w:rFonts w:ascii="Arial" w:hAnsi="Arial"/>
          <w:noProof w:val="0"/>
          <w:rtl/>
        </w:rPr>
        <w:t xml:space="preserve"> לחוק.</w:t>
      </w:r>
    </w:p>
    <w:p w14:paraId="04B69A99" w14:textId="77777777" w:rsidR="00EC7EC5" w:rsidRPr="00AD0163" w:rsidRDefault="00EC7EC5" w:rsidP="00EC7EC5">
      <w:pPr>
        <w:spacing w:line="360" w:lineRule="auto"/>
        <w:ind w:left="720" w:hanging="720"/>
        <w:jc w:val="both"/>
        <w:rPr>
          <w:rFonts w:ascii="Arial" w:hAnsi="Arial"/>
          <w:b/>
          <w:bCs/>
          <w:noProof w:val="0"/>
          <w:rtl/>
        </w:rPr>
      </w:pPr>
    </w:p>
    <w:p w14:paraId="6C558AE3"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ב.7</w:t>
      </w:r>
      <w:r>
        <w:rPr>
          <w:rFonts w:ascii="Arial" w:hAnsi="Arial" w:hint="cs"/>
          <w:b/>
          <w:bCs/>
          <w:noProof w:val="0"/>
          <w:u w:val="single"/>
          <w:rtl/>
        </w:rPr>
        <w:tab/>
      </w:r>
      <w:r w:rsidRPr="00AD0163">
        <w:rPr>
          <w:rFonts w:ascii="Arial" w:hAnsi="Arial"/>
          <w:b/>
          <w:bCs/>
          <w:noProof w:val="0"/>
          <w:u w:val="single"/>
          <w:rtl/>
        </w:rPr>
        <w:t>האישום השביעי – מיוחס לנאשם 1 בלבד</w:t>
      </w:r>
    </w:p>
    <w:p w14:paraId="28BE2638"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47.</w:t>
      </w:r>
      <w:r w:rsidRPr="00AD0163">
        <w:rPr>
          <w:rFonts w:ascii="Arial" w:hAnsi="Arial"/>
          <w:noProof w:val="0"/>
          <w:rtl/>
        </w:rPr>
        <w:tab/>
        <w:t>עובר לחודש הרמדאן 2014, שהחל ביום 29.6.14, קיבל הנאשם 1 מאנואר ג'מג'ום, 19 קופסאות של זיקוקים, שבכל אחת מהן כ-25 זיקוקים, וזאת במטרה להכניס את הזיקוקים להר הבית</w:t>
      </w:r>
      <w:r>
        <w:rPr>
          <w:rFonts w:ascii="Arial" w:hAnsi="Arial" w:hint="cs"/>
          <w:noProof w:val="0"/>
          <w:rtl/>
        </w:rPr>
        <w:t>,</w:t>
      </w:r>
      <w:r w:rsidRPr="00AD0163">
        <w:rPr>
          <w:rFonts w:ascii="Arial" w:hAnsi="Arial"/>
          <w:noProof w:val="0"/>
          <w:rtl/>
        </w:rPr>
        <w:t xml:space="preserve"> ולירות אותם לעבר כוחות הביטחון</w:t>
      </w:r>
      <w:r>
        <w:rPr>
          <w:rFonts w:ascii="Arial" w:hAnsi="Arial" w:hint="cs"/>
          <w:noProof w:val="0"/>
          <w:rtl/>
        </w:rPr>
        <w:t>,</w:t>
      </w:r>
      <w:r w:rsidRPr="00AD0163">
        <w:rPr>
          <w:rFonts w:ascii="Arial" w:hAnsi="Arial"/>
          <w:noProof w:val="0"/>
          <w:rtl/>
        </w:rPr>
        <w:t xml:space="preserve"> במהלך ההתפרעויות.</w:t>
      </w:r>
    </w:p>
    <w:p w14:paraId="21CD00A5" w14:textId="77777777" w:rsidR="00EC7EC5" w:rsidRPr="00AD0163" w:rsidRDefault="00EC7EC5" w:rsidP="00EC7EC5">
      <w:pPr>
        <w:spacing w:line="360" w:lineRule="auto"/>
        <w:ind w:left="720" w:hanging="720"/>
        <w:jc w:val="both"/>
        <w:rPr>
          <w:rFonts w:ascii="Arial" w:hAnsi="Arial"/>
          <w:noProof w:val="0"/>
          <w:rtl/>
        </w:rPr>
      </w:pPr>
    </w:p>
    <w:p w14:paraId="509E8CA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48.</w:t>
      </w:r>
      <w:r w:rsidRPr="00AD0163">
        <w:rPr>
          <w:rFonts w:ascii="Arial" w:hAnsi="Arial"/>
          <w:noProof w:val="0"/>
          <w:rtl/>
        </w:rPr>
        <w:tab/>
        <w:t>במהלך חודש הרמדאן</w:t>
      </w:r>
      <w:r>
        <w:rPr>
          <w:rFonts w:ascii="Arial" w:hAnsi="Arial" w:hint="cs"/>
          <w:noProof w:val="0"/>
          <w:rtl/>
        </w:rPr>
        <w:t>,</w:t>
      </w:r>
      <w:r w:rsidRPr="00AD0163">
        <w:rPr>
          <w:rFonts w:ascii="Arial" w:hAnsi="Arial"/>
          <w:noProof w:val="0"/>
          <w:rtl/>
        </w:rPr>
        <w:t xml:space="preserve"> הכניס נאשם 1 למתחם הר הבית 8 חבילות זיקוקים. 6 חבילות מתוכן מסר הנאשם 1 לבנות משפחה, אשר העבירו את החבילות לאנואר ג'מג'ום הנ"ל, שהמתין להן בהר הבית</w:t>
      </w:r>
      <w:r>
        <w:rPr>
          <w:rFonts w:ascii="Arial" w:hAnsi="Arial" w:hint="cs"/>
          <w:noProof w:val="0"/>
          <w:rtl/>
        </w:rPr>
        <w:t xml:space="preserve">. </w:t>
      </w:r>
      <w:r w:rsidRPr="00AD0163">
        <w:rPr>
          <w:rFonts w:ascii="Arial" w:hAnsi="Arial"/>
          <w:noProof w:val="0"/>
          <w:rtl/>
        </w:rPr>
        <w:t>שתי חבילות הכניס הנאשם להר הבית</w:t>
      </w:r>
      <w:r>
        <w:rPr>
          <w:rFonts w:ascii="Arial" w:hAnsi="Arial" w:hint="cs"/>
          <w:noProof w:val="0"/>
          <w:rtl/>
        </w:rPr>
        <w:t>,</w:t>
      </w:r>
      <w:r w:rsidRPr="00AD0163">
        <w:rPr>
          <w:rFonts w:ascii="Arial" w:hAnsi="Arial"/>
          <w:noProof w:val="0"/>
          <w:rtl/>
        </w:rPr>
        <w:t xml:space="preserve"> בדרך של החבאת החבילות בתיק אישי שנשאה אישה. הנאשם החביא את שתי חבילות הזיקוקים הנ"ל במתחם הר הבית, כדי שישמשו את המתפרעים שיירו אותם לעבר כוחות הביטחון.</w:t>
      </w:r>
    </w:p>
    <w:p w14:paraId="6D871D9D" w14:textId="77777777" w:rsidR="00EC7EC5" w:rsidRPr="00AD0163" w:rsidRDefault="00EC7EC5" w:rsidP="00EC7EC5">
      <w:pPr>
        <w:spacing w:line="360" w:lineRule="auto"/>
        <w:ind w:left="720" w:hanging="720"/>
        <w:jc w:val="both"/>
        <w:rPr>
          <w:rFonts w:ascii="Arial" w:hAnsi="Arial"/>
          <w:noProof w:val="0"/>
          <w:rtl/>
        </w:rPr>
      </w:pPr>
    </w:p>
    <w:p w14:paraId="7387F14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49.</w:t>
      </w:r>
      <w:r w:rsidRPr="00AD0163">
        <w:rPr>
          <w:rFonts w:ascii="Arial" w:hAnsi="Arial"/>
          <w:noProof w:val="0"/>
          <w:rtl/>
        </w:rPr>
        <w:tab/>
        <w:t>ביום 24.7.14, שהוא "ליל אל קאדר", הכניס נאשם 1 להר הבית 2 חבילות נוספות של זיקוקים, באמצעות שתי בנות</w:t>
      </w:r>
      <w:r>
        <w:rPr>
          <w:rFonts w:ascii="Arial" w:hAnsi="Arial" w:hint="cs"/>
          <w:noProof w:val="0"/>
          <w:rtl/>
        </w:rPr>
        <w:t>,</w:t>
      </w:r>
      <w:r w:rsidRPr="00AD0163">
        <w:rPr>
          <w:rFonts w:ascii="Arial" w:hAnsi="Arial"/>
          <w:noProof w:val="0"/>
          <w:rtl/>
        </w:rPr>
        <w:t xml:space="preserve"> אשר מסרו לו את הזיקוקים בהר הבית, וזאת במטרה לירות את הזיקוקים לעבר כוחות הביטחון</w:t>
      </w:r>
      <w:r>
        <w:rPr>
          <w:rFonts w:ascii="Arial" w:hAnsi="Arial" w:hint="cs"/>
          <w:noProof w:val="0"/>
          <w:rtl/>
        </w:rPr>
        <w:t>,</w:t>
      </w:r>
      <w:r w:rsidRPr="00AD0163">
        <w:rPr>
          <w:rFonts w:ascii="Arial" w:hAnsi="Arial"/>
          <w:noProof w:val="0"/>
          <w:rtl/>
        </w:rPr>
        <w:t xml:space="preserve"> כפי שיפורט באישום הבא</w:t>
      </w:r>
      <w:r>
        <w:rPr>
          <w:rFonts w:ascii="Arial" w:hAnsi="Arial" w:hint="cs"/>
          <w:noProof w:val="0"/>
          <w:rtl/>
        </w:rPr>
        <w:t xml:space="preserve"> (האישום השמיני; פיסקאות 54-61 להלן)</w:t>
      </w:r>
      <w:r w:rsidRPr="00AD0163">
        <w:rPr>
          <w:rFonts w:ascii="Arial" w:hAnsi="Arial"/>
          <w:noProof w:val="0"/>
          <w:rtl/>
        </w:rPr>
        <w:t>.</w:t>
      </w:r>
    </w:p>
    <w:p w14:paraId="41409B65" w14:textId="77777777" w:rsidR="00EC7EC5" w:rsidRPr="00AD0163" w:rsidRDefault="00EC7EC5" w:rsidP="00EC7EC5">
      <w:pPr>
        <w:spacing w:line="360" w:lineRule="auto"/>
        <w:ind w:left="720" w:hanging="720"/>
        <w:jc w:val="both"/>
        <w:rPr>
          <w:rFonts w:ascii="Arial" w:hAnsi="Arial"/>
          <w:noProof w:val="0"/>
          <w:rtl/>
        </w:rPr>
      </w:pPr>
    </w:p>
    <w:p w14:paraId="669640B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50.</w:t>
      </w:r>
      <w:r w:rsidRPr="00AD0163">
        <w:rPr>
          <w:rFonts w:ascii="Arial" w:hAnsi="Arial"/>
          <w:noProof w:val="0"/>
          <w:rtl/>
        </w:rPr>
        <w:tab/>
        <w:t>במהלך מבצע "צוק איתן", ירה הנאשם 9 חבילות זיקוקים באוויר.</w:t>
      </w:r>
    </w:p>
    <w:p w14:paraId="2D3E84B4" w14:textId="77777777" w:rsidR="00EC7EC5" w:rsidRPr="00AD0163" w:rsidRDefault="00EC7EC5" w:rsidP="00EC7EC5">
      <w:pPr>
        <w:spacing w:line="360" w:lineRule="auto"/>
        <w:ind w:left="720" w:hanging="720"/>
        <w:jc w:val="both"/>
        <w:rPr>
          <w:rFonts w:ascii="Arial" w:hAnsi="Arial"/>
          <w:noProof w:val="0"/>
          <w:rtl/>
        </w:rPr>
      </w:pPr>
    </w:p>
    <w:p w14:paraId="5275B266"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51.</w:t>
      </w:r>
      <w:r w:rsidRPr="00AD0163">
        <w:rPr>
          <w:rFonts w:ascii="Arial" w:hAnsi="Arial"/>
          <w:noProof w:val="0"/>
          <w:rtl/>
        </w:rPr>
        <w:tab/>
        <w:t>במהלך שנת 2014, קיבל הנאשם מאנואר ג'מג'ום 800 ₪, כדי שירכוש בהם זיקוקים, כדי להכניסם למתחם הר הבית. הנאשם הביא את הכסף לאחמד אבו גזלי.</w:t>
      </w:r>
    </w:p>
    <w:p w14:paraId="0849D810" w14:textId="77777777" w:rsidR="00EC7EC5" w:rsidRPr="00AD0163" w:rsidRDefault="00EC7EC5" w:rsidP="00EC7EC5">
      <w:pPr>
        <w:spacing w:line="360" w:lineRule="auto"/>
        <w:ind w:left="720" w:hanging="720"/>
        <w:jc w:val="both"/>
        <w:rPr>
          <w:rFonts w:ascii="Arial" w:hAnsi="Arial"/>
          <w:noProof w:val="0"/>
          <w:rtl/>
        </w:rPr>
      </w:pPr>
    </w:p>
    <w:p w14:paraId="13F28B9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52.</w:t>
      </w:r>
      <w:r w:rsidRPr="00AD0163">
        <w:rPr>
          <w:rFonts w:ascii="Arial" w:hAnsi="Arial"/>
          <w:noProof w:val="0"/>
          <w:rtl/>
        </w:rPr>
        <w:tab/>
        <w:t>בכך מסתיים האישום השביעי: "</w:t>
      </w:r>
      <w:r w:rsidRPr="00AD0163">
        <w:rPr>
          <w:rFonts w:ascii="Arial" w:hAnsi="Arial"/>
          <w:b/>
          <w:bCs/>
          <w:noProof w:val="0"/>
          <w:rtl/>
        </w:rPr>
        <w:t>במעשיו המתוארים לעיל, במספר הזדמנויות, סייע לעשות מעשה באש או בחומר נפיץ בדרך נמהרת או רשלנית שיש בה כדי לסכן חיי אדם או לגרום לו חבלה; עשה מעשה פזיזות ורשלנות בחומר נפיץ ונתן הנאשם כלים, חומרים וכסף לאחר כשהוא יודע שהדבר עלול לשמש, במישרין או בעקיפין, לביצוע פשע. כל זאת מתוך מניע לאומני</w:t>
      </w:r>
      <w:r w:rsidRPr="00AD0163">
        <w:rPr>
          <w:rFonts w:ascii="Arial" w:hAnsi="Arial"/>
          <w:noProof w:val="0"/>
          <w:rtl/>
        </w:rPr>
        <w:t>".</w:t>
      </w:r>
    </w:p>
    <w:p w14:paraId="5AE21F62" w14:textId="77777777" w:rsidR="00EC7EC5" w:rsidRPr="00AD0163" w:rsidRDefault="00EC7EC5" w:rsidP="00EC7EC5">
      <w:pPr>
        <w:spacing w:line="360" w:lineRule="auto"/>
        <w:ind w:left="720" w:hanging="720"/>
        <w:jc w:val="both"/>
        <w:rPr>
          <w:rFonts w:ascii="Arial" w:hAnsi="Arial"/>
          <w:noProof w:val="0"/>
          <w:rtl/>
        </w:rPr>
      </w:pPr>
    </w:p>
    <w:p w14:paraId="2FDAD24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53.</w:t>
      </w:r>
      <w:r w:rsidRPr="00AD0163">
        <w:rPr>
          <w:rFonts w:ascii="Arial" w:hAnsi="Arial"/>
          <w:noProof w:val="0"/>
          <w:rtl/>
        </w:rPr>
        <w:tab/>
        <w:t>הוראות החיקוק לפיהן מואשם הנאשם 1, הודה והורשע, הן אלה:</w:t>
      </w:r>
    </w:p>
    <w:p w14:paraId="78C212A2"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א.</w:t>
      </w:r>
      <w:r w:rsidRPr="00AD0163">
        <w:rPr>
          <w:rFonts w:ascii="Arial" w:hAnsi="Arial"/>
          <w:b/>
          <w:bCs/>
          <w:noProof w:val="0"/>
          <w:rtl/>
        </w:rPr>
        <w:tab/>
        <w:t xml:space="preserve">סיוע למעשה פזיזות ורשלנות בחומר נפיץ – </w:t>
      </w:r>
      <w:r w:rsidRPr="00AD0163">
        <w:rPr>
          <w:rFonts w:ascii="Arial" w:hAnsi="Arial"/>
          <w:noProof w:val="0"/>
          <w:rtl/>
        </w:rPr>
        <w:t xml:space="preserve">עבירה לפי </w:t>
      </w:r>
      <w:hyperlink r:id="rId102" w:history="1">
        <w:r w:rsidR="00C6051A" w:rsidRPr="00C6051A">
          <w:rPr>
            <w:rFonts w:ascii="Arial" w:hAnsi="Arial"/>
            <w:noProof w:val="0"/>
            <w:color w:val="0000FF"/>
            <w:u w:val="single"/>
            <w:rtl/>
          </w:rPr>
          <w:t>סעיף 338(א)(3)</w:t>
        </w:r>
      </w:hyperlink>
      <w:r w:rsidRPr="00AD0163">
        <w:rPr>
          <w:rFonts w:ascii="Arial" w:hAnsi="Arial"/>
          <w:noProof w:val="0"/>
          <w:rtl/>
        </w:rPr>
        <w:t xml:space="preserve"> לחוק</w:t>
      </w:r>
      <w:r>
        <w:rPr>
          <w:rFonts w:ascii="Arial" w:hAnsi="Arial" w:hint="cs"/>
          <w:noProof w:val="0"/>
          <w:rtl/>
        </w:rPr>
        <w:t>,</w:t>
      </w:r>
      <w:r w:rsidRPr="00AD0163">
        <w:rPr>
          <w:rFonts w:ascii="Arial" w:hAnsi="Arial"/>
          <w:noProof w:val="0"/>
          <w:rtl/>
        </w:rPr>
        <w:t xml:space="preserve"> בצירוף </w:t>
      </w:r>
      <w:hyperlink r:id="rId103" w:history="1">
        <w:r w:rsidR="00C6051A" w:rsidRPr="00C6051A">
          <w:rPr>
            <w:rFonts w:ascii="Arial" w:hAnsi="Arial"/>
            <w:noProof w:val="0"/>
            <w:color w:val="0000FF"/>
            <w:u w:val="single"/>
            <w:rtl/>
          </w:rPr>
          <w:t>סעיפים 31</w:t>
        </w:r>
      </w:hyperlink>
      <w:r w:rsidRPr="00AD0163">
        <w:rPr>
          <w:rFonts w:ascii="Arial" w:hAnsi="Arial"/>
          <w:noProof w:val="0"/>
          <w:rtl/>
        </w:rPr>
        <w:t xml:space="preserve"> ו-</w:t>
      </w:r>
      <w:hyperlink r:id="rId104" w:history="1">
        <w:r w:rsidR="00C6051A" w:rsidRPr="00C6051A">
          <w:rPr>
            <w:rFonts w:ascii="Arial" w:hAnsi="Arial"/>
            <w:noProof w:val="0"/>
            <w:color w:val="0000FF"/>
            <w:u w:val="single"/>
            <w:rtl/>
          </w:rPr>
          <w:t>32</w:t>
        </w:r>
      </w:hyperlink>
      <w:r w:rsidRPr="00AD0163">
        <w:rPr>
          <w:rFonts w:ascii="Arial" w:hAnsi="Arial"/>
          <w:noProof w:val="0"/>
          <w:rtl/>
        </w:rPr>
        <w:t xml:space="preserve"> לחוק;</w:t>
      </w:r>
    </w:p>
    <w:p w14:paraId="4851C211"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ב.</w:t>
      </w:r>
      <w:r w:rsidRPr="00AD0163">
        <w:rPr>
          <w:rFonts w:ascii="Arial" w:hAnsi="Arial"/>
          <w:b/>
          <w:bCs/>
          <w:noProof w:val="0"/>
          <w:rtl/>
        </w:rPr>
        <w:tab/>
        <w:t xml:space="preserve">מעשה פזיזות ורשלנות בחומר נפיץ – </w:t>
      </w:r>
      <w:r w:rsidRPr="00AD0163">
        <w:rPr>
          <w:rFonts w:ascii="Arial" w:hAnsi="Arial"/>
          <w:noProof w:val="0"/>
          <w:rtl/>
        </w:rPr>
        <w:t xml:space="preserve">עבירה לפי </w:t>
      </w:r>
      <w:hyperlink r:id="rId105" w:history="1">
        <w:r w:rsidR="00C6051A" w:rsidRPr="00C6051A">
          <w:rPr>
            <w:rFonts w:ascii="Arial" w:hAnsi="Arial"/>
            <w:noProof w:val="0"/>
            <w:color w:val="0000FF"/>
            <w:u w:val="single"/>
            <w:rtl/>
          </w:rPr>
          <w:t>סעיף 338(א)(3)</w:t>
        </w:r>
      </w:hyperlink>
      <w:r w:rsidRPr="00AD0163">
        <w:rPr>
          <w:rFonts w:ascii="Arial" w:hAnsi="Arial"/>
          <w:noProof w:val="0"/>
          <w:rtl/>
        </w:rPr>
        <w:t xml:space="preserve"> לחוק;</w:t>
      </w:r>
    </w:p>
    <w:p w14:paraId="038EF1B4"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ג.</w:t>
      </w:r>
      <w:r w:rsidRPr="00AD0163">
        <w:rPr>
          <w:rFonts w:ascii="Arial" w:hAnsi="Arial"/>
          <w:noProof w:val="0"/>
          <w:rtl/>
        </w:rPr>
        <w:tab/>
      </w:r>
      <w:r w:rsidRPr="00AD0163">
        <w:rPr>
          <w:rFonts w:ascii="Arial" w:hAnsi="Arial"/>
          <w:b/>
          <w:bCs/>
          <w:noProof w:val="0"/>
          <w:rtl/>
        </w:rPr>
        <w:t xml:space="preserve">מתן אמצעים לביצוע פשע – </w:t>
      </w:r>
      <w:r w:rsidRPr="00AD0163">
        <w:rPr>
          <w:rFonts w:ascii="Arial" w:hAnsi="Arial"/>
          <w:noProof w:val="0"/>
          <w:rtl/>
        </w:rPr>
        <w:t xml:space="preserve">עבירה לפי </w:t>
      </w:r>
      <w:hyperlink r:id="rId106" w:history="1">
        <w:r w:rsidR="00C6051A" w:rsidRPr="00C6051A">
          <w:rPr>
            <w:rFonts w:ascii="Arial" w:hAnsi="Arial"/>
            <w:noProof w:val="0"/>
            <w:color w:val="0000FF"/>
            <w:u w:val="single"/>
            <w:rtl/>
          </w:rPr>
          <w:t>סעיף 498</w:t>
        </w:r>
      </w:hyperlink>
      <w:r w:rsidRPr="00AD0163">
        <w:rPr>
          <w:rFonts w:ascii="Arial" w:hAnsi="Arial"/>
          <w:noProof w:val="0"/>
          <w:rtl/>
        </w:rPr>
        <w:t xml:space="preserve"> לחוק (מספר עבירות)</w:t>
      </w:r>
      <w:r>
        <w:rPr>
          <w:rFonts w:ascii="Arial" w:hAnsi="Arial" w:hint="cs"/>
          <w:noProof w:val="0"/>
          <w:rtl/>
        </w:rPr>
        <w:t>.</w:t>
      </w:r>
    </w:p>
    <w:p w14:paraId="1DDB2C9B"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ב.8</w:t>
      </w:r>
      <w:r>
        <w:rPr>
          <w:rFonts w:ascii="Arial" w:hAnsi="Arial" w:hint="cs"/>
          <w:b/>
          <w:bCs/>
          <w:noProof w:val="0"/>
          <w:u w:val="single"/>
          <w:rtl/>
        </w:rPr>
        <w:tab/>
      </w:r>
      <w:r w:rsidRPr="00AD0163">
        <w:rPr>
          <w:rFonts w:ascii="Arial" w:hAnsi="Arial"/>
          <w:b/>
          <w:bCs/>
          <w:noProof w:val="0"/>
          <w:u w:val="single"/>
          <w:rtl/>
        </w:rPr>
        <w:t>האישום השמיני – מיוחס לנאשם 1 בלבד</w:t>
      </w:r>
    </w:p>
    <w:p w14:paraId="7C4B023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54.</w:t>
      </w:r>
      <w:r w:rsidRPr="00AD0163">
        <w:rPr>
          <w:rFonts w:ascii="Arial" w:hAnsi="Arial"/>
          <w:noProof w:val="0"/>
          <w:rtl/>
        </w:rPr>
        <w:tab/>
        <w:t>ביום 24.7.14, "ליל אל קאדר", השתתף הנאשם 1 בהתקהלות אסורה, יחד עם עשרות אנשים נוספים</w:t>
      </w:r>
      <w:r>
        <w:rPr>
          <w:rFonts w:ascii="Arial" w:hAnsi="Arial" w:hint="cs"/>
          <w:noProof w:val="0"/>
          <w:rtl/>
        </w:rPr>
        <w:t>,</w:t>
      </w:r>
      <w:r w:rsidRPr="00AD0163">
        <w:rPr>
          <w:rFonts w:ascii="Arial" w:hAnsi="Arial"/>
          <w:noProof w:val="0"/>
          <w:rtl/>
        </w:rPr>
        <w:t xml:space="preserve"> לשם הפרות סדר, במתחם הר הבית</w:t>
      </w:r>
      <w:r>
        <w:rPr>
          <w:rFonts w:ascii="Arial" w:hAnsi="Arial" w:hint="cs"/>
          <w:noProof w:val="0"/>
          <w:rtl/>
        </w:rPr>
        <w:t>,</w:t>
      </w:r>
      <w:r w:rsidRPr="00AD0163">
        <w:rPr>
          <w:rFonts w:ascii="Arial" w:hAnsi="Arial"/>
          <w:noProof w:val="0"/>
          <w:rtl/>
        </w:rPr>
        <w:t xml:space="preserve"> בירושלים (להלן באישום זה – "ההתפרעות"). ההתפרעות ההמונית נמשכה מספר שעות, כוונה נגד כוחות הביטחון</w:t>
      </w:r>
      <w:r>
        <w:rPr>
          <w:rFonts w:ascii="Arial" w:hAnsi="Arial" w:hint="cs"/>
          <w:noProof w:val="0"/>
          <w:rtl/>
        </w:rPr>
        <w:t xml:space="preserve">, אשר </w:t>
      </w:r>
      <w:r w:rsidRPr="00AD0163">
        <w:rPr>
          <w:rFonts w:ascii="Arial" w:hAnsi="Arial"/>
          <w:noProof w:val="0"/>
          <w:rtl/>
        </w:rPr>
        <w:t xml:space="preserve">עמדו ברחבת הר הבית. </w:t>
      </w:r>
    </w:p>
    <w:p w14:paraId="64A0AB87" w14:textId="77777777" w:rsidR="00EC7EC5" w:rsidRPr="00AD0163" w:rsidRDefault="00EC7EC5" w:rsidP="00EC7EC5">
      <w:pPr>
        <w:spacing w:line="360" w:lineRule="auto"/>
        <w:jc w:val="both"/>
        <w:rPr>
          <w:rFonts w:ascii="Arial" w:hAnsi="Arial"/>
          <w:noProof w:val="0"/>
          <w:rtl/>
        </w:rPr>
      </w:pPr>
    </w:p>
    <w:p w14:paraId="02E1590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55.</w:t>
      </w:r>
      <w:r w:rsidRPr="00AD0163">
        <w:rPr>
          <w:rFonts w:ascii="Arial" w:hAnsi="Arial"/>
          <w:noProof w:val="0"/>
          <w:rtl/>
        </w:rPr>
        <w:tab/>
        <w:t>במהלך ההתפרעות</w:t>
      </w:r>
      <w:r>
        <w:rPr>
          <w:rFonts w:ascii="Arial" w:hAnsi="Arial" w:hint="cs"/>
          <w:noProof w:val="0"/>
          <w:rtl/>
        </w:rPr>
        <w:t>,</w:t>
      </w:r>
      <w:r w:rsidRPr="00AD0163">
        <w:rPr>
          <w:rFonts w:ascii="Arial" w:hAnsi="Arial"/>
          <w:noProof w:val="0"/>
          <w:rtl/>
        </w:rPr>
        <w:t xml:space="preserve"> המתפרעים ירו זיקוקים</w:t>
      </w:r>
      <w:r>
        <w:rPr>
          <w:rFonts w:ascii="Arial" w:hAnsi="Arial" w:hint="cs"/>
          <w:noProof w:val="0"/>
          <w:rtl/>
        </w:rPr>
        <w:t>,</w:t>
      </w:r>
      <w:r w:rsidRPr="00AD0163">
        <w:rPr>
          <w:rFonts w:ascii="Arial" w:hAnsi="Arial"/>
          <w:noProof w:val="0"/>
          <w:rtl/>
        </w:rPr>
        <w:t xml:space="preserve"> וכן יידה הנאשם, יחד עם המתפרעים הנוספים, כשהם רעולי פנים, אבנים לעבר כוחות הביטחון</w:t>
      </w:r>
      <w:r>
        <w:rPr>
          <w:rFonts w:ascii="Arial" w:hAnsi="Arial" w:hint="cs"/>
          <w:noProof w:val="0"/>
          <w:rtl/>
        </w:rPr>
        <w:t>,</w:t>
      </w:r>
      <w:r w:rsidRPr="00AD0163">
        <w:rPr>
          <w:rFonts w:ascii="Arial" w:hAnsi="Arial"/>
          <w:noProof w:val="0"/>
          <w:rtl/>
        </w:rPr>
        <w:t xml:space="preserve"> שעמדו במרחק עשרות מטרים.</w:t>
      </w:r>
    </w:p>
    <w:p w14:paraId="1A21F6A1" w14:textId="77777777" w:rsidR="00EC7EC5" w:rsidRPr="00AD0163" w:rsidRDefault="00EC7EC5" w:rsidP="00EC7EC5">
      <w:pPr>
        <w:spacing w:line="360" w:lineRule="auto"/>
        <w:ind w:left="720" w:hanging="720"/>
        <w:jc w:val="both"/>
        <w:rPr>
          <w:rFonts w:ascii="Arial" w:hAnsi="Arial"/>
          <w:noProof w:val="0"/>
          <w:rtl/>
        </w:rPr>
      </w:pPr>
    </w:p>
    <w:p w14:paraId="23FF4D1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56.</w:t>
      </w:r>
      <w:r w:rsidRPr="00AD0163">
        <w:rPr>
          <w:rFonts w:ascii="Arial" w:hAnsi="Arial"/>
          <w:noProof w:val="0"/>
          <w:rtl/>
        </w:rPr>
        <w:tab/>
        <w:t xml:space="preserve">בנוסף לכך, במהלך ההתפרעות, ייצר הנאשם בקבוק תבערה קטן </w:t>
      </w:r>
      <w:r>
        <w:rPr>
          <w:rFonts w:ascii="Arial" w:hAnsi="Arial" w:hint="cs"/>
          <w:noProof w:val="0"/>
          <w:rtl/>
        </w:rPr>
        <w:t xml:space="preserve">וזאת, </w:t>
      </w:r>
      <w:r w:rsidRPr="00AD0163">
        <w:rPr>
          <w:rFonts w:ascii="Arial" w:hAnsi="Arial"/>
          <w:noProof w:val="0"/>
          <w:rtl/>
        </w:rPr>
        <w:t>בדרך של מילוי בקבוק זכוכית בחול וספירט, אשר לקח הנאשם מאחר. הנאשם לא יידה את בקבוק התבערה לעבר כוחות הביטחון.</w:t>
      </w:r>
    </w:p>
    <w:p w14:paraId="143D4A98" w14:textId="77777777" w:rsidR="00EC7EC5" w:rsidRPr="00AD0163" w:rsidRDefault="00EC7EC5" w:rsidP="00EC7EC5">
      <w:pPr>
        <w:spacing w:line="360" w:lineRule="auto"/>
        <w:ind w:left="720" w:hanging="720"/>
        <w:jc w:val="both"/>
        <w:rPr>
          <w:rFonts w:ascii="Arial" w:hAnsi="Arial"/>
          <w:noProof w:val="0"/>
          <w:rtl/>
        </w:rPr>
      </w:pPr>
    </w:p>
    <w:p w14:paraId="0E635787"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57.</w:t>
      </w:r>
      <w:r w:rsidRPr="00AD0163">
        <w:rPr>
          <w:rFonts w:ascii="Arial" w:hAnsi="Arial"/>
          <w:noProof w:val="0"/>
          <w:rtl/>
        </w:rPr>
        <w:tab/>
        <w:t>בהמשך, נכנסו המתפרעים האחרים לתחנת המשטרה הסמוכה לכיפת הסלע, שברו את הרכוש שהיה בתחנה, כגון: דלתות, וציוד משרדי, והוציאו החוצה רכוש, וכן הציתו אש</w:t>
      </w:r>
      <w:r>
        <w:rPr>
          <w:rFonts w:ascii="Arial" w:hAnsi="Arial" w:hint="cs"/>
          <w:noProof w:val="0"/>
          <w:rtl/>
        </w:rPr>
        <w:t>,</w:t>
      </w:r>
      <w:r w:rsidRPr="00AD0163">
        <w:rPr>
          <w:rFonts w:ascii="Arial" w:hAnsi="Arial"/>
          <w:noProof w:val="0"/>
          <w:rtl/>
        </w:rPr>
        <w:t xml:space="preserve"> אשר שרפה את תחנת המשטרה</w:t>
      </w:r>
      <w:r>
        <w:rPr>
          <w:rFonts w:ascii="Arial" w:hAnsi="Arial" w:hint="cs"/>
          <w:noProof w:val="0"/>
          <w:rtl/>
        </w:rPr>
        <w:t xml:space="preserve"> [בעניין זה העיד באופן מפורט ר"פ טובול, בישיבת יום 13.10.15; ברם, מה שמחייב לצורך גזר הדין הוא הנוסח המוסכם של כתב האישום המתוקן, כאשר אין לסטות מן העובדות הכלולות בו].</w:t>
      </w:r>
    </w:p>
    <w:p w14:paraId="14219343" w14:textId="77777777" w:rsidR="00EC7EC5" w:rsidRPr="00AD0163" w:rsidRDefault="00EC7EC5" w:rsidP="00EC7EC5">
      <w:pPr>
        <w:spacing w:line="360" w:lineRule="auto"/>
        <w:ind w:left="720" w:hanging="720"/>
        <w:jc w:val="both"/>
        <w:rPr>
          <w:rFonts w:ascii="Arial" w:hAnsi="Arial"/>
          <w:noProof w:val="0"/>
          <w:rtl/>
        </w:rPr>
      </w:pPr>
    </w:p>
    <w:p w14:paraId="671B342C"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58.</w:t>
      </w:r>
      <w:r w:rsidRPr="00AD0163">
        <w:rPr>
          <w:rFonts w:ascii="Arial" w:hAnsi="Arial"/>
          <w:noProof w:val="0"/>
          <w:rtl/>
        </w:rPr>
        <w:tab/>
        <w:t>בנוסף, לקח הנאשם מתחנת המשטרה 2 חולצות גומי השייכות למשטרת ישראל</w:t>
      </w:r>
      <w:r>
        <w:rPr>
          <w:rFonts w:ascii="Arial" w:hAnsi="Arial" w:hint="cs"/>
          <w:noProof w:val="0"/>
          <w:rtl/>
        </w:rPr>
        <w:t>,</w:t>
      </w:r>
      <w:r w:rsidRPr="00AD0163">
        <w:rPr>
          <w:rFonts w:ascii="Arial" w:hAnsi="Arial"/>
          <w:noProof w:val="0"/>
          <w:rtl/>
        </w:rPr>
        <w:t xml:space="preserve"> וזאת ללא הסכמה, וכשהוא מתכוון לשלול את הדבר מבעליו, שלילת קבע.</w:t>
      </w:r>
    </w:p>
    <w:p w14:paraId="19AD7D17" w14:textId="77777777" w:rsidR="00EC7EC5" w:rsidRPr="00AD0163" w:rsidRDefault="00EC7EC5" w:rsidP="00EC7EC5">
      <w:pPr>
        <w:spacing w:line="360" w:lineRule="auto"/>
        <w:ind w:left="720" w:hanging="720"/>
        <w:jc w:val="both"/>
        <w:rPr>
          <w:rFonts w:ascii="Arial" w:hAnsi="Arial"/>
          <w:noProof w:val="0"/>
          <w:rtl/>
        </w:rPr>
      </w:pPr>
    </w:p>
    <w:p w14:paraId="2FA48D8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59.</w:t>
      </w:r>
      <w:r w:rsidRPr="00AD0163">
        <w:rPr>
          <w:rFonts w:ascii="Arial" w:hAnsi="Arial"/>
          <w:noProof w:val="0"/>
          <w:rtl/>
        </w:rPr>
        <w:tab/>
        <w:t>הנאשם היה חלק מקבוצת המציתים, אך לא הצית אש בעצמו. מחוץ לתחנת המשטרה חבט הנאשם 1 במחשב המשטרה שהוצא מהתחנה האמורה.</w:t>
      </w:r>
    </w:p>
    <w:p w14:paraId="56D77540" w14:textId="77777777" w:rsidR="00EC7EC5" w:rsidRPr="00AD0163" w:rsidRDefault="00EC7EC5" w:rsidP="00EC7EC5">
      <w:pPr>
        <w:spacing w:line="360" w:lineRule="auto"/>
        <w:ind w:left="720" w:hanging="720"/>
        <w:jc w:val="both"/>
        <w:rPr>
          <w:rFonts w:ascii="Arial" w:hAnsi="Arial"/>
          <w:noProof w:val="0"/>
          <w:rtl/>
        </w:rPr>
      </w:pPr>
    </w:p>
    <w:p w14:paraId="22B9EAF9" w14:textId="77777777" w:rsidR="00EC7EC5" w:rsidRPr="00AD0163" w:rsidRDefault="00EC7EC5" w:rsidP="00EC7EC5">
      <w:pPr>
        <w:spacing w:line="360" w:lineRule="auto"/>
        <w:ind w:left="720" w:hanging="720"/>
        <w:jc w:val="both"/>
        <w:rPr>
          <w:rFonts w:ascii="Arial" w:hAnsi="Arial"/>
          <w:b/>
          <w:bCs/>
          <w:noProof w:val="0"/>
          <w:rtl/>
        </w:rPr>
      </w:pPr>
      <w:r w:rsidRPr="00AD0163">
        <w:rPr>
          <w:rFonts w:ascii="Arial" w:hAnsi="Arial"/>
          <w:noProof w:val="0"/>
          <w:rtl/>
        </w:rPr>
        <w:t>60.</w:t>
      </w:r>
      <w:r w:rsidRPr="00AD0163">
        <w:rPr>
          <w:rFonts w:ascii="Arial" w:hAnsi="Arial"/>
          <w:noProof w:val="0"/>
          <w:rtl/>
        </w:rPr>
        <w:tab/>
        <w:t>וכך מסתיים האישום השמיני: "</w:t>
      </w:r>
      <w:r w:rsidRPr="00AD0163">
        <w:rPr>
          <w:rFonts w:ascii="Arial" w:hAnsi="Arial"/>
          <w:b/>
          <w:bCs/>
          <w:noProof w:val="0"/>
          <w:rtl/>
        </w:rPr>
        <w:t>במעשיו המתוארים לעיל, עשה הנאשם מעשה באש או בחומר נפיץ בדרך נמהרת או רשלנית שיש בה כדי לסכן חיי אדם או לגרום לו חבלה; תקף הנאשם, בצוותא חדא, שוטרים בעת מילוי תפקידם כחוק, תוך שהם מזויינים בנשק קר ובצוותא של שניים או יותר; השתתף בהתקהלות אסורה, שהחלו לבצע בה את מטרתה בהפרת השלום, שיש בה להטיל אימה על הציבור; ייצר הנאשם נשק; שילח הנאשם, בצוותא חדא, אש במטרה לפגוע בנכס המשמש את הציבור; הרס נכס במזיד ושלא כדין ונטל ונשא דבר הניתן להיגנב, מבלי הסמכות הבעל, כשהוא מתכוון בשעת הנטילה לשלול את הדבר מבעלו שלילת קבע. כל זאת מתוך מניע לאומני.</w:t>
      </w:r>
    </w:p>
    <w:p w14:paraId="51781A50" w14:textId="77777777" w:rsidR="00EC7EC5" w:rsidRPr="00AD0163" w:rsidRDefault="00EC7EC5" w:rsidP="00EC7EC5">
      <w:pPr>
        <w:spacing w:line="360" w:lineRule="auto"/>
        <w:ind w:left="720" w:hanging="720"/>
        <w:jc w:val="both"/>
        <w:rPr>
          <w:rFonts w:ascii="Arial" w:hAnsi="Arial"/>
          <w:b/>
          <w:bCs/>
          <w:noProof w:val="0"/>
          <w:rtl/>
        </w:rPr>
      </w:pPr>
    </w:p>
    <w:p w14:paraId="0796505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61.</w:t>
      </w:r>
      <w:r w:rsidRPr="00AD0163">
        <w:rPr>
          <w:rFonts w:ascii="Arial" w:hAnsi="Arial"/>
          <w:noProof w:val="0"/>
          <w:rtl/>
        </w:rPr>
        <w:tab/>
        <w:t>הוראות החיקוק לפיהן מואשם הנאשם 1:</w:t>
      </w:r>
    </w:p>
    <w:p w14:paraId="2C942ACA"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א.</w:t>
      </w:r>
      <w:r w:rsidRPr="00AD0163">
        <w:rPr>
          <w:rFonts w:ascii="Arial" w:hAnsi="Arial"/>
          <w:b/>
          <w:bCs/>
          <w:noProof w:val="0"/>
          <w:rtl/>
        </w:rPr>
        <w:tab/>
        <w:t xml:space="preserve">מעשה פזיזות ורשלנות בחומר נפיץ – </w:t>
      </w:r>
      <w:r w:rsidRPr="00AD0163">
        <w:rPr>
          <w:rFonts w:ascii="Arial" w:hAnsi="Arial"/>
          <w:noProof w:val="0"/>
          <w:rtl/>
        </w:rPr>
        <w:t xml:space="preserve">עבירה לפי </w:t>
      </w:r>
      <w:hyperlink r:id="rId107" w:history="1">
        <w:r w:rsidR="00C6051A" w:rsidRPr="00C6051A">
          <w:rPr>
            <w:rFonts w:ascii="Arial" w:hAnsi="Arial"/>
            <w:noProof w:val="0"/>
            <w:color w:val="0000FF"/>
            <w:u w:val="single"/>
            <w:rtl/>
          </w:rPr>
          <w:t>סעיף 339(א)(3)</w:t>
        </w:r>
      </w:hyperlink>
      <w:r>
        <w:rPr>
          <w:rFonts w:ascii="Arial" w:hAnsi="Arial" w:hint="cs"/>
          <w:noProof w:val="0"/>
          <w:rtl/>
        </w:rPr>
        <w:t>,</w:t>
      </w:r>
      <w:r w:rsidRPr="00AD0163">
        <w:rPr>
          <w:rFonts w:ascii="Arial" w:hAnsi="Arial"/>
          <w:noProof w:val="0"/>
          <w:rtl/>
        </w:rPr>
        <w:t xml:space="preserve"> בצירוף </w:t>
      </w:r>
      <w:hyperlink r:id="rId108"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4B3A486C"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ב.</w:t>
      </w:r>
      <w:r w:rsidRPr="00AD0163">
        <w:rPr>
          <w:rFonts w:ascii="Arial" w:hAnsi="Arial"/>
          <w:noProof w:val="0"/>
          <w:rtl/>
        </w:rPr>
        <w:tab/>
      </w:r>
      <w:r w:rsidRPr="00AD0163">
        <w:rPr>
          <w:rFonts w:ascii="Arial" w:hAnsi="Arial"/>
          <w:b/>
          <w:bCs/>
          <w:noProof w:val="0"/>
          <w:rtl/>
        </w:rPr>
        <w:t xml:space="preserve">ניסיון לתקיפת שוטר בנסיבות מחמירות – </w:t>
      </w:r>
      <w:r w:rsidRPr="00AD0163">
        <w:rPr>
          <w:rFonts w:ascii="Arial" w:hAnsi="Arial"/>
          <w:noProof w:val="0"/>
          <w:rtl/>
        </w:rPr>
        <w:t xml:space="preserve">עבירה לפי </w:t>
      </w:r>
      <w:hyperlink r:id="rId109" w:history="1">
        <w:r w:rsidR="00C6051A" w:rsidRPr="00C6051A">
          <w:rPr>
            <w:rFonts w:ascii="Arial" w:hAnsi="Arial"/>
            <w:noProof w:val="0"/>
            <w:color w:val="0000FF"/>
            <w:u w:val="single"/>
            <w:rtl/>
          </w:rPr>
          <w:t>סעיף 274(1)</w:t>
        </w:r>
      </w:hyperlink>
      <w:r w:rsidRPr="00AD0163">
        <w:rPr>
          <w:rFonts w:ascii="Arial" w:hAnsi="Arial"/>
          <w:noProof w:val="0"/>
          <w:rtl/>
        </w:rPr>
        <w:t xml:space="preserve"> ו-</w:t>
      </w:r>
      <w:hyperlink r:id="rId110" w:history="1">
        <w:r w:rsidR="00C6051A" w:rsidRPr="00C6051A">
          <w:rPr>
            <w:rFonts w:ascii="Arial" w:hAnsi="Arial"/>
            <w:noProof w:val="0"/>
            <w:color w:val="0000FF"/>
            <w:u w:val="single"/>
            <w:rtl/>
          </w:rPr>
          <w:t>274(2),</w:t>
        </w:r>
      </w:hyperlink>
      <w:r w:rsidRPr="00AD0163">
        <w:rPr>
          <w:rFonts w:ascii="Arial" w:hAnsi="Arial"/>
          <w:noProof w:val="0"/>
          <w:rtl/>
        </w:rPr>
        <w:t xml:space="preserve"> בצירוף </w:t>
      </w:r>
      <w:hyperlink r:id="rId111" w:history="1">
        <w:r w:rsidR="00C6051A" w:rsidRPr="00C6051A">
          <w:rPr>
            <w:rFonts w:ascii="Arial" w:hAnsi="Arial"/>
            <w:noProof w:val="0"/>
            <w:color w:val="0000FF"/>
            <w:u w:val="single"/>
            <w:rtl/>
          </w:rPr>
          <w:t>סעיף 25</w:t>
        </w:r>
      </w:hyperlink>
      <w:r w:rsidRPr="00AD0163">
        <w:rPr>
          <w:rFonts w:ascii="Arial" w:hAnsi="Arial"/>
          <w:noProof w:val="0"/>
          <w:rtl/>
        </w:rPr>
        <w:t xml:space="preserve"> </w:t>
      </w:r>
      <w:hyperlink r:id="rId112" w:history="1">
        <w:r w:rsidR="00C6051A" w:rsidRPr="00C6051A">
          <w:rPr>
            <w:rFonts w:ascii="Arial" w:hAnsi="Arial"/>
            <w:noProof w:val="0"/>
            <w:color w:val="0000FF"/>
            <w:u w:val="single"/>
            <w:rtl/>
          </w:rPr>
          <w:t>וסעיף 29</w:t>
        </w:r>
      </w:hyperlink>
      <w:r w:rsidRPr="00AD0163">
        <w:rPr>
          <w:rFonts w:ascii="Arial" w:hAnsi="Arial"/>
          <w:noProof w:val="0"/>
          <w:rtl/>
        </w:rPr>
        <w:t xml:space="preserve"> לחוק;</w:t>
      </w:r>
    </w:p>
    <w:p w14:paraId="15F92430"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ג.</w:t>
      </w:r>
      <w:r w:rsidRPr="00AD0163">
        <w:rPr>
          <w:rFonts w:ascii="Arial" w:hAnsi="Arial"/>
          <w:noProof w:val="0"/>
          <w:rtl/>
        </w:rPr>
        <w:tab/>
      </w:r>
      <w:r w:rsidRPr="00AD0163">
        <w:rPr>
          <w:rFonts w:ascii="Arial" w:hAnsi="Arial"/>
          <w:b/>
          <w:bCs/>
          <w:noProof w:val="0"/>
          <w:rtl/>
        </w:rPr>
        <w:t xml:space="preserve">התפרעות – </w:t>
      </w:r>
      <w:r w:rsidRPr="00AD0163">
        <w:rPr>
          <w:rFonts w:ascii="Arial" w:hAnsi="Arial"/>
          <w:noProof w:val="0"/>
          <w:rtl/>
        </w:rPr>
        <w:t xml:space="preserve">עבירה לפי </w:t>
      </w:r>
      <w:hyperlink r:id="rId113" w:history="1">
        <w:r w:rsidR="00C6051A" w:rsidRPr="00C6051A">
          <w:rPr>
            <w:rFonts w:ascii="Arial" w:hAnsi="Arial"/>
            <w:noProof w:val="0"/>
            <w:color w:val="0000FF"/>
            <w:u w:val="single"/>
            <w:rtl/>
          </w:rPr>
          <w:t>סעיף 152</w:t>
        </w:r>
      </w:hyperlink>
      <w:r w:rsidRPr="00AD0163">
        <w:rPr>
          <w:rFonts w:ascii="Arial" w:hAnsi="Arial"/>
          <w:noProof w:val="0"/>
          <w:rtl/>
        </w:rPr>
        <w:t xml:space="preserve"> לחוק;</w:t>
      </w:r>
    </w:p>
    <w:p w14:paraId="11EE0DD2"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ד.</w:t>
      </w:r>
      <w:r w:rsidRPr="00AD0163">
        <w:rPr>
          <w:rFonts w:ascii="Arial" w:hAnsi="Arial"/>
          <w:noProof w:val="0"/>
          <w:rtl/>
        </w:rPr>
        <w:tab/>
      </w:r>
      <w:r w:rsidRPr="00AD0163">
        <w:rPr>
          <w:rFonts w:ascii="Arial" w:hAnsi="Arial"/>
          <w:b/>
          <w:bCs/>
          <w:noProof w:val="0"/>
          <w:rtl/>
        </w:rPr>
        <w:t xml:space="preserve">ייצור נשק – </w:t>
      </w:r>
      <w:r w:rsidRPr="00AD0163">
        <w:rPr>
          <w:rFonts w:ascii="Arial" w:hAnsi="Arial"/>
          <w:noProof w:val="0"/>
          <w:rtl/>
        </w:rPr>
        <w:t xml:space="preserve">עבירה לפי </w:t>
      </w:r>
      <w:hyperlink r:id="rId114" w:history="1">
        <w:r w:rsidR="00C6051A" w:rsidRPr="00C6051A">
          <w:rPr>
            <w:rFonts w:ascii="Arial" w:hAnsi="Arial"/>
            <w:noProof w:val="0"/>
            <w:color w:val="0000FF"/>
            <w:u w:val="single"/>
            <w:rtl/>
          </w:rPr>
          <w:t>סעיף 448(א)</w:t>
        </w:r>
      </w:hyperlink>
      <w:r w:rsidRPr="00AD0163">
        <w:rPr>
          <w:rFonts w:ascii="Arial" w:hAnsi="Arial"/>
          <w:noProof w:val="0"/>
          <w:rtl/>
        </w:rPr>
        <w:t xml:space="preserve"> סיפא, בצירוף </w:t>
      </w:r>
      <w:hyperlink r:id="rId115"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7494F698"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ה.</w:t>
      </w:r>
      <w:r w:rsidRPr="00AD0163">
        <w:rPr>
          <w:rFonts w:ascii="Arial" w:hAnsi="Arial"/>
          <w:noProof w:val="0"/>
          <w:rtl/>
        </w:rPr>
        <w:tab/>
      </w:r>
      <w:r w:rsidRPr="00AD0163">
        <w:rPr>
          <w:rFonts w:ascii="Arial" w:hAnsi="Arial"/>
          <w:b/>
          <w:bCs/>
          <w:noProof w:val="0"/>
          <w:rtl/>
        </w:rPr>
        <w:t xml:space="preserve">היזק בזדון – </w:t>
      </w:r>
      <w:r w:rsidRPr="00AD0163">
        <w:rPr>
          <w:rFonts w:ascii="Arial" w:hAnsi="Arial"/>
          <w:noProof w:val="0"/>
          <w:rtl/>
        </w:rPr>
        <w:t xml:space="preserve">עבירה לפי </w:t>
      </w:r>
      <w:hyperlink r:id="rId116" w:history="1">
        <w:r w:rsidR="00C6051A" w:rsidRPr="00C6051A">
          <w:rPr>
            <w:rFonts w:ascii="Arial" w:hAnsi="Arial"/>
            <w:noProof w:val="0"/>
            <w:color w:val="0000FF"/>
            <w:u w:val="single"/>
            <w:rtl/>
          </w:rPr>
          <w:t>סעיף 452</w:t>
        </w:r>
      </w:hyperlink>
      <w:r w:rsidRPr="00AD0163">
        <w:rPr>
          <w:rFonts w:ascii="Arial" w:hAnsi="Arial"/>
          <w:noProof w:val="0"/>
          <w:rtl/>
        </w:rPr>
        <w:t xml:space="preserve">, בצירוף </w:t>
      </w:r>
      <w:hyperlink r:id="rId117"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11C52619"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ו.</w:t>
      </w:r>
      <w:r w:rsidRPr="00AD0163">
        <w:rPr>
          <w:rFonts w:ascii="Arial" w:hAnsi="Arial"/>
          <w:noProof w:val="0"/>
          <w:rtl/>
        </w:rPr>
        <w:tab/>
      </w:r>
      <w:r w:rsidRPr="00AD0163">
        <w:rPr>
          <w:rFonts w:ascii="Arial" w:hAnsi="Arial"/>
          <w:b/>
          <w:bCs/>
          <w:noProof w:val="0"/>
          <w:rtl/>
        </w:rPr>
        <w:t xml:space="preserve">גניבה – </w:t>
      </w:r>
      <w:r w:rsidRPr="00AD0163">
        <w:rPr>
          <w:rFonts w:ascii="Arial" w:hAnsi="Arial"/>
          <w:noProof w:val="0"/>
          <w:rtl/>
        </w:rPr>
        <w:t xml:space="preserve">עבירה לפי </w:t>
      </w:r>
      <w:hyperlink r:id="rId118" w:history="1">
        <w:r w:rsidR="00C6051A" w:rsidRPr="00C6051A">
          <w:rPr>
            <w:rFonts w:ascii="Arial" w:hAnsi="Arial"/>
            <w:noProof w:val="0"/>
            <w:color w:val="0000FF"/>
            <w:u w:val="single"/>
            <w:rtl/>
          </w:rPr>
          <w:t>סעיף 383(א)</w:t>
        </w:r>
      </w:hyperlink>
      <w:r w:rsidRPr="00AD0163">
        <w:rPr>
          <w:rFonts w:ascii="Arial" w:hAnsi="Arial"/>
          <w:noProof w:val="0"/>
          <w:rtl/>
        </w:rPr>
        <w:t xml:space="preserve"> לחוק.</w:t>
      </w:r>
    </w:p>
    <w:p w14:paraId="535350BE" w14:textId="77777777" w:rsidR="00EC7EC5" w:rsidRPr="00AD0163" w:rsidRDefault="00EC7EC5" w:rsidP="00EC7EC5">
      <w:pPr>
        <w:spacing w:line="360" w:lineRule="auto"/>
        <w:jc w:val="both"/>
        <w:rPr>
          <w:rFonts w:ascii="Arial" w:hAnsi="Arial"/>
          <w:b/>
          <w:bCs/>
          <w:noProof w:val="0"/>
          <w:rtl/>
        </w:rPr>
      </w:pPr>
    </w:p>
    <w:p w14:paraId="3E4D63B0" w14:textId="77777777" w:rsidR="00EC7EC5" w:rsidRPr="00AD0163" w:rsidRDefault="00EC7EC5" w:rsidP="00EC7EC5">
      <w:pPr>
        <w:spacing w:line="360" w:lineRule="auto"/>
        <w:ind w:left="1440" w:hanging="720"/>
        <w:jc w:val="both"/>
        <w:rPr>
          <w:rFonts w:ascii="Arial" w:hAnsi="Arial"/>
          <w:b/>
          <w:bCs/>
          <w:noProof w:val="0"/>
          <w:u w:val="single"/>
          <w:rtl/>
        </w:rPr>
      </w:pPr>
      <w:r w:rsidRPr="00AD0163">
        <w:rPr>
          <w:rFonts w:ascii="Arial" w:hAnsi="Arial"/>
          <w:b/>
          <w:bCs/>
          <w:noProof w:val="0"/>
          <w:u w:val="single"/>
          <w:rtl/>
        </w:rPr>
        <w:t>האישום התשיעי – נמחק</w:t>
      </w:r>
    </w:p>
    <w:p w14:paraId="39F62889" w14:textId="77777777" w:rsidR="00EC7EC5" w:rsidRPr="00AD0163" w:rsidRDefault="00EC7EC5" w:rsidP="00EC7EC5">
      <w:pPr>
        <w:spacing w:line="360" w:lineRule="auto"/>
        <w:ind w:left="720" w:hanging="720"/>
        <w:jc w:val="both"/>
        <w:rPr>
          <w:rFonts w:ascii="Arial" w:hAnsi="Arial"/>
          <w:b/>
          <w:bCs/>
          <w:noProof w:val="0"/>
          <w:sz w:val="28"/>
          <w:szCs w:val="28"/>
          <w:u w:val="single"/>
          <w:rtl/>
        </w:rPr>
      </w:pPr>
    </w:p>
    <w:p w14:paraId="337DE231" w14:textId="77777777" w:rsidR="00EC7EC5" w:rsidRPr="00AD0163" w:rsidRDefault="00EC7EC5" w:rsidP="00EC7EC5">
      <w:pPr>
        <w:spacing w:line="360" w:lineRule="auto"/>
        <w:ind w:left="1440" w:hanging="720"/>
        <w:jc w:val="both"/>
        <w:rPr>
          <w:rFonts w:ascii="Arial" w:hAnsi="Arial"/>
          <w:b/>
          <w:bCs/>
          <w:noProof w:val="0"/>
          <w:u w:val="single"/>
          <w:rtl/>
        </w:rPr>
      </w:pPr>
      <w:r w:rsidRPr="00AD0163">
        <w:rPr>
          <w:rFonts w:ascii="Arial" w:hAnsi="Arial"/>
          <w:b/>
          <w:bCs/>
          <w:noProof w:val="0"/>
          <w:u w:val="single"/>
          <w:rtl/>
        </w:rPr>
        <w:t>האישום העשירי – נמחק</w:t>
      </w:r>
    </w:p>
    <w:p w14:paraId="7F5B4425" w14:textId="77777777" w:rsidR="00EC7EC5" w:rsidRPr="00AD0163" w:rsidRDefault="00EC7EC5" w:rsidP="00EC7EC5">
      <w:pPr>
        <w:spacing w:line="360" w:lineRule="auto"/>
        <w:ind w:left="720" w:hanging="720"/>
        <w:jc w:val="both"/>
        <w:rPr>
          <w:rFonts w:ascii="Arial" w:hAnsi="Arial"/>
          <w:b/>
          <w:bCs/>
          <w:noProof w:val="0"/>
          <w:sz w:val="28"/>
          <w:szCs w:val="28"/>
          <w:u w:val="single"/>
          <w:rtl/>
        </w:rPr>
      </w:pPr>
    </w:p>
    <w:p w14:paraId="6B52312E"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ב.9</w:t>
      </w:r>
      <w:r>
        <w:rPr>
          <w:rFonts w:ascii="Arial" w:hAnsi="Arial" w:hint="cs"/>
          <w:b/>
          <w:bCs/>
          <w:noProof w:val="0"/>
          <w:u w:val="single"/>
          <w:rtl/>
        </w:rPr>
        <w:tab/>
      </w:r>
      <w:r w:rsidRPr="00AD0163">
        <w:rPr>
          <w:rFonts w:ascii="Arial" w:hAnsi="Arial"/>
          <w:b/>
          <w:bCs/>
          <w:noProof w:val="0"/>
          <w:u w:val="single"/>
          <w:rtl/>
        </w:rPr>
        <w:t>האישום האח</w:t>
      </w:r>
      <w:r>
        <w:rPr>
          <w:rFonts w:ascii="Arial" w:hAnsi="Arial" w:hint="cs"/>
          <w:b/>
          <w:bCs/>
          <w:noProof w:val="0"/>
          <w:u w:val="single"/>
          <w:rtl/>
        </w:rPr>
        <w:t>ד</w:t>
      </w:r>
      <w:r w:rsidRPr="00AD0163">
        <w:rPr>
          <w:rFonts w:ascii="Arial" w:hAnsi="Arial"/>
          <w:b/>
          <w:bCs/>
          <w:noProof w:val="0"/>
          <w:u w:val="single"/>
          <w:rtl/>
        </w:rPr>
        <w:t xml:space="preserve"> עשר – מיוחס לנאשם 4</w:t>
      </w:r>
    </w:p>
    <w:p w14:paraId="4B35A7B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62.</w:t>
      </w:r>
      <w:r w:rsidRPr="00AD0163">
        <w:rPr>
          <w:rFonts w:ascii="Arial" w:hAnsi="Arial"/>
          <w:noProof w:val="0"/>
          <w:rtl/>
        </w:rPr>
        <w:tab/>
        <w:t>בתחילת חודש אוקטובר 2012, בעקבות מותו של המחבל שביצע פיגוע דריסה באמצעות טרקטור, נפגש נאשם 4 עם מוחמד עלי (להלן – "עלי"). השניים קשרו ליידות בקבוקי תבערה לעבר כוחות הביטחון השוהים בכיכר "מניות", בכניסה לא-ראם (להלן – "הכיכר"). לאחר שעלי ייצר 4 בקבוקי תבערה (באמצעות מילוי בקבוקים בבנזין</w:t>
      </w:r>
      <w:r>
        <w:rPr>
          <w:rFonts w:ascii="Arial" w:hAnsi="Arial" w:hint="cs"/>
          <w:noProof w:val="0"/>
          <w:rtl/>
        </w:rPr>
        <w:t>,</w:t>
      </w:r>
      <w:r w:rsidRPr="00AD0163">
        <w:rPr>
          <w:rFonts w:ascii="Arial" w:hAnsi="Arial"/>
          <w:noProof w:val="0"/>
          <w:rtl/>
        </w:rPr>
        <w:t xml:space="preserve"> אשר רכש עלי בתחנת דלק), הנאשם ועלי לקחו את בקבוקי התבערה לכניסה לכפר, הציתו אותם, ויידו אותם מהכביש הראשי לעבר כוחות הביטחון</w:t>
      </w:r>
      <w:r>
        <w:rPr>
          <w:rFonts w:ascii="Arial" w:hAnsi="Arial" w:hint="cs"/>
          <w:noProof w:val="0"/>
          <w:rtl/>
        </w:rPr>
        <w:t>,</w:t>
      </w:r>
      <w:r w:rsidRPr="00AD0163">
        <w:rPr>
          <w:rFonts w:ascii="Arial" w:hAnsi="Arial"/>
          <w:noProof w:val="0"/>
          <w:rtl/>
        </w:rPr>
        <w:t xml:space="preserve"> שעמדו בכיכר, במרחק של 40 מטר. בקבוקי התבערה הוצתו</w:t>
      </w:r>
      <w:r>
        <w:rPr>
          <w:rFonts w:ascii="Arial" w:hAnsi="Arial" w:hint="cs"/>
          <w:noProof w:val="0"/>
          <w:rtl/>
        </w:rPr>
        <w:t>,</w:t>
      </w:r>
      <w:r w:rsidRPr="00AD0163">
        <w:rPr>
          <w:rFonts w:ascii="Arial" w:hAnsi="Arial"/>
          <w:noProof w:val="0"/>
          <w:rtl/>
        </w:rPr>
        <w:t xml:space="preserve"> ופגעו בכיכר.</w:t>
      </w:r>
    </w:p>
    <w:p w14:paraId="64704157" w14:textId="77777777" w:rsidR="00EC7EC5" w:rsidRPr="00AD0163" w:rsidRDefault="00EC7EC5" w:rsidP="00EC7EC5">
      <w:pPr>
        <w:spacing w:line="360" w:lineRule="auto"/>
        <w:ind w:left="720" w:hanging="720"/>
        <w:jc w:val="both"/>
        <w:rPr>
          <w:rFonts w:ascii="Arial" w:hAnsi="Arial"/>
          <w:noProof w:val="0"/>
          <w:rtl/>
        </w:rPr>
      </w:pPr>
    </w:p>
    <w:p w14:paraId="41879E57"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63.</w:t>
      </w:r>
      <w:r w:rsidRPr="00AD0163">
        <w:rPr>
          <w:rFonts w:ascii="Arial" w:hAnsi="Arial"/>
          <w:noProof w:val="0"/>
          <w:rtl/>
        </w:rPr>
        <w:tab/>
        <w:t>ביום 20.6.13</w:t>
      </w:r>
      <w:r>
        <w:rPr>
          <w:rFonts w:ascii="Arial" w:hAnsi="Arial" w:hint="cs"/>
          <w:noProof w:val="0"/>
          <w:rtl/>
        </w:rPr>
        <w:t>,</w:t>
      </w:r>
      <w:r w:rsidRPr="00AD0163">
        <w:rPr>
          <w:rFonts w:ascii="Arial" w:hAnsi="Arial"/>
          <w:noProof w:val="0"/>
          <w:rtl/>
        </w:rPr>
        <w:t xml:space="preserve"> נפגש הנאשם עם עלי, והשניים קשרו ליידות בקבוקי תבערה לעבר כוחות הביטחון</w:t>
      </w:r>
      <w:r>
        <w:rPr>
          <w:rFonts w:ascii="Arial" w:hAnsi="Arial" w:hint="cs"/>
          <w:noProof w:val="0"/>
          <w:rtl/>
        </w:rPr>
        <w:t>,</w:t>
      </w:r>
      <w:r w:rsidRPr="00AD0163">
        <w:rPr>
          <w:rFonts w:ascii="Arial" w:hAnsi="Arial"/>
          <w:noProof w:val="0"/>
          <w:rtl/>
        </w:rPr>
        <w:t xml:space="preserve"> השוהים בכיכר הנ"ל. לאחר שעלי ייצר 4 בקבוקי תבערה</w:t>
      </w:r>
      <w:r>
        <w:rPr>
          <w:rFonts w:ascii="Arial" w:hAnsi="Arial" w:hint="cs"/>
          <w:noProof w:val="0"/>
          <w:rtl/>
        </w:rPr>
        <w:t>,</w:t>
      </w:r>
      <w:r w:rsidRPr="00AD0163">
        <w:rPr>
          <w:rFonts w:ascii="Arial" w:hAnsi="Arial"/>
          <w:noProof w:val="0"/>
          <w:rtl/>
        </w:rPr>
        <w:t xml:space="preserve"> באמצעות מילוי בקבוקים בבנזין</w:t>
      </w:r>
      <w:r>
        <w:rPr>
          <w:rFonts w:ascii="Arial" w:hAnsi="Arial" w:hint="cs"/>
          <w:noProof w:val="0"/>
          <w:rtl/>
        </w:rPr>
        <w:t>,</w:t>
      </w:r>
      <w:r w:rsidRPr="00AD0163">
        <w:rPr>
          <w:rFonts w:ascii="Arial" w:hAnsi="Arial"/>
          <w:noProof w:val="0"/>
          <w:rtl/>
        </w:rPr>
        <w:t xml:space="preserve"> אשר רכש עלי בתחנת הדלק הנ"ל, הנאשם ועלי לקחו את בקבוקי התבערה לכניסה לכפר, הציתו אותם</w:t>
      </w:r>
      <w:r>
        <w:rPr>
          <w:rFonts w:ascii="Arial" w:hAnsi="Arial" w:hint="cs"/>
          <w:noProof w:val="0"/>
          <w:rtl/>
        </w:rPr>
        <w:t>,</w:t>
      </w:r>
      <w:r w:rsidRPr="00AD0163">
        <w:rPr>
          <w:rFonts w:ascii="Arial" w:hAnsi="Arial"/>
          <w:noProof w:val="0"/>
          <w:rtl/>
        </w:rPr>
        <w:t xml:space="preserve"> ויידו אותם מהכביש הראשי לעבר ג'יפ צבאי שיצא מהבסיס הסמוך לכיכר, ממרחק של כ-30 מטר. בקבוקי התבערה הוצתו: 2 מהם פגעו בג'יפ</w:t>
      </w:r>
      <w:r>
        <w:rPr>
          <w:rFonts w:ascii="Arial" w:hAnsi="Arial" w:hint="cs"/>
          <w:noProof w:val="0"/>
          <w:rtl/>
        </w:rPr>
        <w:t>,</w:t>
      </w:r>
      <w:r w:rsidRPr="00AD0163">
        <w:rPr>
          <w:rFonts w:ascii="Arial" w:hAnsi="Arial"/>
          <w:noProof w:val="0"/>
          <w:rtl/>
        </w:rPr>
        <w:t xml:space="preserve"> ו</w:t>
      </w:r>
      <w:r>
        <w:rPr>
          <w:rFonts w:ascii="Arial" w:hAnsi="Arial" w:hint="cs"/>
          <w:noProof w:val="0"/>
          <w:rtl/>
        </w:rPr>
        <w:t>-</w:t>
      </w:r>
      <w:r w:rsidRPr="00AD0163">
        <w:rPr>
          <w:rFonts w:ascii="Arial" w:hAnsi="Arial"/>
          <w:noProof w:val="0"/>
          <w:rtl/>
        </w:rPr>
        <w:t>2 מהם פגעו בכיכר.</w:t>
      </w:r>
    </w:p>
    <w:p w14:paraId="0AD2537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64.</w:t>
      </w:r>
      <w:r w:rsidRPr="00AD0163">
        <w:rPr>
          <w:rFonts w:ascii="Arial" w:hAnsi="Arial"/>
          <w:noProof w:val="0"/>
          <w:rtl/>
        </w:rPr>
        <w:tab/>
        <w:t>בסוף חודש אוקטובר 2014, יידה הנאשם 3 בקבוקי תבערה, יחד עם אחרים, לעבר כוחות הביטחון אשר שהו בכניסה לכפר א-ראם.</w:t>
      </w:r>
    </w:p>
    <w:p w14:paraId="41D99AC2" w14:textId="77777777" w:rsidR="00EC7EC5" w:rsidRPr="00AD0163" w:rsidRDefault="00EC7EC5" w:rsidP="00EC7EC5">
      <w:pPr>
        <w:spacing w:line="360" w:lineRule="auto"/>
        <w:ind w:left="720" w:hanging="720"/>
        <w:jc w:val="both"/>
        <w:rPr>
          <w:rFonts w:ascii="Arial" w:hAnsi="Arial"/>
          <w:noProof w:val="0"/>
          <w:rtl/>
        </w:rPr>
      </w:pPr>
    </w:p>
    <w:p w14:paraId="5412CEBB" w14:textId="77777777" w:rsidR="00EC7EC5" w:rsidRPr="00AD0163" w:rsidRDefault="00EC7EC5" w:rsidP="00EC7EC5">
      <w:pPr>
        <w:spacing w:line="360" w:lineRule="auto"/>
        <w:ind w:left="720" w:hanging="720"/>
        <w:jc w:val="both"/>
        <w:rPr>
          <w:rFonts w:ascii="Arial" w:hAnsi="Arial"/>
          <w:b/>
          <w:bCs/>
          <w:noProof w:val="0"/>
          <w:rtl/>
        </w:rPr>
      </w:pPr>
      <w:r w:rsidRPr="00AD0163">
        <w:rPr>
          <w:rFonts w:ascii="Arial" w:hAnsi="Arial"/>
          <w:noProof w:val="0"/>
          <w:rtl/>
        </w:rPr>
        <w:t>65.</w:t>
      </w:r>
      <w:r w:rsidRPr="00AD0163">
        <w:rPr>
          <w:rFonts w:ascii="Arial" w:hAnsi="Arial"/>
          <w:noProof w:val="0"/>
          <w:rtl/>
        </w:rPr>
        <w:tab/>
        <w:t xml:space="preserve">וכך מסתיים האישום האחת עשרה: </w:t>
      </w:r>
      <w:r w:rsidRPr="00AD0163">
        <w:rPr>
          <w:rFonts w:ascii="Arial" w:hAnsi="Arial"/>
          <w:b/>
          <w:bCs/>
          <w:noProof w:val="0"/>
          <w:rtl/>
        </w:rPr>
        <w:t>"במעשיו המתוארים לעיל ייצר הנאשם נשק, במספר הזדמנויות ובצוותא חדא; נשא הנאשם נשק בלא רשום על פי דין לנסיעתו</w:t>
      </w:r>
      <w:r w:rsidRPr="00AD0163">
        <w:rPr>
          <w:rFonts w:ascii="Arial" w:hAnsi="Arial"/>
          <w:noProof w:val="0"/>
          <w:rtl/>
        </w:rPr>
        <w:t xml:space="preserve">; </w:t>
      </w:r>
      <w:r w:rsidRPr="00AD0163">
        <w:rPr>
          <w:rFonts w:ascii="Arial" w:hAnsi="Arial"/>
          <w:b/>
          <w:bCs/>
          <w:noProof w:val="0"/>
          <w:rtl/>
        </w:rPr>
        <w:t>הנאשם שילח אש, בצוותא חדא, במטרה לפגוע בנכס המשמש את הציבור; ניסה, בצוותא חדא, שלא כדין, לפגוע באדם בנשק מסוכן או פוגעני, בכוונה לגרום לו לחבלה חמורה; זרק בקבוקי תבערה לעבר כלי רכב הנוסעים בכביש, במטרה לפגוע בנוסעיהם ולסכן את בטיחותם – כל זאת תוך מניע לאומני</w:t>
      </w:r>
      <w:r>
        <w:rPr>
          <w:rFonts w:ascii="Arial" w:hAnsi="Arial"/>
          <w:b/>
          <w:bCs/>
          <w:noProof w:val="0"/>
          <w:rtl/>
        </w:rPr>
        <w:t>".</w:t>
      </w:r>
    </w:p>
    <w:p w14:paraId="7091B5FF" w14:textId="77777777" w:rsidR="00EC7EC5" w:rsidRPr="00AD0163" w:rsidRDefault="00EC7EC5" w:rsidP="00EC7EC5">
      <w:pPr>
        <w:spacing w:line="360" w:lineRule="auto"/>
        <w:ind w:left="720" w:hanging="720"/>
        <w:jc w:val="both"/>
        <w:rPr>
          <w:rFonts w:ascii="Arial" w:hAnsi="Arial"/>
          <w:b/>
          <w:bCs/>
          <w:noProof w:val="0"/>
          <w:rtl/>
        </w:rPr>
      </w:pPr>
    </w:p>
    <w:p w14:paraId="20FFDE37"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66.</w:t>
      </w:r>
      <w:r w:rsidRPr="00AD0163">
        <w:rPr>
          <w:rFonts w:ascii="Arial" w:hAnsi="Arial"/>
          <w:noProof w:val="0"/>
          <w:rtl/>
        </w:rPr>
        <w:tab/>
        <w:t>הוראות החיקוק לפיהן הואשם נאשם 4, הודה והורשע, הן אלה:</w:t>
      </w:r>
    </w:p>
    <w:p w14:paraId="12FCB116"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r>
      <w:r w:rsidRPr="00AD0163">
        <w:rPr>
          <w:rFonts w:ascii="Arial" w:hAnsi="Arial"/>
          <w:b/>
          <w:bCs/>
          <w:noProof w:val="0"/>
          <w:rtl/>
        </w:rPr>
        <w:t>א.</w:t>
      </w:r>
      <w:r w:rsidRPr="00AD0163">
        <w:rPr>
          <w:rFonts w:ascii="Arial" w:hAnsi="Arial"/>
          <w:b/>
          <w:bCs/>
          <w:noProof w:val="0"/>
          <w:rtl/>
        </w:rPr>
        <w:tab/>
        <w:t xml:space="preserve">ייצור נשק – </w:t>
      </w:r>
      <w:r w:rsidRPr="00AD0163">
        <w:rPr>
          <w:rFonts w:ascii="Arial" w:hAnsi="Arial"/>
          <w:noProof w:val="0"/>
          <w:rtl/>
        </w:rPr>
        <w:t xml:space="preserve">עבירה לפי </w:t>
      </w:r>
      <w:hyperlink r:id="rId119" w:history="1">
        <w:r w:rsidR="00C6051A" w:rsidRPr="00C6051A">
          <w:rPr>
            <w:rFonts w:ascii="Arial" w:hAnsi="Arial"/>
            <w:noProof w:val="0"/>
            <w:color w:val="0000FF"/>
            <w:u w:val="single"/>
            <w:rtl/>
          </w:rPr>
          <w:t>סעיף 144(ב2)</w:t>
        </w:r>
      </w:hyperlink>
      <w:r w:rsidRPr="00AD0163">
        <w:rPr>
          <w:rFonts w:ascii="Arial" w:hAnsi="Arial"/>
          <w:noProof w:val="0"/>
          <w:rtl/>
        </w:rPr>
        <w:t xml:space="preserve">, בצירוף </w:t>
      </w:r>
      <w:hyperlink r:id="rId120"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032248F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ב.</w:t>
      </w:r>
      <w:r w:rsidRPr="00AD0163">
        <w:rPr>
          <w:rFonts w:ascii="Arial" w:hAnsi="Arial"/>
          <w:noProof w:val="0"/>
          <w:rtl/>
        </w:rPr>
        <w:tab/>
      </w:r>
      <w:r w:rsidRPr="00AD0163">
        <w:rPr>
          <w:rFonts w:ascii="Arial" w:hAnsi="Arial"/>
          <w:b/>
          <w:bCs/>
          <w:noProof w:val="0"/>
          <w:rtl/>
        </w:rPr>
        <w:t xml:space="preserve">נשיאת נשק – </w:t>
      </w:r>
      <w:r w:rsidRPr="00AD0163">
        <w:rPr>
          <w:rFonts w:ascii="Arial" w:hAnsi="Arial"/>
          <w:noProof w:val="0"/>
          <w:rtl/>
        </w:rPr>
        <w:t xml:space="preserve">עבירה לפי </w:t>
      </w:r>
      <w:hyperlink r:id="rId121" w:history="1">
        <w:r w:rsidR="00C6051A" w:rsidRPr="00C6051A">
          <w:rPr>
            <w:rFonts w:ascii="Arial" w:hAnsi="Arial"/>
            <w:noProof w:val="0"/>
            <w:color w:val="0000FF"/>
            <w:u w:val="single"/>
            <w:rtl/>
          </w:rPr>
          <w:t>סעיף 144(ב)</w:t>
        </w:r>
      </w:hyperlink>
      <w:r w:rsidRPr="00AD0163">
        <w:rPr>
          <w:rFonts w:ascii="Arial" w:hAnsi="Arial"/>
          <w:noProof w:val="0"/>
          <w:rtl/>
        </w:rPr>
        <w:t xml:space="preserve"> רישא לחוק;</w:t>
      </w:r>
    </w:p>
    <w:p w14:paraId="55554F5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ג.</w:t>
      </w:r>
      <w:r w:rsidRPr="00AD0163">
        <w:rPr>
          <w:rFonts w:ascii="Arial" w:hAnsi="Arial"/>
          <w:noProof w:val="0"/>
          <w:rtl/>
        </w:rPr>
        <w:tab/>
      </w:r>
      <w:r w:rsidRPr="00AD0163">
        <w:rPr>
          <w:rFonts w:ascii="Arial" w:hAnsi="Arial"/>
          <w:b/>
          <w:bCs/>
          <w:noProof w:val="0"/>
          <w:rtl/>
        </w:rPr>
        <w:t xml:space="preserve">הצתה – </w:t>
      </w:r>
      <w:r w:rsidRPr="00AD0163">
        <w:rPr>
          <w:rFonts w:ascii="Arial" w:hAnsi="Arial"/>
          <w:noProof w:val="0"/>
          <w:rtl/>
        </w:rPr>
        <w:t xml:space="preserve">עבירה לפי </w:t>
      </w:r>
      <w:hyperlink r:id="rId122" w:history="1">
        <w:r w:rsidR="00C6051A" w:rsidRPr="00C6051A">
          <w:rPr>
            <w:rFonts w:ascii="Arial" w:hAnsi="Arial"/>
            <w:noProof w:val="0"/>
            <w:color w:val="0000FF"/>
            <w:u w:val="single"/>
            <w:rtl/>
          </w:rPr>
          <w:t>סעיף 448(א)</w:t>
        </w:r>
      </w:hyperlink>
      <w:r w:rsidRPr="00AD0163">
        <w:rPr>
          <w:rFonts w:ascii="Arial" w:hAnsi="Arial"/>
          <w:noProof w:val="0"/>
          <w:rtl/>
        </w:rPr>
        <w:t xml:space="preserve"> סיפא, בצירוף </w:t>
      </w:r>
      <w:hyperlink r:id="rId123"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44D1BE3C"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ד.</w:t>
      </w:r>
      <w:r w:rsidRPr="00AD0163">
        <w:rPr>
          <w:rFonts w:ascii="Arial" w:hAnsi="Arial"/>
          <w:noProof w:val="0"/>
          <w:rtl/>
        </w:rPr>
        <w:tab/>
      </w:r>
      <w:r w:rsidRPr="00AD0163">
        <w:rPr>
          <w:rFonts w:ascii="Arial" w:hAnsi="Arial"/>
          <w:b/>
          <w:bCs/>
          <w:noProof w:val="0"/>
          <w:rtl/>
        </w:rPr>
        <w:t xml:space="preserve">חבלה בכוונה מחמירה – </w:t>
      </w:r>
      <w:r w:rsidRPr="00AD0163">
        <w:rPr>
          <w:rFonts w:ascii="Arial" w:hAnsi="Arial"/>
          <w:noProof w:val="0"/>
          <w:rtl/>
        </w:rPr>
        <w:t xml:space="preserve">עבירה לפי </w:t>
      </w:r>
      <w:hyperlink r:id="rId124" w:history="1">
        <w:r w:rsidR="00C6051A" w:rsidRPr="00C6051A">
          <w:rPr>
            <w:rFonts w:ascii="Arial" w:hAnsi="Arial"/>
            <w:noProof w:val="0"/>
            <w:color w:val="0000FF"/>
            <w:u w:val="single"/>
            <w:rtl/>
          </w:rPr>
          <w:t>סעיף 329(א)(2)</w:t>
        </w:r>
      </w:hyperlink>
      <w:r w:rsidRPr="00AD0163">
        <w:rPr>
          <w:rFonts w:ascii="Arial" w:hAnsi="Arial"/>
          <w:noProof w:val="0"/>
          <w:rtl/>
        </w:rPr>
        <w:t xml:space="preserve">, בצירוף </w:t>
      </w:r>
      <w:hyperlink r:id="rId125"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3D7BD76B" w14:textId="77777777" w:rsidR="00EC7EC5" w:rsidRPr="00AD0163" w:rsidRDefault="00EC7EC5" w:rsidP="00EC7EC5">
      <w:pPr>
        <w:spacing w:line="360" w:lineRule="auto"/>
        <w:ind w:left="1440" w:hanging="720"/>
        <w:jc w:val="both"/>
        <w:rPr>
          <w:rFonts w:ascii="Arial" w:hAnsi="Arial"/>
          <w:noProof w:val="0"/>
          <w:rtl/>
        </w:rPr>
      </w:pPr>
      <w:r w:rsidRPr="00AD0163">
        <w:rPr>
          <w:rFonts w:ascii="Arial" w:hAnsi="Arial"/>
          <w:b/>
          <w:bCs/>
          <w:noProof w:val="0"/>
          <w:rtl/>
        </w:rPr>
        <w:t>ה.</w:t>
      </w:r>
      <w:r w:rsidRPr="00AD0163">
        <w:rPr>
          <w:rFonts w:ascii="Arial" w:hAnsi="Arial"/>
          <w:noProof w:val="0"/>
          <w:rtl/>
        </w:rPr>
        <w:tab/>
      </w:r>
      <w:r w:rsidRPr="00AD0163">
        <w:rPr>
          <w:rFonts w:ascii="Arial" w:hAnsi="Arial"/>
          <w:b/>
          <w:bCs/>
          <w:noProof w:val="0"/>
          <w:rtl/>
        </w:rPr>
        <w:t xml:space="preserve">סיכון חיי אדם במזיד בנתיב תחבורה – </w:t>
      </w:r>
      <w:r w:rsidRPr="00AD0163">
        <w:rPr>
          <w:rFonts w:ascii="Arial" w:hAnsi="Arial"/>
          <w:noProof w:val="0"/>
          <w:rtl/>
        </w:rPr>
        <w:t xml:space="preserve">עבירה לפי </w:t>
      </w:r>
      <w:hyperlink r:id="rId126" w:history="1">
        <w:r w:rsidR="00C6051A" w:rsidRPr="00C6051A">
          <w:rPr>
            <w:rFonts w:ascii="Arial" w:hAnsi="Arial"/>
            <w:noProof w:val="0"/>
            <w:color w:val="0000FF"/>
            <w:u w:val="single"/>
            <w:rtl/>
          </w:rPr>
          <w:t>סעיף 332(3)</w:t>
        </w:r>
      </w:hyperlink>
      <w:r w:rsidRPr="00AD0163">
        <w:rPr>
          <w:rFonts w:ascii="Arial" w:hAnsi="Arial"/>
          <w:noProof w:val="0"/>
          <w:rtl/>
        </w:rPr>
        <w:t xml:space="preserve"> לחוק, בצירוף </w:t>
      </w:r>
      <w:hyperlink r:id="rId127" w:history="1">
        <w:r w:rsidR="00C6051A" w:rsidRPr="00C6051A">
          <w:rPr>
            <w:rFonts w:ascii="Arial" w:hAnsi="Arial"/>
            <w:noProof w:val="0"/>
            <w:color w:val="0000FF"/>
            <w:u w:val="single"/>
            <w:rtl/>
          </w:rPr>
          <w:t>סעיף 29</w:t>
        </w:r>
      </w:hyperlink>
      <w:r w:rsidRPr="00AD0163">
        <w:rPr>
          <w:rFonts w:ascii="Arial" w:hAnsi="Arial"/>
          <w:noProof w:val="0"/>
          <w:rtl/>
        </w:rPr>
        <w:t xml:space="preserve"> לחוק.</w:t>
      </w:r>
    </w:p>
    <w:p w14:paraId="5303F29F" w14:textId="77777777" w:rsidR="00EC7EC5" w:rsidRPr="00AD0163" w:rsidRDefault="00EC7EC5" w:rsidP="00EC7EC5">
      <w:pPr>
        <w:spacing w:line="360" w:lineRule="auto"/>
        <w:jc w:val="both"/>
        <w:rPr>
          <w:rFonts w:ascii="Arial" w:hAnsi="Arial"/>
          <w:noProof w:val="0"/>
          <w:rtl/>
        </w:rPr>
      </w:pPr>
    </w:p>
    <w:p w14:paraId="597F93EE"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ב.10</w:t>
      </w:r>
      <w:r>
        <w:rPr>
          <w:rFonts w:ascii="Arial" w:hAnsi="Arial" w:hint="cs"/>
          <w:b/>
          <w:bCs/>
          <w:noProof w:val="0"/>
          <w:u w:val="single"/>
          <w:rtl/>
        </w:rPr>
        <w:tab/>
      </w:r>
      <w:r w:rsidRPr="00AD0163">
        <w:rPr>
          <w:rFonts w:ascii="Arial" w:hAnsi="Arial"/>
          <w:b/>
          <w:bCs/>
          <w:noProof w:val="0"/>
          <w:u w:val="single"/>
          <w:rtl/>
        </w:rPr>
        <w:t>האישום הש</w:t>
      </w:r>
      <w:r>
        <w:rPr>
          <w:rFonts w:ascii="Arial" w:hAnsi="Arial" w:hint="cs"/>
          <w:b/>
          <w:bCs/>
          <w:noProof w:val="0"/>
          <w:u w:val="single"/>
          <w:rtl/>
        </w:rPr>
        <w:t>ני</w:t>
      </w:r>
      <w:r w:rsidRPr="00AD0163">
        <w:rPr>
          <w:rFonts w:ascii="Arial" w:hAnsi="Arial"/>
          <w:b/>
          <w:bCs/>
          <w:noProof w:val="0"/>
          <w:u w:val="single"/>
          <w:rtl/>
        </w:rPr>
        <w:t>ם עשר – נאשם 4 בלבד</w:t>
      </w:r>
    </w:p>
    <w:p w14:paraId="0E5AE6F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67.</w:t>
      </w:r>
      <w:r w:rsidRPr="00AD0163">
        <w:rPr>
          <w:rFonts w:ascii="Arial" w:hAnsi="Arial"/>
          <w:noProof w:val="0"/>
          <w:rtl/>
        </w:rPr>
        <w:tab/>
        <w:t xml:space="preserve">במהלך שנת 2014 (כ-6 חודשים לפני מעצרו) ייצר הנאשם 4, </w:t>
      </w:r>
      <w:r>
        <w:rPr>
          <w:rFonts w:ascii="Arial" w:hAnsi="Arial" w:hint="cs"/>
          <w:noProof w:val="0"/>
          <w:rtl/>
        </w:rPr>
        <w:t>חמישה</w:t>
      </w:r>
      <w:r w:rsidRPr="00AD0163">
        <w:rPr>
          <w:rFonts w:ascii="Arial" w:hAnsi="Arial"/>
          <w:noProof w:val="0"/>
          <w:rtl/>
        </w:rPr>
        <w:t xml:space="preserve"> מטעני חבלה</w:t>
      </w:r>
      <w:r>
        <w:rPr>
          <w:rFonts w:ascii="Arial" w:hAnsi="Arial" w:hint="cs"/>
          <w:noProof w:val="0"/>
          <w:rtl/>
        </w:rPr>
        <w:t>,</w:t>
      </w:r>
      <w:r w:rsidRPr="00AD0163">
        <w:rPr>
          <w:rFonts w:ascii="Arial" w:hAnsi="Arial"/>
          <w:noProof w:val="0"/>
          <w:rtl/>
        </w:rPr>
        <w:t xml:space="preserve"> בדרך של מילוי צינורות ברזל בחומר נפץ</w:t>
      </w:r>
      <w:r>
        <w:rPr>
          <w:rFonts w:ascii="Arial" w:hAnsi="Arial" w:hint="cs"/>
          <w:noProof w:val="0"/>
          <w:rtl/>
        </w:rPr>
        <w:t>,</w:t>
      </w:r>
      <w:r w:rsidRPr="00AD0163">
        <w:rPr>
          <w:rFonts w:ascii="Arial" w:hAnsi="Arial"/>
          <w:noProof w:val="0"/>
          <w:rtl/>
        </w:rPr>
        <w:t xml:space="preserve"> אשר נמצא בזיקוקים, והוספת פתיל של זיקוקים. לצורך בדיקת פעולת המטענים שייצר הנאשם, לקח הנאשם מטען צינור אחד, הצית אותו, והמטען התפוצץ.</w:t>
      </w:r>
    </w:p>
    <w:p w14:paraId="505B0225" w14:textId="77777777" w:rsidR="00EC7EC5" w:rsidRPr="00AD0163" w:rsidRDefault="00EC7EC5" w:rsidP="00EC7EC5">
      <w:pPr>
        <w:spacing w:line="360" w:lineRule="auto"/>
        <w:ind w:left="720" w:hanging="720"/>
        <w:jc w:val="both"/>
        <w:rPr>
          <w:rFonts w:ascii="Arial" w:hAnsi="Arial"/>
          <w:noProof w:val="0"/>
          <w:rtl/>
        </w:rPr>
      </w:pPr>
    </w:p>
    <w:p w14:paraId="4E6E27AC"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68.</w:t>
      </w:r>
      <w:r w:rsidRPr="00AD0163">
        <w:rPr>
          <w:rFonts w:ascii="Arial" w:hAnsi="Arial"/>
          <w:noProof w:val="0"/>
          <w:rtl/>
        </w:rPr>
        <w:tab/>
        <w:t>לאחר חודש הרמדאן 2014, בשעות הלילה, לקח הנאשם 4 את אחד ממטעני הצינור שייצר, הצית אותו, וזרק אותו לעבר ג'יפ צבאי</w:t>
      </w:r>
      <w:r>
        <w:rPr>
          <w:rFonts w:ascii="Arial" w:hAnsi="Arial" w:hint="cs"/>
          <w:noProof w:val="0"/>
          <w:rtl/>
        </w:rPr>
        <w:t>,</w:t>
      </w:r>
      <w:r w:rsidRPr="00AD0163">
        <w:rPr>
          <w:rFonts w:ascii="Arial" w:hAnsi="Arial"/>
          <w:noProof w:val="0"/>
          <w:rtl/>
        </w:rPr>
        <w:t xml:space="preserve"> </w:t>
      </w:r>
      <w:r>
        <w:rPr>
          <w:rFonts w:ascii="Arial" w:hAnsi="Arial" w:hint="cs"/>
          <w:noProof w:val="0"/>
          <w:rtl/>
        </w:rPr>
        <w:t>א</w:t>
      </w:r>
      <w:r w:rsidRPr="00AD0163">
        <w:rPr>
          <w:rFonts w:ascii="Arial" w:hAnsi="Arial"/>
          <w:noProof w:val="0"/>
          <w:rtl/>
        </w:rPr>
        <w:t>ש</w:t>
      </w:r>
      <w:r>
        <w:rPr>
          <w:rFonts w:ascii="Arial" w:hAnsi="Arial" w:hint="cs"/>
          <w:noProof w:val="0"/>
          <w:rtl/>
        </w:rPr>
        <w:t xml:space="preserve">ר </w:t>
      </w:r>
      <w:r w:rsidRPr="00AD0163">
        <w:rPr>
          <w:rFonts w:ascii="Arial" w:hAnsi="Arial"/>
          <w:noProof w:val="0"/>
          <w:rtl/>
        </w:rPr>
        <w:t>נסע באזור תחנת הדלק בא-ראם. מטען הצינור נפל במרחק של כ-40 מטר מהג'יפ.</w:t>
      </w:r>
    </w:p>
    <w:p w14:paraId="72F4D057" w14:textId="77777777" w:rsidR="00EC7EC5" w:rsidRPr="00AD0163" w:rsidRDefault="00EC7EC5" w:rsidP="00EC7EC5">
      <w:pPr>
        <w:spacing w:line="360" w:lineRule="auto"/>
        <w:ind w:left="720" w:hanging="720"/>
        <w:jc w:val="both"/>
        <w:rPr>
          <w:rFonts w:ascii="Arial" w:hAnsi="Arial"/>
          <w:noProof w:val="0"/>
          <w:rtl/>
        </w:rPr>
      </w:pPr>
    </w:p>
    <w:p w14:paraId="34E9982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69.</w:t>
      </w:r>
      <w:r w:rsidRPr="00AD0163">
        <w:rPr>
          <w:rFonts w:ascii="Arial" w:hAnsi="Arial"/>
          <w:noProof w:val="0"/>
          <w:rtl/>
        </w:rPr>
        <w:tab/>
        <w:t>במהלך חודש אוגוסט 2014, כשבועיים לאחר חודש הרמדאן, רכש הנאשם 5 מטעני צינור מאחר, בסך של 200 ₪. בשלוש הזדמנויות שונות, הצית הנאשם את מטעני הצינור, וזרק אותם לעבר כוחות הביטחון. פעם אחת</w:t>
      </w:r>
      <w:r>
        <w:rPr>
          <w:rFonts w:ascii="Arial" w:hAnsi="Arial" w:hint="cs"/>
          <w:noProof w:val="0"/>
          <w:rtl/>
        </w:rPr>
        <w:t>,</w:t>
      </w:r>
      <w:r w:rsidRPr="00AD0163">
        <w:rPr>
          <w:rFonts w:ascii="Arial" w:hAnsi="Arial"/>
          <w:noProof w:val="0"/>
          <w:rtl/>
        </w:rPr>
        <w:t xml:space="preserve"> זרק הנאשם מטען צינור לעבר הבסיס הצבאי הסמוך לכיכר בא-ראם, והמטען התפוצץ. פעם שנייה</w:t>
      </w:r>
      <w:r>
        <w:rPr>
          <w:rFonts w:ascii="Arial" w:hAnsi="Arial" w:hint="cs"/>
          <w:noProof w:val="0"/>
          <w:rtl/>
        </w:rPr>
        <w:t>,</w:t>
      </w:r>
      <w:r>
        <w:rPr>
          <w:rFonts w:ascii="Arial" w:hAnsi="Arial"/>
          <w:noProof w:val="0"/>
          <w:rtl/>
        </w:rPr>
        <w:t xml:space="preserve"> זרק הנאשם</w:t>
      </w:r>
      <w:r>
        <w:rPr>
          <w:rFonts w:ascii="Arial" w:hAnsi="Arial" w:hint="cs"/>
          <w:noProof w:val="0"/>
          <w:rtl/>
        </w:rPr>
        <w:t xml:space="preserve"> השני </w:t>
      </w:r>
      <w:r w:rsidRPr="00AD0163">
        <w:rPr>
          <w:rFonts w:ascii="Arial" w:hAnsi="Arial"/>
          <w:noProof w:val="0"/>
          <w:rtl/>
        </w:rPr>
        <w:t>מטעני צינור לעבר ג'יפ צבאי שנסע בסמוך לתחנת הדלק הנ"ל</w:t>
      </w:r>
      <w:r>
        <w:rPr>
          <w:rFonts w:ascii="Arial" w:hAnsi="Arial" w:hint="cs"/>
          <w:noProof w:val="0"/>
          <w:rtl/>
        </w:rPr>
        <w:t>,</w:t>
      </w:r>
      <w:r w:rsidRPr="00AD0163">
        <w:rPr>
          <w:rFonts w:ascii="Arial" w:hAnsi="Arial"/>
          <w:noProof w:val="0"/>
          <w:rtl/>
        </w:rPr>
        <w:t xml:space="preserve"> ומטעני הצינור התפוצצו בסמוך לג'יפ. פעם שלישית</w:t>
      </w:r>
      <w:r>
        <w:rPr>
          <w:rFonts w:ascii="Arial" w:hAnsi="Arial" w:hint="cs"/>
          <w:noProof w:val="0"/>
          <w:rtl/>
        </w:rPr>
        <w:t>,</w:t>
      </w:r>
      <w:r>
        <w:rPr>
          <w:rFonts w:ascii="Arial" w:hAnsi="Arial"/>
          <w:noProof w:val="0"/>
          <w:rtl/>
        </w:rPr>
        <w:t xml:space="preserve"> זרק הנאשם</w:t>
      </w:r>
      <w:r>
        <w:rPr>
          <w:rFonts w:ascii="Arial" w:hAnsi="Arial" w:hint="cs"/>
          <w:noProof w:val="0"/>
          <w:rtl/>
        </w:rPr>
        <w:t xml:space="preserve"> שני</w:t>
      </w:r>
      <w:r w:rsidRPr="00AD0163">
        <w:rPr>
          <w:rFonts w:ascii="Arial" w:hAnsi="Arial"/>
          <w:noProof w:val="0"/>
          <w:rtl/>
        </w:rPr>
        <w:t xml:space="preserve"> מטעני צינור לעבר ג'יפ צבאי, שנסע בסמוך לגשר "ג'ובע", והמטענים התפוצצו בסמוך לג'יפ.</w:t>
      </w:r>
    </w:p>
    <w:p w14:paraId="007F2ECC" w14:textId="77777777" w:rsidR="00EC7EC5" w:rsidRPr="00AD0163" w:rsidRDefault="00EC7EC5" w:rsidP="00EC7EC5">
      <w:pPr>
        <w:spacing w:line="360" w:lineRule="auto"/>
        <w:ind w:left="720" w:hanging="720"/>
        <w:jc w:val="both"/>
        <w:rPr>
          <w:rFonts w:ascii="Arial" w:hAnsi="Arial"/>
          <w:noProof w:val="0"/>
          <w:rtl/>
        </w:rPr>
      </w:pPr>
    </w:p>
    <w:p w14:paraId="2A32E9A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70.</w:t>
      </w:r>
      <w:r w:rsidRPr="00AD0163">
        <w:rPr>
          <w:rFonts w:ascii="Arial" w:hAnsi="Arial"/>
          <w:noProof w:val="0"/>
          <w:rtl/>
        </w:rPr>
        <w:tab/>
        <w:t>במהלך חודש אוגוסט 2014, לקח הנאשם מטען צינור מאחר, הצית את המטען וזרק אותו לעבר ג'יפ צבאי וכלי רכב מסוג קאיה לבן, שבו ישב חייל, שנסעו באותה עת במהירות גבוהה בכביש המחבר בין הבסיס הצבאי לכניסה לא-ראם. מטען הצינור התפוצץ, אך לא פגע בכלי הרכב.</w:t>
      </w:r>
    </w:p>
    <w:p w14:paraId="7E3B7A12" w14:textId="77777777" w:rsidR="00EC7EC5" w:rsidRPr="00AD0163" w:rsidRDefault="00EC7EC5" w:rsidP="00EC7EC5">
      <w:pPr>
        <w:spacing w:line="360" w:lineRule="auto"/>
        <w:ind w:left="720" w:hanging="720"/>
        <w:jc w:val="both"/>
        <w:rPr>
          <w:rFonts w:ascii="Arial" w:hAnsi="Arial"/>
          <w:noProof w:val="0"/>
          <w:rtl/>
        </w:rPr>
      </w:pPr>
    </w:p>
    <w:p w14:paraId="4AC7034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71.</w:t>
      </w:r>
      <w:r w:rsidRPr="00AD0163">
        <w:rPr>
          <w:rFonts w:ascii="Arial" w:hAnsi="Arial"/>
          <w:noProof w:val="0"/>
          <w:rtl/>
        </w:rPr>
        <w:tab/>
        <w:t xml:space="preserve">במהלך חודש ספטמבר 2014, לקח הנאשם </w:t>
      </w:r>
      <w:r>
        <w:rPr>
          <w:rFonts w:ascii="Arial" w:hAnsi="Arial" w:hint="cs"/>
          <w:noProof w:val="0"/>
          <w:rtl/>
        </w:rPr>
        <w:t>שלושה</w:t>
      </w:r>
      <w:r w:rsidRPr="00AD0163">
        <w:rPr>
          <w:rFonts w:ascii="Arial" w:hAnsi="Arial"/>
          <w:noProof w:val="0"/>
          <w:rtl/>
        </w:rPr>
        <w:t xml:space="preserve"> מטעני צינור</w:t>
      </w:r>
      <w:r>
        <w:rPr>
          <w:rFonts w:ascii="Arial" w:hAnsi="Arial" w:hint="cs"/>
          <w:noProof w:val="0"/>
          <w:rtl/>
        </w:rPr>
        <w:t>,</w:t>
      </w:r>
      <w:r w:rsidRPr="00AD0163">
        <w:rPr>
          <w:rFonts w:ascii="Arial" w:hAnsi="Arial"/>
          <w:noProof w:val="0"/>
          <w:rtl/>
        </w:rPr>
        <w:t xml:space="preserve"> אשר ייצר בביתו, הכניס אותם לשקית שחורה</w:t>
      </w:r>
      <w:r>
        <w:rPr>
          <w:rFonts w:ascii="Arial" w:hAnsi="Arial" w:hint="cs"/>
          <w:noProof w:val="0"/>
          <w:rtl/>
        </w:rPr>
        <w:t>,</w:t>
      </w:r>
      <w:r w:rsidRPr="00AD0163">
        <w:rPr>
          <w:rFonts w:ascii="Arial" w:hAnsi="Arial"/>
          <w:noProof w:val="0"/>
          <w:rtl/>
        </w:rPr>
        <w:t xml:space="preserve"> ועלה על אוטובוס מביתו לכיוון העיר העתיקה בירושלים, וזאת במטרה להכניס את מטעני הצינור להר הבית. בהמשך, כאשר הגיע הנאשם לשער חוטה, בכניסה למתחם הר הבית, הבחין הנאשם כי השערים סגורים ולא מאפשרים כניסה להר הבית</w:t>
      </w:r>
      <w:r>
        <w:rPr>
          <w:rFonts w:ascii="Arial" w:hAnsi="Arial"/>
          <w:noProof w:val="0"/>
          <w:rtl/>
        </w:rPr>
        <w:t>. הנאשם המתין במסעדה בבאב חוטה</w:t>
      </w:r>
      <w:r>
        <w:rPr>
          <w:rFonts w:ascii="Arial" w:hAnsi="Arial" w:hint="cs"/>
          <w:noProof w:val="0"/>
          <w:rtl/>
        </w:rPr>
        <w:t xml:space="preserve">. </w:t>
      </w:r>
      <w:r w:rsidRPr="00AD0163">
        <w:rPr>
          <w:rFonts w:ascii="Arial" w:hAnsi="Arial"/>
          <w:noProof w:val="0"/>
          <w:rtl/>
        </w:rPr>
        <w:t xml:space="preserve">לבסוף החביא </w:t>
      </w:r>
      <w:r>
        <w:rPr>
          <w:rFonts w:ascii="Arial" w:hAnsi="Arial" w:hint="cs"/>
          <w:noProof w:val="0"/>
          <w:rtl/>
        </w:rPr>
        <w:t>נא</w:t>
      </w:r>
      <w:r w:rsidRPr="00AD0163">
        <w:rPr>
          <w:rFonts w:ascii="Arial" w:hAnsi="Arial"/>
          <w:noProof w:val="0"/>
          <w:rtl/>
        </w:rPr>
        <w:t>שם</w:t>
      </w:r>
      <w:r>
        <w:rPr>
          <w:rFonts w:ascii="Arial" w:hAnsi="Arial" w:hint="cs"/>
          <w:noProof w:val="0"/>
          <w:rtl/>
        </w:rPr>
        <w:t xml:space="preserve"> 4</w:t>
      </w:r>
      <w:r w:rsidRPr="00AD0163">
        <w:rPr>
          <w:rFonts w:ascii="Arial" w:hAnsi="Arial"/>
          <w:noProof w:val="0"/>
          <w:rtl/>
        </w:rPr>
        <w:t xml:space="preserve"> את המטענים </w:t>
      </w:r>
      <w:r>
        <w:rPr>
          <w:rFonts w:ascii="Arial" w:hAnsi="Arial" w:hint="cs"/>
          <w:noProof w:val="0"/>
          <w:rtl/>
        </w:rPr>
        <w:t xml:space="preserve">במסעדה הנ"ל, </w:t>
      </w:r>
      <w:r w:rsidRPr="00AD0163">
        <w:rPr>
          <w:rFonts w:ascii="Arial" w:hAnsi="Arial"/>
          <w:noProof w:val="0"/>
          <w:rtl/>
        </w:rPr>
        <w:t>ועזב את המקום.</w:t>
      </w:r>
    </w:p>
    <w:p w14:paraId="4FD5B141" w14:textId="77777777" w:rsidR="00EC7EC5" w:rsidRPr="00AD0163" w:rsidRDefault="00EC7EC5" w:rsidP="00EC7EC5">
      <w:pPr>
        <w:spacing w:line="360" w:lineRule="auto"/>
        <w:ind w:left="720" w:hanging="720"/>
        <w:jc w:val="both"/>
        <w:rPr>
          <w:rFonts w:ascii="Arial" w:hAnsi="Arial"/>
          <w:noProof w:val="0"/>
          <w:rtl/>
        </w:rPr>
      </w:pPr>
    </w:p>
    <w:p w14:paraId="53FDEB1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72.</w:t>
      </w:r>
      <w:r w:rsidRPr="00AD0163">
        <w:rPr>
          <w:rFonts w:ascii="Arial" w:hAnsi="Arial"/>
          <w:noProof w:val="0"/>
          <w:rtl/>
        </w:rPr>
        <w:tab/>
        <w:t>האישום האחרון, הוא האישום הש</w:t>
      </w:r>
      <w:r>
        <w:rPr>
          <w:rFonts w:ascii="Arial" w:hAnsi="Arial" w:hint="cs"/>
          <w:noProof w:val="0"/>
          <w:rtl/>
        </w:rPr>
        <w:t>נ</w:t>
      </w:r>
      <w:r w:rsidRPr="00AD0163">
        <w:rPr>
          <w:rFonts w:ascii="Arial" w:hAnsi="Arial"/>
          <w:noProof w:val="0"/>
          <w:rtl/>
        </w:rPr>
        <w:t>ים עשר, מסתיים במילים אלה: "</w:t>
      </w:r>
      <w:r w:rsidRPr="00AD0163">
        <w:rPr>
          <w:rFonts w:ascii="Arial" w:hAnsi="Arial"/>
          <w:b/>
          <w:bCs/>
          <w:noProof w:val="0"/>
          <w:rtl/>
        </w:rPr>
        <w:t>במעשיו המתוארים לעיל, במספר רב של הזדמנויות, ייצר הנאשם נשק מסוג של מטעני חבלה; נשא הנאשם מטעני חבלה בלא רשות על פי דין לנשיאתו; ניסה הנאשם לפגוע באדם בנשק מסוכן או פוגעני, בכוונה לגרום לו חבלה חמורה; ניסה הנאשם לתקוף שוטרים בעת מילוי תפקידם כחוק, תוך שהוא מזויין בנשק חם; זרק הנאשם מטען לעבר ג'יפ ורכב פרטי, בכוונה לפגוע בנוסעיהם ולסכן את בטיחותם. כל זאת מתוך מניע לאומני"</w:t>
      </w:r>
      <w:r w:rsidRPr="00AD0163">
        <w:rPr>
          <w:rFonts w:ascii="Arial" w:hAnsi="Arial"/>
          <w:noProof w:val="0"/>
          <w:rtl/>
        </w:rPr>
        <w:t>.</w:t>
      </w:r>
    </w:p>
    <w:p w14:paraId="4F31DC4D" w14:textId="77777777" w:rsidR="00EC7EC5" w:rsidRPr="00AD0163" w:rsidRDefault="00EC7EC5" w:rsidP="00EC7EC5">
      <w:pPr>
        <w:spacing w:line="360" w:lineRule="auto"/>
        <w:ind w:left="720" w:hanging="720"/>
        <w:jc w:val="both"/>
        <w:rPr>
          <w:rFonts w:ascii="Arial" w:hAnsi="Arial"/>
          <w:noProof w:val="0"/>
          <w:rtl/>
        </w:rPr>
      </w:pPr>
    </w:p>
    <w:p w14:paraId="46DD603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73.</w:t>
      </w:r>
      <w:r w:rsidRPr="00AD0163">
        <w:rPr>
          <w:rFonts w:ascii="Arial" w:hAnsi="Arial"/>
          <w:noProof w:val="0"/>
          <w:rtl/>
        </w:rPr>
        <w:tab/>
        <w:t>הוראות החיק</w:t>
      </w:r>
      <w:r>
        <w:rPr>
          <w:rFonts w:ascii="Arial" w:hAnsi="Arial"/>
          <w:noProof w:val="0"/>
          <w:rtl/>
        </w:rPr>
        <w:t>וק לפיהן הואשם נאשם 4 באישום הש</w:t>
      </w:r>
      <w:r>
        <w:rPr>
          <w:rFonts w:ascii="Arial" w:hAnsi="Arial" w:hint="cs"/>
          <w:noProof w:val="0"/>
          <w:rtl/>
        </w:rPr>
        <w:t>נ</w:t>
      </w:r>
      <w:r w:rsidRPr="00AD0163">
        <w:rPr>
          <w:rFonts w:ascii="Arial" w:hAnsi="Arial"/>
          <w:noProof w:val="0"/>
          <w:rtl/>
        </w:rPr>
        <w:t xml:space="preserve">ים עשר, הודה והורשע </w:t>
      </w:r>
      <w:r>
        <w:rPr>
          <w:rFonts w:ascii="Arial" w:hAnsi="Arial" w:hint="cs"/>
          <w:noProof w:val="0"/>
          <w:rtl/>
        </w:rPr>
        <w:t xml:space="preserve">בהן, </w:t>
      </w:r>
      <w:r w:rsidRPr="00AD0163">
        <w:rPr>
          <w:rFonts w:ascii="Arial" w:hAnsi="Arial"/>
          <w:noProof w:val="0"/>
          <w:rtl/>
        </w:rPr>
        <w:t>הן אלה:</w:t>
      </w:r>
    </w:p>
    <w:p w14:paraId="35C133E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r>
      <w:r w:rsidRPr="00AD0163">
        <w:rPr>
          <w:rFonts w:ascii="Arial" w:hAnsi="Arial"/>
          <w:b/>
          <w:bCs/>
          <w:noProof w:val="0"/>
          <w:rtl/>
        </w:rPr>
        <w:t>א.</w:t>
      </w:r>
      <w:r w:rsidRPr="00AD0163">
        <w:rPr>
          <w:rFonts w:ascii="Arial" w:hAnsi="Arial"/>
          <w:b/>
          <w:bCs/>
          <w:noProof w:val="0"/>
          <w:rtl/>
        </w:rPr>
        <w:tab/>
        <w:t xml:space="preserve">ייצור נשק – </w:t>
      </w:r>
      <w:r w:rsidRPr="00AD0163">
        <w:rPr>
          <w:rFonts w:ascii="Arial" w:hAnsi="Arial"/>
          <w:noProof w:val="0"/>
          <w:rtl/>
        </w:rPr>
        <w:t xml:space="preserve">עבירה לפי </w:t>
      </w:r>
      <w:hyperlink r:id="rId128" w:history="1">
        <w:r w:rsidR="00C6051A" w:rsidRPr="00C6051A">
          <w:rPr>
            <w:rFonts w:ascii="Arial" w:hAnsi="Arial"/>
            <w:noProof w:val="0"/>
            <w:color w:val="0000FF"/>
            <w:u w:val="single"/>
            <w:rtl/>
          </w:rPr>
          <w:t>סעיף 144(ב2)</w:t>
        </w:r>
      </w:hyperlink>
      <w:r w:rsidRPr="00AD0163">
        <w:rPr>
          <w:rFonts w:ascii="Arial" w:hAnsi="Arial"/>
          <w:noProof w:val="0"/>
          <w:rtl/>
        </w:rPr>
        <w:t xml:space="preserve"> לחוק;</w:t>
      </w:r>
    </w:p>
    <w:p w14:paraId="4FF15D3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ב.</w:t>
      </w:r>
      <w:r w:rsidRPr="00AD0163">
        <w:rPr>
          <w:rFonts w:ascii="Arial" w:hAnsi="Arial"/>
          <w:noProof w:val="0"/>
          <w:rtl/>
        </w:rPr>
        <w:tab/>
      </w:r>
      <w:r w:rsidRPr="00AD0163">
        <w:rPr>
          <w:rFonts w:ascii="Arial" w:hAnsi="Arial"/>
          <w:b/>
          <w:bCs/>
          <w:noProof w:val="0"/>
          <w:rtl/>
        </w:rPr>
        <w:t xml:space="preserve">נשיאת נשק – </w:t>
      </w:r>
      <w:r w:rsidRPr="00AD0163">
        <w:rPr>
          <w:rFonts w:ascii="Arial" w:hAnsi="Arial"/>
          <w:noProof w:val="0"/>
          <w:rtl/>
        </w:rPr>
        <w:t xml:space="preserve">עבירה לפי </w:t>
      </w:r>
      <w:hyperlink r:id="rId129" w:history="1">
        <w:r w:rsidR="00C6051A" w:rsidRPr="00C6051A">
          <w:rPr>
            <w:rFonts w:ascii="Arial" w:hAnsi="Arial"/>
            <w:noProof w:val="0"/>
            <w:color w:val="0000FF"/>
            <w:u w:val="single"/>
            <w:rtl/>
          </w:rPr>
          <w:t>סעיף 144(ב)</w:t>
        </w:r>
      </w:hyperlink>
      <w:r w:rsidRPr="00AD0163">
        <w:rPr>
          <w:rFonts w:ascii="Arial" w:hAnsi="Arial"/>
          <w:noProof w:val="0"/>
          <w:rtl/>
        </w:rPr>
        <w:t xml:space="preserve"> רישא לחוק;</w:t>
      </w:r>
    </w:p>
    <w:p w14:paraId="7992E711"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ג.</w:t>
      </w:r>
      <w:r w:rsidRPr="00AD0163">
        <w:rPr>
          <w:rFonts w:ascii="Arial" w:hAnsi="Arial"/>
          <w:noProof w:val="0"/>
          <w:rtl/>
        </w:rPr>
        <w:tab/>
      </w:r>
      <w:r w:rsidRPr="00AD0163">
        <w:rPr>
          <w:rFonts w:ascii="Arial" w:hAnsi="Arial"/>
          <w:b/>
          <w:bCs/>
          <w:noProof w:val="0"/>
          <w:rtl/>
        </w:rPr>
        <w:t xml:space="preserve">חבלה בכוונה מחמירה – </w:t>
      </w:r>
      <w:r w:rsidRPr="00AD0163">
        <w:rPr>
          <w:rFonts w:ascii="Arial" w:hAnsi="Arial"/>
          <w:noProof w:val="0"/>
          <w:rtl/>
        </w:rPr>
        <w:t xml:space="preserve">עבירה לפי </w:t>
      </w:r>
      <w:hyperlink r:id="rId130" w:history="1">
        <w:r w:rsidR="00C6051A" w:rsidRPr="00C6051A">
          <w:rPr>
            <w:rFonts w:ascii="Arial" w:hAnsi="Arial"/>
            <w:noProof w:val="0"/>
            <w:color w:val="0000FF"/>
            <w:u w:val="single"/>
            <w:rtl/>
          </w:rPr>
          <w:t>סעיף 329(א)(2)</w:t>
        </w:r>
      </w:hyperlink>
      <w:r w:rsidRPr="00AD0163">
        <w:rPr>
          <w:rFonts w:ascii="Arial" w:hAnsi="Arial"/>
          <w:noProof w:val="0"/>
          <w:rtl/>
        </w:rPr>
        <w:t xml:space="preserve"> לחוק;</w:t>
      </w:r>
    </w:p>
    <w:p w14:paraId="13B7655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b/>
          <w:bCs/>
          <w:noProof w:val="0"/>
          <w:rtl/>
        </w:rPr>
        <w:tab/>
        <w:t>ד.</w:t>
      </w:r>
      <w:r w:rsidRPr="00AD0163">
        <w:rPr>
          <w:rFonts w:ascii="Arial" w:hAnsi="Arial"/>
          <w:b/>
          <w:bCs/>
          <w:noProof w:val="0"/>
          <w:rtl/>
        </w:rPr>
        <w:tab/>
        <w:t>סיכון חיי אדם במזיד בנתיב תחבורה</w:t>
      </w:r>
      <w:r w:rsidRPr="00AD0163">
        <w:rPr>
          <w:rFonts w:ascii="Arial" w:hAnsi="Arial"/>
          <w:noProof w:val="0"/>
          <w:rtl/>
        </w:rPr>
        <w:t xml:space="preserve"> – עבירה לפי </w:t>
      </w:r>
      <w:hyperlink r:id="rId131" w:history="1">
        <w:r w:rsidR="00C6051A" w:rsidRPr="00C6051A">
          <w:rPr>
            <w:rFonts w:ascii="Arial" w:hAnsi="Arial"/>
            <w:noProof w:val="0"/>
            <w:color w:val="0000FF"/>
            <w:u w:val="single"/>
            <w:rtl/>
          </w:rPr>
          <w:t>סעיף 332(3)</w:t>
        </w:r>
      </w:hyperlink>
      <w:r w:rsidRPr="00AD0163">
        <w:rPr>
          <w:rFonts w:ascii="Arial" w:hAnsi="Arial"/>
          <w:noProof w:val="0"/>
          <w:rtl/>
        </w:rPr>
        <w:t xml:space="preserve"> לחוק.</w:t>
      </w:r>
    </w:p>
    <w:p w14:paraId="7DB6D539" w14:textId="77777777" w:rsidR="00EC7EC5" w:rsidRDefault="00EC7EC5" w:rsidP="00EC7EC5">
      <w:pPr>
        <w:bidi w:val="0"/>
        <w:rPr>
          <w:rFonts w:ascii="Arial" w:hAnsi="Arial"/>
          <w:noProof w:val="0"/>
          <w:rtl/>
        </w:rPr>
      </w:pPr>
    </w:p>
    <w:p w14:paraId="6A1EF520" w14:textId="77777777" w:rsidR="00EC7EC5" w:rsidRPr="00AD0163" w:rsidRDefault="00EC7EC5" w:rsidP="00EC7EC5">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ג.</w:t>
      </w:r>
      <w:r>
        <w:rPr>
          <w:rFonts w:ascii="Arial" w:hAnsi="Arial" w:hint="cs"/>
          <w:b/>
          <w:bCs/>
          <w:noProof w:val="0"/>
          <w:sz w:val="28"/>
          <w:szCs w:val="28"/>
          <w:u w:val="single"/>
          <w:rtl/>
        </w:rPr>
        <w:tab/>
      </w:r>
      <w:r w:rsidRPr="00AD0163">
        <w:rPr>
          <w:rFonts w:ascii="Arial" w:hAnsi="Arial"/>
          <w:b/>
          <w:bCs/>
          <w:noProof w:val="0"/>
          <w:sz w:val="28"/>
          <w:szCs w:val="28"/>
          <w:u w:val="single"/>
          <w:rtl/>
        </w:rPr>
        <w:t>תסקירי שירות המבחן</w:t>
      </w:r>
    </w:p>
    <w:p w14:paraId="40AEAB8F"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74.</w:t>
      </w:r>
      <w:r w:rsidRPr="00AD0163">
        <w:rPr>
          <w:rFonts w:ascii="Arial" w:hAnsi="Arial"/>
          <w:noProof w:val="0"/>
          <w:rtl/>
        </w:rPr>
        <w:tab/>
        <w:t>לאחר שניתנה הוראה לשירות המבחן להכין תסקירים, וזאת בצמוד להכרעת הדין של הנאשמים, נקבע התיק לטיעונים לעונש</w:t>
      </w:r>
      <w:r>
        <w:rPr>
          <w:rFonts w:ascii="Arial" w:hAnsi="Arial" w:hint="cs"/>
          <w:noProof w:val="0"/>
          <w:rtl/>
        </w:rPr>
        <w:t xml:space="preserve">. </w:t>
      </w:r>
    </w:p>
    <w:p w14:paraId="07F86C1D"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אך</w:t>
      </w:r>
      <w:r>
        <w:rPr>
          <w:rFonts w:ascii="Arial" w:hAnsi="Arial" w:hint="cs"/>
          <w:noProof w:val="0"/>
          <w:rtl/>
        </w:rPr>
        <w:t>,</w:t>
      </w:r>
      <w:r w:rsidRPr="00AD0163">
        <w:rPr>
          <w:rFonts w:ascii="Arial" w:hAnsi="Arial"/>
          <w:noProof w:val="0"/>
          <w:rtl/>
        </w:rPr>
        <w:t xml:space="preserve"> שירות המבחן ביקש ארכה להגשת התסקירים</w:t>
      </w:r>
      <w:r>
        <w:rPr>
          <w:rFonts w:ascii="Arial" w:hAnsi="Arial" w:hint="cs"/>
          <w:noProof w:val="0"/>
          <w:rtl/>
        </w:rPr>
        <w:t>.</w:t>
      </w:r>
      <w:r w:rsidRPr="00AD0163">
        <w:rPr>
          <w:rFonts w:ascii="Arial" w:hAnsi="Arial"/>
          <w:noProof w:val="0"/>
          <w:rtl/>
        </w:rPr>
        <w:t xml:space="preserve"> לאחר שארכה זו ניתנה, הוגשו התסקירים</w:t>
      </w:r>
      <w:r>
        <w:rPr>
          <w:rFonts w:ascii="Arial" w:hAnsi="Arial" w:hint="cs"/>
          <w:noProof w:val="0"/>
          <w:rtl/>
        </w:rPr>
        <w:t>,</w:t>
      </w:r>
      <w:r w:rsidRPr="00AD0163">
        <w:rPr>
          <w:rFonts w:ascii="Arial" w:hAnsi="Arial"/>
          <w:noProof w:val="0"/>
          <w:rtl/>
        </w:rPr>
        <w:t xml:space="preserve"> שאליהם אתייחס עתה.</w:t>
      </w:r>
    </w:p>
    <w:p w14:paraId="60583BDF" w14:textId="77777777" w:rsidR="00EC7EC5" w:rsidRPr="00AD0163" w:rsidRDefault="00EC7EC5" w:rsidP="00EC7EC5">
      <w:pPr>
        <w:spacing w:line="360" w:lineRule="auto"/>
        <w:ind w:left="720" w:hanging="720"/>
        <w:jc w:val="both"/>
        <w:rPr>
          <w:rFonts w:ascii="Arial" w:hAnsi="Arial"/>
          <w:b/>
          <w:bCs/>
          <w:noProof w:val="0"/>
          <w:u w:val="single"/>
          <w:rtl/>
        </w:rPr>
      </w:pPr>
    </w:p>
    <w:p w14:paraId="33FDC1B7"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ג.1</w:t>
      </w:r>
      <w:r>
        <w:rPr>
          <w:rFonts w:ascii="Arial" w:hAnsi="Arial" w:hint="cs"/>
          <w:b/>
          <w:bCs/>
          <w:noProof w:val="0"/>
          <w:u w:val="single"/>
          <w:rtl/>
        </w:rPr>
        <w:tab/>
      </w:r>
      <w:r w:rsidRPr="00AD0163">
        <w:rPr>
          <w:rFonts w:ascii="Arial" w:hAnsi="Arial"/>
          <w:b/>
          <w:bCs/>
          <w:noProof w:val="0"/>
          <w:u w:val="single"/>
          <w:rtl/>
        </w:rPr>
        <w:t>נאשם 1</w:t>
      </w:r>
    </w:p>
    <w:p w14:paraId="28FD4BF2"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75.</w:t>
      </w:r>
      <w:r w:rsidRPr="00AD0163">
        <w:rPr>
          <w:rFonts w:ascii="Arial" w:hAnsi="Arial"/>
          <w:noProof w:val="0"/>
          <w:rtl/>
        </w:rPr>
        <w:tab/>
        <w:t>ביום טז אדר תשע"ו (25.2.16)</w:t>
      </w:r>
      <w:r>
        <w:rPr>
          <w:rFonts w:ascii="Arial" w:hAnsi="Arial" w:hint="cs"/>
          <w:noProof w:val="0"/>
          <w:rtl/>
        </w:rPr>
        <w:t>,</w:t>
      </w:r>
      <w:r w:rsidRPr="00AD0163">
        <w:rPr>
          <w:rFonts w:ascii="Arial" w:hAnsi="Arial"/>
          <w:noProof w:val="0"/>
          <w:rtl/>
        </w:rPr>
        <w:t xml:space="preserve"> הוגש תסקיר חתום על ידי גב' שלומית נחליאל, קצינת מבחן למבוגרים, מפקחת מחוזית בשירות המבחן למבוגרים בירושלים, בעניינו של נאשם 1, אשר היה אותה שעה עצור בכלא "אשל".</w:t>
      </w:r>
    </w:p>
    <w:p w14:paraId="18573AD0" w14:textId="77777777" w:rsidR="00EC7EC5" w:rsidRPr="00AD0163" w:rsidRDefault="00EC7EC5" w:rsidP="00EC7EC5">
      <w:pPr>
        <w:spacing w:line="360" w:lineRule="auto"/>
        <w:ind w:left="720" w:hanging="720"/>
        <w:jc w:val="both"/>
        <w:rPr>
          <w:rFonts w:ascii="Arial" w:hAnsi="Arial"/>
          <w:noProof w:val="0"/>
          <w:rtl/>
        </w:rPr>
      </w:pPr>
    </w:p>
    <w:p w14:paraId="6578045E"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75.</w:t>
      </w:r>
      <w:r w:rsidRPr="00AD0163">
        <w:rPr>
          <w:rFonts w:ascii="Arial" w:hAnsi="Arial"/>
          <w:noProof w:val="0"/>
          <w:rtl/>
        </w:rPr>
        <w:tab/>
        <w:t>נאשם 1</w:t>
      </w:r>
      <w:r>
        <w:rPr>
          <w:rFonts w:ascii="Arial" w:hAnsi="Arial" w:hint="cs"/>
          <w:noProof w:val="0"/>
          <w:rtl/>
        </w:rPr>
        <w:t>,</w:t>
      </w:r>
      <w:r w:rsidRPr="00AD0163">
        <w:rPr>
          <w:rFonts w:ascii="Arial" w:hAnsi="Arial"/>
          <w:noProof w:val="0"/>
          <w:rtl/>
        </w:rPr>
        <w:t xml:space="preserve"> הינו רווק בן 23. לפני מעצרו</w:t>
      </w:r>
      <w:r>
        <w:rPr>
          <w:rFonts w:ascii="Arial" w:hAnsi="Arial" w:hint="cs"/>
          <w:noProof w:val="0"/>
          <w:rtl/>
        </w:rPr>
        <w:t>,</w:t>
      </w:r>
      <w:r w:rsidRPr="00AD0163">
        <w:rPr>
          <w:rFonts w:ascii="Arial" w:hAnsi="Arial"/>
          <w:noProof w:val="0"/>
          <w:rtl/>
        </w:rPr>
        <w:t xml:space="preserve"> עבד באופן עצמאי כחשמלאי</w:t>
      </w:r>
      <w:r>
        <w:rPr>
          <w:rFonts w:ascii="Arial" w:hAnsi="Arial" w:hint="cs"/>
          <w:noProof w:val="0"/>
          <w:rtl/>
        </w:rPr>
        <w:t>,</w:t>
      </w:r>
      <w:r w:rsidRPr="00AD0163">
        <w:rPr>
          <w:rFonts w:ascii="Arial" w:hAnsi="Arial"/>
          <w:noProof w:val="0"/>
          <w:rtl/>
        </w:rPr>
        <w:t xml:space="preserve"> ולמד לתואר הראשון בהנדסת חשמל באוניברסיטת חברון. הוא גר במשך השבוע בדירה שכורה בחברון, </w:t>
      </w:r>
      <w:r>
        <w:rPr>
          <w:rFonts w:ascii="Arial" w:hAnsi="Arial" w:hint="cs"/>
          <w:noProof w:val="0"/>
          <w:rtl/>
        </w:rPr>
        <w:t>ו</w:t>
      </w:r>
      <w:r w:rsidRPr="00AD0163">
        <w:rPr>
          <w:rFonts w:ascii="Arial" w:hAnsi="Arial"/>
          <w:noProof w:val="0"/>
          <w:rtl/>
        </w:rPr>
        <w:t>בסוף השבוע בבית הוריו. הוא הבכור למשפחת הוריו ויתר חמשת אחיו ואחיותיו, שאחד מהם מעורב בפלילי</w:t>
      </w:r>
      <w:r>
        <w:rPr>
          <w:rFonts w:ascii="Arial" w:hAnsi="Arial" w:hint="cs"/>
          <w:noProof w:val="0"/>
          <w:rtl/>
        </w:rPr>
        <w:t>ם</w:t>
      </w:r>
      <w:r>
        <w:rPr>
          <w:rFonts w:ascii="Arial" w:hAnsi="Arial"/>
          <w:noProof w:val="0"/>
          <w:rtl/>
        </w:rPr>
        <w:t>. הא</w:t>
      </w:r>
      <w:r>
        <w:rPr>
          <w:rFonts w:ascii="Arial" w:hAnsi="Arial" w:hint="cs"/>
          <w:noProof w:val="0"/>
          <w:rtl/>
        </w:rPr>
        <w:t>ב הינו</w:t>
      </w:r>
      <w:r w:rsidRPr="00AD0163">
        <w:rPr>
          <w:rFonts w:ascii="Arial" w:hAnsi="Arial"/>
          <w:noProof w:val="0"/>
          <w:rtl/>
        </w:rPr>
        <w:t xml:space="preserve"> נגר</w:t>
      </w:r>
      <w:r>
        <w:rPr>
          <w:rFonts w:ascii="Arial" w:hAnsi="Arial" w:hint="cs"/>
          <w:noProof w:val="0"/>
          <w:rtl/>
        </w:rPr>
        <w:t>,</w:t>
      </w:r>
      <w:r w:rsidRPr="00AD0163">
        <w:rPr>
          <w:rFonts w:ascii="Arial" w:hAnsi="Arial"/>
          <w:noProof w:val="0"/>
          <w:rtl/>
        </w:rPr>
        <w:t xml:space="preserve"> וקשור לילדיו</w:t>
      </w:r>
      <w:r>
        <w:rPr>
          <w:rFonts w:ascii="Arial" w:hAnsi="Arial" w:hint="cs"/>
          <w:noProof w:val="0"/>
          <w:rtl/>
        </w:rPr>
        <w:t>.</w:t>
      </w:r>
      <w:r w:rsidRPr="00AD0163">
        <w:rPr>
          <w:rFonts w:ascii="Arial" w:hAnsi="Arial"/>
          <w:noProof w:val="0"/>
          <w:rtl/>
        </w:rPr>
        <w:t xml:space="preserve"> </w:t>
      </w:r>
      <w:r>
        <w:rPr>
          <w:rFonts w:ascii="Arial" w:hAnsi="Arial" w:hint="cs"/>
          <w:noProof w:val="0"/>
          <w:rtl/>
        </w:rPr>
        <w:t>ה</w:t>
      </w:r>
      <w:r w:rsidRPr="00AD0163">
        <w:rPr>
          <w:rFonts w:ascii="Arial" w:hAnsi="Arial"/>
          <w:noProof w:val="0"/>
          <w:rtl/>
        </w:rPr>
        <w:t xml:space="preserve">אם </w:t>
      </w:r>
      <w:r>
        <w:rPr>
          <w:rFonts w:ascii="Arial" w:hAnsi="Arial"/>
          <w:noProof w:val="0"/>
          <w:rtl/>
        </w:rPr>
        <w:t>–</w:t>
      </w:r>
      <w:r>
        <w:rPr>
          <w:rFonts w:ascii="Arial" w:hAnsi="Arial" w:hint="cs"/>
          <w:noProof w:val="0"/>
          <w:rtl/>
        </w:rPr>
        <w:t xml:space="preserve"> </w:t>
      </w:r>
      <w:r w:rsidRPr="00AD0163">
        <w:rPr>
          <w:rFonts w:ascii="Arial" w:hAnsi="Arial"/>
          <w:noProof w:val="0"/>
          <w:rtl/>
        </w:rPr>
        <w:t>עקרת</w:t>
      </w:r>
      <w:r>
        <w:rPr>
          <w:rFonts w:ascii="Arial" w:hAnsi="Arial" w:hint="cs"/>
          <w:noProof w:val="0"/>
          <w:rtl/>
        </w:rPr>
        <w:t xml:space="preserve"> </w:t>
      </w:r>
      <w:r w:rsidRPr="00AD0163">
        <w:rPr>
          <w:rFonts w:ascii="Arial" w:hAnsi="Arial"/>
          <w:noProof w:val="0"/>
          <w:rtl/>
        </w:rPr>
        <w:t>בית</w:t>
      </w:r>
      <w:r>
        <w:rPr>
          <w:rFonts w:ascii="Arial" w:hAnsi="Arial" w:hint="cs"/>
          <w:noProof w:val="0"/>
          <w:rtl/>
        </w:rPr>
        <w:t>,</w:t>
      </w:r>
      <w:r w:rsidRPr="00AD0163">
        <w:rPr>
          <w:rFonts w:ascii="Arial" w:hAnsi="Arial"/>
          <w:noProof w:val="0"/>
          <w:rtl/>
        </w:rPr>
        <w:t xml:space="preserve"> המסורה למשפחתה. </w:t>
      </w:r>
    </w:p>
    <w:p w14:paraId="484C7CF0" w14:textId="77777777" w:rsidR="00EC7EC5" w:rsidRPr="00AD0163" w:rsidRDefault="00EC7EC5" w:rsidP="00EC7EC5">
      <w:pPr>
        <w:spacing w:line="360" w:lineRule="auto"/>
        <w:ind w:left="720"/>
        <w:jc w:val="both"/>
        <w:rPr>
          <w:rFonts w:ascii="Arial" w:hAnsi="Arial"/>
          <w:noProof w:val="0"/>
          <w:rtl/>
        </w:rPr>
      </w:pPr>
      <w:r>
        <w:rPr>
          <w:rFonts w:ascii="Arial" w:hAnsi="Arial" w:hint="cs"/>
          <w:noProof w:val="0"/>
          <w:rtl/>
        </w:rPr>
        <w:t xml:space="preserve">נאשם 1 </w:t>
      </w:r>
      <w:r w:rsidRPr="00AD0163">
        <w:rPr>
          <w:rFonts w:ascii="Arial" w:hAnsi="Arial"/>
          <w:noProof w:val="0"/>
          <w:rtl/>
        </w:rPr>
        <w:t xml:space="preserve">סיים 12 שנות לימוד בבית ספר </w:t>
      </w:r>
      <w:r>
        <w:rPr>
          <w:rFonts w:ascii="Arial" w:hAnsi="Arial" w:hint="cs"/>
          <w:noProof w:val="0"/>
          <w:rtl/>
        </w:rPr>
        <w:t>"</w:t>
      </w:r>
      <w:r w:rsidRPr="00AD0163">
        <w:rPr>
          <w:rFonts w:ascii="Arial" w:hAnsi="Arial"/>
          <w:noProof w:val="0"/>
          <w:rtl/>
        </w:rPr>
        <w:t>אלאקצה</w:t>
      </w:r>
      <w:r>
        <w:rPr>
          <w:rFonts w:ascii="Arial" w:hAnsi="Arial" w:hint="cs"/>
          <w:noProof w:val="0"/>
          <w:rtl/>
        </w:rPr>
        <w:t>"</w:t>
      </w:r>
      <w:r w:rsidRPr="00AD0163">
        <w:rPr>
          <w:rFonts w:ascii="Arial" w:hAnsi="Arial"/>
          <w:noProof w:val="0"/>
          <w:rtl/>
        </w:rPr>
        <w:t xml:space="preserve"> בירושלים, עם תעודת בגרות הנהוגה במזרח ירושלים. לדבריו, היה מצטיין בלימודים</w:t>
      </w:r>
      <w:r>
        <w:rPr>
          <w:rFonts w:ascii="Arial" w:hAnsi="Arial" w:hint="cs"/>
          <w:noProof w:val="0"/>
          <w:rtl/>
        </w:rPr>
        <w:t>,</w:t>
      </w:r>
      <w:r w:rsidRPr="00AD0163">
        <w:rPr>
          <w:rFonts w:ascii="Arial" w:hAnsi="Arial"/>
          <w:noProof w:val="0"/>
          <w:rtl/>
        </w:rPr>
        <w:t xml:space="preserve"> ואף הופיע כזמר באירועים</w:t>
      </w:r>
      <w:r>
        <w:rPr>
          <w:rFonts w:ascii="Arial" w:hAnsi="Arial" w:hint="cs"/>
          <w:noProof w:val="0"/>
          <w:rtl/>
        </w:rPr>
        <w:t>,</w:t>
      </w:r>
      <w:r w:rsidRPr="00AD0163">
        <w:rPr>
          <w:rFonts w:ascii="Arial" w:hAnsi="Arial"/>
          <w:noProof w:val="0"/>
          <w:rtl/>
        </w:rPr>
        <w:t xml:space="preserve"> מגיל 8, תחילה</w:t>
      </w:r>
      <w:r>
        <w:rPr>
          <w:rFonts w:ascii="Arial" w:hAnsi="Arial" w:hint="cs"/>
          <w:noProof w:val="0"/>
          <w:rtl/>
        </w:rPr>
        <w:t>,</w:t>
      </w:r>
      <w:r w:rsidRPr="00AD0163">
        <w:rPr>
          <w:rFonts w:ascii="Arial" w:hAnsi="Arial"/>
          <w:noProof w:val="0"/>
          <w:rtl/>
        </w:rPr>
        <w:t xml:space="preserve"> כזמר מלווה</w:t>
      </w:r>
      <w:r>
        <w:rPr>
          <w:rFonts w:ascii="Arial" w:hAnsi="Arial" w:hint="cs"/>
          <w:noProof w:val="0"/>
          <w:rtl/>
        </w:rPr>
        <w:t>,</w:t>
      </w:r>
      <w:r w:rsidRPr="00AD0163">
        <w:rPr>
          <w:rFonts w:ascii="Arial" w:hAnsi="Arial"/>
          <w:noProof w:val="0"/>
          <w:rtl/>
        </w:rPr>
        <w:t xml:space="preserve"> ולאחר מכן באופן עצמאי. לדבריו, הוא גם מלווה בני נוער בסיכון בשכונת מגוריו בירושלים.</w:t>
      </w:r>
    </w:p>
    <w:p w14:paraId="3961E78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אביו מסר שבנו מנהל חיים נורמטיביים</w:t>
      </w:r>
      <w:r>
        <w:rPr>
          <w:rFonts w:ascii="Arial" w:hAnsi="Arial" w:hint="cs"/>
          <w:noProof w:val="0"/>
          <w:rtl/>
        </w:rPr>
        <w:t>,</w:t>
      </w:r>
      <w:r w:rsidRPr="00AD0163">
        <w:rPr>
          <w:rFonts w:ascii="Arial" w:hAnsi="Arial"/>
          <w:noProof w:val="0"/>
          <w:rtl/>
        </w:rPr>
        <w:t xml:space="preserve"> והיה תלמיד מצטיין. לדברי האב, המעשים המיוחסים לבנו נוגדים את התנהלותו</w:t>
      </w:r>
      <w:r>
        <w:rPr>
          <w:rFonts w:ascii="Arial" w:hAnsi="Arial" w:hint="cs"/>
          <w:noProof w:val="0"/>
          <w:rtl/>
        </w:rPr>
        <w:t>,</w:t>
      </w:r>
      <w:r w:rsidRPr="00AD0163">
        <w:rPr>
          <w:rFonts w:ascii="Arial" w:hAnsi="Arial"/>
          <w:noProof w:val="0"/>
          <w:rtl/>
        </w:rPr>
        <w:t xml:space="preserve"> בדרך כלל</w:t>
      </w:r>
      <w:r>
        <w:rPr>
          <w:rFonts w:ascii="Arial" w:hAnsi="Arial" w:hint="cs"/>
          <w:noProof w:val="0"/>
          <w:rtl/>
        </w:rPr>
        <w:t>;</w:t>
      </w:r>
      <w:r w:rsidRPr="00AD0163">
        <w:rPr>
          <w:rFonts w:ascii="Arial" w:hAnsi="Arial"/>
          <w:noProof w:val="0"/>
          <w:rtl/>
        </w:rPr>
        <w:t xml:space="preserve"> אך</w:t>
      </w:r>
      <w:r>
        <w:rPr>
          <w:rFonts w:ascii="Arial" w:hAnsi="Arial" w:hint="cs"/>
          <w:noProof w:val="0"/>
          <w:rtl/>
        </w:rPr>
        <w:t>,</w:t>
      </w:r>
      <w:r w:rsidRPr="00AD0163">
        <w:rPr>
          <w:rFonts w:ascii="Arial" w:hAnsi="Arial"/>
          <w:noProof w:val="0"/>
          <w:rtl/>
        </w:rPr>
        <w:t xml:space="preserve"> מאחר והבן גר רחוק מהבית, בני המשפחה לא הרגישו בשינוי שחל בו. על כל פנים, שירות המבחן מציין</w:t>
      </w:r>
      <w:r>
        <w:rPr>
          <w:rFonts w:ascii="Arial" w:hAnsi="Arial" w:hint="cs"/>
          <w:noProof w:val="0"/>
          <w:rtl/>
        </w:rPr>
        <w:t>,</w:t>
      </w:r>
      <w:r w:rsidRPr="00AD0163">
        <w:rPr>
          <w:rFonts w:ascii="Arial" w:hAnsi="Arial"/>
          <w:noProof w:val="0"/>
          <w:rtl/>
        </w:rPr>
        <w:t xml:space="preserve"> בעניין זה, כי האב מנהל אורח חיים יציב ותקין, ובצד זאת</w:t>
      </w:r>
      <w:r>
        <w:rPr>
          <w:rFonts w:ascii="Arial" w:hAnsi="Arial" w:hint="cs"/>
          <w:noProof w:val="0"/>
          <w:rtl/>
        </w:rPr>
        <w:t>,</w:t>
      </w:r>
      <w:r w:rsidRPr="00AD0163">
        <w:rPr>
          <w:rFonts w:ascii="Arial" w:hAnsi="Arial"/>
          <w:noProof w:val="0"/>
          <w:rtl/>
        </w:rPr>
        <w:t xml:space="preserve"> נטה להדגיש תפקוד תקין וערכים חיוביים ולטשטש חלקים בעייתיים.</w:t>
      </w:r>
    </w:p>
    <w:p w14:paraId="7BFB951B" w14:textId="77777777" w:rsidR="00EC7EC5" w:rsidRPr="00AD0163" w:rsidRDefault="00EC7EC5" w:rsidP="00EC7EC5">
      <w:pPr>
        <w:spacing w:line="360" w:lineRule="auto"/>
        <w:jc w:val="both"/>
        <w:rPr>
          <w:rFonts w:ascii="Arial" w:hAnsi="Arial"/>
          <w:noProof w:val="0"/>
          <w:rtl/>
        </w:rPr>
      </w:pPr>
    </w:p>
    <w:p w14:paraId="7D942B0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76.</w:t>
      </w:r>
      <w:r w:rsidRPr="00AD0163">
        <w:rPr>
          <w:rFonts w:ascii="Arial" w:hAnsi="Arial"/>
          <w:noProof w:val="0"/>
          <w:rtl/>
        </w:rPr>
        <w:tab/>
        <w:t>בפרק "</w:t>
      </w:r>
      <w:r w:rsidRPr="00AD0163">
        <w:rPr>
          <w:rFonts w:ascii="Arial" w:hAnsi="Arial"/>
          <w:b/>
          <w:bCs/>
          <w:noProof w:val="0"/>
          <w:rtl/>
        </w:rPr>
        <w:t>היסטוריה עבריינית והעבירה נוכחית</w:t>
      </w:r>
      <w:r w:rsidRPr="00AD0163">
        <w:rPr>
          <w:rFonts w:ascii="Arial" w:hAnsi="Arial"/>
          <w:noProof w:val="0"/>
          <w:rtl/>
        </w:rPr>
        <w:t xml:space="preserve">", נכתב בתסקיר, כי מהרישום הפלילי עולה שאין לנאשם </w:t>
      </w:r>
      <w:r>
        <w:rPr>
          <w:rFonts w:ascii="Arial" w:hAnsi="Arial" w:hint="cs"/>
          <w:noProof w:val="0"/>
          <w:rtl/>
        </w:rPr>
        <w:t xml:space="preserve">1 </w:t>
      </w:r>
      <w:r w:rsidRPr="00AD0163">
        <w:rPr>
          <w:rFonts w:ascii="Arial" w:hAnsi="Arial"/>
          <w:noProof w:val="0"/>
          <w:rtl/>
        </w:rPr>
        <w:t>הרשעות קודמות</w:t>
      </w:r>
      <w:r>
        <w:rPr>
          <w:rFonts w:ascii="Arial" w:hAnsi="Arial" w:hint="cs"/>
          <w:noProof w:val="0"/>
          <w:rtl/>
        </w:rPr>
        <w:t>,</w:t>
      </w:r>
      <w:r w:rsidRPr="00AD0163">
        <w:rPr>
          <w:rFonts w:ascii="Arial" w:hAnsi="Arial"/>
          <w:noProof w:val="0"/>
          <w:rtl/>
        </w:rPr>
        <w:t xml:space="preserve"> ואין נגדו תיקים פתוחים ועומדים. הנאשם תיאר לקצינת המבחן כי הוא פעיל בעולם האינטרנט והרשתות החברתיות, ובתקופה שקדמה למתואר בכתב האישום הוא היה מחובר לערוצי התקשורת </w:t>
      </w:r>
      <w:r>
        <w:rPr>
          <w:rFonts w:ascii="Arial" w:hAnsi="Arial" w:hint="cs"/>
          <w:noProof w:val="0"/>
          <w:rtl/>
        </w:rPr>
        <w:t xml:space="preserve">אשר </w:t>
      </w:r>
      <w:r w:rsidRPr="00AD0163">
        <w:rPr>
          <w:rFonts w:ascii="Arial" w:hAnsi="Arial"/>
          <w:noProof w:val="0"/>
          <w:rtl/>
        </w:rPr>
        <w:t>עוסקים, בין היתר, בנעשה במזרח ירושלים. לדבריו, התקשה לעבוד וללמוד</w:t>
      </w:r>
      <w:r>
        <w:rPr>
          <w:rFonts w:ascii="Arial" w:hAnsi="Arial" w:hint="cs"/>
          <w:noProof w:val="0"/>
          <w:rtl/>
        </w:rPr>
        <w:t>,</w:t>
      </w:r>
      <w:r w:rsidRPr="00AD0163">
        <w:rPr>
          <w:rFonts w:ascii="Arial" w:hAnsi="Arial"/>
          <w:noProof w:val="0"/>
          <w:rtl/>
        </w:rPr>
        <w:t xml:space="preserve"> וכל זמנו הוקדש לשיטוט באתרי המדיה. הוא תיאר לקצינת המבחן, כי התכנים אליהם נחשף זרעו בליבו רגשות קשים של כעס כלפי הנעשה בהר הבית, ועוררו את סקרנותו לבחון בעצמו את ההתרחשות במקום. לדבריו, מהמידע שהיה מצוי בפניו עלה</w:t>
      </w:r>
      <w:r>
        <w:rPr>
          <w:rFonts w:ascii="Arial" w:hAnsi="Arial" w:hint="cs"/>
          <w:noProof w:val="0"/>
          <w:rtl/>
        </w:rPr>
        <w:t>,</w:t>
      </w:r>
      <w:r w:rsidRPr="00AD0163">
        <w:rPr>
          <w:rFonts w:ascii="Arial" w:hAnsi="Arial"/>
          <w:noProof w:val="0"/>
          <w:rtl/>
        </w:rPr>
        <w:t xml:space="preserve"> כי היהודים שורפים את הר הבית</w:t>
      </w:r>
      <w:r>
        <w:rPr>
          <w:rFonts w:ascii="Arial" w:hAnsi="Arial" w:hint="cs"/>
          <w:noProof w:val="0"/>
          <w:rtl/>
        </w:rPr>
        <w:t>,</w:t>
      </w:r>
      <w:r w:rsidRPr="00AD0163">
        <w:rPr>
          <w:rFonts w:ascii="Arial" w:hAnsi="Arial"/>
          <w:noProof w:val="0"/>
          <w:rtl/>
        </w:rPr>
        <w:t xml:space="preserve"> ומתנהגים באכזריות לנשים ולילדים.</w:t>
      </w:r>
    </w:p>
    <w:p w14:paraId="3844E13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הנאשם מסר לשירות המבחן, כי במשפחתו חונך לאהבת אדם ו</w:t>
      </w:r>
      <w:r>
        <w:rPr>
          <w:rFonts w:ascii="Arial" w:hAnsi="Arial" w:hint="cs"/>
          <w:noProof w:val="0"/>
          <w:rtl/>
        </w:rPr>
        <w:t>ל</w:t>
      </w:r>
      <w:r w:rsidRPr="00AD0163">
        <w:rPr>
          <w:rFonts w:ascii="Arial" w:hAnsi="Arial"/>
          <w:noProof w:val="0"/>
          <w:rtl/>
        </w:rPr>
        <w:t>קבלת דתות שונות ולאומים שונים</w:t>
      </w:r>
      <w:r>
        <w:rPr>
          <w:rFonts w:ascii="Arial" w:hAnsi="Arial" w:hint="cs"/>
          <w:noProof w:val="0"/>
          <w:rtl/>
        </w:rPr>
        <w:t xml:space="preserve">. </w:t>
      </w:r>
      <w:r w:rsidRPr="00AD0163">
        <w:rPr>
          <w:rFonts w:ascii="Arial" w:hAnsi="Arial"/>
          <w:noProof w:val="0"/>
          <w:rtl/>
        </w:rPr>
        <w:t>כיום הוא מבין</w:t>
      </w:r>
      <w:r>
        <w:rPr>
          <w:rFonts w:ascii="Arial" w:hAnsi="Arial" w:hint="cs"/>
          <w:noProof w:val="0"/>
          <w:rtl/>
        </w:rPr>
        <w:t>,</w:t>
      </w:r>
      <w:r w:rsidRPr="00AD0163">
        <w:rPr>
          <w:rFonts w:ascii="Arial" w:hAnsi="Arial"/>
          <w:noProof w:val="0"/>
          <w:rtl/>
        </w:rPr>
        <w:t xml:space="preserve"> שהמידע שהופץ ברשת הנו שקרי, ונועד להתסיס ולהכעיס צעירים מוסלמים. הנאשם ביטא בפני קצינת המבחן כעס כלפי מפיצי התכנים האמורים, שכן, לדבריו, הם אינם נותנים את הדין על ההסתה המתוארת.</w:t>
      </w:r>
    </w:p>
    <w:p w14:paraId="45803A0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אשר לעבירות המתוארות, נאשם 1 מסר כי הנאשמים האחרים שפעלו עמו אינם חבריו</w:t>
      </w:r>
      <w:r>
        <w:rPr>
          <w:rFonts w:ascii="Arial" w:hAnsi="Arial" w:hint="cs"/>
          <w:noProof w:val="0"/>
          <w:rtl/>
        </w:rPr>
        <w:t>, וכי</w:t>
      </w:r>
      <w:r w:rsidRPr="00AD0163">
        <w:rPr>
          <w:rFonts w:ascii="Arial" w:hAnsi="Arial"/>
          <w:noProof w:val="0"/>
          <w:rtl/>
        </w:rPr>
        <w:t xml:space="preserve"> ההיכרות עמם התרחשה במהלך תפילות במסגד "אלאקצה". לדבריו, הם התאגדו מתוך מניע אידיאולוגי, ללא היכרות מוקדמת.</w:t>
      </w:r>
    </w:p>
    <w:p w14:paraId="633E992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הנאשם 1 לוקח אחריות על ביצוע העבירות</w:t>
      </w:r>
      <w:r>
        <w:rPr>
          <w:rFonts w:ascii="Arial" w:hAnsi="Arial" w:hint="cs"/>
          <w:noProof w:val="0"/>
          <w:rtl/>
        </w:rPr>
        <w:t>,</w:t>
      </w:r>
      <w:r w:rsidRPr="00AD0163">
        <w:rPr>
          <w:rFonts w:ascii="Arial" w:hAnsi="Arial"/>
          <w:noProof w:val="0"/>
          <w:rtl/>
        </w:rPr>
        <w:t xml:space="preserve"> ומביע חרטה על מעשיו. לדבריו, מדובר בתקופה שבה היה מושפע מהתקשורת ומהרשתות החברתיות, ולפיכך, פעל כפי שפעל.</w:t>
      </w:r>
    </w:p>
    <w:p w14:paraId="73861DA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הוא אישר את ביצוע העבירות</w:t>
      </w:r>
      <w:r>
        <w:rPr>
          <w:rFonts w:ascii="Arial" w:hAnsi="Arial" w:hint="cs"/>
          <w:noProof w:val="0"/>
          <w:rtl/>
        </w:rPr>
        <w:t>,</w:t>
      </w:r>
      <w:r w:rsidRPr="00AD0163">
        <w:rPr>
          <w:rFonts w:ascii="Arial" w:hAnsi="Arial"/>
          <w:noProof w:val="0"/>
          <w:rtl/>
        </w:rPr>
        <w:t xml:space="preserve"> כפי שמופיעות בכתב האישום, פרט לאישום 7</w:t>
      </w:r>
      <w:r>
        <w:rPr>
          <w:rFonts w:ascii="Arial" w:hAnsi="Arial" w:hint="cs"/>
          <w:noProof w:val="0"/>
          <w:rtl/>
        </w:rPr>
        <w:t>,</w:t>
      </w:r>
      <w:r w:rsidRPr="00AD0163">
        <w:rPr>
          <w:rFonts w:ascii="Arial" w:hAnsi="Arial"/>
          <w:noProof w:val="0"/>
          <w:rtl/>
        </w:rPr>
        <w:t xml:space="preserve"> כשלטענתו</w:t>
      </w:r>
      <w:r>
        <w:rPr>
          <w:rFonts w:ascii="Arial" w:hAnsi="Arial" w:hint="cs"/>
          <w:noProof w:val="0"/>
          <w:rtl/>
        </w:rPr>
        <w:t>,</w:t>
      </w:r>
      <w:r w:rsidRPr="00AD0163">
        <w:rPr>
          <w:rFonts w:ascii="Arial" w:hAnsi="Arial"/>
          <w:noProof w:val="0"/>
          <w:rtl/>
        </w:rPr>
        <w:t xml:space="preserve"> האירועים כפי שתוארו בכתב האישום</w:t>
      </w:r>
      <w:r>
        <w:rPr>
          <w:rFonts w:ascii="Arial" w:hAnsi="Arial" w:hint="cs"/>
          <w:noProof w:val="0"/>
          <w:rtl/>
        </w:rPr>
        <w:t>,</w:t>
      </w:r>
      <w:r w:rsidRPr="00AD0163">
        <w:rPr>
          <w:rFonts w:ascii="Arial" w:hAnsi="Arial"/>
          <w:noProof w:val="0"/>
          <w:rtl/>
        </w:rPr>
        <w:t xml:space="preserve"> לא התרחשו באותו אופן. לדבריו, הוא מסר בעת המעצר תיאורים של מעשי אלימות שנעשו, וזאת בפני שוטרים סמויים, כדי להרשים אותם ולהתקבל על ידם.</w:t>
      </w:r>
    </w:p>
    <w:p w14:paraId="7B2C30C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באשר למעצר – נאשם 1 הביע קשיי התמודדות עם המעצר. לדבריו, לפני המעצר אורח חייו אופיין בעשייה</w:t>
      </w:r>
      <w:r>
        <w:rPr>
          <w:rFonts w:ascii="Arial" w:hAnsi="Arial" w:hint="cs"/>
          <w:noProof w:val="0"/>
          <w:rtl/>
        </w:rPr>
        <w:t>,</w:t>
      </w:r>
      <w:r w:rsidRPr="00AD0163">
        <w:rPr>
          <w:rFonts w:ascii="Arial" w:hAnsi="Arial"/>
          <w:noProof w:val="0"/>
          <w:rtl/>
        </w:rPr>
        <w:t xml:space="preserve"> ועמדו בפניו מטרות. הוא מתאר תחושות של אכזבה וקושי סביב שגרת חייו שנקטעה, וביטא רצון לשוב לחייו.</w:t>
      </w:r>
    </w:p>
    <w:p w14:paraId="695873F2" w14:textId="77777777" w:rsidR="00EC7EC5" w:rsidRPr="00AD0163" w:rsidRDefault="00EC7EC5" w:rsidP="00EC7EC5">
      <w:pPr>
        <w:spacing w:line="360" w:lineRule="auto"/>
        <w:ind w:left="720" w:hanging="720"/>
        <w:jc w:val="both"/>
        <w:rPr>
          <w:rFonts w:ascii="Arial" w:hAnsi="Arial"/>
          <w:noProof w:val="0"/>
          <w:rtl/>
        </w:rPr>
      </w:pPr>
    </w:p>
    <w:p w14:paraId="0164FE8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77.</w:t>
      </w:r>
      <w:r w:rsidRPr="00AD0163">
        <w:rPr>
          <w:rFonts w:ascii="Arial" w:hAnsi="Arial"/>
          <w:noProof w:val="0"/>
          <w:rtl/>
        </w:rPr>
        <w:tab/>
        <w:t>בפרק הבא של התסקיר, "</w:t>
      </w:r>
      <w:r w:rsidRPr="00AD0163">
        <w:rPr>
          <w:rFonts w:ascii="Arial" w:hAnsi="Arial"/>
          <w:b/>
          <w:bCs/>
          <w:noProof w:val="0"/>
          <w:rtl/>
        </w:rPr>
        <w:t>הערכת סיכון לעבריינות וסיכוי לשיקום</w:t>
      </w:r>
      <w:r w:rsidRPr="00AD0163">
        <w:rPr>
          <w:rFonts w:ascii="Arial" w:hAnsi="Arial"/>
          <w:noProof w:val="0"/>
          <w:rtl/>
        </w:rPr>
        <w:t>", מתאר התסקיר את הנאשם 1 כאדם שניהל אורח חיים תקין</w:t>
      </w:r>
      <w:r>
        <w:rPr>
          <w:rFonts w:ascii="Arial" w:hAnsi="Arial" w:hint="cs"/>
          <w:noProof w:val="0"/>
          <w:rtl/>
        </w:rPr>
        <w:t>,</w:t>
      </w:r>
      <w:r w:rsidRPr="00AD0163">
        <w:rPr>
          <w:rFonts w:ascii="Arial" w:hAnsi="Arial"/>
          <w:noProof w:val="0"/>
          <w:rtl/>
        </w:rPr>
        <w:t xml:space="preserve"> ובעל רמת תפקוד טובה</w:t>
      </w:r>
      <w:r>
        <w:rPr>
          <w:rFonts w:ascii="Arial" w:hAnsi="Arial" w:hint="cs"/>
          <w:noProof w:val="0"/>
          <w:rtl/>
        </w:rPr>
        <w:t>,</w:t>
      </w:r>
      <w:r w:rsidRPr="00AD0163">
        <w:rPr>
          <w:rFonts w:ascii="Arial" w:hAnsi="Arial"/>
          <w:noProof w:val="0"/>
          <w:rtl/>
        </w:rPr>
        <w:t xml:space="preserve"> ויכולת הסתגלות הנזכרות. המעורבות בעבירות, נובעת מתכני תקשורת כמוסבר לעיל.</w:t>
      </w:r>
    </w:p>
    <w:p w14:paraId="1A85654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גורמי הסיכון להישנות עבירות בעתיד, הם אלה:</w:t>
      </w:r>
    </w:p>
    <w:p w14:paraId="0A8BEFC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פער גדול בין התיאור של הנאשם את עצמו כאדם חיובי ונורמטיבי לבין המיוחס לו באירועים הנדונים בכתב האישום</w:t>
      </w:r>
      <w:r>
        <w:rPr>
          <w:rFonts w:ascii="Arial" w:hAnsi="Arial" w:hint="cs"/>
          <w:noProof w:val="0"/>
          <w:rtl/>
        </w:rPr>
        <w:t>,</w:t>
      </w:r>
      <w:r w:rsidRPr="00AD0163">
        <w:rPr>
          <w:rFonts w:ascii="Arial" w:hAnsi="Arial"/>
          <w:noProof w:val="0"/>
          <w:rtl/>
        </w:rPr>
        <w:t xml:space="preserve"> שבו הודה והורשע; ביצע עבירות הדורשות תכנון והכנה והתפרשו על פני תקופה ארוכה; מאמץ עמדה קורבנית ומשליך אחריות על גורמים מסיתים בתקשורת; התרשמות שירות המבחן מקיומם של כוחות אגו חלשים, שבאו לידי ביטוי, בין היתר, בהיסחפותו למעשים שבהם הורשע, על אף התוצאה האפשרית.</w:t>
      </w:r>
    </w:p>
    <w:p w14:paraId="357B4CA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מנגד, הוצגו גורמי סיכויי אלה:</w:t>
      </w:r>
    </w:p>
    <w:p w14:paraId="56375A5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אדם בעל כוחות וכישורים לתפקוד תקין; מעורבות ראשונה בפלילים; המעצר וההליך הפלילי מהווים עבורו גורם מרתיע לעתיד; משפחת המוצא של הנאשם מגנה ושוללת מעורבותו בעבירות.</w:t>
      </w:r>
    </w:p>
    <w:p w14:paraId="2491DDC1"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ההמלצה בסיום התסקיר הינה זו:</w:t>
      </w:r>
    </w:p>
    <w:p w14:paraId="0AF4EB4A" w14:textId="77777777" w:rsidR="00EC7EC5" w:rsidRPr="00AD0163" w:rsidRDefault="00EC7EC5" w:rsidP="00EC7EC5">
      <w:pPr>
        <w:spacing w:line="360" w:lineRule="auto"/>
        <w:ind w:left="1440" w:hanging="1440"/>
        <w:jc w:val="both"/>
        <w:rPr>
          <w:rFonts w:ascii="Arial" w:hAnsi="Arial"/>
          <w:b/>
          <w:bCs/>
          <w:noProof w:val="0"/>
          <w:rtl/>
        </w:rPr>
      </w:pPr>
      <w:r w:rsidRPr="00AD0163">
        <w:rPr>
          <w:rFonts w:ascii="Arial" w:hAnsi="Arial"/>
          <w:noProof w:val="0"/>
          <w:rtl/>
        </w:rPr>
        <w:tab/>
        <w:t>"</w:t>
      </w:r>
      <w:r w:rsidRPr="00AD0163">
        <w:rPr>
          <w:rFonts w:ascii="Arial" w:hAnsi="Arial"/>
          <w:b/>
          <w:bCs/>
          <w:noProof w:val="0"/>
          <w:rtl/>
        </w:rPr>
        <w:t>נוכח חומרת העבירות והיקפן, אין לנו המלצה בעניינו.</w:t>
      </w:r>
    </w:p>
    <w:p w14:paraId="70F335DE" w14:textId="77777777" w:rsidR="00EC7EC5" w:rsidRPr="00AD0163" w:rsidRDefault="00EC7EC5" w:rsidP="00EC7EC5">
      <w:pPr>
        <w:spacing w:line="360" w:lineRule="auto"/>
        <w:ind w:left="1440" w:hanging="1440"/>
        <w:jc w:val="both"/>
        <w:rPr>
          <w:rFonts w:ascii="Arial" w:hAnsi="Arial"/>
          <w:noProof w:val="0"/>
          <w:rtl/>
        </w:rPr>
      </w:pPr>
      <w:r w:rsidRPr="00AD0163">
        <w:rPr>
          <w:rFonts w:ascii="Arial" w:hAnsi="Arial"/>
          <w:b/>
          <w:bCs/>
          <w:noProof w:val="0"/>
          <w:rtl/>
        </w:rPr>
        <w:tab/>
        <w:t>אנו ממליצים לפני כב' בית המשפט כי בשיקולי הענישה ייקחו בחשבון גילו הצעיר והעובדה כי מדובר במעורבות ראשונה בפלילים</w:t>
      </w:r>
      <w:r w:rsidRPr="00AD0163">
        <w:rPr>
          <w:rFonts w:ascii="Arial" w:hAnsi="Arial"/>
          <w:noProof w:val="0"/>
          <w:rtl/>
        </w:rPr>
        <w:t>".</w:t>
      </w:r>
    </w:p>
    <w:p w14:paraId="3D668A7F" w14:textId="77777777" w:rsidR="00EC7EC5" w:rsidRPr="00AD0163" w:rsidRDefault="00EC7EC5" w:rsidP="00EC7EC5">
      <w:pPr>
        <w:spacing w:line="360" w:lineRule="auto"/>
        <w:ind w:left="1440" w:hanging="1440"/>
        <w:jc w:val="both"/>
        <w:rPr>
          <w:rFonts w:ascii="Arial" w:hAnsi="Arial"/>
          <w:noProof w:val="0"/>
          <w:rtl/>
        </w:rPr>
      </w:pPr>
    </w:p>
    <w:p w14:paraId="21DC05ED"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ג.2</w:t>
      </w:r>
      <w:r>
        <w:rPr>
          <w:rFonts w:ascii="Arial" w:hAnsi="Arial" w:hint="cs"/>
          <w:b/>
          <w:bCs/>
          <w:noProof w:val="0"/>
          <w:u w:val="single"/>
          <w:rtl/>
        </w:rPr>
        <w:tab/>
      </w:r>
      <w:r>
        <w:rPr>
          <w:rFonts w:ascii="Arial" w:hAnsi="Arial"/>
          <w:b/>
          <w:bCs/>
          <w:noProof w:val="0"/>
          <w:u w:val="single"/>
          <w:rtl/>
        </w:rPr>
        <w:t xml:space="preserve">נאשם </w:t>
      </w:r>
      <w:r>
        <w:rPr>
          <w:rFonts w:ascii="Arial" w:hAnsi="Arial" w:hint="cs"/>
          <w:b/>
          <w:bCs/>
          <w:noProof w:val="0"/>
          <w:u w:val="single"/>
          <w:rtl/>
        </w:rPr>
        <w:t>2</w:t>
      </w:r>
    </w:p>
    <w:p w14:paraId="10DC1C22"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78.</w:t>
      </w:r>
      <w:r w:rsidRPr="00AD0163">
        <w:rPr>
          <w:rFonts w:ascii="Arial" w:hAnsi="Arial"/>
          <w:noProof w:val="0"/>
          <w:rtl/>
        </w:rPr>
        <w:tab/>
        <w:t>תסקירו של נאשם 2 נכתב</w:t>
      </w:r>
      <w:r>
        <w:rPr>
          <w:rFonts w:ascii="Arial" w:hAnsi="Arial" w:hint="cs"/>
          <w:noProof w:val="0"/>
          <w:rtl/>
        </w:rPr>
        <w:t>,</w:t>
      </w:r>
      <w:r w:rsidRPr="00AD0163">
        <w:rPr>
          <w:rFonts w:ascii="Arial" w:hAnsi="Arial"/>
          <w:noProof w:val="0"/>
          <w:rtl/>
        </w:rPr>
        <w:t xml:space="preserve"> ביום כא אדר תשע"ו (1.3.16), על ידי רוני סאק, קצינת מבחן למבוגרים בשירות המבחן במחוז באר שבע. גם תסקיר זה מבוסס על שיחה עם נאשם 2 במקום מעצרו בכלא "אשל".</w:t>
      </w:r>
    </w:p>
    <w:p w14:paraId="672FFF51" w14:textId="77777777" w:rsidR="00EC7EC5" w:rsidRPr="00AD0163" w:rsidRDefault="00EC7EC5" w:rsidP="00EC7EC5">
      <w:pPr>
        <w:spacing w:line="360" w:lineRule="auto"/>
        <w:ind w:left="720" w:hanging="720"/>
        <w:jc w:val="both"/>
        <w:rPr>
          <w:rFonts w:ascii="Arial" w:hAnsi="Arial"/>
          <w:noProof w:val="0"/>
          <w:rtl/>
        </w:rPr>
      </w:pPr>
    </w:p>
    <w:p w14:paraId="3762C4C1"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79.</w:t>
      </w:r>
      <w:r w:rsidRPr="00AD0163">
        <w:rPr>
          <w:rFonts w:ascii="Arial" w:hAnsi="Arial"/>
          <w:noProof w:val="0"/>
          <w:rtl/>
        </w:rPr>
        <w:tab/>
        <w:t>נאשם 2, רווק בן 20. טרם מעצרו התגורר בבית הוריו בשכונת בית חנינא בירושלים. בזמן המעצר שוהה באגף של עצורי ח</w:t>
      </w:r>
      <w:r>
        <w:rPr>
          <w:rFonts w:ascii="Arial" w:hAnsi="Arial" w:hint="cs"/>
          <w:noProof w:val="0"/>
          <w:rtl/>
        </w:rPr>
        <w:t>א</w:t>
      </w:r>
      <w:r w:rsidRPr="00AD0163">
        <w:rPr>
          <w:rFonts w:ascii="Arial" w:hAnsi="Arial"/>
          <w:noProof w:val="0"/>
          <w:rtl/>
        </w:rPr>
        <w:t>מ</w:t>
      </w:r>
      <w:r>
        <w:rPr>
          <w:rFonts w:ascii="Arial" w:hAnsi="Arial" w:hint="cs"/>
          <w:noProof w:val="0"/>
          <w:rtl/>
        </w:rPr>
        <w:t>א</w:t>
      </w:r>
      <w:r w:rsidRPr="00AD0163">
        <w:rPr>
          <w:rFonts w:ascii="Arial" w:hAnsi="Arial"/>
          <w:noProof w:val="0"/>
          <w:rtl/>
        </w:rPr>
        <w:t xml:space="preserve">ס; לטענתו, מאחר וביקש לשהות באגף ללא עישון. </w:t>
      </w:r>
    </w:p>
    <w:p w14:paraId="63230364" w14:textId="77777777" w:rsidR="00EC7EC5" w:rsidRPr="00AD0163" w:rsidRDefault="00EC7EC5" w:rsidP="00EC7EC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נאשם 2 </w:t>
      </w:r>
      <w:r w:rsidRPr="00AD0163">
        <w:rPr>
          <w:rFonts w:ascii="Arial" w:hAnsi="Arial"/>
          <w:noProof w:val="0"/>
          <w:rtl/>
        </w:rPr>
        <w:tab/>
        <w:t>נולד בעיר העתיקה בירושלים</w:t>
      </w:r>
      <w:r>
        <w:rPr>
          <w:rFonts w:ascii="Arial" w:hAnsi="Arial" w:hint="cs"/>
          <w:noProof w:val="0"/>
          <w:rtl/>
        </w:rPr>
        <w:t xml:space="preserve">. </w:t>
      </w:r>
      <w:r w:rsidRPr="00AD0163">
        <w:rPr>
          <w:rFonts w:ascii="Arial" w:hAnsi="Arial"/>
          <w:noProof w:val="0"/>
          <w:rtl/>
        </w:rPr>
        <w:t>בהיותו בן 12</w:t>
      </w:r>
      <w:r>
        <w:rPr>
          <w:rFonts w:ascii="Arial" w:hAnsi="Arial" w:hint="cs"/>
          <w:noProof w:val="0"/>
          <w:rtl/>
        </w:rPr>
        <w:t>,</w:t>
      </w:r>
      <w:r w:rsidRPr="00AD0163">
        <w:rPr>
          <w:rFonts w:ascii="Arial" w:hAnsi="Arial"/>
          <w:noProof w:val="0"/>
          <w:rtl/>
        </w:rPr>
        <w:t xml:space="preserve"> עברה משפחתו להתגורר בשכונת אבו טור</w:t>
      </w:r>
      <w:r>
        <w:rPr>
          <w:rFonts w:ascii="Arial" w:hAnsi="Arial" w:hint="cs"/>
          <w:noProof w:val="0"/>
          <w:rtl/>
        </w:rPr>
        <w:t>.</w:t>
      </w:r>
      <w:r w:rsidRPr="00AD0163">
        <w:rPr>
          <w:rFonts w:ascii="Arial" w:hAnsi="Arial"/>
          <w:noProof w:val="0"/>
          <w:rtl/>
        </w:rPr>
        <w:t xml:space="preserve"> לאחר 4 שנים</w:t>
      </w:r>
      <w:r>
        <w:rPr>
          <w:rFonts w:ascii="Arial" w:hAnsi="Arial" w:hint="cs"/>
          <w:noProof w:val="0"/>
          <w:rtl/>
        </w:rPr>
        <w:t>,</w:t>
      </w:r>
      <w:r w:rsidRPr="00AD0163">
        <w:rPr>
          <w:rFonts w:ascii="Arial" w:hAnsi="Arial"/>
          <w:noProof w:val="0"/>
          <w:rtl/>
        </w:rPr>
        <w:t xml:space="preserve"> עברה לבית חנינא, שם התגורר עד למעצרו הנוכחי. הוא למד במגמת מכונאות רכב</w:t>
      </w:r>
      <w:r>
        <w:rPr>
          <w:rFonts w:ascii="Arial" w:hAnsi="Arial" w:hint="cs"/>
          <w:noProof w:val="0"/>
          <w:rtl/>
        </w:rPr>
        <w:t>,</w:t>
      </w:r>
      <w:r w:rsidRPr="00AD0163">
        <w:rPr>
          <w:rFonts w:ascii="Arial" w:hAnsi="Arial"/>
          <w:noProof w:val="0"/>
          <w:rtl/>
        </w:rPr>
        <w:t xml:space="preserve"> ובמקביל בשעות אחר הצהריים לימד בחוג התעמלות. לדבריו, נעצר בעבר במעורבות פלילית</w:t>
      </w:r>
      <w:r>
        <w:rPr>
          <w:rFonts w:ascii="Arial" w:hAnsi="Arial" w:hint="cs"/>
          <w:noProof w:val="0"/>
          <w:rtl/>
        </w:rPr>
        <w:t>,</w:t>
      </w:r>
      <w:r>
        <w:rPr>
          <w:rFonts w:ascii="Arial" w:hAnsi="Arial"/>
          <w:noProof w:val="0"/>
          <w:rtl/>
        </w:rPr>
        <w:t xml:space="preserve"> ונדון ל-9 חודשי מאס</w:t>
      </w:r>
      <w:r>
        <w:rPr>
          <w:rFonts w:ascii="Arial" w:hAnsi="Arial" w:hint="cs"/>
          <w:noProof w:val="0"/>
          <w:rtl/>
        </w:rPr>
        <w:t xml:space="preserve">ר. </w:t>
      </w:r>
      <w:r w:rsidRPr="00AD0163">
        <w:rPr>
          <w:rFonts w:ascii="Arial" w:hAnsi="Arial"/>
          <w:noProof w:val="0"/>
          <w:rtl/>
        </w:rPr>
        <w:t>לאחר שחרורו מהמאסר</w:t>
      </w:r>
      <w:r>
        <w:rPr>
          <w:rFonts w:ascii="Arial" w:hAnsi="Arial" w:hint="cs"/>
          <w:noProof w:val="0"/>
          <w:rtl/>
        </w:rPr>
        <w:t>,</w:t>
      </w:r>
      <w:r w:rsidRPr="00AD0163">
        <w:rPr>
          <w:rFonts w:ascii="Arial" w:hAnsi="Arial"/>
          <w:noProof w:val="0"/>
          <w:rtl/>
        </w:rPr>
        <w:t xml:space="preserve"> עבד בתחום תחזוקת כבישים, עד למעצר הנוכחי. הנאשם הצהיר בפני שירות המבחן, כי בתום מאסרו הוא מעוניין להקים משפחה ולנהל אורח חיים נורמטיבי, ללא מעורבות בפלילים.</w:t>
      </w:r>
    </w:p>
    <w:p w14:paraId="51460704"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ab/>
        <w:t>נאשם 2, ה</w:t>
      </w:r>
      <w:r>
        <w:rPr>
          <w:rFonts w:ascii="Arial" w:hAnsi="Arial" w:hint="cs"/>
          <w:noProof w:val="0"/>
          <w:rtl/>
        </w:rPr>
        <w:t>י</w:t>
      </w:r>
      <w:r w:rsidRPr="00AD0163">
        <w:rPr>
          <w:rFonts w:ascii="Arial" w:hAnsi="Arial"/>
          <w:noProof w:val="0"/>
          <w:rtl/>
        </w:rPr>
        <w:t>נו השלישי מתוך שישה אחים ואחיות</w:t>
      </w:r>
      <w:r>
        <w:rPr>
          <w:rFonts w:ascii="Arial" w:hAnsi="Arial" w:hint="cs"/>
          <w:noProof w:val="0"/>
          <w:rtl/>
        </w:rPr>
        <w:t>,</w:t>
      </w:r>
      <w:r w:rsidRPr="00AD0163">
        <w:rPr>
          <w:rFonts w:ascii="Arial" w:hAnsi="Arial"/>
          <w:noProof w:val="0"/>
          <w:rtl/>
        </w:rPr>
        <w:t xml:space="preserve"> במשפחת המוצא. הוא תיאר יחסים טובים עם משפחתו. אחיו, בן 17, עצור מזה 5 חודשים על עבירה של זריקת אבני</w:t>
      </w:r>
      <w:r>
        <w:rPr>
          <w:rFonts w:ascii="Arial" w:hAnsi="Arial"/>
          <w:noProof w:val="0"/>
          <w:rtl/>
        </w:rPr>
        <w:t>ם. לדבריו, הוריו מתנגדים ל</w:t>
      </w:r>
      <w:r>
        <w:rPr>
          <w:rFonts w:ascii="Arial" w:hAnsi="Arial" w:hint="cs"/>
          <w:noProof w:val="0"/>
          <w:rtl/>
        </w:rPr>
        <w:t xml:space="preserve">אלימות </w:t>
      </w:r>
      <w:r w:rsidRPr="00AD0163">
        <w:rPr>
          <w:rFonts w:ascii="Arial" w:hAnsi="Arial"/>
          <w:noProof w:val="0"/>
          <w:rtl/>
        </w:rPr>
        <w:t>כלפי יהודים וגורמי אכיפה</w:t>
      </w:r>
      <w:r>
        <w:rPr>
          <w:rFonts w:ascii="Arial" w:hAnsi="Arial" w:hint="cs"/>
          <w:noProof w:val="0"/>
          <w:rtl/>
        </w:rPr>
        <w:t>,</w:t>
      </w:r>
      <w:r w:rsidRPr="00AD0163">
        <w:rPr>
          <w:rFonts w:ascii="Arial" w:hAnsi="Arial"/>
          <w:noProof w:val="0"/>
          <w:rtl/>
        </w:rPr>
        <w:t xml:space="preserve"> והם הביעו אכזבה ממעצרו, בין השאר, מאחר והיה מסייע בפרנסת המשפחה.</w:t>
      </w:r>
    </w:p>
    <w:p w14:paraId="06880FAE" w14:textId="77777777" w:rsidR="00EC7EC5" w:rsidRPr="00AD0163" w:rsidRDefault="00EC7EC5" w:rsidP="00EC7EC5">
      <w:pPr>
        <w:spacing w:line="360" w:lineRule="auto"/>
        <w:ind w:left="720" w:hanging="720"/>
        <w:jc w:val="both"/>
        <w:rPr>
          <w:rFonts w:ascii="Arial" w:hAnsi="Arial"/>
          <w:noProof w:val="0"/>
          <w:rtl/>
        </w:rPr>
      </w:pPr>
    </w:p>
    <w:p w14:paraId="2CCE36E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80.</w:t>
      </w:r>
      <w:r w:rsidRPr="00AD0163">
        <w:rPr>
          <w:rFonts w:ascii="Arial" w:hAnsi="Arial"/>
          <w:noProof w:val="0"/>
          <w:rtl/>
        </w:rPr>
        <w:tab/>
        <w:t>בפרק "</w:t>
      </w:r>
      <w:r w:rsidRPr="00AD0163">
        <w:rPr>
          <w:rFonts w:ascii="Arial" w:hAnsi="Arial"/>
          <w:b/>
          <w:bCs/>
          <w:noProof w:val="0"/>
          <w:rtl/>
        </w:rPr>
        <w:t>היסטוריה עבריינית והעבירה הנוכחית</w:t>
      </w:r>
      <w:r w:rsidRPr="00AD0163">
        <w:rPr>
          <w:rFonts w:ascii="Arial" w:hAnsi="Arial"/>
          <w:noProof w:val="0"/>
          <w:rtl/>
        </w:rPr>
        <w:t xml:space="preserve">" נכתב, כי עיון ברישום הפלילי מגלה כי יש </w:t>
      </w:r>
      <w:r>
        <w:rPr>
          <w:rFonts w:ascii="Arial" w:hAnsi="Arial" w:hint="cs"/>
          <w:noProof w:val="0"/>
          <w:rtl/>
        </w:rPr>
        <w:t xml:space="preserve">לנאשם 2 </w:t>
      </w:r>
      <w:r w:rsidRPr="00AD0163">
        <w:rPr>
          <w:rFonts w:ascii="Arial" w:hAnsi="Arial"/>
          <w:noProof w:val="0"/>
          <w:rtl/>
        </w:rPr>
        <w:t xml:space="preserve">שתי הרשעות: </w:t>
      </w:r>
      <w:r>
        <w:rPr>
          <w:rFonts w:ascii="Arial" w:hAnsi="Arial" w:hint="cs"/>
          <w:noProof w:val="0"/>
          <w:rtl/>
        </w:rPr>
        <w:t>ב</w:t>
      </w:r>
      <w:r w:rsidRPr="00AD0163">
        <w:rPr>
          <w:rFonts w:ascii="Arial" w:hAnsi="Arial"/>
          <w:noProof w:val="0"/>
          <w:rtl/>
        </w:rPr>
        <w:t>שנת 2011 – השתתפות בהתפרעות וניסיון לתקיפה שוטר, סיכון חיי  אדם בנתיב תחבורה</w:t>
      </w:r>
      <w:r>
        <w:rPr>
          <w:rFonts w:ascii="Arial" w:hAnsi="Arial" w:hint="cs"/>
          <w:noProof w:val="0"/>
          <w:rtl/>
        </w:rPr>
        <w:t>,</w:t>
      </w:r>
      <w:r w:rsidRPr="00AD0163">
        <w:rPr>
          <w:rFonts w:ascii="Arial" w:hAnsi="Arial"/>
          <w:noProof w:val="0"/>
          <w:rtl/>
        </w:rPr>
        <w:t xml:space="preserve"> ותקיפת שוטר, ו</w:t>
      </w:r>
      <w:r>
        <w:rPr>
          <w:rFonts w:ascii="Arial" w:hAnsi="Arial" w:hint="cs"/>
          <w:noProof w:val="0"/>
          <w:rtl/>
        </w:rPr>
        <w:t xml:space="preserve">בגינם </w:t>
      </w:r>
      <w:r w:rsidRPr="00AD0163">
        <w:rPr>
          <w:rFonts w:ascii="Arial" w:hAnsi="Arial"/>
          <w:noProof w:val="0"/>
          <w:rtl/>
        </w:rPr>
        <w:t xml:space="preserve">נדון </w:t>
      </w:r>
      <w:r>
        <w:rPr>
          <w:rFonts w:ascii="Arial" w:hAnsi="Arial" w:hint="cs"/>
          <w:noProof w:val="0"/>
          <w:rtl/>
        </w:rPr>
        <w:t xml:space="preserve">נאשם 2 </w:t>
      </w:r>
      <w:r w:rsidRPr="00AD0163">
        <w:rPr>
          <w:rFonts w:ascii="Arial" w:hAnsi="Arial"/>
          <w:noProof w:val="0"/>
          <w:rtl/>
        </w:rPr>
        <w:t xml:space="preserve">לשל"צ בהיקף 50 שעות, קנס ומאסר מותנה; בשנת 2013 – היזק לרכוש במזיד, ובגין עבירה זו נדון ל-9 חודשי מאסר, קנס, פיצוי למתלונן ומאסר מותנה. נאשם 2 מייחס את מעורבות בפלילים לסוג האוכלוסייה בסביבה שבה התגורר, שהשפיעה באופן שלילי על תפקודו. הוא התקשה להתייחס למניעים שהובילו אותו להתנהגותו הבעייתית ולהתערותו בחברה זו, ותיאר את מצבו אז כהתנהלות ילדותית וחסרת אחריות. </w:t>
      </w:r>
    </w:p>
    <w:p w14:paraId="7E1D8B6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התסקיר מתייחס לעבירות נשוא תיק זה</w:t>
      </w:r>
      <w:r>
        <w:rPr>
          <w:rFonts w:ascii="Arial" w:hAnsi="Arial" w:hint="cs"/>
          <w:noProof w:val="0"/>
          <w:rtl/>
        </w:rPr>
        <w:t>,</w:t>
      </w:r>
      <w:r w:rsidRPr="00AD0163">
        <w:rPr>
          <w:rFonts w:ascii="Arial" w:hAnsi="Arial"/>
          <w:noProof w:val="0"/>
          <w:rtl/>
        </w:rPr>
        <w:t xml:space="preserve"> ומציין כי נאשם 2 מודה בביצוע העבירות המיוחסות לו. נאשם 2 תיאר את המצב באופן הבא: הוא וחבריו פעלו כדי להפחיד יהודים להיכנס להר הבית, מסיבות דתיות. לדבריו, לא היה רצון לפגוע באופן ממשי באותם אנשים, אלא רק להרתיעם מלעלות להר הבית. נאשם 2 התקשה להתייחס למניעים שהובילו אותו לביצוע העבירות הנדונות ולמעשים הפוגעניים, בהם נטל חלק, וייחס את מעורבותו בעבירות הנדונות לחברים שהשפיעו עליו לרעה</w:t>
      </w:r>
      <w:r>
        <w:rPr>
          <w:rFonts w:ascii="Arial" w:hAnsi="Arial" w:hint="cs"/>
          <w:noProof w:val="0"/>
          <w:rtl/>
        </w:rPr>
        <w:t>,</w:t>
      </w:r>
      <w:r w:rsidRPr="00AD0163">
        <w:rPr>
          <w:rFonts w:ascii="Arial" w:hAnsi="Arial"/>
          <w:noProof w:val="0"/>
          <w:rtl/>
        </w:rPr>
        <w:t xml:space="preserve"> והוא נגרר אחריהם. נאשם 2 הביע חרטה על מעורבותו בעבירות</w:t>
      </w:r>
      <w:r>
        <w:rPr>
          <w:rFonts w:ascii="Arial" w:hAnsi="Arial" w:hint="cs"/>
          <w:noProof w:val="0"/>
          <w:rtl/>
        </w:rPr>
        <w:t>,</w:t>
      </w:r>
      <w:r w:rsidRPr="00AD0163">
        <w:rPr>
          <w:rFonts w:ascii="Arial" w:hAnsi="Arial"/>
          <w:noProof w:val="0"/>
          <w:rtl/>
        </w:rPr>
        <w:t xml:space="preserve"> בשל המחירים המשפטיים הכבדים אשר משלם בעקבותיהם, בין היתר, בכך שאינו יכול לסייע בפרנסת משפחתו. נאשם 2 מסר לקצינת המבחן, כי לאחר ריצוי העונש ישנה את אורחותיו, יימנע מקשיים חברתיים בעייתיים</w:t>
      </w:r>
      <w:r>
        <w:rPr>
          <w:rFonts w:ascii="Arial" w:hAnsi="Arial" w:hint="cs"/>
          <w:noProof w:val="0"/>
          <w:rtl/>
        </w:rPr>
        <w:t>,</w:t>
      </w:r>
      <w:r w:rsidRPr="00AD0163">
        <w:rPr>
          <w:rFonts w:ascii="Arial" w:hAnsi="Arial"/>
          <w:noProof w:val="0"/>
          <w:rtl/>
        </w:rPr>
        <w:t xml:space="preserve"> ויימנע מלחזור להתנהגות פוגענית, וזאת</w:t>
      </w:r>
      <w:r>
        <w:rPr>
          <w:rFonts w:ascii="Arial" w:hAnsi="Arial" w:hint="cs"/>
          <w:noProof w:val="0"/>
          <w:rtl/>
        </w:rPr>
        <w:t>,</w:t>
      </w:r>
      <w:r w:rsidRPr="00AD0163">
        <w:rPr>
          <w:rFonts w:ascii="Arial" w:hAnsi="Arial"/>
          <w:noProof w:val="0"/>
          <w:rtl/>
        </w:rPr>
        <w:t xml:space="preserve"> מאחר והבין כי התנהלות מעין זו פוגעת רק בו.</w:t>
      </w:r>
    </w:p>
    <w:p w14:paraId="4E797A1B" w14:textId="77777777" w:rsidR="00EC7EC5" w:rsidRPr="00AD0163" w:rsidRDefault="00EC7EC5" w:rsidP="00EC7EC5">
      <w:pPr>
        <w:spacing w:line="360" w:lineRule="auto"/>
        <w:ind w:left="720" w:hanging="720"/>
        <w:jc w:val="both"/>
        <w:rPr>
          <w:rFonts w:ascii="Arial" w:hAnsi="Arial"/>
          <w:noProof w:val="0"/>
          <w:rtl/>
        </w:rPr>
      </w:pPr>
    </w:p>
    <w:p w14:paraId="254E448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82.</w:t>
      </w:r>
      <w:r w:rsidRPr="00AD0163">
        <w:rPr>
          <w:rFonts w:ascii="Arial" w:hAnsi="Arial"/>
          <w:noProof w:val="0"/>
          <w:rtl/>
        </w:rPr>
        <w:tab/>
        <w:t>בפרק "</w:t>
      </w:r>
      <w:r w:rsidRPr="00AD0163">
        <w:rPr>
          <w:rFonts w:ascii="Arial" w:hAnsi="Arial"/>
          <w:b/>
          <w:bCs/>
          <w:noProof w:val="0"/>
          <w:rtl/>
        </w:rPr>
        <w:t>הערכת הסיכון לעבריינות והסיכוי לשיקום</w:t>
      </w:r>
      <w:r w:rsidRPr="00AD0163">
        <w:rPr>
          <w:rFonts w:ascii="Arial" w:hAnsi="Arial"/>
          <w:noProof w:val="0"/>
          <w:rtl/>
        </w:rPr>
        <w:t>", מציינת קצינת המבחן כי לנאשם קושי לקחת אחריות על דפוסי התנהלותו הבעייתיים ובחירותיו לאורך השנים, וכן על מעורבותו בפלילים. הוא נוטה להשליך את האחריות על סביבתו</w:t>
      </w:r>
      <w:r>
        <w:rPr>
          <w:rFonts w:ascii="Arial" w:hAnsi="Arial" w:hint="cs"/>
          <w:noProof w:val="0"/>
          <w:rtl/>
        </w:rPr>
        <w:t>,</w:t>
      </w:r>
      <w:r w:rsidRPr="00AD0163">
        <w:rPr>
          <w:rFonts w:ascii="Arial" w:hAnsi="Arial"/>
          <w:noProof w:val="0"/>
          <w:rtl/>
        </w:rPr>
        <w:t xml:space="preserve"> ותיאר עצמו באופן סביל, כבן אדם אשר "מופעל" על ידי חבריו</w:t>
      </w:r>
      <w:r>
        <w:rPr>
          <w:rFonts w:ascii="Arial" w:hAnsi="Arial" w:hint="cs"/>
          <w:noProof w:val="0"/>
          <w:rtl/>
        </w:rPr>
        <w:t>,</w:t>
      </w:r>
      <w:r w:rsidRPr="00AD0163">
        <w:rPr>
          <w:rFonts w:ascii="Arial" w:hAnsi="Arial"/>
          <w:noProof w:val="0"/>
          <w:rtl/>
        </w:rPr>
        <w:t xml:space="preserve"> כביכול, ללא אפשרות בחירה. קצינת המבחן מתרשמת מהקושי של הנאשם לבחון את המניעים שהובילו אותו למעורבותו בפלילים ולמעשיו הפוגעניים, ובמיוחד מאחר וזו לא מעורבותו הראשונה בפלילים</w:t>
      </w:r>
      <w:r>
        <w:rPr>
          <w:rFonts w:ascii="Arial" w:hAnsi="Arial" w:hint="cs"/>
          <w:noProof w:val="0"/>
          <w:rtl/>
        </w:rPr>
        <w:t>,</w:t>
      </w:r>
      <w:r w:rsidRPr="00AD0163">
        <w:rPr>
          <w:rFonts w:ascii="Arial" w:hAnsi="Arial"/>
          <w:noProof w:val="0"/>
          <w:rtl/>
        </w:rPr>
        <w:t xml:space="preserve"> וכי כבר שילם במחירים משפטיים בעבר בגין מעורבות קודמת בפלילים.</w:t>
      </w:r>
    </w:p>
    <w:p w14:paraId="46A816BB"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לצד קשיים אלה, להכיר בחומרת מעשיו והקשיים לבחון את דפוסיו המכשילים, מציין שירות המבחן, כי המעצר הנוכחי חידד עבור הנאשם 2 את המחירים הכבדים שיש להתנהלות עוברת חוק</w:t>
      </w:r>
      <w:r>
        <w:rPr>
          <w:rFonts w:ascii="Arial" w:hAnsi="Arial" w:hint="cs"/>
          <w:noProof w:val="0"/>
          <w:rtl/>
        </w:rPr>
        <w:t>,</w:t>
      </w:r>
      <w:r w:rsidRPr="00AD0163">
        <w:rPr>
          <w:rFonts w:ascii="Arial" w:hAnsi="Arial"/>
          <w:noProof w:val="0"/>
          <w:rtl/>
        </w:rPr>
        <w:t xml:space="preserve"> ואת הצורך לעריכת שינוי באורח חייו.</w:t>
      </w:r>
    </w:p>
    <w:p w14:paraId="397CF168" w14:textId="77777777" w:rsidR="00EC7EC5" w:rsidRPr="00AD0163" w:rsidRDefault="00EC7EC5" w:rsidP="00EC7EC5">
      <w:pPr>
        <w:spacing w:line="360" w:lineRule="auto"/>
        <w:ind w:left="720" w:hanging="720"/>
        <w:jc w:val="both"/>
        <w:rPr>
          <w:rFonts w:ascii="Arial" w:hAnsi="Arial"/>
          <w:noProof w:val="0"/>
          <w:rtl/>
        </w:rPr>
      </w:pPr>
    </w:p>
    <w:p w14:paraId="0945E4B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83.</w:t>
      </w:r>
      <w:r w:rsidRPr="00AD0163">
        <w:rPr>
          <w:rFonts w:ascii="Arial" w:hAnsi="Arial"/>
          <w:noProof w:val="0"/>
          <w:rtl/>
        </w:rPr>
        <w:tab/>
        <w:t>וזו נוסח ההמלצה בסיום התסקיר:</w:t>
      </w:r>
    </w:p>
    <w:p w14:paraId="59643AB0" w14:textId="77777777" w:rsidR="00EC7EC5" w:rsidRPr="00AD0163" w:rsidRDefault="00EC7EC5" w:rsidP="00EC7EC5">
      <w:pPr>
        <w:spacing w:line="360" w:lineRule="auto"/>
        <w:ind w:left="1440" w:hanging="1440"/>
        <w:jc w:val="both"/>
        <w:rPr>
          <w:rFonts w:ascii="Arial" w:hAnsi="Arial"/>
          <w:noProof w:val="0"/>
          <w:rtl/>
        </w:rPr>
      </w:pPr>
      <w:r w:rsidRPr="00AD0163">
        <w:rPr>
          <w:rFonts w:ascii="Arial" w:hAnsi="Arial"/>
          <w:noProof w:val="0"/>
          <w:rtl/>
        </w:rPr>
        <w:tab/>
        <w:t>"</w:t>
      </w:r>
      <w:r w:rsidRPr="00AD0163">
        <w:rPr>
          <w:rFonts w:ascii="Arial" w:hAnsi="Arial"/>
          <w:b/>
          <w:bCs/>
          <w:noProof w:val="0"/>
          <w:rtl/>
        </w:rPr>
        <w:t>לאור חומרת העבירות המיוחסות ל</w:t>
      </w:r>
      <w:r w:rsidRPr="00AD0163">
        <w:rPr>
          <w:rFonts w:ascii="Arial" w:hAnsi="Arial"/>
          <w:noProof w:val="0"/>
          <w:rtl/>
        </w:rPr>
        <w:t>[נאשם 2]</w:t>
      </w:r>
      <w:r w:rsidRPr="00AD0163">
        <w:rPr>
          <w:rFonts w:ascii="Arial" w:hAnsi="Arial"/>
          <w:b/>
          <w:bCs/>
          <w:noProof w:val="0"/>
          <w:rtl/>
        </w:rPr>
        <w:t xml:space="preserve"> וקשייו לקחת אחריות ממשית על מעורבותו בעבירות, ולבחון בלו באופן ראשוני את המניעים אשר הובילו אותו לביצוע העבירות, אין אנו באים בהמלצה שיקומית בעניינו".</w:t>
      </w:r>
    </w:p>
    <w:p w14:paraId="752C5597" w14:textId="77777777" w:rsidR="00EC7EC5" w:rsidRPr="00AD0163" w:rsidRDefault="00EC7EC5" w:rsidP="00EC7EC5">
      <w:pPr>
        <w:spacing w:line="360" w:lineRule="auto"/>
        <w:ind w:left="1440" w:hanging="1440"/>
        <w:jc w:val="both"/>
        <w:rPr>
          <w:rFonts w:ascii="Arial" w:hAnsi="Arial"/>
          <w:noProof w:val="0"/>
          <w:rtl/>
        </w:rPr>
      </w:pPr>
    </w:p>
    <w:p w14:paraId="40DC7206"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ג.3</w:t>
      </w:r>
      <w:r>
        <w:rPr>
          <w:rFonts w:ascii="Arial" w:hAnsi="Arial" w:hint="cs"/>
          <w:b/>
          <w:bCs/>
          <w:noProof w:val="0"/>
          <w:u w:val="single"/>
          <w:rtl/>
        </w:rPr>
        <w:tab/>
      </w:r>
      <w:r>
        <w:rPr>
          <w:rFonts w:ascii="Arial" w:hAnsi="Arial"/>
          <w:b/>
          <w:bCs/>
          <w:noProof w:val="0"/>
          <w:u w:val="single"/>
          <w:rtl/>
        </w:rPr>
        <w:t xml:space="preserve">נאשם </w:t>
      </w:r>
      <w:r>
        <w:rPr>
          <w:rFonts w:ascii="Arial" w:hAnsi="Arial" w:hint="cs"/>
          <w:b/>
          <w:bCs/>
          <w:noProof w:val="0"/>
          <w:u w:val="single"/>
          <w:rtl/>
        </w:rPr>
        <w:t>3</w:t>
      </w:r>
    </w:p>
    <w:p w14:paraId="640F26D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84.</w:t>
      </w:r>
      <w:r w:rsidRPr="00AD0163">
        <w:rPr>
          <w:rFonts w:ascii="Arial" w:hAnsi="Arial"/>
          <w:noProof w:val="0"/>
          <w:rtl/>
        </w:rPr>
        <w:tab/>
        <w:t>תסקירו של נאשם 3 הוגש על ידי קצינת המבחן, גב' שלומית נחליאל הנ"ל, ביחד עם גב' ענבל זוכוביצקי, עובדת סוציאלית בשירות המבחן למבוגרים בירושלים, ביום כח שבט תשע"ו (7.2.16). התסקיר מבוסס על שיחות עם הנאשם בכלא "אשל", שיחות עם אמו</w:t>
      </w:r>
      <w:r>
        <w:rPr>
          <w:rFonts w:ascii="Arial" w:hAnsi="Arial" w:hint="cs"/>
          <w:noProof w:val="0"/>
          <w:rtl/>
        </w:rPr>
        <w:t>,</w:t>
      </w:r>
      <w:r w:rsidRPr="00AD0163">
        <w:rPr>
          <w:rFonts w:ascii="Arial" w:hAnsi="Arial"/>
          <w:noProof w:val="0"/>
          <w:rtl/>
        </w:rPr>
        <w:t xml:space="preserve"> ומידע משירות המבחן לנוער בתיק קודם</w:t>
      </w:r>
      <w:r>
        <w:rPr>
          <w:rFonts w:ascii="Arial" w:hAnsi="Arial" w:hint="cs"/>
          <w:noProof w:val="0"/>
          <w:rtl/>
        </w:rPr>
        <w:t>,</w:t>
      </w:r>
      <w:r w:rsidRPr="00AD0163">
        <w:rPr>
          <w:rFonts w:ascii="Arial" w:hAnsi="Arial"/>
          <w:noProof w:val="0"/>
          <w:rtl/>
        </w:rPr>
        <w:t xml:space="preserve"> ורישום פלילי מעודכן.</w:t>
      </w:r>
    </w:p>
    <w:p w14:paraId="345318EC"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85.</w:t>
      </w:r>
      <w:r w:rsidRPr="00AD0163">
        <w:rPr>
          <w:rFonts w:ascii="Arial" w:hAnsi="Arial"/>
          <w:noProof w:val="0"/>
          <w:rtl/>
        </w:rPr>
        <w:tab/>
        <w:t>נאשם 3 הינו רווק בן 19 וחצי, שגר עם הוריו בשועפט</w:t>
      </w:r>
      <w:r>
        <w:rPr>
          <w:rFonts w:ascii="Arial" w:hAnsi="Arial" w:hint="cs"/>
          <w:noProof w:val="0"/>
          <w:rtl/>
        </w:rPr>
        <w:t>,</w:t>
      </w:r>
      <w:r w:rsidRPr="00AD0163">
        <w:rPr>
          <w:rFonts w:ascii="Arial" w:hAnsi="Arial"/>
          <w:noProof w:val="0"/>
          <w:rtl/>
        </w:rPr>
        <w:t xml:space="preserve"> ועבד בעבודות מזדמנות. יש לו שבעה אחים ואחיות</w:t>
      </w:r>
      <w:r>
        <w:rPr>
          <w:rFonts w:ascii="Arial" w:hAnsi="Arial" w:hint="cs"/>
          <w:noProof w:val="0"/>
          <w:rtl/>
        </w:rPr>
        <w:t>.</w:t>
      </w:r>
      <w:r w:rsidRPr="00AD0163">
        <w:rPr>
          <w:rFonts w:ascii="Arial" w:hAnsi="Arial"/>
          <w:noProof w:val="0"/>
          <w:rtl/>
        </w:rPr>
        <w:t xml:space="preserve"> אחד מהם ריצה מאסר של שנה בגין אלימות כלפי ההורים. האב אינו עובד</w:t>
      </w:r>
      <w:r>
        <w:rPr>
          <w:rFonts w:ascii="Arial" w:hAnsi="Arial" w:hint="cs"/>
          <w:noProof w:val="0"/>
          <w:rtl/>
        </w:rPr>
        <w:t>,</w:t>
      </w:r>
      <w:r w:rsidRPr="00AD0163">
        <w:rPr>
          <w:rFonts w:ascii="Arial" w:hAnsi="Arial"/>
          <w:noProof w:val="0"/>
          <w:rtl/>
        </w:rPr>
        <w:t xml:space="preserve"> עקב תאונת עבודה</w:t>
      </w:r>
      <w:r>
        <w:rPr>
          <w:rFonts w:ascii="Arial" w:hAnsi="Arial" w:hint="cs"/>
          <w:noProof w:val="0"/>
          <w:rtl/>
        </w:rPr>
        <w:t>,</w:t>
      </w:r>
      <w:r w:rsidRPr="00AD0163">
        <w:rPr>
          <w:rFonts w:ascii="Arial" w:hAnsi="Arial"/>
          <w:noProof w:val="0"/>
          <w:rtl/>
        </w:rPr>
        <w:t xml:space="preserve"> ומאז הוא על כיסא גלגלים</w:t>
      </w:r>
      <w:r>
        <w:rPr>
          <w:rFonts w:ascii="Arial" w:hAnsi="Arial" w:hint="cs"/>
          <w:noProof w:val="0"/>
          <w:rtl/>
        </w:rPr>
        <w:t>,</w:t>
      </w:r>
      <w:r w:rsidRPr="00AD0163">
        <w:rPr>
          <w:rFonts w:ascii="Arial" w:hAnsi="Arial"/>
          <w:noProof w:val="0"/>
          <w:rtl/>
        </w:rPr>
        <w:t xml:space="preserve"> וסובל מקשיי דיבור, ואף סובל מהתפרצויות זעם ו</w:t>
      </w:r>
      <w:r>
        <w:rPr>
          <w:rFonts w:ascii="Arial" w:hAnsi="Arial" w:hint="cs"/>
          <w:noProof w:val="0"/>
          <w:rtl/>
        </w:rPr>
        <w:t>מ</w:t>
      </w:r>
      <w:r w:rsidRPr="00AD0163">
        <w:rPr>
          <w:rFonts w:ascii="Arial" w:hAnsi="Arial"/>
          <w:noProof w:val="0"/>
          <w:rtl/>
        </w:rPr>
        <w:t>התנהגות אימפולסיבית</w:t>
      </w:r>
      <w:r>
        <w:rPr>
          <w:rFonts w:ascii="Arial" w:hAnsi="Arial" w:hint="cs"/>
          <w:noProof w:val="0"/>
          <w:rtl/>
        </w:rPr>
        <w:t>,</w:t>
      </w:r>
      <w:r w:rsidRPr="00AD0163">
        <w:rPr>
          <w:rFonts w:ascii="Arial" w:hAnsi="Arial"/>
          <w:noProof w:val="0"/>
          <w:rtl/>
        </w:rPr>
        <w:t xml:space="preserve"> בשל התאונה שעבר. האם עקרת בית, ומתוארת </w:t>
      </w:r>
      <w:r>
        <w:rPr>
          <w:rFonts w:ascii="Arial" w:hAnsi="Arial" w:hint="cs"/>
          <w:noProof w:val="0"/>
          <w:rtl/>
        </w:rPr>
        <w:t xml:space="preserve">בתסקיר </w:t>
      </w:r>
      <w:r w:rsidRPr="00AD0163">
        <w:rPr>
          <w:rFonts w:ascii="Arial" w:hAnsi="Arial"/>
          <w:noProof w:val="0"/>
          <w:rtl/>
        </w:rPr>
        <w:t>כדמות חמה ומגוננת, אך יש לה בעיות המוזכרות בתסקיר</w:t>
      </w:r>
      <w:r>
        <w:rPr>
          <w:rFonts w:ascii="Arial" w:hAnsi="Arial" w:hint="cs"/>
          <w:noProof w:val="0"/>
          <w:rtl/>
        </w:rPr>
        <w:t>,</w:t>
      </w:r>
      <w:r w:rsidRPr="00AD0163">
        <w:rPr>
          <w:rFonts w:ascii="Arial" w:hAnsi="Arial"/>
          <w:noProof w:val="0"/>
          <w:rtl/>
        </w:rPr>
        <w:t xml:space="preserve"> ומטעמי פרטיות אינני מפרטן. המשפחה מוכרת לגורמי הרווחה.</w:t>
      </w:r>
    </w:p>
    <w:p w14:paraId="72EFDC6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נאשם 3 תיאר ילדות קשה, המאופיינת במחסור כלכלי וחוסר תשומת לב הורי. אחיו בן 24 משתמש בסמים במשך שנים</w:t>
      </w:r>
      <w:r>
        <w:rPr>
          <w:rFonts w:ascii="Arial" w:hAnsi="Arial" w:hint="cs"/>
          <w:noProof w:val="0"/>
          <w:rtl/>
        </w:rPr>
        <w:t>,</w:t>
      </w:r>
      <w:r w:rsidRPr="00AD0163">
        <w:rPr>
          <w:rFonts w:ascii="Arial" w:hAnsi="Arial"/>
          <w:noProof w:val="0"/>
          <w:rtl/>
        </w:rPr>
        <w:t xml:space="preserve"> ועל רקע זה התגלעו ויכוחים בינו לבין ההורים</w:t>
      </w:r>
      <w:r>
        <w:rPr>
          <w:rFonts w:ascii="Arial" w:hAnsi="Arial" w:hint="cs"/>
          <w:noProof w:val="0"/>
          <w:rtl/>
        </w:rPr>
        <w:t>,</w:t>
      </w:r>
      <w:r w:rsidRPr="00AD0163">
        <w:rPr>
          <w:rFonts w:ascii="Arial" w:hAnsi="Arial"/>
          <w:noProof w:val="0"/>
          <w:rtl/>
        </w:rPr>
        <w:t xml:space="preserve"> שהסלימו לגילוי אלימות קשה של אותו אח כלפי ההורים, וכאמור</w:t>
      </w:r>
      <w:r>
        <w:rPr>
          <w:rFonts w:ascii="Arial" w:hAnsi="Arial" w:hint="cs"/>
          <w:noProof w:val="0"/>
          <w:rtl/>
        </w:rPr>
        <w:t>,</w:t>
      </w:r>
      <w:r w:rsidRPr="00AD0163">
        <w:rPr>
          <w:rFonts w:ascii="Arial" w:hAnsi="Arial"/>
          <w:noProof w:val="0"/>
          <w:rtl/>
        </w:rPr>
        <w:t xml:space="preserve"> בשל כך אף ריצה מאסר. אח נוסף ריצה מאסר</w:t>
      </w:r>
      <w:r>
        <w:rPr>
          <w:rFonts w:ascii="Arial" w:hAnsi="Arial" w:hint="cs"/>
          <w:noProof w:val="0"/>
          <w:rtl/>
        </w:rPr>
        <w:t xml:space="preserve">. </w:t>
      </w:r>
      <w:r w:rsidRPr="00AD0163">
        <w:rPr>
          <w:rFonts w:ascii="Arial" w:hAnsi="Arial"/>
          <w:noProof w:val="0"/>
          <w:rtl/>
        </w:rPr>
        <w:t>אח צעיר נורה בכדור גומי ברגלו</w:t>
      </w:r>
      <w:r>
        <w:rPr>
          <w:rFonts w:ascii="Arial" w:hAnsi="Arial" w:hint="cs"/>
          <w:noProof w:val="0"/>
          <w:rtl/>
        </w:rPr>
        <w:t>,</w:t>
      </w:r>
      <w:r w:rsidRPr="00AD0163">
        <w:rPr>
          <w:rFonts w:ascii="Arial" w:hAnsi="Arial"/>
          <w:noProof w:val="0"/>
          <w:rtl/>
        </w:rPr>
        <w:t xml:space="preserve"> בגיל 7</w:t>
      </w:r>
      <w:r>
        <w:rPr>
          <w:rFonts w:ascii="Arial" w:hAnsi="Arial" w:hint="cs"/>
          <w:noProof w:val="0"/>
          <w:rtl/>
        </w:rPr>
        <w:t>,</w:t>
      </w:r>
      <w:r w:rsidRPr="00AD0163">
        <w:rPr>
          <w:rFonts w:ascii="Arial" w:hAnsi="Arial"/>
          <w:noProof w:val="0"/>
          <w:rtl/>
        </w:rPr>
        <w:t xml:space="preserve"> ואובחן כסובל מפוסט טראומה.</w:t>
      </w:r>
    </w:p>
    <w:p w14:paraId="76E6CD2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נאשם 3 מתאר את אווירת הבית כמתוחה, עקב התקפי הזעם של אביו. האח הבכור נהג להכות את נאשם 3 ולגנוב את כספו, כדי לקנות סמים. נאשם 3 גונן על הוריו, כאשר הוכו על ידי אחיו.</w:t>
      </w:r>
    </w:p>
    <w:p w14:paraId="0F5A4A6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נאשם 3 סיים 7 שנות לימוד בבית ספר במחנה שועפט. לדבריו, לא היה תלמיד טוב</w:t>
      </w:r>
      <w:r>
        <w:rPr>
          <w:rFonts w:ascii="Arial" w:hAnsi="Arial" w:hint="cs"/>
          <w:noProof w:val="0"/>
          <w:rtl/>
        </w:rPr>
        <w:t>,</w:t>
      </w:r>
      <w:r w:rsidRPr="00AD0163">
        <w:rPr>
          <w:rFonts w:ascii="Arial" w:hAnsi="Arial"/>
          <w:noProof w:val="0"/>
          <w:rtl/>
        </w:rPr>
        <w:t xml:space="preserve"> ונעדר הרבה מן הבית. </w:t>
      </w:r>
      <w:r>
        <w:rPr>
          <w:rFonts w:ascii="Arial" w:hAnsi="Arial" w:hint="cs"/>
          <w:noProof w:val="0"/>
          <w:rtl/>
        </w:rPr>
        <w:t xml:space="preserve">לדבריו, </w:t>
      </w:r>
      <w:r w:rsidRPr="00AD0163">
        <w:rPr>
          <w:rFonts w:ascii="Arial" w:hAnsi="Arial"/>
          <w:noProof w:val="0"/>
          <w:rtl/>
        </w:rPr>
        <w:t>המורים השתמשו כלפיו באלימות, כולל מכות בסרגל על כפות ידיים. הוא עזב את הלימודים</w:t>
      </w:r>
      <w:r>
        <w:rPr>
          <w:rFonts w:ascii="Arial" w:hAnsi="Arial" w:hint="cs"/>
          <w:noProof w:val="0"/>
          <w:rtl/>
        </w:rPr>
        <w:t>,</w:t>
      </w:r>
      <w:r w:rsidRPr="00AD0163">
        <w:rPr>
          <w:rFonts w:ascii="Arial" w:hAnsi="Arial"/>
          <w:noProof w:val="0"/>
          <w:rtl/>
        </w:rPr>
        <w:t xml:space="preserve"> כדי לסייע לפרנסת המשפחה. בהקשר זה נכתב בתסקיר, כי על פי המידע שברשות שירות המבחן, הוא הורחק מהלימודים עוד בכיתה ג</w:t>
      </w:r>
      <w:r>
        <w:rPr>
          <w:rFonts w:ascii="Arial" w:hAnsi="Arial" w:hint="cs"/>
          <w:noProof w:val="0"/>
          <w:rtl/>
        </w:rPr>
        <w:t>,</w:t>
      </w:r>
      <w:r w:rsidRPr="00AD0163">
        <w:rPr>
          <w:rFonts w:ascii="Arial" w:hAnsi="Arial"/>
          <w:noProof w:val="0"/>
          <w:rtl/>
        </w:rPr>
        <w:t xml:space="preserve"> ואינו יודע כדבעי קרוא וכתוב. בהיותו בין 13, החל לעבוד בחלוקת מזון באזור קריית שמונה, כאשר המעסיק היה משכונת מגוריו. הוא גר עם חבריו בבית משותף בקריית שמונה.</w:t>
      </w:r>
    </w:p>
    <w:p w14:paraId="15E64D62"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מגיל 17</w:t>
      </w:r>
      <w:r>
        <w:rPr>
          <w:rFonts w:ascii="Arial" w:hAnsi="Arial" w:hint="cs"/>
          <w:noProof w:val="0"/>
          <w:rtl/>
        </w:rPr>
        <w:t>,</w:t>
      </w:r>
      <w:r w:rsidRPr="00AD0163">
        <w:rPr>
          <w:rFonts w:ascii="Arial" w:hAnsi="Arial"/>
          <w:noProof w:val="0"/>
          <w:rtl/>
        </w:rPr>
        <w:t xml:space="preserve"> החל </w:t>
      </w:r>
      <w:r>
        <w:rPr>
          <w:rFonts w:ascii="Arial" w:hAnsi="Arial" w:hint="cs"/>
          <w:noProof w:val="0"/>
          <w:rtl/>
        </w:rPr>
        <w:t xml:space="preserve">נאשם 3 </w:t>
      </w:r>
      <w:r w:rsidRPr="00AD0163">
        <w:rPr>
          <w:rFonts w:ascii="Arial" w:hAnsi="Arial"/>
          <w:noProof w:val="0"/>
          <w:rtl/>
        </w:rPr>
        <w:t>לצרוך סמים</w:t>
      </w:r>
      <w:r>
        <w:rPr>
          <w:rFonts w:ascii="Arial" w:hAnsi="Arial" w:hint="cs"/>
          <w:noProof w:val="0"/>
          <w:rtl/>
        </w:rPr>
        <w:t>,</w:t>
      </w:r>
      <w:r w:rsidRPr="00AD0163">
        <w:rPr>
          <w:rFonts w:ascii="Arial" w:hAnsi="Arial"/>
          <w:noProof w:val="0"/>
          <w:rtl/>
        </w:rPr>
        <w:t xml:space="preserve"> מסוג חשיש. לדבריו, השתמש בסמים 3 פעמים בשבוע, במפגשים עם חבריו. לדבריו, הפסיק להשתמש בסמים</w:t>
      </w:r>
      <w:r>
        <w:rPr>
          <w:rFonts w:ascii="Arial" w:hAnsi="Arial" w:hint="cs"/>
          <w:noProof w:val="0"/>
          <w:rtl/>
        </w:rPr>
        <w:t>,</w:t>
      </w:r>
      <w:r w:rsidRPr="00AD0163">
        <w:rPr>
          <w:rFonts w:ascii="Arial" w:hAnsi="Arial"/>
          <w:noProof w:val="0"/>
          <w:rtl/>
        </w:rPr>
        <w:t xml:space="preserve"> עקב מעצרו הנוכחי.</w:t>
      </w:r>
    </w:p>
    <w:p w14:paraId="3F335FE6"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לדבריו, לפני 3 שנים, במהלך עימות עם כוחות הביטחון בשועפט, נורה בראשו מכדור גומי. לדבריו, אושפז בבית חולים</w:t>
      </w:r>
      <w:r>
        <w:rPr>
          <w:rFonts w:ascii="Arial" w:hAnsi="Arial" w:hint="cs"/>
          <w:noProof w:val="0"/>
          <w:rtl/>
        </w:rPr>
        <w:t>,</w:t>
      </w:r>
      <w:r w:rsidRPr="00AD0163">
        <w:rPr>
          <w:rFonts w:ascii="Arial" w:hAnsi="Arial"/>
          <w:noProof w:val="0"/>
          <w:rtl/>
        </w:rPr>
        <w:t xml:space="preserve"> ומאז סובל מבעיות ראייה ופגיעה בזיכרון ובמערכת העצבים. הוצגו אישורים על פגיעה בכדור גומי והמטומה.</w:t>
      </w:r>
    </w:p>
    <w:p w14:paraId="30F2D65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בגיל 17</w:t>
      </w:r>
      <w:r>
        <w:rPr>
          <w:rFonts w:ascii="Arial" w:hAnsi="Arial" w:hint="cs"/>
          <w:noProof w:val="0"/>
          <w:rtl/>
        </w:rPr>
        <w:t>,</w:t>
      </w:r>
      <w:r w:rsidRPr="00AD0163">
        <w:rPr>
          <w:rFonts w:ascii="Arial" w:hAnsi="Arial"/>
          <w:noProof w:val="0"/>
          <w:rtl/>
        </w:rPr>
        <w:t xml:space="preserve"> החלה מעורבותו </w:t>
      </w:r>
      <w:r>
        <w:rPr>
          <w:rFonts w:ascii="Arial" w:hAnsi="Arial" w:hint="cs"/>
          <w:noProof w:val="0"/>
          <w:rtl/>
        </w:rPr>
        <w:t xml:space="preserve">של נאשם 3 </w:t>
      </w:r>
      <w:r w:rsidRPr="00AD0163">
        <w:rPr>
          <w:rFonts w:ascii="Arial" w:hAnsi="Arial"/>
          <w:noProof w:val="0"/>
          <w:rtl/>
        </w:rPr>
        <w:t>בפלילים. נפתחו נגדו תיקים בגין עבירות ביטחוניות, בגינן ריצה עונש מאסר. לדבריו, בית הוריו נמצא סמוך למחסום שועפט</w:t>
      </w:r>
      <w:r>
        <w:rPr>
          <w:rFonts w:ascii="Arial" w:hAnsi="Arial" w:hint="cs"/>
          <w:noProof w:val="0"/>
          <w:rtl/>
        </w:rPr>
        <w:t>,</w:t>
      </w:r>
      <w:r w:rsidRPr="00AD0163">
        <w:rPr>
          <w:rFonts w:ascii="Arial" w:hAnsi="Arial"/>
          <w:noProof w:val="0"/>
          <w:rtl/>
        </w:rPr>
        <w:t xml:space="preserve"> והוא וחבריו בשכונה נהגו לזרוק אבנים</w:t>
      </w:r>
      <w:r>
        <w:rPr>
          <w:rFonts w:ascii="Arial" w:hAnsi="Arial" w:hint="cs"/>
          <w:noProof w:val="0"/>
          <w:rtl/>
        </w:rPr>
        <w:t>,</w:t>
      </w:r>
      <w:r w:rsidRPr="00AD0163">
        <w:rPr>
          <w:rFonts w:ascii="Arial" w:hAnsi="Arial"/>
          <w:noProof w:val="0"/>
          <w:rtl/>
        </w:rPr>
        <w:t xml:space="preserve"> וליצור עימותים עם כוחות הביטחון. לדבריו, לאחר שהשתמש בסמים, ותחת השפעת הסם, הגיע למחסום והתעמת עם כוחות הביטחון, כאשר תחילה ראה את המעשים כמעשי שובבות ודרך השתייכות לקבוצת הש</w:t>
      </w:r>
      <w:r>
        <w:rPr>
          <w:rFonts w:ascii="Arial" w:hAnsi="Arial" w:hint="cs"/>
          <w:noProof w:val="0"/>
          <w:rtl/>
        </w:rPr>
        <w:t>ווים לו</w:t>
      </w:r>
      <w:r w:rsidRPr="00AD0163">
        <w:rPr>
          <w:rFonts w:ascii="Arial" w:hAnsi="Arial"/>
          <w:noProof w:val="0"/>
          <w:rtl/>
        </w:rPr>
        <w:t>.</w:t>
      </w:r>
    </w:p>
    <w:p w14:paraId="6F15B50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אמו של נאשם 3 מסרה שהוא ילד שובב</w:t>
      </w:r>
      <w:r>
        <w:rPr>
          <w:rFonts w:ascii="Arial" w:hAnsi="Arial" w:hint="cs"/>
          <w:noProof w:val="0"/>
          <w:rtl/>
        </w:rPr>
        <w:t>,</w:t>
      </w:r>
      <w:r w:rsidRPr="00AD0163">
        <w:rPr>
          <w:rFonts w:ascii="Arial" w:hAnsi="Arial"/>
          <w:noProof w:val="0"/>
          <w:rtl/>
        </w:rPr>
        <w:t xml:space="preserve"> ולא אוהב ללמוד, ולא היו בעיות בהתנהגותו. היא מסרה שהוא לא הכיר את המעורבים בעבירות</w:t>
      </w:r>
      <w:r>
        <w:rPr>
          <w:rFonts w:ascii="Arial" w:hAnsi="Arial" w:hint="cs"/>
          <w:noProof w:val="0"/>
          <w:rtl/>
        </w:rPr>
        <w:t>,</w:t>
      </w:r>
      <w:r w:rsidRPr="00AD0163">
        <w:rPr>
          <w:rFonts w:ascii="Arial" w:hAnsi="Arial"/>
          <w:noProof w:val="0"/>
          <w:rtl/>
        </w:rPr>
        <w:t xml:space="preserve"> וכי היה בהר הבית כדי להתפלל</w:t>
      </w:r>
      <w:r>
        <w:rPr>
          <w:rFonts w:ascii="Arial" w:hAnsi="Arial" w:hint="cs"/>
          <w:noProof w:val="0"/>
          <w:rtl/>
        </w:rPr>
        <w:t>,</w:t>
      </w:r>
      <w:r w:rsidRPr="00AD0163">
        <w:rPr>
          <w:rFonts w:ascii="Arial" w:hAnsi="Arial"/>
          <w:noProof w:val="0"/>
          <w:rtl/>
        </w:rPr>
        <w:t xml:space="preserve"> ולא היה מעורב במעשי אלימות. בשיחה עם קצינת המבחן מסרה האמא, כי לאחר תקופת המאסר שריצה בעבר, ממנה השתחרר מספר חודשים לפני ביצוע העבירות הנוכחית, התכוון בנה, נאשם 3, לשקם את חייו, החל ללמוד נהיגה</w:t>
      </w:r>
      <w:r>
        <w:rPr>
          <w:rFonts w:ascii="Arial" w:hAnsi="Arial" w:hint="cs"/>
          <w:noProof w:val="0"/>
          <w:rtl/>
        </w:rPr>
        <w:t>,</w:t>
      </w:r>
      <w:r w:rsidRPr="00AD0163">
        <w:rPr>
          <w:rFonts w:ascii="Arial" w:hAnsi="Arial"/>
          <w:noProof w:val="0"/>
          <w:rtl/>
        </w:rPr>
        <w:t xml:space="preserve"> ותכנן להתארס. האם מתארת מצב קשה בבית, כולל</w:t>
      </w:r>
      <w:r>
        <w:rPr>
          <w:rFonts w:ascii="Arial" w:hAnsi="Arial" w:hint="cs"/>
          <w:noProof w:val="0"/>
          <w:rtl/>
        </w:rPr>
        <w:t>:</w:t>
      </w:r>
      <w:r w:rsidRPr="00AD0163">
        <w:rPr>
          <w:rFonts w:ascii="Arial" w:hAnsi="Arial"/>
          <w:noProof w:val="0"/>
          <w:rtl/>
        </w:rPr>
        <w:t xml:space="preserve"> צעקות האב הנכה</w:t>
      </w:r>
      <w:r>
        <w:rPr>
          <w:rFonts w:ascii="Arial" w:hAnsi="Arial" w:hint="cs"/>
          <w:noProof w:val="0"/>
          <w:rtl/>
        </w:rPr>
        <w:t>;</w:t>
      </w:r>
      <w:r w:rsidRPr="00AD0163">
        <w:rPr>
          <w:rFonts w:ascii="Arial" w:hAnsi="Arial"/>
          <w:noProof w:val="0"/>
          <w:rtl/>
        </w:rPr>
        <w:t xml:space="preserve"> אחת מהבנות שהתחתנה גורשה מבית בעלה, לאחר שעברה התעללות</w:t>
      </w:r>
      <w:r>
        <w:rPr>
          <w:rFonts w:ascii="Arial" w:hAnsi="Arial" w:hint="cs"/>
          <w:noProof w:val="0"/>
          <w:rtl/>
        </w:rPr>
        <w:t>;</w:t>
      </w:r>
      <w:r w:rsidRPr="00AD0163">
        <w:rPr>
          <w:rFonts w:ascii="Arial" w:hAnsi="Arial"/>
          <w:noProof w:val="0"/>
          <w:rtl/>
        </w:rPr>
        <w:t xml:space="preserve"> אחד מן הילדים סובל מבעיות כליות. האם מבטאת תחושה של מצוקה וחוסר אונים</w:t>
      </w:r>
      <w:r>
        <w:rPr>
          <w:rFonts w:ascii="Arial" w:hAnsi="Arial" w:hint="cs"/>
          <w:noProof w:val="0"/>
          <w:rtl/>
        </w:rPr>
        <w:t>,</w:t>
      </w:r>
      <w:r w:rsidRPr="00AD0163">
        <w:rPr>
          <w:rFonts w:ascii="Arial" w:hAnsi="Arial"/>
          <w:noProof w:val="0"/>
          <w:rtl/>
        </w:rPr>
        <w:t xml:space="preserve"> סביב מעצרו של בנה, נאשם 3, וההתמודדות עם מציאות חייהם. התרשמות קצינת המבחן היא, כי לאם ביטויי קושי ומצוקה, בצד נטייה לגונן על בנה</w:t>
      </w:r>
      <w:r>
        <w:rPr>
          <w:rFonts w:ascii="Arial" w:hAnsi="Arial" w:hint="cs"/>
          <w:noProof w:val="0"/>
          <w:rtl/>
        </w:rPr>
        <w:t>,</w:t>
      </w:r>
      <w:r w:rsidRPr="00AD0163">
        <w:rPr>
          <w:rFonts w:ascii="Arial" w:hAnsi="Arial"/>
          <w:noProof w:val="0"/>
          <w:rtl/>
        </w:rPr>
        <w:t xml:space="preserve"> וקושי לראות את הבעייתיות בהתנהגותו לאורך השנים.</w:t>
      </w:r>
    </w:p>
    <w:p w14:paraId="2ECDA255" w14:textId="77777777" w:rsidR="00EC7EC5" w:rsidRPr="00AD0163" w:rsidRDefault="00EC7EC5" w:rsidP="00EC7EC5">
      <w:pPr>
        <w:spacing w:line="360" w:lineRule="auto"/>
        <w:ind w:left="720" w:hanging="720"/>
        <w:jc w:val="both"/>
        <w:rPr>
          <w:rFonts w:ascii="Arial" w:hAnsi="Arial"/>
          <w:noProof w:val="0"/>
          <w:rtl/>
        </w:rPr>
      </w:pPr>
    </w:p>
    <w:p w14:paraId="21D96EEC"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86.</w:t>
      </w:r>
      <w:r w:rsidRPr="00AD0163">
        <w:rPr>
          <w:rFonts w:ascii="Arial" w:hAnsi="Arial"/>
          <w:noProof w:val="0"/>
          <w:rtl/>
        </w:rPr>
        <w:tab/>
        <w:t>בפרק "</w:t>
      </w:r>
      <w:r w:rsidRPr="00AD0163">
        <w:rPr>
          <w:rFonts w:ascii="Arial" w:hAnsi="Arial"/>
          <w:b/>
          <w:bCs/>
          <w:noProof w:val="0"/>
          <w:rtl/>
        </w:rPr>
        <w:t>היסטוריה עבריינית והעבירה הנוכחית</w:t>
      </w:r>
      <w:r w:rsidRPr="00AD0163">
        <w:rPr>
          <w:rFonts w:ascii="Arial" w:hAnsi="Arial"/>
          <w:noProof w:val="0"/>
          <w:rtl/>
        </w:rPr>
        <w:t>"</w:t>
      </w:r>
      <w:r>
        <w:rPr>
          <w:rFonts w:ascii="Arial" w:hAnsi="Arial" w:hint="cs"/>
          <w:noProof w:val="0"/>
          <w:rtl/>
        </w:rPr>
        <w:t>,</w:t>
      </w:r>
      <w:r w:rsidRPr="00AD0163">
        <w:rPr>
          <w:rFonts w:ascii="Arial" w:hAnsi="Arial"/>
          <w:noProof w:val="0"/>
          <w:rtl/>
        </w:rPr>
        <w:t xml:space="preserve"> מצויינת הרשעה קודמת של הנאשם בעבירה ביטחונית</w:t>
      </w:r>
      <w:r>
        <w:rPr>
          <w:rFonts w:ascii="Arial" w:hAnsi="Arial" w:hint="cs"/>
          <w:noProof w:val="0"/>
          <w:rtl/>
        </w:rPr>
        <w:t>,</w:t>
      </w:r>
      <w:r w:rsidRPr="00AD0163">
        <w:rPr>
          <w:rFonts w:ascii="Arial" w:hAnsi="Arial"/>
          <w:noProof w:val="0"/>
          <w:rtl/>
        </w:rPr>
        <w:t xml:space="preserve"> וריצוי מאסר בשנת 2013. מעורבותו בפלילים החלה בהיותו נער, ואז הופנה לשירות המבחן לנוער, שהתרשם כי מדבר בנער שגדל ללא מסגרת מיטיבה וללא פיקוח</w:t>
      </w:r>
      <w:r>
        <w:rPr>
          <w:rFonts w:ascii="Arial" w:hAnsi="Arial" w:hint="cs"/>
          <w:noProof w:val="0"/>
          <w:rtl/>
        </w:rPr>
        <w:t>,</w:t>
      </w:r>
      <w:r w:rsidRPr="00AD0163">
        <w:rPr>
          <w:rFonts w:ascii="Arial" w:hAnsi="Arial"/>
          <w:noProof w:val="0"/>
          <w:rtl/>
        </w:rPr>
        <w:t xml:space="preserve"> וכי פ</w:t>
      </w:r>
      <w:r>
        <w:rPr>
          <w:rFonts w:ascii="Arial" w:hAnsi="Arial" w:hint="cs"/>
          <w:noProof w:val="0"/>
          <w:rtl/>
        </w:rPr>
        <w:t>נ</w:t>
      </w:r>
      <w:r w:rsidRPr="00AD0163">
        <w:rPr>
          <w:rFonts w:ascii="Arial" w:hAnsi="Arial"/>
          <w:noProof w:val="0"/>
          <w:rtl/>
        </w:rPr>
        <w:t>ה לעבירות על רקע ביטחוני</w:t>
      </w:r>
      <w:r>
        <w:rPr>
          <w:rFonts w:ascii="Arial" w:hAnsi="Arial" w:hint="cs"/>
          <w:noProof w:val="0"/>
          <w:rtl/>
        </w:rPr>
        <w:t>,</w:t>
      </w:r>
      <w:r w:rsidRPr="00AD0163">
        <w:rPr>
          <w:rFonts w:ascii="Arial" w:hAnsi="Arial"/>
          <w:noProof w:val="0"/>
          <w:rtl/>
        </w:rPr>
        <w:t xml:space="preserve"> כדי להרגיש מוערך בקרב קבוצת </w:t>
      </w:r>
      <w:r>
        <w:rPr>
          <w:rFonts w:ascii="Arial" w:hAnsi="Arial" w:hint="cs"/>
          <w:noProof w:val="0"/>
          <w:rtl/>
        </w:rPr>
        <w:t>השווים</w:t>
      </w:r>
      <w:r w:rsidRPr="00AD0163">
        <w:rPr>
          <w:rFonts w:ascii="Arial" w:hAnsi="Arial"/>
          <w:noProof w:val="0"/>
          <w:rtl/>
        </w:rPr>
        <w:t>, שכן עבירות מסוג זה מקבלות לגיטימציה מהחברה בה הוא חי. שירות המבחן לנוער התרשם</w:t>
      </w:r>
      <w:r>
        <w:rPr>
          <w:rFonts w:ascii="Arial" w:hAnsi="Arial" w:hint="cs"/>
          <w:noProof w:val="0"/>
          <w:rtl/>
        </w:rPr>
        <w:t>,</w:t>
      </w:r>
      <w:r w:rsidRPr="00AD0163">
        <w:rPr>
          <w:rFonts w:ascii="Arial" w:hAnsi="Arial"/>
          <w:noProof w:val="0"/>
          <w:rtl/>
        </w:rPr>
        <w:t xml:space="preserve"> כי מצבו של נאשם 3 הצריך הוצאתו למסגרת חוץ ביתית</w:t>
      </w:r>
      <w:r>
        <w:rPr>
          <w:rFonts w:ascii="Arial" w:hAnsi="Arial" w:hint="cs"/>
          <w:noProof w:val="0"/>
          <w:rtl/>
        </w:rPr>
        <w:t>;</w:t>
      </w:r>
      <w:r w:rsidRPr="00AD0163">
        <w:rPr>
          <w:rFonts w:ascii="Arial" w:hAnsi="Arial"/>
          <w:noProof w:val="0"/>
          <w:rtl/>
        </w:rPr>
        <w:t xml:space="preserve"> אולם</w:t>
      </w:r>
      <w:r>
        <w:rPr>
          <w:rFonts w:ascii="Arial" w:hAnsi="Arial" w:hint="cs"/>
          <w:noProof w:val="0"/>
          <w:rtl/>
        </w:rPr>
        <w:t>,</w:t>
      </w:r>
      <w:r w:rsidRPr="00AD0163">
        <w:rPr>
          <w:rFonts w:ascii="Arial" w:hAnsi="Arial"/>
          <w:noProof w:val="0"/>
          <w:rtl/>
        </w:rPr>
        <w:t xml:space="preserve"> הוא התנגד לכך נחרצות.</w:t>
      </w:r>
    </w:p>
    <w:p w14:paraId="2D81179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בהתייחסותו לעבירות נשוא תיק זה, מסר נאשם 3 לקצינת המבחן, כי אינו מכיר באופן אישי את המעורבים בעבירות. הם פנו אליו כיוון שידעו על עברו הפלילי</w:t>
      </w:r>
      <w:r>
        <w:rPr>
          <w:rFonts w:ascii="Arial" w:hAnsi="Arial" w:hint="cs"/>
          <w:noProof w:val="0"/>
          <w:rtl/>
        </w:rPr>
        <w:t>,</w:t>
      </w:r>
      <w:r w:rsidRPr="00AD0163">
        <w:rPr>
          <w:rFonts w:ascii="Arial" w:hAnsi="Arial"/>
          <w:noProof w:val="0"/>
          <w:rtl/>
        </w:rPr>
        <w:t xml:space="preserve"> וביקשו כי ישתף עמם פעולה. לדבריו, סירב לבקשתם. הוא הגיע למסגד "אל אקצה" בכוונה להתפלל. הוא שלל כי לן ושהה במסגד</w:t>
      </w:r>
      <w:r>
        <w:rPr>
          <w:rFonts w:ascii="Arial" w:hAnsi="Arial" w:hint="cs"/>
          <w:noProof w:val="0"/>
          <w:rtl/>
        </w:rPr>
        <w:t>,</w:t>
      </w:r>
      <w:r w:rsidRPr="00AD0163">
        <w:rPr>
          <w:rFonts w:ascii="Arial" w:hAnsi="Arial"/>
          <w:noProof w:val="0"/>
          <w:rtl/>
        </w:rPr>
        <w:t xml:space="preserve"> בשל תכנון התפרעות ומעשי אלימות. נאשם 3 מסר לשירות המבחן, כי לא רצה להיות מעורב במעשי האלימות, וכי בכוונתו להתרחק מהעולם הפלילי ולנסות לקיים אורח חיים תקין. שירות המבחן מתרשם, כי הנאשם אינו לוקח אחריות על המעשים, כפי שמתוארים בכתב האישום, ושולל את מעורבותו.</w:t>
      </w:r>
    </w:p>
    <w:p w14:paraId="4C73F7F7" w14:textId="77777777" w:rsidR="00EC7EC5" w:rsidRPr="00AD0163" w:rsidRDefault="00EC7EC5" w:rsidP="00EC7EC5">
      <w:pPr>
        <w:spacing w:line="360" w:lineRule="auto"/>
        <w:ind w:left="720" w:hanging="720"/>
        <w:jc w:val="both"/>
        <w:rPr>
          <w:rFonts w:ascii="Arial" w:hAnsi="Arial"/>
          <w:noProof w:val="0"/>
          <w:rtl/>
        </w:rPr>
      </w:pPr>
    </w:p>
    <w:p w14:paraId="17FCAA5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87.</w:t>
      </w:r>
      <w:r w:rsidRPr="00AD0163">
        <w:rPr>
          <w:rFonts w:ascii="Arial" w:hAnsi="Arial"/>
          <w:noProof w:val="0"/>
          <w:rtl/>
        </w:rPr>
        <w:tab/>
        <w:t>בפרק "</w:t>
      </w:r>
      <w:r w:rsidRPr="00AD0163">
        <w:rPr>
          <w:rFonts w:ascii="Arial" w:hAnsi="Arial"/>
          <w:b/>
          <w:bCs/>
          <w:noProof w:val="0"/>
          <w:rtl/>
        </w:rPr>
        <w:t>הערכת סיכון לעבריינות וסיכוי לשיקום</w:t>
      </w:r>
      <w:r w:rsidRPr="00AD0163">
        <w:rPr>
          <w:rFonts w:ascii="Arial" w:hAnsi="Arial"/>
          <w:noProof w:val="0"/>
          <w:rtl/>
        </w:rPr>
        <w:t>", נכתב, כי שירות המבחן מתרשם מבחור צעיר, שסבל מהזנחה פיזית ורגשית, ומגיל צעיר נעדר דמויות הוריות</w:t>
      </w:r>
      <w:r>
        <w:rPr>
          <w:rFonts w:ascii="Arial" w:hAnsi="Arial" w:hint="cs"/>
          <w:noProof w:val="0"/>
          <w:rtl/>
        </w:rPr>
        <w:t>,</w:t>
      </w:r>
      <w:r w:rsidRPr="00AD0163">
        <w:rPr>
          <w:rFonts w:ascii="Arial" w:hAnsi="Arial"/>
          <w:noProof w:val="0"/>
          <w:rtl/>
        </w:rPr>
        <w:t xml:space="preserve"> שיספקו לו גבולות ותמיכה רגשית. יש לו אפקט רגשי שטוח. הוא פועל תוך טשטוש הגבולות בין המותר והאסור, דבר שבא לידי ביטוי בצריכת סמים, שוטטות, והתחברות לקבוצות שוליים. להערכת שירות המבחן, הוא מתקשה לבחון לעומד את הבעייתיות במעשיו ואת ההשלכות של מעשיו על סביבתו ועל חייו האישיים. על אף גילו הצעיר, ניכר כי אורחות חייו אופיינו בחוסר יציבות ובקושי להסתגל למסגרות. הערכת שירות המבחן היא, כי העבירות הביטחוניות איפשרו לנאשם 3 להרגיש תחושת ערך ושייכות וקבלת תמיכה מסביבתו, אשר גינתה את מעשיו. להערכת קצינת המבחן, התנהלות זו של הנאשם הייתה מפלט מהמצוקה ששררה בבית הוריו.  כל אלו, מהווים, להערכת שירות המבחן, גורמי סיכון להישנות עבירות בעתיד.</w:t>
      </w:r>
    </w:p>
    <w:p w14:paraId="531F2C0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כגורמי סיכוי הוזכרו דבריו של הנאשם, כי הוא רוצה לנהל אורח חיים תקין ולהתקדם בחייו.</w:t>
      </w:r>
    </w:p>
    <w:p w14:paraId="6DEA2997" w14:textId="77777777" w:rsidR="00EC7EC5" w:rsidRPr="00AD0163" w:rsidRDefault="00EC7EC5" w:rsidP="00EC7EC5">
      <w:pPr>
        <w:spacing w:line="360" w:lineRule="auto"/>
        <w:ind w:left="720" w:hanging="720"/>
        <w:jc w:val="both"/>
        <w:rPr>
          <w:rFonts w:ascii="Arial" w:hAnsi="Arial"/>
          <w:noProof w:val="0"/>
          <w:rtl/>
        </w:rPr>
      </w:pPr>
    </w:p>
    <w:p w14:paraId="4B4A8682"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88.</w:t>
      </w:r>
      <w:r w:rsidRPr="00AD0163">
        <w:rPr>
          <w:rFonts w:ascii="Arial" w:hAnsi="Arial"/>
          <w:noProof w:val="0"/>
          <w:rtl/>
        </w:rPr>
        <w:tab/>
        <w:t>וכך מסתיים התסקיר בעניינו של נאשם 3, בהמלצה זו:</w:t>
      </w:r>
    </w:p>
    <w:p w14:paraId="0516FE6D" w14:textId="77777777" w:rsidR="00EC7EC5" w:rsidRPr="00AD0163" w:rsidRDefault="00EC7EC5" w:rsidP="00EC7EC5">
      <w:pPr>
        <w:spacing w:line="360" w:lineRule="auto"/>
        <w:ind w:left="1440" w:hanging="1440"/>
        <w:jc w:val="both"/>
        <w:rPr>
          <w:rFonts w:ascii="Arial" w:hAnsi="Arial"/>
          <w:b/>
          <w:bCs/>
          <w:noProof w:val="0"/>
          <w:rtl/>
        </w:rPr>
      </w:pPr>
      <w:r w:rsidRPr="00AD0163">
        <w:rPr>
          <w:rFonts w:ascii="Arial" w:hAnsi="Arial"/>
          <w:b/>
          <w:bCs/>
          <w:noProof w:val="0"/>
          <w:rtl/>
        </w:rPr>
        <w:tab/>
        <w:t>"לאור חומרת העבירות והיקפן, אין לנו המלצה בעניינו.</w:t>
      </w:r>
    </w:p>
    <w:p w14:paraId="5E2B3CDD" w14:textId="77777777" w:rsidR="00EC7EC5" w:rsidRDefault="00EC7EC5" w:rsidP="00EC7EC5">
      <w:pPr>
        <w:spacing w:line="360" w:lineRule="auto"/>
        <w:ind w:left="1440" w:hanging="1440"/>
        <w:jc w:val="both"/>
        <w:rPr>
          <w:rFonts w:ascii="Arial" w:hAnsi="Arial"/>
          <w:noProof w:val="0"/>
          <w:rtl/>
        </w:rPr>
      </w:pPr>
      <w:r w:rsidRPr="00AD0163">
        <w:rPr>
          <w:rFonts w:ascii="Arial" w:hAnsi="Arial"/>
          <w:b/>
          <w:bCs/>
          <w:noProof w:val="0"/>
          <w:rtl/>
        </w:rPr>
        <w:tab/>
        <w:t>אנו ממליצים כי בשיקולי גזר הדין יילקח בחשבון גילו הצעיר והרקע האישי והמשפחתי כמפורט</w:t>
      </w:r>
      <w:r w:rsidRPr="00AD0163">
        <w:rPr>
          <w:rFonts w:ascii="Arial" w:hAnsi="Arial"/>
          <w:noProof w:val="0"/>
          <w:rtl/>
        </w:rPr>
        <w:t>".</w:t>
      </w:r>
    </w:p>
    <w:p w14:paraId="3BCADD00" w14:textId="77777777" w:rsidR="00EC7EC5" w:rsidRPr="00AD0163" w:rsidRDefault="00EC7EC5" w:rsidP="00EC7EC5">
      <w:pPr>
        <w:spacing w:line="360" w:lineRule="auto"/>
        <w:ind w:left="1440" w:hanging="1440"/>
        <w:jc w:val="both"/>
        <w:rPr>
          <w:rFonts w:ascii="Arial" w:hAnsi="Arial"/>
          <w:noProof w:val="0"/>
          <w:rtl/>
        </w:rPr>
      </w:pPr>
    </w:p>
    <w:p w14:paraId="708D265C"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ג.4</w:t>
      </w:r>
      <w:r>
        <w:rPr>
          <w:rFonts w:ascii="Arial" w:hAnsi="Arial" w:hint="cs"/>
          <w:b/>
          <w:bCs/>
          <w:noProof w:val="0"/>
          <w:u w:val="single"/>
          <w:rtl/>
        </w:rPr>
        <w:tab/>
      </w:r>
      <w:r>
        <w:rPr>
          <w:rFonts w:ascii="Arial" w:hAnsi="Arial"/>
          <w:b/>
          <w:bCs/>
          <w:noProof w:val="0"/>
          <w:u w:val="single"/>
          <w:rtl/>
        </w:rPr>
        <w:t xml:space="preserve">נאשם </w:t>
      </w:r>
      <w:r>
        <w:rPr>
          <w:rFonts w:ascii="Arial" w:hAnsi="Arial" w:hint="cs"/>
          <w:b/>
          <w:bCs/>
          <w:noProof w:val="0"/>
          <w:u w:val="single"/>
          <w:rtl/>
        </w:rPr>
        <w:t>4</w:t>
      </w:r>
    </w:p>
    <w:p w14:paraId="72057DB2"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89.</w:t>
      </w:r>
      <w:r w:rsidRPr="00AD0163">
        <w:rPr>
          <w:rFonts w:ascii="Arial" w:hAnsi="Arial"/>
          <w:noProof w:val="0"/>
          <w:rtl/>
        </w:rPr>
        <w:tab/>
        <w:t xml:space="preserve">תסקיר המבחן של נאשם 4 נכתב ביום יט אדר תשע"ו (28.2.16), על ידי קצין המבחן למבוגרים, מר אחמד יאסין, משירות המבחן למבוגרים במחוז באר שבע. </w:t>
      </w:r>
    </w:p>
    <w:p w14:paraId="57B4139E" w14:textId="77777777" w:rsidR="00EC7EC5" w:rsidRPr="00AD0163" w:rsidRDefault="00EC7EC5" w:rsidP="00EC7EC5">
      <w:pPr>
        <w:spacing w:line="360" w:lineRule="auto"/>
        <w:ind w:left="720" w:hanging="720"/>
        <w:jc w:val="both"/>
        <w:rPr>
          <w:rFonts w:ascii="Arial" w:hAnsi="Arial"/>
          <w:noProof w:val="0"/>
          <w:rtl/>
        </w:rPr>
      </w:pPr>
    </w:p>
    <w:p w14:paraId="32617B47"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87.</w:t>
      </w:r>
      <w:r w:rsidRPr="00AD0163">
        <w:rPr>
          <w:rFonts w:ascii="Arial" w:hAnsi="Arial"/>
          <w:noProof w:val="0"/>
          <w:rtl/>
        </w:rPr>
        <w:tab/>
        <w:t>נאשם 4 הינו בן 21, רווק, שנולד בשכונת ואדי ג'וז בירושלים</w:t>
      </w:r>
      <w:r>
        <w:rPr>
          <w:rFonts w:ascii="Arial" w:hAnsi="Arial" w:hint="cs"/>
          <w:noProof w:val="0"/>
          <w:rtl/>
        </w:rPr>
        <w:t>,</w:t>
      </w:r>
      <w:r w:rsidRPr="00AD0163">
        <w:rPr>
          <w:rFonts w:ascii="Arial" w:hAnsi="Arial"/>
          <w:noProof w:val="0"/>
          <w:rtl/>
        </w:rPr>
        <w:t xml:space="preserve"> ונמצא במעצר בכלא "רמון" (לדברי הנאשם, היה תחילה בכלא "נפחא"</w:t>
      </w:r>
      <w:r>
        <w:rPr>
          <w:rFonts w:ascii="Arial" w:hAnsi="Arial" w:hint="cs"/>
          <w:noProof w:val="0"/>
          <w:rtl/>
        </w:rPr>
        <w:t>,</w:t>
      </w:r>
      <w:r w:rsidRPr="00AD0163">
        <w:rPr>
          <w:rFonts w:ascii="Arial" w:hAnsi="Arial"/>
          <w:noProof w:val="0"/>
          <w:rtl/>
        </w:rPr>
        <w:t xml:space="preserve"> והועבר לכלא "רמון", לאחר התפרעות, כאשר לדבריו הוא לא היה קשור לאותן התפרעויות). </w:t>
      </w:r>
    </w:p>
    <w:p w14:paraId="60C31554"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הוא בן בכור למשפחה המונה זוג הורים ו-8 ילדים. אביו נהג אוטובוס המפרנס את משפחתו</w:t>
      </w:r>
      <w:r>
        <w:rPr>
          <w:rFonts w:ascii="Arial" w:hAnsi="Arial" w:hint="cs"/>
          <w:noProof w:val="0"/>
          <w:rtl/>
        </w:rPr>
        <w:t>,</w:t>
      </w:r>
      <w:r w:rsidRPr="00AD0163">
        <w:rPr>
          <w:rFonts w:ascii="Arial" w:hAnsi="Arial"/>
          <w:noProof w:val="0"/>
          <w:rtl/>
        </w:rPr>
        <w:t xml:space="preserve"> ואמו עקרת בית. אחותו נשואה עם שני ילדים וגרה מחוץ לבית. יתר הילדים גרים בבית. אחיו הצעירים משולבים במסגרות חינוכיות, בעוד הוא נשר ממסגרת לימודית</w:t>
      </w:r>
      <w:r>
        <w:rPr>
          <w:rFonts w:ascii="Arial" w:hAnsi="Arial" w:hint="cs"/>
          <w:noProof w:val="0"/>
          <w:rtl/>
        </w:rPr>
        <w:t>,</w:t>
      </w:r>
      <w:r w:rsidRPr="00AD0163">
        <w:rPr>
          <w:rFonts w:ascii="Arial" w:hAnsi="Arial"/>
          <w:noProof w:val="0"/>
          <w:rtl/>
        </w:rPr>
        <w:t xml:space="preserve"> לאחר 6 שנות לימוד בלבד, ומאז הסתובב ברחובות ובשווקים של העיר העתיקה</w:t>
      </w:r>
      <w:r>
        <w:rPr>
          <w:rFonts w:ascii="Arial" w:hAnsi="Arial" w:hint="cs"/>
          <w:noProof w:val="0"/>
          <w:rtl/>
        </w:rPr>
        <w:t>,</w:t>
      </w:r>
      <w:r w:rsidRPr="00AD0163">
        <w:rPr>
          <w:rFonts w:ascii="Arial" w:hAnsi="Arial"/>
          <w:noProof w:val="0"/>
          <w:rtl/>
        </w:rPr>
        <w:t xml:space="preserve"> ועבד בעבודות מזדמנות, ללא כל השתתפות במסגרת פורמלית. גם בתחום העבודה, עבד תקופות קצרות</w:t>
      </w:r>
      <w:r>
        <w:rPr>
          <w:rFonts w:ascii="Arial" w:hAnsi="Arial" w:hint="cs"/>
          <w:noProof w:val="0"/>
          <w:rtl/>
        </w:rPr>
        <w:t>,</w:t>
      </w:r>
      <w:r w:rsidRPr="00AD0163">
        <w:rPr>
          <w:rFonts w:ascii="Arial" w:hAnsi="Arial"/>
          <w:noProof w:val="0"/>
          <w:rtl/>
        </w:rPr>
        <w:t xml:space="preserve"> במקומות שלא נדרש בהם רקע וניסיון תעסוקתי.</w:t>
      </w:r>
    </w:p>
    <w:p w14:paraId="37161CBF" w14:textId="77777777" w:rsidR="00EC7EC5" w:rsidRPr="00AD0163" w:rsidRDefault="00EC7EC5" w:rsidP="00EC7EC5">
      <w:pPr>
        <w:spacing w:line="360" w:lineRule="auto"/>
        <w:ind w:left="720"/>
        <w:jc w:val="both"/>
        <w:rPr>
          <w:rFonts w:ascii="Arial" w:hAnsi="Arial"/>
          <w:noProof w:val="0"/>
          <w:rtl/>
        </w:rPr>
      </w:pPr>
    </w:p>
    <w:p w14:paraId="66598E12"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 xml:space="preserve">88. </w:t>
      </w:r>
      <w:r w:rsidRPr="00AD0163">
        <w:rPr>
          <w:rFonts w:ascii="Arial" w:hAnsi="Arial"/>
          <w:noProof w:val="0"/>
          <w:rtl/>
        </w:rPr>
        <w:tab/>
        <w:t>בפרק "</w:t>
      </w:r>
      <w:r w:rsidRPr="00AD0163">
        <w:rPr>
          <w:rFonts w:ascii="Arial" w:hAnsi="Arial"/>
          <w:b/>
          <w:bCs/>
          <w:noProof w:val="0"/>
          <w:rtl/>
        </w:rPr>
        <w:t>היסטוריה עבריינית והעבירה הנוכחית</w:t>
      </w:r>
      <w:r w:rsidRPr="00AD0163">
        <w:rPr>
          <w:rFonts w:ascii="Arial" w:hAnsi="Arial"/>
          <w:noProof w:val="0"/>
          <w:rtl/>
        </w:rPr>
        <w:t>", מתואר על פי הרישום הפלילי עבירה של ניסיון לתקיפת שוטר והשתתפות בהתפרעות, כאשר בית המשפט לנוער בירושלים הטיל עליו</w:t>
      </w:r>
      <w:r>
        <w:rPr>
          <w:rFonts w:ascii="Arial" w:hAnsi="Arial" w:hint="cs"/>
          <w:noProof w:val="0"/>
          <w:rtl/>
        </w:rPr>
        <w:t>,</w:t>
      </w:r>
      <w:r w:rsidRPr="00AD0163">
        <w:rPr>
          <w:rFonts w:ascii="Arial" w:hAnsi="Arial"/>
          <w:noProof w:val="0"/>
          <w:rtl/>
        </w:rPr>
        <w:t xml:space="preserve"> בשנת 2012</w:t>
      </w:r>
      <w:r>
        <w:rPr>
          <w:rFonts w:ascii="Arial" w:hAnsi="Arial" w:hint="cs"/>
          <w:noProof w:val="0"/>
          <w:rtl/>
        </w:rPr>
        <w:t>,</w:t>
      </w:r>
      <w:r w:rsidRPr="00AD0163">
        <w:rPr>
          <w:rFonts w:ascii="Arial" w:hAnsi="Arial"/>
          <w:noProof w:val="0"/>
          <w:rtl/>
        </w:rPr>
        <w:t xml:space="preserve"> עונש מאסר בן 45 ימים. שירות המבחן מציין, כי בהעדר ויתור על סודיות, לא התאפשר להם לעיין בתסקירי שירות המבחן לנוער</w:t>
      </w:r>
      <w:r>
        <w:rPr>
          <w:rFonts w:ascii="Arial" w:hAnsi="Arial" w:hint="cs"/>
          <w:noProof w:val="0"/>
          <w:rtl/>
        </w:rPr>
        <w:t>,</w:t>
      </w:r>
      <w:r w:rsidRPr="00AD0163">
        <w:rPr>
          <w:rFonts w:ascii="Arial" w:hAnsi="Arial"/>
          <w:noProof w:val="0"/>
          <w:rtl/>
        </w:rPr>
        <w:t xml:space="preserve"> המתייחסים להליך הפלילי האמור בבית המשפט לנוער.</w:t>
      </w:r>
    </w:p>
    <w:p w14:paraId="14AC3BB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הנאשם 3 שיתף את שירות המבחן בכך שנחשף לסמים החל מגיל 17</w:t>
      </w:r>
      <w:r>
        <w:rPr>
          <w:rFonts w:ascii="Arial" w:hAnsi="Arial" w:hint="cs"/>
          <w:noProof w:val="0"/>
          <w:rtl/>
        </w:rPr>
        <w:t>,</w:t>
      </w:r>
      <w:r w:rsidRPr="00AD0163">
        <w:rPr>
          <w:rFonts w:ascii="Arial" w:hAnsi="Arial"/>
          <w:noProof w:val="0"/>
          <w:rtl/>
        </w:rPr>
        <w:t xml:space="preserve"> ועיקר </w:t>
      </w:r>
      <w:r>
        <w:rPr>
          <w:rFonts w:ascii="Arial" w:hAnsi="Arial" w:hint="cs"/>
          <w:noProof w:val="0"/>
          <w:rtl/>
        </w:rPr>
        <w:t>ה</w:t>
      </w:r>
      <w:r w:rsidRPr="00AD0163">
        <w:rPr>
          <w:rFonts w:ascii="Arial" w:hAnsi="Arial"/>
          <w:noProof w:val="0"/>
          <w:rtl/>
        </w:rPr>
        <w:t>שימוש היה בחשיש. לדבריו, נהג לצרוך סמים יחד עם אחרים, והשימוש הפך עם הזמן לאינטנסיבי ויומי. לדבריו, מאז המעצר אינו צורך סמים.</w:t>
      </w:r>
    </w:p>
    <w:p w14:paraId="2E7B493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בהתייחסותו לעבירות נשא תיק זה, נאשם 4 מודה בביצוען</w:t>
      </w:r>
      <w:r>
        <w:rPr>
          <w:rFonts w:ascii="Arial" w:hAnsi="Arial" w:hint="cs"/>
          <w:noProof w:val="0"/>
          <w:rtl/>
        </w:rPr>
        <w:t>,</w:t>
      </w:r>
      <w:r w:rsidRPr="00AD0163">
        <w:rPr>
          <w:rFonts w:ascii="Arial" w:hAnsi="Arial"/>
          <w:noProof w:val="0"/>
          <w:rtl/>
        </w:rPr>
        <w:t xml:space="preserve"> אך עם זאת התקשה לבחון את התנהגותו באופן בוגר ואחראי. קצינת המבחן  מציין, כי הנאשם לוקח אחריות על מעשיו</w:t>
      </w:r>
      <w:r>
        <w:rPr>
          <w:rFonts w:ascii="Arial" w:hAnsi="Arial" w:hint="cs"/>
          <w:noProof w:val="0"/>
          <w:rtl/>
        </w:rPr>
        <w:t>,</w:t>
      </w:r>
      <w:r w:rsidRPr="00AD0163">
        <w:rPr>
          <w:rFonts w:ascii="Arial" w:hAnsi="Arial"/>
          <w:noProof w:val="0"/>
          <w:rtl/>
        </w:rPr>
        <w:t xml:space="preserve"> ברמה ההצהרתית בלבד, תוך קושי ממשי לבחון את החלקים באישיותו שהביאוהו לביצוע העבירות. כמו כן, התקשה הנאשם לבחון אלטרנטיבות תקינות להתנהלותו הכללית. במצב עניינים </w:t>
      </w:r>
      <w:r>
        <w:rPr>
          <w:rFonts w:ascii="Arial" w:hAnsi="Arial"/>
          <w:noProof w:val="0"/>
          <w:rtl/>
        </w:rPr>
        <w:t>זה, כותב התסקיר, כי התקשה להעמי</w:t>
      </w:r>
      <w:r>
        <w:rPr>
          <w:rFonts w:ascii="Arial" w:hAnsi="Arial" w:hint="cs"/>
          <w:noProof w:val="0"/>
          <w:rtl/>
        </w:rPr>
        <w:t xml:space="preserve">ק </w:t>
      </w:r>
      <w:r w:rsidRPr="00AD0163">
        <w:rPr>
          <w:rFonts w:ascii="Arial" w:hAnsi="Arial"/>
          <w:noProof w:val="0"/>
          <w:rtl/>
        </w:rPr>
        <w:t>את האבחון בעניינו של הנאשם</w:t>
      </w:r>
      <w:r>
        <w:rPr>
          <w:rFonts w:ascii="Arial" w:hAnsi="Arial" w:hint="cs"/>
          <w:noProof w:val="0"/>
          <w:rtl/>
        </w:rPr>
        <w:t>,</w:t>
      </w:r>
      <w:r w:rsidRPr="00AD0163">
        <w:rPr>
          <w:rFonts w:ascii="Arial" w:hAnsi="Arial"/>
          <w:noProof w:val="0"/>
          <w:rtl/>
        </w:rPr>
        <w:t xml:space="preserve"> סביב ביצוע העבירות.</w:t>
      </w:r>
    </w:p>
    <w:p w14:paraId="4AB3F714" w14:textId="77777777" w:rsidR="00EC7EC5" w:rsidRPr="00AD0163" w:rsidRDefault="00EC7EC5" w:rsidP="00EC7EC5">
      <w:pPr>
        <w:spacing w:line="360" w:lineRule="auto"/>
        <w:ind w:left="720" w:hanging="720"/>
        <w:jc w:val="both"/>
        <w:rPr>
          <w:rFonts w:ascii="Arial" w:hAnsi="Arial"/>
          <w:noProof w:val="0"/>
          <w:rtl/>
        </w:rPr>
      </w:pPr>
    </w:p>
    <w:p w14:paraId="751A9407"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89.</w:t>
      </w:r>
      <w:r w:rsidRPr="00AD0163">
        <w:rPr>
          <w:rFonts w:ascii="Arial" w:hAnsi="Arial"/>
          <w:noProof w:val="0"/>
          <w:rtl/>
        </w:rPr>
        <w:tab/>
        <w:t>בפרק "</w:t>
      </w:r>
      <w:r w:rsidRPr="00AD0163">
        <w:rPr>
          <w:rFonts w:ascii="Arial" w:hAnsi="Arial"/>
          <w:b/>
          <w:bCs/>
          <w:noProof w:val="0"/>
          <w:rtl/>
        </w:rPr>
        <w:t>הערכת סיכון לעבריינות והסיכוי לשיקום</w:t>
      </w:r>
      <w:r w:rsidRPr="00AD0163">
        <w:rPr>
          <w:rFonts w:ascii="Arial" w:hAnsi="Arial"/>
          <w:noProof w:val="0"/>
          <w:rtl/>
        </w:rPr>
        <w:t>"</w:t>
      </w:r>
      <w:r>
        <w:rPr>
          <w:rFonts w:ascii="Arial" w:hAnsi="Arial" w:hint="cs"/>
          <w:noProof w:val="0"/>
          <w:rtl/>
        </w:rPr>
        <w:t>,</w:t>
      </w:r>
      <w:r w:rsidRPr="00AD0163">
        <w:rPr>
          <w:rFonts w:ascii="Arial" w:hAnsi="Arial"/>
          <w:noProof w:val="0"/>
          <w:rtl/>
        </w:rPr>
        <w:t xml:space="preserve"> מציין כותב התסקיר, כי התרשם מבחור צעיר, בעל יכולת חשיבה תקינה וכ</w:t>
      </w:r>
      <w:r>
        <w:rPr>
          <w:rFonts w:ascii="Arial" w:hAnsi="Arial" w:hint="cs"/>
          <w:noProof w:val="0"/>
          <w:rtl/>
        </w:rPr>
        <w:t>ו</w:t>
      </w:r>
      <w:r w:rsidRPr="00AD0163">
        <w:rPr>
          <w:rFonts w:ascii="Arial" w:hAnsi="Arial"/>
          <w:noProof w:val="0"/>
          <w:rtl/>
        </w:rPr>
        <w:t>שר ביטוי תקין. הוא התקשה לתכנן את חייו לטווח רחוק יותר, נעדר השכלה בסיסית</w:t>
      </w:r>
      <w:r>
        <w:rPr>
          <w:rFonts w:ascii="Arial" w:hAnsi="Arial" w:hint="cs"/>
          <w:noProof w:val="0"/>
          <w:rtl/>
        </w:rPr>
        <w:t>,</w:t>
      </w:r>
      <w:r w:rsidRPr="00AD0163">
        <w:rPr>
          <w:rFonts w:ascii="Arial" w:hAnsi="Arial"/>
          <w:noProof w:val="0"/>
          <w:rtl/>
        </w:rPr>
        <w:t xml:space="preserve"> ללא רצף תעסוקתי</w:t>
      </w:r>
      <w:r>
        <w:rPr>
          <w:rFonts w:ascii="Arial" w:hAnsi="Arial" w:hint="cs"/>
          <w:noProof w:val="0"/>
          <w:rtl/>
        </w:rPr>
        <w:t>,</w:t>
      </w:r>
      <w:r w:rsidRPr="00AD0163">
        <w:rPr>
          <w:rFonts w:ascii="Arial" w:hAnsi="Arial"/>
          <w:noProof w:val="0"/>
          <w:rtl/>
        </w:rPr>
        <w:t xml:space="preserve"> ונטול שאיפות להתפתחות אישית ומקצועית. ההתרשמות היא, כי הוא מושפע ברמה גבוהה מלחצים המופעלים עליו מהסביבה בה גדל, לרבות קבוצת </w:t>
      </w:r>
      <w:r>
        <w:rPr>
          <w:rFonts w:ascii="Arial" w:hAnsi="Arial" w:hint="cs"/>
          <w:noProof w:val="0"/>
          <w:rtl/>
        </w:rPr>
        <w:t>השווים</w:t>
      </w:r>
      <w:r w:rsidRPr="00AD0163">
        <w:rPr>
          <w:rFonts w:ascii="Arial" w:hAnsi="Arial"/>
          <w:noProof w:val="0"/>
          <w:rtl/>
        </w:rPr>
        <w:t>. ההערכה עצמית שלו מושפעת</w:t>
      </w:r>
      <w:r>
        <w:rPr>
          <w:rFonts w:ascii="Arial" w:hAnsi="Arial" w:hint="cs"/>
          <w:noProof w:val="0"/>
          <w:rtl/>
        </w:rPr>
        <w:t>,</w:t>
      </w:r>
      <w:r w:rsidRPr="00AD0163">
        <w:rPr>
          <w:rFonts w:ascii="Arial" w:hAnsi="Arial"/>
          <w:noProof w:val="0"/>
          <w:rtl/>
        </w:rPr>
        <w:t xml:space="preserve"> במידה ניכרת</w:t>
      </w:r>
      <w:r>
        <w:rPr>
          <w:rFonts w:ascii="Arial" w:hAnsi="Arial" w:hint="cs"/>
          <w:noProof w:val="0"/>
          <w:rtl/>
        </w:rPr>
        <w:t>,</w:t>
      </w:r>
      <w:r w:rsidRPr="00AD0163">
        <w:rPr>
          <w:rFonts w:ascii="Arial" w:hAnsi="Arial"/>
          <w:noProof w:val="0"/>
          <w:rtl/>
        </w:rPr>
        <w:t xml:space="preserve"> ממקור חיצוני, דבר המתבטא בהתייחסותו לעמדתם של הסובבים אותו, לרבות: חבריו ושותפיו לכתב האישום. </w:t>
      </w:r>
    </w:p>
    <w:p w14:paraId="17ADC19D"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ההתרשמות של קצין המבחן היא, כי נאשם 4 מתקשה לבחון את התנהלותו באופן ביקורתי ובוגר. הוא נעדר כל תמיכה פורמלית או לא פורמלית. הוא בעל דימוי עצמי נמוך</w:t>
      </w:r>
      <w:r>
        <w:rPr>
          <w:rFonts w:ascii="Arial" w:hAnsi="Arial" w:hint="cs"/>
          <w:noProof w:val="0"/>
          <w:rtl/>
        </w:rPr>
        <w:t>,</w:t>
      </w:r>
      <w:r w:rsidRPr="00AD0163">
        <w:rPr>
          <w:rFonts w:ascii="Arial" w:hAnsi="Arial"/>
          <w:noProof w:val="0"/>
          <w:rtl/>
        </w:rPr>
        <w:t xml:space="preserve"> והוא בתחושה של חוסר מסוגלות כללית. </w:t>
      </w:r>
    </w:p>
    <w:p w14:paraId="7FE95B41"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 xml:space="preserve">במסגרת גורמי הסיכוי נכתב, כי הנאשם גילה שאיפות לתפקוד תקין, תוך הצהרה על כוונותיו לנהל אורח חיים נורמטיבי, ללא מעורבות בעבירות על החוק, וכן טען כי הפיק לקחים ממעצרו הנוכחי. </w:t>
      </w:r>
    </w:p>
    <w:p w14:paraId="365EC7CC"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ואלה גורמי הסיכון המנויים בתסקיר: נסיבות חייו כמתואר לעיל; היעדר תעסוקה קבועה ורציפה; קשיים להתמיד במסגרות חייו; מאפייני אישיות ובעיות שפה; נטייה לחפש פתרונות מהירים למצוקותיו; היעדר תכנון לטווח ארוך; עמדות המטשטשות את התנהלותו בחייו לפני מעצרו. לאור כל המתואר, סבור קצין המבחן, כי "</w:t>
      </w:r>
      <w:r w:rsidRPr="00AD0163">
        <w:rPr>
          <w:rFonts w:ascii="Arial" w:hAnsi="Arial"/>
          <w:b/>
          <w:bCs/>
          <w:noProof w:val="0"/>
          <w:rtl/>
        </w:rPr>
        <w:t>קיימת רמת סיכון להישנות התנהגות פורצת גבולות</w:t>
      </w:r>
      <w:r w:rsidRPr="00AD0163">
        <w:rPr>
          <w:rFonts w:ascii="Arial" w:hAnsi="Arial"/>
          <w:noProof w:val="0"/>
          <w:rtl/>
        </w:rPr>
        <w:t>".</w:t>
      </w:r>
    </w:p>
    <w:p w14:paraId="6D23A843" w14:textId="77777777" w:rsidR="00EC7EC5" w:rsidRPr="00AD0163" w:rsidRDefault="00EC7EC5" w:rsidP="00EC7EC5">
      <w:pPr>
        <w:spacing w:line="360" w:lineRule="auto"/>
        <w:ind w:left="720" w:hanging="720"/>
        <w:jc w:val="both"/>
        <w:rPr>
          <w:rFonts w:ascii="Arial" w:hAnsi="Arial"/>
          <w:noProof w:val="0"/>
          <w:rtl/>
        </w:rPr>
      </w:pPr>
    </w:p>
    <w:p w14:paraId="0BFAF34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90.</w:t>
      </w:r>
      <w:r w:rsidRPr="00AD0163">
        <w:rPr>
          <w:rFonts w:ascii="Arial" w:hAnsi="Arial"/>
          <w:noProof w:val="0"/>
          <w:rtl/>
        </w:rPr>
        <w:tab/>
        <w:t>וזו לשון ההמלצה שבסיום התסקיר של נאשם 4:</w:t>
      </w:r>
    </w:p>
    <w:p w14:paraId="3554863F" w14:textId="77777777" w:rsidR="00EC7EC5" w:rsidRPr="00AD0163" w:rsidRDefault="00EC7EC5" w:rsidP="00EC7EC5">
      <w:pPr>
        <w:spacing w:line="360" w:lineRule="auto"/>
        <w:ind w:left="1440" w:hanging="1440"/>
        <w:jc w:val="both"/>
        <w:rPr>
          <w:rFonts w:ascii="Arial" w:hAnsi="Arial"/>
          <w:b/>
          <w:bCs/>
          <w:noProof w:val="0"/>
          <w:rtl/>
        </w:rPr>
      </w:pPr>
      <w:r w:rsidRPr="00AD0163">
        <w:rPr>
          <w:rFonts w:ascii="Arial" w:hAnsi="Arial"/>
          <w:noProof w:val="0"/>
          <w:rtl/>
        </w:rPr>
        <w:tab/>
        <w:t>"</w:t>
      </w:r>
      <w:r w:rsidRPr="00AD0163">
        <w:rPr>
          <w:rFonts w:ascii="Arial" w:hAnsi="Arial"/>
          <w:b/>
          <w:bCs/>
          <w:noProof w:val="0"/>
          <w:rtl/>
        </w:rPr>
        <w:t>לאור האמור לעיל ובהתחשב במספר העבירות המיוחסות לו וחומרתן אנו ממליצים לכבוד בית המשפט להטיל על</w:t>
      </w:r>
      <w:r w:rsidRPr="00AD0163">
        <w:rPr>
          <w:rFonts w:ascii="Arial" w:hAnsi="Arial"/>
          <w:noProof w:val="0"/>
          <w:rtl/>
        </w:rPr>
        <w:t xml:space="preserve"> [הנאשם 4]</w:t>
      </w:r>
      <w:r w:rsidRPr="00AD0163">
        <w:rPr>
          <w:rFonts w:ascii="Arial" w:hAnsi="Arial"/>
          <w:b/>
          <w:bCs/>
          <w:noProof w:val="0"/>
          <w:rtl/>
        </w:rPr>
        <w:t xml:space="preserve"> עונש מאסר מאחורי סורג ובריח, אנו מעריכים כי עונש זה ייתכן ועשוי להוות גורם מרתיע ומציב גבולות ברמה מסוימת עבור </w:t>
      </w:r>
      <w:r w:rsidRPr="00AD0163">
        <w:rPr>
          <w:rFonts w:ascii="Arial" w:hAnsi="Arial"/>
          <w:noProof w:val="0"/>
          <w:rtl/>
        </w:rPr>
        <w:t>[נאשם 4]</w:t>
      </w:r>
      <w:r w:rsidRPr="00AD0163">
        <w:rPr>
          <w:rFonts w:ascii="Arial" w:hAnsi="Arial"/>
          <w:b/>
          <w:bCs/>
          <w:noProof w:val="0"/>
          <w:rtl/>
        </w:rPr>
        <w:t>. בנוסף, נמליץ לכבוד בית המשפט להטיל עליו עונשים מותנים ארוכים ומרתיעים, אשר ייתכן ויהיה בהם בכדי להפחית את הסיכונים להישנות התנהגות פורצת גבולות עתידית".</w:t>
      </w:r>
    </w:p>
    <w:p w14:paraId="06AEFE59" w14:textId="77777777" w:rsidR="00EC7EC5" w:rsidRDefault="00EC7EC5" w:rsidP="00EC7EC5">
      <w:pPr>
        <w:bidi w:val="0"/>
        <w:rPr>
          <w:rFonts w:ascii="Arial" w:hAnsi="Arial"/>
          <w:noProof w:val="0"/>
          <w:rtl/>
        </w:rPr>
      </w:pPr>
    </w:p>
    <w:p w14:paraId="02605F8C" w14:textId="77777777" w:rsidR="00EC7EC5" w:rsidRPr="00AD0163" w:rsidRDefault="00EC7EC5" w:rsidP="00EC7EC5">
      <w:pPr>
        <w:spacing w:line="360" w:lineRule="auto"/>
        <w:ind w:left="720" w:hanging="720"/>
        <w:jc w:val="both"/>
        <w:rPr>
          <w:rFonts w:ascii="Arial" w:hAnsi="Arial"/>
          <w:noProof w:val="0"/>
          <w:sz w:val="28"/>
          <w:szCs w:val="28"/>
          <w:rtl/>
        </w:rPr>
      </w:pPr>
      <w:r>
        <w:rPr>
          <w:rFonts w:ascii="Arial" w:hAnsi="Arial" w:hint="cs"/>
          <w:b/>
          <w:bCs/>
          <w:noProof w:val="0"/>
          <w:sz w:val="28"/>
          <w:szCs w:val="28"/>
          <w:u w:val="single"/>
          <w:rtl/>
        </w:rPr>
        <w:t>ד.</w:t>
      </w:r>
      <w:r>
        <w:rPr>
          <w:rFonts w:ascii="Arial" w:hAnsi="Arial" w:hint="cs"/>
          <w:b/>
          <w:bCs/>
          <w:noProof w:val="0"/>
          <w:sz w:val="28"/>
          <w:szCs w:val="28"/>
          <w:u w:val="single"/>
          <w:rtl/>
        </w:rPr>
        <w:tab/>
      </w:r>
      <w:r w:rsidRPr="00AD0163">
        <w:rPr>
          <w:rFonts w:ascii="Arial" w:hAnsi="Arial"/>
          <w:b/>
          <w:bCs/>
          <w:noProof w:val="0"/>
          <w:sz w:val="28"/>
          <w:szCs w:val="28"/>
          <w:u w:val="single"/>
          <w:rtl/>
        </w:rPr>
        <w:t>ראיות לעונש</w:t>
      </w:r>
    </w:p>
    <w:p w14:paraId="463E2EB6"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91.</w:t>
      </w:r>
      <w:r w:rsidRPr="00AD0163">
        <w:rPr>
          <w:rFonts w:ascii="Arial" w:hAnsi="Arial"/>
          <w:noProof w:val="0"/>
          <w:rtl/>
        </w:rPr>
        <w:tab/>
        <w:t>המדינה הביאה כראיות לעונש את הרישום הפלילי של נאשמים 2, 3 ו-4. לגבי נאשם 1, אין רישום פלילי (עמ' 66, שורה 5, לפרוטוקול מיום 3.3.16).</w:t>
      </w:r>
    </w:p>
    <w:p w14:paraId="5A92E671" w14:textId="77777777" w:rsidR="00EC7EC5" w:rsidRPr="00AD0163" w:rsidRDefault="00EC7EC5" w:rsidP="00EC7EC5">
      <w:pPr>
        <w:spacing w:line="360" w:lineRule="auto"/>
        <w:ind w:left="720" w:hanging="720"/>
        <w:jc w:val="both"/>
        <w:rPr>
          <w:rFonts w:ascii="Arial" w:hAnsi="Arial"/>
          <w:noProof w:val="0"/>
          <w:rtl/>
        </w:rPr>
      </w:pPr>
    </w:p>
    <w:p w14:paraId="509F643A"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92.</w:t>
      </w:r>
      <w:r w:rsidRPr="00AD0163">
        <w:rPr>
          <w:rFonts w:ascii="Arial" w:hAnsi="Arial"/>
          <w:noProof w:val="0"/>
          <w:rtl/>
        </w:rPr>
        <w:tab/>
        <w:t>באי כוח הנאשמים הודיעו, כי אין להם ראיות לעונש, זולת הדברים האחרונים שיאמר כל נאשם במסגרת זכותו לומר את "המילה האחרונה" (עמ' 66 לפרוטוקול הנ"ל, שורות 6-9).</w:t>
      </w:r>
    </w:p>
    <w:p w14:paraId="0DD4E37C" w14:textId="77777777" w:rsidR="00EC7EC5" w:rsidRPr="00AD0163" w:rsidRDefault="00EC7EC5" w:rsidP="00EC7EC5">
      <w:pPr>
        <w:spacing w:line="360" w:lineRule="auto"/>
        <w:ind w:left="720" w:hanging="720"/>
        <w:jc w:val="both"/>
        <w:rPr>
          <w:rFonts w:ascii="Arial" w:hAnsi="Arial"/>
          <w:noProof w:val="0"/>
          <w:rtl/>
        </w:rPr>
      </w:pPr>
      <w:r>
        <w:rPr>
          <w:rFonts w:ascii="Arial" w:hAnsi="Arial"/>
          <w:noProof w:val="0"/>
          <w:rtl/>
        </w:rPr>
        <w:tab/>
      </w:r>
      <w:r w:rsidRPr="00AD0163">
        <w:rPr>
          <w:rFonts w:ascii="Arial" w:hAnsi="Arial"/>
          <w:noProof w:val="0"/>
          <w:rtl/>
        </w:rPr>
        <w:tab/>
      </w:r>
    </w:p>
    <w:p w14:paraId="3B27BA6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93.</w:t>
      </w:r>
      <w:r w:rsidRPr="00AD0163">
        <w:rPr>
          <w:rFonts w:ascii="Arial" w:hAnsi="Arial"/>
          <w:noProof w:val="0"/>
          <w:rtl/>
        </w:rPr>
        <w:tab/>
        <w:t>ברם, במהלך הטיעונים לעונש הציג ב"כ נאשם 2, עו"ד מוסטפא יחיא, מסמכים רפואיים הקשורים למרשו ובהם טיפול שעבר במרכז הרפואי סורוקה, בימים 21.1.5 – 22.1.15, עקב כאבי בטן. האבחון הוא בעיות במערכת העיכול העליונה, כאשר בסיום שוחרר במצב כללי טוב.</w:t>
      </w:r>
      <w:r w:rsidRPr="00AD0163">
        <w:rPr>
          <w:rFonts w:ascii="Arial" w:hAnsi="Arial"/>
          <w:noProof w:val="0"/>
          <w:rtl/>
        </w:rPr>
        <w:tab/>
      </w:r>
    </w:p>
    <w:p w14:paraId="7E27D224" w14:textId="77777777" w:rsidR="00EC7EC5" w:rsidRPr="00AD0163" w:rsidRDefault="00EC7EC5" w:rsidP="00EC7EC5">
      <w:pPr>
        <w:spacing w:line="360" w:lineRule="auto"/>
        <w:ind w:left="720" w:hanging="720"/>
        <w:jc w:val="both"/>
        <w:rPr>
          <w:rFonts w:ascii="Arial" w:hAnsi="Arial"/>
          <w:noProof w:val="0"/>
          <w:rtl/>
        </w:rPr>
      </w:pPr>
    </w:p>
    <w:p w14:paraId="58B5BA8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94.</w:t>
      </w:r>
      <w:r w:rsidRPr="00AD0163">
        <w:rPr>
          <w:rFonts w:ascii="Arial" w:hAnsi="Arial"/>
          <w:noProof w:val="0"/>
          <w:rtl/>
        </w:rPr>
        <w:tab/>
        <w:t xml:space="preserve">ב"כ נאשם 4, עו"ד רמזי קטילאת, ביקש במהלך הטיעונים לעונש להעיד את אביו של מרשו, מוחמד עלי. האב אכן העיד (עמ' 126-127). הוא נהג אוטובוס ונאשם 4 הוא בנו הבכור. </w:t>
      </w:r>
    </w:p>
    <w:p w14:paraId="4EC15B81"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האב אמר, כי הוא רוצה להיענש במקום בנו, שכן הוא מאשים את עצמו במה שקרה לבנו. לדבריו, עבד כל היום עד שתיים בלילה כדי להביא פרנסה למשפחתו, ולא דאג לבנו כמו שאב צריך לדאוג לבנו שיגמור את לימודיו. הוא לא היה מודע לכך שבנו גם שיכור ומשתמש בסמים.</w:t>
      </w:r>
    </w:p>
    <w:p w14:paraId="6AE03FD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האב הסביר, שבעקבות הלקח שלמד הוא צמצם את שעות עבודתו, אינו עובד יותר בלילה אלא עובד שבוע שבוע וזאת כדי לשמור על ילדיו ולמנוע מהם להידרדר לעבריינות. הוא סיים את דבריו בכך, שהוא מבקש סליחה (עמ' 127, שורה 30).</w:t>
      </w:r>
    </w:p>
    <w:p w14:paraId="37FF5050" w14:textId="77777777" w:rsidR="00EC7EC5" w:rsidRPr="00AD0163" w:rsidRDefault="00EC7EC5" w:rsidP="00EC7EC5">
      <w:pPr>
        <w:spacing w:line="360" w:lineRule="auto"/>
        <w:ind w:left="720" w:hanging="720"/>
        <w:jc w:val="both"/>
        <w:rPr>
          <w:rFonts w:ascii="Arial" w:hAnsi="Arial"/>
          <w:noProof w:val="0"/>
          <w:rtl/>
        </w:rPr>
      </w:pPr>
    </w:p>
    <w:p w14:paraId="58B8E21B" w14:textId="77777777" w:rsidR="00EC7EC5" w:rsidRPr="00AD0163" w:rsidRDefault="00EC7EC5" w:rsidP="00EC7EC5">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ה.</w:t>
      </w:r>
      <w:r>
        <w:rPr>
          <w:rFonts w:ascii="Arial" w:hAnsi="Arial" w:hint="cs"/>
          <w:b/>
          <w:bCs/>
          <w:noProof w:val="0"/>
          <w:sz w:val="28"/>
          <w:szCs w:val="28"/>
          <w:u w:val="single"/>
          <w:rtl/>
        </w:rPr>
        <w:tab/>
      </w:r>
      <w:r w:rsidRPr="00AD0163">
        <w:rPr>
          <w:rFonts w:ascii="Arial" w:hAnsi="Arial"/>
          <w:b/>
          <w:bCs/>
          <w:noProof w:val="0"/>
          <w:sz w:val="28"/>
          <w:szCs w:val="28"/>
          <w:u w:val="single"/>
          <w:rtl/>
        </w:rPr>
        <w:t>תמצית טיעוני המאשימה לעונש</w:t>
      </w:r>
    </w:p>
    <w:p w14:paraId="47C705DE"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 xml:space="preserve"> 95.</w:t>
      </w:r>
      <w:r w:rsidRPr="00AD0163">
        <w:rPr>
          <w:rFonts w:ascii="Arial" w:hAnsi="Arial"/>
          <w:noProof w:val="0"/>
          <w:rtl/>
        </w:rPr>
        <w:tab/>
        <w:t xml:space="preserve">בפתח טיעוניו לעונש, ועל פי בקשתי, הציג עו"ד חיים פס, סגן פרקליט המחוז, את עמדתו העונשית, כדלקמן: </w:t>
      </w:r>
    </w:p>
    <w:p w14:paraId="3938EA3E" w14:textId="77777777" w:rsidR="00EC7EC5" w:rsidRDefault="00EC7EC5" w:rsidP="00EC7EC5">
      <w:pPr>
        <w:spacing w:line="360" w:lineRule="auto"/>
        <w:ind w:left="1440" w:hanging="720"/>
        <w:jc w:val="both"/>
        <w:rPr>
          <w:rFonts w:ascii="Arial" w:hAnsi="Arial"/>
          <w:noProof w:val="0"/>
          <w:rtl/>
        </w:rPr>
      </w:pPr>
      <w:r>
        <w:rPr>
          <w:rFonts w:ascii="Arial" w:hAnsi="Arial" w:hint="cs"/>
          <w:noProof w:val="0"/>
          <w:rtl/>
        </w:rPr>
        <w:t>א.</w:t>
      </w:r>
      <w:r>
        <w:rPr>
          <w:rFonts w:ascii="Arial" w:hAnsi="Arial" w:hint="cs"/>
          <w:noProof w:val="0"/>
          <w:rtl/>
        </w:rPr>
        <w:tab/>
      </w:r>
      <w:r w:rsidRPr="00AD0163">
        <w:rPr>
          <w:rFonts w:ascii="Arial" w:hAnsi="Arial"/>
          <w:noProof w:val="0"/>
          <w:rtl/>
        </w:rPr>
        <w:t xml:space="preserve">לגבי נאשמים 1 ו-4 – עונש מאסר שאורכו מספר דו ספרתי; </w:t>
      </w:r>
    </w:p>
    <w:p w14:paraId="577F2922" w14:textId="77777777" w:rsidR="00EC7EC5" w:rsidRDefault="00EC7EC5" w:rsidP="00EC7EC5">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r>
      <w:r w:rsidRPr="00AD0163">
        <w:rPr>
          <w:rFonts w:ascii="Arial" w:hAnsi="Arial"/>
          <w:noProof w:val="0"/>
          <w:rtl/>
        </w:rPr>
        <w:t xml:space="preserve">לגבי נאשם 2 – </w:t>
      </w:r>
      <w:r>
        <w:rPr>
          <w:rFonts w:ascii="Arial" w:hAnsi="Arial" w:hint="cs"/>
          <w:noProof w:val="0"/>
          <w:rtl/>
        </w:rPr>
        <w:t xml:space="preserve">עונש של </w:t>
      </w:r>
      <w:r w:rsidRPr="00AD0163">
        <w:rPr>
          <w:rFonts w:ascii="Arial" w:hAnsi="Arial"/>
          <w:noProof w:val="0"/>
          <w:rtl/>
        </w:rPr>
        <w:t xml:space="preserve">9 שנות מאסר; </w:t>
      </w:r>
    </w:p>
    <w:p w14:paraId="4459EAAC" w14:textId="77777777" w:rsidR="00EC7EC5" w:rsidRPr="00AD0163" w:rsidRDefault="00EC7EC5" w:rsidP="00EC7EC5">
      <w:pPr>
        <w:spacing w:line="360" w:lineRule="auto"/>
        <w:ind w:left="1440" w:hanging="720"/>
        <w:jc w:val="both"/>
        <w:rPr>
          <w:rFonts w:ascii="Arial" w:hAnsi="Arial"/>
          <w:noProof w:val="0"/>
          <w:rtl/>
        </w:rPr>
      </w:pPr>
      <w:r>
        <w:rPr>
          <w:rFonts w:ascii="Arial" w:hAnsi="Arial" w:hint="cs"/>
          <w:noProof w:val="0"/>
          <w:rtl/>
        </w:rPr>
        <w:t>ג.</w:t>
      </w:r>
      <w:r>
        <w:rPr>
          <w:rFonts w:ascii="Arial" w:hAnsi="Arial"/>
          <w:noProof w:val="0"/>
          <w:rtl/>
        </w:rPr>
        <w:tab/>
      </w:r>
      <w:r w:rsidRPr="00AD0163">
        <w:rPr>
          <w:rFonts w:ascii="Arial" w:hAnsi="Arial"/>
          <w:noProof w:val="0"/>
          <w:rtl/>
        </w:rPr>
        <w:t xml:space="preserve">לגבי נאשם 3 – </w:t>
      </w:r>
      <w:r>
        <w:rPr>
          <w:rFonts w:ascii="Arial" w:hAnsi="Arial" w:hint="cs"/>
          <w:noProof w:val="0"/>
          <w:rtl/>
        </w:rPr>
        <w:t xml:space="preserve">עונש של </w:t>
      </w:r>
      <w:r w:rsidRPr="00AD0163">
        <w:rPr>
          <w:rFonts w:ascii="Arial" w:hAnsi="Arial"/>
          <w:noProof w:val="0"/>
          <w:rtl/>
        </w:rPr>
        <w:t>35 חודשי מאסר (עמ' 66, שורות 27-29, לפרוטוקול מיום 3.3.16).</w:t>
      </w:r>
    </w:p>
    <w:p w14:paraId="488CA2D9" w14:textId="77777777" w:rsidR="00EC7EC5" w:rsidRDefault="00EC7EC5" w:rsidP="00EC7EC5">
      <w:pPr>
        <w:bidi w:val="0"/>
        <w:rPr>
          <w:rFonts w:ascii="Arial" w:hAnsi="Arial"/>
          <w:noProof w:val="0"/>
          <w:rtl/>
        </w:rPr>
      </w:pPr>
    </w:p>
    <w:p w14:paraId="56503AEB"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ה.1</w:t>
      </w:r>
      <w:r>
        <w:rPr>
          <w:rFonts w:ascii="Arial" w:hAnsi="Arial" w:hint="cs"/>
          <w:b/>
          <w:bCs/>
          <w:noProof w:val="0"/>
          <w:u w:val="single"/>
          <w:rtl/>
        </w:rPr>
        <w:tab/>
      </w:r>
      <w:r w:rsidRPr="00AD0163">
        <w:rPr>
          <w:rFonts w:ascii="Arial" w:hAnsi="Arial"/>
          <w:b/>
          <w:bCs/>
          <w:noProof w:val="0"/>
          <w:u w:val="single"/>
          <w:rtl/>
        </w:rPr>
        <w:t>טיעונים כלליים ביחס לכל הנאשמים</w:t>
      </w:r>
    </w:p>
    <w:p w14:paraId="5EF12C46"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96</w:t>
      </w:r>
      <w:r w:rsidRPr="00AD0163">
        <w:rPr>
          <w:rFonts w:ascii="Arial" w:hAnsi="Arial"/>
          <w:noProof w:val="0"/>
          <w:rtl/>
        </w:rPr>
        <w:t>.</w:t>
      </w:r>
      <w:r w:rsidRPr="00AD0163">
        <w:rPr>
          <w:rFonts w:ascii="Arial" w:hAnsi="Arial"/>
          <w:noProof w:val="0"/>
          <w:rtl/>
        </w:rPr>
        <w:tab/>
        <w:t>בהתייחסו, תחילה, לאישום הראשון, ציין ב"כ המאשימה, כי לארבעת הנאשמים משותף אותו אישום ראשון, שעניינו קשירת קשר לפגוע באחת משתי הדמויות, משה פייגלין או יהודה גליק, שהיו צפויים לעלות להר הבית</w:t>
      </w:r>
      <w:r>
        <w:rPr>
          <w:rFonts w:ascii="Arial" w:hAnsi="Arial" w:hint="cs"/>
          <w:noProof w:val="0"/>
          <w:rtl/>
        </w:rPr>
        <w:t>,</w:t>
      </w:r>
      <w:r w:rsidRPr="00AD0163">
        <w:rPr>
          <w:rFonts w:ascii="Arial" w:hAnsi="Arial"/>
          <w:noProof w:val="0"/>
          <w:rtl/>
        </w:rPr>
        <w:t xml:space="preserve"> עם קבוצת יהודים אחרים, וזאת בשל זהותם כיהודים (עמ' 67, שורות 23-66). </w:t>
      </w:r>
    </w:p>
    <w:p w14:paraId="653C70A3" w14:textId="77777777" w:rsidR="00EC7EC5" w:rsidRDefault="00EC7EC5" w:rsidP="00EC7EC5">
      <w:pPr>
        <w:spacing w:line="360" w:lineRule="auto"/>
        <w:ind w:left="720" w:hanging="720"/>
        <w:jc w:val="both"/>
        <w:rPr>
          <w:rFonts w:ascii="Arial" w:hAnsi="Arial"/>
          <w:noProof w:val="0"/>
          <w:rtl/>
        </w:rPr>
      </w:pPr>
    </w:p>
    <w:p w14:paraId="5ABA1D0B"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97.</w:t>
      </w:r>
      <w:r>
        <w:rPr>
          <w:rFonts w:ascii="Arial" w:hAnsi="Arial" w:hint="cs"/>
          <w:noProof w:val="0"/>
          <w:rtl/>
        </w:rPr>
        <w:tab/>
      </w:r>
      <w:r w:rsidRPr="00AD0163">
        <w:rPr>
          <w:rFonts w:ascii="Arial" w:hAnsi="Arial"/>
          <w:noProof w:val="0"/>
          <w:rtl/>
        </w:rPr>
        <w:t>בהקשר זה יצוין, כי עו"ד לאה צמל התנגדה לכך שמדובר בניסיון לפגיעה ביהודים</w:t>
      </w:r>
      <w:r>
        <w:rPr>
          <w:rFonts w:ascii="Arial" w:hAnsi="Arial" w:hint="cs"/>
          <w:noProof w:val="0"/>
          <w:rtl/>
        </w:rPr>
        <w:t>,</w:t>
      </w:r>
      <w:r w:rsidRPr="00AD0163">
        <w:rPr>
          <w:rFonts w:ascii="Arial" w:hAnsi="Arial"/>
          <w:noProof w:val="0"/>
          <w:rtl/>
        </w:rPr>
        <w:t xml:space="preserve"> בשל היותם יהודים (ראה: חלופי הדברים בעמ' 67-69), והוסבר על ידי כי מה שמחייב הוא נוסח כתב האישום</w:t>
      </w:r>
      <w:r>
        <w:rPr>
          <w:rFonts w:ascii="Arial" w:hAnsi="Arial" w:hint="cs"/>
          <w:noProof w:val="0"/>
          <w:rtl/>
        </w:rPr>
        <w:t>,</w:t>
      </w:r>
      <w:r w:rsidRPr="00AD0163">
        <w:rPr>
          <w:rFonts w:ascii="Arial" w:hAnsi="Arial"/>
          <w:noProof w:val="0"/>
          <w:rtl/>
        </w:rPr>
        <w:t xml:space="preserve"> שבו הודו הנאשמים, כאמור בסעיף 2 סיפא לאישום הראשון שבו, כי קשירת הקשר ליידוי אבנים וזיקוקים לעבר משה פייגלין, יהודה גליק ויהודים אחרים, הייתה, "</w:t>
      </w:r>
      <w:r w:rsidRPr="00AD0163">
        <w:rPr>
          <w:rFonts w:ascii="Arial" w:hAnsi="Arial"/>
          <w:b/>
          <w:bCs/>
          <w:noProof w:val="0"/>
          <w:rtl/>
        </w:rPr>
        <w:t>... וזאת במטרה למנוע מיהודים לעלות להר הבית</w:t>
      </w:r>
      <w:r w:rsidRPr="00AD0163">
        <w:rPr>
          <w:rFonts w:ascii="Arial" w:hAnsi="Arial"/>
          <w:noProof w:val="0"/>
          <w:rtl/>
        </w:rPr>
        <w:t>" (הציטוט המלא של הסעיף מופיע לעיל, בפיסקה 11).</w:t>
      </w:r>
    </w:p>
    <w:p w14:paraId="30F90431" w14:textId="77777777" w:rsidR="00EC7EC5" w:rsidRPr="00AD0163" w:rsidRDefault="00EC7EC5" w:rsidP="00EC7EC5">
      <w:pPr>
        <w:spacing w:line="360" w:lineRule="auto"/>
        <w:ind w:left="720" w:hanging="720"/>
        <w:jc w:val="both"/>
        <w:rPr>
          <w:rFonts w:ascii="Arial" w:hAnsi="Arial"/>
          <w:noProof w:val="0"/>
          <w:rtl/>
        </w:rPr>
      </w:pPr>
    </w:p>
    <w:p w14:paraId="5C22936E"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98</w:t>
      </w:r>
      <w:r w:rsidRPr="00AD0163">
        <w:rPr>
          <w:rFonts w:ascii="Arial" w:hAnsi="Arial"/>
          <w:noProof w:val="0"/>
          <w:rtl/>
        </w:rPr>
        <w:t>.</w:t>
      </w:r>
      <w:r w:rsidRPr="00AD0163">
        <w:rPr>
          <w:rFonts w:ascii="Arial" w:hAnsi="Arial"/>
          <w:noProof w:val="0"/>
          <w:rtl/>
        </w:rPr>
        <w:tab/>
        <w:t>בהתייחסו לערכים המוגנים, הצביע ב"כ המאשימה, עו"ד פס, על שלטון החוק, הסדר הציבורי, ביטחון הציבור, שלמות גופם של אנשי כוחות הביטחון, שלמות גופם של יהודים המגיעים להר הבית</w:t>
      </w:r>
      <w:r>
        <w:rPr>
          <w:rFonts w:ascii="Arial" w:hAnsi="Arial" w:hint="cs"/>
          <w:noProof w:val="0"/>
          <w:rtl/>
        </w:rPr>
        <w:t>,</w:t>
      </w:r>
      <w:r w:rsidRPr="00AD0163">
        <w:rPr>
          <w:rFonts w:ascii="Arial" w:hAnsi="Arial"/>
          <w:noProof w:val="0"/>
          <w:rtl/>
        </w:rPr>
        <w:t xml:space="preserve"> והגנה על המקומות הקדושים (עמ' 69, שורות 20-22). כן הצביע, על הצורך להגן בפני מעשים הגורמים לליבוי יצרים ושנאה בין קבוצות שונות במדינה (עמ' 70, שורות 1-2).</w:t>
      </w:r>
    </w:p>
    <w:p w14:paraId="357ED5A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אשר למידת הפגיעה בערכים המוגנים, עמדת המאשימה היא כי מדובר בפגיעה משמעותית ביותר (עמ' 70, שורות 3-4).</w:t>
      </w:r>
    </w:p>
    <w:p w14:paraId="5DD82B35" w14:textId="77777777" w:rsidR="00EC7EC5" w:rsidRPr="00AD0163" w:rsidRDefault="00EC7EC5" w:rsidP="00EC7EC5">
      <w:pPr>
        <w:spacing w:line="360" w:lineRule="auto"/>
        <w:ind w:left="720" w:hanging="720"/>
        <w:jc w:val="both"/>
        <w:rPr>
          <w:rFonts w:ascii="Arial" w:hAnsi="Arial"/>
          <w:noProof w:val="0"/>
          <w:rtl/>
        </w:rPr>
      </w:pPr>
    </w:p>
    <w:p w14:paraId="48FE7688"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99</w:t>
      </w:r>
      <w:r w:rsidRPr="00AD0163">
        <w:rPr>
          <w:rFonts w:ascii="Arial" w:hAnsi="Arial"/>
          <w:noProof w:val="0"/>
          <w:rtl/>
        </w:rPr>
        <w:t>.</w:t>
      </w:r>
      <w:r w:rsidRPr="00AD0163">
        <w:rPr>
          <w:rFonts w:ascii="Arial" w:hAnsi="Arial"/>
          <w:noProof w:val="0"/>
          <w:rtl/>
        </w:rPr>
        <w:tab/>
        <w:t>עו"ד פס, ב"כ המאשימה, כבר בשלב זה של הערכים המוגנים, הבדיל בין חלקו של נאשם 3 המצומצם יותר, מצד אחד, לבין נאשם 4, שחלקו רב יותר, שכן מיוחסים לו גם אירועים רבים של יצור מטעני חבלה והשלכתם על כוחות הביטחון בא-רם (עמ' 71, שורות 14-23).</w:t>
      </w:r>
    </w:p>
    <w:p w14:paraId="651616EC" w14:textId="77777777" w:rsidR="00EC7EC5" w:rsidRPr="00AD0163" w:rsidRDefault="00EC7EC5" w:rsidP="00EC7EC5">
      <w:pPr>
        <w:spacing w:line="360" w:lineRule="auto"/>
        <w:ind w:left="720" w:hanging="720"/>
        <w:jc w:val="both"/>
        <w:rPr>
          <w:rFonts w:ascii="Arial" w:hAnsi="Arial"/>
          <w:noProof w:val="0"/>
          <w:rtl/>
        </w:rPr>
      </w:pPr>
    </w:p>
    <w:p w14:paraId="1B7A3B92"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100</w:t>
      </w:r>
      <w:r w:rsidRPr="00AD0163">
        <w:rPr>
          <w:rFonts w:ascii="Arial" w:hAnsi="Arial"/>
          <w:noProof w:val="0"/>
          <w:rtl/>
        </w:rPr>
        <w:t>.</w:t>
      </w:r>
      <w:r w:rsidRPr="00AD0163">
        <w:rPr>
          <w:rFonts w:ascii="Arial" w:hAnsi="Arial"/>
          <w:noProof w:val="0"/>
          <w:rtl/>
        </w:rPr>
        <w:tab/>
        <w:t>יסודות החומרה, לשיטת המאשימה, באים לידי ביטוי בכך ש"</w:t>
      </w:r>
      <w:r w:rsidRPr="00AD0163">
        <w:rPr>
          <w:rFonts w:ascii="Arial" w:hAnsi="Arial"/>
          <w:b/>
          <w:bCs/>
          <w:noProof w:val="0"/>
          <w:rtl/>
        </w:rPr>
        <w:t>העבירות מתאפיינות בתכנון, בתחכום, בתעוזה לפגיעה בכוחות הביטחון באמצעים רבים ומגוונים. המניעים הם אידיאולוגים. הנחישות היא רבה ומיקום ההתפרעויות בהר הבית ... אף הוא מחמיר את היחס שעל בית המשפט לתת במקרה זה</w:t>
      </w:r>
      <w:r w:rsidRPr="00AD0163">
        <w:rPr>
          <w:rFonts w:ascii="Arial" w:hAnsi="Arial"/>
          <w:noProof w:val="0"/>
          <w:rtl/>
        </w:rPr>
        <w:t>"</w:t>
      </w:r>
      <w:r w:rsidRPr="00AD0163">
        <w:rPr>
          <w:rFonts w:ascii="Arial" w:hAnsi="Arial"/>
          <w:b/>
          <w:bCs/>
          <w:noProof w:val="0"/>
          <w:rtl/>
        </w:rPr>
        <w:t xml:space="preserve"> </w:t>
      </w:r>
      <w:r w:rsidRPr="00AD0163">
        <w:rPr>
          <w:rFonts w:ascii="Arial" w:hAnsi="Arial"/>
          <w:noProof w:val="0"/>
          <w:rtl/>
        </w:rPr>
        <w:t>(עמ' 71, שורות 24-27). ב"כ המאשימה מוסיף ואומר, כי מדובר בחזרתיות, ועל כן</w:t>
      </w:r>
      <w:r>
        <w:rPr>
          <w:rFonts w:ascii="Arial" w:hAnsi="Arial" w:hint="cs"/>
          <w:noProof w:val="0"/>
          <w:rtl/>
        </w:rPr>
        <w:t>,</w:t>
      </w:r>
      <w:r w:rsidRPr="00AD0163">
        <w:rPr>
          <w:rFonts w:ascii="Arial" w:hAnsi="Arial"/>
          <w:noProof w:val="0"/>
          <w:rtl/>
        </w:rPr>
        <w:t xml:space="preserve"> גם נאשם שאין לו רישום פלילי (נאשם 1), אשר מיוחסים לו כל כך הרבה אישומים, הנתון של העדר עבר פלילי מקבל משקל נמוך (עמ' 71, שורות          27-29).</w:t>
      </w:r>
    </w:p>
    <w:p w14:paraId="3B4C0FBB"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101</w:t>
      </w:r>
      <w:r w:rsidRPr="00AD0163">
        <w:rPr>
          <w:rFonts w:ascii="Arial" w:hAnsi="Arial"/>
          <w:noProof w:val="0"/>
          <w:rtl/>
        </w:rPr>
        <w:t>.</w:t>
      </w:r>
      <w:r w:rsidRPr="00AD0163">
        <w:rPr>
          <w:rFonts w:ascii="Arial" w:hAnsi="Arial"/>
          <w:noProof w:val="0"/>
          <w:rtl/>
        </w:rPr>
        <w:tab/>
        <w:t>אשר למדיניות הענישה, מצביע ב"כ המאשימה על כך שבכל הערכאות נקוטה מדיניות של החמרת ענישה, בדרך של הטלת עונשי מאסר ממושכים וקנסות, כאשר הצורך בכך ברור, לאור המצב המיוחד בירושלים</w:t>
      </w:r>
      <w:r>
        <w:rPr>
          <w:rFonts w:ascii="Arial" w:hAnsi="Arial" w:hint="cs"/>
          <w:noProof w:val="0"/>
          <w:rtl/>
        </w:rPr>
        <w:t>,</w:t>
      </w:r>
      <w:r w:rsidRPr="00AD0163">
        <w:rPr>
          <w:rFonts w:ascii="Arial" w:hAnsi="Arial"/>
          <w:noProof w:val="0"/>
          <w:rtl/>
        </w:rPr>
        <w:t xml:space="preserve"> והצורך ליתן משקל יתר לשיקולים של הרתעת הרבים והאינטרס הציבורי  (עמ' 71-72).</w:t>
      </w:r>
    </w:p>
    <w:p w14:paraId="70043B8B" w14:textId="77777777" w:rsidR="00EC7EC5" w:rsidRPr="00AD0163" w:rsidRDefault="00EC7EC5" w:rsidP="00EC7EC5">
      <w:pPr>
        <w:spacing w:line="360" w:lineRule="auto"/>
        <w:ind w:left="720" w:hanging="720"/>
        <w:jc w:val="both"/>
        <w:rPr>
          <w:rFonts w:ascii="Arial" w:hAnsi="Arial"/>
          <w:noProof w:val="0"/>
          <w:rtl/>
        </w:rPr>
      </w:pPr>
    </w:p>
    <w:p w14:paraId="6D6D2FB1"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102</w:t>
      </w:r>
      <w:r w:rsidRPr="00AD0163">
        <w:rPr>
          <w:rFonts w:ascii="Arial" w:hAnsi="Arial"/>
          <w:noProof w:val="0"/>
          <w:rtl/>
        </w:rPr>
        <w:t>.</w:t>
      </w:r>
      <w:r w:rsidRPr="00AD0163">
        <w:rPr>
          <w:rFonts w:ascii="Arial" w:hAnsi="Arial"/>
          <w:noProof w:val="0"/>
          <w:rtl/>
        </w:rPr>
        <w:tab/>
        <w:t>מאחר ולאף אחד מהנאשמים לא מיוחס אירוע אחד אלא כמה אירועים, יש לתת משקל מיוחד להרתעת היחיד, ובמיוחד יש לעשות כן ביחס לנאשמים 2 ו-4, שיש להם רישום פלילי</w:t>
      </w:r>
      <w:r>
        <w:rPr>
          <w:rFonts w:ascii="Arial" w:hAnsi="Arial" w:hint="cs"/>
          <w:noProof w:val="0"/>
          <w:rtl/>
        </w:rPr>
        <w:t>,</w:t>
      </w:r>
      <w:r w:rsidRPr="00AD0163">
        <w:rPr>
          <w:rFonts w:ascii="Arial" w:hAnsi="Arial"/>
          <w:noProof w:val="0"/>
          <w:rtl/>
        </w:rPr>
        <w:t xml:space="preserve"> ואף מאסרים על תנאי בני הפעלה (עמ' 72, שורות 3-7).</w:t>
      </w:r>
    </w:p>
    <w:p w14:paraId="10CB7E3B" w14:textId="77777777" w:rsidR="00EC7EC5" w:rsidRPr="00AD0163" w:rsidRDefault="00EC7EC5" w:rsidP="00EC7EC5">
      <w:pPr>
        <w:spacing w:line="360" w:lineRule="auto"/>
        <w:jc w:val="both"/>
        <w:rPr>
          <w:rFonts w:ascii="Arial" w:hAnsi="Arial"/>
          <w:noProof w:val="0"/>
          <w:rtl/>
        </w:rPr>
      </w:pPr>
    </w:p>
    <w:p w14:paraId="69B66AAF"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103</w:t>
      </w:r>
      <w:r w:rsidRPr="00AD0163">
        <w:rPr>
          <w:rFonts w:ascii="Arial" w:hAnsi="Arial"/>
          <w:noProof w:val="0"/>
          <w:rtl/>
        </w:rPr>
        <w:t>.</w:t>
      </w:r>
      <w:r w:rsidRPr="00AD0163">
        <w:rPr>
          <w:rFonts w:ascii="Arial" w:hAnsi="Arial"/>
          <w:noProof w:val="0"/>
          <w:rtl/>
        </w:rPr>
        <w:tab/>
        <w:t>אשר לשיקולי הגמול, סבור ב"כ המדינה, כי כל אירוע כזה של התפרעות או השלכת בקת</w:t>
      </w:r>
      <w:r>
        <w:rPr>
          <w:rFonts w:ascii="Arial" w:hAnsi="Arial" w:hint="cs"/>
          <w:noProof w:val="0"/>
          <w:rtl/>
        </w:rPr>
        <w:t>"</w:t>
      </w:r>
      <w:r w:rsidRPr="00AD0163">
        <w:rPr>
          <w:rFonts w:ascii="Arial" w:hAnsi="Arial"/>
          <w:noProof w:val="0"/>
          <w:rtl/>
        </w:rPr>
        <w:t>בים או השלכת מטענים, הוא מזי</w:t>
      </w:r>
      <w:r>
        <w:rPr>
          <w:rFonts w:ascii="Arial" w:hAnsi="Arial" w:hint="cs"/>
          <w:noProof w:val="0"/>
          <w:rtl/>
        </w:rPr>
        <w:t>ן</w:t>
      </w:r>
      <w:r w:rsidRPr="00AD0163">
        <w:rPr>
          <w:rFonts w:ascii="Arial" w:hAnsi="Arial"/>
          <w:noProof w:val="0"/>
          <w:rtl/>
        </w:rPr>
        <w:t xml:space="preserve"> ומלבה את האירועים הבאים, לא רק בירושלים אלא גם במקומות אחרים, ועל כן</w:t>
      </w:r>
      <w:r>
        <w:rPr>
          <w:rFonts w:ascii="Arial" w:hAnsi="Arial" w:hint="cs"/>
          <w:noProof w:val="0"/>
          <w:rtl/>
        </w:rPr>
        <w:t>,</w:t>
      </w:r>
      <w:r w:rsidRPr="00AD0163">
        <w:rPr>
          <w:rFonts w:ascii="Arial" w:hAnsi="Arial"/>
          <w:noProof w:val="0"/>
          <w:rtl/>
        </w:rPr>
        <w:t xml:space="preserve"> יש לתת משקל לשיקול </w:t>
      </w:r>
      <w:r>
        <w:rPr>
          <w:rFonts w:ascii="Arial" w:hAnsi="Arial" w:hint="cs"/>
          <w:noProof w:val="0"/>
          <w:rtl/>
        </w:rPr>
        <w:t xml:space="preserve">של </w:t>
      </w:r>
      <w:r w:rsidRPr="00AD0163">
        <w:rPr>
          <w:rFonts w:ascii="Arial" w:hAnsi="Arial"/>
          <w:noProof w:val="0"/>
          <w:rtl/>
        </w:rPr>
        <w:t>הרחקת הנאשמים מן השטח</w:t>
      </w:r>
      <w:r>
        <w:rPr>
          <w:rFonts w:ascii="Arial" w:hAnsi="Arial" w:hint="cs"/>
          <w:noProof w:val="0"/>
          <w:rtl/>
        </w:rPr>
        <w:t>, בדרך של ענישה לתקופות מאסר ארוכות</w:t>
      </w:r>
      <w:r w:rsidRPr="00AD0163">
        <w:rPr>
          <w:rFonts w:ascii="Arial" w:hAnsi="Arial"/>
          <w:noProof w:val="0"/>
          <w:rtl/>
        </w:rPr>
        <w:t xml:space="preserve"> (עמ' 72, שורות 8-10). </w:t>
      </w:r>
    </w:p>
    <w:p w14:paraId="16279FD5" w14:textId="77777777" w:rsidR="00EC7EC5" w:rsidRPr="00AD0163" w:rsidRDefault="00EC7EC5" w:rsidP="00EC7EC5">
      <w:pPr>
        <w:spacing w:line="360" w:lineRule="auto"/>
        <w:ind w:left="720" w:hanging="720"/>
        <w:jc w:val="both"/>
        <w:rPr>
          <w:rFonts w:ascii="Arial" w:hAnsi="Arial"/>
          <w:noProof w:val="0"/>
          <w:rtl/>
        </w:rPr>
      </w:pPr>
    </w:p>
    <w:p w14:paraId="092B6335"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104</w:t>
      </w:r>
      <w:r w:rsidRPr="00AD0163">
        <w:rPr>
          <w:rFonts w:ascii="Arial" w:hAnsi="Arial"/>
          <w:noProof w:val="0"/>
          <w:rtl/>
        </w:rPr>
        <w:t>.</w:t>
      </w:r>
      <w:r w:rsidRPr="00AD0163">
        <w:rPr>
          <w:rFonts w:ascii="Arial" w:hAnsi="Arial"/>
          <w:noProof w:val="0"/>
          <w:rtl/>
        </w:rPr>
        <w:tab/>
        <w:t xml:space="preserve">עו"ד </w:t>
      </w:r>
      <w:r>
        <w:rPr>
          <w:rFonts w:ascii="Arial" w:hAnsi="Arial" w:hint="cs"/>
          <w:noProof w:val="0"/>
          <w:rtl/>
        </w:rPr>
        <w:t xml:space="preserve">חיים </w:t>
      </w:r>
      <w:r w:rsidRPr="00AD0163">
        <w:rPr>
          <w:rFonts w:ascii="Arial" w:hAnsi="Arial"/>
          <w:noProof w:val="0"/>
          <w:rtl/>
        </w:rPr>
        <w:t>פס</w:t>
      </w:r>
      <w:r>
        <w:rPr>
          <w:rFonts w:ascii="Arial" w:hAnsi="Arial" w:hint="cs"/>
          <w:noProof w:val="0"/>
          <w:rtl/>
        </w:rPr>
        <w:t>, ב"כ המאשימה,</w:t>
      </w:r>
      <w:r w:rsidRPr="00AD0163">
        <w:rPr>
          <w:rFonts w:ascii="Arial" w:hAnsi="Arial"/>
          <w:noProof w:val="0"/>
          <w:rtl/>
        </w:rPr>
        <w:t xml:space="preserve"> הביא פסיקה ממנה עולה, כי יש לנקוט ענישה מחמירה ומרתיעה במקרה אלימות והפרות סדר בהר הבית. בין היתר, הזכיר (בעמ' 72-73 לפרוטוקול) את </w:t>
      </w:r>
      <w:hyperlink r:id="rId132" w:history="1">
        <w:r w:rsidR="00AA767A" w:rsidRPr="00AA767A">
          <w:rPr>
            <w:rFonts w:ascii="Arial" w:hAnsi="Arial"/>
            <w:noProof w:val="0"/>
            <w:color w:val="0000FF"/>
            <w:u w:val="single"/>
            <w:rtl/>
          </w:rPr>
          <w:t>ע"פ 2579/14</w:t>
        </w:r>
      </w:hyperlink>
      <w:r w:rsidRPr="00AD0163">
        <w:rPr>
          <w:rFonts w:ascii="Arial" w:hAnsi="Arial"/>
          <w:noProof w:val="0"/>
          <w:rtl/>
        </w:rPr>
        <w:t xml:space="preserve"> </w:t>
      </w:r>
      <w:r w:rsidRPr="00AD0163">
        <w:rPr>
          <w:rFonts w:ascii="Arial" w:hAnsi="Arial"/>
          <w:noProof w:val="0"/>
          <w:u w:val="single"/>
          <w:rtl/>
        </w:rPr>
        <w:t>מוחמד פרחאן</w:t>
      </w:r>
      <w:r w:rsidRPr="00AD0163">
        <w:rPr>
          <w:rFonts w:ascii="Arial" w:hAnsi="Arial"/>
          <w:noProof w:val="0"/>
          <w:rtl/>
        </w:rPr>
        <w:t xml:space="preserve"> נ' </w:t>
      </w:r>
      <w:r w:rsidRPr="00AD0163">
        <w:rPr>
          <w:rFonts w:ascii="Arial" w:hAnsi="Arial"/>
          <w:noProof w:val="0"/>
          <w:u w:val="single"/>
          <w:rtl/>
        </w:rPr>
        <w:t>מדינת ישראל</w:t>
      </w:r>
      <w:r w:rsidRPr="00AD0163">
        <w:rPr>
          <w:rFonts w:ascii="Arial" w:hAnsi="Arial"/>
          <w:noProof w:val="0"/>
          <w:rtl/>
        </w:rPr>
        <w:t xml:space="preserve"> (2015), שבו בעבירה של קשירת קשר לפשע, ייצור כלי נשק וחבלה בכוונה מחמירה, שכולם דומים באופן יחסי למקרה שבפנינו של הכנת בקבוקי תבערה, הכנסתם למסגד אל אקצה וזריקתם לעבר שוטרים, נקבע בבית המשפט המחוזי בירושלים (כב' השופטת רבקה פרידמן-פלדמן ב</w:t>
      </w:r>
      <w:hyperlink r:id="rId133" w:history="1">
        <w:r w:rsidR="00AA767A" w:rsidRPr="00AA767A">
          <w:rPr>
            <w:rFonts w:ascii="Arial" w:hAnsi="Arial"/>
            <w:noProof w:val="0"/>
            <w:color w:val="0000FF"/>
            <w:u w:val="single"/>
            <w:rtl/>
          </w:rPr>
          <w:t>ת"פ 49990-03-13</w:t>
        </w:r>
      </w:hyperlink>
      <w:r w:rsidRPr="00AD0163">
        <w:rPr>
          <w:rFonts w:ascii="Arial" w:hAnsi="Arial"/>
          <w:noProof w:val="0"/>
          <w:rtl/>
        </w:rPr>
        <w:t>, ביום 25.2.14), מתחם עונש הולם של 3.5 עד 7 שנות מאסר, והעונש שנגזר היה 5.5 שנות מאסר</w:t>
      </w:r>
      <w:r>
        <w:rPr>
          <w:rFonts w:ascii="Arial" w:hAnsi="Arial" w:hint="cs"/>
          <w:noProof w:val="0"/>
          <w:rtl/>
        </w:rPr>
        <w:t>,</w:t>
      </w:r>
      <w:r w:rsidRPr="00AD0163">
        <w:rPr>
          <w:rFonts w:ascii="Arial" w:hAnsi="Arial"/>
          <w:noProof w:val="0"/>
          <w:rtl/>
        </w:rPr>
        <w:t xml:space="preserve"> והפעלת מאסר מותנה. בית המשפט העליון (כב' השופט צבי זילברטל, שלדבריו הסכימו כב' השופטת אסתר חיות וכב' השופט חנן מלצר), דחה את הערעור</w:t>
      </w:r>
      <w:r>
        <w:rPr>
          <w:rFonts w:ascii="Arial" w:hAnsi="Arial" w:hint="cs"/>
          <w:noProof w:val="0"/>
          <w:rtl/>
        </w:rPr>
        <w:t>,</w:t>
      </w:r>
      <w:r w:rsidRPr="00AD0163">
        <w:rPr>
          <w:rFonts w:ascii="Arial" w:hAnsi="Arial"/>
          <w:noProof w:val="0"/>
          <w:rtl/>
        </w:rPr>
        <w:t xml:space="preserve"> ובכך אושרו הן המתחם והן העונש.</w:t>
      </w:r>
    </w:p>
    <w:p w14:paraId="60899DE7"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ab/>
        <w:t>עו"ד פס הביא גם פסיקה של בית משפט שלום ובית משפט מחוזי וערעורים לבית המשפט העליון (עמ' 73-74).</w:t>
      </w:r>
    </w:p>
    <w:p w14:paraId="1A7B82DC" w14:textId="77777777" w:rsidR="00EC7EC5" w:rsidRDefault="00EC7EC5" w:rsidP="00EC7EC5">
      <w:pPr>
        <w:spacing w:line="360" w:lineRule="auto"/>
        <w:ind w:left="720" w:hanging="720"/>
        <w:jc w:val="both"/>
        <w:rPr>
          <w:rFonts w:ascii="Arial" w:hAnsi="Arial"/>
          <w:noProof w:val="0"/>
          <w:rtl/>
        </w:rPr>
      </w:pPr>
    </w:p>
    <w:p w14:paraId="0F57E088"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ה.2</w:t>
      </w:r>
      <w:r>
        <w:rPr>
          <w:rFonts w:ascii="Arial" w:hAnsi="Arial" w:hint="cs"/>
          <w:b/>
          <w:bCs/>
          <w:noProof w:val="0"/>
          <w:u w:val="single"/>
          <w:rtl/>
        </w:rPr>
        <w:tab/>
        <w:t xml:space="preserve">האישום הראשון </w:t>
      </w:r>
      <w:r>
        <w:rPr>
          <w:rFonts w:ascii="Arial" w:hAnsi="Arial"/>
          <w:b/>
          <w:bCs/>
          <w:noProof w:val="0"/>
          <w:u w:val="single"/>
          <w:rtl/>
        </w:rPr>
        <w:t>–</w:t>
      </w:r>
      <w:r>
        <w:rPr>
          <w:rFonts w:ascii="Arial" w:hAnsi="Arial" w:hint="cs"/>
          <w:b/>
          <w:bCs/>
          <w:noProof w:val="0"/>
          <w:u w:val="single"/>
          <w:rtl/>
        </w:rPr>
        <w:t xml:space="preserve"> המשותף, ברובו, לכל הנאשמים</w:t>
      </w:r>
    </w:p>
    <w:p w14:paraId="394D7422"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105</w:t>
      </w:r>
      <w:r w:rsidRPr="00AD0163">
        <w:rPr>
          <w:rFonts w:ascii="Arial" w:hAnsi="Arial"/>
          <w:noProof w:val="0"/>
          <w:rtl/>
        </w:rPr>
        <w:t>.</w:t>
      </w:r>
      <w:r w:rsidRPr="00AD0163">
        <w:rPr>
          <w:rFonts w:ascii="Arial" w:hAnsi="Arial"/>
          <w:noProof w:val="0"/>
          <w:rtl/>
        </w:rPr>
        <w:tab/>
        <w:t xml:space="preserve">ב"כ המאשימה טען לגבי </w:t>
      </w:r>
      <w:r w:rsidRPr="00AD0163">
        <w:rPr>
          <w:rFonts w:ascii="Arial" w:hAnsi="Arial"/>
          <w:noProof w:val="0"/>
          <w:u w:val="single"/>
          <w:rtl/>
        </w:rPr>
        <w:t>האישום הראשון</w:t>
      </w:r>
      <w:r w:rsidRPr="00AD0163">
        <w:rPr>
          <w:rFonts w:ascii="Arial" w:hAnsi="Arial"/>
          <w:noProof w:val="0"/>
          <w:rtl/>
        </w:rPr>
        <w:t xml:space="preserve"> של קשירת הקשר, כי העונש המרבי הקבוע בחוק לקשירת קשר לביצוע פשע, לפי </w:t>
      </w:r>
      <w:hyperlink r:id="rId134" w:history="1">
        <w:r w:rsidR="00C6051A" w:rsidRPr="00C6051A">
          <w:rPr>
            <w:rFonts w:ascii="Arial" w:hAnsi="Arial"/>
            <w:noProof w:val="0"/>
            <w:color w:val="0000FF"/>
            <w:u w:val="single"/>
            <w:rtl/>
          </w:rPr>
          <w:t>סעיף 499</w:t>
        </w:r>
      </w:hyperlink>
      <w:r w:rsidRPr="00AD0163">
        <w:rPr>
          <w:rFonts w:ascii="Arial" w:hAnsi="Arial"/>
          <w:noProof w:val="0"/>
          <w:rtl/>
        </w:rPr>
        <w:t xml:space="preserve"> לחוק, הוא 7 שנות מאסר, ומאחר ולנאשמים מיוחסת קשירת הקשר בצירוף </w:t>
      </w:r>
      <w:hyperlink r:id="rId135" w:history="1">
        <w:r w:rsidR="00C6051A" w:rsidRPr="00C6051A">
          <w:rPr>
            <w:rFonts w:ascii="Arial" w:hAnsi="Arial"/>
            <w:noProof w:val="0"/>
            <w:color w:val="0000FF"/>
            <w:u w:val="single"/>
            <w:rtl/>
          </w:rPr>
          <w:t>סעיף 144ו(א)</w:t>
        </w:r>
      </w:hyperlink>
      <w:r w:rsidRPr="00AD0163">
        <w:rPr>
          <w:rFonts w:ascii="Arial" w:hAnsi="Arial"/>
          <w:noProof w:val="0"/>
          <w:rtl/>
        </w:rPr>
        <w:t xml:space="preserve"> לחוק, דהיינו</w:t>
      </w:r>
      <w:r>
        <w:rPr>
          <w:rFonts w:ascii="Arial" w:hAnsi="Arial" w:hint="cs"/>
          <w:noProof w:val="0"/>
          <w:rtl/>
        </w:rPr>
        <w:t>:</w:t>
      </w:r>
      <w:r w:rsidRPr="00AD0163">
        <w:rPr>
          <w:rFonts w:ascii="Arial" w:hAnsi="Arial"/>
          <w:noProof w:val="0"/>
          <w:rtl/>
        </w:rPr>
        <w:t xml:space="preserve"> קשירת הקשר ממניע של עוינות כלפי ציבור מחמת דת (ראה: פיסקה  16 לעיל), עמדת המאשימה הייתה כי העונש המרבי הוא 14 שנות מאסר. ברם, במהלך הדיון, לאחר שהסבתי את תשומת לב בא כוח המאשימה לסיפא של </w:t>
      </w:r>
      <w:hyperlink r:id="rId136" w:history="1">
        <w:r w:rsidR="00C6051A" w:rsidRPr="00C6051A">
          <w:rPr>
            <w:rFonts w:ascii="Arial" w:hAnsi="Arial"/>
            <w:noProof w:val="0"/>
            <w:color w:val="0000FF"/>
            <w:u w:val="single"/>
            <w:rtl/>
          </w:rPr>
          <w:t>סעיף 141ד</w:t>
        </w:r>
      </w:hyperlink>
      <w:r w:rsidRPr="00AD0163">
        <w:rPr>
          <w:rFonts w:ascii="Arial" w:hAnsi="Arial"/>
          <w:noProof w:val="0"/>
          <w:rtl/>
        </w:rPr>
        <w:t xml:space="preserve">, הוא הסכים כי העונש המרבי הוא 10 שנות מאסר (ראה: עמ' 75-76 לפרוטוקול). </w:t>
      </w:r>
    </w:p>
    <w:p w14:paraId="6B6D1510"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ב"כ המאשימה מציין, כי ההסכמה לגבי קשירת הקשר הייתה כזו, שלגבי נאשם 1 הכוונה הייתה לגרום לכוויות ולא לשרוף; לגבי נאשם 2, ההסבר היה שאותו נאשם לא ידע שמר פייגלין הוא חבר כנסת; לגבי נאשם 3, הכוונה הייתה לפצוע ולא לשרוף, וכי הוא לא יזם את הקשר</w:t>
      </w:r>
      <w:r>
        <w:rPr>
          <w:rFonts w:ascii="Arial" w:hAnsi="Arial" w:hint="cs"/>
          <w:noProof w:val="0"/>
          <w:rtl/>
        </w:rPr>
        <w:t>,</w:t>
      </w:r>
      <w:r w:rsidRPr="00AD0163">
        <w:rPr>
          <w:rFonts w:ascii="Arial" w:hAnsi="Arial"/>
          <w:noProof w:val="0"/>
          <w:rtl/>
        </w:rPr>
        <w:t xml:space="preserve"> אלא הצטרף אליו (עמ' 78, שורות 1-7).</w:t>
      </w:r>
    </w:p>
    <w:p w14:paraId="52CE096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על כל פנים, מדובר בפגישה</w:t>
      </w:r>
      <w:r>
        <w:rPr>
          <w:rFonts w:ascii="Arial" w:hAnsi="Arial" w:hint="cs"/>
          <w:noProof w:val="0"/>
          <w:rtl/>
        </w:rPr>
        <w:t>,</w:t>
      </w:r>
      <w:r w:rsidRPr="00AD0163">
        <w:rPr>
          <w:rFonts w:ascii="Arial" w:hAnsi="Arial"/>
          <w:noProof w:val="0"/>
          <w:rtl/>
        </w:rPr>
        <w:t xml:space="preserve"> ביום 25.10.14, שבה נפגשו כל הנאשמים</w:t>
      </w:r>
      <w:r>
        <w:rPr>
          <w:rFonts w:ascii="Arial" w:hAnsi="Arial" w:hint="cs"/>
          <w:noProof w:val="0"/>
          <w:rtl/>
        </w:rPr>
        <w:t>,</w:t>
      </w:r>
      <w:r w:rsidRPr="00AD0163">
        <w:rPr>
          <w:rFonts w:ascii="Arial" w:hAnsi="Arial"/>
          <w:noProof w:val="0"/>
          <w:rtl/>
        </w:rPr>
        <w:t xml:space="preserve"> כדי לתכנן פגיעה באותם יהודים, במטרה למנוע מהם לעלות להר הבית, כאשר </w:t>
      </w:r>
      <w:r>
        <w:rPr>
          <w:rFonts w:ascii="Arial" w:hAnsi="Arial" w:hint="cs"/>
          <w:noProof w:val="0"/>
          <w:rtl/>
        </w:rPr>
        <w:t xml:space="preserve">התכנון במסגרת הקשר היה  כי </w:t>
      </w:r>
      <w:r w:rsidRPr="00AD0163">
        <w:rPr>
          <w:rFonts w:ascii="Arial" w:hAnsi="Arial"/>
          <w:noProof w:val="0"/>
          <w:rtl/>
        </w:rPr>
        <w:t>המפגעים יברחו לתוך המסגד</w:t>
      </w:r>
      <w:r>
        <w:rPr>
          <w:rFonts w:ascii="Arial" w:hAnsi="Arial" w:hint="cs"/>
          <w:noProof w:val="0"/>
          <w:rtl/>
        </w:rPr>
        <w:t>,</w:t>
      </w:r>
      <w:r w:rsidRPr="00AD0163">
        <w:rPr>
          <w:rFonts w:ascii="Arial" w:hAnsi="Arial"/>
          <w:noProof w:val="0"/>
          <w:rtl/>
        </w:rPr>
        <w:t xml:space="preserve"> ולאחר מכן</w:t>
      </w:r>
      <w:r>
        <w:rPr>
          <w:rFonts w:ascii="Arial" w:hAnsi="Arial" w:hint="cs"/>
          <w:noProof w:val="0"/>
          <w:rtl/>
        </w:rPr>
        <w:t>, הם</w:t>
      </w:r>
      <w:r w:rsidRPr="00AD0163">
        <w:rPr>
          <w:rFonts w:ascii="Arial" w:hAnsi="Arial"/>
          <w:noProof w:val="0"/>
          <w:rtl/>
        </w:rPr>
        <w:t xml:space="preserve"> ייצאו כמתפללים תמימים</w:t>
      </w:r>
      <w:r>
        <w:rPr>
          <w:rFonts w:ascii="Arial" w:hAnsi="Arial" w:hint="cs"/>
          <w:noProof w:val="0"/>
          <w:rtl/>
        </w:rPr>
        <w:t>,</w:t>
      </w:r>
      <w:r w:rsidRPr="00AD0163">
        <w:rPr>
          <w:rFonts w:ascii="Arial" w:hAnsi="Arial"/>
          <w:noProof w:val="0"/>
          <w:rtl/>
        </w:rPr>
        <w:t xml:space="preserve"> שהיו במסגד.</w:t>
      </w:r>
    </w:p>
    <w:p w14:paraId="454BF21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 xml:space="preserve">לעניין עוצמת הקשר, סבור ב"כ המאשימה כי </w:t>
      </w:r>
      <w:r>
        <w:rPr>
          <w:rFonts w:ascii="Arial" w:hAnsi="Arial" w:hint="cs"/>
          <w:noProof w:val="0"/>
          <w:rtl/>
        </w:rPr>
        <w:t>אף</w:t>
      </w:r>
      <w:r w:rsidRPr="00AD0163">
        <w:rPr>
          <w:rFonts w:ascii="Arial" w:hAnsi="Arial"/>
          <w:noProof w:val="0"/>
          <w:rtl/>
        </w:rPr>
        <w:t xml:space="preserve"> </w:t>
      </w:r>
      <w:r>
        <w:rPr>
          <w:rFonts w:ascii="Arial" w:hAnsi="Arial" w:hint="cs"/>
          <w:noProof w:val="0"/>
          <w:rtl/>
        </w:rPr>
        <w:t>ש</w:t>
      </w:r>
      <w:r w:rsidRPr="00AD0163">
        <w:rPr>
          <w:rFonts w:ascii="Arial" w:hAnsi="Arial"/>
          <w:noProof w:val="0"/>
          <w:rtl/>
        </w:rPr>
        <w:t xml:space="preserve">הקשר התגלה למחרת היום (ראה: פיסקה 14 לעיל), אין מדובר בקשר בשלב של שיחה, אלא </w:t>
      </w:r>
      <w:r>
        <w:rPr>
          <w:rFonts w:ascii="Arial" w:hAnsi="Arial" w:hint="cs"/>
          <w:noProof w:val="0"/>
          <w:rtl/>
        </w:rPr>
        <w:t>הקשר היה מעשי ו</w:t>
      </w:r>
      <w:r w:rsidRPr="00AD0163">
        <w:rPr>
          <w:rFonts w:ascii="Arial" w:hAnsi="Arial"/>
          <w:noProof w:val="0"/>
          <w:rtl/>
        </w:rPr>
        <w:t xml:space="preserve">כלל פגישה עם אדם שממנו </w:t>
      </w:r>
      <w:r>
        <w:rPr>
          <w:rFonts w:ascii="Arial" w:hAnsi="Arial" w:hint="cs"/>
          <w:noProof w:val="0"/>
          <w:rtl/>
        </w:rPr>
        <w:t xml:space="preserve">הם </w:t>
      </w:r>
      <w:r w:rsidRPr="00AD0163">
        <w:rPr>
          <w:rFonts w:ascii="Arial" w:hAnsi="Arial"/>
          <w:noProof w:val="0"/>
          <w:rtl/>
        </w:rPr>
        <w:t>ביקשו שישיג להם זיקוקים</w:t>
      </w:r>
      <w:r>
        <w:rPr>
          <w:rFonts w:ascii="Arial" w:hAnsi="Arial" w:hint="cs"/>
          <w:noProof w:val="0"/>
          <w:rtl/>
        </w:rPr>
        <w:t>,</w:t>
      </w:r>
      <w:r w:rsidRPr="00AD0163">
        <w:rPr>
          <w:rFonts w:ascii="Arial" w:hAnsi="Arial"/>
          <w:noProof w:val="0"/>
          <w:rtl/>
        </w:rPr>
        <w:t xml:space="preserve"> ויכניס אותם להר הבית. דבר זה חל על כל הנאשמים</w:t>
      </w:r>
      <w:r>
        <w:rPr>
          <w:rFonts w:ascii="Arial" w:hAnsi="Arial" w:hint="cs"/>
          <w:noProof w:val="0"/>
          <w:rtl/>
        </w:rPr>
        <w:t>;</w:t>
      </w:r>
      <w:r w:rsidRPr="00AD0163">
        <w:rPr>
          <w:rFonts w:ascii="Arial" w:hAnsi="Arial"/>
          <w:noProof w:val="0"/>
          <w:rtl/>
        </w:rPr>
        <w:t xml:space="preserve"> זולת</w:t>
      </w:r>
      <w:r>
        <w:rPr>
          <w:rFonts w:ascii="Arial" w:hAnsi="Arial" w:hint="cs"/>
          <w:noProof w:val="0"/>
          <w:rtl/>
        </w:rPr>
        <w:t>,</w:t>
      </w:r>
      <w:r w:rsidRPr="00AD0163">
        <w:rPr>
          <w:rFonts w:ascii="Arial" w:hAnsi="Arial"/>
          <w:noProof w:val="0"/>
          <w:rtl/>
        </w:rPr>
        <w:t xml:space="preserve"> נאשם 3</w:t>
      </w:r>
      <w:r>
        <w:rPr>
          <w:rFonts w:ascii="Arial" w:hAnsi="Arial" w:hint="cs"/>
          <w:noProof w:val="0"/>
          <w:rtl/>
        </w:rPr>
        <w:t>,</w:t>
      </w:r>
      <w:r w:rsidRPr="00AD0163">
        <w:rPr>
          <w:rFonts w:ascii="Arial" w:hAnsi="Arial"/>
          <w:noProof w:val="0"/>
          <w:rtl/>
        </w:rPr>
        <w:t xml:space="preserve"> שרק הצטרף לקשר</w:t>
      </w:r>
      <w:r>
        <w:rPr>
          <w:rFonts w:ascii="Arial" w:hAnsi="Arial" w:hint="cs"/>
          <w:noProof w:val="0"/>
          <w:rtl/>
        </w:rPr>
        <w:t>,</w:t>
      </w:r>
      <w:r w:rsidRPr="00AD0163">
        <w:rPr>
          <w:rFonts w:ascii="Arial" w:hAnsi="Arial"/>
          <w:noProof w:val="0"/>
          <w:rtl/>
        </w:rPr>
        <w:t xml:space="preserve"> ולא היה בסוד העניינים (עמ' 78, שורות 8-24).</w:t>
      </w:r>
    </w:p>
    <w:p w14:paraId="0D921F64"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ab/>
        <w:t>מבחינת מתחם העונש ההולם, סבור ב"כ המאשימה, כי מאחר והת</w:t>
      </w:r>
      <w:r>
        <w:rPr>
          <w:rFonts w:ascii="Arial" w:hAnsi="Arial" w:hint="cs"/>
          <w:noProof w:val="0"/>
          <w:rtl/>
        </w:rPr>
        <w:t>ו</w:t>
      </w:r>
      <w:r w:rsidRPr="00AD0163">
        <w:rPr>
          <w:rFonts w:ascii="Arial" w:hAnsi="Arial"/>
          <w:noProof w:val="0"/>
          <w:rtl/>
        </w:rPr>
        <w:t>כנית לא יצאה לפועל רק בגלל מעצרם של הנאשמים ולא בגלל שהם התחרטו, יש לקבוע מתחם ענישה שבין 8 ל-20 חודשי מאסר (עמ' 78, שורות 25-28).</w:t>
      </w:r>
    </w:p>
    <w:p w14:paraId="39CAEF0F" w14:textId="77777777" w:rsidR="00EC7EC5" w:rsidRDefault="00EC7EC5" w:rsidP="00EC7EC5">
      <w:pPr>
        <w:spacing w:line="360" w:lineRule="auto"/>
        <w:ind w:left="720" w:hanging="720"/>
        <w:jc w:val="both"/>
        <w:rPr>
          <w:rFonts w:ascii="Arial" w:hAnsi="Arial"/>
          <w:noProof w:val="0"/>
          <w:rtl/>
        </w:rPr>
      </w:pPr>
    </w:p>
    <w:p w14:paraId="3941E0FA"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106.</w:t>
      </w:r>
      <w:r>
        <w:rPr>
          <w:rFonts w:ascii="Arial" w:hAnsi="Arial" w:hint="cs"/>
          <w:noProof w:val="0"/>
          <w:rtl/>
        </w:rPr>
        <w:tab/>
      </w:r>
      <w:r w:rsidRPr="00AD0163">
        <w:rPr>
          <w:rFonts w:ascii="Arial" w:hAnsi="Arial"/>
          <w:noProof w:val="0"/>
          <w:rtl/>
        </w:rPr>
        <w:t>[בשלב זה של הטיעונים, התעוררה השאלה, כיצד ניתן לקבוע מתחם כזה, כאשר אותו אבו גזלי, שהסכים להכניס את הזיקוקים להר הבית, נידון ל-8 חודשי מאסר (עמ' 78-81). אומר כבר עתה, כי לעניין זה של אבו גזלי, אפשרתי טיעונים משלימים</w:t>
      </w:r>
      <w:r>
        <w:rPr>
          <w:rFonts w:ascii="Arial" w:hAnsi="Arial" w:hint="cs"/>
          <w:noProof w:val="0"/>
          <w:rtl/>
        </w:rPr>
        <w:t>,</w:t>
      </w:r>
      <w:r w:rsidRPr="00AD0163">
        <w:rPr>
          <w:rFonts w:ascii="Arial" w:hAnsi="Arial"/>
          <w:noProof w:val="0"/>
          <w:rtl/>
        </w:rPr>
        <w:t xml:space="preserve"> לאחר שהוגשו לי כתב האישום, הכרעת הדין וגזר הדין בעניינו, ולעניין זה אקדיש פרק נוסף לאחר תיאור תמצית טיעוני הנאשמים לעניין העונש</w:t>
      </w:r>
      <w:r>
        <w:rPr>
          <w:rFonts w:ascii="Arial" w:hAnsi="Arial" w:hint="cs"/>
          <w:noProof w:val="0"/>
          <w:rtl/>
        </w:rPr>
        <w:t>; ראה: פרק ז להלן</w:t>
      </w:r>
      <w:r w:rsidRPr="00AD0163">
        <w:rPr>
          <w:rFonts w:ascii="Arial" w:hAnsi="Arial"/>
          <w:noProof w:val="0"/>
          <w:rtl/>
        </w:rPr>
        <w:t xml:space="preserve">]. </w:t>
      </w:r>
    </w:p>
    <w:p w14:paraId="2F609816" w14:textId="77777777" w:rsidR="00EC7EC5" w:rsidRPr="00AD0163" w:rsidRDefault="00EC7EC5" w:rsidP="00EC7EC5">
      <w:pPr>
        <w:spacing w:line="360" w:lineRule="auto"/>
        <w:ind w:left="720" w:hanging="720"/>
        <w:jc w:val="both"/>
        <w:rPr>
          <w:rFonts w:ascii="Arial" w:hAnsi="Arial"/>
          <w:noProof w:val="0"/>
          <w:rtl/>
        </w:rPr>
      </w:pPr>
    </w:p>
    <w:p w14:paraId="27B73F7D"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107</w:t>
      </w:r>
      <w:r w:rsidRPr="00AD0163">
        <w:rPr>
          <w:rFonts w:ascii="Arial" w:hAnsi="Arial"/>
          <w:noProof w:val="0"/>
          <w:rtl/>
        </w:rPr>
        <w:t>.</w:t>
      </w:r>
      <w:r w:rsidRPr="00AD0163">
        <w:rPr>
          <w:rFonts w:ascii="Arial" w:hAnsi="Arial"/>
          <w:noProof w:val="0"/>
          <w:rtl/>
        </w:rPr>
        <w:tab/>
        <w:t>לאחר הטיעונים המשותפים לנאשמים והמתייחסים לאישום הראשון, ייחד בא כוח המאשימה את דבריו לכל אחד מ</w:t>
      </w:r>
      <w:r>
        <w:rPr>
          <w:rFonts w:ascii="Arial" w:hAnsi="Arial" w:hint="cs"/>
          <w:noProof w:val="0"/>
          <w:rtl/>
        </w:rPr>
        <w:t xml:space="preserve">ן הנאשמים </w:t>
      </w:r>
      <w:r w:rsidRPr="00AD0163">
        <w:rPr>
          <w:rFonts w:ascii="Arial" w:hAnsi="Arial"/>
          <w:noProof w:val="0"/>
          <w:rtl/>
        </w:rPr>
        <w:t>בנפרד, כל אחד על פי האישומים שבהם הודה והורשע.</w:t>
      </w:r>
    </w:p>
    <w:p w14:paraId="3C0B5A6E" w14:textId="77777777" w:rsidR="00EC7EC5" w:rsidRPr="00AD0163" w:rsidRDefault="00EC7EC5" w:rsidP="00EC7EC5">
      <w:pPr>
        <w:spacing w:line="360" w:lineRule="auto"/>
        <w:ind w:left="720" w:hanging="720"/>
        <w:jc w:val="both"/>
        <w:rPr>
          <w:rFonts w:ascii="Arial" w:hAnsi="Arial"/>
          <w:noProof w:val="0"/>
          <w:rtl/>
        </w:rPr>
      </w:pPr>
    </w:p>
    <w:p w14:paraId="1A98F465"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ה.</w:t>
      </w:r>
      <w:r>
        <w:rPr>
          <w:rFonts w:ascii="Arial" w:hAnsi="Arial" w:hint="cs"/>
          <w:b/>
          <w:bCs/>
          <w:noProof w:val="0"/>
          <w:u w:val="single"/>
          <w:rtl/>
        </w:rPr>
        <w:tab/>
      </w:r>
      <w:r w:rsidRPr="00AD0163">
        <w:rPr>
          <w:rFonts w:ascii="Arial" w:hAnsi="Arial"/>
          <w:b/>
          <w:bCs/>
          <w:noProof w:val="0"/>
          <w:u w:val="single"/>
          <w:rtl/>
        </w:rPr>
        <w:t>טיעונים ממוקדים ביחס לנאשם 1</w:t>
      </w:r>
    </w:p>
    <w:p w14:paraId="78E496A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10</w:t>
      </w:r>
      <w:r>
        <w:rPr>
          <w:rFonts w:ascii="Arial" w:hAnsi="Arial" w:hint="cs"/>
          <w:noProof w:val="0"/>
          <w:rtl/>
        </w:rPr>
        <w:t>8</w:t>
      </w:r>
      <w:r w:rsidRPr="00AD0163">
        <w:rPr>
          <w:rFonts w:ascii="Arial" w:hAnsi="Arial"/>
          <w:noProof w:val="0"/>
          <w:rtl/>
        </w:rPr>
        <w:t xml:space="preserve">. </w:t>
      </w:r>
      <w:r w:rsidRPr="00AD0163">
        <w:rPr>
          <w:rFonts w:ascii="Arial" w:hAnsi="Arial"/>
          <w:noProof w:val="0"/>
          <w:rtl/>
        </w:rPr>
        <w:tab/>
        <w:t xml:space="preserve">ככל שמדובר </w:t>
      </w:r>
      <w:r w:rsidRPr="00AD0163">
        <w:rPr>
          <w:rFonts w:ascii="Arial" w:hAnsi="Arial"/>
          <w:noProof w:val="0"/>
          <w:u w:val="single"/>
          <w:rtl/>
        </w:rPr>
        <w:t>באישום השני</w:t>
      </w:r>
      <w:r w:rsidRPr="00AD0163">
        <w:rPr>
          <w:rFonts w:ascii="Arial" w:hAnsi="Arial"/>
          <w:noProof w:val="0"/>
          <w:rtl/>
        </w:rPr>
        <w:t>, הכולל עבירות אלה: ייצור נשק, נשיאת נשק, הצתה, חבלה בכוונה מחמירה, תקיפת שוטר בנסיבות מחמירות ומעשה פזיזות ורשלנות בחומר נפיץ, התקהלות אסורה, והכל במתחם הר הבית (ראה: פיסקאות 17-28 לעיל), עמדת ב"כ המאשימה היא כי המתחם בגין עבירה זו הינו 6.5 עד 11 שנות מאסר (עמ' 82, שורות 3-9).</w:t>
      </w:r>
    </w:p>
    <w:p w14:paraId="7473E42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10</w:t>
      </w:r>
      <w:r>
        <w:rPr>
          <w:rFonts w:ascii="Arial" w:hAnsi="Arial" w:hint="cs"/>
          <w:noProof w:val="0"/>
          <w:rtl/>
        </w:rPr>
        <w:t>9</w:t>
      </w:r>
      <w:r w:rsidRPr="00AD0163">
        <w:rPr>
          <w:rFonts w:ascii="Arial" w:hAnsi="Arial"/>
          <w:noProof w:val="0"/>
          <w:rtl/>
        </w:rPr>
        <w:t>.</w:t>
      </w:r>
      <w:r w:rsidRPr="00AD0163">
        <w:rPr>
          <w:rFonts w:ascii="Arial" w:hAnsi="Arial"/>
          <w:noProof w:val="0"/>
          <w:rtl/>
        </w:rPr>
        <w:tab/>
        <w:t xml:space="preserve">אשר </w:t>
      </w:r>
      <w:r w:rsidRPr="00AD0163">
        <w:rPr>
          <w:rFonts w:ascii="Arial" w:hAnsi="Arial"/>
          <w:noProof w:val="0"/>
          <w:u w:val="single"/>
          <w:rtl/>
        </w:rPr>
        <w:t>לאישום החמישי</w:t>
      </w:r>
      <w:r w:rsidRPr="00AD0163">
        <w:rPr>
          <w:rFonts w:ascii="Arial" w:hAnsi="Arial"/>
          <w:noProof w:val="0"/>
          <w:rtl/>
        </w:rPr>
        <w:t>, שבו נטל נאשם 1 חלק בהתפרעויות בראש השנה 2014, כולל</w:t>
      </w:r>
      <w:r>
        <w:rPr>
          <w:rFonts w:ascii="Arial" w:hAnsi="Arial" w:hint="cs"/>
          <w:noProof w:val="0"/>
          <w:rtl/>
        </w:rPr>
        <w:t>:</w:t>
      </w:r>
      <w:r w:rsidRPr="00AD0163">
        <w:rPr>
          <w:rFonts w:ascii="Arial" w:hAnsi="Arial"/>
          <w:noProof w:val="0"/>
          <w:rtl/>
        </w:rPr>
        <w:t xml:space="preserve"> יידוי אבנים</w:t>
      </w:r>
      <w:r>
        <w:rPr>
          <w:rFonts w:ascii="Arial" w:hAnsi="Arial" w:hint="cs"/>
          <w:noProof w:val="0"/>
          <w:rtl/>
        </w:rPr>
        <w:t>,</w:t>
      </w:r>
      <w:r w:rsidRPr="00AD0163">
        <w:rPr>
          <w:rFonts w:ascii="Arial" w:hAnsi="Arial"/>
          <w:noProof w:val="0"/>
          <w:rtl/>
        </w:rPr>
        <w:t xml:space="preserve"> כשהוא רעול פנים (ראה: פיסקאות 39-41 לעיל), המתחם המוצע הוא 15 עד 30 חודשי מאסר, תוך הדגשה כי מתחם "רגיל" בעבירות אלה הוא 12 עד 30 חודשי מאסר, וכאן מחמירה המדינה מעט</w:t>
      </w:r>
      <w:r>
        <w:rPr>
          <w:rFonts w:ascii="Arial" w:hAnsi="Arial" w:hint="cs"/>
          <w:noProof w:val="0"/>
          <w:rtl/>
        </w:rPr>
        <w:t>,</w:t>
      </w:r>
      <w:r w:rsidRPr="00AD0163">
        <w:rPr>
          <w:rFonts w:ascii="Arial" w:hAnsi="Arial"/>
          <w:noProof w:val="0"/>
          <w:rtl/>
        </w:rPr>
        <w:t xml:space="preserve"> ומעלה את המינימום, מאחר ומדובר בהר הבית</w:t>
      </w:r>
      <w:r>
        <w:rPr>
          <w:rFonts w:ascii="Arial" w:hAnsi="Arial" w:hint="cs"/>
          <w:noProof w:val="0"/>
          <w:rtl/>
        </w:rPr>
        <w:t>,</w:t>
      </w:r>
      <w:r w:rsidRPr="00AD0163">
        <w:rPr>
          <w:rFonts w:ascii="Arial" w:hAnsi="Arial"/>
          <w:noProof w:val="0"/>
          <w:rtl/>
        </w:rPr>
        <w:t xml:space="preserve"> במועד רגיש, ובזיקוקים (עמ' 82 שורות 10-15).</w:t>
      </w:r>
    </w:p>
    <w:p w14:paraId="1D04663D" w14:textId="77777777" w:rsidR="00EC7EC5" w:rsidRPr="00AD0163" w:rsidRDefault="00EC7EC5" w:rsidP="00EC7EC5">
      <w:pPr>
        <w:spacing w:line="360" w:lineRule="auto"/>
        <w:jc w:val="both"/>
        <w:rPr>
          <w:rFonts w:ascii="Arial" w:hAnsi="Arial"/>
          <w:noProof w:val="0"/>
          <w:rtl/>
        </w:rPr>
      </w:pPr>
    </w:p>
    <w:p w14:paraId="4CD3034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10</w:t>
      </w:r>
      <w:r w:rsidRPr="00AD0163">
        <w:rPr>
          <w:rFonts w:ascii="Arial" w:hAnsi="Arial"/>
          <w:noProof w:val="0"/>
          <w:rtl/>
        </w:rPr>
        <w:t>.</w:t>
      </w:r>
      <w:r w:rsidRPr="00AD0163">
        <w:rPr>
          <w:rFonts w:ascii="Arial" w:hAnsi="Arial"/>
          <w:noProof w:val="0"/>
          <w:rtl/>
        </w:rPr>
        <w:tab/>
        <w:t xml:space="preserve">ביחס </w:t>
      </w:r>
      <w:r w:rsidRPr="00AD0163">
        <w:rPr>
          <w:rFonts w:ascii="Arial" w:hAnsi="Arial"/>
          <w:noProof w:val="0"/>
          <w:u w:val="single"/>
          <w:rtl/>
        </w:rPr>
        <w:t>לאישום השישי</w:t>
      </w:r>
      <w:r w:rsidRPr="00AD0163">
        <w:rPr>
          <w:rFonts w:ascii="Arial" w:hAnsi="Arial"/>
          <w:noProof w:val="0"/>
          <w:rtl/>
        </w:rPr>
        <w:t>, שבו הודה נאשם 1 בכניסה למסגד אל אקצה בלילה, במטרה להתעמת עם כוחות ביטחון והתפרעויות המוניות למחרת היום, כאשר אחרים היו רעולי פנים</w:t>
      </w:r>
      <w:r>
        <w:rPr>
          <w:rFonts w:ascii="Arial" w:hAnsi="Arial" w:hint="cs"/>
          <w:noProof w:val="0"/>
          <w:rtl/>
        </w:rPr>
        <w:t>,</w:t>
      </w:r>
      <w:r w:rsidRPr="00AD0163">
        <w:rPr>
          <w:rFonts w:ascii="Arial" w:hAnsi="Arial"/>
          <w:noProof w:val="0"/>
          <w:rtl/>
        </w:rPr>
        <w:t xml:space="preserve"> והוא לא היה רעול פנים</w:t>
      </w:r>
      <w:r>
        <w:rPr>
          <w:rFonts w:ascii="Arial" w:hAnsi="Arial" w:hint="cs"/>
          <w:noProof w:val="0"/>
          <w:rtl/>
        </w:rPr>
        <w:t>,</w:t>
      </w:r>
      <w:r w:rsidRPr="00AD0163">
        <w:rPr>
          <w:rFonts w:ascii="Arial" w:hAnsi="Arial"/>
          <w:noProof w:val="0"/>
          <w:rtl/>
        </w:rPr>
        <w:t xml:space="preserve"> והיידוי לעבר כוחות הביטחון כלל אבנים, זיקוקים ובקת"בים; העבירות הן ניסיון לתקיפת שוטר בנסיבות מחמירות, התפרעות, פזיזות ורשלנות בחומר נפיץ. המתחם המוצע הוא 17 עד 32 חודשי מאסר, כאשר הפסיקה קבעה 8 עד 18 חודשי מאסר, אך עמדת המדינה היא להחמרה בענישה, בין היתר</w:t>
      </w:r>
      <w:r>
        <w:rPr>
          <w:rFonts w:ascii="Arial" w:hAnsi="Arial" w:hint="cs"/>
          <w:noProof w:val="0"/>
          <w:rtl/>
        </w:rPr>
        <w:t>,</w:t>
      </w:r>
      <w:r w:rsidRPr="00AD0163">
        <w:rPr>
          <w:rFonts w:ascii="Arial" w:hAnsi="Arial"/>
          <w:noProof w:val="0"/>
          <w:rtl/>
        </w:rPr>
        <w:t xml:space="preserve"> מכיוון שמדובר בהר הבית (עמ' 82, שורות 16-24).</w:t>
      </w:r>
    </w:p>
    <w:p w14:paraId="5632BCAC" w14:textId="77777777" w:rsidR="00EC7EC5" w:rsidRPr="00AD0163" w:rsidRDefault="00EC7EC5" w:rsidP="00EC7EC5">
      <w:pPr>
        <w:spacing w:line="360" w:lineRule="auto"/>
        <w:jc w:val="both"/>
        <w:rPr>
          <w:rFonts w:ascii="Arial" w:hAnsi="Arial"/>
          <w:noProof w:val="0"/>
          <w:u w:val="single"/>
          <w:rtl/>
        </w:rPr>
      </w:pPr>
    </w:p>
    <w:p w14:paraId="737CFD8E"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111</w:t>
      </w:r>
      <w:r w:rsidRPr="00AD0163">
        <w:rPr>
          <w:rFonts w:ascii="Arial" w:hAnsi="Arial"/>
          <w:noProof w:val="0"/>
          <w:rtl/>
        </w:rPr>
        <w:t>.</w:t>
      </w:r>
      <w:r w:rsidRPr="00AD0163">
        <w:rPr>
          <w:rFonts w:ascii="Arial" w:hAnsi="Arial"/>
          <w:noProof w:val="0"/>
          <w:rtl/>
        </w:rPr>
        <w:tab/>
      </w:r>
      <w:r w:rsidRPr="00AD0163">
        <w:rPr>
          <w:rFonts w:ascii="Arial" w:hAnsi="Arial"/>
          <w:noProof w:val="0"/>
          <w:u w:val="single"/>
          <w:rtl/>
        </w:rPr>
        <w:t>האישום השביעי</w:t>
      </w:r>
      <w:r w:rsidRPr="00AD0163">
        <w:rPr>
          <w:rFonts w:ascii="Arial" w:hAnsi="Arial"/>
          <w:noProof w:val="0"/>
          <w:rtl/>
        </w:rPr>
        <w:t xml:space="preserve"> המיוחס לנאשם 1 (בלבד), כולל הכנסת קופסאות וחבילות להר הבית, סיוע להכנת בקבוקי תבערה</w:t>
      </w:r>
      <w:r>
        <w:rPr>
          <w:rFonts w:ascii="Arial" w:hAnsi="Arial" w:hint="cs"/>
          <w:noProof w:val="0"/>
          <w:rtl/>
        </w:rPr>
        <w:t>,</w:t>
      </w:r>
      <w:r w:rsidRPr="00AD0163">
        <w:rPr>
          <w:rFonts w:ascii="Arial" w:hAnsi="Arial"/>
          <w:noProof w:val="0"/>
          <w:rtl/>
        </w:rPr>
        <w:t xml:space="preserve"> ויריית </w:t>
      </w:r>
      <w:r>
        <w:rPr>
          <w:rFonts w:ascii="Arial" w:hAnsi="Arial" w:hint="cs"/>
          <w:noProof w:val="0"/>
          <w:rtl/>
        </w:rPr>
        <w:t xml:space="preserve">תשע </w:t>
      </w:r>
      <w:r w:rsidRPr="00AD0163">
        <w:rPr>
          <w:rFonts w:ascii="Arial" w:hAnsi="Arial"/>
          <w:noProof w:val="0"/>
          <w:rtl/>
        </w:rPr>
        <w:t>חבילות זיקוקים באוויר, במסגרת מהלך "צוק איתן". העבירות הן סיוע למעשה פזיזות ורשלנות, מעשה פזיזות ורשלנות</w:t>
      </w:r>
      <w:r>
        <w:rPr>
          <w:rFonts w:ascii="Arial" w:hAnsi="Arial" w:hint="cs"/>
          <w:noProof w:val="0"/>
          <w:rtl/>
        </w:rPr>
        <w:t>,</w:t>
      </w:r>
      <w:r w:rsidRPr="00AD0163">
        <w:rPr>
          <w:rFonts w:ascii="Arial" w:hAnsi="Arial"/>
          <w:noProof w:val="0"/>
          <w:rtl/>
        </w:rPr>
        <w:t xml:space="preserve"> ומתן אמצעים לביצוע פשע. </w:t>
      </w:r>
      <w:r>
        <w:rPr>
          <w:rFonts w:ascii="Arial" w:hAnsi="Arial" w:hint="cs"/>
          <w:noProof w:val="0"/>
          <w:rtl/>
        </w:rPr>
        <w:t xml:space="preserve">בנוסף , בשנת 2014, קיבל 800 ₪ מגזאלה, כדי לרכוש זיקוקים, במטרה להכניסם להר הבית. </w:t>
      </w:r>
      <w:r w:rsidRPr="00AD0163">
        <w:rPr>
          <w:rFonts w:ascii="Arial" w:hAnsi="Arial"/>
          <w:noProof w:val="0"/>
          <w:rtl/>
        </w:rPr>
        <w:t>המתחם המוצע הוא 6 עד 18 חודשי מאסר (עמ' 82-83).</w:t>
      </w:r>
    </w:p>
    <w:p w14:paraId="1D182015" w14:textId="77777777" w:rsidR="00EC7EC5" w:rsidRPr="00AD0163" w:rsidRDefault="00EC7EC5" w:rsidP="00EC7EC5">
      <w:pPr>
        <w:spacing w:line="360" w:lineRule="auto"/>
        <w:ind w:left="720" w:hanging="720"/>
        <w:jc w:val="both"/>
        <w:rPr>
          <w:rFonts w:ascii="Arial" w:hAnsi="Arial"/>
          <w:noProof w:val="0"/>
          <w:rtl/>
        </w:rPr>
      </w:pPr>
    </w:p>
    <w:p w14:paraId="419383E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12</w:t>
      </w:r>
      <w:r w:rsidRPr="00AD0163">
        <w:rPr>
          <w:rFonts w:ascii="Arial" w:hAnsi="Arial"/>
          <w:noProof w:val="0"/>
          <w:rtl/>
        </w:rPr>
        <w:t>.</w:t>
      </w:r>
      <w:r w:rsidRPr="00AD0163">
        <w:rPr>
          <w:rFonts w:ascii="Arial" w:hAnsi="Arial"/>
          <w:noProof w:val="0"/>
          <w:rtl/>
        </w:rPr>
        <w:tab/>
      </w:r>
      <w:r w:rsidRPr="00AD0163">
        <w:rPr>
          <w:rFonts w:ascii="Arial" w:hAnsi="Arial"/>
          <w:noProof w:val="0"/>
          <w:u w:val="single"/>
          <w:rtl/>
        </w:rPr>
        <w:t>האישום השמיני</w:t>
      </w:r>
      <w:r w:rsidRPr="00AD0163">
        <w:rPr>
          <w:rFonts w:ascii="Arial" w:hAnsi="Arial"/>
          <w:noProof w:val="0"/>
          <w:rtl/>
        </w:rPr>
        <w:t>, עניינו פעילות בליל אל קאדר, בשנת 2014, שבה הנאשם יידה אבנים וייצר בקבוק תבערה</w:t>
      </w:r>
      <w:r>
        <w:rPr>
          <w:rFonts w:ascii="Arial" w:hAnsi="Arial" w:hint="cs"/>
          <w:noProof w:val="0"/>
          <w:rtl/>
        </w:rPr>
        <w:t>,</w:t>
      </w:r>
      <w:r w:rsidRPr="00AD0163">
        <w:rPr>
          <w:rFonts w:ascii="Arial" w:hAnsi="Arial"/>
          <w:noProof w:val="0"/>
          <w:rtl/>
        </w:rPr>
        <w:t xml:space="preserve"> והמתפרעים שרפו את התחנה (לא מיוחס לנאשם ההצתה עצמה – עמ' 83, שורה 8). העבירות המיוחסות לנאשם הן מעשה פזיזות ורשלנות בחומר נפץ, ניסיון לתקיפת שוטר בנסיבות מחמירות, התפרעות, ייצור נשק, היזק בזדון וגניבה, כאשר מדובר בהתרסה נגד סמלי השלטון ופגיעה בקניין המדינה. המתחם המוצע הוא 4 עד 8 שנות מאסר                               (עמ' 83-84).</w:t>
      </w:r>
    </w:p>
    <w:p w14:paraId="5337BFDB" w14:textId="77777777" w:rsidR="00EC7EC5" w:rsidRPr="00AD0163" w:rsidRDefault="00EC7EC5" w:rsidP="00EC7EC5">
      <w:pPr>
        <w:spacing w:line="360" w:lineRule="auto"/>
        <w:jc w:val="both"/>
        <w:rPr>
          <w:rFonts w:ascii="Arial" w:hAnsi="Arial"/>
          <w:noProof w:val="0"/>
          <w:rtl/>
        </w:rPr>
      </w:pPr>
    </w:p>
    <w:p w14:paraId="1CC82255"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13</w:t>
      </w:r>
      <w:r w:rsidRPr="00AD0163">
        <w:rPr>
          <w:rFonts w:ascii="Arial" w:hAnsi="Arial"/>
          <w:noProof w:val="0"/>
          <w:rtl/>
        </w:rPr>
        <w:t>.</w:t>
      </w:r>
      <w:r w:rsidRPr="00AD0163">
        <w:rPr>
          <w:rFonts w:ascii="Arial" w:hAnsi="Arial"/>
          <w:noProof w:val="0"/>
          <w:rtl/>
        </w:rPr>
        <w:tab/>
        <w:t xml:space="preserve">על בסיס המתחמים האמורים, מתייחס ב"כ המאשימה לנאשם 1, </w:t>
      </w:r>
      <w:r>
        <w:rPr>
          <w:rFonts w:ascii="Arial" w:hAnsi="Arial" w:hint="cs"/>
          <w:noProof w:val="0"/>
          <w:rtl/>
        </w:rPr>
        <w:t>לאישיותו ולנסיבותיו האישיות. התובע מ</w:t>
      </w:r>
      <w:r w:rsidRPr="00AD0163">
        <w:rPr>
          <w:rFonts w:ascii="Arial" w:hAnsi="Arial"/>
          <w:noProof w:val="0"/>
          <w:rtl/>
        </w:rPr>
        <w:t>סביר כי מדובר בבגיר, כאשר אין נסיבות מיוחדות לקולא. גם עיון בתסקיר שירות המבחן, מחייב החמרה, שכן הנאשם הודה שהתאגד עם אחרים מתוך מניע אידיאולוגי, על רקע הסתה. אשר להסברו של הנאשם, כי הוסת מן האינטרנט, סבור ב"כ המאשימה</w:t>
      </w:r>
      <w:r>
        <w:rPr>
          <w:rFonts w:ascii="Arial" w:hAnsi="Arial" w:hint="cs"/>
          <w:noProof w:val="0"/>
          <w:rtl/>
        </w:rPr>
        <w:t>,</w:t>
      </w:r>
      <w:r w:rsidRPr="00AD0163">
        <w:rPr>
          <w:rFonts w:ascii="Arial" w:hAnsi="Arial"/>
          <w:noProof w:val="0"/>
          <w:rtl/>
        </w:rPr>
        <w:t xml:space="preserve"> כי אדם כזה היה צריך </w:t>
      </w:r>
      <w:r>
        <w:rPr>
          <w:rFonts w:ascii="Arial" w:hAnsi="Arial" w:hint="cs"/>
          <w:noProof w:val="0"/>
          <w:rtl/>
        </w:rPr>
        <w:t>להחליט ש</w:t>
      </w:r>
      <w:r w:rsidRPr="00AD0163">
        <w:rPr>
          <w:rFonts w:ascii="Arial" w:hAnsi="Arial"/>
          <w:noProof w:val="0"/>
          <w:rtl/>
        </w:rPr>
        <w:t>לא להצטרף למעשים</w:t>
      </w:r>
      <w:r>
        <w:rPr>
          <w:rFonts w:ascii="Arial" w:hAnsi="Arial" w:hint="cs"/>
          <w:noProof w:val="0"/>
          <w:rtl/>
        </w:rPr>
        <w:t>;</w:t>
      </w:r>
      <w:r w:rsidRPr="00AD0163">
        <w:rPr>
          <w:rFonts w:ascii="Arial" w:hAnsi="Arial"/>
          <w:noProof w:val="0"/>
          <w:rtl/>
        </w:rPr>
        <w:t xml:space="preserve"> ומשעשה כן</w:t>
      </w:r>
      <w:r>
        <w:rPr>
          <w:rFonts w:ascii="Arial" w:hAnsi="Arial" w:hint="cs"/>
          <w:noProof w:val="0"/>
          <w:rtl/>
        </w:rPr>
        <w:t>, והצטרף למעשים ונטל חלק משמעותי בהם</w:t>
      </w:r>
      <w:r w:rsidRPr="00AD0163">
        <w:rPr>
          <w:rFonts w:ascii="Arial" w:hAnsi="Arial"/>
          <w:noProof w:val="0"/>
          <w:rtl/>
        </w:rPr>
        <w:t xml:space="preserve"> הוא מהווה סיכון עצום לציבור</w:t>
      </w:r>
      <w:r>
        <w:rPr>
          <w:rFonts w:ascii="Arial" w:hAnsi="Arial" w:hint="cs"/>
          <w:noProof w:val="0"/>
          <w:rtl/>
        </w:rPr>
        <w:t xml:space="preserve">. </w:t>
      </w:r>
      <w:r w:rsidRPr="00AD0163">
        <w:rPr>
          <w:rFonts w:ascii="Arial" w:hAnsi="Arial"/>
          <w:noProof w:val="0"/>
          <w:rtl/>
        </w:rPr>
        <w:t>על כן</w:t>
      </w:r>
      <w:r>
        <w:rPr>
          <w:rFonts w:ascii="Arial" w:hAnsi="Arial" w:hint="cs"/>
          <w:noProof w:val="0"/>
          <w:rtl/>
        </w:rPr>
        <w:t>,</w:t>
      </w:r>
      <w:r w:rsidRPr="00AD0163">
        <w:rPr>
          <w:rFonts w:ascii="Arial" w:hAnsi="Arial"/>
          <w:noProof w:val="0"/>
          <w:rtl/>
        </w:rPr>
        <w:t xml:space="preserve"> העונש הראוי, לשיטת המדינה, הוא מספר דו ספרתי של שנות מאסר, דהיינו: למעלה מ-10 שנים (עמ' 85, שורות 3-20). </w:t>
      </w:r>
    </w:p>
    <w:p w14:paraId="44D9CE53" w14:textId="77777777" w:rsidR="00EC7EC5" w:rsidRDefault="00EC7EC5" w:rsidP="00EC7EC5">
      <w:pPr>
        <w:spacing w:line="360" w:lineRule="auto"/>
        <w:ind w:left="720" w:hanging="720"/>
        <w:jc w:val="both"/>
        <w:rPr>
          <w:rFonts w:ascii="Arial" w:hAnsi="Arial"/>
          <w:noProof w:val="0"/>
          <w:rtl/>
        </w:rPr>
      </w:pPr>
    </w:p>
    <w:p w14:paraId="72CD2FE0"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114.</w:t>
      </w:r>
      <w:r>
        <w:rPr>
          <w:rFonts w:ascii="Arial" w:hAnsi="Arial" w:hint="cs"/>
          <w:noProof w:val="0"/>
          <w:rtl/>
        </w:rPr>
        <w:tab/>
      </w:r>
      <w:r w:rsidRPr="00AD0163">
        <w:rPr>
          <w:rFonts w:ascii="Arial" w:hAnsi="Arial"/>
          <w:noProof w:val="0"/>
          <w:rtl/>
        </w:rPr>
        <w:t>מבחינת המדינה, מדובר בסיכום אריתמטי של המתחמים ושל העונשים הראויים, כאשר</w:t>
      </w:r>
      <w:r>
        <w:rPr>
          <w:rFonts w:ascii="Arial" w:hAnsi="Arial" w:hint="cs"/>
          <w:noProof w:val="0"/>
          <w:rtl/>
        </w:rPr>
        <w:t>,</w:t>
      </w:r>
      <w:r w:rsidRPr="00AD0163">
        <w:rPr>
          <w:rFonts w:ascii="Arial" w:hAnsi="Arial"/>
          <w:noProof w:val="0"/>
          <w:rtl/>
        </w:rPr>
        <w:t xml:space="preserve"> לכאורה</w:t>
      </w:r>
      <w:r>
        <w:rPr>
          <w:rFonts w:ascii="Arial" w:hAnsi="Arial" w:hint="cs"/>
          <w:noProof w:val="0"/>
          <w:rtl/>
        </w:rPr>
        <w:t>,</w:t>
      </w:r>
      <w:r w:rsidRPr="00AD0163">
        <w:rPr>
          <w:rFonts w:ascii="Arial" w:hAnsi="Arial"/>
          <w:noProof w:val="0"/>
          <w:rtl/>
        </w:rPr>
        <w:t xml:space="preserve"> העונש היה צריך להיות גבוה יותר, אך שילובם ביחד הביא את המדינה לטיעון האמור של עונש מאסר דו ספרתי</w:t>
      </w:r>
      <w:r>
        <w:rPr>
          <w:rFonts w:ascii="Arial" w:hAnsi="Arial" w:hint="cs"/>
          <w:noProof w:val="0"/>
          <w:rtl/>
        </w:rPr>
        <w:t>, שהוא נמוך מן הסכום החשבונאי של כל הענישה בגין כל האישומים, אשר בהם הורשע נאשם 1</w:t>
      </w:r>
      <w:r w:rsidRPr="00AD0163">
        <w:rPr>
          <w:rFonts w:ascii="Arial" w:hAnsi="Arial"/>
          <w:noProof w:val="0"/>
          <w:rtl/>
        </w:rPr>
        <w:t xml:space="preserve">. </w:t>
      </w:r>
    </w:p>
    <w:p w14:paraId="44B28987" w14:textId="77777777" w:rsidR="00EC7EC5" w:rsidRPr="00AD0163" w:rsidRDefault="00EC7EC5" w:rsidP="00EC7EC5">
      <w:pPr>
        <w:spacing w:line="360" w:lineRule="auto"/>
        <w:ind w:left="720" w:hanging="720"/>
        <w:jc w:val="both"/>
        <w:rPr>
          <w:rFonts w:ascii="Arial" w:hAnsi="Arial"/>
          <w:noProof w:val="0"/>
          <w:rtl/>
        </w:rPr>
      </w:pPr>
    </w:p>
    <w:p w14:paraId="1052E247" w14:textId="77777777" w:rsidR="00EC7EC5" w:rsidRPr="00AD0163" w:rsidRDefault="00EC7EC5" w:rsidP="00EC7EC5">
      <w:pPr>
        <w:spacing w:line="360" w:lineRule="auto"/>
        <w:ind w:left="1440" w:hanging="720"/>
        <w:jc w:val="both"/>
        <w:rPr>
          <w:rFonts w:ascii="Arial" w:hAnsi="Arial"/>
          <w:noProof w:val="0"/>
          <w:rtl/>
        </w:rPr>
      </w:pPr>
      <w:r>
        <w:rPr>
          <w:rFonts w:ascii="Arial" w:hAnsi="Arial" w:hint="cs"/>
          <w:b/>
          <w:bCs/>
          <w:noProof w:val="0"/>
          <w:u w:val="single"/>
          <w:rtl/>
        </w:rPr>
        <w:t>ה.4</w:t>
      </w:r>
      <w:r>
        <w:rPr>
          <w:rFonts w:ascii="Arial" w:hAnsi="Arial" w:hint="cs"/>
          <w:b/>
          <w:bCs/>
          <w:noProof w:val="0"/>
          <w:u w:val="single"/>
          <w:rtl/>
        </w:rPr>
        <w:tab/>
      </w:r>
      <w:r w:rsidRPr="00AD0163">
        <w:rPr>
          <w:rFonts w:ascii="Arial" w:hAnsi="Arial"/>
          <w:b/>
          <w:bCs/>
          <w:noProof w:val="0"/>
          <w:u w:val="single"/>
          <w:rtl/>
        </w:rPr>
        <w:t>טיעונים ממוקדים ביחס לנאשם 2</w:t>
      </w:r>
    </w:p>
    <w:p w14:paraId="56BF764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11</w:t>
      </w:r>
      <w:r>
        <w:rPr>
          <w:rFonts w:ascii="Arial" w:hAnsi="Arial" w:hint="cs"/>
          <w:noProof w:val="0"/>
          <w:rtl/>
        </w:rPr>
        <w:t>5</w:t>
      </w:r>
      <w:r w:rsidRPr="00AD0163">
        <w:rPr>
          <w:rFonts w:ascii="Arial" w:hAnsi="Arial"/>
          <w:noProof w:val="0"/>
          <w:rtl/>
        </w:rPr>
        <w:t>.</w:t>
      </w:r>
      <w:r w:rsidRPr="00AD0163">
        <w:rPr>
          <w:rFonts w:ascii="Arial" w:hAnsi="Arial"/>
          <w:noProof w:val="0"/>
          <w:rtl/>
        </w:rPr>
        <w:tab/>
        <w:t xml:space="preserve">ככל שמדובר </w:t>
      </w:r>
      <w:r w:rsidRPr="00AD0163">
        <w:rPr>
          <w:rFonts w:ascii="Arial" w:hAnsi="Arial"/>
          <w:noProof w:val="0"/>
          <w:u w:val="single"/>
          <w:rtl/>
        </w:rPr>
        <w:t>באישום הראשון</w:t>
      </w:r>
      <w:r w:rsidRPr="00AD0163">
        <w:rPr>
          <w:rFonts w:ascii="Arial" w:hAnsi="Arial"/>
          <w:noProof w:val="0"/>
          <w:rtl/>
        </w:rPr>
        <w:t>, המשותף לכל הנאשמים, המתחם המוצע על ידי ב"כ המדינה, כפי שנאמר לגבי נאשם 1, יחול גם על נאשם 2, קרי: בין 8 ל-20 חודשי מאסר (ראה: פיסקה 102 לעיל) (עמ' 85, שורה 21 לפרוטוקול).</w:t>
      </w:r>
    </w:p>
    <w:p w14:paraId="0A29CD14" w14:textId="77777777" w:rsidR="00EC7EC5" w:rsidRPr="00AD0163" w:rsidRDefault="00EC7EC5" w:rsidP="00EC7EC5">
      <w:pPr>
        <w:spacing w:line="360" w:lineRule="auto"/>
        <w:ind w:left="720" w:hanging="720"/>
        <w:jc w:val="both"/>
        <w:rPr>
          <w:rFonts w:ascii="Arial" w:hAnsi="Arial"/>
          <w:noProof w:val="0"/>
          <w:rtl/>
        </w:rPr>
      </w:pPr>
    </w:p>
    <w:p w14:paraId="00AD23BA" w14:textId="77777777" w:rsidR="00EC7EC5" w:rsidRDefault="00EC7EC5" w:rsidP="00EC7EC5">
      <w:pPr>
        <w:spacing w:line="360" w:lineRule="auto"/>
        <w:ind w:left="720" w:hanging="720"/>
        <w:jc w:val="both"/>
        <w:rPr>
          <w:rFonts w:ascii="Arial" w:hAnsi="Arial"/>
          <w:noProof w:val="0"/>
          <w:rtl/>
        </w:rPr>
      </w:pPr>
      <w:r>
        <w:rPr>
          <w:rFonts w:ascii="Arial" w:hAnsi="Arial"/>
          <w:noProof w:val="0"/>
          <w:rtl/>
        </w:rPr>
        <w:t>11</w:t>
      </w:r>
      <w:r>
        <w:rPr>
          <w:rFonts w:ascii="Arial" w:hAnsi="Arial" w:hint="cs"/>
          <w:noProof w:val="0"/>
          <w:rtl/>
        </w:rPr>
        <w:t>6</w:t>
      </w:r>
      <w:r w:rsidRPr="00AD0163">
        <w:rPr>
          <w:rFonts w:ascii="Arial" w:hAnsi="Arial"/>
          <w:noProof w:val="0"/>
          <w:rtl/>
        </w:rPr>
        <w:t>.</w:t>
      </w:r>
      <w:r w:rsidRPr="00AD0163">
        <w:rPr>
          <w:rFonts w:ascii="Arial" w:hAnsi="Arial"/>
          <w:noProof w:val="0"/>
          <w:rtl/>
        </w:rPr>
        <w:tab/>
        <w:t xml:space="preserve">אשר </w:t>
      </w:r>
      <w:r w:rsidRPr="00AD0163">
        <w:rPr>
          <w:rFonts w:ascii="Arial" w:hAnsi="Arial"/>
          <w:noProof w:val="0"/>
          <w:u w:val="single"/>
          <w:rtl/>
        </w:rPr>
        <w:t>לאישום השני</w:t>
      </w:r>
      <w:r w:rsidRPr="00AD0163">
        <w:rPr>
          <w:rFonts w:ascii="Arial" w:hAnsi="Arial"/>
          <w:noProof w:val="0"/>
          <w:rtl/>
        </w:rPr>
        <w:t xml:space="preserve"> (שפורט בהרחבה בפיסקאות 17-28 לעיל),  ב"כ המאשימה שם דגש לגבי נאשם 2</w:t>
      </w:r>
      <w:r>
        <w:rPr>
          <w:rFonts w:ascii="Arial" w:hAnsi="Arial" w:hint="cs"/>
          <w:noProof w:val="0"/>
          <w:rtl/>
        </w:rPr>
        <w:t>,</w:t>
      </w:r>
      <w:r w:rsidRPr="00AD0163">
        <w:rPr>
          <w:rFonts w:ascii="Arial" w:hAnsi="Arial"/>
          <w:noProof w:val="0"/>
          <w:rtl/>
        </w:rPr>
        <w:t xml:space="preserve"> בכך שנפגש עם אחרים</w:t>
      </w:r>
      <w:r>
        <w:rPr>
          <w:rFonts w:ascii="Arial" w:hAnsi="Arial" w:hint="cs"/>
          <w:noProof w:val="0"/>
          <w:rtl/>
        </w:rPr>
        <w:t>,</w:t>
      </w:r>
      <w:r w:rsidRPr="00AD0163">
        <w:rPr>
          <w:rFonts w:ascii="Arial" w:hAnsi="Arial"/>
          <w:noProof w:val="0"/>
          <w:rtl/>
        </w:rPr>
        <w:t xml:space="preserve"> והם ייצרו 3 בקבוקי תבערה; כאשר היה רעול פנים השתתף </w:t>
      </w:r>
      <w:r>
        <w:rPr>
          <w:rFonts w:ascii="Arial" w:hAnsi="Arial" w:hint="cs"/>
          <w:noProof w:val="0"/>
          <w:rtl/>
        </w:rPr>
        <w:t xml:space="preserve">נאשם 2 </w:t>
      </w:r>
      <w:r w:rsidRPr="00AD0163">
        <w:rPr>
          <w:rFonts w:ascii="Arial" w:hAnsi="Arial"/>
          <w:noProof w:val="0"/>
          <w:rtl/>
        </w:rPr>
        <w:t>בהתפרעות גדולה; ייצר עוד שני בקבוקי תבערה; יידה בקבוק תבערה לעבר חלון מסגד, והכל במועדים רגישים</w:t>
      </w:r>
      <w:r>
        <w:rPr>
          <w:rFonts w:ascii="Arial" w:hAnsi="Arial" w:hint="cs"/>
          <w:noProof w:val="0"/>
          <w:rtl/>
        </w:rPr>
        <w:t>,</w:t>
      </w:r>
      <w:r w:rsidRPr="00AD0163">
        <w:rPr>
          <w:rFonts w:ascii="Arial" w:hAnsi="Arial"/>
          <w:noProof w:val="0"/>
          <w:rtl/>
        </w:rPr>
        <w:t xml:space="preserve"> ובמקום רגיש</w:t>
      </w:r>
      <w:r>
        <w:rPr>
          <w:rFonts w:ascii="Arial" w:hAnsi="Arial" w:hint="cs"/>
          <w:noProof w:val="0"/>
          <w:rtl/>
        </w:rPr>
        <w:t>,</w:t>
      </w:r>
      <w:r w:rsidRPr="00AD0163">
        <w:rPr>
          <w:rFonts w:ascii="Arial" w:hAnsi="Arial"/>
          <w:noProof w:val="0"/>
          <w:rtl/>
        </w:rPr>
        <w:t xml:space="preserve"> שהוא הר הבית. </w:t>
      </w:r>
    </w:p>
    <w:p w14:paraId="0D405789" w14:textId="77777777" w:rsidR="00EC7EC5" w:rsidRDefault="00EC7EC5" w:rsidP="00EC7EC5">
      <w:pPr>
        <w:spacing w:line="360" w:lineRule="auto"/>
        <w:ind w:left="720"/>
        <w:jc w:val="both"/>
        <w:rPr>
          <w:rFonts w:ascii="Arial" w:hAnsi="Arial"/>
          <w:noProof w:val="0"/>
          <w:rtl/>
        </w:rPr>
      </w:pPr>
      <w:r>
        <w:rPr>
          <w:rFonts w:ascii="Arial" w:hAnsi="Arial"/>
          <w:noProof w:val="0"/>
          <w:rtl/>
        </w:rPr>
        <w:t>המתחם המ</w:t>
      </w:r>
      <w:r>
        <w:rPr>
          <w:rFonts w:ascii="Arial" w:hAnsi="Arial" w:hint="cs"/>
          <w:noProof w:val="0"/>
          <w:rtl/>
        </w:rPr>
        <w:t xml:space="preserve">בוקש על ידי המאשימה </w:t>
      </w:r>
      <w:r w:rsidRPr="00AD0163">
        <w:rPr>
          <w:rFonts w:ascii="Arial" w:hAnsi="Arial"/>
          <w:noProof w:val="0"/>
          <w:rtl/>
        </w:rPr>
        <w:t>הוא 4 עד 8 שנות מאסר (עמ' 85-86 לפרוטוקול).</w:t>
      </w:r>
    </w:p>
    <w:p w14:paraId="786AE8C0" w14:textId="77777777" w:rsidR="00EC7EC5" w:rsidRPr="00AD0163" w:rsidRDefault="00EC7EC5" w:rsidP="00EC7EC5">
      <w:pPr>
        <w:spacing w:line="360" w:lineRule="auto"/>
        <w:ind w:left="720"/>
        <w:jc w:val="both"/>
        <w:rPr>
          <w:rFonts w:ascii="Arial" w:hAnsi="Arial"/>
          <w:noProof w:val="0"/>
          <w:rtl/>
        </w:rPr>
      </w:pPr>
    </w:p>
    <w:p w14:paraId="38700C1E"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117</w:t>
      </w:r>
      <w:r w:rsidRPr="00AD0163">
        <w:rPr>
          <w:rFonts w:ascii="Arial" w:hAnsi="Arial"/>
          <w:noProof w:val="0"/>
          <w:rtl/>
        </w:rPr>
        <w:t>.</w:t>
      </w:r>
      <w:r w:rsidRPr="00AD0163">
        <w:rPr>
          <w:rFonts w:ascii="Arial" w:hAnsi="Arial"/>
          <w:noProof w:val="0"/>
          <w:rtl/>
        </w:rPr>
        <w:tab/>
        <w:t xml:space="preserve">אשר </w:t>
      </w:r>
      <w:r w:rsidRPr="00AD0163">
        <w:rPr>
          <w:rFonts w:ascii="Arial" w:hAnsi="Arial"/>
          <w:noProof w:val="0"/>
          <w:u w:val="single"/>
          <w:rtl/>
        </w:rPr>
        <w:t>לאישום החמישי</w:t>
      </w:r>
      <w:r w:rsidRPr="00AD0163">
        <w:rPr>
          <w:rFonts w:ascii="Arial" w:hAnsi="Arial"/>
          <w:noProof w:val="0"/>
          <w:rtl/>
        </w:rPr>
        <w:t>, שבו השתתף נאשם 2 בהתפרעות, כאשר הוא מיידה עם אחרים אבנים</w:t>
      </w:r>
      <w:r>
        <w:rPr>
          <w:rFonts w:ascii="Arial" w:hAnsi="Arial" w:hint="cs"/>
          <w:noProof w:val="0"/>
          <w:rtl/>
        </w:rPr>
        <w:t>,</w:t>
      </w:r>
      <w:r w:rsidRPr="00AD0163">
        <w:rPr>
          <w:rFonts w:ascii="Arial" w:hAnsi="Arial"/>
          <w:noProof w:val="0"/>
          <w:rtl/>
        </w:rPr>
        <w:t xml:space="preserve"> ואחרים מיידים זיקוקים, והעבירות המיוחסות להם: ניסיון תקיפת שוטר בנסיבות מחמירות, התפרעות, פזיזות</w:t>
      </w:r>
      <w:r>
        <w:rPr>
          <w:rFonts w:ascii="Arial" w:hAnsi="Arial" w:hint="cs"/>
          <w:noProof w:val="0"/>
          <w:rtl/>
        </w:rPr>
        <w:t>,</w:t>
      </w:r>
      <w:r w:rsidRPr="00AD0163">
        <w:rPr>
          <w:rFonts w:ascii="Arial" w:hAnsi="Arial"/>
          <w:noProof w:val="0"/>
          <w:rtl/>
        </w:rPr>
        <w:t xml:space="preserve"> ורשלנות בחומר נפיץ – המתחם המוצע הוא 15 עד 30 חודשי מאסר (עמ' 86, שורות 11-14).</w:t>
      </w:r>
    </w:p>
    <w:p w14:paraId="3D8DAE98" w14:textId="77777777" w:rsidR="00EC7EC5" w:rsidRPr="00AD0163" w:rsidRDefault="00EC7EC5" w:rsidP="00EC7EC5">
      <w:pPr>
        <w:spacing w:line="360" w:lineRule="auto"/>
        <w:ind w:left="720" w:hanging="720"/>
        <w:jc w:val="both"/>
        <w:rPr>
          <w:rFonts w:ascii="Arial" w:hAnsi="Arial"/>
          <w:noProof w:val="0"/>
          <w:rtl/>
        </w:rPr>
      </w:pPr>
    </w:p>
    <w:p w14:paraId="7F6FD2EF"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118</w:t>
      </w:r>
      <w:r w:rsidRPr="00AD0163">
        <w:rPr>
          <w:rFonts w:ascii="Arial" w:hAnsi="Arial"/>
          <w:noProof w:val="0"/>
          <w:rtl/>
        </w:rPr>
        <w:t>.</w:t>
      </w:r>
      <w:r w:rsidRPr="00AD0163">
        <w:rPr>
          <w:rFonts w:ascii="Arial" w:hAnsi="Arial"/>
          <w:noProof w:val="0"/>
          <w:rtl/>
        </w:rPr>
        <w:tab/>
        <w:t xml:space="preserve">בהתייחסו לעונש הראוי לנאשם 2, מדגיש ב"כ המאשימה כי אין מדובר במעידה חד פעמית. יש לזכור את ההרשעות הקודמות לחובתו, כולל ריצוי מאסר, אך אלו לא הרתיעו אותו. </w:t>
      </w:r>
    </w:p>
    <w:p w14:paraId="7FFC133B" w14:textId="77777777" w:rsidR="00EC7EC5" w:rsidRPr="00AD0163" w:rsidRDefault="00EC7EC5" w:rsidP="00EC7EC5">
      <w:pPr>
        <w:spacing w:line="360" w:lineRule="auto"/>
        <w:ind w:left="720" w:hanging="720"/>
        <w:jc w:val="both"/>
        <w:rPr>
          <w:rFonts w:ascii="Arial" w:hAnsi="Arial"/>
          <w:noProof w:val="0"/>
          <w:rtl/>
        </w:rPr>
      </w:pPr>
    </w:p>
    <w:p w14:paraId="047ABABE"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119</w:t>
      </w:r>
      <w:r w:rsidRPr="00AD0163">
        <w:rPr>
          <w:rFonts w:ascii="Arial" w:hAnsi="Arial"/>
          <w:noProof w:val="0"/>
          <w:rtl/>
        </w:rPr>
        <w:t>.</w:t>
      </w:r>
      <w:r w:rsidRPr="00AD0163">
        <w:rPr>
          <w:rFonts w:ascii="Arial" w:hAnsi="Arial"/>
          <w:noProof w:val="0"/>
          <w:rtl/>
        </w:rPr>
        <w:tab/>
        <w:t>יתירה מזו, גזר דין שהוטל על נאשם 2</w:t>
      </w:r>
      <w:r>
        <w:rPr>
          <w:rFonts w:ascii="Arial" w:hAnsi="Arial" w:hint="cs"/>
          <w:noProof w:val="0"/>
          <w:rtl/>
        </w:rPr>
        <w:t>,</w:t>
      </w:r>
      <w:r w:rsidRPr="00AD0163">
        <w:rPr>
          <w:rFonts w:ascii="Arial" w:hAnsi="Arial"/>
          <w:noProof w:val="0"/>
          <w:rtl/>
        </w:rPr>
        <w:t xml:space="preserve"> ביום 3.11.13, כלל בנוסף ל-9 חודשי מאסר בפועל</w:t>
      </w:r>
      <w:r>
        <w:rPr>
          <w:rFonts w:ascii="Arial" w:hAnsi="Arial" w:hint="cs"/>
          <w:noProof w:val="0"/>
          <w:rtl/>
        </w:rPr>
        <w:t>,</w:t>
      </w:r>
      <w:r w:rsidRPr="00AD0163">
        <w:rPr>
          <w:rFonts w:ascii="Arial" w:hAnsi="Arial"/>
          <w:noProof w:val="0"/>
          <w:rtl/>
        </w:rPr>
        <w:t xml:space="preserve"> גם 6 חודשי מאסר על תנאי, שלא יעבור עבירה של היזק בזדון או הצתה. ב"כ המאשימה, </w:t>
      </w:r>
      <w:r>
        <w:rPr>
          <w:rFonts w:ascii="Arial" w:hAnsi="Arial" w:hint="cs"/>
          <w:noProof w:val="0"/>
          <w:rtl/>
        </w:rPr>
        <w:t xml:space="preserve">מבקש </w:t>
      </w:r>
      <w:r w:rsidRPr="00AD0163">
        <w:rPr>
          <w:rFonts w:ascii="Arial" w:hAnsi="Arial"/>
          <w:noProof w:val="0"/>
          <w:rtl/>
        </w:rPr>
        <w:t xml:space="preserve">להפעיל תנאי זה, שכן </w:t>
      </w:r>
      <w:r>
        <w:rPr>
          <w:rFonts w:ascii="Arial" w:hAnsi="Arial" w:hint="cs"/>
          <w:noProof w:val="0"/>
          <w:rtl/>
        </w:rPr>
        <w:t xml:space="preserve">נאשם 2 </w:t>
      </w:r>
      <w:r w:rsidRPr="00AD0163">
        <w:rPr>
          <w:rFonts w:ascii="Arial" w:hAnsi="Arial"/>
          <w:noProof w:val="0"/>
          <w:rtl/>
        </w:rPr>
        <w:t>עבר עבירת הצתה (עמ' 86, שורות 22-26); העתירה היא להפעלת מאסר על תנאי במצטבר, כי "</w:t>
      </w:r>
      <w:r w:rsidRPr="00AD0163">
        <w:rPr>
          <w:rFonts w:ascii="Arial" w:hAnsi="Arial"/>
          <w:b/>
          <w:bCs/>
          <w:noProof w:val="0"/>
          <w:rtl/>
        </w:rPr>
        <w:t>אין שום הצדקה לחפיפה</w:t>
      </w:r>
      <w:r w:rsidRPr="00AD0163">
        <w:rPr>
          <w:rFonts w:ascii="Arial" w:hAnsi="Arial"/>
          <w:noProof w:val="0"/>
          <w:rtl/>
        </w:rPr>
        <w:t xml:space="preserve">" (עמ' 87, שורות 1-2). </w:t>
      </w:r>
    </w:p>
    <w:p w14:paraId="735ACBAF" w14:textId="77777777" w:rsidR="00EC7EC5" w:rsidRPr="00AD0163" w:rsidRDefault="00EC7EC5" w:rsidP="00EC7EC5">
      <w:pPr>
        <w:spacing w:line="360" w:lineRule="auto"/>
        <w:ind w:left="720" w:hanging="720"/>
        <w:jc w:val="both"/>
        <w:rPr>
          <w:rFonts w:ascii="Arial" w:hAnsi="Arial"/>
          <w:noProof w:val="0"/>
          <w:rtl/>
        </w:rPr>
      </w:pPr>
    </w:p>
    <w:p w14:paraId="7D44EF68"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120</w:t>
      </w:r>
      <w:r w:rsidRPr="00AD0163">
        <w:rPr>
          <w:rFonts w:ascii="Arial" w:hAnsi="Arial"/>
          <w:noProof w:val="0"/>
          <w:rtl/>
        </w:rPr>
        <w:t>.</w:t>
      </w:r>
      <w:r w:rsidRPr="00AD0163">
        <w:rPr>
          <w:rFonts w:ascii="Arial" w:hAnsi="Arial"/>
          <w:noProof w:val="0"/>
          <w:rtl/>
        </w:rPr>
        <w:tab/>
        <w:t xml:space="preserve">אשר לאמור בתסקיר המתייחס לנאשם 2, סבור ב"כ המאשימה כי החרטה שהביע </w:t>
      </w:r>
      <w:r>
        <w:rPr>
          <w:rFonts w:ascii="Arial" w:hAnsi="Arial" w:hint="cs"/>
          <w:noProof w:val="0"/>
          <w:rtl/>
        </w:rPr>
        <w:t xml:space="preserve">נאשם 2 </w:t>
      </w:r>
      <w:r w:rsidRPr="00AD0163">
        <w:rPr>
          <w:rFonts w:ascii="Arial" w:hAnsi="Arial"/>
          <w:noProof w:val="0"/>
          <w:rtl/>
        </w:rPr>
        <w:t>הייתה רק בשל המחירים שנאלץ לשלם</w:t>
      </w:r>
      <w:r>
        <w:rPr>
          <w:rFonts w:ascii="Arial" w:hAnsi="Arial" w:hint="cs"/>
          <w:noProof w:val="0"/>
          <w:rtl/>
        </w:rPr>
        <w:t>,</w:t>
      </w:r>
      <w:r w:rsidRPr="00AD0163">
        <w:rPr>
          <w:rFonts w:ascii="Arial" w:hAnsi="Arial"/>
          <w:noProof w:val="0"/>
          <w:rtl/>
        </w:rPr>
        <w:t xml:space="preserve"> כאשר הוא נתפס</w:t>
      </w:r>
      <w:r>
        <w:rPr>
          <w:rFonts w:ascii="Arial" w:hAnsi="Arial" w:hint="cs"/>
          <w:noProof w:val="0"/>
          <w:rtl/>
        </w:rPr>
        <w:t>.</w:t>
      </w:r>
      <w:r w:rsidRPr="00AD0163">
        <w:rPr>
          <w:rFonts w:ascii="Arial" w:hAnsi="Arial"/>
          <w:noProof w:val="0"/>
          <w:rtl/>
        </w:rPr>
        <w:t xml:space="preserve"> על כן, מאחר ומדובר בבגיר, אין נסיבות מיוחדות לקולא. </w:t>
      </w:r>
    </w:p>
    <w:p w14:paraId="58A16C47"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העונש המבוקש בגין שלושת האישומים המצטברים הוא 9 שנות מאסר (עמ' 87, שורות 5-10).</w:t>
      </w:r>
    </w:p>
    <w:p w14:paraId="43C3D79A" w14:textId="77777777" w:rsidR="00EC7EC5" w:rsidRPr="00AD0163" w:rsidRDefault="00EC7EC5" w:rsidP="00EC7EC5">
      <w:pPr>
        <w:spacing w:line="360" w:lineRule="auto"/>
        <w:ind w:left="720" w:hanging="720"/>
        <w:jc w:val="both"/>
        <w:rPr>
          <w:rFonts w:ascii="Arial" w:hAnsi="Arial"/>
          <w:b/>
          <w:bCs/>
          <w:noProof w:val="0"/>
          <w:u w:val="single"/>
          <w:rtl/>
        </w:rPr>
      </w:pPr>
    </w:p>
    <w:p w14:paraId="4B3319CB"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ה.5</w:t>
      </w:r>
      <w:r>
        <w:rPr>
          <w:rFonts w:ascii="Arial" w:hAnsi="Arial" w:hint="cs"/>
          <w:b/>
          <w:bCs/>
          <w:noProof w:val="0"/>
          <w:u w:val="single"/>
          <w:rtl/>
        </w:rPr>
        <w:tab/>
      </w:r>
      <w:r w:rsidRPr="00AD0163">
        <w:rPr>
          <w:rFonts w:ascii="Arial" w:hAnsi="Arial"/>
          <w:b/>
          <w:bCs/>
          <w:noProof w:val="0"/>
          <w:u w:val="single"/>
          <w:rtl/>
        </w:rPr>
        <w:t>טיעונים ממוקדים ביחס לנאשם 3</w:t>
      </w:r>
    </w:p>
    <w:p w14:paraId="02715B57"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121</w:t>
      </w:r>
      <w:r w:rsidRPr="00AD0163">
        <w:rPr>
          <w:rFonts w:ascii="Arial" w:hAnsi="Arial"/>
          <w:noProof w:val="0"/>
          <w:rtl/>
        </w:rPr>
        <w:t>.</w:t>
      </w:r>
      <w:r w:rsidRPr="00AD0163">
        <w:rPr>
          <w:rFonts w:ascii="Arial" w:hAnsi="Arial"/>
          <w:noProof w:val="0"/>
          <w:rtl/>
        </w:rPr>
        <w:tab/>
        <w:t xml:space="preserve">גם כאן חוזר ב"כ המאשימה לעניין </w:t>
      </w:r>
      <w:r w:rsidRPr="00AD0163">
        <w:rPr>
          <w:rFonts w:ascii="Arial" w:hAnsi="Arial"/>
          <w:noProof w:val="0"/>
          <w:u w:val="single"/>
          <w:rtl/>
        </w:rPr>
        <w:t>האישום הראשון</w:t>
      </w:r>
      <w:r w:rsidRPr="00AD0163">
        <w:rPr>
          <w:rFonts w:ascii="Arial" w:hAnsi="Arial"/>
          <w:noProof w:val="0"/>
          <w:rtl/>
        </w:rPr>
        <w:t xml:space="preserve">, </w:t>
      </w:r>
      <w:r>
        <w:rPr>
          <w:rFonts w:ascii="Arial" w:hAnsi="Arial" w:hint="cs"/>
          <w:noProof w:val="0"/>
          <w:rtl/>
        </w:rPr>
        <w:t xml:space="preserve">על עמדתו הנ"ל </w:t>
      </w:r>
      <w:r w:rsidRPr="00AD0163">
        <w:rPr>
          <w:rFonts w:ascii="Arial" w:hAnsi="Arial"/>
          <w:noProof w:val="0"/>
          <w:rtl/>
        </w:rPr>
        <w:t>וסבור כי המתחם שהוצע על ידו בפיסקה 102, קרי: 8 עד 20 חודשי מאסר, יחול גם על נאשם 3. הוא ער לכך, כי נאשם 3 לא יזם את הקשר אלא הצטרף אליו, אך מבחינת המאשימה</w:t>
      </w:r>
      <w:r>
        <w:rPr>
          <w:rFonts w:ascii="Arial" w:hAnsi="Arial" w:hint="cs"/>
          <w:noProof w:val="0"/>
          <w:rtl/>
        </w:rPr>
        <w:t>,</w:t>
      </w:r>
      <w:r w:rsidRPr="00AD0163">
        <w:rPr>
          <w:rFonts w:ascii="Arial" w:hAnsi="Arial"/>
          <w:noProof w:val="0"/>
          <w:rtl/>
        </w:rPr>
        <w:t xml:space="preserve"> אין הדבר משנה לגבי המתחם (עמ' 87, שורות 11-12).</w:t>
      </w:r>
    </w:p>
    <w:p w14:paraId="51C9BCDF" w14:textId="77777777" w:rsidR="00EC7EC5" w:rsidRPr="00AD0163" w:rsidRDefault="00EC7EC5" w:rsidP="00EC7EC5">
      <w:pPr>
        <w:spacing w:line="360" w:lineRule="auto"/>
        <w:ind w:left="720" w:hanging="720"/>
        <w:jc w:val="both"/>
        <w:rPr>
          <w:rFonts w:ascii="Arial" w:hAnsi="Arial"/>
          <w:noProof w:val="0"/>
          <w:rtl/>
        </w:rPr>
      </w:pPr>
    </w:p>
    <w:p w14:paraId="435F8D8E"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122</w:t>
      </w:r>
      <w:r w:rsidRPr="00AD0163">
        <w:rPr>
          <w:rFonts w:ascii="Arial" w:hAnsi="Arial"/>
          <w:noProof w:val="0"/>
          <w:rtl/>
        </w:rPr>
        <w:t>.</w:t>
      </w:r>
      <w:r w:rsidRPr="00AD0163">
        <w:rPr>
          <w:rFonts w:ascii="Arial" w:hAnsi="Arial"/>
          <w:noProof w:val="0"/>
          <w:rtl/>
        </w:rPr>
        <w:tab/>
        <w:t xml:space="preserve">אשר </w:t>
      </w:r>
      <w:r w:rsidRPr="00AD0163">
        <w:rPr>
          <w:rFonts w:ascii="Arial" w:hAnsi="Arial"/>
          <w:noProof w:val="0"/>
          <w:u w:val="single"/>
          <w:rtl/>
        </w:rPr>
        <w:t>לאישום השני</w:t>
      </w:r>
      <w:r w:rsidRPr="00AD0163">
        <w:rPr>
          <w:rFonts w:ascii="Arial" w:hAnsi="Arial"/>
          <w:noProof w:val="0"/>
          <w:rtl/>
        </w:rPr>
        <w:t xml:space="preserve"> (ראה השוני בין נאשם 3 לבין יתר הנאשמים, בפיסקאות 26 מול 27, לעיל, וכן ההבדלים ביניהם לעניין הוראות החיקוק, כמפורט בפיסקה 28 לעיל), מאשר ב"כ המאשימה כי חלקו של נאשם 3 הוא בעצם נוכחותו במקום, והעבירות המיוחסות לו הן אלה בלבד: ניסיון תקיפת שוטר בנסיבות מחמירות, מעשה פזיזות ורשלנות, התפרעות והתקהלות אסורה. המתחם המוצע הוא 12 עד 30 חודשי מאסר, שכן מדובר במועד רגיש, מיקום רגיש, התססת הרוחות, התפרעות ממושכת ותכנון.</w:t>
      </w:r>
    </w:p>
    <w:p w14:paraId="43C66990" w14:textId="77777777" w:rsidR="00EC7EC5" w:rsidRPr="00AD0163" w:rsidRDefault="00EC7EC5" w:rsidP="00EC7EC5">
      <w:pPr>
        <w:spacing w:line="360" w:lineRule="auto"/>
        <w:ind w:left="720" w:hanging="720"/>
        <w:jc w:val="both"/>
        <w:rPr>
          <w:rFonts w:ascii="Arial" w:hAnsi="Arial"/>
          <w:noProof w:val="0"/>
          <w:rtl/>
        </w:rPr>
      </w:pPr>
    </w:p>
    <w:p w14:paraId="2DCC7F26"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23</w:t>
      </w:r>
      <w:r w:rsidRPr="00AD0163">
        <w:rPr>
          <w:rFonts w:ascii="Arial" w:hAnsi="Arial"/>
          <w:noProof w:val="0"/>
          <w:rtl/>
        </w:rPr>
        <w:t>.</w:t>
      </w:r>
      <w:r w:rsidRPr="00AD0163">
        <w:rPr>
          <w:rFonts w:ascii="Arial" w:hAnsi="Arial"/>
          <w:noProof w:val="0"/>
          <w:rtl/>
        </w:rPr>
        <w:tab/>
        <w:t>אשר לעונש הראוי לנאשם 3, סבור ב"כ המאשימה, כי יש למקם אותו בתוך המתחם, גם אם מיוחסות לו שתי עבירות בלבד, שכן אין נסיבות מיוחדות לקולא ולחובתו הרשעה קודמת ממן העניין, בכך שנדון ב</w:t>
      </w:r>
      <w:hyperlink r:id="rId137" w:history="1">
        <w:r w:rsidR="00AA767A" w:rsidRPr="00AA767A">
          <w:rPr>
            <w:rFonts w:ascii="Arial" w:hAnsi="Arial"/>
            <w:noProof w:val="0"/>
            <w:color w:val="0000FF"/>
            <w:u w:val="single"/>
            <w:rtl/>
          </w:rPr>
          <w:t>ת"פ 6298-04-13</w:t>
        </w:r>
      </w:hyperlink>
      <w:r w:rsidRPr="00AD0163">
        <w:rPr>
          <w:rFonts w:ascii="Arial" w:hAnsi="Arial"/>
          <w:noProof w:val="0"/>
          <w:rtl/>
        </w:rPr>
        <w:t>, ל-18 חודשי מאסר</w:t>
      </w:r>
      <w:r>
        <w:rPr>
          <w:rFonts w:ascii="Arial" w:hAnsi="Arial" w:hint="cs"/>
          <w:noProof w:val="0"/>
          <w:rtl/>
        </w:rPr>
        <w:t>,</w:t>
      </w:r>
      <w:r w:rsidRPr="00AD0163">
        <w:rPr>
          <w:rFonts w:ascii="Arial" w:hAnsi="Arial"/>
          <w:noProof w:val="0"/>
          <w:rtl/>
        </w:rPr>
        <w:t xml:space="preserve"> וכן </w:t>
      </w:r>
      <w:r>
        <w:rPr>
          <w:rFonts w:ascii="Arial" w:hAnsi="Arial" w:hint="cs"/>
          <w:noProof w:val="0"/>
          <w:rtl/>
        </w:rPr>
        <w:t>ל</w:t>
      </w:r>
      <w:r w:rsidRPr="00AD0163">
        <w:rPr>
          <w:rFonts w:ascii="Arial" w:hAnsi="Arial"/>
          <w:noProof w:val="0"/>
          <w:rtl/>
        </w:rPr>
        <w:t>מאסר על תנאי של 9 חודשים למשך 3 שנים בגין עבירות של תקיפת שוטר מכל סוג שהוא, הצתה וחבלה מחמירה, ואותם 9 חודשים מבקש ב"כ המאשימה כי יופעלו</w:t>
      </w:r>
      <w:r>
        <w:rPr>
          <w:rFonts w:ascii="Arial" w:hAnsi="Arial" w:hint="cs"/>
          <w:noProof w:val="0"/>
          <w:rtl/>
        </w:rPr>
        <w:t>,</w:t>
      </w:r>
      <w:r w:rsidRPr="00AD0163">
        <w:rPr>
          <w:rFonts w:ascii="Arial" w:hAnsi="Arial"/>
          <w:noProof w:val="0"/>
          <w:rtl/>
        </w:rPr>
        <w:t xml:space="preserve"> באופן מצטבר</w:t>
      </w:r>
      <w:r>
        <w:rPr>
          <w:rFonts w:ascii="Arial" w:hAnsi="Arial" w:hint="cs"/>
          <w:noProof w:val="0"/>
          <w:rtl/>
        </w:rPr>
        <w:t>,</w:t>
      </w:r>
      <w:r w:rsidRPr="00AD0163">
        <w:rPr>
          <w:rFonts w:ascii="Arial" w:hAnsi="Arial"/>
          <w:noProof w:val="0"/>
          <w:rtl/>
        </w:rPr>
        <w:t xml:space="preserve"> על נאשם 3.</w:t>
      </w:r>
    </w:p>
    <w:p w14:paraId="1936935F" w14:textId="77777777" w:rsidR="00EC7EC5" w:rsidRDefault="00EC7EC5" w:rsidP="00EC7EC5">
      <w:pPr>
        <w:spacing w:line="360" w:lineRule="auto"/>
        <w:ind w:left="720" w:hanging="720"/>
        <w:jc w:val="both"/>
        <w:rPr>
          <w:rFonts w:ascii="Arial" w:hAnsi="Arial"/>
          <w:noProof w:val="0"/>
          <w:rtl/>
        </w:rPr>
      </w:pPr>
    </w:p>
    <w:p w14:paraId="5DC070B0"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124.</w:t>
      </w:r>
      <w:r>
        <w:rPr>
          <w:rFonts w:ascii="Arial" w:hAnsi="Arial" w:hint="cs"/>
          <w:noProof w:val="0"/>
          <w:rtl/>
        </w:rPr>
        <w:tab/>
      </w:r>
      <w:r w:rsidRPr="00AD0163">
        <w:rPr>
          <w:rFonts w:ascii="Arial" w:hAnsi="Arial"/>
          <w:noProof w:val="0"/>
          <w:rtl/>
        </w:rPr>
        <w:t>ב"כ המאשימה ער לנסיבות האישיות הלא פשוטות של נאשם 3, כפי שהובאו בתסקיר, כולל</w:t>
      </w:r>
      <w:r>
        <w:rPr>
          <w:rFonts w:ascii="Arial" w:hAnsi="Arial" w:hint="cs"/>
          <w:noProof w:val="0"/>
          <w:rtl/>
        </w:rPr>
        <w:t>:</w:t>
      </w:r>
      <w:r w:rsidRPr="00AD0163">
        <w:rPr>
          <w:rFonts w:ascii="Arial" w:hAnsi="Arial"/>
          <w:noProof w:val="0"/>
          <w:rtl/>
        </w:rPr>
        <w:t xml:space="preserve"> פגיעה מכדור גומי ב-2013, בעיות רפואיות, רקע </w:t>
      </w:r>
      <w:r>
        <w:rPr>
          <w:rFonts w:ascii="Arial" w:hAnsi="Arial" w:hint="cs"/>
          <w:noProof w:val="0"/>
          <w:rtl/>
        </w:rPr>
        <w:t xml:space="preserve">של </w:t>
      </w:r>
      <w:r w:rsidRPr="00AD0163">
        <w:rPr>
          <w:rFonts w:ascii="Arial" w:hAnsi="Arial"/>
          <w:noProof w:val="0"/>
          <w:rtl/>
        </w:rPr>
        <w:t>סמים</w:t>
      </w:r>
      <w:r>
        <w:rPr>
          <w:rFonts w:ascii="Arial" w:hAnsi="Arial" w:hint="cs"/>
          <w:noProof w:val="0"/>
          <w:rtl/>
        </w:rPr>
        <w:t>,</w:t>
      </w:r>
      <w:r w:rsidRPr="00AD0163">
        <w:rPr>
          <w:rFonts w:ascii="Arial" w:hAnsi="Arial"/>
          <w:noProof w:val="0"/>
          <w:rtl/>
        </w:rPr>
        <w:t xml:space="preserve"> וביצוע עבירות כדי להרגיש תחושת שייכות. </w:t>
      </w:r>
    </w:p>
    <w:p w14:paraId="3AAFED39" w14:textId="77777777" w:rsidR="00EC7EC5" w:rsidRDefault="00EC7EC5" w:rsidP="00EC7EC5">
      <w:pPr>
        <w:spacing w:line="360" w:lineRule="auto"/>
        <w:ind w:left="720" w:hanging="720"/>
        <w:jc w:val="both"/>
        <w:rPr>
          <w:rFonts w:ascii="Arial" w:hAnsi="Arial"/>
          <w:noProof w:val="0"/>
          <w:rtl/>
        </w:rPr>
      </w:pPr>
    </w:p>
    <w:p w14:paraId="0A2C8305"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125.</w:t>
      </w:r>
      <w:r>
        <w:rPr>
          <w:rFonts w:ascii="Arial" w:hAnsi="Arial" w:hint="cs"/>
          <w:noProof w:val="0"/>
          <w:rtl/>
        </w:rPr>
        <w:tab/>
      </w:r>
      <w:r w:rsidRPr="00AD0163">
        <w:rPr>
          <w:rFonts w:ascii="Arial" w:hAnsi="Arial"/>
          <w:noProof w:val="0"/>
          <w:rtl/>
        </w:rPr>
        <w:t xml:space="preserve">אולם, מאחר וגם שירות המבחן מצדיק עונש מרתיע ומוחשי, </w:t>
      </w:r>
      <w:r>
        <w:rPr>
          <w:rFonts w:ascii="Arial" w:hAnsi="Arial" w:hint="cs"/>
          <w:noProof w:val="0"/>
          <w:rtl/>
        </w:rPr>
        <w:t xml:space="preserve">סבור ב"כ המאשימה, כי </w:t>
      </w:r>
      <w:r w:rsidRPr="00AD0163">
        <w:rPr>
          <w:rFonts w:ascii="Arial" w:hAnsi="Arial"/>
          <w:noProof w:val="0"/>
          <w:rtl/>
        </w:rPr>
        <w:t xml:space="preserve">יש להטיל עליו עונש מאסר משמעותי, שכן גם אם המעשים נעשו כמפלט מהמצוקה בבית, נאשם כזה מהווה גורם סיכון להישנות העבירות. כפי שבעבר ביצע את העבירות נשוא תיק זה, לאחר שחרורו ממאסרו, יש חשש שיעשה כן גם בעתיד, ולכן </w:t>
      </w:r>
      <w:r>
        <w:rPr>
          <w:rFonts w:ascii="Arial" w:hAnsi="Arial" w:hint="cs"/>
          <w:noProof w:val="0"/>
          <w:rtl/>
        </w:rPr>
        <w:t>עותרת</w:t>
      </w:r>
      <w:r w:rsidRPr="00AD0163">
        <w:rPr>
          <w:rFonts w:ascii="Arial" w:hAnsi="Arial"/>
          <w:noProof w:val="0"/>
          <w:rtl/>
        </w:rPr>
        <w:t xml:space="preserve"> המדינה לעונש מאסר מצטבר של 35 חודשי מאסר בפועל (עמ' 88, שורות 1-12).</w:t>
      </w:r>
    </w:p>
    <w:p w14:paraId="68AB0C17" w14:textId="77777777" w:rsidR="00EC7EC5" w:rsidRPr="00AD0163" w:rsidRDefault="00EC7EC5" w:rsidP="00EC7EC5">
      <w:pPr>
        <w:spacing w:line="360" w:lineRule="auto"/>
        <w:ind w:left="720" w:hanging="720"/>
        <w:jc w:val="both"/>
        <w:rPr>
          <w:rFonts w:ascii="Arial" w:hAnsi="Arial"/>
          <w:noProof w:val="0"/>
          <w:rtl/>
        </w:rPr>
      </w:pPr>
    </w:p>
    <w:p w14:paraId="04FBADD1" w14:textId="77777777" w:rsidR="00EC7EC5" w:rsidRPr="00AD0163" w:rsidRDefault="00EC7EC5" w:rsidP="00EC7EC5">
      <w:pPr>
        <w:spacing w:line="360" w:lineRule="auto"/>
        <w:ind w:left="1440" w:hanging="720"/>
        <w:jc w:val="both"/>
        <w:rPr>
          <w:rFonts w:ascii="Arial" w:hAnsi="Arial"/>
          <w:noProof w:val="0"/>
          <w:rtl/>
        </w:rPr>
      </w:pPr>
      <w:r>
        <w:rPr>
          <w:rFonts w:ascii="Arial" w:hAnsi="Arial" w:hint="cs"/>
          <w:b/>
          <w:bCs/>
          <w:noProof w:val="0"/>
          <w:u w:val="single"/>
          <w:rtl/>
        </w:rPr>
        <w:t>ה.6</w:t>
      </w:r>
      <w:r>
        <w:rPr>
          <w:rFonts w:ascii="Arial" w:hAnsi="Arial" w:hint="cs"/>
          <w:b/>
          <w:bCs/>
          <w:noProof w:val="0"/>
          <w:u w:val="single"/>
          <w:rtl/>
        </w:rPr>
        <w:tab/>
      </w:r>
      <w:r w:rsidRPr="00AD0163">
        <w:rPr>
          <w:rFonts w:ascii="Arial" w:hAnsi="Arial"/>
          <w:b/>
          <w:bCs/>
          <w:noProof w:val="0"/>
          <w:u w:val="single"/>
          <w:rtl/>
        </w:rPr>
        <w:t>טיעונים ממוקדים ביחס לנאשם 4</w:t>
      </w:r>
    </w:p>
    <w:p w14:paraId="4647EE2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26</w:t>
      </w:r>
      <w:r w:rsidRPr="00AD0163">
        <w:rPr>
          <w:rFonts w:ascii="Arial" w:hAnsi="Arial"/>
          <w:noProof w:val="0"/>
          <w:rtl/>
        </w:rPr>
        <w:t>.</w:t>
      </w:r>
      <w:r w:rsidRPr="00AD0163">
        <w:rPr>
          <w:rFonts w:ascii="Arial" w:hAnsi="Arial"/>
          <w:noProof w:val="0"/>
          <w:rtl/>
        </w:rPr>
        <w:tab/>
        <w:t xml:space="preserve">ככל שמדובר </w:t>
      </w:r>
      <w:r w:rsidRPr="00AD0163">
        <w:rPr>
          <w:rFonts w:ascii="Arial" w:hAnsi="Arial"/>
          <w:noProof w:val="0"/>
          <w:u w:val="single"/>
          <w:rtl/>
        </w:rPr>
        <w:t>באישום הראשון</w:t>
      </w:r>
      <w:r w:rsidRPr="00AD0163">
        <w:rPr>
          <w:rFonts w:ascii="Arial" w:hAnsi="Arial"/>
          <w:noProof w:val="0"/>
          <w:rtl/>
        </w:rPr>
        <w:t xml:space="preserve">, חוזר ב"כ המאשימה על כך שיש לקבוע לגבי נאשם 4, כמו </w:t>
      </w:r>
      <w:r>
        <w:rPr>
          <w:rFonts w:ascii="Arial" w:hAnsi="Arial" w:hint="cs"/>
          <w:noProof w:val="0"/>
          <w:rtl/>
        </w:rPr>
        <w:t>ל</w:t>
      </w:r>
      <w:r w:rsidRPr="00AD0163">
        <w:rPr>
          <w:rFonts w:ascii="Arial" w:hAnsi="Arial"/>
          <w:noProof w:val="0"/>
          <w:rtl/>
        </w:rPr>
        <w:t xml:space="preserve">יתר הנאשמים, מתחם עונש הולם של 8 עד 20 </w:t>
      </w:r>
      <w:r>
        <w:rPr>
          <w:rFonts w:ascii="Arial" w:hAnsi="Arial"/>
          <w:noProof w:val="0"/>
          <w:rtl/>
        </w:rPr>
        <w:t>חודשי מאסר (ראה: פיסקה 102 לעיל</w:t>
      </w:r>
      <w:r>
        <w:rPr>
          <w:rFonts w:ascii="Arial" w:hAnsi="Arial" w:hint="cs"/>
          <w:noProof w:val="0"/>
          <w:rtl/>
        </w:rPr>
        <w:t>; עמ' 88, שורה 13)</w:t>
      </w:r>
      <w:r w:rsidRPr="00AD0163">
        <w:rPr>
          <w:rFonts w:ascii="Arial" w:hAnsi="Arial"/>
          <w:noProof w:val="0"/>
          <w:rtl/>
        </w:rPr>
        <w:t>.</w:t>
      </w:r>
    </w:p>
    <w:p w14:paraId="50878BEE" w14:textId="77777777" w:rsidR="00EC7EC5" w:rsidRPr="00AD0163" w:rsidRDefault="00EC7EC5" w:rsidP="00EC7EC5">
      <w:pPr>
        <w:spacing w:line="360" w:lineRule="auto"/>
        <w:ind w:left="720" w:hanging="720"/>
        <w:jc w:val="both"/>
        <w:rPr>
          <w:rFonts w:ascii="Arial" w:hAnsi="Arial"/>
          <w:noProof w:val="0"/>
          <w:rtl/>
        </w:rPr>
      </w:pPr>
    </w:p>
    <w:p w14:paraId="7B1013C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12</w:t>
      </w:r>
      <w:r>
        <w:rPr>
          <w:rFonts w:ascii="Arial" w:hAnsi="Arial" w:hint="cs"/>
          <w:noProof w:val="0"/>
          <w:rtl/>
        </w:rPr>
        <w:t>7</w:t>
      </w:r>
      <w:r w:rsidRPr="00AD0163">
        <w:rPr>
          <w:rFonts w:ascii="Arial" w:hAnsi="Arial"/>
          <w:noProof w:val="0"/>
          <w:rtl/>
        </w:rPr>
        <w:t>.</w:t>
      </w:r>
      <w:r w:rsidRPr="00AD0163">
        <w:rPr>
          <w:rFonts w:ascii="Arial" w:hAnsi="Arial"/>
          <w:noProof w:val="0"/>
          <w:rtl/>
        </w:rPr>
        <w:tab/>
        <w:t xml:space="preserve">אשר </w:t>
      </w:r>
      <w:r w:rsidRPr="00AD0163">
        <w:rPr>
          <w:rFonts w:ascii="Arial" w:hAnsi="Arial"/>
          <w:noProof w:val="0"/>
          <w:u w:val="single"/>
          <w:rtl/>
        </w:rPr>
        <w:t>לאישום השני</w:t>
      </w:r>
      <w:r w:rsidRPr="00AD0163">
        <w:rPr>
          <w:rFonts w:ascii="Arial" w:hAnsi="Arial"/>
          <w:noProof w:val="0"/>
          <w:rtl/>
        </w:rPr>
        <w:t>, העוסק בסוכות 2014</w:t>
      </w:r>
      <w:r>
        <w:rPr>
          <w:rFonts w:ascii="Arial" w:hAnsi="Arial" w:hint="cs"/>
          <w:noProof w:val="0"/>
          <w:rtl/>
        </w:rPr>
        <w:t>,</w:t>
      </w:r>
      <w:r w:rsidRPr="00AD0163">
        <w:rPr>
          <w:rFonts w:ascii="Arial" w:hAnsi="Arial"/>
          <w:noProof w:val="0"/>
          <w:rtl/>
        </w:rPr>
        <w:t xml:space="preserve"> והכולל ייצור בקת"בים והתפרעויות, נאשם 4 באותה התפרעות יידה לפחות 40 זיקוקים שכוונו באופן ישיר לעבר הכוחות, ממרחק של 60 מטר (ראה: פיסקה 22 לעיל). הוא ייצר עם אחרים שני בקת"בים נוספים, אותם יידו מתוך המסגד לעבר הכוחות</w:t>
      </w:r>
      <w:r>
        <w:rPr>
          <w:rFonts w:ascii="Arial" w:hAnsi="Arial" w:hint="cs"/>
          <w:noProof w:val="0"/>
          <w:rtl/>
        </w:rPr>
        <w:t>,</w:t>
      </w:r>
      <w:r w:rsidRPr="00AD0163">
        <w:rPr>
          <w:rFonts w:ascii="Arial" w:hAnsi="Arial"/>
          <w:noProof w:val="0"/>
          <w:rtl/>
        </w:rPr>
        <w:t xml:space="preserve"> בכוונה לפגוע ולגרום חבלות חמורות. בעקבות זריקה זו, נגרם נזק לחלון המסגד ולמיטה שהייתה שם.</w:t>
      </w:r>
    </w:p>
    <w:p w14:paraId="32D3D632"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המתחם המבוקש, בעבירה זו, כמו ביחס לנאשם 1, הוא 6.5 עד 11 שנות מאסר (ראה: פיסקה 105 לעיל), שכן מדובר במקום רגיש, ריבוי עבירות, כוונה לפגוע בכוחות וגרימת נזק (עמ' 88, שורות 13-26 לפרוטוקול).</w:t>
      </w:r>
    </w:p>
    <w:p w14:paraId="03CCFD6E"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 xml:space="preserve"> </w:t>
      </w:r>
    </w:p>
    <w:p w14:paraId="6A23207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12</w:t>
      </w:r>
      <w:r>
        <w:rPr>
          <w:rFonts w:ascii="Arial" w:hAnsi="Arial" w:hint="cs"/>
          <w:noProof w:val="0"/>
          <w:rtl/>
        </w:rPr>
        <w:t>8</w:t>
      </w:r>
      <w:r w:rsidRPr="00AD0163">
        <w:rPr>
          <w:rFonts w:ascii="Arial" w:hAnsi="Arial"/>
          <w:noProof w:val="0"/>
          <w:rtl/>
        </w:rPr>
        <w:t>.</w:t>
      </w:r>
      <w:r w:rsidRPr="00AD0163">
        <w:rPr>
          <w:rFonts w:ascii="Arial" w:hAnsi="Arial"/>
          <w:noProof w:val="0"/>
          <w:rtl/>
        </w:rPr>
        <w:tab/>
      </w:r>
      <w:r w:rsidRPr="00AD0163">
        <w:rPr>
          <w:rFonts w:ascii="Arial" w:hAnsi="Arial"/>
          <w:noProof w:val="0"/>
          <w:u w:val="single"/>
          <w:rtl/>
        </w:rPr>
        <w:t>האישום השלישי</w:t>
      </w:r>
      <w:r w:rsidRPr="00AD0163">
        <w:rPr>
          <w:rFonts w:ascii="Arial" w:hAnsi="Arial"/>
          <w:noProof w:val="0"/>
          <w:rtl/>
        </w:rPr>
        <w:t xml:space="preserve"> מיוחס לנאשם 4 בלבד (ראה: פיסקאות 29-34 לעיל). הוא השתתף רעול פנים בהתפרעות עם עשרות אנשים, בסמוך למסגד, ייצר שני בקת"בים, שפך טינר על חלון בכניסה להר הבית</w:t>
      </w:r>
      <w:r>
        <w:rPr>
          <w:rFonts w:ascii="Arial" w:hAnsi="Arial" w:hint="cs"/>
          <w:noProof w:val="0"/>
          <w:rtl/>
        </w:rPr>
        <w:t>,</w:t>
      </w:r>
      <w:r w:rsidRPr="00AD0163">
        <w:rPr>
          <w:rFonts w:ascii="Arial" w:hAnsi="Arial"/>
          <w:noProof w:val="0"/>
          <w:rtl/>
        </w:rPr>
        <w:t xml:space="preserve"> והצית אותו, וארב </w:t>
      </w:r>
      <w:r>
        <w:rPr>
          <w:rFonts w:ascii="Arial" w:hAnsi="Arial" w:hint="cs"/>
          <w:noProof w:val="0"/>
          <w:rtl/>
        </w:rPr>
        <w:t>ל</w:t>
      </w:r>
      <w:r w:rsidRPr="00AD0163">
        <w:rPr>
          <w:rFonts w:ascii="Arial" w:hAnsi="Arial"/>
          <w:noProof w:val="0"/>
          <w:rtl/>
        </w:rPr>
        <w:t>כוחות הביטחון סמוך לחלון, כשהוא רעול פנים. כאשר מגיע שוטר מג"ב</w:t>
      </w:r>
      <w:r>
        <w:rPr>
          <w:rFonts w:ascii="Arial" w:hAnsi="Arial" w:hint="cs"/>
          <w:noProof w:val="0"/>
          <w:rtl/>
        </w:rPr>
        <w:t>,</w:t>
      </w:r>
      <w:r w:rsidRPr="00AD0163">
        <w:rPr>
          <w:rFonts w:ascii="Arial" w:hAnsi="Arial"/>
          <w:noProof w:val="0"/>
          <w:rtl/>
        </w:rPr>
        <w:t xml:space="preserve"> כדי לכבות את האש, </w:t>
      </w:r>
      <w:r>
        <w:rPr>
          <w:rFonts w:ascii="Arial" w:hAnsi="Arial" w:hint="cs"/>
          <w:noProof w:val="0"/>
          <w:rtl/>
        </w:rPr>
        <w:t>ה</w:t>
      </w:r>
      <w:r w:rsidRPr="00AD0163">
        <w:rPr>
          <w:rFonts w:ascii="Arial" w:hAnsi="Arial"/>
          <w:noProof w:val="0"/>
          <w:rtl/>
        </w:rPr>
        <w:t>צית נאשם 4 את הבקת"ב</w:t>
      </w:r>
      <w:r>
        <w:rPr>
          <w:rFonts w:ascii="Arial" w:hAnsi="Arial" w:hint="cs"/>
          <w:noProof w:val="0"/>
          <w:rtl/>
        </w:rPr>
        <w:t>,</w:t>
      </w:r>
      <w:r w:rsidRPr="00AD0163">
        <w:rPr>
          <w:rFonts w:ascii="Arial" w:hAnsi="Arial"/>
          <w:noProof w:val="0"/>
          <w:rtl/>
        </w:rPr>
        <w:t xml:space="preserve"> וזרק אותו לעבר השוטר, מטווח קרוב, והבקת"ב הוצת. לאחר </w:t>
      </w:r>
      <w:r>
        <w:rPr>
          <w:rFonts w:ascii="Arial" w:hAnsi="Arial" w:hint="cs"/>
          <w:noProof w:val="0"/>
          <w:rtl/>
        </w:rPr>
        <w:t>מ</w:t>
      </w:r>
      <w:r w:rsidRPr="00AD0163">
        <w:rPr>
          <w:rFonts w:ascii="Arial" w:hAnsi="Arial"/>
          <w:noProof w:val="0"/>
          <w:rtl/>
        </w:rPr>
        <w:t xml:space="preserve">כן, </w:t>
      </w:r>
      <w:r>
        <w:rPr>
          <w:rFonts w:ascii="Arial" w:hAnsi="Arial" w:hint="cs"/>
          <w:noProof w:val="0"/>
          <w:rtl/>
        </w:rPr>
        <w:t>ש</w:t>
      </w:r>
      <w:r w:rsidRPr="00AD0163">
        <w:rPr>
          <w:rFonts w:ascii="Arial" w:hAnsi="Arial"/>
          <w:noProof w:val="0"/>
          <w:rtl/>
        </w:rPr>
        <w:t>פך</w:t>
      </w:r>
      <w:r>
        <w:rPr>
          <w:rFonts w:ascii="Arial" w:hAnsi="Arial" w:hint="cs"/>
          <w:noProof w:val="0"/>
          <w:rtl/>
        </w:rPr>
        <w:t xml:space="preserve"> נאשם 4</w:t>
      </w:r>
      <w:r w:rsidRPr="00AD0163">
        <w:rPr>
          <w:rFonts w:ascii="Arial" w:hAnsi="Arial"/>
          <w:noProof w:val="0"/>
          <w:rtl/>
        </w:rPr>
        <w:t xml:space="preserve"> טינר על הדלתות הסמוכות לכוחות הביטחון</w:t>
      </w:r>
      <w:r>
        <w:rPr>
          <w:rFonts w:ascii="Arial" w:hAnsi="Arial" w:hint="cs"/>
          <w:noProof w:val="0"/>
          <w:rtl/>
        </w:rPr>
        <w:t>,</w:t>
      </w:r>
      <w:r w:rsidRPr="00AD0163">
        <w:rPr>
          <w:rFonts w:ascii="Arial" w:hAnsi="Arial"/>
          <w:noProof w:val="0"/>
          <w:rtl/>
        </w:rPr>
        <w:t xml:space="preserve"> ששהו בהר הבית</w:t>
      </w:r>
      <w:r>
        <w:rPr>
          <w:rFonts w:ascii="Arial" w:hAnsi="Arial" w:hint="cs"/>
          <w:noProof w:val="0"/>
          <w:rtl/>
        </w:rPr>
        <w:t>,</w:t>
      </w:r>
      <w:r w:rsidRPr="00AD0163">
        <w:rPr>
          <w:rFonts w:ascii="Arial" w:hAnsi="Arial"/>
          <w:noProof w:val="0"/>
          <w:rtl/>
        </w:rPr>
        <w:t xml:space="preserve"> ו</w:t>
      </w:r>
      <w:r>
        <w:rPr>
          <w:rFonts w:ascii="Arial" w:hAnsi="Arial" w:hint="cs"/>
          <w:noProof w:val="0"/>
          <w:rtl/>
        </w:rPr>
        <w:t>ה</w:t>
      </w:r>
      <w:r w:rsidRPr="00AD0163">
        <w:rPr>
          <w:rFonts w:ascii="Arial" w:hAnsi="Arial"/>
          <w:noProof w:val="0"/>
          <w:rtl/>
        </w:rPr>
        <w:t>צית אותם</w:t>
      </w:r>
      <w:r>
        <w:rPr>
          <w:rFonts w:ascii="Arial" w:hAnsi="Arial" w:hint="cs"/>
          <w:noProof w:val="0"/>
          <w:rtl/>
        </w:rPr>
        <w:t>,</w:t>
      </w:r>
      <w:r w:rsidRPr="00AD0163">
        <w:rPr>
          <w:rFonts w:ascii="Arial" w:hAnsi="Arial"/>
          <w:noProof w:val="0"/>
          <w:rtl/>
        </w:rPr>
        <w:t xml:space="preserve"> כדי להרתיע את הכוחות להיכנס למתחם. העבירות המיוחסות לנאשם 4</w:t>
      </w:r>
      <w:r>
        <w:rPr>
          <w:rFonts w:ascii="Arial" w:hAnsi="Arial" w:hint="cs"/>
          <w:noProof w:val="0"/>
          <w:rtl/>
        </w:rPr>
        <w:t>,</w:t>
      </w:r>
      <w:r w:rsidRPr="00AD0163">
        <w:rPr>
          <w:rFonts w:ascii="Arial" w:hAnsi="Arial"/>
          <w:noProof w:val="0"/>
          <w:rtl/>
        </w:rPr>
        <w:t xml:space="preserve"> הן אלה: הצתה, ייצור נשק, חבלה בכוונה מחמירה והתפרעות.</w:t>
      </w:r>
    </w:p>
    <w:p w14:paraId="60A0E48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ab/>
        <w:t xml:space="preserve">המתחם המוצע הוא 5.5 עד 9.5 שנות מאסר. ההסבר לכך, בלשון ב"כ המאשימה, הוא זה: </w:t>
      </w:r>
      <w:r w:rsidRPr="00AD0163">
        <w:rPr>
          <w:rFonts w:ascii="Arial" w:hAnsi="Arial"/>
          <w:b/>
          <w:bCs/>
          <w:noProof w:val="0"/>
          <w:rtl/>
        </w:rPr>
        <w:t>"מדובר במעשים חמורים ביותר, מתוכננים, הוא ממש טומן, מנסה לטמון מארבים לכוחות הביטחון</w:t>
      </w:r>
      <w:r w:rsidRPr="00AD0163">
        <w:rPr>
          <w:rFonts w:ascii="Arial" w:hAnsi="Arial"/>
          <w:noProof w:val="0"/>
          <w:rtl/>
        </w:rPr>
        <w:t>" (עמ' 89, שורות 3-4).</w:t>
      </w:r>
    </w:p>
    <w:p w14:paraId="176BAF1D" w14:textId="77777777" w:rsidR="00EC7EC5" w:rsidRPr="00AD0163" w:rsidRDefault="00EC7EC5" w:rsidP="00EC7EC5">
      <w:pPr>
        <w:spacing w:line="360" w:lineRule="auto"/>
        <w:ind w:left="720" w:hanging="720"/>
        <w:jc w:val="both"/>
        <w:rPr>
          <w:rFonts w:ascii="Arial" w:hAnsi="Arial"/>
          <w:noProof w:val="0"/>
          <w:rtl/>
        </w:rPr>
      </w:pPr>
    </w:p>
    <w:p w14:paraId="1929BB7D"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129</w:t>
      </w:r>
      <w:r w:rsidRPr="00AD0163">
        <w:rPr>
          <w:rFonts w:ascii="Arial" w:hAnsi="Arial"/>
          <w:noProof w:val="0"/>
          <w:rtl/>
        </w:rPr>
        <w:t>.</w:t>
      </w:r>
      <w:r w:rsidRPr="00AD0163">
        <w:rPr>
          <w:rFonts w:ascii="Arial" w:hAnsi="Arial"/>
          <w:noProof w:val="0"/>
          <w:rtl/>
        </w:rPr>
        <w:tab/>
      </w:r>
      <w:r w:rsidRPr="00AD0163">
        <w:rPr>
          <w:rFonts w:ascii="Arial" w:hAnsi="Arial"/>
          <w:noProof w:val="0"/>
          <w:u w:val="single"/>
          <w:rtl/>
        </w:rPr>
        <w:t>האישום הרביעי</w:t>
      </w:r>
      <w:r w:rsidRPr="00AD0163">
        <w:rPr>
          <w:rFonts w:ascii="Arial" w:hAnsi="Arial"/>
          <w:noProof w:val="0"/>
          <w:rtl/>
        </w:rPr>
        <w:t>, אשר אף הוא מיוחס לנאשם 4 בלבד (ראה פיסקאות 35-38</w:t>
      </w:r>
      <w:r>
        <w:rPr>
          <w:rFonts w:ascii="Arial" w:hAnsi="Arial" w:hint="cs"/>
          <w:noProof w:val="0"/>
          <w:rtl/>
        </w:rPr>
        <w:t xml:space="preserve"> לעיל</w:t>
      </w:r>
      <w:r w:rsidRPr="00AD0163">
        <w:rPr>
          <w:rFonts w:ascii="Arial" w:hAnsi="Arial"/>
          <w:noProof w:val="0"/>
          <w:rtl/>
        </w:rPr>
        <w:t>), עניינו זה: נאשם 4 לוקח זיקוקים</w:t>
      </w:r>
      <w:r>
        <w:rPr>
          <w:rFonts w:ascii="Arial" w:hAnsi="Arial" w:hint="cs"/>
          <w:noProof w:val="0"/>
          <w:rtl/>
        </w:rPr>
        <w:t>,</w:t>
      </w:r>
      <w:r w:rsidRPr="00AD0163">
        <w:rPr>
          <w:rFonts w:ascii="Arial" w:hAnsi="Arial"/>
          <w:noProof w:val="0"/>
          <w:rtl/>
        </w:rPr>
        <w:t xml:space="preserve"> שהוחבאו בהר הבית</w:t>
      </w:r>
      <w:r>
        <w:rPr>
          <w:rFonts w:ascii="Arial" w:hAnsi="Arial" w:hint="cs"/>
          <w:noProof w:val="0"/>
          <w:rtl/>
        </w:rPr>
        <w:t>,</w:t>
      </w:r>
      <w:r w:rsidRPr="00AD0163">
        <w:rPr>
          <w:rFonts w:ascii="Arial" w:hAnsi="Arial"/>
          <w:noProof w:val="0"/>
          <w:rtl/>
        </w:rPr>
        <w:t xml:space="preserve"> יחד עם אחר, ומייצר בקת"בים</w:t>
      </w:r>
      <w:r>
        <w:rPr>
          <w:rFonts w:ascii="Arial" w:hAnsi="Arial" w:hint="cs"/>
          <w:noProof w:val="0"/>
          <w:rtl/>
        </w:rPr>
        <w:t>,</w:t>
      </w:r>
      <w:r w:rsidRPr="00AD0163">
        <w:rPr>
          <w:rFonts w:ascii="Arial" w:hAnsi="Arial"/>
          <w:noProof w:val="0"/>
          <w:rtl/>
        </w:rPr>
        <w:t xml:space="preserve"> מחומרים שהוא מוצא במקום, והוא לוקח אותם ואת הזיקוקים, כדי להחביאם במקום אחר. העבירה בה הורשע הנאשם היא ניסיון לייצור נשק, והמתחם המבוקש הוא 12 עד 30 חודשי מאסר (עמ' 89, שורות 5-7).</w:t>
      </w:r>
    </w:p>
    <w:p w14:paraId="710A569D" w14:textId="77777777" w:rsidR="00EC7EC5" w:rsidRPr="00AD0163" w:rsidRDefault="00EC7EC5" w:rsidP="00EC7EC5">
      <w:pPr>
        <w:spacing w:line="360" w:lineRule="auto"/>
        <w:ind w:left="720" w:hanging="720"/>
        <w:jc w:val="both"/>
        <w:rPr>
          <w:rFonts w:ascii="Arial" w:hAnsi="Arial"/>
          <w:noProof w:val="0"/>
          <w:rtl/>
        </w:rPr>
      </w:pPr>
    </w:p>
    <w:p w14:paraId="34A9CBAF"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30</w:t>
      </w:r>
      <w:r w:rsidRPr="00AD0163">
        <w:rPr>
          <w:rFonts w:ascii="Arial" w:hAnsi="Arial"/>
          <w:noProof w:val="0"/>
          <w:rtl/>
        </w:rPr>
        <w:t>.</w:t>
      </w:r>
      <w:r w:rsidRPr="00AD0163">
        <w:rPr>
          <w:rFonts w:ascii="Arial" w:hAnsi="Arial"/>
          <w:noProof w:val="0"/>
          <w:rtl/>
        </w:rPr>
        <w:tab/>
      </w:r>
      <w:r w:rsidRPr="00AD0163">
        <w:rPr>
          <w:rFonts w:ascii="Arial" w:hAnsi="Arial"/>
          <w:noProof w:val="0"/>
          <w:u w:val="single"/>
          <w:rtl/>
        </w:rPr>
        <w:t>האישום השישי</w:t>
      </w:r>
      <w:r w:rsidRPr="00AD0163">
        <w:rPr>
          <w:rFonts w:ascii="Arial" w:hAnsi="Arial"/>
          <w:noProof w:val="0"/>
          <w:rtl/>
        </w:rPr>
        <w:t xml:space="preserve">, המיוחס לנאשמים 1 ו-4 (ראה: פיסקאות 42-46 לעיל), עוסק באירוע בתחילת </w:t>
      </w:r>
      <w:r w:rsidRPr="00AD0163">
        <w:rPr>
          <w:rFonts w:ascii="Arial" w:hAnsi="Arial" w:hint="cs"/>
          <w:noProof w:val="0"/>
          <w:rtl/>
        </w:rPr>
        <w:t>רמדאן</w:t>
      </w:r>
      <w:r>
        <w:rPr>
          <w:rFonts w:ascii="Arial" w:hAnsi="Arial" w:hint="cs"/>
          <w:noProof w:val="0"/>
          <w:rtl/>
        </w:rPr>
        <w:t>,</w:t>
      </w:r>
      <w:r w:rsidRPr="00AD0163">
        <w:rPr>
          <w:rFonts w:ascii="Arial" w:hAnsi="Arial"/>
          <w:noProof w:val="0"/>
          <w:rtl/>
        </w:rPr>
        <w:t xml:space="preserve"> שנת 2004, שבו מתאספים במסגד אל קצה כדי להתעמת עם כוחות הביטחון. בעניין זה, נאשם 4, כמו נאשם 1 (ראה: פיסקה 106 לעיל), נמצא באותו מתחם של 17-32 חודשי מאסר.</w:t>
      </w:r>
    </w:p>
    <w:p w14:paraId="70F7BBC8" w14:textId="77777777" w:rsidR="00EC7EC5" w:rsidRPr="00AD0163" w:rsidRDefault="00EC7EC5" w:rsidP="00EC7EC5">
      <w:pPr>
        <w:spacing w:line="360" w:lineRule="auto"/>
        <w:ind w:left="720" w:hanging="720"/>
        <w:jc w:val="both"/>
        <w:rPr>
          <w:rFonts w:ascii="Arial" w:hAnsi="Arial"/>
          <w:noProof w:val="0"/>
          <w:rtl/>
        </w:rPr>
      </w:pPr>
    </w:p>
    <w:p w14:paraId="6AEBE53C"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131</w:t>
      </w:r>
      <w:r w:rsidRPr="00AD0163">
        <w:rPr>
          <w:rFonts w:ascii="Arial" w:hAnsi="Arial"/>
          <w:noProof w:val="0"/>
          <w:rtl/>
        </w:rPr>
        <w:t>.</w:t>
      </w:r>
      <w:r w:rsidRPr="00AD0163">
        <w:rPr>
          <w:rFonts w:ascii="Arial" w:hAnsi="Arial"/>
          <w:noProof w:val="0"/>
          <w:rtl/>
        </w:rPr>
        <w:tab/>
      </w:r>
      <w:r w:rsidRPr="00AD0163">
        <w:rPr>
          <w:rFonts w:ascii="Arial" w:hAnsi="Arial"/>
          <w:noProof w:val="0"/>
          <w:u w:val="single"/>
          <w:rtl/>
        </w:rPr>
        <w:t>האישום האחד עשר</w:t>
      </w:r>
      <w:r w:rsidRPr="00AD0163">
        <w:rPr>
          <w:rFonts w:ascii="Arial" w:hAnsi="Arial"/>
          <w:noProof w:val="0"/>
          <w:rtl/>
        </w:rPr>
        <w:t xml:space="preserve">, המיוחס לנאשם 4 </w:t>
      </w:r>
      <w:r>
        <w:rPr>
          <w:rFonts w:ascii="Arial" w:hAnsi="Arial" w:hint="cs"/>
          <w:noProof w:val="0"/>
          <w:rtl/>
        </w:rPr>
        <w:t xml:space="preserve">לבדו </w:t>
      </w:r>
      <w:r w:rsidRPr="00AD0163">
        <w:rPr>
          <w:rFonts w:ascii="Arial" w:hAnsi="Arial"/>
          <w:noProof w:val="0"/>
          <w:rtl/>
        </w:rPr>
        <w:t xml:space="preserve">(פיסקאות 62-66 לעיל), עוסק בפעילות של נאשם 4 </w:t>
      </w:r>
      <w:r w:rsidRPr="00CE4DE1">
        <w:rPr>
          <w:rFonts w:ascii="Arial" w:hAnsi="Arial"/>
          <w:noProof w:val="0"/>
          <w:rtl/>
        </w:rPr>
        <w:t>מתחילת חודש אוקטובר 2012, בעקבות מות מחבל שביצע פיגוע דריסה עם טרקטור. נאשם</w:t>
      </w:r>
      <w:r w:rsidRPr="00AD0163">
        <w:rPr>
          <w:rFonts w:ascii="Arial" w:hAnsi="Arial"/>
          <w:noProof w:val="0"/>
          <w:rtl/>
        </w:rPr>
        <w:t xml:space="preserve"> 4 נפגש עם אחר</w:t>
      </w:r>
      <w:r>
        <w:rPr>
          <w:rFonts w:ascii="Arial" w:hAnsi="Arial" w:hint="cs"/>
          <w:noProof w:val="0"/>
          <w:rtl/>
        </w:rPr>
        <w:t>,</w:t>
      </w:r>
      <w:r w:rsidRPr="00AD0163">
        <w:rPr>
          <w:rFonts w:ascii="Arial" w:hAnsi="Arial"/>
          <w:noProof w:val="0"/>
          <w:rtl/>
        </w:rPr>
        <w:t xml:space="preserve"> ותכנן להשליך בקת"בים לעבר כוחות הביטחון</w:t>
      </w:r>
      <w:r>
        <w:rPr>
          <w:rFonts w:ascii="Arial" w:hAnsi="Arial" w:hint="cs"/>
          <w:noProof w:val="0"/>
          <w:rtl/>
        </w:rPr>
        <w:t>,</w:t>
      </w:r>
      <w:r w:rsidRPr="00AD0163">
        <w:rPr>
          <w:rFonts w:ascii="Arial" w:hAnsi="Arial"/>
          <w:noProof w:val="0"/>
          <w:rtl/>
        </w:rPr>
        <w:t xml:space="preserve"> בכניסה לא-רם. האחר ייצר 4 בקת"בים</w:t>
      </w:r>
      <w:r>
        <w:rPr>
          <w:rFonts w:ascii="Arial" w:hAnsi="Arial" w:hint="cs"/>
          <w:noProof w:val="0"/>
          <w:rtl/>
        </w:rPr>
        <w:t xml:space="preserve">, </w:t>
      </w:r>
      <w:r w:rsidRPr="00AD0163">
        <w:rPr>
          <w:rFonts w:ascii="Arial" w:hAnsi="Arial"/>
          <w:noProof w:val="0"/>
          <w:rtl/>
        </w:rPr>
        <w:t>ו</w:t>
      </w:r>
      <w:r>
        <w:rPr>
          <w:rFonts w:ascii="Arial" w:hAnsi="Arial" w:hint="cs"/>
          <w:noProof w:val="0"/>
          <w:rtl/>
        </w:rPr>
        <w:t>שני</w:t>
      </w:r>
      <w:r w:rsidRPr="00AD0163">
        <w:rPr>
          <w:rFonts w:ascii="Arial" w:hAnsi="Arial"/>
          <w:noProof w:val="0"/>
          <w:rtl/>
        </w:rPr>
        <w:t>הם לקח</w:t>
      </w:r>
      <w:r>
        <w:rPr>
          <w:rFonts w:ascii="Arial" w:hAnsi="Arial" w:hint="cs"/>
          <w:noProof w:val="0"/>
          <w:rtl/>
        </w:rPr>
        <w:t>ו</w:t>
      </w:r>
      <w:r w:rsidRPr="00AD0163">
        <w:rPr>
          <w:rFonts w:ascii="Arial" w:hAnsi="Arial"/>
          <w:noProof w:val="0"/>
          <w:rtl/>
        </w:rPr>
        <w:t xml:space="preserve"> את הבקת"בים לכניסה לכפר</w:t>
      </w:r>
      <w:r>
        <w:rPr>
          <w:rFonts w:ascii="Arial" w:hAnsi="Arial" w:hint="cs"/>
          <w:noProof w:val="0"/>
          <w:rtl/>
        </w:rPr>
        <w:t>,</w:t>
      </w:r>
      <w:r w:rsidRPr="00AD0163">
        <w:rPr>
          <w:rFonts w:ascii="Arial" w:hAnsi="Arial"/>
          <w:noProof w:val="0"/>
          <w:rtl/>
        </w:rPr>
        <w:t xml:space="preserve"> וייד</w:t>
      </w:r>
      <w:r>
        <w:rPr>
          <w:rFonts w:ascii="Arial" w:hAnsi="Arial" w:hint="cs"/>
          <w:noProof w:val="0"/>
          <w:rtl/>
        </w:rPr>
        <w:t>ו</w:t>
      </w:r>
      <w:r w:rsidRPr="00AD0163">
        <w:rPr>
          <w:rFonts w:ascii="Arial" w:hAnsi="Arial"/>
          <w:noProof w:val="0"/>
          <w:rtl/>
        </w:rPr>
        <w:t xml:space="preserve"> אותם לעבר כוחות הביטחון מהכביש הראשי במרחק של 40 מטר; הבקת"בים </w:t>
      </w:r>
      <w:r>
        <w:rPr>
          <w:rFonts w:ascii="Arial" w:hAnsi="Arial" w:hint="cs"/>
          <w:noProof w:val="0"/>
          <w:rtl/>
        </w:rPr>
        <w:t>ה</w:t>
      </w:r>
      <w:r w:rsidRPr="00AD0163">
        <w:rPr>
          <w:rFonts w:ascii="Arial" w:hAnsi="Arial"/>
          <w:noProof w:val="0"/>
          <w:rtl/>
        </w:rPr>
        <w:t>וצת</w:t>
      </w:r>
      <w:r>
        <w:rPr>
          <w:rFonts w:ascii="Arial" w:hAnsi="Arial" w:hint="cs"/>
          <w:noProof w:val="0"/>
          <w:rtl/>
        </w:rPr>
        <w:t>ו</w:t>
      </w:r>
      <w:r w:rsidRPr="00AD0163">
        <w:rPr>
          <w:rFonts w:ascii="Arial" w:hAnsi="Arial"/>
          <w:noProof w:val="0"/>
          <w:rtl/>
        </w:rPr>
        <w:t xml:space="preserve"> ופגע</w:t>
      </w:r>
      <w:r>
        <w:rPr>
          <w:rFonts w:ascii="Arial" w:hAnsi="Arial" w:hint="cs"/>
          <w:noProof w:val="0"/>
          <w:rtl/>
        </w:rPr>
        <w:t>ו</w:t>
      </w:r>
      <w:r w:rsidRPr="00AD0163">
        <w:rPr>
          <w:rFonts w:ascii="Arial" w:hAnsi="Arial"/>
          <w:noProof w:val="0"/>
          <w:rtl/>
        </w:rPr>
        <w:t xml:space="preserve"> בכיכר. </w:t>
      </w:r>
    </w:p>
    <w:p w14:paraId="76C6191E"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 xml:space="preserve">במסגרת אותו אישום, מתוארת פגישה נוספת של נאשם 4 עם אותו אחר, בחודש יוני 2013, הכוללת תכנון להשליך שוב בקת"בים. האחר ייצר 4 בקת"בים והם </w:t>
      </w:r>
      <w:r>
        <w:rPr>
          <w:rFonts w:ascii="Arial" w:hAnsi="Arial" w:hint="cs"/>
          <w:noProof w:val="0"/>
          <w:rtl/>
        </w:rPr>
        <w:t xml:space="preserve">הציתו ויידו </w:t>
      </w:r>
      <w:r w:rsidRPr="00AD0163">
        <w:rPr>
          <w:rFonts w:ascii="Arial" w:hAnsi="Arial"/>
          <w:noProof w:val="0"/>
          <w:rtl/>
        </w:rPr>
        <w:t>אותם לעבר ג'יפ צבאי, כאשר שניים מהבק"תים פגע</w:t>
      </w:r>
      <w:r>
        <w:rPr>
          <w:rFonts w:ascii="Arial" w:hAnsi="Arial" w:hint="cs"/>
          <w:noProof w:val="0"/>
          <w:rtl/>
        </w:rPr>
        <w:t>ו</w:t>
      </w:r>
      <w:r w:rsidRPr="00AD0163">
        <w:rPr>
          <w:rFonts w:ascii="Arial" w:hAnsi="Arial"/>
          <w:noProof w:val="0"/>
          <w:rtl/>
        </w:rPr>
        <w:t xml:space="preserve"> בג'יפ הצבאי</w:t>
      </w:r>
      <w:r>
        <w:rPr>
          <w:rFonts w:ascii="Arial" w:hAnsi="Arial" w:hint="cs"/>
          <w:noProof w:val="0"/>
          <w:rtl/>
        </w:rPr>
        <w:t>,</w:t>
      </w:r>
      <w:r w:rsidRPr="00AD0163">
        <w:rPr>
          <w:rFonts w:ascii="Arial" w:hAnsi="Arial"/>
          <w:noProof w:val="0"/>
          <w:rtl/>
        </w:rPr>
        <w:t xml:space="preserve"> ושניים </w:t>
      </w:r>
      <w:r>
        <w:rPr>
          <w:rFonts w:ascii="Arial" w:hAnsi="Arial"/>
          <w:noProof w:val="0"/>
          <w:rtl/>
        </w:rPr>
        <w:t>–</w:t>
      </w:r>
      <w:r>
        <w:rPr>
          <w:rFonts w:ascii="Arial" w:hAnsi="Arial" w:hint="cs"/>
          <w:noProof w:val="0"/>
          <w:rtl/>
        </w:rPr>
        <w:t xml:space="preserve"> </w:t>
      </w:r>
      <w:r w:rsidRPr="00AD0163">
        <w:rPr>
          <w:rFonts w:ascii="Arial" w:hAnsi="Arial"/>
          <w:noProof w:val="0"/>
          <w:rtl/>
        </w:rPr>
        <w:t>בכיכר.</w:t>
      </w:r>
    </w:p>
    <w:p w14:paraId="28BE8A83"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אירוע שלישי במסגרת אותו אישום 11, הוא השלכת 3 בקת"בים עם אחרים בכניסה לא-רם, באוקטובר 2014.</w:t>
      </w:r>
    </w:p>
    <w:p w14:paraId="30D48BBF" w14:textId="77777777" w:rsidR="00EC7EC5" w:rsidRDefault="00EC7EC5" w:rsidP="00EC7EC5">
      <w:pPr>
        <w:spacing w:line="360" w:lineRule="auto"/>
        <w:ind w:left="720"/>
        <w:jc w:val="both"/>
        <w:rPr>
          <w:rFonts w:ascii="Arial" w:hAnsi="Arial"/>
          <w:noProof w:val="0"/>
          <w:rtl/>
        </w:rPr>
      </w:pPr>
      <w:r w:rsidRPr="00AD0163">
        <w:rPr>
          <w:rFonts w:ascii="Arial" w:hAnsi="Arial"/>
          <w:noProof w:val="0"/>
          <w:rtl/>
        </w:rPr>
        <w:t>ב"כ המאשימה מציין, כי גם כאשר מדובר ב</w:t>
      </w:r>
      <w:r>
        <w:rPr>
          <w:rFonts w:ascii="Arial" w:hAnsi="Arial" w:hint="cs"/>
          <w:noProof w:val="0"/>
          <w:rtl/>
        </w:rPr>
        <w:t>שלושה</w:t>
      </w:r>
      <w:r w:rsidRPr="00AD0163">
        <w:rPr>
          <w:rFonts w:ascii="Arial" w:hAnsi="Arial"/>
          <w:noProof w:val="0"/>
          <w:rtl/>
        </w:rPr>
        <w:t xml:space="preserve"> אירועים שונים, הם נכללו באותו אישום של עבירות ייצור נשק, נשיאת נשק, הצתה, חבלה בכוונה מחמירה וסיכון חיי אדם בנתיב תחבורה</w:t>
      </w:r>
      <w:r>
        <w:rPr>
          <w:rFonts w:ascii="Arial" w:hAnsi="Arial" w:hint="cs"/>
          <w:noProof w:val="0"/>
          <w:rtl/>
        </w:rPr>
        <w:t xml:space="preserve">. </w:t>
      </w:r>
    </w:p>
    <w:p w14:paraId="6501F527"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המתחם המוצע על ידי ב"כ המאשימה</w:t>
      </w:r>
      <w:r>
        <w:rPr>
          <w:rFonts w:ascii="Arial" w:hAnsi="Arial" w:hint="cs"/>
          <w:noProof w:val="0"/>
          <w:rtl/>
        </w:rPr>
        <w:t>,</w:t>
      </w:r>
      <w:r w:rsidRPr="00AD0163">
        <w:rPr>
          <w:rFonts w:ascii="Arial" w:hAnsi="Arial"/>
          <w:noProof w:val="0"/>
          <w:rtl/>
        </w:rPr>
        <w:t xml:space="preserve"> ביחס לכל שלושת האירועים ו</w:t>
      </w:r>
      <w:r>
        <w:rPr>
          <w:rFonts w:ascii="Arial" w:hAnsi="Arial" w:hint="cs"/>
          <w:noProof w:val="0"/>
          <w:rtl/>
        </w:rPr>
        <w:t>ל</w:t>
      </w:r>
      <w:r w:rsidRPr="00AD0163">
        <w:rPr>
          <w:rFonts w:ascii="Arial" w:hAnsi="Arial"/>
          <w:noProof w:val="0"/>
          <w:rtl/>
        </w:rPr>
        <w:t>כל העבירות הללו</w:t>
      </w:r>
      <w:r>
        <w:rPr>
          <w:rFonts w:ascii="Arial" w:hAnsi="Arial" w:hint="cs"/>
          <w:noProof w:val="0"/>
          <w:rtl/>
        </w:rPr>
        <w:t>,</w:t>
      </w:r>
      <w:r w:rsidRPr="00AD0163">
        <w:rPr>
          <w:rFonts w:ascii="Arial" w:hAnsi="Arial"/>
          <w:noProof w:val="0"/>
          <w:rtl/>
        </w:rPr>
        <w:t xml:space="preserve"> הוא 5 עד 9 שנות מאסר (עמ' 89, שורות 14-27).</w:t>
      </w:r>
    </w:p>
    <w:p w14:paraId="1726C00C" w14:textId="77777777" w:rsidR="00EC7EC5" w:rsidRPr="00AD0163" w:rsidRDefault="00EC7EC5" w:rsidP="00EC7EC5">
      <w:pPr>
        <w:spacing w:line="360" w:lineRule="auto"/>
        <w:ind w:left="720"/>
        <w:jc w:val="both"/>
        <w:rPr>
          <w:rFonts w:ascii="Arial" w:hAnsi="Arial"/>
          <w:noProof w:val="0"/>
          <w:rtl/>
        </w:rPr>
      </w:pPr>
    </w:p>
    <w:p w14:paraId="44A24EE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32</w:t>
      </w:r>
      <w:r w:rsidRPr="00AD0163">
        <w:rPr>
          <w:rFonts w:ascii="Arial" w:hAnsi="Arial"/>
          <w:noProof w:val="0"/>
          <w:rtl/>
        </w:rPr>
        <w:t>.</w:t>
      </w:r>
      <w:r w:rsidRPr="00AD0163">
        <w:rPr>
          <w:rFonts w:ascii="Arial" w:hAnsi="Arial"/>
          <w:noProof w:val="0"/>
          <w:rtl/>
        </w:rPr>
        <w:tab/>
      </w:r>
      <w:r w:rsidRPr="00AD0163">
        <w:rPr>
          <w:rFonts w:ascii="Arial" w:hAnsi="Arial"/>
          <w:noProof w:val="0"/>
          <w:u w:val="single"/>
          <w:rtl/>
        </w:rPr>
        <w:t>האישום השניים עשר</w:t>
      </w:r>
      <w:r w:rsidRPr="00AD0163">
        <w:rPr>
          <w:rFonts w:ascii="Arial" w:hAnsi="Arial"/>
          <w:noProof w:val="0"/>
          <w:rtl/>
        </w:rPr>
        <w:t xml:space="preserve">, מיוחס אף הוא לנאשם 4 בלבד (פיסקאות 67-73 לעיל), ועוסק באירועים שהיו בשנת 2014, חצי שנה לפני מעצרו. הוא ייצר 5 מטעני חבלה, בדרך של מילוי צינורות ברזל בחומר נפץ. הוא ביצע בדיקה באחד מהם, הצית אותו, והמטען אכן התפוצץ. הוא לקח אחד מהמטענים וזרק אותו לעבר ג'יפ צבאי שנוסע בא-רם, והמטען נפל 40 מטר מהג'יפ. </w:t>
      </w:r>
    </w:p>
    <w:p w14:paraId="21B98C6C" w14:textId="77777777" w:rsidR="00EC7EC5" w:rsidRPr="00AD0163" w:rsidRDefault="00EC7EC5" w:rsidP="00EC7EC5">
      <w:pPr>
        <w:spacing w:line="360" w:lineRule="auto"/>
        <w:ind w:left="720"/>
        <w:jc w:val="both"/>
        <w:rPr>
          <w:rFonts w:ascii="Arial" w:hAnsi="Arial"/>
          <w:noProof w:val="0"/>
          <w:rtl/>
        </w:rPr>
      </w:pPr>
      <w:r>
        <w:rPr>
          <w:rFonts w:ascii="Arial" w:hAnsi="Arial"/>
          <w:noProof w:val="0"/>
          <w:rtl/>
        </w:rPr>
        <w:t>באוגוסט 2014</w:t>
      </w:r>
      <w:r>
        <w:rPr>
          <w:rFonts w:ascii="Arial" w:hAnsi="Arial" w:hint="cs"/>
          <w:noProof w:val="0"/>
          <w:rtl/>
        </w:rPr>
        <w:t xml:space="preserve">, נאשם 4 </w:t>
      </w:r>
      <w:r w:rsidRPr="00AD0163">
        <w:rPr>
          <w:rFonts w:ascii="Arial" w:hAnsi="Arial"/>
          <w:noProof w:val="0"/>
          <w:rtl/>
        </w:rPr>
        <w:t>רכש 5 מטעני צד מאדם אחר, וב-3 הזדמנויות שונות הוא צית את המטענים</w:t>
      </w:r>
      <w:r>
        <w:rPr>
          <w:rFonts w:ascii="Arial" w:hAnsi="Arial" w:hint="cs"/>
          <w:noProof w:val="0"/>
          <w:rtl/>
        </w:rPr>
        <w:t>,</w:t>
      </w:r>
      <w:r w:rsidRPr="00AD0163">
        <w:rPr>
          <w:rFonts w:ascii="Arial" w:hAnsi="Arial"/>
          <w:noProof w:val="0"/>
          <w:rtl/>
        </w:rPr>
        <w:t xml:space="preserve"> וזרק אותם לעבר כוחות הביטחון בא-רם, אחד לבסיס צבאי והמטען התפוצץ, שניים לעבר ג'יפ צבאי ש</w:t>
      </w:r>
      <w:r>
        <w:rPr>
          <w:rFonts w:ascii="Arial" w:hAnsi="Arial" w:hint="cs"/>
          <w:noProof w:val="0"/>
          <w:rtl/>
        </w:rPr>
        <w:t>ה</w:t>
      </w:r>
      <w:r w:rsidRPr="00AD0163">
        <w:rPr>
          <w:rFonts w:ascii="Arial" w:hAnsi="Arial"/>
          <w:noProof w:val="0"/>
          <w:rtl/>
        </w:rPr>
        <w:t>תפוצצ</w:t>
      </w:r>
      <w:r>
        <w:rPr>
          <w:rFonts w:ascii="Arial" w:hAnsi="Arial" w:hint="cs"/>
          <w:noProof w:val="0"/>
          <w:rtl/>
        </w:rPr>
        <w:t>ו</w:t>
      </w:r>
      <w:r w:rsidRPr="00AD0163">
        <w:rPr>
          <w:rFonts w:ascii="Arial" w:hAnsi="Arial"/>
          <w:noProof w:val="0"/>
          <w:rtl/>
        </w:rPr>
        <w:t xml:space="preserve"> סמוך אליו, ועוד שניים לעבר ג'יפ נוסע</w:t>
      </w:r>
      <w:r>
        <w:rPr>
          <w:rFonts w:ascii="Arial" w:hAnsi="Arial" w:hint="cs"/>
          <w:noProof w:val="0"/>
          <w:rtl/>
        </w:rPr>
        <w:t>,</w:t>
      </w:r>
      <w:r w:rsidRPr="00AD0163">
        <w:rPr>
          <w:rFonts w:ascii="Arial" w:hAnsi="Arial"/>
          <w:noProof w:val="0"/>
          <w:rtl/>
        </w:rPr>
        <w:t xml:space="preserve"> ש</w:t>
      </w:r>
      <w:r>
        <w:rPr>
          <w:rFonts w:ascii="Arial" w:hAnsi="Arial" w:hint="cs"/>
          <w:noProof w:val="0"/>
          <w:rtl/>
        </w:rPr>
        <w:t>ה</w:t>
      </w:r>
      <w:r w:rsidRPr="00AD0163">
        <w:rPr>
          <w:rFonts w:ascii="Arial" w:hAnsi="Arial"/>
          <w:noProof w:val="0"/>
          <w:rtl/>
        </w:rPr>
        <w:t>תפוצצ</w:t>
      </w:r>
      <w:r>
        <w:rPr>
          <w:rFonts w:ascii="Arial" w:hAnsi="Arial" w:hint="cs"/>
          <w:noProof w:val="0"/>
          <w:rtl/>
        </w:rPr>
        <w:t>ו</w:t>
      </w:r>
      <w:r w:rsidRPr="00AD0163">
        <w:rPr>
          <w:rFonts w:ascii="Arial" w:hAnsi="Arial"/>
          <w:noProof w:val="0"/>
          <w:rtl/>
        </w:rPr>
        <w:t xml:space="preserve"> בסמוך אליו. </w:t>
      </w:r>
    </w:p>
    <w:p w14:paraId="664CCDEB"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באירוע נוסף, לקח</w:t>
      </w:r>
      <w:r>
        <w:rPr>
          <w:rFonts w:ascii="Arial" w:hAnsi="Arial" w:hint="cs"/>
          <w:noProof w:val="0"/>
          <w:rtl/>
        </w:rPr>
        <w:t xml:space="preserve"> נאשם 4</w:t>
      </w:r>
      <w:r w:rsidRPr="00AD0163">
        <w:rPr>
          <w:rFonts w:ascii="Arial" w:hAnsi="Arial"/>
          <w:noProof w:val="0"/>
          <w:rtl/>
        </w:rPr>
        <w:t xml:space="preserve"> מטען צינור מאחר, וזרק אותו לעבר ג'יפ צבאי ורכב אזרחי, שנסעו במהירות בכביש ליד א-רם. המטען התפוצץ</w:t>
      </w:r>
      <w:r>
        <w:rPr>
          <w:rFonts w:ascii="Arial" w:hAnsi="Arial" w:hint="cs"/>
          <w:noProof w:val="0"/>
          <w:rtl/>
        </w:rPr>
        <w:t>,</w:t>
      </w:r>
      <w:r w:rsidRPr="00AD0163">
        <w:rPr>
          <w:rFonts w:ascii="Arial" w:hAnsi="Arial"/>
          <w:noProof w:val="0"/>
          <w:rtl/>
        </w:rPr>
        <w:t xml:space="preserve"> ולא פגע בכלי הרכב. </w:t>
      </w:r>
    </w:p>
    <w:p w14:paraId="2B84A38A"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באירוע נו</w:t>
      </w:r>
      <w:r>
        <w:rPr>
          <w:rFonts w:ascii="Arial" w:hAnsi="Arial"/>
          <w:noProof w:val="0"/>
          <w:rtl/>
        </w:rPr>
        <w:t>סף, חודש לאחר מכן, לקח הנאשם 4,</w:t>
      </w:r>
      <w:r>
        <w:rPr>
          <w:rFonts w:ascii="Arial" w:hAnsi="Arial" w:hint="cs"/>
          <w:noProof w:val="0"/>
          <w:rtl/>
        </w:rPr>
        <w:t xml:space="preserve"> שלושה</w:t>
      </w:r>
      <w:r w:rsidRPr="00AD0163">
        <w:rPr>
          <w:rFonts w:ascii="Arial" w:hAnsi="Arial"/>
          <w:noProof w:val="0"/>
          <w:rtl/>
        </w:rPr>
        <w:t xml:space="preserve"> מטעני צינור, הכניסם לשקית</w:t>
      </w:r>
      <w:r>
        <w:rPr>
          <w:rFonts w:ascii="Arial" w:hAnsi="Arial" w:hint="cs"/>
          <w:noProof w:val="0"/>
          <w:rtl/>
        </w:rPr>
        <w:t>,</w:t>
      </w:r>
      <w:r w:rsidRPr="00AD0163">
        <w:rPr>
          <w:rFonts w:ascii="Arial" w:hAnsi="Arial"/>
          <w:noProof w:val="0"/>
          <w:rtl/>
        </w:rPr>
        <w:t xml:space="preserve"> ועלה עמם לאוטובוס</w:t>
      </w:r>
      <w:r>
        <w:rPr>
          <w:rFonts w:ascii="Arial" w:hAnsi="Arial" w:hint="cs"/>
          <w:noProof w:val="0"/>
          <w:rtl/>
        </w:rPr>
        <w:t>,</w:t>
      </w:r>
      <w:r w:rsidRPr="00AD0163">
        <w:rPr>
          <w:rFonts w:ascii="Arial" w:hAnsi="Arial"/>
          <w:noProof w:val="0"/>
          <w:rtl/>
        </w:rPr>
        <w:t xml:space="preserve"> כדי להגיע לעיר העתיקה, מתוך מטרה להכניסם להר הבית. השערים היו סגורים. הוא המתין</w:t>
      </w:r>
      <w:r>
        <w:rPr>
          <w:rFonts w:ascii="Arial" w:hAnsi="Arial" w:hint="cs"/>
          <w:noProof w:val="0"/>
          <w:rtl/>
        </w:rPr>
        <w:t>,</w:t>
      </w:r>
      <w:r w:rsidRPr="00AD0163">
        <w:rPr>
          <w:rFonts w:ascii="Arial" w:hAnsi="Arial"/>
          <w:noProof w:val="0"/>
          <w:rtl/>
        </w:rPr>
        <w:t xml:space="preserve"> ולבסוף החביא את המטענים במסעדה סמוכה. </w:t>
      </w:r>
    </w:p>
    <w:p w14:paraId="1A829F94"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 xml:space="preserve">העבירות המיוחסות לנאשם באישום זה הן </w:t>
      </w:r>
      <w:r>
        <w:rPr>
          <w:rFonts w:ascii="Arial" w:hAnsi="Arial" w:hint="cs"/>
          <w:noProof w:val="0"/>
          <w:rtl/>
        </w:rPr>
        <w:t xml:space="preserve">אלה: </w:t>
      </w:r>
      <w:r w:rsidRPr="00AD0163">
        <w:rPr>
          <w:rFonts w:ascii="Arial" w:hAnsi="Arial"/>
          <w:noProof w:val="0"/>
          <w:rtl/>
        </w:rPr>
        <w:t>ייצור נשק, נשיאת נשק, חבלה בכוונה מחמירה וסיכון חיי אדם בנתיב תחבורה.</w:t>
      </w:r>
    </w:p>
    <w:p w14:paraId="2030BE52" w14:textId="77777777" w:rsidR="00EC7EC5" w:rsidRPr="00AD0163" w:rsidRDefault="00EC7EC5" w:rsidP="00EC7EC5">
      <w:pPr>
        <w:spacing w:line="360" w:lineRule="auto"/>
        <w:ind w:left="720"/>
        <w:jc w:val="both"/>
        <w:rPr>
          <w:rFonts w:ascii="Arial" w:hAnsi="Arial"/>
          <w:noProof w:val="0"/>
          <w:rtl/>
        </w:rPr>
      </w:pPr>
      <w:r w:rsidRPr="00AD0163">
        <w:rPr>
          <w:rFonts w:ascii="Arial" w:hAnsi="Arial"/>
          <w:noProof w:val="0"/>
          <w:rtl/>
        </w:rPr>
        <w:t>המתחם בגין אישום חמור זה, לשיטת המדינה, הוא 8 עד 13 שנות מאסר (עמ' 89-90 לעיל).</w:t>
      </w:r>
    </w:p>
    <w:p w14:paraId="09020332" w14:textId="77777777" w:rsidR="00EC7EC5" w:rsidRPr="00AD0163" w:rsidRDefault="00EC7EC5" w:rsidP="00EC7EC5">
      <w:pPr>
        <w:spacing w:line="360" w:lineRule="auto"/>
        <w:ind w:left="720"/>
        <w:jc w:val="both"/>
        <w:rPr>
          <w:rFonts w:ascii="Arial" w:hAnsi="Arial"/>
          <w:noProof w:val="0"/>
          <w:rtl/>
        </w:rPr>
      </w:pPr>
    </w:p>
    <w:p w14:paraId="2D413981"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33</w:t>
      </w:r>
      <w:r w:rsidRPr="00AD0163">
        <w:rPr>
          <w:rFonts w:ascii="Arial" w:hAnsi="Arial"/>
          <w:noProof w:val="0"/>
          <w:rtl/>
        </w:rPr>
        <w:t>.</w:t>
      </w:r>
      <w:r w:rsidRPr="00AD0163">
        <w:rPr>
          <w:rFonts w:ascii="Arial" w:hAnsi="Arial"/>
          <w:noProof w:val="0"/>
          <w:rtl/>
        </w:rPr>
        <w:tab/>
        <w:t xml:space="preserve">לעניין העונש המתאים, מזכיר ב"כ המאשימה כי לנאשם זה יש עונש מאסר על תנאי שהוטל עליו בתיק </w:t>
      </w:r>
      <w:hyperlink r:id="rId138" w:history="1">
        <w:r w:rsidR="00AA767A" w:rsidRPr="00AA767A">
          <w:rPr>
            <w:rFonts w:ascii="Arial" w:hAnsi="Arial"/>
            <w:noProof w:val="0"/>
            <w:color w:val="0000FF"/>
            <w:u w:val="single"/>
            <w:rtl/>
          </w:rPr>
          <w:t>ת"פ 33905-10-12</w:t>
        </w:r>
      </w:hyperlink>
      <w:r w:rsidRPr="00AD0163">
        <w:rPr>
          <w:rFonts w:ascii="Arial" w:hAnsi="Arial"/>
          <w:noProof w:val="0"/>
          <w:rtl/>
        </w:rPr>
        <w:t xml:space="preserve">, ל-3 חודשי מאסר על תנאי, למשך 24 חודשים, אותם יש להפעיל במצטבר. </w:t>
      </w:r>
    </w:p>
    <w:p w14:paraId="3A47E760" w14:textId="77777777" w:rsidR="00EC7EC5" w:rsidRDefault="00EC7EC5" w:rsidP="00EC7EC5">
      <w:pPr>
        <w:spacing w:line="360" w:lineRule="auto"/>
        <w:ind w:left="720" w:hanging="720"/>
        <w:jc w:val="both"/>
        <w:rPr>
          <w:rFonts w:ascii="Arial" w:hAnsi="Arial"/>
          <w:noProof w:val="0"/>
          <w:rtl/>
        </w:rPr>
      </w:pPr>
    </w:p>
    <w:p w14:paraId="73841BB9"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134.</w:t>
      </w:r>
      <w:r>
        <w:rPr>
          <w:rFonts w:ascii="Arial" w:hAnsi="Arial" w:hint="cs"/>
          <w:noProof w:val="0"/>
          <w:rtl/>
        </w:rPr>
        <w:tab/>
        <w:t xml:space="preserve">עמדת המאשימה היא, כי </w:t>
      </w:r>
      <w:r w:rsidRPr="00AD0163">
        <w:rPr>
          <w:rFonts w:ascii="Arial" w:hAnsi="Arial"/>
          <w:noProof w:val="0"/>
          <w:rtl/>
        </w:rPr>
        <w:t xml:space="preserve">מאחר ונאשם זה </w:t>
      </w:r>
      <w:r>
        <w:rPr>
          <w:rFonts w:ascii="Arial" w:hAnsi="Arial" w:hint="cs"/>
          <w:noProof w:val="0"/>
          <w:rtl/>
        </w:rPr>
        <w:t>ה</w:t>
      </w:r>
      <w:r w:rsidRPr="00AD0163">
        <w:rPr>
          <w:rFonts w:ascii="Arial" w:hAnsi="Arial"/>
          <w:noProof w:val="0"/>
          <w:rtl/>
        </w:rPr>
        <w:t>ורשע ב-7 אישומים, חלקם כוללים אירועים רבים נפרדים, יש להענישו בחומרה. הטעם לכך הוא</w:t>
      </w:r>
      <w:r>
        <w:rPr>
          <w:rFonts w:ascii="Arial" w:hAnsi="Arial" w:hint="cs"/>
          <w:noProof w:val="0"/>
          <w:rtl/>
        </w:rPr>
        <w:t xml:space="preserve"> זה</w:t>
      </w:r>
      <w:r w:rsidRPr="00AD0163">
        <w:rPr>
          <w:rFonts w:ascii="Arial" w:hAnsi="Arial"/>
          <w:noProof w:val="0"/>
          <w:rtl/>
        </w:rPr>
        <w:t>: "</w:t>
      </w:r>
      <w:r w:rsidRPr="00AD0163">
        <w:rPr>
          <w:rFonts w:ascii="Arial" w:hAnsi="Arial"/>
          <w:b/>
          <w:bCs/>
          <w:noProof w:val="0"/>
          <w:rtl/>
        </w:rPr>
        <w:t>חזרתיות, מעיד על כך שהנאשם במשך מספר שנים פועל כפי יכולתו</w:t>
      </w:r>
      <w:r>
        <w:rPr>
          <w:rFonts w:ascii="Arial" w:hAnsi="Arial" w:hint="cs"/>
          <w:b/>
          <w:bCs/>
          <w:noProof w:val="0"/>
          <w:rtl/>
        </w:rPr>
        <w:t>,</w:t>
      </w:r>
      <w:r w:rsidRPr="00AD0163">
        <w:rPr>
          <w:rFonts w:ascii="Arial" w:hAnsi="Arial"/>
          <w:b/>
          <w:bCs/>
          <w:noProof w:val="0"/>
          <w:rtl/>
        </w:rPr>
        <w:t xml:space="preserve"> על מנת לפגוע בכוחות הביטחון</w:t>
      </w:r>
      <w:r>
        <w:rPr>
          <w:rFonts w:ascii="Arial" w:hAnsi="Arial" w:hint="cs"/>
          <w:b/>
          <w:bCs/>
          <w:noProof w:val="0"/>
          <w:rtl/>
        </w:rPr>
        <w:t>,</w:t>
      </w:r>
      <w:r w:rsidRPr="00AD0163">
        <w:rPr>
          <w:rFonts w:ascii="Arial" w:hAnsi="Arial"/>
          <w:b/>
          <w:bCs/>
          <w:noProof w:val="0"/>
          <w:rtl/>
        </w:rPr>
        <w:t xml:space="preserve"> בצורה הכי חמורה שיכולה להיות, אם זה באמצעות אבנים, אם זה באמצעות בקת"בים, אם זה באמצעות מטענים, אם זה באמצעות זיקוקים. הוא מתכנן את הפעילות שלו</w:t>
      </w:r>
      <w:r w:rsidRPr="00AD0163">
        <w:rPr>
          <w:rFonts w:ascii="Arial" w:hAnsi="Arial"/>
          <w:noProof w:val="0"/>
          <w:rtl/>
        </w:rPr>
        <w:t>" (עמ' 90, שורות 18-21).</w:t>
      </w:r>
    </w:p>
    <w:p w14:paraId="2E287DD9" w14:textId="77777777" w:rsidR="00EC7EC5" w:rsidRPr="00AD0163" w:rsidRDefault="00EC7EC5" w:rsidP="00EC7EC5">
      <w:pPr>
        <w:spacing w:line="360" w:lineRule="auto"/>
        <w:ind w:left="720"/>
        <w:jc w:val="both"/>
        <w:rPr>
          <w:rFonts w:ascii="Arial" w:hAnsi="Arial"/>
          <w:noProof w:val="0"/>
          <w:rtl/>
        </w:rPr>
      </w:pPr>
    </w:p>
    <w:p w14:paraId="6270A833"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135</w:t>
      </w:r>
      <w:r w:rsidRPr="00AD0163">
        <w:rPr>
          <w:rFonts w:ascii="Arial" w:hAnsi="Arial"/>
          <w:noProof w:val="0"/>
          <w:rtl/>
        </w:rPr>
        <w:t xml:space="preserve">. </w:t>
      </w:r>
      <w:r w:rsidRPr="00AD0163">
        <w:rPr>
          <w:rFonts w:ascii="Arial" w:hAnsi="Arial"/>
          <w:noProof w:val="0"/>
          <w:rtl/>
        </w:rPr>
        <w:tab/>
        <w:t>ב"כ המאשימה התייחס באופן ספציפי לתסקיר שירות המבחן</w:t>
      </w:r>
      <w:r>
        <w:rPr>
          <w:rFonts w:ascii="Arial" w:hAnsi="Arial" w:hint="cs"/>
          <w:noProof w:val="0"/>
          <w:rtl/>
        </w:rPr>
        <w:t>,</w:t>
      </w:r>
      <w:r w:rsidRPr="00AD0163">
        <w:rPr>
          <w:rFonts w:ascii="Arial" w:hAnsi="Arial"/>
          <w:noProof w:val="0"/>
          <w:rtl/>
        </w:rPr>
        <w:t xml:space="preserve"> בעניינו של נאשם 4, תוך הדגשת השימוש בסמים, סירוב לשתף פעולה באופן מלא עם שירות המבחן</w:t>
      </w:r>
      <w:r>
        <w:rPr>
          <w:rFonts w:ascii="Arial" w:hAnsi="Arial" w:hint="cs"/>
          <w:noProof w:val="0"/>
          <w:rtl/>
        </w:rPr>
        <w:t>,</w:t>
      </w:r>
      <w:r w:rsidRPr="00AD0163">
        <w:rPr>
          <w:rFonts w:ascii="Arial" w:hAnsi="Arial"/>
          <w:noProof w:val="0"/>
          <w:rtl/>
        </w:rPr>
        <w:t xml:space="preserve"> ולקיחת אחריות ברמה הצהרתית בלבד, כאשר אין לו יציבות במסגרת החיים. עו"ד פס מדגיש, כי שירות המבחן בתיק זה ממליץ פוזיטיבית על עונש מאסר בפועל ומאסר מרתיע (ראה הציטוט המלא, בפיסקה 90 לעיל). </w:t>
      </w:r>
    </w:p>
    <w:p w14:paraId="16F1997A" w14:textId="77777777" w:rsidR="00EC7EC5" w:rsidRDefault="00EC7EC5" w:rsidP="00EC7EC5">
      <w:pPr>
        <w:spacing w:line="360" w:lineRule="auto"/>
        <w:ind w:left="720" w:hanging="720"/>
        <w:jc w:val="both"/>
        <w:rPr>
          <w:rFonts w:ascii="Arial" w:hAnsi="Arial"/>
          <w:noProof w:val="0"/>
          <w:rtl/>
        </w:rPr>
      </w:pPr>
    </w:p>
    <w:p w14:paraId="4D9994D7"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136.</w:t>
      </w:r>
      <w:r>
        <w:rPr>
          <w:rFonts w:ascii="Arial" w:hAnsi="Arial" w:hint="cs"/>
          <w:noProof w:val="0"/>
          <w:rtl/>
        </w:rPr>
        <w:tab/>
      </w:r>
      <w:r w:rsidRPr="00AD0163">
        <w:rPr>
          <w:rFonts w:ascii="Arial" w:hAnsi="Arial"/>
          <w:noProof w:val="0"/>
          <w:rtl/>
        </w:rPr>
        <w:t>לאור ריבוי העבירות וחומרתן, ה</w:t>
      </w:r>
      <w:r>
        <w:rPr>
          <w:rFonts w:ascii="Arial" w:hAnsi="Arial" w:hint="cs"/>
          <w:noProof w:val="0"/>
          <w:rtl/>
        </w:rPr>
        <w:t xml:space="preserve">עתירה של המדינה ביחס לנאשם 4 </w:t>
      </w:r>
      <w:r w:rsidRPr="00AD0163">
        <w:rPr>
          <w:rFonts w:ascii="Arial" w:hAnsi="Arial"/>
          <w:noProof w:val="0"/>
          <w:rtl/>
        </w:rPr>
        <w:t>הינה לעונש מאסר במספר דו ספרתי של שנים (עמ' 90-91).</w:t>
      </w:r>
    </w:p>
    <w:p w14:paraId="17EFECCD" w14:textId="77777777" w:rsidR="00EC7EC5" w:rsidRDefault="00EC7EC5" w:rsidP="00EC7EC5">
      <w:pPr>
        <w:bidi w:val="0"/>
        <w:rPr>
          <w:rFonts w:ascii="Arial" w:hAnsi="Arial"/>
          <w:noProof w:val="0"/>
          <w:rtl/>
        </w:rPr>
      </w:pPr>
    </w:p>
    <w:p w14:paraId="6A5C2F24"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ה.7</w:t>
      </w:r>
      <w:r>
        <w:rPr>
          <w:rFonts w:ascii="Arial" w:hAnsi="Arial" w:hint="cs"/>
          <w:b/>
          <w:bCs/>
          <w:noProof w:val="0"/>
          <w:u w:val="single"/>
          <w:rtl/>
        </w:rPr>
        <w:tab/>
      </w:r>
      <w:r w:rsidRPr="00AD0163">
        <w:rPr>
          <w:rFonts w:ascii="Arial" w:hAnsi="Arial"/>
          <w:b/>
          <w:bCs/>
          <w:noProof w:val="0"/>
          <w:u w:val="single"/>
          <w:rtl/>
        </w:rPr>
        <w:t xml:space="preserve">ריבוי עבירות </w:t>
      </w:r>
    </w:p>
    <w:p w14:paraId="6D895A88"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w:t>
      </w:r>
      <w:r>
        <w:rPr>
          <w:rFonts w:ascii="Arial" w:hAnsi="Arial" w:hint="cs"/>
          <w:noProof w:val="0"/>
          <w:rtl/>
        </w:rPr>
        <w:t>37</w:t>
      </w:r>
      <w:r w:rsidRPr="00AD0163">
        <w:rPr>
          <w:rFonts w:ascii="Arial" w:hAnsi="Arial"/>
          <w:noProof w:val="0"/>
          <w:rtl/>
        </w:rPr>
        <w:t>.</w:t>
      </w:r>
      <w:r w:rsidRPr="00AD0163">
        <w:rPr>
          <w:rFonts w:ascii="Arial" w:hAnsi="Arial"/>
          <w:noProof w:val="0"/>
          <w:rtl/>
        </w:rPr>
        <w:tab/>
        <w:t xml:space="preserve">ב"כ המאשימה, בסיום טיעוניו, מתייחס </w:t>
      </w:r>
      <w:hyperlink r:id="rId139" w:history="1">
        <w:r w:rsidR="00C6051A" w:rsidRPr="00C6051A">
          <w:rPr>
            <w:rFonts w:ascii="Arial" w:hAnsi="Arial"/>
            <w:noProof w:val="0"/>
            <w:color w:val="0000FF"/>
            <w:u w:val="single"/>
            <w:rtl/>
          </w:rPr>
          <w:t>לסעיף 40יג</w:t>
        </w:r>
      </w:hyperlink>
      <w:r w:rsidRPr="00AD0163">
        <w:rPr>
          <w:rFonts w:ascii="Arial" w:hAnsi="Arial"/>
          <w:noProof w:val="0"/>
          <w:rtl/>
        </w:rPr>
        <w:t xml:space="preserve"> ל</w:t>
      </w:r>
      <w:hyperlink r:id="rId140" w:history="1">
        <w:r w:rsidR="00AA767A" w:rsidRPr="00AA767A">
          <w:rPr>
            <w:rFonts w:ascii="Arial" w:hAnsi="Arial"/>
            <w:noProof w:val="0"/>
            <w:color w:val="0000FF"/>
            <w:u w:val="single"/>
            <w:rtl/>
          </w:rPr>
          <w:t>חוק העונשין</w:t>
        </w:r>
      </w:hyperlink>
      <w:r w:rsidRPr="00AD0163">
        <w:rPr>
          <w:rFonts w:ascii="Arial" w:hAnsi="Arial"/>
          <w:noProof w:val="0"/>
          <w:rtl/>
        </w:rPr>
        <w:t>, הדן בריבוי עבירות (עמ' 91 ואילך).</w:t>
      </w:r>
    </w:p>
    <w:p w14:paraId="4963072C" w14:textId="77777777" w:rsidR="00EC7EC5" w:rsidRPr="00AD0163" w:rsidRDefault="00EC7EC5" w:rsidP="00EC7EC5">
      <w:pPr>
        <w:spacing w:line="360" w:lineRule="auto"/>
        <w:ind w:left="720" w:hanging="720"/>
        <w:jc w:val="both"/>
        <w:rPr>
          <w:rFonts w:ascii="Arial" w:hAnsi="Arial"/>
          <w:noProof w:val="0"/>
          <w:rtl/>
        </w:rPr>
      </w:pPr>
    </w:p>
    <w:p w14:paraId="7716EEE2" w14:textId="77777777" w:rsidR="00EC7EC5" w:rsidRDefault="00EC7EC5" w:rsidP="00EC7EC5">
      <w:pPr>
        <w:spacing w:line="360" w:lineRule="auto"/>
        <w:ind w:left="720" w:hanging="720"/>
        <w:jc w:val="both"/>
        <w:rPr>
          <w:rFonts w:ascii="Arial" w:hAnsi="Arial"/>
          <w:noProof w:val="0"/>
          <w:rtl/>
        </w:rPr>
      </w:pPr>
      <w:r>
        <w:rPr>
          <w:rFonts w:ascii="Arial" w:hAnsi="Arial"/>
          <w:noProof w:val="0"/>
          <w:rtl/>
        </w:rPr>
        <w:t>1</w:t>
      </w:r>
      <w:r>
        <w:rPr>
          <w:rFonts w:ascii="Arial" w:hAnsi="Arial" w:hint="cs"/>
          <w:noProof w:val="0"/>
          <w:rtl/>
        </w:rPr>
        <w:t>38</w:t>
      </w:r>
      <w:r w:rsidRPr="00AD0163">
        <w:rPr>
          <w:rFonts w:ascii="Arial" w:hAnsi="Arial"/>
          <w:noProof w:val="0"/>
          <w:rtl/>
        </w:rPr>
        <w:t>.</w:t>
      </w:r>
      <w:r w:rsidRPr="00AD0163">
        <w:rPr>
          <w:rFonts w:ascii="Arial" w:hAnsi="Arial"/>
          <w:noProof w:val="0"/>
          <w:rtl/>
        </w:rPr>
        <w:tab/>
        <w:t>לאחר שהזכיר גזר דין שניתן בבית משפט זה (תפ"ח 31041-04-14), וכן את פסיקת בית המשפט העליון, בעניין ריבוי עבירות, עמדת המאשימה הינה זו: יש לקבוע מתחם נפרד לכל אישום ואישום בנפרד, מכיוון שמדובר באנשים שונים ובמקומות שונים, ולאחר מכן</w:t>
      </w:r>
      <w:r>
        <w:rPr>
          <w:rFonts w:ascii="Arial" w:hAnsi="Arial" w:hint="cs"/>
          <w:noProof w:val="0"/>
          <w:rtl/>
        </w:rPr>
        <w:t>,</w:t>
      </w:r>
      <w:r w:rsidRPr="00AD0163">
        <w:rPr>
          <w:rFonts w:ascii="Arial" w:hAnsi="Arial"/>
          <w:noProof w:val="0"/>
          <w:rtl/>
        </w:rPr>
        <w:t xml:space="preserve"> ניתן לצבור אותם באופן מלא או חלקי, כאשר ב"כ המאשימה מאשר שהחשבון שערכה התביעה היא צבירה לא מלאה אלא חלקית (עמ' 92, שורות 19-20). </w:t>
      </w:r>
    </w:p>
    <w:p w14:paraId="45D75461" w14:textId="77777777" w:rsidR="00EC7EC5" w:rsidRDefault="00EC7EC5" w:rsidP="00EC7EC5">
      <w:pPr>
        <w:spacing w:line="360" w:lineRule="auto"/>
        <w:ind w:left="720" w:hanging="720"/>
        <w:jc w:val="both"/>
        <w:rPr>
          <w:rFonts w:ascii="Arial" w:hAnsi="Arial"/>
          <w:noProof w:val="0"/>
          <w:rtl/>
        </w:rPr>
      </w:pPr>
    </w:p>
    <w:p w14:paraId="70CCE5E0" w14:textId="77777777" w:rsidR="00EC7EC5" w:rsidRPr="00AD0163" w:rsidRDefault="00EC7EC5" w:rsidP="00EC7EC5">
      <w:pPr>
        <w:spacing w:line="360" w:lineRule="auto"/>
        <w:ind w:left="720" w:hanging="720"/>
        <w:jc w:val="both"/>
        <w:rPr>
          <w:rFonts w:ascii="Arial" w:hAnsi="Arial"/>
          <w:noProof w:val="0"/>
          <w:rtl/>
        </w:rPr>
      </w:pPr>
      <w:r>
        <w:rPr>
          <w:rFonts w:ascii="Arial" w:hAnsi="Arial" w:hint="cs"/>
          <w:noProof w:val="0"/>
          <w:rtl/>
        </w:rPr>
        <w:t>139.</w:t>
      </w:r>
      <w:r>
        <w:rPr>
          <w:rFonts w:ascii="Arial" w:hAnsi="Arial" w:hint="cs"/>
          <w:noProof w:val="0"/>
          <w:rtl/>
        </w:rPr>
        <w:tab/>
        <w:t xml:space="preserve">לאחר הזכרת פסיקה נוספת, </w:t>
      </w:r>
      <w:r w:rsidRPr="00AD0163">
        <w:rPr>
          <w:rFonts w:ascii="Arial" w:hAnsi="Arial"/>
          <w:noProof w:val="0"/>
          <w:rtl/>
        </w:rPr>
        <w:t>ב"כ המאשימה מציין, כי אם הייתה המאשימה עותרת לצבירה במצטבר של כל המתחמים, "</w:t>
      </w:r>
      <w:r w:rsidRPr="00AD0163">
        <w:rPr>
          <w:rFonts w:ascii="Arial" w:hAnsi="Arial"/>
          <w:b/>
          <w:bCs/>
          <w:noProof w:val="0"/>
          <w:rtl/>
        </w:rPr>
        <w:t>היינו מגיעים לעונשים שהם לא ריאליים, של שנים מאד מאד ארוכות. אנחנו סבורים שהתיק הזה הוא תיק מתאים לענישה שהצגנו... היא ענישה סבירה בנסיבות של העבירות ובנסיבות של הנאשמים</w:t>
      </w:r>
      <w:r w:rsidRPr="00AD0163">
        <w:rPr>
          <w:rFonts w:ascii="Arial" w:hAnsi="Arial"/>
          <w:noProof w:val="0"/>
          <w:rtl/>
        </w:rPr>
        <w:t>" (עמ' 93, שורות 10-12).</w:t>
      </w:r>
    </w:p>
    <w:p w14:paraId="7F9BBE01" w14:textId="77777777" w:rsidR="00EC7EC5" w:rsidRPr="00AD0163" w:rsidRDefault="00EC7EC5" w:rsidP="00EC7EC5">
      <w:pPr>
        <w:spacing w:line="360" w:lineRule="auto"/>
        <w:ind w:left="720" w:hanging="720"/>
        <w:jc w:val="both"/>
        <w:rPr>
          <w:rFonts w:ascii="Arial" w:hAnsi="Arial"/>
          <w:noProof w:val="0"/>
          <w:rtl/>
        </w:rPr>
      </w:pPr>
    </w:p>
    <w:p w14:paraId="14D5217B" w14:textId="77777777" w:rsidR="00EC7EC5" w:rsidRPr="00AD0163" w:rsidRDefault="00EC7EC5" w:rsidP="00EC7EC5">
      <w:pPr>
        <w:spacing w:line="360" w:lineRule="auto"/>
        <w:ind w:left="720" w:hanging="720"/>
        <w:jc w:val="both"/>
        <w:rPr>
          <w:rFonts w:ascii="Arial" w:hAnsi="Arial"/>
          <w:b/>
          <w:bCs/>
          <w:noProof w:val="0"/>
          <w:sz w:val="28"/>
          <w:szCs w:val="28"/>
          <w:u w:val="single"/>
          <w:rtl/>
        </w:rPr>
      </w:pPr>
      <w:r w:rsidRPr="00AD0163">
        <w:rPr>
          <w:rFonts w:ascii="Arial" w:hAnsi="Arial"/>
          <w:b/>
          <w:bCs/>
          <w:noProof w:val="0"/>
          <w:sz w:val="28"/>
          <w:szCs w:val="28"/>
          <w:u w:val="single"/>
          <w:rtl/>
        </w:rPr>
        <w:t>ו.</w:t>
      </w:r>
      <w:r w:rsidRPr="00AD0163">
        <w:rPr>
          <w:rFonts w:ascii="Arial" w:hAnsi="Arial"/>
          <w:b/>
          <w:bCs/>
          <w:noProof w:val="0"/>
          <w:sz w:val="28"/>
          <w:szCs w:val="28"/>
          <w:u w:val="single"/>
          <w:rtl/>
        </w:rPr>
        <w:tab/>
        <w:t>תמצית טיעוני הנאשמים</w:t>
      </w:r>
    </w:p>
    <w:p w14:paraId="4F721B9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140.</w:t>
      </w:r>
      <w:r w:rsidRPr="00AD0163">
        <w:rPr>
          <w:rFonts w:ascii="Arial" w:hAnsi="Arial"/>
          <w:noProof w:val="0"/>
          <w:rtl/>
        </w:rPr>
        <w:tab/>
        <w:t>אביא להלן את עמדתם הנפרדת של אחד מבאי כוח הנאשמים, כפי שעלו בישיבת הטיעונים לעונש ביום 3.3.16.</w:t>
      </w:r>
    </w:p>
    <w:p w14:paraId="67983FC6" w14:textId="77777777" w:rsidR="00EC7EC5" w:rsidRPr="00AD0163" w:rsidRDefault="00EC7EC5" w:rsidP="00EC7EC5">
      <w:pPr>
        <w:spacing w:line="360" w:lineRule="auto"/>
        <w:ind w:left="720" w:hanging="720"/>
        <w:jc w:val="both"/>
        <w:rPr>
          <w:rFonts w:ascii="Arial" w:hAnsi="Arial"/>
          <w:noProof w:val="0"/>
          <w:rtl/>
        </w:rPr>
      </w:pPr>
    </w:p>
    <w:p w14:paraId="56D36E5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141.</w:t>
      </w:r>
      <w:r w:rsidRPr="00AD0163">
        <w:rPr>
          <w:rFonts w:ascii="Arial" w:hAnsi="Arial"/>
          <w:noProof w:val="0"/>
          <w:rtl/>
        </w:rPr>
        <w:tab/>
        <w:t>אותם נאשמים שבחרו לומר את "מילתם האחרונה" – יובאו דבריהם, במלואם, לאחר טיעוני באי כוחם.</w:t>
      </w:r>
    </w:p>
    <w:p w14:paraId="083BD5AC" w14:textId="77777777" w:rsidR="00EC7EC5" w:rsidRPr="00AD0163" w:rsidRDefault="00EC7EC5" w:rsidP="00EC7EC5">
      <w:pPr>
        <w:spacing w:line="360" w:lineRule="auto"/>
        <w:ind w:left="720" w:hanging="720"/>
        <w:jc w:val="both"/>
        <w:rPr>
          <w:rFonts w:ascii="Arial" w:hAnsi="Arial"/>
          <w:noProof w:val="0"/>
          <w:rtl/>
        </w:rPr>
      </w:pPr>
    </w:p>
    <w:p w14:paraId="7A80DC75" w14:textId="77777777" w:rsidR="00EC7EC5" w:rsidRPr="00AD0163" w:rsidRDefault="00EC7EC5" w:rsidP="00EC7EC5">
      <w:pPr>
        <w:spacing w:line="360" w:lineRule="auto"/>
        <w:ind w:left="720" w:hanging="720"/>
        <w:jc w:val="both"/>
        <w:rPr>
          <w:rFonts w:ascii="Arial" w:hAnsi="Arial"/>
          <w:b/>
          <w:bCs/>
          <w:noProof w:val="0"/>
          <w:u w:val="single"/>
          <w:rtl/>
        </w:rPr>
      </w:pPr>
      <w:r w:rsidRPr="00AD0163">
        <w:rPr>
          <w:rFonts w:ascii="Arial" w:hAnsi="Arial"/>
          <w:b/>
          <w:bCs/>
          <w:noProof w:val="0"/>
          <w:u w:val="single"/>
          <w:rtl/>
        </w:rPr>
        <w:t>ו.1.</w:t>
      </w:r>
      <w:r w:rsidRPr="00AD0163">
        <w:rPr>
          <w:rFonts w:ascii="Arial" w:hAnsi="Arial"/>
          <w:b/>
          <w:bCs/>
          <w:noProof w:val="0"/>
          <w:u w:val="single"/>
          <w:rtl/>
        </w:rPr>
        <w:tab/>
        <w:t>טיעוני</w:t>
      </w:r>
      <w:r w:rsidRPr="00AD0163">
        <w:rPr>
          <w:rFonts w:ascii="Arial" w:hAnsi="Arial"/>
          <w:b/>
          <w:bCs/>
          <w:noProof w:val="0"/>
          <w:u w:val="single"/>
        </w:rPr>
        <w:t xml:space="preserve"> </w:t>
      </w:r>
      <w:r w:rsidRPr="00AD0163">
        <w:rPr>
          <w:rFonts w:ascii="Arial" w:hAnsi="Arial"/>
          <w:b/>
          <w:bCs/>
          <w:noProof w:val="0"/>
          <w:u w:val="single"/>
          <w:rtl/>
        </w:rPr>
        <w:t>נאשם 1</w:t>
      </w:r>
    </w:p>
    <w:p w14:paraId="3C965E7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142.</w:t>
      </w:r>
      <w:r w:rsidRPr="00AD0163">
        <w:rPr>
          <w:rFonts w:ascii="Arial" w:hAnsi="Arial"/>
          <w:noProof w:val="0"/>
          <w:rtl/>
        </w:rPr>
        <w:tab/>
        <w:t xml:space="preserve">עו"ד לאה צמל, ב"כ נאשם 1, בחרה לפתוח את טיעוניה בשאלה עקרונית. היא קבלה על כך, שעו"ד חיים פס, ב"כ המדינה, מתייחס ל"הר הבית", בעוד שנשוא הדיון, לשיטתה, אינו הר הבית אלא "מסגד אל אקצה" ׁ(עמ' 93-94 לפרוטוקול). </w:t>
      </w:r>
    </w:p>
    <w:p w14:paraId="6FB25BFC" w14:textId="77777777" w:rsidR="00EC7EC5" w:rsidRPr="00AD0163" w:rsidRDefault="00EC7EC5" w:rsidP="00EC7EC5">
      <w:pPr>
        <w:spacing w:line="360" w:lineRule="auto"/>
        <w:ind w:left="720" w:hanging="720"/>
        <w:jc w:val="both"/>
        <w:rPr>
          <w:rFonts w:ascii="Arial" w:hAnsi="Arial"/>
          <w:noProof w:val="0"/>
          <w:rtl/>
        </w:rPr>
      </w:pPr>
    </w:p>
    <w:p w14:paraId="287FB634"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143.</w:t>
      </w:r>
      <w:r w:rsidRPr="00AD0163">
        <w:rPr>
          <w:rFonts w:ascii="Arial" w:hAnsi="Arial"/>
          <w:noProof w:val="0"/>
          <w:rtl/>
        </w:rPr>
        <w:tab/>
        <w:t xml:space="preserve">לדבריה, אין מדובר בעניין טכני אלא בעניין חשוב, שכן במסגרת הסדר הטיעון שעליו חתמו ב"כ המדינה, מרשה, נאשם 1, והיא, נאמר בסעיף 4 כדלקמן: </w:t>
      </w:r>
    </w:p>
    <w:p w14:paraId="467DB2D8" w14:textId="77777777" w:rsidR="00EC7EC5" w:rsidRPr="00AD0163" w:rsidRDefault="00EC7EC5" w:rsidP="00EC7EC5">
      <w:pPr>
        <w:spacing w:line="360" w:lineRule="auto"/>
        <w:ind w:left="1440" w:hanging="1440"/>
        <w:jc w:val="both"/>
        <w:rPr>
          <w:rFonts w:ascii="Arial" w:hAnsi="Arial"/>
          <w:b/>
          <w:bCs/>
          <w:noProof w:val="0"/>
          <w:rtl/>
        </w:rPr>
      </w:pPr>
      <w:r w:rsidRPr="00AD0163">
        <w:rPr>
          <w:rFonts w:ascii="Arial" w:hAnsi="Arial"/>
          <w:noProof w:val="0"/>
          <w:rtl/>
        </w:rPr>
        <w:tab/>
        <w:t>"</w:t>
      </w:r>
      <w:r w:rsidRPr="00AD0163">
        <w:rPr>
          <w:rFonts w:ascii="Arial" w:hAnsi="Arial"/>
          <w:b/>
          <w:bCs/>
          <w:noProof w:val="0"/>
          <w:rtl/>
        </w:rPr>
        <w:t>בעניין אישום 1, ב"כ נאשם 1 תטען כי באמצעות הפגיעה המתוכננת המפורטת בכתב האישום, הנאשם 1 התכוון למנוע 'השתלטות יהודים על מסגד אל אקצה', לשיטתו. המאשימה לא תסתור טענה זו".</w:t>
      </w:r>
    </w:p>
    <w:p w14:paraId="5F42ED0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144.</w:t>
      </w:r>
      <w:r w:rsidRPr="00AD0163">
        <w:rPr>
          <w:rFonts w:ascii="Arial" w:hAnsi="Arial"/>
          <w:noProof w:val="0"/>
          <w:rtl/>
        </w:rPr>
        <w:tab/>
        <w:t>כמו כן, דקדקה ב"כ נאשם 1 בלשונו של האישום הראשון, ולדבריה, הוסכם כי כוונת קושרי הקשר לא הייתה להרוג ("</w:t>
      </w:r>
      <w:r w:rsidRPr="00AD0163">
        <w:rPr>
          <w:rFonts w:ascii="Arial" w:hAnsi="Arial"/>
          <w:b/>
          <w:bCs/>
          <w:noProof w:val="0"/>
          <w:rtl/>
        </w:rPr>
        <w:t>אין פה רצון להרוג בשום צורה שהיא</w:t>
      </w:r>
      <w:r w:rsidRPr="00AD0163">
        <w:rPr>
          <w:rFonts w:ascii="Arial" w:hAnsi="Arial"/>
          <w:noProof w:val="0"/>
          <w:rtl/>
        </w:rPr>
        <w:t>" (עמ' 95, שורה 3)).</w:t>
      </w:r>
    </w:p>
    <w:p w14:paraId="258BCFE1" w14:textId="77777777" w:rsidR="00EC7EC5" w:rsidRPr="00AD0163" w:rsidRDefault="00EC7EC5" w:rsidP="00EC7EC5">
      <w:pPr>
        <w:spacing w:line="360" w:lineRule="auto"/>
        <w:ind w:left="720" w:hanging="720"/>
        <w:jc w:val="both"/>
        <w:rPr>
          <w:rFonts w:ascii="Arial" w:hAnsi="Arial"/>
          <w:noProof w:val="0"/>
          <w:rtl/>
        </w:rPr>
      </w:pPr>
    </w:p>
    <w:p w14:paraId="7FB2B64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145.</w:t>
      </w:r>
      <w:r w:rsidRPr="00AD0163">
        <w:rPr>
          <w:rFonts w:ascii="Arial" w:hAnsi="Arial"/>
          <w:noProof w:val="0"/>
          <w:rtl/>
        </w:rPr>
        <w:tab/>
        <w:t>לטענתה, "</w:t>
      </w:r>
      <w:r w:rsidRPr="00AD0163">
        <w:rPr>
          <w:rFonts w:ascii="Arial" w:hAnsi="Arial"/>
          <w:b/>
          <w:bCs/>
          <w:noProof w:val="0"/>
          <w:rtl/>
        </w:rPr>
        <w:t>ההתנהגות של מרשי היא תוצאה</w:t>
      </w:r>
      <w:r w:rsidRPr="00AD0163">
        <w:rPr>
          <w:rFonts w:ascii="Arial" w:hAnsi="Arial"/>
          <w:noProof w:val="0"/>
          <w:rtl/>
        </w:rPr>
        <w:t>" (עמ' 94, שורה 24), דהיינו, "</w:t>
      </w:r>
      <w:r w:rsidRPr="00AD0163">
        <w:rPr>
          <w:rFonts w:ascii="Arial" w:hAnsi="Arial"/>
          <w:b/>
          <w:bCs/>
          <w:noProof w:val="0"/>
          <w:rtl/>
        </w:rPr>
        <w:t>רק להפחיד</w:t>
      </w:r>
      <w:r w:rsidRPr="00AD0163">
        <w:rPr>
          <w:rFonts w:ascii="Arial" w:hAnsi="Arial"/>
          <w:noProof w:val="0"/>
          <w:rtl/>
        </w:rPr>
        <w:t>" (עמ' 95, שורות 11-12). היא מפרשת את סעיף 3 לכתב האישום (שהובא במלואו בפיסקה 12 לעיל): "</w:t>
      </w:r>
      <w:r w:rsidRPr="00AD0163">
        <w:rPr>
          <w:rFonts w:ascii="Arial" w:hAnsi="Arial"/>
          <w:b/>
          <w:bCs/>
          <w:noProof w:val="0"/>
          <w:rtl/>
        </w:rPr>
        <w:t>הנאשמים תכננו להתבצר בהר הבית, במסגד אל אקצה, לילה קודם לביקור הצפוי. וביום חמישי, כאשר יעלו להר הבית חבר הכנסת משה פייגלין או יהודה גליק, יחד עם יהודים אחרים, יזרקו עליהם אבנים וזיקוקים, כדי לפגוע בהם, לשרוף אותם ולהפחיד אותם"</w:t>
      </w:r>
      <w:r w:rsidRPr="00AD0163">
        <w:rPr>
          <w:rFonts w:ascii="Arial" w:hAnsi="Arial"/>
          <w:noProof w:val="0"/>
          <w:rtl/>
        </w:rPr>
        <w:t>, כי הכוונה היא לכך, שאין מדובר בשלוש חלופות של לפגוע או לשרוף או להפחיד, אלא כל המטרה הייתה להפחיד, וכלשונה: "</w:t>
      </w:r>
      <w:r w:rsidRPr="00AD0163">
        <w:rPr>
          <w:rFonts w:ascii="Arial" w:hAnsi="Arial"/>
          <w:b/>
          <w:bCs/>
          <w:noProof w:val="0"/>
          <w:rtl/>
        </w:rPr>
        <w:t>לא לשרוף אותם למוות ולא לשרוף אותם לפציעה אלא לשרוף ולהפחיד</w:t>
      </w:r>
      <w:r w:rsidRPr="00AD0163">
        <w:rPr>
          <w:rFonts w:ascii="Arial" w:hAnsi="Arial"/>
          <w:noProof w:val="0"/>
          <w:rtl/>
        </w:rPr>
        <w:t>" (עמ' 95, שורה 25). ובהמשך, "</w:t>
      </w:r>
      <w:r w:rsidRPr="00AD0163">
        <w:rPr>
          <w:rFonts w:ascii="Arial" w:hAnsi="Arial"/>
          <w:b/>
          <w:bCs/>
          <w:noProof w:val="0"/>
          <w:rtl/>
        </w:rPr>
        <w:t>כדי לפגוע בהם, לשרוף אותם ולהפחיד אותם</w:t>
      </w:r>
      <w:r w:rsidRPr="00AD0163">
        <w:rPr>
          <w:rFonts w:ascii="Arial" w:hAnsi="Arial"/>
          <w:noProof w:val="0"/>
          <w:rtl/>
        </w:rPr>
        <w:t>" (עמ' 95, שורה 31), כאשר לפי פרשנותה, "</w:t>
      </w:r>
      <w:r w:rsidRPr="00AD0163">
        <w:rPr>
          <w:rFonts w:ascii="Arial" w:hAnsi="Arial"/>
          <w:b/>
          <w:bCs/>
          <w:noProof w:val="0"/>
          <w:rtl/>
        </w:rPr>
        <w:t>ולהפחיד אותם שזו המטרה הסופית</w:t>
      </w:r>
      <w:r w:rsidRPr="00AD0163">
        <w:rPr>
          <w:rFonts w:ascii="Arial" w:hAnsi="Arial"/>
          <w:noProof w:val="0"/>
          <w:rtl/>
        </w:rPr>
        <w:t>" (עמ' 96, שורה 2).</w:t>
      </w:r>
    </w:p>
    <w:p w14:paraId="06072C24" w14:textId="77777777" w:rsidR="00EC7EC5" w:rsidRPr="00AD0163" w:rsidRDefault="00EC7EC5" w:rsidP="00EC7EC5">
      <w:pPr>
        <w:spacing w:line="360" w:lineRule="auto"/>
        <w:ind w:left="720" w:hanging="720"/>
        <w:jc w:val="both"/>
        <w:rPr>
          <w:rFonts w:ascii="Arial" w:hAnsi="Arial"/>
          <w:noProof w:val="0"/>
          <w:rtl/>
        </w:rPr>
      </w:pPr>
    </w:p>
    <w:p w14:paraId="5C35280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146.</w:t>
      </w:r>
      <w:r w:rsidRPr="00AD0163">
        <w:rPr>
          <w:rFonts w:ascii="Arial" w:hAnsi="Arial"/>
          <w:noProof w:val="0"/>
          <w:rtl/>
        </w:rPr>
        <w:tab/>
        <w:t>אשר למוטיבציה או למניע, מסבירה ב"כ נאשם 1, עו"ד לאה צמל, כי "</w:t>
      </w:r>
      <w:r w:rsidRPr="00AD0163">
        <w:rPr>
          <w:rFonts w:ascii="Arial" w:hAnsi="Arial"/>
          <w:b/>
          <w:bCs/>
          <w:noProof w:val="0"/>
          <w:rtl/>
        </w:rPr>
        <w:t>הדיבור של הקושרים היה: 'הנה היהודים מתכוונים להשתלט על מסגד אל אקצה</w:t>
      </w:r>
      <w:r w:rsidRPr="00AD0163">
        <w:rPr>
          <w:rFonts w:ascii="Arial" w:hAnsi="Arial"/>
          <w:noProof w:val="0"/>
          <w:rtl/>
        </w:rPr>
        <w:t xml:space="preserve">', </w:t>
      </w:r>
      <w:r w:rsidRPr="00AD0163">
        <w:rPr>
          <w:rFonts w:ascii="Arial" w:hAnsi="Arial"/>
          <w:b/>
          <w:bCs/>
          <w:noProof w:val="0"/>
          <w:rtl/>
        </w:rPr>
        <w:t>כך היה הדיבור. זה היה הרקע והרקע היה נכון לתקופתו</w:t>
      </w:r>
      <w:r w:rsidRPr="00AD0163">
        <w:rPr>
          <w:rFonts w:ascii="Arial" w:hAnsi="Arial"/>
          <w:noProof w:val="0"/>
          <w:rtl/>
        </w:rPr>
        <w:t>" (עמ' 96, שורות 17-19). לדבריה, "</w:t>
      </w:r>
      <w:r w:rsidRPr="00AD0163">
        <w:rPr>
          <w:rFonts w:ascii="Arial" w:hAnsi="Arial"/>
          <w:b/>
          <w:bCs/>
          <w:noProof w:val="0"/>
          <w:rtl/>
        </w:rPr>
        <w:t>בגלל החשש האותנטי ... של הנאשם, כי אם הוא לא יעשה איזשהו מעשה כלשהו, תהיה השתלטות מוחלטת של היהודים על מסגד אל אקצה שפירושו דחיקת רגלי המוסלמים, זה היה המניע</w:t>
      </w:r>
      <w:r w:rsidRPr="00AD0163">
        <w:rPr>
          <w:rFonts w:ascii="Arial" w:hAnsi="Arial"/>
          <w:noProof w:val="0"/>
          <w:rtl/>
        </w:rPr>
        <w:t>" (עמ' 96, שורות 20-22).</w:t>
      </w:r>
    </w:p>
    <w:p w14:paraId="7E4DBBA1"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 xml:space="preserve">  </w:t>
      </w:r>
    </w:p>
    <w:p w14:paraId="072411F1"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147.</w:t>
      </w:r>
      <w:r w:rsidRPr="00AD0163">
        <w:rPr>
          <w:rFonts w:ascii="Arial" w:hAnsi="Arial"/>
          <w:noProof w:val="0"/>
          <w:rtl/>
        </w:rPr>
        <w:tab/>
        <w:t>וכאן, מדגישה עו"ד צמל, כי "</w:t>
      </w:r>
      <w:r w:rsidRPr="00AD0163">
        <w:rPr>
          <w:rFonts w:ascii="Arial" w:hAnsi="Arial"/>
          <w:b/>
          <w:bCs/>
          <w:noProof w:val="0"/>
          <w:rtl/>
        </w:rPr>
        <w:t>אין פה שנאת יהודים</w:t>
      </w:r>
      <w:r w:rsidRPr="00AD0163">
        <w:rPr>
          <w:rFonts w:ascii="Arial" w:hAnsi="Arial"/>
          <w:noProof w:val="0"/>
          <w:rtl/>
        </w:rPr>
        <w:t>" (עמ' 96, שורה 23). היא מסבירה, כי לא הייתה כוונה של הנאשם לפגוע ביהודים בגלל מוצאם, אלא בגלל הסכסוך הדתי (עמ' 97, שורות 10-12). ובהמשך: "</w:t>
      </w:r>
      <w:r w:rsidRPr="00AD0163">
        <w:rPr>
          <w:rFonts w:ascii="Arial" w:hAnsi="Arial"/>
          <w:b/>
          <w:bCs/>
          <w:noProof w:val="0"/>
          <w:rtl/>
        </w:rPr>
        <w:t>זה לא לשם פגיעה ביהודים באשר הם, אלא מתוך חשש שהוא האמין בו שישנה כוונה להשתלט על המסגד. זה הכל. זו סיבה כבדת משקל ... אבל זאת הסיבה</w:t>
      </w:r>
      <w:r w:rsidRPr="00AD0163">
        <w:rPr>
          <w:rFonts w:ascii="Arial" w:hAnsi="Arial"/>
          <w:noProof w:val="0"/>
          <w:rtl/>
        </w:rPr>
        <w:t>" (עמ' 97, שורות 27-29). עו"ד צמל מצמצמת עוד יותר את הכוונה או המניע המיוחס למרשה. לפי הסברה, בעבירת הקשר לא הייתה כוונה לפגוע ביהודים כלשהם אלא רק באותם יהודים, שכלשונה "</w:t>
      </w:r>
      <w:r w:rsidRPr="00AD0163">
        <w:rPr>
          <w:rFonts w:ascii="Arial" w:hAnsi="Arial"/>
          <w:b/>
          <w:bCs/>
          <w:noProof w:val="0"/>
          <w:rtl/>
        </w:rPr>
        <w:t>נחשבים למובילים באותה מטרה להשתלטות על אל אקצה</w:t>
      </w:r>
      <w:r w:rsidRPr="00AD0163">
        <w:rPr>
          <w:rFonts w:ascii="Arial" w:hAnsi="Arial"/>
          <w:noProof w:val="0"/>
          <w:rtl/>
        </w:rPr>
        <w:t>" (עמ' 98, שורות 22-23). ובהמשך: "</w:t>
      </w:r>
      <w:r w:rsidRPr="00AD0163">
        <w:rPr>
          <w:rFonts w:ascii="Arial" w:hAnsi="Arial"/>
          <w:b/>
          <w:bCs/>
          <w:noProof w:val="0"/>
          <w:rtl/>
        </w:rPr>
        <w:t>העויינות היא לא מבחינת גזע ולא מבחינת מוצא אלא מבחינת דת, כלומר אתם רוצים לקחת את המקום הדתי שלנו ולהפוך את זה למקום דתי שלכם"</w:t>
      </w:r>
      <w:r w:rsidRPr="00AD0163">
        <w:rPr>
          <w:rFonts w:ascii="Arial" w:hAnsi="Arial"/>
          <w:noProof w:val="0"/>
          <w:rtl/>
        </w:rPr>
        <w:t xml:space="preserve"> (עמ' 98, שורות 25-27). </w:t>
      </w:r>
    </w:p>
    <w:p w14:paraId="0DD1072C" w14:textId="77777777" w:rsidR="00EC7EC5" w:rsidRPr="00AD0163" w:rsidRDefault="00EC7EC5" w:rsidP="00EC7EC5">
      <w:pPr>
        <w:spacing w:line="360" w:lineRule="auto"/>
        <w:ind w:left="720" w:hanging="720"/>
        <w:jc w:val="both"/>
        <w:rPr>
          <w:rFonts w:ascii="Arial" w:hAnsi="Arial"/>
          <w:noProof w:val="0"/>
          <w:rtl/>
        </w:rPr>
      </w:pPr>
    </w:p>
    <w:p w14:paraId="270CD470"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148.</w:t>
      </w:r>
      <w:r w:rsidRPr="00AD0163">
        <w:rPr>
          <w:rFonts w:ascii="Arial" w:hAnsi="Arial"/>
          <w:noProof w:val="0"/>
          <w:rtl/>
        </w:rPr>
        <w:tab/>
        <w:t>עו"ד צמל מספרת על כך שהיו דיונים ממושכים עם הפרקליטות עד שהגיעו לנוסח המוסכם, כאשר פרשנותה לאותו נוסח הוא זה: "</w:t>
      </w:r>
      <w:r w:rsidRPr="00AD0163">
        <w:rPr>
          <w:rFonts w:ascii="Arial" w:hAnsi="Arial"/>
          <w:b/>
          <w:bCs/>
          <w:noProof w:val="0"/>
          <w:rtl/>
        </w:rPr>
        <w:t>אנחנו רוצים להתנער מכל טענה כאילו המניע הוא מניע כלפי גזע או מניע מהסוג שמאוס גם עלינו; אבל המניע היה אמונה ממשית כי ישנה כוונת השתלטות. וזה לא כל יהודי שעולה להר הבית. אם יעלו הקבוצה הזאת המיוחדת שהיא שמה לה למטרה מוצהרת ... להחליף את המוסלמים בהר הבית</w:t>
      </w:r>
      <w:r w:rsidRPr="00AD0163">
        <w:rPr>
          <w:rFonts w:ascii="Arial" w:hAnsi="Arial"/>
          <w:noProof w:val="0"/>
          <w:rtl/>
        </w:rPr>
        <w:t>" (עמ' 99, שורות     16-20). לדבריה, משה פייגלין ויהודה גליק אמרו שהם רוצים להחליף את המוסלמים בהר הבית. כאשר נשאלה על ידי, היכן הדבר כתוב בכתב האישום, אישרה שהדבר אינו כתוב, אך, לדבריה, "</w:t>
      </w:r>
      <w:r w:rsidRPr="00AD0163">
        <w:rPr>
          <w:rFonts w:ascii="Arial" w:hAnsi="Arial"/>
          <w:b/>
          <w:bCs/>
          <w:noProof w:val="0"/>
          <w:rtl/>
        </w:rPr>
        <w:t>לא צריך להיתמם</w:t>
      </w:r>
      <w:r w:rsidRPr="00AD0163">
        <w:rPr>
          <w:rFonts w:ascii="Arial" w:hAnsi="Arial"/>
          <w:noProof w:val="0"/>
          <w:rtl/>
        </w:rPr>
        <w:t xml:space="preserve"> </w:t>
      </w:r>
      <w:r w:rsidRPr="00AD0163">
        <w:rPr>
          <w:rFonts w:ascii="Arial" w:hAnsi="Arial"/>
          <w:b/>
          <w:bCs/>
          <w:noProof w:val="0"/>
          <w:rtl/>
        </w:rPr>
        <w:t>פה</w:t>
      </w:r>
      <w:r w:rsidRPr="00AD0163">
        <w:rPr>
          <w:rFonts w:ascii="Arial" w:hAnsi="Arial"/>
          <w:noProof w:val="0"/>
          <w:rtl/>
        </w:rPr>
        <w:t>" (עמ' 99, שורה 28; על כך העיר עו"ד פס, כי מאחר ופייגלין וגליק לא הוזמנו להעיד, אי אפשר לפזר מסך עשן לאחר שחותמים על הסדר טיעון.</w:t>
      </w:r>
    </w:p>
    <w:p w14:paraId="323EA208" w14:textId="77777777" w:rsidR="00EC7EC5" w:rsidRPr="00AD0163" w:rsidRDefault="00EC7EC5" w:rsidP="00EC7EC5">
      <w:pPr>
        <w:spacing w:line="360" w:lineRule="auto"/>
        <w:ind w:left="720" w:hanging="720"/>
        <w:jc w:val="both"/>
        <w:rPr>
          <w:rFonts w:ascii="Arial" w:hAnsi="Arial"/>
          <w:noProof w:val="0"/>
          <w:rtl/>
        </w:rPr>
      </w:pPr>
    </w:p>
    <w:p w14:paraId="27DAE27A"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149.</w:t>
      </w:r>
      <w:r w:rsidRPr="00AD0163">
        <w:rPr>
          <w:rFonts w:ascii="Arial" w:hAnsi="Arial"/>
          <w:noProof w:val="0"/>
          <w:rtl/>
        </w:rPr>
        <w:tab/>
        <w:t>לשיטתה של עו"ד צמל, "</w:t>
      </w:r>
      <w:r w:rsidRPr="00AD0163">
        <w:rPr>
          <w:rFonts w:ascii="Arial" w:hAnsi="Arial"/>
          <w:b/>
          <w:bCs/>
          <w:noProof w:val="0"/>
          <w:rtl/>
        </w:rPr>
        <w:t>לא משנה מה הם אומרים</w:t>
      </w:r>
      <w:r w:rsidRPr="00AD0163">
        <w:rPr>
          <w:rFonts w:ascii="Arial" w:hAnsi="Arial"/>
          <w:noProof w:val="0"/>
          <w:rtl/>
        </w:rPr>
        <w:t xml:space="preserve"> [הנאשמים]". היא סבורה, כי מה שקובע היא הכוונה הפלילית או המניע הפלילי של הנאשם (מנס ריאה), ולדבריה,  כפי שעולה מכתב האישום המוסכם, היה חשש ממשי ואמיתי, ומבחינת מרשה זה המניע, "</w:t>
      </w:r>
      <w:r w:rsidRPr="00AD0163">
        <w:rPr>
          <w:rFonts w:ascii="Arial" w:hAnsi="Arial"/>
          <w:b/>
          <w:bCs/>
          <w:noProof w:val="0"/>
          <w:rtl/>
        </w:rPr>
        <w:t xml:space="preserve">הוא חשב שהוא הולך להגן על קודש הקודשים שלו, וככה זה גם עולה מתסקיר קצין המבחן ... לכן לא היה לו מניע גזעני אלא מניע שהוא חושב שהוא צריך לפעול להצלת הדת שלו. זה הכל" </w:t>
      </w:r>
      <w:r w:rsidRPr="00AD0163">
        <w:rPr>
          <w:rFonts w:ascii="Arial" w:hAnsi="Arial"/>
          <w:noProof w:val="0"/>
          <w:rtl/>
        </w:rPr>
        <w:t>(עמ' 100, שורות 1-17).</w:t>
      </w:r>
    </w:p>
    <w:p w14:paraId="132F266F" w14:textId="77777777" w:rsidR="00EC7EC5" w:rsidRPr="00AD0163" w:rsidRDefault="00EC7EC5" w:rsidP="00EC7EC5">
      <w:pPr>
        <w:spacing w:line="360" w:lineRule="auto"/>
        <w:ind w:left="720" w:hanging="720"/>
        <w:jc w:val="both"/>
        <w:rPr>
          <w:rFonts w:ascii="Arial" w:hAnsi="Arial"/>
          <w:noProof w:val="0"/>
          <w:rtl/>
        </w:rPr>
      </w:pPr>
    </w:p>
    <w:p w14:paraId="12E2281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150.</w:t>
      </w:r>
      <w:r w:rsidRPr="00AD0163">
        <w:rPr>
          <w:rFonts w:ascii="Arial" w:hAnsi="Arial"/>
          <w:noProof w:val="0"/>
          <w:rtl/>
        </w:rPr>
        <w:tab/>
        <w:t>אשר לטיב הקשר, סבורה ב"כ נאשם 1, כי מדובר בקשר ספציפי לגבי יום ותאריך, אך דבר לא התרחש (עמ' 100, שורות 19-20).</w:t>
      </w:r>
    </w:p>
    <w:p w14:paraId="092819C7" w14:textId="77777777" w:rsidR="00EC7EC5" w:rsidRPr="00AD0163" w:rsidRDefault="00EC7EC5" w:rsidP="00EC7EC5">
      <w:pPr>
        <w:spacing w:line="360" w:lineRule="auto"/>
        <w:ind w:left="720" w:hanging="720"/>
        <w:jc w:val="both"/>
        <w:rPr>
          <w:rFonts w:ascii="Arial" w:hAnsi="Arial"/>
          <w:noProof w:val="0"/>
          <w:rtl/>
        </w:rPr>
      </w:pPr>
    </w:p>
    <w:p w14:paraId="6271959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151.</w:t>
      </w:r>
      <w:r w:rsidRPr="00AD0163">
        <w:rPr>
          <w:rFonts w:ascii="Arial" w:hAnsi="Arial"/>
          <w:noProof w:val="0"/>
          <w:rtl/>
        </w:rPr>
        <w:tab/>
        <w:t>לטענת עו"ד צמל, "</w:t>
      </w:r>
      <w:r w:rsidRPr="00AD0163">
        <w:rPr>
          <w:rFonts w:ascii="Arial" w:hAnsi="Arial"/>
          <w:b/>
          <w:bCs/>
          <w:noProof w:val="0"/>
          <w:rtl/>
        </w:rPr>
        <w:t>הקשר לא יכול היה לבוא לאוויר העולם בלי הפעילות של אותו אחמד אבו גזאלה, ואחמד אבו גזאלה הוא זה שידע שביכולתו להכניס להר הבית זיקוקים</w:t>
      </w:r>
      <w:r w:rsidRPr="00AD0163">
        <w:rPr>
          <w:rFonts w:ascii="Arial" w:hAnsi="Arial"/>
          <w:noProof w:val="0"/>
          <w:rtl/>
        </w:rPr>
        <w:t>" (עמ' 100, שורות 25-26). כבר הערתי, כי לעניינו של אבו גזאלה אקדיש את הפרק הבא. על כל פנים, מבחינת הנאשם, כפי שעולה מטיעוניה של עורכת דינו, יש להענישו בעונש נמוך בשל מעורבותו של אותו אבו גזאלה.</w:t>
      </w:r>
    </w:p>
    <w:p w14:paraId="3A84F22A" w14:textId="77777777" w:rsidR="00EC7EC5" w:rsidRPr="00AD0163" w:rsidRDefault="00EC7EC5" w:rsidP="00EC7EC5">
      <w:pPr>
        <w:spacing w:line="360" w:lineRule="auto"/>
        <w:ind w:left="720" w:hanging="720"/>
        <w:jc w:val="both"/>
        <w:rPr>
          <w:rFonts w:ascii="Arial" w:hAnsi="Arial"/>
          <w:noProof w:val="0"/>
          <w:rtl/>
        </w:rPr>
      </w:pPr>
    </w:p>
    <w:p w14:paraId="194AF819"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152.</w:t>
      </w:r>
      <w:r w:rsidRPr="00AD0163">
        <w:rPr>
          <w:rFonts w:ascii="Arial" w:hAnsi="Arial"/>
          <w:noProof w:val="0"/>
          <w:rtl/>
        </w:rPr>
        <w:tab/>
        <w:t>היבט נוסף שאותו מציגה גב' צמל הוא, כי הקשר לא היה בסוד או במחתרת, לא היו כללי התנהגות בין הקושרים והם דיברו עם אותו אבו גזאלה באופן הכי גלוי (עמ' 101, שורות        11-14), ובכל מקרה "</w:t>
      </w:r>
      <w:r w:rsidRPr="00AD0163">
        <w:rPr>
          <w:rFonts w:ascii="Arial" w:hAnsi="Arial"/>
          <w:b/>
          <w:bCs/>
          <w:noProof w:val="0"/>
          <w:rtl/>
        </w:rPr>
        <w:t>גם אין לדעת מה היה קורה ... זה היה אותה קשירת קשר שסופה כלום</w:t>
      </w:r>
      <w:r w:rsidRPr="00AD0163">
        <w:rPr>
          <w:rFonts w:ascii="Arial" w:hAnsi="Arial"/>
          <w:noProof w:val="0"/>
          <w:rtl/>
        </w:rPr>
        <w:t>" (עמ' 101, שורות 14-15).</w:t>
      </w:r>
    </w:p>
    <w:p w14:paraId="6C1C8B74" w14:textId="77777777" w:rsidR="00EC7EC5" w:rsidRPr="00AD0163" w:rsidRDefault="00EC7EC5" w:rsidP="00EC7EC5">
      <w:pPr>
        <w:spacing w:line="360" w:lineRule="auto"/>
        <w:ind w:left="720" w:hanging="720"/>
        <w:jc w:val="both"/>
        <w:rPr>
          <w:rFonts w:ascii="Arial" w:hAnsi="Arial"/>
          <w:noProof w:val="0"/>
          <w:rtl/>
        </w:rPr>
      </w:pPr>
    </w:p>
    <w:p w14:paraId="1E1EE012"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153.</w:t>
      </w:r>
      <w:r w:rsidRPr="00AD0163">
        <w:rPr>
          <w:rFonts w:ascii="Arial" w:hAnsi="Arial"/>
          <w:noProof w:val="0"/>
          <w:rtl/>
        </w:rPr>
        <w:tab/>
        <w:t>אשר לאישומים האחרים המיוחסים לנאשם 1, מציינת הסנגורית, כי "</w:t>
      </w:r>
      <w:r w:rsidRPr="00AD0163">
        <w:rPr>
          <w:rFonts w:ascii="Arial" w:hAnsi="Arial"/>
          <w:b/>
          <w:bCs/>
          <w:noProof w:val="0"/>
          <w:rtl/>
        </w:rPr>
        <w:t>כולם נובעים מאותו מניע, מאותו חשש</w:t>
      </w:r>
      <w:r w:rsidRPr="00AD0163">
        <w:rPr>
          <w:rFonts w:ascii="Arial" w:hAnsi="Arial"/>
          <w:noProof w:val="0"/>
          <w:rtl/>
        </w:rPr>
        <w:t>" (עמ' 101, שורות 16-17). כל הפעילות של הנאשם משתרעת על פני תקופה של שלושה חודשים, כאשר עד אז היה אדם נורמטיבי לחלוטין (עמ' 101, שורות 17-20).</w:t>
      </w:r>
    </w:p>
    <w:p w14:paraId="2186E0FE" w14:textId="77777777" w:rsidR="00EC7EC5" w:rsidRPr="00AD0163" w:rsidRDefault="00EC7EC5" w:rsidP="00EC7EC5">
      <w:pPr>
        <w:spacing w:line="360" w:lineRule="auto"/>
        <w:ind w:left="720" w:hanging="720"/>
        <w:jc w:val="both"/>
        <w:rPr>
          <w:rFonts w:ascii="Arial" w:hAnsi="Arial"/>
          <w:noProof w:val="0"/>
          <w:rtl/>
        </w:rPr>
      </w:pPr>
    </w:p>
    <w:p w14:paraId="4E722A91"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154.</w:t>
      </w:r>
      <w:r w:rsidRPr="00AD0163">
        <w:rPr>
          <w:rFonts w:ascii="Arial" w:hAnsi="Arial"/>
          <w:noProof w:val="0"/>
          <w:rtl/>
        </w:rPr>
        <w:tab/>
        <w:t>לעניין התסקיר, קובלת הסנגורית על כך שהוא נעשה בעזרת מתורגמן ולא נפגשו עם אביו של הנאשם אלא הסתפקו בשיחת טלפון. בכל מקרה, לפי השקפתה, התסקיר אינו שלילי אלא חיובי. הוא מאשר את עמדתה, כי מרשה, בן 23, בעל עבר נקי לחלוטין, שעובד לפרנסתו כחשמלאי, וכי הושפע מהאינטרנט. לדבריה, דווקא האמור בתסקיר, בדבר התכנים אליהם נחשף הנאשם מהאינטרנט, כי היהודים שורפים את הר הבית ומתנהגים באכזריות לנשים וילדים (ראה הדברים שהובאו בפיסקה 76 לעיל, מתוך התסקיר), משתלב יפה עם טענתה בדבר המצב הנפשי שדחף אותו לבצע את אשר עשה (עמ' 102, שורות 6-11).</w:t>
      </w:r>
    </w:p>
    <w:p w14:paraId="0CD7E2A8" w14:textId="77777777" w:rsidR="00EC7EC5" w:rsidRPr="00AD0163" w:rsidRDefault="00EC7EC5" w:rsidP="00EC7EC5">
      <w:pPr>
        <w:spacing w:line="360" w:lineRule="auto"/>
        <w:ind w:left="720" w:hanging="720"/>
        <w:jc w:val="both"/>
        <w:rPr>
          <w:rFonts w:ascii="Arial" w:hAnsi="Arial"/>
          <w:noProof w:val="0"/>
          <w:rtl/>
        </w:rPr>
      </w:pPr>
    </w:p>
    <w:p w14:paraId="511F02AC"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155.</w:t>
      </w:r>
      <w:r w:rsidRPr="00AD0163">
        <w:rPr>
          <w:rFonts w:ascii="Arial" w:hAnsi="Arial"/>
          <w:noProof w:val="0"/>
          <w:rtl/>
        </w:rPr>
        <w:tab/>
        <w:t>בהקשר זה, מתבססת עו"ד צמל על התסקיר ואומרת כי מאחר ונכתב שם כי נאשם 1 מבין כיום שהמידע המופץ ברשת הינו שקרי ונועד להסית צעירים מוסלמים, הוא לוקח אחריות על העבירה והביע חרטה על מעשיו (ראה פיסקה 76 לעיל), יש בכך כדי לענות על השאלה, האם בתום מאסרו יבצע עבירות דומות, והתשובה היא שלילית.</w:t>
      </w:r>
    </w:p>
    <w:p w14:paraId="2DB670CE" w14:textId="77777777" w:rsidR="00EC7EC5" w:rsidRPr="00AD0163" w:rsidRDefault="00EC7EC5" w:rsidP="00EC7EC5">
      <w:pPr>
        <w:spacing w:line="360" w:lineRule="auto"/>
        <w:ind w:left="720" w:hanging="720"/>
        <w:jc w:val="both"/>
        <w:rPr>
          <w:rFonts w:ascii="Arial" w:hAnsi="Arial"/>
          <w:noProof w:val="0"/>
          <w:rtl/>
        </w:rPr>
      </w:pPr>
    </w:p>
    <w:p w14:paraId="4B124D07"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156.</w:t>
      </w:r>
      <w:r w:rsidRPr="00AD0163">
        <w:rPr>
          <w:rFonts w:ascii="Arial" w:hAnsi="Arial"/>
          <w:noProof w:val="0"/>
          <w:rtl/>
        </w:rPr>
        <w:tab/>
        <w:t xml:space="preserve">עו"ד צמל מצטטת את גורמי הסיכוי שבתסקיר: מעורבות ראשונה בפלילים, מעצר המהווה גורם מרתיע ומשפחת המוצא מגינה עליו, ולכן יש להתחשב גם בשיקולים אלה (עמ' 103, שורות 24-31). </w:t>
      </w:r>
    </w:p>
    <w:p w14:paraId="1821D63E" w14:textId="77777777" w:rsidR="00EC7EC5" w:rsidRPr="00AD0163" w:rsidRDefault="00EC7EC5" w:rsidP="00EC7EC5">
      <w:pPr>
        <w:spacing w:line="360" w:lineRule="auto"/>
        <w:ind w:left="720" w:hanging="720"/>
        <w:jc w:val="both"/>
        <w:rPr>
          <w:rFonts w:ascii="Arial" w:hAnsi="Arial"/>
          <w:noProof w:val="0"/>
          <w:rtl/>
        </w:rPr>
      </w:pPr>
    </w:p>
    <w:p w14:paraId="6524D40D"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157.</w:t>
      </w:r>
      <w:r w:rsidRPr="00AD0163">
        <w:rPr>
          <w:rFonts w:ascii="Arial" w:hAnsi="Arial"/>
          <w:noProof w:val="0"/>
          <w:rtl/>
        </w:rPr>
        <w:tab/>
        <w:t>בהתייחסותה לאישום השני, סבורה ב"כ נאשם 1, כי מדובר בפעילות מצומצמת של ייצור שלושה בקבוקי תבערה בבקבוקים קטנים, וכי כאשר הנאשמים יידו את הבקבוקים, הנזק היחיד שנגרם הוא לחלון ולמטה (עמ' 104, שורות 5-9).</w:t>
      </w:r>
    </w:p>
    <w:p w14:paraId="50E7D428" w14:textId="77777777" w:rsidR="00EC7EC5" w:rsidRPr="00AD0163" w:rsidRDefault="00EC7EC5" w:rsidP="00EC7EC5">
      <w:pPr>
        <w:spacing w:line="360" w:lineRule="auto"/>
        <w:ind w:left="720" w:hanging="720"/>
        <w:jc w:val="both"/>
        <w:rPr>
          <w:rFonts w:ascii="Arial" w:hAnsi="Arial"/>
          <w:noProof w:val="0"/>
          <w:rtl/>
        </w:rPr>
      </w:pPr>
    </w:p>
    <w:p w14:paraId="68C2EFC6"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158.</w:t>
      </w:r>
      <w:r w:rsidRPr="00AD0163">
        <w:rPr>
          <w:rFonts w:ascii="Arial" w:hAnsi="Arial"/>
          <w:noProof w:val="0"/>
          <w:rtl/>
        </w:rPr>
        <w:tab/>
        <w:t>אשר לאישום החמישי, סבורה ב"כ נאשם 1 כי מדובר בעבירת ניסיון תקיפה, כאשר במהלך התפרעות עמד נאשם 1 מרחוק ויידה 4 אבנים בסופו של דבר (עמ' 105, שורות 8-15).</w:t>
      </w:r>
    </w:p>
    <w:p w14:paraId="197578B1" w14:textId="77777777" w:rsidR="00EC7EC5" w:rsidRPr="00AD0163" w:rsidRDefault="00EC7EC5" w:rsidP="00EC7EC5">
      <w:pPr>
        <w:spacing w:line="360" w:lineRule="auto"/>
        <w:ind w:left="720" w:hanging="720"/>
        <w:jc w:val="both"/>
        <w:rPr>
          <w:rFonts w:ascii="Arial" w:hAnsi="Arial"/>
          <w:noProof w:val="0"/>
          <w:rtl/>
        </w:rPr>
      </w:pPr>
    </w:p>
    <w:p w14:paraId="4AA3D825"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159.</w:t>
      </w:r>
      <w:r w:rsidRPr="00AD0163">
        <w:rPr>
          <w:rFonts w:ascii="Arial" w:hAnsi="Arial"/>
          <w:noProof w:val="0"/>
          <w:rtl/>
        </w:rPr>
        <w:tab/>
        <w:t>אשר לאישום השישי, הנאשם היה אחד מן המתפרעים אשר יידו זיקוקים ובקבוקי תבערה לעבר כוחות הביטחון אשר עמדו במרחק עשרות מטרים, והנאשם לא היה רעול פנים (עמ' 105, שורות 16-19). הנאשם ירה 9 חבילות של זיקוקים באוויר, כאשר לדבריה זהו המקום אליו מיועדים הזיקוקים (עמ' 106, שורות 2-4). מאחר ויש המכוונים זיקוקים לעבר כוחות הביטחון, והוא יידה את הזיקוקים באוויר, הדבר פועל לטובתו (בעמ' 106, שורות 10-14).</w:t>
      </w:r>
    </w:p>
    <w:p w14:paraId="0AA7E5FA" w14:textId="77777777" w:rsidR="00EC7EC5" w:rsidRPr="00AD0163" w:rsidRDefault="00EC7EC5" w:rsidP="00EC7EC5">
      <w:pPr>
        <w:spacing w:line="360" w:lineRule="auto"/>
        <w:ind w:left="720" w:hanging="720"/>
        <w:jc w:val="both"/>
        <w:rPr>
          <w:rFonts w:ascii="Arial" w:hAnsi="Arial"/>
          <w:noProof w:val="0"/>
          <w:rtl/>
        </w:rPr>
      </w:pPr>
    </w:p>
    <w:p w14:paraId="662E55D3" w14:textId="77777777" w:rsidR="00EC7EC5" w:rsidRPr="00AD0163" w:rsidRDefault="00EC7EC5" w:rsidP="00EC7EC5">
      <w:pPr>
        <w:spacing w:line="360" w:lineRule="auto"/>
        <w:ind w:left="720" w:hanging="720"/>
        <w:jc w:val="both"/>
        <w:rPr>
          <w:rFonts w:ascii="Arial" w:hAnsi="Arial"/>
          <w:noProof w:val="0"/>
          <w:rtl/>
        </w:rPr>
      </w:pPr>
      <w:r w:rsidRPr="00AD0163">
        <w:rPr>
          <w:rFonts w:ascii="Arial" w:hAnsi="Arial"/>
          <w:noProof w:val="0"/>
          <w:rtl/>
        </w:rPr>
        <w:t>160.</w:t>
      </w:r>
      <w:r w:rsidRPr="00AD0163">
        <w:rPr>
          <w:rFonts w:ascii="Arial" w:hAnsi="Arial"/>
          <w:noProof w:val="0"/>
          <w:rtl/>
        </w:rPr>
        <w:tab/>
        <w:t>אשר להתפרעות בליל אל קאדר (האישום השביעי), הנאשם לא היה אחד מן המתפרעים ולא יידה בקבוקי תבערה, אם כי היה לו בקבוק ביד. לעניין ההתפרעות בתחנת המשטרה, מאשרת הסנגורית, כי הנאשם נתן מכה באחד המחשבים שהיה מחוץ לתחנה והיה חלק מקבוצת המציתים, אך הוא עצמו לא הצית (עמ' 106, שורות 15-24). לכן, אין מקום לבקש בגין עבירה זו 4 עד 8 שנות מאסר, שכן מדובר בפעילות ברכוש בלבד (עמ' 106, שורות 22-23).</w:t>
      </w:r>
    </w:p>
    <w:p w14:paraId="1A9F6DBA" w14:textId="77777777" w:rsidR="00EC7EC5" w:rsidRPr="00AD0163" w:rsidRDefault="00EC7EC5" w:rsidP="00EC7EC5">
      <w:pPr>
        <w:spacing w:line="360" w:lineRule="auto"/>
        <w:ind w:left="720" w:hanging="720"/>
        <w:jc w:val="both"/>
        <w:rPr>
          <w:rFonts w:ascii="Arial" w:hAnsi="Arial"/>
          <w:noProof w:val="0"/>
          <w:rtl/>
        </w:rPr>
      </w:pPr>
    </w:p>
    <w:p w14:paraId="71412586" w14:textId="77777777" w:rsidR="00EC7EC5" w:rsidRDefault="00EC7EC5" w:rsidP="00EC7EC5">
      <w:pPr>
        <w:spacing w:line="360" w:lineRule="auto"/>
        <w:ind w:left="720" w:hanging="720"/>
        <w:jc w:val="both"/>
        <w:rPr>
          <w:rFonts w:ascii="Arial" w:hAnsi="Arial"/>
          <w:noProof w:val="0"/>
          <w:rtl/>
        </w:rPr>
      </w:pPr>
      <w:r w:rsidRPr="00AD0163">
        <w:rPr>
          <w:rFonts w:ascii="Arial" w:hAnsi="Arial"/>
          <w:noProof w:val="0"/>
          <w:rtl/>
        </w:rPr>
        <w:t>161.</w:t>
      </w:r>
      <w:r w:rsidRPr="00AD0163">
        <w:rPr>
          <w:rFonts w:ascii="Arial" w:hAnsi="Arial"/>
          <w:noProof w:val="0"/>
          <w:rtl/>
        </w:rPr>
        <w:tab/>
        <w:t>עו"ד צמל סבורה, כי ניתן להסתפק בתקופת המעצר כעונש (עמ' 106, שורה 28). אין היא מציעה מתחמים אחרים כנגד המתחמים שהוצעו על ידי ב"כ המאשימה, ומוכנה לאמץ את מתחמיהם של עורכי הדין האחרים (על אף שלא ידעה מה בכוונתם לטעון ויצאה מן האולם לפני טיעוניהם) (עמ' 107).</w:t>
      </w:r>
    </w:p>
    <w:p w14:paraId="6B498548" w14:textId="77777777" w:rsidR="00EC7EC5" w:rsidRDefault="00EC7EC5" w:rsidP="00EC7EC5">
      <w:pPr>
        <w:spacing w:line="360" w:lineRule="auto"/>
        <w:ind w:left="720" w:hanging="720"/>
        <w:jc w:val="both"/>
        <w:rPr>
          <w:rFonts w:ascii="Arial" w:hAnsi="Arial"/>
          <w:noProof w:val="0"/>
          <w:rtl/>
        </w:rPr>
      </w:pPr>
    </w:p>
    <w:p w14:paraId="7E8B01E1" w14:textId="77777777" w:rsidR="00EC7EC5" w:rsidRPr="00AD0163" w:rsidRDefault="00EC7EC5" w:rsidP="00EC7EC5">
      <w:pPr>
        <w:spacing w:line="360" w:lineRule="auto"/>
        <w:ind w:left="1440" w:hanging="720"/>
        <w:jc w:val="both"/>
        <w:rPr>
          <w:rFonts w:ascii="Arial" w:hAnsi="Arial"/>
          <w:b/>
          <w:bCs/>
          <w:noProof w:val="0"/>
          <w:u w:val="single"/>
          <w:rtl/>
        </w:rPr>
      </w:pPr>
      <w:r>
        <w:rPr>
          <w:rFonts w:ascii="Arial" w:hAnsi="Arial" w:hint="cs"/>
          <w:b/>
          <w:bCs/>
          <w:noProof w:val="0"/>
          <w:u w:val="single"/>
          <w:rtl/>
        </w:rPr>
        <w:t>ו.2</w:t>
      </w:r>
      <w:r>
        <w:rPr>
          <w:rFonts w:ascii="Arial" w:hAnsi="Arial" w:hint="cs"/>
          <w:b/>
          <w:bCs/>
          <w:noProof w:val="0"/>
          <w:u w:val="single"/>
          <w:rtl/>
        </w:rPr>
        <w:tab/>
        <w:t>טיעוני נאשם 2</w:t>
      </w:r>
    </w:p>
    <w:p w14:paraId="35D41624"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162.</w:t>
      </w:r>
      <w:r>
        <w:rPr>
          <w:rFonts w:ascii="Arial" w:hAnsi="Arial"/>
          <w:noProof w:val="0"/>
          <w:rtl/>
        </w:rPr>
        <w:tab/>
      </w:r>
      <w:r>
        <w:rPr>
          <w:rFonts w:ascii="Arial" w:hAnsi="Arial" w:hint="cs"/>
          <w:noProof w:val="0"/>
          <w:rtl/>
        </w:rPr>
        <w:t>עו"ד מוסטפא יחיא, ב"כ נאשם 2, התייחס בתחילת טיעוניו להר הבית כמקום מקודש גם למוסלמים, כאשר לשיטתו מסגד אל אקצה הוא המקום השלישי בקדושתו בעולם המוסלמי (עמ' 108, שורה 16 ואילך).</w:t>
      </w:r>
    </w:p>
    <w:p w14:paraId="2462313B" w14:textId="77777777" w:rsidR="00EC7EC5" w:rsidRDefault="00EC7EC5" w:rsidP="00EC7EC5">
      <w:pPr>
        <w:spacing w:line="360" w:lineRule="auto"/>
        <w:ind w:left="720" w:hanging="720"/>
        <w:jc w:val="both"/>
        <w:rPr>
          <w:rFonts w:ascii="Arial" w:hAnsi="Arial"/>
          <w:noProof w:val="0"/>
          <w:rtl/>
        </w:rPr>
      </w:pPr>
    </w:p>
    <w:p w14:paraId="66076937" w14:textId="77777777" w:rsidR="00EC7EC5" w:rsidRDefault="00EC7EC5" w:rsidP="00EC7EC5">
      <w:pPr>
        <w:spacing w:line="360" w:lineRule="auto"/>
        <w:ind w:left="720" w:hanging="720"/>
        <w:jc w:val="both"/>
        <w:rPr>
          <w:rFonts w:ascii="Arial" w:hAnsi="Arial"/>
          <w:b/>
          <w:bCs/>
          <w:noProof w:val="0"/>
          <w:rtl/>
        </w:rPr>
      </w:pPr>
      <w:r>
        <w:rPr>
          <w:rFonts w:ascii="Arial" w:hAnsi="Arial" w:hint="cs"/>
          <w:noProof w:val="0"/>
          <w:rtl/>
        </w:rPr>
        <w:t>163.</w:t>
      </w:r>
      <w:r>
        <w:rPr>
          <w:rFonts w:ascii="Arial" w:hAnsi="Arial" w:hint="cs"/>
          <w:noProof w:val="0"/>
          <w:rtl/>
        </w:rPr>
        <w:tab/>
        <w:t xml:space="preserve">אשר לאישום הראשון, מדגיש ב"כ הנאשם 2 כי מדובר בקשירת קשר מצומצמת יחסית, כאשר ישבו הנאשמים ברכב ודיברו, ומעבר לדיבור האמור נפגשו בערב עם אותו אחמד אבו גזלי, שלימים נשפט לשמונה חודשי מאסר בגין אירוע זה. ב"כ נאשם 2 היה מוכן לצאת מנקודת הנחה שמתחם העונש הראוי, שמבקשת המדינה בגין האישום הראשון הוא 8-20 חודשי מאסר (עמ' 108, שורות 23-39). אך, בהמשך, שינה עמדתו ובעמ' 109, שורות 26-27, העמיד את עמדתו על מתחם של מספר בודד של חודשי מאסר, עד 20 חודש, כאשר מקומו של מרשו צריך להיות בחלק התחתון או ברצפה של אותו מתחם, ולא מעבר לכך (עמ' 109, שורות 26-30). </w:t>
      </w:r>
    </w:p>
    <w:p w14:paraId="455C5971" w14:textId="77777777" w:rsidR="00EC7EC5" w:rsidRDefault="00EC7EC5" w:rsidP="00EC7EC5">
      <w:pPr>
        <w:spacing w:line="360" w:lineRule="auto"/>
        <w:ind w:left="720" w:hanging="720"/>
        <w:jc w:val="both"/>
        <w:rPr>
          <w:rFonts w:ascii="Arial" w:hAnsi="Arial"/>
          <w:b/>
          <w:bCs/>
          <w:noProof w:val="0"/>
          <w:rtl/>
        </w:rPr>
      </w:pPr>
    </w:p>
    <w:p w14:paraId="02E02490" w14:textId="77777777" w:rsidR="00EC7EC5" w:rsidRDefault="00EC7EC5" w:rsidP="00EC7EC5">
      <w:pPr>
        <w:spacing w:line="360" w:lineRule="auto"/>
        <w:ind w:left="720" w:hanging="720"/>
        <w:jc w:val="both"/>
        <w:rPr>
          <w:rFonts w:ascii="Arial" w:hAnsi="Arial"/>
          <w:noProof w:val="0"/>
          <w:rtl/>
        </w:rPr>
      </w:pPr>
      <w:r w:rsidRPr="001D71E7">
        <w:rPr>
          <w:rFonts w:ascii="Arial" w:hAnsi="Arial" w:hint="cs"/>
          <w:noProof w:val="0"/>
          <w:rtl/>
        </w:rPr>
        <w:t>164.</w:t>
      </w:r>
      <w:r w:rsidRPr="001D71E7">
        <w:rPr>
          <w:rFonts w:ascii="Arial" w:hAnsi="Arial" w:hint="cs"/>
          <w:noProof w:val="0"/>
          <w:rtl/>
        </w:rPr>
        <w:tab/>
      </w:r>
      <w:r>
        <w:rPr>
          <w:rFonts w:ascii="Arial" w:hAnsi="Arial" w:hint="cs"/>
          <w:noProof w:val="0"/>
          <w:rtl/>
        </w:rPr>
        <w:t xml:space="preserve">לעניין האישום הראשון, אשר מתייחס לקשירת קשר בכוונה לפגוע בח"כ משה פייגלין, מציין ב"כ נאשם 2 כי מרשו לא ידע שמדובר בחבר כנסת ובכל מקרה צריך לקרוא את שמות האנשים המוזכרים באותו סעיף (משה פייגלין ויהודה גליק) כמי, שכלשונו של הסנגור, </w:t>
      </w:r>
      <w:r w:rsidRPr="001D71E7">
        <w:rPr>
          <w:rFonts w:ascii="Arial" w:hAnsi="Arial" w:hint="cs"/>
          <w:b/>
          <w:bCs/>
          <w:noProof w:val="0"/>
          <w:rtl/>
        </w:rPr>
        <w:t>"מביאים ומכניסים יהודים להר הבית"</w:t>
      </w:r>
      <w:r>
        <w:rPr>
          <w:rFonts w:ascii="Arial" w:hAnsi="Arial" w:hint="cs"/>
          <w:b/>
          <w:bCs/>
          <w:noProof w:val="0"/>
          <w:rtl/>
        </w:rPr>
        <w:t xml:space="preserve"> </w:t>
      </w:r>
      <w:r>
        <w:rPr>
          <w:rFonts w:ascii="Arial" w:hAnsi="Arial" w:hint="cs"/>
          <w:noProof w:val="0"/>
          <w:rtl/>
        </w:rPr>
        <w:t>(עמ' 109, שורה 5). לדברי ב"כ הנאשם 2 מדובר במחלוקת או במאבק בין דתות, כאשר כל אחד מדת פלונית רואה את המקום כסובייקטיבית שייך לו (עמ' 109, שורות 4-11).</w:t>
      </w:r>
    </w:p>
    <w:p w14:paraId="6BE759FD" w14:textId="77777777" w:rsidR="00EC7EC5" w:rsidRDefault="00EC7EC5" w:rsidP="00EC7EC5">
      <w:pPr>
        <w:spacing w:line="360" w:lineRule="auto"/>
        <w:ind w:left="720" w:hanging="720"/>
        <w:jc w:val="both"/>
        <w:rPr>
          <w:rFonts w:ascii="Arial" w:hAnsi="Arial"/>
          <w:noProof w:val="0"/>
          <w:rtl/>
        </w:rPr>
      </w:pPr>
    </w:p>
    <w:p w14:paraId="2574292A"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165.</w:t>
      </w:r>
      <w:r>
        <w:rPr>
          <w:rFonts w:ascii="Arial" w:hAnsi="Arial" w:hint="cs"/>
          <w:noProof w:val="0"/>
          <w:rtl/>
        </w:rPr>
        <w:tab/>
        <w:t xml:space="preserve">אשר לעוצמת הקשר, מדגיש ב"כ נאשם 2 כי מדובר במקרה שבו </w:t>
      </w:r>
      <w:r>
        <w:rPr>
          <w:rFonts w:ascii="Arial" w:hAnsi="Arial" w:hint="cs"/>
          <w:b/>
          <w:bCs/>
          <w:noProof w:val="0"/>
          <w:rtl/>
        </w:rPr>
        <w:t>"שלושה ארבעה אנשים ישבו ברכב מסוג גולף, ודיברו ותו לא, לא שמו להם תוכנית, לא שמו פרטים, לא דיברו על מועדים, לא דיברו על שום דבר חוץ ממה שכתוב באישום הזה... אין פה גם חלוקת תפקידים, אין שום דבר, זה קשר התחלתי שחברי מבקש 8-20 חודשים בהקשר זה... אם כי אני חושב שהרצפה של המתחם הזה צריכה להיות פחות מזה, כי זה פשוט קשר התחלתי ותו לא"</w:t>
      </w:r>
      <w:r>
        <w:rPr>
          <w:rFonts w:ascii="Arial" w:hAnsi="Arial" w:hint="cs"/>
          <w:noProof w:val="0"/>
          <w:rtl/>
        </w:rPr>
        <w:t xml:space="preserve"> (עמ' 109, שורות 12-17).</w:t>
      </w:r>
    </w:p>
    <w:p w14:paraId="745BEA2D" w14:textId="77777777" w:rsidR="00EC7EC5" w:rsidRDefault="00EC7EC5" w:rsidP="00EC7EC5">
      <w:pPr>
        <w:spacing w:line="360" w:lineRule="auto"/>
        <w:ind w:left="720" w:hanging="720"/>
        <w:jc w:val="both"/>
        <w:rPr>
          <w:rFonts w:ascii="Arial" w:hAnsi="Arial"/>
          <w:noProof w:val="0"/>
          <w:rtl/>
        </w:rPr>
      </w:pPr>
    </w:p>
    <w:p w14:paraId="0533A9DA"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166.</w:t>
      </w:r>
      <w:r>
        <w:rPr>
          <w:rFonts w:ascii="Arial" w:hAnsi="Arial" w:hint="cs"/>
          <w:noProof w:val="0"/>
          <w:rtl/>
        </w:rPr>
        <w:tab/>
        <w:t xml:space="preserve">אשר לסעיף האישום שבו קשירת הקשר לביצוע פשע הינה מניע של עוינות כלפי ציבור מחמת דת (ראה פיסקה 16 לעיל) עמדת הסנגור היא כי מדובר בוויכוח שיימשך עד עולם בין רגשות אנשים ביחס לדתם, </w:t>
      </w:r>
      <w:r>
        <w:rPr>
          <w:rFonts w:ascii="Arial" w:hAnsi="Arial" w:hint="cs"/>
          <w:b/>
          <w:bCs/>
          <w:noProof w:val="0"/>
          <w:rtl/>
        </w:rPr>
        <w:t>"אני לא חושב שאנחנו נפתור אותו, ומתיימרים לפתור אותו כאן"</w:t>
      </w:r>
      <w:r>
        <w:rPr>
          <w:rFonts w:ascii="Arial" w:hAnsi="Arial" w:hint="cs"/>
          <w:noProof w:val="0"/>
          <w:rtl/>
        </w:rPr>
        <w:t xml:space="preserve"> (עמ' 109, שורות 20-21).</w:t>
      </w:r>
    </w:p>
    <w:p w14:paraId="2A07BA15" w14:textId="77777777" w:rsidR="00EC7EC5" w:rsidRDefault="00EC7EC5" w:rsidP="00EC7EC5">
      <w:pPr>
        <w:spacing w:line="360" w:lineRule="auto"/>
        <w:ind w:left="720" w:hanging="720"/>
        <w:jc w:val="both"/>
        <w:rPr>
          <w:rFonts w:ascii="Arial" w:hAnsi="Arial"/>
          <w:noProof w:val="0"/>
          <w:rtl/>
        </w:rPr>
      </w:pPr>
    </w:p>
    <w:p w14:paraId="057A7FB7"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167.</w:t>
      </w:r>
      <w:r>
        <w:rPr>
          <w:rFonts w:ascii="Arial" w:hAnsi="Arial" w:hint="cs"/>
          <w:noProof w:val="0"/>
          <w:rtl/>
        </w:rPr>
        <w:tab/>
        <w:t>בכל מקרה, אין כוונה ולא הייתה כוונה במסגרת הקשר לרצוח (עמ' 110, שורה 3).</w:t>
      </w:r>
    </w:p>
    <w:p w14:paraId="478238EA" w14:textId="77777777" w:rsidR="00EC7EC5" w:rsidRPr="00071399" w:rsidRDefault="00EC7EC5" w:rsidP="00EC7EC5">
      <w:pPr>
        <w:spacing w:line="360" w:lineRule="auto"/>
        <w:ind w:left="720" w:hanging="720"/>
        <w:jc w:val="both"/>
        <w:rPr>
          <w:rFonts w:ascii="Arial" w:hAnsi="Arial"/>
          <w:noProof w:val="0"/>
          <w:rtl/>
        </w:rPr>
      </w:pPr>
    </w:p>
    <w:p w14:paraId="69CE5401"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168.</w:t>
      </w:r>
      <w:r w:rsidRPr="00071399">
        <w:rPr>
          <w:rFonts w:ascii="Arial" w:hAnsi="Arial"/>
          <w:noProof w:val="0"/>
          <w:rtl/>
        </w:rPr>
        <w:tab/>
        <w:t xml:space="preserve">אשר לאישום השני, לטענת עו"ד יחיא, מיוחסת למרשו, נאשם 2, נוכחות במקום בלבד והכנת בקבוקי תבערה. לדברי הסנגור, </w:t>
      </w:r>
      <w:r w:rsidRPr="00071399">
        <w:rPr>
          <w:rFonts w:ascii="Arial" w:hAnsi="Arial"/>
          <w:b/>
          <w:bCs/>
          <w:noProof w:val="0"/>
          <w:rtl/>
        </w:rPr>
        <w:t xml:space="preserve">"הוא היה שם, לא רצה שאנשים שאינם מוסלמים ייכנסו להר. מעבר לכך לא היה שום מעשה" </w:t>
      </w:r>
      <w:r w:rsidRPr="00071399">
        <w:rPr>
          <w:rFonts w:ascii="Arial" w:hAnsi="Arial"/>
          <w:noProof w:val="0"/>
          <w:rtl/>
        </w:rPr>
        <w:t>(עמ' 110, שורות 8-9).</w:t>
      </w:r>
    </w:p>
    <w:p w14:paraId="2B7992E4" w14:textId="77777777" w:rsidR="00EC7EC5" w:rsidRPr="00071399" w:rsidRDefault="00EC7EC5" w:rsidP="00EC7EC5">
      <w:pPr>
        <w:spacing w:line="360" w:lineRule="auto"/>
        <w:ind w:left="720" w:hanging="720"/>
        <w:jc w:val="both"/>
        <w:rPr>
          <w:rFonts w:ascii="Arial" w:hAnsi="Arial"/>
          <w:noProof w:val="0"/>
          <w:rtl/>
        </w:rPr>
      </w:pPr>
    </w:p>
    <w:p w14:paraId="7204F736"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169.</w:t>
      </w:r>
      <w:r w:rsidRPr="00071399">
        <w:rPr>
          <w:rFonts w:ascii="Arial" w:hAnsi="Arial"/>
          <w:noProof w:val="0"/>
          <w:rtl/>
        </w:rPr>
        <w:tab/>
        <w:t xml:space="preserve">הסנגור מאשר כי על פי התיקון בכתב האישום, במסגרת האישום השני, מרשו היה מעורב עם אחרים, והוא עצמו ייצר שני בקבוקי תבערה, והשליך בקבוק תבערה לעבר חלון מסגד, והסנגור מדגיש </w:t>
      </w:r>
      <w:r w:rsidRPr="00071399">
        <w:rPr>
          <w:rFonts w:ascii="Arial" w:hAnsi="Arial"/>
          <w:b/>
          <w:bCs/>
          <w:noProof w:val="0"/>
          <w:rtl/>
        </w:rPr>
        <w:t>"ולא לעבר האנשים"</w:t>
      </w:r>
      <w:r w:rsidRPr="00071399">
        <w:rPr>
          <w:rFonts w:ascii="Arial" w:hAnsi="Arial"/>
          <w:noProof w:val="0"/>
          <w:rtl/>
        </w:rPr>
        <w:t xml:space="preserve"> (עמ' 110, שורות 20-21). מכאן, לטענת הסנגור, כי </w:t>
      </w:r>
      <w:r w:rsidRPr="00071399">
        <w:rPr>
          <w:rFonts w:ascii="Arial" w:hAnsi="Arial"/>
          <w:b/>
          <w:bCs/>
          <w:noProof w:val="0"/>
          <w:rtl/>
        </w:rPr>
        <w:t>"מדובר בעבירה שהיא לא כוונה כלפי גופו של אדם"</w:t>
      </w:r>
      <w:r w:rsidRPr="00071399">
        <w:rPr>
          <w:rFonts w:ascii="Arial" w:hAnsi="Arial"/>
          <w:noProof w:val="0"/>
          <w:rtl/>
        </w:rPr>
        <w:t xml:space="preserve"> (עמ' 110, שורה 23), ויתר האמור באותו אישום שני הינו מכוח ביצוע בצוותא, ולא מעבר לכך (עמ' 110, שורות 24-30). </w:t>
      </w:r>
    </w:p>
    <w:p w14:paraId="438CD046" w14:textId="77777777" w:rsidR="00EC7EC5" w:rsidRPr="00071399" w:rsidRDefault="00EC7EC5" w:rsidP="00EC7EC5">
      <w:pPr>
        <w:spacing w:line="360" w:lineRule="auto"/>
        <w:ind w:left="720" w:hanging="720"/>
        <w:jc w:val="both"/>
        <w:rPr>
          <w:rFonts w:ascii="Arial" w:hAnsi="Arial"/>
          <w:noProof w:val="0"/>
          <w:rtl/>
        </w:rPr>
      </w:pPr>
    </w:p>
    <w:p w14:paraId="0C1ED870"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170.</w:t>
      </w:r>
      <w:r w:rsidRPr="00071399">
        <w:rPr>
          <w:rFonts w:ascii="Arial" w:hAnsi="Arial"/>
          <w:noProof w:val="0"/>
          <w:rtl/>
        </w:rPr>
        <w:tab/>
        <w:t>אשר לרמת הענישה הנטענת על ידי המאשימה בעניין האישום השני, קרי: מתחם של 6.5 עד 11.5 שנות מאסר, מציין ב"כ נאשם 2 כי מדובר במתחם שמעולם לא נקבע בפסיקה, גם אם מדובר במקום רגיש, דהיינו: הר הבית. עו"ד יחיא מתייחס ל</w:t>
      </w:r>
      <w:hyperlink r:id="rId141" w:history="1">
        <w:r w:rsidR="00AA767A" w:rsidRPr="00AA767A">
          <w:rPr>
            <w:rFonts w:ascii="Arial" w:hAnsi="Arial"/>
            <w:noProof w:val="0"/>
            <w:color w:val="0000FF"/>
            <w:u w:val="single"/>
            <w:rtl/>
          </w:rPr>
          <w:t>ע"פ 2579/14</w:t>
        </w:r>
      </w:hyperlink>
      <w:r w:rsidRPr="00071399">
        <w:rPr>
          <w:rFonts w:ascii="Arial" w:hAnsi="Arial"/>
          <w:noProof w:val="0"/>
          <w:rtl/>
        </w:rPr>
        <w:t xml:space="preserve"> </w:t>
      </w:r>
      <w:r w:rsidRPr="00071399">
        <w:rPr>
          <w:rFonts w:ascii="Arial" w:hAnsi="Arial"/>
          <w:noProof w:val="0"/>
          <w:u w:val="single"/>
          <w:rtl/>
        </w:rPr>
        <w:t>מוחמד פרחאן</w:t>
      </w:r>
      <w:r w:rsidRPr="00071399">
        <w:rPr>
          <w:rFonts w:ascii="Arial" w:hAnsi="Arial"/>
          <w:noProof w:val="0"/>
          <w:rtl/>
        </w:rPr>
        <w:t xml:space="preserve"> נ' </w:t>
      </w:r>
      <w:r w:rsidRPr="00071399">
        <w:rPr>
          <w:rFonts w:ascii="Arial" w:hAnsi="Arial"/>
          <w:noProof w:val="0"/>
          <w:u w:val="single"/>
          <w:rtl/>
        </w:rPr>
        <w:t>מדינת ישראל</w:t>
      </w:r>
      <w:r w:rsidRPr="00071399">
        <w:rPr>
          <w:rFonts w:ascii="Arial" w:hAnsi="Arial"/>
          <w:noProof w:val="0"/>
          <w:rtl/>
        </w:rPr>
        <w:t xml:space="preserve"> (2015), שם נקבע מתחם ענישה נמוך יותר של 3.5-7 שנות מאסר ולטעמו המקרה שם חמור יותר (עמ' 112, שורות 4-8). </w:t>
      </w:r>
    </w:p>
    <w:p w14:paraId="1661ED59" w14:textId="77777777" w:rsidR="00EC7EC5" w:rsidRPr="00071399" w:rsidRDefault="00EC7EC5" w:rsidP="00EC7EC5">
      <w:pPr>
        <w:spacing w:line="360" w:lineRule="auto"/>
        <w:ind w:left="720" w:hanging="720"/>
        <w:jc w:val="both"/>
        <w:rPr>
          <w:rFonts w:ascii="Arial" w:hAnsi="Arial"/>
          <w:noProof w:val="0"/>
          <w:rtl/>
        </w:rPr>
      </w:pPr>
    </w:p>
    <w:p w14:paraId="45DB2CB3"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171.</w:t>
      </w:r>
      <w:r w:rsidRPr="00071399">
        <w:rPr>
          <w:rFonts w:ascii="Arial" w:hAnsi="Arial"/>
          <w:noProof w:val="0"/>
          <w:rtl/>
        </w:rPr>
        <w:tab/>
        <w:t xml:space="preserve">בהמשך, מביא עו"ד יחיא פסיקה של בית המשפט המחוזי, שבה, שופטים שונים, קבעו מתחמים שונים בעבירות דומות של יידוי בקבוקי תבערה, כאשר המתחמים היו 12-40 חודשי מאסר או 12-50 חודשי מאסר (עמ' 112), ובכל מקרה, אין לפסוק עונש העולה על 66 חודשי מאסר, כפי שנפסק בפרשת </w:t>
      </w:r>
      <w:r w:rsidRPr="00071399">
        <w:rPr>
          <w:rFonts w:ascii="Arial" w:hAnsi="Arial"/>
          <w:noProof w:val="0"/>
          <w:u w:val="single"/>
          <w:rtl/>
        </w:rPr>
        <w:t>פרחאן</w:t>
      </w:r>
      <w:r w:rsidRPr="00071399">
        <w:rPr>
          <w:rFonts w:ascii="Arial" w:hAnsi="Arial"/>
          <w:noProof w:val="0"/>
          <w:rtl/>
        </w:rPr>
        <w:t xml:space="preserve"> הנ"ל. כן הזכיר פסק דין בהסדר טיעון, שבו הוסכם על 34 חודשי מאסר בגין עבירות חמורות יותר (עמ' 113, שורות 3-16), והסדר טיעון בתיק אחר, בפני כב' השופט רומנוב, שבו ההסכמה הייתה על 35 חודשי מאסר (עמ' 113-114).</w:t>
      </w:r>
    </w:p>
    <w:p w14:paraId="044E9FCE" w14:textId="77777777" w:rsidR="00EC7EC5" w:rsidRPr="00071399" w:rsidRDefault="00EC7EC5" w:rsidP="00EC7EC5">
      <w:pPr>
        <w:spacing w:line="360" w:lineRule="auto"/>
        <w:ind w:left="720" w:hanging="720"/>
        <w:jc w:val="both"/>
        <w:rPr>
          <w:rFonts w:ascii="Arial" w:hAnsi="Arial"/>
          <w:noProof w:val="0"/>
          <w:rtl/>
        </w:rPr>
      </w:pPr>
    </w:p>
    <w:p w14:paraId="57554DF8"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172.</w:t>
      </w:r>
      <w:r w:rsidRPr="00071399">
        <w:rPr>
          <w:rFonts w:ascii="Arial" w:hAnsi="Arial"/>
          <w:noProof w:val="0"/>
          <w:rtl/>
        </w:rPr>
        <w:tab/>
        <w:t xml:space="preserve">הסנגור, עו"ד יחיא, מתייחס לתסקיר, ומציין כי מאחר והנאשמים סווגו כעצירים ביטחוניים, יש כלפיהם הפליה בכך שאין מאפשרים להם להשתקם בכלא (עמ' 114-115). </w:t>
      </w:r>
    </w:p>
    <w:p w14:paraId="7E9CFC68" w14:textId="77777777" w:rsidR="00EC7EC5" w:rsidRPr="00071399" w:rsidRDefault="00EC7EC5" w:rsidP="00EC7EC5">
      <w:pPr>
        <w:spacing w:line="360" w:lineRule="auto"/>
        <w:ind w:left="720" w:hanging="720"/>
        <w:jc w:val="both"/>
        <w:rPr>
          <w:rFonts w:ascii="Arial" w:hAnsi="Arial"/>
          <w:noProof w:val="0"/>
          <w:rtl/>
        </w:rPr>
      </w:pPr>
    </w:p>
    <w:p w14:paraId="678C0F66"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173.</w:t>
      </w:r>
      <w:r w:rsidRPr="00071399">
        <w:rPr>
          <w:rFonts w:ascii="Arial" w:hAnsi="Arial"/>
          <w:noProof w:val="0"/>
          <w:rtl/>
        </w:rPr>
        <w:tab/>
        <w:t xml:space="preserve">אשר לאישום השני, טענת הסנגור היא כי לא הייתה מצדו של נאשם 2 פגיעה כלשהי, למעט השריפה בחלון ובחלק מן המיטה. לא הייתה פגיעה בנפש ואין טענה שהשוטר נזקק לטיפול רפואי, מדובר בעבירה של התנהגות ללא תוצאה (עמ' 115, שורות 19-23). </w:t>
      </w:r>
    </w:p>
    <w:p w14:paraId="0337B25F" w14:textId="77777777" w:rsidR="00EC7EC5" w:rsidRPr="00071399" w:rsidRDefault="00EC7EC5" w:rsidP="00EC7EC5">
      <w:pPr>
        <w:spacing w:line="360" w:lineRule="auto"/>
        <w:ind w:left="720" w:hanging="720"/>
        <w:jc w:val="both"/>
        <w:rPr>
          <w:rFonts w:ascii="Arial" w:hAnsi="Arial"/>
          <w:noProof w:val="0"/>
          <w:rtl/>
        </w:rPr>
      </w:pPr>
    </w:p>
    <w:p w14:paraId="0AC292B9"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174.</w:t>
      </w:r>
      <w:r w:rsidRPr="00071399">
        <w:rPr>
          <w:rFonts w:ascii="Arial" w:hAnsi="Arial"/>
          <w:noProof w:val="0"/>
          <w:rtl/>
        </w:rPr>
        <w:tab/>
        <w:t>לאור נתון זה, סבור ב"כ הנאשם 2 כי רף הענישה הרלוונטי צריך להיות 4-8 שנים ואין בפסיקה ענישה גבוהה יותר מכך. המתחם שהציע ב"כ המאשימה עוסק במעשים המתקרבים לניסיונות רצח ואינו משקף את מדיניות הענישה הנוהגת (עמ' 115-116). גם זריקת בקבוקי תבערה, מביאה למתחם שבין 12 ל-45 חודשי מאסר, וביחס להובלת נשק המתחם הוא בין  6-40 חודשי מאסר, כפי שנקבע על ידי סגן הנשיא השופט צבן בתיק אחר (עמ' 116, שורות    7-13) וכב' השופט ראובן שמיע קבע מתחם של 18-36 חודשי מאסר בשני אירועים של יידוי בקבוקי תבערה, והעונש שהוטל היה 23 חודשי מאסר, והמדינה לא ערערה (עמ' 116, שורות 17-20).</w:t>
      </w:r>
    </w:p>
    <w:p w14:paraId="65837D21" w14:textId="77777777" w:rsidR="00EC7EC5" w:rsidRPr="00071399" w:rsidRDefault="00EC7EC5" w:rsidP="00EC7EC5">
      <w:pPr>
        <w:spacing w:line="360" w:lineRule="auto"/>
        <w:ind w:left="720" w:hanging="720"/>
        <w:jc w:val="both"/>
        <w:rPr>
          <w:rFonts w:ascii="Arial" w:hAnsi="Arial"/>
          <w:noProof w:val="0"/>
          <w:rtl/>
        </w:rPr>
      </w:pPr>
    </w:p>
    <w:p w14:paraId="0064351F"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175.</w:t>
      </w:r>
      <w:r w:rsidRPr="00071399">
        <w:rPr>
          <w:rFonts w:ascii="Arial" w:hAnsi="Arial"/>
          <w:noProof w:val="0"/>
          <w:rtl/>
        </w:rPr>
        <w:tab/>
        <w:t xml:space="preserve">בהמשך, מזכיר ב"כ נאשם 2 פסקי דין נוספים של בית משפט זה, שבאחד פסק כב' השופט ברעם מתחמים של 12-40 חודשי מאסר ובתיק אחר קבע הנשיא דהיום, כב' השופט אהרן פרקש 2-5 שנות מאסר (עמ' 118), ובשלישי נקבעו מתחמים על עבירות הצתה, בין 24 ל-60 חודשי מאסר ובאישומים פחותים מאלה 6-24 חודשי מאסר. כב' השופט נועם בתיק אחר קבע מתחמים של 15-30 חודשי מאסר במקרה אחד, ו-10-24 במקרה אחר ו-10-30 בעבירה של סיכון חיי אדם בנתיב תחבורה, כאשר הענישה בפועל הייתה בין 34 לבין 42 חודשי מאסר (עמ' 118-119). </w:t>
      </w:r>
    </w:p>
    <w:p w14:paraId="1F569E29"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ab/>
        <w:t>על בסיס נתונים אלה מקשה הסנגור כיצד ניתן לראות בתקרה של פסק הדין האחרון, שאינה מגיעה לרצפה המבוקשת באישום השני, שכן עמדת ב"כ המאשימה היא כי המתחם באישום השני, הוא בין 4 ל-8 שנות מאסר (פיסקה 116 סיפא לעיל).</w:t>
      </w:r>
    </w:p>
    <w:p w14:paraId="58FE51B4" w14:textId="77777777" w:rsidR="00EC7EC5" w:rsidRPr="00071399" w:rsidRDefault="00EC7EC5" w:rsidP="00EC7EC5">
      <w:pPr>
        <w:spacing w:line="360" w:lineRule="auto"/>
        <w:ind w:left="720" w:hanging="720"/>
        <w:jc w:val="both"/>
        <w:rPr>
          <w:rFonts w:ascii="Arial" w:hAnsi="Arial"/>
          <w:noProof w:val="0"/>
          <w:rtl/>
        </w:rPr>
      </w:pPr>
    </w:p>
    <w:p w14:paraId="2F914134"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176.</w:t>
      </w:r>
      <w:r w:rsidRPr="00071399">
        <w:rPr>
          <w:rFonts w:ascii="Arial" w:hAnsi="Arial"/>
          <w:noProof w:val="0"/>
          <w:rtl/>
        </w:rPr>
        <w:tab/>
        <w:t xml:space="preserve">מכאן, שבהעדר נזק כלשהו, גם אם המעשה בוצע בהר הבית, כלשון הסנגור </w:t>
      </w:r>
      <w:r w:rsidRPr="00071399">
        <w:rPr>
          <w:rFonts w:ascii="Arial" w:hAnsi="Arial"/>
          <w:b/>
          <w:bCs/>
          <w:noProof w:val="0"/>
          <w:rtl/>
        </w:rPr>
        <w:t>"התוצאות הן לא הרות אסון ואין תוצאות מדווחות לפחות"</w:t>
      </w:r>
      <w:r w:rsidRPr="00071399">
        <w:rPr>
          <w:rFonts w:ascii="Arial" w:hAnsi="Arial"/>
          <w:noProof w:val="0"/>
          <w:rtl/>
        </w:rPr>
        <w:t xml:space="preserve"> (עמ' 119, שורות 28-29), העתירה היא למתחם של 12-40 חודשי מאסר ולא מעבר לכך (עמ' 120, שורה 14).</w:t>
      </w:r>
    </w:p>
    <w:p w14:paraId="727F476C" w14:textId="77777777" w:rsidR="00EC7EC5" w:rsidRPr="00071399" w:rsidRDefault="00EC7EC5" w:rsidP="00EC7EC5">
      <w:pPr>
        <w:spacing w:line="360" w:lineRule="auto"/>
        <w:ind w:left="720" w:hanging="720"/>
        <w:jc w:val="both"/>
        <w:rPr>
          <w:rFonts w:ascii="Arial" w:hAnsi="Arial"/>
          <w:noProof w:val="0"/>
          <w:rtl/>
        </w:rPr>
      </w:pPr>
    </w:p>
    <w:p w14:paraId="17E3EAC8"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177.</w:t>
      </w:r>
      <w:r w:rsidRPr="00071399">
        <w:rPr>
          <w:rFonts w:ascii="Arial" w:hAnsi="Arial"/>
          <w:noProof w:val="0"/>
          <w:rtl/>
        </w:rPr>
        <w:tab/>
        <w:t xml:space="preserve">אשר לאישום החמישי, שם ביקש ב"כ המאשימה כי ייקבע מתחם של 15-30 חודשי מאסר (פיסקה 117 לעיל), עמדת הסנגור היא כי הפסיקה הרלוונטית העוסקת במתחמי זריקת אבנים הייתה בעבר 5-15 חודשי מאסר, ובתקופה האחרונה, המתחם "עלה" והוא עומד על 8-18 חודשי מאסר (עמ' 120, שורות 21-22). בנסיבות אלה המתחם המבוקש על ידי המדינה מוגדר על ידי הסנגור באופן הבא, </w:t>
      </w:r>
      <w:r w:rsidRPr="00071399">
        <w:rPr>
          <w:rFonts w:ascii="Arial" w:hAnsi="Arial"/>
          <w:b/>
          <w:bCs/>
          <w:noProof w:val="0"/>
          <w:rtl/>
        </w:rPr>
        <w:t>"מתחם מוגזם שאין לו אחיזה בפסיקה שהוא עצמו הגיש"</w:t>
      </w:r>
      <w:r w:rsidRPr="00071399">
        <w:rPr>
          <w:rFonts w:ascii="Arial" w:hAnsi="Arial"/>
          <w:noProof w:val="0"/>
          <w:rtl/>
        </w:rPr>
        <w:t xml:space="preserve"> (עמ' 120, שורה 24). בכל מקרה, המעשים המיוחסים לנאשם הם מעשי פזיזות ורשלנות הנוגעים בזיקוקים, אשר נעשו מכוח ביצוע בצוותא ולא בשל ביצוע ישיר של נאשם 2 (עמ' 120, שורה 31), ועל כן, לפי שיטת הסנגור, יש לראות מעשים אלה כדומים למתחם של עבירות זריקת אבנים רגילות, דהיינו: 5-20 חודשי מאסר (עמ' 121, שורה 2).</w:t>
      </w:r>
    </w:p>
    <w:p w14:paraId="1DB2A78A" w14:textId="77777777" w:rsidR="00EC7EC5" w:rsidRPr="00071399" w:rsidRDefault="00EC7EC5" w:rsidP="00EC7EC5">
      <w:pPr>
        <w:spacing w:line="360" w:lineRule="auto"/>
        <w:ind w:left="720" w:hanging="720"/>
        <w:jc w:val="both"/>
        <w:rPr>
          <w:rFonts w:ascii="Arial" w:hAnsi="Arial"/>
          <w:noProof w:val="0"/>
          <w:rtl/>
        </w:rPr>
      </w:pPr>
    </w:p>
    <w:p w14:paraId="69D22B67"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178.</w:t>
      </w:r>
      <w:r w:rsidRPr="00071399">
        <w:rPr>
          <w:rFonts w:ascii="Arial" w:hAnsi="Arial"/>
          <w:noProof w:val="0"/>
          <w:rtl/>
        </w:rPr>
        <w:tab/>
        <w:t>ככל שהדבר נוגע לאישיותו של נאשם 2, טענת הסנגור היא כי מרשו – בדומה לאסירים ביטחוניים אחרים – אינו זוכה לשיקום ולפריווילגיות של עצירים אחרים (עמ' 121, שורות 4-5). אם יש חשש שמא אותו אדם יבצע עבירות בעתיד, והחשש הוא רציני, רק מאסר עולם יעזור (עמ' 121, שורה 12, וכן שורה 24 ואילך).</w:t>
      </w:r>
    </w:p>
    <w:p w14:paraId="3ED7F931" w14:textId="77777777" w:rsidR="00EC7EC5" w:rsidRPr="00071399" w:rsidRDefault="00EC7EC5" w:rsidP="00EC7EC5">
      <w:pPr>
        <w:spacing w:line="360" w:lineRule="auto"/>
        <w:ind w:left="720" w:hanging="720"/>
        <w:jc w:val="both"/>
        <w:rPr>
          <w:rFonts w:ascii="Arial" w:hAnsi="Arial"/>
          <w:noProof w:val="0"/>
          <w:rtl/>
        </w:rPr>
      </w:pPr>
    </w:p>
    <w:p w14:paraId="7E7FA06B"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179.</w:t>
      </w:r>
      <w:r w:rsidRPr="00071399">
        <w:rPr>
          <w:rFonts w:ascii="Arial" w:hAnsi="Arial"/>
          <w:noProof w:val="0"/>
          <w:rtl/>
        </w:rPr>
        <w:tab/>
        <w:t>ב"כ נאשם 2 היה ער לכך שהסכים שיוגש תסקיר של שירות המבחן, כאשר לשיטתו ידע מראש שלא תהיה המלצה על שיקום, אבל מבחינתו התסקיר ריק מתוכן, שכן אין לצפות להמלצה אחרת ביחס לנאשם הנמצא בכלא נפחא (עמ' 122, שורות 4-12).</w:t>
      </w:r>
    </w:p>
    <w:p w14:paraId="013A1DFD" w14:textId="77777777" w:rsidR="00EC7EC5" w:rsidRPr="00071399" w:rsidRDefault="00EC7EC5" w:rsidP="00EC7EC5">
      <w:pPr>
        <w:spacing w:line="360" w:lineRule="auto"/>
        <w:ind w:left="720" w:hanging="720"/>
        <w:jc w:val="both"/>
        <w:rPr>
          <w:rFonts w:ascii="Arial" w:hAnsi="Arial"/>
          <w:noProof w:val="0"/>
          <w:rtl/>
        </w:rPr>
      </w:pPr>
    </w:p>
    <w:p w14:paraId="2D9D22CA"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180.</w:t>
      </w:r>
      <w:r w:rsidRPr="00071399">
        <w:rPr>
          <w:rFonts w:ascii="Arial" w:hAnsi="Arial"/>
          <w:noProof w:val="0"/>
          <w:rtl/>
        </w:rPr>
        <w:tab/>
        <w:t xml:space="preserve">הסנגור מבקש להתחשב בכך שמדובר בנאשם יליד 1995, הסובל מקשיים כלכליים, ועל כן אין מקום להטיל על המשפחה קנסות, ודי בכך שהם סובלים מכך שהנאשם אינו יכול לסייע בכלכלת הבית ויש להם עלות של נסיעות לביקור הבן שלהם בבית הסוהר (עמ' 123, שורות  5-13). </w:t>
      </w:r>
    </w:p>
    <w:p w14:paraId="004C7BDA" w14:textId="77777777" w:rsidR="00EC7EC5" w:rsidRPr="00071399" w:rsidRDefault="00EC7EC5" w:rsidP="00EC7EC5">
      <w:pPr>
        <w:spacing w:line="360" w:lineRule="auto"/>
        <w:ind w:left="720" w:hanging="720"/>
        <w:jc w:val="both"/>
        <w:rPr>
          <w:rFonts w:ascii="Arial" w:hAnsi="Arial"/>
          <w:noProof w:val="0"/>
          <w:rtl/>
        </w:rPr>
      </w:pPr>
    </w:p>
    <w:p w14:paraId="1137F85B"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181.</w:t>
      </w:r>
      <w:r w:rsidRPr="00071399">
        <w:rPr>
          <w:rFonts w:ascii="Arial" w:hAnsi="Arial"/>
          <w:noProof w:val="0"/>
          <w:rtl/>
        </w:rPr>
        <w:tab/>
        <w:t>הסנגור, עו"ד יחיא, התייחס למאסר על תנאי של שישה חודשים שהוטל על מרשו, הוא מציין כי היה זה בהיותו קטין והיה על סף הבגרות וכי זו הפעם הראשונה שהנאשם יושב במעצר תקופה ארוכה, מאז 11.11.14 (עמ' 123, שורות 14-18). בקשתו היא כי התנאי יופעל באופן חופף, כולו או מקצתו, כאשר העונש כולו יהיה באמצע המתחם ובסך הכל העונש שיוטל על הנאשם לא יעלה על שלוש שנות מאסר (עמ' 123, שורות 19-24).</w:t>
      </w:r>
    </w:p>
    <w:p w14:paraId="2B3F85F4" w14:textId="77777777" w:rsidR="00EC7EC5" w:rsidRPr="00071399" w:rsidRDefault="00EC7EC5" w:rsidP="00EC7EC5">
      <w:pPr>
        <w:spacing w:line="360" w:lineRule="auto"/>
        <w:ind w:left="720" w:hanging="720"/>
        <w:jc w:val="both"/>
        <w:rPr>
          <w:rFonts w:ascii="Arial" w:hAnsi="Arial"/>
          <w:noProof w:val="0"/>
          <w:rtl/>
        </w:rPr>
      </w:pPr>
    </w:p>
    <w:p w14:paraId="3F02A565"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182.</w:t>
      </w:r>
      <w:r w:rsidRPr="00071399">
        <w:rPr>
          <w:rFonts w:ascii="Arial" w:hAnsi="Arial"/>
          <w:noProof w:val="0"/>
          <w:rtl/>
        </w:rPr>
        <w:tab/>
        <w:t>ואלו היו דבריו האחרונים של נאשם 2 (עמ' 123, שורות 27-30):</w:t>
      </w:r>
    </w:p>
    <w:p w14:paraId="638FED74" w14:textId="77777777" w:rsidR="00EC7EC5" w:rsidRPr="00071399" w:rsidRDefault="00EC7EC5" w:rsidP="00EC7EC5">
      <w:pPr>
        <w:spacing w:line="360" w:lineRule="auto"/>
        <w:ind w:left="1440"/>
        <w:jc w:val="both"/>
        <w:rPr>
          <w:rFonts w:ascii="Arial" w:hAnsi="Arial"/>
          <w:b/>
          <w:bCs/>
          <w:noProof w:val="0"/>
          <w:rtl/>
        </w:rPr>
      </w:pPr>
      <w:r w:rsidRPr="00071399">
        <w:rPr>
          <w:rFonts w:ascii="Arial" w:hAnsi="Arial"/>
          <w:b/>
          <w:bCs/>
          <w:noProof w:val="0"/>
          <w:rtl/>
        </w:rPr>
        <w:t>"אני מאוד מתחרט על מה שעשיתי ואני שיניתי את צורת החשיבה, החשיבה שהייתה לי לפני כן.  עכשיו כל מה שאני חושב עליו זה איך לעזור לאבא שלי לפרנס את המשפחה.  יש לי אחים קטנים שאני מעוניין לעבוד על מנת לפרנס אותם, אני לא מתכנן לחזור על זה עוד פעם ולא יהיו לי בעיות בעתיד ואני שיניתי את דפוסי החשיבה שלי".</w:t>
      </w:r>
    </w:p>
    <w:p w14:paraId="23956C36"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ab/>
        <w:t xml:space="preserve">כאשר נשאל על ידי כיצד שינוי דפוסי החשיבה מתיישב עם העובדה שבפעם הראשונה נשפט וקיבל מאסר על תנאי, וזה לא הרתיע אותו מלבצע את העבירות נשוא תיק זה, השיב נאשם 2, תחילה, כי כאשר השתחרר מהמעצר הראשון, המצב בבית היה מאד קשה (עמ' 124, שורה 3), ולאחר מכן הסביר (עמ' 124, שורות 5-6): </w:t>
      </w:r>
      <w:r w:rsidRPr="00071399">
        <w:rPr>
          <w:rFonts w:ascii="Arial" w:hAnsi="Arial"/>
          <w:b/>
          <w:bCs/>
          <w:noProof w:val="0"/>
          <w:rtl/>
        </w:rPr>
        <w:t>"בגלל הלחץ שהייתי בו והמצב שהייתי בו, לכן עשיתי בעיות. אני יודע שזה עבר שחור בעבר שלי ואני מבקש את מידת הרחמים של בית המשפט"</w:t>
      </w:r>
      <w:r w:rsidRPr="00071399">
        <w:rPr>
          <w:rFonts w:ascii="Arial" w:hAnsi="Arial"/>
          <w:noProof w:val="0"/>
          <w:rtl/>
        </w:rPr>
        <w:t xml:space="preserve">. </w:t>
      </w:r>
    </w:p>
    <w:p w14:paraId="36650AC4" w14:textId="77777777" w:rsidR="00EC7EC5" w:rsidRPr="00071399" w:rsidRDefault="00EC7EC5" w:rsidP="00EC7EC5">
      <w:pPr>
        <w:spacing w:line="360" w:lineRule="auto"/>
        <w:ind w:left="720" w:hanging="720"/>
        <w:jc w:val="both"/>
        <w:rPr>
          <w:rFonts w:ascii="Arial" w:hAnsi="Arial"/>
          <w:noProof w:val="0"/>
          <w:rtl/>
        </w:rPr>
      </w:pPr>
    </w:p>
    <w:p w14:paraId="5D5ACF0D"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 xml:space="preserve">183. </w:t>
      </w:r>
      <w:r w:rsidRPr="00071399">
        <w:rPr>
          <w:rFonts w:ascii="Arial" w:hAnsi="Arial"/>
          <w:noProof w:val="0"/>
          <w:rtl/>
        </w:rPr>
        <w:tab/>
        <w:t>ב"כ נאשם 2, לאחר דברי מרשו, ביקש להתחשב בפרופורציות בין עונשו של מרשו לבין הנאשמים האחרים, בכך שענישת נאשמים 1 ו-4 אינה דומה לענישה המיועדת למרשו (עמ' 124, שורות 15-27).</w:t>
      </w:r>
    </w:p>
    <w:p w14:paraId="7FC61B5B" w14:textId="77777777" w:rsidR="00EC7EC5" w:rsidRPr="00071399" w:rsidRDefault="00EC7EC5" w:rsidP="00EC7EC5">
      <w:pPr>
        <w:spacing w:line="360" w:lineRule="auto"/>
        <w:ind w:left="720" w:hanging="720"/>
        <w:jc w:val="both"/>
        <w:rPr>
          <w:rFonts w:ascii="Arial" w:hAnsi="Arial"/>
          <w:noProof w:val="0"/>
          <w:rtl/>
        </w:rPr>
      </w:pPr>
    </w:p>
    <w:p w14:paraId="6E147901"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184.</w:t>
      </w:r>
      <w:r w:rsidRPr="00071399">
        <w:rPr>
          <w:rFonts w:ascii="Arial" w:hAnsi="Arial"/>
          <w:noProof w:val="0"/>
          <w:rtl/>
        </w:rPr>
        <w:tab/>
        <w:t>כמו כן, התייחס ב"כ נאשם 2 למצבו הבריאותי של מרשו, ובמחלה ממנה סובל, כפי שעולה מן המסמכים שהגיש במסגרת הטיעון לעונש. בעניין אחרון זה השווה את מרשו לעקרונות העולים מפסק הדין של בית המשפט העליון בעניינו של מר לופליאנסקי בפרשת אולמרט (עמ' 132, שורות 1-5).</w:t>
      </w:r>
    </w:p>
    <w:p w14:paraId="2272FA73" w14:textId="77777777" w:rsidR="00EC7EC5" w:rsidRPr="00071399" w:rsidRDefault="00EC7EC5" w:rsidP="00EC7EC5">
      <w:pPr>
        <w:spacing w:line="360" w:lineRule="auto"/>
        <w:ind w:left="720" w:hanging="720"/>
        <w:jc w:val="both"/>
        <w:rPr>
          <w:rFonts w:ascii="Arial" w:hAnsi="Arial"/>
          <w:noProof w:val="0"/>
          <w:rtl/>
        </w:rPr>
      </w:pPr>
    </w:p>
    <w:p w14:paraId="2FFED496" w14:textId="77777777" w:rsidR="00EC7EC5" w:rsidRPr="00071399" w:rsidRDefault="00EC7EC5" w:rsidP="00EC7EC5">
      <w:pPr>
        <w:spacing w:line="360" w:lineRule="auto"/>
        <w:ind w:left="1440" w:hanging="720"/>
        <w:jc w:val="both"/>
        <w:rPr>
          <w:rFonts w:ascii="Arial" w:hAnsi="Arial"/>
          <w:b/>
          <w:bCs/>
          <w:noProof w:val="0"/>
          <w:u w:val="single"/>
          <w:rtl/>
        </w:rPr>
      </w:pPr>
      <w:r w:rsidRPr="00071399">
        <w:rPr>
          <w:rFonts w:ascii="Arial" w:hAnsi="Arial"/>
          <w:b/>
          <w:bCs/>
          <w:noProof w:val="0"/>
          <w:u w:val="single"/>
          <w:rtl/>
        </w:rPr>
        <w:t>ו.3</w:t>
      </w:r>
      <w:r w:rsidRPr="00071399">
        <w:rPr>
          <w:rFonts w:ascii="Arial" w:hAnsi="Arial"/>
          <w:b/>
          <w:bCs/>
          <w:noProof w:val="0"/>
          <w:u w:val="single"/>
          <w:rtl/>
        </w:rPr>
        <w:tab/>
        <w:t>טיעוני נאשם 3</w:t>
      </w:r>
    </w:p>
    <w:p w14:paraId="5E2E4AEB"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185.</w:t>
      </w:r>
      <w:r w:rsidRPr="00071399">
        <w:rPr>
          <w:rFonts w:ascii="Arial" w:hAnsi="Arial"/>
          <w:noProof w:val="0"/>
          <w:rtl/>
        </w:rPr>
        <w:tab/>
        <w:t>עו"ד ואסים דראושה, בא כוחו של נאשם 3, מבקש להתמקד בחלק המינורי של מרשו, לעומת הנאשמים האחרים, הן בכך שמיוחסים לו שני אישומים בלבד, הראשון והשני, ובתוך כל אחד מהם, חלקו מצומצם יחסית, לעומת יתר הנאשמים המוזכרים באותם אישומים (עמ' 141, שורות 26-29).</w:t>
      </w:r>
    </w:p>
    <w:p w14:paraId="30FCFDB4" w14:textId="77777777" w:rsidR="00EC7EC5" w:rsidRPr="00071399" w:rsidRDefault="00EC7EC5" w:rsidP="00EC7EC5">
      <w:pPr>
        <w:spacing w:line="360" w:lineRule="auto"/>
        <w:ind w:left="720" w:hanging="720"/>
        <w:jc w:val="both"/>
        <w:rPr>
          <w:rFonts w:ascii="Arial" w:hAnsi="Arial"/>
          <w:noProof w:val="0"/>
          <w:rtl/>
        </w:rPr>
      </w:pPr>
    </w:p>
    <w:p w14:paraId="749D9E2E"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186.</w:t>
      </w:r>
      <w:r w:rsidRPr="00071399">
        <w:rPr>
          <w:rFonts w:ascii="Arial" w:hAnsi="Arial"/>
          <w:noProof w:val="0"/>
          <w:rtl/>
        </w:rPr>
        <w:tab/>
        <w:t xml:space="preserve">ככל שמדובר באישום 1, מדגיש הסנגור כי נאשם 3 הצטרף לקשר לאחר שהקשר כבר היה (עמ' 141, שורות 30-31), וכי נאשם 3 לא ניסה לקדם את הקשר בשום פנים ואופן, כאמור בכתב האישום הפרטני המתייחס אליו, ובמיוחד הזכיר הסנגור את סעיף 4 להודעה בעניין הסדר הטיעון לעניין נאשם 3, שזה לשונו: </w:t>
      </w:r>
      <w:r w:rsidRPr="00071399">
        <w:rPr>
          <w:rFonts w:ascii="Arial" w:hAnsi="Arial"/>
          <w:b/>
          <w:bCs/>
          <w:noProof w:val="0"/>
          <w:rtl/>
        </w:rPr>
        <w:t>"בעניין האישום הראשון, יוכל לטעון ב"כ נאשם 3, כי הנאשם 3 לא יזם את הקשר, אלא הסכים להצטרף אליו, והמאשימה לא תסתור טענה זו"</w:t>
      </w:r>
      <w:r w:rsidRPr="00071399">
        <w:rPr>
          <w:rFonts w:ascii="Arial" w:hAnsi="Arial"/>
          <w:noProof w:val="0"/>
          <w:rtl/>
        </w:rPr>
        <w:t xml:space="preserve"> (ראה: עמ' 142, שורות 1-10, שורות 13-14, שורות 16-18). לכך יש להוסיף את הנתון שחל לגבי כל הנאשמים, לפיו בסופו של יום, הקשר הזה לא יצא אל הפועל (עמ' 142, שורות           20-21). </w:t>
      </w:r>
    </w:p>
    <w:p w14:paraId="5DCA48F7" w14:textId="77777777" w:rsidR="00EC7EC5" w:rsidRPr="00071399" w:rsidRDefault="00EC7EC5" w:rsidP="00EC7EC5">
      <w:pPr>
        <w:spacing w:line="360" w:lineRule="auto"/>
        <w:ind w:left="720" w:hanging="720"/>
        <w:jc w:val="both"/>
        <w:rPr>
          <w:rFonts w:ascii="Arial" w:hAnsi="Arial"/>
          <w:noProof w:val="0"/>
          <w:rtl/>
        </w:rPr>
      </w:pPr>
    </w:p>
    <w:p w14:paraId="345E081E"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187.</w:t>
      </w:r>
      <w:r w:rsidRPr="00071399">
        <w:rPr>
          <w:rFonts w:ascii="Arial" w:hAnsi="Arial"/>
          <w:noProof w:val="0"/>
          <w:rtl/>
        </w:rPr>
        <w:tab/>
        <w:t xml:space="preserve">אשר לאישום השני, אשר מתייחס לנאשמים 1, 3 ו-4, חלקו של נאשם 3 התבטא בעצם נוכחותו במקום ואחריותו נובעת מביצוע בצוותא, על פי </w:t>
      </w:r>
      <w:hyperlink r:id="rId142" w:history="1">
        <w:r w:rsidR="00C6051A" w:rsidRPr="00C6051A">
          <w:rPr>
            <w:rFonts w:ascii="Arial" w:hAnsi="Arial"/>
            <w:noProof w:val="0"/>
            <w:color w:val="0000FF"/>
            <w:u w:val="single"/>
            <w:rtl/>
          </w:rPr>
          <w:t>סעיף 29</w:t>
        </w:r>
      </w:hyperlink>
      <w:r w:rsidRPr="00071399">
        <w:rPr>
          <w:rFonts w:ascii="Arial" w:hAnsi="Arial"/>
          <w:noProof w:val="0"/>
          <w:rtl/>
        </w:rPr>
        <w:t xml:space="preserve"> ל</w:t>
      </w:r>
      <w:hyperlink r:id="rId143" w:history="1">
        <w:r w:rsidR="00AA767A" w:rsidRPr="00AA767A">
          <w:rPr>
            <w:rFonts w:ascii="Arial" w:hAnsi="Arial"/>
            <w:noProof w:val="0"/>
            <w:color w:val="0000FF"/>
            <w:u w:val="single"/>
            <w:rtl/>
          </w:rPr>
          <w:t>חוק העונשין</w:t>
        </w:r>
      </w:hyperlink>
      <w:r w:rsidRPr="00071399">
        <w:rPr>
          <w:rFonts w:ascii="Arial" w:hAnsi="Arial"/>
          <w:noProof w:val="0"/>
          <w:rtl/>
        </w:rPr>
        <w:t xml:space="preserve"> (עמ' 142, שורות 21-27): </w:t>
      </w:r>
      <w:r w:rsidRPr="00071399">
        <w:rPr>
          <w:rFonts w:ascii="Arial" w:hAnsi="Arial"/>
          <w:b/>
          <w:bCs/>
          <w:noProof w:val="0"/>
          <w:rtl/>
        </w:rPr>
        <w:t xml:space="preserve">"הדבר הכי חשוב הנובע מכך הוא... שהנאשם לא יידה אבנים, לא זיקוקים ולא באירוע עצמו... כלומר גם באירוע עצמו, חלקו של נאשם 3 הוא כה מזערי </w:t>
      </w:r>
      <w:r w:rsidRPr="00071399">
        <w:rPr>
          <w:rFonts w:ascii="Arial" w:hAnsi="Arial"/>
          <w:noProof w:val="0"/>
          <w:rtl/>
        </w:rPr>
        <w:t>[ב]</w:t>
      </w:r>
      <w:r w:rsidRPr="00071399">
        <w:rPr>
          <w:rFonts w:ascii="Arial" w:hAnsi="Arial"/>
          <w:b/>
          <w:bCs/>
          <w:noProof w:val="0"/>
          <w:rtl/>
        </w:rPr>
        <w:t>כל האירוע, אינו נמצא יחסית ברף הגבוה של המעשים"</w:t>
      </w:r>
      <w:r w:rsidRPr="00071399">
        <w:rPr>
          <w:rFonts w:ascii="Arial" w:hAnsi="Arial"/>
          <w:noProof w:val="0"/>
          <w:rtl/>
        </w:rPr>
        <w:t xml:space="preserve"> (עמ' 142, שורות 28-31).</w:t>
      </w:r>
    </w:p>
    <w:p w14:paraId="166A3F51" w14:textId="77777777" w:rsidR="00EC7EC5" w:rsidRPr="00071399" w:rsidRDefault="00EC7EC5" w:rsidP="00EC7EC5">
      <w:pPr>
        <w:spacing w:line="360" w:lineRule="auto"/>
        <w:ind w:left="720" w:hanging="720"/>
        <w:jc w:val="both"/>
        <w:rPr>
          <w:rFonts w:ascii="Arial" w:hAnsi="Arial"/>
          <w:noProof w:val="0"/>
          <w:rtl/>
        </w:rPr>
      </w:pPr>
    </w:p>
    <w:p w14:paraId="050BC6CB"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188.</w:t>
      </w:r>
      <w:r w:rsidRPr="00071399">
        <w:rPr>
          <w:rFonts w:ascii="Arial" w:hAnsi="Arial"/>
          <w:noProof w:val="0"/>
          <w:rtl/>
        </w:rPr>
        <w:tab/>
        <w:t>כאשר העלה עו"ד פס את שאלת ירי הזיקוקים (עמ' 143, שורה 1), חזר ואמר הסנגור כי נוכחות מרשו התבססה בעצם נוכחותו במקום והוא לא ירה זיקוקין ולא יידה אבנים. מבחינה זו הוא רואה את מעשיו, אם כי הם במסגרת ביצוע בצוותא, אך הם מגיעים כמעט כדי סיוע לביצוע עבירה (עמ' 143, שזרות 5-11).</w:t>
      </w:r>
    </w:p>
    <w:p w14:paraId="2FD60E59" w14:textId="77777777" w:rsidR="00EC7EC5" w:rsidRPr="00071399" w:rsidRDefault="00EC7EC5" w:rsidP="00EC7EC5">
      <w:pPr>
        <w:spacing w:line="360" w:lineRule="auto"/>
        <w:ind w:left="720" w:hanging="720"/>
        <w:jc w:val="both"/>
        <w:rPr>
          <w:rFonts w:ascii="Arial" w:hAnsi="Arial"/>
          <w:noProof w:val="0"/>
          <w:rtl/>
        </w:rPr>
      </w:pPr>
    </w:p>
    <w:p w14:paraId="41F13370"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189.</w:t>
      </w:r>
      <w:r w:rsidRPr="00071399">
        <w:rPr>
          <w:rFonts w:ascii="Arial" w:hAnsi="Arial"/>
          <w:noProof w:val="0"/>
          <w:rtl/>
        </w:rPr>
        <w:tab/>
        <w:t>אשר לתסקיר המבחן ולנסיבות חייו הקשות של הנאשם, ביקש הסנגור שבית המשפט לא יתעלם מכך (עמ' 143,שורות 12-20).</w:t>
      </w:r>
    </w:p>
    <w:p w14:paraId="5D4F37FC" w14:textId="77777777" w:rsidR="00EC7EC5" w:rsidRPr="00071399" w:rsidRDefault="00EC7EC5" w:rsidP="00EC7EC5">
      <w:pPr>
        <w:spacing w:line="360" w:lineRule="auto"/>
        <w:ind w:left="720" w:hanging="720"/>
        <w:jc w:val="both"/>
        <w:rPr>
          <w:rFonts w:ascii="Arial" w:hAnsi="Arial"/>
          <w:noProof w:val="0"/>
          <w:rtl/>
        </w:rPr>
      </w:pPr>
    </w:p>
    <w:p w14:paraId="4323B8C1" w14:textId="77777777" w:rsidR="00EC7EC5" w:rsidRPr="00071399" w:rsidRDefault="00EC7EC5" w:rsidP="00EC7EC5">
      <w:pPr>
        <w:spacing w:line="360" w:lineRule="auto"/>
        <w:ind w:left="720" w:hanging="720"/>
        <w:jc w:val="both"/>
        <w:rPr>
          <w:rFonts w:ascii="Arial" w:hAnsi="Arial"/>
          <w:noProof w:val="0"/>
          <w:rtl/>
        </w:rPr>
      </w:pPr>
      <w:r>
        <w:rPr>
          <w:rFonts w:ascii="Arial" w:hAnsi="Arial" w:hint="cs"/>
          <w:noProof w:val="0"/>
          <w:rtl/>
        </w:rPr>
        <w:t>190.</w:t>
      </w:r>
      <w:r w:rsidRPr="00071399">
        <w:rPr>
          <w:rFonts w:ascii="Arial" w:hAnsi="Arial"/>
          <w:noProof w:val="0"/>
          <w:rtl/>
        </w:rPr>
        <w:tab/>
        <w:t>נקודה נוספת אותה הבליט הסנגור היא הודאת מרשו בפני בית משפט ובכך נחסך זמן שיפוטי, והכל מבלי שמרשו קיבל תמורה עונשית כלשהי, בעקבות הודאתו האמורה (עמ' 143, שורות 21-24).</w:t>
      </w:r>
    </w:p>
    <w:p w14:paraId="4C73A7C4" w14:textId="77777777" w:rsidR="00EC7EC5" w:rsidRPr="00071399" w:rsidRDefault="00EC7EC5" w:rsidP="00EC7EC5">
      <w:pPr>
        <w:spacing w:line="360" w:lineRule="auto"/>
        <w:ind w:left="720" w:hanging="720"/>
        <w:jc w:val="both"/>
        <w:rPr>
          <w:rFonts w:ascii="Arial" w:hAnsi="Arial"/>
          <w:noProof w:val="0"/>
          <w:rtl/>
        </w:rPr>
      </w:pPr>
    </w:p>
    <w:p w14:paraId="0BF7FA60"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191.</w:t>
      </w:r>
      <w:r w:rsidRPr="00071399">
        <w:rPr>
          <w:rFonts w:ascii="Arial" w:hAnsi="Arial"/>
          <w:noProof w:val="0"/>
          <w:rtl/>
        </w:rPr>
        <w:tab/>
        <w:t>הסנגור המלומד, עו"ד דראושה, התייחס למתחם העונש ההולם שמבקשת המדינה ביחס לאישום הראשון של קשירת הקשר, לדעתו מתחם של בין 7 חודשים לבין 18 חודשים (אליבא דאמת, ב"כ המאשימה הציג מתחם של 8-20 חודשים; ראה פיסקה 105 סיפא לעיל), הוא מוגזם ובמיוחד לאור חלקו המצומצם של נאשם 3 באישום הראשון, שעניינו הקשר (עמ' 143, שורות 29-143).</w:t>
      </w:r>
    </w:p>
    <w:p w14:paraId="434CE521" w14:textId="77777777" w:rsidR="00EC7EC5" w:rsidRPr="00071399" w:rsidRDefault="00EC7EC5" w:rsidP="00EC7EC5">
      <w:pPr>
        <w:spacing w:line="360" w:lineRule="auto"/>
        <w:ind w:left="720" w:hanging="720"/>
        <w:jc w:val="both"/>
        <w:rPr>
          <w:rFonts w:ascii="Arial" w:hAnsi="Arial"/>
          <w:noProof w:val="0"/>
          <w:rtl/>
        </w:rPr>
      </w:pPr>
    </w:p>
    <w:p w14:paraId="77FEFBED"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192.</w:t>
      </w:r>
      <w:r w:rsidRPr="00071399">
        <w:rPr>
          <w:rFonts w:ascii="Arial" w:hAnsi="Arial"/>
          <w:noProof w:val="0"/>
          <w:rtl/>
        </w:rPr>
        <w:tab/>
        <w:t>בכל מקרה, עמדתו העונשית של הסנגור היא כי למקם את חלקו של נאשם 3 בתחתית המתחם, לאור חלקו העובדתי, הזעיר במיוחד, הן ביחס לאישום הראשון והן ביחס לאישום השני (עמ' 143-144).</w:t>
      </w:r>
    </w:p>
    <w:p w14:paraId="0C13A43E" w14:textId="77777777" w:rsidR="00EC7EC5" w:rsidRPr="00071399" w:rsidRDefault="00EC7EC5" w:rsidP="00EC7EC5">
      <w:pPr>
        <w:spacing w:line="360" w:lineRule="auto"/>
        <w:ind w:left="720" w:hanging="720"/>
        <w:jc w:val="both"/>
        <w:rPr>
          <w:rFonts w:ascii="Arial" w:hAnsi="Arial"/>
          <w:noProof w:val="0"/>
          <w:rtl/>
        </w:rPr>
      </w:pPr>
    </w:p>
    <w:p w14:paraId="68909CC9"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193.</w:t>
      </w:r>
      <w:r w:rsidRPr="00071399">
        <w:rPr>
          <w:rFonts w:ascii="Arial" w:hAnsi="Arial"/>
          <w:noProof w:val="0"/>
          <w:rtl/>
        </w:rPr>
        <w:tab/>
        <w:t>גם עו"ד דראושה, סנגורו של נאשם 3, חזר וטען, כיתר הסנגורים, כי המתחם של אישום אחד אינו מתיישב עם עונש של שמונה חודשי מאסר שהוטל על השותף אבו גזלי (עמ' 144).</w:t>
      </w:r>
    </w:p>
    <w:p w14:paraId="0EDBC90D"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ab/>
        <w:t>כפי שכבר כתבתי לעיל, לעניינו של אבו גזלי אקדיש את הפרק הבא.</w:t>
      </w:r>
    </w:p>
    <w:p w14:paraId="20BCBF22" w14:textId="77777777" w:rsidR="00EC7EC5" w:rsidRPr="00071399" w:rsidRDefault="00EC7EC5" w:rsidP="00EC7EC5">
      <w:pPr>
        <w:spacing w:line="360" w:lineRule="auto"/>
        <w:ind w:left="720" w:hanging="720"/>
        <w:jc w:val="both"/>
        <w:rPr>
          <w:rFonts w:ascii="Arial" w:hAnsi="Arial"/>
          <w:noProof w:val="0"/>
          <w:rtl/>
        </w:rPr>
      </w:pPr>
    </w:p>
    <w:p w14:paraId="03FD32CD"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194.</w:t>
      </w:r>
      <w:r w:rsidRPr="00071399">
        <w:rPr>
          <w:rFonts w:ascii="Arial" w:hAnsi="Arial"/>
          <w:noProof w:val="0"/>
          <w:rtl/>
        </w:rPr>
        <w:tab/>
        <w:t>עתירותיו הספציפיות של עו"ד דראושה הינן אלה: מתחם העונש ההולם, ביחס לנאשם 3, ביחס לאישום הראשון, יהיו בין 7 ל-18 חודשי מאסר וכי ביחס לאישום 2, לאור תקדימים שהביא, אין מקום לקבל את המתחם המוצע על ידי המדינה שהוא 12-30 חודשי מאסר ויש לקבוע מתחם נמוך יותר, וגם בו מקומו של נאשם 3 צריך להיות בתחתית המתחם (עמ' 147, שורות 7-27).</w:t>
      </w:r>
    </w:p>
    <w:p w14:paraId="2392A5D6" w14:textId="77777777" w:rsidR="00EC7EC5" w:rsidRPr="00071399" w:rsidRDefault="00EC7EC5" w:rsidP="00EC7EC5">
      <w:pPr>
        <w:spacing w:line="360" w:lineRule="auto"/>
        <w:ind w:left="720" w:hanging="720"/>
        <w:jc w:val="both"/>
        <w:rPr>
          <w:rFonts w:ascii="Arial" w:hAnsi="Arial"/>
          <w:noProof w:val="0"/>
          <w:rtl/>
        </w:rPr>
      </w:pPr>
    </w:p>
    <w:p w14:paraId="4BF0C188"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195.</w:t>
      </w:r>
      <w:r w:rsidRPr="00071399">
        <w:rPr>
          <w:rFonts w:ascii="Arial" w:hAnsi="Arial"/>
          <w:noProof w:val="0"/>
          <w:rtl/>
        </w:rPr>
        <w:tab/>
        <w:t xml:space="preserve">לעניין המאסר המותנה של נאשם 3, סבור הסנגור כי ניתן להפעיל את המאסר המותנה בחופף לכל עונש אחר שבית המשפט יקבע (עמ' 147, שורות 27-30). </w:t>
      </w:r>
    </w:p>
    <w:p w14:paraId="6E3D607C" w14:textId="77777777" w:rsidR="00EC7EC5" w:rsidRPr="00071399" w:rsidRDefault="00EC7EC5" w:rsidP="00EC7EC5">
      <w:pPr>
        <w:spacing w:line="360" w:lineRule="auto"/>
        <w:ind w:left="720" w:hanging="720"/>
        <w:jc w:val="both"/>
        <w:rPr>
          <w:rFonts w:ascii="Arial" w:hAnsi="Arial"/>
          <w:noProof w:val="0"/>
          <w:rtl/>
        </w:rPr>
      </w:pPr>
    </w:p>
    <w:p w14:paraId="43AB6C55"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196.</w:t>
      </w:r>
      <w:r w:rsidRPr="00071399">
        <w:rPr>
          <w:rFonts w:ascii="Arial" w:hAnsi="Arial"/>
          <w:noProof w:val="0"/>
          <w:rtl/>
        </w:rPr>
        <w:tab/>
        <w:t xml:space="preserve">מאחר והנאשם 3 נמצא במעצר מאז 1.1.14, במשך כשנה וחצי, עמדת הסנגור היא כי זה המקרה שבו ראוי להסתפק בתקופת מעצרו של הנאשם (עמ' 148, שורות 1-2). </w:t>
      </w:r>
    </w:p>
    <w:p w14:paraId="2267D950" w14:textId="77777777" w:rsidR="00EC7EC5" w:rsidRPr="00071399" w:rsidRDefault="00EC7EC5" w:rsidP="00EC7EC5">
      <w:pPr>
        <w:spacing w:line="360" w:lineRule="auto"/>
        <w:ind w:left="720" w:hanging="720"/>
        <w:jc w:val="both"/>
        <w:rPr>
          <w:rFonts w:ascii="Arial" w:hAnsi="Arial"/>
          <w:noProof w:val="0"/>
          <w:rtl/>
        </w:rPr>
      </w:pPr>
    </w:p>
    <w:p w14:paraId="0508A324"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197.</w:t>
      </w:r>
      <w:r w:rsidRPr="00071399">
        <w:rPr>
          <w:rFonts w:ascii="Arial" w:hAnsi="Arial"/>
          <w:noProof w:val="0"/>
          <w:rtl/>
        </w:rPr>
        <w:tab/>
        <w:t xml:space="preserve">בהתייחסו לדרישת קנס, טוען הסנגור, עו"ד דראושה, כי בנסיבות נאשם 3 לא הוכח שום נזק ואין להטיל עליו קנס, בהתחשב בנסיבות חייו ובמעצרו הארוך, ולא כל שכן, כאשר לא הוכח על ידי המאשימה כי נגרם נזק בפועל או נזק ממשי למדינה, ובכל מקרה אין מדובר בעבירה כלכלית (עמ' 149, שורות 17-21). </w:t>
      </w:r>
    </w:p>
    <w:p w14:paraId="37673DB9" w14:textId="77777777" w:rsidR="00EC7EC5" w:rsidRPr="00071399" w:rsidRDefault="00EC7EC5" w:rsidP="00EC7EC5">
      <w:pPr>
        <w:spacing w:line="360" w:lineRule="auto"/>
        <w:ind w:left="720" w:hanging="720"/>
        <w:jc w:val="both"/>
        <w:rPr>
          <w:rFonts w:ascii="Arial" w:hAnsi="Arial"/>
          <w:noProof w:val="0"/>
          <w:rtl/>
        </w:rPr>
      </w:pPr>
    </w:p>
    <w:p w14:paraId="0EB7AB0A"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198.</w:t>
      </w:r>
      <w:r w:rsidRPr="00071399">
        <w:rPr>
          <w:rFonts w:ascii="Arial" w:hAnsi="Arial"/>
          <w:noProof w:val="0"/>
          <w:rtl/>
        </w:rPr>
        <w:tab/>
        <w:t>ב"כ הנאשם 3 סבור כי מאחר ובעניינו של מרשו מדובר בשני אישומים בלבד, שהם מעשים שבוצעו על ידי הנאשם בהפרש של שבועיים, ועל רקע קשר כזה או אחר עם יתר הנאשמים, ניתן לקבוע מתחם אחד לשני האישומים ואין צורך במתחמים נפרדים.</w:t>
      </w:r>
    </w:p>
    <w:p w14:paraId="37296764" w14:textId="77777777" w:rsidR="00EC7EC5" w:rsidRPr="00071399" w:rsidRDefault="00EC7EC5" w:rsidP="00EC7EC5">
      <w:pPr>
        <w:spacing w:line="360" w:lineRule="auto"/>
        <w:ind w:left="1440" w:hanging="720"/>
        <w:jc w:val="both"/>
        <w:rPr>
          <w:rFonts w:ascii="Arial" w:hAnsi="Arial"/>
          <w:b/>
          <w:bCs/>
          <w:noProof w:val="0"/>
          <w:u w:val="single"/>
          <w:rtl/>
        </w:rPr>
      </w:pPr>
      <w:r w:rsidRPr="00071399">
        <w:rPr>
          <w:rFonts w:ascii="Arial" w:hAnsi="Arial"/>
          <w:b/>
          <w:bCs/>
          <w:noProof w:val="0"/>
          <w:u w:val="single"/>
          <w:rtl/>
        </w:rPr>
        <w:t>ו.4</w:t>
      </w:r>
      <w:r w:rsidRPr="00071399">
        <w:rPr>
          <w:rFonts w:ascii="Arial" w:hAnsi="Arial"/>
          <w:b/>
          <w:bCs/>
          <w:noProof w:val="0"/>
          <w:u w:val="single"/>
          <w:rtl/>
        </w:rPr>
        <w:tab/>
        <w:t>טיעוני נאשם 4</w:t>
      </w:r>
    </w:p>
    <w:p w14:paraId="4A70291D"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199.</w:t>
      </w:r>
      <w:r w:rsidRPr="00071399">
        <w:rPr>
          <w:rFonts w:ascii="Arial" w:hAnsi="Arial"/>
          <w:noProof w:val="0"/>
          <w:rtl/>
        </w:rPr>
        <w:tab/>
        <w:t xml:space="preserve">בפתח טיעוניו העלה עו"ד רמזי קטילאת טענה משפטית לעניין סעיף החיקוק המתייחס לסיכון חיי אדם בנתיב תחבורה, דהיינו: </w:t>
      </w:r>
      <w:hyperlink r:id="rId144" w:history="1">
        <w:r w:rsidR="00C6051A" w:rsidRPr="00C6051A">
          <w:rPr>
            <w:rFonts w:ascii="Arial" w:hAnsi="Arial"/>
            <w:noProof w:val="0"/>
            <w:color w:val="0000FF"/>
            <w:u w:val="single"/>
            <w:rtl/>
          </w:rPr>
          <w:t>סעיף 332(3)</w:t>
        </w:r>
      </w:hyperlink>
      <w:r w:rsidRPr="00071399">
        <w:rPr>
          <w:rFonts w:ascii="Arial" w:hAnsi="Arial"/>
          <w:noProof w:val="0"/>
          <w:rtl/>
        </w:rPr>
        <w:t xml:space="preserve"> לחוק, שתוקן והוחלף בשני סעיפים אחרים, ביום 29.7.15, בתיקון מס' 119 ל</w:t>
      </w:r>
      <w:hyperlink r:id="rId145" w:history="1">
        <w:r w:rsidR="00AA767A" w:rsidRPr="00AA767A">
          <w:rPr>
            <w:rFonts w:ascii="Arial" w:hAnsi="Arial"/>
            <w:noProof w:val="0"/>
            <w:color w:val="0000FF"/>
            <w:u w:val="single"/>
            <w:rtl/>
          </w:rPr>
          <w:t>חוק העונשין</w:t>
        </w:r>
      </w:hyperlink>
      <w:r w:rsidRPr="00071399">
        <w:rPr>
          <w:rFonts w:ascii="Arial" w:hAnsi="Arial"/>
          <w:noProof w:val="0"/>
          <w:rtl/>
        </w:rPr>
        <w:t>. לאחר שיח ושיג לגבי המשמעות המשפטית של תיקון סעיפי חיקוק לאחר ביצוע עבירה, חזר בו, בפועל, הסנגור מטענה זו (ראה: עמ' 128-129 לפרוטוקול מיום 3.3.16).</w:t>
      </w:r>
    </w:p>
    <w:p w14:paraId="4BE629CE" w14:textId="77777777" w:rsidR="00EC7EC5" w:rsidRPr="00071399" w:rsidRDefault="00EC7EC5" w:rsidP="00EC7EC5">
      <w:pPr>
        <w:spacing w:line="360" w:lineRule="auto"/>
        <w:ind w:left="720" w:hanging="720"/>
        <w:jc w:val="both"/>
        <w:rPr>
          <w:rFonts w:ascii="Arial" w:hAnsi="Arial"/>
          <w:noProof w:val="0"/>
          <w:rtl/>
        </w:rPr>
      </w:pPr>
    </w:p>
    <w:p w14:paraId="57DEAFBB"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200.</w:t>
      </w:r>
      <w:r w:rsidRPr="00071399">
        <w:rPr>
          <w:rFonts w:ascii="Arial" w:hAnsi="Arial"/>
          <w:noProof w:val="0"/>
          <w:rtl/>
        </w:rPr>
        <w:tab/>
        <w:t xml:space="preserve">בהתייחסו למתחמים, טען הסנגור של נאשם 4 כי המתחמים שהוצעו על ידי המאשימה, אין להם בסיס בפסיקה (עמ' 129-130). </w:t>
      </w:r>
    </w:p>
    <w:p w14:paraId="1508885B" w14:textId="77777777" w:rsidR="00EC7EC5" w:rsidRPr="00071399" w:rsidRDefault="00EC7EC5" w:rsidP="00EC7EC5">
      <w:pPr>
        <w:spacing w:line="360" w:lineRule="auto"/>
        <w:ind w:left="720" w:hanging="720"/>
        <w:jc w:val="both"/>
        <w:rPr>
          <w:rFonts w:ascii="Arial" w:hAnsi="Arial"/>
          <w:noProof w:val="0"/>
          <w:rtl/>
        </w:rPr>
      </w:pPr>
    </w:p>
    <w:p w14:paraId="0363C25C" w14:textId="77777777" w:rsidR="00EC7EC5" w:rsidRPr="00071399" w:rsidRDefault="00EC7EC5" w:rsidP="00EC7EC5">
      <w:pPr>
        <w:spacing w:line="360" w:lineRule="auto"/>
        <w:ind w:left="720" w:hanging="720"/>
        <w:jc w:val="both"/>
        <w:rPr>
          <w:rFonts w:ascii="Arial" w:hAnsi="Arial"/>
          <w:noProof w:val="0"/>
          <w:rtl/>
        </w:rPr>
      </w:pPr>
      <w:r w:rsidRPr="00071399">
        <w:rPr>
          <w:rFonts w:ascii="Arial" w:hAnsi="Arial"/>
          <w:noProof w:val="0"/>
          <w:rtl/>
        </w:rPr>
        <w:t>201.</w:t>
      </w:r>
      <w:r w:rsidRPr="00071399">
        <w:rPr>
          <w:rFonts w:ascii="Arial" w:hAnsi="Arial"/>
          <w:noProof w:val="0"/>
          <w:rtl/>
        </w:rPr>
        <w:tab/>
        <w:t>לעניין אישום 1, סבור הסנגור כי אין בסיס למתחם שהציעה המדינה, 8-20 חודשי מאסר, ובמיוחד בהתחשב במשפטו של אחמד גזלי, שעו"ד קטילאת (ב"כ נאשם 4) היה זה שייצג אותו בבית משפט השלום ותיק זה מוכר לו (עמ' 130-131). כאמור, אקדיש לעניין זה את הפרק הבא.</w:t>
      </w:r>
    </w:p>
    <w:p w14:paraId="2523F8D9" w14:textId="77777777" w:rsidR="00EC7EC5" w:rsidRPr="00071399" w:rsidRDefault="00EC7EC5" w:rsidP="00EC7EC5">
      <w:pPr>
        <w:spacing w:line="360" w:lineRule="auto"/>
        <w:ind w:left="720" w:hanging="720"/>
        <w:jc w:val="both"/>
        <w:rPr>
          <w:rFonts w:ascii="Arial" w:hAnsi="Arial"/>
          <w:noProof w:val="0"/>
          <w:rtl/>
        </w:rPr>
      </w:pPr>
    </w:p>
    <w:p w14:paraId="700E63DD" w14:textId="77777777" w:rsidR="00EC7EC5" w:rsidRDefault="00EC7EC5" w:rsidP="00EC7EC5">
      <w:pPr>
        <w:spacing w:line="360" w:lineRule="auto"/>
        <w:ind w:left="720" w:hanging="720"/>
        <w:jc w:val="both"/>
        <w:rPr>
          <w:rFonts w:ascii="Arial" w:hAnsi="Arial"/>
          <w:b/>
          <w:bCs/>
          <w:noProof w:val="0"/>
          <w:rtl/>
        </w:rPr>
      </w:pPr>
      <w:r w:rsidRPr="00071399">
        <w:rPr>
          <w:rFonts w:ascii="Arial" w:hAnsi="Arial"/>
          <w:noProof w:val="0"/>
          <w:rtl/>
        </w:rPr>
        <w:t>202.</w:t>
      </w:r>
      <w:r w:rsidRPr="00071399">
        <w:rPr>
          <w:rFonts w:ascii="Arial" w:hAnsi="Arial"/>
          <w:noProof w:val="0"/>
          <w:rtl/>
        </w:rPr>
        <w:tab/>
        <w:t xml:space="preserve">עו"ד קטילאת, ב"כ נאשם 4, סבור כי אין מקום למתחמים נפרדים, שכן בדרך זו משיגה המאשימה ענישה מחמירה יותר, כי היא מתייחסת למעשים כאירועים נפרדים, אבל, טוען הסנגור, כי </w:t>
      </w:r>
      <w:r w:rsidRPr="00071399">
        <w:rPr>
          <w:rFonts w:ascii="Arial" w:hAnsi="Arial"/>
          <w:b/>
          <w:bCs/>
          <w:noProof w:val="0"/>
          <w:rtl/>
        </w:rPr>
        <w:t>"בסופו של יום המעשים הם אותם מעשים... והעיקרון הראשון במעלה הוא להגיע לתוצאה שהיא מגשימה את עיקרון ההלימה, ההלימה נגזרת גם מנסיבות ביצוע העבירה וגם מהמדיניות הנוהגת"</w:t>
      </w:r>
      <w:r w:rsidRPr="00071399">
        <w:rPr>
          <w:rFonts w:ascii="Arial" w:hAnsi="Arial"/>
          <w:noProof w:val="0"/>
          <w:rtl/>
        </w:rPr>
        <w:t xml:space="preserve"> (עמ' 132, שורות 16-17).</w:t>
      </w:r>
    </w:p>
    <w:p w14:paraId="7319F69D" w14:textId="77777777" w:rsidR="00EC7EC5" w:rsidRDefault="00EC7EC5" w:rsidP="00EC7EC5">
      <w:pPr>
        <w:spacing w:line="360" w:lineRule="auto"/>
        <w:ind w:left="720" w:hanging="720"/>
        <w:jc w:val="both"/>
        <w:rPr>
          <w:rFonts w:ascii="Arial" w:hAnsi="Arial"/>
          <w:b/>
          <w:bCs/>
          <w:noProof w:val="0"/>
          <w:rtl/>
        </w:rPr>
      </w:pPr>
    </w:p>
    <w:p w14:paraId="4616E370" w14:textId="77777777" w:rsidR="00EC7EC5" w:rsidRDefault="00EC7EC5" w:rsidP="00EC7EC5">
      <w:pPr>
        <w:spacing w:line="360" w:lineRule="auto"/>
        <w:ind w:left="720" w:hanging="720"/>
        <w:jc w:val="both"/>
        <w:rPr>
          <w:rFonts w:ascii="Arial" w:hAnsi="Arial"/>
          <w:noProof w:val="0"/>
          <w:rtl/>
        </w:rPr>
      </w:pPr>
      <w:r w:rsidRPr="005C7C45">
        <w:rPr>
          <w:rFonts w:ascii="Arial" w:hAnsi="Arial" w:hint="cs"/>
          <w:noProof w:val="0"/>
          <w:rtl/>
        </w:rPr>
        <w:t>203.</w:t>
      </w:r>
      <w:r w:rsidRPr="005C7C45">
        <w:rPr>
          <w:rFonts w:ascii="Arial" w:hAnsi="Arial" w:hint="cs"/>
          <w:noProof w:val="0"/>
          <w:rtl/>
        </w:rPr>
        <w:tab/>
      </w:r>
      <w:r>
        <w:rPr>
          <w:rFonts w:ascii="Arial" w:hAnsi="Arial" w:hint="cs"/>
          <w:noProof w:val="0"/>
          <w:rtl/>
        </w:rPr>
        <w:t xml:space="preserve">בתשובה לטענות ב"כ המאשימה, המתבסס על פסק דין בפרשת </w:t>
      </w:r>
      <w:r w:rsidRPr="0044218C">
        <w:rPr>
          <w:rFonts w:ascii="Arial" w:hAnsi="Arial" w:hint="cs"/>
          <w:noProof w:val="0"/>
          <w:u w:val="single"/>
          <w:rtl/>
        </w:rPr>
        <w:t>פרחאן</w:t>
      </w:r>
      <w:r>
        <w:rPr>
          <w:rFonts w:ascii="Arial" w:hAnsi="Arial" w:hint="cs"/>
          <w:noProof w:val="0"/>
          <w:rtl/>
        </w:rPr>
        <w:t xml:space="preserve">, שבו נקבע מתחם של 3.5 </w:t>
      </w:r>
      <w:r>
        <w:rPr>
          <w:rFonts w:ascii="Arial" w:hAnsi="Arial"/>
          <w:noProof w:val="0"/>
          <w:rtl/>
        </w:rPr>
        <w:t>–</w:t>
      </w:r>
      <w:r>
        <w:rPr>
          <w:rFonts w:ascii="Arial" w:hAnsi="Arial" w:hint="cs"/>
          <w:noProof w:val="0"/>
          <w:rtl/>
        </w:rPr>
        <w:t xml:space="preserve"> 7.5 שנות מאסר לעבירות של יידוי בקבוקי תבעירה, משיב ב"כ נאשם 4 כי אין להשוות מקרים אלה למקרה שלפנינו, שכן שם הנזק נגרם בפועל והנאשם הורשע בעבירה של חבלה בכוונה מחמירה ואילו כאן אין אדם שנפגע באופן פיזי (עמ' 132 שורות 18-24), ובכל מקרה אין בסיס לטענת המדינה בדבר מתחם של 6.5 </w:t>
      </w:r>
      <w:r>
        <w:rPr>
          <w:rFonts w:ascii="Arial" w:hAnsi="Arial"/>
          <w:noProof w:val="0"/>
          <w:rtl/>
        </w:rPr>
        <w:t>–</w:t>
      </w:r>
      <w:r>
        <w:rPr>
          <w:rFonts w:ascii="Arial" w:hAnsi="Arial" w:hint="cs"/>
          <w:noProof w:val="0"/>
          <w:rtl/>
        </w:rPr>
        <w:t xml:space="preserve"> 11 שנות מאסר, שכן דבר זה מנוגד לגזרי הדין והפסיקה שהמדינה עצמה הביאה (עמ' 132 שורות 25-28), שכן מצינו בפסיקה מתחמים של 12-24 חודשי מאסר בגין יידוי בקבוקי תבעירה (פרשת </w:t>
      </w:r>
      <w:r w:rsidRPr="0044218C">
        <w:rPr>
          <w:rFonts w:ascii="Arial" w:hAnsi="Arial" w:hint="cs"/>
          <w:noProof w:val="0"/>
          <w:u w:val="single"/>
          <w:rtl/>
        </w:rPr>
        <w:t>קוואסמה</w:t>
      </w:r>
      <w:r>
        <w:rPr>
          <w:rFonts w:ascii="Arial" w:hAnsi="Arial" w:hint="cs"/>
          <w:noProof w:val="0"/>
          <w:rtl/>
        </w:rPr>
        <w:t xml:space="preserve"> </w:t>
      </w:r>
      <w:r w:rsidRPr="0044218C">
        <w:rPr>
          <w:rFonts w:ascii="Arial" w:hAnsi="Arial" w:hint="cs"/>
          <w:noProof w:val="0"/>
          <w:rtl/>
        </w:rPr>
        <w:t xml:space="preserve"> </w:t>
      </w:r>
      <w:hyperlink r:id="rId146" w:history="1">
        <w:r w:rsidR="00AA767A" w:rsidRPr="00AA767A">
          <w:rPr>
            <w:rFonts w:ascii="Arial" w:hAnsi="Arial"/>
            <w:noProof w:val="0"/>
            <w:color w:val="0000FF"/>
            <w:u w:val="single"/>
            <w:rtl/>
          </w:rPr>
          <w:t>ע"פ 2337/13</w:t>
        </w:r>
      </w:hyperlink>
      <w:r>
        <w:rPr>
          <w:rFonts w:ascii="Arial" w:hAnsi="Arial" w:hint="cs"/>
          <w:noProof w:val="0"/>
          <w:rtl/>
        </w:rPr>
        <w:t xml:space="preserve">, שאומץ בבית המשפט המחוזי על ידי כב' השופט רומנוב (עמ' 132-133). גם אם הרף עלה ל </w:t>
      </w:r>
      <w:r>
        <w:rPr>
          <w:rFonts w:ascii="Arial" w:hAnsi="Arial"/>
          <w:noProof w:val="0"/>
          <w:rtl/>
        </w:rPr>
        <w:t>–</w:t>
      </w:r>
      <w:r>
        <w:rPr>
          <w:rFonts w:ascii="Arial" w:hAnsi="Arial" w:hint="cs"/>
          <w:noProof w:val="0"/>
          <w:rtl/>
        </w:rPr>
        <w:t xml:space="preserve"> 50 חודשי מאסר (עמ' 133 שורה 6), אין הדבר מתקרב לעונש שהמדינה עותרת לו בתיק זה. </w:t>
      </w:r>
    </w:p>
    <w:p w14:paraId="77202A02" w14:textId="77777777" w:rsidR="00EC7EC5" w:rsidRDefault="00EC7EC5" w:rsidP="00EC7EC5">
      <w:pPr>
        <w:spacing w:line="360" w:lineRule="auto"/>
        <w:ind w:left="720" w:hanging="720"/>
        <w:jc w:val="both"/>
        <w:rPr>
          <w:rFonts w:ascii="Arial" w:hAnsi="Arial"/>
          <w:noProof w:val="0"/>
          <w:rtl/>
        </w:rPr>
      </w:pPr>
    </w:p>
    <w:p w14:paraId="27F88544"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204.</w:t>
      </w:r>
      <w:r>
        <w:rPr>
          <w:rFonts w:ascii="Arial" w:hAnsi="Arial" w:hint="cs"/>
          <w:noProof w:val="0"/>
          <w:rtl/>
        </w:rPr>
        <w:tab/>
        <w:t>ב"כ הנאשם 4 סבור כי יש לתת משקל לא רק לעונש עצמו, אלא יש ליתן משקל "</w:t>
      </w:r>
      <w:r>
        <w:rPr>
          <w:rFonts w:ascii="Arial" w:hAnsi="Arial" w:hint="cs"/>
          <w:b/>
          <w:bCs/>
          <w:noProof w:val="0"/>
          <w:rtl/>
        </w:rPr>
        <w:t>לעובדה ששנות חייו של אדם קצובות הן, ולשאיפה למי שפשע לשוב לחברה ולפתוח בדף חדש"</w:t>
      </w:r>
      <w:r>
        <w:rPr>
          <w:rFonts w:ascii="Arial" w:hAnsi="Arial" w:hint="cs"/>
          <w:noProof w:val="0"/>
          <w:rtl/>
        </w:rPr>
        <w:t xml:space="preserve"> (עמ' 134, שורות 1-2). </w:t>
      </w:r>
    </w:p>
    <w:p w14:paraId="041D42F8" w14:textId="77777777" w:rsidR="00EC7EC5" w:rsidRDefault="00EC7EC5" w:rsidP="00EC7EC5">
      <w:pPr>
        <w:spacing w:line="360" w:lineRule="auto"/>
        <w:ind w:left="720" w:hanging="720"/>
        <w:jc w:val="both"/>
        <w:rPr>
          <w:rFonts w:ascii="Arial" w:hAnsi="Arial"/>
          <w:noProof w:val="0"/>
          <w:rtl/>
        </w:rPr>
      </w:pPr>
    </w:p>
    <w:p w14:paraId="719EDF96"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205.</w:t>
      </w:r>
      <w:r>
        <w:rPr>
          <w:rFonts w:ascii="Arial" w:hAnsi="Arial" w:hint="cs"/>
          <w:noProof w:val="0"/>
          <w:rtl/>
        </w:rPr>
        <w:tab/>
        <w:t xml:space="preserve">לטענת עו"ד קטילת, הענישה כאמור בפרשת פרחאן הייתה  </w:t>
      </w:r>
      <w:r w:rsidRPr="005D60A3">
        <w:rPr>
          <w:rFonts w:ascii="Arial" w:hAnsi="Arial" w:hint="cs"/>
          <w:noProof w:val="0"/>
          <w:u w:val="single"/>
          <w:rtl/>
        </w:rPr>
        <w:t>66</w:t>
      </w:r>
      <w:r>
        <w:rPr>
          <w:rFonts w:ascii="Arial" w:hAnsi="Arial" w:hint="cs"/>
          <w:noProof w:val="0"/>
          <w:rtl/>
        </w:rPr>
        <w:t xml:space="preserve"> חודשי מאסר (עמ' 134 שורה 6). וגם אם יש כוונה להעלות את רף הענישה, יש לעשות כן רק בהתקיים שני תנאים: באופן הדרגתי ובמקרה המתאים, ובמקרה שלנו אנו נופלים כבר במסוכה הראשונה (עמ' 135 שורות 25-31). </w:t>
      </w:r>
    </w:p>
    <w:p w14:paraId="76F45FDF" w14:textId="77777777" w:rsidR="00EC7EC5" w:rsidRDefault="00EC7EC5" w:rsidP="00EC7EC5">
      <w:pPr>
        <w:spacing w:line="360" w:lineRule="auto"/>
        <w:ind w:left="720" w:hanging="720"/>
        <w:jc w:val="both"/>
        <w:rPr>
          <w:rFonts w:ascii="Arial" w:hAnsi="Arial"/>
          <w:noProof w:val="0"/>
          <w:rtl/>
        </w:rPr>
      </w:pPr>
    </w:p>
    <w:p w14:paraId="180EDAE3" w14:textId="77777777" w:rsidR="00EC7EC5" w:rsidRPr="005D60A3" w:rsidRDefault="00EC7EC5" w:rsidP="00EC7EC5">
      <w:pPr>
        <w:spacing w:line="360" w:lineRule="auto"/>
        <w:ind w:left="720" w:hanging="720"/>
        <w:jc w:val="both"/>
        <w:rPr>
          <w:rFonts w:ascii="Arial" w:hAnsi="Arial"/>
          <w:noProof w:val="0"/>
          <w:rtl/>
        </w:rPr>
      </w:pPr>
      <w:r>
        <w:rPr>
          <w:rFonts w:ascii="Arial" w:hAnsi="Arial" w:hint="cs"/>
          <w:noProof w:val="0"/>
          <w:rtl/>
        </w:rPr>
        <w:t>206.</w:t>
      </w:r>
      <w:r>
        <w:rPr>
          <w:rFonts w:ascii="Arial" w:hAnsi="Arial" w:hint="cs"/>
          <w:noProof w:val="0"/>
          <w:rtl/>
        </w:rPr>
        <w:tab/>
        <w:t>עו"ד קתילת, מתייחס לתסקיר של נאשם 4 וטוען כי מגיש התסקיר פתר עצמו מניסיון לעמוד על נסיבות חייו של מרשו, בטענה שהוא לא משתף פעולה. הוא ראה בכך תסקיר מאוד מאכזב (עמ' 136, שורות 7-12)</w:t>
      </w:r>
    </w:p>
    <w:p w14:paraId="0CEFE719" w14:textId="77777777" w:rsidR="00EC7EC5" w:rsidRDefault="00EC7EC5" w:rsidP="00EC7EC5">
      <w:pPr>
        <w:spacing w:line="360" w:lineRule="auto"/>
        <w:ind w:left="720" w:hanging="720"/>
        <w:jc w:val="both"/>
        <w:rPr>
          <w:rFonts w:ascii="Arial" w:hAnsi="Arial"/>
          <w:noProof w:val="0"/>
          <w:rtl/>
        </w:rPr>
      </w:pPr>
    </w:p>
    <w:p w14:paraId="6A815922"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207.</w:t>
      </w:r>
      <w:r>
        <w:rPr>
          <w:rFonts w:ascii="Arial" w:hAnsi="Arial" w:hint="cs"/>
          <w:noProof w:val="0"/>
          <w:rtl/>
        </w:rPr>
        <w:tab/>
        <w:t xml:space="preserve">טענה חשובה שלא בא זכרה עד כה, הינה כי חלק מהמעשים שביצע הנאשם היו בתקופת היותו קטין. בעניין זה לא היו בפי הסניגור נתונים מדויקים, שכן מרשו נולד ב </w:t>
      </w:r>
      <w:r>
        <w:rPr>
          <w:rFonts w:ascii="Arial" w:hAnsi="Arial"/>
          <w:noProof w:val="0"/>
          <w:rtl/>
        </w:rPr>
        <w:t>–</w:t>
      </w:r>
      <w:r>
        <w:rPr>
          <w:rFonts w:ascii="Arial" w:hAnsi="Arial" w:hint="cs"/>
          <w:noProof w:val="0"/>
          <w:rtl/>
        </w:rPr>
        <w:t xml:space="preserve"> 13.7.95 והעבירות שבוצעו בשנת 2014, הינם לאחר גיל הבגרות, אך ביחס לעבירות בשנת 2012 (אישום 10 ו </w:t>
      </w:r>
      <w:r>
        <w:rPr>
          <w:rFonts w:ascii="Arial" w:hAnsi="Arial"/>
          <w:noProof w:val="0"/>
          <w:rtl/>
        </w:rPr>
        <w:t>–</w:t>
      </w:r>
      <w:r>
        <w:rPr>
          <w:rFonts w:ascii="Arial" w:hAnsi="Arial" w:hint="cs"/>
          <w:noProof w:val="0"/>
          <w:rtl/>
        </w:rPr>
        <w:t xml:space="preserve"> 11), בחלק מן האישומים שי מועד של חודש, ובחלק יש רק שנה. לטענת הסניגור, אי התייחסות לעניין זה בתסקיר, פוגע במהותו של התסקיר (עמ' 136 שורה 15). </w:t>
      </w:r>
    </w:p>
    <w:p w14:paraId="7F45703F" w14:textId="77777777" w:rsidR="00EC7EC5" w:rsidRDefault="00EC7EC5" w:rsidP="00EC7EC5">
      <w:pPr>
        <w:spacing w:line="360" w:lineRule="auto"/>
        <w:ind w:left="720" w:hanging="720"/>
        <w:jc w:val="both"/>
        <w:rPr>
          <w:rFonts w:ascii="Arial" w:hAnsi="Arial"/>
          <w:noProof w:val="0"/>
          <w:rtl/>
        </w:rPr>
      </w:pPr>
    </w:p>
    <w:p w14:paraId="25F02D9B"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208.</w:t>
      </w:r>
      <w:r>
        <w:rPr>
          <w:rFonts w:ascii="Arial" w:hAnsi="Arial" w:hint="cs"/>
          <w:noProof w:val="0"/>
          <w:rtl/>
        </w:rPr>
        <w:tab/>
        <w:t xml:space="preserve">הסניגור שם דגש על אי הצלחת מרשו ללמוד בבית ספר, בעיות בהתפתחות שהיו לו ואי השתלבותו בשום מסגרת, לא בבית הספר ולא בעבודה, וזאת על רקע מציאות של ילדות מאוד מאוד קשה (עמ' 136 שורות 18-29). כאשר נשאל על ידי כנגד מי מופנות הטענות על  רקע זה של נאשם 4 בילדותו, הוא רואה בכך בעיה שהמדינה לא עושה מהומה לשפר את המצב ואותה מדינה מבקשת היום לשלוח אותה לשנים רבות לכלא ולהרחיק אותו מהחברה, לכך יש משקל (עמ' 137 שורות 1-10). </w:t>
      </w:r>
    </w:p>
    <w:p w14:paraId="0A124B95" w14:textId="77777777" w:rsidR="00EC7EC5" w:rsidRDefault="00EC7EC5" w:rsidP="00EC7EC5">
      <w:pPr>
        <w:spacing w:line="360" w:lineRule="auto"/>
        <w:ind w:left="720" w:hanging="720"/>
        <w:jc w:val="both"/>
        <w:rPr>
          <w:rFonts w:ascii="Arial" w:hAnsi="Arial"/>
          <w:noProof w:val="0"/>
          <w:rtl/>
        </w:rPr>
      </w:pPr>
    </w:p>
    <w:p w14:paraId="7AEA5669"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209.</w:t>
      </w:r>
      <w:r>
        <w:rPr>
          <w:rFonts w:ascii="Arial" w:hAnsi="Arial" w:hint="cs"/>
          <w:noProof w:val="0"/>
          <w:rtl/>
        </w:rPr>
        <w:tab/>
        <w:t>בהמשך לטענה זו, מעלה הסניגור טענה נוספת כנגד המדינה, שגם לאורך שנות השהות במאסר באגף הביטחוני, לא זוכים הנאשמים לשיקום, והמדינה יוצאת מתוך נקודת הנחה ומדעה קדומה שלא ניתן לשקם אותם וזאת, כלשון הסניגור: "</w:t>
      </w:r>
      <w:r w:rsidRPr="003F46F8">
        <w:rPr>
          <w:rFonts w:ascii="Arial" w:hAnsi="Arial" w:hint="cs"/>
          <w:b/>
          <w:bCs/>
          <w:noProof w:val="0"/>
          <w:rtl/>
        </w:rPr>
        <w:t>מעין יחס נקמני על זה שהם פעלו כנגד סמל מסמלי המדינה</w:t>
      </w:r>
      <w:r>
        <w:rPr>
          <w:rFonts w:ascii="Arial" w:hAnsi="Arial" w:hint="cs"/>
          <w:noProof w:val="0"/>
          <w:rtl/>
        </w:rPr>
        <w:t>" (עמ' 137, שורות 16-17). בהקשר זה מציין הסניגור כי מרשו ויתר הנאשמים לא יהינו מהפחתת שליש מהמאסר, ולא יפעילו כלפיהם את הרעיון השיקומי. לדבריו, "</w:t>
      </w:r>
      <w:r w:rsidRPr="003F46F8">
        <w:rPr>
          <w:rFonts w:ascii="Arial" w:hAnsi="Arial" w:hint="cs"/>
          <w:b/>
          <w:bCs/>
          <w:noProof w:val="0"/>
          <w:rtl/>
        </w:rPr>
        <w:t>ההרתעה והגמול</w:t>
      </w:r>
      <w:r>
        <w:rPr>
          <w:rFonts w:ascii="Arial" w:hAnsi="Arial" w:hint="cs"/>
          <w:b/>
          <w:bCs/>
          <w:noProof w:val="0"/>
          <w:rtl/>
        </w:rPr>
        <w:t xml:space="preserve"> והרצון לנקום על הדברים המכוערים, יכול להיות שנעשו על ידי אדם פלוני, הם לא חזות הכל. בית המשפט גם צריך לתת את הדעת לפן הסובייקטיבי הזה, שהוא גם משרת את האינטרס הציבורי. האינטרס של הנאשם הוא אינטרס גם של המדינה, האינטרס של המדינה שהאדם הזה לא ישוב לסורו.. עונש שהוא יחסית משמעותי, זה דבר שצריך לקחת אותו בחשבון, בעיקר במקום שבו לא ניתן לקצר אותו מחמת העובדה שהמדינה באופן מודע מזניחה את עניין השיקום"</w:t>
      </w:r>
      <w:r>
        <w:rPr>
          <w:rFonts w:ascii="Arial" w:hAnsi="Arial" w:hint="cs"/>
          <w:noProof w:val="0"/>
          <w:rtl/>
        </w:rPr>
        <w:t xml:space="preserve"> (עמ' 137, שורות 19-26). </w:t>
      </w:r>
    </w:p>
    <w:p w14:paraId="0B01FEB2" w14:textId="77777777" w:rsidR="00EC7EC5" w:rsidRPr="00374D75" w:rsidRDefault="00EC7EC5" w:rsidP="00EC7EC5">
      <w:pPr>
        <w:spacing w:line="360" w:lineRule="auto"/>
        <w:ind w:left="720" w:hanging="720"/>
        <w:jc w:val="both"/>
        <w:rPr>
          <w:rFonts w:ascii="Arial" w:hAnsi="Arial"/>
          <w:noProof w:val="0"/>
          <w:rtl/>
        </w:rPr>
      </w:pPr>
    </w:p>
    <w:p w14:paraId="6694B293"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210.</w:t>
      </w:r>
      <w:r>
        <w:rPr>
          <w:rFonts w:ascii="Arial" w:hAnsi="Arial" w:hint="cs"/>
          <w:noProof w:val="0"/>
          <w:rtl/>
        </w:rPr>
        <w:tab/>
        <w:t xml:space="preserve">לעניין אישומים 11 ו </w:t>
      </w:r>
      <w:r>
        <w:rPr>
          <w:rFonts w:ascii="Arial" w:hAnsi="Arial"/>
          <w:noProof w:val="0"/>
          <w:rtl/>
        </w:rPr>
        <w:t>–</w:t>
      </w:r>
      <w:r>
        <w:rPr>
          <w:rFonts w:ascii="Arial" w:hAnsi="Arial" w:hint="cs"/>
          <w:noProof w:val="0"/>
          <w:rtl/>
        </w:rPr>
        <w:t xml:space="preserve"> 12, שבהם היה מעורב הנאשם לבדו, סבור הסניגור כי מאחר והיה קטין, "</w:t>
      </w:r>
      <w:r w:rsidRPr="00374D75">
        <w:rPr>
          <w:rFonts w:ascii="Arial" w:hAnsi="Arial" w:hint="cs"/>
          <w:b/>
          <w:bCs/>
          <w:noProof w:val="0"/>
          <w:rtl/>
        </w:rPr>
        <w:t>קשה לייחס לו את אותה בגרות או נחישות, כמו שהמדינה מבקשת, מתוך מניעים אידיאולוגים בגיל הקטנות</w:t>
      </w:r>
      <w:r>
        <w:rPr>
          <w:rFonts w:ascii="Arial" w:hAnsi="Arial" w:hint="cs"/>
          <w:noProof w:val="0"/>
          <w:rtl/>
        </w:rPr>
        <w:t xml:space="preserve">" (עמ' 138, שורות 5-6). הסניגור מאשר שחלק מהפעולות ביצע עם אחר. לדבריו, מדובר בבגיר שהיה דומיננטי ולא הועמד לדין (עמ' 138 שורות 19-21). </w:t>
      </w:r>
    </w:p>
    <w:p w14:paraId="7193AF47" w14:textId="77777777" w:rsidR="00EC7EC5" w:rsidRDefault="00EC7EC5" w:rsidP="00EC7EC5">
      <w:pPr>
        <w:spacing w:line="360" w:lineRule="auto"/>
        <w:ind w:left="720" w:hanging="720"/>
        <w:jc w:val="both"/>
        <w:rPr>
          <w:rFonts w:ascii="Arial" w:hAnsi="Arial"/>
          <w:noProof w:val="0"/>
          <w:rtl/>
        </w:rPr>
      </w:pPr>
    </w:p>
    <w:p w14:paraId="49B83CFD"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211.</w:t>
      </w:r>
      <w:r>
        <w:rPr>
          <w:rFonts w:ascii="Arial" w:hAnsi="Arial"/>
          <w:noProof w:val="0"/>
          <w:rtl/>
        </w:rPr>
        <w:tab/>
      </w:r>
      <w:r>
        <w:rPr>
          <w:rFonts w:ascii="Arial" w:hAnsi="Arial" w:hint="cs"/>
          <w:noProof w:val="0"/>
          <w:rtl/>
        </w:rPr>
        <w:t xml:space="preserve">בהתייחסו לטענת המדינה כי העונש הראוי למרשו הוא מספר דו ספרתי של שנים, מציב הסניגור לעומתו את העונש של 50 חודשי מאסר שהוא עונש הולם (עמ' 138, שורות 1-2; וראה את התייחסות הסניגור להשוואה בין העונש של 66 חודשי מאסר בתיק פרחאן, והעונש המוצע על ידו, לאורך עמוד 139-140). </w:t>
      </w:r>
    </w:p>
    <w:p w14:paraId="3C089C0A" w14:textId="77777777" w:rsidR="00EC7EC5" w:rsidRDefault="00EC7EC5" w:rsidP="00EC7EC5">
      <w:pPr>
        <w:spacing w:line="360" w:lineRule="auto"/>
        <w:ind w:left="720" w:hanging="720"/>
        <w:jc w:val="both"/>
        <w:rPr>
          <w:rFonts w:ascii="Arial" w:hAnsi="Arial"/>
          <w:noProof w:val="0"/>
          <w:rtl/>
        </w:rPr>
      </w:pPr>
    </w:p>
    <w:p w14:paraId="3156F537"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212.</w:t>
      </w:r>
      <w:r>
        <w:rPr>
          <w:rFonts w:ascii="Arial" w:hAnsi="Arial"/>
          <w:noProof w:val="0"/>
          <w:rtl/>
        </w:rPr>
        <w:tab/>
      </w:r>
      <w:r>
        <w:rPr>
          <w:rFonts w:ascii="Arial" w:hAnsi="Arial" w:hint="cs"/>
          <w:noProof w:val="0"/>
          <w:rtl/>
        </w:rPr>
        <w:t>ואלה דברי נאשם 4, במסגרת זכותו לומר את המילה האחרונה (עמ' 141, שורות 7-9):</w:t>
      </w:r>
    </w:p>
    <w:p w14:paraId="700A00B1" w14:textId="77777777" w:rsidR="00EC7EC5" w:rsidRDefault="00EC7EC5" w:rsidP="00EC7EC5">
      <w:pPr>
        <w:spacing w:line="360" w:lineRule="auto"/>
        <w:ind w:left="1440"/>
        <w:jc w:val="both"/>
        <w:rPr>
          <w:rFonts w:ascii="Arial" w:hAnsi="Arial"/>
          <w:b/>
          <w:bCs/>
          <w:noProof w:val="0"/>
          <w:rtl/>
        </w:rPr>
      </w:pPr>
      <w:r>
        <w:rPr>
          <w:rFonts w:ascii="Arial" w:hAnsi="Arial" w:hint="cs"/>
          <w:b/>
          <w:bCs/>
          <w:noProof w:val="0"/>
          <w:rtl/>
        </w:rPr>
        <w:t xml:space="preserve">"קודם כל אני מתחרט. אני חייתי בסביבה מאוד קשה. כל החיים שלי ביליתי ברחובות. לא היה לי זמן פנוי אז התחלתי להשתמש בסמים ודברים אחרים, ונשארתי בכבישים, הסתובבתי ברחובות ולאחר מכן נכנסתי לסביבה הזאת, ואני מתחרט ולמדתי לקח מהמעצר שלי". </w:t>
      </w:r>
    </w:p>
    <w:p w14:paraId="4AC96B9A" w14:textId="77777777" w:rsidR="00EC7EC5" w:rsidRDefault="00EC7EC5" w:rsidP="00EC7EC5">
      <w:pPr>
        <w:spacing w:line="360" w:lineRule="auto"/>
        <w:jc w:val="both"/>
        <w:rPr>
          <w:rFonts w:ascii="Arial" w:hAnsi="Arial"/>
          <w:b/>
          <w:bCs/>
          <w:noProof w:val="0"/>
          <w:rtl/>
        </w:rPr>
      </w:pPr>
    </w:p>
    <w:p w14:paraId="2C31E2F7" w14:textId="77777777" w:rsidR="00EC7EC5" w:rsidRDefault="00EC7EC5" w:rsidP="00EC7EC5">
      <w:pPr>
        <w:spacing w:line="360" w:lineRule="auto"/>
        <w:ind w:left="720"/>
        <w:jc w:val="both"/>
        <w:rPr>
          <w:rFonts w:ascii="Arial" w:hAnsi="Arial"/>
          <w:noProof w:val="0"/>
          <w:rtl/>
        </w:rPr>
      </w:pPr>
      <w:r>
        <w:rPr>
          <w:rFonts w:ascii="Arial" w:hAnsi="Arial" w:hint="cs"/>
          <w:noProof w:val="0"/>
          <w:rtl/>
        </w:rPr>
        <w:t xml:space="preserve">כאשר נשאל על ידי מדוע לא עזר המאסר על תנאי הקודם, השיב נאשם 4: </w:t>
      </w:r>
      <w:r>
        <w:rPr>
          <w:rFonts w:ascii="Arial" w:hAnsi="Arial" w:hint="cs"/>
          <w:b/>
          <w:bCs/>
          <w:noProof w:val="0"/>
          <w:rtl/>
        </w:rPr>
        <w:t>"לא הייתי במשך זמן ארוך מאחורי סורג ובריח. מדובר רק לתקופה של 45 ימים ולא הייתי מודע לזה... לא ידעתי לפני כן שהיה לי מאסר על תנאי"</w:t>
      </w:r>
      <w:r>
        <w:rPr>
          <w:rFonts w:ascii="Arial" w:hAnsi="Arial" w:hint="cs"/>
          <w:noProof w:val="0"/>
          <w:rtl/>
        </w:rPr>
        <w:t xml:space="preserve"> (עמ' 141, שורות 11-15). </w:t>
      </w:r>
    </w:p>
    <w:p w14:paraId="10DCE66A" w14:textId="77777777" w:rsidR="00EC7EC5" w:rsidRDefault="00EC7EC5" w:rsidP="00EC7EC5">
      <w:pPr>
        <w:spacing w:line="360" w:lineRule="auto"/>
        <w:jc w:val="both"/>
        <w:rPr>
          <w:rFonts w:ascii="Arial" w:hAnsi="Arial"/>
          <w:noProof w:val="0"/>
          <w:rtl/>
        </w:rPr>
      </w:pPr>
    </w:p>
    <w:p w14:paraId="05802B55" w14:textId="77777777" w:rsidR="00EC7EC5" w:rsidRPr="00AD0163" w:rsidRDefault="00EC7EC5" w:rsidP="00EC7EC5">
      <w:pPr>
        <w:spacing w:line="360" w:lineRule="auto"/>
        <w:jc w:val="both"/>
        <w:rPr>
          <w:rFonts w:ascii="Arial" w:hAnsi="Arial"/>
          <w:b/>
          <w:bCs/>
          <w:noProof w:val="0"/>
          <w:sz w:val="28"/>
          <w:szCs w:val="28"/>
          <w:u w:val="single"/>
          <w:rtl/>
        </w:rPr>
      </w:pPr>
      <w:r>
        <w:rPr>
          <w:rFonts w:ascii="Arial" w:hAnsi="Arial" w:hint="cs"/>
          <w:b/>
          <w:bCs/>
          <w:noProof w:val="0"/>
          <w:sz w:val="28"/>
          <w:szCs w:val="28"/>
          <w:u w:val="single"/>
          <w:rtl/>
        </w:rPr>
        <w:t>ז.</w:t>
      </w:r>
      <w:r>
        <w:rPr>
          <w:rFonts w:ascii="Arial" w:hAnsi="Arial" w:hint="cs"/>
          <w:b/>
          <w:bCs/>
          <w:noProof w:val="0"/>
          <w:sz w:val="28"/>
          <w:szCs w:val="28"/>
          <w:u w:val="single"/>
          <w:rtl/>
        </w:rPr>
        <w:tab/>
        <w:t>משפטו של אחמד גזאלה</w:t>
      </w:r>
    </w:p>
    <w:p w14:paraId="210AFF8C" w14:textId="77777777" w:rsidR="00EC7EC5" w:rsidRDefault="00EC7EC5" w:rsidP="00EC7EC5">
      <w:pPr>
        <w:spacing w:line="360" w:lineRule="auto"/>
        <w:jc w:val="both"/>
        <w:rPr>
          <w:rFonts w:ascii="Arial" w:hAnsi="Arial"/>
          <w:noProof w:val="0"/>
          <w:rtl/>
        </w:rPr>
      </w:pPr>
      <w:r>
        <w:rPr>
          <w:rFonts w:ascii="Arial" w:hAnsi="Arial" w:hint="cs"/>
          <w:noProof w:val="0"/>
          <w:rtl/>
        </w:rPr>
        <w:t>213.</w:t>
      </w:r>
      <w:r>
        <w:rPr>
          <w:rFonts w:ascii="Arial" w:hAnsi="Arial" w:hint="cs"/>
          <w:noProof w:val="0"/>
          <w:rtl/>
        </w:rPr>
        <w:tab/>
        <w:t xml:space="preserve">עניינו של אדם זה מוזכר באישום הראשון (פסקה 13 לעיל) ובאישום השביעי (פסקה 51 לעיל). </w:t>
      </w:r>
    </w:p>
    <w:p w14:paraId="3DFA6305" w14:textId="77777777" w:rsidR="00EC7EC5" w:rsidRDefault="00EC7EC5" w:rsidP="00EC7EC5">
      <w:pPr>
        <w:spacing w:line="360" w:lineRule="auto"/>
        <w:jc w:val="both"/>
        <w:rPr>
          <w:rFonts w:ascii="Arial" w:hAnsi="Arial"/>
          <w:noProof w:val="0"/>
          <w:rtl/>
        </w:rPr>
      </w:pPr>
    </w:p>
    <w:p w14:paraId="49B58365"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214.</w:t>
      </w:r>
      <w:r>
        <w:rPr>
          <w:rFonts w:ascii="Arial" w:hAnsi="Arial" w:hint="cs"/>
          <w:noProof w:val="0"/>
          <w:rtl/>
        </w:rPr>
        <w:tab/>
        <w:t xml:space="preserve">המדינה מסרה הודעה לבית המשפט לפיה אותו אדם הועמד לדין בבית משפט השלום בירושלים ובמסגרת הסדר טיעון הוגש נגדו כתב אישום מתקן, המייחס לו את העבירות הבאות: </w:t>
      </w:r>
    </w:p>
    <w:p w14:paraId="537E8598" w14:textId="77777777" w:rsidR="00EC7EC5" w:rsidRDefault="00EC7EC5" w:rsidP="00EC7EC5">
      <w:pPr>
        <w:spacing w:line="360" w:lineRule="auto"/>
        <w:ind w:left="1440" w:hanging="720"/>
        <w:jc w:val="both"/>
        <w:rPr>
          <w:rFonts w:ascii="Arial" w:hAnsi="Arial"/>
          <w:noProof w:val="0"/>
          <w:rtl/>
        </w:rPr>
      </w:pPr>
      <w:r>
        <w:rPr>
          <w:rFonts w:ascii="Arial" w:hAnsi="Arial" w:hint="cs"/>
          <w:noProof w:val="0"/>
          <w:rtl/>
        </w:rPr>
        <w:t>א.</w:t>
      </w:r>
      <w:r>
        <w:rPr>
          <w:rFonts w:ascii="Arial" w:hAnsi="Arial" w:hint="cs"/>
          <w:noProof w:val="0"/>
          <w:rtl/>
        </w:rPr>
        <w:tab/>
        <w:t xml:space="preserve">הברחת זיקוקים להר הבית ונתינתם לאחרים על פי הנחייתו של נאשם 1 בתיק שלפנינו, כאשר העבירה המיוחסת לאחמד גזאלה (להלן: "גזאלה") היא זו: </w:t>
      </w:r>
      <w:r w:rsidRPr="003A0E95">
        <w:rPr>
          <w:rFonts w:ascii="Arial" w:hAnsi="Arial" w:hint="cs"/>
          <w:b/>
          <w:bCs/>
          <w:noProof w:val="0"/>
          <w:rtl/>
        </w:rPr>
        <w:t xml:space="preserve">מתן אמצעים </w:t>
      </w:r>
      <w:r>
        <w:rPr>
          <w:rFonts w:ascii="Arial" w:hAnsi="Arial" w:hint="cs"/>
          <w:b/>
          <w:bCs/>
          <w:noProof w:val="0"/>
          <w:rtl/>
        </w:rPr>
        <w:t xml:space="preserve">לביצוע פשע </w:t>
      </w:r>
      <w:r>
        <w:rPr>
          <w:rFonts w:ascii="Arial" w:hAnsi="Arial"/>
          <w:b/>
          <w:bCs/>
          <w:noProof w:val="0"/>
          <w:rtl/>
        </w:rPr>
        <w:t>–</w:t>
      </w:r>
      <w:r>
        <w:rPr>
          <w:rFonts w:ascii="Arial" w:hAnsi="Arial" w:hint="cs"/>
          <w:b/>
          <w:bCs/>
          <w:noProof w:val="0"/>
          <w:rtl/>
        </w:rPr>
        <w:t xml:space="preserve"> </w:t>
      </w:r>
      <w:r w:rsidRPr="003A0E95">
        <w:rPr>
          <w:rFonts w:ascii="Arial" w:hAnsi="Arial" w:hint="cs"/>
          <w:noProof w:val="0"/>
          <w:rtl/>
        </w:rPr>
        <w:t xml:space="preserve">עבירה לפי </w:t>
      </w:r>
      <w:hyperlink r:id="rId147" w:history="1">
        <w:r w:rsidR="00EC0E35" w:rsidRPr="00EC0E35">
          <w:rPr>
            <w:rFonts w:ascii="Arial" w:hAnsi="Arial"/>
            <w:noProof w:val="0"/>
            <w:color w:val="0000FF"/>
            <w:u w:val="single"/>
            <w:rtl/>
          </w:rPr>
          <w:t>סעיף 498</w:t>
        </w:r>
      </w:hyperlink>
      <w:r w:rsidRPr="003A0E95">
        <w:rPr>
          <w:rFonts w:ascii="Arial" w:hAnsi="Arial" w:hint="cs"/>
          <w:noProof w:val="0"/>
          <w:rtl/>
        </w:rPr>
        <w:t xml:space="preserve"> </w:t>
      </w:r>
      <w:r>
        <w:rPr>
          <w:rFonts w:ascii="Arial" w:hAnsi="Arial" w:hint="cs"/>
          <w:noProof w:val="0"/>
          <w:rtl/>
        </w:rPr>
        <w:t xml:space="preserve">לחוק [עבירה שעונשה המירבי הוא 3 שנות מאסר]. </w:t>
      </w:r>
    </w:p>
    <w:p w14:paraId="37D7F222" w14:textId="77777777" w:rsidR="00EC7EC5" w:rsidRDefault="00EC7EC5" w:rsidP="00EC7EC5">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 xml:space="preserve">נתינת שקית ובה זיקוקים לנאשם 4, עובר לחודש נובמבר 2014, שנועדו להפר את הסדר בהר הבית. גם כאן העבירה היא מן אמצעים לביצוע פשע. </w:t>
      </w:r>
    </w:p>
    <w:p w14:paraId="7270DAFD" w14:textId="77777777" w:rsidR="00EC7EC5" w:rsidRDefault="00EC7EC5" w:rsidP="00EC7EC5">
      <w:pPr>
        <w:spacing w:line="360" w:lineRule="auto"/>
        <w:ind w:left="1440" w:hanging="720"/>
        <w:jc w:val="both"/>
        <w:rPr>
          <w:rtl/>
        </w:rPr>
      </w:pPr>
      <w:r>
        <w:rPr>
          <w:rFonts w:ascii="Arial" w:hAnsi="Arial" w:hint="cs"/>
          <w:noProof w:val="0"/>
          <w:rtl/>
        </w:rPr>
        <w:t>ג.</w:t>
      </w:r>
      <w:r>
        <w:rPr>
          <w:rFonts w:ascii="Arial" w:hAnsi="Arial" w:hint="cs"/>
          <w:noProof w:val="0"/>
          <w:rtl/>
        </w:rPr>
        <w:tab/>
        <w:t>השתתפות בקשר של האישום הראשון בתיק שלפנינו, כאשר בסעיף 4 לאישום השלישי שבכתב האישום, נכתב כדלקמן: "</w:t>
      </w:r>
      <w:r>
        <w:rPr>
          <w:rFonts w:ascii="Arial" w:hAnsi="Arial" w:hint="cs"/>
          <w:b/>
          <w:bCs/>
          <w:noProof w:val="0"/>
          <w:rtl/>
        </w:rPr>
        <w:t xml:space="preserve">באותו ערב </w:t>
      </w:r>
      <w:r>
        <w:rPr>
          <w:rFonts w:ascii="Arial" w:hAnsi="Arial" w:hint="cs"/>
          <w:noProof w:val="0"/>
          <w:rtl/>
        </w:rPr>
        <w:t>[</w:t>
      </w:r>
      <w:r w:rsidRPr="003A0E95">
        <w:rPr>
          <w:rFonts w:ascii="Arial" w:hAnsi="Arial" w:hint="cs"/>
          <w:noProof w:val="0"/>
          <w:rtl/>
        </w:rPr>
        <w:t>25.10.14</w:t>
      </w:r>
      <w:r>
        <w:rPr>
          <w:rFonts w:ascii="Arial" w:hAnsi="Arial" w:hint="cs"/>
          <w:noProof w:val="0"/>
          <w:rtl/>
        </w:rPr>
        <w:t>]</w:t>
      </w:r>
      <w:r>
        <w:rPr>
          <w:rFonts w:ascii="Arial" w:hAnsi="Arial" w:hint="cs"/>
          <w:b/>
          <w:bCs/>
          <w:noProof w:val="0"/>
          <w:rtl/>
        </w:rPr>
        <w:t xml:space="preserve">, ולצורך קידום הקשר, נפגשו הארבעה </w:t>
      </w:r>
      <w:r>
        <w:rPr>
          <w:rFonts w:ascii="Arial" w:hAnsi="Arial" w:hint="cs"/>
          <w:noProof w:val="0"/>
          <w:rtl/>
        </w:rPr>
        <w:t>[ארבעת הנאשמים בתיק שבפניי]</w:t>
      </w:r>
      <w:r>
        <w:rPr>
          <w:rFonts w:ascii="Arial" w:hAnsi="Arial" w:hint="cs"/>
          <w:b/>
          <w:bCs/>
          <w:noProof w:val="0"/>
          <w:rtl/>
        </w:rPr>
        <w:t xml:space="preserve"> עם הנאשם </w:t>
      </w:r>
      <w:r>
        <w:rPr>
          <w:rFonts w:ascii="Arial" w:hAnsi="Arial" w:hint="cs"/>
          <w:noProof w:val="0"/>
          <w:rtl/>
        </w:rPr>
        <w:t xml:space="preserve">[אחמד גזאלה] </w:t>
      </w:r>
      <w:r w:rsidRPr="003A0E95">
        <w:rPr>
          <w:rFonts w:hint="cs"/>
          <w:b/>
          <w:bCs/>
          <w:rtl/>
        </w:rPr>
        <w:t xml:space="preserve">וביקשו ממנו להצטרף לקשר </w:t>
      </w:r>
      <w:r>
        <w:rPr>
          <w:rFonts w:hint="cs"/>
          <w:b/>
          <w:bCs/>
          <w:rtl/>
        </w:rPr>
        <w:t>ולסייע להם. הנאשם הסכים לסייע בכל דבר שהארבעה יבקשו, ובמיוחד להברחת זיקוקים להר הבית"</w:t>
      </w:r>
      <w:r>
        <w:rPr>
          <w:rFonts w:hint="cs"/>
          <w:rtl/>
        </w:rPr>
        <w:t xml:space="preserve">. העבירה המיוחסת לנאשם אחמד גזאלה, היא סיוע לקשירת קשר לביצוע פשע, עבירה לפי </w:t>
      </w:r>
      <w:hyperlink r:id="rId148" w:history="1">
        <w:r w:rsidR="00EC0E35" w:rsidRPr="00EC0E35">
          <w:rPr>
            <w:color w:val="0000FF"/>
            <w:u w:val="single"/>
            <w:rtl/>
          </w:rPr>
          <w:t>סעיף 499(א)(1)</w:t>
        </w:r>
      </w:hyperlink>
      <w:r>
        <w:rPr>
          <w:rFonts w:hint="cs"/>
          <w:rtl/>
        </w:rPr>
        <w:t xml:space="preserve"> בצירוף </w:t>
      </w:r>
      <w:hyperlink r:id="rId149" w:history="1">
        <w:r w:rsidR="00EC0E35" w:rsidRPr="00EC0E35">
          <w:rPr>
            <w:color w:val="0000FF"/>
            <w:u w:val="single"/>
            <w:rtl/>
          </w:rPr>
          <w:t>סעיף 31</w:t>
        </w:r>
      </w:hyperlink>
      <w:r>
        <w:rPr>
          <w:rFonts w:hint="cs"/>
          <w:rtl/>
        </w:rPr>
        <w:t xml:space="preserve"> לחוק. העונש המירבי הוא 3.5 שנות מאסר, מחצית מעונש מאסר בגין קשירת קשר (אחמד גזאלה לא הואשם בקשירת קשר מתוך מניע של עויינות כלפי ציבור מחמת דת, כפי שהועמדו הנאשמים שלפניי. </w:t>
      </w:r>
    </w:p>
    <w:p w14:paraId="6E8E178A" w14:textId="77777777" w:rsidR="00EC7EC5" w:rsidRDefault="00EC7EC5" w:rsidP="00EC7EC5">
      <w:pPr>
        <w:spacing w:line="360" w:lineRule="auto"/>
        <w:jc w:val="both"/>
        <w:rPr>
          <w:rtl/>
        </w:rPr>
      </w:pPr>
    </w:p>
    <w:p w14:paraId="5C29FE3F" w14:textId="77777777" w:rsidR="00EC7EC5" w:rsidRDefault="00EC7EC5" w:rsidP="00EC7EC5">
      <w:pPr>
        <w:spacing w:line="360" w:lineRule="auto"/>
        <w:ind w:left="720" w:hanging="720"/>
        <w:jc w:val="both"/>
        <w:rPr>
          <w:rtl/>
        </w:rPr>
      </w:pPr>
      <w:r>
        <w:rPr>
          <w:rFonts w:hint="cs"/>
          <w:rtl/>
        </w:rPr>
        <w:t>215.</w:t>
      </w:r>
      <w:r>
        <w:rPr>
          <w:rFonts w:hint="cs"/>
          <w:rtl/>
        </w:rPr>
        <w:tab/>
        <w:t xml:space="preserve">בבית  המשפט השלום בירושלים הצהירו הצדדים על הסדר טעון מוסכם של 8 חודשי מאסר בפועל, מאסר מותנה וקנס לשיקול דעת בית המשפט. הצדדים ביקשו לכבד את ההסדר בין היתר בשל העובדה כי הנאשם לא נטל חלק באירוע בפועל, וכי הוא אב לשלושה ילדים נשוי ומפרנס יחיד במשפחה. </w:t>
      </w:r>
    </w:p>
    <w:p w14:paraId="520B8D21" w14:textId="77777777" w:rsidR="00EC7EC5" w:rsidRDefault="00EC7EC5" w:rsidP="00EC7EC5">
      <w:pPr>
        <w:spacing w:line="360" w:lineRule="auto"/>
        <w:ind w:left="720" w:hanging="720"/>
        <w:jc w:val="both"/>
        <w:rPr>
          <w:rtl/>
        </w:rPr>
      </w:pPr>
    </w:p>
    <w:p w14:paraId="20320774" w14:textId="77777777" w:rsidR="00EC7EC5" w:rsidRDefault="00EC7EC5" w:rsidP="00EC7EC5">
      <w:pPr>
        <w:spacing w:line="360" w:lineRule="auto"/>
        <w:ind w:left="720" w:hanging="720"/>
        <w:jc w:val="both"/>
        <w:rPr>
          <w:rtl/>
        </w:rPr>
      </w:pPr>
      <w:r>
        <w:rPr>
          <w:rFonts w:hint="cs"/>
          <w:rtl/>
        </w:rPr>
        <w:t>216.</w:t>
      </w:r>
      <w:r>
        <w:rPr>
          <w:rFonts w:hint="cs"/>
          <w:rtl/>
        </w:rPr>
        <w:tab/>
        <w:t>בית משפט השלום בירושלים (כב' השופט שמואל הרבסט) אימץ את הסדר הטיעון "הסגור" והטיל עליו עונש מאסר בפועל של 8 חודשים בניכוי ימי מעצרו, מיום 24.11.14, שישה חודשי מאסר על תנאי למשך שלוש שנים לעבירות שבהן הורשע, וקנס 1,000 ₪ או 20 ימי מאסר תמורתו (גז"ד מיום ג' ניסן תשע"ה (23.3.15), ב</w:t>
      </w:r>
      <w:hyperlink r:id="rId150" w:history="1">
        <w:r w:rsidR="00AA767A" w:rsidRPr="00AA767A">
          <w:rPr>
            <w:color w:val="0000FF"/>
            <w:u w:val="single"/>
            <w:rtl/>
          </w:rPr>
          <w:t>ת"פ 46909-12-14</w:t>
        </w:r>
      </w:hyperlink>
      <w:r>
        <w:rPr>
          <w:rFonts w:hint="cs"/>
          <w:rtl/>
        </w:rPr>
        <w:t xml:space="preserve">). </w:t>
      </w:r>
    </w:p>
    <w:p w14:paraId="3A54A629" w14:textId="77777777" w:rsidR="00EC7EC5" w:rsidRDefault="00EC7EC5" w:rsidP="00EC7EC5">
      <w:pPr>
        <w:spacing w:line="360" w:lineRule="auto"/>
        <w:ind w:left="720" w:hanging="720"/>
        <w:jc w:val="both"/>
        <w:rPr>
          <w:rtl/>
        </w:rPr>
      </w:pPr>
    </w:p>
    <w:p w14:paraId="5C775580" w14:textId="77777777" w:rsidR="00EC7EC5" w:rsidRDefault="00EC7EC5" w:rsidP="00EC7EC5">
      <w:pPr>
        <w:spacing w:line="360" w:lineRule="auto"/>
        <w:ind w:left="720" w:hanging="720"/>
        <w:jc w:val="both"/>
        <w:rPr>
          <w:rtl/>
        </w:rPr>
      </w:pPr>
      <w:r>
        <w:rPr>
          <w:rFonts w:hint="cs"/>
          <w:rtl/>
        </w:rPr>
        <w:t>217.</w:t>
      </w:r>
      <w:r>
        <w:rPr>
          <w:rFonts w:hint="cs"/>
          <w:rtl/>
        </w:rPr>
        <w:tab/>
        <w:t>ב"כ המאשימה, עו"ד שירה נתן, מציינת בהודעתה כי הסכמה עונשית במסגרת הסדר טיעון אינה מלמד ת על מדיניות המאשימה בתיקים אחרים, ואינה מהווה בהכרח תקדים לענישה ראויה, שכן בהסדרים סגורים, "</w:t>
      </w:r>
      <w:r w:rsidRPr="00D671A9">
        <w:rPr>
          <w:rFonts w:hint="cs"/>
          <w:b/>
          <w:bCs/>
          <w:rtl/>
        </w:rPr>
        <w:t>נשקלים שיקולים שוני</w:t>
      </w:r>
      <w:r>
        <w:rPr>
          <w:rFonts w:hint="cs"/>
          <w:b/>
          <w:bCs/>
          <w:rtl/>
        </w:rPr>
        <w:t xml:space="preserve">ם, כגון: עוצמת הראיות בתיק, חיסכון זמן שיפוטי ושיקולים נוספים. כך גם במקרה דנן" </w:t>
      </w:r>
      <w:r>
        <w:rPr>
          <w:rFonts w:hint="cs"/>
          <w:rtl/>
        </w:rPr>
        <w:t xml:space="preserve">(סעיף 2 להודעה). </w:t>
      </w:r>
    </w:p>
    <w:p w14:paraId="6917EAD6" w14:textId="77777777" w:rsidR="00EC7EC5" w:rsidRDefault="00EC7EC5" w:rsidP="00EC7EC5">
      <w:pPr>
        <w:spacing w:line="360" w:lineRule="auto"/>
        <w:ind w:left="720" w:hanging="720"/>
        <w:jc w:val="both"/>
        <w:rPr>
          <w:rtl/>
        </w:rPr>
      </w:pPr>
    </w:p>
    <w:p w14:paraId="5598FDB1" w14:textId="77777777" w:rsidR="00EC7EC5" w:rsidRDefault="00EC7EC5" w:rsidP="00EC7EC5">
      <w:pPr>
        <w:spacing w:line="360" w:lineRule="auto"/>
        <w:ind w:left="720" w:hanging="720"/>
        <w:jc w:val="both"/>
        <w:rPr>
          <w:rtl/>
        </w:rPr>
      </w:pPr>
      <w:r>
        <w:rPr>
          <w:rFonts w:hint="cs"/>
          <w:rtl/>
        </w:rPr>
        <w:t>218.</w:t>
      </w:r>
      <w:r>
        <w:rPr>
          <w:rFonts w:hint="cs"/>
          <w:rtl/>
        </w:rPr>
        <w:tab/>
        <w:t xml:space="preserve">המאשימה מציינת כי מאחר וב"כ הצדדים לא הגיעו להסדר טיעון סגור, ולא הצליחו לשכנע את המעשימה להגיע להסדר כזה בעניינם, אין להשתמש בגזר הדין של אחמד גזאלה כשיקול לעניין זה. </w:t>
      </w:r>
    </w:p>
    <w:p w14:paraId="694942FE" w14:textId="77777777" w:rsidR="00EC7EC5" w:rsidRDefault="00EC7EC5" w:rsidP="00EC7EC5">
      <w:pPr>
        <w:spacing w:line="360" w:lineRule="auto"/>
        <w:ind w:left="720" w:hanging="720"/>
        <w:jc w:val="both"/>
        <w:rPr>
          <w:rtl/>
        </w:rPr>
      </w:pPr>
    </w:p>
    <w:p w14:paraId="3A9C065B" w14:textId="77777777" w:rsidR="00EC7EC5" w:rsidRDefault="00EC7EC5" w:rsidP="00EC7EC5">
      <w:pPr>
        <w:spacing w:line="360" w:lineRule="auto"/>
        <w:ind w:left="720" w:hanging="720"/>
        <w:jc w:val="both"/>
        <w:rPr>
          <w:rtl/>
        </w:rPr>
      </w:pPr>
      <w:r>
        <w:rPr>
          <w:rFonts w:hint="cs"/>
          <w:rtl/>
        </w:rPr>
        <w:t>219.</w:t>
      </w:r>
      <w:r>
        <w:rPr>
          <w:rFonts w:hint="cs"/>
          <w:rtl/>
        </w:rPr>
        <w:tab/>
        <w:t>בכל מקרה, גזאלה הורשע בסיוע לקשירת קשר ותפקידו בקשר "</w:t>
      </w:r>
      <w:r>
        <w:rPr>
          <w:rFonts w:hint="cs"/>
          <w:b/>
          <w:bCs/>
          <w:rtl/>
        </w:rPr>
        <w:t>היה מצומצם יותר והוא לא היה שותף לתכנון הראשוני"</w:t>
      </w:r>
      <w:r>
        <w:rPr>
          <w:rFonts w:hint="cs"/>
          <w:rtl/>
        </w:rPr>
        <w:t xml:space="preserve"> (סעיף 4 להודעה). </w:t>
      </w:r>
    </w:p>
    <w:p w14:paraId="0EACA31C" w14:textId="77777777" w:rsidR="00EC7EC5" w:rsidRDefault="00EC7EC5" w:rsidP="00EC7EC5">
      <w:pPr>
        <w:spacing w:line="360" w:lineRule="auto"/>
        <w:ind w:left="720" w:hanging="720"/>
        <w:jc w:val="both"/>
        <w:rPr>
          <w:rtl/>
        </w:rPr>
      </w:pPr>
    </w:p>
    <w:p w14:paraId="0FFA18AE" w14:textId="77777777" w:rsidR="00EC7EC5" w:rsidRDefault="00EC7EC5" w:rsidP="00EC7EC5">
      <w:pPr>
        <w:spacing w:line="360" w:lineRule="auto"/>
        <w:ind w:left="720" w:hanging="720"/>
        <w:jc w:val="both"/>
        <w:rPr>
          <w:rtl/>
        </w:rPr>
      </w:pPr>
      <w:r>
        <w:rPr>
          <w:rFonts w:hint="cs"/>
          <w:rtl/>
        </w:rPr>
        <w:t>220.</w:t>
      </w:r>
      <w:r>
        <w:rPr>
          <w:rFonts w:hint="cs"/>
          <w:rtl/>
        </w:rPr>
        <w:tab/>
        <w:t xml:space="preserve">גם ביחס לאישום השביעי, שעניינו הברחת זיקוקים להר הבית, תפקידו של גזאלה היה מצומצם יותר מזה של נאשם 1 בענייננו. בעוד שלגזאלה מיוחסות הברחות זיקוקים למתחם הר הבית והחבאתם לצורך הפרת סדר עתידיות, ועל כן הורשע במתן אמצעים לביצוע פשע, הרי שלנאשם 1 מיוחסות עובדות רבות נוספות של הברחת זיקוקים רבים להר הבית, ירי של 9 חבילות זיקוקים וכן קבלה והעברה של כסף לצורך רכישת זיקוקים, ועל כן, הורשע הנאשם 1 בנוסף לאמצעים לביצוע פשע גם במעשה פזיזות ורשלנות בחומר נפיץ, ובסיוע למעשה פזיזיות ורשלנות בחומר נפיץ. </w:t>
      </w:r>
    </w:p>
    <w:p w14:paraId="089184D6" w14:textId="77777777" w:rsidR="00EC7EC5" w:rsidRDefault="00EC7EC5" w:rsidP="00EC7EC5">
      <w:pPr>
        <w:spacing w:line="360" w:lineRule="auto"/>
        <w:ind w:left="720" w:hanging="720"/>
        <w:jc w:val="both"/>
        <w:rPr>
          <w:rtl/>
        </w:rPr>
      </w:pPr>
    </w:p>
    <w:p w14:paraId="51A1AD01" w14:textId="77777777" w:rsidR="00EC7EC5" w:rsidRDefault="00EC7EC5" w:rsidP="00EC7EC5">
      <w:pPr>
        <w:spacing w:line="360" w:lineRule="auto"/>
        <w:ind w:left="720" w:hanging="720"/>
        <w:jc w:val="both"/>
        <w:rPr>
          <w:rtl/>
        </w:rPr>
      </w:pPr>
      <w:r>
        <w:rPr>
          <w:rFonts w:hint="cs"/>
          <w:rtl/>
        </w:rPr>
        <w:t>221.</w:t>
      </w:r>
      <w:r>
        <w:rPr>
          <w:rFonts w:hint="cs"/>
          <w:rtl/>
        </w:rPr>
        <w:tab/>
        <w:t xml:space="preserve">ב"כ נאשם 1, עו"ד לאה צמל, הגיבה על ההודעה הבאה בכך שהרשעת של גזאלה היא חלק מהקשר שקשרו הנאשמים בתיק זה באישום הראשון, והוא עצמו התחייב לסייע להם ככל שיבקשו, ובמיוחד בהברחת זיקוקים פנימה להר הבית, ונידון לשמונה חודשי מאסר, ולכך יש השלכות וחשיבות בתיק זה. </w:t>
      </w:r>
    </w:p>
    <w:p w14:paraId="4276E019" w14:textId="77777777" w:rsidR="00EC7EC5" w:rsidRDefault="00EC7EC5" w:rsidP="00EC7EC5">
      <w:pPr>
        <w:spacing w:line="360" w:lineRule="auto"/>
        <w:ind w:left="720" w:hanging="720"/>
        <w:jc w:val="both"/>
        <w:rPr>
          <w:rtl/>
        </w:rPr>
      </w:pPr>
      <w:r>
        <w:rPr>
          <w:rtl/>
        </w:rPr>
        <w:tab/>
      </w:r>
      <w:r>
        <w:rPr>
          <w:rFonts w:hint="cs"/>
          <w:rtl/>
        </w:rPr>
        <w:t xml:space="preserve">בהקשר זה מציינת עו"ד צמל כי חל שינוי בסטטוס קוו במתחם הר הבית, וכי לדבריה, </w:t>
      </w:r>
      <w:r>
        <w:rPr>
          <w:rFonts w:hint="cs"/>
          <w:b/>
          <w:bCs/>
          <w:rtl/>
        </w:rPr>
        <w:t>"</w:t>
      </w:r>
      <w:r w:rsidRPr="0009182F">
        <w:rPr>
          <w:rFonts w:hint="cs"/>
          <w:b/>
          <w:bCs/>
          <w:rtl/>
        </w:rPr>
        <w:t>כיום המצב רגוע... מאז ההכרזות הפוליטיות וההסכם עם ממלכת ירדן</w:t>
      </w:r>
      <w:r>
        <w:rPr>
          <w:rFonts w:hint="cs"/>
          <w:rtl/>
        </w:rPr>
        <w:t xml:space="preserve">", וכי התקופה שבה פעל נאשם 1 הייתה  קצרה בשיא החיכוך. בעניין זה חוזרת היא על טענתה כי נאשם 1 פעל אך ורק בשל החשש מאותה השתלטות. לדבריה, כשם שבית משפט לוקח בחשבון את התגברות על עבירות מסוג מסוים, ולכן מגביר את העונש לשם מיגורן, כך על בית המשפט להטיל היום עונש קל מאוד בשל סכסוך שבא על סיומו. </w:t>
      </w:r>
    </w:p>
    <w:p w14:paraId="657FE5AA" w14:textId="77777777" w:rsidR="00EC7EC5" w:rsidRDefault="00EC7EC5" w:rsidP="00EC7EC5">
      <w:pPr>
        <w:spacing w:line="360" w:lineRule="auto"/>
        <w:ind w:left="720" w:hanging="720"/>
        <w:jc w:val="both"/>
        <w:rPr>
          <w:rtl/>
        </w:rPr>
      </w:pPr>
      <w:r>
        <w:rPr>
          <w:rtl/>
        </w:rPr>
        <w:tab/>
      </w:r>
      <w:r>
        <w:rPr>
          <w:rFonts w:hint="cs"/>
          <w:rtl/>
        </w:rPr>
        <w:t>בשולי הודעה זו, וללא קשר אליה, מזכירה ב"כ נאשם 1 עו"ד צמל כי עיון ב</w:t>
      </w:r>
      <w:hyperlink r:id="rId151" w:history="1">
        <w:r w:rsidR="00AA767A" w:rsidRPr="00AA767A">
          <w:rPr>
            <w:color w:val="0000FF"/>
            <w:u w:val="single"/>
            <w:rtl/>
          </w:rPr>
          <w:t>חוק השמירה על המקומות הקדושים</w:t>
        </w:r>
      </w:hyperlink>
      <w:r>
        <w:rPr>
          <w:rFonts w:hint="cs"/>
          <w:rtl/>
        </w:rPr>
        <w:t xml:space="preserve"> והתקנות מעלה כי הר הבית אינו מוזכר בחוק, וברשימת התוספת לגבי המקומות הקדושים. </w:t>
      </w:r>
    </w:p>
    <w:p w14:paraId="769A88A4" w14:textId="77777777" w:rsidR="00EC7EC5" w:rsidRDefault="00EC7EC5" w:rsidP="00EC7EC5">
      <w:pPr>
        <w:spacing w:line="360" w:lineRule="auto"/>
        <w:ind w:left="720" w:hanging="720"/>
        <w:jc w:val="both"/>
        <w:rPr>
          <w:rtl/>
        </w:rPr>
      </w:pPr>
    </w:p>
    <w:p w14:paraId="2178EC46" w14:textId="77777777" w:rsidR="00EC7EC5" w:rsidRDefault="00EC7EC5" w:rsidP="00EC7EC5">
      <w:pPr>
        <w:spacing w:line="360" w:lineRule="auto"/>
        <w:ind w:left="720" w:hanging="720"/>
        <w:jc w:val="both"/>
        <w:rPr>
          <w:rtl/>
        </w:rPr>
      </w:pPr>
      <w:r>
        <w:rPr>
          <w:rFonts w:hint="cs"/>
          <w:rtl/>
        </w:rPr>
        <w:t>222.</w:t>
      </w:r>
      <w:r>
        <w:rPr>
          <w:rFonts w:hint="cs"/>
          <w:rtl/>
        </w:rPr>
        <w:tab/>
        <w:t xml:space="preserve">ב"כ נאשם 3, עו"ד ואסים דראושה, הגיב על ההודעה של הפרקליטות בעניין גזאלה וחזר על טענותיו בדבר חלקו הקטן של נאשם 3 באישום הראשון בנוגע לקשר. עו"ד ואסים דראושה רואה הבדל קטן בן מרשו לבין גזאלה, שהודה בעבירה של סיוע לקשירת קשר אף כי המשמעות היא כי גזאלה שותף לדבר עבירה לכל דבר ועניין. חלקו של נאשם 3, לדעת סניגורו, היא כה מזערית עד שהוא דומה מאוד לחלקו של גזאלה ולכן אין מקום להחמיר בעונשו של נאשם 3 לעומת אבו גזאלה (סעיפים 2 ו </w:t>
      </w:r>
      <w:r>
        <w:rPr>
          <w:rtl/>
        </w:rPr>
        <w:t>–</w:t>
      </w:r>
      <w:r>
        <w:rPr>
          <w:rFonts w:hint="cs"/>
          <w:rtl/>
        </w:rPr>
        <w:t xml:space="preserve"> 3 לתגובה). </w:t>
      </w:r>
    </w:p>
    <w:p w14:paraId="370CF419" w14:textId="77777777" w:rsidR="00EC7EC5" w:rsidRDefault="00EC7EC5" w:rsidP="00EC7EC5">
      <w:pPr>
        <w:spacing w:line="360" w:lineRule="auto"/>
        <w:ind w:left="720" w:hanging="720"/>
        <w:jc w:val="both"/>
        <w:rPr>
          <w:rtl/>
        </w:rPr>
      </w:pPr>
    </w:p>
    <w:p w14:paraId="06FD458B" w14:textId="77777777" w:rsidR="00EC7EC5" w:rsidRDefault="00EC7EC5" w:rsidP="00EC7EC5">
      <w:pPr>
        <w:spacing w:line="360" w:lineRule="auto"/>
        <w:ind w:left="720" w:hanging="720"/>
        <w:jc w:val="both"/>
        <w:rPr>
          <w:rtl/>
        </w:rPr>
      </w:pPr>
      <w:r>
        <w:rPr>
          <w:rFonts w:hint="cs"/>
          <w:rtl/>
        </w:rPr>
        <w:t>223.</w:t>
      </w:r>
      <w:r>
        <w:rPr>
          <w:rFonts w:hint="cs"/>
          <w:rtl/>
        </w:rPr>
        <w:tab/>
        <w:t xml:space="preserve">לטענת עו"ד ואסים דראושה, מאחר ולא הוצג בהסדר עם גזאלה כל נימוק חריג שבגללו הגיעו הצדדים לעונש מוסכם של שמונה חודשי מאסר, והמאשימה לא הסבירה את הסיבור להסדר המקל, יש להגיע למסקנה כי אין מדובר בהסדר מקל, וכי אין נימוק להגיע להסדר מקל. המשמעות היא כי המאשימה הסכימה מרצונה, וללא כל הסבר חריג לעונש של שמונה חודשי מאסר לאותו גזאלה (שייחסו לו אף אירועים נוספים מעבר להשתתפות באישום הראשון), ולכן אין כל מקום לקבל את מתחם הענישה שהמדינה עתרה ביחס לאישום הראשון שבפניי, ובטח לא בעניינושל נאשם 3שחלקו באירוע דומה עד מאוד לחלקו של גזאלה (סעיפים 4-6 לתגובה). </w:t>
      </w:r>
    </w:p>
    <w:p w14:paraId="3D618C89" w14:textId="77777777" w:rsidR="00EC7EC5" w:rsidRDefault="00EC7EC5" w:rsidP="00EC7EC5">
      <w:pPr>
        <w:spacing w:line="360" w:lineRule="auto"/>
        <w:ind w:left="720" w:hanging="720"/>
        <w:jc w:val="both"/>
        <w:rPr>
          <w:rtl/>
        </w:rPr>
      </w:pPr>
    </w:p>
    <w:p w14:paraId="62592F98" w14:textId="77777777" w:rsidR="00EC7EC5" w:rsidRDefault="00EC7EC5" w:rsidP="00EC7EC5">
      <w:pPr>
        <w:spacing w:line="360" w:lineRule="auto"/>
        <w:ind w:left="720" w:hanging="720"/>
        <w:jc w:val="both"/>
        <w:rPr>
          <w:rtl/>
        </w:rPr>
      </w:pPr>
      <w:r>
        <w:rPr>
          <w:rFonts w:hint="cs"/>
          <w:rtl/>
        </w:rPr>
        <w:t>224.</w:t>
      </w:r>
      <w:r>
        <w:rPr>
          <w:rFonts w:hint="cs"/>
          <w:rtl/>
        </w:rPr>
        <w:tab/>
        <w:t xml:space="preserve">יתר הסניגורים לא הגיבו על הודעת המדינה, על אף שניתנה להם הזדמנות לעשות כן, עד סוף חודש מרץ 2016 (ראה החלטה מיום 24.3.16). </w:t>
      </w:r>
    </w:p>
    <w:p w14:paraId="1283D388" w14:textId="77777777" w:rsidR="00EC7EC5" w:rsidRDefault="00EC7EC5" w:rsidP="00EC7EC5">
      <w:pPr>
        <w:spacing w:line="360" w:lineRule="auto"/>
        <w:ind w:left="720" w:hanging="720"/>
        <w:jc w:val="both"/>
        <w:rPr>
          <w:rtl/>
        </w:rPr>
      </w:pPr>
    </w:p>
    <w:p w14:paraId="6656BECD" w14:textId="77777777" w:rsidR="00EC7EC5" w:rsidRPr="00071399" w:rsidRDefault="00EC7EC5" w:rsidP="00EC7EC5">
      <w:pPr>
        <w:spacing w:line="360" w:lineRule="auto"/>
        <w:ind w:left="720" w:hanging="720"/>
        <w:jc w:val="both"/>
        <w:rPr>
          <w:rFonts w:ascii="Arial" w:hAnsi="Arial"/>
          <w:b/>
          <w:bCs/>
          <w:noProof w:val="0"/>
          <w:sz w:val="32"/>
          <w:szCs w:val="32"/>
          <w:u w:val="single"/>
          <w:rtl/>
        </w:rPr>
      </w:pPr>
      <w:r w:rsidRPr="00071399">
        <w:rPr>
          <w:rFonts w:ascii="Arial" w:hAnsi="Arial"/>
          <w:b/>
          <w:bCs/>
          <w:noProof w:val="0"/>
          <w:sz w:val="32"/>
          <w:szCs w:val="32"/>
          <w:u w:val="single"/>
          <w:rtl/>
        </w:rPr>
        <w:t>דיון</w:t>
      </w:r>
    </w:p>
    <w:p w14:paraId="28E2B9BB" w14:textId="77777777" w:rsidR="00EC7EC5" w:rsidRPr="00071399" w:rsidRDefault="00EC7EC5" w:rsidP="00EC7EC5">
      <w:pPr>
        <w:spacing w:line="360" w:lineRule="auto"/>
        <w:ind w:left="720" w:hanging="720"/>
        <w:jc w:val="both"/>
        <w:rPr>
          <w:rFonts w:ascii="Arial" w:hAnsi="Arial"/>
          <w:noProof w:val="0"/>
          <w:rtl/>
        </w:rPr>
      </w:pPr>
      <w:r>
        <w:rPr>
          <w:rFonts w:ascii="Arial" w:hAnsi="Arial" w:hint="cs"/>
          <w:noProof w:val="0"/>
          <w:rtl/>
        </w:rPr>
        <w:t>225</w:t>
      </w:r>
      <w:r w:rsidRPr="00071399">
        <w:rPr>
          <w:rFonts w:ascii="Arial" w:hAnsi="Arial"/>
          <w:noProof w:val="0"/>
          <w:rtl/>
        </w:rPr>
        <w:t>.</w:t>
      </w:r>
      <w:r w:rsidRPr="00071399">
        <w:rPr>
          <w:rFonts w:ascii="Arial" w:hAnsi="Arial"/>
          <w:noProof w:val="0"/>
          <w:rtl/>
        </w:rPr>
        <w:tab/>
        <w:t>מתכונת כתיבת גזר הדין תהיה על פי תיקון 113 ל</w:t>
      </w:r>
      <w:hyperlink r:id="rId152" w:history="1">
        <w:r w:rsidR="00AA767A" w:rsidRPr="00AA767A">
          <w:rPr>
            <w:rFonts w:ascii="Arial" w:hAnsi="Arial"/>
            <w:noProof w:val="0"/>
            <w:color w:val="0000FF"/>
            <w:u w:val="single"/>
            <w:rtl/>
          </w:rPr>
          <w:t>חוק העונשין</w:t>
        </w:r>
      </w:hyperlink>
      <w:r w:rsidRPr="00071399">
        <w:rPr>
          <w:rFonts w:ascii="Arial" w:hAnsi="Arial"/>
          <w:noProof w:val="0"/>
          <w:rtl/>
        </w:rPr>
        <w:t xml:space="preserve">, אשר קבע את עקרונות </w:t>
      </w:r>
      <w:r w:rsidRPr="00071399">
        <w:rPr>
          <w:rFonts w:ascii="Arial" w:hAnsi="Arial"/>
          <w:b/>
          <w:bCs/>
          <w:noProof w:val="0"/>
          <w:rtl/>
        </w:rPr>
        <w:t>"הבניית שיקול הדעת השיפוטי בענישה"</w:t>
      </w:r>
      <w:r w:rsidRPr="00071399">
        <w:rPr>
          <w:rFonts w:ascii="Arial" w:hAnsi="Arial"/>
          <w:noProof w:val="0"/>
          <w:rtl/>
        </w:rPr>
        <w:t xml:space="preserve">, שהוכנסו לחוק העונשין </w:t>
      </w:r>
      <w:hyperlink r:id="rId153" w:history="1">
        <w:r w:rsidR="00EC0E35" w:rsidRPr="00EC0E35">
          <w:rPr>
            <w:rFonts w:ascii="Arial" w:hAnsi="Arial"/>
            <w:noProof w:val="0"/>
            <w:color w:val="0000FF"/>
            <w:u w:val="single"/>
            <w:rtl/>
          </w:rPr>
          <w:t>כסימן א1 לפרק ו</w:t>
        </w:r>
      </w:hyperlink>
      <w:r w:rsidRPr="00071399">
        <w:rPr>
          <w:rFonts w:ascii="Arial" w:hAnsi="Arial"/>
          <w:noProof w:val="0"/>
          <w:rtl/>
        </w:rPr>
        <w:t xml:space="preserve"> (סעיפים 40א-40טו).</w:t>
      </w:r>
    </w:p>
    <w:p w14:paraId="1CFC0D0F" w14:textId="77777777" w:rsidR="00EC7EC5" w:rsidRPr="00071399" w:rsidRDefault="00EC7EC5" w:rsidP="00EC7EC5">
      <w:pPr>
        <w:spacing w:line="360" w:lineRule="auto"/>
        <w:ind w:left="720" w:hanging="720"/>
        <w:jc w:val="both"/>
        <w:rPr>
          <w:rFonts w:ascii="Arial" w:hAnsi="Arial"/>
          <w:noProof w:val="0"/>
          <w:rtl/>
        </w:rPr>
      </w:pPr>
    </w:p>
    <w:p w14:paraId="0C8DAEED" w14:textId="77777777" w:rsidR="00EC7EC5" w:rsidRPr="00071399" w:rsidRDefault="00EC7EC5" w:rsidP="00EC7EC5">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ח</w:t>
      </w:r>
      <w:r w:rsidRPr="00071399">
        <w:rPr>
          <w:rFonts w:ascii="Arial" w:hAnsi="Arial"/>
          <w:b/>
          <w:bCs/>
          <w:noProof w:val="0"/>
          <w:sz w:val="32"/>
          <w:szCs w:val="32"/>
          <w:u w:val="single"/>
          <w:rtl/>
        </w:rPr>
        <w:t xml:space="preserve">. </w:t>
      </w:r>
      <w:r w:rsidRPr="00071399">
        <w:rPr>
          <w:rFonts w:ascii="Arial" w:hAnsi="Arial"/>
          <w:b/>
          <w:bCs/>
          <w:noProof w:val="0"/>
          <w:sz w:val="32"/>
          <w:szCs w:val="32"/>
          <w:u w:val="single"/>
          <w:rtl/>
        </w:rPr>
        <w:tab/>
        <w:t>ריבוי עבירות ואירועים</w:t>
      </w:r>
    </w:p>
    <w:p w14:paraId="327C6F99" w14:textId="77777777" w:rsidR="00EC7EC5" w:rsidRPr="00071399" w:rsidRDefault="00EC7EC5" w:rsidP="00EC7EC5">
      <w:pPr>
        <w:spacing w:line="360" w:lineRule="auto"/>
        <w:ind w:left="720" w:hanging="720"/>
        <w:jc w:val="both"/>
        <w:rPr>
          <w:rFonts w:ascii="Arial" w:hAnsi="Arial"/>
          <w:noProof w:val="0"/>
          <w:rtl/>
        </w:rPr>
      </w:pPr>
      <w:r>
        <w:rPr>
          <w:rFonts w:ascii="Arial" w:hAnsi="Arial" w:hint="cs"/>
          <w:noProof w:val="0"/>
          <w:rtl/>
        </w:rPr>
        <w:t>226</w:t>
      </w:r>
      <w:r w:rsidRPr="00071399">
        <w:rPr>
          <w:rFonts w:ascii="Arial" w:hAnsi="Arial"/>
          <w:noProof w:val="0"/>
          <w:rtl/>
        </w:rPr>
        <w:t>.</w:t>
      </w:r>
      <w:r w:rsidRPr="00071399">
        <w:rPr>
          <w:rFonts w:ascii="Arial" w:hAnsi="Arial"/>
          <w:noProof w:val="0"/>
          <w:rtl/>
        </w:rPr>
        <w:tab/>
        <w:t xml:space="preserve">תנאי מוקדם ליישום דרך הכתיבה של פסק דין, על פי המתכונת של תיקון 113, הוא התייחסות לשאלות העולות </w:t>
      </w:r>
      <w:hyperlink r:id="rId154" w:history="1">
        <w:r w:rsidR="00EC0E35" w:rsidRPr="00EC0E35">
          <w:rPr>
            <w:rFonts w:ascii="Arial" w:hAnsi="Arial"/>
            <w:noProof w:val="0"/>
            <w:color w:val="0000FF"/>
            <w:u w:val="single"/>
            <w:rtl/>
          </w:rPr>
          <w:t>מסעיף 40יג</w:t>
        </w:r>
      </w:hyperlink>
      <w:r w:rsidRPr="00071399">
        <w:rPr>
          <w:rFonts w:ascii="Arial" w:hAnsi="Arial"/>
          <w:noProof w:val="0"/>
          <w:rtl/>
        </w:rPr>
        <w:t xml:space="preserve"> לחוק, שכותרתו "</w:t>
      </w:r>
      <w:r w:rsidRPr="00071399">
        <w:rPr>
          <w:rFonts w:ascii="Arial" w:hAnsi="Arial"/>
          <w:b/>
          <w:bCs/>
          <w:noProof w:val="0"/>
          <w:rtl/>
        </w:rPr>
        <w:t>ריבוי עבירות</w:t>
      </w:r>
      <w:r w:rsidRPr="00071399">
        <w:rPr>
          <w:rFonts w:ascii="Arial" w:hAnsi="Arial"/>
          <w:noProof w:val="0"/>
          <w:rtl/>
        </w:rPr>
        <w:t>", ואשר זה לשונו:</w:t>
      </w:r>
    </w:p>
    <w:p w14:paraId="6AD20E95" w14:textId="77777777" w:rsidR="00EC7EC5" w:rsidRPr="00071399" w:rsidRDefault="00EC7EC5" w:rsidP="00EC7EC5">
      <w:pPr>
        <w:spacing w:line="360" w:lineRule="auto"/>
        <w:ind w:left="1440"/>
        <w:jc w:val="both"/>
        <w:rPr>
          <w:rFonts w:ascii="Arial" w:hAnsi="Arial"/>
          <w:b/>
          <w:bCs/>
          <w:noProof w:val="0"/>
        </w:rPr>
      </w:pPr>
      <w:r w:rsidRPr="00071399">
        <w:rPr>
          <w:rFonts w:ascii="Arial" w:hAnsi="Arial"/>
          <w:b/>
          <w:bCs/>
          <w:noProof w:val="0"/>
          <w:rtl/>
        </w:rPr>
        <w:t>"(א)</w:t>
      </w:r>
      <w:r w:rsidRPr="00071399">
        <w:rPr>
          <w:rFonts w:ascii="Arial" w:hAnsi="Arial"/>
          <w:b/>
          <w:bCs/>
          <w:noProof w:val="0"/>
          <w:rtl/>
        </w:rPr>
        <w:tab/>
        <w:t>הרשיע בית המשפט נאשם בכמה עבירות המהוות אירוע אחד, יקבע מתחם עונש הולם כאמור בסעיף 40ג(א9 לאירוע כולו, ויגזור עונש כולל לכל העבירות בשל אותו אירוע.</w:t>
      </w:r>
    </w:p>
    <w:p w14:paraId="17864758" w14:textId="77777777" w:rsidR="00EC7EC5" w:rsidRPr="00071399" w:rsidRDefault="00EC7EC5" w:rsidP="00EC7EC5">
      <w:pPr>
        <w:spacing w:line="360" w:lineRule="auto"/>
        <w:ind w:left="1440"/>
        <w:jc w:val="both"/>
        <w:rPr>
          <w:rFonts w:ascii="Arial" w:hAnsi="Arial"/>
          <w:b/>
          <w:bCs/>
          <w:noProof w:val="0"/>
          <w:rtl/>
        </w:rPr>
      </w:pPr>
      <w:r w:rsidRPr="00071399">
        <w:rPr>
          <w:rFonts w:ascii="Arial" w:hAnsi="Arial"/>
          <w:b/>
          <w:bCs/>
          <w:noProof w:val="0"/>
          <w:rtl/>
        </w:rPr>
        <w:t>(ב)</w:t>
      </w:r>
      <w:r w:rsidRPr="00071399">
        <w:rPr>
          <w:rFonts w:ascii="Arial" w:hAnsi="Arial"/>
          <w:b/>
          <w:bCs/>
          <w:noProof w:val="0"/>
          <w:rtl/>
        </w:rPr>
        <w:tab/>
        <w:t>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156BACF3" w14:textId="77777777" w:rsidR="00EC7EC5" w:rsidRPr="00071399" w:rsidRDefault="00EC7EC5" w:rsidP="00EC7EC5">
      <w:pPr>
        <w:spacing w:line="360" w:lineRule="auto"/>
        <w:ind w:left="1440"/>
        <w:jc w:val="both"/>
        <w:rPr>
          <w:rFonts w:ascii="Arial" w:hAnsi="Arial"/>
          <w:b/>
          <w:bCs/>
          <w:noProof w:val="0"/>
          <w:rtl/>
        </w:rPr>
      </w:pPr>
      <w:r w:rsidRPr="00071399">
        <w:rPr>
          <w:rFonts w:ascii="Arial" w:hAnsi="Arial"/>
          <w:b/>
          <w:bCs/>
          <w:noProof w:val="0"/>
          <w:rtl/>
        </w:rPr>
        <w:t>(ג)</w:t>
      </w:r>
      <w:r w:rsidRPr="00071399">
        <w:rPr>
          <w:rFonts w:ascii="Arial" w:hAnsi="Arial"/>
          <w:b/>
          <w:bCs/>
          <w:noProof w:val="0"/>
          <w:rtl/>
        </w:rPr>
        <w:tab/>
        <w:t>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5ED69FAC" w14:textId="77777777" w:rsidR="00EC7EC5" w:rsidRPr="00071399" w:rsidRDefault="00EC7EC5" w:rsidP="00EC7EC5">
      <w:pPr>
        <w:spacing w:line="360" w:lineRule="auto"/>
        <w:ind w:left="1440" w:hanging="1440"/>
        <w:jc w:val="both"/>
        <w:rPr>
          <w:rFonts w:ascii="Arial" w:hAnsi="Arial"/>
          <w:noProof w:val="0"/>
          <w:rtl/>
        </w:rPr>
      </w:pPr>
    </w:p>
    <w:p w14:paraId="6AB86891"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227</w:t>
      </w:r>
      <w:r w:rsidRPr="00071399">
        <w:rPr>
          <w:rFonts w:ascii="Arial" w:hAnsi="Arial"/>
          <w:noProof w:val="0"/>
          <w:rtl/>
        </w:rPr>
        <w:t>.</w:t>
      </w:r>
      <w:r w:rsidRPr="00071399">
        <w:rPr>
          <w:rFonts w:ascii="Arial" w:hAnsi="Arial"/>
          <w:noProof w:val="0"/>
          <w:rtl/>
        </w:rPr>
        <w:tab/>
      </w:r>
      <w:r>
        <w:rPr>
          <w:rFonts w:ascii="Arial" w:hAnsi="Arial" w:hint="cs"/>
          <w:noProof w:val="0"/>
          <w:rtl/>
        </w:rPr>
        <w:t xml:space="preserve">כעולה מהטעונים של ב"כ המאשימה, לפנינו מספר אישומים, שברובם מדובר על מספר  הוראות חיקוק (ראה הטיעונים המפורטים של המאשימה בפרק ה), כאשר לטענתו של עו"ד חיים פס יש לקבוע מתחם עונש הולם ביחס לכל אישום ואישום, גם אם יש בו מספר עבירות ומספר חיקוקים. </w:t>
      </w:r>
    </w:p>
    <w:p w14:paraId="3F906FC6" w14:textId="77777777" w:rsidR="00EC7EC5" w:rsidRDefault="00EC7EC5" w:rsidP="00EC7EC5">
      <w:pPr>
        <w:spacing w:line="360" w:lineRule="auto"/>
        <w:ind w:left="720" w:hanging="720"/>
        <w:jc w:val="both"/>
        <w:rPr>
          <w:rFonts w:ascii="Arial" w:hAnsi="Arial"/>
          <w:noProof w:val="0"/>
          <w:rtl/>
        </w:rPr>
      </w:pPr>
    </w:p>
    <w:p w14:paraId="231CC464"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228.</w:t>
      </w:r>
      <w:r>
        <w:rPr>
          <w:rFonts w:ascii="Arial" w:hAnsi="Arial" w:hint="cs"/>
          <w:noProof w:val="0"/>
          <w:rtl/>
        </w:rPr>
        <w:tab/>
        <w:t xml:space="preserve">עמדת הסניגורים הייתה  לא ברורה ולא אחידה. </w:t>
      </w:r>
    </w:p>
    <w:p w14:paraId="21A6F26B" w14:textId="77777777" w:rsidR="00EC7EC5" w:rsidRDefault="00EC7EC5" w:rsidP="00EC7EC5">
      <w:pPr>
        <w:spacing w:line="360" w:lineRule="auto"/>
        <w:ind w:left="720"/>
        <w:jc w:val="both"/>
        <w:rPr>
          <w:rFonts w:ascii="Arial" w:hAnsi="Arial"/>
          <w:noProof w:val="0"/>
          <w:rtl/>
        </w:rPr>
      </w:pPr>
      <w:r>
        <w:rPr>
          <w:rFonts w:ascii="Arial" w:hAnsi="Arial" w:hint="cs"/>
          <w:noProof w:val="0"/>
          <w:rtl/>
        </w:rPr>
        <w:t xml:space="preserve">ב"כ שני הנאשמים הראשונים, התייחסו למתחמים שהציע ב"כ המאשימה, וקיבלו את ההנחה כי יש לקבוע מתחמים לכל אחד מן האישומים, כפי שהציע ב"כ המאשימה וטענו לגוף העניין כי המתחמים המוצעים על ידי המדינה, הם גבוהים מידי. </w:t>
      </w:r>
    </w:p>
    <w:p w14:paraId="1CAEAE4B" w14:textId="77777777" w:rsidR="00EC7EC5" w:rsidRDefault="00EC7EC5" w:rsidP="00EC7EC5">
      <w:pPr>
        <w:spacing w:line="360" w:lineRule="auto"/>
        <w:ind w:left="720"/>
        <w:jc w:val="both"/>
        <w:rPr>
          <w:rFonts w:ascii="Arial" w:hAnsi="Arial"/>
          <w:noProof w:val="0"/>
          <w:rtl/>
        </w:rPr>
      </w:pPr>
      <w:r>
        <w:rPr>
          <w:rFonts w:ascii="Arial" w:hAnsi="Arial" w:hint="cs"/>
          <w:noProof w:val="0"/>
          <w:rtl/>
        </w:rPr>
        <w:t xml:space="preserve">ב"כ נאשם 3 טען שיש לקבוע מתחם אחד, בעניינו של מרשו, שכן מדובר בשני אישומים, שלדבריו בוצעו בתקופת זמן סמוכה בהפרש של שבועיים שבועות (ראה פסקה 198 לעיל). </w:t>
      </w:r>
    </w:p>
    <w:p w14:paraId="7461284B" w14:textId="77777777" w:rsidR="00EC7EC5" w:rsidRDefault="00EC7EC5" w:rsidP="00EC7EC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ב"כ נאשם 4, המייצג נאשם שהורשע ב </w:t>
      </w:r>
      <w:r>
        <w:rPr>
          <w:rFonts w:ascii="Arial" w:hAnsi="Arial"/>
          <w:noProof w:val="0"/>
          <w:rtl/>
        </w:rPr>
        <w:t>–</w:t>
      </w:r>
      <w:r>
        <w:rPr>
          <w:rFonts w:ascii="Arial" w:hAnsi="Arial" w:hint="cs"/>
          <w:noProof w:val="0"/>
          <w:rtl/>
        </w:rPr>
        <w:t xml:space="preserve"> 6 אישומים (הראשון, השלישי, הרביעי, השישי, האחד עשרה והשנים עשר), טען כי יש לקבוע מתחם אחד שכן מתחמים נפרדים מעלים את רף הענישה (ראה: פיסקה 202 לעיל). </w:t>
      </w:r>
    </w:p>
    <w:p w14:paraId="4E53B62A" w14:textId="77777777" w:rsidR="00EC7EC5" w:rsidRDefault="00EC7EC5" w:rsidP="00EC7EC5">
      <w:pPr>
        <w:spacing w:line="360" w:lineRule="auto"/>
        <w:ind w:left="720" w:hanging="720"/>
        <w:jc w:val="both"/>
        <w:rPr>
          <w:rFonts w:ascii="Arial" w:hAnsi="Arial"/>
          <w:noProof w:val="0"/>
          <w:rtl/>
        </w:rPr>
      </w:pPr>
    </w:p>
    <w:p w14:paraId="7C8038E7"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229.</w:t>
      </w:r>
      <w:r>
        <w:rPr>
          <w:rFonts w:ascii="Arial" w:hAnsi="Arial" w:hint="cs"/>
          <w:noProof w:val="0"/>
          <w:rtl/>
        </w:rPr>
        <w:tab/>
      </w:r>
      <w:r w:rsidRPr="00071399">
        <w:rPr>
          <w:rFonts w:ascii="Arial" w:hAnsi="Arial"/>
          <w:noProof w:val="0"/>
          <w:rtl/>
        </w:rPr>
        <w:t>האם הדבר מחייב קביעת מתחם עונש הולם וגזירת עונש מתאים, ביחס לכל עבירה ועבירה, או שמא ניתן לראות בהם אירוע אחד או כמה אירועים?</w:t>
      </w:r>
      <w:r>
        <w:rPr>
          <w:rFonts w:ascii="Arial" w:hAnsi="Arial" w:hint="cs"/>
          <w:noProof w:val="0"/>
          <w:rtl/>
        </w:rPr>
        <w:t xml:space="preserve"> </w:t>
      </w:r>
    </w:p>
    <w:p w14:paraId="5E13F957" w14:textId="77777777" w:rsidR="00EC7EC5" w:rsidRDefault="00EC7EC5" w:rsidP="00EC7EC5">
      <w:pPr>
        <w:spacing w:line="360" w:lineRule="auto"/>
        <w:ind w:left="720" w:hanging="720"/>
        <w:jc w:val="both"/>
        <w:rPr>
          <w:rFonts w:ascii="Arial" w:hAnsi="Arial"/>
          <w:noProof w:val="0"/>
          <w:rtl/>
        </w:rPr>
      </w:pPr>
    </w:p>
    <w:p w14:paraId="3F516F86" w14:textId="77777777" w:rsidR="00EC7EC5" w:rsidRPr="00071399" w:rsidRDefault="00EC7EC5" w:rsidP="00EC7EC5">
      <w:pPr>
        <w:spacing w:line="360" w:lineRule="auto"/>
        <w:ind w:left="720" w:hanging="720"/>
        <w:jc w:val="both"/>
        <w:rPr>
          <w:rFonts w:ascii="Arial" w:hAnsi="Arial"/>
          <w:noProof w:val="0"/>
          <w:rtl/>
        </w:rPr>
      </w:pPr>
      <w:r>
        <w:rPr>
          <w:rFonts w:ascii="Arial" w:hAnsi="Arial" w:hint="cs"/>
          <w:noProof w:val="0"/>
          <w:rtl/>
        </w:rPr>
        <w:t>230.</w:t>
      </w:r>
      <w:r>
        <w:rPr>
          <w:rFonts w:ascii="Arial" w:hAnsi="Arial" w:hint="cs"/>
          <w:noProof w:val="0"/>
          <w:rtl/>
        </w:rPr>
        <w:tab/>
      </w:r>
      <w:r w:rsidRPr="00071399">
        <w:rPr>
          <w:rFonts w:ascii="Arial" w:hAnsi="Arial"/>
          <w:noProof w:val="0"/>
          <w:rtl/>
        </w:rPr>
        <w:t xml:space="preserve">סוגיה זו, של ניתוח </w:t>
      </w:r>
      <w:hyperlink r:id="rId155" w:history="1">
        <w:r w:rsidR="00EC0E35" w:rsidRPr="00EC0E35">
          <w:rPr>
            <w:rFonts w:ascii="Arial" w:hAnsi="Arial"/>
            <w:noProof w:val="0"/>
            <w:color w:val="0000FF"/>
            <w:u w:val="single"/>
            <w:rtl/>
          </w:rPr>
          <w:t>סעיף 40יג</w:t>
        </w:r>
      </w:hyperlink>
      <w:r>
        <w:rPr>
          <w:rFonts w:ascii="Arial" w:hAnsi="Arial" w:hint="cs"/>
          <w:noProof w:val="0"/>
          <w:rtl/>
        </w:rPr>
        <w:t xml:space="preserve"> לחוק</w:t>
      </w:r>
      <w:r w:rsidRPr="00071399">
        <w:rPr>
          <w:rFonts w:ascii="Arial" w:hAnsi="Arial"/>
          <w:noProof w:val="0"/>
          <w:rtl/>
        </w:rPr>
        <w:t>, עלתה לדיון בבית המשפט העליון במספר פסקי דין. מוסכם על הכול, כי נושא זה מחייב התייחסות ראשונית, והוא השלב הראשון – המקדמי – של המנגנון התלת שלבי לגזירת העונש, כפי שתואר על</w:t>
      </w:r>
      <w:r>
        <w:rPr>
          <w:rFonts w:ascii="Arial" w:hAnsi="Arial" w:hint="cs"/>
          <w:noProof w:val="0"/>
          <w:rtl/>
        </w:rPr>
        <w:t xml:space="preserve"> </w:t>
      </w:r>
      <w:r w:rsidRPr="00071399">
        <w:rPr>
          <w:rFonts w:ascii="Arial" w:hAnsi="Arial"/>
          <w:noProof w:val="0"/>
          <w:rtl/>
        </w:rPr>
        <w:t>ידי כב' השופט נעם סולברג ב</w:t>
      </w:r>
      <w:hyperlink r:id="rId156" w:history="1">
        <w:r w:rsidR="00AA767A" w:rsidRPr="00AA767A">
          <w:rPr>
            <w:rFonts w:ascii="Arial" w:hAnsi="Arial"/>
            <w:noProof w:val="0"/>
            <w:color w:val="0000FF"/>
            <w:u w:val="single"/>
            <w:rtl/>
          </w:rPr>
          <w:t>ע"פ 8641/12</w:t>
        </w:r>
      </w:hyperlink>
      <w:r w:rsidRPr="00071399">
        <w:rPr>
          <w:rFonts w:ascii="Arial" w:hAnsi="Arial"/>
          <w:noProof w:val="0"/>
          <w:rtl/>
        </w:rPr>
        <w:t xml:space="preserve"> </w:t>
      </w:r>
      <w:r w:rsidRPr="00071399">
        <w:rPr>
          <w:rFonts w:ascii="Arial" w:hAnsi="Arial"/>
          <w:noProof w:val="0"/>
          <w:u w:val="single"/>
          <w:rtl/>
        </w:rPr>
        <w:t>מוחמד סעד</w:t>
      </w:r>
      <w:r w:rsidRPr="00071399">
        <w:rPr>
          <w:rFonts w:ascii="Arial" w:hAnsi="Arial"/>
          <w:noProof w:val="0"/>
          <w:rtl/>
        </w:rPr>
        <w:t xml:space="preserve"> נ' </w:t>
      </w:r>
      <w:r w:rsidRPr="00071399">
        <w:rPr>
          <w:rFonts w:ascii="Arial" w:hAnsi="Arial"/>
          <w:noProof w:val="0"/>
          <w:u w:val="single"/>
          <w:rtl/>
        </w:rPr>
        <w:t>מדינת ישראל</w:t>
      </w:r>
      <w:r w:rsidRPr="00071399">
        <w:rPr>
          <w:rFonts w:ascii="Arial" w:hAnsi="Arial"/>
          <w:noProof w:val="0"/>
          <w:rtl/>
        </w:rPr>
        <w:t xml:space="preserve"> (2013), בפיסקה 22 (וראה גם את התרשים המופיע בפיסקה 29 לפסק הדין האמור). </w:t>
      </w:r>
    </w:p>
    <w:p w14:paraId="32303741" w14:textId="77777777" w:rsidR="00EC7EC5" w:rsidRPr="00071399" w:rsidRDefault="00EC7EC5" w:rsidP="00EC7EC5">
      <w:pPr>
        <w:spacing w:line="360" w:lineRule="auto"/>
        <w:ind w:left="720" w:hanging="720"/>
        <w:jc w:val="both"/>
        <w:rPr>
          <w:rFonts w:ascii="Arial" w:hAnsi="Arial"/>
          <w:noProof w:val="0"/>
          <w:rtl/>
        </w:rPr>
      </w:pPr>
    </w:p>
    <w:p w14:paraId="7EC48EB4" w14:textId="77777777" w:rsidR="00EC7EC5" w:rsidRPr="00071399" w:rsidRDefault="00EC7EC5" w:rsidP="00EC7EC5">
      <w:pPr>
        <w:spacing w:line="360" w:lineRule="auto"/>
        <w:ind w:left="720" w:hanging="720"/>
        <w:jc w:val="both"/>
        <w:rPr>
          <w:rFonts w:ascii="Arial" w:hAnsi="Arial"/>
          <w:noProof w:val="0"/>
          <w:rtl/>
        </w:rPr>
      </w:pPr>
      <w:r>
        <w:rPr>
          <w:rFonts w:ascii="Arial" w:hAnsi="Arial" w:hint="cs"/>
          <w:noProof w:val="0"/>
          <w:rtl/>
        </w:rPr>
        <w:t>231.</w:t>
      </w:r>
      <w:r w:rsidRPr="00071399">
        <w:rPr>
          <w:rFonts w:ascii="Arial" w:hAnsi="Arial"/>
          <w:noProof w:val="0"/>
          <w:rtl/>
        </w:rPr>
        <w:tab/>
        <w:t>עמדות שונות של כב' השופטים (ד"ר יורם דנציגר, דפנה ברק-ארז ועוזי פוגלמן) הובעו ב</w:t>
      </w:r>
      <w:hyperlink r:id="rId157" w:history="1">
        <w:r w:rsidR="00AA767A" w:rsidRPr="00AA767A">
          <w:rPr>
            <w:rFonts w:ascii="Arial" w:hAnsi="Arial"/>
            <w:noProof w:val="0"/>
            <w:color w:val="0000FF"/>
            <w:u w:val="single"/>
            <w:rtl/>
          </w:rPr>
          <w:t>ע"פ 4910/13</w:t>
        </w:r>
      </w:hyperlink>
      <w:r w:rsidRPr="00071399">
        <w:rPr>
          <w:rFonts w:ascii="Arial" w:hAnsi="Arial"/>
          <w:noProof w:val="0"/>
          <w:rtl/>
        </w:rPr>
        <w:t xml:space="preserve"> </w:t>
      </w:r>
      <w:r w:rsidRPr="00071399">
        <w:rPr>
          <w:rFonts w:ascii="Arial" w:hAnsi="Arial"/>
          <w:noProof w:val="0"/>
          <w:u w:val="single"/>
          <w:rtl/>
        </w:rPr>
        <w:t>אחמד בני ג'בר</w:t>
      </w:r>
      <w:r w:rsidRPr="00071399">
        <w:rPr>
          <w:rFonts w:ascii="Arial" w:hAnsi="Arial"/>
          <w:noProof w:val="0"/>
          <w:rtl/>
        </w:rPr>
        <w:t xml:space="preserve"> נ' </w:t>
      </w:r>
      <w:r w:rsidRPr="00071399">
        <w:rPr>
          <w:rFonts w:ascii="Arial" w:hAnsi="Arial"/>
          <w:noProof w:val="0"/>
          <w:u w:val="single"/>
          <w:rtl/>
        </w:rPr>
        <w:t>מדינת ישראל</w:t>
      </w:r>
      <w:r w:rsidRPr="00071399">
        <w:rPr>
          <w:rFonts w:ascii="Arial" w:hAnsi="Arial"/>
          <w:noProof w:val="0"/>
          <w:rtl/>
        </w:rPr>
        <w:t xml:space="preserve"> (2014) [דוגמא ליישום גישה זו בגזר דין שניתן </w:t>
      </w:r>
      <w:r>
        <w:rPr>
          <w:rFonts w:ascii="Arial" w:hAnsi="Arial" w:hint="cs"/>
          <w:noProof w:val="0"/>
          <w:rtl/>
        </w:rPr>
        <w:t>על ידי ב</w:t>
      </w:r>
      <w:hyperlink r:id="rId158" w:history="1">
        <w:r w:rsidR="00AA767A" w:rsidRPr="00AA767A">
          <w:rPr>
            <w:rFonts w:ascii="Arial" w:hAnsi="Arial"/>
            <w:noProof w:val="0"/>
            <w:color w:val="0000FF"/>
            <w:u w:val="single"/>
            <w:rtl/>
          </w:rPr>
          <w:t>ת"פ 38784-03-14</w:t>
        </w:r>
      </w:hyperlink>
      <w:r w:rsidRPr="00071399">
        <w:rPr>
          <w:rFonts w:ascii="Arial" w:hAnsi="Arial"/>
          <w:noProof w:val="0"/>
          <w:rtl/>
        </w:rPr>
        <w:t xml:space="preserve"> </w:t>
      </w:r>
      <w:r w:rsidRPr="00071399">
        <w:rPr>
          <w:rFonts w:ascii="Arial" w:hAnsi="Arial"/>
          <w:noProof w:val="0"/>
          <w:u w:val="single"/>
          <w:rtl/>
        </w:rPr>
        <w:t>מדינת ישראל</w:t>
      </w:r>
      <w:r w:rsidRPr="00071399">
        <w:rPr>
          <w:rFonts w:ascii="Arial" w:hAnsi="Arial"/>
          <w:noProof w:val="0"/>
          <w:rtl/>
        </w:rPr>
        <w:t xml:space="preserve"> נ' </w:t>
      </w:r>
      <w:r w:rsidRPr="00071399">
        <w:rPr>
          <w:rFonts w:ascii="Arial" w:hAnsi="Arial"/>
          <w:noProof w:val="0"/>
          <w:u w:val="single"/>
          <w:rtl/>
        </w:rPr>
        <w:t>שאדי אבו אלהווה</w:t>
      </w:r>
      <w:r w:rsidRPr="00071399">
        <w:rPr>
          <w:rFonts w:ascii="Arial" w:hAnsi="Arial"/>
          <w:noProof w:val="0"/>
          <w:rtl/>
        </w:rPr>
        <w:t xml:space="preserve"> (2014), בפיסקאות 24-30].</w:t>
      </w:r>
    </w:p>
    <w:p w14:paraId="55A38447" w14:textId="77777777" w:rsidR="00EC7EC5" w:rsidRPr="00071399" w:rsidRDefault="00EC7EC5" w:rsidP="00EC7EC5">
      <w:pPr>
        <w:spacing w:line="360" w:lineRule="auto"/>
        <w:ind w:left="720"/>
        <w:jc w:val="both"/>
        <w:rPr>
          <w:rFonts w:ascii="Arial" w:hAnsi="Arial"/>
          <w:noProof w:val="0"/>
          <w:rtl/>
        </w:rPr>
      </w:pPr>
    </w:p>
    <w:p w14:paraId="7D167F6A" w14:textId="77777777" w:rsidR="00EC7EC5" w:rsidRPr="00071399" w:rsidRDefault="00EC7EC5" w:rsidP="00EC7EC5">
      <w:pPr>
        <w:spacing w:line="360" w:lineRule="auto"/>
        <w:ind w:left="720" w:hanging="720"/>
        <w:jc w:val="both"/>
        <w:rPr>
          <w:rFonts w:ascii="Arial" w:hAnsi="Arial"/>
          <w:noProof w:val="0"/>
          <w:rtl/>
        </w:rPr>
      </w:pPr>
      <w:r>
        <w:rPr>
          <w:rFonts w:ascii="Arial" w:hAnsi="Arial" w:hint="cs"/>
          <w:noProof w:val="0"/>
          <w:rtl/>
        </w:rPr>
        <w:t>232</w:t>
      </w:r>
      <w:r w:rsidRPr="00071399">
        <w:rPr>
          <w:rFonts w:ascii="Arial" w:hAnsi="Arial"/>
          <w:noProof w:val="0"/>
          <w:rtl/>
        </w:rPr>
        <w:t>.</w:t>
      </w:r>
      <w:r w:rsidRPr="00071399">
        <w:rPr>
          <w:rFonts w:ascii="Arial" w:hAnsi="Arial"/>
          <w:noProof w:val="0"/>
          <w:rtl/>
        </w:rPr>
        <w:tab/>
        <w:t>ניתוח עדכני של עמדות השופטים עד כה, וקביעת אמות מידה מדויקות יותר, מצויות בפסק דין שניתן, ביום יט אלול תשע"ה (3.9.15), על ידי כב' השופט נעם סולברג (שלדבריו הסכימו כב' השופטים סלים ג'ובראן וחנן מלצר), ב</w:t>
      </w:r>
      <w:hyperlink r:id="rId159" w:history="1">
        <w:r w:rsidR="00AA767A" w:rsidRPr="00AA767A">
          <w:rPr>
            <w:rFonts w:ascii="Arial" w:hAnsi="Arial"/>
            <w:noProof w:val="0"/>
            <w:color w:val="0000FF"/>
            <w:u w:val="single"/>
            <w:rtl/>
          </w:rPr>
          <w:t>ע"פ 1261/15</w:t>
        </w:r>
      </w:hyperlink>
      <w:r w:rsidRPr="00071399">
        <w:rPr>
          <w:rFonts w:ascii="Arial" w:hAnsi="Arial"/>
          <w:noProof w:val="0"/>
          <w:rtl/>
        </w:rPr>
        <w:t xml:space="preserve"> </w:t>
      </w:r>
      <w:r w:rsidRPr="00071399">
        <w:rPr>
          <w:rFonts w:ascii="Arial" w:hAnsi="Arial"/>
          <w:noProof w:val="0"/>
          <w:u w:val="single"/>
          <w:rtl/>
        </w:rPr>
        <w:t>מדינת ישראל</w:t>
      </w:r>
      <w:r w:rsidRPr="00071399">
        <w:rPr>
          <w:rFonts w:ascii="Arial" w:hAnsi="Arial"/>
          <w:noProof w:val="0"/>
          <w:rtl/>
        </w:rPr>
        <w:t xml:space="preserve"> נ' </w:t>
      </w:r>
      <w:r w:rsidRPr="00071399">
        <w:rPr>
          <w:rFonts w:ascii="Arial" w:hAnsi="Arial"/>
          <w:noProof w:val="0"/>
          <w:u w:val="single"/>
          <w:rtl/>
        </w:rPr>
        <w:t>יוסף דלאל</w:t>
      </w:r>
      <w:r w:rsidRPr="00071399">
        <w:rPr>
          <w:rFonts w:ascii="Arial" w:hAnsi="Arial"/>
          <w:noProof w:val="0"/>
          <w:rtl/>
        </w:rPr>
        <w:t xml:space="preserve"> (להלן: "פרשת </w:t>
      </w:r>
      <w:r w:rsidRPr="00071399">
        <w:rPr>
          <w:rFonts w:ascii="Arial" w:hAnsi="Arial"/>
          <w:noProof w:val="0"/>
          <w:u w:val="single"/>
          <w:rtl/>
        </w:rPr>
        <w:t>דלאל</w:t>
      </w:r>
      <w:r w:rsidRPr="00071399">
        <w:rPr>
          <w:rFonts w:ascii="Arial" w:hAnsi="Arial"/>
          <w:noProof w:val="0"/>
          <w:rtl/>
        </w:rPr>
        <w:t xml:space="preserve">"). </w:t>
      </w:r>
    </w:p>
    <w:p w14:paraId="63230DBA" w14:textId="77777777" w:rsidR="00EC7EC5" w:rsidRPr="00071399" w:rsidRDefault="00EC7EC5" w:rsidP="00EC7EC5">
      <w:pPr>
        <w:spacing w:line="360" w:lineRule="auto"/>
        <w:ind w:left="720"/>
        <w:jc w:val="both"/>
        <w:rPr>
          <w:rFonts w:ascii="Arial" w:hAnsi="Arial"/>
          <w:noProof w:val="0"/>
          <w:rtl/>
        </w:rPr>
      </w:pPr>
      <w:r w:rsidRPr="00071399">
        <w:rPr>
          <w:rFonts w:ascii="Arial" w:hAnsi="Arial"/>
          <w:noProof w:val="0"/>
          <w:rtl/>
        </w:rPr>
        <w:t>כב' השופט סולברג מציג, בפיסקאות 22-23 לפסק הדין הנ"ל, את המבחן הבא (ההדגשות במקור):</w:t>
      </w:r>
    </w:p>
    <w:p w14:paraId="52D27B1A" w14:textId="77777777" w:rsidR="00EC7EC5" w:rsidRPr="00071399" w:rsidRDefault="00EC7EC5" w:rsidP="00EC7EC5">
      <w:pPr>
        <w:tabs>
          <w:tab w:val="left" w:pos="800"/>
        </w:tabs>
        <w:overflowPunct w:val="0"/>
        <w:autoSpaceDE w:val="0"/>
        <w:autoSpaceDN w:val="0"/>
        <w:adjustRightInd w:val="0"/>
        <w:spacing w:line="360" w:lineRule="auto"/>
        <w:ind w:left="1440" w:hanging="1440"/>
        <w:jc w:val="both"/>
        <w:rPr>
          <w:b/>
          <w:bCs/>
          <w:noProof w:val="0"/>
          <w:rtl/>
        </w:rPr>
      </w:pPr>
      <w:r w:rsidRPr="00071399">
        <w:rPr>
          <w:noProof w:val="0"/>
          <w:spacing w:val="10"/>
          <w:rtl/>
        </w:rPr>
        <w:tab/>
      </w:r>
      <w:r w:rsidRPr="00071399">
        <w:rPr>
          <w:b/>
          <w:bCs/>
          <w:noProof w:val="0"/>
          <w:spacing w:val="10"/>
          <w:rtl/>
        </w:rPr>
        <w:tab/>
      </w:r>
      <w:r w:rsidRPr="00071399">
        <w:rPr>
          <w:b/>
          <w:bCs/>
          <w:noProof w:val="0"/>
          <w:rtl/>
        </w:rPr>
        <w:t xml:space="preserve">"כדי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w:t>
      </w:r>
      <w:r w:rsidRPr="00071399">
        <w:rPr>
          <w:b/>
          <w:bCs/>
          <w:noProof w:val="0"/>
          <w:u w:val="single"/>
          <w:rtl/>
        </w:rPr>
        <w:t>"מבחני עזר"</w:t>
      </w:r>
      <w:r w:rsidRPr="00071399">
        <w:rPr>
          <w:b/>
          <w:bCs/>
          <w:noProof w:val="0"/>
          <w:rtl/>
        </w:rPr>
        <w:t xml:space="preserve"> לקביעת עוצמת הקשר. במסגרת זו ניתן לבחון, למשל, האם ביצוען של העבירות מאופיין ב</w:t>
      </w:r>
      <w:r w:rsidRPr="00071399">
        <w:rPr>
          <w:b/>
          <w:bCs/>
          <w:noProof w:val="0"/>
          <w:u w:val="single"/>
          <w:rtl/>
        </w:rPr>
        <w:t>תכנון</w:t>
      </w:r>
      <w:r w:rsidRPr="00071399">
        <w:rPr>
          <w:b/>
          <w:bCs/>
          <w:noProof w:val="0"/>
          <w:rtl/>
        </w:rPr>
        <w:t xml:space="preserve">; האם ניתן להצביע על </w:t>
      </w:r>
      <w:r w:rsidRPr="00071399">
        <w:rPr>
          <w:b/>
          <w:bCs/>
          <w:noProof w:val="0"/>
          <w:u w:val="single"/>
          <w:rtl/>
        </w:rPr>
        <w:t>שיטתיות</w:t>
      </w:r>
      <w:r w:rsidRPr="00071399">
        <w:rPr>
          <w:b/>
          <w:bCs/>
          <w:noProof w:val="0"/>
          <w:rtl/>
        </w:rPr>
        <w:t xml:space="preserve"> בביצוע העבירות; האם העבירות התרחשו ב</w:t>
      </w:r>
      <w:r w:rsidRPr="00071399">
        <w:rPr>
          <w:b/>
          <w:bCs/>
          <w:noProof w:val="0"/>
          <w:u w:val="single"/>
          <w:rtl/>
        </w:rPr>
        <w:t>סמיכות</w:t>
      </w:r>
      <w:r w:rsidRPr="00071399">
        <w:rPr>
          <w:b/>
          <w:bCs/>
          <w:noProof w:val="0"/>
          <w:rtl/>
        </w:rPr>
        <w:t xml:space="preserve"> של </w:t>
      </w:r>
      <w:r w:rsidRPr="00071399">
        <w:rPr>
          <w:b/>
          <w:bCs/>
          <w:noProof w:val="0"/>
          <w:u w:val="single"/>
          <w:rtl/>
        </w:rPr>
        <w:t>זמן</w:t>
      </w:r>
      <w:r w:rsidRPr="00071399">
        <w:rPr>
          <w:b/>
          <w:bCs/>
          <w:noProof w:val="0"/>
          <w:rtl/>
        </w:rPr>
        <w:t xml:space="preserve"> או </w:t>
      </w:r>
      <w:r w:rsidRPr="00071399">
        <w:rPr>
          <w:b/>
          <w:bCs/>
          <w:noProof w:val="0"/>
          <w:u w:val="single"/>
          <w:rtl/>
        </w:rPr>
        <w:t>מקום</w:t>
      </w:r>
      <w:r w:rsidRPr="00071399">
        <w:rPr>
          <w:b/>
          <w:bCs/>
          <w:noProof w:val="0"/>
          <w:rtl/>
        </w:rPr>
        <w:t xml:space="preserve">; האם ביצועה של עבירה אחת נועד </w:t>
      </w:r>
      <w:r w:rsidRPr="00071399">
        <w:rPr>
          <w:b/>
          <w:bCs/>
          <w:noProof w:val="0"/>
          <w:u w:val="single"/>
          <w:rtl/>
        </w:rPr>
        <w:t>לאפשר את ביצועה של העבירה האחרת</w:t>
      </w:r>
      <w:r w:rsidRPr="00071399">
        <w:rPr>
          <w:b/>
          <w:bCs/>
          <w:noProof w:val="0"/>
          <w:rtl/>
        </w:rPr>
        <w:t xml:space="preserve"> או </w:t>
      </w:r>
      <w:r w:rsidRPr="00071399">
        <w:rPr>
          <w:b/>
          <w:bCs/>
          <w:noProof w:val="0"/>
          <w:u w:val="single"/>
          <w:rtl/>
        </w:rPr>
        <w:t>את ההימלטות לאחר ביצועה</w:t>
      </w:r>
      <w:r w:rsidRPr="00071399">
        <w:rPr>
          <w:b/>
          <w:bCs/>
          <w:noProof w:val="0"/>
          <w:rtl/>
        </w:rPr>
        <w:t xml:space="preserve">, וכיוצא באלו נסיבות עובדתיות. קיומה של נסיבה אחת או יותר מנסיבות אלו (ואין זו רשימה סגורה) עשוי להעיד על </w:t>
      </w:r>
      <w:r w:rsidRPr="00071399">
        <w:rPr>
          <w:b/>
          <w:bCs/>
          <w:noProof w:val="0"/>
          <w:u w:val="single"/>
          <w:rtl/>
        </w:rPr>
        <w:t>קשר הדוק</w:t>
      </w:r>
      <w:r w:rsidRPr="00071399">
        <w:rPr>
          <w:b/>
          <w:bCs/>
          <w:noProof w:val="0"/>
          <w:rtl/>
        </w:rPr>
        <w:t xml:space="preserve"> בין העבירות השונות, המלמד כי ב</w:t>
      </w:r>
      <w:r w:rsidRPr="00071399">
        <w:rPr>
          <w:b/>
          <w:bCs/>
          <w:noProof w:val="0"/>
          <w:u w:val="single"/>
          <w:rtl/>
        </w:rPr>
        <w:t>אירוע אחד</w:t>
      </w:r>
      <w:r w:rsidRPr="00071399">
        <w:rPr>
          <w:b/>
          <w:bCs/>
          <w:noProof w:val="0"/>
          <w:rtl/>
        </w:rPr>
        <w:t xml:space="preserve"> עסקינן. בבחינת הנסיבות העובדתיות, מן ההכרח לבית המשפט להעמיד לנגד עיניו את השאלה האם השקפה על העבירות כעל כמה </w:t>
      </w:r>
      <w:r w:rsidRPr="00071399">
        <w:rPr>
          <w:b/>
          <w:bCs/>
          <w:noProof w:val="0"/>
          <w:u w:val="single"/>
          <w:rtl/>
        </w:rPr>
        <w:t>אירועים</w:t>
      </w:r>
      <w:r w:rsidRPr="00071399">
        <w:rPr>
          <w:b/>
          <w:bCs/>
          <w:noProof w:val="0"/>
          <w:rtl/>
        </w:rPr>
        <w:t xml:space="preserve"> תהא מלאכותית, באופן שיגרע ממהות העניין בכללותו, או שלא ישקף את סיפור המעשה כהווייתו.      </w:t>
      </w:r>
    </w:p>
    <w:p w14:paraId="6FC968D0" w14:textId="77777777" w:rsidR="00EC7EC5" w:rsidRPr="00071399" w:rsidRDefault="00EC7EC5" w:rsidP="00EC7EC5">
      <w:pPr>
        <w:tabs>
          <w:tab w:val="left" w:pos="800"/>
        </w:tabs>
        <w:overflowPunct w:val="0"/>
        <w:autoSpaceDE w:val="0"/>
        <w:autoSpaceDN w:val="0"/>
        <w:adjustRightInd w:val="0"/>
        <w:spacing w:line="360" w:lineRule="auto"/>
        <w:ind w:left="1440" w:hanging="1440"/>
        <w:jc w:val="both"/>
        <w:rPr>
          <w:b/>
          <w:bCs/>
          <w:noProof w:val="0"/>
          <w:rtl/>
        </w:rPr>
      </w:pPr>
      <w:r w:rsidRPr="00071399">
        <w:rPr>
          <w:b/>
          <w:bCs/>
          <w:noProof w:val="0"/>
          <w:rtl/>
        </w:rPr>
        <w:tab/>
      </w:r>
      <w:r w:rsidRPr="00071399">
        <w:rPr>
          <w:b/>
          <w:bCs/>
          <w:noProof w:val="0"/>
          <w:rtl/>
        </w:rPr>
        <w:tab/>
        <w:t>אם בחינת הנסיבות העובדתיות הובילה את בית המשפט למסקנה כי יש לראות את העניין שלפניו כ</w:t>
      </w:r>
      <w:r w:rsidRPr="00071399">
        <w:rPr>
          <w:b/>
          <w:bCs/>
          <w:noProof w:val="0"/>
          <w:u w:val="single"/>
          <w:rtl/>
        </w:rPr>
        <w:t>כמה אירועים</w:t>
      </w:r>
      <w:r w:rsidRPr="00071399">
        <w:rPr>
          <w:b/>
          <w:bCs/>
          <w:noProof w:val="0"/>
          <w:rtl/>
        </w:rPr>
        <w:t xml:space="preserve">, אזי יקבע מתחמי ענישה נפרדים כאמור </w:t>
      </w:r>
      <w:r w:rsidRPr="00AA767A">
        <w:rPr>
          <w:b/>
          <w:bCs/>
          <w:noProof w:val="0"/>
          <w:color w:val="000000"/>
          <w:rtl/>
        </w:rPr>
        <w:t>בסעיף 40יג(ב)</w:t>
      </w:r>
      <w:r w:rsidRPr="00071399">
        <w:rPr>
          <w:b/>
          <w:bCs/>
          <w:noProof w:val="0"/>
          <w:rtl/>
        </w:rPr>
        <w:t xml:space="preserve"> לחוק. במצב דברים זה, רשאי בית המשפט לגזור עונש נפרד לכל אירוע (ואז לקבוע את מידת החפיפה בין העונשים או את הצטברותם), או לגזור עונש כולל לכל האירועים. מנגד, אם קבע בית המשפט כי ב</w:t>
      </w:r>
      <w:r w:rsidRPr="00071399">
        <w:rPr>
          <w:b/>
          <w:bCs/>
          <w:noProof w:val="0"/>
          <w:u w:val="single"/>
          <w:rtl/>
        </w:rPr>
        <w:t>אירוע אחד</w:t>
      </w:r>
      <w:r w:rsidRPr="00071399">
        <w:rPr>
          <w:b/>
          <w:bCs/>
          <w:noProof w:val="0"/>
          <w:rtl/>
        </w:rPr>
        <w:t xml:space="preserve"> מדובר, אזי עליו לקבוע מתחם ענישה אחד לאירוע כולו, ולגזור עונש כולל לכל העבירות בשל אותו אירוע (</w:t>
      </w:r>
      <w:r w:rsidRPr="00AA767A">
        <w:rPr>
          <w:b/>
          <w:bCs/>
          <w:noProof w:val="0"/>
          <w:color w:val="000000"/>
          <w:rtl/>
        </w:rPr>
        <w:t>סעיף 40יג(א)</w:t>
      </w:r>
      <w:r w:rsidRPr="00071399">
        <w:rPr>
          <w:b/>
          <w:bCs/>
          <w:noProof w:val="0"/>
          <w:rtl/>
        </w:rPr>
        <w:t xml:space="preserve"> לחוק)". </w:t>
      </w:r>
    </w:p>
    <w:p w14:paraId="1CC6E1A2" w14:textId="77777777" w:rsidR="00EC7EC5" w:rsidRPr="00071399" w:rsidRDefault="00EC7EC5" w:rsidP="00EC7EC5">
      <w:pPr>
        <w:tabs>
          <w:tab w:val="left" w:pos="800"/>
        </w:tabs>
        <w:overflowPunct w:val="0"/>
        <w:autoSpaceDE w:val="0"/>
        <w:autoSpaceDN w:val="0"/>
        <w:adjustRightInd w:val="0"/>
        <w:ind w:left="1440" w:hanging="1440"/>
        <w:jc w:val="both"/>
        <w:rPr>
          <w:b/>
          <w:bCs/>
          <w:noProof w:val="0"/>
          <w:spacing w:val="10"/>
          <w:rtl/>
        </w:rPr>
      </w:pPr>
    </w:p>
    <w:p w14:paraId="14CAD740"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233</w:t>
      </w:r>
      <w:r w:rsidRPr="00071399">
        <w:rPr>
          <w:rFonts w:ascii="Arial" w:hAnsi="Arial"/>
          <w:noProof w:val="0"/>
          <w:rtl/>
        </w:rPr>
        <w:t>.</w:t>
      </w:r>
      <w:r w:rsidRPr="00071399">
        <w:rPr>
          <w:rFonts w:ascii="Arial" w:hAnsi="Arial"/>
          <w:noProof w:val="0"/>
          <w:rtl/>
        </w:rPr>
        <w:tab/>
        <w:t>בהמשך, לאחר התייחסות לפסיקה, מציין השופט סולברג, כי יתכנו מצבים חריגים, שבהם הנסיבות העובדתיות לא יובילו למסקנה ברורה, האם הקשר "</w:t>
      </w:r>
      <w:r w:rsidRPr="00071399">
        <w:rPr>
          <w:rFonts w:ascii="Arial" w:hAnsi="Arial"/>
          <w:b/>
          <w:bCs/>
          <w:noProof w:val="0"/>
          <w:rtl/>
        </w:rPr>
        <w:t>הדוק</w:t>
      </w:r>
      <w:r w:rsidRPr="00071399">
        <w:rPr>
          <w:rFonts w:ascii="Arial" w:hAnsi="Arial"/>
          <w:noProof w:val="0"/>
          <w:rtl/>
        </w:rPr>
        <w:t xml:space="preserve">" דיו, אם לאו. </w:t>
      </w:r>
    </w:p>
    <w:p w14:paraId="44B06C18" w14:textId="77777777" w:rsidR="00EC7EC5" w:rsidRPr="00071399" w:rsidRDefault="00EC7EC5" w:rsidP="00EC7EC5">
      <w:pPr>
        <w:spacing w:line="360" w:lineRule="auto"/>
        <w:ind w:left="720"/>
        <w:jc w:val="both"/>
        <w:rPr>
          <w:rFonts w:ascii="Arial" w:hAnsi="Arial"/>
          <w:noProof w:val="0"/>
          <w:rtl/>
        </w:rPr>
      </w:pPr>
      <w:r w:rsidRPr="00071399">
        <w:rPr>
          <w:rFonts w:ascii="Arial" w:hAnsi="Arial"/>
          <w:noProof w:val="0"/>
          <w:rtl/>
        </w:rPr>
        <w:t>לכן, הוא מציע מבחן נוסף (פיסקה 25 סיפא לפסק הדין בפרשת דלאל):</w:t>
      </w:r>
    </w:p>
    <w:p w14:paraId="3F2FB740" w14:textId="77777777" w:rsidR="00EC7EC5" w:rsidRPr="00071399" w:rsidRDefault="00EC7EC5" w:rsidP="00EC7EC5">
      <w:pPr>
        <w:spacing w:line="360" w:lineRule="auto"/>
        <w:ind w:left="1440"/>
        <w:jc w:val="both"/>
        <w:rPr>
          <w:b/>
          <w:bCs/>
          <w:noProof w:val="0"/>
          <w:rtl/>
        </w:rPr>
      </w:pPr>
      <w:r w:rsidRPr="00071399">
        <w:rPr>
          <w:b/>
          <w:bCs/>
          <w:noProof w:val="0"/>
          <w:rtl/>
        </w:rPr>
        <w:t xml:space="preserve">"במצבים חריגים מעין אלה, ראוי לבית המשפט לקיים בקרה נוספת, נורמטיבית, במסגרתה תיבחן השאלה האם נכון, כעניין של מדיניות משפטית ובשים לב  לתכליתו של </w:t>
      </w:r>
      <w:r w:rsidRPr="00AA767A">
        <w:rPr>
          <w:b/>
          <w:bCs/>
          <w:noProof w:val="0"/>
          <w:color w:val="000000"/>
          <w:rtl/>
        </w:rPr>
        <w:t>סעיף 40יג</w:t>
      </w:r>
      <w:r w:rsidRPr="00071399">
        <w:rPr>
          <w:b/>
          <w:bCs/>
          <w:noProof w:val="0"/>
          <w:rtl/>
        </w:rPr>
        <w:t xml:space="preserve"> הנ"ל, לראות את העבירות כ</w:t>
      </w:r>
      <w:r w:rsidRPr="00071399">
        <w:rPr>
          <w:b/>
          <w:bCs/>
          <w:noProof w:val="0"/>
          <w:u w:val="single"/>
          <w:rtl/>
        </w:rPr>
        <w:t>כמה אירועים</w:t>
      </w:r>
      <w:r w:rsidRPr="00071399">
        <w:rPr>
          <w:b/>
          <w:bCs/>
          <w:noProof w:val="0"/>
          <w:rtl/>
        </w:rPr>
        <w:t xml:space="preserve"> נפרדים. כך, במיוחד במטרה למנוע מצב שבו עבירה הקשורה בעבירה אחרת 'תיבלע' באותה עבירה, ולא תזכה להתייחסות הראויה לה בנסיבות העניין. ברי, כי ככל שעוצמת הקשר בין העבירות על-פי נסיבותיהן העובדתיות רבה, תידרש הצדקה נורמטיבית משמעותית יותר כדי לראותן כאירועים נפרדים, ולהפך".</w:t>
      </w:r>
    </w:p>
    <w:p w14:paraId="2495E69F" w14:textId="77777777" w:rsidR="00EC7EC5" w:rsidRPr="00071399" w:rsidRDefault="00EC7EC5" w:rsidP="00EC7EC5">
      <w:pPr>
        <w:spacing w:line="360" w:lineRule="auto"/>
        <w:ind w:left="1440"/>
        <w:jc w:val="both"/>
        <w:rPr>
          <w:b/>
          <w:bCs/>
          <w:noProof w:val="0"/>
          <w:rtl/>
        </w:rPr>
      </w:pPr>
    </w:p>
    <w:p w14:paraId="25BD2978"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234</w:t>
      </w:r>
      <w:r w:rsidRPr="00071399">
        <w:rPr>
          <w:rFonts w:ascii="Arial" w:hAnsi="Arial"/>
          <w:noProof w:val="0"/>
          <w:rtl/>
        </w:rPr>
        <w:t>.</w:t>
      </w:r>
      <w:r w:rsidRPr="00071399">
        <w:rPr>
          <w:rFonts w:ascii="Arial" w:hAnsi="Arial"/>
          <w:noProof w:val="0"/>
          <w:rtl/>
        </w:rPr>
        <w:tab/>
      </w:r>
      <w:r>
        <w:rPr>
          <w:rFonts w:ascii="Arial" w:hAnsi="Arial" w:hint="cs"/>
          <w:noProof w:val="0"/>
          <w:rtl/>
        </w:rPr>
        <w:t>האמור בפסקאות 230-233 לעיל, שימש מצע לדיון דומה בגזר דין שניתן על ידי ההרכב בראשות הנשיא, כב' השופט דוד חשין, סגן נשיא כב' השופט משה דרורי וכב' השופט משה שחם, ב</w:t>
      </w:r>
      <w:hyperlink r:id="rId160" w:history="1">
        <w:r w:rsidR="00AA767A" w:rsidRPr="00AA767A">
          <w:rPr>
            <w:rFonts w:ascii="Arial" w:hAnsi="Arial"/>
            <w:noProof w:val="0"/>
            <w:color w:val="0000FF"/>
            <w:u w:val="single"/>
            <w:rtl/>
          </w:rPr>
          <w:t>תפ"ח 31041-04-13</w:t>
        </w:r>
      </w:hyperlink>
      <w:r>
        <w:rPr>
          <w:rFonts w:ascii="Arial" w:hAnsi="Arial" w:hint="cs"/>
          <w:noProof w:val="0"/>
          <w:rtl/>
        </w:rPr>
        <w:t xml:space="preserve"> </w:t>
      </w:r>
      <w:r w:rsidRPr="005A0224">
        <w:rPr>
          <w:rFonts w:ascii="Arial" w:hAnsi="Arial" w:hint="cs"/>
          <w:noProof w:val="0"/>
          <w:u w:val="single"/>
          <w:rtl/>
        </w:rPr>
        <w:t>מדינת ישראל</w:t>
      </w:r>
      <w:r>
        <w:rPr>
          <w:rFonts w:ascii="Arial" w:hAnsi="Arial" w:hint="cs"/>
          <w:noProof w:val="0"/>
          <w:rtl/>
        </w:rPr>
        <w:t xml:space="preserve"> נ' </w:t>
      </w:r>
      <w:r w:rsidRPr="005A0224">
        <w:rPr>
          <w:rFonts w:ascii="Arial" w:hAnsi="Arial" w:hint="cs"/>
          <w:noProof w:val="0"/>
          <w:u w:val="single"/>
          <w:rtl/>
        </w:rPr>
        <w:t>נור חמדאן</w:t>
      </w:r>
      <w:r>
        <w:rPr>
          <w:rFonts w:ascii="Arial" w:hAnsi="Arial" w:hint="cs"/>
          <w:noProof w:val="0"/>
          <w:rtl/>
        </w:rPr>
        <w:t xml:space="preserve"> ביום כו כסלו תשע"ו (8.12.15). </w:t>
      </w:r>
    </w:p>
    <w:p w14:paraId="64ECB3E9" w14:textId="77777777" w:rsidR="00EC7EC5" w:rsidRPr="00071399" w:rsidRDefault="00EC7EC5" w:rsidP="00EC7EC5">
      <w:pPr>
        <w:spacing w:line="360" w:lineRule="auto"/>
        <w:ind w:left="720"/>
        <w:jc w:val="both"/>
        <w:rPr>
          <w:rFonts w:ascii="Arial" w:hAnsi="Arial"/>
          <w:noProof w:val="0"/>
          <w:rtl/>
        </w:rPr>
      </w:pPr>
      <w:r w:rsidRPr="00071399">
        <w:rPr>
          <w:rFonts w:ascii="Arial" w:hAnsi="Arial"/>
          <w:noProof w:val="0"/>
          <w:rtl/>
        </w:rPr>
        <w:t xml:space="preserve">יישום </w:t>
      </w:r>
      <w:r>
        <w:rPr>
          <w:rFonts w:ascii="Arial" w:hAnsi="Arial" w:hint="cs"/>
          <w:noProof w:val="0"/>
          <w:rtl/>
        </w:rPr>
        <w:t>ה</w:t>
      </w:r>
      <w:r w:rsidRPr="00071399">
        <w:rPr>
          <w:rFonts w:ascii="Arial" w:hAnsi="Arial"/>
          <w:noProof w:val="0"/>
          <w:rtl/>
        </w:rPr>
        <w:t xml:space="preserve">מבחנים </w:t>
      </w:r>
      <w:r>
        <w:rPr>
          <w:rFonts w:ascii="Arial" w:hAnsi="Arial" w:hint="cs"/>
          <w:noProof w:val="0"/>
          <w:rtl/>
        </w:rPr>
        <w:t xml:space="preserve">הללו לאותה פרשה, שבה היה קשר רב בין העבירות אשר בוצעו </w:t>
      </w:r>
      <w:r w:rsidRPr="00071399">
        <w:rPr>
          <w:rFonts w:ascii="Arial" w:hAnsi="Arial"/>
          <w:noProof w:val="0"/>
          <w:rtl/>
        </w:rPr>
        <w:t>בפרק זמן קצר יחסית של כחודש-חודשיים (פברואר-מרץ 2013), בחבורה, למען אותה מטרה, דהיינו: קשירת קשר לסיוע לאויב</w:t>
      </w:r>
      <w:r>
        <w:rPr>
          <w:rFonts w:ascii="Arial" w:hAnsi="Arial" w:hint="cs"/>
          <w:noProof w:val="0"/>
          <w:rtl/>
        </w:rPr>
        <w:t xml:space="preserve"> במלחמה</w:t>
      </w:r>
      <w:r w:rsidRPr="00071399">
        <w:rPr>
          <w:rFonts w:ascii="Arial" w:hAnsi="Arial"/>
          <w:noProof w:val="0"/>
          <w:rtl/>
        </w:rPr>
        <w:t xml:space="preserve">, ירי בנשק וקשירת הקשר לחטיפת הנשק משוטרים וחיילים, </w:t>
      </w:r>
      <w:r>
        <w:rPr>
          <w:rFonts w:ascii="Arial" w:hAnsi="Arial" w:hint="cs"/>
          <w:noProof w:val="0"/>
          <w:rtl/>
        </w:rPr>
        <w:t xml:space="preserve">ועבירות נוספות, היה כי יש לראות </w:t>
      </w:r>
      <w:r w:rsidRPr="00071399">
        <w:rPr>
          <w:rFonts w:ascii="Arial" w:hAnsi="Arial"/>
          <w:noProof w:val="0"/>
          <w:rtl/>
        </w:rPr>
        <w:t xml:space="preserve">את כל העבירות ואת כל האירועים </w:t>
      </w:r>
      <w:r>
        <w:rPr>
          <w:rFonts w:ascii="Arial" w:hAnsi="Arial" w:hint="cs"/>
          <w:noProof w:val="0"/>
          <w:rtl/>
        </w:rPr>
        <w:t xml:space="preserve">באותו תיק, </w:t>
      </w:r>
      <w:r w:rsidRPr="00071399">
        <w:rPr>
          <w:rFonts w:ascii="Arial" w:hAnsi="Arial"/>
          <w:noProof w:val="0"/>
          <w:rtl/>
        </w:rPr>
        <w:t xml:space="preserve">כאירוע אחד, שלגביהם </w:t>
      </w:r>
      <w:r>
        <w:rPr>
          <w:rFonts w:ascii="Arial" w:hAnsi="Arial" w:hint="cs"/>
          <w:noProof w:val="0"/>
          <w:rtl/>
        </w:rPr>
        <w:t>נ</w:t>
      </w:r>
      <w:r w:rsidRPr="00071399">
        <w:rPr>
          <w:rFonts w:ascii="Arial" w:hAnsi="Arial"/>
          <w:noProof w:val="0"/>
          <w:rtl/>
        </w:rPr>
        <w:t>קבע מתחם עונש הולם לאירועים כולם ו</w:t>
      </w:r>
      <w:r>
        <w:rPr>
          <w:rFonts w:ascii="Arial" w:hAnsi="Arial" w:hint="cs"/>
          <w:noProof w:val="0"/>
          <w:rtl/>
        </w:rPr>
        <w:t>נ</w:t>
      </w:r>
      <w:r w:rsidRPr="00071399">
        <w:rPr>
          <w:rFonts w:ascii="Arial" w:hAnsi="Arial"/>
          <w:noProof w:val="0"/>
          <w:rtl/>
        </w:rPr>
        <w:t xml:space="preserve">גזר עונש כולל לכל העבירות בשל אותם אירועים, והכל כאמור </w:t>
      </w:r>
      <w:hyperlink r:id="rId161" w:history="1">
        <w:r w:rsidR="00EC0E35" w:rsidRPr="00EC0E35">
          <w:rPr>
            <w:rFonts w:ascii="Arial" w:hAnsi="Arial"/>
            <w:noProof w:val="0"/>
            <w:color w:val="0000FF"/>
            <w:u w:val="single"/>
            <w:rtl/>
          </w:rPr>
          <w:t>בסעיף 40יג(א)</w:t>
        </w:r>
      </w:hyperlink>
      <w:r w:rsidRPr="00071399">
        <w:rPr>
          <w:rFonts w:ascii="Arial" w:hAnsi="Arial"/>
          <w:noProof w:val="0"/>
          <w:rtl/>
        </w:rPr>
        <w:t xml:space="preserve"> ל</w:t>
      </w:r>
      <w:hyperlink r:id="rId162" w:history="1">
        <w:r w:rsidR="00AA767A" w:rsidRPr="00AA767A">
          <w:rPr>
            <w:rFonts w:ascii="Arial" w:hAnsi="Arial"/>
            <w:noProof w:val="0"/>
            <w:color w:val="0000FF"/>
            <w:u w:val="single"/>
            <w:rtl/>
          </w:rPr>
          <w:t>חוק העונשין</w:t>
        </w:r>
      </w:hyperlink>
      <w:r>
        <w:rPr>
          <w:rFonts w:ascii="Arial" w:hAnsi="Arial" w:hint="cs"/>
          <w:noProof w:val="0"/>
          <w:rtl/>
        </w:rPr>
        <w:t xml:space="preserve">. הוזכר באותו גזר דין (פסקאות 88-89) כי יש לתת משקל להסכמת הצדדים (בדומה למקרה שלפנינו), וכן לפרקטיקה של פסקי דין במקרים של עבירות ביטחוניות שבהם יש גם עבירות פרטניות. </w:t>
      </w:r>
    </w:p>
    <w:p w14:paraId="67BEF13F" w14:textId="77777777" w:rsidR="00EC7EC5" w:rsidRDefault="00EC7EC5" w:rsidP="00EC7EC5">
      <w:pPr>
        <w:spacing w:line="360" w:lineRule="auto"/>
        <w:ind w:left="720" w:hanging="720"/>
        <w:jc w:val="both"/>
        <w:rPr>
          <w:rFonts w:ascii="Arial" w:hAnsi="Arial"/>
          <w:noProof w:val="0"/>
          <w:rtl/>
        </w:rPr>
      </w:pPr>
    </w:p>
    <w:p w14:paraId="2339E48A" w14:textId="77777777" w:rsidR="00EC7EC5" w:rsidRPr="00157263" w:rsidRDefault="00EC7EC5" w:rsidP="00EC7EC5">
      <w:pPr>
        <w:spacing w:line="360" w:lineRule="auto"/>
        <w:ind w:left="720" w:hanging="720"/>
        <w:jc w:val="both"/>
        <w:rPr>
          <w:rtl/>
        </w:rPr>
      </w:pPr>
      <w:r>
        <w:rPr>
          <w:rFonts w:ascii="Arial" w:hAnsi="Arial" w:hint="cs"/>
          <w:noProof w:val="0"/>
          <w:rtl/>
        </w:rPr>
        <w:t>235.</w:t>
      </w:r>
      <w:r>
        <w:rPr>
          <w:rFonts w:ascii="Arial" w:hAnsi="Arial" w:hint="cs"/>
          <w:noProof w:val="0"/>
          <w:rtl/>
        </w:rPr>
        <w:tab/>
        <w:t xml:space="preserve">גם לאחר הפסיקה הנ"ל, נזקק בית המשפט העליון לניתוח </w:t>
      </w:r>
      <w:hyperlink r:id="rId163" w:history="1">
        <w:r w:rsidR="00EC0E35" w:rsidRPr="00EC0E35">
          <w:rPr>
            <w:rFonts w:ascii="Arial" w:hAnsi="Arial"/>
            <w:noProof w:val="0"/>
            <w:color w:val="0000FF"/>
            <w:u w:val="single"/>
            <w:rtl/>
          </w:rPr>
          <w:t>סעיף 40יג</w:t>
        </w:r>
      </w:hyperlink>
      <w:r>
        <w:rPr>
          <w:rFonts w:ascii="Arial" w:hAnsi="Arial" w:hint="cs"/>
          <w:noProof w:val="0"/>
          <w:rtl/>
        </w:rPr>
        <w:t xml:space="preserve"> הנ"ל בכמה פסקי דין שניתנו בשנה האחרונה: ראה </w:t>
      </w:r>
      <w:hyperlink r:id="rId164" w:history="1">
        <w:r w:rsidR="00AA767A" w:rsidRPr="00AA767A">
          <w:rPr>
            <w:rFonts w:ascii="Arial" w:hAnsi="Arial"/>
            <w:noProof w:val="0"/>
            <w:color w:val="0000FF"/>
            <w:u w:val="single"/>
            <w:rtl/>
          </w:rPr>
          <w:t>ע"פ 4456/14</w:t>
        </w:r>
      </w:hyperlink>
      <w:r>
        <w:rPr>
          <w:rFonts w:ascii="Arial" w:hAnsi="Arial" w:hint="cs"/>
          <w:noProof w:val="0"/>
          <w:rtl/>
        </w:rPr>
        <w:t xml:space="preserve"> </w:t>
      </w:r>
      <w:r>
        <w:rPr>
          <w:rFonts w:ascii="Arial" w:hAnsi="Arial" w:hint="cs"/>
          <w:noProof w:val="0"/>
          <w:u w:val="single"/>
          <w:rtl/>
        </w:rPr>
        <w:t>אביגדור קלנר</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(2015); </w:t>
      </w:r>
      <w:hyperlink r:id="rId165" w:history="1">
        <w:r w:rsidR="00AA767A" w:rsidRPr="00AA767A">
          <w:rPr>
            <w:rFonts w:ascii="Arial" w:hAnsi="Arial"/>
            <w:noProof w:val="0"/>
            <w:color w:val="0000FF"/>
            <w:u w:val="single"/>
            <w:rtl/>
          </w:rPr>
          <w:t>ע"פ 7952/15</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אילון ישראל שץ</w:t>
      </w:r>
      <w:r>
        <w:rPr>
          <w:rFonts w:ascii="Arial" w:hAnsi="Arial" w:hint="cs"/>
          <w:noProof w:val="0"/>
          <w:rtl/>
        </w:rPr>
        <w:t xml:space="preserve"> (2016); </w:t>
      </w:r>
      <w:hyperlink r:id="rId166" w:history="1">
        <w:r w:rsidR="00AA767A" w:rsidRPr="00AA767A">
          <w:rPr>
            <w:rFonts w:ascii="Arial" w:hAnsi="Arial"/>
            <w:noProof w:val="0"/>
            <w:color w:val="0000FF"/>
            <w:u w:val="single"/>
            <w:rtl/>
          </w:rPr>
          <w:t>ע"פ 8265/13</w:t>
        </w:r>
      </w:hyperlink>
      <w:r>
        <w:rPr>
          <w:rFonts w:ascii="Arial" w:hAnsi="Arial" w:hint="cs"/>
          <w:noProof w:val="0"/>
          <w:rtl/>
        </w:rPr>
        <w:t xml:space="preserve"> </w:t>
      </w:r>
      <w:r>
        <w:rPr>
          <w:rFonts w:ascii="Arial" w:hAnsi="Arial" w:hint="cs"/>
          <w:noProof w:val="0"/>
          <w:u w:val="single"/>
          <w:rtl/>
        </w:rPr>
        <w:t xml:space="preserve">דמיטרי מלאכליאל </w:t>
      </w:r>
      <w:r>
        <w:rPr>
          <w:rFonts w:ascii="Arial" w:hAnsi="Arial" w:hint="cs"/>
          <w:noProof w:val="0"/>
          <w:rtl/>
        </w:rPr>
        <w:t xml:space="preserve">נ' </w:t>
      </w:r>
      <w:r>
        <w:rPr>
          <w:rFonts w:ascii="Arial" w:hAnsi="Arial" w:hint="cs"/>
          <w:noProof w:val="0"/>
          <w:u w:val="single"/>
          <w:rtl/>
        </w:rPr>
        <w:t xml:space="preserve">מדינת ישראל </w:t>
      </w:r>
      <w:r>
        <w:rPr>
          <w:rFonts w:ascii="Arial" w:hAnsi="Arial" w:hint="cs"/>
          <w:noProof w:val="0"/>
          <w:rtl/>
        </w:rPr>
        <w:t xml:space="preserve">(2016); </w:t>
      </w:r>
      <w:hyperlink r:id="rId167" w:history="1">
        <w:r w:rsidR="00AA767A" w:rsidRPr="00AA767A">
          <w:rPr>
            <w:rFonts w:ascii="Arial" w:hAnsi="Arial"/>
            <w:noProof w:val="0"/>
            <w:color w:val="0000FF"/>
            <w:u w:val="single"/>
            <w:rtl/>
          </w:rPr>
          <w:t>ע"פ 5668/13</w:t>
        </w:r>
      </w:hyperlink>
      <w:r>
        <w:rPr>
          <w:rFonts w:ascii="Arial" w:hAnsi="Arial" w:hint="cs"/>
          <w:noProof w:val="0"/>
          <w:rtl/>
        </w:rPr>
        <w:t xml:space="preserve"> </w:t>
      </w:r>
      <w:r>
        <w:rPr>
          <w:rFonts w:ascii="Arial" w:hAnsi="Arial" w:hint="cs"/>
          <w:noProof w:val="0"/>
          <w:u w:val="single"/>
          <w:rtl/>
        </w:rPr>
        <w:t>ערן מזרחי</w:t>
      </w:r>
      <w:r>
        <w:rPr>
          <w:rFonts w:ascii="Arial" w:hAnsi="Arial" w:hint="cs"/>
          <w:noProof w:val="0"/>
          <w:rtl/>
        </w:rPr>
        <w:t xml:space="preserve"> נ' </w:t>
      </w:r>
      <w:r>
        <w:rPr>
          <w:rFonts w:ascii="Arial" w:hAnsi="Arial" w:hint="cs"/>
          <w:noProof w:val="0"/>
          <w:u w:val="single"/>
          <w:rtl/>
        </w:rPr>
        <w:t xml:space="preserve">מדינת ישראל </w:t>
      </w:r>
      <w:r w:rsidRPr="00357335">
        <w:rPr>
          <w:rFonts w:ascii="Arial" w:hAnsi="Arial" w:hint="cs"/>
          <w:noProof w:val="0"/>
          <w:rtl/>
        </w:rPr>
        <w:t>(2016</w:t>
      </w:r>
      <w:r>
        <w:rPr>
          <w:rFonts w:ascii="Arial" w:hAnsi="Arial" w:hint="cs"/>
          <w:noProof w:val="0"/>
          <w:rtl/>
        </w:rPr>
        <w:t>);</w:t>
      </w:r>
      <w:r>
        <w:t xml:space="preserve"> </w:t>
      </w:r>
      <w:r>
        <w:rPr>
          <w:rFonts w:hint="cs"/>
          <w:rtl/>
        </w:rPr>
        <w:t xml:space="preserve"> </w:t>
      </w:r>
      <w:hyperlink r:id="rId168" w:history="1">
        <w:r w:rsidR="00AA767A" w:rsidRPr="00AA767A">
          <w:rPr>
            <w:color w:val="0000FF"/>
            <w:u w:val="single"/>
            <w:rtl/>
          </w:rPr>
          <w:t>ע"פ 4527/14</w:t>
        </w:r>
      </w:hyperlink>
      <w:r>
        <w:rPr>
          <w:rFonts w:hint="cs"/>
          <w:rtl/>
        </w:rPr>
        <w:t xml:space="preserve"> </w:t>
      </w:r>
      <w:r>
        <w:rPr>
          <w:rFonts w:hint="cs"/>
          <w:u w:val="single"/>
          <w:rtl/>
        </w:rPr>
        <w:t>שרונה שמעוני פרינס</w:t>
      </w:r>
      <w:r>
        <w:rPr>
          <w:rFonts w:hint="cs"/>
          <w:rtl/>
        </w:rPr>
        <w:t xml:space="preserve"> נ' </w:t>
      </w:r>
      <w:r>
        <w:rPr>
          <w:rFonts w:hint="cs"/>
          <w:u w:val="single"/>
          <w:rtl/>
        </w:rPr>
        <w:t>מדינת ישראל</w:t>
      </w:r>
      <w:r>
        <w:rPr>
          <w:rFonts w:hint="cs"/>
          <w:rtl/>
        </w:rPr>
        <w:t xml:space="preserve"> (2016). </w:t>
      </w:r>
    </w:p>
    <w:p w14:paraId="7F015620" w14:textId="77777777" w:rsidR="00EC7EC5" w:rsidRDefault="00EC7EC5" w:rsidP="00EC7EC5">
      <w:pPr>
        <w:spacing w:line="360" w:lineRule="auto"/>
        <w:ind w:left="720" w:hanging="720"/>
        <w:jc w:val="both"/>
        <w:rPr>
          <w:rFonts w:ascii="Arial" w:hAnsi="Arial"/>
          <w:noProof w:val="0"/>
          <w:rtl/>
        </w:rPr>
      </w:pPr>
    </w:p>
    <w:p w14:paraId="7151FB37"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236.</w:t>
      </w:r>
      <w:r>
        <w:rPr>
          <w:rFonts w:ascii="Arial" w:hAnsi="Arial" w:hint="cs"/>
          <w:noProof w:val="0"/>
          <w:rtl/>
        </w:rPr>
        <w:tab/>
        <w:t>ראוי לאמץ את המבחן הרחב שתואר בהחלטת המשנה לנשיאה, כב' השופט אליקים רובינשטיין בדחותו בקשה לדיון נוסף  בנושא (</w:t>
      </w:r>
      <w:hyperlink r:id="rId169" w:history="1">
        <w:r w:rsidR="00AA767A" w:rsidRPr="00AA767A">
          <w:rPr>
            <w:rFonts w:ascii="Arial" w:hAnsi="Arial"/>
            <w:noProof w:val="0"/>
            <w:color w:val="0000FF"/>
            <w:u w:val="single"/>
            <w:rtl/>
          </w:rPr>
          <w:t>דנ"פ 2999/16</w:t>
        </w:r>
      </w:hyperlink>
      <w:r>
        <w:rPr>
          <w:rFonts w:ascii="Arial" w:hAnsi="Arial" w:hint="cs"/>
          <w:noProof w:val="0"/>
          <w:rtl/>
        </w:rPr>
        <w:t xml:space="preserve"> </w:t>
      </w:r>
      <w:r>
        <w:rPr>
          <w:rFonts w:ascii="Arial" w:hAnsi="Arial" w:hint="cs"/>
          <w:noProof w:val="0"/>
          <w:u w:val="single"/>
          <w:rtl/>
        </w:rPr>
        <w:t>ערן מזרחי</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שניתן ביום יד אייר התשע"ו (22.5.16)), בקובעו את "המבחן" הבא (פיסקה כז להחלטתו) ל: </w:t>
      </w:r>
    </w:p>
    <w:p w14:paraId="711F54E7" w14:textId="77777777" w:rsidR="00EC7EC5" w:rsidRPr="00157263" w:rsidRDefault="00EC7EC5" w:rsidP="00EC7EC5">
      <w:pPr>
        <w:overflowPunct w:val="0"/>
        <w:autoSpaceDE w:val="0"/>
        <w:autoSpaceDN w:val="0"/>
        <w:spacing w:before="240" w:after="240" w:line="360" w:lineRule="auto"/>
        <w:ind w:left="1719"/>
        <w:jc w:val="both"/>
        <w:rPr>
          <w:rFonts w:ascii="Arial TUR" w:hAnsi="Arial TUR"/>
          <w:b/>
          <w:bCs/>
          <w:noProof w:val="0"/>
          <w:spacing w:val="10"/>
          <w:sz w:val="18"/>
          <w:szCs w:val="18"/>
        </w:rPr>
      </w:pPr>
      <w:r>
        <w:rPr>
          <w:rFonts w:ascii="Arial TUR" w:hAnsi="Arial TUR" w:hint="cs"/>
          <w:b/>
          <w:bCs/>
          <w:noProof w:val="0"/>
          <w:spacing w:val="10"/>
          <w:rtl/>
        </w:rPr>
        <w:t>"</w:t>
      </w:r>
      <w:r w:rsidRPr="00157263">
        <w:rPr>
          <w:rFonts w:ascii="Arial TUR" w:hAnsi="Arial TUR"/>
          <w:b/>
          <w:bCs/>
          <w:noProof w:val="0"/>
          <w:spacing w:val="10"/>
          <w:rtl/>
        </w:rPr>
        <w:t xml:space="preserve">דומני כי לשאלה אימתי עסקינן באירוע אחד ואימתי במספר אירועים, כאשר עסקינן בפרשה פלילית רבת היקף, לא תיתכן </w:t>
      </w:r>
      <w:r>
        <w:rPr>
          <w:rFonts w:ascii="Arial TUR" w:hAnsi="Arial TUR" w:hint="cs"/>
          <w:b/>
          <w:bCs/>
          <w:noProof w:val="0"/>
          <w:spacing w:val="10"/>
          <w:rtl/>
        </w:rPr>
        <w:t>'</w:t>
      </w:r>
      <w:r w:rsidRPr="00157263">
        <w:rPr>
          <w:rFonts w:ascii="Arial TUR" w:hAnsi="Arial TUR"/>
          <w:b/>
          <w:bCs/>
          <w:noProof w:val="0"/>
          <w:spacing w:val="10"/>
          <w:rtl/>
        </w:rPr>
        <w:t>תשובת מחשב</w:t>
      </w:r>
      <w:r>
        <w:rPr>
          <w:rFonts w:ascii="Arial TUR" w:hAnsi="Arial TUR" w:hint="cs"/>
          <w:b/>
          <w:bCs/>
          <w:noProof w:val="0"/>
          <w:spacing w:val="10"/>
          <w:rtl/>
        </w:rPr>
        <w:t>'</w:t>
      </w:r>
      <w:r w:rsidRPr="00157263">
        <w:rPr>
          <w:rFonts w:ascii="Arial TUR" w:hAnsi="Arial TUR"/>
          <w:b/>
          <w:bCs/>
          <w:noProof w:val="0"/>
          <w:spacing w:val="10"/>
          <w:rtl/>
        </w:rPr>
        <w:t>, והיא תלויה – גם בהגדרות המשוכללות ביותר – בנסיבות המקרה ובמבטו הכולל של בית המשפט על הפרשה. לשיקול הדעת נודע מקום מובהק, ובית המשפט ישקול אם צריך הוא להיכנס ל</w:t>
      </w:r>
      <w:r>
        <w:rPr>
          <w:rFonts w:ascii="Arial TUR" w:hAnsi="Arial TUR" w:hint="cs"/>
          <w:b/>
          <w:bCs/>
          <w:noProof w:val="0"/>
          <w:spacing w:val="10"/>
          <w:rtl/>
        </w:rPr>
        <w:t>'</w:t>
      </w:r>
      <w:r w:rsidRPr="00157263">
        <w:rPr>
          <w:rFonts w:ascii="Arial TUR" w:hAnsi="Arial TUR"/>
          <w:b/>
          <w:bCs/>
          <w:noProof w:val="0"/>
          <w:spacing w:val="10"/>
          <w:rtl/>
        </w:rPr>
        <w:t>פרטנות חשבונאית</w:t>
      </w:r>
      <w:r>
        <w:rPr>
          <w:rFonts w:ascii="Arial TUR" w:hAnsi="Arial TUR" w:hint="cs"/>
          <w:b/>
          <w:bCs/>
          <w:noProof w:val="0"/>
          <w:spacing w:val="10"/>
          <w:rtl/>
        </w:rPr>
        <w:t>'</w:t>
      </w:r>
      <w:r w:rsidRPr="00157263">
        <w:rPr>
          <w:rFonts w:ascii="Arial TUR" w:hAnsi="Arial TUR"/>
          <w:b/>
          <w:bCs/>
          <w:noProof w:val="0"/>
          <w:spacing w:val="10"/>
          <w:rtl/>
        </w:rPr>
        <w:t xml:space="preserve"> או לקבוע שורה תחתונה ראויה.</w:t>
      </w:r>
      <w:r>
        <w:rPr>
          <w:rFonts w:ascii="Arial TUR" w:hAnsi="Arial TUR" w:hint="cs"/>
          <w:b/>
          <w:bCs/>
          <w:noProof w:val="0"/>
          <w:spacing w:val="10"/>
          <w:rtl/>
        </w:rPr>
        <w:t>"</w:t>
      </w:r>
    </w:p>
    <w:p w14:paraId="5A091FB9" w14:textId="77777777" w:rsidR="00EC7EC5" w:rsidRPr="00157263" w:rsidRDefault="00EC7EC5" w:rsidP="00EC7EC5">
      <w:pPr>
        <w:rPr>
          <w:rFonts w:ascii="Calibri" w:hAnsi="Calibri" w:cs="Times New Roman"/>
          <w:noProof w:val="0"/>
          <w:sz w:val="18"/>
          <w:szCs w:val="18"/>
        </w:rPr>
      </w:pPr>
    </w:p>
    <w:p w14:paraId="2B12D526" w14:textId="77777777" w:rsidR="00EC7EC5" w:rsidRPr="00071399" w:rsidRDefault="00EC7EC5" w:rsidP="00EC7EC5">
      <w:pPr>
        <w:spacing w:line="360" w:lineRule="auto"/>
        <w:ind w:left="720" w:hanging="720"/>
        <w:jc w:val="both"/>
        <w:rPr>
          <w:rFonts w:ascii="Arial" w:hAnsi="Arial"/>
          <w:noProof w:val="0"/>
          <w:rtl/>
        </w:rPr>
      </w:pPr>
    </w:p>
    <w:p w14:paraId="0C87DD96"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237.</w:t>
      </w:r>
      <w:r>
        <w:rPr>
          <w:rFonts w:ascii="Arial" w:hAnsi="Arial" w:hint="cs"/>
          <w:noProof w:val="0"/>
          <w:rtl/>
        </w:rPr>
        <w:tab/>
        <w:t xml:space="preserve">מסקנתי היא, כי יש לאמץ את גישתו העקרונית של ב"כ המאשימה, עו"ד חיים פס, ולקבוע מתחמים של עונש הולם לכל אחד מן האישומים, גם אם יש בהם מספר מעשים והנאשמים הורשעו בהם על מספר הוראות חיקוק. </w:t>
      </w:r>
    </w:p>
    <w:p w14:paraId="534C819B" w14:textId="77777777" w:rsidR="00EC7EC5" w:rsidRPr="00071399" w:rsidRDefault="00EC7EC5" w:rsidP="00EC7EC5">
      <w:pPr>
        <w:spacing w:line="360" w:lineRule="auto"/>
        <w:ind w:left="720" w:hanging="720"/>
        <w:jc w:val="both"/>
        <w:rPr>
          <w:rFonts w:ascii="Arial" w:hAnsi="Arial"/>
          <w:b/>
          <w:bCs/>
          <w:noProof w:val="0"/>
          <w:sz w:val="32"/>
          <w:szCs w:val="32"/>
          <w:u w:val="single"/>
          <w:rtl/>
        </w:rPr>
      </w:pPr>
    </w:p>
    <w:p w14:paraId="39150767" w14:textId="77777777" w:rsidR="00EC7EC5" w:rsidRPr="00071399" w:rsidRDefault="00EC7EC5" w:rsidP="00EC7EC5">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ט</w:t>
      </w:r>
      <w:r w:rsidRPr="00071399">
        <w:rPr>
          <w:rFonts w:ascii="Arial" w:hAnsi="Arial"/>
          <w:b/>
          <w:bCs/>
          <w:noProof w:val="0"/>
          <w:sz w:val="32"/>
          <w:szCs w:val="32"/>
          <w:u w:val="single"/>
          <w:rtl/>
        </w:rPr>
        <w:t>.</w:t>
      </w:r>
      <w:r w:rsidRPr="00071399">
        <w:rPr>
          <w:rFonts w:ascii="Arial" w:hAnsi="Arial"/>
          <w:b/>
          <w:bCs/>
          <w:noProof w:val="0"/>
          <w:sz w:val="32"/>
          <w:szCs w:val="32"/>
          <w:u w:val="single"/>
          <w:rtl/>
        </w:rPr>
        <w:tab/>
        <w:t>מתחם העונש ההולם</w:t>
      </w:r>
    </w:p>
    <w:p w14:paraId="76C9CA10" w14:textId="77777777" w:rsidR="00EC7EC5" w:rsidRPr="00071399" w:rsidRDefault="00EC7EC5" w:rsidP="00EC7EC5">
      <w:pPr>
        <w:spacing w:line="360" w:lineRule="auto"/>
        <w:ind w:left="720" w:hanging="720"/>
        <w:jc w:val="both"/>
        <w:rPr>
          <w:rFonts w:ascii="Arial" w:hAnsi="Arial"/>
          <w:noProof w:val="0"/>
          <w:rtl/>
        </w:rPr>
      </w:pPr>
      <w:r>
        <w:rPr>
          <w:rFonts w:ascii="Arial" w:hAnsi="Arial" w:hint="cs"/>
          <w:noProof w:val="0"/>
          <w:rtl/>
        </w:rPr>
        <w:t>238.</w:t>
      </w:r>
      <w:r w:rsidRPr="00071399">
        <w:rPr>
          <w:rFonts w:ascii="Arial" w:hAnsi="Arial"/>
          <w:noProof w:val="0"/>
          <w:rtl/>
        </w:rPr>
        <w:tab/>
      </w:r>
      <w:hyperlink r:id="rId170" w:history="1">
        <w:r w:rsidR="00EC0E35" w:rsidRPr="00EC0E35">
          <w:rPr>
            <w:rFonts w:ascii="Arial" w:hAnsi="Arial"/>
            <w:noProof w:val="0"/>
            <w:color w:val="0000FF"/>
            <w:u w:val="single"/>
            <w:rtl/>
          </w:rPr>
          <w:t>סעיף 40ג(א)</w:t>
        </w:r>
      </w:hyperlink>
      <w:r w:rsidRPr="00071399">
        <w:rPr>
          <w:rFonts w:ascii="Arial" w:hAnsi="Arial"/>
          <w:noProof w:val="0"/>
          <w:rtl/>
        </w:rPr>
        <w:t xml:space="preserve"> ל</w:t>
      </w:r>
      <w:hyperlink r:id="rId171" w:history="1">
        <w:r w:rsidR="00AA767A" w:rsidRPr="00AA767A">
          <w:rPr>
            <w:rFonts w:ascii="Arial" w:hAnsi="Arial"/>
            <w:noProof w:val="0"/>
            <w:color w:val="0000FF"/>
            <w:u w:val="single"/>
            <w:rtl/>
          </w:rPr>
          <w:t>חוק העונשין</w:t>
        </w:r>
      </w:hyperlink>
      <w:r w:rsidRPr="00071399">
        <w:rPr>
          <w:rFonts w:ascii="Arial" w:hAnsi="Arial"/>
          <w:noProof w:val="0"/>
          <w:rtl/>
        </w:rPr>
        <w:t xml:space="preserve"> קובע, כי בית משפט יקבע את מתחם העונש ההולם בהתאם לעיקרון המנחה שהוא עיקרון ההלימה האמור </w:t>
      </w:r>
      <w:hyperlink r:id="rId172" w:history="1">
        <w:r w:rsidR="00EC0E35" w:rsidRPr="00EC0E35">
          <w:rPr>
            <w:rFonts w:ascii="Arial" w:hAnsi="Arial"/>
            <w:noProof w:val="0"/>
            <w:color w:val="0000FF"/>
            <w:u w:val="single"/>
            <w:rtl/>
          </w:rPr>
          <w:t>בסעיף 40ב</w:t>
        </w:r>
      </w:hyperlink>
      <w:r w:rsidRPr="00071399">
        <w:rPr>
          <w:rFonts w:ascii="Arial" w:hAnsi="Arial"/>
          <w:noProof w:val="0"/>
          <w:rtl/>
        </w:rPr>
        <w:t xml:space="preserve"> – דהיינו: "</w:t>
      </w:r>
      <w:r w:rsidRPr="00071399">
        <w:rPr>
          <w:rFonts w:ascii="Arial" w:hAnsi="Arial"/>
          <w:b/>
          <w:bCs/>
          <w:noProof w:val="0"/>
          <w:rtl/>
        </w:rPr>
        <w:t>קיומו של יחס הולם בין חומרת מעשה העבירה בנסיבותיו ומידת אשמו של הנאשם ובין סוג מידת העונש המוטל עליו</w:t>
      </w:r>
      <w:r w:rsidRPr="00071399">
        <w:rPr>
          <w:rFonts w:ascii="Arial" w:hAnsi="Arial"/>
          <w:noProof w:val="0"/>
          <w:rtl/>
        </w:rPr>
        <w:t>" – ועליו להתחשב בפרמטרים אלה: "</w:t>
      </w:r>
      <w:r w:rsidRPr="00071399">
        <w:rPr>
          <w:rFonts w:ascii="Arial" w:hAnsi="Arial"/>
          <w:b/>
          <w:bCs/>
          <w:noProof w:val="0"/>
          <w:rtl/>
        </w:rPr>
        <w:t>בערך החברתי שנפגע מביצוע העבירה, במידת הפגיעה בו, במדיניות הענישה הנהוגה, ובנסיבות הקשורות בביצוע העבירה כאמור בסעיף 40ט</w:t>
      </w:r>
      <w:r w:rsidRPr="00071399">
        <w:rPr>
          <w:rFonts w:ascii="Arial" w:hAnsi="Arial"/>
          <w:noProof w:val="0"/>
          <w:rtl/>
        </w:rPr>
        <w:t xml:space="preserve">" (לשון </w:t>
      </w:r>
      <w:hyperlink r:id="rId173" w:history="1">
        <w:r w:rsidR="00EC0E35" w:rsidRPr="00EC0E35">
          <w:rPr>
            <w:rFonts w:ascii="Arial" w:hAnsi="Arial"/>
            <w:noProof w:val="0"/>
            <w:color w:val="0000FF"/>
            <w:u w:val="single"/>
            <w:rtl/>
          </w:rPr>
          <w:t>סעיף 40ג(א)</w:t>
        </w:r>
      </w:hyperlink>
      <w:r w:rsidRPr="00071399">
        <w:rPr>
          <w:rFonts w:ascii="Arial" w:hAnsi="Arial"/>
          <w:noProof w:val="0"/>
          <w:rtl/>
        </w:rPr>
        <w:t xml:space="preserve"> סיפא לחוק). </w:t>
      </w:r>
    </w:p>
    <w:p w14:paraId="3659CB3D" w14:textId="77777777" w:rsidR="00EC7EC5" w:rsidRDefault="00EC7EC5" w:rsidP="00EC7EC5">
      <w:pPr>
        <w:spacing w:line="360" w:lineRule="auto"/>
        <w:ind w:left="720" w:hanging="720"/>
        <w:jc w:val="both"/>
        <w:rPr>
          <w:rFonts w:ascii="Arial" w:hAnsi="Arial"/>
          <w:noProof w:val="0"/>
          <w:rtl/>
        </w:rPr>
      </w:pPr>
    </w:p>
    <w:p w14:paraId="2DD6ADB7" w14:textId="77777777" w:rsidR="00EC7EC5" w:rsidRDefault="00EC7EC5" w:rsidP="00EC7EC5">
      <w:pPr>
        <w:spacing w:line="360" w:lineRule="auto"/>
        <w:ind w:left="720" w:hanging="720"/>
        <w:jc w:val="both"/>
        <w:rPr>
          <w:rFonts w:ascii="Arial" w:hAnsi="Arial"/>
          <w:b/>
          <w:bCs/>
          <w:noProof w:val="0"/>
          <w:sz w:val="26"/>
          <w:szCs w:val="26"/>
          <w:u w:val="single"/>
          <w:rtl/>
        </w:rPr>
      </w:pPr>
      <w:r w:rsidRPr="00370CA3">
        <w:rPr>
          <w:rFonts w:ascii="Arial" w:hAnsi="Arial" w:hint="cs"/>
          <w:b/>
          <w:bCs/>
          <w:noProof w:val="0"/>
          <w:sz w:val="26"/>
          <w:szCs w:val="26"/>
          <w:u w:val="single"/>
          <w:rtl/>
        </w:rPr>
        <w:t>ט</w:t>
      </w:r>
      <w:r>
        <w:rPr>
          <w:rFonts w:ascii="Arial" w:hAnsi="Arial" w:hint="cs"/>
          <w:b/>
          <w:bCs/>
          <w:noProof w:val="0"/>
          <w:sz w:val="26"/>
          <w:szCs w:val="26"/>
          <w:u w:val="single"/>
          <w:rtl/>
        </w:rPr>
        <w:t>1</w:t>
      </w:r>
      <w:r w:rsidRPr="00370CA3">
        <w:rPr>
          <w:rFonts w:ascii="Arial" w:hAnsi="Arial"/>
          <w:b/>
          <w:bCs/>
          <w:noProof w:val="0"/>
          <w:sz w:val="26"/>
          <w:szCs w:val="26"/>
          <w:u w:val="single"/>
          <w:rtl/>
        </w:rPr>
        <w:t>.</w:t>
      </w:r>
      <w:r w:rsidRPr="00370CA3">
        <w:rPr>
          <w:rFonts w:ascii="Arial" w:hAnsi="Arial"/>
          <w:b/>
          <w:bCs/>
          <w:noProof w:val="0"/>
          <w:sz w:val="26"/>
          <w:szCs w:val="26"/>
          <w:u w:val="single"/>
          <w:rtl/>
        </w:rPr>
        <w:tab/>
      </w:r>
      <w:r>
        <w:rPr>
          <w:rFonts w:ascii="Arial" w:hAnsi="Arial" w:hint="cs"/>
          <w:b/>
          <w:bCs/>
          <w:noProof w:val="0"/>
          <w:sz w:val="26"/>
          <w:szCs w:val="26"/>
          <w:u w:val="single"/>
          <w:rtl/>
        </w:rPr>
        <w:t xml:space="preserve">הערך החברתי שנפגע מביצוע העבירות, ומידת הפגיעה בו </w:t>
      </w:r>
    </w:p>
    <w:p w14:paraId="1FD3150E" w14:textId="77777777" w:rsidR="00EC7EC5" w:rsidRPr="00157263" w:rsidRDefault="00EC7EC5" w:rsidP="00EC7EC5">
      <w:pPr>
        <w:spacing w:line="360" w:lineRule="auto"/>
        <w:ind w:left="720" w:hanging="720"/>
        <w:jc w:val="both"/>
        <w:rPr>
          <w:rFonts w:ascii="Arial" w:hAnsi="Arial"/>
          <w:b/>
          <w:bCs/>
          <w:noProof w:val="0"/>
          <w:sz w:val="22"/>
          <w:szCs w:val="22"/>
          <w:u w:val="single"/>
          <w:rtl/>
        </w:rPr>
      </w:pPr>
      <w:r w:rsidRPr="00157263">
        <w:rPr>
          <w:rFonts w:ascii="Arial" w:hAnsi="Arial" w:hint="cs"/>
          <w:b/>
          <w:bCs/>
          <w:noProof w:val="0"/>
          <w:sz w:val="22"/>
          <w:szCs w:val="22"/>
          <w:u w:val="single"/>
          <w:rtl/>
        </w:rPr>
        <w:t>ט.1.1. הערכים החברתיים שנפגעו</w:t>
      </w:r>
    </w:p>
    <w:p w14:paraId="7FDB902D" w14:textId="77777777" w:rsidR="00EC7EC5" w:rsidRPr="00370CA3" w:rsidRDefault="00EC7EC5" w:rsidP="00EC7EC5">
      <w:pPr>
        <w:spacing w:line="360" w:lineRule="auto"/>
        <w:ind w:left="720" w:hanging="720"/>
        <w:jc w:val="both"/>
        <w:rPr>
          <w:rFonts w:ascii="Arial" w:hAnsi="Arial"/>
          <w:noProof w:val="0"/>
          <w:rtl/>
        </w:rPr>
      </w:pPr>
      <w:r>
        <w:rPr>
          <w:rFonts w:ascii="Arial" w:hAnsi="Arial" w:hint="cs"/>
          <w:noProof w:val="0"/>
          <w:rtl/>
        </w:rPr>
        <w:t>239.</w:t>
      </w:r>
      <w:r>
        <w:rPr>
          <w:rFonts w:ascii="Arial" w:hAnsi="Arial" w:hint="cs"/>
          <w:noProof w:val="0"/>
          <w:rtl/>
        </w:rPr>
        <w:tab/>
        <w:t xml:space="preserve">אחד מפסקי הדין אשר הוזכר על ידי ב"כ הצדדים </w:t>
      </w:r>
      <w:hyperlink r:id="rId174" w:history="1">
        <w:r w:rsidR="00AA767A" w:rsidRPr="00AA767A">
          <w:rPr>
            <w:rFonts w:ascii="Arial" w:hAnsi="Arial"/>
            <w:noProof w:val="0"/>
            <w:color w:val="0000FF"/>
            <w:u w:val="single"/>
            <w:rtl/>
          </w:rPr>
          <w:t>ע"פ 2579/14</w:t>
        </w:r>
      </w:hyperlink>
      <w:r>
        <w:rPr>
          <w:rFonts w:ascii="Arial" w:hAnsi="Arial" w:hint="cs"/>
          <w:noProof w:val="0"/>
          <w:rtl/>
        </w:rPr>
        <w:t xml:space="preserve">, </w:t>
      </w:r>
      <w:r w:rsidRPr="00370CA3">
        <w:rPr>
          <w:rFonts w:ascii="Arial" w:hAnsi="Arial" w:hint="cs"/>
          <w:noProof w:val="0"/>
          <w:u w:val="single"/>
          <w:rtl/>
        </w:rPr>
        <w:t>מוחמד פרחאן</w:t>
      </w:r>
      <w:r>
        <w:rPr>
          <w:rFonts w:ascii="Arial" w:hAnsi="Arial" w:hint="cs"/>
          <w:noProof w:val="0"/>
          <w:rtl/>
        </w:rPr>
        <w:t xml:space="preserve"> נ' </w:t>
      </w:r>
      <w:r w:rsidRPr="00370CA3">
        <w:rPr>
          <w:rFonts w:ascii="Arial" w:hAnsi="Arial" w:hint="cs"/>
          <w:noProof w:val="0"/>
          <w:u w:val="single"/>
          <w:rtl/>
        </w:rPr>
        <w:t>מדינת ישראל</w:t>
      </w:r>
      <w:r>
        <w:rPr>
          <w:rFonts w:ascii="Arial" w:hAnsi="Arial" w:hint="cs"/>
          <w:noProof w:val="0"/>
          <w:rtl/>
        </w:rPr>
        <w:t xml:space="preserve"> (2015) (להלן: "</w:t>
      </w:r>
      <w:r w:rsidRPr="00370CA3">
        <w:rPr>
          <w:rFonts w:ascii="Arial" w:hAnsi="Arial" w:hint="cs"/>
          <w:noProof w:val="0"/>
          <w:rtl/>
        </w:rPr>
        <w:t>פרשת</w:t>
      </w:r>
      <w:r w:rsidRPr="00370CA3">
        <w:rPr>
          <w:rFonts w:ascii="Arial" w:hAnsi="Arial" w:hint="cs"/>
          <w:b/>
          <w:bCs/>
          <w:noProof w:val="0"/>
          <w:rtl/>
        </w:rPr>
        <w:t xml:space="preserve"> </w:t>
      </w:r>
      <w:r w:rsidRPr="00370CA3">
        <w:rPr>
          <w:rFonts w:ascii="Arial" w:hAnsi="Arial" w:hint="cs"/>
          <w:noProof w:val="0"/>
          <w:u w:val="single"/>
          <w:rtl/>
        </w:rPr>
        <w:t>פרחאן</w:t>
      </w:r>
      <w:r>
        <w:rPr>
          <w:rFonts w:ascii="Arial" w:hAnsi="Arial" w:hint="cs"/>
          <w:noProof w:val="0"/>
          <w:rtl/>
        </w:rPr>
        <w:t>") מצטט בהסכמה, את הערך החברתי שקבע בית המשפט המחוזי בירושלים (חברתי, כב' השופט רבקה פרידמן פלדמן) ב</w:t>
      </w:r>
      <w:hyperlink r:id="rId175" w:history="1">
        <w:r w:rsidR="00AA767A" w:rsidRPr="00AA767A">
          <w:rPr>
            <w:rFonts w:ascii="Arial" w:hAnsi="Arial"/>
            <w:noProof w:val="0"/>
            <w:color w:val="0000FF"/>
            <w:u w:val="single"/>
            <w:rtl/>
          </w:rPr>
          <w:t>ת"פ 49990-03-13</w:t>
        </w:r>
      </w:hyperlink>
      <w:r>
        <w:rPr>
          <w:rFonts w:ascii="Arial" w:hAnsi="Arial" w:hint="cs"/>
          <w:noProof w:val="0"/>
          <w:rtl/>
        </w:rPr>
        <w:t xml:space="preserve">, נשוא הערעור בפרשת </w:t>
      </w:r>
      <w:r w:rsidRPr="00370CA3">
        <w:rPr>
          <w:rFonts w:ascii="Arial" w:hAnsi="Arial" w:hint="cs"/>
          <w:noProof w:val="0"/>
          <w:u w:val="single"/>
          <w:rtl/>
        </w:rPr>
        <w:t>פרחאן</w:t>
      </w:r>
      <w:r>
        <w:rPr>
          <w:rFonts w:ascii="Arial" w:hAnsi="Arial" w:hint="cs"/>
          <w:noProof w:val="0"/>
          <w:rtl/>
        </w:rPr>
        <w:t>, במילים אלה: "</w:t>
      </w:r>
      <w:r>
        <w:rPr>
          <w:rFonts w:ascii="Arial" w:hAnsi="Arial" w:hint="cs"/>
          <w:b/>
          <w:bCs/>
          <w:noProof w:val="0"/>
          <w:rtl/>
        </w:rPr>
        <w:t xml:space="preserve">מדובר בפגיעה בשמירה על שלמות הגוף וקדושת החיים, בשמירה על הסדר הציבורי ועל בטחון הציבור, בהגנה על כוחות הביטחון העומדים ב'קו ראשון' בהגנה על הציבור, ובהגנה על המקומות הקדושים" </w:t>
      </w:r>
      <w:r>
        <w:rPr>
          <w:rFonts w:ascii="Arial" w:hAnsi="Arial" w:hint="cs"/>
          <w:noProof w:val="0"/>
          <w:rtl/>
        </w:rPr>
        <w:t xml:space="preserve">(מצוטט בפיסקה 3 לפסק דינו של כב' השופט צבי זילברטל, שלדבריו הסכימו כב' השופטת אסתר חיות וכב' השופט חנן מלצר בפרשת פרחאן הנ"ל). </w:t>
      </w:r>
    </w:p>
    <w:p w14:paraId="2537033D" w14:textId="77777777" w:rsidR="00EC7EC5" w:rsidRPr="00071399" w:rsidRDefault="00EC7EC5" w:rsidP="00EC7EC5">
      <w:pPr>
        <w:spacing w:line="360" w:lineRule="auto"/>
        <w:ind w:left="720" w:hanging="720"/>
        <w:jc w:val="both"/>
        <w:rPr>
          <w:rFonts w:ascii="Arial" w:hAnsi="Arial"/>
          <w:noProof w:val="0"/>
          <w:rtl/>
        </w:rPr>
      </w:pPr>
    </w:p>
    <w:p w14:paraId="4A83FC6C"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240</w:t>
      </w:r>
      <w:r w:rsidRPr="00071399">
        <w:rPr>
          <w:rFonts w:ascii="Arial" w:hAnsi="Arial"/>
          <w:noProof w:val="0"/>
          <w:rtl/>
        </w:rPr>
        <w:t>.</w:t>
      </w:r>
      <w:r w:rsidRPr="00071399">
        <w:rPr>
          <w:rFonts w:ascii="Arial" w:hAnsi="Arial"/>
          <w:noProof w:val="0"/>
          <w:rtl/>
        </w:rPr>
        <w:tab/>
        <w:t>לקראת סוף טיעוניו</w:t>
      </w:r>
      <w:r>
        <w:rPr>
          <w:rFonts w:ascii="Arial" w:hAnsi="Arial" w:hint="cs"/>
          <w:noProof w:val="0"/>
          <w:rtl/>
        </w:rPr>
        <w:t>,</w:t>
      </w:r>
      <w:r w:rsidRPr="00071399">
        <w:rPr>
          <w:rFonts w:ascii="Arial" w:hAnsi="Arial"/>
          <w:noProof w:val="0"/>
          <w:rtl/>
        </w:rPr>
        <w:t xml:space="preserve"> הזכיר ב"כ המאשימה (עמ' 92-93</w:t>
      </w:r>
      <w:r>
        <w:rPr>
          <w:rFonts w:ascii="Arial" w:hAnsi="Arial" w:hint="cs"/>
          <w:noProof w:val="0"/>
          <w:rtl/>
        </w:rPr>
        <w:t xml:space="preserve"> לפרוטוקול</w:t>
      </w:r>
      <w:r w:rsidRPr="00071399">
        <w:rPr>
          <w:rFonts w:ascii="Arial" w:hAnsi="Arial"/>
          <w:noProof w:val="0"/>
          <w:rtl/>
        </w:rPr>
        <w:t xml:space="preserve">) פסק דין שניתן על ידי, בהרכב בראשות הנשיא, כב' השופט דוד חשין, ולצדי כב' השופט עודד שחם (ששניהם הסכימו לפסק דיני), שבו הוזכר כאחד מהשיקולים לגבי הענישה של מיידי אבנים כלפי שוטרים בהר הבית, </w:t>
      </w:r>
      <w:r>
        <w:rPr>
          <w:rFonts w:ascii="Arial" w:hAnsi="Arial" w:hint="cs"/>
          <w:noProof w:val="0"/>
          <w:rtl/>
        </w:rPr>
        <w:t xml:space="preserve">נושאים אלה: </w:t>
      </w:r>
      <w:r w:rsidRPr="00071399">
        <w:rPr>
          <w:rFonts w:ascii="Arial" w:hAnsi="Arial"/>
          <w:noProof w:val="0"/>
          <w:rtl/>
        </w:rPr>
        <w:t>הנזק המערכתי</w:t>
      </w:r>
      <w:r>
        <w:rPr>
          <w:rFonts w:ascii="Arial" w:hAnsi="Arial" w:hint="cs"/>
          <w:noProof w:val="0"/>
          <w:rtl/>
        </w:rPr>
        <w:t>,</w:t>
      </w:r>
      <w:r w:rsidRPr="00071399">
        <w:rPr>
          <w:rFonts w:ascii="Arial" w:hAnsi="Arial"/>
          <w:noProof w:val="0"/>
          <w:rtl/>
        </w:rPr>
        <w:t xml:space="preserve"> עם ההשלכות לביטחון, לסדר הציבורי</w:t>
      </w:r>
      <w:r>
        <w:rPr>
          <w:rFonts w:ascii="Arial" w:hAnsi="Arial" w:hint="cs"/>
          <w:noProof w:val="0"/>
          <w:rtl/>
        </w:rPr>
        <w:t>,</w:t>
      </w:r>
      <w:r w:rsidRPr="00071399">
        <w:rPr>
          <w:rFonts w:ascii="Arial" w:hAnsi="Arial"/>
          <w:noProof w:val="0"/>
          <w:rtl/>
        </w:rPr>
        <w:t xml:space="preserve"> ולמעמדה הבינלאומי של מדינת ישראל (</w:t>
      </w:r>
      <w:hyperlink r:id="rId176" w:history="1">
        <w:r w:rsidR="00AA767A" w:rsidRPr="00AA767A">
          <w:rPr>
            <w:rFonts w:ascii="Arial" w:hAnsi="Arial"/>
            <w:noProof w:val="0"/>
            <w:color w:val="0000FF"/>
            <w:u w:val="single"/>
            <w:rtl/>
          </w:rPr>
          <w:t>עפ"ג (י-ם) 48515-02-14</w:t>
        </w:r>
      </w:hyperlink>
      <w:r w:rsidRPr="00071399">
        <w:rPr>
          <w:rFonts w:ascii="Arial" w:hAnsi="Arial"/>
          <w:noProof w:val="0"/>
          <w:rtl/>
        </w:rPr>
        <w:t xml:space="preserve"> </w:t>
      </w:r>
      <w:r w:rsidRPr="00071399">
        <w:rPr>
          <w:rFonts w:ascii="Arial" w:hAnsi="Arial"/>
          <w:noProof w:val="0"/>
          <w:u w:val="single"/>
          <w:rtl/>
        </w:rPr>
        <w:t>פאיז קוואס</w:t>
      </w:r>
      <w:r w:rsidRPr="00071399">
        <w:rPr>
          <w:rFonts w:ascii="Arial" w:hAnsi="Arial"/>
          <w:noProof w:val="0"/>
          <w:rtl/>
        </w:rPr>
        <w:t xml:space="preserve"> נ' </w:t>
      </w:r>
      <w:r w:rsidRPr="00071399">
        <w:rPr>
          <w:rFonts w:ascii="Arial" w:hAnsi="Arial"/>
          <w:noProof w:val="0"/>
          <w:u w:val="single"/>
          <w:rtl/>
        </w:rPr>
        <w:t>מדינת ישראל</w:t>
      </w:r>
      <w:r w:rsidRPr="00071399">
        <w:rPr>
          <w:rFonts w:ascii="Arial" w:hAnsi="Arial"/>
          <w:noProof w:val="0"/>
          <w:rtl/>
        </w:rPr>
        <w:t xml:space="preserve"> (2014)).</w:t>
      </w:r>
    </w:p>
    <w:p w14:paraId="44779D17" w14:textId="77777777" w:rsidR="00EC7EC5" w:rsidRPr="00071399" w:rsidRDefault="00EC7EC5" w:rsidP="00EC7EC5">
      <w:pPr>
        <w:spacing w:line="360" w:lineRule="auto"/>
        <w:ind w:left="720"/>
        <w:jc w:val="both"/>
        <w:rPr>
          <w:rFonts w:ascii="Arial" w:hAnsi="Arial"/>
          <w:noProof w:val="0"/>
          <w:rtl/>
        </w:rPr>
      </w:pPr>
      <w:r>
        <w:rPr>
          <w:rFonts w:ascii="Arial" w:hAnsi="Arial" w:hint="cs"/>
          <w:noProof w:val="0"/>
          <w:rtl/>
        </w:rPr>
        <w:t xml:space="preserve">אכן, גם אלה נמנים על הערכים המוגנים, שבהם פגעו הנאשמים. </w:t>
      </w:r>
    </w:p>
    <w:p w14:paraId="3BD25DBD" w14:textId="77777777" w:rsidR="00EC7EC5" w:rsidRDefault="00EC7EC5" w:rsidP="00EC7EC5">
      <w:pPr>
        <w:spacing w:line="360" w:lineRule="auto"/>
        <w:ind w:left="720" w:hanging="720"/>
        <w:jc w:val="both"/>
        <w:rPr>
          <w:rFonts w:ascii="Arial" w:hAnsi="Arial"/>
          <w:noProof w:val="0"/>
          <w:rtl/>
        </w:rPr>
      </w:pPr>
    </w:p>
    <w:p w14:paraId="1062E219" w14:textId="77777777" w:rsidR="00EC7EC5" w:rsidRPr="003512D3" w:rsidRDefault="00EC7EC5" w:rsidP="00EC7EC5">
      <w:pPr>
        <w:spacing w:line="360" w:lineRule="auto"/>
        <w:ind w:left="720" w:hanging="720"/>
        <w:jc w:val="both"/>
        <w:rPr>
          <w:rFonts w:ascii="Arial" w:hAnsi="Arial"/>
          <w:b/>
          <w:bCs/>
          <w:noProof w:val="0"/>
          <w:sz w:val="26"/>
          <w:szCs w:val="26"/>
          <w:u w:val="single"/>
          <w:rtl/>
        </w:rPr>
      </w:pPr>
      <w:r w:rsidRPr="003512D3">
        <w:rPr>
          <w:rFonts w:ascii="Arial" w:hAnsi="Arial" w:hint="cs"/>
          <w:b/>
          <w:bCs/>
          <w:noProof w:val="0"/>
          <w:sz w:val="26"/>
          <w:szCs w:val="26"/>
          <w:u w:val="single"/>
          <w:rtl/>
        </w:rPr>
        <w:t>ט</w:t>
      </w:r>
      <w:r>
        <w:rPr>
          <w:rFonts w:ascii="Arial" w:hAnsi="Arial" w:hint="cs"/>
          <w:b/>
          <w:bCs/>
          <w:noProof w:val="0"/>
          <w:sz w:val="26"/>
          <w:szCs w:val="26"/>
          <w:u w:val="single"/>
          <w:rtl/>
        </w:rPr>
        <w:t>.2.1</w:t>
      </w:r>
      <w:r w:rsidRPr="003512D3">
        <w:rPr>
          <w:rFonts w:ascii="Arial" w:hAnsi="Arial"/>
          <w:b/>
          <w:bCs/>
          <w:noProof w:val="0"/>
          <w:sz w:val="26"/>
          <w:szCs w:val="26"/>
          <w:u w:val="single"/>
          <w:rtl/>
        </w:rPr>
        <w:tab/>
      </w:r>
      <w:r>
        <w:rPr>
          <w:rFonts w:ascii="Arial" w:hAnsi="Arial" w:hint="cs"/>
          <w:b/>
          <w:bCs/>
          <w:noProof w:val="0"/>
          <w:sz w:val="26"/>
          <w:szCs w:val="26"/>
          <w:u w:val="single"/>
          <w:rtl/>
        </w:rPr>
        <w:t>הר הבית</w:t>
      </w:r>
    </w:p>
    <w:p w14:paraId="3C8882AB"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241.</w:t>
      </w:r>
      <w:r>
        <w:rPr>
          <w:rFonts w:ascii="Arial" w:hAnsi="Arial" w:hint="cs"/>
          <w:noProof w:val="0"/>
          <w:rtl/>
        </w:rPr>
        <w:tab/>
        <w:t xml:space="preserve">במהלך הטיעונים לפניי, העלתה עו"ד לאה צמל, ב"כ הנאשם 1 טענה כי מדובר במסגד אל-אקצא ולא בהר הבית (פיסקה 142 ואילך). היא גם הוסיפה בטיעונים בכתב (בלי רשות, כתוספת טיעון לעניין עונשו של גזאלה; ראה: פרק ז לעיל) כי הר הבית אינו מוזכר בחוק המקומות הקדושים או בתקנות (ראה פסקה 221 לעיל). </w:t>
      </w:r>
    </w:p>
    <w:p w14:paraId="5C09ACB1" w14:textId="77777777" w:rsidR="00EC7EC5" w:rsidRDefault="00EC7EC5" w:rsidP="00EC7EC5">
      <w:pPr>
        <w:spacing w:line="360" w:lineRule="auto"/>
        <w:ind w:left="720" w:hanging="720"/>
        <w:jc w:val="both"/>
        <w:rPr>
          <w:rFonts w:ascii="Arial" w:hAnsi="Arial"/>
          <w:noProof w:val="0"/>
          <w:rtl/>
        </w:rPr>
      </w:pPr>
    </w:p>
    <w:p w14:paraId="7A32E295"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242.</w:t>
      </w:r>
      <w:r>
        <w:rPr>
          <w:rFonts w:ascii="Arial" w:hAnsi="Arial" w:hint="cs"/>
          <w:noProof w:val="0"/>
          <w:rtl/>
        </w:rPr>
        <w:tab/>
        <w:t xml:space="preserve">לא ראיתי מקום להאריך בנושא ברור זה, שכן פרט לידע ההיסטורי התרבותי האנושי, זכה הדבר לניתוח מפורט בהרכב מכובד של בית המשפט העליון (המשנה לנשיא, כב' השופט מנחם אילון ז"ל אב"ד, כב' השופט </w:t>
      </w:r>
      <w:r>
        <w:rPr>
          <w:rFonts w:ascii="Arial" w:hAnsi="Arial"/>
          <w:noProof w:val="0"/>
          <w:rtl/>
        </w:rPr>
        <w:t>–</w:t>
      </w:r>
      <w:r>
        <w:rPr>
          <w:rFonts w:ascii="Arial" w:hAnsi="Arial" w:hint="cs"/>
          <w:noProof w:val="0"/>
          <w:rtl/>
        </w:rPr>
        <w:t xml:space="preserve"> כתוארו אז, אהרון ברק; כב' השופט גבריאל בך), ב</w:t>
      </w:r>
      <w:hyperlink r:id="rId177" w:history="1">
        <w:r w:rsidR="00AA767A" w:rsidRPr="00AA767A">
          <w:rPr>
            <w:rFonts w:ascii="Arial" w:hAnsi="Arial"/>
            <w:noProof w:val="0"/>
            <w:color w:val="0000FF"/>
            <w:u w:val="single"/>
            <w:rtl/>
          </w:rPr>
          <w:t>בג"צ 4185/90 נאמני הר הבית עמותה נ' היועץ המשפטי לממשלה, פ"ד מז</w:t>
        </w:r>
      </w:hyperlink>
      <w:r>
        <w:rPr>
          <w:rFonts w:ascii="Arial" w:hAnsi="Arial" w:hint="cs"/>
          <w:noProof w:val="0"/>
          <w:rtl/>
        </w:rPr>
        <w:t>(5), 221 (1993) [גילוי נאות אני ייצגתי את העותרים בתיק זה, שנים רבות לפני שמוניתי לשופט].</w:t>
      </w:r>
    </w:p>
    <w:p w14:paraId="0D2B57A2" w14:textId="77777777" w:rsidR="00EC7EC5" w:rsidRDefault="00EC7EC5" w:rsidP="00EC7EC5">
      <w:pPr>
        <w:spacing w:line="360" w:lineRule="auto"/>
        <w:ind w:left="720"/>
        <w:jc w:val="both"/>
        <w:rPr>
          <w:rFonts w:ascii="Arial" w:hAnsi="Arial"/>
          <w:noProof w:val="0"/>
          <w:rtl/>
        </w:rPr>
      </w:pPr>
      <w:r>
        <w:rPr>
          <w:rFonts w:ascii="Arial" w:hAnsi="Arial" w:hint="cs"/>
          <w:noProof w:val="0"/>
          <w:rtl/>
        </w:rPr>
        <w:t>השופט איילון מתאר את הר הבית בדברי ימי ישראל. הוא מציין כי בו שכן בית המקדש, אשר "</w:t>
      </w:r>
      <w:r w:rsidRPr="00540A1F">
        <w:rPr>
          <w:rFonts w:ascii="Arial" w:hAnsi="Arial" w:hint="cs"/>
          <w:b/>
          <w:bCs/>
          <w:noProof w:val="0"/>
          <w:rtl/>
        </w:rPr>
        <w:t>סימן את עולמו הדתי, יחודו ועצמותו המדיני של עם ישראל, מראשית ימיו בארץ ישראל</w:t>
      </w:r>
      <w:r>
        <w:rPr>
          <w:rFonts w:ascii="Arial" w:hAnsi="Arial" w:hint="cs"/>
          <w:noProof w:val="0"/>
          <w:rtl/>
        </w:rPr>
        <w:t>" (</w:t>
      </w:r>
      <w:r w:rsidRPr="00290AAC">
        <w:rPr>
          <w:rFonts w:ascii="Arial" w:hAnsi="Arial" w:hint="cs"/>
          <w:noProof w:val="0"/>
          <w:u w:val="single"/>
          <w:rtl/>
        </w:rPr>
        <w:t>שם</w:t>
      </w:r>
      <w:r>
        <w:rPr>
          <w:rFonts w:ascii="Arial" w:hAnsi="Arial" w:hint="cs"/>
          <w:noProof w:val="0"/>
          <w:rtl/>
        </w:rPr>
        <w:t>, עמ' 228, בין האותיות ו-ז). הוא מזכיר את דברי מדרש תנחומא, לפיהם בית המקדש נמצא באמצע ירושלים שהיא באמצע העולם (</w:t>
      </w:r>
      <w:r w:rsidRPr="00290AAC">
        <w:rPr>
          <w:rFonts w:ascii="Arial" w:hAnsi="Arial" w:hint="cs"/>
          <w:noProof w:val="0"/>
          <w:u w:val="single"/>
          <w:rtl/>
        </w:rPr>
        <w:t>שם</w:t>
      </w:r>
      <w:r>
        <w:rPr>
          <w:rFonts w:ascii="Arial" w:hAnsi="Arial" w:hint="cs"/>
          <w:noProof w:val="0"/>
          <w:rtl/>
        </w:rPr>
        <w:t>, עמ' 229).</w:t>
      </w:r>
    </w:p>
    <w:p w14:paraId="52CD8BBC" w14:textId="77777777" w:rsidR="00EC7EC5" w:rsidRDefault="00EC7EC5" w:rsidP="00EC7EC5">
      <w:pPr>
        <w:spacing w:line="360" w:lineRule="auto"/>
        <w:ind w:left="720"/>
        <w:jc w:val="both"/>
        <w:rPr>
          <w:rFonts w:ascii="Arial" w:hAnsi="Arial"/>
          <w:noProof w:val="0"/>
          <w:rtl/>
        </w:rPr>
      </w:pPr>
      <w:r>
        <w:rPr>
          <w:rFonts w:ascii="Arial" w:hAnsi="Arial" w:hint="cs"/>
          <w:noProof w:val="0"/>
          <w:rtl/>
        </w:rPr>
        <w:t xml:space="preserve">ראה את הדיונים והתיאורים של הבית הראשון, שהוקם בזמן שלמה המלך (עמ' 230 ואילך), והבית השני (עמ' 232 ואילך). </w:t>
      </w:r>
    </w:p>
    <w:p w14:paraId="327699BE" w14:textId="77777777" w:rsidR="00EC7EC5" w:rsidRDefault="00EC7EC5" w:rsidP="00EC7EC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לאחר חורבן הר הבית, מתואר היחס של העמים האחרים אליו, בתקופה הרומית ביזנטית (עמ' 240), בתקופת כיבוש המוסלמי (עמ' 240-241), בתקופה הצלבנית (עמ' 241-242), ובתקופה הממלוכית והעותומאנית (עמ' 242-243).</w:t>
      </w:r>
    </w:p>
    <w:p w14:paraId="0AF4DDD3" w14:textId="77777777" w:rsidR="00EC7EC5" w:rsidRDefault="00EC7EC5" w:rsidP="00EC7EC5">
      <w:pPr>
        <w:spacing w:line="360" w:lineRule="auto"/>
        <w:ind w:left="720" w:hanging="720"/>
        <w:jc w:val="both"/>
        <w:rPr>
          <w:rFonts w:ascii="Arial" w:hAnsi="Arial"/>
          <w:noProof w:val="0"/>
          <w:rtl/>
        </w:rPr>
      </w:pPr>
    </w:p>
    <w:p w14:paraId="6EEEAC49"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243.</w:t>
      </w:r>
      <w:r>
        <w:rPr>
          <w:rFonts w:ascii="Arial" w:hAnsi="Arial"/>
          <w:noProof w:val="0"/>
          <w:rtl/>
        </w:rPr>
        <w:tab/>
      </w:r>
      <w:r>
        <w:rPr>
          <w:rFonts w:ascii="Arial" w:hAnsi="Arial" w:hint="cs"/>
          <w:noProof w:val="0"/>
          <w:rtl/>
        </w:rPr>
        <w:t xml:space="preserve">פסק הדין מסכם את חשיבות קדושתו של הר הבית (עמ' 244, פיסקה 22) ומתאר בהרחבה את הקשר שבין היהודים להר הבית לאחר חורבן הבית (עמ' 245-246). </w:t>
      </w:r>
    </w:p>
    <w:p w14:paraId="5554550B" w14:textId="77777777" w:rsidR="00EC7EC5" w:rsidRDefault="00EC7EC5" w:rsidP="00EC7EC5">
      <w:pPr>
        <w:spacing w:line="360" w:lineRule="auto"/>
        <w:ind w:left="720" w:hanging="720"/>
        <w:jc w:val="both"/>
        <w:rPr>
          <w:rFonts w:ascii="Arial" w:hAnsi="Arial"/>
          <w:noProof w:val="0"/>
          <w:rtl/>
        </w:rPr>
      </w:pPr>
    </w:p>
    <w:p w14:paraId="1F4F6FD3"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244.</w:t>
      </w:r>
      <w:r>
        <w:rPr>
          <w:rFonts w:ascii="Arial" w:hAnsi="Arial" w:hint="cs"/>
          <w:noProof w:val="0"/>
          <w:rtl/>
        </w:rPr>
        <w:tab/>
        <w:t>מאחר ואחת מהטענות של עו"ד צמל עוסקת בזכות יהודים לעלות להר הבית, ראיתי לנכון להזכיר כי באותה פרשה ב</w:t>
      </w:r>
      <w:hyperlink r:id="rId178" w:history="1">
        <w:r w:rsidR="00AA767A" w:rsidRPr="00AA767A">
          <w:rPr>
            <w:rFonts w:ascii="Arial" w:hAnsi="Arial"/>
            <w:noProof w:val="0"/>
            <w:color w:val="0000FF"/>
            <w:u w:val="single"/>
            <w:rtl/>
          </w:rPr>
          <w:t>בג"צ 4185/90</w:t>
        </w:r>
      </w:hyperlink>
      <w:r>
        <w:rPr>
          <w:rFonts w:ascii="Arial" w:hAnsi="Arial" w:hint="cs"/>
          <w:noProof w:val="0"/>
          <w:rtl/>
        </w:rPr>
        <w:t xml:space="preserve">, בית המשפט בהרכבו המלא (השופטים אלון, ברק ובך), ביחד עם ב"כ הצדדים והמומחים, עלו להר הבית כפי שמסביר המשנה לנשיא, כב' השופט מנחם אלון, בפסק הדין (שם, בעמ' 263, בין האותיות ה-ו): </w:t>
      </w:r>
    </w:p>
    <w:p w14:paraId="4581A98D" w14:textId="77777777" w:rsidR="00EC7EC5" w:rsidRPr="00E5470E" w:rsidRDefault="00EC7EC5" w:rsidP="00EC7EC5">
      <w:pPr>
        <w:spacing w:line="360" w:lineRule="auto"/>
        <w:ind w:left="1440"/>
        <w:jc w:val="both"/>
        <w:rPr>
          <w:rFonts w:ascii="Calibri" w:hAnsi="Calibri"/>
          <w:b/>
          <w:bCs/>
          <w:noProof w:val="0"/>
          <w:sz w:val="26"/>
          <w:szCs w:val="26"/>
        </w:rPr>
      </w:pPr>
      <w:r>
        <w:rPr>
          <w:rFonts w:ascii="Calibri" w:hAnsi="Calibri" w:hint="cs"/>
          <w:b/>
          <w:bCs/>
          <w:noProof w:val="0"/>
          <w:sz w:val="26"/>
          <w:szCs w:val="26"/>
          <w:rtl/>
        </w:rPr>
        <w:t>"</w:t>
      </w:r>
      <w:r w:rsidRPr="00E5470E">
        <w:rPr>
          <w:rFonts w:ascii="Calibri" w:hAnsi="Calibri" w:hint="eastAsia"/>
          <w:b/>
          <w:bCs/>
          <w:noProof w:val="0"/>
          <w:sz w:val="26"/>
          <w:szCs w:val="26"/>
          <w:rtl/>
        </w:rPr>
        <w:t>סיורנו</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בהר</w:t>
      </w:r>
      <w:r w:rsidRPr="00E5470E">
        <w:rPr>
          <w:rFonts w:ascii="Calibri" w:hAnsi="Calibri"/>
          <w:b/>
          <w:bCs/>
          <w:noProof w:val="0"/>
          <w:sz w:val="26"/>
          <w:szCs w:val="26"/>
          <w:rtl/>
        </w:rPr>
        <w:t>-</w:t>
      </w:r>
      <w:r w:rsidRPr="00E5470E">
        <w:rPr>
          <w:rFonts w:ascii="Calibri" w:hAnsi="Calibri" w:hint="eastAsia"/>
          <w:b/>
          <w:bCs/>
          <w:noProof w:val="0"/>
          <w:sz w:val="26"/>
          <w:szCs w:val="26"/>
          <w:rtl/>
        </w:rPr>
        <w:t>הבית</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כחלק</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מחובת</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השיפוט</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של</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בית</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המשפט</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העליון</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בישראל</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המצווה</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על</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שמירת</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שלטון</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החוק</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במדינת</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ישראל</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וריבונותה</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ראיתי</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בו</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משום</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כניסה</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להר</w:t>
      </w:r>
      <w:r w:rsidRPr="00E5470E">
        <w:rPr>
          <w:rFonts w:ascii="Calibri" w:hAnsi="Calibri"/>
          <w:b/>
          <w:bCs/>
          <w:noProof w:val="0"/>
          <w:sz w:val="26"/>
          <w:szCs w:val="26"/>
          <w:rtl/>
        </w:rPr>
        <w:t>-</w:t>
      </w:r>
      <w:r w:rsidRPr="00E5470E">
        <w:rPr>
          <w:rFonts w:ascii="Calibri" w:hAnsi="Calibri" w:hint="eastAsia"/>
          <w:b/>
          <w:bCs/>
          <w:noProof w:val="0"/>
          <w:sz w:val="26"/>
          <w:szCs w:val="26"/>
          <w:rtl/>
        </w:rPr>
        <w:t>הבית</w:t>
      </w:r>
      <w:r w:rsidRPr="00E5470E">
        <w:rPr>
          <w:rFonts w:ascii="Calibri" w:hAnsi="Calibri"/>
          <w:b/>
          <w:bCs/>
          <w:noProof w:val="0"/>
          <w:sz w:val="26"/>
          <w:szCs w:val="26"/>
          <w:rtl/>
        </w:rPr>
        <w:t xml:space="preserve"> </w:t>
      </w:r>
      <w:r>
        <w:rPr>
          <w:rFonts w:ascii="Calibri" w:hAnsi="Calibri" w:hint="cs"/>
          <w:b/>
          <w:bCs/>
          <w:noProof w:val="0"/>
          <w:sz w:val="26"/>
          <w:szCs w:val="26"/>
          <w:rtl/>
        </w:rPr>
        <w:t>'</w:t>
      </w:r>
      <w:r w:rsidRPr="00E5470E">
        <w:rPr>
          <w:rFonts w:ascii="Calibri" w:hAnsi="Calibri" w:hint="eastAsia"/>
          <w:b/>
          <w:bCs/>
          <w:noProof w:val="0"/>
          <w:sz w:val="26"/>
          <w:szCs w:val="26"/>
          <w:rtl/>
        </w:rPr>
        <w:t>לדבר</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מצוה</w:t>
      </w:r>
      <w:r>
        <w:rPr>
          <w:rFonts w:ascii="Calibri" w:hAnsi="Calibri" w:hint="cs"/>
          <w:b/>
          <w:bCs/>
          <w:noProof w:val="0"/>
          <w:sz w:val="26"/>
          <w:szCs w:val="26"/>
          <w:rtl/>
        </w:rPr>
        <w:t>'</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ומיראת</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המקדש</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טבלתי</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במקווה</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טוהרה</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בטרם</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עלייתי</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להר</w:t>
      </w:r>
      <w:r w:rsidRPr="00E5470E">
        <w:rPr>
          <w:rFonts w:ascii="Calibri" w:hAnsi="Calibri"/>
          <w:b/>
          <w:bCs/>
          <w:noProof w:val="0"/>
          <w:sz w:val="26"/>
          <w:szCs w:val="26"/>
          <w:rtl/>
        </w:rPr>
        <w:t>-</w:t>
      </w:r>
      <w:r w:rsidRPr="00E5470E">
        <w:rPr>
          <w:rFonts w:ascii="Calibri" w:hAnsi="Calibri" w:hint="eastAsia"/>
          <w:b/>
          <w:bCs/>
          <w:noProof w:val="0"/>
          <w:sz w:val="26"/>
          <w:szCs w:val="26"/>
          <w:rtl/>
        </w:rPr>
        <w:t>הבית</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לא</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נעלתי</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מנעלי</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עור</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שברגליי</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ולא</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נטלתי</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מעות</w:t>
      </w:r>
      <w:r w:rsidRPr="00E5470E">
        <w:rPr>
          <w:rFonts w:ascii="Calibri" w:hAnsi="Calibri"/>
          <w:b/>
          <w:bCs/>
          <w:noProof w:val="0"/>
          <w:sz w:val="26"/>
          <w:szCs w:val="26"/>
          <w:rtl/>
        </w:rPr>
        <w:t xml:space="preserve"> </w:t>
      </w:r>
      <w:r w:rsidRPr="00E5470E">
        <w:rPr>
          <w:rFonts w:ascii="Calibri" w:hAnsi="Calibri" w:hint="eastAsia"/>
          <w:b/>
          <w:bCs/>
          <w:noProof w:val="0"/>
          <w:sz w:val="26"/>
          <w:szCs w:val="26"/>
          <w:rtl/>
        </w:rPr>
        <w:t>עמדי</w:t>
      </w:r>
      <w:r>
        <w:rPr>
          <w:rFonts w:ascii="Calibri" w:hAnsi="Calibri" w:hint="cs"/>
          <w:b/>
          <w:bCs/>
          <w:noProof w:val="0"/>
          <w:sz w:val="26"/>
          <w:szCs w:val="26"/>
          <w:rtl/>
        </w:rPr>
        <w:t xml:space="preserve">". </w:t>
      </w:r>
    </w:p>
    <w:p w14:paraId="1A524D08" w14:textId="77777777" w:rsidR="00EC7EC5" w:rsidRPr="00E5470E" w:rsidRDefault="00EC7EC5" w:rsidP="00EC7EC5">
      <w:pPr>
        <w:rPr>
          <w:rFonts w:ascii="Calibri" w:hAnsi="Calibri" w:cs="Times New Roman"/>
          <w:noProof w:val="0"/>
          <w:sz w:val="22"/>
          <w:szCs w:val="22"/>
        </w:rPr>
      </w:pPr>
    </w:p>
    <w:p w14:paraId="6261F855"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245.</w:t>
      </w:r>
      <w:r>
        <w:rPr>
          <w:rFonts w:ascii="Arial" w:hAnsi="Arial" w:hint="cs"/>
          <w:noProof w:val="0"/>
          <w:rtl/>
        </w:rPr>
        <w:tab/>
        <w:t xml:space="preserve">מבחינת המשפט הישראלי, הר הבית הינו מקום קדוש, שחל עליו </w:t>
      </w:r>
      <w:hyperlink r:id="rId179" w:history="1">
        <w:r w:rsidR="00AA767A" w:rsidRPr="00AA767A">
          <w:rPr>
            <w:rFonts w:ascii="Arial" w:hAnsi="Arial"/>
            <w:noProof w:val="0"/>
            <w:color w:val="0000FF"/>
            <w:u w:val="single"/>
            <w:rtl/>
          </w:rPr>
          <w:t>חוק השמירה על המקומות הקדושים</w:t>
        </w:r>
      </w:hyperlink>
      <w:r>
        <w:rPr>
          <w:rFonts w:ascii="Arial" w:hAnsi="Arial" w:hint="cs"/>
          <w:noProof w:val="0"/>
          <w:rtl/>
        </w:rPr>
        <w:t xml:space="preserve">, תשכ"ז </w:t>
      </w:r>
      <w:r>
        <w:rPr>
          <w:rFonts w:ascii="Arial" w:hAnsi="Arial"/>
          <w:noProof w:val="0"/>
          <w:rtl/>
        </w:rPr>
        <w:t>–</w:t>
      </w:r>
      <w:r>
        <w:rPr>
          <w:rFonts w:ascii="Arial" w:hAnsi="Arial" w:hint="cs"/>
          <w:noProof w:val="0"/>
          <w:rtl/>
        </w:rPr>
        <w:t xml:space="preserve"> 1967 (עמ' 246-247). גם לעניין </w:t>
      </w:r>
      <w:hyperlink r:id="rId180" w:history="1">
        <w:r w:rsidR="00AA767A" w:rsidRPr="00AA767A">
          <w:rPr>
            <w:rFonts w:ascii="Arial" w:hAnsi="Arial"/>
            <w:noProof w:val="0"/>
            <w:color w:val="0000FF"/>
            <w:u w:val="single"/>
            <w:rtl/>
          </w:rPr>
          <w:t>חוק העתיקות</w:t>
        </w:r>
      </w:hyperlink>
      <w:r>
        <w:rPr>
          <w:rFonts w:ascii="Arial" w:hAnsi="Arial" w:hint="cs"/>
          <w:noProof w:val="0"/>
          <w:rtl/>
        </w:rPr>
        <w:t xml:space="preserve">, תשל"ח </w:t>
      </w:r>
      <w:r>
        <w:rPr>
          <w:rFonts w:ascii="Arial" w:hAnsi="Arial"/>
          <w:noProof w:val="0"/>
          <w:rtl/>
        </w:rPr>
        <w:t>–</w:t>
      </w:r>
      <w:r>
        <w:rPr>
          <w:rFonts w:ascii="Arial" w:hAnsi="Arial" w:hint="cs"/>
          <w:noProof w:val="0"/>
          <w:rtl/>
        </w:rPr>
        <w:t xml:space="preserve"> 1978, שהיה אחד מנושאי הדיון באותה פרשה, נאמר בפסק הדין, בהתבססו על תצהיר ארכיאולוג המחוז, כי הר הבית הינו "אתר עתיקות", ועל כן, מאחר והוא משמש לצורך דתי, הדרך להתיר כל פעולה בהר הבית מותנית באישור ועדת שרים המורכבת משר החינוך התרבות, שר הדתות ושר המשפטים (</w:t>
      </w:r>
      <w:r w:rsidRPr="00A812F2">
        <w:rPr>
          <w:rFonts w:ascii="Arial" w:hAnsi="Arial" w:hint="cs"/>
          <w:noProof w:val="0"/>
          <w:u w:val="single"/>
          <w:rtl/>
        </w:rPr>
        <w:t>שם</w:t>
      </w:r>
      <w:r>
        <w:rPr>
          <w:rFonts w:ascii="Arial" w:hAnsi="Arial" w:hint="cs"/>
          <w:noProof w:val="0"/>
          <w:rtl/>
        </w:rPr>
        <w:t xml:space="preserve">, עמ' 249). </w:t>
      </w:r>
    </w:p>
    <w:p w14:paraId="6380B935" w14:textId="77777777" w:rsidR="00EC7EC5" w:rsidRDefault="00EC7EC5" w:rsidP="00EC7EC5">
      <w:pPr>
        <w:spacing w:line="360" w:lineRule="auto"/>
        <w:ind w:left="720" w:hanging="720"/>
        <w:jc w:val="both"/>
        <w:rPr>
          <w:rFonts w:ascii="Arial" w:hAnsi="Arial"/>
          <w:noProof w:val="0"/>
          <w:rtl/>
        </w:rPr>
      </w:pPr>
    </w:p>
    <w:p w14:paraId="5C4E0869"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246.</w:t>
      </w:r>
      <w:r>
        <w:rPr>
          <w:rFonts w:ascii="Arial" w:hAnsi="Arial" w:hint="cs"/>
          <w:noProof w:val="0"/>
          <w:rtl/>
        </w:rPr>
        <w:tab/>
        <w:t xml:space="preserve">ראוי לציין כי פסק דין זה, הוא מבחינת כללי "מעשה בית דין" חל ומחייב גם את הוואקף המוסלמי, שהיה משיב 6 באותו בג"צ; לעניין מעמד ומקומו של הוואקף המוסלמי בדיון, ראה עמ' 268-271, כולל ציטוטים נרחבים מתצהיר התשובה של השיח סעד אדין אלעלמי, האחראי על ניהול ושמירה על המקומות הקדושים למוסלמים בירושלים, מטעם המועצה המוסלמית העליונה (עמ' 269), וכן עיקרי הטיעון שבעמודים 269-270, וראה את תשובת בית המשפט  לטענות הוואקף המוסלמי כפי שעלו מאותם מסמכים בפיסקה 34 של פסק הדין (עמ'          270-271): </w:t>
      </w:r>
    </w:p>
    <w:p w14:paraId="38A57C09" w14:textId="77777777" w:rsidR="00EC7EC5" w:rsidRDefault="00EC7EC5" w:rsidP="00EC7EC5">
      <w:pPr>
        <w:spacing w:line="360" w:lineRule="auto"/>
        <w:ind w:left="720" w:hanging="720"/>
        <w:jc w:val="both"/>
        <w:rPr>
          <w:rFonts w:ascii="Arial" w:hAnsi="Arial"/>
          <w:noProof w:val="0"/>
          <w:rtl/>
        </w:rPr>
      </w:pPr>
    </w:p>
    <w:p w14:paraId="3F944195" w14:textId="77777777" w:rsidR="00EC7EC5" w:rsidRPr="00805E65" w:rsidRDefault="00EC7EC5" w:rsidP="00EC7EC5">
      <w:pPr>
        <w:autoSpaceDE w:val="0"/>
        <w:autoSpaceDN w:val="0"/>
        <w:spacing w:after="80" w:line="360" w:lineRule="auto"/>
        <w:ind w:left="1440"/>
        <w:jc w:val="both"/>
        <w:rPr>
          <w:rFonts w:ascii="Calibri" w:hAnsi="Calibri"/>
          <w:b/>
          <w:bCs/>
          <w:noProof w:val="0"/>
          <w:sz w:val="22"/>
          <w:szCs w:val="22"/>
        </w:rPr>
      </w:pPr>
      <w:r>
        <w:rPr>
          <w:rFonts w:ascii="Calibri" w:hAnsi="Calibri" w:hint="cs"/>
          <w:b/>
          <w:bCs/>
          <w:noProof w:val="0"/>
          <w:sz w:val="22"/>
          <w:szCs w:val="22"/>
          <w:rtl/>
        </w:rPr>
        <w:t>"</w:t>
      </w:r>
      <w:r w:rsidRPr="00805E65">
        <w:rPr>
          <w:rFonts w:ascii="Calibri" w:hAnsi="Calibri" w:hint="eastAsia"/>
          <w:b/>
          <w:bCs/>
          <w:noProof w:val="0"/>
          <w:sz w:val="22"/>
          <w:szCs w:val="22"/>
          <w:rtl/>
        </w:rPr>
        <w:t>טיעון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זה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ככל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שנוגע</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הוא</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לריבונותה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מדינת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ישראל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כיום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על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הר</w:t>
      </w:r>
      <w:r w:rsidRPr="00805E65">
        <w:rPr>
          <w:rFonts w:ascii="Calibri" w:hAnsi="Calibri"/>
          <w:b/>
          <w:bCs/>
          <w:noProof w:val="0"/>
          <w:sz w:val="22"/>
          <w:szCs w:val="22"/>
          <w:rtl/>
        </w:rPr>
        <w:t>-</w:t>
      </w:r>
      <w:r w:rsidRPr="00805E65">
        <w:rPr>
          <w:rFonts w:ascii="Calibri" w:hAnsi="Calibri" w:hint="eastAsia"/>
          <w:b/>
          <w:bCs/>
          <w:noProof w:val="0"/>
          <w:sz w:val="22"/>
          <w:szCs w:val="22"/>
          <w:rtl/>
        </w:rPr>
        <w:t>הבית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ולסמכות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שיפוטם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בתי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המשפט</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מדינת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ישראל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בכל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הנוגע</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להר</w:t>
      </w:r>
      <w:r w:rsidRPr="00805E65">
        <w:rPr>
          <w:rFonts w:ascii="Calibri" w:hAnsi="Calibri"/>
          <w:b/>
          <w:bCs/>
          <w:noProof w:val="0"/>
          <w:sz w:val="22"/>
          <w:szCs w:val="22"/>
          <w:rtl/>
        </w:rPr>
        <w:t>-</w:t>
      </w:r>
      <w:r w:rsidRPr="00805E65">
        <w:rPr>
          <w:rFonts w:ascii="Calibri" w:hAnsi="Calibri" w:hint="eastAsia"/>
          <w:b/>
          <w:bCs/>
          <w:noProof w:val="0"/>
          <w:sz w:val="22"/>
          <w:szCs w:val="22"/>
          <w:rtl/>
        </w:rPr>
        <w:t>הבית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אין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ממש</w:t>
      </w:r>
      <w:r>
        <w:rPr>
          <w:rFonts w:ascii="Calibri" w:hAnsi="Calibri" w:hint="cs"/>
          <w:b/>
          <w:bCs/>
          <w:noProof w:val="0"/>
          <w:sz w:val="22"/>
          <w:szCs w:val="22"/>
          <w:rtl/>
        </w:rPr>
        <w:t>...</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יש</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להצטער</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צער</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רב</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על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התיאור</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ההיסטוריה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הדתית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תרבותית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הריבונות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המדינית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הר</w:t>
      </w:r>
      <w:r w:rsidRPr="00805E65">
        <w:rPr>
          <w:rFonts w:ascii="Calibri" w:hAnsi="Calibri"/>
          <w:b/>
          <w:bCs/>
          <w:noProof w:val="0"/>
          <w:sz w:val="22"/>
          <w:szCs w:val="22"/>
          <w:rtl/>
        </w:rPr>
        <w:t>-</w:t>
      </w:r>
      <w:r w:rsidRPr="00805E65">
        <w:rPr>
          <w:rFonts w:ascii="Calibri" w:hAnsi="Calibri" w:hint="eastAsia"/>
          <w:b/>
          <w:bCs/>
          <w:noProof w:val="0"/>
          <w:sz w:val="22"/>
          <w:szCs w:val="22"/>
          <w:rtl/>
        </w:rPr>
        <w:t>הבית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כפי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שהובא</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בטיעוניו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המשיב</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השישי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הוא</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הוואקף</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וגם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על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כך</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אמרנו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דברים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מפורשים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מתוך</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עובדות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היסטוריות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שאינן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שנויות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במחלוקת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ואינן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יכולות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להיות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שנויות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במחלוקת</w:t>
      </w:r>
      <w:r>
        <w:rPr>
          <w:rFonts w:ascii="Calibri" w:hAnsi="Calibri" w:hint="cs"/>
          <w:b/>
          <w:bCs/>
          <w:noProof w:val="0"/>
          <w:sz w:val="22"/>
          <w:szCs w:val="22"/>
          <w:rtl/>
        </w:rPr>
        <w:t>...</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דברים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שאמרנו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וקבענו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מבחינת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הריבונות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המדינית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והסמכות</w:t>
      </w:r>
      <w:r>
        <w:rPr>
          <w:rFonts w:ascii="Calibri" w:hAnsi="Calibri" w:hint="cs"/>
          <w:b/>
          <w:bCs/>
          <w:noProof w:val="0"/>
          <w:sz w:val="22"/>
          <w:szCs w:val="22"/>
          <w:rtl/>
        </w:rPr>
        <w:t xml:space="preserve"> </w:t>
      </w:r>
      <w:r w:rsidRPr="00805E65">
        <w:rPr>
          <w:rFonts w:ascii="Calibri" w:hAnsi="Calibri" w:hint="eastAsia"/>
          <w:b/>
          <w:bCs/>
          <w:noProof w:val="0"/>
          <w:sz w:val="22"/>
          <w:szCs w:val="22"/>
          <w:rtl/>
        </w:rPr>
        <w:t>השיפוטית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מדינת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ישראל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כיום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והן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מבחינת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מקומו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הר</w:t>
      </w:r>
      <w:r w:rsidRPr="00805E65">
        <w:rPr>
          <w:rFonts w:ascii="Calibri" w:hAnsi="Calibri"/>
          <w:b/>
          <w:bCs/>
          <w:noProof w:val="0"/>
          <w:sz w:val="22"/>
          <w:szCs w:val="22"/>
          <w:rtl/>
        </w:rPr>
        <w:t>-</w:t>
      </w:r>
      <w:r w:rsidRPr="00805E65">
        <w:rPr>
          <w:rFonts w:ascii="Calibri" w:hAnsi="Calibri" w:hint="eastAsia"/>
          <w:b/>
          <w:bCs/>
          <w:noProof w:val="0"/>
          <w:sz w:val="22"/>
          <w:szCs w:val="22"/>
          <w:rtl/>
        </w:rPr>
        <w:t>הבית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בהיסטוריה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הדתית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רוחנית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והריבונות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המדינית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עם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ישראל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בעבר</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אינם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שנויים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במחלוקת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בין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המשיבים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פרט</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למשיב</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השישי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הוואקף</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שלא</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טרח</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אף</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להתייצב</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בתיק</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שלפנינו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גישתו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אין</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עמידה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והיא</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אינה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עומדת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בפני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ביקורת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משפטית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והיסטורית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כלשהי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החוק</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לתיקון</w:t>
      </w:r>
      <w:r w:rsidRPr="00805E65">
        <w:rPr>
          <w:rFonts w:ascii="Calibri" w:hAnsi="Calibri"/>
          <w:b/>
          <w:bCs/>
          <w:noProof w:val="0"/>
          <w:sz w:val="22"/>
          <w:szCs w:val="22"/>
          <w:rtl/>
        </w:rPr>
        <w:t xml:space="preserve"> </w:t>
      </w:r>
      <w:hyperlink r:id="rId181" w:history="1">
        <w:r w:rsidR="00AA767A" w:rsidRPr="00AA767A">
          <w:rPr>
            <w:rFonts w:ascii="Calibri" w:hAnsi="Calibri" w:hint="eastAsia"/>
            <w:b/>
            <w:bCs/>
            <w:noProof w:val="0"/>
            <w:color w:val="0000FF"/>
            <w:sz w:val="22"/>
            <w:szCs w:val="22"/>
            <w:u w:val="single"/>
            <w:rtl/>
          </w:rPr>
          <w:t>פקודת</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סדרי</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השלטון</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והמשפט</w:t>
        </w:r>
      </w:hyperlink>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מס</w:t>
      </w:r>
      <w:r w:rsidRPr="00805E65">
        <w:rPr>
          <w:rFonts w:ascii="Calibri" w:hAnsi="Calibri"/>
          <w:b/>
          <w:bCs/>
          <w:noProof w:val="0"/>
          <w:sz w:val="22"/>
          <w:szCs w:val="22"/>
          <w:rtl/>
        </w:rPr>
        <w:t xml:space="preserve">' </w:t>
      </w:r>
      <w:r w:rsidRPr="00805E65">
        <w:rPr>
          <w:rFonts w:ascii="Calibri" w:hAnsi="Calibri"/>
          <w:b/>
          <w:bCs/>
          <w:noProof w:val="0"/>
          <w:sz w:val="22"/>
          <w:szCs w:val="22"/>
        </w:rPr>
        <w:t>11</w:t>
      </w:r>
      <w:r w:rsidRPr="00805E65">
        <w:rPr>
          <w:rFonts w:ascii="Calibri" w:hAnsi="Calibri"/>
          <w:b/>
          <w:bCs/>
          <w:noProof w:val="0"/>
          <w:sz w:val="22"/>
          <w:szCs w:val="22"/>
          <w:rtl/>
        </w:rPr>
        <w:t xml:space="preserve">) </w:t>
      </w:r>
      <w:hyperlink r:id="rId182" w:history="1">
        <w:r w:rsidR="00AA767A" w:rsidRPr="00AA767A">
          <w:rPr>
            <w:rFonts w:ascii="Calibri" w:hAnsi="Calibri" w:hint="eastAsia"/>
            <w:b/>
            <w:bCs/>
            <w:noProof w:val="0"/>
            <w:color w:val="0000FF"/>
            <w:sz w:val="22"/>
            <w:szCs w:val="22"/>
            <w:u w:val="single"/>
            <w:rtl/>
          </w:rPr>
          <w:t>צו</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סדרי</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השלטון</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והמשפט</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מס</w:t>
        </w:r>
        <w:r w:rsidR="00AA767A" w:rsidRPr="00AA767A">
          <w:rPr>
            <w:rFonts w:ascii="Calibri" w:hAnsi="Calibri"/>
            <w:b/>
            <w:bCs/>
            <w:noProof w:val="0"/>
            <w:color w:val="0000FF"/>
            <w:sz w:val="22"/>
            <w:szCs w:val="22"/>
            <w:u w:val="single"/>
            <w:rtl/>
          </w:rPr>
          <w:t>' 1)</w:t>
        </w:r>
      </w:hyperlink>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w:t>
      </w:r>
      <w:hyperlink r:id="rId183" w:history="1">
        <w:r w:rsidR="00AA767A" w:rsidRPr="00AA767A">
          <w:rPr>
            <w:rFonts w:ascii="Calibri" w:hAnsi="Calibri" w:hint="eastAsia"/>
            <w:b/>
            <w:bCs/>
            <w:noProof w:val="0"/>
            <w:color w:val="0000FF"/>
            <w:sz w:val="22"/>
            <w:szCs w:val="22"/>
            <w:u w:val="single"/>
            <w:rtl/>
          </w:rPr>
          <w:t>חוק</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יסוד</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ירושלים</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בירת</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ישראל</w:t>
        </w:r>
      </w:hyperlink>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קבעו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ריבונותה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מדינת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ישראל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על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ירושלים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השלמה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והמאוחדת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שהיא</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בירת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ישראל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ואת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ההוראה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שהמקומות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הקדושים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יהיו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שמורים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מפני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חילול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וכל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פגיעה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אחרת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ומפני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דבר</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העלול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לפגוע</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בחופש</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הגישה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של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בני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הדתות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אל</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המקומות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המקודשים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להם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או</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ברגשותיהם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כלפי</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אותם</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מקומות</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וראה</w:t>
      </w:r>
      <w:r w:rsidRPr="00805E65">
        <w:rPr>
          <w:rFonts w:ascii="Calibri" w:hAnsi="Calibri"/>
          <w:b/>
          <w:bCs/>
          <w:noProof w:val="0"/>
          <w:sz w:val="22"/>
          <w:szCs w:val="22"/>
          <w:rtl/>
        </w:rPr>
        <w:t xml:space="preserve"> </w:t>
      </w:r>
      <w:r w:rsidRPr="00805E65">
        <w:rPr>
          <w:rFonts w:ascii="Calibri" w:hAnsi="Calibri" w:hint="eastAsia"/>
          <w:b/>
          <w:bCs/>
          <w:noProof w:val="0"/>
          <w:sz w:val="22"/>
          <w:szCs w:val="22"/>
          <w:rtl/>
        </w:rPr>
        <w:t>גם</w:t>
      </w:r>
      <w:r w:rsidRPr="00805E65">
        <w:rPr>
          <w:rFonts w:ascii="Calibri" w:hAnsi="Calibri"/>
          <w:b/>
          <w:bCs/>
          <w:noProof w:val="0"/>
          <w:sz w:val="22"/>
          <w:szCs w:val="22"/>
          <w:rtl/>
        </w:rPr>
        <w:t xml:space="preserve"> </w:t>
      </w:r>
      <w:hyperlink r:id="rId184" w:history="1">
        <w:r w:rsidR="00AA767A" w:rsidRPr="00AA767A">
          <w:rPr>
            <w:rFonts w:ascii="Calibri" w:hAnsi="Calibri" w:hint="eastAsia"/>
            <w:b/>
            <w:bCs/>
            <w:noProof w:val="0"/>
            <w:color w:val="0000FF"/>
            <w:sz w:val="22"/>
            <w:szCs w:val="22"/>
            <w:u w:val="single"/>
            <w:rtl/>
          </w:rPr>
          <w:t>חוק</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השמירה</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על</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המקומות</w:t>
        </w:r>
        <w:r w:rsidR="00AA767A" w:rsidRPr="00AA767A">
          <w:rPr>
            <w:rFonts w:ascii="Calibri" w:hAnsi="Calibri"/>
            <w:b/>
            <w:bCs/>
            <w:noProof w:val="0"/>
            <w:color w:val="0000FF"/>
            <w:sz w:val="22"/>
            <w:szCs w:val="22"/>
            <w:u w:val="single"/>
            <w:rtl/>
          </w:rPr>
          <w:t xml:space="preserve"> </w:t>
        </w:r>
        <w:r w:rsidR="00AA767A" w:rsidRPr="00AA767A">
          <w:rPr>
            <w:rFonts w:ascii="Calibri" w:hAnsi="Calibri" w:hint="eastAsia"/>
            <w:b/>
            <w:bCs/>
            <w:noProof w:val="0"/>
            <w:color w:val="0000FF"/>
            <w:sz w:val="22"/>
            <w:szCs w:val="22"/>
            <w:u w:val="single"/>
            <w:rtl/>
          </w:rPr>
          <w:t>הקדושים</w:t>
        </w:r>
      </w:hyperlink>
      <w:r w:rsidRPr="00805E65">
        <w:rPr>
          <w:rFonts w:ascii="Calibri" w:hAnsi="Calibri"/>
          <w:b/>
          <w:bCs/>
          <w:noProof w:val="0"/>
          <w:sz w:val="22"/>
          <w:szCs w:val="22"/>
          <w:rtl/>
        </w:rPr>
        <w:t>).</w:t>
      </w:r>
      <w:r>
        <w:rPr>
          <w:rFonts w:ascii="Calibri" w:hAnsi="Calibri" w:hint="cs"/>
          <w:b/>
          <w:bCs/>
          <w:noProof w:val="0"/>
          <w:sz w:val="22"/>
          <w:szCs w:val="22"/>
          <w:rtl/>
        </w:rPr>
        <w:t>"</w:t>
      </w:r>
      <w:r w:rsidRPr="00805E65">
        <w:rPr>
          <w:rFonts w:ascii="Calibri" w:hAnsi="Calibri"/>
          <w:b/>
          <w:bCs/>
          <w:noProof w:val="0"/>
          <w:sz w:val="22"/>
          <w:szCs w:val="22"/>
          <w:rtl/>
        </w:rPr>
        <w:t xml:space="preserve"> </w:t>
      </w:r>
    </w:p>
    <w:p w14:paraId="35A4C294" w14:textId="77777777" w:rsidR="00EC7EC5" w:rsidRDefault="00EC7EC5" w:rsidP="00EC7EC5">
      <w:pPr>
        <w:spacing w:line="360" w:lineRule="auto"/>
        <w:ind w:left="720" w:hanging="720"/>
        <w:jc w:val="both"/>
        <w:rPr>
          <w:rFonts w:ascii="Arial" w:hAnsi="Arial"/>
          <w:noProof w:val="0"/>
          <w:rtl/>
        </w:rPr>
      </w:pPr>
    </w:p>
    <w:p w14:paraId="0CC96C41"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247.</w:t>
      </w:r>
      <w:r>
        <w:rPr>
          <w:rFonts w:ascii="Arial" w:hAnsi="Arial" w:hint="cs"/>
          <w:noProof w:val="0"/>
          <w:rtl/>
        </w:rPr>
        <w:tab/>
        <w:t>ראוי לציין כי מבחינת המשפט הישראלי הפנימי, זכות הגישה לתפילה בהר הבית מעוגנת לא רק ב</w:t>
      </w:r>
      <w:hyperlink r:id="rId185" w:history="1">
        <w:r w:rsidR="00AA767A" w:rsidRPr="00AA767A">
          <w:rPr>
            <w:rFonts w:ascii="Arial" w:hAnsi="Arial"/>
            <w:noProof w:val="0"/>
            <w:color w:val="0000FF"/>
            <w:u w:val="single"/>
            <w:rtl/>
          </w:rPr>
          <w:t>חוק השמירה על המקומות הקדושים</w:t>
        </w:r>
      </w:hyperlink>
      <w:r>
        <w:rPr>
          <w:rFonts w:ascii="Arial" w:hAnsi="Arial" w:hint="cs"/>
          <w:noProof w:val="0"/>
          <w:rtl/>
        </w:rPr>
        <w:t xml:space="preserve">, תשכ"ז </w:t>
      </w:r>
      <w:r>
        <w:rPr>
          <w:rFonts w:ascii="Arial" w:hAnsi="Arial"/>
          <w:noProof w:val="0"/>
          <w:rtl/>
        </w:rPr>
        <w:t>–</w:t>
      </w:r>
      <w:r>
        <w:rPr>
          <w:rFonts w:ascii="Arial" w:hAnsi="Arial" w:hint="cs"/>
          <w:noProof w:val="0"/>
          <w:rtl/>
        </w:rPr>
        <w:t xml:space="preserve"> 1967, אלא, ברמה החוקתית, גם ב</w:t>
      </w:r>
      <w:hyperlink r:id="rId186" w:history="1">
        <w:r w:rsidR="00AA767A" w:rsidRPr="00AA767A">
          <w:rPr>
            <w:rFonts w:ascii="Arial" w:hAnsi="Arial"/>
            <w:noProof w:val="0"/>
            <w:color w:val="0000FF"/>
            <w:u w:val="single"/>
            <w:rtl/>
          </w:rPr>
          <w:t>חוק יסוד: ירושלים בירת ישראל</w:t>
        </w:r>
      </w:hyperlink>
      <w:r>
        <w:rPr>
          <w:rFonts w:ascii="Arial" w:hAnsi="Arial" w:hint="cs"/>
          <w:noProof w:val="0"/>
          <w:rtl/>
        </w:rPr>
        <w:t>, שקובע בסעיף 3 שבו, כי "</w:t>
      </w:r>
      <w:r w:rsidRPr="002A4586">
        <w:rPr>
          <w:rFonts w:ascii="Arial" w:hAnsi="Arial" w:hint="cs"/>
          <w:b/>
          <w:bCs/>
          <w:noProof w:val="0"/>
          <w:rtl/>
        </w:rPr>
        <w:t>המקומות הקדושים יהיו שמורים מפני חילול וכל פגיעה אחרת ומפני כל דבר העלול לפגוע בחופש הגישה של בני הדתות למקומות המקודשים להם, או ברגשותיהם כלפי אותם מקומות</w:t>
      </w:r>
      <w:r>
        <w:rPr>
          <w:rFonts w:ascii="Arial" w:hAnsi="Arial" w:hint="cs"/>
          <w:noProof w:val="0"/>
          <w:rtl/>
        </w:rPr>
        <w:t>".</w:t>
      </w:r>
    </w:p>
    <w:p w14:paraId="264AADD7" w14:textId="77777777" w:rsidR="00EC7EC5" w:rsidRDefault="00EC7EC5" w:rsidP="00EC7EC5">
      <w:pPr>
        <w:spacing w:line="360" w:lineRule="auto"/>
        <w:ind w:left="720" w:hanging="720"/>
        <w:jc w:val="both"/>
        <w:rPr>
          <w:rFonts w:ascii="Arial" w:hAnsi="Arial"/>
          <w:noProof w:val="0"/>
          <w:rtl/>
        </w:rPr>
      </w:pPr>
    </w:p>
    <w:p w14:paraId="19FBDBBD"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248.</w:t>
      </w:r>
      <w:r>
        <w:rPr>
          <w:rFonts w:ascii="Arial" w:hAnsi="Arial" w:hint="cs"/>
          <w:noProof w:val="0"/>
          <w:rtl/>
        </w:rPr>
        <w:tab/>
        <w:t xml:space="preserve">אשר לטענה כי בכוונת הנאשמים היה לנסות ולמנוע תפילת יהודים בהר הבית או לשנות את הזכות של כל יהודי לחופש הגישה להר הבית, ראוי להזכיר את </w:t>
      </w:r>
      <w:hyperlink r:id="rId187" w:history="1">
        <w:r w:rsidR="00EC0E35" w:rsidRPr="00EC0E35">
          <w:rPr>
            <w:rFonts w:ascii="Arial" w:hAnsi="Arial"/>
            <w:noProof w:val="0"/>
            <w:color w:val="0000FF"/>
            <w:u w:val="single"/>
            <w:rtl/>
          </w:rPr>
          <w:t>סעיף 6</w:t>
        </w:r>
      </w:hyperlink>
      <w:r>
        <w:rPr>
          <w:rFonts w:ascii="Arial" w:hAnsi="Arial" w:hint="cs"/>
          <w:noProof w:val="0"/>
          <w:rtl/>
        </w:rPr>
        <w:t xml:space="preserve"> לחוק היסוד הנ"ל, הקובע כי "</w:t>
      </w:r>
      <w:r>
        <w:rPr>
          <w:rFonts w:ascii="Arial" w:hAnsi="Arial" w:hint="cs"/>
          <w:b/>
          <w:bCs/>
          <w:noProof w:val="0"/>
          <w:rtl/>
        </w:rPr>
        <w:t>לא תועבר לגורם זר, מדיני או שלטוני, או לכל גורם אחר בדומה לכך, בין דרך קבע ובין לתקופה קצובה, כל סמכות המתייחסת לתחום ירושלים והנתונה על פי דין למדינת ישראל או לעירית ירושלים"</w:t>
      </w:r>
      <w:r>
        <w:rPr>
          <w:rFonts w:ascii="Arial" w:hAnsi="Arial" w:hint="cs"/>
          <w:noProof w:val="0"/>
          <w:rtl/>
        </w:rPr>
        <w:t xml:space="preserve">. </w:t>
      </w:r>
    </w:p>
    <w:p w14:paraId="6E2991D6" w14:textId="77777777" w:rsidR="00EC7EC5" w:rsidRDefault="00EC7EC5" w:rsidP="00EC7EC5">
      <w:pPr>
        <w:spacing w:line="360" w:lineRule="auto"/>
        <w:ind w:left="720" w:hanging="720"/>
        <w:jc w:val="both"/>
        <w:rPr>
          <w:rFonts w:ascii="Arial" w:hAnsi="Arial"/>
          <w:noProof w:val="0"/>
          <w:rtl/>
        </w:rPr>
      </w:pPr>
    </w:p>
    <w:p w14:paraId="4BCCB714"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249.</w:t>
      </w:r>
      <w:r>
        <w:rPr>
          <w:rFonts w:ascii="Arial" w:hAnsi="Arial" w:hint="cs"/>
          <w:noProof w:val="0"/>
          <w:rtl/>
        </w:rPr>
        <w:tab/>
        <w:t xml:space="preserve">עיננו הרואות, כי המצב המשפטי הוא ברור. הר הבית הוא מקום מקודש ליהודים (מבלי לפגוע בזכות הגישה והתפילה שיש למוסלמים במסגד אל-אקצא, כחלק מאותה זכות, הקבועה </w:t>
      </w:r>
      <w:hyperlink r:id="rId188" w:history="1">
        <w:r w:rsidR="00EC0E35" w:rsidRPr="00EC0E35">
          <w:rPr>
            <w:rFonts w:ascii="Arial" w:hAnsi="Arial"/>
            <w:noProof w:val="0"/>
            <w:color w:val="0000FF"/>
            <w:u w:val="single"/>
            <w:rtl/>
          </w:rPr>
          <w:t>בסעיף 3</w:t>
        </w:r>
      </w:hyperlink>
      <w:r>
        <w:rPr>
          <w:rFonts w:ascii="Arial" w:hAnsi="Arial" w:hint="cs"/>
          <w:noProof w:val="0"/>
          <w:rtl/>
        </w:rPr>
        <w:t xml:space="preserve"> לחוק היסוד האמור). </w:t>
      </w:r>
    </w:p>
    <w:p w14:paraId="07984952" w14:textId="77777777" w:rsidR="00EC7EC5" w:rsidRDefault="00EC7EC5" w:rsidP="00EC7EC5">
      <w:pPr>
        <w:spacing w:line="360" w:lineRule="auto"/>
        <w:jc w:val="both"/>
        <w:rPr>
          <w:rFonts w:ascii="Arial" w:hAnsi="Arial"/>
          <w:noProof w:val="0"/>
          <w:rtl/>
        </w:rPr>
      </w:pPr>
    </w:p>
    <w:p w14:paraId="7841741A"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250.</w:t>
      </w:r>
      <w:r>
        <w:rPr>
          <w:rFonts w:ascii="Arial" w:hAnsi="Arial" w:hint="cs"/>
          <w:noProof w:val="0"/>
          <w:rtl/>
        </w:rPr>
        <w:tab/>
        <w:t>לא ירדתי לסוף דעתה וכוונתה של עו"ד צמל: האם היא סבורה שהר הבית ומסגד אל-אקצא אינם בגדר מקום קדוש?! האם אין זכות גישה או תפילה למקומות אלה?!</w:t>
      </w:r>
    </w:p>
    <w:p w14:paraId="020FF4D2" w14:textId="77777777" w:rsidR="00EC7EC5" w:rsidRDefault="00EC7EC5" w:rsidP="00EC7EC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כל אדם בר דעת בכל העולם כולו, שישאל מהם המקומות הקדושים בירושלים, יאמר מיידית כי הר הבית הוא המקום הקדוש ביותר בהיסטוריה האנושית ויש שיוספו את מסגד אל-אקצא ואת כנסיית הקבר. </w:t>
      </w:r>
    </w:p>
    <w:p w14:paraId="392FDB01" w14:textId="77777777" w:rsidR="00EC7EC5" w:rsidRDefault="00EC7EC5" w:rsidP="00EC7EC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הכללה או אי הכללה של מקומות אלה בתקנות כאלה או אחרות (נושא שהועלה על ידי עו"ד צמל לאחר סיכומי הצדדים, מבלי שניתנה אפשרות למדינה להגיב), אין בו כדי להעלות או להוריד. עוצמתם של המקומות הקדושים שתוארו לעיל, עומדת במקומה, בין אם יהיו תקנות ובין אם לאו, שכן ההיסטוריה האנושית והעולמית עומדת מאחורי מקומות קדושים אלה. </w:t>
      </w:r>
    </w:p>
    <w:p w14:paraId="7BF1907A" w14:textId="77777777" w:rsidR="00EC7EC5" w:rsidRDefault="00EC7EC5" w:rsidP="00EC7EC5">
      <w:pPr>
        <w:spacing w:line="360" w:lineRule="auto"/>
        <w:ind w:left="720" w:hanging="720"/>
        <w:jc w:val="both"/>
        <w:rPr>
          <w:rFonts w:ascii="Arial" w:hAnsi="Arial"/>
          <w:noProof w:val="0"/>
          <w:rtl/>
        </w:rPr>
      </w:pPr>
    </w:p>
    <w:p w14:paraId="7D40845D" w14:textId="77777777" w:rsidR="00EC7EC5" w:rsidRDefault="00EC7EC5" w:rsidP="00EC7EC5">
      <w:pPr>
        <w:spacing w:line="360" w:lineRule="auto"/>
        <w:jc w:val="both"/>
        <w:rPr>
          <w:rFonts w:ascii="Arial" w:hAnsi="Arial"/>
          <w:noProof w:val="0"/>
          <w:rtl/>
        </w:rPr>
      </w:pPr>
      <w:r>
        <w:rPr>
          <w:rFonts w:ascii="Arial" w:hAnsi="Arial" w:hint="cs"/>
          <w:noProof w:val="0"/>
          <w:rtl/>
        </w:rPr>
        <w:t xml:space="preserve">251. </w:t>
      </w:r>
      <w:r>
        <w:rPr>
          <w:rFonts w:ascii="Arial" w:hAnsi="Arial"/>
          <w:noProof w:val="0"/>
          <w:rtl/>
        </w:rPr>
        <w:tab/>
      </w:r>
      <w:r>
        <w:rPr>
          <w:rFonts w:ascii="Arial" w:hAnsi="Arial" w:hint="cs"/>
          <w:noProof w:val="0"/>
          <w:rtl/>
        </w:rPr>
        <w:t xml:space="preserve">כל זכות, ולא כל שכן זכות חוקתית, עומדת וניצבת כדי לקיימה ולא כדי להפרה. </w:t>
      </w:r>
    </w:p>
    <w:p w14:paraId="2F22E14B" w14:textId="77777777" w:rsidR="00EC7EC5" w:rsidRDefault="00EC7EC5" w:rsidP="00EC7EC5">
      <w:pPr>
        <w:spacing w:line="360" w:lineRule="auto"/>
        <w:jc w:val="both"/>
        <w:rPr>
          <w:rFonts w:ascii="Arial" w:hAnsi="Arial"/>
          <w:noProof w:val="0"/>
          <w:rtl/>
        </w:rPr>
      </w:pPr>
    </w:p>
    <w:p w14:paraId="6829B74F"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252.</w:t>
      </w:r>
      <w:r>
        <w:rPr>
          <w:rFonts w:ascii="Arial" w:hAnsi="Arial" w:hint="cs"/>
          <w:noProof w:val="0"/>
          <w:rtl/>
        </w:rPr>
        <w:tab/>
        <w:t xml:space="preserve">ממילא, גם הסבריה של עו"ד צמל, כאילו בכוונת מרשה או הנאשמים האחרים לפעול למניעת כניסת יהודים להר הבית (בשל תחושה סובייקטיבית כי נפגעות זכויותיהם במסגד אל אקצא), אין בה כדי להצדיק </w:t>
      </w:r>
      <w:r>
        <w:rPr>
          <w:rFonts w:ascii="Arial" w:hAnsi="Arial"/>
          <w:noProof w:val="0"/>
          <w:rtl/>
        </w:rPr>
        <w:t>–</w:t>
      </w:r>
      <w:r>
        <w:rPr>
          <w:rFonts w:ascii="Arial" w:hAnsi="Arial" w:hint="cs"/>
          <w:noProof w:val="0"/>
          <w:rtl/>
        </w:rPr>
        <w:t xml:space="preserve"> ולו במעט </w:t>
      </w:r>
      <w:r>
        <w:rPr>
          <w:rFonts w:ascii="Arial" w:hAnsi="Arial"/>
          <w:noProof w:val="0"/>
          <w:rtl/>
        </w:rPr>
        <w:t>–</w:t>
      </w:r>
      <w:r>
        <w:rPr>
          <w:rFonts w:ascii="Arial" w:hAnsi="Arial" w:hint="cs"/>
          <w:noProof w:val="0"/>
          <w:rtl/>
        </w:rPr>
        <w:t xml:space="preserve"> הפרת חוק, בכלל, וחוק יסוד, בפרט. </w:t>
      </w:r>
    </w:p>
    <w:p w14:paraId="236A5354" w14:textId="77777777" w:rsidR="00EC7EC5" w:rsidRDefault="00EC7EC5" w:rsidP="00EC7EC5">
      <w:pPr>
        <w:spacing w:line="360" w:lineRule="auto"/>
        <w:ind w:left="720" w:hanging="720"/>
        <w:jc w:val="both"/>
        <w:rPr>
          <w:rFonts w:ascii="Arial" w:hAnsi="Arial"/>
          <w:noProof w:val="0"/>
          <w:rtl/>
        </w:rPr>
      </w:pPr>
    </w:p>
    <w:p w14:paraId="410B7A22" w14:textId="77777777" w:rsidR="00EC7EC5" w:rsidRDefault="00EC7EC5" w:rsidP="00EC7EC5">
      <w:pPr>
        <w:spacing w:line="360" w:lineRule="auto"/>
        <w:ind w:left="720" w:hanging="720"/>
        <w:jc w:val="both"/>
        <w:rPr>
          <w:rFonts w:ascii="Arial" w:hAnsi="Arial"/>
          <w:b/>
          <w:bCs/>
          <w:noProof w:val="0"/>
          <w:rtl/>
        </w:rPr>
      </w:pPr>
      <w:r>
        <w:rPr>
          <w:rFonts w:ascii="Arial" w:hAnsi="Arial" w:hint="cs"/>
          <w:noProof w:val="0"/>
          <w:rtl/>
        </w:rPr>
        <w:t>253.</w:t>
      </w:r>
      <w:r>
        <w:rPr>
          <w:rFonts w:ascii="Arial" w:hAnsi="Arial" w:hint="cs"/>
          <w:noProof w:val="0"/>
          <w:rtl/>
        </w:rPr>
        <w:tab/>
        <w:t xml:space="preserve">הערך החברתי המוגן באישום הראשון מתייחס לא רק לערכים שהוזכרו לעיל, ולא רק לכוונה לפגוע בזכות יהודים להתפלל בהר הבית, אלא גם בפגיעה ביסודות ריבוניים של המדינה, דהיינו: </w:t>
      </w:r>
      <w:r w:rsidRPr="00E0236D">
        <w:rPr>
          <w:rFonts w:ascii="Arial" w:hAnsi="Arial" w:hint="cs"/>
          <w:noProof w:val="0"/>
          <w:rtl/>
        </w:rPr>
        <w:t>קשירת קשר כדי לפגוע בחבר כנסת</w:t>
      </w:r>
      <w:r>
        <w:rPr>
          <w:rFonts w:ascii="Arial" w:hAnsi="Arial" w:hint="cs"/>
          <w:noProof w:val="0"/>
          <w:rtl/>
        </w:rPr>
        <w:t>, וביהודים אחרים הצפויים לעלות להר הבית,</w:t>
      </w:r>
      <w:r w:rsidRPr="00E0236D">
        <w:rPr>
          <w:rFonts w:ascii="Arial" w:hAnsi="Arial" w:hint="cs"/>
          <w:noProof w:val="0"/>
          <w:rtl/>
        </w:rPr>
        <w:t xml:space="preserve"> בדרך של זריקת אבנים וזיקוקים עלי</w:t>
      </w:r>
      <w:r>
        <w:rPr>
          <w:rFonts w:ascii="Arial" w:hAnsi="Arial" w:hint="cs"/>
          <w:noProof w:val="0"/>
          <w:rtl/>
        </w:rPr>
        <w:t>הם</w:t>
      </w:r>
      <w:r w:rsidRPr="00E0236D">
        <w:rPr>
          <w:rFonts w:ascii="Arial" w:hAnsi="Arial" w:hint="cs"/>
          <w:noProof w:val="0"/>
          <w:rtl/>
        </w:rPr>
        <w:t xml:space="preserve">, </w:t>
      </w:r>
      <w:r>
        <w:rPr>
          <w:rFonts w:ascii="Arial" w:hAnsi="Arial" w:hint="cs"/>
          <w:noProof w:val="0"/>
          <w:rtl/>
        </w:rPr>
        <w:t>"</w:t>
      </w:r>
      <w:r w:rsidRPr="00E0236D">
        <w:rPr>
          <w:rFonts w:ascii="Arial" w:hAnsi="Arial" w:hint="cs"/>
          <w:b/>
          <w:bCs/>
          <w:noProof w:val="0"/>
          <w:rtl/>
        </w:rPr>
        <w:t xml:space="preserve">כדי לפגוע </w:t>
      </w:r>
      <w:r>
        <w:rPr>
          <w:rFonts w:ascii="Arial" w:hAnsi="Arial" w:hint="cs"/>
          <w:b/>
          <w:bCs/>
          <w:noProof w:val="0"/>
          <w:rtl/>
        </w:rPr>
        <w:t>בהם לשרוף אותם ולהפחיד אותם" (</w:t>
      </w:r>
      <w:r w:rsidRPr="00E0236D">
        <w:rPr>
          <w:rFonts w:ascii="Arial" w:hAnsi="Arial" w:hint="cs"/>
          <w:noProof w:val="0"/>
          <w:rtl/>
        </w:rPr>
        <w:t>כלשון סעי</w:t>
      </w:r>
      <w:r>
        <w:rPr>
          <w:rFonts w:ascii="Arial" w:hAnsi="Arial" w:hint="cs"/>
          <w:noProof w:val="0"/>
          <w:rtl/>
        </w:rPr>
        <w:t>ף 3 לאישום הראשון, המצוטט בפסקה 12 לעיל</w:t>
      </w:r>
      <w:r>
        <w:rPr>
          <w:rFonts w:ascii="Arial" w:hAnsi="Arial" w:hint="cs"/>
          <w:b/>
          <w:bCs/>
          <w:noProof w:val="0"/>
          <w:rtl/>
        </w:rPr>
        <w:t xml:space="preserve">). </w:t>
      </w:r>
    </w:p>
    <w:p w14:paraId="7059422A" w14:textId="77777777" w:rsidR="00EC7EC5" w:rsidRDefault="00EC7EC5" w:rsidP="00EC7EC5">
      <w:pPr>
        <w:spacing w:line="360" w:lineRule="auto"/>
        <w:ind w:left="720" w:hanging="720"/>
        <w:jc w:val="both"/>
        <w:rPr>
          <w:rFonts w:ascii="Calibri" w:hAnsi="Calibri"/>
          <w:b/>
          <w:bCs/>
          <w:noProof w:val="0"/>
          <w:rtl/>
        </w:rPr>
      </w:pPr>
      <w:r w:rsidRPr="00E0236D">
        <w:rPr>
          <w:rFonts w:ascii="Arial" w:hAnsi="Arial"/>
          <w:noProof w:val="0"/>
          <w:rtl/>
        </w:rPr>
        <w:tab/>
      </w:r>
      <w:r w:rsidRPr="00E0236D">
        <w:rPr>
          <w:rFonts w:ascii="Arial" w:hAnsi="Arial" w:hint="cs"/>
          <w:noProof w:val="0"/>
          <w:rtl/>
        </w:rPr>
        <w:t xml:space="preserve">מבלי לחטוא </w:t>
      </w:r>
      <w:r>
        <w:rPr>
          <w:rFonts w:ascii="Arial" w:hAnsi="Arial" w:hint="cs"/>
          <w:noProof w:val="0"/>
          <w:rtl/>
        </w:rPr>
        <w:t>באנכרוניזם, קשה שלא להיזכר בפסוק הנקרא כל שנה בתשעה באב, במגילת איכה, פרק ב, פסוק כ: "</w:t>
      </w:r>
      <w:r w:rsidRPr="00E0236D">
        <w:rPr>
          <w:rFonts w:ascii="Arial" w:hAnsi="Arial"/>
          <w:b/>
          <w:bCs/>
          <w:noProof w:val="0"/>
          <w:rtl/>
        </w:rPr>
        <w:t>אִם</w:t>
      </w:r>
      <w:r>
        <w:rPr>
          <w:rFonts w:ascii="Arial" w:hAnsi="Arial" w:hint="cs"/>
          <w:b/>
          <w:bCs/>
          <w:noProof w:val="0"/>
          <w:rtl/>
        </w:rPr>
        <w:t xml:space="preserve"> </w:t>
      </w:r>
      <w:r w:rsidRPr="00E0236D">
        <w:rPr>
          <w:rFonts w:ascii="Arial" w:hAnsi="Arial"/>
          <w:b/>
          <w:bCs/>
          <w:noProof w:val="0"/>
          <w:rtl/>
        </w:rPr>
        <w:t xml:space="preserve">יֵהָרֵג בְּמִקְדַּשׁ </w:t>
      </w:r>
      <w:r>
        <w:rPr>
          <w:rFonts w:ascii="Arial" w:hAnsi="Arial" w:hint="cs"/>
          <w:b/>
          <w:bCs/>
          <w:noProof w:val="0"/>
          <w:rtl/>
        </w:rPr>
        <w:t xml:space="preserve">ה' </w:t>
      </w:r>
      <w:r w:rsidRPr="00E0236D">
        <w:rPr>
          <w:rFonts w:ascii="Arial" w:hAnsi="Arial"/>
          <w:b/>
          <w:bCs/>
          <w:noProof w:val="0"/>
          <w:rtl/>
        </w:rPr>
        <w:t>כֹּהֵן וְנָבִיא</w:t>
      </w:r>
      <w:r>
        <w:rPr>
          <w:rFonts w:ascii="Arial" w:hAnsi="Arial" w:hint="cs"/>
          <w:b/>
          <w:bCs/>
          <w:noProof w:val="0"/>
          <w:rtl/>
        </w:rPr>
        <w:t>"</w:t>
      </w:r>
      <w:r>
        <w:rPr>
          <w:rFonts w:ascii="Calibri" w:hAnsi="Calibri" w:hint="cs"/>
          <w:b/>
          <w:bCs/>
          <w:noProof w:val="0"/>
          <w:rtl/>
        </w:rPr>
        <w:t xml:space="preserve">. </w:t>
      </w:r>
      <w:r w:rsidRPr="009F0D25">
        <w:rPr>
          <w:rFonts w:ascii="Calibri" w:hAnsi="Calibri" w:hint="cs"/>
          <w:noProof w:val="0"/>
          <w:rtl/>
        </w:rPr>
        <w:t xml:space="preserve">כפי </w:t>
      </w:r>
      <w:r>
        <w:rPr>
          <w:rFonts w:ascii="Calibri" w:hAnsi="Calibri" w:hint="cs"/>
          <w:noProof w:val="0"/>
          <w:rtl/>
        </w:rPr>
        <w:t xml:space="preserve">שאלה היו סמלי השלטון אז, כיום מסמלים את הריבונות הישראלית חברי כנסת, חברי ממשלה ושופטים. לפיכך, פגיעה בהם, ולא כל שכן אם חס ושלום היה מדובר בהרג, היינו נמצאים ביישום של הפסוק האמור, </w:t>
      </w:r>
      <w:r w:rsidRPr="009F0D25">
        <w:rPr>
          <w:rFonts w:ascii="Calibri" w:hAnsi="Calibri" w:hint="cs"/>
          <w:noProof w:val="0"/>
          <w:rtl/>
        </w:rPr>
        <w:t>חו"ח.</w:t>
      </w:r>
      <w:r>
        <w:rPr>
          <w:rFonts w:ascii="Calibri" w:hAnsi="Calibri" w:hint="cs"/>
          <w:b/>
          <w:bCs/>
          <w:noProof w:val="0"/>
          <w:rtl/>
        </w:rPr>
        <w:t xml:space="preserve"> </w:t>
      </w:r>
    </w:p>
    <w:p w14:paraId="2B4C40F7" w14:textId="77777777" w:rsidR="00EC7EC5" w:rsidRDefault="00EC7EC5" w:rsidP="00EC7EC5">
      <w:pPr>
        <w:spacing w:line="360" w:lineRule="auto"/>
        <w:ind w:left="720" w:hanging="720"/>
        <w:jc w:val="both"/>
        <w:rPr>
          <w:rFonts w:ascii="Calibri" w:hAnsi="Calibri"/>
          <w:b/>
          <w:bCs/>
          <w:noProof w:val="0"/>
          <w:rtl/>
        </w:rPr>
      </w:pPr>
    </w:p>
    <w:p w14:paraId="27651960" w14:textId="77777777" w:rsidR="00EC7EC5" w:rsidRDefault="00EC7EC5" w:rsidP="00EC7EC5">
      <w:pPr>
        <w:spacing w:line="360" w:lineRule="auto"/>
        <w:ind w:left="720" w:hanging="720"/>
        <w:jc w:val="both"/>
        <w:rPr>
          <w:rFonts w:ascii="Calibri" w:hAnsi="Calibri"/>
          <w:b/>
          <w:bCs/>
          <w:noProof w:val="0"/>
          <w:sz w:val="26"/>
          <w:szCs w:val="26"/>
          <w:u w:val="single"/>
          <w:rtl/>
        </w:rPr>
      </w:pPr>
      <w:r w:rsidRPr="00893641">
        <w:rPr>
          <w:rFonts w:ascii="Calibri" w:hAnsi="Calibri" w:hint="cs"/>
          <w:noProof w:val="0"/>
          <w:rtl/>
        </w:rPr>
        <w:t>254.</w:t>
      </w:r>
      <w:r w:rsidRPr="00893641">
        <w:rPr>
          <w:rFonts w:ascii="Calibri" w:hAnsi="Calibri" w:hint="cs"/>
          <w:noProof w:val="0"/>
          <w:rtl/>
        </w:rPr>
        <w:tab/>
      </w:r>
      <w:r>
        <w:rPr>
          <w:rFonts w:ascii="Calibri" w:hAnsi="Calibri" w:hint="cs"/>
          <w:noProof w:val="0"/>
          <w:rtl/>
        </w:rPr>
        <w:t xml:space="preserve">אשר לערך הגלום בעבירה שבאישום הראשון קשירת קשר לביצוע פשע ממניע של עויינות כלפי ציבור מחמת הדת, ראוי לומר כי המחוקק גילה דעתו שיש למעשה פלילי "רגיל" חומרה מיוחדת אם המניע לעשייתו הוא בשל היותו "עבירת שנאה". במסגרת </w:t>
      </w:r>
      <w:hyperlink r:id="rId189" w:history="1">
        <w:r w:rsidR="00EC0E35" w:rsidRPr="00EC0E35">
          <w:rPr>
            <w:rFonts w:ascii="Calibri" w:hAnsi="Calibri" w:hint="eastAsia"/>
            <w:noProof w:val="0"/>
            <w:color w:val="0000FF"/>
            <w:u w:val="single"/>
            <w:rtl/>
          </w:rPr>
          <w:t>סעיף</w:t>
        </w:r>
        <w:r w:rsidR="00EC0E35" w:rsidRPr="00EC0E35">
          <w:rPr>
            <w:rFonts w:ascii="Calibri" w:hAnsi="Calibri"/>
            <w:noProof w:val="0"/>
            <w:color w:val="0000FF"/>
            <w:u w:val="single"/>
            <w:rtl/>
          </w:rPr>
          <w:t xml:space="preserve"> 144</w:t>
        </w:r>
        <w:r w:rsidR="00EC0E35" w:rsidRPr="00EC0E35">
          <w:rPr>
            <w:rFonts w:ascii="Calibri" w:hAnsi="Calibri" w:hint="eastAsia"/>
            <w:noProof w:val="0"/>
            <w:color w:val="0000FF"/>
            <w:u w:val="single"/>
            <w:rtl/>
          </w:rPr>
          <w:t>ו</w:t>
        </w:r>
        <w:r w:rsidR="00EC0E35" w:rsidRPr="00EC0E35">
          <w:rPr>
            <w:rFonts w:ascii="Calibri" w:hAnsi="Calibri"/>
            <w:noProof w:val="0"/>
            <w:color w:val="0000FF"/>
            <w:u w:val="single"/>
            <w:rtl/>
          </w:rPr>
          <w:t>(</w:t>
        </w:r>
        <w:r w:rsidR="00EC0E35" w:rsidRPr="00EC0E35">
          <w:rPr>
            <w:rFonts w:ascii="Calibri" w:hAnsi="Calibri" w:hint="eastAsia"/>
            <w:noProof w:val="0"/>
            <w:color w:val="0000FF"/>
            <w:u w:val="single"/>
            <w:rtl/>
          </w:rPr>
          <w:t>א</w:t>
        </w:r>
        <w:r w:rsidR="00EC0E35" w:rsidRPr="00EC0E35">
          <w:rPr>
            <w:rFonts w:ascii="Calibri" w:hAnsi="Calibri"/>
            <w:noProof w:val="0"/>
            <w:color w:val="0000FF"/>
            <w:u w:val="single"/>
            <w:rtl/>
          </w:rPr>
          <w:t>)</w:t>
        </w:r>
      </w:hyperlink>
      <w:r>
        <w:rPr>
          <w:rFonts w:ascii="Calibri" w:hAnsi="Calibri" w:hint="cs"/>
          <w:noProof w:val="0"/>
          <w:rtl/>
        </w:rPr>
        <w:t xml:space="preserve"> ל</w:t>
      </w:r>
      <w:hyperlink r:id="rId190" w:history="1">
        <w:r w:rsidR="00AA767A" w:rsidRPr="00AA767A">
          <w:rPr>
            <w:rFonts w:ascii="Calibri" w:hAnsi="Calibri" w:hint="eastAsia"/>
            <w:noProof w:val="0"/>
            <w:color w:val="0000FF"/>
            <w:u w:val="single"/>
            <w:rtl/>
          </w:rPr>
          <w:t>חוק</w:t>
        </w:r>
        <w:r w:rsidR="00AA767A" w:rsidRPr="00AA767A">
          <w:rPr>
            <w:rFonts w:ascii="Calibri" w:hAnsi="Calibri"/>
            <w:noProof w:val="0"/>
            <w:color w:val="0000FF"/>
            <w:u w:val="single"/>
            <w:rtl/>
          </w:rPr>
          <w:t xml:space="preserve"> </w:t>
        </w:r>
        <w:r w:rsidR="00AA767A" w:rsidRPr="00AA767A">
          <w:rPr>
            <w:rFonts w:ascii="Calibri" w:hAnsi="Calibri" w:hint="eastAsia"/>
            <w:noProof w:val="0"/>
            <w:color w:val="0000FF"/>
            <w:u w:val="single"/>
            <w:rtl/>
          </w:rPr>
          <w:t>העונשין</w:t>
        </w:r>
      </w:hyperlink>
      <w:r>
        <w:rPr>
          <w:rFonts w:ascii="Calibri" w:hAnsi="Calibri" w:hint="cs"/>
          <w:noProof w:val="0"/>
          <w:rtl/>
        </w:rPr>
        <w:t>, נקבע עונש כפול לעבירות שהמניע שלהם הוא גזענות או עויינות כלפי ציבור מחמת דת, קבוצה דתית, מוצא עדתי וערכים אחרים המוזכרים באותו סעיף, שכן המחוקק רוצה להגן על ערכים אלה בכך שהמפר אותם ייענש עונש כפול; ראה והשווה את פסק הדין שנתתי אך לפני מספר ימים, ביחס לתקיפה ממניע גזעני (</w:t>
      </w:r>
      <w:hyperlink r:id="rId191" w:history="1">
        <w:r w:rsidR="00AA767A" w:rsidRPr="00AA767A">
          <w:rPr>
            <w:rFonts w:ascii="Calibri" w:hAnsi="Calibri" w:hint="eastAsia"/>
            <w:noProof w:val="0"/>
            <w:color w:val="0000FF"/>
            <w:u w:val="single"/>
            <w:rtl/>
          </w:rPr>
          <w:t>ת</w:t>
        </w:r>
        <w:r w:rsidR="00AA767A" w:rsidRPr="00AA767A">
          <w:rPr>
            <w:rFonts w:ascii="Calibri" w:hAnsi="Calibri"/>
            <w:noProof w:val="0"/>
            <w:color w:val="0000FF"/>
            <w:u w:val="single"/>
            <w:rtl/>
          </w:rPr>
          <w:t>"</w:t>
        </w:r>
        <w:r w:rsidR="00AA767A" w:rsidRPr="00AA767A">
          <w:rPr>
            <w:rFonts w:ascii="Calibri" w:hAnsi="Calibri" w:hint="eastAsia"/>
            <w:noProof w:val="0"/>
            <w:color w:val="0000FF"/>
            <w:u w:val="single"/>
            <w:rtl/>
          </w:rPr>
          <w:t>פ</w:t>
        </w:r>
        <w:r w:rsidR="00AA767A" w:rsidRPr="00AA767A">
          <w:rPr>
            <w:rFonts w:ascii="Calibri" w:hAnsi="Calibri"/>
            <w:noProof w:val="0"/>
            <w:color w:val="0000FF"/>
            <w:u w:val="single"/>
            <w:rtl/>
          </w:rPr>
          <w:t xml:space="preserve"> 18158-01-14</w:t>
        </w:r>
      </w:hyperlink>
      <w:r>
        <w:rPr>
          <w:rFonts w:ascii="Calibri" w:hAnsi="Calibri" w:hint="cs"/>
          <w:noProof w:val="0"/>
          <w:rtl/>
        </w:rPr>
        <w:t xml:space="preserve"> </w:t>
      </w:r>
      <w:r w:rsidRPr="00F84519">
        <w:rPr>
          <w:rFonts w:ascii="Calibri" w:hAnsi="Calibri" w:hint="cs"/>
          <w:noProof w:val="0"/>
          <w:u w:val="single"/>
          <w:rtl/>
        </w:rPr>
        <w:t>מדינת ישראל</w:t>
      </w:r>
      <w:r>
        <w:rPr>
          <w:rFonts w:ascii="Calibri" w:hAnsi="Calibri" w:hint="cs"/>
          <w:noProof w:val="0"/>
          <w:rtl/>
        </w:rPr>
        <w:t xml:space="preserve"> נ' </w:t>
      </w:r>
      <w:r w:rsidRPr="00F84519">
        <w:rPr>
          <w:rFonts w:ascii="Calibri" w:hAnsi="Calibri" w:hint="cs"/>
          <w:noProof w:val="0"/>
          <w:u w:val="single"/>
          <w:rtl/>
        </w:rPr>
        <w:t>פלוני</w:t>
      </w:r>
      <w:r>
        <w:rPr>
          <w:rFonts w:ascii="Calibri" w:hAnsi="Calibri" w:hint="cs"/>
          <w:noProof w:val="0"/>
          <w:rtl/>
        </w:rPr>
        <w:t xml:space="preserve">, מיום יז אייר תשע"ו (25.5.16), פרק י, פיסקאות 170-211, ואסמכתאות המובאות, </w:t>
      </w:r>
      <w:r w:rsidRPr="00F84519">
        <w:rPr>
          <w:rFonts w:ascii="Calibri" w:hAnsi="Calibri" w:hint="cs"/>
          <w:noProof w:val="0"/>
          <w:u w:val="single"/>
          <w:rtl/>
        </w:rPr>
        <w:t>שם</w:t>
      </w:r>
      <w:r>
        <w:rPr>
          <w:rFonts w:ascii="Calibri" w:hAnsi="Calibri" w:hint="cs"/>
          <w:noProof w:val="0"/>
          <w:u w:val="single"/>
          <w:rtl/>
        </w:rPr>
        <w:t>).</w:t>
      </w:r>
    </w:p>
    <w:p w14:paraId="6C8B42F3" w14:textId="77777777" w:rsidR="00EC7EC5" w:rsidRDefault="00EC7EC5" w:rsidP="00EC7EC5">
      <w:pPr>
        <w:spacing w:line="360" w:lineRule="auto"/>
        <w:ind w:left="720" w:hanging="720"/>
        <w:jc w:val="both"/>
        <w:rPr>
          <w:rFonts w:ascii="Calibri" w:hAnsi="Calibri"/>
          <w:b/>
          <w:bCs/>
          <w:noProof w:val="0"/>
          <w:sz w:val="26"/>
          <w:szCs w:val="26"/>
          <w:u w:val="single"/>
          <w:rtl/>
        </w:rPr>
      </w:pPr>
    </w:p>
    <w:p w14:paraId="359464A1" w14:textId="77777777" w:rsidR="00EC7EC5" w:rsidRDefault="00EC7EC5" w:rsidP="00EC7EC5">
      <w:pPr>
        <w:spacing w:line="360" w:lineRule="auto"/>
        <w:ind w:left="720" w:hanging="720"/>
        <w:jc w:val="both"/>
        <w:rPr>
          <w:rFonts w:ascii="Calibri" w:hAnsi="Calibri"/>
          <w:b/>
          <w:bCs/>
          <w:noProof w:val="0"/>
          <w:sz w:val="26"/>
          <w:szCs w:val="26"/>
          <w:u w:val="single"/>
          <w:rtl/>
        </w:rPr>
      </w:pPr>
      <w:r w:rsidRPr="009F0D25">
        <w:rPr>
          <w:rFonts w:ascii="Calibri" w:hAnsi="Calibri" w:hint="cs"/>
          <w:b/>
          <w:bCs/>
          <w:noProof w:val="0"/>
          <w:sz w:val="26"/>
          <w:szCs w:val="26"/>
          <w:u w:val="single"/>
          <w:rtl/>
        </w:rPr>
        <w:t>ט.</w:t>
      </w:r>
      <w:r>
        <w:rPr>
          <w:rFonts w:ascii="Calibri" w:hAnsi="Calibri" w:hint="cs"/>
          <w:b/>
          <w:bCs/>
          <w:noProof w:val="0"/>
          <w:sz w:val="26"/>
          <w:szCs w:val="26"/>
          <w:u w:val="single"/>
          <w:rtl/>
        </w:rPr>
        <w:t>3.1 מ</w:t>
      </w:r>
      <w:r w:rsidRPr="009F0D25">
        <w:rPr>
          <w:rFonts w:ascii="Calibri" w:hAnsi="Calibri" w:hint="cs"/>
          <w:b/>
          <w:bCs/>
          <w:noProof w:val="0"/>
          <w:sz w:val="26"/>
          <w:szCs w:val="26"/>
          <w:u w:val="single"/>
          <w:rtl/>
        </w:rPr>
        <w:t>ידת הפגיעה בערכים</w:t>
      </w:r>
      <w:r>
        <w:rPr>
          <w:rFonts w:ascii="Calibri" w:hAnsi="Calibri" w:hint="cs"/>
          <w:b/>
          <w:bCs/>
          <w:noProof w:val="0"/>
          <w:sz w:val="26"/>
          <w:szCs w:val="26"/>
          <w:u w:val="single"/>
          <w:rtl/>
        </w:rPr>
        <w:t xml:space="preserve"> החברתיים</w:t>
      </w:r>
      <w:r w:rsidRPr="009F0D25">
        <w:rPr>
          <w:rFonts w:ascii="Calibri" w:hAnsi="Calibri" w:hint="cs"/>
          <w:b/>
          <w:bCs/>
          <w:noProof w:val="0"/>
          <w:sz w:val="26"/>
          <w:szCs w:val="26"/>
          <w:u w:val="single"/>
          <w:rtl/>
        </w:rPr>
        <w:t xml:space="preserve"> המוגנים </w:t>
      </w:r>
    </w:p>
    <w:p w14:paraId="18E5542D"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255.</w:t>
      </w:r>
      <w:r>
        <w:rPr>
          <w:rFonts w:ascii="Calibri" w:hAnsi="Calibri" w:hint="cs"/>
          <w:noProof w:val="0"/>
          <w:rtl/>
        </w:rPr>
        <w:tab/>
        <w:t xml:space="preserve">סקרתי את הערכים המוגנים, המוזכרים בפסיקה, בכלל, והסברתי את מידת יישומם המיוחד להר הבית, בפרט. </w:t>
      </w:r>
    </w:p>
    <w:p w14:paraId="30DAF41A" w14:textId="77777777" w:rsidR="00EC7EC5" w:rsidRDefault="00EC7EC5" w:rsidP="00EC7EC5">
      <w:pPr>
        <w:spacing w:line="360" w:lineRule="auto"/>
        <w:ind w:left="720" w:hanging="720"/>
        <w:jc w:val="both"/>
        <w:rPr>
          <w:rFonts w:ascii="Calibri" w:hAnsi="Calibri"/>
          <w:noProof w:val="0"/>
          <w:rtl/>
        </w:rPr>
      </w:pPr>
    </w:p>
    <w:p w14:paraId="5AD3544C"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256.</w:t>
      </w:r>
      <w:r>
        <w:rPr>
          <w:rFonts w:ascii="Calibri" w:hAnsi="Calibri" w:hint="cs"/>
          <w:noProof w:val="0"/>
          <w:rtl/>
        </w:rPr>
        <w:tab/>
        <w:t>ראוי לציין, כי הפגיעה במקום קדוש אינה רק בהר הבית.</w:t>
      </w:r>
    </w:p>
    <w:p w14:paraId="7855D30E" w14:textId="77777777" w:rsidR="00EC7EC5" w:rsidRDefault="00EC7EC5" w:rsidP="00EC7EC5">
      <w:pPr>
        <w:spacing w:line="360" w:lineRule="auto"/>
        <w:ind w:left="720"/>
        <w:jc w:val="both"/>
        <w:rPr>
          <w:rFonts w:ascii="Calibri" w:hAnsi="Calibri"/>
          <w:noProof w:val="0"/>
          <w:rtl/>
        </w:rPr>
      </w:pPr>
      <w:r>
        <w:rPr>
          <w:rFonts w:ascii="Calibri" w:hAnsi="Calibri" w:hint="cs"/>
          <w:noProof w:val="0"/>
          <w:rtl/>
        </w:rPr>
        <w:t>ברצונם ובכוונתם של הנאשמים היה למנוע את עליית היהודים להר הבית.</w:t>
      </w:r>
    </w:p>
    <w:p w14:paraId="0F8EAC10" w14:textId="77777777" w:rsidR="00EC7EC5" w:rsidRDefault="00EC7EC5" w:rsidP="00EC7EC5">
      <w:pPr>
        <w:spacing w:line="360" w:lineRule="auto"/>
        <w:ind w:left="720"/>
        <w:jc w:val="both"/>
        <w:rPr>
          <w:rFonts w:ascii="Calibri" w:hAnsi="Calibri"/>
          <w:noProof w:val="0"/>
          <w:rtl/>
        </w:rPr>
      </w:pPr>
      <w:r>
        <w:rPr>
          <w:rFonts w:ascii="Calibri" w:hAnsi="Calibri" w:hint="cs"/>
          <w:noProof w:val="0"/>
          <w:rtl/>
        </w:rPr>
        <w:t xml:space="preserve">הנאשמים עצמם, מוסלמים, השתמשו במקום המקודש להם, מסגד אל אקצא, כמקום מחבוא לנשק או כמקום מסתור להם, לאחר פגיעה באחרים, כאשר דברים אלה סותרים את קדושת המקום ואת המצווה הבסיסית של כל דת, לנהוג בשלום ובאחווה, ולא לפגוע באחר. </w:t>
      </w:r>
    </w:p>
    <w:p w14:paraId="6F6B8B8C" w14:textId="77777777" w:rsidR="00EC7EC5" w:rsidRDefault="00EC7EC5" w:rsidP="00EC7EC5">
      <w:pPr>
        <w:spacing w:line="360" w:lineRule="auto"/>
        <w:ind w:left="720" w:hanging="720"/>
        <w:jc w:val="both"/>
        <w:rPr>
          <w:rFonts w:ascii="Calibri" w:hAnsi="Calibri"/>
          <w:noProof w:val="0"/>
          <w:rtl/>
        </w:rPr>
      </w:pPr>
    </w:p>
    <w:p w14:paraId="0BD55A5F"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257.</w:t>
      </w:r>
      <w:r>
        <w:rPr>
          <w:rFonts w:ascii="Calibri" w:hAnsi="Calibri" w:hint="cs"/>
          <w:noProof w:val="0"/>
          <w:rtl/>
        </w:rPr>
        <w:tab/>
        <w:t xml:space="preserve">מכאן עולה כי מדובר בערכים רבים ומגוונים, כפי שפורטו לעיל, ומידת הפגיעה בהם היא חמורה ביותר, ככל שמדובר באישומים שנועדו למטרות שצוינו לעיל. </w:t>
      </w:r>
    </w:p>
    <w:p w14:paraId="12F8A031" w14:textId="77777777" w:rsidR="00EC7EC5" w:rsidRDefault="00EC7EC5" w:rsidP="00EC7EC5">
      <w:pPr>
        <w:spacing w:line="360" w:lineRule="auto"/>
        <w:ind w:left="720" w:hanging="720"/>
        <w:jc w:val="both"/>
        <w:rPr>
          <w:rFonts w:ascii="Calibri" w:hAnsi="Calibri"/>
          <w:noProof w:val="0"/>
          <w:rtl/>
        </w:rPr>
      </w:pPr>
    </w:p>
    <w:p w14:paraId="67263BAF"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258.</w:t>
      </w:r>
      <w:r>
        <w:rPr>
          <w:rFonts w:ascii="Calibri" w:hAnsi="Calibri" w:hint="cs"/>
          <w:noProof w:val="0"/>
          <w:rtl/>
        </w:rPr>
        <w:tab/>
        <w:t xml:space="preserve">אכן, מבין הנאשמים עצמם, יש לבדוק מה חלקו של כל אחד בביצוע העבירות, ובמיוחד יש לעשות כן ביחס למעמדו של נאשם 3, שאין חולק כי לא היה מהפעילים המרכזיים. הדבר יבוא לידי ביטוי בדיפרנציאציה בין הענישה שתוטל על כל אחד מהנאשמים, כל אחד לפי מעשיו, מקומו בקשר וביחסים עם הנאשמים האחרים, ומידת מעורבותו בכל האישומים או בחלק מהם, והכל כפי  שיפורט בהרחבה להלן. </w:t>
      </w:r>
    </w:p>
    <w:p w14:paraId="40CC9825" w14:textId="77777777" w:rsidR="00EC7EC5" w:rsidRDefault="00EC7EC5" w:rsidP="00EC7EC5">
      <w:pPr>
        <w:spacing w:line="360" w:lineRule="auto"/>
        <w:ind w:left="720" w:hanging="720"/>
        <w:jc w:val="both"/>
        <w:rPr>
          <w:rFonts w:ascii="Calibri" w:hAnsi="Calibri"/>
          <w:noProof w:val="0"/>
          <w:rtl/>
        </w:rPr>
      </w:pPr>
    </w:p>
    <w:p w14:paraId="03F588AE" w14:textId="77777777" w:rsidR="00EC7EC5" w:rsidRDefault="00EC7EC5" w:rsidP="00EC7EC5">
      <w:pPr>
        <w:spacing w:line="360" w:lineRule="auto"/>
        <w:ind w:left="720" w:hanging="720"/>
        <w:jc w:val="both"/>
        <w:rPr>
          <w:rFonts w:ascii="Calibri" w:hAnsi="Calibri"/>
          <w:noProof w:val="0"/>
          <w:rtl/>
        </w:rPr>
      </w:pPr>
      <w:r>
        <w:rPr>
          <w:rFonts w:ascii="Calibri" w:hAnsi="Calibri" w:hint="cs"/>
          <w:b/>
          <w:bCs/>
          <w:noProof w:val="0"/>
          <w:sz w:val="26"/>
          <w:szCs w:val="26"/>
          <w:u w:val="single"/>
          <w:rtl/>
        </w:rPr>
        <w:t xml:space="preserve">ט.2 מדיניות הענישה הנהוגה </w:t>
      </w:r>
    </w:p>
    <w:p w14:paraId="7D892864"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259.</w:t>
      </w:r>
      <w:r>
        <w:rPr>
          <w:rFonts w:ascii="Calibri" w:hAnsi="Calibri" w:hint="cs"/>
          <w:noProof w:val="0"/>
          <w:rtl/>
        </w:rPr>
        <w:tab/>
      </w:r>
      <w:hyperlink r:id="rId192" w:history="1">
        <w:r w:rsidR="00EC0E35" w:rsidRPr="00EC0E35">
          <w:rPr>
            <w:rFonts w:ascii="Calibri" w:hAnsi="Calibri" w:hint="eastAsia"/>
            <w:noProof w:val="0"/>
            <w:color w:val="0000FF"/>
            <w:u w:val="single"/>
            <w:rtl/>
          </w:rPr>
          <w:t>סעיף</w:t>
        </w:r>
        <w:r w:rsidR="00EC0E35" w:rsidRPr="00EC0E35">
          <w:rPr>
            <w:rFonts w:ascii="Calibri" w:hAnsi="Calibri"/>
            <w:noProof w:val="0"/>
            <w:color w:val="0000FF"/>
            <w:u w:val="single"/>
            <w:rtl/>
          </w:rPr>
          <w:t xml:space="preserve"> 40</w:t>
        </w:r>
        <w:r w:rsidR="00EC0E35" w:rsidRPr="00EC0E35">
          <w:rPr>
            <w:rFonts w:ascii="Calibri" w:hAnsi="Calibri" w:hint="eastAsia"/>
            <w:noProof w:val="0"/>
            <w:color w:val="0000FF"/>
            <w:u w:val="single"/>
            <w:rtl/>
          </w:rPr>
          <w:t>ג</w:t>
        </w:r>
        <w:r w:rsidR="00EC0E35" w:rsidRPr="00EC0E35">
          <w:rPr>
            <w:rFonts w:ascii="Calibri" w:hAnsi="Calibri"/>
            <w:noProof w:val="0"/>
            <w:color w:val="0000FF"/>
            <w:u w:val="single"/>
            <w:rtl/>
          </w:rPr>
          <w:t>(</w:t>
        </w:r>
        <w:r w:rsidR="00EC0E35" w:rsidRPr="00EC0E35">
          <w:rPr>
            <w:rFonts w:ascii="Calibri" w:hAnsi="Calibri" w:hint="eastAsia"/>
            <w:noProof w:val="0"/>
            <w:color w:val="0000FF"/>
            <w:u w:val="single"/>
            <w:rtl/>
          </w:rPr>
          <w:t>א</w:t>
        </w:r>
        <w:r w:rsidR="00EC0E35" w:rsidRPr="00EC0E35">
          <w:rPr>
            <w:rFonts w:ascii="Calibri" w:hAnsi="Calibri"/>
            <w:noProof w:val="0"/>
            <w:color w:val="0000FF"/>
            <w:u w:val="single"/>
            <w:rtl/>
          </w:rPr>
          <w:t>)</w:t>
        </w:r>
      </w:hyperlink>
      <w:r>
        <w:rPr>
          <w:rFonts w:ascii="Calibri" w:hAnsi="Calibri" w:hint="cs"/>
          <w:noProof w:val="0"/>
          <w:rtl/>
        </w:rPr>
        <w:t xml:space="preserve"> לחוק קובע כי בנוסף לערכים החברתיים שנפגעו מביצוע העבירה ומידת הפגיעה בהם, על בית המשפט להתחשב במדיניות הענישה הנהוגה. </w:t>
      </w:r>
    </w:p>
    <w:p w14:paraId="11DF727A" w14:textId="77777777" w:rsidR="00EC7EC5" w:rsidRDefault="00EC7EC5" w:rsidP="00EC7EC5">
      <w:pPr>
        <w:spacing w:line="360" w:lineRule="auto"/>
        <w:ind w:left="720" w:hanging="720"/>
        <w:jc w:val="both"/>
        <w:rPr>
          <w:rFonts w:ascii="Calibri" w:hAnsi="Calibri"/>
          <w:noProof w:val="0"/>
          <w:rtl/>
        </w:rPr>
      </w:pPr>
    </w:p>
    <w:p w14:paraId="44376665"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260.</w:t>
      </w:r>
      <w:r>
        <w:rPr>
          <w:rFonts w:ascii="Calibri" w:hAnsi="Calibri" w:hint="cs"/>
          <w:noProof w:val="0"/>
          <w:rtl/>
        </w:rPr>
        <w:tab/>
        <w:t xml:space="preserve">חלק מפסקי הדין הובאו לעיל במסגרת טענות הצדדים. עתה, אזכיר אותם בתמצית. </w:t>
      </w:r>
    </w:p>
    <w:p w14:paraId="1C6013C0" w14:textId="77777777" w:rsidR="00EC7EC5" w:rsidRDefault="00EC7EC5" w:rsidP="00EC7EC5">
      <w:pPr>
        <w:spacing w:line="360" w:lineRule="auto"/>
        <w:ind w:left="720" w:hanging="720"/>
        <w:jc w:val="both"/>
        <w:rPr>
          <w:rFonts w:ascii="Calibri" w:hAnsi="Calibri"/>
          <w:noProof w:val="0"/>
          <w:rtl/>
        </w:rPr>
      </w:pPr>
      <w:r>
        <w:rPr>
          <w:rFonts w:ascii="Calibri" w:hAnsi="Calibri"/>
          <w:noProof w:val="0"/>
          <w:rtl/>
        </w:rPr>
        <w:tab/>
      </w:r>
    </w:p>
    <w:p w14:paraId="2CE2652C"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261.</w:t>
      </w:r>
      <w:r>
        <w:rPr>
          <w:rFonts w:ascii="Calibri" w:hAnsi="Calibri"/>
          <w:noProof w:val="0"/>
          <w:rtl/>
        </w:rPr>
        <w:tab/>
      </w:r>
      <w:r>
        <w:rPr>
          <w:rFonts w:ascii="Calibri" w:hAnsi="Calibri" w:hint="cs"/>
          <w:noProof w:val="0"/>
          <w:rtl/>
        </w:rPr>
        <w:t xml:space="preserve">בפרשת </w:t>
      </w:r>
      <w:r w:rsidRPr="00D9384F">
        <w:rPr>
          <w:rFonts w:ascii="Calibri" w:hAnsi="Calibri" w:hint="cs"/>
          <w:noProof w:val="0"/>
          <w:u w:val="single"/>
          <w:rtl/>
        </w:rPr>
        <w:t>פרחאן</w:t>
      </w:r>
      <w:r>
        <w:rPr>
          <w:rFonts w:ascii="Calibri" w:hAnsi="Calibri" w:hint="cs"/>
          <w:noProof w:val="0"/>
          <w:rtl/>
        </w:rPr>
        <w:t xml:space="preserve"> נקבע מתחם של 3.5-7 שנות מאסר, בבית משפט מחוזי ומתחם זה אושר בבית משפט עליון. מתחם זה קרוב לשאלות שבפנינו, אם כי לא זהה, שכן צודק עו"ד קתילאת, ב"כ הנאשם 4, כי באותה פרשה </w:t>
      </w:r>
      <w:r>
        <w:rPr>
          <w:rFonts w:ascii="Calibri" w:hAnsi="Calibri" w:hint="eastAsia"/>
          <w:noProof w:val="0"/>
          <w:rtl/>
        </w:rPr>
        <w:t xml:space="preserve">הייתה </w:t>
      </w:r>
      <w:r>
        <w:rPr>
          <w:rFonts w:ascii="Calibri" w:hAnsi="Calibri" w:hint="cs"/>
          <w:noProof w:val="0"/>
          <w:rtl/>
        </w:rPr>
        <w:t xml:space="preserve"> פגיעה פיזית בשוטר שאפודו החל לבעור, ואילו במקרים שבפניי לא היו פגיעות בנפש (היו פגיעות ברכוש שעליהם אדבר בנפרד). </w:t>
      </w:r>
    </w:p>
    <w:p w14:paraId="04501A36" w14:textId="77777777" w:rsidR="00EC7EC5" w:rsidRDefault="00EC7EC5" w:rsidP="00EC7EC5">
      <w:pPr>
        <w:spacing w:line="360" w:lineRule="auto"/>
        <w:ind w:left="720" w:hanging="720"/>
        <w:jc w:val="both"/>
        <w:rPr>
          <w:rFonts w:ascii="Calibri" w:hAnsi="Calibri"/>
          <w:noProof w:val="0"/>
          <w:rtl/>
        </w:rPr>
      </w:pPr>
    </w:p>
    <w:p w14:paraId="100A3933"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262.</w:t>
      </w:r>
      <w:r>
        <w:rPr>
          <w:rFonts w:ascii="Calibri" w:hAnsi="Calibri" w:hint="cs"/>
          <w:noProof w:val="0"/>
          <w:rtl/>
        </w:rPr>
        <w:tab/>
        <w:t>המתחמים שקבע כב' השופט אריה רומנוב ב</w:t>
      </w:r>
      <w:hyperlink r:id="rId193" w:history="1">
        <w:r w:rsidR="00AA767A" w:rsidRPr="00AA767A">
          <w:rPr>
            <w:rFonts w:ascii="Calibri" w:hAnsi="Calibri" w:hint="eastAsia"/>
            <w:noProof w:val="0"/>
            <w:color w:val="0000FF"/>
            <w:u w:val="single"/>
            <w:rtl/>
          </w:rPr>
          <w:t>ת</w:t>
        </w:r>
        <w:r w:rsidR="00AA767A" w:rsidRPr="00AA767A">
          <w:rPr>
            <w:rFonts w:ascii="Calibri" w:hAnsi="Calibri"/>
            <w:noProof w:val="0"/>
            <w:color w:val="0000FF"/>
            <w:u w:val="single"/>
            <w:rtl/>
          </w:rPr>
          <w:t>"</w:t>
        </w:r>
        <w:r w:rsidR="00AA767A" w:rsidRPr="00AA767A">
          <w:rPr>
            <w:rFonts w:ascii="Calibri" w:hAnsi="Calibri" w:hint="eastAsia"/>
            <w:noProof w:val="0"/>
            <w:color w:val="0000FF"/>
            <w:u w:val="single"/>
            <w:rtl/>
          </w:rPr>
          <w:t>פ</w:t>
        </w:r>
        <w:r w:rsidR="00AA767A" w:rsidRPr="00AA767A">
          <w:rPr>
            <w:rFonts w:ascii="Calibri" w:hAnsi="Calibri"/>
            <w:noProof w:val="0"/>
            <w:color w:val="0000FF"/>
            <w:u w:val="single"/>
            <w:rtl/>
          </w:rPr>
          <w:t xml:space="preserve"> 40011-04-14</w:t>
        </w:r>
      </w:hyperlink>
      <w:r>
        <w:rPr>
          <w:rFonts w:ascii="Calibri" w:hAnsi="Calibri" w:hint="cs"/>
          <w:noProof w:val="0"/>
          <w:rtl/>
        </w:rPr>
        <w:t xml:space="preserve"> </w:t>
      </w:r>
      <w:r w:rsidRPr="00D65973">
        <w:rPr>
          <w:rFonts w:ascii="Calibri" w:hAnsi="Calibri" w:hint="cs"/>
          <w:noProof w:val="0"/>
          <w:u w:val="single"/>
          <w:rtl/>
        </w:rPr>
        <w:t>מדינת ישראל</w:t>
      </w:r>
      <w:r>
        <w:rPr>
          <w:rFonts w:ascii="Calibri" w:hAnsi="Calibri" w:hint="cs"/>
          <w:noProof w:val="0"/>
          <w:rtl/>
        </w:rPr>
        <w:t xml:space="preserve"> נ' </w:t>
      </w:r>
      <w:r w:rsidRPr="00D65973">
        <w:rPr>
          <w:rFonts w:ascii="Calibri" w:hAnsi="Calibri" w:hint="cs"/>
          <w:noProof w:val="0"/>
          <w:u w:val="single"/>
          <w:rtl/>
        </w:rPr>
        <w:t>מחמד עביד</w:t>
      </w:r>
      <w:r>
        <w:rPr>
          <w:rFonts w:ascii="Calibri" w:hAnsi="Calibri" w:hint="cs"/>
          <w:noProof w:val="0"/>
          <w:rtl/>
        </w:rPr>
        <w:t xml:space="preserve"> אף הם קרובים לענייננו, שכן מדובר בפרשות קרובות והמתחמים שנקבעו שם נקבעו באופן נפרד לכל אחד מהנאשמים בהתאם לעוצמת האישומים שבהם היה מעורב. הוא מזכיר פסיקה קודמת ומסביר כי כאשר מדובר בייצור נשק, ניסיון הצתה וניסיון גרימת חבלה חמורה, המתחם הוא בין 12 לבין 40 חודשי מאסר למבצע העיקרי, במקרה שבפניו שבו היה מדובר ביידוי בקבוקי תבעירה לעבר בני אדם, המתחם נע בן 20 חודשים לבין 50 חודשים (פיסקה 63 לגזר דינו מיום ח תשרי תשע"ו, (21.9.15)). כב' השופט רומנוב מתבסס בין היתר על פס"ד קודם של </w:t>
      </w:r>
      <w:r>
        <w:rPr>
          <w:rFonts w:ascii="Calibri" w:hAnsi="Calibri" w:hint="eastAsia"/>
          <w:noProof w:val="0"/>
          <w:rtl/>
        </w:rPr>
        <w:t>בית המשפט</w:t>
      </w:r>
      <w:r>
        <w:rPr>
          <w:rFonts w:ascii="Calibri" w:hAnsi="Calibri" w:hint="cs"/>
          <w:noProof w:val="0"/>
          <w:rtl/>
        </w:rPr>
        <w:t xml:space="preserve"> העליון </w:t>
      </w:r>
      <w:hyperlink r:id="rId194" w:history="1">
        <w:r w:rsidR="00AA767A" w:rsidRPr="00AA767A">
          <w:rPr>
            <w:rFonts w:ascii="Calibri" w:hAnsi="Calibri" w:hint="eastAsia"/>
            <w:noProof w:val="0"/>
            <w:color w:val="0000FF"/>
            <w:u w:val="single"/>
            <w:rtl/>
          </w:rPr>
          <w:t>ע</w:t>
        </w:r>
        <w:r w:rsidR="00AA767A" w:rsidRPr="00AA767A">
          <w:rPr>
            <w:rFonts w:ascii="Calibri" w:hAnsi="Calibri"/>
            <w:noProof w:val="0"/>
            <w:color w:val="0000FF"/>
            <w:u w:val="single"/>
            <w:rtl/>
          </w:rPr>
          <w:t>"</w:t>
        </w:r>
        <w:r w:rsidR="00AA767A" w:rsidRPr="00AA767A">
          <w:rPr>
            <w:rFonts w:ascii="Calibri" w:hAnsi="Calibri" w:hint="eastAsia"/>
            <w:noProof w:val="0"/>
            <w:color w:val="0000FF"/>
            <w:u w:val="single"/>
            <w:rtl/>
          </w:rPr>
          <w:t>פ</w:t>
        </w:r>
        <w:r w:rsidR="00AA767A" w:rsidRPr="00AA767A">
          <w:rPr>
            <w:rFonts w:ascii="Calibri" w:hAnsi="Calibri"/>
            <w:noProof w:val="0"/>
            <w:color w:val="0000FF"/>
            <w:u w:val="single"/>
            <w:rtl/>
          </w:rPr>
          <w:t xml:space="preserve"> 2337/13</w:t>
        </w:r>
      </w:hyperlink>
      <w:r>
        <w:rPr>
          <w:rFonts w:ascii="Calibri" w:hAnsi="Calibri" w:hint="cs"/>
          <w:noProof w:val="0"/>
          <w:rtl/>
        </w:rPr>
        <w:t xml:space="preserve"> </w:t>
      </w:r>
      <w:r>
        <w:rPr>
          <w:rFonts w:ascii="Calibri" w:hAnsi="Calibri" w:hint="cs"/>
          <w:noProof w:val="0"/>
          <w:u w:val="single"/>
          <w:rtl/>
        </w:rPr>
        <w:t>מהנד קוואסמה</w:t>
      </w:r>
      <w:r>
        <w:rPr>
          <w:rFonts w:ascii="Calibri" w:hAnsi="Calibri" w:hint="cs"/>
          <w:noProof w:val="0"/>
          <w:rtl/>
        </w:rPr>
        <w:t xml:space="preserve"> נ' </w:t>
      </w:r>
      <w:r>
        <w:rPr>
          <w:rFonts w:ascii="Calibri" w:hAnsi="Calibri" w:hint="cs"/>
          <w:noProof w:val="0"/>
          <w:u w:val="single"/>
          <w:rtl/>
        </w:rPr>
        <w:t>מדינת ישראל</w:t>
      </w:r>
      <w:r>
        <w:rPr>
          <w:rFonts w:ascii="Calibri" w:hAnsi="Calibri" w:hint="cs"/>
          <w:noProof w:val="0"/>
          <w:rtl/>
        </w:rPr>
        <w:t xml:space="preserve"> (2013). </w:t>
      </w:r>
    </w:p>
    <w:p w14:paraId="73411A1D" w14:textId="77777777" w:rsidR="00EC7EC5" w:rsidRDefault="00EC7EC5" w:rsidP="00EC7EC5">
      <w:pPr>
        <w:spacing w:line="360" w:lineRule="auto"/>
        <w:ind w:left="720" w:hanging="720"/>
        <w:jc w:val="both"/>
        <w:rPr>
          <w:rFonts w:ascii="Calibri" w:hAnsi="Calibri"/>
          <w:noProof w:val="0"/>
          <w:rtl/>
        </w:rPr>
      </w:pPr>
    </w:p>
    <w:p w14:paraId="2393BA68"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263.</w:t>
      </w:r>
      <w:r>
        <w:rPr>
          <w:rFonts w:ascii="Calibri" w:hAnsi="Calibri" w:hint="cs"/>
          <w:noProof w:val="0"/>
          <w:rtl/>
        </w:rPr>
        <w:tab/>
        <w:t xml:space="preserve">כב' השופט </w:t>
      </w:r>
      <w:r>
        <w:rPr>
          <w:rFonts w:ascii="Calibri" w:hAnsi="Calibri"/>
          <w:noProof w:val="0"/>
          <w:rtl/>
        </w:rPr>
        <w:t>–</w:t>
      </w:r>
      <w:r>
        <w:rPr>
          <w:rFonts w:ascii="Calibri" w:hAnsi="Calibri" w:hint="cs"/>
          <w:noProof w:val="0"/>
          <w:rtl/>
        </w:rPr>
        <w:t xml:space="preserve"> כתוארו </w:t>
      </w:r>
      <w:r>
        <w:rPr>
          <w:rFonts w:ascii="Calibri" w:hAnsi="Calibri"/>
          <w:noProof w:val="0"/>
          <w:rtl/>
        </w:rPr>
        <w:t>–</w:t>
      </w:r>
      <w:r>
        <w:rPr>
          <w:rFonts w:ascii="Calibri" w:hAnsi="Calibri" w:hint="cs"/>
          <w:noProof w:val="0"/>
          <w:rtl/>
        </w:rPr>
        <w:t xml:space="preserve"> אז יורם נועם ב</w:t>
      </w:r>
      <w:hyperlink r:id="rId195" w:history="1">
        <w:r w:rsidR="00AA767A" w:rsidRPr="00AA767A">
          <w:rPr>
            <w:rFonts w:ascii="Calibri" w:hAnsi="Calibri" w:hint="eastAsia"/>
            <w:noProof w:val="0"/>
            <w:color w:val="0000FF"/>
            <w:u w:val="single"/>
            <w:rtl/>
          </w:rPr>
          <w:t>ת</w:t>
        </w:r>
        <w:r w:rsidR="00AA767A" w:rsidRPr="00AA767A">
          <w:rPr>
            <w:rFonts w:ascii="Calibri" w:hAnsi="Calibri"/>
            <w:noProof w:val="0"/>
            <w:color w:val="0000FF"/>
            <w:u w:val="single"/>
            <w:rtl/>
          </w:rPr>
          <w:t>"</w:t>
        </w:r>
        <w:r w:rsidR="00AA767A" w:rsidRPr="00AA767A">
          <w:rPr>
            <w:rFonts w:ascii="Calibri" w:hAnsi="Calibri" w:hint="eastAsia"/>
            <w:noProof w:val="0"/>
            <w:color w:val="0000FF"/>
            <w:u w:val="single"/>
            <w:rtl/>
          </w:rPr>
          <w:t>פ</w:t>
        </w:r>
        <w:r w:rsidR="00AA767A" w:rsidRPr="00AA767A">
          <w:rPr>
            <w:rFonts w:ascii="Calibri" w:hAnsi="Calibri"/>
            <w:noProof w:val="0"/>
            <w:color w:val="0000FF"/>
            <w:u w:val="single"/>
            <w:rtl/>
          </w:rPr>
          <w:t xml:space="preserve"> 60494-05-12</w:t>
        </w:r>
      </w:hyperlink>
      <w:r>
        <w:rPr>
          <w:rFonts w:ascii="Calibri" w:hAnsi="Calibri" w:hint="cs"/>
          <w:noProof w:val="0"/>
          <w:rtl/>
        </w:rPr>
        <w:t xml:space="preserve"> </w:t>
      </w:r>
      <w:r>
        <w:rPr>
          <w:rFonts w:ascii="Calibri" w:hAnsi="Calibri" w:hint="cs"/>
          <w:noProof w:val="0"/>
          <w:u w:val="single"/>
          <w:rtl/>
        </w:rPr>
        <w:t xml:space="preserve">מדינת ישראל </w:t>
      </w:r>
      <w:r w:rsidRPr="00D65973">
        <w:rPr>
          <w:rFonts w:ascii="Calibri" w:hAnsi="Calibri" w:hint="cs"/>
          <w:noProof w:val="0"/>
          <w:rtl/>
        </w:rPr>
        <w:t>נ'</w:t>
      </w:r>
      <w:r>
        <w:rPr>
          <w:rFonts w:ascii="Calibri" w:hAnsi="Calibri" w:hint="cs"/>
          <w:noProof w:val="0"/>
          <w:u w:val="single"/>
          <w:rtl/>
        </w:rPr>
        <w:t xml:space="preserve"> עלי מוסטפי</w:t>
      </w:r>
      <w:r>
        <w:rPr>
          <w:rFonts w:ascii="Calibri" w:hAnsi="Calibri" w:hint="cs"/>
          <w:noProof w:val="0"/>
          <w:rtl/>
        </w:rPr>
        <w:t xml:space="preserve"> (2013) קובע מתחמי ענישה ביחס לכל אישום ואישום בעבירות דומות לאלה שבפנינו. ביחס לעבירות של סיכון חיי אדם בנתיב תחבורה וניסיון לתקיפת שוטרים בנסיבות מחמירות, כאשר מדובר ביידוי אבנים לעבר כוחות ביטחון, המתחם נקבע בין 10 ל </w:t>
      </w:r>
      <w:r>
        <w:rPr>
          <w:rFonts w:ascii="Calibri" w:hAnsi="Calibri"/>
          <w:noProof w:val="0"/>
          <w:rtl/>
        </w:rPr>
        <w:t>–</w:t>
      </w:r>
      <w:r>
        <w:rPr>
          <w:rFonts w:ascii="Calibri" w:hAnsi="Calibri" w:hint="cs"/>
          <w:noProof w:val="0"/>
          <w:rtl/>
        </w:rPr>
        <w:t xml:space="preserve"> 30 חודשי מאסר; בעבירות של נשיאת הובלת נשק והפרעה לשוטר במילוי תפקידו, נקבע מתחם של 2 עד 5 שנים. </w:t>
      </w:r>
    </w:p>
    <w:p w14:paraId="7562E299" w14:textId="77777777" w:rsidR="00EC7EC5" w:rsidRDefault="00EC7EC5" w:rsidP="00EC7EC5">
      <w:pPr>
        <w:spacing w:line="360" w:lineRule="auto"/>
        <w:ind w:left="720" w:hanging="720"/>
        <w:jc w:val="both"/>
        <w:rPr>
          <w:rFonts w:ascii="Calibri" w:hAnsi="Calibri"/>
          <w:noProof w:val="0"/>
          <w:rtl/>
        </w:rPr>
      </w:pPr>
      <w:r>
        <w:rPr>
          <w:rFonts w:ascii="Calibri" w:hAnsi="Calibri"/>
          <w:noProof w:val="0"/>
          <w:rtl/>
        </w:rPr>
        <w:tab/>
      </w:r>
    </w:p>
    <w:p w14:paraId="6D9BF7F9"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 xml:space="preserve">264. </w:t>
      </w:r>
      <w:r>
        <w:rPr>
          <w:rFonts w:ascii="Calibri" w:hAnsi="Calibri"/>
          <w:noProof w:val="0"/>
          <w:rtl/>
        </w:rPr>
        <w:tab/>
      </w:r>
      <w:r>
        <w:rPr>
          <w:rFonts w:ascii="Calibri" w:hAnsi="Calibri" w:hint="cs"/>
          <w:noProof w:val="0"/>
          <w:rtl/>
        </w:rPr>
        <w:t>כב' השופט המנוח ראובן שמיע ז"ל ב</w:t>
      </w:r>
      <w:hyperlink r:id="rId196" w:history="1">
        <w:r w:rsidR="00AA767A" w:rsidRPr="00AA767A">
          <w:rPr>
            <w:rFonts w:ascii="Calibri" w:hAnsi="Calibri" w:hint="eastAsia"/>
            <w:noProof w:val="0"/>
            <w:color w:val="0000FF"/>
            <w:u w:val="single"/>
            <w:rtl/>
          </w:rPr>
          <w:t>ת</w:t>
        </w:r>
        <w:r w:rsidR="00AA767A" w:rsidRPr="00AA767A">
          <w:rPr>
            <w:rFonts w:ascii="Calibri" w:hAnsi="Calibri"/>
            <w:noProof w:val="0"/>
            <w:color w:val="0000FF"/>
            <w:u w:val="single"/>
            <w:rtl/>
          </w:rPr>
          <w:t>"</w:t>
        </w:r>
        <w:r w:rsidR="00AA767A" w:rsidRPr="00AA767A">
          <w:rPr>
            <w:rFonts w:ascii="Calibri" w:hAnsi="Calibri" w:hint="eastAsia"/>
            <w:noProof w:val="0"/>
            <w:color w:val="0000FF"/>
            <w:u w:val="single"/>
            <w:rtl/>
          </w:rPr>
          <w:t>פ</w:t>
        </w:r>
        <w:r w:rsidR="00AA767A" w:rsidRPr="00AA767A">
          <w:rPr>
            <w:rFonts w:ascii="Calibri" w:hAnsi="Calibri"/>
            <w:noProof w:val="0"/>
            <w:color w:val="0000FF"/>
            <w:u w:val="single"/>
            <w:rtl/>
          </w:rPr>
          <w:t xml:space="preserve"> 20842-11-12</w:t>
        </w:r>
      </w:hyperlink>
      <w:r>
        <w:rPr>
          <w:rFonts w:ascii="Calibri" w:hAnsi="Calibri" w:hint="cs"/>
          <w:noProof w:val="0"/>
          <w:rtl/>
        </w:rPr>
        <w:t xml:space="preserve"> </w:t>
      </w:r>
      <w:r>
        <w:rPr>
          <w:rFonts w:ascii="Calibri" w:hAnsi="Calibri" w:hint="cs"/>
          <w:noProof w:val="0"/>
          <w:u w:val="single"/>
          <w:rtl/>
        </w:rPr>
        <w:t>מדינת ישראל</w:t>
      </w:r>
      <w:r>
        <w:rPr>
          <w:rFonts w:ascii="Calibri" w:hAnsi="Calibri" w:hint="cs"/>
          <w:noProof w:val="0"/>
          <w:rtl/>
        </w:rPr>
        <w:t xml:space="preserve"> נ' </w:t>
      </w:r>
      <w:r>
        <w:rPr>
          <w:rFonts w:ascii="Calibri" w:hAnsi="Calibri" w:hint="cs"/>
          <w:noProof w:val="0"/>
          <w:u w:val="single"/>
          <w:rtl/>
        </w:rPr>
        <w:t>אחמד סנדוקה</w:t>
      </w:r>
      <w:r>
        <w:rPr>
          <w:rFonts w:ascii="Calibri" w:hAnsi="Calibri" w:hint="cs"/>
          <w:noProof w:val="0"/>
          <w:rtl/>
        </w:rPr>
        <w:t xml:space="preserve"> (2013), באישום הראשון שלפניו, שכלל יידוי אבנים, זיקוקים ובקבוקי תבעירה לעבר כוחות ביטחון, שכתוצאה מהם נפגע שוטר, קבע מתחם עונש הולם של 24-60 חודשי מאסר, כאשר לעומת זאת יידוי אבנים וחסימת כביש המתחם נקבע בן 6 ל </w:t>
      </w:r>
      <w:r>
        <w:rPr>
          <w:rFonts w:ascii="Calibri" w:hAnsi="Calibri"/>
          <w:noProof w:val="0"/>
          <w:rtl/>
        </w:rPr>
        <w:t>–</w:t>
      </w:r>
      <w:r>
        <w:rPr>
          <w:rFonts w:ascii="Calibri" w:hAnsi="Calibri" w:hint="cs"/>
          <w:noProof w:val="0"/>
          <w:rtl/>
        </w:rPr>
        <w:t xml:space="preserve"> 24 חודשי מאסר. </w:t>
      </w:r>
    </w:p>
    <w:p w14:paraId="1384F6FB" w14:textId="77777777" w:rsidR="00EC7EC5" w:rsidRDefault="00EC7EC5" w:rsidP="00EC7EC5">
      <w:pPr>
        <w:spacing w:line="360" w:lineRule="auto"/>
        <w:ind w:left="720" w:hanging="720"/>
        <w:jc w:val="both"/>
        <w:rPr>
          <w:rFonts w:ascii="Calibri" w:hAnsi="Calibri"/>
          <w:noProof w:val="0"/>
          <w:rtl/>
        </w:rPr>
      </w:pPr>
    </w:p>
    <w:p w14:paraId="6F03C7D5" w14:textId="77777777" w:rsidR="00EC7EC5" w:rsidRDefault="00EC7EC5" w:rsidP="00EC7EC5">
      <w:pPr>
        <w:spacing w:line="360" w:lineRule="auto"/>
        <w:ind w:left="720" w:hanging="720"/>
        <w:jc w:val="both"/>
        <w:rPr>
          <w:rFonts w:ascii="Calibri" w:hAnsi="Calibri"/>
          <w:noProof w:val="0"/>
          <w:rtl/>
        </w:rPr>
      </w:pPr>
      <w:r>
        <w:rPr>
          <w:rFonts w:ascii="Calibri" w:hAnsi="Calibri" w:hint="cs"/>
          <w:noProof w:val="0"/>
          <w:rtl/>
        </w:rPr>
        <w:t>265.</w:t>
      </w:r>
      <w:r>
        <w:rPr>
          <w:rFonts w:ascii="Calibri" w:hAnsi="Calibri" w:hint="cs"/>
          <w:noProof w:val="0"/>
          <w:rtl/>
        </w:rPr>
        <w:tab/>
        <w:t>כב' השופט משה בר עם ב</w:t>
      </w:r>
      <w:hyperlink r:id="rId197" w:history="1">
        <w:r w:rsidR="00AA767A" w:rsidRPr="00AA767A">
          <w:rPr>
            <w:rFonts w:ascii="Calibri" w:hAnsi="Calibri" w:hint="eastAsia"/>
            <w:noProof w:val="0"/>
            <w:color w:val="0000FF"/>
            <w:u w:val="single"/>
            <w:rtl/>
          </w:rPr>
          <w:t>ת</w:t>
        </w:r>
        <w:r w:rsidR="00AA767A" w:rsidRPr="00AA767A">
          <w:rPr>
            <w:rFonts w:ascii="Calibri" w:hAnsi="Calibri"/>
            <w:noProof w:val="0"/>
            <w:color w:val="0000FF"/>
            <w:u w:val="single"/>
            <w:rtl/>
          </w:rPr>
          <w:t>"</w:t>
        </w:r>
        <w:r w:rsidR="00AA767A" w:rsidRPr="00AA767A">
          <w:rPr>
            <w:rFonts w:ascii="Calibri" w:hAnsi="Calibri" w:hint="eastAsia"/>
            <w:noProof w:val="0"/>
            <w:color w:val="0000FF"/>
            <w:u w:val="single"/>
            <w:rtl/>
          </w:rPr>
          <w:t>פ</w:t>
        </w:r>
        <w:r w:rsidR="00AA767A" w:rsidRPr="00AA767A">
          <w:rPr>
            <w:rFonts w:ascii="Calibri" w:hAnsi="Calibri"/>
            <w:noProof w:val="0"/>
            <w:color w:val="0000FF"/>
            <w:u w:val="single"/>
            <w:rtl/>
          </w:rPr>
          <w:t xml:space="preserve"> 28662-02-15</w:t>
        </w:r>
      </w:hyperlink>
      <w:r>
        <w:rPr>
          <w:rFonts w:ascii="Calibri" w:hAnsi="Calibri" w:hint="cs"/>
          <w:noProof w:val="0"/>
          <w:rtl/>
        </w:rPr>
        <w:t xml:space="preserve">, עסק בפרות סדר שכללו יידוי בקבוקי תבעירה, אבנים וזיקוקים בקיץ 2014, כאשר במסגרת המתחם שקבע הביא פסיקה רבה וענפה, ומסקנתו </w:t>
      </w:r>
      <w:r>
        <w:rPr>
          <w:rFonts w:ascii="Calibri" w:hAnsi="Calibri" w:hint="eastAsia"/>
          <w:noProof w:val="0"/>
          <w:rtl/>
        </w:rPr>
        <w:t xml:space="preserve">הייתה </w:t>
      </w:r>
      <w:r>
        <w:rPr>
          <w:rFonts w:ascii="Calibri" w:hAnsi="Calibri" w:hint="cs"/>
          <w:noProof w:val="0"/>
          <w:rtl/>
        </w:rPr>
        <w:t xml:space="preserve"> כי המתחם היה ביחס לנאשם 2 שלפניו 5-8 שנות מאסר, וביחס לנאשם 3 שלפניו, 4-7 שנות מאסר. בפועל העונש שהוטל על נאשם 2 היה 66 חודשי מאסר, ועל נאשם 3 54 חודשי מאסר. </w:t>
      </w:r>
    </w:p>
    <w:p w14:paraId="7F162F9C" w14:textId="77777777" w:rsidR="00EC7EC5" w:rsidRDefault="00EC7EC5" w:rsidP="00EC7EC5">
      <w:pPr>
        <w:spacing w:line="360" w:lineRule="auto"/>
        <w:ind w:left="720" w:hanging="720"/>
        <w:jc w:val="both"/>
        <w:rPr>
          <w:rFonts w:ascii="Calibri" w:hAnsi="Calibri"/>
          <w:noProof w:val="0"/>
          <w:rtl/>
        </w:rPr>
      </w:pPr>
    </w:p>
    <w:p w14:paraId="112D6FFB" w14:textId="77777777" w:rsidR="00EC7EC5" w:rsidRDefault="00EC7EC5" w:rsidP="00EC7EC5">
      <w:pPr>
        <w:spacing w:line="360" w:lineRule="auto"/>
        <w:ind w:left="720" w:hanging="720"/>
        <w:jc w:val="both"/>
        <w:rPr>
          <w:rFonts w:ascii="Calibri" w:hAnsi="Calibri"/>
          <w:noProof w:val="0"/>
          <w:rtl/>
        </w:rPr>
      </w:pPr>
      <w:r>
        <w:rPr>
          <w:rFonts w:ascii="Calibri" w:hAnsi="Calibri" w:hint="cs"/>
          <w:b/>
          <w:bCs/>
          <w:noProof w:val="0"/>
          <w:sz w:val="26"/>
          <w:szCs w:val="26"/>
          <w:u w:val="single"/>
          <w:rtl/>
        </w:rPr>
        <w:t>ט.3 הנסיבות הקשורות בביצוע העבירה</w:t>
      </w:r>
    </w:p>
    <w:p w14:paraId="172DB0D9" w14:textId="77777777" w:rsidR="00EC7EC5" w:rsidRPr="00AD0163" w:rsidRDefault="00EC7EC5" w:rsidP="00EC7EC5">
      <w:pPr>
        <w:spacing w:line="360" w:lineRule="auto"/>
        <w:ind w:left="720" w:hanging="720"/>
        <w:jc w:val="both"/>
        <w:rPr>
          <w:rFonts w:ascii="Helvetica" w:hAnsi="Helvetica"/>
          <w:b/>
          <w:noProof w:val="0"/>
        </w:rPr>
      </w:pPr>
      <w:r>
        <w:rPr>
          <w:rFonts w:ascii="Calibri" w:hAnsi="Calibri" w:hint="cs"/>
          <w:noProof w:val="0"/>
          <w:rtl/>
        </w:rPr>
        <w:t>266.</w:t>
      </w:r>
      <w:r>
        <w:rPr>
          <w:rFonts w:ascii="Calibri" w:hAnsi="Calibri" w:hint="cs"/>
          <w:noProof w:val="0"/>
          <w:rtl/>
        </w:rPr>
        <w:tab/>
      </w:r>
      <w:hyperlink r:id="rId198" w:history="1">
        <w:r w:rsidR="00EC0E35" w:rsidRPr="00EC0E35">
          <w:rPr>
            <w:rFonts w:ascii="Helvetica" w:hAnsi="Helvetica" w:hint="eastAsia"/>
            <w:b/>
            <w:noProof w:val="0"/>
            <w:color w:val="0000FF"/>
            <w:u w:val="single"/>
            <w:rtl/>
          </w:rPr>
          <w:t>סעיף</w:t>
        </w:r>
        <w:r w:rsidR="00EC0E35" w:rsidRPr="00EC0E35">
          <w:rPr>
            <w:rFonts w:ascii="Helvetica" w:hAnsi="Helvetica"/>
            <w:b/>
            <w:noProof w:val="0"/>
            <w:color w:val="0000FF"/>
            <w:u w:val="single"/>
            <w:rtl/>
          </w:rPr>
          <w:t xml:space="preserve"> 40</w:t>
        </w:r>
        <w:r w:rsidR="00EC0E35" w:rsidRPr="00EC0E35">
          <w:rPr>
            <w:rFonts w:ascii="Helvetica" w:hAnsi="Helvetica" w:hint="eastAsia"/>
            <w:b/>
            <w:noProof w:val="0"/>
            <w:color w:val="0000FF"/>
            <w:u w:val="single"/>
            <w:rtl/>
          </w:rPr>
          <w:t>ג</w:t>
        </w:r>
        <w:r w:rsidR="00EC0E35" w:rsidRPr="00EC0E35">
          <w:rPr>
            <w:rFonts w:ascii="Helvetica" w:hAnsi="Helvetica"/>
            <w:b/>
            <w:noProof w:val="0"/>
            <w:color w:val="0000FF"/>
            <w:u w:val="single"/>
            <w:rtl/>
          </w:rPr>
          <w:t>(</w:t>
        </w:r>
        <w:r w:rsidR="00EC0E35" w:rsidRPr="00EC0E35">
          <w:rPr>
            <w:rFonts w:ascii="Helvetica" w:hAnsi="Helvetica" w:hint="eastAsia"/>
            <w:b/>
            <w:noProof w:val="0"/>
            <w:color w:val="0000FF"/>
            <w:u w:val="single"/>
            <w:rtl/>
          </w:rPr>
          <w:t>א</w:t>
        </w:r>
        <w:r w:rsidR="00EC0E35" w:rsidRPr="00EC0E35">
          <w:rPr>
            <w:rFonts w:ascii="Helvetica" w:hAnsi="Helvetica"/>
            <w:b/>
            <w:noProof w:val="0"/>
            <w:color w:val="0000FF"/>
            <w:u w:val="single"/>
            <w:rtl/>
          </w:rPr>
          <w:t>)</w:t>
        </w:r>
      </w:hyperlink>
      <w:r w:rsidRPr="00AD0163">
        <w:rPr>
          <w:rFonts w:ascii="Helvetica" w:hAnsi="Helvetica"/>
          <w:b/>
          <w:noProof w:val="0"/>
          <w:rtl/>
        </w:rPr>
        <w:t xml:space="preserve"> לחוק קובע כי הפרמטר האחרון לקביעת מתחם העונש ההולם הוא התחשבות בית המשפט "</w:t>
      </w:r>
      <w:r w:rsidRPr="00AD0163">
        <w:rPr>
          <w:rFonts w:ascii="Helvetica" w:hAnsi="Helvetica"/>
          <w:bCs/>
          <w:noProof w:val="0"/>
          <w:rtl/>
        </w:rPr>
        <w:t>בנסיבות הקשורות בביצוע העבירה כאמור בסעיף 40ט</w:t>
      </w:r>
      <w:r w:rsidRPr="00AD0163">
        <w:rPr>
          <w:rFonts w:ascii="Helvetica" w:hAnsi="Helvetica"/>
          <w:b/>
          <w:noProof w:val="0"/>
          <w:rtl/>
        </w:rPr>
        <w:t xml:space="preserve">". </w:t>
      </w:r>
    </w:p>
    <w:p w14:paraId="4EE6454E" w14:textId="77777777" w:rsidR="00EC7EC5" w:rsidRPr="00AD0163" w:rsidRDefault="00EC7EC5" w:rsidP="00EC7EC5">
      <w:pPr>
        <w:spacing w:line="360" w:lineRule="auto"/>
        <w:ind w:left="720" w:hanging="720"/>
        <w:jc w:val="both"/>
        <w:rPr>
          <w:rFonts w:ascii="Helvetica" w:hAnsi="Helvetica"/>
          <w:b/>
          <w:noProof w:val="0"/>
          <w:rtl/>
        </w:rPr>
      </w:pPr>
    </w:p>
    <w:p w14:paraId="72FD9E52" w14:textId="77777777" w:rsidR="00EC7EC5" w:rsidRPr="00DE20AE" w:rsidRDefault="00EC7EC5" w:rsidP="00EC7EC5">
      <w:pPr>
        <w:spacing w:line="360" w:lineRule="auto"/>
        <w:ind w:left="720" w:hanging="720"/>
        <w:jc w:val="both"/>
        <w:rPr>
          <w:bCs/>
          <w:noProof w:val="0"/>
          <w:sz w:val="26"/>
          <w:szCs w:val="26"/>
          <w:rtl/>
        </w:rPr>
      </w:pPr>
      <w:r>
        <w:rPr>
          <w:rFonts w:ascii="Helvetica" w:hAnsi="Helvetica" w:hint="cs"/>
          <w:b/>
          <w:noProof w:val="0"/>
          <w:rtl/>
        </w:rPr>
        <w:t>267</w:t>
      </w:r>
      <w:r w:rsidRPr="00DE20AE">
        <w:rPr>
          <w:rFonts w:ascii="Helvetica" w:hAnsi="Helvetica"/>
          <w:b/>
          <w:noProof w:val="0"/>
          <w:rtl/>
        </w:rPr>
        <w:t>.</w:t>
      </w:r>
      <w:r w:rsidRPr="00DE20AE">
        <w:rPr>
          <w:rFonts w:ascii="Helvetica" w:hAnsi="Helvetica"/>
          <w:b/>
          <w:noProof w:val="0"/>
          <w:rtl/>
        </w:rPr>
        <w:tab/>
      </w:r>
      <w:hyperlink r:id="rId199" w:history="1">
        <w:r w:rsidR="00EC0E35" w:rsidRPr="00EC0E35">
          <w:rPr>
            <w:rFonts w:ascii="Helvetica" w:hAnsi="Helvetica" w:hint="eastAsia"/>
            <w:b/>
            <w:noProof w:val="0"/>
            <w:color w:val="0000FF"/>
            <w:u w:val="single"/>
            <w:rtl/>
          </w:rPr>
          <w:t>סעיף</w:t>
        </w:r>
        <w:r w:rsidR="00EC0E35" w:rsidRPr="00EC0E35">
          <w:rPr>
            <w:rFonts w:ascii="Helvetica" w:hAnsi="Helvetica"/>
            <w:b/>
            <w:noProof w:val="0"/>
            <w:color w:val="0000FF"/>
            <w:u w:val="single"/>
            <w:rtl/>
          </w:rPr>
          <w:t xml:space="preserve"> 40</w:t>
        </w:r>
        <w:r w:rsidR="00EC0E35" w:rsidRPr="00EC0E35">
          <w:rPr>
            <w:rFonts w:ascii="Helvetica" w:hAnsi="Helvetica" w:hint="eastAsia"/>
            <w:b/>
            <w:noProof w:val="0"/>
            <w:color w:val="0000FF"/>
            <w:u w:val="single"/>
            <w:rtl/>
          </w:rPr>
          <w:t>ט</w:t>
        </w:r>
        <w:r w:rsidR="00EC0E35" w:rsidRPr="00EC0E35">
          <w:rPr>
            <w:rFonts w:ascii="Helvetica" w:hAnsi="Helvetica"/>
            <w:b/>
            <w:noProof w:val="0"/>
            <w:color w:val="0000FF"/>
            <w:u w:val="single"/>
            <w:rtl/>
          </w:rPr>
          <w:t>(</w:t>
        </w:r>
        <w:r w:rsidR="00EC0E35" w:rsidRPr="00EC0E35">
          <w:rPr>
            <w:rFonts w:ascii="Helvetica" w:hAnsi="Helvetica" w:hint="eastAsia"/>
            <w:b/>
            <w:noProof w:val="0"/>
            <w:color w:val="0000FF"/>
            <w:u w:val="single"/>
            <w:rtl/>
          </w:rPr>
          <w:t>א</w:t>
        </w:r>
        <w:r w:rsidR="00EC0E35" w:rsidRPr="00EC0E35">
          <w:rPr>
            <w:rFonts w:ascii="Helvetica" w:hAnsi="Helvetica"/>
            <w:b/>
            <w:noProof w:val="0"/>
            <w:color w:val="0000FF"/>
            <w:u w:val="single"/>
            <w:rtl/>
          </w:rPr>
          <w:t>)</w:t>
        </w:r>
      </w:hyperlink>
      <w:r w:rsidRPr="00DE20AE">
        <w:rPr>
          <w:rFonts w:ascii="Helvetica" w:hAnsi="Helvetica"/>
          <w:b/>
          <w:noProof w:val="0"/>
          <w:rtl/>
        </w:rPr>
        <w:t xml:space="preserve"> לחוק, מורה לבית המשפט להתחשב "</w:t>
      </w:r>
      <w:r w:rsidRPr="00DE20AE">
        <w:rPr>
          <w:bCs/>
          <w:noProof w:val="0"/>
          <w:sz w:val="26"/>
          <w:szCs w:val="26"/>
          <w:rtl/>
        </w:rPr>
        <w:t>בהתקיימותן של נסיבות הקשורות בביצוע העבירה, המפורטות להלן, ובמידה שבה התקיימו, ככל שסבר שהן משפיעות על חומרת מעשה העבירה ועל אשמו של הנאשם</w:t>
      </w:r>
      <w:r w:rsidRPr="00DE20AE">
        <w:rPr>
          <w:b/>
          <w:noProof w:val="0"/>
          <w:sz w:val="26"/>
          <w:szCs w:val="26"/>
          <w:rtl/>
        </w:rPr>
        <w:t xml:space="preserve">". </w:t>
      </w:r>
    </w:p>
    <w:p w14:paraId="06AF9997" w14:textId="77777777" w:rsidR="00EC7EC5" w:rsidRPr="00DE20AE" w:rsidRDefault="00EC7EC5" w:rsidP="00EC7EC5">
      <w:pPr>
        <w:spacing w:line="360" w:lineRule="auto"/>
        <w:ind w:left="720" w:hanging="720"/>
        <w:jc w:val="both"/>
        <w:rPr>
          <w:b/>
          <w:noProof w:val="0"/>
          <w:sz w:val="26"/>
          <w:szCs w:val="26"/>
          <w:rtl/>
        </w:rPr>
      </w:pPr>
    </w:p>
    <w:p w14:paraId="19A3FB9E" w14:textId="77777777" w:rsidR="00EC7EC5" w:rsidRPr="00DE20AE" w:rsidRDefault="00EC7EC5" w:rsidP="00EC7EC5">
      <w:pPr>
        <w:spacing w:line="360" w:lineRule="auto"/>
        <w:ind w:left="720" w:hanging="720"/>
        <w:jc w:val="both"/>
        <w:rPr>
          <w:b/>
          <w:noProof w:val="0"/>
          <w:sz w:val="26"/>
          <w:szCs w:val="26"/>
          <w:rtl/>
        </w:rPr>
      </w:pPr>
      <w:r>
        <w:rPr>
          <w:rFonts w:hint="cs"/>
          <w:b/>
          <w:noProof w:val="0"/>
          <w:sz w:val="26"/>
          <w:szCs w:val="26"/>
          <w:rtl/>
        </w:rPr>
        <w:t>268.</w:t>
      </w:r>
      <w:r w:rsidRPr="00DE20AE">
        <w:rPr>
          <w:b/>
          <w:noProof w:val="0"/>
          <w:sz w:val="26"/>
          <w:szCs w:val="26"/>
          <w:rtl/>
        </w:rPr>
        <w:tab/>
        <w:t xml:space="preserve">בהמשך הסעיף, מפורטים אחת עשרה פיסקאות משנה, ואשר אליהן אתייחס עתה: </w:t>
      </w:r>
    </w:p>
    <w:p w14:paraId="42F893FF"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(1)</w:t>
      </w:r>
      <w:r w:rsidRPr="00DE20AE">
        <w:rPr>
          <w:b/>
          <w:bCs/>
          <w:noProof w:val="0"/>
          <w:rtl/>
          <w:lang w:eastAsia="he-IL"/>
        </w:rPr>
        <w:tab/>
        <w:t>התכנון שקדם לביצוע העבירה</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sidRPr="00DE20AE">
        <w:rPr>
          <w:rFonts w:hint="cs"/>
          <w:noProof w:val="0"/>
          <w:rtl/>
          <w:lang w:eastAsia="he-IL"/>
        </w:rPr>
        <w:t>ביחס לכל הנאשמי</w:t>
      </w:r>
      <w:r>
        <w:rPr>
          <w:rFonts w:hint="cs"/>
          <w:noProof w:val="0"/>
          <w:rtl/>
          <w:lang w:eastAsia="he-IL"/>
        </w:rPr>
        <w:t>ם אין טענה כי מדובר בעניין ספונטני או אירוע נקודתי שנקבע  עקב לחץ נסיבות. מדובר בתכנון מחושב של רצון לפגיעה, בין בשלב הראשון של קשירת הקשר ובין בכל אחד מן האישומים הפרטניים</w:t>
      </w:r>
      <w:r w:rsidRPr="00DE20AE">
        <w:rPr>
          <w:b/>
          <w:bCs/>
          <w:noProof w:val="0"/>
          <w:rtl/>
          <w:lang w:eastAsia="he-IL"/>
        </w:rPr>
        <w:t>;</w:t>
      </w:r>
    </w:p>
    <w:p w14:paraId="55526EEF"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(2)</w:t>
      </w:r>
      <w:r w:rsidRPr="00DE20AE">
        <w:rPr>
          <w:b/>
          <w:bCs/>
          <w:noProof w:val="0"/>
          <w:rtl/>
          <w:lang w:eastAsia="he-IL"/>
        </w:rPr>
        <w:tab/>
        <w:t>חלקו היחסי של הנאשם בביצוע העבירה ומידת ההשפעה של אחר על הנאשם בביצוע העבירה</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Pr>
          <w:rFonts w:hint="cs"/>
          <w:noProof w:val="0"/>
          <w:rtl/>
          <w:lang w:eastAsia="he-IL"/>
        </w:rPr>
        <w:t>לגבי כל אחד מהאישומים מתוארת המעורבות של כל אחד מהנאשמים כאשר בולט בהם הוא נאשם 1 ונאשם 4, ובמקרים מסוימים גם נאשם 2. אכן, נאשם 3 במידה מסוימת ניתן לראות אותו כמי שנגרר ולא יוזם ומושפע מאחרים;</w:t>
      </w:r>
    </w:p>
    <w:p w14:paraId="5676A3BC" w14:textId="77777777" w:rsidR="00EC7EC5" w:rsidRPr="00FA6250"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noProof w:val="0"/>
          <w:rtl/>
          <w:lang w:eastAsia="he-IL"/>
        </w:rPr>
      </w:pPr>
      <w:r w:rsidRPr="00DE20AE">
        <w:rPr>
          <w:b/>
          <w:bCs/>
          <w:noProof w:val="0"/>
          <w:rtl/>
          <w:lang w:eastAsia="he-IL"/>
        </w:rPr>
        <w:t>(3)</w:t>
      </w:r>
      <w:r w:rsidRPr="00DE20AE">
        <w:rPr>
          <w:b/>
          <w:bCs/>
          <w:noProof w:val="0"/>
          <w:rtl/>
          <w:lang w:eastAsia="he-IL"/>
        </w:rPr>
        <w:tab/>
        <w:t>הנזק שהיה צפוי להיגרם מביצוע העבירה</w:t>
      </w:r>
      <w:r>
        <w:rPr>
          <w:rFonts w:hint="cs"/>
          <w:b/>
          <w:bCs/>
          <w:noProof w:val="0"/>
          <w:rtl/>
          <w:lang w:eastAsia="he-IL"/>
        </w:rPr>
        <w:t xml:space="preserve"> </w:t>
      </w:r>
      <w:r>
        <w:rPr>
          <w:b/>
          <w:bCs/>
          <w:noProof w:val="0"/>
          <w:rtl/>
          <w:lang w:eastAsia="he-IL"/>
        </w:rPr>
        <w:t>–</w:t>
      </w:r>
      <w:r>
        <w:rPr>
          <w:rFonts w:hint="cs"/>
          <w:noProof w:val="0"/>
          <w:rtl/>
          <w:lang w:eastAsia="he-IL"/>
        </w:rPr>
        <w:t xml:space="preserve"> האישום הראשון, עם קשירת הקשר הייתה  מגיעה לכדי מימוש, היה גורם נזק אדיר. בכל המעשים האחרים הנזק הצפוי היה רב שכן מדובר בזריקת</w:t>
      </w:r>
      <w:r>
        <w:rPr>
          <w:rFonts w:hint="cs"/>
          <w:b/>
          <w:bCs/>
          <w:noProof w:val="0"/>
          <w:rtl/>
          <w:lang w:eastAsia="he-IL"/>
        </w:rPr>
        <w:t xml:space="preserve"> </w:t>
      </w:r>
      <w:r w:rsidRPr="00FA6250">
        <w:rPr>
          <w:rFonts w:hint="cs"/>
          <w:noProof w:val="0"/>
          <w:rtl/>
          <w:lang w:eastAsia="he-IL"/>
        </w:rPr>
        <w:t xml:space="preserve">זיקוקים והצתות אשר יכולים היו לגרום לנזקים חמורים ביותר. </w:t>
      </w:r>
    </w:p>
    <w:p w14:paraId="20744621"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(4)</w:t>
      </w:r>
      <w:r w:rsidRPr="00DE20AE">
        <w:rPr>
          <w:b/>
          <w:bCs/>
          <w:noProof w:val="0"/>
          <w:rtl/>
          <w:lang w:eastAsia="he-IL"/>
        </w:rPr>
        <w:tab/>
        <w:t>הנזק שנגרם מביצוע העבירה</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Pr>
          <w:rFonts w:hint="cs"/>
          <w:noProof w:val="0"/>
          <w:rtl/>
          <w:lang w:eastAsia="he-IL"/>
        </w:rPr>
        <w:t>בפועל נגרמו נזקים בעיקר ברכוש כאשר הוצתו חלונות, מיטות ולמעשה גם תחנת משטרה על תכולתה בהר הבית (האישום השמיני המיוחס לנאשם 1)</w:t>
      </w:r>
      <w:r w:rsidRPr="00DE20AE">
        <w:rPr>
          <w:b/>
          <w:bCs/>
          <w:noProof w:val="0"/>
          <w:rtl/>
          <w:lang w:eastAsia="he-IL"/>
        </w:rPr>
        <w:t>;</w:t>
      </w:r>
      <w:r>
        <w:rPr>
          <w:rFonts w:hint="cs"/>
          <w:b/>
          <w:bCs/>
          <w:noProof w:val="0"/>
          <w:rtl/>
          <w:lang w:eastAsia="he-IL"/>
        </w:rPr>
        <w:t xml:space="preserve"> </w:t>
      </w:r>
    </w:p>
    <w:p w14:paraId="27B329DF"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(5)</w:t>
      </w:r>
      <w:r w:rsidRPr="00DE20AE">
        <w:rPr>
          <w:b/>
          <w:bCs/>
          <w:noProof w:val="0"/>
          <w:rtl/>
          <w:lang w:eastAsia="he-IL"/>
        </w:rPr>
        <w:tab/>
        <w:t>הסיבות שהביאו את הנאשם לבצע את העבירה</w:t>
      </w:r>
      <w:r>
        <w:rPr>
          <w:rFonts w:hint="cs"/>
          <w:b/>
          <w:bCs/>
          <w:noProof w:val="0"/>
          <w:rtl/>
          <w:lang w:eastAsia="he-IL"/>
        </w:rPr>
        <w:t xml:space="preserve"> </w:t>
      </w:r>
      <w:r>
        <w:rPr>
          <w:b/>
          <w:bCs/>
          <w:noProof w:val="0"/>
          <w:rtl/>
          <w:lang w:eastAsia="he-IL"/>
        </w:rPr>
        <w:t>–</w:t>
      </w:r>
      <w:r>
        <w:rPr>
          <w:rFonts w:hint="cs"/>
          <w:noProof w:val="0"/>
          <w:rtl/>
          <w:lang w:eastAsia="he-IL"/>
        </w:rPr>
        <w:t>בתסקירים מצוינים סיבות ובהם השפעת האינטרנט וההסתה הכלולה בו, רצון חברתי להגיע למעמד מתאים עם השווים, או היגררות אחרי אחרים</w:t>
      </w:r>
      <w:r>
        <w:rPr>
          <w:rFonts w:hint="cs"/>
          <w:b/>
          <w:bCs/>
          <w:noProof w:val="0"/>
          <w:rtl/>
          <w:lang w:eastAsia="he-IL"/>
        </w:rPr>
        <w:t>.</w:t>
      </w:r>
    </w:p>
    <w:p w14:paraId="1F5A073C"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(6)</w:t>
      </w:r>
      <w:r w:rsidRPr="00DE20AE">
        <w:rPr>
          <w:b/>
          <w:bCs/>
          <w:noProof w:val="0"/>
          <w:rtl/>
          <w:lang w:eastAsia="he-IL"/>
        </w:rPr>
        <w:tab/>
        <w:t>יכולתו של הנאשם להבין את אשר הוא עושה, את הפסול שבמעשהו או את משמעות מעשהו, לרבות בשל גילו</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sidRPr="00FA6250">
        <w:rPr>
          <w:rFonts w:hint="cs"/>
          <w:noProof w:val="0"/>
          <w:rtl/>
          <w:lang w:eastAsia="he-IL"/>
        </w:rPr>
        <w:t>לא הועלת</w:t>
      </w:r>
      <w:r>
        <w:rPr>
          <w:rFonts w:hint="cs"/>
          <w:noProof w:val="0"/>
          <w:rtl/>
          <w:lang w:eastAsia="he-IL"/>
        </w:rPr>
        <w:t>ה כל טענה כאילו מי מהנאשמים לא הבין את הפסול במעשיו</w:t>
      </w:r>
      <w:r>
        <w:rPr>
          <w:rFonts w:hint="cs"/>
          <w:b/>
          <w:bCs/>
          <w:noProof w:val="0"/>
          <w:rtl/>
          <w:lang w:eastAsia="he-IL"/>
        </w:rPr>
        <w:t xml:space="preserve">. </w:t>
      </w:r>
      <w:r w:rsidRPr="00FA6250">
        <w:rPr>
          <w:rFonts w:hint="cs"/>
          <w:noProof w:val="0"/>
          <w:rtl/>
          <w:lang w:eastAsia="he-IL"/>
        </w:rPr>
        <w:t>כולם</w:t>
      </w:r>
      <w:r>
        <w:rPr>
          <w:rFonts w:hint="cs"/>
          <w:noProof w:val="0"/>
          <w:rtl/>
          <w:lang w:eastAsia="he-IL"/>
        </w:rPr>
        <w:t xml:space="preserve"> בגירים עתה, והעבירות שבוצעו על ידי נאשם 4 בהיותו קטין, היו סמוך לבגרותו, ולא נטען כי עקב גילו היה פגם בהבנת</w:t>
      </w:r>
      <w:r>
        <w:rPr>
          <w:rFonts w:hint="cs"/>
          <w:b/>
          <w:bCs/>
          <w:noProof w:val="0"/>
          <w:rtl/>
          <w:lang w:eastAsia="he-IL"/>
        </w:rPr>
        <w:t>ו</w:t>
      </w:r>
      <w:r w:rsidRPr="00DE20AE">
        <w:rPr>
          <w:b/>
          <w:bCs/>
          <w:noProof w:val="0"/>
          <w:rtl/>
          <w:lang w:eastAsia="he-IL"/>
        </w:rPr>
        <w:t>;</w:t>
      </w:r>
    </w:p>
    <w:p w14:paraId="5BD45D9D"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(7)</w:t>
      </w:r>
      <w:r w:rsidRPr="00DE20AE">
        <w:rPr>
          <w:b/>
          <w:bCs/>
          <w:noProof w:val="0"/>
          <w:rtl/>
          <w:lang w:eastAsia="he-IL"/>
        </w:rPr>
        <w:tab/>
        <w:t>יכולתו של הנאשם להימנע מהמעשה ומידת השליטה שלו על מעשהו, לרבות עקב התגרות של נפגע העבירה</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Pr>
          <w:rFonts w:hint="cs"/>
          <w:noProof w:val="0"/>
          <w:rtl/>
          <w:lang w:eastAsia="he-IL"/>
        </w:rPr>
        <w:t xml:space="preserve">לא הייתה  טענה על התגרות של נפגע העבירה. עו"ד צמל ניסתה לטעון כי המוטיבציה של נאשם 1 נבעה מהתגאות כללית סובייקטיבית של עצם עליית יהודים להר הבית, דבר </w:t>
      </w:r>
      <w:r w:rsidRPr="008504FB">
        <w:rPr>
          <w:rFonts w:hint="cs"/>
          <w:noProof w:val="0"/>
          <w:rtl/>
          <w:lang w:eastAsia="he-IL"/>
        </w:rPr>
        <w:t>שלדעתי רק מחמיר את הענ</w:t>
      </w:r>
      <w:r>
        <w:rPr>
          <w:rFonts w:hint="cs"/>
          <w:noProof w:val="0"/>
          <w:rtl/>
          <w:lang w:eastAsia="he-IL"/>
        </w:rPr>
        <w:t>י</w:t>
      </w:r>
      <w:r w:rsidRPr="008504FB">
        <w:rPr>
          <w:rFonts w:hint="cs"/>
          <w:noProof w:val="0"/>
          <w:rtl/>
          <w:lang w:eastAsia="he-IL"/>
        </w:rPr>
        <w:t>שה</w:t>
      </w:r>
      <w:r>
        <w:rPr>
          <w:rFonts w:hint="cs"/>
          <w:noProof w:val="0"/>
          <w:rtl/>
          <w:lang w:eastAsia="he-IL"/>
        </w:rPr>
        <w:t>,</w:t>
      </w:r>
      <w:r w:rsidRPr="008504FB">
        <w:rPr>
          <w:rFonts w:hint="cs"/>
          <w:noProof w:val="0"/>
          <w:rtl/>
          <w:lang w:eastAsia="he-IL"/>
        </w:rPr>
        <w:t xml:space="preserve"> אם הוא נכון</w:t>
      </w:r>
      <w:r w:rsidRPr="00DE20AE">
        <w:rPr>
          <w:b/>
          <w:bCs/>
          <w:noProof w:val="0"/>
          <w:rtl/>
          <w:lang w:eastAsia="he-IL"/>
        </w:rPr>
        <w:t>;</w:t>
      </w:r>
    </w:p>
    <w:p w14:paraId="7D18418C"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(8)</w:t>
      </w:r>
      <w:r w:rsidRPr="00DE20AE">
        <w:rPr>
          <w:b/>
          <w:bCs/>
          <w:noProof w:val="0"/>
          <w:rtl/>
          <w:lang w:eastAsia="he-IL"/>
        </w:rPr>
        <w:tab/>
        <w:t>מצוקתו הנפשית של הנאשם עקב התעללות בו על ידי נפגע העבירה</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Pr>
          <w:rFonts w:hint="cs"/>
          <w:noProof w:val="0"/>
          <w:rtl/>
          <w:lang w:eastAsia="he-IL"/>
        </w:rPr>
        <w:t>לא רלוונטי</w:t>
      </w:r>
      <w:r w:rsidRPr="00DE20AE">
        <w:rPr>
          <w:b/>
          <w:bCs/>
          <w:noProof w:val="0"/>
          <w:rtl/>
          <w:lang w:eastAsia="he-IL"/>
        </w:rPr>
        <w:t>;</w:t>
      </w:r>
    </w:p>
    <w:p w14:paraId="26979F2F"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(9)</w:t>
      </w:r>
      <w:r w:rsidRPr="00DE20AE">
        <w:rPr>
          <w:b/>
          <w:bCs/>
          <w:noProof w:val="0"/>
          <w:rtl/>
          <w:lang w:eastAsia="he-IL"/>
        </w:rPr>
        <w:tab/>
        <w:t>הקרבה לסייג לאחריות פלילית כאמור בסימן ב' לפרק ה'1</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Pr>
          <w:rFonts w:hint="cs"/>
          <w:noProof w:val="0"/>
          <w:rtl/>
          <w:lang w:eastAsia="he-IL"/>
        </w:rPr>
        <w:t>לא רלוונטי</w:t>
      </w:r>
      <w:r w:rsidRPr="00DE20AE">
        <w:rPr>
          <w:b/>
          <w:bCs/>
          <w:noProof w:val="0"/>
          <w:rtl/>
          <w:lang w:eastAsia="he-IL"/>
        </w:rPr>
        <w:t>;</w:t>
      </w:r>
    </w:p>
    <w:p w14:paraId="21C2835A"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b/>
          <w:bCs/>
          <w:noProof w:val="0"/>
          <w:rtl/>
          <w:lang w:eastAsia="he-IL"/>
        </w:rPr>
      </w:pPr>
      <w:r w:rsidRPr="00DE20AE">
        <w:rPr>
          <w:b/>
          <w:bCs/>
          <w:noProof w:val="0"/>
          <w:rtl/>
          <w:lang w:eastAsia="he-IL"/>
        </w:rPr>
        <w:t>(10)</w:t>
      </w:r>
      <w:r w:rsidRPr="00DE20AE">
        <w:rPr>
          <w:b/>
          <w:bCs/>
          <w:noProof w:val="0"/>
          <w:rtl/>
          <w:lang w:eastAsia="he-IL"/>
        </w:rPr>
        <w:tab/>
        <w:t>האכזריות, האלימות וההתעללות של הנאשם בנפגע העבירה או ניצולו</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Pr>
          <w:rFonts w:hint="cs"/>
          <w:noProof w:val="0"/>
          <w:rtl/>
          <w:lang w:eastAsia="he-IL"/>
        </w:rPr>
        <w:t>לא רלוונטי</w:t>
      </w:r>
      <w:r>
        <w:rPr>
          <w:rFonts w:hint="cs"/>
          <w:b/>
          <w:bCs/>
          <w:noProof w:val="0"/>
          <w:rtl/>
          <w:lang w:eastAsia="he-IL"/>
        </w:rPr>
        <w:t xml:space="preserve">, </w:t>
      </w:r>
      <w:r w:rsidRPr="008504FB">
        <w:rPr>
          <w:rFonts w:hint="cs"/>
          <w:noProof w:val="0"/>
          <w:rtl/>
          <w:lang w:eastAsia="he-IL"/>
        </w:rPr>
        <w:t>אם כי עצם נקיטת אלימות כלפי נפגעי עבירה פוטנציאליים, יש בה מן החומרה</w:t>
      </w:r>
      <w:r w:rsidRPr="00DE20AE">
        <w:rPr>
          <w:b/>
          <w:bCs/>
          <w:noProof w:val="0"/>
          <w:rtl/>
          <w:lang w:eastAsia="he-IL"/>
        </w:rPr>
        <w:t>;</w:t>
      </w:r>
    </w:p>
    <w:p w14:paraId="3E35CCCB" w14:textId="77777777" w:rsidR="00EC7EC5" w:rsidRPr="008504FB"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jc w:val="both"/>
        <w:rPr>
          <w:noProof w:val="0"/>
          <w:rtl/>
          <w:lang w:eastAsia="he-IL"/>
        </w:rPr>
      </w:pPr>
      <w:r w:rsidRPr="00DE20AE">
        <w:rPr>
          <w:b/>
          <w:bCs/>
          <w:noProof w:val="0"/>
          <w:rtl/>
          <w:lang w:eastAsia="he-IL"/>
        </w:rPr>
        <w:t>(11)</w:t>
      </w:r>
      <w:r w:rsidRPr="00DE20AE">
        <w:rPr>
          <w:b/>
          <w:bCs/>
          <w:noProof w:val="0"/>
          <w:rtl/>
          <w:lang w:eastAsia="he-IL"/>
        </w:rPr>
        <w:tab/>
        <w:t>הניצול לרעה של כוחו או מעמדו של הנאשם או של יחסיו עם נפגע העבירה</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sidRPr="008504FB">
        <w:rPr>
          <w:rFonts w:hint="cs"/>
          <w:noProof w:val="0"/>
          <w:rtl/>
          <w:lang w:eastAsia="he-IL"/>
        </w:rPr>
        <w:t>לא רלוונטי</w:t>
      </w:r>
      <w:r w:rsidRPr="008504FB">
        <w:rPr>
          <w:noProof w:val="0"/>
          <w:rtl/>
          <w:lang w:eastAsia="he-IL"/>
        </w:rPr>
        <w:t>.</w:t>
      </w:r>
    </w:p>
    <w:p w14:paraId="30FE4AF5"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b/>
          <w:bCs/>
          <w:noProof w:val="0"/>
          <w:rtl/>
          <w:lang w:eastAsia="he-IL"/>
        </w:rPr>
      </w:pPr>
    </w:p>
    <w:p w14:paraId="268E7039" w14:textId="77777777" w:rsidR="00EC7EC5" w:rsidRDefault="00EC7EC5" w:rsidP="00EC7EC5">
      <w:pPr>
        <w:spacing w:line="360" w:lineRule="auto"/>
        <w:ind w:left="720" w:hanging="720"/>
        <w:jc w:val="both"/>
        <w:rPr>
          <w:rFonts w:ascii="Calibri" w:hAnsi="Calibri"/>
          <w:noProof w:val="0"/>
          <w:rtl/>
        </w:rPr>
      </w:pPr>
      <w:r>
        <w:rPr>
          <w:rFonts w:ascii="Calibri" w:hAnsi="Calibri" w:hint="cs"/>
          <w:b/>
          <w:bCs/>
          <w:noProof w:val="0"/>
          <w:sz w:val="26"/>
          <w:szCs w:val="26"/>
          <w:u w:val="single"/>
          <w:rtl/>
        </w:rPr>
        <w:t xml:space="preserve">ט.4 מתחם העונש ההולם </w:t>
      </w:r>
      <w:r>
        <w:rPr>
          <w:rFonts w:ascii="Calibri" w:hAnsi="Calibri"/>
          <w:b/>
          <w:bCs/>
          <w:noProof w:val="0"/>
          <w:sz w:val="26"/>
          <w:szCs w:val="26"/>
          <w:u w:val="single"/>
          <w:rtl/>
        </w:rPr>
        <w:t>–</w:t>
      </w:r>
      <w:r>
        <w:rPr>
          <w:rFonts w:ascii="Calibri" w:hAnsi="Calibri" w:hint="cs"/>
          <w:b/>
          <w:bCs/>
          <w:noProof w:val="0"/>
          <w:sz w:val="26"/>
          <w:szCs w:val="26"/>
          <w:u w:val="single"/>
          <w:rtl/>
        </w:rPr>
        <w:t xml:space="preserve"> סיכום </w:t>
      </w:r>
    </w:p>
    <w:p w14:paraId="4173FEAB"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269</w:t>
      </w:r>
      <w:r w:rsidRPr="00DE20AE">
        <w:rPr>
          <w:noProof w:val="0"/>
          <w:rtl/>
          <w:lang w:eastAsia="he-IL"/>
        </w:rPr>
        <w:t>.</w:t>
      </w:r>
      <w:r w:rsidRPr="00DE20AE">
        <w:rPr>
          <w:noProof w:val="0"/>
          <w:rtl/>
          <w:lang w:eastAsia="he-IL"/>
        </w:rPr>
        <w:tab/>
      </w:r>
      <w:r>
        <w:rPr>
          <w:rFonts w:hint="cs"/>
          <w:noProof w:val="0"/>
          <w:rtl/>
          <w:lang w:eastAsia="he-IL"/>
        </w:rPr>
        <w:t xml:space="preserve">באישום </w:t>
      </w:r>
      <w:r w:rsidRPr="008504FB">
        <w:rPr>
          <w:rFonts w:hint="cs"/>
          <w:noProof w:val="0"/>
          <w:u w:val="single"/>
          <w:rtl/>
          <w:lang w:eastAsia="he-IL"/>
        </w:rPr>
        <w:t>הראשון</w:t>
      </w:r>
      <w:r w:rsidRPr="008504FB">
        <w:rPr>
          <w:rFonts w:hint="cs"/>
          <w:noProof w:val="0"/>
          <w:rtl/>
          <w:lang w:eastAsia="he-IL"/>
        </w:rPr>
        <w:t xml:space="preserve"> </w:t>
      </w:r>
      <w:r>
        <w:rPr>
          <w:rFonts w:hint="cs"/>
          <w:noProof w:val="0"/>
          <w:rtl/>
          <w:lang w:eastAsia="he-IL"/>
        </w:rPr>
        <w:t xml:space="preserve"> המתחם שהציג עו"ד פס, 8-20 חודשי מאסר </w:t>
      </w:r>
      <w:r>
        <w:rPr>
          <w:noProof w:val="0"/>
          <w:rtl/>
          <w:lang w:eastAsia="he-IL"/>
        </w:rPr>
        <w:t>–</w:t>
      </w:r>
      <w:r>
        <w:rPr>
          <w:rFonts w:hint="cs"/>
          <w:noProof w:val="0"/>
          <w:rtl/>
          <w:lang w:eastAsia="he-IL"/>
        </w:rPr>
        <w:t xml:space="preserve"> מקובל עליי, ככל שמדובר בנאשמים 1,2 ו </w:t>
      </w:r>
      <w:r>
        <w:rPr>
          <w:noProof w:val="0"/>
          <w:rtl/>
          <w:lang w:eastAsia="he-IL"/>
        </w:rPr>
        <w:t>–</w:t>
      </w:r>
      <w:r>
        <w:rPr>
          <w:rFonts w:hint="cs"/>
          <w:noProof w:val="0"/>
          <w:rtl/>
          <w:lang w:eastAsia="he-IL"/>
        </w:rPr>
        <w:t xml:space="preserve"> 4. אך ביחס לנאשם 3 המתחם יהיה בין 6 ל </w:t>
      </w:r>
      <w:r>
        <w:rPr>
          <w:noProof w:val="0"/>
          <w:rtl/>
          <w:lang w:eastAsia="he-IL"/>
        </w:rPr>
        <w:t>–</w:t>
      </w:r>
      <w:r>
        <w:rPr>
          <w:rFonts w:hint="cs"/>
          <w:noProof w:val="0"/>
          <w:rtl/>
          <w:lang w:eastAsia="he-IL"/>
        </w:rPr>
        <w:t xml:space="preserve"> 16 חודשי מאסר. </w:t>
      </w:r>
    </w:p>
    <w:p w14:paraId="19FDB64C"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270.</w:t>
      </w:r>
      <w:r>
        <w:rPr>
          <w:rFonts w:hint="cs"/>
          <w:noProof w:val="0"/>
          <w:rtl/>
          <w:lang w:eastAsia="he-IL"/>
        </w:rPr>
        <w:tab/>
        <w:t xml:space="preserve">ביחס לנאשם 1, יחולו מתחמים אלה: </w:t>
      </w:r>
    </w:p>
    <w:p w14:paraId="354742B9" w14:textId="77777777" w:rsidR="00EC7EC5" w:rsidRPr="008504FB"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0" w:hanging="1020"/>
        <w:jc w:val="both"/>
        <w:rPr>
          <w:noProof w:val="0"/>
          <w:u w:val="single"/>
          <w:rtl/>
          <w:lang w:eastAsia="he-IL"/>
        </w:rPr>
      </w:pPr>
      <w:r>
        <w:rPr>
          <w:noProof w:val="0"/>
          <w:rtl/>
          <w:lang w:eastAsia="he-IL"/>
        </w:rPr>
        <w:tab/>
      </w:r>
      <w:r>
        <w:rPr>
          <w:rFonts w:hint="cs"/>
          <w:noProof w:val="0"/>
          <w:rtl/>
          <w:lang w:eastAsia="he-IL"/>
        </w:rPr>
        <w:t>א.</w:t>
      </w:r>
      <w:r>
        <w:rPr>
          <w:rFonts w:hint="cs"/>
          <w:noProof w:val="0"/>
          <w:rtl/>
          <w:lang w:eastAsia="he-IL"/>
        </w:rPr>
        <w:tab/>
        <w:t xml:space="preserve">אשר לאישום השני, המתחם שהציע ב"כ המאשימה הוא גבוה מידי ואינו עומד בפרמטר של מדיניות ענישה נהוגה, ועל כן יהיה בין 4 ל </w:t>
      </w:r>
      <w:r>
        <w:rPr>
          <w:noProof w:val="0"/>
          <w:rtl/>
          <w:lang w:eastAsia="he-IL"/>
        </w:rPr>
        <w:t>–</w:t>
      </w:r>
      <w:r>
        <w:rPr>
          <w:rFonts w:hint="cs"/>
          <w:noProof w:val="0"/>
          <w:rtl/>
          <w:lang w:eastAsia="he-IL"/>
        </w:rPr>
        <w:t xml:space="preserve"> 8 שנות מאסר. </w:t>
      </w:r>
    </w:p>
    <w:p w14:paraId="09D78721"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ב.</w:t>
      </w:r>
      <w:r>
        <w:rPr>
          <w:rFonts w:hint="cs"/>
          <w:noProof w:val="0"/>
          <w:rtl/>
          <w:lang w:eastAsia="he-IL"/>
        </w:rPr>
        <w:tab/>
        <w:t xml:space="preserve">ביחס לאישום החמישי שכולל יידוי אבנים המתחם יהיה 13 עד 30 חודשי מאסר. </w:t>
      </w:r>
    </w:p>
    <w:p w14:paraId="2C67C140"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ג.</w:t>
      </w:r>
      <w:r>
        <w:rPr>
          <w:rFonts w:hint="cs"/>
          <w:noProof w:val="0"/>
          <w:rtl/>
          <w:lang w:eastAsia="he-IL"/>
        </w:rPr>
        <w:tab/>
        <w:t xml:space="preserve">ככל שמדובר באישום השישי, המתחם יהיה 8 עד 18 חודשי מאסר. </w:t>
      </w:r>
    </w:p>
    <w:p w14:paraId="236D79EF"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ד.</w:t>
      </w:r>
      <w:r>
        <w:rPr>
          <w:rFonts w:hint="cs"/>
          <w:noProof w:val="0"/>
          <w:rtl/>
          <w:lang w:eastAsia="he-IL"/>
        </w:rPr>
        <w:tab/>
        <w:t xml:space="preserve">האישום השביעי </w:t>
      </w:r>
      <w:r>
        <w:rPr>
          <w:noProof w:val="0"/>
          <w:rtl/>
          <w:lang w:eastAsia="he-IL"/>
        </w:rPr>
        <w:t>–</w:t>
      </w:r>
      <w:r>
        <w:rPr>
          <w:rFonts w:hint="cs"/>
          <w:noProof w:val="0"/>
          <w:rtl/>
          <w:lang w:eastAsia="he-IL"/>
        </w:rPr>
        <w:t xml:space="preserve"> קיבלתי את עמדת המדינה לדבר מתחם של 6-18 חודשי מאסר.</w:t>
      </w:r>
    </w:p>
    <w:p w14:paraId="39EB9CD1"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0" w:hanging="1020"/>
        <w:jc w:val="both"/>
        <w:rPr>
          <w:noProof w:val="0"/>
          <w:rtl/>
          <w:lang w:eastAsia="he-IL"/>
        </w:rPr>
      </w:pPr>
      <w:r>
        <w:rPr>
          <w:noProof w:val="0"/>
          <w:rtl/>
          <w:lang w:eastAsia="he-IL"/>
        </w:rPr>
        <w:tab/>
      </w:r>
      <w:r>
        <w:rPr>
          <w:rFonts w:hint="cs"/>
          <w:noProof w:val="0"/>
          <w:rtl/>
          <w:lang w:eastAsia="he-IL"/>
        </w:rPr>
        <w:t xml:space="preserve">ה. </w:t>
      </w:r>
      <w:r>
        <w:rPr>
          <w:rFonts w:hint="cs"/>
          <w:noProof w:val="0"/>
          <w:rtl/>
          <w:lang w:eastAsia="he-IL"/>
        </w:rPr>
        <w:tab/>
        <w:t xml:space="preserve">ככל שמדובר באישום השמיני, אכן מדובר בהצתה והטרסה כלפי סמלי השלטון, אך המתחם המוצע על ידי המדינה גבוה ואינו מתיישב עם הפסיקה הנוגעת, ועל כן יועמד על 2 עד 6 שנות מאסר. </w:t>
      </w:r>
    </w:p>
    <w:p w14:paraId="1EEBD359"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0" w:hanging="1020"/>
        <w:jc w:val="both"/>
        <w:rPr>
          <w:noProof w:val="0"/>
          <w:rtl/>
          <w:lang w:eastAsia="he-IL"/>
        </w:rPr>
      </w:pPr>
    </w:p>
    <w:p w14:paraId="5817B381"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271.</w:t>
      </w:r>
      <w:r>
        <w:rPr>
          <w:rFonts w:hint="cs"/>
          <w:noProof w:val="0"/>
          <w:rtl/>
          <w:lang w:eastAsia="he-IL"/>
        </w:rPr>
        <w:tab/>
        <w:t xml:space="preserve">אשר לנאשם 2, לגביו יחולו המתחמים האמורים. </w:t>
      </w:r>
    </w:p>
    <w:p w14:paraId="204E4238"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א.</w:t>
      </w:r>
      <w:r>
        <w:rPr>
          <w:rFonts w:hint="cs"/>
          <w:noProof w:val="0"/>
          <w:rtl/>
          <w:lang w:eastAsia="he-IL"/>
        </w:rPr>
        <w:tab/>
        <w:t xml:space="preserve">האישום השני </w:t>
      </w:r>
      <w:r>
        <w:rPr>
          <w:noProof w:val="0"/>
          <w:rtl/>
          <w:lang w:eastAsia="he-IL"/>
        </w:rPr>
        <w:t>–</w:t>
      </w:r>
      <w:r>
        <w:rPr>
          <w:rFonts w:hint="cs"/>
          <w:noProof w:val="0"/>
          <w:rtl/>
          <w:lang w:eastAsia="he-IL"/>
        </w:rPr>
        <w:t xml:space="preserve"> 4-8 שנות מאסר כפי שנקבע לנאשם 1. </w:t>
      </w:r>
    </w:p>
    <w:p w14:paraId="754F1676"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ב.</w:t>
      </w:r>
      <w:r>
        <w:rPr>
          <w:rFonts w:hint="cs"/>
          <w:noProof w:val="0"/>
          <w:rtl/>
          <w:lang w:eastAsia="he-IL"/>
        </w:rPr>
        <w:tab/>
        <w:t xml:space="preserve">האישום החמישי 15-30 חודשי מאסר. </w:t>
      </w:r>
    </w:p>
    <w:p w14:paraId="761DAEF1"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p>
    <w:p w14:paraId="6BCD39FA"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272.</w:t>
      </w:r>
      <w:r>
        <w:rPr>
          <w:rFonts w:hint="cs"/>
          <w:noProof w:val="0"/>
          <w:rtl/>
          <w:lang w:eastAsia="he-IL"/>
        </w:rPr>
        <w:tab/>
        <w:t xml:space="preserve">ביחס לנאשם השלישי יחולו מתחמים נמוכים יותר כמפורט להלן: </w:t>
      </w:r>
    </w:p>
    <w:p w14:paraId="3B361159"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א.</w:t>
      </w:r>
      <w:r>
        <w:rPr>
          <w:rFonts w:hint="cs"/>
          <w:noProof w:val="0"/>
          <w:rtl/>
          <w:lang w:eastAsia="he-IL"/>
        </w:rPr>
        <w:tab/>
        <w:t xml:space="preserve">ביחס לאישום הראשון כפי שכבר נאמר לעיל, 6-16 חודשי מאסר. </w:t>
      </w:r>
    </w:p>
    <w:p w14:paraId="244461F8"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0" w:hanging="1020"/>
        <w:jc w:val="both"/>
        <w:rPr>
          <w:noProof w:val="0"/>
          <w:rtl/>
          <w:lang w:eastAsia="he-IL"/>
        </w:rPr>
      </w:pPr>
      <w:r>
        <w:rPr>
          <w:noProof w:val="0"/>
          <w:rtl/>
          <w:lang w:eastAsia="he-IL"/>
        </w:rPr>
        <w:tab/>
      </w:r>
      <w:r>
        <w:rPr>
          <w:rFonts w:hint="cs"/>
          <w:noProof w:val="0"/>
          <w:rtl/>
          <w:lang w:eastAsia="he-IL"/>
        </w:rPr>
        <w:t>ב.</w:t>
      </w:r>
      <w:r>
        <w:rPr>
          <w:rFonts w:hint="cs"/>
          <w:noProof w:val="0"/>
          <w:rtl/>
          <w:lang w:eastAsia="he-IL"/>
        </w:rPr>
        <w:tab/>
        <w:t xml:space="preserve">באשר לאישום השני, שבו יש שוני בין הנאשם 3 לבין האחרי, המתחם יהיה 12-30 חודשי מאסר. </w:t>
      </w:r>
    </w:p>
    <w:p w14:paraId="6E6F2A60"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p>
    <w:p w14:paraId="39B9A96D"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273.</w:t>
      </w:r>
      <w:r>
        <w:rPr>
          <w:rFonts w:hint="cs"/>
          <w:noProof w:val="0"/>
          <w:rtl/>
          <w:lang w:eastAsia="he-IL"/>
        </w:rPr>
        <w:tab/>
        <w:t>ביחס לנאשם הרביעי, יחולו מתחמים הדומים לנאשמים האחרים, וכן מתחמים ביחס לעבירות המיוחדות רק לו:</w:t>
      </w:r>
    </w:p>
    <w:p w14:paraId="22A57A83"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א.</w:t>
      </w:r>
      <w:r>
        <w:rPr>
          <w:rFonts w:hint="cs"/>
          <w:noProof w:val="0"/>
          <w:rtl/>
          <w:lang w:eastAsia="he-IL"/>
        </w:rPr>
        <w:tab/>
        <w:t xml:space="preserve">ביחס לאישום השני המתחם יהיה 4-8 שנות מאסר, כמו נאשם 1. </w:t>
      </w:r>
    </w:p>
    <w:p w14:paraId="4159CB1B"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ב.</w:t>
      </w:r>
      <w:r>
        <w:rPr>
          <w:rFonts w:hint="cs"/>
          <w:noProof w:val="0"/>
          <w:rtl/>
          <w:lang w:eastAsia="he-IL"/>
        </w:rPr>
        <w:tab/>
        <w:t xml:space="preserve">ביחס אישום השלישי המיוחד לנאשם 4, המתחם יהיה בין 3 לבין 6 שנות מאסר. </w:t>
      </w:r>
    </w:p>
    <w:p w14:paraId="2CD1AAA5"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ab/>
        <w:t>ג.</w:t>
      </w:r>
      <w:r>
        <w:rPr>
          <w:rFonts w:hint="cs"/>
          <w:noProof w:val="0"/>
          <w:rtl/>
          <w:lang w:eastAsia="he-IL"/>
        </w:rPr>
        <w:tab/>
        <w:t xml:space="preserve">ביחס לאישום הרביעי המתחם יהיה בין 12-30 חודשי מאסר. </w:t>
      </w:r>
    </w:p>
    <w:p w14:paraId="028C3BA2"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noProof w:val="0"/>
          <w:rtl/>
          <w:lang w:eastAsia="he-IL"/>
        </w:rPr>
        <w:tab/>
      </w:r>
      <w:r>
        <w:rPr>
          <w:rFonts w:hint="cs"/>
          <w:noProof w:val="0"/>
          <w:rtl/>
          <w:lang w:eastAsia="he-IL"/>
        </w:rPr>
        <w:t>ד.</w:t>
      </w:r>
      <w:r>
        <w:rPr>
          <w:rFonts w:hint="cs"/>
          <w:noProof w:val="0"/>
          <w:rtl/>
          <w:lang w:eastAsia="he-IL"/>
        </w:rPr>
        <w:tab/>
        <w:t xml:space="preserve">ביחס לאישום השישי, המתחם יהיה בין 8 ל-18 חודשי מאסר. </w:t>
      </w:r>
    </w:p>
    <w:p w14:paraId="58D87876"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248" w:hanging="624"/>
        <w:jc w:val="both"/>
        <w:rPr>
          <w:noProof w:val="0"/>
          <w:rtl/>
          <w:lang w:eastAsia="he-IL"/>
        </w:rPr>
      </w:pPr>
      <w:r>
        <w:rPr>
          <w:rFonts w:hint="cs"/>
          <w:noProof w:val="0"/>
          <w:rtl/>
          <w:lang w:eastAsia="he-IL"/>
        </w:rPr>
        <w:t xml:space="preserve">ה. </w:t>
      </w:r>
      <w:r>
        <w:rPr>
          <w:rFonts w:hint="cs"/>
          <w:noProof w:val="0"/>
          <w:rtl/>
          <w:lang w:eastAsia="he-IL"/>
        </w:rPr>
        <w:tab/>
        <w:t>ביחס לאישום האחד עשר, המתחם יהיה בין 3-6 שנות מאסר.</w:t>
      </w:r>
    </w:p>
    <w:p w14:paraId="03923312"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248" w:hanging="624"/>
        <w:jc w:val="both"/>
        <w:rPr>
          <w:noProof w:val="0"/>
          <w:rtl/>
          <w:lang w:eastAsia="he-IL"/>
        </w:rPr>
      </w:pPr>
    </w:p>
    <w:p w14:paraId="1ABDE8BF"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248" w:hanging="624"/>
        <w:jc w:val="both"/>
        <w:rPr>
          <w:noProof w:val="0"/>
          <w:rtl/>
          <w:lang w:eastAsia="he-IL"/>
        </w:rPr>
      </w:pPr>
    </w:p>
    <w:p w14:paraId="0296AB80"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p>
    <w:p w14:paraId="693E053F" w14:textId="77777777" w:rsidR="00EC7EC5"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b/>
          <w:bCs/>
          <w:noProof w:val="0"/>
          <w:sz w:val="28"/>
          <w:szCs w:val="28"/>
          <w:u w:val="single"/>
          <w:rtl/>
          <w:lang w:eastAsia="he-IL"/>
        </w:rPr>
      </w:pPr>
      <w:r>
        <w:rPr>
          <w:rFonts w:hint="cs"/>
          <w:b/>
          <w:bCs/>
          <w:noProof w:val="0"/>
          <w:sz w:val="28"/>
          <w:szCs w:val="28"/>
          <w:u w:val="single"/>
          <w:rtl/>
          <w:lang w:eastAsia="he-IL"/>
        </w:rPr>
        <w:t>י.</w:t>
      </w:r>
      <w:r>
        <w:rPr>
          <w:rFonts w:hint="cs"/>
          <w:b/>
          <w:bCs/>
          <w:noProof w:val="0"/>
          <w:sz w:val="28"/>
          <w:szCs w:val="28"/>
          <w:u w:val="single"/>
          <w:rtl/>
          <w:lang w:eastAsia="he-IL"/>
        </w:rPr>
        <w:tab/>
        <w:t>גזירת העונש המתאים</w:t>
      </w:r>
    </w:p>
    <w:p w14:paraId="0B5C2120"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274.</w:t>
      </w:r>
      <w:r>
        <w:rPr>
          <w:rFonts w:hint="cs"/>
          <w:noProof w:val="0"/>
          <w:rtl/>
          <w:lang w:eastAsia="he-IL"/>
        </w:rPr>
        <w:tab/>
      </w:r>
      <w:hyperlink r:id="rId200" w:history="1">
        <w:r w:rsidR="00EC0E35" w:rsidRPr="00EC0E35">
          <w:rPr>
            <w:noProof w:val="0"/>
            <w:color w:val="0000FF"/>
            <w:u w:val="single"/>
            <w:rtl/>
            <w:lang w:eastAsia="he-IL"/>
          </w:rPr>
          <w:t>סעיף 40ג(ב)</w:t>
        </w:r>
      </w:hyperlink>
      <w:r w:rsidRPr="00DE20AE">
        <w:rPr>
          <w:noProof w:val="0"/>
          <w:rtl/>
          <w:lang w:eastAsia="he-IL"/>
        </w:rPr>
        <w:t xml:space="preserve"> מורה לבית המשפט כי בתוך מתחם העונש ההולם יגזור את העונש המתאים לנאשם "</w:t>
      </w:r>
      <w:r w:rsidRPr="00DE20AE">
        <w:rPr>
          <w:b/>
          <w:bCs/>
          <w:noProof w:val="0"/>
          <w:rtl/>
          <w:lang w:eastAsia="he-IL"/>
        </w:rPr>
        <w:t>בהתחשב בנסיבות שאינן קשורות בביצוע העבירה כאמור בסעיף 40יא</w:t>
      </w:r>
      <w:r w:rsidRPr="00DE20AE">
        <w:rPr>
          <w:noProof w:val="0"/>
          <w:rtl/>
          <w:lang w:eastAsia="he-IL"/>
        </w:rPr>
        <w:t xml:space="preserve">". </w:t>
      </w:r>
    </w:p>
    <w:p w14:paraId="686F8DEE"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p>
    <w:p w14:paraId="1AA4E457"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275</w:t>
      </w:r>
      <w:r w:rsidRPr="00DE20AE">
        <w:rPr>
          <w:noProof w:val="0"/>
          <w:rtl/>
          <w:lang w:eastAsia="he-IL"/>
        </w:rPr>
        <w:t>.</w:t>
      </w:r>
      <w:r w:rsidRPr="00DE20AE">
        <w:rPr>
          <w:noProof w:val="0"/>
          <w:rtl/>
          <w:lang w:eastAsia="he-IL"/>
        </w:rPr>
        <w:tab/>
        <w:t xml:space="preserve">ברישא של </w:t>
      </w:r>
      <w:hyperlink r:id="rId201" w:history="1">
        <w:r w:rsidR="00EC0E35" w:rsidRPr="00EC0E35">
          <w:rPr>
            <w:noProof w:val="0"/>
            <w:color w:val="0000FF"/>
            <w:u w:val="single"/>
            <w:rtl/>
            <w:lang w:eastAsia="he-IL"/>
          </w:rPr>
          <w:t>סעיף 40יא</w:t>
        </w:r>
      </w:hyperlink>
      <w:r w:rsidRPr="00DE20AE">
        <w:rPr>
          <w:noProof w:val="0"/>
          <w:rtl/>
          <w:lang w:eastAsia="he-IL"/>
        </w:rPr>
        <w:t xml:space="preserve"> לחוק נכתב כי "</w:t>
      </w:r>
      <w:r w:rsidRPr="00DE20AE">
        <w:rPr>
          <w:b/>
          <w:bCs/>
          <w:noProof w:val="0"/>
          <w:rtl/>
          <w:lang w:eastAsia="he-IL"/>
        </w:rPr>
        <w:t>בגזירת העונש המתאים לנאשם כאמור בסעיף 40ג(ב), רשאי בית המשפט להתחשב בהתקיימות נסיבות שאינן קשורות בביצוע העבירה, המפורטות להלן, ובמידה שבה התקיימו, ככל שסבר כי ראוי לתת להן משקל בנסיבות המקרה, ובלבד שהעונש לא יחרוג ממתחם העונש ההולם</w:t>
      </w:r>
      <w:r w:rsidRPr="00DE20AE">
        <w:rPr>
          <w:noProof w:val="0"/>
          <w:rtl/>
          <w:lang w:eastAsia="he-IL"/>
        </w:rPr>
        <w:t xml:space="preserve">". </w:t>
      </w:r>
    </w:p>
    <w:p w14:paraId="42D8A144"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p>
    <w:p w14:paraId="0BAF885F"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hanging="624"/>
        <w:jc w:val="both"/>
        <w:rPr>
          <w:noProof w:val="0"/>
          <w:rtl/>
          <w:lang w:eastAsia="he-IL"/>
        </w:rPr>
      </w:pPr>
      <w:r>
        <w:rPr>
          <w:rFonts w:hint="cs"/>
          <w:noProof w:val="0"/>
          <w:rtl/>
          <w:lang w:eastAsia="he-IL"/>
        </w:rPr>
        <w:t>276</w:t>
      </w:r>
      <w:r w:rsidRPr="00DE20AE">
        <w:rPr>
          <w:noProof w:val="0"/>
          <w:rtl/>
          <w:lang w:eastAsia="he-IL"/>
        </w:rPr>
        <w:t>.</w:t>
      </w:r>
      <w:r w:rsidRPr="00DE20AE">
        <w:rPr>
          <w:noProof w:val="0"/>
          <w:rtl/>
          <w:lang w:eastAsia="he-IL"/>
        </w:rPr>
        <w:tab/>
        <w:t xml:space="preserve">כמצוות המחוקק, נבדוק את כל תתי </w:t>
      </w:r>
      <w:hyperlink r:id="rId202" w:history="1">
        <w:r w:rsidR="00EC0E35" w:rsidRPr="00EC0E35">
          <w:rPr>
            <w:noProof w:val="0"/>
            <w:color w:val="0000FF"/>
            <w:u w:val="single"/>
            <w:rtl/>
            <w:lang w:eastAsia="he-IL"/>
          </w:rPr>
          <w:t>סעיף 40יא</w:t>
        </w:r>
      </w:hyperlink>
      <w:r w:rsidRPr="00DE20AE">
        <w:rPr>
          <w:noProof w:val="0"/>
          <w:rtl/>
          <w:lang w:eastAsia="he-IL"/>
        </w:rPr>
        <w:t xml:space="preserve">, ומידת התאמתם לנתוני תיק זה: </w:t>
      </w:r>
    </w:p>
    <w:p w14:paraId="680F4FBE" w14:textId="77777777" w:rsidR="00EC7EC5" w:rsidRPr="00392C81"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noProof w:val="0"/>
          <w:rtl/>
          <w:lang w:eastAsia="he-IL"/>
        </w:rPr>
      </w:pPr>
      <w:r w:rsidRPr="00DE20AE">
        <w:rPr>
          <w:b/>
          <w:bCs/>
          <w:noProof w:val="0"/>
          <w:rtl/>
          <w:lang w:eastAsia="he-IL"/>
        </w:rPr>
        <w:t>(1)</w:t>
      </w:r>
      <w:r w:rsidRPr="00DE20AE">
        <w:rPr>
          <w:b/>
          <w:bCs/>
          <w:noProof w:val="0"/>
          <w:rtl/>
          <w:lang w:eastAsia="he-IL"/>
        </w:rPr>
        <w:tab/>
        <w:t>הפגיעה של העונש בנאשם, לרב</w:t>
      </w:r>
      <w:r>
        <w:rPr>
          <w:b/>
          <w:bCs/>
          <w:noProof w:val="0"/>
          <w:rtl/>
          <w:lang w:eastAsia="he-IL"/>
        </w:rPr>
        <w:t>ות בשל גילו</w:t>
      </w:r>
      <w:r>
        <w:rPr>
          <w:rFonts w:hint="cs"/>
          <w:b/>
          <w:bCs/>
          <w:noProof w:val="0"/>
          <w:rtl/>
          <w:lang w:eastAsia="he-IL"/>
        </w:rPr>
        <w:t xml:space="preserve"> </w:t>
      </w:r>
      <w:r>
        <w:rPr>
          <w:b/>
          <w:bCs/>
          <w:noProof w:val="0"/>
          <w:rtl/>
          <w:lang w:eastAsia="he-IL"/>
        </w:rPr>
        <w:t>–</w:t>
      </w:r>
      <w:r>
        <w:rPr>
          <w:rFonts w:hint="cs"/>
          <w:b/>
          <w:bCs/>
          <w:noProof w:val="0"/>
          <w:rtl/>
          <w:lang w:eastAsia="he-IL"/>
        </w:rPr>
        <w:t xml:space="preserve"> </w:t>
      </w:r>
      <w:r>
        <w:rPr>
          <w:rFonts w:hint="cs"/>
          <w:noProof w:val="0"/>
          <w:rtl/>
          <w:lang w:eastAsia="he-IL"/>
        </w:rPr>
        <w:t>אכן יש פגיעה בכל נאשם, גם אם הוא בגיל צעיר, אם ייאסר לתקופה ארוכה, אך זה חלק מן הענישה ולא נסיבה יוצאת דופן.</w:t>
      </w:r>
    </w:p>
    <w:p w14:paraId="2E7324CF"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b/>
          <w:bCs/>
          <w:noProof w:val="0"/>
          <w:rtl/>
          <w:lang w:eastAsia="he-IL"/>
        </w:rPr>
      </w:pPr>
      <w:r w:rsidRPr="00DE20AE">
        <w:rPr>
          <w:b/>
          <w:bCs/>
          <w:noProof w:val="0"/>
          <w:rtl/>
          <w:lang w:eastAsia="he-IL"/>
        </w:rPr>
        <w:t>(2)</w:t>
      </w:r>
      <w:r w:rsidRPr="00DE20AE">
        <w:rPr>
          <w:b/>
          <w:bCs/>
          <w:noProof w:val="0"/>
          <w:rtl/>
          <w:lang w:eastAsia="he-IL"/>
        </w:rPr>
        <w:tab/>
        <w:t>ה</w:t>
      </w:r>
      <w:r>
        <w:rPr>
          <w:b/>
          <w:bCs/>
          <w:noProof w:val="0"/>
          <w:rtl/>
          <w:lang w:eastAsia="he-IL"/>
        </w:rPr>
        <w:t>פגיעה של העונש במשפחתו של הנאשם</w:t>
      </w:r>
      <w:r>
        <w:rPr>
          <w:rFonts w:hint="cs"/>
          <w:b/>
          <w:bCs/>
          <w:noProof w:val="0"/>
          <w:rtl/>
          <w:lang w:eastAsia="he-IL"/>
        </w:rPr>
        <w:t xml:space="preserve"> </w:t>
      </w:r>
      <w:r w:rsidRPr="00392C81">
        <w:rPr>
          <w:noProof w:val="0"/>
          <w:rtl/>
          <w:lang w:eastAsia="he-IL"/>
        </w:rPr>
        <w:t>–</w:t>
      </w:r>
      <w:r w:rsidRPr="00392C81">
        <w:rPr>
          <w:rFonts w:hint="cs"/>
          <w:noProof w:val="0"/>
          <w:rtl/>
          <w:lang w:eastAsia="he-IL"/>
        </w:rPr>
        <w:t xml:space="preserve"> גם כאן</w:t>
      </w:r>
      <w:r>
        <w:rPr>
          <w:rFonts w:hint="cs"/>
          <w:noProof w:val="0"/>
          <w:rtl/>
          <w:lang w:eastAsia="he-IL"/>
        </w:rPr>
        <w:t xml:space="preserve"> כאשר חלק מן הנאשמים פירנסו את הוריהם, מאחר וביצעו את העבירות והודו בהן והורשעו, הענישה הכוללת פגיעה במשפחה אינה יוצאת דופן.</w:t>
      </w:r>
    </w:p>
    <w:p w14:paraId="1257EB8C" w14:textId="77777777" w:rsidR="00EC7EC5" w:rsidRPr="00392C81"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noProof w:val="0"/>
          <w:rtl/>
          <w:lang w:eastAsia="he-IL"/>
        </w:rPr>
      </w:pPr>
      <w:r w:rsidRPr="00DE20AE">
        <w:rPr>
          <w:b/>
          <w:bCs/>
          <w:noProof w:val="0"/>
          <w:rtl/>
          <w:lang w:eastAsia="he-IL"/>
        </w:rPr>
        <w:t>(3)</w:t>
      </w:r>
      <w:r w:rsidRPr="00DE20AE">
        <w:rPr>
          <w:b/>
          <w:bCs/>
          <w:noProof w:val="0"/>
          <w:rtl/>
          <w:lang w:eastAsia="he-IL"/>
        </w:rPr>
        <w:tab/>
        <w:t>הנזקים שנגר</w:t>
      </w:r>
      <w:r>
        <w:rPr>
          <w:b/>
          <w:bCs/>
          <w:noProof w:val="0"/>
          <w:rtl/>
          <w:lang w:eastAsia="he-IL"/>
        </w:rPr>
        <w:t>מו לנאשם מביצוע העבירה ומהרשעתו</w:t>
      </w:r>
      <w:r>
        <w:rPr>
          <w:rFonts w:hint="cs"/>
          <w:b/>
          <w:bCs/>
          <w:noProof w:val="0"/>
          <w:rtl/>
          <w:lang w:eastAsia="he-IL"/>
        </w:rPr>
        <w:t xml:space="preserve"> </w:t>
      </w:r>
      <w:r>
        <w:rPr>
          <w:noProof w:val="0"/>
          <w:rtl/>
          <w:lang w:eastAsia="he-IL"/>
        </w:rPr>
        <w:t>–</w:t>
      </w:r>
      <w:r>
        <w:rPr>
          <w:rFonts w:hint="cs"/>
          <w:noProof w:val="0"/>
          <w:rtl/>
          <w:lang w:eastAsia="he-IL"/>
        </w:rPr>
        <w:t xml:space="preserve"> אין טענות שנגרמו נזקים לנאשמים.</w:t>
      </w:r>
    </w:p>
    <w:p w14:paraId="51F4253D" w14:textId="77777777" w:rsidR="00EC7EC5" w:rsidRPr="00392C81"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noProof w:val="0"/>
          <w:rtl/>
          <w:lang w:eastAsia="he-IL"/>
        </w:rPr>
      </w:pPr>
      <w:r w:rsidRPr="00DE20AE">
        <w:rPr>
          <w:b/>
          <w:bCs/>
          <w:noProof w:val="0"/>
          <w:rtl/>
          <w:lang w:eastAsia="he-IL"/>
        </w:rPr>
        <w:t>(4)</w:t>
      </w:r>
      <w:r w:rsidRPr="00DE20AE">
        <w:rPr>
          <w:b/>
          <w:bCs/>
          <w:noProof w:val="0"/>
          <w:rtl/>
          <w:lang w:eastAsia="he-IL"/>
        </w:rPr>
        <w:tab/>
        <w:t>נטילת האחריות של הנאשם על מעשיו, וחז</w:t>
      </w:r>
      <w:r>
        <w:rPr>
          <w:b/>
          <w:bCs/>
          <w:noProof w:val="0"/>
          <w:rtl/>
          <w:lang w:eastAsia="he-IL"/>
        </w:rPr>
        <w:t>רתו למוטב או מאמציו לחזור למוטב</w:t>
      </w:r>
      <w:r>
        <w:rPr>
          <w:rFonts w:hint="cs"/>
          <w:b/>
          <w:bCs/>
          <w:noProof w:val="0"/>
          <w:rtl/>
          <w:lang w:eastAsia="he-IL"/>
        </w:rPr>
        <w:t xml:space="preserve"> </w:t>
      </w:r>
      <w:r>
        <w:rPr>
          <w:noProof w:val="0"/>
          <w:rtl/>
          <w:lang w:eastAsia="he-IL"/>
        </w:rPr>
        <w:t>–</w:t>
      </w:r>
      <w:r>
        <w:rPr>
          <w:rFonts w:hint="cs"/>
          <w:noProof w:val="0"/>
          <w:rtl/>
          <w:lang w:eastAsia="he-IL"/>
        </w:rPr>
        <w:t xml:space="preserve"> אכן, הנאשמים מודים ונוטלים אחריות, אך כעולה מן התסקירים מדובר בהשפעת ההליך המשפטי, ולא מצאתי בתסקירים הפנמה מלאה עד כדי חרטה מעצם המעשה, למעט החשש מהעונש.</w:t>
      </w:r>
    </w:p>
    <w:p w14:paraId="1E4564A9" w14:textId="77777777" w:rsidR="00EC7EC5" w:rsidRPr="008E381C"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noProof w:val="0"/>
          <w:rtl/>
          <w:lang w:eastAsia="he-IL"/>
        </w:rPr>
      </w:pPr>
      <w:r w:rsidRPr="00DE20AE">
        <w:rPr>
          <w:b/>
          <w:bCs/>
          <w:noProof w:val="0"/>
          <w:rtl/>
          <w:lang w:eastAsia="he-IL"/>
        </w:rPr>
        <w:t>(5)</w:t>
      </w:r>
      <w:r w:rsidRPr="00DE20AE">
        <w:rPr>
          <w:b/>
          <w:bCs/>
          <w:noProof w:val="0"/>
          <w:rtl/>
          <w:lang w:eastAsia="he-IL"/>
        </w:rPr>
        <w:tab/>
        <w:t>מאמצי הנאשם לתיקון תוצאות הע</w:t>
      </w:r>
      <w:r>
        <w:rPr>
          <w:b/>
          <w:bCs/>
          <w:noProof w:val="0"/>
          <w:rtl/>
          <w:lang w:eastAsia="he-IL"/>
        </w:rPr>
        <w:t>בירה ולפיצוי על הנזק שנגרם בשלה</w:t>
      </w:r>
      <w:r>
        <w:rPr>
          <w:rFonts w:hint="cs"/>
          <w:noProof w:val="0"/>
          <w:rtl/>
          <w:lang w:eastAsia="he-IL"/>
        </w:rPr>
        <w:t xml:space="preserve"> </w:t>
      </w:r>
      <w:r>
        <w:rPr>
          <w:noProof w:val="0"/>
          <w:rtl/>
          <w:lang w:eastAsia="he-IL"/>
        </w:rPr>
        <w:t>–</w:t>
      </w:r>
      <w:r>
        <w:rPr>
          <w:rFonts w:hint="cs"/>
          <w:noProof w:val="0"/>
          <w:rtl/>
          <w:lang w:eastAsia="he-IL"/>
        </w:rPr>
        <w:t xml:space="preserve"> לא היו מאמצים מאף אחד מן הנאשמים לתקן את תוצאות העבירה.</w:t>
      </w:r>
    </w:p>
    <w:p w14:paraId="67337684" w14:textId="77777777" w:rsidR="00EC7EC5" w:rsidRPr="008E381C"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noProof w:val="0"/>
          <w:rtl/>
          <w:lang w:eastAsia="he-IL"/>
        </w:rPr>
      </w:pPr>
      <w:r w:rsidRPr="00DE20AE">
        <w:rPr>
          <w:b/>
          <w:bCs/>
          <w:noProof w:val="0"/>
          <w:rtl/>
          <w:lang w:eastAsia="he-IL"/>
        </w:rPr>
        <w:t>(6)</w:t>
      </w:r>
      <w:r w:rsidRPr="00DE20AE">
        <w:rPr>
          <w:b/>
          <w:bCs/>
          <w:noProof w:val="0"/>
          <w:rtl/>
          <w:lang w:eastAsia="he-IL"/>
        </w:rPr>
        <w:tab/>
        <w:t>שיתוף הפעולה של הנאשם עם רשויות אכיפת החוק; ואולם כפירה באשמה וניהול משפ</w:t>
      </w:r>
      <w:r>
        <w:rPr>
          <w:b/>
          <w:bCs/>
          <w:noProof w:val="0"/>
          <w:rtl/>
          <w:lang w:eastAsia="he-IL"/>
        </w:rPr>
        <w:t>ט על ידי הנאשם לא ייזקפו לחובתו</w:t>
      </w:r>
      <w:r>
        <w:rPr>
          <w:rFonts w:hint="cs"/>
          <w:b/>
          <w:bCs/>
          <w:noProof w:val="0"/>
          <w:rtl/>
          <w:lang w:eastAsia="he-IL"/>
        </w:rPr>
        <w:t xml:space="preserve"> </w:t>
      </w:r>
      <w:r>
        <w:rPr>
          <w:rFonts w:hint="cs"/>
          <w:noProof w:val="0"/>
          <w:rtl/>
          <w:lang w:eastAsia="he-IL"/>
        </w:rPr>
        <w:t xml:space="preserve"> - אכן הנאשמים הודו וקיצרו בכך את ההליכים, אם כי היה זה לאחר עדות של עד אחד.</w:t>
      </w:r>
    </w:p>
    <w:p w14:paraId="3C569EF6" w14:textId="77777777" w:rsidR="00EC7EC5" w:rsidRPr="008E381C"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noProof w:val="0"/>
          <w:rtl/>
          <w:lang w:eastAsia="he-IL"/>
        </w:rPr>
      </w:pPr>
      <w:r w:rsidRPr="00DE20AE">
        <w:rPr>
          <w:b/>
          <w:bCs/>
          <w:noProof w:val="0"/>
          <w:rtl/>
          <w:lang w:eastAsia="he-IL"/>
        </w:rPr>
        <w:t>(7)</w:t>
      </w:r>
      <w:r w:rsidRPr="00DE20AE">
        <w:rPr>
          <w:b/>
          <w:bCs/>
          <w:noProof w:val="0"/>
          <w:rtl/>
          <w:lang w:eastAsia="he-IL"/>
        </w:rPr>
        <w:tab/>
        <w:t>התנהגותו</w:t>
      </w:r>
      <w:r>
        <w:rPr>
          <w:b/>
          <w:bCs/>
          <w:noProof w:val="0"/>
          <w:rtl/>
          <w:lang w:eastAsia="he-IL"/>
        </w:rPr>
        <w:t xml:space="preserve"> החיובית של הנאשם ותרומתו לחברה</w:t>
      </w:r>
      <w:r>
        <w:rPr>
          <w:rFonts w:hint="cs"/>
          <w:b/>
          <w:bCs/>
          <w:noProof w:val="0"/>
          <w:rtl/>
          <w:lang w:eastAsia="he-IL"/>
        </w:rPr>
        <w:t xml:space="preserve"> </w:t>
      </w:r>
      <w:r>
        <w:rPr>
          <w:noProof w:val="0"/>
          <w:rtl/>
          <w:lang w:eastAsia="he-IL"/>
        </w:rPr>
        <w:t>–</w:t>
      </w:r>
      <w:r>
        <w:rPr>
          <w:rFonts w:hint="cs"/>
          <w:noProof w:val="0"/>
          <w:rtl/>
          <w:lang w:eastAsia="he-IL"/>
        </w:rPr>
        <w:t xml:space="preserve"> לא רלוונטי. נהפוך הוא, התנהגות הנאשמים פגעה בחברה.</w:t>
      </w:r>
    </w:p>
    <w:p w14:paraId="621D2A9E" w14:textId="77777777" w:rsidR="00EC7EC5" w:rsidRPr="008E381C"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noProof w:val="0"/>
          <w:rtl/>
          <w:lang w:eastAsia="he-IL"/>
        </w:rPr>
      </w:pPr>
      <w:r w:rsidRPr="00DE20AE">
        <w:rPr>
          <w:b/>
          <w:bCs/>
          <w:noProof w:val="0"/>
          <w:rtl/>
          <w:lang w:eastAsia="he-IL"/>
        </w:rPr>
        <w:t>(8)</w:t>
      </w:r>
      <w:r w:rsidRPr="00DE20AE">
        <w:rPr>
          <w:b/>
          <w:bCs/>
          <w:noProof w:val="0"/>
          <w:rtl/>
          <w:lang w:eastAsia="he-IL"/>
        </w:rPr>
        <w:tab/>
        <w:t>נסיבות חיים קשות של הנאשם שהיתה</w:t>
      </w:r>
      <w:r>
        <w:rPr>
          <w:b/>
          <w:bCs/>
          <w:noProof w:val="0"/>
          <w:rtl/>
          <w:lang w:eastAsia="he-IL"/>
        </w:rPr>
        <w:t xml:space="preserve"> להן השפעה על ביצוע מעשה העבירה</w:t>
      </w:r>
      <w:r>
        <w:rPr>
          <w:rFonts w:hint="cs"/>
          <w:b/>
          <w:bCs/>
          <w:noProof w:val="0"/>
          <w:rtl/>
          <w:lang w:eastAsia="he-IL"/>
        </w:rPr>
        <w:t xml:space="preserve"> </w:t>
      </w:r>
      <w:r>
        <w:rPr>
          <w:b/>
          <w:bCs/>
          <w:noProof w:val="0"/>
          <w:rtl/>
          <w:lang w:eastAsia="he-IL"/>
        </w:rPr>
        <w:t>–</w:t>
      </w:r>
      <w:r>
        <w:rPr>
          <w:rFonts w:hint="cs"/>
          <w:noProof w:val="0"/>
          <w:rtl/>
          <w:lang w:eastAsia="he-IL"/>
        </w:rPr>
        <w:t xml:space="preserve"> אכן ביחס לחלק מן הנאשמים יש נסיבות חיים לא קלות, שהביאו להיגררות אחרי אחרים ולכך יש משקל מסוים בלבד.</w:t>
      </w:r>
    </w:p>
    <w:p w14:paraId="13F8D4C8" w14:textId="77777777" w:rsidR="00EC7EC5" w:rsidRPr="008E381C"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rPr>
          <w:noProof w:val="0"/>
          <w:rtl/>
          <w:lang w:eastAsia="he-IL"/>
        </w:rPr>
      </w:pPr>
      <w:r>
        <w:rPr>
          <w:b/>
          <w:bCs/>
          <w:noProof w:val="0"/>
          <w:rtl/>
          <w:lang w:eastAsia="he-IL"/>
        </w:rPr>
        <w:t>(9)</w:t>
      </w:r>
      <w:r>
        <w:rPr>
          <w:b/>
          <w:bCs/>
          <w:noProof w:val="0"/>
          <w:rtl/>
          <w:lang w:eastAsia="he-IL"/>
        </w:rPr>
        <w:tab/>
        <w:t>התנהגות רשויות אכיפת החוק</w:t>
      </w:r>
      <w:r>
        <w:rPr>
          <w:rFonts w:hint="cs"/>
          <w:b/>
          <w:bCs/>
          <w:noProof w:val="0"/>
          <w:rtl/>
          <w:lang w:eastAsia="he-IL"/>
        </w:rPr>
        <w:t xml:space="preserve"> </w:t>
      </w:r>
      <w:r>
        <w:rPr>
          <w:b/>
          <w:bCs/>
          <w:noProof w:val="0"/>
          <w:rtl/>
          <w:lang w:eastAsia="he-IL"/>
        </w:rPr>
        <w:t>–</w:t>
      </w:r>
      <w:r>
        <w:rPr>
          <w:rFonts w:hint="cs"/>
          <w:noProof w:val="0"/>
          <w:rtl/>
          <w:lang w:eastAsia="he-IL"/>
        </w:rPr>
        <w:t>אין טענה בעניין זה.</w:t>
      </w:r>
    </w:p>
    <w:p w14:paraId="4C07A6EA" w14:textId="77777777" w:rsidR="00EC7EC5" w:rsidRPr="008E381C"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noProof w:val="0"/>
          <w:rtl/>
          <w:lang w:eastAsia="he-IL"/>
        </w:rPr>
      </w:pPr>
      <w:r w:rsidRPr="00DE20AE">
        <w:rPr>
          <w:b/>
          <w:bCs/>
          <w:noProof w:val="0"/>
          <w:rtl/>
          <w:lang w:eastAsia="he-IL"/>
        </w:rPr>
        <w:t>(10)</w:t>
      </w:r>
      <w:r w:rsidRPr="00DE20AE">
        <w:rPr>
          <w:b/>
          <w:bCs/>
          <w:noProof w:val="0"/>
          <w:rtl/>
          <w:lang w:eastAsia="he-IL"/>
        </w:rPr>
        <w:tab/>
        <w:t>חלוף הזמן מעת ביצ</w:t>
      </w:r>
      <w:r>
        <w:rPr>
          <w:b/>
          <w:bCs/>
          <w:noProof w:val="0"/>
          <w:rtl/>
          <w:lang w:eastAsia="he-IL"/>
        </w:rPr>
        <w:t>וע העבירה</w:t>
      </w:r>
      <w:r>
        <w:rPr>
          <w:rFonts w:hint="cs"/>
          <w:b/>
          <w:bCs/>
          <w:noProof w:val="0"/>
          <w:rtl/>
          <w:lang w:eastAsia="he-IL"/>
        </w:rPr>
        <w:t xml:space="preserve"> </w:t>
      </w:r>
      <w:r>
        <w:rPr>
          <w:b/>
          <w:bCs/>
          <w:noProof w:val="0"/>
          <w:rtl/>
          <w:lang w:eastAsia="he-IL"/>
        </w:rPr>
        <w:t>–</w:t>
      </w:r>
      <w:r>
        <w:rPr>
          <w:rFonts w:hint="cs"/>
          <w:noProof w:val="0"/>
          <w:rtl/>
          <w:lang w:eastAsia="he-IL"/>
        </w:rPr>
        <w:t xml:space="preserve"> הנאשמים נתפסו סמוך לאירועים. ההליכים נמשכו זמן רב בגלל שמיעת העד וניהול משא ומתן ארוך עד שהגיעו הצדדים לכלל הסכמות לכתב אישום המתאים לכל אחד מהם. עיכוב נוסף נגרם בשל הצורך להגיש תסקיר שירות מבחן בשל גילם. </w:t>
      </w:r>
    </w:p>
    <w:p w14:paraId="5C9B49EE"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624"/>
        <w:jc w:val="both"/>
        <w:rPr>
          <w:b/>
          <w:bCs/>
          <w:noProof w:val="0"/>
          <w:rtl/>
          <w:lang w:eastAsia="he-IL"/>
        </w:rPr>
      </w:pPr>
      <w:r w:rsidRPr="00DE20AE">
        <w:rPr>
          <w:b/>
          <w:bCs/>
          <w:noProof w:val="0"/>
          <w:rtl/>
          <w:lang w:eastAsia="he-IL"/>
        </w:rPr>
        <w:t>(11</w:t>
      </w:r>
      <w:r>
        <w:rPr>
          <w:b/>
          <w:bCs/>
          <w:noProof w:val="0"/>
          <w:rtl/>
          <w:lang w:eastAsia="he-IL"/>
        </w:rPr>
        <w:t>)</w:t>
      </w:r>
      <w:r>
        <w:rPr>
          <w:b/>
          <w:bCs/>
          <w:noProof w:val="0"/>
          <w:rtl/>
          <w:lang w:eastAsia="he-IL"/>
        </w:rPr>
        <w:tab/>
        <w:t>עברו הפלילי של הנאשם או העדרו</w:t>
      </w:r>
      <w:r>
        <w:rPr>
          <w:rFonts w:hint="cs"/>
          <w:b/>
          <w:bCs/>
          <w:noProof w:val="0"/>
          <w:rtl/>
          <w:lang w:eastAsia="he-IL"/>
        </w:rPr>
        <w:t xml:space="preserve"> </w:t>
      </w:r>
      <w:r w:rsidRPr="008E381C">
        <w:rPr>
          <w:noProof w:val="0"/>
          <w:rtl/>
          <w:lang w:eastAsia="he-IL"/>
        </w:rPr>
        <w:t>–</w:t>
      </w:r>
      <w:r>
        <w:rPr>
          <w:rFonts w:hint="cs"/>
          <w:noProof w:val="0"/>
          <w:rtl/>
          <w:lang w:eastAsia="he-IL"/>
        </w:rPr>
        <w:t xml:space="preserve"> פרט לאחד, לכל הנאשמים עבר פלילי, ויש גם מאסרים על תנאי שאותם יש להפעיל.</w:t>
      </w:r>
    </w:p>
    <w:p w14:paraId="4C701104" w14:textId="77777777" w:rsidR="00EC7EC5" w:rsidRPr="00DE20AE" w:rsidRDefault="00EC7EC5" w:rsidP="00EC7EC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jc w:val="both"/>
        <w:rPr>
          <w:noProof w:val="0"/>
          <w:sz w:val="26"/>
          <w:szCs w:val="26"/>
          <w:rtl/>
          <w:lang w:eastAsia="he-IL"/>
        </w:rPr>
      </w:pPr>
    </w:p>
    <w:p w14:paraId="0249B354"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277.</w:t>
      </w:r>
      <w:r>
        <w:rPr>
          <w:rFonts w:ascii="Arial" w:hAnsi="Arial" w:hint="cs"/>
          <w:noProof w:val="0"/>
          <w:rtl/>
        </w:rPr>
        <w:tab/>
      </w:r>
      <w:hyperlink r:id="rId203" w:history="1">
        <w:r w:rsidR="00EC0E35" w:rsidRPr="00EC0E35">
          <w:rPr>
            <w:rFonts w:ascii="Arial" w:hAnsi="Arial"/>
            <w:noProof w:val="0"/>
            <w:color w:val="0000FF"/>
            <w:u w:val="single"/>
            <w:rtl/>
          </w:rPr>
          <w:t>סעיף 40ג(ב)</w:t>
        </w:r>
      </w:hyperlink>
      <w:r>
        <w:rPr>
          <w:rFonts w:ascii="Arial" w:hAnsi="Arial" w:hint="cs"/>
          <w:noProof w:val="0"/>
          <w:rtl/>
        </w:rPr>
        <w:t xml:space="preserve"> לחוק קובע כי ניתן לחרוג ממתחם העונש ההולם, בשל שיקולי שיקום או הגנה על שלום הציבור.</w:t>
      </w:r>
    </w:p>
    <w:p w14:paraId="60714E11" w14:textId="77777777" w:rsidR="00EC7EC5" w:rsidRDefault="00EC7EC5" w:rsidP="00EC7EC5">
      <w:pPr>
        <w:spacing w:line="360" w:lineRule="auto"/>
        <w:ind w:left="720" w:hanging="720"/>
        <w:jc w:val="both"/>
        <w:rPr>
          <w:rFonts w:ascii="Arial" w:hAnsi="Arial"/>
          <w:noProof w:val="0"/>
          <w:rtl/>
        </w:rPr>
      </w:pPr>
    </w:p>
    <w:p w14:paraId="75CCD6FD"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278.</w:t>
      </w:r>
      <w:r>
        <w:rPr>
          <w:rFonts w:ascii="Arial" w:hAnsi="Arial" w:hint="cs"/>
          <w:noProof w:val="0"/>
          <w:rtl/>
        </w:rPr>
        <w:tab/>
        <w:t>אין טענה בדבר שיקום. יש טענה הפוכה כי אולי במסגרת המאסר, לא יינתן לנאשמים שיקום מספיק. אולם עניין זה אינו חלק משיקולי הענישה, ואם לסנגורים יש טענה בעניין, עליהם להפנותה לשב"ס או לנקוט בדרך אחרת, שאינה קשורה לגזירת הדין כאן.</w:t>
      </w:r>
    </w:p>
    <w:p w14:paraId="4E609F92" w14:textId="77777777" w:rsidR="00EC7EC5" w:rsidRDefault="00EC7EC5" w:rsidP="00EC7EC5">
      <w:pPr>
        <w:spacing w:line="360" w:lineRule="auto"/>
        <w:ind w:left="720" w:hanging="720"/>
        <w:jc w:val="both"/>
        <w:rPr>
          <w:rFonts w:ascii="Arial" w:hAnsi="Arial"/>
          <w:noProof w:val="0"/>
          <w:rtl/>
        </w:rPr>
      </w:pPr>
    </w:p>
    <w:p w14:paraId="6BD68106"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279.</w:t>
      </w:r>
      <w:r>
        <w:rPr>
          <w:rFonts w:ascii="Arial" w:hAnsi="Arial" w:hint="cs"/>
          <w:noProof w:val="0"/>
          <w:rtl/>
        </w:rPr>
        <w:tab/>
        <w:t xml:space="preserve">אשר להגנה על שלום הציבור, ניתן לחרוג מן המתחם לחומרה ובלבד שלא יהיה בכך משום החמרה ניכרת מעבר למתחם העונש ההולם, כאמור </w:t>
      </w:r>
      <w:hyperlink r:id="rId204" w:history="1">
        <w:r w:rsidR="00EC0E35" w:rsidRPr="00EC0E35">
          <w:rPr>
            <w:rFonts w:ascii="Arial" w:hAnsi="Arial"/>
            <w:noProof w:val="0"/>
            <w:color w:val="0000FF"/>
            <w:u w:val="single"/>
            <w:rtl/>
          </w:rPr>
          <w:t>בסעיף 40ה</w:t>
        </w:r>
      </w:hyperlink>
      <w:r>
        <w:rPr>
          <w:rFonts w:ascii="Arial" w:hAnsi="Arial" w:hint="cs"/>
          <w:noProof w:val="0"/>
          <w:rtl/>
        </w:rPr>
        <w:t xml:space="preserve"> לחוק. מאחר ולא היו פגיעות בנפש, לא ראיתי מקום לחרוג ממתחם העונש ההולם, אך ההגנה על שלום הציבור היא שיקול חשוב כדי שבכל המקרים (פרט לנאשם 3) הענישה תהיה באמצע המתחם ולא פחות ממנו.</w:t>
      </w:r>
    </w:p>
    <w:p w14:paraId="1F20ACFB" w14:textId="77777777" w:rsidR="00EC7EC5" w:rsidRDefault="00EC7EC5" w:rsidP="00EC7EC5">
      <w:pPr>
        <w:spacing w:line="360" w:lineRule="auto"/>
        <w:ind w:left="720" w:hanging="720"/>
        <w:jc w:val="both"/>
        <w:rPr>
          <w:rFonts w:ascii="Arial" w:hAnsi="Arial"/>
          <w:noProof w:val="0"/>
          <w:rtl/>
        </w:rPr>
      </w:pPr>
    </w:p>
    <w:p w14:paraId="4398DEF1"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280.</w:t>
      </w:r>
      <w:r>
        <w:rPr>
          <w:rFonts w:ascii="Arial" w:hAnsi="Arial" w:hint="cs"/>
          <w:noProof w:val="0"/>
          <w:rtl/>
        </w:rPr>
        <w:tab/>
        <w:t xml:space="preserve">שיקול נוסף שיש להביא בחשבון הוא הרתעה אישית, כאמור </w:t>
      </w:r>
      <w:hyperlink r:id="rId205" w:history="1">
        <w:r w:rsidR="00EC0E35" w:rsidRPr="00EC0E35">
          <w:rPr>
            <w:rFonts w:ascii="Arial" w:hAnsi="Arial"/>
            <w:noProof w:val="0"/>
            <w:color w:val="0000FF"/>
            <w:u w:val="single"/>
            <w:rtl/>
          </w:rPr>
          <w:t>בסעיף 40ו.</w:t>
        </w:r>
      </w:hyperlink>
      <w:r>
        <w:rPr>
          <w:rFonts w:ascii="Arial" w:hAnsi="Arial" w:hint="cs"/>
          <w:noProof w:val="0"/>
          <w:rtl/>
        </w:rPr>
        <w:t xml:space="preserve"> עניין זה רלוונטי במיוחד לנאשמים שיש להם עבר פלילי. הדבר יבוא לידי ביטוי גם בהפעלת מלוא מאסר על תנאי במצטבר ולא בחופף וגם במאסרים על תנאי נוספים. </w:t>
      </w:r>
    </w:p>
    <w:p w14:paraId="5AADA182" w14:textId="77777777" w:rsidR="00EC7EC5" w:rsidRDefault="00EC7EC5" w:rsidP="00EC7EC5">
      <w:pPr>
        <w:spacing w:line="360" w:lineRule="auto"/>
        <w:ind w:left="720" w:hanging="720"/>
        <w:jc w:val="both"/>
        <w:rPr>
          <w:rFonts w:ascii="Arial" w:hAnsi="Arial"/>
          <w:noProof w:val="0"/>
          <w:rtl/>
        </w:rPr>
      </w:pPr>
    </w:p>
    <w:p w14:paraId="5219EFE3"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281.</w:t>
      </w:r>
      <w:r>
        <w:rPr>
          <w:rFonts w:ascii="Arial" w:hAnsi="Arial" w:hint="cs"/>
          <w:noProof w:val="0"/>
          <w:rtl/>
        </w:rPr>
        <w:tab/>
        <w:t xml:space="preserve">לא נעלם מעיניי האמור </w:t>
      </w:r>
      <w:hyperlink r:id="rId206" w:history="1">
        <w:r w:rsidR="00EC0E35" w:rsidRPr="00EC0E35">
          <w:rPr>
            <w:rFonts w:ascii="Arial" w:hAnsi="Arial"/>
            <w:noProof w:val="0"/>
            <w:color w:val="0000FF"/>
            <w:u w:val="single"/>
            <w:rtl/>
          </w:rPr>
          <w:t>בסעיף 40ז</w:t>
        </w:r>
      </w:hyperlink>
      <w:r>
        <w:rPr>
          <w:rFonts w:ascii="Arial" w:hAnsi="Arial" w:hint="cs"/>
          <w:noProof w:val="0"/>
          <w:rtl/>
        </w:rPr>
        <w:t xml:space="preserve"> בדבר הרתעת הרבים. הדבר משמש אחד מן הנימוקים לכך שהענישה תהיה באמצע המתחם ולא בחלק התחתון שבו (פרט לנאשם 3).</w:t>
      </w:r>
    </w:p>
    <w:p w14:paraId="4814B460" w14:textId="77777777" w:rsidR="00EC7EC5" w:rsidRDefault="00EC7EC5" w:rsidP="00EC7EC5">
      <w:pPr>
        <w:spacing w:line="360" w:lineRule="auto"/>
        <w:ind w:left="720" w:hanging="720"/>
        <w:jc w:val="both"/>
        <w:rPr>
          <w:rFonts w:ascii="Arial" w:hAnsi="Arial"/>
          <w:noProof w:val="0"/>
          <w:rtl/>
        </w:rPr>
      </w:pPr>
    </w:p>
    <w:p w14:paraId="5D58A9B4" w14:textId="77777777" w:rsidR="00EC7EC5" w:rsidRPr="00280D72" w:rsidRDefault="00EC7EC5" w:rsidP="00EC7EC5">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יא.</w:t>
      </w:r>
      <w:r>
        <w:rPr>
          <w:rFonts w:ascii="Arial" w:hAnsi="Arial" w:hint="cs"/>
          <w:b/>
          <w:bCs/>
          <w:noProof w:val="0"/>
          <w:sz w:val="28"/>
          <w:szCs w:val="28"/>
          <w:u w:val="single"/>
          <w:rtl/>
        </w:rPr>
        <w:tab/>
        <w:t>קנס</w:t>
      </w:r>
    </w:p>
    <w:p w14:paraId="2D734EA2"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282.</w:t>
      </w:r>
      <w:r>
        <w:rPr>
          <w:rFonts w:ascii="Arial" w:hAnsi="Arial" w:hint="cs"/>
          <w:noProof w:val="0"/>
          <w:rtl/>
        </w:rPr>
        <w:tab/>
      </w:r>
      <w:hyperlink r:id="rId207" w:history="1">
        <w:r w:rsidR="00EC0E35" w:rsidRPr="00EC0E35">
          <w:rPr>
            <w:rFonts w:ascii="Arial" w:hAnsi="Arial"/>
            <w:noProof w:val="0"/>
            <w:color w:val="0000FF"/>
            <w:u w:val="single"/>
            <w:rtl/>
          </w:rPr>
          <w:t>סעיף 40ח</w:t>
        </w:r>
      </w:hyperlink>
      <w:r>
        <w:rPr>
          <w:rFonts w:ascii="Arial" w:hAnsi="Arial" w:hint="cs"/>
          <w:noProof w:val="0"/>
          <w:rtl/>
        </w:rPr>
        <w:t xml:space="preserve"> לחוק קובע כי בית המשפט, במסגרת מתחם העונש ההולם, יכול לכלול קנס, ולעניין זה יתחשב גם במצבו הכלכלי של הנאשם. </w:t>
      </w:r>
    </w:p>
    <w:p w14:paraId="3B9C7A70"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283.</w:t>
      </w:r>
      <w:r>
        <w:rPr>
          <w:rFonts w:ascii="Arial" w:hAnsi="Arial" w:hint="cs"/>
          <w:noProof w:val="0"/>
          <w:rtl/>
        </w:rPr>
        <w:tab/>
        <w:t>ב"כ הצדדים ביקשו לאמץ את הענישה של גזלי, ביחס לאישום הראשון. שם העונש כלל קנס של 1,000 ₪ או 20 ימי מאסר תמורתו, וכך אני מתכוון לעשות גם כאן ביחס לארבעת הנאשמים, ככל שהדבר נוגע לאישום הראשון, וכן להטיל קנס בשל ההצתה של תחנת המשטרה, כאמור באישום השמיני, המיוחס לנאשם 1.</w:t>
      </w:r>
    </w:p>
    <w:p w14:paraId="7D11EF81" w14:textId="77777777" w:rsidR="00EC7EC5" w:rsidRPr="00B72D3A" w:rsidRDefault="00EC7EC5" w:rsidP="00EC7EC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אינני סבור שיש מקום להטלת קנס גדול וגורף בגין כל עבירה ביטחונית (לעניין השיקולים להטלת קנס, ראה, לאחרונה, את דברי כב' השופט מ' מזוז ב</w:t>
      </w:r>
      <w:hyperlink r:id="rId208" w:history="1">
        <w:r w:rsidR="00AA767A" w:rsidRPr="00AA767A">
          <w:rPr>
            <w:rFonts w:ascii="Arial" w:hAnsi="Arial"/>
            <w:noProof w:val="0"/>
            <w:color w:val="0000FF"/>
            <w:u w:val="single"/>
            <w:rtl/>
          </w:rPr>
          <w:t>ע"פ 7416/15</w:t>
        </w:r>
      </w:hyperlink>
      <w:r>
        <w:rPr>
          <w:rFonts w:ascii="Arial" w:hAnsi="Arial" w:hint="cs"/>
          <w:noProof w:val="0"/>
          <w:rtl/>
        </w:rPr>
        <w:t xml:space="preserve"> </w:t>
      </w:r>
      <w:r>
        <w:rPr>
          <w:rFonts w:ascii="Arial" w:hAnsi="Arial" w:hint="cs"/>
          <w:noProof w:val="0"/>
          <w:u w:val="single"/>
          <w:rtl/>
        </w:rPr>
        <w:t>פלוני</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(2016) בפיסקה 24).</w:t>
      </w:r>
    </w:p>
    <w:p w14:paraId="341E1961" w14:textId="77777777" w:rsidR="00EC7EC5" w:rsidRDefault="00EC7EC5" w:rsidP="00EC7EC5">
      <w:pPr>
        <w:spacing w:line="360" w:lineRule="auto"/>
        <w:ind w:left="720" w:hanging="720"/>
        <w:jc w:val="both"/>
        <w:rPr>
          <w:rFonts w:ascii="Arial" w:hAnsi="Arial"/>
          <w:noProof w:val="0"/>
          <w:rtl/>
        </w:rPr>
      </w:pPr>
    </w:p>
    <w:p w14:paraId="01C07F46" w14:textId="77777777" w:rsidR="00EC7EC5" w:rsidRPr="00280D72" w:rsidRDefault="00EC7EC5" w:rsidP="00EC7EC5">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יב.</w:t>
      </w:r>
      <w:r>
        <w:rPr>
          <w:rFonts w:ascii="Arial" w:hAnsi="Arial" w:hint="cs"/>
          <w:b/>
          <w:bCs/>
          <w:noProof w:val="0"/>
          <w:sz w:val="28"/>
          <w:szCs w:val="28"/>
          <w:u w:val="single"/>
          <w:rtl/>
        </w:rPr>
        <w:tab/>
        <w:t>הפעלת מאסר על תנאי</w:t>
      </w:r>
    </w:p>
    <w:p w14:paraId="50DF5C85"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284.</w:t>
      </w:r>
      <w:r>
        <w:rPr>
          <w:rFonts w:ascii="Arial" w:hAnsi="Arial" w:hint="cs"/>
          <w:noProof w:val="0"/>
          <w:rtl/>
        </w:rPr>
        <w:tab/>
        <w:t>לא מקובלת עלי עמדת הסנגורים כי יש לחפוף את המאסר על תנאי במלואו או בחלקו.</w:t>
      </w:r>
    </w:p>
    <w:p w14:paraId="23ED4E16" w14:textId="77777777" w:rsidR="00EC7EC5" w:rsidRDefault="00EC7EC5" w:rsidP="00EC7EC5">
      <w:pPr>
        <w:spacing w:line="360" w:lineRule="auto"/>
        <w:ind w:left="720" w:hanging="720"/>
        <w:jc w:val="both"/>
        <w:rPr>
          <w:rFonts w:ascii="Arial" w:hAnsi="Arial"/>
          <w:noProof w:val="0"/>
          <w:rtl/>
        </w:rPr>
      </w:pPr>
    </w:p>
    <w:p w14:paraId="61D95E75"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285.</w:t>
      </w:r>
      <w:r>
        <w:rPr>
          <w:rFonts w:ascii="Arial" w:hAnsi="Arial" w:hint="cs"/>
          <w:noProof w:val="0"/>
          <w:rtl/>
        </w:rPr>
        <w:tab/>
        <w:t xml:space="preserve">הוראת הדין, היא </w:t>
      </w:r>
      <w:hyperlink r:id="rId209" w:history="1">
        <w:r w:rsidR="00EC0E35" w:rsidRPr="00EC0E35">
          <w:rPr>
            <w:rFonts w:ascii="Arial" w:hAnsi="Arial"/>
            <w:noProof w:val="0"/>
            <w:color w:val="0000FF"/>
            <w:u w:val="single"/>
            <w:rtl/>
          </w:rPr>
          <w:t>סעיף 58</w:t>
        </w:r>
      </w:hyperlink>
      <w:r>
        <w:rPr>
          <w:rFonts w:ascii="Arial" w:hAnsi="Arial" w:hint="cs"/>
          <w:noProof w:val="0"/>
          <w:rtl/>
        </w:rPr>
        <w:t xml:space="preserve"> ל</w:t>
      </w:r>
      <w:hyperlink r:id="rId210" w:history="1">
        <w:r w:rsidR="00AA767A" w:rsidRPr="00AA767A">
          <w:rPr>
            <w:rFonts w:ascii="Arial" w:hAnsi="Arial"/>
            <w:noProof w:val="0"/>
            <w:color w:val="0000FF"/>
            <w:u w:val="single"/>
            <w:rtl/>
          </w:rPr>
          <w:t>חוק העונשין</w:t>
        </w:r>
      </w:hyperlink>
      <w:r>
        <w:rPr>
          <w:rFonts w:ascii="Arial" w:hAnsi="Arial" w:hint="cs"/>
          <w:noProof w:val="0"/>
          <w:rtl/>
        </w:rPr>
        <w:t xml:space="preserve">, קובעת כי ברירת המחדל היא מאסר על תנאי במצטבר, וכך יש לנהוג. </w:t>
      </w:r>
    </w:p>
    <w:p w14:paraId="6B099EBF" w14:textId="77777777" w:rsidR="00EC7EC5" w:rsidRDefault="00EC7EC5" w:rsidP="00EC7EC5">
      <w:pPr>
        <w:spacing w:line="360" w:lineRule="auto"/>
        <w:ind w:left="720" w:hanging="720"/>
        <w:jc w:val="both"/>
        <w:rPr>
          <w:rFonts w:ascii="Arial" w:hAnsi="Arial"/>
          <w:noProof w:val="0"/>
          <w:rtl/>
        </w:rPr>
      </w:pPr>
    </w:p>
    <w:p w14:paraId="6B1BE2F8"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286.</w:t>
      </w:r>
      <w:r>
        <w:rPr>
          <w:rFonts w:ascii="Arial" w:hAnsi="Arial" w:hint="cs"/>
          <w:noProof w:val="0"/>
          <w:rtl/>
        </w:rPr>
        <w:tab/>
        <w:t xml:space="preserve">לא כל שכן, כאשר שאלתי כל אחד מן הנאשמים שהיה מוטל עליו מאסר על תנאי, מדוע הדבר לא הרתיע אותו, ולא קבלתי תשובה מספקת. </w:t>
      </w:r>
    </w:p>
    <w:p w14:paraId="27DF3F5A" w14:textId="77777777" w:rsidR="00EC7EC5" w:rsidRDefault="00EC7EC5" w:rsidP="00EC7EC5">
      <w:pPr>
        <w:spacing w:line="360" w:lineRule="auto"/>
        <w:ind w:left="720" w:hanging="720"/>
        <w:jc w:val="both"/>
        <w:rPr>
          <w:rFonts w:ascii="Arial" w:hAnsi="Arial"/>
          <w:noProof w:val="0"/>
          <w:rtl/>
        </w:rPr>
      </w:pPr>
    </w:p>
    <w:p w14:paraId="3A8E31E4"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287.</w:t>
      </w:r>
      <w:r>
        <w:rPr>
          <w:rFonts w:ascii="Arial" w:hAnsi="Arial" w:hint="cs"/>
          <w:noProof w:val="0"/>
          <w:rtl/>
        </w:rPr>
        <w:tab/>
        <w:t>מכאן שיש להפעיל את המאסר על תנאי במצטבר ולא בחופף.</w:t>
      </w:r>
    </w:p>
    <w:p w14:paraId="7C1CDBA1" w14:textId="77777777" w:rsidR="00EC7EC5" w:rsidRDefault="00EC7EC5" w:rsidP="00EC7EC5">
      <w:pPr>
        <w:spacing w:line="360" w:lineRule="auto"/>
        <w:ind w:left="720" w:hanging="720"/>
        <w:jc w:val="both"/>
        <w:rPr>
          <w:rFonts w:ascii="Arial" w:hAnsi="Arial"/>
          <w:noProof w:val="0"/>
          <w:rtl/>
        </w:rPr>
      </w:pPr>
    </w:p>
    <w:p w14:paraId="7A22AD97" w14:textId="77777777" w:rsidR="00EC7EC5" w:rsidRPr="00B72D3A" w:rsidRDefault="00EC7EC5" w:rsidP="00EC7EC5">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יג.</w:t>
      </w:r>
      <w:r>
        <w:rPr>
          <w:rFonts w:ascii="Arial" w:hAnsi="Arial" w:hint="cs"/>
          <w:b/>
          <w:bCs/>
          <w:noProof w:val="0"/>
          <w:sz w:val="28"/>
          <w:szCs w:val="28"/>
          <w:u w:val="single"/>
          <w:rtl/>
        </w:rPr>
        <w:tab/>
        <w:t>התוצאה</w:t>
      </w:r>
    </w:p>
    <w:p w14:paraId="1F6A6EAC"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288.</w:t>
      </w:r>
      <w:r>
        <w:rPr>
          <w:rFonts w:ascii="Arial" w:hAnsi="Arial" w:hint="cs"/>
          <w:noProof w:val="0"/>
          <w:rtl/>
        </w:rPr>
        <w:tab/>
        <w:t>בהביאי בחשבון את מכלול השיקולים דלעיל, ובהתחשב בטענות של ב"כ הצדדים, הגעתי לכלל מסקנה כי העונשים של הנאשמים יהיו כמפורט להלן.</w:t>
      </w:r>
    </w:p>
    <w:p w14:paraId="512476DA" w14:textId="77777777" w:rsidR="00EC7EC5" w:rsidRDefault="00EC7EC5" w:rsidP="00EC7EC5">
      <w:pPr>
        <w:spacing w:line="360" w:lineRule="auto"/>
        <w:ind w:left="720" w:hanging="720"/>
        <w:jc w:val="both"/>
        <w:rPr>
          <w:rFonts w:ascii="Arial" w:hAnsi="Arial"/>
          <w:noProof w:val="0"/>
          <w:rtl/>
        </w:rPr>
      </w:pPr>
    </w:p>
    <w:p w14:paraId="7EF07623" w14:textId="77777777" w:rsidR="00EC7EC5" w:rsidRPr="00B72D3A" w:rsidRDefault="00EC7EC5" w:rsidP="00EC7EC5">
      <w:pPr>
        <w:spacing w:line="360" w:lineRule="auto"/>
        <w:ind w:left="1440" w:hanging="720"/>
        <w:jc w:val="both"/>
        <w:rPr>
          <w:rFonts w:ascii="Arial" w:hAnsi="Arial"/>
          <w:b/>
          <w:bCs/>
          <w:noProof w:val="0"/>
          <w:u w:val="single"/>
          <w:rtl/>
        </w:rPr>
      </w:pPr>
      <w:r w:rsidRPr="00B72D3A">
        <w:rPr>
          <w:rFonts w:ascii="Arial" w:hAnsi="Arial" w:hint="cs"/>
          <w:b/>
          <w:bCs/>
          <w:noProof w:val="0"/>
          <w:u w:val="single"/>
          <w:rtl/>
        </w:rPr>
        <w:t>יג.1</w:t>
      </w:r>
      <w:r w:rsidRPr="00B72D3A">
        <w:rPr>
          <w:rFonts w:ascii="Arial" w:hAnsi="Arial" w:hint="cs"/>
          <w:b/>
          <w:bCs/>
          <w:noProof w:val="0"/>
          <w:u w:val="single"/>
          <w:rtl/>
        </w:rPr>
        <w:tab/>
        <w:t>נאשם 1</w:t>
      </w:r>
    </w:p>
    <w:p w14:paraId="69F120F6"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289.</w:t>
      </w:r>
      <w:r>
        <w:rPr>
          <w:rFonts w:ascii="Arial" w:hAnsi="Arial" w:hint="cs"/>
          <w:noProof w:val="0"/>
          <w:rtl/>
        </w:rPr>
        <w:tab/>
        <w:t>העונש המצטבר בגין כל העבירות של נאשם 1 יהיה שמונה שנות מאסר, וזאת מיום מעצרו, 26.10.14.</w:t>
      </w:r>
    </w:p>
    <w:p w14:paraId="628A6E22" w14:textId="77777777" w:rsidR="00EC7EC5" w:rsidRDefault="00EC7EC5" w:rsidP="00EC7EC5">
      <w:pPr>
        <w:spacing w:line="360" w:lineRule="auto"/>
        <w:ind w:left="720" w:hanging="720"/>
        <w:jc w:val="both"/>
        <w:rPr>
          <w:rFonts w:ascii="Arial" w:hAnsi="Arial"/>
          <w:noProof w:val="0"/>
          <w:rtl/>
        </w:rPr>
      </w:pPr>
    </w:p>
    <w:p w14:paraId="73AFF659"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290.</w:t>
      </w:r>
      <w:r>
        <w:rPr>
          <w:rFonts w:ascii="Arial" w:hAnsi="Arial" w:hint="cs"/>
          <w:noProof w:val="0"/>
          <w:rtl/>
        </w:rPr>
        <w:tab/>
        <w:t>בנוסף לכך אני מטיל על הנאשם 1 קנס בסך 3,000 ₪ או 60 ימי מאסר תמורתו.</w:t>
      </w:r>
    </w:p>
    <w:p w14:paraId="408AB908" w14:textId="77777777" w:rsidR="00EC7EC5" w:rsidRDefault="00EC7EC5" w:rsidP="00EC7EC5">
      <w:pPr>
        <w:spacing w:line="360" w:lineRule="auto"/>
        <w:ind w:left="720" w:hanging="720"/>
        <w:jc w:val="both"/>
        <w:rPr>
          <w:rFonts w:ascii="Arial" w:hAnsi="Arial"/>
          <w:noProof w:val="0"/>
          <w:rtl/>
        </w:rPr>
      </w:pPr>
    </w:p>
    <w:p w14:paraId="24E935C2"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291.</w:t>
      </w:r>
      <w:r>
        <w:rPr>
          <w:rFonts w:ascii="Arial" w:hAnsi="Arial" w:hint="cs"/>
          <w:noProof w:val="0"/>
          <w:rtl/>
        </w:rPr>
        <w:tab/>
        <w:t>בנוסף לכך אני מטיל על נאשם 1 מאסר על תנאי של שנה, אותו ירצה, אם יבצע תוך שלוש שנים מיום שחרורו, אחת מן העבירות שבגינן הורשע.</w:t>
      </w:r>
    </w:p>
    <w:p w14:paraId="21C022C1" w14:textId="77777777" w:rsidR="00EC7EC5" w:rsidRDefault="00EC7EC5" w:rsidP="00EC7EC5">
      <w:pPr>
        <w:spacing w:line="360" w:lineRule="auto"/>
        <w:ind w:left="720" w:hanging="720"/>
        <w:jc w:val="both"/>
        <w:rPr>
          <w:rFonts w:ascii="Arial" w:hAnsi="Arial"/>
          <w:noProof w:val="0"/>
          <w:rtl/>
        </w:rPr>
      </w:pPr>
    </w:p>
    <w:p w14:paraId="63020055" w14:textId="77777777" w:rsidR="00EC7EC5" w:rsidRPr="00E13A60" w:rsidRDefault="00EC7EC5" w:rsidP="00EC7EC5">
      <w:pPr>
        <w:spacing w:line="360" w:lineRule="auto"/>
        <w:ind w:left="1440" w:hanging="720"/>
        <w:jc w:val="both"/>
        <w:rPr>
          <w:rFonts w:ascii="Arial" w:hAnsi="Arial"/>
          <w:b/>
          <w:bCs/>
          <w:noProof w:val="0"/>
          <w:u w:val="single"/>
          <w:rtl/>
        </w:rPr>
      </w:pPr>
      <w:r w:rsidRPr="00E13A60">
        <w:rPr>
          <w:rFonts w:ascii="Arial" w:hAnsi="Arial" w:hint="cs"/>
          <w:b/>
          <w:bCs/>
          <w:noProof w:val="0"/>
          <w:u w:val="single"/>
          <w:rtl/>
        </w:rPr>
        <w:t>יג.2</w:t>
      </w:r>
      <w:r w:rsidRPr="00E13A60">
        <w:rPr>
          <w:rFonts w:ascii="Arial" w:hAnsi="Arial" w:hint="cs"/>
          <w:b/>
          <w:bCs/>
          <w:noProof w:val="0"/>
          <w:u w:val="single"/>
          <w:rtl/>
        </w:rPr>
        <w:tab/>
        <w:t>נאשם 2</w:t>
      </w:r>
    </w:p>
    <w:p w14:paraId="5ED39BE3"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292.</w:t>
      </w:r>
      <w:r>
        <w:rPr>
          <w:rFonts w:ascii="Arial" w:hAnsi="Arial" w:hint="cs"/>
          <w:noProof w:val="0"/>
          <w:rtl/>
        </w:rPr>
        <w:tab/>
        <w:t>העונש המצטבר בגין כל העבירות של נאשם 2 יהיה שבע שנות מאסר, וזאת מיום מעצרו, 11.11.14.</w:t>
      </w:r>
    </w:p>
    <w:p w14:paraId="77103997" w14:textId="77777777" w:rsidR="00EC7EC5" w:rsidRDefault="00EC7EC5" w:rsidP="00EC7EC5">
      <w:pPr>
        <w:spacing w:line="360" w:lineRule="auto"/>
        <w:ind w:left="720" w:hanging="720"/>
        <w:jc w:val="both"/>
        <w:rPr>
          <w:rFonts w:ascii="Arial" w:hAnsi="Arial"/>
          <w:noProof w:val="0"/>
          <w:rtl/>
        </w:rPr>
      </w:pPr>
    </w:p>
    <w:p w14:paraId="447E45CC"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293.</w:t>
      </w:r>
      <w:r>
        <w:rPr>
          <w:rFonts w:ascii="Arial" w:hAnsi="Arial" w:hint="cs"/>
          <w:noProof w:val="0"/>
          <w:rtl/>
        </w:rPr>
        <w:tab/>
        <w:t>אני מפעיל את המאסר על תנאי של שישה חודשים, במצטבר, כך שבסך הכל עונשו יהיה שבע וחצי שנות מאסר.</w:t>
      </w:r>
    </w:p>
    <w:p w14:paraId="3B488B56" w14:textId="77777777" w:rsidR="00EC7EC5" w:rsidRDefault="00EC7EC5" w:rsidP="00EC7EC5">
      <w:pPr>
        <w:spacing w:line="360" w:lineRule="auto"/>
        <w:ind w:left="720" w:hanging="720"/>
        <w:jc w:val="both"/>
        <w:rPr>
          <w:rFonts w:ascii="Arial" w:hAnsi="Arial"/>
          <w:noProof w:val="0"/>
          <w:rtl/>
        </w:rPr>
      </w:pPr>
    </w:p>
    <w:p w14:paraId="69162F1E"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294.</w:t>
      </w:r>
      <w:r>
        <w:rPr>
          <w:rFonts w:ascii="Arial" w:hAnsi="Arial" w:hint="cs"/>
          <w:noProof w:val="0"/>
          <w:rtl/>
        </w:rPr>
        <w:tab/>
        <w:t>בנוסף לכך אני מטיל על הנאשם 2 קנס בסך 1,000 ₪ או 20 ימי מאסר תמורתו.</w:t>
      </w:r>
    </w:p>
    <w:p w14:paraId="131A79AD" w14:textId="77777777" w:rsidR="00EC7EC5" w:rsidRDefault="00EC7EC5" w:rsidP="00EC7EC5">
      <w:pPr>
        <w:spacing w:line="360" w:lineRule="auto"/>
        <w:ind w:left="720" w:hanging="720"/>
        <w:jc w:val="both"/>
        <w:rPr>
          <w:rFonts w:ascii="Arial" w:hAnsi="Arial"/>
          <w:noProof w:val="0"/>
          <w:rtl/>
        </w:rPr>
      </w:pPr>
    </w:p>
    <w:p w14:paraId="79BAAB46"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295.</w:t>
      </w:r>
      <w:r>
        <w:rPr>
          <w:rFonts w:ascii="Arial" w:hAnsi="Arial" w:hint="cs"/>
          <w:noProof w:val="0"/>
          <w:rtl/>
        </w:rPr>
        <w:tab/>
        <w:t>בנוסף לכך אני מטיל על נאשם 2 מאסר על תנאי של שנה, אותו ירצה, אם יבצע תוך שלוש שנים מיום שחרורו, אחת מן העבירות שבגינן הורשע.</w:t>
      </w:r>
    </w:p>
    <w:p w14:paraId="09499CEF" w14:textId="77777777" w:rsidR="00EC7EC5" w:rsidRDefault="00EC7EC5" w:rsidP="00EC7EC5">
      <w:pPr>
        <w:spacing w:line="360" w:lineRule="auto"/>
        <w:ind w:left="720" w:hanging="720"/>
        <w:jc w:val="both"/>
        <w:rPr>
          <w:rFonts w:ascii="Arial" w:hAnsi="Arial"/>
          <w:noProof w:val="0"/>
          <w:rtl/>
        </w:rPr>
      </w:pPr>
    </w:p>
    <w:p w14:paraId="68164414" w14:textId="77777777" w:rsidR="00EC7EC5" w:rsidRDefault="00EC7EC5" w:rsidP="00EC7EC5">
      <w:pPr>
        <w:spacing w:line="360" w:lineRule="auto"/>
        <w:ind w:left="1440" w:hanging="720"/>
        <w:jc w:val="both"/>
        <w:rPr>
          <w:rFonts w:ascii="Arial" w:hAnsi="Arial"/>
          <w:b/>
          <w:bCs/>
          <w:noProof w:val="0"/>
          <w:u w:val="single"/>
          <w:rtl/>
        </w:rPr>
      </w:pPr>
      <w:r w:rsidRPr="00E13A60">
        <w:rPr>
          <w:rFonts w:ascii="Arial" w:hAnsi="Arial" w:hint="cs"/>
          <w:b/>
          <w:bCs/>
          <w:noProof w:val="0"/>
          <w:u w:val="single"/>
          <w:rtl/>
        </w:rPr>
        <w:t>יג.3</w:t>
      </w:r>
      <w:r w:rsidRPr="00E13A60">
        <w:rPr>
          <w:rFonts w:ascii="Arial" w:hAnsi="Arial" w:hint="cs"/>
          <w:b/>
          <w:bCs/>
          <w:noProof w:val="0"/>
          <w:u w:val="single"/>
          <w:rtl/>
        </w:rPr>
        <w:tab/>
        <w:t>נאשם 3</w:t>
      </w:r>
    </w:p>
    <w:p w14:paraId="393EA981"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296.</w:t>
      </w:r>
      <w:r>
        <w:rPr>
          <w:rFonts w:ascii="Arial" w:hAnsi="Arial" w:hint="cs"/>
          <w:noProof w:val="0"/>
          <w:rtl/>
        </w:rPr>
        <w:tab/>
        <w:t>העונש המצטבר בגין כל העבירות של נאשם 3 יהיה 20 חודשי מאסר, וזאת מיום מעצרו, 2.11.14.</w:t>
      </w:r>
    </w:p>
    <w:p w14:paraId="33F98578" w14:textId="77777777" w:rsidR="00EC7EC5" w:rsidRDefault="00EC7EC5" w:rsidP="00EC7EC5">
      <w:pPr>
        <w:spacing w:line="360" w:lineRule="auto"/>
        <w:ind w:left="720" w:hanging="720"/>
        <w:jc w:val="both"/>
        <w:rPr>
          <w:rFonts w:ascii="Arial" w:hAnsi="Arial"/>
          <w:noProof w:val="0"/>
          <w:rtl/>
        </w:rPr>
      </w:pPr>
    </w:p>
    <w:p w14:paraId="06820AA3"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297.</w:t>
      </w:r>
      <w:r>
        <w:rPr>
          <w:rFonts w:ascii="Arial" w:hAnsi="Arial" w:hint="cs"/>
          <w:noProof w:val="0"/>
          <w:rtl/>
        </w:rPr>
        <w:tab/>
        <w:t>אני מפעיל את המאסר על תנאי של תשעה חודשים, במצטבר, כך שבסך הכל עונשו יהיה 29 חודשי מאסר.</w:t>
      </w:r>
    </w:p>
    <w:p w14:paraId="45DED1FA" w14:textId="77777777" w:rsidR="00EC7EC5" w:rsidRDefault="00EC7EC5" w:rsidP="00EC7EC5">
      <w:pPr>
        <w:spacing w:line="360" w:lineRule="auto"/>
        <w:ind w:left="720" w:hanging="720"/>
        <w:jc w:val="both"/>
        <w:rPr>
          <w:rFonts w:ascii="Arial" w:hAnsi="Arial"/>
          <w:noProof w:val="0"/>
          <w:rtl/>
        </w:rPr>
      </w:pPr>
    </w:p>
    <w:p w14:paraId="102A3798"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298.</w:t>
      </w:r>
      <w:r>
        <w:rPr>
          <w:rFonts w:ascii="Arial" w:hAnsi="Arial" w:hint="cs"/>
          <w:noProof w:val="0"/>
          <w:rtl/>
        </w:rPr>
        <w:tab/>
        <w:t>בנוסף לכך אני מטיל על הנאשם 3 קנס בסך 1,000 ₪ או 20 ימי מאסר תמורתו.</w:t>
      </w:r>
    </w:p>
    <w:p w14:paraId="3EA3788B" w14:textId="77777777" w:rsidR="00EC7EC5" w:rsidRDefault="00EC7EC5" w:rsidP="00EC7EC5">
      <w:pPr>
        <w:spacing w:line="360" w:lineRule="auto"/>
        <w:ind w:left="720" w:hanging="720"/>
        <w:jc w:val="both"/>
        <w:rPr>
          <w:rFonts w:ascii="Arial" w:hAnsi="Arial"/>
          <w:noProof w:val="0"/>
          <w:rtl/>
        </w:rPr>
      </w:pPr>
    </w:p>
    <w:p w14:paraId="20543A6C"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299.</w:t>
      </w:r>
      <w:r>
        <w:rPr>
          <w:rFonts w:ascii="Arial" w:hAnsi="Arial" w:hint="cs"/>
          <w:noProof w:val="0"/>
          <w:rtl/>
        </w:rPr>
        <w:tab/>
        <w:t>בנוסף לכך אני מטיל על נאשם 3 מאסר על תנאי של שנה, אותו ירצה, אם יבצע תוך שלוש שנים מיום שחרורו, אחת מן העבירות שבגינן הורשע.</w:t>
      </w:r>
    </w:p>
    <w:p w14:paraId="5A52177A" w14:textId="77777777" w:rsidR="00EC7EC5" w:rsidRDefault="00EC7EC5" w:rsidP="00EC7EC5">
      <w:pPr>
        <w:spacing w:line="360" w:lineRule="auto"/>
        <w:ind w:left="720" w:hanging="720"/>
        <w:jc w:val="both"/>
        <w:rPr>
          <w:rFonts w:ascii="Arial" w:hAnsi="Arial"/>
          <w:noProof w:val="0"/>
          <w:rtl/>
        </w:rPr>
      </w:pPr>
    </w:p>
    <w:p w14:paraId="1A5B7FC9" w14:textId="77777777" w:rsidR="00EC7EC5" w:rsidRPr="00770612" w:rsidRDefault="00EC7EC5" w:rsidP="00EC7EC5">
      <w:pPr>
        <w:spacing w:line="360" w:lineRule="auto"/>
        <w:ind w:left="1440" w:hanging="720"/>
        <w:jc w:val="both"/>
        <w:rPr>
          <w:rFonts w:ascii="Arial" w:hAnsi="Arial"/>
          <w:b/>
          <w:bCs/>
          <w:noProof w:val="0"/>
          <w:u w:val="single"/>
          <w:rtl/>
        </w:rPr>
      </w:pPr>
      <w:r w:rsidRPr="00770612">
        <w:rPr>
          <w:rFonts w:ascii="Arial" w:hAnsi="Arial" w:hint="cs"/>
          <w:b/>
          <w:bCs/>
          <w:noProof w:val="0"/>
          <w:u w:val="single"/>
          <w:rtl/>
        </w:rPr>
        <w:t>יג.4</w:t>
      </w:r>
      <w:r w:rsidRPr="00770612">
        <w:rPr>
          <w:rFonts w:ascii="Arial" w:hAnsi="Arial" w:hint="cs"/>
          <w:b/>
          <w:bCs/>
          <w:noProof w:val="0"/>
          <w:u w:val="single"/>
          <w:rtl/>
        </w:rPr>
        <w:tab/>
        <w:t>נאשם 4</w:t>
      </w:r>
    </w:p>
    <w:p w14:paraId="4341FB0A"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300.</w:t>
      </w:r>
      <w:r>
        <w:rPr>
          <w:rFonts w:ascii="Arial" w:hAnsi="Arial" w:hint="cs"/>
          <w:noProof w:val="0"/>
          <w:rtl/>
        </w:rPr>
        <w:tab/>
        <w:t>בדקתי את טענת ב"כ נאשם 4 לעניין ביצוע חלק מן העבירות בהיותו קטין. יש לכך משקל מועט יחסית, שכן עתה הוא בגיר, ובמיוחד כאשר הסיבה לכך שלא הועמד לדין בהיותו קטין נבעה מכך שהוא נתפס רק בהיותו בגיר. רק במקרה שקטין ביצע עבירה בהיותו קטין ושלא באשמתו כתב אישום הוגש נגדו בהיותו בגיר וכתוצאה מכך התקפחה זכותו לזכות בטיפול שיקומי כקטין, רק אז יהיה מקום לתת ביטוי לכך בגזירת העונש (ראה פיסקה 16 לפסק דינו של כב' השופט מזוז ב</w:t>
      </w:r>
      <w:hyperlink r:id="rId211" w:history="1">
        <w:r w:rsidR="00AA767A" w:rsidRPr="00AA767A">
          <w:rPr>
            <w:rFonts w:ascii="Arial" w:hAnsi="Arial"/>
            <w:noProof w:val="0"/>
            <w:color w:val="0000FF"/>
            <w:u w:val="single"/>
            <w:rtl/>
          </w:rPr>
          <w:t>ע"פ 7416/15</w:t>
        </w:r>
      </w:hyperlink>
      <w:r>
        <w:rPr>
          <w:rFonts w:ascii="Arial" w:hAnsi="Arial" w:hint="cs"/>
          <w:noProof w:val="0"/>
          <w:rtl/>
        </w:rPr>
        <w:t xml:space="preserve"> הנ"ל). </w:t>
      </w:r>
    </w:p>
    <w:p w14:paraId="5548913D" w14:textId="77777777" w:rsidR="00EC7EC5" w:rsidRDefault="00EC7EC5" w:rsidP="00EC7EC5">
      <w:pPr>
        <w:spacing w:line="360" w:lineRule="auto"/>
        <w:ind w:left="720" w:hanging="720"/>
        <w:jc w:val="both"/>
        <w:rPr>
          <w:rFonts w:ascii="Arial" w:hAnsi="Arial"/>
          <w:noProof w:val="0"/>
          <w:rtl/>
        </w:rPr>
      </w:pPr>
    </w:p>
    <w:p w14:paraId="5BF8AC7F"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301.</w:t>
      </w:r>
      <w:r>
        <w:rPr>
          <w:rFonts w:ascii="Arial" w:hAnsi="Arial" w:hint="cs"/>
          <w:noProof w:val="0"/>
          <w:rtl/>
        </w:rPr>
        <w:tab/>
        <w:t>העונש המצטבר בגין כל העבירות של נאשם 4 יהיה תשע שנות מאסר, וזאת מיום מעצרו, 6.11.14.</w:t>
      </w:r>
    </w:p>
    <w:p w14:paraId="6DFE6E15" w14:textId="77777777" w:rsidR="00EC7EC5" w:rsidRDefault="00EC7EC5" w:rsidP="00EC7EC5">
      <w:pPr>
        <w:spacing w:line="360" w:lineRule="auto"/>
        <w:ind w:left="720" w:hanging="720"/>
        <w:jc w:val="both"/>
        <w:rPr>
          <w:rFonts w:ascii="Arial" w:hAnsi="Arial"/>
          <w:noProof w:val="0"/>
          <w:rtl/>
        </w:rPr>
      </w:pPr>
    </w:p>
    <w:p w14:paraId="54D215B0"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302.</w:t>
      </w:r>
      <w:r>
        <w:rPr>
          <w:rFonts w:ascii="Arial" w:hAnsi="Arial" w:hint="cs"/>
          <w:noProof w:val="0"/>
          <w:rtl/>
        </w:rPr>
        <w:tab/>
        <w:t>אני מפעיל את המאסר על תנאי של שלושה חודשים, במצטבר, כך שבסך הכל עונשו יהיה תשע שנים ושלושה חודשים.</w:t>
      </w:r>
    </w:p>
    <w:p w14:paraId="1A96D6BC" w14:textId="77777777" w:rsidR="00EC7EC5" w:rsidRDefault="00EC7EC5" w:rsidP="00EC7EC5">
      <w:pPr>
        <w:spacing w:line="360" w:lineRule="auto"/>
        <w:ind w:left="720" w:hanging="720"/>
        <w:jc w:val="both"/>
        <w:rPr>
          <w:rFonts w:ascii="Arial" w:hAnsi="Arial"/>
          <w:noProof w:val="0"/>
          <w:rtl/>
        </w:rPr>
      </w:pPr>
    </w:p>
    <w:p w14:paraId="27B89CF3"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303.</w:t>
      </w:r>
      <w:r>
        <w:rPr>
          <w:rFonts w:ascii="Arial" w:hAnsi="Arial" w:hint="cs"/>
          <w:noProof w:val="0"/>
          <w:rtl/>
        </w:rPr>
        <w:tab/>
        <w:t>בנוסף לכך אני מטיל על הנאשם 4 קנס בסך 1,000 ₪ או 20 ימי מאסר תמורתו.</w:t>
      </w:r>
    </w:p>
    <w:p w14:paraId="7069E805" w14:textId="77777777" w:rsidR="00EC7EC5" w:rsidRDefault="00EC7EC5" w:rsidP="00EC7EC5">
      <w:pPr>
        <w:spacing w:line="360" w:lineRule="auto"/>
        <w:ind w:left="720" w:hanging="720"/>
        <w:jc w:val="both"/>
        <w:rPr>
          <w:rFonts w:ascii="Arial" w:hAnsi="Arial"/>
          <w:noProof w:val="0"/>
          <w:rtl/>
        </w:rPr>
      </w:pPr>
    </w:p>
    <w:p w14:paraId="29F70E8A"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304.</w:t>
      </w:r>
      <w:r>
        <w:rPr>
          <w:rFonts w:ascii="Arial" w:hAnsi="Arial" w:hint="cs"/>
          <w:noProof w:val="0"/>
          <w:rtl/>
        </w:rPr>
        <w:tab/>
        <w:t>בנוסף לכך אני מטיל על נאשם 4 מאסר על תנאי של שנה, אותו ירצה, אם יבצע תוך שלוש שנים מיום שחרורו, אחת מן העבירות שבגינן הורשע.</w:t>
      </w:r>
    </w:p>
    <w:p w14:paraId="05F58E64" w14:textId="77777777" w:rsidR="00EC7EC5" w:rsidRDefault="00EC7EC5" w:rsidP="00EC7EC5">
      <w:pPr>
        <w:spacing w:line="360" w:lineRule="auto"/>
        <w:ind w:left="720" w:hanging="720"/>
        <w:jc w:val="both"/>
        <w:rPr>
          <w:rFonts w:ascii="Arial" w:hAnsi="Arial"/>
          <w:noProof w:val="0"/>
          <w:rtl/>
        </w:rPr>
      </w:pPr>
    </w:p>
    <w:p w14:paraId="38644608" w14:textId="77777777" w:rsidR="00EC7EC5" w:rsidRDefault="00EC7EC5" w:rsidP="00EC7EC5">
      <w:pPr>
        <w:spacing w:line="360" w:lineRule="auto"/>
        <w:ind w:left="720" w:hanging="720"/>
        <w:jc w:val="both"/>
        <w:rPr>
          <w:rFonts w:ascii="Arial" w:hAnsi="Arial"/>
          <w:noProof w:val="0"/>
          <w:rtl/>
        </w:rPr>
      </w:pPr>
      <w:r>
        <w:rPr>
          <w:rFonts w:ascii="Arial" w:hAnsi="Arial" w:hint="cs"/>
          <w:noProof w:val="0"/>
          <w:rtl/>
        </w:rPr>
        <w:t>305.</w:t>
      </w:r>
      <w:r>
        <w:rPr>
          <w:rFonts w:ascii="Arial" w:hAnsi="Arial" w:hint="cs"/>
          <w:noProof w:val="0"/>
          <w:rtl/>
        </w:rPr>
        <w:tab/>
        <w:t xml:space="preserve">זכות ערעור לבית המשפט העליון בתוך 45 יום. </w:t>
      </w:r>
    </w:p>
    <w:p w14:paraId="79DF611E" w14:textId="77777777" w:rsidR="00EC7EC5" w:rsidRDefault="00EC7EC5" w:rsidP="00EC7EC5">
      <w:pPr>
        <w:spacing w:line="360" w:lineRule="auto"/>
        <w:ind w:left="720" w:hanging="720"/>
        <w:jc w:val="both"/>
        <w:rPr>
          <w:rFonts w:ascii="Arial" w:hAnsi="Arial"/>
          <w:noProof w:val="0"/>
          <w:rtl/>
        </w:rPr>
      </w:pPr>
    </w:p>
    <w:p w14:paraId="099DAF4B" w14:textId="77777777" w:rsidR="00EC7EC5" w:rsidRDefault="00AA767A" w:rsidP="00EC7EC5">
      <w:pPr>
        <w:spacing w:line="360" w:lineRule="auto"/>
        <w:jc w:val="both"/>
        <w:rPr>
          <w:rFonts w:ascii="Arial" w:hAnsi="Arial"/>
          <w:b/>
          <w:bCs/>
          <w:noProof w:val="0"/>
        </w:rPr>
      </w:pPr>
      <w:r w:rsidRPr="00AA767A">
        <w:rPr>
          <w:rFonts w:ascii="Arial" w:hAnsi="Arial"/>
          <w:b/>
          <w:bCs/>
          <w:noProof w:val="0"/>
          <w:color w:val="FFFFFF"/>
          <w:sz w:val="2"/>
          <w:szCs w:val="2"/>
          <w:rtl/>
        </w:rPr>
        <w:t>5129371</w:t>
      </w:r>
      <w:r>
        <w:rPr>
          <w:rFonts w:ascii="Arial" w:hAnsi="Arial"/>
          <w:b/>
          <w:bCs/>
          <w:noProof w:val="0"/>
          <w:rtl/>
        </w:rPr>
        <w:t xml:space="preserve">ניתן היום,  כ"ב אייר תשע"ו, 30 מאי 2016, במעמד ב"כ המאשימה, הנאשמים ובאי כוחם.  </w:t>
      </w:r>
    </w:p>
    <w:tbl>
      <w:tblPr>
        <w:bidiVisual/>
        <w:tblW w:w="0" w:type="auto"/>
        <w:tblInd w:w="5652" w:type="dxa"/>
        <w:tblLook w:val="01E0" w:firstRow="1" w:lastRow="1" w:firstColumn="1" w:lastColumn="1" w:noHBand="0" w:noVBand="0"/>
      </w:tblPr>
      <w:tblGrid>
        <w:gridCol w:w="2691"/>
      </w:tblGrid>
      <w:tr w:rsidR="00EC7EC5" w14:paraId="06E9B3FD" w14:textId="77777777">
        <w:tc>
          <w:tcPr>
            <w:tcW w:w="2691" w:type="dxa"/>
            <w:tcBorders>
              <w:top w:val="nil"/>
              <w:left w:val="nil"/>
              <w:bottom w:val="single" w:sz="4" w:space="0" w:color="auto"/>
              <w:right w:val="nil"/>
            </w:tcBorders>
            <w:shd w:val="clear" w:color="auto" w:fill="auto"/>
            <w:vAlign w:val="center"/>
          </w:tcPr>
          <w:p w14:paraId="015A793C" w14:textId="77777777" w:rsidR="00EC7EC5" w:rsidRPr="00AA767A" w:rsidRDefault="00AA767A" w:rsidP="00AA767A">
            <w:pPr>
              <w:jc w:val="center"/>
              <w:rPr>
                <w:rFonts w:ascii="Courier New" w:hAnsi="Courier New"/>
                <w:b/>
                <w:bCs/>
                <w:color w:val="FFFFFF"/>
                <w:sz w:val="2"/>
                <w:szCs w:val="2"/>
                <w:rtl/>
              </w:rPr>
            </w:pPr>
            <w:r w:rsidRPr="00AA767A">
              <w:rPr>
                <w:rFonts w:ascii="Courier New" w:hAnsi="Courier New"/>
                <w:b/>
                <w:bCs/>
                <w:color w:val="FFFFFF"/>
                <w:sz w:val="2"/>
                <w:szCs w:val="2"/>
                <w:rtl/>
              </w:rPr>
              <w:t>54678313</w:t>
            </w:r>
          </w:p>
        </w:tc>
      </w:tr>
      <w:tr w:rsidR="00EC7EC5" w14:paraId="339CBC30" w14:textId="77777777">
        <w:tc>
          <w:tcPr>
            <w:tcW w:w="2691" w:type="dxa"/>
            <w:tcBorders>
              <w:top w:val="single" w:sz="4" w:space="0" w:color="auto"/>
              <w:left w:val="nil"/>
              <w:bottom w:val="nil"/>
              <w:right w:val="nil"/>
            </w:tcBorders>
            <w:shd w:val="clear" w:color="auto" w:fill="auto"/>
          </w:tcPr>
          <w:p w14:paraId="4EAAA56F" w14:textId="77777777" w:rsidR="00EC7EC5" w:rsidRPr="007B399C" w:rsidRDefault="00EC7EC5" w:rsidP="00AA767A">
            <w:pPr>
              <w:pStyle w:val="3"/>
              <w:jc w:val="center"/>
              <w:rPr>
                <w:sz w:val="28"/>
                <w:rtl/>
              </w:rPr>
            </w:pPr>
            <w:r w:rsidRPr="007B399C">
              <w:rPr>
                <w:rFonts w:hint="cs"/>
                <w:sz w:val="28"/>
                <w:rtl/>
              </w:rPr>
              <w:t>משה דרורי, שופט</w:t>
            </w:r>
          </w:p>
          <w:p w14:paraId="03998555" w14:textId="77777777" w:rsidR="00EC7EC5" w:rsidRPr="007B399C" w:rsidRDefault="00EC7EC5" w:rsidP="00AA767A">
            <w:pPr>
              <w:jc w:val="center"/>
              <w:rPr>
                <w:b/>
                <w:bCs/>
                <w:sz w:val="28"/>
                <w:rtl/>
              </w:rPr>
            </w:pPr>
            <w:r w:rsidRPr="007B399C">
              <w:rPr>
                <w:rFonts w:hint="cs"/>
                <w:b/>
                <w:bCs/>
                <w:sz w:val="28"/>
                <w:rtl/>
              </w:rPr>
              <w:t>סגן נשיא</w:t>
            </w:r>
          </w:p>
        </w:tc>
      </w:tr>
    </w:tbl>
    <w:p w14:paraId="1EEC3AA8" w14:textId="77777777" w:rsidR="00EC7EC5" w:rsidRDefault="00EC7EC5" w:rsidP="00EC7EC5">
      <w:pPr>
        <w:jc w:val="center"/>
        <w:rPr>
          <w:rtl/>
        </w:rPr>
      </w:pPr>
    </w:p>
    <w:p w14:paraId="679301DD" w14:textId="77777777" w:rsidR="00EC7EC5" w:rsidRPr="00BC78D9" w:rsidRDefault="00BC78D9" w:rsidP="00EC7EC5">
      <w:pPr>
        <w:spacing w:line="360" w:lineRule="auto"/>
        <w:jc w:val="both"/>
        <w:rPr>
          <w:rFonts w:ascii="Arial" w:hAnsi="Arial"/>
          <w:b/>
          <w:bCs/>
          <w:noProof w:val="0"/>
          <w:color w:val="FFFFFF"/>
          <w:sz w:val="2"/>
          <w:szCs w:val="2"/>
          <w:rtl/>
        </w:rPr>
      </w:pPr>
      <w:r w:rsidRPr="00BC78D9">
        <w:rPr>
          <w:rFonts w:ascii="Arial" w:hAnsi="Arial"/>
          <w:b/>
          <w:bCs/>
          <w:noProof w:val="0"/>
          <w:color w:val="FFFFFF"/>
          <w:sz w:val="2"/>
          <w:szCs w:val="2"/>
          <w:rtl/>
        </w:rPr>
        <w:t>5129371</w:t>
      </w:r>
    </w:p>
    <w:p w14:paraId="0DBB7C64" w14:textId="77777777" w:rsidR="00AA767A" w:rsidRPr="00BC78D9" w:rsidRDefault="00BC78D9" w:rsidP="00AA767A">
      <w:pPr>
        <w:keepNext/>
        <w:rPr>
          <w:rFonts w:ascii="David" w:hAnsi="David"/>
          <w:color w:val="FFFFFF"/>
          <w:sz w:val="2"/>
          <w:szCs w:val="2"/>
          <w:rtl/>
        </w:rPr>
      </w:pPr>
      <w:r w:rsidRPr="00BC78D9">
        <w:rPr>
          <w:rFonts w:ascii="David" w:hAnsi="David"/>
          <w:color w:val="FFFFFF"/>
          <w:sz w:val="2"/>
          <w:szCs w:val="2"/>
          <w:rtl/>
        </w:rPr>
        <w:t>54678313</w:t>
      </w:r>
    </w:p>
    <w:p w14:paraId="6C9FBA87" w14:textId="77777777" w:rsidR="00AA767A" w:rsidRDefault="00AA767A" w:rsidP="00AA767A">
      <w:r w:rsidRPr="00AA767A">
        <w:rPr>
          <w:color w:val="000000"/>
          <w:rtl/>
        </w:rPr>
        <w:t>נוסח מסמך זה כפוף לשינויי ניסוח ועריכה</w:t>
      </w:r>
    </w:p>
    <w:p w14:paraId="46C3C1B5" w14:textId="77777777" w:rsidR="00AA767A" w:rsidRDefault="00AA767A" w:rsidP="00AA767A">
      <w:pPr>
        <w:rPr>
          <w:rtl/>
        </w:rPr>
      </w:pPr>
    </w:p>
    <w:p w14:paraId="5EEB0F8C" w14:textId="77777777" w:rsidR="00AA767A" w:rsidRDefault="00AA767A" w:rsidP="00AA767A">
      <w:pPr>
        <w:jc w:val="center"/>
        <w:rPr>
          <w:color w:val="0000FF"/>
          <w:u w:val="single"/>
        </w:rPr>
      </w:pPr>
      <w:hyperlink r:id="rId212" w:history="1">
        <w:r>
          <w:rPr>
            <w:color w:val="0000FF"/>
            <w:u w:val="single"/>
            <w:rtl/>
          </w:rPr>
          <w:t>בעניין עריכה ושינויים במסמכי פסיקה, חקיקה ועוד באתר נבו – הקש כאן</w:t>
        </w:r>
      </w:hyperlink>
    </w:p>
    <w:p w14:paraId="7AC0630B" w14:textId="77777777" w:rsidR="00BC78D9" w:rsidRPr="00BC78D9" w:rsidRDefault="00BC78D9" w:rsidP="00BC78D9">
      <w:pPr>
        <w:keepNext/>
        <w:rPr>
          <w:rFonts w:ascii="David" w:hAnsi="David"/>
          <w:color w:val="000000"/>
          <w:sz w:val="22"/>
          <w:szCs w:val="22"/>
          <w:rtl/>
        </w:rPr>
      </w:pPr>
    </w:p>
    <w:p w14:paraId="41A4A07F" w14:textId="77777777" w:rsidR="00BC78D9" w:rsidRDefault="00BC78D9" w:rsidP="00BC78D9">
      <w:pPr>
        <w:keepNext/>
        <w:rPr>
          <w:rFonts w:ascii="David" w:hAnsi="David" w:hint="cs"/>
          <w:color w:val="000000"/>
          <w:sz w:val="22"/>
          <w:szCs w:val="22"/>
          <w:rtl/>
        </w:rPr>
      </w:pPr>
      <w:r w:rsidRPr="00BC78D9">
        <w:rPr>
          <w:rFonts w:ascii="David" w:hAnsi="David"/>
          <w:color w:val="000000"/>
          <w:sz w:val="22"/>
          <w:szCs w:val="22"/>
          <w:rtl/>
        </w:rPr>
        <w:t>משה דרורי 54678313-/</w:t>
      </w:r>
    </w:p>
    <w:p w14:paraId="63ADF995" w14:textId="77777777" w:rsidR="00494D6F" w:rsidRPr="00BC78D9" w:rsidRDefault="00494D6F" w:rsidP="00BC78D9">
      <w:pPr>
        <w:keepNext/>
        <w:rPr>
          <w:rFonts w:ascii="David" w:hAnsi="David" w:hint="cs"/>
          <w:color w:val="000000"/>
          <w:sz w:val="22"/>
          <w:szCs w:val="22"/>
          <w:rtl/>
        </w:rPr>
      </w:pPr>
    </w:p>
    <w:sectPr w:rsidR="00494D6F" w:rsidRPr="00BC78D9" w:rsidSect="00BC78D9">
      <w:headerReference w:type="even" r:id="rId213"/>
      <w:headerReference w:type="default" r:id="rId214"/>
      <w:footerReference w:type="even" r:id="rId215"/>
      <w:footerReference w:type="default" r:id="rId216"/>
      <w:pgSz w:w="11907" w:h="16840" w:code="9"/>
      <w:pgMar w:top="1701" w:right="1701" w:bottom="1474" w:left="1701" w:header="720" w:footer="1304"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A485D" w14:textId="77777777" w:rsidR="00163D86" w:rsidRDefault="00163D86">
      <w:r>
        <w:separator/>
      </w:r>
    </w:p>
  </w:endnote>
  <w:endnote w:type="continuationSeparator" w:id="0">
    <w:p w14:paraId="3D6A694B" w14:textId="77777777" w:rsidR="00163D86" w:rsidRDefault="0016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C115E" w14:textId="77777777" w:rsidR="00A0110C" w:rsidRDefault="00A0110C" w:rsidP="00BC78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EC31BDE" w14:textId="77777777" w:rsidR="00A0110C" w:rsidRPr="00BC78D9" w:rsidRDefault="00A0110C" w:rsidP="00BC78D9">
    <w:pPr>
      <w:pStyle w:val="a5"/>
      <w:pBdr>
        <w:top w:val="single" w:sz="4" w:space="1" w:color="auto"/>
        <w:between w:val="single" w:sz="4" w:space="0" w:color="auto"/>
      </w:pBdr>
      <w:spacing w:after="60"/>
      <w:jc w:val="center"/>
      <w:rPr>
        <w:rFonts w:ascii="FrankRuehl" w:hAnsi="FrankRuehl" w:cs="FrankRuehl"/>
        <w:color w:val="000000"/>
      </w:rPr>
    </w:pPr>
    <w:r w:rsidRPr="00BC78D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FE429" w14:textId="77777777" w:rsidR="00A0110C" w:rsidRDefault="00A0110C" w:rsidP="00BC78D9">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7F0968">
      <w:rPr>
        <w:rStyle w:val="ab"/>
        <w:rFonts w:ascii="FrankRuehl" w:hAnsi="FrankRuehl" w:cs="FrankRuehl"/>
        <w:rtl/>
      </w:rPr>
      <w:t>1</w:t>
    </w:r>
    <w:r>
      <w:rPr>
        <w:rStyle w:val="ab"/>
        <w:rFonts w:ascii="FrankRuehl" w:hAnsi="FrankRuehl" w:cs="FrankRuehl"/>
        <w:rtl/>
      </w:rPr>
      <w:fldChar w:fldCharType="end"/>
    </w:r>
  </w:p>
  <w:p w14:paraId="6DB0C17F" w14:textId="77777777" w:rsidR="00A0110C" w:rsidRPr="00BC78D9" w:rsidRDefault="00A0110C" w:rsidP="00BC78D9">
    <w:pPr>
      <w:pStyle w:val="a5"/>
      <w:pBdr>
        <w:top w:val="single" w:sz="4" w:space="1" w:color="auto"/>
        <w:between w:val="single" w:sz="4" w:space="0" w:color="auto"/>
      </w:pBdr>
      <w:spacing w:after="60"/>
      <w:jc w:val="center"/>
      <w:rPr>
        <w:rStyle w:val="ab"/>
        <w:rFonts w:ascii="FrankRuehl" w:hAnsi="FrankRuehl" w:cs="FrankRuehl"/>
        <w:color w:val="000000"/>
      </w:rPr>
    </w:pPr>
    <w:r w:rsidRPr="00BC78D9">
      <w:rPr>
        <w:rStyle w:val="ab"/>
        <w:rFonts w:ascii="FrankRuehl" w:hAnsi="FrankRuehl" w:cs="FrankRuehl"/>
        <w:color w:val="000000"/>
      </w:rPr>
      <w:pict w14:anchorId="29A82A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15869" w14:textId="77777777" w:rsidR="00163D86" w:rsidRDefault="00163D86">
      <w:r>
        <w:separator/>
      </w:r>
    </w:p>
  </w:footnote>
  <w:footnote w:type="continuationSeparator" w:id="0">
    <w:p w14:paraId="4A114879" w14:textId="77777777" w:rsidR="00163D86" w:rsidRDefault="00163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B77B1" w14:textId="77777777" w:rsidR="00A0110C" w:rsidRPr="00BC78D9" w:rsidRDefault="00A0110C" w:rsidP="00BC78D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60637-11-14</w:t>
    </w:r>
    <w:r>
      <w:rPr>
        <w:rFonts w:ascii="David" w:hAnsi="David"/>
        <w:color w:val="000000"/>
        <w:sz w:val="22"/>
        <w:szCs w:val="22"/>
        <w:rtl/>
      </w:rPr>
      <w:tab/>
      <w:t xml:space="preserve"> מדינת ישראל נ' מג'ד קרקי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F2438" w14:textId="77777777" w:rsidR="00A0110C" w:rsidRPr="00BC78D9" w:rsidRDefault="00A0110C" w:rsidP="00BC78D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60637-11-14</w:t>
    </w:r>
    <w:r>
      <w:rPr>
        <w:rFonts w:ascii="David" w:hAnsi="David"/>
        <w:color w:val="000000"/>
        <w:sz w:val="22"/>
        <w:szCs w:val="22"/>
        <w:rtl/>
      </w:rPr>
      <w:tab/>
      <w:t xml:space="preserve"> מדינת ישראל נ' מג'ד קרקי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00F9"/>
    <w:multiLevelType w:val="hybridMultilevel"/>
    <w:tmpl w:val="594C52CE"/>
    <w:lvl w:ilvl="0" w:tplc="5324E726">
      <w:start w:val="1"/>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A3BF7"/>
    <w:multiLevelType w:val="hybridMultilevel"/>
    <w:tmpl w:val="0E926AFA"/>
    <w:lvl w:ilvl="0" w:tplc="C5CCD2B6">
      <w:start w:val="1"/>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E2BF4"/>
    <w:multiLevelType w:val="hybridMultilevel"/>
    <w:tmpl w:val="539A94D2"/>
    <w:lvl w:ilvl="0" w:tplc="765E6E84">
      <w:start w:val="1"/>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258924">
    <w:abstractNumId w:val="0"/>
  </w:num>
  <w:num w:numId="2" w16cid:durableId="238945153">
    <w:abstractNumId w:val="1"/>
  </w:num>
  <w:num w:numId="3" w16cid:durableId="34081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7EC5"/>
    <w:rsid w:val="00163D86"/>
    <w:rsid w:val="00174FB2"/>
    <w:rsid w:val="001D4B6B"/>
    <w:rsid w:val="003F2DAB"/>
    <w:rsid w:val="00494D6F"/>
    <w:rsid w:val="007F0968"/>
    <w:rsid w:val="00836CCC"/>
    <w:rsid w:val="00A0110C"/>
    <w:rsid w:val="00AA767A"/>
    <w:rsid w:val="00B1215F"/>
    <w:rsid w:val="00BC78D9"/>
    <w:rsid w:val="00C6051A"/>
    <w:rsid w:val="00D3169A"/>
    <w:rsid w:val="00EC0E35"/>
    <w:rsid w:val="00EC7EC5"/>
    <w:rsid w:val="00FA52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B90092"/>
  <w15:chartTrackingRefBased/>
  <w15:docId w15:val="{5ACE0EBF-06C1-4D0E-BBF6-AF56FA2B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7EC5"/>
    <w:pPr>
      <w:bidi/>
    </w:pPr>
    <w:rPr>
      <w:rFonts w:cs="David"/>
      <w:noProof/>
      <w:sz w:val="24"/>
      <w:szCs w:val="24"/>
    </w:rPr>
  </w:style>
  <w:style w:type="paragraph" w:styleId="3">
    <w:name w:val="heading 3"/>
    <w:basedOn w:val="a"/>
    <w:next w:val="a"/>
    <w:link w:val="30"/>
    <w:qFormat/>
    <w:rsid w:val="00EC7EC5"/>
    <w:pPr>
      <w:keepNext/>
      <w:spacing w:line="360" w:lineRule="auto"/>
      <w:jc w:val="both"/>
      <w:outlineLvl w:val="2"/>
    </w:pPr>
    <w:rPr>
      <w:b/>
      <w:bCs/>
      <w:sz w:val="20"/>
      <w:lang w:eastAsia="he-IL"/>
    </w:rPr>
  </w:style>
  <w:style w:type="paragraph" w:styleId="4">
    <w:name w:val="heading 4"/>
    <w:basedOn w:val="a"/>
    <w:next w:val="a"/>
    <w:qFormat/>
    <w:rsid w:val="00EC7EC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C7EC5"/>
  </w:style>
  <w:style w:type="paragraph" w:styleId="a4">
    <w:name w:val="header"/>
    <w:basedOn w:val="a"/>
    <w:rsid w:val="00EC7EC5"/>
    <w:pPr>
      <w:tabs>
        <w:tab w:val="center" w:pos="4153"/>
        <w:tab w:val="right" w:pos="8306"/>
      </w:tabs>
    </w:pPr>
  </w:style>
  <w:style w:type="paragraph" w:styleId="a5">
    <w:name w:val="footer"/>
    <w:basedOn w:val="a"/>
    <w:rsid w:val="00EC7EC5"/>
    <w:pPr>
      <w:tabs>
        <w:tab w:val="center" w:pos="4153"/>
        <w:tab w:val="right" w:pos="8306"/>
      </w:tabs>
    </w:pPr>
  </w:style>
  <w:style w:type="paragraph" w:customStyle="1" w:styleId="a6">
    <w:name w:val="סעיפים"/>
    <w:basedOn w:val="a"/>
    <w:rsid w:val="00EC7EC5"/>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EC7EC5"/>
    <w:rPr>
      <w:rFonts w:cs="Times New Roman"/>
      <w:noProof w:val="0"/>
    </w:rPr>
  </w:style>
  <w:style w:type="character" w:styleId="a8">
    <w:name w:val="annotation reference"/>
    <w:rsid w:val="00EC7EC5"/>
    <w:rPr>
      <w:sz w:val="16"/>
      <w:szCs w:val="16"/>
    </w:rPr>
  </w:style>
  <w:style w:type="paragraph" w:styleId="a9">
    <w:name w:val="Balloon Text"/>
    <w:basedOn w:val="a"/>
    <w:rsid w:val="00EC7EC5"/>
    <w:rPr>
      <w:rFonts w:ascii="Tahoma" w:hAnsi="Tahoma" w:cs="Tahoma"/>
      <w:sz w:val="16"/>
      <w:szCs w:val="16"/>
    </w:rPr>
  </w:style>
  <w:style w:type="table" w:styleId="aa">
    <w:name w:val="Table Grid"/>
    <w:basedOn w:val="a1"/>
    <w:rsid w:val="00EC7EC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EC7EC5"/>
  </w:style>
  <w:style w:type="table" w:customStyle="1" w:styleId="1">
    <w:name w:val="טבלת רשת1"/>
    <w:basedOn w:val="a1"/>
    <w:next w:val="aa"/>
    <w:rsid w:val="00EC7EC5"/>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ציטוט1"/>
    <w:basedOn w:val="a"/>
    <w:rsid w:val="00EC7EC5"/>
    <w:pPr>
      <w:spacing w:line="360" w:lineRule="auto"/>
      <w:ind w:left="1418" w:right="1418"/>
      <w:jc w:val="both"/>
    </w:pPr>
    <w:rPr>
      <w:rFonts w:ascii="Helvetica" w:hAnsi="Helvetica"/>
      <w:bCs/>
      <w:noProof w:val="0"/>
    </w:rPr>
  </w:style>
  <w:style w:type="character" w:customStyle="1" w:styleId="PlaceholderText">
    <w:name w:val="Placeholder Text"/>
    <w:rsid w:val="00EC7EC5"/>
    <w:rPr>
      <w:color w:val="808080"/>
    </w:rPr>
  </w:style>
  <w:style w:type="paragraph" w:customStyle="1" w:styleId="P00">
    <w:name w:val="P00"/>
    <w:rsid w:val="00EC7EC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EC7EC5"/>
    <w:rPr>
      <w:rFonts w:ascii="Times New Roman" w:hAnsi="Times New Roman" w:cs="Times New Roman" w:hint="default"/>
      <w:sz w:val="26"/>
      <w:szCs w:val="26"/>
    </w:rPr>
  </w:style>
  <w:style w:type="paragraph" w:customStyle="1" w:styleId="ListParagraph">
    <w:name w:val="List Paragraph"/>
    <w:basedOn w:val="a"/>
    <w:rsid w:val="00EC7EC5"/>
    <w:pPr>
      <w:ind w:left="720"/>
      <w:contextualSpacing/>
    </w:pPr>
  </w:style>
  <w:style w:type="character" w:customStyle="1" w:styleId="Ruller4">
    <w:name w:val="Ruller4 תו"/>
    <w:link w:val="Ruller40"/>
    <w:locked/>
    <w:rsid w:val="00EC7EC5"/>
    <w:rPr>
      <w:rFonts w:ascii="Arial TUR" w:hAnsi="Arial TUR"/>
      <w:spacing w:val="10"/>
      <w:lang w:bidi="he-IL"/>
    </w:rPr>
  </w:style>
  <w:style w:type="paragraph" w:customStyle="1" w:styleId="Ruller40">
    <w:name w:val="Ruller4"/>
    <w:basedOn w:val="a"/>
    <w:link w:val="Ruller4"/>
    <w:rsid w:val="00EC7EC5"/>
    <w:pPr>
      <w:overflowPunct w:val="0"/>
      <w:autoSpaceDE w:val="0"/>
      <w:autoSpaceDN w:val="0"/>
      <w:spacing w:line="360" w:lineRule="auto"/>
      <w:jc w:val="both"/>
    </w:pPr>
    <w:rPr>
      <w:rFonts w:ascii="Arial TUR" w:hAnsi="Arial TUR" w:cs="Times New Roman"/>
      <w:noProof w:val="0"/>
      <w:spacing w:val="10"/>
      <w:sz w:val="20"/>
      <w:szCs w:val="20"/>
    </w:rPr>
  </w:style>
  <w:style w:type="character" w:styleId="Hyperlink">
    <w:name w:val="Hyperlink"/>
    <w:rsid w:val="00EC7EC5"/>
    <w:rPr>
      <w:rFonts w:cs="Times New Roman"/>
      <w:color w:val="0563C1"/>
      <w:u w:val="single"/>
    </w:rPr>
  </w:style>
  <w:style w:type="character" w:customStyle="1" w:styleId="30">
    <w:name w:val="כותרת 3 תו"/>
    <w:link w:val="3"/>
    <w:rsid w:val="00EC7EC5"/>
    <w:rPr>
      <w:rFonts w:cs="David"/>
      <w:b/>
      <w:bCs/>
      <w:noProof/>
      <w:szCs w:val="24"/>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29" TargetMode="External"/><Relationship Id="rId21" Type="http://schemas.openxmlformats.org/officeDocument/2006/relationships/hyperlink" Target="http://www.nevo.co.il/law/70301/58" TargetMode="External"/><Relationship Id="rId42" Type="http://schemas.openxmlformats.org/officeDocument/2006/relationships/hyperlink" Target="http://www.nevo.co.il/law/70301/40jc.a" TargetMode="External"/><Relationship Id="rId63" Type="http://schemas.openxmlformats.org/officeDocument/2006/relationships/hyperlink" Target="http://www.nevo.co.il/law/70301/448.a" TargetMode="External"/><Relationship Id="rId84" Type="http://schemas.openxmlformats.org/officeDocument/2006/relationships/hyperlink" Target="http://www.nevo.co.il/law/70301/152" TargetMode="External"/><Relationship Id="rId138" Type="http://schemas.openxmlformats.org/officeDocument/2006/relationships/hyperlink" Target="http://www.nevo.co.il/case/3991999" TargetMode="External"/><Relationship Id="rId159" Type="http://schemas.openxmlformats.org/officeDocument/2006/relationships/hyperlink" Target="http://www.nevo.co.il/case/20033641" TargetMode="External"/><Relationship Id="rId170" Type="http://schemas.openxmlformats.org/officeDocument/2006/relationships/hyperlink" Target="http://www.nevo.co.il/law/70301/40c.a" TargetMode="External"/><Relationship Id="rId191" Type="http://schemas.openxmlformats.org/officeDocument/2006/relationships/hyperlink" Target="http://www.nevo.co.il/case/11238181" TargetMode="External"/><Relationship Id="rId205" Type="http://schemas.openxmlformats.org/officeDocument/2006/relationships/hyperlink" Target="http://www.nevo.co.il/law/70301/40f" TargetMode="External"/><Relationship Id="rId107" Type="http://schemas.openxmlformats.org/officeDocument/2006/relationships/hyperlink" Target="http://www.nevo.co.il/law/70301/339.a.3" TargetMode="External"/><Relationship Id="rId11" Type="http://schemas.openxmlformats.org/officeDocument/2006/relationships/hyperlink" Target="http://www.nevo.co.il/law/70301/31" TargetMode="External"/><Relationship Id="rId32" Type="http://schemas.openxmlformats.org/officeDocument/2006/relationships/hyperlink" Target="http://www.nevo.co.il/law/70301/332.3" TargetMode="External"/><Relationship Id="rId53" Type="http://schemas.openxmlformats.org/officeDocument/2006/relationships/hyperlink" Target="http://www.nevo.co.il/law/72185" TargetMode="External"/><Relationship Id="rId74" Type="http://schemas.openxmlformats.org/officeDocument/2006/relationships/hyperlink" Target="http://www.nevo.co.il/law/70301/334" TargetMode="External"/><Relationship Id="rId128" Type="http://schemas.openxmlformats.org/officeDocument/2006/relationships/hyperlink" Target="http://www.nevo.co.il/law/70301/144.b2" TargetMode="External"/><Relationship Id="rId149" Type="http://schemas.openxmlformats.org/officeDocument/2006/relationships/hyperlink" Target="http://www.nevo.co.il/law/70301/31" TargetMode="External"/><Relationship Id="rId5" Type="http://schemas.openxmlformats.org/officeDocument/2006/relationships/footnotes" Target="footnotes.xml"/><Relationship Id="rId95" Type="http://schemas.openxmlformats.org/officeDocument/2006/relationships/hyperlink" Target="http://www.nevo.co.il/law/70301/274.1" TargetMode="External"/><Relationship Id="rId160" Type="http://schemas.openxmlformats.org/officeDocument/2006/relationships/hyperlink" Target="http://www.nevo.co.il/case/6895737" TargetMode="External"/><Relationship Id="rId181" Type="http://schemas.openxmlformats.org/officeDocument/2006/relationships/hyperlink" Target="http://www.nevo.co.il/law/73184" TargetMode="External"/><Relationship Id="rId216" Type="http://schemas.openxmlformats.org/officeDocument/2006/relationships/footer" Target="footer2.xml"/><Relationship Id="rId22" Type="http://schemas.openxmlformats.org/officeDocument/2006/relationships/hyperlink" Target="http://www.nevo.co.il/law/70301/141d" TargetMode="External"/><Relationship Id="rId43" Type="http://schemas.openxmlformats.org/officeDocument/2006/relationships/hyperlink" Target="http://www.nevo.co.il/law/70301/448.a" TargetMode="External"/><Relationship Id="rId64" Type="http://schemas.openxmlformats.org/officeDocument/2006/relationships/hyperlink" Target="http://www.nevo.co.il/law/70301/29" TargetMode="External"/><Relationship Id="rId118" Type="http://schemas.openxmlformats.org/officeDocument/2006/relationships/hyperlink" Target="http://www.nevo.co.il/law/70301/383.a" TargetMode="External"/><Relationship Id="rId139" Type="http://schemas.openxmlformats.org/officeDocument/2006/relationships/hyperlink" Target="http://www.nevo.co.il/law/70301/40jc" TargetMode="External"/><Relationship Id="rId85" Type="http://schemas.openxmlformats.org/officeDocument/2006/relationships/hyperlink" Target="http://www.nevo.co.il/law/70301/144.b2" TargetMode="External"/><Relationship Id="rId150" Type="http://schemas.openxmlformats.org/officeDocument/2006/relationships/hyperlink" Target="http://www.nevo.co.il/case/18752349" TargetMode="External"/><Relationship Id="rId171" Type="http://schemas.openxmlformats.org/officeDocument/2006/relationships/hyperlink" Target="http://www.nevo.co.il/law/70301" TargetMode="External"/><Relationship Id="rId192" Type="http://schemas.openxmlformats.org/officeDocument/2006/relationships/hyperlink" Target="http://www.nevo.co.il/law/70301/40c.a" TargetMode="External"/><Relationship Id="rId206" Type="http://schemas.openxmlformats.org/officeDocument/2006/relationships/hyperlink" Target="http://www.nevo.co.il/law/70301/40g" TargetMode="External"/><Relationship Id="rId12" Type="http://schemas.openxmlformats.org/officeDocument/2006/relationships/hyperlink" Target="http://www.nevo.co.il/law/70301/32" TargetMode="External"/><Relationship Id="rId33" Type="http://schemas.openxmlformats.org/officeDocument/2006/relationships/hyperlink" Target="http://www.nevo.co.il/law/70301/334" TargetMode="External"/><Relationship Id="rId108" Type="http://schemas.openxmlformats.org/officeDocument/2006/relationships/hyperlink" Target="http://www.nevo.co.il/law/70301/29" TargetMode="External"/><Relationship Id="rId129" Type="http://schemas.openxmlformats.org/officeDocument/2006/relationships/hyperlink" Target="http://www.nevo.co.il/law/70301/144.b" TargetMode="External"/><Relationship Id="rId54" Type="http://schemas.openxmlformats.org/officeDocument/2006/relationships/hyperlink" Target="http://www.nevo.co.il/law/72185/3" TargetMode="External"/><Relationship Id="rId75" Type="http://schemas.openxmlformats.org/officeDocument/2006/relationships/hyperlink" Target="http://www.nevo.co.il/law/70301/335.a.1.;335.a.2" TargetMode="External"/><Relationship Id="rId96" Type="http://schemas.openxmlformats.org/officeDocument/2006/relationships/hyperlink" Target="http://www.nevo.co.il/law/70301/274.2" TargetMode="External"/><Relationship Id="rId140" Type="http://schemas.openxmlformats.org/officeDocument/2006/relationships/hyperlink" Target="http://www.nevo.co.il/law/70301" TargetMode="External"/><Relationship Id="rId161" Type="http://schemas.openxmlformats.org/officeDocument/2006/relationships/hyperlink" Target="http://www.nevo.co.il/law/70301/40jc.a" TargetMode="External"/><Relationship Id="rId182" Type="http://schemas.openxmlformats.org/officeDocument/2006/relationships/hyperlink" Target="http://www.nevo.co.il/law/73186" TargetMode="External"/><Relationship Id="rId217" Type="http://schemas.openxmlformats.org/officeDocument/2006/relationships/fontTable" Target="fontTable.xml"/><Relationship Id="rId6" Type="http://schemas.openxmlformats.org/officeDocument/2006/relationships/endnotes" Target="endnotes.xml"/><Relationship Id="rId23" Type="http://schemas.openxmlformats.org/officeDocument/2006/relationships/hyperlink" Target="http://www.nevo.co.il/law/70301/144.b" TargetMode="External"/><Relationship Id="rId119" Type="http://schemas.openxmlformats.org/officeDocument/2006/relationships/hyperlink" Target="http://www.nevo.co.il/law/70301/144.b2" TargetMode="External"/><Relationship Id="rId44" Type="http://schemas.openxmlformats.org/officeDocument/2006/relationships/hyperlink" Target="http://www.nevo.co.il/law/70301/452" TargetMode="External"/><Relationship Id="rId65" Type="http://schemas.openxmlformats.org/officeDocument/2006/relationships/hyperlink" Target="http://www.nevo.co.il/law/70301/392.a.2" TargetMode="External"/><Relationship Id="rId86" Type="http://schemas.openxmlformats.org/officeDocument/2006/relationships/hyperlink" Target="http://www.nevo.co.il/law/70301/25" TargetMode="External"/><Relationship Id="rId130" Type="http://schemas.openxmlformats.org/officeDocument/2006/relationships/hyperlink" Target="http://www.nevo.co.il/law/70301/329.a.2" TargetMode="External"/><Relationship Id="rId151" Type="http://schemas.openxmlformats.org/officeDocument/2006/relationships/hyperlink" Target="http://www.nevo.co.il/law/5164" TargetMode="External"/><Relationship Id="rId172" Type="http://schemas.openxmlformats.org/officeDocument/2006/relationships/hyperlink" Target="http://www.nevo.co.il/law/70301/40b" TargetMode="External"/><Relationship Id="rId193" Type="http://schemas.openxmlformats.org/officeDocument/2006/relationships/hyperlink" Target="http://www.nevo.co.il/case/16892819" TargetMode="External"/><Relationship Id="rId207" Type="http://schemas.openxmlformats.org/officeDocument/2006/relationships/hyperlink" Target="http://www.nevo.co.il/law/70301/40h" TargetMode="External"/><Relationship Id="rId13" Type="http://schemas.openxmlformats.org/officeDocument/2006/relationships/hyperlink" Target="http://www.nevo.co.il/law/70301/40b" TargetMode="External"/><Relationship Id="rId109" Type="http://schemas.openxmlformats.org/officeDocument/2006/relationships/hyperlink" Target="http://www.nevo.co.il/law/70301/274.1" TargetMode="External"/><Relationship Id="rId34" Type="http://schemas.openxmlformats.org/officeDocument/2006/relationships/hyperlink" Target="http://www.nevo.co.il/law/70301/335.a.1." TargetMode="External"/><Relationship Id="rId55" Type="http://schemas.openxmlformats.org/officeDocument/2006/relationships/hyperlink" Target="http://www.nevo.co.il/law/72185/6" TargetMode="External"/><Relationship Id="rId76" Type="http://schemas.openxmlformats.org/officeDocument/2006/relationships/hyperlink" Target="http://www.nevo.co.il/law/70301/25" TargetMode="External"/><Relationship Id="rId97" Type="http://schemas.openxmlformats.org/officeDocument/2006/relationships/hyperlink" Target="http://www.nevo.co.il/law/70301/25" TargetMode="External"/><Relationship Id="rId120" Type="http://schemas.openxmlformats.org/officeDocument/2006/relationships/hyperlink" Target="http://www.nevo.co.il/law/70301/29" TargetMode="External"/><Relationship Id="rId141" Type="http://schemas.openxmlformats.org/officeDocument/2006/relationships/hyperlink" Target="http://www.nevo.co.il/case/13104258" TargetMode="External"/><Relationship Id="rId7" Type="http://schemas.openxmlformats.org/officeDocument/2006/relationships/hyperlink" Target="http://www.nevo.co.il/case/18193063" TargetMode="External"/><Relationship Id="rId162" Type="http://schemas.openxmlformats.org/officeDocument/2006/relationships/hyperlink" Target="http://www.nevo.co.il/law/70301" TargetMode="External"/><Relationship Id="rId183" Type="http://schemas.openxmlformats.org/officeDocument/2006/relationships/hyperlink" Target="http://www.nevo.co.il/law/72185" TargetMode="External"/><Relationship Id="rId218" Type="http://schemas.openxmlformats.org/officeDocument/2006/relationships/theme" Target="theme/theme1.xml"/><Relationship Id="rId24" Type="http://schemas.openxmlformats.org/officeDocument/2006/relationships/hyperlink" Target="http://www.nevo.co.il/law/70301/144.b2" TargetMode="External"/><Relationship Id="rId45" Type="http://schemas.openxmlformats.org/officeDocument/2006/relationships/hyperlink" Target="http://www.nevo.co.il/law/70301/498" TargetMode="External"/><Relationship Id="rId66" Type="http://schemas.openxmlformats.org/officeDocument/2006/relationships/hyperlink" Target="http://www.nevo.co.il/law/70301/29" TargetMode="External"/><Relationship Id="rId87" Type="http://schemas.openxmlformats.org/officeDocument/2006/relationships/hyperlink" Target="http://www.nevo.co.il/law/70301/29" TargetMode="External"/><Relationship Id="rId110" Type="http://schemas.openxmlformats.org/officeDocument/2006/relationships/hyperlink" Target="http://www.nevo.co.il/law/70301/274.2" TargetMode="External"/><Relationship Id="rId131" Type="http://schemas.openxmlformats.org/officeDocument/2006/relationships/hyperlink" Target="http://www.nevo.co.il/law/70301/332.3" TargetMode="External"/><Relationship Id="rId152" Type="http://schemas.openxmlformats.org/officeDocument/2006/relationships/hyperlink" Target="http://www.nevo.co.il/law/70301" TargetMode="External"/><Relationship Id="rId173" Type="http://schemas.openxmlformats.org/officeDocument/2006/relationships/hyperlink" Target="http://www.nevo.co.il/law/70301/40c.a" TargetMode="External"/><Relationship Id="rId194" Type="http://schemas.openxmlformats.org/officeDocument/2006/relationships/hyperlink" Target="http://www.nevo.co.il/case/6859579" TargetMode="External"/><Relationship Id="rId208" Type="http://schemas.openxmlformats.org/officeDocument/2006/relationships/hyperlink" Target="http://www.nevo.co.il/case/20832659" TargetMode="External"/><Relationship Id="rId14" Type="http://schemas.openxmlformats.org/officeDocument/2006/relationships/hyperlink" Target="http://www.nevo.co.il/law/70301/40c.a" TargetMode="External"/><Relationship Id="rId30" Type="http://schemas.openxmlformats.org/officeDocument/2006/relationships/hyperlink" Target="http://www.nevo.co.il/law/70301/274.3" TargetMode="External"/><Relationship Id="rId35" Type="http://schemas.openxmlformats.org/officeDocument/2006/relationships/hyperlink" Target="http://www.nevo.co.il/law/70301/335.a.2"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152" TargetMode="External"/><Relationship Id="rId100" Type="http://schemas.openxmlformats.org/officeDocument/2006/relationships/hyperlink" Target="http://www.nevo.co.il/law/70301/29" TargetMode="External"/><Relationship Id="rId105" Type="http://schemas.openxmlformats.org/officeDocument/2006/relationships/hyperlink" Target="http://www.nevo.co.il/law/70301/338.a.3" TargetMode="External"/><Relationship Id="rId126" Type="http://schemas.openxmlformats.org/officeDocument/2006/relationships/hyperlink" Target="http://www.nevo.co.il/law/70301/332.3" TargetMode="External"/><Relationship Id="rId147" Type="http://schemas.openxmlformats.org/officeDocument/2006/relationships/hyperlink" Target="http://www.nevo.co.il/law/70301/498" TargetMode="External"/><Relationship Id="rId168" Type="http://schemas.openxmlformats.org/officeDocument/2006/relationships/hyperlink" Target="http://www.nevo.co.il/case/17015920" TargetMode="External"/><Relationship Id="rId8" Type="http://schemas.openxmlformats.org/officeDocument/2006/relationships/hyperlink" Target="http://www.nevo.co.il/law/70301" TargetMode="External"/><Relationship Id="rId51" Type="http://schemas.openxmlformats.org/officeDocument/2006/relationships/hyperlink" Target="http://www.nevo.co.il/law/73184" TargetMode="External"/><Relationship Id="rId72" Type="http://schemas.openxmlformats.org/officeDocument/2006/relationships/hyperlink" Target="http://www.nevo.co.il/law/70301/338.a.3" TargetMode="External"/><Relationship Id="rId93" Type="http://schemas.openxmlformats.org/officeDocument/2006/relationships/hyperlink" Target="http://www.nevo.co.il/law/70301/29" TargetMode="External"/><Relationship Id="rId98" Type="http://schemas.openxmlformats.org/officeDocument/2006/relationships/hyperlink" Target="http://www.nevo.co.il/law/70301/29" TargetMode="External"/><Relationship Id="rId121" Type="http://schemas.openxmlformats.org/officeDocument/2006/relationships/hyperlink" Target="http://www.nevo.co.il/law/70301/144.b" TargetMode="External"/><Relationship Id="rId142" Type="http://schemas.openxmlformats.org/officeDocument/2006/relationships/hyperlink" Target="http://www.nevo.co.il/law/70301/29" TargetMode="External"/><Relationship Id="rId163" Type="http://schemas.openxmlformats.org/officeDocument/2006/relationships/hyperlink" Target="http://www.nevo.co.il/law/70301/40jc" TargetMode="External"/><Relationship Id="rId184" Type="http://schemas.openxmlformats.org/officeDocument/2006/relationships/hyperlink" Target="http://www.nevo.co.il/law/5164" TargetMode="External"/><Relationship Id="rId189" Type="http://schemas.openxmlformats.org/officeDocument/2006/relationships/hyperlink" Target="http://www.nevo.co.il/law/70301/144f.a" TargetMode="External"/><Relationship Id="rId3" Type="http://schemas.openxmlformats.org/officeDocument/2006/relationships/settings" Target="settings.xml"/><Relationship Id="rId214" Type="http://schemas.openxmlformats.org/officeDocument/2006/relationships/header" Target="header2.xml"/><Relationship Id="rId25" Type="http://schemas.openxmlformats.org/officeDocument/2006/relationships/hyperlink" Target="http://www.nevo.co.il/law/70301/144f.a" TargetMode="External"/><Relationship Id="rId46" Type="http://schemas.openxmlformats.org/officeDocument/2006/relationships/hyperlink" Target="http://www.nevo.co.il/law/70301/499" TargetMode="External"/><Relationship Id="rId67" Type="http://schemas.openxmlformats.org/officeDocument/2006/relationships/hyperlink" Target="http://www.nevo.co.il/law/70301/274.1.;274.2.;274.3" TargetMode="External"/><Relationship Id="rId116" Type="http://schemas.openxmlformats.org/officeDocument/2006/relationships/hyperlink" Target="http://www.nevo.co.il/law/70301/452" TargetMode="External"/><Relationship Id="rId137" Type="http://schemas.openxmlformats.org/officeDocument/2006/relationships/hyperlink" Target="http://www.nevo.co.il/case/6866736" TargetMode="External"/><Relationship Id="rId158" Type="http://schemas.openxmlformats.org/officeDocument/2006/relationships/hyperlink" Target="http://www.nevo.co.il/case/13066664" TargetMode="External"/><Relationship Id="rId20" Type="http://schemas.openxmlformats.org/officeDocument/2006/relationships/hyperlink" Target="http://www.nevo.co.il/law/70301/40i.a" TargetMode="External"/><Relationship Id="rId41" Type="http://schemas.openxmlformats.org/officeDocument/2006/relationships/hyperlink" Target="http://www.nevo.co.il/law/70301/40jc" TargetMode="External"/><Relationship Id="rId62" Type="http://schemas.openxmlformats.org/officeDocument/2006/relationships/hyperlink" Target="http://www.nevo.co.il/law/70301/144.b" TargetMode="External"/><Relationship Id="rId83" Type="http://schemas.openxmlformats.org/officeDocument/2006/relationships/hyperlink" Target="http://www.nevo.co.il/law/70301/29" TargetMode="External"/><Relationship Id="rId88" Type="http://schemas.openxmlformats.org/officeDocument/2006/relationships/hyperlink" Target="http://www.nevo.co.il/law/70301/274.1" TargetMode="External"/><Relationship Id="rId111" Type="http://schemas.openxmlformats.org/officeDocument/2006/relationships/hyperlink" Target="http://www.nevo.co.il/law/70301/25" TargetMode="External"/><Relationship Id="rId132" Type="http://schemas.openxmlformats.org/officeDocument/2006/relationships/hyperlink" Target="http://www.nevo.co.il/case/13104258" TargetMode="External"/><Relationship Id="rId153" Type="http://schemas.openxmlformats.org/officeDocument/2006/relationships/hyperlink" Target="http://www.nevo.co.il/law/70301/fCa1S" TargetMode="External"/><Relationship Id="rId174" Type="http://schemas.openxmlformats.org/officeDocument/2006/relationships/hyperlink" Target="http://www.nevo.co.il/case/13104258" TargetMode="External"/><Relationship Id="rId179" Type="http://schemas.openxmlformats.org/officeDocument/2006/relationships/hyperlink" Target="http://www.nevo.co.il/law/5164" TargetMode="External"/><Relationship Id="rId195" Type="http://schemas.openxmlformats.org/officeDocument/2006/relationships/hyperlink" Target="http://www.nevo.co.il/case/4173437" TargetMode="External"/><Relationship Id="rId209" Type="http://schemas.openxmlformats.org/officeDocument/2006/relationships/hyperlink" Target="http://www.nevo.co.il/law/70301/58" TargetMode="External"/><Relationship Id="rId190" Type="http://schemas.openxmlformats.org/officeDocument/2006/relationships/hyperlink" Target="http://www.nevo.co.il/law/70301" TargetMode="External"/><Relationship Id="rId204" Type="http://schemas.openxmlformats.org/officeDocument/2006/relationships/hyperlink" Target="http://www.nevo.co.il/law/70301/40e" TargetMode="External"/><Relationship Id="rId15" Type="http://schemas.openxmlformats.org/officeDocument/2006/relationships/hyperlink" Target="http://www.nevo.co.il/law/70301/40c.b" TargetMode="External"/><Relationship Id="rId36" Type="http://schemas.openxmlformats.org/officeDocument/2006/relationships/hyperlink" Target="http://www.nevo.co.il/law/70301/338.a.3" TargetMode="External"/><Relationship Id="rId57" Type="http://schemas.openxmlformats.org/officeDocument/2006/relationships/hyperlink" Target="http://www.nevo.co.il/law/70301/499.a.1" TargetMode="External"/><Relationship Id="rId106" Type="http://schemas.openxmlformats.org/officeDocument/2006/relationships/hyperlink" Target="http://www.nevo.co.il/law/70301/498" TargetMode="External"/><Relationship Id="rId127" Type="http://schemas.openxmlformats.org/officeDocument/2006/relationships/hyperlink" Target="http://www.nevo.co.il/law/70301/29" TargetMode="External"/><Relationship Id="rId10" Type="http://schemas.openxmlformats.org/officeDocument/2006/relationships/hyperlink" Target="http://www.nevo.co.il/law/70301/29" TargetMode="External"/><Relationship Id="rId31" Type="http://schemas.openxmlformats.org/officeDocument/2006/relationships/hyperlink" Target="http://www.nevo.co.il/law/70301/329.a.2" TargetMode="External"/><Relationship Id="rId52" Type="http://schemas.openxmlformats.org/officeDocument/2006/relationships/hyperlink" Target="http://www.nevo.co.il/law/73186" TargetMode="External"/><Relationship Id="rId73" Type="http://schemas.openxmlformats.org/officeDocument/2006/relationships/hyperlink" Target="http://www.nevo.co.il/law/70301/29" TargetMode="External"/><Relationship Id="rId78" Type="http://schemas.openxmlformats.org/officeDocument/2006/relationships/hyperlink" Target="http://www.nevo.co.il/law/70301/151" TargetMode="External"/><Relationship Id="rId94" Type="http://schemas.openxmlformats.org/officeDocument/2006/relationships/hyperlink" Target="http://www.nevo.co.il/law/70301/152" TargetMode="External"/><Relationship Id="rId99" Type="http://schemas.openxmlformats.org/officeDocument/2006/relationships/hyperlink" Target="http://www.nevo.co.il/law/70301/338.a.3" TargetMode="External"/><Relationship Id="rId101" Type="http://schemas.openxmlformats.org/officeDocument/2006/relationships/hyperlink" Target="http://www.nevo.co.il/law/70301/152" TargetMode="External"/><Relationship Id="rId122" Type="http://schemas.openxmlformats.org/officeDocument/2006/relationships/hyperlink" Target="http://www.nevo.co.il/law/70301/448.a" TargetMode="External"/><Relationship Id="rId143" Type="http://schemas.openxmlformats.org/officeDocument/2006/relationships/hyperlink" Target="http://www.nevo.co.il/law/70301" TargetMode="External"/><Relationship Id="rId148" Type="http://schemas.openxmlformats.org/officeDocument/2006/relationships/hyperlink" Target="http://www.nevo.co.il/law/70301/499.a.1" TargetMode="External"/><Relationship Id="rId164" Type="http://schemas.openxmlformats.org/officeDocument/2006/relationships/hyperlink" Target="http://www.nevo.co.il/case/17015235" TargetMode="External"/><Relationship Id="rId169" Type="http://schemas.openxmlformats.org/officeDocument/2006/relationships/hyperlink" Target="http://www.nevo.co.il/case/21473042" TargetMode="External"/><Relationship Id="rId185" Type="http://schemas.openxmlformats.org/officeDocument/2006/relationships/hyperlink" Target="http://www.nevo.co.il/law/5164" TargetMode="External"/><Relationship Id="rId4" Type="http://schemas.openxmlformats.org/officeDocument/2006/relationships/webSettings" Target="webSettings.xml"/><Relationship Id="rId9" Type="http://schemas.openxmlformats.org/officeDocument/2006/relationships/hyperlink" Target="http://www.nevo.co.il/law/70301/25" TargetMode="External"/><Relationship Id="rId180" Type="http://schemas.openxmlformats.org/officeDocument/2006/relationships/hyperlink" Target="http://www.nevo.co.il/law/4529" TargetMode="External"/><Relationship Id="rId210" Type="http://schemas.openxmlformats.org/officeDocument/2006/relationships/hyperlink" Target="http://www.nevo.co.il/law/70301" TargetMode="External"/><Relationship Id="rId215" Type="http://schemas.openxmlformats.org/officeDocument/2006/relationships/footer" Target="footer1.xml"/><Relationship Id="rId26" Type="http://schemas.openxmlformats.org/officeDocument/2006/relationships/hyperlink" Target="http://www.nevo.co.il/law/70301/151" TargetMode="External"/><Relationship Id="rId47" Type="http://schemas.openxmlformats.org/officeDocument/2006/relationships/hyperlink" Target="http://www.nevo.co.il/law/70301/499.a.1" TargetMode="External"/><Relationship Id="rId68" Type="http://schemas.openxmlformats.org/officeDocument/2006/relationships/hyperlink" Target="http://www.nevo.co.il/law/70301/29" TargetMode="External"/><Relationship Id="rId89" Type="http://schemas.openxmlformats.org/officeDocument/2006/relationships/hyperlink" Target="http://www.nevo.co.il/law/70301/274.2" TargetMode="External"/><Relationship Id="rId112" Type="http://schemas.openxmlformats.org/officeDocument/2006/relationships/hyperlink" Target="http://www.nevo.co.il/law/70301/29" TargetMode="External"/><Relationship Id="rId133" Type="http://schemas.openxmlformats.org/officeDocument/2006/relationships/hyperlink" Target="http://www.nevo.co.il/case/7860053" TargetMode="External"/><Relationship Id="rId154" Type="http://schemas.openxmlformats.org/officeDocument/2006/relationships/hyperlink" Target="http://www.nevo.co.il/law/70301/40jc" TargetMode="External"/><Relationship Id="rId175" Type="http://schemas.openxmlformats.org/officeDocument/2006/relationships/hyperlink" Target="http://www.nevo.co.il/case/7860053" TargetMode="External"/><Relationship Id="rId196" Type="http://schemas.openxmlformats.org/officeDocument/2006/relationships/hyperlink" Target="http://www.nevo.co.il/case/4036276" TargetMode="External"/><Relationship Id="rId200" Type="http://schemas.openxmlformats.org/officeDocument/2006/relationships/hyperlink" Target="http://www.nevo.co.il/law/70301/40c.b" TargetMode="External"/><Relationship Id="rId16" Type="http://schemas.openxmlformats.org/officeDocument/2006/relationships/hyperlink" Target="http://www.nevo.co.il/law/70301/40e" TargetMode="External"/><Relationship Id="rId37" Type="http://schemas.openxmlformats.org/officeDocument/2006/relationships/hyperlink" Target="http://www.nevo.co.il/law/70301/339.a.3" TargetMode="External"/><Relationship Id="rId58" Type="http://schemas.openxmlformats.org/officeDocument/2006/relationships/hyperlink" Target="http://www.nevo.co.il/law/70301/144f.a" TargetMode="External"/><Relationship Id="rId79" Type="http://schemas.openxmlformats.org/officeDocument/2006/relationships/hyperlink" Target="http://www.nevo.co.il/law/70301/144.b2" TargetMode="External"/><Relationship Id="rId102" Type="http://schemas.openxmlformats.org/officeDocument/2006/relationships/hyperlink" Target="http://www.nevo.co.il/law/70301/338.a.3" TargetMode="External"/><Relationship Id="rId123" Type="http://schemas.openxmlformats.org/officeDocument/2006/relationships/hyperlink" Target="http://www.nevo.co.il/law/70301/29" TargetMode="External"/><Relationship Id="rId144" Type="http://schemas.openxmlformats.org/officeDocument/2006/relationships/hyperlink" Target="http://www.nevo.co.il/law/70301/332.3" TargetMode="External"/><Relationship Id="rId90" Type="http://schemas.openxmlformats.org/officeDocument/2006/relationships/hyperlink" Target="http://www.nevo.co.il/law/70301/25" TargetMode="External"/><Relationship Id="rId165" Type="http://schemas.openxmlformats.org/officeDocument/2006/relationships/hyperlink" Target="http://www.nevo.co.il/case/20683594" TargetMode="External"/><Relationship Id="rId186" Type="http://schemas.openxmlformats.org/officeDocument/2006/relationships/hyperlink" Target="http://www.nevo.co.il/law/72185" TargetMode="External"/><Relationship Id="rId211" Type="http://schemas.openxmlformats.org/officeDocument/2006/relationships/hyperlink" Target="http://www.nevo.co.il/case/20832659" TargetMode="External"/><Relationship Id="rId27" Type="http://schemas.openxmlformats.org/officeDocument/2006/relationships/hyperlink" Target="http://www.nevo.co.il/law/70301/152" TargetMode="External"/><Relationship Id="rId48" Type="http://schemas.openxmlformats.org/officeDocument/2006/relationships/hyperlink" Target="http://www.nevo.co.il/law/70301/fCa1S" TargetMode="External"/><Relationship Id="rId69" Type="http://schemas.openxmlformats.org/officeDocument/2006/relationships/hyperlink" Target="http://www.nevo.co.il/law/70301/274.1.;274.2.;274.3" TargetMode="External"/><Relationship Id="rId113" Type="http://schemas.openxmlformats.org/officeDocument/2006/relationships/hyperlink" Target="http://www.nevo.co.il/law/70301/152" TargetMode="External"/><Relationship Id="rId134" Type="http://schemas.openxmlformats.org/officeDocument/2006/relationships/hyperlink" Target="http://www.nevo.co.il/law/70301/499" TargetMode="External"/><Relationship Id="rId80" Type="http://schemas.openxmlformats.org/officeDocument/2006/relationships/hyperlink" Target="http://www.nevo.co.il/law/70301/448.a" TargetMode="External"/><Relationship Id="rId155" Type="http://schemas.openxmlformats.org/officeDocument/2006/relationships/hyperlink" Target="http://www.nevo.co.il/law/70301/40jc" TargetMode="External"/><Relationship Id="rId176" Type="http://schemas.openxmlformats.org/officeDocument/2006/relationships/hyperlink" Target="http://www.nevo.co.il/case/12859530" TargetMode="External"/><Relationship Id="rId197" Type="http://schemas.openxmlformats.org/officeDocument/2006/relationships/hyperlink" Target="http://www.nevo.co.il/case/20025737" TargetMode="External"/><Relationship Id="rId201" Type="http://schemas.openxmlformats.org/officeDocument/2006/relationships/hyperlink" Target="http://www.nevo.co.il/law/70301/40ja" TargetMode="External"/><Relationship Id="rId17" Type="http://schemas.openxmlformats.org/officeDocument/2006/relationships/hyperlink" Target="http://www.nevo.co.il/law/70301/40f" TargetMode="External"/><Relationship Id="rId38" Type="http://schemas.openxmlformats.org/officeDocument/2006/relationships/hyperlink" Target="http://www.nevo.co.il/law/70301/383.a"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70301/31" TargetMode="External"/><Relationship Id="rId124" Type="http://schemas.openxmlformats.org/officeDocument/2006/relationships/hyperlink" Target="http://www.nevo.co.il/law/70301/329.a.2" TargetMode="External"/><Relationship Id="rId70" Type="http://schemas.openxmlformats.org/officeDocument/2006/relationships/hyperlink" Target="http://www.nevo.co.il/law/70301/29" TargetMode="External"/><Relationship Id="rId91" Type="http://schemas.openxmlformats.org/officeDocument/2006/relationships/hyperlink" Target="http://www.nevo.co.il/law/70301/29" TargetMode="External"/><Relationship Id="rId145" Type="http://schemas.openxmlformats.org/officeDocument/2006/relationships/hyperlink" Target="http://www.nevo.co.il/law/70301" TargetMode="External"/><Relationship Id="rId166" Type="http://schemas.openxmlformats.org/officeDocument/2006/relationships/hyperlink" Target="http://www.nevo.co.il/case/10496454" TargetMode="External"/><Relationship Id="rId187" Type="http://schemas.openxmlformats.org/officeDocument/2006/relationships/hyperlink" Target="http://www.nevo.co.il/law/72185/6" TargetMode="External"/><Relationship Id="rId1" Type="http://schemas.openxmlformats.org/officeDocument/2006/relationships/numbering" Target="numbering.xml"/><Relationship Id="rId212" Type="http://schemas.openxmlformats.org/officeDocument/2006/relationships/hyperlink" Target="http://www.nevo.co.il/advertisements/nevo-100.doc" TargetMode="External"/><Relationship Id="rId28" Type="http://schemas.openxmlformats.org/officeDocument/2006/relationships/hyperlink" Target="http://www.nevo.co.il/law/70301/274.1." TargetMode="External"/><Relationship Id="rId49" Type="http://schemas.openxmlformats.org/officeDocument/2006/relationships/hyperlink" Target="http://www.nevo.co.il/law/5164" TargetMode="External"/><Relationship Id="rId114" Type="http://schemas.openxmlformats.org/officeDocument/2006/relationships/hyperlink" Target="http://www.nevo.co.il/law/70301/448.a" TargetMode="External"/><Relationship Id="rId60" Type="http://schemas.openxmlformats.org/officeDocument/2006/relationships/hyperlink" Target="http://www.nevo.co.il/law/70301/144.b2" TargetMode="External"/><Relationship Id="rId81" Type="http://schemas.openxmlformats.org/officeDocument/2006/relationships/hyperlink" Target="http://www.nevo.co.il/law/70301/29" TargetMode="External"/><Relationship Id="rId135" Type="http://schemas.openxmlformats.org/officeDocument/2006/relationships/hyperlink" Target="http://www.nevo.co.il/law/70301/144f.a" TargetMode="External"/><Relationship Id="rId156" Type="http://schemas.openxmlformats.org/officeDocument/2006/relationships/hyperlink" Target="http://www.nevo.co.il/case/5573417" TargetMode="External"/><Relationship Id="rId177" Type="http://schemas.openxmlformats.org/officeDocument/2006/relationships/hyperlink" Target="http://www.nevo.co.il/case/17922355" TargetMode="External"/><Relationship Id="rId198" Type="http://schemas.openxmlformats.org/officeDocument/2006/relationships/hyperlink" Target="http://www.nevo.co.il/law/70301/40c.a" TargetMode="External"/><Relationship Id="rId202" Type="http://schemas.openxmlformats.org/officeDocument/2006/relationships/hyperlink" Target="http://www.nevo.co.il/law/70301/40ja" TargetMode="External"/><Relationship Id="rId18" Type="http://schemas.openxmlformats.org/officeDocument/2006/relationships/hyperlink" Target="http://www.nevo.co.il/law/70301/40g" TargetMode="External"/><Relationship Id="rId39" Type="http://schemas.openxmlformats.org/officeDocument/2006/relationships/hyperlink" Target="http://www.nevo.co.il/law/70301/392.a.2" TargetMode="External"/><Relationship Id="rId50" Type="http://schemas.openxmlformats.org/officeDocument/2006/relationships/hyperlink" Target="http://www.nevo.co.il/law/4529" TargetMode="External"/><Relationship Id="rId104" Type="http://schemas.openxmlformats.org/officeDocument/2006/relationships/hyperlink" Target="http://www.nevo.co.il/law/70301/32" TargetMode="External"/><Relationship Id="rId125" Type="http://schemas.openxmlformats.org/officeDocument/2006/relationships/hyperlink" Target="http://www.nevo.co.il/law/70301/29" TargetMode="External"/><Relationship Id="rId146" Type="http://schemas.openxmlformats.org/officeDocument/2006/relationships/hyperlink" Target="http://www.nevo.co.il/case/6859579" TargetMode="External"/><Relationship Id="rId167" Type="http://schemas.openxmlformats.org/officeDocument/2006/relationships/hyperlink" Target="http://www.nevo.co.il/case/7958246" TargetMode="External"/><Relationship Id="rId188" Type="http://schemas.openxmlformats.org/officeDocument/2006/relationships/hyperlink" Target="http://www.nevo.co.il/law/72185/3" TargetMode="External"/><Relationship Id="rId71" Type="http://schemas.openxmlformats.org/officeDocument/2006/relationships/hyperlink" Target="http://www.nevo.co.il/law/70301/25" TargetMode="External"/><Relationship Id="rId92" Type="http://schemas.openxmlformats.org/officeDocument/2006/relationships/hyperlink" Target="http://www.nevo.co.il/law/70301/338.a.3" TargetMode="External"/><Relationship Id="rId213"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nevo.co.il/law/70301/274.2." TargetMode="External"/><Relationship Id="rId40" Type="http://schemas.openxmlformats.org/officeDocument/2006/relationships/hyperlink" Target="http://www.nevo.co.il/law/70301/40ja" TargetMode="External"/><Relationship Id="rId115" Type="http://schemas.openxmlformats.org/officeDocument/2006/relationships/hyperlink" Target="http://www.nevo.co.il/law/70301/29" TargetMode="External"/><Relationship Id="rId136" Type="http://schemas.openxmlformats.org/officeDocument/2006/relationships/hyperlink" Target="http://www.nevo.co.il/law/70301/141d" TargetMode="External"/><Relationship Id="rId157" Type="http://schemas.openxmlformats.org/officeDocument/2006/relationships/hyperlink" Target="http://www.nevo.co.il/case/13093721" TargetMode="External"/><Relationship Id="rId178" Type="http://schemas.openxmlformats.org/officeDocument/2006/relationships/hyperlink" Target="http://www.nevo.co.il/case/17922355" TargetMode="External"/><Relationship Id="rId61" Type="http://schemas.openxmlformats.org/officeDocument/2006/relationships/hyperlink" Target="http://www.nevo.co.il/law/70301/29" TargetMode="External"/><Relationship Id="rId82" Type="http://schemas.openxmlformats.org/officeDocument/2006/relationships/hyperlink" Target="http://www.nevo.co.il/law/70301/329.a.2" TargetMode="External"/><Relationship Id="rId199" Type="http://schemas.openxmlformats.org/officeDocument/2006/relationships/hyperlink" Target="http://www.nevo.co.il/law/70301/40i.a" TargetMode="External"/><Relationship Id="rId203" Type="http://schemas.openxmlformats.org/officeDocument/2006/relationships/hyperlink" Target="http://www.nevo.co.il/law/70301/40c.b" TargetMode="External"/><Relationship Id="rId19" Type="http://schemas.openxmlformats.org/officeDocument/2006/relationships/hyperlink" Target="http://www.nevo.co.il/law/70301/40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20979</Words>
  <Characters>104896</Characters>
  <Application>Microsoft Office Word</Application>
  <DocSecurity>0</DocSecurity>
  <Lines>874</Lines>
  <Paragraphs>251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125624</CharactersWithSpaces>
  <SharedDoc>false</SharedDoc>
  <HLinks>
    <vt:vector size="1236" baseType="variant">
      <vt:variant>
        <vt:i4>393283</vt:i4>
      </vt:variant>
      <vt:variant>
        <vt:i4>615</vt:i4>
      </vt:variant>
      <vt:variant>
        <vt:i4>0</vt:i4>
      </vt:variant>
      <vt:variant>
        <vt:i4>5</vt:i4>
      </vt:variant>
      <vt:variant>
        <vt:lpwstr>http://www.nevo.co.il/advertisements/nevo-100.doc</vt:lpwstr>
      </vt:variant>
      <vt:variant>
        <vt:lpwstr/>
      </vt:variant>
      <vt:variant>
        <vt:i4>3997809</vt:i4>
      </vt:variant>
      <vt:variant>
        <vt:i4>612</vt:i4>
      </vt:variant>
      <vt:variant>
        <vt:i4>0</vt:i4>
      </vt:variant>
      <vt:variant>
        <vt:i4>5</vt:i4>
      </vt:variant>
      <vt:variant>
        <vt:lpwstr>http://www.nevo.co.il/case/20832659</vt:lpwstr>
      </vt:variant>
      <vt:variant>
        <vt:lpwstr/>
      </vt:variant>
      <vt:variant>
        <vt:i4>7995492</vt:i4>
      </vt:variant>
      <vt:variant>
        <vt:i4>609</vt:i4>
      </vt:variant>
      <vt:variant>
        <vt:i4>0</vt:i4>
      </vt:variant>
      <vt:variant>
        <vt:i4>5</vt:i4>
      </vt:variant>
      <vt:variant>
        <vt:lpwstr>http://www.nevo.co.il/law/70301</vt:lpwstr>
      </vt:variant>
      <vt:variant>
        <vt:lpwstr/>
      </vt:variant>
      <vt:variant>
        <vt:i4>7143520</vt:i4>
      </vt:variant>
      <vt:variant>
        <vt:i4>606</vt:i4>
      </vt:variant>
      <vt:variant>
        <vt:i4>0</vt:i4>
      </vt:variant>
      <vt:variant>
        <vt:i4>5</vt:i4>
      </vt:variant>
      <vt:variant>
        <vt:lpwstr>http://www.nevo.co.il/law/70301/58</vt:lpwstr>
      </vt:variant>
      <vt:variant>
        <vt:lpwstr/>
      </vt:variant>
      <vt:variant>
        <vt:i4>3997809</vt:i4>
      </vt:variant>
      <vt:variant>
        <vt:i4>603</vt:i4>
      </vt:variant>
      <vt:variant>
        <vt:i4>0</vt:i4>
      </vt:variant>
      <vt:variant>
        <vt:i4>5</vt:i4>
      </vt:variant>
      <vt:variant>
        <vt:lpwstr>http://www.nevo.co.il/case/20832659</vt:lpwstr>
      </vt:variant>
      <vt:variant>
        <vt:lpwstr/>
      </vt:variant>
      <vt:variant>
        <vt:i4>6619233</vt:i4>
      </vt:variant>
      <vt:variant>
        <vt:i4>600</vt:i4>
      </vt:variant>
      <vt:variant>
        <vt:i4>0</vt:i4>
      </vt:variant>
      <vt:variant>
        <vt:i4>5</vt:i4>
      </vt:variant>
      <vt:variant>
        <vt:lpwstr>http://www.nevo.co.il/law/70301/40h</vt:lpwstr>
      </vt:variant>
      <vt:variant>
        <vt:lpwstr/>
      </vt:variant>
      <vt:variant>
        <vt:i4>6619233</vt:i4>
      </vt:variant>
      <vt:variant>
        <vt:i4>597</vt:i4>
      </vt:variant>
      <vt:variant>
        <vt:i4>0</vt:i4>
      </vt:variant>
      <vt:variant>
        <vt:i4>5</vt:i4>
      </vt:variant>
      <vt:variant>
        <vt:lpwstr>http://www.nevo.co.il/law/70301/40g</vt:lpwstr>
      </vt:variant>
      <vt:variant>
        <vt:lpwstr/>
      </vt:variant>
      <vt:variant>
        <vt:i4>6619233</vt:i4>
      </vt:variant>
      <vt:variant>
        <vt:i4>594</vt:i4>
      </vt:variant>
      <vt:variant>
        <vt:i4>0</vt:i4>
      </vt:variant>
      <vt:variant>
        <vt:i4>5</vt:i4>
      </vt:variant>
      <vt:variant>
        <vt:lpwstr>http://www.nevo.co.il/law/70301/40f</vt:lpwstr>
      </vt:variant>
      <vt:variant>
        <vt:lpwstr/>
      </vt:variant>
      <vt:variant>
        <vt:i4>6619233</vt:i4>
      </vt:variant>
      <vt:variant>
        <vt:i4>591</vt:i4>
      </vt:variant>
      <vt:variant>
        <vt:i4>0</vt:i4>
      </vt:variant>
      <vt:variant>
        <vt:i4>5</vt:i4>
      </vt:variant>
      <vt:variant>
        <vt:lpwstr>http://www.nevo.co.il/law/70301/40e</vt:lpwstr>
      </vt:variant>
      <vt:variant>
        <vt:lpwstr/>
      </vt:variant>
      <vt:variant>
        <vt:i4>4915202</vt:i4>
      </vt:variant>
      <vt:variant>
        <vt:i4>588</vt:i4>
      </vt:variant>
      <vt:variant>
        <vt:i4>0</vt:i4>
      </vt:variant>
      <vt:variant>
        <vt:i4>5</vt:i4>
      </vt:variant>
      <vt:variant>
        <vt:lpwstr>http://www.nevo.co.il/law/70301/40c.b</vt:lpwstr>
      </vt:variant>
      <vt:variant>
        <vt:lpwstr/>
      </vt:variant>
      <vt:variant>
        <vt:i4>262155</vt:i4>
      </vt:variant>
      <vt:variant>
        <vt:i4>585</vt:i4>
      </vt:variant>
      <vt:variant>
        <vt:i4>0</vt:i4>
      </vt:variant>
      <vt:variant>
        <vt:i4>5</vt:i4>
      </vt:variant>
      <vt:variant>
        <vt:lpwstr>http://www.nevo.co.il/law/70301/40ja</vt:lpwstr>
      </vt:variant>
      <vt:variant>
        <vt:lpwstr/>
      </vt:variant>
      <vt:variant>
        <vt:i4>262155</vt:i4>
      </vt:variant>
      <vt:variant>
        <vt:i4>582</vt:i4>
      </vt:variant>
      <vt:variant>
        <vt:i4>0</vt:i4>
      </vt:variant>
      <vt:variant>
        <vt:i4>5</vt:i4>
      </vt:variant>
      <vt:variant>
        <vt:lpwstr>http://www.nevo.co.il/law/70301/40ja</vt:lpwstr>
      </vt:variant>
      <vt:variant>
        <vt:lpwstr/>
      </vt:variant>
      <vt:variant>
        <vt:i4>4915202</vt:i4>
      </vt:variant>
      <vt:variant>
        <vt:i4>579</vt:i4>
      </vt:variant>
      <vt:variant>
        <vt:i4>0</vt:i4>
      </vt:variant>
      <vt:variant>
        <vt:i4>5</vt:i4>
      </vt:variant>
      <vt:variant>
        <vt:lpwstr>http://www.nevo.co.il/law/70301/40c.b</vt:lpwstr>
      </vt:variant>
      <vt:variant>
        <vt:lpwstr/>
      </vt:variant>
      <vt:variant>
        <vt:i4>4915208</vt:i4>
      </vt:variant>
      <vt:variant>
        <vt:i4>576</vt:i4>
      </vt:variant>
      <vt:variant>
        <vt:i4>0</vt:i4>
      </vt:variant>
      <vt:variant>
        <vt:i4>5</vt:i4>
      </vt:variant>
      <vt:variant>
        <vt:lpwstr>http://www.nevo.co.il/law/70301/40i.a</vt:lpwstr>
      </vt:variant>
      <vt:variant>
        <vt:lpwstr/>
      </vt:variant>
      <vt:variant>
        <vt:i4>4915202</vt:i4>
      </vt:variant>
      <vt:variant>
        <vt:i4>573</vt:i4>
      </vt:variant>
      <vt:variant>
        <vt:i4>0</vt:i4>
      </vt:variant>
      <vt:variant>
        <vt:i4>5</vt:i4>
      </vt:variant>
      <vt:variant>
        <vt:lpwstr>http://www.nevo.co.il/law/70301/40c.a</vt:lpwstr>
      </vt:variant>
      <vt:variant>
        <vt:lpwstr/>
      </vt:variant>
      <vt:variant>
        <vt:i4>3407985</vt:i4>
      </vt:variant>
      <vt:variant>
        <vt:i4>570</vt:i4>
      </vt:variant>
      <vt:variant>
        <vt:i4>0</vt:i4>
      </vt:variant>
      <vt:variant>
        <vt:i4>5</vt:i4>
      </vt:variant>
      <vt:variant>
        <vt:lpwstr>http://www.nevo.co.il/case/20025737</vt:lpwstr>
      </vt:variant>
      <vt:variant>
        <vt:lpwstr/>
      </vt:variant>
      <vt:variant>
        <vt:i4>3342453</vt:i4>
      </vt:variant>
      <vt:variant>
        <vt:i4>567</vt:i4>
      </vt:variant>
      <vt:variant>
        <vt:i4>0</vt:i4>
      </vt:variant>
      <vt:variant>
        <vt:i4>5</vt:i4>
      </vt:variant>
      <vt:variant>
        <vt:lpwstr>http://www.nevo.co.il/case/4036276</vt:lpwstr>
      </vt:variant>
      <vt:variant>
        <vt:lpwstr/>
      </vt:variant>
      <vt:variant>
        <vt:i4>3145845</vt:i4>
      </vt:variant>
      <vt:variant>
        <vt:i4>564</vt:i4>
      </vt:variant>
      <vt:variant>
        <vt:i4>0</vt:i4>
      </vt:variant>
      <vt:variant>
        <vt:i4>5</vt:i4>
      </vt:variant>
      <vt:variant>
        <vt:lpwstr>http://www.nevo.co.il/case/4173437</vt:lpwstr>
      </vt:variant>
      <vt:variant>
        <vt:lpwstr/>
      </vt:variant>
      <vt:variant>
        <vt:i4>4128882</vt:i4>
      </vt:variant>
      <vt:variant>
        <vt:i4>561</vt:i4>
      </vt:variant>
      <vt:variant>
        <vt:i4>0</vt:i4>
      </vt:variant>
      <vt:variant>
        <vt:i4>5</vt:i4>
      </vt:variant>
      <vt:variant>
        <vt:lpwstr>http://www.nevo.co.il/case/6859579</vt:lpwstr>
      </vt:variant>
      <vt:variant>
        <vt:lpwstr/>
      </vt:variant>
      <vt:variant>
        <vt:i4>3801203</vt:i4>
      </vt:variant>
      <vt:variant>
        <vt:i4>558</vt:i4>
      </vt:variant>
      <vt:variant>
        <vt:i4>0</vt:i4>
      </vt:variant>
      <vt:variant>
        <vt:i4>5</vt:i4>
      </vt:variant>
      <vt:variant>
        <vt:lpwstr>http://www.nevo.co.il/case/16892819</vt:lpwstr>
      </vt:variant>
      <vt:variant>
        <vt:lpwstr/>
      </vt:variant>
      <vt:variant>
        <vt:i4>4915202</vt:i4>
      </vt:variant>
      <vt:variant>
        <vt:i4>555</vt:i4>
      </vt:variant>
      <vt:variant>
        <vt:i4>0</vt:i4>
      </vt:variant>
      <vt:variant>
        <vt:i4>5</vt:i4>
      </vt:variant>
      <vt:variant>
        <vt:lpwstr>http://www.nevo.co.il/law/70301/40c.a</vt:lpwstr>
      </vt:variant>
      <vt:variant>
        <vt:lpwstr/>
      </vt:variant>
      <vt:variant>
        <vt:i4>3342455</vt:i4>
      </vt:variant>
      <vt:variant>
        <vt:i4>552</vt:i4>
      </vt:variant>
      <vt:variant>
        <vt:i4>0</vt:i4>
      </vt:variant>
      <vt:variant>
        <vt:i4>5</vt:i4>
      </vt:variant>
      <vt:variant>
        <vt:lpwstr>http://www.nevo.co.il/case/11238181</vt:lpwstr>
      </vt:variant>
      <vt:variant>
        <vt:lpwstr/>
      </vt:variant>
      <vt:variant>
        <vt:i4>7995492</vt:i4>
      </vt:variant>
      <vt:variant>
        <vt:i4>549</vt:i4>
      </vt:variant>
      <vt:variant>
        <vt:i4>0</vt:i4>
      </vt:variant>
      <vt:variant>
        <vt:i4>5</vt:i4>
      </vt:variant>
      <vt:variant>
        <vt:lpwstr>http://www.nevo.co.il/law/70301</vt:lpwstr>
      </vt:variant>
      <vt:variant>
        <vt:lpwstr/>
      </vt:variant>
      <vt:variant>
        <vt:i4>6684798</vt:i4>
      </vt:variant>
      <vt:variant>
        <vt:i4>546</vt:i4>
      </vt:variant>
      <vt:variant>
        <vt:i4>0</vt:i4>
      </vt:variant>
      <vt:variant>
        <vt:i4>5</vt:i4>
      </vt:variant>
      <vt:variant>
        <vt:lpwstr>http://www.nevo.co.il/law/70301/144f.a</vt:lpwstr>
      </vt:variant>
      <vt:variant>
        <vt:lpwstr/>
      </vt:variant>
      <vt:variant>
        <vt:i4>6226003</vt:i4>
      </vt:variant>
      <vt:variant>
        <vt:i4>543</vt:i4>
      </vt:variant>
      <vt:variant>
        <vt:i4>0</vt:i4>
      </vt:variant>
      <vt:variant>
        <vt:i4>5</vt:i4>
      </vt:variant>
      <vt:variant>
        <vt:lpwstr>http://www.nevo.co.il/law/72185/3</vt:lpwstr>
      </vt:variant>
      <vt:variant>
        <vt:lpwstr/>
      </vt:variant>
      <vt:variant>
        <vt:i4>6226003</vt:i4>
      </vt:variant>
      <vt:variant>
        <vt:i4>540</vt:i4>
      </vt:variant>
      <vt:variant>
        <vt:i4>0</vt:i4>
      </vt:variant>
      <vt:variant>
        <vt:i4>5</vt:i4>
      </vt:variant>
      <vt:variant>
        <vt:lpwstr>http://www.nevo.co.il/law/72185/6</vt:lpwstr>
      </vt:variant>
      <vt:variant>
        <vt:lpwstr/>
      </vt:variant>
      <vt:variant>
        <vt:i4>7340134</vt:i4>
      </vt:variant>
      <vt:variant>
        <vt:i4>537</vt:i4>
      </vt:variant>
      <vt:variant>
        <vt:i4>0</vt:i4>
      </vt:variant>
      <vt:variant>
        <vt:i4>5</vt:i4>
      </vt:variant>
      <vt:variant>
        <vt:lpwstr>http://www.nevo.co.il/law/72185</vt:lpwstr>
      </vt:variant>
      <vt:variant>
        <vt:lpwstr/>
      </vt:variant>
      <vt:variant>
        <vt:i4>8323171</vt:i4>
      </vt:variant>
      <vt:variant>
        <vt:i4>534</vt:i4>
      </vt:variant>
      <vt:variant>
        <vt:i4>0</vt:i4>
      </vt:variant>
      <vt:variant>
        <vt:i4>5</vt:i4>
      </vt:variant>
      <vt:variant>
        <vt:lpwstr>http://www.nevo.co.il/law/5164</vt:lpwstr>
      </vt:variant>
      <vt:variant>
        <vt:lpwstr/>
      </vt:variant>
      <vt:variant>
        <vt:i4>8323171</vt:i4>
      </vt:variant>
      <vt:variant>
        <vt:i4>531</vt:i4>
      </vt:variant>
      <vt:variant>
        <vt:i4>0</vt:i4>
      </vt:variant>
      <vt:variant>
        <vt:i4>5</vt:i4>
      </vt:variant>
      <vt:variant>
        <vt:lpwstr>http://www.nevo.co.il/law/5164</vt:lpwstr>
      </vt:variant>
      <vt:variant>
        <vt:lpwstr/>
      </vt:variant>
      <vt:variant>
        <vt:i4>7340134</vt:i4>
      </vt:variant>
      <vt:variant>
        <vt:i4>528</vt:i4>
      </vt:variant>
      <vt:variant>
        <vt:i4>0</vt:i4>
      </vt:variant>
      <vt:variant>
        <vt:i4>5</vt:i4>
      </vt:variant>
      <vt:variant>
        <vt:lpwstr>http://www.nevo.co.il/law/72185</vt:lpwstr>
      </vt:variant>
      <vt:variant>
        <vt:lpwstr/>
      </vt:variant>
      <vt:variant>
        <vt:i4>7405670</vt:i4>
      </vt:variant>
      <vt:variant>
        <vt:i4>525</vt:i4>
      </vt:variant>
      <vt:variant>
        <vt:i4>0</vt:i4>
      </vt:variant>
      <vt:variant>
        <vt:i4>5</vt:i4>
      </vt:variant>
      <vt:variant>
        <vt:lpwstr>http://www.nevo.co.il/law/73186</vt:lpwstr>
      </vt:variant>
      <vt:variant>
        <vt:lpwstr/>
      </vt:variant>
      <vt:variant>
        <vt:i4>7405670</vt:i4>
      </vt:variant>
      <vt:variant>
        <vt:i4>522</vt:i4>
      </vt:variant>
      <vt:variant>
        <vt:i4>0</vt:i4>
      </vt:variant>
      <vt:variant>
        <vt:i4>5</vt:i4>
      </vt:variant>
      <vt:variant>
        <vt:lpwstr>http://www.nevo.co.il/law/73184</vt:lpwstr>
      </vt:variant>
      <vt:variant>
        <vt:lpwstr/>
      </vt:variant>
      <vt:variant>
        <vt:i4>7733350</vt:i4>
      </vt:variant>
      <vt:variant>
        <vt:i4>519</vt:i4>
      </vt:variant>
      <vt:variant>
        <vt:i4>0</vt:i4>
      </vt:variant>
      <vt:variant>
        <vt:i4>5</vt:i4>
      </vt:variant>
      <vt:variant>
        <vt:lpwstr>http://www.nevo.co.il/law/4529</vt:lpwstr>
      </vt:variant>
      <vt:variant>
        <vt:lpwstr/>
      </vt:variant>
      <vt:variant>
        <vt:i4>8323171</vt:i4>
      </vt:variant>
      <vt:variant>
        <vt:i4>516</vt:i4>
      </vt:variant>
      <vt:variant>
        <vt:i4>0</vt:i4>
      </vt:variant>
      <vt:variant>
        <vt:i4>5</vt:i4>
      </vt:variant>
      <vt:variant>
        <vt:lpwstr>http://www.nevo.co.il/law/5164</vt:lpwstr>
      </vt:variant>
      <vt:variant>
        <vt:lpwstr/>
      </vt:variant>
      <vt:variant>
        <vt:i4>4128882</vt:i4>
      </vt:variant>
      <vt:variant>
        <vt:i4>513</vt:i4>
      </vt:variant>
      <vt:variant>
        <vt:i4>0</vt:i4>
      </vt:variant>
      <vt:variant>
        <vt:i4>5</vt:i4>
      </vt:variant>
      <vt:variant>
        <vt:lpwstr>http://www.nevo.co.il/case/17922355</vt:lpwstr>
      </vt:variant>
      <vt:variant>
        <vt:lpwstr/>
      </vt:variant>
      <vt:variant>
        <vt:i4>4128882</vt:i4>
      </vt:variant>
      <vt:variant>
        <vt:i4>510</vt:i4>
      </vt:variant>
      <vt:variant>
        <vt:i4>0</vt:i4>
      </vt:variant>
      <vt:variant>
        <vt:i4>5</vt:i4>
      </vt:variant>
      <vt:variant>
        <vt:lpwstr>http://www.nevo.co.il/case/17922355</vt:lpwstr>
      </vt:variant>
      <vt:variant>
        <vt:lpwstr/>
      </vt:variant>
      <vt:variant>
        <vt:i4>3342454</vt:i4>
      </vt:variant>
      <vt:variant>
        <vt:i4>507</vt:i4>
      </vt:variant>
      <vt:variant>
        <vt:i4>0</vt:i4>
      </vt:variant>
      <vt:variant>
        <vt:i4>5</vt:i4>
      </vt:variant>
      <vt:variant>
        <vt:lpwstr>http://www.nevo.co.il/case/12859530</vt:lpwstr>
      </vt:variant>
      <vt:variant>
        <vt:lpwstr/>
      </vt:variant>
      <vt:variant>
        <vt:i4>3276921</vt:i4>
      </vt:variant>
      <vt:variant>
        <vt:i4>504</vt:i4>
      </vt:variant>
      <vt:variant>
        <vt:i4>0</vt:i4>
      </vt:variant>
      <vt:variant>
        <vt:i4>5</vt:i4>
      </vt:variant>
      <vt:variant>
        <vt:lpwstr>http://www.nevo.co.il/case/7860053</vt:lpwstr>
      </vt:variant>
      <vt:variant>
        <vt:lpwstr/>
      </vt:variant>
      <vt:variant>
        <vt:i4>3211381</vt:i4>
      </vt:variant>
      <vt:variant>
        <vt:i4>501</vt:i4>
      </vt:variant>
      <vt:variant>
        <vt:i4>0</vt:i4>
      </vt:variant>
      <vt:variant>
        <vt:i4>5</vt:i4>
      </vt:variant>
      <vt:variant>
        <vt:lpwstr>http://www.nevo.co.il/case/13104258</vt:lpwstr>
      </vt:variant>
      <vt:variant>
        <vt:lpwstr/>
      </vt:variant>
      <vt:variant>
        <vt:i4>4915202</vt:i4>
      </vt:variant>
      <vt:variant>
        <vt:i4>498</vt:i4>
      </vt:variant>
      <vt:variant>
        <vt:i4>0</vt:i4>
      </vt:variant>
      <vt:variant>
        <vt:i4>5</vt:i4>
      </vt:variant>
      <vt:variant>
        <vt:lpwstr>http://www.nevo.co.il/law/70301/40c.a</vt:lpwstr>
      </vt:variant>
      <vt:variant>
        <vt:lpwstr/>
      </vt:variant>
      <vt:variant>
        <vt:i4>6619233</vt:i4>
      </vt:variant>
      <vt:variant>
        <vt:i4>495</vt:i4>
      </vt:variant>
      <vt:variant>
        <vt:i4>0</vt:i4>
      </vt:variant>
      <vt:variant>
        <vt:i4>5</vt:i4>
      </vt:variant>
      <vt:variant>
        <vt:lpwstr>http://www.nevo.co.il/law/70301/40b</vt:lpwstr>
      </vt:variant>
      <vt:variant>
        <vt:lpwstr/>
      </vt:variant>
      <vt:variant>
        <vt:i4>7995492</vt:i4>
      </vt:variant>
      <vt:variant>
        <vt:i4>492</vt:i4>
      </vt:variant>
      <vt:variant>
        <vt:i4>0</vt:i4>
      </vt:variant>
      <vt:variant>
        <vt:i4>5</vt:i4>
      </vt:variant>
      <vt:variant>
        <vt:lpwstr>http://www.nevo.co.il/law/70301</vt:lpwstr>
      </vt:variant>
      <vt:variant>
        <vt:lpwstr/>
      </vt:variant>
      <vt:variant>
        <vt:i4>4915202</vt:i4>
      </vt:variant>
      <vt:variant>
        <vt:i4>489</vt:i4>
      </vt:variant>
      <vt:variant>
        <vt:i4>0</vt:i4>
      </vt:variant>
      <vt:variant>
        <vt:i4>5</vt:i4>
      </vt:variant>
      <vt:variant>
        <vt:lpwstr>http://www.nevo.co.il/law/70301/40c.a</vt:lpwstr>
      </vt:variant>
      <vt:variant>
        <vt:lpwstr/>
      </vt:variant>
      <vt:variant>
        <vt:i4>3211378</vt:i4>
      </vt:variant>
      <vt:variant>
        <vt:i4>486</vt:i4>
      </vt:variant>
      <vt:variant>
        <vt:i4>0</vt:i4>
      </vt:variant>
      <vt:variant>
        <vt:i4>5</vt:i4>
      </vt:variant>
      <vt:variant>
        <vt:lpwstr>http://www.nevo.co.il/case/21473042</vt:lpwstr>
      </vt:variant>
      <vt:variant>
        <vt:lpwstr/>
      </vt:variant>
      <vt:variant>
        <vt:i4>3539067</vt:i4>
      </vt:variant>
      <vt:variant>
        <vt:i4>483</vt:i4>
      </vt:variant>
      <vt:variant>
        <vt:i4>0</vt:i4>
      </vt:variant>
      <vt:variant>
        <vt:i4>5</vt:i4>
      </vt:variant>
      <vt:variant>
        <vt:lpwstr>http://www.nevo.co.il/case/17015920</vt:lpwstr>
      </vt:variant>
      <vt:variant>
        <vt:lpwstr/>
      </vt:variant>
      <vt:variant>
        <vt:i4>3539057</vt:i4>
      </vt:variant>
      <vt:variant>
        <vt:i4>480</vt:i4>
      </vt:variant>
      <vt:variant>
        <vt:i4>0</vt:i4>
      </vt:variant>
      <vt:variant>
        <vt:i4>5</vt:i4>
      </vt:variant>
      <vt:variant>
        <vt:lpwstr>http://www.nevo.co.il/case/7958246</vt:lpwstr>
      </vt:variant>
      <vt:variant>
        <vt:lpwstr/>
      </vt:variant>
      <vt:variant>
        <vt:i4>3539065</vt:i4>
      </vt:variant>
      <vt:variant>
        <vt:i4>477</vt:i4>
      </vt:variant>
      <vt:variant>
        <vt:i4>0</vt:i4>
      </vt:variant>
      <vt:variant>
        <vt:i4>5</vt:i4>
      </vt:variant>
      <vt:variant>
        <vt:lpwstr>http://www.nevo.co.il/case/10496454</vt:lpwstr>
      </vt:variant>
      <vt:variant>
        <vt:lpwstr/>
      </vt:variant>
      <vt:variant>
        <vt:i4>4063353</vt:i4>
      </vt:variant>
      <vt:variant>
        <vt:i4>474</vt:i4>
      </vt:variant>
      <vt:variant>
        <vt:i4>0</vt:i4>
      </vt:variant>
      <vt:variant>
        <vt:i4>5</vt:i4>
      </vt:variant>
      <vt:variant>
        <vt:lpwstr>http://www.nevo.co.il/case/20683594</vt:lpwstr>
      </vt:variant>
      <vt:variant>
        <vt:lpwstr/>
      </vt:variant>
      <vt:variant>
        <vt:i4>3604592</vt:i4>
      </vt:variant>
      <vt:variant>
        <vt:i4>471</vt:i4>
      </vt:variant>
      <vt:variant>
        <vt:i4>0</vt:i4>
      </vt:variant>
      <vt:variant>
        <vt:i4>5</vt:i4>
      </vt:variant>
      <vt:variant>
        <vt:lpwstr>http://www.nevo.co.il/case/17015235</vt:lpwstr>
      </vt:variant>
      <vt:variant>
        <vt:lpwstr/>
      </vt:variant>
      <vt:variant>
        <vt:i4>393227</vt:i4>
      </vt:variant>
      <vt:variant>
        <vt:i4>468</vt:i4>
      </vt:variant>
      <vt:variant>
        <vt:i4>0</vt:i4>
      </vt:variant>
      <vt:variant>
        <vt:i4>5</vt:i4>
      </vt:variant>
      <vt:variant>
        <vt:lpwstr>http://www.nevo.co.il/law/70301/40jc</vt:lpwstr>
      </vt:variant>
      <vt:variant>
        <vt:lpwstr/>
      </vt:variant>
      <vt:variant>
        <vt:i4>7995492</vt:i4>
      </vt:variant>
      <vt:variant>
        <vt:i4>465</vt:i4>
      </vt:variant>
      <vt:variant>
        <vt:i4>0</vt:i4>
      </vt:variant>
      <vt:variant>
        <vt:i4>5</vt:i4>
      </vt:variant>
      <vt:variant>
        <vt:lpwstr>http://www.nevo.co.il/law/70301</vt:lpwstr>
      </vt:variant>
      <vt:variant>
        <vt:lpwstr/>
      </vt:variant>
      <vt:variant>
        <vt:i4>6750245</vt:i4>
      </vt:variant>
      <vt:variant>
        <vt:i4>462</vt:i4>
      </vt:variant>
      <vt:variant>
        <vt:i4>0</vt:i4>
      </vt:variant>
      <vt:variant>
        <vt:i4>5</vt:i4>
      </vt:variant>
      <vt:variant>
        <vt:lpwstr>http://www.nevo.co.il/law/70301/40jc.a</vt:lpwstr>
      </vt:variant>
      <vt:variant>
        <vt:lpwstr/>
      </vt:variant>
      <vt:variant>
        <vt:i4>4128890</vt:i4>
      </vt:variant>
      <vt:variant>
        <vt:i4>459</vt:i4>
      </vt:variant>
      <vt:variant>
        <vt:i4>0</vt:i4>
      </vt:variant>
      <vt:variant>
        <vt:i4>5</vt:i4>
      </vt:variant>
      <vt:variant>
        <vt:lpwstr>http://www.nevo.co.il/case/6895737</vt:lpwstr>
      </vt:variant>
      <vt:variant>
        <vt:lpwstr/>
      </vt:variant>
      <vt:variant>
        <vt:i4>3473521</vt:i4>
      </vt:variant>
      <vt:variant>
        <vt:i4>456</vt:i4>
      </vt:variant>
      <vt:variant>
        <vt:i4>0</vt:i4>
      </vt:variant>
      <vt:variant>
        <vt:i4>5</vt:i4>
      </vt:variant>
      <vt:variant>
        <vt:lpwstr>http://www.nevo.co.il/case/20033641</vt:lpwstr>
      </vt:variant>
      <vt:variant>
        <vt:lpwstr/>
      </vt:variant>
      <vt:variant>
        <vt:i4>3211383</vt:i4>
      </vt:variant>
      <vt:variant>
        <vt:i4>453</vt:i4>
      </vt:variant>
      <vt:variant>
        <vt:i4>0</vt:i4>
      </vt:variant>
      <vt:variant>
        <vt:i4>5</vt:i4>
      </vt:variant>
      <vt:variant>
        <vt:lpwstr>http://www.nevo.co.il/case/13066664</vt:lpwstr>
      </vt:variant>
      <vt:variant>
        <vt:lpwstr/>
      </vt:variant>
      <vt:variant>
        <vt:i4>3145849</vt:i4>
      </vt:variant>
      <vt:variant>
        <vt:i4>450</vt:i4>
      </vt:variant>
      <vt:variant>
        <vt:i4>0</vt:i4>
      </vt:variant>
      <vt:variant>
        <vt:i4>5</vt:i4>
      </vt:variant>
      <vt:variant>
        <vt:lpwstr>http://www.nevo.co.il/case/13093721</vt:lpwstr>
      </vt:variant>
      <vt:variant>
        <vt:lpwstr/>
      </vt:variant>
      <vt:variant>
        <vt:i4>3211379</vt:i4>
      </vt:variant>
      <vt:variant>
        <vt:i4>447</vt:i4>
      </vt:variant>
      <vt:variant>
        <vt:i4>0</vt:i4>
      </vt:variant>
      <vt:variant>
        <vt:i4>5</vt:i4>
      </vt:variant>
      <vt:variant>
        <vt:lpwstr>http://www.nevo.co.il/case/5573417</vt:lpwstr>
      </vt:variant>
      <vt:variant>
        <vt:lpwstr/>
      </vt:variant>
      <vt:variant>
        <vt:i4>393227</vt:i4>
      </vt:variant>
      <vt:variant>
        <vt:i4>444</vt:i4>
      </vt:variant>
      <vt:variant>
        <vt:i4>0</vt:i4>
      </vt:variant>
      <vt:variant>
        <vt:i4>5</vt:i4>
      </vt:variant>
      <vt:variant>
        <vt:lpwstr>http://www.nevo.co.il/law/70301/40jc</vt:lpwstr>
      </vt:variant>
      <vt:variant>
        <vt:lpwstr/>
      </vt:variant>
      <vt:variant>
        <vt:i4>393227</vt:i4>
      </vt:variant>
      <vt:variant>
        <vt:i4>441</vt:i4>
      </vt:variant>
      <vt:variant>
        <vt:i4>0</vt:i4>
      </vt:variant>
      <vt:variant>
        <vt:i4>5</vt:i4>
      </vt:variant>
      <vt:variant>
        <vt:lpwstr>http://www.nevo.co.il/law/70301/40jc</vt:lpwstr>
      </vt:variant>
      <vt:variant>
        <vt:lpwstr/>
      </vt:variant>
      <vt:variant>
        <vt:i4>458834</vt:i4>
      </vt:variant>
      <vt:variant>
        <vt:i4>438</vt:i4>
      </vt:variant>
      <vt:variant>
        <vt:i4>0</vt:i4>
      </vt:variant>
      <vt:variant>
        <vt:i4>5</vt:i4>
      </vt:variant>
      <vt:variant>
        <vt:lpwstr>http://www.nevo.co.il/law/70301/fCa1S</vt:lpwstr>
      </vt:variant>
      <vt:variant>
        <vt:lpwstr/>
      </vt:variant>
      <vt:variant>
        <vt:i4>7995492</vt:i4>
      </vt:variant>
      <vt:variant>
        <vt:i4>435</vt:i4>
      </vt:variant>
      <vt:variant>
        <vt:i4>0</vt:i4>
      </vt:variant>
      <vt:variant>
        <vt:i4>5</vt:i4>
      </vt:variant>
      <vt:variant>
        <vt:lpwstr>http://www.nevo.co.il/law/70301</vt:lpwstr>
      </vt:variant>
      <vt:variant>
        <vt:lpwstr/>
      </vt:variant>
      <vt:variant>
        <vt:i4>8323171</vt:i4>
      </vt:variant>
      <vt:variant>
        <vt:i4>432</vt:i4>
      </vt:variant>
      <vt:variant>
        <vt:i4>0</vt:i4>
      </vt:variant>
      <vt:variant>
        <vt:i4>5</vt:i4>
      </vt:variant>
      <vt:variant>
        <vt:lpwstr>http://www.nevo.co.il/law/5164</vt:lpwstr>
      </vt:variant>
      <vt:variant>
        <vt:lpwstr/>
      </vt:variant>
      <vt:variant>
        <vt:i4>3145850</vt:i4>
      </vt:variant>
      <vt:variant>
        <vt:i4>429</vt:i4>
      </vt:variant>
      <vt:variant>
        <vt:i4>0</vt:i4>
      </vt:variant>
      <vt:variant>
        <vt:i4>5</vt:i4>
      </vt:variant>
      <vt:variant>
        <vt:lpwstr>http://www.nevo.co.il/case/18752349</vt:lpwstr>
      </vt:variant>
      <vt:variant>
        <vt:lpwstr/>
      </vt:variant>
      <vt:variant>
        <vt:i4>6553702</vt:i4>
      </vt:variant>
      <vt:variant>
        <vt:i4>426</vt:i4>
      </vt:variant>
      <vt:variant>
        <vt:i4>0</vt:i4>
      </vt:variant>
      <vt:variant>
        <vt:i4>5</vt:i4>
      </vt:variant>
      <vt:variant>
        <vt:lpwstr>http://www.nevo.co.il/law/70301/31</vt:lpwstr>
      </vt:variant>
      <vt:variant>
        <vt:lpwstr/>
      </vt:variant>
      <vt:variant>
        <vt:i4>7077945</vt:i4>
      </vt:variant>
      <vt:variant>
        <vt:i4>423</vt:i4>
      </vt:variant>
      <vt:variant>
        <vt:i4>0</vt:i4>
      </vt:variant>
      <vt:variant>
        <vt:i4>5</vt:i4>
      </vt:variant>
      <vt:variant>
        <vt:lpwstr>http://www.nevo.co.il/law/70301/499.a.1</vt:lpwstr>
      </vt:variant>
      <vt:variant>
        <vt:lpwstr/>
      </vt:variant>
      <vt:variant>
        <vt:i4>7077985</vt:i4>
      </vt:variant>
      <vt:variant>
        <vt:i4>420</vt:i4>
      </vt:variant>
      <vt:variant>
        <vt:i4>0</vt:i4>
      </vt:variant>
      <vt:variant>
        <vt:i4>5</vt:i4>
      </vt:variant>
      <vt:variant>
        <vt:lpwstr>http://www.nevo.co.il/law/70301/498</vt:lpwstr>
      </vt:variant>
      <vt:variant>
        <vt:lpwstr/>
      </vt:variant>
      <vt:variant>
        <vt:i4>4128882</vt:i4>
      </vt:variant>
      <vt:variant>
        <vt:i4>417</vt:i4>
      </vt:variant>
      <vt:variant>
        <vt:i4>0</vt:i4>
      </vt:variant>
      <vt:variant>
        <vt:i4>5</vt:i4>
      </vt:variant>
      <vt:variant>
        <vt:lpwstr>http://www.nevo.co.il/case/6859579</vt:lpwstr>
      </vt:variant>
      <vt:variant>
        <vt:lpwstr/>
      </vt:variant>
      <vt:variant>
        <vt:i4>7995492</vt:i4>
      </vt:variant>
      <vt:variant>
        <vt:i4>414</vt:i4>
      </vt:variant>
      <vt:variant>
        <vt:i4>0</vt:i4>
      </vt:variant>
      <vt:variant>
        <vt:i4>5</vt:i4>
      </vt:variant>
      <vt:variant>
        <vt:lpwstr>http://www.nevo.co.il/law/70301</vt:lpwstr>
      </vt:variant>
      <vt:variant>
        <vt:lpwstr/>
      </vt:variant>
      <vt:variant>
        <vt:i4>4718676</vt:i4>
      </vt:variant>
      <vt:variant>
        <vt:i4>411</vt:i4>
      </vt:variant>
      <vt:variant>
        <vt:i4>0</vt:i4>
      </vt:variant>
      <vt:variant>
        <vt:i4>5</vt:i4>
      </vt:variant>
      <vt:variant>
        <vt:lpwstr>http://www.nevo.co.il/law/70301/332.3</vt:lpwstr>
      </vt:variant>
      <vt:variant>
        <vt:lpwstr/>
      </vt:variant>
      <vt:variant>
        <vt:i4>7995492</vt:i4>
      </vt:variant>
      <vt:variant>
        <vt:i4>408</vt:i4>
      </vt:variant>
      <vt:variant>
        <vt:i4>0</vt:i4>
      </vt:variant>
      <vt:variant>
        <vt:i4>5</vt:i4>
      </vt:variant>
      <vt:variant>
        <vt:lpwstr>http://www.nevo.co.il/law/70301</vt:lpwstr>
      </vt:variant>
      <vt:variant>
        <vt:lpwstr/>
      </vt:variant>
      <vt:variant>
        <vt:i4>7077991</vt:i4>
      </vt:variant>
      <vt:variant>
        <vt:i4>405</vt:i4>
      </vt:variant>
      <vt:variant>
        <vt:i4>0</vt:i4>
      </vt:variant>
      <vt:variant>
        <vt:i4>5</vt:i4>
      </vt:variant>
      <vt:variant>
        <vt:lpwstr>http://www.nevo.co.il/law/70301/29</vt:lpwstr>
      </vt:variant>
      <vt:variant>
        <vt:lpwstr/>
      </vt:variant>
      <vt:variant>
        <vt:i4>3211381</vt:i4>
      </vt:variant>
      <vt:variant>
        <vt:i4>402</vt:i4>
      </vt:variant>
      <vt:variant>
        <vt:i4>0</vt:i4>
      </vt:variant>
      <vt:variant>
        <vt:i4>5</vt:i4>
      </vt:variant>
      <vt:variant>
        <vt:lpwstr>http://www.nevo.co.il/case/13104258</vt:lpwstr>
      </vt:variant>
      <vt:variant>
        <vt:lpwstr/>
      </vt:variant>
      <vt:variant>
        <vt:i4>7995492</vt:i4>
      </vt:variant>
      <vt:variant>
        <vt:i4>399</vt:i4>
      </vt:variant>
      <vt:variant>
        <vt:i4>0</vt:i4>
      </vt:variant>
      <vt:variant>
        <vt:i4>5</vt:i4>
      </vt:variant>
      <vt:variant>
        <vt:lpwstr>http://www.nevo.co.il/law/70301</vt:lpwstr>
      </vt:variant>
      <vt:variant>
        <vt:lpwstr/>
      </vt:variant>
      <vt:variant>
        <vt:i4>393227</vt:i4>
      </vt:variant>
      <vt:variant>
        <vt:i4>396</vt:i4>
      </vt:variant>
      <vt:variant>
        <vt:i4>0</vt:i4>
      </vt:variant>
      <vt:variant>
        <vt:i4>5</vt:i4>
      </vt:variant>
      <vt:variant>
        <vt:lpwstr>http://www.nevo.co.il/law/70301/40jc</vt:lpwstr>
      </vt:variant>
      <vt:variant>
        <vt:lpwstr/>
      </vt:variant>
      <vt:variant>
        <vt:i4>3801205</vt:i4>
      </vt:variant>
      <vt:variant>
        <vt:i4>393</vt:i4>
      </vt:variant>
      <vt:variant>
        <vt:i4>0</vt:i4>
      </vt:variant>
      <vt:variant>
        <vt:i4>5</vt:i4>
      </vt:variant>
      <vt:variant>
        <vt:lpwstr>http://www.nevo.co.il/case/3991999</vt:lpwstr>
      </vt:variant>
      <vt:variant>
        <vt:lpwstr/>
      </vt:variant>
      <vt:variant>
        <vt:i4>3211385</vt:i4>
      </vt:variant>
      <vt:variant>
        <vt:i4>390</vt:i4>
      </vt:variant>
      <vt:variant>
        <vt:i4>0</vt:i4>
      </vt:variant>
      <vt:variant>
        <vt:i4>5</vt:i4>
      </vt:variant>
      <vt:variant>
        <vt:lpwstr>http://www.nevo.co.il/case/6866736</vt:lpwstr>
      </vt:variant>
      <vt:variant>
        <vt:lpwstr/>
      </vt:variant>
      <vt:variant>
        <vt:i4>327765</vt:i4>
      </vt:variant>
      <vt:variant>
        <vt:i4>387</vt:i4>
      </vt:variant>
      <vt:variant>
        <vt:i4>0</vt:i4>
      </vt:variant>
      <vt:variant>
        <vt:i4>5</vt:i4>
      </vt:variant>
      <vt:variant>
        <vt:lpwstr>http://www.nevo.co.il/law/70301/141d</vt:lpwstr>
      </vt:variant>
      <vt:variant>
        <vt:lpwstr/>
      </vt:variant>
      <vt:variant>
        <vt:i4>6684798</vt:i4>
      </vt:variant>
      <vt:variant>
        <vt:i4>384</vt:i4>
      </vt:variant>
      <vt:variant>
        <vt:i4>0</vt:i4>
      </vt:variant>
      <vt:variant>
        <vt:i4>5</vt:i4>
      </vt:variant>
      <vt:variant>
        <vt:lpwstr>http://www.nevo.co.il/law/70301/144f.a</vt:lpwstr>
      </vt:variant>
      <vt:variant>
        <vt:lpwstr/>
      </vt:variant>
      <vt:variant>
        <vt:i4>7077985</vt:i4>
      </vt:variant>
      <vt:variant>
        <vt:i4>381</vt:i4>
      </vt:variant>
      <vt:variant>
        <vt:i4>0</vt:i4>
      </vt:variant>
      <vt:variant>
        <vt:i4>5</vt:i4>
      </vt:variant>
      <vt:variant>
        <vt:lpwstr>http://www.nevo.co.il/law/70301/499</vt:lpwstr>
      </vt:variant>
      <vt:variant>
        <vt:lpwstr/>
      </vt:variant>
      <vt:variant>
        <vt:i4>3276921</vt:i4>
      </vt:variant>
      <vt:variant>
        <vt:i4>378</vt:i4>
      </vt:variant>
      <vt:variant>
        <vt:i4>0</vt:i4>
      </vt:variant>
      <vt:variant>
        <vt:i4>5</vt:i4>
      </vt:variant>
      <vt:variant>
        <vt:lpwstr>http://www.nevo.co.il/case/7860053</vt:lpwstr>
      </vt:variant>
      <vt:variant>
        <vt:lpwstr/>
      </vt:variant>
      <vt:variant>
        <vt:i4>3211381</vt:i4>
      </vt:variant>
      <vt:variant>
        <vt:i4>375</vt:i4>
      </vt:variant>
      <vt:variant>
        <vt:i4>0</vt:i4>
      </vt:variant>
      <vt:variant>
        <vt:i4>5</vt:i4>
      </vt:variant>
      <vt:variant>
        <vt:lpwstr>http://www.nevo.co.il/case/13104258</vt:lpwstr>
      </vt:variant>
      <vt:variant>
        <vt:lpwstr/>
      </vt:variant>
      <vt:variant>
        <vt:i4>4718676</vt:i4>
      </vt:variant>
      <vt:variant>
        <vt:i4>372</vt:i4>
      </vt:variant>
      <vt:variant>
        <vt:i4>0</vt:i4>
      </vt:variant>
      <vt:variant>
        <vt:i4>5</vt:i4>
      </vt:variant>
      <vt:variant>
        <vt:lpwstr>http://www.nevo.co.il/law/70301/332.3</vt:lpwstr>
      </vt:variant>
      <vt:variant>
        <vt:lpwstr/>
      </vt:variant>
      <vt:variant>
        <vt:i4>6750270</vt:i4>
      </vt:variant>
      <vt:variant>
        <vt:i4>369</vt:i4>
      </vt:variant>
      <vt:variant>
        <vt:i4>0</vt:i4>
      </vt:variant>
      <vt:variant>
        <vt:i4>5</vt:i4>
      </vt:variant>
      <vt:variant>
        <vt:lpwstr>http://www.nevo.co.il/law/70301/329.a.2</vt:lpwstr>
      </vt:variant>
      <vt:variant>
        <vt:lpwstr/>
      </vt:variant>
      <vt:variant>
        <vt:i4>5177424</vt:i4>
      </vt:variant>
      <vt:variant>
        <vt:i4>366</vt:i4>
      </vt:variant>
      <vt:variant>
        <vt:i4>0</vt:i4>
      </vt:variant>
      <vt:variant>
        <vt:i4>5</vt:i4>
      </vt:variant>
      <vt:variant>
        <vt:lpwstr>http://www.nevo.co.il/law/70301/144.b</vt:lpwstr>
      </vt:variant>
      <vt:variant>
        <vt:lpwstr/>
      </vt:variant>
      <vt:variant>
        <vt:i4>8192050</vt:i4>
      </vt:variant>
      <vt:variant>
        <vt:i4>363</vt:i4>
      </vt:variant>
      <vt:variant>
        <vt:i4>0</vt:i4>
      </vt:variant>
      <vt:variant>
        <vt:i4>5</vt:i4>
      </vt:variant>
      <vt:variant>
        <vt:lpwstr>http://www.nevo.co.il/law/70301/144.b2</vt:lpwstr>
      </vt:variant>
      <vt:variant>
        <vt:lpwstr/>
      </vt:variant>
      <vt:variant>
        <vt:i4>7077991</vt:i4>
      </vt:variant>
      <vt:variant>
        <vt:i4>360</vt:i4>
      </vt:variant>
      <vt:variant>
        <vt:i4>0</vt:i4>
      </vt:variant>
      <vt:variant>
        <vt:i4>5</vt:i4>
      </vt:variant>
      <vt:variant>
        <vt:lpwstr>http://www.nevo.co.il/law/70301/29</vt:lpwstr>
      </vt:variant>
      <vt:variant>
        <vt:lpwstr/>
      </vt:variant>
      <vt:variant>
        <vt:i4>4718676</vt:i4>
      </vt:variant>
      <vt:variant>
        <vt:i4>357</vt:i4>
      </vt:variant>
      <vt:variant>
        <vt:i4>0</vt:i4>
      </vt:variant>
      <vt:variant>
        <vt:i4>5</vt:i4>
      </vt:variant>
      <vt:variant>
        <vt:lpwstr>http://www.nevo.co.il/law/70301/332.3</vt:lpwstr>
      </vt:variant>
      <vt:variant>
        <vt:lpwstr/>
      </vt:variant>
      <vt:variant>
        <vt:i4>7077991</vt:i4>
      </vt:variant>
      <vt:variant>
        <vt:i4>354</vt:i4>
      </vt:variant>
      <vt:variant>
        <vt:i4>0</vt:i4>
      </vt:variant>
      <vt:variant>
        <vt:i4>5</vt:i4>
      </vt:variant>
      <vt:variant>
        <vt:lpwstr>http://www.nevo.co.il/law/70301/29</vt:lpwstr>
      </vt:variant>
      <vt:variant>
        <vt:lpwstr/>
      </vt:variant>
      <vt:variant>
        <vt:i4>6750270</vt:i4>
      </vt:variant>
      <vt:variant>
        <vt:i4>351</vt:i4>
      </vt:variant>
      <vt:variant>
        <vt:i4>0</vt:i4>
      </vt:variant>
      <vt:variant>
        <vt:i4>5</vt:i4>
      </vt:variant>
      <vt:variant>
        <vt:lpwstr>http://www.nevo.co.il/law/70301/329.a.2</vt:lpwstr>
      </vt:variant>
      <vt:variant>
        <vt:lpwstr/>
      </vt:variant>
      <vt:variant>
        <vt:i4>7077991</vt:i4>
      </vt:variant>
      <vt:variant>
        <vt:i4>348</vt:i4>
      </vt:variant>
      <vt:variant>
        <vt:i4>0</vt:i4>
      </vt:variant>
      <vt:variant>
        <vt:i4>5</vt:i4>
      </vt:variant>
      <vt:variant>
        <vt:lpwstr>http://www.nevo.co.il/law/70301/29</vt:lpwstr>
      </vt:variant>
      <vt:variant>
        <vt:lpwstr/>
      </vt:variant>
      <vt:variant>
        <vt:i4>5177433</vt:i4>
      </vt:variant>
      <vt:variant>
        <vt:i4>345</vt:i4>
      </vt:variant>
      <vt:variant>
        <vt:i4>0</vt:i4>
      </vt:variant>
      <vt:variant>
        <vt:i4>5</vt:i4>
      </vt:variant>
      <vt:variant>
        <vt:lpwstr>http://www.nevo.co.il/law/70301/448.a</vt:lpwstr>
      </vt:variant>
      <vt:variant>
        <vt:lpwstr/>
      </vt:variant>
      <vt:variant>
        <vt:i4>5177424</vt:i4>
      </vt:variant>
      <vt:variant>
        <vt:i4>342</vt:i4>
      </vt:variant>
      <vt:variant>
        <vt:i4>0</vt:i4>
      </vt:variant>
      <vt:variant>
        <vt:i4>5</vt:i4>
      </vt:variant>
      <vt:variant>
        <vt:lpwstr>http://www.nevo.co.il/law/70301/144.b</vt:lpwstr>
      </vt:variant>
      <vt:variant>
        <vt:lpwstr/>
      </vt:variant>
      <vt:variant>
        <vt:i4>7077991</vt:i4>
      </vt:variant>
      <vt:variant>
        <vt:i4>339</vt:i4>
      </vt:variant>
      <vt:variant>
        <vt:i4>0</vt:i4>
      </vt:variant>
      <vt:variant>
        <vt:i4>5</vt:i4>
      </vt:variant>
      <vt:variant>
        <vt:lpwstr>http://www.nevo.co.il/law/70301/29</vt:lpwstr>
      </vt:variant>
      <vt:variant>
        <vt:lpwstr/>
      </vt:variant>
      <vt:variant>
        <vt:i4>8192050</vt:i4>
      </vt:variant>
      <vt:variant>
        <vt:i4>336</vt:i4>
      </vt:variant>
      <vt:variant>
        <vt:i4>0</vt:i4>
      </vt:variant>
      <vt:variant>
        <vt:i4>5</vt:i4>
      </vt:variant>
      <vt:variant>
        <vt:lpwstr>http://www.nevo.co.il/law/70301/144.b2</vt:lpwstr>
      </vt:variant>
      <vt:variant>
        <vt:lpwstr/>
      </vt:variant>
      <vt:variant>
        <vt:i4>4390997</vt:i4>
      </vt:variant>
      <vt:variant>
        <vt:i4>333</vt:i4>
      </vt:variant>
      <vt:variant>
        <vt:i4>0</vt:i4>
      </vt:variant>
      <vt:variant>
        <vt:i4>5</vt:i4>
      </vt:variant>
      <vt:variant>
        <vt:lpwstr>http://www.nevo.co.il/law/70301/383.a</vt:lpwstr>
      </vt:variant>
      <vt:variant>
        <vt:lpwstr/>
      </vt:variant>
      <vt:variant>
        <vt:i4>7077991</vt:i4>
      </vt:variant>
      <vt:variant>
        <vt:i4>330</vt:i4>
      </vt:variant>
      <vt:variant>
        <vt:i4>0</vt:i4>
      </vt:variant>
      <vt:variant>
        <vt:i4>5</vt:i4>
      </vt:variant>
      <vt:variant>
        <vt:lpwstr>http://www.nevo.co.il/law/70301/29</vt:lpwstr>
      </vt:variant>
      <vt:variant>
        <vt:lpwstr/>
      </vt:variant>
      <vt:variant>
        <vt:i4>6291553</vt:i4>
      </vt:variant>
      <vt:variant>
        <vt:i4>327</vt:i4>
      </vt:variant>
      <vt:variant>
        <vt:i4>0</vt:i4>
      </vt:variant>
      <vt:variant>
        <vt:i4>5</vt:i4>
      </vt:variant>
      <vt:variant>
        <vt:lpwstr>http://www.nevo.co.il/law/70301/452</vt:lpwstr>
      </vt:variant>
      <vt:variant>
        <vt:lpwstr/>
      </vt:variant>
      <vt:variant>
        <vt:i4>7077991</vt:i4>
      </vt:variant>
      <vt:variant>
        <vt:i4>324</vt:i4>
      </vt:variant>
      <vt:variant>
        <vt:i4>0</vt:i4>
      </vt:variant>
      <vt:variant>
        <vt:i4>5</vt:i4>
      </vt:variant>
      <vt:variant>
        <vt:lpwstr>http://www.nevo.co.il/law/70301/29</vt:lpwstr>
      </vt:variant>
      <vt:variant>
        <vt:lpwstr/>
      </vt:variant>
      <vt:variant>
        <vt:i4>5177433</vt:i4>
      </vt:variant>
      <vt:variant>
        <vt:i4>321</vt:i4>
      </vt:variant>
      <vt:variant>
        <vt:i4>0</vt:i4>
      </vt:variant>
      <vt:variant>
        <vt:i4>5</vt:i4>
      </vt:variant>
      <vt:variant>
        <vt:lpwstr>http://www.nevo.co.il/law/70301/448.a</vt:lpwstr>
      </vt:variant>
      <vt:variant>
        <vt:lpwstr/>
      </vt:variant>
      <vt:variant>
        <vt:i4>6291556</vt:i4>
      </vt:variant>
      <vt:variant>
        <vt:i4>318</vt:i4>
      </vt:variant>
      <vt:variant>
        <vt:i4>0</vt:i4>
      </vt:variant>
      <vt:variant>
        <vt:i4>5</vt:i4>
      </vt:variant>
      <vt:variant>
        <vt:lpwstr>http://www.nevo.co.il/law/70301/152</vt:lpwstr>
      </vt:variant>
      <vt:variant>
        <vt:lpwstr/>
      </vt:variant>
      <vt:variant>
        <vt:i4>7077991</vt:i4>
      </vt:variant>
      <vt:variant>
        <vt:i4>315</vt:i4>
      </vt:variant>
      <vt:variant>
        <vt:i4>0</vt:i4>
      </vt:variant>
      <vt:variant>
        <vt:i4>5</vt:i4>
      </vt:variant>
      <vt:variant>
        <vt:lpwstr>http://www.nevo.co.il/law/70301/29</vt:lpwstr>
      </vt:variant>
      <vt:variant>
        <vt:lpwstr/>
      </vt:variant>
      <vt:variant>
        <vt:i4>6291559</vt:i4>
      </vt:variant>
      <vt:variant>
        <vt:i4>312</vt:i4>
      </vt:variant>
      <vt:variant>
        <vt:i4>0</vt:i4>
      </vt:variant>
      <vt:variant>
        <vt:i4>5</vt:i4>
      </vt:variant>
      <vt:variant>
        <vt:lpwstr>http://www.nevo.co.il/law/70301/25</vt:lpwstr>
      </vt:variant>
      <vt:variant>
        <vt:lpwstr/>
      </vt:variant>
      <vt:variant>
        <vt:i4>4980819</vt:i4>
      </vt:variant>
      <vt:variant>
        <vt:i4>309</vt:i4>
      </vt:variant>
      <vt:variant>
        <vt:i4>0</vt:i4>
      </vt:variant>
      <vt:variant>
        <vt:i4>5</vt:i4>
      </vt:variant>
      <vt:variant>
        <vt:lpwstr>http://www.nevo.co.il/law/70301/274.2</vt:lpwstr>
      </vt:variant>
      <vt:variant>
        <vt:lpwstr/>
      </vt:variant>
      <vt:variant>
        <vt:i4>4980819</vt:i4>
      </vt:variant>
      <vt:variant>
        <vt:i4>306</vt:i4>
      </vt:variant>
      <vt:variant>
        <vt:i4>0</vt:i4>
      </vt:variant>
      <vt:variant>
        <vt:i4>5</vt:i4>
      </vt:variant>
      <vt:variant>
        <vt:lpwstr>http://www.nevo.co.il/law/70301/274.1</vt:lpwstr>
      </vt:variant>
      <vt:variant>
        <vt:lpwstr/>
      </vt:variant>
      <vt:variant>
        <vt:i4>7077991</vt:i4>
      </vt:variant>
      <vt:variant>
        <vt:i4>303</vt:i4>
      </vt:variant>
      <vt:variant>
        <vt:i4>0</vt:i4>
      </vt:variant>
      <vt:variant>
        <vt:i4>5</vt:i4>
      </vt:variant>
      <vt:variant>
        <vt:lpwstr>http://www.nevo.co.il/law/70301/29</vt:lpwstr>
      </vt:variant>
      <vt:variant>
        <vt:lpwstr/>
      </vt:variant>
      <vt:variant>
        <vt:i4>6684734</vt:i4>
      </vt:variant>
      <vt:variant>
        <vt:i4>300</vt:i4>
      </vt:variant>
      <vt:variant>
        <vt:i4>0</vt:i4>
      </vt:variant>
      <vt:variant>
        <vt:i4>5</vt:i4>
      </vt:variant>
      <vt:variant>
        <vt:lpwstr>http://www.nevo.co.il/law/70301/339.a.3</vt:lpwstr>
      </vt:variant>
      <vt:variant>
        <vt:lpwstr/>
      </vt:variant>
      <vt:variant>
        <vt:i4>7077985</vt:i4>
      </vt:variant>
      <vt:variant>
        <vt:i4>297</vt:i4>
      </vt:variant>
      <vt:variant>
        <vt:i4>0</vt:i4>
      </vt:variant>
      <vt:variant>
        <vt:i4>5</vt:i4>
      </vt:variant>
      <vt:variant>
        <vt:lpwstr>http://www.nevo.co.il/law/70301/498</vt:lpwstr>
      </vt:variant>
      <vt:variant>
        <vt:lpwstr/>
      </vt:variant>
      <vt:variant>
        <vt:i4>6684735</vt:i4>
      </vt:variant>
      <vt:variant>
        <vt:i4>294</vt:i4>
      </vt:variant>
      <vt:variant>
        <vt:i4>0</vt:i4>
      </vt:variant>
      <vt:variant>
        <vt:i4>5</vt:i4>
      </vt:variant>
      <vt:variant>
        <vt:lpwstr>http://www.nevo.co.il/law/70301/338.a.3</vt:lpwstr>
      </vt:variant>
      <vt:variant>
        <vt:lpwstr/>
      </vt:variant>
      <vt:variant>
        <vt:i4>6750310</vt:i4>
      </vt:variant>
      <vt:variant>
        <vt:i4>291</vt:i4>
      </vt:variant>
      <vt:variant>
        <vt:i4>0</vt:i4>
      </vt:variant>
      <vt:variant>
        <vt:i4>5</vt:i4>
      </vt:variant>
      <vt:variant>
        <vt:lpwstr>http://www.nevo.co.il/law/70301/32</vt:lpwstr>
      </vt:variant>
      <vt:variant>
        <vt:lpwstr/>
      </vt:variant>
      <vt:variant>
        <vt:i4>6553702</vt:i4>
      </vt:variant>
      <vt:variant>
        <vt:i4>288</vt:i4>
      </vt:variant>
      <vt:variant>
        <vt:i4>0</vt:i4>
      </vt:variant>
      <vt:variant>
        <vt:i4>5</vt:i4>
      </vt:variant>
      <vt:variant>
        <vt:lpwstr>http://www.nevo.co.il/law/70301/31</vt:lpwstr>
      </vt:variant>
      <vt:variant>
        <vt:lpwstr/>
      </vt:variant>
      <vt:variant>
        <vt:i4>6684735</vt:i4>
      </vt:variant>
      <vt:variant>
        <vt:i4>285</vt:i4>
      </vt:variant>
      <vt:variant>
        <vt:i4>0</vt:i4>
      </vt:variant>
      <vt:variant>
        <vt:i4>5</vt:i4>
      </vt:variant>
      <vt:variant>
        <vt:lpwstr>http://www.nevo.co.il/law/70301/338.a.3</vt:lpwstr>
      </vt:variant>
      <vt:variant>
        <vt:lpwstr/>
      </vt:variant>
      <vt:variant>
        <vt:i4>6291556</vt:i4>
      </vt:variant>
      <vt:variant>
        <vt:i4>282</vt:i4>
      </vt:variant>
      <vt:variant>
        <vt:i4>0</vt:i4>
      </vt:variant>
      <vt:variant>
        <vt:i4>5</vt:i4>
      </vt:variant>
      <vt:variant>
        <vt:lpwstr>http://www.nevo.co.il/law/70301/152</vt:lpwstr>
      </vt:variant>
      <vt:variant>
        <vt:lpwstr/>
      </vt:variant>
      <vt:variant>
        <vt:i4>7077991</vt:i4>
      </vt:variant>
      <vt:variant>
        <vt:i4>279</vt:i4>
      </vt:variant>
      <vt:variant>
        <vt:i4>0</vt:i4>
      </vt:variant>
      <vt:variant>
        <vt:i4>5</vt:i4>
      </vt:variant>
      <vt:variant>
        <vt:lpwstr>http://www.nevo.co.il/law/70301/29</vt:lpwstr>
      </vt:variant>
      <vt:variant>
        <vt:lpwstr/>
      </vt:variant>
      <vt:variant>
        <vt:i4>6684735</vt:i4>
      </vt:variant>
      <vt:variant>
        <vt:i4>276</vt:i4>
      </vt:variant>
      <vt:variant>
        <vt:i4>0</vt:i4>
      </vt:variant>
      <vt:variant>
        <vt:i4>5</vt:i4>
      </vt:variant>
      <vt:variant>
        <vt:lpwstr>http://www.nevo.co.il/law/70301/338.a.3</vt:lpwstr>
      </vt:variant>
      <vt:variant>
        <vt:lpwstr/>
      </vt:variant>
      <vt:variant>
        <vt:i4>7077991</vt:i4>
      </vt:variant>
      <vt:variant>
        <vt:i4>273</vt:i4>
      </vt:variant>
      <vt:variant>
        <vt:i4>0</vt:i4>
      </vt:variant>
      <vt:variant>
        <vt:i4>5</vt:i4>
      </vt:variant>
      <vt:variant>
        <vt:lpwstr>http://www.nevo.co.il/law/70301/29</vt:lpwstr>
      </vt:variant>
      <vt:variant>
        <vt:lpwstr/>
      </vt:variant>
      <vt:variant>
        <vt:i4>6291559</vt:i4>
      </vt:variant>
      <vt:variant>
        <vt:i4>270</vt:i4>
      </vt:variant>
      <vt:variant>
        <vt:i4>0</vt:i4>
      </vt:variant>
      <vt:variant>
        <vt:i4>5</vt:i4>
      </vt:variant>
      <vt:variant>
        <vt:lpwstr>http://www.nevo.co.il/law/70301/25</vt:lpwstr>
      </vt:variant>
      <vt:variant>
        <vt:lpwstr/>
      </vt:variant>
      <vt:variant>
        <vt:i4>4980819</vt:i4>
      </vt:variant>
      <vt:variant>
        <vt:i4>267</vt:i4>
      </vt:variant>
      <vt:variant>
        <vt:i4>0</vt:i4>
      </vt:variant>
      <vt:variant>
        <vt:i4>5</vt:i4>
      </vt:variant>
      <vt:variant>
        <vt:lpwstr>http://www.nevo.co.il/law/70301/274.2</vt:lpwstr>
      </vt:variant>
      <vt:variant>
        <vt:lpwstr/>
      </vt:variant>
      <vt:variant>
        <vt:i4>4980819</vt:i4>
      </vt:variant>
      <vt:variant>
        <vt:i4>264</vt:i4>
      </vt:variant>
      <vt:variant>
        <vt:i4>0</vt:i4>
      </vt:variant>
      <vt:variant>
        <vt:i4>5</vt:i4>
      </vt:variant>
      <vt:variant>
        <vt:lpwstr>http://www.nevo.co.il/law/70301/274.1</vt:lpwstr>
      </vt:variant>
      <vt:variant>
        <vt:lpwstr/>
      </vt:variant>
      <vt:variant>
        <vt:i4>6291556</vt:i4>
      </vt:variant>
      <vt:variant>
        <vt:i4>261</vt:i4>
      </vt:variant>
      <vt:variant>
        <vt:i4>0</vt:i4>
      </vt:variant>
      <vt:variant>
        <vt:i4>5</vt:i4>
      </vt:variant>
      <vt:variant>
        <vt:lpwstr>http://www.nevo.co.il/law/70301/152</vt:lpwstr>
      </vt:variant>
      <vt:variant>
        <vt:lpwstr/>
      </vt:variant>
      <vt:variant>
        <vt:i4>7077991</vt:i4>
      </vt:variant>
      <vt:variant>
        <vt:i4>258</vt:i4>
      </vt:variant>
      <vt:variant>
        <vt:i4>0</vt:i4>
      </vt:variant>
      <vt:variant>
        <vt:i4>5</vt:i4>
      </vt:variant>
      <vt:variant>
        <vt:lpwstr>http://www.nevo.co.il/law/70301/29</vt:lpwstr>
      </vt:variant>
      <vt:variant>
        <vt:lpwstr/>
      </vt:variant>
      <vt:variant>
        <vt:i4>6684735</vt:i4>
      </vt:variant>
      <vt:variant>
        <vt:i4>255</vt:i4>
      </vt:variant>
      <vt:variant>
        <vt:i4>0</vt:i4>
      </vt:variant>
      <vt:variant>
        <vt:i4>5</vt:i4>
      </vt:variant>
      <vt:variant>
        <vt:lpwstr>http://www.nevo.co.il/law/70301/338.a.3</vt:lpwstr>
      </vt:variant>
      <vt:variant>
        <vt:lpwstr/>
      </vt:variant>
      <vt:variant>
        <vt:i4>7077991</vt:i4>
      </vt:variant>
      <vt:variant>
        <vt:i4>252</vt:i4>
      </vt:variant>
      <vt:variant>
        <vt:i4>0</vt:i4>
      </vt:variant>
      <vt:variant>
        <vt:i4>5</vt:i4>
      </vt:variant>
      <vt:variant>
        <vt:lpwstr>http://www.nevo.co.il/law/70301/29</vt:lpwstr>
      </vt:variant>
      <vt:variant>
        <vt:lpwstr/>
      </vt:variant>
      <vt:variant>
        <vt:i4>6291559</vt:i4>
      </vt:variant>
      <vt:variant>
        <vt:i4>249</vt:i4>
      </vt:variant>
      <vt:variant>
        <vt:i4>0</vt:i4>
      </vt:variant>
      <vt:variant>
        <vt:i4>5</vt:i4>
      </vt:variant>
      <vt:variant>
        <vt:lpwstr>http://www.nevo.co.il/law/70301/25</vt:lpwstr>
      </vt:variant>
      <vt:variant>
        <vt:lpwstr/>
      </vt:variant>
      <vt:variant>
        <vt:i4>4980819</vt:i4>
      </vt:variant>
      <vt:variant>
        <vt:i4>246</vt:i4>
      </vt:variant>
      <vt:variant>
        <vt:i4>0</vt:i4>
      </vt:variant>
      <vt:variant>
        <vt:i4>5</vt:i4>
      </vt:variant>
      <vt:variant>
        <vt:lpwstr>http://www.nevo.co.il/law/70301/274.2</vt:lpwstr>
      </vt:variant>
      <vt:variant>
        <vt:lpwstr/>
      </vt:variant>
      <vt:variant>
        <vt:i4>4980819</vt:i4>
      </vt:variant>
      <vt:variant>
        <vt:i4>243</vt:i4>
      </vt:variant>
      <vt:variant>
        <vt:i4>0</vt:i4>
      </vt:variant>
      <vt:variant>
        <vt:i4>5</vt:i4>
      </vt:variant>
      <vt:variant>
        <vt:lpwstr>http://www.nevo.co.il/law/70301/274.1</vt:lpwstr>
      </vt:variant>
      <vt:variant>
        <vt:lpwstr/>
      </vt:variant>
      <vt:variant>
        <vt:i4>7077991</vt:i4>
      </vt:variant>
      <vt:variant>
        <vt:i4>240</vt:i4>
      </vt:variant>
      <vt:variant>
        <vt:i4>0</vt:i4>
      </vt:variant>
      <vt:variant>
        <vt:i4>5</vt:i4>
      </vt:variant>
      <vt:variant>
        <vt:lpwstr>http://www.nevo.co.il/law/70301/29</vt:lpwstr>
      </vt:variant>
      <vt:variant>
        <vt:lpwstr/>
      </vt:variant>
      <vt:variant>
        <vt:i4>6291559</vt:i4>
      </vt:variant>
      <vt:variant>
        <vt:i4>237</vt:i4>
      </vt:variant>
      <vt:variant>
        <vt:i4>0</vt:i4>
      </vt:variant>
      <vt:variant>
        <vt:i4>5</vt:i4>
      </vt:variant>
      <vt:variant>
        <vt:lpwstr>http://www.nevo.co.il/law/70301/25</vt:lpwstr>
      </vt:variant>
      <vt:variant>
        <vt:lpwstr/>
      </vt:variant>
      <vt:variant>
        <vt:i4>8192050</vt:i4>
      </vt:variant>
      <vt:variant>
        <vt:i4>234</vt:i4>
      </vt:variant>
      <vt:variant>
        <vt:i4>0</vt:i4>
      </vt:variant>
      <vt:variant>
        <vt:i4>5</vt:i4>
      </vt:variant>
      <vt:variant>
        <vt:lpwstr>http://www.nevo.co.il/law/70301/144.b2</vt:lpwstr>
      </vt:variant>
      <vt:variant>
        <vt:lpwstr/>
      </vt:variant>
      <vt:variant>
        <vt:i4>6291556</vt:i4>
      </vt:variant>
      <vt:variant>
        <vt:i4>231</vt:i4>
      </vt:variant>
      <vt:variant>
        <vt:i4>0</vt:i4>
      </vt:variant>
      <vt:variant>
        <vt:i4>5</vt:i4>
      </vt:variant>
      <vt:variant>
        <vt:lpwstr>http://www.nevo.co.il/law/70301/152</vt:lpwstr>
      </vt:variant>
      <vt:variant>
        <vt:lpwstr/>
      </vt:variant>
      <vt:variant>
        <vt:i4>7077991</vt:i4>
      </vt:variant>
      <vt:variant>
        <vt:i4>228</vt:i4>
      </vt:variant>
      <vt:variant>
        <vt:i4>0</vt:i4>
      </vt:variant>
      <vt:variant>
        <vt:i4>5</vt:i4>
      </vt:variant>
      <vt:variant>
        <vt:lpwstr>http://www.nevo.co.il/law/70301/29</vt:lpwstr>
      </vt:variant>
      <vt:variant>
        <vt:lpwstr/>
      </vt:variant>
      <vt:variant>
        <vt:i4>6750270</vt:i4>
      </vt:variant>
      <vt:variant>
        <vt:i4>225</vt:i4>
      </vt:variant>
      <vt:variant>
        <vt:i4>0</vt:i4>
      </vt:variant>
      <vt:variant>
        <vt:i4>5</vt:i4>
      </vt:variant>
      <vt:variant>
        <vt:lpwstr>http://www.nevo.co.il/law/70301/329.a.2</vt:lpwstr>
      </vt:variant>
      <vt:variant>
        <vt:lpwstr/>
      </vt:variant>
      <vt:variant>
        <vt:i4>7077991</vt:i4>
      </vt:variant>
      <vt:variant>
        <vt:i4>222</vt:i4>
      </vt:variant>
      <vt:variant>
        <vt:i4>0</vt:i4>
      </vt:variant>
      <vt:variant>
        <vt:i4>5</vt:i4>
      </vt:variant>
      <vt:variant>
        <vt:lpwstr>http://www.nevo.co.il/law/70301/29</vt:lpwstr>
      </vt:variant>
      <vt:variant>
        <vt:lpwstr/>
      </vt:variant>
      <vt:variant>
        <vt:i4>5177433</vt:i4>
      </vt:variant>
      <vt:variant>
        <vt:i4>219</vt:i4>
      </vt:variant>
      <vt:variant>
        <vt:i4>0</vt:i4>
      </vt:variant>
      <vt:variant>
        <vt:i4>5</vt:i4>
      </vt:variant>
      <vt:variant>
        <vt:lpwstr>http://www.nevo.co.il/law/70301/448.a</vt:lpwstr>
      </vt:variant>
      <vt:variant>
        <vt:lpwstr/>
      </vt:variant>
      <vt:variant>
        <vt:i4>8192050</vt:i4>
      </vt:variant>
      <vt:variant>
        <vt:i4>216</vt:i4>
      </vt:variant>
      <vt:variant>
        <vt:i4>0</vt:i4>
      </vt:variant>
      <vt:variant>
        <vt:i4>5</vt:i4>
      </vt:variant>
      <vt:variant>
        <vt:lpwstr>http://www.nevo.co.il/law/70301/144.b2</vt:lpwstr>
      </vt:variant>
      <vt:variant>
        <vt:lpwstr/>
      </vt:variant>
      <vt:variant>
        <vt:i4>6291556</vt:i4>
      </vt:variant>
      <vt:variant>
        <vt:i4>213</vt:i4>
      </vt:variant>
      <vt:variant>
        <vt:i4>0</vt:i4>
      </vt:variant>
      <vt:variant>
        <vt:i4>5</vt:i4>
      </vt:variant>
      <vt:variant>
        <vt:lpwstr>http://www.nevo.co.il/law/70301/151</vt:lpwstr>
      </vt:variant>
      <vt:variant>
        <vt:lpwstr/>
      </vt:variant>
      <vt:variant>
        <vt:i4>6291556</vt:i4>
      </vt:variant>
      <vt:variant>
        <vt:i4>210</vt:i4>
      </vt:variant>
      <vt:variant>
        <vt:i4>0</vt:i4>
      </vt:variant>
      <vt:variant>
        <vt:i4>5</vt:i4>
      </vt:variant>
      <vt:variant>
        <vt:lpwstr>http://www.nevo.co.il/law/70301/152</vt:lpwstr>
      </vt:variant>
      <vt:variant>
        <vt:lpwstr/>
      </vt:variant>
      <vt:variant>
        <vt:i4>6291559</vt:i4>
      </vt:variant>
      <vt:variant>
        <vt:i4>207</vt:i4>
      </vt:variant>
      <vt:variant>
        <vt:i4>0</vt:i4>
      </vt:variant>
      <vt:variant>
        <vt:i4>5</vt:i4>
      </vt:variant>
      <vt:variant>
        <vt:lpwstr>http://www.nevo.co.il/law/70301/25</vt:lpwstr>
      </vt:variant>
      <vt:variant>
        <vt:lpwstr/>
      </vt:variant>
      <vt:variant>
        <vt:i4>1900555</vt:i4>
      </vt:variant>
      <vt:variant>
        <vt:i4>204</vt:i4>
      </vt:variant>
      <vt:variant>
        <vt:i4>0</vt:i4>
      </vt:variant>
      <vt:variant>
        <vt:i4>5</vt:i4>
      </vt:variant>
      <vt:variant>
        <vt:lpwstr>http://www.nevo.co.il/law/70301/335.a.1.;335.a.2</vt:lpwstr>
      </vt:variant>
      <vt:variant>
        <vt:lpwstr/>
      </vt:variant>
      <vt:variant>
        <vt:i4>6684774</vt:i4>
      </vt:variant>
      <vt:variant>
        <vt:i4>201</vt:i4>
      </vt:variant>
      <vt:variant>
        <vt:i4>0</vt:i4>
      </vt:variant>
      <vt:variant>
        <vt:i4>5</vt:i4>
      </vt:variant>
      <vt:variant>
        <vt:lpwstr>http://www.nevo.co.il/law/70301/334</vt:lpwstr>
      </vt:variant>
      <vt:variant>
        <vt:lpwstr/>
      </vt:variant>
      <vt:variant>
        <vt:i4>7077991</vt:i4>
      </vt:variant>
      <vt:variant>
        <vt:i4>198</vt:i4>
      </vt:variant>
      <vt:variant>
        <vt:i4>0</vt:i4>
      </vt:variant>
      <vt:variant>
        <vt:i4>5</vt:i4>
      </vt:variant>
      <vt:variant>
        <vt:lpwstr>http://www.nevo.co.il/law/70301/29</vt:lpwstr>
      </vt:variant>
      <vt:variant>
        <vt:lpwstr/>
      </vt:variant>
      <vt:variant>
        <vt:i4>6684735</vt:i4>
      </vt:variant>
      <vt:variant>
        <vt:i4>195</vt:i4>
      </vt:variant>
      <vt:variant>
        <vt:i4>0</vt:i4>
      </vt:variant>
      <vt:variant>
        <vt:i4>5</vt:i4>
      </vt:variant>
      <vt:variant>
        <vt:lpwstr>http://www.nevo.co.il/law/70301/338.a.3</vt:lpwstr>
      </vt:variant>
      <vt:variant>
        <vt:lpwstr/>
      </vt:variant>
      <vt:variant>
        <vt:i4>6291559</vt:i4>
      </vt:variant>
      <vt:variant>
        <vt:i4>192</vt:i4>
      </vt:variant>
      <vt:variant>
        <vt:i4>0</vt:i4>
      </vt:variant>
      <vt:variant>
        <vt:i4>5</vt:i4>
      </vt:variant>
      <vt:variant>
        <vt:lpwstr>http://www.nevo.co.il/law/70301/25</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7602280</vt:i4>
      </vt:variant>
      <vt:variant>
        <vt:i4>186</vt:i4>
      </vt:variant>
      <vt:variant>
        <vt:i4>0</vt:i4>
      </vt:variant>
      <vt:variant>
        <vt:i4>5</vt:i4>
      </vt:variant>
      <vt:variant>
        <vt:lpwstr>http://www.nevo.co.il/law/70301/274.1.;274.2.;274.3</vt:lpwstr>
      </vt:variant>
      <vt:variant>
        <vt:lpwstr/>
      </vt:variant>
      <vt:variant>
        <vt:i4>7077991</vt:i4>
      </vt:variant>
      <vt:variant>
        <vt:i4>183</vt:i4>
      </vt:variant>
      <vt:variant>
        <vt:i4>0</vt:i4>
      </vt:variant>
      <vt:variant>
        <vt:i4>5</vt:i4>
      </vt:variant>
      <vt:variant>
        <vt:lpwstr>http://www.nevo.co.il/law/70301/29</vt:lpwstr>
      </vt:variant>
      <vt:variant>
        <vt:lpwstr/>
      </vt:variant>
      <vt:variant>
        <vt:i4>7602280</vt:i4>
      </vt:variant>
      <vt:variant>
        <vt:i4>180</vt:i4>
      </vt:variant>
      <vt:variant>
        <vt:i4>0</vt:i4>
      </vt:variant>
      <vt:variant>
        <vt:i4>5</vt:i4>
      </vt:variant>
      <vt:variant>
        <vt:lpwstr>http://www.nevo.co.il/law/70301/274.1.;274.2.;274.3</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7077941</vt:i4>
      </vt:variant>
      <vt:variant>
        <vt:i4>174</vt:i4>
      </vt:variant>
      <vt:variant>
        <vt:i4>0</vt:i4>
      </vt:variant>
      <vt:variant>
        <vt:i4>5</vt:i4>
      </vt:variant>
      <vt:variant>
        <vt:lpwstr>http://www.nevo.co.il/law/70301/392.a.2</vt:lpwstr>
      </vt:variant>
      <vt:variant>
        <vt:lpwstr/>
      </vt:variant>
      <vt:variant>
        <vt:i4>7077991</vt:i4>
      </vt:variant>
      <vt:variant>
        <vt:i4>171</vt:i4>
      </vt:variant>
      <vt:variant>
        <vt:i4>0</vt:i4>
      </vt:variant>
      <vt:variant>
        <vt:i4>5</vt:i4>
      </vt:variant>
      <vt:variant>
        <vt:lpwstr>http://www.nevo.co.il/law/70301/29</vt:lpwstr>
      </vt:variant>
      <vt:variant>
        <vt:lpwstr/>
      </vt:variant>
      <vt:variant>
        <vt:i4>5177433</vt:i4>
      </vt:variant>
      <vt:variant>
        <vt:i4>168</vt:i4>
      </vt:variant>
      <vt:variant>
        <vt:i4>0</vt:i4>
      </vt:variant>
      <vt:variant>
        <vt:i4>5</vt:i4>
      </vt:variant>
      <vt:variant>
        <vt:lpwstr>http://www.nevo.co.il/law/70301/448.a</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7077991</vt:i4>
      </vt:variant>
      <vt:variant>
        <vt:i4>162</vt:i4>
      </vt:variant>
      <vt:variant>
        <vt:i4>0</vt:i4>
      </vt:variant>
      <vt:variant>
        <vt:i4>5</vt:i4>
      </vt:variant>
      <vt:variant>
        <vt:lpwstr>http://www.nevo.co.il/law/70301/29</vt:lpwstr>
      </vt:variant>
      <vt:variant>
        <vt:lpwstr/>
      </vt:variant>
      <vt:variant>
        <vt:i4>8192050</vt:i4>
      </vt:variant>
      <vt:variant>
        <vt:i4>159</vt:i4>
      </vt:variant>
      <vt:variant>
        <vt:i4>0</vt:i4>
      </vt:variant>
      <vt:variant>
        <vt:i4>5</vt:i4>
      </vt:variant>
      <vt:variant>
        <vt:lpwstr>http://www.nevo.co.il/law/70301/144.b2</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6684798</vt:i4>
      </vt:variant>
      <vt:variant>
        <vt:i4>153</vt:i4>
      </vt:variant>
      <vt:variant>
        <vt:i4>0</vt:i4>
      </vt:variant>
      <vt:variant>
        <vt:i4>5</vt:i4>
      </vt:variant>
      <vt:variant>
        <vt:lpwstr>http://www.nevo.co.il/law/70301/144f.a</vt:lpwstr>
      </vt:variant>
      <vt:variant>
        <vt:lpwstr/>
      </vt:variant>
      <vt:variant>
        <vt:i4>7077945</vt:i4>
      </vt:variant>
      <vt:variant>
        <vt:i4>150</vt:i4>
      </vt:variant>
      <vt:variant>
        <vt:i4>0</vt:i4>
      </vt:variant>
      <vt:variant>
        <vt:i4>5</vt:i4>
      </vt:variant>
      <vt:variant>
        <vt:lpwstr>http://www.nevo.co.il/law/70301/499.a.1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6226003</vt:i4>
      </vt:variant>
      <vt:variant>
        <vt:i4>144</vt:i4>
      </vt:variant>
      <vt:variant>
        <vt:i4>0</vt:i4>
      </vt:variant>
      <vt:variant>
        <vt:i4>5</vt:i4>
      </vt:variant>
      <vt:variant>
        <vt:lpwstr>http://www.nevo.co.il/law/72185/6</vt:lpwstr>
      </vt:variant>
      <vt:variant>
        <vt:lpwstr/>
      </vt:variant>
      <vt:variant>
        <vt:i4>6226003</vt:i4>
      </vt:variant>
      <vt:variant>
        <vt:i4>141</vt:i4>
      </vt:variant>
      <vt:variant>
        <vt:i4>0</vt:i4>
      </vt:variant>
      <vt:variant>
        <vt:i4>5</vt:i4>
      </vt:variant>
      <vt:variant>
        <vt:lpwstr>http://www.nevo.co.il/law/72185/3</vt:lpwstr>
      </vt:variant>
      <vt:variant>
        <vt:lpwstr/>
      </vt:variant>
      <vt:variant>
        <vt:i4>7340134</vt:i4>
      </vt:variant>
      <vt:variant>
        <vt:i4>138</vt:i4>
      </vt:variant>
      <vt:variant>
        <vt:i4>0</vt:i4>
      </vt:variant>
      <vt:variant>
        <vt:i4>5</vt:i4>
      </vt:variant>
      <vt:variant>
        <vt:lpwstr>http://www.nevo.co.il/law/72185</vt:lpwstr>
      </vt:variant>
      <vt:variant>
        <vt:lpwstr/>
      </vt:variant>
      <vt:variant>
        <vt:i4>7405670</vt:i4>
      </vt:variant>
      <vt:variant>
        <vt:i4>135</vt:i4>
      </vt:variant>
      <vt:variant>
        <vt:i4>0</vt:i4>
      </vt:variant>
      <vt:variant>
        <vt:i4>5</vt:i4>
      </vt:variant>
      <vt:variant>
        <vt:lpwstr>http://www.nevo.co.il/law/73186</vt:lpwstr>
      </vt:variant>
      <vt:variant>
        <vt:lpwstr/>
      </vt:variant>
      <vt:variant>
        <vt:i4>7405670</vt:i4>
      </vt:variant>
      <vt:variant>
        <vt:i4>132</vt:i4>
      </vt:variant>
      <vt:variant>
        <vt:i4>0</vt:i4>
      </vt:variant>
      <vt:variant>
        <vt:i4>5</vt:i4>
      </vt:variant>
      <vt:variant>
        <vt:lpwstr>http://www.nevo.co.il/law/73184</vt:lpwstr>
      </vt:variant>
      <vt:variant>
        <vt:lpwstr/>
      </vt:variant>
      <vt:variant>
        <vt:i4>7733350</vt:i4>
      </vt:variant>
      <vt:variant>
        <vt:i4>129</vt:i4>
      </vt:variant>
      <vt:variant>
        <vt:i4>0</vt:i4>
      </vt:variant>
      <vt:variant>
        <vt:i4>5</vt:i4>
      </vt:variant>
      <vt:variant>
        <vt:lpwstr>http://www.nevo.co.il/law/4529</vt:lpwstr>
      </vt:variant>
      <vt:variant>
        <vt:lpwstr/>
      </vt:variant>
      <vt:variant>
        <vt:i4>8323171</vt:i4>
      </vt:variant>
      <vt:variant>
        <vt:i4>126</vt:i4>
      </vt:variant>
      <vt:variant>
        <vt:i4>0</vt:i4>
      </vt:variant>
      <vt:variant>
        <vt:i4>5</vt:i4>
      </vt:variant>
      <vt:variant>
        <vt:lpwstr>http://www.nevo.co.il/law/5164</vt:lpwstr>
      </vt:variant>
      <vt:variant>
        <vt:lpwstr/>
      </vt:variant>
      <vt:variant>
        <vt:i4>458834</vt:i4>
      </vt:variant>
      <vt:variant>
        <vt:i4>123</vt:i4>
      </vt:variant>
      <vt:variant>
        <vt:i4>0</vt:i4>
      </vt:variant>
      <vt:variant>
        <vt:i4>5</vt:i4>
      </vt:variant>
      <vt:variant>
        <vt:lpwstr>http://www.nevo.co.il/law/70301/fCa1S</vt:lpwstr>
      </vt:variant>
      <vt:variant>
        <vt:lpwstr/>
      </vt:variant>
      <vt:variant>
        <vt:i4>7077945</vt:i4>
      </vt:variant>
      <vt:variant>
        <vt:i4>120</vt:i4>
      </vt:variant>
      <vt:variant>
        <vt:i4>0</vt:i4>
      </vt:variant>
      <vt:variant>
        <vt:i4>5</vt:i4>
      </vt:variant>
      <vt:variant>
        <vt:lpwstr>http://www.nevo.co.il/law/70301/499.a.1</vt:lpwstr>
      </vt:variant>
      <vt:variant>
        <vt:lpwstr/>
      </vt:variant>
      <vt:variant>
        <vt:i4>7077985</vt:i4>
      </vt:variant>
      <vt:variant>
        <vt:i4>117</vt:i4>
      </vt:variant>
      <vt:variant>
        <vt:i4>0</vt:i4>
      </vt:variant>
      <vt:variant>
        <vt:i4>5</vt:i4>
      </vt:variant>
      <vt:variant>
        <vt:lpwstr>http://www.nevo.co.il/law/70301/499</vt:lpwstr>
      </vt:variant>
      <vt:variant>
        <vt:lpwstr/>
      </vt:variant>
      <vt:variant>
        <vt:i4>7077985</vt:i4>
      </vt:variant>
      <vt:variant>
        <vt:i4>114</vt:i4>
      </vt:variant>
      <vt:variant>
        <vt:i4>0</vt:i4>
      </vt:variant>
      <vt:variant>
        <vt:i4>5</vt:i4>
      </vt:variant>
      <vt:variant>
        <vt:lpwstr>http://www.nevo.co.il/law/70301/498</vt:lpwstr>
      </vt:variant>
      <vt:variant>
        <vt:lpwstr/>
      </vt:variant>
      <vt:variant>
        <vt:i4>6291553</vt:i4>
      </vt:variant>
      <vt:variant>
        <vt:i4>111</vt:i4>
      </vt:variant>
      <vt:variant>
        <vt:i4>0</vt:i4>
      </vt:variant>
      <vt:variant>
        <vt:i4>5</vt:i4>
      </vt:variant>
      <vt:variant>
        <vt:lpwstr>http://www.nevo.co.il/law/70301/452</vt:lpwstr>
      </vt:variant>
      <vt:variant>
        <vt:lpwstr/>
      </vt:variant>
      <vt:variant>
        <vt:i4>5177433</vt:i4>
      </vt:variant>
      <vt:variant>
        <vt:i4>108</vt:i4>
      </vt:variant>
      <vt:variant>
        <vt:i4>0</vt:i4>
      </vt:variant>
      <vt:variant>
        <vt:i4>5</vt:i4>
      </vt:variant>
      <vt:variant>
        <vt:lpwstr>http://www.nevo.co.il/law/70301/448.a</vt:lpwstr>
      </vt:variant>
      <vt:variant>
        <vt:lpwstr/>
      </vt:variant>
      <vt:variant>
        <vt:i4>6750245</vt:i4>
      </vt:variant>
      <vt:variant>
        <vt:i4>105</vt:i4>
      </vt:variant>
      <vt:variant>
        <vt:i4>0</vt:i4>
      </vt:variant>
      <vt:variant>
        <vt:i4>5</vt:i4>
      </vt:variant>
      <vt:variant>
        <vt:lpwstr>http://www.nevo.co.il/law/70301/40jc.a</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7077941</vt:i4>
      </vt:variant>
      <vt:variant>
        <vt:i4>96</vt:i4>
      </vt:variant>
      <vt:variant>
        <vt:i4>0</vt:i4>
      </vt:variant>
      <vt:variant>
        <vt:i4>5</vt:i4>
      </vt:variant>
      <vt:variant>
        <vt:lpwstr>http://www.nevo.co.il/law/70301/392.a.2</vt:lpwstr>
      </vt:variant>
      <vt:variant>
        <vt:lpwstr/>
      </vt:variant>
      <vt:variant>
        <vt:i4>4390997</vt:i4>
      </vt:variant>
      <vt:variant>
        <vt:i4>93</vt:i4>
      </vt:variant>
      <vt:variant>
        <vt:i4>0</vt:i4>
      </vt:variant>
      <vt:variant>
        <vt:i4>5</vt:i4>
      </vt:variant>
      <vt:variant>
        <vt:lpwstr>http://www.nevo.co.il/law/70301/383.a</vt:lpwstr>
      </vt:variant>
      <vt:variant>
        <vt:lpwstr/>
      </vt:variant>
      <vt:variant>
        <vt:i4>6684734</vt:i4>
      </vt:variant>
      <vt:variant>
        <vt:i4>90</vt:i4>
      </vt:variant>
      <vt:variant>
        <vt:i4>0</vt:i4>
      </vt:variant>
      <vt:variant>
        <vt:i4>5</vt:i4>
      </vt:variant>
      <vt:variant>
        <vt:lpwstr>http://www.nevo.co.il/law/70301/339.a.3</vt:lpwstr>
      </vt:variant>
      <vt:variant>
        <vt:lpwstr/>
      </vt:variant>
      <vt:variant>
        <vt:i4>6684735</vt:i4>
      </vt:variant>
      <vt:variant>
        <vt:i4>87</vt:i4>
      </vt:variant>
      <vt:variant>
        <vt:i4>0</vt:i4>
      </vt:variant>
      <vt:variant>
        <vt:i4>5</vt:i4>
      </vt:variant>
      <vt:variant>
        <vt:lpwstr>http://www.nevo.co.il/law/70301/338.a.3</vt:lpwstr>
      </vt:variant>
      <vt:variant>
        <vt:lpwstr/>
      </vt:variant>
      <vt:variant>
        <vt:i4>6684722</vt:i4>
      </vt:variant>
      <vt:variant>
        <vt:i4>84</vt:i4>
      </vt:variant>
      <vt:variant>
        <vt:i4>0</vt:i4>
      </vt:variant>
      <vt:variant>
        <vt:i4>5</vt:i4>
      </vt:variant>
      <vt:variant>
        <vt:lpwstr>http://www.nevo.co.il/law/70301/335.a.2</vt:lpwstr>
      </vt:variant>
      <vt:variant>
        <vt:lpwstr/>
      </vt:variant>
      <vt:variant>
        <vt:i4>4718595</vt:i4>
      </vt:variant>
      <vt:variant>
        <vt:i4>81</vt:i4>
      </vt:variant>
      <vt:variant>
        <vt:i4>0</vt:i4>
      </vt:variant>
      <vt:variant>
        <vt:i4>5</vt:i4>
      </vt:variant>
      <vt:variant>
        <vt:lpwstr>http://www.nevo.co.il/law/70301/335.a.1.</vt:lpwstr>
      </vt:variant>
      <vt:variant>
        <vt:lpwstr/>
      </vt:variant>
      <vt:variant>
        <vt:i4>6684774</vt:i4>
      </vt:variant>
      <vt:variant>
        <vt:i4>78</vt:i4>
      </vt:variant>
      <vt:variant>
        <vt:i4>0</vt:i4>
      </vt:variant>
      <vt:variant>
        <vt:i4>5</vt:i4>
      </vt:variant>
      <vt:variant>
        <vt:lpwstr>http://www.nevo.co.il/law/70301/334</vt:lpwstr>
      </vt:variant>
      <vt:variant>
        <vt:lpwstr/>
      </vt:variant>
      <vt:variant>
        <vt:i4>4718676</vt:i4>
      </vt:variant>
      <vt:variant>
        <vt:i4>75</vt:i4>
      </vt:variant>
      <vt:variant>
        <vt:i4>0</vt:i4>
      </vt:variant>
      <vt:variant>
        <vt:i4>5</vt:i4>
      </vt:variant>
      <vt:variant>
        <vt:lpwstr>http://www.nevo.co.il/law/70301/332.3</vt:lpwstr>
      </vt:variant>
      <vt:variant>
        <vt:lpwstr/>
      </vt:variant>
      <vt:variant>
        <vt:i4>6750270</vt:i4>
      </vt:variant>
      <vt:variant>
        <vt:i4>72</vt:i4>
      </vt:variant>
      <vt:variant>
        <vt:i4>0</vt:i4>
      </vt:variant>
      <vt:variant>
        <vt:i4>5</vt:i4>
      </vt:variant>
      <vt:variant>
        <vt:lpwstr>http://www.nevo.co.il/law/70301/329.a.2</vt:lpwstr>
      </vt:variant>
      <vt:variant>
        <vt:lpwstr/>
      </vt:variant>
      <vt:variant>
        <vt:i4>4980819</vt:i4>
      </vt:variant>
      <vt:variant>
        <vt:i4>69</vt:i4>
      </vt:variant>
      <vt:variant>
        <vt:i4>0</vt:i4>
      </vt:variant>
      <vt:variant>
        <vt:i4>5</vt:i4>
      </vt:variant>
      <vt:variant>
        <vt:lpwstr>http://www.nevo.co.il/law/70301/274.3</vt:lpwstr>
      </vt:variant>
      <vt:variant>
        <vt:lpwstr/>
      </vt:variant>
      <vt:variant>
        <vt:i4>6422625</vt:i4>
      </vt:variant>
      <vt:variant>
        <vt:i4>66</vt:i4>
      </vt:variant>
      <vt:variant>
        <vt:i4>0</vt:i4>
      </vt:variant>
      <vt:variant>
        <vt:i4>5</vt:i4>
      </vt:variant>
      <vt:variant>
        <vt:lpwstr>http://www.nevo.co.il/law/70301/274.2.</vt:lpwstr>
      </vt:variant>
      <vt:variant>
        <vt:lpwstr/>
      </vt:variant>
      <vt:variant>
        <vt:i4>6422626</vt:i4>
      </vt:variant>
      <vt:variant>
        <vt:i4>63</vt:i4>
      </vt:variant>
      <vt:variant>
        <vt:i4>0</vt:i4>
      </vt:variant>
      <vt:variant>
        <vt:i4>5</vt:i4>
      </vt:variant>
      <vt:variant>
        <vt:lpwstr>http://www.nevo.co.il/law/70301/274.1.</vt:lpwstr>
      </vt:variant>
      <vt:variant>
        <vt:lpwstr/>
      </vt:variant>
      <vt:variant>
        <vt:i4>6291556</vt:i4>
      </vt:variant>
      <vt:variant>
        <vt:i4>60</vt:i4>
      </vt:variant>
      <vt:variant>
        <vt:i4>0</vt:i4>
      </vt:variant>
      <vt:variant>
        <vt:i4>5</vt:i4>
      </vt:variant>
      <vt:variant>
        <vt:lpwstr>http://www.nevo.co.il/law/70301/152</vt:lpwstr>
      </vt:variant>
      <vt:variant>
        <vt:lpwstr/>
      </vt:variant>
      <vt:variant>
        <vt:i4>6291556</vt:i4>
      </vt:variant>
      <vt:variant>
        <vt:i4>57</vt:i4>
      </vt:variant>
      <vt:variant>
        <vt:i4>0</vt:i4>
      </vt:variant>
      <vt:variant>
        <vt:i4>5</vt:i4>
      </vt:variant>
      <vt:variant>
        <vt:lpwstr>http://www.nevo.co.il/law/70301/151</vt:lpwstr>
      </vt:variant>
      <vt:variant>
        <vt:lpwstr/>
      </vt:variant>
      <vt:variant>
        <vt:i4>6684798</vt:i4>
      </vt:variant>
      <vt:variant>
        <vt:i4>54</vt:i4>
      </vt:variant>
      <vt:variant>
        <vt:i4>0</vt:i4>
      </vt:variant>
      <vt:variant>
        <vt:i4>5</vt:i4>
      </vt:variant>
      <vt:variant>
        <vt:lpwstr>http://www.nevo.co.il/law/70301/144f.a</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327765</vt:i4>
      </vt:variant>
      <vt:variant>
        <vt:i4>45</vt:i4>
      </vt:variant>
      <vt:variant>
        <vt:i4>0</vt:i4>
      </vt:variant>
      <vt:variant>
        <vt:i4>5</vt:i4>
      </vt:variant>
      <vt:variant>
        <vt:lpwstr>http://www.nevo.co.il/law/70301/141d</vt:lpwstr>
      </vt:variant>
      <vt:variant>
        <vt:lpwstr/>
      </vt:variant>
      <vt:variant>
        <vt:i4>7143520</vt:i4>
      </vt:variant>
      <vt:variant>
        <vt:i4>42</vt:i4>
      </vt:variant>
      <vt:variant>
        <vt:i4>0</vt:i4>
      </vt:variant>
      <vt:variant>
        <vt:i4>5</vt:i4>
      </vt:variant>
      <vt:variant>
        <vt:lpwstr>http://www.nevo.co.il/law/70301/58</vt:lpwstr>
      </vt:variant>
      <vt:variant>
        <vt:lpwstr/>
      </vt:variant>
      <vt:variant>
        <vt:i4>4915208</vt:i4>
      </vt:variant>
      <vt:variant>
        <vt:i4>39</vt:i4>
      </vt:variant>
      <vt:variant>
        <vt:i4>0</vt:i4>
      </vt:variant>
      <vt:variant>
        <vt:i4>5</vt:i4>
      </vt:variant>
      <vt:variant>
        <vt:lpwstr>http://www.nevo.co.il/law/70301/40i.a</vt:lpwstr>
      </vt:variant>
      <vt:variant>
        <vt:lpwstr/>
      </vt:variant>
      <vt:variant>
        <vt:i4>6619233</vt:i4>
      </vt:variant>
      <vt:variant>
        <vt:i4>36</vt:i4>
      </vt:variant>
      <vt:variant>
        <vt:i4>0</vt:i4>
      </vt:variant>
      <vt:variant>
        <vt:i4>5</vt:i4>
      </vt:variant>
      <vt:variant>
        <vt:lpwstr>http://www.nevo.co.il/law/70301/40h</vt:lpwstr>
      </vt:variant>
      <vt:variant>
        <vt:lpwstr/>
      </vt:variant>
      <vt:variant>
        <vt:i4>6619233</vt:i4>
      </vt:variant>
      <vt:variant>
        <vt:i4>33</vt:i4>
      </vt:variant>
      <vt:variant>
        <vt:i4>0</vt:i4>
      </vt:variant>
      <vt:variant>
        <vt:i4>5</vt:i4>
      </vt:variant>
      <vt:variant>
        <vt:lpwstr>http://www.nevo.co.il/law/70301/40g</vt:lpwstr>
      </vt:variant>
      <vt:variant>
        <vt:lpwstr/>
      </vt:variant>
      <vt:variant>
        <vt:i4>6619233</vt:i4>
      </vt:variant>
      <vt:variant>
        <vt:i4>30</vt:i4>
      </vt:variant>
      <vt:variant>
        <vt:i4>0</vt:i4>
      </vt:variant>
      <vt:variant>
        <vt:i4>5</vt:i4>
      </vt:variant>
      <vt:variant>
        <vt:lpwstr>http://www.nevo.co.il/law/70301/40f</vt:lpwstr>
      </vt:variant>
      <vt:variant>
        <vt:lpwstr/>
      </vt:variant>
      <vt:variant>
        <vt:i4>6619233</vt:i4>
      </vt:variant>
      <vt:variant>
        <vt:i4>27</vt:i4>
      </vt:variant>
      <vt:variant>
        <vt:i4>0</vt:i4>
      </vt:variant>
      <vt:variant>
        <vt:i4>5</vt:i4>
      </vt:variant>
      <vt:variant>
        <vt:lpwstr>http://www.nevo.co.il/law/70301/40e</vt:lpwstr>
      </vt:variant>
      <vt:variant>
        <vt:lpwstr/>
      </vt:variant>
      <vt:variant>
        <vt:i4>4915202</vt:i4>
      </vt:variant>
      <vt:variant>
        <vt:i4>24</vt:i4>
      </vt:variant>
      <vt:variant>
        <vt:i4>0</vt:i4>
      </vt:variant>
      <vt:variant>
        <vt:i4>5</vt:i4>
      </vt:variant>
      <vt:variant>
        <vt:lpwstr>http://www.nevo.co.il/law/70301/40c.b</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6750310</vt:i4>
      </vt:variant>
      <vt:variant>
        <vt:i4>15</vt:i4>
      </vt:variant>
      <vt:variant>
        <vt:i4>0</vt:i4>
      </vt:variant>
      <vt:variant>
        <vt:i4>5</vt:i4>
      </vt:variant>
      <vt:variant>
        <vt:lpwstr>http://www.nevo.co.il/law/70301/32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7077991</vt:i4>
      </vt:variant>
      <vt:variant>
        <vt:i4>9</vt:i4>
      </vt:variant>
      <vt:variant>
        <vt:i4>0</vt:i4>
      </vt:variant>
      <vt:variant>
        <vt:i4>5</vt:i4>
      </vt:variant>
      <vt:variant>
        <vt:lpwstr>http://www.nevo.co.il/law/70301/29</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3473525</vt:i4>
      </vt:variant>
      <vt:variant>
        <vt:i4>0</vt:i4>
      </vt:variant>
      <vt:variant>
        <vt:i4>0</vt:i4>
      </vt:variant>
      <vt:variant>
        <vt:i4>5</vt:i4>
      </vt:variant>
      <vt:variant>
        <vt:lpwstr>http://www.nevo.co.il/case/18193063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2025-04-25T10:35:00Z</dcterms:created>
  <dcterms:modified xsi:type="dcterms:W3CDTF">2025-04-25T10:35:00Z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60637</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מג'ד קרקי;מוחמד בקרי;מחמוד ג'אבר;אבראהים נתשה</vt:lpwstr>
  </property>
  <property fmtid="{D5CDD505-2E9C-101B-9397-08002B2CF9AE}" pid="10" name="LAWYER">
    <vt:lpwstr>חיים פס;לאה צמל ;מוסטפא יחיא; ואסים דראושה ;רמזי קטילאת</vt:lpwstr>
  </property>
  <property fmtid="{D5CDD505-2E9C-101B-9397-08002B2CF9AE}" pid="11" name="JUDGE">
    <vt:lpwstr>משה דרורי</vt:lpwstr>
  </property>
  <property fmtid="{D5CDD505-2E9C-101B-9397-08002B2CF9AE}" pid="12" name="CITY">
    <vt:lpwstr>י-ם</vt:lpwstr>
  </property>
  <property fmtid="{D5CDD505-2E9C-101B-9397-08002B2CF9AE}" pid="13" name="DATE">
    <vt:lpwstr>20160530</vt:lpwstr>
  </property>
  <property fmtid="{D5CDD505-2E9C-101B-9397-08002B2CF9AE}" pid="14" name="TYPE_N_DATE">
    <vt:lpwstr>39020160530</vt:lpwstr>
  </property>
  <property fmtid="{D5CDD505-2E9C-101B-9397-08002B2CF9AE}" pid="15" name="CASESLISTTMP1">
    <vt:lpwstr>18193063;13104258:3;7860053:2;6866736;3991999;6859579:2;18752349;5573417;13093721;13066664;20033641;6895737;17015235;20683594;10496454;7958246;17015920;21473042;12859530;17922355:2;11238181;16892819;4173437;4036276;20025737;20832659:2</vt:lpwstr>
  </property>
  <property fmtid="{D5CDD505-2E9C-101B-9397-08002B2CF9AE}" pid="16" name="CASENOTES1">
    <vt:lpwstr>ProcID=210&amp;PartA=31041&amp;PartB=04&amp;PartC=14</vt:lpwstr>
  </property>
  <property fmtid="{D5CDD505-2E9C-101B-9397-08002B2CF9AE}" pid="17" name="CASENOTES2">
    <vt:lpwstr>ProcID=184&amp;PartA=12&amp;PartC=30</vt:lpwstr>
  </property>
  <property fmtid="{D5CDD505-2E9C-101B-9397-08002B2CF9AE}" pid="18" name="CASENOTES3">
    <vt:lpwstr>ProcID=213&amp;PartA=54&amp;PartC=61</vt:lpwstr>
  </property>
  <property fmtid="{D5CDD505-2E9C-101B-9397-08002B2CF9AE}" pid="19" name="CASENOTES4">
    <vt:lpwstr>ProcID=213&amp;PartA=27&amp;PartC=29</vt:lpwstr>
  </property>
  <property fmtid="{D5CDD505-2E9C-101B-9397-08002B2CF9AE}" pid="20" name="CASENOTES5">
    <vt:lpwstr>ProcID=213&amp;PartA=23&amp;PartC=66</vt:lpwstr>
  </property>
  <property fmtid="{D5CDD505-2E9C-101B-9397-08002B2CF9AE}" pid="21" name="CASENOTES6">
    <vt:lpwstr>ProcID=213&amp;PartA=20&amp;PartC=22</vt:lpwstr>
  </property>
  <property fmtid="{D5CDD505-2E9C-101B-9397-08002B2CF9AE}" pid="22" name="CASENOTES7">
    <vt:lpwstr>ProcID=213&amp;PartA=14&amp;PartC=23</vt:lpwstr>
  </property>
  <property fmtid="{D5CDD505-2E9C-101B-9397-08002B2CF9AE}" pid="23" name="CASENOTES8">
    <vt:lpwstr>ProcID=213&amp;PartA=24&amp;PartC=27</vt:lpwstr>
  </property>
  <property fmtid="{D5CDD505-2E9C-101B-9397-08002B2CF9AE}" pid="24" name="CASENOTES9">
    <vt:lpwstr>ProcID=213&amp;PartA=25&amp;PartC=28</vt:lpwstr>
  </property>
  <property fmtid="{D5CDD505-2E9C-101B-9397-08002B2CF9AE}" pid="25" name="CASENOTES10">
    <vt:lpwstr>ProcID=213&amp;PartA=17&amp;PartC=28</vt:lpwstr>
  </property>
  <property fmtid="{D5CDD505-2E9C-101B-9397-08002B2CF9AE}" pid="26" name="CASENOTES11">
    <vt:lpwstr>ProcID=213&amp;PartA=39&amp;PartC=41</vt:lpwstr>
  </property>
  <property fmtid="{D5CDD505-2E9C-101B-9397-08002B2CF9AE}" pid="27" name="CASENOTES12">
    <vt:lpwstr>ProcID=213&amp;PartA=10&amp;PartC=15</vt:lpwstr>
  </property>
  <property fmtid="{D5CDD505-2E9C-101B-9397-08002B2CF9AE}" pid="28" name="CASENOTES13">
    <vt:lpwstr>ProcID=213&amp;PartA=16&amp;PartC=24</vt:lpwstr>
  </property>
  <property fmtid="{D5CDD505-2E9C-101B-9397-08002B2CF9AE}" pid="29" name="CASENOTES14">
    <vt:lpwstr>ProcID=213&amp;PartA=22&amp;PartC=26</vt:lpwstr>
  </property>
  <property fmtid="{D5CDD505-2E9C-101B-9397-08002B2CF9AE}" pid="30" name="CASENOTES15">
    <vt:lpwstr>ProcID=213&amp;PartA=11&amp;PartC=12</vt:lpwstr>
  </property>
  <property fmtid="{D5CDD505-2E9C-101B-9397-08002B2CF9AE}" pid="31" name="CASENOTES16">
    <vt:lpwstr>ProcID=213&amp;PartA=13&amp;PartC=26</vt:lpwstr>
  </property>
  <property fmtid="{D5CDD505-2E9C-101B-9397-08002B2CF9AE}" pid="32" name="CASENOTES17">
    <vt:lpwstr>ProcID=213&amp;PartA=29&amp;PartC=34</vt:lpwstr>
  </property>
  <property fmtid="{D5CDD505-2E9C-101B-9397-08002B2CF9AE}" pid="33" name="CASENOTES18">
    <vt:lpwstr>ProcID=213&amp;PartA=35&amp;PartC=38</vt:lpwstr>
  </property>
  <property fmtid="{D5CDD505-2E9C-101B-9397-08002B2CF9AE}" pid="34" name="CASENOTES19">
    <vt:lpwstr>ProcID=213&amp;PartA=42&amp;PartC=46</vt:lpwstr>
  </property>
  <property fmtid="{D5CDD505-2E9C-101B-9397-08002B2CF9AE}" pid="35" name="CASENOTES20">
    <vt:lpwstr>ProcID=213&amp;PartA=62&amp;PartC=66</vt:lpwstr>
  </property>
  <property fmtid="{D5CDD505-2E9C-101B-9397-08002B2CF9AE}" pid="36" name="CASENOTES21">
    <vt:lpwstr>ProcID=213&amp;PartA=14&amp;PartC=27</vt:lpwstr>
  </property>
  <property fmtid="{D5CDD505-2E9C-101B-9397-08002B2CF9AE}" pid="37" name="CASENOTES22">
    <vt:lpwstr>ProcID=213&amp;PartA=67&amp;PartC=73</vt:lpwstr>
  </property>
  <property fmtid="{D5CDD505-2E9C-101B-9397-08002B2CF9AE}" pid="38" name="CASENOTES23">
    <vt:lpwstr>ProcID=213&amp;PartA=18&amp;PartC=21</vt:lpwstr>
  </property>
  <property fmtid="{D5CDD505-2E9C-101B-9397-08002B2CF9AE}" pid="39" name="CASENOTES24">
    <vt:lpwstr>ProcID=213&amp;PartA=19&amp;PartC=20</vt:lpwstr>
  </property>
  <property fmtid="{D5CDD505-2E9C-101B-9397-08002B2CF9AE}" pid="40" name="CASENOTES25">
    <vt:lpwstr>ProcID=213&amp;PartA=10&amp;PartC=12</vt:lpwstr>
  </property>
  <property fmtid="{D5CDD505-2E9C-101B-9397-08002B2CF9AE}" pid="41" name="CASENOTES26">
    <vt:lpwstr>ProcID=213&amp;PartA=17&amp;PartC=19</vt:lpwstr>
  </property>
  <property fmtid="{D5CDD505-2E9C-101B-9397-08002B2CF9AE}" pid="42" name="CASENOTES27">
    <vt:lpwstr>ProcID=213&amp;PartA=22&amp;PartC=23</vt:lpwstr>
  </property>
  <property fmtid="{D5CDD505-2E9C-101B-9397-08002B2CF9AE}" pid="43" name="CASENOTES28">
    <vt:lpwstr>ProcID=213&amp;PartA=25&amp;PartC=27</vt:lpwstr>
  </property>
  <property fmtid="{D5CDD505-2E9C-101B-9397-08002B2CF9AE}" pid="44" name="CASENOTES29">
    <vt:lpwstr>ProcID=213&amp;PartA=16&amp;PartC=20</vt:lpwstr>
  </property>
  <property fmtid="{D5CDD505-2E9C-101B-9397-08002B2CF9AE}" pid="45" name="CASENOTES30">
    <vt:lpwstr>ProcID=213&amp;PartA=25&amp;PartC=26</vt:lpwstr>
  </property>
  <property fmtid="{D5CDD505-2E9C-101B-9397-08002B2CF9AE}" pid="46" name="CASENOTES31">
    <vt:lpwstr>ProcID=213&amp;PartA=16&amp;PartC=17</vt:lpwstr>
  </property>
  <property fmtid="{D5CDD505-2E9C-101B-9397-08002B2CF9AE}" pid="47" name="CASENOTES32">
    <vt:lpwstr>ProcID=213&amp;PartA=17&amp;PartC=20</vt:lpwstr>
  </property>
  <property fmtid="{D5CDD505-2E9C-101B-9397-08002B2CF9AE}" pid="48" name="CASENOTES33">
    <vt:lpwstr>ProcID=213&amp;PartA=24&amp;PartC=31</vt:lpwstr>
  </property>
  <property fmtid="{D5CDD505-2E9C-101B-9397-08002B2CF9AE}" pid="49" name="CASENOTES34">
    <vt:lpwstr>ProcID=213&amp;PartA=16&amp;PartC=19</vt:lpwstr>
  </property>
  <property fmtid="{D5CDD505-2E9C-101B-9397-08002B2CF9AE}" pid="50" name="CASENOTES35">
    <vt:lpwstr>ProcID=213&amp;PartA=10&amp;PartC=14</vt:lpwstr>
  </property>
  <property fmtid="{D5CDD505-2E9C-101B-9397-08002B2CF9AE}" pid="51" name="CASENOTES36">
    <vt:lpwstr>ProcID=213&amp;PartA=15&amp;PartC=24</vt:lpwstr>
  </property>
  <property fmtid="{D5CDD505-2E9C-101B-9397-08002B2CF9AE}" pid="52" name="CASENOTES37">
    <vt:lpwstr>ProcID=213&amp;PartA=23&amp;PartC=39</vt:lpwstr>
  </property>
  <property fmtid="{D5CDD505-2E9C-101B-9397-08002B2CF9AE}" pid="53" name="CASENOTES38">
    <vt:lpwstr>ProcID=213&amp;PartA=26&amp;PartC=27</vt:lpwstr>
  </property>
  <property fmtid="{D5CDD505-2E9C-101B-9397-08002B2CF9AE}" pid="54" name="CASENOTES39">
    <vt:lpwstr>ProcID=213&amp;PartA=26&amp;PartC=30</vt:lpwstr>
  </property>
  <property fmtid="{D5CDD505-2E9C-101B-9397-08002B2CF9AE}" pid="55" name="CASENOTES40">
    <vt:lpwstr>ProcID=213&amp;PartA=12&amp;PartC=17</vt:lpwstr>
  </property>
  <property fmtid="{D5CDD505-2E9C-101B-9397-08002B2CF9AE}" pid="56" name="CASENOTES41">
    <vt:lpwstr>ProcID=213&amp;PartA=20&amp;PartC=21</vt:lpwstr>
  </property>
  <property fmtid="{D5CDD505-2E9C-101B-9397-08002B2CF9AE}" pid="57" name="CASENOTES42">
    <vt:lpwstr>ProcID=213&amp;PartA=24&amp;PartC=30</vt:lpwstr>
  </property>
  <property fmtid="{D5CDD505-2E9C-101B-9397-08002B2CF9AE}" pid="58" name="CASENOTES43">
    <vt:lpwstr>ProcID=213&amp;PartA=19&amp;PartC=23</vt:lpwstr>
  </property>
  <property fmtid="{D5CDD505-2E9C-101B-9397-08002B2CF9AE}" pid="59" name="CASENOTES44">
    <vt:lpwstr>ProcID=213&amp;PartA=28&amp;PartC=29</vt:lpwstr>
  </property>
  <property fmtid="{D5CDD505-2E9C-101B-9397-08002B2CF9AE}" pid="60" name="CASENOTES45">
    <vt:lpwstr>ProcID=213&amp;PartA=21&amp;PartC=22</vt:lpwstr>
  </property>
  <property fmtid="{D5CDD505-2E9C-101B-9397-08002B2CF9AE}" pid="61" name="CASENOTES46">
    <vt:lpwstr>ProcID=213&amp;PartA=14&amp;PartC=18</vt:lpwstr>
  </property>
  <property fmtid="{D5CDD505-2E9C-101B-9397-08002B2CF9AE}" pid="62" name="CASENOTES47">
    <vt:lpwstr>ProcID=213&amp;PartA=19&amp;PartC=24</vt:lpwstr>
  </property>
  <property fmtid="{D5CDD505-2E9C-101B-9397-08002B2CF9AE}" pid="63" name="CASENOTES48">
    <vt:lpwstr>ProcID=213&amp;PartA=27&amp;PartC=30</vt:lpwstr>
  </property>
  <property fmtid="{D5CDD505-2E9C-101B-9397-08002B2CF9AE}" pid="64" name="CASENOTES49">
    <vt:lpwstr>ProcID=213&amp;PartA=15&amp;PartC=27</vt:lpwstr>
  </property>
  <property fmtid="{D5CDD505-2E9C-101B-9397-08002B2CF9AE}" pid="65" name="CASENOTES50">
    <vt:lpwstr>ProcID=213&amp;PartA=26&amp;PartC=29</vt:lpwstr>
  </property>
  <property fmtid="{D5CDD505-2E9C-101B-9397-08002B2CF9AE}" pid="66" name="CASENOTES51">
    <vt:lpwstr>ProcID=213&amp;PartA=30&amp;PartC=31</vt:lpwstr>
  </property>
  <property fmtid="{D5CDD505-2E9C-101B-9397-08002B2CF9AE}" pid="67" name="CASENOTES52">
    <vt:lpwstr>ProcID=213&amp;PartA=13&amp;PartC=14</vt:lpwstr>
  </property>
  <property fmtid="{D5CDD505-2E9C-101B-9397-08002B2CF9AE}" pid="68" name="CASENOTES53">
    <vt:lpwstr>ProcID=213&amp;PartA=16&amp;PartC=18</vt:lpwstr>
  </property>
  <property fmtid="{D5CDD505-2E9C-101B-9397-08002B2CF9AE}" pid="69" name="CASENOTES54">
    <vt:lpwstr>ProcID=213&amp;PartA=21&amp;PartC=27</vt:lpwstr>
  </property>
  <property fmtid="{D5CDD505-2E9C-101B-9397-08002B2CF9AE}" pid="70" name="CASENOTES55">
    <vt:lpwstr>ProcID=213&amp;PartA=28&amp;PartC=31</vt:lpwstr>
  </property>
  <property fmtid="{D5CDD505-2E9C-101B-9397-08002B2CF9AE}" pid="71" name="CASENOTES56">
    <vt:lpwstr>ProcID=213&amp;PartA=12&amp;PartC=20</vt:lpwstr>
  </property>
  <property fmtid="{D5CDD505-2E9C-101B-9397-08002B2CF9AE}" pid="72" name="CASENOTES57">
    <vt:lpwstr>ProcID=213&amp;PartA=21&amp;PartC=24</vt:lpwstr>
  </property>
  <property fmtid="{D5CDD505-2E9C-101B-9397-08002B2CF9AE}" pid="73" name="CASENOTES58">
    <vt:lpwstr>ProcID=213&amp;PartA=29&amp;PartC=14</vt:lpwstr>
  </property>
  <property fmtid="{D5CDD505-2E9C-101B-9397-08002B2CF9AE}" pid="74" name="CASENOTES59">
    <vt:lpwstr>ProcID=213&amp;PartA=17&amp;PartC=21</vt:lpwstr>
  </property>
  <property fmtid="{D5CDD505-2E9C-101B-9397-08002B2CF9AE}" pid="75" name="CASENOTES60">
    <vt:lpwstr>ProcID=213&amp;PartA=18&amp;PartC=24</vt:lpwstr>
  </property>
  <property fmtid="{D5CDD505-2E9C-101B-9397-08002B2CF9AE}" pid="76" name="CASENOTES61">
    <vt:lpwstr>ProcID=213&amp;PartA=25&amp;PartC=31</vt:lpwstr>
  </property>
  <property fmtid="{D5CDD505-2E9C-101B-9397-08002B2CF9AE}" pid="77" name="CASENOTES62">
    <vt:lpwstr>ProcID=213&amp;PartA=18&amp;PartC=29</vt:lpwstr>
  </property>
  <property fmtid="{D5CDD505-2E9C-101B-9397-08002B2CF9AE}" pid="78" name="CASENOTES63">
    <vt:lpwstr>ProcID=213&amp;PartA=19&amp;PartC=26</vt:lpwstr>
  </property>
  <property fmtid="{D5CDD505-2E9C-101B-9397-08002B2CF9AE}" pid="79" name="CASENOTES64">
    <vt:lpwstr>ProcID=213&amp;PartA=19&amp;PartC=21</vt:lpwstr>
  </property>
  <property fmtid="{D5CDD505-2E9C-101B-9397-08002B2CF9AE}" pid="80" name="CASENOTES65">
    <vt:lpwstr>ProcID=213&amp;PartA=11&amp;PartC=15</vt:lpwstr>
  </property>
  <property fmtid="{D5CDD505-2E9C-101B-9397-08002B2CF9AE}" pid="81" name="CASENOTES66">
    <vt:lpwstr>ProcID=213&amp;PartA=230&amp;PartC=23</vt:lpwstr>
  </property>
  <property fmtid="{D5CDD505-2E9C-101B-9397-08002B2CF9AE}" pid="82" name="CASENOTES67">
    <vt:lpwstr>ProcID=213&amp;PartA=88&amp;PartC=89</vt:lpwstr>
  </property>
  <property fmtid="{D5CDD505-2E9C-101B-9397-08002B2CF9AE}" pid="83" name="CASENOTES68">
    <vt:lpwstr>ProcID=213&amp;PartA=170&amp;PartC=21</vt:lpwstr>
  </property>
  <property fmtid="{D5CDD505-2E9C-101B-9397-08002B2CF9AE}" pid="84" name="WORDNUMPAGES">
    <vt:lpwstr>61</vt:lpwstr>
  </property>
  <property fmtid="{D5CDD505-2E9C-101B-9397-08002B2CF9AE}" pid="85" name="TYPE_ABS_DATE">
    <vt:lpwstr>390020160530</vt:lpwstr>
  </property>
  <property fmtid="{D5CDD505-2E9C-101B-9397-08002B2CF9AE}" pid="86" name="APPELLANT1">
    <vt:lpwstr/>
  </property>
  <property fmtid="{D5CDD505-2E9C-101B-9397-08002B2CF9AE}" pid="87" name="APPELLANT2">
    <vt:lpwstr/>
  </property>
  <property fmtid="{D5CDD505-2E9C-101B-9397-08002B2CF9AE}" pid="88" name="APPELLEE1">
    <vt:lpwstr/>
  </property>
  <property fmtid="{D5CDD505-2E9C-101B-9397-08002B2CF9AE}" pid="89" name="APPELLEE2">
    <vt:lpwstr/>
  </property>
  <property fmtid="{D5CDD505-2E9C-101B-9397-08002B2CF9AE}" pid="90" name="PROCESS">
    <vt:lpwstr/>
  </property>
  <property fmtid="{D5CDD505-2E9C-101B-9397-08002B2CF9AE}" pid="91" name="PROCNUM">
    <vt:lpwstr/>
  </property>
  <property fmtid="{D5CDD505-2E9C-101B-9397-08002B2CF9AE}" pid="92" name="PROCYEAR">
    <vt:lpwstr/>
  </property>
  <property fmtid="{D5CDD505-2E9C-101B-9397-08002B2CF9AE}" pid="93" name="VOLUME">
    <vt:lpwstr/>
  </property>
  <property fmtid="{D5CDD505-2E9C-101B-9397-08002B2CF9AE}" pid="94" name="PART">
    <vt:lpwstr/>
  </property>
  <property fmtid="{D5CDD505-2E9C-101B-9397-08002B2CF9AE}" pid="95" name="PAGE">
    <vt:lpwstr/>
  </property>
  <property fmtid="{D5CDD505-2E9C-101B-9397-08002B2CF9AE}" pid="96" name="PADIMAIL">
    <vt:lpwstr/>
  </property>
  <property fmtid="{D5CDD505-2E9C-101B-9397-08002B2CF9AE}" pid="97" name="DELEMATA">
    <vt:lpwstr/>
  </property>
  <property fmtid="{D5CDD505-2E9C-101B-9397-08002B2CF9AE}" pid="98" name="LINKK1">
    <vt:lpwstr/>
  </property>
  <property fmtid="{D5CDD505-2E9C-101B-9397-08002B2CF9AE}" pid="99" name="LINKK2">
    <vt:lpwstr/>
  </property>
  <property fmtid="{D5CDD505-2E9C-101B-9397-08002B2CF9AE}" pid="100" name="LINKK3">
    <vt:lpwstr/>
  </property>
  <property fmtid="{D5CDD505-2E9C-101B-9397-08002B2CF9AE}" pid="101" name="LINKK4">
    <vt:lpwstr/>
  </property>
  <property fmtid="{D5CDD505-2E9C-101B-9397-08002B2CF9AE}" pid="102" name="LINKK5">
    <vt:lpwstr/>
  </property>
  <property fmtid="{D5CDD505-2E9C-101B-9397-08002B2CF9AE}" pid="103" name="ISABSTRACT">
    <vt:lpwstr>Y</vt:lpwstr>
  </property>
  <property fmtid="{D5CDD505-2E9C-101B-9397-08002B2CF9AE}" pid="104" name="LAWLISTTMP1">
    <vt:lpwstr>70301/499.a.1:2;144f.a:3;144.b2:5;029:22;144.b:3;448.a:4;392.a.2;274.1:5;274.2:5;274.3:2;025:6;338.a.3:5;334;335.a.1;335.a.2;152:5;151;329.a.2:3;031:2;032;498:2;339.a.3;452;383.a;332.3:3;499;141d;40jc:4;fCa1S;40jc.a;040c.a:4;040b;040i.a;040c.b:2;40ja:2</vt:lpwstr>
  </property>
  <property fmtid="{D5CDD505-2E9C-101B-9397-08002B2CF9AE}" pid="105" name="LAWLISTTMP2">
    <vt:lpwstr>70301/040e;040f;040g;040h;058</vt:lpwstr>
  </property>
  <property fmtid="{D5CDD505-2E9C-101B-9397-08002B2CF9AE}" pid="106" name="LAWLISTTMP3">
    <vt:lpwstr>5164:4</vt:lpwstr>
  </property>
  <property fmtid="{D5CDD505-2E9C-101B-9397-08002B2CF9AE}" pid="107" name="LAWLISTTMP4">
    <vt:lpwstr>4529</vt:lpwstr>
  </property>
  <property fmtid="{D5CDD505-2E9C-101B-9397-08002B2CF9AE}" pid="108" name="LAWLISTTMP5">
    <vt:lpwstr>73184</vt:lpwstr>
  </property>
  <property fmtid="{D5CDD505-2E9C-101B-9397-08002B2CF9AE}" pid="109" name="LAWLISTTMP6">
    <vt:lpwstr>73186</vt:lpwstr>
  </property>
  <property fmtid="{D5CDD505-2E9C-101B-9397-08002B2CF9AE}" pid="110" name="LAWLISTTMP7">
    <vt:lpwstr>72185/006;003</vt:lpwstr>
  </property>
</Properties>
</file>