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2A7B51" w:rsidRPr="00E22D1C" w14:paraId="5CD8A3A3" w14:textId="77777777">
        <w:trPr>
          <w:trHeight w:hRule="exact" w:val="709"/>
          <w:jc w:val="center"/>
        </w:trPr>
        <w:tc>
          <w:tcPr>
            <w:tcW w:w="8721" w:type="dxa"/>
            <w:gridSpan w:val="2"/>
          </w:tcPr>
          <w:p w14:paraId="7DE341C3" w14:textId="77777777" w:rsidR="002A7B51" w:rsidRPr="00E22D1C" w:rsidRDefault="00E22D1C">
            <w:pPr>
              <w:pStyle w:val="a3"/>
              <w:jc w:val="center"/>
              <w:rPr>
                <w:rFonts w:ascii="Tahoma" w:hAnsi="Tahoma" w:cs="Tahoma"/>
                <w:b/>
                <w:bCs/>
                <w:color w:val="000080"/>
                <w:rtl/>
              </w:rPr>
            </w:pPr>
            <w:bookmarkStart w:id="0" w:name="LastJudge"/>
            <w:r w:rsidRPr="00E22D1C">
              <w:rPr>
                <w:rFonts w:ascii="Tahoma" w:hAnsi="Tahoma" w:cs="Tahoma"/>
                <w:b/>
                <w:bCs/>
                <w:color w:val="000080"/>
                <w:rtl/>
              </w:rPr>
              <w:t>בית המשפט המחוזי בירושלי</w:t>
            </w:r>
            <w:r w:rsidRPr="00E22D1C">
              <w:rPr>
                <w:rFonts w:ascii="Tahoma" w:hAnsi="Tahoma" w:cs="Tahoma" w:hint="cs"/>
                <w:b/>
                <w:bCs/>
                <w:color w:val="000080"/>
                <w:rtl/>
              </w:rPr>
              <w:t>ם</w:t>
            </w:r>
          </w:p>
          <w:p w14:paraId="125EE089" w14:textId="77777777" w:rsidR="002A7B51" w:rsidRPr="00E22D1C" w:rsidRDefault="00E22D1C">
            <w:pPr>
              <w:pStyle w:val="a3"/>
              <w:jc w:val="center"/>
              <w:rPr>
                <w:rFonts w:ascii="Tahoma" w:hAnsi="Tahoma" w:cs="Tahoma"/>
                <w:b/>
                <w:bCs/>
                <w:color w:val="000080"/>
                <w:rtl/>
              </w:rPr>
            </w:pPr>
            <w:r w:rsidRPr="00E22D1C">
              <w:rPr>
                <w:rFonts w:ascii="Tahoma" w:hAnsi="Tahoma" w:cs="Tahoma" w:hint="cs"/>
                <w:b/>
                <w:bCs/>
                <w:color w:val="000080"/>
                <w:rtl/>
              </w:rPr>
              <w:t>בפני כב' השופט משה בר-עם</w:t>
            </w:r>
          </w:p>
        </w:tc>
      </w:tr>
      <w:tr w:rsidR="002A7B51" w:rsidRPr="00E22D1C" w14:paraId="3A01929E" w14:textId="77777777">
        <w:trPr>
          <w:trHeight w:val="337"/>
          <w:jc w:val="center"/>
        </w:trPr>
        <w:tc>
          <w:tcPr>
            <w:tcW w:w="5058" w:type="dxa"/>
          </w:tcPr>
          <w:p w14:paraId="7E0A8312" w14:textId="77777777" w:rsidR="002A7B51" w:rsidRPr="00E22D1C" w:rsidRDefault="00E22D1C">
            <w:pPr>
              <w:rPr>
                <w:rFonts w:cs="FrankRuehl"/>
                <w:sz w:val="28"/>
                <w:szCs w:val="28"/>
                <w:rtl/>
              </w:rPr>
            </w:pPr>
            <w:r w:rsidRPr="00E22D1C">
              <w:rPr>
                <w:rFonts w:cs="FrankRuehl"/>
                <w:sz w:val="28"/>
                <w:szCs w:val="28"/>
                <w:rtl/>
              </w:rPr>
              <w:t>ת"פ</w:t>
            </w:r>
            <w:r w:rsidRPr="00E22D1C">
              <w:rPr>
                <w:rFonts w:cs="FrankRuehl" w:hint="cs"/>
                <w:sz w:val="28"/>
                <w:szCs w:val="28"/>
                <w:rtl/>
              </w:rPr>
              <w:t xml:space="preserve"> </w:t>
            </w:r>
            <w:r w:rsidRPr="00E22D1C">
              <w:rPr>
                <w:rFonts w:cs="FrankRuehl"/>
                <w:sz w:val="28"/>
                <w:szCs w:val="28"/>
                <w:rtl/>
              </w:rPr>
              <w:t>28662-02-15</w:t>
            </w:r>
            <w:r w:rsidRPr="00E22D1C">
              <w:rPr>
                <w:rFonts w:cs="FrankRuehl" w:hint="cs"/>
                <w:sz w:val="28"/>
                <w:szCs w:val="28"/>
                <w:rtl/>
              </w:rPr>
              <w:t xml:space="preserve"> </w:t>
            </w:r>
            <w:r w:rsidR="00BF0283">
              <w:rPr>
                <w:rFonts w:cs="FrankRuehl"/>
                <w:sz w:val="28"/>
                <w:szCs w:val="28"/>
                <w:rtl/>
              </w:rPr>
              <w:t>מדינת ישראל נ' ג'יוסי</w:t>
            </w:r>
            <w:r w:rsidR="00BF0283">
              <w:rPr>
                <w:rFonts w:cs="FrankRuehl" w:hint="cs"/>
                <w:sz w:val="28"/>
                <w:szCs w:val="28"/>
                <w:rtl/>
              </w:rPr>
              <w:t xml:space="preserve"> </w:t>
            </w:r>
            <w:r w:rsidRPr="00E22D1C">
              <w:rPr>
                <w:rFonts w:cs="FrankRuehl"/>
                <w:sz w:val="28"/>
                <w:szCs w:val="28"/>
                <w:rtl/>
              </w:rPr>
              <w:t xml:space="preserve"> ואח'</w:t>
            </w:r>
          </w:p>
        </w:tc>
        <w:tc>
          <w:tcPr>
            <w:tcW w:w="3663" w:type="dxa"/>
          </w:tcPr>
          <w:p w14:paraId="74534817" w14:textId="77777777" w:rsidR="002A7B51" w:rsidRPr="00E22D1C" w:rsidRDefault="002A7B51">
            <w:pPr>
              <w:pStyle w:val="a3"/>
              <w:jc w:val="right"/>
              <w:rPr>
                <w:rFonts w:cs="FrankRuehl"/>
                <w:sz w:val="28"/>
                <w:szCs w:val="28"/>
                <w:rtl/>
              </w:rPr>
            </w:pPr>
          </w:p>
        </w:tc>
      </w:tr>
    </w:tbl>
    <w:p w14:paraId="69627F67" w14:textId="77777777" w:rsidR="002A7B51" w:rsidRPr="00E22D1C" w:rsidRDefault="00E22D1C">
      <w:pPr>
        <w:pStyle w:val="a3"/>
        <w:rPr>
          <w:rtl/>
        </w:rPr>
      </w:pPr>
      <w:r w:rsidRPr="00E22D1C">
        <w:rPr>
          <w:rFonts w:hint="cs"/>
          <w:rtl/>
        </w:rPr>
        <w:t xml:space="preserve"> </w:t>
      </w:r>
    </w:p>
    <w:p w14:paraId="02BE819E" w14:textId="77777777" w:rsidR="002A7B51" w:rsidRPr="00E22D1C" w:rsidRDefault="00E22D1C">
      <w:pPr>
        <w:rPr>
          <w:rtl/>
        </w:rPr>
      </w:pPr>
      <w:r w:rsidRPr="00E22D1C">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A7B51" w:rsidRPr="00E22D1C" w14:paraId="391B7B0B" w14:textId="77777777">
        <w:trPr>
          <w:trHeight w:val="355"/>
          <w:jc w:val="center"/>
        </w:trPr>
        <w:tc>
          <w:tcPr>
            <w:tcW w:w="923" w:type="dxa"/>
            <w:tcBorders>
              <w:top w:val="nil"/>
              <w:left w:val="nil"/>
              <w:bottom w:val="nil"/>
              <w:right w:val="nil"/>
            </w:tcBorders>
            <w:shd w:val="clear" w:color="auto" w:fill="auto"/>
          </w:tcPr>
          <w:p w14:paraId="617F2CCA" w14:textId="77777777" w:rsidR="002A7B51" w:rsidRPr="00E22D1C" w:rsidRDefault="00E22D1C">
            <w:pPr>
              <w:jc w:val="both"/>
              <w:rPr>
                <w:rFonts w:ascii="Arial" w:hAnsi="Arial" w:cs="FrankRuehl"/>
                <w:sz w:val="28"/>
                <w:szCs w:val="28"/>
              </w:rPr>
            </w:pPr>
            <w:bookmarkStart w:id="1" w:name="FirstAppellant"/>
            <w:r w:rsidRPr="00E22D1C">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66E62989" w14:textId="77777777" w:rsidR="002A7B51" w:rsidRPr="00E22D1C" w:rsidRDefault="00E22D1C">
            <w:r w:rsidRPr="00E22D1C">
              <w:rPr>
                <w:rFonts w:hint="cs"/>
                <w:rtl/>
              </w:rPr>
              <w:t>מדינת ישראל</w:t>
            </w:r>
          </w:p>
        </w:tc>
        <w:tc>
          <w:tcPr>
            <w:tcW w:w="3771" w:type="dxa"/>
            <w:tcBorders>
              <w:top w:val="nil"/>
              <w:left w:val="nil"/>
              <w:bottom w:val="nil"/>
              <w:right w:val="nil"/>
            </w:tcBorders>
            <w:shd w:val="clear" w:color="auto" w:fill="auto"/>
          </w:tcPr>
          <w:p w14:paraId="26D449AF" w14:textId="77777777" w:rsidR="002A7B51" w:rsidRPr="00E22D1C" w:rsidRDefault="002A7B51">
            <w:pPr>
              <w:jc w:val="both"/>
              <w:rPr>
                <w:rFonts w:ascii="Arial" w:hAnsi="Arial" w:cs="FrankRuehl"/>
                <w:sz w:val="28"/>
                <w:szCs w:val="28"/>
              </w:rPr>
            </w:pPr>
          </w:p>
        </w:tc>
      </w:tr>
      <w:bookmarkEnd w:id="1"/>
      <w:tr w:rsidR="002A7B51" w:rsidRPr="00E22D1C" w14:paraId="66277A89" w14:textId="77777777">
        <w:trPr>
          <w:trHeight w:val="355"/>
          <w:jc w:val="center"/>
        </w:trPr>
        <w:tc>
          <w:tcPr>
            <w:tcW w:w="923" w:type="dxa"/>
            <w:tcBorders>
              <w:top w:val="nil"/>
              <w:left w:val="nil"/>
              <w:bottom w:val="nil"/>
              <w:right w:val="nil"/>
            </w:tcBorders>
            <w:shd w:val="clear" w:color="auto" w:fill="auto"/>
          </w:tcPr>
          <w:p w14:paraId="6E4C1EDF" w14:textId="77777777" w:rsidR="002A7B51" w:rsidRPr="00E22D1C" w:rsidRDefault="002A7B51">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94954F5" w14:textId="77777777" w:rsidR="002A7B51" w:rsidRPr="00E22D1C" w:rsidRDefault="002A7B51">
            <w:pPr>
              <w:jc w:val="both"/>
              <w:rPr>
                <w:rtl/>
              </w:rPr>
            </w:pPr>
          </w:p>
        </w:tc>
        <w:tc>
          <w:tcPr>
            <w:tcW w:w="3771" w:type="dxa"/>
            <w:tcBorders>
              <w:top w:val="nil"/>
              <w:left w:val="nil"/>
              <w:bottom w:val="nil"/>
              <w:right w:val="nil"/>
            </w:tcBorders>
            <w:shd w:val="clear" w:color="auto" w:fill="auto"/>
          </w:tcPr>
          <w:p w14:paraId="0D4D3644" w14:textId="77777777" w:rsidR="002A7B51" w:rsidRPr="00E22D1C" w:rsidRDefault="00E22D1C">
            <w:pPr>
              <w:jc w:val="right"/>
              <w:rPr>
                <w:rFonts w:ascii="Arial" w:hAnsi="Arial" w:cs="FrankRuehl"/>
                <w:sz w:val="28"/>
                <w:szCs w:val="28"/>
                <w:rtl/>
              </w:rPr>
            </w:pPr>
            <w:r w:rsidRPr="00E22D1C">
              <w:rPr>
                <w:rFonts w:ascii="Arial" w:hAnsi="Arial" w:cs="FrankRuehl" w:hint="cs"/>
                <w:sz w:val="28"/>
                <w:szCs w:val="28"/>
                <w:rtl/>
              </w:rPr>
              <w:t>ה</w:t>
            </w:r>
            <w:r w:rsidRPr="00E22D1C">
              <w:rPr>
                <w:rFonts w:hint="cs"/>
                <w:rtl/>
              </w:rPr>
              <w:t>מאשימה</w:t>
            </w:r>
          </w:p>
        </w:tc>
      </w:tr>
      <w:tr w:rsidR="002A7B51" w:rsidRPr="00E22D1C" w14:paraId="440E9922" w14:textId="77777777">
        <w:trPr>
          <w:trHeight w:val="355"/>
          <w:jc w:val="center"/>
        </w:trPr>
        <w:tc>
          <w:tcPr>
            <w:tcW w:w="923" w:type="dxa"/>
            <w:tcBorders>
              <w:top w:val="nil"/>
              <w:left w:val="nil"/>
              <w:bottom w:val="nil"/>
              <w:right w:val="nil"/>
            </w:tcBorders>
            <w:shd w:val="clear" w:color="auto" w:fill="auto"/>
          </w:tcPr>
          <w:p w14:paraId="1394BD94" w14:textId="77777777" w:rsidR="002A7B51" w:rsidRPr="00E22D1C" w:rsidRDefault="002A7B51">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4C398825" w14:textId="77777777" w:rsidR="002A7B51" w:rsidRPr="00E22D1C" w:rsidRDefault="002A7B51">
            <w:pPr>
              <w:jc w:val="center"/>
              <w:rPr>
                <w:rFonts w:ascii="Arial" w:hAnsi="Arial" w:cs="FrankRuehl"/>
                <w:b/>
                <w:bCs/>
                <w:sz w:val="28"/>
                <w:szCs w:val="28"/>
                <w:rtl/>
              </w:rPr>
            </w:pPr>
          </w:p>
          <w:p w14:paraId="5628C1D1" w14:textId="77777777" w:rsidR="002A7B51" w:rsidRPr="00E22D1C" w:rsidRDefault="00E22D1C">
            <w:pPr>
              <w:jc w:val="center"/>
              <w:rPr>
                <w:rFonts w:ascii="Arial" w:hAnsi="Arial" w:cs="FrankRuehl"/>
                <w:b/>
                <w:bCs/>
                <w:sz w:val="28"/>
                <w:szCs w:val="28"/>
                <w:rtl/>
              </w:rPr>
            </w:pPr>
            <w:r w:rsidRPr="00E22D1C">
              <w:rPr>
                <w:rFonts w:ascii="Arial" w:hAnsi="Arial" w:cs="FrankRuehl"/>
                <w:b/>
                <w:bCs/>
                <w:sz w:val="28"/>
                <w:szCs w:val="28"/>
                <w:rtl/>
              </w:rPr>
              <w:t>נגד</w:t>
            </w:r>
          </w:p>
          <w:p w14:paraId="74A0489D" w14:textId="77777777" w:rsidR="002A7B51" w:rsidRPr="00E22D1C" w:rsidRDefault="002A7B51">
            <w:pPr>
              <w:jc w:val="both"/>
              <w:rPr>
                <w:rFonts w:ascii="Arial" w:hAnsi="Arial" w:cs="FrankRuehl"/>
                <w:sz w:val="28"/>
                <w:szCs w:val="28"/>
              </w:rPr>
            </w:pPr>
          </w:p>
        </w:tc>
      </w:tr>
      <w:tr w:rsidR="002A7B51" w:rsidRPr="00E22D1C" w14:paraId="064A51F0" w14:textId="77777777">
        <w:trPr>
          <w:trHeight w:val="355"/>
          <w:jc w:val="center"/>
        </w:trPr>
        <w:tc>
          <w:tcPr>
            <w:tcW w:w="923" w:type="dxa"/>
            <w:tcBorders>
              <w:top w:val="nil"/>
              <w:left w:val="nil"/>
              <w:bottom w:val="nil"/>
              <w:right w:val="nil"/>
            </w:tcBorders>
            <w:shd w:val="clear" w:color="auto" w:fill="auto"/>
          </w:tcPr>
          <w:p w14:paraId="7F158EFB" w14:textId="77777777" w:rsidR="002A7B51" w:rsidRPr="00E22D1C" w:rsidRDefault="002A7B51">
            <w:pPr>
              <w:rPr>
                <w:rFonts w:ascii="Arial" w:hAnsi="Arial" w:cs="FrankRuehl"/>
                <w:sz w:val="28"/>
                <w:szCs w:val="28"/>
                <w:rtl/>
              </w:rPr>
            </w:pPr>
          </w:p>
        </w:tc>
        <w:tc>
          <w:tcPr>
            <w:tcW w:w="4126" w:type="dxa"/>
            <w:tcBorders>
              <w:top w:val="nil"/>
              <w:left w:val="nil"/>
              <w:bottom w:val="nil"/>
              <w:right w:val="nil"/>
            </w:tcBorders>
            <w:shd w:val="clear" w:color="auto" w:fill="auto"/>
          </w:tcPr>
          <w:p w14:paraId="791B2705" w14:textId="77777777" w:rsidR="002A7B51" w:rsidRPr="00E22D1C" w:rsidRDefault="00E22D1C" w:rsidP="00BF0283">
            <w:pPr>
              <w:rPr>
                <w:rtl/>
              </w:rPr>
            </w:pPr>
            <w:r w:rsidRPr="00E22D1C">
              <w:rPr>
                <w:rFonts w:hint="cs"/>
                <w:rtl/>
              </w:rPr>
              <w:t>1</w:t>
            </w:r>
            <w:r w:rsidRPr="00E22D1C">
              <w:rPr>
                <w:rFonts w:ascii="Arial" w:hAnsi="Arial" w:cs="FrankRuehl" w:hint="cs"/>
                <w:sz w:val="28"/>
                <w:szCs w:val="28"/>
                <w:rtl/>
              </w:rPr>
              <w:t>.</w:t>
            </w:r>
            <w:r w:rsidR="00BF0283">
              <w:rPr>
                <w:rFonts w:hint="cs"/>
                <w:rtl/>
              </w:rPr>
              <w:t xml:space="preserve"> חליל ג'יוסי </w:t>
            </w:r>
          </w:p>
          <w:p w14:paraId="21B4E421" w14:textId="77777777" w:rsidR="002A7B51" w:rsidRPr="00E22D1C" w:rsidRDefault="00E22D1C" w:rsidP="00BF0283">
            <w:pPr>
              <w:rPr>
                <w:rtl/>
              </w:rPr>
            </w:pPr>
            <w:r w:rsidRPr="00E22D1C">
              <w:rPr>
                <w:rFonts w:hint="cs"/>
                <w:rtl/>
              </w:rPr>
              <w:t>2</w:t>
            </w:r>
            <w:r w:rsidRPr="00E22D1C">
              <w:rPr>
                <w:rFonts w:ascii="Arial" w:hAnsi="Arial" w:cs="FrankRuehl" w:hint="cs"/>
                <w:sz w:val="28"/>
                <w:szCs w:val="28"/>
                <w:rtl/>
              </w:rPr>
              <w:t>.</w:t>
            </w:r>
            <w:r w:rsidR="00BF0283">
              <w:rPr>
                <w:rFonts w:hint="cs"/>
                <w:rtl/>
              </w:rPr>
              <w:t xml:space="preserve"> בקר מוגרבי </w:t>
            </w:r>
          </w:p>
          <w:p w14:paraId="33A07C76" w14:textId="77777777" w:rsidR="002A7B51" w:rsidRPr="00E22D1C" w:rsidRDefault="00E22D1C">
            <w:pPr>
              <w:rPr>
                <w:rtl/>
              </w:rPr>
            </w:pPr>
            <w:r w:rsidRPr="00E22D1C">
              <w:rPr>
                <w:rFonts w:hint="cs"/>
                <w:rtl/>
              </w:rPr>
              <w:t>3</w:t>
            </w:r>
            <w:r w:rsidRPr="00E22D1C">
              <w:rPr>
                <w:rFonts w:ascii="Arial" w:hAnsi="Arial" w:cs="FrankRuehl" w:hint="cs"/>
                <w:sz w:val="28"/>
                <w:szCs w:val="28"/>
                <w:rtl/>
              </w:rPr>
              <w:t>.</w:t>
            </w:r>
            <w:r w:rsidRPr="00E22D1C">
              <w:rPr>
                <w:rFonts w:hint="cs"/>
                <w:rtl/>
              </w:rPr>
              <w:t xml:space="preserve"> עיסא אבו גומעה </w:t>
            </w:r>
          </w:p>
        </w:tc>
        <w:tc>
          <w:tcPr>
            <w:tcW w:w="3771" w:type="dxa"/>
            <w:tcBorders>
              <w:top w:val="nil"/>
              <w:left w:val="nil"/>
              <w:bottom w:val="nil"/>
              <w:right w:val="nil"/>
            </w:tcBorders>
            <w:shd w:val="clear" w:color="auto" w:fill="auto"/>
          </w:tcPr>
          <w:p w14:paraId="2ED396BB" w14:textId="77777777" w:rsidR="002A7B51" w:rsidRPr="00E22D1C" w:rsidRDefault="002A7B51">
            <w:pPr>
              <w:jc w:val="right"/>
              <w:rPr>
                <w:rFonts w:ascii="Arial" w:hAnsi="Arial" w:cs="FrankRuehl"/>
                <w:sz w:val="28"/>
                <w:szCs w:val="28"/>
              </w:rPr>
            </w:pPr>
          </w:p>
        </w:tc>
      </w:tr>
      <w:tr w:rsidR="002A7B51" w:rsidRPr="00E22D1C" w14:paraId="43437AFE" w14:textId="77777777">
        <w:trPr>
          <w:trHeight w:val="355"/>
          <w:jc w:val="center"/>
        </w:trPr>
        <w:tc>
          <w:tcPr>
            <w:tcW w:w="923" w:type="dxa"/>
            <w:tcBorders>
              <w:top w:val="nil"/>
              <w:left w:val="nil"/>
              <w:bottom w:val="nil"/>
              <w:right w:val="nil"/>
            </w:tcBorders>
            <w:shd w:val="clear" w:color="auto" w:fill="auto"/>
          </w:tcPr>
          <w:p w14:paraId="6C361B08" w14:textId="77777777" w:rsidR="002A7B51" w:rsidRPr="00E22D1C" w:rsidRDefault="002A7B51">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2B8009B" w14:textId="77777777" w:rsidR="002A7B51" w:rsidRPr="00E22D1C" w:rsidRDefault="002A7B51">
            <w:pPr>
              <w:jc w:val="both"/>
              <w:rPr>
                <w:rtl/>
              </w:rPr>
            </w:pPr>
          </w:p>
        </w:tc>
        <w:tc>
          <w:tcPr>
            <w:tcW w:w="3771" w:type="dxa"/>
            <w:tcBorders>
              <w:top w:val="nil"/>
              <w:left w:val="nil"/>
              <w:bottom w:val="nil"/>
              <w:right w:val="nil"/>
            </w:tcBorders>
            <w:shd w:val="clear" w:color="auto" w:fill="auto"/>
          </w:tcPr>
          <w:p w14:paraId="17FC4082" w14:textId="77777777" w:rsidR="002A7B51" w:rsidRPr="00E22D1C" w:rsidRDefault="00E22D1C">
            <w:pPr>
              <w:jc w:val="right"/>
              <w:rPr>
                <w:rFonts w:ascii="Arial" w:hAnsi="Arial" w:cs="FrankRuehl"/>
                <w:sz w:val="28"/>
                <w:szCs w:val="28"/>
              </w:rPr>
            </w:pPr>
            <w:r w:rsidRPr="00E22D1C">
              <w:rPr>
                <w:rFonts w:ascii="Arial" w:hAnsi="Arial" w:cs="FrankRuehl" w:hint="cs"/>
                <w:sz w:val="28"/>
                <w:szCs w:val="28"/>
                <w:rtl/>
              </w:rPr>
              <w:t>ה</w:t>
            </w:r>
            <w:r w:rsidRPr="00E22D1C">
              <w:rPr>
                <w:rFonts w:hint="cs"/>
                <w:rtl/>
              </w:rPr>
              <w:t>נאשמים</w:t>
            </w:r>
          </w:p>
        </w:tc>
      </w:tr>
    </w:tbl>
    <w:p w14:paraId="0ED22BDB" w14:textId="77777777" w:rsidR="002A7B51" w:rsidRPr="00E22D1C" w:rsidRDefault="002A7B51"/>
    <w:p w14:paraId="2FE93246" w14:textId="77777777" w:rsidR="00BF0283" w:rsidRPr="00BF0283" w:rsidRDefault="00BF0283" w:rsidP="00BF0283">
      <w:pPr>
        <w:spacing w:after="120" w:line="240" w:lineRule="exact"/>
        <w:ind w:left="283" w:hanging="283"/>
        <w:jc w:val="both"/>
        <w:rPr>
          <w:rFonts w:ascii="FrankRuehl" w:hAnsi="FrankRuehl" w:cs="FrankRuehl"/>
          <w:rtl/>
        </w:rPr>
      </w:pPr>
    </w:p>
    <w:p w14:paraId="203A665F" w14:textId="77777777" w:rsidR="00BF0283" w:rsidRPr="00BF0283" w:rsidRDefault="00BF0283" w:rsidP="00BF0283">
      <w:pPr>
        <w:spacing w:after="120" w:line="240" w:lineRule="exact"/>
        <w:ind w:left="283" w:hanging="283"/>
        <w:jc w:val="both"/>
        <w:rPr>
          <w:rFonts w:ascii="FrankRuehl" w:hAnsi="FrankRuehl" w:cs="FrankRuehl"/>
          <w:rtl/>
        </w:rPr>
      </w:pPr>
      <w:r w:rsidRPr="00BF0283">
        <w:rPr>
          <w:rFonts w:ascii="FrankRuehl" w:hAnsi="FrankRuehl" w:cs="FrankRuehl"/>
          <w:rtl/>
        </w:rPr>
        <w:t xml:space="preserve">חקיקה שאוזכרה: </w:t>
      </w:r>
    </w:p>
    <w:p w14:paraId="7B76142A" w14:textId="77777777" w:rsidR="00BF0283" w:rsidRPr="00BF0283" w:rsidRDefault="00BF0283" w:rsidP="00BF0283">
      <w:pPr>
        <w:spacing w:after="120" w:line="240" w:lineRule="exact"/>
        <w:ind w:left="283" w:hanging="283"/>
        <w:jc w:val="both"/>
        <w:rPr>
          <w:rFonts w:ascii="FrankRuehl" w:hAnsi="FrankRuehl" w:cs="FrankRuehl"/>
          <w:color w:val="0000FF"/>
          <w:u w:val="single"/>
          <w:rtl/>
        </w:rPr>
      </w:pPr>
      <w:hyperlink r:id="rId7" w:history="1">
        <w:r w:rsidRPr="00BF0283">
          <w:rPr>
            <w:rStyle w:val="Hyperlink"/>
            <w:rFonts w:ascii="FrankRuehl" w:hAnsi="FrankRuehl" w:cs="FrankRuehl"/>
            <w:rtl/>
          </w:rPr>
          <w:t>חוק העונשין, תשל"ז-1977</w:t>
        </w:r>
      </w:hyperlink>
      <w:r w:rsidRPr="00BF0283">
        <w:rPr>
          <w:rFonts w:ascii="FrankRuehl" w:hAnsi="FrankRuehl" w:cs="FrankRuehl"/>
          <w:color w:val="0000FF"/>
          <w:u w:val="single"/>
          <w:rtl/>
        </w:rPr>
        <w:t xml:space="preserve">: סע'  </w:t>
      </w:r>
      <w:hyperlink r:id="rId8" w:history="1">
        <w:r w:rsidRPr="00BF0283">
          <w:rPr>
            <w:rStyle w:val="Hyperlink"/>
            <w:rFonts w:ascii="FrankRuehl" w:hAnsi="FrankRuehl" w:cs="FrankRuehl"/>
          </w:rPr>
          <w:t>3(</w:t>
        </w:r>
        <w:r w:rsidRPr="00BF0283">
          <w:rPr>
            <w:rStyle w:val="Hyperlink"/>
            <w:rFonts w:ascii="FrankRuehl" w:hAnsi="FrankRuehl" w:cs="FrankRuehl"/>
            <w:rtl/>
          </w:rPr>
          <w:t>ב</w:t>
        </w:r>
        <w:r w:rsidRPr="00BF0283">
          <w:rPr>
            <w:rStyle w:val="Hyperlink"/>
            <w:rFonts w:ascii="FrankRuehl" w:hAnsi="FrankRuehl" w:cs="FrankRuehl"/>
          </w:rPr>
          <w:t>)</w:t>
        </w:r>
      </w:hyperlink>
      <w:r w:rsidRPr="00BF0283">
        <w:rPr>
          <w:rFonts w:ascii="FrankRuehl" w:hAnsi="FrankRuehl" w:cs="FrankRuehl"/>
          <w:color w:val="0000FF"/>
          <w:u w:val="single"/>
          <w:rtl/>
        </w:rPr>
        <w:t xml:space="preserve">, </w:t>
      </w:r>
      <w:hyperlink r:id="rId9" w:history="1">
        <w:r w:rsidRPr="00BF0283">
          <w:rPr>
            <w:rStyle w:val="Hyperlink"/>
            <w:rFonts w:ascii="FrankRuehl" w:hAnsi="FrankRuehl" w:cs="FrankRuehl"/>
          </w:rPr>
          <w:t>5</w:t>
        </w:r>
      </w:hyperlink>
      <w:r w:rsidRPr="00BF0283">
        <w:rPr>
          <w:rFonts w:ascii="FrankRuehl" w:hAnsi="FrankRuehl" w:cs="FrankRuehl"/>
          <w:color w:val="0000FF"/>
          <w:u w:val="single"/>
          <w:rtl/>
        </w:rPr>
        <w:t xml:space="preserve">, </w:t>
      </w:r>
      <w:hyperlink r:id="rId10" w:history="1">
        <w:r w:rsidRPr="00BF0283">
          <w:rPr>
            <w:rStyle w:val="Hyperlink"/>
            <w:rFonts w:ascii="FrankRuehl" w:hAnsi="FrankRuehl" w:cs="FrankRuehl"/>
          </w:rPr>
          <w:t>25</w:t>
        </w:r>
      </w:hyperlink>
      <w:r w:rsidRPr="00BF0283">
        <w:rPr>
          <w:rFonts w:ascii="FrankRuehl" w:hAnsi="FrankRuehl" w:cs="FrankRuehl"/>
          <w:color w:val="0000FF"/>
          <w:u w:val="single"/>
          <w:rtl/>
        </w:rPr>
        <w:t xml:space="preserve">, </w:t>
      </w:r>
      <w:hyperlink r:id="rId11" w:history="1">
        <w:r w:rsidRPr="00BF0283">
          <w:rPr>
            <w:rStyle w:val="Hyperlink"/>
            <w:rFonts w:ascii="FrankRuehl" w:hAnsi="FrankRuehl" w:cs="FrankRuehl"/>
          </w:rPr>
          <w:t>40</w:t>
        </w:r>
        <w:r w:rsidRPr="00BF0283">
          <w:rPr>
            <w:rStyle w:val="Hyperlink"/>
            <w:rFonts w:ascii="FrankRuehl" w:hAnsi="FrankRuehl" w:cs="FrankRuehl"/>
            <w:rtl/>
          </w:rPr>
          <w:t>ב</w:t>
        </w:r>
      </w:hyperlink>
      <w:r w:rsidRPr="00BF0283">
        <w:rPr>
          <w:rFonts w:ascii="FrankRuehl" w:hAnsi="FrankRuehl" w:cs="FrankRuehl"/>
          <w:color w:val="0000FF"/>
          <w:u w:val="single"/>
          <w:rtl/>
        </w:rPr>
        <w:t xml:space="preserve">, </w:t>
      </w:r>
      <w:hyperlink r:id="rId12" w:history="1">
        <w:r w:rsidRPr="00BF0283">
          <w:rPr>
            <w:rStyle w:val="Hyperlink"/>
            <w:rFonts w:ascii="FrankRuehl" w:hAnsi="FrankRuehl" w:cs="FrankRuehl"/>
          </w:rPr>
          <w:t>40</w:t>
        </w:r>
        <w:r w:rsidRPr="00BF0283">
          <w:rPr>
            <w:rStyle w:val="Hyperlink"/>
            <w:rFonts w:ascii="FrankRuehl" w:hAnsi="FrankRuehl" w:cs="FrankRuehl"/>
            <w:rtl/>
          </w:rPr>
          <w:t>ג(א</w:t>
        </w:r>
        <w:r w:rsidRPr="00BF0283">
          <w:rPr>
            <w:rStyle w:val="Hyperlink"/>
            <w:rFonts w:ascii="FrankRuehl" w:hAnsi="FrankRuehl" w:cs="FrankRuehl"/>
          </w:rPr>
          <w:t>)</w:t>
        </w:r>
      </w:hyperlink>
      <w:r w:rsidRPr="00BF0283">
        <w:rPr>
          <w:rFonts w:ascii="FrankRuehl" w:hAnsi="FrankRuehl" w:cs="FrankRuehl"/>
          <w:color w:val="0000FF"/>
          <w:u w:val="single"/>
          <w:rtl/>
        </w:rPr>
        <w:t xml:space="preserve">, </w:t>
      </w:r>
      <w:hyperlink r:id="rId13" w:history="1">
        <w:r w:rsidRPr="00BF0283">
          <w:rPr>
            <w:rStyle w:val="Hyperlink"/>
            <w:rFonts w:ascii="FrankRuehl" w:hAnsi="FrankRuehl" w:cs="FrankRuehl"/>
          </w:rPr>
          <w:t>40</w:t>
        </w:r>
        <w:r w:rsidRPr="00BF0283">
          <w:rPr>
            <w:rStyle w:val="Hyperlink"/>
            <w:rFonts w:ascii="FrankRuehl" w:hAnsi="FrankRuehl" w:cs="FrankRuehl"/>
            <w:rtl/>
          </w:rPr>
          <w:t>ג(ב</w:t>
        </w:r>
        <w:r w:rsidRPr="00BF0283">
          <w:rPr>
            <w:rStyle w:val="Hyperlink"/>
            <w:rFonts w:ascii="FrankRuehl" w:hAnsi="FrankRuehl" w:cs="FrankRuehl"/>
          </w:rPr>
          <w:t>)).</w:t>
        </w:r>
      </w:hyperlink>
      <w:r w:rsidRPr="00BF0283">
        <w:rPr>
          <w:rFonts w:ascii="FrankRuehl" w:hAnsi="FrankRuehl" w:cs="FrankRuehl"/>
          <w:color w:val="0000FF"/>
          <w:u w:val="single"/>
          <w:rtl/>
        </w:rPr>
        <w:t xml:space="preserve">, </w:t>
      </w:r>
      <w:hyperlink r:id="rId14" w:history="1">
        <w:r w:rsidRPr="00BF0283">
          <w:rPr>
            <w:rStyle w:val="Hyperlink"/>
            <w:rFonts w:ascii="FrankRuehl" w:hAnsi="FrankRuehl" w:cs="FrankRuehl"/>
          </w:rPr>
          <w:t>40</w:t>
        </w:r>
        <w:r w:rsidRPr="00BF0283">
          <w:rPr>
            <w:rStyle w:val="Hyperlink"/>
            <w:rFonts w:ascii="FrankRuehl" w:hAnsi="FrankRuehl" w:cs="FrankRuehl"/>
            <w:rtl/>
          </w:rPr>
          <w:t>ד</w:t>
        </w:r>
      </w:hyperlink>
      <w:r w:rsidRPr="00BF0283">
        <w:rPr>
          <w:rFonts w:ascii="FrankRuehl" w:hAnsi="FrankRuehl" w:cs="FrankRuehl"/>
          <w:color w:val="0000FF"/>
          <w:u w:val="single"/>
          <w:rtl/>
        </w:rPr>
        <w:t xml:space="preserve">, </w:t>
      </w:r>
      <w:hyperlink r:id="rId15" w:history="1">
        <w:r w:rsidRPr="00BF0283">
          <w:rPr>
            <w:rStyle w:val="Hyperlink"/>
            <w:rFonts w:ascii="FrankRuehl" w:hAnsi="FrankRuehl" w:cs="FrankRuehl"/>
          </w:rPr>
          <w:t>40</w:t>
        </w:r>
        <w:r w:rsidRPr="00BF0283">
          <w:rPr>
            <w:rStyle w:val="Hyperlink"/>
            <w:rFonts w:ascii="FrankRuehl" w:hAnsi="FrankRuehl" w:cs="FrankRuehl"/>
            <w:rtl/>
          </w:rPr>
          <w:t>ה</w:t>
        </w:r>
      </w:hyperlink>
      <w:r w:rsidRPr="00BF0283">
        <w:rPr>
          <w:rFonts w:ascii="FrankRuehl" w:hAnsi="FrankRuehl" w:cs="FrankRuehl"/>
          <w:color w:val="0000FF"/>
          <w:u w:val="single"/>
          <w:rtl/>
        </w:rPr>
        <w:t xml:space="preserve">, </w:t>
      </w:r>
      <w:hyperlink r:id="rId16" w:history="1">
        <w:r w:rsidRPr="00BF0283">
          <w:rPr>
            <w:rStyle w:val="Hyperlink"/>
            <w:rFonts w:ascii="FrankRuehl" w:hAnsi="FrankRuehl" w:cs="FrankRuehl"/>
          </w:rPr>
          <w:t>40</w:t>
        </w:r>
        <w:r w:rsidRPr="00BF0283">
          <w:rPr>
            <w:rStyle w:val="Hyperlink"/>
            <w:rFonts w:ascii="FrankRuehl" w:hAnsi="FrankRuehl" w:cs="FrankRuehl"/>
            <w:rtl/>
          </w:rPr>
          <w:t>ט</w:t>
        </w:r>
      </w:hyperlink>
      <w:r w:rsidRPr="00BF0283">
        <w:rPr>
          <w:rFonts w:ascii="FrankRuehl" w:hAnsi="FrankRuehl" w:cs="FrankRuehl"/>
          <w:color w:val="0000FF"/>
          <w:u w:val="single"/>
          <w:rtl/>
        </w:rPr>
        <w:t xml:space="preserve">, </w:t>
      </w:r>
      <w:hyperlink r:id="rId17" w:history="1">
        <w:r w:rsidRPr="00BF0283">
          <w:rPr>
            <w:rStyle w:val="Hyperlink"/>
            <w:rFonts w:ascii="FrankRuehl" w:hAnsi="FrankRuehl" w:cs="FrankRuehl"/>
          </w:rPr>
          <w:t>144(</w:t>
        </w:r>
        <w:r w:rsidRPr="00BF0283">
          <w:rPr>
            <w:rStyle w:val="Hyperlink"/>
            <w:rFonts w:ascii="FrankRuehl" w:hAnsi="FrankRuehl" w:cs="FrankRuehl"/>
            <w:rtl/>
          </w:rPr>
          <w:t>ב</w:t>
        </w:r>
        <w:r w:rsidRPr="00BF0283">
          <w:rPr>
            <w:rStyle w:val="Hyperlink"/>
            <w:rFonts w:ascii="FrankRuehl" w:hAnsi="FrankRuehl" w:cs="FrankRuehl"/>
          </w:rPr>
          <w:t>)</w:t>
        </w:r>
      </w:hyperlink>
      <w:r w:rsidRPr="00BF0283">
        <w:rPr>
          <w:rFonts w:ascii="FrankRuehl" w:hAnsi="FrankRuehl" w:cs="FrankRuehl"/>
          <w:color w:val="0000FF"/>
          <w:u w:val="single"/>
          <w:rtl/>
        </w:rPr>
        <w:t xml:space="preserve">, </w:t>
      </w:r>
      <w:hyperlink r:id="rId18" w:history="1">
        <w:r w:rsidRPr="00BF0283">
          <w:rPr>
            <w:rStyle w:val="Hyperlink"/>
            <w:rFonts w:ascii="FrankRuehl" w:hAnsi="FrankRuehl" w:cs="FrankRuehl"/>
          </w:rPr>
          <w:t>144(</w:t>
        </w:r>
        <w:r w:rsidRPr="00BF0283">
          <w:rPr>
            <w:rStyle w:val="Hyperlink"/>
            <w:rFonts w:ascii="FrankRuehl" w:hAnsi="FrankRuehl" w:cs="FrankRuehl"/>
            <w:rtl/>
          </w:rPr>
          <w:t>ב2</w:t>
        </w:r>
        <w:r w:rsidRPr="00BF0283">
          <w:rPr>
            <w:rStyle w:val="Hyperlink"/>
            <w:rFonts w:ascii="FrankRuehl" w:hAnsi="FrankRuehl" w:cs="FrankRuehl"/>
          </w:rPr>
          <w:t>)</w:t>
        </w:r>
      </w:hyperlink>
      <w:r w:rsidRPr="00BF0283">
        <w:rPr>
          <w:rFonts w:ascii="FrankRuehl" w:hAnsi="FrankRuehl" w:cs="FrankRuehl"/>
          <w:color w:val="0000FF"/>
          <w:u w:val="single"/>
          <w:rtl/>
        </w:rPr>
        <w:t xml:space="preserve">, </w:t>
      </w:r>
      <w:hyperlink r:id="rId19" w:history="1">
        <w:r w:rsidRPr="00BF0283">
          <w:rPr>
            <w:rStyle w:val="Hyperlink"/>
            <w:rFonts w:ascii="FrankRuehl" w:hAnsi="FrankRuehl" w:cs="FrankRuehl"/>
          </w:rPr>
          <w:t>152</w:t>
        </w:r>
      </w:hyperlink>
      <w:r w:rsidRPr="00BF0283">
        <w:rPr>
          <w:rFonts w:ascii="FrankRuehl" w:hAnsi="FrankRuehl" w:cs="FrankRuehl"/>
          <w:color w:val="0000FF"/>
          <w:u w:val="single"/>
          <w:rtl/>
        </w:rPr>
        <w:t xml:space="preserve">, </w:t>
      </w:r>
      <w:hyperlink r:id="rId20" w:history="1">
        <w:r w:rsidRPr="00BF0283">
          <w:rPr>
            <w:rStyle w:val="Hyperlink"/>
            <w:rFonts w:ascii="FrankRuehl" w:hAnsi="FrankRuehl" w:cs="FrankRuehl"/>
          </w:rPr>
          <w:t>274.1.</w:t>
        </w:r>
      </w:hyperlink>
      <w:r w:rsidRPr="00BF0283">
        <w:rPr>
          <w:rFonts w:ascii="FrankRuehl" w:hAnsi="FrankRuehl" w:cs="FrankRuehl"/>
          <w:color w:val="0000FF"/>
          <w:u w:val="single"/>
          <w:rtl/>
        </w:rPr>
        <w:t xml:space="preserve">, </w:t>
      </w:r>
      <w:hyperlink r:id="rId21" w:history="1">
        <w:r w:rsidRPr="00BF0283">
          <w:rPr>
            <w:rStyle w:val="Hyperlink"/>
            <w:rFonts w:ascii="FrankRuehl" w:hAnsi="FrankRuehl" w:cs="FrankRuehl"/>
          </w:rPr>
          <w:t>274.2.</w:t>
        </w:r>
      </w:hyperlink>
      <w:r w:rsidRPr="00BF0283">
        <w:rPr>
          <w:rFonts w:ascii="FrankRuehl" w:hAnsi="FrankRuehl" w:cs="FrankRuehl"/>
          <w:color w:val="0000FF"/>
          <w:u w:val="single"/>
          <w:rtl/>
        </w:rPr>
        <w:t xml:space="preserve">, </w:t>
      </w:r>
      <w:hyperlink r:id="rId22" w:history="1">
        <w:r w:rsidRPr="00BF0283">
          <w:rPr>
            <w:rStyle w:val="Hyperlink"/>
            <w:rFonts w:ascii="FrankRuehl" w:hAnsi="FrankRuehl" w:cs="FrankRuehl"/>
          </w:rPr>
          <w:t>274.2.274.3</w:t>
        </w:r>
      </w:hyperlink>
      <w:r w:rsidRPr="00BF0283">
        <w:rPr>
          <w:rFonts w:ascii="FrankRuehl" w:hAnsi="FrankRuehl" w:cs="FrankRuehl"/>
          <w:color w:val="0000FF"/>
          <w:u w:val="single"/>
          <w:rtl/>
        </w:rPr>
        <w:t xml:space="preserve">, </w:t>
      </w:r>
      <w:hyperlink r:id="rId23" w:history="1">
        <w:r w:rsidRPr="00BF0283">
          <w:rPr>
            <w:rStyle w:val="Hyperlink"/>
            <w:rFonts w:ascii="FrankRuehl" w:hAnsi="FrankRuehl" w:cs="FrankRuehl"/>
          </w:rPr>
          <w:t>274.3</w:t>
        </w:r>
      </w:hyperlink>
      <w:r w:rsidRPr="00BF0283">
        <w:rPr>
          <w:rFonts w:ascii="FrankRuehl" w:hAnsi="FrankRuehl" w:cs="FrankRuehl"/>
          <w:color w:val="0000FF"/>
          <w:u w:val="single"/>
          <w:rtl/>
        </w:rPr>
        <w:t xml:space="preserve">, </w:t>
      </w:r>
      <w:hyperlink r:id="rId24" w:history="1">
        <w:r w:rsidRPr="00BF0283">
          <w:rPr>
            <w:rStyle w:val="Hyperlink"/>
            <w:rFonts w:ascii="FrankRuehl" w:hAnsi="FrankRuehl" w:cs="FrankRuehl"/>
          </w:rPr>
          <w:t>329(2)</w:t>
        </w:r>
      </w:hyperlink>
      <w:r w:rsidRPr="00BF0283">
        <w:rPr>
          <w:rFonts w:ascii="FrankRuehl" w:hAnsi="FrankRuehl" w:cs="FrankRuehl"/>
          <w:color w:val="0000FF"/>
          <w:u w:val="single"/>
          <w:rtl/>
        </w:rPr>
        <w:t xml:space="preserve">, </w:t>
      </w:r>
      <w:hyperlink r:id="rId25" w:history="1">
        <w:r w:rsidRPr="00BF0283">
          <w:rPr>
            <w:rStyle w:val="Hyperlink"/>
            <w:rFonts w:ascii="FrankRuehl" w:hAnsi="FrankRuehl" w:cs="FrankRuehl"/>
          </w:rPr>
          <w:t>332</w:t>
        </w:r>
        <w:r w:rsidRPr="00BF0283">
          <w:rPr>
            <w:rStyle w:val="Hyperlink"/>
            <w:rFonts w:ascii="FrankRuehl" w:hAnsi="FrankRuehl" w:cs="FrankRuehl"/>
            <w:rtl/>
          </w:rPr>
          <w:t>א</w:t>
        </w:r>
      </w:hyperlink>
      <w:r w:rsidRPr="00BF0283">
        <w:rPr>
          <w:rFonts w:ascii="FrankRuehl" w:hAnsi="FrankRuehl" w:cs="FrankRuehl"/>
          <w:color w:val="0000FF"/>
          <w:u w:val="single"/>
          <w:rtl/>
        </w:rPr>
        <w:t xml:space="preserve">, </w:t>
      </w:r>
      <w:hyperlink r:id="rId26" w:history="1">
        <w:r w:rsidRPr="00BF0283">
          <w:rPr>
            <w:rStyle w:val="Hyperlink"/>
            <w:rFonts w:ascii="FrankRuehl" w:hAnsi="FrankRuehl" w:cs="FrankRuehl"/>
          </w:rPr>
          <w:t>333</w:t>
        </w:r>
      </w:hyperlink>
      <w:r w:rsidRPr="00BF0283">
        <w:rPr>
          <w:rFonts w:ascii="FrankRuehl" w:hAnsi="FrankRuehl" w:cs="FrankRuehl"/>
          <w:color w:val="0000FF"/>
          <w:u w:val="single"/>
          <w:rtl/>
        </w:rPr>
        <w:t xml:space="preserve">, </w:t>
      </w:r>
      <w:hyperlink r:id="rId27" w:history="1">
        <w:r w:rsidRPr="00BF0283">
          <w:rPr>
            <w:rStyle w:val="Hyperlink"/>
            <w:rFonts w:ascii="FrankRuehl" w:hAnsi="FrankRuehl" w:cs="FrankRuehl"/>
          </w:rPr>
          <w:t>335(</w:t>
        </w:r>
        <w:r w:rsidRPr="00BF0283">
          <w:rPr>
            <w:rStyle w:val="Hyperlink"/>
            <w:rFonts w:ascii="FrankRuehl" w:hAnsi="FrankRuehl" w:cs="FrankRuehl"/>
            <w:rtl/>
          </w:rPr>
          <w:t>א)(1</w:t>
        </w:r>
        <w:r w:rsidRPr="00BF0283">
          <w:rPr>
            <w:rStyle w:val="Hyperlink"/>
            <w:rFonts w:ascii="FrankRuehl" w:hAnsi="FrankRuehl" w:cs="FrankRuehl"/>
          </w:rPr>
          <w:t>)</w:t>
        </w:r>
      </w:hyperlink>
      <w:r w:rsidRPr="00BF0283">
        <w:rPr>
          <w:rFonts w:ascii="FrankRuehl" w:hAnsi="FrankRuehl" w:cs="FrankRuehl"/>
          <w:color w:val="0000FF"/>
          <w:u w:val="single"/>
          <w:rtl/>
        </w:rPr>
        <w:t xml:space="preserve">, </w:t>
      </w:r>
      <w:hyperlink r:id="rId28" w:history="1">
        <w:r w:rsidRPr="00BF0283">
          <w:rPr>
            <w:rStyle w:val="Hyperlink"/>
            <w:rFonts w:ascii="FrankRuehl" w:hAnsi="FrankRuehl" w:cs="FrankRuehl"/>
          </w:rPr>
          <w:t>338(5)</w:t>
        </w:r>
      </w:hyperlink>
      <w:r w:rsidRPr="00BF0283">
        <w:rPr>
          <w:rFonts w:ascii="FrankRuehl" w:hAnsi="FrankRuehl" w:cs="FrankRuehl"/>
          <w:color w:val="0000FF"/>
          <w:u w:val="single"/>
          <w:rtl/>
        </w:rPr>
        <w:t xml:space="preserve">, </w:t>
      </w:r>
      <w:hyperlink r:id="rId29" w:history="1">
        <w:r w:rsidRPr="00BF0283">
          <w:rPr>
            <w:rStyle w:val="Hyperlink"/>
            <w:rFonts w:ascii="FrankRuehl" w:hAnsi="FrankRuehl" w:cs="FrankRuehl"/>
          </w:rPr>
          <w:t>40</w:t>
        </w:r>
        <w:r w:rsidRPr="00BF0283">
          <w:rPr>
            <w:rStyle w:val="Hyperlink"/>
            <w:rFonts w:ascii="FrankRuehl" w:hAnsi="FrankRuehl" w:cs="FrankRuehl"/>
            <w:rtl/>
          </w:rPr>
          <w:t>יא</w:t>
        </w:r>
      </w:hyperlink>
      <w:r w:rsidRPr="00BF0283">
        <w:rPr>
          <w:rFonts w:ascii="FrankRuehl" w:hAnsi="FrankRuehl" w:cs="FrankRuehl"/>
          <w:color w:val="0000FF"/>
          <w:u w:val="single"/>
          <w:rtl/>
        </w:rPr>
        <w:t xml:space="preserve">, </w:t>
      </w:r>
      <w:hyperlink r:id="rId30" w:history="1">
        <w:r w:rsidRPr="00BF0283">
          <w:rPr>
            <w:rStyle w:val="Hyperlink"/>
            <w:rFonts w:ascii="FrankRuehl" w:hAnsi="FrankRuehl" w:cs="FrankRuehl"/>
          </w:rPr>
          <w:t>40</w:t>
        </w:r>
        <w:r w:rsidRPr="00BF0283">
          <w:rPr>
            <w:rStyle w:val="Hyperlink"/>
            <w:rFonts w:ascii="FrankRuehl" w:hAnsi="FrankRuehl" w:cs="FrankRuehl"/>
            <w:rtl/>
          </w:rPr>
          <w:t>יב</w:t>
        </w:r>
      </w:hyperlink>
      <w:r w:rsidRPr="00BF0283">
        <w:rPr>
          <w:rFonts w:ascii="FrankRuehl" w:hAnsi="FrankRuehl" w:cs="FrankRuehl"/>
          <w:color w:val="0000FF"/>
          <w:u w:val="single"/>
          <w:rtl/>
        </w:rPr>
        <w:t xml:space="preserve">, </w:t>
      </w:r>
      <w:hyperlink r:id="rId31" w:history="1">
        <w:r w:rsidRPr="00BF0283">
          <w:rPr>
            <w:rStyle w:val="Hyperlink"/>
            <w:rFonts w:ascii="FrankRuehl" w:hAnsi="FrankRuehl" w:cs="FrankRuehl"/>
          </w:rPr>
          <w:t>40</w:t>
        </w:r>
        <w:r w:rsidRPr="00BF0283">
          <w:rPr>
            <w:rStyle w:val="Hyperlink"/>
            <w:rFonts w:ascii="FrankRuehl" w:hAnsi="FrankRuehl" w:cs="FrankRuehl"/>
            <w:rtl/>
          </w:rPr>
          <w:t>יג</w:t>
        </w:r>
      </w:hyperlink>
      <w:r w:rsidRPr="00BF0283">
        <w:rPr>
          <w:rFonts w:ascii="FrankRuehl" w:hAnsi="FrankRuehl" w:cs="FrankRuehl"/>
          <w:color w:val="0000FF"/>
          <w:u w:val="single"/>
          <w:rtl/>
        </w:rPr>
        <w:t xml:space="preserve">, </w:t>
      </w:r>
      <w:hyperlink r:id="rId32" w:history="1">
        <w:r w:rsidRPr="00BF0283">
          <w:rPr>
            <w:rStyle w:val="Hyperlink"/>
            <w:rFonts w:ascii="FrankRuehl" w:hAnsi="FrankRuehl" w:cs="FrankRuehl"/>
          </w:rPr>
          <w:t>40</w:t>
        </w:r>
        <w:r w:rsidRPr="00BF0283">
          <w:rPr>
            <w:rStyle w:val="Hyperlink"/>
            <w:rFonts w:ascii="FrankRuehl" w:hAnsi="FrankRuehl" w:cs="FrankRuehl"/>
            <w:rtl/>
          </w:rPr>
          <w:t>יג(א</w:t>
        </w:r>
        <w:r w:rsidRPr="00BF0283">
          <w:rPr>
            <w:rStyle w:val="Hyperlink"/>
            <w:rFonts w:ascii="FrankRuehl" w:hAnsi="FrankRuehl" w:cs="FrankRuehl"/>
          </w:rPr>
          <w:t>)</w:t>
        </w:r>
      </w:hyperlink>
      <w:r w:rsidRPr="00BF0283">
        <w:rPr>
          <w:rFonts w:ascii="FrankRuehl" w:hAnsi="FrankRuehl" w:cs="FrankRuehl"/>
          <w:color w:val="0000FF"/>
          <w:u w:val="single"/>
          <w:rtl/>
        </w:rPr>
        <w:t xml:space="preserve">, </w:t>
      </w:r>
      <w:hyperlink r:id="rId33" w:history="1">
        <w:r w:rsidRPr="00BF0283">
          <w:rPr>
            <w:rStyle w:val="Hyperlink"/>
            <w:rFonts w:ascii="FrankRuehl" w:hAnsi="FrankRuehl" w:cs="FrankRuehl"/>
          </w:rPr>
          <w:t>40</w:t>
        </w:r>
        <w:r w:rsidRPr="00BF0283">
          <w:rPr>
            <w:rStyle w:val="Hyperlink"/>
            <w:rFonts w:ascii="FrankRuehl" w:hAnsi="FrankRuehl" w:cs="FrankRuehl"/>
            <w:rtl/>
          </w:rPr>
          <w:t>יג(ב</w:t>
        </w:r>
        <w:r w:rsidRPr="00BF0283">
          <w:rPr>
            <w:rStyle w:val="Hyperlink"/>
            <w:rFonts w:ascii="FrankRuehl" w:hAnsi="FrankRuehl" w:cs="FrankRuehl"/>
          </w:rPr>
          <w:t>)</w:t>
        </w:r>
      </w:hyperlink>
      <w:r w:rsidRPr="00BF0283">
        <w:rPr>
          <w:rFonts w:ascii="FrankRuehl" w:hAnsi="FrankRuehl" w:cs="FrankRuehl"/>
          <w:color w:val="0000FF"/>
          <w:u w:val="single"/>
          <w:rtl/>
        </w:rPr>
        <w:t xml:space="preserve">, </w:t>
      </w:r>
      <w:hyperlink r:id="rId34" w:history="1">
        <w:r w:rsidRPr="00BF0283">
          <w:rPr>
            <w:rStyle w:val="Hyperlink"/>
            <w:rFonts w:ascii="FrankRuehl" w:hAnsi="FrankRuehl" w:cs="FrankRuehl"/>
          </w:rPr>
          <w:t>413</w:t>
        </w:r>
        <w:r w:rsidRPr="00BF0283">
          <w:rPr>
            <w:rStyle w:val="Hyperlink"/>
            <w:rFonts w:ascii="FrankRuehl" w:hAnsi="FrankRuehl" w:cs="FrankRuehl"/>
            <w:rtl/>
          </w:rPr>
          <w:t>ה</w:t>
        </w:r>
      </w:hyperlink>
      <w:r w:rsidRPr="00BF0283">
        <w:rPr>
          <w:rFonts w:ascii="FrankRuehl" w:hAnsi="FrankRuehl" w:cs="FrankRuehl"/>
          <w:color w:val="0000FF"/>
          <w:u w:val="single"/>
          <w:rtl/>
        </w:rPr>
        <w:t xml:space="preserve">, </w:t>
      </w:r>
      <w:hyperlink r:id="rId35" w:history="1">
        <w:r w:rsidRPr="00BF0283">
          <w:rPr>
            <w:rStyle w:val="Hyperlink"/>
            <w:rFonts w:ascii="FrankRuehl" w:hAnsi="FrankRuehl" w:cs="FrankRuehl"/>
            <w:rtl/>
          </w:rPr>
          <w:t>ב א'1 בפרק ו</w:t>
        </w:r>
        <w:r w:rsidRPr="00BF0283">
          <w:rPr>
            <w:rStyle w:val="Hyperlink"/>
            <w:rFonts w:ascii="FrankRuehl" w:hAnsi="FrankRuehl" w:cs="FrankRuehl"/>
          </w:rPr>
          <w:t>'</w:t>
        </w:r>
      </w:hyperlink>
    </w:p>
    <w:p w14:paraId="7BF07E4C" w14:textId="77777777" w:rsidR="00BF0283" w:rsidRPr="00BF0283" w:rsidRDefault="00BF0283" w:rsidP="00BF0283">
      <w:pPr>
        <w:spacing w:after="120" w:line="240" w:lineRule="exact"/>
        <w:ind w:left="283" w:hanging="283"/>
        <w:jc w:val="both"/>
        <w:rPr>
          <w:rFonts w:ascii="FrankRuehl" w:hAnsi="FrankRuehl" w:cs="FrankRuehl"/>
          <w:color w:val="0000FF"/>
          <w:u w:val="single"/>
          <w:rtl/>
        </w:rPr>
      </w:pPr>
      <w:hyperlink r:id="rId36" w:history="1">
        <w:r w:rsidRPr="00BF0283">
          <w:rPr>
            <w:rStyle w:val="Hyperlink"/>
            <w:rFonts w:ascii="FrankRuehl" w:hAnsi="FrankRuehl" w:cs="FrankRuehl"/>
            <w:rtl/>
          </w:rPr>
          <w:t>חוק סדר הדין הפלילי [נוסח משולב], תשמ"ב-1982</w:t>
        </w:r>
      </w:hyperlink>
      <w:r w:rsidRPr="00BF0283">
        <w:rPr>
          <w:rFonts w:ascii="FrankRuehl" w:hAnsi="FrankRuehl" w:cs="FrankRuehl"/>
          <w:color w:val="0000FF"/>
          <w:u w:val="single"/>
          <w:rtl/>
        </w:rPr>
        <w:t xml:space="preserve">: סע'  </w:t>
      </w:r>
      <w:hyperlink r:id="rId37" w:history="1">
        <w:r w:rsidRPr="00BF0283">
          <w:rPr>
            <w:rStyle w:val="Hyperlink"/>
            <w:rFonts w:ascii="FrankRuehl" w:hAnsi="FrankRuehl" w:cs="FrankRuehl"/>
          </w:rPr>
          <w:t>186</w:t>
        </w:r>
      </w:hyperlink>
    </w:p>
    <w:p w14:paraId="542A314E" w14:textId="77777777" w:rsidR="00E22199" w:rsidRDefault="00E22199" w:rsidP="00BF0283">
      <w:pPr>
        <w:spacing w:after="120" w:line="240" w:lineRule="exact"/>
        <w:ind w:left="283" w:hanging="283"/>
        <w:jc w:val="both"/>
        <w:rPr>
          <w:rFonts w:ascii="FrankRuehl" w:hAnsi="FrankRuehl" w:cs="FrankRuehl"/>
          <w:rtl/>
        </w:rPr>
      </w:pPr>
      <w:bookmarkStart w:id="2" w:name="Links_Kitvei_Start"/>
    </w:p>
    <w:p w14:paraId="71B25560" w14:textId="77777777" w:rsidR="00E22199" w:rsidRPr="00E22199" w:rsidRDefault="00E22199" w:rsidP="00E22199">
      <w:pPr>
        <w:spacing w:after="120" w:line="240" w:lineRule="exact"/>
        <w:ind w:left="283" w:hanging="283"/>
        <w:jc w:val="both"/>
        <w:rPr>
          <w:rFonts w:ascii="FrankRuehl" w:hAnsi="FrankRuehl" w:cs="FrankRuehl"/>
          <w:rtl/>
        </w:rPr>
      </w:pPr>
    </w:p>
    <w:bookmarkEnd w:id="2"/>
    <w:p w14:paraId="61822E1F" w14:textId="77777777" w:rsidR="00E22199" w:rsidRPr="00E22199" w:rsidRDefault="00E22199" w:rsidP="00E22199">
      <w:pPr>
        <w:spacing w:after="120" w:line="240" w:lineRule="exact"/>
        <w:ind w:left="283" w:hanging="283"/>
        <w:jc w:val="both"/>
        <w:rPr>
          <w:rStyle w:val="Hyperlink"/>
          <w:rFonts w:ascii="FrankRuehl" w:hAnsi="FrankRuehl" w:cs="FrankRuehl"/>
          <w:rtl/>
        </w:rPr>
      </w:pPr>
      <w:r w:rsidRPr="00E22199">
        <w:rPr>
          <w:rFonts w:ascii="FrankRuehl" w:hAnsi="FrankRuehl" w:cs="FrankRuehl"/>
          <w:rtl/>
        </w:rPr>
        <w:t>כתבי עת:</w:t>
      </w:r>
      <w:r w:rsidRPr="00E22199">
        <w:rPr>
          <w:rFonts w:ascii="FrankRuehl" w:hAnsi="FrankRuehl" w:cs="FrankRuehl"/>
          <w:u w:val="single"/>
          <w:rtl/>
        </w:rPr>
        <w:fldChar w:fldCharType="begin"/>
      </w:r>
      <w:r w:rsidRPr="00E22199">
        <w:rPr>
          <w:rFonts w:ascii="FrankRuehl" w:hAnsi="FrankRuehl" w:cs="FrankRuehl"/>
          <w:u w:val="single"/>
          <w:rtl/>
        </w:rPr>
        <w:instrText xml:space="preserve"> </w:instrText>
      </w:r>
      <w:r w:rsidRPr="00E22199">
        <w:rPr>
          <w:rFonts w:ascii="FrankRuehl" w:hAnsi="FrankRuehl" w:cs="FrankRuehl"/>
          <w:u w:val="single"/>
        </w:rPr>
        <w:instrText>HYPERLINK</w:instrText>
      </w:r>
      <w:r w:rsidRPr="00E22199">
        <w:rPr>
          <w:rFonts w:ascii="FrankRuehl" w:hAnsi="FrankRuehl" w:cs="FrankRuehl"/>
          <w:u w:val="single"/>
          <w:rtl/>
        </w:rPr>
        <w:instrText xml:space="preserve"> "</w:instrText>
      </w:r>
      <w:r w:rsidRPr="00E22199">
        <w:rPr>
          <w:rFonts w:ascii="FrankRuehl" w:hAnsi="FrankRuehl" w:cs="FrankRuehl"/>
          <w:u w:val="single"/>
        </w:rPr>
        <w:instrText>http://www.nevo.co.il/safrut/book/14971</w:instrText>
      </w:r>
      <w:r w:rsidRPr="00E22199">
        <w:rPr>
          <w:rFonts w:ascii="FrankRuehl" w:hAnsi="FrankRuehl" w:cs="FrankRuehl"/>
          <w:u w:val="single"/>
          <w:rtl/>
        </w:rPr>
        <w:instrText xml:space="preserve">" </w:instrText>
      </w:r>
      <w:r w:rsidRPr="00E22199">
        <w:rPr>
          <w:rFonts w:ascii="FrankRuehl" w:hAnsi="FrankRuehl" w:cs="FrankRuehl"/>
          <w:u w:val="single"/>
          <w:rtl/>
        </w:rPr>
      </w:r>
      <w:r w:rsidRPr="00E22199">
        <w:rPr>
          <w:rFonts w:ascii="FrankRuehl" w:hAnsi="FrankRuehl" w:cs="FrankRuehl"/>
          <w:u w:val="single"/>
          <w:rtl/>
        </w:rPr>
        <w:fldChar w:fldCharType="separate"/>
      </w:r>
    </w:p>
    <w:p w14:paraId="5A304AFB" w14:textId="77777777" w:rsidR="00E22199" w:rsidRDefault="00E22199" w:rsidP="00E22199">
      <w:pPr>
        <w:spacing w:after="120" w:line="240" w:lineRule="exact"/>
        <w:ind w:left="283" w:hanging="283"/>
        <w:jc w:val="both"/>
        <w:rPr>
          <w:rFonts w:ascii="FrankRuehl" w:hAnsi="FrankRuehl" w:cs="FrankRuehl"/>
          <w:rtl/>
        </w:rPr>
      </w:pPr>
      <w:r w:rsidRPr="00E22199">
        <w:rPr>
          <w:rStyle w:val="Hyperlink"/>
          <w:rFonts w:ascii="FrankRuehl" w:hAnsi="FrankRuehl" w:cs="FrankRuehl"/>
          <w:rtl/>
        </w:rPr>
        <w:t>אורן גזל-אייל, "מתחמים לא הולמים: על", משפטים על אתר, ו 1</w:t>
      </w:r>
      <w:r w:rsidRPr="00E22199">
        <w:rPr>
          <w:rFonts w:ascii="FrankRuehl" w:hAnsi="FrankRuehl" w:cs="FrankRuehl"/>
          <w:u w:val="single"/>
          <w:rtl/>
        </w:rPr>
        <w:fldChar w:fldCharType="end"/>
      </w:r>
      <w:bookmarkStart w:id="3" w:name="LawTable"/>
      <w:bookmarkEnd w:id="3"/>
    </w:p>
    <w:p w14:paraId="09B9525C" w14:textId="77777777" w:rsidR="00E22199" w:rsidRPr="00E22199" w:rsidRDefault="00E22199" w:rsidP="00E22199">
      <w:pPr>
        <w:spacing w:after="120" w:line="240" w:lineRule="exact"/>
        <w:ind w:left="283" w:hanging="283"/>
        <w:jc w:val="both"/>
        <w:rPr>
          <w:rFonts w:ascii="FrankRuehl" w:hAnsi="FrankRuehl" w:cs="FrankRuehl"/>
          <w:rtl/>
        </w:rPr>
      </w:pPr>
    </w:p>
    <w:p w14:paraId="2599385D" w14:textId="77777777" w:rsidR="00E22199" w:rsidRPr="00E22199" w:rsidRDefault="00E22199" w:rsidP="00E22199">
      <w:pPr>
        <w:spacing w:after="120" w:line="240" w:lineRule="exact"/>
        <w:ind w:left="283" w:hanging="283"/>
        <w:jc w:val="both"/>
        <w:rPr>
          <w:rFonts w:ascii="FrankRuehl" w:hAnsi="FrankRuehl" w:cs="FrankRuehl"/>
          <w:rtl/>
        </w:rPr>
      </w:pPr>
      <w:r w:rsidRPr="00E22199">
        <w:rPr>
          <w:rFonts w:ascii="FrankRuehl" w:hAnsi="FrankRuehl" w:cs="FrankRuehl"/>
          <w:rtl/>
        </w:rPr>
        <w:t xml:space="preserve">חקיקה שאוזכרה: </w:t>
      </w:r>
    </w:p>
    <w:p w14:paraId="02141052" w14:textId="77777777" w:rsidR="00E22199" w:rsidRPr="00E22199" w:rsidRDefault="00E22199" w:rsidP="00E22199">
      <w:pPr>
        <w:spacing w:after="120" w:line="240" w:lineRule="exact"/>
        <w:ind w:left="283" w:hanging="283"/>
        <w:jc w:val="both"/>
        <w:rPr>
          <w:rFonts w:ascii="FrankRuehl" w:hAnsi="FrankRuehl" w:cs="FrankRuehl"/>
          <w:rtl/>
        </w:rPr>
      </w:pPr>
      <w:hyperlink r:id="rId38" w:history="1">
        <w:r w:rsidRPr="00E22199">
          <w:rPr>
            <w:rFonts w:ascii="FrankRuehl" w:hAnsi="FrankRuehl" w:cs="FrankRuehl"/>
            <w:color w:val="0000FF"/>
            <w:u w:val="single"/>
            <w:rtl/>
          </w:rPr>
          <w:t>חוק העונשין, תשל"ז-1977</w:t>
        </w:r>
      </w:hyperlink>
      <w:r w:rsidRPr="00E22199">
        <w:rPr>
          <w:rFonts w:ascii="FrankRuehl" w:hAnsi="FrankRuehl" w:cs="FrankRuehl"/>
          <w:rtl/>
        </w:rPr>
        <w:t xml:space="preserve">: סע'  </w:t>
      </w:r>
      <w:hyperlink r:id="rId39" w:history="1">
        <w:r w:rsidRPr="00E22199">
          <w:rPr>
            <w:rFonts w:ascii="FrankRuehl" w:hAnsi="FrankRuehl" w:cs="FrankRuehl"/>
            <w:color w:val="0000FF"/>
            <w:u w:val="single"/>
            <w:rtl/>
          </w:rPr>
          <w:t>3(ב)</w:t>
        </w:r>
      </w:hyperlink>
      <w:r w:rsidRPr="00E22199">
        <w:rPr>
          <w:rFonts w:ascii="FrankRuehl" w:hAnsi="FrankRuehl" w:cs="FrankRuehl"/>
          <w:rtl/>
        </w:rPr>
        <w:t xml:space="preserve">, </w:t>
      </w:r>
      <w:hyperlink r:id="rId40" w:history="1">
        <w:r w:rsidRPr="00E22199">
          <w:rPr>
            <w:rFonts w:ascii="FrankRuehl" w:hAnsi="FrankRuehl" w:cs="FrankRuehl"/>
            <w:color w:val="0000FF"/>
            <w:u w:val="single"/>
            <w:rtl/>
          </w:rPr>
          <w:t>5</w:t>
        </w:r>
      </w:hyperlink>
      <w:r w:rsidRPr="00E22199">
        <w:rPr>
          <w:rFonts w:ascii="FrankRuehl" w:hAnsi="FrankRuehl" w:cs="FrankRuehl"/>
          <w:rtl/>
        </w:rPr>
        <w:t xml:space="preserve">, </w:t>
      </w:r>
      <w:hyperlink r:id="rId41" w:history="1">
        <w:r w:rsidRPr="00E22199">
          <w:rPr>
            <w:rFonts w:ascii="FrankRuehl" w:hAnsi="FrankRuehl" w:cs="FrankRuehl"/>
            <w:color w:val="0000FF"/>
            <w:u w:val="single"/>
            <w:rtl/>
          </w:rPr>
          <w:t>25</w:t>
        </w:r>
      </w:hyperlink>
      <w:r w:rsidRPr="00E22199">
        <w:rPr>
          <w:rFonts w:ascii="FrankRuehl" w:hAnsi="FrankRuehl" w:cs="FrankRuehl"/>
          <w:rtl/>
        </w:rPr>
        <w:t xml:space="preserve">, </w:t>
      </w:r>
      <w:hyperlink r:id="rId42" w:history="1">
        <w:r w:rsidRPr="00E22199">
          <w:rPr>
            <w:rFonts w:ascii="FrankRuehl" w:hAnsi="FrankRuehl" w:cs="FrankRuehl"/>
            <w:color w:val="0000FF"/>
            <w:u w:val="single"/>
            <w:rtl/>
          </w:rPr>
          <w:t>40ב</w:t>
        </w:r>
      </w:hyperlink>
      <w:r w:rsidRPr="00E22199">
        <w:rPr>
          <w:rFonts w:ascii="FrankRuehl" w:hAnsi="FrankRuehl" w:cs="FrankRuehl"/>
          <w:rtl/>
        </w:rPr>
        <w:t xml:space="preserve">, </w:t>
      </w:r>
      <w:hyperlink r:id="rId43" w:history="1">
        <w:r w:rsidRPr="00E22199">
          <w:rPr>
            <w:rFonts w:ascii="FrankRuehl" w:hAnsi="FrankRuehl" w:cs="FrankRuehl"/>
            <w:color w:val="0000FF"/>
            <w:u w:val="single"/>
            <w:rtl/>
          </w:rPr>
          <w:t>40ג(א)</w:t>
        </w:r>
      </w:hyperlink>
      <w:r w:rsidRPr="00E22199">
        <w:rPr>
          <w:rFonts w:ascii="FrankRuehl" w:hAnsi="FrankRuehl" w:cs="FrankRuehl"/>
          <w:rtl/>
        </w:rPr>
        <w:t xml:space="preserve">, </w:t>
      </w:r>
      <w:hyperlink r:id="rId44" w:history="1">
        <w:r w:rsidRPr="00E22199">
          <w:rPr>
            <w:rFonts w:ascii="FrankRuehl" w:hAnsi="FrankRuehl" w:cs="FrankRuehl"/>
            <w:color w:val="0000FF"/>
            <w:u w:val="single"/>
            <w:rtl/>
          </w:rPr>
          <w:t>40ג(ב)).</w:t>
        </w:r>
      </w:hyperlink>
      <w:r w:rsidRPr="00E22199">
        <w:rPr>
          <w:rFonts w:ascii="FrankRuehl" w:hAnsi="FrankRuehl" w:cs="FrankRuehl"/>
          <w:rtl/>
        </w:rPr>
        <w:t xml:space="preserve">, </w:t>
      </w:r>
      <w:hyperlink r:id="rId45" w:history="1">
        <w:r w:rsidRPr="00E22199">
          <w:rPr>
            <w:rFonts w:ascii="FrankRuehl" w:hAnsi="FrankRuehl" w:cs="FrankRuehl"/>
            <w:color w:val="0000FF"/>
            <w:u w:val="single"/>
            <w:rtl/>
          </w:rPr>
          <w:t>40ד</w:t>
        </w:r>
      </w:hyperlink>
      <w:r w:rsidRPr="00E22199">
        <w:rPr>
          <w:rFonts w:ascii="FrankRuehl" w:hAnsi="FrankRuehl" w:cs="FrankRuehl"/>
          <w:rtl/>
        </w:rPr>
        <w:t xml:space="preserve">, </w:t>
      </w:r>
      <w:hyperlink r:id="rId46" w:history="1">
        <w:r w:rsidRPr="00E22199">
          <w:rPr>
            <w:rFonts w:ascii="FrankRuehl" w:hAnsi="FrankRuehl" w:cs="FrankRuehl"/>
            <w:color w:val="0000FF"/>
            <w:u w:val="single"/>
            <w:rtl/>
          </w:rPr>
          <w:t>40ה</w:t>
        </w:r>
      </w:hyperlink>
      <w:r w:rsidRPr="00E22199">
        <w:rPr>
          <w:rFonts w:ascii="FrankRuehl" w:hAnsi="FrankRuehl" w:cs="FrankRuehl"/>
          <w:rtl/>
        </w:rPr>
        <w:t xml:space="preserve">, </w:t>
      </w:r>
      <w:hyperlink r:id="rId47" w:history="1">
        <w:r w:rsidRPr="00E22199">
          <w:rPr>
            <w:rFonts w:ascii="FrankRuehl" w:hAnsi="FrankRuehl" w:cs="FrankRuehl"/>
            <w:color w:val="0000FF"/>
            <w:u w:val="single"/>
            <w:rtl/>
          </w:rPr>
          <w:t>40ט</w:t>
        </w:r>
      </w:hyperlink>
      <w:r w:rsidRPr="00E22199">
        <w:rPr>
          <w:rFonts w:ascii="FrankRuehl" w:hAnsi="FrankRuehl" w:cs="FrankRuehl"/>
          <w:rtl/>
        </w:rPr>
        <w:t xml:space="preserve">, </w:t>
      </w:r>
      <w:hyperlink r:id="rId48" w:history="1">
        <w:r w:rsidRPr="00E22199">
          <w:rPr>
            <w:rFonts w:ascii="FrankRuehl" w:hAnsi="FrankRuehl" w:cs="FrankRuehl"/>
            <w:color w:val="0000FF"/>
            <w:u w:val="single"/>
            <w:rtl/>
          </w:rPr>
          <w:t>144(ב)</w:t>
        </w:r>
      </w:hyperlink>
      <w:r w:rsidRPr="00E22199">
        <w:rPr>
          <w:rFonts w:ascii="FrankRuehl" w:hAnsi="FrankRuehl" w:cs="FrankRuehl"/>
          <w:rtl/>
        </w:rPr>
        <w:t xml:space="preserve">, </w:t>
      </w:r>
      <w:hyperlink r:id="rId49" w:history="1">
        <w:r w:rsidRPr="00E22199">
          <w:rPr>
            <w:rFonts w:ascii="FrankRuehl" w:hAnsi="FrankRuehl" w:cs="FrankRuehl"/>
            <w:color w:val="0000FF"/>
            <w:u w:val="single"/>
            <w:rtl/>
          </w:rPr>
          <w:t>144(ב2)</w:t>
        </w:r>
      </w:hyperlink>
      <w:r w:rsidRPr="00E22199">
        <w:rPr>
          <w:rFonts w:ascii="FrankRuehl" w:hAnsi="FrankRuehl" w:cs="FrankRuehl"/>
          <w:rtl/>
        </w:rPr>
        <w:t xml:space="preserve">, </w:t>
      </w:r>
      <w:hyperlink r:id="rId50" w:history="1">
        <w:r w:rsidRPr="00E22199">
          <w:rPr>
            <w:rFonts w:ascii="FrankRuehl" w:hAnsi="FrankRuehl" w:cs="FrankRuehl"/>
            <w:color w:val="0000FF"/>
            <w:u w:val="single"/>
            <w:rtl/>
          </w:rPr>
          <w:t>152</w:t>
        </w:r>
      </w:hyperlink>
      <w:r w:rsidRPr="00E22199">
        <w:rPr>
          <w:rFonts w:ascii="FrankRuehl" w:hAnsi="FrankRuehl" w:cs="FrankRuehl"/>
          <w:rtl/>
        </w:rPr>
        <w:t xml:space="preserve">, </w:t>
      </w:r>
      <w:hyperlink r:id="rId51" w:history="1">
        <w:r w:rsidRPr="00E22199">
          <w:rPr>
            <w:rFonts w:ascii="FrankRuehl" w:hAnsi="FrankRuehl" w:cs="FrankRuehl"/>
            <w:color w:val="0000FF"/>
            <w:u w:val="single"/>
            <w:rtl/>
          </w:rPr>
          <w:t>274.1.</w:t>
        </w:r>
      </w:hyperlink>
      <w:r w:rsidRPr="00E22199">
        <w:rPr>
          <w:rFonts w:ascii="FrankRuehl" w:hAnsi="FrankRuehl" w:cs="FrankRuehl"/>
          <w:rtl/>
        </w:rPr>
        <w:t xml:space="preserve">, </w:t>
      </w:r>
      <w:hyperlink r:id="rId52" w:history="1">
        <w:r w:rsidRPr="00E22199">
          <w:rPr>
            <w:rFonts w:ascii="FrankRuehl" w:hAnsi="FrankRuehl" w:cs="FrankRuehl"/>
            <w:color w:val="0000FF"/>
            <w:u w:val="single"/>
            <w:rtl/>
          </w:rPr>
          <w:t>274.2.</w:t>
        </w:r>
      </w:hyperlink>
      <w:r w:rsidRPr="00E22199">
        <w:rPr>
          <w:rFonts w:ascii="FrankRuehl" w:hAnsi="FrankRuehl" w:cs="FrankRuehl"/>
          <w:rtl/>
        </w:rPr>
        <w:t xml:space="preserve">, </w:t>
      </w:r>
      <w:hyperlink r:id="rId53" w:history="1">
        <w:r w:rsidRPr="00E22199">
          <w:rPr>
            <w:rFonts w:ascii="FrankRuehl" w:hAnsi="FrankRuehl" w:cs="FrankRuehl"/>
            <w:color w:val="0000FF"/>
            <w:u w:val="single"/>
            <w:rtl/>
          </w:rPr>
          <w:t>274.2.274.3</w:t>
        </w:r>
      </w:hyperlink>
      <w:r w:rsidRPr="00E22199">
        <w:rPr>
          <w:rFonts w:ascii="FrankRuehl" w:hAnsi="FrankRuehl" w:cs="FrankRuehl"/>
          <w:rtl/>
        </w:rPr>
        <w:t xml:space="preserve">, </w:t>
      </w:r>
      <w:hyperlink r:id="rId54" w:history="1">
        <w:r w:rsidRPr="00E22199">
          <w:rPr>
            <w:rFonts w:ascii="FrankRuehl" w:hAnsi="FrankRuehl" w:cs="FrankRuehl"/>
            <w:color w:val="0000FF"/>
            <w:u w:val="single"/>
            <w:rtl/>
          </w:rPr>
          <w:t>274.3</w:t>
        </w:r>
      </w:hyperlink>
      <w:r w:rsidRPr="00E22199">
        <w:rPr>
          <w:rFonts w:ascii="FrankRuehl" w:hAnsi="FrankRuehl" w:cs="FrankRuehl"/>
          <w:rtl/>
        </w:rPr>
        <w:t xml:space="preserve">, </w:t>
      </w:r>
      <w:hyperlink r:id="rId55" w:history="1">
        <w:r w:rsidRPr="00E22199">
          <w:rPr>
            <w:rFonts w:ascii="FrankRuehl" w:hAnsi="FrankRuehl" w:cs="FrankRuehl"/>
            <w:color w:val="0000FF"/>
            <w:u w:val="single"/>
            <w:rtl/>
          </w:rPr>
          <w:t>329(2)</w:t>
        </w:r>
      </w:hyperlink>
      <w:r w:rsidRPr="00E22199">
        <w:rPr>
          <w:rFonts w:ascii="FrankRuehl" w:hAnsi="FrankRuehl" w:cs="FrankRuehl"/>
          <w:rtl/>
        </w:rPr>
        <w:t xml:space="preserve">, </w:t>
      </w:r>
      <w:hyperlink r:id="rId56" w:history="1">
        <w:r w:rsidRPr="00E22199">
          <w:rPr>
            <w:rFonts w:ascii="FrankRuehl" w:hAnsi="FrankRuehl" w:cs="FrankRuehl"/>
            <w:color w:val="0000FF"/>
            <w:u w:val="single"/>
            <w:rtl/>
          </w:rPr>
          <w:t>332א</w:t>
        </w:r>
      </w:hyperlink>
      <w:r w:rsidRPr="00E22199">
        <w:rPr>
          <w:rFonts w:ascii="FrankRuehl" w:hAnsi="FrankRuehl" w:cs="FrankRuehl"/>
          <w:rtl/>
        </w:rPr>
        <w:t xml:space="preserve">, </w:t>
      </w:r>
      <w:hyperlink r:id="rId57" w:history="1">
        <w:r w:rsidRPr="00E22199">
          <w:rPr>
            <w:rFonts w:ascii="FrankRuehl" w:hAnsi="FrankRuehl" w:cs="FrankRuehl"/>
            <w:color w:val="0000FF"/>
            <w:u w:val="single"/>
            <w:rtl/>
          </w:rPr>
          <w:t>333</w:t>
        </w:r>
      </w:hyperlink>
      <w:r w:rsidRPr="00E22199">
        <w:rPr>
          <w:rFonts w:ascii="FrankRuehl" w:hAnsi="FrankRuehl" w:cs="FrankRuehl"/>
          <w:rtl/>
        </w:rPr>
        <w:t xml:space="preserve">, </w:t>
      </w:r>
      <w:hyperlink r:id="rId58" w:history="1">
        <w:r w:rsidRPr="00E22199">
          <w:rPr>
            <w:rFonts w:ascii="FrankRuehl" w:hAnsi="FrankRuehl" w:cs="FrankRuehl"/>
            <w:color w:val="0000FF"/>
            <w:u w:val="single"/>
            <w:rtl/>
          </w:rPr>
          <w:t>335(א)(1)</w:t>
        </w:r>
      </w:hyperlink>
      <w:r w:rsidRPr="00E22199">
        <w:rPr>
          <w:rFonts w:ascii="FrankRuehl" w:hAnsi="FrankRuehl" w:cs="FrankRuehl"/>
          <w:rtl/>
        </w:rPr>
        <w:t xml:space="preserve">, </w:t>
      </w:r>
      <w:hyperlink r:id="rId59" w:history="1">
        <w:r w:rsidRPr="00E22199">
          <w:rPr>
            <w:rFonts w:ascii="FrankRuehl" w:hAnsi="FrankRuehl" w:cs="FrankRuehl"/>
            <w:color w:val="0000FF"/>
            <w:u w:val="single"/>
            <w:rtl/>
          </w:rPr>
          <w:t>338(5)</w:t>
        </w:r>
      </w:hyperlink>
      <w:r w:rsidRPr="00E22199">
        <w:rPr>
          <w:rFonts w:ascii="FrankRuehl" w:hAnsi="FrankRuehl" w:cs="FrankRuehl"/>
          <w:rtl/>
        </w:rPr>
        <w:t xml:space="preserve">, </w:t>
      </w:r>
      <w:hyperlink r:id="rId60" w:history="1">
        <w:r w:rsidRPr="00E22199">
          <w:rPr>
            <w:rFonts w:ascii="FrankRuehl" w:hAnsi="FrankRuehl" w:cs="FrankRuehl"/>
            <w:color w:val="0000FF"/>
            <w:u w:val="single"/>
            <w:rtl/>
          </w:rPr>
          <w:t>40יא</w:t>
        </w:r>
      </w:hyperlink>
      <w:r w:rsidRPr="00E22199">
        <w:rPr>
          <w:rFonts w:ascii="FrankRuehl" w:hAnsi="FrankRuehl" w:cs="FrankRuehl"/>
          <w:rtl/>
        </w:rPr>
        <w:t xml:space="preserve">, </w:t>
      </w:r>
      <w:hyperlink r:id="rId61" w:history="1">
        <w:r w:rsidRPr="00E22199">
          <w:rPr>
            <w:rFonts w:ascii="FrankRuehl" w:hAnsi="FrankRuehl" w:cs="FrankRuehl"/>
            <w:color w:val="0000FF"/>
            <w:u w:val="single"/>
            <w:rtl/>
          </w:rPr>
          <w:t>40יב</w:t>
        </w:r>
      </w:hyperlink>
      <w:r w:rsidRPr="00E22199">
        <w:rPr>
          <w:rFonts w:ascii="FrankRuehl" w:hAnsi="FrankRuehl" w:cs="FrankRuehl"/>
          <w:rtl/>
        </w:rPr>
        <w:t xml:space="preserve">, </w:t>
      </w:r>
      <w:hyperlink r:id="rId62" w:history="1">
        <w:r w:rsidRPr="00E22199">
          <w:rPr>
            <w:rFonts w:ascii="FrankRuehl" w:hAnsi="FrankRuehl" w:cs="FrankRuehl"/>
            <w:color w:val="0000FF"/>
            <w:u w:val="single"/>
            <w:rtl/>
          </w:rPr>
          <w:t>40יג</w:t>
        </w:r>
      </w:hyperlink>
      <w:r w:rsidRPr="00E22199">
        <w:rPr>
          <w:rFonts w:ascii="FrankRuehl" w:hAnsi="FrankRuehl" w:cs="FrankRuehl"/>
          <w:rtl/>
        </w:rPr>
        <w:t xml:space="preserve">, </w:t>
      </w:r>
      <w:hyperlink r:id="rId63" w:history="1">
        <w:r w:rsidRPr="00E22199">
          <w:rPr>
            <w:rFonts w:ascii="FrankRuehl" w:hAnsi="FrankRuehl" w:cs="FrankRuehl"/>
            <w:color w:val="0000FF"/>
            <w:u w:val="single"/>
            <w:rtl/>
          </w:rPr>
          <w:t>40יג(א)</w:t>
        </w:r>
      </w:hyperlink>
      <w:r w:rsidRPr="00E22199">
        <w:rPr>
          <w:rFonts w:ascii="FrankRuehl" w:hAnsi="FrankRuehl" w:cs="FrankRuehl"/>
          <w:rtl/>
        </w:rPr>
        <w:t xml:space="preserve">, </w:t>
      </w:r>
      <w:hyperlink r:id="rId64" w:history="1">
        <w:r w:rsidRPr="00E22199">
          <w:rPr>
            <w:rFonts w:ascii="FrankRuehl" w:hAnsi="FrankRuehl" w:cs="FrankRuehl"/>
            <w:color w:val="0000FF"/>
            <w:u w:val="single"/>
            <w:rtl/>
          </w:rPr>
          <w:t>40יג(ב)</w:t>
        </w:r>
      </w:hyperlink>
      <w:r w:rsidRPr="00E22199">
        <w:rPr>
          <w:rFonts w:ascii="FrankRuehl" w:hAnsi="FrankRuehl" w:cs="FrankRuehl"/>
          <w:rtl/>
        </w:rPr>
        <w:t xml:space="preserve">, </w:t>
      </w:r>
      <w:hyperlink r:id="rId65" w:history="1">
        <w:r w:rsidRPr="00E22199">
          <w:rPr>
            <w:rFonts w:ascii="FrankRuehl" w:hAnsi="FrankRuehl" w:cs="FrankRuehl"/>
            <w:color w:val="0000FF"/>
            <w:u w:val="single"/>
            <w:rtl/>
          </w:rPr>
          <w:t>413ה</w:t>
        </w:r>
      </w:hyperlink>
      <w:r w:rsidRPr="00E22199">
        <w:rPr>
          <w:rFonts w:ascii="FrankRuehl" w:hAnsi="FrankRuehl" w:cs="FrankRuehl"/>
          <w:rtl/>
        </w:rPr>
        <w:t xml:space="preserve">, </w:t>
      </w:r>
      <w:hyperlink r:id="rId66" w:history="1">
        <w:r w:rsidRPr="00E22199">
          <w:rPr>
            <w:rFonts w:ascii="FrankRuehl" w:hAnsi="FrankRuehl" w:cs="FrankRuehl"/>
            <w:color w:val="0000FF"/>
            <w:u w:val="single"/>
            <w:rtl/>
          </w:rPr>
          <w:t>ב א'1 בפרק ו'</w:t>
        </w:r>
      </w:hyperlink>
    </w:p>
    <w:p w14:paraId="56C2C6AC" w14:textId="77777777" w:rsidR="00E22199" w:rsidRPr="00E22199" w:rsidRDefault="00E22199" w:rsidP="00E22199">
      <w:pPr>
        <w:spacing w:after="120" w:line="240" w:lineRule="exact"/>
        <w:ind w:left="283" w:hanging="283"/>
        <w:jc w:val="both"/>
        <w:rPr>
          <w:rFonts w:ascii="FrankRuehl" w:hAnsi="FrankRuehl" w:cs="FrankRuehl"/>
          <w:rtl/>
        </w:rPr>
      </w:pPr>
      <w:hyperlink r:id="rId67" w:history="1">
        <w:r w:rsidRPr="00E22199">
          <w:rPr>
            <w:rFonts w:ascii="FrankRuehl" w:hAnsi="FrankRuehl" w:cs="FrankRuehl"/>
            <w:color w:val="0000FF"/>
            <w:u w:val="single"/>
            <w:rtl/>
          </w:rPr>
          <w:t>חוק סדר הדין הפלילי [נוסח משולב], תשמ"ב-1982</w:t>
        </w:r>
      </w:hyperlink>
      <w:r w:rsidRPr="00E22199">
        <w:rPr>
          <w:rFonts w:ascii="FrankRuehl" w:hAnsi="FrankRuehl" w:cs="FrankRuehl"/>
          <w:rtl/>
        </w:rPr>
        <w:t xml:space="preserve">: סע'  </w:t>
      </w:r>
      <w:hyperlink r:id="rId68" w:history="1">
        <w:r w:rsidRPr="00E22199">
          <w:rPr>
            <w:rFonts w:ascii="FrankRuehl" w:hAnsi="FrankRuehl" w:cs="FrankRuehl"/>
            <w:color w:val="0000FF"/>
            <w:u w:val="single"/>
            <w:rtl/>
          </w:rPr>
          <w:t>186</w:t>
        </w:r>
      </w:hyperlink>
    </w:p>
    <w:p w14:paraId="094C86C3" w14:textId="77777777" w:rsidR="00E22199" w:rsidRPr="00E22199" w:rsidRDefault="00E22199" w:rsidP="00E22199">
      <w:pPr>
        <w:spacing w:after="120" w:line="240" w:lineRule="exact"/>
        <w:ind w:left="283" w:hanging="283"/>
        <w:jc w:val="both"/>
        <w:rPr>
          <w:rFonts w:ascii="FrankRuehl" w:hAnsi="FrankRuehl" w:cs="FrankRuehl"/>
          <w:rtl/>
        </w:rPr>
      </w:pPr>
    </w:p>
    <w:p w14:paraId="57DA9BE3" w14:textId="77777777" w:rsidR="00E22199" w:rsidRPr="00E22199" w:rsidRDefault="00E22199" w:rsidP="00E22199">
      <w:pPr>
        <w:spacing w:after="120" w:line="240" w:lineRule="exact"/>
        <w:ind w:left="283" w:hanging="283"/>
        <w:jc w:val="both"/>
        <w:rPr>
          <w:rFonts w:ascii="FrankRuehl" w:hAnsi="FrankRuehl" w:cs="FrankRuehl"/>
          <w:rtl/>
        </w:rPr>
      </w:pPr>
      <w:bookmarkStart w:id="4" w:name="LawTable_End"/>
      <w:bookmarkEnd w:id="4"/>
    </w:p>
    <w:p w14:paraId="789B4461" w14:textId="77777777" w:rsidR="00E22199" w:rsidRPr="00E22199" w:rsidRDefault="00E22199" w:rsidP="00E22199">
      <w:pPr>
        <w:spacing w:after="120" w:line="240" w:lineRule="exact"/>
        <w:ind w:left="283" w:hanging="283"/>
        <w:jc w:val="both"/>
        <w:rPr>
          <w:rFonts w:ascii="FrankRuehl" w:hAnsi="FrankRuehl" w:cs="FrankRuehl"/>
          <w:rtl/>
        </w:rPr>
      </w:pPr>
    </w:p>
    <w:p w14:paraId="779B332C" w14:textId="77777777" w:rsidR="00E22199" w:rsidRPr="00E22199" w:rsidRDefault="00E22199" w:rsidP="00E22199">
      <w:pPr>
        <w:spacing w:after="120" w:line="240" w:lineRule="exact"/>
        <w:ind w:left="283" w:hanging="283"/>
        <w:jc w:val="both"/>
        <w:rPr>
          <w:rFonts w:ascii="FrankRuehl" w:hAnsi="FrankRuehl" w:cs="FrankRuehl"/>
          <w:rtl/>
        </w:rPr>
      </w:pPr>
    </w:p>
    <w:p w14:paraId="18071B98" w14:textId="77777777" w:rsidR="00BF0283" w:rsidRDefault="00BF0283" w:rsidP="00E22D1C">
      <w:pPr>
        <w:jc w:val="center"/>
        <w:rPr>
          <w:rFonts w:ascii="Arial" w:hAnsi="Arial" w:cs="FrankRuehl" w:hint="cs"/>
          <w:b/>
          <w:bCs/>
          <w:sz w:val="32"/>
          <w:szCs w:val="32"/>
          <w:rtl/>
        </w:rPr>
      </w:pPr>
      <w:bookmarkStart w:id="5" w:name="Links_Kitvei_End"/>
      <w:bookmarkStart w:id="6" w:name="PsakDin"/>
      <w:bookmarkEnd w:id="5"/>
    </w:p>
    <w:p w14:paraId="63BA4C64" w14:textId="77777777" w:rsidR="00BF0283" w:rsidRDefault="00BF0283" w:rsidP="00E22D1C">
      <w:pPr>
        <w:jc w:val="center"/>
        <w:rPr>
          <w:rFonts w:ascii="Arial" w:hAnsi="Arial" w:cs="FrankRuehl" w:hint="cs"/>
          <w:b/>
          <w:bCs/>
          <w:sz w:val="32"/>
          <w:szCs w:val="32"/>
          <w:rtl/>
        </w:rPr>
      </w:pPr>
    </w:p>
    <w:p w14:paraId="7D117EAD" w14:textId="77777777" w:rsidR="00BF0283" w:rsidRPr="00E22D1C" w:rsidRDefault="00BF0283" w:rsidP="00E22D1C">
      <w:pPr>
        <w:jc w:val="center"/>
        <w:rPr>
          <w:rFonts w:ascii="Arial" w:hAnsi="Arial" w:cs="FrankRuehl"/>
          <w:b/>
          <w:bCs/>
          <w:sz w:val="32"/>
          <w:szCs w:val="32"/>
          <w:u w:val="single"/>
          <w:rtl/>
        </w:rPr>
      </w:pPr>
      <w:r w:rsidRPr="00E22D1C">
        <w:rPr>
          <w:rFonts w:ascii="Arial" w:hAnsi="Arial" w:cs="FrankRuehl"/>
          <w:b/>
          <w:bCs/>
          <w:sz w:val="32"/>
          <w:szCs w:val="32"/>
          <w:rtl/>
        </w:rPr>
        <w:t>גזר</w:t>
      </w:r>
      <w:r w:rsidRPr="00E22D1C">
        <w:rPr>
          <w:rFonts w:ascii="Arial" w:hAnsi="Arial" w:cs="FrankRuehl"/>
          <w:b/>
          <w:bCs/>
          <w:sz w:val="32"/>
          <w:szCs w:val="32"/>
          <w:u w:val="single"/>
          <w:rtl/>
        </w:rPr>
        <w:t>-דין</w:t>
      </w:r>
      <w:bookmarkEnd w:id="6"/>
    </w:p>
    <w:p w14:paraId="2335B7B3" w14:textId="77777777" w:rsidR="00BF0283" w:rsidRDefault="00BF0283">
      <w:pPr>
        <w:jc w:val="center"/>
        <w:rPr>
          <w:rFonts w:ascii="Arial" w:hAnsi="Arial" w:cs="FrankRuehl"/>
          <w:sz w:val="32"/>
          <w:szCs w:val="32"/>
          <w:u w:val="single"/>
          <w:rtl/>
        </w:rPr>
      </w:pPr>
      <w:r>
        <w:rPr>
          <w:rFonts w:ascii="Arial" w:hAnsi="Arial" w:cs="FrankRuehl" w:hint="cs"/>
          <w:sz w:val="28"/>
          <w:szCs w:val="28"/>
          <w:u w:val="single"/>
          <w:rtl/>
        </w:rPr>
        <w:t>(בעניינם של נאשמים 3-2)</w:t>
      </w:r>
    </w:p>
    <w:bookmarkEnd w:id="0"/>
    <w:p w14:paraId="5ED50373" w14:textId="77777777" w:rsidR="002A7B51" w:rsidRDefault="002A7B51">
      <w:pPr>
        <w:rPr>
          <w:rFonts w:ascii="Arial" w:hAnsi="Arial"/>
          <w:rtl/>
        </w:rPr>
      </w:pPr>
    </w:p>
    <w:p w14:paraId="2CF2402D" w14:textId="77777777" w:rsidR="002A7B51" w:rsidRDefault="00E22D1C">
      <w:pPr>
        <w:spacing w:line="360" w:lineRule="auto"/>
        <w:jc w:val="both"/>
        <w:rPr>
          <w:rFonts w:cs="Miriam"/>
          <w:rtl/>
        </w:rPr>
      </w:pPr>
      <w:r>
        <w:rPr>
          <w:rFonts w:cs="Miriam" w:hint="cs"/>
          <w:rtl/>
        </w:rPr>
        <w:t xml:space="preserve">כללי: </w:t>
      </w:r>
    </w:p>
    <w:p w14:paraId="6494B950" w14:textId="77777777" w:rsidR="002A7B51" w:rsidRDefault="002A7B51">
      <w:pPr>
        <w:spacing w:line="360" w:lineRule="auto"/>
        <w:jc w:val="both"/>
        <w:rPr>
          <w:rFonts w:cs="Miriam"/>
          <w:rtl/>
        </w:rPr>
      </w:pPr>
    </w:p>
    <w:p w14:paraId="38963064" w14:textId="77777777" w:rsidR="002A7B51" w:rsidRDefault="00E22D1C">
      <w:pPr>
        <w:spacing w:line="360" w:lineRule="auto"/>
        <w:jc w:val="both"/>
        <w:rPr>
          <w:rFonts w:ascii="Arial" w:hAnsi="Arial" w:cs="FrankRuehl"/>
          <w:noProof/>
          <w:sz w:val="28"/>
          <w:szCs w:val="28"/>
          <w:rtl/>
        </w:rPr>
      </w:pPr>
      <w:r>
        <w:rPr>
          <w:rFonts w:ascii="Arial" w:hAnsi="Arial" w:cs="FrankRuehl" w:hint="cs"/>
          <w:noProof/>
          <w:sz w:val="28"/>
          <w:szCs w:val="28"/>
          <w:rtl/>
        </w:rPr>
        <w:t>1.</w:t>
      </w:r>
      <w:r>
        <w:rPr>
          <w:rFonts w:ascii="Arial" w:hAnsi="Arial" w:cs="FrankRuehl" w:hint="cs"/>
          <w:noProof/>
          <w:sz w:val="28"/>
          <w:szCs w:val="28"/>
          <w:rtl/>
        </w:rPr>
        <w:tab/>
      </w:r>
      <w:bookmarkStart w:id="7" w:name="ABSTRACT_START"/>
      <w:bookmarkEnd w:id="7"/>
      <w:r>
        <w:rPr>
          <w:rFonts w:ascii="Arial" w:hAnsi="Arial" w:cs="FrankRuehl" w:hint="cs"/>
          <w:noProof/>
          <w:sz w:val="28"/>
          <w:szCs w:val="28"/>
          <w:rtl/>
        </w:rPr>
        <w:t>כנגד הנאשמים הוגש כתב-אישום בגין יידוי בקבוקי תבערה, אבנים וזיקוקים לעבר כלי רכב הנהוגים בידי יהודים בשכונת א-טור ולעבר כוחות הבטחון שפעלו במקום בתדירות גבוהה, במספר רב של הזדמנויות. בהכרעת-דין מיום 13.7.2015 הורשעו הנאשמים 3-2 בגדר הסדר טיעון (סומן "</w:t>
      </w:r>
      <w:r>
        <w:rPr>
          <w:rFonts w:ascii="Arial" w:hAnsi="Arial" w:cs="Miriam" w:hint="cs"/>
          <w:noProof/>
          <w:rtl/>
        </w:rPr>
        <w:t>א</w:t>
      </w:r>
      <w:r>
        <w:rPr>
          <w:rFonts w:ascii="Arial" w:hAnsi="Arial" w:cs="FrankRuehl" w:hint="cs"/>
          <w:noProof/>
          <w:sz w:val="28"/>
          <w:szCs w:val="28"/>
          <w:rtl/>
        </w:rPr>
        <w:t>"), על-פי הודאותיהם, בעובדות כתב אישום מתוקן (סומן "</w:t>
      </w:r>
      <w:r>
        <w:rPr>
          <w:rFonts w:ascii="Arial" w:hAnsi="Arial" w:cs="Miriam" w:hint="cs"/>
          <w:noProof/>
          <w:rtl/>
        </w:rPr>
        <w:t>ב</w:t>
      </w:r>
      <w:r>
        <w:rPr>
          <w:rFonts w:ascii="Arial" w:hAnsi="Arial" w:cs="FrankRuehl" w:hint="cs"/>
          <w:noProof/>
          <w:sz w:val="28"/>
          <w:szCs w:val="28"/>
          <w:rtl/>
        </w:rPr>
        <w:t xml:space="preserve">"). לאחר הכרעת הדין הוגש תסקיר שירות המבחן ונשמעו הטיעונים לעונש. לאחר שהחלה שמיעת הראיות גובש הסדר טיעון נוסף, בעניינו של הנאשם 1 והמשך הדיון בעניינו נדחה למועד אחר, לאחר הגשת תסקיר שירות המבחן ודינו ייגזר ובהחלטה נפרדת. </w:t>
      </w:r>
    </w:p>
    <w:p w14:paraId="74CB4F9B" w14:textId="77777777" w:rsidR="002A7B51" w:rsidRDefault="002A7B51">
      <w:pPr>
        <w:spacing w:line="360" w:lineRule="auto"/>
        <w:jc w:val="both"/>
        <w:rPr>
          <w:rFonts w:ascii="Arial" w:hAnsi="Arial" w:cs="FrankRuehl"/>
          <w:noProof/>
          <w:sz w:val="28"/>
          <w:szCs w:val="28"/>
        </w:rPr>
      </w:pPr>
      <w:bookmarkStart w:id="8" w:name="ABSTRACT_END"/>
      <w:bookmarkEnd w:id="8"/>
    </w:p>
    <w:p w14:paraId="36B9E100" w14:textId="77777777" w:rsidR="002A7B51" w:rsidRDefault="00E22D1C">
      <w:pPr>
        <w:spacing w:line="360" w:lineRule="auto"/>
        <w:jc w:val="both"/>
        <w:rPr>
          <w:rFonts w:ascii="Arial" w:hAnsi="Arial" w:cs="Miriam"/>
          <w:noProof/>
          <w:rtl/>
        </w:rPr>
      </w:pPr>
      <w:r>
        <w:rPr>
          <w:rFonts w:ascii="Arial" w:hAnsi="Arial" w:cs="Miriam" w:hint="cs"/>
          <w:noProof/>
          <w:rtl/>
        </w:rPr>
        <w:t>כתב האישום:</w:t>
      </w:r>
    </w:p>
    <w:p w14:paraId="13F981DD" w14:textId="77777777" w:rsidR="002A7B51" w:rsidRDefault="002A7B51">
      <w:pPr>
        <w:spacing w:line="360" w:lineRule="auto"/>
        <w:jc w:val="both"/>
        <w:rPr>
          <w:rFonts w:ascii="Arial" w:hAnsi="Arial" w:cs="Miriam"/>
          <w:noProof/>
        </w:rPr>
      </w:pPr>
    </w:p>
    <w:p w14:paraId="65F7ABFD" w14:textId="77777777" w:rsidR="002A7B51" w:rsidRDefault="00E22D1C">
      <w:pPr>
        <w:spacing w:line="360" w:lineRule="auto"/>
        <w:jc w:val="both"/>
        <w:rPr>
          <w:rFonts w:ascii="Arial" w:hAnsi="Arial" w:cs="FrankRuehl"/>
          <w:noProof/>
          <w:sz w:val="28"/>
          <w:szCs w:val="28"/>
          <w:rtl/>
        </w:rPr>
      </w:pPr>
      <w:r>
        <w:rPr>
          <w:rFonts w:ascii="Arial" w:hAnsi="Arial" w:cs="FrankRuehl" w:hint="cs"/>
          <w:noProof/>
          <w:sz w:val="28"/>
          <w:szCs w:val="28"/>
          <w:rtl/>
        </w:rPr>
        <w:t>2.</w:t>
      </w:r>
      <w:r>
        <w:rPr>
          <w:rFonts w:ascii="Arial" w:hAnsi="Arial" w:cs="FrankRuehl" w:hint="cs"/>
          <w:noProof/>
          <w:sz w:val="28"/>
          <w:szCs w:val="28"/>
          <w:rtl/>
        </w:rPr>
        <w:tab/>
      </w:r>
      <w:r>
        <w:rPr>
          <w:rFonts w:ascii="Arial" w:hAnsi="Arial" w:cs="FrankRuehl"/>
          <w:noProof/>
          <w:sz w:val="28"/>
          <w:szCs w:val="28"/>
          <w:rtl/>
        </w:rPr>
        <w:t xml:space="preserve"> </w:t>
      </w:r>
      <w:r>
        <w:rPr>
          <w:rFonts w:ascii="Arial" w:hAnsi="Arial" w:cs="FrankRuehl" w:hint="cs"/>
          <w:noProof/>
          <w:sz w:val="28"/>
          <w:szCs w:val="28"/>
          <w:rtl/>
        </w:rPr>
        <w:t xml:space="preserve"> להלן העובדות המיוחסות לנאשמים 3-2 בכתב האישום המתוקן, העומדות ביסוד הודאותיהם והרשעתם בדין.</w:t>
      </w:r>
    </w:p>
    <w:p w14:paraId="698DE54B" w14:textId="77777777" w:rsidR="002A7B51" w:rsidRDefault="002A7B51">
      <w:pPr>
        <w:spacing w:line="360" w:lineRule="auto"/>
        <w:jc w:val="both"/>
        <w:rPr>
          <w:rFonts w:ascii="Arial" w:hAnsi="Arial" w:cs="FrankRuehl"/>
          <w:noProof/>
          <w:sz w:val="28"/>
          <w:szCs w:val="28"/>
          <w:rtl/>
        </w:rPr>
      </w:pPr>
    </w:p>
    <w:p w14:paraId="03A26D07" w14:textId="77777777" w:rsidR="002A7B51" w:rsidRDefault="00E22D1C">
      <w:pPr>
        <w:spacing w:line="360" w:lineRule="auto"/>
        <w:jc w:val="both"/>
        <w:rPr>
          <w:rFonts w:ascii="Arial" w:hAnsi="Arial" w:cs="FrankRuehl"/>
          <w:noProof/>
          <w:sz w:val="28"/>
          <w:szCs w:val="28"/>
          <w:rtl/>
        </w:rPr>
      </w:pPr>
      <w:r>
        <w:rPr>
          <w:rFonts w:ascii="Arial" w:hAnsi="Arial" w:cs="FrankRuehl" w:hint="cs"/>
          <w:noProof/>
          <w:sz w:val="28"/>
          <w:szCs w:val="28"/>
          <w:rtl/>
        </w:rPr>
        <w:t>3.</w:t>
      </w:r>
      <w:r>
        <w:rPr>
          <w:rFonts w:ascii="Arial" w:hAnsi="Arial" w:cs="FrankRuehl" w:hint="cs"/>
          <w:noProof/>
          <w:sz w:val="28"/>
          <w:szCs w:val="28"/>
          <w:rtl/>
        </w:rPr>
        <w:tab/>
      </w:r>
      <w:r>
        <w:rPr>
          <w:rFonts w:ascii="Arial" w:hAnsi="Arial" w:cs="Miriam" w:hint="cs"/>
          <w:noProof/>
          <w:rtl/>
        </w:rPr>
        <w:t>החלק הכללי</w:t>
      </w:r>
      <w:r>
        <w:rPr>
          <w:rFonts w:ascii="Arial" w:hAnsi="Arial" w:cs="FrankRuehl" w:hint="cs"/>
          <w:noProof/>
          <w:sz w:val="28"/>
          <w:szCs w:val="28"/>
          <w:rtl/>
        </w:rPr>
        <w:t xml:space="preserve"> </w:t>
      </w:r>
      <w:r>
        <w:rPr>
          <w:rFonts w:ascii="Arial" w:hAnsi="Arial" w:cs="FrankRuehl"/>
          <w:noProof/>
          <w:sz w:val="28"/>
          <w:szCs w:val="28"/>
          <w:rtl/>
        </w:rPr>
        <w:t>–</w:t>
      </w:r>
      <w:r>
        <w:rPr>
          <w:rFonts w:ascii="Arial" w:hAnsi="Arial" w:cs="FrankRuehl" w:hint="cs"/>
          <w:noProof/>
          <w:sz w:val="28"/>
          <w:szCs w:val="28"/>
          <w:rtl/>
        </w:rPr>
        <w:t xml:space="preserve"> </w:t>
      </w:r>
      <w:r>
        <w:rPr>
          <w:rFonts w:ascii="Arial" w:hAnsi="Arial" w:cs="FrankRuehl"/>
          <w:noProof/>
          <w:sz w:val="28"/>
          <w:szCs w:val="28"/>
          <w:rtl/>
        </w:rPr>
        <w:t>במהלך קיץ 2014, לאחר רציחתו של הנער מוחמד אבו חדיר ז"ל</w:t>
      </w:r>
      <w:r>
        <w:rPr>
          <w:rFonts w:ascii="Arial" w:hAnsi="Arial" w:cs="FrankRuehl" w:hint="cs"/>
          <w:noProof/>
          <w:sz w:val="28"/>
          <w:szCs w:val="28"/>
          <w:rtl/>
        </w:rPr>
        <w:t xml:space="preserve"> (להלן </w:t>
      </w:r>
      <w:r>
        <w:rPr>
          <w:rFonts w:ascii="Arial" w:hAnsi="Arial" w:cs="FrankRuehl"/>
          <w:noProof/>
          <w:sz w:val="28"/>
          <w:szCs w:val="28"/>
          <w:rtl/>
        </w:rPr>
        <w:t>–</w:t>
      </w:r>
      <w:r>
        <w:rPr>
          <w:rFonts w:ascii="Arial" w:hAnsi="Arial" w:cs="FrankRuehl" w:hint="cs"/>
          <w:noProof/>
          <w:sz w:val="28"/>
          <w:szCs w:val="28"/>
          <w:rtl/>
        </w:rPr>
        <w:t xml:space="preserve"> </w:t>
      </w:r>
      <w:r>
        <w:rPr>
          <w:rFonts w:ascii="Arial" w:hAnsi="Arial" w:cs="Miriam" w:hint="cs"/>
          <w:noProof/>
          <w:rtl/>
        </w:rPr>
        <w:t>הרצח)</w:t>
      </w:r>
      <w:r>
        <w:rPr>
          <w:rFonts w:ascii="Arial" w:hAnsi="Arial" w:cs="FrankRuehl"/>
          <w:noProof/>
          <w:sz w:val="28"/>
          <w:szCs w:val="28"/>
          <w:rtl/>
        </w:rPr>
        <w:t xml:space="preserve"> ומבצע "</w:t>
      </w:r>
      <w:r>
        <w:rPr>
          <w:rFonts w:cs="Miriam"/>
          <w:rtl/>
        </w:rPr>
        <w:t>צוק איתן</w:t>
      </w:r>
      <w:r>
        <w:rPr>
          <w:rFonts w:ascii="Arial" w:hAnsi="Arial" w:cs="FrankRuehl"/>
          <w:noProof/>
          <w:sz w:val="28"/>
          <w:szCs w:val="28"/>
          <w:rtl/>
        </w:rPr>
        <w:t>", התחוללו הפרות סדר רבות ברחבי ירושלים, בפרט בשכונת אבו-טור, במהלכן יודו בקבוקי תבערה, אבנים וזיקוקים לעבר אוכלוסיה אזרחית ואנשי כוחות הביטחון. נאשמים</w:t>
      </w:r>
      <w:r>
        <w:rPr>
          <w:rFonts w:ascii="Arial" w:hAnsi="Arial" w:cs="FrankRuehl" w:hint="cs"/>
          <w:noProof/>
          <w:sz w:val="28"/>
          <w:szCs w:val="28"/>
          <w:rtl/>
        </w:rPr>
        <w:t xml:space="preserve"> 2-1 </w:t>
      </w:r>
      <w:r>
        <w:rPr>
          <w:rFonts w:ascii="Arial" w:hAnsi="Arial" w:cs="FrankRuehl"/>
          <w:noProof/>
          <w:sz w:val="28"/>
          <w:szCs w:val="28"/>
          <w:rtl/>
        </w:rPr>
        <w:t xml:space="preserve">שימשו מפקדי קבוצות, תחת פיקודם היו עשרות נערים ופועלם היה להתסיס את המתפרעים ולספק את אמצעי הלחימה. נאשם 3 נטל חלק משמעותי בהתפרעויות בהכנת ואספקת הנשק ובכך ששימש תצפיתן המתריע בדבר הגעת כוחות הביטחון. </w:t>
      </w:r>
    </w:p>
    <w:p w14:paraId="093D65E9" w14:textId="77777777" w:rsidR="002A7B51" w:rsidRDefault="002A7B51">
      <w:pPr>
        <w:spacing w:line="360" w:lineRule="auto"/>
        <w:jc w:val="both"/>
        <w:rPr>
          <w:rFonts w:ascii="Arial" w:hAnsi="Arial" w:cs="FrankRuehl"/>
          <w:noProof/>
          <w:sz w:val="28"/>
          <w:szCs w:val="28"/>
          <w:rtl/>
        </w:rPr>
      </w:pPr>
    </w:p>
    <w:p w14:paraId="137B503F" w14:textId="77777777" w:rsidR="002A7B51" w:rsidRDefault="00E22D1C">
      <w:pPr>
        <w:spacing w:line="360" w:lineRule="auto"/>
        <w:jc w:val="both"/>
        <w:rPr>
          <w:rFonts w:ascii="Arial" w:hAnsi="Arial" w:cs="FrankRuehl"/>
          <w:noProof/>
          <w:sz w:val="28"/>
          <w:szCs w:val="28"/>
          <w:rtl/>
        </w:rPr>
      </w:pPr>
      <w:r>
        <w:rPr>
          <w:rFonts w:cs="FrankRuehl" w:hint="cs"/>
          <w:sz w:val="28"/>
          <w:szCs w:val="28"/>
          <w:rtl/>
        </w:rPr>
        <w:t>4.</w:t>
      </w:r>
      <w:r>
        <w:rPr>
          <w:rFonts w:cs="Miriam" w:hint="cs"/>
          <w:rtl/>
        </w:rPr>
        <w:tab/>
      </w:r>
      <w:r>
        <w:rPr>
          <w:rFonts w:cs="Miriam"/>
          <w:rtl/>
        </w:rPr>
        <w:t>אישום ראשון</w:t>
      </w:r>
      <w:r>
        <w:rPr>
          <w:rFonts w:ascii="Arial" w:hAnsi="Arial" w:cs="FrankRuehl" w:hint="cs"/>
          <w:noProof/>
          <w:sz w:val="28"/>
          <w:szCs w:val="28"/>
          <w:rtl/>
        </w:rPr>
        <w:t xml:space="preserve"> </w:t>
      </w:r>
      <w:r>
        <w:rPr>
          <w:rFonts w:ascii="Arial" w:hAnsi="Arial" w:cs="FrankRuehl"/>
          <w:noProof/>
          <w:sz w:val="28"/>
          <w:szCs w:val="28"/>
          <w:rtl/>
        </w:rPr>
        <w:t>–</w:t>
      </w:r>
      <w:r>
        <w:rPr>
          <w:rFonts w:ascii="Arial" w:hAnsi="Arial" w:cs="FrankRuehl" w:hint="cs"/>
          <w:noProof/>
          <w:sz w:val="28"/>
          <w:szCs w:val="28"/>
          <w:rtl/>
        </w:rPr>
        <w:t xml:space="preserve"> ב</w:t>
      </w:r>
      <w:r>
        <w:rPr>
          <w:rFonts w:ascii="Arial" w:hAnsi="Arial" w:cs="FrankRuehl"/>
          <w:noProof/>
          <w:sz w:val="28"/>
          <w:szCs w:val="28"/>
          <w:rtl/>
        </w:rPr>
        <w:t xml:space="preserve">מהלך השבוע הסמוך לרצח, במועדים שונים, התקהלו מספר רב של אנשים, חלקם רעולי פנים, ביניהם הנאשמים, חסמו את הכביש הסמוך לבית החושן בשכונת אבו טור באמצעות מכלי אשפה ויידו מטענים, בקבוקי תבערה, זיקוקים ואבנים לעבר כלי רכב הנהוגים בידי יהודים, בתי יהודים ואנשי כוחות הביטחון. נאשם </w:t>
      </w:r>
      <w:r>
        <w:rPr>
          <w:rFonts w:ascii="Arial" w:hAnsi="Arial" w:cs="FrankRuehl" w:hint="cs"/>
          <w:noProof/>
          <w:sz w:val="28"/>
          <w:szCs w:val="28"/>
          <w:rtl/>
        </w:rPr>
        <w:t>1</w:t>
      </w:r>
      <w:r>
        <w:rPr>
          <w:rFonts w:ascii="Arial" w:hAnsi="Arial" w:cs="FrankRuehl"/>
          <w:noProof/>
          <w:sz w:val="28"/>
          <w:szCs w:val="28"/>
          <w:rtl/>
        </w:rPr>
        <w:t xml:space="preserve">יידה לעבר אנשי כוחות הביטחון מספר מטענים, בגודל של כ- 10 ס"מ כל אחד, בהם הצטייד מבעוד מועד. כן, במהלך ההתפרעויות הכין בקבוקי תבערה לשימוש המתפרעים וחילק זיקוקים אשר רכש מבעוד מועד. נאשם 2 יידה אבנים לעבר כוחות הביטחון ונאשם 3 ירה זיקוקים והשליך בקבוקי תבערה לעבר </w:t>
      </w:r>
      <w:r>
        <w:rPr>
          <w:rFonts w:ascii="Arial" w:hAnsi="Arial" w:cs="FrankRuehl"/>
          <w:noProof/>
          <w:sz w:val="28"/>
          <w:szCs w:val="28"/>
          <w:rtl/>
        </w:rPr>
        <w:lastRenderedPageBreak/>
        <w:t>אנשי כוחות הביטחו</w:t>
      </w:r>
      <w:r>
        <w:rPr>
          <w:rFonts w:ascii="Arial" w:hAnsi="Arial" w:cs="FrankRuehl" w:hint="cs"/>
          <w:noProof/>
          <w:sz w:val="28"/>
          <w:szCs w:val="28"/>
          <w:rtl/>
        </w:rPr>
        <w:t xml:space="preserve">ן. הנאשמים 2-3 הואשמו בעבירות הבאות: </w:t>
      </w:r>
      <w:r>
        <w:rPr>
          <w:rFonts w:ascii="Arial" w:hAnsi="Arial" w:cs="FrankRuehl"/>
          <w:noProof/>
          <w:sz w:val="28"/>
          <w:szCs w:val="28"/>
          <w:rtl/>
        </w:rPr>
        <w:t>חבלה בכוונה מחמירה</w:t>
      </w:r>
      <w:r>
        <w:rPr>
          <w:rFonts w:ascii="Arial" w:hAnsi="Arial" w:cs="FrankRuehl" w:hint="cs"/>
          <w:noProof/>
          <w:sz w:val="28"/>
          <w:szCs w:val="28"/>
          <w:rtl/>
        </w:rPr>
        <w:t>, עבירה</w:t>
      </w:r>
      <w:r>
        <w:rPr>
          <w:rFonts w:ascii="Arial" w:hAnsi="Arial" w:cs="FrankRuehl"/>
          <w:noProof/>
          <w:sz w:val="28"/>
          <w:szCs w:val="28"/>
          <w:rtl/>
        </w:rPr>
        <w:t xml:space="preserve"> לפי </w:t>
      </w:r>
      <w:hyperlink r:id="rId69" w:history="1">
        <w:r w:rsidR="00BF0283" w:rsidRPr="00BF0283">
          <w:rPr>
            <w:rStyle w:val="Hyperlink"/>
            <w:rFonts w:ascii="Arial" w:hAnsi="Arial" w:cs="FrankRuehl"/>
            <w:noProof/>
            <w:sz w:val="28"/>
            <w:szCs w:val="28"/>
            <w:rtl/>
          </w:rPr>
          <w:t>סעיף 329(2)</w:t>
        </w:r>
      </w:hyperlink>
      <w:r>
        <w:rPr>
          <w:rFonts w:ascii="Arial" w:hAnsi="Arial" w:cs="FrankRuehl"/>
          <w:noProof/>
          <w:sz w:val="28"/>
          <w:szCs w:val="28"/>
          <w:rtl/>
        </w:rPr>
        <w:t xml:space="preserve"> ל</w:t>
      </w:r>
      <w:hyperlink r:id="rId70" w:history="1">
        <w:r w:rsidRPr="00E22D1C">
          <w:rPr>
            <w:rFonts w:ascii="Arial" w:hAnsi="Arial" w:cs="FrankRuehl"/>
            <w:noProof/>
            <w:color w:val="0000FF"/>
            <w:sz w:val="28"/>
            <w:szCs w:val="28"/>
            <w:u w:val="single"/>
            <w:rtl/>
          </w:rPr>
          <w:t>חוק העונשין</w:t>
        </w:r>
      </w:hyperlink>
      <w:r>
        <w:rPr>
          <w:rFonts w:ascii="Arial" w:hAnsi="Arial" w:cs="FrankRuehl"/>
          <w:noProof/>
          <w:sz w:val="28"/>
          <w:szCs w:val="28"/>
          <w:rtl/>
        </w:rPr>
        <w:t>, התשל"ז- 1977 (להלן</w:t>
      </w:r>
      <w:r>
        <w:rPr>
          <w:rFonts w:ascii="Arial" w:hAnsi="Arial" w:cs="FrankRuehl" w:hint="cs"/>
          <w:noProof/>
          <w:sz w:val="28"/>
          <w:szCs w:val="28"/>
          <w:rtl/>
        </w:rPr>
        <w:t xml:space="preserve"> </w:t>
      </w:r>
      <w:r>
        <w:rPr>
          <w:rFonts w:ascii="Arial" w:hAnsi="Arial" w:cs="FrankRuehl"/>
          <w:noProof/>
          <w:sz w:val="28"/>
          <w:szCs w:val="28"/>
          <w:rtl/>
        </w:rPr>
        <w:t>–</w:t>
      </w:r>
      <w:r>
        <w:rPr>
          <w:rFonts w:ascii="Arial" w:hAnsi="Arial" w:cs="FrankRuehl" w:hint="cs"/>
          <w:noProof/>
          <w:sz w:val="28"/>
          <w:szCs w:val="28"/>
          <w:rtl/>
        </w:rPr>
        <w:t xml:space="preserve"> </w:t>
      </w:r>
      <w:r>
        <w:rPr>
          <w:rFonts w:cs="Miriam"/>
          <w:rtl/>
        </w:rPr>
        <w:t>החוק</w:t>
      </w:r>
      <w:r>
        <w:rPr>
          <w:rFonts w:ascii="Arial" w:hAnsi="Arial" w:cs="FrankRuehl"/>
          <w:noProof/>
          <w:sz w:val="28"/>
          <w:szCs w:val="28"/>
          <w:rtl/>
        </w:rPr>
        <w:t>); ייצור נשק</w:t>
      </w:r>
      <w:r>
        <w:rPr>
          <w:rFonts w:ascii="Arial" w:hAnsi="Arial" w:cs="FrankRuehl" w:hint="cs"/>
          <w:noProof/>
          <w:sz w:val="28"/>
          <w:szCs w:val="28"/>
          <w:rtl/>
        </w:rPr>
        <w:t xml:space="preserve"> (נאשם 3 בלבד)</w:t>
      </w:r>
      <w:r>
        <w:rPr>
          <w:rFonts w:ascii="Arial" w:hAnsi="Arial" w:cs="FrankRuehl"/>
          <w:noProof/>
          <w:sz w:val="28"/>
          <w:szCs w:val="28"/>
          <w:rtl/>
        </w:rPr>
        <w:t xml:space="preserve">, </w:t>
      </w:r>
      <w:r>
        <w:rPr>
          <w:rFonts w:ascii="Arial" w:hAnsi="Arial" w:cs="FrankRuehl" w:hint="cs"/>
          <w:noProof/>
          <w:sz w:val="28"/>
          <w:szCs w:val="28"/>
          <w:rtl/>
        </w:rPr>
        <w:t xml:space="preserve">עבירה </w:t>
      </w:r>
      <w:r>
        <w:rPr>
          <w:rFonts w:ascii="Arial" w:hAnsi="Arial" w:cs="FrankRuehl"/>
          <w:noProof/>
          <w:sz w:val="28"/>
          <w:szCs w:val="28"/>
          <w:rtl/>
        </w:rPr>
        <w:t xml:space="preserve">לפי </w:t>
      </w:r>
      <w:hyperlink r:id="rId71" w:history="1">
        <w:r w:rsidR="00BF0283" w:rsidRPr="00BF0283">
          <w:rPr>
            <w:rStyle w:val="Hyperlink"/>
            <w:rFonts w:ascii="Arial" w:hAnsi="Arial" w:cs="FrankRuehl"/>
            <w:noProof/>
            <w:sz w:val="28"/>
            <w:szCs w:val="28"/>
            <w:rtl/>
          </w:rPr>
          <w:t>סעיף 144(ב2)</w:t>
        </w:r>
      </w:hyperlink>
      <w:r>
        <w:rPr>
          <w:rFonts w:ascii="Arial" w:hAnsi="Arial" w:cs="FrankRuehl"/>
          <w:noProof/>
          <w:sz w:val="28"/>
          <w:szCs w:val="28"/>
          <w:rtl/>
        </w:rPr>
        <w:t xml:space="preserve"> לחוק; ניסיון תקיפת שוטר בנסיבות מחמירות</w:t>
      </w:r>
      <w:r>
        <w:rPr>
          <w:rFonts w:ascii="Arial" w:hAnsi="Arial" w:cs="FrankRuehl" w:hint="cs"/>
          <w:noProof/>
          <w:sz w:val="28"/>
          <w:szCs w:val="28"/>
          <w:rtl/>
        </w:rPr>
        <w:t>, עבירה</w:t>
      </w:r>
      <w:r>
        <w:rPr>
          <w:rFonts w:ascii="Arial" w:hAnsi="Arial" w:cs="FrankRuehl"/>
          <w:noProof/>
          <w:sz w:val="28"/>
          <w:szCs w:val="28"/>
          <w:rtl/>
        </w:rPr>
        <w:t xml:space="preserve"> לפי </w:t>
      </w:r>
      <w:hyperlink r:id="rId72" w:history="1">
        <w:r w:rsidR="00BF0283" w:rsidRPr="00BF0283">
          <w:rPr>
            <w:rStyle w:val="Hyperlink"/>
            <w:rFonts w:ascii="Arial" w:hAnsi="Arial" w:cs="FrankRuehl"/>
            <w:noProof/>
            <w:sz w:val="28"/>
            <w:szCs w:val="28"/>
            <w:rtl/>
          </w:rPr>
          <w:t>סעיף 274(1)+(2)+(3)</w:t>
        </w:r>
      </w:hyperlink>
      <w:r>
        <w:rPr>
          <w:rFonts w:ascii="Arial" w:hAnsi="Arial" w:cs="FrankRuehl"/>
          <w:noProof/>
          <w:sz w:val="28"/>
          <w:szCs w:val="28"/>
          <w:rtl/>
        </w:rPr>
        <w:t xml:space="preserve"> לחוק ביחד עם </w:t>
      </w:r>
      <w:hyperlink r:id="rId73" w:history="1">
        <w:r w:rsidR="00BF0283" w:rsidRPr="00BF0283">
          <w:rPr>
            <w:rStyle w:val="Hyperlink"/>
            <w:rFonts w:ascii="Arial" w:hAnsi="Arial" w:cs="FrankRuehl"/>
            <w:noProof/>
            <w:sz w:val="28"/>
            <w:szCs w:val="28"/>
            <w:rtl/>
          </w:rPr>
          <w:t>סעיף 25</w:t>
        </w:r>
      </w:hyperlink>
      <w:r>
        <w:rPr>
          <w:rFonts w:ascii="Arial" w:hAnsi="Arial" w:cs="FrankRuehl"/>
          <w:noProof/>
          <w:sz w:val="28"/>
          <w:szCs w:val="28"/>
          <w:rtl/>
        </w:rPr>
        <w:t>; שימוש פיזי ורשלני בחומר נפץ</w:t>
      </w:r>
      <w:r>
        <w:rPr>
          <w:rFonts w:ascii="Arial" w:hAnsi="Arial" w:cs="FrankRuehl" w:hint="cs"/>
          <w:noProof/>
          <w:sz w:val="28"/>
          <w:szCs w:val="28"/>
          <w:rtl/>
        </w:rPr>
        <w:t>, עבירה</w:t>
      </w:r>
      <w:r>
        <w:rPr>
          <w:rFonts w:ascii="Arial" w:hAnsi="Arial" w:cs="FrankRuehl"/>
          <w:noProof/>
          <w:sz w:val="28"/>
          <w:szCs w:val="28"/>
          <w:rtl/>
        </w:rPr>
        <w:t xml:space="preserve"> לפי </w:t>
      </w:r>
      <w:hyperlink r:id="rId74" w:history="1">
        <w:r w:rsidR="00BF0283" w:rsidRPr="00BF0283">
          <w:rPr>
            <w:rStyle w:val="Hyperlink"/>
            <w:rFonts w:ascii="Arial" w:hAnsi="Arial" w:cs="FrankRuehl"/>
            <w:noProof/>
            <w:sz w:val="28"/>
            <w:szCs w:val="28"/>
            <w:rtl/>
          </w:rPr>
          <w:t>סעיף 338(5)</w:t>
        </w:r>
      </w:hyperlink>
      <w:r>
        <w:rPr>
          <w:rFonts w:ascii="Arial" w:hAnsi="Arial" w:cs="FrankRuehl"/>
          <w:noProof/>
          <w:sz w:val="28"/>
          <w:szCs w:val="28"/>
          <w:rtl/>
        </w:rPr>
        <w:t xml:space="preserve"> לחוק </w:t>
      </w:r>
      <w:r>
        <w:rPr>
          <w:rFonts w:ascii="Arial" w:hAnsi="Arial" w:cs="FrankRuehl" w:hint="cs"/>
          <w:noProof/>
          <w:sz w:val="28"/>
          <w:szCs w:val="28"/>
          <w:rtl/>
        </w:rPr>
        <w:t>ו</w:t>
      </w:r>
      <w:r>
        <w:rPr>
          <w:rFonts w:ascii="Arial" w:hAnsi="Arial" w:cs="FrankRuehl"/>
          <w:noProof/>
          <w:sz w:val="28"/>
          <w:szCs w:val="28"/>
          <w:rtl/>
        </w:rPr>
        <w:t>התפרעות</w:t>
      </w:r>
      <w:r>
        <w:rPr>
          <w:rFonts w:ascii="Arial" w:hAnsi="Arial" w:cs="FrankRuehl" w:hint="cs"/>
          <w:noProof/>
          <w:sz w:val="28"/>
          <w:szCs w:val="28"/>
          <w:rtl/>
        </w:rPr>
        <w:t>, עבירה</w:t>
      </w:r>
      <w:r>
        <w:rPr>
          <w:rFonts w:ascii="Arial" w:hAnsi="Arial" w:cs="FrankRuehl"/>
          <w:noProof/>
          <w:sz w:val="28"/>
          <w:szCs w:val="28"/>
          <w:rtl/>
        </w:rPr>
        <w:t xml:space="preserve"> לפי </w:t>
      </w:r>
      <w:hyperlink r:id="rId75" w:history="1">
        <w:r w:rsidR="00BF0283" w:rsidRPr="00BF0283">
          <w:rPr>
            <w:rStyle w:val="Hyperlink"/>
            <w:rFonts w:ascii="Arial" w:hAnsi="Arial" w:cs="FrankRuehl"/>
            <w:noProof/>
            <w:sz w:val="28"/>
            <w:szCs w:val="28"/>
            <w:rtl/>
          </w:rPr>
          <w:t>סעיף 152</w:t>
        </w:r>
      </w:hyperlink>
      <w:r>
        <w:rPr>
          <w:rFonts w:ascii="Arial" w:hAnsi="Arial" w:cs="FrankRuehl"/>
          <w:noProof/>
          <w:sz w:val="28"/>
          <w:szCs w:val="28"/>
          <w:rtl/>
        </w:rPr>
        <w:t xml:space="preserve"> לחוק.</w:t>
      </w:r>
    </w:p>
    <w:p w14:paraId="7CC247FE" w14:textId="77777777" w:rsidR="002A7B51" w:rsidRDefault="002A7B51">
      <w:pPr>
        <w:spacing w:line="360" w:lineRule="auto"/>
        <w:jc w:val="both"/>
        <w:rPr>
          <w:rFonts w:ascii="Arial" w:hAnsi="Arial" w:cs="FrankRuehl"/>
          <w:noProof/>
          <w:sz w:val="28"/>
          <w:szCs w:val="28"/>
          <w:rtl/>
        </w:rPr>
      </w:pPr>
    </w:p>
    <w:p w14:paraId="4450C393" w14:textId="77777777" w:rsidR="002A7B51" w:rsidRDefault="00E22D1C">
      <w:pPr>
        <w:spacing w:line="360" w:lineRule="auto"/>
        <w:jc w:val="both"/>
        <w:rPr>
          <w:rFonts w:ascii="Arial" w:hAnsi="Arial" w:cs="FrankRuehl"/>
          <w:noProof/>
          <w:sz w:val="28"/>
          <w:szCs w:val="28"/>
          <w:rtl/>
        </w:rPr>
      </w:pPr>
      <w:r>
        <w:rPr>
          <w:rFonts w:ascii="Arial" w:hAnsi="Arial" w:cs="FrankRuehl" w:hint="cs"/>
          <w:noProof/>
          <w:sz w:val="28"/>
          <w:szCs w:val="28"/>
          <w:rtl/>
        </w:rPr>
        <w:t>5.</w:t>
      </w:r>
      <w:r>
        <w:rPr>
          <w:rFonts w:ascii="Arial" w:hAnsi="Arial" w:cs="FrankRuehl" w:hint="cs"/>
          <w:noProof/>
          <w:sz w:val="28"/>
          <w:szCs w:val="28"/>
          <w:rtl/>
        </w:rPr>
        <w:tab/>
      </w:r>
      <w:r>
        <w:rPr>
          <w:rFonts w:cs="Miriam"/>
          <w:rtl/>
        </w:rPr>
        <w:t>אישום שני</w:t>
      </w:r>
      <w:r>
        <w:rPr>
          <w:rFonts w:ascii="Arial" w:hAnsi="Arial" w:cs="FrankRuehl" w:hint="cs"/>
          <w:noProof/>
          <w:sz w:val="28"/>
          <w:szCs w:val="28"/>
          <w:rtl/>
        </w:rPr>
        <w:t xml:space="preserve"> </w:t>
      </w:r>
      <w:r>
        <w:rPr>
          <w:rFonts w:ascii="Arial" w:hAnsi="Arial" w:cs="FrankRuehl"/>
          <w:noProof/>
          <w:sz w:val="28"/>
          <w:szCs w:val="28"/>
          <w:rtl/>
        </w:rPr>
        <w:t>–</w:t>
      </w:r>
      <w:r>
        <w:rPr>
          <w:rFonts w:ascii="Arial" w:hAnsi="Arial" w:cs="FrankRuehl" w:hint="cs"/>
          <w:noProof/>
          <w:sz w:val="28"/>
          <w:szCs w:val="28"/>
          <w:rtl/>
        </w:rPr>
        <w:t xml:space="preserve"> ב</w:t>
      </w:r>
      <w:r>
        <w:rPr>
          <w:rFonts w:ascii="Arial" w:hAnsi="Arial" w:cs="FrankRuehl"/>
          <w:noProof/>
          <w:sz w:val="28"/>
          <w:szCs w:val="28"/>
          <w:rtl/>
        </w:rPr>
        <w:t xml:space="preserve">ערבו של יום 28.8.14, בעקבות מותה של התינוקת לבית משפחת אבו סביתאן, השתתפו הנאשמים בהפרות סדר סמוך לבית החושן בשכונת אבו טור, נאשם 3 </w:t>
      </w:r>
      <w:r>
        <w:rPr>
          <w:rFonts w:ascii="Arial" w:hAnsi="Arial" w:cs="FrankRuehl" w:hint="cs"/>
          <w:noProof/>
          <w:sz w:val="28"/>
          <w:szCs w:val="28"/>
          <w:rtl/>
        </w:rPr>
        <w:t xml:space="preserve">יידה </w:t>
      </w:r>
      <w:r>
        <w:rPr>
          <w:rFonts w:ascii="Arial" w:hAnsi="Arial" w:cs="FrankRuehl"/>
          <w:noProof/>
          <w:sz w:val="28"/>
          <w:szCs w:val="28"/>
          <w:rtl/>
        </w:rPr>
        <w:t>בקב</w:t>
      </w:r>
      <w:r>
        <w:rPr>
          <w:rFonts w:ascii="Arial" w:hAnsi="Arial" w:cs="FrankRuehl" w:hint="cs"/>
          <w:noProof/>
          <w:sz w:val="28"/>
          <w:szCs w:val="28"/>
          <w:rtl/>
        </w:rPr>
        <w:t>ו</w:t>
      </w:r>
      <w:r>
        <w:rPr>
          <w:rFonts w:ascii="Arial" w:hAnsi="Arial" w:cs="FrankRuehl"/>
          <w:noProof/>
          <w:sz w:val="28"/>
          <w:szCs w:val="28"/>
          <w:rtl/>
        </w:rPr>
        <w:t xml:space="preserve">קי תבערה לעבר כוחות הביטחון ונאשמים </w:t>
      </w:r>
      <w:r>
        <w:rPr>
          <w:rFonts w:ascii="Arial" w:hAnsi="Arial" w:cs="FrankRuehl" w:hint="cs"/>
          <w:noProof/>
          <w:sz w:val="28"/>
          <w:szCs w:val="28"/>
          <w:rtl/>
        </w:rPr>
        <w:t xml:space="preserve">2-1 </w:t>
      </w:r>
      <w:r>
        <w:rPr>
          <w:rFonts w:ascii="Arial" w:hAnsi="Arial" w:cs="FrankRuehl"/>
          <w:noProof/>
          <w:sz w:val="28"/>
          <w:szCs w:val="28"/>
          <w:rtl/>
        </w:rPr>
        <w:t xml:space="preserve">ירו זיקוקים ויידו בקבוקי תבערה ומספר רב של אבנים לעבר כוחות הביטחון. בהתפרעויות הושלכו לעבר כוחות הביטחון מטענים שהכין מבעוד מועד נאשם 2 מחומרים אשר סיפק לו נאשם 1. </w:t>
      </w:r>
      <w:r>
        <w:rPr>
          <w:rFonts w:ascii="Arial" w:hAnsi="Arial" w:cs="FrankRuehl" w:hint="cs"/>
          <w:noProof/>
          <w:sz w:val="28"/>
          <w:szCs w:val="28"/>
          <w:rtl/>
        </w:rPr>
        <w:t xml:space="preserve">הנאשמים 2-3 הואשמו בעבירות הבאות: חבלה בכוונה מחמירה, עבירה  לפי </w:t>
      </w:r>
      <w:hyperlink r:id="rId76" w:history="1">
        <w:r w:rsidR="00BF0283" w:rsidRPr="00BF0283">
          <w:rPr>
            <w:rStyle w:val="Hyperlink"/>
            <w:rFonts w:ascii="Arial" w:hAnsi="Arial" w:cs="FrankRuehl" w:hint="eastAsia"/>
            <w:noProof/>
            <w:sz w:val="28"/>
            <w:szCs w:val="28"/>
            <w:rtl/>
          </w:rPr>
          <w:t>סעיף</w:t>
        </w:r>
        <w:r w:rsidR="00BF0283" w:rsidRPr="00BF0283">
          <w:rPr>
            <w:rStyle w:val="Hyperlink"/>
            <w:rFonts w:ascii="Arial" w:hAnsi="Arial" w:cs="FrankRuehl"/>
            <w:noProof/>
            <w:sz w:val="28"/>
            <w:szCs w:val="28"/>
            <w:rtl/>
          </w:rPr>
          <w:t xml:space="preserve"> 329(2)</w:t>
        </w:r>
      </w:hyperlink>
      <w:r>
        <w:rPr>
          <w:rFonts w:ascii="Arial" w:hAnsi="Arial" w:cs="FrankRuehl" w:hint="cs"/>
          <w:noProof/>
          <w:sz w:val="28"/>
          <w:szCs w:val="28"/>
          <w:rtl/>
        </w:rPr>
        <w:t xml:space="preserve"> לחוק; ייצור נשק (נאשם 2 בלבד), עבירה לפי </w:t>
      </w:r>
      <w:hyperlink r:id="rId77" w:history="1">
        <w:r w:rsidR="00BF0283" w:rsidRPr="00BF0283">
          <w:rPr>
            <w:rStyle w:val="Hyperlink"/>
            <w:rFonts w:ascii="Arial" w:hAnsi="Arial" w:cs="FrankRuehl" w:hint="eastAsia"/>
            <w:noProof/>
            <w:sz w:val="28"/>
            <w:szCs w:val="28"/>
            <w:rtl/>
          </w:rPr>
          <w:t>סעיף</w:t>
        </w:r>
        <w:r w:rsidR="00BF0283" w:rsidRPr="00BF0283">
          <w:rPr>
            <w:rStyle w:val="Hyperlink"/>
            <w:rFonts w:ascii="Arial" w:hAnsi="Arial" w:cs="FrankRuehl"/>
            <w:noProof/>
            <w:sz w:val="28"/>
            <w:szCs w:val="28"/>
            <w:rtl/>
          </w:rPr>
          <w:t xml:space="preserve"> 144(ב2)</w:t>
        </w:r>
      </w:hyperlink>
      <w:r>
        <w:rPr>
          <w:rFonts w:ascii="Arial" w:hAnsi="Arial" w:cs="FrankRuehl" w:hint="cs"/>
          <w:noProof/>
          <w:sz w:val="28"/>
          <w:szCs w:val="28"/>
          <w:rtl/>
        </w:rPr>
        <w:t xml:space="preserve"> לחוק; נסיון תקיפת שוטר בנסיבות מחמירות, עבירה לפי </w:t>
      </w:r>
      <w:hyperlink r:id="rId78" w:history="1">
        <w:r w:rsidR="00BF0283" w:rsidRPr="00BF0283">
          <w:rPr>
            <w:rStyle w:val="Hyperlink"/>
            <w:rFonts w:ascii="Arial" w:hAnsi="Arial" w:cs="FrankRuehl"/>
            <w:noProof/>
            <w:sz w:val="28"/>
            <w:szCs w:val="28"/>
            <w:rtl/>
          </w:rPr>
          <w:t>סעיף  274(1)+(2)+(3)</w:t>
        </w:r>
      </w:hyperlink>
      <w:r>
        <w:rPr>
          <w:rFonts w:ascii="Arial" w:hAnsi="Arial" w:cs="FrankRuehl"/>
          <w:noProof/>
          <w:sz w:val="28"/>
          <w:szCs w:val="28"/>
          <w:rtl/>
        </w:rPr>
        <w:t xml:space="preserve"> לחוק יחד עם </w:t>
      </w:r>
      <w:hyperlink r:id="rId79" w:history="1">
        <w:r w:rsidR="00BF0283" w:rsidRPr="00BF0283">
          <w:rPr>
            <w:rStyle w:val="Hyperlink"/>
            <w:rFonts w:ascii="Arial" w:hAnsi="Arial" w:cs="FrankRuehl"/>
            <w:noProof/>
            <w:sz w:val="28"/>
            <w:szCs w:val="28"/>
            <w:rtl/>
          </w:rPr>
          <w:t>סעיף 25</w:t>
        </w:r>
      </w:hyperlink>
      <w:r>
        <w:rPr>
          <w:rFonts w:ascii="Arial" w:hAnsi="Arial" w:cs="FrankRuehl"/>
          <w:noProof/>
          <w:sz w:val="28"/>
          <w:szCs w:val="28"/>
          <w:rtl/>
        </w:rPr>
        <w:t xml:space="preserve"> </w:t>
      </w:r>
      <w:r>
        <w:rPr>
          <w:rFonts w:ascii="Arial" w:hAnsi="Arial" w:cs="FrankRuehl" w:hint="cs"/>
          <w:noProof/>
          <w:sz w:val="28"/>
          <w:szCs w:val="28"/>
          <w:rtl/>
        </w:rPr>
        <w:t>לחוק; שימוש פזיז ורשלני בחומר נפץ, עבירה</w:t>
      </w:r>
      <w:r>
        <w:rPr>
          <w:rFonts w:ascii="Arial" w:hAnsi="Arial" w:cs="FrankRuehl"/>
          <w:noProof/>
          <w:sz w:val="28"/>
          <w:szCs w:val="28"/>
          <w:rtl/>
        </w:rPr>
        <w:t xml:space="preserve"> לפי </w:t>
      </w:r>
      <w:hyperlink r:id="rId80" w:history="1">
        <w:r w:rsidR="00BF0283" w:rsidRPr="00BF0283">
          <w:rPr>
            <w:rStyle w:val="Hyperlink"/>
            <w:rFonts w:ascii="Arial" w:hAnsi="Arial" w:cs="FrankRuehl"/>
            <w:noProof/>
            <w:sz w:val="28"/>
            <w:szCs w:val="28"/>
            <w:rtl/>
          </w:rPr>
          <w:t>סעיף 338(5)</w:t>
        </w:r>
      </w:hyperlink>
      <w:r>
        <w:rPr>
          <w:rFonts w:ascii="Arial" w:hAnsi="Arial" w:cs="FrankRuehl"/>
          <w:noProof/>
          <w:sz w:val="28"/>
          <w:szCs w:val="28"/>
          <w:rtl/>
        </w:rPr>
        <w:t xml:space="preserve"> לחוק </w:t>
      </w:r>
      <w:r>
        <w:rPr>
          <w:rFonts w:ascii="Arial" w:hAnsi="Arial" w:cs="FrankRuehl" w:hint="cs"/>
          <w:noProof/>
          <w:sz w:val="28"/>
          <w:szCs w:val="28"/>
          <w:rtl/>
        </w:rPr>
        <w:t>ו</w:t>
      </w:r>
      <w:r>
        <w:rPr>
          <w:rFonts w:ascii="Arial" w:hAnsi="Arial" w:cs="FrankRuehl"/>
          <w:noProof/>
          <w:sz w:val="28"/>
          <w:szCs w:val="28"/>
          <w:rtl/>
        </w:rPr>
        <w:t>התפרעות</w:t>
      </w:r>
      <w:r>
        <w:rPr>
          <w:rFonts w:ascii="Arial" w:hAnsi="Arial" w:cs="FrankRuehl" w:hint="cs"/>
          <w:noProof/>
          <w:sz w:val="28"/>
          <w:szCs w:val="28"/>
          <w:rtl/>
        </w:rPr>
        <w:t>, עבירה</w:t>
      </w:r>
      <w:r>
        <w:rPr>
          <w:rFonts w:ascii="Arial" w:hAnsi="Arial" w:cs="FrankRuehl"/>
          <w:noProof/>
          <w:sz w:val="28"/>
          <w:szCs w:val="28"/>
          <w:rtl/>
        </w:rPr>
        <w:t xml:space="preserve"> לפי </w:t>
      </w:r>
      <w:hyperlink r:id="rId81" w:history="1">
        <w:r w:rsidR="00BF0283" w:rsidRPr="00BF0283">
          <w:rPr>
            <w:rStyle w:val="Hyperlink"/>
            <w:rFonts w:ascii="Arial" w:hAnsi="Arial" w:cs="FrankRuehl"/>
            <w:noProof/>
            <w:sz w:val="28"/>
            <w:szCs w:val="28"/>
            <w:rtl/>
          </w:rPr>
          <w:t>סעיף 152</w:t>
        </w:r>
      </w:hyperlink>
      <w:r>
        <w:rPr>
          <w:rFonts w:ascii="Arial" w:hAnsi="Arial" w:cs="FrankRuehl"/>
          <w:noProof/>
          <w:sz w:val="28"/>
          <w:szCs w:val="28"/>
          <w:rtl/>
        </w:rPr>
        <w:t xml:space="preserve"> לחוק. </w:t>
      </w:r>
    </w:p>
    <w:p w14:paraId="696BB23F" w14:textId="77777777" w:rsidR="002A7B51" w:rsidRDefault="002A7B51">
      <w:pPr>
        <w:spacing w:line="360" w:lineRule="auto"/>
        <w:jc w:val="both"/>
        <w:rPr>
          <w:rFonts w:ascii="Arial" w:hAnsi="Arial" w:cs="FrankRuehl"/>
          <w:noProof/>
          <w:sz w:val="28"/>
          <w:szCs w:val="28"/>
          <w:rtl/>
        </w:rPr>
      </w:pPr>
    </w:p>
    <w:p w14:paraId="63A1FE8A" w14:textId="77777777" w:rsidR="002A7B51" w:rsidRDefault="00E22D1C">
      <w:pPr>
        <w:spacing w:line="360" w:lineRule="auto"/>
        <w:jc w:val="both"/>
        <w:rPr>
          <w:rFonts w:ascii="Arial" w:hAnsi="Arial" w:cs="FrankRuehl"/>
          <w:noProof/>
          <w:sz w:val="28"/>
          <w:szCs w:val="28"/>
          <w:rtl/>
        </w:rPr>
      </w:pPr>
      <w:r>
        <w:rPr>
          <w:rFonts w:ascii="Arial" w:hAnsi="Arial" w:cs="FrankRuehl" w:hint="cs"/>
          <w:noProof/>
          <w:sz w:val="28"/>
          <w:szCs w:val="28"/>
          <w:rtl/>
        </w:rPr>
        <w:t>6.</w:t>
      </w:r>
      <w:r>
        <w:rPr>
          <w:rFonts w:ascii="Arial" w:hAnsi="Arial" w:cs="FrankRuehl" w:hint="cs"/>
          <w:noProof/>
          <w:sz w:val="28"/>
          <w:szCs w:val="28"/>
          <w:rtl/>
        </w:rPr>
        <w:tab/>
      </w:r>
      <w:r>
        <w:rPr>
          <w:rFonts w:cs="Miriam"/>
          <w:rtl/>
        </w:rPr>
        <w:t>אישום שלישי</w:t>
      </w:r>
      <w:r>
        <w:rPr>
          <w:rFonts w:ascii="Arial" w:hAnsi="Arial" w:cs="FrankRuehl" w:hint="cs"/>
          <w:noProof/>
          <w:sz w:val="28"/>
          <w:szCs w:val="28"/>
          <w:rtl/>
        </w:rPr>
        <w:t xml:space="preserve"> </w:t>
      </w:r>
      <w:r>
        <w:rPr>
          <w:rFonts w:ascii="Arial" w:hAnsi="Arial" w:cs="FrankRuehl"/>
          <w:noProof/>
          <w:sz w:val="28"/>
          <w:szCs w:val="28"/>
          <w:rtl/>
        </w:rPr>
        <w:t>–</w:t>
      </w:r>
      <w:r>
        <w:rPr>
          <w:rFonts w:ascii="Arial" w:hAnsi="Arial" w:cs="FrankRuehl" w:hint="cs"/>
          <w:noProof/>
          <w:sz w:val="28"/>
          <w:szCs w:val="28"/>
          <w:rtl/>
        </w:rPr>
        <w:t xml:space="preserve"> ב</w:t>
      </w:r>
      <w:r>
        <w:rPr>
          <w:rFonts w:ascii="Arial" w:hAnsi="Arial" w:cs="FrankRuehl"/>
          <w:noProof/>
          <w:sz w:val="28"/>
          <w:szCs w:val="28"/>
          <w:rtl/>
        </w:rPr>
        <w:t xml:space="preserve">יום 20.12.14, חתכו נאשמים </w:t>
      </w:r>
      <w:r>
        <w:rPr>
          <w:rFonts w:ascii="Arial" w:hAnsi="Arial" w:cs="FrankRuehl" w:hint="cs"/>
          <w:noProof/>
          <w:sz w:val="28"/>
          <w:szCs w:val="28"/>
          <w:rtl/>
        </w:rPr>
        <w:t>3-2</w:t>
      </w:r>
      <w:r>
        <w:rPr>
          <w:rFonts w:ascii="Arial" w:hAnsi="Arial" w:cs="FrankRuehl"/>
          <w:noProof/>
          <w:sz w:val="28"/>
          <w:szCs w:val="28"/>
          <w:rtl/>
        </w:rPr>
        <w:t xml:space="preserve"> באמצעות סכין את גלגלי רכב ההתזה אשר נשלח לצורך פיזור ההתפרעויות בשכונת אבו-טור. נאשם 2, חמוש בסכין, טיפס על רכב ההתזה וניסה לתקוף את נהגו. נאשם 2 יידה אבנים לעבר רכב ההתזה ונאשם 3 השליך לעברו בקבוקי תבערה. </w:t>
      </w:r>
      <w:r>
        <w:rPr>
          <w:rFonts w:ascii="Arial" w:hAnsi="Arial" w:cs="FrankRuehl" w:hint="cs"/>
          <w:noProof/>
          <w:sz w:val="28"/>
          <w:szCs w:val="28"/>
          <w:rtl/>
        </w:rPr>
        <w:t xml:space="preserve">הנאשמים 3-2 הואשמו בעבירות הבאות: חבלה בכוונה מחמירה, עבירה לפי </w:t>
      </w:r>
      <w:hyperlink r:id="rId82" w:history="1">
        <w:r w:rsidR="00BF0283" w:rsidRPr="00BF0283">
          <w:rPr>
            <w:rStyle w:val="Hyperlink"/>
            <w:rFonts w:ascii="Arial" w:hAnsi="Arial" w:cs="FrankRuehl" w:hint="eastAsia"/>
            <w:noProof/>
            <w:sz w:val="28"/>
            <w:szCs w:val="28"/>
            <w:rtl/>
          </w:rPr>
          <w:t>סעיף</w:t>
        </w:r>
        <w:r w:rsidR="00BF0283" w:rsidRPr="00BF0283">
          <w:rPr>
            <w:rStyle w:val="Hyperlink"/>
            <w:rFonts w:ascii="Arial" w:hAnsi="Arial" w:cs="FrankRuehl"/>
            <w:noProof/>
            <w:sz w:val="28"/>
            <w:szCs w:val="28"/>
            <w:rtl/>
          </w:rPr>
          <w:t xml:space="preserve"> 329(2)</w:t>
        </w:r>
      </w:hyperlink>
      <w:r>
        <w:rPr>
          <w:rFonts w:ascii="Arial" w:hAnsi="Arial" w:cs="FrankRuehl" w:hint="cs"/>
          <w:noProof/>
          <w:sz w:val="28"/>
          <w:szCs w:val="28"/>
          <w:rtl/>
        </w:rPr>
        <w:t xml:space="preserve"> לחוק; נסיון תקיפת שוטר בנסיבות מחמירות, עבירה לפי </w:t>
      </w:r>
      <w:hyperlink r:id="rId83" w:history="1">
        <w:r w:rsidR="00BF0283" w:rsidRPr="00BF0283">
          <w:rPr>
            <w:rStyle w:val="Hyperlink"/>
            <w:rFonts w:ascii="Arial" w:hAnsi="Arial" w:cs="FrankRuehl"/>
            <w:noProof/>
            <w:sz w:val="28"/>
            <w:szCs w:val="28"/>
            <w:rtl/>
          </w:rPr>
          <w:t>סעיף  274(1)+(2)+(3)</w:t>
        </w:r>
      </w:hyperlink>
      <w:r>
        <w:rPr>
          <w:rFonts w:ascii="Arial" w:hAnsi="Arial" w:cs="FrankRuehl"/>
          <w:noProof/>
          <w:sz w:val="28"/>
          <w:szCs w:val="28"/>
          <w:rtl/>
        </w:rPr>
        <w:t xml:space="preserve"> לחוק יחד עם </w:t>
      </w:r>
      <w:hyperlink r:id="rId84" w:history="1">
        <w:r w:rsidR="00BF0283" w:rsidRPr="00BF0283">
          <w:rPr>
            <w:rStyle w:val="Hyperlink"/>
            <w:rFonts w:ascii="Arial" w:hAnsi="Arial" w:cs="FrankRuehl"/>
            <w:noProof/>
            <w:sz w:val="28"/>
            <w:szCs w:val="28"/>
            <w:rtl/>
          </w:rPr>
          <w:t>סעיף 25</w:t>
        </w:r>
      </w:hyperlink>
      <w:r>
        <w:rPr>
          <w:rFonts w:ascii="Arial" w:hAnsi="Arial" w:cs="FrankRuehl"/>
          <w:noProof/>
          <w:sz w:val="28"/>
          <w:szCs w:val="28"/>
          <w:rtl/>
        </w:rPr>
        <w:t xml:space="preserve"> </w:t>
      </w:r>
      <w:r>
        <w:rPr>
          <w:rFonts w:ascii="Arial" w:hAnsi="Arial" w:cs="FrankRuehl" w:hint="cs"/>
          <w:noProof/>
          <w:sz w:val="28"/>
          <w:szCs w:val="28"/>
          <w:rtl/>
        </w:rPr>
        <w:t>לחוק; שימןש פזיז ורשלני בחומר נפץ, עבירה</w:t>
      </w:r>
      <w:r>
        <w:rPr>
          <w:rFonts w:ascii="Arial" w:hAnsi="Arial" w:cs="FrankRuehl"/>
          <w:noProof/>
          <w:sz w:val="28"/>
          <w:szCs w:val="28"/>
          <w:rtl/>
        </w:rPr>
        <w:t xml:space="preserve"> לפי </w:t>
      </w:r>
      <w:hyperlink r:id="rId85" w:history="1">
        <w:r w:rsidR="00BF0283" w:rsidRPr="00BF0283">
          <w:rPr>
            <w:rStyle w:val="Hyperlink"/>
            <w:rFonts w:ascii="Arial" w:hAnsi="Arial" w:cs="FrankRuehl"/>
            <w:noProof/>
            <w:sz w:val="28"/>
            <w:szCs w:val="28"/>
            <w:rtl/>
          </w:rPr>
          <w:t>סעיף 338(5)</w:t>
        </w:r>
      </w:hyperlink>
      <w:r>
        <w:rPr>
          <w:rFonts w:ascii="Arial" w:hAnsi="Arial" w:cs="FrankRuehl"/>
          <w:noProof/>
          <w:sz w:val="28"/>
          <w:szCs w:val="28"/>
          <w:rtl/>
        </w:rPr>
        <w:t xml:space="preserve"> לחוק</w:t>
      </w:r>
      <w:r>
        <w:rPr>
          <w:rFonts w:ascii="Arial" w:hAnsi="Arial" w:cs="FrankRuehl" w:hint="cs"/>
          <w:noProof/>
          <w:sz w:val="28"/>
          <w:szCs w:val="28"/>
          <w:rtl/>
        </w:rPr>
        <w:t xml:space="preserve">; חבלה במזיד, עבירה לפי </w:t>
      </w:r>
      <w:hyperlink r:id="rId86" w:history="1">
        <w:r w:rsidR="00BF0283" w:rsidRPr="00BF0283">
          <w:rPr>
            <w:rStyle w:val="Hyperlink"/>
            <w:rFonts w:ascii="Arial" w:hAnsi="Arial" w:cs="FrankRuehl" w:hint="eastAsia"/>
            <w:noProof/>
            <w:sz w:val="28"/>
            <w:szCs w:val="28"/>
            <w:rtl/>
          </w:rPr>
          <w:t>סעיף</w:t>
        </w:r>
        <w:r w:rsidR="00BF0283" w:rsidRPr="00BF0283">
          <w:rPr>
            <w:rStyle w:val="Hyperlink"/>
            <w:rFonts w:ascii="Arial" w:hAnsi="Arial" w:cs="FrankRuehl"/>
            <w:noProof/>
            <w:sz w:val="28"/>
            <w:szCs w:val="28"/>
            <w:rtl/>
          </w:rPr>
          <w:t xml:space="preserve"> 413ה</w:t>
        </w:r>
      </w:hyperlink>
      <w:r>
        <w:rPr>
          <w:rFonts w:ascii="Arial" w:hAnsi="Arial" w:cs="FrankRuehl" w:hint="cs"/>
          <w:noProof/>
          <w:sz w:val="28"/>
          <w:szCs w:val="28"/>
          <w:rtl/>
        </w:rPr>
        <w:t xml:space="preserve"> לחוק</w:t>
      </w:r>
      <w:r>
        <w:rPr>
          <w:rFonts w:ascii="Arial" w:hAnsi="Arial" w:cs="FrankRuehl"/>
          <w:noProof/>
          <w:sz w:val="28"/>
          <w:szCs w:val="28"/>
          <w:rtl/>
        </w:rPr>
        <w:t xml:space="preserve"> </w:t>
      </w:r>
      <w:r>
        <w:rPr>
          <w:rFonts w:ascii="Arial" w:hAnsi="Arial" w:cs="FrankRuehl" w:hint="cs"/>
          <w:noProof/>
          <w:sz w:val="28"/>
          <w:szCs w:val="28"/>
          <w:rtl/>
        </w:rPr>
        <w:t>ו</w:t>
      </w:r>
      <w:r>
        <w:rPr>
          <w:rFonts w:ascii="Arial" w:hAnsi="Arial" w:cs="FrankRuehl"/>
          <w:noProof/>
          <w:sz w:val="28"/>
          <w:szCs w:val="28"/>
          <w:rtl/>
        </w:rPr>
        <w:t>התפרעות</w:t>
      </w:r>
      <w:r>
        <w:rPr>
          <w:rFonts w:ascii="Arial" w:hAnsi="Arial" w:cs="FrankRuehl" w:hint="cs"/>
          <w:noProof/>
          <w:sz w:val="28"/>
          <w:szCs w:val="28"/>
          <w:rtl/>
        </w:rPr>
        <w:t>, עבירה</w:t>
      </w:r>
      <w:r>
        <w:rPr>
          <w:rFonts w:ascii="Arial" w:hAnsi="Arial" w:cs="FrankRuehl"/>
          <w:noProof/>
          <w:sz w:val="28"/>
          <w:szCs w:val="28"/>
          <w:rtl/>
        </w:rPr>
        <w:t xml:space="preserve"> לפי </w:t>
      </w:r>
      <w:hyperlink r:id="rId87" w:history="1">
        <w:r w:rsidR="00BF0283" w:rsidRPr="00BF0283">
          <w:rPr>
            <w:rStyle w:val="Hyperlink"/>
            <w:rFonts w:ascii="Arial" w:hAnsi="Arial" w:cs="FrankRuehl"/>
            <w:noProof/>
            <w:sz w:val="28"/>
            <w:szCs w:val="28"/>
            <w:rtl/>
          </w:rPr>
          <w:t>סעיף 152</w:t>
        </w:r>
      </w:hyperlink>
      <w:r>
        <w:rPr>
          <w:rFonts w:ascii="Arial" w:hAnsi="Arial" w:cs="FrankRuehl"/>
          <w:noProof/>
          <w:sz w:val="28"/>
          <w:szCs w:val="28"/>
          <w:rtl/>
        </w:rPr>
        <w:t xml:space="preserve"> לחוק</w:t>
      </w:r>
      <w:r>
        <w:rPr>
          <w:rFonts w:ascii="Arial" w:hAnsi="Arial" w:cs="FrankRuehl" w:hint="cs"/>
          <w:noProof/>
          <w:sz w:val="28"/>
          <w:szCs w:val="28"/>
          <w:rtl/>
        </w:rPr>
        <w:t xml:space="preserve">. </w:t>
      </w:r>
    </w:p>
    <w:p w14:paraId="58AEE44D" w14:textId="77777777" w:rsidR="002A7B51" w:rsidRDefault="002A7B51">
      <w:pPr>
        <w:spacing w:line="360" w:lineRule="auto"/>
        <w:jc w:val="both"/>
        <w:rPr>
          <w:rFonts w:ascii="Arial" w:hAnsi="Arial" w:cs="FrankRuehl"/>
          <w:noProof/>
          <w:sz w:val="28"/>
          <w:szCs w:val="28"/>
          <w:rtl/>
        </w:rPr>
      </w:pPr>
    </w:p>
    <w:p w14:paraId="48793497" w14:textId="77777777" w:rsidR="002A7B51" w:rsidRDefault="00E22D1C">
      <w:pPr>
        <w:spacing w:line="360" w:lineRule="auto"/>
        <w:jc w:val="both"/>
        <w:rPr>
          <w:rFonts w:ascii="Arial" w:hAnsi="Arial" w:cs="FrankRuehl"/>
          <w:noProof/>
          <w:sz w:val="28"/>
          <w:szCs w:val="28"/>
        </w:rPr>
      </w:pPr>
      <w:r>
        <w:rPr>
          <w:rFonts w:cs="FrankRuehl" w:hint="cs"/>
          <w:sz w:val="28"/>
          <w:szCs w:val="28"/>
          <w:rtl/>
        </w:rPr>
        <w:t>7.</w:t>
      </w:r>
      <w:r>
        <w:rPr>
          <w:rFonts w:cs="FrankRuehl" w:hint="cs"/>
          <w:sz w:val="28"/>
          <w:szCs w:val="28"/>
          <w:rtl/>
        </w:rPr>
        <w:tab/>
      </w:r>
      <w:r>
        <w:rPr>
          <w:rFonts w:cs="Miriam"/>
          <w:rtl/>
        </w:rPr>
        <w:t>אישום רביעי</w:t>
      </w:r>
      <w:r>
        <w:rPr>
          <w:rFonts w:ascii="Arial" w:hAnsi="Arial" w:cs="FrankRuehl" w:hint="cs"/>
          <w:noProof/>
          <w:sz w:val="28"/>
          <w:szCs w:val="28"/>
          <w:rtl/>
        </w:rPr>
        <w:t xml:space="preserve"> </w:t>
      </w:r>
      <w:r>
        <w:rPr>
          <w:rFonts w:ascii="Arial" w:hAnsi="Arial" w:cs="FrankRuehl"/>
          <w:noProof/>
          <w:sz w:val="28"/>
          <w:szCs w:val="28"/>
          <w:rtl/>
        </w:rPr>
        <w:t>–</w:t>
      </w:r>
      <w:r>
        <w:rPr>
          <w:rFonts w:ascii="Arial" w:hAnsi="Arial" w:cs="FrankRuehl" w:hint="cs"/>
          <w:noProof/>
          <w:sz w:val="28"/>
          <w:szCs w:val="28"/>
          <w:rtl/>
        </w:rPr>
        <w:t xml:space="preserve"> ב</w:t>
      </w:r>
      <w:r>
        <w:rPr>
          <w:rFonts w:ascii="Arial" w:hAnsi="Arial" w:cs="FrankRuehl"/>
          <w:noProof/>
          <w:sz w:val="28"/>
          <w:szCs w:val="28"/>
          <w:rtl/>
        </w:rPr>
        <w:t xml:space="preserve">יום 20.12.14, במסגרת התפרעות בשכונת אבו-טור בירושלים, העביר נאשם 3 מטען צינור לקטין מ.מ. (יליד 22.6.97) לצורך השלכתו לעבר כוחות הביטחון, אלא שהמטען התפוצץ בידיו של הקטין וגרם לכריתת אחת מאצבעות כף ידו. </w:t>
      </w:r>
      <w:r>
        <w:rPr>
          <w:rFonts w:ascii="Arial" w:hAnsi="Arial" w:cs="FrankRuehl" w:hint="cs"/>
          <w:noProof/>
          <w:sz w:val="28"/>
          <w:szCs w:val="28"/>
          <w:rtl/>
        </w:rPr>
        <w:t xml:space="preserve">הנאשם 3 הואשם בעבירות הבאות: </w:t>
      </w:r>
      <w:r>
        <w:rPr>
          <w:rFonts w:ascii="Arial" w:hAnsi="Arial" w:cs="FrankRuehl"/>
          <w:noProof/>
          <w:sz w:val="28"/>
          <w:szCs w:val="28"/>
          <w:rtl/>
        </w:rPr>
        <w:t>חבלה</w:t>
      </w:r>
      <w:r>
        <w:rPr>
          <w:rFonts w:ascii="Arial" w:hAnsi="Arial" w:cs="FrankRuehl" w:hint="cs"/>
          <w:noProof/>
          <w:sz w:val="28"/>
          <w:szCs w:val="28"/>
          <w:rtl/>
        </w:rPr>
        <w:t xml:space="preserve"> חמורה בנסיבות מחמירות, עבירה לפי </w:t>
      </w:r>
      <w:hyperlink r:id="rId88" w:history="1">
        <w:r w:rsidR="00BF0283" w:rsidRPr="00BF0283">
          <w:rPr>
            <w:rStyle w:val="Hyperlink"/>
            <w:rFonts w:ascii="Arial" w:hAnsi="Arial" w:cs="FrankRuehl" w:hint="eastAsia"/>
            <w:noProof/>
            <w:sz w:val="28"/>
            <w:szCs w:val="28"/>
            <w:rtl/>
          </w:rPr>
          <w:t>סעיף</w:t>
        </w:r>
        <w:r w:rsidR="00BF0283" w:rsidRPr="00BF0283">
          <w:rPr>
            <w:rStyle w:val="Hyperlink"/>
            <w:rFonts w:ascii="Arial" w:hAnsi="Arial" w:cs="FrankRuehl"/>
            <w:noProof/>
            <w:sz w:val="28"/>
            <w:szCs w:val="28"/>
            <w:rtl/>
          </w:rPr>
          <w:t xml:space="preserve"> 333</w:t>
        </w:r>
      </w:hyperlink>
      <w:r>
        <w:rPr>
          <w:rFonts w:ascii="Arial" w:hAnsi="Arial" w:cs="FrankRuehl" w:hint="cs"/>
          <w:noProof/>
          <w:sz w:val="28"/>
          <w:szCs w:val="28"/>
          <w:rtl/>
        </w:rPr>
        <w:t xml:space="preserve"> יחד עם </w:t>
      </w:r>
      <w:hyperlink r:id="rId89" w:history="1">
        <w:r w:rsidR="00BF0283" w:rsidRPr="00BF0283">
          <w:rPr>
            <w:rStyle w:val="Hyperlink"/>
            <w:rFonts w:ascii="Arial" w:hAnsi="Arial" w:cs="FrankRuehl" w:hint="eastAsia"/>
            <w:noProof/>
            <w:sz w:val="28"/>
            <w:szCs w:val="28"/>
            <w:rtl/>
          </w:rPr>
          <w:t>סעיף</w:t>
        </w:r>
        <w:r w:rsidR="00BF0283" w:rsidRPr="00BF0283">
          <w:rPr>
            <w:rStyle w:val="Hyperlink"/>
            <w:rFonts w:ascii="Arial" w:hAnsi="Arial" w:cs="FrankRuehl"/>
            <w:noProof/>
            <w:sz w:val="28"/>
            <w:szCs w:val="28"/>
            <w:rtl/>
          </w:rPr>
          <w:t xml:space="preserve"> 335(א)(1)</w:t>
        </w:r>
      </w:hyperlink>
      <w:r>
        <w:rPr>
          <w:rFonts w:ascii="Arial" w:hAnsi="Arial" w:cs="FrankRuehl" w:hint="cs"/>
          <w:noProof/>
          <w:sz w:val="28"/>
          <w:szCs w:val="28"/>
          <w:rtl/>
        </w:rPr>
        <w:t xml:space="preserve"> לחוק ונשיאת נשק, עבירה לפי </w:t>
      </w:r>
      <w:hyperlink r:id="rId90" w:history="1">
        <w:r w:rsidR="00BF0283" w:rsidRPr="00BF0283">
          <w:rPr>
            <w:rStyle w:val="Hyperlink"/>
            <w:rFonts w:ascii="Arial" w:hAnsi="Arial" w:cs="FrankRuehl" w:hint="eastAsia"/>
            <w:noProof/>
            <w:sz w:val="28"/>
            <w:szCs w:val="28"/>
            <w:rtl/>
          </w:rPr>
          <w:t>סעיף</w:t>
        </w:r>
        <w:r w:rsidR="00BF0283" w:rsidRPr="00BF0283">
          <w:rPr>
            <w:rStyle w:val="Hyperlink"/>
            <w:rFonts w:ascii="Arial" w:hAnsi="Arial" w:cs="FrankRuehl"/>
            <w:noProof/>
            <w:sz w:val="28"/>
            <w:szCs w:val="28"/>
            <w:rtl/>
          </w:rPr>
          <w:t xml:space="preserve"> 144(ב)</w:t>
        </w:r>
      </w:hyperlink>
      <w:r>
        <w:rPr>
          <w:rFonts w:ascii="Arial" w:hAnsi="Arial" w:cs="FrankRuehl" w:hint="cs"/>
          <w:noProof/>
          <w:sz w:val="28"/>
          <w:szCs w:val="28"/>
          <w:rtl/>
        </w:rPr>
        <w:t xml:space="preserve"> לחוק.</w:t>
      </w:r>
      <w:r>
        <w:rPr>
          <w:rFonts w:ascii="Arial" w:hAnsi="Arial" w:cs="FrankRuehl"/>
          <w:noProof/>
          <w:sz w:val="28"/>
          <w:szCs w:val="28"/>
          <w:rtl/>
        </w:rPr>
        <w:t xml:space="preserve"> </w:t>
      </w:r>
    </w:p>
    <w:p w14:paraId="6CE35DCB" w14:textId="77777777" w:rsidR="002A7B51" w:rsidRDefault="002A7B51">
      <w:pPr>
        <w:spacing w:line="360" w:lineRule="auto"/>
        <w:jc w:val="both"/>
        <w:rPr>
          <w:rFonts w:ascii="Arial" w:hAnsi="Arial" w:cs="FrankRuehl"/>
          <w:noProof/>
          <w:sz w:val="28"/>
          <w:szCs w:val="28"/>
        </w:rPr>
      </w:pPr>
    </w:p>
    <w:p w14:paraId="699225E3" w14:textId="77777777" w:rsidR="002A7B51" w:rsidRDefault="00E22D1C">
      <w:pPr>
        <w:spacing w:line="360" w:lineRule="auto"/>
        <w:jc w:val="both"/>
        <w:rPr>
          <w:rFonts w:ascii="Arial" w:hAnsi="Arial" w:cs="Miriam"/>
          <w:noProof/>
          <w:rtl/>
        </w:rPr>
      </w:pPr>
      <w:r>
        <w:rPr>
          <w:rFonts w:ascii="Arial" w:hAnsi="Arial" w:cs="Miriam" w:hint="cs"/>
          <w:noProof/>
          <w:rtl/>
        </w:rPr>
        <w:t>הסדר הטיעון:</w:t>
      </w:r>
    </w:p>
    <w:p w14:paraId="26C45A18" w14:textId="77777777" w:rsidR="002A7B51" w:rsidRDefault="002A7B51">
      <w:pPr>
        <w:spacing w:line="360" w:lineRule="auto"/>
        <w:jc w:val="both"/>
        <w:rPr>
          <w:rFonts w:ascii="Arial" w:hAnsi="Arial" w:cs="Miriam"/>
          <w:noProof/>
        </w:rPr>
      </w:pPr>
    </w:p>
    <w:p w14:paraId="55C12262" w14:textId="77777777" w:rsidR="002A7B51" w:rsidRDefault="00E22D1C">
      <w:pPr>
        <w:spacing w:line="360" w:lineRule="auto"/>
        <w:jc w:val="both"/>
        <w:rPr>
          <w:rFonts w:ascii="Arial" w:hAnsi="Arial" w:cs="FrankRuehl"/>
          <w:noProof/>
          <w:sz w:val="28"/>
          <w:szCs w:val="28"/>
          <w:rtl/>
        </w:rPr>
      </w:pPr>
      <w:r>
        <w:rPr>
          <w:rFonts w:ascii="Arial" w:hAnsi="Arial" w:cs="FrankRuehl" w:hint="cs"/>
          <w:noProof/>
          <w:sz w:val="28"/>
          <w:szCs w:val="28"/>
          <w:rtl/>
        </w:rPr>
        <w:t>8.</w:t>
      </w:r>
      <w:r>
        <w:rPr>
          <w:rFonts w:ascii="Arial" w:hAnsi="Arial" w:cs="FrankRuehl" w:hint="cs"/>
          <w:noProof/>
          <w:sz w:val="28"/>
          <w:szCs w:val="28"/>
          <w:rtl/>
        </w:rPr>
        <w:tab/>
      </w:r>
      <w:r>
        <w:rPr>
          <w:rFonts w:cs="Miriam" w:hint="cs"/>
          <w:rtl/>
        </w:rPr>
        <w:t xml:space="preserve">בגדר </w:t>
      </w:r>
      <w:r>
        <w:rPr>
          <w:rFonts w:cs="Miriam"/>
          <w:rtl/>
        </w:rPr>
        <w:t xml:space="preserve">הסדר </w:t>
      </w:r>
      <w:r>
        <w:rPr>
          <w:rFonts w:cs="Miriam" w:hint="cs"/>
          <w:rtl/>
        </w:rPr>
        <w:t>ה</w:t>
      </w:r>
      <w:r>
        <w:rPr>
          <w:rFonts w:cs="Miriam"/>
          <w:rtl/>
        </w:rPr>
        <w:t>טיעון</w:t>
      </w:r>
      <w:r>
        <w:rPr>
          <w:rFonts w:ascii="Arial" w:hAnsi="Arial" w:cs="FrankRuehl"/>
          <w:noProof/>
          <w:sz w:val="28"/>
          <w:szCs w:val="28"/>
          <w:rtl/>
        </w:rPr>
        <w:t xml:space="preserve"> </w:t>
      </w:r>
      <w:r>
        <w:rPr>
          <w:rFonts w:ascii="Arial" w:hAnsi="Arial" w:cs="FrankRuehl" w:hint="cs"/>
          <w:noProof/>
          <w:sz w:val="28"/>
          <w:szCs w:val="28"/>
          <w:rtl/>
        </w:rPr>
        <w:t>הוסכם על</w:t>
      </w:r>
      <w:r>
        <w:rPr>
          <w:rFonts w:ascii="Arial" w:hAnsi="Arial" w:cs="FrankRuehl"/>
          <w:noProof/>
          <w:sz w:val="28"/>
          <w:szCs w:val="28"/>
          <w:rtl/>
        </w:rPr>
        <w:t xml:space="preserve"> </w:t>
      </w:r>
      <w:r>
        <w:rPr>
          <w:rFonts w:ascii="Arial" w:hAnsi="Arial" w:cs="FrankRuehl" w:hint="cs"/>
          <w:noProof/>
          <w:sz w:val="28"/>
          <w:szCs w:val="28"/>
          <w:rtl/>
        </w:rPr>
        <w:t>טווח ענישה</w:t>
      </w:r>
      <w:r>
        <w:rPr>
          <w:rFonts w:ascii="Arial" w:hAnsi="Arial" w:cs="FrankRuehl"/>
          <w:noProof/>
          <w:sz w:val="28"/>
          <w:szCs w:val="28"/>
          <w:rtl/>
        </w:rPr>
        <w:t xml:space="preserve"> לפי</w:t>
      </w:r>
      <w:r>
        <w:rPr>
          <w:rFonts w:ascii="Arial" w:hAnsi="Arial" w:cs="FrankRuehl" w:hint="cs"/>
          <w:noProof/>
          <w:sz w:val="28"/>
          <w:szCs w:val="28"/>
          <w:rtl/>
        </w:rPr>
        <w:t>ו</w:t>
      </w:r>
      <w:r>
        <w:rPr>
          <w:rFonts w:ascii="Arial" w:hAnsi="Arial" w:cs="FrankRuehl"/>
          <w:noProof/>
          <w:sz w:val="28"/>
          <w:szCs w:val="28"/>
          <w:rtl/>
        </w:rPr>
        <w:t xml:space="preserve"> המאשימה תגביל עצמה בעניינו של נאשם 2 לעונש</w:t>
      </w:r>
      <w:r>
        <w:rPr>
          <w:rFonts w:ascii="Arial" w:hAnsi="Arial" w:cs="FrankRuehl" w:hint="cs"/>
          <w:noProof/>
          <w:sz w:val="28"/>
          <w:szCs w:val="28"/>
          <w:rtl/>
        </w:rPr>
        <w:t xml:space="preserve"> כולל</w:t>
      </w:r>
      <w:r>
        <w:rPr>
          <w:rFonts w:ascii="Arial" w:hAnsi="Arial" w:cs="FrankRuehl"/>
          <w:noProof/>
          <w:sz w:val="28"/>
          <w:szCs w:val="28"/>
          <w:rtl/>
        </w:rPr>
        <w:t xml:space="preserve"> של 6 שנות מאסר בפועל ובעניינו של נאשם 3 לעונש</w:t>
      </w:r>
      <w:r>
        <w:rPr>
          <w:rFonts w:ascii="Arial" w:hAnsi="Arial" w:cs="FrankRuehl" w:hint="cs"/>
          <w:noProof/>
          <w:sz w:val="28"/>
          <w:szCs w:val="28"/>
          <w:rtl/>
        </w:rPr>
        <w:t xml:space="preserve"> כולל</w:t>
      </w:r>
      <w:r>
        <w:rPr>
          <w:rFonts w:ascii="Arial" w:hAnsi="Arial" w:cs="FrankRuehl"/>
          <w:noProof/>
          <w:sz w:val="28"/>
          <w:szCs w:val="28"/>
          <w:rtl/>
        </w:rPr>
        <w:t xml:space="preserve"> של 5 שנות מאסר בפועל, ביתר רכיבי הענישה תהא המאשימה חופשית בטיעוניה. הנאשמים יהיו חופשיים בטיעוניהם לעונש. </w:t>
      </w:r>
    </w:p>
    <w:p w14:paraId="6D50F75E" w14:textId="77777777" w:rsidR="002A7B51" w:rsidRDefault="002A7B51">
      <w:pPr>
        <w:spacing w:line="360" w:lineRule="auto"/>
        <w:jc w:val="both"/>
        <w:rPr>
          <w:rFonts w:ascii="Arial" w:hAnsi="Arial" w:cs="FrankRuehl"/>
          <w:noProof/>
          <w:sz w:val="28"/>
          <w:szCs w:val="28"/>
        </w:rPr>
      </w:pPr>
    </w:p>
    <w:p w14:paraId="562ED552" w14:textId="77777777" w:rsidR="002A7B51" w:rsidRDefault="00E22D1C">
      <w:pPr>
        <w:spacing w:line="360" w:lineRule="auto"/>
        <w:jc w:val="both"/>
        <w:rPr>
          <w:rFonts w:ascii="Arial" w:hAnsi="Arial" w:cs="Miriam"/>
          <w:noProof/>
          <w:rtl/>
        </w:rPr>
      </w:pPr>
      <w:r>
        <w:rPr>
          <w:rFonts w:ascii="Arial" w:hAnsi="Arial" w:cs="Miriam" w:hint="cs"/>
          <w:noProof/>
          <w:rtl/>
        </w:rPr>
        <w:t>תסקיר שירות המבחן:</w:t>
      </w:r>
    </w:p>
    <w:p w14:paraId="5DBA9483" w14:textId="77777777" w:rsidR="002A7B51" w:rsidRDefault="002A7B51">
      <w:pPr>
        <w:spacing w:line="360" w:lineRule="auto"/>
        <w:jc w:val="both"/>
        <w:rPr>
          <w:rFonts w:ascii="Arial" w:hAnsi="Arial" w:cs="Miriam"/>
          <w:noProof/>
        </w:rPr>
      </w:pPr>
    </w:p>
    <w:p w14:paraId="59E04ABE" w14:textId="77777777" w:rsidR="002A7B51" w:rsidRDefault="00E22D1C">
      <w:pPr>
        <w:spacing w:line="360" w:lineRule="auto"/>
        <w:jc w:val="both"/>
        <w:rPr>
          <w:rFonts w:ascii="Arial" w:hAnsi="Arial" w:cs="FrankRuehl"/>
          <w:noProof/>
          <w:sz w:val="28"/>
          <w:szCs w:val="28"/>
        </w:rPr>
      </w:pPr>
      <w:r>
        <w:rPr>
          <w:rFonts w:ascii="Arial" w:hAnsi="Arial" w:cs="FrankRuehl" w:hint="cs"/>
          <w:noProof/>
          <w:sz w:val="28"/>
          <w:szCs w:val="28"/>
          <w:rtl/>
        </w:rPr>
        <w:t>9.</w:t>
      </w:r>
      <w:r>
        <w:rPr>
          <w:rFonts w:ascii="Arial" w:hAnsi="Arial" w:cs="FrankRuehl" w:hint="cs"/>
          <w:noProof/>
          <w:sz w:val="28"/>
          <w:szCs w:val="28"/>
          <w:rtl/>
        </w:rPr>
        <w:tab/>
      </w:r>
      <w:r>
        <w:rPr>
          <w:rFonts w:cs="Miriam"/>
          <w:rtl/>
        </w:rPr>
        <w:t>נאשם 2</w:t>
      </w:r>
      <w:r>
        <w:rPr>
          <w:rFonts w:ascii="Arial" w:hAnsi="Arial" w:cs="FrankRuehl" w:hint="cs"/>
          <w:noProof/>
          <w:sz w:val="28"/>
          <w:szCs w:val="28"/>
          <w:rtl/>
        </w:rPr>
        <w:t>,</w:t>
      </w:r>
      <w:r>
        <w:rPr>
          <w:rFonts w:ascii="Arial" w:hAnsi="Arial" w:cs="FrankRuehl" w:hint="cs"/>
          <w:b/>
          <w:bCs/>
          <w:noProof/>
          <w:sz w:val="28"/>
          <w:szCs w:val="28"/>
          <w:rtl/>
        </w:rPr>
        <w:t xml:space="preserve"> </w:t>
      </w:r>
      <w:r>
        <w:rPr>
          <w:rFonts w:ascii="Arial" w:hAnsi="Arial" w:cs="FrankRuehl" w:hint="cs"/>
          <w:noProof/>
          <w:sz w:val="28"/>
          <w:szCs w:val="28"/>
          <w:rtl/>
        </w:rPr>
        <w:t>י</w:t>
      </w:r>
      <w:r>
        <w:rPr>
          <w:rFonts w:ascii="Arial" w:hAnsi="Arial" w:cs="FrankRuehl"/>
          <w:noProof/>
          <w:sz w:val="28"/>
          <w:szCs w:val="28"/>
          <w:rtl/>
        </w:rPr>
        <w:t xml:space="preserve">ליד 13.9.92, נשוי, מתגורר בשכונת אבו טור בירושלים, עד למעצרו עבד כשכיר בתחום האינסטלציה. </w:t>
      </w:r>
      <w:r>
        <w:rPr>
          <w:rFonts w:cs="Miriam"/>
          <w:rtl/>
        </w:rPr>
        <w:t>תסקיר שירות המבחן</w:t>
      </w:r>
      <w:r>
        <w:rPr>
          <w:rFonts w:ascii="Arial" w:hAnsi="Arial" w:cs="FrankRuehl"/>
          <w:noProof/>
          <w:sz w:val="28"/>
          <w:szCs w:val="28"/>
          <w:rtl/>
        </w:rPr>
        <w:t xml:space="preserve"> מלמד על משפחה המנהלת אורח חיים נורמטיבי, האם סובלת מנכות, הנאשם נטש את ספסל לימודיו בכיתה י' על</w:t>
      </w:r>
      <w:r>
        <w:rPr>
          <w:rFonts w:ascii="Arial" w:hAnsi="Arial" w:cs="FrankRuehl" w:hint="cs"/>
          <w:noProof/>
          <w:sz w:val="28"/>
          <w:szCs w:val="28"/>
          <w:rtl/>
        </w:rPr>
        <w:t>-</w:t>
      </w:r>
      <w:r>
        <w:rPr>
          <w:rFonts w:ascii="Arial" w:hAnsi="Arial" w:cs="FrankRuehl"/>
          <w:noProof/>
          <w:sz w:val="28"/>
          <w:szCs w:val="28"/>
          <w:rtl/>
        </w:rPr>
        <w:t>רק</w:t>
      </w:r>
      <w:r>
        <w:rPr>
          <w:rFonts w:ascii="Arial" w:hAnsi="Arial" w:cs="FrankRuehl" w:hint="cs"/>
          <w:noProof/>
          <w:sz w:val="28"/>
          <w:szCs w:val="28"/>
          <w:rtl/>
        </w:rPr>
        <w:t>ע</w:t>
      </w:r>
      <w:r>
        <w:rPr>
          <w:rFonts w:ascii="Arial" w:hAnsi="Arial" w:cs="FrankRuehl"/>
          <w:noProof/>
          <w:sz w:val="28"/>
          <w:szCs w:val="28"/>
          <w:rtl/>
        </w:rPr>
        <w:t xml:space="preserve"> מצוקה כלכלית של המשפחה. הנאשם ללא עבר פלילי, נישא לרעייתו ונעצר בגין מעשיו כשבוע לאחר חתונתו. שירות המבחן התרשם מאדם צעיר, אחראי, בעל כריזמה, המנהל אורח חיים יציב במסגרת משפחתית ותעסוקתית. הנאשם נטל אחריות חלקית בלבד למעשיו, טען שמדובר בהתנהגות חד פעמית והשליך את האחריות על גורמים חיצוניים. שירות המבחן התרשם כי העבירות בוצעו על</w:t>
      </w:r>
      <w:r>
        <w:rPr>
          <w:rFonts w:ascii="Arial" w:hAnsi="Arial" w:cs="FrankRuehl" w:hint="cs"/>
          <w:noProof/>
          <w:sz w:val="28"/>
          <w:szCs w:val="28"/>
          <w:rtl/>
        </w:rPr>
        <w:t>-</w:t>
      </w:r>
      <w:r>
        <w:rPr>
          <w:rFonts w:ascii="Arial" w:hAnsi="Arial" w:cs="FrankRuehl"/>
          <w:noProof/>
          <w:sz w:val="28"/>
          <w:szCs w:val="28"/>
          <w:rtl/>
        </w:rPr>
        <w:t>רקע אידיאולוגי וכי הנאשם מתקשה להפנים את חומרתן ולבחון התנהלותו. בנסיבות העניין, הומלץ על עונש מאסר בפועל אשר יהווה עבורו גורם הרתעה משמעותי, מאסר על תנאי</w:t>
      </w:r>
      <w:r>
        <w:rPr>
          <w:rFonts w:ascii="Arial" w:hAnsi="Arial" w:cs="FrankRuehl" w:hint="cs"/>
          <w:noProof/>
          <w:sz w:val="28"/>
          <w:szCs w:val="28"/>
          <w:rtl/>
        </w:rPr>
        <w:t>,</w:t>
      </w:r>
      <w:r>
        <w:rPr>
          <w:rFonts w:ascii="Arial" w:hAnsi="Arial" w:cs="FrankRuehl"/>
          <w:noProof/>
          <w:sz w:val="28"/>
          <w:szCs w:val="28"/>
          <w:rtl/>
        </w:rPr>
        <w:t xml:space="preserve"> קנס</w:t>
      </w:r>
      <w:r>
        <w:rPr>
          <w:rFonts w:ascii="Arial" w:hAnsi="Arial" w:cs="FrankRuehl" w:hint="cs"/>
          <w:noProof/>
          <w:sz w:val="28"/>
          <w:szCs w:val="28"/>
          <w:rtl/>
        </w:rPr>
        <w:t xml:space="preserve"> והתחייבות</w:t>
      </w:r>
      <w:r>
        <w:rPr>
          <w:rFonts w:ascii="Arial" w:hAnsi="Arial" w:cs="FrankRuehl"/>
          <w:noProof/>
          <w:sz w:val="28"/>
          <w:szCs w:val="28"/>
          <w:rtl/>
        </w:rPr>
        <w:t xml:space="preserve">. </w:t>
      </w:r>
    </w:p>
    <w:p w14:paraId="0CA03D1C" w14:textId="77777777" w:rsidR="002A7B51" w:rsidRDefault="002A7B51">
      <w:pPr>
        <w:spacing w:line="360" w:lineRule="auto"/>
        <w:ind w:left="720"/>
        <w:rPr>
          <w:rFonts w:ascii="Arial" w:hAnsi="Arial" w:cs="FrankRuehl"/>
          <w:noProof/>
          <w:sz w:val="28"/>
          <w:szCs w:val="28"/>
          <w:rtl/>
        </w:rPr>
      </w:pPr>
    </w:p>
    <w:p w14:paraId="7A5505BA" w14:textId="77777777" w:rsidR="002A7B51" w:rsidRDefault="00E22D1C">
      <w:pPr>
        <w:spacing w:line="360" w:lineRule="auto"/>
        <w:jc w:val="both"/>
        <w:rPr>
          <w:rFonts w:ascii="Arial" w:hAnsi="Arial" w:cs="FrankRuehl"/>
          <w:noProof/>
          <w:sz w:val="28"/>
          <w:szCs w:val="28"/>
          <w:rtl/>
        </w:rPr>
      </w:pPr>
      <w:r>
        <w:rPr>
          <w:rFonts w:ascii="Arial" w:hAnsi="Arial" w:cs="FrankRuehl" w:hint="cs"/>
          <w:noProof/>
          <w:sz w:val="28"/>
          <w:szCs w:val="28"/>
          <w:rtl/>
        </w:rPr>
        <w:t>10.</w:t>
      </w:r>
      <w:r>
        <w:rPr>
          <w:rFonts w:ascii="Arial" w:hAnsi="Arial" w:cs="FrankRuehl" w:hint="cs"/>
          <w:noProof/>
          <w:sz w:val="28"/>
          <w:szCs w:val="28"/>
          <w:rtl/>
        </w:rPr>
        <w:tab/>
      </w:r>
      <w:r>
        <w:rPr>
          <w:rFonts w:cs="Miriam"/>
          <w:rtl/>
        </w:rPr>
        <w:t>נאשם 3</w:t>
      </w:r>
      <w:r>
        <w:rPr>
          <w:rFonts w:ascii="Arial" w:hAnsi="Arial" w:cs="FrankRuehl"/>
          <w:noProof/>
          <w:sz w:val="28"/>
          <w:szCs w:val="28"/>
          <w:rtl/>
        </w:rPr>
        <w:t>, יליד 15.5.86, נשוי ואב לארבעה ילדים,</w:t>
      </w:r>
      <w:r>
        <w:rPr>
          <w:rFonts w:ascii="Arial" w:hAnsi="Arial" w:cs="FrankRuehl" w:hint="cs"/>
          <w:noProof/>
          <w:sz w:val="28"/>
          <w:szCs w:val="28"/>
          <w:rtl/>
        </w:rPr>
        <w:t xml:space="preserve"> </w:t>
      </w:r>
      <w:r>
        <w:rPr>
          <w:rFonts w:ascii="Arial" w:hAnsi="Arial" w:cs="FrankRuehl"/>
          <w:noProof/>
          <w:sz w:val="28"/>
          <w:szCs w:val="28"/>
          <w:rtl/>
        </w:rPr>
        <w:t xml:space="preserve">התגורר בשכונת אבו-טור בירושלים, טרם מעצרו עבד כקבלן חשמל עצמאי. </w:t>
      </w:r>
      <w:r>
        <w:rPr>
          <w:rFonts w:cs="Miriam"/>
          <w:rtl/>
        </w:rPr>
        <w:t>תסקיר שירות המבחן</w:t>
      </w:r>
      <w:r>
        <w:rPr>
          <w:rFonts w:ascii="Arial" w:hAnsi="Arial" w:cs="FrankRuehl"/>
          <w:noProof/>
          <w:sz w:val="28"/>
          <w:szCs w:val="28"/>
          <w:rtl/>
        </w:rPr>
        <w:t xml:space="preserve"> מלמד על משפחת מוצא המנהלת אורח חיים נורמטיבי, הנאשם נטש ספסל לימודיו בכיתה י' על</w:t>
      </w:r>
      <w:r>
        <w:rPr>
          <w:rFonts w:ascii="Arial" w:hAnsi="Arial" w:cs="FrankRuehl" w:hint="cs"/>
          <w:noProof/>
          <w:sz w:val="28"/>
          <w:szCs w:val="28"/>
          <w:rtl/>
        </w:rPr>
        <w:t>-</w:t>
      </w:r>
      <w:r>
        <w:rPr>
          <w:rFonts w:ascii="Arial" w:hAnsi="Arial" w:cs="FrankRuehl"/>
          <w:noProof/>
          <w:sz w:val="28"/>
          <w:szCs w:val="28"/>
          <w:rtl/>
        </w:rPr>
        <w:t>רקע מצוקה כלכלית וחוסר עניין בלימודים, מאז עבד בעבודות מזדמנות, נישא לרעייתו והחל לעבוד כקבלן חשמל. בין לבין, הורשע הנאשם בשנת 2007 בעבירה של ניסיון לבעילת קטינה מתחת לגיל 16 בכוח וריצה עונש מאסר מאחורי סורג ובריח. שירות המבחן התרשם כי הנאשם חווה עצמו קורבן של גורמי אכיפת החוק, מתקשה לשאת באחריות מלאה</w:t>
      </w:r>
      <w:r>
        <w:rPr>
          <w:rFonts w:ascii="Arial" w:hAnsi="Arial" w:cs="FrankRuehl" w:hint="cs"/>
          <w:noProof/>
          <w:sz w:val="28"/>
          <w:szCs w:val="28"/>
          <w:rtl/>
        </w:rPr>
        <w:t xml:space="preserve"> </w:t>
      </w:r>
      <w:r>
        <w:rPr>
          <w:rFonts w:ascii="Arial" w:hAnsi="Arial" w:cs="FrankRuehl"/>
          <w:noProof/>
          <w:sz w:val="28"/>
          <w:szCs w:val="28"/>
          <w:rtl/>
        </w:rPr>
        <w:t xml:space="preserve">ומשליך את האשמה על גורמים חיצוניים. </w:t>
      </w:r>
      <w:r>
        <w:rPr>
          <w:rFonts w:ascii="Arial" w:hAnsi="Arial" w:cs="FrankRuehl" w:hint="cs"/>
          <w:noProof/>
          <w:sz w:val="28"/>
          <w:szCs w:val="28"/>
          <w:rtl/>
        </w:rPr>
        <w:t>עוד</w:t>
      </w:r>
      <w:r>
        <w:rPr>
          <w:rFonts w:ascii="Arial" w:hAnsi="Arial" w:cs="FrankRuehl"/>
          <w:noProof/>
          <w:sz w:val="28"/>
          <w:szCs w:val="28"/>
          <w:rtl/>
        </w:rPr>
        <w:t xml:space="preserve"> התרשם כי חרטתו </w:t>
      </w:r>
      <w:r>
        <w:rPr>
          <w:rFonts w:ascii="Arial" w:hAnsi="Arial" w:cs="FrankRuehl" w:hint="cs"/>
          <w:noProof/>
          <w:sz w:val="28"/>
          <w:szCs w:val="28"/>
          <w:rtl/>
        </w:rPr>
        <w:t xml:space="preserve">של הנאשם </w:t>
      </w:r>
      <w:r>
        <w:rPr>
          <w:rFonts w:ascii="Arial" w:hAnsi="Arial" w:cs="FrankRuehl"/>
          <w:noProof/>
          <w:sz w:val="28"/>
          <w:szCs w:val="28"/>
          <w:rtl/>
        </w:rPr>
        <w:t xml:space="preserve">אינה כנה ותכליתה להקל </w:t>
      </w:r>
      <w:r>
        <w:rPr>
          <w:rFonts w:ascii="Arial" w:hAnsi="Arial" w:cs="FrankRuehl" w:hint="cs"/>
          <w:noProof/>
          <w:sz w:val="28"/>
          <w:szCs w:val="28"/>
          <w:rtl/>
        </w:rPr>
        <w:t>על</w:t>
      </w:r>
      <w:r>
        <w:rPr>
          <w:rFonts w:ascii="Arial" w:hAnsi="Arial" w:cs="FrankRuehl"/>
          <w:noProof/>
          <w:sz w:val="28"/>
          <w:szCs w:val="28"/>
          <w:rtl/>
        </w:rPr>
        <w:t xml:space="preserve"> גזר</w:t>
      </w:r>
      <w:r>
        <w:rPr>
          <w:rFonts w:ascii="Arial" w:hAnsi="Arial" w:cs="FrankRuehl" w:hint="cs"/>
          <w:noProof/>
          <w:sz w:val="28"/>
          <w:szCs w:val="28"/>
          <w:rtl/>
        </w:rPr>
        <w:t>-</w:t>
      </w:r>
      <w:r>
        <w:rPr>
          <w:rFonts w:ascii="Arial" w:hAnsi="Arial" w:cs="FrankRuehl"/>
          <w:noProof/>
          <w:sz w:val="28"/>
          <w:szCs w:val="28"/>
          <w:rtl/>
        </w:rPr>
        <w:t xml:space="preserve">דינו. הנאשם לא הביע נזקקות טיפולית ואינו מוצא לשנות את דפוסי התנהגותו. שירות המבחן </w:t>
      </w:r>
      <w:r>
        <w:rPr>
          <w:rFonts w:ascii="Arial" w:hAnsi="Arial" w:cs="FrankRuehl" w:hint="cs"/>
          <w:noProof/>
          <w:sz w:val="28"/>
          <w:szCs w:val="28"/>
          <w:rtl/>
        </w:rPr>
        <w:t>סבר</w:t>
      </w:r>
      <w:r>
        <w:rPr>
          <w:rFonts w:ascii="Arial" w:hAnsi="Arial" w:cs="FrankRuehl"/>
          <w:noProof/>
          <w:sz w:val="28"/>
          <w:szCs w:val="28"/>
          <w:rtl/>
        </w:rPr>
        <w:t xml:space="preserve"> כי לא ניתן לשלול קיום קשרים עם גורמים בעייתיים בסביבת מגוריו ועל כן לא ניתן לשלול הישנות של התנהגות פורצת גבולות בעתיד. בנסיבות העניין, לא בא בהמלצה טיפולית</w:t>
      </w:r>
      <w:r>
        <w:rPr>
          <w:rFonts w:ascii="Arial" w:hAnsi="Arial" w:cs="FrankRuehl" w:hint="cs"/>
          <w:noProof/>
          <w:sz w:val="28"/>
          <w:szCs w:val="28"/>
          <w:rtl/>
        </w:rPr>
        <w:t>.</w:t>
      </w:r>
      <w:r>
        <w:rPr>
          <w:rFonts w:ascii="Arial" w:hAnsi="Arial" w:cs="FrankRuehl"/>
          <w:noProof/>
          <w:sz w:val="28"/>
          <w:szCs w:val="28"/>
          <w:rtl/>
        </w:rPr>
        <w:t xml:space="preserve"> </w:t>
      </w:r>
    </w:p>
    <w:p w14:paraId="2AC9B75E" w14:textId="77777777" w:rsidR="002A7B51" w:rsidRDefault="002A7B51">
      <w:pPr>
        <w:spacing w:line="360" w:lineRule="auto"/>
        <w:jc w:val="both"/>
        <w:rPr>
          <w:rFonts w:ascii="Arial" w:hAnsi="Arial" w:cs="FrankRuehl"/>
          <w:noProof/>
          <w:sz w:val="28"/>
          <w:szCs w:val="28"/>
        </w:rPr>
      </w:pPr>
    </w:p>
    <w:p w14:paraId="178C624C" w14:textId="77777777" w:rsidR="002A7B51" w:rsidRDefault="00E22D1C">
      <w:pPr>
        <w:spacing w:line="360" w:lineRule="auto"/>
        <w:jc w:val="both"/>
        <w:rPr>
          <w:rFonts w:ascii="Arial" w:hAnsi="Arial" w:cs="FrankRuehl"/>
          <w:noProof/>
          <w:sz w:val="28"/>
          <w:szCs w:val="28"/>
        </w:rPr>
      </w:pPr>
      <w:r>
        <w:rPr>
          <w:rFonts w:ascii="Arial" w:hAnsi="Arial" w:cs="Miriam" w:hint="cs"/>
          <w:noProof/>
          <w:rtl/>
        </w:rPr>
        <w:t>טענות המאשימה</w:t>
      </w:r>
      <w:r>
        <w:rPr>
          <w:rFonts w:ascii="Arial" w:hAnsi="Arial" w:cs="Miriam"/>
          <w:noProof/>
          <w:rtl/>
        </w:rPr>
        <w:t xml:space="preserve"> לעונש</w:t>
      </w:r>
      <w:r>
        <w:rPr>
          <w:rFonts w:ascii="Arial" w:hAnsi="Arial" w:cs="FrankRuehl" w:hint="cs"/>
          <w:noProof/>
          <w:sz w:val="28"/>
          <w:szCs w:val="28"/>
          <w:rtl/>
        </w:rPr>
        <w:t>:</w:t>
      </w:r>
      <w:r>
        <w:rPr>
          <w:rFonts w:ascii="Arial" w:hAnsi="Arial" w:cs="FrankRuehl"/>
          <w:noProof/>
          <w:sz w:val="28"/>
          <w:szCs w:val="28"/>
          <w:rtl/>
        </w:rPr>
        <w:t xml:space="preserve"> </w:t>
      </w:r>
    </w:p>
    <w:p w14:paraId="7FA3CC95" w14:textId="77777777" w:rsidR="002A7B51" w:rsidRDefault="002A7B51">
      <w:pPr>
        <w:spacing w:line="360" w:lineRule="auto"/>
        <w:ind w:left="720" w:hanging="352"/>
        <w:rPr>
          <w:rFonts w:ascii="Arial" w:hAnsi="Arial" w:cs="FrankRuehl"/>
          <w:noProof/>
          <w:sz w:val="28"/>
          <w:szCs w:val="28"/>
          <w:rtl/>
        </w:rPr>
      </w:pPr>
    </w:p>
    <w:p w14:paraId="49EC5B33" w14:textId="77777777" w:rsidR="002A7B51" w:rsidRDefault="00E22D1C">
      <w:pPr>
        <w:spacing w:line="360" w:lineRule="auto"/>
        <w:jc w:val="both"/>
        <w:rPr>
          <w:rFonts w:ascii="Arial" w:hAnsi="Arial" w:cs="FrankRuehl"/>
          <w:noProof/>
          <w:sz w:val="28"/>
          <w:szCs w:val="28"/>
          <w:rtl/>
        </w:rPr>
      </w:pPr>
      <w:r>
        <w:rPr>
          <w:rFonts w:ascii="Arial" w:hAnsi="Arial" w:cs="FrankRuehl" w:hint="cs"/>
          <w:noProof/>
          <w:sz w:val="28"/>
          <w:szCs w:val="28"/>
          <w:rtl/>
        </w:rPr>
        <w:t>11.</w:t>
      </w:r>
      <w:r>
        <w:rPr>
          <w:rFonts w:ascii="Arial" w:hAnsi="Arial" w:cs="FrankRuehl"/>
          <w:noProof/>
          <w:sz w:val="28"/>
          <w:szCs w:val="28"/>
          <w:rtl/>
        </w:rPr>
        <w:tab/>
      </w:r>
      <w:r>
        <w:rPr>
          <w:rFonts w:ascii="Arial" w:hAnsi="Arial" w:cs="FrankRuehl" w:hint="cs"/>
          <w:noProof/>
          <w:sz w:val="28"/>
          <w:szCs w:val="28"/>
          <w:rtl/>
        </w:rPr>
        <w:t>בטיעוניו לעונש הדגיש ב"כ המאשימה</w:t>
      </w:r>
      <w:r>
        <w:rPr>
          <w:rFonts w:ascii="Arial" w:hAnsi="Arial" w:cs="FrankRuehl"/>
          <w:noProof/>
          <w:sz w:val="28"/>
          <w:szCs w:val="28"/>
          <w:rtl/>
        </w:rPr>
        <w:t xml:space="preserve"> </w:t>
      </w:r>
      <w:r>
        <w:rPr>
          <w:rFonts w:ascii="Arial" w:hAnsi="Arial" w:cs="FrankRuehl" w:hint="cs"/>
          <w:noProof/>
          <w:sz w:val="28"/>
          <w:szCs w:val="28"/>
          <w:rtl/>
        </w:rPr>
        <w:t xml:space="preserve">כי ההסדר הקדים זמנו, שכן אלמלא ההסדר עמדתה העונשית של המדינה גבוהה בהרבה. הודגש כי מעטים המקרים בהם חשש כללי מתופעה עבריינית מתממש עד תומו בפרשיה אחת או בסדרת מקרים, כבענייננו. בית-המשפט תבקש לראות בכל אישום הנוגע לנאשמים ארוע נפרד ולא סדרת אירועים. </w:t>
      </w:r>
    </w:p>
    <w:p w14:paraId="0B73A319" w14:textId="77777777" w:rsidR="002A7B51" w:rsidRDefault="002A7B51">
      <w:pPr>
        <w:spacing w:line="360" w:lineRule="auto"/>
        <w:jc w:val="both"/>
        <w:rPr>
          <w:rFonts w:ascii="Arial" w:hAnsi="Arial" w:cs="FrankRuehl"/>
          <w:noProof/>
          <w:sz w:val="28"/>
          <w:szCs w:val="28"/>
          <w:rtl/>
        </w:rPr>
      </w:pPr>
    </w:p>
    <w:p w14:paraId="6E44BB50" w14:textId="77777777" w:rsidR="002A7B51" w:rsidRDefault="00E22D1C">
      <w:pPr>
        <w:spacing w:line="360" w:lineRule="auto"/>
        <w:jc w:val="both"/>
        <w:rPr>
          <w:rFonts w:ascii="Arial" w:hAnsi="Arial" w:cs="FrankRuehl"/>
          <w:b/>
          <w:bCs/>
          <w:noProof/>
          <w:sz w:val="28"/>
          <w:szCs w:val="28"/>
          <w:rtl/>
        </w:rPr>
      </w:pPr>
      <w:r>
        <w:rPr>
          <w:rFonts w:ascii="Arial" w:hAnsi="Arial" w:cs="FrankRuehl" w:hint="cs"/>
          <w:noProof/>
          <w:sz w:val="28"/>
          <w:szCs w:val="28"/>
          <w:rtl/>
        </w:rPr>
        <w:t>12.</w:t>
      </w:r>
      <w:r>
        <w:rPr>
          <w:rFonts w:ascii="Arial" w:hAnsi="Arial" w:cs="FrankRuehl" w:hint="cs"/>
          <w:noProof/>
          <w:sz w:val="28"/>
          <w:szCs w:val="28"/>
          <w:rtl/>
        </w:rPr>
        <w:tab/>
      </w:r>
      <w:r>
        <w:rPr>
          <w:rFonts w:ascii="Arial" w:hAnsi="Arial" w:cs="Miriam" w:hint="cs"/>
          <w:noProof/>
          <w:rtl/>
        </w:rPr>
        <w:t>בעניינו של נאשם 2</w:t>
      </w:r>
      <w:r>
        <w:rPr>
          <w:rFonts w:ascii="Arial" w:hAnsi="Arial" w:cs="FrankRuehl" w:hint="cs"/>
          <w:noProof/>
          <w:sz w:val="28"/>
          <w:szCs w:val="28"/>
          <w:rtl/>
        </w:rPr>
        <w:t xml:space="preserve">, נטען כי השיקולים למתחם הִנם, בין היתר, בגרותו והיותו דמות מובילה ומכווינה, תפקידו אקטיבי וקיימת נסיבה מחמירה בעניינו, נוכח הכנת המטענים (אישום שני) ונסיון לתקוף את מפעיל רכב ההתזה לאחר שטיפס על הרכב (אישום שלישי). הוטעם כי יש להתחשב במגמת ההחמרה בעונשם של אלה המבצעים עבירות כבענייננו, כעולה מהתיקונים לחוק, כפי שהתקבלו זה אך מקרוב. על-יסוד האמור טען למתחם בין 12 לבין 24 חודשים (אישום ראשון), מתחם בין שנתיים לחמש שנים (אישום שני), מתחם בין שלוש שנים לבין חמש שנים (אישום שלישי). עם זאת הוסיף כי קביעת העונש המתאים יעשה תוך חפיפה של המיקום הראוי במתחמי הענישה המוצעים, בהתחשב בהיעדר עבר פלילי ונטילת אחריות. בנסיבות העניין טען למיקום ברובד התחתון של כול אחד מהמתחמים, נוכח הסדר הטיעון והחפיפה כאמור, ועתר לעונש של </w:t>
      </w:r>
      <w:r>
        <w:rPr>
          <w:rFonts w:ascii="Arial" w:hAnsi="Arial" w:cs="Miriam" w:hint="cs"/>
          <w:noProof/>
          <w:rtl/>
        </w:rPr>
        <w:t>שש שנים</w:t>
      </w:r>
      <w:r>
        <w:rPr>
          <w:rFonts w:ascii="Arial" w:hAnsi="Arial" w:cs="Miriam" w:hint="cs"/>
          <w:b/>
          <w:bCs/>
          <w:noProof/>
          <w:rtl/>
        </w:rPr>
        <w:t>.</w:t>
      </w:r>
      <w:r>
        <w:rPr>
          <w:rFonts w:ascii="Arial" w:hAnsi="Arial" w:cs="FrankRuehl" w:hint="cs"/>
          <w:noProof/>
          <w:sz w:val="28"/>
          <w:szCs w:val="28"/>
          <w:rtl/>
        </w:rPr>
        <w:t xml:space="preserve"> </w:t>
      </w:r>
    </w:p>
    <w:p w14:paraId="5DD2E5F8" w14:textId="77777777" w:rsidR="002A7B51" w:rsidRDefault="002A7B51">
      <w:pPr>
        <w:spacing w:line="360" w:lineRule="auto"/>
        <w:jc w:val="both"/>
        <w:rPr>
          <w:rFonts w:ascii="Arial" w:hAnsi="Arial" w:cs="FrankRuehl"/>
          <w:b/>
          <w:bCs/>
          <w:noProof/>
          <w:sz w:val="28"/>
          <w:szCs w:val="28"/>
          <w:rtl/>
        </w:rPr>
      </w:pPr>
    </w:p>
    <w:p w14:paraId="7ECD494F" w14:textId="77777777" w:rsidR="002A7B51" w:rsidRDefault="00E22D1C">
      <w:pPr>
        <w:spacing w:line="360" w:lineRule="auto"/>
        <w:jc w:val="both"/>
        <w:rPr>
          <w:rFonts w:ascii="Arial" w:hAnsi="Arial" w:cs="FrankRuehl"/>
          <w:noProof/>
          <w:sz w:val="28"/>
          <w:szCs w:val="28"/>
          <w:rtl/>
        </w:rPr>
      </w:pPr>
      <w:r>
        <w:rPr>
          <w:rFonts w:ascii="Arial" w:hAnsi="Arial" w:cs="FrankRuehl" w:hint="cs"/>
          <w:noProof/>
          <w:sz w:val="28"/>
          <w:szCs w:val="28"/>
          <w:rtl/>
        </w:rPr>
        <w:t>13.</w:t>
      </w:r>
      <w:r>
        <w:rPr>
          <w:rFonts w:ascii="Arial" w:hAnsi="Arial" w:cs="FrankRuehl"/>
          <w:noProof/>
          <w:sz w:val="28"/>
          <w:szCs w:val="28"/>
          <w:rtl/>
        </w:rPr>
        <w:tab/>
      </w:r>
      <w:r>
        <w:rPr>
          <w:rFonts w:ascii="Arial" w:hAnsi="Arial" w:cs="Miriam" w:hint="cs"/>
          <w:noProof/>
          <w:rtl/>
        </w:rPr>
        <w:t>בעניינו של נאשם 3</w:t>
      </w:r>
      <w:r>
        <w:rPr>
          <w:rFonts w:ascii="Arial" w:hAnsi="Arial" w:cs="FrankRuehl" w:hint="cs"/>
          <w:noProof/>
          <w:sz w:val="28"/>
          <w:szCs w:val="28"/>
          <w:rtl/>
        </w:rPr>
        <w:t xml:space="preserve">, טען כי השיקולים דומים. עם זאת גרס כי המתחם ההולם בעניינו הִנו בין שנתיים לבין חמש שנים (אישומים 3-1), לכל אישום ובאשר לאישום הרביעי, מתחם בין שנתיים לבין ארבע שנים. הודגש, כי הנאשם ריצה עונש מאסר ולפיכך, עונשו צריך להיות גבוה מהמינימום בכול מתחם. עם זאת, נוכח ההסדר ונטילת האחריות, עתר לעונש מתאים כדי הרף העליון בהסדר, של </w:t>
      </w:r>
      <w:r>
        <w:rPr>
          <w:rFonts w:ascii="Arial" w:hAnsi="Arial" w:cs="Miriam" w:hint="cs"/>
          <w:noProof/>
          <w:rtl/>
        </w:rPr>
        <w:t>חמש שנים</w:t>
      </w:r>
      <w:r>
        <w:rPr>
          <w:rFonts w:ascii="Arial" w:hAnsi="Arial" w:cs="FrankRuehl" w:hint="cs"/>
          <w:noProof/>
          <w:sz w:val="28"/>
          <w:szCs w:val="28"/>
          <w:rtl/>
        </w:rPr>
        <w:t>. בנוסף טען לעונש מאסר על תנאי ומרכיב של קנס. ב"כ המאשימה הטעים כי העמדה שהוצגה משקפת שינוי במדיניות הענישה. בסיום טעוניו הוגשה פסיקה  עליה עמד בסיכומיו.</w:t>
      </w:r>
    </w:p>
    <w:p w14:paraId="24826352" w14:textId="77777777" w:rsidR="002A7B51" w:rsidRDefault="002A7B51">
      <w:pPr>
        <w:spacing w:line="360" w:lineRule="auto"/>
        <w:jc w:val="both"/>
        <w:rPr>
          <w:rFonts w:ascii="Arial" w:hAnsi="Arial" w:cs="FrankRuehl"/>
          <w:noProof/>
          <w:sz w:val="28"/>
          <w:szCs w:val="28"/>
          <w:rtl/>
        </w:rPr>
      </w:pPr>
    </w:p>
    <w:p w14:paraId="392911F0" w14:textId="77777777" w:rsidR="002A7B51" w:rsidRDefault="00E22D1C">
      <w:pPr>
        <w:spacing w:line="360" w:lineRule="auto"/>
        <w:jc w:val="both"/>
        <w:rPr>
          <w:rFonts w:ascii="Arial" w:hAnsi="Arial" w:cs="Miriam"/>
          <w:noProof/>
        </w:rPr>
      </w:pPr>
      <w:r>
        <w:rPr>
          <w:rFonts w:ascii="Arial" w:hAnsi="Arial" w:cs="Miriam" w:hint="cs"/>
          <w:noProof/>
          <w:rtl/>
        </w:rPr>
        <w:t>טענות הנאשמים 3-2 לעונש:</w:t>
      </w:r>
    </w:p>
    <w:p w14:paraId="77A1F329" w14:textId="77777777" w:rsidR="002A7B51" w:rsidRDefault="002A7B51">
      <w:pPr>
        <w:spacing w:line="360" w:lineRule="auto"/>
        <w:ind w:left="720" w:hanging="352"/>
        <w:rPr>
          <w:rFonts w:ascii="Arial" w:hAnsi="Arial" w:cs="FrankRuehl"/>
          <w:noProof/>
          <w:sz w:val="28"/>
          <w:szCs w:val="28"/>
          <w:rtl/>
        </w:rPr>
      </w:pPr>
    </w:p>
    <w:p w14:paraId="1AFA56F8" w14:textId="77777777" w:rsidR="002A7B51" w:rsidRDefault="00E22D1C">
      <w:pPr>
        <w:spacing w:line="360" w:lineRule="auto"/>
        <w:jc w:val="both"/>
        <w:rPr>
          <w:rFonts w:ascii="Arial" w:hAnsi="Arial" w:cs="FrankRuehl"/>
          <w:noProof/>
          <w:sz w:val="28"/>
          <w:szCs w:val="28"/>
          <w:rtl/>
        </w:rPr>
      </w:pPr>
      <w:r>
        <w:rPr>
          <w:rFonts w:ascii="Arial" w:hAnsi="Arial" w:cs="FrankRuehl" w:hint="cs"/>
          <w:noProof/>
          <w:sz w:val="28"/>
          <w:szCs w:val="28"/>
          <w:rtl/>
        </w:rPr>
        <w:t>14.</w:t>
      </w:r>
      <w:r>
        <w:rPr>
          <w:rFonts w:ascii="Arial" w:hAnsi="Arial" w:cs="FrankRuehl" w:hint="cs"/>
          <w:noProof/>
          <w:sz w:val="28"/>
          <w:szCs w:val="28"/>
          <w:rtl/>
        </w:rPr>
        <w:tab/>
        <w:t xml:space="preserve">ב"כ הנאשמים טען כי אין לייחס למי מהם הנהגה או הכוונה. מעובדות כתב האישום המתוקן לא עולה כי מי מהם היה מופקד על האירועים. עוד נטען כי אין לקבוע מתחמי ענישה נפרדים לאישומים, כמו גם מתחם נפרד לכול אחד מסוגי העבירות. בהמשך טען למתחם זהה של הנאשמים, בין 12 חודשים לבין 48 חודשים והוסיף כי יש להעמיד את העונש המתאים לכל אחד מהם על </w:t>
      </w:r>
      <w:r>
        <w:rPr>
          <w:rFonts w:ascii="Arial" w:hAnsi="Arial" w:cs="Miriam" w:hint="cs"/>
          <w:noProof/>
          <w:rtl/>
        </w:rPr>
        <w:t>33 חודשים</w:t>
      </w:r>
      <w:r>
        <w:rPr>
          <w:rFonts w:ascii="Arial" w:hAnsi="Arial" w:cs="FrankRuehl" w:hint="cs"/>
          <w:noProof/>
          <w:sz w:val="28"/>
          <w:szCs w:val="28"/>
          <w:rtl/>
        </w:rPr>
        <w:t>. הודגש כי הנאשמים נטלו אחריותו כי בנסיבות העניין לא נפגע איש. לתמיכה בטענותיו הוגשה פסיקה מתאימה, זאת לצד התסקירים המפרטים את נסיבותיהם האישיות של הנאשמים.</w:t>
      </w:r>
    </w:p>
    <w:p w14:paraId="10E7314D" w14:textId="77777777" w:rsidR="002A7B51" w:rsidRDefault="002A7B51">
      <w:pPr>
        <w:spacing w:line="360" w:lineRule="auto"/>
        <w:jc w:val="both"/>
        <w:rPr>
          <w:rFonts w:ascii="Arial" w:hAnsi="Arial" w:cs="FrankRuehl"/>
          <w:noProof/>
          <w:sz w:val="28"/>
          <w:szCs w:val="28"/>
          <w:rtl/>
        </w:rPr>
      </w:pPr>
    </w:p>
    <w:p w14:paraId="105B1C36" w14:textId="77777777" w:rsidR="002A7B51" w:rsidRDefault="00E22D1C">
      <w:pPr>
        <w:spacing w:line="360" w:lineRule="auto"/>
        <w:jc w:val="both"/>
        <w:rPr>
          <w:rFonts w:ascii="Arial" w:hAnsi="Arial" w:cs="FrankRuehl"/>
          <w:noProof/>
          <w:sz w:val="28"/>
          <w:szCs w:val="28"/>
          <w:rtl/>
        </w:rPr>
      </w:pPr>
      <w:r>
        <w:rPr>
          <w:rFonts w:ascii="Arial" w:hAnsi="Arial" w:cs="Miriam" w:hint="cs"/>
          <w:noProof/>
          <w:rtl/>
        </w:rPr>
        <w:t>ה</w:t>
      </w:r>
      <w:r>
        <w:rPr>
          <w:rFonts w:ascii="Arial" w:hAnsi="Arial" w:cs="Miriam"/>
          <w:noProof/>
          <w:rtl/>
        </w:rPr>
        <w:t>נא</w:t>
      </w:r>
      <w:r>
        <w:rPr>
          <w:rFonts w:ascii="Arial" w:hAnsi="Arial" w:cs="Miriam" w:hint="cs"/>
          <w:noProof/>
          <w:rtl/>
        </w:rPr>
        <w:t>שמים:</w:t>
      </w:r>
    </w:p>
    <w:p w14:paraId="1255F0CD" w14:textId="77777777" w:rsidR="002A7B51" w:rsidRDefault="002A7B51">
      <w:pPr>
        <w:spacing w:line="360" w:lineRule="auto"/>
        <w:ind w:left="720" w:hanging="352"/>
        <w:rPr>
          <w:rFonts w:ascii="Arial" w:hAnsi="Arial" w:cs="FrankRuehl"/>
          <w:noProof/>
          <w:sz w:val="28"/>
          <w:szCs w:val="28"/>
          <w:rtl/>
        </w:rPr>
      </w:pPr>
    </w:p>
    <w:p w14:paraId="0603B042" w14:textId="77777777" w:rsidR="002A7B51" w:rsidRDefault="00E22D1C">
      <w:pPr>
        <w:spacing w:line="360" w:lineRule="auto"/>
        <w:jc w:val="both"/>
        <w:rPr>
          <w:rFonts w:ascii="Arial" w:hAnsi="Arial" w:cs="FrankRuehl"/>
          <w:noProof/>
          <w:sz w:val="28"/>
          <w:szCs w:val="28"/>
          <w:rtl/>
        </w:rPr>
      </w:pPr>
      <w:r>
        <w:rPr>
          <w:rFonts w:ascii="Arial" w:hAnsi="Arial" w:cs="FrankRuehl" w:hint="cs"/>
          <w:noProof/>
          <w:sz w:val="28"/>
          <w:szCs w:val="28"/>
          <w:rtl/>
        </w:rPr>
        <w:t xml:space="preserve">15. </w:t>
      </w:r>
      <w:r>
        <w:rPr>
          <w:rFonts w:ascii="Arial" w:hAnsi="Arial" w:cs="FrankRuehl"/>
          <w:noProof/>
          <w:sz w:val="28"/>
          <w:szCs w:val="28"/>
          <w:rtl/>
        </w:rPr>
        <w:tab/>
      </w:r>
      <w:r>
        <w:rPr>
          <w:rFonts w:ascii="Arial" w:hAnsi="Arial" w:cs="FrankRuehl" w:hint="cs"/>
          <w:noProof/>
          <w:sz w:val="28"/>
          <w:szCs w:val="28"/>
          <w:rtl/>
        </w:rPr>
        <w:t>הנאשמים הודו כי טעו וביקשו לחזור מוקדם ככול שאפשר לחיים "</w:t>
      </w:r>
      <w:r>
        <w:rPr>
          <w:rFonts w:ascii="Arial" w:hAnsi="Arial" w:cs="Miriam" w:hint="cs"/>
          <w:noProof/>
          <w:rtl/>
        </w:rPr>
        <w:t>ישרים</w:t>
      </w:r>
      <w:r>
        <w:rPr>
          <w:rFonts w:ascii="Arial" w:hAnsi="Arial" w:cs="FrankRuehl" w:hint="cs"/>
          <w:noProof/>
          <w:sz w:val="28"/>
          <w:szCs w:val="28"/>
          <w:rtl/>
        </w:rPr>
        <w:t>" הגם שהסכימו כי עליהם לשלם מחיר עבור מעשיהם.</w:t>
      </w:r>
    </w:p>
    <w:p w14:paraId="568D87E7" w14:textId="77777777" w:rsidR="002A7B51" w:rsidRDefault="002A7B51">
      <w:pPr>
        <w:spacing w:line="360" w:lineRule="auto"/>
        <w:jc w:val="both"/>
        <w:rPr>
          <w:rFonts w:cs="Miriam"/>
          <w:rtl/>
        </w:rPr>
      </w:pPr>
    </w:p>
    <w:p w14:paraId="0EA37E0A" w14:textId="77777777" w:rsidR="002A7B51" w:rsidRDefault="00E22D1C">
      <w:pPr>
        <w:spacing w:line="360" w:lineRule="auto"/>
        <w:jc w:val="both"/>
        <w:rPr>
          <w:rFonts w:cs="Miriam"/>
          <w:rtl/>
        </w:rPr>
      </w:pPr>
      <w:r>
        <w:rPr>
          <w:rFonts w:cs="Miriam" w:hint="cs"/>
          <w:rtl/>
        </w:rPr>
        <w:t>גזירת הדין:</w:t>
      </w:r>
    </w:p>
    <w:p w14:paraId="3127064C" w14:textId="77777777" w:rsidR="002A7B51" w:rsidRDefault="002A7B51">
      <w:pPr>
        <w:spacing w:line="360" w:lineRule="auto"/>
        <w:jc w:val="both"/>
        <w:rPr>
          <w:rFonts w:cs="Miriam"/>
          <w:rtl/>
        </w:rPr>
      </w:pPr>
    </w:p>
    <w:p w14:paraId="41296215" w14:textId="77777777" w:rsidR="002A7B51" w:rsidRDefault="00E22D1C">
      <w:pPr>
        <w:spacing w:line="360" w:lineRule="auto"/>
        <w:jc w:val="both"/>
        <w:rPr>
          <w:rFonts w:cs="Miriam"/>
          <w:sz w:val="22"/>
          <w:szCs w:val="22"/>
          <w:rtl/>
        </w:rPr>
      </w:pPr>
      <w:r>
        <w:rPr>
          <w:rFonts w:cs="Miriam"/>
          <w:sz w:val="22"/>
          <w:szCs w:val="22"/>
          <w:rtl/>
        </w:rPr>
        <w:t>המסגרת הנורמטיבית</w:t>
      </w:r>
      <w:r>
        <w:rPr>
          <w:rFonts w:cs="Miriam" w:hint="cs"/>
          <w:sz w:val="22"/>
          <w:szCs w:val="22"/>
          <w:rtl/>
        </w:rPr>
        <w:t xml:space="preserve">: </w:t>
      </w:r>
    </w:p>
    <w:p w14:paraId="6BA49C9D" w14:textId="77777777" w:rsidR="002A7B51" w:rsidRDefault="00E22D1C">
      <w:pPr>
        <w:spacing w:line="360" w:lineRule="auto"/>
        <w:jc w:val="both"/>
        <w:rPr>
          <w:rFonts w:ascii="Arial" w:hAnsi="Arial" w:cs="FrankRuehl"/>
          <w:sz w:val="28"/>
          <w:szCs w:val="28"/>
          <w:rtl/>
        </w:rPr>
      </w:pPr>
      <w:r>
        <w:rPr>
          <w:rFonts w:ascii="Arial" w:hAnsi="Arial" w:cs="FrankRuehl" w:hint="cs"/>
          <w:sz w:val="28"/>
          <w:szCs w:val="28"/>
          <w:rtl/>
        </w:rPr>
        <w:t>16.</w:t>
      </w:r>
      <w:r>
        <w:rPr>
          <w:rFonts w:ascii="Arial" w:hAnsi="Arial" w:cs="FrankRuehl" w:hint="cs"/>
          <w:sz w:val="28"/>
          <w:szCs w:val="28"/>
          <w:rtl/>
        </w:rPr>
        <w:tab/>
      </w:r>
      <w:r>
        <w:rPr>
          <w:rFonts w:ascii="Arial" w:hAnsi="Arial" w:cs="FrankRuehl"/>
          <w:sz w:val="28"/>
          <w:szCs w:val="28"/>
          <w:rtl/>
        </w:rPr>
        <w:t>תיקון 113 (</w:t>
      </w:r>
      <w:hyperlink r:id="rId91" w:history="1">
        <w:r w:rsidRPr="00E22D1C">
          <w:rPr>
            <w:rFonts w:ascii="Arial" w:hAnsi="Arial" w:cs="FrankRuehl"/>
            <w:color w:val="0000FF"/>
            <w:sz w:val="28"/>
            <w:szCs w:val="28"/>
            <w:u w:val="single"/>
            <w:rtl/>
          </w:rPr>
          <w:t>חוק העונשין</w:t>
        </w:r>
      </w:hyperlink>
      <w:r>
        <w:rPr>
          <w:rFonts w:ascii="Arial" w:hAnsi="Arial" w:cs="FrankRuehl"/>
          <w:sz w:val="28"/>
          <w:szCs w:val="28"/>
          <w:rtl/>
        </w:rPr>
        <w:t xml:space="preserve"> (תיקון מס' 113), התשע"ב-2012 (ספר חוקים 2330 (תשע"ב) 102)</w:t>
      </w:r>
      <w:r>
        <w:rPr>
          <w:rFonts w:ascii="Arial" w:hAnsi="Arial" w:cs="FrankRuehl" w:hint="cs"/>
          <w:sz w:val="28"/>
          <w:szCs w:val="28"/>
          <w:rtl/>
        </w:rPr>
        <w:t>;</w:t>
      </w:r>
      <w:r>
        <w:rPr>
          <w:rFonts w:ascii="Arial" w:hAnsi="Arial" w:cs="FrankRuehl"/>
          <w:sz w:val="28"/>
          <w:szCs w:val="28"/>
          <w:rtl/>
        </w:rPr>
        <w:t xml:space="preserve"> להלן – </w:t>
      </w:r>
      <w:r>
        <w:rPr>
          <w:rFonts w:cs="Miriam"/>
          <w:rtl/>
        </w:rPr>
        <w:t>תיקון 113</w:t>
      </w:r>
      <w:r>
        <w:rPr>
          <w:rFonts w:ascii="Arial" w:hAnsi="Arial" w:cs="FrankRuehl"/>
          <w:sz w:val="28"/>
          <w:szCs w:val="28"/>
          <w:rtl/>
        </w:rPr>
        <w:t>)</w:t>
      </w:r>
      <w:r>
        <w:rPr>
          <w:rFonts w:cs="FrankRuehl"/>
          <w:sz w:val="28"/>
          <w:szCs w:val="28"/>
          <w:rtl/>
        </w:rPr>
        <w:t xml:space="preserve"> </w:t>
      </w:r>
      <w:r>
        <w:rPr>
          <w:rFonts w:ascii="Arial" w:hAnsi="Arial" w:cs="FrankRuehl"/>
          <w:sz w:val="28"/>
          <w:szCs w:val="28"/>
          <w:rtl/>
        </w:rPr>
        <w:t xml:space="preserve">נועד להבנות את שיקול הדעת של בית-המשפט במלאכת קביעת העונש, לפי העקרונות והקריטריונים שנקבעו </w:t>
      </w:r>
      <w:hyperlink r:id="rId92" w:history="1">
        <w:r w:rsidR="00BF0283" w:rsidRPr="00BF0283">
          <w:rPr>
            <w:rStyle w:val="Hyperlink"/>
            <w:rFonts w:ascii="Arial" w:hAnsi="Arial" w:cs="FrankRuehl"/>
            <w:sz w:val="28"/>
            <w:szCs w:val="28"/>
            <w:rtl/>
          </w:rPr>
          <w:t>בסימן א'1 בפרק ו'</w:t>
        </w:r>
      </w:hyperlink>
      <w:r>
        <w:rPr>
          <w:rFonts w:ascii="Arial" w:hAnsi="Arial" w:cs="FrankRuehl"/>
          <w:sz w:val="28"/>
          <w:szCs w:val="28"/>
          <w:rtl/>
        </w:rPr>
        <w:t xml:space="preserve"> לחוק.</w:t>
      </w:r>
      <w:r>
        <w:rPr>
          <w:rFonts w:cs="FrankRuehl"/>
          <w:sz w:val="28"/>
          <w:szCs w:val="28"/>
          <w:rtl/>
        </w:rPr>
        <w:t xml:space="preserve"> </w:t>
      </w:r>
      <w:hyperlink r:id="rId93" w:history="1">
        <w:r w:rsidR="00BF0283" w:rsidRPr="00BF0283">
          <w:rPr>
            <w:rStyle w:val="Hyperlink"/>
            <w:rFonts w:ascii="Arial" w:hAnsi="Arial" w:cs="FrankRuehl"/>
            <w:sz w:val="28"/>
            <w:szCs w:val="28"/>
            <w:rtl/>
          </w:rPr>
          <w:t>בסעיף 40ב</w:t>
        </w:r>
      </w:hyperlink>
      <w:r>
        <w:rPr>
          <w:rFonts w:ascii="Arial" w:hAnsi="Arial" w:cs="FrankRuehl"/>
          <w:sz w:val="28"/>
          <w:szCs w:val="28"/>
          <w:rtl/>
        </w:rPr>
        <w:t xml:space="preserve"> לחוק נקבע עקרון ההלימה שמשמעו אימוץ עקרון הגמול כעקרון מנחה</w:t>
      </w:r>
      <w:r>
        <w:rPr>
          <w:rFonts w:ascii="Arial" w:hAnsi="Arial" w:cs="FrankRuehl" w:hint="cs"/>
          <w:sz w:val="28"/>
          <w:szCs w:val="28"/>
          <w:rtl/>
        </w:rPr>
        <w:t>.</w:t>
      </w:r>
    </w:p>
    <w:p w14:paraId="25191CD6" w14:textId="77777777" w:rsidR="002A7B51" w:rsidRDefault="002A7B51">
      <w:pPr>
        <w:spacing w:line="360" w:lineRule="auto"/>
        <w:jc w:val="both"/>
        <w:rPr>
          <w:rFonts w:ascii="Arial" w:hAnsi="Arial" w:cs="FrankRuehl"/>
          <w:sz w:val="28"/>
          <w:szCs w:val="28"/>
          <w:rtl/>
        </w:rPr>
      </w:pPr>
    </w:p>
    <w:p w14:paraId="4F740380" w14:textId="77777777" w:rsidR="002A7B51" w:rsidRDefault="00E22D1C">
      <w:pPr>
        <w:spacing w:line="360" w:lineRule="auto"/>
        <w:jc w:val="both"/>
        <w:rPr>
          <w:rFonts w:ascii="Arial" w:hAnsi="Arial" w:cs="FrankRuehl"/>
          <w:b/>
          <w:bCs/>
          <w:sz w:val="28"/>
          <w:szCs w:val="28"/>
          <w:u w:val="single"/>
          <w:rtl/>
        </w:rPr>
      </w:pPr>
      <w:r>
        <w:rPr>
          <w:rFonts w:ascii="Arial" w:hAnsi="Arial" w:cs="FrankRuehl" w:hint="cs"/>
          <w:sz w:val="28"/>
          <w:szCs w:val="28"/>
          <w:rtl/>
        </w:rPr>
        <w:t>17.</w:t>
      </w:r>
      <w:r>
        <w:rPr>
          <w:rFonts w:ascii="Arial" w:hAnsi="Arial" w:cs="FrankRuehl" w:hint="cs"/>
          <w:sz w:val="28"/>
          <w:szCs w:val="28"/>
          <w:rtl/>
        </w:rPr>
        <w:tab/>
      </w:r>
      <w:r>
        <w:rPr>
          <w:rFonts w:ascii="Arial" w:hAnsi="Arial" w:cs="FrankRuehl"/>
          <w:sz w:val="28"/>
          <w:szCs w:val="28"/>
          <w:rtl/>
        </w:rPr>
        <w:t xml:space="preserve">תיקון 113 קובע כי בית-המשפט נדרש לקיים בחינה תלת-שלבית לצורך גזירת העונש: (לניתוח מקיף של תיקון 113 ראו: </w:t>
      </w:r>
      <w:hyperlink r:id="rId94" w:history="1">
        <w:r w:rsidRPr="00E22D1C">
          <w:rPr>
            <w:rFonts w:ascii="Arial" w:hAnsi="Arial" w:cs="FrankRuehl"/>
            <w:color w:val="0000FF"/>
            <w:sz w:val="28"/>
            <w:szCs w:val="28"/>
            <w:u w:val="single"/>
            <w:rtl/>
          </w:rPr>
          <w:t>ע"פ 8641/12</w:t>
        </w:r>
      </w:hyperlink>
      <w:r>
        <w:rPr>
          <w:rFonts w:ascii="Arial" w:hAnsi="Arial" w:cs="FrankRuehl"/>
          <w:sz w:val="28"/>
          <w:szCs w:val="28"/>
          <w:rtl/>
        </w:rPr>
        <w:t xml:space="preserve"> </w:t>
      </w:r>
      <w:r>
        <w:rPr>
          <w:rFonts w:cs="Miriam"/>
          <w:rtl/>
        </w:rPr>
        <w:t>מוחמד סעד נ' מדינת ישראל</w:t>
      </w:r>
      <w:r>
        <w:rPr>
          <w:rFonts w:ascii="Arial" w:hAnsi="Arial" w:cs="FrankRuehl"/>
          <w:sz w:val="28"/>
          <w:szCs w:val="28"/>
          <w:rtl/>
        </w:rPr>
        <w:t xml:space="preserve"> (5.8.2013</w:t>
      </w:r>
      <w:r>
        <w:rPr>
          <w:rFonts w:ascii="Arial" w:hAnsi="Arial" w:cs="FrankRuehl" w:hint="cs"/>
          <w:sz w:val="28"/>
          <w:szCs w:val="28"/>
          <w:rtl/>
        </w:rPr>
        <w:t xml:space="preserve">); להלן </w:t>
      </w:r>
      <w:r>
        <w:rPr>
          <w:rFonts w:ascii="Arial" w:hAnsi="Arial" w:cs="FrankRuehl"/>
          <w:sz w:val="28"/>
          <w:szCs w:val="28"/>
          <w:rtl/>
        </w:rPr>
        <w:t>–</w:t>
      </w:r>
      <w:r>
        <w:rPr>
          <w:rFonts w:ascii="Arial" w:hAnsi="Arial" w:cs="FrankRuehl" w:hint="cs"/>
          <w:sz w:val="28"/>
          <w:szCs w:val="28"/>
          <w:rtl/>
        </w:rPr>
        <w:t xml:space="preserve"> </w:t>
      </w:r>
      <w:r>
        <w:rPr>
          <w:rFonts w:ascii="Arial" w:hAnsi="Arial" w:cs="Miriam" w:hint="cs"/>
          <w:rtl/>
        </w:rPr>
        <w:t>עניין סעד</w:t>
      </w:r>
      <w:r>
        <w:rPr>
          <w:rFonts w:ascii="Arial" w:hAnsi="Arial" w:cs="FrankRuehl" w:hint="cs"/>
          <w:sz w:val="28"/>
          <w:szCs w:val="28"/>
          <w:rtl/>
        </w:rPr>
        <w:t>)</w:t>
      </w:r>
      <w:r>
        <w:rPr>
          <w:rFonts w:ascii="Arial" w:hAnsi="Arial" w:cs="FrankRuehl"/>
          <w:sz w:val="28"/>
          <w:szCs w:val="28"/>
          <w:rtl/>
        </w:rPr>
        <w:t>; עוד ראו:</w:t>
      </w:r>
      <w:r>
        <w:rPr>
          <w:rFonts w:cs="FrankRuehl"/>
          <w:sz w:val="28"/>
          <w:szCs w:val="28"/>
          <w:rtl/>
        </w:rPr>
        <w:t xml:space="preserve"> </w:t>
      </w:r>
      <w:hyperlink r:id="rId95" w:history="1">
        <w:r w:rsidRPr="00E22D1C">
          <w:rPr>
            <w:rFonts w:ascii="Arial" w:hAnsi="Arial" w:cs="FrankRuehl"/>
            <w:color w:val="0000FF"/>
            <w:sz w:val="28"/>
            <w:szCs w:val="28"/>
            <w:u w:val="single"/>
            <w:rtl/>
          </w:rPr>
          <w:t>ע"פ 1127/13</w:t>
        </w:r>
      </w:hyperlink>
      <w:r>
        <w:rPr>
          <w:rFonts w:ascii="Arial" w:hAnsi="Arial" w:cs="FrankRuehl"/>
          <w:sz w:val="28"/>
          <w:szCs w:val="28"/>
          <w:rtl/>
        </w:rPr>
        <w:t xml:space="preserve"> </w:t>
      </w:r>
      <w:r>
        <w:rPr>
          <w:rFonts w:cs="Miriam"/>
          <w:rtl/>
        </w:rPr>
        <w:t>עמאואל גברזגיי נ' מדינת ישראל</w:t>
      </w:r>
      <w:r>
        <w:rPr>
          <w:rFonts w:ascii="Arial" w:hAnsi="Arial" w:cs="FrankRuehl"/>
          <w:sz w:val="28"/>
          <w:szCs w:val="28"/>
          <w:rtl/>
        </w:rPr>
        <w:t xml:space="preserve"> (15.1.2014)). </w:t>
      </w:r>
    </w:p>
    <w:p w14:paraId="30B72376" w14:textId="77777777" w:rsidR="002A7B51" w:rsidRDefault="002A7B51">
      <w:pPr>
        <w:spacing w:line="360" w:lineRule="auto"/>
        <w:jc w:val="both"/>
        <w:rPr>
          <w:rFonts w:ascii="Arial" w:hAnsi="Arial" w:cs="FrankRuehl"/>
          <w:b/>
          <w:bCs/>
          <w:sz w:val="28"/>
          <w:szCs w:val="28"/>
          <w:u w:val="single"/>
          <w:rtl/>
        </w:rPr>
      </w:pPr>
    </w:p>
    <w:p w14:paraId="7CD83729" w14:textId="77777777" w:rsidR="002A7B51" w:rsidRDefault="00E22D1C">
      <w:pPr>
        <w:spacing w:line="360" w:lineRule="auto"/>
        <w:jc w:val="both"/>
        <w:rPr>
          <w:rFonts w:ascii="Arial" w:hAnsi="Arial" w:cs="FrankRuehl"/>
          <w:sz w:val="28"/>
          <w:szCs w:val="28"/>
          <w:rtl/>
        </w:rPr>
      </w:pPr>
      <w:r>
        <w:rPr>
          <w:rFonts w:ascii="Arial" w:hAnsi="Arial" w:cs="FrankRuehl" w:hint="cs"/>
          <w:sz w:val="28"/>
          <w:szCs w:val="28"/>
          <w:rtl/>
        </w:rPr>
        <w:t>18.</w:t>
      </w:r>
      <w:r>
        <w:rPr>
          <w:rFonts w:ascii="Arial" w:hAnsi="Arial" w:cs="FrankRuehl" w:hint="cs"/>
          <w:sz w:val="28"/>
          <w:szCs w:val="28"/>
          <w:rtl/>
        </w:rPr>
        <w:tab/>
      </w:r>
      <w:r>
        <w:rPr>
          <w:rFonts w:cs="Miriam"/>
          <w:rtl/>
        </w:rPr>
        <w:t>בשלב הראשון</w:t>
      </w:r>
      <w:r>
        <w:rPr>
          <w:rFonts w:cs="FrankRuehl" w:hint="cs"/>
          <w:sz w:val="28"/>
          <w:szCs w:val="28"/>
          <w:rtl/>
        </w:rPr>
        <w:t xml:space="preserve"> </w:t>
      </w:r>
      <w:r>
        <w:rPr>
          <w:rFonts w:cs="FrankRuehl"/>
          <w:sz w:val="28"/>
          <w:szCs w:val="28"/>
          <w:rtl/>
        </w:rPr>
        <w:t>–</w:t>
      </w:r>
      <w:r>
        <w:rPr>
          <w:rFonts w:cs="FrankRuehl" w:hint="cs"/>
          <w:sz w:val="28"/>
          <w:szCs w:val="28"/>
          <w:rtl/>
        </w:rPr>
        <w:t xml:space="preserve"> </w:t>
      </w:r>
      <w:r>
        <w:rPr>
          <w:rFonts w:ascii="Arial" w:hAnsi="Arial" w:cs="FrankRuehl"/>
          <w:sz w:val="28"/>
          <w:szCs w:val="28"/>
          <w:rtl/>
        </w:rPr>
        <w:t xml:space="preserve">על בית-המשפט לקבוע את </w:t>
      </w:r>
      <w:r>
        <w:rPr>
          <w:rFonts w:cs="FrankRuehl"/>
          <w:sz w:val="28"/>
          <w:szCs w:val="28"/>
          <w:rtl/>
        </w:rPr>
        <w:t>מספר מתחמי הענישה הנדרשים</w:t>
      </w:r>
      <w:r>
        <w:rPr>
          <w:rFonts w:ascii="Arial" w:hAnsi="Arial" w:cs="FrankRuehl"/>
          <w:sz w:val="28"/>
          <w:szCs w:val="28"/>
          <w:rtl/>
        </w:rPr>
        <w:t xml:space="preserve"> בעבירות שביצע הנאשם. אם הורשע הנאשם במספר עבירות, יש </w:t>
      </w:r>
      <w:r>
        <w:rPr>
          <w:rFonts w:ascii="Arial" w:hAnsi="Arial" w:cs="Miriam"/>
          <w:rtl/>
        </w:rPr>
        <w:t>ל</w:t>
      </w:r>
      <w:r>
        <w:rPr>
          <w:rFonts w:ascii="Arial" w:hAnsi="Arial" w:cs="Miriam" w:hint="cs"/>
          <w:rtl/>
        </w:rPr>
        <w:t>הכריע</w:t>
      </w:r>
      <w:r>
        <w:rPr>
          <w:rFonts w:ascii="Arial" w:hAnsi="Arial" w:cs="FrankRuehl" w:hint="cs"/>
          <w:b/>
          <w:bCs/>
          <w:sz w:val="28"/>
          <w:szCs w:val="28"/>
          <w:rtl/>
        </w:rPr>
        <w:t xml:space="preserve"> </w:t>
      </w:r>
      <w:r>
        <w:rPr>
          <w:rFonts w:ascii="Arial" w:hAnsi="Arial" w:cs="FrankRuehl" w:hint="cs"/>
          <w:sz w:val="28"/>
          <w:szCs w:val="28"/>
          <w:rtl/>
        </w:rPr>
        <w:t>בשאלה</w:t>
      </w:r>
      <w:r>
        <w:rPr>
          <w:rFonts w:ascii="Arial" w:hAnsi="Arial" w:cs="FrankRuehl"/>
          <w:sz w:val="28"/>
          <w:szCs w:val="28"/>
          <w:rtl/>
        </w:rPr>
        <w:t xml:space="preserve"> האם עבירות אלו היוו אירוע אחד או כמה אירועים (</w:t>
      </w:r>
      <w:hyperlink r:id="rId96" w:history="1">
        <w:r w:rsidR="00BF0283" w:rsidRPr="00BF0283">
          <w:rPr>
            <w:rStyle w:val="Hyperlink"/>
            <w:rFonts w:ascii="Arial" w:hAnsi="Arial" w:cs="FrankRuehl"/>
            <w:sz w:val="28"/>
            <w:szCs w:val="28"/>
            <w:rtl/>
          </w:rPr>
          <w:t>סעיף 40יג</w:t>
        </w:r>
      </w:hyperlink>
      <w:r>
        <w:rPr>
          <w:rFonts w:ascii="Arial" w:hAnsi="Arial" w:cs="FrankRuehl"/>
          <w:sz w:val="28"/>
          <w:szCs w:val="28"/>
          <w:rtl/>
        </w:rPr>
        <w:t xml:space="preserve"> לחוק</w:t>
      </w:r>
      <w:r>
        <w:rPr>
          <w:rFonts w:ascii="Arial" w:hAnsi="Arial" w:cs="FrankRuehl" w:hint="cs"/>
          <w:sz w:val="28"/>
          <w:szCs w:val="28"/>
          <w:rtl/>
        </w:rPr>
        <w:t xml:space="preserve">; </w:t>
      </w:r>
      <w:hyperlink r:id="rId97" w:history="1">
        <w:r w:rsidRPr="00E22D1C">
          <w:rPr>
            <w:rFonts w:cs="FrankRuehl"/>
            <w:color w:val="0000FF"/>
            <w:sz w:val="28"/>
            <w:szCs w:val="28"/>
            <w:u w:val="single"/>
            <w:rtl/>
          </w:rPr>
          <w:t>ע"פ 1261/15</w:t>
        </w:r>
      </w:hyperlink>
      <w:r>
        <w:rPr>
          <w:rFonts w:cs="FrankRuehl" w:hint="cs"/>
          <w:sz w:val="28"/>
          <w:szCs w:val="28"/>
          <w:rtl/>
        </w:rPr>
        <w:t xml:space="preserve"> </w:t>
      </w:r>
      <w:r>
        <w:rPr>
          <w:rFonts w:cs="Miriam" w:hint="cs"/>
          <w:rtl/>
        </w:rPr>
        <w:t>מדינת ישראל נ' יוסף דלאל</w:t>
      </w:r>
      <w:r>
        <w:rPr>
          <w:rFonts w:cs="FrankRuehl" w:hint="cs"/>
          <w:sz w:val="28"/>
          <w:szCs w:val="28"/>
          <w:rtl/>
        </w:rPr>
        <w:t xml:space="preserve"> (3.9.2015); </w:t>
      </w:r>
      <w:r>
        <w:rPr>
          <w:rFonts w:ascii="Arial" w:hAnsi="Arial" w:cs="FrankRuehl"/>
          <w:sz w:val="28"/>
          <w:szCs w:val="28"/>
          <w:rtl/>
        </w:rPr>
        <w:t>להלן</w:t>
      </w:r>
      <w:r>
        <w:rPr>
          <w:rFonts w:ascii="Arial" w:hAnsi="Arial" w:cs="FrankRuehl" w:hint="cs"/>
          <w:sz w:val="28"/>
          <w:szCs w:val="28"/>
          <w:rtl/>
        </w:rPr>
        <w:t xml:space="preserve"> </w:t>
      </w:r>
      <w:r>
        <w:rPr>
          <w:rFonts w:ascii="Arial" w:hAnsi="Arial" w:cs="FrankRuehl"/>
          <w:sz w:val="28"/>
          <w:szCs w:val="28"/>
          <w:rtl/>
        </w:rPr>
        <w:t>–</w:t>
      </w:r>
      <w:r>
        <w:rPr>
          <w:rFonts w:cs="Miriam" w:hint="cs"/>
          <w:rtl/>
        </w:rPr>
        <w:t xml:space="preserve"> עניין דלאל</w:t>
      </w:r>
      <w:r>
        <w:rPr>
          <w:rFonts w:cs="FrankRuehl" w:hint="cs"/>
          <w:sz w:val="28"/>
          <w:szCs w:val="28"/>
          <w:rtl/>
        </w:rPr>
        <w:t>)</w:t>
      </w:r>
      <w:r>
        <w:rPr>
          <w:rFonts w:ascii="Arial" w:hAnsi="Arial" w:cs="FrankRuehl"/>
          <w:sz w:val="28"/>
          <w:szCs w:val="28"/>
          <w:rtl/>
        </w:rPr>
        <w:t>. במידה והעבירות מהוות אירוע אחד, יקבע מתחם ענישה הולם לאירוע כולו, וייגזר עונש כולל לכל העבירות באותו האירוע (</w:t>
      </w:r>
      <w:hyperlink r:id="rId98" w:history="1">
        <w:r w:rsidR="00BF0283" w:rsidRPr="00BF0283">
          <w:rPr>
            <w:rStyle w:val="Hyperlink"/>
            <w:rFonts w:ascii="Arial" w:hAnsi="Arial" w:cs="FrankRuehl"/>
            <w:sz w:val="28"/>
            <w:szCs w:val="28"/>
            <w:rtl/>
          </w:rPr>
          <w:t>סעיף 40יג(א)</w:t>
        </w:r>
      </w:hyperlink>
      <w:r>
        <w:rPr>
          <w:rFonts w:ascii="Arial" w:hAnsi="Arial" w:cs="FrankRuehl"/>
          <w:sz w:val="28"/>
          <w:szCs w:val="28"/>
          <w:rtl/>
        </w:rPr>
        <w:t xml:space="preserve"> לחוק). במידה ונקבע כי העבירות מהוות כמה אירועים, יש לקבוע מתחם ענישה הולם לכל אירוע בנפרד, ולאחר מכן רשאי בית-המשפט לגזור עונש נפרד לכל אירוע או עונש כולל לכל האירועים. במידה וייגזרו עונשים נפרדים, יש גם לקבוע את מידת החפיפה או ההצטברות ביניהם (</w:t>
      </w:r>
      <w:hyperlink r:id="rId99" w:history="1">
        <w:r w:rsidR="00BF0283" w:rsidRPr="00BF0283">
          <w:rPr>
            <w:rStyle w:val="Hyperlink"/>
            <w:rFonts w:ascii="Arial" w:hAnsi="Arial" w:cs="FrankRuehl"/>
            <w:sz w:val="28"/>
            <w:szCs w:val="28"/>
            <w:rtl/>
          </w:rPr>
          <w:t>סעיף 40יג(ב)</w:t>
        </w:r>
      </w:hyperlink>
      <w:r>
        <w:rPr>
          <w:rFonts w:ascii="Arial" w:hAnsi="Arial" w:cs="FrankRuehl"/>
          <w:sz w:val="28"/>
          <w:szCs w:val="28"/>
          <w:rtl/>
        </w:rPr>
        <w:t xml:space="preserve"> לחוק).</w:t>
      </w:r>
      <w:r>
        <w:rPr>
          <w:rFonts w:ascii="Arial" w:hAnsi="Arial" w:cs="FrankRuehl" w:hint="cs"/>
          <w:sz w:val="28"/>
          <w:szCs w:val="28"/>
          <w:rtl/>
        </w:rPr>
        <w:t xml:space="preserve"> </w:t>
      </w:r>
      <w:r>
        <w:rPr>
          <w:rFonts w:ascii="Arial" w:hAnsi="Arial" w:cs="FrankRuehl"/>
          <w:sz w:val="28"/>
          <w:szCs w:val="28"/>
          <w:rtl/>
        </w:rPr>
        <w:t xml:space="preserve">  </w:t>
      </w:r>
    </w:p>
    <w:p w14:paraId="0DC9232C" w14:textId="77777777" w:rsidR="002A7B51" w:rsidRDefault="002A7B51">
      <w:pPr>
        <w:spacing w:line="360" w:lineRule="auto"/>
        <w:jc w:val="both"/>
        <w:rPr>
          <w:rFonts w:ascii="Arial" w:hAnsi="Arial" w:cs="FrankRuehl"/>
          <w:sz w:val="28"/>
          <w:szCs w:val="28"/>
          <w:rtl/>
        </w:rPr>
      </w:pPr>
    </w:p>
    <w:p w14:paraId="78570B73" w14:textId="77777777" w:rsidR="002A7B51" w:rsidRDefault="00E22D1C">
      <w:pPr>
        <w:spacing w:line="360" w:lineRule="auto"/>
        <w:jc w:val="both"/>
        <w:rPr>
          <w:rFonts w:ascii="Arial" w:hAnsi="Arial" w:cs="FrankRuehl"/>
          <w:sz w:val="28"/>
          <w:szCs w:val="28"/>
          <w:rtl/>
        </w:rPr>
      </w:pPr>
      <w:r>
        <w:rPr>
          <w:rFonts w:ascii="Arial" w:hAnsi="Arial" w:cs="FrankRuehl" w:hint="cs"/>
          <w:sz w:val="28"/>
          <w:szCs w:val="28"/>
          <w:rtl/>
        </w:rPr>
        <w:t>19.</w:t>
      </w:r>
      <w:r>
        <w:rPr>
          <w:rFonts w:ascii="Arial" w:hAnsi="Arial" w:cs="FrankRuehl" w:hint="cs"/>
          <w:sz w:val="28"/>
          <w:szCs w:val="28"/>
          <w:rtl/>
        </w:rPr>
        <w:tab/>
      </w:r>
      <w:r>
        <w:rPr>
          <w:rFonts w:cs="Miriam"/>
          <w:rtl/>
        </w:rPr>
        <w:t>בשלב השני</w:t>
      </w:r>
      <w:r>
        <w:rPr>
          <w:rFonts w:ascii="Arial" w:hAnsi="Arial" w:cs="FrankRuehl" w:hint="cs"/>
          <w:sz w:val="28"/>
          <w:szCs w:val="28"/>
          <w:rtl/>
        </w:rPr>
        <w:t xml:space="preserve"> </w:t>
      </w:r>
      <w:r>
        <w:rPr>
          <w:rFonts w:ascii="Arial" w:hAnsi="Arial" w:cs="FrankRuehl"/>
          <w:sz w:val="28"/>
          <w:szCs w:val="28"/>
          <w:rtl/>
        </w:rPr>
        <w:t xml:space="preserve">– על בית-המשפט לקבוע </w:t>
      </w:r>
      <w:r>
        <w:rPr>
          <w:rFonts w:cs="FrankRuehl"/>
          <w:sz w:val="28"/>
          <w:szCs w:val="28"/>
          <w:rtl/>
        </w:rPr>
        <w:t>מתחם ענישה הולם</w:t>
      </w:r>
      <w:r>
        <w:rPr>
          <w:rFonts w:ascii="Arial" w:hAnsi="Arial" w:cs="FrankRuehl"/>
          <w:sz w:val="28"/>
          <w:szCs w:val="28"/>
          <w:rtl/>
        </w:rPr>
        <w:t xml:space="preserve"> את נסיבות ביצוע העבירה ואותן בלבד. לשם כך עליו להתחשב בארבעה שיקולים: (1) הערך החברתי שנפגע מביצוע העבירה; (2) מידת הפגיעה בערך המוגן; (3) מדיניות הענישה הנהוגה; (4) הנסיבות הקשורות בביצוע העבירה המפורטות </w:t>
      </w:r>
      <w:hyperlink r:id="rId100" w:history="1">
        <w:r w:rsidR="00BF0283" w:rsidRPr="00BF0283">
          <w:rPr>
            <w:rStyle w:val="Hyperlink"/>
            <w:rFonts w:ascii="Arial" w:hAnsi="Arial" w:cs="FrankRuehl"/>
            <w:sz w:val="28"/>
            <w:szCs w:val="28"/>
            <w:rtl/>
          </w:rPr>
          <w:t>בסעיף 40ט</w:t>
        </w:r>
      </w:hyperlink>
      <w:r>
        <w:rPr>
          <w:rFonts w:ascii="Arial" w:hAnsi="Arial" w:cs="FrankRuehl"/>
          <w:sz w:val="28"/>
          <w:szCs w:val="28"/>
          <w:rtl/>
        </w:rPr>
        <w:t xml:space="preserve"> לחוק (</w:t>
      </w:r>
      <w:hyperlink r:id="rId101" w:history="1">
        <w:r w:rsidR="00BF0283" w:rsidRPr="00BF0283">
          <w:rPr>
            <w:rStyle w:val="Hyperlink"/>
            <w:rFonts w:ascii="Arial" w:hAnsi="Arial" w:cs="FrankRuehl"/>
            <w:sz w:val="28"/>
            <w:szCs w:val="28"/>
            <w:rtl/>
          </w:rPr>
          <w:t>סעיף 40ג(א)</w:t>
        </w:r>
      </w:hyperlink>
      <w:r>
        <w:rPr>
          <w:rFonts w:ascii="Arial" w:hAnsi="Arial" w:cs="FrankRuehl"/>
          <w:sz w:val="28"/>
          <w:szCs w:val="28"/>
          <w:rtl/>
        </w:rPr>
        <w:t xml:space="preserve"> לחוק). שלב זה משקף אמת מידה נורמטיבית-אובייקטיבית (</w:t>
      </w:r>
      <w:hyperlink r:id="rId102" w:history="1">
        <w:r w:rsidRPr="00E22D1C">
          <w:rPr>
            <w:rFonts w:ascii="Arial" w:hAnsi="Arial" w:cs="FrankRuehl"/>
            <w:color w:val="0000FF"/>
            <w:sz w:val="28"/>
            <w:szCs w:val="28"/>
            <w:u w:val="single"/>
            <w:rtl/>
          </w:rPr>
          <w:t>ע"פ 1323/13</w:t>
        </w:r>
      </w:hyperlink>
      <w:r>
        <w:rPr>
          <w:rFonts w:ascii="Arial" w:hAnsi="Arial" w:cs="FrankRuehl"/>
          <w:sz w:val="28"/>
          <w:szCs w:val="28"/>
          <w:rtl/>
        </w:rPr>
        <w:t xml:space="preserve"> </w:t>
      </w:r>
      <w:r>
        <w:rPr>
          <w:rFonts w:cs="Miriam"/>
          <w:rtl/>
        </w:rPr>
        <w:t>חסן נ' מדינת ישראל</w:t>
      </w:r>
      <w:r>
        <w:rPr>
          <w:rFonts w:ascii="Arial" w:hAnsi="Arial" w:cs="FrankRuehl"/>
          <w:sz w:val="28"/>
          <w:szCs w:val="28"/>
          <w:rtl/>
        </w:rPr>
        <w:t xml:space="preserve"> (5.6.2013); </w:t>
      </w:r>
      <w:hyperlink r:id="rId103" w:history="1">
        <w:r w:rsidRPr="00E22D1C">
          <w:rPr>
            <w:rFonts w:ascii="Arial" w:hAnsi="Arial" w:cs="FrankRuehl"/>
            <w:color w:val="0000FF"/>
            <w:sz w:val="28"/>
            <w:szCs w:val="28"/>
            <w:u w:val="single"/>
            <w:rtl/>
          </w:rPr>
          <w:t>ע"פ 4815/13</w:t>
        </w:r>
      </w:hyperlink>
      <w:r>
        <w:rPr>
          <w:rFonts w:ascii="Arial" w:hAnsi="Arial" w:cs="FrankRuehl"/>
          <w:sz w:val="28"/>
          <w:szCs w:val="28"/>
          <w:rtl/>
        </w:rPr>
        <w:t xml:space="preserve"> </w:t>
      </w:r>
      <w:r>
        <w:rPr>
          <w:rFonts w:cs="Miriam"/>
          <w:rtl/>
        </w:rPr>
        <w:t xml:space="preserve">מדינת ישראל נ' מוחמד אלעוקבי </w:t>
      </w:r>
      <w:r>
        <w:rPr>
          <w:rFonts w:ascii="Arial" w:hAnsi="Arial" w:cs="FrankRuehl"/>
          <w:sz w:val="28"/>
          <w:szCs w:val="28"/>
          <w:rtl/>
        </w:rPr>
        <w:t>(1.1.2014)).</w:t>
      </w:r>
    </w:p>
    <w:p w14:paraId="3E5F2B05" w14:textId="77777777" w:rsidR="002A7B51" w:rsidRDefault="002A7B51">
      <w:pPr>
        <w:spacing w:line="360" w:lineRule="auto"/>
        <w:jc w:val="both"/>
        <w:rPr>
          <w:rFonts w:ascii="Arial" w:hAnsi="Arial" w:cs="FrankRuehl"/>
          <w:sz w:val="28"/>
          <w:szCs w:val="28"/>
          <w:u w:val="single"/>
          <w:rtl/>
        </w:rPr>
      </w:pPr>
    </w:p>
    <w:p w14:paraId="64023C8D" w14:textId="77777777" w:rsidR="002A7B51" w:rsidRDefault="00E22D1C">
      <w:pPr>
        <w:spacing w:line="360" w:lineRule="auto"/>
        <w:jc w:val="both"/>
        <w:rPr>
          <w:rFonts w:ascii="Arial" w:hAnsi="Arial" w:cs="FrankRuehl"/>
          <w:sz w:val="28"/>
          <w:szCs w:val="28"/>
          <w:rtl/>
        </w:rPr>
      </w:pPr>
      <w:r>
        <w:rPr>
          <w:rFonts w:ascii="Arial" w:hAnsi="Arial" w:cs="FrankRuehl" w:hint="cs"/>
          <w:sz w:val="28"/>
          <w:szCs w:val="28"/>
          <w:rtl/>
        </w:rPr>
        <w:t>20.</w:t>
      </w:r>
      <w:r>
        <w:rPr>
          <w:rFonts w:ascii="Arial" w:hAnsi="Arial" w:cs="FrankRuehl" w:hint="cs"/>
          <w:sz w:val="28"/>
          <w:szCs w:val="28"/>
          <w:rtl/>
        </w:rPr>
        <w:tab/>
      </w:r>
      <w:r>
        <w:rPr>
          <w:rFonts w:cs="Miriam"/>
          <w:rtl/>
        </w:rPr>
        <w:t>בשלב השלישי</w:t>
      </w:r>
      <w:r>
        <w:rPr>
          <w:rFonts w:ascii="Arial" w:hAnsi="Arial" w:cs="Miriam" w:hint="cs"/>
          <w:rtl/>
        </w:rPr>
        <w:t xml:space="preserve"> </w:t>
      </w:r>
      <w:r>
        <w:rPr>
          <w:rFonts w:ascii="Arial" w:hAnsi="Arial" w:cs="FrankRuehl"/>
          <w:sz w:val="28"/>
          <w:szCs w:val="28"/>
          <w:rtl/>
        </w:rPr>
        <w:t>–</w:t>
      </w:r>
      <w:r>
        <w:rPr>
          <w:rFonts w:ascii="Arial" w:hAnsi="Arial" w:cs="FrankRuehl" w:hint="cs"/>
          <w:sz w:val="28"/>
          <w:szCs w:val="28"/>
          <w:rtl/>
        </w:rPr>
        <w:t xml:space="preserve"> </w:t>
      </w:r>
      <w:r>
        <w:rPr>
          <w:rFonts w:ascii="Arial" w:hAnsi="Arial" w:cs="FrankRuehl"/>
          <w:sz w:val="28"/>
          <w:szCs w:val="28"/>
          <w:rtl/>
        </w:rPr>
        <w:t xml:space="preserve">בית-המשפט יגזור את עונשו של הנאשם. במסגרת זו, רשאי בית-המשפט להתחשב בנסיבות שאינן קשורות בביצוע העבירה ולבחון אם מתקיימים שיקולים חריגים הנוגעים לנאשם המצדיקים לסטות מהמתחם שקבע בשלב השני – פוטנציאל שיקום מיוחד או הגנה על הציבור, כמפורט </w:t>
      </w:r>
      <w:hyperlink r:id="rId104" w:history="1">
        <w:r w:rsidR="00BF0283" w:rsidRPr="00BF0283">
          <w:rPr>
            <w:rStyle w:val="Hyperlink"/>
            <w:rFonts w:ascii="Arial" w:hAnsi="Arial" w:cs="FrankRuehl"/>
            <w:sz w:val="28"/>
            <w:szCs w:val="28"/>
            <w:rtl/>
          </w:rPr>
          <w:t>בסעיפים 40ד</w:t>
        </w:r>
      </w:hyperlink>
      <w:r>
        <w:rPr>
          <w:rFonts w:ascii="Arial" w:hAnsi="Arial" w:cs="FrankRuehl"/>
          <w:sz w:val="28"/>
          <w:szCs w:val="28"/>
          <w:rtl/>
        </w:rPr>
        <w:t xml:space="preserve"> ו-</w:t>
      </w:r>
      <w:hyperlink r:id="rId105" w:history="1">
        <w:r w:rsidR="00BF0283" w:rsidRPr="00BF0283">
          <w:rPr>
            <w:rStyle w:val="Hyperlink"/>
            <w:rFonts w:ascii="Arial" w:hAnsi="Arial" w:cs="FrankRuehl"/>
            <w:sz w:val="28"/>
            <w:szCs w:val="28"/>
            <w:rtl/>
          </w:rPr>
          <w:t>40ה</w:t>
        </w:r>
      </w:hyperlink>
      <w:r>
        <w:rPr>
          <w:rFonts w:ascii="Arial" w:hAnsi="Arial" w:cs="FrankRuehl"/>
          <w:sz w:val="28"/>
          <w:szCs w:val="28"/>
          <w:rtl/>
        </w:rPr>
        <w:t xml:space="preserve"> ל</w:t>
      </w:r>
      <w:hyperlink r:id="rId106" w:history="1">
        <w:r w:rsidRPr="00E22D1C">
          <w:rPr>
            <w:rFonts w:ascii="Arial" w:hAnsi="Arial" w:cs="FrankRuehl"/>
            <w:color w:val="0000FF"/>
            <w:sz w:val="28"/>
            <w:szCs w:val="28"/>
            <w:u w:val="single"/>
            <w:rtl/>
          </w:rPr>
          <w:t>חוק העונשין</w:t>
        </w:r>
      </w:hyperlink>
      <w:r>
        <w:rPr>
          <w:rFonts w:ascii="Arial" w:hAnsi="Arial" w:cs="FrankRuehl"/>
          <w:sz w:val="28"/>
          <w:szCs w:val="28"/>
          <w:rtl/>
        </w:rPr>
        <w:t xml:space="preserve"> (</w:t>
      </w:r>
      <w:hyperlink r:id="rId107" w:history="1">
        <w:r w:rsidR="00BF0283" w:rsidRPr="00BF0283">
          <w:rPr>
            <w:rStyle w:val="Hyperlink"/>
            <w:rFonts w:ascii="Arial" w:hAnsi="Arial" w:cs="FrankRuehl"/>
            <w:sz w:val="28"/>
            <w:szCs w:val="28"/>
            <w:rtl/>
          </w:rPr>
          <w:t>סעיף 40ג(ב)).</w:t>
        </w:r>
      </w:hyperlink>
      <w:r>
        <w:rPr>
          <w:rFonts w:ascii="Arial" w:hAnsi="Arial" w:cs="FrankRuehl"/>
          <w:sz w:val="28"/>
          <w:szCs w:val="28"/>
          <w:rtl/>
        </w:rPr>
        <w:t xml:space="preserve"> ככל שלא מצא בית-המשפט להעדיף שיקולי שיקום או הגנה על הציבור עליו לקבוע את העונש שיושת על הנאשם בתוך המתחם שקבע. בשלב זה נדרש בית-המשפט לשקול את נסיבותיו האישיות של הנאשם לקולה ולחומרה – אלו המפורטות </w:t>
      </w:r>
      <w:hyperlink r:id="rId108" w:history="1">
        <w:r w:rsidR="00BF0283" w:rsidRPr="00BF0283">
          <w:rPr>
            <w:rStyle w:val="Hyperlink"/>
            <w:rFonts w:ascii="Arial" w:hAnsi="Arial" w:cs="FrankRuehl"/>
            <w:sz w:val="28"/>
            <w:szCs w:val="28"/>
            <w:rtl/>
          </w:rPr>
          <w:t>בסעיף 40יא</w:t>
        </w:r>
      </w:hyperlink>
      <w:r>
        <w:rPr>
          <w:rFonts w:ascii="Arial" w:hAnsi="Arial" w:cs="FrankRuehl"/>
          <w:sz w:val="28"/>
          <w:szCs w:val="28"/>
          <w:rtl/>
        </w:rPr>
        <w:t xml:space="preserve"> לחוק, כמו גם נסיבות אחרות ככל שמצא שהן רלוונטיות (</w:t>
      </w:r>
      <w:hyperlink r:id="rId109" w:history="1">
        <w:r w:rsidR="00BF0283" w:rsidRPr="00BF0283">
          <w:rPr>
            <w:rStyle w:val="Hyperlink"/>
            <w:rFonts w:ascii="Arial" w:hAnsi="Arial" w:cs="FrankRuehl"/>
            <w:sz w:val="28"/>
            <w:szCs w:val="28"/>
            <w:rtl/>
          </w:rPr>
          <w:t>סעיפים 40ג(ב)</w:t>
        </w:r>
      </w:hyperlink>
      <w:r>
        <w:rPr>
          <w:rFonts w:ascii="Arial" w:hAnsi="Arial" w:cs="FrankRuehl"/>
          <w:sz w:val="28"/>
          <w:szCs w:val="28"/>
          <w:rtl/>
        </w:rPr>
        <w:t xml:space="preserve"> ו-</w:t>
      </w:r>
      <w:hyperlink r:id="rId110" w:history="1">
        <w:r w:rsidR="00BF0283" w:rsidRPr="00BF0283">
          <w:rPr>
            <w:rStyle w:val="Hyperlink"/>
            <w:rFonts w:ascii="Arial" w:hAnsi="Arial" w:cs="FrankRuehl"/>
            <w:sz w:val="28"/>
            <w:szCs w:val="28"/>
            <w:rtl/>
          </w:rPr>
          <w:t>40יב</w:t>
        </w:r>
      </w:hyperlink>
      <w:r>
        <w:rPr>
          <w:rFonts w:ascii="Arial" w:hAnsi="Arial" w:cs="FrankRuehl"/>
          <w:sz w:val="28"/>
          <w:szCs w:val="28"/>
          <w:rtl/>
        </w:rPr>
        <w:t>). השלבים האלה מביאים בחשבון את מאפייניו הסובייקטיביים-אישיים של הנאשם (</w:t>
      </w:r>
      <w:r>
        <w:rPr>
          <w:rFonts w:ascii="Arial" w:hAnsi="Arial" w:cs="Miriam"/>
          <w:rtl/>
        </w:rPr>
        <w:t>ע</w:t>
      </w:r>
      <w:r>
        <w:rPr>
          <w:rFonts w:ascii="Arial" w:hAnsi="Arial" w:cs="Miriam" w:hint="cs"/>
          <w:rtl/>
        </w:rPr>
        <w:t>ניין סעד</w:t>
      </w:r>
      <w:r>
        <w:rPr>
          <w:rFonts w:ascii="Arial" w:hAnsi="Arial" w:cs="FrankRuehl" w:hint="cs"/>
          <w:sz w:val="28"/>
          <w:szCs w:val="28"/>
          <w:rtl/>
        </w:rPr>
        <w:t>,</w:t>
      </w:r>
      <w:r>
        <w:rPr>
          <w:rFonts w:ascii="Arial" w:hAnsi="Arial" w:cs="FrankRuehl"/>
          <w:sz w:val="28"/>
          <w:szCs w:val="28"/>
          <w:rtl/>
        </w:rPr>
        <w:t xml:space="preserve"> לעיל; </w:t>
      </w:r>
      <w:hyperlink r:id="rId111" w:history="1">
        <w:r w:rsidRPr="00E22D1C">
          <w:rPr>
            <w:rFonts w:ascii="Arial" w:hAnsi="Arial" w:cs="FrankRuehl"/>
            <w:color w:val="0000FF"/>
            <w:sz w:val="28"/>
            <w:szCs w:val="28"/>
            <w:u w:val="single"/>
            <w:rtl/>
          </w:rPr>
          <w:t>ע"פ 1903/13</w:t>
        </w:r>
      </w:hyperlink>
      <w:r>
        <w:rPr>
          <w:rFonts w:ascii="Arial" w:hAnsi="Arial" w:cs="FrankRuehl"/>
          <w:sz w:val="28"/>
          <w:szCs w:val="28"/>
          <w:rtl/>
        </w:rPr>
        <w:t xml:space="preserve"> </w:t>
      </w:r>
      <w:r>
        <w:rPr>
          <w:rFonts w:cs="Miriam"/>
          <w:rtl/>
        </w:rPr>
        <w:t>עיאשה נ' מדינת ישראל</w:t>
      </w:r>
      <w:r>
        <w:rPr>
          <w:rFonts w:ascii="Arial" w:hAnsi="Arial" w:cs="FrankRuehl"/>
          <w:sz w:val="28"/>
          <w:szCs w:val="28"/>
          <w:rtl/>
        </w:rPr>
        <w:t xml:space="preserve"> פִסקה 7 (14.7.2013); </w:t>
      </w:r>
      <w:hyperlink r:id="rId112" w:history="1">
        <w:r w:rsidRPr="00E22D1C">
          <w:rPr>
            <w:rFonts w:ascii="Arial" w:hAnsi="Arial" w:cs="FrankRuehl"/>
            <w:color w:val="0000FF"/>
            <w:sz w:val="28"/>
            <w:szCs w:val="28"/>
            <w:u w:val="single"/>
            <w:rtl/>
          </w:rPr>
          <w:t>ע"פ 1127/13</w:t>
        </w:r>
      </w:hyperlink>
      <w:r>
        <w:rPr>
          <w:rFonts w:ascii="Arial" w:hAnsi="Arial" w:cs="FrankRuehl"/>
          <w:sz w:val="28"/>
          <w:szCs w:val="28"/>
          <w:rtl/>
        </w:rPr>
        <w:t xml:space="preserve">, לעיל; אורן </w:t>
      </w:r>
      <w:hyperlink r:id="rId113" w:history="1">
        <w:r w:rsidRPr="00E22D1C">
          <w:rPr>
            <w:rFonts w:ascii="Arial" w:hAnsi="Arial" w:cs="FrankRuehl"/>
            <w:color w:val="0000FF"/>
            <w:sz w:val="28"/>
            <w:szCs w:val="28"/>
            <w:u w:val="single"/>
            <w:rtl/>
          </w:rPr>
          <w:t xml:space="preserve">גזל-אייל מתחמים לא הולמים: על </w:t>
        </w:r>
      </w:hyperlink>
      <w:r>
        <w:rPr>
          <w:rFonts w:cs="Miriam"/>
          <w:rtl/>
        </w:rPr>
        <w:t xml:space="preserve"> עקרון ההלימה בקביעת מתחם הענישה ההולם</w:t>
      </w:r>
      <w:r>
        <w:rPr>
          <w:rFonts w:ascii="Arial" w:hAnsi="Arial" w:cs="FrankRuehl"/>
          <w:sz w:val="28"/>
          <w:szCs w:val="28"/>
          <w:rtl/>
        </w:rPr>
        <w:t xml:space="preserve"> </w:t>
      </w:r>
      <w:r>
        <w:rPr>
          <w:rFonts w:cs="FrankRuehl"/>
          <w:sz w:val="28"/>
          <w:szCs w:val="28"/>
          <w:rtl/>
        </w:rPr>
        <w:t>משפטים על אתר</w:t>
      </w:r>
      <w:r>
        <w:rPr>
          <w:rFonts w:ascii="Arial" w:hAnsi="Arial" w:cs="FrankRuehl"/>
          <w:sz w:val="28"/>
          <w:szCs w:val="28"/>
          <w:rtl/>
        </w:rPr>
        <w:t xml:space="preserve"> ו 1 (</w:t>
      </w:r>
      <w:r>
        <w:rPr>
          <w:rFonts w:ascii="Arial" w:hAnsi="Arial" w:cs="FrankRuehl" w:hint="cs"/>
          <w:sz w:val="28"/>
          <w:szCs w:val="28"/>
          <w:rtl/>
        </w:rPr>
        <w:t>תשע"ג</w:t>
      </w:r>
      <w:r>
        <w:rPr>
          <w:rFonts w:ascii="Arial" w:hAnsi="Arial" w:cs="FrankRuehl"/>
          <w:sz w:val="28"/>
          <w:szCs w:val="28"/>
          <w:rtl/>
        </w:rPr>
        <w:t xml:space="preserve">)). </w:t>
      </w:r>
    </w:p>
    <w:p w14:paraId="44D9CFFA" w14:textId="77777777" w:rsidR="002A7B51" w:rsidRDefault="002A7B51">
      <w:pPr>
        <w:spacing w:line="360" w:lineRule="auto"/>
        <w:jc w:val="both"/>
        <w:rPr>
          <w:rFonts w:ascii="Arial" w:hAnsi="Arial" w:cs="FrankRuehl"/>
          <w:sz w:val="28"/>
          <w:szCs w:val="28"/>
          <w:rtl/>
        </w:rPr>
      </w:pPr>
    </w:p>
    <w:p w14:paraId="730C9317" w14:textId="77777777" w:rsidR="002A7B51" w:rsidRDefault="00E22D1C">
      <w:pPr>
        <w:spacing w:line="360" w:lineRule="auto"/>
        <w:jc w:val="both"/>
        <w:rPr>
          <w:rFonts w:ascii="Arial" w:hAnsi="Arial" w:cs="FrankRuehl"/>
          <w:sz w:val="28"/>
          <w:szCs w:val="28"/>
          <w:rtl/>
        </w:rPr>
      </w:pPr>
      <w:r>
        <w:rPr>
          <w:rFonts w:ascii="Arial" w:hAnsi="Arial" w:cs="FrankRuehl" w:hint="cs"/>
          <w:sz w:val="28"/>
          <w:szCs w:val="28"/>
          <w:rtl/>
        </w:rPr>
        <w:t>21.</w:t>
      </w:r>
      <w:r>
        <w:rPr>
          <w:rFonts w:ascii="Arial" w:hAnsi="Arial" w:cs="FrankRuehl" w:hint="cs"/>
          <w:sz w:val="28"/>
          <w:szCs w:val="28"/>
          <w:rtl/>
        </w:rPr>
        <w:tab/>
      </w:r>
      <w:r>
        <w:rPr>
          <w:rFonts w:ascii="Arial" w:hAnsi="Arial" w:cs="FrankRuehl"/>
          <w:sz w:val="28"/>
          <w:szCs w:val="28"/>
          <w:rtl/>
        </w:rPr>
        <w:t>ההפרדה בין השלבים חשובה ונועדה לאפשר התפתחות הדרגתית של מתחם ענישה הולם המתמקד בנסיבות העבירה, שניתן יהיה ליישמו באופן אחיד, עקיב ושוויוני בנסיבות עבירה דומות, באופן שעולה בקנה אחד עם עקרון אחידות הענישה (</w:t>
      </w:r>
      <w:hyperlink r:id="rId114" w:history="1">
        <w:r w:rsidRPr="00E22D1C">
          <w:rPr>
            <w:rFonts w:ascii="Arial" w:hAnsi="Arial" w:cs="FrankRuehl"/>
            <w:color w:val="0000FF"/>
            <w:sz w:val="28"/>
            <w:szCs w:val="28"/>
            <w:u w:val="single"/>
            <w:rtl/>
          </w:rPr>
          <w:t>ע"פ 4450/11</w:t>
        </w:r>
      </w:hyperlink>
      <w:r>
        <w:rPr>
          <w:rFonts w:ascii="Arial" w:hAnsi="Arial" w:cs="FrankRuehl"/>
          <w:sz w:val="28"/>
          <w:szCs w:val="28"/>
          <w:rtl/>
        </w:rPr>
        <w:t xml:space="preserve"> </w:t>
      </w:r>
      <w:r>
        <w:rPr>
          <w:rFonts w:cs="Miriam"/>
          <w:rtl/>
        </w:rPr>
        <w:t>עספור נ' מדינת ישראל</w:t>
      </w:r>
      <w:r>
        <w:rPr>
          <w:rFonts w:ascii="Arial" w:hAnsi="Arial" w:cs="FrankRuehl"/>
          <w:sz w:val="28"/>
          <w:szCs w:val="28"/>
          <w:rtl/>
        </w:rPr>
        <w:t xml:space="preserve"> פִסקה 8 (8.2.2012)). זאת, מבלי לגרוע מהמשקל שיש לייחס לנסיבות האישיות של העבריין, המשמשות שיקולים לקולה ולחומרה, בהתאם לעיקרון הענישה האינדיבידואלית (</w:t>
      </w:r>
      <w:hyperlink r:id="rId115" w:history="1">
        <w:r w:rsidRPr="00E22D1C">
          <w:rPr>
            <w:rFonts w:ascii="Arial" w:hAnsi="Arial" w:cs="FrankRuehl"/>
            <w:color w:val="0000FF"/>
            <w:sz w:val="28"/>
            <w:szCs w:val="28"/>
            <w:u w:val="single"/>
            <w:rtl/>
          </w:rPr>
          <w:t>ע"פ 291/81</w:t>
        </w:r>
      </w:hyperlink>
      <w:r>
        <w:rPr>
          <w:rFonts w:ascii="Arial" w:hAnsi="Arial" w:cs="FrankRuehl"/>
          <w:sz w:val="28"/>
          <w:szCs w:val="28"/>
          <w:rtl/>
        </w:rPr>
        <w:t xml:space="preserve"> </w:t>
      </w:r>
      <w:r>
        <w:rPr>
          <w:rFonts w:cs="Miriam"/>
          <w:rtl/>
        </w:rPr>
        <w:t>פלוני נ' מדינת ישראל</w:t>
      </w:r>
      <w:r>
        <w:rPr>
          <w:rFonts w:ascii="Arial" w:hAnsi="Arial" w:cs="FrankRuehl"/>
          <w:sz w:val="28"/>
          <w:szCs w:val="28"/>
          <w:rtl/>
        </w:rPr>
        <w:t xml:space="preserve">, פ"ד 438, </w:t>
      </w:r>
      <w:r>
        <w:rPr>
          <w:rFonts w:ascii="Arial" w:hAnsi="Arial" w:cs="FrankRuehl" w:hint="cs"/>
          <w:sz w:val="28"/>
          <w:szCs w:val="28"/>
          <w:rtl/>
        </w:rPr>
        <w:t>443-442</w:t>
      </w:r>
      <w:r>
        <w:rPr>
          <w:rFonts w:ascii="Arial" w:hAnsi="Arial" w:cs="FrankRuehl"/>
          <w:sz w:val="28"/>
          <w:szCs w:val="28"/>
          <w:rtl/>
        </w:rPr>
        <w:t xml:space="preserve"> (1981); </w:t>
      </w:r>
      <w:hyperlink r:id="rId116" w:history="1">
        <w:r w:rsidRPr="00E22D1C">
          <w:rPr>
            <w:rFonts w:ascii="Arial" w:hAnsi="Arial" w:cs="FrankRuehl"/>
            <w:color w:val="0000FF"/>
            <w:sz w:val="28"/>
            <w:szCs w:val="28"/>
            <w:u w:val="single"/>
            <w:rtl/>
          </w:rPr>
          <w:t>ע"פ 1399/91 ליבוביץ נ' מדינת ישראל, פ"ד מז</w:t>
        </w:r>
      </w:hyperlink>
      <w:r>
        <w:rPr>
          <w:rFonts w:ascii="Arial" w:hAnsi="Arial" w:cs="FrankRuehl"/>
          <w:sz w:val="28"/>
          <w:szCs w:val="28"/>
          <w:rtl/>
        </w:rPr>
        <w:t xml:space="preserve">(1) 177, </w:t>
      </w:r>
      <w:r>
        <w:rPr>
          <w:rFonts w:ascii="Arial" w:hAnsi="Arial" w:cs="FrankRuehl" w:hint="cs"/>
          <w:sz w:val="28"/>
          <w:szCs w:val="28"/>
          <w:rtl/>
        </w:rPr>
        <w:t>186-185</w:t>
      </w:r>
      <w:r>
        <w:rPr>
          <w:rFonts w:ascii="Arial" w:hAnsi="Arial" w:cs="FrankRuehl"/>
          <w:sz w:val="28"/>
          <w:szCs w:val="28"/>
          <w:rtl/>
        </w:rPr>
        <w:t xml:space="preserve"> (1993)).</w:t>
      </w:r>
    </w:p>
    <w:p w14:paraId="4473E16D" w14:textId="77777777" w:rsidR="002A7B51" w:rsidRDefault="002A7B51">
      <w:pPr>
        <w:tabs>
          <w:tab w:val="left" w:pos="800"/>
        </w:tabs>
        <w:overflowPunct w:val="0"/>
        <w:autoSpaceDE w:val="0"/>
        <w:autoSpaceDN w:val="0"/>
        <w:adjustRightInd w:val="0"/>
        <w:spacing w:line="360" w:lineRule="auto"/>
        <w:jc w:val="both"/>
        <w:rPr>
          <w:rFonts w:ascii="Arial" w:hAnsi="Arial" w:cs="FrankRuehl"/>
          <w:sz w:val="28"/>
          <w:szCs w:val="28"/>
          <w:rtl/>
        </w:rPr>
      </w:pPr>
    </w:p>
    <w:p w14:paraId="2C9BE70B" w14:textId="77777777" w:rsidR="002A7B51" w:rsidRDefault="00E22D1C">
      <w:pPr>
        <w:tabs>
          <w:tab w:val="left" w:pos="800"/>
        </w:tabs>
        <w:overflowPunct w:val="0"/>
        <w:autoSpaceDE w:val="0"/>
        <w:autoSpaceDN w:val="0"/>
        <w:adjustRightInd w:val="0"/>
        <w:spacing w:line="360" w:lineRule="auto"/>
        <w:jc w:val="both"/>
        <w:rPr>
          <w:rFonts w:cs="Miriam"/>
          <w:rtl/>
        </w:rPr>
      </w:pPr>
      <w:r>
        <w:rPr>
          <w:rFonts w:cs="Miriam" w:hint="cs"/>
          <w:rtl/>
        </w:rPr>
        <w:t>דיון והכרעה:</w:t>
      </w:r>
    </w:p>
    <w:p w14:paraId="73FB5FAB" w14:textId="77777777" w:rsidR="002A7B51" w:rsidRDefault="002A7B51">
      <w:pPr>
        <w:tabs>
          <w:tab w:val="left" w:pos="800"/>
        </w:tabs>
        <w:overflowPunct w:val="0"/>
        <w:autoSpaceDE w:val="0"/>
        <w:autoSpaceDN w:val="0"/>
        <w:adjustRightInd w:val="0"/>
        <w:spacing w:line="360" w:lineRule="auto"/>
        <w:jc w:val="both"/>
        <w:rPr>
          <w:rFonts w:cs="Miriam"/>
          <w:rtl/>
        </w:rPr>
      </w:pPr>
    </w:p>
    <w:p w14:paraId="0D9218B0" w14:textId="77777777" w:rsidR="002A7B51" w:rsidRDefault="00E22D1C">
      <w:pPr>
        <w:tabs>
          <w:tab w:val="left" w:pos="800"/>
        </w:tabs>
        <w:overflowPunct w:val="0"/>
        <w:autoSpaceDE w:val="0"/>
        <w:autoSpaceDN w:val="0"/>
        <w:adjustRightInd w:val="0"/>
        <w:spacing w:line="360" w:lineRule="auto"/>
        <w:jc w:val="both"/>
        <w:rPr>
          <w:rFonts w:cs="Miriam"/>
          <w:sz w:val="22"/>
          <w:szCs w:val="22"/>
          <w:rtl/>
        </w:rPr>
      </w:pPr>
      <w:r>
        <w:rPr>
          <w:rFonts w:cs="Miriam"/>
          <w:sz w:val="22"/>
          <w:szCs w:val="22"/>
          <w:rtl/>
        </w:rPr>
        <w:t>שלב ראשון – ריבוי עבירות</w:t>
      </w:r>
      <w:r>
        <w:rPr>
          <w:rFonts w:cs="Miriam" w:hint="cs"/>
          <w:sz w:val="22"/>
          <w:szCs w:val="22"/>
          <w:rtl/>
        </w:rPr>
        <w:t>:</w:t>
      </w:r>
    </w:p>
    <w:p w14:paraId="38C9CB44" w14:textId="77777777" w:rsidR="002A7B51" w:rsidRDefault="00E22D1C">
      <w:pPr>
        <w:spacing w:after="120" w:line="360" w:lineRule="auto"/>
        <w:jc w:val="both"/>
        <w:rPr>
          <w:rFonts w:ascii="Calibri" w:hAnsi="Calibri" w:cs="FrankRuehl"/>
          <w:sz w:val="28"/>
          <w:szCs w:val="28"/>
          <w:rtl/>
        </w:rPr>
      </w:pPr>
      <w:r>
        <w:rPr>
          <w:rFonts w:ascii="Arial" w:hAnsi="Arial" w:cs="FrankRuehl" w:hint="cs"/>
          <w:noProof/>
          <w:sz w:val="28"/>
          <w:szCs w:val="28"/>
          <w:rtl/>
        </w:rPr>
        <w:t>22.</w:t>
      </w:r>
      <w:r>
        <w:rPr>
          <w:rFonts w:ascii="Arial" w:hAnsi="Arial" w:cs="FrankRuehl" w:hint="cs"/>
          <w:noProof/>
          <w:sz w:val="28"/>
          <w:szCs w:val="28"/>
          <w:rtl/>
        </w:rPr>
        <w:tab/>
      </w:r>
      <w:r>
        <w:rPr>
          <w:rFonts w:ascii="Calibri" w:hAnsi="Calibri" w:cs="FrankRuehl" w:hint="cs"/>
          <w:sz w:val="28"/>
          <w:szCs w:val="28"/>
          <w:rtl/>
        </w:rPr>
        <w:t xml:space="preserve">בטרם נדרש לשלב הראשון, מתעוררת שאלה מקדמית בדבר הצורך בקביעת מתחמי ענישה מקום בו הוסכם על טווח ענישה. אכן, בית-המשפט מוסמך ואף מחויב לקבוע בכל מקרה ומקרה מתחם ענישה גם כאשר מורשע נאשם על-פי הודאתו בגדר הסדר טיעון הכולל הסכמה לטווח ענישה. </w:t>
      </w:r>
      <w:r>
        <w:rPr>
          <w:rFonts w:cs="FrankRuehl" w:hint="cs"/>
          <w:sz w:val="28"/>
          <w:szCs w:val="28"/>
          <w:rtl/>
        </w:rPr>
        <w:t>ה</w:t>
      </w:r>
      <w:r>
        <w:rPr>
          <w:rFonts w:cs="FrankRuehl"/>
          <w:sz w:val="28"/>
          <w:szCs w:val="28"/>
          <w:rtl/>
        </w:rPr>
        <w:t>סדר הטיעון אינו מייתר את קביעתו של מתחם הענישה בהתאם לעקרונות תיקון 113 (</w:t>
      </w:r>
      <w:hyperlink r:id="rId117" w:history="1">
        <w:r w:rsidRPr="00E22D1C">
          <w:rPr>
            <w:rFonts w:cs="FrankRuehl"/>
            <w:color w:val="0000FF"/>
            <w:sz w:val="28"/>
            <w:szCs w:val="28"/>
            <w:u w:val="single"/>
            <w:rtl/>
          </w:rPr>
          <w:t>ע"פ 512/13</w:t>
        </w:r>
      </w:hyperlink>
      <w:r>
        <w:rPr>
          <w:rFonts w:cs="FrankRuehl"/>
          <w:sz w:val="28"/>
          <w:szCs w:val="28"/>
          <w:rtl/>
        </w:rPr>
        <w:t xml:space="preserve"> </w:t>
      </w:r>
      <w:r>
        <w:rPr>
          <w:rFonts w:cs="Miriam"/>
          <w:rtl/>
        </w:rPr>
        <w:t>פלוני נ' מדינת ישראל</w:t>
      </w:r>
      <w:r>
        <w:rPr>
          <w:rFonts w:cs="FrankRuehl"/>
          <w:sz w:val="28"/>
          <w:szCs w:val="28"/>
          <w:rtl/>
        </w:rPr>
        <w:t xml:space="preserve"> (4.12.13)). </w:t>
      </w:r>
      <w:r>
        <w:rPr>
          <w:rFonts w:cs="FrankRuehl" w:hint="cs"/>
          <w:sz w:val="28"/>
          <w:szCs w:val="28"/>
          <w:rtl/>
        </w:rPr>
        <w:t>בעניין זה נקבע</w:t>
      </w:r>
      <w:r>
        <w:rPr>
          <w:rFonts w:cs="FrankRuehl"/>
          <w:sz w:val="28"/>
          <w:szCs w:val="28"/>
          <w:rtl/>
        </w:rPr>
        <w:t xml:space="preserve"> כי "</w:t>
      </w:r>
      <w:r>
        <w:rPr>
          <w:rFonts w:cs="FrankRuehl" w:hint="cs"/>
          <w:sz w:val="28"/>
          <w:szCs w:val="28"/>
          <w:rtl/>
        </w:rPr>
        <w:t>...</w:t>
      </w:r>
      <w:r>
        <w:rPr>
          <w:rFonts w:cs="Miriam"/>
          <w:rtl/>
        </w:rPr>
        <w:t>על בית המשפט לקבוע תחילה את מתחם הענישה בהתאם להוראות הדין ולמדיניות הענישה הנוהגת, בשלב הבא, להשוותו לטווח הענישה עליו הסכימו הצדדים, וככל שהטווח מאושר- לקבוע את העונש בהתחשב בהסדר הטיעון</w:t>
      </w:r>
      <w:r>
        <w:rPr>
          <w:rFonts w:cs="FrankRuehl"/>
          <w:sz w:val="28"/>
          <w:szCs w:val="28"/>
          <w:rtl/>
        </w:rPr>
        <w:t>" (</w:t>
      </w:r>
      <w:hyperlink r:id="rId118" w:history="1">
        <w:r w:rsidRPr="00E22D1C">
          <w:rPr>
            <w:rFonts w:cs="FrankRuehl"/>
            <w:color w:val="0000FF"/>
            <w:sz w:val="28"/>
            <w:szCs w:val="28"/>
            <w:u w:val="single"/>
            <w:rtl/>
          </w:rPr>
          <w:t>ע"פ 633/14</w:t>
        </w:r>
      </w:hyperlink>
      <w:r>
        <w:rPr>
          <w:rFonts w:cs="FrankRuehl"/>
          <w:sz w:val="28"/>
          <w:szCs w:val="28"/>
          <w:rtl/>
        </w:rPr>
        <w:t xml:space="preserve"> </w:t>
      </w:r>
      <w:r>
        <w:rPr>
          <w:rFonts w:cs="Miriam"/>
          <w:rtl/>
        </w:rPr>
        <w:t>מרדכי אביטל נ' מדינת ישראל</w:t>
      </w:r>
      <w:r>
        <w:rPr>
          <w:rtl/>
        </w:rPr>
        <w:t xml:space="preserve"> </w:t>
      </w:r>
      <w:r>
        <w:rPr>
          <w:rFonts w:cs="FrankRuehl"/>
          <w:sz w:val="28"/>
          <w:szCs w:val="28"/>
          <w:rtl/>
        </w:rPr>
        <w:t>(ניתן ביום 6.7.14)</w:t>
      </w:r>
      <w:r>
        <w:rPr>
          <w:rFonts w:cs="FrankRuehl" w:hint="cs"/>
          <w:sz w:val="28"/>
          <w:szCs w:val="28"/>
          <w:rtl/>
        </w:rPr>
        <w:t>;</w:t>
      </w:r>
      <w:r>
        <w:rPr>
          <w:rFonts w:ascii="Calibri" w:hAnsi="Calibri" w:cs="FrankRuehl" w:hint="cs"/>
          <w:sz w:val="28"/>
          <w:szCs w:val="28"/>
          <w:rtl/>
        </w:rPr>
        <w:t xml:space="preserve"> </w:t>
      </w:r>
      <w:hyperlink r:id="rId119" w:history="1">
        <w:r w:rsidRPr="00E22D1C">
          <w:rPr>
            <w:rFonts w:ascii="Calibri" w:hAnsi="Calibri" w:cs="FrankRuehl" w:hint="eastAsia"/>
            <w:color w:val="0000FF"/>
            <w:sz w:val="28"/>
            <w:szCs w:val="28"/>
            <w:u w:val="single"/>
            <w:rtl/>
          </w:rPr>
          <w:t>ע</w:t>
        </w:r>
        <w:r w:rsidRPr="00E22D1C">
          <w:rPr>
            <w:rFonts w:ascii="Calibri" w:hAnsi="Calibri" w:cs="FrankRuehl"/>
            <w:color w:val="0000FF"/>
            <w:sz w:val="28"/>
            <w:szCs w:val="28"/>
            <w:u w:val="single"/>
            <w:rtl/>
          </w:rPr>
          <w:t>"</w:t>
        </w:r>
        <w:r w:rsidRPr="00E22D1C">
          <w:rPr>
            <w:rFonts w:ascii="Calibri" w:hAnsi="Calibri" w:cs="FrankRuehl" w:hint="eastAsia"/>
            <w:color w:val="0000FF"/>
            <w:sz w:val="28"/>
            <w:szCs w:val="28"/>
            <w:u w:val="single"/>
            <w:rtl/>
          </w:rPr>
          <w:t>פ</w:t>
        </w:r>
        <w:r w:rsidRPr="00E22D1C">
          <w:rPr>
            <w:rFonts w:ascii="Calibri" w:hAnsi="Calibri" w:cs="FrankRuehl"/>
            <w:color w:val="0000FF"/>
            <w:sz w:val="28"/>
            <w:szCs w:val="28"/>
            <w:u w:val="single"/>
            <w:rtl/>
          </w:rPr>
          <w:t xml:space="preserve"> 3042/13</w:t>
        </w:r>
      </w:hyperlink>
      <w:r>
        <w:rPr>
          <w:rFonts w:ascii="Calibri" w:hAnsi="Calibri" w:cs="FrankRuehl" w:hint="cs"/>
          <w:sz w:val="28"/>
          <w:szCs w:val="28"/>
          <w:rtl/>
        </w:rPr>
        <w:t xml:space="preserve"> </w:t>
      </w:r>
      <w:r>
        <w:rPr>
          <w:rFonts w:ascii="Calibri" w:hAnsi="Calibri" w:cs="Miriam" w:hint="cs"/>
          <w:rtl/>
        </w:rPr>
        <w:t>יוסף חיימוב נ' מדינת ישראל</w:t>
      </w:r>
      <w:r>
        <w:rPr>
          <w:rFonts w:ascii="Calibri" w:hAnsi="Calibri" w:cs="FrankRuehl" w:hint="cs"/>
          <w:sz w:val="28"/>
          <w:szCs w:val="28"/>
          <w:rtl/>
        </w:rPr>
        <w:t xml:space="preserve"> (21.5.2015); עם זאת, דומה כי בשאלה זו טרם נאמרה המילה האחרונה, </w:t>
      </w:r>
      <w:r>
        <w:rPr>
          <w:rFonts w:ascii="Calibri" w:hAnsi="Calibri" w:cs="FrankRuehl"/>
          <w:sz w:val="28"/>
          <w:szCs w:val="28"/>
          <w:rtl/>
        </w:rPr>
        <w:t>ראו</w:t>
      </w:r>
      <w:r>
        <w:rPr>
          <w:rFonts w:ascii="Calibri" w:hAnsi="Calibri" w:cs="FrankRuehl" w:hint="cs"/>
          <w:sz w:val="28"/>
          <w:szCs w:val="28"/>
          <w:rtl/>
        </w:rPr>
        <w:t>:</w:t>
      </w:r>
      <w:r>
        <w:rPr>
          <w:rFonts w:ascii="Calibri" w:hAnsi="Calibri" w:cs="FrankRuehl"/>
          <w:sz w:val="28"/>
          <w:szCs w:val="28"/>
          <w:rtl/>
        </w:rPr>
        <w:t xml:space="preserve"> </w:t>
      </w:r>
      <w:hyperlink r:id="rId120" w:history="1">
        <w:r w:rsidRPr="00E22D1C">
          <w:rPr>
            <w:rFonts w:ascii="Calibri" w:hAnsi="Calibri" w:cs="FrankRuehl" w:hint="eastAsia"/>
            <w:color w:val="0000FF"/>
            <w:sz w:val="28"/>
            <w:szCs w:val="28"/>
            <w:u w:val="single"/>
            <w:rtl/>
          </w:rPr>
          <w:t>ע</w:t>
        </w:r>
        <w:r w:rsidRPr="00E22D1C">
          <w:rPr>
            <w:rFonts w:ascii="Calibri" w:hAnsi="Calibri" w:cs="FrankRuehl"/>
            <w:color w:val="0000FF"/>
            <w:sz w:val="28"/>
            <w:szCs w:val="28"/>
            <w:u w:val="single"/>
            <w:rtl/>
          </w:rPr>
          <w:t>"</w:t>
        </w:r>
        <w:r w:rsidRPr="00E22D1C">
          <w:rPr>
            <w:rFonts w:ascii="Calibri" w:hAnsi="Calibri" w:cs="FrankRuehl" w:hint="eastAsia"/>
            <w:color w:val="0000FF"/>
            <w:sz w:val="28"/>
            <w:szCs w:val="28"/>
            <w:u w:val="single"/>
            <w:rtl/>
          </w:rPr>
          <w:t>פ</w:t>
        </w:r>
        <w:r w:rsidRPr="00E22D1C">
          <w:rPr>
            <w:rFonts w:ascii="Calibri" w:hAnsi="Calibri" w:cs="FrankRuehl"/>
            <w:color w:val="0000FF"/>
            <w:sz w:val="28"/>
            <w:szCs w:val="28"/>
            <w:u w:val="single"/>
            <w:rtl/>
          </w:rPr>
          <w:t xml:space="preserve"> 4301/15</w:t>
        </w:r>
      </w:hyperlink>
      <w:r>
        <w:rPr>
          <w:rFonts w:ascii="Calibri" w:hAnsi="Calibri" w:cs="FrankRuehl"/>
          <w:sz w:val="28"/>
          <w:szCs w:val="28"/>
          <w:rtl/>
        </w:rPr>
        <w:t xml:space="preserve"> </w:t>
      </w:r>
      <w:r>
        <w:rPr>
          <w:rFonts w:ascii="Calibri" w:hAnsi="Calibri" w:cs="Miriam"/>
          <w:rtl/>
        </w:rPr>
        <w:t>יאשיהו יוסף פינטו נ' מדינת ישראל</w:t>
      </w:r>
      <w:r>
        <w:rPr>
          <w:rFonts w:ascii="Calibri" w:hAnsi="Calibri" w:cs="FrankRuehl"/>
          <w:sz w:val="28"/>
          <w:szCs w:val="28"/>
          <w:rtl/>
        </w:rPr>
        <w:t xml:space="preserve"> </w:t>
      </w:r>
      <w:r>
        <w:rPr>
          <w:rFonts w:ascii="Calibri" w:hAnsi="Calibri" w:cs="FrankRuehl" w:hint="cs"/>
          <w:sz w:val="28"/>
          <w:szCs w:val="28"/>
          <w:rtl/>
        </w:rPr>
        <w:t xml:space="preserve">( 5.1.2016); </w:t>
      </w:r>
      <w:hyperlink r:id="rId121" w:history="1">
        <w:r w:rsidRPr="00E22D1C">
          <w:rPr>
            <w:rFonts w:ascii="Calibri" w:hAnsi="Calibri" w:cs="FrankRuehl" w:hint="eastAsia"/>
            <w:color w:val="0000FF"/>
            <w:sz w:val="28"/>
            <w:szCs w:val="28"/>
            <w:u w:val="single"/>
            <w:rtl/>
          </w:rPr>
          <w:t>ע</w:t>
        </w:r>
        <w:r w:rsidRPr="00E22D1C">
          <w:rPr>
            <w:rFonts w:ascii="Calibri" w:hAnsi="Calibri" w:cs="FrankRuehl"/>
            <w:color w:val="0000FF"/>
            <w:sz w:val="28"/>
            <w:szCs w:val="28"/>
            <w:u w:val="single"/>
            <w:rtl/>
          </w:rPr>
          <w:t>"</w:t>
        </w:r>
        <w:r w:rsidRPr="00E22D1C">
          <w:rPr>
            <w:rFonts w:ascii="Calibri" w:hAnsi="Calibri" w:cs="FrankRuehl" w:hint="eastAsia"/>
            <w:color w:val="0000FF"/>
            <w:sz w:val="28"/>
            <w:szCs w:val="28"/>
            <w:u w:val="single"/>
            <w:rtl/>
          </w:rPr>
          <w:t>פ</w:t>
        </w:r>
        <w:r w:rsidRPr="00E22D1C">
          <w:rPr>
            <w:rFonts w:ascii="Calibri" w:hAnsi="Calibri" w:cs="FrankRuehl"/>
            <w:color w:val="0000FF"/>
            <w:sz w:val="28"/>
            <w:szCs w:val="28"/>
            <w:u w:val="single"/>
            <w:rtl/>
          </w:rPr>
          <w:t xml:space="preserve"> 6799/14</w:t>
        </w:r>
      </w:hyperlink>
      <w:r>
        <w:rPr>
          <w:rFonts w:ascii="Calibri" w:hAnsi="Calibri" w:cs="FrankRuehl" w:hint="cs"/>
          <w:sz w:val="28"/>
          <w:szCs w:val="28"/>
          <w:rtl/>
        </w:rPr>
        <w:t xml:space="preserve"> </w:t>
      </w:r>
      <w:r>
        <w:rPr>
          <w:rFonts w:ascii="Calibri" w:hAnsi="Calibri" w:cs="Miriam"/>
          <w:rtl/>
        </w:rPr>
        <w:t>אופיר נ' מדינת ישראל</w:t>
      </w:r>
      <w:r>
        <w:rPr>
          <w:rFonts w:ascii="Calibri" w:hAnsi="Calibri" w:cs="FrankRuehl"/>
          <w:sz w:val="28"/>
          <w:szCs w:val="28"/>
          <w:rtl/>
        </w:rPr>
        <w:t xml:space="preserve"> (16.3.2015</w:t>
      </w:r>
      <w:r>
        <w:rPr>
          <w:rFonts w:ascii="Calibri" w:hAnsi="Calibri" w:cs="FrankRuehl" w:hint="cs"/>
          <w:sz w:val="28"/>
          <w:szCs w:val="28"/>
          <w:rtl/>
        </w:rPr>
        <w:t xml:space="preserve">, להלן </w:t>
      </w:r>
      <w:r>
        <w:rPr>
          <w:rFonts w:ascii="Calibri" w:hAnsi="Calibri" w:cs="FrankRuehl"/>
          <w:sz w:val="28"/>
          <w:szCs w:val="28"/>
          <w:rtl/>
        </w:rPr>
        <w:t>–</w:t>
      </w:r>
      <w:r>
        <w:rPr>
          <w:rFonts w:ascii="Calibri" w:hAnsi="Calibri" w:cs="FrankRuehl" w:hint="cs"/>
          <w:sz w:val="28"/>
          <w:szCs w:val="28"/>
          <w:rtl/>
        </w:rPr>
        <w:t xml:space="preserve"> </w:t>
      </w:r>
      <w:r>
        <w:rPr>
          <w:rFonts w:ascii="Calibri" w:hAnsi="Calibri" w:cs="Miriam" w:hint="cs"/>
          <w:rtl/>
        </w:rPr>
        <w:t>עניין אופיר</w:t>
      </w:r>
      <w:r>
        <w:rPr>
          <w:rFonts w:ascii="Calibri" w:hAnsi="Calibri" w:cs="FrankRuehl" w:hint="cs"/>
          <w:sz w:val="28"/>
          <w:szCs w:val="28"/>
          <w:rtl/>
        </w:rPr>
        <w:t>), עמדתם של השופטים זילברטל ועמית אשר בחרו</w:t>
      </w:r>
      <w:r>
        <w:rPr>
          <w:rFonts w:ascii="Calibri" w:hAnsi="Calibri" w:cs="FrankRuehl"/>
          <w:sz w:val="28"/>
          <w:szCs w:val="28"/>
          <w:rtl/>
        </w:rPr>
        <w:t xml:space="preserve"> להשאיר</w:t>
      </w:r>
      <w:r>
        <w:rPr>
          <w:rFonts w:ascii="Calibri" w:hAnsi="Calibri" w:cs="FrankRuehl" w:hint="cs"/>
          <w:sz w:val="28"/>
          <w:szCs w:val="28"/>
          <w:rtl/>
        </w:rPr>
        <w:t xml:space="preserve"> את הסוגיה בעניין </w:t>
      </w:r>
      <w:r>
        <w:rPr>
          <w:rFonts w:ascii="Calibri" w:hAnsi="Calibri" w:cs="FrankRuehl"/>
          <w:sz w:val="28"/>
          <w:szCs w:val="28"/>
          <w:rtl/>
        </w:rPr>
        <w:t xml:space="preserve">קביעת מתחם </w:t>
      </w:r>
      <w:r>
        <w:rPr>
          <w:rFonts w:ascii="Calibri" w:hAnsi="Calibri" w:cs="FrankRuehl" w:hint="cs"/>
          <w:sz w:val="28"/>
          <w:szCs w:val="28"/>
          <w:rtl/>
        </w:rPr>
        <w:t>ענישה</w:t>
      </w:r>
      <w:r>
        <w:rPr>
          <w:rFonts w:ascii="Calibri" w:hAnsi="Calibri" w:cs="FrankRuehl"/>
          <w:sz w:val="28"/>
          <w:szCs w:val="28"/>
          <w:rtl/>
        </w:rPr>
        <w:t xml:space="preserve"> כאשר מוצג לבית</w:t>
      </w:r>
      <w:r>
        <w:rPr>
          <w:rFonts w:ascii="Calibri" w:hAnsi="Calibri" w:cs="FrankRuehl" w:hint="cs"/>
          <w:sz w:val="28"/>
          <w:szCs w:val="28"/>
          <w:rtl/>
        </w:rPr>
        <w:t>-</w:t>
      </w:r>
      <w:r>
        <w:rPr>
          <w:rFonts w:ascii="Calibri" w:hAnsi="Calibri" w:cs="FrankRuehl"/>
          <w:sz w:val="28"/>
          <w:szCs w:val="28"/>
          <w:rtl/>
        </w:rPr>
        <w:t>המשפט הסדר טיעון הכולל טווחי ענישה</w:t>
      </w:r>
      <w:r>
        <w:rPr>
          <w:rFonts w:ascii="Calibri" w:hAnsi="Calibri" w:cs="FrankRuehl" w:hint="cs"/>
          <w:sz w:val="28"/>
          <w:szCs w:val="28"/>
          <w:rtl/>
        </w:rPr>
        <w:t>,</w:t>
      </w:r>
      <w:r>
        <w:rPr>
          <w:rFonts w:ascii="Calibri" w:hAnsi="Calibri" w:cs="FrankRuehl"/>
          <w:sz w:val="28"/>
          <w:szCs w:val="28"/>
          <w:rtl/>
        </w:rPr>
        <w:t xml:space="preserve"> </w:t>
      </w:r>
      <w:r>
        <w:rPr>
          <w:rFonts w:ascii="Calibri" w:hAnsi="Calibri" w:cs="FrankRuehl" w:hint="cs"/>
          <w:sz w:val="28"/>
          <w:szCs w:val="28"/>
          <w:rtl/>
        </w:rPr>
        <w:t>בצריך ע</w:t>
      </w:r>
      <w:r>
        <w:rPr>
          <w:rFonts w:ascii="Calibri" w:hAnsi="Calibri" w:cs="FrankRuehl"/>
          <w:sz w:val="28"/>
          <w:szCs w:val="28"/>
          <w:rtl/>
        </w:rPr>
        <w:t>יון</w:t>
      </w:r>
      <w:r>
        <w:rPr>
          <w:rFonts w:ascii="Calibri" w:hAnsi="Calibri" w:cs="FrankRuehl" w:hint="cs"/>
          <w:sz w:val="28"/>
          <w:szCs w:val="28"/>
          <w:rtl/>
        </w:rPr>
        <w:t>).</w:t>
      </w:r>
    </w:p>
    <w:p w14:paraId="3087B371" w14:textId="77777777" w:rsidR="002A7B51" w:rsidRDefault="002A7B51">
      <w:pPr>
        <w:spacing w:after="120" w:line="360" w:lineRule="auto"/>
        <w:jc w:val="both"/>
        <w:rPr>
          <w:rFonts w:ascii="Calibri" w:hAnsi="Calibri" w:cs="FrankRuehl"/>
          <w:sz w:val="28"/>
          <w:szCs w:val="28"/>
          <w:rtl/>
        </w:rPr>
      </w:pPr>
    </w:p>
    <w:p w14:paraId="60FBB151" w14:textId="77777777" w:rsidR="002A7B51" w:rsidRDefault="00E22D1C">
      <w:pPr>
        <w:spacing w:after="120" w:line="360" w:lineRule="auto"/>
        <w:jc w:val="both"/>
        <w:rPr>
          <w:rFonts w:cs="Miriam"/>
          <w:sz w:val="22"/>
          <w:szCs w:val="22"/>
          <w:rtl/>
        </w:rPr>
      </w:pPr>
      <w:r>
        <w:rPr>
          <w:rFonts w:cs="Miriam"/>
          <w:sz w:val="22"/>
          <w:szCs w:val="22"/>
          <w:rtl/>
        </w:rPr>
        <w:t>אירוע אחד או מספר אירועים</w:t>
      </w:r>
      <w:r>
        <w:rPr>
          <w:rFonts w:cs="Miriam" w:hint="cs"/>
          <w:sz w:val="22"/>
          <w:szCs w:val="22"/>
          <w:rtl/>
        </w:rPr>
        <w:t>:</w:t>
      </w:r>
    </w:p>
    <w:p w14:paraId="32CE6444" w14:textId="77777777" w:rsidR="002A7B51" w:rsidRDefault="00E22D1C">
      <w:pPr>
        <w:spacing w:after="120" w:line="360" w:lineRule="auto"/>
        <w:jc w:val="both"/>
        <w:rPr>
          <w:rFonts w:cs="FrankRuehl"/>
          <w:sz w:val="28"/>
          <w:szCs w:val="28"/>
          <w:rtl/>
        </w:rPr>
      </w:pPr>
      <w:r>
        <w:rPr>
          <w:rFonts w:ascii="Arial" w:hAnsi="Arial" w:cs="FrankRuehl" w:hint="cs"/>
          <w:sz w:val="28"/>
          <w:szCs w:val="28"/>
          <w:rtl/>
        </w:rPr>
        <w:t>23.</w:t>
      </w:r>
      <w:r>
        <w:rPr>
          <w:rFonts w:ascii="Arial" w:hAnsi="Arial" w:cs="FrankRuehl"/>
          <w:sz w:val="28"/>
          <w:szCs w:val="28"/>
          <w:rtl/>
        </w:rPr>
        <w:tab/>
      </w:r>
      <w:r>
        <w:rPr>
          <w:rFonts w:cs="Miriam"/>
          <w:rtl/>
        </w:rPr>
        <w:t xml:space="preserve"> </w:t>
      </w:r>
      <w:r>
        <w:rPr>
          <w:rFonts w:cs="FrankRuehl" w:hint="cs"/>
          <w:sz w:val="28"/>
          <w:szCs w:val="28"/>
          <w:rtl/>
        </w:rPr>
        <w:t>כאמור בענייננו, הנאשמים 3-2 הורשעו בביצוע עבירות רבות שפורטו במסגרת שלושה אישומים נפרדים בכתב-האישום המתוקן (הנאשם 3 גם באישום רביעי). השאלה המתעוררת הִנה האם האישומים בעניינם של כל אחד מהנאשמים מהווים אירוע אחד, לצורך קביעתו של מתחם ענישה הולם, או שמא מדובר באירועים נפרדים אשר יש לקבוע בנוגע לכל אחד מהם מתחם נפרד (</w:t>
      </w:r>
      <w:hyperlink r:id="rId122" w:history="1">
        <w:r w:rsidR="00BF0283" w:rsidRPr="00BF0283">
          <w:rPr>
            <w:rStyle w:val="Hyperlink"/>
            <w:rFonts w:cs="FrankRuehl" w:hint="eastAsia"/>
            <w:sz w:val="28"/>
            <w:szCs w:val="28"/>
            <w:rtl/>
          </w:rPr>
          <w:t>סעיף</w:t>
        </w:r>
        <w:r w:rsidR="00BF0283" w:rsidRPr="00BF0283">
          <w:rPr>
            <w:rStyle w:val="Hyperlink"/>
            <w:rFonts w:cs="FrankRuehl"/>
            <w:sz w:val="28"/>
            <w:szCs w:val="28"/>
            <w:rtl/>
          </w:rPr>
          <w:t xml:space="preserve"> 40יג</w:t>
        </w:r>
      </w:hyperlink>
      <w:r>
        <w:rPr>
          <w:rFonts w:cs="FrankRuehl" w:hint="cs"/>
          <w:sz w:val="28"/>
          <w:szCs w:val="28"/>
          <w:rtl/>
        </w:rPr>
        <w:t xml:space="preserve"> לחוק). ניתן למצוא פנים לכאן ולכאן; מחד גיסא, העבירות בוצעו במועדים שונים (אם כי סמוכים), כאשר בכל אחד מהאישומים חלקו של כל אחד מהנאשמים בביצוע העבירות לא היה זהה. בהתחשב בכך, ניתן להפריד בין האישומים הן מבחינה כרונולוגית והן מבחינה מהותית, באופן שאינו מלאכותי</w:t>
      </w:r>
      <w:r>
        <w:rPr>
          <w:rFonts w:cs="FrankRuehl"/>
          <w:sz w:val="28"/>
          <w:szCs w:val="28"/>
          <w:rtl/>
        </w:rPr>
        <w:t xml:space="preserve">. </w:t>
      </w:r>
      <w:r>
        <w:rPr>
          <w:rFonts w:cs="FrankRuehl" w:hint="cs"/>
          <w:sz w:val="28"/>
          <w:szCs w:val="28"/>
          <w:rtl/>
        </w:rPr>
        <w:t>מאידך גיסא, האישומים של כל אחד מהנאשמים נשוא כתב-האישום המתוקן קשורים בזיקה מהותית אחד לשני. כך הוא הדבר, שכן כל אחת מהעבירות שביצעו הנאשמים, נועדה להגשמת אותה תכנית עבריינית ופגעה באותם ערכים חברתיים. מכאן, כי כלל העבירות בהן הורשעו הנאשמים, במסגרת האישומים נשוא כתב-האישום המתוקן, מהוות, בעניינו של כל אחד מהם, אירוע אחד, בגינו יש לקבוע מתחם אחד</w:t>
      </w:r>
      <w:r>
        <w:rPr>
          <w:rFonts w:cs="FrankRuehl" w:hint="cs"/>
          <w:b/>
          <w:bCs/>
          <w:sz w:val="28"/>
          <w:szCs w:val="28"/>
          <w:rtl/>
        </w:rPr>
        <w:t xml:space="preserve"> </w:t>
      </w:r>
      <w:r>
        <w:rPr>
          <w:rFonts w:cs="FrankRuehl" w:hint="cs"/>
          <w:sz w:val="28"/>
          <w:szCs w:val="28"/>
          <w:rtl/>
        </w:rPr>
        <w:t xml:space="preserve">כולל. </w:t>
      </w:r>
    </w:p>
    <w:p w14:paraId="32E95780" w14:textId="77777777" w:rsidR="002A7B51" w:rsidRDefault="002A7B51">
      <w:pPr>
        <w:spacing w:after="120" w:line="360" w:lineRule="auto"/>
        <w:jc w:val="both"/>
        <w:rPr>
          <w:rFonts w:cs="FrankRuehl"/>
          <w:sz w:val="28"/>
          <w:szCs w:val="28"/>
          <w:rtl/>
        </w:rPr>
      </w:pPr>
    </w:p>
    <w:p w14:paraId="3CCE9853" w14:textId="77777777" w:rsidR="002A7B51" w:rsidRDefault="00E22D1C">
      <w:pPr>
        <w:spacing w:after="120" w:line="360" w:lineRule="auto"/>
        <w:jc w:val="both"/>
        <w:rPr>
          <w:rFonts w:cs="FrankRuehl"/>
          <w:sz w:val="28"/>
          <w:szCs w:val="28"/>
          <w:rtl/>
        </w:rPr>
      </w:pPr>
      <w:r>
        <w:rPr>
          <w:rFonts w:cs="FrankRuehl" w:hint="cs"/>
          <w:sz w:val="28"/>
          <w:szCs w:val="28"/>
          <w:rtl/>
        </w:rPr>
        <w:t>24.</w:t>
      </w:r>
      <w:r>
        <w:rPr>
          <w:rFonts w:cs="FrankRuehl" w:hint="cs"/>
          <w:sz w:val="28"/>
          <w:szCs w:val="28"/>
          <w:rtl/>
        </w:rPr>
        <w:tab/>
      </w:r>
      <w:r>
        <w:rPr>
          <w:rFonts w:cs="FrankRuehl"/>
          <w:sz w:val="28"/>
          <w:szCs w:val="28"/>
          <w:rtl/>
        </w:rPr>
        <w:t>בית</w:t>
      </w:r>
      <w:r>
        <w:rPr>
          <w:rFonts w:cs="FrankRuehl" w:hint="cs"/>
          <w:sz w:val="28"/>
          <w:szCs w:val="28"/>
          <w:rtl/>
        </w:rPr>
        <w:t>-</w:t>
      </w:r>
      <w:r>
        <w:rPr>
          <w:rFonts w:cs="FrankRuehl"/>
          <w:sz w:val="28"/>
          <w:szCs w:val="28"/>
          <w:rtl/>
        </w:rPr>
        <w:t>המשפט העליון ב</w:t>
      </w:r>
      <w:hyperlink r:id="rId123" w:history="1">
        <w:r w:rsidRPr="00E22D1C">
          <w:rPr>
            <w:rFonts w:cs="FrankRuehl"/>
            <w:color w:val="0000FF"/>
            <w:sz w:val="28"/>
            <w:szCs w:val="28"/>
            <w:u w:val="single"/>
            <w:rtl/>
          </w:rPr>
          <w:t>ע"פ 4910/13</w:t>
        </w:r>
      </w:hyperlink>
      <w:r>
        <w:rPr>
          <w:rFonts w:cs="FrankRuehl"/>
          <w:sz w:val="28"/>
          <w:szCs w:val="28"/>
          <w:rtl/>
        </w:rPr>
        <w:t xml:space="preserve"> </w:t>
      </w:r>
      <w:r>
        <w:rPr>
          <w:rFonts w:cs="Miriam"/>
          <w:rtl/>
        </w:rPr>
        <w:t>ג'אבר נ' מדינת ישראל</w:t>
      </w:r>
      <w:r>
        <w:rPr>
          <w:rFonts w:cs="FrankRuehl"/>
          <w:sz w:val="28"/>
          <w:szCs w:val="28"/>
          <w:rtl/>
        </w:rPr>
        <w:t xml:space="preserve"> (29.10.14</w:t>
      </w:r>
      <w:r>
        <w:rPr>
          <w:rFonts w:cs="FrankRuehl" w:hint="cs"/>
          <w:sz w:val="28"/>
          <w:szCs w:val="28"/>
          <w:rtl/>
        </w:rPr>
        <w:t>);</w:t>
      </w:r>
      <w:r>
        <w:rPr>
          <w:rFonts w:cs="FrankRuehl"/>
          <w:sz w:val="28"/>
          <w:szCs w:val="28"/>
          <w:rtl/>
        </w:rPr>
        <w:t xml:space="preserve"> להלן</w:t>
      </w:r>
      <w:r>
        <w:rPr>
          <w:rFonts w:cs="FrankRuehl" w:hint="cs"/>
          <w:sz w:val="28"/>
          <w:szCs w:val="28"/>
          <w:rtl/>
        </w:rPr>
        <w:t xml:space="preserve"> </w:t>
      </w:r>
      <w:r>
        <w:rPr>
          <w:rFonts w:cs="FrankRuehl"/>
          <w:sz w:val="28"/>
          <w:szCs w:val="28"/>
          <w:rtl/>
        </w:rPr>
        <w:t xml:space="preserve">– </w:t>
      </w:r>
      <w:r>
        <w:rPr>
          <w:rFonts w:cs="Miriam" w:hint="cs"/>
          <w:rtl/>
        </w:rPr>
        <w:t>עניין</w:t>
      </w:r>
      <w:r>
        <w:rPr>
          <w:rFonts w:cs="Miriam"/>
          <w:rtl/>
        </w:rPr>
        <w:t xml:space="preserve"> ג'אבר</w:t>
      </w:r>
      <w:r>
        <w:rPr>
          <w:rFonts w:cs="FrankRuehl"/>
          <w:sz w:val="28"/>
          <w:szCs w:val="28"/>
          <w:rtl/>
        </w:rPr>
        <w:t xml:space="preserve">) גיבש את </w:t>
      </w:r>
      <w:r>
        <w:rPr>
          <w:rFonts w:cs="Miriam"/>
          <w:rtl/>
        </w:rPr>
        <w:t>מבחן הקשר ההדוק</w:t>
      </w:r>
      <w:r>
        <w:rPr>
          <w:rFonts w:cs="FrankRuehl"/>
          <w:sz w:val="28"/>
          <w:szCs w:val="28"/>
          <w:rtl/>
        </w:rPr>
        <w:t xml:space="preserve"> לצורך קביעת גדרו של </w:t>
      </w:r>
      <w:r>
        <w:rPr>
          <w:rFonts w:cs="Miriam"/>
          <w:rtl/>
        </w:rPr>
        <w:t>אירוע</w:t>
      </w:r>
      <w:r>
        <w:rPr>
          <w:rFonts w:cs="FrankRuehl"/>
          <w:sz w:val="28"/>
          <w:szCs w:val="28"/>
          <w:rtl/>
        </w:rPr>
        <w:t>. עסקינן במבחן הבודק על</w:t>
      </w:r>
      <w:r>
        <w:rPr>
          <w:rFonts w:cs="FrankRuehl" w:hint="cs"/>
          <w:sz w:val="28"/>
          <w:szCs w:val="28"/>
          <w:rtl/>
        </w:rPr>
        <w:t>-</w:t>
      </w:r>
      <w:r>
        <w:rPr>
          <w:rFonts w:cs="FrankRuehl"/>
          <w:sz w:val="28"/>
          <w:szCs w:val="28"/>
          <w:rtl/>
        </w:rPr>
        <w:t>פי ניסיון החיים האם בתרחיש העובדתי ישנו קשר הדוק בין המעשים עד כדי שייחשבו אירוע אחד. האלמנט המרכזי הוא קיומה של תכנית עבריינית אחת. אין רבותא ביכולת לפצל את העבירות למעשים נפרדים מבחינה צורנית. "</w:t>
      </w:r>
      <w:r>
        <w:rPr>
          <w:rFonts w:cs="FrankRuehl" w:hint="cs"/>
          <w:sz w:val="28"/>
          <w:szCs w:val="28"/>
          <w:rtl/>
        </w:rPr>
        <w:t>...</w:t>
      </w:r>
      <w:r>
        <w:rPr>
          <w:rFonts w:cs="Miriam"/>
          <w:rtl/>
        </w:rPr>
        <w:t>התיבה 'אירוע אחד' רחבה דיה כדי לכלול גם פעולות עברייניות שבוצעו על פני רצף זמן; כללו מעשים שונים; ביחס לקורבנות שונים; ובמקומות שונים. הכל- כל עוד הם מהווים מסכת עבריינית אחת</w:t>
      </w:r>
      <w:r>
        <w:rPr>
          <w:rFonts w:cs="FrankRuehl"/>
          <w:sz w:val="28"/>
          <w:szCs w:val="28"/>
          <w:rtl/>
        </w:rPr>
        <w:t>" (</w:t>
      </w:r>
      <w:hyperlink r:id="rId124" w:history="1">
        <w:r w:rsidRPr="00E22D1C">
          <w:rPr>
            <w:rFonts w:cs="FrankRuehl"/>
            <w:color w:val="0000FF"/>
            <w:sz w:val="28"/>
            <w:szCs w:val="28"/>
            <w:u w:val="single"/>
            <w:rtl/>
          </w:rPr>
          <w:t>ע"פ 5643/14</w:t>
        </w:r>
      </w:hyperlink>
      <w:r>
        <w:rPr>
          <w:rFonts w:cs="FrankRuehl"/>
          <w:sz w:val="28"/>
          <w:szCs w:val="28"/>
          <w:rtl/>
        </w:rPr>
        <w:t xml:space="preserve"> </w:t>
      </w:r>
      <w:r>
        <w:rPr>
          <w:rFonts w:cs="Miriam"/>
          <w:rtl/>
        </w:rPr>
        <w:t xml:space="preserve">אחמד עיסא נ' מדינת ישראל </w:t>
      </w:r>
      <w:r>
        <w:rPr>
          <w:rFonts w:cs="FrankRuehl"/>
          <w:sz w:val="28"/>
          <w:szCs w:val="28"/>
          <w:rtl/>
        </w:rPr>
        <w:t>( 23.6.15), עמ' 12</w:t>
      </w:r>
      <w:r>
        <w:rPr>
          <w:rFonts w:cs="FrankRuehl" w:hint="cs"/>
          <w:sz w:val="28"/>
          <w:szCs w:val="28"/>
          <w:rtl/>
        </w:rPr>
        <w:t>;</w:t>
      </w:r>
      <w:r>
        <w:rPr>
          <w:rFonts w:cs="FrankRuehl"/>
          <w:sz w:val="28"/>
          <w:szCs w:val="28"/>
          <w:rtl/>
        </w:rPr>
        <w:t xml:space="preserve"> ראה גם </w:t>
      </w:r>
      <w:hyperlink r:id="rId125" w:history="1">
        <w:r w:rsidRPr="00E22D1C">
          <w:rPr>
            <w:rFonts w:cs="FrankRuehl"/>
            <w:color w:val="0000FF"/>
            <w:sz w:val="28"/>
            <w:szCs w:val="28"/>
            <w:u w:val="single"/>
            <w:rtl/>
          </w:rPr>
          <w:t>ע"פ 6341/14</w:t>
        </w:r>
      </w:hyperlink>
      <w:r>
        <w:rPr>
          <w:rFonts w:cs="FrankRuehl"/>
          <w:sz w:val="28"/>
          <w:szCs w:val="28"/>
          <w:rtl/>
        </w:rPr>
        <w:t xml:space="preserve"> </w:t>
      </w:r>
      <w:r>
        <w:rPr>
          <w:rFonts w:cs="Miriam"/>
          <w:rtl/>
        </w:rPr>
        <w:t xml:space="preserve">ניסים בן אישטי נ' מדינת ישראל </w:t>
      </w:r>
      <w:r>
        <w:rPr>
          <w:rFonts w:cs="FrankRuehl"/>
          <w:sz w:val="28"/>
          <w:szCs w:val="28"/>
          <w:rtl/>
        </w:rPr>
        <w:t xml:space="preserve">(8.7.15); </w:t>
      </w:r>
      <w:hyperlink r:id="rId126" w:history="1">
        <w:r w:rsidRPr="00E22D1C">
          <w:rPr>
            <w:rFonts w:cs="FrankRuehl"/>
            <w:color w:val="0000FF"/>
            <w:sz w:val="28"/>
            <w:szCs w:val="28"/>
            <w:u w:val="single"/>
            <w:rtl/>
          </w:rPr>
          <w:t>רע"פ 4760/14</w:t>
        </w:r>
      </w:hyperlink>
      <w:r>
        <w:rPr>
          <w:rFonts w:cs="FrankRuehl"/>
          <w:sz w:val="28"/>
          <w:szCs w:val="28"/>
          <w:rtl/>
        </w:rPr>
        <w:t xml:space="preserve"> </w:t>
      </w:r>
      <w:r>
        <w:rPr>
          <w:rFonts w:cs="Miriam"/>
          <w:rtl/>
        </w:rPr>
        <w:t xml:space="preserve">קיסלמן ואח' נ' מדינת ישראל </w:t>
      </w:r>
      <w:r>
        <w:rPr>
          <w:rFonts w:cs="FrankRuehl"/>
          <w:sz w:val="28"/>
          <w:szCs w:val="28"/>
          <w:rtl/>
        </w:rPr>
        <w:t xml:space="preserve">(7.5.15)). </w:t>
      </w:r>
      <w:r>
        <w:rPr>
          <w:rFonts w:cs="FrankRuehl" w:hint="cs"/>
          <w:sz w:val="28"/>
          <w:szCs w:val="28"/>
          <w:rtl/>
        </w:rPr>
        <w:t>כדי לעמוד על טיבו של הקשר, יש לבחון את נסיבותיו העובדתיות של העניין שלפנינו המהוות "</w:t>
      </w:r>
      <w:r>
        <w:rPr>
          <w:rFonts w:cs="Miriam" w:hint="cs"/>
          <w:rtl/>
        </w:rPr>
        <w:t>מבחני עזר</w:t>
      </w:r>
      <w:r>
        <w:rPr>
          <w:rFonts w:cs="FrankRuehl" w:hint="cs"/>
          <w:sz w:val="28"/>
          <w:szCs w:val="28"/>
          <w:rtl/>
        </w:rPr>
        <w:t>". בין היתר, יש לבחון האם ביצוען של העבירות מאופיין בתכנון, האם ניתן להצביע על שיטתיות בביצוען, מועד התרחשותן בסמיכות של זמן ומקום ועוד</w:t>
      </w:r>
      <w:r>
        <w:rPr>
          <w:rFonts w:cs="Miriam" w:hint="cs"/>
          <w:rtl/>
        </w:rPr>
        <w:t xml:space="preserve"> (עניין דלאל</w:t>
      </w:r>
      <w:r>
        <w:rPr>
          <w:rFonts w:cs="FrankRuehl" w:hint="cs"/>
          <w:sz w:val="28"/>
          <w:szCs w:val="28"/>
          <w:rtl/>
        </w:rPr>
        <w:t>, פִסקה 22).</w:t>
      </w:r>
    </w:p>
    <w:p w14:paraId="5CB68549" w14:textId="77777777" w:rsidR="002A7B51" w:rsidRDefault="002A7B51">
      <w:pPr>
        <w:spacing w:after="120" w:line="360" w:lineRule="auto"/>
        <w:jc w:val="both"/>
        <w:rPr>
          <w:rFonts w:cs="FrankRuehl"/>
          <w:sz w:val="28"/>
          <w:szCs w:val="28"/>
          <w:rtl/>
        </w:rPr>
      </w:pPr>
    </w:p>
    <w:p w14:paraId="61243941" w14:textId="77777777" w:rsidR="002A7B51" w:rsidRDefault="00E22D1C">
      <w:pPr>
        <w:spacing w:after="120" w:line="360" w:lineRule="auto"/>
        <w:jc w:val="both"/>
        <w:rPr>
          <w:rFonts w:cs="FrankRuehl"/>
          <w:sz w:val="28"/>
          <w:szCs w:val="28"/>
          <w:rtl/>
        </w:rPr>
      </w:pPr>
      <w:r>
        <w:rPr>
          <w:rFonts w:cs="FrankRuehl" w:hint="cs"/>
          <w:sz w:val="28"/>
          <w:szCs w:val="28"/>
          <w:rtl/>
        </w:rPr>
        <w:t xml:space="preserve">25. </w:t>
      </w:r>
      <w:r>
        <w:rPr>
          <w:rFonts w:cs="FrankRuehl"/>
          <w:sz w:val="28"/>
          <w:szCs w:val="28"/>
          <w:rtl/>
        </w:rPr>
        <w:tab/>
      </w:r>
      <w:r>
        <w:rPr>
          <w:rFonts w:cs="FrankRuehl" w:hint="cs"/>
          <w:sz w:val="28"/>
          <w:szCs w:val="28"/>
          <w:rtl/>
        </w:rPr>
        <w:t>בענייננו, נחה דעתי כי יש בנסיבות העובדתיות נושא כתב האישום המתוקן כדי לבסס קשר בעוצמה מספקת בין המעשים לכדי אירוע אחד; ובשים לב להסדר הטיעון וטווח הענישה המוסכם, בדבר עונש כולל</w:t>
      </w:r>
      <w:r>
        <w:rPr>
          <w:rFonts w:cs="Miriam" w:hint="cs"/>
          <w:rtl/>
        </w:rPr>
        <w:t>,</w:t>
      </w:r>
      <w:r>
        <w:rPr>
          <w:rFonts w:cs="FrankRuehl" w:hint="cs"/>
          <w:sz w:val="28"/>
          <w:szCs w:val="28"/>
          <w:rtl/>
        </w:rPr>
        <w:t xml:space="preserve"> לכל אחד מהנאשמים, בנפרד, קיימת הצדקה עניינית לעשות כן ולקבוע מתחם ענישה </w:t>
      </w:r>
      <w:r>
        <w:rPr>
          <w:rFonts w:cs="Miriam" w:hint="cs"/>
          <w:rtl/>
        </w:rPr>
        <w:t>אחד</w:t>
      </w:r>
      <w:r>
        <w:rPr>
          <w:rFonts w:cs="FrankRuehl" w:hint="cs"/>
          <w:sz w:val="28"/>
          <w:szCs w:val="28"/>
          <w:rtl/>
        </w:rPr>
        <w:t xml:space="preserve">. אכן, </w:t>
      </w:r>
      <w:r>
        <w:rPr>
          <w:rFonts w:cs="FrankRuehl"/>
          <w:sz w:val="28"/>
          <w:szCs w:val="28"/>
          <w:rtl/>
        </w:rPr>
        <w:t>לפנינו תכנית עבריינית אחת המאופיינת בפעולות איבה נגד מדינת ישראל, אזרחיה ואנשי כוחות הביטחון. המעשים בוצעו על</w:t>
      </w:r>
      <w:r>
        <w:rPr>
          <w:rFonts w:cs="FrankRuehl" w:hint="cs"/>
          <w:sz w:val="28"/>
          <w:szCs w:val="28"/>
          <w:rtl/>
        </w:rPr>
        <w:t>-</w:t>
      </w:r>
      <w:r>
        <w:rPr>
          <w:rFonts w:cs="FrankRuehl"/>
          <w:sz w:val="28"/>
          <w:szCs w:val="28"/>
          <w:rtl/>
        </w:rPr>
        <w:t>רקע הסלמה במצב הביטחוני העדין במחוזותינו ובוצעו על</w:t>
      </w:r>
      <w:r>
        <w:rPr>
          <w:rFonts w:cs="FrankRuehl" w:hint="cs"/>
          <w:sz w:val="28"/>
          <w:szCs w:val="28"/>
          <w:rtl/>
        </w:rPr>
        <w:t>-</w:t>
      </w:r>
      <w:r>
        <w:rPr>
          <w:rFonts w:cs="FrankRuehl"/>
          <w:sz w:val="28"/>
          <w:szCs w:val="28"/>
          <w:rtl/>
        </w:rPr>
        <w:t>רקע לאומני, תכליתה לחתור תחת אושיות קיומה של מדינת ישראל ולפגוע בשלומם וביטחונם של תושבי המדינה.</w:t>
      </w:r>
      <w:r>
        <w:rPr>
          <w:rFonts w:cs="FrankRuehl" w:hint="cs"/>
          <w:sz w:val="28"/>
          <w:szCs w:val="28"/>
          <w:rtl/>
        </w:rPr>
        <w:t xml:space="preserve"> </w:t>
      </w:r>
      <w:r>
        <w:rPr>
          <w:rFonts w:cs="FrankRuehl"/>
          <w:sz w:val="28"/>
          <w:szCs w:val="28"/>
          <w:rtl/>
        </w:rPr>
        <w:t xml:space="preserve"> </w:t>
      </w:r>
      <w:r>
        <w:rPr>
          <w:rFonts w:cs="FrankRuehl" w:hint="eastAsia"/>
          <w:sz w:val="28"/>
          <w:szCs w:val="28"/>
          <w:rtl/>
        </w:rPr>
        <w:t>בשל</w:t>
      </w:r>
      <w:r>
        <w:rPr>
          <w:rFonts w:cs="FrankRuehl"/>
          <w:sz w:val="28"/>
          <w:szCs w:val="28"/>
          <w:rtl/>
        </w:rPr>
        <w:t xml:space="preserve"> </w:t>
      </w:r>
      <w:r>
        <w:rPr>
          <w:rFonts w:cs="FrankRuehl" w:hint="eastAsia"/>
          <w:sz w:val="28"/>
          <w:szCs w:val="28"/>
          <w:rtl/>
        </w:rPr>
        <w:t>ריבוי</w:t>
      </w:r>
      <w:r>
        <w:rPr>
          <w:rFonts w:cs="FrankRuehl"/>
          <w:sz w:val="28"/>
          <w:szCs w:val="28"/>
          <w:rtl/>
        </w:rPr>
        <w:t xml:space="preserve"> </w:t>
      </w:r>
      <w:r>
        <w:rPr>
          <w:rFonts w:cs="FrankRuehl" w:hint="eastAsia"/>
          <w:sz w:val="28"/>
          <w:szCs w:val="28"/>
          <w:rtl/>
        </w:rPr>
        <w:t>העבירות</w:t>
      </w:r>
      <w:r>
        <w:rPr>
          <w:rFonts w:cs="FrankRuehl"/>
          <w:sz w:val="28"/>
          <w:szCs w:val="28"/>
          <w:rtl/>
        </w:rPr>
        <w:t xml:space="preserve">, </w:t>
      </w:r>
      <w:r>
        <w:rPr>
          <w:rFonts w:cs="FrankRuehl" w:hint="eastAsia"/>
          <w:sz w:val="28"/>
          <w:szCs w:val="28"/>
          <w:rtl/>
        </w:rPr>
        <w:t>ריבוי</w:t>
      </w:r>
      <w:r>
        <w:rPr>
          <w:rFonts w:cs="FrankRuehl"/>
          <w:sz w:val="28"/>
          <w:szCs w:val="28"/>
          <w:rtl/>
        </w:rPr>
        <w:t xml:space="preserve"> </w:t>
      </w:r>
      <w:r>
        <w:rPr>
          <w:rFonts w:cs="FrankRuehl" w:hint="eastAsia"/>
          <w:sz w:val="28"/>
          <w:szCs w:val="28"/>
          <w:rtl/>
        </w:rPr>
        <w:t>האישומים</w:t>
      </w:r>
      <w:r>
        <w:rPr>
          <w:rFonts w:cs="FrankRuehl" w:hint="cs"/>
          <w:sz w:val="28"/>
          <w:szCs w:val="28"/>
          <w:rtl/>
        </w:rPr>
        <w:t xml:space="preserve"> ושני </w:t>
      </w:r>
      <w:r>
        <w:rPr>
          <w:rFonts w:cs="FrankRuehl" w:hint="eastAsia"/>
          <w:sz w:val="28"/>
          <w:szCs w:val="28"/>
          <w:rtl/>
        </w:rPr>
        <w:t>נאשמים</w:t>
      </w:r>
      <w:r>
        <w:rPr>
          <w:rFonts w:cs="FrankRuehl" w:hint="cs"/>
          <w:sz w:val="28"/>
          <w:szCs w:val="28"/>
          <w:rtl/>
        </w:rPr>
        <w:t>, אשר</w:t>
      </w:r>
      <w:r>
        <w:rPr>
          <w:rFonts w:cs="FrankRuehl"/>
          <w:sz w:val="28"/>
          <w:szCs w:val="28"/>
          <w:rtl/>
        </w:rPr>
        <w:t xml:space="preserve"> </w:t>
      </w:r>
      <w:r>
        <w:rPr>
          <w:rFonts w:cs="FrankRuehl" w:hint="eastAsia"/>
          <w:sz w:val="28"/>
          <w:szCs w:val="28"/>
          <w:rtl/>
        </w:rPr>
        <w:t>חלקו</w:t>
      </w:r>
      <w:r>
        <w:rPr>
          <w:rFonts w:cs="FrankRuehl"/>
          <w:sz w:val="28"/>
          <w:szCs w:val="28"/>
          <w:rtl/>
        </w:rPr>
        <w:t xml:space="preserve"> </w:t>
      </w:r>
      <w:r>
        <w:rPr>
          <w:rFonts w:cs="FrankRuehl" w:hint="eastAsia"/>
          <w:sz w:val="28"/>
          <w:szCs w:val="28"/>
          <w:rtl/>
        </w:rPr>
        <w:t>של</w:t>
      </w:r>
      <w:r>
        <w:rPr>
          <w:rFonts w:cs="FrankRuehl"/>
          <w:sz w:val="28"/>
          <w:szCs w:val="28"/>
          <w:rtl/>
        </w:rPr>
        <w:t xml:space="preserve"> </w:t>
      </w:r>
      <w:r>
        <w:rPr>
          <w:rFonts w:cs="FrankRuehl" w:hint="eastAsia"/>
          <w:sz w:val="28"/>
          <w:szCs w:val="28"/>
          <w:rtl/>
        </w:rPr>
        <w:t>כל</w:t>
      </w:r>
      <w:r>
        <w:rPr>
          <w:rFonts w:cs="FrankRuehl"/>
          <w:sz w:val="28"/>
          <w:szCs w:val="28"/>
          <w:rtl/>
        </w:rPr>
        <w:t xml:space="preserve"> </w:t>
      </w:r>
      <w:r>
        <w:rPr>
          <w:rFonts w:cs="FrankRuehl" w:hint="eastAsia"/>
          <w:sz w:val="28"/>
          <w:szCs w:val="28"/>
          <w:rtl/>
        </w:rPr>
        <w:t>נאשם</w:t>
      </w:r>
      <w:r>
        <w:rPr>
          <w:rFonts w:cs="FrankRuehl"/>
          <w:sz w:val="28"/>
          <w:szCs w:val="28"/>
          <w:rtl/>
        </w:rPr>
        <w:t xml:space="preserve"> </w:t>
      </w:r>
      <w:r>
        <w:rPr>
          <w:rFonts w:cs="FrankRuehl" w:hint="eastAsia"/>
          <w:sz w:val="28"/>
          <w:szCs w:val="28"/>
          <w:rtl/>
        </w:rPr>
        <w:t>ונאשם</w:t>
      </w:r>
      <w:r>
        <w:rPr>
          <w:rFonts w:cs="FrankRuehl" w:hint="cs"/>
          <w:sz w:val="28"/>
          <w:szCs w:val="28"/>
          <w:rtl/>
        </w:rPr>
        <w:t xml:space="preserve"> שונה</w:t>
      </w:r>
      <w:r>
        <w:rPr>
          <w:rFonts w:cs="FrankRuehl"/>
          <w:sz w:val="28"/>
          <w:szCs w:val="28"/>
          <w:rtl/>
        </w:rPr>
        <w:t xml:space="preserve"> </w:t>
      </w:r>
      <w:r>
        <w:rPr>
          <w:rFonts w:cs="FrankRuehl" w:hint="eastAsia"/>
          <w:sz w:val="28"/>
          <w:szCs w:val="28"/>
          <w:rtl/>
        </w:rPr>
        <w:t>באירועים</w:t>
      </w:r>
      <w:r>
        <w:rPr>
          <w:rFonts w:cs="FrankRuehl"/>
          <w:sz w:val="28"/>
          <w:szCs w:val="28"/>
          <w:rtl/>
        </w:rPr>
        <w:t xml:space="preserve"> </w:t>
      </w:r>
      <w:r>
        <w:rPr>
          <w:rFonts w:cs="FrankRuehl" w:hint="eastAsia"/>
          <w:sz w:val="28"/>
          <w:szCs w:val="28"/>
          <w:rtl/>
        </w:rPr>
        <w:t>הספציפיים</w:t>
      </w:r>
      <w:r>
        <w:rPr>
          <w:rFonts w:cs="FrankRuehl"/>
          <w:sz w:val="28"/>
          <w:szCs w:val="28"/>
          <w:rtl/>
        </w:rPr>
        <w:t xml:space="preserve"> </w:t>
      </w:r>
      <w:r>
        <w:rPr>
          <w:rFonts w:cs="FrankRuehl" w:hint="eastAsia"/>
          <w:sz w:val="28"/>
          <w:szCs w:val="28"/>
          <w:rtl/>
        </w:rPr>
        <w:t>שיוחסו</w:t>
      </w:r>
      <w:r>
        <w:rPr>
          <w:rFonts w:cs="FrankRuehl"/>
          <w:sz w:val="28"/>
          <w:szCs w:val="28"/>
          <w:rtl/>
        </w:rPr>
        <w:t xml:space="preserve"> </w:t>
      </w:r>
      <w:r>
        <w:rPr>
          <w:rFonts w:cs="FrankRuehl" w:hint="eastAsia"/>
          <w:sz w:val="28"/>
          <w:szCs w:val="28"/>
          <w:rtl/>
        </w:rPr>
        <w:t>לו</w:t>
      </w:r>
      <w:r>
        <w:rPr>
          <w:rFonts w:cs="FrankRuehl"/>
          <w:sz w:val="28"/>
          <w:szCs w:val="28"/>
          <w:rtl/>
        </w:rPr>
        <w:t xml:space="preserve"> – </w:t>
      </w:r>
      <w:r>
        <w:rPr>
          <w:rFonts w:cs="FrankRuehl" w:hint="cs"/>
          <w:sz w:val="28"/>
          <w:szCs w:val="28"/>
          <w:rtl/>
        </w:rPr>
        <w:t>לא שוכנעתי</w:t>
      </w:r>
      <w:r>
        <w:rPr>
          <w:rFonts w:cs="FrankRuehl"/>
          <w:sz w:val="28"/>
          <w:szCs w:val="28"/>
          <w:rtl/>
        </w:rPr>
        <w:t xml:space="preserve"> </w:t>
      </w:r>
      <w:r>
        <w:rPr>
          <w:rFonts w:cs="FrankRuehl" w:hint="eastAsia"/>
          <w:sz w:val="28"/>
          <w:szCs w:val="28"/>
          <w:rtl/>
        </w:rPr>
        <w:t>לקבוע</w:t>
      </w:r>
      <w:r>
        <w:rPr>
          <w:rFonts w:cs="FrankRuehl" w:hint="cs"/>
          <w:sz w:val="28"/>
          <w:szCs w:val="28"/>
          <w:rtl/>
        </w:rPr>
        <w:t xml:space="preserve"> בנסיבות העניין</w:t>
      </w:r>
      <w:r>
        <w:rPr>
          <w:rFonts w:cs="FrankRuehl"/>
          <w:sz w:val="28"/>
          <w:szCs w:val="28"/>
          <w:rtl/>
        </w:rPr>
        <w:t xml:space="preserve"> </w:t>
      </w:r>
      <w:r>
        <w:rPr>
          <w:rFonts w:cs="FrankRuehl" w:hint="eastAsia"/>
          <w:sz w:val="28"/>
          <w:szCs w:val="28"/>
          <w:rtl/>
        </w:rPr>
        <w:t>מתחם</w:t>
      </w:r>
      <w:r>
        <w:rPr>
          <w:rFonts w:cs="FrankRuehl"/>
          <w:sz w:val="28"/>
          <w:szCs w:val="28"/>
          <w:rtl/>
        </w:rPr>
        <w:t xml:space="preserve"> </w:t>
      </w:r>
      <w:r>
        <w:rPr>
          <w:rFonts w:cs="FrankRuehl" w:hint="eastAsia"/>
          <w:sz w:val="28"/>
          <w:szCs w:val="28"/>
          <w:rtl/>
        </w:rPr>
        <w:t>ענישה</w:t>
      </w:r>
      <w:r>
        <w:rPr>
          <w:rFonts w:cs="FrankRuehl"/>
          <w:sz w:val="28"/>
          <w:szCs w:val="28"/>
          <w:rtl/>
        </w:rPr>
        <w:t xml:space="preserve"> </w:t>
      </w:r>
      <w:r>
        <w:rPr>
          <w:rFonts w:cs="FrankRuehl" w:hint="eastAsia"/>
          <w:sz w:val="28"/>
          <w:szCs w:val="28"/>
          <w:rtl/>
        </w:rPr>
        <w:t>הולם</w:t>
      </w:r>
      <w:r>
        <w:rPr>
          <w:rFonts w:cs="FrankRuehl"/>
          <w:sz w:val="28"/>
          <w:szCs w:val="28"/>
          <w:rtl/>
        </w:rPr>
        <w:t xml:space="preserve"> </w:t>
      </w:r>
      <w:r>
        <w:rPr>
          <w:rFonts w:cs="FrankRuehl" w:hint="eastAsia"/>
          <w:sz w:val="28"/>
          <w:szCs w:val="28"/>
          <w:rtl/>
        </w:rPr>
        <w:t>ב</w:t>
      </w:r>
      <w:r>
        <w:rPr>
          <w:rFonts w:cs="FrankRuehl" w:hint="cs"/>
          <w:sz w:val="28"/>
          <w:szCs w:val="28"/>
          <w:rtl/>
        </w:rPr>
        <w:t>גין</w:t>
      </w:r>
      <w:r>
        <w:rPr>
          <w:rFonts w:cs="FrankRuehl"/>
          <w:sz w:val="28"/>
          <w:szCs w:val="28"/>
          <w:rtl/>
        </w:rPr>
        <w:t xml:space="preserve"> </w:t>
      </w:r>
      <w:r>
        <w:rPr>
          <w:rFonts w:cs="FrankRuehl" w:hint="eastAsia"/>
          <w:sz w:val="28"/>
          <w:szCs w:val="28"/>
          <w:rtl/>
        </w:rPr>
        <w:t>כל</w:t>
      </w:r>
      <w:r>
        <w:rPr>
          <w:rFonts w:cs="FrankRuehl"/>
          <w:sz w:val="28"/>
          <w:szCs w:val="28"/>
          <w:rtl/>
        </w:rPr>
        <w:t xml:space="preserve"> </w:t>
      </w:r>
      <w:r>
        <w:rPr>
          <w:rFonts w:cs="FrankRuehl" w:hint="eastAsia"/>
          <w:sz w:val="28"/>
          <w:szCs w:val="28"/>
          <w:rtl/>
        </w:rPr>
        <w:t>אישום</w:t>
      </w:r>
      <w:r>
        <w:rPr>
          <w:rFonts w:cs="FrankRuehl"/>
          <w:sz w:val="28"/>
          <w:szCs w:val="28"/>
          <w:rtl/>
        </w:rPr>
        <w:t xml:space="preserve"> </w:t>
      </w:r>
      <w:r>
        <w:rPr>
          <w:rFonts w:cs="FrankRuehl" w:hint="eastAsia"/>
          <w:sz w:val="28"/>
          <w:szCs w:val="28"/>
          <w:rtl/>
        </w:rPr>
        <w:t>ואישום</w:t>
      </w:r>
      <w:r>
        <w:rPr>
          <w:rFonts w:cs="FrankRuehl"/>
          <w:sz w:val="28"/>
          <w:szCs w:val="28"/>
          <w:rtl/>
        </w:rPr>
        <w:t xml:space="preserve"> </w:t>
      </w:r>
      <w:r>
        <w:rPr>
          <w:rFonts w:cs="FrankRuehl" w:hint="cs"/>
          <w:sz w:val="28"/>
          <w:szCs w:val="28"/>
          <w:rtl/>
        </w:rPr>
        <w:t>ו</w:t>
      </w:r>
      <w:r>
        <w:rPr>
          <w:rFonts w:cs="FrankRuehl" w:hint="eastAsia"/>
          <w:sz w:val="28"/>
          <w:szCs w:val="28"/>
          <w:rtl/>
        </w:rPr>
        <w:t>בזיקה</w:t>
      </w:r>
      <w:r>
        <w:rPr>
          <w:rFonts w:cs="FrankRuehl"/>
          <w:sz w:val="28"/>
          <w:szCs w:val="28"/>
          <w:rtl/>
        </w:rPr>
        <w:t xml:space="preserve"> </w:t>
      </w:r>
      <w:r>
        <w:rPr>
          <w:rFonts w:cs="FrankRuehl" w:hint="eastAsia"/>
          <w:sz w:val="28"/>
          <w:szCs w:val="28"/>
          <w:rtl/>
        </w:rPr>
        <w:t>לכל</w:t>
      </w:r>
      <w:r>
        <w:rPr>
          <w:rFonts w:cs="FrankRuehl"/>
          <w:sz w:val="28"/>
          <w:szCs w:val="28"/>
          <w:rtl/>
        </w:rPr>
        <w:t xml:space="preserve"> </w:t>
      </w:r>
      <w:r>
        <w:rPr>
          <w:rFonts w:cs="FrankRuehl" w:hint="eastAsia"/>
          <w:sz w:val="28"/>
          <w:szCs w:val="28"/>
          <w:rtl/>
        </w:rPr>
        <w:t>נאשם</w:t>
      </w:r>
      <w:r>
        <w:rPr>
          <w:rFonts w:cs="FrankRuehl"/>
          <w:sz w:val="28"/>
          <w:szCs w:val="28"/>
          <w:rtl/>
        </w:rPr>
        <w:t xml:space="preserve"> </w:t>
      </w:r>
      <w:r>
        <w:rPr>
          <w:rFonts w:cs="FrankRuehl" w:hint="eastAsia"/>
          <w:sz w:val="28"/>
          <w:szCs w:val="28"/>
          <w:rtl/>
        </w:rPr>
        <w:t>בנפרד</w:t>
      </w:r>
      <w:r>
        <w:rPr>
          <w:rFonts w:cs="FrankRuehl"/>
          <w:sz w:val="28"/>
          <w:szCs w:val="28"/>
          <w:rtl/>
        </w:rPr>
        <w:t xml:space="preserve">; </w:t>
      </w:r>
      <w:r>
        <w:rPr>
          <w:rFonts w:cs="FrankRuehl" w:hint="eastAsia"/>
          <w:sz w:val="28"/>
          <w:szCs w:val="28"/>
          <w:rtl/>
        </w:rPr>
        <w:t>לא</w:t>
      </w:r>
      <w:r>
        <w:rPr>
          <w:rFonts w:cs="FrankRuehl"/>
          <w:sz w:val="28"/>
          <w:szCs w:val="28"/>
          <w:rtl/>
        </w:rPr>
        <w:t xml:space="preserve"> </w:t>
      </w:r>
      <w:r>
        <w:rPr>
          <w:rFonts w:cs="FrankRuehl" w:hint="eastAsia"/>
          <w:sz w:val="28"/>
          <w:szCs w:val="28"/>
          <w:rtl/>
        </w:rPr>
        <w:t>כל</w:t>
      </w:r>
      <w:r>
        <w:rPr>
          <w:rFonts w:cs="FrankRuehl"/>
          <w:sz w:val="28"/>
          <w:szCs w:val="28"/>
          <w:rtl/>
        </w:rPr>
        <w:t xml:space="preserve"> </w:t>
      </w:r>
      <w:r>
        <w:rPr>
          <w:rFonts w:cs="FrankRuehl" w:hint="eastAsia"/>
          <w:sz w:val="28"/>
          <w:szCs w:val="28"/>
          <w:rtl/>
        </w:rPr>
        <w:t>שכן</w:t>
      </w:r>
      <w:r>
        <w:rPr>
          <w:rFonts w:cs="FrankRuehl"/>
          <w:sz w:val="28"/>
          <w:szCs w:val="28"/>
          <w:rtl/>
        </w:rPr>
        <w:t xml:space="preserve"> – </w:t>
      </w:r>
      <w:r>
        <w:rPr>
          <w:rFonts w:cs="FrankRuehl" w:hint="eastAsia"/>
          <w:sz w:val="28"/>
          <w:szCs w:val="28"/>
          <w:rtl/>
        </w:rPr>
        <w:t>בהצטברות</w:t>
      </w:r>
      <w:r>
        <w:rPr>
          <w:rFonts w:cs="FrankRuehl"/>
          <w:sz w:val="28"/>
          <w:szCs w:val="28"/>
          <w:rtl/>
        </w:rPr>
        <w:t xml:space="preserve"> </w:t>
      </w:r>
      <w:r>
        <w:rPr>
          <w:rFonts w:cs="FrankRuehl" w:hint="eastAsia"/>
          <w:sz w:val="28"/>
          <w:szCs w:val="28"/>
          <w:rtl/>
        </w:rPr>
        <w:t>האירועים</w:t>
      </w:r>
      <w:r>
        <w:rPr>
          <w:rFonts w:cs="FrankRuehl" w:hint="cs"/>
          <w:sz w:val="28"/>
          <w:szCs w:val="28"/>
          <w:rtl/>
        </w:rPr>
        <w:t>,</w:t>
      </w:r>
      <w:r>
        <w:rPr>
          <w:rFonts w:cs="FrankRuehl"/>
          <w:sz w:val="28"/>
          <w:szCs w:val="28"/>
          <w:rtl/>
        </w:rPr>
        <w:t xml:space="preserve"> </w:t>
      </w:r>
      <w:r>
        <w:rPr>
          <w:rFonts w:cs="FrankRuehl" w:hint="cs"/>
          <w:sz w:val="28"/>
          <w:szCs w:val="28"/>
          <w:rtl/>
        </w:rPr>
        <w:t>מקום בו</w:t>
      </w:r>
      <w:r>
        <w:rPr>
          <w:rFonts w:cs="FrankRuehl"/>
          <w:sz w:val="28"/>
          <w:szCs w:val="28"/>
          <w:rtl/>
        </w:rPr>
        <w:t xml:space="preserve"> </w:t>
      </w:r>
      <w:r>
        <w:rPr>
          <w:rFonts w:cs="FrankRuehl" w:hint="eastAsia"/>
          <w:sz w:val="28"/>
          <w:szCs w:val="28"/>
          <w:rtl/>
        </w:rPr>
        <w:t>ב</w:t>
      </w:r>
      <w:r>
        <w:rPr>
          <w:rFonts w:cs="FrankRuehl"/>
          <w:sz w:val="28"/>
          <w:szCs w:val="28"/>
          <w:rtl/>
        </w:rPr>
        <w:t>"</w:t>
      </w:r>
      <w:r>
        <w:rPr>
          <w:rFonts w:cs="FrankRuehl" w:hint="eastAsia"/>
          <w:sz w:val="28"/>
          <w:szCs w:val="28"/>
          <w:rtl/>
        </w:rPr>
        <w:t>כ</w:t>
      </w:r>
      <w:r>
        <w:rPr>
          <w:rFonts w:cs="FrankRuehl"/>
          <w:sz w:val="28"/>
          <w:szCs w:val="28"/>
          <w:rtl/>
        </w:rPr>
        <w:t xml:space="preserve"> </w:t>
      </w:r>
      <w:r>
        <w:rPr>
          <w:rFonts w:cs="FrankRuehl" w:hint="eastAsia"/>
          <w:sz w:val="28"/>
          <w:szCs w:val="28"/>
          <w:rtl/>
        </w:rPr>
        <w:t>המאשימה</w:t>
      </w:r>
      <w:r>
        <w:rPr>
          <w:rFonts w:cs="FrankRuehl"/>
          <w:sz w:val="28"/>
          <w:szCs w:val="28"/>
          <w:rtl/>
        </w:rPr>
        <w:t xml:space="preserve"> </w:t>
      </w:r>
      <w:r>
        <w:rPr>
          <w:rFonts w:cs="FrankRuehl" w:hint="eastAsia"/>
          <w:sz w:val="28"/>
          <w:szCs w:val="28"/>
          <w:rtl/>
        </w:rPr>
        <w:t>התייחס בטיעוניו</w:t>
      </w:r>
      <w:r>
        <w:rPr>
          <w:rFonts w:cs="FrankRuehl"/>
          <w:sz w:val="28"/>
          <w:szCs w:val="28"/>
          <w:rtl/>
        </w:rPr>
        <w:t xml:space="preserve"> </w:t>
      </w:r>
      <w:r>
        <w:rPr>
          <w:rFonts w:cs="FrankRuehl" w:hint="eastAsia"/>
          <w:sz w:val="28"/>
          <w:szCs w:val="28"/>
          <w:rtl/>
        </w:rPr>
        <w:t>לעונש</w:t>
      </w:r>
      <w:r>
        <w:rPr>
          <w:rFonts w:cs="FrankRuehl" w:hint="cs"/>
          <w:sz w:val="28"/>
          <w:szCs w:val="28"/>
          <w:rtl/>
        </w:rPr>
        <w:t>,</w:t>
      </w:r>
      <w:r>
        <w:rPr>
          <w:rFonts w:cs="FrankRuehl"/>
          <w:sz w:val="28"/>
          <w:szCs w:val="28"/>
          <w:rtl/>
        </w:rPr>
        <w:t xml:space="preserve"> </w:t>
      </w:r>
      <w:r>
        <w:rPr>
          <w:rFonts w:cs="FrankRuehl" w:hint="eastAsia"/>
          <w:sz w:val="28"/>
          <w:szCs w:val="28"/>
          <w:rtl/>
        </w:rPr>
        <w:t>ל</w:t>
      </w:r>
      <w:r>
        <w:rPr>
          <w:rFonts w:cs="FrankRuehl" w:hint="cs"/>
          <w:sz w:val="28"/>
          <w:szCs w:val="28"/>
          <w:rtl/>
        </w:rPr>
        <w:t>טווח</w:t>
      </w:r>
      <w:r>
        <w:rPr>
          <w:rFonts w:cs="FrankRuehl"/>
          <w:sz w:val="28"/>
          <w:szCs w:val="28"/>
          <w:rtl/>
        </w:rPr>
        <w:t xml:space="preserve"> </w:t>
      </w:r>
      <w:r>
        <w:rPr>
          <w:rFonts w:cs="FrankRuehl" w:hint="cs"/>
          <w:sz w:val="28"/>
          <w:szCs w:val="28"/>
          <w:rtl/>
        </w:rPr>
        <w:t>ה</w:t>
      </w:r>
      <w:r>
        <w:rPr>
          <w:rFonts w:cs="FrankRuehl" w:hint="eastAsia"/>
          <w:sz w:val="28"/>
          <w:szCs w:val="28"/>
          <w:rtl/>
        </w:rPr>
        <w:t>ענישה</w:t>
      </w:r>
      <w:r>
        <w:rPr>
          <w:rFonts w:cs="FrankRuehl" w:hint="cs"/>
          <w:sz w:val="28"/>
          <w:szCs w:val="28"/>
          <w:rtl/>
        </w:rPr>
        <w:t xml:space="preserve"> המוסכם</w:t>
      </w:r>
      <w:r>
        <w:rPr>
          <w:rFonts w:cs="FrankRuehl"/>
          <w:sz w:val="28"/>
          <w:szCs w:val="28"/>
          <w:rtl/>
        </w:rPr>
        <w:t xml:space="preserve"> </w:t>
      </w:r>
      <w:r>
        <w:rPr>
          <w:rFonts w:cs="FrankRuehl" w:hint="cs"/>
          <w:b/>
          <w:bCs/>
          <w:sz w:val="28"/>
          <w:szCs w:val="28"/>
          <w:rtl/>
        </w:rPr>
        <w:t>ו</w:t>
      </w:r>
      <w:r>
        <w:rPr>
          <w:rFonts w:cs="FrankRuehl" w:hint="eastAsia"/>
          <w:sz w:val="28"/>
          <w:szCs w:val="28"/>
          <w:rtl/>
        </w:rPr>
        <w:t>ביקש</w:t>
      </w:r>
      <w:r>
        <w:rPr>
          <w:rFonts w:cs="FrankRuehl"/>
          <w:sz w:val="28"/>
          <w:szCs w:val="28"/>
          <w:rtl/>
        </w:rPr>
        <w:t xml:space="preserve"> </w:t>
      </w:r>
      <w:r>
        <w:rPr>
          <w:rFonts w:cs="FrankRuehl" w:hint="eastAsia"/>
          <w:sz w:val="28"/>
          <w:szCs w:val="28"/>
          <w:rtl/>
        </w:rPr>
        <w:t>להטיל</w:t>
      </w:r>
      <w:r>
        <w:rPr>
          <w:rFonts w:cs="FrankRuehl"/>
          <w:sz w:val="28"/>
          <w:szCs w:val="28"/>
          <w:rtl/>
        </w:rPr>
        <w:t xml:space="preserve"> </w:t>
      </w:r>
      <w:r>
        <w:rPr>
          <w:rFonts w:cs="FrankRuehl" w:hint="eastAsia"/>
          <w:sz w:val="28"/>
          <w:szCs w:val="28"/>
          <w:rtl/>
        </w:rPr>
        <w:t>על</w:t>
      </w:r>
      <w:r>
        <w:rPr>
          <w:rFonts w:cs="FrankRuehl"/>
          <w:sz w:val="28"/>
          <w:szCs w:val="28"/>
          <w:rtl/>
        </w:rPr>
        <w:t xml:space="preserve"> </w:t>
      </w:r>
      <w:r>
        <w:rPr>
          <w:rFonts w:cs="FrankRuehl" w:hint="eastAsia"/>
          <w:sz w:val="28"/>
          <w:szCs w:val="28"/>
          <w:rtl/>
        </w:rPr>
        <w:t>כל</w:t>
      </w:r>
      <w:r>
        <w:rPr>
          <w:rFonts w:cs="FrankRuehl"/>
          <w:sz w:val="28"/>
          <w:szCs w:val="28"/>
          <w:rtl/>
        </w:rPr>
        <w:t xml:space="preserve"> </w:t>
      </w:r>
      <w:r>
        <w:rPr>
          <w:rFonts w:cs="FrankRuehl" w:hint="eastAsia"/>
          <w:sz w:val="28"/>
          <w:szCs w:val="28"/>
          <w:rtl/>
        </w:rPr>
        <w:t>נאשם</w:t>
      </w:r>
      <w:r>
        <w:rPr>
          <w:rFonts w:cs="FrankRuehl"/>
          <w:sz w:val="28"/>
          <w:szCs w:val="28"/>
          <w:rtl/>
        </w:rPr>
        <w:t xml:space="preserve"> </w:t>
      </w:r>
      <w:r>
        <w:rPr>
          <w:rFonts w:cs="FrankRuehl" w:hint="eastAsia"/>
          <w:sz w:val="28"/>
          <w:szCs w:val="28"/>
          <w:rtl/>
        </w:rPr>
        <w:t>את</w:t>
      </w:r>
      <w:r>
        <w:rPr>
          <w:rFonts w:cs="FrankRuehl"/>
          <w:sz w:val="28"/>
          <w:szCs w:val="28"/>
          <w:rtl/>
        </w:rPr>
        <w:t xml:space="preserve"> </w:t>
      </w:r>
      <w:r>
        <w:rPr>
          <w:rFonts w:cs="FrankRuehl" w:hint="eastAsia"/>
          <w:sz w:val="28"/>
          <w:szCs w:val="28"/>
          <w:rtl/>
        </w:rPr>
        <w:t>העונש</w:t>
      </w:r>
      <w:r>
        <w:rPr>
          <w:rFonts w:cs="FrankRuehl"/>
          <w:sz w:val="28"/>
          <w:szCs w:val="28"/>
          <w:rtl/>
        </w:rPr>
        <w:t xml:space="preserve"> </w:t>
      </w:r>
      <w:r>
        <w:rPr>
          <w:rFonts w:cs="FrankRuehl" w:hint="eastAsia"/>
          <w:sz w:val="28"/>
          <w:szCs w:val="28"/>
          <w:rtl/>
        </w:rPr>
        <w:t>המ</w:t>
      </w:r>
      <w:r>
        <w:rPr>
          <w:rFonts w:cs="FrankRuehl" w:hint="cs"/>
          <w:sz w:val="28"/>
          <w:szCs w:val="28"/>
          <w:rtl/>
        </w:rPr>
        <w:t>קסימלי</w:t>
      </w:r>
      <w:r>
        <w:rPr>
          <w:rFonts w:cs="FrankRuehl"/>
          <w:sz w:val="28"/>
          <w:szCs w:val="28"/>
          <w:rtl/>
        </w:rPr>
        <w:t xml:space="preserve"> </w:t>
      </w:r>
      <w:r>
        <w:rPr>
          <w:rFonts w:cs="FrankRuehl" w:hint="eastAsia"/>
          <w:sz w:val="28"/>
          <w:szCs w:val="28"/>
          <w:rtl/>
        </w:rPr>
        <w:t>על</w:t>
      </w:r>
      <w:r>
        <w:rPr>
          <w:rFonts w:cs="FrankRuehl"/>
          <w:sz w:val="28"/>
          <w:szCs w:val="28"/>
          <w:rtl/>
        </w:rPr>
        <w:t>-</w:t>
      </w:r>
      <w:r>
        <w:rPr>
          <w:rFonts w:cs="FrankRuehl" w:hint="eastAsia"/>
          <w:sz w:val="28"/>
          <w:szCs w:val="28"/>
          <w:rtl/>
        </w:rPr>
        <w:t>פי</w:t>
      </w:r>
      <w:r>
        <w:rPr>
          <w:rFonts w:cs="FrankRuehl" w:hint="cs"/>
          <w:sz w:val="28"/>
          <w:szCs w:val="28"/>
          <w:rtl/>
        </w:rPr>
        <w:t>ו</w:t>
      </w:r>
      <w:r>
        <w:rPr>
          <w:rFonts w:cs="FrankRuehl"/>
          <w:sz w:val="28"/>
          <w:szCs w:val="28"/>
          <w:rtl/>
        </w:rPr>
        <w:t xml:space="preserve">. </w:t>
      </w:r>
    </w:p>
    <w:p w14:paraId="45B5567E" w14:textId="77777777" w:rsidR="002A7B51" w:rsidRDefault="002A7B51">
      <w:pPr>
        <w:spacing w:after="120" w:line="360" w:lineRule="auto"/>
        <w:jc w:val="both"/>
        <w:rPr>
          <w:rFonts w:cs="FrankRuehl"/>
          <w:sz w:val="28"/>
          <w:szCs w:val="28"/>
          <w:rtl/>
        </w:rPr>
      </w:pPr>
    </w:p>
    <w:p w14:paraId="58C3FE7B" w14:textId="77777777" w:rsidR="002A7B51" w:rsidRDefault="00E22D1C">
      <w:pPr>
        <w:spacing w:after="120" w:line="360" w:lineRule="auto"/>
        <w:jc w:val="both"/>
        <w:rPr>
          <w:rFonts w:cs="FrankRuehl"/>
          <w:sz w:val="28"/>
          <w:szCs w:val="28"/>
          <w:rtl/>
        </w:rPr>
      </w:pPr>
      <w:r>
        <w:rPr>
          <w:rFonts w:cs="FrankRuehl" w:hint="cs"/>
          <w:sz w:val="28"/>
          <w:szCs w:val="28"/>
          <w:rtl/>
        </w:rPr>
        <w:t>26.</w:t>
      </w:r>
      <w:r>
        <w:rPr>
          <w:rFonts w:cs="FrankRuehl" w:hint="cs"/>
          <w:sz w:val="28"/>
          <w:szCs w:val="28"/>
          <w:rtl/>
        </w:rPr>
        <w:tab/>
      </w:r>
      <w:r>
        <w:rPr>
          <w:rFonts w:cs="FrankRuehl"/>
          <w:sz w:val="28"/>
          <w:szCs w:val="28"/>
          <w:rtl/>
        </w:rPr>
        <w:t xml:space="preserve">בנסיבות אלו, </w:t>
      </w:r>
      <w:r>
        <w:rPr>
          <w:rFonts w:cs="FrankRuehl" w:hint="cs"/>
          <w:sz w:val="28"/>
          <w:szCs w:val="28"/>
          <w:rtl/>
        </w:rPr>
        <w:t xml:space="preserve">מצאתי לקבוע כי </w:t>
      </w:r>
      <w:r>
        <w:rPr>
          <w:rFonts w:cs="FrankRuehl"/>
          <w:sz w:val="28"/>
          <w:szCs w:val="28"/>
          <w:rtl/>
        </w:rPr>
        <w:t>כתב</w:t>
      </w:r>
      <w:r>
        <w:rPr>
          <w:rFonts w:cs="FrankRuehl" w:hint="cs"/>
          <w:sz w:val="28"/>
          <w:szCs w:val="28"/>
          <w:rtl/>
        </w:rPr>
        <w:t>-</w:t>
      </w:r>
      <w:r>
        <w:rPr>
          <w:rFonts w:cs="FrankRuehl"/>
          <w:sz w:val="28"/>
          <w:szCs w:val="28"/>
          <w:rtl/>
        </w:rPr>
        <w:t>האישום מגלם אירוע אחד לצורך קביעת מתחם ענישה</w:t>
      </w:r>
      <w:r>
        <w:rPr>
          <w:rFonts w:cs="FrankRuehl" w:hint="cs"/>
          <w:sz w:val="28"/>
          <w:szCs w:val="28"/>
          <w:rtl/>
        </w:rPr>
        <w:t xml:space="preserve"> כולל בעניינו של כל אחד מהנאשמים.</w:t>
      </w:r>
    </w:p>
    <w:p w14:paraId="7206A54C" w14:textId="77777777" w:rsidR="002A7B51" w:rsidRDefault="002A7B51">
      <w:pPr>
        <w:spacing w:after="120" w:line="360" w:lineRule="auto"/>
        <w:jc w:val="both"/>
        <w:rPr>
          <w:rFonts w:cs="FrankRuehl"/>
          <w:sz w:val="28"/>
          <w:szCs w:val="28"/>
          <w:rtl/>
        </w:rPr>
      </w:pPr>
    </w:p>
    <w:p w14:paraId="0400550A" w14:textId="77777777" w:rsidR="002A7B51" w:rsidRDefault="00E22D1C">
      <w:pPr>
        <w:spacing w:after="120" w:line="360" w:lineRule="auto"/>
        <w:jc w:val="both"/>
        <w:rPr>
          <w:rFonts w:cs="FrankRuehl"/>
          <w:sz w:val="28"/>
          <w:szCs w:val="28"/>
          <w:rtl/>
        </w:rPr>
      </w:pPr>
      <w:r>
        <w:rPr>
          <w:rFonts w:cs="FrankRuehl" w:hint="cs"/>
          <w:sz w:val="28"/>
          <w:szCs w:val="28"/>
          <w:rtl/>
        </w:rPr>
        <w:t>27.</w:t>
      </w:r>
      <w:r>
        <w:rPr>
          <w:rFonts w:cs="FrankRuehl"/>
          <w:sz w:val="28"/>
          <w:szCs w:val="28"/>
          <w:rtl/>
        </w:rPr>
        <w:tab/>
      </w:r>
      <w:r>
        <w:rPr>
          <w:rFonts w:cs="FrankRuehl" w:hint="cs"/>
          <w:sz w:val="28"/>
          <w:szCs w:val="28"/>
          <w:rtl/>
        </w:rPr>
        <w:t xml:space="preserve">ודוקו, אף אם הייתי מקבל את עמדת המאשימה, לפיה האישומים מהווים </w:t>
      </w:r>
      <w:r>
        <w:rPr>
          <w:rFonts w:cs="Miriam" w:hint="cs"/>
          <w:rtl/>
        </w:rPr>
        <w:t>אירועים</w:t>
      </w:r>
      <w:r>
        <w:rPr>
          <w:rFonts w:cs="FrankRuehl" w:hint="cs"/>
          <w:sz w:val="28"/>
          <w:szCs w:val="28"/>
          <w:rtl/>
        </w:rPr>
        <w:t xml:space="preserve"> נפרדים על-פי </w:t>
      </w:r>
      <w:r>
        <w:rPr>
          <w:rFonts w:cs="Miriam" w:hint="cs"/>
          <w:rtl/>
        </w:rPr>
        <w:t>המבחן הצורני-עובדתי</w:t>
      </w:r>
      <w:r>
        <w:rPr>
          <w:rFonts w:cs="FrankRuehl" w:hint="cs"/>
          <w:sz w:val="28"/>
          <w:szCs w:val="28"/>
          <w:rtl/>
        </w:rPr>
        <w:t xml:space="preserve">(לפי גישת השופט דנציגר, </w:t>
      </w:r>
      <w:r>
        <w:rPr>
          <w:rFonts w:cs="Miriam" w:hint="cs"/>
          <w:rtl/>
        </w:rPr>
        <w:t>עניין ג'אבר</w:t>
      </w:r>
      <w:r>
        <w:rPr>
          <w:rFonts w:cs="FrankRuehl" w:hint="cs"/>
          <w:sz w:val="28"/>
          <w:szCs w:val="28"/>
          <w:rtl/>
        </w:rPr>
        <w:t xml:space="preserve"> פִסקאות 24, 31-29 לפסק-דינו; וכן גישתו של השופט ג'ובראן ב</w:t>
      </w:r>
      <w:hyperlink r:id="rId127" w:history="1">
        <w:r w:rsidRPr="00E22D1C">
          <w:rPr>
            <w:rFonts w:cs="FrankRuehl"/>
            <w:color w:val="0000FF"/>
            <w:sz w:val="28"/>
            <w:szCs w:val="28"/>
            <w:u w:val="single"/>
            <w:rtl/>
          </w:rPr>
          <w:t>ע"פ 1605/13</w:t>
        </w:r>
      </w:hyperlink>
      <w:r>
        <w:rPr>
          <w:rFonts w:cs="FrankRuehl" w:hint="cs"/>
          <w:sz w:val="28"/>
          <w:szCs w:val="28"/>
          <w:rtl/>
        </w:rPr>
        <w:t xml:space="preserve"> </w:t>
      </w:r>
      <w:r>
        <w:rPr>
          <w:rFonts w:cs="Miriam" w:hint="cs"/>
          <w:rtl/>
        </w:rPr>
        <w:t>פלוני נ' מדינת ישראל</w:t>
      </w:r>
      <w:r>
        <w:rPr>
          <w:rFonts w:cs="FrankRuehl" w:hint="cs"/>
          <w:sz w:val="28"/>
          <w:szCs w:val="28"/>
          <w:rtl/>
        </w:rPr>
        <w:t xml:space="preserve"> פִסקה 15 (27.8.2014)), הרי לנוכח הזיקה המהותית בין האישומים, היה ממילא מקום לגזור עונש </w:t>
      </w:r>
      <w:r>
        <w:rPr>
          <w:rFonts w:cs="Miriam" w:hint="cs"/>
          <w:rtl/>
        </w:rPr>
        <w:t>כולל</w:t>
      </w:r>
      <w:r>
        <w:rPr>
          <w:rFonts w:cs="FrankRuehl" w:hint="cs"/>
          <w:sz w:val="28"/>
          <w:szCs w:val="28"/>
          <w:rtl/>
        </w:rPr>
        <w:t xml:space="preserve"> בגין האירועים כאמור </w:t>
      </w:r>
      <w:hyperlink r:id="rId128" w:history="1">
        <w:r w:rsidR="00BF0283" w:rsidRPr="00BF0283">
          <w:rPr>
            <w:rStyle w:val="Hyperlink"/>
            <w:rFonts w:cs="FrankRuehl" w:hint="eastAsia"/>
            <w:sz w:val="28"/>
            <w:szCs w:val="28"/>
            <w:rtl/>
          </w:rPr>
          <w:t>בסעיף</w:t>
        </w:r>
        <w:r w:rsidR="00BF0283" w:rsidRPr="00BF0283">
          <w:rPr>
            <w:rStyle w:val="Hyperlink"/>
            <w:rFonts w:cs="FrankRuehl"/>
            <w:sz w:val="28"/>
            <w:szCs w:val="28"/>
            <w:rtl/>
          </w:rPr>
          <w:t xml:space="preserve"> 40יג(ב)</w:t>
        </w:r>
      </w:hyperlink>
      <w:r>
        <w:rPr>
          <w:rFonts w:cs="FrankRuehl" w:hint="cs"/>
          <w:sz w:val="28"/>
          <w:szCs w:val="28"/>
          <w:rtl/>
        </w:rPr>
        <w:t xml:space="preserve"> ל</w:t>
      </w:r>
      <w:hyperlink r:id="rId129" w:history="1">
        <w:r w:rsidRPr="00E22D1C">
          <w:rPr>
            <w:rFonts w:cs="FrankRuehl"/>
            <w:color w:val="0000FF"/>
            <w:sz w:val="28"/>
            <w:szCs w:val="28"/>
            <w:u w:val="single"/>
            <w:rtl/>
          </w:rPr>
          <w:t>חוק העונשין</w:t>
        </w:r>
      </w:hyperlink>
      <w:r>
        <w:rPr>
          <w:rFonts w:cs="FrankRuehl" w:hint="cs"/>
          <w:sz w:val="28"/>
          <w:szCs w:val="28"/>
          <w:rtl/>
        </w:rPr>
        <w:t xml:space="preserve">, תוך </w:t>
      </w:r>
      <w:r>
        <w:rPr>
          <w:rFonts w:cs="Miriam" w:hint="cs"/>
          <w:rtl/>
        </w:rPr>
        <w:t>חפיפה חלקית</w:t>
      </w:r>
      <w:r>
        <w:rPr>
          <w:rFonts w:cs="FrankRuehl" w:hint="cs"/>
          <w:sz w:val="28"/>
          <w:szCs w:val="28"/>
          <w:rtl/>
        </w:rPr>
        <w:t xml:space="preserve"> של העונש בגין כל אחד מהאירועים, על-מנת לשמור על יחס הולם בין חומרת המעשים בנסיבותיהם ומידת אשמו של כל אחד הנאשמים, לבין סוג ומידת העונש שיוטל עליהם (ׁׁראו והשוו: </w:t>
      </w:r>
      <w:hyperlink r:id="rId130" w:history="1">
        <w:r w:rsidRPr="00E22D1C">
          <w:rPr>
            <w:rFonts w:cs="FrankRuehl"/>
            <w:color w:val="0000FF"/>
            <w:sz w:val="28"/>
            <w:szCs w:val="28"/>
            <w:u w:val="single"/>
            <w:rtl/>
          </w:rPr>
          <w:t>ע"פ 4316/13</w:t>
        </w:r>
      </w:hyperlink>
      <w:r>
        <w:rPr>
          <w:rFonts w:cs="FrankRuehl" w:hint="cs"/>
          <w:sz w:val="28"/>
          <w:szCs w:val="28"/>
          <w:rtl/>
        </w:rPr>
        <w:t xml:space="preserve"> </w:t>
      </w:r>
      <w:r>
        <w:rPr>
          <w:rFonts w:cs="Miriam" w:hint="cs"/>
          <w:rtl/>
        </w:rPr>
        <w:t>מדינת ישראל נ' חג'אמה</w:t>
      </w:r>
      <w:r>
        <w:rPr>
          <w:rFonts w:cs="FrankRuehl" w:hint="cs"/>
          <w:sz w:val="28"/>
          <w:szCs w:val="28"/>
          <w:rtl/>
        </w:rPr>
        <w:t xml:space="preserve"> פִסקה 22 לפסק-דינו של כב' השופט דנציגר (30.10.2014)).</w:t>
      </w:r>
    </w:p>
    <w:p w14:paraId="1BCB2100" w14:textId="77777777" w:rsidR="002A7B51" w:rsidRDefault="00E22D1C">
      <w:pPr>
        <w:spacing w:after="120" w:line="360" w:lineRule="auto"/>
        <w:jc w:val="both"/>
        <w:rPr>
          <w:rFonts w:cs="FrankRuehl"/>
          <w:sz w:val="28"/>
          <w:szCs w:val="28"/>
          <w:rtl/>
        </w:rPr>
      </w:pPr>
      <w:r>
        <w:rPr>
          <w:rFonts w:cs="FrankRuehl" w:hint="cs"/>
          <w:sz w:val="28"/>
          <w:szCs w:val="28"/>
          <w:rtl/>
        </w:rPr>
        <w:t>28.</w:t>
      </w:r>
      <w:r>
        <w:rPr>
          <w:rFonts w:cs="FrankRuehl" w:hint="cs"/>
          <w:sz w:val="28"/>
          <w:szCs w:val="28"/>
          <w:rtl/>
        </w:rPr>
        <w:tab/>
      </w:r>
      <w:r>
        <w:rPr>
          <w:rFonts w:cs="Miriam" w:hint="cs"/>
          <w:rtl/>
        </w:rPr>
        <w:t>עם זאת,</w:t>
      </w:r>
      <w:r>
        <w:rPr>
          <w:rFonts w:cs="FrankRuehl" w:hint="cs"/>
          <w:sz w:val="28"/>
          <w:szCs w:val="28"/>
          <w:rtl/>
        </w:rPr>
        <w:t xml:space="preserve"> הגם שקבעתי כי האישומים מהווים </w:t>
      </w:r>
      <w:r>
        <w:rPr>
          <w:rFonts w:cs="Miriam" w:hint="cs"/>
          <w:rtl/>
        </w:rPr>
        <w:t>אירוע אחד</w:t>
      </w:r>
      <w:r>
        <w:rPr>
          <w:rFonts w:cs="FrankRuehl" w:hint="cs"/>
          <w:sz w:val="28"/>
          <w:szCs w:val="28"/>
          <w:rtl/>
        </w:rPr>
        <w:t xml:space="preserve"> על-פי </w:t>
      </w:r>
      <w:r>
        <w:rPr>
          <w:rFonts w:cs="Miriam" w:hint="cs"/>
          <w:rtl/>
        </w:rPr>
        <w:t>מבחן הקשר ההדוק</w:t>
      </w:r>
      <w:r>
        <w:rPr>
          <w:rFonts w:cs="FrankRuehl" w:hint="cs"/>
          <w:sz w:val="28"/>
          <w:szCs w:val="28"/>
          <w:rtl/>
        </w:rPr>
        <w:t xml:space="preserve">, במסגרת קביעת המתחם הכולל, לכל אחד מהם, לא ניתן יהיה להתעלם מכך שכל אישום מהווה </w:t>
      </w:r>
      <w:r>
        <w:rPr>
          <w:rFonts w:cs="Miriam" w:hint="cs"/>
          <w:rtl/>
        </w:rPr>
        <w:t>מעשה</w:t>
      </w:r>
      <w:r>
        <w:rPr>
          <w:rFonts w:cs="FrankRuehl" w:hint="cs"/>
          <w:sz w:val="28"/>
          <w:szCs w:val="28"/>
          <w:rtl/>
        </w:rPr>
        <w:t xml:space="preserve"> נפרד כמובנו של מונח זה </w:t>
      </w:r>
      <w:hyperlink r:id="rId131" w:history="1">
        <w:r w:rsidR="00BF0283" w:rsidRPr="00BF0283">
          <w:rPr>
            <w:rStyle w:val="Hyperlink"/>
            <w:rFonts w:cs="FrankRuehl" w:hint="eastAsia"/>
            <w:sz w:val="28"/>
            <w:szCs w:val="28"/>
            <w:rtl/>
          </w:rPr>
          <w:t>בסעיף</w:t>
        </w:r>
        <w:r w:rsidR="00BF0283" w:rsidRPr="00BF0283">
          <w:rPr>
            <w:rStyle w:val="Hyperlink"/>
            <w:rFonts w:cs="FrankRuehl"/>
            <w:sz w:val="28"/>
            <w:szCs w:val="28"/>
            <w:rtl/>
          </w:rPr>
          <w:t xml:space="preserve"> 186</w:t>
        </w:r>
      </w:hyperlink>
      <w:r>
        <w:rPr>
          <w:rFonts w:cs="FrankRuehl" w:hint="cs"/>
          <w:sz w:val="28"/>
          <w:szCs w:val="28"/>
          <w:rtl/>
        </w:rPr>
        <w:t xml:space="preserve"> </w:t>
      </w:r>
      <w:hyperlink r:id="rId132" w:history="1">
        <w:r w:rsidR="00BF0283" w:rsidRPr="00BF0283">
          <w:rPr>
            <w:rStyle w:val="Hyperlink"/>
            <w:rFonts w:cs="FrankRuehl" w:hint="eastAsia"/>
            <w:sz w:val="28"/>
            <w:szCs w:val="28"/>
            <w:rtl/>
          </w:rPr>
          <w:t>לחוק</w:t>
        </w:r>
        <w:r w:rsidR="00BF0283" w:rsidRPr="00BF0283">
          <w:rPr>
            <w:rStyle w:val="Hyperlink"/>
            <w:rFonts w:cs="FrankRuehl"/>
            <w:sz w:val="28"/>
            <w:szCs w:val="28"/>
            <w:rtl/>
          </w:rPr>
          <w:t xml:space="preserve"> סדר-הדין הפלילי [נוסח משולב],</w:t>
        </w:r>
      </w:hyperlink>
      <w:r>
        <w:rPr>
          <w:rFonts w:cs="FrankRuehl" w:hint="cs"/>
          <w:sz w:val="28"/>
          <w:szCs w:val="28"/>
          <w:rtl/>
        </w:rPr>
        <w:t xml:space="preserve"> התשמ"ב-1982. טיב ומספר המעשים בגינם הורשעו הנאשמים, ישווּ מידה של חוּמרה שתשפיע על קביעתו של מתחם העונש ההולם הכולל בגין אותם המעשים.  </w:t>
      </w:r>
    </w:p>
    <w:p w14:paraId="5ABDB199" w14:textId="77777777" w:rsidR="002A7B51" w:rsidRDefault="002A7B51">
      <w:pPr>
        <w:spacing w:after="120" w:line="360" w:lineRule="auto"/>
        <w:jc w:val="both"/>
        <w:rPr>
          <w:rFonts w:cs="FrankRuehl"/>
          <w:sz w:val="28"/>
          <w:szCs w:val="28"/>
          <w:rtl/>
        </w:rPr>
      </w:pPr>
    </w:p>
    <w:p w14:paraId="3A53280E" w14:textId="77777777" w:rsidR="002A7B51" w:rsidRDefault="00E22D1C">
      <w:pPr>
        <w:spacing w:after="120" w:line="360" w:lineRule="auto"/>
        <w:jc w:val="both"/>
        <w:rPr>
          <w:rFonts w:cs="Miriam"/>
          <w:sz w:val="20"/>
          <w:szCs w:val="20"/>
          <w:rtl/>
        </w:rPr>
      </w:pPr>
      <w:r>
        <w:rPr>
          <w:rFonts w:cs="Miriam" w:hint="cs"/>
          <w:sz w:val="22"/>
          <w:szCs w:val="22"/>
          <w:rtl/>
        </w:rPr>
        <w:t>השלב השני- מתחם הענישה</w:t>
      </w:r>
      <w:r>
        <w:rPr>
          <w:rFonts w:cs="Miriam" w:hint="cs"/>
          <w:sz w:val="20"/>
          <w:szCs w:val="20"/>
          <w:rtl/>
        </w:rPr>
        <w:t>:</w:t>
      </w:r>
    </w:p>
    <w:p w14:paraId="23346306" w14:textId="77777777" w:rsidR="002A7B51" w:rsidRDefault="00E22D1C">
      <w:pPr>
        <w:spacing w:line="360" w:lineRule="auto"/>
        <w:jc w:val="both"/>
        <w:rPr>
          <w:rFonts w:cs="FrankRuehl"/>
          <w:sz w:val="28"/>
          <w:szCs w:val="28"/>
        </w:rPr>
      </w:pPr>
      <w:r>
        <w:rPr>
          <w:rFonts w:cs="FrankRuehl" w:hint="cs"/>
          <w:sz w:val="28"/>
          <w:szCs w:val="28"/>
          <w:rtl/>
        </w:rPr>
        <w:t>29.</w:t>
      </w:r>
      <w:r>
        <w:rPr>
          <w:rFonts w:cs="FrankRuehl" w:hint="cs"/>
          <w:sz w:val="28"/>
          <w:szCs w:val="28"/>
          <w:rtl/>
        </w:rPr>
        <w:tab/>
      </w:r>
      <w:r>
        <w:rPr>
          <w:rFonts w:cs="Miriam"/>
          <w:rtl/>
        </w:rPr>
        <w:t xml:space="preserve">הערכים המוגנים בעבירות ביטחוניות </w:t>
      </w:r>
      <w:r>
        <w:rPr>
          <w:rFonts w:cs="FrankRuehl"/>
          <w:sz w:val="28"/>
          <w:szCs w:val="28"/>
          <w:rtl/>
        </w:rPr>
        <w:t xml:space="preserve">הם אושיות קיומה של מדינת ישראל, ריבונות </w:t>
      </w:r>
      <w:r>
        <w:rPr>
          <w:rFonts w:cs="FrankRuehl" w:hint="cs"/>
          <w:sz w:val="28"/>
          <w:szCs w:val="28"/>
          <w:rtl/>
        </w:rPr>
        <w:t>המדינה</w:t>
      </w:r>
      <w:r>
        <w:rPr>
          <w:rFonts w:cs="FrankRuehl"/>
          <w:sz w:val="28"/>
          <w:szCs w:val="28"/>
          <w:rtl/>
        </w:rPr>
        <w:t>, קדושת החיים, הבטחת שלומם וגופם של תושבי המדינה ואנשי כוחות הביטחון</w:t>
      </w:r>
      <w:r>
        <w:rPr>
          <w:rFonts w:cs="FrankRuehl"/>
          <w:b/>
          <w:bCs/>
          <w:sz w:val="28"/>
          <w:szCs w:val="28"/>
          <w:rtl/>
        </w:rPr>
        <w:t>,</w:t>
      </w:r>
      <w:r>
        <w:rPr>
          <w:rFonts w:cs="FrankRuehl"/>
          <w:sz w:val="28"/>
          <w:szCs w:val="28"/>
          <w:rtl/>
        </w:rPr>
        <w:t xml:space="preserve"> השלטת הסדר ב</w:t>
      </w:r>
      <w:r>
        <w:rPr>
          <w:rFonts w:cs="FrankRuehl" w:hint="cs"/>
          <w:sz w:val="28"/>
          <w:szCs w:val="28"/>
          <w:rtl/>
        </w:rPr>
        <w:t>ערי</w:t>
      </w:r>
      <w:r>
        <w:rPr>
          <w:rFonts w:cs="FrankRuehl"/>
          <w:sz w:val="28"/>
          <w:szCs w:val="28"/>
          <w:rtl/>
        </w:rPr>
        <w:t xml:space="preserve"> המדינה ויישוביה והבטחת קניינם של מדינה ופרט. </w:t>
      </w:r>
    </w:p>
    <w:p w14:paraId="2BC7B107" w14:textId="77777777" w:rsidR="002A7B51" w:rsidRDefault="002A7B51">
      <w:pPr>
        <w:spacing w:line="360" w:lineRule="auto"/>
        <w:jc w:val="both"/>
        <w:rPr>
          <w:rFonts w:cs="FrankRuehl"/>
          <w:sz w:val="28"/>
          <w:szCs w:val="28"/>
          <w:rtl/>
        </w:rPr>
      </w:pPr>
    </w:p>
    <w:p w14:paraId="26DF16D6" w14:textId="77777777" w:rsidR="002A7B51" w:rsidRDefault="00E22D1C">
      <w:pPr>
        <w:spacing w:line="360" w:lineRule="auto"/>
        <w:jc w:val="both"/>
        <w:rPr>
          <w:rFonts w:cs="FrankRuehl"/>
          <w:sz w:val="28"/>
          <w:szCs w:val="28"/>
          <w:rtl/>
        </w:rPr>
      </w:pPr>
      <w:r>
        <w:rPr>
          <w:rFonts w:cs="FrankRuehl" w:hint="cs"/>
          <w:sz w:val="28"/>
          <w:szCs w:val="28"/>
          <w:rtl/>
        </w:rPr>
        <w:t>30.</w:t>
      </w:r>
      <w:r>
        <w:rPr>
          <w:rFonts w:cs="FrankRuehl" w:hint="cs"/>
          <w:sz w:val="28"/>
          <w:szCs w:val="28"/>
          <w:rtl/>
        </w:rPr>
        <w:tab/>
      </w:r>
      <w:r>
        <w:rPr>
          <w:rFonts w:cs="Miriam"/>
          <w:rtl/>
        </w:rPr>
        <w:t>נסיבות ביצוע העבירה</w:t>
      </w:r>
      <w:r>
        <w:rPr>
          <w:rFonts w:cs="FrankRuehl" w:hint="cs"/>
          <w:sz w:val="28"/>
          <w:szCs w:val="28"/>
          <w:rtl/>
        </w:rPr>
        <w:t xml:space="preserve"> </w:t>
      </w:r>
      <w:r>
        <w:rPr>
          <w:rFonts w:cs="FrankRuehl"/>
          <w:sz w:val="28"/>
          <w:szCs w:val="28"/>
          <w:rtl/>
        </w:rPr>
        <w:t>–</w:t>
      </w:r>
      <w:r>
        <w:rPr>
          <w:rFonts w:cs="FrankRuehl" w:hint="cs"/>
          <w:sz w:val="28"/>
          <w:szCs w:val="28"/>
          <w:rtl/>
        </w:rPr>
        <w:t xml:space="preserve"> העבירות שבהן הורשעו הנאשמים חמורות במהותן ובנסיבות ביצוען.</w:t>
      </w:r>
      <w:r>
        <w:rPr>
          <w:rFonts w:cs="FrankRuehl" w:hint="cs"/>
          <w:b/>
          <w:bCs/>
          <w:sz w:val="28"/>
          <w:szCs w:val="28"/>
          <w:rtl/>
        </w:rPr>
        <w:t xml:space="preserve"> </w:t>
      </w:r>
      <w:r>
        <w:rPr>
          <w:rFonts w:cs="FrankRuehl" w:hint="cs"/>
          <w:sz w:val="28"/>
          <w:szCs w:val="28"/>
          <w:rtl/>
        </w:rPr>
        <w:t>ה</w:t>
      </w:r>
      <w:r>
        <w:rPr>
          <w:rFonts w:cs="FrankRuehl"/>
          <w:sz w:val="28"/>
          <w:szCs w:val="28"/>
          <w:rtl/>
        </w:rPr>
        <w:t>נאשמים ביצעו מעשיהם ביחד עם המון משולהב על</w:t>
      </w:r>
      <w:r>
        <w:rPr>
          <w:rFonts w:cs="FrankRuehl" w:hint="cs"/>
          <w:sz w:val="28"/>
          <w:szCs w:val="28"/>
          <w:rtl/>
        </w:rPr>
        <w:t>-</w:t>
      </w:r>
      <w:r>
        <w:rPr>
          <w:rFonts w:cs="FrankRuehl"/>
          <w:sz w:val="28"/>
          <w:szCs w:val="28"/>
          <w:rtl/>
        </w:rPr>
        <w:t xml:space="preserve">רקע של אווירה לאומנית הקוראת לפגיעה ביהודים. הנאשמים השתתפו בהתפרעויות של המונים ובמהלכן השליכו מטענים, בקבוקי תבערה, זיקוקים ואבנים על אנשי כוחות הביטחון ואזרחים חפים מפשע. בכך עשו הנאשמים שימוש לא מבוקר בנשק חם וקר כלפי כל הנקרה בדרכם. ייאמר מיד, אבנים מהוות נשק קר (ע"פ </w:t>
      </w:r>
      <w:hyperlink r:id="rId133" w:history="1">
        <w:r w:rsidR="00E22199" w:rsidRPr="00E22199">
          <w:rPr>
            <w:rFonts w:cs="FrankRuehl"/>
            <w:color w:val="0000FF"/>
            <w:sz w:val="28"/>
            <w:szCs w:val="28"/>
            <w:u w:val="single"/>
            <w:rtl/>
          </w:rPr>
          <w:t xml:space="preserve">177/11 פלוני </w:t>
        </w:r>
      </w:hyperlink>
      <w:r>
        <w:rPr>
          <w:rFonts w:cs="Miriam"/>
          <w:rtl/>
        </w:rPr>
        <w:t xml:space="preserve"> נ' מדינת ישראל</w:t>
      </w:r>
      <w:r>
        <w:rPr>
          <w:rFonts w:cs="FrankRuehl"/>
          <w:sz w:val="28"/>
          <w:szCs w:val="28"/>
          <w:rtl/>
        </w:rPr>
        <w:t xml:space="preserve"> (2.6.11)) ופשיטא כי בקבוקי תבערה, מטענים וזיקוקים באים בגדרו של נשק חם (</w:t>
      </w:r>
      <w:hyperlink r:id="rId134" w:history="1">
        <w:r w:rsidRPr="00E22D1C">
          <w:rPr>
            <w:rFonts w:cs="FrankRuehl"/>
            <w:color w:val="0000FF"/>
            <w:sz w:val="28"/>
            <w:szCs w:val="28"/>
            <w:u w:val="single"/>
            <w:rtl/>
          </w:rPr>
          <w:t>ע"פ 4400/13</w:t>
        </w:r>
      </w:hyperlink>
      <w:r>
        <w:rPr>
          <w:rFonts w:cs="FrankRuehl"/>
          <w:sz w:val="28"/>
          <w:szCs w:val="28"/>
          <w:rtl/>
        </w:rPr>
        <w:t xml:space="preserve"> </w:t>
      </w:r>
      <w:r>
        <w:rPr>
          <w:rFonts w:cs="Miriam"/>
          <w:rtl/>
        </w:rPr>
        <w:t>טארק עבאסי נ' מדינת ישראל</w:t>
      </w:r>
      <w:r>
        <w:rPr>
          <w:rFonts w:cs="FrankRuehl"/>
          <w:sz w:val="28"/>
          <w:szCs w:val="28"/>
          <w:rtl/>
        </w:rPr>
        <w:t xml:space="preserve"> (3.2.14)). פוטנציאל הנזק הגלום במעשיהם הוא רב ועל נקלה ההתפרעויות עלולות היו להסתיים בקיפוד פתיל חייו של אדם. לצערנו, הימים האחרונים ממחישים את מעגל ההרס שזורע הטרור, הן באובדן החיים, הן בפגיעות פיזיות, הן בטראומות נפשיות, הן בהפרת הסדר ברחובותינו והן בהטלת האימה על ציבור ופרט. הנאשמים העמידו עצמם בחזית הטרור ונטלו על עצמם תפקידים משמעותיים בשרשרת הטרור. נאשם 2 שימש כמפקד קבוצה, הסית מתפרעים והעמיד לרשותם נשק חם וקר, הכין במו ידיו מטענים ובקבוקי תבערה, וחמוש בסכין חתך את צמיגיו של רכב ההתזה וטיפס לתקוף את מפעילו. </w:t>
      </w:r>
      <w:r>
        <w:rPr>
          <w:rFonts w:cs="FrankRuehl" w:hint="cs"/>
          <w:sz w:val="28"/>
          <w:szCs w:val="28"/>
          <w:rtl/>
        </w:rPr>
        <w:t xml:space="preserve">רק במזל לא הסתיימו </w:t>
      </w:r>
      <w:r>
        <w:rPr>
          <w:rFonts w:cs="FrankRuehl"/>
          <w:sz w:val="28"/>
          <w:szCs w:val="28"/>
          <w:rtl/>
        </w:rPr>
        <w:t xml:space="preserve">מעשיו </w:t>
      </w:r>
      <w:r>
        <w:rPr>
          <w:rFonts w:cs="FrankRuehl" w:hint="cs"/>
          <w:sz w:val="28"/>
          <w:szCs w:val="28"/>
          <w:rtl/>
        </w:rPr>
        <w:t>ב</w:t>
      </w:r>
      <w:r>
        <w:rPr>
          <w:rFonts w:cs="FrankRuehl"/>
          <w:sz w:val="28"/>
          <w:szCs w:val="28"/>
          <w:rtl/>
        </w:rPr>
        <w:t xml:space="preserve">פגיעה בנפש </w:t>
      </w:r>
      <w:r>
        <w:rPr>
          <w:rFonts w:cs="FrankRuehl" w:hint="cs"/>
          <w:sz w:val="28"/>
          <w:szCs w:val="28"/>
          <w:rtl/>
        </w:rPr>
        <w:t>וחבלה חמורה</w:t>
      </w:r>
      <w:r>
        <w:rPr>
          <w:rFonts w:cs="FrankRuehl"/>
          <w:sz w:val="28"/>
          <w:szCs w:val="28"/>
          <w:rtl/>
        </w:rPr>
        <w:t xml:space="preserve"> בגופו של </w:t>
      </w:r>
      <w:r>
        <w:rPr>
          <w:rFonts w:cs="FrankRuehl" w:hint="cs"/>
          <w:sz w:val="28"/>
          <w:szCs w:val="28"/>
          <w:rtl/>
        </w:rPr>
        <w:t>מפעיל המכתזית</w:t>
      </w:r>
      <w:r>
        <w:rPr>
          <w:rFonts w:cs="FrankRuehl"/>
          <w:sz w:val="28"/>
          <w:szCs w:val="28"/>
          <w:rtl/>
        </w:rPr>
        <w:t xml:space="preserve">. יש לראות בחומרה רבה את מיקומו בחוליות שרשרת הטרור. נאשם 3 נטל חלק פעיל בהתפרעויות בכך שירה זיקוקים ויידה בקבוקי תבערה ואבנים לעבר אנשי כוחות הביטחון, חתך בסכין את צמיגי רכב ההתזה וזרק לעברו בקבוקי תבערה. כן, העביר מטען לקטין על מנת שישליכו לעבר אנשי כוחות הביטחון, מעשה זה הסתיים בחבלה חמורה בגופו של הקטין לאחר שהמטען התפוצץ בידיו והביא לכריתת אחת מאצבעות כף ידו. </w:t>
      </w:r>
      <w:r>
        <w:rPr>
          <w:rFonts w:cs="FrankRuehl" w:hint="cs"/>
          <w:sz w:val="28"/>
          <w:szCs w:val="28"/>
          <w:rtl/>
        </w:rPr>
        <w:t xml:space="preserve">אומנם, </w:t>
      </w:r>
      <w:r>
        <w:rPr>
          <w:rFonts w:cs="FrankRuehl"/>
          <w:sz w:val="28"/>
          <w:szCs w:val="28"/>
          <w:rtl/>
        </w:rPr>
        <w:t>מיקומו של נאשם 3 בחוליות שרשרת הטרור אינו בכיר</w:t>
      </w:r>
      <w:r>
        <w:rPr>
          <w:rFonts w:cs="FrankRuehl" w:hint="cs"/>
          <w:sz w:val="28"/>
          <w:szCs w:val="28"/>
          <w:rtl/>
        </w:rPr>
        <w:t xml:space="preserve"> באותה מידה</w:t>
      </w:r>
      <w:r>
        <w:rPr>
          <w:rFonts w:cs="FrankRuehl"/>
          <w:sz w:val="28"/>
          <w:szCs w:val="28"/>
          <w:rtl/>
        </w:rPr>
        <w:t xml:space="preserve"> </w:t>
      </w:r>
      <w:r>
        <w:rPr>
          <w:rFonts w:cs="FrankRuehl" w:hint="cs"/>
          <w:sz w:val="28"/>
          <w:szCs w:val="28"/>
          <w:rtl/>
        </w:rPr>
        <w:t>של ה</w:t>
      </w:r>
      <w:r>
        <w:rPr>
          <w:rFonts w:cs="FrankRuehl"/>
          <w:sz w:val="28"/>
          <w:szCs w:val="28"/>
          <w:rtl/>
        </w:rPr>
        <w:t xml:space="preserve">נאשם 2, אך מעשיו הביאו בסופו של יום לחבלה חמורה בגופו של אדם. </w:t>
      </w:r>
      <w:r>
        <w:rPr>
          <w:rFonts w:cs="FrankRuehl" w:hint="cs"/>
          <w:sz w:val="28"/>
          <w:szCs w:val="28"/>
          <w:rtl/>
        </w:rPr>
        <w:t xml:space="preserve">עם זאת, </w:t>
      </w:r>
      <w:r>
        <w:rPr>
          <w:rFonts w:cs="FrankRuehl"/>
          <w:sz w:val="28"/>
          <w:szCs w:val="28"/>
          <w:rtl/>
        </w:rPr>
        <w:t>משנה חומרה יש לראות בעובדה שלא היסס להעמיק מעורבותו של קטין בהתפרעויות ונתן בידיו מטען חבלה על</w:t>
      </w:r>
      <w:r>
        <w:rPr>
          <w:rFonts w:cs="FrankRuehl" w:hint="cs"/>
          <w:sz w:val="28"/>
          <w:szCs w:val="28"/>
          <w:rtl/>
        </w:rPr>
        <w:t>-</w:t>
      </w:r>
      <w:r>
        <w:rPr>
          <w:rFonts w:cs="FrankRuehl"/>
          <w:sz w:val="28"/>
          <w:szCs w:val="28"/>
          <w:rtl/>
        </w:rPr>
        <w:t>מנת להשליכו על אנשי כוחות הביטחון (רא</w:t>
      </w:r>
      <w:r>
        <w:rPr>
          <w:rFonts w:cs="FrankRuehl" w:hint="cs"/>
          <w:sz w:val="28"/>
          <w:szCs w:val="28"/>
          <w:rtl/>
        </w:rPr>
        <w:t>ו</w:t>
      </w:r>
      <w:r>
        <w:rPr>
          <w:rFonts w:cs="FrankRuehl"/>
          <w:sz w:val="28"/>
          <w:szCs w:val="28"/>
          <w:rtl/>
        </w:rPr>
        <w:t xml:space="preserve"> למשל</w:t>
      </w:r>
      <w:r>
        <w:rPr>
          <w:rFonts w:cs="FrankRuehl" w:hint="cs"/>
          <w:sz w:val="28"/>
          <w:szCs w:val="28"/>
          <w:rtl/>
        </w:rPr>
        <w:t>:</w:t>
      </w:r>
      <w:r>
        <w:rPr>
          <w:rFonts w:cs="FrankRuehl"/>
          <w:sz w:val="28"/>
          <w:szCs w:val="28"/>
          <w:rtl/>
        </w:rPr>
        <w:t xml:space="preserve"> </w:t>
      </w:r>
      <w:hyperlink r:id="rId135" w:history="1">
        <w:r w:rsidRPr="00E22D1C">
          <w:rPr>
            <w:rFonts w:cs="FrankRuehl"/>
            <w:color w:val="0000FF"/>
            <w:sz w:val="28"/>
            <w:szCs w:val="28"/>
            <w:u w:val="single"/>
            <w:rtl/>
          </w:rPr>
          <w:t>ע"פ 2579/14</w:t>
        </w:r>
      </w:hyperlink>
      <w:r>
        <w:rPr>
          <w:rFonts w:cs="FrankRuehl"/>
          <w:sz w:val="28"/>
          <w:szCs w:val="28"/>
          <w:rtl/>
        </w:rPr>
        <w:t xml:space="preserve"> </w:t>
      </w:r>
      <w:r>
        <w:rPr>
          <w:rFonts w:cs="Miriam"/>
          <w:rtl/>
        </w:rPr>
        <w:t>מוחמד פרחאן נ' מדינת ישראל</w:t>
      </w:r>
      <w:r>
        <w:rPr>
          <w:rFonts w:cs="FrankRuehl"/>
          <w:sz w:val="28"/>
          <w:szCs w:val="28"/>
          <w:rtl/>
        </w:rPr>
        <w:t xml:space="preserve"> (25.5.1</w:t>
      </w:r>
      <w:r>
        <w:rPr>
          <w:rFonts w:cs="FrankRuehl" w:hint="cs"/>
          <w:sz w:val="28"/>
          <w:szCs w:val="28"/>
          <w:rtl/>
        </w:rPr>
        <w:t xml:space="preserve">4, להלן </w:t>
      </w:r>
      <w:r>
        <w:rPr>
          <w:rFonts w:cs="FrankRuehl"/>
          <w:sz w:val="28"/>
          <w:szCs w:val="28"/>
          <w:rtl/>
        </w:rPr>
        <w:t>–</w:t>
      </w:r>
      <w:r>
        <w:rPr>
          <w:rFonts w:cs="Miriam" w:hint="cs"/>
          <w:rtl/>
        </w:rPr>
        <w:t>עניין פרחאן</w:t>
      </w:r>
      <w:r>
        <w:rPr>
          <w:rFonts w:cs="FrankRuehl" w:hint="cs"/>
          <w:sz w:val="28"/>
          <w:szCs w:val="28"/>
          <w:rtl/>
        </w:rPr>
        <w:t>)</w:t>
      </w:r>
      <w:r>
        <w:rPr>
          <w:rFonts w:cs="FrankRuehl"/>
          <w:sz w:val="28"/>
          <w:szCs w:val="28"/>
          <w:rtl/>
        </w:rPr>
        <w:t xml:space="preserve">. </w:t>
      </w:r>
    </w:p>
    <w:p w14:paraId="577BD98C" w14:textId="77777777" w:rsidR="002A7B51" w:rsidRDefault="002A7B51">
      <w:pPr>
        <w:spacing w:line="360" w:lineRule="auto"/>
        <w:ind w:left="720"/>
        <w:jc w:val="both"/>
        <w:rPr>
          <w:rFonts w:cs="FrankRuehl"/>
          <w:sz w:val="28"/>
          <w:szCs w:val="28"/>
        </w:rPr>
      </w:pPr>
    </w:p>
    <w:p w14:paraId="4555A67A" w14:textId="77777777" w:rsidR="002A7B51" w:rsidRDefault="00E22D1C">
      <w:pPr>
        <w:spacing w:line="360" w:lineRule="auto"/>
        <w:jc w:val="both"/>
        <w:rPr>
          <w:rFonts w:ascii="Arial TUR" w:hAnsi="Arial TUR" w:cs="FrankRuehl"/>
          <w:spacing w:val="10"/>
          <w:sz w:val="28"/>
          <w:szCs w:val="28"/>
          <w:rtl/>
        </w:rPr>
      </w:pPr>
      <w:r>
        <w:rPr>
          <w:rFonts w:cs="FrankRuehl" w:hint="cs"/>
          <w:sz w:val="28"/>
          <w:szCs w:val="28"/>
          <w:rtl/>
        </w:rPr>
        <w:t>31.</w:t>
      </w:r>
      <w:r>
        <w:rPr>
          <w:rFonts w:cs="FrankRuehl" w:hint="cs"/>
          <w:sz w:val="28"/>
          <w:szCs w:val="28"/>
          <w:rtl/>
        </w:rPr>
        <w:tab/>
      </w:r>
      <w:r>
        <w:rPr>
          <w:rFonts w:cs="Miriam"/>
          <w:rtl/>
        </w:rPr>
        <w:t>מדיניות הענישה</w:t>
      </w:r>
      <w:r>
        <w:rPr>
          <w:rFonts w:cs="FrankRuehl" w:hint="cs"/>
          <w:sz w:val="28"/>
          <w:szCs w:val="28"/>
          <w:rtl/>
        </w:rPr>
        <w:t xml:space="preserve"> </w:t>
      </w:r>
      <w:r>
        <w:rPr>
          <w:rFonts w:cs="FrankRuehl"/>
          <w:sz w:val="28"/>
          <w:szCs w:val="28"/>
          <w:rtl/>
        </w:rPr>
        <w:t>–</w:t>
      </w:r>
      <w:r>
        <w:rPr>
          <w:rFonts w:cs="FrankRuehl" w:hint="cs"/>
          <w:sz w:val="28"/>
          <w:szCs w:val="28"/>
          <w:rtl/>
        </w:rPr>
        <w:t xml:space="preserve"> ב</w:t>
      </w:r>
      <w:r>
        <w:rPr>
          <w:rFonts w:cs="FrankRuehl"/>
          <w:sz w:val="28"/>
          <w:szCs w:val="28"/>
          <w:rtl/>
        </w:rPr>
        <w:t>ית</w:t>
      </w:r>
      <w:r>
        <w:rPr>
          <w:rFonts w:cs="FrankRuehl" w:hint="cs"/>
          <w:sz w:val="28"/>
          <w:szCs w:val="28"/>
          <w:rtl/>
        </w:rPr>
        <w:t>-</w:t>
      </w:r>
      <w:r>
        <w:rPr>
          <w:rFonts w:cs="FrankRuehl"/>
          <w:sz w:val="28"/>
          <w:szCs w:val="28"/>
          <w:rtl/>
        </w:rPr>
        <w:t>המשפט העליון התווה "</w:t>
      </w:r>
      <w:r>
        <w:rPr>
          <w:rFonts w:cs="FrankRuehl" w:hint="cs"/>
          <w:sz w:val="28"/>
          <w:szCs w:val="28"/>
          <w:rtl/>
        </w:rPr>
        <w:t>...</w:t>
      </w:r>
      <w:r>
        <w:rPr>
          <w:rFonts w:cs="Miriam"/>
          <w:rtl/>
        </w:rPr>
        <w:t>מדיניות ענישה מכבידה על מנת להוקיע, להרתיע ולשרש מעשים שכאלה. מדיניות ענישה זו תבטא באופן הולם את ההגנה על הערך החברתי הנפגע כתוצאה מפעילות עבריינית זו- שמירה על ביטחון הציבור ושלטון החוק</w:t>
      </w:r>
      <w:r>
        <w:rPr>
          <w:rFonts w:cs="FrankRuehl"/>
          <w:sz w:val="28"/>
          <w:szCs w:val="28"/>
          <w:rtl/>
        </w:rPr>
        <w:t>" (</w:t>
      </w:r>
      <w:hyperlink r:id="rId136" w:history="1">
        <w:r w:rsidRPr="00E22D1C">
          <w:rPr>
            <w:rFonts w:cs="FrankRuehl"/>
            <w:color w:val="0000FF"/>
            <w:sz w:val="28"/>
            <w:szCs w:val="28"/>
            <w:u w:val="single"/>
            <w:rtl/>
          </w:rPr>
          <w:t>ע"פ 2337/13</w:t>
        </w:r>
      </w:hyperlink>
      <w:r>
        <w:rPr>
          <w:rFonts w:cs="FrankRuehl"/>
          <w:sz w:val="28"/>
          <w:szCs w:val="28"/>
          <w:rtl/>
        </w:rPr>
        <w:t xml:space="preserve"> </w:t>
      </w:r>
      <w:r>
        <w:rPr>
          <w:rFonts w:cs="Miriam"/>
          <w:rtl/>
        </w:rPr>
        <w:t>קואסמה נ' מדינת ישראל</w:t>
      </w:r>
      <w:r>
        <w:rPr>
          <w:rFonts w:cs="FrankRuehl"/>
          <w:sz w:val="28"/>
          <w:szCs w:val="28"/>
          <w:rtl/>
        </w:rPr>
        <w:t xml:space="preserve"> (16.9.13)</w:t>
      </w:r>
      <w:r>
        <w:rPr>
          <w:rFonts w:cs="FrankRuehl" w:hint="cs"/>
          <w:sz w:val="28"/>
          <w:szCs w:val="28"/>
          <w:rtl/>
        </w:rPr>
        <w:t xml:space="preserve">, שם נדחה ערעור על גזר דינו של בית-המשפט המחוזי שקבע </w:t>
      </w:r>
      <w:r>
        <w:rPr>
          <w:rFonts w:cs="FrankRuehl" w:hint="eastAsia"/>
          <w:sz w:val="28"/>
          <w:szCs w:val="28"/>
          <w:rtl/>
        </w:rPr>
        <w:t>מתחם</w:t>
      </w:r>
      <w:r>
        <w:rPr>
          <w:rFonts w:cs="FrankRuehl"/>
          <w:sz w:val="28"/>
          <w:szCs w:val="28"/>
          <w:rtl/>
        </w:rPr>
        <w:t xml:space="preserve"> </w:t>
      </w:r>
      <w:r>
        <w:rPr>
          <w:rFonts w:cs="FrankRuehl" w:hint="eastAsia"/>
          <w:sz w:val="28"/>
          <w:szCs w:val="28"/>
          <w:rtl/>
        </w:rPr>
        <w:t>ענישה</w:t>
      </w:r>
      <w:r>
        <w:rPr>
          <w:rFonts w:cs="FrankRuehl"/>
          <w:sz w:val="28"/>
          <w:szCs w:val="28"/>
          <w:rtl/>
        </w:rPr>
        <w:t xml:space="preserve"> </w:t>
      </w:r>
      <w:r>
        <w:rPr>
          <w:rFonts w:cs="FrankRuehl" w:hint="eastAsia"/>
          <w:sz w:val="28"/>
          <w:szCs w:val="28"/>
          <w:rtl/>
        </w:rPr>
        <w:t>הולם</w:t>
      </w:r>
      <w:r>
        <w:rPr>
          <w:rFonts w:cs="FrankRuehl"/>
          <w:sz w:val="28"/>
          <w:szCs w:val="28"/>
          <w:rtl/>
        </w:rPr>
        <w:t xml:space="preserve"> </w:t>
      </w:r>
      <w:r>
        <w:rPr>
          <w:rFonts w:cs="FrankRuehl" w:hint="eastAsia"/>
          <w:sz w:val="28"/>
          <w:szCs w:val="28"/>
          <w:rtl/>
        </w:rPr>
        <w:t>בין</w:t>
      </w:r>
      <w:r>
        <w:rPr>
          <w:rFonts w:cs="FrankRuehl"/>
          <w:b/>
          <w:bCs/>
          <w:sz w:val="28"/>
          <w:szCs w:val="28"/>
          <w:rtl/>
        </w:rPr>
        <w:t xml:space="preserve"> </w:t>
      </w:r>
      <w:r>
        <w:rPr>
          <w:rFonts w:cs="Miriam"/>
          <w:rtl/>
        </w:rPr>
        <w:t xml:space="preserve">12 </w:t>
      </w:r>
      <w:r>
        <w:rPr>
          <w:rFonts w:cs="Miriam" w:hint="eastAsia"/>
          <w:rtl/>
        </w:rPr>
        <w:t>חודשים</w:t>
      </w:r>
      <w:r>
        <w:rPr>
          <w:rFonts w:cs="Miriam"/>
          <w:rtl/>
        </w:rPr>
        <w:t xml:space="preserve"> </w:t>
      </w:r>
      <w:r>
        <w:rPr>
          <w:rFonts w:cs="Miriam" w:hint="eastAsia"/>
          <w:rtl/>
        </w:rPr>
        <w:t>ל</w:t>
      </w:r>
      <w:r>
        <w:rPr>
          <w:rFonts w:cs="Miriam"/>
          <w:rtl/>
        </w:rPr>
        <w:t xml:space="preserve">-40 </w:t>
      </w:r>
      <w:r>
        <w:rPr>
          <w:rFonts w:cs="Miriam" w:hint="eastAsia"/>
          <w:rtl/>
        </w:rPr>
        <w:t>חודשים</w:t>
      </w:r>
      <w:r>
        <w:rPr>
          <w:rFonts w:cs="FrankRuehl" w:hint="cs"/>
          <w:sz w:val="28"/>
          <w:szCs w:val="28"/>
          <w:rtl/>
        </w:rPr>
        <w:t xml:space="preserve">, </w:t>
      </w:r>
      <w:r>
        <w:rPr>
          <w:rFonts w:cs="FrankRuehl" w:hint="eastAsia"/>
          <w:sz w:val="28"/>
          <w:szCs w:val="28"/>
          <w:rtl/>
        </w:rPr>
        <w:t>בכל</w:t>
      </w:r>
      <w:r>
        <w:rPr>
          <w:rFonts w:cs="FrankRuehl"/>
          <w:sz w:val="28"/>
          <w:szCs w:val="28"/>
          <w:rtl/>
        </w:rPr>
        <w:t xml:space="preserve"> </w:t>
      </w:r>
      <w:r>
        <w:rPr>
          <w:rFonts w:cs="FrankRuehl" w:hint="eastAsia"/>
          <w:sz w:val="28"/>
          <w:szCs w:val="28"/>
          <w:rtl/>
        </w:rPr>
        <w:t>אישום</w:t>
      </w:r>
      <w:r>
        <w:rPr>
          <w:rFonts w:cs="FrankRuehl"/>
          <w:sz w:val="28"/>
          <w:szCs w:val="28"/>
          <w:rtl/>
        </w:rPr>
        <w:t xml:space="preserve"> </w:t>
      </w:r>
      <w:r>
        <w:rPr>
          <w:rFonts w:cs="FrankRuehl" w:hint="eastAsia"/>
          <w:sz w:val="28"/>
          <w:szCs w:val="28"/>
          <w:rtl/>
        </w:rPr>
        <w:t>הכולל</w:t>
      </w:r>
      <w:r>
        <w:rPr>
          <w:rFonts w:cs="FrankRuehl"/>
          <w:sz w:val="28"/>
          <w:szCs w:val="28"/>
          <w:rtl/>
        </w:rPr>
        <w:t xml:space="preserve"> </w:t>
      </w:r>
      <w:r>
        <w:rPr>
          <w:rFonts w:cs="FrankRuehl" w:hint="eastAsia"/>
          <w:sz w:val="28"/>
          <w:szCs w:val="28"/>
          <w:rtl/>
        </w:rPr>
        <w:t>עבירות</w:t>
      </w:r>
      <w:r>
        <w:rPr>
          <w:rFonts w:cs="FrankRuehl"/>
          <w:sz w:val="28"/>
          <w:szCs w:val="28"/>
          <w:rtl/>
        </w:rPr>
        <w:t xml:space="preserve"> </w:t>
      </w:r>
      <w:r>
        <w:rPr>
          <w:rFonts w:cs="FrankRuehl" w:hint="eastAsia"/>
          <w:sz w:val="28"/>
          <w:szCs w:val="28"/>
          <w:rtl/>
        </w:rPr>
        <w:t>של</w:t>
      </w:r>
      <w:r>
        <w:rPr>
          <w:rFonts w:cs="FrankRuehl"/>
          <w:sz w:val="28"/>
          <w:szCs w:val="28"/>
          <w:rtl/>
        </w:rPr>
        <w:t xml:space="preserve"> </w:t>
      </w:r>
      <w:r>
        <w:rPr>
          <w:rFonts w:cs="FrankRuehl" w:hint="eastAsia"/>
          <w:sz w:val="28"/>
          <w:szCs w:val="28"/>
          <w:rtl/>
        </w:rPr>
        <w:t>יידוי</w:t>
      </w:r>
      <w:r>
        <w:rPr>
          <w:rFonts w:cs="FrankRuehl"/>
          <w:sz w:val="28"/>
          <w:szCs w:val="28"/>
          <w:rtl/>
        </w:rPr>
        <w:t xml:space="preserve"> </w:t>
      </w:r>
      <w:r>
        <w:rPr>
          <w:rFonts w:cs="FrankRuehl" w:hint="eastAsia"/>
          <w:sz w:val="28"/>
          <w:szCs w:val="28"/>
          <w:rtl/>
        </w:rPr>
        <w:t>בקבוק</w:t>
      </w:r>
      <w:r>
        <w:rPr>
          <w:rFonts w:cs="FrankRuehl"/>
          <w:sz w:val="28"/>
          <w:szCs w:val="28"/>
          <w:rtl/>
        </w:rPr>
        <w:t xml:space="preserve"> </w:t>
      </w:r>
      <w:r>
        <w:rPr>
          <w:rFonts w:cs="FrankRuehl" w:hint="eastAsia"/>
          <w:sz w:val="28"/>
          <w:szCs w:val="28"/>
          <w:rtl/>
        </w:rPr>
        <w:t>תבערה</w:t>
      </w:r>
      <w:r>
        <w:rPr>
          <w:rFonts w:cs="FrankRuehl"/>
          <w:sz w:val="28"/>
          <w:szCs w:val="28"/>
          <w:rtl/>
        </w:rPr>
        <w:t xml:space="preserve"> </w:t>
      </w:r>
      <w:r>
        <w:rPr>
          <w:rFonts w:cs="FrankRuehl" w:hint="eastAsia"/>
          <w:sz w:val="28"/>
          <w:szCs w:val="28"/>
          <w:rtl/>
        </w:rPr>
        <w:t>לעבר</w:t>
      </w:r>
      <w:r>
        <w:rPr>
          <w:rFonts w:cs="FrankRuehl"/>
          <w:sz w:val="28"/>
          <w:szCs w:val="28"/>
          <w:rtl/>
        </w:rPr>
        <w:t xml:space="preserve"> </w:t>
      </w:r>
      <w:r>
        <w:rPr>
          <w:rFonts w:cs="FrankRuehl" w:hint="eastAsia"/>
          <w:sz w:val="28"/>
          <w:szCs w:val="28"/>
          <w:rtl/>
        </w:rPr>
        <w:t>כלי</w:t>
      </w:r>
      <w:r>
        <w:rPr>
          <w:rFonts w:cs="FrankRuehl"/>
          <w:sz w:val="28"/>
          <w:szCs w:val="28"/>
          <w:rtl/>
        </w:rPr>
        <w:t xml:space="preserve"> </w:t>
      </w:r>
      <w:r>
        <w:rPr>
          <w:rFonts w:cs="FrankRuehl" w:hint="eastAsia"/>
          <w:sz w:val="28"/>
          <w:szCs w:val="28"/>
          <w:rtl/>
        </w:rPr>
        <w:t>רכב</w:t>
      </w:r>
      <w:r>
        <w:rPr>
          <w:rFonts w:cs="FrankRuehl"/>
          <w:sz w:val="28"/>
          <w:szCs w:val="28"/>
          <w:rtl/>
        </w:rPr>
        <w:t xml:space="preserve"> </w:t>
      </w:r>
      <w:r>
        <w:rPr>
          <w:rFonts w:cs="FrankRuehl" w:hint="eastAsia"/>
          <w:sz w:val="28"/>
          <w:szCs w:val="28"/>
          <w:rtl/>
        </w:rPr>
        <w:t>או</w:t>
      </w:r>
      <w:r>
        <w:rPr>
          <w:rFonts w:cs="FrankRuehl"/>
          <w:sz w:val="28"/>
          <w:szCs w:val="28"/>
          <w:rtl/>
        </w:rPr>
        <w:t xml:space="preserve"> </w:t>
      </w:r>
      <w:r>
        <w:rPr>
          <w:rFonts w:cs="FrankRuehl" w:hint="eastAsia"/>
          <w:sz w:val="28"/>
          <w:szCs w:val="28"/>
          <w:rtl/>
        </w:rPr>
        <w:t>לעבר</w:t>
      </w:r>
      <w:r>
        <w:rPr>
          <w:rFonts w:cs="FrankRuehl"/>
          <w:sz w:val="28"/>
          <w:szCs w:val="28"/>
          <w:rtl/>
        </w:rPr>
        <w:t xml:space="preserve"> </w:t>
      </w:r>
      <w:r>
        <w:rPr>
          <w:rFonts w:cs="FrankRuehl" w:hint="eastAsia"/>
          <w:sz w:val="28"/>
          <w:szCs w:val="28"/>
          <w:rtl/>
        </w:rPr>
        <w:t>בניין</w:t>
      </w:r>
      <w:r>
        <w:rPr>
          <w:rFonts w:cs="FrankRuehl"/>
          <w:sz w:val="28"/>
          <w:szCs w:val="28"/>
          <w:rtl/>
        </w:rPr>
        <w:t xml:space="preserve"> </w:t>
      </w:r>
      <w:r>
        <w:rPr>
          <w:rFonts w:cs="FrankRuehl" w:hint="eastAsia"/>
          <w:sz w:val="28"/>
          <w:szCs w:val="28"/>
          <w:rtl/>
        </w:rPr>
        <w:t>מגורים</w:t>
      </w:r>
      <w:r>
        <w:rPr>
          <w:rFonts w:cs="FrankRuehl"/>
          <w:sz w:val="28"/>
          <w:szCs w:val="28"/>
          <w:rtl/>
        </w:rPr>
        <w:t xml:space="preserve"> – </w:t>
      </w:r>
      <w:r>
        <w:rPr>
          <w:rFonts w:cs="FrankRuehl" w:hint="eastAsia"/>
          <w:sz w:val="28"/>
          <w:szCs w:val="28"/>
          <w:rtl/>
        </w:rPr>
        <w:t>שבו</w:t>
      </w:r>
      <w:r>
        <w:rPr>
          <w:rFonts w:cs="FrankRuehl"/>
          <w:sz w:val="28"/>
          <w:szCs w:val="28"/>
          <w:rtl/>
        </w:rPr>
        <w:t xml:space="preserve"> </w:t>
      </w:r>
      <w:r>
        <w:rPr>
          <w:rFonts w:cs="FrankRuehl" w:hint="eastAsia"/>
          <w:sz w:val="28"/>
          <w:szCs w:val="28"/>
          <w:rtl/>
        </w:rPr>
        <w:t>הייתה</w:t>
      </w:r>
      <w:r>
        <w:rPr>
          <w:rFonts w:cs="FrankRuehl"/>
          <w:sz w:val="28"/>
          <w:szCs w:val="28"/>
          <w:rtl/>
        </w:rPr>
        <w:t xml:space="preserve"> </w:t>
      </w:r>
      <w:r>
        <w:rPr>
          <w:rFonts w:cs="FrankRuehl" w:hint="eastAsia"/>
          <w:sz w:val="28"/>
          <w:szCs w:val="28"/>
          <w:rtl/>
        </w:rPr>
        <w:t>הרשעה</w:t>
      </w:r>
      <w:r>
        <w:rPr>
          <w:rFonts w:cs="FrankRuehl"/>
          <w:sz w:val="28"/>
          <w:szCs w:val="28"/>
          <w:rtl/>
        </w:rPr>
        <w:t xml:space="preserve"> </w:t>
      </w:r>
      <w:r>
        <w:rPr>
          <w:rFonts w:cs="FrankRuehl" w:hint="eastAsia"/>
          <w:sz w:val="28"/>
          <w:szCs w:val="28"/>
          <w:rtl/>
        </w:rPr>
        <w:t>בעבירות</w:t>
      </w:r>
      <w:r>
        <w:rPr>
          <w:rFonts w:cs="FrankRuehl"/>
          <w:sz w:val="28"/>
          <w:szCs w:val="28"/>
          <w:rtl/>
        </w:rPr>
        <w:t xml:space="preserve"> </w:t>
      </w:r>
      <w:r>
        <w:rPr>
          <w:rFonts w:cs="FrankRuehl" w:hint="eastAsia"/>
          <w:sz w:val="28"/>
          <w:szCs w:val="28"/>
          <w:rtl/>
        </w:rPr>
        <w:t>של</w:t>
      </w:r>
      <w:r>
        <w:rPr>
          <w:rFonts w:cs="FrankRuehl"/>
          <w:sz w:val="28"/>
          <w:szCs w:val="28"/>
          <w:rtl/>
        </w:rPr>
        <w:t xml:space="preserve"> </w:t>
      </w:r>
      <w:r>
        <w:rPr>
          <w:rFonts w:cs="FrankRuehl" w:hint="eastAsia"/>
          <w:sz w:val="28"/>
          <w:szCs w:val="28"/>
          <w:rtl/>
        </w:rPr>
        <w:t>ייצור</w:t>
      </w:r>
      <w:r>
        <w:rPr>
          <w:rFonts w:cs="FrankRuehl"/>
          <w:sz w:val="28"/>
          <w:szCs w:val="28"/>
          <w:rtl/>
        </w:rPr>
        <w:t xml:space="preserve"> </w:t>
      </w:r>
      <w:r>
        <w:rPr>
          <w:rFonts w:cs="FrankRuehl" w:hint="eastAsia"/>
          <w:sz w:val="28"/>
          <w:szCs w:val="28"/>
          <w:rtl/>
        </w:rPr>
        <w:t>נשק</w:t>
      </w:r>
      <w:r>
        <w:rPr>
          <w:rFonts w:cs="FrankRuehl"/>
          <w:sz w:val="28"/>
          <w:szCs w:val="28"/>
          <w:rtl/>
        </w:rPr>
        <w:t xml:space="preserve">, </w:t>
      </w:r>
      <w:r>
        <w:rPr>
          <w:rFonts w:cs="FrankRuehl" w:hint="eastAsia"/>
          <w:sz w:val="28"/>
          <w:szCs w:val="28"/>
          <w:rtl/>
        </w:rPr>
        <w:t>ניסיון</w:t>
      </w:r>
      <w:r>
        <w:rPr>
          <w:rFonts w:cs="FrankRuehl"/>
          <w:sz w:val="28"/>
          <w:szCs w:val="28"/>
          <w:rtl/>
        </w:rPr>
        <w:t xml:space="preserve"> </w:t>
      </w:r>
      <w:r>
        <w:rPr>
          <w:rFonts w:cs="FrankRuehl" w:hint="eastAsia"/>
          <w:sz w:val="28"/>
          <w:szCs w:val="28"/>
          <w:rtl/>
        </w:rPr>
        <w:t>הצתה</w:t>
      </w:r>
      <w:r>
        <w:rPr>
          <w:rFonts w:cs="FrankRuehl"/>
          <w:sz w:val="28"/>
          <w:szCs w:val="28"/>
          <w:rtl/>
        </w:rPr>
        <w:t xml:space="preserve"> </w:t>
      </w:r>
      <w:r>
        <w:rPr>
          <w:rFonts w:cs="FrankRuehl" w:hint="eastAsia"/>
          <w:sz w:val="28"/>
          <w:szCs w:val="28"/>
          <w:rtl/>
        </w:rPr>
        <w:t>וניסיון</w:t>
      </w:r>
      <w:r>
        <w:rPr>
          <w:rFonts w:cs="FrankRuehl"/>
          <w:sz w:val="28"/>
          <w:szCs w:val="28"/>
          <w:rtl/>
        </w:rPr>
        <w:t xml:space="preserve"> </w:t>
      </w:r>
      <w:r>
        <w:rPr>
          <w:rFonts w:cs="FrankRuehl" w:hint="eastAsia"/>
          <w:sz w:val="28"/>
          <w:szCs w:val="28"/>
          <w:rtl/>
        </w:rPr>
        <w:t>לגרימת</w:t>
      </w:r>
      <w:r>
        <w:rPr>
          <w:rFonts w:cs="FrankRuehl"/>
          <w:sz w:val="28"/>
          <w:szCs w:val="28"/>
          <w:rtl/>
        </w:rPr>
        <w:t xml:space="preserve"> </w:t>
      </w:r>
      <w:r>
        <w:rPr>
          <w:rFonts w:cs="FrankRuehl" w:hint="eastAsia"/>
          <w:sz w:val="28"/>
          <w:szCs w:val="28"/>
          <w:rtl/>
        </w:rPr>
        <w:t>חבלה</w:t>
      </w:r>
      <w:r>
        <w:rPr>
          <w:rFonts w:cs="FrankRuehl"/>
          <w:sz w:val="28"/>
          <w:szCs w:val="28"/>
          <w:rtl/>
        </w:rPr>
        <w:t xml:space="preserve"> </w:t>
      </w:r>
      <w:r>
        <w:rPr>
          <w:rFonts w:cs="FrankRuehl" w:hint="eastAsia"/>
          <w:sz w:val="28"/>
          <w:szCs w:val="28"/>
          <w:rtl/>
        </w:rPr>
        <w:t>בכוונה</w:t>
      </w:r>
      <w:r>
        <w:rPr>
          <w:rFonts w:cs="FrankRuehl"/>
          <w:sz w:val="28"/>
          <w:szCs w:val="28"/>
          <w:rtl/>
        </w:rPr>
        <w:t xml:space="preserve"> </w:t>
      </w:r>
      <w:r>
        <w:rPr>
          <w:rFonts w:cs="FrankRuehl" w:hint="eastAsia"/>
          <w:sz w:val="28"/>
          <w:szCs w:val="28"/>
          <w:rtl/>
        </w:rPr>
        <w:t>מחמירה</w:t>
      </w:r>
      <w:r>
        <w:rPr>
          <w:rFonts w:cs="FrankRuehl" w:hint="cs"/>
          <w:sz w:val="28"/>
          <w:szCs w:val="28"/>
          <w:rtl/>
        </w:rPr>
        <w:t xml:space="preserve">; ראו גם: </w:t>
      </w:r>
      <w:hyperlink r:id="rId137" w:history="1">
        <w:r w:rsidRPr="00E22D1C">
          <w:rPr>
            <w:rFonts w:cs="FrankRuehl"/>
            <w:color w:val="0000FF"/>
            <w:sz w:val="28"/>
            <w:szCs w:val="28"/>
            <w:u w:val="single"/>
            <w:rtl/>
          </w:rPr>
          <w:t>ת"פ 1847-05-14</w:t>
        </w:r>
      </w:hyperlink>
      <w:r>
        <w:rPr>
          <w:rFonts w:cs="FrankRuehl" w:hint="cs"/>
          <w:sz w:val="28"/>
          <w:szCs w:val="28"/>
          <w:rtl/>
        </w:rPr>
        <w:t xml:space="preserve"> (מחוזי י-ם) </w:t>
      </w:r>
      <w:r>
        <w:rPr>
          <w:rFonts w:cs="Miriam" w:hint="cs"/>
          <w:rtl/>
        </w:rPr>
        <w:t>מדינת ישראל נ' מופיד אעביד</w:t>
      </w:r>
      <w:r>
        <w:rPr>
          <w:rFonts w:cs="FrankRuehl" w:hint="cs"/>
          <w:sz w:val="28"/>
          <w:szCs w:val="28"/>
          <w:rtl/>
        </w:rPr>
        <w:t xml:space="preserve"> (3.6.2015), שם קבע חברי, הנשיא פרקש, מתחם ענישה דומה בגין יידוי אבנים וזיקוקים). אכן,</w:t>
      </w:r>
      <w:r>
        <w:rPr>
          <w:rFonts w:cs="FrankRuehl"/>
          <w:sz w:val="28"/>
          <w:szCs w:val="28"/>
          <w:rtl/>
        </w:rPr>
        <w:t xml:space="preserve"> </w:t>
      </w:r>
      <w:r>
        <w:rPr>
          <w:rFonts w:cs="FrankRuehl" w:hint="cs"/>
          <w:sz w:val="28"/>
          <w:szCs w:val="28"/>
          <w:rtl/>
        </w:rPr>
        <w:t>כבר נפסק, לא אחת, כי הסיכון הנשקף לביטחון הציבור מאירועי אלימות קשים, של יידוי בקבוקי תבערה, ובכלל זה – לעבר גורמי אכיפת החוק, מחייב הטלת ענישה מחמירה. יידוי בקבוקי תבערה, מהווה למעשה שימוש בנשק חם, העלול לגרום לפגיעות חמורות – בגוף וברכוש. בהקשר לעבירות אלו הדגישה הפסיקה "</w:t>
      </w:r>
      <w:r>
        <w:rPr>
          <w:rFonts w:cs="Miriam" w:hint="cs"/>
          <w:rtl/>
        </w:rPr>
        <w:t>...את המסוכנות הרבה ואת ההכרח במדיניות של ענישה מכבידה, על-מנת להוקיע, להרתיע, ולשרש מעשים שכאלה</w:t>
      </w:r>
      <w:r>
        <w:rPr>
          <w:rFonts w:cs="FrankRuehl" w:hint="cs"/>
          <w:sz w:val="28"/>
          <w:szCs w:val="28"/>
          <w:rtl/>
        </w:rPr>
        <w:t>"; ואף הוטעם כי גם אם "</w:t>
      </w:r>
      <w:r>
        <w:rPr>
          <w:rFonts w:cs="Miriam" w:hint="cs"/>
          <w:rtl/>
        </w:rPr>
        <w:t>...לא הייתה פגיעה בגוף ולא ברכוש, אין בכך כדי להקהות את המסוכנות</w:t>
      </w:r>
      <w:r>
        <w:rPr>
          <w:rFonts w:cs="FrankRuehl" w:hint="cs"/>
          <w:sz w:val="28"/>
          <w:szCs w:val="28"/>
          <w:rtl/>
        </w:rPr>
        <w:t>." (</w:t>
      </w:r>
      <w:hyperlink r:id="rId138" w:history="1">
        <w:r w:rsidRPr="00E22D1C">
          <w:rPr>
            <w:rFonts w:cs="FrankRuehl"/>
            <w:color w:val="0000FF"/>
            <w:sz w:val="28"/>
            <w:szCs w:val="28"/>
            <w:u w:val="single"/>
            <w:rtl/>
          </w:rPr>
          <w:t>ע"פ 3063/12</w:t>
        </w:r>
      </w:hyperlink>
      <w:r>
        <w:rPr>
          <w:rFonts w:cs="FrankRuehl" w:hint="cs"/>
          <w:sz w:val="28"/>
          <w:szCs w:val="28"/>
          <w:rtl/>
        </w:rPr>
        <w:t xml:space="preserve"> </w:t>
      </w:r>
      <w:r>
        <w:rPr>
          <w:rFonts w:cs="Miriam" w:hint="cs"/>
          <w:rtl/>
        </w:rPr>
        <w:t>מדינת ישראל נ' אסלאם עודה</w:t>
      </w:r>
      <w:r>
        <w:rPr>
          <w:rFonts w:cs="FrankRuehl" w:hint="cs"/>
          <w:sz w:val="28"/>
          <w:szCs w:val="28"/>
          <w:rtl/>
        </w:rPr>
        <w:t xml:space="preserve"> (8.5.12); וכן ראו: ע"פ </w:t>
      </w:r>
      <w:hyperlink r:id="rId139" w:history="1">
        <w:r w:rsidR="00E22199" w:rsidRPr="00E22199">
          <w:rPr>
            <w:rStyle w:val="Hyperlink"/>
            <w:rFonts w:cs="Miriam"/>
            <w:rtl/>
          </w:rPr>
          <w:t>5873/09</w:t>
        </w:r>
      </w:hyperlink>
      <w:r>
        <w:rPr>
          <w:rFonts w:cs="Miriam" w:hint="cs"/>
          <w:rtl/>
        </w:rPr>
        <w:t>איברהים ביומי נ' מדינת ישראל</w:t>
      </w:r>
      <w:r>
        <w:rPr>
          <w:rFonts w:cs="FrankRuehl" w:hint="cs"/>
          <w:sz w:val="28"/>
          <w:szCs w:val="28"/>
          <w:rtl/>
        </w:rPr>
        <w:t xml:space="preserve"> (28.12.10)). על בית-המשפט להעביר "</w:t>
      </w:r>
      <w:r>
        <w:rPr>
          <w:rFonts w:cs="Miriam" w:hint="cs"/>
          <w:rtl/>
        </w:rPr>
        <w:t>...מסר חד משמעי ונוקב של הרתעה מפני מעשים אלו שחוזרים ונשנים, לצערנו, ולא פעם מסתיימים בפגיעה ממש</w:t>
      </w:r>
      <w:r>
        <w:rPr>
          <w:rFonts w:cs="FrankRuehl" w:hint="cs"/>
          <w:sz w:val="28"/>
          <w:szCs w:val="28"/>
          <w:rtl/>
        </w:rPr>
        <w:t xml:space="preserve"> "( </w:t>
      </w:r>
      <w:hyperlink r:id="rId140" w:history="1">
        <w:r w:rsidRPr="00E22D1C">
          <w:rPr>
            <w:rFonts w:cs="FrankRuehl"/>
            <w:color w:val="0000FF"/>
            <w:sz w:val="28"/>
            <w:szCs w:val="28"/>
            <w:u w:val="single"/>
            <w:rtl/>
          </w:rPr>
          <w:t>ע"פ 2901/06</w:t>
        </w:r>
      </w:hyperlink>
      <w:r>
        <w:rPr>
          <w:rFonts w:cs="FrankRuehl" w:hint="cs"/>
          <w:sz w:val="28"/>
          <w:szCs w:val="28"/>
          <w:rtl/>
        </w:rPr>
        <w:t xml:space="preserve"> </w:t>
      </w:r>
      <w:r>
        <w:rPr>
          <w:rFonts w:cs="Miriam" w:hint="cs"/>
          <w:rtl/>
        </w:rPr>
        <w:t>פלוני נ' מדינת ישראל</w:t>
      </w:r>
      <w:r>
        <w:rPr>
          <w:rFonts w:cs="FrankRuehl" w:hint="cs"/>
          <w:sz w:val="28"/>
          <w:szCs w:val="28"/>
          <w:rtl/>
        </w:rPr>
        <w:t xml:space="preserve"> (6.3.07</w:t>
      </w:r>
      <w:r>
        <w:rPr>
          <w:rFonts w:cs="FrankRuehl"/>
          <w:sz w:val="28"/>
          <w:szCs w:val="28"/>
          <w:rtl/>
        </w:rPr>
        <w:t xml:space="preserve">  וההפניות שם</w:t>
      </w:r>
      <w:r>
        <w:rPr>
          <w:rFonts w:cs="FrankRuehl" w:hint="cs"/>
          <w:sz w:val="28"/>
          <w:szCs w:val="28"/>
          <w:rtl/>
        </w:rPr>
        <w:t xml:space="preserve">. בעבירות מסוג אלו המבוצעות על-רקע אידיאולוגי-לאומני </w:t>
      </w:r>
      <w:r>
        <w:rPr>
          <w:rFonts w:cs="FrankRuehl" w:hint="cs"/>
          <w:b/>
          <w:bCs/>
          <w:sz w:val="28"/>
          <w:szCs w:val="28"/>
          <w:rtl/>
        </w:rPr>
        <w:t>"...</w:t>
      </w:r>
      <w:r>
        <w:rPr>
          <w:rFonts w:cs="Miriam" w:hint="cs"/>
          <w:rtl/>
        </w:rPr>
        <w:t>נדחים שיקולי ענישה אחרים מפני שיקול ההרתעה</w:t>
      </w:r>
      <w:r>
        <w:rPr>
          <w:rFonts w:cs="FrankRuehl" w:hint="cs"/>
          <w:sz w:val="28"/>
          <w:szCs w:val="28"/>
          <w:rtl/>
        </w:rPr>
        <w:t>" (</w:t>
      </w:r>
      <w:hyperlink r:id="rId141" w:history="1">
        <w:r w:rsidRPr="00E22D1C">
          <w:rPr>
            <w:rFonts w:cs="FrankRuehl"/>
            <w:color w:val="0000FF"/>
            <w:sz w:val="28"/>
            <w:szCs w:val="28"/>
            <w:u w:val="single"/>
            <w:rtl/>
          </w:rPr>
          <w:t>ע"פ 1163/07</w:t>
        </w:r>
      </w:hyperlink>
      <w:r>
        <w:rPr>
          <w:rFonts w:cs="FrankRuehl" w:hint="cs"/>
          <w:sz w:val="28"/>
          <w:szCs w:val="28"/>
          <w:rtl/>
        </w:rPr>
        <w:t xml:space="preserve"> </w:t>
      </w:r>
      <w:r>
        <w:rPr>
          <w:rFonts w:cs="Miriam" w:hint="cs"/>
          <w:rtl/>
        </w:rPr>
        <w:t>אבו חדיר נ' מדינת ישראל</w:t>
      </w:r>
      <w:r>
        <w:rPr>
          <w:rFonts w:cs="FrankRuehl" w:hint="cs"/>
          <w:sz w:val="28"/>
          <w:szCs w:val="28"/>
          <w:rtl/>
        </w:rPr>
        <w:t xml:space="preserve"> (29.3.07);</w:t>
      </w:r>
      <w:r>
        <w:rPr>
          <w:rFonts w:cs="FrankRuehl"/>
          <w:sz w:val="28"/>
          <w:szCs w:val="28"/>
          <w:rtl/>
        </w:rPr>
        <w:t xml:space="preserve"> </w:t>
      </w:r>
      <w:r>
        <w:rPr>
          <w:rFonts w:cs="FrankRuehl" w:hint="cs"/>
          <w:sz w:val="28"/>
          <w:szCs w:val="28"/>
          <w:rtl/>
        </w:rPr>
        <w:t xml:space="preserve">ראו גם: </w:t>
      </w:r>
      <w:hyperlink r:id="rId142" w:history="1">
        <w:r w:rsidRPr="00E22D1C">
          <w:rPr>
            <w:rFonts w:cs="FrankRuehl"/>
            <w:color w:val="0000FF"/>
            <w:sz w:val="28"/>
            <w:szCs w:val="28"/>
            <w:u w:val="single"/>
            <w:rtl/>
          </w:rPr>
          <w:t>ע"פ 3057/13</w:t>
        </w:r>
      </w:hyperlink>
      <w:r>
        <w:rPr>
          <w:rFonts w:cs="FrankRuehl"/>
          <w:sz w:val="28"/>
          <w:szCs w:val="28"/>
          <w:rtl/>
        </w:rPr>
        <w:t xml:space="preserve"> </w:t>
      </w:r>
      <w:r>
        <w:rPr>
          <w:rFonts w:cs="Miriam"/>
          <w:rtl/>
        </w:rPr>
        <w:t>מדינת ישראל נ' פלוני</w:t>
      </w:r>
      <w:r>
        <w:rPr>
          <w:rFonts w:cs="FrankRuehl"/>
          <w:sz w:val="28"/>
          <w:szCs w:val="28"/>
          <w:rtl/>
        </w:rPr>
        <w:t xml:space="preserve"> (2.7.13)</w:t>
      </w:r>
      <w:r>
        <w:rPr>
          <w:rFonts w:cs="FrankRuehl" w:hint="cs"/>
          <w:sz w:val="28"/>
          <w:szCs w:val="28"/>
          <w:rtl/>
        </w:rPr>
        <w:t>). בהקשר זה נקבע כי "</w:t>
      </w:r>
      <w:r>
        <w:rPr>
          <w:rFonts w:cs="Miriam" w:hint="cs"/>
          <w:rtl/>
        </w:rPr>
        <w:t>...סוג עבירות זה, שעניינן בקבוקי תבערה, מחייב ענישה מחמירה. תוצאותיו של בקבוק תבערה, וכבר היו דברים מעולם, עלולות להיות קשות ביותר, וראוי איפוא, כי ייצא הקול שהענישה בכגון דא לא תהיה קלה</w:t>
      </w:r>
      <w:r>
        <w:rPr>
          <w:rFonts w:cs="FrankRuehl" w:hint="cs"/>
          <w:sz w:val="28"/>
          <w:szCs w:val="28"/>
          <w:rtl/>
        </w:rPr>
        <w:t>...". (</w:t>
      </w:r>
      <w:hyperlink r:id="rId143" w:history="1">
        <w:r w:rsidRPr="00E22D1C">
          <w:rPr>
            <w:rFonts w:cs="FrankRuehl"/>
            <w:color w:val="0000FF"/>
            <w:sz w:val="28"/>
            <w:szCs w:val="28"/>
            <w:u w:val="single"/>
            <w:rtl/>
          </w:rPr>
          <w:t>ע"פ 262/06</w:t>
        </w:r>
      </w:hyperlink>
      <w:r>
        <w:rPr>
          <w:rFonts w:cs="FrankRuehl" w:hint="cs"/>
          <w:sz w:val="28"/>
          <w:szCs w:val="28"/>
          <w:rtl/>
        </w:rPr>
        <w:t xml:space="preserve"> </w:t>
      </w:r>
      <w:r>
        <w:rPr>
          <w:rFonts w:cs="Miriam" w:hint="cs"/>
          <w:rtl/>
        </w:rPr>
        <w:t>פלוני נ' מדינת ישראל</w:t>
      </w:r>
      <w:r>
        <w:rPr>
          <w:rFonts w:cs="FrankRuehl" w:hint="cs"/>
          <w:sz w:val="28"/>
          <w:szCs w:val="28"/>
          <w:rtl/>
        </w:rPr>
        <w:t xml:space="preserve"> (6.7.06). ודוקו, גישה עונשית מחמירה מתחייבת גם במקרים של יידוי אבנים לעבר כלי רכב או לעבר אנשים, ובכלל זה לעבר גורמי אכיפת החוק, שכן אבן מהווה נשק קר ופגיעתה עלולה לגבות מחיר דמים. משנה חומרה יש לראות בביצוע העבירות האמורות כלפי אנשי אכיפת החוק אגב התפרעויות רבות משתתפים, שכן באירועים אלו מתווסף גורם של התרסה נגד שלטון החוק ומרות המדינה, מוגבר החשש מהסלמת האלימות עד כדי סיכון בפגיעות בגוף או בנפש, וגורמי אכיפת החוק נתקלים בקושי של ממש בהשלטת הסדר הציבורי. על-כן נדרש, כי בעבירות אלו תוטל ענישה מחמירה, זאת הן משיקולי גמול והוקעת המעשים, הן מטעמים של הגנה על ביטחון הציבור מפני הסיכון הממשי הנשקף ממבצעי המעשים, והן מטעמים של הרתעה אפקטיבית – אישית וכללית. </w:t>
      </w:r>
    </w:p>
    <w:p w14:paraId="01E06F44" w14:textId="77777777" w:rsidR="002A7B51" w:rsidRDefault="002A7B51">
      <w:pPr>
        <w:spacing w:line="360" w:lineRule="auto"/>
        <w:jc w:val="both"/>
        <w:rPr>
          <w:rFonts w:cs="FrankRuehl"/>
          <w:sz w:val="28"/>
          <w:szCs w:val="28"/>
          <w:rtl/>
        </w:rPr>
      </w:pPr>
    </w:p>
    <w:p w14:paraId="1A19281F" w14:textId="77777777" w:rsidR="002A7B51" w:rsidRDefault="00E22D1C">
      <w:pPr>
        <w:spacing w:line="360" w:lineRule="auto"/>
        <w:jc w:val="both"/>
        <w:rPr>
          <w:rFonts w:cs="FrankRuehl"/>
          <w:sz w:val="28"/>
          <w:szCs w:val="28"/>
          <w:rtl/>
        </w:rPr>
      </w:pPr>
      <w:r>
        <w:rPr>
          <w:rFonts w:cs="FrankRuehl" w:hint="cs"/>
          <w:sz w:val="28"/>
          <w:szCs w:val="28"/>
          <w:rtl/>
        </w:rPr>
        <w:t>32.</w:t>
      </w:r>
      <w:r>
        <w:rPr>
          <w:rFonts w:cs="FrankRuehl" w:hint="cs"/>
          <w:sz w:val="28"/>
          <w:szCs w:val="28"/>
          <w:rtl/>
        </w:rPr>
        <w:tab/>
        <w:t>אמת, הגם ש</w:t>
      </w:r>
      <w:r>
        <w:rPr>
          <w:rFonts w:cs="FrankRuehl"/>
          <w:sz w:val="28"/>
          <w:szCs w:val="28"/>
          <w:rtl/>
        </w:rPr>
        <w:t xml:space="preserve">התפרעויות </w:t>
      </w:r>
      <w:r>
        <w:rPr>
          <w:rFonts w:cs="FrankRuehl" w:hint="cs"/>
          <w:sz w:val="28"/>
          <w:szCs w:val="28"/>
          <w:rtl/>
        </w:rPr>
        <w:t>על-רקע אידיאולוגי</w:t>
      </w:r>
      <w:r>
        <w:rPr>
          <w:rFonts w:cs="FrankRuehl"/>
          <w:sz w:val="28"/>
          <w:szCs w:val="28"/>
          <w:rtl/>
        </w:rPr>
        <w:t xml:space="preserve"> חולשות על כל שכבות הגיל </w:t>
      </w:r>
      <w:r>
        <w:rPr>
          <w:rFonts w:cs="FrankRuehl" w:hint="cs"/>
          <w:sz w:val="28"/>
          <w:szCs w:val="28"/>
          <w:rtl/>
        </w:rPr>
        <w:t xml:space="preserve">אלה </w:t>
      </w:r>
      <w:r>
        <w:rPr>
          <w:rFonts w:cs="FrankRuehl"/>
          <w:sz w:val="28"/>
          <w:szCs w:val="28"/>
          <w:rtl/>
        </w:rPr>
        <w:t>מאופיינות על</w:t>
      </w:r>
      <w:r>
        <w:rPr>
          <w:rFonts w:cs="FrankRuehl" w:hint="cs"/>
          <w:sz w:val="28"/>
          <w:szCs w:val="28"/>
          <w:rtl/>
        </w:rPr>
        <w:t>-</w:t>
      </w:r>
      <w:r>
        <w:rPr>
          <w:rFonts w:cs="FrankRuehl"/>
          <w:sz w:val="28"/>
          <w:szCs w:val="28"/>
          <w:rtl/>
        </w:rPr>
        <w:t xml:space="preserve">פי רוב במעורבות של צעירים, </w:t>
      </w:r>
      <w:r>
        <w:rPr>
          <w:rFonts w:cs="FrankRuehl" w:hint="cs"/>
          <w:sz w:val="28"/>
          <w:szCs w:val="28"/>
          <w:rtl/>
        </w:rPr>
        <w:t>ש</w:t>
      </w:r>
      <w:r>
        <w:rPr>
          <w:rFonts w:cs="FrankRuehl"/>
          <w:sz w:val="28"/>
          <w:szCs w:val="28"/>
          <w:rtl/>
        </w:rPr>
        <w:t xml:space="preserve">גילם הלך ופחת במהלך השנים </w:t>
      </w:r>
      <w:r>
        <w:rPr>
          <w:rFonts w:cs="FrankRuehl" w:hint="cs"/>
          <w:sz w:val="28"/>
          <w:szCs w:val="28"/>
          <w:rtl/>
        </w:rPr>
        <w:t>ולאחרונה</w:t>
      </w:r>
      <w:r>
        <w:rPr>
          <w:rFonts w:cs="FrankRuehl"/>
          <w:sz w:val="28"/>
          <w:szCs w:val="28"/>
          <w:rtl/>
        </w:rPr>
        <w:t xml:space="preserve"> נוכחנו לגלות כי קטיני-קטינים, ילדים בני </w:t>
      </w:r>
      <w:r>
        <w:rPr>
          <w:rFonts w:cs="FrankRuehl" w:hint="cs"/>
          <w:sz w:val="28"/>
          <w:szCs w:val="28"/>
          <w:rtl/>
        </w:rPr>
        <w:t>13-12</w:t>
      </w:r>
      <w:r>
        <w:rPr>
          <w:rFonts w:cs="FrankRuehl"/>
          <w:sz w:val="28"/>
          <w:szCs w:val="28"/>
          <w:rtl/>
        </w:rPr>
        <w:t>, נוטלים חלק פעיל בהתפרעויות ובמעשי הטרור. התופעה קנתה שבט ואחיזה</w:t>
      </w:r>
      <w:r>
        <w:rPr>
          <w:rFonts w:cs="FrankRuehl" w:hint="cs"/>
          <w:sz w:val="28"/>
          <w:szCs w:val="28"/>
          <w:rtl/>
        </w:rPr>
        <w:t xml:space="preserve"> עמוקה ומשמעותית</w:t>
      </w:r>
      <w:r>
        <w:rPr>
          <w:rFonts w:cs="FrankRuehl"/>
          <w:sz w:val="28"/>
          <w:szCs w:val="28"/>
          <w:rtl/>
        </w:rPr>
        <w:t xml:space="preserve"> במחוזותינ</w:t>
      </w:r>
      <w:r>
        <w:rPr>
          <w:rFonts w:cs="FrankRuehl" w:hint="cs"/>
          <w:sz w:val="28"/>
          <w:szCs w:val="28"/>
          <w:rtl/>
        </w:rPr>
        <w:t>ו</w:t>
      </w:r>
      <w:r>
        <w:rPr>
          <w:rFonts w:cs="FrankRuehl"/>
          <w:sz w:val="28"/>
          <w:szCs w:val="28"/>
          <w:rtl/>
        </w:rPr>
        <w:t xml:space="preserve"> </w:t>
      </w:r>
      <w:r>
        <w:rPr>
          <w:rFonts w:cs="FrankRuehl" w:hint="cs"/>
          <w:sz w:val="28"/>
          <w:szCs w:val="28"/>
          <w:rtl/>
        </w:rPr>
        <w:t>וניתן להבחין במגמה של הסלמה</w:t>
      </w:r>
      <w:r>
        <w:rPr>
          <w:rFonts w:cs="FrankRuehl"/>
          <w:sz w:val="28"/>
          <w:szCs w:val="28"/>
          <w:rtl/>
        </w:rPr>
        <w:t>. עבירות אלו מחייבות על</w:t>
      </w:r>
      <w:r>
        <w:rPr>
          <w:rFonts w:cs="FrankRuehl" w:hint="cs"/>
          <w:sz w:val="28"/>
          <w:szCs w:val="28"/>
          <w:rtl/>
        </w:rPr>
        <w:t>-</w:t>
      </w:r>
      <w:r>
        <w:rPr>
          <w:rFonts w:cs="FrankRuehl"/>
          <w:sz w:val="28"/>
          <w:szCs w:val="28"/>
          <w:rtl/>
        </w:rPr>
        <w:t>דרך הכלל את השמתו של אדם מאחורי סורג ובריח ו</w:t>
      </w:r>
      <w:r>
        <w:rPr>
          <w:rFonts w:cs="FrankRuehl" w:hint="cs"/>
          <w:sz w:val="28"/>
          <w:szCs w:val="28"/>
          <w:rtl/>
        </w:rPr>
        <w:t xml:space="preserve">אף </w:t>
      </w:r>
      <w:r>
        <w:rPr>
          <w:rFonts w:cs="FrankRuehl"/>
          <w:sz w:val="28"/>
          <w:szCs w:val="28"/>
          <w:rtl/>
        </w:rPr>
        <w:t>נקבע כי אין מנוס מכליאתם של צעירים הנוטלים חלק בתופעה (רא</w:t>
      </w:r>
      <w:r>
        <w:rPr>
          <w:rFonts w:cs="FrankRuehl" w:hint="cs"/>
          <w:sz w:val="28"/>
          <w:szCs w:val="28"/>
          <w:rtl/>
        </w:rPr>
        <w:t>ו:</w:t>
      </w:r>
      <w:r>
        <w:rPr>
          <w:rFonts w:cs="FrankRuehl"/>
          <w:sz w:val="28"/>
          <w:szCs w:val="28"/>
          <w:rtl/>
        </w:rPr>
        <w:t xml:space="preserve"> </w:t>
      </w:r>
      <w:hyperlink r:id="rId144" w:history="1">
        <w:r w:rsidR="00E22199" w:rsidRPr="00E22199">
          <w:rPr>
            <w:rStyle w:val="Hyperlink"/>
            <w:rFonts w:cs="FrankRuehl"/>
            <w:sz w:val="28"/>
            <w:szCs w:val="28"/>
            <w:rtl/>
          </w:rPr>
          <w:t>ע"פ 1777/11</w:t>
        </w:r>
      </w:hyperlink>
      <w:r>
        <w:rPr>
          <w:rFonts w:cs="Miriam" w:hint="cs"/>
          <w:rtl/>
        </w:rPr>
        <w:t xml:space="preserve">פלוני נ' מדינת ישראל </w:t>
      </w:r>
      <w:r>
        <w:rPr>
          <w:rFonts w:cs="FrankRuehl" w:hint="cs"/>
          <w:sz w:val="28"/>
          <w:szCs w:val="28"/>
          <w:rtl/>
        </w:rPr>
        <w:t>(2.6.2011))</w:t>
      </w:r>
      <w:r>
        <w:rPr>
          <w:rFonts w:cs="FrankRuehl"/>
          <w:sz w:val="28"/>
          <w:szCs w:val="28"/>
          <w:rtl/>
        </w:rPr>
        <w:t xml:space="preserve">. </w:t>
      </w:r>
      <w:r>
        <w:rPr>
          <w:rFonts w:cs="FrankRuehl" w:hint="cs"/>
          <w:sz w:val="28"/>
          <w:szCs w:val="28"/>
          <w:rtl/>
        </w:rPr>
        <w:t xml:space="preserve">כך בעניינם של קטינים. ענייננו מאופיין בחומרה יתרה בשל מעורבות בגירים אשר נטלו חלק פעיל ואקטיבי בהכנה, הכוונה ושליטה על האירועים. </w:t>
      </w:r>
      <w:r>
        <w:rPr>
          <w:rFonts w:cs="FrankRuehl"/>
          <w:sz w:val="28"/>
          <w:szCs w:val="28"/>
          <w:rtl/>
        </w:rPr>
        <w:t>במציאות זו נהגו בתי</w:t>
      </w:r>
      <w:r>
        <w:rPr>
          <w:rFonts w:cs="FrankRuehl" w:hint="cs"/>
          <w:sz w:val="28"/>
          <w:szCs w:val="28"/>
          <w:rtl/>
        </w:rPr>
        <w:t>-</w:t>
      </w:r>
      <w:r>
        <w:rPr>
          <w:rFonts w:cs="FrankRuehl"/>
          <w:sz w:val="28"/>
          <w:szCs w:val="28"/>
          <w:rtl/>
        </w:rPr>
        <w:t>המשפט להטיל על נאשמים בעבירות אלו עונשי מאסר</w:t>
      </w:r>
      <w:r>
        <w:rPr>
          <w:rFonts w:cs="FrankRuehl" w:hint="cs"/>
          <w:sz w:val="28"/>
          <w:szCs w:val="28"/>
          <w:rtl/>
        </w:rPr>
        <w:t xml:space="preserve"> מוחשיים ומשמעותיים</w:t>
      </w:r>
      <w:r>
        <w:rPr>
          <w:rFonts w:cs="FrankRuehl"/>
          <w:sz w:val="28"/>
          <w:szCs w:val="28"/>
          <w:rtl/>
        </w:rPr>
        <w:t xml:space="preserve"> לתקופ</w:t>
      </w:r>
      <w:r>
        <w:rPr>
          <w:rFonts w:cs="FrankRuehl" w:hint="cs"/>
          <w:sz w:val="28"/>
          <w:szCs w:val="28"/>
          <w:rtl/>
        </w:rPr>
        <w:t>ת מאסר בפועל</w:t>
      </w:r>
      <w:r>
        <w:rPr>
          <w:rFonts w:cs="FrankRuehl"/>
          <w:sz w:val="28"/>
          <w:szCs w:val="28"/>
          <w:rtl/>
        </w:rPr>
        <w:t xml:space="preserve"> של </w:t>
      </w:r>
      <w:r>
        <w:rPr>
          <w:rFonts w:cs="FrankRuehl" w:hint="cs"/>
          <w:sz w:val="28"/>
          <w:szCs w:val="28"/>
          <w:rtl/>
        </w:rPr>
        <w:t>6-3</w:t>
      </w:r>
      <w:r>
        <w:rPr>
          <w:rFonts w:cs="FrankRuehl"/>
          <w:sz w:val="28"/>
          <w:szCs w:val="28"/>
          <w:rtl/>
        </w:rPr>
        <w:t xml:space="preserve"> שנים</w:t>
      </w:r>
      <w:r>
        <w:rPr>
          <w:rFonts w:cs="FrankRuehl" w:hint="cs"/>
          <w:sz w:val="28"/>
          <w:szCs w:val="28"/>
          <w:rtl/>
        </w:rPr>
        <w:t>; זאת</w:t>
      </w:r>
      <w:r>
        <w:rPr>
          <w:rFonts w:cs="FrankRuehl"/>
          <w:sz w:val="28"/>
          <w:szCs w:val="28"/>
          <w:rtl/>
        </w:rPr>
        <w:t xml:space="preserve"> בגין הכנת אמצעי לחימה, השתתפות בהתקהלות אסורה ויידוי בקבוקי תבערה לעבר אנשי כוחות הביטחון ואזרחים (רא</w:t>
      </w:r>
      <w:r>
        <w:rPr>
          <w:rFonts w:cs="FrankRuehl" w:hint="cs"/>
          <w:sz w:val="28"/>
          <w:szCs w:val="28"/>
          <w:rtl/>
        </w:rPr>
        <w:t>ו</w:t>
      </w:r>
      <w:r>
        <w:rPr>
          <w:rFonts w:cs="FrankRuehl"/>
          <w:sz w:val="28"/>
          <w:szCs w:val="28"/>
          <w:rtl/>
        </w:rPr>
        <w:t xml:space="preserve"> למשל</w:t>
      </w:r>
      <w:r>
        <w:rPr>
          <w:rFonts w:cs="FrankRuehl" w:hint="cs"/>
          <w:sz w:val="28"/>
          <w:szCs w:val="28"/>
          <w:rtl/>
        </w:rPr>
        <w:t>:</w:t>
      </w:r>
      <w:r>
        <w:rPr>
          <w:rFonts w:cs="FrankRuehl"/>
          <w:sz w:val="28"/>
          <w:szCs w:val="28"/>
          <w:rtl/>
        </w:rPr>
        <w:t xml:space="preserve"> </w:t>
      </w:r>
      <w:r>
        <w:rPr>
          <w:rFonts w:cs="Miriam" w:hint="cs"/>
          <w:rtl/>
        </w:rPr>
        <w:t>עניין פרחאן</w:t>
      </w:r>
      <w:r>
        <w:rPr>
          <w:rFonts w:cs="FrankRuehl" w:hint="cs"/>
          <w:sz w:val="28"/>
          <w:szCs w:val="28"/>
          <w:rtl/>
        </w:rPr>
        <w:t xml:space="preserve">, שם נדחה ערעור על גזר-דינו של בית-המשפט המחוזי שקבע מתחם בנסיבות דומות של </w:t>
      </w:r>
      <w:r>
        <w:rPr>
          <w:rFonts w:cs="Miriam" w:hint="cs"/>
          <w:rtl/>
        </w:rPr>
        <w:t>בין שלוש וחצי שנים לבין שבע שנות מאסר</w:t>
      </w:r>
      <w:r>
        <w:rPr>
          <w:rFonts w:cs="FrankRuehl" w:hint="cs"/>
          <w:sz w:val="28"/>
          <w:szCs w:val="28"/>
          <w:rtl/>
        </w:rPr>
        <w:t>)</w:t>
      </w:r>
      <w:r>
        <w:rPr>
          <w:rFonts w:cs="FrankRuehl"/>
          <w:sz w:val="28"/>
          <w:szCs w:val="28"/>
          <w:rtl/>
        </w:rPr>
        <w:t xml:space="preserve">. הענישה הוחמרה באינדיקציה לעומק מעורבותם של הנאשמים בפעילות הטרור מבחינת היקף הפעילות ומבחינת מיקומם בשרשרת הטרור. </w:t>
      </w:r>
    </w:p>
    <w:p w14:paraId="5224EB61" w14:textId="77777777" w:rsidR="002A7B51" w:rsidRDefault="002A7B51">
      <w:pPr>
        <w:spacing w:line="360" w:lineRule="auto"/>
        <w:jc w:val="both"/>
        <w:rPr>
          <w:rFonts w:cs="FrankRuehl"/>
          <w:sz w:val="28"/>
          <w:szCs w:val="28"/>
          <w:rtl/>
        </w:rPr>
      </w:pPr>
    </w:p>
    <w:p w14:paraId="6D66C8F8" w14:textId="77777777" w:rsidR="002A7B51" w:rsidRDefault="00E22D1C">
      <w:pPr>
        <w:spacing w:line="360" w:lineRule="auto"/>
        <w:jc w:val="both"/>
        <w:rPr>
          <w:rFonts w:cs="FrankRuehl"/>
          <w:sz w:val="28"/>
          <w:szCs w:val="28"/>
          <w:rtl/>
        </w:rPr>
      </w:pPr>
      <w:r>
        <w:rPr>
          <w:rFonts w:cs="FrankRuehl" w:hint="cs"/>
          <w:sz w:val="28"/>
          <w:szCs w:val="28"/>
          <w:rtl/>
        </w:rPr>
        <w:t>33.</w:t>
      </w:r>
      <w:r>
        <w:rPr>
          <w:rFonts w:cs="FrankRuehl" w:hint="cs"/>
          <w:sz w:val="28"/>
          <w:szCs w:val="28"/>
          <w:rtl/>
        </w:rPr>
        <w:tab/>
      </w:r>
      <w:r>
        <w:rPr>
          <w:rFonts w:cs="FrankRuehl"/>
          <w:sz w:val="28"/>
          <w:szCs w:val="28"/>
          <w:rtl/>
        </w:rPr>
        <w:t>על כל האמור לעיל יש עוד להוסיף, את המציאות המיוחדת והקשה שמצויים אנו בה בעת הזו. בשל כ</w:t>
      </w:r>
      <w:r>
        <w:rPr>
          <w:rFonts w:cs="FrankRuehl" w:hint="cs"/>
          <w:sz w:val="28"/>
          <w:szCs w:val="28"/>
          <w:rtl/>
        </w:rPr>
        <w:t>ך מתבקש</w:t>
      </w:r>
      <w:r>
        <w:rPr>
          <w:rFonts w:cs="FrankRuehl"/>
          <w:sz w:val="28"/>
          <w:szCs w:val="28"/>
          <w:rtl/>
        </w:rPr>
        <w:t xml:space="preserve"> שיינתן ביטוי ענישתי מרתיע לביצוע עבירות מעין אלה. והדברים אכן מוצאים גם ביטוי בתיקוני חקיקה שונים (וראו </w:t>
      </w:r>
      <w:hyperlink r:id="rId145" w:history="1">
        <w:r w:rsidR="00BF0283" w:rsidRPr="00BF0283">
          <w:rPr>
            <w:rStyle w:val="Hyperlink"/>
            <w:rFonts w:cs="FrankRuehl" w:hint="eastAsia"/>
            <w:sz w:val="28"/>
            <w:szCs w:val="28"/>
            <w:rtl/>
          </w:rPr>
          <w:t>סעיף</w:t>
        </w:r>
        <w:r w:rsidR="00BF0283" w:rsidRPr="00BF0283">
          <w:rPr>
            <w:rStyle w:val="Hyperlink"/>
            <w:rFonts w:cs="FrankRuehl"/>
            <w:sz w:val="28"/>
            <w:szCs w:val="28"/>
            <w:rtl/>
          </w:rPr>
          <w:t xml:space="preserve"> 332א</w:t>
        </w:r>
      </w:hyperlink>
      <w:r>
        <w:rPr>
          <w:rFonts w:cs="FrankRuehl" w:hint="cs"/>
          <w:sz w:val="28"/>
          <w:szCs w:val="28"/>
          <w:rtl/>
        </w:rPr>
        <w:t xml:space="preserve"> לחוק</w:t>
      </w:r>
      <w:r>
        <w:rPr>
          <w:rFonts w:cs="FrankRuehl"/>
          <w:sz w:val="28"/>
          <w:szCs w:val="28"/>
          <w:rtl/>
        </w:rPr>
        <w:t xml:space="preserve"> לאחר תיקונו (תיקון 119, מיום 20.7.2015) לעניין האישום ה</w:t>
      </w:r>
      <w:r>
        <w:rPr>
          <w:rFonts w:cs="FrankRuehl" w:hint="cs"/>
          <w:sz w:val="28"/>
          <w:szCs w:val="28"/>
          <w:rtl/>
        </w:rPr>
        <w:t>ראשון והשלישי</w:t>
      </w:r>
      <w:r>
        <w:rPr>
          <w:rFonts w:cs="FrankRuehl"/>
          <w:sz w:val="28"/>
          <w:szCs w:val="28"/>
          <w:rtl/>
        </w:rPr>
        <w:t>– המלמד על ההחמרה בנדון (הגם שאין הוא חל על הנאש</w:t>
      </w:r>
      <w:r>
        <w:rPr>
          <w:rFonts w:cs="FrankRuehl" w:hint="cs"/>
          <w:sz w:val="28"/>
          <w:szCs w:val="28"/>
          <w:rtl/>
        </w:rPr>
        <w:t>מים</w:t>
      </w:r>
      <w:r>
        <w:rPr>
          <w:rFonts w:cs="FrankRuehl"/>
          <w:sz w:val="28"/>
          <w:szCs w:val="28"/>
          <w:rtl/>
        </w:rPr>
        <w:t xml:space="preserve">);כן ראו הצעת </w:t>
      </w:r>
      <w:hyperlink r:id="rId146" w:history="1">
        <w:r w:rsidRPr="00E22D1C">
          <w:rPr>
            <w:rFonts w:cs="FrankRuehl"/>
            <w:color w:val="0000FF"/>
            <w:sz w:val="28"/>
            <w:szCs w:val="28"/>
            <w:u w:val="single"/>
            <w:rtl/>
          </w:rPr>
          <w:t>חוק העונשין</w:t>
        </w:r>
      </w:hyperlink>
      <w:r>
        <w:rPr>
          <w:rFonts w:cs="FrankRuehl"/>
          <w:sz w:val="28"/>
          <w:szCs w:val="28"/>
          <w:rtl/>
        </w:rPr>
        <w:t xml:space="preserve"> (תיקון 122 (הוראת שעה), התשע"ו-2015, ה"ח 84) שהתקבלה בקריאה שנייה ושלישית ביום 2.11.2015 שאינה חלה על הנאש</w:t>
      </w:r>
      <w:r>
        <w:rPr>
          <w:rFonts w:cs="FrankRuehl" w:hint="cs"/>
          <w:sz w:val="28"/>
          <w:szCs w:val="28"/>
          <w:rtl/>
        </w:rPr>
        <w:t>מים</w:t>
      </w:r>
      <w:r>
        <w:rPr>
          <w:rFonts w:cs="FrankRuehl"/>
          <w:sz w:val="28"/>
          <w:szCs w:val="28"/>
          <w:rtl/>
        </w:rPr>
        <w:t xml:space="preserve"> אך קובעת עונשי מינימום לגבי חלק מהמעשים שבהם הורשע</w:t>
      </w:r>
      <w:r>
        <w:rPr>
          <w:rFonts w:cs="FrankRuehl" w:hint="cs"/>
          <w:sz w:val="28"/>
          <w:szCs w:val="28"/>
          <w:rtl/>
        </w:rPr>
        <w:t>ו</w:t>
      </w:r>
      <w:r>
        <w:rPr>
          <w:rFonts w:cs="FrankRuehl"/>
          <w:sz w:val="28"/>
          <w:szCs w:val="28"/>
          <w:rtl/>
        </w:rPr>
        <w:t>). ו</w:t>
      </w:r>
      <w:r>
        <w:rPr>
          <w:rFonts w:cs="FrankRuehl" w:hint="cs"/>
          <w:sz w:val="28"/>
          <w:szCs w:val="28"/>
          <w:rtl/>
        </w:rPr>
        <w:t xml:space="preserve">דוקו, </w:t>
      </w:r>
      <w:r>
        <w:rPr>
          <w:rFonts w:cs="Miriam"/>
          <w:rtl/>
        </w:rPr>
        <w:t>מדיניות הענישה הנהוגה</w:t>
      </w:r>
      <w:r>
        <w:rPr>
          <w:rFonts w:cs="FrankRuehl"/>
          <w:sz w:val="28"/>
          <w:szCs w:val="28"/>
          <w:rtl/>
        </w:rPr>
        <w:t>, אשר על בית</w:t>
      </w:r>
      <w:r>
        <w:rPr>
          <w:rFonts w:cs="FrankRuehl" w:hint="cs"/>
          <w:sz w:val="28"/>
          <w:szCs w:val="28"/>
          <w:rtl/>
        </w:rPr>
        <w:t>-</w:t>
      </w:r>
      <w:r>
        <w:rPr>
          <w:rFonts w:cs="FrankRuehl"/>
          <w:sz w:val="28"/>
          <w:szCs w:val="28"/>
          <w:rtl/>
        </w:rPr>
        <w:t xml:space="preserve">המשפט לבחון בהתאם </w:t>
      </w:r>
      <w:hyperlink r:id="rId147" w:history="1">
        <w:r w:rsidR="00BF0283" w:rsidRPr="00BF0283">
          <w:rPr>
            <w:rStyle w:val="Hyperlink"/>
            <w:rFonts w:cs="FrankRuehl"/>
            <w:sz w:val="28"/>
            <w:szCs w:val="28"/>
            <w:rtl/>
          </w:rPr>
          <w:t>לסעיף 40ג'(א)</w:t>
        </w:r>
      </w:hyperlink>
      <w:r>
        <w:rPr>
          <w:rFonts w:cs="FrankRuehl"/>
          <w:sz w:val="28"/>
          <w:szCs w:val="28"/>
          <w:rtl/>
        </w:rPr>
        <w:t xml:space="preserve"> לחוק לשם קביעת מתחם העונש ההולם, היא, ככלל, בעת מתן גזר</w:t>
      </w:r>
      <w:r>
        <w:rPr>
          <w:rFonts w:cs="FrankRuehl" w:hint="cs"/>
          <w:sz w:val="28"/>
          <w:szCs w:val="28"/>
          <w:rtl/>
        </w:rPr>
        <w:t>-</w:t>
      </w:r>
      <w:r>
        <w:rPr>
          <w:rFonts w:cs="FrankRuehl"/>
          <w:sz w:val="28"/>
          <w:szCs w:val="28"/>
          <w:rtl/>
        </w:rPr>
        <w:t>הדין, ולא מדיניות הענישה הנהוגה בעת ביצוע העבירות. זאת כאמור באשר למדיניות ענישה, להבדיל מהדין הקובע את עונשה של העבירה, אשר תחולתו צופה תמיד פני עתיד (</w:t>
      </w:r>
      <w:hyperlink r:id="rId148" w:history="1">
        <w:r w:rsidR="00BF0283" w:rsidRPr="00BF0283">
          <w:rPr>
            <w:rStyle w:val="Hyperlink"/>
            <w:rFonts w:cs="FrankRuehl"/>
            <w:sz w:val="28"/>
            <w:szCs w:val="28"/>
            <w:rtl/>
          </w:rPr>
          <w:t>סעיפים 3(ב)</w:t>
        </w:r>
      </w:hyperlink>
      <w:r>
        <w:rPr>
          <w:rFonts w:cs="FrankRuehl"/>
          <w:sz w:val="28"/>
          <w:szCs w:val="28"/>
          <w:rtl/>
        </w:rPr>
        <w:t xml:space="preserve"> ו- </w:t>
      </w:r>
      <w:hyperlink r:id="rId149" w:history="1">
        <w:r w:rsidR="00BF0283" w:rsidRPr="00BF0283">
          <w:rPr>
            <w:rStyle w:val="Hyperlink"/>
            <w:rFonts w:cs="FrankRuehl"/>
            <w:sz w:val="28"/>
            <w:szCs w:val="28"/>
            <w:rtl/>
          </w:rPr>
          <w:t>5</w:t>
        </w:r>
      </w:hyperlink>
      <w:r>
        <w:rPr>
          <w:rFonts w:cs="FrankRuehl"/>
          <w:sz w:val="28"/>
          <w:szCs w:val="28"/>
          <w:rtl/>
        </w:rPr>
        <w:t xml:space="preserve"> לחוק). על כן, מדיניות ענישה הנוהגת בעת ביצוע עבירה אינה יוצרת אינטרס הסתמכות לגיטימי למבצע העבירה, ואין בה כדי להגביל את שיקול הדעת של בית</w:t>
      </w:r>
      <w:r>
        <w:rPr>
          <w:rFonts w:cs="FrankRuehl" w:hint="cs"/>
          <w:sz w:val="28"/>
          <w:szCs w:val="28"/>
          <w:rtl/>
        </w:rPr>
        <w:t>-</w:t>
      </w:r>
      <w:r>
        <w:rPr>
          <w:rFonts w:cs="FrankRuehl"/>
          <w:sz w:val="28"/>
          <w:szCs w:val="28"/>
          <w:rtl/>
        </w:rPr>
        <w:t>המשפט בעת גזירת דינו של מבצע העבירה (</w:t>
      </w:r>
      <w:r>
        <w:rPr>
          <w:rFonts w:cs="Miriam" w:hint="cs"/>
          <w:rtl/>
        </w:rPr>
        <w:t>עניין אופיר</w:t>
      </w:r>
      <w:r>
        <w:rPr>
          <w:rFonts w:cs="FrankRuehl" w:hint="cs"/>
          <w:sz w:val="28"/>
          <w:szCs w:val="28"/>
          <w:rtl/>
        </w:rPr>
        <w:t xml:space="preserve"> לעיל, פִסקה 11). מכאן,</w:t>
      </w:r>
      <w:r>
        <w:rPr>
          <w:rFonts w:cs="FrankRuehl"/>
          <w:sz w:val="28"/>
          <w:szCs w:val="28"/>
          <w:rtl/>
        </w:rPr>
        <w:t xml:space="preserve"> הגם שהמעשים שבהם הורשע</w:t>
      </w:r>
      <w:r>
        <w:rPr>
          <w:rFonts w:cs="FrankRuehl" w:hint="cs"/>
          <w:sz w:val="28"/>
          <w:szCs w:val="28"/>
          <w:rtl/>
        </w:rPr>
        <w:t>ו</w:t>
      </w:r>
      <w:r>
        <w:rPr>
          <w:rFonts w:cs="FrankRuehl"/>
          <w:sz w:val="28"/>
          <w:szCs w:val="28"/>
          <w:rtl/>
        </w:rPr>
        <w:t xml:space="preserve"> הנאש</w:t>
      </w:r>
      <w:r>
        <w:rPr>
          <w:rFonts w:cs="FrankRuehl" w:hint="cs"/>
          <w:sz w:val="28"/>
          <w:szCs w:val="28"/>
          <w:rtl/>
        </w:rPr>
        <w:t>מים 3-2</w:t>
      </w:r>
      <w:r>
        <w:rPr>
          <w:rFonts w:cs="FrankRuehl"/>
          <w:sz w:val="28"/>
          <w:szCs w:val="28"/>
          <w:rtl/>
        </w:rPr>
        <w:t xml:space="preserve"> אירעו </w:t>
      </w:r>
      <w:r>
        <w:rPr>
          <w:rFonts w:cs="FrankRuehl" w:hint="cs"/>
          <w:sz w:val="28"/>
          <w:szCs w:val="28"/>
          <w:rtl/>
        </w:rPr>
        <w:t>במהלך קיץ 2014</w:t>
      </w:r>
      <w:r>
        <w:rPr>
          <w:rFonts w:cs="FrankRuehl"/>
          <w:sz w:val="28"/>
          <w:szCs w:val="28"/>
          <w:rtl/>
        </w:rPr>
        <w:t xml:space="preserve"> עובר להגשת כתב האישום בחודש </w:t>
      </w:r>
      <w:r>
        <w:rPr>
          <w:rFonts w:cs="FrankRuehl" w:hint="cs"/>
          <w:sz w:val="28"/>
          <w:szCs w:val="28"/>
          <w:rtl/>
        </w:rPr>
        <w:t>פברואר</w:t>
      </w:r>
      <w:r>
        <w:rPr>
          <w:rFonts w:cs="FrankRuehl"/>
          <w:sz w:val="28"/>
          <w:szCs w:val="28"/>
          <w:rtl/>
        </w:rPr>
        <w:t xml:space="preserve"> 2015</w:t>
      </w:r>
      <w:r>
        <w:rPr>
          <w:rFonts w:cs="FrankRuehl" w:hint="cs"/>
          <w:sz w:val="28"/>
          <w:szCs w:val="28"/>
          <w:rtl/>
        </w:rPr>
        <w:t xml:space="preserve"> </w:t>
      </w:r>
      <w:r>
        <w:rPr>
          <w:rFonts w:cs="FrankRuehl"/>
          <w:sz w:val="28"/>
          <w:szCs w:val="28"/>
          <w:rtl/>
        </w:rPr>
        <w:t>ולא בתקופה המאוחרת לכך הקרובה יותר למועד מתן גזר</w:t>
      </w:r>
      <w:r>
        <w:rPr>
          <w:rFonts w:cs="FrankRuehl" w:hint="cs"/>
          <w:sz w:val="28"/>
          <w:szCs w:val="28"/>
          <w:rtl/>
        </w:rPr>
        <w:t>-</w:t>
      </w:r>
      <w:r>
        <w:rPr>
          <w:rFonts w:cs="FrankRuehl"/>
          <w:sz w:val="28"/>
          <w:szCs w:val="28"/>
          <w:rtl/>
        </w:rPr>
        <w:t>הדין; והגם שתיקוני החקיקה המחמירים שלעיל אינם חלים</w:t>
      </w:r>
      <w:r>
        <w:rPr>
          <w:rFonts w:cs="FrankRuehl" w:hint="cs"/>
          <w:sz w:val="28"/>
          <w:szCs w:val="28"/>
          <w:rtl/>
        </w:rPr>
        <w:t xml:space="preserve"> ישירות</w:t>
      </w:r>
      <w:r>
        <w:rPr>
          <w:rFonts w:cs="FrankRuehl"/>
          <w:sz w:val="28"/>
          <w:szCs w:val="28"/>
          <w:rtl/>
        </w:rPr>
        <w:t xml:space="preserve"> על</w:t>
      </w:r>
      <w:r>
        <w:rPr>
          <w:rFonts w:cs="FrankRuehl" w:hint="cs"/>
          <w:sz w:val="28"/>
          <w:szCs w:val="28"/>
          <w:rtl/>
        </w:rPr>
        <w:t xml:space="preserve"> </w:t>
      </w:r>
      <w:r>
        <w:rPr>
          <w:rFonts w:cs="FrankRuehl"/>
          <w:sz w:val="28"/>
          <w:szCs w:val="28"/>
          <w:rtl/>
        </w:rPr>
        <w:t>הנאש</w:t>
      </w:r>
      <w:r>
        <w:rPr>
          <w:rFonts w:cs="FrankRuehl" w:hint="cs"/>
          <w:sz w:val="28"/>
          <w:szCs w:val="28"/>
          <w:rtl/>
        </w:rPr>
        <w:t>מים</w:t>
      </w:r>
      <w:r>
        <w:rPr>
          <w:rFonts w:cs="FrankRuehl"/>
          <w:sz w:val="28"/>
          <w:szCs w:val="28"/>
          <w:rtl/>
        </w:rPr>
        <w:t>,</w:t>
      </w:r>
      <w:r>
        <w:rPr>
          <w:rFonts w:cs="FrankRuehl" w:hint="cs"/>
          <w:sz w:val="28"/>
          <w:szCs w:val="28"/>
          <w:rtl/>
        </w:rPr>
        <w:t xml:space="preserve"> יש בהם כדי לשקף שינוי במדיניות הענישה הנוהגת לכיוון החמרה בענישה והצורך</w:t>
      </w:r>
      <w:r>
        <w:rPr>
          <w:rFonts w:cs="FrankRuehl"/>
          <w:sz w:val="28"/>
          <w:szCs w:val="28"/>
          <w:rtl/>
        </w:rPr>
        <w:t xml:space="preserve"> </w:t>
      </w:r>
      <w:r>
        <w:rPr>
          <w:rFonts w:cs="FrankRuehl" w:hint="cs"/>
          <w:sz w:val="28"/>
          <w:szCs w:val="28"/>
          <w:rtl/>
        </w:rPr>
        <w:t>ב</w:t>
      </w:r>
      <w:r>
        <w:rPr>
          <w:rFonts w:cs="FrankRuehl"/>
          <w:sz w:val="28"/>
          <w:szCs w:val="28"/>
          <w:rtl/>
        </w:rPr>
        <w:t xml:space="preserve">הרתעה בעבירות אלה </w:t>
      </w:r>
      <w:r>
        <w:rPr>
          <w:rFonts w:cs="FrankRuehl" w:hint="cs"/>
          <w:sz w:val="28"/>
          <w:szCs w:val="28"/>
          <w:rtl/>
        </w:rPr>
        <w:t>שנמשכו</w:t>
      </w:r>
      <w:r>
        <w:rPr>
          <w:rFonts w:cs="FrankRuehl"/>
          <w:sz w:val="28"/>
          <w:szCs w:val="28"/>
          <w:rtl/>
        </w:rPr>
        <w:t xml:space="preserve"> גם לפי כתב האישום </w:t>
      </w:r>
      <w:r>
        <w:rPr>
          <w:rFonts w:cs="FrankRuehl" w:hint="cs"/>
          <w:sz w:val="28"/>
          <w:szCs w:val="28"/>
          <w:rtl/>
        </w:rPr>
        <w:t>המתוקן</w:t>
      </w:r>
      <w:r>
        <w:rPr>
          <w:rFonts w:cs="FrankRuehl"/>
          <w:sz w:val="28"/>
          <w:szCs w:val="28"/>
          <w:rtl/>
        </w:rPr>
        <w:t xml:space="preserve"> במשך תקופה ארוכה</w:t>
      </w:r>
      <w:r>
        <w:rPr>
          <w:rFonts w:cs="FrankRuehl" w:hint="cs"/>
          <w:sz w:val="28"/>
          <w:szCs w:val="28"/>
          <w:rtl/>
        </w:rPr>
        <w:t xml:space="preserve"> של מספר חודשים</w:t>
      </w:r>
      <w:r>
        <w:rPr>
          <w:rFonts w:cs="FrankRuehl"/>
          <w:sz w:val="28"/>
          <w:szCs w:val="28"/>
          <w:rtl/>
        </w:rPr>
        <w:t xml:space="preserve"> על כל המשתמע מכך במונחי הפגיעה בערכים המוגנים בעבירות אלה של שלמות הגוף; ההגנה על כוחות הביטחון; שלמות הרכוש; ובמובן רחב יותר – הסדר הציבורי והיכולת לקיים מרקם חיים עירוני ככזה – תרתי משמע</w:t>
      </w:r>
      <w:r>
        <w:rPr>
          <w:rFonts w:cs="FrankRuehl" w:hint="cs"/>
          <w:sz w:val="28"/>
          <w:szCs w:val="28"/>
          <w:rtl/>
        </w:rPr>
        <w:t>,</w:t>
      </w:r>
      <w:r>
        <w:rPr>
          <w:rFonts w:cs="FrankRuehl"/>
          <w:sz w:val="28"/>
          <w:szCs w:val="28"/>
          <w:rtl/>
        </w:rPr>
        <w:t xml:space="preserve"> </w:t>
      </w:r>
      <w:r>
        <w:rPr>
          <w:rFonts w:cs="FrankRuehl" w:hint="cs"/>
          <w:sz w:val="28"/>
          <w:szCs w:val="28"/>
          <w:rtl/>
        </w:rPr>
        <w:t>ה</w:t>
      </w:r>
      <w:r>
        <w:rPr>
          <w:rFonts w:cs="FrankRuehl"/>
          <w:sz w:val="28"/>
          <w:szCs w:val="28"/>
          <w:rtl/>
        </w:rPr>
        <w:t xml:space="preserve">מחייבת מתן משקל משמעותי לשיקול ההרתעה – הן הרתעת היחיד והן הרתעת הרבים. </w:t>
      </w:r>
    </w:p>
    <w:p w14:paraId="1B38BF0B" w14:textId="77777777" w:rsidR="002A7B51" w:rsidRDefault="002A7B51">
      <w:pPr>
        <w:spacing w:line="360" w:lineRule="auto"/>
        <w:jc w:val="both"/>
        <w:rPr>
          <w:rFonts w:cs="FrankRuehl"/>
          <w:sz w:val="28"/>
          <w:szCs w:val="28"/>
          <w:rtl/>
        </w:rPr>
      </w:pPr>
    </w:p>
    <w:p w14:paraId="6B05C0AA" w14:textId="77777777" w:rsidR="002A7B51" w:rsidRDefault="00E22D1C">
      <w:pPr>
        <w:spacing w:line="480" w:lineRule="auto"/>
        <w:jc w:val="both"/>
        <w:rPr>
          <w:rFonts w:ascii="Calibri" w:hAnsi="Calibri" w:cs="FrankRuehl"/>
          <w:sz w:val="28"/>
          <w:szCs w:val="28"/>
          <w:rtl/>
          <w:lang w:eastAsia="he-IL"/>
        </w:rPr>
      </w:pPr>
      <w:r>
        <w:rPr>
          <w:rFonts w:cs="Miriam"/>
          <w:rtl/>
        </w:rPr>
        <w:t>מתחם הענישה</w:t>
      </w:r>
      <w:r>
        <w:rPr>
          <w:rFonts w:cs="FrankRuehl" w:hint="cs"/>
          <w:sz w:val="28"/>
          <w:szCs w:val="28"/>
          <w:rtl/>
        </w:rPr>
        <w:t xml:space="preserve">: </w:t>
      </w:r>
    </w:p>
    <w:p w14:paraId="56BD3863" w14:textId="77777777" w:rsidR="002A7B51" w:rsidRDefault="00E22D1C">
      <w:pPr>
        <w:spacing w:after="160" w:line="360" w:lineRule="auto"/>
        <w:contextualSpacing/>
        <w:jc w:val="both"/>
        <w:rPr>
          <w:rFonts w:cs="FrankRuehl"/>
          <w:sz w:val="28"/>
          <w:szCs w:val="28"/>
        </w:rPr>
      </w:pPr>
      <w:r>
        <w:rPr>
          <w:rFonts w:cs="FrankRuehl" w:hint="cs"/>
          <w:sz w:val="28"/>
          <w:szCs w:val="28"/>
          <w:rtl/>
        </w:rPr>
        <w:t>34.</w:t>
      </w:r>
      <w:r>
        <w:rPr>
          <w:rFonts w:cs="FrankRuehl" w:hint="cs"/>
          <w:sz w:val="28"/>
          <w:szCs w:val="28"/>
          <w:rtl/>
        </w:rPr>
        <w:tab/>
      </w:r>
      <w:r>
        <w:rPr>
          <w:rFonts w:cs="FrankRuehl"/>
          <w:sz w:val="28"/>
          <w:szCs w:val="28"/>
          <w:rtl/>
        </w:rPr>
        <w:t xml:space="preserve">בענייננו, </w:t>
      </w:r>
      <w:r>
        <w:rPr>
          <w:rFonts w:cs="FrankRuehl" w:hint="cs"/>
          <w:sz w:val="28"/>
          <w:szCs w:val="28"/>
          <w:rtl/>
        </w:rPr>
        <w:t xml:space="preserve">נוכח טיבן ומהותן של העבירות, נסיבות ביצוען, כמפורט בכתב האישום המתוקן, הערכים החברתיים שנפגעו ולנוכח מדיניות הענישה, לעיל, הנני קובע כי מתחם הענישה ההולם הכולל בעניינו של </w:t>
      </w:r>
      <w:r>
        <w:rPr>
          <w:rFonts w:cs="Miriam" w:hint="cs"/>
          <w:rtl/>
        </w:rPr>
        <w:t>הנאשם 2</w:t>
      </w:r>
      <w:r>
        <w:rPr>
          <w:rFonts w:cs="Miriam" w:hint="cs"/>
          <w:b/>
          <w:bCs/>
          <w:rtl/>
        </w:rPr>
        <w:t xml:space="preserve"> </w:t>
      </w:r>
      <w:r>
        <w:rPr>
          <w:rFonts w:cs="Miriam" w:hint="cs"/>
          <w:rtl/>
        </w:rPr>
        <w:t>הִנו בין חמש שנים לשמונה שנים</w:t>
      </w:r>
      <w:r>
        <w:rPr>
          <w:rFonts w:cs="FrankRuehl" w:hint="cs"/>
          <w:sz w:val="28"/>
          <w:szCs w:val="28"/>
          <w:rtl/>
        </w:rPr>
        <w:t xml:space="preserve">. מתחם הענישה הכולל בעניינו של </w:t>
      </w:r>
      <w:r>
        <w:rPr>
          <w:rFonts w:cs="Miriam" w:hint="cs"/>
          <w:rtl/>
        </w:rPr>
        <w:t>הנאשם 3 הינו בין ארבע שנים לשבע שנים</w:t>
      </w:r>
      <w:r>
        <w:rPr>
          <w:rFonts w:cs="FrankRuehl" w:hint="cs"/>
          <w:sz w:val="28"/>
          <w:szCs w:val="28"/>
          <w:rtl/>
        </w:rPr>
        <w:t xml:space="preserve">. בעניינו של הנאשם 2 חומרה עודפת נוכח הרשעתו באישום השני בדבר הכנת מטענים ובאישום השלישי בשעה שטיפס על רכב ההתזה כשהוא חמוש בסכין וניסה לתקוף את מפעיל הרכב. </w:t>
      </w:r>
      <w:r>
        <w:rPr>
          <w:rFonts w:cs="FrankRuehl" w:hint="eastAsia"/>
          <w:sz w:val="28"/>
          <w:szCs w:val="28"/>
          <w:rtl/>
        </w:rPr>
        <w:t>מתח</w:t>
      </w:r>
      <w:r>
        <w:rPr>
          <w:rFonts w:cs="FrankRuehl" w:hint="cs"/>
          <w:sz w:val="28"/>
          <w:szCs w:val="28"/>
          <w:rtl/>
        </w:rPr>
        <w:t>מי</w:t>
      </w:r>
      <w:r>
        <w:rPr>
          <w:rFonts w:cs="FrankRuehl"/>
          <w:sz w:val="28"/>
          <w:szCs w:val="28"/>
          <w:rtl/>
        </w:rPr>
        <w:t xml:space="preserve"> </w:t>
      </w:r>
      <w:r>
        <w:rPr>
          <w:rFonts w:cs="FrankRuehl" w:hint="cs"/>
          <w:sz w:val="28"/>
          <w:szCs w:val="28"/>
          <w:rtl/>
        </w:rPr>
        <w:t>ה</w:t>
      </w:r>
      <w:r>
        <w:rPr>
          <w:rFonts w:cs="FrankRuehl" w:hint="eastAsia"/>
          <w:sz w:val="28"/>
          <w:szCs w:val="28"/>
          <w:rtl/>
        </w:rPr>
        <w:t>ענישה</w:t>
      </w:r>
      <w:r>
        <w:rPr>
          <w:rFonts w:cs="FrankRuehl"/>
          <w:sz w:val="28"/>
          <w:szCs w:val="28"/>
          <w:rtl/>
        </w:rPr>
        <w:t xml:space="preserve"> </w:t>
      </w:r>
      <w:r>
        <w:rPr>
          <w:rFonts w:cs="FrankRuehl" w:hint="eastAsia"/>
          <w:sz w:val="28"/>
          <w:szCs w:val="28"/>
          <w:rtl/>
        </w:rPr>
        <w:t>מביא</w:t>
      </w:r>
      <w:r>
        <w:rPr>
          <w:rFonts w:cs="FrankRuehl" w:hint="cs"/>
          <w:sz w:val="28"/>
          <w:szCs w:val="28"/>
          <w:rtl/>
        </w:rPr>
        <w:t>ים</w:t>
      </w:r>
      <w:r>
        <w:rPr>
          <w:rFonts w:cs="FrankRuehl"/>
          <w:sz w:val="28"/>
          <w:szCs w:val="28"/>
          <w:rtl/>
        </w:rPr>
        <w:t xml:space="preserve"> </w:t>
      </w:r>
      <w:r>
        <w:rPr>
          <w:rFonts w:cs="FrankRuehl" w:hint="eastAsia"/>
          <w:sz w:val="28"/>
          <w:szCs w:val="28"/>
          <w:rtl/>
        </w:rPr>
        <w:t>בחשבון</w:t>
      </w:r>
      <w:r>
        <w:rPr>
          <w:rFonts w:cs="FrankRuehl"/>
          <w:sz w:val="28"/>
          <w:szCs w:val="28"/>
          <w:rtl/>
        </w:rPr>
        <w:t xml:space="preserve"> </w:t>
      </w:r>
      <w:r>
        <w:rPr>
          <w:rFonts w:cs="FrankRuehl" w:hint="eastAsia"/>
          <w:sz w:val="28"/>
          <w:szCs w:val="28"/>
          <w:rtl/>
        </w:rPr>
        <w:t>את</w:t>
      </w:r>
      <w:r>
        <w:rPr>
          <w:rFonts w:cs="FrankRuehl"/>
          <w:sz w:val="28"/>
          <w:szCs w:val="28"/>
          <w:rtl/>
        </w:rPr>
        <w:t xml:space="preserve"> </w:t>
      </w:r>
      <w:r>
        <w:rPr>
          <w:rFonts w:cs="FrankRuehl" w:hint="eastAsia"/>
          <w:sz w:val="28"/>
          <w:szCs w:val="28"/>
          <w:rtl/>
        </w:rPr>
        <w:t>חומרת</w:t>
      </w:r>
      <w:r>
        <w:rPr>
          <w:rFonts w:cs="FrankRuehl"/>
          <w:sz w:val="28"/>
          <w:szCs w:val="28"/>
          <w:rtl/>
        </w:rPr>
        <w:t xml:space="preserve"> </w:t>
      </w:r>
      <w:r>
        <w:rPr>
          <w:rFonts w:cs="FrankRuehl" w:hint="eastAsia"/>
          <w:sz w:val="28"/>
          <w:szCs w:val="28"/>
          <w:rtl/>
        </w:rPr>
        <w:t>העבירות</w:t>
      </w:r>
      <w:r>
        <w:rPr>
          <w:rFonts w:cs="FrankRuehl"/>
          <w:sz w:val="28"/>
          <w:szCs w:val="28"/>
          <w:rtl/>
        </w:rPr>
        <w:t xml:space="preserve">, </w:t>
      </w:r>
      <w:r>
        <w:rPr>
          <w:rFonts w:cs="FrankRuehl" w:hint="eastAsia"/>
          <w:sz w:val="28"/>
          <w:szCs w:val="28"/>
          <w:rtl/>
        </w:rPr>
        <w:t>את</w:t>
      </w:r>
      <w:r>
        <w:rPr>
          <w:rFonts w:cs="FrankRuehl"/>
          <w:sz w:val="28"/>
          <w:szCs w:val="28"/>
          <w:rtl/>
        </w:rPr>
        <w:t xml:space="preserve"> </w:t>
      </w:r>
      <w:r>
        <w:rPr>
          <w:rFonts w:cs="FrankRuehl" w:hint="eastAsia"/>
          <w:sz w:val="28"/>
          <w:szCs w:val="28"/>
          <w:rtl/>
        </w:rPr>
        <w:t>העונשים</w:t>
      </w:r>
      <w:r>
        <w:rPr>
          <w:rFonts w:cs="FrankRuehl"/>
          <w:sz w:val="28"/>
          <w:szCs w:val="28"/>
          <w:rtl/>
        </w:rPr>
        <w:t xml:space="preserve"> </w:t>
      </w:r>
      <w:r>
        <w:rPr>
          <w:rFonts w:cs="FrankRuehl" w:hint="eastAsia"/>
          <w:sz w:val="28"/>
          <w:szCs w:val="28"/>
          <w:rtl/>
        </w:rPr>
        <w:t>המֵרביים</w:t>
      </w:r>
      <w:r>
        <w:rPr>
          <w:rFonts w:cs="FrankRuehl"/>
          <w:sz w:val="28"/>
          <w:szCs w:val="28"/>
          <w:rtl/>
        </w:rPr>
        <w:t xml:space="preserve"> </w:t>
      </w:r>
      <w:r>
        <w:rPr>
          <w:rFonts w:cs="FrankRuehl" w:hint="eastAsia"/>
          <w:sz w:val="28"/>
          <w:szCs w:val="28"/>
          <w:rtl/>
        </w:rPr>
        <w:t>שנקצבו</w:t>
      </w:r>
      <w:r>
        <w:rPr>
          <w:rFonts w:cs="FrankRuehl"/>
          <w:sz w:val="28"/>
          <w:szCs w:val="28"/>
          <w:rtl/>
        </w:rPr>
        <w:t xml:space="preserve"> </w:t>
      </w:r>
      <w:r>
        <w:rPr>
          <w:rFonts w:cs="FrankRuehl" w:hint="eastAsia"/>
          <w:sz w:val="28"/>
          <w:szCs w:val="28"/>
          <w:rtl/>
        </w:rPr>
        <w:t>בצִדן</w:t>
      </w:r>
      <w:r>
        <w:rPr>
          <w:rFonts w:cs="FrankRuehl"/>
          <w:sz w:val="28"/>
          <w:szCs w:val="28"/>
          <w:rtl/>
        </w:rPr>
        <w:t xml:space="preserve"> </w:t>
      </w:r>
      <w:r>
        <w:rPr>
          <w:rFonts w:cs="FrankRuehl" w:hint="eastAsia"/>
          <w:sz w:val="28"/>
          <w:szCs w:val="28"/>
          <w:rtl/>
        </w:rPr>
        <w:t>בחוק</w:t>
      </w:r>
      <w:r>
        <w:rPr>
          <w:rFonts w:cs="FrankRuehl"/>
          <w:sz w:val="28"/>
          <w:szCs w:val="28"/>
          <w:rtl/>
        </w:rPr>
        <w:t xml:space="preserve">, </w:t>
      </w:r>
      <w:r>
        <w:rPr>
          <w:rFonts w:cs="FrankRuehl" w:hint="eastAsia"/>
          <w:sz w:val="28"/>
          <w:szCs w:val="28"/>
          <w:rtl/>
        </w:rPr>
        <w:t>את</w:t>
      </w:r>
      <w:r>
        <w:rPr>
          <w:rFonts w:cs="FrankRuehl"/>
          <w:sz w:val="28"/>
          <w:szCs w:val="28"/>
          <w:rtl/>
        </w:rPr>
        <w:t xml:space="preserve"> </w:t>
      </w:r>
      <w:r>
        <w:rPr>
          <w:rFonts w:cs="FrankRuehl" w:hint="eastAsia"/>
          <w:sz w:val="28"/>
          <w:szCs w:val="28"/>
          <w:rtl/>
        </w:rPr>
        <w:t>הערכים</w:t>
      </w:r>
      <w:r>
        <w:rPr>
          <w:rFonts w:cs="FrankRuehl"/>
          <w:sz w:val="28"/>
          <w:szCs w:val="28"/>
          <w:rtl/>
        </w:rPr>
        <w:t xml:space="preserve"> </w:t>
      </w:r>
      <w:r>
        <w:rPr>
          <w:rFonts w:cs="FrankRuehl" w:hint="eastAsia"/>
          <w:sz w:val="28"/>
          <w:szCs w:val="28"/>
          <w:rtl/>
        </w:rPr>
        <w:t>החברתיים</w:t>
      </w:r>
      <w:r>
        <w:rPr>
          <w:rFonts w:cs="FrankRuehl"/>
          <w:sz w:val="28"/>
          <w:szCs w:val="28"/>
          <w:rtl/>
        </w:rPr>
        <w:t xml:space="preserve"> </w:t>
      </w:r>
      <w:r>
        <w:rPr>
          <w:rFonts w:cs="FrankRuehl" w:hint="eastAsia"/>
          <w:sz w:val="28"/>
          <w:szCs w:val="28"/>
          <w:rtl/>
        </w:rPr>
        <w:t>המוגנים</w:t>
      </w:r>
      <w:r>
        <w:rPr>
          <w:rFonts w:cs="FrankRuehl"/>
          <w:sz w:val="28"/>
          <w:szCs w:val="28"/>
          <w:rtl/>
        </w:rPr>
        <w:t xml:space="preserve"> (</w:t>
      </w:r>
      <w:r>
        <w:rPr>
          <w:rFonts w:cs="FrankRuehl" w:hint="eastAsia"/>
          <w:sz w:val="28"/>
          <w:szCs w:val="28"/>
          <w:rtl/>
        </w:rPr>
        <w:t>ההגנה</w:t>
      </w:r>
      <w:r>
        <w:rPr>
          <w:rFonts w:cs="FrankRuehl"/>
          <w:sz w:val="28"/>
          <w:szCs w:val="28"/>
          <w:rtl/>
        </w:rPr>
        <w:t xml:space="preserve"> </w:t>
      </w:r>
      <w:r>
        <w:rPr>
          <w:rFonts w:cs="FrankRuehl" w:hint="eastAsia"/>
          <w:sz w:val="28"/>
          <w:szCs w:val="28"/>
          <w:rtl/>
        </w:rPr>
        <w:t>על</w:t>
      </w:r>
      <w:r>
        <w:rPr>
          <w:rFonts w:cs="FrankRuehl"/>
          <w:sz w:val="28"/>
          <w:szCs w:val="28"/>
          <w:rtl/>
        </w:rPr>
        <w:t xml:space="preserve"> </w:t>
      </w:r>
      <w:r>
        <w:rPr>
          <w:rFonts w:cs="FrankRuehl" w:hint="eastAsia"/>
          <w:sz w:val="28"/>
          <w:szCs w:val="28"/>
          <w:rtl/>
        </w:rPr>
        <w:t>החיים</w:t>
      </w:r>
      <w:r>
        <w:rPr>
          <w:rFonts w:cs="FrankRuehl"/>
          <w:sz w:val="28"/>
          <w:szCs w:val="28"/>
          <w:rtl/>
        </w:rPr>
        <w:t xml:space="preserve">, </w:t>
      </w:r>
      <w:r>
        <w:rPr>
          <w:rFonts w:cs="FrankRuehl" w:hint="eastAsia"/>
          <w:sz w:val="28"/>
          <w:szCs w:val="28"/>
          <w:rtl/>
        </w:rPr>
        <w:t>הגוף</w:t>
      </w:r>
      <w:r>
        <w:rPr>
          <w:rFonts w:cs="FrankRuehl"/>
          <w:sz w:val="28"/>
          <w:szCs w:val="28"/>
          <w:rtl/>
        </w:rPr>
        <w:t xml:space="preserve"> </w:t>
      </w:r>
      <w:r>
        <w:rPr>
          <w:rFonts w:cs="FrankRuehl" w:hint="eastAsia"/>
          <w:sz w:val="28"/>
          <w:szCs w:val="28"/>
          <w:rtl/>
        </w:rPr>
        <w:t>והרכוש</w:t>
      </w:r>
      <w:r>
        <w:rPr>
          <w:rFonts w:cs="FrankRuehl"/>
          <w:sz w:val="28"/>
          <w:szCs w:val="28"/>
          <w:rtl/>
        </w:rPr>
        <w:t xml:space="preserve">, </w:t>
      </w:r>
      <w:r>
        <w:rPr>
          <w:rFonts w:cs="FrankRuehl" w:hint="eastAsia"/>
          <w:sz w:val="28"/>
          <w:szCs w:val="28"/>
          <w:rtl/>
        </w:rPr>
        <w:t>וכן</w:t>
      </w:r>
      <w:r>
        <w:rPr>
          <w:rFonts w:cs="FrankRuehl"/>
          <w:sz w:val="28"/>
          <w:szCs w:val="28"/>
          <w:rtl/>
        </w:rPr>
        <w:t xml:space="preserve"> </w:t>
      </w:r>
      <w:r>
        <w:rPr>
          <w:rFonts w:cs="FrankRuehl" w:hint="eastAsia"/>
          <w:sz w:val="28"/>
          <w:szCs w:val="28"/>
          <w:rtl/>
        </w:rPr>
        <w:t>שמירה</w:t>
      </w:r>
      <w:r>
        <w:rPr>
          <w:rFonts w:cs="FrankRuehl"/>
          <w:sz w:val="28"/>
          <w:szCs w:val="28"/>
          <w:rtl/>
        </w:rPr>
        <w:t xml:space="preserve"> </w:t>
      </w:r>
      <w:r>
        <w:rPr>
          <w:rFonts w:cs="FrankRuehl" w:hint="eastAsia"/>
          <w:sz w:val="28"/>
          <w:szCs w:val="28"/>
          <w:rtl/>
        </w:rPr>
        <w:t>על</w:t>
      </w:r>
      <w:r>
        <w:rPr>
          <w:rFonts w:cs="FrankRuehl"/>
          <w:sz w:val="28"/>
          <w:szCs w:val="28"/>
          <w:rtl/>
        </w:rPr>
        <w:t xml:space="preserve"> </w:t>
      </w:r>
      <w:r>
        <w:rPr>
          <w:rFonts w:cs="FrankRuehl" w:hint="eastAsia"/>
          <w:sz w:val="28"/>
          <w:szCs w:val="28"/>
          <w:rtl/>
        </w:rPr>
        <w:t>השלטת</w:t>
      </w:r>
      <w:r>
        <w:rPr>
          <w:rFonts w:cs="FrankRuehl"/>
          <w:sz w:val="28"/>
          <w:szCs w:val="28"/>
          <w:rtl/>
        </w:rPr>
        <w:t xml:space="preserve"> </w:t>
      </w:r>
      <w:r>
        <w:rPr>
          <w:rFonts w:cs="FrankRuehl" w:hint="eastAsia"/>
          <w:sz w:val="28"/>
          <w:szCs w:val="28"/>
          <w:rtl/>
        </w:rPr>
        <w:t>הסדר</w:t>
      </w:r>
      <w:r>
        <w:rPr>
          <w:rFonts w:cs="FrankRuehl"/>
          <w:sz w:val="28"/>
          <w:szCs w:val="28"/>
          <w:rtl/>
        </w:rPr>
        <w:t xml:space="preserve"> </w:t>
      </w:r>
      <w:r>
        <w:rPr>
          <w:rFonts w:cs="FrankRuehl" w:hint="eastAsia"/>
          <w:sz w:val="28"/>
          <w:szCs w:val="28"/>
          <w:rtl/>
        </w:rPr>
        <w:t>הציבורי</w:t>
      </w:r>
      <w:r>
        <w:rPr>
          <w:rFonts w:cs="FrankRuehl"/>
          <w:sz w:val="28"/>
          <w:szCs w:val="28"/>
          <w:rtl/>
        </w:rPr>
        <w:t xml:space="preserve"> </w:t>
      </w:r>
      <w:r>
        <w:rPr>
          <w:rFonts w:cs="FrankRuehl" w:hint="eastAsia"/>
          <w:sz w:val="28"/>
          <w:szCs w:val="28"/>
          <w:rtl/>
        </w:rPr>
        <w:t>ושלטון</w:t>
      </w:r>
      <w:r>
        <w:rPr>
          <w:rFonts w:cs="FrankRuehl"/>
          <w:sz w:val="28"/>
          <w:szCs w:val="28"/>
          <w:rtl/>
        </w:rPr>
        <w:t xml:space="preserve"> </w:t>
      </w:r>
      <w:r>
        <w:rPr>
          <w:rFonts w:cs="FrankRuehl" w:hint="eastAsia"/>
          <w:sz w:val="28"/>
          <w:szCs w:val="28"/>
          <w:rtl/>
        </w:rPr>
        <w:t>החוק</w:t>
      </w:r>
      <w:r>
        <w:rPr>
          <w:rFonts w:cs="FrankRuehl"/>
          <w:sz w:val="28"/>
          <w:szCs w:val="28"/>
          <w:rtl/>
        </w:rPr>
        <w:t xml:space="preserve">), </w:t>
      </w:r>
      <w:r>
        <w:rPr>
          <w:rFonts w:cs="FrankRuehl" w:hint="eastAsia"/>
          <w:sz w:val="28"/>
          <w:szCs w:val="28"/>
          <w:rtl/>
        </w:rPr>
        <w:t>את</w:t>
      </w:r>
      <w:r>
        <w:rPr>
          <w:rFonts w:cs="FrankRuehl"/>
          <w:sz w:val="28"/>
          <w:szCs w:val="28"/>
          <w:rtl/>
        </w:rPr>
        <w:t xml:space="preserve"> </w:t>
      </w:r>
      <w:r>
        <w:rPr>
          <w:rFonts w:cs="FrankRuehl" w:hint="eastAsia"/>
          <w:sz w:val="28"/>
          <w:szCs w:val="28"/>
          <w:rtl/>
        </w:rPr>
        <w:t>ביצוע</w:t>
      </w:r>
      <w:r>
        <w:rPr>
          <w:rFonts w:cs="FrankRuehl"/>
          <w:sz w:val="28"/>
          <w:szCs w:val="28"/>
          <w:rtl/>
        </w:rPr>
        <w:t xml:space="preserve"> </w:t>
      </w:r>
      <w:r>
        <w:rPr>
          <w:rFonts w:cs="FrankRuehl" w:hint="eastAsia"/>
          <w:sz w:val="28"/>
          <w:szCs w:val="28"/>
          <w:rtl/>
        </w:rPr>
        <w:t>העבירות</w:t>
      </w:r>
      <w:r>
        <w:rPr>
          <w:rFonts w:cs="FrankRuehl"/>
          <w:sz w:val="28"/>
          <w:szCs w:val="28"/>
          <w:rtl/>
        </w:rPr>
        <w:t xml:space="preserve"> </w:t>
      </w:r>
      <w:r>
        <w:rPr>
          <w:rFonts w:cs="FrankRuehl" w:hint="eastAsia"/>
          <w:sz w:val="28"/>
          <w:szCs w:val="28"/>
          <w:rtl/>
        </w:rPr>
        <w:t>בחבורה</w:t>
      </w:r>
      <w:r>
        <w:rPr>
          <w:rFonts w:cs="FrankRuehl"/>
          <w:sz w:val="28"/>
          <w:szCs w:val="28"/>
          <w:rtl/>
        </w:rPr>
        <w:t xml:space="preserve"> </w:t>
      </w:r>
      <w:r>
        <w:rPr>
          <w:rFonts w:cs="FrankRuehl" w:hint="eastAsia"/>
          <w:sz w:val="28"/>
          <w:szCs w:val="28"/>
          <w:rtl/>
        </w:rPr>
        <w:t>תוך</w:t>
      </w:r>
      <w:r>
        <w:rPr>
          <w:rFonts w:cs="FrankRuehl"/>
          <w:sz w:val="28"/>
          <w:szCs w:val="28"/>
          <w:rtl/>
        </w:rPr>
        <w:t xml:space="preserve"> </w:t>
      </w:r>
      <w:r>
        <w:rPr>
          <w:rFonts w:cs="FrankRuehl" w:hint="eastAsia"/>
          <w:sz w:val="28"/>
          <w:szCs w:val="28"/>
          <w:rtl/>
        </w:rPr>
        <w:t>תכנון</w:t>
      </w:r>
      <w:r>
        <w:rPr>
          <w:rFonts w:cs="FrankRuehl"/>
          <w:sz w:val="28"/>
          <w:szCs w:val="28"/>
          <w:rtl/>
        </w:rPr>
        <w:t xml:space="preserve"> </w:t>
      </w:r>
      <w:r>
        <w:rPr>
          <w:rFonts w:cs="FrankRuehl" w:hint="eastAsia"/>
          <w:sz w:val="28"/>
          <w:szCs w:val="28"/>
          <w:rtl/>
        </w:rPr>
        <w:t>מוקדם</w:t>
      </w:r>
      <w:r>
        <w:rPr>
          <w:rFonts w:cs="FrankRuehl"/>
          <w:sz w:val="28"/>
          <w:szCs w:val="28"/>
          <w:rtl/>
        </w:rPr>
        <w:t xml:space="preserve">, </w:t>
      </w:r>
      <w:r>
        <w:rPr>
          <w:rFonts w:cs="FrankRuehl" w:hint="eastAsia"/>
          <w:sz w:val="28"/>
          <w:szCs w:val="28"/>
          <w:rtl/>
        </w:rPr>
        <w:t>ואת</w:t>
      </w:r>
      <w:r>
        <w:rPr>
          <w:rFonts w:cs="FrankRuehl"/>
          <w:sz w:val="28"/>
          <w:szCs w:val="28"/>
          <w:rtl/>
        </w:rPr>
        <w:t xml:space="preserve"> </w:t>
      </w:r>
      <w:r>
        <w:rPr>
          <w:rFonts w:cs="FrankRuehl" w:hint="eastAsia"/>
          <w:sz w:val="28"/>
          <w:szCs w:val="28"/>
          <w:rtl/>
        </w:rPr>
        <w:t>המניע</w:t>
      </w:r>
      <w:r>
        <w:rPr>
          <w:rFonts w:cs="FrankRuehl"/>
          <w:sz w:val="28"/>
          <w:szCs w:val="28"/>
          <w:rtl/>
        </w:rPr>
        <w:t xml:space="preserve"> </w:t>
      </w:r>
      <w:r>
        <w:rPr>
          <w:rFonts w:cs="FrankRuehl" w:hint="eastAsia"/>
          <w:sz w:val="28"/>
          <w:szCs w:val="28"/>
          <w:rtl/>
        </w:rPr>
        <w:t>הלאומני</w:t>
      </w:r>
      <w:r>
        <w:rPr>
          <w:rFonts w:cs="FrankRuehl"/>
          <w:sz w:val="28"/>
          <w:szCs w:val="28"/>
          <w:rtl/>
        </w:rPr>
        <w:t>-</w:t>
      </w:r>
      <w:r>
        <w:rPr>
          <w:rFonts w:cs="FrankRuehl" w:hint="eastAsia"/>
          <w:sz w:val="28"/>
          <w:szCs w:val="28"/>
          <w:rtl/>
        </w:rPr>
        <w:t>איד</w:t>
      </w:r>
      <w:r>
        <w:rPr>
          <w:rFonts w:cs="FrankRuehl" w:hint="cs"/>
          <w:sz w:val="28"/>
          <w:szCs w:val="28"/>
          <w:rtl/>
        </w:rPr>
        <w:t>י</w:t>
      </w:r>
      <w:r>
        <w:rPr>
          <w:rFonts w:cs="FrankRuehl" w:hint="eastAsia"/>
          <w:sz w:val="28"/>
          <w:szCs w:val="28"/>
          <w:rtl/>
        </w:rPr>
        <w:t>אולוגי</w:t>
      </w:r>
      <w:r>
        <w:rPr>
          <w:rFonts w:cs="FrankRuehl"/>
          <w:sz w:val="28"/>
          <w:szCs w:val="28"/>
          <w:rtl/>
        </w:rPr>
        <w:t xml:space="preserve"> </w:t>
      </w:r>
      <w:r>
        <w:rPr>
          <w:rFonts w:cs="FrankRuehl" w:hint="eastAsia"/>
          <w:sz w:val="28"/>
          <w:szCs w:val="28"/>
          <w:rtl/>
        </w:rPr>
        <w:t>שעמד</w:t>
      </w:r>
      <w:r>
        <w:rPr>
          <w:rFonts w:cs="FrankRuehl"/>
          <w:sz w:val="28"/>
          <w:szCs w:val="28"/>
          <w:rtl/>
        </w:rPr>
        <w:t xml:space="preserve"> </w:t>
      </w:r>
      <w:r>
        <w:rPr>
          <w:rFonts w:cs="FrankRuehl" w:hint="eastAsia"/>
          <w:sz w:val="28"/>
          <w:szCs w:val="28"/>
          <w:rtl/>
        </w:rPr>
        <w:t>ביסודן</w:t>
      </w:r>
      <w:r>
        <w:rPr>
          <w:rFonts w:cs="FrankRuehl"/>
          <w:sz w:val="28"/>
          <w:szCs w:val="28"/>
          <w:rtl/>
        </w:rPr>
        <w:t xml:space="preserve">. </w:t>
      </w:r>
      <w:r>
        <w:rPr>
          <w:rFonts w:cs="FrankRuehl" w:hint="cs"/>
          <w:sz w:val="28"/>
          <w:szCs w:val="28"/>
          <w:rtl/>
        </w:rPr>
        <w:t>טווחי</w:t>
      </w:r>
      <w:r>
        <w:rPr>
          <w:rFonts w:cs="FrankRuehl"/>
          <w:sz w:val="28"/>
          <w:szCs w:val="28"/>
          <w:rtl/>
        </w:rPr>
        <w:t xml:space="preserve"> הענישה</w:t>
      </w:r>
      <w:r>
        <w:rPr>
          <w:rFonts w:cs="FrankRuehl"/>
          <w:b/>
          <w:bCs/>
          <w:sz w:val="28"/>
          <w:szCs w:val="28"/>
          <w:rtl/>
        </w:rPr>
        <w:t xml:space="preserve"> </w:t>
      </w:r>
      <w:r>
        <w:rPr>
          <w:rFonts w:cs="FrankRuehl"/>
          <w:sz w:val="28"/>
          <w:szCs w:val="28"/>
          <w:rtl/>
        </w:rPr>
        <w:t>שנקבע</w:t>
      </w:r>
      <w:r>
        <w:rPr>
          <w:rFonts w:cs="FrankRuehl" w:hint="cs"/>
          <w:sz w:val="28"/>
          <w:szCs w:val="28"/>
          <w:rtl/>
        </w:rPr>
        <w:t>ו</w:t>
      </w:r>
      <w:r>
        <w:rPr>
          <w:rFonts w:cs="FrankRuehl"/>
          <w:sz w:val="28"/>
          <w:szCs w:val="28"/>
          <w:rtl/>
        </w:rPr>
        <w:t xml:space="preserve"> בהסדר הטיעון תואמים את</w:t>
      </w:r>
      <w:r>
        <w:rPr>
          <w:rFonts w:cs="FrankRuehl" w:hint="cs"/>
          <w:sz w:val="28"/>
          <w:szCs w:val="28"/>
          <w:rtl/>
        </w:rPr>
        <w:t xml:space="preserve"> מתחמי הענישה שקבעתי</w:t>
      </w:r>
      <w:r>
        <w:rPr>
          <w:rFonts w:cs="FrankRuehl"/>
          <w:sz w:val="28"/>
          <w:szCs w:val="28"/>
          <w:rtl/>
        </w:rPr>
        <w:t xml:space="preserve"> </w:t>
      </w:r>
      <w:r>
        <w:rPr>
          <w:rFonts w:cs="FrankRuehl" w:hint="cs"/>
          <w:sz w:val="28"/>
          <w:szCs w:val="28"/>
          <w:rtl/>
        </w:rPr>
        <w:t>ו</w:t>
      </w:r>
      <w:r>
        <w:rPr>
          <w:rFonts w:cs="FrankRuehl"/>
          <w:sz w:val="28"/>
          <w:szCs w:val="28"/>
          <w:rtl/>
        </w:rPr>
        <w:t xml:space="preserve">מדיניות הענישה בעבירות אלו בנסיבות דומות, בהתחשב בחלקו של כל אחד מהנאשמים בהתפרעויות ובמעשי הטרור. </w:t>
      </w:r>
    </w:p>
    <w:p w14:paraId="342906E8" w14:textId="77777777" w:rsidR="002A7B51" w:rsidRDefault="002A7B51">
      <w:pPr>
        <w:spacing w:line="360" w:lineRule="auto"/>
        <w:ind w:left="1080"/>
        <w:jc w:val="both"/>
        <w:rPr>
          <w:rFonts w:cs="FrankRuehl"/>
          <w:sz w:val="28"/>
          <w:szCs w:val="28"/>
          <w:rtl/>
        </w:rPr>
      </w:pPr>
    </w:p>
    <w:p w14:paraId="24FABD10" w14:textId="77777777" w:rsidR="002A7B51" w:rsidRDefault="00E22D1C">
      <w:pPr>
        <w:spacing w:line="360" w:lineRule="auto"/>
        <w:jc w:val="both"/>
        <w:rPr>
          <w:rFonts w:cs="Miriam"/>
          <w:sz w:val="22"/>
          <w:szCs w:val="22"/>
          <w:rtl/>
        </w:rPr>
      </w:pPr>
      <w:r>
        <w:rPr>
          <w:rFonts w:cs="Miriam"/>
          <w:sz w:val="22"/>
          <w:szCs w:val="22"/>
          <w:rtl/>
        </w:rPr>
        <w:t>ה</w:t>
      </w:r>
      <w:r>
        <w:rPr>
          <w:rFonts w:cs="Miriam" w:hint="cs"/>
          <w:sz w:val="22"/>
          <w:szCs w:val="22"/>
          <w:rtl/>
        </w:rPr>
        <w:t>שלב השלישי- ה</w:t>
      </w:r>
      <w:r>
        <w:rPr>
          <w:rFonts w:cs="Miriam"/>
          <w:sz w:val="22"/>
          <w:szCs w:val="22"/>
          <w:rtl/>
        </w:rPr>
        <w:t>עונש ה</w:t>
      </w:r>
      <w:r>
        <w:rPr>
          <w:rFonts w:cs="Miriam" w:hint="cs"/>
          <w:sz w:val="22"/>
          <w:szCs w:val="22"/>
          <w:rtl/>
        </w:rPr>
        <w:t>מתאים:</w:t>
      </w:r>
    </w:p>
    <w:p w14:paraId="4233CCEE" w14:textId="77777777" w:rsidR="002A7B51" w:rsidRDefault="00E22D1C">
      <w:pPr>
        <w:spacing w:line="360" w:lineRule="auto"/>
        <w:jc w:val="both"/>
        <w:rPr>
          <w:rFonts w:cs="Miriam"/>
          <w:rtl/>
        </w:rPr>
      </w:pPr>
      <w:r>
        <w:rPr>
          <w:rFonts w:cs="FrankRuehl" w:hint="cs"/>
          <w:sz w:val="28"/>
          <w:szCs w:val="28"/>
          <w:rtl/>
        </w:rPr>
        <w:t>35.</w:t>
      </w:r>
      <w:r>
        <w:rPr>
          <w:rFonts w:ascii="Arial" w:hAnsi="Arial" w:cs="FrankRuehl"/>
          <w:noProof/>
          <w:sz w:val="28"/>
          <w:szCs w:val="28"/>
          <w:rtl/>
        </w:rPr>
        <w:tab/>
      </w:r>
      <w:r>
        <w:rPr>
          <w:rFonts w:ascii="Arial" w:hAnsi="Arial" w:cs="FrankRuehl" w:hint="cs"/>
          <w:noProof/>
          <w:sz w:val="28"/>
          <w:szCs w:val="28"/>
          <w:rtl/>
        </w:rPr>
        <w:t xml:space="preserve"> ה</w:t>
      </w:r>
      <w:r>
        <w:rPr>
          <w:rFonts w:ascii="Arial" w:hAnsi="Arial" w:cs="FrankRuehl"/>
          <w:noProof/>
          <w:sz w:val="28"/>
          <w:szCs w:val="28"/>
          <w:rtl/>
        </w:rPr>
        <w:t xml:space="preserve">התפרעויות ומעשי הטרור הסלימו בשנים האחרונים וגבו קורבנות לעיתים קשים. גל טרור פוקד ושוצף את מדינת ישראל בימים האחרונים. </w:t>
      </w:r>
      <w:r>
        <w:rPr>
          <w:rFonts w:cs="FrankRuehl"/>
          <w:sz w:val="28"/>
          <w:szCs w:val="28"/>
          <w:rtl/>
        </w:rPr>
        <w:t>חיי אדם נקטפו וחיים אחרים נעצרו באבחה בשל פציעות גופניות ונפשיות בדרגות שונות.</w:t>
      </w:r>
      <w:r>
        <w:rPr>
          <w:rFonts w:ascii="Arial" w:hAnsi="Arial" w:cs="FrankRuehl"/>
          <w:noProof/>
          <w:sz w:val="28"/>
          <w:szCs w:val="28"/>
          <w:rtl/>
        </w:rPr>
        <w:t xml:space="preserve"> </w:t>
      </w:r>
      <w:r>
        <w:rPr>
          <w:rFonts w:cs="FrankRuehl"/>
          <w:sz w:val="28"/>
          <w:szCs w:val="28"/>
          <w:rtl/>
        </w:rPr>
        <w:t>יש להשיב את השקט ולהבטיח את שלומם וביטחונם של תושבי ואזרחי מדינת ישראל, יהודים וערבים כאחד.</w:t>
      </w:r>
      <w:r>
        <w:rPr>
          <w:rFonts w:ascii="Arial" w:hAnsi="Arial" w:cs="FrankRuehl"/>
          <w:noProof/>
          <w:sz w:val="28"/>
          <w:szCs w:val="28"/>
          <w:rtl/>
        </w:rPr>
        <w:t xml:space="preserve"> כן, על בית</w:t>
      </w:r>
      <w:r>
        <w:rPr>
          <w:rFonts w:ascii="Arial" w:hAnsi="Arial" w:cs="FrankRuehl" w:hint="cs"/>
          <w:noProof/>
          <w:sz w:val="28"/>
          <w:szCs w:val="28"/>
          <w:rtl/>
        </w:rPr>
        <w:t>-</w:t>
      </w:r>
      <w:r>
        <w:rPr>
          <w:rFonts w:ascii="Arial" w:hAnsi="Arial" w:cs="FrankRuehl"/>
          <w:noProof/>
          <w:sz w:val="28"/>
          <w:szCs w:val="28"/>
          <w:rtl/>
        </w:rPr>
        <w:t>המשפט להגן על אנשי כוחות הביטחון העומדים בבחינת מגן אחרון אל מול המפגעים. מציאות זו והמניע האידיאולוגי שביסודה מעלים על נס את שיקול ההתרעה והרחקת המפגעים, בכוח ובפועל, משורותיה של החברה. הנאשמים</w:t>
      </w:r>
      <w:r>
        <w:rPr>
          <w:rFonts w:ascii="Arial" w:hAnsi="Arial" w:cs="FrankRuehl" w:hint="cs"/>
          <w:noProof/>
          <w:sz w:val="28"/>
          <w:szCs w:val="28"/>
          <w:rtl/>
        </w:rPr>
        <w:t xml:space="preserve"> 2-3</w:t>
      </w:r>
      <w:r>
        <w:rPr>
          <w:rFonts w:ascii="Arial" w:hAnsi="Arial" w:cs="FrankRuehl"/>
          <w:noProof/>
          <w:sz w:val="28"/>
          <w:szCs w:val="28"/>
          <w:rtl/>
        </w:rPr>
        <w:t xml:space="preserve"> צעירים בגילם, נאשם 2 ללא עבר פלילי ונאשם 3 ללא עבר מכביד, הודו במעשיהם אך אין פיהם וליבם שווים. שירות המבחן התרשם מהודאה וחרטה תועלתניים לצורך השגת יתרונות בהליך הפלילי ללא כוונה כנה ואמיתית, הנאשמים נוטלים אחריות חלקית בלבד ומגלגלים את האשם לפתחם של אנשי כוחות הביטחון. שירות המבחן התרשם מעמדות ותפיסות עולם בעייתיות, מהשפעות שליליות של סביבת מגוריהם ומסיכוי להישנות התנהגות פורעת חוק. הודאתם וגילם ימתיקו במעט בנסיבות העניין את דינם. אין בנסיבותיהם האישיות להטות את הדין לחסד, מדובר בנאשמים שבאו ממשפחות המנהלות אורח חיים נורמטיבי ותקין ואין רקע שיכול להצדיק מעשי ייאוש ואף לא נטען כך. הנאשמים פעלו ממניע אידיאולוגי טהור. אין רבותא במצבם המשפחתי עת בחרו לבצע את מעשיהם על אף האחריות למשפחותיהם. לא התרשמתי מקיומו של נזק חריג למשפחות הנאשמים שנדרש להביאו במכלול שיקולי הענישה. במצרף הנסיבות, נדרש להגן על הציבור ולמצות עם הנאשמים את הדין. </w:t>
      </w:r>
    </w:p>
    <w:p w14:paraId="58499030" w14:textId="77777777" w:rsidR="002A7B51" w:rsidRDefault="002A7B51">
      <w:pPr>
        <w:spacing w:line="360" w:lineRule="auto"/>
        <w:jc w:val="both"/>
        <w:rPr>
          <w:rFonts w:cs="Miriam"/>
          <w:rtl/>
        </w:rPr>
      </w:pPr>
    </w:p>
    <w:p w14:paraId="192D7774" w14:textId="77777777" w:rsidR="002A7B51" w:rsidRDefault="00E22D1C">
      <w:pPr>
        <w:spacing w:line="360" w:lineRule="auto"/>
        <w:jc w:val="both"/>
        <w:rPr>
          <w:rFonts w:ascii="Arial" w:hAnsi="Arial" w:cs="FrankRuehl"/>
          <w:noProof/>
          <w:sz w:val="28"/>
          <w:szCs w:val="28"/>
          <w:rtl/>
        </w:rPr>
      </w:pPr>
      <w:r>
        <w:rPr>
          <w:rFonts w:ascii="Arial" w:hAnsi="Arial" w:cs="FrankRuehl" w:hint="cs"/>
          <w:noProof/>
          <w:sz w:val="28"/>
          <w:szCs w:val="28"/>
          <w:rtl/>
        </w:rPr>
        <w:t>36.</w:t>
      </w:r>
      <w:r>
        <w:rPr>
          <w:rFonts w:ascii="Arial" w:hAnsi="Arial" w:cs="FrankRuehl" w:hint="cs"/>
          <w:noProof/>
          <w:sz w:val="28"/>
          <w:szCs w:val="28"/>
          <w:rtl/>
        </w:rPr>
        <w:tab/>
      </w:r>
      <w:r>
        <w:rPr>
          <w:rFonts w:ascii="Arial" w:hAnsi="Arial" w:cs="FrankRuehl" w:hint="eastAsia"/>
          <w:noProof/>
          <w:sz w:val="28"/>
          <w:szCs w:val="28"/>
          <w:rtl/>
        </w:rPr>
        <w:t>לנוכח</w:t>
      </w:r>
      <w:r>
        <w:rPr>
          <w:rFonts w:ascii="Arial" w:hAnsi="Arial" w:cs="FrankRuehl"/>
          <w:noProof/>
          <w:sz w:val="28"/>
          <w:szCs w:val="28"/>
          <w:rtl/>
        </w:rPr>
        <w:t xml:space="preserve"> </w:t>
      </w:r>
      <w:r>
        <w:rPr>
          <w:rFonts w:ascii="Arial" w:hAnsi="Arial" w:cs="FrankRuehl" w:hint="eastAsia"/>
          <w:noProof/>
          <w:sz w:val="28"/>
          <w:szCs w:val="28"/>
          <w:rtl/>
        </w:rPr>
        <w:t>חומרת</w:t>
      </w:r>
      <w:r>
        <w:rPr>
          <w:rFonts w:ascii="Arial" w:hAnsi="Arial" w:cs="FrankRuehl"/>
          <w:noProof/>
          <w:sz w:val="28"/>
          <w:szCs w:val="28"/>
          <w:rtl/>
        </w:rPr>
        <w:t xml:space="preserve"> </w:t>
      </w:r>
      <w:r>
        <w:rPr>
          <w:rFonts w:ascii="Arial" w:hAnsi="Arial" w:cs="FrankRuehl" w:hint="eastAsia"/>
          <w:noProof/>
          <w:sz w:val="28"/>
          <w:szCs w:val="28"/>
          <w:rtl/>
        </w:rPr>
        <w:t>העבירות</w:t>
      </w:r>
      <w:r>
        <w:rPr>
          <w:rFonts w:ascii="Arial" w:hAnsi="Arial" w:cs="FrankRuehl"/>
          <w:noProof/>
          <w:sz w:val="28"/>
          <w:szCs w:val="28"/>
          <w:rtl/>
        </w:rPr>
        <w:t xml:space="preserve"> </w:t>
      </w:r>
      <w:r>
        <w:rPr>
          <w:rFonts w:ascii="Arial" w:hAnsi="Arial" w:cs="FrankRuehl" w:hint="eastAsia"/>
          <w:noProof/>
          <w:sz w:val="28"/>
          <w:szCs w:val="28"/>
          <w:rtl/>
        </w:rPr>
        <w:t>ונסיבות</w:t>
      </w:r>
      <w:r>
        <w:rPr>
          <w:rFonts w:ascii="Arial" w:hAnsi="Arial" w:cs="FrankRuehl"/>
          <w:noProof/>
          <w:sz w:val="28"/>
          <w:szCs w:val="28"/>
          <w:rtl/>
        </w:rPr>
        <w:t xml:space="preserve"> </w:t>
      </w:r>
      <w:r>
        <w:rPr>
          <w:rFonts w:ascii="Arial" w:hAnsi="Arial" w:cs="FrankRuehl" w:hint="eastAsia"/>
          <w:noProof/>
          <w:sz w:val="28"/>
          <w:szCs w:val="28"/>
          <w:rtl/>
        </w:rPr>
        <w:t>ביצוען</w:t>
      </w:r>
      <w:r>
        <w:rPr>
          <w:rFonts w:ascii="Arial" w:hAnsi="Arial" w:cs="FrankRuehl"/>
          <w:noProof/>
          <w:sz w:val="28"/>
          <w:szCs w:val="28"/>
          <w:rtl/>
        </w:rPr>
        <w:t xml:space="preserve">, </w:t>
      </w:r>
      <w:r>
        <w:rPr>
          <w:rFonts w:ascii="Arial" w:hAnsi="Arial" w:cs="FrankRuehl" w:hint="eastAsia"/>
          <w:noProof/>
          <w:sz w:val="28"/>
          <w:szCs w:val="28"/>
          <w:rtl/>
        </w:rPr>
        <w:t>ולאור</w:t>
      </w:r>
      <w:r>
        <w:rPr>
          <w:rFonts w:ascii="Arial" w:hAnsi="Arial" w:cs="FrankRuehl"/>
          <w:noProof/>
          <w:sz w:val="28"/>
          <w:szCs w:val="28"/>
          <w:rtl/>
        </w:rPr>
        <w:t xml:space="preserve"> </w:t>
      </w:r>
      <w:r>
        <w:rPr>
          <w:rFonts w:ascii="Arial" w:hAnsi="Arial" w:cs="FrankRuehl" w:hint="eastAsia"/>
          <w:noProof/>
          <w:sz w:val="28"/>
          <w:szCs w:val="28"/>
          <w:rtl/>
        </w:rPr>
        <w:t>ריבוי</w:t>
      </w:r>
      <w:r>
        <w:rPr>
          <w:rFonts w:ascii="Arial" w:hAnsi="Arial" w:cs="FrankRuehl"/>
          <w:noProof/>
          <w:sz w:val="28"/>
          <w:szCs w:val="28"/>
          <w:rtl/>
        </w:rPr>
        <w:t xml:space="preserve"> </w:t>
      </w:r>
      <w:r>
        <w:rPr>
          <w:rFonts w:ascii="Arial" w:hAnsi="Arial" w:cs="FrankRuehl" w:hint="eastAsia"/>
          <w:noProof/>
          <w:sz w:val="28"/>
          <w:szCs w:val="28"/>
          <w:rtl/>
        </w:rPr>
        <w:t>העבירות</w:t>
      </w:r>
      <w:r>
        <w:rPr>
          <w:rFonts w:ascii="Arial" w:hAnsi="Arial" w:cs="FrankRuehl"/>
          <w:noProof/>
          <w:sz w:val="28"/>
          <w:szCs w:val="28"/>
          <w:rtl/>
        </w:rPr>
        <w:t xml:space="preserve"> </w:t>
      </w:r>
      <w:r>
        <w:rPr>
          <w:rFonts w:ascii="Arial" w:hAnsi="Arial" w:cs="FrankRuehl" w:hint="eastAsia"/>
          <w:noProof/>
          <w:sz w:val="28"/>
          <w:szCs w:val="28"/>
          <w:rtl/>
        </w:rPr>
        <w:t>והישנותן</w:t>
      </w:r>
      <w:r>
        <w:rPr>
          <w:rFonts w:ascii="Arial" w:hAnsi="Arial" w:cs="FrankRuehl"/>
          <w:noProof/>
          <w:sz w:val="28"/>
          <w:szCs w:val="28"/>
          <w:rtl/>
        </w:rPr>
        <w:t xml:space="preserve"> </w:t>
      </w:r>
      <w:r>
        <w:rPr>
          <w:rFonts w:ascii="Arial" w:hAnsi="Arial" w:cs="FrankRuehl" w:hint="eastAsia"/>
          <w:noProof/>
          <w:sz w:val="28"/>
          <w:szCs w:val="28"/>
          <w:rtl/>
        </w:rPr>
        <w:t>על</w:t>
      </w:r>
      <w:r>
        <w:rPr>
          <w:rFonts w:ascii="Arial" w:hAnsi="Arial" w:cs="FrankRuehl"/>
          <w:noProof/>
          <w:sz w:val="28"/>
          <w:szCs w:val="28"/>
          <w:rtl/>
        </w:rPr>
        <w:t>-</w:t>
      </w:r>
      <w:r>
        <w:rPr>
          <w:rFonts w:ascii="Arial" w:hAnsi="Arial" w:cs="FrankRuehl" w:hint="eastAsia"/>
          <w:noProof/>
          <w:sz w:val="28"/>
          <w:szCs w:val="28"/>
          <w:rtl/>
        </w:rPr>
        <w:t>ידי</w:t>
      </w:r>
      <w:r>
        <w:rPr>
          <w:rFonts w:ascii="Arial" w:hAnsi="Arial" w:cs="FrankRuehl"/>
          <w:noProof/>
          <w:sz w:val="28"/>
          <w:szCs w:val="28"/>
          <w:rtl/>
        </w:rPr>
        <w:t xml:space="preserve"> </w:t>
      </w:r>
      <w:r>
        <w:rPr>
          <w:rFonts w:ascii="Arial" w:hAnsi="Arial" w:cs="FrankRuehl" w:hint="eastAsia"/>
          <w:noProof/>
          <w:sz w:val="28"/>
          <w:szCs w:val="28"/>
          <w:rtl/>
        </w:rPr>
        <w:t>כל</w:t>
      </w:r>
      <w:r>
        <w:rPr>
          <w:rFonts w:ascii="Arial" w:hAnsi="Arial" w:cs="FrankRuehl"/>
          <w:noProof/>
          <w:sz w:val="28"/>
          <w:szCs w:val="28"/>
          <w:rtl/>
        </w:rPr>
        <w:t xml:space="preserve"> </w:t>
      </w:r>
      <w:r>
        <w:rPr>
          <w:rFonts w:ascii="Arial" w:hAnsi="Arial" w:cs="FrankRuehl" w:hint="eastAsia"/>
          <w:noProof/>
          <w:sz w:val="28"/>
          <w:szCs w:val="28"/>
          <w:rtl/>
        </w:rPr>
        <w:t>נאשם</w:t>
      </w:r>
      <w:r>
        <w:rPr>
          <w:rFonts w:ascii="Arial" w:hAnsi="Arial" w:cs="FrankRuehl"/>
          <w:noProof/>
          <w:sz w:val="28"/>
          <w:szCs w:val="28"/>
          <w:rtl/>
        </w:rPr>
        <w:t xml:space="preserve">, </w:t>
      </w:r>
      <w:r>
        <w:rPr>
          <w:rFonts w:ascii="Arial" w:hAnsi="Arial" w:cs="FrankRuehl" w:hint="eastAsia"/>
          <w:noProof/>
          <w:sz w:val="28"/>
          <w:szCs w:val="28"/>
          <w:rtl/>
        </w:rPr>
        <w:t>בהתאם</w:t>
      </w:r>
      <w:r>
        <w:rPr>
          <w:rFonts w:ascii="Arial" w:hAnsi="Arial" w:cs="FrankRuehl"/>
          <w:noProof/>
          <w:sz w:val="28"/>
          <w:szCs w:val="28"/>
          <w:rtl/>
        </w:rPr>
        <w:t xml:space="preserve"> </w:t>
      </w:r>
      <w:r>
        <w:rPr>
          <w:rFonts w:ascii="Arial" w:hAnsi="Arial" w:cs="FrankRuehl" w:hint="eastAsia"/>
          <w:noProof/>
          <w:sz w:val="28"/>
          <w:szCs w:val="28"/>
          <w:rtl/>
        </w:rPr>
        <w:t>לחלקו</w:t>
      </w:r>
      <w:r>
        <w:rPr>
          <w:rFonts w:ascii="Arial" w:hAnsi="Arial" w:cs="FrankRuehl"/>
          <w:noProof/>
          <w:sz w:val="28"/>
          <w:szCs w:val="28"/>
          <w:rtl/>
        </w:rPr>
        <w:t xml:space="preserve"> </w:t>
      </w:r>
      <w:r>
        <w:rPr>
          <w:rFonts w:ascii="Arial" w:hAnsi="Arial" w:cs="FrankRuehl" w:hint="eastAsia"/>
          <w:noProof/>
          <w:sz w:val="28"/>
          <w:szCs w:val="28"/>
          <w:rtl/>
        </w:rPr>
        <w:t>הספציפי</w:t>
      </w:r>
      <w:r>
        <w:rPr>
          <w:rFonts w:ascii="Arial" w:hAnsi="Arial" w:cs="FrankRuehl"/>
          <w:noProof/>
          <w:sz w:val="28"/>
          <w:szCs w:val="28"/>
          <w:rtl/>
        </w:rPr>
        <w:t xml:space="preserve"> </w:t>
      </w:r>
      <w:r>
        <w:rPr>
          <w:rFonts w:ascii="Arial" w:hAnsi="Arial" w:cs="FrankRuehl" w:hint="eastAsia"/>
          <w:noProof/>
          <w:sz w:val="28"/>
          <w:szCs w:val="28"/>
          <w:rtl/>
        </w:rPr>
        <w:t>באישומים</w:t>
      </w:r>
      <w:r>
        <w:rPr>
          <w:rFonts w:ascii="Arial" w:hAnsi="Arial" w:cs="FrankRuehl"/>
          <w:noProof/>
          <w:sz w:val="28"/>
          <w:szCs w:val="28"/>
          <w:rtl/>
        </w:rPr>
        <w:t xml:space="preserve"> </w:t>
      </w:r>
      <w:r>
        <w:rPr>
          <w:rFonts w:ascii="Arial" w:hAnsi="Arial" w:cs="FrankRuehl" w:hint="eastAsia"/>
          <w:noProof/>
          <w:sz w:val="28"/>
          <w:szCs w:val="28"/>
          <w:rtl/>
        </w:rPr>
        <w:t>השונים</w:t>
      </w:r>
      <w:r>
        <w:rPr>
          <w:rFonts w:ascii="Arial" w:hAnsi="Arial" w:cs="FrankRuehl"/>
          <w:noProof/>
          <w:sz w:val="28"/>
          <w:szCs w:val="28"/>
          <w:rtl/>
        </w:rPr>
        <w:t xml:space="preserve"> </w:t>
      </w:r>
      <w:r>
        <w:rPr>
          <w:rFonts w:ascii="Arial" w:hAnsi="Arial" w:cs="FrankRuehl" w:hint="eastAsia"/>
          <w:noProof/>
          <w:sz w:val="28"/>
          <w:szCs w:val="28"/>
          <w:rtl/>
        </w:rPr>
        <w:t>שבהם</w:t>
      </w:r>
      <w:r>
        <w:rPr>
          <w:rFonts w:ascii="Arial" w:hAnsi="Arial" w:cs="FrankRuehl"/>
          <w:noProof/>
          <w:sz w:val="28"/>
          <w:szCs w:val="28"/>
          <w:rtl/>
        </w:rPr>
        <w:t xml:space="preserve"> </w:t>
      </w:r>
      <w:r>
        <w:rPr>
          <w:rFonts w:ascii="Arial" w:hAnsi="Arial" w:cs="FrankRuehl" w:hint="eastAsia"/>
          <w:noProof/>
          <w:sz w:val="28"/>
          <w:szCs w:val="28"/>
          <w:rtl/>
        </w:rPr>
        <w:t>הורשע</w:t>
      </w:r>
      <w:r>
        <w:rPr>
          <w:rFonts w:ascii="Arial" w:hAnsi="Arial" w:cs="FrankRuehl"/>
          <w:noProof/>
          <w:sz w:val="28"/>
          <w:szCs w:val="28"/>
          <w:rtl/>
        </w:rPr>
        <w:t xml:space="preserve"> – </w:t>
      </w:r>
      <w:r>
        <w:rPr>
          <w:rFonts w:ascii="Arial" w:hAnsi="Arial" w:cs="FrankRuehl" w:hint="eastAsia"/>
          <w:noProof/>
          <w:sz w:val="28"/>
          <w:szCs w:val="28"/>
          <w:rtl/>
        </w:rPr>
        <w:t>מן</w:t>
      </w:r>
      <w:r>
        <w:rPr>
          <w:rFonts w:ascii="Arial" w:hAnsi="Arial" w:cs="FrankRuehl"/>
          <w:noProof/>
          <w:sz w:val="28"/>
          <w:szCs w:val="28"/>
          <w:rtl/>
        </w:rPr>
        <w:t xml:space="preserve"> </w:t>
      </w:r>
      <w:r>
        <w:rPr>
          <w:rFonts w:ascii="Arial" w:hAnsi="Arial" w:cs="FrankRuehl" w:hint="eastAsia"/>
          <w:noProof/>
          <w:sz w:val="28"/>
          <w:szCs w:val="28"/>
          <w:rtl/>
        </w:rPr>
        <w:t>הראוי</w:t>
      </w:r>
      <w:r>
        <w:rPr>
          <w:rFonts w:ascii="Arial" w:hAnsi="Arial" w:cs="FrankRuehl"/>
          <w:noProof/>
          <w:sz w:val="28"/>
          <w:szCs w:val="28"/>
          <w:rtl/>
        </w:rPr>
        <w:t xml:space="preserve"> </w:t>
      </w:r>
      <w:r>
        <w:rPr>
          <w:rFonts w:ascii="Arial" w:hAnsi="Arial" w:cs="FrankRuehl" w:hint="eastAsia"/>
          <w:noProof/>
          <w:sz w:val="28"/>
          <w:szCs w:val="28"/>
          <w:rtl/>
        </w:rPr>
        <w:t>להשית</w:t>
      </w:r>
      <w:r>
        <w:rPr>
          <w:rFonts w:ascii="Arial" w:hAnsi="Arial" w:cs="FrankRuehl"/>
          <w:noProof/>
          <w:sz w:val="28"/>
          <w:szCs w:val="28"/>
          <w:rtl/>
        </w:rPr>
        <w:t xml:space="preserve"> </w:t>
      </w:r>
      <w:r>
        <w:rPr>
          <w:rFonts w:ascii="Arial" w:hAnsi="Arial" w:cs="FrankRuehl" w:hint="eastAsia"/>
          <w:noProof/>
          <w:sz w:val="28"/>
          <w:szCs w:val="28"/>
          <w:rtl/>
        </w:rPr>
        <w:t>על</w:t>
      </w:r>
      <w:r>
        <w:rPr>
          <w:rFonts w:ascii="Arial" w:hAnsi="Arial" w:cs="FrankRuehl"/>
          <w:noProof/>
          <w:sz w:val="28"/>
          <w:szCs w:val="28"/>
          <w:rtl/>
        </w:rPr>
        <w:t xml:space="preserve"> </w:t>
      </w:r>
      <w:r>
        <w:rPr>
          <w:rFonts w:ascii="Arial" w:hAnsi="Arial" w:cs="FrankRuehl" w:hint="eastAsia"/>
          <w:noProof/>
          <w:sz w:val="28"/>
          <w:szCs w:val="28"/>
          <w:rtl/>
        </w:rPr>
        <w:t>הנאשמים</w:t>
      </w:r>
      <w:r>
        <w:rPr>
          <w:rFonts w:ascii="Arial" w:hAnsi="Arial" w:cs="FrankRuehl" w:hint="cs"/>
          <w:noProof/>
          <w:sz w:val="28"/>
          <w:szCs w:val="28"/>
          <w:rtl/>
        </w:rPr>
        <w:t xml:space="preserve"> 3-2</w:t>
      </w:r>
      <w:r>
        <w:rPr>
          <w:rFonts w:ascii="Arial" w:hAnsi="Arial" w:cs="FrankRuehl"/>
          <w:noProof/>
          <w:sz w:val="28"/>
          <w:szCs w:val="28"/>
          <w:rtl/>
        </w:rPr>
        <w:t xml:space="preserve"> </w:t>
      </w:r>
      <w:r>
        <w:rPr>
          <w:rFonts w:ascii="Arial" w:hAnsi="Arial" w:cs="FrankRuehl" w:hint="eastAsia"/>
          <w:noProof/>
          <w:sz w:val="28"/>
          <w:szCs w:val="28"/>
          <w:rtl/>
        </w:rPr>
        <w:t>מאסר</w:t>
      </w:r>
      <w:r>
        <w:rPr>
          <w:rFonts w:ascii="Arial" w:hAnsi="Arial" w:cs="FrankRuehl"/>
          <w:noProof/>
          <w:sz w:val="28"/>
          <w:szCs w:val="28"/>
          <w:rtl/>
        </w:rPr>
        <w:t xml:space="preserve"> </w:t>
      </w:r>
      <w:r>
        <w:rPr>
          <w:rFonts w:ascii="Arial" w:hAnsi="Arial" w:cs="FrankRuehl" w:hint="eastAsia"/>
          <w:noProof/>
          <w:sz w:val="28"/>
          <w:szCs w:val="28"/>
          <w:rtl/>
        </w:rPr>
        <w:t>ממושך</w:t>
      </w:r>
      <w:r>
        <w:rPr>
          <w:rFonts w:ascii="Arial" w:hAnsi="Arial" w:cs="FrankRuehl"/>
          <w:noProof/>
          <w:sz w:val="28"/>
          <w:szCs w:val="28"/>
          <w:rtl/>
        </w:rPr>
        <w:t xml:space="preserve">; </w:t>
      </w:r>
      <w:r>
        <w:rPr>
          <w:rFonts w:ascii="Arial" w:hAnsi="Arial" w:cs="FrankRuehl" w:hint="eastAsia"/>
          <w:noProof/>
          <w:sz w:val="28"/>
          <w:szCs w:val="28"/>
          <w:rtl/>
        </w:rPr>
        <w:t>זאת</w:t>
      </w:r>
      <w:r>
        <w:rPr>
          <w:rFonts w:ascii="Arial" w:hAnsi="Arial" w:cs="FrankRuehl"/>
          <w:noProof/>
          <w:sz w:val="28"/>
          <w:szCs w:val="28"/>
          <w:rtl/>
        </w:rPr>
        <w:t xml:space="preserve"> </w:t>
      </w:r>
      <w:r>
        <w:rPr>
          <w:rFonts w:ascii="Arial" w:hAnsi="Arial" w:cs="FrankRuehl" w:hint="eastAsia"/>
          <w:noProof/>
          <w:sz w:val="28"/>
          <w:szCs w:val="28"/>
          <w:rtl/>
        </w:rPr>
        <w:t>משיקולים</w:t>
      </w:r>
      <w:r>
        <w:rPr>
          <w:rFonts w:ascii="Arial" w:hAnsi="Arial" w:cs="FrankRuehl"/>
          <w:noProof/>
          <w:sz w:val="28"/>
          <w:szCs w:val="28"/>
          <w:rtl/>
        </w:rPr>
        <w:t xml:space="preserve"> </w:t>
      </w:r>
      <w:r>
        <w:rPr>
          <w:rFonts w:ascii="Arial" w:hAnsi="Arial" w:cs="FrankRuehl" w:hint="eastAsia"/>
          <w:noProof/>
          <w:sz w:val="28"/>
          <w:szCs w:val="28"/>
          <w:rtl/>
        </w:rPr>
        <w:t>של</w:t>
      </w:r>
      <w:r>
        <w:rPr>
          <w:rFonts w:ascii="Arial" w:hAnsi="Arial" w:cs="FrankRuehl"/>
          <w:noProof/>
          <w:sz w:val="28"/>
          <w:szCs w:val="28"/>
          <w:rtl/>
        </w:rPr>
        <w:t xml:space="preserve"> </w:t>
      </w:r>
      <w:r>
        <w:rPr>
          <w:rFonts w:ascii="Arial" w:hAnsi="Arial" w:cs="FrankRuehl" w:hint="eastAsia"/>
          <w:noProof/>
          <w:sz w:val="28"/>
          <w:szCs w:val="28"/>
          <w:rtl/>
        </w:rPr>
        <w:t>גמול</w:t>
      </w:r>
      <w:r>
        <w:rPr>
          <w:rFonts w:ascii="Arial" w:hAnsi="Arial" w:cs="FrankRuehl"/>
          <w:noProof/>
          <w:sz w:val="28"/>
          <w:szCs w:val="28"/>
          <w:rtl/>
        </w:rPr>
        <w:t xml:space="preserve"> </w:t>
      </w:r>
      <w:r>
        <w:rPr>
          <w:rFonts w:ascii="Arial" w:hAnsi="Arial" w:cs="FrankRuehl" w:hint="eastAsia"/>
          <w:noProof/>
          <w:sz w:val="28"/>
          <w:szCs w:val="28"/>
          <w:rtl/>
        </w:rPr>
        <w:t>והוקעת</w:t>
      </w:r>
      <w:r>
        <w:rPr>
          <w:rFonts w:ascii="Arial" w:hAnsi="Arial" w:cs="FrankRuehl"/>
          <w:noProof/>
          <w:sz w:val="28"/>
          <w:szCs w:val="28"/>
          <w:rtl/>
        </w:rPr>
        <w:t xml:space="preserve"> </w:t>
      </w:r>
      <w:r>
        <w:rPr>
          <w:rFonts w:ascii="Arial" w:hAnsi="Arial" w:cs="FrankRuehl" w:hint="eastAsia"/>
          <w:noProof/>
          <w:sz w:val="28"/>
          <w:szCs w:val="28"/>
          <w:rtl/>
        </w:rPr>
        <w:t>המעשים</w:t>
      </w:r>
      <w:r>
        <w:rPr>
          <w:rFonts w:ascii="Arial" w:hAnsi="Arial" w:cs="FrankRuehl"/>
          <w:noProof/>
          <w:sz w:val="28"/>
          <w:szCs w:val="28"/>
          <w:rtl/>
        </w:rPr>
        <w:t xml:space="preserve">, </w:t>
      </w:r>
      <w:r>
        <w:rPr>
          <w:rFonts w:ascii="Arial" w:hAnsi="Arial" w:cs="FrankRuehl" w:hint="eastAsia"/>
          <w:noProof/>
          <w:sz w:val="28"/>
          <w:szCs w:val="28"/>
          <w:rtl/>
        </w:rPr>
        <w:t>מטעמים</w:t>
      </w:r>
      <w:r>
        <w:rPr>
          <w:rFonts w:ascii="Arial" w:hAnsi="Arial" w:cs="FrankRuehl"/>
          <w:noProof/>
          <w:sz w:val="28"/>
          <w:szCs w:val="28"/>
          <w:rtl/>
        </w:rPr>
        <w:t xml:space="preserve"> </w:t>
      </w:r>
      <w:r>
        <w:rPr>
          <w:rFonts w:ascii="Arial" w:hAnsi="Arial" w:cs="FrankRuehl" w:hint="eastAsia"/>
          <w:noProof/>
          <w:sz w:val="28"/>
          <w:szCs w:val="28"/>
          <w:rtl/>
        </w:rPr>
        <w:t>של</w:t>
      </w:r>
      <w:r>
        <w:rPr>
          <w:rFonts w:ascii="Arial" w:hAnsi="Arial" w:cs="FrankRuehl"/>
          <w:noProof/>
          <w:sz w:val="28"/>
          <w:szCs w:val="28"/>
          <w:rtl/>
        </w:rPr>
        <w:t xml:space="preserve"> </w:t>
      </w:r>
      <w:r>
        <w:rPr>
          <w:rFonts w:ascii="Arial" w:hAnsi="Arial" w:cs="FrankRuehl" w:hint="eastAsia"/>
          <w:noProof/>
          <w:sz w:val="28"/>
          <w:szCs w:val="28"/>
          <w:rtl/>
        </w:rPr>
        <w:t>הגנה</w:t>
      </w:r>
      <w:r>
        <w:rPr>
          <w:rFonts w:ascii="Arial" w:hAnsi="Arial" w:cs="FrankRuehl"/>
          <w:noProof/>
          <w:sz w:val="28"/>
          <w:szCs w:val="28"/>
          <w:rtl/>
        </w:rPr>
        <w:t xml:space="preserve"> </w:t>
      </w:r>
      <w:r>
        <w:rPr>
          <w:rFonts w:ascii="Arial" w:hAnsi="Arial" w:cs="FrankRuehl" w:hint="eastAsia"/>
          <w:noProof/>
          <w:sz w:val="28"/>
          <w:szCs w:val="28"/>
          <w:rtl/>
        </w:rPr>
        <w:t>על</w:t>
      </w:r>
      <w:r>
        <w:rPr>
          <w:rFonts w:ascii="Arial" w:hAnsi="Arial" w:cs="FrankRuehl"/>
          <w:noProof/>
          <w:sz w:val="28"/>
          <w:szCs w:val="28"/>
          <w:rtl/>
        </w:rPr>
        <w:t xml:space="preserve"> </w:t>
      </w:r>
      <w:r>
        <w:rPr>
          <w:rFonts w:ascii="Arial" w:hAnsi="Arial" w:cs="FrankRuehl" w:hint="eastAsia"/>
          <w:noProof/>
          <w:sz w:val="28"/>
          <w:szCs w:val="28"/>
          <w:rtl/>
        </w:rPr>
        <w:t>ביטחון</w:t>
      </w:r>
      <w:r>
        <w:rPr>
          <w:rFonts w:ascii="Arial" w:hAnsi="Arial" w:cs="FrankRuehl"/>
          <w:noProof/>
          <w:sz w:val="28"/>
          <w:szCs w:val="28"/>
          <w:rtl/>
        </w:rPr>
        <w:t xml:space="preserve"> </w:t>
      </w:r>
      <w:r>
        <w:rPr>
          <w:rFonts w:ascii="Arial" w:hAnsi="Arial" w:cs="FrankRuehl" w:hint="eastAsia"/>
          <w:noProof/>
          <w:sz w:val="28"/>
          <w:szCs w:val="28"/>
          <w:rtl/>
        </w:rPr>
        <w:t>הציבור</w:t>
      </w:r>
      <w:r>
        <w:rPr>
          <w:rFonts w:ascii="Arial" w:hAnsi="Arial" w:cs="FrankRuehl"/>
          <w:noProof/>
          <w:sz w:val="28"/>
          <w:szCs w:val="28"/>
          <w:rtl/>
        </w:rPr>
        <w:t xml:space="preserve">, </w:t>
      </w:r>
      <w:r>
        <w:rPr>
          <w:rFonts w:ascii="Arial" w:hAnsi="Arial" w:cs="FrankRuehl" w:hint="eastAsia"/>
          <w:noProof/>
          <w:sz w:val="28"/>
          <w:szCs w:val="28"/>
          <w:rtl/>
        </w:rPr>
        <w:t>ולתכלית</w:t>
      </w:r>
      <w:r>
        <w:rPr>
          <w:rFonts w:ascii="Arial" w:hAnsi="Arial" w:cs="FrankRuehl"/>
          <w:noProof/>
          <w:sz w:val="28"/>
          <w:szCs w:val="28"/>
          <w:rtl/>
        </w:rPr>
        <w:t xml:space="preserve"> </w:t>
      </w:r>
      <w:r>
        <w:rPr>
          <w:rFonts w:ascii="Arial" w:hAnsi="Arial" w:cs="FrankRuehl" w:hint="eastAsia"/>
          <w:noProof/>
          <w:sz w:val="28"/>
          <w:szCs w:val="28"/>
          <w:rtl/>
        </w:rPr>
        <w:t>של</w:t>
      </w:r>
      <w:r>
        <w:rPr>
          <w:rFonts w:ascii="Arial" w:hAnsi="Arial" w:cs="FrankRuehl"/>
          <w:noProof/>
          <w:sz w:val="28"/>
          <w:szCs w:val="28"/>
          <w:rtl/>
        </w:rPr>
        <w:t xml:space="preserve"> </w:t>
      </w:r>
      <w:r>
        <w:rPr>
          <w:rFonts w:ascii="Arial" w:hAnsi="Arial" w:cs="FrankRuehl" w:hint="eastAsia"/>
          <w:noProof/>
          <w:sz w:val="28"/>
          <w:szCs w:val="28"/>
          <w:rtl/>
        </w:rPr>
        <w:t>הרתעה</w:t>
      </w:r>
      <w:r>
        <w:rPr>
          <w:rFonts w:ascii="Arial" w:hAnsi="Arial" w:cs="FrankRuehl"/>
          <w:noProof/>
          <w:sz w:val="28"/>
          <w:szCs w:val="28"/>
          <w:rtl/>
        </w:rPr>
        <w:t xml:space="preserve"> </w:t>
      </w:r>
      <w:r>
        <w:rPr>
          <w:rFonts w:ascii="Arial" w:hAnsi="Arial" w:cs="FrankRuehl" w:hint="eastAsia"/>
          <w:noProof/>
          <w:sz w:val="28"/>
          <w:szCs w:val="28"/>
          <w:rtl/>
        </w:rPr>
        <w:t>אפקטיבית</w:t>
      </w:r>
      <w:r>
        <w:rPr>
          <w:rFonts w:ascii="Arial" w:hAnsi="Arial" w:cs="FrankRuehl"/>
          <w:noProof/>
          <w:sz w:val="28"/>
          <w:szCs w:val="28"/>
          <w:rtl/>
        </w:rPr>
        <w:t xml:space="preserve"> – </w:t>
      </w:r>
      <w:r>
        <w:rPr>
          <w:rFonts w:ascii="Arial" w:hAnsi="Arial" w:cs="FrankRuehl" w:hint="eastAsia"/>
          <w:noProof/>
          <w:sz w:val="28"/>
          <w:szCs w:val="28"/>
          <w:rtl/>
        </w:rPr>
        <w:t>אינדיבידואלית</w:t>
      </w:r>
      <w:r>
        <w:rPr>
          <w:rFonts w:ascii="Arial" w:hAnsi="Arial" w:cs="FrankRuehl"/>
          <w:noProof/>
          <w:sz w:val="28"/>
          <w:szCs w:val="28"/>
          <w:rtl/>
        </w:rPr>
        <w:t xml:space="preserve"> </w:t>
      </w:r>
      <w:r>
        <w:rPr>
          <w:rFonts w:ascii="Arial" w:hAnsi="Arial" w:cs="FrankRuehl" w:hint="eastAsia"/>
          <w:noProof/>
          <w:sz w:val="28"/>
          <w:szCs w:val="28"/>
          <w:rtl/>
        </w:rPr>
        <w:t>וכללית</w:t>
      </w:r>
      <w:r>
        <w:rPr>
          <w:rFonts w:ascii="Arial" w:hAnsi="Arial" w:cs="FrankRuehl"/>
          <w:noProof/>
          <w:sz w:val="28"/>
          <w:szCs w:val="28"/>
          <w:rtl/>
        </w:rPr>
        <w:t xml:space="preserve">. </w:t>
      </w:r>
      <w:r>
        <w:rPr>
          <w:rFonts w:ascii="Arial" w:hAnsi="Arial" w:cs="FrankRuehl" w:hint="eastAsia"/>
          <w:noProof/>
          <w:sz w:val="28"/>
          <w:szCs w:val="28"/>
          <w:rtl/>
        </w:rPr>
        <w:t>עם</w:t>
      </w:r>
      <w:r>
        <w:rPr>
          <w:rFonts w:ascii="Arial" w:hAnsi="Arial" w:cs="FrankRuehl"/>
          <w:noProof/>
          <w:sz w:val="28"/>
          <w:szCs w:val="28"/>
          <w:rtl/>
        </w:rPr>
        <w:t>-</w:t>
      </w:r>
      <w:r>
        <w:rPr>
          <w:rFonts w:ascii="Arial" w:hAnsi="Arial" w:cs="FrankRuehl" w:hint="eastAsia"/>
          <w:noProof/>
          <w:sz w:val="28"/>
          <w:szCs w:val="28"/>
          <w:rtl/>
        </w:rPr>
        <w:t>זאת</w:t>
      </w:r>
      <w:r>
        <w:rPr>
          <w:rFonts w:ascii="Arial" w:hAnsi="Arial" w:cs="FrankRuehl"/>
          <w:noProof/>
          <w:sz w:val="28"/>
          <w:szCs w:val="28"/>
          <w:rtl/>
        </w:rPr>
        <w:t xml:space="preserve">, </w:t>
      </w:r>
      <w:r>
        <w:rPr>
          <w:rFonts w:ascii="Arial" w:hAnsi="Arial" w:cs="FrankRuehl" w:hint="eastAsia"/>
          <w:noProof/>
          <w:sz w:val="28"/>
          <w:szCs w:val="28"/>
          <w:rtl/>
        </w:rPr>
        <w:t>יש</w:t>
      </w:r>
      <w:r>
        <w:rPr>
          <w:rFonts w:ascii="Arial" w:hAnsi="Arial" w:cs="FrankRuehl"/>
          <w:noProof/>
          <w:sz w:val="28"/>
          <w:szCs w:val="28"/>
          <w:rtl/>
        </w:rPr>
        <w:t xml:space="preserve"> </w:t>
      </w:r>
      <w:r>
        <w:rPr>
          <w:rFonts w:ascii="Arial" w:hAnsi="Arial" w:cs="FrankRuehl" w:hint="eastAsia"/>
          <w:noProof/>
          <w:sz w:val="28"/>
          <w:szCs w:val="28"/>
          <w:rtl/>
        </w:rPr>
        <w:t>להביא</w:t>
      </w:r>
      <w:r>
        <w:rPr>
          <w:rFonts w:ascii="Arial" w:hAnsi="Arial" w:cs="FrankRuehl"/>
          <w:noProof/>
          <w:sz w:val="28"/>
          <w:szCs w:val="28"/>
          <w:rtl/>
        </w:rPr>
        <w:t xml:space="preserve"> </w:t>
      </w:r>
      <w:r>
        <w:rPr>
          <w:rFonts w:ascii="Arial" w:hAnsi="Arial" w:cs="FrankRuehl" w:hint="eastAsia"/>
          <w:noProof/>
          <w:sz w:val="28"/>
          <w:szCs w:val="28"/>
          <w:rtl/>
        </w:rPr>
        <w:t>בחשבון</w:t>
      </w:r>
      <w:r>
        <w:rPr>
          <w:rFonts w:ascii="Arial" w:hAnsi="Arial" w:cs="FrankRuehl"/>
          <w:noProof/>
          <w:sz w:val="28"/>
          <w:szCs w:val="28"/>
          <w:rtl/>
        </w:rPr>
        <w:t xml:space="preserve"> </w:t>
      </w:r>
      <w:r>
        <w:rPr>
          <w:rFonts w:ascii="Arial" w:hAnsi="Arial" w:cs="FrankRuehl" w:hint="eastAsia"/>
          <w:noProof/>
          <w:sz w:val="28"/>
          <w:szCs w:val="28"/>
          <w:rtl/>
        </w:rPr>
        <w:t>לעניין</w:t>
      </w:r>
      <w:r>
        <w:rPr>
          <w:rFonts w:ascii="Arial" w:hAnsi="Arial" w:cs="FrankRuehl"/>
          <w:noProof/>
          <w:sz w:val="28"/>
          <w:szCs w:val="28"/>
          <w:rtl/>
        </w:rPr>
        <w:t xml:space="preserve"> </w:t>
      </w:r>
      <w:r>
        <w:rPr>
          <w:rFonts w:ascii="Arial" w:hAnsi="Arial" w:cs="FrankRuehl" w:hint="eastAsia"/>
          <w:noProof/>
          <w:sz w:val="28"/>
          <w:szCs w:val="28"/>
          <w:rtl/>
        </w:rPr>
        <w:t>העונש</w:t>
      </w:r>
      <w:r>
        <w:rPr>
          <w:rFonts w:ascii="Arial" w:hAnsi="Arial" w:cs="FrankRuehl"/>
          <w:noProof/>
          <w:sz w:val="28"/>
          <w:szCs w:val="28"/>
          <w:rtl/>
        </w:rPr>
        <w:t xml:space="preserve"> </w:t>
      </w:r>
      <w:r>
        <w:rPr>
          <w:rFonts w:ascii="Arial" w:hAnsi="Arial" w:cs="FrankRuehl" w:hint="eastAsia"/>
          <w:noProof/>
          <w:sz w:val="28"/>
          <w:szCs w:val="28"/>
          <w:rtl/>
        </w:rPr>
        <w:t>את</w:t>
      </w:r>
      <w:r>
        <w:rPr>
          <w:rFonts w:ascii="Arial" w:hAnsi="Arial" w:cs="FrankRuehl"/>
          <w:noProof/>
          <w:sz w:val="28"/>
          <w:szCs w:val="28"/>
          <w:rtl/>
        </w:rPr>
        <w:t xml:space="preserve"> </w:t>
      </w:r>
      <w:r>
        <w:rPr>
          <w:rFonts w:ascii="Arial" w:hAnsi="Arial" w:cs="FrankRuehl" w:hint="eastAsia"/>
          <w:noProof/>
          <w:sz w:val="28"/>
          <w:szCs w:val="28"/>
          <w:rtl/>
        </w:rPr>
        <w:t>גילם</w:t>
      </w:r>
      <w:r>
        <w:rPr>
          <w:rFonts w:ascii="Arial" w:hAnsi="Arial" w:cs="FrankRuehl"/>
          <w:noProof/>
          <w:sz w:val="28"/>
          <w:szCs w:val="28"/>
          <w:rtl/>
        </w:rPr>
        <w:t xml:space="preserve"> </w:t>
      </w:r>
      <w:r>
        <w:rPr>
          <w:rFonts w:ascii="Arial" w:hAnsi="Arial" w:cs="FrankRuehl" w:hint="eastAsia"/>
          <w:noProof/>
          <w:sz w:val="28"/>
          <w:szCs w:val="28"/>
          <w:rtl/>
        </w:rPr>
        <w:t>הצעיר</w:t>
      </w:r>
      <w:r>
        <w:rPr>
          <w:rFonts w:ascii="Arial" w:hAnsi="Arial" w:cs="FrankRuehl"/>
          <w:noProof/>
          <w:sz w:val="28"/>
          <w:szCs w:val="28"/>
          <w:rtl/>
        </w:rPr>
        <w:t xml:space="preserve">; </w:t>
      </w:r>
      <w:r>
        <w:rPr>
          <w:rFonts w:ascii="Arial" w:hAnsi="Arial" w:cs="FrankRuehl" w:hint="eastAsia"/>
          <w:noProof/>
          <w:sz w:val="28"/>
          <w:szCs w:val="28"/>
          <w:rtl/>
        </w:rPr>
        <w:t>הודאתם</w:t>
      </w:r>
      <w:r>
        <w:rPr>
          <w:rFonts w:ascii="Arial" w:hAnsi="Arial" w:cs="FrankRuehl"/>
          <w:noProof/>
          <w:sz w:val="28"/>
          <w:szCs w:val="28"/>
          <w:rtl/>
        </w:rPr>
        <w:t xml:space="preserve"> </w:t>
      </w:r>
      <w:r>
        <w:rPr>
          <w:rFonts w:ascii="Arial" w:hAnsi="Arial" w:cs="FrankRuehl" w:hint="eastAsia"/>
          <w:noProof/>
          <w:sz w:val="28"/>
          <w:szCs w:val="28"/>
          <w:rtl/>
        </w:rPr>
        <w:t>בבית</w:t>
      </w:r>
      <w:r>
        <w:rPr>
          <w:rFonts w:ascii="Arial" w:hAnsi="Arial" w:cs="FrankRuehl"/>
          <w:noProof/>
          <w:sz w:val="28"/>
          <w:szCs w:val="28"/>
          <w:rtl/>
        </w:rPr>
        <w:t>-</w:t>
      </w:r>
      <w:r>
        <w:rPr>
          <w:rFonts w:ascii="Arial" w:hAnsi="Arial" w:cs="FrankRuehl" w:hint="eastAsia"/>
          <w:noProof/>
          <w:sz w:val="28"/>
          <w:szCs w:val="28"/>
          <w:rtl/>
        </w:rPr>
        <w:t>המשפט</w:t>
      </w:r>
      <w:r>
        <w:rPr>
          <w:rFonts w:ascii="Arial" w:hAnsi="Arial" w:cs="FrankRuehl"/>
          <w:noProof/>
          <w:sz w:val="28"/>
          <w:szCs w:val="28"/>
          <w:rtl/>
        </w:rPr>
        <w:t xml:space="preserve"> </w:t>
      </w:r>
      <w:r>
        <w:rPr>
          <w:rFonts w:ascii="Arial" w:hAnsi="Arial" w:cs="FrankRuehl" w:hint="eastAsia"/>
          <w:noProof/>
          <w:sz w:val="28"/>
          <w:szCs w:val="28"/>
          <w:rtl/>
        </w:rPr>
        <w:t>אשר</w:t>
      </w:r>
      <w:r>
        <w:rPr>
          <w:rFonts w:ascii="Arial" w:hAnsi="Arial" w:cs="FrankRuehl"/>
          <w:noProof/>
          <w:sz w:val="28"/>
          <w:szCs w:val="28"/>
          <w:rtl/>
        </w:rPr>
        <w:t xml:space="preserve"> </w:t>
      </w:r>
      <w:r>
        <w:rPr>
          <w:rFonts w:ascii="Arial" w:hAnsi="Arial" w:cs="FrankRuehl" w:hint="eastAsia"/>
          <w:noProof/>
          <w:sz w:val="28"/>
          <w:szCs w:val="28"/>
          <w:rtl/>
        </w:rPr>
        <w:t>חסכה</w:t>
      </w:r>
      <w:r>
        <w:rPr>
          <w:rFonts w:ascii="Arial" w:hAnsi="Arial" w:cs="FrankRuehl"/>
          <w:noProof/>
          <w:sz w:val="28"/>
          <w:szCs w:val="28"/>
          <w:rtl/>
        </w:rPr>
        <w:t xml:space="preserve"> </w:t>
      </w:r>
      <w:r>
        <w:rPr>
          <w:rFonts w:ascii="Arial" w:hAnsi="Arial" w:cs="FrankRuehl" w:hint="eastAsia"/>
          <w:noProof/>
          <w:sz w:val="28"/>
          <w:szCs w:val="28"/>
          <w:rtl/>
        </w:rPr>
        <w:t>זמן</w:t>
      </w:r>
      <w:r>
        <w:rPr>
          <w:rFonts w:ascii="Arial" w:hAnsi="Arial" w:cs="FrankRuehl"/>
          <w:noProof/>
          <w:sz w:val="28"/>
          <w:szCs w:val="28"/>
          <w:rtl/>
        </w:rPr>
        <w:t xml:space="preserve"> </w:t>
      </w:r>
      <w:r>
        <w:rPr>
          <w:rFonts w:ascii="Arial" w:hAnsi="Arial" w:cs="FrankRuehl" w:hint="eastAsia"/>
          <w:noProof/>
          <w:sz w:val="28"/>
          <w:szCs w:val="28"/>
          <w:rtl/>
        </w:rPr>
        <w:t>שיפוטי</w:t>
      </w:r>
      <w:r>
        <w:rPr>
          <w:rFonts w:ascii="Arial" w:hAnsi="Arial" w:cs="FrankRuehl"/>
          <w:noProof/>
          <w:sz w:val="28"/>
          <w:szCs w:val="28"/>
          <w:rtl/>
        </w:rPr>
        <w:t xml:space="preserve"> </w:t>
      </w:r>
      <w:r>
        <w:rPr>
          <w:rFonts w:ascii="Arial" w:hAnsi="Arial" w:cs="FrankRuehl" w:hint="eastAsia"/>
          <w:noProof/>
          <w:sz w:val="28"/>
          <w:szCs w:val="28"/>
          <w:rtl/>
        </w:rPr>
        <w:t>ניכר</w:t>
      </w:r>
      <w:r>
        <w:rPr>
          <w:rFonts w:ascii="Arial" w:hAnsi="Arial" w:cs="FrankRuehl"/>
          <w:noProof/>
          <w:sz w:val="28"/>
          <w:szCs w:val="28"/>
          <w:rtl/>
        </w:rPr>
        <w:t xml:space="preserve">; </w:t>
      </w:r>
      <w:r>
        <w:rPr>
          <w:rFonts w:ascii="Arial" w:hAnsi="Arial" w:cs="FrankRuehl" w:hint="eastAsia"/>
          <w:noProof/>
          <w:sz w:val="28"/>
          <w:szCs w:val="28"/>
          <w:rtl/>
        </w:rPr>
        <w:t>החרטה</w:t>
      </w:r>
      <w:r>
        <w:rPr>
          <w:rFonts w:ascii="Arial" w:hAnsi="Arial" w:cs="FrankRuehl"/>
          <w:noProof/>
          <w:sz w:val="28"/>
          <w:szCs w:val="28"/>
          <w:rtl/>
        </w:rPr>
        <w:t xml:space="preserve"> </w:t>
      </w:r>
      <w:r>
        <w:rPr>
          <w:rFonts w:ascii="Arial" w:hAnsi="Arial" w:cs="FrankRuehl" w:hint="eastAsia"/>
          <w:noProof/>
          <w:sz w:val="28"/>
          <w:szCs w:val="28"/>
          <w:rtl/>
        </w:rPr>
        <w:t>שהביעו</w:t>
      </w:r>
      <w:r>
        <w:rPr>
          <w:rFonts w:ascii="Arial" w:hAnsi="Arial" w:cs="FrankRuehl"/>
          <w:noProof/>
          <w:sz w:val="28"/>
          <w:szCs w:val="28"/>
          <w:rtl/>
        </w:rPr>
        <w:t xml:space="preserve"> </w:t>
      </w:r>
      <w:r>
        <w:rPr>
          <w:rFonts w:ascii="Arial" w:hAnsi="Arial" w:cs="FrankRuehl" w:hint="eastAsia"/>
          <w:noProof/>
          <w:sz w:val="28"/>
          <w:szCs w:val="28"/>
          <w:rtl/>
        </w:rPr>
        <w:t>על</w:t>
      </w:r>
      <w:r>
        <w:rPr>
          <w:rFonts w:ascii="Arial" w:hAnsi="Arial" w:cs="FrankRuehl"/>
          <w:noProof/>
          <w:sz w:val="28"/>
          <w:szCs w:val="28"/>
          <w:rtl/>
        </w:rPr>
        <w:t xml:space="preserve"> </w:t>
      </w:r>
      <w:r>
        <w:rPr>
          <w:rFonts w:ascii="Arial" w:hAnsi="Arial" w:cs="FrankRuehl" w:hint="eastAsia"/>
          <w:noProof/>
          <w:sz w:val="28"/>
          <w:szCs w:val="28"/>
          <w:rtl/>
        </w:rPr>
        <w:t>מעשיהם</w:t>
      </w:r>
      <w:r>
        <w:rPr>
          <w:rFonts w:ascii="Arial" w:hAnsi="Arial" w:cs="FrankRuehl"/>
          <w:noProof/>
          <w:sz w:val="28"/>
          <w:szCs w:val="28"/>
          <w:rtl/>
        </w:rPr>
        <w:t xml:space="preserve">; </w:t>
      </w:r>
      <w:r>
        <w:rPr>
          <w:rFonts w:ascii="Arial" w:hAnsi="Arial" w:cs="FrankRuehl" w:hint="eastAsia"/>
          <w:noProof/>
          <w:sz w:val="28"/>
          <w:szCs w:val="28"/>
          <w:rtl/>
        </w:rPr>
        <w:t>נסיבותיהם</w:t>
      </w:r>
      <w:r>
        <w:rPr>
          <w:rFonts w:ascii="Arial" w:hAnsi="Arial" w:cs="FrankRuehl"/>
          <w:noProof/>
          <w:sz w:val="28"/>
          <w:szCs w:val="28"/>
          <w:rtl/>
        </w:rPr>
        <w:t xml:space="preserve"> </w:t>
      </w:r>
      <w:r>
        <w:rPr>
          <w:rFonts w:ascii="Arial" w:hAnsi="Arial" w:cs="FrankRuehl" w:hint="eastAsia"/>
          <w:noProof/>
          <w:sz w:val="28"/>
          <w:szCs w:val="28"/>
          <w:rtl/>
        </w:rPr>
        <w:t>האישיות</w:t>
      </w:r>
      <w:r>
        <w:rPr>
          <w:rFonts w:ascii="Arial" w:hAnsi="Arial" w:cs="FrankRuehl"/>
          <w:noProof/>
          <w:sz w:val="28"/>
          <w:szCs w:val="28"/>
          <w:rtl/>
        </w:rPr>
        <w:t xml:space="preserve"> </w:t>
      </w:r>
      <w:r>
        <w:rPr>
          <w:rFonts w:ascii="Arial" w:hAnsi="Arial" w:cs="FrankRuehl" w:hint="eastAsia"/>
          <w:noProof/>
          <w:sz w:val="28"/>
          <w:szCs w:val="28"/>
          <w:rtl/>
        </w:rPr>
        <w:t>שפורטו</w:t>
      </w:r>
      <w:r>
        <w:rPr>
          <w:rFonts w:ascii="Arial" w:hAnsi="Arial" w:cs="FrankRuehl"/>
          <w:noProof/>
          <w:sz w:val="28"/>
          <w:szCs w:val="28"/>
          <w:rtl/>
        </w:rPr>
        <w:t xml:space="preserve"> </w:t>
      </w:r>
      <w:r>
        <w:rPr>
          <w:rFonts w:ascii="Arial" w:hAnsi="Arial" w:cs="FrankRuehl" w:hint="eastAsia"/>
          <w:noProof/>
          <w:sz w:val="28"/>
          <w:szCs w:val="28"/>
          <w:rtl/>
        </w:rPr>
        <w:t>בתסקיר</w:t>
      </w:r>
      <w:r>
        <w:rPr>
          <w:rFonts w:ascii="Arial" w:hAnsi="Arial" w:cs="FrankRuehl" w:hint="cs"/>
          <w:noProof/>
          <w:sz w:val="28"/>
          <w:szCs w:val="28"/>
          <w:rtl/>
        </w:rPr>
        <w:t>י</w:t>
      </w:r>
      <w:r>
        <w:rPr>
          <w:rFonts w:ascii="Arial" w:hAnsi="Arial" w:cs="FrankRuehl"/>
          <w:noProof/>
          <w:sz w:val="28"/>
          <w:szCs w:val="28"/>
          <w:rtl/>
        </w:rPr>
        <w:t xml:space="preserve"> </w:t>
      </w:r>
      <w:r>
        <w:rPr>
          <w:rFonts w:ascii="Arial" w:hAnsi="Arial" w:cs="FrankRuehl" w:hint="eastAsia"/>
          <w:noProof/>
          <w:sz w:val="28"/>
          <w:szCs w:val="28"/>
          <w:rtl/>
        </w:rPr>
        <w:t>שירות</w:t>
      </w:r>
      <w:r>
        <w:rPr>
          <w:rFonts w:ascii="Arial" w:hAnsi="Arial" w:cs="FrankRuehl"/>
          <w:noProof/>
          <w:sz w:val="28"/>
          <w:szCs w:val="28"/>
          <w:rtl/>
        </w:rPr>
        <w:t xml:space="preserve"> </w:t>
      </w:r>
      <w:r>
        <w:rPr>
          <w:rFonts w:ascii="Arial" w:hAnsi="Arial" w:cs="FrankRuehl" w:hint="eastAsia"/>
          <w:noProof/>
          <w:sz w:val="28"/>
          <w:szCs w:val="28"/>
          <w:rtl/>
        </w:rPr>
        <w:t>המבחן</w:t>
      </w:r>
      <w:r>
        <w:rPr>
          <w:rFonts w:ascii="Arial" w:hAnsi="Arial" w:cs="FrankRuehl"/>
          <w:noProof/>
          <w:sz w:val="28"/>
          <w:szCs w:val="28"/>
          <w:rtl/>
        </w:rPr>
        <w:t xml:space="preserve"> </w:t>
      </w:r>
      <w:r>
        <w:rPr>
          <w:rFonts w:ascii="Arial" w:hAnsi="Arial" w:cs="FrankRuehl" w:hint="eastAsia"/>
          <w:noProof/>
          <w:sz w:val="28"/>
          <w:szCs w:val="28"/>
          <w:rtl/>
        </w:rPr>
        <w:t>ובטיעוני</w:t>
      </w:r>
      <w:r>
        <w:rPr>
          <w:rFonts w:ascii="Arial" w:hAnsi="Arial" w:cs="FrankRuehl"/>
          <w:noProof/>
          <w:sz w:val="28"/>
          <w:szCs w:val="28"/>
          <w:rtl/>
        </w:rPr>
        <w:t xml:space="preserve"> </w:t>
      </w:r>
      <w:r>
        <w:rPr>
          <w:rFonts w:ascii="Arial" w:hAnsi="Arial" w:cs="FrankRuehl" w:hint="eastAsia"/>
          <w:noProof/>
          <w:sz w:val="28"/>
          <w:szCs w:val="28"/>
          <w:rtl/>
        </w:rPr>
        <w:t>הסנגור</w:t>
      </w:r>
      <w:r>
        <w:rPr>
          <w:rFonts w:ascii="Arial" w:hAnsi="Arial" w:cs="FrankRuehl"/>
          <w:noProof/>
          <w:sz w:val="28"/>
          <w:szCs w:val="28"/>
          <w:rtl/>
        </w:rPr>
        <w:t xml:space="preserve">; </w:t>
      </w:r>
      <w:r>
        <w:rPr>
          <w:rFonts w:ascii="Arial" w:hAnsi="Arial" w:cs="FrankRuehl" w:hint="cs"/>
          <w:noProof/>
          <w:sz w:val="28"/>
          <w:szCs w:val="28"/>
          <w:rtl/>
        </w:rPr>
        <w:t>היעדר עבר</w:t>
      </w:r>
      <w:r>
        <w:rPr>
          <w:rFonts w:ascii="Arial" w:hAnsi="Arial" w:cs="FrankRuehl"/>
          <w:noProof/>
          <w:sz w:val="28"/>
          <w:szCs w:val="28"/>
          <w:rtl/>
        </w:rPr>
        <w:t xml:space="preserve"> </w:t>
      </w:r>
      <w:r>
        <w:rPr>
          <w:rFonts w:ascii="Arial" w:hAnsi="Arial" w:cs="FrankRuehl" w:hint="eastAsia"/>
          <w:noProof/>
          <w:sz w:val="28"/>
          <w:szCs w:val="28"/>
          <w:rtl/>
        </w:rPr>
        <w:t>לנאשם</w:t>
      </w:r>
      <w:r>
        <w:rPr>
          <w:rFonts w:ascii="Arial" w:hAnsi="Arial" w:cs="FrankRuehl"/>
          <w:noProof/>
          <w:sz w:val="28"/>
          <w:szCs w:val="28"/>
          <w:rtl/>
        </w:rPr>
        <w:t xml:space="preserve"> 2</w:t>
      </w:r>
      <w:r>
        <w:rPr>
          <w:rFonts w:ascii="Arial" w:hAnsi="Arial" w:cs="FrankRuehl" w:hint="cs"/>
          <w:noProof/>
          <w:sz w:val="28"/>
          <w:szCs w:val="28"/>
          <w:rtl/>
        </w:rPr>
        <w:t>.</w:t>
      </w:r>
      <w:r>
        <w:rPr>
          <w:rFonts w:ascii="Arial" w:hAnsi="Arial" w:cs="FrankRuehl"/>
          <w:noProof/>
          <w:sz w:val="28"/>
          <w:szCs w:val="28"/>
          <w:rtl/>
        </w:rPr>
        <w:t xml:space="preserve"> </w:t>
      </w:r>
      <w:r>
        <w:rPr>
          <w:rFonts w:ascii="Arial" w:hAnsi="Arial" w:cs="FrankRuehl" w:hint="eastAsia"/>
          <w:noProof/>
          <w:sz w:val="28"/>
          <w:szCs w:val="28"/>
          <w:rtl/>
        </w:rPr>
        <w:t>הרשע</w:t>
      </w:r>
      <w:r>
        <w:rPr>
          <w:rFonts w:ascii="Arial" w:hAnsi="Arial" w:cs="FrankRuehl" w:hint="cs"/>
          <w:noProof/>
          <w:sz w:val="28"/>
          <w:szCs w:val="28"/>
          <w:rtl/>
        </w:rPr>
        <w:t>ה</w:t>
      </w:r>
      <w:r>
        <w:rPr>
          <w:rFonts w:ascii="Arial" w:hAnsi="Arial" w:cs="FrankRuehl"/>
          <w:noProof/>
          <w:sz w:val="28"/>
          <w:szCs w:val="28"/>
          <w:rtl/>
        </w:rPr>
        <w:t xml:space="preserve"> </w:t>
      </w:r>
      <w:r>
        <w:rPr>
          <w:rFonts w:ascii="Arial" w:hAnsi="Arial" w:cs="FrankRuehl" w:hint="cs"/>
          <w:noProof/>
          <w:sz w:val="28"/>
          <w:szCs w:val="28"/>
          <w:rtl/>
        </w:rPr>
        <w:t>אחת לנאשם 3, לפני כשמונה שנים, בעבירה שאינה ממין העבירות בהן הורשע</w:t>
      </w:r>
      <w:r>
        <w:rPr>
          <w:rFonts w:ascii="Arial" w:hAnsi="Arial" w:cs="FrankRuehl"/>
          <w:noProof/>
          <w:sz w:val="28"/>
          <w:szCs w:val="28"/>
          <w:rtl/>
        </w:rPr>
        <w:t xml:space="preserve"> </w:t>
      </w:r>
      <w:r>
        <w:rPr>
          <w:rFonts w:ascii="Arial" w:hAnsi="Arial" w:cs="FrankRuehl" w:hint="cs"/>
          <w:noProof/>
          <w:sz w:val="28"/>
          <w:szCs w:val="28"/>
          <w:rtl/>
        </w:rPr>
        <w:t>ו</w:t>
      </w:r>
      <w:r>
        <w:rPr>
          <w:rFonts w:ascii="Arial" w:hAnsi="Arial" w:cs="FrankRuehl" w:hint="eastAsia"/>
          <w:noProof/>
          <w:sz w:val="28"/>
          <w:szCs w:val="28"/>
          <w:rtl/>
        </w:rPr>
        <w:t>בהסתבכות</w:t>
      </w:r>
      <w:r>
        <w:rPr>
          <w:rFonts w:ascii="Arial" w:hAnsi="Arial" w:cs="FrankRuehl"/>
          <w:noProof/>
          <w:sz w:val="28"/>
          <w:szCs w:val="28"/>
          <w:rtl/>
        </w:rPr>
        <w:t xml:space="preserve"> </w:t>
      </w:r>
      <w:r>
        <w:rPr>
          <w:rFonts w:ascii="Arial" w:hAnsi="Arial" w:cs="FrankRuehl" w:hint="eastAsia"/>
          <w:noProof/>
          <w:sz w:val="28"/>
          <w:szCs w:val="28"/>
          <w:rtl/>
        </w:rPr>
        <w:t>פלילית</w:t>
      </w:r>
      <w:r>
        <w:rPr>
          <w:rFonts w:ascii="Arial" w:hAnsi="Arial" w:cs="FrankRuehl"/>
          <w:noProof/>
          <w:sz w:val="28"/>
          <w:szCs w:val="28"/>
          <w:rtl/>
        </w:rPr>
        <w:t xml:space="preserve"> </w:t>
      </w:r>
      <w:r>
        <w:rPr>
          <w:rFonts w:ascii="Arial" w:hAnsi="Arial" w:cs="FrankRuehl" w:hint="eastAsia"/>
          <w:noProof/>
          <w:sz w:val="28"/>
          <w:szCs w:val="28"/>
          <w:rtl/>
        </w:rPr>
        <w:t>ראשונה</w:t>
      </w:r>
      <w:r>
        <w:rPr>
          <w:rFonts w:ascii="Arial" w:hAnsi="Arial" w:cs="FrankRuehl"/>
          <w:noProof/>
          <w:sz w:val="28"/>
          <w:szCs w:val="28"/>
          <w:rtl/>
        </w:rPr>
        <w:t xml:space="preserve"> </w:t>
      </w:r>
      <w:r>
        <w:rPr>
          <w:rFonts w:ascii="Arial" w:hAnsi="Arial" w:cs="FrankRuehl" w:hint="eastAsia"/>
          <w:noProof/>
          <w:sz w:val="28"/>
          <w:szCs w:val="28"/>
          <w:rtl/>
        </w:rPr>
        <w:t>ויחידה</w:t>
      </w:r>
      <w:r>
        <w:rPr>
          <w:rFonts w:ascii="Arial" w:hAnsi="Arial" w:cs="FrankRuehl"/>
          <w:noProof/>
          <w:sz w:val="28"/>
          <w:szCs w:val="28"/>
          <w:rtl/>
        </w:rPr>
        <w:t xml:space="preserve"> </w:t>
      </w:r>
      <w:r>
        <w:rPr>
          <w:rFonts w:ascii="Arial" w:hAnsi="Arial" w:cs="FrankRuehl" w:hint="eastAsia"/>
          <w:noProof/>
          <w:sz w:val="28"/>
          <w:szCs w:val="28"/>
          <w:rtl/>
        </w:rPr>
        <w:t>של</w:t>
      </w:r>
      <w:r>
        <w:rPr>
          <w:rFonts w:ascii="Arial" w:hAnsi="Arial" w:cs="FrankRuehl"/>
          <w:noProof/>
          <w:sz w:val="28"/>
          <w:szCs w:val="28"/>
          <w:rtl/>
        </w:rPr>
        <w:t xml:space="preserve"> </w:t>
      </w:r>
      <w:r>
        <w:rPr>
          <w:rFonts w:ascii="Arial" w:hAnsi="Arial" w:cs="FrankRuehl" w:hint="eastAsia"/>
          <w:noProof/>
          <w:sz w:val="28"/>
          <w:szCs w:val="28"/>
          <w:rtl/>
        </w:rPr>
        <w:t>מי</w:t>
      </w:r>
      <w:r>
        <w:rPr>
          <w:rFonts w:ascii="Arial" w:hAnsi="Arial" w:cs="FrankRuehl"/>
          <w:noProof/>
          <w:sz w:val="28"/>
          <w:szCs w:val="28"/>
          <w:rtl/>
        </w:rPr>
        <w:t xml:space="preserve"> </w:t>
      </w:r>
      <w:r>
        <w:rPr>
          <w:rFonts w:ascii="Arial" w:hAnsi="Arial" w:cs="FrankRuehl" w:hint="eastAsia"/>
          <w:noProof/>
          <w:sz w:val="28"/>
          <w:szCs w:val="28"/>
          <w:rtl/>
        </w:rPr>
        <w:t>שניהל</w:t>
      </w:r>
      <w:r>
        <w:rPr>
          <w:rFonts w:ascii="Arial" w:hAnsi="Arial" w:cs="FrankRuehl"/>
          <w:noProof/>
          <w:sz w:val="28"/>
          <w:szCs w:val="28"/>
          <w:rtl/>
        </w:rPr>
        <w:t xml:space="preserve"> </w:t>
      </w:r>
      <w:r>
        <w:rPr>
          <w:rFonts w:ascii="Arial" w:hAnsi="Arial" w:cs="FrankRuehl" w:hint="eastAsia"/>
          <w:noProof/>
          <w:sz w:val="28"/>
          <w:szCs w:val="28"/>
          <w:rtl/>
        </w:rPr>
        <w:t>אורח</w:t>
      </w:r>
      <w:r>
        <w:rPr>
          <w:rFonts w:ascii="Arial" w:hAnsi="Arial" w:cs="FrankRuehl"/>
          <w:noProof/>
          <w:sz w:val="28"/>
          <w:szCs w:val="28"/>
          <w:rtl/>
        </w:rPr>
        <w:t xml:space="preserve"> </w:t>
      </w:r>
      <w:r>
        <w:rPr>
          <w:rFonts w:ascii="Arial" w:hAnsi="Arial" w:cs="FrankRuehl" w:hint="eastAsia"/>
          <w:noProof/>
          <w:sz w:val="28"/>
          <w:szCs w:val="28"/>
          <w:rtl/>
        </w:rPr>
        <w:t>חיים</w:t>
      </w:r>
      <w:r>
        <w:rPr>
          <w:rFonts w:ascii="Arial" w:hAnsi="Arial" w:cs="FrankRuehl"/>
          <w:noProof/>
          <w:sz w:val="28"/>
          <w:szCs w:val="28"/>
          <w:rtl/>
        </w:rPr>
        <w:t xml:space="preserve"> </w:t>
      </w:r>
      <w:r>
        <w:rPr>
          <w:rFonts w:ascii="Arial" w:hAnsi="Arial" w:cs="FrankRuehl" w:hint="eastAsia"/>
          <w:noProof/>
          <w:sz w:val="28"/>
          <w:szCs w:val="28"/>
          <w:rtl/>
        </w:rPr>
        <w:t>תקין</w:t>
      </w:r>
      <w:r>
        <w:rPr>
          <w:rFonts w:ascii="Arial" w:hAnsi="Arial" w:cs="FrankRuehl"/>
          <w:noProof/>
          <w:sz w:val="28"/>
          <w:szCs w:val="28"/>
          <w:rtl/>
        </w:rPr>
        <w:t xml:space="preserve"> </w:t>
      </w:r>
      <w:r>
        <w:rPr>
          <w:rFonts w:ascii="Arial" w:hAnsi="Arial" w:cs="FrankRuehl" w:hint="eastAsia"/>
          <w:noProof/>
          <w:sz w:val="28"/>
          <w:szCs w:val="28"/>
          <w:rtl/>
        </w:rPr>
        <w:t>בדרך</w:t>
      </w:r>
      <w:r>
        <w:rPr>
          <w:rFonts w:ascii="Arial" w:hAnsi="Arial" w:cs="FrankRuehl"/>
          <w:noProof/>
          <w:sz w:val="28"/>
          <w:szCs w:val="28"/>
          <w:rtl/>
        </w:rPr>
        <w:t xml:space="preserve"> </w:t>
      </w:r>
      <w:r>
        <w:rPr>
          <w:rFonts w:ascii="Arial" w:hAnsi="Arial" w:cs="FrankRuehl" w:hint="eastAsia"/>
          <w:noProof/>
          <w:sz w:val="28"/>
          <w:szCs w:val="28"/>
          <w:rtl/>
        </w:rPr>
        <w:t>כלל</w:t>
      </w:r>
      <w:r>
        <w:rPr>
          <w:rFonts w:ascii="Arial" w:hAnsi="Arial" w:cs="FrankRuehl"/>
          <w:noProof/>
          <w:sz w:val="28"/>
          <w:szCs w:val="28"/>
          <w:rtl/>
        </w:rPr>
        <w:t>.</w:t>
      </w:r>
      <w:r>
        <w:rPr>
          <w:rFonts w:ascii="Arial" w:hAnsi="Arial" w:cs="FrankRuehl" w:hint="cs"/>
          <w:noProof/>
          <w:sz w:val="28"/>
          <w:szCs w:val="28"/>
          <w:rtl/>
        </w:rPr>
        <w:t xml:space="preserve"> כל אלה, מצדיקים להעמיד את עונשם של הנאשמים 3-2 בסמוך לרף התחתון של המתחמים שקבעתי.</w:t>
      </w:r>
      <w:r>
        <w:rPr>
          <w:rFonts w:ascii="Arial" w:hAnsi="Arial" w:cs="FrankRuehl"/>
          <w:noProof/>
          <w:sz w:val="28"/>
          <w:szCs w:val="28"/>
          <w:rtl/>
        </w:rPr>
        <w:t xml:space="preserve"> </w:t>
      </w:r>
    </w:p>
    <w:p w14:paraId="004C53D8" w14:textId="77777777" w:rsidR="002A7B51" w:rsidRDefault="002A7B51">
      <w:pPr>
        <w:spacing w:line="360" w:lineRule="auto"/>
        <w:ind w:left="1080"/>
        <w:jc w:val="both"/>
        <w:rPr>
          <w:rFonts w:ascii="Arial" w:hAnsi="Arial" w:cs="FrankRuehl"/>
          <w:noProof/>
          <w:sz w:val="28"/>
          <w:szCs w:val="28"/>
          <w:rtl/>
        </w:rPr>
      </w:pPr>
    </w:p>
    <w:p w14:paraId="0B392983" w14:textId="77777777" w:rsidR="002A7B51" w:rsidRDefault="00E22D1C">
      <w:pPr>
        <w:spacing w:line="360" w:lineRule="auto"/>
        <w:jc w:val="both"/>
        <w:rPr>
          <w:rFonts w:ascii="Arial" w:hAnsi="Arial" w:cs="FrankRuehl"/>
          <w:noProof/>
          <w:sz w:val="28"/>
          <w:szCs w:val="28"/>
          <w:rtl/>
        </w:rPr>
      </w:pPr>
      <w:r>
        <w:rPr>
          <w:rFonts w:ascii="Arial" w:hAnsi="Arial" w:cs="FrankRuehl" w:hint="cs"/>
          <w:noProof/>
          <w:sz w:val="28"/>
          <w:szCs w:val="28"/>
          <w:rtl/>
        </w:rPr>
        <w:t>37</w:t>
      </w:r>
      <w:r>
        <w:rPr>
          <w:rFonts w:ascii="Arial" w:hAnsi="Arial" w:cs="FrankRuehl"/>
          <w:noProof/>
          <w:sz w:val="28"/>
          <w:szCs w:val="28"/>
          <w:rtl/>
        </w:rPr>
        <w:t xml:space="preserve">.       </w:t>
      </w:r>
      <w:r>
        <w:rPr>
          <w:rFonts w:ascii="Arial" w:hAnsi="Arial" w:cs="FrankRuehl" w:hint="eastAsia"/>
          <w:noProof/>
          <w:sz w:val="28"/>
          <w:szCs w:val="28"/>
          <w:rtl/>
        </w:rPr>
        <w:t>על</w:t>
      </w:r>
      <w:r>
        <w:rPr>
          <w:rFonts w:ascii="Arial" w:hAnsi="Arial" w:cs="FrankRuehl"/>
          <w:noProof/>
          <w:sz w:val="28"/>
          <w:szCs w:val="28"/>
          <w:rtl/>
        </w:rPr>
        <w:t>-</w:t>
      </w:r>
      <w:r>
        <w:rPr>
          <w:rFonts w:ascii="Arial" w:hAnsi="Arial" w:cs="FrankRuehl" w:hint="eastAsia"/>
          <w:noProof/>
          <w:sz w:val="28"/>
          <w:szCs w:val="28"/>
          <w:rtl/>
        </w:rPr>
        <w:t>יסוד</w:t>
      </w:r>
      <w:r>
        <w:rPr>
          <w:rFonts w:ascii="Arial" w:hAnsi="Arial" w:cs="FrankRuehl"/>
          <w:noProof/>
          <w:sz w:val="28"/>
          <w:szCs w:val="28"/>
          <w:rtl/>
        </w:rPr>
        <w:t xml:space="preserve"> </w:t>
      </w:r>
      <w:r>
        <w:rPr>
          <w:rFonts w:ascii="Arial" w:hAnsi="Arial" w:cs="FrankRuehl" w:hint="eastAsia"/>
          <w:noProof/>
          <w:sz w:val="28"/>
          <w:szCs w:val="28"/>
          <w:rtl/>
        </w:rPr>
        <w:t>האמור</w:t>
      </w:r>
      <w:r>
        <w:rPr>
          <w:rFonts w:ascii="Arial" w:hAnsi="Arial" w:cs="FrankRuehl"/>
          <w:noProof/>
          <w:sz w:val="28"/>
          <w:szCs w:val="28"/>
          <w:rtl/>
        </w:rPr>
        <w:t xml:space="preserve"> </w:t>
      </w:r>
      <w:r>
        <w:rPr>
          <w:rFonts w:ascii="Arial" w:hAnsi="Arial" w:cs="FrankRuehl" w:hint="eastAsia"/>
          <w:noProof/>
          <w:sz w:val="28"/>
          <w:szCs w:val="28"/>
          <w:rtl/>
        </w:rPr>
        <w:t>לעיל</w:t>
      </w:r>
      <w:r>
        <w:rPr>
          <w:rFonts w:ascii="Arial" w:hAnsi="Arial" w:cs="FrankRuehl"/>
          <w:noProof/>
          <w:sz w:val="28"/>
          <w:szCs w:val="28"/>
          <w:rtl/>
        </w:rPr>
        <w:t xml:space="preserve">, </w:t>
      </w:r>
      <w:r>
        <w:rPr>
          <w:rFonts w:ascii="Arial" w:hAnsi="Arial" w:cs="FrankRuehl" w:hint="eastAsia"/>
          <w:noProof/>
          <w:sz w:val="28"/>
          <w:szCs w:val="28"/>
          <w:rtl/>
        </w:rPr>
        <w:t>ובהתחשב</w:t>
      </w:r>
      <w:r>
        <w:rPr>
          <w:rFonts w:ascii="Arial" w:hAnsi="Arial" w:cs="FrankRuehl"/>
          <w:noProof/>
          <w:sz w:val="28"/>
          <w:szCs w:val="28"/>
          <w:rtl/>
        </w:rPr>
        <w:t xml:space="preserve"> </w:t>
      </w:r>
      <w:r>
        <w:rPr>
          <w:rFonts w:ascii="Arial" w:hAnsi="Arial" w:cs="FrankRuehl" w:hint="eastAsia"/>
          <w:noProof/>
          <w:sz w:val="28"/>
          <w:szCs w:val="28"/>
          <w:rtl/>
        </w:rPr>
        <w:t>במכלול</w:t>
      </w:r>
      <w:r>
        <w:rPr>
          <w:rFonts w:ascii="Arial" w:hAnsi="Arial" w:cs="FrankRuehl"/>
          <w:noProof/>
          <w:sz w:val="28"/>
          <w:szCs w:val="28"/>
          <w:rtl/>
        </w:rPr>
        <w:t xml:space="preserve"> </w:t>
      </w:r>
      <w:r>
        <w:rPr>
          <w:rFonts w:ascii="Arial" w:hAnsi="Arial" w:cs="FrankRuehl" w:hint="eastAsia"/>
          <w:noProof/>
          <w:sz w:val="28"/>
          <w:szCs w:val="28"/>
          <w:rtl/>
        </w:rPr>
        <w:t>טיעוני</w:t>
      </w:r>
      <w:r>
        <w:rPr>
          <w:rFonts w:ascii="Arial" w:hAnsi="Arial" w:cs="FrankRuehl"/>
          <w:noProof/>
          <w:sz w:val="28"/>
          <w:szCs w:val="28"/>
          <w:rtl/>
        </w:rPr>
        <w:t xml:space="preserve"> </w:t>
      </w:r>
      <w:r>
        <w:rPr>
          <w:rFonts w:ascii="Arial" w:hAnsi="Arial" w:cs="FrankRuehl" w:hint="eastAsia"/>
          <w:noProof/>
          <w:sz w:val="28"/>
          <w:szCs w:val="28"/>
          <w:rtl/>
        </w:rPr>
        <w:t>הצדדים</w:t>
      </w:r>
      <w:r>
        <w:rPr>
          <w:rFonts w:ascii="Arial" w:hAnsi="Arial" w:cs="FrankRuehl"/>
          <w:noProof/>
          <w:sz w:val="28"/>
          <w:szCs w:val="28"/>
          <w:rtl/>
        </w:rPr>
        <w:t xml:space="preserve"> </w:t>
      </w:r>
      <w:r>
        <w:rPr>
          <w:rFonts w:ascii="Arial" w:hAnsi="Arial" w:cs="FrankRuehl" w:hint="eastAsia"/>
          <w:noProof/>
          <w:sz w:val="28"/>
          <w:szCs w:val="28"/>
          <w:rtl/>
        </w:rPr>
        <w:t>לחומרה</w:t>
      </w:r>
      <w:r>
        <w:rPr>
          <w:rFonts w:ascii="Arial" w:hAnsi="Arial" w:cs="FrankRuehl"/>
          <w:noProof/>
          <w:sz w:val="28"/>
          <w:szCs w:val="28"/>
          <w:rtl/>
        </w:rPr>
        <w:t xml:space="preserve"> </w:t>
      </w:r>
      <w:r>
        <w:rPr>
          <w:rFonts w:ascii="Arial" w:hAnsi="Arial" w:cs="FrankRuehl" w:hint="eastAsia"/>
          <w:noProof/>
          <w:sz w:val="28"/>
          <w:szCs w:val="28"/>
          <w:rtl/>
        </w:rPr>
        <w:t>ולקולא</w:t>
      </w:r>
      <w:r>
        <w:rPr>
          <w:rFonts w:ascii="Arial" w:hAnsi="Arial" w:cs="FrankRuehl"/>
          <w:noProof/>
          <w:sz w:val="28"/>
          <w:szCs w:val="28"/>
          <w:rtl/>
        </w:rPr>
        <w:t xml:space="preserve">, </w:t>
      </w:r>
      <w:r>
        <w:rPr>
          <w:rFonts w:ascii="Arial" w:hAnsi="Arial" w:cs="FrankRuehl" w:hint="eastAsia"/>
          <w:noProof/>
          <w:sz w:val="28"/>
          <w:szCs w:val="28"/>
          <w:rtl/>
        </w:rPr>
        <w:t>אני</w:t>
      </w:r>
      <w:r>
        <w:rPr>
          <w:rFonts w:ascii="Arial" w:hAnsi="Arial" w:cs="FrankRuehl"/>
          <w:noProof/>
          <w:sz w:val="28"/>
          <w:szCs w:val="28"/>
          <w:rtl/>
        </w:rPr>
        <w:t xml:space="preserve"> </w:t>
      </w:r>
      <w:r>
        <w:rPr>
          <w:rFonts w:ascii="Arial" w:hAnsi="Arial" w:cs="FrankRuehl" w:hint="eastAsia"/>
          <w:noProof/>
          <w:sz w:val="28"/>
          <w:szCs w:val="28"/>
          <w:rtl/>
        </w:rPr>
        <w:t>דן</w:t>
      </w:r>
      <w:r>
        <w:rPr>
          <w:rFonts w:ascii="Arial" w:hAnsi="Arial" w:cs="FrankRuehl"/>
          <w:noProof/>
          <w:sz w:val="28"/>
          <w:szCs w:val="28"/>
          <w:rtl/>
        </w:rPr>
        <w:t xml:space="preserve"> </w:t>
      </w:r>
      <w:r>
        <w:rPr>
          <w:rFonts w:ascii="Arial" w:hAnsi="Arial" w:cs="FrankRuehl" w:hint="eastAsia"/>
          <w:noProof/>
          <w:sz w:val="28"/>
          <w:szCs w:val="28"/>
          <w:rtl/>
        </w:rPr>
        <w:t>את</w:t>
      </w:r>
      <w:r>
        <w:rPr>
          <w:rFonts w:ascii="Arial" w:hAnsi="Arial" w:cs="FrankRuehl"/>
          <w:noProof/>
          <w:sz w:val="28"/>
          <w:szCs w:val="28"/>
          <w:rtl/>
        </w:rPr>
        <w:t xml:space="preserve"> </w:t>
      </w:r>
      <w:r>
        <w:rPr>
          <w:rFonts w:ascii="Arial" w:hAnsi="Arial" w:cs="FrankRuehl" w:hint="eastAsia"/>
          <w:noProof/>
          <w:sz w:val="28"/>
          <w:szCs w:val="28"/>
          <w:rtl/>
        </w:rPr>
        <w:t>הנאשמים</w:t>
      </w:r>
      <w:r>
        <w:rPr>
          <w:rFonts w:ascii="Arial" w:hAnsi="Arial" w:cs="FrankRuehl" w:hint="cs"/>
          <w:noProof/>
          <w:sz w:val="28"/>
          <w:szCs w:val="28"/>
          <w:rtl/>
        </w:rPr>
        <w:t xml:space="preserve"> 2-3</w:t>
      </w:r>
      <w:r>
        <w:rPr>
          <w:rFonts w:ascii="Arial" w:hAnsi="Arial" w:cs="FrankRuehl"/>
          <w:noProof/>
          <w:sz w:val="28"/>
          <w:szCs w:val="28"/>
          <w:rtl/>
        </w:rPr>
        <w:t xml:space="preserve"> </w:t>
      </w:r>
      <w:r>
        <w:rPr>
          <w:rFonts w:ascii="Arial" w:hAnsi="Arial" w:cs="FrankRuehl" w:hint="eastAsia"/>
          <w:noProof/>
          <w:sz w:val="28"/>
          <w:szCs w:val="28"/>
          <w:rtl/>
        </w:rPr>
        <w:t>כדלהלן</w:t>
      </w:r>
      <w:r>
        <w:rPr>
          <w:rFonts w:ascii="Arial" w:hAnsi="Arial" w:cs="FrankRuehl"/>
          <w:noProof/>
          <w:sz w:val="28"/>
          <w:szCs w:val="28"/>
          <w:rtl/>
        </w:rPr>
        <w:t xml:space="preserve">: </w:t>
      </w:r>
    </w:p>
    <w:p w14:paraId="2AFA483B" w14:textId="77777777" w:rsidR="002A7B51" w:rsidRDefault="002A7B51">
      <w:pPr>
        <w:spacing w:line="360" w:lineRule="auto"/>
        <w:jc w:val="both"/>
        <w:rPr>
          <w:rFonts w:ascii="Arial" w:hAnsi="Arial" w:cs="FrankRuehl"/>
          <w:noProof/>
          <w:sz w:val="28"/>
          <w:szCs w:val="28"/>
          <w:rtl/>
        </w:rPr>
      </w:pPr>
    </w:p>
    <w:p w14:paraId="5EB1C5C8" w14:textId="77777777" w:rsidR="002A7B51" w:rsidRDefault="00E22D1C">
      <w:pPr>
        <w:spacing w:line="360" w:lineRule="auto"/>
        <w:jc w:val="both"/>
        <w:rPr>
          <w:rFonts w:ascii="Arial" w:hAnsi="Arial" w:cs="Miriam"/>
          <w:noProof/>
          <w:sz w:val="22"/>
          <w:szCs w:val="22"/>
          <w:rtl/>
        </w:rPr>
      </w:pPr>
      <w:r>
        <w:rPr>
          <w:rFonts w:ascii="Arial" w:hAnsi="Arial" w:cs="Miriam" w:hint="eastAsia"/>
          <w:noProof/>
          <w:sz w:val="22"/>
          <w:szCs w:val="22"/>
          <w:rtl/>
        </w:rPr>
        <w:t>נאשם</w:t>
      </w:r>
      <w:r>
        <w:rPr>
          <w:rFonts w:ascii="Arial" w:hAnsi="Arial" w:cs="Miriam"/>
          <w:noProof/>
          <w:sz w:val="22"/>
          <w:szCs w:val="22"/>
          <w:rtl/>
        </w:rPr>
        <w:t xml:space="preserve"> </w:t>
      </w:r>
      <w:r>
        <w:rPr>
          <w:rFonts w:ascii="Arial" w:hAnsi="Arial" w:cs="Miriam" w:hint="cs"/>
          <w:noProof/>
          <w:sz w:val="22"/>
          <w:szCs w:val="22"/>
          <w:rtl/>
        </w:rPr>
        <w:t>2</w:t>
      </w:r>
      <w:r>
        <w:rPr>
          <w:rFonts w:ascii="Arial" w:hAnsi="Arial" w:cs="Miriam"/>
          <w:noProof/>
          <w:sz w:val="22"/>
          <w:szCs w:val="22"/>
          <w:rtl/>
        </w:rPr>
        <w:t xml:space="preserve"> – </w:t>
      </w:r>
      <w:r>
        <w:rPr>
          <w:rFonts w:ascii="Arial" w:hAnsi="Arial" w:cs="Miriam" w:hint="cs"/>
          <w:noProof/>
          <w:sz w:val="22"/>
          <w:szCs w:val="22"/>
          <w:rtl/>
        </w:rPr>
        <w:t>בקר מוגרבי</w:t>
      </w:r>
    </w:p>
    <w:p w14:paraId="64FD69C0" w14:textId="77777777" w:rsidR="002A7B51" w:rsidRDefault="00E22D1C">
      <w:pPr>
        <w:spacing w:line="360" w:lineRule="auto"/>
        <w:ind w:firstLine="720"/>
        <w:rPr>
          <w:rFonts w:ascii="Arial" w:hAnsi="Arial" w:cs="FrankRuehl"/>
          <w:noProof/>
          <w:sz w:val="28"/>
          <w:szCs w:val="28"/>
          <w:rtl/>
        </w:rPr>
      </w:pPr>
      <w:r>
        <w:rPr>
          <w:rFonts w:ascii="Arial" w:hAnsi="Arial" w:cs="FrankRuehl" w:hint="cs"/>
          <w:noProof/>
          <w:sz w:val="28"/>
          <w:szCs w:val="28"/>
          <w:rtl/>
        </w:rPr>
        <w:t xml:space="preserve">א. </w:t>
      </w:r>
      <w:r>
        <w:rPr>
          <w:rFonts w:ascii="Arial" w:hAnsi="Arial" w:cs="FrankRuehl"/>
          <w:noProof/>
          <w:sz w:val="28"/>
          <w:szCs w:val="28"/>
          <w:rtl/>
        </w:rPr>
        <w:tab/>
      </w:r>
      <w:r>
        <w:rPr>
          <w:rFonts w:ascii="Arial" w:hAnsi="Arial" w:cs="FrankRuehl" w:hint="cs"/>
          <w:noProof/>
          <w:sz w:val="28"/>
          <w:szCs w:val="28"/>
          <w:rtl/>
        </w:rPr>
        <w:t xml:space="preserve">66 (שישים וששה) </w:t>
      </w:r>
      <w:r>
        <w:rPr>
          <w:rFonts w:ascii="Arial" w:hAnsi="Arial" w:cs="FrankRuehl" w:hint="eastAsia"/>
          <w:noProof/>
          <w:sz w:val="28"/>
          <w:szCs w:val="28"/>
          <w:rtl/>
        </w:rPr>
        <w:t>חודשי</w:t>
      </w:r>
      <w:r>
        <w:rPr>
          <w:rFonts w:ascii="Arial" w:hAnsi="Arial" w:cs="FrankRuehl" w:hint="cs"/>
          <w:noProof/>
          <w:sz w:val="28"/>
          <w:szCs w:val="28"/>
          <w:rtl/>
        </w:rPr>
        <w:t>ם</w:t>
      </w:r>
      <w:r>
        <w:rPr>
          <w:rFonts w:ascii="Arial" w:hAnsi="Arial" w:cs="FrankRuehl"/>
          <w:noProof/>
          <w:sz w:val="28"/>
          <w:szCs w:val="28"/>
          <w:rtl/>
        </w:rPr>
        <w:t xml:space="preserve"> </w:t>
      </w:r>
      <w:r>
        <w:rPr>
          <w:rFonts w:ascii="Arial" w:hAnsi="Arial" w:cs="FrankRuehl" w:hint="eastAsia"/>
          <w:noProof/>
          <w:sz w:val="28"/>
          <w:szCs w:val="28"/>
          <w:rtl/>
        </w:rPr>
        <w:t>מאסר</w:t>
      </w:r>
      <w:r>
        <w:rPr>
          <w:rFonts w:ascii="Arial" w:hAnsi="Arial" w:cs="FrankRuehl"/>
          <w:noProof/>
          <w:sz w:val="28"/>
          <w:szCs w:val="28"/>
          <w:rtl/>
        </w:rPr>
        <w:t xml:space="preserve"> </w:t>
      </w:r>
      <w:r>
        <w:rPr>
          <w:rFonts w:ascii="Arial" w:hAnsi="Arial" w:cs="FrankRuehl" w:hint="eastAsia"/>
          <w:noProof/>
          <w:sz w:val="28"/>
          <w:szCs w:val="28"/>
          <w:rtl/>
        </w:rPr>
        <w:t>בפועל</w:t>
      </w:r>
      <w:r>
        <w:rPr>
          <w:rFonts w:ascii="Arial" w:hAnsi="Arial" w:cs="FrankRuehl"/>
          <w:noProof/>
          <w:sz w:val="28"/>
          <w:szCs w:val="28"/>
          <w:rtl/>
        </w:rPr>
        <w:t xml:space="preserve">, </w:t>
      </w:r>
      <w:r>
        <w:rPr>
          <w:rFonts w:ascii="Arial" w:hAnsi="Arial" w:cs="FrankRuehl" w:hint="eastAsia"/>
          <w:noProof/>
          <w:sz w:val="28"/>
          <w:szCs w:val="28"/>
          <w:rtl/>
        </w:rPr>
        <w:t>החל</w:t>
      </w:r>
      <w:r>
        <w:rPr>
          <w:rFonts w:ascii="Arial" w:hAnsi="Arial" w:cs="FrankRuehl"/>
          <w:noProof/>
          <w:sz w:val="28"/>
          <w:szCs w:val="28"/>
          <w:rtl/>
        </w:rPr>
        <w:t xml:space="preserve"> </w:t>
      </w:r>
      <w:r>
        <w:rPr>
          <w:rFonts w:ascii="Arial" w:hAnsi="Arial" w:cs="FrankRuehl" w:hint="eastAsia"/>
          <w:noProof/>
          <w:sz w:val="28"/>
          <w:szCs w:val="28"/>
          <w:rtl/>
        </w:rPr>
        <w:t>מיום</w:t>
      </w:r>
      <w:r>
        <w:rPr>
          <w:rFonts w:ascii="Arial" w:hAnsi="Arial" w:cs="FrankRuehl"/>
          <w:noProof/>
          <w:sz w:val="28"/>
          <w:szCs w:val="28"/>
          <w:rtl/>
        </w:rPr>
        <w:t xml:space="preserve"> </w:t>
      </w:r>
      <w:r>
        <w:rPr>
          <w:rFonts w:ascii="Arial" w:hAnsi="Arial" w:cs="FrankRuehl" w:hint="eastAsia"/>
          <w:noProof/>
          <w:sz w:val="28"/>
          <w:szCs w:val="28"/>
          <w:rtl/>
        </w:rPr>
        <w:t>מעצרו</w:t>
      </w:r>
      <w:r>
        <w:rPr>
          <w:rFonts w:ascii="Arial" w:hAnsi="Arial" w:cs="FrankRuehl" w:hint="cs"/>
          <w:noProof/>
          <w:sz w:val="28"/>
          <w:szCs w:val="28"/>
          <w:rtl/>
        </w:rPr>
        <w:t>.</w:t>
      </w:r>
    </w:p>
    <w:p w14:paraId="68CED60C" w14:textId="77777777" w:rsidR="002A7B51" w:rsidRDefault="00E22D1C">
      <w:pPr>
        <w:spacing w:line="360" w:lineRule="auto"/>
        <w:ind w:left="1440" w:hanging="720"/>
        <w:rPr>
          <w:rFonts w:ascii="Arial" w:hAnsi="Arial" w:cs="FrankRuehl"/>
          <w:noProof/>
          <w:sz w:val="28"/>
          <w:szCs w:val="28"/>
          <w:rtl/>
        </w:rPr>
      </w:pPr>
      <w:r>
        <w:rPr>
          <w:rFonts w:ascii="Arial" w:hAnsi="Arial" w:cs="FrankRuehl" w:hint="eastAsia"/>
          <w:noProof/>
          <w:sz w:val="28"/>
          <w:szCs w:val="28"/>
          <w:rtl/>
        </w:rPr>
        <w:t>ב</w:t>
      </w:r>
      <w:r>
        <w:rPr>
          <w:rFonts w:ascii="Arial" w:hAnsi="Arial" w:cs="FrankRuehl"/>
          <w:noProof/>
          <w:sz w:val="28"/>
          <w:szCs w:val="28"/>
          <w:rtl/>
        </w:rPr>
        <w:t xml:space="preserve">. </w:t>
      </w:r>
      <w:r>
        <w:rPr>
          <w:rFonts w:ascii="Arial" w:hAnsi="Arial" w:cs="FrankRuehl"/>
          <w:noProof/>
          <w:sz w:val="28"/>
          <w:szCs w:val="28"/>
          <w:rtl/>
        </w:rPr>
        <w:tab/>
      </w:r>
      <w:r>
        <w:rPr>
          <w:rFonts w:ascii="Arial" w:hAnsi="Arial" w:cs="FrankRuehl" w:hint="cs"/>
          <w:noProof/>
          <w:sz w:val="28"/>
          <w:szCs w:val="28"/>
          <w:rtl/>
        </w:rPr>
        <w:t>12(</w:t>
      </w:r>
      <w:r>
        <w:rPr>
          <w:rFonts w:ascii="Arial" w:hAnsi="Arial" w:cs="FrankRuehl" w:hint="eastAsia"/>
          <w:noProof/>
          <w:sz w:val="28"/>
          <w:szCs w:val="28"/>
          <w:rtl/>
        </w:rPr>
        <w:t>ש</w:t>
      </w:r>
      <w:r>
        <w:rPr>
          <w:rFonts w:ascii="Arial" w:hAnsi="Arial" w:cs="FrankRuehl" w:hint="cs"/>
          <w:noProof/>
          <w:sz w:val="28"/>
          <w:szCs w:val="28"/>
          <w:rtl/>
        </w:rPr>
        <w:t xml:space="preserve">נים עשר) </w:t>
      </w:r>
      <w:r>
        <w:rPr>
          <w:rFonts w:ascii="Arial" w:hAnsi="Arial" w:cs="FrankRuehl" w:hint="eastAsia"/>
          <w:noProof/>
          <w:sz w:val="28"/>
          <w:szCs w:val="28"/>
          <w:rtl/>
        </w:rPr>
        <w:t>חודשי</w:t>
      </w:r>
      <w:r>
        <w:rPr>
          <w:rFonts w:ascii="Arial" w:hAnsi="Arial" w:cs="FrankRuehl" w:hint="cs"/>
          <w:noProof/>
          <w:sz w:val="28"/>
          <w:szCs w:val="28"/>
          <w:rtl/>
        </w:rPr>
        <w:t>ם</w:t>
      </w:r>
      <w:r>
        <w:rPr>
          <w:rFonts w:ascii="Arial" w:hAnsi="Arial" w:cs="FrankRuehl"/>
          <w:noProof/>
          <w:sz w:val="28"/>
          <w:szCs w:val="28"/>
          <w:rtl/>
        </w:rPr>
        <w:t xml:space="preserve"> </w:t>
      </w:r>
      <w:r>
        <w:rPr>
          <w:rFonts w:ascii="Arial" w:hAnsi="Arial" w:cs="FrankRuehl" w:hint="eastAsia"/>
          <w:noProof/>
          <w:sz w:val="28"/>
          <w:szCs w:val="28"/>
          <w:rtl/>
        </w:rPr>
        <w:t>מאסר</w:t>
      </w:r>
      <w:r>
        <w:rPr>
          <w:rFonts w:ascii="Arial" w:hAnsi="Arial" w:cs="FrankRuehl"/>
          <w:noProof/>
          <w:sz w:val="28"/>
          <w:szCs w:val="28"/>
          <w:rtl/>
        </w:rPr>
        <w:t xml:space="preserve"> </w:t>
      </w:r>
      <w:r>
        <w:rPr>
          <w:rFonts w:ascii="Arial" w:hAnsi="Arial" w:cs="FrankRuehl" w:hint="eastAsia"/>
          <w:noProof/>
          <w:sz w:val="28"/>
          <w:szCs w:val="28"/>
          <w:rtl/>
        </w:rPr>
        <w:t>על</w:t>
      </w:r>
      <w:r>
        <w:rPr>
          <w:rFonts w:ascii="Arial" w:hAnsi="Arial" w:cs="FrankRuehl"/>
          <w:noProof/>
          <w:sz w:val="28"/>
          <w:szCs w:val="28"/>
          <w:rtl/>
        </w:rPr>
        <w:t>-</w:t>
      </w:r>
      <w:r>
        <w:rPr>
          <w:rFonts w:ascii="Arial" w:hAnsi="Arial" w:cs="FrankRuehl" w:hint="eastAsia"/>
          <w:noProof/>
          <w:sz w:val="28"/>
          <w:szCs w:val="28"/>
          <w:rtl/>
        </w:rPr>
        <w:t>תנאי</w:t>
      </w:r>
      <w:r>
        <w:rPr>
          <w:rFonts w:ascii="Arial" w:hAnsi="Arial" w:cs="FrankRuehl"/>
          <w:noProof/>
          <w:sz w:val="28"/>
          <w:szCs w:val="28"/>
          <w:rtl/>
        </w:rPr>
        <w:t xml:space="preserve">, </w:t>
      </w:r>
      <w:r>
        <w:rPr>
          <w:rFonts w:ascii="Arial" w:hAnsi="Arial" w:cs="FrankRuehl" w:hint="eastAsia"/>
          <w:noProof/>
          <w:sz w:val="28"/>
          <w:szCs w:val="28"/>
          <w:rtl/>
        </w:rPr>
        <w:t>שלא</w:t>
      </w:r>
      <w:r>
        <w:rPr>
          <w:rFonts w:ascii="Arial" w:hAnsi="Arial" w:cs="FrankRuehl"/>
          <w:noProof/>
          <w:sz w:val="28"/>
          <w:szCs w:val="28"/>
          <w:rtl/>
        </w:rPr>
        <w:t xml:space="preserve"> </w:t>
      </w:r>
      <w:r>
        <w:rPr>
          <w:rFonts w:ascii="Arial" w:hAnsi="Arial" w:cs="FrankRuehl" w:hint="eastAsia"/>
          <w:noProof/>
          <w:sz w:val="28"/>
          <w:szCs w:val="28"/>
          <w:rtl/>
        </w:rPr>
        <w:t>יעבור</w:t>
      </w:r>
      <w:r>
        <w:rPr>
          <w:rFonts w:ascii="Arial" w:hAnsi="Arial" w:cs="FrankRuehl"/>
          <w:noProof/>
          <w:sz w:val="28"/>
          <w:szCs w:val="28"/>
          <w:rtl/>
        </w:rPr>
        <w:t xml:space="preserve"> </w:t>
      </w:r>
      <w:r>
        <w:rPr>
          <w:rFonts w:ascii="Arial" w:hAnsi="Arial" w:cs="FrankRuehl" w:hint="eastAsia"/>
          <w:noProof/>
          <w:sz w:val="28"/>
          <w:szCs w:val="28"/>
          <w:rtl/>
        </w:rPr>
        <w:t>תוך</w:t>
      </w:r>
      <w:r>
        <w:rPr>
          <w:rFonts w:ascii="Arial" w:hAnsi="Arial" w:cs="FrankRuehl"/>
          <w:noProof/>
          <w:sz w:val="28"/>
          <w:szCs w:val="28"/>
          <w:rtl/>
        </w:rPr>
        <w:t xml:space="preserve"> </w:t>
      </w:r>
      <w:r>
        <w:rPr>
          <w:rFonts w:ascii="Arial" w:hAnsi="Arial" w:cs="FrankRuehl" w:hint="eastAsia"/>
          <w:noProof/>
          <w:sz w:val="28"/>
          <w:szCs w:val="28"/>
          <w:rtl/>
        </w:rPr>
        <w:t>שלוש</w:t>
      </w:r>
      <w:r>
        <w:rPr>
          <w:rFonts w:ascii="Arial" w:hAnsi="Arial" w:cs="FrankRuehl"/>
          <w:noProof/>
          <w:sz w:val="28"/>
          <w:szCs w:val="28"/>
          <w:rtl/>
        </w:rPr>
        <w:t xml:space="preserve"> </w:t>
      </w:r>
      <w:r>
        <w:rPr>
          <w:rFonts w:ascii="Arial" w:hAnsi="Arial" w:cs="FrankRuehl" w:hint="eastAsia"/>
          <w:noProof/>
          <w:sz w:val="28"/>
          <w:szCs w:val="28"/>
          <w:rtl/>
        </w:rPr>
        <w:t>שנים</w:t>
      </w:r>
      <w:r>
        <w:rPr>
          <w:rFonts w:ascii="Arial" w:hAnsi="Arial" w:cs="FrankRuehl"/>
          <w:noProof/>
          <w:sz w:val="28"/>
          <w:szCs w:val="28"/>
          <w:rtl/>
        </w:rPr>
        <w:t xml:space="preserve"> </w:t>
      </w:r>
      <w:r>
        <w:rPr>
          <w:rFonts w:ascii="Arial" w:hAnsi="Arial" w:cs="FrankRuehl" w:hint="eastAsia"/>
          <w:noProof/>
          <w:sz w:val="28"/>
          <w:szCs w:val="28"/>
          <w:rtl/>
        </w:rPr>
        <w:t>מיום</w:t>
      </w:r>
      <w:r>
        <w:rPr>
          <w:rFonts w:ascii="Arial" w:hAnsi="Arial" w:cs="FrankRuehl"/>
          <w:noProof/>
          <w:sz w:val="28"/>
          <w:szCs w:val="28"/>
          <w:rtl/>
        </w:rPr>
        <w:t xml:space="preserve"> </w:t>
      </w:r>
      <w:r>
        <w:rPr>
          <w:rFonts w:ascii="Arial" w:hAnsi="Arial" w:cs="FrankRuehl" w:hint="eastAsia"/>
          <w:noProof/>
          <w:sz w:val="28"/>
          <w:szCs w:val="28"/>
          <w:rtl/>
        </w:rPr>
        <w:t>שחרורו</w:t>
      </w:r>
      <w:r>
        <w:rPr>
          <w:rFonts w:ascii="Arial" w:hAnsi="Arial" w:cs="FrankRuehl" w:hint="cs"/>
          <w:noProof/>
          <w:sz w:val="28"/>
          <w:szCs w:val="28"/>
          <w:rtl/>
        </w:rPr>
        <w:t xml:space="preserve"> </w:t>
      </w:r>
      <w:r>
        <w:rPr>
          <w:rFonts w:ascii="Arial" w:hAnsi="Arial" w:cs="FrankRuehl" w:hint="eastAsia"/>
          <w:noProof/>
          <w:sz w:val="28"/>
          <w:szCs w:val="28"/>
          <w:rtl/>
        </w:rPr>
        <w:t>מהמאסר</w:t>
      </w:r>
      <w:r>
        <w:rPr>
          <w:rFonts w:ascii="Arial" w:hAnsi="Arial" w:cs="FrankRuehl"/>
          <w:noProof/>
          <w:sz w:val="28"/>
          <w:szCs w:val="28"/>
          <w:rtl/>
        </w:rPr>
        <w:t xml:space="preserve"> </w:t>
      </w:r>
      <w:r>
        <w:rPr>
          <w:rFonts w:ascii="Arial" w:hAnsi="Arial" w:cs="FrankRuehl" w:hint="eastAsia"/>
          <w:noProof/>
          <w:sz w:val="28"/>
          <w:szCs w:val="28"/>
          <w:rtl/>
        </w:rPr>
        <w:t>עבירה</w:t>
      </w:r>
      <w:r>
        <w:rPr>
          <w:rFonts w:ascii="Arial" w:hAnsi="Arial" w:cs="FrankRuehl" w:hint="cs"/>
          <w:noProof/>
          <w:sz w:val="28"/>
          <w:szCs w:val="28"/>
          <w:rtl/>
        </w:rPr>
        <w:t xml:space="preserve"> מהעבירות בהן</w:t>
      </w:r>
      <w:r>
        <w:rPr>
          <w:rFonts w:ascii="Arial" w:hAnsi="Arial" w:cs="FrankRuehl"/>
          <w:noProof/>
          <w:sz w:val="28"/>
          <w:szCs w:val="28"/>
          <w:rtl/>
        </w:rPr>
        <w:t xml:space="preserve"> </w:t>
      </w:r>
      <w:r>
        <w:rPr>
          <w:rFonts w:ascii="Arial" w:hAnsi="Arial" w:cs="FrankRuehl" w:hint="eastAsia"/>
          <w:noProof/>
          <w:sz w:val="28"/>
          <w:szCs w:val="28"/>
          <w:rtl/>
        </w:rPr>
        <w:t>הורשע</w:t>
      </w:r>
      <w:r>
        <w:rPr>
          <w:rFonts w:ascii="Arial" w:hAnsi="Arial" w:cs="FrankRuehl"/>
          <w:noProof/>
          <w:sz w:val="28"/>
          <w:szCs w:val="28"/>
          <w:rtl/>
        </w:rPr>
        <w:t xml:space="preserve"> </w:t>
      </w:r>
      <w:r>
        <w:rPr>
          <w:rFonts w:ascii="Arial" w:hAnsi="Arial" w:cs="FrankRuehl" w:hint="eastAsia"/>
          <w:noProof/>
          <w:sz w:val="28"/>
          <w:szCs w:val="28"/>
          <w:rtl/>
        </w:rPr>
        <w:t>בתיק</w:t>
      </w:r>
      <w:r>
        <w:rPr>
          <w:rFonts w:ascii="Arial" w:hAnsi="Arial" w:cs="FrankRuehl"/>
          <w:noProof/>
          <w:sz w:val="28"/>
          <w:szCs w:val="28"/>
          <w:rtl/>
        </w:rPr>
        <w:t xml:space="preserve"> </w:t>
      </w:r>
      <w:r>
        <w:rPr>
          <w:rFonts w:ascii="Arial" w:hAnsi="Arial" w:cs="FrankRuehl" w:hint="eastAsia"/>
          <w:noProof/>
          <w:sz w:val="28"/>
          <w:szCs w:val="28"/>
          <w:rtl/>
        </w:rPr>
        <w:t>זה</w:t>
      </w:r>
      <w:r>
        <w:rPr>
          <w:rFonts w:ascii="Arial" w:hAnsi="Arial" w:cs="FrankRuehl"/>
          <w:noProof/>
          <w:sz w:val="28"/>
          <w:szCs w:val="28"/>
          <w:rtl/>
        </w:rPr>
        <w:t>.</w:t>
      </w:r>
    </w:p>
    <w:p w14:paraId="61F66865" w14:textId="77777777" w:rsidR="002A7B51" w:rsidRDefault="00E22D1C">
      <w:pPr>
        <w:spacing w:line="360" w:lineRule="auto"/>
        <w:ind w:left="1440" w:hanging="720"/>
        <w:rPr>
          <w:rFonts w:ascii="Arial" w:hAnsi="Arial" w:cs="FrankRuehl"/>
          <w:b/>
          <w:bCs/>
          <w:noProof/>
          <w:sz w:val="28"/>
          <w:szCs w:val="28"/>
        </w:rPr>
      </w:pPr>
      <w:r>
        <w:rPr>
          <w:rFonts w:ascii="Arial" w:hAnsi="Arial" w:cs="FrankRuehl" w:hint="cs"/>
          <w:noProof/>
          <w:sz w:val="28"/>
          <w:szCs w:val="28"/>
          <w:rtl/>
        </w:rPr>
        <w:t xml:space="preserve">ג. </w:t>
      </w:r>
      <w:r>
        <w:rPr>
          <w:rFonts w:ascii="Arial" w:hAnsi="Arial" w:cs="FrankRuehl"/>
          <w:noProof/>
          <w:sz w:val="28"/>
          <w:szCs w:val="28"/>
          <w:rtl/>
        </w:rPr>
        <w:tab/>
      </w:r>
      <w:r>
        <w:rPr>
          <w:rFonts w:cs="FrankRuehl"/>
          <w:sz w:val="28"/>
          <w:szCs w:val="28"/>
          <w:rtl/>
        </w:rPr>
        <w:t xml:space="preserve">קנס בסך </w:t>
      </w:r>
      <w:r>
        <w:rPr>
          <w:rFonts w:cs="FrankRuehl" w:hint="cs"/>
          <w:sz w:val="28"/>
          <w:szCs w:val="28"/>
          <w:rtl/>
        </w:rPr>
        <w:t>500</w:t>
      </w:r>
      <w:r>
        <w:rPr>
          <w:rFonts w:cs="FrankRuehl"/>
          <w:sz w:val="28"/>
          <w:szCs w:val="28"/>
          <w:rtl/>
        </w:rPr>
        <w:t xml:space="preserve">0 ₪ או חודש מאסר תמורתו. הקנס ישולם בחמישה תשלומים חודשיים שווים ורצופים. התשלום הראשון ייעשה תוך ששה חודשים ממועד </w:t>
      </w:r>
      <w:r>
        <w:rPr>
          <w:rFonts w:cs="FrankRuehl" w:hint="cs"/>
          <w:sz w:val="28"/>
          <w:szCs w:val="28"/>
          <w:rtl/>
        </w:rPr>
        <w:t>גזר-הדין.</w:t>
      </w:r>
      <w:r>
        <w:rPr>
          <w:rFonts w:cs="FrankRuehl"/>
          <w:sz w:val="28"/>
          <w:szCs w:val="28"/>
          <w:rtl/>
        </w:rPr>
        <w:t xml:space="preserve"> אי תשלום אחד התשלומים במועד יעמיד את מלוא הקנס לפירעון מיידי.</w:t>
      </w:r>
    </w:p>
    <w:p w14:paraId="450FC2F5" w14:textId="77777777" w:rsidR="002A7B51" w:rsidRDefault="002A7B51">
      <w:pPr>
        <w:spacing w:line="360" w:lineRule="auto"/>
        <w:jc w:val="both"/>
        <w:rPr>
          <w:rFonts w:ascii="Arial" w:hAnsi="Arial" w:cs="FrankRuehl"/>
          <w:noProof/>
          <w:sz w:val="28"/>
          <w:szCs w:val="28"/>
        </w:rPr>
      </w:pPr>
    </w:p>
    <w:p w14:paraId="08B709CC" w14:textId="77777777" w:rsidR="002A7B51" w:rsidRDefault="00E22D1C">
      <w:pPr>
        <w:spacing w:line="360" w:lineRule="auto"/>
        <w:jc w:val="both"/>
        <w:rPr>
          <w:rFonts w:ascii="Arial" w:hAnsi="Arial" w:cs="Miriam"/>
          <w:noProof/>
          <w:sz w:val="22"/>
          <w:szCs w:val="22"/>
          <w:rtl/>
        </w:rPr>
      </w:pPr>
      <w:r>
        <w:rPr>
          <w:rFonts w:ascii="Arial" w:hAnsi="Arial" w:cs="Miriam"/>
          <w:noProof/>
          <w:sz w:val="22"/>
          <w:szCs w:val="22"/>
          <w:rtl/>
        </w:rPr>
        <w:t>נאשם 3</w:t>
      </w:r>
      <w:r>
        <w:rPr>
          <w:rFonts w:ascii="Arial" w:hAnsi="Arial" w:cs="Miriam" w:hint="cs"/>
          <w:noProof/>
          <w:sz w:val="22"/>
          <w:szCs w:val="22"/>
          <w:rtl/>
        </w:rPr>
        <w:t xml:space="preserve"> </w:t>
      </w:r>
      <w:r>
        <w:rPr>
          <w:rFonts w:ascii="Arial" w:hAnsi="Arial" w:cs="Miriam"/>
          <w:noProof/>
          <w:sz w:val="22"/>
          <w:szCs w:val="22"/>
          <w:rtl/>
        </w:rPr>
        <w:t>–</w:t>
      </w:r>
      <w:r>
        <w:rPr>
          <w:rFonts w:ascii="Arial" w:hAnsi="Arial" w:cs="Miriam" w:hint="cs"/>
          <w:noProof/>
          <w:sz w:val="22"/>
          <w:szCs w:val="22"/>
          <w:rtl/>
        </w:rPr>
        <w:t xml:space="preserve"> עיסא אבו גומעה</w:t>
      </w:r>
    </w:p>
    <w:p w14:paraId="70FF93F3" w14:textId="77777777" w:rsidR="002A7B51" w:rsidRDefault="00E22D1C">
      <w:pPr>
        <w:spacing w:line="360" w:lineRule="auto"/>
        <w:ind w:firstLine="720"/>
        <w:jc w:val="both"/>
        <w:rPr>
          <w:rFonts w:cs="FrankRuehl"/>
          <w:sz w:val="28"/>
          <w:szCs w:val="28"/>
        </w:rPr>
      </w:pPr>
      <w:r>
        <w:rPr>
          <w:rFonts w:cs="FrankRuehl" w:hint="cs"/>
          <w:sz w:val="28"/>
          <w:szCs w:val="28"/>
          <w:rtl/>
        </w:rPr>
        <w:t xml:space="preserve">א. </w:t>
      </w:r>
      <w:r>
        <w:rPr>
          <w:rFonts w:cs="FrankRuehl"/>
          <w:sz w:val="28"/>
          <w:szCs w:val="28"/>
          <w:rtl/>
        </w:rPr>
        <w:tab/>
      </w:r>
      <w:r>
        <w:rPr>
          <w:rFonts w:cs="FrankRuehl" w:hint="cs"/>
          <w:sz w:val="28"/>
          <w:szCs w:val="28"/>
          <w:rtl/>
        </w:rPr>
        <w:t>54 (חמישים וארבעה) חודשים</w:t>
      </w:r>
      <w:r>
        <w:rPr>
          <w:rFonts w:cs="FrankRuehl"/>
          <w:sz w:val="28"/>
          <w:szCs w:val="28"/>
          <w:rtl/>
        </w:rPr>
        <w:t xml:space="preserve"> מאסר בפועל מיום </w:t>
      </w:r>
      <w:r>
        <w:rPr>
          <w:rFonts w:cs="FrankRuehl" w:hint="cs"/>
          <w:sz w:val="28"/>
          <w:szCs w:val="28"/>
          <w:rtl/>
        </w:rPr>
        <w:t>מעצרו.</w:t>
      </w:r>
      <w:r>
        <w:rPr>
          <w:rFonts w:cs="FrankRuehl"/>
          <w:sz w:val="28"/>
          <w:szCs w:val="28"/>
          <w:rtl/>
        </w:rPr>
        <w:t xml:space="preserve"> </w:t>
      </w:r>
    </w:p>
    <w:p w14:paraId="17DBBE00" w14:textId="77777777" w:rsidR="002A7B51" w:rsidRDefault="00E22D1C">
      <w:pPr>
        <w:spacing w:line="360" w:lineRule="auto"/>
        <w:ind w:left="1440" w:hanging="720"/>
        <w:jc w:val="both"/>
        <w:rPr>
          <w:rFonts w:cs="FrankRuehl"/>
          <w:sz w:val="28"/>
          <w:szCs w:val="28"/>
          <w:rtl/>
        </w:rPr>
      </w:pPr>
      <w:r>
        <w:rPr>
          <w:rFonts w:cs="FrankRuehl" w:hint="cs"/>
          <w:sz w:val="28"/>
          <w:szCs w:val="28"/>
          <w:rtl/>
        </w:rPr>
        <w:t xml:space="preserve">ב. </w:t>
      </w:r>
      <w:r>
        <w:rPr>
          <w:rFonts w:cs="FrankRuehl"/>
          <w:sz w:val="28"/>
          <w:szCs w:val="28"/>
          <w:rtl/>
        </w:rPr>
        <w:tab/>
      </w:r>
      <w:r>
        <w:rPr>
          <w:rFonts w:cs="FrankRuehl" w:hint="cs"/>
          <w:sz w:val="28"/>
          <w:szCs w:val="28"/>
          <w:rtl/>
        </w:rPr>
        <w:t xml:space="preserve">10 (עשרה) </w:t>
      </w:r>
      <w:r>
        <w:rPr>
          <w:rFonts w:ascii="Arial" w:hAnsi="Arial" w:cs="FrankRuehl"/>
          <w:noProof/>
          <w:sz w:val="28"/>
          <w:szCs w:val="28"/>
          <w:rtl/>
        </w:rPr>
        <w:t>חודשי</w:t>
      </w:r>
      <w:r>
        <w:rPr>
          <w:rFonts w:ascii="Arial" w:hAnsi="Arial" w:cs="FrankRuehl" w:hint="cs"/>
          <w:noProof/>
          <w:sz w:val="28"/>
          <w:szCs w:val="28"/>
          <w:rtl/>
        </w:rPr>
        <w:t>ם</w:t>
      </w:r>
      <w:r>
        <w:rPr>
          <w:rFonts w:ascii="Arial" w:hAnsi="Arial" w:cs="FrankRuehl"/>
          <w:noProof/>
          <w:sz w:val="28"/>
          <w:szCs w:val="28"/>
          <w:rtl/>
        </w:rPr>
        <w:t xml:space="preserve"> מאסר</w:t>
      </w:r>
      <w:r>
        <w:rPr>
          <w:rFonts w:ascii="Arial" w:hAnsi="Arial" w:cs="FrankRuehl" w:hint="cs"/>
          <w:noProof/>
          <w:sz w:val="28"/>
          <w:szCs w:val="28"/>
          <w:rtl/>
        </w:rPr>
        <w:t xml:space="preserve"> על תנאי</w:t>
      </w:r>
      <w:r>
        <w:rPr>
          <w:rFonts w:ascii="Arial" w:hAnsi="Arial" w:cs="FrankRuehl"/>
          <w:noProof/>
          <w:sz w:val="28"/>
          <w:szCs w:val="28"/>
          <w:rtl/>
        </w:rPr>
        <w:t xml:space="preserve"> </w:t>
      </w:r>
      <w:r>
        <w:rPr>
          <w:rFonts w:ascii="Arial" w:hAnsi="Arial" w:cs="FrankRuehl" w:hint="cs"/>
          <w:noProof/>
          <w:sz w:val="28"/>
          <w:szCs w:val="28"/>
          <w:rtl/>
        </w:rPr>
        <w:t>שלא</w:t>
      </w:r>
      <w:r>
        <w:rPr>
          <w:rFonts w:ascii="Arial" w:hAnsi="Arial" w:cs="FrankRuehl"/>
          <w:noProof/>
          <w:sz w:val="28"/>
          <w:szCs w:val="28"/>
          <w:rtl/>
        </w:rPr>
        <w:t xml:space="preserve"> יעבור בתוך שלוש שנים מ</w:t>
      </w:r>
      <w:r>
        <w:rPr>
          <w:rFonts w:ascii="Arial" w:hAnsi="Arial" w:cs="FrankRuehl" w:hint="cs"/>
          <w:noProof/>
          <w:sz w:val="28"/>
          <w:szCs w:val="28"/>
          <w:rtl/>
        </w:rPr>
        <w:t xml:space="preserve">יום </w:t>
      </w:r>
      <w:r>
        <w:rPr>
          <w:rFonts w:ascii="Arial" w:hAnsi="Arial" w:cs="FrankRuehl"/>
          <w:noProof/>
          <w:sz w:val="28"/>
          <w:szCs w:val="28"/>
          <w:rtl/>
        </w:rPr>
        <w:t>שחרורו</w:t>
      </w:r>
      <w:r>
        <w:rPr>
          <w:rFonts w:ascii="Arial" w:hAnsi="Arial" w:cs="FrankRuehl" w:hint="eastAsia"/>
          <w:noProof/>
          <w:sz w:val="28"/>
          <w:szCs w:val="28"/>
          <w:rtl/>
        </w:rPr>
        <w:t xml:space="preserve"> מהמאסר</w:t>
      </w:r>
      <w:r>
        <w:rPr>
          <w:rFonts w:ascii="Arial" w:hAnsi="Arial" w:cs="FrankRuehl"/>
          <w:noProof/>
          <w:sz w:val="28"/>
          <w:szCs w:val="28"/>
          <w:rtl/>
        </w:rPr>
        <w:t xml:space="preserve"> </w:t>
      </w:r>
      <w:r>
        <w:rPr>
          <w:rFonts w:ascii="Arial" w:hAnsi="Arial" w:cs="FrankRuehl" w:hint="eastAsia"/>
          <w:noProof/>
          <w:sz w:val="28"/>
          <w:szCs w:val="28"/>
          <w:rtl/>
        </w:rPr>
        <w:t>עבירה</w:t>
      </w:r>
      <w:r>
        <w:rPr>
          <w:rFonts w:ascii="Arial" w:hAnsi="Arial" w:cs="FrankRuehl" w:hint="cs"/>
          <w:noProof/>
          <w:sz w:val="28"/>
          <w:szCs w:val="28"/>
          <w:rtl/>
        </w:rPr>
        <w:t xml:space="preserve"> מהעבירות בהן</w:t>
      </w:r>
      <w:r>
        <w:rPr>
          <w:rFonts w:ascii="Arial" w:hAnsi="Arial" w:cs="FrankRuehl"/>
          <w:noProof/>
          <w:sz w:val="28"/>
          <w:szCs w:val="28"/>
          <w:rtl/>
        </w:rPr>
        <w:t xml:space="preserve"> </w:t>
      </w:r>
      <w:r>
        <w:rPr>
          <w:rFonts w:ascii="Arial" w:hAnsi="Arial" w:cs="FrankRuehl" w:hint="eastAsia"/>
          <w:noProof/>
          <w:sz w:val="28"/>
          <w:szCs w:val="28"/>
          <w:rtl/>
        </w:rPr>
        <w:t>הורשע</w:t>
      </w:r>
      <w:r>
        <w:rPr>
          <w:rFonts w:ascii="Arial" w:hAnsi="Arial" w:cs="FrankRuehl"/>
          <w:noProof/>
          <w:sz w:val="28"/>
          <w:szCs w:val="28"/>
          <w:rtl/>
        </w:rPr>
        <w:t xml:space="preserve"> </w:t>
      </w:r>
      <w:r>
        <w:rPr>
          <w:rFonts w:ascii="Arial" w:hAnsi="Arial" w:cs="FrankRuehl" w:hint="eastAsia"/>
          <w:noProof/>
          <w:sz w:val="28"/>
          <w:szCs w:val="28"/>
          <w:rtl/>
        </w:rPr>
        <w:t>בתיק</w:t>
      </w:r>
      <w:r>
        <w:rPr>
          <w:rFonts w:ascii="Arial" w:hAnsi="Arial" w:cs="FrankRuehl"/>
          <w:noProof/>
          <w:sz w:val="28"/>
          <w:szCs w:val="28"/>
          <w:rtl/>
        </w:rPr>
        <w:t xml:space="preserve"> </w:t>
      </w:r>
      <w:r>
        <w:rPr>
          <w:rFonts w:ascii="Arial" w:hAnsi="Arial" w:cs="FrankRuehl" w:hint="eastAsia"/>
          <w:noProof/>
          <w:sz w:val="28"/>
          <w:szCs w:val="28"/>
          <w:rtl/>
        </w:rPr>
        <w:t>זה</w:t>
      </w:r>
      <w:r>
        <w:rPr>
          <w:rFonts w:ascii="Arial" w:hAnsi="Arial" w:cs="FrankRuehl" w:hint="cs"/>
          <w:noProof/>
          <w:sz w:val="28"/>
          <w:szCs w:val="28"/>
          <w:rtl/>
        </w:rPr>
        <w:t>.</w:t>
      </w:r>
      <w:r>
        <w:rPr>
          <w:rFonts w:ascii="Arial" w:hAnsi="Arial" w:cs="FrankRuehl"/>
          <w:noProof/>
          <w:sz w:val="28"/>
          <w:szCs w:val="28"/>
          <w:rtl/>
        </w:rPr>
        <w:t xml:space="preserve"> </w:t>
      </w:r>
    </w:p>
    <w:p w14:paraId="6414CF0E" w14:textId="77777777" w:rsidR="002A7B51" w:rsidRPr="00E22D1C" w:rsidRDefault="00E22D1C">
      <w:pPr>
        <w:spacing w:line="360" w:lineRule="auto"/>
        <w:jc w:val="both"/>
        <w:rPr>
          <w:rFonts w:cs="FrankRuehl"/>
          <w:color w:val="FFFFFF"/>
          <w:sz w:val="2"/>
          <w:szCs w:val="2"/>
          <w:rtl/>
        </w:rPr>
      </w:pPr>
      <w:r w:rsidRPr="00E22D1C">
        <w:rPr>
          <w:rFonts w:cs="FrankRuehl"/>
          <w:color w:val="FFFFFF"/>
          <w:sz w:val="2"/>
          <w:szCs w:val="2"/>
          <w:rtl/>
        </w:rPr>
        <w:t>5129371</w:t>
      </w:r>
    </w:p>
    <w:p w14:paraId="0D5829C0" w14:textId="77777777" w:rsidR="002A7B51" w:rsidRDefault="00E22D1C">
      <w:pPr>
        <w:spacing w:line="360" w:lineRule="auto"/>
        <w:jc w:val="both"/>
        <w:rPr>
          <w:rFonts w:cs="FrankRuehl"/>
          <w:sz w:val="28"/>
          <w:szCs w:val="28"/>
          <w:rtl/>
        </w:rPr>
      </w:pPr>
      <w:r w:rsidRPr="00E22D1C">
        <w:rPr>
          <w:rFonts w:cs="FrankRuehl"/>
          <w:color w:val="FFFFFF"/>
          <w:sz w:val="2"/>
          <w:szCs w:val="2"/>
          <w:rtl/>
        </w:rPr>
        <w:t>54678313</w:t>
      </w:r>
      <w:r>
        <w:rPr>
          <w:rFonts w:cs="FrankRuehl"/>
          <w:sz w:val="28"/>
          <w:szCs w:val="28"/>
          <w:rtl/>
        </w:rPr>
        <w:t>זכות ערעור לבית</w:t>
      </w:r>
      <w:r>
        <w:rPr>
          <w:rFonts w:cs="FrankRuehl" w:hint="cs"/>
          <w:sz w:val="28"/>
          <w:szCs w:val="28"/>
          <w:rtl/>
        </w:rPr>
        <w:t>-</w:t>
      </w:r>
      <w:r>
        <w:rPr>
          <w:rFonts w:cs="FrankRuehl"/>
          <w:sz w:val="28"/>
          <w:szCs w:val="28"/>
          <w:rtl/>
        </w:rPr>
        <w:t xml:space="preserve">משפט עליון תוך 45 יום.  </w:t>
      </w:r>
    </w:p>
    <w:p w14:paraId="0A46602D" w14:textId="77777777" w:rsidR="002A7B51" w:rsidRDefault="002A7B51">
      <w:pPr>
        <w:spacing w:line="360" w:lineRule="auto"/>
        <w:jc w:val="both"/>
        <w:rPr>
          <w:rFonts w:cs="FrankRuehl"/>
          <w:sz w:val="28"/>
          <w:szCs w:val="28"/>
          <w:rtl/>
        </w:rPr>
      </w:pPr>
    </w:p>
    <w:p w14:paraId="48E46561" w14:textId="77777777" w:rsidR="002A7B51" w:rsidRDefault="00E22D1C">
      <w:pPr>
        <w:rPr>
          <w:rFonts w:cs="FrankRuehl"/>
          <w:sz w:val="28"/>
          <w:szCs w:val="28"/>
          <w:rtl/>
        </w:rPr>
      </w:pPr>
      <w:r>
        <w:rPr>
          <w:rFonts w:ascii="Arial" w:hAnsi="Arial" w:cs="FrankRuehl"/>
          <w:b/>
          <w:bCs/>
          <w:sz w:val="26"/>
          <w:szCs w:val="26"/>
          <w:rtl/>
        </w:rPr>
        <w:t xml:space="preserve">ניתן היום,  ו' אדר א' תשע"ו, 15 פברואר 2016, במעמד הצדדים. </w:t>
      </w:r>
    </w:p>
    <w:p w14:paraId="7D121B91" w14:textId="77777777" w:rsidR="002A7B51" w:rsidRDefault="00E22D1C">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AB88801" w14:textId="77777777" w:rsidR="002A7B51" w:rsidRPr="00BF0283" w:rsidRDefault="00BF0283">
      <w:pPr>
        <w:jc w:val="center"/>
        <w:rPr>
          <w:rFonts w:ascii="Arial" w:hAnsi="Arial" w:cs="FrankRuehl"/>
          <w:color w:val="FFFFFF"/>
          <w:sz w:val="2"/>
          <w:szCs w:val="2"/>
          <w:rtl/>
        </w:rPr>
      </w:pPr>
      <w:r w:rsidRPr="00BF0283">
        <w:rPr>
          <w:rFonts w:ascii="Arial" w:hAnsi="Arial" w:cs="FrankRuehl"/>
          <w:color w:val="FFFFFF"/>
          <w:sz w:val="2"/>
          <w:szCs w:val="2"/>
          <w:rtl/>
        </w:rPr>
        <w:t>5129371</w:t>
      </w:r>
    </w:p>
    <w:p w14:paraId="544671CB" w14:textId="77777777" w:rsidR="00E22D1C" w:rsidRPr="00BF0283" w:rsidRDefault="00BF0283" w:rsidP="00E22D1C">
      <w:pPr>
        <w:keepNext/>
        <w:rPr>
          <w:rFonts w:ascii="David" w:hAnsi="David"/>
          <w:color w:val="FFFFFF"/>
          <w:sz w:val="2"/>
          <w:szCs w:val="2"/>
          <w:rtl/>
        </w:rPr>
      </w:pPr>
      <w:r w:rsidRPr="00BF0283">
        <w:rPr>
          <w:rFonts w:ascii="David" w:hAnsi="David"/>
          <w:color w:val="FFFFFF"/>
          <w:sz w:val="2"/>
          <w:szCs w:val="2"/>
          <w:rtl/>
        </w:rPr>
        <w:t>54678313</w:t>
      </w:r>
    </w:p>
    <w:p w14:paraId="2D885403" w14:textId="77777777" w:rsidR="00E22D1C" w:rsidRDefault="00E22D1C" w:rsidP="00E22D1C">
      <w:pPr>
        <w:rPr>
          <w:rtl/>
        </w:rPr>
      </w:pPr>
    </w:p>
    <w:p w14:paraId="620BB3B5" w14:textId="77777777" w:rsidR="00E22D1C" w:rsidRDefault="00E22D1C" w:rsidP="00E22D1C">
      <w:pPr>
        <w:jc w:val="center"/>
        <w:rPr>
          <w:color w:val="0000FF"/>
          <w:u w:val="single"/>
        </w:rPr>
      </w:pPr>
      <w:hyperlink r:id="rId150" w:history="1">
        <w:r>
          <w:rPr>
            <w:color w:val="0000FF"/>
            <w:u w:val="single"/>
            <w:rtl/>
          </w:rPr>
          <w:t>בעניין עריכה ושינויים במסמכי פסיקה, חקיקה ועוד באתר נבו – הקש כאן</w:t>
        </w:r>
      </w:hyperlink>
    </w:p>
    <w:p w14:paraId="75F9FE91" w14:textId="77777777" w:rsidR="00BF0283" w:rsidRPr="00BF0283" w:rsidRDefault="00BF0283" w:rsidP="00BF0283">
      <w:pPr>
        <w:keepNext/>
        <w:rPr>
          <w:rFonts w:ascii="David" w:hAnsi="David"/>
          <w:color w:val="000000"/>
          <w:sz w:val="22"/>
          <w:szCs w:val="22"/>
          <w:rtl/>
        </w:rPr>
      </w:pPr>
    </w:p>
    <w:p w14:paraId="12A7FC63" w14:textId="77777777" w:rsidR="00BF0283" w:rsidRPr="00BF0283" w:rsidRDefault="00BF0283" w:rsidP="00BF0283">
      <w:pPr>
        <w:keepNext/>
        <w:rPr>
          <w:rFonts w:ascii="David" w:hAnsi="David"/>
          <w:color w:val="000000"/>
          <w:sz w:val="22"/>
          <w:szCs w:val="22"/>
          <w:rtl/>
        </w:rPr>
      </w:pPr>
      <w:r w:rsidRPr="00BF0283">
        <w:rPr>
          <w:rFonts w:ascii="David" w:hAnsi="David"/>
          <w:color w:val="000000"/>
          <w:sz w:val="22"/>
          <w:szCs w:val="22"/>
          <w:rtl/>
        </w:rPr>
        <w:t>משה בר עם 54678313-/</w:t>
      </w:r>
    </w:p>
    <w:p w14:paraId="518A113E" w14:textId="77777777" w:rsidR="002A7B51" w:rsidRPr="00E22D1C" w:rsidRDefault="00BF0283" w:rsidP="00BF0283">
      <w:pPr>
        <w:rPr>
          <w:color w:val="0000FF"/>
          <w:u w:val="single"/>
        </w:rPr>
      </w:pPr>
      <w:r w:rsidRPr="00BF0283">
        <w:rPr>
          <w:color w:val="000000"/>
          <w:u w:val="single"/>
          <w:rtl/>
        </w:rPr>
        <w:t>נוסח מסמך זה כפוף לשינויי ניסוח ועריכה</w:t>
      </w:r>
    </w:p>
    <w:sectPr w:rsidR="002A7B51" w:rsidRPr="00E22D1C" w:rsidSect="00BF0283">
      <w:headerReference w:type="even" r:id="rId151"/>
      <w:headerReference w:type="default" r:id="rId152"/>
      <w:footerReference w:type="even" r:id="rId153"/>
      <w:footerReference w:type="default" r:id="rId15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E5E7A2" w14:textId="77777777" w:rsidR="002960A5" w:rsidRDefault="002960A5">
      <w:r>
        <w:separator/>
      </w:r>
    </w:p>
  </w:endnote>
  <w:endnote w:type="continuationSeparator" w:id="0">
    <w:p w14:paraId="06F053D1" w14:textId="77777777" w:rsidR="002960A5" w:rsidRDefault="00296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92014" w14:textId="77777777" w:rsidR="00A94D9D" w:rsidRDefault="00A94D9D" w:rsidP="00BF0283">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15</w:t>
    </w:r>
    <w:r>
      <w:rPr>
        <w:rFonts w:ascii="FrankRuehl" w:hAnsi="FrankRuehl" w:cs="FrankRuehl"/>
        <w:rtl/>
      </w:rPr>
      <w:fldChar w:fldCharType="end"/>
    </w:r>
  </w:p>
  <w:p w14:paraId="440049D3" w14:textId="77777777" w:rsidR="00A94D9D" w:rsidRPr="00BF0283" w:rsidRDefault="00A94D9D" w:rsidP="00BF0283">
    <w:pPr>
      <w:pStyle w:val="a4"/>
      <w:pBdr>
        <w:top w:val="single" w:sz="4" w:space="1" w:color="auto"/>
        <w:between w:val="single" w:sz="4" w:space="0" w:color="auto"/>
      </w:pBdr>
      <w:spacing w:after="60"/>
      <w:jc w:val="center"/>
      <w:rPr>
        <w:rFonts w:ascii="FrankRuehl" w:hAnsi="FrankRuehl" w:cs="FrankRuehl"/>
        <w:color w:val="000000"/>
      </w:rPr>
    </w:pPr>
    <w:r w:rsidRPr="00BF028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29111" w14:textId="77777777" w:rsidR="00A94D9D" w:rsidRDefault="00A94D9D" w:rsidP="00BF0283">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174B5">
      <w:rPr>
        <w:rFonts w:ascii="FrankRuehl" w:hAnsi="FrankRuehl" w:cs="FrankRuehl"/>
        <w:noProof/>
        <w:rtl/>
      </w:rPr>
      <w:t>1</w:t>
    </w:r>
    <w:r>
      <w:rPr>
        <w:rFonts w:ascii="FrankRuehl" w:hAnsi="FrankRuehl" w:cs="FrankRuehl"/>
        <w:rtl/>
      </w:rPr>
      <w:fldChar w:fldCharType="end"/>
    </w:r>
  </w:p>
  <w:p w14:paraId="7CF4012E" w14:textId="77777777" w:rsidR="00A94D9D" w:rsidRPr="00BF0283" w:rsidRDefault="00A94D9D" w:rsidP="00BF0283">
    <w:pPr>
      <w:pStyle w:val="a4"/>
      <w:pBdr>
        <w:top w:val="single" w:sz="4" w:space="1" w:color="auto"/>
        <w:between w:val="single" w:sz="4" w:space="0" w:color="auto"/>
      </w:pBdr>
      <w:spacing w:after="60"/>
      <w:jc w:val="center"/>
      <w:rPr>
        <w:rFonts w:ascii="FrankRuehl" w:hAnsi="FrankRuehl" w:cs="FrankRuehl"/>
        <w:color w:val="000000"/>
      </w:rPr>
    </w:pPr>
    <w:r w:rsidRPr="00BF0283">
      <w:rPr>
        <w:rFonts w:ascii="FrankRuehl" w:hAnsi="FrankRuehl" w:cs="FrankRuehl"/>
        <w:color w:val="000000"/>
      </w:rPr>
      <w:pict w14:anchorId="41262A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FBA5B8" w14:textId="77777777" w:rsidR="002960A5" w:rsidRDefault="002960A5">
      <w:r>
        <w:separator/>
      </w:r>
    </w:p>
  </w:footnote>
  <w:footnote w:type="continuationSeparator" w:id="0">
    <w:p w14:paraId="4C212A4A" w14:textId="77777777" w:rsidR="002960A5" w:rsidRDefault="002960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CE0D7" w14:textId="77777777" w:rsidR="00A94D9D" w:rsidRPr="00BF0283" w:rsidRDefault="00A94D9D" w:rsidP="00BF028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28662-02-15</w:t>
    </w:r>
    <w:r>
      <w:rPr>
        <w:rFonts w:ascii="David" w:hAnsi="David"/>
        <w:color w:val="000000"/>
        <w:sz w:val="22"/>
        <w:szCs w:val="22"/>
        <w:rtl/>
      </w:rPr>
      <w:tab/>
      <w:t xml:space="preserve"> מדינת ישראל נ' חליל ג'יוסי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A7BBB" w14:textId="77777777" w:rsidR="00A94D9D" w:rsidRPr="00BF0283" w:rsidRDefault="00A94D9D" w:rsidP="00BF028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28662-02-15</w:t>
    </w:r>
    <w:r>
      <w:rPr>
        <w:rFonts w:ascii="David" w:hAnsi="David"/>
        <w:color w:val="000000"/>
        <w:sz w:val="22"/>
        <w:szCs w:val="22"/>
        <w:rtl/>
      </w:rPr>
      <w:tab/>
      <w:t xml:space="preserve"> מדינת ישראל נ' חליל ג'יוסי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29E0406"/>
    <w:multiLevelType w:val="hybridMultilevel"/>
    <w:tmpl w:val="A5B6D588"/>
    <w:lvl w:ilvl="0" w:tplc="68A4BC2E">
      <w:start w:val="1"/>
      <w:numFmt w:val="decimal"/>
      <w:lvlText w:val="%1."/>
      <w:lvlJc w:val="left"/>
      <w:pPr>
        <w:tabs>
          <w:tab w:val="num" w:pos="1080"/>
        </w:tabs>
        <w:ind w:left="1080" w:hanging="360"/>
      </w:pPr>
      <w:rPr>
        <w:rFonts w:cs="Times New Roman"/>
        <w:b w:val="0"/>
        <w:bCs w:val="0"/>
      </w:rPr>
    </w:lvl>
    <w:lvl w:ilvl="1" w:tplc="38F81234">
      <w:start w:val="1"/>
      <w:numFmt w:val="hebrew1"/>
      <w:lvlText w:val="%2."/>
      <w:lvlJc w:val="center"/>
      <w:pPr>
        <w:tabs>
          <w:tab w:val="num" w:pos="1440"/>
        </w:tabs>
        <w:ind w:left="1440" w:hanging="360"/>
      </w:pPr>
      <w:rPr>
        <w:rFonts w:cs="FrankRuehl"/>
        <w:b w:val="0"/>
        <w:bCs w:val="0"/>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51311B23"/>
    <w:multiLevelType w:val="hybridMultilevel"/>
    <w:tmpl w:val="798670BA"/>
    <w:lvl w:ilvl="0" w:tplc="0409000F">
      <w:start w:val="1"/>
      <w:numFmt w:val="decimal"/>
      <w:lvlText w:val="%1."/>
      <w:lvlJc w:val="left"/>
      <w:pPr>
        <w:ind w:left="720" w:hanging="360"/>
      </w:pPr>
    </w:lvl>
    <w:lvl w:ilvl="1" w:tplc="8F02D624">
      <w:start w:val="1"/>
      <w:numFmt w:val="hebrew1"/>
      <w:lvlText w:val="%2."/>
      <w:lvlJc w:val="left"/>
      <w:pPr>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EA74181"/>
    <w:multiLevelType w:val="hybridMultilevel"/>
    <w:tmpl w:val="19703FAE"/>
    <w:lvl w:ilvl="0" w:tplc="47EEC666">
      <w:start w:val="1"/>
      <w:numFmt w:val="decimal"/>
      <w:lvlText w:val="%1."/>
      <w:lvlJc w:val="left"/>
      <w:pPr>
        <w:ind w:left="720" w:hanging="360"/>
      </w:pPr>
      <w:rPr>
        <w:rFonts w:cs="FrankRuehl"/>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78D734CD"/>
    <w:multiLevelType w:val="hybridMultilevel"/>
    <w:tmpl w:val="A8AA01B2"/>
    <w:lvl w:ilvl="0" w:tplc="6450D67A">
      <w:start w:val="1"/>
      <w:numFmt w:val="hebrew1"/>
      <w:lvlText w:val="%1."/>
      <w:lvlJc w:val="left"/>
      <w:pPr>
        <w:ind w:left="643" w:hanging="360"/>
      </w:pPr>
      <w:rPr>
        <w:rFonts w:ascii="Arial" w:hAnsi="Arial" w:cs="FrankRuehl" w:hint="default"/>
      </w:rPr>
    </w:lvl>
    <w:lvl w:ilvl="1" w:tplc="04090019">
      <w:start w:val="1"/>
      <w:numFmt w:val="lowerLetter"/>
      <w:lvlText w:val="%2."/>
      <w:lvlJc w:val="left"/>
      <w:pPr>
        <w:ind w:left="1873" w:hanging="360"/>
      </w:pPr>
      <w:rPr>
        <w:rFonts w:cs="Times New Roman"/>
      </w:rPr>
    </w:lvl>
    <w:lvl w:ilvl="2" w:tplc="0409001B" w:tentative="1">
      <w:start w:val="1"/>
      <w:numFmt w:val="lowerRoman"/>
      <w:lvlText w:val="%3."/>
      <w:lvlJc w:val="right"/>
      <w:pPr>
        <w:ind w:left="2593" w:hanging="180"/>
      </w:pPr>
      <w:rPr>
        <w:rFonts w:cs="Times New Roman"/>
      </w:rPr>
    </w:lvl>
    <w:lvl w:ilvl="3" w:tplc="0409000F" w:tentative="1">
      <w:start w:val="1"/>
      <w:numFmt w:val="decimal"/>
      <w:lvlText w:val="%4."/>
      <w:lvlJc w:val="left"/>
      <w:pPr>
        <w:ind w:left="3313" w:hanging="360"/>
      </w:pPr>
      <w:rPr>
        <w:rFonts w:cs="Times New Roman"/>
      </w:rPr>
    </w:lvl>
    <w:lvl w:ilvl="4" w:tplc="04090019" w:tentative="1">
      <w:start w:val="1"/>
      <w:numFmt w:val="lowerLetter"/>
      <w:lvlText w:val="%5."/>
      <w:lvlJc w:val="left"/>
      <w:pPr>
        <w:ind w:left="4033" w:hanging="360"/>
      </w:pPr>
      <w:rPr>
        <w:rFonts w:cs="Times New Roman"/>
      </w:rPr>
    </w:lvl>
    <w:lvl w:ilvl="5" w:tplc="0409001B" w:tentative="1">
      <w:start w:val="1"/>
      <w:numFmt w:val="lowerRoman"/>
      <w:lvlText w:val="%6."/>
      <w:lvlJc w:val="right"/>
      <w:pPr>
        <w:ind w:left="4753" w:hanging="180"/>
      </w:pPr>
      <w:rPr>
        <w:rFonts w:cs="Times New Roman"/>
      </w:rPr>
    </w:lvl>
    <w:lvl w:ilvl="6" w:tplc="0409000F" w:tentative="1">
      <w:start w:val="1"/>
      <w:numFmt w:val="decimal"/>
      <w:lvlText w:val="%7."/>
      <w:lvlJc w:val="left"/>
      <w:pPr>
        <w:ind w:left="5473" w:hanging="360"/>
      </w:pPr>
      <w:rPr>
        <w:rFonts w:cs="Times New Roman"/>
      </w:rPr>
    </w:lvl>
    <w:lvl w:ilvl="7" w:tplc="04090019" w:tentative="1">
      <w:start w:val="1"/>
      <w:numFmt w:val="lowerLetter"/>
      <w:lvlText w:val="%8."/>
      <w:lvlJc w:val="left"/>
      <w:pPr>
        <w:ind w:left="6193" w:hanging="360"/>
      </w:pPr>
      <w:rPr>
        <w:rFonts w:cs="Times New Roman"/>
      </w:rPr>
    </w:lvl>
    <w:lvl w:ilvl="8" w:tplc="0409001B" w:tentative="1">
      <w:start w:val="1"/>
      <w:numFmt w:val="lowerRoman"/>
      <w:lvlText w:val="%9."/>
      <w:lvlJc w:val="right"/>
      <w:pPr>
        <w:ind w:left="6913" w:hanging="180"/>
      </w:pPr>
      <w:rPr>
        <w:rFonts w:cs="Times New Roman"/>
      </w:rPr>
    </w:lvl>
  </w:abstractNum>
  <w:num w:numId="1" w16cid:durableId="2009476652">
    <w:abstractNumId w:val="3"/>
  </w:num>
  <w:num w:numId="2" w16cid:durableId="232008990">
    <w:abstractNumId w:val="0"/>
  </w:num>
  <w:num w:numId="3" w16cid:durableId="302853387">
    <w:abstractNumId w:val="1"/>
  </w:num>
  <w:num w:numId="4" w16cid:durableId="1261449516">
    <w:abstractNumId w:val="4"/>
  </w:num>
  <w:num w:numId="5" w16cid:durableId="416554897">
    <w:abstractNumId w:val="5"/>
  </w:num>
  <w:num w:numId="6" w16cid:durableId="9831251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A7B51"/>
    <w:rsid w:val="00191783"/>
    <w:rsid w:val="002960A5"/>
    <w:rsid w:val="002A7B51"/>
    <w:rsid w:val="003E3395"/>
    <w:rsid w:val="00535DC0"/>
    <w:rsid w:val="009174B5"/>
    <w:rsid w:val="00986217"/>
    <w:rsid w:val="00A94D9D"/>
    <w:rsid w:val="00BF0283"/>
    <w:rsid w:val="00E22199"/>
    <w:rsid w:val="00E22D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AEE4BF9"/>
  <w15:chartTrackingRefBased/>
  <w15:docId w15:val="{8A591B79-6104-49C7-BF8E-D7B86E73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A7B51"/>
    <w:pPr>
      <w:bidi/>
    </w:pPr>
    <w:rPr>
      <w:rFonts w:cs="David"/>
      <w:sz w:val="24"/>
      <w:szCs w:val="24"/>
    </w:rPr>
  </w:style>
  <w:style w:type="paragraph" w:styleId="1">
    <w:name w:val="heading 1"/>
    <w:basedOn w:val="a"/>
    <w:next w:val="a"/>
    <w:qFormat/>
    <w:rsid w:val="002A7B51"/>
    <w:pPr>
      <w:keepNext/>
      <w:spacing w:before="240" w:after="60"/>
      <w:outlineLvl w:val="0"/>
    </w:pPr>
    <w:rPr>
      <w:rFonts w:ascii="Arial" w:hAnsi="Arial" w:cs="Arial"/>
      <w:b/>
      <w:bCs/>
      <w:kern w:val="32"/>
      <w:sz w:val="32"/>
      <w:szCs w:val="32"/>
    </w:rPr>
  </w:style>
  <w:style w:type="paragraph" w:styleId="4">
    <w:name w:val="heading 4"/>
    <w:basedOn w:val="a"/>
    <w:next w:val="a"/>
    <w:qFormat/>
    <w:rsid w:val="002A7B51"/>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2A7B51"/>
    <w:pPr>
      <w:tabs>
        <w:tab w:val="center" w:pos="4153"/>
        <w:tab w:val="right" w:pos="8306"/>
      </w:tabs>
    </w:pPr>
  </w:style>
  <w:style w:type="paragraph" w:styleId="a4">
    <w:name w:val="footer"/>
    <w:basedOn w:val="a"/>
    <w:rsid w:val="002A7B51"/>
    <w:pPr>
      <w:tabs>
        <w:tab w:val="center" w:pos="4153"/>
        <w:tab w:val="right" w:pos="8306"/>
      </w:tabs>
    </w:pPr>
  </w:style>
  <w:style w:type="character" w:styleId="a5">
    <w:name w:val="annotation reference"/>
    <w:rsid w:val="002A7B51"/>
    <w:rPr>
      <w:sz w:val="16"/>
      <w:szCs w:val="16"/>
    </w:rPr>
  </w:style>
  <w:style w:type="paragraph" w:styleId="a6">
    <w:name w:val="annotation text"/>
    <w:basedOn w:val="a"/>
    <w:rsid w:val="002A7B51"/>
    <w:rPr>
      <w:rFonts w:cs="Times New Roman"/>
      <w:lang w:eastAsia="he-IL"/>
    </w:rPr>
  </w:style>
  <w:style w:type="paragraph" w:styleId="a7">
    <w:name w:val="Balloon Text"/>
    <w:basedOn w:val="a"/>
    <w:rsid w:val="002A7B51"/>
    <w:rPr>
      <w:rFonts w:ascii="Tahoma" w:hAnsi="Tahoma" w:cs="Tahoma"/>
      <w:sz w:val="16"/>
      <w:szCs w:val="16"/>
    </w:rPr>
  </w:style>
  <w:style w:type="table" w:styleId="a8">
    <w:name w:val="Table Grid"/>
    <w:basedOn w:val="a1"/>
    <w:rsid w:val="002A7B5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2A7B51"/>
  </w:style>
  <w:style w:type="paragraph" w:customStyle="1" w:styleId="Ruller5">
    <w:name w:val="Ruller5"/>
    <w:basedOn w:val="a"/>
    <w:link w:val="Ruller50"/>
    <w:rsid w:val="002A7B51"/>
    <w:pPr>
      <w:overflowPunct w:val="0"/>
      <w:autoSpaceDE w:val="0"/>
      <w:autoSpaceDN w:val="0"/>
      <w:adjustRightInd w:val="0"/>
      <w:ind w:left="1642" w:right="1282"/>
      <w:jc w:val="both"/>
    </w:pPr>
    <w:rPr>
      <w:rFonts w:ascii="Arial TUR" w:hAnsi="Arial TUR" w:cs="FrankRuehl"/>
      <w:spacing w:val="10"/>
      <w:sz w:val="22"/>
      <w:szCs w:val="28"/>
    </w:rPr>
  </w:style>
  <w:style w:type="character" w:customStyle="1" w:styleId="Ruller50">
    <w:name w:val="Ruller5 תו"/>
    <w:link w:val="Ruller5"/>
    <w:locked/>
    <w:rsid w:val="002A7B51"/>
    <w:rPr>
      <w:rFonts w:ascii="Arial TUR" w:hAnsi="Arial TUR" w:cs="FrankRuehl"/>
      <w:spacing w:val="10"/>
      <w:sz w:val="22"/>
      <w:szCs w:val="28"/>
      <w:lang w:val="en-US" w:eastAsia="en-US" w:bidi="he-IL"/>
    </w:rPr>
  </w:style>
  <w:style w:type="paragraph" w:customStyle="1" w:styleId="ListParagraph">
    <w:name w:val="List Paragraph"/>
    <w:basedOn w:val="a"/>
    <w:rsid w:val="002A7B51"/>
    <w:pPr>
      <w:ind w:left="720"/>
    </w:pPr>
    <w:rPr>
      <w:rFonts w:cs="Times New Roman"/>
    </w:rPr>
  </w:style>
  <w:style w:type="character" w:styleId="Hyperlink">
    <w:name w:val="Hyperlink"/>
    <w:rsid w:val="002A7B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case/5569233" TargetMode="External"/><Relationship Id="rId21" Type="http://schemas.openxmlformats.org/officeDocument/2006/relationships/hyperlink" Target="http://www.nevo.co.il/law/70301/274.2." TargetMode="External"/><Relationship Id="rId42" Type="http://schemas.openxmlformats.org/officeDocument/2006/relationships/hyperlink" Target="http://www.nevo.co.il/law/70301/40b" TargetMode="External"/><Relationship Id="rId63" Type="http://schemas.openxmlformats.org/officeDocument/2006/relationships/hyperlink" Target="http://www.nevo.co.il/law/70301/40jc.a" TargetMode="External"/><Relationship Id="rId84" Type="http://schemas.openxmlformats.org/officeDocument/2006/relationships/hyperlink" Target="http://www.nevo.co.il/law/70301/25" TargetMode="External"/><Relationship Id="rId138" Type="http://schemas.openxmlformats.org/officeDocument/2006/relationships/hyperlink" Target="http://www.nevo.co.il/case/5582859" TargetMode="External"/><Relationship Id="rId107" Type="http://schemas.openxmlformats.org/officeDocument/2006/relationships/hyperlink" Target="http://www.nevo.co.il/law/70301/40c.b" TargetMode="External"/><Relationship Id="rId11" Type="http://schemas.openxmlformats.org/officeDocument/2006/relationships/hyperlink" Target="http://www.nevo.co.il/law/70301/40b" TargetMode="External"/><Relationship Id="rId32" Type="http://schemas.openxmlformats.org/officeDocument/2006/relationships/hyperlink" Target="http://www.nevo.co.il/law/70301/40jc.a" TargetMode="External"/><Relationship Id="rId53" Type="http://schemas.openxmlformats.org/officeDocument/2006/relationships/hyperlink" Target="http://www.nevo.co.il/law/70301/274.2.274.3" TargetMode="External"/><Relationship Id="rId74" Type="http://schemas.openxmlformats.org/officeDocument/2006/relationships/hyperlink" Target="http://www.nevo.co.il/law/70301/338.5" TargetMode="External"/><Relationship Id="rId128" Type="http://schemas.openxmlformats.org/officeDocument/2006/relationships/hyperlink" Target="http://www.nevo.co.il/law/70301/40jc.b" TargetMode="External"/><Relationship Id="rId149" Type="http://schemas.openxmlformats.org/officeDocument/2006/relationships/hyperlink" Target="http://www.nevo.co.il/law/70301/5" TargetMode="External"/><Relationship Id="rId5" Type="http://schemas.openxmlformats.org/officeDocument/2006/relationships/footnotes" Target="footnotes.xml"/><Relationship Id="rId95" Type="http://schemas.openxmlformats.org/officeDocument/2006/relationships/hyperlink" Target="http://www.nevo.co.il/case/6018516" TargetMode="External"/><Relationship Id="rId22" Type="http://schemas.openxmlformats.org/officeDocument/2006/relationships/hyperlink" Target="http://www.nevo.co.il/law/70301/274.2.274.3" TargetMode="External"/><Relationship Id="rId27" Type="http://schemas.openxmlformats.org/officeDocument/2006/relationships/hyperlink" Target="http://www.nevo.co.il/law/70301/335.a.1" TargetMode="External"/><Relationship Id="rId43" Type="http://schemas.openxmlformats.org/officeDocument/2006/relationships/hyperlink" Target="http://www.nevo.co.il/law/70301/40c.a" TargetMode="External"/><Relationship Id="rId48" Type="http://schemas.openxmlformats.org/officeDocument/2006/relationships/hyperlink" Target="http://www.nevo.co.il/law/70301/144.b" TargetMode="External"/><Relationship Id="rId64" Type="http://schemas.openxmlformats.org/officeDocument/2006/relationships/hyperlink" Target="http://www.nevo.co.il/law/70301/40jc.b" TargetMode="External"/><Relationship Id="rId69" Type="http://schemas.openxmlformats.org/officeDocument/2006/relationships/hyperlink" Target="http://www.nevo.co.il/law/70301/329.2" TargetMode="External"/><Relationship Id="rId113" Type="http://schemas.openxmlformats.org/officeDocument/2006/relationships/hyperlink" Target="http://www.nevo.co.il/safrut/book/14971" TargetMode="External"/><Relationship Id="rId118" Type="http://schemas.openxmlformats.org/officeDocument/2006/relationships/hyperlink" Target="http://www.nevo.co.il/case/11270447" TargetMode="External"/><Relationship Id="rId134" Type="http://schemas.openxmlformats.org/officeDocument/2006/relationships/hyperlink" Target="http://www.nevo.co.il/case/7681198" TargetMode="External"/><Relationship Id="rId139" Type="http://schemas.openxmlformats.org/officeDocument/2006/relationships/hyperlink" Target="http://www.nevo.co.il/case/6010862" TargetMode="External"/><Relationship Id="rId80" Type="http://schemas.openxmlformats.org/officeDocument/2006/relationships/hyperlink" Target="http://www.nevo.co.il/law/70301/338.5" TargetMode="External"/><Relationship Id="rId85" Type="http://schemas.openxmlformats.org/officeDocument/2006/relationships/hyperlink" Target="http://www.nevo.co.il/law/70301/338.5" TargetMode="External"/><Relationship Id="rId150" Type="http://schemas.openxmlformats.org/officeDocument/2006/relationships/hyperlink" Target="http://www.nevo.co.il/advertisements/nevo-100.doc" TargetMode="External"/><Relationship Id="rId155" Type="http://schemas.openxmlformats.org/officeDocument/2006/relationships/fontTable" Target="fontTable.xml"/><Relationship Id="rId12" Type="http://schemas.openxmlformats.org/officeDocument/2006/relationships/hyperlink" Target="http://www.nevo.co.il/law/70301/40c.a" TargetMode="External"/><Relationship Id="rId17" Type="http://schemas.openxmlformats.org/officeDocument/2006/relationships/hyperlink" Target="http://www.nevo.co.il/law/70301/144.b" TargetMode="External"/><Relationship Id="rId33" Type="http://schemas.openxmlformats.org/officeDocument/2006/relationships/hyperlink" Target="http://www.nevo.co.il/law/70301/40jc.b" TargetMode="External"/><Relationship Id="rId38" Type="http://schemas.openxmlformats.org/officeDocument/2006/relationships/hyperlink" Target="http://www.nevo.co.il/law/70301" TargetMode="External"/><Relationship Id="rId59" Type="http://schemas.openxmlformats.org/officeDocument/2006/relationships/hyperlink" Target="http://www.nevo.co.il/law/70301/338.5" TargetMode="External"/><Relationship Id="rId103" Type="http://schemas.openxmlformats.org/officeDocument/2006/relationships/hyperlink" Target="http://www.nevo.co.il/case/7765894" TargetMode="External"/><Relationship Id="rId108" Type="http://schemas.openxmlformats.org/officeDocument/2006/relationships/hyperlink" Target="http://www.nevo.co.il/law/70301/40ja" TargetMode="External"/><Relationship Id="rId124" Type="http://schemas.openxmlformats.org/officeDocument/2006/relationships/hyperlink" Target="http://www.nevo.co.il/case/17954235" TargetMode="External"/><Relationship Id="rId129" Type="http://schemas.openxmlformats.org/officeDocument/2006/relationships/hyperlink" Target="http://www.nevo.co.il/law/70301" TargetMode="External"/><Relationship Id="rId54" Type="http://schemas.openxmlformats.org/officeDocument/2006/relationships/hyperlink" Target="http://www.nevo.co.il/law/70301/274.3" TargetMode="External"/><Relationship Id="rId70" Type="http://schemas.openxmlformats.org/officeDocument/2006/relationships/hyperlink" Target="http://www.nevo.co.il/law/70301" TargetMode="External"/><Relationship Id="rId75" Type="http://schemas.openxmlformats.org/officeDocument/2006/relationships/hyperlink" Target="http://www.nevo.co.il/law/70301/152" TargetMode="External"/><Relationship Id="rId91" Type="http://schemas.openxmlformats.org/officeDocument/2006/relationships/hyperlink" Target="http://www.nevo.co.il/law/70301" TargetMode="External"/><Relationship Id="rId96" Type="http://schemas.openxmlformats.org/officeDocument/2006/relationships/hyperlink" Target="http://www.nevo.co.il/law/70301/40jc" TargetMode="External"/><Relationship Id="rId140" Type="http://schemas.openxmlformats.org/officeDocument/2006/relationships/hyperlink" Target="http://www.nevo.co.il/case/6209896" TargetMode="External"/><Relationship Id="rId145" Type="http://schemas.openxmlformats.org/officeDocument/2006/relationships/hyperlink" Target="http://www.nevo.co.il/law/70301/332a"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0301/274.3" TargetMode="External"/><Relationship Id="rId28" Type="http://schemas.openxmlformats.org/officeDocument/2006/relationships/hyperlink" Target="http://www.nevo.co.il/law/70301/338.5" TargetMode="External"/><Relationship Id="rId49" Type="http://schemas.openxmlformats.org/officeDocument/2006/relationships/hyperlink" Target="http://www.nevo.co.il/law/70301/144.b2" TargetMode="External"/><Relationship Id="rId114" Type="http://schemas.openxmlformats.org/officeDocument/2006/relationships/hyperlink" Target="http://www.nevo.co.il/case/5703734" TargetMode="External"/><Relationship Id="rId119" Type="http://schemas.openxmlformats.org/officeDocument/2006/relationships/hyperlink" Target="http://www.nevo.co.il/case/6953822" TargetMode="External"/><Relationship Id="rId44" Type="http://schemas.openxmlformats.org/officeDocument/2006/relationships/hyperlink" Target="http://www.nevo.co.il/law/70301/40c.b" TargetMode="External"/><Relationship Id="rId60" Type="http://schemas.openxmlformats.org/officeDocument/2006/relationships/hyperlink" Target="http://www.nevo.co.il/law/70301/40ja" TargetMode="External"/><Relationship Id="rId65" Type="http://schemas.openxmlformats.org/officeDocument/2006/relationships/hyperlink" Target="http://www.nevo.co.il/law/70301/413e" TargetMode="External"/><Relationship Id="rId81" Type="http://schemas.openxmlformats.org/officeDocument/2006/relationships/hyperlink" Target="http://www.nevo.co.il/law/70301/152" TargetMode="External"/><Relationship Id="rId86" Type="http://schemas.openxmlformats.org/officeDocument/2006/relationships/hyperlink" Target="http://www.nevo.co.il/law/70301/413e" TargetMode="External"/><Relationship Id="rId130" Type="http://schemas.openxmlformats.org/officeDocument/2006/relationships/hyperlink" Target="http://www.nevo.co.il/case/7680382" TargetMode="External"/><Relationship Id="rId135" Type="http://schemas.openxmlformats.org/officeDocument/2006/relationships/hyperlink" Target="http://www.nevo.co.il/case/13104258" TargetMode="External"/><Relationship Id="rId151" Type="http://schemas.openxmlformats.org/officeDocument/2006/relationships/header" Target="header1.xml"/><Relationship Id="rId156" Type="http://schemas.openxmlformats.org/officeDocument/2006/relationships/theme" Target="theme/theme1.xml"/><Relationship Id="rId13" Type="http://schemas.openxmlformats.org/officeDocument/2006/relationships/hyperlink" Target="http://www.nevo.co.il/law/70301/40c.b" TargetMode="External"/><Relationship Id="rId18" Type="http://schemas.openxmlformats.org/officeDocument/2006/relationships/hyperlink" Target="http://www.nevo.co.il/law/70301/144.b2" TargetMode="External"/><Relationship Id="rId39" Type="http://schemas.openxmlformats.org/officeDocument/2006/relationships/hyperlink" Target="http://www.nevo.co.il/law/70301/3.b" TargetMode="External"/><Relationship Id="rId109" Type="http://schemas.openxmlformats.org/officeDocument/2006/relationships/hyperlink" Target="http://www.nevo.co.il/law/70301/40c.b" TargetMode="External"/><Relationship Id="rId34" Type="http://schemas.openxmlformats.org/officeDocument/2006/relationships/hyperlink" Target="http://www.nevo.co.il/law/70301/413e" TargetMode="External"/><Relationship Id="rId50" Type="http://schemas.openxmlformats.org/officeDocument/2006/relationships/hyperlink" Target="http://www.nevo.co.il/law/70301/152" TargetMode="External"/><Relationship Id="rId55" Type="http://schemas.openxmlformats.org/officeDocument/2006/relationships/hyperlink" Target="http://www.nevo.co.il/law/70301/329.2" TargetMode="External"/><Relationship Id="rId76" Type="http://schemas.openxmlformats.org/officeDocument/2006/relationships/hyperlink" Target="http://www.nevo.co.il/law/70301/329.2" TargetMode="External"/><Relationship Id="rId97" Type="http://schemas.openxmlformats.org/officeDocument/2006/relationships/hyperlink" Target="http://www.nevo.co.il/case/20033641" TargetMode="External"/><Relationship Id="rId104" Type="http://schemas.openxmlformats.org/officeDocument/2006/relationships/hyperlink" Target="http://www.nevo.co.il/law/70301/40d" TargetMode="External"/><Relationship Id="rId120" Type="http://schemas.openxmlformats.org/officeDocument/2006/relationships/hyperlink" Target="http://www.nevo.co.il/case/20371840" TargetMode="External"/><Relationship Id="rId125" Type="http://schemas.openxmlformats.org/officeDocument/2006/relationships/hyperlink" Target="http://www.nevo.co.il/case/18058872" TargetMode="External"/><Relationship Id="rId141" Type="http://schemas.openxmlformats.org/officeDocument/2006/relationships/hyperlink" Target="http://www.nevo.co.il/case/5750760" TargetMode="External"/><Relationship Id="rId146" Type="http://schemas.openxmlformats.org/officeDocument/2006/relationships/hyperlink" Target="http://www.nevo.co.il/law/70301"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01/144.b2" TargetMode="External"/><Relationship Id="rId92" Type="http://schemas.openxmlformats.org/officeDocument/2006/relationships/hyperlink" Target="http://www.nevo.co.il/law/70301/fCaS" TargetMode="External"/><Relationship Id="rId2" Type="http://schemas.openxmlformats.org/officeDocument/2006/relationships/styles" Target="styles.xml"/><Relationship Id="rId29" Type="http://schemas.openxmlformats.org/officeDocument/2006/relationships/hyperlink" Target="http://www.nevo.co.il/law/70301/40ja" TargetMode="External"/><Relationship Id="rId24" Type="http://schemas.openxmlformats.org/officeDocument/2006/relationships/hyperlink" Target="http://www.nevo.co.il/law/70301/329.2" TargetMode="External"/><Relationship Id="rId40" Type="http://schemas.openxmlformats.org/officeDocument/2006/relationships/hyperlink" Target="http://www.nevo.co.il/law/70301/5" TargetMode="External"/><Relationship Id="rId45" Type="http://schemas.openxmlformats.org/officeDocument/2006/relationships/hyperlink" Target="http://www.nevo.co.il/law/70301/40d" TargetMode="External"/><Relationship Id="rId66" Type="http://schemas.openxmlformats.org/officeDocument/2006/relationships/hyperlink" Target="http://www.nevo.co.il/law/70301/fCaS" TargetMode="External"/><Relationship Id="rId87" Type="http://schemas.openxmlformats.org/officeDocument/2006/relationships/hyperlink" Target="http://www.nevo.co.il/law/70301/152" TargetMode="External"/><Relationship Id="rId110" Type="http://schemas.openxmlformats.org/officeDocument/2006/relationships/hyperlink" Target="http://www.nevo.co.il/law/70301/40jb" TargetMode="External"/><Relationship Id="rId115" Type="http://schemas.openxmlformats.org/officeDocument/2006/relationships/hyperlink" Target="http://www.nevo.co.il/case/17938943" TargetMode="External"/><Relationship Id="rId131" Type="http://schemas.openxmlformats.org/officeDocument/2006/relationships/hyperlink" Target="http://www.nevo.co.il/law/74903/186" TargetMode="External"/><Relationship Id="rId136" Type="http://schemas.openxmlformats.org/officeDocument/2006/relationships/hyperlink" Target="http://www.nevo.co.il/case/6859579" TargetMode="External"/><Relationship Id="rId61" Type="http://schemas.openxmlformats.org/officeDocument/2006/relationships/hyperlink" Target="http://www.nevo.co.il/law/70301/40jb" TargetMode="External"/><Relationship Id="rId82" Type="http://schemas.openxmlformats.org/officeDocument/2006/relationships/hyperlink" Target="http://www.nevo.co.il/law/70301/329.2" TargetMode="External"/><Relationship Id="rId152" Type="http://schemas.openxmlformats.org/officeDocument/2006/relationships/header" Target="header2.xml"/><Relationship Id="rId19" Type="http://schemas.openxmlformats.org/officeDocument/2006/relationships/hyperlink" Target="http://www.nevo.co.il/law/70301/152" TargetMode="External"/><Relationship Id="rId14" Type="http://schemas.openxmlformats.org/officeDocument/2006/relationships/hyperlink" Target="http://www.nevo.co.il/law/70301/40d" TargetMode="External"/><Relationship Id="rId30" Type="http://schemas.openxmlformats.org/officeDocument/2006/relationships/hyperlink" Target="http://www.nevo.co.il/law/70301/40jb" TargetMode="External"/><Relationship Id="rId35" Type="http://schemas.openxmlformats.org/officeDocument/2006/relationships/hyperlink" Target="http://www.nevo.co.il/law/70301/fCaS" TargetMode="External"/><Relationship Id="rId56" Type="http://schemas.openxmlformats.org/officeDocument/2006/relationships/hyperlink" Target="http://www.nevo.co.il/law/70301/332a" TargetMode="External"/><Relationship Id="rId77" Type="http://schemas.openxmlformats.org/officeDocument/2006/relationships/hyperlink" Target="http://www.nevo.co.il/law/70301/144.b2" TargetMode="External"/><Relationship Id="rId100" Type="http://schemas.openxmlformats.org/officeDocument/2006/relationships/hyperlink" Target="http://www.nevo.co.il/law/70301/40i" TargetMode="External"/><Relationship Id="rId105" Type="http://schemas.openxmlformats.org/officeDocument/2006/relationships/hyperlink" Target="http://www.nevo.co.il/law/70301/40e" TargetMode="External"/><Relationship Id="rId126" Type="http://schemas.openxmlformats.org/officeDocument/2006/relationships/hyperlink" Target="http://www.nevo.co.il/case/17023776" TargetMode="External"/><Relationship Id="rId147" Type="http://schemas.openxmlformats.org/officeDocument/2006/relationships/hyperlink" Target="http://www.nevo.co.il/law/70301/40c.a" TargetMode="External"/><Relationship Id="rId8" Type="http://schemas.openxmlformats.org/officeDocument/2006/relationships/hyperlink" Target="http://www.nevo.co.il/law/70301/3.b" TargetMode="External"/><Relationship Id="rId51" Type="http://schemas.openxmlformats.org/officeDocument/2006/relationships/hyperlink" Target="http://www.nevo.co.il/law/70301/274.1." TargetMode="External"/><Relationship Id="rId72" Type="http://schemas.openxmlformats.org/officeDocument/2006/relationships/hyperlink" Target="http://www.nevo.co.il/law/70301/274.1.;274.2.;274.3" TargetMode="External"/><Relationship Id="rId93" Type="http://schemas.openxmlformats.org/officeDocument/2006/relationships/hyperlink" Target="http://www.nevo.co.il/law/70301/40b" TargetMode="External"/><Relationship Id="rId98" Type="http://schemas.openxmlformats.org/officeDocument/2006/relationships/hyperlink" Target="http://www.nevo.co.il/law/70301/40jc.a" TargetMode="External"/><Relationship Id="rId121" Type="http://schemas.openxmlformats.org/officeDocument/2006/relationships/hyperlink" Target="http://www.nevo.co.il/case/18090623" TargetMode="External"/><Relationship Id="rId142" Type="http://schemas.openxmlformats.org/officeDocument/2006/relationships/hyperlink" Target="http://www.nevo.co.il/case/6953827" TargetMode="External"/><Relationship Id="rId3" Type="http://schemas.openxmlformats.org/officeDocument/2006/relationships/settings" Target="settings.xml"/><Relationship Id="rId25" Type="http://schemas.openxmlformats.org/officeDocument/2006/relationships/hyperlink" Target="http://www.nevo.co.il/law/70301/332a" TargetMode="External"/><Relationship Id="rId46" Type="http://schemas.openxmlformats.org/officeDocument/2006/relationships/hyperlink" Target="http://www.nevo.co.il/law/70301/40e" TargetMode="External"/><Relationship Id="rId67" Type="http://schemas.openxmlformats.org/officeDocument/2006/relationships/hyperlink" Target="http://www.nevo.co.il/law/74903" TargetMode="External"/><Relationship Id="rId116" Type="http://schemas.openxmlformats.org/officeDocument/2006/relationships/hyperlink" Target="http://www.nevo.co.il/case/17911771" TargetMode="External"/><Relationship Id="rId137" Type="http://schemas.openxmlformats.org/officeDocument/2006/relationships/hyperlink" Target="http://www.nevo.co.il/case/16902558" TargetMode="External"/><Relationship Id="rId20" Type="http://schemas.openxmlformats.org/officeDocument/2006/relationships/hyperlink" Target="http://www.nevo.co.il/law/70301/274.1." TargetMode="External"/><Relationship Id="rId41" Type="http://schemas.openxmlformats.org/officeDocument/2006/relationships/hyperlink" Target="http://www.nevo.co.il/law/70301/25" TargetMode="External"/><Relationship Id="rId62" Type="http://schemas.openxmlformats.org/officeDocument/2006/relationships/hyperlink" Target="http://www.nevo.co.il/law/70301/40jc" TargetMode="External"/><Relationship Id="rId83" Type="http://schemas.openxmlformats.org/officeDocument/2006/relationships/hyperlink" Target="http://www.nevo.co.il/law/70301/274.1.;274.2.274.3" TargetMode="External"/><Relationship Id="rId88" Type="http://schemas.openxmlformats.org/officeDocument/2006/relationships/hyperlink" Target="http://www.nevo.co.il/law/70301/333" TargetMode="External"/><Relationship Id="rId111" Type="http://schemas.openxmlformats.org/officeDocument/2006/relationships/hyperlink" Target="http://www.nevo.co.il/case/6824952" TargetMode="External"/><Relationship Id="rId132" Type="http://schemas.openxmlformats.org/officeDocument/2006/relationships/hyperlink" Target="http://www.nevo.co.il/law/74903" TargetMode="External"/><Relationship Id="rId153" Type="http://schemas.openxmlformats.org/officeDocument/2006/relationships/footer" Target="footer1.xml"/><Relationship Id="rId15" Type="http://schemas.openxmlformats.org/officeDocument/2006/relationships/hyperlink" Target="http://www.nevo.co.il/law/70301/40e" TargetMode="External"/><Relationship Id="rId36" Type="http://schemas.openxmlformats.org/officeDocument/2006/relationships/hyperlink" Target="http://www.nevo.co.il/law/74903" TargetMode="External"/><Relationship Id="rId57" Type="http://schemas.openxmlformats.org/officeDocument/2006/relationships/hyperlink" Target="http://www.nevo.co.il/law/70301/333" TargetMode="External"/><Relationship Id="rId106" Type="http://schemas.openxmlformats.org/officeDocument/2006/relationships/hyperlink" Target="http://www.nevo.co.il/law/70301" TargetMode="External"/><Relationship Id="rId127" Type="http://schemas.openxmlformats.org/officeDocument/2006/relationships/hyperlink" Target="http://www.nevo.co.il/case/6708658" TargetMode="External"/><Relationship Id="rId10" Type="http://schemas.openxmlformats.org/officeDocument/2006/relationships/hyperlink" Target="http://www.nevo.co.il/law/70301/25" TargetMode="External"/><Relationship Id="rId31" Type="http://schemas.openxmlformats.org/officeDocument/2006/relationships/hyperlink" Target="http://www.nevo.co.il/law/70301/40jc" TargetMode="External"/><Relationship Id="rId52" Type="http://schemas.openxmlformats.org/officeDocument/2006/relationships/hyperlink" Target="http://www.nevo.co.il/law/70301/274.2." TargetMode="External"/><Relationship Id="rId73" Type="http://schemas.openxmlformats.org/officeDocument/2006/relationships/hyperlink" Target="http://www.nevo.co.il/law/70301/25" TargetMode="External"/><Relationship Id="rId78" Type="http://schemas.openxmlformats.org/officeDocument/2006/relationships/hyperlink" Target="http://www.nevo.co.il/law/70301/274.1.;274.2.;274.3" TargetMode="External"/><Relationship Id="rId94" Type="http://schemas.openxmlformats.org/officeDocument/2006/relationships/hyperlink" Target="http://www.nevo.co.il/case/5573417" TargetMode="External"/><Relationship Id="rId99" Type="http://schemas.openxmlformats.org/officeDocument/2006/relationships/hyperlink" Target="http://www.nevo.co.il/law/70301/40jc.b" TargetMode="External"/><Relationship Id="rId101" Type="http://schemas.openxmlformats.org/officeDocument/2006/relationships/hyperlink" Target="http://www.nevo.co.il/law/70301/40c.a" TargetMode="External"/><Relationship Id="rId122" Type="http://schemas.openxmlformats.org/officeDocument/2006/relationships/hyperlink" Target="http://www.nevo.co.il/law/70301/40jc" TargetMode="External"/><Relationship Id="rId143" Type="http://schemas.openxmlformats.org/officeDocument/2006/relationships/hyperlink" Target="http://www.nevo.co.il/case/6188919" TargetMode="External"/><Relationship Id="rId148" Type="http://schemas.openxmlformats.org/officeDocument/2006/relationships/hyperlink" Target="http://www.nevo.co.il/law/70301/3.b" TargetMode="External"/><Relationship Id="rId4" Type="http://schemas.openxmlformats.org/officeDocument/2006/relationships/webSettings" Target="webSettings.xml"/><Relationship Id="rId9" Type="http://schemas.openxmlformats.org/officeDocument/2006/relationships/hyperlink" Target="http://www.nevo.co.il/law/70301/5" TargetMode="External"/><Relationship Id="rId26" Type="http://schemas.openxmlformats.org/officeDocument/2006/relationships/hyperlink" Target="http://www.nevo.co.il/law/70301/333" TargetMode="External"/><Relationship Id="rId47" Type="http://schemas.openxmlformats.org/officeDocument/2006/relationships/hyperlink" Target="http://www.nevo.co.il/law/70301/40i" TargetMode="External"/><Relationship Id="rId68" Type="http://schemas.openxmlformats.org/officeDocument/2006/relationships/hyperlink" Target="http://www.nevo.co.il/law/74903/186" TargetMode="External"/><Relationship Id="rId89" Type="http://schemas.openxmlformats.org/officeDocument/2006/relationships/hyperlink" Target="http://www.nevo.co.il/law/70301/335.a.1" TargetMode="External"/><Relationship Id="rId112" Type="http://schemas.openxmlformats.org/officeDocument/2006/relationships/hyperlink" Target="http://www.nevo.co.il/case/6018516" TargetMode="External"/><Relationship Id="rId133" Type="http://schemas.openxmlformats.org/officeDocument/2006/relationships/hyperlink" Target="http://www.nevo.co.il/case/6243793" TargetMode="External"/><Relationship Id="rId154" Type="http://schemas.openxmlformats.org/officeDocument/2006/relationships/footer" Target="footer2.xml"/><Relationship Id="rId16" Type="http://schemas.openxmlformats.org/officeDocument/2006/relationships/hyperlink" Target="http://www.nevo.co.il/law/70301/40i" TargetMode="External"/><Relationship Id="rId37" Type="http://schemas.openxmlformats.org/officeDocument/2006/relationships/hyperlink" Target="http://www.nevo.co.il/law/74903/186" TargetMode="External"/><Relationship Id="rId58" Type="http://schemas.openxmlformats.org/officeDocument/2006/relationships/hyperlink" Target="http://www.nevo.co.il/law/70301/335.a.1" TargetMode="External"/><Relationship Id="rId79" Type="http://schemas.openxmlformats.org/officeDocument/2006/relationships/hyperlink" Target="http://www.nevo.co.il/law/70301/25" TargetMode="External"/><Relationship Id="rId102" Type="http://schemas.openxmlformats.org/officeDocument/2006/relationships/hyperlink" Target="http://www.nevo.co.il/case/6473037" TargetMode="External"/><Relationship Id="rId123" Type="http://schemas.openxmlformats.org/officeDocument/2006/relationships/hyperlink" Target="http://www.nevo.co.il/case/13093721" TargetMode="External"/><Relationship Id="rId144" Type="http://schemas.openxmlformats.org/officeDocument/2006/relationships/hyperlink" Target="http://www.nevo.co.il/case/6243793" TargetMode="External"/><Relationship Id="rId90" Type="http://schemas.openxmlformats.org/officeDocument/2006/relationships/hyperlink" Target="http://www.nevo.co.il/law/70301/144.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5967</Words>
  <Characters>29835</Characters>
  <Application>Microsoft Office Word</Application>
  <DocSecurity>0</DocSecurity>
  <Lines>248</Lines>
  <Paragraphs>71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35731</CharactersWithSpaces>
  <SharedDoc>false</SharedDoc>
  <HLinks>
    <vt:vector size="870" baseType="variant">
      <vt:variant>
        <vt:i4>393283</vt:i4>
      </vt:variant>
      <vt:variant>
        <vt:i4>432</vt:i4>
      </vt:variant>
      <vt:variant>
        <vt:i4>0</vt:i4>
      </vt:variant>
      <vt:variant>
        <vt:i4>5</vt:i4>
      </vt:variant>
      <vt:variant>
        <vt:lpwstr>http://www.nevo.co.il/advertisements/nevo-100.doc</vt:lpwstr>
      </vt:variant>
      <vt:variant>
        <vt:lpwstr/>
      </vt:variant>
      <vt:variant>
        <vt:i4>5570645</vt:i4>
      </vt:variant>
      <vt:variant>
        <vt:i4>429</vt:i4>
      </vt:variant>
      <vt:variant>
        <vt:i4>0</vt:i4>
      </vt:variant>
      <vt:variant>
        <vt:i4>5</vt:i4>
      </vt:variant>
      <vt:variant>
        <vt:lpwstr>http://www.nevo.co.il/law/70301/5</vt:lpwstr>
      </vt:variant>
      <vt:variant>
        <vt:lpwstr/>
      </vt:variant>
      <vt:variant>
        <vt:i4>8061030</vt:i4>
      </vt:variant>
      <vt:variant>
        <vt:i4>426</vt:i4>
      </vt:variant>
      <vt:variant>
        <vt:i4>0</vt:i4>
      </vt:variant>
      <vt:variant>
        <vt:i4>5</vt:i4>
      </vt:variant>
      <vt:variant>
        <vt:lpwstr>http://www.nevo.co.il/law/70301/3.b</vt:lpwstr>
      </vt:variant>
      <vt:variant>
        <vt:lpwstr/>
      </vt:variant>
      <vt:variant>
        <vt:i4>4915202</vt:i4>
      </vt:variant>
      <vt:variant>
        <vt:i4>423</vt:i4>
      </vt:variant>
      <vt:variant>
        <vt:i4>0</vt:i4>
      </vt:variant>
      <vt:variant>
        <vt:i4>5</vt:i4>
      </vt:variant>
      <vt:variant>
        <vt:lpwstr>http://www.nevo.co.il/law/70301/40c.a</vt:lpwstr>
      </vt:variant>
      <vt:variant>
        <vt:lpwstr/>
      </vt:variant>
      <vt:variant>
        <vt:i4>7995492</vt:i4>
      </vt:variant>
      <vt:variant>
        <vt:i4>420</vt:i4>
      </vt:variant>
      <vt:variant>
        <vt:i4>0</vt:i4>
      </vt:variant>
      <vt:variant>
        <vt:i4>5</vt:i4>
      </vt:variant>
      <vt:variant>
        <vt:lpwstr>http://www.nevo.co.il/law/70301</vt:lpwstr>
      </vt:variant>
      <vt:variant>
        <vt:lpwstr/>
      </vt:variant>
      <vt:variant>
        <vt:i4>458836</vt:i4>
      </vt:variant>
      <vt:variant>
        <vt:i4>417</vt:i4>
      </vt:variant>
      <vt:variant>
        <vt:i4>0</vt:i4>
      </vt:variant>
      <vt:variant>
        <vt:i4>5</vt:i4>
      </vt:variant>
      <vt:variant>
        <vt:lpwstr>http://www.nevo.co.il/law/70301/332a</vt:lpwstr>
      </vt:variant>
      <vt:variant>
        <vt:lpwstr/>
      </vt:variant>
      <vt:variant>
        <vt:i4>3539068</vt:i4>
      </vt:variant>
      <vt:variant>
        <vt:i4>414</vt:i4>
      </vt:variant>
      <vt:variant>
        <vt:i4>0</vt:i4>
      </vt:variant>
      <vt:variant>
        <vt:i4>5</vt:i4>
      </vt:variant>
      <vt:variant>
        <vt:lpwstr>http://www.nevo.co.il/case/6243793</vt:lpwstr>
      </vt:variant>
      <vt:variant>
        <vt:lpwstr/>
      </vt:variant>
      <vt:variant>
        <vt:i4>4063356</vt:i4>
      </vt:variant>
      <vt:variant>
        <vt:i4>411</vt:i4>
      </vt:variant>
      <vt:variant>
        <vt:i4>0</vt:i4>
      </vt:variant>
      <vt:variant>
        <vt:i4>5</vt:i4>
      </vt:variant>
      <vt:variant>
        <vt:lpwstr>http://www.nevo.co.il/case/6188919</vt:lpwstr>
      </vt:variant>
      <vt:variant>
        <vt:lpwstr/>
      </vt:variant>
      <vt:variant>
        <vt:i4>3932284</vt:i4>
      </vt:variant>
      <vt:variant>
        <vt:i4>408</vt:i4>
      </vt:variant>
      <vt:variant>
        <vt:i4>0</vt:i4>
      </vt:variant>
      <vt:variant>
        <vt:i4>5</vt:i4>
      </vt:variant>
      <vt:variant>
        <vt:lpwstr>http://www.nevo.co.il/case/6953827</vt:lpwstr>
      </vt:variant>
      <vt:variant>
        <vt:lpwstr/>
      </vt:variant>
      <vt:variant>
        <vt:i4>3604597</vt:i4>
      </vt:variant>
      <vt:variant>
        <vt:i4>405</vt:i4>
      </vt:variant>
      <vt:variant>
        <vt:i4>0</vt:i4>
      </vt:variant>
      <vt:variant>
        <vt:i4>5</vt:i4>
      </vt:variant>
      <vt:variant>
        <vt:lpwstr>http://www.nevo.co.il/case/5750760</vt:lpwstr>
      </vt:variant>
      <vt:variant>
        <vt:lpwstr/>
      </vt:variant>
      <vt:variant>
        <vt:i4>3670134</vt:i4>
      </vt:variant>
      <vt:variant>
        <vt:i4>402</vt:i4>
      </vt:variant>
      <vt:variant>
        <vt:i4>0</vt:i4>
      </vt:variant>
      <vt:variant>
        <vt:i4>5</vt:i4>
      </vt:variant>
      <vt:variant>
        <vt:lpwstr>http://www.nevo.co.il/case/6209896</vt:lpwstr>
      </vt:variant>
      <vt:variant>
        <vt:lpwstr/>
      </vt:variant>
      <vt:variant>
        <vt:i4>3997810</vt:i4>
      </vt:variant>
      <vt:variant>
        <vt:i4>399</vt:i4>
      </vt:variant>
      <vt:variant>
        <vt:i4>0</vt:i4>
      </vt:variant>
      <vt:variant>
        <vt:i4>5</vt:i4>
      </vt:variant>
      <vt:variant>
        <vt:lpwstr>http://www.nevo.co.il/case/6010862</vt:lpwstr>
      </vt:variant>
      <vt:variant>
        <vt:lpwstr/>
      </vt:variant>
      <vt:variant>
        <vt:i4>3932278</vt:i4>
      </vt:variant>
      <vt:variant>
        <vt:i4>396</vt:i4>
      </vt:variant>
      <vt:variant>
        <vt:i4>0</vt:i4>
      </vt:variant>
      <vt:variant>
        <vt:i4>5</vt:i4>
      </vt:variant>
      <vt:variant>
        <vt:lpwstr>http://www.nevo.co.il/case/5582859</vt:lpwstr>
      </vt:variant>
      <vt:variant>
        <vt:lpwstr/>
      </vt:variant>
      <vt:variant>
        <vt:i4>4128887</vt:i4>
      </vt:variant>
      <vt:variant>
        <vt:i4>393</vt:i4>
      </vt:variant>
      <vt:variant>
        <vt:i4>0</vt:i4>
      </vt:variant>
      <vt:variant>
        <vt:i4>5</vt:i4>
      </vt:variant>
      <vt:variant>
        <vt:lpwstr>http://www.nevo.co.il/case/16902558</vt:lpwstr>
      </vt:variant>
      <vt:variant>
        <vt:lpwstr/>
      </vt:variant>
      <vt:variant>
        <vt:i4>4128882</vt:i4>
      </vt:variant>
      <vt:variant>
        <vt:i4>390</vt:i4>
      </vt:variant>
      <vt:variant>
        <vt:i4>0</vt:i4>
      </vt:variant>
      <vt:variant>
        <vt:i4>5</vt:i4>
      </vt:variant>
      <vt:variant>
        <vt:lpwstr>http://www.nevo.co.il/case/6859579</vt:lpwstr>
      </vt:variant>
      <vt:variant>
        <vt:lpwstr/>
      </vt:variant>
      <vt:variant>
        <vt:i4>3211381</vt:i4>
      </vt:variant>
      <vt:variant>
        <vt:i4>387</vt:i4>
      </vt:variant>
      <vt:variant>
        <vt:i4>0</vt:i4>
      </vt:variant>
      <vt:variant>
        <vt:i4>5</vt:i4>
      </vt:variant>
      <vt:variant>
        <vt:lpwstr>http://www.nevo.co.il/case/13104258</vt:lpwstr>
      </vt:variant>
      <vt:variant>
        <vt:lpwstr/>
      </vt:variant>
      <vt:variant>
        <vt:i4>3539066</vt:i4>
      </vt:variant>
      <vt:variant>
        <vt:i4>384</vt:i4>
      </vt:variant>
      <vt:variant>
        <vt:i4>0</vt:i4>
      </vt:variant>
      <vt:variant>
        <vt:i4>5</vt:i4>
      </vt:variant>
      <vt:variant>
        <vt:lpwstr>http://www.nevo.co.il/case/7681198</vt:lpwstr>
      </vt:variant>
      <vt:variant>
        <vt:lpwstr/>
      </vt:variant>
      <vt:variant>
        <vt:i4>3539068</vt:i4>
      </vt:variant>
      <vt:variant>
        <vt:i4>381</vt:i4>
      </vt:variant>
      <vt:variant>
        <vt:i4>0</vt:i4>
      </vt:variant>
      <vt:variant>
        <vt:i4>5</vt:i4>
      </vt:variant>
      <vt:variant>
        <vt:lpwstr>http://www.nevo.co.il/case/6243793</vt:lpwstr>
      </vt:variant>
      <vt:variant>
        <vt:lpwstr/>
      </vt:variant>
      <vt:variant>
        <vt:i4>8257646</vt:i4>
      </vt:variant>
      <vt:variant>
        <vt:i4>378</vt:i4>
      </vt:variant>
      <vt:variant>
        <vt:i4>0</vt:i4>
      </vt:variant>
      <vt:variant>
        <vt:i4>5</vt:i4>
      </vt:variant>
      <vt:variant>
        <vt:lpwstr>http://www.nevo.co.il/law/74903</vt:lpwstr>
      </vt:variant>
      <vt:variant>
        <vt:lpwstr/>
      </vt:variant>
      <vt:variant>
        <vt:i4>6881388</vt:i4>
      </vt:variant>
      <vt:variant>
        <vt:i4>375</vt:i4>
      </vt:variant>
      <vt:variant>
        <vt:i4>0</vt:i4>
      </vt:variant>
      <vt:variant>
        <vt:i4>5</vt:i4>
      </vt:variant>
      <vt:variant>
        <vt:lpwstr>http://www.nevo.co.il/law/74903/186</vt:lpwstr>
      </vt:variant>
      <vt:variant>
        <vt:lpwstr/>
      </vt:variant>
      <vt:variant>
        <vt:i4>4063354</vt:i4>
      </vt:variant>
      <vt:variant>
        <vt:i4>372</vt:i4>
      </vt:variant>
      <vt:variant>
        <vt:i4>0</vt:i4>
      </vt:variant>
      <vt:variant>
        <vt:i4>5</vt:i4>
      </vt:variant>
      <vt:variant>
        <vt:lpwstr>http://www.nevo.co.il/case/7680382</vt:lpwstr>
      </vt:variant>
      <vt:variant>
        <vt:lpwstr/>
      </vt:variant>
      <vt:variant>
        <vt:i4>7995492</vt:i4>
      </vt:variant>
      <vt:variant>
        <vt:i4>369</vt:i4>
      </vt:variant>
      <vt:variant>
        <vt:i4>0</vt:i4>
      </vt:variant>
      <vt:variant>
        <vt:i4>5</vt:i4>
      </vt:variant>
      <vt:variant>
        <vt:lpwstr>http://www.nevo.co.il/law/70301</vt:lpwstr>
      </vt:variant>
      <vt:variant>
        <vt:lpwstr/>
      </vt:variant>
      <vt:variant>
        <vt:i4>6553637</vt:i4>
      </vt:variant>
      <vt:variant>
        <vt:i4>366</vt:i4>
      </vt:variant>
      <vt:variant>
        <vt:i4>0</vt:i4>
      </vt:variant>
      <vt:variant>
        <vt:i4>5</vt:i4>
      </vt:variant>
      <vt:variant>
        <vt:lpwstr>http://www.nevo.co.il/law/70301/40jc.b</vt:lpwstr>
      </vt:variant>
      <vt:variant>
        <vt:lpwstr/>
      </vt:variant>
      <vt:variant>
        <vt:i4>3670142</vt:i4>
      </vt:variant>
      <vt:variant>
        <vt:i4>363</vt:i4>
      </vt:variant>
      <vt:variant>
        <vt:i4>0</vt:i4>
      </vt:variant>
      <vt:variant>
        <vt:i4>5</vt:i4>
      </vt:variant>
      <vt:variant>
        <vt:lpwstr>http://www.nevo.co.il/case/6708658</vt:lpwstr>
      </vt:variant>
      <vt:variant>
        <vt:lpwstr/>
      </vt:variant>
      <vt:variant>
        <vt:i4>3473526</vt:i4>
      </vt:variant>
      <vt:variant>
        <vt:i4>360</vt:i4>
      </vt:variant>
      <vt:variant>
        <vt:i4>0</vt:i4>
      </vt:variant>
      <vt:variant>
        <vt:i4>5</vt:i4>
      </vt:variant>
      <vt:variant>
        <vt:lpwstr>http://www.nevo.co.il/case/17023776</vt:lpwstr>
      </vt:variant>
      <vt:variant>
        <vt:lpwstr/>
      </vt:variant>
      <vt:variant>
        <vt:i4>4063345</vt:i4>
      </vt:variant>
      <vt:variant>
        <vt:i4>357</vt:i4>
      </vt:variant>
      <vt:variant>
        <vt:i4>0</vt:i4>
      </vt:variant>
      <vt:variant>
        <vt:i4>5</vt:i4>
      </vt:variant>
      <vt:variant>
        <vt:lpwstr>http://www.nevo.co.il/case/18058872</vt:lpwstr>
      </vt:variant>
      <vt:variant>
        <vt:lpwstr/>
      </vt:variant>
      <vt:variant>
        <vt:i4>4128884</vt:i4>
      </vt:variant>
      <vt:variant>
        <vt:i4>354</vt:i4>
      </vt:variant>
      <vt:variant>
        <vt:i4>0</vt:i4>
      </vt:variant>
      <vt:variant>
        <vt:i4>5</vt:i4>
      </vt:variant>
      <vt:variant>
        <vt:lpwstr>http://www.nevo.co.il/case/17954235</vt:lpwstr>
      </vt:variant>
      <vt:variant>
        <vt:lpwstr/>
      </vt:variant>
      <vt:variant>
        <vt:i4>3145849</vt:i4>
      </vt:variant>
      <vt:variant>
        <vt:i4>351</vt:i4>
      </vt:variant>
      <vt:variant>
        <vt:i4>0</vt:i4>
      </vt:variant>
      <vt:variant>
        <vt:i4>5</vt:i4>
      </vt:variant>
      <vt:variant>
        <vt:lpwstr>http://www.nevo.co.il/case/13093721</vt:lpwstr>
      </vt:variant>
      <vt:variant>
        <vt:lpwstr/>
      </vt:variant>
      <vt:variant>
        <vt:i4>393227</vt:i4>
      </vt:variant>
      <vt:variant>
        <vt:i4>348</vt:i4>
      </vt:variant>
      <vt:variant>
        <vt:i4>0</vt:i4>
      </vt:variant>
      <vt:variant>
        <vt:i4>5</vt:i4>
      </vt:variant>
      <vt:variant>
        <vt:lpwstr>http://www.nevo.co.il/law/70301/40jc</vt:lpwstr>
      </vt:variant>
      <vt:variant>
        <vt:lpwstr/>
      </vt:variant>
      <vt:variant>
        <vt:i4>3342451</vt:i4>
      </vt:variant>
      <vt:variant>
        <vt:i4>345</vt:i4>
      </vt:variant>
      <vt:variant>
        <vt:i4>0</vt:i4>
      </vt:variant>
      <vt:variant>
        <vt:i4>5</vt:i4>
      </vt:variant>
      <vt:variant>
        <vt:lpwstr>http://www.nevo.co.il/case/18090623</vt:lpwstr>
      </vt:variant>
      <vt:variant>
        <vt:lpwstr/>
      </vt:variant>
      <vt:variant>
        <vt:i4>3407995</vt:i4>
      </vt:variant>
      <vt:variant>
        <vt:i4>342</vt:i4>
      </vt:variant>
      <vt:variant>
        <vt:i4>0</vt:i4>
      </vt:variant>
      <vt:variant>
        <vt:i4>5</vt:i4>
      </vt:variant>
      <vt:variant>
        <vt:lpwstr>http://www.nevo.co.il/case/20371840</vt:lpwstr>
      </vt:variant>
      <vt:variant>
        <vt:lpwstr/>
      </vt:variant>
      <vt:variant>
        <vt:i4>3735676</vt:i4>
      </vt:variant>
      <vt:variant>
        <vt:i4>339</vt:i4>
      </vt:variant>
      <vt:variant>
        <vt:i4>0</vt:i4>
      </vt:variant>
      <vt:variant>
        <vt:i4>5</vt:i4>
      </vt:variant>
      <vt:variant>
        <vt:lpwstr>http://www.nevo.co.il/case/6953822</vt:lpwstr>
      </vt:variant>
      <vt:variant>
        <vt:lpwstr/>
      </vt:variant>
      <vt:variant>
        <vt:i4>3604598</vt:i4>
      </vt:variant>
      <vt:variant>
        <vt:i4>336</vt:i4>
      </vt:variant>
      <vt:variant>
        <vt:i4>0</vt:i4>
      </vt:variant>
      <vt:variant>
        <vt:i4>5</vt:i4>
      </vt:variant>
      <vt:variant>
        <vt:lpwstr>http://www.nevo.co.il/case/11270447</vt:lpwstr>
      </vt:variant>
      <vt:variant>
        <vt:lpwstr/>
      </vt:variant>
      <vt:variant>
        <vt:i4>3276923</vt:i4>
      </vt:variant>
      <vt:variant>
        <vt:i4>333</vt:i4>
      </vt:variant>
      <vt:variant>
        <vt:i4>0</vt:i4>
      </vt:variant>
      <vt:variant>
        <vt:i4>5</vt:i4>
      </vt:variant>
      <vt:variant>
        <vt:lpwstr>http://www.nevo.co.il/case/5569233</vt:lpwstr>
      </vt:variant>
      <vt:variant>
        <vt:lpwstr/>
      </vt:variant>
      <vt:variant>
        <vt:i4>4063349</vt:i4>
      </vt:variant>
      <vt:variant>
        <vt:i4>330</vt:i4>
      </vt:variant>
      <vt:variant>
        <vt:i4>0</vt:i4>
      </vt:variant>
      <vt:variant>
        <vt:i4>5</vt:i4>
      </vt:variant>
      <vt:variant>
        <vt:lpwstr>http://www.nevo.co.il/case/17911771</vt:lpwstr>
      </vt:variant>
      <vt:variant>
        <vt:lpwstr/>
      </vt:variant>
      <vt:variant>
        <vt:i4>3407993</vt:i4>
      </vt:variant>
      <vt:variant>
        <vt:i4>327</vt:i4>
      </vt:variant>
      <vt:variant>
        <vt:i4>0</vt:i4>
      </vt:variant>
      <vt:variant>
        <vt:i4>5</vt:i4>
      </vt:variant>
      <vt:variant>
        <vt:lpwstr>http://www.nevo.co.il/case/17938943</vt:lpwstr>
      </vt:variant>
      <vt:variant>
        <vt:lpwstr/>
      </vt:variant>
      <vt:variant>
        <vt:i4>3539059</vt:i4>
      </vt:variant>
      <vt:variant>
        <vt:i4>324</vt:i4>
      </vt:variant>
      <vt:variant>
        <vt:i4>0</vt:i4>
      </vt:variant>
      <vt:variant>
        <vt:i4>5</vt:i4>
      </vt:variant>
      <vt:variant>
        <vt:lpwstr>http://www.nevo.co.il/case/5703734</vt:lpwstr>
      </vt:variant>
      <vt:variant>
        <vt:lpwstr/>
      </vt:variant>
      <vt:variant>
        <vt:i4>7471160</vt:i4>
      </vt:variant>
      <vt:variant>
        <vt:i4>321</vt:i4>
      </vt:variant>
      <vt:variant>
        <vt:i4>0</vt:i4>
      </vt:variant>
      <vt:variant>
        <vt:i4>5</vt:i4>
      </vt:variant>
      <vt:variant>
        <vt:lpwstr>http://www.nevo.co.il/safrut/book/14971</vt:lpwstr>
      </vt:variant>
      <vt:variant>
        <vt:lpwstr/>
      </vt:variant>
      <vt:variant>
        <vt:i4>3407997</vt:i4>
      </vt:variant>
      <vt:variant>
        <vt:i4>318</vt:i4>
      </vt:variant>
      <vt:variant>
        <vt:i4>0</vt:i4>
      </vt:variant>
      <vt:variant>
        <vt:i4>5</vt:i4>
      </vt:variant>
      <vt:variant>
        <vt:lpwstr>http://www.nevo.co.il/case/6018516</vt:lpwstr>
      </vt:variant>
      <vt:variant>
        <vt:lpwstr/>
      </vt:variant>
      <vt:variant>
        <vt:i4>4128893</vt:i4>
      </vt:variant>
      <vt:variant>
        <vt:i4>315</vt:i4>
      </vt:variant>
      <vt:variant>
        <vt:i4>0</vt:i4>
      </vt:variant>
      <vt:variant>
        <vt:i4>5</vt:i4>
      </vt:variant>
      <vt:variant>
        <vt:lpwstr>http://www.nevo.co.il/case/6824952</vt:lpwstr>
      </vt:variant>
      <vt:variant>
        <vt:lpwstr/>
      </vt:variant>
      <vt:variant>
        <vt:i4>458763</vt:i4>
      </vt:variant>
      <vt:variant>
        <vt:i4>312</vt:i4>
      </vt:variant>
      <vt:variant>
        <vt:i4>0</vt:i4>
      </vt:variant>
      <vt:variant>
        <vt:i4>5</vt:i4>
      </vt:variant>
      <vt:variant>
        <vt:lpwstr>http://www.nevo.co.il/law/70301/40jb</vt:lpwstr>
      </vt:variant>
      <vt:variant>
        <vt:lpwstr/>
      </vt:variant>
      <vt:variant>
        <vt:i4>4915202</vt:i4>
      </vt:variant>
      <vt:variant>
        <vt:i4>309</vt:i4>
      </vt:variant>
      <vt:variant>
        <vt:i4>0</vt:i4>
      </vt:variant>
      <vt:variant>
        <vt:i4>5</vt:i4>
      </vt:variant>
      <vt:variant>
        <vt:lpwstr>http://www.nevo.co.il/law/70301/40c.b</vt:lpwstr>
      </vt:variant>
      <vt:variant>
        <vt:lpwstr/>
      </vt:variant>
      <vt:variant>
        <vt:i4>262155</vt:i4>
      </vt:variant>
      <vt:variant>
        <vt:i4>306</vt:i4>
      </vt:variant>
      <vt:variant>
        <vt:i4>0</vt:i4>
      </vt:variant>
      <vt:variant>
        <vt:i4>5</vt:i4>
      </vt:variant>
      <vt:variant>
        <vt:lpwstr>http://www.nevo.co.il/law/70301/40ja</vt:lpwstr>
      </vt:variant>
      <vt:variant>
        <vt:lpwstr/>
      </vt:variant>
      <vt:variant>
        <vt:i4>4915202</vt:i4>
      </vt:variant>
      <vt:variant>
        <vt:i4>303</vt:i4>
      </vt:variant>
      <vt:variant>
        <vt:i4>0</vt:i4>
      </vt:variant>
      <vt:variant>
        <vt:i4>5</vt:i4>
      </vt:variant>
      <vt:variant>
        <vt:lpwstr>http://www.nevo.co.il/law/70301/40c.b</vt:lpwstr>
      </vt:variant>
      <vt:variant>
        <vt:lpwstr/>
      </vt:variant>
      <vt:variant>
        <vt:i4>7995492</vt:i4>
      </vt:variant>
      <vt:variant>
        <vt:i4>300</vt:i4>
      </vt:variant>
      <vt:variant>
        <vt:i4>0</vt:i4>
      </vt:variant>
      <vt:variant>
        <vt:i4>5</vt:i4>
      </vt:variant>
      <vt:variant>
        <vt:lpwstr>http://www.nevo.co.il/law/70301</vt:lpwstr>
      </vt:variant>
      <vt:variant>
        <vt:lpwstr/>
      </vt:variant>
      <vt:variant>
        <vt:i4>6619233</vt:i4>
      </vt:variant>
      <vt:variant>
        <vt:i4>297</vt:i4>
      </vt:variant>
      <vt:variant>
        <vt:i4>0</vt:i4>
      </vt:variant>
      <vt:variant>
        <vt:i4>5</vt:i4>
      </vt:variant>
      <vt:variant>
        <vt:lpwstr>http://www.nevo.co.il/law/70301/40e</vt:lpwstr>
      </vt:variant>
      <vt:variant>
        <vt:lpwstr/>
      </vt:variant>
      <vt:variant>
        <vt:i4>6619233</vt:i4>
      </vt:variant>
      <vt:variant>
        <vt:i4>294</vt:i4>
      </vt:variant>
      <vt:variant>
        <vt:i4>0</vt:i4>
      </vt:variant>
      <vt:variant>
        <vt:i4>5</vt:i4>
      </vt:variant>
      <vt:variant>
        <vt:lpwstr>http://www.nevo.co.il/law/70301/40d</vt:lpwstr>
      </vt:variant>
      <vt:variant>
        <vt:lpwstr/>
      </vt:variant>
      <vt:variant>
        <vt:i4>3997823</vt:i4>
      </vt:variant>
      <vt:variant>
        <vt:i4>291</vt:i4>
      </vt:variant>
      <vt:variant>
        <vt:i4>0</vt:i4>
      </vt:variant>
      <vt:variant>
        <vt:i4>5</vt:i4>
      </vt:variant>
      <vt:variant>
        <vt:lpwstr>http://www.nevo.co.il/case/7765894</vt:lpwstr>
      </vt:variant>
      <vt:variant>
        <vt:lpwstr/>
      </vt:variant>
      <vt:variant>
        <vt:i4>3539056</vt:i4>
      </vt:variant>
      <vt:variant>
        <vt:i4>288</vt:i4>
      </vt:variant>
      <vt:variant>
        <vt:i4>0</vt:i4>
      </vt:variant>
      <vt:variant>
        <vt:i4>5</vt:i4>
      </vt:variant>
      <vt:variant>
        <vt:lpwstr>http://www.nevo.co.il/case/6473037</vt:lpwstr>
      </vt:variant>
      <vt:variant>
        <vt:lpwstr/>
      </vt:variant>
      <vt:variant>
        <vt:i4>4915202</vt:i4>
      </vt:variant>
      <vt:variant>
        <vt:i4>285</vt:i4>
      </vt:variant>
      <vt:variant>
        <vt:i4>0</vt:i4>
      </vt:variant>
      <vt:variant>
        <vt:i4>5</vt:i4>
      </vt:variant>
      <vt:variant>
        <vt:lpwstr>http://www.nevo.co.il/law/70301/40c.a</vt:lpwstr>
      </vt:variant>
      <vt:variant>
        <vt:lpwstr/>
      </vt:variant>
      <vt:variant>
        <vt:i4>6619233</vt:i4>
      </vt:variant>
      <vt:variant>
        <vt:i4>282</vt:i4>
      </vt:variant>
      <vt:variant>
        <vt:i4>0</vt:i4>
      </vt:variant>
      <vt:variant>
        <vt:i4>5</vt:i4>
      </vt:variant>
      <vt:variant>
        <vt:lpwstr>http://www.nevo.co.il/law/70301/40i</vt:lpwstr>
      </vt:variant>
      <vt:variant>
        <vt:lpwstr/>
      </vt:variant>
      <vt:variant>
        <vt:i4>6553637</vt:i4>
      </vt:variant>
      <vt:variant>
        <vt:i4>279</vt:i4>
      </vt:variant>
      <vt:variant>
        <vt:i4>0</vt:i4>
      </vt:variant>
      <vt:variant>
        <vt:i4>5</vt:i4>
      </vt:variant>
      <vt:variant>
        <vt:lpwstr>http://www.nevo.co.il/law/70301/40jc.b</vt:lpwstr>
      </vt:variant>
      <vt:variant>
        <vt:lpwstr/>
      </vt:variant>
      <vt:variant>
        <vt:i4>6750245</vt:i4>
      </vt:variant>
      <vt:variant>
        <vt:i4>276</vt:i4>
      </vt:variant>
      <vt:variant>
        <vt:i4>0</vt:i4>
      </vt:variant>
      <vt:variant>
        <vt:i4>5</vt:i4>
      </vt:variant>
      <vt:variant>
        <vt:lpwstr>http://www.nevo.co.il/law/70301/40jc.a</vt:lpwstr>
      </vt:variant>
      <vt:variant>
        <vt:lpwstr/>
      </vt:variant>
      <vt:variant>
        <vt:i4>3473521</vt:i4>
      </vt:variant>
      <vt:variant>
        <vt:i4>273</vt:i4>
      </vt:variant>
      <vt:variant>
        <vt:i4>0</vt:i4>
      </vt:variant>
      <vt:variant>
        <vt:i4>5</vt:i4>
      </vt:variant>
      <vt:variant>
        <vt:lpwstr>http://www.nevo.co.il/case/20033641</vt:lpwstr>
      </vt:variant>
      <vt:variant>
        <vt:lpwstr/>
      </vt:variant>
      <vt:variant>
        <vt:i4>393227</vt:i4>
      </vt:variant>
      <vt:variant>
        <vt:i4>270</vt:i4>
      </vt:variant>
      <vt:variant>
        <vt:i4>0</vt:i4>
      </vt:variant>
      <vt:variant>
        <vt:i4>5</vt:i4>
      </vt:variant>
      <vt:variant>
        <vt:lpwstr>http://www.nevo.co.il/law/70301/40jc</vt:lpwstr>
      </vt:variant>
      <vt:variant>
        <vt:lpwstr/>
      </vt:variant>
      <vt:variant>
        <vt:i4>3407997</vt:i4>
      </vt:variant>
      <vt:variant>
        <vt:i4>267</vt:i4>
      </vt:variant>
      <vt:variant>
        <vt:i4>0</vt:i4>
      </vt:variant>
      <vt:variant>
        <vt:i4>5</vt:i4>
      </vt:variant>
      <vt:variant>
        <vt:lpwstr>http://www.nevo.co.il/case/6018516</vt:lpwstr>
      </vt:variant>
      <vt:variant>
        <vt:lpwstr/>
      </vt:variant>
      <vt:variant>
        <vt:i4>3211379</vt:i4>
      </vt:variant>
      <vt:variant>
        <vt:i4>264</vt:i4>
      </vt:variant>
      <vt:variant>
        <vt:i4>0</vt:i4>
      </vt:variant>
      <vt:variant>
        <vt:i4>5</vt:i4>
      </vt:variant>
      <vt:variant>
        <vt:lpwstr>http://www.nevo.co.il/case/5573417</vt:lpwstr>
      </vt:variant>
      <vt:variant>
        <vt:lpwstr/>
      </vt:variant>
      <vt:variant>
        <vt:i4>6619233</vt:i4>
      </vt:variant>
      <vt:variant>
        <vt:i4>261</vt:i4>
      </vt:variant>
      <vt:variant>
        <vt:i4>0</vt:i4>
      </vt:variant>
      <vt:variant>
        <vt:i4>5</vt:i4>
      </vt:variant>
      <vt:variant>
        <vt:lpwstr>http://www.nevo.co.il/law/70301/40b</vt:lpwstr>
      </vt:variant>
      <vt:variant>
        <vt:lpwstr/>
      </vt:variant>
      <vt:variant>
        <vt:i4>4522066</vt:i4>
      </vt:variant>
      <vt:variant>
        <vt:i4>258</vt:i4>
      </vt:variant>
      <vt:variant>
        <vt:i4>0</vt:i4>
      </vt:variant>
      <vt:variant>
        <vt:i4>5</vt:i4>
      </vt:variant>
      <vt:variant>
        <vt:lpwstr>http://www.nevo.co.il/law/70301/fCaS</vt:lpwstr>
      </vt:variant>
      <vt:variant>
        <vt:lpwstr/>
      </vt:variant>
      <vt:variant>
        <vt:i4>7995492</vt:i4>
      </vt:variant>
      <vt:variant>
        <vt:i4>255</vt:i4>
      </vt:variant>
      <vt:variant>
        <vt:i4>0</vt:i4>
      </vt:variant>
      <vt:variant>
        <vt:i4>5</vt:i4>
      </vt:variant>
      <vt:variant>
        <vt:lpwstr>http://www.nevo.co.il/law/70301</vt:lpwstr>
      </vt:variant>
      <vt:variant>
        <vt:lpwstr/>
      </vt:variant>
      <vt:variant>
        <vt:i4>5177424</vt:i4>
      </vt:variant>
      <vt:variant>
        <vt:i4>252</vt:i4>
      </vt:variant>
      <vt:variant>
        <vt:i4>0</vt:i4>
      </vt:variant>
      <vt:variant>
        <vt:i4>5</vt:i4>
      </vt:variant>
      <vt:variant>
        <vt:lpwstr>http://www.nevo.co.il/law/70301/144.b</vt:lpwstr>
      </vt:variant>
      <vt:variant>
        <vt:lpwstr/>
      </vt:variant>
      <vt:variant>
        <vt:i4>6684722</vt:i4>
      </vt:variant>
      <vt:variant>
        <vt:i4>249</vt:i4>
      </vt:variant>
      <vt:variant>
        <vt:i4>0</vt:i4>
      </vt:variant>
      <vt:variant>
        <vt:i4>5</vt:i4>
      </vt:variant>
      <vt:variant>
        <vt:lpwstr>http://www.nevo.co.il/law/70301/335.a.1</vt:lpwstr>
      </vt:variant>
      <vt:variant>
        <vt:lpwstr/>
      </vt:variant>
      <vt:variant>
        <vt:i4>6684774</vt:i4>
      </vt:variant>
      <vt:variant>
        <vt:i4>246</vt:i4>
      </vt:variant>
      <vt:variant>
        <vt:i4>0</vt:i4>
      </vt:variant>
      <vt:variant>
        <vt:i4>5</vt:i4>
      </vt:variant>
      <vt:variant>
        <vt:lpwstr>http://www.nevo.co.il/law/70301/333</vt:lpwstr>
      </vt:variant>
      <vt:variant>
        <vt:lpwstr/>
      </vt:variant>
      <vt:variant>
        <vt:i4>6291556</vt:i4>
      </vt:variant>
      <vt:variant>
        <vt:i4>243</vt:i4>
      </vt:variant>
      <vt:variant>
        <vt:i4>0</vt:i4>
      </vt:variant>
      <vt:variant>
        <vt:i4>5</vt:i4>
      </vt:variant>
      <vt:variant>
        <vt:lpwstr>http://www.nevo.co.il/law/70301/152</vt:lpwstr>
      </vt:variant>
      <vt:variant>
        <vt:lpwstr/>
      </vt:variant>
      <vt:variant>
        <vt:i4>65618</vt:i4>
      </vt:variant>
      <vt:variant>
        <vt:i4>240</vt:i4>
      </vt:variant>
      <vt:variant>
        <vt:i4>0</vt:i4>
      </vt:variant>
      <vt:variant>
        <vt:i4>5</vt:i4>
      </vt:variant>
      <vt:variant>
        <vt:lpwstr>http://www.nevo.co.il/law/70301/413e</vt:lpwstr>
      </vt:variant>
      <vt:variant>
        <vt:lpwstr/>
      </vt:variant>
      <vt:variant>
        <vt:i4>4718686</vt:i4>
      </vt:variant>
      <vt:variant>
        <vt:i4>237</vt:i4>
      </vt:variant>
      <vt:variant>
        <vt:i4>0</vt:i4>
      </vt:variant>
      <vt:variant>
        <vt:i4>5</vt:i4>
      </vt:variant>
      <vt:variant>
        <vt:lpwstr>http://www.nevo.co.il/law/70301/338.5</vt:lpwstr>
      </vt:variant>
      <vt:variant>
        <vt:lpwstr/>
      </vt:variant>
      <vt:variant>
        <vt:i4>6291559</vt:i4>
      </vt:variant>
      <vt:variant>
        <vt:i4>234</vt:i4>
      </vt:variant>
      <vt:variant>
        <vt:i4>0</vt:i4>
      </vt:variant>
      <vt:variant>
        <vt:i4>5</vt:i4>
      </vt:variant>
      <vt:variant>
        <vt:lpwstr>http://www.nevo.co.il/law/70301/25</vt:lpwstr>
      </vt:variant>
      <vt:variant>
        <vt:lpwstr/>
      </vt:variant>
      <vt:variant>
        <vt:i4>6488183</vt:i4>
      </vt:variant>
      <vt:variant>
        <vt:i4>231</vt:i4>
      </vt:variant>
      <vt:variant>
        <vt:i4>0</vt:i4>
      </vt:variant>
      <vt:variant>
        <vt:i4>5</vt:i4>
      </vt:variant>
      <vt:variant>
        <vt:lpwstr>http://www.nevo.co.il/law/70301/274.1.;274.2.274.3</vt:lpwstr>
      </vt:variant>
      <vt:variant>
        <vt:lpwstr/>
      </vt:variant>
      <vt:variant>
        <vt:i4>4784223</vt:i4>
      </vt:variant>
      <vt:variant>
        <vt:i4>228</vt:i4>
      </vt:variant>
      <vt:variant>
        <vt:i4>0</vt:i4>
      </vt:variant>
      <vt:variant>
        <vt:i4>5</vt:i4>
      </vt:variant>
      <vt:variant>
        <vt:lpwstr>http://www.nevo.co.il/law/70301/329.2</vt:lpwstr>
      </vt:variant>
      <vt:variant>
        <vt:lpwstr/>
      </vt:variant>
      <vt:variant>
        <vt:i4>6291556</vt:i4>
      </vt:variant>
      <vt:variant>
        <vt:i4>225</vt:i4>
      </vt:variant>
      <vt:variant>
        <vt:i4>0</vt:i4>
      </vt:variant>
      <vt:variant>
        <vt:i4>5</vt:i4>
      </vt:variant>
      <vt:variant>
        <vt:lpwstr>http://www.nevo.co.il/law/70301/152</vt:lpwstr>
      </vt:variant>
      <vt:variant>
        <vt:lpwstr/>
      </vt:variant>
      <vt:variant>
        <vt:i4>4718686</vt:i4>
      </vt:variant>
      <vt:variant>
        <vt:i4>222</vt:i4>
      </vt:variant>
      <vt:variant>
        <vt:i4>0</vt:i4>
      </vt:variant>
      <vt:variant>
        <vt:i4>5</vt:i4>
      </vt:variant>
      <vt:variant>
        <vt:lpwstr>http://www.nevo.co.il/law/70301/338.5</vt:lpwstr>
      </vt:variant>
      <vt:variant>
        <vt:lpwstr/>
      </vt:variant>
      <vt:variant>
        <vt:i4>6291559</vt:i4>
      </vt:variant>
      <vt:variant>
        <vt:i4>219</vt:i4>
      </vt:variant>
      <vt:variant>
        <vt:i4>0</vt:i4>
      </vt:variant>
      <vt:variant>
        <vt:i4>5</vt:i4>
      </vt:variant>
      <vt:variant>
        <vt:lpwstr>http://www.nevo.co.il/law/70301/25</vt:lpwstr>
      </vt:variant>
      <vt:variant>
        <vt:lpwstr/>
      </vt:variant>
      <vt:variant>
        <vt:i4>7602280</vt:i4>
      </vt:variant>
      <vt:variant>
        <vt:i4>216</vt:i4>
      </vt:variant>
      <vt:variant>
        <vt:i4>0</vt:i4>
      </vt:variant>
      <vt:variant>
        <vt:i4>5</vt:i4>
      </vt:variant>
      <vt:variant>
        <vt:lpwstr>http://www.nevo.co.il/law/70301/274.1.;274.2.;274.3</vt:lpwstr>
      </vt:variant>
      <vt:variant>
        <vt:lpwstr/>
      </vt:variant>
      <vt:variant>
        <vt:i4>8192050</vt:i4>
      </vt:variant>
      <vt:variant>
        <vt:i4>213</vt:i4>
      </vt:variant>
      <vt:variant>
        <vt:i4>0</vt:i4>
      </vt:variant>
      <vt:variant>
        <vt:i4>5</vt:i4>
      </vt:variant>
      <vt:variant>
        <vt:lpwstr>http://www.nevo.co.il/law/70301/144.b2</vt:lpwstr>
      </vt:variant>
      <vt:variant>
        <vt:lpwstr/>
      </vt:variant>
      <vt:variant>
        <vt:i4>4784223</vt:i4>
      </vt:variant>
      <vt:variant>
        <vt:i4>210</vt:i4>
      </vt:variant>
      <vt:variant>
        <vt:i4>0</vt:i4>
      </vt:variant>
      <vt:variant>
        <vt:i4>5</vt:i4>
      </vt:variant>
      <vt:variant>
        <vt:lpwstr>http://www.nevo.co.il/law/70301/329.2</vt:lpwstr>
      </vt:variant>
      <vt:variant>
        <vt:lpwstr/>
      </vt:variant>
      <vt:variant>
        <vt:i4>6291556</vt:i4>
      </vt:variant>
      <vt:variant>
        <vt:i4>207</vt:i4>
      </vt:variant>
      <vt:variant>
        <vt:i4>0</vt:i4>
      </vt:variant>
      <vt:variant>
        <vt:i4>5</vt:i4>
      </vt:variant>
      <vt:variant>
        <vt:lpwstr>http://www.nevo.co.il/law/70301/152</vt:lpwstr>
      </vt:variant>
      <vt:variant>
        <vt:lpwstr/>
      </vt:variant>
      <vt:variant>
        <vt:i4>4718686</vt:i4>
      </vt:variant>
      <vt:variant>
        <vt:i4>204</vt:i4>
      </vt:variant>
      <vt:variant>
        <vt:i4>0</vt:i4>
      </vt:variant>
      <vt:variant>
        <vt:i4>5</vt:i4>
      </vt:variant>
      <vt:variant>
        <vt:lpwstr>http://www.nevo.co.il/law/70301/338.5</vt:lpwstr>
      </vt:variant>
      <vt:variant>
        <vt:lpwstr/>
      </vt:variant>
      <vt:variant>
        <vt:i4>6291559</vt:i4>
      </vt:variant>
      <vt:variant>
        <vt:i4>201</vt:i4>
      </vt:variant>
      <vt:variant>
        <vt:i4>0</vt:i4>
      </vt:variant>
      <vt:variant>
        <vt:i4>5</vt:i4>
      </vt:variant>
      <vt:variant>
        <vt:lpwstr>http://www.nevo.co.il/law/70301/25</vt:lpwstr>
      </vt:variant>
      <vt:variant>
        <vt:lpwstr/>
      </vt:variant>
      <vt:variant>
        <vt:i4>7602280</vt:i4>
      </vt:variant>
      <vt:variant>
        <vt:i4>198</vt:i4>
      </vt:variant>
      <vt:variant>
        <vt:i4>0</vt:i4>
      </vt:variant>
      <vt:variant>
        <vt:i4>5</vt:i4>
      </vt:variant>
      <vt:variant>
        <vt:lpwstr>http://www.nevo.co.il/law/70301/274.1.;274.2.;274.3</vt:lpwstr>
      </vt:variant>
      <vt:variant>
        <vt:lpwstr/>
      </vt:variant>
      <vt:variant>
        <vt:i4>8192050</vt:i4>
      </vt:variant>
      <vt:variant>
        <vt:i4>195</vt:i4>
      </vt:variant>
      <vt:variant>
        <vt:i4>0</vt:i4>
      </vt:variant>
      <vt:variant>
        <vt:i4>5</vt:i4>
      </vt:variant>
      <vt:variant>
        <vt:lpwstr>http://www.nevo.co.il/law/70301/144.b2</vt:lpwstr>
      </vt:variant>
      <vt:variant>
        <vt:lpwstr/>
      </vt:variant>
      <vt:variant>
        <vt:i4>7995492</vt:i4>
      </vt:variant>
      <vt:variant>
        <vt:i4>192</vt:i4>
      </vt:variant>
      <vt:variant>
        <vt:i4>0</vt:i4>
      </vt:variant>
      <vt:variant>
        <vt:i4>5</vt:i4>
      </vt:variant>
      <vt:variant>
        <vt:lpwstr>http://www.nevo.co.il/law/70301</vt:lpwstr>
      </vt:variant>
      <vt:variant>
        <vt:lpwstr/>
      </vt:variant>
      <vt:variant>
        <vt:i4>4784223</vt:i4>
      </vt:variant>
      <vt:variant>
        <vt:i4>189</vt:i4>
      </vt:variant>
      <vt:variant>
        <vt:i4>0</vt:i4>
      </vt:variant>
      <vt:variant>
        <vt:i4>5</vt:i4>
      </vt:variant>
      <vt:variant>
        <vt:lpwstr>http://www.nevo.co.il/law/70301/329.2</vt:lpwstr>
      </vt:variant>
      <vt:variant>
        <vt:lpwstr/>
      </vt:variant>
      <vt:variant>
        <vt:i4>6881388</vt:i4>
      </vt:variant>
      <vt:variant>
        <vt:i4>186</vt:i4>
      </vt:variant>
      <vt:variant>
        <vt:i4>0</vt:i4>
      </vt:variant>
      <vt:variant>
        <vt:i4>5</vt:i4>
      </vt:variant>
      <vt:variant>
        <vt:lpwstr>http://www.nevo.co.il/law/74903/186</vt:lpwstr>
      </vt:variant>
      <vt:variant>
        <vt:lpwstr/>
      </vt:variant>
      <vt:variant>
        <vt:i4>8257646</vt:i4>
      </vt:variant>
      <vt:variant>
        <vt:i4>183</vt:i4>
      </vt:variant>
      <vt:variant>
        <vt:i4>0</vt:i4>
      </vt:variant>
      <vt:variant>
        <vt:i4>5</vt:i4>
      </vt:variant>
      <vt:variant>
        <vt:lpwstr>http://www.nevo.co.il/law/74903</vt:lpwstr>
      </vt:variant>
      <vt:variant>
        <vt:lpwstr/>
      </vt:variant>
      <vt:variant>
        <vt:i4>4522066</vt:i4>
      </vt:variant>
      <vt:variant>
        <vt:i4>180</vt:i4>
      </vt:variant>
      <vt:variant>
        <vt:i4>0</vt:i4>
      </vt:variant>
      <vt:variant>
        <vt:i4>5</vt:i4>
      </vt:variant>
      <vt:variant>
        <vt:lpwstr>http://www.nevo.co.il/law/70301/fCaS</vt:lpwstr>
      </vt:variant>
      <vt:variant>
        <vt:lpwstr/>
      </vt:variant>
      <vt:variant>
        <vt:i4>65618</vt:i4>
      </vt:variant>
      <vt:variant>
        <vt:i4>177</vt:i4>
      </vt:variant>
      <vt:variant>
        <vt:i4>0</vt:i4>
      </vt:variant>
      <vt:variant>
        <vt:i4>5</vt:i4>
      </vt:variant>
      <vt:variant>
        <vt:lpwstr>http://www.nevo.co.il/law/70301/413e</vt:lpwstr>
      </vt:variant>
      <vt:variant>
        <vt:lpwstr/>
      </vt:variant>
      <vt:variant>
        <vt:i4>6553637</vt:i4>
      </vt:variant>
      <vt:variant>
        <vt:i4>174</vt:i4>
      </vt:variant>
      <vt:variant>
        <vt:i4>0</vt:i4>
      </vt:variant>
      <vt:variant>
        <vt:i4>5</vt:i4>
      </vt:variant>
      <vt:variant>
        <vt:lpwstr>http://www.nevo.co.il/law/70301/40jc.b</vt:lpwstr>
      </vt:variant>
      <vt:variant>
        <vt:lpwstr/>
      </vt:variant>
      <vt:variant>
        <vt:i4>6750245</vt:i4>
      </vt:variant>
      <vt:variant>
        <vt:i4>171</vt:i4>
      </vt:variant>
      <vt:variant>
        <vt:i4>0</vt:i4>
      </vt:variant>
      <vt:variant>
        <vt:i4>5</vt:i4>
      </vt:variant>
      <vt:variant>
        <vt:lpwstr>http://www.nevo.co.il/law/70301/40jc.a</vt:lpwstr>
      </vt:variant>
      <vt:variant>
        <vt:lpwstr/>
      </vt:variant>
      <vt:variant>
        <vt:i4>393227</vt:i4>
      </vt:variant>
      <vt:variant>
        <vt:i4>168</vt:i4>
      </vt:variant>
      <vt:variant>
        <vt:i4>0</vt:i4>
      </vt:variant>
      <vt:variant>
        <vt:i4>5</vt:i4>
      </vt:variant>
      <vt:variant>
        <vt:lpwstr>http://www.nevo.co.il/law/70301/40jc</vt:lpwstr>
      </vt:variant>
      <vt:variant>
        <vt:lpwstr/>
      </vt:variant>
      <vt:variant>
        <vt:i4>458763</vt:i4>
      </vt:variant>
      <vt:variant>
        <vt:i4>165</vt:i4>
      </vt:variant>
      <vt:variant>
        <vt:i4>0</vt:i4>
      </vt:variant>
      <vt:variant>
        <vt:i4>5</vt:i4>
      </vt:variant>
      <vt:variant>
        <vt:lpwstr>http://www.nevo.co.il/law/70301/40jb</vt:lpwstr>
      </vt:variant>
      <vt:variant>
        <vt:lpwstr/>
      </vt:variant>
      <vt:variant>
        <vt:i4>262155</vt:i4>
      </vt:variant>
      <vt:variant>
        <vt:i4>162</vt:i4>
      </vt:variant>
      <vt:variant>
        <vt:i4>0</vt:i4>
      </vt:variant>
      <vt:variant>
        <vt:i4>5</vt:i4>
      </vt:variant>
      <vt:variant>
        <vt:lpwstr>http://www.nevo.co.il/law/70301/40ja</vt:lpwstr>
      </vt:variant>
      <vt:variant>
        <vt:lpwstr/>
      </vt:variant>
      <vt:variant>
        <vt:i4>4718686</vt:i4>
      </vt:variant>
      <vt:variant>
        <vt:i4>159</vt:i4>
      </vt:variant>
      <vt:variant>
        <vt:i4>0</vt:i4>
      </vt:variant>
      <vt:variant>
        <vt:i4>5</vt:i4>
      </vt:variant>
      <vt:variant>
        <vt:lpwstr>http://www.nevo.co.il/law/70301/338.5</vt:lpwstr>
      </vt:variant>
      <vt:variant>
        <vt:lpwstr/>
      </vt:variant>
      <vt:variant>
        <vt:i4>6684722</vt:i4>
      </vt:variant>
      <vt:variant>
        <vt:i4>156</vt:i4>
      </vt:variant>
      <vt:variant>
        <vt:i4>0</vt:i4>
      </vt:variant>
      <vt:variant>
        <vt:i4>5</vt:i4>
      </vt:variant>
      <vt:variant>
        <vt:lpwstr>http://www.nevo.co.il/law/70301/335.a.1</vt:lpwstr>
      </vt:variant>
      <vt:variant>
        <vt:lpwstr/>
      </vt:variant>
      <vt:variant>
        <vt:i4>6684774</vt:i4>
      </vt:variant>
      <vt:variant>
        <vt:i4>153</vt:i4>
      </vt:variant>
      <vt:variant>
        <vt:i4>0</vt:i4>
      </vt:variant>
      <vt:variant>
        <vt:i4>5</vt:i4>
      </vt:variant>
      <vt:variant>
        <vt:lpwstr>http://www.nevo.co.il/law/70301/333</vt:lpwstr>
      </vt:variant>
      <vt:variant>
        <vt:lpwstr/>
      </vt:variant>
      <vt:variant>
        <vt:i4>458836</vt:i4>
      </vt:variant>
      <vt:variant>
        <vt:i4>150</vt:i4>
      </vt:variant>
      <vt:variant>
        <vt:i4>0</vt:i4>
      </vt:variant>
      <vt:variant>
        <vt:i4>5</vt:i4>
      </vt:variant>
      <vt:variant>
        <vt:lpwstr>http://www.nevo.co.il/law/70301/332a</vt:lpwstr>
      </vt:variant>
      <vt:variant>
        <vt:lpwstr/>
      </vt:variant>
      <vt:variant>
        <vt:i4>4784223</vt:i4>
      </vt:variant>
      <vt:variant>
        <vt:i4>147</vt:i4>
      </vt:variant>
      <vt:variant>
        <vt:i4>0</vt:i4>
      </vt:variant>
      <vt:variant>
        <vt:i4>5</vt:i4>
      </vt:variant>
      <vt:variant>
        <vt:lpwstr>http://www.nevo.co.il/law/70301/329.2</vt:lpwstr>
      </vt:variant>
      <vt:variant>
        <vt:lpwstr/>
      </vt:variant>
      <vt:variant>
        <vt:i4>4980819</vt:i4>
      </vt:variant>
      <vt:variant>
        <vt:i4>144</vt:i4>
      </vt:variant>
      <vt:variant>
        <vt:i4>0</vt:i4>
      </vt:variant>
      <vt:variant>
        <vt:i4>5</vt:i4>
      </vt:variant>
      <vt:variant>
        <vt:lpwstr>http://www.nevo.co.il/law/70301/274.3</vt:lpwstr>
      </vt:variant>
      <vt:variant>
        <vt:lpwstr/>
      </vt:variant>
      <vt:variant>
        <vt:i4>8061031</vt:i4>
      </vt:variant>
      <vt:variant>
        <vt:i4>141</vt:i4>
      </vt:variant>
      <vt:variant>
        <vt:i4>0</vt:i4>
      </vt:variant>
      <vt:variant>
        <vt:i4>5</vt:i4>
      </vt:variant>
      <vt:variant>
        <vt:lpwstr>http://www.nevo.co.il/law/70301/274.2.274.3</vt:lpwstr>
      </vt:variant>
      <vt:variant>
        <vt:lpwstr/>
      </vt:variant>
      <vt:variant>
        <vt:i4>6422625</vt:i4>
      </vt:variant>
      <vt:variant>
        <vt:i4>138</vt:i4>
      </vt:variant>
      <vt:variant>
        <vt:i4>0</vt:i4>
      </vt:variant>
      <vt:variant>
        <vt:i4>5</vt:i4>
      </vt:variant>
      <vt:variant>
        <vt:lpwstr>http://www.nevo.co.il/law/70301/274.2.</vt:lpwstr>
      </vt:variant>
      <vt:variant>
        <vt:lpwstr/>
      </vt:variant>
      <vt:variant>
        <vt:i4>6422626</vt:i4>
      </vt:variant>
      <vt:variant>
        <vt:i4>135</vt:i4>
      </vt:variant>
      <vt:variant>
        <vt:i4>0</vt:i4>
      </vt:variant>
      <vt:variant>
        <vt:i4>5</vt:i4>
      </vt:variant>
      <vt:variant>
        <vt:lpwstr>http://www.nevo.co.il/law/70301/274.1.</vt:lpwstr>
      </vt:variant>
      <vt:variant>
        <vt:lpwstr/>
      </vt:variant>
      <vt:variant>
        <vt:i4>6291556</vt:i4>
      </vt:variant>
      <vt:variant>
        <vt:i4>132</vt:i4>
      </vt:variant>
      <vt:variant>
        <vt:i4>0</vt:i4>
      </vt:variant>
      <vt:variant>
        <vt:i4>5</vt:i4>
      </vt:variant>
      <vt:variant>
        <vt:lpwstr>http://www.nevo.co.il/law/70301/152</vt:lpwstr>
      </vt:variant>
      <vt:variant>
        <vt:lpwstr/>
      </vt:variant>
      <vt:variant>
        <vt:i4>8192050</vt:i4>
      </vt:variant>
      <vt:variant>
        <vt:i4>129</vt:i4>
      </vt:variant>
      <vt:variant>
        <vt:i4>0</vt:i4>
      </vt:variant>
      <vt:variant>
        <vt:i4>5</vt:i4>
      </vt:variant>
      <vt:variant>
        <vt:lpwstr>http://www.nevo.co.il/law/70301/144.b2</vt:lpwstr>
      </vt:variant>
      <vt:variant>
        <vt:lpwstr/>
      </vt:variant>
      <vt:variant>
        <vt:i4>5177424</vt:i4>
      </vt:variant>
      <vt:variant>
        <vt:i4>126</vt:i4>
      </vt:variant>
      <vt:variant>
        <vt:i4>0</vt:i4>
      </vt:variant>
      <vt:variant>
        <vt:i4>5</vt:i4>
      </vt:variant>
      <vt:variant>
        <vt:lpwstr>http://www.nevo.co.il/law/70301/144.b</vt:lpwstr>
      </vt:variant>
      <vt:variant>
        <vt:lpwstr/>
      </vt:variant>
      <vt:variant>
        <vt:i4>6619233</vt:i4>
      </vt:variant>
      <vt:variant>
        <vt:i4>123</vt:i4>
      </vt:variant>
      <vt:variant>
        <vt:i4>0</vt:i4>
      </vt:variant>
      <vt:variant>
        <vt:i4>5</vt:i4>
      </vt:variant>
      <vt:variant>
        <vt:lpwstr>http://www.nevo.co.il/law/70301/40i</vt:lpwstr>
      </vt:variant>
      <vt:variant>
        <vt:lpwstr/>
      </vt:variant>
      <vt:variant>
        <vt:i4>6619233</vt:i4>
      </vt:variant>
      <vt:variant>
        <vt:i4>120</vt:i4>
      </vt:variant>
      <vt:variant>
        <vt:i4>0</vt:i4>
      </vt:variant>
      <vt:variant>
        <vt:i4>5</vt:i4>
      </vt:variant>
      <vt:variant>
        <vt:lpwstr>http://www.nevo.co.il/law/70301/40e</vt:lpwstr>
      </vt:variant>
      <vt:variant>
        <vt:lpwstr/>
      </vt:variant>
      <vt:variant>
        <vt:i4>6619233</vt:i4>
      </vt:variant>
      <vt:variant>
        <vt:i4>117</vt:i4>
      </vt:variant>
      <vt:variant>
        <vt:i4>0</vt:i4>
      </vt:variant>
      <vt:variant>
        <vt:i4>5</vt:i4>
      </vt:variant>
      <vt:variant>
        <vt:lpwstr>http://www.nevo.co.il/law/70301/40d</vt:lpwstr>
      </vt:variant>
      <vt:variant>
        <vt:lpwstr/>
      </vt:variant>
      <vt:variant>
        <vt:i4>4915202</vt:i4>
      </vt:variant>
      <vt:variant>
        <vt:i4>114</vt:i4>
      </vt:variant>
      <vt:variant>
        <vt:i4>0</vt:i4>
      </vt:variant>
      <vt:variant>
        <vt:i4>5</vt:i4>
      </vt:variant>
      <vt:variant>
        <vt:lpwstr>http://www.nevo.co.il/law/70301/40c.b</vt:lpwstr>
      </vt:variant>
      <vt:variant>
        <vt:lpwstr/>
      </vt:variant>
      <vt:variant>
        <vt:i4>4915202</vt:i4>
      </vt:variant>
      <vt:variant>
        <vt:i4>111</vt:i4>
      </vt:variant>
      <vt:variant>
        <vt:i4>0</vt:i4>
      </vt:variant>
      <vt:variant>
        <vt:i4>5</vt:i4>
      </vt:variant>
      <vt:variant>
        <vt:lpwstr>http://www.nevo.co.il/law/70301/40c.a</vt:lpwstr>
      </vt:variant>
      <vt:variant>
        <vt:lpwstr/>
      </vt:variant>
      <vt:variant>
        <vt:i4>6619233</vt:i4>
      </vt:variant>
      <vt:variant>
        <vt:i4>108</vt:i4>
      </vt:variant>
      <vt:variant>
        <vt:i4>0</vt:i4>
      </vt:variant>
      <vt:variant>
        <vt:i4>5</vt:i4>
      </vt:variant>
      <vt:variant>
        <vt:lpwstr>http://www.nevo.co.il/law/70301/40b</vt:lpwstr>
      </vt:variant>
      <vt:variant>
        <vt:lpwstr/>
      </vt:variant>
      <vt:variant>
        <vt:i4>6291559</vt:i4>
      </vt:variant>
      <vt:variant>
        <vt:i4>105</vt:i4>
      </vt:variant>
      <vt:variant>
        <vt:i4>0</vt:i4>
      </vt:variant>
      <vt:variant>
        <vt:i4>5</vt:i4>
      </vt:variant>
      <vt:variant>
        <vt:lpwstr>http://www.nevo.co.il/law/70301/25</vt:lpwstr>
      </vt:variant>
      <vt:variant>
        <vt:lpwstr/>
      </vt:variant>
      <vt:variant>
        <vt:i4>5570645</vt:i4>
      </vt:variant>
      <vt:variant>
        <vt:i4>102</vt:i4>
      </vt:variant>
      <vt:variant>
        <vt:i4>0</vt:i4>
      </vt:variant>
      <vt:variant>
        <vt:i4>5</vt:i4>
      </vt:variant>
      <vt:variant>
        <vt:lpwstr>http://www.nevo.co.il/law/70301/5</vt:lpwstr>
      </vt:variant>
      <vt:variant>
        <vt:lpwstr/>
      </vt:variant>
      <vt:variant>
        <vt:i4>8061030</vt:i4>
      </vt:variant>
      <vt:variant>
        <vt:i4>99</vt:i4>
      </vt:variant>
      <vt:variant>
        <vt:i4>0</vt:i4>
      </vt:variant>
      <vt:variant>
        <vt:i4>5</vt:i4>
      </vt:variant>
      <vt:variant>
        <vt:lpwstr>http://www.nevo.co.il/law/70301/3.b</vt:lpwstr>
      </vt:variant>
      <vt:variant>
        <vt:lpwstr/>
      </vt:variant>
      <vt:variant>
        <vt:i4>7995492</vt:i4>
      </vt:variant>
      <vt:variant>
        <vt:i4>96</vt:i4>
      </vt:variant>
      <vt:variant>
        <vt:i4>0</vt:i4>
      </vt:variant>
      <vt:variant>
        <vt:i4>5</vt:i4>
      </vt:variant>
      <vt:variant>
        <vt:lpwstr>http://www.nevo.co.il/law/70301</vt:lpwstr>
      </vt:variant>
      <vt:variant>
        <vt:lpwstr/>
      </vt:variant>
      <vt:variant>
        <vt:i4>7471160</vt:i4>
      </vt:variant>
      <vt:variant>
        <vt:i4>93</vt:i4>
      </vt:variant>
      <vt:variant>
        <vt:i4>0</vt:i4>
      </vt:variant>
      <vt:variant>
        <vt:i4>5</vt:i4>
      </vt:variant>
      <vt:variant>
        <vt:lpwstr>http://www.nevo.co.il/safrut/book/14971</vt:lpwstr>
      </vt:variant>
      <vt:variant>
        <vt:lpwstr/>
      </vt:variant>
      <vt:variant>
        <vt:i4>6881388</vt:i4>
      </vt:variant>
      <vt:variant>
        <vt:i4>90</vt:i4>
      </vt:variant>
      <vt:variant>
        <vt:i4>0</vt:i4>
      </vt:variant>
      <vt:variant>
        <vt:i4>5</vt:i4>
      </vt:variant>
      <vt:variant>
        <vt:lpwstr>http://www.nevo.co.il/law/74903/186</vt:lpwstr>
      </vt:variant>
      <vt:variant>
        <vt:lpwstr/>
      </vt:variant>
      <vt:variant>
        <vt:i4>8257646</vt:i4>
      </vt:variant>
      <vt:variant>
        <vt:i4>87</vt:i4>
      </vt:variant>
      <vt:variant>
        <vt:i4>0</vt:i4>
      </vt:variant>
      <vt:variant>
        <vt:i4>5</vt:i4>
      </vt:variant>
      <vt:variant>
        <vt:lpwstr>http://www.nevo.co.il/law/74903</vt:lpwstr>
      </vt:variant>
      <vt:variant>
        <vt:lpwstr/>
      </vt:variant>
      <vt:variant>
        <vt:i4>4522066</vt:i4>
      </vt:variant>
      <vt:variant>
        <vt:i4>84</vt:i4>
      </vt:variant>
      <vt:variant>
        <vt:i4>0</vt:i4>
      </vt:variant>
      <vt:variant>
        <vt:i4>5</vt:i4>
      </vt:variant>
      <vt:variant>
        <vt:lpwstr>http://www.nevo.co.il/law/70301/fCaS</vt:lpwstr>
      </vt:variant>
      <vt:variant>
        <vt:lpwstr/>
      </vt:variant>
      <vt:variant>
        <vt:i4>65618</vt:i4>
      </vt:variant>
      <vt:variant>
        <vt:i4>81</vt:i4>
      </vt:variant>
      <vt:variant>
        <vt:i4>0</vt:i4>
      </vt:variant>
      <vt:variant>
        <vt:i4>5</vt:i4>
      </vt:variant>
      <vt:variant>
        <vt:lpwstr>http://www.nevo.co.il/law/70301/413e</vt:lpwstr>
      </vt:variant>
      <vt:variant>
        <vt:lpwstr/>
      </vt:variant>
      <vt:variant>
        <vt:i4>6553637</vt:i4>
      </vt:variant>
      <vt:variant>
        <vt:i4>78</vt:i4>
      </vt:variant>
      <vt:variant>
        <vt:i4>0</vt:i4>
      </vt:variant>
      <vt:variant>
        <vt:i4>5</vt:i4>
      </vt:variant>
      <vt:variant>
        <vt:lpwstr>http://www.nevo.co.il/law/70301/40jc.b</vt:lpwstr>
      </vt:variant>
      <vt:variant>
        <vt:lpwstr/>
      </vt:variant>
      <vt:variant>
        <vt:i4>6750245</vt:i4>
      </vt:variant>
      <vt:variant>
        <vt:i4>75</vt:i4>
      </vt:variant>
      <vt:variant>
        <vt:i4>0</vt:i4>
      </vt:variant>
      <vt:variant>
        <vt:i4>5</vt:i4>
      </vt:variant>
      <vt:variant>
        <vt:lpwstr>http://www.nevo.co.il/law/70301/40jc.a</vt:lpwstr>
      </vt:variant>
      <vt:variant>
        <vt:lpwstr/>
      </vt:variant>
      <vt:variant>
        <vt:i4>393227</vt:i4>
      </vt:variant>
      <vt:variant>
        <vt:i4>72</vt:i4>
      </vt:variant>
      <vt:variant>
        <vt:i4>0</vt:i4>
      </vt:variant>
      <vt:variant>
        <vt:i4>5</vt:i4>
      </vt:variant>
      <vt:variant>
        <vt:lpwstr>http://www.nevo.co.il/law/70301/40jc</vt:lpwstr>
      </vt:variant>
      <vt:variant>
        <vt:lpwstr/>
      </vt:variant>
      <vt:variant>
        <vt:i4>458763</vt:i4>
      </vt:variant>
      <vt:variant>
        <vt:i4>69</vt:i4>
      </vt:variant>
      <vt:variant>
        <vt:i4>0</vt:i4>
      </vt:variant>
      <vt:variant>
        <vt:i4>5</vt:i4>
      </vt:variant>
      <vt:variant>
        <vt:lpwstr>http://www.nevo.co.il/law/70301/40jb</vt:lpwstr>
      </vt:variant>
      <vt:variant>
        <vt:lpwstr/>
      </vt:variant>
      <vt:variant>
        <vt:i4>262155</vt:i4>
      </vt:variant>
      <vt:variant>
        <vt:i4>66</vt:i4>
      </vt:variant>
      <vt:variant>
        <vt:i4>0</vt:i4>
      </vt:variant>
      <vt:variant>
        <vt:i4>5</vt:i4>
      </vt:variant>
      <vt:variant>
        <vt:lpwstr>http://www.nevo.co.il/law/70301/40ja</vt:lpwstr>
      </vt:variant>
      <vt:variant>
        <vt:lpwstr/>
      </vt:variant>
      <vt:variant>
        <vt:i4>4718686</vt:i4>
      </vt:variant>
      <vt:variant>
        <vt:i4>63</vt:i4>
      </vt:variant>
      <vt:variant>
        <vt:i4>0</vt:i4>
      </vt:variant>
      <vt:variant>
        <vt:i4>5</vt:i4>
      </vt:variant>
      <vt:variant>
        <vt:lpwstr>http://www.nevo.co.il/law/70301/338.5</vt:lpwstr>
      </vt:variant>
      <vt:variant>
        <vt:lpwstr/>
      </vt:variant>
      <vt:variant>
        <vt:i4>6684722</vt:i4>
      </vt:variant>
      <vt:variant>
        <vt:i4>60</vt:i4>
      </vt:variant>
      <vt:variant>
        <vt:i4>0</vt:i4>
      </vt:variant>
      <vt:variant>
        <vt:i4>5</vt:i4>
      </vt:variant>
      <vt:variant>
        <vt:lpwstr>http://www.nevo.co.il/law/70301/335.a.1</vt:lpwstr>
      </vt:variant>
      <vt:variant>
        <vt:lpwstr/>
      </vt:variant>
      <vt:variant>
        <vt:i4>6684774</vt:i4>
      </vt:variant>
      <vt:variant>
        <vt:i4>57</vt:i4>
      </vt:variant>
      <vt:variant>
        <vt:i4>0</vt:i4>
      </vt:variant>
      <vt:variant>
        <vt:i4>5</vt:i4>
      </vt:variant>
      <vt:variant>
        <vt:lpwstr>http://www.nevo.co.il/law/70301/333</vt:lpwstr>
      </vt:variant>
      <vt:variant>
        <vt:lpwstr/>
      </vt:variant>
      <vt:variant>
        <vt:i4>458836</vt:i4>
      </vt:variant>
      <vt:variant>
        <vt:i4>54</vt:i4>
      </vt:variant>
      <vt:variant>
        <vt:i4>0</vt:i4>
      </vt:variant>
      <vt:variant>
        <vt:i4>5</vt:i4>
      </vt:variant>
      <vt:variant>
        <vt:lpwstr>http://www.nevo.co.il/law/70301/332a</vt:lpwstr>
      </vt:variant>
      <vt:variant>
        <vt:lpwstr/>
      </vt:variant>
      <vt:variant>
        <vt:i4>4784223</vt:i4>
      </vt:variant>
      <vt:variant>
        <vt:i4>51</vt:i4>
      </vt:variant>
      <vt:variant>
        <vt:i4>0</vt:i4>
      </vt:variant>
      <vt:variant>
        <vt:i4>5</vt:i4>
      </vt:variant>
      <vt:variant>
        <vt:lpwstr>http://www.nevo.co.il/law/70301/329.2</vt:lpwstr>
      </vt:variant>
      <vt:variant>
        <vt:lpwstr/>
      </vt:variant>
      <vt:variant>
        <vt:i4>4980819</vt:i4>
      </vt:variant>
      <vt:variant>
        <vt:i4>48</vt:i4>
      </vt:variant>
      <vt:variant>
        <vt:i4>0</vt:i4>
      </vt:variant>
      <vt:variant>
        <vt:i4>5</vt:i4>
      </vt:variant>
      <vt:variant>
        <vt:lpwstr>http://www.nevo.co.il/law/70301/274.3</vt:lpwstr>
      </vt:variant>
      <vt:variant>
        <vt:lpwstr/>
      </vt:variant>
      <vt:variant>
        <vt:i4>8061031</vt:i4>
      </vt:variant>
      <vt:variant>
        <vt:i4>45</vt:i4>
      </vt:variant>
      <vt:variant>
        <vt:i4>0</vt:i4>
      </vt:variant>
      <vt:variant>
        <vt:i4>5</vt:i4>
      </vt:variant>
      <vt:variant>
        <vt:lpwstr>http://www.nevo.co.il/law/70301/274.2.274.3</vt:lpwstr>
      </vt:variant>
      <vt:variant>
        <vt:lpwstr/>
      </vt:variant>
      <vt:variant>
        <vt:i4>6422625</vt:i4>
      </vt:variant>
      <vt:variant>
        <vt:i4>42</vt:i4>
      </vt:variant>
      <vt:variant>
        <vt:i4>0</vt:i4>
      </vt:variant>
      <vt:variant>
        <vt:i4>5</vt:i4>
      </vt:variant>
      <vt:variant>
        <vt:lpwstr>http://www.nevo.co.il/law/70301/274.2.</vt:lpwstr>
      </vt:variant>
      <vt:variant>
        <vt:lpwstr/>
      </vt:variant>
      <vt:variant>
        <vt:i4>6422626</vt:i4>
      </vt:variant>
      <vt:variant>
        <vt:i4>39</vt:i4>
      </vt:variant>
      <vt:variant>
        <vt:i4>0</vt:i4>
      </vt:variant>
      <vt:variant>
        <vt:i4>5</vt:i4>
      </vt:variant>
      <vt:variant>
        <vt:lpwstr>http://www.nevo.co.il/law/70301/274.1.</vt:lpwstr>
      </vt:variant>
      <vt:variant>
        <vt:lpwstr/>
      </vt:variant>
      <vt:variant>
        <vt:i4>6291556</vt:i4>
      </vt:variant>
      <vt:variant>
        <vt:i4>36</vt:i4>
      </vt:variant>
      <vt:variant>
        <vt:i4>0</vt:i4>
      </vt:variant>
      <vt:variant>
        <vt:i4>5</vt:i4>
      </vt:variant>
      <vt:variant>
        <vt:lpwstr>http://www.nevo.co.il/law/70301/152</vt:lpwstr>
      </vt:variant>
      <vt:variant>
        <vt:lpwstr/>
      </vt:variant>
      <vt:variant>
        <vt:i4>8192050</vt:i4>
      </vt:variant>
      <vt:variant>
        <vt:i4>33</vt:i4>
      </vt:variant>
      <vt:variant>
        <vt:i4>0</vt:i4>
      </vt:variant>
      <vt:variant>
        <vt:i4>5</vt:i4>
      </vt:variant>
      <vt:variant>
        <vt:lpwstr>http://www.nevo.co.il/law/70301/144.b2</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6619233</vt:i4>
      </vt:variant>
      <vt:variant>
        <vt:i4>24</vt:i4>
      </vt:variant>
      <vt:variant>
        <vt:i4>0</vt:i4>
      </vt:variant>
      <vt:variant>
        <vt:i4>5</vt:i4>
      </vt:variant>
      <vt:variant>
        <vt:lpwstr>http://www.nevo.co.il/law/70301/40e</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4915202</vt:i4>
      </vt:variant>
      <vt:variant>
        <vt:i4>18</vt:i4>
      </vt:variant>
      <vt:variant>
        <vt:i4>0</vt:i4>
      </vt:variant>
      <vt:variant>
        <vt:i4>5</vt:i4>
      </vt:variant>
      <vt:variant>
        <vt:lpwstr>http://www.nevo.co.il/law/70301/40c.b</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6291559</vt:i4>
      </vt:variant>
      <vt:variant>
        <vt:i4>9</vt:i4>
      </vt:variant>
      <vt:variant>
        <vt:i4>0</vt:i4>
      </vt:variant>
      <vt:variant>
        <vt:i4>5</vt:i4>
      </vt:variant>
      <vt:variant>
        <vt:lpwstr>http://www.nevo.co.il/law/70301/25</vt:lpwstr>
      </vt:variant>
      <vt:variant>
        <vt:lpwstr/>
      </vt:variant>
      <vt:variant>
        <vt:i4>5570645</vt:i4>
      </vt:variant>
      <vt:variant>
        <vt:i4>6</vt:i4>
      </vt:variant>
      <vt:variant>
        <vt:i4>0</vt:i4>
      </vt:variant>
      <vt:variant>
        <vt:i4>5</vt:i4>
      </vt:variant>
      <vt:variant>
        <vt:lpwstr>http://www.nevo.co.il/law/70301/5</vt:lpwstr>
      </vt:variant>
      <vt:variant>
        <vt:lpwstr/>
      </vt:variant>
      <vt:variant>
        <vt:i4>8061030</vt:i4>
      </vt:variant>
      <vt:variant>
        <vt:i4>3</vt:i4>
      </vt:variant>
      <vt:variant>
        <vt:i4>0</vt:i4>
      </vt:variant>
      <vt:variant>
        <vt:i4>5</vt:i4>
      </vt:variant>
      <vt:variant>
        <vt:lpwstr>http://www.nevo.co.il/law/70301/3.b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2025-04-25T10:35:00Z</dcterms:created>
  <dcterms:modified xsi:type="dcterms:W3CDTF">2025-04-25T10:35:00Z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28662</vt:lpwstr>
  </property>
  <property fmtid="{D5CDD505-2E9C-101B-9397-08002B2CF9AE}" pid="6" name="NEWPARTB">
    <vt:lpwstr>02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חליל ג'יוסי;בקר מוגרבי;עיסא אבו גומעה</vt:lpwstr>
  </property>
  <property fmtid="{D5CDD505-2E9C-101B-9397-08002B2CF9AE}" pid="10" name="JUDGE">
    <vt:lpwstr>משה בר עם</vt:lpwstr>
  </property>
  <property fmtid="{D5CDD505-2E9C-101B-9397-08002B2CF9AE}" pid="11" name="CITY">
    <vt:lpwstr>י-ם</vt:lpwstr>
  </property>
  <property fmtid="{D5CDD505-2E9C-101B-9397-08002B2CF9AE}" pid="12" name="DATE">
    <vt:lpwstr>20160215</vt:lpwstr>
  </property>
  <property fmtid="{D5CDD505-2E9C-101B-9397-08002B2CF9AE}" pid="13" name="TYPE_N_DATE">
    <vt:lpwstr>39020160215</vt:lpwstr>
  </property>
  <property fmtid="{D5CDD505-2E9C-101B-9397-08002B2CF9AE}" pid="14" name="WORDNUMPAGES">
    <vt:lpwstr>15</vt:lpwstr>
  </property>
  <property fmtid="{D5CDD505-2E9C-101B-9397-08002B2CF9AE}" pid="15" name="TYPE_ABS_DATE">
    <vt:lpwstr>390020160215</vt:lpwstr>
  </property>
  <property fmtid="{D5CDD505-2E9C-101B-9397-08002B2CF9AE}" pid="16" name="ISABSTRACT">
    <vt:lpwstr>Y</vt:lpwstr>
  </property>
  <property fmtid="{D5CDD505-2E9C-101B-9397-08002B2CF9AE}" pid="17" name="BOOKLISTTMP">
    <vt:lpwstr>14971</vt:lpwstr>
  </property>
  <property fmtid="{D5CDD505-2E9C-101B-9397-08002B2CF9AE}" pid="18" name="CASESLISTTMP1">
    <vt:lpwstr>5573417;6018516:2;20033641;6473037;7765894;6824952;5703734;17938943;17911771;5569233;11270447;6953822;20371840;18090623;13093721;17954235;18058872;17023776;6708658;7680382;6243793:2;7681198;13104258;6859579;16902558;5582859;6010862;6209896;5750760</vt:lpwstr>
  </property>
  <property fmtid="{D5CDD505-2E9C-101B-9397-08002B2CF9AE}" pid="19" name="CASESLISTTMP2">
    <vt:lpwstr>6953827;6188919</vt:lpwstr>
  </property>
  <property fmtid="{D5CDD505-2E9C-101B-9397-08002B2CF9AE}" pid="20" name="LAWLISTTMP1">
    <vt:lpwstr>70301/329.2:3;144.b2:2;274.1:3;274.2:2;274.3:2;025:3;338.5:3;152:3;274.2.274.3;413e;333;335.a.1;144.b;fCaS;040b;40jc:2;40jc.a;40jc.b:2;040i;040c.a:2;040d;040e;040c.b:2;40ja;40jb;332a;003.b;005</vt:lpwstr>
  </property>
  <property fmtid="{D5CDD505-2E9C-101B-9397-08002B2CF9AE}" pid="21" name="LAWLISTTMP2">
    <vt:lpwstr>74903/186</vt:lpwstr>
  </property>
</Properties>
</file>