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5A180A" w:rsidRPr="007A343C" w14:paraId="1E31573C" w14:textId="77777777">
        <w:trPr>
          <w:trHeight w:hRule="exact" w:val="418"/>
          <w:jc w:val="center"/>
        </w:trPr>
        <w:tc>
          <w:tcPr>
            <w:tcW w:w="8721" w:type="dxa"/>
            <w:gridSpan w:val="2"/>
          </w:tcPr>
          <w:p w14:paraId="72C8D8C8" w14:textId="77777777" w:rsidR="005A180A" w:rsidRPr="007A343C" w:rsidRDefault="005A180A" w:rsidP="007A343C">
            <w:pPr>
              <w:pStyle w:val="a3"/>
              <w:jc w:val="center"/>
              <w:rPr>
                <w:rFonts w:ascii="Tahoma" w:hAnsi="Tahoma" w:cs="Tahoma"/>
                <w:color w:val="000080"/>
                <w:rtl/>
              </w:rPr>
            </w:pPr>
            <w:bookmarkStart w:id="0" w:name="LastJudge"/>
            <w:r w:rsidRPr="007A343C">
              <w:rPr>
                <w:rFonts w:ascii="Tahoma" w:hAnsi="Tahoma" w:cs="Tahoma"/>
                <w:b/>
                <w:bCs/>
                <w:color w:val="000080"/>
                <w:rtl/>
              </w:rPr>
              <w:t>בית המשפט המחוזי בחיפה</w:t>
            </w:r>
          </w:p>
        </w:tc>
      </w:tr>
      <w:tr w:rsidR="005A180A" w:rsidRPr="007A343C" w14:paraId="7D068E4F" w14:textId="77777777">
        <w:trPr>
          <w:trHeight w:val="337"/>
          <w:jc w:val="center"/>
        </w:trPr>
        <w:tc>
          <w:tcPr>
            <w:tcW w:w="5056" w:type="dxa"/>
          </w:tcPr>
          <w:p w14:paraId="65EC65E5" w14:textId="77777777" w:rsidR="005A180A" w:rsidRPr="007A343C" w:rsidRDefault="005A180A" w:rsidP="007A343C">
            <w:pPr>
              <w:rPr>
                <w:rFonts w:cs="FrankRuehl"/>
                <w:sz w:val="28"/>
                <w:szCs w:val="28"/>
                <w:rtl/>
              </w:rPr>
            </w:pPr>
            <w:r w:rsidRPr="007A343C">
              <w:rPr>
                <w:rFonts w:cs="FrankRuehl"/>
                <w:sz w:val="28"/>
                <w:szCs w:val="28"/>
                <w:rtl/>
              </w:rPr>
              <w:t>ת"פ</w:t>
            </w:r>
            <w:r w:rsidRPr="007A343C">
              <w:rPr>
                <w:rFonts w:cs="FrankRuehl" w:hint="cs"/>
                <w:sz w:val="28"/>
                <w:szCs w:val="28"/>
                <w:rtl/>
              </w:rPr>
              <w:t xml:space="preserve"> </w:t>
            </w:r>
            <w:r w:rsidRPr="007A343C">
              <w:rPr>
                <w:rFonts w:cs="FrankRuehl"/>
                <w:sz w:val="28"/>
                <w:szCs w:val="28"/>
                <w:rtl/>
              </w:rPr>
              <w:t>45597-05-15</w:t>
            </w:r>
            <w:r w:rsidRPr="007A343C">
              <w:rPr>
                <w:rFonts w:cs="FrankRuehl" w:hint="cs"/>
                <w:sz w:val="28"/>
                <w:szCs w:val="28"/>
                <w:rtl/>
              </w:rPr>
              <w:t xml:space="preserve"> </w:t>
            </w:r>
            <w:r w:rsidRPr="007A343C">
              <w:rPr>
                <w:rFonts w:cs="FrankRuehl"/>
                <w:sz w:val="28"/>
                <w:szCs w:val="28"/>
                <w:rtl/>
              </w:rPr>
              <w:t>מדינת ישראל נ' עבדאללה</w:t>
            </w:r>
          </w:p>
          <w:p w14:paraId="390DFEDF" w14:textId="77777777" w:rsidR="005A180A" w:rsidRPr="007A343C" w:rsidRDefault="005A180A" w:rsidP="007A343C">
            <w:pPr>
              <w:pStyle w:val="a3"/>
              <w:rPr>
                <w:rFonts w:cs="FrankRuehl"/>
                <w:sz w:val="28"/>
                <w:szCs w:val="28"/>
                <w:rtl/>
              </w:rPr>
            </w:pPr>
          </w:p>
        </w:tc>
        <w:tc>
          <w:tcPr>
            <w:tcW w:w="3665" w:type="dxa"/>
          </w:tcPr>
          <w:p w14:paraId="68F79470" w14:textId="77777777" w:rsidR="005A180A" w:rsidRPr="007A343C" w:rsidRDefault="005A180A" w:rsidP="007A343C">
            <w:pPr>
              <w:pStyle w:val="a3"/>
              <w:jc w:val="right"/>
              <w:rPr>
                <w:rFonts w:cs="FrankRuehl"/>
                <w:sz w:val="28"/>
                <w:szCs w:val="28"/>
                <w:rtl/>
              </w:rPr>
            </w:pPr>
          </w:p>
        </w:tc>
      </w:tr>
    </w:tbl>
    <w:p w14:paraId="7F8E760A" w14:textId="77777777" w:rsidR="005A180A" w:rsidRPr="007A343C" w:rsidRDefault="005A180A" w:rsidP="005A180A">
      <w:pPr>
        <w:pStyle w:val="a3"/>
        <w:rPr>
          <w:rtl/>
        </w:rPr>
      </w:pPr>
      <w:r w:rsidRPr="007A343C">
        <w:rPr>
          <w:rFonts w:hint="cs"/>
          <w:rtl/>
        </w:rPr>
        <w:t xml:space="preserve"> </w:t>
      </w:r>
    </w:p>
    <w:p w14:paraId="17535BE4" w14:textId="77777777" w:rsidR="005A180A" w:rsidRPr="007A343C" w:rsidRDefault="005A180A" w:rsidP="005A180A">
      <w:pPr>
        <w:rPr>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5A180A" w:rsidRPr="007A343C" w14:paraId="3016569D" w14:textId="77777777" w:rsidTr="00D004F6">
        <w:trPr>
          <w:gridAfter w:val="2"/>
          <w:wAfter w:w="129" w:type="dxa"/>
        </w:trPr>
        <w:tc>
          <w:tcPr>
            <w:tcW w:w="8719" w:type="dxa"/>
            <w:gridSpan w:val="3"/>
            <w:shd w:val="clear" w:color="auto" w:fill="auto"/>
          </w:tcPr>
          <w:p w14:paraId="73F8EFD9" w14:textId="77777777" w:rsidR="005A180A" w:rsidRPr="007A343C" w:rsidRDefault="005A180A" w:rsidP="007A343C">
            <w:pPr>
              <w:spacing w:line="360" w:lineRule="auto"/>
              <w:rPr>
                <w:b/>
                <w:bCs/>
                <w:sz w:val="26"/>
                <w:szCs w:val="26"/>
                <w:rtl/>
              </w:rPr>
            </w:pPr>
            <w:r w:rsidRPr="007A343C">
              <w:rPr>
                <w:rFonts w:hint="cs"/>
                <w:b/>
                <w:bCs/>
                <w:sz w:val="26"/>
                <w:szCs w:val="26"/>
                <w:rtl/>
              </w:rPr>
              <w:t>לפני כבוד השופט אברהם אליקים</w:t>
            </w:r>
            <w:r w:rsidRPr="007A343C">
              <w:rPr>
                <w:rStyle w:val="TimesNewRomanTimesNewRoman"/>
                <w:rFonts w:hint="cs"/>
                <w:rtl/>
              </w:rPr>
              <w:t xml:space="preserve"> </w:t>
            </w:r>
          </w:p>
        </w:tc>
      </w:tr>
      <w:tr w:rsidR="005A180A" w:rsidRPr="007A343C" w14:paraId="782507EC" w14:textId="77777777" w:rsidTr="00D004F6">
        <w:trPr>
          <w:gridAfter w:val="1"/>
          <w:wAfter w:w="46" w:type="dxa"/>
        </w:trPr>
        <w:tc>
          <w:tcPr>
            <w:tcW w:w="2880" w:type="dxa"/>
            <w:gridSpan w:val="2"/>
            <w:shd w:val="clear" w:color="auto" w:fill="auto"/>
          </w:tcPr>
          <w:p w14:paraId="64058566" w14:textId="77777777" w:rsidR="005A180A" w:rsidRPr="007A343C" w:rsidRDefault="005A180A" w:rsidP="007A343C">
            <w:pPr>
              <w:ind w:left="26"/>
              <w:rPr>
                <w:b/>
                <w:bCs/>
                <w:sz w:val="26"/>
                <w:szCs w:val="26"/>
                <w:rtl/>
              </w:rPr>
            </w:pPr>
            <w:bookmarkStart w:id="1" w:name="FirstAppellant"/>
            <w:r w:rsidRPr="007A343C">
              <w:rPr>
                <w:rFonts w:hint="cs"/>
                <w:b/>
                <w:bCs/>
                <w:sz w:val="26"/>
                <w:szCs w:val="26"/>
                <w:rtl/>
              </w:rPr>
              <w:t>המאשימה</w:t>
            </w:r>
          </w:p>
        </w:tc>
        <w:tc>
          <w:tcPr>
            <w:tcW w:w="5922" w:type="dxa"/>
            <w:gridSpan w:val="2"/>
            <w:shd w:val="clear" w:color="auto" w:fill="auto"/>
          </w:tcPr>
          <w:p w14:paraId="42DB7505" w14:textId="77777777" w:rsidR="005A180A" w:rsidRPr="007A343C" w:rsidRDefault="005A180A" w:rsidP="007A343C">
            <w:pPr>
              <w:rPr>
                <w:b/>
                <w:bCs/>
                <w:sz w:val="26"/>
                <w:szCs w:val="26"/>
                <w:rtl/>
              </w:rPr>
            </w:pPr>
            <w:r w:rsidRPr="007A343C">
              <w:rPr>
                <w:rFonts w:hint="cs"/>
                <w:b/>
                <w:bCs/>
                <w:sz w:val="26"/>
                <w:szCs w:val="26"/>
                <w:rtl/>
              </w:rPr>
              <w:t>מדינת ישראל</w:t>
            </w:r>
          </w:p>
        </w:tc>
      </w:tr>
      <w:bookmarkEnd w:id="1"/>
      <w:tr w:rsidR="005A180A" w:rsidRPr="007A343C" w14:paraId="1446579C" w14:textId="77777777" w:rsidTr="00D004F6">
        <w:trPr>
          <w:gridAfter w:val="1"/>
          <w:wAfter w:w="46" w:type="dxa"/>
        </w:trPr>
        <w:tc>
          <w:tcPr>
            <w:tcW w:w="8802" w:type="dxa"/>
            <w:gridSpan w:val="4"/>
            <w:shd w:val="clear" w:color="auto" w:fill="auto"/>
          </w:tcPr>
          <w:p w14:paraId="3FADD109" w14:textId="77777777" w:rsidR="005A180A" w:rsidRPr="007A343C" w:rsidRDefault="005A180A" w:rsidP="007A343C">
            <w:pPr>
              <w:jc w:val="center"/>
              <w:rPr>
                <w:rFonts w:ascii="Arial" w:hAnsi="Arial"/>
                <w:b/>
                <w:bCs/>
                <w:sz w:val="26"/>
                <w:szCs w:val="26"/>
                <w:rtl/>
              </w:rPr>
            </w:pPr>
          </w:p>
          <w:p w14:paraId="0A391A1E" w14:textId="77777777" w:rsidR="005A180A" w:rsidRPr="007A343C" w:rsidRDefault="005A180A" w:rsidP="007A343C">
            <w:pPr>
              <w:jc w:val="center"/>
              <w:rPr>
                <w:rFonts w:ascii="Arial" w:hAnsi="Arial"/>
                <w:b/>
                <w:bCs/>
                <w:sz w:val="26"/>
                <w:szCs w:val="26"/>
                <w:rtl/>
              </w:rPr>
            </w:pPr>
            <w:r w:rsidRPr="007A343C">
              <w:rPr>
                <w:rFonts w:ascii="Arial" w:hAnsi="Arial" w:hint="cs"/>
                <w:b/>
                <w:bCs/>
                <w:sz w:val="26"/>
                <w:szCs w:val="26"/>
                <w:rtl/>
              </w:rPr>
              <w:t>נגד</w:t>
            </w:r>
          </w:p>
          <w:p w14:paraId="4BABAE30" w14:textId="77777777" w:rsidR="005A180A" w:rsidRPr="007A343C" w:rsidRDefault="005A180A" w:rsidP="007A343C">
            <w:pPr>
              <w:jc w:val="center"/>
              <w:rPr>
                <w:rFonts w:ascii="Arial" w:hAnsi="Arial"/>
                <w:b/>
                <w:bCs/>
                <w:sz w:val="26"/>
                <w:szCs w:val="26"/>
                <w:rtl/>
              </w:rPr>
            </w:pPr>
          </w:p>
        </w:tc>
      </w:tr>
      <w:tr w:rsidR="005A180A" w:rsidRPr="007A343C" w14:paraId="16E6566A" w14:textId="77777777" w:rsidTr="00D004F6">
        <w:trPr>
          <w:gridAfter w:val="1"/>
          <w:wAfter w:w="46" w:type="dxa"/>
        </w:trPr>
        <w:tc>
          <w:tcPr>
            <w:tcW w:w="2880" w:type="dxa"/>
            <w:gridSpan w:val="2"/>
            <w:shd w:val="clear" w:color="auto" w:fill="auto"/>
          </w:tcPr>
          <w:p w14:paraId="699BABEC" w14:textId="77777777" w:rsidR="005A180A" w:rsidRPr="007A343C" w:rsidRDefault="005A180A" w:rsidP="007A343C">
            <w:pPr>
              <w:ind w:left="26"/>
              <w:rPr>
                <w:b/>
                <w:bCs/>
                <w:sz w:val="26"/>
                <w:szCs w:val="26"/>
              </w:rPr>
            </w:pPr>
            <w:r w:rsidRPr="007A343C">
              <w:rPr>
                <w:rFonts w:hint="cs"/>
                <w:b/>
                <w:bCs/>
                <w:sz w:val="26"/>
                <w:szCs w:val="26"/>
                <w:rtl/>
              </w:rPr>
              <w:t>הנאשם</w:t>
            </w:r>
          </w:p>
        </w:tc>
        <w:tc>
          <w:tcPr>
            <w:tcW w:w="5922" w:type="dxa"/>
            <w:gridSpan w:val="2"/>
            <w:shd w:val="clear" w:color="auto" w:fill="auto"/>
          </w:tcPr>
          <w:p w14:paraId="141F7C0A" w14:textId="77777777" w:rsidR="005A180A" w:rsidRPr="007A343C" w:rsidRDefault="005A180A" w:rsidP="007A343C">
            <w:pPr>
              <w:rPr>
                <w:b/>
                <w:bCs/>
                <w:sz w:val="26"/>
                <w:szCs w:val="26"/>
                <w:rtl/>
              </w:rPr>
            </w:pPr>
            <w:r w:rsidRPr="007A343C">
              <w:rPr>
                <w:rFonts w:hint="cs"/>
                <w:b/>
                <w:bCs/>
                <w:sz w:val="26"/>
                <w:szCs w:val="26"/>
                <w:rtl/>
              </w:rPr>
              <w:t xml:space="preserve">שיך עבד עבדאללה, ת"ז </w:t>
            </w:r>
            <w:r w:rsidR="007A343C">
              <w:rPr>
                <w:b/>
                <w:bCs/>
                <w:sz w:val="26"/>
                <w:szCs w:val="26"/>
              </w:rPr>
              <w:t>xxxxxxxxx</w:t>
            </w:r>
          </w:p>
        </w:tc>
      </w:tr>
      <w:tr w:rsidR="005A180A" w14:paraId="7BC8680A" w14:textId="77777777" w:rsidTr="00D004F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1D8DDEA0" w14:textId="77777777" w:rsidR="00D004F6" w:rsidRDefault="00D004F6" w:rsidP="007A343C">
            <w:pPr>
              <w:jc w:val="center"/>
              <w:rPr>
                <w:rFonts w:ascii="Arial" w:hAnsi="Arial" w:cs="FrankRuehl"/>
                <w:sz w:val="32"/>
                <w:szCs w:val="32"/>
                <w:rtl/>
              </w:rPr>
            </w:pPr>
            <w:bookmarkStart w:id="2" w:name="PsakDin" w:colFirst="0" w:colLast="0"/>
            <w:bookmarkStart w:id="3" w:name="LawTable"/>
            <w:bookmarkEnd w:id="0"/>
            <w:bookmarkEnd w:id="3"/>
          </w:p>
          <w:p w14:paraId="66A269DA" w14:textId="77777777" w:rsidR="00D004F6" w:rsidRPr="00D004F6" w:rsidRDefault="00D004F6" w:rsidP="00D004F6">
            <w:pPr>
              <w:spacing w:after="120" w:line="240" w:lineRule="exact"/>
              <w:ind w:left="283" w:hanging="283"/>
              <w:jc w:val="both"/>
              <w:rPr>
                <w:rFonts w:ascii="FrankRuehl" w:hAnsi="FrankRuehl" w:cs="FrankRuehl"/>
                <w:rtl/>
              </w:rPr>
            </w:pPr>
          </w:p>
          <w:p w14:paraId="7FC3C634" w14:textId="77777777" w:rsidR="00D004F6" w:rsidRPr="00D004F6" w:rsidRDefault="00D004F6" w:rsidP="00D004F6">
            <w:pPr>
              <w:spacing w:after="120" w:line="240" w:lineRule="exact"/>
              <w:ind w:left="283" w:hanging="283"/>
              <w:jc w:val="both"/>
              <w:rPr>
                <w:rFonts w:ascii="FrankRuehl" w:hAnsi="FrankRuehl" w:cs="FrankRuehl"/>
                <w:rtl/>
              </w:rPr>
            </w:pPr>
            <w:r w:rsidRPr="00D004F6">
              <w:rPr>
                <w:rFonts w:ascii="FrankRuehl" w:hAnsi="FrankRuehl" w:cs="FrankRuehl"/>
                <w:rtl/>
              </w:rPr>
              <w:t xml:space="preserve">חקיקה שאוזכרה: </w:t>
            </w:r>
          </w:p>
          <w:p w14:paraId="1497BC51" w14:textId="77777777" w:rsidR="00D004F6" w:rsidRPr="00D004F6" w:rsidRDefault="00D004F6" w:rsidP="00D004F6">
            <w:pPr>
              <w:spacing w:after="120" w:line="240" w:lineRule="exact"/>
              <w:ind w:left="283" w:hanging="283"/>
              <w:jc w:val="both"/>
              <w:rPr>
                <w:rFonts w:ascii="FrankRuehl" w:hAnsi="FrankRuehl" w:cs="FrankRuehl"/>
                <w:rtl/>
              </w:rPr>
            </w:pPr>
            <w:hyperlink r:id="rId7" w:history="1">
              <w:r w:rsidRPr="00D004F6">
                <w:rPr>
                  <w:rFonts w:ascii="FrankRuehl" w:hAnsi="FrankRuehl" w:cs="FrankRuehl"/>
                  <w:color w:val="0000FF"/>
                  <w:u w:val="single"/>
                  <w:rtl/>
                </w:rPr>
                <w:t>חוק העונשין, תשל"ז-1977</w:t>
              </w:r>
            </w:hyperlink>
            <w:r w:rsidRPr="00D004F6">
              <w:rPr>
                <w:rFonts w:ascii="FrankRuehl" w:hAnsi="FrankRuehl" w:cs="FrankRuehl"/>
                <w:rtl/>
              </w:rPr>
              <w:t xml:space="preserve">: סע'  </w:t>
            </w:r>
            <w:hyperlink r:id="rId8" w:history="1">
              <w:r w:rsidRPr="00D004F6">
                <w:rPr>
                  <w:rFonts w:ascii="FrankRuehl" w:hAnsi="FrankRuehl" w:cs="FrankRuehl"/>
                  <w:color w:val="0000FF"/>
                  <w:u w:val="single"/>
                  <w:rtl/>
                </w:rPr>
                <w:t>40ט</w:t>
              </w:r>
            </w:hyperlink>
            <w:r w:rsidRPr="00D004F6">
              <w:rPr>
                <w:rFonts w:ascii="FrankRuehl" w:hAnsi="FrankRuehl" w:cs="FrankRuehl"/>
                <w:rtl/>
              </w:rPr>
              <w:t xml:space="preserve">, </w:t>
            </w:r>
            <w:hyperlink r:id="rId9" w:history="1">
              <w:r w:rsidRPr="00D004F6">
                <w:rPr>
                  <w:rFonts w:ascii="FrankRuehl" w:hAnsi="FrankRuehl" w:cs="FrankRuehl"/>
                  <w:color w:val="0000FF"/>
                  <w:u w:val="single"/>
                  <w:rtl/>
                </w:rPr>
                <w:t>144(א)</w:t>
              </w:r>
            </w:hyperlink>
          </w:p>
          <w:p w14:paraId="1C2039FB" w14:textId="77777777" w:rsidR="00D004F6" w:rsidRPr="00D004F6" w:rsidRDefault="00D004F6" w:rsidP="00D004F6">
            <w:pPr>
              <w:spacing w:after="120" w:line="240" w:lineRule="exact"/>
              <w:ind w:left="283" w:hanging="283"/>
              <w:jc w:val="both"/>
              <w:rPr>
                <w:rFonts w:ascii="FrankRuehl" w:hAnsi="FrankRuehl" w:cs="FrankRuehl"/>
                <w:rtl/>
              </w:rPr>
            </w:pPr>
            <w:hyperlink r:id="rId10" w:history="1">
              <w:r w:rsidRPr="00D004F6">
                <w:rPr>
                  <w:rFonts w:ascii="FrankRuehl" w:hAnsi="FrankRuehl" w:cs="FrankRuehl"/>
                  <w:color w:val="0000FF"/>
                  <w:u w:val="single"/>
                  <w:rtl/>
                </w:rPr>
                <w:t>פקודת המבחן [נוסח חדש], תשכ"ט-1969</w:t>
              </w:r>
            </w:hyperlink>
            <w:r w:rsidRPr="00D004F6">
              <w:rPr>
                <w:rFonts w:ascii="FrankRuehl" w:hAnsi="FrankRuehl" w:cs="FrankRuehl"/>
                <w:rtl/>
              </w:rPr>
              <w:t xml:space="preserve">: סע'  </w:t>
            </w:r>
            <w:hyperlink r:id="rId11" w:history="1">
              <w:r w:rsidRPr="00D004F6">
                <w:rPr>
                  <w:rFonts w:ascii="FrankRuehl" w:hAnsi="FrankRuehl" w:cs="FrankRuehl"/>
                  <w:color w:val="0000FF"/>
                  <w:u w:val="single"/>
                  <w:rtl/>
                </w:rPr>
                <w:t>1(ב)</w:t>
              </w:r>
            </w:hyperlink>
          </w:p>
          <w:p w14:paraId="1B5D21C3" w14:textId="77777777" w:rsidR="00D004F6" w:rsidRPr="00D004F6" w:rsidRDefault="00D004F6" w:rsidP="00D004F6">
            <w:pPr>
              <w:spacing w:after="120" w:line="240" w:lineRule="exact"/>
              <w:ind w:left="283" w:hanging="283"/>
              <w:jc w:val="both"/>
              <w:rPr>
                <w:rFonts w:ascii="FrankRuehl" w:hAnsi="FrankRuehl" w:cs="FrankRuehl"/>
                <w:rtl/>
              </w:rPr>
            </w:pPr>
          </w:p>
          <w:p w14:paraId="5EE4E591" w14:textId="77777777" w:rsidR="00D004F6" w:rsidRPr="00D004F6" w:rsidRDefault="00D004F6" w:rsidP="007A343C">
            <w:pPr>
              <w:jc w:val="center"/>
              <w:rPr>
                <w:rFonts w:ascii="Arial" w:hAnsi="Arial" w:cs="FrankRuehl"/>
                <w:sz w:val="32"/>
                <w:szCs w:val="32"/>
                <w:rtl/>
              </w:rPr>
            </w:pPr>
            <w:bookmarkStart w:id="4" w:name="LawTable_End"/>
            <w:bookmarkEnd w:id="4"/>
          </w:p>
          <w:p w14:paraId="0E47E091" w14:textId="77777777" w:rsidR="007A343C" w:rsidRPr="007A343C" w:rsidRDefault="007A343C" w:rsidP="007A343C">
            <w:pPr>
              <w:jc w:val="center"/>
              <w:rPr>
                <w:rFonts w:ascii="Arial" w:hAnsi="Arial" w:cs="FrankRuehl"/>
                <w:b/>
                <w:bCs/>
                <w:sz w:val="32"/>
                <w:szCs w:val="32"/>
                <w:u w:val="single"/>
                <w:rtl/>
              </w:rPr>
            </w:pPr>
            <w:r w:rsidRPr="007A343C">
              <w:rPr>
                <w:rFonts w:ascii="Arial" w:hAnsi="Arial" w:cs="FrankRuehl"/>
                <w:b/>
                <w:bCs/>
                <w:sz w:val="32"/>
                <w:szCs w:val="32"/>
                <w:u w:val="single"/>
                <w:rtl/>
              </w:rPr>
              <w:t>גזר דין</w:t>
            </w:r>
          </w:p>
          <w:p w14:paraId="767EDBEF" w14:textId="77777777" w:rsidR="005A180A" w:rsidRPr="007A343C" w:rsidRDefault="005A180A" w:rsidP="007A343C">
            <w:pPr>
              <w:jc w:val="center"/>
              <w:rPr>
                <w:rFonts w:ascii="Arial" w:hAnsi="Arial" w:cs="FrankRuehl"/>
                <w:bCs/>
                <w:sz w:val="32"/>
                <w:szCs w:val="32"/>
                <w:u w:val="single"/>
                <w:rtl/>
              </w:rPr>
            </w:pPr>
          </w:p>
        </w:tc>
      </w:tr>
      <w:bookmarkEnd w:id="2"/>
    </w:tbl>
    <w:p w14:paraId="524C5087" w14:textId="77777777" w:rsidR="005A180A" w:rsidRPr="00B05847" w:rsidRDefault="005A180A" w:rsidP="005A180A">
      <w:pPr>
        <w:rPr>
          <w:rFonts w:ascii="Arial" w:hAnsi="Arial"/>
          <w:rtl/>
        </w:rPr>
      </w:pPr>
    </w:p>
    <w:p w14:paraId="54BA1F7C" w14:textId="77777777" w:rsidR="005A180A" w:rsidRPr="00B05847" w:rsidRDefault="005A180A" w:rsidP="005A180A">
      <w:pPr>
        <w:rPr>
          <w:rFonts w:ascii="Arial" w:hAnsi="Arial"/>
          <w:rtl/>
        </w:rPr>
      </w:pPr>
    </w:p>
    <w:p w14:paraId="0356CD17" w14:textId="77777777" w:rsidR="005A180A" w:rsidRPr="00B05847" w:rsidRDefault="005A180A" w:rsidP="005A180A">
      <w:pPr>
        <w:rPr>
          <w:rtl/>
        </w:rPr>
      </w:pPr>
    </w:p>
    <w:p w14:paraId="34069431" w14:textId="77777777" w:rsidR="005A180A" w:rsidRPr="0023307A" w:rsidRDefault="005A180A" w:rsidP="005A180A">
      <w:pPr>
        <w:spacing w:line="360" w:lineRule="auto"/>
        <w:ind w:left="360" w:firstLine="360"/>
        <w:jc w:val="both"/>
        <w:rPr>
          <w:rFonts w:ascii="Arial" w:hAnsi="Arial" w:cs="Miriam"/>
        </w:rPr>
      </w:pPr>
      <w:r w:rsidRPr="0023307A">
        <w:rPr>
          <w:rFonts w:ascii="Arial" w:hAnsi="Arial" w:cs="Miriam"/>
          <w:rtl/>
        </w:rPr>
        <w:t>מבוא</w:t>
      </w:r>
    </w:p>
    <w:p w14:paraId="7B6FF569" w14:textId="77777777" w:rsidR="005A180A" w:rsidRDefault="005A180A" w:rsidP="005A180A">
      <w:pPr>
        <w:spacing w:line="360" w:lineRule="auto"/>
        <w:ind w:left="720"/>
        <w:jc w:val="both"/>
        <w:rPr>
          <w:rFonts w:ascii="Arial" w:hAnsi="Arial" w:cs="FrankRuehl"/>
          <w:szCs w:val="28"/>
          <w:rtl/>
        </w:rPr>
      </w:pPr>
      <w:bookmarkStart w:id="5" w:name="ABSTRACT_START"/>
      <w:bookmarkEnd w:id="5"/>
      <w:r w:rsidRPr="0023307A">
        <w:rPr>
          <w:rFonts w:ascii="Arial" w:hAnsi="Arial" w:cs="FrankRuehl"/>
          <w:szCs w:val="28"/>
          <w:rtl/>
        </w:rPr>
        <w:t xml:space="preserve">הנאשם הורשע לאחר הודאתו בעובדות כתב אישום שתוקן במסגרת הסדר טיעון שלא כולל הסכמה לעניין העונש. </w:t>
      </w:r>
    </w:p>
    <w:p w14:paraId="1126C6A4" w14:textId="77777777" w:rsidR="005A180A" w:rsidRDefault="005A180A" w:rsidP="005A180A">
      <w:pPr>
        <w:spacing w:line="360" w:lineRule="auto"/>
        <w:ind w:left="720"/>
        <w:jc w:val="both"/>
        <w:rPr>
          <w:rFonts w:ascii="Arial" w:hAnsi="Arial" w:cs="FrankRuehl"/>
          <w:szCs w:val="28"/>
          <w:rtl/>
        </w:rPr>
      </w:pPr>
    </w:p>
    <w:p w14:paraId="179F410C" w14:textId="77777777" w:rsidR="005A180A" w:rsidRDefault="005A180A" w:rsidP="005A180A">
      <w:pPr>
        <w:spacing w:line="360" w:lineRule="auto"/>
        <w:ind w:left="720"/>
        <w:jc w:val="both"/>
        <w:rPr>
          <w:rFonts w:ascii="Arial" w:hAnsi="Arial" w:cs="FrankRuehl"/>
          <w:szCs w:val="28"/>
          <w:rtl/>
        </w:rPr>
      </w:pPr>
      <w:r w:rsidRPr="0023307A">
        <w:rPr>
          <w:rFonts w:ascii="Arial" w:hAnsi="Arial" w:cs="FrankRuehl"/>
          <w:szCs w:val="28"/>
          <w:rtl/>
        </w:rPr>
        <w:t xml:space="preserve">על פי עובדות כתב האישום המתוקן (סומן א), ביום 18.5.2015 סמוך לשעה 00:20 יצא הנאשם מביתו כשהוא מחזיק תת-מקלע מסוג </w:t>
      </w:r>
      <w:r w:rsidRPr="0023307A">
        <w:rPr>
          <w:rFonts w:ascii="Arial" w:hAnsi="Arial" w:cs="FrankRuehl"/>
          <w:sz w:val="20"/>
          <w:szCs w:val="20"/>
        </w:rPr>
        <w:t>P.M BERETTA</w:t>
      </w:r>
      <w:r w:rsidRPr="0023307A">
        <w:rPr>
          <w:rFonts w:ascii="Arial" w:hAnsi="Arial" w:cs="FrankRuehl"/>
          <w:sz w:val="20"/>
          <w:szCs w:val="20"/>
          <w:rtl/>
        </w:rPr>
        <w:t xml:space="preserve"> </w:t>
      </w:r>
      <w:r w:rsidRPr="0023307A">
        <w:rPr>
          <w:rFonts w:ascii="Arial" w:hAnsi="Arial" w:cs="FrankRuehl"/>
          <w:szCs w:val="28"/>
          <w:rtl/>
        </w:rPr>
        <w:t xml:space="preserve">בקוטר 9 מ"מ, עם מחסנית תואמת עם כדורים, מחסנית תואמת ריקה וקופסה ובה 24 כדורים.  הנאשם נכנס לרכב כשהוא מחזיק בתת המקלע והתחמושת, החל בנסיעה עד שנעצר על ידי אנשי משטרה, בהתאם להודאתו הורשע בעבירות נשק-עבירות לפי </w:t>
      </w:r>
      <w:hyperlink r:id="rId12" w:history="1">
        <w:r w:rsidR="00C256BA" w:rsidRPr="00C256BA">
          <w:rPr>
            <w:rFonts w:ascii="Arial" w:hAnsi="Arial" w:cs="FrankRuehl"/>
            <w:color w:val="0000FF"/>
            <w:szCs w:val="28"/>
            <w:u w:val="single"/>
            <w:rtl/>
          </w:rPr>
          <w:t>סעיף 144(א)</w:t>
        </w:r>
      </w:hyperlink>
      <w:r w:rsidRPr="0023307A">
        <w:rPr>
          <w:rFonts w:ascii="Arial" w:hAnsi="Arial" w:cs="FrankRuehl"/>
          <w:szCs w:val="28"/>
          <w:rtl/>
        </w:rPr>
        <w:t xml:space="preserve"> רישה+סיפה </w:t>
      </w:r>
      <w:r w:rsidRPr="0023307A">
        <w:rPr>
          <w:rFonts w:ascii="Arial" w:hAnsi="Arial" w:cs="Miriam"/>
          <w:rtl/>
        </w:rPr>
        <w:t>ל</w:t>
      </w:r>
      <w:hyperlink r:id="rId13" w:history="1">
        <w:r w:rsidR="007A343C" w:rsidRPr="007A343C">
          <w:rPr>
            <w:rFonts w:ascii="Arial" w:hAnsi="Arial" w:cs="Miriam"/>
            <w:color w:val="0000FF"/>
            <w:u w:val="single"/>
            <w:rtl/>
          </w:rPr>
          <w:t>חוק העונשין</w:t>
        </w:r>
      </w:hyperlink>
      <w:r w:rsidRPr="0023307A">
        <w:rPr>
          <w:rFonts w:ascii="Arial" w:hAnsi="Arial" w:cs="Miriam"/>
          <w:rtl/>
        </w:rPr>
        <w:t>, התשל"ז-1977</w:t>
      </w:r>
      <w:r w:rsidRPr="0023307A">
        <w:rPr>
          <w:rFonts w:ascii="Arial" w:hAnsi="Arial" w:cs="FrankRuehl"/>
          <w:szCs w:val="28"/>
          <w:rtl/>
        </w:rPr>
        <w:t xml:space="preserve"> (להלן- החוק).</w:t>
      </w:r>
    </w:p>
    <w:p w14:paraId="538F1711" w14:textId="77777777" w:rsidR="005A180A" w:rsidRPr="0023307A" w:rsidRDefault="005A180A" w:rsidP="005A180A">
      <w:pPr>
        <w:spacing w:line="360" w:lineRule="auto"/>
        <w:ind w:left="720"/>
        <w:jc w:val="both"/>
        <w:rPr>
          <w:rFonts w:ascii="Arial" w:hAnsi="Arial" w:cs="FrankRuehl"/>
          <w:szCs w:val="28"/>
        </w:rPr>
      </w:pPr>
      <w:bookmarkStart w:id="6" w:name="ABSTRACT_END"/>
      <w:bookmarkEnd w:id="6"/>
    </w:p>
    <w:p w14:paraId="3374B960" w14:textId="77777777" w:rsidR="005A180A" w:rsidRPr="0023307A" w:rsidRDefault="005A180A" w:rsidP="005A180A">
      <w:pPr>
        <w:spacing w:line="360" w:lineRule="auto"/>
        <w:ind w:left="720"/>
        <w:jc w:val="both"/>
        <w:rPr>
          <w:rFonts w:ascii="Arial" w:hAnsi="Arial" w:cs="Miriam"/>
        </w:rPr>
      </w:pPr>
      <w:r w:rsidRPr="0023307A">
        <w:rPr>
          <w:rFonts w:ascii="Arial" w:hAnsi="Arial" w:cs="Miriam"/>
          <w:rtl/>
        </w:rPr>
        <w:t>ראיות לעונש</w:t>
      </w:r>
    </w:p>
    <w:p w14:paraId="1FF85552" w14:textId="77777777" w:rsidR="005A180A" w:rsidRDefault="005A180A" w:rsidP="005A180A">
      <w:pPr>
        <w:spacing w:line="360" w:lineRule="auto"/>
        <w:ind w:left="720"/>
        <w:jc w:val="both"/>
        <w:rPr>
          <w:rFonts w:ascii="Arial" w:hAnsi="Arial" w:cs="FrankRuehl"/>
          <w:szCs w:val="28"/>
          <w:rtl/>
        </w:rPr>
      </w:pPr>
      <w:r w:rsidRPr="0023307A">
        <w:rPr>
          <w:rFonts w:ascii="Arial" w:hAnsi="Arial" w:cs="FrankRuehl"/>
          <w:szCs w:val="28"/>
          <w:rtl/>
        </w:rPr>
        <w:lastRenderedPageBreak/>
        <w:t>המאשימה הציגה ג</w:t>
      </w:r>
      <w:r>
        <w:rPr>
          <w:rFonts w:ascii="Arial" w:hAnsi="Arial" w:cs="FrankRuehl" w:hint="cs"/>
          <w:szCs w:val="28"/>
          <w:rtl/>
        </w:rPr>
        <w:t>י</w:t>
      </w:r>
      <w:r w:rsidRPr="0023307A">
        <w:rPr>
          <w:rFonts w:ascii="Arial" w:hAnsi="Arial" w:cs="FrankRuehl"/>
          <w:szCs w:val="28"/>
          <w:rtl/>
        </w:rPr>
        <w:t>ליון הרישום הפלילי של הנאשם (ט/1) לפיו לנאשם הרשעה בעבירת החזקת סם, מיום 31.7.2001, בגינה נדון לקנס בסך 1,000 ש"ח.</w:t>
      </w:r>
    </w:p>
    <w:p w14:paraId="14EDDC2B" w14:textId="77777777" w:rsidR="005A180A" w:rsidRPr="0023307A" w:rsidRDefault="005A180A" w:rsidP="005A180A">
      <w:pPr>
        <w:spacing w:line="360" w:lineRule="auto"/>
        <w:ind w:left="720"/>
        <w:jc w:val="both"/>
        <w:rPr>
          <w:rFonts w:ascii="Arial" w:hAnsi="Arial" w:cs="FrankRuehl"/>
          <w:szCs w:val="28"/>
          <w:rtl/>
        </w:rPr>
      </w:pPr>
    </w:p>
    <w:p w14:paraId="04242C00" w14:textId="77777777" w:rsidR="005A180A" w:rsidRPr="0023307A" w:rsidRDefault="005A180A" w:rsidP="005A180A">
      <w:pPr>
        <w:spacing w:line="360" w:lineRule="auto"/>
        <w:ind w:left="720"/>
        <w:jc w:val="both"/>
        <w:rPr>
          <w:rFonts w:ascii="Arial" w:hAnsi="Arial" w:cs="Miriam"/>
          <w:rtl/>
        </w:rPr>
      </w:pPr>
      <w:r w:rsidRPr="0023307A">
        <w:rPr>
          <w:rFonts w:ascii="Arial" w:hAnsi="Arial" w:cs="Miriam"/>
          <w:rtl/>
        </w:rPr>
        <w:t>תסקיר שירות המבחן</w:t>
      </w:r>
      <w:r>
        <w:rPr>
          <w:rFonts w:ascii="Arial" w:hAnsi="Arial" w:cs="Miriam" w:hint="cs"/>
          <w:rtl/>
        </w:rPr>
        <w:t>/חוות דעת הממונה על עבודות השירות</w:t>
      </w:r>
    </w:p>
    <w:p w14:paraId="7AB8AF53" w14:textId="77777777" w:rsidR="005A180A" w:rsidRDefault="005A180A" w:rsidP="005A180A">
      <w:pPr>
        <w:spacing w:line="360" w:lineRule="auto"/>
        <w:ind w:left="720"/>
        <w:jc w:val="both"/>
        <w:rPr>
          <w:rFonts w:ascii="Arial" w:hAnsi="Arial" w:cs="FrankRuehl"/>
          <w:szCs w:val="28"/>
          <w:rtl/>
        </w:rPr>
      </w:pPr>
      <w:r w:rsidRPr="0023307A">
        <w:rPr>
          <w:rFonts w:ascii="Arial" w:hAnsi="Arial" w:cs="FrankRuehl"/>
          <w:szCs w:val="28"/>
          <w:rtl/>
        </w:rPr>
        <w:t>קצינת המבחן נפגשה עם הנאשם, שוחחה עם אשתו ובחנה מסמכים שונים ובסופו של יום המליצה על העמדתו בצו מבחן למשך שנה, במהלכו ישתלב בקבוצה טיפולית, זאת לצד עונש של עבודות שירות שלא לתקופה המקסימלית על מנת למזער את הפגיעה בתפקודו התעסוקתי היציב, בנוסף לענישה מרתיעה כגון מאסר על תנאי והתחייבות</w:t>
      </w:r>
      <w:r>
        <w:rPr>
          <w:rFonts w:ascii="Arial" w:hAnsi="Arial" w:cs="FrankRuehl" w:hint="cs"/>
          <w:szCs w:val="28"/>
          <w:rtl/>
        </w:rPr>
        <w:t>.</w:t>
      </w:r>
    </w:p>
    <w:p w14:paraId="1A2AED41" w14:textId="77777777" w:rsidR="005A180A" w:rsidRDefault="005A180A" w:rsidP="005A180A">
      <w:pPr>
        <w:spacing w:line="360" w:lineRule="auto"/>
        <w:ind w:left="720"/>
        <w:jc w:val="both"/>
        <w:rPr>
          <w:rFonts w:ascii="Arial" w:hAnsi="Arial" w:cs="FrankRuehl"/>
          <w:szCs w:val="28"/>
          <w:rtl/>
        </w:rPr>
      </w:pPr>
    </w:p>
    <w:p w14:paraId="7BDC91E1" w14:textId="77777777" w:rsidR="005A180A" w:rsidRDefault="005A180A" w:rsidP="005A180A">
      <w:pPr>
        <w:spacing w:line="360" w:lineRule="auto"/>
        <w:ind w:left="720"/>
        <w:jc w:val="both"/>
        <w:rPr>
          <w:rFonts w:ascii="Arial" w:hAnsi="Arial" w:cs="FrankRuehl"/>
          <w:szCs w:val="28"/>
          <w:rtl/>
        </w:rPr>
      </w:pPr>
      <w:r w:rsidRPr="0023307A">
        <w:rPr>
          <w:rFonts w:ascii="Arial" w:hAnsi="Arial" w:cs="FrankRuehl"/>
          <w:szCs w:val="28"/>
          <w:rtl/>
        </w:rPr>
        <w:t>מרכיב מרכזי בהערכת שירות המבחן הוא העדפת האפיק השיקומי, לאור גורמי הסיכוי לשיקום ביניהם יכולותיו התפק</w:t>
      </w:r>
      <w:r>
        <w:rPr>
          <w:rFonts w:ascii="Arial" w:hAnsi="Arial" w:cs="FrankRuehl" w:hint="cs"/>
          <w:szCs w:val="28"/>
          <w:rtl/>
        </w:rPr>
        <w:t>ו</w:t>
      </w:r>
      <w:r w:rsidRPr="0023307A">
        <w:rPr>
          <w:rFonts w:ascii="Arial" w:hAnsi="Arial" w:cs="FrankRuehl"/>
          <w:szCs w:val="28"/>
          <w:rtl/>
        </w:rPr>
        <w:t>דויות לאורך השנים, היעדר דפוסים עבר</w:t>
      </w:r>
      <w:r>
        <w:rPr>
          <w:rFonts w:ascii="Arial" w:hAnsi="Arial" w:cs="FrankRuehl" w:hint="cs"/>
          <w:szCs w:val="28"/>
          <w:rtl/>
        </w:rPr>
        <w:t>יי</w:t>
      </w:r>
      <w:r w:rsidRPr="0023307A">
        <w:rPr>
          <w:rFonts w:ascii="Arial" w:hAnsi="Arial" w:cs="FrankRuehl"/>
          <w:szCs w:val="28"/>
          <w:rtl/>
        </w:rPr>
        <w:t>ניים מושרשים ונכונות להשתלב בהליך טיפולי, להערכתה התערבות טיפולית עשויה להוביל להפחתת הסיכון להישנות התנהגות עוברת חוק</w:t>
      </w:r>
      <w:r>
        <w:rPr>
          <w:rFonts w:ascii="Arial" w:hAnsi="Arial" w:cs="FrankRuehl" w:hint="cs"/>
          <w:szCs w:val="28"/>
          <w:rtl/>
        </w:rPr>
        <w:t>.</w:t>
      </w:r>
    </w:p>
    <w:p w14:paraId="57D55894" w14:textId="77777777" w:rsidR="005A180A" w:rsidRDefault="005A180A" w:rsidP="005A180A">
      <w:pPr>
        <w:spacing w:line="360" w:lineRule="auto"/>
        <w:ind w:left="720"/>
        <w:jc w:val="both"/>
        <w:rPr>
          <w:rFonts w:ascii="Arial" w:hAnsi="Arial" w:cs="FrankRuehl"/>
          <w:szCs w:val="28"/>
          <w:rtl/>
        </w:rPr>
      </w:pPr>
    </w:p>
    <w:p w14:paraId="2EB3F8B6" w14:textId="77777777" w:rsidR="005A180A" w:rsidRDefault="005A180A" w:rsidP="005A180A">
      <w:pPr>
        <w:spacing w:line="360" w:lineRule="auto"/>
        <w:ind w:left="720"/>
        <w:jc w:val="both"/>
        <w:rPr>
          <w:rFonts w:ascii="Arial" w:hAnsi="Arial" w:cs="FrankRuehl"/>
          <w:szCs w:val="28"/>
          <w:rtl/>
        </w:rPr>
      </w:pPr>
      <w:r>
        <w:rPr>
          <w:rFonts w:ascii="Arial" w:hAnsi="Arial" w:cs="FrankRuehl" w:hint="cs"/>
          <w:szCs w:val="28"/>
          <w:rtl/>
        </w:rPr>
        <w:t xml:space="preserve">הממונה על עבודות השירות קבעה  בחוות דעתה מיום  14.7.2016 כי הנאשם מתאים לעבודות שירות.  </w:t>
      </w:r>
    </w:p>
    <w:p w14:paraId="49593AE1" w14:textId="77777777" w:rsidR="005A180A" w:rsidRPr="0023307A" w:rsidRDefault="005A180A" w:rsidP="005A180A">
      <w:pPr>
        <w:spacing w:line="360" w:lineRule="auto"/>
        <w:ind w:left="720"/>
        <w:jc w:val="both"/>
        <w:rPr>
          <w:rFonts w:ascii="Arial" w:hAnsi="Arial" w:cs="FrankRuehl"/>
          <w:szCs w:val="28"/>
        </w:rPr>
      </w:pPr>
    </w:p>
    <w:p w14:paraId="7F349EA1" w14:textId="77777777" w:rsidR="005A180A" w:rsidRPr="0023307A" w:rsidRDefault="005A180A" w:rsidP="005A180A">
      <w:pPr>
        <w:spacing w:line="360" w:lineRule="auto"/>
        <w:ind w:left="720"/>
        <w:jc w:val="both"/>
        <w:rPr>
          <w:rFonts w:ascii="Arial" w:hAnsi="Arial" w:cs="Miriam"/>
        </w:rPr>
      </w:pPr>
      <w:r w:rsidRPr="0023307A">
        <w:rPr>
          <w:rFonts w:ascii="Arial" w:hAnsi="Arial" w:cs="Miriam"/>
          <w:rtl/>
        </w:rPr>
        <w:t>תמצית טענות הצדדים</w:t>
      </w:r>
    </w:p>
    <w:p w14:paraId="20B67EFA" w14:textId="77777777" w:rsidR="005A180A" w:rsidRDefault="005A180A" w:rsidP="005A180A">
      <w:pPr>
        <w:numPr>
          <w:ilvl w:val="0"/>
          <w:numId w:val="1"/>
        </w:numPr>
        <w:spacing w:line="360" w:lineRule="auto"/>
        <w:jc w:val="both"/>
        <w:rPr>
          <w:rFonts w:ascii="Arial" w:hAnsi="Arial" w:cs="FrankRuehl"/>
          <w:szCs w:val="28"/>
        </w:rPr>
      </w:pPr>
      <w:r w:rsidRPr="0023307A">
        <w:rPr>
          <w:rFonts w:ascii="Arial" w:hAnsi="Arial" w:cs="FrankRuehl"/>
          <w:szCs w:val="28"/>
          <w:rtl/>
        </w:rPr>
        <w:t xml:space="preserve">בטיעוניה בכתב (ט/2) ובעל פה </w:t>
      </w:r>
      <w:r>
        <w:rPr>
          <w:rFonts w:ascii="Arial" w:hAnsi="Arial" w:cs="FrankRuehl" w:hint="cs"/>
          <w:szCs w:val="28"/>
          <w:rtl/>
        </w:rPr>
        <w:t xml:space="preserve">ביקשה </w:t>
      </w:r>
      <w:r w:rsidRPr="0023307A">
        <w:rPr>
          <w:rFonts w:ascii="Arial" w:hAnsi="Arial" w:cs="FrankRuehl"/>
          <w:szCs w:val="28"/>
          <w:rtl/>
        </w:rPr>
        <w:t>ב"כ המאשימה לקבוע כי מתחם העונש ההולם נע בין 2 לבין 3 שנות מאסר בפועל, ולהשתית על הנאשם עונש המתקרב לאמצע המתחם בנוסף למאסר מותנה וקנס גבוה.</w:t>
      </w:r>
    </w:p>
    <w:p w14:paraId="1431F34C" w14:textId="77777777" w:rsidR="005A180A" w:rsidRPr="0023307A" w:rsidRDefault="005A180A" w:rsidP="005A180A">
      <w:pPr>
        <w:spacing w:line="360" w:lineRule="auto"/>
        <w:ind w:left="720"/>
        <w:jc w:val="both"/>
        <w:rPr>
          <w:rFonts w:ascii="Arial" w:hAnsi="Arial" w:cs="FrankRuehl"/>
          <w:szCs w:val="28"/>
        </w:rPr>
      </w:pPr>
    </w:p>
    <w:p w14:paraId="5B4F601B" w14:textId="77777777" w:rsidR="005A180A" w:rsidRDefault="005A180A" w:rsidP="005A180A">
      <w:pPr>
        <w:spacing w:line="360" w:lineRule="auto"/>
        <w:ind w:left="720"/>
        <w:jc w:val="both"/>
        <w:rPr>
          <w:rFonts w:ascii="Arial" w:hAnsi="Arial" w:cs="FrankRuehl"/>
          <w:szCs w:val="28"/>
          <w:rtl/>
        </w:rPr>
      </w:pPr>
      <w:r w:rsidRPr="0023307A">
        <w:rPr>
          <w:rFonts w:ascii="Arial" w:hAnsi="Arial" w:cs="FrankRuehl"/>
          <w:szCs w:val="28"/>
          <w:rtl/>
        </w:rPr>
        <w:t>ב"כ המאשימה שמה דגש על חומרת המעשה והסיכון הפוטנציאלי הקיים בהחזקת נשק והחשש לשימוש לרעה בו ובמיוחד כשמדובר בתת מקלע, מחסניות וכדורים התואמים לו. לתמיכה בטענותיה הפנתה לפסקי דין של בית המשפט העליון בהם הוטלו עונשים של שנתיים מאסר בפועל</w:t>
      </w:r>
      <w:r>
        <w:rPr>
          <w:rFonts w:ascii="Arial" w:hAnsi="Arial" w:cs="FrankRuehl" w:hint="cs"/>
          <w:szCs w:val="28"/>
          <w:rtl/>
        </w:rPr>
        <w:t xml:space="preserve"> ו-</w:t>
      </w:r>
      <w:r w:rsidRPr="0023307A">
        <w:rPr>
          <w:rFonts w:ascii="Arial" w:hAnsi="Arial" w:cs="FrankRuehl"/>
          <w:szCs w:val="28"/>
          <w:rtl/>
        </w:rPr>
        <w:t>16 חודשי מאסר במקרה בו הנשק לא היה תקין, וענישה דומה של בית משפט מחוזי.  (מפסקי דין הדנים בעבירות חמורות מהחזקת נשק בלבד אתעלם ככל שמדובר לענ</w:t>
      </w:r>
      <w:r>
        <w:rPr>
          <w:rFonts w:ascii="Arial" w:hAnsi="Arial" w:cs="FrankRuehl" w:hint="cs"/>
          <w:szCs w:val="28"/>
          <w:rtl/>
        </w:rPr>
        <w:t>י</w:t>
      </w:r>
      <w:r w:rsidRPr="0023307A">
        <w:rPr>
          <w:rFonts w:ascii="Arial" w:hAnsi="Arial" w:cs="FrankRuehl"/>
          <w:szCs w:val="28"/>
          <w:rtl/>
        </w:rPr>
        <w:t xml:space="preserve">ין העונש, אלא אם נקבעה בהם מדיניות גם לעבירה זו). </w:t>
      </w:r>
    </w:p>
    <w:p w14:paraId="0F26E02D" w14:textId="77777777" w:rsidR="005A180A" w:rsidRPr="0023307A" w:rsidRDefault="005A180A" w:rsidP="005A180A">
      <w:pPr>
        <w:spacing w:line="360" w:lineRule="auto"/>
        <w:ind w:left="720"/>
        <w:jc w:val="both"/>
        <w:rPr>
          <w:rFonts w:ascii="Arial" w:hAnsi="Arial" w:cs="FrankRuehl"/>
          <w:szCs w:val="28"/>
        </w:rPr>
      </w:pPr>
    </w:p>
    <w:p w14:paraId="6172D532" w14:textId="77777777" w:rsidR="005A180A" w:rsidRDefault="005A180A" w:rsidP="005A180A">
      <w:pPr>
        <w:spacing w:line="360" w:lineRule="auto"/>
        <w:ind w:left="720"/>
        <w:jc w:val="both"/>
        <w:rPr>
          <w:rFonts w:ascii="Arial" w:hAnsi="Arial" w:cs="FrankRuehl"/>
          <w:szCs w:val="28"/>
          <w:rtl/>
        </w:rPr>
      </w:pPr>
      <w:r w:rsidRPr="0023307A">
        <w:rPr>
          <w:rFonts w:ascii="Arial" w:hAnsi="Arial" w:cs="FrankRuehl"/>
          <w:szCs w:val="28"/>
          <w:rtl/>
        </w:rPr>
        <w:lastRenderedPageBreak/>
        <w:t xml:space="preserve">לצורך קביעת העונש בתוך המתחם הפנתה לתסקיר שירות המבחן ולעובדה כי לא ניתן לשלול סיכון להישנות התנהגות עוברת חוק ובנסיבותיו של תיק זה </w:t>
      </w:r>
      <w:r>
        <w:rPr>
          <w:rFonts w:ascii="Arial" w:hAnsi="Arial" w:cs="FrankRuehl" w:hint="cs"/>
          <w:szCs w:val="28"/>
          <w:rtl/>
        </w:rPr>
        <w:t xml:space="preserve">טענה כי </w:t>
      </w:r>
      <w:r w:rsidRPr="0023307A">
        <w:rPr>
          <w:rFonts w:ascii="Arial" w:hAnsi="Arial" w:cs="FrankRuehl"/>
          <w:szCs w:val="28"/>
          <w:rtl/>
        </w:rPr>
        <w:t>גם לצורך הרתעת הנאשם אין לאמץ את המלצת שירות המבחן.</w:t>
      </w:r>
    </w:p>
    <w:p w14:paraId="0D69B782" w14:textId="77777777" w:rsidR="005A180A" w:rsidRPr="0023307A" w:rsidRDefault="005A180A" w:rsidP="005A180A">
      <w:pPr>
        <w:spacing w:line="360" w:lineRule="auto"/>
        <w:ind w:left="720"/>
        <w:jc w:val="both"/>
        <w:rPr>
          <w:rFonts w:ascii="Arial" w:hAnsi="Arial" w:cs="FrankRuehl"/>
          <w:szCs w:val="28"/>
        </w:rPr>
      </w:pPr>
    </w:p>
    <w:p w14:paraId="2BB1AFA0" w14:textId="77777777" w:rsidR="005A180A" w:rsidRPr="0023307A" w:rsidRDefault="005A180A" w:rsidP="005A180A">
      <w:pPr>
        <w:numPr>
          <w:ilvl w:val="0"/>
          <w:numId w:val="1"/>
        </w:numPr>
        <w:spacing w:line="360" w:lineRule="auto"/>
        <w:jc w:val="both"/>
        <w:rPr>
          <w:rFonts w:ascii="David" w:hAnsi="David" w:cs="FrankRuehl"/>
          <w:szCs w:val="28"/>
        </w:rPr>
      </w:pPr>
      <w:r w:rsidRPr="0023307A">
        <w:rPr>
          <w:rFonts w:ascii="Arial" w:hAnsi="Arial" w:cs="FrankRuehl"/>
          <w:szCs w:val="28"/>
          <w:rtl/>
        </w:rPr>
        <w:t xml:space="preserve">הסנגור ביקש לאמץ את המלצת שירות המבחן  מאחר ובמקרה זה סיכויי השיקום גבוהים. הנאשם </w:t>
      </w:r>
      <w:r w:rsidRPr="0023307A">
        <w:rPr>
          <w:rFonts w:ascii="David" w:hAnsi="David" w:cs="FrankRuehl" w:hint="eastAsia"/>
          <w:szCs w:val="28"/>
          <w:rtl/>
        </w:rPr>
        <w:t>בן</w:t>
      </w:r>
      <w:r w:rsidRPr="0023307A">
        <w:rPr>
          <w:rFonts w:ascii="David" w:hAnsi="David" w:cs="FrankRuehl"/>
          <w:szCs w:val="28"/>
          <w:rtl/>
        </w:rPr>
        <w:t xml:space="preserve"> 33, </w:t>
      </w:r>
      <w:r w:rsidRPr="0023307A">
        <w:rPr>
          <w:rFonts w:ascii="David" w:hAnsi="David" w:cs="FrankRuehl" w:hint="eastAsia"/>
          <w:szCs w:val="28"/>
          <w:rtl/>
        </w:rPr>
        <w:t>נשוי</w:t>
      </w:r>
      <w:r w:rsidRPr="0023307A">
        <w:rPr>
          <w:rFonts w:ascii="David" w:hAnsi="David" w:cs="FrankRuehl"/>
          <w:szCs w:val="28"/>
          <w:rtl/>
        </w:rPr>
        <w:t xml:space="preserve"> </w:t>
      </w:r>
      <w:r w:rsidRPr="0023307A">
        <w:rPr>
          <w:rFonts w:ascii="David" w:hAnsi="David" w:cs="FrankRuehl" w:hint="eastAsia"/>
          <w:szCs w:val="28"/>
          <w:rtl/>
        </w:rPr>
        <w:t>ואב</w:t>
      </w:r>
      <w:r w:rsidRPr="0023307A">
        <w:rPr>
          <w:rFonts w:ascii="David" w:hAnsi="David" w:cs="FrankRuehl"/>
          <w:szCs w:val="28"/>
          <w:rtl/>
        </w:rPr>
        <w:t xml:space="preserve"> </w:t>
      </w:r>
      <w:r w:rsidRPr="0023307A">
        <w:rPr>
          <w:rFonts w:ascii="David" w:hAnsi="David" w:cs="FrankRuehl" w:hint="eastAsia"/>
          <w:szCs w:val="28"/>
          <w:rtl/>
        </w:rPr>
        <w:t>לשלושה</w:t>
      </w:r>
      <w:r w:rsidRPr="0023307A">
        <w:rPr>
          <w:rFonts w:ascii="David" w:hAnsi="David" w:cs="FrankRuehl"/>
          <w:szCs w:val="28"/>
          <w:rtl/>
        </w:rPr>
        <w:t xml:space="preserve"> </w:t>
      </w:r>
      <w:r w:rsidRPr="0023307A">
        <w:rPr>
          <w:rFonts w:ascii="David" w:hAnsi="David" w:cs="FrankRuehl" w:hint="eastAsia"/>
          <w:szCs w:val="28"/>
          <w:rtl/>
        </w:rPr>
        <w:t>ילדים</w:t>
      </w:r>
      <w:r w:rsidRPr="0023307A">
        <w:rPr>
          <w:rFonts w:ascii="David" w:hAnsi="David" w:cs="FrankRuehl"/>
          <w:szCs w:val="28"/>
          <w:rtl/>
        </w:rPr>
        <w:t xml:space="preserve">.  </w:t>
      </w:r>
      <w:r w:rsidRPr="0023307A">
        <w:rPr>
          <w:rFonts w:ascii="David" w:hAnsi="David" w:cs="FrankRuehl" w:hint="eastAsia"/>
          <w:szCs w:val="28"/>
          <w:rtl/>
        </w:rPr>
        <w:t>בעל</w:t>
      </w:r>
      <w:r w:rsidRPr="0023307A">
        <w:rPr>
          <w:rFonts w:ascii="David" w:hAnsi="David" w:cs="FrankRuehl"/>
          <w:szCs w:val="28"/>
          <w:rtl/>
        </w:rPr>
        <w:t xml:space="preserve"> </w:t>
      </w:r>
      <w:r w:rsidRPr="0023307A">
        <w:rPr>
          <w:rFonts w:ascii="David" w:hAnsi="David" w:cs="FrankRuehl" w:hint="eastAsia"/>
          <w:szCs w:val="28"/>
          <w:rtl/>
        </w:rPr>
        <w:t>אורח</w:t>
      </w:r>
      <w:r w:rsidRPr="0023307A">
        <w:rPr>
          <w:rFonts w:ascii="David" w:hAnsi="David" w:cs="FrankRuehl"/>
          <w:szCs w:val="28"/>
          <w:rtl/>
        </w:rPr>
        <w:t xml:space="preserve"> </w:t>
      </w:r>
      <w:r w:rsidRPr="0023307A">
        <w:rPr>
          <w:rFonts w:ascii="David" w:hAnsi="David" w:cs="FrankRuehl" w:hint="eastAsia"/>
          <w:szCs w:val="28"/>
          <w:rtl/>
        </w:rPr>
        <w:t>חיים</w:t>
      </w:r>
      <w:r w:rsidRPr="0023307A">
        <w:rPr>
          <w:rFonts w:ascii="David" w:hAnsi="David" w:cs="FrankRuehl"/>
          <w:szCs w:val="28"/>
          <w:rtl/>
        </w:rPr>
        <w:t xml:space="preserve"> </w:t>
      </w:r>
      <w:r w:rsidRPr="0023307A">
        <w:rPr>
          <w:rFonts w:ascii="David" w:hAnsi="David" w:cs="FrankRuehl" w:hint="eastAsia"/>
          <w:szCs w:val="28"/>
          <w:rtl/>
        </w:rPr>
        <w:t>נורמטיבי</w:t>
      </w:r>
      <w:r w:rsidRPr="0023307A">
        <w:rPr>
          <w:rFonts w:ascii="David" w:hAnsi="David" w:cs="FrankRuehl"/>
          <w:szCs w:val="28"/>
          <w:rtl/>
        </w:rPr>
        <w:t xml:space="preserve">, </w:t>
      </w:r>
      <w:r w:rsidRPr="0023307A">
        <w:rPr>
          <w:rFonts w:ascii="David" w:hAnsi="David" w:cs="FrankRuehl" w:hint="eastAsia"/>
          <w:szCs w:val="28"/>
          <w:rtl/>
        </w:rPr>
        <w:t>העבירה</w:t>
      </w:r>
      <w:r w:rsidRPr="0023307A">
        <w:rPr>
          <w:rFonts w:ascii="David" w:hAnsi="David" w:cs="FrankRuehl"/>
          <w:szCs w:val="28"/>
          <w:rtl/>
        </w:rPr>
        <w:t xml:space="preserve"> </w:t>
      </w:r>
      <w:r w:rsidRPr="0023307A">
        <w:rPr>
          <w:rFonts w:ascii="David" w:hAnsi="David" w:cs="FrankRuehl" w:hint="eastAsia"/>
          <w:szCs w:val="28"/>
          <w:rtl/>
        </w:rPr>
        <w:t>היחידה</w:t>
      </w:r>
      <w:r w:rsidRPr="0023307A">
        <w:rPr>
          <w:rFonts w:ascii="David" w:hAnsi="David" w:cs="FrankRuehl"/>
          <w:szCs w:val="28"/>
          <w:rtl/>
        </w:rPr>
        <w:t xml:space="preserve"> </w:t>
      </w:r>
      <w:r w:rsidRPr="0023307A">
        <w:rPr>
          <w:rFonts w:ascii="David" w:hAnsi="David" w:cs="FrankRuehl" w:hint="eastAsia"/>
          <w:szCs w:val="28"/>
          <w:rtl/>
        </w:rPr>
        <w:t>שביצע</w:t>
      </w:r>
      <w:r w:rsidRPr="0023307A">
        <w:rPr>
          <w:rFonts w:ascii="David" w:hAnsi="David" w:cs="FrankRuehl"/>
          <w:szCs w:val="28"/>
          <w:rtl/>
        </w:rPr>
        <w:t xml:space="preserve"> </w:t>
      </w:r>
      <w:r w:rsidRPr="0023307A">
        <w:rPr>
          <w:rFonts w:ascii="David" w:hAnsi="David" w:cs="FrankRuehl" w:hint="eastAsia"/>
          <w:szCs w:val="28"/>
          <w:rtl/>
        </w:rPr>
        <w:t>לפני</w:t>
      </w:r>
      <w:r w:rsidRPr="0023307A">
        <w:rPr>
          <w:rFonts w:ascii="David" w:hAnsi="David" w:cs="FrankRuehl"/>
          <w:szCs w:val="28"/>
          <w:rtl/>
        </w:rPr>
        <w:t xml:space="preserve"> 15 </w:t>
      </w:r>
      <w:r w:rsidRPr="0023307A">
        <w:rPr>
          <w:rFonts w:ascii="David" w:hAnsi="David" w:cs="FrankRuehl" w:hint="eastAsia"/>
          <w:szCs w:val="28"/>
          <w:rtl/>
        </w:rPr>
        <w:t>שנים</w:t>
      </w:r>
      <w:r w:rsidRPr="0023307A">
        <w:rPr>
          <w:rFonts w:ascii="David" w:hAnsi="David" w:cs="FrankRuehl"/>
          <w:szCs w:val="28"/>
          <w:rtl/>
        </w:rPr>
        <w:t xml:space="preserve">, </w:t>
      </w:r>
      <w:r w:rsidRPr="0023307A">
        <w:rPr>
          <w:rFonts w:ascii="David" w:hAnsi="David" w:cs="FrankRuehl" w:hint="eastAsia"/>
          <w:szCs w:val="28"/>
          <w:rtl/>
        </w:rPr>
        <w:t>התיישנה</w:t>
      </w:r>
      <w:r w:rsidRPr="0023307A">
        <w:rPr>
          <w:rFonts w:ascii="David" w:hAnsi="David" w:cs="FrankRuehl"/>
          <w:szCs w:val="28"/>
          <w:rtl/>
        </w:rPr>
        <w:t xml:space="preserve"> </w:t>
      </w:r>
      <w:r w:rsidRPr="0023307A">
        <w:rPr>
          <w:rFonts w:ascii="David" w:hAnsi="David" w:cs="FrankRuehl" w:hint="eastAsia"/>
          <w:szCs w:val="28"/>
          <w:rtl/>
        </w:rPr>
        <w:t>ומדובר</w:t>
      </w:r>
      <w:r w:rsidRPr="0023307A">
        <w:rPr>
          <w:rFonts w:ascii="David" w:hAnsi="David" w:cs="FrankRuehl"/>
          <w:szCs w:val="28"/>
          <w:rtl/>
        </w:rPr>
        <w:t xml:space="preserve"> </w:t>
      </w:r>
      <w:r w:rsidRPr="0023307A">
        <w:rPr>
          <w:rFonts w:ascii="David" w:hAnsi="David" w:cs="FrankRuehl" w:hint="eastAsia"/>
          <w:szCs w:val="28"/>
          <w:rtl/>
        </w:rPr>
        <w:t>בהחזקת</w:t>
      </w:r>
      <w:r w:rsidRPr="0023307A">
        <w:rPr>
          <w:rFonts w:ascii="David" w:hAnsi="David" w:cs="FrankRuehl"/>
          <w:szCs w:val="28"/>
          <w:rtl/>
        </w:rPr>
        <w:t xml:space="preserve"> </w:t>
      </w:r>
      <w:r w:rsidRPr="0023307A">
        <w:rPr>
          <w:rFonts w:ascii="David" w:hAnsi="David" w:cs="FrankRuehl" w:hint="eastAsia"/>
          <w:szCs w:val="28"/>
          <w:rtl/>
        </w:rPr>
        <w:t>סם</w:t>
      </w:r>
      <w:r w:rsidRPr="0023307A">
        <w:rPr>
          <w:rFonts w:ascii="David" w:hAnsi="David" w:cs="FrankRuehl"/>
          <w:szCs w:val="28"/>
          <w:rtl/>
        </w:rPr>
        <w:t xml:space="preserve"> </w:t>
      </w:r>
      <w:r w:rsidRPr="0023307A">
        <w:rPr>
          <w:rFonts w:ascii="David" w:hAnsi="David" w:cs="FrankRuehl" w:hint="eastAsia"/>
          <w:szCs w:val="28"/>
          <w:rtl/>
        </w:rPr>
        <w:t>לשימוש</w:t>
      </w:r>
      <w:r w:rsidRPr="0023307A">
        <w:rPr>
          <w:rFonts w:ascii="David" w:hAnsi="David" w:cs="FrankRuehl"/>
          <w:szCs w:val="28"/>
          <w:rtl/>
        </w:rPr>
        <w:t xml:space="preserve"> </w:t>
      </w:r>
      <w:r w:rsidRPr="0023307A">
        <w:rPr>
          <w:rFonts w:ascii="David" w:hAnsi="David" w:cs="FrankRuehl" w:hint="eastAsia"/>
          <w:szCs w:val="28"/>
          <w:rtl/>
        </w:rPr>
        <w:t>עצמי</w:t>
      </w:r>
      <w:r w:rsidRPr="0023307A">
        <w:rPr>
          <w:rFonts w:ascii="David" w:hAnsi="David" w:cs="FrankRuehl"/>
          <w:szCs w:val="28"/>
          <w:rtl/>
        </w:rPr>
        <w:t xml:space="preserve">. </w:t>
      </w:r>
      <w:r w:rsidRPr="0023307A">
        <w:rPr>
          <w:rFonts w:ascii="David" w:hAnsi="David" w:cs="FrankRuehl" w:hint="eastAsia"/>
          <w:szCs w:val="28"/>
          <w:rtl/>
        </w:rPr>
        <w:t>שירות</w:t>
      </w:r>
      <w:r w:rsidRPr="0023307A">
        <w:rPr>
          <w:rFonts w:ascii="David" w:hAnsi="David" w:cs="FrankRuehl"/>
          <w:szCs w:val="28"/>
          <w:rtl/>
        </w:rPr>
        <w:t xml:space="preserve"> </w:t>
      </w:r>
      <w:r w:rsidRPr="0023307A">
        <w:rPr>
          <w:rFonts w:ascii="David" w:hAnsi="David" w:cs="FrankRuehl" w:hint="eastAsia"/>
          <w:szCs w:val="28"/>
          <w:rtl/>
        </w:rPr>
        <w:t>המבחן</w:t>
      </w:r>
      <w:r w:rsidRPr="0023307A">
        <w:rPr>
          <w:rFonts w:ascii="David" w:hAnsi="David" w:cs="FrankRuehl"/>
          <w:szCs w:val="28"/>
          <w:rtl/>
        </w:rPr>
        <w:t xml:space="preserve"> </w:t>
      </w:r>
      <w:r w:rsidRPr="0023307A">
        <w:rPr>
          <w:rFonts w:ascii="David" w:hAnsi="David" w:cs="FrankRuehl" w:hint="eastAsia"/>
          <w:szCs w:val="28"/>
          <w:rtl/>
        </w:rPr>
        <w:t>הגיע</w:t>
      </w:r>
      <w:r w:rsidRPr="0023307A">
        <w:rPr>
          <w:rFonts w:ascii="David" w:hAnsi="David" w:cs="FrankRuehl"/>
          <w:szCs w:val="28"/>
          <w:rtl/>
        </w:rPr>
        <w:t xml:space="preserve"> </w:t>
      </w:r>
      <w:r w:rsidRPr="0023307A">
        <w:rPr>
          <w:rFonts w:ascii="David" w:hAnsi="David" w:cs="FrankRuehl" w:hint="eastAsia"/>
          <w:szCs w:val="28"/>
          <w:rtl/>
        </w:rPr>
        <w:t>למסקנה</w:t>
      </w:r>
      <w:r w:rsidRPr="0023307A">
        <w:rPr>
          <w:rFonts w:ascii="David" w:hAnsi="David" w:cs="FrankRuehl"/>
          <w:szCs w:val="28"/>
          <w:rtl/>
        </w:rPr>
        <w:t xml:space="preserve"> </w:t>
      </w:r>
      <w:r w:rsidRPr="0023307A">
        <w:rPr>
          <w:rFonts w:ascii="David" w:hAnsi="David" w:cs="FrankRuehl" w:hint="eastAsia"/>
          <w:szCs w:val="28"/>
          <w:rtl/>
        </w:rPr>
        <w:t>כי</w:t>
      </w:r>
      <w:r w:rsidRPr="0023307A">
        <w:rPr>
          <w:rFonts w:ascii="David" w:hAnsi="David" w:cs="FrankRuehl"/>
          <w:szCs w:val="28"/>
          <w:rtl/>
        </w:rPr>
        <w:t xml:space="preserve"> </w:t>
      </w:r>
      <w:r w:rsidRPr="0023307A">
        <w:rPr>
          <w:rFonts w:ascii="David" w:hAnsi="David" w:cs="FrankRuehl" w:hint="eastAsia"/>
          <w:szCs w:val="28"/>
          <w:rtl/>
        </w:rPr>
        <w:t>יש</w:t>
      </w:r>
      <w:r w:rsidRPr="0023307A">
        <w:rPr>
          <w:rFonts w:ascii="David" w:hAnsi="David" w:cs="FrankRuehl"/>
          <w:szCs w:val="28"/>
          <w:rtl/>
        </w:rPr>
        <w:t xml:space="preserve"> </w:t>
      </w:r>
      <w:r w:rsidRPr="0023307A">
        <w:rPr>
          <w:rFonts w:ascii="David" w:hAnsi="David" w:cs="FrankRuehl" w:hint="eastAsia"/>
          <w:szCs w:val="28"/>
          <w:rtl/>
        </w:rPr>
        <w:t>לשלב</w:t>
      </w:r>
      <w:r w:rsidRPr="0023307A">
        <w:rPr>
          <w:rFonts w:ascii="David" w:hAnsi="David" w:cs="FrankRuehl"/>
          <w:szCs w:val="28"/>
          <w:rtl/>
        </w:rPr>
        <w:t xml:space="preserve"> </w:t>
      </w:r>
      <w:r w:rsidRPr="0023307A">
        <w:rPr>
          <w:rFonts w:ascii="David" w:hAnsi="David" w:cs="FrankRuehl" w:hint="eastAsia"/>
          <w:szCs w:val="28"/>
          <w:rtl/>
        </w:rPr>
        <w:t>הנאשם</w:t>
      </w:r>
      <w:r w:rsidRPr="0023307A">
        <w:rPr>
          <w:rFonts w:ascii="David" w:hAnsi="David" w:cs="FrankRuehl"/>
          <w:szCs w:val="28"/>
          <w:rtl/>
        </w:rPr>
        <w:t xml:space="preserve"> </w:t>
      </w:r>
      <w:r w:rsidRPr="0023307A">
        <w:rPr>
          <w:rFonts w:ascii="David" w:hAnsi="David" w:cs="FrankRuehl" w:hint="eastAsia"/>
          <w:szCs w:val="28"/>
          <w:rtl/>
        </w:rPr>
        <w:t>בקבוצה</w:t>
      </w:r>
      <w:r w:rsidRPr="0023307A">
        <w:rPr>
          <w:rFonts w:ascii="David" w:hAnsi="David" w:cs="FrankRuehl"/>
          <w:szCs w:val="28"/>
          <w:rtl/>
        </w:rPr>
        <w:t xml:space="preserve"> </w:t>
      </w:r>
      <w:r w:rsidRPr="0023307A">
        <w:rPr>
          <w:rFonts w:ascii="David" w:hAnsi="David" w:cs="FrankRuehl" w:hint="eastAsia"/>
          <w:szCs w:val="28"/>
          <w:rtl/>
        </w:rPr>
        <w:t>טיפולית</w:t>
      </w:r>
      <w:r w:rsidRPr="0023307A">
        <w:rPr>
          <w:rFonts w:ascii="David" w:hAnsi="David" w:cs="FrankRuehl"/>
          <w:szCs w:val="28"/>
          <w:rtl/>
        </w:rPr>
        <w:t xml:space="preserve">. </w:t>
      </w:r>
      <w:r w:rsidRPr="0023307A">
        <w:rPr>
          <w:rFonts w:ascii="David" w:hAnsi="David" w:cs="FrankRuehl" w:hint="eastAsia"/>
          <w:szCs w:val="28"/>
          <w:rtl/>
        </w:rPr>
        <w:t>הנאשם</w:t>
      </w:r>
      <w:r w:rsidRPr="0023307A">
        <w:rPr>
          <w:rFonts w:ascii="David" w:hAnsi="David" w:cs="FrankRuehl"/>
          <w:szCs w:val="28"/>
          <w:rtl/>
        </w:rPr>
        <w:t xml:space="preserve"> </w:t>
      </w:r>
      <w:r w:rsidRPr="0023307A">
        <w:rPr>
          <w:rFonts w:ascii="David" w:hAnsi="David" w:cs="FrankRuehl" w:hint="eastAsia"/>
          <w:szCs w:val="28"/>
          <w:rtl/>
        </w:rPr>
        <w:t>שוחרר</w:t>
      </w:r>
      <w:r w:rsidRPr="0023307A">
        <w:rPr>
          <w:rFonts w:ascii="David" w:hAnsi="David" w:cs="FrankRuehl"/>
          <w:szCs w:val="28"/>
          <w:rtl/>
        </w:rPr>
        <w:t xml:space="preserve"> </w:t>
      </w:r>
      <w:r w:rsidRPr="0023307A">
        <w:rPr>
          <w:rFonts w:ascii="David" w:hAnsi="David" w:cs="FrankRuehl" w:hint="eastAsia"/>
          <w:szCs w:val="28"/>
          <w:rtl/>
        </w:rPr>
        <w:t>בתנאים</w:t>
      </w:r>
      <w:r w:rsidRPr="0023307A">
        <w:rPr>
          <w:rFonts w:ascii="David" w:hAnsi="David" w:cs="FrankRuehl"/>
          <w:szCs w:val="28"/>
          <w:rtl/>
        </w:rPr>
        <w:t xml:space="preserve"> </w:t>
      </w:r>
      <w:r w:rsidRPr="0023307A">
        <w:rPr>
          <w:rFonts w:ascii="David" w:hAnsi="David" w:cs="FrankRuehl" w:hint="eastAsia"/>
          <w:szCs w:val="28"/>
          <w:rtl/>
        </w:rPr>
        <w:t>מגבילים</w:t>
      </w:r>
      <w:r w:rsidRPr="0023307A">
        <w:rPr>
          <w:rFonts w:ascii="David" w:hAnsi="David" w:cs="FrankRuehl"/>
          <w:szCs w:val="28"/>
          <w:rtl/>
        </w:rPr>
        <w:t xml:space="preserve">, </w:t>
      </w:r>
      <w:r w:rsidRPr="0023307A">
        <w:rPr>
          <w:rFonts w:ascii="David" w:hAnsi="David" w:cs="FrankRuehl" w:hint="eastAsia"/>
          <w:szCs w:val="28"/>
          <w:rtl/>
        </w:rPr>
        <w:t>מיום</w:t>
      </w:r>
      <w:r w:rsidRPr="0023307A">
        <w:rPr>
          <w:rFonts w:ascii="David" w:hAnsi="David" w:cs="FrankRuehl"/>
          <w:szCs w:val="28"/>
          <w:rtl/>
        </w:rPr>
        <w:t xml:space="preserve"> </w:t>
      </w:r>
      <w:r w:rsidRPr="0023307A">
        <w:rPr>
          <w:rFonts w:ascii="David" w:hAnsi="David" w:cs="FrankRuehl" w:hint="eastAsia"/>
          <w:szCs w:val="28"/>
          <w:rtl/>
        </w:rPr>
        <w:t>שחרורו</w:t>
      </w:r>
      <w:r w:rsidRPr="0023307A">
        <w:rPr>
          <w:rFonts w:ascii="David" w:hAnsi="David" w:cs="FrankRuehl"/>
          <w:szCs w:val="28"/>
          <w:rtl/>
        </w:rPr>
        <w:t xml:space="preserve"> </w:t>
      </w:r>
      <w:r w:rsidRPr="0023307A">
        <w:rPr>
          <w:rFonts w:ascii="David" w:hAnsi="David" w:cs="FrankRuehl" w:hint="eastAsia"/>
          <w:szCs w:val="28"/>
          <w:rtl/>
        </w:rPr>
        <w:t>חלפו</w:t>
      </w:r>
      <w:r w:rsidRPr="0023307A">
        <w:rPr>
          <w:rFonts w:ascii="David" w:hAnsi="David" w:cs="FrankRuehl"/>
          <w:szCs w:val="28"/>
          <w:rtl/>
        </w:rPr>
        <w:t xml:space="preserve"> 14 </w:t>
      </w:r>
      <w:r w:rsidRPr="0023307A">
        <w:rPr>
          <w:rFonts w:ascii="David" w:hAnsi="David" w:cs="FrankRuehl" w:hint="eastAsia"/>
          <w:szCs w:val="28"/>
          <w:rtl/>
        </w:rPr>
        <w:t>חודשים</w:t>
      </w:r>
      <w:r w:rsidRPr="0023307A">
        <w:rPr>
          <w:rFonts w:ascii="David" w:hAnsi="David" w:cs="FrankRuehl"/>
          <w:szCs w:val="28"/>
          <w:rtl/>
        </w:rPr>
        <w:t xml:space="preserve"> </w:t>
      </w:r>
      <w:r w:rsidRPr="0023307A">
        <w:rPr>
          <w:rFonts w:ascii="David" w:hAnsi="David" w:cs="FrankRuehl" w:hint="eastAsia"/>
          <w:szCs w:val="28"/>
          <w:rtl/>
        </w:rPr>
        <w:t>בהם</w:t>
      </w:r>
      <w:r w:rsidRPr="0023307A">
        <w:rPr>
          <w:rFonts w:ascii="David" w:hAnsi="David" w:cs="FrankRuehl"/>
          <w:szCs w:val="28"/>
          <w:rtl/>
        </w:rPr>
        <w:t xml:space="preserve"> </w:t>
      </w:r>
      <w:r w:rsidRPr="0023307A">
        <w:rPr>
          <w:rFonts w:ascii="David" w:hAnsi="David" w:cs="FrankRuehl" w:hint="eastAsia"/>
          <w:szCs w:val="28"/>
          <w:rtl/>
        </w:rPr>
        <w:t>הוכיח</w:t>
      </w:r>
      <w:r w:rsidRPr="0023307A">
        <w:rPr>
          <w:rFonts w:ascii="David" w:hAnsi="David" w:cs="FrankRuehl"/>
          <w:szCs w:val="28"/>
          <w:rtl/>
        </w:rPr>
        <w:t xml:space="preserve"> </w:t>
      </w:r>
      <w:r w:rsidRPr="0023307A">
        <w:rPr>
          <w:rFonts w:ascii="David" w:hAnsi="David" w:cs="FrankRuehl" w:hint="eastAsia"/>
          <w:szCs w:val="28"/>
          <w:rtl/>
        </w:rPr>
        <w:t>שהוא</w:t>
      </w:r>
      <w:r w:rsidRPr="0023307A">
        <w:rPr>
          <w:rFonts w:ascii="David" w:hAnsi="David" w:cs="FrankRuehl"/>
          <w:szCs w:val="28"/>
          <w:rtl/>
        </w:rPr>
        <w:t xml:space="preserve"> </w:t>
      </w:r>
      <w:r w:rsidRPr="0023307A">
        <w:rPr>
          <w:rFonts w:ascii="David" w:hAnsi="David" w:cs="FrankRuehl" w:hint="eastAsia"/>
          <w:szCs w:val="28"/>
          <w:rtl/>
        </w:rPr>
        <w:t>ראוי</w:t>
      </w:r>
      <w:r w:rsidRPr="0023307A">
        <w:rPr>
          <w:rFonts w:ascii="David" w:hAnsi="David" w:cs="FrankRuehl"/>
          <w:szCs w:val="28"/>
          <w:rtl/>
        </w:rPr>
        <w:t xml:space="preserve"> </w:t>
      </w:r>
      <w:r w:rsidRPr="0023307A">
        <w:rPr>
          <w:rFonts w:ascii="David" w:hAnsi="David" w:cs="FrankRuehl" w:hint="eastAsia"/>
          <w:szCs w:val="28"/>
          <w:rtl/>
        </w:rPr>
        <w:t>לאמון</w:t>
      </w:r>
      <w:r w:rsidRPr="0023307A">
        <w:rPr>
          <w:rFonts w:ascii="David" w:hAnsi="David" w:cs="FrankRuehl"/>
          <w:szCs w:val="28"/>
          <w:rtl/>
        </w:rPr>
        <w:t>.</w:t>
      </w:r>
    </w:p>
    <w:p w14:paraId="5AAB45D8" w14:textId="77777777" w:rsidR="005A180A" w:rsidRDefault="005A180A" w:rsidP="005A180A">
      <w:pPr>
        <w:spacing w:line="360" w:lineRule="auto"/>
        <w:ind w:left="720"/>
        <w:jc w:val="both"/>
        <w:rPr>
          <w:rFonts w:ascii="David" w:hAnsi="David" w:cs="FrankRuehl"/>
          <w:szCs w:val="28"/>
          <w:rtl/>
        </w:rPr>
      </w:pPr>
      <w:r w:rsidRPr="0023307A">
        <w:rPr>
          <w:rFonts w:ascii="David" w:hAnsi="David" w:cs="FrankRuehl" w:hint="eastAsia"/>
          <w:szCs w:val="28"/>
          <w:rtl/>
        </w:rPr>
        <w:t>באשר</w:t>
      </w:r>
      <w:r w:rsidRPr="0023307A">
        <w:rPr>
          <w:rFonts w:ascii="David" w:hAnsi="David" w:cs="FrankRuehl"/>
          <w:szCs w:val="28"/>
          <w:rtl/>
        </w:rPr>
        <w:t xml:space="preserve"> </w:t>
      </w:r>
      <w:r w:rsidRPr="0023307A">
        <w:rPr>
          <w:rFonts w:ascii="David" w:hAnsi="David" w:cs="FrankRuehl" w:hint="eastAsia"/>
          <w:szCs w:val="28"/>
          <w:rtl/>
        </w:rPr>
        <w:t>למדיניות</w:t>
      </w:r>
      <w:r w:rsidRPr="0023307A">
        <w:rPr>
          <w:rFonts w:ascii="David" w:hAnsi="David" w:cs="FrankRuehl"/>
          <w:szCs w:val="28"/>
          <w:rtl/>
        </w:rPr>
        <w:t xml:space="preserve"> </w:t>
      </w:r>
      <w:r w:rsidRPr="0023307A">
        <w:rPr>
          <w:rFonts w:ascii="David" w:hAnsi="David" w:cs="FrankRuehl" w:hint="eastAsia"/>
          <w:szCs w:val="28"/>
          <w:rtl/>
        </w:rPr>
        <w:t>הענישה</w:t>
      </w:r>
      <w:r w:rsidRPr="0023307A">
        <w:rPr>
          <w:rFonts w:ascii="David" w:hAnsi="David" w:cs="FrankRuehl"/>
          <w:szCs w:val="28"/>
          <w:rtl/>
        </w:rPr>
        <w:t xml:space="preserve">, </w:t>
      </w:r>
      <w:r w:rsidRPr="0023307A">
        <w:rPr>
          <w:rFonts w:ascii="David" w:hAnsi="David" w:cs="FrankRuehl" w:hint="eastAsia"/>
          <w:szCs w:val="28"/>
          <w:rtl/>
        </w:rPr>
        <w:t>איבחן</w:t>
      </w:r>
      <w:r w:rsidRPr="0023307A">
        <w:rPr>
          <w:rFonts w:ascii="David" w:hAnsi="David" w:cs="FrankRuehl"/>
          <w:szCs w:val="28"/>
          <w:rtl/>
        </w:rPr>
        <w:t xml:space="preserve"> </w:t>
      </w:r>
      <w:r w:rsidRPr="0023307A">
        <w:rPr>
          <w:rFonts w:ascii="David" w:hAnsi="David" w:cs="FrankRuehl" w:hint="eastAsia"/>
          <w:szCs w:val="28"/>
          <w:rtl/>
        </w:rPr>
        <w:t>את</w:t>
      </w:r>
      <w:r w:rsidRPr="0023307A">
        <w:rPr>
          <w:rFonts w:ascii="David" w:hAnsi="David" w:cs="FrankRuehl"/>
          <w:szCs w:val="28"/>
          <w:rtl/>
        </w:rPr>
        <w:t xml:space="preserve"> </w:t>
      </w:r>
      <w:r w:rsidRPr="0023307A">
        <w:rPr>
          <w:rFonts w:ascii="David" w:hAnsi="David" w:cs="FrankRuehl" w:hint="eastAsia"/>
          <w:szCs w:val="28"/>
          <w:rtl/>
        </w:rPr>
        <w:t>הפסיקה</w:t>
      </w:r>
      <w:r w:rsidRPr="0023307A">
        <w:rPr>
          <w:rFonts w:ascii="David" w:hAnsi="David" w:cs="FrankRuehl"/>
          <w:szCs w:val="28"/>
          <w:rtl/>
        </w:rPr>
        <w:t xml:space="preserve"> </w:t>
      </w:r>
      <w:r w:rsidRPr="0023307A">
        <w:rPr>
          <w:rFonts w:ascii="David" w:hAnsi="David" w:cs="FrankRuehl" w:hint="eastAsia"/>
          <w:szCs w:val="28"/>
          <w:rtl/>
        </w:rPr>
        <w:t>שהציגה</w:t>
      </w:r>
      <w:r w:rsidRPr="0023307A">
        <w:rPr>
          <w:rFonts w:ascii="David" w:hAnsi="David" w:cs="FrankRuehl"/>
          <w:szCs w:val="28"/>
          <w:rtl/>
        </w:rPr>
        <w:t xml:space="preserve"> </w:t>
      </w:r>
      <w:r w:rsidRPr="0023307A">
        <w:rPr>
          <w:rFonts w:ascii="David" w:hAnsi="David" w:cs="FrankRuehl" w:hint="eastAsia"/>
          <w:szCs w:val="28"/>
          <w:rtl/>
        </w:rPr>
        <w:t>ב</w:t>
      </w:r>
      <w:r w:rsidRPr="0023307A">
        <w:rPr>
          <w:rFonts w:ascii="David" w:hAnsi="David" w:cs="FrankRuehl"/>
          <w:szCs w:val="28"/>
          <w:rtl/>
        </w:rPr>
        <w:t>"</w:t>
      </w:r>
      <w:r w:rsidRPr="0023307A">
        <w:rPr>
          <w:rFonts w:ascii="David" w:hAnsi="David" w:cs="FrankRuehl" w:hint="eastAsia"/>
          <w:szCs w:val="28"/>
          <w:rtl/>
        </w:rPr>
        <w:t>כ</w:t>
      </w:r>
      <w:r w:rsidRPr="0023307A">
        <w:rPr>
          <w:rFonts w:ascii="David" w:hAnsi="David" w:cs="FrankRuehl"/>
          <w:szCs w:val="28"/>
          <w:rtl/>
        </w:rPr>
        <w:t xml:space="preserve"> </w:t>
      </w:r>
      <w:r w:rsidRPr="0023307A">
        <w:rPr>
          <w:rFonts w:ascii="David" w:hAnsi="David" w:cs="FrankRuehl" w:hint="eastAsia"/>
          <w:szCs w:val="28"/>
          <w:rtl/>
        </w:rPr>
        <w:t>המאשימה</w:t>
      </w:r>
      <w:r w:rsidRPr="0023307A">
        <w:rPr>
          <w:rFonts w:ascii="David" w:hAnsi="David" w:cs="FrankRuehl"/>
          <w:szCs w:val="28"/>
          <w:rtl/>
        </w:rPr>
        <w:t xml:space="preserve"> </w:t>
      </w:r>
      <w:r w:rsidRPr="0023307A">
        <w:rPr>
          <w:rFonts w:ascii="David" w:hAnsi="David" w:cs="FrankRuehl" w:hint="eastAsia"/>
          <w:szCs w:val="28"/>
          <w:rtl/>
        </w:rPr>
        <w:t>שכללה</w:t>
      </w:r>
      <w:r w:rsidRPr="0023307A">
        <w:rPr>
          <w:rFonts w:ascii="David" w:hAnsi="David" w:cs="FrankRuehl"/>
          <w:szCs w:val="28"/>
          <w:rtl/>
        </w:rPr>
        <w:t xml:space="preserve"> </w:t>
      </w:r>
      <w:r w:rsidRPr="0023307A">
        <w:rPr>
          <w:rFonts w:ascii="David" w:hAnsi="David" w:cs="FrankRuehl" w:hint="eastAsia"/>
          <w:szCs w:val="28"/>
          <w:rtl/>
        </w:rPr>
        <w:t>עבירות</w:t>
      </w:r>
      <w:r w:rsidRPr="0023307A">
        <w:rPr>
          <w:rFonts w:ascii="David" w:hAnsi="David" w:cs="FrankRuehl"/>
          <w:szCs w:val="28"/>
          <w:rtl/>
        </w:rPr>
        <w:t xml:space="preserve"> </w:t>
      </w:r>
      <w:r w:rsidRPr="0023307A">
        <w:rPr>
          <w:rFonts w:ascii="David" w:hAnsi="David" w:cs="FrankRuehl" w:hint="eastAsia"/>
          <w:szCs w:val="28"/>
          <w:rtl/>
        </w:rPr>
        <w:t>של</w:t>
      </w:r>
      <w:r w:rsidRPr="0023307A">
        <w:rPr>
          <w:rFonts w:ascii="David" w:hAnsi="David" w:cs="FrankRuehl"/>
          <w:szCs w:val="28"/>
          <w:rtl/>
        </w:rPr>
        <w:t xml:space="preserve"> </w:t>
      </w:r>
      <w:r w:rsidRPr="0023307A">
        <w:rPr>
          <w:rFonts w:ascii="David" w:hAnsi="David" w:cs="FrankRuehl" w:hint="eastAsia"/>
          <w:szCs w:val="28"/>
          <w:rtl/>
        </w:rPr>
        <w:t>נשיאת</w:t>
      </w:r>
      <w:r w:rsidRPr="0023307A">
        <w:rPr>
          <w:rFonts w:ascii="David" w:hAnsi="David" w:cs="FrankRuehl"/>
          <w:szCs w:val="28"/>
          <w:rtl/>
        </w:rPr>
        <w:t xml:space="preserve"> </w:t>
      </w:r>
      <w:r w:rsidRPr="0023307A">
        <w:rPr>
          <w:rFonts w:ascii="David" w:hAnsi="David" w:cs="FrankRuehl" w:hint="eastAsia"/>
          <w:szCs w:val="28"/>
          <w:rtl/>
        </w:rPr>
        <w:t>נשק</w:t>
      </w:r>
      <w:r w:rsidRPr="0023307A">
        <w:rPr>
          <w:rFonts w:ascii="David" w:hAnsi="David" w:cs="FrankRuehl"/>
          <w:szCs w:val="28"/>
          <w:rtl/>
        </w:rPr>
        <w:t xml:space="preserve">, </w:t>
      </w:r>
      <w:r w:rsidRPr="0023307A">
        <w:rPr>
          <w:rFonts w:ascii="David" w:hAnsi="David" w:cs="FrankRuehl" w:hint="eastAsia"/>
          <w:szCs w:val="28"/>
          <w:rtl/>
        </w:rPr>
        <w:t>כאשר</w:t>
      </w:r>
      <w:r w:rsidRPr="0023307A">
        <w:rPr>
          <w:rFonts w:ascii="David" w:hAnsi="David" w:cs="FrankRuehl"/>
          <w:szCs w:val="28"/>
          <w:rtl/>
        </w:rPr>
        <w:t xml:space="preserve"> </w:t>
      </w:r>
      <w:r w:rsidRPr="0023307A">
        <w:rPr>
          <w:rFonts w:ascii="David" w:hAnsi="David" w:cs="FrankRuehl" w:hint="eastAsia"/>
          <w:szCs w:val="28"/>
          <w:rtl/>
        </w:rPr>
        <w:t>לאחר</w:t>
      </w:r>
      <w:r w:rsidRPr="0023307A">
        <w:rPr>
          <w:rFonts w:ascii="David" w:hAnsi="David" w:cs="FrankRuehl"/>
          <w:szCs w:val="28"/>
          <w:rtl/>
        </w:rPr>
        <w:t xml:space="preserve"> </w:t>
      </w:r>
      <w:r w:rsidRPr="0023307A">
        <w:rPr>
          <w:rFonts w:ascii="David" w:hAnsi="David" w:cs="FrankRuehl" w:hint="eastAsia"/>
          <w:szCs w:val="28"/>
          <w:rtl/>
        </w:rPr>
        <w:t>תיקון</w:t>
      </w:r>
      <w:r w:rsidRPr="0023307A">
        <w:rPr>
          <w:rFonts w:ascii="David" w:hAnsi="David" w:cs="FrankRuehl"/>
          <w:szCs w:val="28"/>
          <w:rtl/>
        </w:rPr>
        <w:t xml:space="preserve"> </w:t>
      </w:r>
      <w:r w:rsidRPr="0023307A">
        <w:rPr>
          <w:rFonts w:ascii="David" w:hAnsi="David" w:cs="FrankRuehl" w:hint="eastAsia"/>
          <w:szCs w:val="28"/>
          <w:rtl/>
        </w:rPr>
        <w:t>כתב</w:t>
      </w:r>
      <w:r w:rsidRPr="0023307A">
        <w:rPr>
          <w:rFonts w:ascii="David" w:hAnsi="David" w:cs="FrankRuehl"/>
          <w:szCs w:val="28"/>
          <w:rtl/>
        </w:rPr>
        <w:t xml:space="preserve"> </w:t>
      </w:r>
      <w:r w:rsidRPr="0023307A">
        <w:rPr>
          <w:rFonts w:ascii="David" w:hAnsi="David" w:cs="FrankRuehl" w:hint="eastAsia"/>
          <w:szCs w:val="28"/>
          <w:rtl/>
        </w:rPr>
        <w:t>האישום</w:t>
      </w:r>
      <w:r w:rsidRPr="0023307A">
        <w:rPr>
          <w:rFonts w:ascii="David" w:hAnsi="David" w:cs="FrankRuehl"/>
          <w:szCs w:val="28"/>
          <w:rtl/>
        </w:rPr>
        <w:t xml:space="preserve"> </w:t>
      </w:r>
      <w:r w:rsidRPr="0023307A">
        <w:rPr>
          <w:rFonts w:ascii="David" w:hAnsi="David" w:cs="FrankRuehl" w:hint="eastAsia"/>
          <w:szCs w:val="28"/>
          <w:rtl/>
        </w:rPr>
        <w:t>מדובר</w:t>
      </w:r>
      <w:r w:rsidRPr="0023307A">
        <w:rPr>
          <w:rFonts w:ascii="David" w:hAnsi="David" w:cs="FrankRuehl"/>
          <w:szCs w:val="28"/>
          <w:rtl/>
        </w:rPr>
        <w:t xml:space="preserve"> </w:t>
      </w:r>
      <w:r w:rsidRPr="0023307A">
        <w:rPr>
          <w:rFonts w:ascii="David" w:hAnsi="David" w:cs="FrankRuehl" w:hint="eastAsia"/>
          <w:szCs w:val="28"/>
          <w:rtl/>
        </w:rPr>
        <w:t>בעבירת</w:t>
      </w:r>
      <w:r w:rsidRPr="0023307A">
        <w:rPr>
          <w:rFonts w:ascii="David" w:hAnsi="David" w:cs="FrankRuehl"/>
          <w:szCs w:val="28"/>
          <w:rtl/>
        </w:rPr>
        <w:t xml:space="preserve"> </w:t>
      </w:r>
      <w:r w:rsidRPr="0023307A">
        <w:rPr>
          <w:rFonts w:ascii="David" w:hAnsi="David" w:cs="FrankRuehl" w:hint="eastAsia"/>
          <w:szCs w:val="28"/>
          <w:rtl/>
        </w:rPr>
        <w:t>החזקת</w:t>
      </w:r>
      <w:r w:rsidRPr="0023307A">
        <w:rPr>
          <w:rFonts w:ascii="David" w:hAnsi="David" w:cs="FrankRuehl"/>
          <w:szCs w:val="28"/>
          <w:rtl/>
        </w:rPr>
        <w:t xml:space="preserve"> </w:t>
      </w:r>
      <w:r w:rsidRPr="0023307A">
        <w:rPr>
          <w:rFonts w:ascii="David" w:hAnsi="David" w:cs="FrankRuehl" w:hint="eastAsia"/>
          <w:szCs w:val="28"/>
          <w:rtl/>
        </w:rPr>
        <w:t>נשק</w:t>
      </w:r>
      <w:r w:rsidRPr="0023307A">
        <w:rPr>
          <w:rFonts w:ascii="David" w:hAnsi="David" w:cs="FrankRuehl"/>
          <w:szCs w:val="28"/>
          <w:rtl/>
        </w:rPr>
        <w:t xml:space="preserve"> </w:t>
      </w:r>
      <w:r w:rsidRPr="0023307A">
        <w:rPr>
          <w:rFonts w:ascii="David" w:hAnsi="David" w:cs="FrankRuehl" w:hint="eastAsia"/>
          <w:szCs w:val="28"/>
          <w:rtl/>
        </w:rPr>
        <w:t>שהיא</w:t>
      </w:r>
      <w:r w:rsidRPr="0023307A">
        <w:rPr>
          <w:rFonts w:ascii="David" w:hAnsi="David" w:cs="FrankRuehl"/>
          <w:szCs w:val="28"/>
          <w:rtl/>
        </w:rPr>
        <w:t xml:space="preserve"> </w:t>
      </w:r>
      <w:r w:rsidRPr="0023307A">
        <w:rPr>
          <w:rFonts w:ascii="David" w:hAnsi="David" w:cs="FrankRuehl" w:hint="eastAsia"/>
          <w:szCs w:val="28"/>
          <w:rtl/>
        </w:rPr>
        <w:t>בסמכות</w:t>
      </w:r>
      <w:r w:rsidRPr="0023307A">
        <w:rPr>
          <w:rFonts w:ascii="David" w:hAnsi="David" w:cs="FrankRuehl"/>
          <w:szCs w:val="28"/>
          <w:rtl/>
        </w:rPr>
        <w:t xml:space="preserve"> </w:t>
      </w:r>
      <w:r w:rsidRPr="0023307A">
        <w:rPr>
          <w:rFonts w:ascii="David" w:hAnsi="David" w:cs="FrankRuehl" w:hint="eastAsia"/>
          <w:szCs w:val="28"/>
          <w:rtl/>
        </w:rPr>
        <w:t>בית</w:t>
      </w:r>
      <w:r w:rsidRPr="0023307A">
        <w:rPr>
          <w:rFonts w:ascii="David" w:hAnsi="David" w:cs="FrankRuehl"/>
          <w:szCs w:val="28"/>
          <w:rtl/>
        </w:rPr>
        <w:t xml:space="preserve"> </w:t>
      </w:r>
      <w:r w:rsidRPr="0023307A">
        <w:rPr>
          <w:rFonts w:ascii="David" w:hAnsi="David" w:cs="FrankRuehl" w:hint="eastAsia"/>
          <w:szCs w:val="28"/>
          <w:rtl/>
        </w:rPr>
        <w:t>משפט</w:t>
      </w:r>
      <w:r w:rsidRPr="0023307A">
        <w:rPr>
          <w:rFonts w:ascii="David" w:hAnsi="David" w:cs="FrankRuehl"/>
          <w:szCs w:val="28"/>
          <w:rtl/>
        </w:rPr>
        <w:t xml:space="preserve"> </w:t>
      </w:r>
      <w:r w:rsidRPr="0023307A">
        <w:rPr>
          <w:rFonts w:ascii="David" w:hAnsi="David" w:cs="FrankRuehl" w:hint="eastAsia"/>
          <w:szCs w:val="28"/>
          <w:rtl/>
        </w:rPr>
        <w:t>שלום</w:t>
      </w:r>
      <w:r w:rsidRPr="0023307A">
        <w:rPr>
          <w:rFonts w:ascii="David" w:hAnsi="David" w:cs="FrankRuehl"/>
          <w:szCs w:val="28"/>
          <w:rtl/>
        </w:rPr>
        <w:t>.</w:t>
      </w:r>
    </w:p>
    <w:p w14:paraId="77A35C90" w14:textId="77777777" w:rsidR="005A180A" w:rsidRPr="0023307A" w:rsidRDefault="005A180A" w:rsidP="005A180A">
      <w:pPr>
        <w:spacing w:line="360" w:lineRule="auto"/>
        <w:ind w:left="720"/>
        <w:jc w:val="both"/>
        <w:rPr>
          <w:rFonts w:ascii="David" w:hAnsi="David" w:cs="FrankRuehl"/>
          <w:szCs w:val="28"/>
        </w:rPr>
      </w:pPr>
    </w:p>
    <w:p w14:paraId="5122EC22" w14:textId="77777777" w:rsidR="005A180A" w:rsidRDefault="005A180A" w:rsidP="005A180A">
      <w:pPr>
        <w:spacing w:line="360" w:lineRule="auto"/>
        <w:ind w:left="720"/>
        <w:jc w:val="both"/>
        <w:rPr>
          <w:rFonts w:ascii="David" w:hAnsi="David" w:cs="FrankRuehl"/>
          <w:szCs w:val="28"/>
          <w:rtl/>
        </w:rPr>
      </w:pPr>
      <w:r w:rsidRPr="0023307A">
        <w:rPr>
          <w:rFonts w:ascii="David" w:hAnsi="David" w:cs="FrankRuehl" w:hint="eastAsia"/>
          <w:szCs w:val="28"/>
          <w:rtl/>
        </w:rPr>
        <w:t>לתמיכה</w:t>
      </w:r>
      <w:r w:rsidRPr="0023307A">
        <w:rPr>
          <w:rFonts w:ascii="David" w:hAnsi="David" w:cs="FrankRuehl"/>
          <w:szCs w:val="28"/>
          <w:rtl/>
        </w:rPr>
        <w:t xml:space="preserve"> </w:t>
      </w:r>
      <w:r w:rsidRPr="0023307A">
        <w:rPr>
          <w:rFonts w:ascii="David" w:hAnsi="David" w:cs="FrankRuehl" w:hint="eastAsia"/>
          <w:szCs w:val="28"/>
          <w:rtl/>
        </w:rPr>
        <w:t>בטענותיו</w:t>
      </w:r>
      <w:r w:rsidRPr="0023307A">
        <w:rPr>
          <w:rFonts w:ascii="David" w:hAnsi="David" w:cs="FrankRuehl"/>
          <w:szCs w:val="28"/>
          <w:rtl/>
        </w:rPr>
        <w:t xml:space="preserve"> </w:t>
      </w:r>
      <w:r w:rsidRPr="0023307A">
        <w:rPr>
          <w:rFonts w:ascii="David" w:hAnsi="David" w:cs="FrankRuehl" w:hint="eastAsia"/>
          <w:szCs w:val="28"/>
          <w:rtl/>
        </w:rPr>
        <w:t>הפנה</w:t>
      </w:r>
      <w:r w:rsidRPr="0023307A">
        <w:rPr>
          <w:rFonts w:ascii="David" w:hAnsi="David" w:cs="FrankRuehl"/>
          <w:szCs w:val="28"/>
          <w:rtl/>
        </w:rPr>
        <w:t xml:space="preserve"> </w:t>
      </w:r>
      <w:r w:rsidRPr="0023307A">
        <w:rPr>
          <w:rFonts w:ascii="David" w:hAnsi="David" w:cs="FrankRuehl" w:hint="eastAsia"/>
          <w:szCs w:val="28"/>
          <w:rtl/>
        </w:rPr>
        <w:t>לפסקי</w:t>
      </w:r>
      <w:r w:rsidRPr="0023307A">
        <w:rPr>
          <w:rFonts w:ascii="David" w:hAnsi="David" w:cs="FrankRuehl"/>
          <w:szCs w:val="28"/>
          <w:rtl/>
        </w:rPr>
        <w:t xml:space="preserve"> </w:t>
      </w:r>
      <w:r w:rsidRPr="0023307A">
        <w:rPr>
          <w:rFonts w:ascii="David" w:hAnsi="David" w:cs="FrankRuehl" w:hint="eastAsia"/>
          <w:szCs w:val="28"/>
          <w:rtl/>
        </w:rPr>
        <w:t>דין</w:t>
      </w:r>
      <w:r w:rsidRPr="0023307A">
        <w:rPr>
          <w:rFonts w:ascii="David" w:hAnsi="David" w:cs="FrankRuehl"/>
          <w:szCs w:val="28"/>
          <w:rtl/>
        </w:rPr>
        <w:t xml:space="preserve"> </w:t>
      </w:r>
      <w:r w:rsidRPr="0023307A">
        <w:rPr>
          <w:rFonts w:ascii="David" w:hAnsi="David" w:cs="FrankRuehl" w:hint="eastAsia"/>
          <w:szCs w:val="28"/>
          <w:rtl/>
        </w:rPr>
        <w:t>רבים</w:t>
      </w:r>
      <w:r w:rsidRPr="0023307A">
        <w:rPr>
          <w:rFonts w:ascii="David" w:hAnsi="David" w:cs="FrankRuehl"/>
          <w:szCs w:val="28"/>
          <w:rtl/>
        </w:rPr>
        <w:t xml:space="preserve"> </w:t>
      </w:r>
      <w:r w:rsidRPr="0023307A">
        <w:rPr>
          <w:rFonts w:ascii="David" w:hAnsi="David" w:cs="FrankRuehl" w:hint="eastAsia"/>
          <w:szCs w:val="28"/>
          <w:rtl/>
        </w:rPr>
        <w:t>של</w:t>
      </w:r>
      <w:r w:rsidRPr="0023307A">
        <w:rPr>
          <w:rFonts w:ascii="David" w:hAnsi="David" w:cs="FrankRuehl"/>
          <w:szCs w:val="28"/>
          <w:rtl/>
        </w:rPr>
        <w:t xml:space="preserve"> </w:t>
      </w:r>
      <w:r w:rsidRPr="0023307A">
        <w:rPr>
          <w:rFonts w:ascii="David" w:hAnsi="David" w:cs="FrankRuehl" w:hint="eastAsia"/>
          <w:szCs w:val="28"/>
          <w:rtl/>
        </w:rPr>
        <w:t>בתי</w:t>
      </w:r>
      <w:r w:rsidRPr="0023307A">
        <w:rPr>
          <w:rFonts w:ascii="David" w:hAnsi="David" w:cs="FrankRuehl"/>
          <w:szCs w:val="28"/>
          <w:rtl/>
        </w:rPr>
        <w:t xml:space="preserve"> </w:t>
      </w:r>
      <w:r w:rsidRPr="0023307A">
        <w:rPr>
          <w:rFonts w:ascii="David" w:hAnsi="David" w:cs="FrankRuehl" w:hint="eastAsia"/>
          <w:szCs w:val="28"/>
          <w:rtl/>
        </w:rPr>
        <w:t>משפט</w:t>
      </w:r>
      <w:r w:rsidRPr="0023307A">
        <w:rPr>
          <w:rFonts w:ascii="David" w:hAnsi="David" w:cs="FrankRuehl"/>
          <w:szCs w:val="28"/>
          <w:rtl/>
        </w:rPr>
        <w:t xml:space="preserve"> </w:t>
      </w:r>
      <w:r w:rsidRPr="0023307A">
        <w:rPr>
          <w:rFonts w:ascii="David" w:hAnsi="David" w:cs="FrankRuehl" w:hint="eastAsia"/>
          <w:szCs w:val="28"/>
          <w:rtl/>
        </w:rPr>
        <w:t>שלום</w:t>
      </w:r>
      <w:r w:rsidRPr="0023307A">
        <w:rPr>
          <w:rFonts w:ascii="David" w:hAnsi="David" w:cs="FrankRuehl"/>
          <w:szCs w:val="28"/>
          <w:rtl/>
        </w:rPr>
        <w:t xml:space="preserve"> </w:t>
      </w:r>
      <w:r w:rsidRPr="0023307A">
        <w:rPr>
          <w:rFonts w:ascii="David" w:hAnsi="David" w:cs="FrankRuehl" w:hint="eastAsia"/>
          <w:szCs w:val="28"/>
          <w:rtl/>
        </w:rPr>
        <w:t>ומחוזי</w:t>
      </w:r>
      <w:r w:rsidRPr="0023307A">
        <w:rPr>
          <w:rFonts w:ascii="David" w:hAnsi="David" w:cs="FrankRuehl"/>
          <w:szCs w:val="28"/>
          <w:rtl/>
        </w:rPr>
        <w:t xml:space="preserve"> </w:t>
      </w:r>
      <w:r w:rsidRPr="0023307A">
        <w:rPr>
          <w:rFonts w:ascii="David" w:hAnsi="David" w:cs="FrankRuehl" w:hint="eastAsia"/>
          <w:szCs w:val="28"/>
          <w:rtl/>
        </w:rPr>
        <w:t>בהם</w:t>
      </w:r>
      <w:r w:rsidRPr="0023307A">
        <w:rPr>
          <w:rFonts w:ascii="David" w:hAnsi="David" w:cs="FrankRuehl"/>
          <w:szCs w:val="28"/>
          <w:rtl/>
        </w:rPr>
        <w:t xml:space="preserve"> </w:t>
      </w:r>
      <w:r w:rsidRPr="0023307A">
        <w:rPr>
          <w:rFonts w:ascii="David" w:hAnsi="David" w:cs="FrankRuehl" w:hint="eastAsia"/>
          <w:szCs w:val="28"/>
          <w:rtl/>
        </w:rPr>
        <w:t>הוטלו</w:t>
      </w:r>
      <w:r w:rsidRPr="0023307A">
        <w:rPr>
          <w:rFonts w:ascii="David" w:hAnsi="David" w:cs="FrankRuehl"/>
          <w:szCs w:val="28"/>
          <w:rtl/>
        </w:rPr>
        <w:t xml:space="preserve"> </w:t>
      </w:r>
      <w:r w:rsidRPr="0023307A">
        <w:rPr>
          <w:rFonts w:ascii="David" w:hAnsi="David" w:cs="FrankRuehl" w:hint="eastAsia"/>
          <w:szCs w:val="28"/>
          <w:rtl/>
        </w:rPr>
        <w:t>עונשים</w:t>
      </w:r>
      <w:r w:rsidRPr="0023307A">
        <w:rPr>
          <w:rFonts w:ascii="David" w:hAnsi="David" w:cs="FrankRuehl"/>
          <w:szCs w:val="28"/>
          <w:rtl/>
        </w:rPr>
        <w:t xml:space="preserve"> </w:t>
      </w:r>
      <w:r w:rsidRPr="0023307A">
        <w:rPr>
          <w:rFonts w:ascii="David" w:hAnsi="David" w:cs="FrankRuehl" w:hint="eastAsia"/>
          <w:szCs w:val="28"/>
          <w:rtl/>
        </w:rPr>
        <w:t>של</w:t>
      </w:r>
      <w:r w:rsidRPr="0023307A">
        <w:rPr>
          <w:rFonts w:ascii="David" w:hAnsi="David" w:cs="FrankRuehl"/>
          <w:szCs w:val="28"/>
          <w:rtl/>
        </w:rPr>
        <w:t xml:space="preserve"> </w:t>
      </w:r>
      <w:r w:rsidRPr="0023307A">
        <w:rPr>
          <w:rFonts w:ascii="David" w:hAnsi="David" w:cs="FrankRuehl" w:hint="eastAsia"/>
          <w:szCs w:val="28"/>
          <w:rtl/>
        </w:rPr>
        <w:t>עבודות</w:t>
      </w:r>
      <w:r w:rsidRPr="0023307A">
        <w:rPr>
          <w:rFonts w:ascii="David" w:hAnsi="David" w:cs="FrankRuehl"/>
          <w:szCs w:val="28"/>
          <w:rtl/>
        </w:rPr>
        <w:t xml:space="preserve"> </w:t>
      </w:r>
      <w:r w:rsidRPr="0023307A">
        <w:rPr>
          <w:rFonts w:ascii="David" w:hAnsi="David" w:cs="FrankRuehl" w:hint="eastAsia"/>
          <w:szCs w:val="28"/>
          <w:rtl/>
        </w:rPr>
        <w:t>שירות</w:t>
      </w:r>
      <w:r w:rsidRPr="0023307A">
        <w:rPr>
          <w:rFonts w:ascii="David" w:hAnsi="David" w:cs="FrankRuehl"/>
          <w:szCs w:val="28"/>
          <w:rtl/>
        </w:rPr>
        <w:t xml:space="preserve"> </w:t>
      </w:r>
      <w:r w:rsidRPr="0023307A">
        <w:rPr>
          <w:rFonts w:ascii="David" w:hAnsi="David" w:cs="FrankRuehl" w:hint="eastAsia"/>
          <w:szCs w:val="28"/>
          <w:rtl/>
        </w:rPr>
        <w:t>וצו</w:t>
      </w:r>
      <w:r w:rsidRPr="0023307A">
        <w:rPr>
          <w:rFonts w:ascii="David" w:hAnsi="David" w:cs="FrankRuehl"/>
          <w:szCs w:val="28"/>
          <w:rtl/>
        </w:rPr>
        <w:t xml:space="preserve"> </w:t>
      </w:r>
      <w:r w:rsidRPr="0023307A">
        <w:rPr>
          <w:rFonts w:ascii="David" w:hAnsi="David" w:cs="FrankRuehl" w:hint="eastAsia"/>
          <w:szCs w:val="28"/>
          <w:rtl/>
        </w:rPr>
        <w:t>מבחן</w:t>
      </w:r>
      <w:r w:rsidRPr="0023307A">
        <w:rPr>
          <w:rFonts w:ascii="David" w:hAnsi="David" w:cs="FrankRuehl"/>
          <w:szCs w:val="28"/>
          <w:rtl/>
        </w:rPr>
        <w:t xml:space="preserve">, </w:t>
      </w:r>
      <w:r w:rsidRPr="0023307A">
        <w:rPr>
          <w:rFonts w:ascii="David" w:hAnsi="David" w:cs="FrankRuehl" w:hint="eastAsia"/>
          <w:szCs w:val="28"/>
          <w:rtl/>
        </w:rPr>
        <w:t>גם</w:t>
      </w:r>
      <w:r w:rsidRPr="0023307A">
        <w:rPr>
          <w:rFonts w:ascii="David" w:hAnsi="David" w:cs="FrankRuehl"/>
          <w:szCs w:val="28"/>
          <w:rtl/>
        </w:rPr>
        <w:t xml:space="preserve"> </w:t>
      </w:r>
      <w:r w:rsidRPr="0023307A">
        <w:rPr>
          <w:rFonts w:ascii="David" w:hAnsi="David" w:cs="FrankRuehl" w:hint="eastAsia"/>
          <w:szCs w:val="28"/>
          <w:rtl/>
        </w:rPr>
        <w:t>בעבירות</w:t>
      </w:r>
      <w:r w:rsidRPr="0023307A">
        <w:rPr>
          <w:rFonts w:ascii="David" w:hAnsi="David" w:cs="FrankRuehl"/>
          <w:szCs w:val="28"/>
          <w:rtl/>
        </w:rPr>
        <w:t xml:space="preserve"> </w:t>
      </w:r>
      <w:r w:rsidRPr="0023307A">
        <w:rPr>
          <w:rFonts w:ascii="David" w:hAnsi="David" w:cs="FrankRuehl" w:hint="eastAsia"/>
          <w:szCs w:val="28"/>
          <w:rtl/>
        </w:rPr>
        <w:t>ונסיבות</w:t>
      </w:r>
      <w:r w:rsidRPr="0023307A">
        <w:rPr>
          <w:rFonts w:ascii="David" w:hAnsi="David" w:cs="FrankRuehl"/>
          <w:szCs w:val="28"/>
          <w:rtl/>
        </w:rPr>
        <w:t xml:space="preserve"> </w:t>
      </w:r>
      <w:r w:rsidRPr="0023307A">
        <w:rPr>
          <w:rFonts w:ascii="David" w:hAnsi="David" w:cs="FrankRuehl" w:hint="eastAsia"/>
          <w:szCs w:val="28"/>
          <w:rtl/>
        </w:rPr>
        <w:t>חמורות</w:t>
      </w:r>
      <w:r w:rsidRPr="0023307A">
        <w:rPr>
          <w:rFonts w:ascii="David" w:hAnsi="David" w:cs="FrankRuehl"/>
          <w:szCs w:val="28"/>
          <w:rtl/>
        </w:rPr>
        <w:t xml:space="preserve"> </w:t>
      </w:r>
      <w:r w:rsidRPr="0023307A">
        <w:rPr>
          <w:rFonts w:ascii="David" w:hAnsi="David" w:cs="FrankRuehl" w:hint="eastAsia"/>
          <w:szCs w:val="28"/>
          <w:rtl/>
        </w:rPr>
        <w:t>יותר</w:t>
      </w:r>
      <w:r w:rsidRPr="0023307A">
        <w:rPr>
          <w:rFonts w:ascii="David" w:hAnsi="David" w:cs="FrankRuehl"/>
          <w:szCs w:val="28"/>
          <w:rtl/>
        </w:rPr>
        <w:t xml:space="preserve">, </w:t>
      </w:r>
      <w:r w:rsidRPr="0023307A">
        <w:rPr>
          <w:rFonts w:ascii="David" w:hAnsi="David" w:cs="FrankRuehl" w:hint="eastAsia"/>
          <w:szCs w:val="28"/>
          <w:rtl/>
        </w:rPr>
        <w:t>ולפסקי</w:t>
      </w:r>
      <w:r w:rsidRPr="0023307A">
        <w:rPr>
          <w:rFonts w:ascii="David" w:hAnsi="David" w:cs="FrankRuehl"/>
          <w:szCs w:val="28"/>
          <w:rtl/>
        </w:rPr>
        <w:t xml:space="preserve"> </w:t>
      </w:r>
      <w:r w:rsidRPr="0023307A">
        <w:rPr>
          <w:rFonts w:ascii="David" w:hAnsi="David" w:cs="FrankRuehl" w:hint="eastAsia"/>
          <w:szCs w:val="28"/>
          <w:rtl/>
        </w:rPr>
        <w:t>דין</w:t>
      </w:r>
      <w:r w:rsidRPr="0023307A">
        <w:rPr>
          <w:rFonts w:ascii="David" w:hAnsi="David" w:cs="FrankRuehl"/>
          <w:szCs w:val="28"/>
          <w:rtl/>
        </w:rPr>
        <w:t xml:space="preserve"> </w:t>
      </w:r>
      <w:r w:rsidRPr="0023307A">
        <w:rPr>
          <w:rFonts w:ascii="David" w:hAnsi="David" w:cs="FrankRuehl" w:hint="eastAsia"/>
          <w:szCs w:val="28"/>
          <w:rtl/>
        </w:rPr>
        <w:t>של</w:t>
      </w:r>
      <w:r w:rsidRPr="0023307A">
        <w:rPr>
          <w:rFonts w:ascii="David" w:hAnsi="David" w:cs="FrankRuehl"/>
          <w:szCs w:val="28"/>
          <w:rtl/>
        </w:rPr>
        <w:t xml:space="preserve"> </w:t>
      </w:r>
      <w:r w:rsidRPr="0023307A">
        <w:rPr>
          <w:rFonts w:ascii="David" w:hAnsi="David" w:cs="FrankRuehl" w:hint="eastAsia"/>
          <w:szCs w:val="28"/>
          <w:rtl/>
        </w:rPr>
        <w:t>בית</w:t>
      </w:r>
      <w:r w:rsidRPr="0023307A">
        <w:rPr>
          <w:rFonts w:ascii="David" w:hAnsi="David" w:cs="FrankRuehl"/>
          <w:szCs w:val="28"/>
          <w:rtl/>
        </w:rPr>
        <w:t xml:space="preserve"> </w:t>
      </w:r>
      <w:r w:rsidRPr="0023307A">
        <w:rPr>
          <w:rFonts w:ascii="David" w:hAnsi="David" w:cs="FrankRuehl" w:hint="eastAsia"/>
          <w:szCs w:val="28"/>
          <w:rtl/>
        </w:rPr>
        <w:t>המשפט</w:t>
      </w:r>
      <w:r w:rsidRPr="0023307A">
        <w:rPr>
          <w:rFonts w:ascii="David" w:hAnsi="David" w:cs="FrankRuehl"/>
          <w:szCs w:val="28"/>
          <w:rtl/>
        </w:rPr>
        <w:t xml:space="preserve"> </w:t>
      </w:r>
      <w:r w:rsidRPr="0023307A">
        <w:rPr>
          <w:rFonts w:ascii="David" w:hAnsi="David" w:cs="FrankRuehl" w:hint="eastAsia"/>
          <w:szCs w:val="28"/>
          <w:rtl/>
        </w:rPr>
        <w:t>העליון</w:t>
      </w:r>
      <w:r w:rsidRPr="0023307A">
        <w:rPr>
          <w:rFonts w:ascii="David" w:hAnsi="David" w:cs="FrankRuehl"/>
          <w:szCs w:val="28"/>
          <w:rtl/>
        </w:rPr>
        <w:t xml:space="preserve"> </w:t>
      </w:r>
      <w:r w:rsidRPr="0023307A">
        <w:rPr>
          <w:rFonts w:ascii="David" w:hAnsi="David" w:cs="FrankRuehl" w:hint="eastAsia"/>
          <w:szCs w:val="28"/>
          <w:rtl/>
        </w:rPr>
        <w:t>למשל</w:t>
      </w:r>
      <w:r w:rsidRPr="0023307A">
        <w:rPr>
          <w:rFonts w:ascii="David" w:hAnsi="David" w:cs="FrankRuehl"/>
          <w:szCs w:val="28"/>
          <w:rtl/>
        </w:rPr>
        <w:t xml:space="preserve"> </w:t>
      </w:r>
      <w:r w:rsidRPr="0023307A">
        <w:rPr>
          <w:rFonts w:ascii="David" w:hAnsi="David" w:cs="FrankRuehl" w:hint="eastAsia"/>
          <w:szCs w:val="28"/>
          <w:rtl/>
        </w:rPr>
        <w:t>למקרה</w:t>
      </w:r>
      <w:r w:rsidRPr="0023307A">
        <w:rPr>
          <w:rFonts w:ascii="David" w:hAnsi="David" w:cs="FrankRuehl"/>
          <w:szCs w:val="28"/>
          <w:rtl/>
        </w:rPr>
        <w:t xml:space="preserve"> </w:t>
      </w:r>
      <w:r w:rsidRPr="0023307A">
        <w:rPr>
          <w:rFonts w:ascii="David" w:hAnsi="David" w:cs="FrankRuehl" w:hint="eastAsia"/>
          <w:szCs w:val="28"/>
          <w:rtl/>
        </w:rPr>
        <w:t>בו</w:t>
      </w:r>
      <w:r w:rsidRPr="0023307A">
        <w:rPr>
          <w:rFonts w:ascii="David" w:hAnsi="David" w:cs="FrankRuehl"/>
          <w:szCs w:val="28"/>
          <w:rtl/>
        </w:rPr>
        <w:t xml:space="preserve"> </w:t>
      </w:r>
      <w:r w:rsidRPr="0023307A">
        <w:rPr>
          <w:rFonts w:ascii="David" w:hAnsi="David" w:cs="FrankRuehl" w:hint="eastAsia"/>
          <w:szCs w:val="28"/>
          <w:rtl/>
        </w:rPr>
        <w:t>הורשע</w:t>
      </w:r>
      <w:r w:rsidRPr="0023307A">
        <w:rPr>
          <w:rFonts w:ascii="David" w:hAnsi="David" w:cs="FrankRuehl"/>
          <w:szCs w:val="28"/>
          <w:rtl/>
        </w:rPr>
        <w:t xml:space="preserve"> </w:t>
      </w:r>
      <w:r w:rsidRPr="0023307A">
        <w:rPr>
          <w:rFonts w:ascii="David" w:hAnsi="David" w:cs="FrankRuehl" w:hint="eastAsia"/>
          <w:szCs w:val="28"/>
          <w:rtl/>
        </w:rPr>
        <w:t>הנאשם</w:t>
      </w:r>
      <w:r w:rsidRPr="0023307A">
        <w:rPr>
          <w:rFonts w:ascii="David" w:hAnsi="David" w:cs="FrankRuehl"/>
          <w:szCs w:val="28"/>
          <w:rtl/>
        </w:rPr>
        <w:t xml:space="preserve"> </w:t>
      </w:r>
      <w:r w:rsidRPr="0023307A">
        <w:rPr>
          <w:rFonts w:ascii="David" w:hAnsi="David" w:cs="FrankRuehl" w:hint="eastAsia"/>
          <w:szCs w:val="28"/>
          <w:rtl/>
        </w:rPr>
        <w:t>בהחזקת</w:t>
      </w:r>
      <w:r w:rsidRPr="0023307A">
        <w:rPr>
          <w:rFonts w:ascii="David" w:hAnsi="David" w:cs="FrankRuehl"/>
          <w:szCs w:val="28"/>
          <w:rtl/>
        </w:rPr>
        <w:t xml:space="preserve"> </w:t>
      </w:r>
      <w:r w:rsidRPr="0023307A">
        <w:rPr>
          <w:rFonts w:ascii="David" w:hAnsi="David" w:cs="FrankRuehl" w:hint="eastAsia"/>
          <w:szCs w:val="28"/>
          <w:rtl/>
        </w:rPr>
        <w:t>רימונים</w:t>
      </w:r>
      <w:r w:rsidRPr="0023307A">
        <w:rPr>
          <w:rFonts w:ascii="David" w:hAnsi="David" w:cs="FrankRuehl"/>
          <w:szCs w:val="28"/>
          <w:rtl/>
        </w:rPr>
        <w:t xml:space="preserve"> </w:t>
      </w:r>
      <w:r w:rsidRPr="0023307A">
        <w:rPr>
          <w:rFonts w:ascii="David" w:hAnsi="David" w:cs="FrankRuehl" w:hint="eastAsia"/>
          <w:szCs w:val="28"/>
          <w:rtl/>
        </w:rPr>
        <w:t>ואקדח</w:t>
      </w:r>
      <w:r w:rsidRPr="0023307A">
        <w:rPr>
          <w:rFonts w:ascii="David" w:hAnsi="David" w:cs="FrankRuehl"/>
          <w:szCs w:val="28"/>
          <w:rtl/>
        </w:rPr>
        <w:t xml:space="preserve">, </w:t>
      </w:r>
      <w:r>
        <w:rPr>
          <w:rFonts w:ascii="David" w:hAnsi="David" w:cs="FrankRuehl" w:hint="cs"/>
          <w:szCs w:val="28"/>
          <w:rtl/>
        </w:rPr>
        <w:t>ו</w:t>
      </w:r>
      <w:r w:rsidRPr="0023307A">
        <w:rPr>
          <w:rFonts w:ascii="David" w:hAnsi="David" w:cs="FrankRuehl" w:hint="eastAsia"/>
          <w:szCs w:val="28"/>
          <w:rtl/>
        </w:rPr>
        <w:t>בית</w:t>
      </w:r>
      <w:r w:rsidRPr="0023307A">
        <w:rPr>
          <w:rFonts w:ascii="David" w:hAnsi="David" w:cs="FrankRuehl"/>
          <w:szCs w:val="28"/>
          <w:rtl/>
        </w:rPr>
        <w:t xml:space="preserve"> </w:t>
      </w:r>
      <w:r w:rsidRPr="0023307A">
        <w:rPr>
          <w:rFonts w:ascii="David" w:hAnsi="David" w:cs="FrankRuehl" w:hint="eastAsia"/>
          <w:szCs w:val="28"/>
          <w:rtl/>
        </w:rPr>
        <w:t>המשפט</w:t>
      </w:r>
      <w:r w:rsidRPr="0023307A">
        <w:rPr>
          <w:rFonts w:ascii="David" w:hAnsi="David" w:cs="FrankRuehl"/>
          <w:szCs w:val="28"/>
          <w:rtl/>
        </w:rPr>
        <w:t xml:space="preserve"> </w:t>
      </w:r>
      <w:r w:rsidRPr="0023307A">
        <w:rPr>
          <w:rFonts w:ascii="David" w:hAnsi="David" w:cs="FrankRuehl" w:hint="eastAsia"/>
          <w:szCs w:val="28"/>
          <w:rtl/>
        </w:rPr>
        <w:t>העליון</w:t>
      </w:r>
      <w:r w:rsidRPr="0023307A">
        <w:rPr>
          <w:rFonts w:ascii="David" w:hAnsi="David" w:cs="FrankRuehl"/>
          <w:szCs w:val="28"/>
          <w:rtl/>
        </w:rPr>
        <w:t xml:space="preserve"> </w:t>
      </w:r>
      <w:r w:rsidRPr="0023307A">
        <w:rPr>
          <w:rFonts w:ascii="David" w:hAnsi="David" w:cs="FrankRuehl" w:hint="eastAsia"/>
          <w:szCs w:val="28"/>
          <w:rtl/>
        </w:rPr>
        <w:t>התערב</w:t>
      </w:r>
      <w:r w:rsidRPr="0023307A">
        <w:rPr>
          <w:rFonts w:ascii="David" w:hAnsi="David" w:cs="FrankRuehl"/>
          <w:szCs w:val="28"/>
          <w:rtl/>
        </w:rPr>
        <w:t xml:space="preserve"> </w:t>
      </w:r>
      <w:r w:rsidRPr="0023307A">
        <w:rPr>
          <w:rFonts w:ascii="David" w:hAnsi="David" w:cs="FrankRuehl" w:hint="eastAsia"/>
          <w:szCs w:val="28"/>
          <w:rtl/>
        </w:rPr>
        <w:t>בגזר</w:t>
      </w:r>
      <w:r w:rsidRPr="0023307A">
        <w:rPr>
          <w:rFonts w:ascii="David" w:hAnsi="David" w:cs="FrankRuehl"/>
          <w:szCs w:val="28"/>
          <w:rtl/>
        </w:rPr>
        <w:t xml:space="preserve"> </w:t>
      </w:r>
      <w:r w:rsidRPr="0023307A">
        <w:rPr>
          <w:rFonts w:ascii="David" w:hAnsi="David" w:cs="FrankRuehl" w:hint="eastAsia"/>
          <w:szCs w:val="28"/>
          <w:rtl/>
        </w:rPr>
        <w:t>הדין</w:t>
      </w:r>
      <w:r w:rsidRPr="0023307A">
        <w:rPr>
          <w:rFonts w:ascii="David" w:hAnsi="David" w:cs="FrankRuehl"/>
          <w:szCs w:val="28"/>
          <w:rtl/>
        </w:rPr>
        <w:t xml:space="preserve"> </w:t>
      </w:r>
      <w:r w:rsidRPr="0023307A">
        <w:rPr>
          <w:rFonts w:ascii="David" w:hAnsi="David" w:cs="FrankRuehl" w:hint="eastAsia"/>
          <w:szCs w:val="28"/>
          <w:rtl/>
        </w:rPr>
        <w:t>והפחית</w:t>
      </w:r>
      <w:r w:rsidRPr="0023307A">
        <w:rPr>
          <w:rFonts w:ascii="David" w:hAnsi="David" w:cs="FrankRuehl"/>
          <w:szCs w:val="28"/>
          <w:rtl/>
        </w:rPr>
        <w:t xml:space="preserve"> </w:t>
      </w:r>
      <w:r w:rsidRPr="0023307A">
        <w:rPr>
          <w:rFonts w:ascii="David" w:hAnsi="David" w:cs="FrankRuehl" w:hint="eastAsia"/>
          <w:szCs w:val="28"/>
          <w:rtl/>
        </w:rPr>
        <w:t>העונש</w:t>
      </w:r>
      <w:r w:rsidRPr="0023307A">
        <w:rPr>
          <w:rFonts w:ascii="David" w:hAnsi="David" w:cs="FrankRuehl"/>
          <w:szCs w:val="28"/>
          <w:rtl/>
        </w:rPr>
        <w:t xml:space="preserve"> </w:t>
      </w:r>
      <w:r w:rsidRPr="0023307A">
        <w:rPr>
          <w:rFonts w:ascii="David" w:hAnsi="David" w:cs="FrankRuehl" w:hint="eastAsia"/>
          <w:szCs w:val="28"/>
          <w:rtl/>
        </w:rPr>
        <w:t>מ</w:t>
      </w:r>
      <w:r w:rsidRPr="0023307A">
        <w:rPr>
          <w:rFonts w:ascii="David" w:hAnsi="David" w:cs="FrankRuehl"/>
          <w:szCs w:val="28"/>
          <w:rtl/>
        </w:rPr>
        <w:t xml:space="preserve">-8 </w:t>
      </w:r>
      <w:r w:rsidRPr="0023307A">
        <w:rPr>
          <w:rFonts w:ascii="David" w:hAnsi="David" w:cs="FrankRuehl" w:hint="eastAsia"/>
          <w:szCs w:val="28"/>
          <w:rtl/>
        </w:rPr>
        <w:t>חודשים</w:t>
      </w:r>
      <w:r w:rsidRPr="0023307A">
        <w:rPr>
          <w:rFonts w:ascii="David" w:hAnsi="David" w:cs="FrankRuehl"/>
          <w:szCs w:val="28"/>
          <w:rtl/>
        </w:rPr>
        <w:t xml:space="preserve"> </w:t>
      </w:r>
      <w:r w:rsidRPr="0023307A">
        <w:rPr>
          <w:rFonts w:ascii="David" w:hAnsi="David" w:cs="FrankRuehl" w:hint="eastAsia"/>
          <w:szCs w:val="28"/>
          <w:rtl/>
        </w:rPr>
        <w:t>לעבודות</w:t>
      </w:r>
      <w:r w:rsidRPr="0023307A">
        <w:rPr>
          <w:rFonts w:ascii="David" w:hAnsi="David" w:cs="FrankRuehl"/>
          <w:szCs w:val="28"/>
          <w:rtl/>
        </w:rPr>
        <w:t xml:space="preserve"> </w:t>
      </w:r>
      <w:r w:rsidRPr="0023307A">
        <w:rPr>
          <w:rFonts w:ascii="David" w:hAnsi="David" w:cs="FrankRuehl" w:hint="eastAsia"/>
          <w:szCs w:val="28"/>
          <w:rtl/>
        </w:rPr>
        <w:t>שירות</w:t>
      </w:r>
      <w:r w:rsidRPr="0023307A">
        <w:rPr>
          <w:rFonts w:ascii="David" w:hAnsi="David" w:cs="FrankRuehl"/>
          <w:szCs w:val="28"/>
          <w:rtl/>
        </w:rPr>
        <w:t>.</w:t>
      </w:r>
      <w:r>
        <w:rPr>
          <w:rFonts w:ascii="David" w:hAnsi="David" w:cs="FrankRuehl" w:hint="cs"/>
          <w:szCs w:val="28"/>
          <w:rtl/>
        </w:rPr>
        <w:t xml:space="preserve"> </w:t>
      </w:r>
      <w:r w:rsidRPr="0023307A">
        <w:rPr>
          <w:rFonts w:ascii="David" w:hAnsi="David" w:cs="FrankRuehl" w:hint="eastAsia"/>
          <w:szCs w:val="28"/>
          <w:rtl/>
        </w:rPr>
        <w:t>לסיום</w:t>
      </w:r>
      <w:r w:rsidRPr="0023307A">
        <w:rPr>
          <w:rFonts w:ascii="David" w:hAnsi="David" w:cs="FrankRuehl"/>
          <w:szCs w:val="28"/>
          <w:rtl/>
        </w:rPr>
        <w:t xml:space="preserve"> </w:t>
      </w:r>
      <w:r w:rsidRPr="0023307A">
        <w:rPr>
          <w:rFonts w:ascii="David" w:hAnsi="David" w:cs="FrankRuehl" w:hint="eastAsia"/>
          <w:szCs w:val="28"/>
          <w:rtl/>
        </w:rPr>
        <w:t>הזכיר</w:t>
      </w:r>
      <w:r w:rsidRPr="0023307A">
        <w:rPr>
          <w:rFonts w:ascii="David" w:hAnsi="David" w:cs="FrankRuehl"/>
          <w:szCs w:val="28"/>
          <w:rtl/>
        </w:rPr>
        <w:t xml:space="preserve"> </w:t>
      </w:r>
      <w:r w:rsidRPr="0023307A">
        <w:rPr>
          <w:rFonts w:ascii="David" w:hAnsi="David" w:cs="FrankRuehl" w:hint="eastAsia"/>
          <w:szCs w:val="28"/>
          <w:rtl/>
        </w:rPr>
        <w:t>כי</w:t>
      </w:r>
      <w:r w:rsidRPr="0023307A">
        <w:rPr>
          <w:rFonts w:ascii="David" w:hAnsi="David" w:cs="FrankRuehl"/>
          <w:szCs w:val="28"/>
          <w:rtl/>
        </w:rPr>
        <w:t xml:space="preserve"> </w:t>
      </w:r>
      <w:r w:rsidRPr="0023307A">
        <w:rPr>
          <w:rFonts w:ascii="David" w:hAnsi="David" w:cs="FrankRuehl" w:hint="eastAsia"/>
          <w:szCs w:val="28"/>
          <w:rtl/>
        </w:rPr>
        <w:t>העמדה</w:t>
      </w:r>
      <w:r w:rsidRPr="0023307A">
        <w:rPr>
          <w:rFonts w:ascii="David" w:hAnsi="David" w:cs="FrankRuehl"/>
          <w:szCs w:val="28"/>
          <w:rtl/>
        </w:rPr>
        <w:t xml:space="preserve"> </w:t>
      </w:r>
      <w:r w:rsidRPr="0023307A">
        <w:rPr>
          <w:rFonts w:ascii="David" w:hAnsi="David" w:cs="FrankRuehl" w:hint="eastAsia"/>
          <w:szCs w:val="28"/>
          <w:rtl/>
        </w:rPr>
        <w:t>במבחן</w:t>
      </w:r>
      <w:r w:rsidRPr="0023307A">
        <w:rPr>
          <w:rFonts w:ascii="David" w:hAnsi="David" w:cs="FrankRuehl"/>
          <w:szCs w:val="28"/>
          <w:rtl/>
        </w:rPr>
        <w:t xml:space="preserve"> </w:t>
      </w:r>
      <w:r w:rsidRPr="0023307A">
        <w:rPr>
          <w:rFonts w:ascii="David" w:hAnsi="David" w:cs="FrankRuehl" w:hint="eastAsia"/>
          <w:szCs w:val="28"/>
          <w:rtl/>
        </w:rPr>
        <w:t>מאפשרת</w:t>
      </w:r>
      <w:r w:rsidRPr="0023307A">
        <w:rPr>
          <w:rFonts w:ascii="David" w:hAnsi="David" w:cs="FrankRuehl"/>
          <w:szCs w:val="28"/>
          <w:rtl/>
        </w:rPr>
        <w:t xml:space="preserve"> </w:t>
      </w:r>
      <w:r w:rsidRPr="0023307A">
        <w:rPr>
          <w:rFonts w:ascii="David" w:hAnsi="David" w:cs="FrankRuehl" w:hint="eastAsia"/>
          <w:szCs w:val="28"/>
          <w:rtl/>
        </w:rPr>
        <w:t>להטיל</w:t>
      </w:r>
      <w:r w:rsidRPr="0023307A">
        <w:rPr>
          <w:rFonts w:ascii="David" w:hAnsi="David" w:cs="FrankRuehl"/>
          <w:szCs w:val="28"/>
          <w:rtl/>
        </w:rPr>
        <w:t xml:space="preserve"> </w:t>
      </w:r>
      <w:r w:rsidRPr="0023307A">
        <w:rPr>
          <w:rFonts w:ascii="David" w:hAnsi="David" w:cs="FrankRuehl" w:hint="eastAsia"/>
          <w:szCs w:val="28"/>
          <w:rtl/>
        </w:rPr>
        <w:t>על</w:t>
      </w:r>
      <w:r w:rsidRPr="0023307A">
        <w:rPr>
          <w:rFonts w:ascii="David" w:hAnsi="David" w:cs="FrankRuehl"/>
          <w:szCs w:val="28"/>
          <w:rtl/>
        </w:rPr>
        <w:t xml:space="preserve"> </w:t>
      </w:r>
      <w:r w:rsidRPr="0023307A">
        <w:rPr>
          <w:rFonts w:ascii="David" w:hAnsi="David" w:cs="FrankRuehl" w:hint="eastAsia"/>
          <w:szCs w:val="28"/>
          <w:rtl/>
        </w:rPr>
        <w:t>הנאשם</w:t>
      </w:r>
      <w:r w:rsidRPr="0023307A">
        <w:rPr>
          <w:rFonts w:ascii="David" w:hAnsi="David" w:cs="FrankRuehl"/>
          <w:szCs w:val="28"/>
          <w:rtl/>
        </w:rPr>
        <w:t xml:space="preserve"> </w:t>
      </w:r>
      <w:r w:rsidRPr="0023307A">
        <w:rPr>
          <w:rFonts w:ascii="David" w:hAnsi="David" w:cs="FrankRuehl" w:hint="eastAsia"/>
          <w:szCs w:val="28"/>
          <w:rtl/>
        </w:rPr>
        <w:t>עונש</w:t>
      </w:r>
      <w:r w:rsidRPr="0023307A">
        <w:rPr>
          <w:rFonts w:ascii="David" w:hAnsi="David" w:cs="FrankRuehl"/>
          <w:szCs w:val="28"/>
          <w:rtl/>
        </w:rPr>
        <w:t xml:space="preserve"> </w:t>
      </w:r>
      <w:r w:rsidRPr="0023307A">
        <w:rPr>
          <w:rFonts w:ascii="David" w:hAnsi="David" w:cs="FrankRuehl" w:hint="eastAsia"/>
          <w:szCs w:val="28"/>
          <w:rtl/>
        </w:rPr>
        <w:t>נוסף</w:t>
      </w:r>
      <w:r w:rsidRPr="0023307A">
        <w:rPr>
          <w:rFonts w:ascii="David" w:hAnsi="David" w:cs="FrankRuehl"/>
          <w:szCs w:val="28"/>
          <w:rtl/>
        </w:rPr>
        <w:t xml:space="preserve"> </w:t>
      </w:r>
      <w:r w:rsidRPr="0023307A">
        <w:rPr>
          <w:rFonts w:ascii="David" w:hAnsi="David" w:cs="FrankRuehl" w:hint="eastAsia"/>
          <w:szCs w:val="28"/>
          <w:rtl/>
        </w:rPr>
        <w:t>אם</w:t>
      </w:r>
      <w:r w:rsidRPr="0023307A">
        <w:rPr>
          <w:rFonts w:ascii="David" w:hAnsi="David" w:cs="FrankRuehl"/>
          <w:szCs w:val="28"/>
          <w:rtl/>
        </w:rPr>
        <w:t xml:space="preserve"> </w:t>
      </w:r>
      <w:r w:rsidRPr="0023307A">
        <w:rPr>
          <w:rFonts w:ascii="David" w:hAnsi="David" w:cs="FrankRuehl" w:hint="eastAsia"/>
          <w:szCs w:val="28"/>
          <w:rtl/>
        </w:rPr>
        <w:t>יפר</w:t>
      </w:r>
      <w:r w:rsidRPr="0023307A">
        <w:rPr>
          <w:rFonts w:ascii="David" w:hAnsi="David" w:cs="FrankRuehl"/>
          <w:szCs w:val="28"/>
          <w:rtl/>
        </w:rPr>
        <w:t xml:space="preserve"> </w:t>
      </w:r>
      <w:r w:rsidRPr="0023307A">
        <w:rPr>
          <w:rFonts w:ascii="David" w:hAnsi="David" w:cs="FrankRuehl" w:hint="eastAsia"/>
          <w:szCs w:val="28"/>
          <w:rtl/>
        </w:rPr>
        <w:t>את</w:t>
      </w:r>
      <w:r w:rsidRPr="0023307A">
        <w:rPr>
          <w:rFonts w:ascii="David" w:hAnsi="David" w:cs="FrankRuehl"/>
          <w:szCs w:val="28"/>
          <w:rtl/>
        </w:rPr>
        <w:t xml:space="preserve"> </w:t>
      </w:r>
      <w:r w:rsidRPr="0023307A">
        <w:rPr>
          <w:rFonts w:ascii="David" w:hAnsi="David" w:cs="FrankRuehl" w:hint="eastAsia"/>
          <w:szCs w:val="28"/>
          <w:rtl/>
        </w:rPr>
        <w:t>המבחן</w:t>
      </w:r>
      <w:r w:rsidRPr="0023307A">
        <w:rPr>
          <w:rFonts w:ascii="David" w:hAnsi="David" w:cs="FrankRuehl"/>
          <w:szCs w:val="28"/>
          <w:rtl/>
        </w:rPr>
        <w:t>.</w:t>
      </w:r>
    </w:p>
    <w:p w14:paraId="43C9BCE0" w14:textId="77777777" w:rsidR="005A180A" w:rsidRPr="0023307A" w:rsidRDefault="005A180A" w:rsidP="005A180A">
      <w:pPr>
        <w:spacing w:line="360" w:lineRule="auto"/>
        <w:ind w:left="720"/>
        <w:contextualSpacing/>
        <w:jc w:val="both"/>
        <w:rPr>
          <w:rFonts w:ascii="David" w:hAnsi="David" w:cs="FrankRuehl"/>
          <w:szCs w:val="28"/>
        </w:rPr>
      </w:pPr>
    </w:p>
    <w:p w14:paraId="2D5FC620" w14:textId="77777777" w:rsidR="005A180A" w:rsidRDefault="005A180A" w:rsidP="005A180A">
      <w:pPr>
        <w:spacing w:line="360" w:lineRule="auto"/>
        <w:ind w:left="720"/>
        <w:contextualSpacing/>
        <w:jc w:val="both"/>
        <w:rPr>
          <w:rFonts w:ascii="David" w:hAnsi="David" w:cs="FrankRuehl"/>
          <w:szCs w:val="28"/>
          <w:rtl/>
        </w:rPr>
      </w:pPr>
      <w:r w:rsidRPr="0023307A">
        <w:rPr>
          <w:rFonts w:ascii="David" w:hAnsi="David" w:cs="FrankRuehl" w:hint="eastAsia"/>
          <w:szCs w:val="28"/>
          <w:rtl/>
        </w:rPr>
        <w:t>בתום</w:t>
      </w:r>
      <w:r w:rsidRPr="0023307A">
        <w:rPr>
          <w:rFonts w:ascii="David" w:hAnsi="David" w:cs="FrankRuehl"/>
          <w:szCs w:val="28"/>
          <w:rtl/>
        </w:rPr>
        <w:t xml:space="preserve"> </w:t>
      </w:r>
      <w:r w:rsidRPr="0023307A">
        <w:rPr>
          <w:rFonts w:ascii="David" w:hAnsi="David" w:cs="FrankRuehl" w:hint="eastAsia"/>
          <w:szCs w:val="28"/>
          <w:rtl/>
        </w:rPr>
        <w:t>הטיעונים</w:t>
      </w:r>
      <w:r w:rsidRPr="0023307A">
        <w:rPr>
          <w:rFonts w:ascii="David" w:hAnsi="David" w:cs="FrankRuehl"/>
          <w:szCs w:val="28"/>
          <w:rtl/>
        </w:rPr>
        <w:t xml:space="preserve">, </w:t>
      </w:r>
      <w:r w:rsidRPr="0023307A">
        <w:rPr>
          <w:rFonts w:ascii="David" w:hAnsi="David" w:cs="FrankRuehl" w:hint="eastAsia"/>
          <w:szCs w:val="28"/>
          <w:rtl/>
        </w:rPr>
        <w:t>ה</w:t>
      </w:r>
      <w:r>
        <w:rPr>
          <w:rFonts w:ascii="David" w:hAnsi="David" w:cs="FrankRuehl" w:hint="cs"/>
          <w:szCs w:val="28"/>
          <w:rtl/>
        </w:rPr>
        <w:t>נ</w:t>
      </w:r>
      <w:r w:rsidRPr="0023307A">
        <w:rPr>
          <w:rFonts w:ascii="David" w:hAnsi="David" w:cs="FrankRuehl" w:hint="eastAsia"/>
          <w:szCs w:val="28"/>
          <w:rtl/>
        </w:rPr>
        <w:t>אשם</w:t>
      </w:r>
      <w:r w:rsidRPr="0023307A">
        <w:rPr>
          <w:rFonts w:ascii="David" w:hAnsi="David" w:cs="FrankRuehl"/>
          <w:szCs w:val="28"/>
          <w:rtl/>
        </w:rPr>
        <w:t xml:space="preserve"> </w:t>
      </w:r>
      <w:r w:rsidRPr="0023307A">
        <w:rPr>
          <w:rFonts w:ascii="David" w:hAnsi="David" w:cs="FrankRuehl" w:hint="eastAsia"/>
          <w:szCs w:val="28"/>
          <w:rtl/>
        </w:rPr>
        <w:t>הודה</w:t>
      </w:r>
      <w:r w:rsidRPr="0023307A">
        <w:rPr>
          <w:rFonts w:ascii="David" w:hAnsi="David" w:cs="FrankRuehl"/>
          <w:szCs w:val="28"/>
          <w:rtl/>
        </w:rPr>
        <w:t xml:space="preserve"> </w:t>
      </w:r>
      <w:r w:rsidRPr="0023307A">
        <w:rPr>
          <w:rFonts w:ascii="David" w:hAnsi="David" w:cs="FrankRuehl" w:hint="eastAsia"/>
          <w:szCs w:val="28"/>
          <w:rtl/>
        </w:rPr>
        <w:t>בטעותו</w:t>
      </w:r>
      <w:r w:rsidRPr="0023307A">
        <w:rPr>
          <w:rFonts w:ascii="David" w:hAnsi="David" w:cs="FrankRuehl"/>
          <w:szCs w:val="28"/>
          <w:rtl/>
        </w:rPr>
        <w:t xml:space="preserve">, </w:t>
      </w:r>
      <w:r w:rsidRPr="0023307A">
        <w:rPr>
          <w:rFonts w:ascii="David" w:hAnsi="David" w:cs="FrankRuehl" w:hint="eastAsia"/>
          <w:szCs w:val="28"/>
          <w:rtl/>
        </w:rPr>
        <w:t>הוסיף</w:t>
      </w:r>
      <w:r w:rsidRPr="0023307A">
        <w:rPr>
          <w:rFonts w:ascii="David" w:hAnsi="David" w:cs="FrankRuehl"/>
          <w:szCs w:val="28"/>
          <w:rtl/>
        </w:rPr>
        <w:t xml:space="preserve"> </w:t>
      </w:r>
      <w:r w:rsidRPr="0023307A">
        <w:rPr>
          <w:rFonts w:ascii="David" w:hAnsi="David" w:cs="FrankRuehl" w:hint="eastAsia"/>
          <w:szCs w:val="28"/>
          <w:rtl/>
        </w:rPr>
        <w:t>כי</w:t>
      </w:r>
      <w:r w:rsidRPr="0023307A">
        <w:rPr>
          <w:rFonts w:ascii="David" w:hAnsi="David" w:cs="FrankRuehl"/>
          <w:szCs w:val="28"/>
          <w:rtl/>
        </w:rPr>
        <w:t xml:space="preserve"> </w:t>
      </w:r>
      <w:r w:rsidRPr="0023307A">
        <w:rPr>
          <w:rFonts w:ascii="David" w:hAnsi="David" w:cs="FrankRuehl" w:hint="eastAsia"/>
          <w:szCs w:val="28"/>
          <w:rtl/>
        </w:rPr>
        <w:t>פגע</w:t>
      </w:r>
      <w:r w:rsidRPr="0023307A">
        <w:rPr>
          <w:rFonts w:ascii="David" w:hAnsi="David" w:cs="FrankRuehl"/>
          <w:szCs w:val="28"/>
          <w:rtl/>
        </w:rPr>
        <w:t xml:space="preserve"> </w:t>
      </w:r>
      <w:r w:rsidRPr="0023307A">
        <w:rPr>
          <w:rFonts w:ascii="David" w:hAnsi="David" w:cs="FrankRuehl" w:hint="eastAsia"/>
          <w:szCs w:val="28"/>
          <w:rtl/>
        </w:rPr>
        <w:t>בעצמו</w:t>
      </w:r>
      <w:r w:rsidRPr="0023307A">
        <w:rPr>
          <w:rFonts w:ascii="David" w:hAnsi="David" w:cs="FrankRuehl"/>
          <w:szCs w:val="28"/>
          <w:rtl/>
        </w:rPr>
        <w:t xml:space="preserve"> </w:t>
      </w:r>
      <w:r w:rsidRPr="0023307A">
        <w:rPr>
          <w:rFonts w:ascii="David" w:hAnsi="David" w:cs="FrankRuehl" w:hint="eastAsia"/>
          <w:szCs w:val="28"/>
          <w:rtl/>
        </w:rPr>
        <w:t>באשתו</w:t>
      </w:r>
      <w:r w:rsidRPr="0023307A">
        <w:rPr>
          <w:rFonts w:ascii="David" w:hAnsi="David" w:cs="FrankRuehl"/>
          <w:szCs w:val="28"/>
          <w:rtl/>
        </w:rPr>
        <w:t xml:space="preserve"> </w:t>
      </w:r>
      <w:r w:rsidRPr="0023307A">
        <w:rPr>
          <w:rFonts w:ascii="David" w:hAnsi="David" w:cs="FrankRuehl" w:hint="eastAsia"/>
          <w:szCs w:val="28"/>
          <w:rtl/>
        </w:rPr>
        <w:t>ובילדיו</w:t>
      </w:r>
      <w:r w:rsidRPr="0023307A">
        <w:rPr>
          <w:rFonts w:ascii="David" w:hAnsi="David" w:cs="FrankRuehl"/>
          <w:szCs w:val="28"/>
          <w:rtl/>
        </w:rPr>
        <w:t xml:space="preserve"> </w:t>
      </w:r>
      <w:r w:rsidRPr="0023307A">
        <w:rPr>
          <w:rFonts w:ascii="David" w:hAnsi="David" w:cs="FrankRuehl" w:hint="eastAsia"/>
          <w:szCs w:val="28"/>
          <w:rtl/>
        </w:rPr>
        <w:t>והסכים</w:t>
      </w:r>
      <w:r w:rsidRPr="0023307A">
        <w:rPr>
          <w:rFonts w:ascii="David" w:hAnsi="David" w:cs="FrankRuehl"/>
          <w:szCs w:val="28"/>
          <w:rtl/>
        </w:rPr>
        <w:t xml:space="preserve"> </w:t>
      </w:r>
      <w:r w:rsidRPr="0023307A">
        <w:rPr>
          <w:rFonts w:ascii="David" w:hAnsi="David" w:cs="FrankRuehl" w:hint="eastAsia"/>
          <w:szCs w:val="28"/>
          <w:rtl/>
        </w:rPr>
        <w:t>להיות</w:t>
      </w:r>
      <w:r w:rsidRPr="0023307A">
        <w:rPr>
          <w:rFonts w:ascii="David" w:hAnsi="David" w:cs="FrankRuehl"/>
          <w:szCs w:val="28"/>
          <w:rtl/>
        </w:rPr>
        <w:t xml:space="preserve"> </w:t>
      </w:r>
      <w:r w:rsidRPr="0023307A">
        <w:rPr>
          <w:rFonts w:ascii="David" w:hAnsi="David" w:cs="FrankRuehl" w:hint="eastAsia"/>
          <w:szCs w:val="28"/>
          <w:rtl/>
        </w:rPr>
        <w:t>במבחן</w:t>
      </w:r>
      <w:r w:rsidRPr="0023307A">
        <w:rPr>
          <w:rFonts w:ascii="David" w:hAnsi="David" w:cs="FrankRuehl"/>
          <w:szCs w:val="28"/>
          <w:rtl/>
        </w:rPr>
        <w:t>.</w:t>
      </w:r>
    </w:p>
    <w:p w14:paraId="4E4090EA" w14:textId="77777777" w:rsidR="005A180A" w:rsidRPr="0023307A" w:rsidRDefault="005A180A" w:rsidP="005A180A">
      <w:pPr>
        <w:spacing w:line="360" w:lineRule="auto"/>
        <w:ind w:left="720"/>
        <w:contextualSpacing/>
        <w:jc w:val="both"/>
        <w:rPr>
          <w:rFonts w:ascii="David" w:hAnsi="David" w:cs="FrankRuehl"/>
          <w:szCs w:val="28"/>
          <w:rtl/>
        </w:rPr>
      </w:pPr>
    </w:p>
    <w:p w14:paraId="1E04524D" w14:textId="77777777" w:rsidR="005A180A" w:rsidRPr="0023307A" w:rsidRDefault="005A180A" w:rsidP="005A180A">
      <w:pPr>
        <w:spacing w:line="360" w:lineRule="auto"/>
        <w:ind w:left="720"/>
        <w:jc w:val="both"/>
        <w:rPr>
          <w:rFonts w:ascii="Arial" w:hAnsi="Arial" w:cs="Miriam"/>
          <w:rtl/>
        </w:rPr>
      </w:pPr>
      <w:r w:rsidRPr="0023307A">
        <w:rPr>
          <w:rFonts w:ascii="Arial" w:hAnsi="Arial" w:cs="Miriam"/>
          <w:rtl/>
        </w:rPr>
        <w:t>דיון</w:t>
      </w:r>
    </w:p>
    <w:p w14:paraId="26D62007" w14:textId="77777777" w:rsidR="005A180A" w:rsidRPr="00EC01D3" w:rsidRDefault="005A180A" w:rsidP="005A180A">
      <w:pPr>
        <w:pStyle w:val="ListParagraph"/>
        <w:numPr>
          <w:ilvl w:val="0"/>
          <w:numId w:val="1"/>
        </w:numPr>
        <w:spacing w:line="360" w:lineRule="auto"/>
        <w:jc w:val="both"/>
        <w:rPr>
          <w:sz w:val="28"/>
        </w:rPr>
      </w:pPr>
      <w:r w:rsidRPr="00EC01D3">
        <w:rPr>
          <w:rtl/>
        </w:rPr>
        <w:t xml:space="preserve">במקרה זה מדובר באירוע אחד,  בכל עבירה בנשק יש </w:t>
      </w:r>
      <w:r w:rsidRPr="00EC01D3">
        <w:rPr>
          <w:sz w:val="28"/>
          <w:rtl/>
        </w:rPr>
        <w:t>פוטנציאל פגיעה משמעותי בערך החברתי של שלום הציבור וביטחונו וסיכון ממשי לחיי אדם. במקרה זה הפגיעה בערכים אלו לא הייתה חמורה.</w:t>
      </w:r>
    </w:p>
    <w:p w14:paraId="7F976E07" w14:textId="77777777" w:rsidR="005A180A" w:rsidRPr="0023307A" w:rsidRDefault="005A180A" w:rsidP="005A180A">
      <w:pPr>
        <w:spacing w:line="360" w:lineRule="auto"/>
        <w:ind w:left="720"/>
        <w:jc w:val="both"/>
        <w:rPr>
          <w:rFonts w:ascii="Arial" w:hAnsi="Arial" w:cs="FrankRuehl"/>
          <w:szCs w:val="28"/>
          <w:u w:val="single"/>
          <w:rtl/>
        </w:rPr>
      </w:pPr>
    </w:p>
    <w:p w14:paraId="6F64F94D" w14:textId="77777777" w:rsidR="005A180A" w:rsidRPr="0023307A" w:rsidRDefault="005A180A" w:rsidP="005A180A">
      <w:pPr>
        <w:spacing w:line="360" w:lineRule="auto"/>
        <w:ind w:left="720"/>
        <w:jc w:val="both"/>
        <w:rPr>
          <w:rFonts w:cs="FrankRuehl"/>
          <w:sz w:val="28"/>
          <w:szCs w:val="28"/>
          <w:rtl/>
        </w:rPr>
      </w:pPr>
      <w:r w:rsidRPr="0023307A">
        <w:rPr>
          <w:rFonts w:cs="FrankRuehl"/>
          <w:sz w:val="28"/>
          <w:szCs w:val="28"/>
          <w:rtl/>
        </w:rPr>
        <w:t>מינעד הענישה בעבירות בנשק רחב, בין השאר בהתחשב בסוג העבירה (החזקה, נשיאה, סחר), סוג הנשק וכמותו. במקרה זה מדובר בעביר</w:t>
      </w:r>
      <w:r>
        <w:rPr>
          <w:rFonts w:cs="FrankRuehl" w:hint="cs"/>
          <w:sz w:val="28"/>
          <w:szCs w:val="28"/>
          <w:rtl/>
        </w:rPr>
        <w:t xml:space="preserve">ת החזקת </w:t>
      </w:r>
      <w:r w:rsidRPr="0023307A">
        <w:rPr>
          <w:rFonts w:cs="FrankRuehl"/>
          <w:sz w:val="28"/>
          <w:szCs w:val="28"/>
          <w:rtl/>
        </w:rPr>
        <w:t xml:space="preserve">נשק, ללא נשיאה, אך אין להתעלם כי ביחד עם הנשק החזיק הנאשם מחסניות וכדורים, כך שניתן היה להשתמש בו. </w:t>
      </w:r>
    </w:p>
    <w:p w14:paraId="0FBCFB6F" w14:textId="77777777" w:rsidR="005A180A" w:rsidRDefault="005A180A" w:rsidP="005A180A">
      <w:pPr>
        <w:spacing w:line="360" w:lineRule="auto"/>
        <w:jc w:val="both"/>
        <w:outlineLvl w:val="0"/>
        <w:rPr>
          <w:rFonts w:ascii="Arial" w:hAnsi="Arial" w:cs="FrankRuehl"/>
          <w:szCs w:val="28"/>
          <w:rtl/>
        </w:rPr>
      </w:pPr>
    </w:p>
    <w:p w14:paraId="6006798F" w14:textId="77777777" w:rsidR="005A180A" w:rsidRPr="0023307A" w:rsidRDefault="005A180A" w:rsidP="005A180A">
      <w:pPr>
        <w:spacing w:line="360" w:lineRule="auto"/>
        <w:ind w:left="720"/>
        <w:jc w:val="both"/>
        <w:outlineLvl w:val="0"/>
        <w:rPr>
          <w:rFonts w:ascii="Arial" w:hAnsi="Arial" w:cs="FrankRuehl"/>
          <w:szCs w:val="28"/>
          <w:rtl/>
        </w:rPr>
      </w:pPr>
      <w:r w:rsidRPr="0023307A">
        <w:rPr>
          <w:rFonts w:ascii="Arial" w:hAnsi="Arial" w:cs="FrankRuehl"/>
          <w:szCs w:val="28"/>
          <w:rtl/>
        </w:rPr>
        <w:t>באשר למדיניות הענישה הנהוגה אפנה  ל</w:t>
      </w:r>
      <w:hyperlink r:id="rId14" w:history="1">
        <w:r w:rsidR="007A343C" w:rsidRPr="007A343C">
          <w:rPr>
            <w:rFonts w:ascii="Arial" w:hAnsi="Arial" w:cs="FrankRuehl"/>
            <w:color w:val="0000FF"/>
            <w:szCs w:val="28"/>
            <w:u w:val="single"/>
            <w:rtl/>
          </w:rPr>
          <w:t>ע"פ 8846/15</w:t>
        </w:r>
      </w:hyperlink>
      <w:r w:rsidRPr="0023307A">
        <w:rPr>
          <w:rFonts w:ascii="Arial" w:hAnsi="Arial" w:cs="FrankRuehl"/>
          <w:szCs w:val="28"/>
          <w:rtl/>
        </w:rPr>
        <w:t xml:space="preserve"> </w:t>
      </w:r>
      <w:r w:rsidRPr="0023307A">
        <w:rPr>
          <w:rFonts w:ascii="Arial" w:hAnsi="Arial" w:cs="Miriam"/>
          <w:rtl/>
        </w:rPr>
        <w:t>דראז נגד מדינת ישראל</w:t>
      </w:r>
      <w:r w:rsidRPr="0023307A">
        <w:rPr>
          <w:rFonts w:ascii="Arial" w:hAnsi="Arial" w:cs="FrankRuehl"/>
          <w:szCs w:val="28"/>
          <w:rtl/>
        </w:rPr>
        <w:t xml:space="preserve"> (13.3.2016) באותו מקרה נדחה ערעורו של נאשם שנדון ל-7 חודשי מאסר בפועל, בגין החזקת אקדח גנוב, שתי מחסניות וכדורים והפרעה לשוטר, בית משפט קמא קבע מתחם שבין 7 ל-20 חודשי מאסר בפועל וכך קבע בית המשפט העליון:</w:t>
      </w:r>
    </w:p>
    <w:p w14:paraId="7372518A" w14:textId="77777777" w:rsidR="005A180A" w:rsidRPr="0023307A" w:rsidRDefault="005A180A" w:rsidP="005A180A">
      <w:pPr>
        <w:tabs>
          <w:tab w:val="left" w:pos="800"/>
          <w:tab w:val="num" w:pos="907"/>
        </w:tabs>
        <w:overflowPunct w:val="0"/>
        <w:adjustRightInd w:val="0"/>
        <w:ind w:left="1440" w:right="720"/>
        <w:jc w:val="both"/>
        <w:rPr>
          <w:rFonts w:ascii="Garamond" w:hAnsi="Garamond" w:cs="FrankRuehl"/>
          <w:spacing w:val="10"/>
          <w:szCs w:val="28"/>
          <w:rtl/>
        </w:rPr>
      </w:pPr>
      <w:r w:rsidRPr="0023307A">
        <w:rPr>
          <w:rFonts w:ascii="Garamond" w:hAnsi="Garamond" w:cs="FrankRuehl"/>
          <w:spacing w:val="10"/>
          <w:sz w:val="28"/>
          <w:szCs w:val="28"/>
          <w:rtl/>
        </w:rPr>
        <w:t>"</w:t>
      </w:r>
      <w:r w:rsidRPr="0023307A">
        <w:rPr>
          <w:rFonts w:ascii="Garamond" w:hAnsi="Garamond" w:cs="FrankRuehl" w:hint="eastAsia"/>
          <w:spacing w:val="10"/>
          <w:sz w:val="28"/>
          <w:szCs w:val="28"/>
          <w:rtl/>
        </w:rPr>
        <w:t>בית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משפט</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זה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עמד</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לא</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פעם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על</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החומרה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הרבה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הטמונה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בהחזקה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ובנשיאה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של</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נשק</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שלא</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כדין</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ועל</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הצורך</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להרתיע</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מפני</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ביצוע</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עבירות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כאלו</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בדרך</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של</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הטלת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עונשי</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מאסר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מאחורי</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סורג</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ובריח</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גם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כאשר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מדובר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בנאשמים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נורמטיביים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ונעדרי</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עבר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פלילי</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ראו</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והשוו</w:t>
      </w:r>
      <w:r w:rsidRPr="0023307A">
        <w:rPr>
          <w:rFonts w:ascii="Garamond" w:hAnsi="Garamond" w:cs="FrankRuehl"/>
          <w:spacing w:val="10"/>
          <w:sz w:val="28"/>
          <w:szCs w:val="28"/>
          <w:rtl/>
        </w:rPr>
        <w:t xml:space="preserve">: </w:t>
      </w:r>
      <w:hyperlink r:id="rId15" w:history="1">
        <w:r w:rsidR="007A343C" w:rsidRPr="007A343C">
          <w:rPr>
            <w:rFonts w:ascii="Garamond" w:hAnsi="Garamond" w:cs="FrankRuehl" w:hint="eastAsia"/>
            <w:color w:val="0000FF"/>
            <w:spacing w:val="10"/>
            <w:sz w:val="28"/>
            <w:szCs w:val="28"/>
            <w:u w:val="single"/>
            <w:rtl/>
          </w:rPr>
          <w:t>רע</w:t>
        </w:r>
        <w:r w:rsidR="007A343C" w:rsidRPr="007A343C">
          <w:rPr>
            <w:rFonts w:ascii="Garamond" w:hAnsi="Garamond" w:cs="FrankRuehl"/>
            <w:color w:val="0000FF"/>
            <w:spacing w:val="10"/>
            <w:sz w:val="28"/>
            <w:szCs w:val="28"/>
            <w:u w:val="single"/>
            <w:rtl/>
          </w:rPr>
          <w:t>"</w:t>
        </w:r>
        <w:r w:rsidR="007A343C" w:rsidRPr="007A343C">
          <w:rPr>
            <w:rFonts w:ascii="Garamond" w:hAnsi="Garamond" w:cs="FrankRuehl" w:hint="eastAsia"/>
            <w:color w:val="0000FF"/>
            <w:spacing w:val="10"/>
            <w:sz w:val="28"/>
            <w:szCs w:val="28"/>
            <w:u w:val="single"/>
            <w:rtl/>
          </w:rPr>
          <w:t>פ</w:t>
        </w:r>
        <w:r w:rsidR="007A343C" w:rsidRPr="007A343C">
          <w:rPr>
            <w:rFonts w:ascii="Garamond" w:hAnsi="Garamond" w:cs="FrankRuehl"/>
            <w:color w:val="0000FF"/>
            <w:spacing w:val="10"/>
            <w:sz w:val="28"/>
            <w:szCs w:val="28"/>
            <w:u w:val="single"/>
            <w:rtl/>
          </w:rPr>
          <w:t xml:space="preserve"> 2718/04</w:t>
        </w:r>
      </w:hyperlink>
      <w:r w:rsidRPr="0023307A">
        <w:rPr>
          <w:rFonts w:ascii="Garamond" w:hAnsi="Garamond" w:cs="FrankRuehl"/>
          <w:spacing w:val="10"/>
          <w:sz w:val="28"/>
          <w:szCs w:val="28"/>
          <w:rtl/>
        </w:rPr>
        <w:t xml:space="preserve"> </w:t>
      </w:r>
      <w:r w:rsidRPr="0023307A">
        <w:rPr>
          <w:rFonts w:ascii="Garamond" w:hAnsi="Garamond" w:cs="Miriam" w:hint="eastAsia"/>
          <w:rtl/>
        </w:rPr>
        <w:t>אבו</w:t>
      </w:r>
      <w:r w:rsidRPr="0023307A">
        <w:rPr>
          <w:rFonts w:ascii="Garamond" w:hAnsi="Garamond" w:cs="Miriam"/>
          <w:rtl/>
        </w:rPr>
        <w:t xml:space="preserve"> </w:t>
      </w:r>
      <w:r w:rsidRPr="0023307A">
        <w:rPr>
          <w:rFonts w:ascii="Garamond" w:hAnsi="Garamond" w:cs="Miriam" w:hint="eastAsia"/>
          <w:rtl/>
        </w:rPr>
        <w:t>דאחל</w:t>
      </w:r>
      <w:r w:rsidRPr="0023307A">
        <w:rPr>
          <w:rFonts w:ascii="Garamond" w:hAnsi="Garamond" w:cs="Miriam"/>
          <w:rtl/>
        </w:rPr>
        <w:t xml:space="preserve"> </w:t>
      </w:r>
      <w:r w:rsidRPr="0023307A">
        <w:rPr>
          <w:rFonts w:ascii="Garamond" w:hAnsi="Garamond" w:cs="Miriam" w:hint="eastAsia"/>
          <w:rtl/>
        </w:rPr>
        <w:t>נ</w:t>
      </w:r>
      <w:r w:rsidRPr="0023307A">
        <w:rPr>
          <w:rFonts w:ascii="Garamond" w:hAnsi="Garamond" w:cs="Miriam"/>
          <w:rtl/>
        </w:rPr>
        <w:t xml:space="preserve">' </w:t>
      </w:r>
      <w:r w:rsidRPr="0023307A">
        <w:rPr>
          <w:rFonts w:ascii="Garamond" w:hAnsi="Garamond" w:cs="Miriam" w:hint="eastAsia"/>
          <w:rtl/>
        </w:rPr>
        <w:t>מדינת</w:t>
      </w:r>
      <w:r w:rsidRPr="0023307A">
        <w:rPr>
          <w:rFonts w:ascii="Garamond" w:hAnsi="Garamond" w:cs="Miriam"/>
          <w:rtl/>
        </w:rPr>
        <w:t xml:space="preserve"> </w:t>
      </w:r>
      <w:r w:rsidRPr="0023307A">
        <w:rPr>
          <w:rFonts w:ascii="Garamond" w:hAnsi="Garamond" w:cs="Miriam" w:hint="eastAsia"/>
          <w:rtl/>
        </w:rPr>
        <w:t>ישראל</w:t>
      </w:r>
      <w:r w:rsidRPr="0023307A">
        <w:rPr>
          <w:rFonts w:ascii="Garamond" w:hAnsi="Garamond" w:cs="FrankRuehl"/>
          <w:spacing w:val="10"/>
          <w:sz w:val="28"/>
          <w:szCs w:val="28"/>
          <w:rtl/>
        </w:rPr>
        <w:t xml:space="preserve"> (29.3.2004); </w:t>
      </w:r>
      <w:hyperlink r:id="rId16" w:history="1">
        <w:r w:rsidR="007A343C" w:rsidRPr="007A343C">
          <w:rPr>
            <w:rFonts w:ascii="Garamond" w:hAnsi="Garamond" w:cs="FrankRuehl" w:hint="eastAsia"/>
            <w:color w:val="0000FF"/>
            <w:spacing w:val="10"/>
            <w:sz w:val="28"/>
            <w:szCs w:val="28"/>
            <w:u w:val="single"/>
            <w:rtl/>
          </w:rPr>
          <w:t>ע</w:t>
        </w:r>
        <w:r w:rsidR="007A343C" w:rsidRPr="007A343C">
          <w:rPr>
            <w:rFonts w:ascii="Garamond" w:hAnsi="Garamond" w:cs="FrankRuehl"/>
            <w:color w:val="0000FF"/>
            <w:spacing w:val="10"/>
            <w:sz w:val="28"/>
            <w:szCs w:val="28"/>
            <w:u w:val="single"/>
            <w:rtl/>
          </w:rPr>
          <w:t>"</w:t>
        </w:r>
        <w:r w:rsidR="007A343C" w:rsidRPr="007A343C">
          <w:rPr>
            <w:rFonts w:ascii="Garamond" w:hAnsi="Garamond" w:cs="FrankRuehl" w:hint="eastAsia"/>
            <w:color w:val="0000FF"/>
            <w:spacing w:val="10"/>
            <w:sz w:val="28"/>
            <w:szCs w:val="28"/>
            <w:u w:val="single"/>
            <w:rtl/>
          </w:rPr>
          <w:t>פ</w:t>
        </w:r>
        <w:r w:rsidR="007A343C" w:rsidRPr="007A343C">
          <w:rPr>
            <w:rFonts w:ascii="Garamond" w:hAnsi="Garamond" w:cs="FrankRuehl"/>
            <w:color w:val="0000FF"/>
            <w:spacing w:val="10"/>
            <w:sz w:val="28"/>
            <w:szCs w:val="28"/>
            <w:u w:val="single"/>
            <w:rtl/>
          </w:rPr>
          <w:t xml:space="preserve"> 5220/09</w:t>
        </w:r>
      </w:hyperlink>
      <w:r w:rsidRPr="0023307A">
        <w:rPr>
          <w:rFonts w:ascii="Garamond" w:hAnsi="Garamond" w:cs="FrankRuehl"/>
          <w:spacing w:val="10"/>
          <w:sz w:val="28"/>
          <w:szCs w:val="28"/>
          <w:rtl/>
        </w:rPr>
        <w:t xml:space="preserve"> </w:t>
      </w:r>
      <w:r w:rsidRPr="0023307A">
        <w:rPr>
          <w:rFonts w:ascii="Garamond" w:hAnsi="Garamond" w:cs="Miriam" w:hint="eastAsia"/>
          <w:rtl/>
        </w:rPr>
        <w:t>עוואודה</w:t>
      </w:r>
      <w:r w:rsidRPr="0023307A">
        <w:rPr>
          <w:rFonts w:ascii="Garamond" w:hAnsi="Garamond" w:cs="Miriam"/>
          <w:rtl/>
        </w:rPr>
        <w:t xml:space="preserve"> </w:t>
      </w:r>
      <w:r w:rsidRPr="0023307A">
        <w:rPr>
          <w:rFonts w:ascii="Garamond" w:hAnsi="Garamond" w:cs="Miriam" w:hint="eastAsia"/>
          <w:rtl/>
        </w:rPr>
        <w:t>נ</w:t>
      </w:r>
      <w:r w:rsidRPr="0023307A">
        <w:rPr>
          <w:rFonts w:ascii="Garamond" w:hAnsi="Garamond" w:cs="Miriam"/>
          <w:rtl/>
        </w:rPr>
        <w:t xml:space="preserve">' </w:t>
      </w:r>
      <w:r w:rsidRPr="0023307A">
        <w:rPr>
          <w:rFonts w:ascii="Garamond" w:hAnsi="Garamond" w:cs="Miriam" w:hint="eastAsia"/>
          <w:rtl/>
        </w:rPr>
        <w:t>מדינת</w:t>
      </w:r>
      <w:r w:rsidRPr="0023307A">
        <w:rPr>
          <w:rFonts w:ascii="Garamond" w:hAnsi="Garamond" w:cs="Miriam"/>
          <w:rtl/>
        </w:rPr>
        <w:t xml:space="preserve"> </w:t>
      </w:r>
      <w:r w:rsidRPr="0023307A">
        <w:rPr>
          <w:rFonts w:ascii="Garamond" w:hAnsi="Garamond" w:cs="Miriam" w:hint="eastAsia"/>
          <w:rtl/>
        </w:rPr>
        <w:t>ישראל</w:t>
      </w:r>
      <w:r w:rsidRPr="0023307A">
        <w:rPr>
          <w:rFonts w:ascii="Garamond" w:hAnsi="Garamond" w:cs="FrankRuehl"/>
          <w:spacing w:val="10"/>
          <w:sz w:val="28"/>
          <w:szCs w:val="28"/>
          <w:rtl/>
        </w:rPr>
        <w:t xml:space="preserve"> (30.12.2009); </w:t>
      </w:r>
      <w:hyperlink r:id="rId17" w:history="1">
        <w:r w:rsidR="007A343C" w:rsidRPr="007A343C">
          <w:rPr>
            <w:rFonts w:ascii="Garamond" w:hAnsi="Garamond" w:cs="FrankRuehl" w:hint="eastAsia"/>
            <w:color w:val="0000FF"/>
            <w:spacing w:val="10"/>
            <w:sz w:val="28"/>
            <w:szCs w:val="28"/>
            <w:u w:val="single"/>
            <w:rtl/>
          </w:rPr>
          <w:t>ע</w:t>
        </w:r>
        <w:r w:rsidR="007A343C" w:rsidRPr="007A343C">
          <w:rPr>
            <w:rFonts w:ascii="Garamond" w:hAnsi="Garamond" w:cs="FrankRuehl"/>
            <w:color w:val="0000FF"/>
            <w:spacing w:val="10"/>
            <w:sz w:val="28"/>
            <w:szCs w:val="28"/>
            <w:u w:val="single"/>
            <w:rtl/>
          </w:rPr>
          <w:t>"</w:t>
        </w:r>
        <w:r w:rsidR="007A343C" w:rsidRPr="007A343C">
          <w:rPr>
            <w:rFonts w:ascii="Garamond" w:hAnsi="Garamond" w:cs="FrankRuehl" w:hint="eastAsia"/>
            <w:color w:val="0000FF"/>
            <w:spacing w:val="10"/>
            <w:sz w:val="28"/>
            <w:szCs w:val="28"/>
            <w:u w:val="single"/>
            <w:rtl/>
          </w:rPr>
          <w:t>פ</w:t>
        </w:r>
        <w:r w:rsidR="007A343C" w:rsidRPr="007A343C">
          <w:rPr>
            <w:rFonts w:ascii="Garamond" w:hAnsi="Garamond" w:cs="FrankRuehl"/>
            <w:color w:val="0000FF"/>
            <w:spacing w:val="10"/>
            <w:sz w:val="28"/>
            <w:szCs w:val="28"/>
            <w:u w:val="single"/>
            <w:rtl/>
          </w:rPr>
          <w:t xml:space="preserve"> 5681/14</w:t>
        </w:r>
      </w:hyperlink>
      <w:r w:rsidRPr="0023307A">
        <w:rPr>
          <w:rFonts w:ascii="Garamond" w:hAnsi="Garamond" w:cs="FrankRuehl"/>
          <w:spacing w:val="10"/>
          <w:sz w:val="28"/>
          <w:szCs w:val="28"/>
          <w:rtl/>
        </w:rPr>
        <w:t xml:space="preserve"> </w:t>
      </w:r>
      <w:r w:rsidRPr="0023307A">
        <w:rPr>
          <w:rFonts w:ascii="Garamond" w:hAnsi="Garamond" w:cs="Miriam" w:hint="eastAsia"/>
          <w:rtl/>
        </w:rPr>
        <w:t>מדינת</w:t>
      </w:r>
      <w:r w:rsidRPr="0023307A">
        <w:rPr>
          <w:rFonts w:ascii="Garamond" w:hAnsi="Garamond" w:cs="Miriam"/>
          <w:rtl/>
        </w:rPr>
        <w:t xml:space="preserve"> </w:t>
      </w:r>
      <w:r w:rsidRPr="0023307A">
        <w:rPr>
          <w:rFonts w:ascii="Garamond" w:hAnsi="Garamond" w:cs="Miriam" w:hint="eastAsia"/>
          <w:rtl/>
        </w:rPr>
        <w:t>ישראל</w:t>
      </w:r>
      <w:r w:rsidRPr="0023307A">
        <w:rPr>
          <w:rFonts w:ascii="Garamond" w:hAnsi="Garamond" w:cs="Miriam"/>
          <w:rtl/>
        </w:rPr>
        <w:t xml:space="preserve"> </w:t>
      </w:r>
      <w:r w:rsidRPr="0023307A">
        <w:rPr>
          <w:rFonts w:ascii="Garamond" w:hAnsi="Garamond" w:cs="Miriam" w:hint="eastAsia"/>
          <w:rtl/>
        </w:rPr>
        <w:t>נ</w:t>
      </w:r>
      <w:r w:rsidRPr="0023307A">
        <w:rPr>
          <w:rFonts w:ascii="Garamond" w:hAnsi="Garamond" w:cs="Miriam"/>
          <w:rtl/>
        </w:rPr>
        <w:t xml:space="preserve">' </w:t>
      </w:r>
      <w:r w:rsidRPr="0023307A">
        <w:rPr>
          <w:rFonts w:ascii="Garamond" w:hAnsi="Garamond" w:cs="Miriam" w:hint="eastAsia"/>
          <w:rtl/>
        </w:rPr>
        <w:t>טאטור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w:t>
      </w:r>
      <w:r w:rsidRPr="0023307A">
        <w:rPr>
          <w:rFonts w:ascii="Garamond" w:hAnsi="Garamond" w:cs="FrankRuehl"/>
          <w:spacing w:val="10"/>
          <w:sz w:val="28"/>
          <w:szCs w:val="28"/>
          <w:rtl/>
        </w:rPr>
        <w:t xml:space="preserve">1.2.2015)). </w:t>
      </w:r>
      <w:r w:rsidRPr="0023307A">
        <w:rPr>
          <w:rFonts w:ascii="Garamond" w:hAnsi="Garamond" w:cs="FrankRuehl" w:hint="eastAsia"/>
          <w:spacing w:val="10"/>
          <w:sz w:val="28"/>
          <w:szCs w:val="28"/>
          <w:rtl/>
        </w:rPr>
        <w:t>במקרה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דנן</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החביא</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המערער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נשק</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גנוב</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ותחמושת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רבה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בבית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משפחתו</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ואף</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ניסה</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למנוע</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את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גילויים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על</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ידי</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השוטרים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שהגיעו</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לבצע</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חיפוש</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במקום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בנוסף</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על</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כך</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המערער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נמנע</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מלספק</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למעשיו</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הסבר</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מניח</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את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הדעת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ולא</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לקח</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עליהם</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אלא</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אחריות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חלקית</w:t>
      </w:r>
      <w:r w:rsidRPr="0023307A">
        <w:rPr>
          <w:rFonts w:ascii="Garamond" w:hAnsi="Garamond" w:cs="FrankRuehl"/>
          <w:spacing w:val="10"/>
          <w:sz w:val="28"/>
          <w:szCs w:val="28"/>
          <w:rtl/>
        </w:rPr>
        <w:t xml:space="preserve"> </w:t>
      </w:r>
      <w:r w:rsidRPr="0023307A">
        <w:rPr>
          <w:rFonts w:ascii="Garamond" w:hAnsi="Garamond" w:cs="FrankRuehl" w:hint="eastAsia"/>
          <w:spacing w:val="10"/>
          <w:sz w:val="28"/>
          <w:szCs w:val="28"/>
          <w:rtl/>
        </w:rPr>
        <w:t>ומסוייגת</w:t>
      </w:r>
      <w:r w:rsidRPr="0023307A">
        <w:rPr>
          <w:rFonts w:ascii="Garamond" w:hAnsi="Garamond" w:cs="FrankRuehl"/>
          <w:spacing w:val="10"/>
          <w:szCs w:val="28"/>
          <w:rtl/>
        </w:rPr>
        <w:t>".</w:t>
      </w:r>
    </w:p>
    <w:p w14:paraId="03AF1F3C" w14:textId="77777777" w:rsidR="005A180A" w:rsidRPr="0023307A" w:rsidRDefault="005A180A" w:rsidP="005A180A">
      <w:pPr>
        <w:spacing w:line="360" w:lineRule="auto"/>
        <w:ind w:left="720"/>
        <w:jc w:val="both"/>
        <w:outlineLvl w:val="0"/>
        <w:rPr>
          <w:rFonts w:ascii="Arial" w:hAnsi="Arial" w:cs="FrankRuehl"/>
          <w:szCs w:val="28"/>
          <w:rtl/>
        </w:rPr>
      </w:pPr>
    </w:p>
    <w:p w14:paraId="704DFD43" w14:textId="77777777" w:rsidR="005A180A" w:rsidRPr="0023307A" w:rsidRDefault="005A180A" w:rsidP="005A180A">
      <w:pPr>
        <w:spacing w:line="360" w:lineRule="auto"/>
        <w:ind w:left="720"/>
        <w:jc w:val="both"/>
        <w:outlineLvl w:val="0"/>
        <w:rPr>
          <w:rFonts w:ascii="Arial" w:hAnsi="Arial" w:cs="FrankRuehl"/>
          <w:szCs w:val="28"/>
          <w:rtl/>
        </w:rPr>
      </w:pPr>
      <w:r w:rsidRPr="0023307A">
        <w:rPr>
          <w:rFonts w:ascii="Arial" w:hAnsi="Arial" w:cs="FrankRuehl"/>
          <w:szCs w:val="28"/>
          <w:rtl/>
        </w:rPr>
        <w:t>ב</w:t>
      </w:r>
      <w:hyperlink r:id="rId18" w:history="1">
        <w:r w:rsidR="007A343C" w:rsidRPr="007A343C">
          <w:rPr>
            <w:rFonts w:ascii="Arial" w:hAnsi="Arial" w:cs="FrankRuehl"/>
            <w:color w:val="0000FF"/>
            <w:szCs w:val="28"/>
            <w:u w:val="single"/>
            <w:rtl/>
          </w:rPr>
          <w:t>ע"פ 5646/15</w:t>
        </w:r>
      </w:hyperlink>
      <w:r w:rsidRPr="0023307A">
        <w:rPr>
          <w:rFonts w:ascii="Arial" w:hAnsi="Arial" w:cs="FrankRuehl"/>
          <w:szCs w:val="28"/>
          <w:rtl/>
        </w:rPr>
        <w:t xml:space="preserve"> </w:t>
      </w:r>
      <w:r w:rsidRPr="0023307A">
        <w:rPr>
          <w:rFonts w:ascii="Arial" w:hAnsi="Arial" w:cs="Miriam"/>
          <w:rtl/>
        </w:rPr>
        <w:t>תיהאווי נגד מדינת ישראל</w:t>
      </w:r>
      <w:r w:rsidRPr="0023307A">
        <w:rPr>
          <w:rFonts w:ascii="Arial" w:hAnsi="Arial" w:cs="FrankRuehl"/>
          <w:szCs w:val="28"/>
          <w:rtl/>
        </w:rPr>
        <w:t xml:space="preserve"> (14.2.2016), הטיל בית המשפט המחוזי עונש של 15 חודשי מאסר בפועל, בתוך מתחם שבין 9 ל-36 חודשי מאסר בגין החזקת אקדח טעון עם מחסנית וכדורים שנמצא ברכב מתחת לרגליו של הנאשם, בית המשפט העליון  אישר את פסק הדין וקבע:</w:t>
      </w:r>
    </w:p>
    <w:p w14:paraId="7AF9E394" w14:textId="77777777" w:rsidR="005A180A" w:rsidRPr="0023307A" w:rsidRDefault="005A180A" w:rsidP="005A180A">
      <w:pPr>
        <w:ind w:left="1440" w:right="851"/>
        <w:jc w:val="both"/>
        <w:outlineLvl w:val="0"/>
        <w:rPr>
          <w:rFonts w:ascii="Arial" w:hAnsi="Arial" w:cs="FrankRuehl"/>
          <w:szCs w:val="28"/>
          <w:rtl/>
        </w:rPr>
      </w:pPr>
      <w:r w:rsidRPr="0023307A">
        <w:rPr>
          <w:rFonts w:ascii="Arial" w:hAnsi="Arial" w:cs="FrankRuehl"/>
          <w:sz w:val="28"/>
          <w:szCs w:val="28"/>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19" w:history="1">
        <w:r w:rsidR="007A343C" w:rsidRPr="007A343C">
          <w:rPr>
            <w:rFonts w:ascii="Arial" w:hAnsi="Arial" w:cs="FrankRuehl"/>
            <w:color w:val="0000FF"/>
            <w:sz w:val="28"/>
            <w:szCs w:val="28"/>
            <w:u w:val="single"/>
            <w:rtl/>
          </w:rPr>
          <w:t>ע"פ 3300/06</w:t>
        </w:r>
      </w:hyperlink>
      <w:r w:rsidRPr="0023307A">
        <w:rPr>
          <w:rFonts w:ascii="Arial" w:hAnsi="Arial" w:cs="FrankRuehl"/>
          <w:sz w:val="28"/>
          <w:szCs w:val="28"/>
          <w:rtl/>
        </w:rPr>
        <w:t xml:space="preserve"> </w:t>
      </w:r>
      <w:r w:rsidRPr="0023307A">
        <w:rPr>
          <w:rFonts w:ascii="Arial" w:hAnsi="Arial" w:cs="Miriam"/>
          <w:rtl/>
        </w:rPr>
        <w:t>אבו סנינה</w:t>
      </w:r>
      <w:r w:rsidRPr="0023307A">
        <w:rPr>
          <w:rFonts w:ascii="Arial" w:hAnsi="Arial" w:cs="FrankRuehl"/>
          <w:sz w:val="28"/>
          <w:szCs w:val="28"/>
          <w:rtl/>
        </w:rPr>
        <w:t xml:space="preserve"> </w:t>
      </w:r>
      <w:r w:rsidRPr="0023307A">
        <w:rPr>
          <w:rFonts w:ascii="Arial" w:hAnsi="Arial" w:cs="Miriam"/>
          <w:rtl/>
        </w:rPr>
        <w:t>נ' מדינת ישראל</w:t>
      </w:r>
      <w:r w:rsidRPr="0023307A">
        <w:rPr>
          <w:rFonts w:ascii="Arial" w:hAnsi="Arial" w:cs="FrankRuehl"/>
          <w:sz w:val="28"/>
          <w:szCs w:val="28"/>
          <w:rtl/>
        </w:rPr>
        <w:t xml:space="preserve"> (15.08.2006))".</w:t>
      </w:r>
    </w:p>
    <w:p w14:paraId="5F9CA8DD" w14:textId="77777777" w:rsidR="005A180A" w:rsidRPr="0023307A" w:rsidRDefault="005A180A" w:rsidP="005A180A">
      <w:pPr>
        <w:spacing w:line="360" w:lineRule="auto"/>
        <w:ind w:left="1440" w:right="851"/>
        <w:jc w:val="both"/>
        <w:outlineLvl w:val="0"/>
        <w:rPr>
          <w:rFonts w:ascii="Arial" w:hAnsi="Arial" w:cs="FrankRuehl"/>
          <w:szCs w:val="28"/>
          <w:rtl/>
        </w:rPr>
      </w:pPr>
    </w:p>
    <w:p w14:paraId="1807091E" w14:textId="77777777" w:rsidR="005A180A" w:rsidRPr="0023307A" w:rsidRDefault="005A180A" w:rsidP="005A180A">
      <w:pPr>
        <w:spacing w:line="360" w:lineRule="auto"/>
        <w:ind w:left="720"/>
        <w:jc w:val="both"/>
        <w:outlineLvl w:val="0"/>
        <w:rPr>
          <w:rFonts w:ascii="Arial" w:hAnsi="Arial" w:cs="FrankRuehl"/>
          <w:szCs w:val="28"/>
          <w:rtl/>
        </w:rPr>
      </w:pPr>
      <w:r w:rsidRPr="0023307A">
        <w:rPr>
          <w:rFonts w:ascii="Arial" w:hAnsi="Arial" w:cs="FrankRuehl"/>
          <w:szCs w:val="28"/>
          <w:rtl/>
        </w:rPr>
        <w:t>ב</w:t>
      </w:r>
      <w:hyperlink r:id="rId20" w:history="1">
        <w:r w:rsidR="007A343C" w:rsidRPr="007A343C">
          <w:rPr>
            <w:rFonts w:ascii="Arial" w:hAnsi="Arial" w:cs="FrankRuehl"/>
            <w:color w:val="0000FF"/>
            <w:szCs w:val="28"/>
            <w:u w:val="single"/>
            <w:rtl/>
          </w:rPr>
          <w:t>ע"פ 4982/15</w:t>
        </w:r>
      </w:hyperlink>
      <w:r w:rsidRPr="0023307A">
        <w:rPr>
          <w:rFonts w:ascii="Arial" w:hAnsi="Arial" w:cs="FrankRuehl"/>
          <w:szCs w:val="28"/>
          <w:rtl/>
        </w:rPr>
        <w:t xml:space="preserve"> </w:t>
      </w:r>
      <w:r w:rsidRPr="0023307A">
        <w:rPr>
          <w:rFonts w:ascii="Arial" w:hAnsi="Arial" w:cs="Miriam"/>
          <w:rtl/>
        </w:rPr>
        <w:t>שחיטה נגד מדינת ישראל</w:t>
      </w:r>
      <w:r w:rsidRPr="0023307A">
        <w:rPr>
          <w:rFonts w:ascii="Arial" w:hAnsi="Arial" w:cs="FrankRuehl"/>
          <w:szCs w:val="28"/>
          <w:rtl/>
        </w:rPr>
        <w:t xml:space="preserve"> (3.9.2015), אליו הפנתה המאשימה, נדון ענינו של נאשם שהורשע בנשיאה של אקדח אותו החזיק ברכבו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60F58DC7" w14:textId="77777777" w:rsidR="005A180A" w:rsidRPr="0023307A" w:rsidRDefault="005A180A" w:rsidP="005A180A">
      <w:pPr>
        <w:spacing w:line="360" w:lineRule="auto"/>
        <w:jc w:val="both"/>
        <w:outlineLvl w:val="0"/>
        <w:rPr>
          <w:rFonts w:ascii="Arial" w:hAnsi="Arial" w:cs="FrankRuehl"/>
          <w:szCs w:val="28"/>
          <w:rtl/>
        </w:rPr>
      </w:pPr>
    </w:p>
    <w:p w14:paraId="474CE8E1" w14:textId="77777777" w:rsidR="005A180A" w:rsidRPr="0023307A" w:rsidRDefault="005A180A" w:rsidP="005A180A">
      <w:pPr>
        <w:spacing w:line="360" w:lineRule="auto"/>
        <w:ind w:left="720"/>
        <w:jc w:val="both"/>
        <w:outlineLvl w:val="0"/>
        <w:rPr>
          <w:rFonts w:ascii="Arial" w:hAnsi="Arial" w:cs="FrankRuehl"/>
          <w:szCs w:val="28"/>
          <w:rtl/>
        </w:rPr>
      </w:pPr>
      <w:r w:rsidRPr="0023307A">
        <w:rPr>
          <w:rFonts w:ascii="Arial" w:hAnsi="Arial" w:cs="FrankRuehl"/>
          <w:szCs w:val="28"/>
          <w:rtl/>
        </w:rPr>
        <w:t>ב</w:t>
      </w:r>
      <w:hyperlink r:id="rId21" w:history="1">
        <w:r w:rsidR="007A343C" w:rsidRPr="007A343C">
          <w:rPr>
            <w:rFonts w:ascii="Arial" w:hAnsi="Arial" w:cs="FrankRuehl"/>
            <w:color w:val="0000FF"/>
            <w:sz w:val="28"/>
            <w:szCs w:val="28"/>
            <w:u w:val="single"/>
            <w:rtl/>
          </w:rPr>
          <w:t>ע"פ  5681/14</w:t>
        </w:r>
      </w:hyperlink>
      <w:r w:rsidRPr="0023307A">
        <w:rPr>
          <w:rFonts w:ascii="Arial" w:hAnsi="Arial" w:cs="FrankRuehl"/>
          <w:sz w:val="28"/>
          <w:szCs w:val="28"/>
          <w:rtl/>
        </w:rPr>
        <w:t xml:space="preserve"> </w:t>
      </w:r>
      <w:r w:rsidRPr="0023307A">
        <w:rPr>
          <w:rFonts w:ascii="Arial" w:hAnsi="Arial" w:cs="Miriam"/>
          <w:rtl/>
        </w:rPr>
        <w:t>מדינת ישראל נגד טאטור</w:t>
      </w:r>
      <w:r w:rsidRPr="0023307A">
        <w:rPr>
          <w:rFonts w:ascii="Arial" w:hAnsi="Arial" w:cs="FrankRuehl"/>
          <w:sz w:val="28"/>
          <w:szCs w:val="28"/>
          <w:rtl/>
        </w:rPr>
        <w:t xml:space="preserve"> (1.2.2015) נדון ערעורה של המדינה על עונש של 6 חודשי עבודות שירות שהוטלו על נאשם שרכש והחזיק אקדח (המתחם שקבע בית המשפט המחוזי</w:t>
      </w:r>
      <w:r w:rsidRPr="0023307A">
        <w:rPr>
          <w:rFonts w:ascii="Arial" w:hAnsi="Arial" w:cs="FrankRuehl"/>
          <w:szCs w:val="28"/>
          <w:rtl/>
        </w:rPr>
        <w:t xml:space="preserve"> היה 10-36 חודשי מאסר והוא סטה ממנו לצורכי שיקום). בית המשפט העליון החמיר בעונשו של הנאשם והעמידו על 8 חודשי מאסר, כשהוא מנמק כך את התערבותו:</w:t>
      </w:r>
    </w:p>
    <w:p w14:paraId="6C8ED48E" w14:textId="77777777" w:rsidR="005A180A" w:rsidRPr="0023307A" w:rsidRDefault="005A180A" w:rsidP="00D004F6">
      <w:pPr>
        <w:ind w:left="1440" w:right="709"/>
        <w:jc w:val="both"/>
        <w:outlineLvl w:val="0"/>
        <w:rPr>
          <w:rFonts w:ascii="Arial" w:hAnsi="Arial" w:cs="FrankRuehl"/>
          <w:szCs w:val="28"/>
          <w:rtl/>
        </w:rPr>
      </w:pPr>
      <w:r w:rsidRPr="0023307A">
        <w:rPr>
          <w:rFonts w:ascii="Arial" w:hAnsi="Arial" w:cs="FrankRuehl"/>
          <w:szCs w:val="28"/>
          <w:rtl/>
        </w:rPr>
        <w:t xml:space="preserve">"הטעם העיקרי הוא גישתו השיפוטית של בית משפט זה בעבירות נשק, לצורך הרתעת היחיד והרבים, כפי שבוטאה לא אחת בפסיקה. הדבר חל גם על עבירות נשק שאינן ברום המדרג, כמו בנידון דידן, ועניינן החזקת הנשק, ודוגמאות לכך רבות; ראו למשל </w:t>
      </w:r>
      <w:hyperlink r:id="rId22" w:history="1">
        <w:r w:rsidR="007A343C" w:rsidRPr="007A343C">
          <w:rPr>
            <w:rFonts w:ascii="Arial" w:hAnsi="Arial" w:cs="FrankRuehl"/>
            <w:color w:val="0000FF"/>
            <w:szCs w:val="28"/>
            <w:u w:val="single"/>
            <w:rtl/>
          </w:rPr>
          <w:t>ע"פ 4329/10</w:t>
        </w:r>
      </w:hyperlink>
      <w:r w:rsidRPr="0023307A">
        <w:rPr>
          <w:rFonts w:ascii="Arial" w:hAnsi="Arial" w:cs="FrankRuehl"/>
          <w:szCs w:val="28"/>
          <w:rtl/>
        </w:rPr>
        <w:t xml:space="preserve"> </w:t>
      </w:r>
      <w:r w:rsidRPr="0023307A">
        <w:rPr>
          <w:rFonts w:cs="Miriam"/>
          <w:sz w:val="28"/>
          <w:rtl/>
        </w:rPr>
        <w:t>אסמאעיל נ' מדינת ישראל</w:t>
      </w:r>
      <w:r w:rsidRPr="0023307A">
        <w:rPr>
          <w:rFonts w:ascii="Arial" w:hAnsi="Arial" w:cs="FrankRuehl"/>
          <w:szCs w:val="28"/>
          <w:rtl/>
        </w:rPr>
        <w:t xml:space="preserve"> (2010) – עשרים חודש; </w:t>
      </w:r>
      <w:hyperlink r:id="rId23" w:history="1">
        <w:r w:rsidR="007A343C" w:rsidRPr="007A343C">
          <w:rPr>
            <w:rFonts w:ascii="Arial" w:hAnsi="Arial" w:cs="FrankRuehl"/>
            <w:color w:val="0000FF"/>
            <w:szCs w:val="28"/>
            <w:u w:val="single"/>
            <w:rtl/>
          </w:rPr>
          <w:t>ע"פ 7655/11</w:t>
        </w:r>
      </w:hyperlink>
      <w:r w:rsidRPr="0023307A">
        <w:rPr>
          <w:rFonts w:ascii="Arial" w:hAnsi="Arial" w:cs="FrankRuehl"/>
          <w:szCs w:val="28"/>
          <w:rtl/>
        </w:rPr>
        <w:t xml:space="preserve"> </w:t>
      </w:r>
      <w:r w:rsidRPr="0023307A">
        <w:rPr>
          <w:rFonts w:cs="Miriam"/>
          <w:sz w:val="28"/>
          <w:rtl/>
        </w:rPr>
        <w:t>עבד אלגאבר נ' מדינת ישראל</w:t>
      </w:r>
      <w:r w:rsidRPr="0023307A">
        <w:rPr>
          <w:rFonts w:ascii="Arial" w:hAnsi="Arial" w:cs="FrankRuehl"/>
          <w:szCs w:val="28"/>
          <w:rtl/>
        </w:rPr>
        <w:t xml:space="preserve"> (2012) – 15 חודש; </w:t>
      </w:r>
      <w:hyperlink r:id="rId24" w:history="1">
        <w:r w:rsidR="00D004F6" w:rsidRPr="00D004F6">
          <w:rPr>
            <w:rFonts w:ascii="Arial" w:hAnsi="Arial" w:cs="FrankRuehl"/>
            <w:color w:val="0000FF"/>
            <w:szCs w:val="28"/>
            <w:u w:val="single"/>
            <w:rtl/>
          </w:rPr>
          <w:t>ע"פ 5555/11</w:t>
        </w:r>
      </w:hyperlink>
      <w:r w:rsidR="00D004F6" w:rsidRPr="00D004F6">
        <w:rPr>
          <w:rFonts w:ascii="Arial" w:hAnsi="Arial" w:cs="FrankRuehl"/>
          <w:szCs w:val="28"/>
          <w:rtl/>
        </w:rPr>
        <w:t xml:space="preserve"> </w:t>
      </w:r>
      <w:r w:rsidRPr="0023307A">
        <w:rPr>
          <w:rFonts w:cs="Miriam"/>
          <w:sz w:val="28"/>
          <w:rtl/>
        </w:rPr>
        <w:t>מחאג'נה נ' מדינת ישראל</w:t>
      </w:r>
      <w:r w:rsidRPr="0023307A">
        <w:rPr>
          <w:rFonts w:ascii="Arial" w:hAnsi="Arial" w:cs="FrankRuehl"/>
          <w:szCs w:val="28"/>
          <w:rtl/>
        </w:rPr>
        <w:t xml:space="preserve"> (2012) – 12 חודש; </w:t>
      </w:r>
      <w:hyperlink r:id="rId25" w:history="1">
        <w:r w:rsidR="007A343C" w:rsidRPr="007A343C">
          <w:rPr>
            <w:rFonts w:ascii="Arial" w:hAnsi="Arial" w:cs="FrankRuehl"/>
            <w:color w:val="0000FF"/>
            <w:szCs w:val="28"/>
            <w:u w:val="single"/>
            <w:rtl/>
          </w:rPr>
          <w:t>ע"פ 2398/14</w:t>
        </w:r>
      </w:hyperlink>
      <w:r w:rsidRPr="0023307A">
        <w:rPr>
          <w:rFonts w:ascii="Arial" w:hAnsi="Arial" w:cs="FrankRuehl"/>
          <w:szCs w:val="28"/>
          <w:rtl/>
        </w:rPr>
        <w:t xml:space="preserve"> </w:t>
      </w:r>
      <w:r w:rsidRPr="0023307A">
        <w:rPr>
          <w:rFonts w:cs="Miriam"/>
          <w:sz w:val="28"/>
          <w:rtl/>
        </w:rPr>
        <w:t>אלהזייל נ' מדינת ישראל</w:t>
      </w:r>
      <w:r w:rsidRPr="0023307A">
        <w:rPr>
          <w:rFonts w:ascii="Arial" w:hAnsi="Arial" w:cs="FrankRuehl"/>
          <w:szCs w:val="28"/>
          <w:rtl/>
        </w:rPr>
        <w:t xml:space="preserve"> (7.7.14) – 13 חודש; </w:t>
      </w:r>
      <w:hyperlink r:id="rId26" w:history="1">
        <w:r w:rsidR="007A343C" w:rsidRPr="007A343C">
          <w:rPr>
            <w:rFonts w:ascii="Arial" w:hAnsi="Arial" w:cs="FrankRuehl"/>
            <w:color w:val="0000FF"/>
            <w:szCs w:val="28"/>
            <w:u w:val="single"/>
            <w:rtl/>
          </w:rPr>
          <w:t>ע"פ 3288/14</w:t>
        </w:r>
      </w:hyperlink>
      <w:r w:rsidRPr="0023307A">
        <w:rPr>
          <w:rFonts w:ascii="Arial" w:hAnsi="Arial" w:cs="FrankRuehl"/>
          <w:szCs w:val="28"/>
          <w:rtl/>
        </w:rPr>
        <w:t xml:space="preserve"> </w:t>
      </w:r>
      <w:r w:rsidRPr="0023307A">
        <w:rPr>
          <w:rFonts w:cs="Miriam"/>
          <w:sz w:val="28"/>
          <w:rtl/>
        </w:rPr>
        <w:t>מדינת ישראל נ' קריספיל</w:t>
      </w:r>
      <w:r w:rsidRPr="0023307A">
        <w:rPr>
          <w:rFonts w:ascii="Arial" w:hAnsi="Arial" w:cs="FrankRuehl"/>
          <w:szCs w:val="28"/>
          <w:rtl/>
        </w:rPr>
        <w:t xml:space="preserve"> (24.8.14) – 18 חודש".</w:t>
      </w:r>
    </w:p>
    <w:p w14:paraId="3E7D3D1A" w14:textId="77777777" w:rsidR="005A180A" w:rsidRPr="0023307A" w:rsidRDefault="005A180A" w:rsidP="005A180A">
      <w:pPr>
        <w:spacing w:line="360" w:lineRule="auto"/>
        <w:ind w:left="1440" w:right="709"/>
        <w:jc w:val="both"/>
        <w:outlineLvl w:val="0"/>
        <w:rPr>
          <w:rFonts w:ascii="Arial" w:hAnsi="Arial" w:cs="FrankRuehl"/>
          <w:szCs w:val="28"/>
          <w:rtl/>
        </w:rPr>
      </w:pPr>
    </w:p>
    <w:p w14:paraId="659DEF7A" w14:textId="77777777" w:rsidR="005A180A" w:rsidRPr="0023307A" w:rsidRDefault="005A180A" w:rsidP="005A180A">
      <w:pPr>
        <w:spacing w:line="360" w:lineRule="auto"/>
        <w:ind w:left="651"/>
        <w:jc w:val="both"/>
        <w:outlineLvl w:val="0"/>
        <w:rPr>
          <w:rFonts w:ascii="Arial" w:hAnsi="Arial" w:cs="FrankRuehl"/>
          <w:szCs w:val="28"/>
          <w:rtl/>
        </w:rPr>
      </w:pPr>
      <w:r w:rsidRPr="0023307A">
        <w:rPr>
          <w:rFonts w:ascii="Arial" w:hAnsi="Arial" w:cs="FrankRuehl"/>
          <w:szCs w:val="28"/>
          <w:rtl/>
        </w:rPr>
        <w:t>ב</w:t>
      </w:r>
      <w:hyperlink r:id="rId27" w:history="1">
        <w:r w:rsidR="007A343C" w:rsidRPr="007A343C">
          <w:rPr>
            <w:rFonts w:ascii="Arial" w:hAnsi="Arial" w:cs="FrankRuehl"/>
            <w:color w:val="0000FF"/>
            <w:szCs w:val="28"/>
            <w:u w:val="single"/>
            <w:rtl/>
          </w:rPr>
          <w:t>ע"פ 3288/14</w:t>
        </w:r>
      </w:hyperlink>
      <w:r w:rsidRPr="0023307A">
        <w:rPr>
          <w:rFonts w:ascii="Arial" w:hAnsi="Arial" w:cs="FrankRuehl"/>
          <w:sz w:val="28"/>
          <w:szCs w:val="28"/>
          <w:rtl/>
        </w:rPr>
        <w:t xml:space="preserve"> </w:t>
      </w:r>
      <w:r w:rsidRPr="0023307A">
        <w:rPr>
          <w:rFonts w:ascii="Arial" w:hAnsi="Arial" w:cs="Miriam"/>
          <w:rtl/>
        </w:rPr>
        <w:t>מדינת ישראל נגד קריספיל</w:t>
      </w:r>
      <w:r w:rsidRPr="0023307A">
        <w:rPr>
          <w:rFonts w:ascii="Arial" w:hAnsi="Arial" w:cs="FrankRuehl"/>
          <w:sz w:val="28"/>
          <w:szCs w:val="28"/>
          <w:rtl/>
        </w:rPr>
        <w:t xml:space="preserve"> נדון ענינו של נאשם שהחזיק שקית ובה אקדח גנוב ומשתיק קול, בית המשפט המחוזי דן את הנאשם ל-9 חודשי מאסר (תוך קביעת מתחם שבין 6 ל-22 חודשי מאסר). בית המשפט העליון  התערב בגזר הדין והעמיד את העונש על 18 חודשי מאסר תוך שהוא קובע</w:t>
      </w:r>
      <w:r w:rsidRPr="0023307A">
        <w:rPr>
          <w:rFonts w:ascii="Arial" w:hAnsi="Arial" w:cs="FrankRuehl"/>
          <w:szCs w:val="28"/>
          <w:rtl/>
        </w:rPr>
        <w:t xml:space="preserve"> כי הנאשם עמד לעשות שימוש באקדח:</w:t>
      </w:r>
    </w:p>
    <w:p w14:paraId="76F8FDC6" w14:textId="77777777" w:rsidR="005A180A" w:rsidRPr="0023307A" w:rsidRDefault="005A180A" w:rsidP="005A180A">
      <w:pPr>
        <w:ind w:left="1440" w:right="709"/>
        <w:jc w:val="both"/>
        <w:outlineLvl w:val="0"/>
        <w:rPr>
          <w:rFonts w:ascii="Arial" w:hAnsi="Arial" w:cs="FrankRuehl"/>
          <w:szCs w:val="28"/>
          <w:rtl/>
        </w:rPr>
      </w:pPr>
      <w:r w:rsidRPr="0023307A">
        <w:rPr>
          <w:rFonts w:ascii="Arial" w:hAnsi="Arial" w:cs="FrankRuehl"/>
          <w:szCs w:val="28"/>
          <w:rtl/>
        </w:rPr>
        <w:t>"אולם בשל פוטנציאל ההרס הטמון בכלי נשק, הכולל גם אפשרות לפגיעה עיוורת באנשים מן היישוב, מתפקידו של בית המשפט להרתיע אף מפני עבירת החזקת הנשק שלא כדין. זאת כדי לבלום את שרשרת העבירות בשלב ראשוני".</w:t>
      </w:r>
    </w:p>
    <w:p w14:paraId="492C88B2" w14:textId="77777777" w:rsidR="005A180A" w:rsidRPr="0023307A" w:rsidRDefault="005A180A" w:rsidP="005A180A">
      <w:pPr>
        <w:spacing w:line="360" w:lineRule="auto"/>
        <w:ind w:left="1440" w:right="709"/>
        <w:jc w:val="both"/>
        <w:outlineLvl w:val="0"/>
        <w:rPr>
          <w:rFonts w:ascii="Arial" w:hAnsi="Arial" w:cs="FrankRuehl"/>
          <w:szCs w:val="28"/>
          <w:rtl/>
        </w:rPr>
      </w:pPr>
    </w:p>
    <w:p w14:paraId="4C84E091" w14:textId="77777777" w:rsidR="005A180A" w:rsidRPr="0023307A" w:rsidRDefault="005A180A" w:rsidP="005A180A">
      <w:pPr>
        <w:spacing w:line="360" w:lineRule="auto"/>
        <w:ind w:left="720"/>
        <w:jc w:val="both"/>
        <w:outlineLvl w:val="0"/>
        <w:rPr>
          <w:rFonts w:ascii="Arial" w:hAnsi="Arial" w:cs="FrankRuehl"/>
          <w:szCs w:val="28"/>
          <w:rtl/>
        </w:rPr>
      </w:pPr>
      <w:r w:rsidRPr="0023307A">
        <w:rPr>
          <w:rFonts w:ascii="Arial" w:hAnsi="Arial" w:cs="FrankRuehl"/>
          <w:szCs w:val="28"/>
          <w:rtl/>
        </w:rPr>
        <w:t>ב</w:t>
      </w:r>
      <w:hyperlink r:id="rId28" w:history="1">
        <w:r w:rsidR="007A343C" w:rsidRPr="007A343C">
          <w:rPr>
            <w:rFonts w:ascii="Arial" w:hAnsi="Arial" w:cs="FrankRuehl"/>
            <w:color w:val="0000FF"/>
            <w:szCs w:val="28"/>
            <w:u w:val="single"/>
            <w:rtl/>
          </w:rPr>
          <w:t>ע"פ 2398/14</w:t>
        </w:r>
      </w:hyperlink>
      <w:r w:rsidRPr="0023307A">
        <w:rPr>
          <w:rFonts w:ascii="Arial" w:hAnsi="Arial" w:cs="FrankRuehl"/>
          <w:szCs w:val="28"/>
          <w:rtl/>
        </w:rPr>
        <w:t xml:space="preserve"> </w:t>
      </w:r>
      <w:r w:rsidRPr="0023307A">
        <w:rPr>
          <w:rFonts w:ascii="Arial" w:hAnsi="Arial" w:cs="Miriam"/>
          <w:rtl/>
        </w:rPr>
        <w:t>אלהזייל נגד מדינת ישראל</w:t>
      </w:r>
      <w:r w:rsidRPr="0023307A">
        <w:rPr>
          <w:rFonts w:ascii="Arial" w:hAnsi="Arial" w:cs="FrankRuehl"/>
          <w:szCs w:val="28"/>
          <w:rtl/>
        </w:rPr>
        <w:t xml:space="preserve"> (8.7.2014) נתברר  עניינו של נאשם שהחזיק ברכבו אקדח, מחסנית וכדורים, הוא נדון ל-13 חודשי מאסר (המתחם שנקבע הועמד על 10-24 חודשי מאסר). בית המשפט דחה את הערעור וקבע כך:</w:t>
      </w:r>
    </w:p>
    <w:p w14:paraId="20A7F498" w14:textId="77777777" w:rsidR="005A180A" w:rsidRPr="0023307A" w:rsidRDefault="005A180A" w:rsidP="005A180A">
      <w:pPr>
        <w:ind w:left="1440" w:right="709"/>
        <w:jc w:val="both"/>
        <w:outlineLvl w:val="0"/>
        <w:rPr>
          <w:rFonts w:ascii="Arial" w:hAnsi="Arial" w:cs="FrankRuehl"/>
          <w:szCs w:val="28"/>
          <w:rtl/>
        </w:rPr>
      </w:pPr>
      <w:r w:rsidRPr="0023307A">
        <w:rPr>
          <w:rFonts w:ascii="Arial" w:hAnsi="Arial" w:cs="FrankRuehl"/>
          <w:szCs w:val="28"/>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p>
    <w:p w14:paraId="665F1D7E" w14:textId="77777777" w:rsidR="005A180A" w:rsidRPr="0023307A" w:rsidRDefault="005A180A" w:rsidP="005A180A">
      <w:pPr>
        <w:spacing w:line="360" w:lineRule="auto"/>
        <w:ind w:left="720"/>
        <w:contextualSpacing/>
        <w:jc w:val="both"/>
        <w:outlineLvl w:val="0"/>
        <w:rPr>
          <w:rFonts w:ascii="Arial" w:hAnsi="Arial" w:cs="FrankRuehl"/>
          <w:szCs w:val="28"/>
          <w:rtl/>
        </w:rPr>
      </w:pPr>
    </w:p>
    <w:p w14:paraId="69FB6667" w14:textId="77777777" w:rsidR="005A180A" w:rsidRDefault="005A180A" w:rsidP="005A180A">
      <w:pPr>
        <w:spacing w:line="360" w:lineRule="auto"/>
        <w:ind w:left="720"/>
        <w:contextualSpacing/>
        <w:jc w:val="both"/>
        <w:outlineLvl w:val="0"/>
        <w:rPr>
          <w:rFonts w:ascii="Arial" w:hAnsi="Arial" w:cs="FrankRuehl"/>
          <w:szCs w:val="28"/>
          <w:rtl/>
        </w:rPr>
      </w:pPr>
      <w:r w:rsidRPr="0023307A">
        <w:rPr>
          <w:rFonts w:ascii="Arial" w:hAnsi="Arial" w:cs="FrankRuehl"/>
          <w:szCs w:val="28"/>
          <w:rtl/>
        </w:rPr>
        <w:t>באשר לנסיבות הקשורות בביצוע העבירה (</w:t>
      </w:r>
      <w:hyperlink r:id="rId29" w:history="1">
        <w:r w:rsidR="00C256BA" w:rsidRPr="00C256BA">
          <w:rPr>
            <w:rFonts w:ascii="Arial" w:hAnsi="Arial" w:cs="FrankRuehl"/>
            <w:color w:val="0000FF"/>
            <w:szCs w:val="28"/>
            <w:u w:val="single"/>
            <w:rtl/>
          </w:rPr>
          <w:t>סעיף 40ט</w:t>
        </w:r>
      </w:hyperlink>
      <w:r w:rsidRPr="0023307A">
        <w:rPr>
          <w:rFonts w:ascii="Arial" w:hAnsi="Arial" w:cs="FrankRuehl"/>
          <w:szCs w:val="28"/>
          <w:rtl/>
        </w:rPr>
        <w:t xml:space="preserve"> לחוק), אין משמעות לשאלת קיומו של תכנון מוקדם מאחר ומדובר בעבירת החזקה בלבד, הנאשם ביצע עבירה של החזקת תת מקלע ביחד עם מחסניות וכדורים, מדובר בא</w:t>
      </w:r>
      <w:r>
        <w:rPr>
          <w:rFonts w:ascii="Arial" w:hAnsi="Arial" w:cs="FrankRuehl" w:hint="cs"/>
          <w:szCs w:val="28"/>
          <w:rtl/>
        </w:rPr>
        <w:t>י</w:t>
      </w:r>
      <w:r w:rsidRPr="0023307A">
        <w:rPr>
          <w:rFonts w:ascii="Arial" w:hAnsi="Arial" w:cs="FrankRuehl"/>
          <w:szCs w:val="28"/>
          <w:rtl/>
        </w:rPr>
        <w:t>רוע אחד נקודתי, ועל פי עובדות כתב האישום המתוקן נ</w:t>
      </w:r>
      <w:r>
        <w:rPr>
          <w:rFonts w:ascii="Arial" w:hAnsi="Arial" w:cs="FrankRuehl" w:hint="cs"/>
          <w:szCs w:val="28"/>
          <w:rtl/>
        </w:rPr>
        <w:t xml:space="preserve">יתן </w:t>
      </w:r>
      <w:r w:rsidRPr="0023307A">
        <w:rPr>
          <w:rFonts w:ascii="Arial" w:hAnsi="Arial" w:cs="FrankRuehl"/>
          <w:szCs w:val="28"/>
          <w:rtl/>
        </w:rPr>
        <w:t>להגדירו כמקרה בו נתפס הנאשם מחזיק באופן רגעי וספונטני בנשק ובתחמושת.</w:t>
      </w:r>
    </w:p>
    <w:p w14:paraId="6C947261" w14:textId="77777777" w:rsidR="005A180A" w:rsidRPr="0023307A" w:rsidRDefault="005A180A" w:rsidP="005A180A">
      <w:pPr>
        <w:spacing w:line="360" w:lineRule="auto"/>
        <w:ind w:left="720"/>
        <w:contextualSpacing/>
        <w:jc w:val="both"/>
        <w:outlineLvl w:val="0"/>
        <w:rPr>
          <w:rFonts w:ascii="Arial" w:hAnsi="Arial" w:cs="FrankRuehl"/>
          <w:szCs w:val="28"/>
        </w:rPr>
      </w:pPr>
    </w:p>
    <w:p w14:paraId="15F4E1D6" w14:textId="77777777" w:rsidR="005A180A" w:rsidRPr="0023307A" w:rsidRDefault="005A180A" w:rsidP="005A180A">
      <w:pPr>
        <w:spacing w:line="360" w:lineRule="auto"/>
        <w:ind w:left="720"/>
        <w:jc w:val="both"/>
        <w:rPr>
          <w:rFonts w:ascii="Arial" w:hAnsi="Arial" w:cs="FrankRuehl"/>
          <w:szCs w:val="28"/>
          <w:u w:val="single"/>
          <w:rtl/>
        </w:rPr>
      </w:pPr>
      <w:r w:rsidRPr="0023307A">
        <w:rPr>
          <w:rFonts w:ascii="Arial" w:hAnsi="Arial" w:cs="FrankRuehl"/>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w:t>
      </w:r>
      <w:r w:rsidRPr="0023307A">
        <w:rPr>
          <w:rFonts w:ascii="Arial" w:hAnsi="Arial" w:cs="FrankRuehl"/>
          <w:szCs w:val="28"/>
          <w:u w:val="single"/>
          <w:rtl/>
        </w:rPr>
        <w:t>10</w:t>
      </w:r>
      <w:r w:rsidRPr="0023307A">
        <w:rPr>
          <w:rFonts w:ascii="Arial" w:hAnsi="Arial" w:cs="FrankRuehl"/>
          <w:szCs w:val="28"/>
          <w:rtl/>
        </w:rPr>
        <w:t xml:space="preserve"> לבין </w:t>
      </w:r>
      <w:r w:rsidRPr="0023307A">
        <w:rPr>
          <w:rFonts w:ascii="Arial" w:hAnsi="Arial" w:cs="FrankRuehl"/>
          <w:szCs w:val="28"/>
          <w:u w:val="single"/>
          <w:rtl/>
        </w:rPr>
        <w:t xml:space="preserve">24 </w:t>
      </w:r>
      <w:r w:rsidRPr="0023307A">
        <w:rPr>
          <w:rFonts w:ascii="Arial" w:hAnsi="Arial" w:cs="FrankRuehl"/>
          <w:szCs w:val="28"/>
          <w:rtl/>
        </w:rPr>
        <w:t>חודשי מאסר בפועל.</w:t>
      </w:r>
    </w:p>
    <w:p w14:paraId="6E88861D" w14:textId="77777777" w:rsidR="005A180A" w:rsidRPr="0023307A" w:rsidRDefault="005A180A" w:rsidP="005A180A">
      <w:pPr>
        <w:spacing w:line="360" w:lineRule="auto"/>
        <w:ind w:left="720"/>
        <w:jc w:val="both"/>
        <w:outlineLvl w:val="0"/>
        <w:rPr>
          <w:rFonts w:ascii="Arial" w:hAnsi="Arial" w:cs="FrankRuehl"/>
          <w:spacing w:val="6"/>
          <w:sz w:val="28"/>
          <w:szCs w:val="28"/>
          <w:rtl/>
        </w:rPr>
      </w:pPr>
    </w:p>
    <w:p w14:paraId="068DE94B" w14:textId="77777777" w:rsidR="005A180A" w:rsidRPr="0023307A" w:rsidRDefault="005A180A" w:rsidP="005A180A">
      <w:pPr>
        <w:spacing w:line="360" w:lineRule="auto"/>
        <w:ind w:firstLine="720"/>
        <w:jc w:val="both"/>
        <w:rPr>
          <w:rFonts w:ascii="Arial" w:hAnsi="Arial" w:cs="Miriam"/>
          <w:rtl/>
        </w:rPr>
      </w:pPr>
      <w:r w:rsidRPr="0023307A">
        <w:rPr>
          <w:rFonts w:ascii="Arial" w:hAnsi="Arial" w:cs="Miriam"/>
          <w:rtl/>
        </w:rPr>
        <w:t>העונש המתאים</w:t>
      </w:r>
    </w:p>
    <w:p w14:paraId="0D3BA54F" w14:textId="77777777" w:rsidR="005A180A" w:rsidRDefault="005A180A" w:rsidP="005A180A">
      <w:pPr>
        <w:numPr>
          <w:ilvl w:val="0"/>
          <w:numId w:val="1"/>
        </w:numPr>
        <w:spacing w:line="360" w:lineRule="auto"/>
        <w:contextualSpacing/>
        <w:jc w:val="both"/>
        <w:rPr>
          <w:rFonts w:ascii="Arial" w:hAnsi="Arial" w:cs="Guttman Yad-Brush"/>
          <w:szCs w:val="28"/>
        </w:rPr>
      </w:pPr>
      <w:r w:rsidRPr="0023307A">
        <w:rPr>
          <w:rFonts w:ascii="Arial" w:hAnsi="Arial" w:cs="FrankRuehl"/>
          <w:szCs w:val="28"/>
          <w:rtl/>
        </w:rPr>
        <w:t>לאחר ששמעתי את טיעוני הצדדים ובחנתי את תסקיר שירות המבחן שוכנעתי כי יש  סיכוי של ממש שהנאשם ישתקם במסגרת הטיפולית המומלצת על ידי  שירות המבחן ולכן אני סבור כי יש לחרוג ממתחם העונש ההולם ולקבוע את העונש לפי שיקולי השיקום ולכן הענישה במקרה זה צריכה להיות שילוב של צו מבחן ביחד עם מאסר בו יישא הנאשם בעבודות שירות, בעת קביעת משך הזמן בו יבוצעו עבודות שירות אתייחס להמלצת שירות המבחן להטלת ענישה זו שלא לתקופה המקסימלית, על מנת למזער את הפגיעה בתפקודו התעסוקתי היציב</w:t>
      </w:r>
      <w:r>
        <w:rPr>
          <w:rFonts w:ascii="Arial" w:hAnsi="Arial" w:cs="FrankRuehl" w:hint="cs"/>
          <w:szCs w:val="28"/>
          <w:rtl/>
        </w:rPr>
        <w:t xml:space="preserve"> ואקח בחשבון את התקופה הארוכה-14 חודש בה היה משוחרר בתנאים מגבילים (ללא הפרת תנאי השחרור)</w:t>
      </w:r>
      <w:r w:rsidRPr="0023307A">
        <w:rPr>
          <w:rFonts w:ascii="Arial" w:hAnsi="Arial" w:cs="FrankRuehl"/>
          <w:szCs w:val="28"/>
          <w:rtl/>
        </w:rPr>
        <w:t xml:space="preserve">. </w:t>
      </w:r>
    </w:p>
    <w:p w14:paraId="444190FB" w14:textId="77777777" w:rsidR="005A180A" w:rsidRPr="0023307A" w:rsidRDefault="005A180A" w:rsidP="005A180A">
      <w:pPr>
        <w:spacing w:line="360" w:lineRule="auto"/>
        <w:ind w:left="720"/>
        <w:contextualSpacing/>
        <w:jc w:val="both"/>
        <w:rPr>
          <w:rFonts w:ascii="Arial" w:hAnsi="Arial" w:cs="Guttman Yad-Brush"/>
          <w:szCs w:val="28"/>
        </w:rPr>
      </w:pPr>
    </w:p>
    <w:p w14:paraId="2263B963" w14:textId="77777777" w:rsidR="005A180A" w:rsidRDefault="005A180A" w:rsidP="005A180A">
      <w:pPr>
        <w:spacing w:line="360" w:lineRule="auto"/>
        <w:ind w:left="720"/>
        <w:contextualSpacing/>
        <w:jc w:val="both"/>
        <w:rPr>
          <w:rFonts w:ascii="Arial" w:hAnsi="Arial" w:cs="FrankRuehl"/>
          <w:szCs w:val="28"/>
        </w:rPr>
      </w:pPr>
      <w:r w:rsidRPr="0023307A">
        <w:rPr>
          <w:rFonts w:ascii="Arial" w:hAnsi="Arial" w:cs="FrankRuehl"/>
          <w:szCs w:val="28"/>
          <w:rtl/>
        </w:rPr>
        <w:t>חשוב לציין כי מטיעוני הסנגור ומתוכנו של התסקיר עולה כי הנאשם, בן 33 נשוי ואב לשלושה ילדים</w:t>
      </w:r>
      <w:r>
        <w:rPr>
          <w:rFonts w:ascii="Arial" w:hAnsi="Arial" w:cs="FrankRuehl" w:hint="cs"/>
          <w:szCs w:val="28"/>
          <w:rtl/>
        </w:rPr>
        <w:t xml:space="preserve">  </w:t>
      </w:r>
      <w:r w:rsidRPr="0023307A">
        <w:rPr>
          <w:rFonts w:ascii="Arial" w:hAnsi="Arial" w:cs="FrankRuehl"/>
          <w:szCs w:val="28"/>
          <w:rtl/>
        </w:rPr>
        <w:t xml:space="preserve">(גילאים 1.5-8 שנים), עובד ומתפקד בצורה נורמטיבית (להרשעתו בעבירה של החזקת סם בשנת 2001 עת היה מתחת לגיל 19 ונדון לקנס בלבד לא אייחס משמעות), שירות המבחן זיהה את הנזקקות הטיפולית והמליץ </w:t>
      </w:r>
      <w:r>
        <w:rPr>
          <w:rFonts w:ascii="Arial" w:hAnsi="Arial" w:cs="FrankRuehl" w:hint="cs"/>
          <w:szCs w:val="28"/>
          <w:rtl/>
        </w:rPr>
        <w:t xml:space="preserve">על </w:t>
      </w:r>
      <w:r w:rsidRPr="0023307A">
        <w:rPr>
          <w:rFonts w:ascii="Arial" w:hAnsi="Arial" w:cs="FrankRuehl"/>
          <w:szCs w:val="28"/>
          <w:rtl/>
        </w:rPr>
        <w:t>שילובו של הנאשם במסגרת טיפולית שתביא בסופו של יום להפחתת סיכון הישנות התנהגות עוברת חוק בעתיד. ולכן הומלץ להעדיף את האפיק השיקומי, המלצה המקובלת עליי במלואה.</w:t>
      </w:r>
    </w:p>
    <w:p w14:paraId="66CBDA63" w14:textId="77777777" w:rsidR="005A180A" w:rsidRPr="0023307A" w:rsidRDefault="005A180A" w:rsidP="005A180A">
      <w:pPr>
        <w:spacing w:line="360" w:lineRule="auto"/>
        <w:ind w:left="720"/>
        <w:contextualSpacing/>
        <w:jc w:val="both"/>
        <w:rPr>
          <w:rFonts w:ascii="Arial" w:hAnsi="Arial" w:cs="FrankRuehl"/>
          <w:szCs w:val="28"/>
        </w:rPr>
      </w:pPr>
    </w:p>
    <w:p w14:paraId="3585F67C" w14:textId="77777777" w:rsidR="005A180A" w:rsidRPr="0023307A" w:rsidRDefault="005A180A" w:rsidP="005A180A">
      <w:pPr>
        <w:numPr>
          <w:ilvl w:val="0"/>
          <w:numId w:val="1"/>
        </w:numPr>
        <w:tabs>
          <w:tab w:val="left" w:pos="720"/>
          <w:tab w:val="left" w:pos="800"/>
          <w:tab w:val="left" w:pos="8306"/>
        </w:tabs>
        <w:overflowPunct w:val="0"/>
        <w:adjustRightInd w:val="0"/>
        <w:spacing w:line="360" w:lineRule="auto"/>
        <w:contextualSpacing/>
        <w:jc w:val="both"/>
        <w:rPr>
          <w:rFonts w:ascii="Garamond" w:hAnsi="Garamond" w:cs="FrankRuehl"/>
          <w:spacing w:val="10"/>
          <w:szCs w:val="28"/>
        </w:rPr>
      </w:pPr>
      <w:r w:rsidRPr="0023307A">
        <w:rPr>
          <w:rFonts w:ascii="Arial" w:hAnsi="Arial" w:cs="FrankRuehl"/>
          <w:szCs w:val="28"/>
          <w:rtl/>
        </w:rPr>
        <w:t>לענ</w:t>
      </w:r>
      <w:r>
        <w:rPr>
          <w:rFonts w:ascii="Arial" w:hAnsi="Arial" w:cs="FrankRuehl" w:hint="cs"/>
          <w:szCs w:val="28"/>
          <w:rtl/>
        </w:rPr>
        <w:t>י</w:t>
      </w:r>
      <w:r w:rsidRPr="0023307A">
        <w:rPr>
          <w:rFonts w:ascii="Arial" w:hAnsi="Arial" w:cs="FrankRuehl"/>
          <w:szCs w:val="28"/>
          <w:rtl/>
        </w:rPr>
        <w:t xml:space="preserve">ין אפשרות שלא להטיל מאסר בפועל מאחורי סורג ובריח גם בעבירות בנשק </w:t>
      </w:r>
      <w:r w:rsidRPr="0023307A">
        <w:rPr>
          <w:rFonts w:ascii="Century" w:hAnsi="Century" w:cs="FrankRuehl" w:hint="eastAsia"/>
          <w:spacing w:val="10"/>
          <w:szCs w:val="28"/>
          <w:rtl/>
        </w:rPr>
        <w:t>ראו</w:t>
      </w:r>
      <w:r w:rsidRPr="0023307A">
        <w:rPr>
          <w:rFonts w:ascii="Century" w:hAnsi="Century" w:cs="FrankRuehl"/>
          <w:spacing w:val="10"/>
          <w:szCs w:val="28"/>
          <w:rtl/>
        </w:rPr>
        <w:t xml:space="preserve"> </w:t>
      </w:r>
      <w:r w:rsidRPr="0023307A">
        <w:rPr>
          <w:rFonts w:ascii="Century" w:hAnsi="Century" w:cs="FrankRuehl" w:hint="eastAsia"/>
          <w:spacing w:val="10"/>
          <w:szCs w:val="28"/>
          <w:rtl/>
        </w:rPr>
        <w:t>למשל</w:t>
      </w:r>
      <w:r w:rsidRPr="0023307A">
        <w:rPr>
          <w:rFonts w:ascii="Century" w:hAnsi="Century" w:cs="FrankRuehl"/>
          <w:spacing w:val="10"/>
          <w:szCs w:val="28"/>
          <w:rtl/>
        </w:rPr>
        <w:t xml:space="preserve"> </w:t>
      </w:r>
      <w:hyperlink r:id="rId30" w:history="1">
        <w:r w:rsidR="007A343C" w:rsidRPr="007A343C">
          <w:rPr>
            <w:rFonts w:ascii="Century" w:hAnsi="Century" w:cs="FrankRuehl" w:hint="eastAsia"/>
            <w:color w:val="0000FF"/>
            <w:spacing w:val="10"/>
            <w:szCs w:val="28"/>
            <w:u w:val="single"/>
            <w:rtl/>
          </w:rPr>
          <w:t>ע</w:t>
        </w:r>
        <w:r w:rsidR="007A343C" w:rsidRPr="007A343C">
          <w:rPr>
            <w:rFonts w:ascii="Century" w:hAnsi="Century" w:cs="FrankRuehl"/>
            <w:color w:val="0000FF"/>
            <w:spacing w:val="10"/>
            <w:szCs w:val="28"/>
            <w:u w:val="single"/>
            <w:rtl/>
          </w:rPr>
          <w:t>"</w:t>
        </w:r>
        <w:r w:rsidR="007A343C" w:rsidRPr="007A343C">
          <w:rPr>
            <w:rFonts w:ascii="Century" w:hAnsi="Century" w:cs="FrankRuehl" w:hint="eastAsia"/>
            <w:color w:val="0000FF"/>
            <w:spacing w:val="10"/>
            <w:szCs w:val="28"/>
            <w:u w:val="single"/>
            <w:rtl/>
          </w:rPr>
          <w:t>פ</w:t>
        </w:r>
        <w:r w:rsidR="007A343C" w:rsidRPr="007A343C">
          <w:rPr>
            <w:rFonts w:ascii="Century" w:hAnsi="Century" w:cs="FrankRuehl"/>
            <w:color w:val="0000FF"/>
            <w:spacing w:val="10"/>
            <w:szCs w:val="28"/>
            <w:u w:val="single"/>
            <w:rtl/>
          </w:rPr>
          <w:t xml:space="preserve"> 1505/14</w:t>
        </w:r>
      </w:hyperlink>
      <w:r w:rsidRPr="0023307A">
        <w:rPr>
          <w:rFonts w:ascii="Century" w:hAnsi="Century" w:cs="FrankRuehl"/>
          <w:spacing w:val="10"/>
          <w:szCs w:val="28"/>
          <w:rtl/>
        </w:rPr>
        <w:t xml:space="preserve"> </w:t>
      </w:r>
      <w:r w:rsidRPr="0023307A">
        <w:rPr>
          <w:rFonts w:ascii="Century" w:hAnsi="Century" w:cs="Miriam" w:hint="eastAsia"/>
          <w:spacing w:val="10"/>
          <w:rtl/>
        </w:rPr>
        <w:t>לידאוי</w:t>
      </w:r>
      <w:r w:rsidRPr="0023307A">
        <w:rPr>
          <w:rFonts w:ascii="Century" w:hAnsi="Century" w:cs="Miriam"/>
          <w:spacing w:val="10"/>
          <w:rtl/>
        </w:rPr>
        <w:t xml:space="preserve"> </w:t>
      </w:r>
      <w:r w:rsidRPr="0023307A">
        <w:rPr>
          <w:rFonts w:ascii="Century" w:hAnsi="Century" w:cs="Miriam" w:hint="eastAsia"/>
          <w:spacing w:val="10"/>
          <w:rtl/>
        </w:rPr>
        <w:t>נגד</w:t>
      </w:r>
      <w:r w:rsidRPr="0023307A">
        <w:rPr>
          <w:rFonts w:ascii="Century" w:hAnsi="Century" w:cs="Miriam"/>
          <w:spacing w:val="10"/>
          <w:rtl/>
        </w:rPr>
        <w:t xml:space="preserve"> </w:t>
      </w:r>
      <w:r w:rsidRPr="0023307A">
        <w:rPr>
          <w:rFonts w:ascii="Century" w:hAnsi="Century" w:cs="Miriam" w:hint="eastAsia"/>
          <w:spacing w:val="10"/>
          <w:rtl/>
        </w:rPr>
        <w:t>מדינת</w:t>
      </w:r>
      <w:r w:rsidRPr="0023307A">
        <w:rPr>
          <w:rFonts w:ascii="Century" w:hAnsi="Century" w:cs="Miriam"/>
          <w:spacing w:val="10"/>
          <w:rtl/>
        </w:rPr>
        <w:t xml:space="preserve"> </w:t>
      </w:r>
      <w:r w:rsidRPr="0023307A">
        <w:rPr>
          <w:rFonts w:ascii="Century" w:hAnsi="Century" w:cs="Miriam" w:hint="eastAsia"/>
          <w:spacing w:val="10"/>
          <w:rtl/>
        </w:rPr>
        <w:t>ישראל</w:t>
      </w:r>
      <w:r w:rsidRPr="0023307A">
        <w:rPr>
          <w:rFonts w:ascii="Century" w:hAnsi="Century" w:cs="FrankRuehl"/>
          <w:spacing w:val="10"/>
          <w:szCs w:val="28"/>
          <w:rtl/>
        </w:rPr>
        <w:t xml:space="preserve"> (4.11.2014) </w:t>
      </w:r>
      <w:r w:rsidRPr="0023307A">
        <w:rPr>
          <w:rFonts w:ascii="Century" w:hAnsi="Century" w:cs="FrankRuehl" w:hint="eastAsia"/>
          <w:spacing w:val="10"/>
          <w:szCs w:val="28"/>
          <w:rtl/>
        </w:rPr>
        <w:t>אליו</w:t>
      </w:r>
      <w:r w:rsidRPr="0023307A">
        <w:rPr>
          <w:rFonts w:ascii="Century" w:hAnsi="Century" w:cs="FrankRuehl"/>
          <w:spacing w:val="10"/>
          <w:szCs w:val="28"/>
          <w:rtl/>
        </w:rPr>
        <w:t xml:space="preserve"> </w:t>
      </w:r>
      <w:r w:rsidRPr="0023307A">
        <w:rPr>
          <w:rFonts w:ascii="Century" w:hAnsi="Century" w:cs="FrankRuehl" w:hint="eastAsia"/>
          <w:spacing w:val="10"/>
          <w:szCs w:val="28"/>
          <w:rtl/>
        </w:rPr>
        <w:t>הפנה</w:t>
      </w:r>
      <w:r w:rsidRPr="0023307A">
        <w:rPr>
          <w:rFonts w:ascii="Century" w:hAnsi="Century" w:cs="FrankRuehl"/>
          <w:spacing w:val="10"/>
          <w:szCs w:val="28"/>
          <w:rtl/>
        </w:rPr>
        <w:t xml:space="preserve"> </w:t>
      </w:r>
      <w:r w:rsidRPr="0023307A">
        <w:rPr>
          <w:rFonts w:ascii="Century" w:hAnsi="Century" w:cs="FrankRuehl" w:hint="eastAsia"/>
          <w:spacing w:val="10"/>
          <w:szCs w:val="28"/>
          <w:rtl/>
        </w:rPr>
        <w:t>הסנגור</w:t>
      </w:r>
      <w:r w:rsidRPr="0023307A">
        <w:rPr>
          <w:rFonts w:ascii="Century" w:hAnsi="Century" w:cs="FrankRuehl"/>
          <w:spacing w:val="10"/>
          <w:szCs w:val="28"/>
          <w:rtl/>
        </w:rPr>
        <w:t xml:space="preserve">, </w:t>
      </w:r>
      <w:r w:rsidRPr="0023307A">
        <w:rPr>
          <w:rFonts w:ascii="Century" w:hAnsi="Century" w:cs="FrankRuehl" w:hint="eastAsia"/>
          <w:spacing w:val="10"/>
          <w:szCs w:val="28"/>
          <w:rtl/>
        </w:rPr>
        <w:t>באותו</w:t>
      </w:r>
      <w:r w:rsidRPr="0023307A">
        <w:rPr>
          <w:rFonts w:ascii="Century" w:hAnsi="Century" w:cs="FrankRuehl"/>
          <w:spacing w:val="10"/>
          <w:szCs w:val="28"/>
          <w:rtl/>
        </w:rPr>
        <w:t xml:space="preserve"> </w:t>
      </w:r>
      <w:r w:rsidRPr="0023307A">
        <w:rPr>
          <w:rFonts w:ascii="Century" w:hAnsi="Century" w:cs="FrankRuehl" w:hint="eastAsia"/>
          <w:spacing w:val="10"/>
          <w:szCs w:val="28"/>
          <w:rtl/>
        </w:rPr>
        <w:t>מקרה</w:t>
      </w:r>
      <w:r w:rsidRPr="0023307A">
        <w:rPr>
          <w:rFonts w:ascii="Century" w:hAnsi="Century" w:cs="FrankRuehl"/>
          <w:spacing w:val="10"/>
          <w:szCs w:val="28"/>
          <w:rtl/>
        </w:rPr>
        <w:t xml:space="preserve"> </w:t>
      </w:r>
      <w:r w:rsidRPr="0023307A">
        <w:rPr>
          <w:rFonts w:ascii="Century" w:hAnsi="Century" w:cs="FrankRuehl" w:hint="eastAsia"/>
          <w:spacing w:val="10"/>
          <w:szCs w:val="28"/>
          <w:rtl/>
        </w:rPr>
        <w:t>נדון</w:t>
      </w:r>
      <w:r w:rsidRPr="0023307A">
        <w:rPr>
          <w:rFonts w:ascii="Century" w:hAnsi="Century" w:cs="FrankRuehl"/>
          <w:spacing w:val="10"/>
          <w:szCs w:val="28"/>
          <w:rtl/>
        </w:rPr>
        <w:t xml:space="preserve"> </w:t>
      </w:r>
      <w:r w:rsidRPr="0023307A">
        <w:rPr>
          <w:rFonts w:ascii="Century" w:hAnsi="Century" w:cs="FrankRuehl" w:hint="eastAsia"/>
          <w:spacing w:val="10"/>
          <w:szCs w:val="28"/>
          <w:rtl/>
        </w:rPr>
        <w:t>הנאשם</w:t>
      </w:r>
      <w:r w:rsidRPr="0023307A">
        <w:rPr>
          <w:rFonts w:ascii="Century" w:hAnsi="Century" w:cs="FrankRuehl"/>
          <w:spacing w:val="10"/>
          <w:szCs w:val="28"/>
          <w:rtl/>
        </w:rPr>
        <w:t xml:space="preserve"> </w:t>
      </w:r>
      <w:r w:rsidRPr="0023307A">
        <w:rPr>
          <w:rFonts w:ascii="Century" w:hAnsi="Century" w:cs="FrankRuehl" w:hint="eastAsia"/>
          <w:spacing w:val="10"/>
          <w:szCs w:val="28"/>
          <w:rtl/>
        </w:rPr>
        <w:t>על</w:t>
      </w:r>
      <w:r w:rsidRPr="0023307A">
        <w:rPr>
          <w:rFonts w:ascii="Century" w:hAnsi="Century" w:cs="FrankRuehl"/>
          <w:spacing w:val="10"/>
          <w:szCs w:val="28"/>
          <w:rtl/>
        </w:rPr>
        <w:t xml:space="preserve"> </w:t>
      </w:r>
      <w:r w:rsidRPr="0023307A">
        <w:rPr>
          <w:rFonts w:ascii="Century" w:hAnsi="Century" w:cs="FrankRuehl" w:hint="eastAsia"/>
          <w:spacing w:val="10"/>
          <w:szCs w:val="28"/>
          <w:rtl/>
        </w:rPr>
        <w:t>ידי</w:t>
      </w:r>
      <w:r w:rsidRPr="0023307A">
        <w:rPr>
          <w:rFonts w:ascii="Century" w:hAnsi="Century" w:cs="FrankRuehl"/>
          <w:spacing w:val="10"/>
          <w:szCs w:val="28"/>
          <w:rtl/>
        </w:rPr>
        <w:t xml:space="preserve"> </w:t>
      </w:r>
      <w:r w:rsidRPr="0023307A">
        <w:rPr>
          <w:rFonts w:ascii="Century" w:hAnsi="Century" w:cs="FrankRuehl" w:hint="eastAsia"/>
          <w:spacing w:val="10"/>
          <w:szCs w:val="28"/>
          <w:rtl/>
        </w:rPr>
        <w:t>בית</w:t>
      </w:r>
      <w:r w:rsidRPr="0023307A">
        <w:rPr>
          <w:rFonts w:ascii="Century" w:hAnsi="Century" w:cs="FrankRuehl"/>
          <w:spacing w:val="10"/>
          <w:szCs w:val="28"/>
          <w:rtl/>
        </w:rPr>
        <w:t xml:space="preserve"> </w:t>
      </w:r>
      <w:r w:rsidRPr="0023307A">
        <w:rPr>
          <w:rFonts w:ascii="Century" w:hAnsi="Century" w:cs="FrankRuehl" w:hint="eastAsia"/>
          <w:spacing w:val="10"/>
          <w:szCs w:val="28"/>
          <w:rtl/>
        </w:rPr>
        <w:t>המשפט</w:t>
      </w:r>
      <w:r w:rsidRPr="0023307A">
        <w:rPr>
          <w:rFonts w:ascii="Century" w:hAnsi="Century" w:cs="FrankRuehl"/>
          <w:spacing w:val="10"/>
          <w:szCs w:val="28"/>
          <w:rtl/>
        </w:rPr>
        <w:t xml:space="preserve"> </w:t>
      </w:r>
      <w:r w:rsidRPr="0023307A">
        <w:rPr>
          <w:rFonts w:ascii="Century" w:hAnsi="Century" w:cs="FrankRuehl" w:hint="eastAsia"/>
          <w:spacing w:val="10"/>
          <w:szCs w:val="28"/>
          <w:rtl/>
        </w:rPr>
        <w:t>המחוזי</w:t>
      </w:r>
      <w:r w:rsidRPr="0023307A">
        <w:rPr>
          <w:rFonts w:ascii="Century" w:hAnsi="Century" w:cs="FrankRuehl"/>
          <w:spacing w:val="10"/>
          <w:szCs w:val="28"/>
          <w:rtl/>
        </w:rPr>
        <w:t xml:space="preserve"> </w:t>
      </w:r>
      <w:r w:rsidRPr="0023307A">
        <w:rPr>
          <w:rFonts w:ascii="Century" w:hAnsi="Century" w:cs="FrankRuehl" w:hint="eastAsia"/>
          <w:spacing w:val="10"/>
          <w:szCs w:val="28"/>
          <w:rtl/>
        </w:rPr>
        <w:t>לעונש</w:t>
      </w:r>
      <w:r w:rsidRPr="0023307A">
        <w:rPr>
          <w:rFonts w:ascii="Century" w:hAnsi="Century" w:cs="FrankRuehl"/>
          <w:spacing w:val="10"/>
          <w:szCs w:val="28"/>
          <w:rtl/>
        </w:rPr>
        <w:t xml:space="preserve"> </w:t>
      </w:r>
      <w:r w:rsidRPr="0023307A">
        <w:rPr>
          <w:rFonts w:ascii="Century" w:hAnsi="Century" w:cs="FrankRuehl" w:hint="eastAsia"/>
          <w:spacing w:val="10"/>
          <w:szCs w:val="28"/>
          <w:rtl/>
        </w:rPr>
        <w:t>של</w:t>
      </w:r>
      <w:r w:rsidRPr="0023307A">
        <w:rPr>
          <w:rFonts w:ascii="Century" w:hAnsi="Century" w:cs="FrankRuehl"/>
          <w:spacing w:val="10"/>
          <w:szCs w:val="28"/>
          <w:rtl/>
        </w:rPr>
        <w:t xml:space="preserve"> 8 </w:t>
      </w:r>
      <w:r w:rsidRPr="0023307A">
        <w:rPr>
          <w:rFonts w:ascii="Century" w:hAnsi="Century" w:cs="FrankRuehl" w:hint="eastAsia"/>
          <w:spacing w:val="10"/>
          <w:szCs w:val="28"/>
          <w:rtl/>
        </w:rPr>
        <w:t>חודשי</w:t>
      </w:r>
      <w:r w:rsidRPr="0023307A">
        <w:rPr>
          <w:rFonts w:ascii="Century" w:hAnsi="Century" w:cs="FrankRuehl"/>
          <w:spacing w:val="10"/>
          <w:szCs w:val="28"/>
          <w:rtl/>
        </w:rPr>
        <w:t xml:space="preserve"> </w:t>
      </w:r>
      <w:r w:rsidRPr="0023307A">
        <w:rPr>
          <w:rFonts w:ascii="Century" w:hAnsi="Century" w:cs="FrankRuehl" w:hint="eastAsia"/>
          <w:spacing w:val="10"/>
          <w:szCs w:val="28"/>
          <w:rtl/>
        </w:rPr>
        <w:t>מאסר</w:t>
      </w:r>
      <w:r w:rsidRPr="0023307A">
        <w:rPr>
          <w:rFonts w:ascii="Century" w:hAnsi="Century" w:cs="FrankRuehl"/>
          <w:spacing w:val="10"/>
          <w:szCs w:val="28"/>
          <w:rtl/>
        </w:rPr>
        <w:t xml:space="preserve"> </w:t>
      </w:r>
      <w:r w:rsidRPr="0023307A">
        <w:rPr>
          <w:rFonts w:ascii="Century" w:hAnsi="Century" w:cs="FrankRuehl" w:hint="eastAsia"/>
          <w:spacing w:val="10"/>
          <w:szCs w:val="28"/>
          <w:rtl/>
        </w:rPr>
        <w:t>בפועל</w:t>
      </w:r>
      <w:r w:rsidRPr="0023307A">
        <w:rPr>
          <w:rFonts w:ascii="Century" w:hAnsi="Century" w:cs="FrankRuehl"/>
          <w:spacing w:val="10"/>
          <w:szCs w:val="28"/>
          <w:rtl/>
        </w:rPr>
        <w:t xml:space="preserve">, </w:t>
      </w:r>
      <w:r w:rsidRPr="0023307A">
        <w:rPr>
          <w:rFonts w:ascii="Century" w:hAnsi="Century" w:cs="FrankRuehl" w:hint="eastAsia"/>
          <w:spacing w:val="10"/>
          <w:szCs w:val="28"/>
          <w:rtl/>
        </w:rPr>
        <w:t>בגין</w:t>
      </w:r>
      <w:r w:rsidRPr="0023307A">
        <w:rPr>
          <w:rFonts w:ascii="Century" w:hAnsi="Century" w:cs="FrankRuehl"/>
          <w:spacing w:val="10"/>
          <w:szCs w:val="28"/>
          <w:rtl/>
        </w:rPr>
        <w:t xml:space="preserve"> </w:t>
      </w:r>
      <w:r w:rsidRPr="0023307A">
        <w:rPr>
          <w:rFonts w:ascii="Century" w:hAnsi="Century" w:cs="FrankRuehl" w:hint="eastAsia"/>
          <w:spacing w:val="10"/>
          <w:szCs w:val="28"/>
          <w:rtl/>
        </w:rPr>
        <w:t>הרשעתו</w:t>
      </w:r>
      <w:r w:rsidRPr="0023307A">
        <w:rPr>
          <w:rFonts w:ascii="Century" w:hAnsi="Century" w:cs="FrankRuehl"/>
          <w:spacing w:val="10"/>
          <w:szCs w:val="28"/>
          <w:rtl/>
        </w:rPr>
        <w:t xml:space="preserve"> </w:t>
      </w:r>
      <w:r w:rsidRPr="0023307A">
        <w:rPr>
          <w:rFonts w:ascii="Garamond" w:hAnsi="Garamond" w:cs="FrankRuehl" w:hint="eastAsia"/>
          <w:spacing w:val="10"/>
          <w:szCs w:val="28"/>
          <w:rtl/>
        </w:rPr>
        <w:t>בעבירות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בנשק</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מעשה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פזיזות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ורשלנות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הפרעה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לשוטר</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במילוי</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תפקידו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והחזקת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רכוש</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החשוד</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כגנוב</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הנאשם</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קיבל</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לידיו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אקדח</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החשוד</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כגנוב</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ובו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מחסנית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מלאה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בכדורים</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בית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המשפט</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העליון</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החליט</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להמיר</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עונשו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למאסר</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בעבודות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שירות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בהתחשב</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בנסיבותיו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האישיות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המיוחדות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הוא</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היה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כבן</w:t>
      </w:r>
      <w:r w:rsidRPr="0023307A">
        <w:rPr>
          <w:rFonts w:ascii="Garamond" w:hAnsi="Garamond" w:cs="FrankRuehl"/>
          <w:spacing w:val="10"/>
          <w:szCs w:val="28"/>
          <w:rtl/>
        </w:rPr>
        <w:t xml:space="preserve"> 60, </w:t>
      </w:r>
      <w:r w:rsidRPr="0023307A">
        <w:rPr>
          <w:rFonts w:ascii="Garamond" w:hAnsi="Garamond" w:cs="FrankRuehl" w:hint="eastAsia"/>
          <w:spacing w:val="10"/>
          <w:szCs w:val="28"/>
          <w:rtl/>
        </w:rPr>
        <w:t>עברו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הפלילי</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לא</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היה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מכבי</w:t>
      </w:r>
      <w:r>
        <w:rPr>
          <w:rFonts w:ascii="Garamond" w:hAnsi="Garamond" w:cs="FrankRuehl" w:hint="cs"/>
          <w:spacing w:val="10"/>
          <w:szCs w:val="28"/>
          <w:rtl/>
        </w:rPr>
        <w:t xml:space="preserve">, </w:t>
      </w:r>
      <w:r w:rsidRPr="0023307A">
        <w:rPr>
          <w:rFonts w:ascii="Garamond" w:hAnsi="Garamond" w:cs="FrankRuehl" w:hint="eastAsia"/>
          <w:spacing w:val="10"/>
          <w:szCs w:val="28"/>
          <w:rtl/>
        </w:rPr>
        <w:t>הוא</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סבל</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מבעיות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רפואיות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ושירות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המבחן</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העריך</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כי</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מאסר</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בפועל</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לתקופה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ממושכת</w:t>
      </w:r>
      <w:r w:rsidRPr="0023307A">
        <w:rPr>
          <w:rFonts w:ascii="Garamond" w:hAnsi="Garamond" w:cs="FrankRuehl"/>
          <w:spacing w:val="10"/>
          <w:szCs w:val="28"/>
          <w:rtl/>
        </w:rPr>
        <w:t xml:space="preserve"> </w:t>
      </w:r>
      <w:r>
        <w:rPr>
          <w:rFonts w:ascii="Garamond" w:hAnsi="Garamond" w:cs="FrankRuehl" w:hint="cs"/>
          <w:spacing w:val="10"/>
          <w:szCs w:val="28"/>
          <w:rtl/>
        </w:rPr>
        <w:t>י</w:t>
      </w:r>
      <w:r w:rsidRPr="0023307A">
        <w:rPr>
          <w:rFonts w:ascii="Garamond" w:hAnsi="Garamond" w:cs="FrankRuehl" w:hint="eastAsia"/>
          <w:spacing w:val="10"/>
          <w:szCs w:val="28"/>
          <w:rtl/>
        </w:rPr>
        <w:t>פגע</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במצבו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הבריאותי</w:t>
      </w:r>
      <w:r w:rsidRPr="0023307A">
        <w:rPr>
          <w:rFonts w:ascii="Garamond" w:hAnsi="Garamond" w:cs="FrankRuehl"/>
          <w:spacing w:val="10"/>
          <w:szCs w:val="28"/>
          <w:rtl/>
        </w:rPr>
        <w:t>.</w:t>
      </w:r>
    </w:p>
    <w:p w14:paraId="6F4DC9D0" w14:textId="77777777" w:rsidR="005A180A" w:rsidRPr="0023307A" w:rsidRDefault="005A180A" w:rsidP="005A180A">
      <w:pPr>
        <w:tabs>
          <w:tab w:val="left" w:pos="720"/>
          <w:tab w:val="left" w:pos="800"/>
          <w:tab w:val="left" w:pos="8306"/>
        </w:tabs>
        <w:overflowPunct w:val="0"/>
        <w:adjustRightInd w:val="0"/>
        <w:spacing w:line="360" w:lineRule="auto"/>
        <w:ind w:left="720"/>
        <w:contextualSpacing/>
        <w:jc w:val="both"/>
        <w:rPr>
          <w:rFonts w:ascii="Garamond" w:hAnsi="Garamond" w:cs="FrankRuehl"/>
          <w:spacing w:val="10"/>
          <w:szCs w:val="28"/>
        </w:rPr>
      </w:pPr>
      <w:r w:rsidRPr="0023307A">
        <w:rPr>
          <w:rFonts w:ascii="Garamond" w:hAnsi="Garamond" w:cs="FrankRuehl" w:hint="eastAsia"/>
          <w:spacing w:val="10"/>
          <w:szCs w:val="28"/>
          <w:rtl/>
        </w:rPr>
        <w:t>בעת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אימוץ</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המלצת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שירות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המבחן</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התייחסתי</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גם</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לפגיעה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של</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העונש</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באשתו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של</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הנאשם</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ובשלושת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ילדיו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בנסיבות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חייו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ראו</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המתואר</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בעמוד</w:t>
      </w:r>
      <w:r w:rsidRPr="0023307A">
        <w:rPr>
          <w:rFonts w:ascii="Garamond" w:hAnsi="Garamond" w:cs="FrankRuehl"/>
          <w:spacing w:val="10"/>
          <w:szCs w:val="28"/>
          <w:rtl/>
        </w:rPr>
        <w:t xml:space="preserve"> 2 </w:t>
      </w:r>
      <w:r w:rsidRPr="0023307A">
        <w:rPr>
          <w:rFonts w:ascii="Garamond" w:hAnsi="Garamond" w:cs="FrankRuehl" w:hint="eastAsia"/>
          <w:spacing w:val="10"/>
          <w:szCs w:val="28"/>
          <w:rtl/>
        </w:rPr>
        <w:t>לתסקיר</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פיסקה</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לפני</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אחרונה</w:t>
      </w:r>
      <w:r w:rsidRPr="0023307A">
        <w:rPr>
          <w:rFonts w:ascii="Garamond" w:hAnsi="Garamond" w:cs="FrankRuehl"/>
          <w:spacing w:val="10"/>
          <w:szCs w:val="28"/>
          <w:rtl/>
        </w:rPr>
        <w:t>)</w:t>
      </w:r>
      <w:r>
        <w:rPr>
          <w:rFonts w:ascii="Garamond" w:hAnsi="Garamond" w:cs="FrankRuehl" w:hint="cs"/>
          <w:spacing w:val="10"/>
          <w:szCs w:val="28"/>
          <w:rtl/>
        </w:rPr>
        <w:t xml:space="preserve">, </w:t>
      </w:r>
      <w:r w:rsidRPr="0023307A">
        <w:rPr>
          <w:rFonts w:ascii="Garamond" w:hAnsi="Garamond" w:cs="FrankRuehl" w:hint="eastAsia"/>
          <w:spacing w:val="10"/>
          <w:szCs w:val="28"/>
          <w:rtl/>
        </w:rPr>
        <w:t>בנטילת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האחריות</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על</w:t>
      </w:r>
      <w:r w:rsidRPr="0023307A">
        <w:rPr>
          <w:rFonts w:ascii="Garamond" w:hAnsi="Garamond" w:cs="FrankRuehl"/>
          <w:spacing w:val="10"/>
          <w:szCs w:val="28"/>
          <w:rtl/>
        </w:rPr>
        <w:t xml:space="preserve"> </w:t>
      </w:r>
      <w:r w:rsidRPr="0023307A">
        <w:rPr>
          <w:rFonts w:ascii="Garamond" w:hAnsi="Garamond" w:cs="FrankRuehl" w:hint="eastAsia"/>
          <w:spacing w:val="10"/>
          <w:szCs w:val="28"/>
          <w:rtl/>
        </w:rPr>
        <w:t>מעשיו</w:t>
      </w:r>
      <w:r>
        <w:rPr>
          <w:rFonts w:ascii="Garamond" w:hAnsi="Garamond" w:cs="FrankRuehl" w:hint="cs"/>
          <w:spacing w:val="10"/>
          <w:szCs w:val="28"/>
          <w:rtl/>
        </w:rPr>
        <w:t>.</w:t>
      </w:r>
    </w:p>
    <w:p w14:paraId="16441771" w14:textId="77777777" w:rsidR="005A180A" w:rsidRPr="0023307A" w:rsidRDefault="005A180A" w:rsidP="005A180A">
      <w:pPr>
        <w:spacing w:line="360" w:lineRule="auto"/>
        <w:ind w:left="360" w:firstLine="360"/>
        <w:jc w:val="both"/>
        <w:rPr>
          <w:rFonts w:ascii="Arial" w:hAnsi="Arial" w:cs="FrankRuehl"/>
          <w:szCs w:val="28"/>
          <w:rtl/>
        </w:rPr>
      </w:pPr>
    </w:p>
    <w:p w14:paraId="4D440CA9" w14:textId="77777777" w:rsidR="005A180A" w:rsidRPr="0023307A" w:rsidRDefault="005A180A" w:rsidP="005A180A">
      <w:pPr>
        <w:spacing w:line="360" w:lineRule="auto"/>
        <w:ind w:left="360" w:firstLine="360"/>
        <w:jc w:val="both"/>
        <w:rPr>
          <w:rFonts w:ascii="Arial" w:hAnsi="Arial" w:cs="FrankRuehl"/>
          <w:szCs w:val="28"/>
          <w:u w:val="single"/>
        </w:rPr>
      </w:pPr>
      <w:r w:rsidRPr="0023307A">
        <w:rPr>
          <w:rFonts w:ascii="Arial" w:hAnsi="Arial" w:cs="FrankRuehl"/>
          <w:szCs w:val="28"/>
          <w:u w:val="single"/>
          <w:rtl/>
        </w:rPr>
        <w:t>סיכום</w:t>
      </w:r>
    </w:p>
    <w:p w14:paraId="46A69B97" w14:textId="77777777" w:rsidR="005A180A" w:rsidRPr="0023307A" w:rsidRDefault="005A180A" w:rsidP="005A180A">
      <w:pPr>
        <w:spacing w:line="360" w:lineRule="auto"/>
        <w:ind w:left="360" w:firstLine="360"/>
        <w:jc w:val="both"/>
        <w:rPr>
          <w:rFonts w:ascii="Arial" w:hAnsi="Arial" w:cs="FrankRuehl"/>
          <w:szCs w:val="28"/>
        </w:rPr>
      </w:pPr>
      <w:r w:rsidRPr="0023307A">
        <w:rPr>
          <w:rFonts w:ascii="Arial" w:hAnsi="Arial" w:cs="FrankRuehl"/>
          <w:szCs w:val="28"/>
          <w:rtl/>
        </w:rPr>
        <w:t>לאור האמור לעיל אני דן את הנאשם לעונשים הבאים:</w:t>
      </w:r>
    </w:p>
    <w:p w14:paraId="00ABD4CA" w14:textId="77777777" w:rsidR="005A180A" w:rsidRDefault="005A180A" w:rsidP="005A180A">
      <w:pPr>
        <w:pStyle w:val="ListParagraph"/>
        <w:numPr>
          <w:ilvl w:val="0"/>
          <w:numId w:val="2"/>
        </w:numPr>
        <w:spacing w:line="360" w:lineRule="auto"/>
        <w:jc w:val="both"/>
      </w:pPr>
      <w:r w:rsidRPr="00903D97">
        <w:rPr>
          <w:rtl/>
        </w:rPr>
        <w:t xml:space="preserve">עונש של </w:t>
      </w:r>
      <w:r w:rsidRPr="00903D97">
        <w:rPr>
          <w:u w:val="single"/>
          <w:rtl/>
        </w:rPr>
        <w:t>5</w:t>
      </w:r>
      <w:r w:rsidRPr="00903D97">
        <w:rPr>
          <w:rtl/>
        </w:rPr>
        <w:t xml:space="preserve"> חודשי מאסר בפועל בהם יישא הנאשם בדרך של ביצוע עבודות שירות לפי חוות דעת הממונה מיום</w:t>
      </w:r>
      <w:r>
        <w:rPr>
          <w:rFonts w:hint="cs"/>
          <w:rtl/>
        </w:rPr>
        <w:t xml:space="preserve"> 14.7.2016 </w:t>
      </w:r>
      <w:r w:rsidRPr="00903D97">
        <w:rPr>
          <w:rtl/>
        </w:rPr>
        <w:t xml:space="preserve">מתקופת המאסר בפועל ינוכו הימים </w:t>
      </w:r>
      <w:r>
        <w:rPr>
          <w:rFonts w:hint="cs"/>
          <w:rtl/>
        </w:rPr>
        <w:t xml:space="preserve">בהם </w:t>
      </w:r>
      <w:r w:rsidRPr="00903D97">
        <w:rPr>
          <w:rtl/>
        </w:rPr>
        <w:t>שהה במעצר, מיום 18.5.2015 ועד ליום 27.5.2015.</w:t>
      </w:r>
    </w:p>
    <w:p w14:paraId="5B0EF032" w14:textId="77777777" w:rsidR="005A180A" w:rsidRDefault="005A180A" w:rsidP="005A180A">
      <w:pPr>
        <w:spacing w:line="360" w:lineRule="auto"/>
        <w:ind w:left="720"/>
        <w:jc w:val="both"/>
        <w:rPr>
          <w:rFonts w:ascii="David" w:hAnsi="David" w:cs="FrankRuehl"/>
          <w:sz w:val="28"/>
          <w:szCs w:val="28"/>
          <w:rtl/>
        </w:rPr>
      </w:pPr>
      <w:r w:rsidRPr="0023307A">
        <w:rPr>
          <w:rFonts w:ascii="Arial" w:hAnsi="Arial" w:cs="FrankRuehl"/>
          <w:sz w:val="28"/>
          <w:szCs w:val="28"/>
          <w:rtl/>
        </w:rPr>
        <w:t>הנאשם יתייצב ל</w:t>
      </w:r>
      <w:r>
        <w:rPr>
          <w:rFonts w:ascii="Arial" w:hAnsi="Arial" w:cs="FrankRuehl" w:hint="cs"/>
          <w:sz w:val="28"/>
          <w:szCs w:val="28"/>
          <w:rtl/>
        </w:rPr>
        <w:t xml:space="preserve">צורך קליטה והצבה </w:t>
      </w:r>
      <w:r w:rsidRPr="0023307A">
        <w:rPr>
          <w:rFonts w:ascii="Arial" w:hAnsi="Arial" w:cs="FrankRuehl"/>
          <w:sz w:val="28"/>
          <w:szCs w:val="28"/>
          <w:rtl/>
        </w:rPr>
        <w:t xml:space="preserve">ביום </w:t>
      </w:r>
      <w:r>
        <w:rPr>
          <w:rFonts w:ascii="Arial" w:hAnsi="Arial" w:cs="FrankRuehl" w:hint="cs"/>
          <w:sz w:val="28"/>
          <w:szCs w:val="28"/>
          <w:rtl/>
        </w:rPr>
        <w:t>2.11.2016</w:t>
      </w:r>
      <w:r w:rsidRPr="0023307A">
        <w:rPr>
          <w:rFonts w:ascii="Arial" w:hAnsi="Arial" w:cs="FrankRuehl"/>
          <w:sz w:val="28"/>
          <w:szCs w:val="28"/>
          <w:rtl/>
        </w:rPr>
        <w:t xml:space="preserve"> שעה</w:t>
      </w:r>
      <w:r>
        <w:rPr>
          <w:rFonts w:ascii="Arial" w:hAnsi="Arial" w:cs="FrankRuehl" w:hint="cs"/>
          <w:sz w:val="28"/>
          <w:szCs w:val="28"/>
          <w:rtl/>
        </w:rPr>
        <w:t xml:space="preserve"> 8:00, ביחידת עבודות השירות, </w:t>
      </w:r>
      <w:r w:rsidRPr="0023307A">
        <w:rPr>
          <w:rFonts w:ascii="David" w:hAnsi="David" w:cs="FrankRuehl" w:hint="eastAsia"/>
          <w:sz w:val="28"/>
          <w:szCs w:val="28"/>
          <w:rtl/>
        </w:rPr>
        <w:t>מפקדת</w:t>
      </w:r>
      <w:r w:rsidRPr="0023307A">
        <w:rPr>
          <w:rFonts w:ascii="David" w:hAnsi="David" w:cs="FrankRuehl"/>
          <w:sz w:val="28"/>
          <w:szCs w:val="28"/>
          <w:rtl/>
        </w:rPr>
        <w:t xml:space="preserve"> </w:t>
      </w:r>
      <w:r w:rsidRPr="0023307A">
        <w:rPr>
          <w:rFonts w:ascii="David" w:hAnsi="David" w:cs="FrankRuehl" w:hint="eastAsia"/>
          <w:sz w:val="28"/>
          <w:szCs w:val="28"/>
          <w:rtl/>
        </w:rPr>
        <w:t>מחוז</w:t>
      </w:r>
      <w:r w:rsidRPr="0023307A">
        <w:rPr>
          <w:rFonts w:ascii="David" w:hAnsi="David" w:cs="FrankRuehl"/>
          <w:sz w:val="28"/>
          <w:szCs w:val="28"/>
          <w:rtl/>
        </w:rPr>
        <w:t xml:space="preserve"> </w:t>
      </w:r>
      <w:r w:rsidRPr="0023307A">
        <w:rPr>
          <w:rFonts w:ascii="David" w:hAnsi="David" w:cs="FrankRuehl" w:hint="eastAsia"/>
          <w:sz w:val="28"/>
          <w:szCs w:val="28"/>
          <w:rtl/>
        </w:rPr>
        <w:t>צפון</w:t>
      </w:r>
      <w:r>
        <w:rPr>
          <w:rFonts w:ascii="David" w:hAnsi="David" w:cs="FrankRuehl" w:hint="cs"/>
          <w:sz w:val="28"/>
          <w:szCs w:val="28"/>
          <w:rtl/>
        </w:rPr>
        <w:t xml:space="preserve">,  </w:t>
      </w:r>
      <w:r w:rsidRPr="0023307A">
        <w:rPr>
          <w:rFonts w:ascii="David" w:hAnsi="David" w:cs="FrankRuehl" w:hint="eastAsia"/>
          <w:sz w:val="28"/>
          <w:szCs w:val="28"/>
          <w:rtl/>
        </w:rPr>
        <w:t>המצוי</w:t>
      </w:r>
      <w:r>
        <w:rPr>
          <w:rFonts w:ascii="David" w:hAnsi="David" w:cs="FrankRuehl" w:hint="cs"/>
          <w:sz w:val="28"/>
          <w:szCs w:val="28"/>
          <w:rtl/>
        </w:rPr>
        <w:t>ה</w:t>
      </w:r>
      <w:r w:rsidRPr="0023307A">
        <w:rPr>
          <w:rFonts w:ascii="David" w:hAnsi="David" w:cs="FrankRuehl"/>
          <w:sz w:val="28"/>
          <w:szCs w:val="28"/>
          <w:rtl/>
        </w:rPr>
        <w:t xml:space="preserve"> </w:t>
      </w:r>
      <w:r w:rsidRPr="0023307A">
        <w:rPr>
          <w:rFonts w:ascii="David" w:hAnsi="David" w:cs="FrankRuehl" w:hint="eastAsia"/>
          <w:sz w:val="28"/>
          <w:szCs w:val="28"/>
          <w:rtl/>
        </w:rPr>
        <w:t>במתחם</w:t>
      </w:r>
      <w:r w:rsidRPr="0023307A">
        <w:rPr>
          <w:rFonts w:ascii="David" w:hAnsi="David" w:cs="FrankRuehl"/>
          <w:sz w:val="28"/>
          <w:szCs w:val="28"/>
          <w:rtl/>
        </w:rPr>
        <w:t xml:space="preserve"> </w:t>
      </w:r>
      <w:r w:rsidRPr="0023307A">
        <w:rPr>
          <w:rFonts w:ascii="David" w:hAnsi="David" w:cs="FrankRuehl" w:hint="eastAsia"/>
          <w:sz w:val="28"/>
          <w:szCs w:val="28"/>
          <w:rtl/>
        </w:rPr>
        <w:t>תחנת</w:t>
      </w:r>
      <w:r w:rsidRPr="0023307A">
        <w:rPr>
          <w:rFonts w:ascii="David" w:hAnsi="David" w:cs="FrankRuehl"/>
          <w:sz w:val="28"/>
          <w:szCs w:val="28"/>
          <w:rtl/>
        </w:rPr>
        <w:t xml:space="preserve"> </w:t>
      </w:r>
      <w:r w:rsidRPr="0023307A">
        <w:rPr>
          <w:rFonts w:ascii="David" w:hAnsi="David" w:cs="FrankRuehl" w:hint="eastAsia"/>
          <w:sz w:val="28"/>
          <w:szCs w:val="28"/>
          <w:rtl/>
        </w:rPr>
        <w:t>משטרת</w:t>
      </w:r>
      <w:r w:rsidRPr="0023307A">
        <w:rPr>
          <w:rFonts w:ascii="David" w:hAnsi="David" w:cs="FrankRuehl"/>
          <w:sz w:val="28"/>
          <w:szCs w:val="28"/>
          <w:rtl/>
        </w:rPr>
        <w:t xml:space="preserve"> </w:t>
      </w:r>
      <w:r w:rsidRPr="0023307A">
        <w:rPr>
          <w:rFonts w:ascii="David" w:hAnsi="David" w:cs="FrankRuehl" w:hint="eastAsia"/>
          <w:sz w:val="28"/>
          <w:szCs w:val="28"/>
          <w:rtl/>
        </w:rPr>
        <w:t>טבריה</w:t>
      </w:r>
      <w:r w:rsidRPr="0023307A">
        <w:rPr>
          <w:rFonts w:ascii="David" w:hAnsi="David" w:cs="FrankRuehl"/>
          <w:sz w:val="28"/>
          <w:szCs w:val="28"/>
          <w:rtl/>
        </w:rPr>
        <w:t xml:space="preserve"> </w:t>
      </w:r>
      <w:r w:rsidRPr="0023307A">
        <w:rPr>
          <w:rFonts w:ascii="David" w:hAnsi="David" w:cs="FrankRuehl" w:hint="eastAsia"/>
          <w:sz w:val="28"/>
          <w:szCs w:val="28"/>
          <w:rtl/>
        </w:rPr>
        <w:t>בכתובת</w:t>
      </w:r>
      <w:r w:rsidRPr="0023307A">
        <w:rPr>
          <w:rFonts w:ascii="David" w:hAnsi="David" w:cs="FrankRuehl"/>
          <w:sz w:val="28"/>
          <w:szCs w:val="28"/>
          <w:rtl/>
        </w:rPr>
        <w:t>:</w:t>
      </w:r>
      <w:r>
        <w:rPr>
          <w:rFonts w:ascii="David" w:hAnsi="David" w:cs="FrankRuehl" w:hint="cs"/>
          <w:sz w:val="28"/>
          <w:szCs w:val="28"/>
          <w:rtl/>
        </w:rPr>
        <w:t xml:space="preserve"> </w:t>
      </w:r>
      <w:r w:rsidRPr="0023307A">
        <w:rPr>
          <w:rFonts w:ascii="David" w:hAnsi="David" w:cs="FrankRuehl" w:hint="eastAsia"/>
          <w:sz w:val="28"/>
          <w:szCs w:val="28"/>
          <w:rtl/>
        </w:rPr>
        <w:t>דרך</w:t>
      </w:r>
      <w:r w:rsidRPr="0023307A">
        <w:rPr>
          <w:rFonts w:ascii="David" w:hAnsi="David" w:cs="FrankRuehl"/>
          <w:sz w:val="28"/>
          <w:szCs w:val="28"/>
          <w:rtl/>
        </w:rPr>
        <w:t xml:space="preserve"> </w:t>
      </w:r>
      <w:r w:rsidRPr="0023307A">
        <w:rPr>
          <w:rFonts w:ascii="David" w:hAnsi="David" w:cs="FrankRuehl" w:hint="eastAsia"/>
          <w:sz w:val="28"/>
          <w:szCs w:val="28"/>
          <w:rtl/>
        </w:rPr>
        <w:t>הציונות</w:t>
      </w:r>
      <w:r w:rsidRPr="0023307A">
        <w:rPr>
          <w:rFonts w:ascii="David" w:hAnsi="David" w:cs="FrankRuehl"/>
          <w:sz w:val="28"/>
          <w:szCs w:val="28"/>
          <w:rtl/>
        </w:rPr>
        <w:t xml:space="preserve"> 14 </w:t>
      </w:r>
      <w:r w:rsidRPr="0023307A">
        <w:rPr>
          <w:rFonts w:ascii="David" w:hAnsi="David" w:cs="FrankRuehl" w:hint="eastAsia"/>
          <w:sz w:val="28"/>
          <w:szCs w:val="28"/>
          <w:rtl/>
        </w:rPr>
        <w:t>טבריה</w:t>
      </w:r>
      <w:r w:rsidRPr="0023307A">
        <w:rPr>
          <w:rFonts w:ascii="David" w:hAnsi="David" w:cs="FrankRuehl"/>
          <w:sz w:val="28"/>
          <w:szCs w:val="28"/>
          <w:rtl/>
        </w:rPr>
        <w:t>.</w:t>
      </w:r>
      <w:r>
        <w:rPr>
          <w:rFonts w:ascii="David" w:hAnsi="David" w:cs="FrankRuehl" w:hint="cs"/>
          <w:sz w:val="28"/>
          <w:szCs w:val="28"/>
          <w:rtl/>
        </w:rPr>
        <w:t xml:space="preserve"> </w:t>
      </w:r>
      <w:r w:rsidRPr="0023307A">
        <w:rPr>
          <w:rFonts w:ascii="David" w:hAnsi="David" w:cs="FrankRuehl"/>
          <w:sz w:val="28"/>
          <w:szCs w:val="28"/>
          <w:rtl/>
        </w:rPr>
        <w:t>04-6728405, 04-6728421, 08-9775099</w:t>
      </w:r>
      <w:r>
        <w:rPr>
          <w:rFonts w:ascii="David" w:hAnsi="David" w:cs="FrankRuehl" w:hint="cs"/>
          <w:sz w:val="28"/>
          <w:szCs w:val="28"/>
          <w:rtl/>
        </w:rPr>
        <w:t xml:space="preserve">. </w:t>
      </w:r>
    </w:p>
    <w:p w14:paraId="67218B73" w14:textId="77777777" w:rsidR="005A180A" w:rsidRPr="00903D97" w:rsidRDefault="005A180A" w:rsidP="005A180A">
      <w:pPr>
        <w:spacing w:line="360" w:lineRule="auto"/>
        <w:ind w:left="720"/>
        <w:jc w:val="both"/>
        <w:rPr>
          <w:rFonts w:ascii="David" w:hAnsi="David" w:cs="FrankRuehl"/>
          <w:sz w:val="28"/>
          <w:szCs w:val="28"/>
          <w:rtl/>
        </w:rPr>
      </w:pPr>
      <w:r>
        <w:rPr>
          <w:rFonts w:ascii="David" w:hAnsi="David" w:cs="FrankRuehl" w:hint="cs"/>
          <w:sz w:val="28"/>
          <w:szCs w:val="28"/>
          <w:rtl/>
        </w:rPr>
        <w:t>העבודות יבוצעו במועצה דתית אור עקיבא ברחוב גלפור. הבהרתי לנאשם כי מדובר בתנאי העסקה קפדניים וכל חריגה מכללים אלו יש בה כדי להפסיק את עבודות השירות ונשיאה ביתרת העונש במאסר בפועל.</w:t>
      </w:r>
    </w:p>
    <w:p w14:paraId="0CEFA58E" w14:textId="77777777" w:rsidR="005A180A" w:rsidRPr="00903D97" w:rsidRDefault="005A180A" w:rsidP="005A180A">
      <w:pPr>
        <w:pStyle w:val="ListParagraph"/>
        <w:spacing w:line="360" w:lineRule="auto"/>
        <w:jc w:val="both"/>
      </w:pPr>
    </w:p>
    <w:p w14:paraId="60AEE5D7" w14:textId="77777777" w:rsidR="005A180A" w:rsidRPr="00903D97" w:rsidRDefault="005A180A" w:rsidP="005A180A">
      <w:pPr>
        <w:pStyle w:val="ListParagraph"/>
        <w:numPr>
          <w:ilvl w:val="0"/>
          <w:numId w:val="2"/>
        </w:numPr>
        <w:spacing w:line="360" w:lineRule="auto"/>
        <w:jc w:val="both"/>
      </w:pPr>
      <w:r w:rsidRPr="00903D97">
        <w:rPr>
          <w:rtl/>
        </w:rPr>
        <w:t xml:space="preserve">עונש של </w:t>
      </w:r>
      <w:r>
        <w:rPr>
          <w:rFonts w:hint="cs"/>
          <w:u w:val="single"/>
          <w:rtl/>
        </w:rPr>
        <w:t>4</w:t>
      </w:r>
      <w:r>
        <w:rPr>
          <w:rFonts w:hint="cs"/>
          <w:rtl/>
        </w:rPr>
        <w:t xml:space="preserve"> </w:t>
      </w:r>
      <w:r w:rsidRPr="00903D97">
        <w:rPr>
          <w:rtl/>
        </w:rPr>
        <w:t>חודשי מאסר על תנאי, הנאשם לא י</w:t>
      </w:r>
      <w:r>
        <w:rPr>
          <w:rFonts w:hint="cs"/>
          <w:rtl/>
        </w:rPr>
        <w:t>י</w:t>
      </w:r>
      <w:r w:rsidRPr="00903D97">
        <w:rPr>
          <w:rtl/>
        </w:rPr>
        <w:t xml:space="preserve">שא את עונש המאסר על  תנאי </w:t>
      </w:r>
      <w:r w:rsidRPr="00903D97">
        <w:rPr>
          <w:rFonts w:cs="Times New Roman"/>
          <w:sz w:val="26"/>
          <w:szCs w:val="26"/>
          <w:rtl/>
        </w:rPr>
        <w:t xml:space="preserve">אלא אם יעבור תוך שלוש שנים עבירה בנשק ויורשע בשל עבירה כזאת תוך תקופת התנאי או לאחריה. </w:t>
      </w:r>
    </w:p>
    <w:p w14:paraId="30B45E38" w14:textId="77777777" w:rsidR="005A180A" w:rsidRDefault="005A180A" w:rsidP="005A180A">
      <w:pPr>
        <w:spacing w:line="360" w:lineRule="auto"/>
        <w:ind w:left="360"/>
        <w:jc w:val="both"/>
        <w:rPr>
          <w:rFonts w:ascii="David" w:hAnsi="David"/>
          <w:rtl/>
        </w:rPr>
      </w:pPr>
    </w:p>
    <w:p w14:paraId="128F6084" w14:textId="77777777" w:rsidR="005A180A" w:rsidRDefault="005A180A" w:rsidP="005A180A">
      <w:pPr>
        <w:pStyle w:val="ListParagraph"/>
        <w:numPr>
          <w:ilvl w:val="0"/>
          <w:numId w:val="2"/>
        </w:numPr>
        <w:spacing w:line="360" w:lineRule="auto"/>
        <w:jc w:val="both"/>
        <w:rPr>
          <w:rFonts w:ascii="David" w:hAnsi="David"/>
          <w:szCs w:val="24"/>
        </w:rPr>
      </w:pPr>
      <w:r w:rsidRPr="00903D97">
        <w:rPr>
          <w:rFonts w:ascii="David" w:hAnsi="David" w:hint="cs"/>
          <w:rtl/>
        </w:rPr>
        <w:t xml:space="preserve">הנאשם ישלם קנס בסכום של </w:t>
      </w:r>
      <w:r>
        <w:rPr>
          <w:rFonts w:ascii="David" w:hAnsi="David" w:hint="cs"/>
          <w:u w:val="single"/>
          <w:rtl/>
        </w:rPr>
        <w:t>7</w:t>
      </w:r>
      <w:r w:rsidRPr="00903D97">
        <w:rPr>
          <w:rFonts w:ascii="David" w:hAnsi="David" w:hint="cs"/>
          <w:u w:val="single"/>
          <w:rtl/>
        </w:rPr>
        <w:t>,000</w:t>
      </w:r>
      <w:r w:rsidRPr="00903D97">
        <w:rPr>
          <w:rFonts w:ascii="David" w:hAnsi="David" w:hint="cs"/>
          <w:rtl/>
        </w:rPr>
        <w:t xml:space="preserve"> ש"ח או </w:t>
      </w:r>
      <w:r>
        <w:rPr>
          <w:rFonts w:ascii="David" w:hAnsi="David" w:hint="cs"/>
          <w:rtl/>
        </w:rPr>
        <w:t>6</w:t>
      </w:r>
      <w:r w:rsidRPr="00903D97">
        <w:rPr>
          <w:rFonts w:ascii="David" w:hAnsi="David" w:hint="cs"/>
          <w:rtl/>
        </w:rPr>
        <w:t xml:space="preserve"> חודשי מאסר תמורתו, הקנס ישולם ב-</w:t>
      </w:r>
      <w:r>
        <w:rPr>
          <w:rFonts w:ascii="David" w:hAnsi="David" w:hint="cs"/>
          <w:rtl/>
        </w:rPr>
        <w:t>5</w:t>
      </w:r>
      <w:r w:rsidRPr="00903D97">
        <w:rPr>
          <w:rFonts w:ascii="David" w:hAnsi="David" w:hint="cs"/>
          <w:rtl/>
        </w:rPr>
        <w:t xml:space="preserve"> תשלומים שווים, החל מיום 1.6.2017 ובכל ראשון לחודש לאחר מכן, אי תשלום אחד התשלומים במועד יעמיד את יתרת הקנס לפירעון מידי.</w:t>
      </w:r>
    </w:p>
    <w:p w14:paraId="21765716" w14:textId="77777777" w:rsidR="005A180A" w:rsidRPr="00903D97" w:rsidRDefault="005A180A" w:rsidP="005A180A">
      <w:pPr>
        <w:pStyle w:val="ListParagraph"/>
        <w:rPr>
          <w:rFonts w:ascii="David" w:hAnsi="David"/>
          <w:szCs w:val="24"/>
          <w:rtl/>
        </w:rPr>
      </w:pPr>
    </w:p>
    <w:p w14:paraId="53F7A422" w14:textId="77777777" w:rsidR="005A180A" w:rsidRDefault="005A180A" w:rsidP="005A180A">
      <w:pPr>
        <w:pStyle w:val="ListParagraph"/>
        <w:numPr>
          <w:ilvl w:val="0"/>
          <w:numId w:val="2"/>
        </w:numPr>
        <w:spacing w:line="360" w:lineRule="auto"/>
        <w:jc w:val="both"/>
      </w:pPr>
      <w:r w:rsidRPr="00903D97">
        <w:rPr>
          <w:rtl/>
        </w:rPr>
        <w:t xml:space="preserve">הנני מעמיד את הנאשם למבחן על פי </w:t>
      </w:r>
      <w:hyperlink r:id="rId31" w:history="1">
        <w:r w:rsidR="00C256BA" w:rsidRPr="00C256BA">
          <w:rPr>
            <w:color w:val="0000FF"/>
            <w:u w:val="single"/>
            <w:rtl/>
          </w:rPr>
          <w:t>סעיף 1(ב)</w:t>
        </w:r>
      </w:hyperlink>
      <w:r w:rsidRPr="00903D97">
        <w:rPr>
          <w:rtl/>
        </w:rPr>
        <w:t xml:space="preserve"> </w:t>
      </w:r>
      <w:r w:rsidRPr="00903D97">
        <w:rPr>
          <w:rFonts w:cs="Miriam"/>
          <w:szCs w:val="24"/>
          <w:rtl/>
        </w:rPr>
        <w:t>ל</w:t>
      </w:r>
      <w:hyperlink r:id="rId32" w:history="1">
        <w:r w:rsidR="007A343C" w:rsidRPr="007A343C">
          <w:rPr>
            <w:rFonts w:cs="Miriam"/>
            <w:color w:val="0000FF"/>
            <w:szCs w:val="24"/>
            <w:u w:val="single"/>
            <w:rtl/>
          </w:rPr>
          <w:t>פקודת המבחן</w:t>
        </w:r>
      </w:hyperlink>
      <w:r w:rsidRPr="00903D97">
        <w:rPr>
          <w:rFonts w:cs="Miriam"/>
          <w:szCs w:val="24"/>
          <w:rtl/>
        </w:rPr>
        <w:t xml:space="preserve"> [נוסח חדש], </w:t>
      </w:r>
      <w:r w:rsidRPr="000A2A65">
        <w:rPr>
          <w:rFonts w:cs="Miriam"/>
          <w:szCs w:val="24"/>
          <w:rtl/>
        </w:rPr>
        <w:t>תשכ"ט</w:t>
      </w:r>
      <w:r w:rsidRPr="00903D97">
        <w:rPr>
          <w:rtl/>
        </w:rPr>
        <w:t xml:space="preserve">-1969 למשך </w:t>
      </w:r>
      <w:r w:rsidRPr="00903D97">
        <w:rPr>
          <w:u w:val="single"/>
          <w:rtl/>
        </w:rPr>
        <w:t>12</w:t>
      </w:r>
      <w:r w:rsidRPr="00903D97">
        <w:rPr>
          <w:rtl/>
        </w:rPr>
        <w:t xml:space="preserve"> חודש מהיום. בתקופת המבחן יעמוד הנאשם לפיקוחו של שירות המבחן וישתף פעולה לשם מימוש התוכניות והמטרות הט</w:t>
      </w:r>
      <w:r>
        <w:rPr>
          <w:rFonts w:hint="cs"/>
          <w:rtl/>
        </w:rPr>
        <w:t>י</w:t>
      </w:r>
      <w:r w:rsidRPr="00903D97">
        <w:rPr>
          <w:rtl/>
        </w:rPr>
        <w:t>פוליות שייקבעו לגביו ע"י שירות המבחן.</w:t>
      </w:r>
    </w:p>
    <w:p w14:paraId="5E608E95" w14:textId="77777777" w:rsidR="005A180A" w:rsidRDefault="005A180A" w:rsidP="005A180A">
      <w:pPr>
        <w:pStyle w:val="ListParagraph"/>
        <w:rPr>
          <w:rtl/>
        </w:rPr>
      </w:pPr>
    </w:p>
    <w:p w14:paraId="394AC8FD" w14:textId="77777777" w:rsidR="005A180A" w:rsidRDefault="005A180A" w:rsidP="005A180A">
      <w:pPr>
        <w:pStyle w:val="ListParagraph"/>
        <w:spacing w:line="360" w:lineRule="auto"/>
        <w:jc w:val="both"/>
      </w:pPr>
    </w:p>
    <w:p w14:paraId="050D6A1B" w14:textId="77777777" w:rsidR="005A180A" w:rsidRPr="00903D97" w:rsidRDefault="005A180A" w:rsidP="005A180A">
      <w:pPr>
        <w:spacing w:line="360" w:lineRule="auto"/>
        <w:ind w:left="720"/>
        <w:jc w:val="both"/>
        <w:rPr>
          <w:rFonts w:cs="FrankRuehl"/>
          <w:sz w:val="28"/>
          <w:szCs w:val="28"/>
        </w:rPr>
      </w:pPr>
      <w:r w:rsidRPr="00903D97">
        <w:rPr>
          <w:rFonts w:cs="FrankRuehl"/>
          <w:sz w:val="28"/>
          <w:szCs w:val="28"/>
          <w:rtl/>
        </w:rPr>
        <w:t xml:space="preserve">לפני מתן צו המבחן הסברתי לנאשם את משמעותו של צו המבחן והזהרתי אותו שאם לא ימלא אחרי הצו מכל בחינה שהיא או יעבור עבירה נוספת יהיה צפוי לעונש  על העבירה שבגללה ניתן הצו והוא הביע את נכונותו למלא אחר הוראות הצו. </w:t>
      </w:r>
    </w:p>
    <w:p w14:paraId="6EAC3944" w14:textId="77777777" w:rsidR="005A180A" w:rsidRDefault="005A180A" w:rsidP="005A180A">
      <w:pPr>
        <w:spacing w:line="360" w:lineRule="auto"/>
        <w:ind w:left="360" w:firstLine="360"/>
        <w:jc w:val="both"/>
        <w:rPr>
          <w:rFonts w:ascii="David" w:hAnsi="David"/>
          <w:rtl/>
        </w:rPr>
      </w:pPr>
    </w:p>
    <w:p w14:paraId="601DCD07" w14:textId="77777777" w:rsidR="005A180A" w:rsidRPr="00286E49" w:rsidRDefault="005A180A" w:rsidP="005A180A">
      <w:pPr>
        <w:spacing w:line="360" w:lineRule="auto"/>
        <w:ind w:left="360" w:firstLine="360"/>
        <w:jc w:val="both"/>
        <w:rPr>
          <w:rFonts w:ascii="David" w:hAnsi="David" w:cs="FrankRuehl"/>
          <w:sz w:val="28"/>
          <w:szCs w:val="28"/>
          <w:u w:val="single"/>
          <w:rtl/>
        </w:rPr>
      </w:pPr>
      <w:r w:rsidRPr="00286E49">
        <w:rPr>
          <w:rFonts w:ascii="David" w:hAnsi="David" w:cs="FrankRuehl" w:hint="cs"/>
          <w:sz w:val="28"/>
          <w:szCs w:val="28"/>
          <w:u w:val="single"/>
          <w:rtl/>
        </w:rPr>
        <w:t>המזכירות תשלח העתק מגזר הדין לשירות המבחן ולממונה על עבודות השירות.</w:t>
      </w:r>
    </w:p>
    <w:p w14:paraId="724F71F6" w14:textId="77777777" w:rsidR="005A180A" w:rsidRPr="00B17540" w:rsidRDefault="005A180A" w:rsidP="005A180A">
      <w:pPr>
        <w:spacing w:line="360" w:lineRule="auto"/>
        <w:ind w:left="360" w:firstLine="360"/>
        <w:jc w:val="both"/>
        <w:rPr>
          <w:rFonts w:ascii="David" w:hAnsi="David" w:cs="FrankRuehl"/>
          <w:sz w:val="28"/>
          <w:szCs w:val="28"/>
          <w:rtl/>
        </w:rPr>
      </w:pPr>
    </w:p>
    <w:p w14:paraId="6CD3E433" w14:textId="77777777" w:rsidR="005A180A" w:rsidRPr="00286E49" w:rsidRDefault="005A180A" w:rsidP="005A180A">
      <w:pPr>
        <w:spacing w:line="360" w:lineRule="auto"/>
        <w:ind w:left="720"/>
        <w:jc w:val="both"/>
        <w:rPr>
          <w:rFonts w:ascii="Arial" w:hAnsi="Arial" w:cs="FrankRuehl"/>
          <w:szCs w:val="28"/>
          <w:u w:val="single"/>
        </w:rPr>
      </w:pPr>
      <w:r w:rsidRPr="00286E49">
        <w:rPr>
          <w:rFonts w:ascii="Arial" w:hAnsi="Arial" w:cs="FrankRuehl"/>
          <w:szCs w:val="28"/>
          <w:u w:val="single"/>
          <w:rtl/>
        </w:rPr>
        <w:t>זכות ערעור לבית המשפט העליון תוך 45 יום.</w:t>
      </w:r>
    </w:p>
    <w:p w14:paraId="17E65FDB" w14:textId="77777777" w:rsidR="005A180A" w:rsidRPr="0023307A" w:rsidRDefault="005A180A" w:rsidP="005A180A">
      <w:pPr>
        <w:spacing w:line="360" w:lineRule="auto"/>
        <w:ind w:left="1440" w:hanging="720"/>
        <w:jc w:val="both"/>
        <w:rPr>
          <w:rFonts w:ascii="Arial" w:hAnsi="Arial"/>
          <w:rtl/>
        </w:rPr>
      </w:pPr>
    </w:p>
    <w:p w14:paraId="7BF81A9D" w14:textId="77777777" w:rsidR="005A180A" w:rsidRPr="00B05847" w:rsidRDefault="005A180A" w:rsidP="005A180A">
      <w:pPr>
        <w:spacing w:line="360" w:lineRule="auto"/>
        <w:rPr>
          <w:rtl/>
        </w:rPr>
      </w:pPr>
    </w:p>
    <w:p w14:paraId="7821F2DE" w14:textId="77777777" w:rsidR="005A180A" w:rsidRPr="00B05847" w:rsidRDefault="005A180A" w:rsidP="005A180A">
      <w:pPr>
        <w:rPr>
          <w:rtl/>
        </w:rPr>
      </w:pPr>
    </w:p>
    <w:p w14:paraId="496F15F9" w14:textId="77777777" w:rsidR="005A180A" w:rsidRPr="00B05847" w:rsidRDefault="005A180A" w:rsidP="005A180A">
      <w:pPr>
        <w:rPr>
          <w:rtl/>
        </w:rPr>
      </w:pPr>
    </w:p>
    <w:p w14:paraId="45AADDE1" w14:textId="77777777" w:rsidR="005A180A" w:rsidRPr="00B05847" w:rsidRDefault="005A180A" w:rsidP="005A180A">
      <w:pPr>
        <w:rPr>
          <w:rtl/>
        </w:rPr>
      </w:pPr>
    </w:p>
    <w:p w14:paraId="470ED435" w14:textId="77777777" w:rsidR="005A180A" w:rsidRPr="00B05847" w:rsidRDefault="005A180A" w:rsidP="005A180A">
      <w:pPr>
        <w:rPr>
          <w:rtl/>
        </w:rPr>
      </w:pPr>
    </w:p>
    <w:p w14:paraId="1EEFDC6F" w14:textId="77777777" w:rsidR="005A180A" w:rsidRDefault="007A343C" w:rsidP="005A180A">
      <w:pPr>
        <w:spacing w:line="360" w:lineRule="auto"/>
        <w:jc w:val="both"/>
        <w:rPr>
          <w:rFonts w:ascii="Arial" w:hAnsi="Arial"/>
        </w:rPr>
      </w:pPr>
      <w:r w:rsidRPr="007A343C">
        <w:rPr>
          <w:rFonts w:ascii="Arial" w:hAnsi="Arial"/>
          <w:color w:val="FFFFFF"/>
          <w:sz w:val="2"/>
          <w:szCs w:val="2"/>
          <w:rtl/>
        </w:rPr>
        <w:t>5129371</w:t>
      </w:r>
      <w:r>
        <w:rPr>
          <w:rFonts w:ascii="Arial" w:hAnsi="Arial"/>
          <w:rtl/>
        </w:rPr>
        <w:t xml:space="preserve">ניתן היום,  כ"ח אב תשע"ו, 01 ספטמבר 2016, בנוכחות ב"כ המאשימה עו"ד סרי, הסנגור עו"ד </w:t>
      </w:r>
      <w:r w:rsidR="005A180A">
        <w:rPr>
          <w:rFonts w:ascii="Arial" w:hAnsi="Arial" w:hint="cs"/>
          <w:rtl/>
        </w:rPr>
        <w:t>בויראת והנאשם בעצמו.</w:t>
      </w:r>
    </w:p>
    <w:p w14:paraId="72E8465E" w14:textId="77777777" w:rsidR="005A180A" w:rsidRPr="007A343C" w:rsidRDefault="007A343C" w:rsidP="005A180A">
      <w:pPr>
        <w:rPr>
          <w:rFonts w:cs="FrankRuehl"/>
          <w:color w:val="FFFFFF"/>
          <w:sz w:val="2"/>
          <w:szCs w:val="2"/>
          <w:rtl/>
        </w:rPr>
      </w:pPr>
      <w:r w:rsidRPr="007A343C">
        <w:rPr>
          <w:rFonts w:cs="FrankRuehl"/>
          <w:color w:val="FFFFFF"/>
          <w:sz w:val="2"/>
          <w:szCs w:val="2"/>
          <w:rtl/>
        </w:rPr>
        <w:t>54678313</w:t>
      </w:r>
    </w:p>
    <w:p w14:paraId="53E07F41" w14:textId="77777777" w:rsidR="005A180A" w:rsidRDefault="005A180A" w:rsidP="005A180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7ECB3C" w14:textId="77777777" w:rsidR="005A180A" w:rsidRDefault="005A180A" w:rsidP="005A180A">
      <w:pPr>
        <w:jc w:val="center"/>
        <w:rPr>
          <w:rFonts w:ascii="Arial" w:hAnsi="Arial" w:cs="FrankRuehl"/>
          <w:sz w:val="28"/>
          <w:szCs w:val="28"/>
          <w:rtl/>
        </w:rPr>
      </w:pPr>
    </w:p>
    <w:p w14:paraId="2947A8D8" w14:textId="77777777" w:rsidR="005A180A" w:rsidRDefault="005A180A" w:rsidP="005A180A">
      <w:pPr>
        <w:rPr>
          <w:rFonts w:cs="FrankRuehl"/>
          <w:sz w:val="28"/>
          <w:szCs w:val="28"/>
          <w:rtl/>
        </w:rPr>
      </w:pPr>
    </w:p>
    <w:p w14:paraId="3D253D76" w14:textId="77777777" w:rsidR="005A180A" w:rsidRDefault="005A180A" w:rsidP="005A180A">
      <w:pPr>
        <w:pStyle w:val="a3"/>
        <w:jc w:val="center"/>
        <w:rPr>
          <w:rtl/>
        </w:rPr>
      </w:pPr>
    </w:p>
    <w:p w14:paraId="58B3AD49" w14:textId="77777777" w:rsidR="007A343C" w:rsidRPr="007A343C" w:rsidRDefault="007A343C" w:rsidP="007A343C">
      <w:pPr>
        <w:keepNext/>
        <w:rPr>
          <w:rFonts w:ascii="David" w:hAnsi="David"/>
          <w:color w:val="000000"/>
          <w:sz w:val="22"/>
          <w:szCs w:val="22"/>
          <w:rtl/>
        </w:rPr>
      </w:pPr>
    </w:p>
    <w:p w14:paraId="000BA60F" w14:textId="77777777" w:rsidR="007A343C" w:rsidRPr="007A343C" w:rsidRDefault="007A343C" w:rsidP="007A343C">
      <w:pPr>
        <w:keepNext/>
        <w:rPr>
          <w:rFonts w:ascii="David" w:hAnsi="David"/>
          <w:color w:val="000000"/>
          <w:sz w:val="22"/>
          <w:szCs w:val="22"/>
          <w:rtl/>
        </w:rPr>
      </w:pPr>
      <w:r w:rsidRPr="007A343C">
        <w:rPr>
          <w:rFonts w:ascii="David" w:hAnsi="David"/>
          <w:color w:val="000000"/>
          <w:sz w:val="22"/>
          <w:szCs w:val="22"/>
          <w:rtl/>
        </w:rPr>
        <w:t>אברהם אליקים 54678313</w:t>
      </w:r>
    </w:p>
    <w:p w14:paraId="59EE4D70" w14:textId="77777777" w:rsidR="007A343C" w:rsidRDefault="007A343C" w:rsidP="007A343C">
      <w:r w:rsidRPr="007A343C">
        <w:rPr>
          <w:color w:val="000000"/>
          <w:rtl/>
        </w:rPr>
        <w:t>נוסח מסמך זה כפוף לשינויי ניסוח ועריכה</w:t>
      </w:r>
    </w:p>
    <w:p w14:paraId="261DA02D" w14:textId="77777777" w:rsidR="007A343C" w:rsidRDefault="007A343C" w:rsidP="007A343C">
      <w:pPr>
        <w:rPr>
          <w:rtl/>
        </w:rPr>
      </w:pPr>
    </w:p>
    <w:p w14:paraId="5996A155" w14:textId="77777777" w:rsidR="007A343C" w:rsidRDefault="007A343C" w:rsidP="007A343C">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D004F6">
        <w:rPr>
          <w:rFonts w:hint="cs"/>
          <w:color w:val="0000FF"/>
          <w:u w:val="single"/>
          <w:rtl/>
        </w:rPr>
        <w:t xml:space="preserve"> </w:t>
      </w:r>
      <w:r w:rsidR="0052383C">
        <w:rPr>
          <w:rFonts w:hint="cs"/>
          <w:color w:val="0000FF"/>
          <w:u w:val="single"/>
          <w:rtl/>
        </w:rPr>
        <w:t xml:space="preserve"> </w:t>
      </w:r>
    </w:p>
    <w:p w14:paraId="02B8228F" w14:textId="77777777" w:rsidR="00B1215F" w:rsidRPr="007A343C" w:rsidRDefault="00B1215F" w:rsidP="007A343C">
      <w:pPr>
        <w:jc w:val="center"/>
        <w:rPr>
          <w:color w:val="0000FF"/>
          <w:u w:val="single"/>
        </w:rPr>
      </w:pPr>
    </w:p>
    <w:sectPr w:rsidR="00B1215F" w:rsidRPr="007A343C" w:rsidSect="007A343C">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1ABEF" w14:textId="77777777" w:rsidR="006D5875" w:rsidRDefault="006D5875">
      <w:r>
        <w:separator/>
      </w:r>
    </w:p>
  </w:endnote>
  <w:endnote w:type="continuationSeparator" w:id="0">
    <w:p w14:paraId="488A1AB4" w14:textId="77777777" w:rsidR="006D5875" w:rsidRDefault="006D5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Guttman Yad-Brush">
    <w:panose1 w:val="02010401010101010101"/>
    <w:charset w:val="B1"/>
    <w:family w:val="auto"/>
    <w:pitch w:val="variable"/>
    <w:sig w:usb0="00000801" w:usb1="4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73EB7" w14:textId="77777777" w:rsidR="003907BC" w:rsidRDefault="003907BC" w:rsidP="007A34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FDF8AD" w14:textId="77777777" w:rsidR="003907BC" w:rsidRPr="007A343C" w:rsidRDefault="003907BC" w:rsidP="007A343C">
    <w:pPr>
      <w:pStyle w:val="a4"/>
      <w:pBdr>
        <w:top w:val="single" w:sz="4" w:space="1" w:color="auto"/>
        <w:between w:val="single" w:sz="4" w:space="0" w:color="auto"/>
      </w:pBdr>
      <w:spacing w:after="60"/>
      <w:jc w:val="center"/>
      <w:rPr>
        <w:rFonts w:ascii="FrankRuehl" w:hAnsi="FrankRuehl" w:cs="FrankRuehl"/>
        <w:color w:val="000000"/>
      </w:rPr>
    </w:pPr>
    <w:r w:rsidRPr="007A34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4267" w14:textId="77777777" w:rsidR="003907BC" w:rsidRDefault="003907BC" w:rsidP="007A343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4B66">
      <w:rPr>
        <w:rFonts w:ascii="FrankRuehl" w:hAnsi="FrankRuehl" w:cs="FrankRuehl"/>
        <w:noProof/>
        <w:rtl/>
      </w:rPr>
      <w:t>1</w:t>
    </w:r>
    <w:r>
      <w:rPr>
        <w:rFonts w:ascii="FrankRuehl" w:hAnsi="FrankRuehl" w:cs="FrankRuehl"/>
        <w:rtl/>
      </w:rPr>
      <w:fldChar w:fldCharType="end"/>
    </w:r>
  </w:p>
  <w:p w14:paraId="59182B21" w14:textId="77777777" w:rsidR="003907BC" w:rsidRPr="007A343C" w:rsidRDefault="003907BC" w:rsidP="007A343C">
    <w:pPr>
      <w:pStyle w:val="a4"/>
      <w:pBdr>
        <w:top w:val="single" w:sz="4" w:space="1" w:color="auto"/>
        <w:between w:val="single" w:sz="4" w:space="0" w:color="auto"/>
      </w:pBdr>
      <w:spacing w:after="60"/>
      <w:jc w:val="center"/>
      <w:rPr>
        <w:rFonts w:ascii="FrankRuehl" w:hAnsi="FrankRuehl" w:cs="FrankRuehl"/>
        <w:color w:val="000000"/>
      </w:rPr>
    </w:pPr>
    <w:r w:rsidRPr="007A343C">
      <w:rPr>
        <w:rFonts w:ascii="FrankRuehl" w:hAnsi="FrankRuehl" w:cs="FrankRuehl"/>
        <w:color w:val="000000"/>
      </w:rPr>
      <w:pict w14:anchorId="699B3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8C6B1" w14:textId="77777777" w:rsidR="006D5875" w:rsidRDefault="006D5875">
      <w:r>
        <w:separator/>
      </w:r>
    </w:p>
  </w:footnote>
  <w:footnote w:type="continuationSeparator" w:id="0">
    <w:p w14:paraId="1F647B5A" w14:textId="77777777" w:rsidR="006D5875" w:rsidRDefault="006D5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5BA2A" w14:textId="77777777" w:rsidR="003907BC" w:rsidRPr="007A343C" w:rsidRDefault="003907BC" w:rsidP="007A34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45597-05-15</w:t>
    </w:r>
    <w:r>
      <w:rPr>
        <w:rFonts w:ascii="David" w:hAnsi="David"/>
        <w:color w:val="000000"/>
        <w:sz w:val="22"/>
        <w:szCs w:val="22"/>
        <w:rtl/>
      </w:rPr>
      <w:tab/>
      <w:t xml:space="preserve"> מדינת ישראל נ' שיך עבד עבדאללה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EFB6" w14:textId="77777777" w:rsidR="003907BC" w:rsidRPr="007A343C" w:rsidRDefault="003907BC" w:rsidP="007A34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45597-05-15</w:t>
    </w:r>
    <w:r>
      <w:rPr>
        <w:rFonts w:ascii="David" w:hAnsi="David"/>
        <w:color w:val="000000"/>
        <w:sz w:val="22"/>
        <w:szCs w:val="22"/>
        <w:rtl/>
      </w:rPr>
      <w:tab/>
      <w:t xml:space="preserve"> מדינת ישראל נ' שיך עבד עבדאללה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37B20C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7B5112FB"/>
    <w:multiLevelType w:val="hybridMultilevel"/>
    <w:tmpl w:val="865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349224">
    <w:abstractNumId w:val="0"/>
  </w:num>
  <w:num w:numId="2" w16cid:durableId="579877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80A"/>
    <w:rsid w:val="00174FB2"/>
    <w:rsid w:val="002908F1"/>
    <w:rsid w:val="003907BC"/>
    <w:rsid w:val="004C3212"/>
    <w:rsid w:val="0052383C"/>
    <w:rsid w:val="005A180A"/>
    <w:rsid w:val="006D5875"/>
    <w:rsid w:val="006D5BE2"/>
    <w:rsid w:val="006E51B7"/>
    <w:rsid w:val="006F56F7"/>
    <w:rsid w:val="00796963"/>
    <w:rsid w:val="007A343C"/>
    <w:rsid w:val="008A20C5"/>
    <w:rsid w:val="00AF5493"/>
    <w:rsid w:val="00B1215F"/>
    <w:rsid w:val="00C256BA"/>
    <w:rsid w:val="00D004F6"/>
    <w:rsid w:val="00D86AC8"/>
    <w:rsid w:val="00E34590"/>
    <w:rsid w:val="00FD4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7848FA"/>
  <w15:chartTrackingRefBased/>
  <w15:docId w15:val="{27F10845-F426-4EDA-B0DB-372F5D7D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80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A180A"/>
    <w:pPr>
      <w:tabs>
        <w:tab w:val="center" w:pos="4153"/>
        <w:tab w:val="right" w:pos="8306"/>
      </w:tabs>
    </w:pPr>
  </w:style>
  <w:style w:type="paragraph" w:styleId="a4">
    <w:name w:val="footer"/>
    <w:basedOn w:val="a"/>
    <w:rsid w:val="005A180A"/>
    <w:pPr>
      <w:tabs>
        <w:tab w:val="center" w:pos="4153"/>
        <w:tab w:val="right" w:pos="8306"/>
      </w:tabs>
    </w:pPr>
  </w:style>
  <w:style w:type="character" w:styleId="a5">
    <w:name w:val="page number"/>
    <w:basedOn w:val="a0"/>
    <w:rsid w:val="005A180A"/>
  </w:style>
  <w:style w:type="character" w:customStyle="1" w:styleId="TimesNewRomanTimesNewRoman">
    <w:name w:val="סגנון (לטיני) Times New Roman (עברית ושפות אחרות) Times New Roman..."/>
    <w:rsid w:val="005A180A"/>
    <w:rPr>
      <w:rFonts w:ascii="Times New Roman" w:hAnsi="Times New Roman" w:cs="David" w:hint="default"/>
      <w:b/>
      <w:bCs/>
      <w:sz w:val="26"/>
      <w:szCs w:val="26"/>
    </w:rPr>
  </w:style>
  <w:style w:type="paragraph" w:customStyle="1" w:styleId="ListParagraph">
    <w:name w:val="List Paragraph"/>
    <w:basedOn w:val="a"/>
    <w:rsid w:val="005A180A"/>
    <w:pPr>
      <w:ind w:left="720"/>
      <w:contextualSpacing/>
    </w:pPr>
    <w:rPr>
      <w:rFonts w:ascii="Arial" w:hAnsi="Arial" w:cs="FrankRuehl"/>
      <w:szCs w:val="28"/>
    </w:rPr>
  </w:style>
  <w:style w:type="character" w:styleId="Hyperlink">
    <w:name w:val="Hyperlink"/>
    <w:rsid w:val="007A3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531134" TargetMode="External"/><Relationship Id="rId26" Type="http://schemas.openxmlformats.org/officeDocument/2006/relationships/hyperlink" Target="http://www.nevo.co.il/case/16913730" TargetMode="External"/><Relationship Id="rId39" Type="http://schemas.openxmlformats.org/officeDocument/2006/relationships/theme" Target="theme/theme1.xml"/><Relationship Id="rId21" Type="http://schemas.openxmlformats.org/officeDocument/2006/relationships/hyperlink" Target="http://www.nevo.co.il/case/17954222"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7954222" TargetMode="External"/><Relationship Id="rId25" Type="http://schemas.openxmlformats.org/officeDocument/2006/relationships/hyperlink" Target="http://www.nevo.co.il/case/1309374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6000182" TargetMode="External"/><Relationship Id="rId20" Type="http://schemas.openxmlformats.org/officeDocument/2006/relationships/hyperlink" Target="http://www.nevo.co.il/case/20446658"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1.b" TargetMode="External"/><Relationship Id="rId24" Type="http://schemas.openxmlformats.org/officeDocument/2006/relationships/hyperlink" Target="http://www.nevo.co.il/case/6015045" TargetMode="External"/><Relationship Id="rId32" Type="http://schemas.openxmlformats.org/officeDocument/2006/relationships/hyperlink" Target="http://www.nevo.co.il/law/7155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852404" TargetMode="External"/><Relationship Id="rId23" Type="http://schemas.openxmlformats.org/officeDocument/2006/relationships/hyperlink" Target="http://www.nevo.co.il/case/5603195" TargetMode="External"/><Relationship Id="rId28" Type="http://schemas.openxmlformats.org/officeDocument/2006/relationships/hyperlink" Target="http://www.nevo.co.il/case/13093744" TargetMode="External"/><Relationship Id="rId36" Type="http://schemas.openxmlformats.org/officeDocument/2006/relationships/footer" Target="footer1.xml"/><Relationship Id="rId10" Type="http://schemas.openxmlformats.org/officeDocument/2006/relationships/hyperlink" Target="http://www.nevo.co.il/law/71553" TargetMode="External"/><Relationship Id="rId19" Type="http://schemas.openxmlformats.org/officeDocument/2006/relationships/hyperlink" Target="http://www.nevo.co.il/case/5887664" TargetMode="External"/><Relationship Id="rId31" Type="http://schemas.openxmlformats.org/officeDocument/2006/relationships/hyperlink" Target="http://www.nevo.co.il/law/71553/1.b"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817891" TargetMode="External"/><Relationship Id="rId22" Type="http://schemas.openxmlformats.org/officeDocument/2006/relationships/hyperlink" Target="http://www.nevo.co.il/case/5950172" TargetMode="External"/><Relationship Id="rId27" Type="http://schemas.openxmlformats.org/officeDocument/2006/relationships/hyperlink" Target="http://www.nevo.co.il/case/16913730" TargetMode="External"/><Relationship Id="rId30" Type="http://schemas.openxmlformats.org/officeDocument/2006/relationships/hyperlink" Target="http://www.nevo.co.il/case/13015506" TargetMode="External"/><Relationship Id="rId35"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2157</Words>
  <Characters>10786</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12918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8257634</vt:i4>
      </vt:variant>
      <vt:variant>
        <vt:i4>75</vt:i4>
      </vt:variant>
      <vt:variant>
        <vt:i4>0</vt:i4>
      </vt:variant>
      <vt:variant>
        <vt:i4>5</vt:i4>
      </vt:variant>
      <vt:variant>
        <vt:lpwstr>http://www.nevo.co.il/law/71553</vt:lpwstr>
      </vt:variant>
      <vt:variant>
        <vt:lpwstr/>
      </vt:variant>
      <vt:variant>
        <vt:i4>8323168</vt:i4>
      </vt:variant>
      <vt:variant>
        <vt:i4>72</vt:i4>
      </vt:variant>
      <vt:variant>
        <vt:i4>0</vt:i4>
      </vt:variant>
      <vt:variant>
        <vt:i4>5</vt:i4>
      </vt:variant>
      <vt:variant>
        <vt:lpwstr>http://www.nevo.co.il/law/71553/1.b</vt:lpwstr>
      </vt:variant>
      <vt:variant>
        <vt:lpwstr/>
      </vt:variant>
      <vt:variant>
        <vt:i4>3407987</vt:i4>
      </vt:variant>
      <vt:variant>
        <vt:i4>69</vt:i4>
      </vt:variant>
      <vt:variant>
        <vt:i4>0</vt:i4>
      </vt:variant>
      <vt:variant>
        <vt:i4>5</vt:i4>
      </vt:variant>
      <vt:variant>
        <vt:lpwstr>http://www.nevo.co.il/case/13015506</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3539065</vt:i4>
      </vt:variant>
      <vt:variant>
        <vt:i4>63</vt:i4>
      </vt:variant>
      <vt:variant>
        <vt:i4>0</vt:i4>
      </vt:variant>
      <vt:variant>
        <vt:i4>5</vt:i4>
      </vt:variant>
      <vt:variant>
        <vt:lpwstr>http://www.nevo.co.il/case/13093744</vt:lpwstr>
      </vt:variant>
      <vt:variant>
        <vt:lpwstr/>
      </vt:variant>
      <vt:variant>
        <vt:i4>3670132</vt:i4>
      </vt:variant>
      <vt:variant>
        <vt:i4>60</vt:i4>
      </vt:variant>
      <vt:variant>
        <vt:i4>0</vt:i4>
      </vt:variant>
      <vt:variant>
        <vt:i4>5</vt:i4>
      </vt:variant>
      <vt:variant>
        <vt:lpwstr>http://www.nevo.co.il/case/16913730</vt:lpwstr>
      </vt:variant>
      <vt:variant>
        <vt:lpwstr/>
      </vt:variant>
      <vt:variant>
        <vt:i4>3670132</vt:i4>
      </vt:variant>
      <vt:variant>
        <vt:i4>57</vt:i4>
      </vt:variant>
      <vt:variant>
        <vt:i4>0</vt:i4>
      </vt:variant>
      <vt:variant>
        <vt:i4>5</vt:i4>
      </vt:variant>
      <vt:variant>
        <vt:lpwstr>http://www.nevo.co.il/case/16913730</vt:lpwstr>
      </vt:variant>
      <vt:variant>
        <vt:lpwstr/>
      </vt:variant>
      <vt:variant>
        <vt:i4>3539065</vt:i4>
      </vt:variant>
      <vt:variant>
        <vt:i4>54</vt:i4>
      </vt:variant>
      <vt:variant>
        <vt:i4>0</vt:i4>
      </vt:variant>
      <vt:variant>
        <vt:i4>5</vt:i4>
      </vt:variant>
      <vt:variant>
        <vt:lpwstr>http://www.nevo.co.il/case/13093744</vt:lpwstr>
      </vt:variant>
      <vt:variant>
        <vt:lpwstr/>
      </vt:variant>
      <vt:variant>
        <vt:i4>3276917</vt:i4>
      </vt:variant>
      <vt:variant>
        <vt:i4>51</vt:i4>
      </vt:variant>
      <vt:variant>
        <vt:i4>0</vt:i4>
      </vt:variant>
      <vt:variant>
        <vt:i4>5</vt:i4>
      </vt:variant>
      <vt:variant>
        <vt:lpwstr>http://www.nevo.co.il/case/6015045</vt:lpwstr>
      </vt:variant>
      <vt:variant>
        <vt:lpwstr/>
      </vt:variant>
      <vt:variant>
        <vt:i4>3211384</vt:i4>
      </vt:variant>
      <vt:variant>
        <vt:i4>48</vt:i4>
      </vt:variant>
      <vt:variant>
        <vt:i4>0</vt:i4>
      </vt:variant>
      <vt:variant>
        <vt:i4>5</vt:i4>
      </vt:variant>
      <vt:variant>
        <vt:lpwstr>http://www.nevo.co.il/case/5603195</vt:lpwstr>
      </vt:variant>
      <vt:variant>
        <vt:lpwstr/>
      </vt:variant>
      <vt:variant>
        <vt:i4>3342458</vt:i4>
      </vt:variant>
      <vt:variant>
        <vt:i4>45</vt:i4>
      </vt:variant>
      <vt:variant>
        <vt:i4>0</vt:i4>
      </vt:variant>
      <vt:variant>
        <vt:i4>5</vt:i4>
      </vt:variant>
      <vt:variant>
        <vt:lpwstr>http://www.nevo.co.il/case/5950172</vt:lpwstr>
      </vt:variant>
      <vt:variant>
        <vt:lpwstr/>
      </vt:variant>
      <vt:variant>
        <vt:i4>4063348</vt:i4>
      </vt:variant>
      <vt:variant>
        <vt:i4>42</vt:i4>
      </vt:variant>
      <vt:variant>
        <vt:i4>0</vt:i4>
      </vt:variant>
      <vt:variant>
        <vt:i4>5</vt:i4>
      </vt:variant>
      <vt:variant>
        <vt:lpwstr>http://www.nevo.co.il/case/17954222</vt:lpwstr>
      </vt:variant>
      <vt:variant>
        <vt:lpwstr/>
      </vt:variant>
      <vt:variant>
        <vt:i4>3473526</vt:i4>
      </vt:variant>
      <vt:variant>
        <vt:i4>39</vt:i4>
      </vt:variant>
      <vt:variant>
        <vt:i4>0</vt:i4>
      </vt:variant>
      <vt:variant>
        <vt:i4>5</vt:i4>
      </vt:variant>
      <vt:variant>
        <vt:lpwstr>http://www.nevo.co.il/case/20446658</vt:lpwstr>
      </vt:variant>
      <vt:variant>
        <vt:lpwstr/>
      </vt:variant>
      <vt:variant>
        <vt:i4>4128893</vt:i4>
      </vt:variant>
      <vt:variant>
        <vt:i4>36</vt:i4>
      </vt:variant>
      <vt:variant>
        <vt:i4>0</vt:i4>
      </vt:variant>
      <vt:variant>
        <vt:i4>5</vt:i4>
      </vt:variant>
      <vt:variant>
        <vt:lpwstr>http://www.nevo.co.il/case/5887664</vt:lpwstr>
      </vt:variant>
      <vt:variant>
        <vt:lpwstr/>
      </vt:variant>
      <vt:variant>
        <vt:i4>3473526</vt:i4>
      </vt:variant>
      <vt:variant>
        <vt:i4>33</vt:i4>
      </vt:variant>
      <vt:variant>
        <vt:i4>0</vt:i4>
      </vt:variant>
      <vt:variant>
        <vt:i4>5</vt:i4>
      </vt:variant>
      <vt:variant>
        <vt:lpwstr>http://www.nevo.co.il/case/20531134</vt:lpwstr>
      </vt:variant>
      <vt:variant>
        <vt:lpwstr/>
      </vt:variant>
      <vt:variant>
        <vt:i4>4063348</vt:i4>
      </vt:variant>
      <vt:variant>
        <vt:i4>30</vt:i4>
      </vt:variant>
      <vt:variant>
        <vt:i4>0</vt:i4>
      </vt:variant>
      <vt:variant>
        <vt:i4>5</vt:i4>
      </vt:variant>
      <vt:variant>
        <vt:lpwstr>http://www.nevo.co.il/case/17954222</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3145854</vt:i4>
      </vt:variant>
      <vt:variant>
        <vt:i4>24</vt:i4>
      </vt:variant>
      <vt:variant>
        <vt:i4>0</vt:i4>
      </vt:variant>
      <vt:variant>
        <vt:i4>5</vt:i4>
      </vt:variant>
      <vt:variant>
        <vt:lpwstr>http://www.nevo.co.il/case/5852404</vt:lpwstr>
      </vt:variant>
      <vt:variant>
        <vt:lpwstr/>
      </vt:variant>
      <vt:variant>
        <vt:i4>3407997</vt:i4>
      </vt:variant>
      <vt:variant>
        <vt:i4>21</vt:i4>
      </vt:variant>
      <vt:variant>
        <vt:i4>0</vt:i4>
      </vt:variant>
      <vt:variant>
        <vt:i4>5</vt:i4>
      </vt:variant>
      <vt:variant>
        <vt:lpwstr>http://www.nevo.co.il/case/20817891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8323168</vt:i4>
      </vt:variant>
      <vt:variant>
        <vt:i4>12</vt:i4>
      </vt:variant>
      <vt:variant>
        <vt:i4>0</vt:i4>
      </vt:variant>
      <vt:variant>
        <vt:i4>5</vt:i4>
      </vt:variant>
      <vt:variant>
        <vt:lpwstr>http://www.nevo.co.il/law/71553/1.b</vt:lpwstr>
      </vt:variant>
      <vt:variant>
        <vt:lpwstr/>
      </vt:variant>
      <vt:variant>
        <vt:i4>8257634</vt:i4>
      </vt:variant>
      <vt:variant>
        <vt:i4>9</vt:i4>
      </vt:variant>
      <vt:variant>
        <vt:i4>0</vt:i4>
      </vt:variant>
      <vt:variant>
        <vt:i4>5</vt:i4>
      </vt:variant>
      <vt:variant>
        <vt:lpwstr>http://www.nevo.co.il/law/71553</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2025-01-19T16:02:00Z</dcterms:created>
  <dcterms:modified xsi:type="dcterms:W3CDTF">2025-01-19T16:02:00Z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45597</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שיך עבד עבדאללה</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20160901</vt:lpwstr>
  </property>
  <property fmtid="{D5CDD505-2E9C-101B-9397-08002B2CF9AE}" pid="13" name="TYPE_N_DATE">
    <vt:lpwstr>39020160901</vt:lpwstr>
  </property>
  <property fmtid="{D5CDD505-2E9C-101B-9397-08002B2CF9AE}" pid="14" name="WORDNUMPAGES">
    <vt:lpwstr>8</vt:lpwstr>
  </property>
  <property fmtid="{D5CDD505-2E9C-101B-9397-08002B2CF9AE}" pid="15" name="TYPE_ABS_DATE">
    <vt:lpwstr>390020160901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20817891;5852404;6000182;17954222:2;20531134;5887664;20446658;5950172;5603195;6015045;13093744:2;16913730:2;13015506</vt:lpwstr>
  </property>
  <property fmtid="{D5CDD505-2E9C-101B-9397-08002B2CF9AE}" pid="36" name="LAWLISTTMP1">
    <vt:lpwstr>70301/144.a;040i</vt:lpwstr>
  </property>
  <property fmtid="{D5CDD505-2E9C-101B-9397-08002B2CF9AE}" pid="37" name="LAWLISTTMP2">
    <vt:lpwstr>71553/001.b</vt:lpwstr>
  </property>
</Properties>
</file>