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56F7E" w:rsidRPr="00656F7E" w14:paraId="46951837" w14:textId="77777777">
        <w:trPr>
          <w:trHeight w:hRule="exact" w:val="418"/>
          <w:jc w:val="center"/>
        </w:trPr>
        <w:tc>
          <w:tcPr>
            <w:tcW w:w="8720" w:type="dxa"/>
            <w:gridSpan w:val="3"/>
          </w:tcPr>
          <w:p w14:paraId="0C3ACB47" w14:textId="77777777" w:rsidR="00656F7E" w:rsidRPr="00656F7E" w:rsidRDefault="00656F7E" w:rsidP="00656F7E">
            <w:pPr>
              <w:pStyle w:val="a5"/>
              <w:tabs>
                <w:tab w:val="clear" w:pos="8306"/>
              </w:tabs>
              <w:jc w:val="center"/>
              <w:rPr>
                <w:rFonts w:ascii="Tahoma" w:hAnsi="Tahoma" w:cs="Tahoma"/>
                <w:b/>
                <w:bCs/>
                <w:color w:val="000080"/>
                <w:sz w:val="20"/>
                <w:szCs w:val="20"/>
                <w:rtl/>
              </w:rPr>
            </w:pPr>
            <w:bookmarkStart w:id="0" w:name="LastJudge"/>
            <w:r w:rsidRPr="00656F7E">
              <w:rPr>
                <w:rFonts w:ascii="Tahoma" w:hAnsi="Tahoma" w:cs="Tahoma"/>
                <w:b/>
                <w:bCs/>
                <w:color w:val="000080"/>
                <w:sz w:val="20"/>
                <w:szCs w:val="20"/>
                <w:rtl/>
              </w:rPr>
              <w:t>בית המשפט המחוזי בנצרת</w:t>
            </w:r>
          </w:p>
        </w:tc>
      </w:tr>
      <w:tr w:rsidR="00656F7E" w:rsidRPr="00656F7E" w14:paraId="340ACA32" w14:textId="77777777">
        <w:trPr>
          <w:trHeight w:val="337"/>
          <w:jc w:val="center"/>
        </w:trPr>
        <w:tc>
          <w:tcPr>
            <w:tcW w:w="6396" w:type="dxa"/>
          </w:tcPr>
          <w:p w14:paraId="60CEE360" w14:textId="77777777" w:rsidR="00656F7E" w:rsidRPr="00656F7E" w:rsidRDefault="00656F7E" w:rsidP="00656F7E">
            <w:pPr>
              <w:rPr>
                <w:b/>
                <w:bCs/>
                <w:sz w:val="26"/>
                <w:szCs w:val="26"/>
                <w:rtl/>
              </w:rPr>
            </w:pPr>
            <w:r w:rsidRPr="00656F7E">
              <w:rPr>
                <w:b/>
                <w:bCs/>
                <w:sz w:val="26"/>
                <w:szCs w:val="26"/>
                <w:rtl/>
              </w:rPr>
              <w:t>ת"פ 371-10-15 מדינת ישראל נ' חליל אחמד(עציר) ואח'</w:t>
            </w:r>
          </w:p>
          <w:p w14:paraId="7BF5BB34" w14:textId="77777777" w:rsidR="00656F7E" w:rsidRPr="00656F7E" w:rsidRDefault="00656F7E" w:rsidP="00656F7E">
            <w:pPr>
              <w:rPr>
                <w:b/>
                <w:bCs/>
                <w:sz w:val="26"/>
                <w:szCs w:val="26"/>
                <w:rtl/>
              </w:rPr>
            </w:pPr>
          </w:p>
        </w:tc>
        <w:tc>
          <w:tcPr>
            <w:tcW w:w="236" w:type="dxa"/>
          </w:tcPr>
          <w:p w14:paraId="1D1BB839" w14:textId="77777777" w:rsidR="00656F7E" w:rsidRPr="00656F7E" w:rsidRDefault="00656F7E" w:rsidP="00656F7E">
            <w:pPr>
              <w:pStyle w:val="a5"/>
              <w:jc w:val="right"/>
              <w:rPr>
                <w:b/>
                <w:bCs/>
                <w:sz w:val="26"/>
                <w:szCs w:val="26"/>
                <w:rtl/>
              </w:rPr>
            </w:pPr>
          </w:p>
        </w:tc>
        <w:tc>
          <w:tcPr>
            <w:tcW w:w="2088" w:type="dxa"/>
          </w:tcPr>
          <w:p w14:paraId="4B771FC6" w14:textId="77777777" w:rsidR="00656F7E" w:rsidRPr="00656F7E" w:rsidRDefault="00656F7E" w:rsidP="00656F7E">
            <w:pPr>
              <w:pStyle w:val="a5"/>
              <w:tabs>
                <w:tab w:val="clear" w:pos="4153"/>
              </w:tabs>
              <w:jc w:val="right"/>
              <w:rPr>
                <w:b/>
                <w:bCs/>
                <w:sz w:val="26"/>
                <w:szCs w:val="26"/>
                <w:rtl/>
              </w:rPr>
            </w:pPr>
            <w:r w:rsidRPr="00656F7E">
              <w:rPr>
                <w:b/>
                <w:bCs/>
                <w:sz w:val="26"/>
                <w:szCs w:val="26"/>
                <w:rtl/>
              </w:rPr>
              <w:t>01 דצמבר 2016</w:t>
            </w:r>
          </w:p>
        </w:tc>
      </w:tr>
    </w:tbl>
    <w:p w14:paraId="1CFB9CC9" w14:textId="77777777" w:rsidR="00656F7E" w:rsidRPr="00656F7E" w:rsidRDefault="00656F7E" w:rsidP="00656F7E">
      <w:pPr>
        <w:pStyle w:val="a5"/>
        <w:jc w:val="center"/>
        <w:rPr>
          <w:rFonts w:ascii="Tahoma" w:hAnsi="Tahoma" w:cs="Tahoma"/>
          <w:b/>
          <w:bCs/>
          <w:color w:val="000080"/>
          <w:sz w:val="20"/>
          <w:szCs w:val="20"/>
          <w:rtl/>
        </w:rPr>
      </w:pPr>
    </w:p>
    <w:p w14:paraId="7BBA7C78" w14:textId="77777777" w:rsidR="00656F7E" w:rsidRPr="00656F7E" w:rsidRDefault="00656F7E" w:rsidP="00584622">
      <w:pPr>
        <w:spacing w:line="360" w:lineRule="auto"/>
        <w:jc w:val="both"/>
        <w:rPr>
          <w:rtl/>
        </w:rPr>
      </w:pPr>
    </w:p>
    <w:tbl>
      <w:tblPr>
        <w:bidiVisual/>
        <w:tblW w:w="0" w:type="auto"/>
        <w:jc w:val="center"/>
        <w:tblLook w:val="0000" w:firstRow="0" w:lastRow="0" w:firstColumn="0" w:lastColumn="0" w:noHBand="0" w:noVBand="0"/>
      </w:tblPr>
      <w:tblGrid>
        <w:gridCol w:w="1581"/>
        <w:gridCol w:w="1279"/>
        <w:gridCol w:w="5779"/>
        <w:gridCol w:w="81"/>
      </w:tblGrid>
      <w:tr w:rsidR="00656F7E" w:rsidRPr="00656F7E" w14:paraId="3F3C25D9" w14:textId="77777777">
        <w:trPr>
          <w:gridAfter w:val="1"/>
          <w:wAfter w:w="82" w:type="dxa"/>
          <w:trHeight w:val="337"/>
          <w:jc w:val="center"/>
        </w:trPr>
        <w:tc>
          <w:tcPr>
            <w:tcW w:w="1592" w:type="dxa"/>
          </w:tcPr>
          <w:p w14:paraId="3C46034D" w14:textId="77777777" w:rsidR="00656F7E" w:rsidRPr="00656F7E" w:rsidRDefault="00656F7E" w:rsidP="00656F7E">
            <w:pPr>
              <w:pStyle w:val="a5"/>
              <w:bidi w:val="0"/>
              <w:spacing w:line="360" w:lineRule="auto"/>
              <w:jc w:val="both"/>
              <w:rPr>
                <w:rFonts w:ascii="Times New Roman" w:hAnsi="Times New Roman"/>
              </w:rPr>
            </w:pPr>
            <w:r w:rsidRPr="00656F7E">
              <w:rPr>
                <w:rFonts w:ascii="Times New Roman" w:hAnsi="Times New Roman"/>
              </w:rPr>
              <w:t xml:space="preserve">    </w:t>
            </w:r>
          </w:p>
        </w:tc>
        <w:tc>
          <w:tcPr>
            <w:tcW w:w="7128" w:type="dxa"/>
            <w:gridSpan w:val="2"/>
          </w:tcPr>
          <w:p w14:paraId="64F9769D" w14:textId="77777777" w:rsidR="00656F7E" w:rsidRPr="00656F7E" w:rsidRDefault="00656F7E" w:rsidP="00656F7E">
            <w:pPr>
              <w:pStyle w:val="a5"/>
              <w:jc w:val="right"/>
              <w:rPr>
                <w:rtl/>
              </w:rPr>
            </w:pPr>
            <w:r w:rsidRPr="00656F7E">
              <w:rPr>
                <w:rtl/>
              </w:rPr>
              <w:t xml:space="preserve"> </w:t>
            </w:r>
            <w:r w:rsidRPr="00656F7E">
              <w:rPr>
                <w:b/>
                <w:bCs/>
                <w:sz w:val="26"/>
                <w:szCs w:val="26"/>
                <w:rtl/>
              </w:rPr>
              <w:t>382-10-15</w:t>
            </w:r>
          </w:p>
          <w:p w14:paraId="5148567A" w14:textId="77777777" w:rsidR="00656F7E" w:rsidRPr="00656F7E" w:rsidRDefault="00656F7E" w:rsidP="00656F7E">
            <w:pPr>
              <w:pStyle w:val="a5"/>
              <w:jc w:val="right"/>
              <w:rPr>
                <w:b/>
                <w:bCs/>
                <w:rtl/>
              </w:rPr>
            </w:pPr>
            <w:r w:rsidRPr="00656F7E">
              <w:rPr>
                <w:b/>
                <w:bCs/>
                <w:rtl/>
              </w:rPr>
              <w:t xml:space="preserve"> פרק פמצ 3444/15  </w:t>
            </w:r>
          </w:p>
          <w:p w14:paraId="5F2A604F" w14:textId="77777777" w:rsidR="00656F7E" w:rsidRPr="00656F7E" w:rsidRDefault="00656F7E" w:rsidP="00656F7E">
            <w:pPr>
              <w:pStyle w:val="a5"/>
              <w:jc w:val="right"/>
              <w:rPr>
                <w:b/>
                <w:bCs/>
                <w:sz w:val="4"/>
                <w:szCs w:val="4"/>
                <w:rtl/>
              </w:rPr>
            </w:pPr>
          </w:p>
          <w:p w14:paraId="77BD964E" w14:textId="77777777" w:rsidR="00656F7E" w:rsidRPr="00656F7E" w:rsidRDefault="00656F7E" w:rsidP="00656F7E">
            <w:pPr>
              <w:pStyle w:val="a5"/>
              <w:jc w:val="right"/>
              <w:rPr>
                <w:b/>
                <w:bCs/>
                <w:sz w:val="26"/>
                <w:szCs w:val="26"/>
                <w:rtl/>
              </w:rPr>
            </w:pPr>
          </w:p>
        </w:tc>
      </w:tr>
      <w:tr w:rsidR="00656F7E" w:rsidRPr="00656F7E" w14:paraId="5D81DDC7" w14:textId="77777777">
        <w:tblPrEx>
          <w:jc w:val="left"/>
          <w:tblLook w:val="01E0" w:firstRow="1" w:lastRow="1" w:firstColumn="1" w:lastColumn="1" w:noHBand="0" w:noVBand="0"/>
        </w:tblPrEx>
        <w:trPr>
          <w:gridAfter w:val="1"/>
          <w:wAfter w:w="56" w:type="dxa"/>
        </w:trPr>
        <w:tc>
          <w:tcPr>
            <w:tcW w:w="8718" w:type="dxa"/>
            <w:gridSpan w:val="3"/>
          </w:tcPr>
          <w:p w14:paraId="0184C4E3" w14:textId="77777777" w:rsidR="00656F7E" w:rsidRPr="00656F7E" w:rsidRDefault="00656F7E" w:rsidP="00656F7E">
            <w:pPr>
              <w:rPr>
                <w:rFonts w:ascii="Times New Roman" w:hAnsi="Times New Roman"/>
                <w:b/>
                <w:bCs/>
                <w:sz w:val="26"/>
                <w:szCs w:val="26"/>
                <w:rtl/>
              </w:rPr>
            </w:pPr>
            <w:r w:rsidRPr="00656F7E">
              <w:rPr>
                <w:rFonts w:ascii="Times New Roman" w:hAnsi="Times New Roman"/>
                <w:b/>
                <w:bCs/>
                <w:sz w:val="26"/>
                <w:szCs w:val="26"/>
                <w:rtl/>
              </w:rPr>
              <w:t>לפני כבוד השופט ג'ורג' אזולאי</w:t>
            </w:r>
            <w:r w:rsidRPr="00656F7E">
              <w:rPr>
                <w:rStyle w:val="TimesNewRomanTimesNewRoman"/>
                <w:rtl/>
              </w:rPr>
              <w:t xml:space="preserve"> </w:t>
            </w:r>
          </w:p>
        </w:tc>
      </w:tr>
      <w:tr w:rsidR="00656F7E" w:rsidRPr="00656F7E" w14:paraId="153ACAAF" w14:textId="77777777">
        <w:tblPrEx>
          <w:jc w:val="left"/>
          <w:tblLook w:val="01E0" w:firstRow="1" w:lastRow="1" w:firstColumn="1" w:lastColumn="1" w:noHBand="0" w:noVBand="0"/>
        </w:tblPrEx>
        <w:trPr>
          <w:cantSplit/>
          <w:trHeight w:val="724"/>
        </w:trPr>
        <w:tc>
          <w:tcPr>
            <w:tcW w:w="2880" w:type="dxa"/>
            <w:gridSpan w:val="2"/>
          </w:tcPr>
          <w:p w14:paraId="5A2606AA" w14:textId="77777777" w:rsidR="00656F7E" w:rsidRPr="00656F7E" w:rsidRDefault="00656F7E" w:rsidP="00656F7E">
            <w:pPr>
              <w:ind w:left="26"/>
              <w:rPr>
                <w:rFonts w:ascii="Times New Roman" w:hAnsi="Times New Roman"/>
                <w:b/>
                <w:bCs/>
                <w:sz w:val="26"/>
                <w:szCs w:val="26"/>
                <w:rtl/>
              </w:rPr>
            </w:pPr>
            <w:bookmarkStart w:id="1" w:name="FirstAppellant"/>
          </w:p>
          <w:p w14:paraId="7FDA9839" w14:textId="77777777" w:rsidR="00656F7E" w:rsidRPr="00656F7E" w:rsidRDefault="00656F7E" w:rsidP="00656F7E">
            <w:pPr>
              <w:ind w:left="26"/>
              <w:rPr>
                <w:rFonts w:ascii="Times New Roman" w:hAnsi="Times New Roman"/>
                <w:b/>
                <w:bCs/>
                <w:sz w:val="26"/>
                <w:szCs w:val="26"/>
                <w:rtl/>
              </w:rPr>
            </w:pPr>
            <w:r w:rsidRPr="00656F7E">
              <w:rPr>
                <w:rFonts w:ascii="Times New Roman" w:hAnsi="Times New Roman"/>
                <w:b/>
                <w:bCs/>
                <w:sz w:val="26"/>
                <w:szCs w:val="26"/>
                <w:rtl/>
              </w:rPr>
              <w:t>המאשימה</w:t>
            </w:r>
          </w:p>
        </w:tc>
        <w:tc>
          <w:tcPr>
            <w:tcW w:w="5922" w:type="dxa"/>
            <w:gridSpan w:val="2"/>
          </w:tcPr>
          <w:p w14:paraId="000EB534" w14:textId="77777777" w:rsidR="00656F7E" w:rsidRPr="00656F7E" w:rsidRDefault="00656F7E" w:rsidP="00656F7E">
            <w:pPr>
              <w:rPr>
                <w:rFonts w:ascii="Times New Roman" w:hAnsi="Times New Roman" w:cs="Times New Roman"/>
                <w:rtl/>
              </w:rPr>
            </w:pPr>
          </w:p>
          <w:p w14:paraId="4F4A2DFB" w14:textId="77777777" w:rsidR="00656F7E" w:rsidRPr="00656F7E" w:rsidRDefault="00656F7E" w:rsidP="00656F7E">
            <w:pPr>
              <w:rPr>
                <w:rFonts w:ascii="Times New Roman" w:hAnsi="Times New Roman"/>
                <w:b/>
                <w:bCs/>
                <w:sz w:val="26"/>
                <w:szCs w:val="26"/>
                <w:rtl/>
              </w:rPr>
            </w:pPr>
            <w:r w:rsidRPr="00656F7E">
              <w:rPr>
                <w:rFonts w:ascii="Times New Roman" w:hAnsi="Times New Roman" w:cs="Times New Roman"/>
                <w:rtl/>
              </w:rPr>
              <w:t xml:space="preserve"> </w:t>
            </w:r>
            <w:r w:rsidRPr="00656F7E">
              <w:rPr>
                <w:rFonts w:ascii="Times New Roman" w:hAnsi="Times New Roman"/>
                <w:b/>
                <w:bCs/>
                <w:sz w:val="26"/>
                <w:szCs w:val="26"/>
                <w:rtl/>
              </w:rPr>
              <w:t>מדינת ישראל</w:t>
            </w:r>
          </w:p>
          <w:p w14:paraId="6BD2E8D3" w14:textId="77777777" w:rsidR="00656F7E" w:rsidRPr="00656F7E" w:rsidRDefault="00656F7E" w:rsidP="00656F7E">
            <w:pPr>
              <w:rPr>
                <w:rFonts w:ascii="Times New Roman" w:hAnsi="Times New Roman"/>
                <w:b/>
                <w:bCs/>
                <w:sz w:val="26"/>
                <w:szCs w:val="26"/>
                <w:rtl/>
              </w:rPr>
            </w:pPr>
          </w:p>
        </w:tc>
      </w:tr>
      <w:bookmarkEnd w:id="1"/>
      <w:tr w:rsidR="00656F7E" w:rsidRPr="00656F7E" w14:paraId="403CE1F4" w14:textId="77777777">
        <w:tblPrEx>
          <w:jc w:val="left"/>
          <w:tblLook w:val="01E0" w:firstRow="1" w:lastRow="1" w:firstColumn="1" w:lastColumn="1" w:noHBand="0" w:noVBand="0"/>
        </w:tblPrEx>
        <w:tc>
          <w:tcPr>
            <w:tcW w:w="8802" w:type="dxa"/>
            <w:gridSpan w:val="4"/>
            <w:vAlign w:val="center"/>
          </w:tcPr>
          <w:p w14:paraId="0B7E61EF" w14:textId="77777777" w:rsidR="00656F7E" w:rsidRPr="00656F7E" w:rsidRDefault="00656F7E" w:rsidP="00656F7E">
            <w:pPr>
              <w:jc w:val="center"/>
              <w:rPr>
                <w:rFonts w:ascii="Arial" w:hAnsi="Arial"/>
                <w:b/>
                <w:bCs/>
                <w:sz w:val="26"/>
                <w:szCs w:val="26"/>
                <w:rtl/>
              </w:rPr>
            </w:pPr>
          </w:p>
          <w:p w14:paraId="0A7FD6CF" w14:textId="77777777" w:rsidR="00656F7E" w:rsidRPr="00656F7E" w:rsidRDefault="00656F7E" w:rsidP="00656F7E">
            <w:pPr>
              <w:jc w:val="center"/>
              <w:rPr>
                <w:rFonts w:ascii="Arial" w:hAnsi="Arial"/>
                <w:b/>
                <w:bCs/>
                <w:sz w:val="26"/>
                <w:szCs w:val="26"/>
                <w:rtl/>
              </w:rPr>
            </w:pPr>
            <w:r w:rsidRPr="00656F7E">
              <w:rPr>
                <w:rFonts w:ascii="Arial" w:hAnsi="Arial"/>
                <w:b/>
                <w:bCs/>
                <w:sz w:val="26"/>
                <w:szCs w:val="26"/>
                <w:rtl/>
              </w:rPr>
              <w:t>נגד</w:t>
            </w:r>
          </w:p>
          <w:p w14:paraId="65607387" w14:textId="77777777" w:rsidR="00656F7E" w:rsidRPr="00656F7E" w:rsidRDefault="00656F7E" w:rsidP="00656F7E">
            <w:pPr>
              <w:jc w:val="right"/>
              <w:rPr>
                <w:rFonts w:ascii="Arial" w:hAnsi="Arial"/>
                <w:b/>
                <w:bCs/>
                <w:sz w:val="26"/>
                <w:szCs w:val="26"/>
                <w:rtl/>
              </w:rPr>
            </w:pPr>
          </w:p>
        </w:tc>
      </w:tr>
      <w:tr w:rsidR="00656F7E" w:rsidRPr="00656F7E" w14:paraId="0A003B56" w14:textId="77777777">
        <w:tblPrEx>
          <w:jc w:val="left"/>
          <w:tblLook w:val="01E0" w:firstRow="1" w:lastRow="1" w:firstColumn="1" w:lastColumn="1" w:noHBand="0" w:noVBand="0"/>
        </w:tblPrEx>
        <w:tc>
          <w:tcPr>
            <w:tcW w:w="2880" w:type="dxa"/>
            <w:gridSpan w:val="2"/>
          </w:tcPr>
          <w:p w14:paraId="7AB5144B" w14:textId="77777777" w:rsidR="00656F7E" w:rsidRPr="00656F7E" w:rsidRDefault="00656F7E" w:rsidP="00656F7E">
            <w:pPr>
              <w:ind w:left="26"/>
              <w:rPr>
                <w:rFonts w:ascii="Times New Roman" w:hAnsi="Times New Roman"/>
                <w:b/>
                <w:bCs/>
                <w:sz w:val="26"/>
                <w:szCs w:val="26"/>
              </w:rPr>
            </w:pPr>
            <w:r w:rsidRPr="00656F7E">
              <w:rPr>
                <w:rFonts w:ascii="Times New Roman" w:hAnsi="Times New Roman"/>
                <w:b/>
                <w:bCs/>
                <w:sz w:val="26"/>
                <w:szCs w:val="26"/>
                <w:rtl/>
              </w:rPr>
              <w:t>הנאשמים</w:t>
            </w:r>
          </w:p>
        </w:tc>
        <w:tc>
          <w:tcPr>
            <w:tcW w:w="5922" w:type="dxa"/>
            <w:gridSpan w:val="2"/>
          </w:tcPr>
          <w:p w14:paraId="0FD88C77" w14:textId="77777777" w:rsidR="00656F7E" w:rsidRPr="00656F7E" w:rsidRDefault="00656F7E" w:rsidP="00656F7E">
            <w:pPr>
              <w:rPr>
                <w:rFonts w:ascii="Times New Roman" w:hAnsi="Times New Roman"/>
                <w:b/>
                <w:bCs/>
                <w:sz w:val="26"/>
                <w:szCs w:val="26"/>
                <w:rtl/>
              </w:rPr>
            </w:pPr>
            <w:r w:rsidRPr="00656F7E">
              <w:rPr>
                <w:rFonts w:ascii="Times New Roman" w:hAnsi="Times New Roman"/>
                <w:b/>
                <w:bCs/>
                <w:sz w:val="26"/>
                <w:szCs w:val="26"/>
              </w:rPr>
              <w:t>.1</w:t>
            </w:r>
            <w:r w:rsidRPr="00656F7E">
              <w:rPr>
                <w:rFonts w:ascii="Times New Roman" w:hAnsi="Times New Roman"/>
                <w:rtl/>
              </w:rPr>
              <w:t xml:space="preserve"> </w:t>
            </w:r>
            <w:r w:rsidRPr="00656F7E">
              <w:rPr>
                <w:rFonts w:ascii="Times New Roman" w:hAnsi="Times New Roman"/>
                <w:b/>
                <w:bCs/>
                <w:sz w:val="26"/>
                <w:szCs w:val="26"/>
                <w:rtl/>
              </w:rPr>
              <w:t>אחמד חליל אחמד (עציר)</w:t>
            </w:r>
            <w:r w:rsidRPr="00656F7E">
              <w:rPr>
                <w:rFonts w:ascii="Times New Roman" w:hAnsi="Times New Roman"/>
                <w:rtl/>
              </w:rPr>
              <w:t xml:space="preserve"> </w:t>
            </w:r>
            <w:r w:rsidRPr="00656F7E">
              <w:rPr>
                <w:rFonts w:ascii="Times New Roman" w:hAnsi="Times New Roman"/>
                <w:b/>
                <w:bCs/>
                <w:sz w:val="26"/>
                <w:szCs w:val="26"/>
              </w:rPr>
              <w:t xml:space="preserve"> </w:t>
            </w:r>
            <w:r w:rsidRPr="00656F7E">
              <w:rPr>
                <w:rFonts w:ascii="Times New Roman" w:hAnsi="Times New Roman"/>
                <w:b/>
                <w:bCs/>
                <w:sz w:val="26"/>
                <w:szCs w:val="26"/>
                <w:rtl/>
              </w:rPr>
              <w:t xml:space="preserve"> </w:t>
            </w:r>
          </w:p>
          <w:p w14:paraId="01917798" w14:textId="77777777" w:rsidR="00656F7E" w:rsidRPr="00656F7E" w:rsidRDefault="00656F7E" w:rsidP="00656F7E">
            <w:pPr>
              <w:rPr>
                <w:rFonts w:ascii="Times New Roman" w:hAnsi="Times New Roman"/>
                <w:b/>
                <w:bCs/>
                <w:sz w:val="26"/>
                <w:szCs w:val="26"/>
                <w:rtl/>
              </w:rPr>
            </w:pPr>
          </w:p>
          <w:p w14:paraId="44A5A4D6" w14:textId="77777777" w:rsidR="00656F7E" w:rsidRPr="00656F7E" w:rsidRDefault="00656F7E" w:rsidP="00656F7E">
            <w:pPr>
              <w:rPr>
                <w:rFonts w:ascii="Times New Roman" w:hAnsi="Times New Roman"/>
                <w:b/>
                <w:bCs/>
                <w:sz w:val="26"/>
                <w:szCs w:val="26"/>
                <w:rtl/>
              </w:rPr>
            </w:pPr>
            <w:r w:rsidRPr="00656F7E">
              <w:rPr>
                <w:rFonts w:ascii="Times New Roman" w:hAnsi="Times New Roman"/>
                <w:b/>
                <w:bCs/>
                <w:sz w:val="26"/>
                <w:szCs w:val="26"/>
              </w:rPr>
              <w:t>.2</w:t>
            </w:r>
            <w:r w:rsidRPr="00656F7E">
              <w:rPr>
                <w:rFonts w:ascii="Times New Roman" w:hAnsi="Times New Roman"/>
                <w:rtl/>
              </w:rPr>
              <w:t xml:space="preserve"> </w:t>
            </w:r>
            <w:r w:rsidRPr="00656F7E">
              <w:rPr>
                <w:rFonts w:ascii="Times New Roman" w:hAnsi="Times New Roman"/>
                <w:b/>
                <w:bCs/>
                <w:sz w:val="26"/>
                <w:szCs w:val="26"/>
                <w:rtl/>
              </w:rPr>
              <w:t>מחמד שריף (עציר)</w:t>
            </w:r>
            <w:r w:rsidRPr="00656F7E">
              <w:rPr>
                <w:rFonts w:ascii="Times New Roman" w:hAnsi="Times New Roman"/>
                <w:rtl/>
              </w:rPr>
              <w:t xml:space="preserve"> </w:t>
            </w:r>
            <w:r w:rsidRPr="00656F7E">
              <w:rPr>
                <w:rFonts w:ascii="Times New Roman" w:hAnsi="Times New Roman"/>
                <w:b/>
                <w:bCs/>
                <w:sz w:val="26"/>
                <w:szCs w:val="26"/>
              </w:rPr>
              <w:t xml:space="preserve"> </w:t>
            </w:r>
            <w:r w:rsidRPr="00656F7E">
              <w:rPr>
                <w:rFonts w:ascii="Times New Roman" w:hAnsi="Times New Roman"/>
                <w:b/>
                <w:bCs/>
                <w:sz w:val="26"/>
                <w:szCs w:val="26"/>
                <w:rtl/>
              </w:rPr>
              <w:t xml:space="preserve"> </w:t>
            </w:r>
          </w:p>
          <w:p w14:paraId="21B17C70" w14:textId="77777777" w:rsidR="00656F7E" w:rsidRPr="00656F7E" w:rsidRDefault="00656F7E" w:rsidP="00656F7E">
            <w:pPr>
              <w:rPr>
                <w:rFonts w:ascii="Times New Roman" w:hAnsi="Times New Roman"/>
                <w:b/>
                <w:bCs/>
                <w:sz w:val="26"/>
                <w:szCs w:val="26"/>
                <w:rtl/>
              </w:rPr>
            </w:pPr>
          </w:p>
          <w:p w14:paraId="30FF99B3" w14:textId="77777777" w:rsidR="00656F7E" w:rsidRPr="00656F7E" w:rsidRDefault="00656F7E" w:rsidP="00656F7E">
            <w:pPr>
              <w:rPr>
                <w:rFonts w:ascii="Times New Roman" w:hAnsi="Times New Roman"/>
                <w:b/>
                <w:bCs/>
                <w:sz w:val="26"/>
                <w:szCs w:val="26"/>
                <w:rtl/>
              </w:rPr>
            </w:pPr>
            <w:r w:rsidRPr="00656F7E">
              <w:rPr>
                <w:rFonts w:ascii="Times New Roman" w:hAnsi="Times New Roman"/>
                <w:b/>
                <w:bCs/>
                <w:sz w:val="26"/>
                <w:szCs w:val="26"/>
              </w:rPr>
              <w:t>.3</w:t>
            </w:r>
            <w:r w:rsidRPr="00656F7E">
              <w:rPr>
                <w:rFonts w:ascii="Times New Roman" w:hAnsi="Times New Roman"/>
                <w:rtl/>
              </w:rPr>
              <w:t xml:space="preserve"> </w:t>
            </w:r>
            <w:r w:rsidRPr="00656F7E">
              <w:rPr>
                <w:rFonts w:ascii="Times New Roman" w:hAnsi="Times New Roman"/>
                <w:b/>
                <w:bCs/>
                <w:sz w:val="26"/>
                <w:szCs w:val="26"/>
                <w:rtl/>
              </w:rPr>
              <w:t>אחמד מחאגנה (עציר)</w:t>
            </w:r>
            <w:r w:rsidRPr="00656F7E">
              <w:rPr>
                <w:rFonts w:ascii="Times New Roman" w:hAnsi="Times New Roman"/>
                <w:rtl/>
              </w:rPr>
              <w:t xml:space="preserve"> </w:t>
            </w:r>
            <w:r w:rsidRPr="00656F7E">
              <w:rPr>
                <w:rFonts w:ascii="Times New Roman" w:hAnsi="Times New Roman"/>
                <w:b/>
                <w:bCs/>
                <w:sz w:val="26"/>
                <w:szCs w:val="26"/>
              </w:rPr>
              <w:t xml:space="preserve"> </w:t>
            </w:r>
            <w:r w:rsidRPr="00656F7E">
              <w:rPr>
                <w:rFonts w:ascii="Times New Roman" w:hAnsi="Times New Roman"/>
                <w:b/>
                <w:bCs/>
                <w:sz w:val="26"/>
                <w:szCs w:val="26"/>
                <w:rtl/>
              </w:rPr>
              <w:t xml:space="preserve"> </w:t>
            </w:r>
          </w:p>
          <w:p w14:paraId="58B826AB" w14:textId="77777777" w:rsidR="00656F7E" w:rsidRPr="00656F7E" w:rsidRDefault="00656F7E" w:rsidP="00656F7E">
            <w:pPr>
              <w:rPr>
                <w:rFonts w:ascii="Times New Roman" w:hAnsi="Times New Roman"/>
                <w:b/>
                <w:bCs/>
                <w:sz w:val="26"/>
                <w:szCs w:val="26"/>
                <w:rtl/>
              </w:rPr>
            </w:pPr>
          </w:p>
          <w:p w14:paraId="2BB04244" w14:textId="77777777" w:rsidR="00656F7E" w:rsidRPr="00656F7E" w:rsidRDefault="00656F7E" w:rsidP="00656F7E">
            <w:pPr>
              <w:rPr>
                <w:rFonts w:ascii="Times New Roman" w:hAnsi="Times New Roman"/>
                <w:b/>
                <w:bCs/>
                <w:sz w:val="26"/>
                <w:szCs w:val="26"/>
                <w:rtl/>
              </w:rPr>
            </w:pPr>
            <w:r w:rsidRPr="00656F7E">
              <w:rPr>
                <w:rFonts w:ascii="Times New Roman" w:hAnsi="Times New Roman"/>
                <w:b/>
                <w:bCs/>
                <w:sz w:val="26"/>
                <w:szCs w:val="26"/>
              </w:rPr>
              <w:t>.4</w:t>
            </w:r>
            <w:r w:rsidRPr="00656F7E">
              <w:rPr>
                <w:rFonts w:ascii="Times New Roman" w:hAnsi="Times New Roman"/>
                <w:rtl/>
              </w:rPr>
              <w:t xml:space="preserve"> </w:t>
            </w:r>
            <w:r w:rsidRPr="00656F7E">
              <w:rPr>
                <w:rFonts w:ascii="Times New Roman" w:hAnsi="Times New Roman"/>
                <w:b/>
                <w:bCs/>
                <w:sz w:val="26"/>
                <w:szCs w:val="26"/>
                <w:rtl/>
              </w:rPr>
              <w:t>מוחמד גזאלה (עציר)</w:t>
            </w:r>
            <w:r w:rsidRPr="00656F7E">
              <w:rPr>
                <w:rFonts w:ascii="Times New Roman" w:hAnsi="Times New Roman"/>
                <w:rtl/>
              </w:rPr>
              <w:t xml:space="preserve"> </w:t>
            </w:r>
            <w:r w:rsidRPr="00656F7E">
              <w:rPr>
                <w:rFonts w:ascii="Times New Roman" w:hAnsi="Times New Roman"/>
                <w:b/>
                <w:bCs/>
                <w:sz w:val="26"/>
                <w:szCs w:val="26"/>
              </w:rPr>
              <w:t xml:space="preserve"> </w:t>
            </w:r>
            <w:r w:rsidRPr="00656F7E">
              <w:rPr>
                <w:rFonts w:ascii="Times New Roman" w:hAnsi="Times New Roman"/>
                <w:b/>
                <w:bCs/>
                <w:sz w:val="26"/>
                <w:szCs w:val="26"/>
                <w:rtl/>
              </w:rPr>
              <w:t xml:space="preserve"> </w:t>
            </w:r>
          </w:p>
          <w:p w14:paraId="23EB03DF" w14:textId="77777777" w:rsidR="00656F7E" w:rsidRPr="00656F7E" w:rsidRDefault="00656F7E" w:rsidP="00656F7E">
            <w:pPr>
              <w:rPr>
                <w:rFonts w:ascii="Times New Roman" w:hAnsi="Times New Roman"/>
                <w:b/>
                <w:bCs/>
                <w:sz w:val="26"/>
                <w:szCs w:val="26"/>
                <w:rtl/>
              </w:rPr>
            </w:pPr>
          </w:p>
        </w:tc>
      </w:tr>
    </w:tbl>
    <w:p w14:paraId="45F103FF" w14:textId="77777777" w:rsidR="00F07C5A" w:rsidRPr="00656F7E" w:rsidRDefault="00F07C5A" w:rsidP="00584622">
      <w:pPr>
        <w:spacing w:line="360" w:lineRule="auto"/>
        <w:jc w:val="both"/>
        <w:rPr>
          <w:rtl/>
        </w:rPr>
      </w:pPr>
    </w:p>
    <w:p w14:paraId="4A33187D" w14:textId="77777777" w:rsidR="00F07C5A" w:rsidRPr="00656F7E" w:rsidRDefault="00F07C5A" w:rsidP="00584622">
      <w:pPr>
        <w:spacing w:line="360" w:lineRule="auto"/>
        <w:jc w:val="both"/>
        <w:rPr>
          <w:sz w:val="6"/>
          <w:szCs w:val="6"/>
          <w:rtl/>
        </w:rPr>
      </w:pPr>
      <w:r w:rsidRPr="00656F7E">
        <w:rPr>
          <w:sz w:val="6"/>
          <w:szCs w:val="6"/>
          <w:rtl/>
        </w:rPr>
        <w:t>&lt;#1#&gt;</w:t>
      </w:r>
    </w:p>
    <w:p w14:paraId="253F5EDC" w14:textId="77777777" w:rsidR="00F07C5A" w:rsidRPr="00656F7E" w:rsidRDefault="00F07C5A" w:rsidP="00584622">
      <w:pPr>
        <w:spacing w:line="360" w:lineRule="auto"/>
        <w:jc w:val="both"/>
        <w:rPr>
          <w:b/>
          <w:bCs/>
          <w:rtl/>
        </w:rPr>
      </w:pPr>
      <w:r w:rsidRPr="00656F7E">
        <w:rPr>
          <w:b/>
          <w:bCs/>
          <w:rtl/>
        </w:rPr>
        <w:t>נוכחים:</w:t>
      </w:r>
    </w:p>
    <w:p w14:paraId="0B26E389" w14:textId="77777777" w:rsidR="00F07C5A" w:rsidRPr="00656F7E" w:rsidRDefault="00F07C5A" w:rsidP="00584622">
      <w:pPr>
        <w:spacing w:line="360" w:lineRule="auto"/>
        <w:jc w:val="both"/>
        <w:rPr>
          <w:b/>
          <w:bCs/>
          <w:rtl/>
        </w:rPr>
      </w:pPr>
      <w:bookmarkStart w:id="2" w:name="FirstLawyer"/>
      <w:r w:rsidRPr="00656F7E">
        <w:rPr>
          <w:b/>
          <w:bCs/>
          <w:rtl/>
        </w:rPr>
        <w:t>מטעם</w:t>
      </w:r>
      <w:bookmarkEnd w:id="2"/>
      <w:r w:rsidRPr="00656F7E">
        <w:rPr>
          <w:b/>
          <w:bCs/>
          <w:rtl/>
        </w:rPr>
        <w:t xml:space="preserve"> המאשימה: עו"ד עידית עמיר.</w:t>
      </w:r>
    </w:p>
    <w:p w14:paraId="6DF3A86D" w14:textId="77777777" w:rsidR="00F07C5A" w:rsidRPr="00656F7E" w:rsidRDefault="00F07C5A" w:rsidP="00584622">
      <w:pPr>
        <w:spacing w:line="360" w:lineRule="auto"/>
        <w:jc w:val="both"/>
        <w:rPr>
          <w:b/>
          <w:bCs/>
          <w:rtl/>
        </w:rPr>
      </w:pPr>
      <w:r w:rsidRPr="00656F7E">
        <w:rPr>
          <w:b/>
          <w:bCs/>
          <w:rtl/>
        </w:rPr>
        <w:t>מטעם הנאשם 1: עו"ד עאבד פאהום, מטעם סנגוריה ציבורית.</w:t>
      </w:r>
    </w:p>
    <w:p w14:paraId="37915D80" w14:textId="77777777" w:rsidR="00F07C5A" w:rsidRPr="00656F7E" w:rsidRDefault="00F07C5A" w:rsidP="00584622">
      <w:pPr>
        <w:spacing w:line="360" w:lineRule="auto"/>
        <w:jc w:val="both"/>
        <w:rPr>
          <w:b/>
          <w:bCs/>
          <w:rtl/>
        </w:rPr>
      </w:pPr>
      <w:r w:rsidRPr="00656F7E">
        <w:rPr>
          <w:b/>
          <w:bCs/>
          <w:rtl/>
        </w:rPr>
        <w:t>מטעם הנאשם 2: עו"ד ניזאר עבוד, מטעם הסנגוריה הציבורית.</w:t>
      </w:r>
    </w:p>
    <w:p w14:paraId="5EBCD3BC" w14:textId="77777777" w:rsidR="00F07C5A" w:rsidRPr="00656F7E" w:rsidRDefault="00F07C5A" w:rsidP="00E07FB5">
      <w:pPr>
        <w:spacing w:line="360" w:lineRule="auto"/>
        <w:jc w:val="both"/>
        <w:rPr>
          <w:b/>
          <w:bCs/>
          <w:rtl/>
        </w:rPr>
      </w:pPr>
      <w:r w:rsidRPr="00656F7E">
        <w:rPr>
          <w:b/>
          <w:bCs/>
          <w:rtl/>
        </w:rPr>
        <w:t>מטעם הנאשם 4: עו"ד פתחי פוקרא, מטעם הסנגוריה הציבורית.</w:t>
      </w:r>
    </w:p>
    <w:p w14:paraId="0D13C424" w14:textId="77777777" w:rsidR="00F07C5A" w:rsidRPr="00656F7E" w:rsidRDefault="00F07C5A" w:rsidP="00E07FB5">
      <w:pPr>
        <w:spacing w:line="360" w:lineRule="auto"/>
        <w:jc w:val="both"/>
        <w:rPr>
          <w:b/>
          <w:bCs/>
          <w:rtl/>
        </w:rPr>
      </w:pPr>
      <w:r w:rsidRPr="00656F7E">
        <w:rPr>
          <w:b/>
          <w:bCs/>
          <w:rtl/>
        </w:rPr>
        <w:t>הנאשמים 1, 2 ו-4: הובאו באמצעות ליווי שב"ס.</w:t>
      </w:r>
    </w:p>
    <w:p w14:paraId="4A5861AF" w14:textId="77777777" w:rsidR="00F07C5A" w:rsidRPr="00656F7E" w:rsidRDefault="00F07C5A">
      <w:pPr>
        <w:spacing w:line="360" w:lineRule="auto"/>
        <w:jc w:val="both"/>
        <w:rPr>
          <w:b/>
          <w:bCs/>
          <w:sz w:val="6"/>
          <w:szCs w:val="6"/>
          <w:rtl/>
        </w:rPr>
      </w:pPr>
      <w:r w:rsidRPr="00656F7E">
        <w:rPr>
          <w:b/>
          <w:bCs/>
          <w:sz w:val="6"/>
          <w:szCs w:val="6"/>
          <w:rtl/>
        </w:rPr>
        <w:t>&lt;#1#&gt;</w:t>
      </w:r>
    </w:p>
    <w:p w14:paraId="3BA850CA" w14:textId="77777777" w:rsidR="00F07C5A" w:rsidRPr="00656F7E" w:rsidRDefault="00F07C5A" w:rsidP="00E06ED4">
      <w:pPr>
        <w:pStyle w:val="12"/>
        <w:rPr>
          <w:b w:val="0"/>
          <w:bCs w:val="0"/>
          <w:u w:val="none"/>
          <w:rtl/>
        </w:rPr>
      </w:pPr>
    </w:p>
    <w:p w14:paraId="43302388" w14:textId="77777777" w:rsidR="00F07C5A" w:rsidRPr="00656F7E" w:rsidRDefault="00F07C5A" w:rsidP="00E06ED4">
      <w:pPr>
        <w:spacing w:line="360" w:lineRule="auto"/>
        <w:jc w:val="both"/>
        <w:rPr>
          <w:rtl/>
        </w:rPr>
      </w:pPr>
    </w:p>
    <w:p w14:paraId="28D0038E" w14:textId="77777777" w:rsidR="00D2696E" w:rsidRDefault="00F07C5A" w:rsidP="00D2696E">
      <w:pPr>
        <w:spacing w:line="360" w:lineRule="auto"/>
        <w:jc w:val="both"/>
        <w:rPr>
          <w:sz w:val="6"/>
          <w:szCs w:val="6"/>
          <w:rtl/>
        </w:rPr>
      </w:pPr>
      <w:r w:rsidRPr="00656F7E">
        <w:rPr>
          <w:sz w:val="6"/>
          <w:szCs w:val="6"/>
          <w:rtl/>
        </w:rPr>
        <w:t>&lt;#2#</w:t>
      </w:r>
      <w:bookmarkStart w:id="3" w:name="LawTable"/>
      <w:bookmarkEnd w:id="3"/>
    </w:p>
    <w:p w14:paraId="4F252EAF" w14:textId="77777777" w:rsidR="00D2696E" w:rsidRPr="00D2696E" w:rsidRDefault="00D2696E" w:rsidP="00D2696E">
      <w:pPr>
        <w:spacing w:after="120" w:line="240" w:lineRule="exact"/>
        <w:ind w:left="283" w:hanging="283"/>
        <w:jc w:val="both"/>
        <w:rPr>
          <w:rFonts w:ascii="FrankRuehl" w:hAnsi="FrankRuehl" w:cs="FrankRuehl"/>
          <w:rtl/>
        </w:rPr>
      </w:pPr>
    </w:p>
    <w:p w14:paraId="607CD015" w14:textId="77777777" w:rsidR="00D2696E" w:rsidRPr="00D2696E" w:rsidRDefault="00D2696E" w:rsidP="00D2696E">
      <w:pPr>
        <w:spacing w:after="120" w:line="240" w:lineRule="exact"/>
        <w:ind w:left="283" w:hanging="283"/>
        <w:jc w:val="both"/>
        <w:rPr>
          <w:rFonts w:ascii="FrankRuehl" w:hAnsi="FrankRuehl" w:cs="FrankRuehl"/>
          <w:rtl/>
        </w:rPr>
      </w:pPr>
      <w:r w:rsidRPr="00D2696E">
        <w:rPr>
          <w:rFonts w:ascii="FrankRuehl" w:hAnsi="FrankRuehl" w:cs="FrankRuehl"/>
          <w:rtl/>
        </w:rPr>
        <w:t xml:space="preserve">חקיקה שאוזכרה: </w:t>
      </w:r>
    </w:p>
    <w:p w14:paraId="2F478DAC" w14:textId="77777777" w:rsidR="00D2696E" w:rsidRPr="00D2696E" w:rsidRDefault="00D2696E" w:rsidP="00D2696E">
      <w:pPr>
        <w:spacing w:after="120" w:line="240" w:lineRule="exact"/>
        <w:ind w:left="283" w:hanging="283"/>
        <w:jc w:val="both"/>
        <w:rPr>
          <w:rFonts w:ascii="FrankRuehl" w:hAnsi="FrankRuehl" w:cs="FrankRuehl"/>
          <w:color w:val="0000FF"/>
          <w:u w:val="single"/>
          <w:rtl/>
        </w:rPr>
      </w:pPr>
      <w:hyperlink r:id="rId8" w:history="1">
        <w:r w:rsidRPr="00D2696E">
          <w:rPr>
            <w:rStyle w:val="Hyperlink"/>
            <w:rFonts w:ascii="FrankRuehl" w:hAnsi="FrankRuehl" w:cs="FrankRuehl"/>
            <w:rtl/>
          </w:rPr>
          <w:t>חוק העונשין, תשל"ז-1977</w:t>
        </w:r>
      </w:hyperlink>
      <w:r w:rsidRPr="00D2696E">
        <w:rPr>
          <w:rFonts w:ascii="FrankRuehl" w:hAnsi="FrankRuehl" w:cs="FrankRuehl"/>
          <w:color w:val="0000FF"/>
          <w:u w:val="single"/>
          <w:rtl/>
        </w:rPr>
        <w:t xml:space="preserve">: סע'  </w:t>
      </w:r>
      <w:hyperlink r:id="rId9" w:history="1">
        <w:r w:rsidRPr="00D2696E">
          <w:rPr>
            <w:rStyle w:val="Hyperlink"/>
            <w:rFonts w:ascii="FrankRuehl" w:hAnsi="FrankRuehl" w:cs="FrankRuehl"/>
          </w:rPr>
          <w:t>29</w:t>
        </w:r>
      </w:hyperlink>
      <w:r w:rsidRPr="00D2696E">
        <w:rPr>
          <w:rFonts w:ascii="FrankRuehl" w:hAnsi="FrankRuehl" w:cs="FrankRuehl"/>
          <w:color w:val="0000FF"/>
          <w:u w:val="single"/>
          <w:rtl/>
        </w:rPr>
        <w:t xml:space="preserve">, </w:t>
      </w:r>
      <w:hyperlink r:id="rId10" w:history="1">
        <w:r w:rsidRPr="00D2696E">
          <w:rPr>
            <w:rStyle w:val="Hyperlink"/>
            <w:rFonts w:ascii="FrankRuehl" w:hAnsi="FrankRuehl" w:cs="FrankRuehl"/>
          </w:rPr>
          <w:t>114(</w:t>
        </w:r>
        <w:r w:rsidRPr="00D2696E">
          <w:rPr>
            <w:rStyle w:val="Hyperlink"/>
            <w:rFonts w:ascii="FrankRuehl" w:hAnsi="FrankRuehl" w:cs="FrankRuehl"/>
            <w:rtl/>
          </w:rPr>
          <w:t>א</w:t>
        </w:r>
        <w:r w:rsidRPr="00D2696E">
          <w:rPr>
            <w:rStyle w:val="Hyperlink"/>
            <w:rFonts w:ascii="FrankRuehl" w:hAnsi="FrankRuehl" w:cs="FrankRuehl"/>
          </w:rPr>
          <w:t>)</w:t>
        </w:r>
      </w:hyperlink>
      <w:r w:rsidRPr="00D2696E">
        <w:rPr>
          <w:rFonts w:ascii="FrankRuehl" w:hAnsi="FrankRuehl" w:cs="FrankRuehl"/>
          <w:color w:val="0000FF"/>
          <w:u w:val="single"/>
          <w:rtl/>
        </w:rPr>
        <w:t xml:space="preserve">, </w:t>
      </w:r>
      <w:hyperlink r:id="rId11" w:history="1">
        <w:r w:rsidRPr="00D2696E">
          <w:rPr>
            <w:rStyle w:val="Hyperlink"/>
            <w:rFonts w:ascii="FrankRuehl" w:hAnsi="FrankRuehl" w:cs="FrankRuehl"/>
          </w:rPr>
          <w:t>144(</w:t>
        </w:r>
        <w:r w:rsidRPr="00D2696E">
          <w:rPr>
            <w:rStyle w:val="Hyperlink"/>
            <w:rFonts w:ascii="FrankRuehl" w:hAnsi="FrankRuehl" w:cs="FrankRuehl"/>
            <w:rtl/>
          </w:rPr>
          <w:t>א</w:t>
        </w:r>
        <w:r w:rsidRPr="00D2696E">
          <w:rPr>
            <w:rStyle w:val="Hyperlink"/>
            <w:rFonts w:ascii="FrankRuehl" w:hAnsi="FrankRuehl" w:cs="FrankRuehl"/>
          </w:rPr>
          <w:t>)</w:t>
        </w:r>
      </w:hyperlink>
      <w:r w:rsidRPr="00D2696E">
        <w:rPr>
          <w:rFonts w:ascii="FrankRuehl" w:hAnsi="FrankRuehl" w:cs="FrankRuehl"/>
          <w:color w:val="0000FF"/>
          <w:u w:val="single"/>
          <w:rtl/>
        </w:rPr>
        <w:t xml:space="preserve">, </w:t>
      </w:r>
      <w:hyperlink r:id="rId12" w:history="1">
        <w:r w:rsidRPr="00D2696E">
          <w:rPr>
            <w:rStyle w:val="Hyperlink"/>
            <w:rFonts w:ascii="FrankRuehl" w:hAnsi="FrankRuehl" w:cs="FrankRuehl"/>
          </w:rPr>
          <w:t>(</w:t>
        </w:r>
        <w:r w:rsidRPr="00D2696E">
          <w:rPr>
            <w:rStyle w:val="Hyperlink"/>
            <w:rFonts w:ascii="FrankRuehl" w:hAnsi="FrankRuehl" w:cs="FrankRuehl"/>
            <w:rtl/>
          </w:rPr>
          <w:t>ב</w:t>
        </w:r>
        <w:r w:rsidRPr="00D2696E">
          <w:rPr>
            <w:rStyle w:val="Hyperlink"/>
            <w:rFonts w:ascii="FrankRuehl" w:hAnsi="FrankRuehl" w:cs="FrankRuehl"/>
          </w:rPr>
          <w:t>)</w:t>
        </w:r>
      </w:hyperlink>
      <w:r w:rsidRPr="00D2696E">
        <w:rPr>
          <w:rFonts w:ascii="FrankRuehl" w:hAnsi="FrankRuehl" w:cs="FrankRuehl"/>
          <w:color w:val="0000FF"/>
          <w:u w:val="single"/>
          <w:rtl/>
        </w:rPr>
        <w:t xml:space="preserve">, </w:t>
      </w:r>
      <w:hyperlink r:id="rId13" w:history="1">
        <w:r w:rsidRPr="00D2696E">
          <w:rPr>
            <w:rStyle w:val="Hyperlink"/>
            <w:rFonts w:ascii="FrankRuehl" w:hAnsi="FrankRuehl" w:cs="FrankRuehl"/>
          </w:rPr>
          <w:t>340</w:t>
        </w:r>
        <w:r w:rsidRPr="00D2696E">
          <w:rPr>
            <w:rStyle w:val="Hyperlink"/>
            <w:rFonts w:ascii="FrankRuehl" w:hAnsi="FrankRuehl" w:cs="FrankRuehl"/>
            <w:rtl/>
          </w:rPr>
          <w:t>א</w:t>
        </w:r>
      </w:hyperlink>
      <w:r w:rsidRPr="00D2696E">
        <w:rPr>
          <w:rFonts w:ascii="FrankRuehl" w:hAnsi="FrankRuehl" w:cs="FrankRuehl"/>
          <w:color w:val="0000FF"/>
          <w:u w:val="single"/>
          <w:rtl/>
        </w:rPr>
        <w:t xml:space="preserve">, </w:t>
      </w:r>
      <w:hyperlink r:id="rId14" w:history="1">
        <w:r w:rsidRPr="00D2696E">
          <w:rPr>
            <w:rStyle w:val="Hyperlink"/>
            <w:rFonts w:ascii="FrankRuehl" w:hAnsi="FrankRuehl" w:cs="FrankRuehl"/>
          </w:rPr>
          <w:t>499(</w:t>
        </w:r>
        <w:r w:rsidRPr="00D2696E">
          <w:rPr>
            <w:rStyle w:val="Hyperlink"/>
            <w:rFonts w:ascii="FrankRuehl" w:hAnsi="FrankRuehl" w:cs="FrankRuehl"/>
            <w:rtl/>
          </w:rPr>
          <w:t>א)(1</w:t>
        </w:r>
        <w:r w:rsidRPr="00D2696E">
          <w:rPr>
            <w:rStyle w:val="Hyperlink"/>
            <w:rFonts w:ascii="FrankRuehl" w:hAnsi="FrankRuehl" w:cs="FrankRuehl"/>
          </w:rPr>
          <w:t>)</w:t>
        </w:r>
      </w:hyperlink>
    </w:p>
    <w:p w14:paraId="6712C35E" w14:textId="77777777" w:rsidR="00D2696E" w:rsidRPr="00D2696E" w:rsidRDefault="00D2696E" w:rsidP="00D2696E">
      <w:pPr>
        <w:spacing w:after="120" w:line="240" w:lineRule="exact"/>
        <w:ind w:left="283" w:hanging="283"/>
        <w:jc w:val="both"/>
        <w:rPr>
          <w:rFonts w:ascii="FrankRuehl" w:hAnsi="FrankRuehl" w:cs="FrankRuehl"/>
          <w:color w:val="0000FF"/>
          <w:u w:val="single"/>
          <w:rtl/>
        </w:rPr>
      </w:pPr>
      <w:hyperlink r:id="rId15" w:history="1">
        <w:r w:rsidRPr="00D2696E">
          <w:rPr>
            <w:rStyle w:val="Hyperlink"/>
            <w:rFonts w:ascii="FrankRuehl" w:hAnsi="FrankRuehl" w:cs="FrankRuehl"/>
            <w:rtl/>
          </w:rPr>
          <w:t>תקנות ההגנה (שעת-חירום), 1945</w:t>
        </w:r>
      </w:hyperlink>
      <w:r w:rsidRPr="00D2696E">
        <w:rPr>
          <w:rFonts w:ascii="FrankRuehl" w:hAnsi="FrankRuehl" w:cs="FrankRuehl"/>
          <w:color w:val="0000FF"/>
          <w:u w:val="single"/>
          <w:rtl/>
        </w:rPr>
        <w:t xml:space="preserve">: סע'  </w:t>
      </w:r>
      <w:hyperlink r:id="rId16" w:history="1">
        <w:r w:rsidRPr="00D2696E">
          <w:rPr>
            <w:rStyle w:val="Hyperlink"/>
            <w:rFonts w:ascii="FrankRuehl" w:hAnsi="FrankRuehl" w:cs="FrankRuehl"/>
          </w:rPr>
          <w:t>84(1)(</w:t>
        </w:r>
        <w:r w:rsidRPr="00D2696E">
          <w:rPr>
            <w:rStyle w:val="Hyperlink"/>
            <w:rFonts w:ascii="FrankRuehl" w:hAnsi="FrankRuehl" w:cs="FrankRuehl"/>
            <w:rtl/>
          </w:rPr>
          <w:t>א</w:t>
        </w:r>
        <w:r w:rsidRPr="00D2696E">
          <w:rPr>
            <w:rStyle w:val="Hyperlink"/>
            <w:rFonts w:ascii="FrankRuehl" w:hAnsi="FrankRuehl" w:cs="FrankRuehl"/>
          </w:rPr>
          <w:t>)</w:t>
        </w:r>
      </w:hyperlink>
      <w:r w:rsidRPr="00D2696E">
        <w:rPr>
          <w:rFonts w:ascii="FrankRuehl" w:hAnsi="FrankRuehl" w:cs="FrankRuehl"/>
          <w:color w:val="0000FF"/>
          <w:u w:val="single"/>
          <w:rtl/>
        </w:rPr>
        <w:t xml:space="preserve">, </w:t>
      </w:r>
      <w:hyperlink r:id="rId17" w:history="1">
        <w:r w:rsidRPr="00D2696E">
          <w:rPr>
            <w:rStyle w:val="Hyperlink"/>
            <w:rFonts w:ascii="FrankRuehl" w:hAnsi="FrankRuehl" w:cs="FrankRuehl"/>
          </w:rPr>
          <w:t>(</w:t>
        </w:r>
        <w:r w:rsidRPr="00D2696E">
          <w:rPr>
            <w:rStyle w:val="Hyperlink"/>
            <w:rFonts w:ascii="FrankRuehl" w:hAnsi="FrankRuehl" w:cs="FrankRuehl"/>
            <w:rtl/>
          </w:rPr>
          <w:t>ב</w:t>
        </w:r>
        <w:r w:rsidRPr="00D2696E">
          <w:rPr>
            <w:rStyle w:val="Hyperlink"/>
            <w:rFonts w:ascii="FrankRuehl" w:hAnsi="FrankRuehl" w:cs="FrankRuehl"/>
          </w:rPr>
          <w:t>)</w:t>
        </w:r>
      </w:hyperlink>
      <w:r w:rsidRPr="00D2696E">
        <w:rPr>
          <w:rFonts w:ascii="FrankRuehl" w:hAnsi="FrankRuehl" w:cs="FrankRuehl"/>
          <w:color w:val="0000FF"/>
          <w:u w:val="single"/>
          <w:rtl/>
        </w:rPr>
        <w:t xml:space="preserve">, </w:t>
      </w:r>
      <w:hyperlink r:id="rId18" w:history="1">
        <w:r w:rsidRPr="00D2696E">
          <w:rPr>
            <w:rStyle w:val="Hyperlink"/>
            <w:rFonts w:ascii="FrankRuehl" w:hAnsi="FrankRuehl" w:cs="FrankRuehl"/>
          </w:rPr>
          <w:t>(</w:t>
        </w:r>
        <w:r w:rsidRPr="00D2696E">
          <w:rPr>
            <w:rStyle w:val="Hyperlink"/>
            <w:rFonts w:ascii="FrankRuehl" w:hAnsi="FrankRuehl" w:cs="FrankRuehl"/>
            <w:rtl/>
          </w:rPr>
          <w:t>ט</w:t>
        </w:r>
        <w:r w:rsidRPr="00D2696E">
          <w:rPr>
            <w:rStyle w:val="Hyperlink"/>
            <w:rFonts w:ascii="FrankRuehl" w:hAnsi="FrankRuehl" w:cs="FrankRuehl"/>
          </w:rPr>
          <w:t>)</w:t>
        </w:r>
      </w:hyperlink>
      <w:r w:rsidRPr="00D2696E">
        <w:rPr>
          <w:rFonts w:ascii="FrankRuehl" w:hAnsi="FrankRuehl" w:cs="FrankRuehl"/>
          <w:color w:val="0000FF"/>
          <w:u w:val="single"/>
          <w:rtl/>
        </w:rPr>
        <w:t xml:space="preserve">, </w:t>
      </w:r>
      <w:hyperlink r:id="rId19" w:history="1">
        <w:r w:rsidRPr="00D2696E">
          <w:rPr>
            <w:rStyle w:val="Hyperlink"/>
            <w:rFonts w:ascii="FrankRuehl" w:hAnsi="FrankRuehl" w:cs="FrankRuehl"/>
          </w:rPr>
          <w:t>85(1)(</w:t>
        </w:r>
        <w:r w:rsidRPr="00D2696E">
          <w:rPr>
            <w:rStyle w:val="Hyperlink"/>
            <w:rFonts w:ascii="FrankRuehl" w:hAnsi="FrankRuehl" w:cs="FrankRuehl"/>
            <w:rtl/>
          </w:rPr>
          <w:t>א</w:t>
        </w:r>
        <w:r w:rsidRPr="00D2696E">
          <w:rPr>
            <w:rStyle w:val="Hyperlink"/>
            <w:rFonts w:ascii="FrankRuehl" w:hAnsi="FrankRuehl" w:cs="FrankRuehl"/>
          </w:rPr>
          <w:t>)</w:t>
        </w:r>
      </w:hyperlink>
      <w:r w:rsidRPr="00D2696E">
        <w:rPr>
          <w:rFonts w:ascii="FrankRuehl" w:hAnsi="FrankRuehl" w:cs="FrankRuehl"/>
          <w:color w:val="0000FF"/>
          <w:u w:val="single"/>
          <w:rtl/>
        </w:rPr>
        <w:t xml:space="preserve">, </w:t>
      </w:r>
      <w:hyperlink r:id="rId20" w:history="1">
        <w:r w:rsidRPr="00D2696E">
          <w:rPr>
            <w:rStyle w:val="Hyperlink"/>
            <w:rFonts w:ascii="FrankRuehl" w:hAnsi="FrankRuehl" w:cs="FrankRuehl"/>
          </w:rPr>
          <w:t>(</w:t>
        </w:r>
        <w:r w:rsidRPr="00D2696E">
          <w:rPr>
            <w:rStyle w:val="Hyperlink"/>
            <w:rFonts w:ascii="FrankRuehl" w:hAnsi="FrankRuehl" w:cs="FrankRuehl"/>
            <w:rtl/>
          </w:rPr>
          <w:t>ט</w:t>
        </w:r>
        <w:r w:rsidRPr="00D2696E">
          <w:rPr>
            <w:rStyle w:val="Hyperlink"/>
            <w:rFonts w:ascii="FrankRuehl" w:hAnsi="FrankRuehl" w:cs="FrankRuehl"/>
          </w:rPr>
          <w:t>)</w:t>
        </w:r>
      </w:hyperlink>
    </w:p>
    <w:p w14:paraId="55DDDCB7" w14:textId="77777777" w:rsidR="00D2696E" w:rsidRPr="00D2696E" w:rsidRDefault="00D2696E" w:rsidP="00D2696E">
      <w:pPr>
        <w:spacing w:after="120" w:line="240" w:lineRule="exact"/>
        <w:ind w:left="283" w:hanging="283"/>
        <w:jc w:val="both"/>
        <w:rPr>
          <w:rFonts w:ascii="FrankRuehl" w:hAnsi="FrankRuehl" w:cs="FrankRuehl"/>
          <w:rtl/>
        </w:rPr>
      </w:pPr>
    </w:p>
    <w:p w14:paraId="3B694414" w14:textId="77777777" w:rsidR="00D2696E" w:rsidRPr="00D2696E" w:rsidRDefault="00D2696E" w:rsidP="00D2696E">
      <w:pPr>
        <w:spacing w:line="360" w:lineRule="auto"/>
        <w:jc w:val="both"/>
        <w:rPr>
          <w:sz w:val="6"/>
          <w:szCs w:val="6"/>
          <w:rtl/>
        </w:rPr>
      </w:pPr>
      <w:bookmarkStart w:id="4" w:name="LawTable_End"/>
      <w:bookmarkEnd w:id="4"/>
      <w:r>
        <w:rPr>
          <w:rFonts w:hint="cs"/>
          <w:sz w:val="6"/>
          <w:szCs w:val="6"/>
          <w:rtl/>
        </w:rPr>
        <w:t xml:space="preserve">   </w:t>
      </w:r>
    </w:p>
    <w:p w14:paraId="506586CF" w14:textId="77777777" w:rsidR="00D2696E" w:rsidRPr="00D2696E" w:rsidRDefault="00D2696E" w:rsidP="00D2696E">
      <w:pPr>
        <w:spacing w:line="360" w:lineRule="auto"/>
        <w:jc w:val="both"/>
        <w:rPr>
          <w:sz w:val="6"/>
          <w:szCs w:val="6"/>
          <w:rtl/>
        </w:rPr>
      </w:pPr>
    </w:p>
    <w:p w14:paraId="61F1A158" w14:textId="77777777" w:rsidR="00182852" w:rsidRPr="00182852" w:rsidRDefault="00F07C5A" w:rsidP="00D2696E">
      <w:pPr>
        <w:spacing w:line="360" w:lineRule="auto"/>
        <w:jc w:val="both"/>
        <w:rPr>
          <w:rFonts w:ascii="FrankRuehl" w:hAnsi="FrankRuehl" w:cs="FrankRuehl"/>
          <w:rtl/>
        </w:rPr>
      </w:pPr>
      <w:r w:rsidRPr="00D2696E">
        <w:rPr>
          <w:sz w:val="6"/>
          <w:szCs w:val="6"/>
          <w:rtl/>
        </w:rPr>
        <w:t>&gt;</w:t>
      </w:r>
    </w:p>
    <w:p w14:paraId="0DC78743" w14:textId="77777777" w:rsidR="00182852" w:rsidRPr="00182852" w:rsidRDefault="00182852" w:rsidP="00E06ED4">
      <w:pPr>
        <w:spacing w:line="360" w:lineRule="auto"/>
        <w:jc w:val="both"/>
        <w:rPr>
          <w:sz w:val="6"/>
          <w:szCs w:val="6"/>
        </w:rPr>
      </w:pPr>
    </w:p>
    <w:p w14:paraId="3A9CC419" w14:textId="77777777" w:rsidR="00182852" w:rsidRPr="00182852" w:rsidRDefault="00182852" w:rsidP="00E06ED4">
      <w:pPr>
        <w:spacing w:line="360" w:lineRule="auto"/>
        <w:jc w:val="both"/>
        <w:rPr>
          <w:sz w:val="6"/>
          <w:szCs w:val="6"/>
        </w:rPr>
      </w:pPr>
    </w:p>
    <w:p w14:paraId="2B1BB3BF" w14:textId="77777777" w:rsidR="00F07C5A" w:rsidRPr="00182852" w:rsidRDefault="00F07C5A" w:rsidP="00E06ED4">
      <w:pPr>
        <w:spacing w:line="360" w:lineRule="auto"/>
        <w:jc w:val="both"/>
        <w:rPr>
          <w:sz w:val="6"/>
          <w:szCs w:val="6"/>
        </w:rPr>
      </w:pPr>
    </w:p>
    <w:p w14:paraId="60CB76DC" w14:textId="77777777" w:rsidR="00656F7E" w:rsidRPr="00656F7E" w:rsidRDefault="00656F7E">
      <w:pPr>
        <w:spacing w:line="360" w:lineRule="auto"/>
        <w:jc w:val="center"/>
        <w:rPr>
          <w:rFonts w:ascii="Arial" w:hAnsi="Arial"/>
          <w:sz w:val="28"/>
          <w:szCs w:val="28"/>
          <w:rtl/>
        </w:rPr>
      </w:pPr>
    </w:p>
    <w:p w14:paraId="789BB2E8" w14:textId="77777777" w:rsidR="00656F7E" w:rsidRPr="00656F7E" w:rsidRDefault="00656F7E">
      <w:pPr>
        <w:spacing w:line="360" w:lineRule="auto"/>
        <w:jc w:val="center"/>
        <w:rPr>
          <w:rFonts w:ascii="Arial" w:hAnsi="Arial"/>
          <w:b/>
          <w:bCs/>
          <w:sz w:val="28"/>
          <w:szCs w:val="28"/>
          <w:rtl/>
        </w:rPr>
      </w:pPr>
    </w:p>
    <w:p w14:paraId="082B5815" w14:textId="77777777" w:rsidR="00656F7E" w:rsidRPr="00656F7E" w:rsidRDefault="00656F7E">
      <w:pPr>
        <w:spacing w:line="360" w:lineRule="auto"/>
        <w:jc w:val="center"/>
        <w:rPr>
          <w:rFonts w:ascii="Arial" w:hAnsi="Arial"/>
          <w:b/>
          <w:bCs/>
          <w:sz w:val="28"/>
          <w:szCs w:val="28"/>
          <w:rtl/>
        </w:rPr>
      </w:pPr>
    </w:p>
    <w:p w14:paraId="01DEE364" w14:textId="77777777" w:rsidR="00656F7E" w:rsidRPr="00656F7E" w:rsidRDefault="00656F7E" w:rsidP="00656F7E">
      <w:pPr>
        <w:spacing w:line="360" w:lineRule="auto"/>
        <w:jc w:val="center"/>
        <w:rPr>
          <w:rFonts w:ascii="Arial" w:hAnsi="Arial"/>
          <w:b/>
          <w:bCs/>
          <w:sz w:val="28"/>
          <w:szCs w:val="28"/>
          <w:u w:val="single"/>
          <w:rtl/>
        </w:rPr>
      </w:pPr>
      <w:bookmarkStart w:id="5" w:name="PsakDin"/>
      <w:bookmarkEnd w:id="0"/>
      <w:r w:rsidRPr="00656F7E">
        <w:rPr>
          <w:rFonts w:ascii="Arial" w:hAnsi="Arial"/>
          <w:b/>
          <w:bCs/>
          <w:sz w:val="28"/>
          <w:szCs w:val="28"/>
          <w:u w:val="single"/>
          <w:rtl/>
        </w:rPr>
        <w:lastRenderedPageBreak/>
        <w:t>גזר דין</w:t>
      </w:r>
    </w:p>
    <w:bookmarkEnd w:id="5"/>
    <w:p w14:paraId="5EC62AEC" w14:textId="77777777" w:rsidR="00F07C5A" w:rsidRDefault="00F07C5A" w:rsidP="00E07FB5">
      <w:pPr>
        <w:spacing w:line="360" w:lineRule="auto"/>
        <w:jc w:val="center"/>
        <w:rPr>
          <w:b/>
          <w:bCs/>
          <w:rtl/>
        </w:rPr>
      </w:pPr>
      <w:r>
        <w:rPr>
          <w:b/>
          <w:bCs/>
          <w:rtl/>
        </w:rPr>
        <w:t xml:space="preserve">בעניינם של </w:t>
      </w:r>
      <w:r w:rsidRPr="00493B91">
        <w:rPr>
          <w:b/>
          <w:bCs/>
          <w:rtl/>
        </w:rPr>
        <w:t>הנאשמים 1, 2 ו-4</w:t>
      </w:r>
    </w:p>
    <w:p w14:paraId="73699765" w14:textId="77777777" w:rsidR="00F07C5A" w:rsidRDefault="00F07C5A">
      <w:pPr>
        <w:spacing w:line="360" w:lineRule="auto"/>
        <w:jc w:val="both"/>
        <w:rPr>
          <w:rFonts w:ascii="Arial" w:hAnsi="Arial"/>
        </w:rPr>
      </w:pPr>
    </w:p>
    <w:p w14:paraId="34E1F19B" w14:textId="77777777" w:rsidR="00F07C5A" w:rsidRPr="00E07FB5" w:rsidRDefault="00F07C5A" w:rsidP="00E07FB5">
      <w:pPr>
        <w:numPr>
          <w:ilvl w:val="0"/>
          <w:numId w:val="28"/>
        </w:numPr>
        <w:spacing w:line="360" w:lineRule="auto"/>
        <w:jc w:val="both"/>
        <w:rPr>
          <w:rFonts w:ascii="Times New Roman" w:hAnsi="Times New Roman"/>
        </w:rPr>
      </w:pPr>
      <w:bookmarkStart w:id="6" w:name="ABSTRACT_START"/>
      <w:bookmarkEnd w:id="6"/>
      <w:r w:rsidRPr="00E07FB5">
        <w:rPr>
          <w:rFonts w:ascii="Times New Roman" w:hAnsi="Times New Roman"/>
          <w:rtl/>
        </w:rPr>
        <w:t>הנאשם 1 הודה במיוחס לו באישום השלישי בכתב האישום המתוקן, שהוגש במסגרת הסדר מיום 20/6/16, והורשע בביצוע עבירה של</w:t>
      </w:r>
      <w:r w:rsidRPr="00E07FB5">
        <w:rPr>
          <w:rFonts w:ascii="Times New Roman" w:hAnsi="Times New Roman"/>
          <w:b/>
          <w:bCs/>
          <w:rtl/>
        </w:rPr>
        <w:t xml:space="preserve"> קשר לפשע</w:t>
      </w:r>
      <w:r w:rsidRPr="00E07FB5">
        <w:rPr>
          <w:rFonts w:ascii="Times New Roman" w:hAnsi="Times New Roman"/>
          <w:rtl/>
        </w:rPr>
        <w:t xml:space="preserve"> לפי </w:t>
      </w:r>
      <w:hyperlink r:id="rId21" w:history="1">
        <w:r w:rsidR="00182852" w:rsidRPr="00182852">
          <w:rPr>
            <w:rFonts w:ascii="Times New Roman" w:hAnsi="Times New Roman"/>
            <w:color w:val="0000FF"/>
            <w:u w:val="single"/>
            <w:rtl/>
          </w:rPr>
          <w:t>סעיף 499(א)(1)</w:t>
        </w:r>
      </w:hyperlink>
      <w:r w:rsidRPr="00E07FB5">
        <w:rPr>
          <w:rFonts w:ascii="Times New Roman" w:hAnsi="Times New Roman"/>
          <w:rtl/>
        </w:rPr>
        <w:t xml:space="preserve"> ל</w:t>
      </w:r>
      <w:hyperlink r:id="rId22" w:history="1">
        <w:r w:rsidR="00656F7E" w:rsidRPr="00656F7E">
          <w:rPr>
            <w:rFonts w:ascii="Times New Roman" w:hAnsi="Times New Roman"/>
            <w:color w:val="0000FF"/>
            <w:u w:val="single"/>
            <w:rtl/>
          </w:rPr>
          <w:t>חוק העונשין</w:t>
        </w:r>
      </w:hyperlink>
      <w:r w:rsidRPr="00E07FB5">
        <w:rPr>
          <w:rFonts w:ascii="Times New Roman" w:hAnsi="Times New Roman"/>
          <w:rtl/>
        </w:rPr>
        <w:t xml:space="preserve"> תשל"ז- 1977 (להלן: </w:t>
      </w:r>
      <w:r w:rsidRPr="00E07FB5">
        <w:rPr>
          <w:rFonts w:ascii="Times New Roman" w:hAnsi="Times New Roman"/>
          <w:b/>
          <w:bCs/>
          <w:rtl/>
        </w:rPr>
        <w:t>"חוק העונשין"</w:t>
      </w:r>
      <w:r w:rsidRPr="00E07FB5">
        <w:rPr>
          <w:rFonts w:ascii="Times New Roman" w:hAnsi="Times New Roman"/>
          <w:rtl/>
        </w:rPr>
        <w:t xml:space="preserve">). </w:t>
      </w:r>
      <w:bookmarkStart w:id="7" w:name="ABSTRACT_END"/>
      <w:bookmarkEnd w:id="7"/>
    </w:p>
    <w:p w14:paraId="5AFEA125" w14:textId="77777777" w:rsidR="00F07C5A" w:rsidRPr="00E07FB5" w:rsidRDefault="00F07C5A" w:rsidP="00E07FB5">
      <w:pPr>
        <w:spacing w:line="360" w:lineRule="auto"/>
        <w:ind w:left="20"/>
        <w:jc w:val="both"/>
        <w:rPr>
          <w:rFonts w:ascii="Times New Roman" w:hAnsi="Times New Roman"/>
        </w:rPr>
      </w:pPr>
    </w:p>
    <w:p w14:paraId="75790079" w14:textId="77777777" w:rsidR="00F07C5A" w:rsidRPr="00E07FB5" w:rsidRDefault="00F07C5A" w:rsidP="00E07FB5">
      <w:pPr>
        <w:numPr>
          <w:ilvl w:val="0"/>
          <w:numId w:val="28"/>
        </w:numPr>
        <w:spacing w:line="360" w:lineRule="auto"/>
        <w:jc w:val="both"/>
        <w:rPr>
          <w:rFonts w:ascii="Times New Roman" w:hAnsi="Times New Roman"/>
        </w:rPr>
      </w:pPr>
      <w:r w:rsidRPr="00E07FB5">
        <w:rPr>
          <w:rFonts w:ascii="Times New Roman" w:hAnsi="Times New Roman"/>
          <w:rtl/>
        </w:rPr>
        <w:t xml:space="preserve">הנאשם 2 הודה במיוחס לו באישום הראשון בכתב האישום המתוקן, שהוגש במסגרת הסדר מיום 2/5/16 והורשע בביצוע עבירות של </w:t>
      </w:r>
      <w:r w:rsidRPr="00E07FB5">
        <w:rPr>
          <w:rFonts w:ascii="Times New Roman" w:hAnsi="Times New Roman"/>
          <w:b/>
          <w:bCs/>
          <w:rtl/>
        </w:rPr>
        <w:t xml:space="preserve">מגע עם סוכן חוץ </w:t>
      </w:r>
      <w:r w:rsidRPr="00E07FB5">
        <w:rPr>
          <w:rFonts w:ascii="Times New Roman" w:hAnsi="Times New Roman"/>
          <w:rtl/>
        </w:rPr>
        <w:t xml:space="preserve">לפי </w:t>
      </w:r>
      <w:hyperlink r:id="rId23" w:history="1">
        <w:r w:rsidR="00182852" w:rsidRPr="00182852">
          <w:rPr>
            <w:rFonts w:ascii="Times New Roman" w:hAnsi="Times New Roman"/>
            <w:color w:val="0000FF"/>
            <w:u w:val="single"/>
            <w:rtl/>
          </w:rPr>
          <w:t>סעיף 114(א)</w:t>
        </w:r>
      </w:hyperlink>
      <w:r w:rsidRPr="00E07FB5">
        <w:rPr>
          <w:rFonts w:ascii="Times New Roman" w:hAnsi="Times New Roman"/>
          <w:rtl/>
        </w:rPr>
        <w:t xml:space="preserve"> ל</w:t>
      </w:r>
      <w:hyperlink r:id="rId24" w:history="1">
        <w:r w:rsidR="00656F7E" w:rsidRPr="00656F7E">
          <w:rPr>
            <w:rFonts w:ascii="Times New Roman" w:hAnsi="Times New Roman"/>
            <w:color w:val="0000FF"/>
            <w:u w:val="single"/>
            <w:rtl/>
          </w:rPr>
          <w:t>חוק העונשין</w:t>
        </w:r>
      </w:hyperlink>
      <w:r w:rsidRPr="00E07FB5">
        <w:rPr>
          <w:rFonts w:ascii="Times New Roman" w:hAnsi="Times New Roman"/>
          <w:rtl/>
        </w:rPr>
        <w:t xml:space="preserve">, </w:t>
      </w:r>
      <w:r w:rsidRPr="00E07FB5">
        <w:rPr>
          <w:rFonts w:ascii="Times New Roman" w:hAnsi="Times New Roman"/>
          <w:b/>
          <w:bCs/>
          <w:rtl/>
        </w:rPr>
        <w:t>חברות ופעילות בהתאחדות בלתי מותרת</w:t>
      </w:r>
      <w:r w:rsidRPr="00E07FB5">
        <w:rPr>
          <w:rFonts w:ascii="Times New Roman" w:hAnsi="Times New Roman"/>
          <w:rtl/>
        </w:rPr>
        <w:t xml:space="preserve"> לפי </w:t>
      </w:r>
      <w:hyperlink r:id="rId25" w:history="1">
        <w:r w:rsidR="00182852" w:rsidRPr="00182852">
          <w:rPr>
            <w:rFonts w:ascii="Times New Roman" w:hAnsi="Times New Roman"/>
            <w:color w:val="0000FF"/>
            <w:u w:val="single"/>
            <w:rtl/>
          </w:rPr>
          <w:t>סעיף 84(1)(א)</w:t>
        </w:r>
      </w:hyperlink>
      <w:r w:rsidRPr="00E07FB5">
        <w:rPr>
          <w:rFonts w:ascii="Times New Roman" w:hAnsi="Times New Roman"/>
          <w:rtl/>
        </w:rPr>
        <w:t xml:space="preserve">, </w:t>
      </w:r>
      <w:hyperlink r:id="rId26" w:history="1">
        <w:r w:rsidR="00182852" w:rsidRPr="00182852">
          <w:rPr>
            <w:rFonts w:ascii="Times New Roman" w:hAnsi="Times New Roman"/>
            <w:color w:val="0000FF"/>
            <w:u w:val="single"/>
            <w:rtl/>
          </w:rPr>
          <w:t>(ב)</w:t>
        </w:r>
      </w:hyperlink>
      <w:r w:rsidRPr="00E07FB5">
        <w:rPr>
          <w:rFonts w:ascii="Times New Roman" w:hAnsi="Times New Roman"/>
          <w:rtl/>
        </w:rPr>
        <w:t xml:space="preserve"> וכן </w:t>
      </w:r>
      <w:hyperlink r:id="rId27" w:history="1">
        <w:r w:rsidR="00182852" w:rsidRPr="00182852">
          <w:rPr>
            <w:rFonts w:ascii="Times New Roman" w:hAnsi="Times New Roman"/>
            <w:color w:val="0000FF"/>
            <w:u w:val="single"/>
            <w:rtl/>
          </w:rPr>
          <w:t>85(1)(א)</w:t>
        </w:r>
      </w:hyperlink>
      <w:r w:rsidRPr="00E07FB5">
        <w:rPr>
          <w:rFonts w:ascii="Times New Roman" w:hAnsi="Times New Roman"/>
          <w:rtl/>
        </w:rPr>
        <w:t xml:space="preserve">, </w:t>
      </w:r>
      <w:hyperlink r:id="rId28" w:history="1">
        <w:r w:rsidR="00182852" w:rsidRPr="00182852">
          <w:rPr>
            <w:rFonts w:ascii="Times New Roman" w:hAnsi="Times New Roman"/>
            <w:color w:val="0000FF"/>
            <w:u w:val="single"/>
            <w:rtl/>
          </w:rPr>
          <w:t>(ט)</w:t>
        </w:r>
      </w:hyperlink>
      <w:r w:rsidRPr="00E07FB5">
        <w:rPr>
          <w:rFonts w:ascii="Times New Roman" w:hAnsi="Times New Roman"/>
          <w:rtl/>
        </w:rPr>
        <w:t xml:space="preserve"> ל</w:t>
      </w:r>
      <w:hyperlink r:id="rId29" w:history="1">
        <w:r w:rsidR="00656F7E" w:rsidRPr="00656F7E">
          <w:rPr>
            <w:rFonts w:ascii="Times New Roman" w:hAnsi="Times New Roman"/>
            <w:color w:val="0000FF"/>
            <w:u w:val="single"/>
            <w:rtl/>
          </w:rPr>
          <w:t>תקנות הגנה (שעת חירום)</w:t>
        </w:r>
      </w:hyperlink>
      <w:r w:rsidRPr="00E07FB5">
        <w:rPr>
          <w:rFonts w:ascii="Times New Roman" w:hAnsi="Times New Roman"/>
          <w:rtl/>
        </w:rPr>
        <w:t xml:space="preserve"> 1945 (להלן: "</w:t>
      </w:r>
      <w:r w:rsidRPr="00E07FB5">
        <w:rPr>
          <w:rFonts w:ascii="Times New Roman" w:hAnsi="Times New Roman"/>
          <w:b/>
          <w:bCs/>
          <w:rtl/>
        </w:rPr>
        <w:t>תקנות ההגנה</w:t>
      </w:r>
      <w:r w:rsidRPr="00E07FB5">
        <w:rPr>
          <w:rFonts w:ascii="Times New Roman" w:hAnsi="Times New Roman"/>
          <w:rtl/>
        </w:rPr>
        <w:t xml:space="preserve">") + </w:t>
      </w:r>
      <w:hyperlink r:id="rId30" w:history="1">
        <w:r w:rsidR="00182852" w:rsidRPr="00182852">
          <w:rPr>
            <w:rFonts w:ascii="Times New Roman" w:hAnsi="Times New Roman"/>
            <w:color w:val="0000FF"/>
            <w:u w:val="single"/>
            <w:rtl/>
          </w:rPr>
          <w:t>סעיף 29</w:t>
        </w:r>
      </w:hyperlink>
      <w:r w:rsidRPr="00E07FB5">
        <w:rPr>
          <w:rFonts w:ascii="Times New Roman" w:hAnsi="Times New Roman"/>
          <w:rtl/>
        </w:rPr>
        <w:t xml:space="preserve"> לחוק העונשין, </w:t>
      </w:r>
      <w:r w:rsidRPr="00E07FB5">
        <w:rPr>
          <w:rFonts w:ascii="Times New Roman" w:hAnsi="Times New Roman"/>
          <w:b/>
          <w:bCs/>
          <w:rtl/>
        </w:rPr>
        <w:t xml:space="preserve">עבירות בנשק (החזקה והובלה נשק ותחמושת), </w:t>
      </w:r>
      <w:r w:rsidRPr="00E07FB5">
        <w:rPr>
          <w:rFonts w:ascii="Times New Roman" w:hAnsi="Times New Roman"/>
          <w:rtl/>
        </w:rPr>
        <w:t xml:space="preserve">לפי </w:t>
      </w:r>
      <w:hyperlink r:id="rId31" w:history="1">
        <w:r w:rsidR="00182852" w:rsidRPr="00182852">
          <w:rPr>
            <w:rFonts w:ascii="Times New Roman" w:hAnsi="Times New Roman"/>
            <w:color w:val="0000FF"/>
            <w:u w:val="single"/>
            <w:rtl/>
          </w:rPr>
          <w:t>סעיף 144(א)</w:t>
        </w:r>
      </w:hyperlink>
      <w:r w:rsidRPr="00E07FB5">
        <w:rPr>
          <w:rFonts w:ascii="Times New Roman" w:hAnsi="Times New Roman"/>
          <w:rtl/>
        </w:rPr>
        <w:t xml:space="preserve">, </w:t>
      </w:r>
      <w:hyperlink r:id="rId32" w:history="1">
        <w:r w:rsidR="00182852" w:rsidRPr="00182852">
          <w:rPr>
            <w:rFonts w:ascii="Times New Roman" w:hAnsi="Times New Roman"/>
            <w:color w:val="0000FF"/>
            <w:u w:val="single"/>
            <w:rtl/>
          </w:rPr>
          <w:t>(ב)</w:t>
        </w:r>
      </w:hyperlink>
      <w:r w:rsidRPr="00E07FB5">
        <w:rPr>
          <w:rFonts w:ascii="Times New Roman" w:hAnsi="Times New Roman"/>
          <w:rtl/>
        </w:rPr>
        <w:t xml:space="preserve"> לחוק העונשין+</w:t>
      </w:r>
      <w:hyperlink r:id="rId33" w:history="1">
        <w:r w:rsidR="00182852" w:rsidRPr="00182852">
          <w:rPr>
            <w:rFonts w:ascii="Times New Roman" w:hAnsi="Times New Roman"/>
            <w:color w:val="0000FF"/>
            <w:u w:val="single"/>
            <w:rtl/>
          </w:rPr>
          <w:t>סעיף 29</w:t>
        </w:r>
      </w:hyperlink>
      <w:r w:rsidRPr="00E07FB5">
        <w:rPr>
          <w:rFonts w:ascii="Times New Roman" w:hAnsi="Times New Roman"/>
          <w:rtl/>
        </w:rPr>
        <w:t xml:space="preserve"> לחוק העונשין, </w:t>
      </w:r>
      <w:r w:rsidRPr="00E07FB5">
        <w:rPr>
          <w:rFonts w:ascii="Times New Roman" w:hAnsi="Times New Roman"/>
          <w:b/>
          <w:bCs/>
          <w:rtl/>
        </w:rPr>
        <w:t>קשר לפשע</w:t>
      </w:r>
      <w:r w:rsidRPr="00E07FB5">
        <w:rPr>
          <w:rFonts w:ascii="Times New Roman" w:hAnsi="Times New Roman"/>
          <w:rtl/>
        </w:rPr>
        <w:t xml:space="preserve"> לפי </w:t>
      </w:r>
      <w:hyperlink r:id="rId34" w:history="1">
        <w:r w:rsidR="00182852" w:rsidRPr="00182852">
          <w:rPr>
            <w:rFonts w:ascii="Times New Roman" w:hAnsi="Times New Roman"/>
            <w:color w:val="0000FF"/>
            <w:u w:val="single"/>
            <w:rtl/>
          </w:rPr>
          <w:t>סעיף 499(א)(1)</w:t>
        </w:r>
      </w:hyperlink>
      <w:r w:rsidRPr="00E07FB5">
        <w:rPr>
          <w:rFonts w:ascii="Times New Roman" w:hAnsi="Times New Roman"/>
          <w:rtl/>
        </w:rPr>
        <w:t xml:space="preserve"> לחוק העונשין, </w:t>
      </w:r>
      <w:r w:rsidRPr="00E07FB5">
        <w:rPr>
          <w:rFonts w:ascii="Times New Roman" w:hAnsi="Times New Roman"/>
          <w:b/>
          <w:bCs/>
          <w:rtl/>
        </w:rPr>
        <w:t>יריות באזור מגורים</w:t>
      </w:r>
      <w:r w:rsidRPr="00E07FB5">
        <w:rPr>
          <w:rFonts w:ascii="Times New Roman" w:hAnsi="Times New Roman"/>
          <w:rtl/>
        </w:rPr>
        <w:t xml:space="preserve"> לפי </w:t>
      </w:r>
      <w:hyperlink r:id="rId35" w:history="1">
        <w:r w:rsidR="00182852" w:rsidRPr="00182852">
          <w:rPr>
            <w:rFonts w:ascii="Times New Roman" w:hAnsi="Times New Roman"/>
            <w:color w:val="0000FF"/>
            <w:u w:val="single"/>
            <w:rtl/>
          </w:rPr>
          <w:t>סעיף 340א</w:t>
        </w:r>
      </w:hyperlink>
      <w:r w:rsidRPr="00E07FB5">
        <w:rPr>
          <w:rFonts w:ascii="Times New Roman" w:hAnsi="Times New Roman"/>
          <w:rtl/>
        </w:rPr>
        <w:t xml:space="preserve"> לחוק העונשין.</w:t>
      </w:r>
    </w:p>
    <w:p w14:paraId="3E1421B6" w14:textId="77777777" w:rsidR="00F07C5A" w:rsidRPr="00E07FB5" w:rsidRDefault="00F07C5A" w:rsidP="00E07FB5">
      <w:pPr>
        <w:spacing w:line="360" w:lineRule="auto"/>
        <w:ind w:left="20"/>
        <w:jc w:val="both"/>
        <w:rPr>
          <w:rFonts w:ascii="Times New Roman" w:hAnsi="Times New Roman"/>
          <w:rtl/>
        </w:rPr>
      </w:pPr>
    </w:p>
    <w:p w14:paraId="255E116B" w14:textId="77777777" w:rsidR="00F07C5A" w:rsidRPr="00E07FB5" w:rsidRDefault="00F07C5A" w:rsidP="00E07FB5">
      <w:pPr>
        <w:numPr>
          <w:ilvl w:val="0"/>
          <w:numId w:val="28"/>
        </w:numPr>
        <w:spacing w:line="360" w:lineRule="auto"/>
        <w:jc w:val="both"/>
        <w:rPr>
          <w:rFonts w:ascii="Times New Roman" w:hAnsi="Times New Roman"/>
        </w:rPr>
      </w:pPr>
      <w:r w:rsidRPr="00E07FB5">
        <w:rPr>
          <w:rFonts w:ascii="Times New Roman" w:hAnsi="Times New Roman"/>
          <w:rtl/>
        </w:rPr>
        <w:t xml:space="preserve">הנאשם 4 הודה במיוחס לו באישום הראשון בכתב האישום המתוקן, שהוגש במסגרת הסדר מיום 2/5/16 והורשע בביצוע עבירה של </w:t>
      </w:r>
      <w:r w:rsidRPr="00E07FB5">
        <w:rPr>
          <w:rFonts w:ascii="Times New Roman" w:hAnsi="Times New Roman"/>
          <w:b/>
          <w:bCs/>
          <w:rtl/>
        </w:rPr>
        <w:t>חברות ופעילות בהתאחדות בלתי מותרת</w:t>
      </w:r>
      <w:r w:rsidRPr="00E07FB5">
        <w:rPr>
          <w:rFonts w:ascii="Times New Roman" w:hAnsi="Times New Roman"/>
          <w:rtl/>
        </w:rPr>
        <w:t xml:space="preserve"> לפי </w:t>
      </w:r>
      <w:hyperlink r:id="rId36" w:history="1">
        <w:r w:rsidR="00182852" w:rsidRPr="00182852">
          <w:rPr>
            <w:rFonts w:ascii="Times New Roman" w:hAnsi="Times New Roman"/>
            <w:color w:val="0000FF"/>
            <w:u w:val="single"/>
            <w:rtl/>
          </w:rPr>
          <w:t>סעיף 84(1) (א)</w:t>
        </w:r>
      </w:hyperlink>
      <w:r w:rsidRPr="00E07FB5">
        <w:rPr>
          <w:rFonts w:ascii="Times New Roman" w:hAnsi="Times New Roman"/>
          <w:rtl/>
        </w:rPr>
        <w:t xml:space="preserve">, </w:t>
      </w:r>
      <w:hyperlink r:id="rId37" w:history="1">
        <w:r w:rsidR="00182852" w:rsidRPr="00182852">
          <w:rPr>
            <w:rFonts w:ascii="Times New Roman" w:hAnsi="Times New Roman"/>
            <w:color w:val="0000FF"/>
            <w:u w:val="single"/>
            <w:rtl/>
          </w:rPr>
          <w:t>(ב)</w:t>
        </w:r>
      </w:hyperlink>
      <w:r w:rsidRPr="00E07FB5">
        <w:rPr>
          <w:rFonts w:ascii="Times New Roman" w:hAnsi="Times New Roman"/>
          <w:rtl/>
        </w:rPr>
        <w:t xml:space="preserve"> וכן </w:t>
      </w:r>
      <w:hyperlink r:id="rId38" w:history="1">
        <w:r w:rsidR="00182852" w:rsidRPr="00182852">
          <w:rPr>
            <w:rFonts w:ascii="Times New Roman" w:hAnsi="Times New Roman"/>
            <w:color w:val="0000FF"/>
            <w:u w:val="single"/>
            <w:rtl/>
          </w:rPr>
          <w:t>85(1)(א)</w:t>
        </w:r>
      </w:hyperlink>
      <w:r w:rsidRPr="00E07FB5">
        <w:rPr>
          <w:rFonts w:ascii="Times New Roman" w:hAnsi="Times New Roman"/>
          <w:rtl/>
        </w:rPr>
        <w:t xml:space="preserve">, </w:t>
      </w:r>
      <w:hyperlink r:id="rId39" w:history="1">
        <w:r w:rsidR="00182852" w:rsidRPr="00182852">
          <w:rPr>
            <w:rFonts w:ascii="Times New Roman" w:hAnsi="Times New Roman"/>
            <w:color w:val="0000FF"/>
            <w:u w:val="single"/>
            <w:rtl/>
          </w:rPr>
          <w:t>(ט)</w:t>
        </w:r>
      </w:hyperlink>
      <w:r w:rsidRPr="00E07FB5">
        <w:rPr>
          <w:rFonts w:ascii="Times New Roman" w:hAnsi="Times New Roman"/>
          <w:rtl/>
        </w:rPr>
        <w:t xml:space="preserve"> לתקנות הגנה + </w:t>
      </w:r>
      <w:hyperlink r:id="rId40" w:history="1">
        <w:r w:rsidR="00182852" w:rsidRPr="00182852">
          <w:rPr>
            <w:rFonts w:ascii="Times New Roman" w:hAnsi="Times New Roman"/>
            <w:color w:val="0000FF"/>
            <w:u w:val="single"/>
            <w:rtl/>
          </w:rPr>
          <w:t>סעיף 29</w:t>
        </w:r>
      </w:hyperlink>
      <w:r w:rsidRPr="00E07FB5">
        <w:rPr>
          <w:rFonts w:ascii="Times New Roman" w:hAnsi="Times New Roman"/>
          <w:rtl/>
        </w:rPr>
        <w:t xml:space="preserve"> ל</w:t>
      </w:r>
      <w:hyperlink r:id="rId41" w:history="1">
        <w:r w:rsidR="00656F7E" w:rsidRPr="00656F7E">
          <w:rPr>
            <w:rFonts w:ascii="Times New Roman" w:hAnsi="Times New Roman"/>
            <w:color w:val="0000FF"/>
            <w:u w:val="single"/>
            <w:rtl/>
          </w:rPr>
          <w:t>חוק העונשין</w:t>
        </w:r>
      </w:hyperlink>
      <w:r w:rsidRPr="00E07FB5">
        <w:rPr>
          <w:rFonts w:ascii="Times New Roman" w:hAnsi="Times New Roman"/>
          <w:rtl/>
        </w:rPr>
        <w:t xml:space="preserve">, </w:t>
      </w:r>
      <w:r w:rsidRPr="00E07FB5">
        <w:rPr>
          <w:rFonts w:ascii="Times New Roman" w:hAnsi="Times New Roman"/>
          <w:b/>
          <w:bCs/>
          <w:rtl/>
        </w:rPr>
        <w:t xml:space="preserve">עבירות בנשק (החזקה והובלה נשק ותחמושת), </w:t>
      </w:r>
      <w:r w:rsidRPr="00E07FB5">
        <w:rPr>
          <w:rFonts w:ascii="Times New Roman" w:hAnsi="Times New Roman"/>
          <w:rtl/>
        </w:rPr>
        <w:t xml:space="preserve">לפי </w:t>
      </w:r>
      <w:hyperlink r:id="rId42" w:history="1">
        <w:r w:rsidR="00182852" w:rsidRPr="00182852">
          <w:rPr>
            <w:rFonts w:ascii="Times New Roman" w:hAnsi="Times New Roman"/>
            <w:color w:val="0000FF"/>
            <w:u w:val="single"/>
            <w:rtl/>
          </w:rPr>
          <w:t>סעיף 144(א)</w:t>
        </w:r>
      </w:hyperlink>
      <w:r w:rsidRPr="00E07FB5">
        <w:rPr>
          <w:rFonts w:ascii="Times New Roman" w:hAnsi="Times New Roman"/>
          <w:rtl/>
        </w:rPr>
        <w:t xml:space="preserve">, </w:t>
      </w:r>
      <w:hyperlink r:id="rId43" w:history="1">
        <w:r w:rsidR="00182852" w:rsidRPr="00182852">
          <w:rPr>
            <w:rFonts w:ascii="Times New Roman" w:hAnsi="Times New Roman"/>
            <w:color w:val="0000FF"/>
            <w:u w:val="single"/>
            <w:rtl/>
          </w:rPr>
          <w:t>(ב)</w:t>
        </w:r>
      </w:hyperlink>
      <w:r w:rsidRPr="00E07FB5">
        <w:rPr>
          <w:rFonts w:ascii="Times New Roman" w:hAnsi="Times New Roman"/>
          <w:rtl/>
        </w:rPr>
        <w:t xml:space="preserve"> לחוק העונשין+ </w:t>
      </w:r>
      <w:hyperlink r:id="rId44" w:history="1">
        <w:r w:rsidR="00182852" w:rsidRPr="00182852">
          <w:rPr>
            <w:rFonts w:ascii="Times New Roman" w:hAnsi="Times New Roman"/>
            <w:color w:val="0000FF"/>
            <w:u w:val="single"/>
            <w:rtl/>
          </w:rPr>
          <w:t>סעיף 29</w:t>
        </w:r>
      </w:hyperlink>
      <w:r w:rsidRPr="00E07FB5">
        <w:rPr>
          <w:rFonts w:ascii="Times New Roman" w:hAnsi="Times New Roman"/>
          <w:rtl/>
        </w:rPr>
        <w:t xml:space="preserve"> לחוק העונשין, </w:t>
      </w:r>
      <w:r w:rsidRPr="00E07FB5">
        <w:rPr>
          <w:rFonts w:ascii="Times New Roman" w:hAnsi="Times New Roman"/>
          <w:b/>
          <w:bCs/>
          <w:rtl/>
        </w:rPr>
        <w:t>קשר לפשע</w:t>
      </w:r>
      <w:r w:rsidRPr="00E07FB5">
        <w:rPr>
          <w:rFonts w:ascii="Times New Roman" w:hAnsi="Times New Roman"/>
          <w:rtl/>
        </w:rPr>
        <w:t xml:space="preserve"> לפי </w:t>
      </w:r>
      <w:hyperlink r:id="rId45" w:history="1">
        <w:r w:rsidR="00182852" w:rsidRPr="00182852">
          <w:rPr>
            <w:rFonts w:ascii="Times New Roman" w:hAnsi="Times New Roman"/>
            <w:color w:val="0000FF"/>
            <w:u w:val="single"/>
            <w:rtl/>
          </w:rPr>
          <w:t>סעיף 499(א)(1)</w:t>
        </w:r>
      </w:hyperlink>
      <w:r w:rsidRPr="00E07FB5">
        <w:rPr>
          <w:rFonts w:ascii="Times New Roman" w:hAnsi="Times New Roman"/>
          <w:rtl/>
        </w:rPr>
        <w:t xml:space="preserve"> לחוק העונשין, </w:t>
      </w:r>
      <w:r w:rsidRPr="00E07FB5">
        <w:rPr>
          <w:rFonts w:ascii="Times New Roman" w:hAnsi="Times New Roman"/>
          <w:b/>
          <w:bCs/>
          <w:rtl/>
        </w:rPr>
        <w:t>יריות באזור מגורים</w:t>
      </w:r>
      <w:r w:rsidRPr="00E07FB5">
        <w:rPr>
          <w:rFonts w:ascii="Times New Roman" w:hAnsi="Times New Roman"/>
          <w:rtl/>
        </w:rPr>
        <w:t xml:space="preserve"> לפי </w:t>
      </w:r>
      <w:hyperlink r:id="rId46" w:history="1">
        <w:r w:rsidR="00182852" w:rsidRPr="00182852">
          <w:rPr>
            <w:rFonts w:ascii="Times New Roman" w:hAnsi="Times New Roman"/>
            <w:color w:val="0000FF"/>
            <w:u w:val="single"/>
            <w:rtl/>
          </w:rPr>
          <w:t>סעיף 340א</w:t>
        </w:r>
      </w:hyperlink>
      <w:r w:rsidRPr="00E07FB5">
        <w:rPr>
          <w:rFonts w:ascii="Times New Roman" w:hAnsi="Times New Roman"/>
          <w:rtl/>
        </w:rPr>
        <w:t xml:space="preserve"> לחוק העונשין.</w:t>
      </w:r>
    </w:p>
    <w:p w14:paraId="24CF0898" w14:textId="77777777" w:rsidR="00F07C5A" w:rsidRPr="00E07FB5" w:rsidRDefault="00F07C5A" w:rsidP="00E07FB5">
      <w:pPr>
        <w:spacing w:line="360" w:lineRule="auto"/>
        <w:jc w:val="both"/>
        <w:rPr>
          <w:rFonts w:ascii="Times New Roman" w:hAnsi="Times New Roman"/>
        </w:rPr>
      </w:pPr>
    </w:p>
    <w:p w14:paraId="35897713"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עוד הודה הנאשם 4 במיוחס לו במסגרת האישום השני בכתב האישום המתוקן כאמור והורשע בביצוע </w:t>
      </w:r>
      <w:r w:rsidRPr="00E07FB5">
        <w:rPr>
          <w:rFonts w:ascii="Times New Roman" w:hAnsi="Times New Roman"/>
          <w:b/>
          <w:bCs/>
          <w:rtl/>
        </w:rPr>
        <w:t>קשר לפשע</w:t>
      </w:r>
      <w:r w:rsidRPr="00E07FB5">
        <w:rPr>
          <w:rFonts w:ascii="Times New Roman" w:hAnsi="Times New Roman"/>
          <w:rtl/>
        </w:rPr>
        <w:t xml:space="preserve"> לפי </w:t>
      </w:r>
      <w:hyperlink r:id="rId47" w:history="1">
        <w:r w:rsidR="00182852" w:rsidRPr="00182852">
          <w:rPr>
            <w:rFonts w:ascii="Times New Roman" w:hAnsi="Times New Roman"/>
            <w:color w:val="0000FF"/>
            <w:u w:val="single"/>
            <w:rtl/>
          </w:rPr>
          <w:t>סעיף 499(א)(1)</w:t>
        </w:r>
      </w:hyperlink>
      <w:r w:rsidRPr="00E07FB5">
        <w:rPr>
          <w:rFonts w:ascii="Times New Roman" w:hAnsi="Times New Roman"/>
          <w:rtl/>
        </w:rPr>
        <w:t xml:space="preserve"> ל</w:t>
      </w:r>
      <w:hyperlink r:id="rId48" w:history="1">
        <w:r w:rsidR="00656F7E" w:rsidRPr="00656F7E">
          <w:rPr>
            <w:rFonts w:ascii="Times New Roman" w:hAnsi="Times New Roman"/>
            <w:color w:val="0000FF"/>
            <w:u w:val="single"/>
            <w:rtl/>
          </w:rPr>
          <w:t>חוק העונשין</w:t>
        </w:r>
      </w:hyperlink>
      <w:r w:rsidRPr="00E07FB5">
        <w:rPr>
          <w:rFonts w:ascii="Times New Roman" w:hAnsi="Times New Roman"/>
          <w:rtl/>
        </w:rPr>
        <w:t xml:space="preserve">. </w:t>
      </w:r>
    </w:p>
    <w:p w14:paraId="75A9F528" w14:textId="77777777" w:rsidR="00F07C5A" w:rsidRPr="00E07FB5" w:rsidRDefault="00F07C5A" w:rsidP="00E07FB5">
      <w:pPr>
        <w:spacing w:line="360" w:lineRule="auto"/>
        <w:ind w:left="720"/>
        <w:jc w:val="both"/>
        <w:rPr>
          <w:rFonts w:ascii="Times New Roman" w:hAnsi="Times New Roman"/>
          <w:rtl/>
        </w:rPr>
      </w:pPr>
    </w:p>
    <w:p w14:paraId="142EF6E5" w14:textId="77777777" w:rsidR="00F07C5A" w:rsidRPr="00E07FB5" w:rsidRDefault="00F07C5A" w:rsidP="00E07FB5">
      <w:pPr>
        <w:numPr>
          <w:ilvl w:val="0"/>
          <w:numId w:val="28"/>
        </w:numPr>
        <w:spacing w:line="360" w:lineRule="auto"/>
        <w:jc w:val="both"/>
        <w:rPr>
          <w:rFonts w:ascii="Times New Roman" w:hAnsi="Times New Roman"/>
        </w:rPr>
      </w:pPr>
      <w:r w:rsidRPr="00E07FB5">
        <w:rPr>
          <w:rFonts w:ascii="Times New Roman" w:hAnsi="Times New Roman"/>
          <w:rtl/>
        </w:rPr>
        <w:t>לא למיותר להדגיש, כי הנאשם 3 (להלן: "</w:t>
      </w:r>
      <w:r w:rsidRPr="00E07FB5">
        <w:rPr>
          <w:rFonts w:ascii="Times New Roman" w:hAnsi="Times New Roman"/>
          <w:b/>
          <w:bCs/>
          <w:rtl/>
        </w:rPr>
        <w:t>מחאגנה</w:t>
      </w:r>
      <w:r w:rsidRPr="00E07FB5">
        <w:rPr>
          <w:rFonts w:ascii="Times New Roman" w:hAnsi="Times New Roman"/>
          <w:rtl/>
        </w:rPr>
        <w:t xml:space="preserve">") ביקש לחזור בו מהודאתו ובמסגרת החלטתי מיום 3/11/2016 קבעתי, כי אומנם </w:t>
      </w:r>
      <w:r w:rsidRPr="00E07FB5">
        <w:rPr>
          <w:rtl/>
        </w:rPr>
        <w:t xml:space="preserve">אין כל עילה המצדיקה חזרה מהודאה, אולם על מנת לאפשר לו להביא ראיותיו, מאחר ולא ניתן לסמוך על הודאתו ההפכפכה, הוריתי על ביטול הכרעת הדין והדיון בעניינו הופרד מיתר הנאשמים בתיק דנא. </w:t>
      </w:r>
    </w:p>
    <w:p w14:paraId="68C2704D" w14:textId="77777777" w:rsidR="00F07C5A" w:rsidRPr="00E07FB5" w:rsidRDefault="00F07C5A" w:rsidP="00E07FB5">
      <w:pPr>
        <w:spacing w:line="360" w:lineRule="auto"/>
        <w:ind w:left="720"/>
        <w:jc w:val="both"/>
        <w:rPr>
          <w:rFonts w:ascii="Times New Roman" w:hAnsi="Times New Roman"/>
          <w:rtl/>
        </w:rPr>
      </w:pPr>
    </w:p>
    <w:p w14:paraId="065B3442" w14:textId="77777777" w:rsidR="00F07C5A" w:rsidRPr="00E07FB5" w:rsidRDefault="00F07C5A" w:rsidP="00E07FB5">
      <w:pPr>
        <w:spacing w:line="360" w:lineRule="auto"/>
        <w:ind w:left="360"/>
        <w:jc w:val="both"/>
        <w:rPr>
          <w:rFonts w:ascii="Times New Roman" w:hAnsi="Times New Roman"/>
          <w:b/>
          <w:bCs/>
          <w:u w:val="single"/>
          <w:rtl/>
        </w:rPr>
      </w:pPr>
      <w:r w:rsidRPr="00E07FB5">
        <w:rPr>
          <w:rFonts w:ascii="Times New Roman" w:hAnsi="Times New Roman"/>
          <w:b/>
          <w:bCs/>
          <w:u w:val="single"/>
          <w:rtl/>
        </w:rPr>
        <w:t xml:space="preserve">עובדות כתב האישום </w:t>
      </w:r>
    </w:p>
    <w:p w14:paraId="73F08C3C" w14:textId="77777777" w:rsidR="00F07C5A" w:rsidRPr="00E07FB5" w:rsidRDefault="00F07C5A" w:rsidP="00E07FB5">
      <w:pPr>
        <w:spacing w:line="360" w:lineRule="auto"/>
        <w:jc w:val="both"/>
        <w:rPr>
          <w:rFonts w:ascii="Times New Roman" w:hAnsi="Times New Roman"/>
          <w:rtl/>
        </w:rPr>
      </w:pPr>
    </w:p>
    <w:p w14:paraId="6E40C5D7" w14:textId="77777777" w:rsidR="00F07C5A" w:rsidRPr="00E07FB5" w:rsidRDefault="00F07C5A" w:rsidP="00E07FB5">
      <w:pPr>
        <w:numPr>
          <w:ilvl w:val="0"/>
          <w:numId w:val="28"/>
        </w:numPr>
        <w:spacing w:line="360" w:lineRule="auto"/>
        <w:jc w:val="both"/>
        <w:rPr>
          <w:rFonts w:ascii="Times New Roman" w:hAnsi="Times New Roman"/>
        </w:rPr>
      </w:pPr>
      <w:r w:rsidRPr="00E07FB5">
        <w:rPr>
          <w:rFonts w:ascii="Times New Roman" w:hAnsi="Times New Roman"/>
          <w:rtl/>
        </w:rPr>
        <w:t>ארגון דאע"ש– "המדינה האיסלמית בעירק ואלשאם" (להלן: "</w:t>
      </w:r>
      <w:r w:rsidRPr="00E07FB5">
        <w:rPr>
          <w:rFonts w:ascii="Times New Roman" w:hAnsi="Times New Roman"/>
          <w:b/>
          <w:bCs/>
          <w:rtl/>
        </w:rPr>
        <w:t>דאע"ש</w:t>
      </w:r>
      <w:r w:rsidRPr="00E07FB5">
        <w:rPr>
          <w:rFonts w:ascii="Times New Roman" w:hAnsi="Times New Roman"/>
          <w:rtl/>
        </w:rPr>
        <w:t>") הוכרז כהתאחדות בלתי מותרת על ידי שר הביטחון ביום 3/9/14. דאע"ש רואה כאויב את ה"כופרים פנימיים" מקרב המוסלמים וכן את המערב וישראל.</w:t>
      </w:r>
    </w:p>
    <w:p w14:paraId="45F2C69C" w14:textId="77777777" w:rsidR="00F07C5A" w:rsidRPr="00E07FB5" w:rsidRDefault="00F07C5A" w:rsidP="00E07FB5">
      <w:pPr>
        <w:spacing w:line="360" w:lineRule="auto"/>
        <w:ind w:left="720"/>
        <w:jc w:val="both"/>
        <w:rPr>
          <w:rFonts w:ascii="Times New Roman" w:hAnsi="Times New Roman"/>
          <w:rtl/>
        </w:rPr>
      </w:pPr>
    </w:p>
    <w:p w14:paraId="0DBA321B" w14:textId="77777777" w:rsidR="00F07C5A" w:rsidRPr="00E07FB5" w:rsidRDefault="00F07C5A" w:rsidP="00E07FB5">
      <w:pPr>
        <w:numPr>
          <w:ilvl w:val="0"/>
          <w:numId w:val="28"/>
        </w:numPr>
        <w:spacing w:line="360" w:lineRule="auto"/>
        <w:jc w:val="both"/>
        <w:rPr>
          <w:rFonts w:ascii="Times New Roman" w:hAnsi="Times New Roman"/>
        </w:rPr>
      </w:pPr>
      <w:r w:rsidRPr="00E07FB5">
        <w:rPr>
          <w:rFonts w:ascii="Times New Roman" w:hAnsi="Times New Roman"/>
          <w:u w:val="single"/>
          <w:rtl/>
        </w:rPr>
        <w:lastRenderedPageBreak/>
        <w:t>הנאשם 1</w:t>
      </w:r>
      <w:r w:rsidRPr="00E07FB5">
        <w:rPr>
          <w:rFonts w:ascii="Times New Roman" w:hAnsi="Times New Roman"/>
          <w:rtl/>
        </w:rPr>
        <w:t xml:space="preserve"> הינו אסיר בטחוני המרצה מאסר עולם משנת 2010 בגין רצח נהג המונית יפים ויינשטיין ז"ל שבוצע על רקע הזדהותו עם זרם הסלפיה ג'יהאדיה. בין הנאשמים 1 ו- 4 קיימת הכרות מוקדמת והנאשם 4 מודע לנסיבות מאסרו של נאשם 1. החל מיום 11/11/2012 או סמוך לכך, עמדו הנאשמים 1 ו-4 בקשר טלפוני באמצעות מכשיר טלפון סלולרי, שהחזיק הנאשם 1 בכלא שלא כדין. במהלך חודש יולי 2015, התקשר הנאשם 1 אל הנאשם 4 וציין כי אביו אמור לבקרו בכלא, והנחה אותו לבקר את אביו לאחר שזה יבקרו בכלא, על מנת לקבל ממנו מסר.</w:t>
      </w:r>
    </w:p>
    <w:p w14:paraId="3B20EAB5"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הנאשם 4 פעל בהתאם להנחיית הנאשם 1 והגיע לביקור בביתו של האב בנצרת. האב העביר לנאשם 4 מסר מנאשם 1 ולפיו זקוק הוא לאמצעי לחימה. לאחר מכן שוחח הנאשם 1 עם הנאשם 4 וביקש שישיג עבורו רובה מסוג</w:t>
      </w:r>
      <w:r w:rsidRPr="00E07FB5">
        <w:rPr>
          <w:rFonts w:ascii="Times New Roman" w:hAnsi="Times New Roman"/>
        </w:rPr>
        <w:t>M-16</w:t>
      </w:r>
      <w:r w:rsidRPr="00E07FB5">
        <w:rPr>
          <w:rFonts w:ascii="Times New Roman" w:hAnsi="Times New Roman"/>
          <w:rtl/>
        </w:rPr>
        <w:t xml:space="preserve"> הכולל "תוספות". הנאשם 1 התחייב להעביר לנאשם 4 כסף עבור הרובה באמצעות אחר. כן ביקש כי הנאשם 4 ישמור ברשותו הנשק, עד אשר יגיע שליח מטעמו של הנאשם 1 לקחת אותו. הנאשם 4 הסכים לעשות כן והשניים קבעו להמשיך ולשוחח כעבור מספר ימים.</w:t>
      </w:r>
    </w:p>
    <w:p w14:paraId="78D904BB" w14:textId="77777777" w:rsidR="00F07C5A" w:rsidRPr="00E07FB5" w:rsidRDefault="00F07C5A" w:rsidP="00E07FB5">
      <w:pPr>
        <w:spacing w:line="360" w:lineRule="auto"/>
        <w:ind w:left="20"/>
        <w:jc w:val="both"/>
        <w:rPr>
          <w:rFonts w:ascii="Times New Roman" w:hAnsi="Times New Roman"/>
          <w:rtl/>
        </w:rPr>
      </w:pPr>
    </w:p>
    <w:p w14:paraId="3897781D"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זמן קצר לאחר מכן, פנה הנאשם 4 אל מחאגנה וביקש את עזרתו בהשגת</w:t>
      </w:r>
      <w:r w:rsidRPr="00E07FB5">
        <w:rPr>
          <w:rFonts w:ascii="Times New Roman" w:hAnsi="Times New Roman"/>
        </w:rPr>
        <w:t xml:space="preserve"> M-16 </w:t>
      </w:r>
      <w:r w:rsidRPr="00E07FB5">
        <w:rPr>
          <w:rFonts w:ascii="Times New Roman" w:hAnsi="Times New Roman"/>
          <w:rtl/>
        </w:rPr>
        <w:t xml:space="preserve"> הכולל תוספות בציינו כי הנשק עבור אחר. מחאגנה נאות לסייע לנאשם 4 וציין בפניו כי יוכל לפנות ולהשיג את הנשק באמצעות קרוב משפחה. בהתאם לסיכום, פנה מחאגנה ביום 23/8/2015 אל דודו עלי אלגוואברה מפרדיס (להלן: "</w:t>
      </w:r>
      <w:r w:rsidRPr="00E07FB5">
        <w:rPr>
          <w:rFonts w:ascii="Times New Roman" w:hAnsi="Times New Roman"/>
          <w:b/>
          <w:bCs/>
          <w:rtl/>
        </w:rPr>
        <w:t>עלי</w:t>
      </w:r>
      <w:r w:rsidRPr="00E07FB5">
        <w:rPr>
          <w:rFonts w:ascii="Times New Roman" w:hAnsi="Times New Roman"/>
          <w:rtl/>
        </w:rPr>
        <w:t xml:space="preserve">") וביקש שישיג עבורו </w:t>
      </w:r>
      <w:r w:rsidRPr="00E07FB5">
        <w:rPr>
          <w:rFonts w:ascii="Times New Roman" w:hAnsi="Times New Roman"/>
        </w:rPr>
        <w:t>M-16</w:t>
      </w:r>
      <w:r w:rsidRPr="00E07FB5">
        <w:rPr>
          <w:rFonts w:ascii="Times New Roman" w:hAnsi="Times New Roman"/>
          <w:rtl/>
        </w:rPr>
        <w:t xml:space="preserve">הכולל תוספות כגון כוונת ודברים נוספים. מחאגנה ציין, כי יוכל לשלם עבור הנשק עד 50,000 ₪ וכי סכום הכסף מוכן ולאחר שהנשק ייבדק ניתן יהיה להשלים את העסקה. השניים שוחחו אף על האפשרות לבצע עסקת חליפין, שכוללת אקדח שנמצא ברשות הנאשם 4. </w:t>
      </w:r>
    </w:p>
    <w:p w14:paraId="25E7C5E1" w14:textId="77777777" w:rsidR="00F07C5A" w:rsidRPr="00E07FB5" w:rsidRDefault="00F07C5A" w:rsidP="00E07FB5">
      <w:pPr>
        <w:spacing w:line="360" w:lineRule="auto"/>
        <w:ind w:left="20"/>
        <w:jc w:val="both"/>
        <w:rPr>
          <w:rFonts w:ascii="Times New Roman" w:hAnsi="Times New Roman"/>
          <w:rtl/>
        </w:rPr>
      </w:pPr>
    </w:p>
    <w:p w14:paraId="479F1E4E"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ביום 24/8/2015 עדכן מחאגנה את הנאשם 4 כי פנה לעלי, אשר זקוק לשלושה ימים כדי לבדוק העניין. באותו היום, בשעות הערב, התקשר עלי לנאשם 3 ודיווח לו כי מצא רובה חדש מסוג "פליטוב" במחיר 65,000-66,000 ₪. מחאגנה התקשר מיד לאחר מכן לנאשם 4 ועדכן אותו בפרטי השיחה עם עלי. הנאשם 4 ציין, כי הסכום המבוקש עבור הרובה גבוה מידי. מחאגנה התקשר לעלי ועדכן כי הנשק המוצע יקר מאוד וכי הנאשם 4 מעוניין להשיג נשק בסכום של כ- 45,000 ₪, שאינו בהכרח נשק חדש. באותו היום, שוחחו מחאגנה ועלי פעם נוספת. מחאגנה העלה את האפשרות לבצע עסקת חליפין ולפיה בתמורה לרובה יקבל עלי 50,000 ₪ וכן אקדח שהוזכר בשיחתם. </w:t>
      </w:r>
    </w:p>
    <w:p w14:paraId="3E5A80CF"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במקביל לפנייתו לעלי, פנה מחאגנה ביום 26/8/2015 אל אברהים ג'ראדה מנצרת (להלן: </w:t>
      </w:r>
      <w:r w:rsidRPr="00E07FB5">
        <w:rPr>
          <w:rFonts w:ascii="Times New Roman" w:hAnsi="Times New Roman"/>
          <w:b/>
          <w:bCs/>
          <w:rtl/>
        </w:rPr>
        <w:t>"ג'ראדה"</w:t>
      </w:r>
      <w:r w:rsidRPr="00E07FB5">
        <w:rPr>
          <w:rFonts w:ascii="Times New Roman" w:hAnsi="Times New Roman"/>
          <w:rtl/>
        </w:rPr>
        <w:t xml:space="preserve">) ובירר עימו האם יוכל להשיג עבורו </w:t>
      </w:r>
      <w:r w:rsidRPr="00E07FB5">
        <w:rPr>
          <w:rFonts w:ascii="Times New Roman" w:hAnsi="Times New Roman"/>
        </w:rPr>
        <w:t>M-16</w:t>
      </w:r>
      <w:r w:rsidRPr="00E07FB5">
        <w:rPr>
          <w:rFonts w:ascii="Times New Roman" w:hAnsi="Times New Roman"/>
          <w:rtl/>
        </w:rPr>
        <w:t xml:space="preserve"> וציין כי הכסף עבור הנשק מוכן. ג'ראדה השיב כי יבדוק העניין תוך יומיים. במסגרת מאמציו להשיג </w:t>
      </w:r>
      <w:r w:rsidRPr="00E07FB5">
        <w:rPr>
          <w:rFonts w:ascii="Times New Roman" w:hAnsi="Times New Roman"/>
        </w:rPr>
        <w:t>M-16</w:t>
      </w:r>
      <w:r w:rsidRPr="00E07FB5">
        <w:rPr>
          <w:rFonts w:ascii="Times New Roman" w:hAnsi="Times New Roman"/>
          <w:rtl/>
        </w:rPr>
        <w:t xml:space="preserve"> פנה מחאגנה גם אל דודו- אברהים אלגוואברה מפרדיס (להלן: </w:t>
      </w:r>
      <w:r w:rsidRPr="00E07FB5">
        <w:rPr>
          <w:rFonts w:ascii="Times New Roman" w:hAnsi="Times New Roman"/>
          <w:b/>
          <w:bCs/>
          <w:rtl/>
        </w:rPr>
        <w:t>"אברהים"</w:t>
      </w:r>
      <w:r w:rsidRPr="00E07FB5">
        <w:rPr>
          <w:rFonts w:ascii="Times New Roman" w:hAnsi="Times New Roman"/>
          <w:rtl/>
        </w:rPr>
        <w:t xml:space="preserve">). </w:t>
      </w:r>
    </w:p>
    <w:p w14:paraId="310C634F" w14:textId="77777777" w:rsidR="00F07C5A" w:rsidRPr="00E07FB5" w:rsidRDefault="00F07C5A" w:rsidP="00E07FB5">
      <w:pPr>
        <w:spacing w:line="360" w:lineRule="auto"/>
        <w:ind w:left="720"/>
        <w:jc w:val="both"/>
        <w:rPr>
          <w:rFonts w:ascii="Times New Roman" w:hAnsi="Times New Roman"/>
          <w:rtl/>
        </w:rPr>
      </w:pPr>
    </w:p>
    <w:p w14:paraId="434AACEF"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ביום 27/8/2015 עדכן אברהים את מחאגנה כי השיג רובה שמחירו 47,000 ₪, אך הוא מעוניין בו עבור עצמו וביקש ממחאגנה סיוע כספי על מנת שיוכל לבצע העסקה עבור עצמו. אברהים ציין כי מדובר ברובה מקוצר מתוצרת אמריקאית. מחאגנה עדכן את הנאשם 4 כי קרוב משפחתו השיג רובה במחיר 47,000 ₪. הנאשם 4 התנה את קידום העסקה בכך שלמחרת הם יראו את הנשק ורק אם יהיו מרוצים ממנו, ימסור את הכסף.</w:t>
      </w:r>
    </w:p>
    <w:p w14:paraId="22D9217F" w14:textId="77777777" w:rsidR="00F07C5A" w:rsidRPr="00E07FB5" w:rsidRDefault="00F07C5A" w:rsidP="00E07FB5">
      <w:pPr>
        <w:spacing w:line="360" w:lineRule="auto"/>
        <w:ind w:left="20"/>
        <w:jc w:val="both"/>
        <w:rPr>
          <w:rFonts w:ascii="Times New Roman" w:hAnsi="Times New Roman"/>
          <w:rtl/>
        </w:rPr>
      </w:pPr>
    </w:p>
    <w:p w14:paraId="7EE6C25A"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ביום 28/8/2015 בשעות הערב הודיע מחאגנה לאברהים כי הם נכונים להשלים העסקה ואם הנשק יהיה טוב הוא יקבל "על המקום" 47,000 ₪. אברהים הבהיר לנאשם 3 כי על מנת שיוכל לקבל לידיו את הרובה מאדם שלישי, הוא זקוק למקדמה בסך 16,000 ₪. מחאגנה עדכן את הנאשם 4 בדרישת אברהים וסוכם, כי הם יעבירו לו הסכום למחרת. </w:t>
      </w:r>
    </w:p>
    <w:p w14:paraId="75BADFE4"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ביום 29/8/2015 הודיע הנאשם 4 לנאשם 3 כי אין ברשותו את סכום הכסף הנדרש וביקש לדחות הפגישה עם אברהים ליום המחרת 30/8/2015. בסופו של דבר לא נפגשו הנאשמים עם אברהים ביום המחרת, העסקה לא יצאה אל הפועל והנאשמים 2-4 נעצרו במועד זה.</w:t>
      </w:r>
    </w:p>
    <w:p w14:paraId="1D2C2EEF" w14:textId="77777777" w:rsidR="00F07C5A" w:rsidRPr="00E07FB5" w:rsidRDefault="00F07C5A" w:rsidP="00E07FB5">
      <w:pPr>
        <w:spacing w:line="360" w:lineRule="auto"/>
        <w:jc w:val="both"/>
        <w:rPr>
          <w:rFonts w:ascii="Times New Roman" w:hAnsi="Times New Roman"/>
          <w:rtl/>
        </w:rPr>
      </w:pPr>
    </w:p>
    <w:p w14:paraId="4311391A" w14:textId="77777777" w:rsidR="00F07C5A" w:rsidRPr="00E07FB5" w:rsidRDefault="00F07C5A" w:rsidP="00E07FB5">
      <w:pPr>
        <w:numPr>
          <w:ilvl w:val="0"/>
          <w:numId w:val="28"/>
        </w:numPr>
        <w:spacing w:line="360" w:lineRule="auto"/>
        <w:jc w:val="both"/>
        <w:rPr>
          <w:rFonts w:ascii="Times New Roman" w:hAnsi="Times New Roman"/>
        </w:rPr>
      </w:pPr>
      <w:r w:rsidRPr="00E07FB5">
        <w:rPr>
          <w:rFonts w:ascii="Times New Roman" w:hAnsi="Times New Roman"/>
          <w:u w:val="single"/>
          <w:rtl/>
        </w:rPr>
        <w:t>הנאשמים 2 ו-4</w:t>
      </w:r>
      <w:r w:rsidRPr="00E07FB5">
        <w:rPr>
          <w:rFonts w:ascii="Times New Roman" w:hAnsi="Times New Roman"/>
          <w:rtl/>
        </w:rPr>
        <w:t xml:space="preserve"> (להלן ביחד: "</w:t>
      </w:r>
      <w:r w:rsidRPr="00E07FB5">
        <w:rPr>
          <w:rFonts w:ascii="Times New Roman" w:hAnsi="Times New Roman"/>
          <w:b/>
          <w:bCs/>
          <w:rtl/>
        </w:rPr>
        <w:t>הנאשמים</w:t>
      </w:r>
      <w:r w:rsidRPr="00E07FB5">
        <w:rPr>
          <w:rFonts w:ascii="Times New Roman" w:hAnsi="Times New Roman"/>
          <w:rtl/>
        </w:rPr>
        <w:t xml:space="preserve">"), הינם תושבי יפיע ובמועדים הרלוונטיים לאישום זה היו בקשרי חברות הדוקים ונהגו להיפגש כמעט מידי יום. כמו כן, בין הנאשמים לבין חמזה מגאמסה (להלן: </w:t>
      </w:r>
      <w:r w:rsidRPr="00E07FB5">
        <w:rPr>
          <w:rFonts w:ascii="Times New Roman" w:hAnsi="Times New Roman"/>
          <w:b/>
          <w:bCs/>
          <w:rtl/>
        </w:rPr>
        <w:t>"חמזה"</w:t>
      </w:r>
      <w:r w:rsidRPr="00E07FB5">
        <w:rPr>
          <w:rFonts w:ascii="Times New Roman" w:hAnsi="Times New Roman"/>
          <w:rtl/>
        </w:rPr>
        <w:t xml:space="preserve">), מחמד כנאנה (להלן: </w:t>
      </w:r>
      <w:r w:rsidRPr="00E07FB5">
        <w:rPr>
          <w:rFonts w:ascii="Times New Roman" w:hAnsi="Times New Roman"/>
          <w:b/>
          <w:bCs/>
          <w:rtl/>
        </w:rPr>
        <w:t>"כנאנה"</w:t>
      </w:r>
      <w:r w:rsidRPr="00E07FB5">
        <w:rPr>
          <w:rFonts w:ascii="Times New Roman" w:hAnsi="Times New Roman"/>
          <w:rtl/>
        </w:rPr>
        <w:t xml:space="preserve">) ומחמד כילאני (להלן: </w:t>
      </w:r>
      <w:r w:rsidRPr="00E07FB5">
        <w:rPr>
          <w:rFonts w:ascii="Times New Roman" w:hAnsi="Times New Roman"/>
          <w:b/>
          <w:bCs/>
          <w:rtl/>
        </w:rPr>
        <w:t>"כילאני"</w:t>
      </w:r>
      <w:r w:rsidRPr="00E07FB5">
        <w:rPr>
          <w:rFonts w:ascii="Times New Roman" w:hAnsi="Times New Roman"/>
          <w:rtl/>
        </w:rPr>
        <w:t xml:space="preserve">) יש קשרי חברות על רקע מגורים בכפר יפיע. </w:t>
      </w:r>
    </w:p>
    <w:p w14:paraId="06C86FB8"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בהתאם לאישום הראשון בכתב האישום המתוקן בעניינם, בתחילת אוקטובר 2014 או בסמוך לכך, בחורשה ביפיע, ירו הנאשמים יחד עם חמזה באקדח מסוג ברטה מס' 927618 (להלן: </w:t>
      </w:r>
      <w:r w:rsidRPr="00E07FB5">
        <w:rPr>
          <w:rFonts w:ascii="Times New Roman" w:hAnsi="Times New Roman"/>
          <w:b/>
          <w:bCs/>
          <w:rtl/>
        </w:rPr>
        <w:t>"האקדח"</w:t>
      </w:r>
      <w:r w:rsidRPr="00E07FB5">
        <w:rPr>
          <w:rFonts w:ascii="Times New Roman" w:hAnsi="Times New Roman"/>
          <w:rtl/>
        </w:rPr>
        <w:t xml:space="preserve">), שהחזיק הנאשם 4. </w:t>
      </w:r>
    </w:p>
    <w:p w14:paraId="52728E14"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עובר ליום 5/10/2014 החליטו חמזה, כילאני וכנאנה (להלן ביחד: "</w:t>
      </w:r>
      <w:r w:rsidRPr="00E07FB5">
        <w:rPr>
          <w:rFonts w:ascii="Times New Roman" w:hAnsi="Times New Roman"/>
          <w:b/>
          <w:bCs/>
          <w:rtl/>
        </w:rPr>
        <w:t>השלושה"</w:t>
      </w:r>
      <w:r w:rsidRPr="00E07FB5">
        <w:rPr>
          <w:rFonts w:ascii="Times New Roman" w:hAnsi="Times New Roman"/>
          <w:rtl/>
        </w:rPr>
        <w:t>) להסתנן לסוריה דרך טורקיה במטרה להצטרף לארגון דאע"ש. השלושה הציעו לנאשם 2 להצטרף אליהם לנופש בטורקיה וביום 5/10/2014 טסו הנאשם 2 והשלושה מנתב"ג לאנטליה.</w:t>
      </w:r>
    </w:p>
    <w:p w14:paraId="0FC183DD" w14:textId="77777777" w:rsidR="00F07C5A" w:rsidRPr="00E07FB5" w:rsidRDefault="00F07C5A" w:rsidP="00E07FB5">
      <w:pPr>
        <w:spacing w:line="360" w:lineRule="auto"/>
        <w:jc w:val="both"/>
        <w:rPr>
          <w:rFonts w:ascii="Times New Roman" w:hAnsi="Times New Roman"/>
          <w:rtl/>
        </w:rPr>
      </w:pPr>
    </w:p>
    <w:p w14:paraId="0DEC6CA9"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בטורקיה הציעו השלושה לנאשם 2 להצטרף אליהם ולהתגייס לארגון דאע"ש, אך הוא סרב וביום 6/10/2014 נפרדו השלושה מנאשם 2, הסתננו לסוריה והתגייסו לארגון. ביום 24/10/2014 חזר חמזה לישראל, נעצר והועמד לדין בבית משפט זה. כילאני וכנאנה נותרו בארגון ונלחמים בזירותיו השונות.</w:t>
      </w:r>
    </w:p>
    <w:p w14:paraId="42114BC9" w14:textId="77777777" w:rsidR="00F07C5A" w:rsidRPr="00E07FB5" w:rsidRDefault="00F07C5A" w:rsidP="00E07FB5">
      <w:pPr>
        <w:spacing w:line="360" w:lineRule="auto"/>
        <w:jc w:val="both"/>
        <w:rPr>
          <w:rFonts w:ascii="Times New Roman" w:hAnsi="Times New Roman"/>
          <w:rtl/>
        </w:rPr>
      </w:pPr>
    </w:p>
    <w:p w14:paraId="2C95474C"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הנאשם 2 חזר לישראל ביום 9/10/2014 וממועד זה או בסמוך לכך, עמדו הנאשמים 2 ו- 3 בקשר באמצעות הפייסבוק והמסנג'ר עם כילאני וכנאנה, וזאת ביודעם כי הם מגוייסים לארגון דאע"ש. כילאני וכנאנה עדכנו את הנאשמים אודות פעילותם והציעו לנאשמים להצטרף לארגון בסוריה או בעיראק. כן קיבלו הנאשמים 2 ו- 3 תמונות של כילאני וכנאנה כשהם חמושים בכלי נשק וטילים.הנאשמים 2 ו- 3 עדכנו זה את זה וכן את הנאשם 4 בפרטי התקשורת שקיימו עם כילאני וכנאנה. </w:t>
      </w:r>
    </w:p>
    <w:p w14:paraId="75DCE9F3" w14:textId="77777777" w:rsidR="00F07C5A" w:rsidRPr="00E07FB5" w:rsidRDefault="00F07C5A" w:rsidP="00E07FB5">
      <w:pPr>
        <w:spacing w:line="360" w:lineRule="auto"/>
        <w:jc w:val="both"/>
        <w:rPr>
          <w:rFonts w:ascii="Times New Roman" w:hAnsi="Times New Roman"/>
          <w:rtl/>
        </w:rPr>
      </w:pPr>
    </w:p>
    <w:p w14:paraId="37080A16"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במהלך הקשר, עודד כילאני את הנאשם 2 לבצע פעילות צבאית בישראל מטעם דאע"ש וציין כי במידה והנאשמים 2 ו- 3 יעשו כן הוא יחזור ביחד עם כנאנה לישראל ובדרך זו תיפתח דרך המדינה האיסלאמית בישראל. כן התבטא כילאני כי ברצונו לחזור לישראל ולפוצץ עצמו בחגורת נפץ. נאשם 2 עדכן את הנאשמים 3 ו-4 במסר שהועבר על ידי כילאני.</w:t>
      </w:r>
    </w:p>
    <w:p w14:paraId="4A77BCBE" w14:textId="77777777" w:rsidR="00F07C5A" w:rsidRPr="00E07FB5" w:rsidRDefault="00F07C5A" w:rsidP="00E07FB5">
      <w:pPr>
        <w:spacing w:line="360" w:lineRule="auto"/>
        <w:jc w:val="both"/>
        <w:rPr>
          <w:rFonts w:ascii="Times New Roman" w:hAnsi="Times New Roman"/>
          <w:rtl/>
        </w:rPr>
      </w:pPr>
    </w:p>
    <w:p w14:paraId="6E909B30"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בהשפעת הקשר הנ"ל, התעצמה תמיכתם של הנאשמים בארגון דאע"ש וברעיון הקמת מדינה אסלאמית בישראל ובכל העולם. הנאשמים נהגו לצפות בסרטונים הקשורים לדאע"ש ולתמיכה בו וברעיון המדינה האסלאמית, ובפרט בפרסומים שהחזיק הנאשם 2 במחשבו אותם הציג בפני הנאשמים 3 ו-4.</w:t>
      </w:r>
    </w:p>
    <w:p w14:paraId="3C9E7C4B" w14:textId="77777777" w:rsidR="00F07C5A" w:rsidRPr="00E07FB5" w:rsidRDefault="00F07C5A" w:rsidP="00E07FB5">
      <w:pPr>
        <w:spacing w:line="360" w:lineRule="auto"/>
        <w:jc w:val="both"/>
        <w:rPr>
          <w:rFonts w:ascii="Times New Roman" w:hAnsi="Times New Roman"/>
          <w:rtl/>
        </w:rPr>
      </w:pPr>
    </w:p>
    <w:p w14:paraId="27132CD4"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כ-7 חודשים קודם ליום 17/9/2015, שיתפו הנאשמים 2 ו-3 את נאשם 4 כי ברצונם להצטרף אל חבריהם בסוריה לצורך התגייסות לדאע"ש. נאשם 4 הציע להם שלא לעשות כן. זמן מה לאחר מכן נפגשו הנאשמים. הנאשמים 2 ו- 3 סיפרו לנאשם 4 כי הם רוצים להקים חוליה ולבצע פיגועים בישראל במסגרת דאע"ש. השניים הסבירו כי פעילות זו תהווה תחליף ליציאתם לסוריה וללחימה בשורות דאע"ש. הנאשם 4 הסכים לרעיון ונאות להצטרף לחוליה שתפעל במסגרת ה"ג'יהאד" (להלן: "</w:t>
      </w:r>
      <w:r w:rsidRPr="00E07FB5">
        <w:rPr>
          <w:rFonts w:ascii="Times New Roman" w:hAnsi="Times New Roman"/>
          <w:b/>
          <w:bCs/>
          <w:rtl/>
        </w:rPr>
        <w:t>ההתארגנות</w:t>
      </w:r>
      <w:r w:rsidRPr="00E07FB5">
        <w:rPr>
          <w:rFonts w:ascii="Times New Roman" w:hAnsi="Times New Roman"/>
          <w:rtl/>
        </w:rPr>
        <w:t>"). הנאשם 4 ציין כי יהיה עליהם להתחמש תחילה באמל"ח ולבצע אימונים- כל זאת כשלב מקדים לביצוע הפעילות הצבאיתבמסגרת ההתארגנות. הנאשם 4 אמר לנאשמים 2 ו-3 כי האקדח שהוא מחזיק ברשותו, נועד לשמש ל"ג'יהאד". הנאשמים 2 ו- 3 ראו בנאשם 4 כגורם בר סמכא בשל נגישותו לאמל"ח, קשריו וניסיונו, והם נהגו להיוועץ בו עת הועלו רעיונות לביצוע פיגועים מטעם ההתארגנות.</w:t>
      </w:r>
    </w:p>
    <w:p w14:paraId="25AB83DB" w14:textId="77777777" w:rsidR="00F07C5A" w:rsidRPr="00E07FB5" w:rsidRDefault="00F07C5A" w:rsidP="00E07FB5">
      <w:pPr>
        <w:spacing w:before="240" w:line="360" w:lineRule="auto"/>
        <w:ind w:left="720"/>
        <w:jc w:val="both"/>
        <w:rPr>
          <w:rFonts w:ascii="Times New Roman" w:hAnsi="Times New Roman"/>
          <w:rtl/>
        </w:rPr>
      </w:pPr>
      <w:r w:rsidRPr="00E07FB5">
        <w:rPr>
          <w:rFonts w:ascii="Times New Roman" w:hAnsi="Times New Roman"/>
          <w:rtl/>
        </w:rPr>
        <w:t>במסגרת פעילותם בהתארגנות, וכהכנה לפעילותם הצבאית מטעם דאע"ש, ערכו הנאשמים 2 ו- 3, במספר הזדמנויות, אימוני ירי ביפיע תוך שימוש באקדח שהוחזק על ידי הנאשמים לסירוגין ובהסכמתו של הנאשם 4.</w:t>
      </w:r>
    </w:p>
    <w:p w14:paraId="3FEE1CEF" w14:textId="77777777" w:rsidR="00F07C5A" w:rsidRPr="00E07FB5" w:rsidRDefault="00F07C5A" w:rsidP="00E07FB5">
      <w:pPr>
        <w:spacing w:before="240" w:line="360" w:lineRule="auto"/>
        <w:ind w:left="720"/>
        <w:jc w:val="both"/>
        <w:rPr>
          <w:rFonts w:ascii="Times New Roman" w:hAnsi="Times New Roman"/>
          <w:rtl/>
        </w:rPr>
      </w:pPr>
      <w:r w:rsidRPr="00E07FB5">
        <w:rPr>
          <w:rFonts w:ascii="Times New Roman" w:hAnsi="Times New Roman"/>
          <w:rtl/>
        </w:rPr>
        <w:t>כחמישה חודשים קודם ליום 6/9/2015, פנה מחאגנה אל דודו, עלי מפרדיס וביקש ממנו תחמושת לאקדח. במועד מאוחר יותר נפגש מחאגנה עם עלי בפרדיס וקיבל ממנו 20 כדורים אותם מסר לנאשם 4. הנאשמים עשו שימוש בתחמושת זו בעת ירי באקדח.</w:t>
      </w:r>
    </w:p>
    <w:p w14:paraId="2CD8D564" w14:textId="77777777" w:rsidR="00F07C5A" w:rsidRPr="00E07FB5" w:rsidRDefault="00F07C5A" w:rsidP="00E07FB5">
      <w:pPr>
        <w:spacing w:before="240" w:line="360" w:lineRule="auto"/>
        <w:ind w:left="720"/>
        <w:jc w:val="both"/>
        <w:rPr>
          <w:rFonts w:ascii="Times New Roman" w:hAnsi="Times New Roman"/>
          <w:rtl/>
        </w:rPr>
      </w:pPr>
      <w:r w:rsidRPr="00E07FB5">
        <w:rPr>
          <w:rFonts w:ascii="Times New Roman" w:hAnsi="Times New Roman"/>
          <w:rtl/>
        </w:rPr>
        <w:t xml:space="preserve">במסגרת פעילותם בהתארגנות קשרו הנאשמים קשר לבצע פיגועים בישראל ובחנו אפשרויות שונות, לרבות פיגוע ירי לעבר בסיס צה"ל, פגיעה בכוחות משטרה וכן הצתת בתי עסק, שמוכרים אלכוהול. </w:t>
      </w:r>
    </w:p>
    <w:p w14:paraId="157F2BA2" w14:textId="77777777" w:rsidR="00F07C5A" w:rsidRPr="00E07FB5" w:rsidRDefault="00F07C5A" w:rsidP="00E07FB5">
      <w:pPr>
        <w:spacing w:before="240" w:line="360" w:lineRule="auto"/>
        <w:ind w:left="757"/>
        <w:jc w:val="both"/>
        <w:rPr>
          <w:rFonts w:ascii="Times New Roman" w:hAnsi="Times New Roman"/>
          <w:rtl/>
        </w:rPr>
      </w:pPr>
      <w:r w:rsidRPr="00E07FB5">
        <w:rPr>
          <w:rFonts w:ascii="Times New Roman" w:hAnsi="Times New Roman"/>
          <w:rtl/>
        </w:rPr>
        <w:t>בחודש יוני 2015, הציע הנאשם 2 לנאשם 3 להשליך בקבוקי תבערה לעבר ניידת משטרה, שמתמקמת באופן שגרתי בכניסה למגדל העמק, וזה הסכים לבצע הפיגוע. השניים תכננו להתמקם בגבעה החולשת על צומת הכניסה למגדל העמק, לארוב לניידת ומשם לירות לעברה או לידות בקבוק תבערה. כחודש ימים לאחר מכן או בסמוך לכך, בשעות הלילה נסעו הנאשמים ברכבו של הנאשם 2 וחלפו בסמוך לתחנת משטרת מגדל העמק. הנאשמים הבחינו בניידות משטרה שחונות בסמוך לתחנה. הנאשם 2 הציע כי במסגרת פיגוע יידו בקבוקי תבערה לעבר התחנה או הניידות. הנאשם 4 פסל את ההצעה.</w:t>
      </w:r>
    </w:p>
    <w:p w14:paraId="4AB99235" w14:textId="77777777" w:rsidR="00F07C5A" w:rsidRPr="00E07FB5" w:rsidRDefault="00F07C5A" w:rsidP="00E07FB5">
      <w:pPr>
        <w:spacing w:before="240" w:line="360" w:lineRule="auto"/>
        <w:ind w:left="720"/>
        <w:jc w:val="both"/>
        <w:rPr>
          <w:rFonts w:ascii="Times New Roman" w:hAnsi="Times New Roman"/>
          <w:rtl/>
        </w:rPr>
      </w:pPr>
      <w:r w:rsidRPr="00E07FB5">
        <w:rPr>
          <w:rFonts w:ascii="Times New Roman" w:hAnsi="Times New Roman"/>
          <w:rtl/>
        </w:rPr>
        <w:t xml:space="preserve">הנאשמים סיירו פעמים רבות באזור בסיס צה"ל מהלול שבקרבת מגדל העמק (להלן: </w:t>
      </w:r>
      <w:r w:rsidRPr="00E07FB5">
        <w:rPr>
          <w:rFonts w:ascii="Times New Roman" w:hAnsi="Times New Roman"/>
          <w:b/>
          <w:bCs/>
          <w:rtl/>
        </w:rPr>
        <w:t>בסיס מהלול"</w:t>
      </w:r>
      <w:r w:rsidRPr="00E07FB5">
        <w:rPr>
          <w:rFonts w:ascii="Times New Roman" w:hAnsi="Times New Roman"/>
          <w:rtl/>
        </w:rPr>
        <w:t>). הם הכירו בצורה טובה את המקום ודרכי הגישה אליו והבחינו כי יש כלבי שמירה ומצלמות אבטחה. כ- 3 חודשים עובר ליום 6/9/2015, הציע הנאשם 2 לנאשמים 3 ו- 4 לבצע פיגוע ירי לעבר חיילים, העומדים בסמוך לשער הכניסה לבסיס מהלול. הנאשמים נסעו לתצפת על הבסיס ולבחון את הרעיון. מחאגנה פסל את ההצעה בשל הערכתו את הסיכון הכרוך בה, בשל העובדה  כי החיילים חמושים ומותקנות במקום מצלמות אבטחה רבות. כחודש קודם ליום 6/9/2015, העלה הנאשם 2 בפני הנאשמים 3 ו- 4 פעם נוספת את האפשרות לבצע פיגוע ירי מטעם דאע"ש בבסיס מהלול. מחאגנה שב וטען, כי הפעילות מסוכנת בשל מצלמות האבטחה ואילו הנאשם 4 טען, כי הם עדיין אינם מוכנים לפעילות זו ועליהם להמשיך להתאמן.</w:t>
      </w:r>
    </w:p>
    <w:p w14:paraId="4C2AE979" w14:textId="77777777" w:rsidR="00F07C5A" w:rsidRPr="00E07FB5" w:rsidRDefault="00F07C5A" w:rsidP="00E07FB5">
      <w:pPr>
        <w:spacing w:before="240" w:line="360" w:lineRule="auto"/>
        <w:ind w:left="720"/>
        <w:jc w:val="both"/>
        <w:rPr>
          <w:rFonts w:ascii="Times New Roman" w:hAnsi="Times New Roman"/>
          <w:rtl/>
        </w:rPr>
      </w:pPr>
      <w:r w:rsidRPr="00E07FB5">
        <w:rPr>
          <w:rFonts w:ascii="Times New Roman" w:hAnsi="Times New Roman"/>
          <w:rtl/>
        </w:rPr>
        <w:t>כשנתיים קודם ליציאתו לחו"ל, לימד כילאני את הנאשמים 2 ו- 3 כיצד להכין בקבוקי תבערה.כ- 3 חודשים עובר ליום 6/9/2015 הציע הנאשם 2 לנאשם 3 להצית את מסעדת "משאוי אל בלד" שבנצרת, וזאת בשל העובדה כי בעליה הנוצריים מוכרים במקום אלכוהול. הנאשם 2 הציע להשליך בקבוק תבערה על המסעדה. מחאגנה הסכים להצעה והציע שהם יגיעו למקום בשעות היום כשהם רעולי פנים. הנאשמים 2 ו- 3 קשרו קשר להצית חנות נוספת ביפיע שמוכרת אלכוהול בשם "אבו רחאל". הם תכננן להשליך לעבר המקום בקבוק תבערה, תוך רכיבה על אופנוע, שמצוי ברשות הנאשם 2. לצורך קידום הקשר הנ"ל, ביקרו הנאשמים 2 ו- 3 במקום והבחינו כי מותקנות מצלמות אבטחה רבות ומסיבה זו נפסלה ההצעה. הנאשמים תכננו בנוסף, להשליך בקבוק תבערה לעבר מסעדת "מולתקא אל בלד" שביפיע המוכרת אלכוהול.</w:t>
      </w:r>
    </w:p>
    <w:p w14:paraId="254BA837" w14:textId="77777777" w:rsidR="00F07C5A" w:rsidRPr="00E07FB5" w:rsidRDefault="00F07C5A" w:rsidP="00E07FB5">
      <w:pPr>
        <w:spacing w:before="240" w:line="360" w:lineRule="auto"/>
        <w:ind w:left="720"/>
        <w:jc w:val="both"/>
        <w:rPr>
          <w:rFonts w:ascii="Times New Roman" w:hAnsi="Times New Roman"/>
          <w:rtl/>
        </w:rPr>
      </w:pPr>
      <w:r w:rsidRPr="00E07FB5">
        <w:rPr>
          <w:rFonts w:ascii="Times New Roman" w:hAnsi="Times New Roman"/>
          <w:rtl/>
        </w:rPr>
        <w:t>במסגרת פעילותם בהתארגנות וכחלק מההכנה להוציא אל הפועל פיגועים, שוחחו הנאשמים בהזדמנויות שונות על הצורך להשיג כלי נשק נוספים, כך למשל כחודשיים קודם ליום 7/9/2015, הציע הנאשם 4 לנאשמים 2 ו-3 כי יעבירו אליו סכום כסף כפי יכולתם והוא ירכוש עבורם נשק, אשר ישמש את הנאשמים בשירות ארגון דאע"ש בישראל. בחודש יולי 2015, הציע הנאשם 4 לנאשמים 2 ו-3 לגדל תוכים, למכור אותם ומכספי הרווח לרכוש כלי נשק. הנאשמים הסכימו לרעיון.</w:t>
      </w:r>
    </w:p>
    <w:p w14:paraId="628116FA" w14:textId="77777777" w:rsidR="00F07C5A" w:rsidRPr="00E07FB5" w:rsidRDefault="00F07C5A" w:rsidP="00E07FB5">
      <w:pPr>
        <w:spacing w:before="240" w:line="360" w:lineRule="auto"/>
        <w:ind w:left="720"/>
        <w:jc w:val="both"/>
        <w:rPr>
          <w:rFonts w:ascii="Times New Roman" w:hAnsi="Times New Roman"/>
          <w:rtl/>
        </w:rPr>
      </w:pPr>
      <w:r w:rsidRPr="00E07FB5">
        <w:rPr>
          <w:rFonts w:ascii="Times New Roman" w:hAnsi="Times New Roman"/>
          <w:rtl/>
        </w:rPr>
        <w:t>בחודש יוני 2015 שוחח הנאשם 2 עם כילאני אשר הציע פעם נוספת כי הנאשמים 2 ו- 3 יסתננו לסוריה ויצטרפו לארגון דאע"ש. הנאשם 2 השיב כי אחותו עתידה להתחתן ביום 22/7/2015 והוא ישקול זאת לאחר מכן. הנאשמים 2 ו- 3 סיכמו ביניהם כי לאחר חתונת האחות הם יסתננו לסוריה ומשם לעיראק.</w:t>
      </w:r>
    </w:p>
    <w:p w14:paraId="0D5B5C3A" w14:textId="77777777" w:rsidR="00F07C5A" w:rsidRPr="00E07FB5" w:rsidRDefault="00F07C5A" w:rsidP="00E07FB5">
      <w:pPr>
        <w:spacing w:line="360" w:lineRule="auto"/>
        <w:ind w:left="720"/>
        <w:jc w:val="both"/>
        <w:rPr>
          <w:rFonts w:ascii="Times New Roman" w:hAnsi="Times New Roman"/>
          <w:u w:val="single"/>
        </w:rPr>
      </w:pPr>
    </w:p>
    <w:p w14:paraId="04EDC3AA" w14:textId="77777777" w:rsidR="00F07C5A" w:rsidRPr="00E07FB5" w:rsidRDefault="00F07C5A" w:rsidP="00E07FB5">
      <w:pPr>
        <w:numPr>
          <w:ilvl w:val="0"/>
          <w:numId w:val="28"/>
        </w:numPr>
        <w:spacing w:line="360" w:lineRule="auto"/>
        <w:jc w:val="both"/>
        <w:rPr>
          <w:rFonts w:ascii="Times New Roman" w:hAnsi="Times New Roman"/>
          <w:rtl/>
        </w:rPr>
      </w:pPr>
      <w:r w:rsidRPr="00E07FB5">
        <w:rPr>
          <w:rFonts w:ascii="Times New Roman" w:hAnsi="Times New Roman"/>
          <w:rtl/>
        </w:rPr>
        <w:t xml:space="preserve">הנאשם 4 הורשע בנוסף בעבירה של קשירת קשר לביצוע פשע בהתאם לאישום השני בכתב האישום המתוקן בעניינו, אשר עובדותיו זהות לאלה המיוחסות לנאשם 1 במסגרת האישום השלישי בכתב האישום המתוקן שהוגש בעניינו, כפי שפורט לעיל. השוני היחידי העולה משני כתבי האישום הינו האמור בסעיף 9 לפיו, בעניינו של הנאשם 4 נרשם כי </w:t>
      </w:r>
      <w:r w:rsidRPr="00E07FB5">
        <w:rPr>
          <w:rFonts w:ascii="Times New Roman" w:hAnsi="Times New Roman"/>
          <w:b/>
          <w:bCs/>
          <w:rtl/>
        </w:rPr>
        <w:t>"זמן קצר לאחר מכן, פנה הנאשם 4 אל הנאשם 3 וביקש את עזרתו בהשגת</w:t>
      </w:r>
      <w:r w:rsidRPr="00E07FB5">
        <w:rPr>
          <w:rFonts w:ascii="Times New Roman" w:hAnsi="Times New Roman"/>
          <w:b/>
          <w:bCs/>
        </w:rPr>
        <w:t xml:space="preserve"> M-16 </w:t>
      </w:r>
      <w:r w:rsidRPr="00E07FB5">
        <w:rPr>
          <w:rFonts w:ascii="Times New Roman" w:hAnsi="Times New Roman"/>
          <w:b/>
          <w:bCs/>
          <w:rtl/>
        </w:rPr>
        <w:t xml:space="preserve">הכולל תוספות בציינו כי הנשק עבור אחר </w:t>
      </w:r>
      <w:r w:rsidRPr="00E07FB5">
        <w:rPr>
          <w:rFonts w:ascii="Times New Roman" w:hAnsi="Times New Roman"/>
          <w:b/>
          <w:bCs/>
          <w:u w:val="single"/>
          <w:rtl/>
        </w:rPr>
        <w:t>למטרת "גיהאד</w:t>
      </w:r>
      <w:r w:rsidRPr="00E07FB5">
        <w:rPr>
          <w:rFonts w:ascii="Times New Roman" w:hAnsi="Times New Roman"/>
          <w:b/>
          <w:bCs/>
          <w:rtl/>
        </w:rPr>
        <w:t>",</w:t>
      </w:r>
      <w:r w:rsidRPr="00E07FB5">
        <w:rPr>
          <w:rFonts w:ascii="Times New Roman" w:hAnsi="Times New Roman"/>
          <w:rtl/>
        </w:rPr>
        <w:t xml:space="preserve"> ואילו בעניינו של הנאשם 1 נגמר המשפט במילים </w:t>
      </w:r>
      <w:r w:rsidRPr="00E07FB5">
        <w:rPr>
          <w:rFonts w:ascii="Times New Roman" w:hAnsi="Times New Roman"/>
          <w:b/>
          <w:bCs/>
          <w:rtl/>
        </w:rPr>
        <w:t>"עבור אחר".</w:t>
      </w:r>
      <w:r w:rsidRPr="00E07FB5">
        <w:rPr>
          <w:rFonts w:ascii="Times New Roman" w:hAnsi="Times New Roman"/>
          <w:rtl/>
        </w:rPr>
        <w:t xml:space="preserve"> </w:t>
      </w:r>
    </w:p>
    <w:p w14:paraId="3077F2C7" w14:textId="77777777" w:rsidR="00F07C5A" w:rsidRPr="00E07FB5" w:rsidRDefault="00F07C5A" w:rsidP="00E07FB5">
      <w:pPr>
        <w:spacing w:line="360" w:lineRule="auto"/>
        <w:ind w:left="720"/>
        <w:jc w:val="both"/>
        <w:rPr>
          <w:rFonts w:ascii="Times New Roman" w:hAnsi="Times New Roman"/>
          <w:b/>
          <w:bCs/>
          <w:u w:val="single"/>
          <w:rtl/>
        </w:rPr>
      </w:pPr>
    </w:p>
    <w:p w14:paraId="04A9819B" w14:textId="77777777" w:rsidR="00F07C5A" w:rsidRPr="00E07FB5" w:rsidRDefault="00F07C5A" w:rsidP="00E07FB5">
      <w:pPr>
        <w:spacing w:line="360" w:lineRule="auto"/>
        <w:ind w:left="720"/>
        <w:jc w:val="both"/>
        <w:rPr>
          <w:rFonts w:ascii="Times New Roman" w:hAnsi="Times New Roman"/>
          <w:b/>
          <w:bCs/>
          <w:u w:val="single"/>
          <w:rtl/>
        </w:rPr>
      </w:pPr>
      <w:r w:rsidRPr="00E07FB5">
        <w:rPr>
          <w:rFonts w:ascii="Times New Roman" w:hAnsi="Times New Roman"/>
          <w:b/>
          <w:bCs/>
          <w:u w:val="single"/>
          <w:rtl/>
        </w:rPr>
        <w:t>תסקיר שירות המבחן</w:t>
      </w:r>
    </w:p>
    <w:p w14:paraId="75DDCB75" w14:textId="77777777" w:rsidR="00F07C5A" w:rsidRPr="00E07FB5" w:rsidRDefault="00F07C5A" w:rsidP="00E07FB5">
      <w:pPr>
        <w:spacing w:line="360" w:lineRule="auto"/>
        <w:ind w:left="720"/>
        <w:jc w:val="both"/>
        <w:rPr>
          <w:rFonts w:ascii="Times New Roman" w:hAnsi="Times New Roman"/>
        </w:rPr>
      </w:pPr>
    </w:p>
    <w:p w14:paraId="58D33187" w14:textId="77777777" w:rsidR="00F07C5A" w:rsidRPr="00E07FB5" w:rsidRDefault="00F07C5A" w:rsidP="00E07FB5">
      <w:pPr>
        <w:numPr>
          <w:ilvl w:val="0"/>
          <w:numId w:val="28"/>
        </w:numPr>
        <w:spacing w:line="360" w:lineRule="auto"/>
        <w:jc w:val="both"/>
        <w:rPr>
          <w:rFonts w:ascii="Times New Roman" w:hAnsi="Times New Roman"/>
          <w:rtl/>
        </w:rPr>
      </w:pPr>
      <w:r w:rsidRPr="00E07FB5">
        <w:rPr>
          <w:rFonts w:ascii="Times New Roman" w:hAnsi="Times New Roman"/>
          <w:b/>
          <w:bCs/>
          <w:rtl/>
        </w:rPr>
        <w:t xml:space="preserve">מתסקיר שירות המבחן בעניינו של </w:t>
      </w:r>
      <w:r w:rsidRPr="00E07FB5">
        <w:rPr>
          <w:rFonts w:ascii="Times New Roman" w:hAnsi="Times New Roman"/>
          <w:b/>
          <w:bCs/>
          <w:u w:val="single"/>
          <w:rtl/>
        </w:rPr>
        <w:t>הנאשם 2</w:t>
      </w:r>
      <w:r w:rsidRPr="00E07FB5">
        <w:rPr>
          <w:rFonts w:ascii="Times New Roman" w:hAnsi="Times New Roman"/>
          <w:rtl/>
        </w:rPr>
        <w:t xml:space="preserve"> עולה, כי הינו רווק כבן 23, אשר התגורר בבית סבו וסבתו ביפיע. אביו בן 44, הינו אימאם במסגד. עוד עולה, כי אין לחובתו עבירות קודמות. בהתייחסו למעשים המיוחסים לו בכתב האישום המתוקן, הנאשם שלל את מרביתם ולקח אחריות פורמאלית בלבד על היתר, נטה למזער בחומרתם ומשמעותם, נתן הסברים תמוהים ופשטניים והשליך את האחריות על גורמים חיצוניים. שירות המבחן העריך כי קיים סיכון גבוה להישנות התנהגות דומה בעתיד, אך הנאשם לא יוכל להיעזר בקשר טיפולי או פיקוחי של שירות המבחן על מנת למזער סיכון זה. המליץ על הטלת ענישה מוחשית של מאסר בפועל, לצד מאסר מותנה. בעניינו הוגש תסקיר משלים ממנו עולה, כי הנאשם שב ולקח אחריות חלקית ופורמאלית באשר למיוחס לו. שירות המבחן התרשם כי חל שינוי מזערי בעמדתו של הנאשם באשר למעשיו. שירות המבחן העריך כי קיים סיכון גבוה להישנות המעשים ושב והמליץ על הטלת ענישה מוחשית של מאסר בפועל.</w:t>
      </w:r>
    </w:p>
    <w:p w14:paraId="391FE2C8" w14:textId="77777777" w:rsidR="00F07C5A" w:rsidRPr="00E07FB5" w:rsidRDefault="00F07C5A" w:rsidP="00E07FB5">
      <w:pPr>
        <w:spacing w:line="360" w:lineRule="auto"/>
        <w:ind w:left="720"/>
        <w:jc w:val="both"/>
        <w:rPr>
          <w:rFonts w:ascii="Times New Roman" w:hAnsi="Times New Roman"/>
        </w:rPr>
      </w:pPr>
    </w:p>
    <w:p w14:paraId="174BEB39" w14:textId="77777777" w:rsidR="00F07C5A" w:rsidRPr="00E07FB5" w:rsidRDefault="00F07C5A" w:rsidP="00E07FB5">
      <w:pPr>
        <w:numPr>
          <w:ilvl w:val="0"/>
          <w:numId w:val="28"/>
        </w:numPr>
        <w:spacing w:line="360" w:lineRule="auto"/>
        <w:jc w:val="both"/>
        <w:rPr>
          <w:rFonts w:ascii="Times New Roman" w:hAnsi="Times New Roman"/>
          <w:rtl/>
        </w:rPr>
      </w:pPr>
      <w:r w:rsidRPr="00E07FB5">
        <w:rPr>
          <w:rFonts w:ascii="Times New Roman" w:hAnsi="Times New Roman"/>
          <w:b/>
          <w:bCs/>
          <w:rtl/>
        </w:rPr>
        <w:t xml:space="preserve">מתסקיר שירות המבחן בעניינו של </w:t>
      </w:r>
      <w:r w:rsidRPr="00E07FB5">
        <w:rPr>
          <w:rFonts w:ascii="Times New Roman" w:hAnsi="Times New Roman"/>
          <w:b/>
          <w:bCs/>
          <w:u w:val="single"/>
          <w:rtl/>
        </w:rPr>
        <w:t>הנאשם 4</w:t>
      </w:r>
      <w:r w:rsidRPr="00E07FB5">
        <w:rPr>
          <w:rFonts w:ascii="Times New Roman" w:hAnsi="Times New Roman"/>
          <w:rtl/>
        </w:rPr>
        <w:t xml:space="preserve"> עולה, כי הנאשם רווק כבן 24, תושב יפיע. לנאשם הרשעה נוספת ב</w:t>
      </w:r>
      <w:hyperlink r:id="rId49" w:history="1">
        <w:r w:rsidR="00656F7E" w:rsidRPr="00656F7E">
          <w:rPr>
            <w:rFonts w:ascii="Times New Roman" w:hAnsi="Times New Roman"/>
            <w:color w:val="0000FF"/>
            <w:u w:val="single"/>
            <w:rtl/>
          </w:rPr>
          <w:t>ת"פ 21604-07-10</w:t>
        </w:r>
      </w:hyperlink>
      <w:r w:rsidRPr="00E07FB5">
        <w:rPr>
          <w:rFonts w:ascii="Times New Roman" w:hAnsi="Times New Roman"/>
          <w:rtl/>
        </w:rPr>
        <w:t xml:space="preserve">, בבית משפט המחוזי בנצרת, כאמור בגין ניסיון הצתה, נשיאת נשק שלא כדין, ירייה מנשק חם באזור מגורים, קשירת קשר לעשות פשע, החזקת נשק שלא כדין ועסקה למסירת החזקה בנשק לאחר. בגין עבירות אלה הושתו עליו 30 חודשי מאסר בפועל, מאסר על תנאי וקנס. הנאשם לקח אחריות חלקית אודות מעורבותו הפלילית בגין עבירות אלה. </w:t>
      </w:r>
    </w:p>
    <w:p w14:paraId="568BB802"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שירות המבחן התרשם, כי בשיחה עם הנאשם עלו סתירות רבות בנוגע להתייחסותו לכתב האישום, וכי בבחינת גורמי הסיכון, מעורבותו בעבירות נשק נבעה מתוך מניעים אידאולוגיים. שירות המבחן סבור כי הערכת הסיכון להישנות העבירות גבוהה, והמסוכנות לחומרתן הינה גבוהה אף היא. שירות המבחן לא בא בהמלצה טיפולית ולא בחלופות ענישה או שיקום בקהילה. </w:t>
      </w:r>
    </w:p>
    <w:p w14:paraId="491EF772" w14:textId="77777777" w:rsidR="00F07C5A" w:rsidRPr="00E07FB5" w:rsidRDefault="00F07C5A" w:rsidP="00E07FB5">
      <w:pPr>
        <w:spacing w:line="360" w:lineRule="auto"/>
        <w:jc w:val="both"/>
        <w:rPr>
          <w:rFonts w:ascii="Times New Roman" w:hAnsi="Times New Roman"/>
          <w:rtl/>
        </w:rPr>
      </w:pPr>
    </w:p>
    <w:p w14:paraId="4407BEA2" w14:textId="77777777" w:rsidR="00F07C5A" w:rsidRPr="00E07FB5" w:rsidRDefault="00F07C5A" w:rsidP="00E07FB5">
      <w:pPr>
        <w:spacing w:line="360" w:lineRule="auto"/>
        <w:ind w:left="720"/>
        <w:jc w:val="both"/>
        <w:rPr>
          <w:rFonts w:ascii="Times New Roman" w:hAnsi="Times New Roman"/>
          <w:b/>
          <w:bCs/>
          <w:u w:val="single"/>
        </w:rPr>
      </w:pPr>
      <w:r w:rsidRPr="00E07FB5">
        <w:rPr>
          <w:rFonts w:ascii="Times New Roman" w:hAnsi="Times New Roman"/>
          <w:b/>
          <w:bCs/>
          <w:u w:val="single"/>
          <w:rtl/>
        </w:rPr>
        <w:t>טיעונים לעונש:</w:t>
      </w:r>
    </w:p>
    <w:p w14:paraId="78292E1B" w14:textId="77777777" w:rsidR="00F07C5A" w:rsidRPr="00E07FB5" w:rsidRDefault="00F07C5A" w:rsidP="00E07FB5">
      <w:pPr>
        <w:spacing w:line="360" w:lineRule="auto"/>
        <w:ind w:left="20" w:firstLine="60"/>
        <w:jc w:val="both"/>
        <w:rPr>
          <w:rFonts w:ascii="Times New Roman" w:hAnsi="Times New Roman"/>
          <w:rtl/>
        </w:rPr>
      </w:pPr>
    </w:p>
    <w:p w14:paraId="5EDAB92B" w14:textId="77777777" w:rsidR="00F07C5A" w:rsidRPr="00E07FB5" w:rsidRDefault="00F07C5A" w:rsidP="00E07FB5">
      <w:pPr>
        <w:numPr>
          <w:ilvl w:val="0"/>
          <w:numId w:val="28"/>
        </w:numPr>
        <w:spacing w:line="360" w:lineRule="auto"/>
        <w:ind w:left="785"/>
        <w:jc w:val="both"/>
        <w:rPr>
          <w:rFonts w:ascii="Times New Roman" w:hAnsi="Times New Roman"/>
          <w:b/>
          <w:bCs/>
        </w:rPr>
      </w:pPr>
      <w:r w:rsidRPr="00E07FB5">
        <w:rPr>
          <w:rFonts w:ascii="Times New Roman" w:hAnsi="Times New Roman"/>
          <w:b/>
          <w:bCs/>
          <w:u w:val="single"/>
          <w:rtl/>
        </w:rPr>
        <w:t>ב"כ המאשימה</w:t>
      </w:r>
      <w:r w:rsidRPr="00E07FB5">
        <w:rPr>
          <w:rFonts w:ascii="Times New Roman" w:hAnsi="Times New Roman"/>
          <w:rtl/>
        </w:rPr>
        <w:t xml:space="preserve">, טענה כי לא מדובר בתמיכה ומתן שרות להתאגדות, אלא בהקמת התאגדות בלתי מותרת, במסגרתה פעלו להוציא פיגועים, כל זאת על פי תפיסת דאע"ש. </w:t>
      </w:r>
    </w:p>
    <w:p w14:paraId="07FE8E1A" w14:textId="77777777" w:rsidR="00F07C5A" w:rsidRPr="00E07FB5" w:rsidRDefault="00F07C5A" w:rsidP="00E07FB5">
      <w:pPr>
        <w:spacing w:line="360" w:lineRule="auto"/>
        <w:ind w:left="785"/>
        <w:jc w:val="both"/>
        <w:rPr>
          <w:rFonts w:ascii="Times New Roman" w:hAnsi="Times New Roman"/>
          <w:b/>
          <w:bCs/>
          <w:rtl/>
        </w:rPr>
      </w:pPr>
      <w:r w:rsidRPr="00E07FB5">
        <w:rPr>
          <w:rFonts w:ascii="Times New Roman" w:hAnsi="Times New Roman"/>
          <w:rtl/>
        </w:rPr>
        <w:t xml:space="preserve">המדובר בבני חבורה שהצטרפו מרצון לארגון רצחני שלא טורח ולא טרח כבר מתחילת דרכו להסתיר את מעשיו. הנאשמים פעלו כתא של דאע"ש בתוך מדינת ישראל, ותכננו לבצע פיגועים בישראל. פעילותם במסגרת ההתארגנות נמשכה מספר חודשים, במהלכם קיימו במספר הזדמנויות אימוני ירי, בנשק שהחזיקו ברשותם, פעלו להשגת כלי נשק נוספים וכן קיימו סיורי שטח על מנת לבחון את האפשרות לבצע פיגועים במקומות ספציפיים. עוד טענה, כי הם פעלו בצוותא מתוך אידאולוגיה ומטרה משותפת. </w:t>
      </w:r>
    </w:p>
    <w:p w14:paraId="4B9E2900"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ככלל, מדיניות הענישה בעבירות בטחון בהן מעורבים אזרחים ישראליים הינה עונשי מאסר בפועל ממושכים. לא אחת נקבע כי לעתים "אויב מבית" הוא האויב המסוכן ביותר. אויב מבית, אזרח מאזרחי המדינה המתהלך בקרבנו וזומם מזימות לפגוע בביטחוננו, אותו קשה לאתר ולמגר. מכאן נובע הצורך בענישה מחמירה שיהיה בה כדי להרתיע את הנאשמים ואחרים כמותם מלבגוד בחובת הנאמנות שלהם למדינה ולחצות את הקווים.</w:t>
      </w:r>
    </w:p>
    <w:p w14:paraId="0D97CFA0" w14:textId="77777777" w:rsidR="00F07C5A" w:rsidRPr="00E07FB5" w:rsidRDefault="00F07C5A" w:rsidP="00E07FB5">
      <w:pPr>
        <w:spacing w:line="360" w:lineRule="auto"/>
        <w:jc w:val="both"/>
        <w:rPr>
          <w:rFonts w:ascii="Times New Roman" w:hAnsi="Times New Roman"/>
          <w:rtl/>
        </w:rPr>
      </w:pPr>
    </w:p>
    <w:p w14:paraId="1404F2D0" w14:textId="77777777" w:rsidR="00F07C5A" w:rsidRPr="00E07FB5" w:rsidRDefault="00F07C5A" w:rsidP="00E07FB5">
      <w:pPr>
        <w:spacing w:line="360" w:lineRule="auto"/>
        <w:ind w:left="720"/>
        <w:contextualSpacing/>
        <w:jc w:val="both"/>
        <w:rPr>
          <w:rFonts w:ascii="Times New Roman" w:hAnsi="Times New Roman"/>
          <w:rtl/>
          <w:lang w:eastAsia="he-IL"/>
        </w:rPr>
      </w:pPr>
      <w:r w:rsidRPr="00E07FB5">
        <w:rPr>
          <w:rFonts w:ascii="Times New Roman" w:hAnsi="Times New Roman"/>
          <w:rtl/>
          <w:lang w:eastAsia="he-IL"/>
        </w:rPr>
        <w:t xml:space="preserve">סבורה, כי מתחם העונש ההולם לגבי הנאשם 2 נע בין 8-14 שנות מאסר בפועל, ואילו לגבי הנאשם 4, שלא הורשע בעבירה של מגע עם סוכן חוץ, מתחם העונש ההולם הינו 8-12 שנות מאסר בפועל. </w:t>
      </w:r>
    </w:p>
    <w:p w14:paraId="1CE3C632"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לדעת המאשימה העונש שיש להטיל על הנאשם 2 הוא בחלקו הבינוני של מתחם העונש ההולם ולכך יש להוסיף מאסר על תנאי וקנס. ביחס לנאשם 4, לאור עברו הפלילי, והנסיבות המפורטות בתסקיר, סבורה כי יש להטיל עונש מאסר בפועל בחלקו הגבוה של מתחם העונש ההולם, מאסר על תנאי, קנס, ולהפעיל את עונש המאסר המותנה.</w:t>
      </w:r>
    </w:p>
    <w:p w14:paraId="69371B38" w14:textId="77777777" w:rsidR="00F07C5A" w:rsidRPr="00E07FB5" w:rsidRDefault="00F07C5A" w:rsidP="00E07FB5">
      <w:pPr>
        <w:spacing w:line="360" w:lineRule="auto"/>
        <w:ind w:left="20"/>
        <w:jc w:val="both"/>
        <w:rPr>
          <w:rFonts w:ascii="Times New Roman" w:hAnsi="Times New Roman"/>
          <w:rtl/>
        </w:rPr>
      </w:pPr>
    </w:p>
    <w:p w14:paraId="021C0FE2"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בנוגע לאישום המיוחס לנאשמים 1 ו- 4 שעניינו קשירת קשר לביצוע פשע טענה כי רכישת נשק אינה דבר של מה בכך. חלקו של הנאשם 1 גדול יותר שכן הוא "מזמין" הנשק ומי שהביא להנעת הקשר. הנזק שצפוי היה להיגרם, סכנה אקוטית לחיי אדם.</w:t>
      </w:r>
    </w:p>
    <w:p w14:paraId="099A1118" w14:textId="77777777" w:rsidR="00F07C5A" w:rsidRPr="00E07FB5" w:rsidRDefault="00F07C5A" w:rsidP="00E07FB5">
      <w:pPr>
        <w:spacing w:line="360" w:lineRule="auto"/>
        <w:ind w:left="720"/>
        <w:jc w:val="both"/>
        <w:rPr>
          <w:rFonts w:ascii="Times New Roman" w:hAnsi="Times New Roman"/>
          <w:rtl/>
        </w:rPr>
      </w:pPr>
    </w:p>
    <w:p w14:paraId="768E7DD7"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מתחם העונש ההולם ביחס לנאשם 1 הינו 5-7 שנות מאסר בפועל, וביחס לנאשם  4 הינו נע בין 4-6 שנות מאסר בפועל.</w:t>
      </w:r>
    </w:p>
    <w:p w14:paraId="537E93CF" w14:textId="77777777" w:rsidR="00F07C5A" w:rsidRPr="00E07FB5" w:rsidRDefault="00F07C5A" w:rsidP="00E07FB5">
      <w:pPr>
        <w:spacing w:line="360" w:lineRule="auto"/>
        <w:ind w:left="360"/>
        <w:jc w:val="both"/>
        <w:rPr>
          <w:rFonts w:ascii="Times New Roman" w:hAnsi="Times New Roman"/>
          <w:rtl/>
        </w:rPr>
      </w:pPr>
    </w:p>
    <w:p w14:paraId="39F960B7"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הנאשם 1 הינו אסיר בטחוני, ולחובת הנאשם 4 הרשעה בגין עבירות בנשק, ניסיון הצתה, שיבוש מהלכי משפט, ירי באזור מגורים וקשר לפשע. כנגד הנאשם תלוי ועומד מאסר על תנאי בר הפעלה לתקופה של 18 חודשים. הנאשם שוחרר ממאסר ביום 11/11/2012 ושב לבצע עבירות נשוא כתב האישום שהן בבחינת "קפיצת מדרגה" מבחינת חומרתן.</w:t>
      </w:r>
    </w:p>
    <w:p w14:paraId="2F001144" w14:textId="77777777" w:rsidR="00F07C5A" w:rsidRPr="00E07FB5" w:rsidRDefault="00F07C5A" w:rsidP="00E07FB5">
      <w:pPr>
        <w:spacing w:line="360" w:lineRule="auto"/>
        <w:ind w:left="360"/>
        <w:jc w:val="both"/>
        <w:rPr>
          <w:rFonts w:ascii="Times New Roman" w:hAnsi="Times New Roman"/>
          <w:rtl/>
        </w:rPr>
      </w:pPr>
    </w:p>
    <w:p w14:paraId="30A32DCD" w14:textId="77777777" w:rsidR="00F07C5A" w:rsidRPr="00E07FB5" w:rsidRDefault="00F07C5A" w:rsidP="00E07FB5">
      <w:pPr>
        <w:spacing w:line="360" w:lineRule="auto"/>
        <w:ind w:left="720"/>
        <w:jc w:val="both"/>
        <w:rPr>
          <w:rFonts w:ascii="Times New Roman" w:hAnsi="Times New Roman"/>
          <w:rtl/>
        </w:rPr>
      </w:pPr>
      <w:r w:rsidRPr="00E07FB5">
        <w:rPr>
          <w:rFonts w:ascii="Times New Roman" w:hAnsi="Times New Roman"/>
          <w:rtl/>
        </w:rPr>
        <w:t xml:space="preserve">המאשימה ביקשה לגזור את עונשו של הנאשם 4 ברף הגבוה של המתחם. באשר לנאשם 1 מבקשת גם כן לקבוע את עונשו ברף הגבוה של המתחם ובאופן מצטבר למאסר עולם. </w:t>
      </w:r>
    </w:p>
    <w:p w14:paraId="7F20F1FA" w14:textId="77777777" w:rsidR="00F07C5A" w:rsidRPr="00E07FB5" w:rsidRDefault="00F07C5A" w:rsidP="00E07FB5">
      <w:pPr>
        <w:spacing w:line="360" w:lineRule="auto"/>
        <w:jc w:val="both"/>
        <w:rPr>
          <w:rFonts w:ascii="Times New Roman" w:hAnsi="Times New Roman"/>
          <w:rtl/>
        </w:rPr>
      </w:pPr>
    </w:p>
    <w:p w14:paraId="2DF0023A" w14:textId="77777777" w:rsidR="00F07C5A" w:rsidRPr="00E07FB5" w:rsidRDefault="00F07C5A" w:rsidP="00E07FB5">
      <w:pPr>
        <w:spacing w:line="360" w:lineRule="auto"/>
        <w:ind w:left="720"/>
        <w:jc w:val="both"/>
        <w:rPr>
          <w:rtl/>
        </w:rPr>
      </w:pPr>
      <w:r w:rsidRPr="00E07FB5">
        <w:rPr>
          <w:rFonts w:ascii="Times New Roman" w:hAnsi="Times New Roman"/>
          <w:rtl/>
        </w:rPr>
        <w:t xml:space="preserve">המאשימה ביקשה לקבוע כי העונשים אשר יושתו </w:t>
      </w:r>
      <w:r w:rsidRPr="00E07FB5">
        <w:rPr>
          <w:rtl/>
        </w:rPr>
        <w:t xml:space="preserve">על כל אחד מהנאשמים בגין כל אחת מהעבירות ירוצו במצטבר וכי מתחמי הענישה לא יחפפו אלה עם אלה. </w:t>
      </w:r>
    </w:p>
    <w:p w14:paraId="6B922F07" w14:textId="77777777" w:rsidR="00F07C5A" w:rsidRPr="00E07FB5" w:rsidRDefault="00F07C5A" w:rsidP="00E07FB5">
      <w:pPr>
        <w:spacing w:line="360" w:lineRule="auto"/>
        <w:ind w:left="720"/>
        <w:jc w:val="both"/>
        <w:rPr>
          <w:rtl/>
        </w:rPr>
      </w:pPr>
    </w:p>
    <w:p w14:paraId="62231614" w14:textId="77777777" w:rsidR="00F07C5A" w:rsidRPr="00E07FB5" w:rsidRDefault="00F07C5A" w:rsidP="00E07FB5">
      <w:pPr>
        <w:numPr>
          <w:ilvl w:val="0"/>
          <w:numId w:val="28"/>
        </w:numPr>
        <w:spacing w:line="360" w:lineRule="auto"/>
        <w:ind w:left="785"/>
        <w:jc w:val="both"/>
        <w:rPr>
          <w:rFonts w:ascii="Times New Roman" w:hAnsi="Times New Roman"/>
        </w:rPr>
      </w:pPr>
      <w:r w:rsidRPr="00E07FB5">
        <w:rPr>
          <w:rFonts w:ascii="Times New Roman" w:hAnsi="Times New Roman"/>
          <w:b/>
          <w:bCs/>
          <w:u w:val="single"/>
          <w:rtl/>
        </w:rPr>
        <w:t>ב"כ הנאשם 1</w:t>
      </w:r>
      <w:r w:rsidRPr="00E07FB5">
        <w:rPr>
          <w:rFonts w:ascii="Times New Roman" w:hAnsi="Times New Roman"/>
          <w:b/>
          <w:bCs/>
          <w:rtl/>
        </w:rPr>
        <w:t xml:space="preserve">, </w:t>
      </w:r>
      <w:r w:rsidRPr="00E07FB5">
        <w:rPr>
          <w:rFonts w:ascii="Times New Roman" w:hAnsi="Times New Roman"/>
          <w:rtl/>
        </w:rPr>
        <w:t xml:space="preserve">עו"ד עאבד פאהום, טען כי תיקון כתב האישום בעניינו של הנאשם הופך ממטרה ביטחונית למטרה פלילית. בניגוד לטענת המאשימה סבור, כי החקירה לא הובילה למסקנה חד משמעית באשר לסיבה בגינה פעל הנאשם להשיג רובה </w:t>
      </w:r>
      <w:r w:rsidRPr="00E07FB5">
        <w:rPr>
          <w:rFonts w:ascii="Times New Roman" w:hAnsi="Times New Roman"/>
        </w:rPr>
        <w:t>M16</w:t>
      </w:r>
      <w:r w:rsidRPr="00E07FB5">
        <w:rPr>
          <w:rFonts w:ascii="Times New Roman" w:hAnsi="Times New Roman"/>
          <w:rtl/>
        </w:rPr>
        <w:t xml:space="preserve">, כאשר לגרסתו ביקש לרכוש את הנשק עבור אביו, על מנת שיהיה בביתו כהגנה עצמית ממשפחה אחרת. </w:t>
      </w:r>
      <w:r w:rsidRPr="00E07FB5">
        <w:rPr>
          <w:rtl/>
        </w:rPr>
        <w:t xml:space="preserve">לא נרשם כי היה מיועד לגי'האד. </w:t>
      </w:r>
      <w:r w:rsidRPr="00E07FB5">
        <w:rPr>
          <w:rFonts w:ascii="Times New Roman" w:hAnsi="Times New Roman"/>
          <w:rtl/>
        </w:rPr>
        <w:t>הנאשם הודה בהזדמנות הראשונה. תנאיו כאסיר נהיו קשים בעקבות הסתבכותו בתיק זה. תקופת מאסרו טרם נקצבה. על כן מבקש, כי כל תקופת מאסר שתוטל, תוטל בחופף.</w:t>
      </w:r>
    </w:p>
    <w:p w14:paraId="7712E4E3" w14:textId="77777777" w:rsidR="00F07C5A" w:rsidRPr="00E07FB5" w:rsidRDefault="00F07C5A" w:rsidP="00E07FB5">
      <w:pPr>
        <w:numPr>
          <w:ilvl w:val="0"/>
          <w:numId w:val="28"/>
        </w:numPr>
        <w:spacing w:line="360" w:lineRule="auto"/>
        <w:jc w:val="both"/>
        <w:rPr>
          <w:rFonts w:ascii="Times New Roman" w:hAnsi="Times New Roman"/>
          <w:rtl/>
        </w:rPr>
      </w:pPr>
      <w:r w:rsidRPr="00E07FB5">
        <w:rPr>
          <w:rFonts w:ascii="Times New Roman" w:hAnsi="Times New Roman"/>
          <w:b/>
          <w:bCs/>
          <w:u w:val="single"/>
          <w:rtl/>
        </w:rPr>
        <w:t>ב"כ הנאשם 2</w:t>
      </w:r>
      <w:r w:rsidRPr="00E07FB5">
        <w:rPr>
          <w:rFonts w:ascii="Times New Roman" w:hAnsi="Times New Roman"/>
          <w:rtl/>
        </w:rPr>
        <w:t>, עו"ד ניזאר עבוד,</w:t>
      </w:r>
      <w:r w:rsidRPr="00E07FB5">
        <w:rPr>
          <w:rFonts w:ascii="Times New Roman" w:hAnsi="Times New Roman"/>
          <w:b/>
          <w:bCs/>
          <w:rtl/>
        </w:rPr>
        <w:t xml:space="preserve"> </w:t>
      </w:r>
      <w:r w:rsidRPr="00E07FB5">
        <w:rPr>
          <w:rFonts w:ascii="Times New Roman" w:hAnsi="Times New Roman"/>
          <w:rtl/>
        </w:rPr>
        <w:t xml:space="preserve"> טען כי הסתבכותו בתיק הנ"ל הנה הראשונה בחייו. הנאשם הודה בהזדמנות הראשונה, הביע חרטה על מעשיו והתנהגותו החריגה. שירות המבחן המליץ על הטלת ענישה מוחשית של מאסר בפועל, חרף העובדה שעסקינן בצעיר, נעדר עבר פלילי שהודה במרבית המיוחס לו. חלקו של הנאשם 2 נופל מחלקם של יתר שותפיו. האקדח המצוין בכתב האישום אינו שייך לו כי אם לנאשם 4. התכנון לביצוע פיגועים היה ונשאר בגדר ראשוני, כללי ביותר. עוד טען, כי פעל מתוך תחושת בלבול. סבור כי מתחם העונש ההולם במקרה דנא נע בין שנה אחת מאסר בפועל עד ל- 3 שנות מאסר ויש להשית עליו ענישה ברף התחתון של המתחם, בהתחשב בנסיבותיו האישיות, גילו הצעיר, הודאתו המוקדמת וחרטתו הכנה. ב"כ הנאשם מבקש להסתפק בעונש מאסר של עד 18 חודשי מאסר בניכוי ימי מעצרו. הנאשם עצור מיום 30/8/2015.</w:t>
      </w:r>
    </w:p>
    <w:p w14:paraId="2AE3E0B0" w14:textId="77777777" w:rsidR="00F07C5A" w:rsidRPr="00E07FB5" w:rsidRDefault="00F07C5A" w:rsidP="00E07FB5">
      <w:pPr>
        <w:spacing w:line="360" w:lineRule="auto"/>
        <w:jc w:val="both"/>
        <w:rPr>
          <w:rFonts w:ascii="Times New Roman" w:hAnsi="Times New Roman"/>
          <w:rtl/>
        </w:rPr>
      </w:pPr>
    </w:p>
    <w:p w14:paraId="032F7C1C" w14:textId="77777777" w:rsidR="00F07C5A" w:rsidRPr="00E07FB5" w:rsidRDefault="00F07C5A" w:rsidP="00E07FB5">
      <w:pPr>
        <w:numPr>
          <w:ilvl w:val="0"/>
          <w:numId w:val="28"/>
        </w:numPr>
        <w:spacing w:line="360" w:lineRule="auto"/>
        <w:jc w:val="both"/>
        <w:rPr>
          <w:rFonts w:ascii="Times New Roman" w:hAnsi="Times New Roman"/>
          <w:rtl/>
        </w:rPr>
      </w:pPr>
      <w:r w:rsidRPr="00E07FB5">
        <w:rPr>
          <w:rFonts w:ascii="Times New Roman" w:hAnsi="Times New Roman"/>
          <w:b/>
          <w:bCs/>
          <w:u w:val="single"/>
          <w:rtl/>
        </w:rPr>
        <w:t>ב"כ הנאשם 4</w:t>
      </w:r>
      <w:r w:rsidRPr="00E07FB5">
        <w:rPr>
          <w:rFonts w:ascii="Times New Roman" w:hAnsi="Times New Roman"/>
          <w:b/>
          <w:bCs/>
          <w:rtl/>
        </w:rPr>
        <w:t xml:space="preserve">, </w:t>
      </w:r>
      <w:r w:rsidRPr="00E07FB5">
        <w:rPr>
          <w:rFonts w:ascii="Times New Roman" w:hAnsi="Times New Roman"/>
          <w:rtl/>
        </w:rPr>
        <w:t xml:space="preserve">עו"ד פוקרא פתחי, טען כי חלקו של הנאשם 4 קטן יותר משאר הנאשמים, לא מיוחסות לו עבירת מגע עם סוכן חוץ. ביחס לחלקו של הנאשם 4 טען, כי לא הייתה לו כל כוונה להוציא את התוכנית העבריינית לביצוע ולפגוע במדינת ישראל. עוד טען, כי חלקו היחסי של הנאשם מצוי ברף התחתון. מתחם העונש ההולם בנסיבות תיק זה נע בין מאסר של שנה עד 4 שנות מאסר. נסיבותיו האישיות הקשות והמורכבות של הנאשם פורטו בתסקיר שירות המבחן. לנאשם הרשעה בגין עבירות דומות. העונש המתאים לנאשם ממוקם באמצע המתחם. ביקש לנכות תקופת מעצרו מיום 30/8/2015 מהעונש שיוטל עליו. עוד ביקש כי המאסר המותנה יופעל באופן חופף, בנוסף ביקש להימנע מהטלת קנס שכן מצבו הכלכלי קשה ביותר ואין ביכולתו לשלם קנס כלשהו. </w:t>
      </w:r>
    </w:p>
    <w:p w14:paraId="4FB8EC2D" w14:textId="77777777" w:rsidR="00F07C5A" w:rsidRPr="00E07FB5" w:rsidRDefault="00F07C5A" w:rsidP="00E07FB5">
      <w:pPr>
        <w:spacing w:line="360" w:lineRule="auto"/>
        <w:jc w:val="both"/>
        <w:rPr>
          <w:rFonts w:ascii="Times New Roman" w:hAnsi="Times New Roman"/>
          <w:rtl/>
        </w:rPr>
      </w:pPr>
    </w:p>
    <w:p w14:paraId="0449686C" w14:textId="77777777" w:rsidR="00F07C5A" w:rsidRPr="00E07FB5" w:rsidRDefault="00F07C5A" w:rsidP="00E07FB5">
      <w:pPr>
        <w:spacing w:line="360" w:lineRule="auto"/>
        <w:ind w:left="720"/>
        <w:contextualSpacing/>
        <w:jc w:val="both"/>
        <w:outlineLvl w:val="0"/>
        <w:rPr>
          <w:b/>
          <w:bCs/>
          <w:u w:val="single"/>
          <w:rtl/>
        </w:rPr>
      </w:pPr>
      <w:r w:rsidRPr="00E07FB5">
        <w:rPr>
          <w:b/>
          <w:bCs/>
          <w:u w:val="single"/>
          <w:rtl/>
        </w:rPr>
        <w:t>דיון ומסקנות:</w:t>
      </w:r>
    </w:p>
    <w:p w14:paraId="0F37BB33" w14:textId="77777777" w:rsidR="00F07C5A" w:rsidRPr="00E07FB5" w:rsidRDefault="00F07C5A" w:rsidP="00E07FB5">
      <w:pPr>
        <w:spacing w:line="360" w:lineRule="auto"/>
        <w:jc w:val="both"/>
      </w:pPr>
    </w:p>
    <w:p w14:paraId="68153D56" w14:textId="77777777" w:rsidR="00F07C5A" w:rsidRPr="00E07FB5" w:rsidRDefault="00F07C5A" w:rsidP="00E07FB5">
      <w:pPr>
        <w:spacing w:line="360" w:lineRule="auto"/>
        <w:ind w:left="720"/>
        <w:contextualSpacing/>
        <w:jc w:val="both"/>
        <w:rPr>
          <w:rtl/>
        </w:rPr>
      </w:pPr>
      <w:r w:rsidRPr="00E07FB5">
        <w:rPr>
          <w:b/>
          <w:bCs/>
          <w:u w:val="single"/>
          <w:rtl/>
        </w:rPr>
        <w:t>שלב ראשון- ריבוי עבירות או עבירה אחת:</w:t>
      </w:r>
    </w:p>
    <w:p w14:paraId="11DEF3B9" w14:textId="77777777" w:rsidR="00F07C5A" w:rsidRPr="00E07FB5" w:rsidRDefault="00F07C5A" w:rsidP="00E07FB5">
      <w:pPr>
        <w:spacing w:line="360" w:lineRule="auto"/>
        <w:jc w:val="both"/>
        <w:rPr>
          <w:b/>
          <w:bCs/>
          <w:u w:val="single"/>
          <w:rtl/>
        </w:rPr>
      </w:pPr>
      <w:r w:rsidRPr="00E07FB5">
        <w:rPr>
          <w:rtl/>
        </w:rPr>
        <w:tab/>
      </w:r>
    </w:p>
    <w:p w14:paraId="3138ADC4" w14:textId="77777777" w:rsidR="00F07C5A" w:rsidRPr="00E07FB5" w:rsidRDefault="00F07C5A" w:rsidP="00E07FB5">
      <w:pPr>
        <w:numPr>
          <w:ilvl w:val="0"/>
          <w:numId w:val="28"/>
        </w:numPr>
        <w:spacing w:line="360" w:lineRule="auto"/>
        <w:ind w:left="785"/>
        <w:jc w:val="both"/>
      </w:pPr>
      <w:r w:rsidRPr="00E07FB5">
        <w:rPr>
          <w:rFonts w:ascii="Times New Roman" w:hAnsi="Times New Roman"/>
          <w:rtl/>
        </w:rPr>
        <w:t xml:space="preserve">הנאשם 1 הורשע בעבירה אחת שעניינה קשר לפשע. באשר לנאשם </w:t>
      </w:r>
      <w:r w:rsidRPr="00E07FB5">
        <w:rPr>
          <w:rtl/>
        </w:rPr>
        <w:t xml:space="preserve">2 הורשע הוא באישום הראשון במסגרת כתב האישום המתוקן, בעבירות שונות שעניינן - </w:t>
      </w:r>
      <w:r w:rsidRPr="00E07FB5">
        <w:rPr>
          <w:rFonts w:ascii="Times New Roman" w:hAnsi="Times New Roman"/>
          <w:rtl/>
        </w:rPr>
        <w:t xml:space="preserve">מגע עם סוכן חוץ, חברות ופעילות בהתאחדות בלתי מותרת, עבירות בנשק, קשר לפשע ויריות באזור מגורים. הנאשם 4 הורשע אף הוא בביצוע </w:t>
      </w:r>
      <w:r w:rsidRPr="00E07FB5">
        <w:rPr>
          <w:rtl/>
        </w:rPr>
        <w:t xml:space="preserve">עבירות שונות, במסגרת שני אישומים, שעניינן </w:t>
      </w:r>
      <w:r w:rsidRPr="00E07FB5">
        <w:rPr>
          <w:rFonts w:ascii="Times New Roman" w:hAnsi="Times New Roman"/>
          <w:rtl/>
        </w:rPr>
        <w:t>- חברות ופעילות בהתאחדות בלתי מותרת, עבירות בנשק, קשר לפשע, יריות באזור מגורים (במסגרת האישום הראשון) ובעבירה של קשר לפשע (במסגרת האישום השני).</w:t>
      </w:r>
    </w:p>
    <w:p w14:paraId="666EFC76" w14:textId="77777777" w:rsidR="00F07C5A" w:rsidRPr="00E07FB5" w:rsidRDefault="00F07C5A" w:rsidP="00E07FB5">
      <w:pPr>
        <w:spacing w:line="360" w:lineRule="auto"/>
        <w:ind w:left="720"/>
        <w:jc w:val="both"/>
      </w:pPr>
    </w:p>
    <w:p w14:paraId="4AD826EA" w14:textId="77777777" w:rsidR="00F07C5A" w:rsidRPr="00E07FB5" w:rsidRDefault="00F07C5A" w:rsidP="00E07FB5">
      <w:pPr>
        <w:spacing w:line="360" w:lineRule="auto"/>
        <w:ind w:left="785"/>
        <w:jc w:val="both"/>
      </w:pPr>
    </w:p>
    <w:p w14:paraId="6159B5FF" w14:textId="77777777" w:rsidR="00F07C5A" w:rsidRDefault="00F07C5A" w:rsidP="00E07FB5">
      <w:pPr>
        <w:numPr>
          <w:ilvl w:val="0"/>
          <w:numId w:val="28"/>
        </w:numPr>
        <w:spacing w:line="360" w:lineRule="auto"/>
        <w:ind w:left="785"/>
        <w:jc w:val="both"/>
        <w:rPr>
          <w:b/>
          <w:bCs/>
          <w:u w:val="single"/>
        </w:rPr>
      </w:pPr>
      <w:r w:rsidRPr="00E07FB5">
        <w:rPr>
          <w:rtl/>
        </w:rPr>
        <w:t xml:space="preserve">לאחר שעיינתי בעובדות כתב האישום המתוקן, סבור אני כי  יש לגזור מתחם עונש הולם בעניינו של כל אחד מהנאשמים - באשר </w:t>
      </w:r>
      <w:r w:rsidRPr="00E07FB5">
        <w:rPr>
          <w:u w:val="single"/>
          <w:rtl/>
        </w:rPr>
        <w:t>לנאשם 2</w:t>
      </w:r>
      <w:r w:rsidRPr="00E07FB5">
        <w:rPr>
          <w:rtl/>
        </w:rPr>
        <w:t xml:space="preserve"> רואה אני בעבירות המיוחסות לו במסגרת האישום הראשון מסכת אירועים אחת, תוכנית עבריינית אחת ולכן אקבע מתחם עונש הולם לאירוע כולו. אף את העבירות המיוחסות </w:t>
      </w:r>
      <w:r w:rsidRPr="00E07FB5">
        <w:rPr>
          <w:u w:val="single"/>
          <w:rtl/>
        </w:rPr>
        <w:t>לנאשם 4</w:t>
      </w:r>
      <w:r w:rsidRPr="00E07FB5">
        <w:rPr>
          <w:rtl/>
        </w:rPr>
        <w:t xml:space="preserve">, במסגרת שני אישומים נפרדים, ניתן לראות כמסכת אירועים אחת, עת בוצעו הן באותה תקופה, משכך גם בעניינו אקבע מתחם עונש הולם לאירוע כולו. </w:t>
      </w:r>
    </w:p>
    <w:p w14:paraId="49A7F36B" w14:textId="77777777" w:rsidR="00F07C5A" w:rsidRPr="00E07FB5" w:rsidRDefault="00F07C5A" w:rsidP="00AA367E">
      <w:pPr>
        <w:spacing w:line="360" w:lineRule="auto"/>
        <w:ind w:left="785"/>
        <w:jc w:val="both"/>
        <w:rPr>
          <w:b/>
          <w:bCs/>
          <w:u w:val="single"/>
        </w:rPr>
      </w:pPr>
    </w:p>
    <w:p w14:paraId="4B322C68" w14:textId="77777777" w:rsidR="00F07C5A" w:rsidRPr="00E07FB5" w:rsidRDefault="00F07C5A" w:rsidP="00E07FB5">
      <w:pPr>
        <w:spacing w:line="360" w:lineRule="auto"/>
        <w:ind w:left="785"/>
        <w:jc w:val="both"/>
        <w:rPr>
          <w:b/>
          <w:bCs/>
          <w:u w:val="single"/>
          <w:rtl/>
        </w:rPr>
      </w:pPr>
    </w:p>
    <w:p w14:paraId="5EDE7822" w14:textId="77777777" w:rsidR="00F07C5A" w:rsidRPr="00E07FB5" w:rsidRDefault="00F07C5A" w:rsidP="00E07FB5">
      <w:pPr>
        <w:spacing w:line="360" w:lineRule="auto"/>
        <w:ind w:left="785"/>
        <w:jc w:val="both"/>
        <w:rPr>
          <w:b/>
          <w:bCs/>
          <w:u w:val="single"/>
          <w:rtl/>
        </w:rPr>
      </w:pPr>
      <w:r w:rsidRPr="00E07FB5">
        <w:rPr>
          <w:b/>
          <w:bCs/>
          <w:u w:val="single"/>
          <w:rtl/>
        </w:rPr>
        <w:t>שלב שני- קביעת מתחם העונש ההולם:</w:t>
      </w:r>
    </w:p>
    <w:p w14:paraId="17B38ED7" w14:textId="77777777" w:rsidR="00F07C5A" w:rsidRPr="00E07FB5" w:rsidRDefault="00F07C5A" w:rsidP="00E07FB5">
      <w:pPr>
        <w:spacing w:line="360" w:lineRule="auto"/>
        <w:jc w:val="both"/>
        <w:rPr>
          <w:rtl/>
        </w:rPr>
      </w:pPr>
    </w:p>
    <w:p w14:paraId="5E7B8374" w14:textId="77777777" w:rsidR="00F07C5A" w:rsidRPr="00E07FB5" w:rsidRDefault="00F07C5A" w:rsidP="00E07FB5">
      <w:pPr>
        <w:spacing w:line="360" w:lineRule="auto"/>
        <w:ind w:left="510"/>
        <w:contextualSpacing/>
        <w:jc w:val="both"/>
        <w:rPr>
          <w:b/>
          <w:bCs/>
          <w:u w:val="single"/>
          <w:rtl/>
        </w:rPr>
      </w:pPr>
      <w:r w:rsidRPr="00E07FB5">
        <w:rPr>
          <w:b/>
          <w:bCs/>
          <w:rtl/>
        </w:rPr>
        <w:t>א.</w:t>
      </w:r>
      <w:r w:rsidRPr="00E07FB5">
        <w:rPr>
          <w:b/>
          <w:bCs/>
          <w:u w:val="single"/>
          <w:rtl/>
        </w:rPr>
        <w:t>הערך החברתי שנפגע ומידת הפגיעה בו:</w:t>
      </w:r>
    </w:p>
    <w:p w14:paraId="436EDF91" w14:textId="77777777" w:rsidR="00F07C5A" w:rsidRPr="00E07FB5" w:rsidRDefault="00F07C5A" w:rsidP="00E07FB5">
      <w:pPr>
        <w:spacing w:line="360" w:lineRule="auto"/>
        <w:ind w:left="510"/>
        <w:contextualSpacing/>
        <w:jc w:val="both"/>
        <w:rPr>
          <w:b/>
          <w:bCs/>
          <w:u w:val="single"/>
          <w:rtl/>
        </w:rPr>
      </w:pPr>
    </w:p>
    <w:p w14:paraId="0F83A322" w14:textId="77777777" w:rsidR="00F07C5A" w:rsidRPr="00E07FB5" w:rsidRDefault="00F07C5A" w:rsidP="00E07FB5">
      <w:pPr>
        <w:numPr>
          <w:ilvl w:val="0"/>
          <w:numId w:val="28"/>
        </w:numPr>
        <w:spacing w:line="360" w:lineRule="auto"/>
        <w:ind w:left="785"/>
        <w:jc w:val="both"/>
      </w:pPr>
      <w:r w:rsidRPr="00E07FB5">
        <w:rPr>
          <w:rtl/>
        </w:rPr>
        <w:t xml:space="preserve">הערכים החברתיים אשר נפגעו כתוצאה מעבירת החברות ופעילות בהתאחדות בלתי מוכרת הינם הסיכון הממשי לביטחון המדינה ואזרחיה, חשיבות חיי האדם והנאמנות האזרחית למדינה. באשר לעבירות הנשק פגעו הנאשמים בערך המוגן של שלום הציבור ותחושת בטחונו מפני פגיעות בגוף ובנפש. הערך המוגן בעבירת קשירת הקשר הוא מניעת פעילות עבריינית אשר בדרך הטבע מתהווה על מצע של שיתוף פעולה בין עבריינים. קשירת הקשר הוא הכלי שבאמצעותו הופכים העבריינים יחדיו משאלות למציאות. </w:t>
      </w:r>
    </w:p>
    <w:p w14:paraId="48160094" w14:textId="77777777" w:rsidR="00F07C5A" w:rsidRPr="00E07FB5" w:rsidRDefault="00F07C5A" w:rsidP="00E07FB5">
      <w:pPr>
        <w:spacing w:line="360" w:lineRule="auto"/>
        <w:ind w:left="785"/>
        <w:jc w:val="both"/>
      </w:pPr>
    </w:p>
    <w:p w14:paraId="0F211492" w14:textId="77777777" w:rsidR="00F07C5A" w:rsidRPr="00E07FB5" w:rsidRDefault="00F07C5A" w:rsidP="00E07FB5">
      <w:pPr>
        <w:numPr>
          <w:ilvl w:val="0"/>
          <w:numId w:val="28"/>
        </w:numPr>
        <w:spacing w:line="360" w:lineRule="auto"/>
        <w:ind w:left="785"/>
        <w:jc w:val="both"/>
      </w:pPr>
      <w:r w:rsidRPr="00E07FB5">
        <w:rPr>
          <w:rtl/>
        </w:rPr>
        <w:t>בתי המשפט עמדו לא אחת על חומרתן הרבה של עבירות הביטחון בכלל ובעבירה של מגע עם סוכן חוץ בפרט. בית המשפט העליון עמד על כך ב</w:t>
      </w:r>
      <w:hyperlink r:id="rId50" w:history="1">
        <w:r w:rsidR="00656F7E" w:rsidRPr="00656F7E">
          <w:rPr>
            <w:color w:val="0000FF"/>
            <w:u w:val="single"/>
            <w:rtl/>
          </w:rPr>
          <w:t>ע"פ 3827/06</w:t>
        </w:r>
      </w:hyperlink>
      <w:r w:rsidRPr="00E07FB5">
        <w:rPr>
          <w:rtl/>
        </w:rPr>
        <w:t xml:space="preserve"> </w:t>
      </w:r>
      <w:r w:rsidRPr="00E07FB5">
        <w:rPr>
          <w:b/>
          <w:bCs/>
          <w:rtl/>
        </w:rPr>
        <w:t xml:space="preserve">פלוני נ' מדינת ישראל </w:t>
      </w:r>
      <w:r w:rsidRPr="00E07FB5">
        <w:rPr>
          <w:rtl/>
        </w:rPr>
        <w:t>(ניתן ביום 27/3/07) בקבעו :</w:t>
      </w:r>
    </w:p>
    <w:p w14:paraId="031EE09C" w14:textId="77777777" w:rsidR="00F07C5A" w:rsidRPr="00E07FB5" w:rsidRDefault="00F07C5A" w:rsidP="00E07FB5">
      <w:pPr>
        <w:spacing w:after="200" w:line="276" w:lineRule="auto"/>
        <w:ind w:left="720"/>
        <w:contextualSpacing/>
        <w:rPr>
          <w:rtl/>
        </w:rPr>
      </w:pPr>
    </w:p>
    <w:p w14:paraId="529B83A8" w14:textId="77777777" w:rsidR="00F07C5A" w:rsidRPr="00E07FB5" w:rsidRDefault="00F07C5A" w:rsidP="00E07FB5">
      <w:pPr>
        <w:spacing w:line="360" w:lineRule="auto"/>
        <w:ind w:left="1304" w:right="510"/>
        <w:jc w:val="both"/>
        <w:rPr>
          <w:rtl/>
        </w:rPr>
      </w:pPr>
      <w:r w:rsidRPr="00E07FB5">
        <w:rPr>
          <w:b/>
          <w:bCs/>
          <w:rtl/>
        </w:rPr>
        <w:t xml:space="preserve">"החיים בצל איומי הטרור הפכו בעידן הנוכחי למציאות גלובלית. החשש ממחיר הדמים שגובה פעילות טרור אינו עוד נחלתם של אזורים ומדינות הנתונים לסכסוכים ממוקדים אלא הוא קיים כאיום ממשי ומוחשי על חייהם של מיליונים בכל היבשות, בכל קצווי תבל. </w:t>
      </w:r>
      <w:r w:rsidRPr="00E07FB5">
        <w:rPr>
          <w:b/>
          <w:bCs/>
          <w:u w:val="single"/>
          <w:rtl/>
        </w:rPr>
        <w:t>המאבק בטרור הפך לאתגר עולמי, הטרור הפך לאויבה של תפישת העולם הדמוקרטית ששמה לה למטרה את הבטחת חירויות האדם והאזרח - את הזכות לחיים, את השוויון ואת כבוד האדם, את חופש הדת וחירויות נוספות שאינן מתיישבות עם תפישות העולם בהן אוחזים על פי רוב ארגוני הטרור</w:t>
      </w:r>
      <w:r w:rsidRPr="00E07FB5">
        <w:rPr>
          <w:b/>
          <w:bCs/>
          <w:rtl/>
        </w:rPr>
        <w:t xml:space="preserve">" דברים אלה שנכתבו לפני קרוב לעשור עודם נכוחים כיום, ואף במשנה תוקף.לצד התפשטות והתגברות הטרור בעולם, במידה רבה על ידי ובהשפעת ארגון דאע"ש, גם איומי הטרור על מדינת ישראל נותרו כאלה שאין להקל בהם ראש" </w:t>
      </w:r>
      <w:r w:rsidRPr="00E07FB5">
        <w:rPr>
          <w:rtl/>
        </w:rPr>
        <w:t>(ההדגשה אינה במקור – ג'.א.)</w:t>
      </w:r>
    </w:p>
    <w:p w14:paraId="3316ACB6" w14:textId="77777777" w:rsidR="00F07C5A" w:rsidRPr="00E07FB5" w:rsidRDefault="00F07C5A" w:rsidP="00E07FB5">
      <w:pPr>
        <w:spacing w:line="360" w:lineRule="auto"/>
        <w:ind w:left="785"/>
        <w:jc w:val="both"/>
      </w:pPr>
    </w:p>
    <w:p w14:paraId="07EC8315" w14:textId="77777777" w:rsidR="00F07C5A" w:rsidRPr="00E07FB5" w:rsidRDefault="00F07C5A" w:rsidP="00E07FB5">
      <w:pPr>
        <w:spacing w:line="360" w:lineRule="auto"/>
        <w:ind w:left="785"/>
        <w:jc w:val="both"/>
      </w:pPr>
      <w:r w:rsidRPr="00E07FB5">
        <w:rPr>
          <w:rtl/>
        </w:rPr>
        <w:t xml:space="preserve">כבוד השופט עמית הביע דעתו במסגרת </w:t>
      </w:r>
      <w:hyperlink r:id="rId51" w:history="1">
        <w:r w:rsidR="00656F7E" w:rsidRPr="00656F7E">
          <w:rPr>
            <w:color w:val="0000FF"/>
            <w:u w:val="single"/>
            <w:rtl/>
          </w:rPr>
          <w:t>בש"פ 6539/15</w:t>
        </w:r>
      </w:hyperlink>
      <w:r w:rsidRPr="00E07FB5">
        <w:rPr>
          <w:rtl/>
        </w:rPr>
        <w:t xml:space="preserve"> </w:t>
      </w:r>
      <w:r w:rsidRPr="00E07FB5">
        <w:rPr>
          <w:rFonts w:ascii="Calibri" w:hAnsi="Calibri" w:hint="eastAsia"/>
          <w:b/>
          <w:bCs/>
          <w:rtl/>
        </w:rPr>
        <w:t>מדינת</w:t>
      </w:r>
      <w:r w:rsidRPr="00E07FB5">
        <w:rPr>
          <w:rFonts w:ascii="Calibri" w:hAnsi="Calibri"/>
          <w:b/>
          <w:bCs/>
          <w:rtl/>
        </w:rPr>
        <w:t xml:space="preserve"> </w:t>
      </w:r>
      <w:r w:rsidRPr="00E07FB5">
        <w:rPr>
          <w:rFonts w:ascii="Calibri" w:hAnsi="Calibri" w:hint="eastAsia"/>
          <w:b/>
          <w:bCs/>
          <w:rtl/>
        </w:rPr>
        <w:t>ישראל</w:t>
      </w:r>
      <w:r w:rsidRPr="00E07FB5">
        <w:rPr>
          <w:rFonts w:ascii="Calibri" w:hAnsi="Calibri"/>
          <w:b/>
          <w:bCs/>
          <w:rtl/>
        </w:rPr>
        <w:t xml:space="preserve"> </w:t>
      </w:r>
      <w:r w:rsidRPr="00E07FB5">
        <w:rPr>
          <w:rFonts w:ascii="Calibri" w:hAnsi="Calibri" w:hint="eastAsia"/>
          <w:b/>
          <w:bCs/>
          <w:rtl/>
        </w:rPr>
        <w:t>נ</w:t>
      </w:r>
      <w:r w:rsidRPr="00E07FB5">
        <w:rPr>
          <w:rFonts w:ascii="Calibri" w:hAnsi="Calibri"/>
          <w:b/>
          <w:bCs/>
          <w:rtl/>
        </w:rPr>
        <w:t xml:space="preserve">' </w:t>
      </w:r>
      <w:r w:rsidRPr="00E07FB5">
        <w:rPr>
          <w:rFonts w:ascii="Calibri" w:hAnsi="Calibri" w:hint="eastAsia"/>
          <w:b/>
          <w:bCs/>
          <w:rtl/>
        </w:rPr>
        <w:t>כרים</w:t>
      </w:r>
      <w:r w:rsidRPr="00E07FB5">
        <w:rPr>
          <w:rFonts w:ascii="Calibri" w:hAnsi="Calibri"/>
          <w:b/>
          <w:bCs/>
          <w:rtl/>
        </w:rPr>
        <w:t xml:space="preserve"> </w:t>
      </w:r>
      <w:r w:rsidRPr="00E07FB5">
        <w:rPr>
          <w:rFonts w:ascii="Calibri" w:hAnsi="Calibri" w:hint="eastAsia"/>
          <w:b/>
          <w:bCs/>
          <w:rtl/>
        </w:rPr>
        <w:t>אבו</w:t>
      </w:r>
      <w:r w:rsidRPr="00E07FB5">
        <w:rPr>
          <w:rFonts w:ascii="Calibri" w:hAnsi="Calibri"/>
          <w:b/>
          <w:bCs/>
          <w:rtl/>
        </w:rPr>
        <w:t xml:space="preserve"> </w:t>
      </w:r>
      <w:r w:rsidRPr="00E07FB5">
        <w:rPr>
          <w:rFonts w:ascii="Calibri" w:hAnsi="Calibri" w:hint="eastAsia"/>
          <w:b/>
          <w:bCs/>
          <w:rtl/>
        </w:rPr>
        <w:t>סאלח</w:t>
      </w:r>
      <w:r w:rsidRPr="00E07FB5">
        <w:rPr>
          <w:rFonts w:ascii="Calibri" w:hAnsi="Calibri"/>
          <w:b/>
          <w:bCs/>
          <w:rtl/>
        </w:rPr>
        <w:t xml:space="preserve"> </w:t>
      </w:r>
      <w:r w:rsidRPr="00E07FB5">
        <w:rPr>
          <w:rFonts w:ascii="Calibri" w:hAnsi="Calibri" w:hint="eastAsia"/>
          <w:rtl/>
        </w:rPr>
        <w:t>פס</w:t>
      </w:r>
      <w:r w:rsidRPr="00E07FB5">
        <w:rPr>
          <w:rFonts w:ascii="Calibri" w:hAnsi="Calibri"/>
          <w:rtl/>
        </w:rPr>
        <w:t xml:space="preserve">' 15 (19/10/2015) </w:t>
      </w:r>
      <w:r w:rsidRPr="00E07FB5">
        <w:rPr>
          <w:rFonts w:ascii="Calibri" w:hAnsi="Calibri" w:hint="eastAsia"/>
          <w:rtl/>
        </w:rPr>
        <w:t>בקבעו</w:t>
      </w:r>
      <w:r w:rsidRPr="00E07FB5">
        <w:rPr>
          <w:rFonts w:ascii="Calibri" w:hAnsi="Calibri"/>
          <w:rtl/>
        </w:rPr>
        <w:t xml:space="preserve"> :</w:t>
      </w:r>
    </w:p>
    <w:p w14:paraId="176D829D" w14:textId="77777777" w:rsidR="00F07C5A" w:rsidRPr="00E07FB5" w:rsidRDefault="00F07C5A" w:rsidP="00E07FB5">
      <w:pPr>
        <w:spacing w:line="360" w:lineRule="auto"/>
        <w:jc w:val="both"/>
      </w:pPr>
    </w:p>
    <w:p w14:paraId="5F388D89" w14:textId="77777777" w:rsidR="00F07C5A" w:rsidRPr="00E07FB5" w:rsidRDefault="00F07C5A" w:rsidP="00E07FB5">
      <w:pPr>
        <w:spacing w:line="360" w:lineRule="auto"/>
        <w:ind w:left="1304" w:right="510"/>
        <w:jc w:val="both"/>
        <w:rPr>
          <w:b/>
          <w:bCs/>
        </w:rPr>
      </w:pPr>
      <w:r w:rsidRPr="00E07FB5">
        <w:rPr>
          <w:b/>
          <w:bCs/>
          <w:rtl/>
        </w:rPr>
        <w:t>"יאמר בקול ברור וצלול, כי מדינת ישראל, במצב הביטחוני בו היא שרויה, אינה יכולה להרשות לעצמה את ה"מותרות" של התעסקות עם דאע"ש, כמו מדינות אחרות באירופה המתמודדות עם צעירים הנוסעים לסוריה ולעיראק כדי להילחם בשורות הארגון. ידע כל אחד כי לדאע"ש לא מתקרבים, ושומר נפשו ירחק מכל בדל של עיסוק בנושא".</w:t>
      </w:r>
    </w:p>
    <w:p w14:paraId="179AAC12" w14:textId="77777777" w:rsidR="00F07C5A" w:rsidRPr="00E07FB5" w:rsidRDefault="00F07C5A" w:rsidP="00E07FB5">
      <w:pPr>
        <w:spacing w:line="360" w:lineRule="auto"/>
        <w:ind w:left="720"/>
        <w:contextualSpacing/>
        <w:rPr>
          <w:rFonts w:ascii="FrankRuehl" w:hAnsi="FrankRuehl"/>
          <w:color w:val="000000"/>
          <w:spacing w:val="10"/>
          <w:rtl/>
        </w:rPr>
      </w:pPr>
    </w:p>
    <w:p w14:paraId="23C7E636" w14:textId="77777777" w:rsidR="00F07C5A" w:rsidRPr="00E07FB5" w:rsidRDefault="00F07C5A" w:rsidP="00E07FB5">
      <w:pPr>
        <w:spacing w:line="360" w:lineRule="auto"/>
        <w:ind w:left="785"/>
        <w:jc w:val="both"/>
        <w:rPr>
          <w:rtl/>
        </w:rPr>
      </w:pPr>
      <w:r w:rsidRPr="00E07FB5">
        <w:rPr>
          <w:rtl/>
        </w:rPr>
        <w:t>עוד קבע בית המשפט העליון ב</w:t>
      </w:r>
      <w:hyperlink r:id="rId52" w:history="1">
        <w:r w:rsidR="00656F7E" w:rsidRPr="00656F7E">
          <w:rPr>
            <w:color w:val="0000FF"/>
            <w:u w:val="single"/>
            <w:rtl/>
          </w:rPr>
          <w:t>ע"פ 8333/15</w:t>
        </w:r>
      </w:hyperlink>
      <w:r w:rsidRPr="00E07FB5">
        <w:rPr>
          <w:rtl/>
        </w:rPr>
        <w:t xml:space="preserve"> </w:t>
      </w:r>
      <w:r w:rsidRPr="00E07FB5">
        <w:rPr>
          <w:b/>
          <w:bCs/>
          <w:rtl/>
        </w:rPr>
        <w:t>מדינת ישראל נ' מהראן חאלדי</w:t>
      </w:r>
      <w:r w:rsidRPr="00E07FB5">
        <w:rPr>
          <w:rtl/>
        </w:rPr>
        <w:t xml:space="preserve"> (ניתן ביום 23/8/16) כי :</w:t>
      </w:r>
    </w:p>
    <w:p w14:paraId="46D77DE2" w14:textId="77777777" w:rsidR="00F07C5A" w:rsidRPr="00E07FB5" w:rsidRDefault="00F07C5A" w:rsidP="00E07FB5">
      <w:pPr>
        <w:spacing w:line="360" w:lineRule="auto"/>
        <w:ind w:left="720"/>
        <w:contextualSpacing/>
        <w:jc w:val="both"/>
      </w:pPr>
    </w:p>
    <w:p w14:paraId="54051FE4" w14:textId="77777777" w:rsidR="00F07C5A" w:rsidRPr="00E07FB5" w:rsidRDefault="00F07C5A" w:rsidP="00E07FB5">
      <w:pPr>
        <w:spacing w:line="360" w:lineRule="auto"/>
        <w:ind w:left="1304" w:right="510"/>
        <w:jc w:val="both"/>
        <w:rPr>
          <w:b/>
          <w:bCs/>
        </w:rPr>
      </w:pPr>
      <w:r w:rsidRPr="00E07FB5">
        <w:rPr>
          <w:b/>
          <w:bCs/>
          <w:rtl/>
        </w:rPr>
        <w:t>"אין ספק כי ארגון הג'יהאד העולמי "המדינה האסלאמית" (דאע"ש), וארגונים אחרים דומים, מהווים סכנה חמורה למדינות בהן פועלים ארגונים אלה ולתושביהן, כמו גם סכנה למדינת ישראל ולעולם החופשי כולו. מעשיו הרצחניים, האכזריים והבלתי אנושיים של ארגון דאע"ש ידועים למרבה הצער בכל העולם, וסכנותיו גלויות וברורות."</w:t>
      </w:r>
    </w:p>
    <w:p w14:paraId="63A55108" w14:textId="77777777" w:rsidR="00F07C5A" w:rsidRPr="00E07FB5" w:rsidRDefault="00F07C5A" w:rsidP="00E07FB5">
      <w:pPr>
        <w:spacing w:line="360" w:lineRule="auto"/>
        <w:ind w:left="720"/>
        <w:jc w:val="both"/>
        <w:rPr>
          <w:rtl/>
        </w:rPr>
      </w:pPr>
    </w:p>
    <w:p w14:paraId="58228CA0" w14:textId="77777777" w:rsidR="00F07C5A" w:rsidRPr="00E07FB5" w:rsidRDefault="00F07C5A" w:rsidP="00E07FB5">
      <w:pPr>
        <w:numPr>
          <w:ilvl w:val="0"/>
          <w:numId w:val="28"/>
        </w:numPr>
        <w:spacing w:line="360" w:lineRule="auto"/>
        <w:ind w:left="785"/>
        <w:jc w:val="both"/>
        <w:rPr>
          <w:b/>
          <w:bCs/>
        </w:rPr>
      </w:pPr>
      <w:r w:rsidRPr="00E07FB5">
        <w:rPr>
          <w:rtl/>
        </w:rPr>
        <w:t>באשר לעבירות הנשק, בתי המשפט עמדו על פוטנציאל הסיכון הרב הטמון בשימוש בו ועל התוצאות הקשות העלולות להיגרם מביצוען. ב</w:t>
      </w:r>
      <w:hyperlink r:id="rId53" w:history="1">
        <w:r w:rsidR="00656F7E" w:rsidRPr="00656F7E">
          <w:rPr>
            <w:color w:val="0000FF"/>
            <w:u w:val="single"/>
            <w:rtl/>
          </w:rPr>
          <w:t>ע"פ 7502/12</w:t>
        </w:r>
      </w:hyperlink>
      <w:r w:rsidRPr="00E07FB5">
        <w:rPr>
          <w:rtl/>
        </w:rPr>
        <w:t xml:space="preserve"> </w:t>
      </w:r>
      <w:r w:rsidRPr="00E07FB5">
        <w:rPr>
          <w:b/>
          <w:bCs/>
          <w:rtl/>
        </w:rPr>
        <w:t>כוויס נ' מדינת ישראל</w:t>
      </w:r>
      <w:r w:rsidRPr="00E07FB5">
        <w:rPr>
          <w:rtl/>
        </w:rPr>
        <w:t xml:space="preserve"> (ניתן ביום 25/06/13) נקבע כי </w:t>
      </w:r>
      <w:r w:rsidRPr="00E07FB5">
        <w:rPr>
          <w:b/>
          <w:bCs/>
          <w:rt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r w:rsidRPr="00E07FB5">
        <w:rPr>
          <w:rtl/>
        </w:rPr>
        <w:t>עוד נקבע ב</w:t>
      </w:r>
      <w:hyperlink r:id="rId54" w:history="1">
        <w:r w:rsidR="00656F7E" w:rsidRPr="00656F7E">
          <w:rPr>
            <w:color w:val="0000FF"/>
            <w:u w:val="single"/>
            <w:rtl/>
          </w:rPr>
          <w:t>ע"פ 5833/07</w:t>
        </w:r>
      </w:hyperlink>
      <w:r w:rsidRPr="00E07FB5">
        <w:rPr>
          <w:rtl/>
        </w:rPr>
        <w:t xml:space="preserve"> </w:t>
      </w:r>
      <w:r w:rsidRPr="00E07FB5">
        <w:rPr>
          <w:b/>
          <w:bCs/>
          <w:rtl/>
        </w:rPr>
        <w:t>ח'ורי נ' מדינת ישראל</w:t>
      </w:r>
      <w:r w:rsidRPr="00E07FB5">
        <w:rPr>
          <w:rtl/>
        </w:rPr>
        <w:t xml:space="preserve"> (ניתן ביום 18/11/2007) כי </w:t>
      </w:r>
      <w:r w:rsidRPr="00E07FB5">
        <w:rPr>
          <w:b/>
          <w:bCs/>
          <w:rtl/>
        </w:rPr>
        <w:t>"הניסיון מלמד שנשק אשר מקורו מפוקפק, לאחר שהוא יוצא מידי המחזיק בו, מוצא את דרכו לידיים עברייניות או למפגעים למיניהם...".</w:t>
      </w:r>
    </w:p>
    <w:p w14:paraId="4079C578" w14:textId="77777777" w:rsidR="00F07C5A" w:rsidRPr="00E07FB5" w:rsidRDefault="00F07C5A" w:rsidP="00E07FB5">
      <w:pPr>
        <w:spacing w:line="360" w:lineRule="auto"/>
        <w:ind w:left="785"/>
        <w:jc w:val="both"/>
        <w:rPr>
          <w:b/>
          <w:bCs/>
          <w:rtl/>
        </w:rPr>
      </w:pPr>
    </w:p>
    <w:p w14:paraId="1A99634A" w14:textId="77777777" w:rsidR="00F07C5A" w:rsidRPr="00E07FB5" w:rsidRDefault="00F07C5A" w:rsidP="00E07FB5">
      <w:pPr>
        <w:numPr>
          <w:ilvl w:val="0"/>
          <w:numId w:val="28"/>
        </w:numPr>
        <w:spacing w:line="360" w:lineRule="auto"/>
        <w:ind w:left="785"/>
        <w:jc w:val="both"/>
        <w:rPr>
          <w:rtl/>
        </w:rPr>
      </w:pPr>
      <w:r w:rsidRPr="00E07FB5">
        <w:rPr>
          <w:rtl/>
        </w:rPr>
        <w:t xml:space="preserve">באשר למידת הפגיעה בערכים המוגנים אתן דעתי לפוטנציאל ולסיכון הרב שיש במעשי הנאשמים לפגוע בביטחון המדינה ואזרחיה, הנאשמים 2 ו- 4 ראו עצמם כחלק מארגון דאע"ש ותכננו לבצע פיגועים בארץ.  </w:t>
      </w:r>
    </w:p>
    <w:p w14:paraId="0982C76E" w14:textId="77777777" w:rsidR="00F07C5A" w:rsidRPr="00E07FB5" w:rsidRDefault="00F07C5A" w:rsidP="00E07FB5">
      <w:pPr>
        <w:spacing w:line="360" w:lineRule="auto"/>
        <w:jc w:val="both"/>
        <w:rPr>
          <w:u w:val="single"/>
          <w:rtl/>
        </w:rPr>
      </w:pPr>
    </w:p>
    <w:p w14:paraId="79298D9D" w14:textId="77777777" w:rsidR="00F07C5A" w:rsidRPr="00E07FB5" w:rsidRDefault="00F07C5A" w:rsidP="00E07FB5">
      <w:pPr>
        <w:spacing w:line="360" w:lineRule="auto"/>
        <w:ind w:firstLine="425"/>
        <w:rPr>
          <w:b/>
          <w:bCs/>
          <w:u w:val="single"/>
          <w:rtl/>
        </w:rPr>
      </w:pPr>
      <w:r w:rsidRPr="00E07FB5">
        <w:rPr>
          <w:b/>
          <w:bCs/>
          <w:rtl/>
        </w:rPr>
        <w:t>ב.</w:t>
      </w:r>
      <w:r w:rsidRPr="00E07FB5">
        <w:rPr>
          <w:b/>
          <w:bCs/>
          <w:u w:val="single"/>
          <w:rtl/>
        </w:rPr>
        <w:t xml:space="preserve"> מדיניות ענישה:</w:t>
      </w:r>
    </w:p>
    <w:p w14:paraId="4A2ACB40" w14:textId="77777777" w:rsidR="00F07C5A" w:rsidRPr="00E07FB5" w:rsidRDefault="00F07C5A" w:rsidP="00E07FB5">
      <w:pPr>
        <w:spacing w:line="360" w:lineRule="auto"/>
        <w:ind w:left="720"/>
        <w:contextualSpacing/>
        <w:jc w:val="both"/>
        <w:rPr>
          <w:b/>
          <w:bCs/>
          <w:u w:val="single"/>
        </w:rPr>
      </w:pPr>
    </w:p>
    <w:p w14:paraId="66C442F8" w14:textId="77777777" w:rsidR="00F07C5A" w:rsidRPr="00E07FB5" w:rsidRDefault="00F07C5A" w:rsidP="00E07FB5">
      <w:pPr>
        <w:numPr>
          <w:ilvl w:val="0"/>
          <w:numId w:val="28"/>
        </w:numPr>
        <w:spacing w:line="360" w:lineRule="auto"/>
        <w:ind w:left="785"/>
        <w:jc w:val="both"/>
      </w:pPr>
      <w:r w:rsidRPr="00E07FB5">
        <w:rPr>
          <w:rtl/>
        </w:rPr>
        <w:t xml:space="preserve">בחינת מדיניות הענישה הנוהגת מעלה, כי קיימת מגמת החמרה בענישה ביחס לעבירות הביטחון העוסקות בקשרים עם ארגון דאע"ש. יודגש, כי בחלק מהפסיקה אשר מאוזכרת מטה אין התאמה בין העבירות המיוחסות לנאשמים דנא לבין העבירות המפורטות שם, אולם יש בכך כדי לסייע בעריכת הבחנה בין מקרה אחד למשנהו בהתאם לנסיבותיו הספציפיות, כפי שתובא להלן: </w:t>
      </w:r>
    </w:p>
    <w:p w14:paraId="124A1371" w14:textId="77777777" w:rsidR="00F07C5A" w:rsidRPr="00E07FB5" w:rsidRDefault="00F07C5A" w:rsidP="00E07FB5">
      <w:pPr>
        <w:spacing w:line="360" w:lineRule="auto"/>
        <w:ind w:left="20"/>
        <w:jc w:val="both"/>
        <w:rPr>
          <w:u w:val="single"/>
          <w:rtl/>
        </w:rPr>
      </w:pPr>
    </w:p>
    <w:p w14:paraId="3ED88661" w14:textId="77777777" w:rsidR="00F07C5A" w:rsidRPr="00E07FB5" w:rsidRDefault="00656F7E" w:rsidP="00E07FB5">
      <w:pPr>
        <w:numPr>
          <w:ilvl w:val="0"/>
          <w:numId w:val="37"/>
        </w:numPr>
        <w:spacing w:line="360" w:lineRule="auto"/>
        <w:ind w:left="814"/>
        <w:contextualSpacing/>
        <w:jc w:val="both"/>
      </w:pPr>
      <w:hyperlink r:id="rId55" w:history="1">
        <w:r w:rsidRPr="00656F7E">
          <w:rPr>
            <w:color w:val="0000FF"/>
            <w:u w:val="single"/>
            <w:rtl/>
          </w:rPr>
          <w:t>ע"פ 8333/15</w:t>
        </w:r>
      </w:hyperlink>
      <w:r w:rsidR="00F07C5A" w:rsidRPr="00E07FB5">
        <w:rPr>
          <w:rtl/>
        </w:rPr>
        <w:t xml:space="preserve"> </w:t>
      </w:r>
      <w:r w:rsidR="00F07C5A" w:rsidRPr="00E07FB5">
        <w:rPr>
          <w:b/>
          <w:bCs/>
          <w:rtl/>
        </w:rPr>
        <w:t>מדינת ישראל נ' מהראן חאלדי</w:t>
      </w:r>
      <w:r w:rsidR="00F07C5A" w:rsidRPr="00E07FB5">
        <w:rPr>
          <w:rtl/>
        </w:rPr>
        <w:t xml:space="preserve"> (ניתן ביום 23/8/16) –עבירות של מגע עם סוכן חוץ ואימונים צבאיים אסורים, חברות ופעילות בהתאחדות בלתי מותרת, יציאה מהארץ שלא כדין ופעולה ברכוש טרור. בית המשפט העליון ציין כי </w:t>
      </w:r>
      <w:r w:rsidR="00F07C5A" w:rsidRPr="00E07FB5">
        <w:rPr>
          <w:b/>
          <w:bCs/>
          <w:rtl/>
        </w:rPr>
        <w:t xml:space="preserve">"מדיניות הענישה במקרים קודמים שעסקו בצעירים שיצאו מישראל והצטרפו בסוריה לכוחות דאע"ש וארגוני מורדים אסלאמיים אחרים אכן מבטאת, כדברי בית משפט קמא, </w:t>
      </w:r>
      <w:r w:rsidR="00F07C5A" w:rsidRPr="00E07FB5">
        <w:rPr>
          <w:b/>
          <w:bCs/>
          <w:u w:val="single"/>
          <w:rtl/>
        </w:rPr>
        <w:t>תהליך הדרגתי של החמרה בענישה</w:t>
      </w:r>
      <w:r w:rsidR="00F07C5A" w:rsidRPr="00E07FB5">
        <w:rPr>
          <w:b/>
          <w:bCs/>
          <w:rtl/>
        </w:rPr>
        <w:t xml:space="preserve">. עיון בפסקי הדין, בבית משפט זה ובבתי המשפט המחוזיים, שעסקו בתופעה זו, מצביע על רמת ענישה נמוכה משמעותית מזו שקבע בית משפט קמא בענין הנדון" </w:t>
      </w:r>
      <w:r w:rsidR="00F07C5A" w:rsidRPr="00E07FB5">
        <w:rPr>
          <w:rtl/>
        </w:rPr>
        <w:t>(ההדגשה אינה במקור – ג'.א.)</w:t>
      </w:r>
      <w:r w:rsidR="00F07C5A" w:rsidRPr="00E07FB5">
        <w:rPr>
          <w:b/>
          <w:bCs/>
          <w:rtl/>
        </w:rPr>
        <w:t xml:space="preserve">. </w:t>
      </w:r>
      <w:r w:rsidR="00F07C5A" w:rsidRPr="00E07FB5">
        <w:rPr>
          <w:rtl/>
        </w:rPr>
        <w:t xml:space="preserve">בית המשפט המחוזי החמיר בענישה שניתנה על ידו 3 חודשים קודם לכן במסגרת </w:t>
      </w:r>
      <w:hyperlink r:id="rId56" w:history="1">
        <w:r w:rsidRPr="00656F7E">
          <w:rPr>
            <w:color w:val="0000FF"/>
            <w:u w:val="single"/>
            <w:rtl/>
          </w:rPr>
          <w:t>תפ"ח 48354-11-14</w:t>
        </w:r>
      </w:hyperlink>
      <w:r w:rsidR="00F07C5A" w:rsidRPr="00E07FB5">
        <w:rPr>
          <w:rtl/>
        </w:rPr>
        <w:t xml:space="preserve"> </w:t>
      </w:r>
      <w:r w:rsidR="00F07C5A" w:rsidRPr="00E07FB5">
        <w:rPr>
          <w:b/>
          <w:bCs/>
          <w:rtl/>
        </w:rPr>
        <w:t>מדינת ישראל נ' מגאמסה</w:t>
      </w:r>
      <w:r w:rsidR="00F07C5A" w:rsidRPr="00E07FB5">
        <w:rPr>
          <w:rtl/>
        </w:rPr>
        <w:t xml:space="preserve"> (ניתן ביום 1/7/15) (שם נקבע מתחם שנע בין 24-42 חודשי מאסר בפועל ובית המשפט גזר על הנאשם 36 חודשי מאסר בפועל) וקבע מתחם שנע בין 36-60 חודשי מאסר בפועל וגזר על הנאשם</w:t>
      </w:r>
      <w:r w:rsidR="00F07C5A" w:rsidRPr="00E07FB5">
        <w:rPr>
          <w:b/>
          <w:bCs/>
          <w:rtl/>
        </w:rPr>
        <w:t xml:space="preserve"> 42 חודשי מאסר בפועל</w:t>
      </w:r>
      <w:r w:rsidR="00F07C5A" w:rsidRPr="00E07FB5">
        <w:rPr>
          <w:rtl/>
        </w:rPr>
        <w:t xml:space="preserve">. במקרה זה דובר על הצטרפות צעיר לכוחות ארגון מורדים אסלאמי קיצוני בסוריה, אליה הגיע דרך טורקיה. בית המשפט דחה את הערעורים משני הצדדים. </w:t>
      </w:r>
    </w:p>
    <w:p w14:paraId="13A81726" w14:textId="77777777" w:rsidR="00F07C5A" w:rsidRPr="00E07FB5" w:rsidRDefault="00F07C5A" w:rsidP="00E07FB5">
      <w:pPr>
        <w:spacing w:line="360" w:lineRule="auto"/>
        <w:ind w:left="20"/>
        <w:jc w:val="both"/>
        <w:rPr>
          <w:rtl/>
        </w:rPr>
      </w:pPr>
    </w:p>
    <w:p w14:paraId="328CD377" w14:textId="77777777" w:rsidR="00F07C5A" w:rsidRPr="00E07FB5" w:rsidRDefault="00F07C5A" w:rsidP="00E07FB5">
      <w:pPr>
        <w:spacing w:line="360" w:lineRule="auto"/>
        <w:ind w:left="793"/>
        <w:jc w:val="both"/>
        <w:rPr>
          <w:rtl/>
        </w:rPr>
      </w:pPr>
      <w:r w:rsidRPr="00E07FB5">
        <w:rPr>
          <w:rtl/>
        </w:rPr>
        <w:t>סבורני, כי בענייננו המדובר במקרה חמור יותר. אומנם לא יצאו הנאשמים את גבולות המדינה לסוריה, אך הנאשם 2 יצר קשר עם פעילים בארגון דאע"ש ושיתף את הנאשם 4 כי ברצונו להצטרף אל חבריו בסוריה, אך במקום זאת החליטו להקים חוליה בארץ ולבצע פיגועים בתוכה במסגרת דאע"ש, כמפורט בהרחבה בכתב האישום המתוקן. הרעה החולה אם כך, בתוכנו היא.</w:t>
      </w:r>
    </w:p>
    <w:p w14:paraId="5F993AB8" w14:textId="77777777" w:rsidR="00F07C5A" w:rsidRPr="00E07FB5" w:rsidRDefault="00F07C5A" w:rsidP="00E07FB5">
      <w:pPr>
        <w:spacing w:line="360" w:lineRule="auto"/>
        <w:ind w:left="720"/>
        <w:jc w:val="both"/>
        <w:rPr>
          <w:rtl/>
        </w:rPr>
      </w:pPr>
    </w:p>
    <w:p w14:paraId="146E916B" w14:textId="77777777" w:rsidR="00F07C5A" w:rsidRPr="00E07FB5" w:rsidRDefault="00656F7E" w:rsidP="00E07FB5">
      <w:pPr>
        <w:numPr>
          <w:ilvl w:val="0"/>
          <w:numId w:val="37"/>
        </w:numPr>
        <w:spacing w:line="360" w:lineRule="auto"/>
        <w:ind w:left="814"/>
        <w:contextualSpacing/>
        <w:jc w:val="both"/>
      </w:pPr>
      <w:hyperlink r:id="rId57" w:history="1">
        <w:r w:rsidRPr="00656F7E">
          <w:rPr>
            <w:color w:val="0000FF"/>
            <w:u w:val="single"/>
            <w:rtl/>
          </w:rPr>
          <w:t>ת"פ63428-03-15</w:t>
        </w:r>
      </w:hyperlink>
      <w:r w:rsidR="00F07C5A" w:rsidRPr="00E07FB5">
        <w:rPr>
          <w:rtl/>
        </w:rPr>
        <w:t xml:space="preserve"> </w:t>
      </w:r>
      <w:r w:rsidR="00F07C5A" w:rsidRPr="00E07FB5">
        <w:rPr>
          <w:b/>
          <w:bCs/>
          <w:rtl/>
        </w:rPr>
        <w:t>מדינת ישראל נ' ח'ליל</w:t>
      </w:r>
      <w:r w:rsidR="00F07C5A" w:rsidRPr="00E07FB5">
        <w:rPr>
          <w:rtl/>
        </w:rPr>
        <w:t xml:space="preserve"> (ניתן ביום 24/12/15) - הנאשם הורשע בעבירות של ניסיון לחברות ופעילות בהתאחדות בלתי מותרת, ניסיון למגע עם סוכן חוץ וניסיון יציאה שלא כדין. בית המשפט קבע כי מתחם העונש ההולם נע בין 20-36 חודשי מאסר בפועל וגזר עליו </w:t>
      </w:r>
      <w:r w:rsidR="00F07C5A" w:rsidRPr="00E07FB5">
        <w:rPr>
          <w:b/>
          <w:bCs/>
          <w:rtl/>
        </w:rPr>
        <w:t>24 חודשי מאסר בפועל</w:t>
      </w:r>
      <w:r w:rsidR="00F07C5A" w:rsidRPr="00E07FB5">
        <w:rPr>
          <w:rtl/>
        </w:rPr>
        <w:t xml:space="preserve"> ומאסר על תנאי. הנאשם הינו עובד מדינה נעדר עבר פלילי.</w:t>
      </w:r>
    </w:p>
    <w:p w14:paraId="70CD70E9" w14:textId="77777777" w:rsidR="00F07C5A" w:rsidRPr="00E07FB5" w:rsidRDefault="00F07C5A" w:rsidP="00E07FB5">
      <w:pPr>
        <w:spacing w:line="360" w:lineRule="auto"/>
        <w:ind w:left="814"/>
        <w:contextualSpacing/>
        <w:jc w:val="both"/>
      </w:pPr>
    </w:p>
    <w:p w14:paraId="14719FF2" w14:textId="77777777" w:rsidR="00F07C5A" w:rsidRPr="00E07FB5" w:rsidRDefault="00656F7E" w:rsidP="00E07FB5">
      <w:pPr>
        <w:numPr>
          <w:ilvl w:val="0"/>
          <w:numId w:val="37"/>
        </w:numPr>
        <w:spacing w:line="360" w:lineRule="auto"/>
        <w:ind w:left="814"/>
        <w:contextualSpacing/>
        <w:jc w:val="both"/>
        <w:rPr>
          <w:rtl/>
        </w:rPr>
      </w:pPr>
      <w:hyperlink r:id="rId58" w:history="1">
        <w:r w:rsidRPr="00656F7E">
          <w:rPr>
            <w:color w:val="0000FF"/>
            <w:u w:val="single"/>
            <w:rtl/>
          </w:rPr>
          <w:t>ת"פ26752-08-15</w:t>
        </w:r>
      </w:hyperlink>
      <w:r w:rsidR="00F07C5A" w:rsidRPr="00E07FB5">
        <w:rPr>
          <w:rtl/>
        </w:rPr>
        <w:t xml:space="preserve"> </w:t>
      </w:r>
      <w:r w:rsidR="00F07C5A" w:rsidRPr="00E07FB5">
        <w:rPr>
          <w:b/>
          <w:bCs/>
          <w:rtl/>
        </w:rPr>
        <w:t>מדינת ישראל נ' סלאמה</w:t>
      </w:r>
      <w:r w:rsidR="00F07C5A" w:rsidRPr="00E07FB5">
        <w:rPr>
          <w:rtl/>
        </w:rPr>
        <w:t xml:space="preserve"> (ניתן ביום 17/5/16) – הנאשם הורשע בביצוע עבירות ניסיון יציאה שלא כדין וניסיון למגע עם סוכן חוץ. בית המשפט קבע כי מתחם העונש ההולם את האירוע נע בין 15-36 חודשי מאסר בפועל וגזר עליו, בין היתר, </w:t>
      </w:r>
      <w:r w:rsidR="00F07C5A" w:rsidRPr="00E07FB5">
        <w:rPr>
          <w:b/>
          <w:bCs/>
          <w:rtl/>
        </w:rPr>
        <w:t>18 חודשי מאסר בפועל</w:t>
      </w:r>
      <w:r w:rsidR="00F07C5A" w:rsidRPr="00E07FB5">
        <w:rPr>
          <w:rtl/>
        </w:rPr>
        <w:t xml:space="preserve">. בחור צעיר בן 21 נעדר עבר פלילי. </w:t>
      </w:r>
    </w:p>
    <w:p w14:paraId="6611BFC8" w14:textId="77777777" w:rsidR="00F07C5A" w:rsidRPr="00E07FB5" w:rsidRDefault="00F07C5A" w:rsidP="00E07FB5">
      <w:pPr>
        <w:spacing w:line="360" w:lineRule="auto"/>
        <w:ind w:left="720"/>
        <w:jc w:val="both"/>
        <w:rPr>
          <w:rtl/>
        </w:rPr>
      </w:pPr>
    </w:p>
    <w:p w14:paraId="51F756B0" w14:textId="77777777" w:rsidR="00F07C5A" w:rsidRPr="00E07FB5" w:rsidRDefault="00656F7E" w:rsidP="00E07FB5">
      <w:pPr>
        <w:numPr>
          <w:ilvl w:val="0"/>
          <w:numId w:val="37"/>
        </w:numPr>
        <w:spacing w:line="360" w:lineRule="auto"/>
        <w:ind w:left="814"/>
        <w:contextualSpacing/>
        <w:jc w:val="both"/>
        <w:rPr>
          <w:rFonts w:ascii="Times New Roman" w:hAnsi="Times New Roman"/>
          <w:lang w:eastAsia="he-IL"/>
        </w:rPr>
      </w:pPr>
      <w:hyperlink r:id="rId59" w:history="1">
        <w:r w:rsidRPr="00656F7E">
          <w:rPr>
            <w:rFonts w:ascii="Times New Roman" w:hAnsi="Times New Roman"/>
            <w:color w:val="0000FF"/>
            <w:u w:val="single"/>
            <w:rtl/>
            <w:lang w:eastAsia="he-IL"/>
          </w:rPr>
          <w:t>ע"פ 4329/10</w:t>
        </w:r>
      </w:hyperlink>
      <w:r w:rsidR="00F07C5A" w:rsidRPr="00E07FB5">
        <w:rPr>
          <w:rFonts w:ascii="Times New Roman" w:hAnsi="Times New Roman"/>
          <w:rtl/>
          <w:lang w:eastAsia="he-IL"/>
        </w:rPr>
        <w:t xml:space="preserve"> </w:t>
      </w:r>
      <w:r w:rsidR="00F07C5A" w:rsidRPr="00E07FB5">
        <w:rPr>
          <w:rFonts w:ascii="Times New Roman" w:hAnsi="Times New Roman"/>
          <w:b/>
          <w:bCs/>
          <w:rtl/>
          <w:lang w:eastAsia="he-IL"/>
        </w:rPr>
        <w:t>פלוני נ' מדינת ישראל</w:t>
      </w:r>
      <w:r w:rsidR="00F07C5A" w:rsidRPr="00E07FB5">
        <w:rPr>
          <w:rFonts w:ascii="Times New Roman" w:hAnsi="Times New Roman"/>
          <w:rtl/>
          <w:lang w:eastAsia="he-IL"/>
        </w:rPr>
        <w:t xml:space="preserve"> (ניתן ביום 25/10/10) – הנאשם הורשע בעבירות של החזקת נשק ונשיאתו שלא כדין. שירות המבחן המליץ להסתפק במאסר בדרך של עבודות שירות. בית המשפט המחוזי דן אותו </w:t>
      </w:r>
      <w:r w:rsidR="00F07C5A" w:rsidRPr="00E07FB5">
        <w:rPr>
          <w:rFonts w:ascii="Times New Roman" w:hAnsi="Times New Roman"/>
          <w:b/>
          <w:bCs/>
          <w:rtl/>
          <w:lang w:eastAsia="he-IL"/>
        </w:rPr>
        <w:t>ל- 20 חודשי מאסר</w:t>
      </w:r>
      <w:r w:rsidR="00F07C5A" w:rsidRPr="00E07FB5">
        <w:rPr>
          <w:rFonts w:ascii="Times New Roman" w:hAnsi="Times New Roman"/>
          <w:rtl/>
          <w:lang w:eastAsia="he-IL"/>
        </w:rPr>
        <w:t xml:space="preserve">. המדובר בצעיר, סטודנט, נעדר עבר פלילי. בית המשפט העליון דחה את ערעור הנאשם בקבעו </w:t>
      </w:r>
      <w:r w:rsidR="00F07C5A" w:rsidRPr="00E07FB5">
        <w:rPr>
          <w:rFonts w:ascii="Times New Roman" w:hAnsi="Times New Roman"/>
          <w:b/>
          <w:bCs/>
          <w:rtl/>
          <w:lang w:eastAsia="he-IL"/>
        </w:rPr>
        <w:t>"החזקת נשק בידי מי שאינו מורשה לכך מהווה גורם סיכון מובהק לציבור, ועל כן הדגישה הפסיקה כי מבצעיהן של עבירות מסוג זה עלולים לשלם על כך גם במחיר של כליאתם..".</w:t>
      </w:r>
    </w:p>
    <w:p w14:paraId="18C58185" w14:textId="77777777" w:rsidR="00F07C5A" w:rsidRPr="00E07FB5" w:rsidRDefault="00F07C5A" w:rsidP="00E07FB5">
      <w:pPr>
        <w:spacing w:line="360" w:lineRule="auto"/>
        <w:ind w:left="814"/>
        <w:contextualSpacing/>
        <w:jc w:val="both"/>
        <w:rPr>
          <w:rFonts w:ascii="Times New Roman" w:hAnsi="Times New Roman"/>
          <w:lang w:eastAsia="he-IL"/>
        </w:rPr>
      </w:pPr>
    </w:p>
    <w:p w14:paraId="6C068E26" w14:textId="77777777" w:rsidR="00F07C5A" w:rsidRPr="00E07FB5" w:rsidRDefault="00656F7E" w:rsidP="00E07FB5">
      <w:pPr>
        <w:numPr>
          <w:ilvl w:val="0"/>
          <w:numId w:val="37"/>
        </w:numPr>
        <w:spacing w:line="360" w:lineRule="auto"/>
        <w:ind w:left="814"/>
        <w:contextualSpacing/>
        <w:jc w:val="both"/>
        <w:rPr>
          <w:rFonts w:ascii="Times New Roman" w:hAnsi="Times New Roman"/>
          <w:lang w:eastAsia="he-IL"/>
        </w:rPr>
      </w:pPr>
      <w:hyperlink r:id="rId60" w:history="1">
        <w:r w:rsidRPr="00656F7E">
          <w:rPr>
            <w:rFonts w:ascii="Times New Roman" w:hAnsi="Times New Roman"/>
            <w:color w:val="0000FF"/>
            <w:u w:val="single"/>
            <w:rtl/>
            <w:lang w:eastAsia="he-IL"/>
          </w:rPr>
          <w:t>ת"פ 28889-07-14</w:t>
        </w:r>
      </w:hyperlink>
      <w:r w:rsidR="00F07C5A" w:rsidRPr="00E07FB5">
        <w:rPr>
          <w:rFonts w:ascii="Times New Roman" w:hAnsi="Times New Roman"/>
          <w:rtl/>
          <w:lang w:eastAsia="he-IL"/>
        </w:rPr>
        <w:t xml:space="preserve"> </w:t>
      </w:r>
      <w:r w:rsidR="00F07C5A" w:rsidRPr="00E07FB5">
        <w:rPr>
          <w:rFonts w:ascii="Times New Roman" w:hAnsi="Times New Roman"/>
          <w:b/>
          <w:bCs/>
          <w:rtl/>
          <w:lang w:eastAsia="he-IL"/>
        </w:rPr>
        <w:t>מדינת ישראל נ' אבו ח'מיס</w:t>
      </w:r>
      <w:r w:rsidR="00F07C5A" w:rsidRPr="00E07FB5">
        <w:rPr>
          <w:rFonts w:ascii="Times New Roman" w:hAnsi="Times New Roman"/>
          <w:rtl/>
          <w:lang w:eastAsia="he-IL"/>
        </w:rPr>
        <w:t xml:space="preserve"> (ניתן ביום 21/09/14) – הנאשם הורשע בביצוע עבירות של החזקה ונשיאת נשק, כניסה ושהייה בלתי חוקית בישראל ושימוש במסמך מזויף. בגין עבירת הנשק גזר עליו בית המשפט, בין היתר, </w:t>
      </w:r>
      <w:r w:rsidR="00F07C5A" w:rsidRPr="00E07FB5">
        <w:rPr>
          <w:rFonts w:ascii="Times New Roman" w:hAnsi="Times New Roman"/>
          <w:b/>
          <w:bCs/>
          <w:rtl/>
          <w:lang w:eastAsia="he-IL"/>
        </w:rPr>
        <w:t>24 חודשי מאסר בפועל</w:t>
      </w:r>
      <w:r w:rsidR="00F07C5A" w:rsidRPr="00E07FB5">
        <w:rPr>
          <w:rFonts w:ascii="Times New Roman" w:hAnsi="Times New Roman"/>
          <w:rtl/>
          <w:lang w:eastAsia="he-IL"/>
        </w:rPr>
        <w:t xml:space="preserve"> לאחר שקבע כי מתחם העונש ההולם בגין עבירת נשק נע בין 12-36 חודשי מאסר בפועל. המדובר בנאשם צעיר, בעל עבר פלילי שאינו מכביד. </w:t>
      </w:r>
    </w:p>
    <w:p w14:paraId="528848E8" w14:textId="77777777" w:rsidR="00F07C5A" w:rsidRPr="00E07FB5" w:rsidRDefault="00F07C5A" w:rsidP="00E07FB5">
      <w:pPr>
        <w:spacing w:after="200" w:line="276" w:lineRule="auto"/>
        <w:ind w:left="720"/>
        <w:contextualSpacing/>
        <w:rPr>
          <w:rFonts w:ascii="Times New Roman" w:hAnsi="Times New Roman"/>
          <w:rtl/>
          <w:lang w:eastAsia="he-IL"/>
        </w:rPr>
      </w:pPr>
    </w:p>
    <w:p w14:paraId="5161C4EC" w14:textId="77777777" w:rsidR="00F07C5A" w:rsidRPr="00E07FB5" w:rsidRDefault="00656F7E" w:rsidP="00E07FB5">
      <w:pPr>
        <w:numPr>
          <w:ilvl w:val="0"/>
          <w:numId w:val="37"/>
        </w:numPr>
        <w:spacing w:line="360" w:lineRule="auto"/>
        <w:ind w:left="814"/>
        <w:contextualSpacing/>
        <w:jc w:val="both"/>
        <w:rPr>
          <w:rFonts w:ascii="Times New Roman" w:hAnsi="Times New Roman"/>
          <w:lang w:eastAsia="he-IL"/>
        </w:rPr>
      </w:pPr>
      <w:hyperlink r:id="rId61" w:history="1">
        <w:r w:rsidRPr="00656F7E">
          <w:rPr>
            <w:rFonts w:ascii="Times New Roman" w:hAnsi="Times New Roman"/>
            <w:color w:val="0000FF"/>
            <w:u w:val="single"/>
            <w:rtl/>
            <w:lang w:eastAsia="he-IL"/>
          </w:rPr>
          <w:t>ת"פ 13401-03-12</w:t>
        </w:r>
      </w:hyperlink>
      <w:r w:rsidR="00F07C5A" w:rsidRPr="00E07FB5">
        <w:rPr>
          <w:rFonts w:ascii="Times New Roman" w:hAnsi="Times New Roman"/>
          <w:rtl/>
          <w:lang w:eastAsia="he-IL"/>
        </w:rPr>
        <w:t xml:space="preserve"> </w:t>
      </w:r>
      <w:r w:rsidR="00F07C5A" w:rsidRPr="00E07FB5">
        <w:rPr>
          <w:rFonts w:ascii="Times New Roman" w:hAnsi="Times New Roman"/>
          <w:b/>
          <w:bCs/>
          <w:rtl/>
          <w:lang w:eastAsia="he-IL"/>
        </w:rPr>
        <w:t>מדינת ישראל נ' ח'ורי</w:t>
      </w:r>
      <w:r w:rsidR="00F07C5A" w:rsidRPr="00E07FB5">
        <w:rPr>
          <w:rFonts w:ascii="Times New Roman" w:hAnsi="Times New Roman"/>
          <w:rtl/>
          <w:lang w:eastAsia="he-IL"/>
        </w:rPr>
        <w:t xml:space="preserve"> (ניתן ביום 07/06/12) – הנאשם הורשע בעבירות של החזקת נשק שלא כדין, נשיאת והובלת נשק ויריות באזור מגורים. המדובר בבחור צעיר, ללא עבר פלילי. בית המשפט המחוזי השית עליו </w:t>
      </w:r>
      <w:r w:rsidR="00F07C5A" w:rsidRPr="00E07FB5">
        <w:rPr>
          <w:rFonts w:ascii="Times New Roman" w:hAnsi="Times New Roman"/>
          <w:b/>
          <w:bCs/>
          <w:rtl/>
          <w:lang w:eastAsia="he-IL"/>
        </w:rPr>
        <w:t>20 חודשי מאסר בפועל</w:t>
      </w:r>
      <w:r w:rsidR="00F07C5A" w:rsidRPr="00E07FB5">
        <w:rPr>
          <w:rFonts w:ascii="Times New Roman" w:hAnsi="Times New Roman"/>
          <w:rtl/>
          <w:lang w:eastAsia="he-IL"/>
        </w:rPr>
        <w:t xml:space="preserve">.  </w:t>
      </w:r>
    </w:p>
    <w:p w14:paraId="2ECC6701" w14:textId="77777777" w:rsidR="00F07C5A" w:rsidRPr="00E07FB5" w:rsidRDefault="00F07C5A" w:rsidP="00E07FB5">
      <w:pPr>
        <w:spacing w:line="360" w:lineRule="auto"/>
        <w:ind w:left="720"/>
        <w:rPr>
          <w:rFonts w:ascii="Times New Roman" w:hAnsi="Times New Roman"/>
          <w:rtl/>
        </w:rPr>
      </w:pPr>
    </w:p>
    <w:p w14:paraId="72985FF6" w14:textId="77777777" w:rsidR="00F07C5A" w:rsidRPr="00E07FB5" w:rsidRDefault="00656F7E" w:rsidP="00E07FB5">
      <w:pPr>
        <w:numPr>
          <w:ilvl w:val="0"/>
          <w:numId w:val="37"/>
        </w:numPr>
        <w:spacing w:line="360" w:lineRule="auto"/>
        <w:ind w:left="814"/>
        <w:contextualSpacing/>
        <w:jc w:val="both"/>
        <w:rPr>
          <w:rFonts w:ascii="Times New Roman" w:hAnsi="Times New Roman"/>
          <w:lang w:eastAsia="he-IL"/>
        </w:rPr>
      </w:pPr>
      <w:hyperlink r:id="rId62" w:history="1">
        <w:r w:rsidRPr="00656F7E">
          <w:rPr>
            <w:rFonts w:ascii="Times New Roman" w:hAnsi="Times New Roman"/>
            <w:color w:val="0000FF"/>
            <w:u w:val="single"/>
            <w:rtl/>
            <w:lang w:eastAsia="he-IL"/>
          </w:rPr>
          <w:t>ת"פ 31862-05-13</w:t>
        </w:r>
      </w:hyperlink>
      <w:r w:rsidR="00F07C5A" w:rsidRPr="00E07FB5">
        <w:rPr>
          <w:rFonts w:ascii="Times New Roman" w:hAnsi="Times New Roman"/>
          <w:rtl/>
          <w:lang w:eastAsia="he-IL"/>
        </w:rPr>
        <w:t xml:space="preserve"> </w:t>
      </w:r>
      <w:r w:rsidR="00F07C5A" w:rsidRPr="00E07FB5">
        <w:rPr>
          <w:rFonts w:ascii="Times New Roman" w:hAnsi="Times New Roman"/>
          <w:b/>
          <w:bCs/>
          <w:rtl/>
          <w:lang w:eastAsia="he-IL"/>
        </w:rPr>
        <w:t>מדינת ישראל נ' מוחמד מחאמיד</w:t>
      </w:r>
      <w:r w:rsidR="00F07C5A" w:rsidRPr="00E07FB5">
        <w:rPr>
          <w:rFonts w:ascii="Times New Roman" w:hAnsi="Times New Roman"/>
          <w:rtl/>
          <w:lang w:eastAsia="he-IL"/>
        </w:rPr>
        <w:t xml:space="preserve"> (ניתן ביום 01/10/13) –עבירה של נשיאת נשק שלא כדין והפרעה לשוטר בשעת מילוי תפקידו. נקבע, כי מתחם העונש ההולם בנסיבות תיק זה נע בין 12-36 חודשי מאסר בפועל ונגזר עליו עונש של </w:t>
      </w:r>
      <w:r w:rsidR="00F07C5A" w:rsidRPr="00E07FB5">
        <w:rPr>
          <w:rFonts w:ascii="Times New Roman" w:hAnsi="Times New Roman"/>
          <w:b/>
          <w:bCs/>
          <w:rtl/>
          <w:lang w:eastAsia="he-IL"/>
        </w:rPr>
        <w:t>21 חודשי מאסר בפועל</w:t>
      </w:r>
      <w:r w:rsidR="00F07C5A" w:rsidRPr="00E07FB5">
        <w:rPr>
          <w:rFonts w:ascii="Times New Roman" w:hAnsi="Times New Roman"/>
          <w:rtl/>
          <w:lang w:eastAsia="he-IL"/>
        </w:rPr>
        <w:t>. המדובר בנאשם צעיר, בן פחות מ- 21, נעדר עבר פלילי.</w:t>
      </w:r>
    </w:p>
    <w:p w14:paraId="5AA64EF6" w14:textId="77777777" w:rsidR="00F07C5A" w:rsidRPr="00E07FB5" w:rsidRDefault="00F07C5A" w:rsidP="00E07FB5">
      <w:pPr>
        <w:spacing w:line="360" w:lineRule="auto"/>
        <w:ind w:left="720"/>
        <w:rPr>
          <w:rFonts w:ascii="Times New Roman" w:hAnsi="Times New Roman"/>
          <w:rtl/>
        </w:rPr>
      </w:pPr>
    </w:p>
    <w:p w14:paraId="3930111A" w14:textId="77777777" w:rsidR="00F07C5A" w:rsidRPr="00E07FB5" w:rsidRDefault="00656F7E" w:rsidP="00E07FB5">
      <w:pPr>
        <w:numPr>
          <w:ilvl w:val="0"/>
          <w:numId w:val="37"/>
        </w:numPr>
        <w:spacing w:line="360" w:lineRule="auto"/>
        <w:ind w:left="814"/>
        <w:contextualSpacing/>
        <w:jc w:val="both"/>
        <w:rPr>
          <w:rFonts w:ascii="Times New Roman" w:hAnsi="Times New Roman"/>
          <w:lang w:eastAsia="he-IL"/>
        </w:rPr>
      </w:pPr>
      <w:hyperlink r:id="rId63" w:history="1">
        <w:r w:rsidRPr="00656F7E">
          <w:rPr>
            <w:rFonts w:ascii="Times New Roman" w:hAnsi="Times New Roman"/>
            <w:color w:val="0000FF"/>
            <w:u w:val="single"/>
            <w:rtl/>
            <w:lang w:eastAsia="he-IL"/>
          </w:rPr>
          <w:t>ת"פ 13179-07-14</w:t>
        </w:r>
      </w:hyperlink>
      <w:r w:rsidR="00F07C5A" w:rsidRPr="00E07FB5">
        <w:rPr>
          <w:rFonts w:ascii="Times New Roman" w:hAnsi="Times New Roman"/>
          <w:rtl/>
          <w:lang w:eastAsia="he-IL"/>
        </w:rPr>
        <w:t xml:space="preserve"> </w:t>
      </w:r>
      <w:r w:rsidR="00F07C5A" w:rsidRPr="00E07FB5">
        <w:rPr>
          <w:rFonts w:ascii="Times New Roman" w:hAnsi="Times New Roman"/>
          <w:b/>
          <w:bCs/>
          <w:rtl/>
          <w:lang w:eastAsia="he-IL"/>
        </w:rPr>
        <w:t>מדינת ישראל נ' עווד</w:t>
      </w:r>
      <w:r w:rsidR="00F07C5A" w:rsidRPr="00E07FB5">
        <w:rPr>
          <w:rFonts w:ascii="Times New Roman" w:hAnsi="Times New Roman"/>
          <w:rtl/>
          <w:lang w:eastAsia="he-IL"/>
        </w:rPr>
        <w:t xml:space="preserve"> (ניתן ביום 05/05/15) – הנאשם הורשע בעבירות של החזקה ונשיאת נשק ותחמושת, ירי באזור מגורים, שיבוש מהלכי משפט, הפרת הוראה חוקית, גניבה ואיומים. הנאשם ביצע את העבירות המתוארות בכתב האישום בעודו שוהה במעצר בית. לחובת הנאשם עבר פלילי הכולל הרשעה בעבירת אלימות. בית המשפט המחוזי גזר עליו </w:t>
      </w:r>
      <w:r w:rsidR="00F07C5A" w:rsidRPr="00E07FB5">
        <w:rPr>
          <w:rFonts w:ascii="Times New Roman" w:hAnsi="Times New Roman"/>
          <w:b/>
          <w:bCs/>
          <w:rtl/>
          <w:lang w:eastAsia="he-IL"/>
        </w:rPr>
        <w:t>24 חודשי מאסר בפועל</w:t>
      </w:r>
      <w:r w:rsidR="00F07C5A" w:rsidRPr="00E07FB5">
        <w:rPr>
          <w:rFonts w:ascii="Times New Roman" w:hAnsi="Times New Roman"/>
          <w:rtl/>
          <w:lang w:eastAsia="he-IL"/>
        </w:rPr>
        <w:t xml:space="preserve"> ומאסר מותנה. </w:t>
      </w:r>
    </w:p>
    <w:p w14:paraId="040CF534" w14:textId="77777777" w:rsidR="00F07C5A" w:rsidRPr="00E07FB5" w:rsidRDefault="00F07C5A" w:rsidP="00E07FB5">
      <w:pPr>
        <w:snapToGrid w:val="0"/>
        <w:spacing w:line="360" w:lineRule="auto"/>
        <w:ind w:left="360"/>
        <w:jc w:val="both"/>
        <w:rPr>
          <w:rFonts w:ascii="Times New Roman" w:hAnsi="Times New Roman"/>
          <w:lang w:eastAsia="he-IL"/>
        </w:rPr>
      </w:pPr>
    </w:p>
    <w:p w14:paraId="00278ECE" w14:textId="77777777" w:rsidR="00F07C5A" w:rsidRPr="00E07FB5" w:rsidRDefault="00656F7E" w:rsidP="00E07FB5">
      <w:pPr>
        <w:numPr>
          <w:ilvl w:val="0"/>
          <w:numId w:val="37"/>
        </w:numPr>
        <w:spacing w:line="360" w:lineRule="auto"/>
        <w:ind w:left="814"/>
        <w:contextualSpacing/>
        <w:jc w:val="both"/>
        <w:rPr>
          <w:rFonts w:ascii="Times New Roman" w:hAnsi="Times New Roman"/>
        </w:rPr>
      </w:pPr>
      <w:hyperlink r:id="rId64" w:history="1">
        <w:r w:rsidRPr="00656F7E">
          <w:rPr>
            <w:rFonts w:ascii="Calibri" w:hAnsi="Calibri" w:hint="eastAsia"/>
            <w:color w:val="0000FF"/>
            <w:u w:val="single"/>
            <w:rtl/>
          </w:rPr>
          <w:t>ע</w:t>
        </w:r>
        <w:r w:rsidRPr="00656F7E">
          <w:rPr>
            <w:rFonts w:ascii="Calibri" w:hAnsi="Calibri"/>
            <w:color w:val="0000FF"/>
            <w:u w:val="single"/>
            <w:rtl/>
          </w:rPr>
          <w:t>"</w:t>
        </w:r>
        <w:r w:rsidRPr="00656F7E">
          <w:rPr>
            <w:rFonts w:ascii="Calibri" w:hAnsi="Calibri" w:hint="eastAsia"/>
            <w:color w:val="0000FF"/>
            <w:u w:val="single"/>
            <w:rtl/>
          </w:rPr>
          <w:t>פ</w:t>
        </w:r>
        <w:r w:rsidRPr="00656F7E">
          <w:rPr>
            <w:rFonts w:ascii="Calibri" w:hAnsi="Calibri"/>
            <w:color w:val="0000FF"/>
            <w:u w:val="single"/>
            <w:rtl/>
          </w:rPr>
          <w:t xml:space="preserve"> 4949/15</w:t>
        </w:r>
      </w:hyperlink>
      <w:r w:rsidR="00F07C5A" w:rsidRPr="00E07FB5">
        <w:rPr>
          <w:rFonts w:ascii="Calibri" w:hAnsi="Calibri"/>
          <w:rtl/>
        </w:rPr>
        <w:t xml:space="preserve"> </w:t>
      </w:r>
      <w:r w:rsidR="00F07C5A" w:rsidRPr="00E07FB5">
        <w:rPr>
          <w:rFonts w:ascii="Calibri" w:hAnsi="Calibri" w:hint="eastAsia"/>
          <w:b/>
          <w:bCs/>
          <w:rtl/>
        </w:rPr>
        <w:t>רונן</w:t>
      </w:r>
      <w:r w:rsidR="00F07C5A" w:rsidRPr="00E07FB5">
        <w:rPr>
          <w:rFonts w:ascii="Calibri" w:hAnsi="Calibri"/>
          <w:b/>
          <w:bCs/>
          <w:rtl/>
        </w:rPr>
        <w:t xml:space="preserve"> </w:t>
      </w:r>
      <w:r w:rsidR="00F07C5A" w:rsidRPr="00E07FB5">
        <w:rPr>
          <w:rFonts w:ascii="Calibri" w:hAnsi="Calibri" w:hint="eastAsia"/>
          <w:b/>
          <w:bCs/>
          <w:rtl/>
        </w:rPr>
        <w:t>מקדסי</w:t>
      </w:r>
      <w:r w:rsidR="00F07C5A" w:rsidRPr="00E07FB5">
        <w:rPr>
          <w:rFonts w:ascii="Calibri" w:hAnsi="Calibri"/>
          <w:b/>
          <w:bCs/>
          <w:rtl/>
        </w:rPr>
        <w:t xml:space="preserve"> </w:t>
      </w:r>
      <w:r w:rsidR="00F07C5A" w:rsidRPr="00E07FB5">
        <w:rPr>
          <w:rFonts w:ascii="Calibri" w:hAnsi="Calibri" w:hint="eastAsia"/>
          <w:b/>
          <w:bCs/>
          <w:rtl/>
        </w:rPr>
        <w:t>נ</w:t>
      </w:r>
      <w:r w:rsidR="00F07C5A" w:rsidRPr="00E07FB5">
        <w:rPr>
          <w:rFonts w:ascii="Calibri" w:hAnsi="Calibri"/>
          <w:b/>
          <w:bCs/>
          <w:rtl/>
        </w:rPr>
        <w:t xml:space="preserve">' </w:t>
      </w:r>
      <w:r w:rsidR="00F07C5A" w:rsidRPr="00E07FB5">
        <w:rPr>
          <w:rFonts w:ascii="Calibri" w:hAnsi="Calibri" w:hint="eastAsia"/>
          <w:b/>
          <w:bCs/>
          <w:rtl/>
        </w:rPr>
        <w:t>מדינת</w:t>
      </w:r>
      <w:r w:rsidR="00F07C5A" w:rsidRPr="00E07FB5">
        <w:rPr>
          <w:rFonts w:ascii="Calibri" w:hAnsi="Calibri"/>
          <w:b/>
          <w:bCs/>
          <w:rtl/>
        </w:rPr>
        <w:t xml:space="preserve"> </w:t>
      </w:r>
      <w:r w:rsidR="00F07C5A" w:rsidRPr="00E07FB5">
        <w:rPr>
          <w:rFonts w:ascii="Calibri" w:hAnsi="Calibri" w:hint="eastAsia"/>
          <w:b/>
          <w:bCs/>
          <w:rtl/>
        </w:rPr>
        <w:t>ישראל</w:t>
      </w:r>
      <w:r w:rsidR="00F07C5A" w:rsidRPr="00E07FB5">
        <w:rPr>
          <w:rFonts w:ascii="Calibri" w:hAnsi="Calibri"/>
          <w:rtl/>
        </w:rPr>
        <w:t xml:space="preserve"> (</w:t>
      </w:r>
      <w:r w:rsidR="00F07C5A" w:rsidRPr="00E07FB5">
        <w:rPr>
          <w:rFonts w:ascii="Calibri" w:hAnsi="Calibri" w:hint="eastAsia"/>
          <w:rtl/>
        </w:rPr>
        <w:t>ניתן</w:t>
      </w:r>
      <w:r w:rsidR="00F07C5A" w:rsidRPr="00E07FB5">
        <w:rPr>
          <w:rFonts w:ascii="Calibri" w:hAnsi="Calibri"/>
          <w:rtl/>
        </w:rPr>
        <w:t xml:space="preserve"> </w:t>
      </w:r>
      <w:r w:rsidR="00F07C5A" w:rsidRPr="00E07FB5">
        <w:rPr>
          <w:rFonts w:ascii="Calibri" w:hAnsi="Calibri" w:hint="eastAsia"/>
          <w:rtl/>
        </w:rPr>
        <w:t>ביום</w:t>
      </w:r>
      <w:r w:rsidR="00F07C5A" w:rsidRPr="00E07FB5">
        <w:rPr>
          <w:rFonts w:ascii="Calibri" w:hAnsi="Calibri"/>
          <w:rtl/>
        </w:rPr>
        <w:t xml:space="preserve"> 3/3/16)- </w:t>
      </w:r>
      <w:r w:rsidR="00F07C5A" w:rsidRPr="00E07FB5">
        <w:rPr>
          <w:rFonts w:ascii="Calibri" w:hAnsi="Calibri" w:hint="eastAsia"/>
          <w:rtl/>
        </w:rPr>
        <w:t>המערער</w:t>
      </w:r>
      <w:r w:rsidR="00F07C5A" w:rsidRPr="00E07FB5">
        <w:rPr>
          <w:rFonts w:ascii="Calibri" w:hAnsi="Calibri"/>
          <w:rtl/>
        </w:rPr>
        <w:t xml:space="preserve"> </w:t>
      </w:r>
      <w:r w:rsidR="00F07C5A" w:rsidRPr="00E07FB5">
        <w:rPr>
          <w:rFonts w:ascii="Calibri" w:hAnsi="Calibri" w:hint="eastAsia"/>
          <w:rtl/>
        </w:rPr>
        <w:t>ושני</w:t>
      </w:r>
      <w:r w:rsidR="00F07C5A" w:rsidRPr="00E07FB5">
        <w:rPr>
          <w:rFonts w:ascii="Calibri" w:hAnsi="Calibri"/>
          <w:rtl/>
        </w:rPr>
        <w:t xml:space="preserve"> </w:t>
      </w:r>
      <w:r w:rsidR="00F07C5A" w:rsidRPr="00E07FB5">
        <w:rPr>
          <w:rFonts w:ascii="Calibri" w:hAnsi="Calibri" w:hint="eastAsia"/>
          <w:rtl/>
        </w:rPr>
        <w:t>נאשמים</w:t>
      </w:r>
      <w:r w:rsidR="00F07C5A" w:rsidRPr="00E07FB5">
        <w:rPr>
          <w:rFonts w:ascii="Calibri" w:hAnsi="Calibri"/>
          <w:rtl/>
        </w:rPr>
        <w:t xml:space="preserve"> </w:t>
      </w:r>
      <w:r w:rsidR="00F07C5A" w:rsidRPr="00E07FB5">
        <w:rPr>
          <w:rFonts w:ascii="Calibri" w:hAnsi="Calibri" w:hint="eastAsia"/>
          <w:rtl/>
        </w:rPr>
        <w:t>נוספים</w:t>
      </w:r>
      <w:r w:rsidR="00F07C5A" w:rsidRPr="00E07FB5">
        <w:rPr>
          <w:rFonts w:ascii="Calibri" w:hAnsi="Calibri"/>
          <w:rtl/>
        </w:rPr>
        <w:t xml:space="preserve"> </w:t>
      </w:r>
      <w:r w:rsidR="00F07C5A" w:rsidRPr="00E07FB5">
        <w:rPr>
          <w:rFonts w:ascii="Calibri" w:hAnsi="Calibri" w:hint="eastAsia"/>
          <w:rtl/>
        </w:rPr>
        <w:t>הורשעו</w:t>
      </w:r>
      <w:r w:rsidR="00F07C5A" w:rsidRPr="00E07FB5">
        <w:rPr>
          <w:rFonts w:ascii="Calibri" w:hAnsi="Calibri"/>
          <w:rtl/>
        </w:rPr>
        <w:t xml:space="preserve"> </w:t>
      </w:r>
      <w:r w:rsidR="00F07C5A" w:rsidRPr="00E07FB5">
        <w:rPr>
          <w:rFonts w:ascii="Calibri" w:hAnsi="Calibri" w:hint="eastAsia"/>
          <w:rtl/>
        </w:rPr>
        <w:t>על</w:t>
      </w:r>
      <w:r w:rsidR="00F07C5A" w:rsidRPr="00E07FB5">
        <w:rPr>
          <w:rFonts w:ascii="Calibri" w:hAnsi="Calibri"/>
          <w:rtl/>
        </w:rPr>
        <w:t xml:space="preserve"> </w:t>
      </w:r>
      <w:r w:rsidR="00F07C5A" w:rsidRPr="00E07FB5">
        <w:rPr>
          <w:rFonts w:ascii="Calibri" w:hAnsi="Calibri" w:hint="eastAsia"/>
          <w:rtl/>
        </w:rPr>
        <w:t>בסיס</w:t>
      </w:r>
      <w:r w:rsidR="00F07C5A" w:rsidRPr="00E07FB5">
        <w:rPr>
          <w:rFonts w:ascii="Calibri" w:hAnsi="Calibri"/>
          <w:rtl/>
        </w:rPr>
        <w:t xml:space="preserve"> </w:t>
      </w:r>
      <w:r w:rsidR="00F07C5A" w:rsidRPr="00E07FB5">
        <w:rPr>
          <w:rFonts w:ascii="Calibri" w:hAnsi="Calibri" w:hint="eastAsia"/>
          <w:rtl/>
        </w:rPr>
        <w:t>הודאתם</w:t>
      </w:r>
      <w:r w:rsidR="00F07C5A" w:rsidRPr="00E07FB5">
        <w:rPr>
          <w:rFonts w:ascii="Calibri" w:hAnsi="Calibri"/>
          <w:rtl/>
        </w:rPr>
        <w:t xml:space="preserve">, </w:t>
      </w:r>
      <w:r w:rsidR="00F07C5A" w:rsidRPr="00E07FB5">
        <w:rPr>
          <w:rFonts w:ascii="Calibri" w:hAnsi="Calibri" w:hint="eastAsia"/>
          <w:rtl/>
        </w:rPr>
        <w:t>במסגרת</w:t>
      </w:r>
      <w:r w:rsidR="00F07C5A" w:rsidRPr="00E07FB5">
        <w:rPr>
          <w:rFonts w:ascii="Calibri" w:hAnsi="Calibri"/>
          <w:rtl/>
        </w:rPr>
        <w:t xml:space="preserve"> </w:t>
      </w:r>
      <w:r w:rsidR="00F07C5A" w:rsidRPr="00E07FB5">
        <w:rPr>
          <w:rFonts w:ascii="Calibri" w:hAnsi="Calibri" w:hint="eastAsia"/>
          <w:rtl/>
        </w:rPr>
        <w:t>הסדר</w:t>
      </w:r>
      <w:r w:rsidR="00F07C5A" w:rsidRPr="00E07FB5">
        <w:rPr>
          <w:rFonts w:ascii="Calibri" w:hAnsi="Calibri"/>
          <w:rtl/>
        </w:rPr>
        <w:t xml:space="preserve"> </w:t>
      </w:r>
      <w:r w:rsidR="00F07C5A" w:rsidRPr="00E07FB5">
        <w:rPr>
          <w:rFonts w:ascii="Calibri" w:hAnsi="Calibri" w:hint="eastAsia"/>
          <w:rtl/>
        </w:rPr>
        <w:t>טיעון</w:t>
      </w:r>
      <w:r w:rsidR="00F07C5A" w:rsidRPr="00E07FB5">
        <w:rPr>
          <w:rFonts w:ascii="Calibri" w:hAnsi="Calibri"/>
          <w:rtl/>
        </w:rPr>
        <w:t xml:space="preserve">, </w:t>
      </w:r>
      <w:r w:rsidR="00F07C5A" w:rsidRPr="00E07FB5">
        <w:rPr>
          <w:rFonts w:ascii="Calibri" w:hAnsi="Calibri" w:hint="eastAsia"/>
          <w:rtl/>
        </w:rPr>
        <w:t>בעבירות</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קשירת</w:t>
      </w:r>
      <w:r w:rsidR="00F07C5A" w:rsidRPr="00E07FB5">
        <w:rPr>
          <w:rFonts w:ascii="Calibri" w:hAnsi="Calibri"/>
          <w:rtl/>
        </w:rPr>
        <w:t xml:space="preserve"> </w:t>
      </w:r>
      <w:r w:rsidR="00F07C5A" w:rsidRPr="00E07FB5">
        <w:rPr>
          <w:rFonts w:ascii="Calibri" w:hAnsi="Calibri" w:hint="eastAsia"/>
          <w:rtl/>
        </w:rPr>
        <w:t>קשר</w:t>
      </w:r>
      <w:r w:rsidR="00F07C5A" w:rsidRPr="00E07FB5">
        <w:rPr>
          <w:rFonts w:ascii="Calibri" w:hAnsi="Calibri"/>
          <w:rtl/>
        </w:rPr>
        <w:t xml:space="preserve"> </w:t>
      </w:r>
      <w:r w:rsidR="00F07C5A" w:rsidRPr="00E07FB5">
        <w:rPr>
          <w:rFonts w:ascii="Calibri" w:hAnsi="Calibri" w:hint="eastAsia"/>
          <w:rtl/>
        </w:rPr>
        <w:t>לביצוע</w:t>
      </w:r>
      <w:r w:rsidR="00F07C5A" w:rsidRPr="00E07FB5">
        <w:rPr>
          <w:rFonts w:ascii="Calibri" w:hAnsi="Calibri"/>
          <w:rtl/>
        </w:rPr>
        <w:t xml:space="preserve"> </w:t>
      </w:r>
      <w:r w:rsidR="00F07C5A" w:rsidRPr="00E07FB5">
        <w:rPr>
          <w:rFonts w:ascii="Calibri" w:hAnsi="Calibri" w:hint="eastAsia"/>
          <w:rtl/>
        </w:rPr>
        <w:t>פשע</w:t>
      </w:r>
      <w:r w:rsidR="00F07C5A" w:rsidRPr="00E07FB5">
        <w:rPr>
          <w:rFonts w:ascii="Calibri" w:hAnsi="Calibri"/>
          <w:rtl/>
        </w:rPr>
        <w:t xml:space="preserve">, </w:t>
      </w:r>
      <w:r w:rsidR="00F07C5A" w:rsidRPr="00E07FB5">
        <w:rPr>
          <w:rFonts w:ascii="Calibri" w:hAnsi="Calibri" w:hint="eastAsia"/>
          <w:rtl/>
        </w:rPr>
        <w:t>ניסיון</w:t>
      </w:r>
      <w:r w:rsidR="00F07C5A" w:rsidRPr="00E07FB5">
        <w:rPr>
          <w:rFonts w:ascii="Calibri" w:hAnsi="Calibri"/>
          <w:rtl/>
        </w:rPr>
        <w:t xml:space="preserve"> </w:t>
      </w:r>
      <w:r w:rsidR="00F07C5A" w:rsidRPr="00E07FB5">
        <w:rPr>
          <w:rFonts w:ascii="Calibri" w:hAnsi="Calibri" w:hint="eastAsia"/>
          <w:rtl/>
        </w:rPr>
        <w:t>שוד</w:t>
      </w:r>
      <w:r w:rsidR="00F07C5A" w:rsidRPr="00E07FB5">
        <w:rPr>
          <w:rFonts w:ascii="Calibri" w:hAnsi="Calibri"/>
          <w:rtl/>
        </w:rPr>
        <w:t xml:space="preserve">, </w:t>
      </w:r>
      <w:r w:rsidR="00F07C5A" w:rsidRPr="00E07FB5">
        <w:rPr>
          <w:rFonts w:ascii="Calibri" w:hAnsi="Calibri" w:hint="eastAsia"/>
          <w:rtl/>
        </w:rPr>
        <w:t>החזקת</w:t>
      </w:r>
      <w:r w:rsidR="00F07C5A" w:rsidRPr="00E07FB5">
        <w:rPr>
          <w:rFonts w:ascii="Calibri" w:hAnsi="Calibri"/>
          <w:rtl/>
        </w:rPr>
        <w:t xml:space="preserve"> </w:t>
      </w:r>
      <w:r w:rsidR="00F07C5A" w:rsidRPr="00E07FB5">
        <w:rPr>
          <w:rFonts w:ascii="Calibri" w:hAnsi="Calibri" w:hint="eastAsia"/>
          <w:rtl/>
        </w:rPr>
        <w:t>מכשירי</w:t>
      </w:r>
      <w:r w:rsidR="00F07C5A" w:rsidRPr="00E07FB5">
        <w:rPr>
          <w:rFonts w:ascii="Calibri" w:hAnsi="Calibri"/>
          <w:rtl/>
        </w:rPr>
        <w:t xml:space="preserve"> </w:t>
      </w:r>
      <w:r w:rsidR="00F07C5A" w:rsidRPr="00E07FB5">
        <w:rPr>
          <w:rFonts w:ascii="Calibri" w:hAnsi="Calibri" w:hint="eastAsia"/>
          <w:rtl/>
        </w:rPr>
        <w:t>פריצה</w:t>
      </w:r>
      <w:r w:rsidR="00F07C5A" w:rsidRPr="00E07FB5">
        <w:rPr>
          <w:rFonts w:ascii="Calibri" w:hAnsi="Calibri"/>
          <w:rtl/>
        </w:rPr>
        <w:t xml:space="preserve"> </w:t>
      </w:r>
      <w:r w:rsidR="00F07C5A" w:rsidRPr="00E07FB5">
        <w:rPr>
          <w:rFonts w:ascii="Calibri" w:hAnsi="Calibri" w:hint="eastAsia"/>
          <w:rtl/>
        </w:rPr>
        <w:t>והחזקת</w:t>
      </w:r>
      <w:r w:rsidR="00F07C5A" w:rsidRPr="00E07FB5">
        <w:rPr>
          <w:rFonts w:ascii="Calibri" w:hAnsi="Calibri"/>
          <w:rtl/>
        </w:rPr>
        <w:t xml:space="preserve"> </w:t>
      </w:r>
      <w:r w:rsidR="00F07C5A" w:rsidRPr="00E07FB5">
        <w:rPr>
          <w:rFonts w:ascii="Calibri" w:hAnsi="Calibri" w:hint="eastAsia"/>
          <w:rtl/>
        </w:rPr>
        <w:t>נשק</w:t>
      </w:r>
      <w:r w:rsidR="00F07C5A" w:rsidRPr="00E07FB5">
        <w:rPr>
          <w:rFonts w:ascii="Calibri" w:hAnsi="Calibri"/>
          <w:rtl/>
        </w:rPr>
        <w:t xml:space="preserve"> </w:t>
      </w:r>
      <w:r w:rsidR="00F07C5A" w:rsidRPr="00E07FB5">
        <w:rPr>
          <w:rFonts w:ascii="Calibri" w:hAnsi="Calibri" w:hint="eastAsia"/>
          <w:rtl/>
        </w:rPr>
        <w:t>ותחמושת</w:t>
      </w:r>
      <w:r w:rsidR="00F07C5A" w:rsidRPr="00E07FB5">
        <w:rPr>
          <w:rFonts w:ascii="Calibri" w:hAnsi="Calibri"/>
          <w:rtl/>
        </w:rPr>
        <w:t xml:space="preserve">. </w:t>
      </w:r>
      <w:r w:rsidR="00F07C5A" w:rsidRPr="00E07FB5">
        <w:rPr>
          <w:rFonts w:ascii="Calibri" w:hAnsi="Calibri" w:hint="eastAsia"/>
          <w:rtl/>
        </w:rPr>
        <w:t>קשרו</w:t>
      </w:r>
      <w:r w:rsidR="00F07C5A" w:rsidRPr="00E07FB5">
        <w:rPr>
          <w:rFonts w:ascii="Calibri" w:hAnsi="Calibri"/>
          <w:rtl/>
        </w:rPr>
        <w:t xml:space="preserve"> </w:t>
      </w:r>
      <w:r w:rsidR="00F07C5A" w:rsidRPr="00E07FB5">
        <w:rPr>
          <w:rFonts w:ascii="Calibri" w:hAnsi="Calibri" w:hint="eastAsia"/>
          <w:rtl/>
        </w:rPr>
        <w:t>קשר</w:t>
      </w:r>
      <w:r w:rsidR="00F07C5A" w:rsidRPr="00E07FB5">
        <w:rPr>
          <w:rFonts w:ascii="Calibri" w:hAnsi="Calibri"/>
          <w:rtl/>
        </w:rPr>
        <w:t xml:space="preserve"> </w:t>
      </w:r>
      <w:r w:rsidR="00F07C5A" w:rsidRPr="00E07FB5">
        <w:rPr>
          <w:rFonts w:ascii="Calibri" w:hAnsi="Calibri" w:hint="eastAsia"/>
          <w:rtl/>
        </w:rPr>
        <w:t>לביצוע</w:t>
      </w:r>
      <w:r w:rsidR="00F07C5A" w:rsidRPr="00E07FB5">
        <w:rPr>
          <w:rFonts w:ascii="Calibri" w:hAnsi="Calibri"/>
          <w:rtl/>
        </w:rPr>
        <w:t xml:space="preserve"> </w:t>
      </w:r>
      <w:r w:rsidR="00F07C5A" w:rsidRPr="00E07FB5">
        <w:rPr>
          <w:rFonts w:ascii="Calibri" w:hAnsi="Calibri" w:hint="eastAsia"/>
          <w:rtl/>
        </w:rPr>
        <w:t>שוד</w:t>
      </w:r>
      <w:r w:rsidR="00F07C5A" w:rsidRPr="00E07FB5">
        <w:rPr>
          <w:rFonts w:ascii="Calibri" w:hAnsi="Calibri"/>
          <w:rtl/>
        </w:rPr>
        <w:t xml:space="preserve">, </w:t>
      </w:r>
      <w:r w:rsidR="00F07C5A" w:rsidRPr="00E07FB5">
        <w:rPr>
          <w:rFonts w:ascii="Calibri" w:hAnsi="Calibri" w:hint="eastAsia"/>
          <w:rtl/>
        </w:rPr>
        <w:t>הגיעו</w:t>
      </w:r>
      <w:r w:rsidR="00F07C5A" w:rsidRPr="00E07FB5">
        <w:rPr>
          <w:rFonts w:ascii="Calibri" w:hAnsi="Calibri"/>
          <w:rtl/>
        </w:rPr>
        <w:t xml:space="preserve"> </w:t>
      </w:r>
      <w:r w:rsidR="00F07C5A" w:rsidRPr="00E07FB5">
        <w:rPr>
          <w:rFonts w:ascii="Calibri" w:hAnsi="Calibri" w:hint="eastAsia"/>
          <w:rtl/>
        </w:rPr>
        <w:t>לביתה</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המתלוננת</w:t>
      </w:r>
      <w:r w:rsidR="00F07C5A" w:rsidRPr="00E07FB5">
        <w:rPr>
          <w:rFonts w:ascii="Calibri" w:hAnsi="Calibri"/>
          <w:rtl/>
        </w:rPr>
        <w:t xml:space="preserve"> </w:t>
      </w:r>
      <w:r w:rsidR="00F07C5A" w:rsidRPr="00E07FB5">
        <w:rPr>
          <w:rFonts w:ascii="Calibri" w:hAnsi="Calibri" w:hint="eastAsia"/>
          <w:rtl/>
        </w:rPr>
        <w:t>כשהם</w:t>
      </w:r>
      <w:r w:rsidR="00F07C5A" w:rsidRPr="00E07FB5">
        <w:rPr>
          <w:rFonts w:ascii="Calibri" w:hAnsi="Calibri"/>
          <w:rtl/>
        </w:rPr>
        <w:t xml:space="preserve"> </w:t>
      </w:r>
      <w:r w:rsidR="00F07C5A" w:rsidRPr="00E07FB5">
        <w:rPr>
          <w:rFonts w:ascii="Calibri" w:hAnsi="Calibri" w:hint="eastAsia"/>
          <w:rtl/>
        </w:rPr>
        <w:t>מצוידים</w:t>
      </w:r>
      <w:r w:rsidR="00F07C5A" w:rsidRPr="00E07FB5">
        <w:rPr>
          <w:rFonts w:ascii="Calibri" w:hAnsi="Calibri"/>
          <w:rtl/>
        </w:rPr>
        <w:t xml:space="preserve"> </w:t>
      </w:r>
      <w:r w:rsidR="00F07C5A" w:rsidRPr="00E07FB5">
        <w:rPr>
          <w:rFonts w:ascii="Calibri" w:hAnsi="Calibri" w:hint="eastAsia"/>
          <w:rtl/>
        </w:rPr>
        <w:t>באקדח</w:t>
      </w:r>
      <w:r w:rsidR="00F07C5A" w:rsidRPr="00E07FB5">
        <w:rPr>
          <w:rFonts w:ascii="Calibri" w:hAnsi="Calibri"/>
          <w:rtl/>
        </w:rPr>
        <w:t xml:space="preserve"> </w:t>
      </w:r>
      <w:r w:rsidR="00F07C5A" w:rsidRPr="00E07FB5">
        <w:rPr>
          <w:rFonts w:ascii="Calibri" w:hAnsi="Calibri" w:hint="eastAsia"/>
          <w:rtl/>
        </w:rPr>
        <w:t>דמה</w:t>
      </w:r>
      <w:r w:rsidR="00F07C5A" w:rsidRPr="00E07FB5">
        <w:rPr>
          <w:rFonts w:ascii="Calibri" w:hAnsi="Calibri"/>
          <w:rtl/>
        </w:rPr>
        <w:t xml:space="preserve">. </w:t>
      </w:r>
      <w:r w:rsidR="00F07C5A" w:rsidRPr="00E07FB5">
        <w:rPr>
          <w:rFonts w:ascii="Calibri" w:hAnsi="Calibri" w:hint="eastAsia"/>
          <w:rtl/>
        </w:rPr>
        <w:t>במסגרת</w:t>
      </w:r>
      <w:r w:rsidR="00F07C5A" w:rsidRPr="00E07FB5">
        <w:rPr>
          <w:rFonts w:ascii="Calibri" w:hAnsi="Calibri"/>
          <w:rtl/>
        </w:rPr>
        <w:t xml:space="preserve"> </w:t>
      </w:r>
      <w:r w:rsidR="00F07C5A" w:rsidRPr="00E07FB5">
        <w:rPr>
          <w:rFonts w:ascii="Calibri" w:hAnsi="Calibri" w:hint="eastAsia"/>
          <w:rtl/>
        </w:rPr>
        <w:t>אישום</w:t>
      </w:r>
      <w:r w:rsidR="00F07C5A" w:rsidRPr="00E07FB5">
        <w:rPr>
          <w:rFonts w:ascii="Calibri" w:hAnsi="Calibri"/>
          <w:rtl/>
        </w:rPr>
        <w:t xml:space="preserve"> </w:t>
      </w:r>
      <w:r w:rsidR="00F07C5A" w:rsidRPr="00E07FB5">
        <w:rPr>
          <w:rFonts w:ascii="Calibri" w:hAnsi="Calibri" w:hint="eastAsia"/>
          <w:rtl/>
        </w:rPr>
        <w:t>זה</w:t>
      </w:r>
      <w:r w:rsidR="00F07C5A" w:rsidRPr="00E07FB5">
        <w:rPr>
          <w:rFonts w:ascii="Calibri" w:hAnsi="Calibri"/>
          <w:rtl/>
        </w:rPr>
        <w:t xml:space="preserve"> </w:t>
      </w:r>
      <w:r w:rsidR="00F07C5A" w:rsidRPr="00E07FB5">
        <w:rPr>
          <w:rFonts w:ascii="Calibri" w:hAnsi="Calibri" w:hint="eastAsia"/>
          <w:rtl/>
        </w:rPr>
        <w:t>קבע</w:t>
      </w:r>
      <w:r w:rsidR="00F07C5A" w:rsidRPr="00E07FB5">
        <w:rPr>
          <w:rFonts w:ascii="Calibri" w:hAnsi="Calibri"/>
          <w:rtl/>
        </w:rPr>
        <w:t xml:space="preserve"> </w:t>
      </w:r>
      <w:r w:rsidR="00F07C5A" w:rsidRPr="00E07FB5">
        <w:rPr>
          <w:rFonts w:ascii="Calibri" w:hAnsi="Calibri" w:hint="eastAsia"/>
          <w:rtl/>
        </w:rPr>
        <w:t>בית</w:t>
      </w:r>
      <w:r w:rsidR="00F07C5A" w:rsidRPr="00E07FB5">
        <w:rPr>
          <w:rFonts w:ascii="Calibri" w:hAnsi="Calibri"/>
          <w:rtl/>
        </w:rPr>
        <w:t xml:space="preserve"> </w:t>
      </w:r>
      <w:r w:rsidR="00F07C5A" w:rsidRPr="00E07FB5">
        <w:rPr>
          <w:rFonts w:ascii="Calibri" w:hAnsi="Calibri" w:hint="eastAsia"/>
          <w:rtl/>
        </w:rPr>
        <w:t>המשפט</w:t>
      </w:r>
      <w:r w:rsidR="00F07C5A" w:rsidRPr="00E07FB5">
        <w:rPr>
          <w:rFonts w:ascii="Calibri" w:hAnsi="Calibri"/>
          <w:rtl/>
        </w:rPr>
        <w:t xml:space="preserve"> </w:t>
      </w:r>
      <w:r w:rsidR="00F07C5A" w:rsidRPr="00E07FB5">
        <w:rPr>
          <w:rFonts w:ascii="Calibri" w:hAnsi="Calibri" w:hint="eastAsia"/>
          <w:rtl/>
        </w:rPr>
        <w:t>המחוזי</w:t>
      </w:r>
      <w:r w:rsidR="00F07C5A" w:rsidRPr="00E07FB5">
        <w:rPr>
          <w:rFonts w:ascii="Calibri" w:hAnsi="Calibri"/>
          <w:rtl/>
        </w:rPr>
        <w:t xml:space="preserve"> </w:t>
      </w:r>
      <w:r w:rsidR="00F07C5A" w:rsidRPr="00E07FB5">
        <w:rPr>
          <w:rFonts w:ascii="Calibri" w:hAnsi="Calibri" w:hint="eastAsia"/>
          <w:rtl/>
        </w:rPr>
        <w:t>מתחם</w:t>
      </w:r>
      <w:r w:rsidR="00F07C5A" w:rsidRPr="00E07FB5">
        <w:rPr>
          <w:rFonts w:ascii="Calibri" w:hAnsi="Calibri"/>
          <w:rtl/>
        </w:rPr>
        <w:t xml:space="preserve"> </w:t>
      </w:r>
      <w:r w:rsidR="00F07C5A" w:rsidRPr="00E07FB5">
        <w:rPr>
          <w:rFonts w:ascii="Calibri" w:hAnsi="Calibri" w:hint="eastAsia"/>
          <w:rtl/>
        </w:rPr>
        <w:t>עונש</w:t>
      </w:r>
      <w:r w:rsidR="00F07C5A" w:rsidRPr="00E07FB5">
        <w:rPr>
          <w:rFonts w:ascii="Calibri" w:hAnsi="Calibri"/>
          <w:rtl/>
        </w:rPr>
        <w:t xml:space="preserve"> </w:t>
      </w:r>
      <w:r w:rsidR="00F07C5A" w:rsidRPr="00E07FB5">
        <w:rPr>
          <w:rFonts w:ascii="Calibri" w:hAnsi="Calibri" w:hint="eastAsia"/>
          <w:rtl/>
        </w:rPr>
        <w:t>הולם</w:t>
      </w:r>
      <w:r w:rsidR="00F07C5A" w:rsidRPr="00E07FB5">
        <w:rPr>
          <w:rFonts w:ascii="Calibri" w:hAnsi="Calibri"/>
          <w:rtl/>
        </w:rPr>
        <w:t xml:space="preserve"> </w:t>
      </w:r>
      <w:r w:rsidR="00F07C5A" w:rsidRPr="00E07FB5">
        <w:rPr>
          <w:rFonts w:ascii="Calibri" w:hAnsi="Calibri" w:hint="eastAsia"/>
          <w:rtl/>
        </w:rPr>
        <w:t>בעניינו</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המערער</w:t>
      </w:r>
      <w:r w:rsidR="00F07C5A" w:rsidRPr="00E07FB5">
        <w:rPr>
          <w:rFonts w:ascii="Calibri" w:hAnsi="Calibri"/>
          <w:rtl/>
        </w:rPr>
        <w:t xml:space="preserve"> </w:t>
      </w:r>
      <w:r w:rsidR="00F07C5A" w:rsidRPr="00E07FB5">
        <w:rPr>
          <w:rFonts w:ascii="Calibri" w:hAnsi="Calibri" w:hint="eastAsia"/>
          <w:rtl/>
        </w:rPr>
        <w:t>שנע</w:t>
      </w:r>
      <w:r w:rsidR="00F07C5A" w:rsidRPr="00E07FB5">
        <w:rPr>
          <w:rFonts w:ascii="Calibri" w:hAnsi="Calibri"/>
          <w:rtl/>
        </w:rPr>
        <w:t xml:space="preserve"> </w:t>
      </w:r>
      <w:r w:rsidR="00F07C5A" w:rsidRPr="00E07FB5">
        <w:rPr>
          <w:rFonts w:ascii="Calibri" w:hAnsi="Calibri" w:hint="eastAsia"/>
          <w:rtl/>
        </w:rPr>
        <w:t>בין</w:t>
      </w:r>
      <w:r w:rsidR="00F07C5A" w:rsidRPr="00E07FB5">
        <w:rPr>
          <w:rFonts w:ascii="Calibri" w:hAnsi="Calibri"/>
          <w:rtl/>
        </w:rPr>
        <w:t xml:space="preserve"> 24 </w:t>
      </w:r>
      <w:r w:rsidR="00F07C5A" w:rsidRPr="00E07FB5">
        <w:rPr>
          <w:rFonts w:ascii="Calibri" w:hAnsi="Calibri" w:hint="eastAsia"/>
          <w:rtl/>
        </w:rPr>
        <w:t>ל</w:t>
      </w:r>
      <w:r w:rsidR="00F07C5A" w:rsidRPr="00E07FB5">
        <w:rPr>
          <w:rFonts w:ascii="Calibri" w:hAnsi="Calibri"/>
          <w:rtl/>
        </w:rPr>
        <w:t xml:space="preserve">- 50 </w:t>
      </w:r>
      <w:r w:rsidR="00F07C5A" w:rsidRPr="00E07FB5">
        <w:rPr>
          <w:rFonts w:ascii="Calibri" w:hAnsi="Calibri" w:hint="eastAsia"/>
          <w:rtl/>
        </w:rPr>
        <w:t>חודשי</w:t>
      </w:r>
      <w:r w:rsidR="00F07C5A" w:rsidRPr="00E07FB5">
        <w:rPr>
          <w:rFonts w:ascii="Calibri" w:hAnsi="Calibri"/>
          <w:rtl/>
        </w:rPr>
        <w:t xml:space="preserve"> </w:t>
      </w:r>
      <w:r w:rsidR="00F07C5A" w:rsidRPr="00E07FB5">
        <w:rPr>
          <w:rFonts w:ascii="Calibri" w:hAnsi="Calibri" w:hint="eastAsia"/>
          <w:rtl/>
        </w:rPr>
        <w:t>מאסר</w:t>
      </w:r>
      <w:r w:rsidR="00F07C5A" w:rsidRPr="00E07FB5">
        <w:rPr>
          <w:rFonts w:ascii="Calibri" w:hAnsi="Calibri"/>
          <w:rtl/>
        </w:rPr>
        <w:t xml:space="preserve">. </w:t>
      </w:r>
      <w:r w:rsidR="00F07C5A" w:rsidRPr="00E07FB5">
        <w:rPr>
          <w:rFonts w:ascii="Calibri" w:hAnsi="Calibri" w:hint="eastAsia"/>
          <w:rtl/>
        </w:rPr>
        <w:t>במסגרת</w:t>
      </w:r>
      <w:r w:rsidR="00F07C5A" w:rsidRPr="00E07FB5">
        <w:rPr>
          <w:rFonts w:ascii="Calibri" w:hAnsi="Calibri"/>
          <w:rtl/>
        </w:rPr>
        <w:t xml:space="preserve"> </w:t>
      </w:r>
      <w:r w:rsidR="00F07C5A" w:rsidRPr="00E07FB5">
        <w:rPr>
          <w:rFonts w:ascii="Calibri" w:hAnsi="Calibri" w:hint="eastAsia"/>
          <w:rtl/>
        </w:rPr>
        <w:t>אישום</w:t>
      </w:r>
      <w:r w:rsidR="00F07C5A" w:rsidRPr="00E07FB5">
        <w:rPr>
          <w:rFonts w:ascii="Calibri" w:hAnsi="Calibri"/>
          <w:rtl/>
        </w:rPr>
        <w:t xml:space="preserve"> </w:t>
      </w:r>
      <w:r w:rsidR="00F07C5A" w:rsidRPr="00E07FB5">
        <w:rPr>
          <w:rFonts w:ascii="Calibri" w:hAnsi="Calibri" w:hint="eastAsia"/>
          <w:rtl/>
        </w:rPr>
        <w:t>נוסף</w:t>
      </w:r>
      <w:r w:rsidR="00F07C5A" w:rsidRPr="00E07FB5">
        <w:rPr>
          <w:rFonts w:ascii="Calibri" w:hAnsi="Calibri"/>
          <w:rtl/>
        </w:rPr>
        <w:t xml:space="preserve"> </w:t>
      </w:r>
      <w:r w:rsidR="00F07C5A" w:rsidRPr="00E07FB5">
        <w:rPr>
          <w:rFonts w:ascii="Calibri" w:hAnsi="Calibri" w:hint="eastAsia"/>
          <w:rtl/>
        </w:rPr>
        <w:t>קשרו</w:t>
      </w:r>
      <w:r w:rsidR="00F07C5A" w:rsidRPr="00E07FB5">
        <w:rPr>
          <w:rFonts w:ascii="Calibri" w:hAnsi="Calibri"/>
          <w:rtl/>
        </w:rPr>
        <w:t xml:space="preserve"> </w:t>
      </w:r>
      <w:r w:rsidR="00F07C5A" w:rsidRPr="00E07FB5">
        <w:rPr>
          <w:rFonts w:ascii="Calibri" w:hAnsi="Calibri" w:hint="eastAsia"/>
          <w:rtl/>
        </w:rPr>
        <w:t>הנאשמים</w:t>
      </w:r>
      <w:r w:rsidR="00F07C5A" w:rsidRPr="00E07FB5">
        <w:rPr>
          <w:rFonts w:ascii="Calibri" w:hAnsi="Calibri"/>
          <w:rtl/>
        </w:rPr>
        <w:t xml:space="preserve"> </w:t>
      </w:r>
      <w:r w:rsidR="00F07C5A" w:rsidRPr="00E07FB5">
        <w:rPr>
          <w:rFonts w:ascii="Calibri" w:hAnsi="Calibri" w:hint="eastAsia"/>
          <w:rtl/>
        </w:rPr>
        <w:t>קשר</w:t>
      </w:r>
      <w:r w:rsidR="00F07C5A" w:rsidRPr="00E07FB5">
        <w:rPr>
          <w:rFonts w:ascii="Calibri" w:hAnsi="Calibri"/>
          <w:rtl/>
        </w:rPr>
        <w:t xml:space="preserve"> </w:t>
      </w:r>
      <w:r w:rsidR="00F07C5A" w:rsidRPr="00E07FB5">
        <w:rPr>
          <w:rFonts w:ascii="Calibri" w:hAnsi="Calibri" w:hint="eastAsia"/>
          <w:rtl/>
        </w:rPr>
        <w:t>לביצוע</w:t>
      </w:r>
      <w:r w:rsidR="00F07C5A" w:rsidRPr="00E07FB5">
        <w:rPr>
          <w:rFonts w:ascii="Calibri" w:hAnsi="Calibri"/>
          <w:rtl/>
        </w:rPr>
        <w:t xml:space="preserve"> </w:t>
      </w:r>
      <w:r w:rsidR="00F07C5A" w:rsidRPr="00E07FB5">
        <w:rPr>
          <w:rFonts w:ascii="Calibri" w:hAnsi="Calibri" w:hint="eastAsia"/>
          <w:rtl/>
        </w:rPr>
        <w:t>שוד</w:t>
      </w:r>
      <w:r w:rsidR="00F07C5A" w:rsidRPr="00E07FB5">
        <w:rPr>
          <w:rFonts w:ascii="Calibri" w:hAnsi="Calibri"/>
          <w:rtl/>
        </w:rPr>
        <w:t>.</w:t>
      </w:r>
      <w:r w:rsidR="00F07C5A" w:rsidRPr="00E07FB5">
        <w:rPr>
          <w:rFonts w:ascii="Times New Roman" w:hAnsi="Times New Roman"/>
          <w:rtl/>
        </w:rPr>
        <w:t xml:space="preserve"> בית משפט קמא קבע מתחם ענישה הנע בין 8-18 חודשי מאסר לריצוי בפועל. על המערער נגזרו </w:t>
      </w:r>
      <w:r w:rsidR="00F07C5A" w:rsidRPr="00E07FB5">
        <w:rPr>
          <w:rFonts w:ascii="Times New Roman" w:hAnsi="Times New Roman"/>
          <w:b/>
          <w:bCs/>
          <w:rtl/>
        </w:rPr>
        <w:t>40 חודשי מאסר לריצוי בפועל</w:t>
      </w:r>
      <w:r w:rsidR="00F07C5A" w:rsidRPr="00E07FB5">
        <w:rPr>
          <w:rFonts w:ascii="Times New Roman" w:hAnsi="Times New Roman"/>
          <w:rtl/>
        </w:rPr>
        <w:t>.בית המשפט העליון דחה ערעורו על חומרת העונש.</w:t>
      </w:r>
    </w:p>
    <w:p w14:paraId="089E302F" w14:textId="77777777" w:rsidR="00F07C5A" w:rsidRPr="00E07FB5" w:rsidRDefault="00F07C5A" w:rsidP="00E07FB5">
      <w:pPr>
        <w:spacing w:line="360" w:lineRule="auto"/>
        <w:ind w:left="814"/>
        <w:contextualSpacing/>
        <w:jc w:val="both"/>
        <w:rPr>
          <w:rFonts w:ascii="Times New Roman" w:hAnsi="Times New Roman"/>
        </w:rPr>
      </w:pPr>
    </w:p>
    <w:p w14:paraId="37AB2928" w14:textId="77777777" w:rsidR="00F07C5A" w:rsidRPr="00E07FB5" w:rsidRDefault="00656F7E" w:rsidP="00E07FB5">
      <w:pPr>
        <w:numPr>
          <w:ilvl w:val="0"/>
          <w:numId w:val="37"/>
        </w:numPr>
        <w:spacing w:line="360" w:lineRule="auto"/>
        <w:ind w:left="814"/>
        <w:contextualSpacing/>
        <w:jc w:val="both"/>
        <w:rPr>
          <w:rFonts w:ascii="Times New Roman" w:hAnsi="Times New Roman"/>
        </w:rPr>
      </w:pPr>
      <w:hyperlink r:id="rId65" w:history="1">
        <w:r w:rsidRPr="00656F7E">
          <w:rPr>
            <w:rFonts w:ascii="Times New Roman" w:hAnsi="Times New Roman"/>
            <w:color w:val="0000FF"/>
            <w:u w:val="single"/>
            <w:rtl/>
          </w:rPr>
          <w:t>ע"פ 2378/13</w:t>
        </w:r>
      </w:hyperlink>
      <w:r w:rsidR="00F07C5A" w:rsidRPr="00E07FB5">
        <w:rPr>
          <w:rFonts w:ascii="Times New Roman" w:hAnsi="Times New Roman"/>
          <w:rtl/>
        </w:rPr>
        <w:t xml:space="preserve"> </w:t>
      </w:r>
      <w:r w:rsidR="00F07C5A" w:rsidRPr="00E07FB5">
        <w:rPr>
          <w:rFonts w:ascii="Times New Roman" w:hAnsi="Times New Roman"/>
          <w:b/>
          <w:bCs/>
          <w:rtl/>
        </w:rPr>
        <w:t xml:space="preserve">חלבי נאסר נ' מדינת ישראל </w:t>
      </w:r>
      <w:r w:rsidR="00F07C5A" w:rsidRPr="00E07FB5">
        <w:rPr>
          <w:rFonts w:ascii="Times New Roman" w:hAnsi="Times New Roman"/>
          <w:rtl/>
        </w:rPr>
        <w:t xml:space="preserve">(ניתן ביום 8/5/14) - אסיר בטחוני שהבריח לכלא טלפונים סלולריים ממניעים לאומניים ביטחוניים וכספיים. הוא הורשע בשתי עבירות של קשירת קשר לפשע, שלוש עבירות של מתן שוחד ובעבירה של איסור פעולה ברכוש למטרות טרור. בית המשפט המחוזי קבע מתחם של 24-48 חודשי מאסר בפועל לכל אירוע וגזר על הנאשם עונש של </w:t>
      </w:r>
      <w:r w:rsidR="00F07C5A" w:rsidRPr="00E07FB5">
        <w:rPr>
          <w:rFonts w:ascii="Times New Roman" w:hAnsi="Times New Roman"/>
          <w:b/>
          <w:bCs/>
          <w:rtl/>
        </w:rPr>
        <w:t>3.5 שנות מאס</w:t>
      </w:r>
      <w:r w:rsidR="00F07C5A" w:rsidRPr="00E07FB5">
        <w:rPr>
          <w:rFonts w:ascii="Times New Roman" w:hAnsi="Times New Roman"/>
          <w:rtl/>
        </w:rPr>
        <w:t>ר בפועל ומאסר מותנה. בית המשפט העליון דחה את ערעורו על חומרת העונש.</w:t>
      </w:r>
    </w:p>
    <w:p w14:paraId="3C56C095" w14:textId="77777777" w:rsidR="00F07C5A" w:rsidRPr="00E07FB5" w:rsidRDefault="00F07C5A" w:rsidP="00E07FB5">
      <w:pPr>
        <w:spacing w:after="200" w:line="276" w:lineRule="auto"/>
        <w:ind w:left="720"/>
        <w:contextualSpacing/>
        <w:rPr>
          <w:rFonts w:ascii="Times New Roman" w:hAnsi="Times New Roman"/>
          <w:rtl/>
        </w:rPr>
      </w:pPr>
    </w:p>
    <w:p w14:paraId="6726F59C" w14:textId="77777777" w:rsidR="00F07C5A" w:rsidRPr="00E07FB5" w:rsidRDefault="00F07C5A" w:rsidP="00E07FB5">
      <w:pPr>
        <w:numPr>
          <w:ilvl w:val="0"/>
          <w:numId w:val="28"/>
        </w:numPr>
        <w:spacing w:line="360" w:lineRule="auto"/>
        <w:ind w:left="785"/>
        <w:jc w:val="both"/>
        <w:rPr>
          <w:rFonts w:ascii="Times New Roman" w:hAnsi="Times New Roman"/>
          <w:u w:val="single"/>
          <w:rtl/>
          <w:lang w:eastAsia="he-IL"/>
        </w:rPr>
      </w:pPr>
      <w:r w:rsidRPr="00E07FB5">
        <w:rPr>
          <w:rFonts w:ascii="Times New Roman" w:hAnsi="Times New Roman"/>
          <w:u w:val="single"/>
          <w:rtl/>
          <w:lang w:eastAsia="he-IL"/>
        </w:rPr>
        <w:t>המאשימה אזכרה מטעמה את הפסיקה הבאה</w:t>
      </w:r>
      <w:r w:rsidRPr="00E07FB5">
        <w:rPr>
          <w:rFonts w:ascii="Times New Roman" w:hAnsi="Times New Roman"/>
          <w:rtl/>
          <w:lang w:eastAsia="he-IL"/>
        </w:rPr>
        <w:t>:</w:t>
      </w:r>
    </w:p>
    <w:p w14:paraId="5CA94793" w14:textId="77777777" w:rsidR="00F07C5A" w:rsidRPr="00E07FB5" w:rsidRDefault="00F07C5A" w:rsidP="00E07FB5">
      <w:pPr>
        <w:spacing w:line="360" w:lineRule="auto"/>
        <w:jc w:val="both"/>
        <w:rPr>
          <w:rFonts w:ascii="Times New Roman" w:hAnsi="Times New Roman"/>
          <w:rtl/>
        </w:rPr>
      </w:pPr>
    </w:p>
    <w:p w14:paraId="652BAD70" w14:textId="77777777" w:rsidR="00F07C5A" w:rsidRPr="00E07FB5" w:rsidRDefault="00F07C5A" w:rsidP="00E07FB5">
      <w:pPr>
        <w:numPr>
          <w:ilvl w:val="0"/>
          <w:numId w:val="37"/>
        </w:numPr>
        <w:spacing w:line="360" w:lineRule="auto"/>
        <w:ind w:left="814"/>
        <w:contextualSpacing/>
        <w:jc w:val="both"/>
        <w:rPr>
          <w:rFonts w:ascii="Calibri" w:hAnsi="Calibri"/>
          <w:rtl/>
        </w:rPr>
      </w:pPr>
      <w:r w:rsidRPr="00E07FB5">
        <w:rPr>
          <w:rFonts w:ascii="Calibri" w:hAnsi="Calibri" w:hint="eastAsia"/>
          <w:rtl/>
        </w:rPr>
        <w:t>ב</w:t>
      </w:r>
      <w:hyperlink r:id="rId66" w:history="1">
        <w:r w:rsidR="00656F7E" w:rsidRPr="00656F7E">
          <w:rPr>
            <w:rFonts w:ascii="Calibri" w:hAnsi="Calibri" w:hint="eastAsia"/>
            <w:color w:val="0000FF"/>
            <w:u w:val="single"/>
            <w:rtl/>
          </w:rPr>
          <w:t>ע</w:t>
        </w:r>
        <w:r w:rsidR="00656F7E" w:rsidRPr="00656F7E">
          <w:rPr>
            <w:rFonts w:ascii="Calibri" w:hAnsi="Calibri"/>
            <w:color w:val="0000FF"/>
            <w:u w:val="single"/>
            <w:rtl/>
          </w:rPr>
          <w:t>"</w:t>
        </w:r>
        <w:r w:rsidR="00656F7E" w:rsidRPr="00656F7E">
          <w:rPr>
            <w:rFonts w:ascii="Calibri" w:hAnsi="Calibri" w:hint="eastAsia"/>
            <w:color w:val="0000FF"/>
            <w:u w:val="single"/>
            <w:rtl/>
          </w:rPr>
          <w:t>פ</w:t>
        </w:r>
        <w:r w:rsidR="00656F7E" w:rsidRPr="00656F7E">
          <w:rPr>
            <w:rFonts w:ascii="Calibri" w:hAnsi="Calibri"/>
            <w:color w:val="0000FF"/>
            <w:u w:val="single"/>
            <w:rtl/>
          </w:rPr>
          <w:t xml:space="preserve"> 2791/13</w:t>
        </w:r>
      </w:hyperlink>
      <w:r w:rsidRPr="00E07FB5">
        <w:rPr>
          <w:rFonts w:ascii="Calibri" w:hAnsi="Calibri"/>
          <w:rtl/>
        </w:rPr>
        <w:t xml:space="preserve"> </w:t>
      </w:r>
      <w:r w:rsidRPr="00E07FB5">
        <w:rPr>
          <w:rFonts w:ascii="Calibri" w:hAnsi="Calibri" w:hint="eastAsia"/>
          <w:b/>
          <w:bCs/>
          <w:rtl/>
        </w:rPr>
        <w:t>פלוני</w:t>
      </w:r>
      <w:r w:rsidRPr="00E07FB5">
        <w:rPr>
          <w:rFonts w:ascii="Calibri" w:hAnsi="Calibri"/>
          <w:b/>
          <w:bCs/>
          <w:rtl/>
        </w:rPr>
        <w:t xml:space="preserve"> </w:t>
      </w:r>
      <w:r w:rsidRPr="00E07FB5">
        <w:rPr>
          <w:rFonts w:ascii="Calibri" w:hAnsi="Calibri" w:hint="eastAsia"/>
          <w:b/>
          <w:bCs/>
          <w:rtl/>
        </w:rPr>
        <w:t>ואח</w:t>
      </w:r>
      <w:r w:rsidRPr="00E07FB5">
        <w:rPr>
          <w:rFonts w:ascii="Calibri" w:hAnsi="Calibri"/>
          <w:b/>
          <w:bCs/>
          <w:rtl/>
        </w:rPr>
        <w:t xml:space="preserve">' </w:t>
      </w:r>
      <w:r w:rsidRPr="00E07FB5">
        <w:rPr>
          <w:rFonts w:ascii="Calibri" w:hAnsi="Calibri" w:hint="eastAsia"/>
          <w:b/>
          <w:bCs/>
          <w:rtl/>
        </w:rPr>
        <w:t>נ</w:t>
      </w:r>
      <w:r w:rsidRPr="00E07FB5">
        <w:rPr>
          <w:rFonts w:ascii="Calibri" w:hAnsi="Calibri"/>
          <w:b/>
          <w:bCs/>
          <w:rtl/>
        </w:rPr>
        <w:t xml:space="preserve">' </w:t>
      </w:r>
      <w:r w:rsidRPr="00E07FB5">
        <w:rPr>
          <w:rFonts w:ascii="Calibri" w:hAnsi="Calibri" w:hint="eastAsia"/>
          <w:b/>
          <w:bCs/>
          <w:rtl/>
        </w:rPr>
        <w:t>מדינת</w:t>
      </w:r>
      <w:r w:rsidRPr="00E07FB5">
        <w:rPr>
          <w:rFonts w:ascii="Calibri" w:hAnsi="Calibri"/>
          <w:b/>
          <w:bCs/>
          <w:rtl/>
        </w:rPr>
        <w:t xml:space="preserve"> </w:t>
      </w:r>
      <w:r w:rsidRPr="00E07FB5">
        <w:rPr>
          <w:rFonts w:ascii="Calibri" w:hAnsi="Calibri" w:hint="eastAsia"/>
          <w:b/>
          <w:bCs/>
          <w:rtl/>
        </w:rPr>
        <w:t>ישראל</w:t>
      </w:r>
      <w:r w:rsidRPr="00E07FB5">
        <w:rPr>
          <w:rFonts w:ascii="Calibri" w:hAnsi="Calibri"/>
          <w:b/>
          <w:bCs/>
          <w:rtl/>
        </w:rPr>
        <w:t xml:space="preserve"> </w:t>
      </w:r>
      <w:r w:rsidRPr="00E07FB5">
        <w:rPr>
          <w:rFonts w:ascii="Calibri" w:hAnsi="Calibri"/>
          <w:rtl/>
        </w:rPr>
        <w:t>(</w:t>
      </w:r>
      <w:r w:rsidRPr="00E07FB5">
        <w:rPr>
          <w:rFonts w:ascii="Calibri" w:hAnsi="Calibri" w:hint="eastAsia"/>
          <w:rtl/>
        </w:rPr>
        <w:t>ניתן</w:t>
      </w:r>
      <w:r w:rsidRPr="00E07FB5">
        <w:rPr>
          <w:rFonts w:ascii="Calibri" w:hAnsi="Calibri"/>
          <w:rtl/>
        </w:rPr>
        <w:t xml:space="preserve"> </w:t>
      </w:r>
      <w:r w:rsidRPr="00E07FB5">
        <w:rPr>
          <w:rFonts w:ascii="Calibri" w:hAnsi="Calibri" w:hint="eastAsia"/>
          <w:rtl/>
        </w:rPr>
        <w:t>ביום</w:t>
      </w:r>
      <w:r w:rsidRPr="00E07FB5">
        <w:rPr>
          <w:rFonts w:ascii="Calibri" w:hAnsi="Calibri"/>
          <w:rtl/>
        </w:rPr>
        <w:t xml:space="preserve"> 5/2/14)– </w:t>
      </w:r>
      <w:r w:rsidRPr="00E07FB5">
        <w:rPr>
          <w:rFonts w:ascii="Calibri" w:hAnsi="Calibri" w:hint="eastAsia"/>
          <w:rtl/>
        </w:rPr>
        <w:t>המערערים</w:t>
      </w:r>
      <w:r w:rsidRPr="00E07FB5">
        <w:rPr>
          <w:rFonts w:ascii="Calibri" w:hAnsi="Calibri"/>
          <w:rtl/>
        </w:rPr>
        <w:t xml:space="preserve"> </w:t>
      </w:r>
      <w:r w:rsidRPr="00E07FB5">
        <w:rPr>
          <w:rFonts w:ascii="Calibri" w:hAnsi="Calibri" w:hint="eastAsia"/>
          <w:rtl/>
        </w:rPr>
        <w:t>הורשעו</w:t>
      </w:r>
      <w:r w:rsidRPr="00E07FB5">
        <w:rPr>
          <w:rFonts w:ascii="Calibri" w:hAnsi="Calibri"/>
          <w:rtl/>
        </w:rPr>
        <w:t xml:space="preserve"> </w:t>
      </w:r>
      <w:r w:rsidRPr="00E07FB5">
        <w:rPr>
          <w:rFonts w:ascii="Calibri" w:hAnsi="Calibri" w:hint="eastAsia"/>
          <w:rtl/>
        </w:rPr>
        <w:t>על</w:t>
      </w:r>
      <w:r w:rsidRPr="00E07FB5">
        <w:rPr>
          <w:rFonts w:ascii="Calibri" w:hAnsi="Calibri"/>
          <w:rtl/>
        </w:rPr>
        <w:t xml:space="preserve"> </w:t>
      </w:r>
      <w:r w:rsidRPr="00E07FB5">
        <w:rPr>
          <w:rFonts w:ascii="Calibri" w:hAnsi="Calibri" w:hint="eastAsia"/>
          <w:rtl/>
        </w:rPr>
        <w:t>פי</w:t>
      </w:r>
      <w:r w:rsidRPr="00E07FB5">
        <w:rPr>
          <w:rFonts w:ascii="Calibri" w:hAnsi="Calibri"/>
          <w:rtl/>
        </w:rPr>
        <w:t xml:space="preserve"> </w:t>
      </w:r>
      <w:r w:rsidRPr="00E07FB5">
        <w:rPr>
          <w:rFonts w:ascii="Calibri" w:hAnsi="Calibri" w:hint="eastAsia"/>
          <w:rtl/>
        </w:rPr>
        <w:t>הודאתם</w:t>
      </w:r>
      <w:r w:rsidRPr="00E07FB5">
        <w:rPr>
          <w:rFonts w:ascii="Calibri" w:hAnsi="Calibri"/>
          <w:rtl/>
        </w:rPr>
        <w:t xml:space="preserve"> </w:t>
      </w:r>
      <w:r w:rsidRPr="00E07FB5">
        <w:rPr>
          <w:rFonts w:ascii="Calibri" w:hAnsi="Calibri" w:hint="eastAsia"/>
          <w:rtl/>
        </w:rPr>
        <w:t>בעבירות</w:t>
      </w:r>
      <w:r w:rsidRPr="00E07FB5">
        <w:rPr>
          <w:rFonts w:ascii="Calibri" w:hAnsi="Calibri"/>
          <w:rtl/>
        </w:rPr>
        <w:t xml:space="preserve"> </w:t>
      </w:r>
      <w:r w:rsidRPr="00E07FB5">
        <w:rPr>
          <w:rFonts w:ascii="Calibri" w:hAnsi="Calibri" w:hint="eastAsia"/>
          <w:rtl/>
        </w:rPr>
        <w:t>של</w:t>
      </w:r>
      <w:r w:rsidRPr="00E07FB5">
        <w:rPr>
          <w:rFonts w:ascii="Calibri" w:hAnsi="Calibri"/>
          <w:rtl/>
        </w:rPr>
        <w:t xml:space="preserve"> </w:t>
      </w:r>
      <w:r w:rsidRPr="00E07FB5">
        <w:rPr>
          <w:rFonts w:ascii="Calibri" w:hAnsi="Calibri" w:hint="eastAsia"/>
          <w:rtl/>
        </w:rPr>
        <w:t>מגע</w:t>
      </w:r>
      <w:r w:rsidRPr="00E07FB5">
        <w:rPr>
          <w:rFonts w:ascii="Calibri" w:hAnsi="Calibri"/>
          <w:rtl/>
        </w:rPr>
        <w:t xml:space="preserve"> </w:t>
      </w:r>
      <w:r w:rsidRPr="00E07FB5">
        <w:rPr>
          <w:rFonts w:ascii="Calibri" w:hAnsi="Calibri" w:hint="eastAsia"/>
          <w:rtl/>
        </w:rPr>
        <w:t>עם</w:t>
      </w:r>
      <w:r w:rsidRPr="00E07FB5">
        <w:rPr>
          <w:rFonts w:ascii="Calibri" w:hAnsi="Calibri"/>
          <w:rtl/>
        </w:rPr>
        <w:t xml:space="preserve"> </w:t>
      </w:r>
      <w:r w:rsidRPr="00E07FB5">
        <w:rPr>
          <w:rFonts w:ascii="Calibri" w:hAnsi="Calibri" w:hint="eastAsia"/>
          <w:rtl/>
        </w:rPr>
        <w:t>סוכן</w:t>
      </w:r>
      <w:r w:rsidRPr="00E07FB5">
        <w:rPr>
          <w:rFonts w:ascii="Calibri" w:hAnsi="Calibri"/>
          <w:rtl/>
        </w:rPr>
        <w:t xml:space="preserve"> </w:t>
      </w:r>
      <w:r w:rsidRPr="00E07FB5">
        <w:rPr>
          <w:rFonts w:ascii="Calibri" w:hAnsi="Calibri" w:hint="eastAsia"/>
          <w:rtl/>
        </w:rPr>
        <w:t>חוץ</w:t>
      </w:r>
      <w:r w:rsidRPr="00E07FB5">
        <w:rPr>
          <w:rFonts w:ascii="Calibri" w:hAnsi="Calibri"/>
          <w:rtl/>
        </w:rPr>
        <w:t xml:space="preserve"> </w:t>
      </w:r>
      <w:r w:rsidRPr="00E07FB5">
        <w:rPr>
          <w:rFonts w:ascii="Calibri" w:hAnsi="Calibri" w:hint="eastAsia"/>
          <w:rtl/>
        </w:rPr>
        <w:t>וניסיון</w:t>
      </w:r>
      <w:r w:rsidRPr="00E07FB5">
        <w:rPr>
          <w:rFonts w:ascii="Calibri" w:hAnsi="Calibri"/>
          <w:rtl/>
        </w:rPr>
        <w:t xml:space="preserve"> </w:t>
      </w:r>
      <w:r w:rsidRPr="00E07FB5">
        <w:rPr>
          <w:rFonts w:ascii="Calibri" w:hAnsi="Calibri" w:hint="eastAsia"/>
          <w:rtl/>
        </w:rPr>
        <w:t>לקשר</w:t>
      </w:r>
      <w:r w:rsidRPr="00E07FB5">
        <w:rPr>
          <w:rFonts w:ascii="Calibri" w:hAnsi="Calibri"/>
          <w:rtl/>
        </w:rPr>
        <w:t xml:space="preserve"> </w:t>
      </w:r>
      <w:r w:rsidRPr="00E07FB5">
        <w:rPr>
          <w:rFonts w:ascii="Calibri" w:hAnsi="Calibri" w:hint="eastAsia"/>
          <w:rtl/>
        </w:rPr>
        <w:t>לסיוע</w:t>
      </w:r>
      <w:r w:rsidRPr="00E07FB5">
        <w:rPr>
          <w:rFonts w:ascii="Calibri" w:hAnsi="Calibri"/>
          <w:rtl/>
        </w:rPr>
        <w:t xml:space="preserve"> </w:t>
      </w:r>
      <w:r w:rsidRPr="00E07FB5">
        <w:rPr>
          <w:rFonts w:ascii="Calibri" w:hAnsi="Calibri" w:hint="eastAsia"/>
          <w:rtl/>
        </w:rPr>
        <w:t>לאויב</w:t>
      </w:r>
      <w:r w:rsidRPr="00E07FB5">
        <w:rPr>
          <w:rFonts w:ascii="Calibri" w:hAnsi="Calibri"/>
          <w:rtl/>
        </w:rPr>
        <w:t xml:space="preserve"> </w:t>
      </w:r>
      <w:r w:rsidRPr="00E07FB5">
        <w:rPr>
          <w:rFonts w:ascii="Calibri" w:hAnsi="Calibri" w:hint="eastAsia"/>
          <w:rtl/>
        </w:rPr>
        <w:t>במלחמה</w:t>
      </w:r>
      <w:r w:rsidRPr="00E07FB5">
        <w:rPr>
          <w:rFonts w:ascii="Calibri" w:hAnsi="Calibri"/>
          <w:rtl/>
        </w:rPr>
        <w:t xml:space="preserve">, </w:t>
      </w:r>
      <w:r w:rsidRPr="00E07FB5">
        <w:rPr>
          <w:rFonts w:ascii="Calibri" w:hAnsi="Calibri" w:hint="eastAsia"/>
          <w:rtl/>
        </w:rPr>
        <w:t>שבוצעו</w:t>
      </w:r>
      <w:r w:rsidRPr="00E07FB5">
        <w:rPr>
          <w:rFonts w:ascii="Calibri" w:hAnsi="Calibri"/>
          <w:rtl/>
        </w:rPr>
        <w:t xml:space="preserve"> </w:t>
      </w:r>
      <w:r w:rsidRPr="00E07FB5">
        <w:rPr>
          <w:rFonts w:ascii="Calibri" w:hAnsi="Calibri" w:hint="eastAsia"/>
          <w:rtl/>
        </w:rPr>
        <w:t>בעיקרן</w:t>
      </w:r>
      <w:r w:rsidRPr="00E07FB5">
        <w:rPr>
          <w:rFonts w:ascii="Calibri" w:hAnsi="Calibri"/>
          <w:rtl/>
        </w:rPr>
        <w:t xml:space="preserve"> </w:t>
      </w:r>
      <w:r w:rsidRPr="00E07FB5">
        <w:rPr>
          <w:rFonts w:ascii="Calibri" w:hAnsi="Calibri" w:hint="eastAsia"/>
          <w:rtl/>
        </w:rPr>
        <w:t>על</w:t>
      </w:r>
      <w:r w:rsidRPr="00E07FB5">
        <w:rPr>
          <w:rFonts w:ascii="Calibri" w:hAnsi="Calibri"/>
          <w:rtl/>
        </w:rPr>
        <w:t xml:space="preserve"> </w:t>
      </w:r>
      <w:r w:rsidRPr="00E07FB5">
        <w:rPr>
          <w:rFonts w:ascii="Calibri" w:hAnsi="Calibri" w:hint="eastAsia"/>
          <w:rtl/>
        </w:rPr>
        <w:t>ידי</w:t>
      </w:r>
      <w:r w:rsidRPr="00E07FB5">
        <w:rPr>
          <w:rFonts w:ascii="Calibri" w:hAnsi="Calibri"/>
          <w:rtl/>
        </w:rPr>
        <w:t xml:space="preserve"> </w:t>
      </w:r>
      <w:r w:rsidRPr="00E07FB5">
        <w:rPr>
          <w:rFonts w:ascii="Calibri" w:hAnsi="Calibri" w:hint="eastAsia"/>
          <w:rtl/>
        </w:rPr>
        <w:t>שימוש</w:t>
      </w:r>
      <w:r w:rsidRPr="00E07FB5">
        <w:rPr>
          <w:rFonts w:ascii="Calibri" w:hAnsi="Calibri"/>
          <w:rtl/>
        </w:rPr>
        <w:t xml:space="preserve"> </w:t>
      </w:r>
      <w:r w:rsidRPr="00E07FB5">
        <w:rPr>
          <w:rFonts w:ascii="Calibri" w:hAnsi="Calibri" w:hint="eastAsia"/>
          <w:rtl/>
        </w:rPr>
        <w:t>ברשתות</w:t>
      </w:r>
      <w:r w:rsidRPr="00E07FB5">
        <w:rPr>
          <w:rFonts w:ascii="Calibri" w:hAnsi="Calibri"/>
          <w:rtl/>
        </w:rPr>
        <w:t xml:space="preserve"> </w:t>
      </w:r>
      <w:r w:rsidRPr="00E07FB5">
        <w:rPr>
          <w:rFonts w:ascii="Calibri" w:hAnsi="Calibri" w:hint="eastAsia"/>
          <w:rtl/>
        </w:rPr>
        <w:t>חברתיות</w:t>
      </w:r>
      <w:r w:rsidRPr="00E07FB5">
        <w:rPr>
          <w:rFonts w:ascii="Calibri" w:hAnsi="Calibri"/>
          <w:rtl/>
        </w:rPr>
        <w:t xml:space="preserve"> </w:t>
      </w:r>
      <w:r w:rsidRPr="00E07FB5">
        <w:rPr>
          <w:rFonts w:ascii="Calibri" w:hAnsi="Calibri" w:hint="eastAsia"/>
          <w:rtl/>
        </w:rPr>
        <w:t>ברשת</w:t>
      </w:r>
      <w:r w:rsidRPr="00E07FB5">
        <w:rPr>
          <w:rFonts w:ascii="Calibri" w:hAnsi="Calibri"/>
          <w:rtl/>
        </w:rPr>
        <w:t xml:space="preserve"> </w:t>
      </w:r>
      <w:r w:rsidRPr="00E07FB5">
        <w:rPr>
          <w:rFonts w:ascii="Calibri" w:hAnsi="Calibri" w:hint="eastAsia"/>
          <w:rtl/>
        </w:rPr>
        <w:t>אינטרנט</w:t>
      </w:r>
      <w:r w:rsidRPr="00E07FB5">
        <w:rPr>
          <w:rFonts w:ascii="Calibri" w:hAnsi="Calibri"/>
          <w:rtl/>
        </w:rPr>
        <w:t xml:space="preserve"> </w:t>
      </w:r>
      <w:r w:rsidRPr="00E07FB5">
        <w:rPr>
          <w:rFonts w:ascii="Calibri" w:hAnsi="Calibri" w:hint="eastAsia"/>
          <w:rtl/>
        </w:rPr>
        <w:t>לשם</w:t>
      </w:r>
      <w:r w:rsidRPr="00E07FB5">
        <w:rPr>
          <w:rFonts w:ascii="Calibri" w:hAnsi="Calibri"/>
          <w:rtl/>
        </w:rPr>
        <w:t xml:space="preserve"> </w:t>
      </w:r>
      <w:r w:rsidRPr="00E07FB5">
        <w:rPr>
          <w:rFonts w:ascii="Calibri" w:hAnsi="Calibri" w:hint="eastAsia"/>
          <w:rtl/>
        </w:rPr>
        <w:t>יצירת</w:t>
      </w:r>
      <w:r w:rsidRPr="00E07FB5">
        <w:rPr>
          <w:rFonts w:ascii="Calibri" w:hAnsi="Calibri"/>
          <w:rtl/>
        </w:rPr>
        <w:t xml:space="preserve"> </w:t>
      </w:r>
      <w:r w:rsidRPr="00E07FB5">
        <w:rPr>
          <w:rFonts w:ascii="Calibri" w:hAnsi="Calibri" w:hint="eastAsia"/>
          <w:rtl/>
        </w:rPr>
        <w:t>קשר</w:t>
      </w:r>
      <w:r w:rsidRPr="00E07FB5">
        <w:rPr>
          <w:rFonts w:ascii="Calibri" w:hAnsi="Calibri"/>
          <w:rtl/>
        </w:rPr>
        <w:t xml:space="preserve"> </w:t>
      </w:r>
      <w:r w:rsidRPr="00E07FB5">
        <w:rPr>
          <w:rFonts w:ascii="Calibri" w:hAnsi="Calibri" w:hint="eastAsia"/>
          <w:rtl/>
        </w:rPr>
        <w:t>עם</w:t>
      </w:r>
      <w:r w:rsidRPr="00E07FB5">
        <w:rPr>
          <w:rFonts w:ascii="Calibri" w:hAnsi="Calibri"/>
          <w:rtl/>
        </w:rPr>
        <w:t xml:space="preserve"> </w:t>
      </w:r>
      <w:r w:rsidRPr="00E07FB5">
        <w:rPr>
          <w:rFonts w:ascii="Calibri" w:hAnsi="Calibri" w:hint="eastAsia"/>
          <w:rtl/>
        </w:rPr>
        <w:t>פעילי</w:t>
      </w:r>
      <w:r w:rsidRPr="00E07FB5">
        <w:rPr>
          <w:rFonts w:ascii="Calibri" w:hAnsi="Calibri"/>
          <w:rtl/>
        </w:rPr>
        <w:t xml:space="preserve"> </w:t>
      </w:r>
      <w:r w:rsidRPr="00E07FB5">
        <w:rPr>
          <w:rFonts w:ascii="Calibri" w:hAnsi="Calibri" w:hint="eastAsia"/>
          <w:rtl/>
        </w:rPr>
        <w:t>טרור</w:t>
      </w:r>
      <w:r w:rsidRPr="00E07FB5">
        <w:rPr>
          <w:rFonts w:ascii="Calibri" w:hAnsi="Calibri"/>
          <w:rtl/>
        </w:rPr>
        <w:t xml:space="preserve">. </w:t>
      </w:r>
      <w:r w:rsidRPr="00E07FB5">
        <w:rPr>
          <w:rFonts w:ascii="Calibri" w:hAnsi="Calibri" w:hint="eastAsia"/>
          <w:rtl/>
        </w:rPr>
        <w:t>בית</w:t>
      </w:r>
      <w:r w:rsidRPr="00E07FB5">
        <w:rPr>
          <w:rFonts w:ascii="Calibri" w:hAnsi="Calibri"/>
          <w:rtl/>
        </w:rPr>
        <w:t xml:space="preserve"> </w:t>
      </w:r>
      <w:r w:rsidRPr="00E07FB5">
        <w:rPr>
          <w:rFonts w:ascii="Calibri" w:hAnsi="Calibri" w:hint="eastAsia"/>
          <w:rtl/>
        </w:rPr>
        <w:t>המשפט</w:t>
      </w:r>
      <w:r w:rsidRPr="00E07FB5">
        <w:rPr>
          <w:rFonts w:ascii="Calibri" w:hAnsi="Calibri"/>
          <w:rtl/>
        </w:rPr>
        <w:t xml:space="preserve"> </w:t>
      </w:r>
      <w:r w:rsidRPr="00E07FB5">
        <w:rPr>
          <w:rFonts w:ascii="Calibri" w:hAnsi="Calibri" w:hint="eastAsia"/>
          <w:rtl/>
        </w:rPr>
        <w:t>המחוזי</w:t>
      </w:r>
      <w:r w:rsidRPr="00E07FB5">
        <w:rPr>
          <w:rFonts w:ascii="Calibri" w:hAnsi="Calibri"/>
          <w:rtl/>
        </w:rPr>
        <w:t xml:space="preserve"> </w:t>
      </w:r>
      <w:r w:rsidRPr="00E07FB5">
        <w:rPr>
          <w:rFonts w:ascii="Calibri" w:hAnsi="Calibri" w:hint="eastAsia"/>
          <w:rtl/>
        </w:rPr>
        <w:t>קבע</w:t>
      </w:r>
      <w:r w:rsidRPr="00E07FB5">
        <w:rPr>
          <w:rFonts w:ascii="Calibri" w:hAnsi="Calibri"/>
          <w:rtl/>
        </w:rPr>
        <w:t xml:space="preserve"> </w:t>
      </w:r>
      <w:r w:rsidRPr="00E07FB5">
        <w:rPr>
          <w:rFonts w:ascii="Calibri" w:hAnsi="Calibri" w:hint="eastAsia"/>
          <w:rtl/>
        </w:rPr>
        <w:t>כי</w:t>
      </w:r>
      <w:r w:rsidRPr="00E07FB5">
        <w:rPr>
          <w:rFonts w:ascii="Calibri" w:hAnsi="Calibri"/>
          <w:rtl/>
        </w:rPr>
        <w:t xml:space="preserve"> </w:t>
      </w:r>
      <w:r w:rsidRPr="00E07FB5">
        <w:rPr>
          <w:rFonts w:ascii="Calibri" w:hAnsi="Calibri" w:hint="eastAsia"/>
          <w:rtl/>
        </w:rPr>
        <w:t>מתחם</w:t>
      </w:r>
      <w:r w:rsidRPr="00E07FB5">
        <w:rPr>
          <w:rFonts w:ascii="Calibri" w:hAnsi="Calibri"/>
          <w:rtl/>
        </w:rPr>
        <w:t xml:space="preserve"> </w:t>
      </w:r>
      <w:r w:rsidRPr="00E07FB5">
        <w:rPr>
          <w:rFonts w:ascii="Calibri" w:hAnsi="Calibri" w:hint="eastAsia"/>
          <w:rtl/>
        </w:rPr>
        <w:t>העונש</w:t>
      </w:r>
      <w:r w:rsidRPr="00E07FB5">
        <w:rPr>
          <w:rFonts w:ascii="Calibri" w:hAnsi="Calibri"/>
          <w:rtl/>
        </w:rPr>
        <w:t xml:space="preserve"> </w:t>
      </w:r>
      <w:r w:rsidRPr="00E07FB5">
        <w:rPr>
          <w:rFonts w:ascii="Calibri" w:hAnsi="Calibri" w:hint="eastAsia"/>
          <w:rtl/>
        </w:rPr>
        <w:t>ההולם</w:t>
      </w:r>
      <w:r w:rsidRPr="00E07FB5">
        <w:rPr>
          <w:rFonts w:ascii="Calibri" w:hAnsi="Calibri"/>
          <w:rtl/>
        </w:rPr>
        <w:t xml:space="preserve"> </w:t>
      </w:r>
      <w:r w:rsidRPr="00E07FB5">
        <w:rPr>
          <w:rFonts w:ascii="Calibri" w:hAnsi="Calibri" w:hint="eastAsia"/>
          <w:rtl/>
        </w:rPr>
        <w:t>נע</w:t>
      </w:r>
      <w:r w:rsidRPr="00E07FB5">
        <w:rPr>
          <w:rFonts w:ascii="Calibri" w:hAnsi="Calibri"/>
          <w:rtl/>
        </w:rPr>
        <w:t xml:space="preserve"> </w:t>
      </w:r>
      <w:r w:rsidRPr="00E07FB5">
        <w:rPr>
          <w:rFonts w:ascii="Calibri" w:hAnsi="Calibri" w:hint="eastAsia"/>
          <w:rtl/>
        </w:rPr>
        <w:t>בין</w:t>
      </w:r>
      <w:r w:rsidRPr="00E07FB5">
        <w:rPr>
          <w:rFonts w:ascii="Calibri" w:hAnsi="Calibri"/>
          <w:rtl/>
        </w:rPr>
        <w:t xml:space="preserve"> 6-12 </w:t>
      </w:r>
      <w:r w:rsidRPr="00E07FB5">
        <w:rPr>
          <w:rFonts w:ascii="Calibri" w:hAnsi="Calibri" w:hint="eastAsia"/>
          <w:rtl/>
        </w:rPr>
        <w:t>שנות</w:t>
      </w:r>
      <w:r w:rsidRPr="00E07FB5">
        <w:rPr>
          <w:rFonts w:ascii="Calibri" w:hAnsi="Calibri"/>
          <w:rtl/>
        </w:rPr>
        <w:t xml:space="preserve"> </w:t>
      </w:r>
      <w:r w:rsidRPr="00E07FB5">
        <w:rPr>
          <w:rFonts w:ascii="Calibri" w:hAnsi="Calibri" w:hint="eastAsia"/>
          <w:rtl/>
        </w:rPr>
        <w:t>מאסר</w:t>
      </w:r>
      <w:r w:rsidRPr="00E07FB5">
        <w:rPr>
          <w:rFonts w:ascii="Calibri" w:hAnsi="Calibri"/>
          <w:rtl/>
        </w:rPr>
        <w:t xml:space="preserve"> </w:t>
      </w:r>
      <w:r w:rsidRPr="00E07FB5">
        <w:rPr>
          <w:rFonts w:ascii="Calibri" w:hAnsi="Calibri" w:hint="eastAsia"/>
          <w:rtl/>
        </w:rPr>
        <w:t>לריצוי</w:t>
      </w:r>
      <w:r w:rsidRPr="00E07FB5">
        <w:rPr>
          <w:rFonts w:ascii="Calibri" w:hAnsi="Calibri"/>
          <w:rtl/>
        </w:rPr>
        <w:t xml:space="preserve"> </w:t>
      </w:r>
      <w:r w:rsidRPr="00E07FB5">
        <w:rPr>
          <w:rFonts w:ascii="Calibri" w:hAnsi="Calibri" w:hint="eastAsia"/>
          <w:rtl/>
        </w:rPr>
        <w:t>בפועל</w:t>
      </w:r>
      <w:r w:rsidRPr="00E07FB5">
        <w:rPr>
          <w:rFonts w:ascii="Calibri" w:hAnsi="Calibri"/>
          <w:rtl/>
        </w:rPr>
        <w:t xml:space="preserve"> </w:t>
      </w:r>
      <w:r w:rsidRPr="00E07FB5">
        <w:rPr>
          <w:rFonts w:ascii="Calibri" w:hAnsi="Calibri" w:hint="eastAsia"/>
          <w:rtl/>
        </w:rPr>
        <w:t>וגזר</w:t>
      </w:r>
      <w:r w:rsidRPr="00E07FB5">
        <w:rPr>
          <w:rFonts w:ascii="Calibri" w:hAnsi="Calibri"/>
          <w:rtl/>
        </w:rPr>
        <w:t xml:space="preserve"> </w:t>
      </w:r>
      <w:r w:rsidRPr="00E07FB5">
        <w:rPr>
          <w:rFonts w:ascii="Calibri" w:hAnsi="Calibri" w:hint="eastAsia"/>
          <w:rtl/>
        </w:rPr>
        <w:t>על</w:t>
      </w:r>
      <w:r w:rsidRPr="00E07FB5">
        <w:rPr>
          <w:rFonts w:ascii="Calibri" w:hAnsi="Calibri"/>
          <w:rtl/>
        </w:rPr>
        <w:t xml:space="preserve"> </w:t>
      </w:r>
      <w:r w:rsidRPr="00E07FB5">
        <w:rPr>
          <w:rFonts w:ascii="Calibri" w:hAnsi="Calibri" w:hint="eastAsia"/>
          <w:rtl/>
        </w:rPr>
        <w:t>הנאשם</w:t>
      </w:r>
      <w:r w:rsidRPr="00E07FB5">
        <w:rPr>
          <w:rFonts w:ascii="Calibri" w:hAnsi="Calibri"/>
          <w:rtl/>
        </w:rPr>
        <w:t xml:space="preserve"> </w:t>
      </w:r>
      <w:r w:rsidRPr="00E07FB5">
        <w:rPr>
          <w:rFonts w:ascii="Calibri" w:hAnsi="Calibri" w:hint="eastAsia"/>
          <w:rtl/>
        </w:rPr>
        <w:t>הראשון</w:t>
      </w:r>
      <w:r w:rsidRPr="00E07FB5">
        <w:rPr>
          <w:rFonts w:ascii="Calibri" w:hAnsi="Calibri"/>
          <w:rtl/>
        </w:rPr>
        <w:t xml:space="preserve"> </w:t>
      </w:r>
      <w:r w:rsidRPr="00E07FB5">
        <w:rPr>
          <w:rFonts w:ascii="Calibri" w:hAnsi="Calibri"/>
          <w:b/>
          <w:bCs/>
          <w:rtl/>
        </w:rPr>
        <w:t xml:space="preserve">6 </w:t>
      </w:r>
      <w:r w:rsidRPr="00E07FB5">
        <w:rPr>
          <w:rFonts w:ascii="Calibri" w:hAnsi="Calibri" w:hint="eastAsia"/>
          <w:b/>
          <w:bCs/>
          <w:rtl/>
        </w:rPr>
        <w:t>שנות</w:t>
      </w:r>
      <w:r w:rsidRPr="00E07FB5">
        <w:rPr>
          <w:rFonts w:ascii="Calibri" w:hAnsi="Calibri"/>
          <w:b/>
          <w:bCs/>
          <w:rtl/>
        </w:rPr>
        <w:t xml:space="preserve"> </w:t>
      </w:r>
      <w:r w:rsidRPr="00E07FB5">
        <w:rPr>
          <w:rFonts w:ascii="Calibri" w:hAnsi="Calibri" w:hint="eastAsia"/>
          <w:b/>
          <w:bCs/>
          <w:rtl/>
        </w:rPr>
        <w:t>מאסר</w:t>
      </w:r>
      <w:r w:rsidRPr="00E07FB5">
        <w:rPr>
          <w:rFonts w:ascii="Calibri" w:hAnsi="Calibri"/>
          <w:b/>
          <w:bCs/>
          <w:rtl/>
        </w:rPr>
        <w:t xml:space="preserve"> </w:t>
      </w:r>
      <w:r w:rsidRPr="00E07FB5">
        <w:rPr>
          <w:rFonts w:ascii="Calibri" w:hAnsi="Calibri" w:hint="eastAsia"/>
          <w:b/>
          <w:bCs/>
          <w:rtl/>
        </w:rPr>
        <w:t>בפועל</w:t>
      </w:r>
      <w:r w:rsidRPr="00E07FB5">
        <w:rPr>
          <w:rFonts w:ascii="Calibri" w:hAnsi="Calibri"/>
          <w:rtl/>
        </w:rPr>
        <w:t xml:space="preserve">. </w:t>
      </w:r>
      <w:r w:rsidRPr="00E07FB5">
        <w:rPr>
          <w:rFonts w:ascii="Calibri" w:hAnsi="Calibri" w:hint="eastAsia"/>
          <w:rtl/>
        </w:rPr>
        <w:t>על</w:t>
      </w:r>
      <w:r w:rsidRPr="00E07FB5">
        <w:rPr>
          <w:rFonts w:ascii="Calibri" w:hAnsi="Calibri"/>
          <w:rtl/>
        </w:rPr>
        <w:t xml:space="preserve"> </w:t>
      </w:r>
      <w:r w:rsidRPr="00E07FB5">
        <w:rPr>
          <w:rFonts w:ascii="Calibri" w:hAnsi="Calibri" w:hint="eastAsia"/>
          <w:rtl/>
        </w:rPr>
        <w:t>הנאשם</w:t>
      </w:r>
      <w:r w:rsidRPr="00E07FB5">
        <w:rPr>
          <w:rFonts w:ascii="Calibri" w:hAnsi="Calibri"/>
          <w:rtl/>
        </w:rPr>
        <w:t xml:space="preserve"> </w:t>
      </w:r>
      <w:r w:rsidRPr="00E07FB5">
        <w:rPr>
          <w:rFonts w:ascii="Calibri" w:hAnsi="Calibri" w:hint="eastAsia"/>
          <w:rtl/>
        </w:rPr>
        <w:t>השני</w:t>
      </w:r>
      <w:r w:rsidRPr="00E07FB5">
        <w:rPr>
          <w:rFonts w:ascii="Calibri" w:hAnsi="Calibri"/>
          <w:rtl/>
        </w:rPr>
        <w:t xml:space="preserve"> </w:t>
      </w:r>
      <w:r w:rsidRPr="00E07FB5">
        <w:rPr>
          <w:rFonts w:ascii="Calibri" w:hAnsi="Calibri" w:hint="eastAsia"/>
          <w:rtl/>
        </w:rPr>
        <w:t>גזר</w:t>
      </w:r>
      <w:r w:rsidRPr="00E07FB5">
        <w:rPr>
          <w:rFonts w:ascii="Calibri" w:hAnsi="Calibri"/>
          <w:rtl/>
        </w:rPr>
        <w:t xml:space="preserve"> </w:t>
      </w:r>
      <w:r w:rsidRPr="00E07FB5">
        <w:rPr>
          <w:rFonts w:ascii="Calibri" w:hAnsi="Calibri"/>
          <w:b/>
          <w:bCs/>
          <w:rtl/>
        </w:rPr>
        <w:t xml:space="preserve">6.5 </w:t>
      </w:r>
      <w:r w:rsidRPr="00E07FB5">
        <w:rPr>
          <w:rFonts w:ascii="Calibri" w:hAnsi="Calibri" w:hint="eastAsia"/>
          <w:b/>
          <w:bCs/>
          <w:rtl/>
        </w:rPr>
        <w:t>שנות</w:t>
      </w:r>
      <w:r w:rsidRPr="00E07FB5">
        <w:rPr>
          <w:rFonts w:ascii="Calibri" w:hAnsi="Calibri"/>
          <w:b/>
          <w:bCs/>
          <w:rtl/>
        </w:rPr>
        <w:t xml:space="preserve"> </w:t>
      </w:r>
      <w:r w:rsidRPr="00E07FB5">
        <w:rPr>
          <w:rFonts w:ascii="Calibri" w:hAnsi="Calibri" w:hint="eastAsia"/>
          <w:b/>
          <w:bCs/>
          <w:rtl/>
        </w:rPr>
        <w:t>מאסר</w:t>
      </w:r>
      <w:r w:rsidRPr="00E07FB5">
        <w:rPr>
          <w:rFonts w:ascii="Calibri" w:hAnsi="Calibri"/>
          <w:b/>
          <w:bCs/>
          <w:rtl/>
        </w:rPr>
        <w:t xml:space="preserve"> </w:t>
      </w:r>
      <w:r w:rsidRPr="00E07FB5">
        <w:rPr>
          <w:rFonts w:ascii="Calibri" w:hAnsi="Calibri" w:hint="eastAsia"/>
          <w:b/>
          <w:bCs/>
          <w:rtl/>
        </w:rPr>
        <w:t>בפועל</w:t>
      </w:r>
      <w:r w:rsidRPr="00E07FB5">
        <w:rPr>
          <w:rFonts w:ascii="Calibri" w:hAnsi="Calibri"/>
          <w:rtl/>
        </w:rPr>
        <w:t xml:space="preserve">. </w:t>
      </w:r>
      <w:r w:rsidRPr="00E07FB5">
        <w:rPr>
          <w:rFonts w:ascii="Calibri" w:hAnsi="Calibri" w:hint="eastAsia"/>
          <w:rtl/>
        </w:rPr>
        <w:t>בית</w:t>
      </w:r>
      <w:r w:rsidRPr="00E07FB5">
        <w:rPr>
          <w:rFonts w:ascii="Calibri" w:hAnsi="Calibri"/>
          <w:rtl/>
        </w:rPr>
        <w:t xml:space="preserve"> </w:t>
      </w:r>
      <w:r w:rsidRPr="00E07FB5">
        <w:rPr>
          <w:rFonts w:ascii="Calibri" w:hAnsi="Calibri" w:hint="eastAsia"/>
          <w:rtl/>
        </w:rPr>
        <w:t>המשפט</w:t>
      </w:r>
      <w:r w:rsidRPr="00E07FB5">
        <w:rPr>
          <w:rFonts w:ascii="Calibri" w:hAnsi="Calibri"/>
          <w:rtl/>
        </w:rPr>
        <w:t xml:space="preserve"> </w:t>
      </w:r>
      <w:r w:rsidRPr="00E07FB5">
        <w:rPr>
          <w:rFonts w:ascii="Calibri" w:hAnsi="Calibri" w:hint="eastAsia"/>
          <w:rtl/>
        </w:rPr>
        <w:t>העליון</w:t>
      </w:r>
      <w:r w:rsidRPr="00E07FB5">
        <w:rPr>
          <w:rFonts w:ascii="Calibri" w:hAnsi="Calibri"/>
          <w:rtl/>
        </w:rPr>
        <w:t xml:space="preserve"> </w:t>
      </w:r>
      <w:r w:rsidRPr="00E07FB5">
        <w:rPr>
          <w:rFonts w:ascii="Calibri" w:hAnsi="Calibri" w:hint="eastAsia"/>
          <w:rtl/>
        </w:rPr>
        <w:t>דחה</w:t>
      </w:r>
      <w:r w:rsidRPr="00E07FB5">
        <w:rPr>
          <w:rFonts w:ascii="Calibri" w:hAnsi="Calibri"/>
          <w:rtl/>
        </w:rPr>
        <w:t xml:space="preserve"> </w:t>
      </w:r>
      <w:r w:rsidRPr="00E07FB5">
        <w:rPr>
          <w:rFonts w:ascii="Calibri" w:hAnsi="Calibri" w:hint="eastAsia"/>
          <w:rtl/>
        </w:rPr>
        <w:t>את</w:t>
      </w:r>
      <w:r w:rsidRPr="00E07FB5">
        <w:rPr>
          <w:rFonts w:ascii="Calibri" w:hAnsi="Calibri"/>
          <w:rtl/>
        </w:rPr>
        <w:t xml:space="preserve"> </w:t>
      </w:r>
      <w:r w:rsidRPr="00E07FB5">
        <w:rPr>
          <w:rFonts w:ascii="Calibri" w:hAnsi="Calibri" w:hint="eastAsia"/>
          <w:rtl/>
        </w:rPr>
        <w:t>הערעור</w:t>
      </w:r>
      <w:r w:rsidRPr="00E07FB5">
        <w:rPr>
          <w:rFonts w:ascii="Calibri" w:hAnsi="Calibri"/>
          <w:rtl/>
        </w:rPr>
        <w:t xml:space="preserve"> </w:t>
      </w:r>
      <w:r w:rsidRPr="00E07FB5">
        <w:rPr>
          <w:rFonts w:ascii="Calibri" w:hAnsi="Calibri" w:hint="eastAsia"/>
          <w:rtl/>
        </w:rPr>
        <w:t>למעט</w:t>
      </w:r>
      <w:r w:rsidRPr="00E07FB5">
        <w:rPr>
          <w:rFonts w:ascii="Calibri" w:hAnsi="Calibri"/>
          <w:rtl/>
        </w:rPr>
        <w:t xml:space="preserve"> </w:t>
      </w:r>
      <w:r w:rsidRPr="00E07FB5">
        <w:rPr>
          <w:rFonts w:ascii="Calibri" w:hAnsi="Calibri" w:hint="eastAsia"/>
          <w:rtl/>
        </w:rPr>
        <w:t>רכיב</w:t>
      </w:r>
      <w:r w:rsidRPr="00E07FB5">
        <w:rPr>
          <w:rFonts w:ascii="Calibri" w:hAnsi="Calibri"/>
          <w:rtl/>
        </w:rPr>
        <w:t xml:space="preserve"> </w:t>
      </w:r>
      <w:r w:rsidRPr="00E07FB5">
        <w:rPr>
          <w:rFonts w:ascii="Calibri" w:hAnsi="Calibri" w:hint="eastAsia"/>
          <w:rtl/>
        </w:rPr>
        <w:t>הקנס</w:t>
      </w:r>
      <w:r w:rsidRPr="00E07FB5">
        <w:rPr>
          <w:rFonts w:ascii="Calibri" w:hAnsi="Calibri"/>
          <w:rtl/>
        </w:rPr>
        <w:t xml:space="preserve">, </w:t>
      </w:r>
      <w:r w:rsidRPr="00E07FB5">
        <w:rPr>
          <w:rFonts w:ascii="Calibri" w:hAnsi="Calibri" w:hint="eastAsia"/>
          <w:rtl/>
        </w:rPr>
        <w:t>בהסכמת</w:t>
      </w:r>
      <w:r w:rsidRPr="00E07FB5">
        <w:rPr>
          <w:rFonts w:ascii="Calibri" w:hAnsi="Calibri"/>
          <w:rtl/>
        </w:rPr>
        <w:t xml:space="preserve"> </w:t>
      </w:r>
      <w:r w:rsidRPr="00E07FB5">
        <w:rPr>
          <w:rFonts w:ascii="Calibri" w:hAnsi="Calibri" w:hint="eastAsia"/>
          <w:rtl/>
        </w:rPr>
        <w:t>המאשימה</w:t>
      </w:r>
      <w:r w:rsidRPr="00E07FB5">
        <w:rPr>
          <w:rFonts w:ascii="Calibri" w:hAnsi="Calibri"/>
          <w:rtl/>
        </w:rPr>
        <w:t xml:space="preserve">. </w:t>
      </w:r>
    </w:p>
    <w:p w14:paraId="57A99620" w14:textId="77777777" w:rsidR="00F07C5A" w:rsidRPr="00E07FB5" w:rsidRDefault="00F07C5A" w:rsidP="00E07FB5">
      <w:pPr>
        <w:spacing w:line="360" w:lineRule="auto"/>
        <w:ind w:left="814"/>
        <w:contextualSpacing/>
        <w:jc w:val="both"/>
        <w:rPr>
          <w:rFonts w:ascii="Calibri" w:hAnsi="Calibri"/>
          <w:rtl/>
        </w:rPr>
      </w:pPr>
      <w:r w:rsidRPr="00E07FB5">
        <w:rPr>
          <w:rFonts w:ascii="Calibri" w:hAnsi="Calibri" w:hint="eastAsia"/>
          <w:rtl/>
        </w:rPr>
        <w:t>בית</w:t>
      </w:r>
      <w:r w:rsidRPr="00E07FB5">
        <w:rPr>
          <w:rFonts w:ascii="Calibri" w:hAnsi="Calibri"/>
          <w:rtl/>
        </w:rPr>
        <w:t xml:space="preserve"> </w:t>
      </w:r>
      <w:r w:rsidRPr="00E07FB5">
        <w:rPr>
          <w:rFonts w:ascii="Calibri" w:hAnsi="Calibri" w:hint="eastAsia"/>
          <w:rtl/>
        </w:rPr>
        <w:t>המשפט</w:t>
      </w:r>
      <w:r w:rsidRPr="00E07FB5">
        <w:rPr>
          <w:rFonts w:ascii="Calibri" w:hAnsi="Calibri"/>
          <w:rtl/>
        </w:rPr>
        <w:t xml:space="preserve"> </w:t>
      </w:r>
      <w:r w:rsidRPr="00E07FB5">
        <w:rPr>
          <w:rFonts w:ascii="Calibri" w:hAnsi="Calibri" w:hint="eastAsia"/>
          <w:rtl/>
        </w:rPr>
        <w:t>העליון</w:t>
      </w:r>
      <w:r w:rsidRPr="00E07FB5">
        <w:rPr>
          <w:rFonts w:ascii="Calibri" w:hAnsi="Calibri"/>
          <w:rtl/>
        </w:rPr>
        <w:t xml:space="preserve"> </w:t>
      </w:r>
      <w:r w:rsidRPr="00E07FB5">
        <w:rPr>
          <w:rFonts w:ascii="Calibri" w:hAnsi="Calibri" w:hint="eastAsia"/>
          <w:rtl/>
        </w:rPr>
        <w:t>ציין</w:t>
      </w:r>
      <w:r w:rsidRPr="00E07FB5">
        <w:rPr>
          <w:rFonts w:ascii="Calibri" w:hAnsi="Calibri"/>
          <w:rtl/>
        </w:rPr>
        <w:t xml:space="preserve"> </w:t>
      </w:r>
      <w:r w:rsidRPr="00E07FB5">
        <w:rPr>
          <w:rFonts w:ascii="Calibri" w:hAnsi="Calibri" w:hint="eastAsia"/>
          <w:rtl/>
        </w:rPr>
        <w:t>כי</w:t>
      </w:r>
      <w:r w:rsidRPr="00E07FB5">
        <w:rPr>
          <w:rFonts w:ascii="Calibri" w:hAnsi="Calibri"/>
          <w:rtl/>
        </w:rPr>
        <w:t xml:space="preserve"> "</w:t>
      </w:r>
      <w:r w:rsidRPr="00E07FB5">
        <w:rPr>
          <w:rFonts w:ascii="Calibri" w:hAnsi="Calibri" w:hint="eastAsia"/>
          <w:b/>
          <w:bCs/>
          <w:rtl/>
        </w:rPr>
        <w:t>כנקודת</w:t>
      </w:r>
      <w:r w:rsidRPr="00E07FB5">
        <w:rPr>
          <w:rFonts w:ascii="Calibri" w:hAnsi="Calibri"/>
          <w:b/>
          <w:bCs/>
          <w:rtl/>
        </w:rPr>
        <w:t xml:space="preserve"> </w:t>
      </w:r>
      <w:r w:rsidRPr="00E07FB5">
        <w:rPr>
          <w:rFonts w:ascii="Calibri" w:hAnsi="Calibri" w:hint="eastAsia"/>
          <w:b/>
          <w:bCs/>
          <w:rtl/>
        </w:rPr>
        <w:t>מוצא</w:t>
      </w:r>
      <w:r w:rsidRPr="00E07FB5">
        <w:rPr>
          <w:rFonts w:ascii="Calibri" w:hAnsi="Calibri"/>
          <w:b/>
          <w:bCs/>
          <w:rtl/>
        </w:rPr>
        <w:t xml:space="preserve"> </w:t>
      </w:r>
      <w:r w:rsidRPr="00E07FB5">
        <w:rPr>
          <w:rFonts w:ascii="Calibri" w:hAnsi="Calibri" w:hint="eastAsia"/>
          <w:b/>
          <w:bCs/>
          <w:rtl/>
        </w:rPr>
        <w:t>לדיון</w:t>
      </w:r>
      <w:r w:rsidRPr="00E07FB5">
        <w:rPr>
          <w:rFonts w:ascii="Calibri" w:hAnsi="Calibri"/>
          <w:b/>
          <w:bCs/>
          <w:rtl/>
        </w:rPr>
        <w:t xml:space="preserve"> </w:t>
      </w:r>
      <w:r w:rsidRPr="00E07FB5">
        <w:rPr>
          <w:rFonts w:ascii="Calibri" w:hAnsi="Calibri" w:hint="eastAsia"/>
          <w:b/>
          <w:bCs/>
          <w:rtl/>
        </w:rPr>
        <w:t>בענייננו</w:t>
      </w:r>
      <w:r w:rsidRPr="00E07FB5">
        <w:rPr>
          <w:rFonts w:ascii="Calibri" w:hAnsi="Calibri"/>
          <w:b/>
          <w:bCs/>
          <w:rtl/>
        </w:rPr>
        <w:t xml:space="preserve"> </w:t>
      </w:r>
      <w:r w:rsidRPr="00E07FB5">
        <w:rPr>
          <w:rFonts w:ascii="Calibri" w:hAnsi="Calibri" w:hint="eastAsia"/>
          <w:b/>
          <w:bCs/>
          <w:rtl/>
        </w:rPr>
        <w:t>צריכה</w:t>
      </w:r>
      <w:r w:rsidRPr="00E07FB5">
        <w:rPr>
          <w:rFonts w:ascii="Calibri" w:hAnsi="Calibri"/>
          <w:b/>
          <w:bCs/>
          <w:rtl/>
        </w:rPr>
        <w:t xml:space="preserve"> </w:t>
      </w:r>
      <w:r w:rsidRPr="00E07FB5">
        <w:rPr>
          <w:rFonts w:ascii="Calibri" w:hAnsi="Calibri" w:hint="eastAsia"/>
          <w:b/>
          <w:bCs/>
          <w:rtl/>
        </w:rPr>
        <w:t>לשמש</w:t>
      </w:r>
      <w:r w:rsidRPr="00E07FB5">
        <w:rPr>
          <w:rFonts w:ascii="Calibri" w:hAnsi="Calibri"/>
          <w:b/>
          <w:bCs/>
          <w:rtl/>
        </w:rPr>
        <w:t xml:space="preserve"> </w:t>
      </w:r>
      <w:r w:rsidRPr="00E07FB5">
        <w:rPr>
          <w:rFonts w:ascii="Calibri" w:hAnsi="Calibri" w:hint="eastAsia"/>
          <w:b/>
          <w:bCs/>
          <w:rtl/>
        </w:rPr>
        <w:t>החומרה</w:t>
      </w:r>
      <w:r w:rsidRPr="00E07FB5">
        <w:rPr>
          <w:rFonts w:ascii="Calibri" w:hAnsi="Calibri"/>
          <w:b/>
          <w:bCs/>
          <w:rtl/>
        </w:rPr>
        <w:t xml:space="preserve"> </w:t>
      </w:r>
      <w:r w:rsidRPr="00E07FB5">
        <w:rPr>
          <w:rFonts w:ascii="Calibri" w:hAnsi="Calibri" w:hint="eastAsia"/>
          <w:b/>
          <w:bCs/>
          <w:rtl/>
        </w:rPr>
        <w:t>המפליגה</w:t>
      </w:r>
      <w:r w:rsidRPr="00E07FB5">
        <w:rPr>
          <w:rFonts w:ascii="Calibri" w:hAnsi="Calibri"/>
          <w:b/>
          <w:bCs/>
          <w:rtl/>
        </w:rPr>
        <w:t xml:space="preserve"> </w:t>
      </w:r>
      <w:r w:rsidRPr="00E07FB5">
        <w:rPr>
          <w:rFonts w:ascii="Calibri" w:hAnsi="Calibri" w:hint="eastAsia"/>
          <w:b/>
          <w:bCs/>
          <w:rtl/>
        </w:rPr>
        <w:t>של</w:t>
      </w:r>
      <w:r w:rsidRPr="00E07FB5">
        <w:rPr>
          <w:rFonts w:ascii="Calibri" w:hAnsi="Calibri"/>
          <w:b/>
          <w:bCs/>
          <w:rtl/>
        </w:rPr>
        <w:t xml:space="preserve"> </w:t>
      </w:r>
      <w:r w:rsidRPr="00E07FB5">
        <w:rPr>
          <w:rFonts w:ascii="Calibri" w:hAnsi="Calibri" w:hint="eastAsia"/>
          <w:b/>
          <w:bCs/>
          <w:rtl/>
        </w:rPr>
        <w:t>העבירות</w:t>
      </w:r>
      <w:r w:rsidRPr="00E07FB5">
        <w:rPr>
          <w:rFonts w:ascii="Calibri" w:hAnsi="Calibri"/>
          <w:b/>
          <w:bCs/>
          <w:rtl/>
        </w:rPr>
        <w:t xml:space="preserve"> </w:t>
      </w:r>
      <w:r w:rsidRPr="00E07FB5">
        <w:rPr>
          <w:rFonts w:ascii="Calibri" w:hAnsi="Calibri" w:hint="eastAsia"/>
          <w:b/>
          <w:bCs/>
          <w:rtl/>
        </w:rPr>
        <w:t>המיוחסות</w:t>
      </w:r>
      <w:r w:rsidRPr="00E07FB5">
        <w:rPr>
          <w:rFonts w:ascii="Calibri" w:hAnsi="Calibri"/>
          <w:b/>
          <w:bCs/>
          <w:rtl/>
        </w:rPr>
        <w:t xml:space="preserve"> </w:t>
      </w:r>
      <w:r w:rsidRPr="00E07FB5">
        <w:rPr>
          <w:rFonts w:ascii="Calibri" w:hAnsi="Calibri" w:hint="eastAsia"/>
          <w:b/>
          <w:bCs/>
          <w:rtl/>
        </w:rPr>
        <w:t>למערערים</w:t>
      </w:r>
      <w:r w:rsidRPr="00E07FB5">
        <w:rPr>
          <w:rFonts w:ascii="Calibri" w:hAnsi="Calibri"/>
          <w:b/>
          <w:bCs/>
          <w:rtl/>
        </w:rPr>
        <w:t xml:space="preserve">, </w:t>
      </w:r>
      <w:r w:rsidRPr="00E07FB5">
        <w:rPr>
          <w:rFonts w:ascii="Calibri" w:hAnsi="Calibri" w:hint="eastAsia"/>
          <w:b/>
          <w:bCs/>
          <w:rtl/>
        </w:rPr>
        <w:t>עבירות</w:t>
      </w:r>
      <w:r w:rsidRPr="00E07FB5">
        <w:rPr>
          <w:rFonts w:ascii="Calibri" w:hAnsi="Calibri"/>
          <w:b/>
          <w:bCs/>
          <w:rtl/>
        </w:rPr>
        <w:t xml:space="preserve"> </w:t>
      </w:r>
      <w:r w:rsidRPr="00E07FB5">
        <w:rPr>
          <w:rFonts w:ascii="Calibri" w:hAnsi="Calibri" w:hint="eastAsia"/>
          <w:b/>
          <w:bCs/>
          <w:rtl/>
        </w:rPr>
        <w:t>שעניינן</w:t>
      </w:r>
      <w:r w:rsidRPr="00E07FB5">
        <w:rPr>
          <w:rFonts w:ascii="Calibri" w:hAnsi="Calibri"/>
          <w:b/>
          <w:bCs/>
          <w:rtl/>
        </w:rPr>
        <w:t xml:space="preserve"> </w:t>
      </w:r>
      <w:r w:rsidRPr="00E07FB5">
        <w:rPr>
          <w:rFonts w:ascii="Calibri" w:hAnsi="Calibri" w:hint="eastAsia"/>
          <w:b/>
          <w:bCs/>
          <w:rtl/>
        </w:rPr>
        <w:t>מעשים</w:t>
      </w:r>
      <w:r w:rsidRPr="00E07FB5">
        <w:rPr>
          <w:rFonts w:ascii="Calibri" w:hAnsi="Calibri"/>
          <w:b/>
          <w:bCs/>
          <w:rtl/>
        </w:rPr>
        <w:t xml:space="preserve"> </w:t>
      </w:r>
      <w:r w:rsidRPr="00E07FB5">
        <w:rPr>
          <w:rFonts w:ascii="Calibri" w:hAnsi="Calibri" w:hint="eastAsia"/>
          <w:b/>
          <w:bCs/>
          <w:rtl/>
        </w:rPr>
        <w:t>שאופיים</w:t>
      </w:r>
      <w:r w:rsidRPr="00E07FB5">
        <w:rPr>
          <w:rFonts w:ascii="Calibri" w:hAnsi="Calibri"/>
          <w:b/>
          <w:bCs/>
          <w:rtl/>
        </w:rPr>
        <w:t xml:space="preserve"> </w:t>
      </w:r>
      <w:r w:rsidRPr="00E07FB5">
        <w:rPr>
          <w:rFonts w:ascii="Calibri" w:hAnsi="Calibri" w:hint="eastAsia"/>
          <w:b/>
          <w:bCs/>
          <w:rtl/>
        </w:rPr>
        <w:t>הוא</w:t>
      </w:r>
      <w:r w:rsidRPr="00E07FB5">
        <w:rPr>
          <w:rFonts w:ascii="Calibri" w:hAnsi="Calibri"/>
          <w:b/>
          <w:bCs/>
          <w:rtl/>
        </w:rPr>
        <w:t xml:space="preserve"> </w:t>
      </w:r>
      <w:r w:rsidRPr="00E07FB5">
        <w:rPr>
          <w:rFonts w:ascii="Calibri" w:hAnsi="Calibri" w:hint="eastAsia"/>
          <w:b/>
          <w:bCs/>
          <w:rtl/>
        </w:rPr>
        <w:t>תכנון</w:t>
      </w:r>
      <w:r w:rsidRPr="00E07FB5">
        <w:rPr>
          <w:rFonts w:ascii="Calibri" w:hAnsi="Calibri"/>
          <w:b/>
          <w:bCs/>
          <w:rtl/>
        </w:rPr>
        <w:t xml:space="preserve"> </w:t>
      </w:r>
      <w:r w:rsidRPr="00E07FB5">
        <w:rPr>
          <w:rFonts w:ascii="Calibri" w:hAnsi="Calibri" w:hint="eastAsia"/>
          <w:b/>
          <w:bCs/>
          <w:rtl/>
        </w:rPr>
        <w:t>והוצאה</w:t>
      </w:r>
      <w:r w:rsidRPr="00E07FB5">
        <w:rPr>
          <w:rFonts w:ascii="Calibri" w:hAnsi="Calibri"/>
          <w:b/>
          <w:bCs/>
          <w:rtl/>
        </w:rPr>
        <w:t xml:space="preserve"> </w:t>
      </w:r>
      <w:r w:rsidRPr="00E07FB5">
        <w:rPr>
          <w:rFonts w:ascii="Calibri" w:hAnsi="Calibri" w:hint="eastAsia"/>
          <w:b/>
          <w:bCs/>
          <w:rtl/>
        </w:rPr>
        <w:t>לפועל</w:t>
      </w:r>
      <w:r w:rsidRPr="00E07FB5">
        <w:rPr>
          <w:rFonts w:ascii="Calibri" w:hAnsi="Calibri"/>
          <w:b/>
          <w:bCs/>
          <w:rtl/>
        </w:rPr>
        <w:t xml:space="preserve"> </w:t>
      </w:r>
      <w:r w:rsidRPr="00E07FB5">
        <w:rPr>
          <w:rFonts w:ascii="Calibri" w:hAnsi="Calibri" w:hint="eastAsia"/>
          <w:b/>
          <w:bCs/>
          <w:rtl/>
        </w:rPr>
        <w:t>של</w:t>
      </w:r>
      <w:r w:rsidRPr="00E07FB5">
        <w:rPr>
          <w:rFonts w:ascii="Calibri" w:hAnsi="Calibri"/>
          <w:b/>
          <w:bCs/>
          <w:rtl/>
        </w:rPr>
        <w:t xml:space="preserve"> </w:t>
      </w:r>
      <w:r w:rsidRPr="00E07FB5">
        <w:rPr>
          <w:rFonts w:ascii="Calibri" w:hAnsi="Calibri" w:hint="eastAsia"/>
          <w:b/>
          <w:bCs/>
          <w:rtl/>
        </w:rPr>
        <w:t>פיגועי</w:t>
      </w:r>
      <w:r w:rsidRPr="00E07FB5">
        <w:rPr>
          <w:rFonts w:ascii="Calibri" w:hAnsi="Calibri"/>
          <w:b/>
          <w:bCs/>
          <w:rtl/>
        </w:rPr>
        <w:t xml:space="preserve"> </w:t>
      </w:r>
      <w:r w:rsidRPr="00E07FB5">
        <w:rPr>
          <w:rFonts w:ascii="Calibri" w:hAnsi="Calibri" w:hint="eastAsia"/>
          <w:b/>
          <w:bCs/>
          <w:rtl/>
        </w:rPr>
        <w:t>טרור</w:t>
      </w:r>
      <w:r w:rsidRPr="00E07FB5">
        <w:rPr>
          <w:rFonts w:ascii="Calibri" w:hAnsi="Calibri"/>
          <w:b/>
          <w:bCs/>
          <w:rtl/>
        </w:rPr>
        <w:t>"</w:t>
      </w:r>
      <w:r w:rsidRPr="00E07FB5">
        <w:rPr>
          <w:rFonts w:ascii="Calibri" w:hAnsi="Calibri"/>
          <w:rtl/>
        </w:rPr>
        <w:t xml:space="preserve">.  </w:t>
      </w:r>
    </w:p>
    <w:p w14:paraId="1FF12DCE" w14:textId="77777777" w:rsidR="00F07C5A" w:rsidRPr="00E07FB5" w:rsidRDefault="00F07C5A" w:rsidP="00E07FB5">
      <w:pPr>
        <w:spacing w:line="360" w:lineRule="auto"/>
        <w:ind w:left="720"/>
        <w:jc w:val="both"/>
        <w:rPr>
          <w:rFonts w:ascii="Times New Roman" w:hAnsi="Times New Roman"/>
        </w:rPr>
      </w:pPr>
    </w:p>
    <w:p w14:paraId="02770C0F" w14:textId="77777777" w:rsidR="00F07C5A" w:rsidRPr="00E07FB5" w:rsidRDefault="00D2696E" w:rsidP="00E07FB5">
      <w:pPr>
        <w:numPr>
          <w:ilvl w:val="0"/>
          <w:numId w:val="37"/>
        </w:numPr>
        <w:spacing w:line="360" w:lineRule="auto"/>
        <w:ind w:left="814"/>
        <w:contextualSpacing/>
        <w:jc w:val="both"/>
        <w:rPr>
          <w:rFonts w:ascii="Calibri" w:hAnsi="Calibri"/>
        </w:rPr>
      </w:pPr>
      <w:hyperlink r:id="rId67" w:history="1">
        <w:r w:rsidRPr="00D2696E">
          <w:rPr>
            <w:rStyle w:val="Hyperlink"/>
            <w:rFonts w:ascii="Calibri" w:hAnsi="Calibri" w:cs="David" w:hint="eastAsia"/>
            <w:rtl/>
          </w:rPr>
          <w:t>תפ</w:t>
        </w:r>
        <w:r w:rsidRPr="00D2696E">
          <w:rPr>
            <w:rStyle w:val="Hyperlink"/>
            <w:rFonts w:ascii="Calibri" w:hAnsi="Calibri" w:cs="David"/>
            <w:rtl/>
          </w:rPr>
          <w:t>"</w:t>
        </w:r>
        <w:r w:rsidRPr="00D2696E">
          <w:rPr>
            <w:rStyle w:val="Hyperlink"/>
            <w:rFonts w:ascii="Calibri" w:hAnsi="Calibri" w:cs="David" w:hint="eastAsia"/>
            <w:rtl/>
          </w:rPr>
          <w:t>ח</w:t>
        </w:r>
        <w:r w:rsidRPr="00D2696E">
          <w:rPr>
            <w:rStyle w:val="Hyperlink"/>
            <w:rFonts w:ascii="Calibri" w:hAnsi="Calibri" w:cs="David"/>
            <w:rtl/>
          </w:rPr>
          <w:t xml:space="preserve"> 1129/07 </w:t>
        </w:r>
      </w:hyperlink>
      <w:r w:rsidR="00F07C5A" w:rsidRPr="00E07FB5">
        <w:rPr>
          <w:rFonts w:ascii="Calibri" w:hAnsi="Calibri"/>
          <w:rtl/>
        </w:rPr>
        <w:t xml:space="preserve"> </w:t>
      </w:r>
      <w:r w:rsidR="00F07C5A" w:rsidRPr="00E07FB5">
        <w:rPr>
          <w:rFonts w:ascii="Calibri" w:hAnsi="Calibri" w:hint="eastAsia"/>
          <w:b/>
          <w:bCs/>
          <w:rtl/>
        </w:rPr>
        <w:t>מדינת</w:t>
      </w:r>
      <w:r w:rsidR="00F07C5A" w:rsidRPr="00E07FB5">
        <w:rPr>
          <w:rFonts w:ascii="Calibri" w:hAnsi="Calibri"/>
          <w:b/>
          <w:bCs/>
          <w:rtl/>
        </w:rPr>
        <w:t xml:space="preserve"> </w:t>
      </w:r>
      <w:r w:rsidR="00F07C5A" w:rsidRPr="00E07FB5">
        <w:rPr>
          <w:rFonts w:ascii="Calibri" w:hAnsi="Calibri" w:hint="eastAsia"/>
          <w:b/>
          <w:bCs/>
          <w:rtl/>
        </w:rPr>
        <w:t>ישראל</w:t>
      </w:r>
      <w:r w:rsidR="00F07C5A" w:rsidRPr="00E07FB5">
        <w:rPr>
          <w:rFonts w:ascii="Calibri" w:hAnsi="Calibri"/>
          <w:b/>
          <w:bCs/>
          <w:rtl/>
        </w:rPr>
        <w:t xml:space="preserve"> </w:t>
      </w:r>
      <w:r w:rsidR="00F07C5A" w:rsidRPr="00E07FB5">
        <w:rPr>
          <w:rFonts w:ascii="Calibri" w:hAnsi="Calibri" w:hint="eastAsia"/>
          <w:b/>
          <w:bCs/>
          <w:rtl/>
        </w:rPr>
        <w:t>נ</w:t>
      </w:r>
      <w:r w:rsidR="00F07C5A" w:rsidRPr="00E07FB5">
        <w:rPr>
          <w:rFonts w:ascii="Calibri" w:hAnsi="Calibri"/>
          <w:b/>
          <w:bCs/>
          <w:rtl/>
        </w:rPr>
        <w:t xml:space="preserve">' </w:t>
      </w:r>
      <w:r w:rsidR="00F07C5A" w:rsidRPr="00E07FB5">
        <w:rPr>
          <w:rFonts w:ascii="Calibri" w:hAnsi="Calibri" w:hint="eastAsia"/>
          <w:b/>
          <w:bCs/>
          <w:rtl/>
        </w:rPr>
        <w:t>מקדאד</w:t>
      </w:r>
      <w:r w:rsidR="00F07C5A" w:rsidRPr="00E07FB5">
        <w:rPr>
          <w:rFonts w:ascii="Calibri" w:hAnsi="Calibri"/>
          <w:b/>
          <w:bCs/>
          <w:rtl/>
        </w:rPr>
        <w:t xml:space="preserve"> </w:t>
      </w:r>
      <w:r w:rsidR="00F07C5A" w:rsidRPr="00E07FB5">
        <w:rPr>
          <w:rFonts w:ascii="Calibri" w:hAnsi="Calibri" w:hint="eastAsia"/>
          <w:b/>
          <w:bCs/>
          <w:rtl/>
        </w:rPr>
        <w:t>יוסף</w:t>
      </w:r>
      <w:r w:rsidR="00F07C5A" w:rsidRPr="00E07FB5">
        <w:rPr>
          <w:rFonts w:ascii="Calibri" w:hAnsi="Calibri"/>
          <w:rtl/>
        </w:rPr>
        <w:t xml:space="preserve"> (</w:t>
      </w:r>
      <w:r w:rsidR="00F07C5A" w:rsidRPr="00E07FB5">
        <w:rPr>
          <w:rFonts w:ascii="Calibri" w:hAnsi="Calibri" w:hint="eastAsia"/>
          <w:rtl/>
        </w:rPr>
        <w:t>ניתן</w:t>
      </w:r>
      <w:r w:rsidR="00F07C5A" w:rsidRPr="00E07FB5">
        <w:rPr>
          <w:rFonts w:ascii="Calibri" w:hAnsi="Calibri"/>
          <w:rtl/>
        </w:rPr>
        <w:t xml:space="preserve"> </w:t>
      </w:r>
      <w:r w:rsidR="00F07C5A" w:rsidRPr="00E07FB5">
        <w:rPr>
          <w:rFonts w:ascii="Calibri" w:hAnsi="Calibri" w:hint="eastAsia"/>
          <w:rtl/>
        </w:rPr>
        <w:t>ביום</w:t>
      </w:r>
      <w:r w:rsidR="00F07C5A" w:rsidRPr="00E07FB5">
        <w:rPr>
          <w:rFonts w:ascii="Calibri" w:hAnsi="Calibri"/>
          <w:rtl/>
        </w:rPr>
        <w:t xml:space="preserve"> 8/7/08) - </w:t>
      </w:r>
      <w:r w:rsidR="00F07C5A" w:rsidRPr="00E07FB5">
        <w:rPr>
          <w:rFonts w:ascii="Calibri" w:hAnsi="Calibri" w:hint="eastAsia"/>
          <w:rtl/>
        </w:rPr>
        <w:t>מגע</w:t>
      </w:r>
      <w:r w:rsidR="00F07C5A" w:rsidRPr="00E07FB5">
        <w:rPr>
          <w:rFonts w:ascii="Calibri" w:hAnsi="Calibri"/>
          <w:rtl/>
        </w:rPr>
        <w:t xml:space="preserve"> </w:t>
      </w:r>
      <w:r w:rsidR="00F07C5A" w:rsidRPr="00E07FB5">
        <w:rPr>
          <w:rFonts w:ascii="Calibri" w:hAnsi="Calibri" w:hint="eastAsia"/>
          <w:rtl/>
        </w:rPr>
        <w:t>עם</w:t>
      </w:r>
      <w:r w:rsidR="00F07C5A" w:rsidRPr="00E07FB5">
        <w:rPr>
          <w:rFonts w:ascii="Calibri" w:hAnsi="Calibri"/>
          <w:rtl/>
        </w:rPr>
        <w:t xml:space="preserve"> </w:t>
      </w:r>
      <w:r w:rsidR="00F07C5A" w:rsidRPr="00E07FB5">
        <w:rPr>
          <w:rFonts w:ascii="Calibri" w:hAnsi="Calibri" w:hint="eastAsia"/>
          <w:rtl/>
        </w:rPr>
        <w:t>סוכן</w:t>
      </w:r>
      <w:r w:rsidR="00F07C5A" w:rsidRPr="00E07FB5">
        <w:rPr>
          <w:rFonts w:ascii="Calibri" w:hAnsi="Calibri"/>
          <w:rtl/>
        </w:rPr>
        <w:t xml:space="preserve"> </w:t>
      </w:r>
      <w:r w:rsidR="00F07C5A" w:rsidRPr="00E07FB5">
        <w:rPr>
          <w:rFonts w:ascii="Calibri" w:hAnsi="Calibri" w:hint="eastAsia"/>
          <w:rtl/>
        </w:rPr>
        <w:t>חוץ</w:t>
      </w:r>
      <w:r w:rsidR="00F07C5A" w:rsidRPr="00E07FB5">
        <w:rPr>
          <w:rFonts w:ascii="Calibri" w:hAnsi="Calibri"/>
          <w:rtl/>
        </w:rPr>
        <w:t xml:space="preserve"> </w:t>
      </w:r>
      <w:r w:rsidR="00F07C5A" w:rsidRPr="00E07FB5">
        <w:rPr>
          <w:rFonts w:ascii="Calibri" w:hAnsi="Calibri" w:hint="eastAsia"/>
          <w:rtl/>
        </w:rPr>
        <w:t>וכתיבה</w:t>
      </w:r>
      <w:r w:rsidR="00F07C5A" w:rsidRPr="00E07FB5">
        <w:rPr>
          <w:rFonts w:ascii="Calibri" w:hAnsi="Calibri"/>
          <w:rtl/>
        </w:rPr>
        <w:t xml:space="preserve">, </w:t>
      </w:r>
      <w:r w:rsidR="00F07C5A" w:rsidRPr="00E07FB5">
        <w:rPr>
          <w:rFonts w:ascii="Calibri" w:hAnsi="Calibri" w:hint="eastAsia"/>
          <w:rtl/>
        </w:rPr>
        <w:t>הכנה</w:t>
      </w:r>
      <w:r w:rsidR="00F07C5A" w:rsidRPr="00E07FB5">
        <w:rPr>
          <w:rFonts w:ascii="Calibri" w:hAnsi="Calibri"/>
          <w:rtl/>
        </w:rPr>
        <w:t xml:space="preserve">, </w:t>
      </w:r>
      <w:r w:rsidR="00F07C5A" w:rsidRPr="00E07FB5">
        <w:rPr>
          <w:rFonts w:ascii="Calibri" w:hAnsi="Calibri" w:hint="eastAsia"/>
          <w:rtl/>
        </w:rPr>
        <w:t>ייצור</w:t>
      </w:r>
      <w:r w:rsidR="00F07C5A" w:rsidRPr="00E07FB5">
        <w:rPr>
          <w:rFonts w:ascii="Calibri" w:hAnsi="Calibri"/>
          <w:rtl/>
        </w:rPr>
        <w:t xml:space="preserve"> </w:t>
      </w:r>
      <w:r w:rsidR="00F07C5A" w:rsidRPr="00E07FB5">
        <w:rPr>
          <w:rFonts w:ascii="Calibri" w:hAnsi="Calibri" w:hint="eastAsia"/>
          <w:rtl/>
        </w:rPr>
        <w:t>פרסום</w:t>
      </w:r>
      <w:r w:rsidR="00F07C5A" w:rsidRPr="00E07FB5">
        <w:rPr>
          <w:rFonts w:ascii="Calibri" w:hAnsi="Calibri"/>
          <w:rtl/>
        </w:rPr>
        <w:t xml:space="preserve"> </w:t>
      </w:r>
      <w:r w:rsidR="00F07C5A" w:rsidRPr="00E07FB5">
        <w:rPr>
          <w:rFonts w:ascii="Calibri" w:hAnsi="Calibri" w:hint="eastAsia"/>
          <w:rtl/>
        </w:rPr>
        <w:t>ועוד</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מסמכים</w:t>
      </w:r>
      <w:r w:rsidR="00F07C5A" w:rsidRPr="00E07FB5">
        <w:rPr>
          <w:rFonts w:ascii="Calibri" w:hAnsi="Calibri"/>
          <w:rtl/>
        </w:rPr>
        <w:t xml:space="preserve"> </w:t>
      </w:r>
      <w:r w:rsidR="00F07C5A" w:rsidRPr="00E07FB5">
        <w:rPr>
          <w:rFonts w:ascii="Calibri" w:hAnsi="Calibri" w:hint="eastAsia"/>
          <w:rtl/>
        </w:rPr>
        <w:t>ורכוש</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התאחדות</w:t>
      </w:r>
      <w:r w:rsidR="00F07C5A" w:rsidRPr="00E07FB5">
        <w:rPr>
          <w:rFonts w:ascii="Calibri" w:hAnsi="Calibri"/>
          <w:rtl/>
        </w:rPr>
        <w:t xml:space="preserve"> </w:t>
      </w:r>
      <w:r w:rsidR="00F07C5A" w:rsidRPr="00E07FB5">
        <w:rPr>
          <w:rFonts w:ascii="Calibri" w:hAnsi="Calibri" w:hint="eastAsia"/>
          <w:rtl/>
        </w:rPr>
        <w:t>בלתי</w:t>
      </w:r>
      <w:r w:rsidR="00F07C5A" w:rsidRPr="00E07FB5">
        <w:rPr>
          <w:rFonts w:ascii="Calibri" w:hAnsi="Calibri"/>
          <w:rtl/>
        </w:rPr>
        <w:t xml:space="preserve"> </w:t>
      </w:r>
      <w:r w:rsidR="00F07C5A" w:rsidRPr="00E07FB5">
        <w:rPr>
          <w:rFonts w:ascii="Calibri" w:hAnsi="Calibri" w:hint="eastAsia"/>
          <w:rtl/>
        </w:rPr>
        <w:t>מותרת</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hint="eastAsia"/>
          <w:rtl/>
        </w:rPr>
        <w:t>יחד</w:t>
      </w:r>
      <w:r w:rsidR="00F07C5A" w:rsidRPr="00E07FB5">
        <w:rPr>
          <w:rFonts w:ascii="Calibri" w:hAnsi="Calibri"/>
          <w:rtl/>
        </w:rPr>
        <w:t xml:space="preserve"> </w:t>
      </w:r>
      <w:r w:rsidR="00F07C5A" w:rsidRPr="00E07FB5">
        <w:rPr>
          <w:rFonts w:ascii="Calibri" w:hAnsi="Calibri" w:hint="eastAsia"/>
          <w:rtl/>
        </w:rPr>
        <w:t>עם</w:t>
      </w:r>
      <w:r w:rsidR="00F07C5A" w:rsidRPr="00E07FB5">
        <w:rPr>
          <w:rFonts w:ascii="Calibri" w:hAnsi="Calibri"/>
          <w:rtl/>
        </w:rPr>
        <w:t xml:space="preserve"> </w:t>
      </w:r>
      <w:r w:rsidR="00F07C5A" w:rsidRPr="00E07FB5">
        <w:rPr>
          <w:rFonts w:ascii="Calibri" w:hAnsi="Calibri" w:hint="eastAsia"/>
          <w:rtl/>
        </w:rPr>
        <w:t>בן</w:t>
      </w:r>
      <w:r w:rsidR="00F07C5A" w:rsidRPr="00E07FB5">
        <w:rPr>
          <w:rFonts w:ascii="Calibri" w:hAnsi="Calibri"/>
          <w:rtl/>
        </w:rPr>
        <w:t xml:space="preserve"> </w:t>
      </w:r>
      <w:r w:rsidR="00F07C5A" w:rsidRPr="00E07FB5">
        <w:rPr>
          <w:rFonts w:ascii="Calibri" w:hAnsi="Calibri" w:hint="eastAsia"/>
          <w:rtl/>
        </w:rPr>
        <w:t>דודו</w:t>
      </w:r>
      <w:r w:rsidR="00F07C5A" w:rsidRPr="00E07FB5">
        <w:rPr>
          <w:rFonts w:ascii="Calibri" w:hAnsi="Calibri"/>
          <w:rtl/>
        </w:rPr>
        <w:t xml:space="preserve"> </w:t>
      </w:r>
      <w:r w:rsidR="00F07C5A" w:rsidRPr="00E07FB5">
        <w:rPr>
          <w:rFonts w:ascii="Calibri" w:hAnsi="Calibri" w:hint="eastAsia"/>
          <w:rtl/>
        </w:rPr>
        <w:t>תלו</w:t>
      </w:r>
      <w:r w:rsidR="00F07C5A" w:rsidRPr="00E07FB5">
        <w:rPr>
          <w:rFonts w:ascii="Calibri" w:hAnsi="Calibri"/>
          <w:rtl/>
        </w:rPr>
        <w:t xml:space="preserve"> </w:t>
      </w:r>
      <w:r w:rsidR="00F07C5A" w:rsidRPr="00E07FB5">
        <w:rPr>
          <w:rFonts w:ascii="Calibri" w:hAnsi="Calibri" w:hint="eastAsia"/>
          <w:rtl/>
        </w:rPr>
        <w:t>כרזות</w:t>
      </w:r>
      <w:r w:rsidR="00F07C5A" w:rsidRPr="00E07FB5">
        <w:rPr>
          <w:rFonts w:ascii="Calibri" w:hAnsi="Calibri"/>
          <w:rtl/>
        </w:rPr>
        <w:t xml:space="preserve"> </w:t>
      </w:r>
      <w:r w:rsidR="00F07C5A" w:rsidRPr="00E07FB5">
        <w:rPr>
          <w:rFonts w:ascii="Calibri" w:hAnsi="Calibri" w:hint="eastAsia"/>
          <w:rtl/>
        </w:rPr>
        <w:t>וצרבו</w:t>
      </w:r>
      <w:r w:rsidR="00F07C5A" w:rsidRPr="00E07FB5">
        <w:rPr>
          <w:rFonts w:ascii="Calibri" w:hAnsi="Calibri"/>
          <w:rtl/>
        </w:rPr>
        <w:t xml:space="preserve"> </w:t>
      </w:r>
      <w:r w:rsidR="00F07C5A" w:rsidRPr="00E07FB5">
        <w:rPr>
          <w:rFonts w:ascii="Calibri" w:hAnsi="Calibri" w:hint="eastAsia"/>
          <w:rtl/>
        </w:rPr>
        <w:t>על</w:t>
      </w:r>
      <w:r w:rsidR="00F07C5A" w:rsidRPr="00E07FB5">
        <w:rPr>
          <w:rFonts w:ascii="Calibri" w:hAnsi="Calibri"/>
          <w:rtl/>
        </w:rPr>
        <w:t xml:space="preserve"> </w:t>
      </w:r>
      <w:r w:rsidR="00F07C5A" w:rsidRPr="00E07FB5">
        <w:rPr>
          <w:rFonts w:ascii="Calibri" w:hAnsi="Calibri" w:hint="eastAsia"/>
          <w:rtl/>
        </w:rPr>
        <w:t>דיסקים</w:t>
      </w:r>
      <w:r w:rsidR="00F07C5A" w:rsidRPr="00E07FB5">
        <w:rPr>
          <w:rFonts w:ascii="Calibri" w:hAnsi="Calibri"/>
          <w:rtl/>
        </w:rPr>
        <w:t xml:space="preserve"> </w:t>
      </w:r>
      <w:r w:rsidR="00F07C5A" w:rsidRPr="00E07FB5">
        <w:rPr>
          <w:rFonts w:ascii="Calibri" w:hAnsi="Calibri" w:hint="eastAsia"/>
          <w:rtl/>
        </w:rPr>
        <w:t>דרשות</w:t>
      </w:r>
      <w:r w:rsidR="00F07C5A" w:rsidRPr="00E07FB5">
        <w:rPr>
          <w:rFonts w:ascii="Calibri" w:hAnsi="Calibri"/>
          <w:rtl/>
        </w:rPr>
        <w:t xml:space="preserve"> </w:t>
      </w:r>
      <w:r w:rsidR="00F07C5A" w:rsidRPr="00E07FB5">
        <w:rPr>
          <w:rFonts w:ascii="Calibri" w:hAnsi="Calibri" w:hint="eastAsia"/>
          <w:rtl/>
        </w:rPr>
        <w:t>ומאמרים</w:t>
      </w:r>
      <w:r w:rsidR="00F07C5A" w:rsidRPr="00E07FB5">
        <w:rPr>
          <w:rFonts w:ascii="Calibri" w:hAnsi="Calibri"/>
          <w:rtl/>
        </w:rPr>
        <w:t xml:space="preserve">, </w:t>
      </w:r>
      <w:r w:rsidR="00F07C5A" w:rsidRPr="00E07FB5">
        <w:rPr>
          <w:rFonts w:ascii="Calibri" w:hAnsi="Calibri" w:hint="eastAsia"/>
          <w:rtl/>
        </w:rPr>
        <w:t>והפיצו</w:t>
      </w:r>
      <w:r w:rsidR="00F07C5A" w:rsidRPr="00E07FB5">
        <w:rPr>
          <w:rFonts w:ascii="Calibri" w:hAnsi="Calibri"/>
          <w:rtl/>
        </w:rPr>
        <w:t xml:space="preserve"> </w:t>
      </w:r>
      <w:r w:rsidR="00F07C5A" w:rsidRPr="00E07FB5">
        <w:rPr>
          <w:rFonts w:ascii="Calibri" w:hAnsi="Calibri" w:hint="eastAsia"/>
          <w:rtl/>
        </w:rPr>
        <w:t>באמצעותם</w:t>
      </w:r>
      <w:r w:rsidR="00F07C5A" w:rsidRPr="00E07FB5">
        <w:rPr>
          <w:rFonts w:ascii="Calibri" w:hAnsi="Calibri"/>
          <w:rtl/>
        </w:rPr>
        <w:t xml:space="preserve"> </w:t>
      </w:r>
      <w:r w:rsidR="00F07C5A" w:rsidRPr="00E07FB5">
        <w:rPr>
          <w:rFonts w:ascii="Calibri" w:hAnsi="Calibri" w:hint="eastAsia"/>
          <w:rtl/>
        </w:rPr>
        <w:t>את</w:t>
      </w:r>
      <w:r w:rsidR="00F07C5A" w:rsidRPr="00E07FB5">
        <w:rPr>
          <w:rFonts w:ascii="Calibri" w:hAnsi="Calibri"/>
          <w:rtl/>
        </w:rPr>
        <w:t xml:space="preserve"> </w:t>
      </w:r>
      <w:r w:rsidR="00F07C5A" w:rsidRPr="00E07FB5">
        <w:rPr>
          <w:rFonts w:ascii="Calibri" w:hAnsi="Calibri" w:hint="eastAsia"/>
          <w:rtl/>
        </w:rPr>
        <w:t>עקרונות</w:t>
      </w:r>
      <w:r w:rsidR="00F07C5A" w:rsidRPr="00E07FB5">
        <w:rPr>
          <w:rFonts w:ascii="Calibri" w:hAnsi="Calibri"/>
          <w:rtl/>
        </w:rPr>
        <w:t xml:space="preserve"> </w:t>
      </w:r>
      <w:r w:rsidR="00F07C5A" w:rsidRPr="00E07FB5">
        <w:rPr>
          <w:rFonts w:ascii="Calibri" w:hAnsi="Calibri" w:hint="eastAsia"/>
          <w:rtl/>
        </w:rPr>
        <w:t>ארגון</w:t>
      </w:r>
      <w:r w:rsidR="00F07C5A" w:rsidRPr="00E07FB5">
        <w:rPr>
          <w:rFonts w:ascii="Calibri" w:hAnsi="Calibri"/>
          <w:rtl/>
        </w:rPr>
        <w:t xml:space="preserve"> </w:t>
      </w:r>
      <w:r w:rsidR="00F07C5A" w:rsidRPr="00E07FB5">
        <w:rPr>
          <w:rFonts w:ascii="Calibri" w:hAnsi="Calibri" w:hint="eastAsia"/>
          <w:rtl/>
        </w:rPr>
        <w:t>אלקעידה</w:t>
      </w:r>
      <w:r w:rsidR="00F07C5A" w:rsidRPr="00E07FB5">
        <w:rPr>
          <w:rFonts w:ascii="Calibri" w:hAnsi="Calibri"/>
          <w:rtl/>
        </w:rPr>
        <w:t xml:space="preserve"> </w:t>
      </w:r>
      <w:r w:rsidR="00F07C5A" w:rsidRPr="00E07FB5">
        <w:rPr>
          <w:rFonts w:ascii="Calibri" w:hAnsi="Calibri" w:hint="eastAsia"/>
          <w:rtl/>
        </w:rPr>
        <w:t>והג</w:t>
      </w:r>
      <w:r w:rsidR="00F07C5A" w:rsidRPr="00E07FB5">
        <w:rPr>
          <w:rFonts w:ascii="Calibri" w:hAnsi="Calibri"/>
          <w:rtl/>
        </w:rPr>
        <w:t>'</w:t>
      </w:r>
      <w:r w:rsidR="00F07C5A" w:rsidRPr="00E07FB5">
        <w:rPr>
          <w:rFonts w:ascii="Calibri" w:hAnsi="Calibri" w:hint="eastAsia"/>
          <w:rtl/>
        </w:rPr>
        <w:t>יהאד</w:t>
      </w:r>
      <w:r w:rsidR="00F07C5A" w:rsidRPr="00E07FB5">
        <w:rPr>
          <w:rFonts w:ascii="Calibri" w:hAnsi="Calibri"/>
          <w:rtl/>
        </w:rPr>
        <w:t xml:space="preserve"> </w:t>
      </w:r>
      <w:r w:rsidR="00F07C5A" w:rsidRPr="00E07FB5">
        <w:rPr>
          <w:rFonts w:ascii="Calibri" w:hAnsi="Calibri" w:hint="eastAsia"/>
          <w:rtl/>
        </w:rPr>
        <w:t>העולמי</w:t>
      </w:r>
      <w:r w:rsidR="00F07C5A" w:rsidRPr="00E07FB5">
        <w:rPr>
          <w:rFonts w:ascii="Calibri" w:hAnsi="Calibri"/>
          <w:rtl/>
        </w:rPr>
        <w:t xml:space="preserve">, </w:t>
      </w:r>
      <w:r w:rsidR="00F07C5A" w:rsidRPr="00E07FB5">
        <w:rPr>
          <w:rFonts w:ascii="Calibri" w:hAnsi="Calibri" w:hint="eastAsia"/>
          <w:rtl/>
        </w:rPr>
        <w:t>ופעלו</w:t>
      </w:r>
      <w:r w:rsidR="00F07C5A" w:rsidRPr="00E07FB5">
        <w:rPr>
          <w:rFonts w:ascii="Calibri" w:hAnsi="Calibri"/>
          <w:rtl/>
        </w:rPr>
        <w:t xml:space="preserve"> </w:t>
      </w:r>
      <w:r w:rsidR="00F07C5A" w:rsidRPr="00E07FB5">
        <w:rPr>
          <w:rFonts w:ascii="Calibri" w:hAnsi="Calibri" w:hint="eastAsia"/>
          <w:rtl/>
        </w:rPr>
        <w:t>באמצעות</w:t>
      </w:r>
      <w:r w:rsidR="00F07C5A" w:rsidRPr="00E07FB5">
        <w:rPr>
          <w:rFonts w:ascii="Calibri" w:hAnsi="Calibri"/>
          <w:rtl/>
        </w:rPr>
        <w:t xml:space="preserve"> </w:t>
      </w:r>
      <w:r w:rsidR="00F07C5A" w:rsidRPr="00E07FB5">
        <w:rPr>
          <w:rFonts w:ascii="Calibri" w:hAnsi="Calibri" w:hint="eastAsia"/>
          <w:rtl/>
        </w:rPr>
        <w:t>העתקת</w:t>
      </w:r>
      <w:r w:rsidR="00F07C5A" w:rsidRPr="00E07FB5">
        <w:rPr>
          <w:rFonts w:ascii="Calibri" w:hAnsi="Calibri"/>
          <w:rtl/>
        </w:rPr>
        <w:t xml:space="preserve"> </w:t>
      </w:r>
      <w:r w:rsidR="00F07C5A" w:rsidRPr="00E07FB5">
        <w:rPr>
          <w:rFonts w:ascii="Calibri" w:hAnsi="Calibri" w:hint="eastAsia"/>
          <w:rtl/>
        </w:rPr>
        <w:t>חומר</w:t>
      </w:r>
      <w:r w:rsidR="00F07C5A" w:rsidRPr="00E07FB5">
        <w:rPr>
          <w:rFonts w:ascii="Calibri" w:hAnsi="Calibri"/>
          <w:rtl/>
        </w:rPr>
        <w:t xml:space="preserve"> </w:t>
      </w:r>
      <w:r w:rsidR="00F07C5A" w:rsidRPr="00E07FB5">
        <w:rPr>
          <w:rFonts w:ascii="Calibri" w:hAnsi="Calibri" w:hint="eastAsia"/>
          <w:rtl/>
        </w:rPr>
        <w:t>באמצעות</w:t>
      </w:r>
      <w:r w:rsidR="00F07C5A" w:rsidRPr="00E07FB5">
        <w:rPr>
          <w:rFonts w:ascii="Calibri" w:hAnsi="Calibri"/>
          <w:rtl/>
        </w:rPr>
        <w:t xml:space="preserve"> </w:t>
      </w:r>
      <w:r w:rsidR="00F07C5A" w:rsidRPr="00E07FB5">
        <w:rPr>
          <w:rFonts w:ascii="Calibri" w:hAnsi="Calibri" w:hint="eastAsia"/>
          <w:rtl/>
        </w:rPr>
        <w:t>רשת</w:t>
      </w:r>
      <w:r w:rsidR="00F07C5A" w:rsidRPr="00E07FB5">
        <w:rPr>
          <w:rFonts w:ascii="Calibri" w:hAnsi="Calibri"/>
          <w:rtl/>
        </w:rPr>
        <w:t xml:space="preserve"> </w:t>
      </w:r>
      <w:r w:rsidR="00F07C5A" w:rsidRPr="00E07FB5">
        <w:rPr>
          <w:rFonts w:ascii="Calibri" w:hAnsi="Calibri" w:hint="eastAsia"/>
          <w:rtl/>
        </w:rPr>
        <w:t>האינטרנט</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hint="eastAsia"/>
          <w:rtl/>
        </w:rPr>
        <w:t>אף</w:t>
      </w:r>
      <w:r w:rsidR="00F07C5A" w:rsidRPr="00E07FB5">
        <w:rPr>
          <w:rFonts w:ascii="Calibri" w:hAnsi="Calibri"/>
          <w:rtl/>
        </w:rPr>
        <w:t xml:space="preserve"> </w:t>
      </w:r>
      <w:r w:rsidR="00F07C5A" w:rsidRPr="00E07FB5">
        <w:rPr>
          <w:rFonts w:ascii="Calibri" w:hAnsi="Calibri" w:hint="eastAsia"/>
          <w:rtl/>
        </w:rPr>
        <w:t>פנה</w:t>
      </w:r>
      <w:r w:rsidR="00F07C5A" w:rsidRPr="00E07FB5">
        <w:rPr>
          <w:rFonts w:ascii="Calibri" w:hAnsi="Calibri"/>
          <w:rtl/>
        </w:rPr>
        <w:t xml:space="preserve"> </w:t>
      </w:r>
      <w:r w:rsidR="00F07C5A" w:rsidRPr="00E07FB5">
        <w:rPr>
          <w:rFonts w:ascii="Calibri" w:hAnsi="Calibri" w:hint="eastAsia"/>
          <w:rtl/>
        </w:rPr>
        <w:t>לחמישה</w:t>
      </w:r>
      <w:r w:rsidR="00F07C5A" w:rsidRPr="00E07FB5">
        <w:rPr>
          <w:rFonts w:ascii="Calibri" w:hAnsi="Calibri"/>
          <w:rtl/>
        </w:rPr>
        <w:t xml:space="preserve"> </w:t>
      </w:r>
      <w:r w:rsidR="00F07C5A" w:rsidRPr="00E07FB5">
        <w:rPr>
          <w:rFonts w:ascii="Calibri" w:hAnsi="Calibri" w:hint="eastAsia"/>
          <w:rtl/>
        </w:rPr>
        <w:t>פעילי</w:t>
      </w:r>
      <w:r w:rsidR="00F07C5A" w:rsidRPr="00E07FB5">
        <w:rPr>
          <w:rFonts w:ascii="Calibri" w:hAnsi="Calibri"/>
          <w:rtl/>
        </w:rPr>
        <w:t xml:space="preserve"> </w:t>
      </w:r>
      <w:r w:rsidR="00F07C5A" w:rsidRPr="00E07FB5">
        <w:rPr>
          <w:rFonts w:ascii="Calibri" w:hAnsi="Calibri" w:hint="eastAsia"/>
          <w:rtl/>
        </w:rPr>
        <w:t>ארגון</w:t>
      </w:r>
      <w:r w:rsidR="00F07C5A" w:rsidRPr="00E07FB5">
        <w:rPr>
          <w:rFonts w:ascii="Calibri" w:hAnsi="Calibri"/>
          <w:rtl/>
        </w:rPr>
        <w:t xml:space="preserve"> </w:t>
      </w:r>
      <w:r w:rsidR="00F07C5A" w:rsidRPr="00E07FB5">
        <w:rPr>
          <w:rFonts w:ascii="Calibri" w:hAnsi="Calibri" w:hint="eastAsia"/>
          <w:rtl/>
        </w:rPr>
        <w:t>החמא</w:t>
      </w:r>
      <w:r w:rsidR="00F07C5A" w:rsidRPr="00E07FB5">
        <w:rPr>
          <w:rFonts w:ascii="Calibri" w:hAnsi="Calibri"/>
          <w:rtl/>
        </w:rPr>
        <w:t>"</w:t>
      </w:r>
      <w:r w:rsidR="00F07C5A" w:rsidRPr="00E07FB5">
        <w:rPr>
          <w:rFonts w:ascii="Calibri" w:hAnsi="Calibri" w:hint="eastAsia"/>
          <w:rtl/>
        </w:rPr>
        <w:t>ס</w:t>
      </w:r>
      <w:r w:rsidR="00F07C5A" w:rsidRPr="00E07FB5">
        <w:rPr>
          <w:rFonts w:ascii="Calibri" w:hAnsi="Calibri"/>
          <w:rtl/>
        </w:rPr>
        <w:t xml:space="preserve">, </w:t>
      </w:r>
      <w:r w:rsidR="00F07C5A" w:rsidRPr="00E07FB5">
        <w:rPr>
          <w:rFonts w:ascii="Calibri" w:hAnsi="Calibri" w:hint="eastAsia"/>
          <w:rtl/>
        </w:rPr>
        <w:t>על</w:t>
      </w:r>
      <w:r w:rsidR="00F07C5A" w:rsidRPr="00E07FB5">
        <w:rPr>
          <w:rFonts w:ascii="Calibri" w:hAnsi="Calibri"/>
          <w:rtl/>
        </w:rPr>
        <w:t xml:space="preserve"> </w:t>
      </w:r>
      <w:r w:rsidR="00F07C5A" w:rsidRPr="00E07FB5">
        <w:rPr>
          <w:rFonts w:ascii="Calibri" w:hAnsi="Calibri" w:hint="eastAsia"/>
          <w:rtl/>
        </w:rPr>
        <w:t>מנת</w:t>
      </w:r>
      <w:r w:rsidR="00F07C5A" w:rsidRPr="00E07FB5">
        <w:rPr>
          <w:rFonts w:ascii="Calibri" w:hAnsi="Calibri"/>
          <w:rtl/>
        </w:rPr>
        <w:t xml:space="preserve"> </w:t>
      </w:r>
      <w:r w:rsidR="00F07C5A" w:rsidRPr="00E07FB5">
        <w:rPr>
          <w:rFonts w:ascii="Calibri" w:hAnsi="Calibri" w:hint="eastAsia"/>
          <w:rtl/>
        </w:rPr>
        <w:t>לשכנע</w:t>
      </w:r>
      <w:r w:rsidR="00F07C5A" w:rsidRPr="00E07FB5">
        <w:rPr>
          <w:rFonts w:ascii="Calibri" w:hAnsi="Calibri"/>
          <w:rtl/>
        </w:rPr>
        <w:t xml:space="preserve"> </w:t>
      </w:r>
      <w:r w:rsidR="00F07C5A" w:rsidRPr="00E07FB5">
        <w:rPr>
          <w:rFonts w:ascii="Calibri" w:hAnsi="Calibri" w:hint="eastAsia"/>
          <w:rtl/>
        </w:rPr>
        <w:t>אותם</w:t>
      </w:r>
      <w:r w:rsidR="00F07C5A" w:rsidRPr="00E07FB5">
        <w:rPr>
          <w:rFonts w:ascii="Calibri" w:hAnsi="Calibri"/>
          <w:rtl/>
        </w:rPr>
        <w:t xml:space="preserve"> </w:t>
      </w:r>
      <w:r w:rsidR="00F07C5A" w:rsidRPr="00E07FB5">
        <w:rPr>
          <w:rFonts w:ascii="Calibri" w:hAnsi="Calibri" w:hint="eastAsia"/>
          <w:rtl/>
        </w:rPr>
        <w:t>להצטרף</w:t>
      </w:r>
      <w:r w:rsidR="00F07C5A" w:rsidRPr="00E07FB5">
        <w:rPr>
          <w:rFonts w:ascii="Calibri" w:hAnsi="Calibri"/>
          <w:rtl/>
        </w:rPr>
        <w:t xml:space="preserve"> </w:t>
      </w:r>
      <w:r w:rsidR="00F07C5A" w:rsidRPr="00E07FB5">
        <w:rPr>
          <w:rFonts w:ascii="Calibri" w:hAnsi="Calibri" w:hint="eastAsia"/>
          <w:rtl/>
        </w:rPr>
        <w:t>אליו</w:t>
      </w:r>
      <w:r w:rsidR="00F07C5A" w:rsidRPr="00E07FB5">
        <w:rPr>
          <w:rFonts w:ascii="Calibri" w:hAnsi="Calibri"/>
          <w:rtl/>
        </w:rPr>
        <w:t xml:space="preserve"> </w:t>
      </w:r>
      <w:r w:rsidR="00F07C5A" w:rsidRPr="00E07FB5">
        <w:rPr>
          <w:rFonts w:ascii="Calibri" w:hAnsi="Calibri" w:hint="eastAsia"/>
          <w:rtl/>
        </w:rPr>
        <w:t>ולארגון</w:t>
      </w:r>
      <w:r w:rsidR="00F07C5A" w:rsidRPr="00E07FB5">
        <w:rPr>
          <w:rFonts w:ascii="Calibri" w:hAnsi="Calibri"/>
          <w:rtl/>
        </w:rPr>
        <w:t xml:space="preserve"> </w:t>
      </w:r>
      <w:r w:rsidR="00F07C5A" w:rsidRPr="00E07FB5">
        <w:rPr>
          <w:rFonts w:ascii="Calibri" w:hAnsi="Calibri" w:hint="eastAsia"/>
          <w:rtl/>
        </w:rPr>
        <w:t>אלקעידה</w:t>
      </w:r>
      <w:r w:rsidR="00F07C5A" w:rsidRPr="00E07FB5">
        <w:rPr>
          <w:rFonts w:ascii="Calibri" w:hAnsi="Calibri"/>
          <w:rtl/>
        </w:rPr>
        <w:t xml:space="preserve"> </w:t>
      </w:r>
      <w:r w:rsidR="00F07C5A" w:rsidRPr="00E07FB5">
        <w:rPr>
          <w:rFonts w:ascii="Calibri" w:hAnsi="Calibri" w:hint="eastAsia"/>
          <w:rtl/>
        </w:rPr>
        <w:t>והג</w:t>
      </w:r>
      <w:r w:rsidR="00F07C5A" w:rsidRPr="00E07FB5">
        <w:rPr>
          <w:rFonts w:ascii="Calibri" w:hAnsi="Calibri"/>
          <w:rtl/>
        </w:rPr>
        <w:t>'</w:t>
      </w:r>
      <w:r w:rsidR="00F07C5A" w:rsidRPr="00E07FB5">
        <w:rPr>
          <w:rFonts w:ascii="Calibri" w:hAnsi="Calibri" w:hint="eastAsia"/>
          <w:rtl/>
        </w:rPr>
        <w:t>יהאד</w:t>
      </w:r>
      <w:r w:rsidR="00F07C5A" w:rsidRPr="00E07FB5">
        <w:rPr>
          <w:rFonts w:ascii="Calibri" w:hAnsi="Calibri"/>
          <w:rtl/>
        </w:rPr>
        <w:t xml:space="preserve"> </w:t>
      </w:r>
      <w:r w:rsidR="00F07C5A" w:rsidRPr="00E07FB5">
        <w:rPr>
          <w:rFonts w:ascii="Calibri" w:hAnsi="Calibri" w:hint="eastAsia"/>
          <w:rtl/>
        </w:rPr>
        <w:t>העולמי</w:t>
      </w:r>
      <w:r w:rsidR="00F07C5A" w:rsidRPr="00E07FB5">
        <w:rPr>
          <w:rFonts w:ascii="Calibri" w:hAnsi="Calibri"/>
          <w:rtl/>
        </w:rPr>
        <w:t xml:space="preserve"> </w:t>
      </w:r>
      <w:r w:rsidR="00F07C5A" w:rsidRPr="00E07FB5">
        <w:rPr>
          <w:rFonts w:ascii="Calibri" w:hAnsi="Calibri" w:hint="eastAsia"/>
          <w:rtl/>
        </w:rPr>
        <w:t>בעתיד</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hint="eastAsia"/>
          <w:rtl/>
        </w:rPr>
        <w:t>התכתב</w:t>
      </w:r>
      <w:r w:rsidR="00F07C5A" w:rsidRPr="00E07FB5">
        <w:rPr>
          <w:rFonts w:ascii="Calibri" w:hAnsi="Calibri"/>
          <w:rtl/>
        </w:rPr>
        <w:t xml:space="preserve"> </w:t>
      </w:r>
      <w:r w:rsidR="00F07C5A" w:rsidRPr="00E07FB5">
        <w:rPr>
          <w:rFonts w:ascii="Calibri" w:hAnsi="Calibri" w:hint="eastAsia"/>
          <w:rtl/>
        </w:rPr>
        <w:t>עם</w:t>
      </w:r>
      <w:r w:rsidR="00F07C5A" w:rsidRPr="00E07FB5">
        <w:rPr>
          <w:rFonts w:ascii="Calibri" w:hAnsi="Calibri"/>
          <w:rtl/>
        </w:rPr>
        <w:t xml:space="preserve"> </w:t>
      </w:r>
      <w:r w:rsidR="00F07C5A" w:rsidRPr="00E07FB5">
        <w:rPr>
          <w:rFonts w:ascii="Calibri" w:hAnsi="Calibri" w:hint="eastAsia"/>
          <w:rtl/>
        </w:rPr>
        <w:t>אנשים</w:t>
      </w:r>
      <w:r w:rsidR="00F07C5A" w:rsidRPr="00E07FB5">
        <w:rPr>
          <w:rFonts w:ascii="Calibri" w:hAnsi="Calibri"/>
          <w:rtl/>
        </w:rPr>
        <w:t xml:space="preserve"> </w:t>
      </w:r>
      <w:r w:rsidR="00F07C5A" w:rsidRPr="00E07FB5">
        <w:rPr>
          <w:rFonts w:ascii="Calibri" w:hAnsi="Calibri" w:hint="eastAsia"/>
          <w:rtl/>
        </w:rPr>
        <w:t>רבים</w:t>
      </w:r>
      <w:r w:rsidR="00F07C5A" w:rsidRPr="00E07FB5">
        <w:rPr>
          <w:rFonts w:ascii="Calibri" w:hAnsi="Calibri"/>
          <w:rtl/>
        </w:rPr>
        <w:t xml:space="preserve">, </w:t>
      </w:r>
      <w:r w:rsidR="00F07C5A" w:rsidRPr="00E07FB5">
        <w:rPr>
          <w:rFonts w:ascii="Calibri" w:hAnsi="Calibri" w:hint="eastAsia"/>
          <w:rtl/>
        </w:rPr>
        <w:t>ביניהם</w:t>
      </w:r>
      <w:r w:rsidR="00F07C5A" w:rsidRPr="00E07FB5">
        <w:rPr>
          <w:rFonts w:ascii="Calibri" w:hAnsi="Calibri"/>
          <w:rtl/>
        </w:rPr>
        <w:t xml:space="preserve"> </w:t>
      </w:r>
      <w:r w:rsidR="00F07C5A" w:rsidRPr="00E07FB5">
        <w:rPr>
          <w:rFonts w:ascii="Calibri" w:hAnsi="Calibri" w:hint="eastAsia"/>
          <w:rtl/>
        </w:rPr>
        <w:t>גם</w:t>
      </w:r>
      <w:r w:rsidR="00F07C5A" w:rsidRPr="00E07FB5">
        <w:rPr>
          <w:rFonts w:ascii="Calibri" w:hAnsi="Calibri"/>
          <w:rtl/>
        </w:rPr>
        <w:t xml:space="preserve"> </w:t>
      </w:r>
      <w:r w:rsidR="00F07C5A" w:rsidRPr="00E07FB5">
        <w:rPr>
          <w:rFonts w:ascii="Calibri" w:hAnsi="Calibri" w:hint="eastAsia"/>
          <w:rtl/>
        </w:rPr>
        <w:t>פעילי</w:t>
      </w:r>
      <w:r w:rsidR="00F07C5A" w:rsidRPr="00E07FB5">
        <w:rPr>
          <w:rFonts w:ascii="Calibri" w:hAnsi="Calibri"/>
          <w:rtl/>
        </w:rPr>
        <w:t xml:space="preserve"> </w:t>
      </w:r>
      <w:r w:rsidR="00F07C5A" w:rsidRPr="00E07FB5">
        <w:rPr>
          <w:rFonts w:ascii="Calibri" w:hAnsi="Calibri" w:hint="eastAsia"/>
          <w:rtl/>
        </w:rPr>
        <w:t>אלקעידה</w:t>
      </w:r>
      <w:r w:rsidR="00F07C5A" w:rsidRPr="00E07FB5">
        <w:rPr>
          <w:rFonts w:ascii="Calibri" w:hAnsi="Calibri"/>
          <w:rtl/>
        </w:rPr>
        <w:t xml:space="preserve">, </w:t>
      </w:r>
      <w:r w:rsidR="00F07C5A" w:rsidRPr="00E07FB5">
        <w:rPr>
          <w:rFonts w:ascii="Calibri" w:hAnsi="Calibri" w:hint="eastAsia"/>
          <w:rtl/>
        </w:rPr>
        <w:t>במסגרת</w:t>
      </w:r>
      <w:r w:rsidR="00F07C5A" w:rsidRPr="00E07FB5">
        <w:rPr>
          <w:rFonts w:ascii="Calibri" w:hAnsi="Calibri"/>
          <w:rtl/>
        </w:rPr>
        <w:t xml:space="preserve"> </w:t>
      </w:r>
      <w:r w:rsidR="00F07C5A" w:rsidRPr="00E07FB5">
        <w:rPr>
          <w:rFonts w:ascii="Calibri" w:hAnsi="Calibri" w:hint="eastAsia"/>
          <w:rtl/>
        </w:rPr>
        <w:t>אתרי</w:t>
      </w:r>
      <w:r w:rsidR="00F07C5A" w:rsidRPr="00E07FB5">
        <w:rPr>
          <w:rFonts w:ascii="Calibri" w:hAnsi="Calibri"/>
          <w:rtl/>
        </w:rPr>
        <w:t xml:space="preserve"> </w:t>
      </w:r>
      <w:r w:rsidR="00F07C5A" w:rsidRPr="00E07FB5">
        <w:rPr>
          <w:rFonts w:ascii="Calibri" w:hAnsi="Calibri" w:hint="eastAsia"/>
          <w:rtl/>
        </w:rPr>
        <w:t>אינטרנט</w:t>
      </w:r>
      <w:r w:rsidR="00F07C5A" w:rsidRPr="00E07FB5">
        <w:rPr>
          <w:rFonts w:ascii="Calibri" w:hAnsi="Calibri"/>
          <w:rtl/>
        </w:rPr>
        <w:t xml:space="preserve">, </w:t>
      </w:r>
      <w:r w:rsidR="00F07C5A" w:rsidRPr="00E07FB5">
        <w:rPr>
          <w:rFonts w:ascii="Calibri" w:hAnsi="Calibri" w:hint="eastAsia"/>
          <w:rtl/>
        </w:rPr>
        <w:t>בעניין</w:t>
      </w:r>
      <w:r w:rsidR="00F07C5A" w:rsidRPr="00E07FB5">
        <w:rPr>
          <w:rFonts w:ascii="Calibri" w:hAnsi="Calibri"/>
          <w:rtl/>
        </w:rPr>
        <w:t xml:space="preserve"> </w:t>
      </w:r>
      <w:r w:rsidR="00F07C5A" w:rsidRPr="00E07FB5">
        <w:rPr>
          <w:rFonts w:ascii="Calibri" w:hAnsi="Calibri" w:hint="eastAsia"/>
          <w:rtl/>
        </w:rPr>
        <w:t>הקמת</w:t>
      </w:r>
      <w:r w:rsidR="00F07C5A" w:rsidRPr="00E07FB5">
        <w:rPr>
          <w:rFonts w:ascii="Calibri" w:hAnsi="Calibri"/>
          <w:rtl/>
        </w:rPr>
        <w:t xml:space="preserve"> </w:t>
      </w:r>
      <w:r w:rsidR="00F07C5A" w:rsidRPr="00E07FB5">
        <w:rPr>
          <w:rFonts w:ascii="Calibri" w:hAnsi="Calibri" w:hint="eastAsia"/>
          <w:rtl/>
        </w:rPr>
        <w:t>תא</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ארגון</w:t>
      </w:r>
      <w:r w:rsidR="00F07C5A" w:rsidRPr="00E07FB5">
        <w:rPr>
          <w:rFonts w:ascii="Calibri" w:hAnsi="Calibri"/>
          <w:rtl/>
        </w:rPr>
        <w:t xml:space="preserve"> </w:t>
      </w:r>
      <w:r w:rsidR="00F07C5A" w:rsidRPr="00E07FB5">
        <w:rPr>
          <w:rFonts w:ascii="Calibri" w:hAnsi="Calibri" w:hint="eastAsia"/>
          <w:rtl/>
        </w:rPr>
        <w:t>אלקעידה</w:t>
      </w:r>
      <w:r w:rsidR="00F07C5A" w:rsidRPr="00E07FB5">
        <w:rPr>
          <w:rFonts w:ascii="Calibri" w:hAnsi="Calibri"/>
          <w:rtl/>
        </w:rPr>
        <w:t xml:space="preserve"> </w:t>
      </w:r>
      <w:r w:rsidR="00F07C5A" w:rsidRPr="00E07FB5">
        <w:rPr>
          <w:rFonts w:ascii="Calibri" w:hAnsi="Calibri" w:hint="eastAsia"/>
          <w:rtl/>
        </w:rPr>
        <w:t>והג</w:t>
      </w:r>
      <w:r w:rsidR="00F07C5A" w:rsidRPr="00E07FB5">
        <w:rPr>
          <w:rFonts w:ascii="Calibri" w:hAnsi="Calibri"/>
          <w:rtl/>
        </w:rPr>
        <w:t>'</w:t>
      </w:r>
      <w:r w:rsidR="00F07C5A" w:rsidRPr="00E07FB5">
        <w:rPr>
          <w:rFonts w:ascii="Calibri" w:hAnsi="Calibri" w:hint="eastAsia"/>
          <w:rtl/>
        </w:rPr>
        <w:t>יהאד</w:t>
      </w:r>
      <w:r w:rsidR="00F07C5A" w:rsidRPr="00E07FB5">
        <w:rPr>
          <w:rFonts w:ascii="Calibri" w:hAnsi="Calibri"/>
          <w:rtl/>
        </w:rPr>
        <w:t xml:space="preserve"> </w:t>
      </w:r>
      <w:r w:rsidR="00F07C5A" w:rsidRPr="00E07FB5">
        <w:rPr>
          <w:rFonts w:ascii="Calibri" w:hAnsi="Calibri" w:hint="eastAsia"/>
          <w:rtl/>
        </w:rPr>
        <w:t>העולמי</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hint="eastAsia"/>
          <w:rtl/>
        </w:rPr>
        <w:t>ובן</w:t>
      </w:r>
      <w:r w:rsidR="00F07C5A" w:rsidRPr="00E07FB5">
        <w:rPr>
          <w:rFonts w:ascii="Calibri" w:hAnsi="Calibri"/>
          <w:rtl/>
        </w:rPr>
        <w:t xml:space="preserve"> </w:t>
      </w:r>
      <w:r w:rsidR="00F07C5A" w:rsidRPr="00E07FB5">
        <w:rPr>
          <w:rFonts w:ascii="Calibri" w:hAnsi="Calibri" w:hint="eastAsia"/>
          <w:rtl/>
        </w:rPr>
        <w:t>דודו</w:t>
      </w:r>
      <w:r w:rsidR="00F07C5A" w:rsidRPr="00E07FB5">
        <w:rPr>
          <w:rFonts w:ascii="Calibri" w:hAnsi="Calibri"/>
          <w:rtl/>
        </w:rPr>
        <w:t xml:space="preserve"> </w:t>
      </w:r>
      <w:r w:rsidR="00F07C5A" w:rsidRPr="00E07FB5">
        <w:rPr>
          <w:rFonts w:ascii="Calibri" w:hAnsi="Calibri" w:hint="eastAsia"/>
          <w:rtl/>
        </w:rPr>
        <w:t>אף</w:t>
      </w:r>
      <w:r w:rsidR="00F07C5A" w:rsidRPr="00E07FB5">
        <w:rPr>
          <w:rFonts w:ascii="Calibri" w:hAnsi="Calibri"/>
          <w:rtl/>
        </w:rPr>
        <w:t xml:space="preserve"> </w:t>
      </w:r>
      <w:r w:rsidR="00F07C5A" w:rsidRPr="00E07FB5">
        <w:rPr>
          <w:rFonts w:ascii="Calibri" w:hAnsi="Calibri" w:hint="eastAsia"/>
          <w:rtl/>
        </w:rPr>
        <w:t>סיכמו</w:t>
      </w:r>
      <w:r w:rsidR="00F07C5A" w:rsidRPr="00E07FB5">
        <w:rPr>
          <w:rFonts w:ascii="Calibri" w:hAnsi="Calibri"/>
          <w:rtl/>
        </w:rPr>
        <w:t xml:space="preserve"> </w:t>
      </w:r>
      <w:r w:rsidR="00F07C5A" w:rsidRPr="00E07FB5">
        <w:rPr>
          <w:rFonts w:ascii="Calibri" w:hAnsi="Calibri" w:hint="eastAsia"/>
          <w:rtl/>
        </w:rPr>
        <w:t>לבצע</w:t>
      </w:r>
      <w:r w:rsidR="00F07C5A" w:rsidRPr="00E07FB5">
        <w:rPr>
          <w:rFonts w:ascii="Calibri" w:hAnsi="Calibri"/>
          <w:rtl/>
        </w:rPr>
        <w:t xml:space="preserve"> </w:t>
      </w:r>
      <w:r w:rsidR="00F07C5A" w:rsidRPr="00E07FB5">
        <w:rPr>
          <w:rFonts w:ascii="Calibri" w:hAnsi="Calibri" w:hint="eastAsia"/>
          <w:rtl/>
        </w:rPr>
        <w:t>פעולות</w:t>
      </w:r>
      <w:r w:rsidR="00F07C5A" w:rsidRPr="00E07FB5">
        <w:rPr>
          <w:rFonts w:ascii="Calibri" w:hAnsi="Calibri"/>
          <w:rtl/>
        </w:rPr>
        <w:t xml:space="preserve"> </w:t>
      </w:r>
      <w:r w:rsidR="00F07C5A" w:rsidRPr="00E07FB5">
        <w:rPr>
          <w:rFonts w:ascii="Calibri" w:hAnsi="Calibri" w:hint="eastAsia"/>
          <w:rtl/>
        </w:rPr>
        <w:t>במסגרת</w:t>
      </w:r>
      <w:r w:rsidR="00F07C5A" w:rsidRPr="00E07FB5">
        <w:rPr>
          <w:rFonts w:ascii="Calibri" w:hAnsi="Calibri"/>
          <w:rtl/>
        </w:rPr>
        <w:t xml:space="preserve"> </w:t>
      </w:r>
      <w:r w:rsidR="00F07C5A" w:rsidRPr="00E07FB5">
        <w:rPr>
          <w:rFonts w:ascii="Calibri" w:hAnsi="Calibri" w:hint="eastAsia"/>
          <w:rtl/>
        </w:rPr>
        <w:t>ארגון</w:t>
      </w:r>
      <w:r w:rsidR="00F07C5A" w:rsidRPr="00E07FB5">
        <w:rPr>
          <w:rFonts w:ascii="Calibri" w:hAnsi="Calibri"/>
          <w:rtl/>
        </w:rPr>
        <w:t xml:space="preserve"> </w:t>
      </w:r>
      <w:r w:rsidR="00F07C5A" w:rsidRPr="00E07FB5">
        <w:rPr>
          <w:rFonts w:ascii="Calibri" w:hAnsi="Calibri" w:hint="eastAsia"/>
          <w:rtl/>
        </w:rPr>
        <w:t>אלקעידה</w:t>
      </w:r>
      <w:r w:rsidR="00F07C5A" w:rsidRPr="00E07FB5">
        <w:rPr>
          <w:rFonts w:ascii="Calibri" w:hAnsi="Calibri"/>
          <w:rtl/>
        </w:rPr>
        <w:t xml:space="preserve">, </w:t>
      </w:r>
      <w:r w:rsidR="00F07C5A" w:rsidRPr="00E07FB5">
        <w:rPr>
          <w:rFonts w:ascii="Calibri" w:hAnsi="Calibri" w:hint="eastAsia"/>
          <w:rtl/>
        </w:rPr>
        <w:t>שכללו</w:t>
      </w:r>
      <w:r w:rsidR="00F07C5A" w:rsidRPr="00E07FB5">
        <w:rPr>
          <w:rFonts w:ascii="Calibri" w:hAnsi="Calibri"/>
          <w:rtl/>
        </w:rPr>
        <w:t xml:space="preserve"> </w:t>
      </w:r>
      <w:r w:rsidR="00F07C5A" w:rsidRPr="00E07FB5">
        <w:rPr>
          <w:rFonts w:ascii="Calibri" w:hAnsi="Calibri" w:hint="eastAsia"/>
          <w:rtl/>
        </w:rPr>
        <w:t>בין</w:t>
      </w:r>
      <w:r w:rsidR="00F07C5A" w:rsidRPr="00E07FB5">
        <w:rPr>
          <w:rFonts w:ascii="Calibri" w:hAnsi="Calibri"/>
          <w:rtl/>
        </w:rPr>
        <w:t xml:space="preserve"> </w:t>
      </w:r>
      <w:r w:rsidR="00F07C5A" w:rsidRPr="00E07FB5">
        <w:rPr>
          <w:rFonts w:ascii="Calibri" w:hAnsi="Calibri" w:hint="eastAsia"/>
          <w:rtl/>
        </w:rPr>
        <w:t>היתר</w:t>
      </w:r>
      <w:r w:rsidR="00F07C5A" w:rsidRPr="00E07FB5">
        <w:rPr>
          <w:rFonts w:ascii="Calibri" w:hAnsi="Calibri"/>
          <w:rtl/>
        </w:rPr>
        <w:t xml:space="preserve"> </w:t>
      </w:r>
      <w:r w:rsidR="00F07C5A" w:rsidRPr="00E07FB5">
        <w:rPr>
          <w:rFonts w:ascii="Calibri" w:hAnsi="Calibri" w:hint="eastAsia"/>
          <w:rtl/>
        </w:rPr>
        <w:t>חטיפת</w:t>
      </w:r>
      <w:r w:rsidR="00F07C5A" w:rsidRPr="00E07FB5">
        <w:rPr>
          <w:rFonts w:ascii="Calibri" w:hAnsi="Calibri"/>
          <w:rtl/>
        </w:rPr>
        <w:t xml:space="preserve"> </w:t>
      </w:r>
      <w:r w:rsidR="00F07C5A" w:rsidRPr="00E07FB5">
        <w:rPr>
          <w:rFonts w:ascii="Calibri" w:hAnsi="Calibri" w:hint="eastAsia"/>
          <w:rtl/>
        </w:rPr>
        <w:t>פעילים</w:t>
      </w:r>
      <w:r w:rsidR="00F07C5A" w:rsidRPr="00E07FB5">
        <w:rPr>
          <w:rFonts w:ascii="Calibri" w:hAnsi="Calibri"/>
          <w:rtl/>
        </w:rPr>
        <w:t xml:space="preserve"> </w:t>
      </w:r>
      <w:r w:rsidR="00F07C5A" w:rsidRPr="00E07FB5">
        <w:rPr>
          <w:rFonts w:ascii="Calibri" w:hAnsi="Calibri" w:hint="eastAsia"/>
          <w:rtl/>
        </w:rPr>
        <w:t>בכירים</w:t>
      </w:r>
      <w:r w:rsidR="00F07C5A" w:rsidRPr="00E07FB5">
        <w:rPr>
          <w:rFonts w:ascii="Calibri" w:hAnsi="Calibri"/>
          <w:rtl/>
        </w:rPr>
        <w:t xml:space="preserve"> </w:t>
      </w:r>
      <w:r w:rsidR="00F07C5A" w:rsidRPr="00E07FB5">
        <w:rPr>
          <w:rFonts w:ascii="Calibri" w:hAnsi="Calibri" w:hint="eastAsia"/>
          <w:rtl/>
        </w:rPr>
        <w:t>ברשות</w:t>
      </w:r>
      <w:r w:rsidR="00F07C5A" w:rsidRPr="00E07FB5">
        <w:rPr>
          <w:rFonts w:ascii="Calibri" w:hAnsi="Calibri"/>
          <w:rtl/>
        </w:rPr>
        <w:t xml:space="preserve"> </w:t>
      </w:r>
      <w:r w:rsidR="00F07C5A" w:rsidRPr="00E07FB5">
        <w:rPr>
          <w:rFonts w:ascii="Calibri" w:hAnsi="Calibri" w:hint="eastAsia"/>
          <w:rtl/>
        </w:rPr>
        <w:t>הפלשתינית</w:t>
      </w:r>
      <w:r w:rsidR="00F07C5A" w:rsidRPr="00E07FB5">
        <w:rPr>
          <w:rFonts w:ascii="Calibri" w:hAnsi="Calibri"/>
          <w:rtl/>
        </w:rPr>
        <w:t xml:space="preserve"> </w:t>
      </w:r>
      <w:r w:rsidR="00F07C5A" w:rsidRPr="00E07FB5">
        <w:rPr>
          <w:rFonts w:ascii="Calibri" w:hAnsi="Calibri" w:hint="eastAsia"/>
          <w:rtl/>
        </w:rPr>
        <w:t>ורציחתם</w:t>
      </w:r>
      <w:r w:rsidR="00F07C5A" w:rsidRPr="00E07FB5">
        <w:rPr>
          <w:rFonts w:ascii="Calibri" w:hAnsi="Calibri"/>
          <w:rtl/>
        </w:rPr>
        <w:t xml:space="preserve">, </w:t>
      </w:r>
      <w:r w:rsidR="00F07C5A" w:rsidRPr="00E07FB5">
        <w:rPr>
          <w:rFonts w:ascii="Calibri" w:hAnsi="Calibri" w:hint="eastAsia"/>
          <w:rtl/>
        </w:rPr>
        <w:t>פעולות</w:t>
      </w:r>
      <w:r w:rsidR="00F07C5A" w:rsidRPr="00E07FB5">
        <w:rPr>
          <w:rFonts w:ascii="Calibri" w:hAnsi="Calibri"/>
          <w:rtl/>
        </w:rPr>
        <w:t xml:space="preserve"> </w:t>
      </w:r>
      <w:r w:rsidR="00F07C5A" w:rsidRPr="00E07FB5">
        <w:rPr>
          <w:rFonts w:ascii="Calibri" w:hAnsi="Calibri" w:hint="eastAsia"/>
          <w:rtl/>
        </w:rPr>
        <w:t>נגד</w:t>
      </w:r>
      <w:r w:rsidR="00F07C5A" w:rsidRPr="00E07FB5">
        <w:rPr>
          <w:rFonts w:ascii="Calibri" w:hAnsi="Calibri"/>
          <w:rtl/>
        </w:rPr>
        <w:t xml:space="preserve"> </w:t>
      </w:r>
      <w:r w:rsidR="00F07C5A" w:rsidRPr="00E07FB5">
        <w:rPr>
          <w:rFonts w:ascii="Calibri" w:hAnsi="Calibri" w:hint="eastAsia"/>
          <w:rtl/>
        </w:rPr>
        <w:t>זרים</w:t>
      </w:r>
      <w:r w:rsidR="00F07C5A" w:rsidRPr="00E07FB5">
        <w:rPr>
          <w:rFonts w:ascii="Calibri" w:hAnsi="Calibri"/>
          <w:rtl/>
        </w:rPr>
        <w:t xml:space="preserve"> </w:t>
      </w:r>
      <w:r w:rsidR="00F07C5A" w:rsidRPr="00E07FB5">
        <w:rPr>
          <w:rFonts w:ascii="Calibri" w:hAnsi="Calibri" w:hint="eastAsia"/>
          <w:rtl/>
        </w:rPr>
        <w:t>בעזה</w:t>
      </w:r>
      <w:r w:rsidR="00F07C5A" w:rsidRPr="00E07FB5">
        <w:rPr>
          <w:rFonts w:ascii="Calibri" w:hAnsi="Calibri"/>
          <w:rtl/>
        </w:rPr>
        <w:t xml:space="preserve"> </w:t>
      </w:r>
      <w:r w:rsidR="00F07C5A" w:rsidRPr="00E07FB5">
        <w:rPr>
          <w:rFonts w:ascii="Calibri" w:hAnsi="Calibri" w:hint="eastAsia"/>
          <w:rtl/>
        </w:rPr>
        <w:t>וחטיפתם</w:t>
      </w:r>
      <w:r w:rsidR="00F07C5A" w:rsidRPr="00E07FB5">
        <w:rPr>
          <w:rFonts w:ascii="Calibri" w:hAnsi="Calibri"/>
          <w:rtl/>
        </w:rPr>
        <w:t xml:space="preserve">, </w:t>
      </w:r>
      <w:r w:rsidR="00F07C5A" w:rsidRPr="00E07FB5">
        <w:rPr>
          <w:rFonts w:ascii="Calibri" w:hAnsi="Calibri" w:hint="eastAsia"/>
          <w:rtl/>
        </w:rPr>
        <w:t>מאבק</w:t>
      </w:r>
      <w:r w:rsidR="00F07C5A" w:rsidRPr="00E07FB5">
        <w:rPr>
          <w:rFonts w:ascii="Calibri" w:hAnsi="Calibri"/>
          <w:rtl/>
        </w:rPr>
        <w:t xml:space="preserve"> </w:t>
      </w:r>
      <w:r w:rsidR="00F07C5A" w:rsidRPr="00E07FB5">
        <w:rPr>
          <w:rFonts w:ascii="Calibri" w:hAnsi="Calibri" w:hint="eastAsia"/>
          <w:rtl/>
        </w:rPr>
        <w:t>מזוין</w:t>
      </w:r>
      <w:r w:rsidR="00F07C5A" w:rsidRPr="00E07FB5">
        <w:rPr>
          <w:rFonts w:ascii="Calibri" w:hAnsi="Calibri"/>
          <w:rtl/>
        </w:rPr>
        <w:t xml:space="preserve"> </w:t>
      </w:r>
      <w:r w:rsidR="00F07C5A" w:rsidRPr="00E07FB5">
        <w:rPr>
          <w:rFonts w:ascii="Calibri" w:hAnsi="Calibri" w:hint="eastAsia"/>
          <w:rtl/>
        </w:rPr>
        <w:t>נגד</w:t>
      </w:r>
      <w:r w:rsidR="00F07C5A" w:rsidRPr="00E07FB5">
        <w:rPr>
          <w:rFonts w:ascii="Calibri" w:hAnsi="Calibri"/>
          <w:rtl/>
        </w:rPr>
        <w:t xml:space="preserve"> </w:t>
      </w:r>
      <w:r w:rsidR="00F07C5A" w:rsidRPr="00E07FB5">
        <w:rPr>
          <w:rFonts w:ascii="Calibri" w:hAnsi="Calibri" w:hint="eastAsia"/>
          <w:rtl/>
        </w:rPr>
        <w:t>הכיבוש</w:t>
      </w:r>
      <w:r w:rsidR="00F07C5A" w:rsidRPr="00E07FB5">
        <w:rPr>
          <w:rFonts w:ascii="Calibri" w:hAnsi="Calibri"/>
          <w:rtl/>
        </w:rPr>
        <w:t xml:space="preserve"> </w:t>
      </w:r>
      <w:r w:rsidR="00F07C5A" w:rsidRPr="00E07FB5">
        <w:rPr>
          <w:rFonts w:ascii="Calibri" w:hAnsi="Calibri" w:hint="eastAsia"/>
          <w:rtl/>
        </w:rPr>
        <w:t>הישראלי</w:t>
      </w:r>
      <w:r w:rsidR="00F07C5A" w:rsidRPr="00E07FB5">
        <w:rPr>
          <w:rFonts w:ascii="Calibri" w:hAnsi="Calibri"/>
          <w:rtl/>
        </w:rPr>
        <w:t xml:space="preserve">. </w:t>
      </w:r>
      <w:r w:rsidR="00F07C5A" w:rsidRPr="00E07FB5">
        <w:rPr>
          <w:rFonts w:ascii="Calibri" w:hAnsi="Calibri" w:hint="eastAsia"/>
          <w:rtl/>
        </w:rPr>
        <w:t>כמו</w:t>
      </w:r>
      <w:r w:rsidR="00F07C5A" w:rsidRPr="00E07FB5">
        <w:rPr>
          <w:rFonts w:ascii="Calibri" w:hAnsi="Calibri"/>
          <w:rtl/>
        </w:rPr>
        <w:t xml:space="preserve"> </w:t>
      </w:r>
      <w:r w:rsidR="00F07C5A" w:rsidRPr="00E07FB5">
        <w:rPr>
          <w:rFonts w:ascii="Calibri" w:hAnsi="Calibri" w:hint="eastAsia"/>
          <w:rtl/>
        </w:rPr>
        <w:t>כן</w:t>
      </w:r>
      <w:r w:rsidR="00F07C5A" w:rsidRPr="00E07FB5">
        <w:rPr>
          <w:rFonts w:ascii="Calibri" w:hAnsi="Calibri"/>
          <w:rtl/>
        </w:rPr>
        <w:t xml:space="preserve">, </w:t>
      </w:r>
      <w:r w:rsidR="00F07C5A" w:rsidRPr="00E07FB5">
        <w:rPr>
          <w:rFonts w:ascii="Calibri" w:hAnsi="Calibri" w:hint="eastAsia"/>
          <w:rtl/>
        </w:rPr>
        <w:t>תכננו</w:t>
      </w:r>
      <w:r w:rsidR="00F07C5A" w:rsidRPr="00E07FB5">
        <w:rPr>
          <w:rFonts w:ascii="Calibri" w:hAnsi="Calibri"/>
          <w:rtl/>
        </w:rPr>
        <w:t xml:space="preserve"> </w:t>
      </w:r>
      <w:r w:rsidR="00F07C5A" w:rsidRPr="00E07FB5">
        <w:rPr>
          <w:rFonts w:ascii="Calibri" w:hAnsi="Calibri" w:hint="eastAsia"/>
          <w:rtl/>
        </w:rPr>
        <w:t>השניים</w:t>
      </w:r>
      <w:r w:rsidR="00F07C5A" w:rsidRPr="00E07FB5">
        <w:rPr>
          <w:rFonts w:ascii="Calibri" w:hAnsi="Calibri"/>
          <w:rtl/>
        </w:rPr>
        <w:t xml:space="preserve"> </w:t>
      </w:r>
      <w:r w:rsidR="00F07C5A" w:rsidRPr="00E07FB5">
        <w:rPr>
          <w:rFonts w:ascii="Calibri" w:hAnsi="Calibri" w:hint="eastAsia"/>
          <w:rtl/>
        </w:rPr>
        <w:t>גם</w:t>
      </w:r>
      <w:r w:rsidR="00F07C5A" w:rsidRPr="00E07FB5">
        <w:rPr>
          <w:rFonts w:ascii="Calibri" w:hAnsi="Calibri"/>
          <w:rtl/>
        </w:rPr>
        <w:t xml:space="preserve"> </w:t>
      </w:r>
      <w:r w:rsidR="00F07C5A" w:rsidRPr="00E07FB5">
        <w:rPr>
          <w:rFonts w:ascii="Calibri" w:hAnsi="Calibri" w:hint="eastAsia"/>
          <w:rtl/>
        </w:rPr>
        <w:t>עריכת</w:t>
      </w:r>
      <w:r w:rsidR="00F07C5A" w:rsidRPr="00E07FB5">
        <w:rPr>
          <w:rFonts w:ascii="Calibri" w:hAnsi="Calibri"/>
          <w:rtl/>
        </w:rPr>
        <w:t xml:space="preserve"> </w:t>
      </w:r>
      <w:r w:rsidR="00F07C5A" w:rsidRPr="00E07FB5">
        <w:rPr>
          <w:rFonts w:ascii="Calibri" w:hAnsi="Calibri" w:hint="eastAsia"/>
          <w:rtl/>
        </w:rPr>
        <w:t>אימונים</w:t>
      </w:r>
      <w:r w:rsidR="00F07C5A" w:rsidRPr="00E07FB5">
        <w:rPr>
          <w:rFonts w:ascii="Calibri" w:hAnsi="Calibri"/>
          <w:rtl/>
        </w:rPr>
        <w:t xml:space="preserve"> </w:t>
      </w:r>
      <w:r w:rsidR="00F07C5A" w:rsidRPr="00E07FB5">
        <w:rPr>
          <w:rFonts w:ascii="Calibri" w:hAnsi="Calibri" w:hint="eastAsia"/>
          <w:rtl/>
        </w:rPr>
        <w:t>צבאיים</w:t>
      </w:r>
      <w:r w:rsidR="00F07C5A" w:rsidRPr="00E07FB5">
        <w:rPr>
          <w:rFonts w:ascii="Calibri" w:hAnsi="Calibri"/>
          <w:rtl/>
        </w:rPr>
        <w:t xml:space="preserve"> </w:t>
      </w:r>
      <w:r w:rsidR="00F07C5A" w:rsidRPr="00E07FB5">
        <w:rPr>
          <w:rFonts w:ascii="Calibri" w:hAnsi="Calibri" w:hint="eastAsia"/>
          <w:rtl/>
        </w:rPr>
        <w:t>בניהולו</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hint="eastAsia"/>
          <w:rtl/>
        </w:rPr>
        <w:t>בית</w:t>
      </w:r>
      <w:r w:rsidR="00F07C5A" w:rsidRPr="00E07FB5">
        <w:rPr>
          <w:rFonts w:ascii="Calibri" w:hAnsi="Calibri"/>
          <w:rtl/>
        </w:rPr>
        <w:t xml:space="preserve"> </w:t>
      </w:r>
      <w:r w:rsidR="00F07C5A" w:rsidRPr="00E07FB5">
        <w:rPr>
          <w:rFonts w:ascii="Calibri" w:hAnsi="Calibri" w:hint="eastAsia"/>
          <w:rtl/>
        </w:rPr>
        <w:t>המשפט</w:t>
      </w:r>
      <w:r w:rsidR="00F07C5A" w:rsidRPr="00E07FB5">
        <w:rPr>
          <w:rFonts w:ascii="Calibri" w:hAnsi="Calibri"/>
          <w:rtl/>
        </w:rPr>
        <w:t xml:space="preserve"> </w:t>
      </w:r>
      <w:r w:rsidR="00F07C5A" w:rsidRPr="00E07FB5">
        <w:rPr>
          <w:rFonts w:ascii="Calibri" w:hAnsi="Calibri" w:hint="eastAsia"/>
          <w:rtl/>
        </w:rPr>
        <w:t>התחשב</w:t>
      </w:r>
      <w:r w:rsidR="00F07C5A" w:rsidRPr="00E07FB5">
        <w:rPr>
          <w:rFonts w:ascii="Calibri" w:hAnsi="Calibri"/>
          <w:rtl/>
        </w:rPr>
        <w:t xml:space="preserve"> </w:t>
      </w:r>
      <w:r w:rsidR="00F07C5A" w:rsidRPr="00E07FB5">
        <w:rPr>
          <w:rFonts w:ascii="Calibri" w:hAnsi="Calibri" w:hint="eastAsia"/>
          <w:rtl/>
        </w:rPr>
        <w:t>בגילו</w:t>
      </w:r>
      <w:r w:rsidR="00F07C5A" w:rsidRPr="00E07FB5">
        <w:rPr>
          <w:rFonts w:ascii="Calibri" w:hAnsi="Calibri"/>
          <w:rtl/>
        </w:rPr>
        <w:t xml:space="preserve"> </w:t>
      </w:r>
      <w:r w:rsidR="00F07C5A" w:rsidRPr="00E07FB5">
        <w:rPr>
          <w:rFonts w:ascii="Calibri" w:hAnsi="Calibri" w:hint="eastAsia"/>
          <w:rtl/>
        </w:rPr>
        <w:t>הצעיר</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hint="eastAsia"/>
          <w:rtl/>
        </w:rPr>
        <w:t>ובעובדה</w:t>
      </w:r>
      <w:r w:rsidR="00F07C5A" w:rsidRPr="00E07FB5">
        <w:rPr>
          <w:rFonts w:ascii="Calibri" w:hAnsi="Calibri"/>
          <w:rtl/>
        </w:rPr>
        <w:t xml:space="preserve"> </w:t>
      </w:r>
      <w:r w:rsidR="00F07C5A" w:rsidRPr="00E07FB5">
        <w:rPr>
          <w:rFonts w:ascii="Calibri" w:hAnsi="Calibri" w:hint="eastAsia"/>
          <w:rtl/>
        </w:rPr>
        <w:t>כי</w:t>
      </w:r>
      <w:r w:rsidR="00F07C5A" w:rsidRPr="00E07FB5">
        <w:rPr>
          <w:rFonts w:ascii="Calibri" w:hAnsi="Calibri"/>
          <w:rtl/>
        </w:rPr>
        <w:t xml:space="preserve"> </w:t>
      </w:r>
      <w:r w:rsidR="00F07C5A" w:rsidRPr="00E07FB5">
        <w:rPr>
          <w:rFonts w:ascii="Calibri" w:hAnsi="Calibri" w:hint="eastAsia"/>
          <w:rtl/>
        </w:rPr>
        <w:t>זוהי</w:t>
      </w:r>
      <w:r w:rsidR="00F07C5A" w:rsidRPr="00E07FB5">
        <w:rPr>
          <w:rFonts w:ascii="Calibri" w:hAnsi="Calibri"/>
          <w:rtl/>
        </w:rPr>
        <w:t xml:space="preserve"> </w:t>
      </w:r>
      <w:r w:rsidR="00F07C5A" w:rsidRPr="00E07FB5">
        <w:rPr>
          <w:rFonts w:ascii="Calibri" w:hAnsi="Calibri" w:hint="eastAsia"/>
          <w:rtl/>
        </w:rPr>
        <w:t>הסתבכותו</w:t>
      </w:r>
      <w:r w:rsidR="00F07C5A" w:rsidRPr="00E07FB5">
        <w:rPr>
          <w:rFonts w:ascii="Calibri" w:hAnsi="Calibri"/>
          <w:rtl/>
        </w:rPr>
        <w:t xml:space="preserve"> </w:t>
      </w:r>
      <w:r w:rsidR="00F07C5A" w:rsidRPr="00E07FB5">
        <w:rPr>
          <w:rFonts w:ascii="Calibri" w:hAnsi="Calibri" w:hint="eastAsia"/>
          <w:rtl/>
        </w:rPr>
        <w:t>הראשונה</w:t>
      </w:r>
      <w:r w:rsidR="00F07C5A" w:rsidRPr="00E07FB5">
        <w:rPr>
          <w:rFonts w:ascii="Calibri" w:hAnsi="Calibri"/>
          <w:rtl/>
        </w:rPr>
        <w:t xml:space="preserve"> </w:t>
      </w:r>
      <w:r w:rsidR="00F07C5A" w:rsidRPr="00E07FB5">
        <w:rPr>
          <w:rFonts w:ascii="Calibri" w:hAnsi="Calibri" w:hint="eastAsia"/>
          <w:rtl/>
        </w:rPr>
        <w:t>וגזר</w:t>
      </w:r>
      <w:r w:rsidR="00F07C5A" w:rsidRPr="00E07FB5">
        <w:rPr>
          <w:rFonts w:ascii="Calibri" w:hAnsi="Calibri"/>
          <w:rtl/>
        </w:rPr>
        <w:t xml:space="preserve"> </w:t>
      </w:r>
      <w:r w:rsidR="00F07C5A" w:rsidRPr="00E07FB5">
        <w:rPr>
          <w:rFonts w:ascii="Calibri" w:hAnsi="Calibri" w:hint="eastAsia"/>
          <w:rtl/>
        </w:rPr>
        <w:t>עליו</w:t>
      </w:r>
      <w:r w:rsidR="00F07C5A" w:rsidRPr="00E07FB5">
        <w:rPr>
          <w:rFonts w:ascii="Calibri" w:hAnsi="Calibri"/>
          <w:rtl/>
        </w:rPr>
        <w:t xml:space="preserve"> </w:t>
      </w:r>
      <w:r w:rsidR="00F07C5A" w:rsidRPr="00E07FB5">
        <w:rPr>
          <w:rFonts w:ascii="Calibri" w:hAnsi="Calibri"/>
          <w:b/>
          <w:bCs/>
          <w:rtl/>
        </w:rPr>
        <w:t xml:space="preserve">6 </w:t>
      </w:r>
      <w:r w:rsidR="00F07C5A" w:rsidRPr="00E07FB5">
        <w:rPr>
          <w:rFonts w:ascii="Calibri" w:hAnsi="Calibri" w:hint="eastAsia"/>
          <w:b/>
          <w:bCs/>
          <w:rtl/>
        </w:rPr>
        <w:t>שנות</w:t>
      </w:r>
      <w:r w:rsidR="00F07C5A" w:rsidRPr="00E07FB5">
        <w:rPr>
          <w:rFonts w:ascii="Calibri" w:hAnsi="Calibri"/>
          <w:b/>
          <w:bCs/>
          <w:rtl/>
        </w:rPr>
        <w:t xml:space="preserve"> </w:t>
      </w:r>
      <w:r w:rsidR="00F07C5A" w:rsidRPr="00E07FB5">
        <w:rPr>
          <w:rFonts w:ascii="Calibri" w:hAnsi="Calibri" w:hint="eastAsia"/>
          <w:b/>
          <w:bCs/>
          <w:rtl/>
        </w:rPr>
        <w:t>מאסר</w:t>
      </w:r>
      <w:r w:rsidR="00F07C5A" w:rsidRPr="00E07FB5">
        <w:rPr>
          <w:rFonts w:ascii="Calibri" w:hAnsi="Calibri"/>
          <w:b/>
          <w:bCs/>
          <w:rtl/>
        </w:rPr>
        <w:t xml:space="preserve"> </w:t>
      </w:r>
      <w:r w:rsidR="00F07C5A" w:rsidRPr="00E07FB5">
        <w:rPr>
          <w:rFonts w:ascii="Calibri" w:hAnsi="Calibri" w:hint="eastAsia"/>
          <w:b/>
          <w:bCs/>
          <w:rtl/>
        </w:rPr>
        <w:t>בפועל</w:t>
      </w:r>
      <w:r w:rsidR="00F07C5A" w:rsidRPr="00E07FB5">
        <w:rPr>
          <w:rFonts w:ascii="Calibri" w:hAnsi="Calibri"/>
          <w:rtl/>
        </w:rPr>
        <w:t xml:space="preserve">. </w:t>
      </w:r>
    </w:p>
    <w:p w14:paraId="2C165538" w14:textId="77777777" w:rsidR="00F07C5A" w:rsidRPr="00E07FB5" w:rsidRDefault="00F07C5A" w:rsidP="00E07FB5">
      <w:pPr>
        <w:spacing w:after="200" w:line="276" w:lineRule="auto"/>
        <w:ind w:left="720"/>
        <w:contextualSpacing/>
        <w:rPr>
          <w:rFonts w:ascii="Calibri" w:hAnsi="Calibri"/>
          <w:sz w:val="22"/>
          <w:szCs w:val="22"/>
          <w:rtl/>
        </w:rPr>
      </w:pPr>
    </w:p>
    <w:p w14:paraId="6FD020E8" w14:textId="77777777" w:rsidR="00F07C5A" w:rsidRPr="00E07FB5" w:rsidRDefault="00656F7E" w:rsidP="00E07FB5">
      <w:pPr>
        <w:numPr>
          <w:ilvl w:val="0"/>
          <w:numId w:val="37"/>
        </w:numPr>
        <w:spacing w:line="360" w:lineRule="auto"/>
        <w:ind w:left="814"/>
        <w:contextualSpacing/>
        <w:jc w:val="both"/>
        <w:rPr>
          <w:rFonts w:ascii="Calibri" w:hAnsi="Calibri"/>
        </w:rPr>
      </w:pPr>
      <w:hyperlink r:id="rId68" w:history="1">
        <w:r w:rsidRPr="00656F7E">
          <w:rPr>
            <w:rFonts w:ascii="Calibri" w:hAnsi="Calibri" w:hint="eastAsia"/>
            <w:color w:val="0000FF"/>
            <w:u w:val="single"/>
            <w:rtl/>
          </w:rPr>
          <w:t>ת</w:t>
        </w:r>
        <w:r w:rsidRPr="00656F7E">
          <w:rPr>
            <w:rFonts w:ascii="Calibri" w:hAnsi="Calibri"/>
            <w:color w:val="0000FF"/>
            <w:u w:val="single"/>
            <w:rtl/>
          </w:rPr>
          <w:t>"</w:t>
        </w:r>
        <w:r w:rsidRPr="00656F7E">
          <w:rPr>
            <w:rFonts w:ascii="Calibri" w:hAnsi="Calibri" w:hint="eastAsia"/>
            <w:color w:val="0000FF"/>
            <w:u w:val="single"/>
            <w:rtl/>
          </w:rPr>
          <w:t>פ</w:t>
        </w:r>
        <w:r w:rsidRPr="00656F7E">
          <w:rPr>
            <w:rFonts w:ascii="Calibri" w:hAnsi="Calibri"/>
            <w:color w:val="0000FF"/>
            <w:u w:val="single"/>
            <w:rtl/>
          </w:rPr>
          <w:t xml:space="preserve"> 58803-06-15</w:t>
        </w:r>
      </w:hyperlink>
      <w:r w:rsidR="00F07C5A" w:rsidRPr="00E07FB5">
        <w:rPr>
          <w:rFonts w:ascii="Calibri" w:hAnsi="Calibri"/>
          <w:b/>
          <w:bCs/>
          <w:rtl/>
        </w:rPr>
        <w:t xml:space="preserve"> </w:t>
      </w:r>
      <w:r w:rsidR="00F07C5A" w:rsidRPr="00E07FB5">
        <w:rPr>
          <w:rFonts w:ascii="Calibri" w:hAnsi="Calibri" w:hint="eastAsia"/>
          <w:b/>
          <w:bCs/>
          <w:rtl/>
        </w:rPr>
        <w:t>מדינת</w:t>
      </w:r>
      <w:r w:rsidR="00F07C5A" w:rsidRPr="00E07FB5">
        <w:rPr>
          <w:rFonts w:ascii="Calibri" w:hAnsi="Calibri"/>
          <w:b/>
          <w:bCs/>
          <w:rtl/>
        </w:rPr>
        <w:t xml:space="preserve"> </w:t>
      </w:r>
      <w:r w:rsidR="00F07C5A" w:rsidRPr="00E07FB5">
        <w:rPr>
          <w:rFonts w:ascii="Calibri" w:hAnsi="Calibri" w:hint="eastAsia"/>
          <w:b/>
          <w:bCs/>
          <w:rtl/>
        </w:rPr>
        <w:t>ישראל</w:t>
      </w:r>
      <w:r w:rsidR="00F07C5A" w:rsidRPr="00E07FB5">
        <w:rPr>
          <w:rFonts w:ascii="Calibri" w:hAnsi="Calibri"/>
          <w:b/>
          <w:bCs/>
          <w:rtl/>
        </w:rPr>
        <w:t xml:space="preserve"> </w:t>
      </w:r>
      <w:r w:rsidR="00F07C5A" w:rsidRPr="00E07FB5">
        <w:rPr>
          <w:rFonts w:ascii="Calibri" w:hAnsi="Calibri" w:hint="eastAsia"/>
          <w:b/>
          <w:bCs/>
          <w:rtl/>
        </w:rPr>
        <w:t>נ</w:t>
      </w:r>
      <w:r w:rsidR="00F07C5A" w:rsidRPr="00E07FB5">
        <w:rPr>
          <w:rFonts w:ascii="Calibri" w:hAnsi="Calibri"/>
          <w:b/>
          <w:bCs/>
          <w:rtl/>
        </w:rPr>
        <w:t xml:space="preserve">' </w:t>
      </w:r>
      <w:r w:rsidR="00F07C5A" w:rsidRPr="00E07FB5">
        <w:rPr>
          <w:rFonts w:ascii="Calibri" w:hAnsi="Calibri" w:hint="eastAsia"/>
          <w:b/>
          <w:bCs/>
          <w:rtl/>
        </w:rPr>
        <w:t>מחמד</w:t>
      </w:r>
      <w:r w:rsidR="00F07C5A" w:rsidRPr="00E07FB5">
        <w:rPr>
          <w:rFonts w:ascii="Calibri" w:hAnsi="Calibri"/>
          <w:b/>
          <w:bCs/>
          <w:rtl/>
        </w:rPr>
        <w:t xml:space="preserve"> </w:t>
      </w:r>
      <w:r w:rsidR="00F07C5A" w:rsidRPr="00E07FB5">
        <w:rPr>
          <w:rFonts w:ascii="Calibri" w:hAnsi="Calibri" w:hint="eastAsia"/>
          <w:b/>
          <w:bCs/>
          <w:rtl/>
        </w:rPr>
        <w:t>אלקיעאן</w:t>
      </w:r>
      <w:r w:rsidR="00F07C5A" w:rsidRPr="00E07FB5">
        <w:rPr>
          <w:rFonts w:ascii="Calibri" w:hAnsi="Calibri"/>
          <w:rtl/>
        </w:rPr>
        <w:t xml:space="preserve"> (</w:t>
      </w:r>
      <w:r w:rsidR="00F07C5A" w:rsidRPr="00E07FB5">
        <w:rPr>
          <w:rFonts w:ascii="Calibri" w:hAnsi="Calibri" w:hint="eastAsia"/>
          <w:rtl/>
        </w:rPr>
        <w:t>ניתן</w:t>
      </w:r>
      <w:r w:rsidR="00F07C5A" w:rsidRPr="00E07FB5">
        <w:rPr>
          <w:rFonts w:ascii="Calibri" w:hAnsi="Calibri"/>
          <w:rtl/>
        </w:rPr>
        <w:t xml:space="preserve"> </w:t>
      </w:r>
      <w:r w:rsidR="00F07C5A" w:rsidRPr="00E07FB5">
        <w:rPr>
          <w:rFonts w:ascii="Calibri" w:hAnsi="Calibri" w:hint="eastAsia"/>
          <w:rtl/>
        </w:rPr>
        <w:t>ביום</w:t>
      </w:r>
      <w:r w:rsidR="00F07C5A" w:rsidRPr="00E07FB5">
        <w:rPr>
          <w:rFonts w:ascii="Calibri" w:hAnsi="Calibri"/>
          <w:rtl/>
        </w:rPr>
        <w:t xml:space="preserve"> 7/12/16)- </w:t>
      </w:r>
      <w:r w:rsidR="00F07C5A" w:rsidRPr="00E07FB5">
        <w:rPr>
          <w:rFonts w:ascii="Calibri" w:hAnsi="Calibri" w:hint="eastAsia"/>
          <w:rtl/>
          <w:lang w:eastAsia="he-IL"/>
        </w:rPr>
        <w:t>הנאשם</w:t>
      </w:r>
      <w:r w:rsidR="00F07C5A" w:rsidRPr="00E07FB5">
        <w:rPr>
          <w:rFonts w:ascii="Calibri" w:hAnsi="Calibri"/>
          <w:rtl/>
          <w:lang w:eastAsia="he-IL"/>
        </w:rPr>
        <w:t xml:space="preserve"> </w:t>
      </w:r>
      <w:r w:rsidR="00F07C5A" w:rsidRPr="00E07FB5">
        <w:rPr>
          <w:rFonts w:ascii="Calibri" w:hAnsi="Calibri" w:hint="eastAsia"/>
          <w:rtl/>
          <w:lang w:eastAsia="he-IL"/>
        </w:rPr>
        <w:t>הורשע</w:t>
      </w:r>
      <w:r w:rsidR="00F07C5A" w:rsidRPr="00E07FB5">
        <w:rPr>
          <w:rFonts w:ascii="Calibri" w:hAnsi="Calibri"/>
          <w:rtl/>
          <w:lang w:eastAsia="he-IL"/>
        </w:rPr>
        <w:t xml:space="preserve"> </w:t>
      </w:r>
      <w:r w:rsidR="00F07C5A" w:rsidRPr="00E07FB5">
        <w:rPr>
          <w:rFonts w:ascii="Calibri" w:hAnsi="Calibri" w:hint="eastAsia"/>
          <w:rtl/>
          <w:lang w:eastAsia="he-IL"/>
        </w:rPr>
        <w:t>על</w:t>
      </w:r>
      <w:r w:rsidR="00F07C5A" w:rsidRPr="00E07FB5">
        <w:rPr>
          <w:rFonts w:ascii="Calibri" w:hAnsi="Calibri"/>
          <w:rtl/>
          <w:lang w:eastAsia="he-IL"/>
        </w:rPr>
        <w:t xml:space="preserve"> </w:t>
      </w:r>
      <w:r w:rsidR="00F07C5A" w:rsidRPr="00E07FB5">
        <w:rPr>
          <w:rFonts w:ascii="Calibri" w:hAnsi="Calibri" w:hint="eastAsia"/>
          <w:rtl/>
          <w:lang w:eastAsia="he-IL"/>
        </w:rPr>
        <w:t>פי</w:t>
      </w:r>
      <w:r w:rsidR="00F07C5A" w:rsidRPr="00E07FB5">
        <w:rPr>
          <w:rFonts w:ascii="Calibri" w:hAnsi="Calibri"/>
          <w:rtl/>
          <w:lang w:eastAsia="he-IL"/>
        </w:rPr>
        <w:t xml:space="preserve"> </w:t>
      </w:r>
      <w:r w:rsidR="00F07C5A" w:rsidRPr="00E07FB5">
        <w:rPr>
          <w:rFonts w:ascii="Calibri" w:hAnsi="Calibri" w:hint="eastAsia"/>
          <w:rtl/>
          <w:lang w:eastAsia="he-IL"/>
        </w:rPr>
        <w:t>הודאתו</w:t>
      </w:r>
      <w:r w:rsidR="00F07C5A" w:rsidRPr="00E07FB5">
        <w:rPr>
          <w:rFonts w:ascii="Calibri" w:hAnsi="Calibri"/>
          <w:rtl/>
          <w:lang w:eastAsia="he-IL"/>
        </w:rPr>
        <w:t xml:space="preserve"> </w:t>
      </w:r>
      <w:r w:rsidR="00F07C5A" w:rsidRPr="00E07FB5">
        <w:rPr>
          <w:rFonts w:ascii="Calibri" w:hAnsi="Calibri" w:hint="eastAsia"/>
          <w:rtl/>
          <w:lang w:eastAsia="he-IL"/>
        </w:rPr>
        <w:t>בכתב</w:t>
      </w:r>
      <w:r w:rsidR="00F07C5A" w:rsidRPr="00E07FB5">
        <w:rPr>
          <w:rFonts w:ascii="Calibri" w:hAnsi="Calibri"/>
          <w:rtl/>
          <w:lang w:eastAsia="he-IL"/>
        </w:rPr>
        <w:t xml:space="preserve"> </w:t>
      </w:r>
      <w:r w:rsidR="00F07C5A" w:rsidRPr="00E07FB5">
        <w:rPr>
          <w:rFonts w:ascii="Calibri" w:hAnsi="Calibri" w:hint="eastAsia"/>
          <w:rtl/>
          <w:lang w:eastAsia="he-IL"/>
        </w:rPr>
        <w:t>אישום</w:t>
      </w:r>
      <w:r w:rsidR="00F07C5A" w:rsidRPr="00E07FB5">
        <w:rPr>
          <w:rFonts w:ascii="Calibri" w:hAnsi="Calibri"/>
          <w:rtl/>
          <w:lang w:eastAsia="he-IL"/>
        </w:rPr>
        <w:t xml:space="preserve"> </w:t>
      </w:r>
      <w:r w:rsidR="00F07C5A" w:rsidRPr="00E07FB5">
        <w:rPr>
          <w:rFonts w:ascii="Calibri" w:hAnsi="Calibri" w:hint="eastAsia"/>
          <w:rtl/>
          <w:lang w:eastAsia="he-IL"/>
        </w:rPr>
        <w:t>מתוקן</w:t>
      </w:r>
      <w:r w:rsidR="00F07C5A" w:rsidRPr="00E07FB5">
        <w:rPr>
          <w:rFonts w:ascii="Calibri" w:hAnsi="Calibri"/>
          <w:rtl/>
          <w:lang w:eastAsia="he-IL"/>
        </w:rPr>
        <w:t xml:space="preserve">, </w:t>
      </w:r>
      <w:r w:rsidR="00F07C5A" w:rsidRPr="00E07FB5">
        <w:rPr>
          <w:rFonts w:ascii="Calibri" w:hAnsi="Calibri" w:hint="eastAsia"/>
          <w:rtl/>
          <w:lang w:eastAsia="he-IL"/>
        </w:rPr>
        <w:t>בין</w:t>
      </w:r>
      <w:r w:rsidR="00F07C5A" w:rsidRPr="00E07FB5">
        <w:rPr>
          <w:rFonts w:ascii="Calibri" w:hAnsi="Calibri"/>
          <w:rtl/>
          <w:lang w:eastAsia="he-IL"/>
        </w:rPr>
        <w:t xml:space="preserve"> </w:t>
      </w:r>
      <w:r w:rsidR="00F07C5A" w:rsidRPr="00E07FB5">
        <w:rPr>
          <w:rFonts w:ascii="Calibri" w:hAnsi="Calibri" w:hint="eastAsia"/>
          <w:rtl/>
          <w:lang w:eastAsia="he-IL"/>
        </w:rPr>
        <w:t>היתר</w:t>
      </w:r>
      <w:r w:rsidR="00F07C5A" w:rsidRPr="00E07FB5">
        <w:rPr>
          <w:rFonts w:ascii="Calibri" w:hAnsi="Calibri"/>
          <w:rtl/>
          <w:lang w:eastAsia="he-IL"/>
        </w:rPr>
        <w:t xml:space="preserve">, </w:t>
      </w:r>
      <w:r w:rsidR="00F07C5A" w:rsidRPr="00E07FB5">
        <w:rPr>
          <w:rFonts w:ascii="Calibri" w:hAnsi="Calibri" w:hint="eastAsia"/>
          <w:rtl/>
          <w:lang w:eastAsia="he-IL"/>
        </w:rPr>
        <w:t>בעבירות</w:t>
      </w:r>
      <w:r w:rsidR="00F07C5A" w:rsidRPr="00E07FB5">
        <w:rPr>
          <w:rFonts w:ascii="Calibri" w:hAnsi="Calibri"/>
          <w:rtl/>
          <w:lang w:eastAsia="he-IL"/>
        </w:rPr>
        <w:t xml:space="preserve"> </w:t>
      </w:r>
      <w:r w:rsidR="00F07C5A" w:rsidRPr="00E07FB5">
        <w:rPr>
          <w:rFonts w:ascii="Calibri" w:hAnsi="Calibri" w:hint="eastAsia"/>
          <w:rtl/>
          <w:lang w:eastAsia="he-IL"/>
        </w:rPr>
        <w:t>של</w:t>
      </w:r>
      <w:r w:rsidR="00F07C5A" w:rsidRPr="00E07FB5">
        <w:rPr>
          <w:rFonts w:ascii="Calibri" w:hAnsi="Calibri"/>
          <w:rtl/>
          <w:lang w:eastAsia="he-IL"/>
        </w:rPr>
        <w:t xml:space="preserve"> </w:t>
      </w:r>
      <w:r w:rsidR="00F07C5A" w:rsidRPr="00E07FB5">
        <w:rPr>
          <w:rFonts w:ascii="Calibri" w:hAnsi="Calibri" w:hint="eastAsia"/>
          <w:rtl/>
          <w:lang w:eastAsia="he-IL"/>
        </w:rPr>
        <w:t>קשירת</w:t>
      </w:r>
      <w:r w:rsidR="00F07C5A" w:rsidRPr="00E07FB5">
        <w:rPr>
          <w:rFonts w:ascii="Calibri" w:hAnsi="Calibri"/>
          <w:rtl/>
          <w:lang w:eastAsia="he-IL"/>
        </w:rPr>
        <w:t xml:space="preserve"> </w:t>
      </w:r>
      <w:r w:rsidR="00F07C5A" w:rsidRPr="00E07FB5">
        <w:rPr>
          <w:rFonts w:ascii="Calibri" w:hAnsi="Calibri" w:hint="eastAsia"/>
          <w:rtl/>
          <w:lang w:eastAsia="he-IL"/>
        </w:rPr>
        <w:t>קשר</w:t>
      </w:r>
      <w:r w:rsidR="00F07C5A" w:rsidRPr="00E07FB5">
        <w:rPr>
          <w:rFonts w:ascii="Calibri" w:hAnsi="Calibri"/>
          <w:rtl/>
          <w:lang w:eastAsia="he-IL"/>
        </w:rPr>
        <w:t xml:space="preserve"> </w:t>
      </w:r>
      <w:r w:rsidR="00F07C5A" w:rsidRPr="00E07FB5">
        <w:rPr>
          <w:rFonts w:ascii="Calibri" w:hAnsi="Calibri" w:hint="eastAsia"/>
          <w:rtl/>
          <w:lang w:eastAsia="he-IL"/>
        </w:rPr>
        <w:t>לפשע</w:t>
      </w:r>
      <w:r w:rsidR="00F07C5A" w:rsidRPr="00E07FB5">
        <w:rPr>
          <w:rFonts w:ascii="Calibri" w:hAnsi="Calibri"/>
          <w:rtl/>
          <w:lang w:eastAsia="he-IL"/>
        </w:rPr>
        <w:t xml:space="preserve">, </w:t>
      </w:r>
      <w:r w:rsidR="00F07C5A" w:rsidRPr="00E07FB5">
        <w:rPr>
          <w:rFonts w:ascii="Calibri" w:hAnsi="Calibri" w:hint="eastAsia"/>
          <w:rtl/>
          <w:lang w:eastAsia="he-IL"/>
        </w:rPr>
        <w:t>ניסיון</w:t>
      </w:r>
      <w:r w:rsidR="00F07C5A" w:rsidRPr="00E07FB5">
        <w:rPr>
          <w:rFonts w:ascii="Calibri" w:hAnsi="Calibri"/>
          <w:rtl/>
          <w:lang w:eastAsia="he-IL"/>
        </w:rPr>
        <w:t xml:space="preserve"> </w:t>
      </w:r>
      <w:r w:rsidR="00F07C5A" w:rsidRPr="00E07FB5">
        <w:rPr>
          <w:rFonts w:ascii="Calibri" w:hAnsi="Calibri" w:hint="eastAsia"/>
          <w:rtl/>
          <w:lang w:eastAsia="he-IL"/>
        </w:rPr>
        <w:t>לפעילות</w:t>
      </w:r>
      <w:r w:rsidR="00F07C5A" w:rsidRPr="00E07FB5">
        <w:rPr>
          <w:rFonts w:ascii="Calibri" w:hAnsi="Calibri"/>
          <w:rtl/>
          <w:lang w:eastAsia="he-IL"/>
        </w:rPr>
        <w:t xml:space="preserve"> </w:t>
      </w:r>
      <w:r w:rsidR="00F07C5A" w:rsidRPr="00E07FB5">
        <w:rPr>
          <w:rFonts w:ascii="Calibri" w:hAnsi="Calibri" w:hint="eastAsia"/>
          <w:rtl/>
          <w:lang w:eastAsia="he-IL"/>
        </w:rPr>
        <w:t>בהתאחדות</w:t>
      </w:r>
      <w:r w:rsidR="00F07C5A" w:rsidRPr="00E07FB5">
        <w:rPr>
          <w:rFonts w:ascii="Calibri" w:hAnsi="Calibri"/>
          <w:rtl/>
          <w:lang w:eastAsia="he-IL"/>
        </w:rPr>
        <w:t xml:space="preserve"> </w:t>
      </w:r>
      <w:r w:rsidR="00F07C5A" w:rsidRPr="00E07FB5">
        <w:rPr>
          <w:rFonts w:ascii="Calibri" w:hAnsi="Calibri" w:hint="eastAsia"/>
          <w:rtl/>
          <w:lang w:eastAsia="he-IL"/>
        </w:rPr>
        <w:t>בלתי</w:t>
      </w:r>
      <w:r w:rsidR="00F07C5A" w:rsidRPr="00E07FB5">
        <w:rPr>
          <w:rFonts w:ascii="Calibri" w:hAnsi="Calibri"/>
          <w:rtl/>
          <w:lang w:eastAsia="he-IL"/>
        </w:rPr>
        <w:t xml:space="preserve"> </w:t>
      </w:r>
      <w:r w:rsidR="00F07C5A" w:rsidRPr="00E07FB5">
        <w:rPr>
          <w:rFonts w:ascii="Calibri" w:hAnsi="Calibri" w:hint="eastAsia"/>
          <w:rtl/>
          <w:lang w:eastAsia="he-IL"/>
        </w:rPr>
        <w:t>מותרתובפעולות</w:t>
      </w:r>
      <w:r w:rsidR="00F07C5A" w:rsidRPr="00E07FB5">
        <w:rPr>
          <w:rFonts w:ascii="Calibri" w:hAnsi="Calibri"/>
          <w:rtl/>
          <w:lang w:eastAsia="he-IL"/>
        </w:rPr>
        <w:t xml:space="preserve"> </w:t>
      </w:r>
      <w:r w:rsidR="00F07C5A" w:rsidRPr="00E07FB5">
        <w:rPr>
          <w:rFonts w:ascii="Calibri" w:hAnsi="Calibri" w:hint="eastAsia"/>
          <w:rtl/>
          <w:lang w:eastAsia="he-IL"/>
        </w:rPr>
        <w:t>מטעם</w:t>
      </w:r>
      <w:r w:rsidR="00F07C5A" w:rsidRPr="00E07FB5">
        <w:rPr>
          <w:rFonts w:ascii="Calibri" w:hAnsi="Calibri"/>
          <w:rtl/>
          <w:lang w:eastAsia="he-IL"/>
        </w:rPr>
        <w:t xml:space="preserve"> </w:t>
      </w:r>
      <w:r w:rsidR="00F07C5A" w:rsidRPr="00E07FB5">
        <w:rPr>
          <w:rFonts w:ascii="Calibri" w:hAnsi="Calibri" w:hint="eastAsia"/>
          <w:rtl/>
          <w:lang w:eastAsia="he-IL"/>
        </w:rPr>
        <w:t>התאחדות</w:t>
      </w:r>
      <w:r w:rsidR="00F07C5A" w:rsidRPr="00E07FB5">
        <w:rPr>
          <w:rFonts w:ascii="Calibri" w:hAnsi="Calibri"/>
          <w:rtl/>
          <w:lang w:eastAsia="he-IL"/>
        </w:rPr>
        <w:t xml:space="preserve"> </w:t>
      </w:r>
      <w:r w:rsidR="00F07C5A" w:rsidRPr="00E07FB5">
        <w:rPr>
          <w:rFonts w:ascii="Calibri" w:hAnsi="Calibri" w:hint="eastAsia"/>
          <w:rtl/>
          <w:lang w:eastAsia="he-IL"/>
        </w:rPr>
        <w:t>בלתי</w:t>
      </w:r>
      <w:r w:rsidR="00F07C5A" w:rsidRPr="00E07FB5">
        <w:rPr>
          <w:rFonts w:ascii="Calibri" w:hAnsi="Calibri"/>
          <w:rtl/>
          <w:lang w:eastAsia="he-IL"/>
        </w:rPr>
        <w:t xml:space="preserve"> </w:t>
      </w:r>
      <w:r w:rsidR="00F07C5A" w:rsidRPr="00E07FB5">
        <w:rPr>
          <w:rFonts w:ascii="Calibri" w:hAnsi="Calibri" w:hint="eastAsia"/>
          <w:rtl/>
          <w:lang w:eastAsia="he-IL"/>
        </w:rPr>
        <w:t>מותרת</w:t>
      </w:r>
      <w:r w:rsidR="00F07C5A" w:rsidRPr="00E07FB5">
        <w:rPr>
          <w:rFonts w:ascii="Calibri" w:hAnsi="Calibri"/>
          <w:rtl/>
          <w:lang w:eastAsia="he-IL"/>
        </w:rPr>
        <w:t xml:space="preserve"> </w:t>
      </w:r>
      <w:r w:rsidR="00F07C5A" w:rsidRPr="00E07FB5">
        <w:rPr>
          <w:rFonts w:ascii="Calibri" w:hAnsi="Calibri" w:hint="eastAsia"/>
          <w:rtl/>
          <w:lang w:eastAsia="he-IL"/>
        </w:rPr>
        <w:t>או</w:t>
      </w:r>
      <w:r w:rsidR="00F07C5A" w:rsidRPr="00E07FB5">
        <w:rPr>
          <w:rFonts w:ascii="Calibri" w:hAnsi="Calibri"/>
          <w:rtl/>
          <w:lang w:eastAsia="he-IL"/>
        </w:rPr>
        <w:t xml:space="preserve"> </w:t>
      </w:r>
      <w:r w:rsidR="00F07C5A" w:rsidRPr="00E07FB5">
        <w:rPr>
          <w:rFonts w:ascii="Calibri" w:hAnsi="Calibri" w:hint="eastAsia"/>
          <w:rtl/>
          <w:lang w:eastAsia="he-IL"/>
        </w:rPr>
        <w:t>כנציגה</w:t>
      </w:r>
      <w:r w:rsidR="00F07C5A" w:rsidRPr="00E07FB5">
        <w:rPr>
          <w:rFonts w:ascii="Calibri" w:hAnsi="Calibri"/>
          <w:rtl/>
          <w:lang w:eastAsia="he-IL"/>
        </w:rPr>
        <w:t xml:space="preserve">. </w:t>
      </w:r>
      <w:r w:rsidR="00F07C5A" w:rsidRPr="00E07FB5">
        <w:rPr>
          <w:rFonts w:ascii="Calibri" w:hAnsi="Calibri" w:hint="eastAsia"/>
          <w:rtl/>
          <w:lang w:eastAsia="he-IL"/>
        </w:rPr>
        <w:t>הנאשם</w:t>
      </w:r>
      <w:r w:rsidR="00F07C5A" w:rsidRPr="00E07FB5">
        <w:rPr>
          <w:rFonts w:ascii="Calibri" w:hAnsi="Calibri"/>
          <w:rtl/>
          <w:lang w:eastAsia="he-IL"/>
        </w:rPr>
        <w:t xml:space="preserve"> </w:t>
      </w:r>
      <w:r w:rsidR="00F07C5A" w:rsidRPr="00E07FB5">
        <w:rPr>
          <w:rFonts w:ascii="Calibri" w:hAnsi="Calibri" w:hint="eastAsia"/>
          <w:rtl/>
          <w:lang w:eastAsia="he-IL"/>
        </w:rPr>
        <w:t>הקים</w:t>
      </w:r>
      <w:r w:rsidR="00F07C5A" w:rsidRPr="00E07FB5">
        <w:rPr>
          <w:rFonts w:ascii="Calibri" w:hAnsi="Calibri"/>
          <w:rtl/>
          <w:lang w:eastAsia="he-IL"/>
        </w:rPr>
        <w:t xml:space="preserve"> </w:t>
      </w:r>
      <w:r w:rsidR="00F07C5A" w:rsidRPr="00E07FB5">
        <w:rPr>
          <w:rFonts w:ascii="Calibri" w:hAnsi="Calibri" w:hint="eastAsia"/>
          <w:rtl/>
          <w:lang w:eastAsia="he-IL"/>
        </w:rPr>
        <w:t>חוליה</w:t>
      </w:r>
      <w:r w:rsidR="00F07C5A" w:rsidRPr="00E07FB5">
        <w:rPr>
          <w:rFonts w:ascii="Calibri" w:hAnsi="Calibri"/>
          <w:rtl/>
          <w:lang w:eastAsia="he-IL"/>
        </w:rPr>
        <w:t xml:space="preserve"> </w:t>
      </w:r>
      <w:r w:rsidR="00F07C5A" w:rsidRPr="00E07FB5">
        <w:rPr>
          <w:rFonts w:ascii="Calibri" w:hAnsi="Calibri" w:hint="eastAsia"/>
          <w:rtl/>
          <w:lang w:eastAsia="he-IL"/>
        </w:rPr>
        <w:t>סודית</w:t>
      </w:r>
      <w:r w:rsidR="00F07C5A" w:rsidRPr="00E07FB5">
        <w:rPr>
          <w:rFonts w:ascii="Calibri" w:hAnsi="Calibri"/>
          <w:rtl/>
          <w:lang w:eastAsia="he-IL"/>
        </w:rPr>
        <w:t xml:space="preserve">, </w:t>
      </w:r>
      <w:r w:rsidR="00F07C5A" w:rsidRPr="00E07FB5">
        <w:rPr>
          <w:rFonts w:ascii="Calibri" w:hAnsi="Calibri" w:hint="eastAsia"/>
          <w:rtl/>
          <w:lang w:eastAsia="he-IL"/>
        </w:rPr>
        <w:t>שערכה</w:t>
      </w:r>
      <w:r w:rsidR="00F07C5A" w:rsidRPr="00E07FB5">
        <w:rPr>
          <w:rFonts w:ascii="Calibri" w:hAnsi="Calibri"/>
          <w:rtl/>
          <w:lang w:eastAsia="he-IL"/>
        </w:rPr>
        <w:t xml:space="preserve"> </w:t>
      </w:r>
      <w:r w:rsidR="00F07C5A" w:rsidRPr="00E07FB5">
        <w:rPr>
          <w:rFonts w:ascii="Calibri" w:hAnsi="Calibri" w:hint="eastAsia"/>
          <w:rtl/>
          <w:lang w:eastAsia="he-IL"/>
        </w:rPr>
        <w:t>מפגשים</w:t>
      </w:r>
      <w:r w:rsidR="00F07C5A" w:rsidRPr="00E07FB5">
        <w:rPr>
          <w:rFonts w:ascii="Calibri" w:hAnsi="Calibri"/>
          <w:rtl/>
          <w:lang w:eastAsia="he-IL"/>
        </w:rPr>
        <w:t xml:space="preserve"> </w:t>
      </w:r>
      <w:r w:rsidR="00F07C5A" w:rsidRPr="00E07FB5">
        <w:rPr>
          <w:rFonts w:ascii="Calibri" w:hAnsi="Calibri" w:hint="eastAsia"/>
          <w:rtl/>
          <w:lang w:eastAsia="he-IL"/>
        </w:rPr>
        <w:t>חשאיים</w:t>
      </w:r>
      <w:r w:rsidR="00F07C5A" w:rsidRPr="00E07FB5">
        <w:rPr>
          <w:rFonts w:ascii="Calibri" w:hAnsi="Calibri"/>
          <w:rtl/>
          <w:lang w:eastAsia="he-IL"/>
        </w:rPr>
        <w:t xml:space="preserve"> </w:t>
      </w:r>
      <w:r w:rsidR="00F07C5A" w:rsidRPr="00E07FB5">
        <w:rPr>
          <w:rFonts w:ascii="Calibri" w:hAnsi="Calibri" w:hint="eastAsia"/>
          <w:rtl/>
          <w:lang w:eastAsia="he-IL"/>
        </w:rPr>
        <w:t>ותכנן</w:t>
      </w:r>
      <w:r w:rsidR="00F07C5A" w:rsidRPr="00E07FB5">
        <w:rPr>
          <w:rFonts w:ascii="Calibri" w:hAnsi="Calibri"/>
          <w:rtl/>
          <w:lang w:eastAsia="he-IL"/>
        </w:rPr>
        <w:t xml:space="preserve"> </w:t>
      </w:r>
      <w:r w:rsidR="00F07C5A" w:rsidRPr="00E07FB5">
        <w:rPr>
          <w:rFonts w:ascii="Calibri" w:hAnsi="Calibri" w:hint="eastAsia"/>
          <w:rtl/>
          <w:lang w:eastAsia="he-IL"/>
        </w:rPr>
        <w:t>יחד</w:t>
      </w:r>
      <w:r w:rsidR="00F07C5A" w:rsidRPr="00E07FB5">
        <w:rPr>
          <w:rFonts w:ascii="Calibri" w:hAnsi="Calibri"/>
          <w:rtl/>
          <w:lang w:eastAsia="he-IL"/>
        </w:rPr>
        <w:t xml:space="preserve"> </w:t>
      </w:r>
      <w:r w:rsidR="00F07C5A" w:rsidRPr="00E07FB5">
        <w:rPr>
          <w:rFonts w:ascii="Calibri" w:hAnsi="Calibri" w:hint="eastAsia"/>
          <w:rtl/>
          <w:lang w:eastAsia="he-IL"/>
        </w:rPr>
        <w:t>עם</w:t>
      </w:r>
      <w:r w:rsidR="00F07C5A" w:rsidRPr="00E07FB5">
        <w:rPr>
          <w:rFonts w:ascii="Calibri" w:hAnsi="Calibri"/>
          <w:rtl/>
          <w:lang w:eastAsia="he-IL"/>
        </w:rPr>
        <w:t xml:space="preserve"> </w:t>
      </w:r>
      <w:r w:rsidR="00F07C5A" w:rsidRPr="00E07FB5">
        <w:rPr>
          <w:rFonts w:ascii="Calibri" w:hAnsi="Calibri" w:hint="eastAsia"/>
          <w:rtl/>
          <w:lang w:eastAsia="he-IL"/>
        </w:rPr>
        <w:t>חבריה</w:t>
      </w:r>
      <w:r w:rsidR="00F07C5A" w:rsidRPr="00E07FB5">
        <w:rPr>
          <w:rFonts w:ascii="Calibri" w:hAnsi="Calibri"/>
          <w:rtl/>
          <w:lang w:eastAsia="he-IL"/>
        </w:rPr>
        <w:t xml:space="preserve"> </w:t>
      </w:r>
      <w:r w:rsidR="00F07C5A" w:rsidRPr="00E07FB5">
        <w:rPr>
          <w:rFonts w:ascii="Calibri" w:hAnsi="Calibri" w:hint="eastAsia"/>
          <w:rtl/>
          <w:lang w:eastAsia="he-IL"/>
        </w:rPr>
        <w:t>לצאת</w:t>
      </w:r>
      <w:r w:rsidR="00F07C5A" w:rsidRPr="00E07FB5">
        <w:rPr>
          <w:rFonts w:ascii="Calibri" w:hAnsi="Calibri"/>
          <w:rtl/>
          <w:lang w:eastAsia="he-IL"/>
        </w:rPr>
        <w:t xml:space="preserve"> </w:t>
      </w:r>
      <w:r w:rsidR="00F07C5A" w:rsidRPr="00E07FB5">
        <w:rPr>
          <w:rFonts w:ascii="Calibri" w:hAnsi="Calibri" w:hint="eastAsia"/>
          <w:rtl/>
          <w:lang w:eastAsia="he-IL"/>
        </w:rPr>
        <w:t>את</w:t>
      </w:r>
      <w:r w:rsidR="00F07C5A" w:rsidRPr="00E07FB5">
        <w:rPr>
          <w:rFonts w:ascii="Calibri" w:hAnsi="Calibri"/>
          <w:rtl/>
          <w:lang w:eastAsia="he-IL"/>
        </w:rPr>
        <w:t xml:space="preserve"> </w:t>
      </w:r>
      <w:r w:rsidR="00F07C5A" w:rsidRPr="00E07FB5">
        <w:rPr>
          <w:rFonts w:ascii="Calibri" w:hAnsi="Calibri" w:hint="eastAsia"/>
          <w:rtl/>
          <w:lang w:eastAsia="he-IL"/>
        </w:rPr>
        <w:t>הארץ</w:t>
      </w:r>
      <w:r w:rsidR="00F07C5A" w:rsidRPr="00E07FB5">
        <w:rPr>
          <w:rFonts w:ascii="Calibri" w:hAnsi="Calibri"/>
          <w:rtl/>
          <w:lang w:eastAsia="he-IL"/>
        </w:rPr>
        <w:t xml:space="preserve"> </w:t>
      </w:r>
      <w:r w:rsidR="00F07C5A" w:rsidRPr="00E07FB5">
        <w:rPr>
          <w:rFonts w:ascii="Calibri" w:hAnsi="Calibri" w:hint="eastAsia"/>
          <w:rtl/>
          <w:lang w:eastAsia="he-IL"/>
        </w:rPr>
        <w:t>ולעבור</w:t>
      </w:r>
      <w:r w:rsidR="00F07C5A" w:rsidRPr="00E07FB5">
        <w:rPr>
          <w:rFonts w:ascii="Calibri" w:hAnsi="Calibri"/>
          <w:rtl/>
          <w:lang w:eastAsia="he-IL"/>
        </w:rPr>
        <w:t xml:space="preserve"> </w:t>
      </w:r>
      <w:r w:rsidR="00F07C5A" w:rsidRPr="00E07FB5">
        <w:rPr>
          <w:rFonts w:ascii="Calibri" w:hAnsi="Calibri" w:hint="eastAsia"/>
          <w:rtl/>
          <w:lang w:eastAsia="he-IL"/>
        </w:rPr>
        <w:t>לסוריה</w:t>
      </w:r>
      <w:r w:rsidR="00F07C5A" w:rsidRPr="00E07FB5">
        <w:rPr>
          <w:rFonts w:ascii="Calibri" w:hAnsi="Calibri"/>
          <w:rtl/>
          <w:lang w:eastAsia="he-IL"/>
        </w:rPr>
        <w:t xml:space="preserve">. </w:t>
      </w:r>
      <w:r w:rsidR="00F07C5A" w:rsidRPr="00E07FB5">
        <w:rPr>
          <w:rFonts w:ascii="Calibri" w:hAnsi="Calibri" w:hint="eastAsia"/>
          <w:rtl/>
          <w:lang w:eastAsia="he-IL"/>
        </w:rPr>
        <w:t>במפגשים</w:t>
      </w:r>
      <w:r w:rsidR="00F07C5A" w:rsidRPr="00E07FB5">
        <w:rPr>
          <w:rFonts w:ascii="Calibri" w:hAnsi="Calibri"/>
          <w:rtl/>
          <w:lang w:eastAsia="he-IL"/>
        </w:rPr>
        <w:t xml:space="preserve"> </w:t>
      </w:r>
      <w:r w:rsidR="00F07C5A" w:rsidRPr="00E07FB5">
        <w:rPr>
          <w:rFonts w:ascii="Calibri" w:hAnsi="Calibri" w:hint="eastAsia"/>
          <w:rtl/>
          <w:lang w:eastAsia="he-IL"/>
        </w:rPr>
        <w:t>אלה</w:t>
      </w:r>
      <w:r w:rsidR="00F07C5A" w:rsidRPr="00E07FB5">
        <w:rPr>
          <w:rFonts w:ascii="Calibri" w:hAnsi="Calibri"/>
          <w:rtl/>
          <w:lang w:eastAsia="he-IL"/>
        </w:rPr>
        <w:t xml:space="preserve"> </w:t>
      </w:r>
      <w:r w:rsidR="00F07C5A" w:rsidRPr="00E07FB5">
        <w:rPr>
          <w:rFonts w:ascii="Calibri" w:hAnsi="Calibri" w:hint="eastAsia"/>
          <w:rtl/>
          <w:lang w:eastAsia="he-IL"/>
        </w:rPr>
        <w:t>הסביר</w:t>
      </w:r>
      <w:r w:rsidR="00F07C5A" w:rsidRPr="00E07FB5">
        <w:rPr>
          <w:rFonts w:ascii="Calibri" w:hAnsi="Calibri"/>
          <w:rtl/>
          <w:lang w:eastAsia="he-IL"/>
        </w:rPr>
        <w:t xml:space="preserve"> </w:t>
      </w:r>
      <w:r w:rsidR="00F07C5A" w:rsidRPr="00E07FB5">
        <w:rPr>
          <w:rFonts w:ascii="Calibri" w:hAnsi="Calibri" w:hint="eastAsia"/>
          <w:rtl/>
          <w:lang w:eastAsia="he-IL"/>
        </w:rPr>
        <w:t>אודות</w:t>
      </w:r>
      <w:r w:rsidR="00F07C5A" w:rsidRPr="00E07FB5">
        <w:rPr>
          <w:rFonts w:ascii="Calibri" w:hAnsi="Calibri"/>
          <w:rtl/>
          <w:lang w:eastAsia="he-IL"/>
        </w:rPr>
        <w:t xml:space="preserve"> </w:t>
      </w:r>
      <w:r w:rsidR="00F07C5A" w:rsidRPr="00E07FB5">
        <w:rPr>
          <w:rFonts w:ascii="Calibri" w:hAnsi="Calibri" w:hint="eastAsia"/>
          <w:rtl/>
          <w:lang w:eastAsia="he-IL"/>
        </w:rPr>
        <w:t>דאע</w:t>
      </w:r>
      <w:r w:rsidR="00F07C5A" w:rsidRPr="00E07FB5">
        <w:rPr>
          <w:rFonts w:ascii="Calibri" w:hAnsi="Calibri"/>
          <w:rtl/>
          <w:lang w:eastAsia="he-IL"/>
        </w:rPr>
        <w:t>"</w:t>
      </w:r>
      <w:r w:rsidR="00F07C5A" w:rsidRPr="00E07FB5">
        <w:rPr>
          <w:rFonts w:ascii="Calibri" w:hAnsi="Calibri" w:hint="eastAsia"/>
          <w:rtl/>
          <w:lang w:eastAsia="he-IL"/>
        </w:rPr>
        <w:t>ש</w:t>
      </w:r>
      <w:r w:rsidR="00F07C5A" w:rsidRPr="00E07FB5">
        <w:rPr>
          <w:rFonts w:ascii="Calibri" w:hAnsi="Calibri"/>
          <w:rtl/>
          <w:lang w:eastAsia="he-IL"/>
        </w:rPr>
        <w:t xml:space="preserve"> </w:t>
      </w:r>
      <w:r w:rsidR="00F07C5A" w:rsidRPr="00E07FB5">
        <w:rPr>
          <w:rFonts w:ascii="Calibri" w:hAnsi="Calibri" w:hint="eastAsia"/>
          <w:rtl/>
          <w:lang w:eastAsia="he-IL"/>
        </w:rPr>
        <w:t>והשקפותיו</w:t>
      </w:r>
      <w:r w:rsidR="00F07C5A" w:rsidRPr="00E07FB5">
        <w:rPr>
          <w:rFonts w:ascii="Calibri" w:hAnsi="Calibri"/>
          <w:rtl/>
          <w:lang w:eastAsia="he-IL"/>
        </w:rPr>
        <w:t xml:space="preserve">, </w:t>
      </w:r>
      <w:r w:rsidR="00F07C5A" w:rsidRPr="00E07FB5">
        <w:rPr>
          <w:rFonts w:ascii="Calibri" w:hAnsi="Calibri" w:hint="eastAsia"/>
          <w:rtl/>
          <w:lang w:eastAsia="he-IL"/>
        </w:rPr>
        <w:t>סיפר</w:t>
      </w:r>
      <w:r w:rsidR="00F07C5A" w:rsidRPr="00E07FB5">
        <w:rPr>
          <w:rFonts w:ascii="Calibri" w:hAnsi="Calibri"/>
          <w:rtl/>
          <w:lang w:eastAsia="he-IL"/>
        </w:rPr>
        <w:t xml:space="preserve"> </w:t>
      </w:r>
      <w:r w:rsidR="00F07C5A" w:rsidRPr="00E07FB5">
        <w:rPr>
          <w:rFonts w:ascii="Calibri" w:hAnsi="Calibri" w:hint="eastAsia"/>
          <w:rtl/>
          <w:lang w:eastAsia="he-IL"/>
        </w:rPr>
        <w:t>על</w:t>
      </w:r>
      <w:r w:rsidR="00F07C5A" w:rsidRPr="00E07FB5">
        <w:rPr>
          <w:rFonts w:ascii="Calibri" w:hAnsi="Calibri"/>
          <w:rtl/>
          <w:lang w:eastAsia="he-IL"/>
        </w:rPr>
        <w:t xml:space="preserve"> </w:t>
      </w:r>
      <w:r w:rsidR="00F07C5A" w:rsidRPr="00E07FB5">
        <w:rPr>
          <w:rFonts w:ascii="Calibri" w:hAnsi="Calibri" w:hint="eastAsia"/>
          <w:rtl/>
          <w:lang w:eastAsia="he-IL"/>
        </w:rPr>
        <w:t>הדרך</w:t>
      </w:r>
      <w:r w:rsidR="00F07C5A" w:rsidRPr="00E07FB5">
        <w:rPr>
          <w:rFonts w:ascii="Calibri" w:hAnsi="Calibri"/>
          <w:rtl/>
          <w:lang w:eastAsia="he-IL"/>
        </w:rPr>
        <w:t xml:space="preserve"> </w:t>
      </w:r>
      <w:r w:rsidR="00F07C5A" w:rsidRPr="00E07FB5">
        <w:rPr>
          <w:rFonts w:ascii="Calibri" w:hAnsi="Calibri" w:hint="eastAsia"/>
          <w:rtl/>
          <w:lang w:eastAsia="he-IL"/>
        </w:rPr>
        <w:t>של</w:t>
      </w:r>
      <w:r w:rsidR="00F07C5A" w:rsidRPr="00E07FB5">
        <w:rPr>
          <w:rFonts w:ascii="Calibri" w:hAnsi="Calibri"/>
          <w:rtl/>
          <w:lang w:eastAsia="he-IL"/>
        </w:rPr>
        <w:t xml:space="preserve"> </w:t>
      </w:r>
      <w:r w:rsidR="00F07C5A" w:rsidRPr="00E07FB5">
        <w:rPr>
          <w:rFonts w:ascii="Calibri" w:hAnsi="Calibri" w:hint="eastAsia"/>
          <w:rtl/>
          <w:lang w:eastAsia="he-IL"/>
        </w:rPr>
        <w:t>הארגון</w:t>
      </w:r>
      <w:r w:rsidR="00F07C5A" w:rsidRPr="00E07FB5">
        <w:rPr>
          <w:rFonts w:ascii="Calibri" w:hAnsi="Calibri"/>
          <w:rtl/>
          <w:lang w:eastAsia="he-IL"/>
        </w:rPr>
        <w:t xml:space="preserve"> </w:t>
      </w:r>
      <w:r w:rsidR="00F07C5A" w:rsidRPr="00E07FB5">
        <w:rPr>
          <w:rFonts w:ascii="Calibri" w:hAnsi="Calibri" w:hint="eastAsia"/>
          <w:rtl/>
          <w:lang w:eastAsia="he-IL"/>
        </w:rPr>
        <w:t>והלחימה</w:t>
      </w:r>
      <w:r w:rsidR="00F07C5A" w:rsidRPr="00E07FB5">
        <w:rPr>
          <w:rFonts w:ascii="Calibri" w:hAnsi="Calibri"/>
          <w:rtl/>
          <w:lang w:eastAsia="he-IL"/>
        </w:rPr>
        <w:t xml:space="preserve"> </w:t>
      </w:r>
      <w:r w:rsidR="00F07C5A" w:rsidRPr="00E07FB5">
        <w:rPr>
          <w:rFonts w:ascii="Calibri" w:hAnsi="Calibri" w:hint="eastAsia"/>
          <w:rtl/>
          <w:lang w:eastAsia="he-IL"/>
        </w:rPr>
        <w:t>בסוריה</w:t>
      </w:r>
      <w:r w:rsidR="00F07C5A" w:rsidRPr="00E07FB5">
        <w:rPr>
          <w:rFonts w:ascii="Calibri" w:hAnsi="Calibri"/>
          <w:rtl/>
          <w:lang w:eastAsia="he-IL"/>
        </w:rPr>
        <w:t xml:space="preserve"> </w:t>
      </w:r>
      <w:r w:rsidR="00F07C5A" w:rsidRPr="00E07FB5">
        <w:rPr>
          <w:rFonts w:ascii="Calibri" w:hAnsi="Calibri" w:hint="eastAsia"/>
          <w:rtl/>
          <w:lang w:eastAsia="he-IL"/>
        </w:rPr>
        <w:t>והראה</w:t>
      </w:r>
      <w:r w:rsidR="00F07C5A" w:rsidRPr="00E07FB5">
        <w:rPr>
          <w:rFonts w:ascii="Calibri" w:hAnsi="Calibri"/>
          <w:rtl/>
          <w:lang w:eastAsia="he-IL"/>
        </w:rPr>
        <w:t xml:space="preserve"> </w:t>
      </w:r>
      <w:r w:rsidR="00F07C5A" w:rsidRPr="00E07FB5">
        <w:rPr>
          <w:rFonts w:ascii="Calibri" w:hAnsi="Calibri" w:hint="eastAsia"/>
          <w:rtl/>
          <w:lang w:eastAsia="he-IL"/>
        </w:rPr>
        <w:t>סרטונים</w:t>
      </w:r>
      <w:r w:rsidR="00F07C5A" w:rsidRPr="00E07FB5">
        <w:rPr>
          <w:rFonts w:ascii="Calibri" w:hAnsi="Calibri"/>
          <w:rtl/>
          <w:lang w:eastAsia="he-IL"/>
        </w:rPr>
        <w:t xml:space="preserve"> </w:t>
      </w:r>
      <w:r w:rsidR="00F07C5A" w:rsidRPr="00E07FB5">
        <w:rPr>
          <w:rFonts w:ascii="Calibri" w:hAnsi="Calibri" w:hint="eastAsia"/>
          <w:rtl/>
          <w:lang w:eastAsia="he-IL"/>
        </w:rPr>
        <w:t>של</w:t>
      </w:r>
      <w:r w:rsidR="00F07C5A" w:rsidRPr="00E07FB5">
        <w:rPr>
          <w:rFonts w:ascii="Calibri" w:hAnsi="Calibri"/>
          <w:rtl/>
          <w:lang w:eastAsia="he-IL"/>
        </w:rPr>
        <w:t xml:space="preserve"> </w:t>
      </w:r>
      <w:r w:rsidR="00F07C5A" w:rsidRPr="00E07FB5">
        <w:rPr>
          <w:rFonts w:ascii="Calibri" w:hAnsi="Calibri" w:hint="eastAsia"/>
          <w:rtl/>
          <w:lang w:eastAsia="he-IL"/>
        </w:rPr>
        <w:t>הארגון</w:t>
      </w:r>
      <w:r w:rsidR="00F07C5A" w:rsidRPr="00E07FB5">
        <w:rPr>
          <w:rFonts w:ascii="Calibri" w:hAnsi="Calibri"/>
          <w:rtl/>
          <w:lang w:eastAsia="he-IL"/>
        </w:rPr>
        <w:t xml:space="preserve">. </w:t>
      </w:r>
      <w:r w:rsidR="00F07C5A" w:rsidRPr="00E07FB5">
        <w:rPr>
          <w:rFonts w:ascii="Calibri" w:hAnsi="Calibri" w:hint="eastAsia"/>
          <w:rtl/>
        </w:rPr>
        <w:t>בית</w:t>
      </w:r>
      <w:r w:rsidR="00F07C5A" w:rsidRPr="00E07FB5">
        <w:rPr>
          <w:rFonts w:ascii="Calibri" w:hAnsi="Calibri"/>
          <w:rtl/>
        </w:rPr>
        <w:t xml:space="preserve"> </w:t>
      </w:r>
      <w:r w:rsidR="00F07C5A" w:rsidRPr="00E07FB5">
        <w:rPr>
          <w:rFonts w:ascii="Calibri" w:hAnsi="Calibri" w:hint="eastAsia"/>
          <w:rtl/>
        </w:rPr>
        <w:t>המשפט</w:t>
      </w:r>
      <w:r w:rsidR="00F07C5A" w:rsidRPr="00E07FB5">
        <w:rPr>
          <w:rFonts w:ascii="Calibri" w:hAnsi="Calibri"/>
          <w:rtl/>
        </w:rPr>
        <w:t xml:space="preserve"> </w:t>
      </w:r>
      <w:r w:rsidR="00F07C5A" w:rsidRPr="00E07FB5">
        <w:rPr>
          <w:rFonts w:ascii="Calibri" w:hAnsi="Calibri" w:hint="eastAsia"/>
          <w:rtl/>
        </w:rPr>
        <w:t>קבע</w:t>
      </w:r>
      <w:r w:rsidR="00F07C5A" w:rsidRPr="00E07FB5">
        <w:rPr>
          <w:rFonts w:ascii="Calibri" w:hAnsi="Calibri"/>
          <w:rtl/>
        </w:rPr>
        <w:t xml:space="preserve">, </w:t>
      </w:r>
      <w:r w:rsidR="00F07C5A" w:rsidRPr="00E07FB5">
        <w:rPr>
          <w:rFonts w:ascii="Calibri" w:hAnsi="Calibri" w:hint="eastAsia"/>
          <w:rtl/>
        </w:rPr>
        <w:t>כי</w:t>
      </w:r>
      <w:r w:rsidR="00F07C5A" w:rsidRPr="00E07FB5">
        <w:rPr>
          <w:rFonts w:ascii="Calibri" w:hAnsi="Calibri"/>
          <w:rtl/>
        </w:rPr>
        <w:t xml:space="preserve"> </w:t>
      </w:r>
      <w:r w:rsidR="00F07C5A" w:rsidRPr="00E07FB5">
        <w:rPr>
          <w:rFonts w:ascii="Calibri" w:hAnsi="Calibri" w:hint="eastAsia"/>
          <w:rtl/>
        </w:rPr>
        <w:t>מתחם</w:t>
      </w:r>
      <w:r w:rsidR="00F07C5A" w:rsidRPr="00E07FB5">
        <w:rPr>
          <w:rFonts w:ascii="Calibri" w:hAnsi="Calibri"/>
          <w:rtl/>
        </w:rPr>
        <w:t xml:space="preserve"> </w:t>
      </w:r>
      <w:r w:rsidR="00F07C5A" w:rsidRPr="00E07FB5">
        <w:rPr>
          <w:rFonts w:ascii="Calibri" w:hAnsi="Calibri" w:hint="eastAsia"/>
          <w:rtl/>
        </w:rPr>
        <w:t>העונש</w:t>
      </w:r>
      <w:r w:rsidR="00F07C5A" w:rsidRPr="00E07FB5">
        <w:rPr>
          <w:rFonts w:ascii="Calibri" w:hAnsi="Calibri"/>
          <w:rtl/>
        </w:rPr>
        <w:t xml:space="preserve"> </w:t>
      </w:r>
      <w:r w:rsidR="00F07C5A" w:rsidRPr="00E07FB5">
        <w:rPr>
          <w:rFonts w:ascii="Calibri" w:hAnsi="Calibri" w:hint="eastAsia"/>
          <w:rtl/>
        </w:rPr>
        <w:t>ההולם</w:t>
      </w:r>
      <w:r w:rsidR="00F07C5A" w:rsidRPr="00E07FB5">
        <w:rPr>
          <w:rFonts w:ascii="Calibri" w:hAnsi="Calibri"/>
          <w:rtl/>
        </w:rPr>
        <w:t xml:space="preserve"> </w:t>
      </w:r>
      <w:r w:rsidR="00F07C5A" w:rsidRPr="00E07FB5">
        <w:rPr>
          <w:rFonts w:ascii="Calibri" w:hAnsi="Calibri" w:hint="eastAsia"/>
          <w:rtl/>
        </w:rPr>
        <w:t>בגין</w:t>
      </w:r>
      <w:r w:rsidR="00F07C5A" w:rsidRPr="00E07FB5">
        <w:rPr>
          <w:rFonts w:ascii="Calibri" w:hAnsi="Calibri"/>
          <w:rtl/>
        </w:rPr>
        <w:t xml:space="preserve"> </w:t>
      </w:r>
      <w:r w:rsidR="00F07C5A" w:rsidRPr="00E07FB5">
        <w:rPr>
          <w:rFonts w:ascii="Calibri" w:hAnsi="Calibri" w:hint="eastAsia"/>
          <w:rtl/>
        </w:rPr>
        <w:t>העבירות</w:t>
      </w:r>
      <w:r w:rsidR="00F07C5A" w:rsidRPr="00E07FB5">
        <w:rPr>
          <w:rFonts w:ascii="Calibri" w:hAnsi="Calibri"/>
          <w:rtl/>
        </w:rPr>
        <w:t xml:space="preserve">, </w:t>
      </w:r>
      <w:r w:rsidR="00F07C5A" w:rsidRPr="00E07FB5">
        <w:rPr>
          <w:rFonts w:ascii="Calibri" w:hAnsi="Calibri" w:hint="eastAsia"/>
          <w:rtl/>
        </w:rPr>
        <w:t>בנסיבות</w:t>
      </w:r>
      <w:r w:rsidR="00F07C5A" w:rsidRPr="00E07FB5">
        <w:rPr>
          <w:rFonts w:ascii="Calibri" w:hAnsi="Calibri"/>
          <w:rtl/>
        </w:rPr>
        <w:t xml:space="preserve"> </w:t>
      </w:r>
      <w:r w:rsidR="00F07C5A" w:rsidRPr="00E07FB5">
        <w:rPr>
          <w:rFonts w:ascii="Calibri" w:hAnsi="Calibri" w:hint="eastAsia"/>
          <w:rtl/>
        </w:rPr>
        <w:t>ביצוען</w:t>
      </w:r>
      <w:r w:rsidR="00F07C5A" w:rsidRPr="00E07FB5">
        <w:rPr>
          <w:rFonts w:ascii="Calibri" w:hAnsi="Calibri"/>
          <w:rtl/>
        </w:rPr>
        <w:t>,</w:t>
      </w:r>
      <w:r w:rsidR="00F07C5A" w:rsidRPr="00E07FB5">
        <w:rPr>
          <w:rFonts w:ascii="Calibri" w:hAnsi="Calibri" w:hint="eastAsia"/>
          <w:rtl/>
        </w:rPr>
        <w:t>הינו</w:t>
      </w:r>
      <w:r w:rsidR="00F07C5A" w:rsidRPr="00E07FB5">
        <w:rPr>
          <w:rFonts w:ascii="Calibri" w:hAnsi="Calibri"/>
          <w:rtl/>
        </w:rPr>
        <w:t xml:space="preserve"> </w:t>
      </w:r>
      <w:r w:rsidR="00F07C5A" w:rsidRPr="00E07FB5">
        <w:rPr>
          <w:rFonts w:ascii="Calibri" w:hAnsi="Calibri" w:hint="eastAsia"/>
          <w:rtl/>
        </w:rPr>
        <w:t>מאסר</w:t>
      </w:r>
      <w:r w:rsidR="00F07C5A" w:rsidRPr="00E07FB5">
        <w:rPr>
          <w:rFonts w:ascii="Calibri" w:hAnsi="Calibri"/>
          <w:rtl/>
        </w:rPr>
        <w:t xml:space="preserve"> </w:t>
      </w:r>
      <w:r w:rsidR="00F07C5A" w:rsidRPr="00E07FB5">
        <w:rPr>
          <w:rFonts w:ascii="Calibri" w:hAnsi="Calibri" w:hint="eastAsia"/>
          <w:rtl/>
        </w:rPr>
        <w:t>בפועל</w:t>
      </w:r>
      <w:r w:rsidR="00F07C5A" w:rsidRPr="00E07FB5">
        <w:rPr>
          <w:rFonts w:ascii="Calibri" w:hAnsi="Calibri"/>
          <w:rtl/>
        </w:rPr>
        <w:t xml:space="preserve"> </w:t>
      </w:r>
      <w:r w:rsidR="00F07C5A" w:rsidRPr="00E07FB5">
        <w:rPr>
          <w:rFonts w:ascii="Calibri" w:hAnsi="Calibri" w:hint="eastAsia"/>
          <w:rtl/>
        </w:rPr>
        <w:t>הנע</w:t>
      </w:r>
      <w:r w:rsidR="00F07C5A" w:rsidRPr="00E07FB5">
        <w:rPr>
          <w:rFonts w:ascii="Calibri" w:hAnsi="Calibri"/>
          <w:rtl/>
        </w:rPr>
        <w:t xml:space="preserve"> </w:t>
      </w:r>
      <w:r w:rsidR="00F07C5A" w:rsidRPr="00E07FB5">
        <w:rPr>
          <w:rFonts w:ascii="Calibri" w:hAnsi="Calibri" w:hint="eastAsia"/>
          <w:rtl/>
        </w:rPr>
        <w:t>בין</w:t>
      </w:r>
      <w:r w:rsidR="00F07C5A" w:rsidRPr="00E07FB5">
        <w:rPr>
          <w:rFonts w:ascii="Calibri" w:hAnsi="Calibri"/>
          <w:rtl/>
        </w:rPr>
        <w:t xml:space="preserve"> 4 </w:t>
      </w:r>
      <w:r w:rsidR="00F07C5A" w:rsidRPr="00E07FB5">
        <w:rPr>
          <w:rFonts w:ascii="Calibri" w:hAnsi="Calibri" w:hint="eastAsia"/>
          <w:rtl/>
        </w:rPr>
        <w:t>ל</w:t>
      </w:r>
      <w:r w:rsidR="00F07C5A" w:rsidRPr="00E07FB5">
        <w:rPr>
          <w:rFonts w:ascii="Calibri" w:hAnsi="Calibri"/>
          <w:rtl/>
        </w:rPr>
        <w:t xml:space="preserve">-7 </w:t>
      </w:r>
      <w:r w:rsidR="00F07C5A" w:rsidRPr="00E07FB5">
        <w:rPr>
          <w:rFonts w:ascii="Calibri" w:hAnsi="Calibri" w:hint="eastAsia"/>
          <w:rtl/>
        </w:rPr>
        <w:t>שנים</w:t>
      </w:r>
      <w:r w:rsidR="00F07C5A" w:rsidRPr="00E07FB5">
        <w:rPr>
          <w:rFonts w:ascii="Calibri" w:hAnsi="Calibri"/>
          <w:rtl/>
        </w:rPr>
        <w:t xml:space="preserve">, </w:t>
      </w:r>
      <w:r w:rsidR="00F07C5A" w:rsidRPr="00E07FB5">
        <w:rPr>
          <w:rFonts w:ascii="Calibri" w:hAnsi="Calibri" w:hint="eastAsia"/>
          <w:rtl/>
        </w:rPr>
        <w:t>ובהתאם</w:t>
      </w:r>
      <w:r w:rsidR="00F07C5A" w:rsidRPr="00E07FB5">
        <w:rPr>
          <w:rFonts w:ascii="Calibri" w:hAnsi="Calibri"/>
          <w:rtl/>
        </w:rPr>
        <w:t xml:space="preserve"> </w:t>
      </w:r>
      <w:r w:rsidR="00F07C5A" w:rsidRPr="00E07FB5">
        <w:rPr>
          <w:rFonts w:ascii="Calibri" w:hAnsi="Calibri" w:hint="eastAsia"/>
          <w:rtl/>
        </w:rPr>
        <w:t>להסדר</w:t>
      </w:r>
      <w:r w:rsidR="00F07C5A" w:rsidRPr="00E07FB5">
        <w:rPr>
          <w:rFonts w:ascii="Calibri" w:hAnsi="Calibri"/>
          <w:rtl/>
        </w:rPr>
        <w:t xml:space="preserve"> </w:t>
      </w:r>
      <w:r w:rsidR="00F07C5A" w:rsidRPr="00E07FB5">
        <w:rPr>
          <w:rFonts w:ascii="Calibri" w:hAnsi="Calibri" w:hint="eastAsia"/>
          <w:rtl/>
        </w:rPr>
        <w:t>הטיעון</w:t>
      </w:r>
      <w:r w:rsidR="00F07C5A" w:rsidRPr="00E07FB5">
        <w:rPr>
          <w:rFonts w:ascii="Calibri" w:hAnsi="Calibri"/>
          <w:rtl/>
        </w:rPr>
        <w:t xml:space="preserve">, </w:t>
      </w:r>
      <w:r w:rsidR="00F07C5A" w:rsidRPr="00E07FB5">
        <w:rPr>
          <w:rFonts w:ascii="Calibri" w:hAnsi="Calibri" w:hint="eastAsia"/>
          <w:rtl/>
        </w:rPr>
        <w:t>הושתו</w:t>
      </w:r>
      <w:r w:rsidR="00F07C5A" w:rsidRPr="00E07FB5">
        <w:rPr>
          <w:rFonts w:ascii="Calibri" w:hAnsi="Calibri"/>
          <w:rtl/>
        </w:rPr>
        <w:t xml:space="preserve"> </w:t>
      </w:r>
      <w:r w:rsidR="00F07C5A" w:rsidRPr="00E07FB5">
        <w:rPr>
          <w:rFonts w:ascii="Calibri" w:hAnsi="Calibri" w:hint="eastAsia"/>
          <w:rtl/>
        </w:rPr>
        <w:t>על</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b/>
          <w:bCs/>
          <w:rtl/>
        </w:rPr>
        <w:t xml:space="preserve">4 </w:t>
      </w:r>
      <w:r w:rsidR="00F07C5A" w:rsidRPr="00E07FB5">
        <w:rPr>
          <w:rFonts w:ascii="Calibri" w:hAnsi="Calibri" w:hint="eastAsia"/>
          <w:b/>
          <w:bCs/>
          <w:rtl/>
        </w:rPr>
        <w:t>שנות</w:t>
      </w:r>
      <w:r w:rsidR="00F07C5A" w:rsidRPr="00E07FB5">
        <w:rPr>
          <w:rFonts w:ascii="Calibri" w:hAnsi="Calibri"/>
          <w:b/>
          <w:bCs/>
          <w:rtl/>
        </w:rPr>
        <w:t xml:space="preserve"> </w:t>
      </w:r>
      <w:r w:rsidR="00F07C5A" w:rsidRPr="00E07FB5">
        <w:rPr>
          <w:rFonts w:ascii="Calibri" w:hAnsi="Calibri" w:hint="eastAsia"/>
          <w:b/>
          <w:bCs/>
          <w:rtl/>
        </w:rPr>
        <w:t>מאסר</w:t>
      </w:r>
      <w:r w:rsidR="00F07C5A" w:rsidRPr="00E07FB5">
        <w:rPr>
          <w:rFonts w:ascii="Calibri" w:hAnsi="Calibri"/>
          <w:b/>
          <w:bCs/>
          <w:rtl/>
        </w:rPr>
        <w:t xml:space="preserve"> </w:t>
      </w:r>
      <w:r w:rsidR="00F07C5A" w:rsidRPr="00E07FB5">
        <w:rPr>
          <w:rFonts w:ascii="Calibri" w:hAnsi="Calibri" w:hint="eastAsia"/>
          <w:b/>
          <w:bCs/>
          <w:rtl/>
        </w:rPr>
        <w:t>בפועל</w:t>
      </w:r>
      <w:r w:rsidR="00F07C5A" w:rsidRPr="00E07FB5">
        <w:rPr>
          <w:rFonts w:ascii="Calibri" w:hAnsi="Calibri"/>
          <w:rtl/>
        </w:rPr>
        <w:t xml:space="preserve"> </w:t>
      </w:r>
      <w:r w:rsidR="00F07C5A" w:rsidRPr="00E07FB5">
        <w:rPr>
          <w:rFonts w:ascii="Calibri" w:hAnsi="Calibri" w:hint="eastAsia"/>
          <w:rtl/>
        </w:rPr>
        <w:t>ומאסר</w:t>
      </w:r>
      <w:r w:rsidR="00F07C5A" w:rsidRPr="00E07FB5">
        <w:rPr>
          <w:rFonts w:ascii="Calibri" w:hAnsi="Calibri"/>
          <w:rtl/>
        </w:rPr>
        <w:t xml:space="preserve"> </w:t>
      </w:r>
      <w:r w:rsidR="00F07C5A" w:rsidRPr="00E07FB5">
        <w:rPr>
          <w:rFonts w:ascii="Calibri" w:hAnsi="Calibri" w:hint="eastAsia"/>
          <w:rtl/>
        </w:rPr>
        <w:t>מותנה</w:t>
      </w:r>
      <w:r w:rsidR="00F07C5A" w:rsidRPr="00E07FB5">
        <w:rPr>
          <w:rFonts w:ascii="Calibri" w:hAnsi="Calibri"/>
          <w:rtl/>
        </w:rPr>
        <w:t>.</w:t>
      </w:r>
    </w:p>
    <w:p w14:paraId="1E8B53C7" w14:textId="77777777" w:rsidR="00F07C5A" w:rsidRPr="00E07FB5" w:rsidRDefault="00F07C5A" w:rsidP="00E07FB5">
      <w:pPr>
        <w:spacing w:after="200" w:line="276" w:lineRule="auto"/>
        <w:ind w:left="720"/>
        <w:contextualSpacing/>
        <w:rPr>
          <w:rFonts w:ascii="Calibri" w:hAnsi="Calibri"/>
          <w:rtl/>
        </w:rPr>
      </w:pPr>
    </w:p>
    <w:p w14:paraId="6219B78E" w14:textId="77777777" w:rsidR="00F07C5A" w:rsidRPr="00E07FB5" w:rsidRDefault="00656F7E" w:rsidP="00E07FB5">
      <w:pPr>
        <w:numPr>
          <w:ilvl w:val="0"/>
          <w:numId w:val="37"/>
        </w:numPr>
        <w:spacing w:line="360" w:lineRule="auto"/>
        <w:ind w:left="814"/>
        <w:contextualSpacing/>
        <w:jc w:val="both"/>
        <w:rPr>
          <w:rFonts w:ascii="Calibri" w:hAnsi="Calibri"/>
        </w:rPr>
      </w:pPr>
      <w:hyperlink r:id="rId69" w:history="1">
        <w:r w:rsidRPr="00656F7E">
          <w:rPr>
            <w:rFonts w:ascii="Calibri" w:hAnsi="Calibri" w:hint="eastAsia"/>
            <w:color w:val="0000FF"/>
            <w:u w:val="single"/>
            <w:rtl/>
          </w:rPr>
          <w:t>ת</w:t>
        </w:r>
        <w:r w:rsidRPr="00656F7E">
          <w:rPr>
            <w:rFonts w:ascii="Calibri" w:hAnsi="Calibri"/>
            <w:color w:val="0000FF"/>
            <w:u w:val="single"/>
            <w:rtl/>
          </w:rPr>
          <w:t>"</w:t>
        </w:r>
        <w:r w:rsidRPr="00656F7E">
          <w:rPr>
            <w:rFonts w:ascii="Calibri" w:hAnsi="Calibri" w:hint="eastAsia"/>
            <w:color w:val="0000FF"/>
            <w:u w:val="single"/>
            <w:rtl/>
          </w:rPr>
          <w:t>פ</w:t>
        </w:r>
        <w:r w:rsidRPr="00656F7E">
          <w:rPr>
            <w:rFonts w:ascii="Calibri" w:hAnsi="Calibri"/>
            <w:color w:val="0000FF"/>
            <w:u w:val="single"/>
            <w:rtl/>
          </w:rPr>
          <w:t xml:space="preserve"> 39341-05-16</w:t>
        </w:r>
      </w:hyperlink>
      <w:r w:rsidR="00F07C5A" w:rsidRPr="00E07FB5">
        <w:rPr>
          <w:rFonts w:ascii="Calibri" w:hAnsi="Calibri"/>
          <w:rtl/>
        </w:rPr>
        <w:t xml:space="preserve"> </w:t>
      </w:r>
      <w:r w:rsidR="00F07C5A" w:rsidRPr="00E07FB5">
        <w:rPr>
          <w:rFonts w:ascii="Times New Roman" w:hAnsi="Times New Roman"/>
          <w:b/>
          <w:bCs/>
          <w:rtl/>
          <w:lang w:eastAsia="he-IL"/>
        </w:rPr>
        <w:t>מדינת ישראל נ' כרים אבו סאלח ואח'</w:t>
      </w:r>
      <w:r w:rsidR="00F07C5A" w:rsidRPr="00E07FB5">
        <w:rPr>
          <w:rFonts w:ascii="Times New Roman" w:hAnsi="Times New Roman"/>
          <w:rtl/>
          <w:lang w:eastAsia="he-IL"/>
        </w:rPr>
        <w:t xml:space="preserve"> (ניתן ביום 8/9/16) –הנאשמים 2-6 הורשעו בעבירה של חברות ופעילות בהתאחדות בלתי מותרת והנאשם 2 הורשע בנוסף בעבירה של קשירת קשר לפשע (רכישת נשק) וניסיון רכישת נשק והחזקתו. בית המשפט גזר על הנאשמים עונשי מאסר אשר נעו בין 2.5-6 שנות מאסר בפועל. בעניין זה צוין כי היו מודעים לכוונותיו ומעשיו של הנאשם 2 לצאת לסוריה ואף רובם סייעו בידיו מבחינה כספית. הנאשמים 3 ו-4 הביעו מחשבות לצאת לסוריה ולהילחם לצד הארגון, כפי שבענייננו הנאשם 2 שיתף את הנאשם 4 ברצונו להצטרף אל חבריו בסוריה. בנוסף לקחו הנאשמים 2-4 חלק בשחיטת כבשים על מנת "לחזק את הלב" למקרה שיצטרכו להילחם. פעילות הנאשמים, למעט הנאשם 5, כללה גם העברת סרטונים וקבלת הדרכה אודות הכנת בקבוקי תבערה. ניתן לראות בפעולה זו כהכנה, כפי שהנאשמים בענייננו ערכו אימוני ירי ולמדו כיצד להכין בקבוקי תבערה. באשר לאישום השני, המתייחס לנאשם 2, גמלה בליבו של הנאשם 2 החלטה לבצע פיגוע בישראל נגד אנשי בטחון ודרוזים תוך שימוש בנשק חם, לשם קידום תוכנית זו, פנה הנאשם לאחר על מנת שיסייע בידו לרכוש רובה. גם פעילות זו תואמת לענייננו. על הנאשם 2 הושתו </w:t>
      </w:r>
      <w:r w:rsidR="00F07C5A" w:rsidRPr="00E07FB5">
        <w:rPr>
          <w:rFonts w:ascii="Times New Roman" w:hAnsi="Times New Roman"/>
          <w:b/>
          <w:bCs/>
          <w:rtl/>
          <w:lang w:eastAsia="he-IL"/>
        </w:rPr>
        <w:t>6 שנות מאסר בפועל</w:t>
      </w:r>
      <w:r w:rsidR="00F07C5A" w:rsidRPr="00E07FB5">
        <w:rPr>
          <w:rFonts w:ascii="Times New Roman" w:hAnsi="Times New Roman"/>
          <w:rtl/>
          <w:lang w:eastAsia="he-IL"/>
        </w:rPr>
        <w:t xml:space="preserve">, בעניינם של הנאשמים 3 ו-4 נגזרו </w:t>
      </w:r>
      <w:r w:rsidR="00F07C5A" w:rsidRPr="00E07FB5">
        <w:rPr>
          <w:rFonts w:ascii="Times New Roman" w:hAnsi="Times New Roman"/>
          <w:b/>
          <w:bCs/>
          <w:rtl/>
          <w:lang w:eastAsia="he-IL"/>
        </w:rPr>
        <w:t>3 שנות מאסר</w:t>
      </w:r>
      <w:r w:rsidR="00F07C5A" w:rsidRPr="00E07FB5">
        <w:rPr>
          <w:rFonts w:ascii="Times New Roman" w:hAnsi="Times New Roman"/>
          <w:rtl/>
          <w:lang w:eastAsia="he-IL"/>
        </w:rPr>
        <w:t xml:space="preserve">. </w:t>
      </w:r>
    </w:p>
    <w:p w14:paraId="0FA3C09E" w14:textId="77777777" w:rsidR="00F07C5A" w:rsidRPr="00E07FB5" w:rsidRDefault="00656F7E" w:rsidP="00E07FB5">
      <w:pPr>
        <w:numPr>
          <w:ilvl w:val="0"/>
          <w:numId w:val="37"/>
        </w:numPr>
        <w:spacing w:line="360" w:lineRule="auto"/>
        <w:ind w:left="814"/>
        <w:contextualSpacing/>
        <w:jc w:val="both"/>
        <w:rPr>
          <w:rFonts w:ascii="Calibri" w:hAnsi="Calibri"/>
        </w:rPr>
      </w:pPr>
      <w:hyperlink r:id="rId70" w:history="1">
        <w:r w:rsidRPr="00656F7E">
          <w:rPr>
            <w:rFonts w:ascii="Calibri" w:hAnsi="Calibri" w:hint="eastAsia"/>
            <w:color w:val="0000FF"/>
            <w:u w:val="single"/>
            <w:rtl/>
          </w:rPr>
          <w:t>ע</w:t>
        </w:r>
        <w:r w:rsidRPr="00656F7E">
          <w:rPr>
            <w:rFonts w:ascii="Calibri" w:hAnsi="Calibri"/>
            <w:color w:val="0000FF"/>
            <w:u w:val="single"/>
            <w:rtl/>
          </w:rPr>
          <w:t>"</w:t>
        </w:r>
        <w:r w:rsidRPr="00656F7E">
          <w:rPr>
            <w:rFonts w:ascii="Calibri" w:hAnsi="Calibri" w:hint="eastAsia"/>
            <w:color w:val="0000FF"/>
            <w:u w:val="single"/>
            <w:rtl/>
          </w:rPr>
          <w:t>פ</w:t>
        </w:r>
        <w:r w:rsidRPr="00656F7E">
          <w:rPr>
            <w:rFonts w:ascii="Calibri" w:hAnsi="Calibri"/>
            <w:color w:val="0000FF"/>
            <w:u w:val="single"/>
            <w:rtl/>
          </w:rPr>
          <w:t xml:space="preserve"> 9373/10</w:t>
        </w:r>
      </w:hyperlink>
      <w:r w:rsidR="00F07C5A" w:rsidRPr="00E07FB5">
        <w:rPr>
          <w:rFonts w:ascii="Calibri" w:hAnsi="Calibri"/>
          <w:rtl/>
        </w:rPr>
        <w:t xml:space="preserve"> </w:t>
      </w:r>
      <w:r w:rsidR="00F07C5A" w:rsidRPr="00E07FB5">
        <w:rPr>
          <w:rFonts w:ascii="Calibri" w:hAnsi="Calibri" w:hint="eastAsia"/>
          <w:b/>
          <w:bCs/>
          <w:rtl/>
        </w:rPr>
        <w:t>חמד</w:t>
      </w:r>
      <w:r w:rsidR="00F07C5A" w:rsidRPr="00E07FB5">
        <w:rPr>
          <w:rFonts w:ascii="Calibri" w:hAnsi="Calibri"/>
          <w:b/>
          <w:bCs/>
          <w:rtl/>
        </w:rPr>
        <w:t xml:space="preserve"> </w:t>
      </w:r>
      <w:r w:rsidR="00F07C5A" w:rsidRPr="00E07FB5">
        <w:rPr>
          <w:rFonts w:ascii="Calibri" w:hAnsi="Calibri" w:hint="eastAsia"/>
          <w:b/>
          <w:bCs/>
          <w:rtl/>
        </w:rPr>
        <w:t>ותד</w:t>
      </w:r>
      <w:r w:rsidR="00F07C5A" w:rsidRPr="00E07FB5">
        <w:rPr>
          <w:rFonts w:ascii="Calibri" w:hAnsi="Calibri"/>
          <w:b/>
          <w:bCs/>
          <w:rtl/>
        </w:rPr>
        <w:t xml:space="preserve"> </w:t>
      </w:r>
      <w:r w:rsidR="00F07C5A" w:rsidRPr="00E07FB5">
        <w:rPr>
          <w:rFonts w:ascii="Calibri" w:hAnsi="Calibri" w:hint="eastAsia"/>
          <w:b/>
          <w:bCs/>
          <w:rtl/>
        </w:rPr>
        <w:t>נ</w:t>
      </w:r>
      <w:r w:rsidR="00F07C5A" w:rsidRPr="00E07FB5">
        <w:rPr>
          <w:rFonts w:ascii="Calibri" w:hAnsi="Calibri"/>
          <w:b/>
          <w:bCs/>
          <w:rtl/>
        </w:rPr>
        <w:t xml:space="preserve">' </w:t>
      </w:r>
      <w:r w:rsidR="00F07C5A" w:rsidRPr="00E07FB5">
        <w:rPr>
          <w:rFonts w:ascii="Calibri" w:hAnsi="Calibri" w:hint="eastAsia"/>
          <w:b/>
          <w:bCs/>
          <w:rtl/>
        </w:rPr>
        <w:t>מדינת</w:t>
      </w:r>
      <w:r w:rsidR="00F07C5A" w:rsidRPr="00E07FB5">
        <w:rPr>
          <w:rFonts w:ascii="Calibri" w:hAnsi="Calibri"/>
          <w:b/>
          <w:bCs/>
          <w:rtl/>
        </w:rPr>
        <w:t xml:space="preserve"> </w:t>
      </w:r>
      <w:r w:rsidR="00F07C5A" w:rsidRPr="00E07FB5">
        <w:rPr>
          <w:rFonts w:ascii="Calibri" w:hAnsi="Calibri" w:hint="eastAsia"/>
          <w:b/>
          <w:bCs/>
          <w:rtl/>
        </w:rPr>
        <w:t>ישראל</w:t>
      </w:r>
      <w:r w:rsidR="00F07C5A" w:rsidRPr="00E07FB5">
        <w:rPr>
          <w:rFonts w:ascii="Calibri" w:hAnsi="Calibri"/>
          <w:rtl/>
        </w:rPr>
        <w:t xml:space="preserve"> (</w:t>
      </w:r>
      <w:r w:rsidR="00F07C5A" w:rsidRPr="00E07FB5">
        <w:rPr>
          <w:rFonts w:ascii="Calibri" w:hAnsi="Calibri" w:hint="eastAsia"/>
          <w:rtl/>
        </w:rPr>
        <w:t>ניתן</w:t>
      </w:r>
      <w:r w:rsidR="00F07C5A" w:rsidRPr="00E07FB5">
        <w:rPr>
          <w:rFonts w:ascii="Calibri" w:hAnsi="Calibri"/>
          <w:rtl/>
        </w:rPr>
        <w:t xml:space="preserve"> </w:t>
      </w:r>
      <w:r w:rsidR="00F07C5A" w:rsidRPr="00E07FB5">
        <w:rPr>
          <w:rFonts w:ascii="Calibri" w:hAnsi="Calibri" w:hint="eastAsia"/>
          <w:rtl/>
        </w:rPr>
        <w:t>ביום</w:t>
      </w:r>
      <w:r w:rsidR="00F07C5A" w:rsidRPr="00E07FB5">
        <w:rPr>
          <w:rFonts w:ascii="Calibri" w:hAnsi="Calibri"/>
          <w:rtl/>
        </w:rPr>
        <w:t xml:space="preserve"> 14/09/11) –</w:t>
      </w:r>
      <w:r w:rsidR="00F07C5A" w:rsidRPr="00E07FB5">
        <w:rPr>
          <w:rFonts w:ascii="Calibri" w:hAnsi="Calibri" w:hint="eastAsia"/>
          <w:rtl/>
        </w:rPr>
        <w:t>החזקת</w:t>
      </w:r>
      <w:r w:rsidR="00F07C5A" w:rsidRPr="00E07FB5">
        <w:rPr>
          <w:rFonts w:ascii="Calibri" w:hAnsi="Calibri"/>
          <w:rtl/>
        </w:rPr>
        <w:t xml:space="preserve"> </w:t>
      </w:r>
      <w:r w:rsidR="00F07C5A" w:rsidRPr="00E07FB5">
        <w:rPr>
          <w:rFonts w:ascii="Calibri" w:hAnsi="Calibri" w:hint="eastAsia"/>
          <w:rtl/>
        </w:rPr>
        <w:t>נשק</w:t>
      </w:r>
      <w:r w:rsidR="00F07C5A" w:rsidRPr="00E07FB5">
        <w:rPr>
          <w:rFonts w:ascii="Calibri" w:hAnsi="Calibri"/>
          <w:rtl/>
        </w:rPr>
        <w:t xml:space="preserve"> </w:t>
      </w:r>
      <w:r w:rsidR="00F07C5A" w:rsidRPr="00E07FB5">
        <w:rPr>
          <w:rFonts w:ascii="Calibri" w:hAnsi="Calibri" w:hint="eastAsia"/>
          <w:rtl/>
        </w:rPr>
        <w:t>ונשיאתו</w:t>
      </w:r>
      <w:r w:rsidR="00F07C5A" w:rsidRPr="00E07FB5">
        <w:rPr>
          <w:rFonts w:ascii="Calibri" w:hAnsi="Calibri"/>
          <w:rtl/>
        </w:rPr>
        <w:t xml:space="preserve">. </w:t>
      </w:r>
      <w:r w:rsidR="00F07C5A" w:rsidRPr="00E07FB5">
        <w:rPr>
          <w:rFonts w:ascii="Calibri" w:hAnsi="Calibri" w:hint="eastAsia"/>
          <w:rtl/>
        </w:rPr>
        <w:t>בית</w:t>
      </w:r>
      <w:r w:rsidR="00F07C5A" w:rsidRPr="00E07FB5">
        <w:rPr>
          <w:rFonts w:ascii="Calibri" w:hAnsi="Calibri"/>
          <w:rtl/>
        </w:rPr>
        <w:t xml:space="preserve"> </w:t>
      </w:r>
      <w:r w:rsidR="00F07C5A" w:rsidRPr="00E07FB5">
        <w:rPr>
          <w:rFonts w:ascii="Calibri" w:hAnsi="Calibri" w:hint="eastAsia"/>
          <w:rtl/>
        </w:rPr>
        <w:t>המשפט</w:t>
      </w:r>
      <w:r w:rsidR="00F07C5A" w:rsidRPr="00E07FB5">
        <w:rPr>
          <w:rFonts w:ascii="Calibri" w:hAnsi="Calibri"/>
          <w:rtl/>
        </w:rPr>
        <w:t xml:space="preserve"> </w:t>
      </w:r>
      <w:r w:rsidR="00F07C5A" w:rsidRPr="00E07FB5">
        <w:rPr>
          <w:rFonts w:ascii="Calibri" w:hAnsi="Calibri" w:hint="eastAsia"/>
          <w:rtl/>
        </w:rPr>
        <w:t>המחוזי</w:t>
      </w:r>
      <w:r w:rsidR="00F07C5A" w:rsidRPr="00E07FB5">
        <w:rPr>
          <w:rFonts w:ascii="Calibri" w:hAnsi="Calibri"/>
          <w:rtl/>
        </w:rPr>
        <w:t xml:space="preserve"> </w:t>
      </w:r>
      <w:r w:rsidR="00F07C5A" w:rsidRPr="00E07FB5">
        <w:rPr>
          <w:rFonts w:ascii="Calibri" w:hAnsi="Calibri" w:hint="eastAsia"/>
          <w:rtl/>
        </w:rPr>
        <w:t>גזר</w:t>
      </w:r>
      <w:r w:rsidR="00F07C5A" w:rsidRPr="00E07FB5">
        <w:rPr>
          <w:rFonts w:ascii="Calibri" w:hAnsi="Calibri"/>
          <w:rtl/>
        </w:rPr>
        <w:t xml:space="preserve"> </w:t>
      </w:r>
      <w:r w:rsidR="00F07C5A" w:rsidRPr="00E07FB5">
        <w:rPr>
          <w:rFonts w:ascii="Calibri" w:hAnsi="Calibri" w:hint="eastAsia"/>
          <w:rtl/>
        </w:rPr>
        <w:t>עליו</w:t>
      </w:r>
      <w:r w:rsidR="00F07C5A" w:rsidRPr="00E07FB5">
        <w:rPr>
          <w:rFonts w:ascii="Calibri" w:hAnsi="Calibri"/>
          <w:rtl/>
        </w:rPr>
        <w:t xml:space="preserve"> 50 </w:t>
      </w:r>
      <w:r w:rsidR="00F07C5A" w:rsidRPr="00E07FB5">
        <w:rPr>
          <w:rFonts w:ascii="Calibri" w:hAnsi="Calibri" w:hint="eastAsia"/>
          <w:rtl/>
        </w:rPr>
        <w:t>חודשי</w:t>
      </w:r>
      <w:r w:rsidR="00F07C5A" w:rsidRPr="00E07FB5">
        <w:rPr>
          <w:rFonts w:ascii="Calibri" w:hAnsi="Calibri"/>
          <w:rtl/>
        </w:rPr>
        <w:t xml:space="preserve"> </w:t>
      </w:r>
      <w:r w:rsidR="00F07C5A" w:rsidRPr="00E07FB5">
        <w:rPr>
          <w:rFonts w:ascii="Calibri" w:hAnsi="Calibri" w:hint="eastAsia"/>
          <w:rtl/>
        </w:rPr>
        <w:t>מאסר</w:t>
      </w:r>
      <w:r w:rsidR="00F07C5A" w:rsidRPr="00E07FB5">
        <w:rPr>
          <w:rFonts w:ascii="Calibri" w:hAnsi="Calibri"/>
          <w:rtl/>
        </w:rPr>
        <w:t xml:space="preserve"> </w:t>
      </w:r>
      <w:r w:rsidR="00F07C5A" w:rsidRPr="00E07FB5">
        <w:rPr>
          <w:rFonts w:ascii="Calibri" w:hAnsi="Calibri" w:hint="eastAsia"/>
          <w:rtl/>
        </w:rPr>
        <w:t>ומאסר</w:t>
      </w:r>
      <w:r w:rsidR="00F07C5A" w:rsidRPr="00E07FB5">
        <w:rPr>
          <w:rFonts w:ascii="Calibri" w:hAnsi="Calibri"/>
          <w:rtl/>
        </w:rPr>
        <w:t xml:space="preserve"> </w:t>
      </w:r>
      <w:r w:rsidR="00F07C5A" w:rsidRPr="00E07FB5">
        <w:rPr>
          <w:rFonts w:ascii="Calibri" w:hAnsi="Calibri" w:hint="eastAsia"/>
          <w:rtl/>
        </w:rPr>
        <w:t>מותנה</w:t>
      </w:r>
      <w:r w:rsidR="00F07C5A" w:rsidRPr="00E07FB5">
        <w:rPr>
          <w:rFonts w:ascii="Calibri" w:hAnsi="Calibri"/>
          <w:rtl/>
        </w:rPr>
        <w:t xml:space="preserve">. </w:t>
      </w:r>
      <w:r w:rsidR="00F07C5A" w:rsidRPr="00E07FB5">
        <w:rPr>
          <w:rFonts w:ascii="Calibri" w:hAnsi="Calibri" w:hint="eastAsia"/>
          <w:rtl/>
        </w:rPr>
        <w:t>בית</w:t>
      </w:r>
      <w:r w:rsidR="00F07C5A" w:rsidRPr="00E07FB5">
        <w:rPr>
          <w:rFonts w:ascii="Calibri" w:hAnsi="Calibri"/>
          <w:rtl/>
        </w:rPr>
        <w:t xml:space="preserve"> </w:t>
      </w:r>
      <w:r w:rsidR="00F07C5A" w:rsidRPr="00E07FB5">
        <w:rPr>
          <w:rFonts w:ascii="Calibri" w:hAnsi="Calibri" w:hint="eastAsia"/>
          <w:rtl/>
        </w:rPr>
        <w:t>המשפט</w:t>
      </w:r>
      <w:r w:rsidR="00F07C5A" w:rsidRPr="00E07FB5">
        <w:rPr>
          <w:rFonts w:ascii="Calibri" w:hAnsi="Calibri"/>
          <w:rtl/>
        </w:rPr>
        <w:t xml:space="preserve"> </w:t>
      </w:r>
      <w:r w:rsidR="00F07C5A" w:rsidRPr="00E07FB5">
        <w:rPr>
          <w:rFonts w:ascii="Calibri" w:hAnsi="Calibri" w:hint="eastAsia"/>
          <w:rtl/>
        </w:rPr>
        <w:t>העליון</w:t>
      </w:r>
      <w:r w:rsidR="00F07C5A" w:rsidRPr="00E07FB5">
        <w:rPr>
          <w:rFonts w:ascii="Calibri" w:hAnsi="Calibri"/>
          <w:rtl/>
        </w:rPr>
        <w:t xml:space="preserve"> </w:t>
      </w:r>
      <w:r w:rsidR="00F07C5A" w:rsidRPr="00E07FB5">
        <w:rPr>
          <w:rFonts w:ascii="Calibri" w:hAnsi="Calibri" w:hint="eastAsia"/>
          <w:rtl/>
        </w:rPr>
        <w:t>קיבל</w:t>
      </w:r>
      <w:r w:rsidR="00F07C5A" w:rsidRPr="00E07FB5">
        <w:rPr>
          <w:rFonts w:ascii="Calibri" w:hAnsi="Calibri"/>
          <w:rtl/>
        </w:rPr>
        <w:t xml:space="preserve"> </w:t>
      </w:r>
      <w:r w:rsidR="00F07C5A" w:rsidRPr="00E07FB5">
        <w:rPr>
          <w:rFonts w:ascii="Calibri" w:hAnsi="Calibri" w:hint="eastAsia"/>
          <w:rtl/>
        </w:rPr>
        <w:t>את</w:t>
      </w:r>
      <w:r w:rsidR="00F07C5A" w:rsidRPr="00E07FB5">
        <w:rPr>
          <w:rFonts w:ascii="Calibri" w:hAnsi="Calibri"/>
          <w:rtl/>
        </w:rPr>
        <w:t xml:space="preserve"> </w:t>
      </w:r>
      <w:r w:rsidR="00F07C5A" w:rsidRPr="00E07FB5">
        <w:rPr>
          <w:rFonts w:ascii="Calibri" w:hAnsi="Calibri" w:hint="eastAsia"/>
          <w:rtl/>
        </w:rPr>
        <w:t>ערעור</w:t>
      </w:r>
      <w:r w:rsidR="00F07C5A" w:rsidRPr="00E07FB5">
        <w:rPr>
          <w:rFonts w:ascii="Calibri" w:hAnsi="Calibri"/>
          <w:rtl/>
        </w:rPr>
        <w:t xml:space="preserve"> </w:t>
      </w:r>
      <w:r w:rsidR="00F07C5A" w:rsidRPr="00E07FB5">
        <w:rPr>
          <w:rFonts w:ascii="Calibri" w:hAnsi="Calibri" w:hint="eastAsia"/>
          <w:rtl/>
        </w:rPr>
        <w:t>הנאשם</w:t>
      </w:r>
      <w:r w:rsidR="00F07C5A" w:rsidRPr="00E07FB5">
        <w:rPr>
          <w:rFonts w:ascii="Calibri" w:hAnsi="Calibri"/>
          <w:rtl/>
        </w:rPr>
        <w:t xml:space="preserve"> </w:t>
      </w:r>
      <w:r w:rsidR="00F07C5A" w:rsidRPr="00E07FB5">
        <w:rPr>
          <w:rFonts w:ascii="Calibri" w:hAnsi="Calibri" w:hint="eastAsia"/>
          <w:rtl/>
        </w:rPr>
        <w:t>וגזר</w:t>
      </w:r>
      <w:r w:rsidR="00F07C5A" w:rsidRPr="00E07FB5">
        <w:rPr>
          <w:rFonts w:ascii="Calibri" w:hAnsi="Calibri"/>
          <w:rtl/>
        </w:rPr>
        <w:t xml:space="preserve"> </w:t>
      </w:r>
      <w:r w:rsidR="00F07C5A" w:rsidRPr="00E07FB5">
        <w:rPr>
          <w:rFonts w:ascii="Calibri" w:hAnsi="Calibri" w:hint="eastAsia"/>
          <w:rtl/>
        </w:rPr>
        <w:t>עליו</w:t>
      </w:r>
      <w:r w:rsidR="00F07C5A" w:rsidRPr="00E07FB5">
        <w:rPr>
          <w:rFonts w:ascii="Calibri" w:hAnsi="Calibri"/>
          <w:rtl/>
        </w:rPr>
        <w:t xml:space="preserve"> </w:t>
      </w:r>
      <w:r w:rsidR="00F07C5A" w:rsidRPr="00E07FB5">
        <w:rPr>
          <w:rFonts w:ascii="Calibri" w:hAnsi="Calibri"/>
          <w:b/>
          <w:bCs/>
          <w:rtl/>
        </w:rPr>
        <w:t xml:space="preserve">30 </w:t>
      </w:r>
      <w:r w:rsidR="00F07C5A" w:rsidRPr="00E07FB5">
        <w:rPr>
          <w:rFonts w:ascii="Calibri" w:hAnsi="Calibri" w:hint="eastAsia"/>
          <w:b/>
          <w:bCs/>
          <w:rtl/>
        </w:rPr>
        <w:t>חודשי</w:t>
      </w:r>
      <w:r w:rsidR="00F07C5A" w:rsidRPr="00E07FB5">
        <w:rPr>
          <w:rFonts w:ascii="Calibri" w:hAnsi="Calibri"/>
          <w:b/>
          <w:bCs/>
          <w:rtl/>
        </w:rPr>
        <w:t xml:space="preserve"> </w:t>
      </w:r>
      <w:r w:rsidR="00F07C5A" w:rsidRPr="00E07FB5">
        <w:rPr>
          <w:rFonts w:ascii="Calibri" w:hAnsi="Calibri" w:hint="eastAsia"/>
          <w:b/>
          <w:bCs/>
          <w:rtl/>
        </w:rPr>
        <w:t>מאסר</w:t>
      </w:r>
      <w:r w:rsidR="00F07C5A" w:rsidRPr="00E07FB5">
        <w:rPr>
          <w:rFonts w:ascii="Calibri" w:hAnsi="Calibri"/>
          <w:b/>
          <w:bCs/>
          <w:rtl/>
        </w:rPr>
        <w:t xml:space="preserve"> </w:t>
      </w:r>
      <w:r w:rsidR="00F07C5A" w:rsidRPr="00E07FB5">
        <w:rPr>
          <w:rFonts w:ascii="Calibri" w:hAnsi="Calibri" w:hint="eastAsia"/>
          <w:b/>
          <w:bCs/>
          <w:rtl/>
        </w:rPr>
        <w:t>בפועל</w:t>
      </w:r>
      <w:r w:rsidR="00F07C5A" w:rsidRPr="00E07FB5">
        <w:rPr>
          <w:rFonts w:ascii="Calibri" w:hAnsi="Calibri"/>
          <w:b/>
          <w:bCs/>
          <w:rtl/>
        </w:rPr>
        <w:t>.</w:t>
      </w:r>
      <w:r w:rsidR="00F07C5A" w:rsidRPr="00E07FB5">
        <w:rPr>
          <w:rFonts w:ascii="Calibri" w:hAnsi="Calibri"/>
          <w:rtl/>
        </w:rPr>
        <w:t xml:space="preserve"> </w:t>
      </w:r>
      <w:r w:rsidR="00F07C5A" w:rsidRPr="00E07FB5">
        <w:rPr>
          <w:rFonts w:ascii="Calibri" w:hAnsi="Calibri" w:hint="eastAsia"/>
          <w:rtl/>
        </w:rPr>
        <w:t>המדובר</w:t>
      </w:r>
      <w:r w:rsidR="00F07C5A" w:rsidRPr="00E07FB5">
        <w:rPr>
          <w:rFonts w:ascii="Calibri" w:hAnsi="Calibri"/>
          <w:rtl/>
        </w:rPr>
        <w:t xml:space="preserve"> </w:t>
      </w:r>
      <w:r w:rsidR="00F07C5A" w:rsidRPr="00E07FB5">
        <w:rPr>
          <w:rFonts w:ascii="Calibri" w:hAnsi="Calibri" w:hint="eastAsia"/>
          <w:rtl/>
        </w:rPr>
        <w:t>בנאשם</w:t>
      </w:r>
      <w:r w:rsidR="00F07C5A" w:rsidRPr="00E07FB5">
        <w:rPr>
          <w:rFonts w:ascii="Calibri" w:hAnsi="Calibri"/>
          <w:rtl/>
        </w:rPr>
        <w:t xml:space="preserve"> </w:t>
      </w:r>
      <w:r w:rsidR="00F07C5A" w:rsidRPr="00E07FB5">
        <w:rPr>
          <w:rFonts w:ascii="Calibri" w:hAnsi="Calibri" w:hint="eastAsia"/>
          <w:rtl/>
        </w:rPr>
        <w:t>בעל</w:t>
      </w:r>
      <w:r w:rsidR="00F07C5A" w:rsidRPr="00E07FB5">
        <w:rPr>
          <w:rFonts w:ascii="Calibri" w:hAnsi="Calibri"/>
          <w:rtl/>
        </w:rPr>
        <w:t xml:space="preserve"> </w:t>
      </w:r>
      <w:r w:rsidR="00F07C5A" w:rsidRPr="00E07FB5">
        <w:rPr>
          <w:rFonts w:ascii="Calibri" w:hAnsi="Calibri" w:hint="eastAsia"/>
          <w:rtl/>
        </w:rPr>
        <w:t>עבר</w:t>
      </w:r>
      <w:r w:rsidR="00F07C5A" w:rsidRPr="00E07FB5">
        <w:rPr>
          <w:rFonts w:ascii="Calibri" w:hAnsi="Calibri"/>
          <w:rtl/>
        </w:rPr>
        <w:t xml:space="preserve"> </w:t>
      </w:r>
      <w:r w:rsidR="00F07C5A" w:rsidRPr="00E07FB5">
        <w:rPr>
          <w:rFonts w:ascii="Calibri" w:hAnsi="Calibri" w:hint="eastAsia"/>
          <w:rtl/>
        </w:rPr>
        <w:t>פלילי</w:t>
      </w:r>
      <w:r w:rsidR="00F07C5A" w:rsidRPr="00E07FB5">
        <w:rPr>
          <w:rFonts w:ascii="Calibri" w:hAnsi="Calibri"/>
          <w:rtl/>
        </w:rPr>
        <w:t xml:space="preserve">.  </w:t>
      </w:r>
    </w:p>
    <w:p w14:paraId="182134CF" w14:textId="77777777" w:rsidR="00F07C5A" w:rsidRPr="00E07FB5" w:rsidRDefault="00F07C5A" w:rsidP="00E07FB5">
      <w:pPr>
        <w:spacing w:after="200" w:line="276" w:lineRule="auto"/>
        <w:ind w:left="720"/>
        <w:contextualSpacing/>
        <w:rPr>
          <w:rFonts w:ascii="Times New Roman" w:hAnsi="Times New Roman"/>
          <w:rtl/>
          <w:lang w:eastAsia="he-IL"/>
        </w:rPr>
      </w:pPr>
    </w:p>
    <w:p w14:paraId="4CF3A0A5" w14:textId="77777777" w:rsidR="00F07C5A" w:rsidRPr="00E07FB5" w:rsidRDefault="00656F7E" w:rsidP="00E07FB5">
      <w:pPr>
        <w:numPr>
          <w:ilvl w:val="0"/>
          <w:numId w:val="37"/>
        </w:numPr>
        <w:spacing w:line="360" w:lineRule="auto"/>
        <w:ind w:left="814"/>
        <w:contextualSpacing/>
        <w:jc w:val="both"/>
        <w:rPr>
          <w:rFonts w:ascii="Calibri" w:hAnsi="Calibri"/>
          <w:rtl/>
        </w:rPr>
      </w:pPr>
      <w:hyperlink r:id="rId71" w:history="1">
        <w:r w:rsidRPr="00656F7E">
          <w:rPr>
            <w:rFonts w:ascii="Times New Roman" w:hAnsi="Times New Roman"/>
            <w:color w:val="0000FF"/>
            <w:u w:val="single"/>
            <w:rtl/>
            <w:lang w:eastAsia="he-IL"/>
          </w:rPr>
          <w:t>ע"פ 2892/13</w:t>
        </w:r>
      </w:hyperlink>
      <w:r w:rsidR="00F07C5A" w:rsidRPr="00E07FB5">
        <w:rPr>
          <w:rFonts w:ascii="Times New Roman" w:hAnsi="Times New Roman"/>
          <w:b/>
          <w:bCs/>
          <w:rtl/>
          <w:lang w:eastAsia="he-IL"/>
        </w:rPr>
        <w:t xml:space="preserve"> עודתאללה נ' מדינת ישראל </w:t>
      </w:r>
      <w:r w:rsidR="00F07C5A" w:rsidRPr="00E07FB5">
        <w:rPr>
          <w:rFonts w:ascii="Times New Roman" w:hAnsi="Times New Roman"/>
          <w:rtl/>
          <w:lang w:eastAsia="he-IL"/>
        </w:rPr>
        <w:t xml:space="preserve">(ניתן ביום 29/9/13) - המערער נהג ברכבו כשהוא מוביל ונושא אקדח עם מחסנית ריקה תחת מושבו. משהבחין במחסום משטרתי, סטה מנתיבו ועצר את הרכב. השוטרים הגיעו אל הרכב ומצאו את האקדח. בפי המערער לא היה הסבר המניח את הדעת לפשר החזקת הנשק והמניע לכך נותר עמום. מתחם העונש שנקבע, עמד על 12 עד 36 חודשי מאסר בפועל. נגזרו </w:t>
      </w:r>
      <w:r w:rsidR="00F07C5A" w:rsidRPr="00E07FB5">
        <w:rPr>
          <w:rFonts w:ascii="Times New Roman" w:hAnsi="Times New Roman"/>
          <w:b/>
          <w:bCs/>
          <w:rtl/>
          <w:lang w:eastAsia="he-IL"/>
        </w:rPr>
        <w:t>21 חודשי מאסר בפועל</w:t>
      </w:r>
      <w:r w:rsidR="00F07C5A" w:rsidRPr="00E07FB5">
        <w:rPr>
          <w:rFonts w:ascii="Times New Roman" w:hAnsi="Times New Roman"/>
          <w:rtl/>
          <w:lang w:eastAsia="he-IL"/>
        </w:rPr>
        <w:t xml:space="preserve">. המדובר בצעיר ונורמטיבי. בית המשפט העליון דחה את הערעור. </w:t>
      </w:r>
    </w:p>
    <w:p w14:paraId="3966C3AA" w14:textId="77777777" w:rsidR="00F07C5A" w:rsidRPr="00E07FB5" w:rsidRDefault="00656F7E" w:rsidP="00E07FB5">
      <w:pPr>
        <w:numPr>
          <w:ilvl w:val="0"/>
          <w:numId w:val="37"/>
        </w:numPr>
        <w:spacing w:line="360" w:lineRule="auto"/>
        <w:ind w:left="814"/>
        <w:contextualSpacing/>
        <w:jc w:val="both"/>
        <w:rPr>
          <w:rFonts w:ascii="Calibri" w:hAnsi="Calibri"/>
          <w:rtl/>
        </w:rPr>
      </w:pPr>
      <w:hyperlink r:id="rId72" w:history="1">
        <w:r w:rsidRPr="00656F7E">
          <w:rPr>
            <w:rFonts w:ascii="Calibri" w:hAnsi="Calibri" w:hint="eastAsia"/>
            <w:color w:val="0000FF"/>
            <w:u w:val="single"/>
            <w:rtl/>
          </w:rPr>
          <w:t>ע</w:t>
        </w:r>
        <w:r w:rsidRPr="00656F7E">
          <w:rPr>
            <w:rFonts w:ascii="Calibri" w:hAnsi="Calibri"/>
            <w:color w:val="0000FF"/>
            <w:u w:val="single"/>
            <w:rtl/>
          </w:rPr>
          <w:t>"</w:t>
        </w:r>
        <w:r w:rsidRPr="00656F7E">
          <w:rPr>
            <w:rFonts w:ascii="Calibri" w:hAnsi="Calibri" w:hint="eastAsia"/>
            <w:color w:val="0000FF"/>
            <w:u w:val="single"/>
            <w:rtl/>
          </w:rPr>
          <w:t>פ</w:t>
        </w:r>
        <w:r w:rsidRPr="00656F7E">
          <w:rPr>
            <w:rFonts w:ascii="Calibri" w:hAnsi="Calibri"/>
            <w:color w:val="0000FF"/>
            <w:u w:val="single"/>
            <w:rtl/>
          </w:rPr>
          <w:t xml:space="preserve"> 3116/13</w:t>
        </w:r>
      </w:hyperlink>
      <w:r w:rsidR="00F07C5A" w:rsidRPr="00E07FB5">
        <w:rPr>
          <w:rFonts w:ascii="Calibri" w:hAnsi="Calibri"/>
          <w:rtl/>
        </w:rPr>
        <w:t xml:space="preserve"> </w:t>
      </w:r>
      <w:r w:rsidR="00F07C5A" w:rsidRPr="00E07FB5">
        <w:rPr>
          <w:rFonts w:ascii="Calibri" w:hAnsi="Calibri" w:hint="eastAsia"/>
          <w:b/>
          <w:bCs/>
          <w:rtl/>
        </w:rPr>
        <w:t>ויאם</w:t>
      </w:r>
      <w:r w:rsidR="00F07C5A" w:rsidRPr="00E07FB5">
        <w:rPr>
          <w:rFonts w:ascii="Calibri" w:hAnsi="Calibri"/>
          <w:b/>
          <w:bCs/>
          <w:rtl/>
        </w:rPr>
        <w:t xml:space="preserve"> </w:t>
      </w:r>
      <w:r w:rsidR="00F07C5A" w:rsidRPr="00E07FB5">
        <w:rPr>
          <w:rFonts w:ascii="Calibri" w:hAnsi="Calibri" w:hint="eastAsia"/>
          <w:b/>
          <w:bCs/>
          <w:rtl/>
        </w:rPr>
        <w:t>קבלאן</w:t>
      </w:r>
      <w:r w:rsidR="00F07C5A" w:rsidRPr="00E07FB5">
        <w:rPr>
          <w:rFonts w:ascii="Calibri" w:hAnsi="Calibri"/>
          <w:b/>
          <w:bCs/>
          <w:rtl/>
        </w:rPr>
        <w:t xml:space="preserve"> </w:t>
      </w:r>
      <w:r w:rsidR="00F07C5A" w:rsidRPr="00E07FB5">
        <w:rPr>
          <w:rFonts w:ascii="Calibri" w:hAnsi="Calibri" w:hint="eastAsia"/>
          <w:b/>
          <w:bCs/>
          <w:rtl/>
        </w:rPr>
        <w:t>נ</w:t>
      </w:r>
      <w:r w:rsidR="00F07C5A" w:rsidRPr="00E07FB5">
        <w:rPr>
          <w:rFonts w:ascii="Calibri" w:hAnsi="Calibri"/>
          <w:b/>
          <w:bCs/>
          <w:rtl/>
        </w:rPr>
        <w:t xml:space="preserve">' </w:t>
      </w:r>
      <w:r w:rsidR="00F07C5A" w:rsidRPr="00E07FB5">
        <w:rPr>
          <w:rFonts w:ascii="Calibri" w:hAnsi="Calibri" w:hint="eastAsia"/>
          <w:b/>
          <w:bCs/>
          <w:rtl/>
        </w:rPr>
        <w:t>מדינת</w:t>
      </w:r>
      <w:r w:rsidR="00F07C5A" w:rsidRPr="00E07FB5">
        <w:rPr>
          <w:rFonts w:ascii="Calibri" w:hAnsi="Calibri"/>
          <w:b/>
          <w:bCs/>
          <w:rtl/>
        </w:rPr>
        <w:t xml:space="preserve"> </w:t>
      </w:r>
      <w:r w:rsidR="00F07C5A" w:rsidRPr="00E07FB5">
        <w:rPr>
          <w:rFonts w:ascii="Calibri" w:hAnsi="Calibri" w:hint="eastAsia"/>
          <w:b/>
          <w:bCs/>
          <w:rtl/>
        </w:rPr>
        <w:t>ישראל</w:t>
      </w:r>
      <w:r w:rsidR="00F07C5A" w:rsidRPr="00E07FB5">
        <w:rPr>
          <w:rFonts w:ascii="Calibri" w:hAnsi="Calibri"/>
          <w:rtl/>
        </w:rPr>
        <w:t xml:space="preserve"> (</w:t>
      </w:r>
      <w:r w:rsidR="00F07C5A" w:rsidRPr="00E07FB5">
        <w:rPr>
          <w:rFonts w:ascii="Calibri" w:hAnsi="Calibri" w:hint="eastAsia"/>
          <w:rtl/>
        </w:rPr>
        <w:t>ניתן</w:t>
      </w:r>
      <w:r w:rsidR="00F07C5A" w:rsidRPr="00E07FB5">
        <w:rPr>
          <w:rFonts w:ascii="Calibri" w:hAnsi="Calibri"/>
          <w:rtl/>
        </w:rPr>
        <w:t xml:space="preserve"> </w:t>
      </w:r>
      <w:r w:rsidR="00F07C5A" w:rsidRPr="00E07FB5">
        <w:rPr>
          <w:rFonts w:ascii="Calibri" w:hAnsi="Calibri" w:hint="eastAsia"/>
          <w:rtl/>
        </w:rPr>
        <w:t>ביום</w:t>
      </w:r>
      <w:r w:rsidR="00F07C5A" w:rsidRPr="00E07FB5">
        <w:rPr>
          <w:rFonts w:ascii="Calibri" w:hAnsi="Calibri"/>
          <w:rtl/>
        </w:rPr>
        <w:t xml:space="preserve"> 15/10/13) - </w:t>
      </w:r>
      <w:r w:rsidR="00F07C5A" w:rsidRPr="00E07FB5">
        <w:rPr>
          <w:rFonts w:ascii="Calibri" w:hAnsi="Calibri" w:hint="eastAsia"/>
          <w:sz w:val="22"/>
          <w:rtl/>
        </w:rPr>
        <w:t>המערערים</w:t>
      </w:r>
      <w:r w:rsidR="00F07C5A" w:rsidRPr="00E07FB5">
        <w:rPr>
          <w:rFonts w:ascii="Calibri" w:hAnsi="Calibri"/>
          <w:sz w:val="22"/>
          <w:rtl/>
        </w:rPr>
        <w:t xml:space="preserve"> </w:t>
      </w:r>
      <w:r w:rsidR="00F07C5A" w:rsidRPr="00E07FB5">
        <w:rPr>
          <w:rFonts w:ascii="Calibri" w:hAnsi="Calibri" w:hint="eastAsia"/>
          <w:sz w:val="22"/>
          <w:rtl/>
        </w:rPr>
        <w:t>הורשעו</w:t>
      </w:r>
      <w:r w:rsidR="00F07C5A" w:rsidRPr="00E07FB5">
        <w:rPr>
          <w:rFonts w:ascii="Calibri" w:hAnsi="Calibri"/>
          <w:sz w:val="22"/>
          <w:rtl/>
        </w:rPr>
        <w:t xml:space="preserve"> </w:t>
      </w:r>
      <w:r w:rsidR="00F07C5A" w:rsidRPr="00E07FB5">
        <w:rPr>
          <w:rFonts w:ascii="Calibri" w:hAnsi="Calibri" w:hint="eastAsia"/>
          <w:sz w:val="22"/>
          <w:rtl/>
        </w:rPr>
        <w:t>במסגרת</w:t>
      </w:r>
      <w:r w:rsidR="00F07C5A" w:rsidRPr="00E07FB5">
        <w:rPr>
          <w:rFonts w:ascii="Calibri" w:hAnsi="Calibri"/>
          <w:sz w:val="22"/>
          <w:rtl/>
        </w:rPr>
        <w:t xml:space="preserve"> </w:t>
      </w:r>
      <w:r w:rsidR="00F07C5A" w:rsidRPr="00E07FB5">
        <w:rPr>
          <w:rFonts w:ascii="Calibri" w:hAnsi="Calibri" w:hint="eastAsia"/>
          <w:sz w:val="22"/>
          <w:rtl/>
        </w:rPr>
        <w:t>הסדר</w:t>
      </w:r>
      <w:r w:rsidR="00F07C5A" w:rsidRPr="00E07FB5">
        <w:rPr>
          <w:rFonts w:ascii="Calibri" w:hAnsi="Calibri"/>
          <w:sz w:val="22"/>
          <w:rtl/>
        </w:rPr>
        <w:t xml:space="preserve"> </w:t>
      </w:r>
      <w:r w:rsidR="00F07C5A" w:rsidRPr="00E07FB5">
        <w:rPr>
          <w:rFonts w:ascii="Calibri" w:hAnsi="Calibri" w:hint="eastAsia"/>
          <w:sz w:val="22"/>
          <w:rtl/>
        </w:rPr>
        <w:t>טיעון</w:t>
      </w:r>
      <w:r w:rsidR="00F07C5A" w:rsidRPr="00E07FB5">
        <w:rPr>
          <w:rFonts w:ascii="Calibri" w:hAnsi="Calibri"/>
          <w:sz w:val="22"/>
          <w:rtl/>
        </w:rPr>
        <w:t xml:space="preserve">, </w:t>
      </w:r>
      <w:r w:rsidR="00F07C5A" w:rsidRPr="00E07FB5">
        <w:rPr>
          <w:rFonts w:ascii="Calibri" w:hAnsi="Calibri" w:hint="eastAsia"/>
          <w:sz w:val="22"/>
          <w:rtl/>
        </w:rPr>
        <w:t>בעבירות</w:t>
      </w:r>
      <w:r w:rsidR="00F07C5A" w:rsidRPr="00E07FB5">
        <w:rPr>
          <w:rFonts w:ascii="Calibri" w:hAnsi="Calibri"/>
          <w:sz w:val="22"/>
          <w:rtl/>
        </w:rPr>
        <w:t xml:space="preserve"> </w:t>
      </w:r>
      <w:r w:rsidR="00F07C5A" w:rsidRPr="00E07FB5">
        <w:rPr>
          <w:rFonts w:ascii="Calibri" w:hAnsi="Calibri" w:hint="eastAsia"/>
          <w:sz w:val="22"/>
          <w:rtl/>
        </w:rPr>
        <w:t>של</w:t>
      </w:r>
      <w:r w:rsidR="00F07C5A" w:rsidRPr="00E07FB5">
        <w:rPr>
          <w:rFonts w:ascii="Calibri" w:hAnsi="Calibri"/>
          <w:sz w:val="22"/>
          <w:rtl/>
        </w:rPr>
        <w:t xml:space="preserve"> </w:t>
      </w:r>
      <w:r w:rsidR="00F07C5A" w:rsidRPr="00E07FB5">
        <w:rPr>
          <w:rFonts w:ascii="Calibri" w:hAnsi="Calibri" w:hint="eastAsia"/>
          <w:sz w:val="22"/>
          <w:rtl/>
        </w:rPr>
        <w:t>קשירת</w:t>
      </w:r>
      <w:r w:rsidR="00F07C5A" w:rsidRPr="00E07FB5">
        <w:rPr>
          <w:rFonts w:ascii="Calibri" w:hAnsi="Calibri"/>
          <w:sz w:val="22"/>
          <w:rtl/>
        </w:rPr>
        <w:t xml:space="preserve"> </w:t>
      </w:r>
      <w:r w:rsidR="00F07C5A" w:rsidRPr="00E07FB5">
        <w:rPr>
          <w:rFonts w:ascii="Calibri" w:hAnsi="Calibri" w:hint="eastAsia"/>
          <w:sz w:val="22"/>
          <w:rtl/>
        </w:rPr>
        <w:t>קשר</w:t>
      </w:r>
      <w:r w:rsidR="00F07C5A" w:rsidRPr="00E07FB5">
        <w:rPr>
          <w:rFonts w:ascii="Calibri" w:hAnsi="Calibri"/>
          <w:sz w:val="22"/>
          <w:rtl/>
        </w:rPr>
        <w:t xml:space="preserve"> </w:t>
      </w:r>
      <w:r w:rsidR="00F07C5A" w:rsidRPr="00E07FB5">
        <w:rPr>
          <w:rFonts w:ascii="Calibri" w:hAnsi="Calibri" w:hint="eastAsia"/>
          <w:sz w:val="22"/>
          <w:rtl/>
        </w:rPr>
        <w:t>לביצוע</w:t>
      </w:r>
      <w:r w:rsidR="00F07C5A" w:rsidRPr="00E07FB5">
        <w:rPr>
          <w:rFonts w:ascii="Calibri" w:hAnsi="Calibri"/>
          <w:sz w:val="22"/>
          <w:rtl/>
        </w:rPr>
        <w:t xml:space="preserve"> </w:t>
      </w:r>
      <w:r w:rsidR="00F07C5A" w:rsidRPr="00E07FB5">
        <w:rPr>
          <w:rFonts w:ascii="Calibri" w:hAnsi="Calibri" w:hint="eastAsia"/>
          <w:sz w:val="22"/>
          <w:rtl/>
        </w:rPr>
        <w:t>פשע</w:t>
      </w:r>
      <w:r w:rsidR="00F07C5A" w:rsidRPr="00E07FB5">
        <w:rPr>
          <w:rFonts w:ascii="Calibri" w:hAnsi="Calibri"/>
          <w:sz w:val="22"/>
          <w:rtl/>
        </w:rPr>
        <w:t xml:space="preserve"> </w:t>
      </w:r>
      <w:r w:rsidR="00F07C5A" w:rsidRPr="00E07FB5">
        <w:rPr>
          <w:rFonts w:ascii="Calibri" w:hAnsi="Calibri" w:hint="eastAsia"/>
          <w:sz w:val="22"/>
          <w:rtl/>
        </w:rPr>
        <w:t>ובעבירת</w:t>
      </w:r>
      <w:r w:rsidR="00F07C5A" w:rsidRPr="00E07FB5">
        <w:rPr>
          <w:rFonts w:ascii="Calibri" w:hAnsi="Calibri"/>
          <w:sz w:val="22"/>
          <w:rtl/>
        </w:rPr>
        <w:t xml:space="preserve"> </w:t>
      </w:r>
      <w:r w:rsidR="00F07C5A" w:rsidRPr="00E07FB5">
        <w:rPr>
          <w:rFonts w:ascii="Calibri" w:hAnsi="Calibri" w:hint="eastAsia"/>
          <w:sz w:val="22"/>
          <w:rtl/>
        </w:rPr>
        <w:t>הצתה</w:t>
      </w:r>
      <w:r w:rsidR="00F07C5A" w:rsidRPr="00E07FB5">
        <w:rPr>
          <w:rFonts w:ascii="Calibri" w:hAnsi="Calibri"/>
          <w:sz w:val="22"/>
          <w:rtl/>
        </w:rPr>
        <w:t xml:space="preserve">, </w:t>
      </w:r>
      <w:r w:rsidR="00F07C5A" w:rsidRPr="00E07FB5">
        <w:rPr>
          <w:rFonts w:ascii="Calibri" w:hAnsi="Calibri" w:hint="eastAsia"/>
          <w:sz w:val="22"/>
          <w:rtl/>
        </w:rPr>
        <w:t>לאחר</w:t>
      </w:r>
      <w:r w:rsidR="00F07C5A" w:rsidRPr="00E07FB5">
        <w:rPr>
          <w:rFonts w:ascii="Calibri" w:hAnsi="Calibri"/>
          <w:sz w:val="22"/>
          <w:rtl/>
        </w:rPr>
        <w:t xml:space="preserve"> </w:t>
      </w:r>
      <w:r w:rsidR="00F07C5A" w:rsidRPr="00E07FB5">
        <w:rPr>
          <w:rFonts w:ascii="Calibri" w:hAnsi="Calibri" w:hint="eastAsia"/>
          <w:sz w:val="22"/>
          <w:rtl/>
        </w:rPr>
        <w:t>שהציתו</w:t>
      </w:r>
      <w:r w:rsidR="00F07C5A" w:rsidRPr="00E07FB5">
        <w:rPr>
          <w:rFonts w:ascii="Calibri" w:hAnsi="Calibri"/>
          <w:sz w:val="22"/>
          <w:rtl/>
        </w:rPr>
        <w:t xml:space="preserve"> </w:t>
      </w:r>
      <w:r w:rsidR="00F07C5A" w:rsidRPr="00E07FB5">
        <w:rPr>
          <w:rFonts w:ascii="Calibri" w:hAnsi="Calibri" w:hint="eastAsia"/>
          <w:sz w:val="22"/>
          <w:rtl/>
        </w:rPr>
        <w:t>אוטובוס</w:t>
      </w:r>
      <w:r w:rsidR="00F07C5A" w:rsidRPr="00E07FB5">
        <w:rPr>
          <w:rFonts w:ascii="Calibri" w:hAnsi="Calibri"/>
          <w:sz w:val="22"/>
          <w:rtl/>
        </w:rPr>
        <w:t xml:space="preserve"> </w:t>
      </w:r>
      <w:r w:rsidR="00F07C5A" w:rsidRPr="00E07FB5">
        <w:rPr>
          <w:rFonts w:ascii="Calibri" w:hAnsi="Calibri" w:hint="eastAsia"/>
          <w:sz w:val="22"/>
          <w:rtl/>
        </w:rPr>
        <w:t>ששוויו</w:t>
      </w:r>
      <w:r w:rsidR="00F07C5A" w:rsidRPr="00E07FB5">
        <w:rPr>
          <w:rFonts w:ascii="Calibri" w:hAnsi="Calibri"/>
          <w:sz w:val="22"/>
          <w:rtl/>
        </w:rPr>
        <w:t xml:space="preserve"> </w:t>
      </w:r>
      <w:r w:rsidR="00F07C5A" w:rsidRPr="00E07FB5">
        <w:rPr>
          <w:rFonts w:ascii="Calibri" w:hAnsi="Calibri" w:hint="eastAsia"/>
          <w:sz w:val="22"/>
          <w:rtl/>
        </w:rPr>
        <w:t>כ</w:t>
      </w:r>
      <w:r w:rsidR="00F07C5A" w:rsidRPr="00E07FB5">
        <w:rPr>
          <w:rFonts w:ascii="Calibri" w:hAnsi="Calibri"/>
          <w:sz w:val="22"/>
          <w:rtl/>
        </w:rPr>
        <w:t xml:space="preserve">-200,000 </w:t>
      </w:r>
      <w:r w:rsidR="00F07C5A" w:rsidRPr="00E07FB5">
        <w:rPr>
          <w:rFonts w:ascii="Calibri" w:hAnsi="Calibri" w:hint="eastAsia"/>
          <w:sz w:val="22"/>
          <w:rtl/>
        </w:rPr>
        <w:t>₪</w:t>
      </w:r>
      <w:r w:rsidR="00F07C5A" w:rsidRPr="00E07FB5">
        <w:rPr>
          <w:rFonts w:ascii="Calibri" w:hAnsi="Calibri"/>
          <w:sz w:val="22"/>
          <w:rtl/>
        </w:rPr>
        <w:t xml:space="preserve">. </w:t>
      </w:r>
      <w:r w:rsidR="00F07C5A" w:rsidRPr="00E07FB5">
        <w:rPr>
          <w:rFonts w:ascii="Calibri" w:hAnsi="Calibri" w:hint="eastAsia"/>
          <w:sz w:val="22"/>
          <w:rtl/>
        </w:rPr>
        <w:t>בית</w:t>
      </w:r>
      <w:r w:rsidR="00F07C5A" w:rsidRPr="00E07FB5">
        <w:rPr>
          <w:rFonts w:ascii="Calibri" w:hAnsi="Calibri"/>
          <w:sz w:val="22"/>
          <w:rtl/>
        </w:rPr>
        <w:t xml:space="preserve"> </w:t>
      </w:r>
      <w:r w:rsidR="00F07C5A" w:rsidRPr="00E07FB5">
        <w:rPr>
          <w:rFonts w:ascii="Calibri" w:hAnsi="Calibri" w:hint="eastAsia"/>
          <w:sz w:val="22"/>
          <w:rtl/>
        </w:rPr>
        <w:t>המשפט</w:t>
      </w:r>
      <w:r w:rsidR="00F07C5A" w:rsidRPr="00E07FB5">
        <w:rPr>
          <w:rFonts w:ascii="Calibri" w:hAnsi="Calibri"/>
          <w:sz w:val="22"/>
          <w:rtl/>
        </w:rPr>
        <w:t xml:space="preserve"> </w:t>
      </w:r>
      <w:r w:rsidR="00F07C5A" w:rsidRPr="00E07FB5">
        <w:rPr>
          <w:rFonts w:ascii="Calibri" w:hAnsi="Calibri" w:hint="eastAsia"/>
          <w:sz w:val="22"/>
          <w:rtl/>
        </w:rPr>
        <w:t>המחוזי</w:t>
      </w:r>
      <w:r w:rsidR="00F07C5A" w:rsidRPr="00E07FB5">
        <w:rPr>
          <w:rFonts w:ascii="Calibri" w:hAnsi="Calibri"/>
          <w:sz w:val="22"/>
          <w:rtl/>
        </w:rPr>
        <w:t xml:space="preserve"> </w:t>
      </w:r>
      <w:r w:rsidR="00F07C5A" w:rsidRPr="00E07FB5">
        <w:rPr>
          <w:rFonts w:ascii="Calibri" w:hAnsi="Calibri" w:hint="eastAsia"/>
          <w:sz w:val="22"/>
          <w:rtl/>
        </w:rPr>
        <w:t>גזר</w:t>
      </w:r>
      <w:r w:rsidR="00F07C5A" w:rsidRPr="00E07FB5">
        <w:rPr>
          <w:rFonts w:ascii="Calibri" w:hAnsi="Calibri"/>
          <w:sz w:val="22"/>
          <w:rtl/>
        </w:rPr>
        <w:t xml:space="preserve"> </w:t>
      </w:r>
      <w:r w:rsidR="00F07C5A" w:rsidRPr="00E07FB5">
        <w:rPr>
          <w:rFonts w:ascii="Calibri" w:hAnsi="Calibri" w:hint="eastAsia"/>
          <w:sz w:val="22"/>
          <w:rtl/>
        </w:rPr>
        <w:t>עליהם</w:t>
      </w:r>
      <w:r w:rsidR="00F07C5A" w:rsidRPr="00E07FB5">
        <w:rPr>
          <w:rFonts w:ascii="Calibri" w:hAnsi="Calibri"/>
          <w:sz w:val="22"/>
          <w:rtl/>
        </w:rPr>
        <w:t xml:space="preserve">  40 </w:t>
      </w:r>
      <w:r w:rsidR="00F07C5A" w:rsidRPr="00E07FB5">
        <w:rPr>
          <w:rFonts w:ascii="Calibri" w:hAnsi="Calibri" w:hint="eastAsia"/>
          <w:sz w:val="22"/>
          <w:rtl/>
        </w:rPr>
        <w:t>חודשי</w:t>
      </w:r>
      <w:r w:rsidR="00F07C5A" w:rsidRPr="00E07FB5">
        <w:rPr>
          <w:rFonts w:ascii="Calibri" w:hAnsi="Calibri"/>
          <w:sz w:val="22"/>
          <w:rtl/>
        </w:rPr>
        <w:t xml:space="preserve"> </w:t>
      </w:r>
      <w:r w:rsidR="00F07C5A" w:rsidRPr="00E07FB5">
        <w:rPr>
          <w:rFonts w:ascii="Calibri" w:hAnsi="Calibri" w:hint="eastAsia"/>
          <w:sz w:val="22"/>
          <w:rtl/>
        </w:rPr>
        <w:t>מאסר</w:t>
      </w:r>
      <w:r w:rsidR="00F07C5A" w:rsidRPr="00E07FB5">
        <w:rPr>
          <w:rFonts w:ascii="Calibri" w:hAnsi="Calibri"/>
          <w:sz w:val="22"/>
          <w:rtl/>
        </w:rPr>
        <w:t xml:space="preserve">, </w:t>
      </w:r>
      <w:r w:rsidR="00F07C5A" w:rsidRPr="00E07FB5">
        <w:rPr>
          <w:rFonts w:ascii="Calibri" w:hAnsi="Calibri" w:hint="eastAsia"/>
          <w:sz w:val="22"/>
          <w:rtl/>
        </w:rPr>
        <w:t>מתוכם</w:t>
      </w:r>
      <w:r w:rsidR="00F07C5A" w:rsidRPr="00E07FB5">
        <w:rPr>
          <w:rFonts w:ascii="Calibri" w:hAnsi="Calibri"/>
          <w:sz w:val="22"/>
          <w:rtl/>
        </w:rPr>
        <w:t xml:space="preserve"> </w:t>
      </w:r>
      <w:r w:rsidR="00F07C5A" w:rsidRPr="00E07FB5">
        <w:rPr>
          <w:rFonts w:ascii="Calibri" w:hAnsi="Calibri"/>
          <w:b/>
          <w:bCs/>
          <w:sz w:val="22"/>
          <w:rtl/>
        </w:rPr>
        <w:t xml:space="preserve">24 </w:t>
      </w:r>
      <w:r w:rsidR="00F07C5A" w:rsidRPr="00E07FB5">
        <w:rPr>
          <w:rFonts w:ascii="Calibri" w:hAnsi="Calibri" w:hint="eastAsia"/>
          <w:b/>
          <w:bCs/>
          <w:sz w:val="22"/>
          <w:rtl/>
        </w:rPr>
        <w:t>חודשי</w:t>
      </w:r>
      <w:r w:rsidR="00F07C5A" w:rsidRPr="00E07FB5">
        <w:rPr>
          <w:rFonts w:ascii="Calibri" w:hAnsi="Calibri"/>
          <w:b/>
          <w:bCs/>
          <w:sz w:val="22"/>
          <w:rtl/>
        </w:rPr>
        <w:t xml:space="preserve"> </w:t>
      </w:r>
      <w:r w:rsidR="00F07C5A" w:rsidRPr="00E07FB5">
        <w:rPr>
          <w:rFonts w:ascii="Calibri" w:hAnsi="Calibri" w:hint="eastAsia"/>
          <w:b/>
          <w:bCs/>
          <w:sz w:val="22"/>
          <w:rtl/>
        </w:rPr>
        <w:t>מאסר</w:t>
      </w:r>
      <w:r w:rsidR="00F07C5A" w:rsidRPr="00E07FB5">
        <w:rPr>
          <w:rFonts w:ascii="Calibri" w:hAnsi="Calibri"/>
          <w:b/>
          <w:bCs/>
          <w:sz w:val="22"/>
          <w:rtl/>
        </w:rPr>
        <w:t xml:space="preserve"> </w:t>
      </w:r>
      <w:r w:rsidR="00F07C5A" w:rsidRPr="00E07FB5">
        <w:rPr>
          <w:rFonts w:ascii="Calibri" w:hAnsi="Calibri" w:hint="eastAsia"/>
          <w:b/>
          <w:bCs/>
          <w:sz w:val="22"/>
          <w:rtl/>
        </w:rPr>
        <w:t>בפועל</w:t>
      </w:r>
      <w:r w:rsidR="00F07C5A" w:rsidRPr="00E07FB5">
        <w:rPr>
          <w:rFonts w:ascii="Calibri" w:hAnsi="Calibri"/>
          <w:sz w:val="22"/>
          <w:rtl/>
        </w:rPr>
        <w:t xml:space="preserve">, </w:t>
      </w:r>
      <w:r w:rsidR="00F07C5A" w:rsidRPr="00E07FB5">
        <w:rPr>
          <w:rFonts w:ascii="Calibri" w:hAnsi="Calibri" w:hint="eastAsia"/>
          <w:sz w:val="22"/>
          <w:rtl/>
        </w:rPr>
        <w:t>קנס</w:t>
      </w:r>
      <w:r w:rsidR="00F07C5A" w:rsidRPr="00E07FB5">
        <w:rPr>
          <w:rFonts w:ascii="Calibri" w:hAnsi="Calibri"/>
          <w:sz w:val="22"/>
          <w:rtl/>
        </w:rPr>
        <w:t xml:space="preserve"> </w:t>
      </w:r>
      <w:r w:rsidR="00F07C5A" w:rsidRPr="00E07FB5">
        <w:rPr>
          <w:rFonts w:ascii="Calibri" w:hAnsi="Calibri" w:hint="eastAsia"/>
          <w:sz w:val="22"/>
          <w:rtl/>
        </w:rPr>
        <w:t>של</w:t>
      </w:r>
      <w:r w:rsidR="00F07C5A" w:rsidRPr="00E07FB5">
        <w:rPr>
          <w:rFonts w:ascii="Calibri" w:hAnsi="Calibri"/>
          <w:sz w:val="22"/>
          <w:rtl/>
        </w:rPr>
        <w:t xml:space="preserve"> 15,000 </w:t>
      </w:r>
      <w:r w:rsidR="00F07C5A" w:rsidRPr="00E07FB5">
        <w:rPr>
          <w:rFonts w:ascii="Calibri" w:hAnsi="Calibri" w:hint="eastAsia"/>
          <w:sz w:val="22"/>
          <w:rtl/>
        </w:rPr>
        <w:t>₪</w:t>
      </w:r>
      <w:r w:rsidR="00F07C5A" w:rsidRPr="00E07FB5">
        <w:rPr>
          <w:rFonts w:ascii="Calibri" w:hAnsi="Calibri"/>
          <w:sz w:val="22"/>
          <w:rtl/>
        </w:rPr>
        <w:t xml:space="preserve"> </w:t>
      </w:r>
      <w:r w:rsidR="00F07C5A" w:rsidRPr="00E07FB5">
        <w:rPr>
          <w:rFonts w:ascii="Calibri" w:hAnsi="Calibri" w:hint="eastAsia"/>
          <w:sz w:val="22"/>
          <w:rtl/>
        </w:rPr>
        <w:t>ופיצוי</w:t>
      </w:r>
      <w:r w:rsidR="00F07C5A" w:rsidRPr="00E07FB5">
        <w:rPr>
          <w:rFonts w:ascii="Calibri" w:hAnsi="Calibri"/>
          <w:sz w:val="22"/>
          <w:rtl/>
        </w:rPr>
        <w:t xml:space="preserve"> </w:t>
      </w:r>
      <w:r w:rsidR="00F07C5A" w:rsidRPr="00E07FB5">
        <w:rPr>
          <w:rFonts w:ascii="Calibri" w:hAnsi="Calibri" w:hint="eastAsia"/>
          <w:sz w:val="22"/>
          <w:rtl/>
        </w:rPr>
        <w:t>לחברת</w:t>
      </w:r>
      <w:r w:rsidR="00F07C5A" w:rsidRPr="00E07FB5">
        <w:rPr>
          <w:rFonts w:ascii="Calibri" w:hAnsi="Calibri"/>
          <w:sz w:val="22"/>
          <w:rtl/>
        </w:rPr>
        <w:t xml:space="preserve"> </w:t>
      </w:r>
      <w:r w:rsidR="00F07C5A" w:rsidRPr="00E07FB5">
        <w:rPr>
          <w:rFonts w:ascii="Calibri" w:hAnsi="Calibri" w:hint="eastAsia"/>
          <w:sz w:val="22"/>
          <w:rtl/>
        </w:rPr>
        <w:t>הביטוח</w:t>
      </w:r>
      <w:r w:rsidR="00F07C5A" w:rsidRPr="00E07FB5">
        <w:rPr>
          <w:rFonts w:ascii="Calibri" w:hAnsi="Calibri"/>
          <w:sz w:val="22"/>
          <w:rtl/>
        </w:rPr>
        <w:t xml:space="preserve"> </w:t>
      </w:r>
      <w:r w:rsidR="00F07C5A" w:rsidRPr="00E07FB5">
        <w:rPr>
          <w:rFonts w:ascii="Calibri" w:hAnsi="Calibri" w:hint="eastAsia"/>
          <w:sz w:val="22"/>
          <w:rtl/>
        </w:rPr>
        <w:t>בסך</w:t>
      </w:r>
      <w:r w:rsidR="00F07C5A" w:rsidRPr="00E07FB5">
        <w:rPr>
          <w:rFonts w:ascii="Calibri" w:hAnsi="Calibri"/>
          <w:sz w:val="22"/>
          <w:rtl/>
        </w:rPr>
        <w:t xml:space="preserve"> 40,000 </w:t>
      </w:r>
      <w:r w:rsidR="00F07C5A" w:rsidRPr="00E07FB5">
        <w:rPr>
          <w:rFonts w:ascii="Calibri" w:hAnsi="Calibri" w:hint="eastAsia"/>
          <w:sz w:val="22"/>
          <w:rtl/>
        </w:rPr>
        <w:t>₪</w:t>
      </w:r>
      <w:r w:rsidR="00F07C5A" w:rsidRPr="00E07FB5">
        <w:rPr>
          <w:rFonts w:ascii="Calibri" w:hAnsi="Calibri"/>
          <w:sz w:val="22"/>
          <w:rtl/>
        </w:rPr>
        <w:t>.</w:t>
      </w:r>
      <w:r w:rsidR="00F07C5A" w:rsidRPr="00E07FB5">
        <w:rPr>
          <w:rFonts w:ascii="Calibri" w:hAnsi="Calibri"/>
          <w:rtl/>
        </w:rPr>
        <w:t xml:space="preserve"> </w:t>
      </w:r>
      <w:r w:rsidR="00F07C5A" w:rsidRPr="00E07FB5">
        <w:rPr>
          <w:rFonts w:ascii="Calibri" w:hAnsi="Calibri" w:hint="eastAsia"/>
          <w:rtl/>
        </w:rPr>
        <w:t>בית</w:t>
      </w:r>
      <w:r w:rsidR="00F07C5A" w:rsidRPr="00E07FB5">
        <w:rPr>
          <w:rFonts w:ascii="Calibri" w:hAnsi="Calibri"/>
          <w:rtl/>
        </w:rPr>
        <w:t xml:space="preserve"> </w:t>
      </w:r>
      <w:r w:rsidR="00F07C5A" w:rsidRPr="00E07FB5">
        <w:rPr>
          <w:rFonts w:ascii="Calibri" w:hAnsi="Calibri" w:hint="eastAsia"/>
          <w:rtl/>
        </w:rPr>
        <w:t>המשפט</w:t>
      </w:r>
      <w:r w:rsidR="00F07C5A" w:rsidRPr="00E07FB5">
        <w:rPr>
          <w:rFonts w:ascii="Calibri" w:hAnsi="Calibri"/>
          <w:rtl/>
        </w:rPr>
        <w:t xml:space="preserve"> </w:t>
      </w:r>
      <w:r w:rsidR="00F07C5A" w:rsidRPr="00E07FB5">
        <w:rPr>
          <w:rFonts w:ascii="Calibri" w:hAnsi="Calibri" w:hint="eastAsia"/>
          <w:rtl/>
        </w:rPr>
        <w:t>העליון</w:t>
      </w:r>
      <w:r w:rsidR="00F07C5A" w:rsidRPr="00E07FB5">
        <w:rPr>
          <w:rFonts w:ascii="Calibri" w:hAnsi="Calibri"/>
          <w:rtl/>
        </w:rPr>
        <w:t xml:space="preserve"> </w:t>
      </w:r>
      <w:r w:rsidR="00F07C5A" w:rsidRPr="00E07FB5">
        <w:rPr>
          <w:rFonts w:ascii="Calibri" w:hAnsi="Calibri" w:hint="eastAsia"/>
          <w:sz w:val="22"/>
          <w:rtl/>
        </w:rPr>
        <w:t>דחה</w:t>
      </w:r>
      <w:r w:rsidR="00F07C5A" w:rsidRPr="00E07FB5">
        <w:rPr>
          <w:rFonts w:ascii="Calibri" w:hAnsi="Calibri"/>
          <w:sz w:val="22"/>
          <w:rtl/>
        </w:rPr>
        <w:t xml:space="preserve"> </w:t>
      </w:r>
      <w:r w:rsidR="00F07C5A" w:rsidRPr="00E07FB5">
        <w:rPr>
          <w:rFonts w:ascii="Calibri" w:hAnsi="Calibri" w:hint="eastAsia"/>
          <w:sz w:val="22"/>
          <w:rtl/>
        </w:rPr>
        <w:t>את</w:t>
      </w:r>
      <w:r w:rsidR="00F07C5A" w:rsidRPr="00E07FB5">
        <w:rPr>
          <w:rFonts w:ascii="Calibri" w:hAnsi="Calibri"/>
          <w:sz w:val="22"/>
          <w:rtl/>
        </w:rPr>
        <w:t xml:space="preserve"> </w:t>
      </w:r>
      <w:r w:rsidR="00F07C5A" w:rsidRPr="00E07FB5">
        <w:rPr>
          <w:rFonts w:ascii="Calibri" w:hAnsi="Calibri" w:hint="eastAsia"/>
          <w:sz w:val="22"/>
          <w:rtl/>
        </w:rPr>
        <w:t>הערעורים</w:t>
      </w:r>
      <w:r w:rsidR="00F07C5A" w:rsidRPr="00E07FB5">
        <w:rPr>
          <w:rFonts w:ascii="Calibri" w:hAnsi="Calibri"/>
          <w:sz w:val="22"/>
          <w:rtl/>
        </w:rPr>
        <w:t xml:space="preserve">, </w:t>
      </w:r>
      <w:r w:rsidR="00F07C5A" w:rsidRPr="00E07FB5">
        <w:rPr>
          <w:rFonts w:ascii="Calibri" w:hAnsi="Calibri" w:hint="eastAsia"/>
          <w:sz w:val="22"/>
          <w:rtl/>
        </w:rPr>
        <w:t>למעט</w:t>
      </w:r>
      <w:r w:rsidR="00F07C5A" w:rsidRPr="00E07FB5">
        <w:rPr>
          <w:rFonts w:ascii="Calibri" w:hAnsi="Calibri"/>
          <w:sz w:val="22"/>
          <w:rtl/>
        </w:rPr>
        <w:t xml:space="preserve"> </w:t>
      </w:r>
      <w:r w:rsidR="00F07C5A" w:rsidRPr="00E07FB5">
        <w:rPr>
          <w:rFonts w:ascii="Calibri" w:hAnsi="Calibri" w:hint="eastAsia"/>
          <w:sz w:val="22"/>
          <w:rtl/>
        </w:rPr>
        <w:t>לעניין</w:t>
      </w:r>
      <w:r w:rsidR="00F07C5A" w:rsidRPr="00E07FB5">
        <w:rPr>
          <w:rFonts w:ascii="Calibri" w:hAnsi="Calibri"/>
          <w:sz w:val="22"/>
          <w:rtl/>
        </w:rPr>
        <w:t xml:space="preserve"> </w:t>
      </w:r>
      <w:r w:rsidR="00F07C5A" w:rsidRPr="00E07FB5">
        <w:rPr>
          <w:rFonts w:ascii="Calibri" w:hAnsi="Calibri" w:hint="eastAsia"/>
          <w:sz w:val="22"/>
          <w:rtl/>
        </w:rPr>
        <w:t>הפיצויים</w:t>
      </w:r>
      <w:r w:rsidR="00F07C5A" w:rsidRPr="00E07FB5">
        <w:rPr>
          <w:rFonts w:ascii="Calibri" w:hAnsi="Calibri"/>
          <w:sz w:val="22"/>
          <w:rtl/>
        </w:rPr>
        <w:t xml:space="preserve"> </w:t>
      </w:r>
      <w:r w:rsidR="00F07C5A" w:rsidRPr="00E07FB5">
        <w:rPr>
          <w:rFonts w:ascii="Calibri" w:hAnsi="Calibri" w:hint="eastAsia"/>
          <w:sz w:val="22"/>
          <w:rtl/>
        </w:rPr>
        <w:t>שנקבע</w:t>
      </w:r>
      <w:r w:rsidR="00F07C5A" w:rsidRPr="00E07FB5">
        <w:rPr>
          <w:rFonts w:ascii="Calibri" w:hAnsi="Calibri"/>
          <w:sz w:val="22"/>
          <w:rtl/>
        </w:rPr>
        <w:t xml:space="preserve"> </w:t>
      </w:r>
      <w:r w:rsidR="00F07C5A" w:rsidRPr="00E07FB5">
        <w:rPr>
          <w:rFonts w:ascii="Calibri" w:hAnsi="Calibri" w:hint="eastAsia"/>
          <w:sz w:val="22"/>
          <w:rtl/>
        </w:rPr>
        <w:t>שאלו</w:t>
      </w:r>
      <w:r w:rsidR="00F07C5A" w:rsidRPr="00E07FB5">
        <w:rPr>
          <w:rFonts w:ascii="Calibri" w:hAnsi="Calibri"/>
          <w:sz w:val="22"/>
          <w:rtl/>
        </w:rPr>
        <w:t xml:space="preserve"> </w:t>
      </w:r>
      <w:r w:rsidR="00F07C5A" w:rsidRPr="00E07FB5">
        <w:rPr>
          <w:rFonts w:ascii="Calibri" w:hAnsi="Calibri" w:hint="eastAsia"/>
          <w:sz w:val="22"/>
          <w:rtl/>
        </w:rPr>
        <w:t>ישולמו</w:t>
      </w:r>
      <w:r w:rsidR="00F07C5A" w:rsidRPr="00E07FB5">
        <w:rPr>
          <w:rFonts w:ascii="Calibri" w:hAnsi="Calibri"/>
          <w:sz w:val="22"/>
          <w:rtl/>
        </w:rPr>
        <w:t xml:space="preserve"> </w:t>
      </w:r>
      <w:r w:rsidR="00F07C5A" w:rsidRPr="00E07FB5">
        <w:rPr>
          <w:rFonts w:ascii="Calibri" w:hAnsi="Calibri" w:hint="eastAsia"/>
          <w:sz w:val="22"/>
          <w:rtl/>
        </w:rPr>
        <w:t>לחברת</w:t>
      </w:r>
      <w:r w:rsidR="00F07C5A" w:rsidRPr="00E07FB5">
        <w:rPr>
          <w:rFonts w:ascii="Calibri" w:hAnsi="Calibri"/>
          <w:sz w:val="22"/>
          <w:rtl/>
        </w:rPr>
        <w:t xml:space="preserve"> </w:t>
      </w:r>
      <w:r w:rsidR="00F07C5A" w:rsidRPr="00E07FB5">
        <w:rPr>
          <w:rFonts w:ascii="Calibri" w:hAnsi="Calibri" w:hint="eastAsia"/>
          <w:sz w:val="22"/>
          <w:rtl/>
        </w:rPr>
        <w:t>האוטובוסים</w:t>
      </w:r>
      <w:r w:rsidR="00F07C5A" w:rsidRPr="00E07FB5">
        <w:rPr>
          <w:rFonts w:ascii="Calibri" w:hAnsi="Calibri"/>
          <w:sz w:val="22"/>
          <w:rtl/>
        </w:rPr>
        <w:t xml:space="preserve"> </w:t>
      </w:r>
      <w:r w:rsidR="00F07C5A" w:rsidRPr="00E07FB5">
        <w:rPr>
          <w:rFonts w:ascii="Calibri" w:hAnsi="Calibri" w:hint="eastAsia"/>
          <w:sz w:val="22"/>
          <w:rtl/>
        </w:rPr>
        <w:t>ולא</w:t>
      </w:r>
      <w:r w:rsidR="00F07C5A" w:rsidRPr="00E07FB5">
        <w:rPr>
          <w:rFonts w:ascii="Calibri" w:hAnsi="Calibri"/>
          <w:sz w:val="22"/>
          <w:rtl/>
        </w:rPr>
        <w:t xml:space="preserve"> </w:t>
      </w:r>
      <w:r w:rsidR="00F07C5A" w:rsidRPr="00E07FB5">
        <w:rPr>
          <w:rFonts w:ascii="Calibri" w:hAnsi="Calibri" w:hint="eastAsia"/>
          <w:sz w:val="22"/>
          <w:rtl/>
        </w:rPr>
        <w:t>לחברת</w:t>
      </w:r>
      <w:r w:rsidR="00F07C5A" w:rsidRPr="00E07FB5">
        <w:rPr>
          <w:rFonts w:ascii="Calibri" w:hAnsi="Calibri"/>
          <w:sz w:val="22"/>
          <w:rtl/>
        </w:rPr>
        <w:t xml:space="preserve"> </w:t>
      </w:r>
      <w:r w:rsidR="00F07C5A" w:rsidRPr="00E07FB5">
        <w:rPr>
          <w:rFonts w:ascii="Calibri" w:hAnsi="Calibri" w:hint="eastAsia"/>
          <w:sz w:val="22"/>
          <w:rtl/>
        </w:rPr>
        <w:t>הביטוח</w:t>
      </w:r>
      <w:r w:rsidR="00F07C5A" w:rsidRPr="00E07FB5">
        <w:rPr>
          <w:rFonts w:ascii="Calibri" w:hAnsi="Calibri"/>
          <w:rtl/>
        </w:rPr>
        <w:t>.</w:t>
      </w:r>
    </w:p>
    <w:p w14:paraId="366D35E9" w14:textId="77777777" w:rsidR="00F07C5A" w:rsidRPr="00E07FB5" w:rsidRDefault="00F07C5A" w:rsidP="00E07FB5">
      <w:pPr>
        <w:spacing w:line="360" w:lineRule="auto"/>
        <w:jc w:val="both"/>
        <w:rPr>
          <w:rFonts w:ascii="Calibri" w:hAnsi="Calibri"/>
          <w:rtl/>
        </w:rPr>
      </w:pPr>
    </w:p>
    <w:p w14:paraId="16BA0DBA" w14:textId="77777777" w:rsidR="00F07C5A" w:rsidRPr="00E07FB5" w:rsidRDefault="00F07C5A" w:rsidP="00E07FB5">
      <w:pPr>
        <w:numPr>
          <w:ilvl w:val="0"/>
          <w:numId w:val="28"/>
        </w:numPr>
        <w:spacing w:line="360" w:lineRule="auto"/>
        <w:ind w:left="785"/>
        <w:jc w:val="both"/>
        <w:rPr>
          <w:rFonts w:ascii="Times New Roman" w:hAnsi="Times New Roman"/>
          <w:u w:val="single"/>
          <w:lang w:eastAsia="he-IL"/>
        </w:rPr>
      </w:pPr>
      <w:r w:rsidRPr="00E07FB5">
        <w:rPr>
          <w:rFonts w:ascii="Times New Roman" w:hAnsi="Times New Roman"/>
          <w:u w:val="single"/>
          <w:rtl/>
          <w:lang w:eastAsia="he-IL"/>
        </w:rPr>
        <w:t>ההגנה אזכרה מטעמה, בין היתר, את הפסיקה הבאה:</w:t>
      </w:r>
    </w:p>
    <w:p w14:paraId="7AAD697D" w14:textId="77777777" w:rsidR="00F07C5A" w:rsidRPr="00E07FB5" w:rsidRDefault="00F07C5A" w:rsidP="00E07FB5">
      <w:pPr>
        <w:spacing w:line="360" w:lineRule="auto"/>
        <w:ind w:left="720"/>
        <w:jc w:val="both"/>
        <w:rPr>
          <w:rFonts w:ascii="Times New Roman" w:hAnsi="Times New Roman"/>
          <w:b/>
          <w:bCs/>
          <w:u w:val="single"/>
          <w:lang w:eastAsia="he-IL"/>
        </w:rPr>
      </w:pPr>
    </w:p>
    <w:p w14:paraId="69B4E734" w14:textId="77777777" w:rsidR="00F07C5A" w:rsidRPr="00E07FB5" w:rsidRDefault="00656F7E" w:rsidP="00E07FB5">
      <w:pPr>
        <w:numPr>
          <w:ilvl w:val="0"/>
          <w:numId w:val="37"/>
        </w:numPr>
        <w:spacing w:before="240" w:line="360" w:lineRule="auto"/>
        <w:ind w:left="1080"/>
        <w:contextualSpacing/>
        <w:jc w:val="both"/>
        <w:rPr>
          <w:b/>
          <w:bCs/>
          <w:u w:val="single"/>
          <w:lang w:eastAsia="he-IL"/>
        </w:rPr>
      </w:pPr>
      <w:hyperlink r:id="rId73" w:history="1">
        <w:r w:rsidRPr="00656F7E">
          <w:rPr>
            <w:rFonts w:ascii="Calibri" w:hAnsi="Calibri" w:hint="eastAsia"/>
            <w:color w:val="0000FF"/>
            <w:u w:val="single"/>
            <w:rtl/>
            <w:lang w:eastAsia="he-IL"/>
          </w:rPr>
          <w:t>ע</w:t>
        </w:r>
        <w:r w:rsidRPr="00656F7E">
          <w:rPr>
            <w:rFonts w:ascii="Calibri" w:hAnsi="Calibri"/>
            <w:color w:val="0000FF"/>
            <w:u w:val="single"/>
            <w:rtl/>
            <w:lang w:eastAsia="he-IL"/>
          </w:rPr>
          <w:t>"</w:t>
        </w:r>
        <w:r w:rsidRPr="00656F7E">
          <w:rPr>
            <w:rFonts w:ascii="Calibri" w:hAnsi="Calibri" w:hint="eastAsia"/>
            <w:color w:val="0000FF"/>
            <w:u w:val="single"/>
            <w:rtl/>
            <w:lang w:eastAsia="he-IL"/>
          </w:rPr>
          <w:t>פ</w:t>
        </w:r>
        <w:r w:rsidRPr="00656F7E">
          <w:rPr>
            <w:rFonts w:ascii="Calibri" w:hAnsi="Calibri"/>
            <w:color w:val="0000FF"/>
            <w:u w:val="single"/>
            <w:rtl/>
            <w:lang w:eastAsia="he-IL"/>
          </w:rPr>
          <w:t xml:space="preserve"> 3827/06</w:t>
        </w:r>
      </w:hyperlink>
      <w:r w:rsidR="00F07C5A" w:rsidRPr="00E07FB5">
        <w:rPr>
          <w:rFonts w:ascii="Calibri" w:hAnsi="Calibri"/>
          <w:rtl/>
          <w:lang w:eastAsia="he-IL"/>
        </w:rPr>
        <w:t xml:space="preserve"> </w:t>
      </w:r>
      <w:r w:rsidR="00F07C5A" w:rsidRPr="00E07FB5">
        <w:rPr>
          <w:rFonts w:ascii="Calibri" w:hAnsi="Calibri" w:hint="eastAsia"/>
          <w:b/>
          <w:bCs/>
          <w:rtl/>
          <w:lang w:eastAsia="he-IL"/>
        </w:rPr>
        <w:t>פלוני</w:t>
      </w:r>
      <w:r w:rsidR="00F07C5A" w:rsidRPr="00E07FB5">
        <w:rPr>
          <w:rFonts w:ascii="Calibri" w:hAnsi="Calibri"/>
          <w:b/>
          <w:bCs/>
          <w:rtl/>
          <w:lang w:eastAsia="he-IL"/>
        </w:rPr>
        <w:t xml:space="preserve"> </w:t>
      </w:r>
      <w:r w:rsidR="00F07C5A" w:rsidRPr="00E07FB5">
        <w:rPr>
          <w:rFonts w:ascii="Calibri" w:hAnsi="Calibri" w:hint="eastAsia"/>
          <w:b/>
          <w:bCs/>
          <w:rtl/>
          <w:lang w:eastAsia="he-IL"/>
        </w:rPr>
        <w:t>נ</w:t>
      </w:r>
      <w:r w:rsidR="00F07C5A" w:rsidRPr="00E07FB5">
        <w:rPr>
          <w:rFonts w:ascii="Calibri" w:hAnsi="Calibri"/>
          <w:b/>
          <w:bCs/>
          <w:rtl/>
          <w:lang w:eastAsia="he-IL"/>
        </w:rPr>
        <w:t xml:space="preserve">' </w:t>
      </w:r>
      <w:r w:rsidR="00F07C5A" w:rsidRPr="00E07FB5">
        <w:rPr>
          <w:rFonts w:ascii="Calibri" w:hAnsi="Calibri" w:hint="eastAsia"/>
          <w:b/>
          <w:bCs/>
          <w:rtl/>
          <w:lang w:eastAsia="he-IL"/>
        </w:rPr>
        <w:t>מדינת</w:t>
      </w:r>
      <w:r w:rsidR="00F07C5A" w:rsidRPr="00E07FB5">
        <w:rPr>
          <w:rFonts w:ascii="Calibri" w:hAnsi="Calibri"/>
          <w:b/>
          <w:bCs/>
          <w:rtl/>
          <w:lang w:eastAsia="he-IL"/>
        </w:rPr>
        <w:t xml:space="preserve"> </w:t>
      </w:r>
      <w:r w:rsidR="00F07C5A" w:rsidRPr="00E07FB5">
        <w:rPr>
          <w:rFonts w:ascii="Calibri" w:hAnsi="Calibri" w:hint="eastAsia"/>
          <w:b/>
          <w:bCs/>
          <w:rtl/>
          <w:lang w:eastAsia="he-IL"/>
        </w:rPr>
        <w:t>ישראל</w:t>
      </w:r>
      <w:r w:rsidR="00F07C5A" w:rsidRPr="00E07FB5">
        <w:rPr>
          <w:rFonts w:ascii="Calibri" w:hAnsi="Calibri"/>
          <w:b/>
          <w:bCs/>
          <w:rtl/>
          <w:lang w:eastAsia="he-IL"/>
        </w:rPr>
        <w:t xml:space="preserve"> </w:t>
      </w:r>
      <w:r w:rsidR="00F07C5A" w:rsidRPr="00E07FB5">
        <w:rPr>
          <w:rFonts w:ascii="Calibri" w:hAnsi="Calibri"/>
          <w:rtl/>
          <w:lang w:eastAsia="he-IL"/>
        </w:rPr>
        <w:t>(</w:t>
      </w:r>
      <w:r w:rsidR="00F07C5A" w:rsidRPr="00E07FB5">
        <w:rPr>
          <w:rFonts w:ascii="Calibri" w:hAnsi="Calibri" w:hint="eastAsia"/>
          <w:rtl/>
          <w:lang w:eastAsia="he-IL"/>
        </w:rPr>
        <w:t>ניתן</w:t>
      </w:r>
      <w:r w:rsidR="00F07C5A" w:rsidRPr="00E07FB5">
        <w:rPr>
          <w:rFonts w:ascii="Calibri" w:hAnsi="Calibri"/>
          <w:rtl/>
          <w:lang w:eastAsia="he-IL"/>
        </w:rPr>
        <w:t xml:space="preserve"> </w:t>
      </w:r>
      <w:r w:rsidR="00F07C5A" w:rsidRPr="00E07FB5">
        <w:rPr>
          <w:rFonts w:ascii="Calibri" w:hAnsi="Calibri" w:hint="eastAsia"/>
          <w:rtl/>
          <w:lang w:eastAsia="he-IL"/>
        </w:rPr>
        <w:t>ביום</w:t>
      </w:r>
      <w:r w:rsidR="00F07C5A" w:rsidRPr="00E07FB5">
        <w:rPr>
          <w:rFonts w:ascii="Calibri" w:hAnsi="Calibri"/>
          <w:rtl/>
          <w:lang w:eastAsia="he-IL"/>
        </w:rPr>
        <w:t xml:space="preserve"> 27/3/2007)- </w:t>
      </w:r>
      <w:r w:rsidR="00F07C5A" w:rsidRPr="00E07FB5">
        <w:rPr>
          <w:rFonts w:ascii="Calibri" w:hAnsi="Calibri" w:hint="eastAsia"/>
          <w:rtl/>
          <w:lang w:eastAsia="he-IL"/>
        </w:rPr>
        <w:t>המערער</w:t>
      </w:r>
      <w:r w:rsidR="00F07C5A" w:rsidRPr="00E07FB5">
        <w:rPr>
          <w:rFonts w:ascii="Calibri" w:hAnsi="Calibri"/>
          <w:rtl/>
          <w:lang w:eastAsia="he-IL"/>
        </w:rPr>
        <w:t xml:space="preserve"> </w:t>
      </w:r>
      <w:r w:rsidR="00F07C5A" w:rsidRPr="00E07FB5">
        <w:rPr>
          <w:rFonts w:ascii="Calibri" w:hAnsi="Calibri" w:hint="eastAsia"/>
          <w:rtl/>
          <w:lang w:eastAsia="he-IL"/>
        </w:rPr>
        <w:t>הורשע</w:t>
      </w:r>
      <w:r w:rsidR="00F07C5A" w:rsidRPr="00E07FB5">
        <w:rPr>
          <w:rFonts w:ascii="Calibri" w:hAnsi="Calibri"/>
          <w:rtl/>
          <w:lang w:eastAsia="he-IL"/>
        </w:rPr>
        <w:t xml:space="preserve">, </w:t>
      </w:r>
      <w:r w:rsidR="00F07C5A" w:rsidRPr="00E07FB5">
        <w:rPr>
          <w:rFonts w:ascii="Calibri" w:hAnsi="Calibri" w:hint="eastAsia"/>
          <w:rtl/>
          <w:lang w:eastAsia="he-IL"/>
        </w:rPr>
        <w:t>במסגרת</w:t>
      </w:r>
      <w:r w:rsidR="00F07C5A" w:rsidRPr="00E07FB5">
        <w:rPr>
          <w:rFonts w:ascii="Calibri" w:hAnsi="Calibri"/>
          <w:rtl/>
          <w:lang w:eastAsia="he-IL"/>
        </w:rPr>
        <w:t xml:space="preserve"> </w:t>
      </w:r>
      <w:r w:rsidR="00F07C5A" w:rsidRPr="00E07FB5">
        <w:rPr>
          <w:rFonts w:ascii="Calibri" w:hAnsi="Calibri" w:hint="eastAsia"/>
          <w:rtl/>
          <w:lang w:eastAsia="he-IL"/>
        </w:rPr>
        <w:t>הסדר</w:t>
      </w:r>
      <w:r w:rsidR="00F07C5A" w:rsidRPr="00E07FB5">
        <w:rPr>
          <w:rFonts w:ascii="Calibri" w:hAnsi="Calibri"/>
          <w:rtl/>
          <w:lang w:eastAsia="he-IL"/>
        </w:rPr>
        <w:t xml:space="preserve"> </w:t>
      </w:r>
      <w:r w:rsidR="00F07C5A" w:rsidRPr="00E07FB5">
        <w:rPr>
          <w:rFonts w:ascii="Calibri" w:hAnsi="Calibri" w:hint="eastAsia"/>
          <w:rtl/>
          <w:lang w:eastAsia="he-IL"/>
        </w:rPr>
        <w:t>טיעון</w:t>
      </w:r>
      <w:r w:rsidR="00F07C5A" w:rsidRPr="00E07FB5">
        <w:rPr>
          <w:rFonts w:ascii="Calibri" w:hAnsi="Calibri"/>
          <w:rtl/>
          <w:lang w:eastAsia="he-IL"/>
        </w:rPr>
        <w:t xml:space="preserve">, </w:t>
      </w:r>
      <w:r w:rsidR="00F07C5A" w:rsidRPr="00E07FB5">
        <w:rPr>
          <w:rFonts w:ascii="Calibri" w:hAnsi="Calibri" w:hint="eastAsia"/>
          <w:rtl/>
          <w:lang w:eastAsia="he-IL"/>
        </w:rPr>
        <w:t>בעבירה</w:t>
      </w:r>
      <w:r w:rsidR="00F07C5A" w:rsidRPr="00E07FB5">
        <w:rPr>
          <w:rFonts w:ascii="Calibri" w:hAnsi="Calibri"/>
          <w:rtl/>
          <w:lang w:eastAsia="he-IL"/>
        </w:rPr>
        <w:t xml:space="preserve"> </w:t>
      </w:r>
      <w:r w:rsidR="00F07C5A" w:rsidRPr="00E07FB5">
        <w:rPr>
          <w:rFonts w:ascii="Calibri" w:hAnsi="Calibri" w:hint="eastAsia"/>
          <w:rtl/>
          <w:lang w:eastAsia="he-IL"/>
        </w:rPr>
        <w:t>של</w:t>
      </w:r>
      <w:r w:rsidR="00F07C5A" w:rsidRPr="00E07FB5">
        <w:rPr>
          <w:rFonts w:ascii="Calibri" w:hAnsi="Calibri"/>
          <w:rtl/>
          <w:lang w:eastAsia="he-IL"/>
        </w:rPr>
        <w:t xml:space="preserve"> </w:t>
      </w:r>
      <w:r w:rsidR="00F07C5A" w:rsidRPr="00E07FB5">
        <w:rPr>
          <w:rFonts w:ascii="Calibri" w:hAnsi="Calibri" w:hint="eastAsia"/>
          <w:rtl/>
          <w:lang w:eastAsia="he-IL"/>
        </w:rPr>
        <w:t>ביצוע</w:t>
      </w:r>
      <w:r w:rsidR="00F07C5A" w:rsidRPr="00E07FB5">
        <w:rPr>
          <w:rFonts w:ascii="Calibri" w:hAnsi="Calibri"/>
          <w:rtl/>
          <w:lang w:eastAsia="he-IL"/>
        </w:rPr>
        <w:t xml:space="preserve"> </w:t>
      </w:r>
      <w:r w:rsidR="00F07C5A" w:rsidRPr="00E07FB5">
        <w:rPr>
          <w:rFonts w:ascii="Calibri" w:hAnsi="Calibri" w:hint="eastAsia"/>
          <w:rtl/>
          <w:lang w:eastAsia="he-IL"/>
        </w:rPr>
        <w:t>שירות</w:t>
      </w:r>
      <w:r w:rsidR="00F07C5A" w:rsidRPr="00E07FB5">
        <w:rPr>
          <w:rFonts w:ascii="Calibri" w:hAnsi="Calibri"/>
          <w:rtl/>
          <w:lang w:eastAsia="he-IL"/>
        </w:rPr>
        <w:t xml:space="preserve"> </w:t>
      </w:r>
      <w:r w:rsidR="00F07C5A" w:rsidRPr="00E07FB5">
        <w:rPr>
          <w:rFonts w:ascii="Calibri" w:hAnsi="Calibri" w:hint="eastAsia"/>
          <w:rtl/>
          <w:lang w:eastAsia="he-IL"/>
        </w:rPr>
        <w:t>עבור</w:t>
      </w:r>
      <w:r w:rsidR="00F07C5A" w:rsidRPr="00E07FB5">
        <w:rPr>
          <w:rFonts w:ascii="Calibri" w:hAnsi="Calibri"/>
          <w:rtl/>
          <w:lang w:eastAsia="he-IL"/>
        </w:rPr>
        <w:t xml:space="preserve"> </w:t>
      </w:r>
      <w:r w:rsidR="00F07C5A" w:rsidRPr="00E07FB5">
        <w:rPr>
          <w:rFonts w:ascii="Calibri" w:hAnsi="Calibri" w:hint="eastAsia"/>
          <w:rtl/>
          <w:lang w:eastAsia="he-IL"/>
        </w:rPr>
        <w:t>התאחדות</w:t>
      </w:r>
      <w:r w:rsidR="00F07C5A" w:rsidRPr="00E07FB5">
        <w:rPr>
          <w:rFonts w:ascii="Calibri" w:hAnsi="Calibri"/>
          <w:rtl/>
          <w:lang w:eastAsia="he-IL"/>
        </w:rPr>
        <w:t xml:space="preserve"> </w:t>
      </w:r>
      <w:r w:rsidR="00F07C5A" w:rsidRPr="00E07FB5">
        <w:rPr>
          <w:rFonts w:ascii="Calibri" w:hAnsi="Calibri" w:hint="eastAsia"/>
          <w:rtl/>
          <w:lang w:eastAsia="he-IL"/>
        </w:rPr>
        <w:t>בלתי</w:t>
      </w:r>
      <w:r w:rsidR="00F07C5A" w:rsidRPr="00E07FB5">
        <w:rPr>
          <w:rFonts w:ascii="Calibri" w:hAnsi="Calibri"/>
          <w:rtl/>
          <w:lang w:eastAsia="he-IL"/>
        </w:rPr>
        <w:t xml:space="preserve"> </w:t>
      </w:r>
      <w:r w:rsidR="00F07C5A" w:rsidRPr="00E07FB5">
        <w:rPr>
          <w:rFonts w:ascii="Calibri" w:hAnsi="Calibri" w:hint="eastAsia"/>
          <w:rtl/>
          <w:lang w:eastAsia="he-IL"/>
        </w:rPr>
        <w:t>מוכרת</w:t>
      </w:r>
      <w:r w:rsidR="00F07C5A" w:rsidRPr="00E07FB5">
        <w:rPr>
          <w:rFonts w:ascii="Calibri" w:hAnsi="Calibri"/>
          <w:rtl/>
          <w:lang w:eastAsia="he-IL"/>
        </w:rPr>
        <w:t xml:space="preserve">. </w:t>
      </w:r>
      <w:r w:rsidR="00F07C5A" w:rsidRPr="00E07FB5">
        <w:rPr>
          <w:rFonts w:ascii="Calibri" w:hAnsi="Calibri" w:hint="eastAsia"/>
          <w:rtl/>
          <w:lang w:eastAsia="he-IL"/>
        </w:rPr>
        <w:t>במסגרת</w:t>
      </w:r>
      <w:r w:rsidR="00F07C5A" w:rsidRPr="00E07FB5">
        <w:rPr>
          <w:rFonts w:ascii="Calibri" w:hAnsi="Calibri"/>
          <w:rtl/>
          <w:lang w:eastAsia="he-IL"/>
        </w:rPr>
        <w:t xml:space="preserve"> </w:t>
      </w:r>
      <w:r w:rsidR="00F07C5A" w:rsidRPr="00E07FB5">
        <w:rPr>
          <w:rFonts w:ascii="Calibri" w:hAnsi="Calibri" w:hint="eastAsia"/>
          <w:rtl/>
          <w:lang w:eastAsia="he-IL"/>
        </w:rPr>
        <w:t>עיסוקו</w:t>
      </w:r>
      <w:r w:rsidR="00F07C5A" w:rsidRPr="00E07FB5">
        <w:rPr>
          <w:rFonts w:ascii="Calibri" w:hAnsi="Calibri"/>
          <w:rtl/>
          <w:lang w:eastAsia="he-IL"/>
        </w:rPr>
        <w:t xml:space="preserve"> </w:t>
      </w:r>
      <w:r w:rsidR="00F07C5A" w:rsidRPr="00E07FB5">
        <w:rPr>
          <w:rFonts w:ascii="Calibri" w:hAnsi="Calibri" w:hint="eastAsia"/>
          <w:rtl/>
          <w:lang w:eastAsia="he-IL"/>
        </w:rPr>
        <w:t>כחלפן</w:t>
      </w:r>
      <w:r w:rsidR="00F07C5A" w:rsidRPr="00E07FB5">
        <w:rPr>
          <w:rFonts w:ascii="Calibri" w:hAnsi="Calibri"/>
          <w:rtl/>
          <w:lang w:eastAsia="he-IL"/>
        </w:rPr>
        <w:t xml:space="preserve"> </w:t>
      </w:r>
      <w:r w:rsidR="00F07C5A" w:rsidRPr="00E07FB5">
        <w:rPr>
          <w:rFonts w:ascii="Calibri" w:hAnsi="Calibri" w:hint="eastAsia"/>
          <w:rtl/>
          <w:lang w:eastAsia="he-IL"/>
        </w:rPr>
        <w:t>כספים</w:t>
      </w:r>
      <w:r w:rsidR="00F07C5A" w:rsidRPr="00E07FB5">
        <w:rPr>
          <w:rFonts w:ascii="Calibri" w:hAnsi="Calibri"/>
          <w:rtl/>
          <w:lang w:eastAsia="he-IL"/>
        </w:rPr>
        <w:t xml:space="preserve"> </w:t>
      </w:r>
      <w:r w:rsidR="00F07C5A" w:rsidRPr="00E07FB5">
        <w:rPr>
          <w:rFonts w:ascii="Calibri" w:hAnsi="Calibri" w:hint="eastAsia"/>
          <w:rtl/>
          <w:lang w:eastAsia="he-IL"/>
        </w:rPr>
        <w:t>העביר</w:t>
      </w:r>
      <w:r w:rsidR="00F07C5A" w:rsidRPr="00E07FB5">
        <w:rPr>
          <w:rFonts w:ascii="Calibri" w:hAnsi="Calibri"/>
          <w:rtl/>
          <w:lang w:eastAsia="he-IL"/>
        </w:rPr>
        <w:t xml:space="preserve"> </w:t>
      </w:r>
      <w:r w:rsidR="00F07C5A" w:rsidRPr="00E07FB5">
        <w:rPr>
          <w:rFonts w:ascii="Calibri" w:hAnsi="Calibri" w:hint="eastAsia"/>
          <w:rtl/>
          <w:lang w:eastAsia="he-IL"/>
        </w:rPr>
        <w:t>כספים</w:t>
      </w:r>
      <w:r w:rsidR="00F07C5A" w:rsidRPr="00E07FB5">
        <w:rPr>
          <w:rFonts w:ascii="Calibri" w:hAnsi="Calibri"/>
          <w:rtl/>
          <w:lang w:eastAsia="he-IL"/>
        </w:rPr>
        <w:t xml:space="preserve"> </w:t>
      </w:r>
      <w:r w:rsidR="00F07C5A" w:rsidRPr="00E07FB5">
        <w:rPr>
          <w:rFonts w:ascii="Calibri" w:hAnsi="Calibri" w:hint="eastAsia"/>
          <w:rtl/>
          <w:lang w:eastAsia="he-IL"/>
        </w:rPr>
        <w:t>ממדינות</w:t>
      </w:r>
      <w:r w:rsidR="00F07C5A" w:rsidRPr="00E07FB5">
        <w:rPr>
          <w:rFonts w:ascii="Calibri" w:hAnsi="Calibri"/>
          <w:rtl/>
          <w:lang w:eastAsia="he-IL"/>
        </w:rPr>
        <w:t xml:space="preserve"> </w:t>
      </w:r>
      <w:r w:rsidR="00F07C5A" w:rsidRPr="00E07FB5">
        <w:rPr>
          <w:rFonts w:ascii="Calibri" w:hAnsi="Calibri" w:hint="eastAsia"/>
          <w:rtl/>
          <w:lang w:eastAsia="he-IL"/>
        </w:rPr>
        <w:t>זרות</w:t>
      </w:r>
      <w:r w:rsidR="00F07C5A" w:rsidRPr="00E07FB5">
        <w:rPr>
          <w:rFonts w:ascii="Calibri" w:hAnsi="Calibri"/>
          <w:rtl/>
          <w:lang w:eastAsia="he-IL"/>
        </w:rPr>
        <w:t xml:space="preserve"> </w:t>
      </w:r>
      <w:r w:rsidR="00F07C5A" w:rsidRPr="00E07FB5">
        <w:rPr>
          <w:rFonts w:ascii="Calibri" w:hAnsi="Calibri" w:hint="eastAsia"/>
          <w:rtl/>
          <w:lang w:eastAsia="he-IL"/>
        </w:rPr>
        <w:t>אל</w:t>
      </w:r>
      <w:r w:rsidR="00F07C5A" w:rsidRPr="00E07FB5">
        <w:rPr>
          <w:rFonts w:ascii="Calibri" w:hAnsi="Calibri"/>
          <w:rtl/>
          <w:lang w:eastAsia="he-IL"/>
        </w:rPr>
        <w:t xml:space="preserve"> </w:t>
      </w:r>
      <w:r w:rsidR="00F07C5A" w:rsidRPr="00E07FB5">
        <w:rPr>
          <w:rFonts w:ascii="Calibri" w:hAnsi="Calibri" w:hint="eastAsia"/>
          <w:rtl/>
          <w:lang w:eastAsia="he-IL"/>
        </w:rPr>
        <w:t>חאן</w:t>
      </w:r>
      <w:r w:rsidR="00F07C5A" w:rsidRPr="00E07FB5">
        <w:rPr>
          <w:rFonts w:ascii="Calibri" w:hAnsi="Calibri"/>
          <w:rtl/>
          <w:lang w:eastAsia="he-IL"/>
        </w:rPr>
        <w:t xml:space="preserve"> </w:t>
      </w:r>
      <w:r w:rsidR="00F07C5A" w:rsidRPr="00E07FB5">
        <w:rPr>
          <w:rFonts w:ascii="Calibri" w:hAnsi="Calibri" w:hint="eastAsia"/>
          <w:rtl/>
          <w:lang w:eastAsia="he-IL"/>
        </w:rPr>
        <w:t>יונס</w:t>
      </w:r>
      <w:r w:rsidR="00F07C5A" w:rsidRPr="00E07FB5">
        <w:rPr>
          <w:rFonts w:ascii="Calibri" w:hAnsi="Calibri"/>
          <w:rtl/>
          <w:lang w:eastAsia="he-IL"/>
        </w:rPr>
        <w:t xml:space="preserve"> </w:t>
      </w:r>
      <w:r w:rsidR="00F07C5A" w:rsidRPr="00E07FB5">
        <w:rPr>
          <w:rFonts w:ascii="Calibri" w:hAnsi="Calibri" w:hint="eastAsia"/>
          <w:rtl/>
          <w:lang w:eastAsia="he-IL"/>
        </w:rPr>
        <w:t>לבקשת</w:t>
      </w:r>
      <w:r w:rsidR="00F07C5A" w:rsidRPr="00E07FB5">
        <w:rPr>
          <w:rFonts w:ascii="Calibri" w:hAnsi="Calibri"/>
          <w:rtl/>
          <w:lang w:eastAsia="he-IL"/>
        </w:rPr>
        <w:t xml:space="preserve"> </w:t>
      </w:r>
      <w:r w:rsidR="00F07C5A" w:rsidRPr="00E07FB5">
        <w:rPr>
          <w:rFonts w:ascii="Calibri" w:hAnsi="Calibri" w:hint="eastAsia"/>
          <w:rtl/>
          <w:lang w:eastAsia="he-IL"/>
        </w:rPr>
        <w:t>מפקד</w:t>
      </w:r>
      <w:r w:rsidR="00F07C5A" w:rsidRPr="00E07FB5">
        <w:rPr>
          <w:rFonts w:ascii="Calibri" w:hAnsi="Calibri"/>
          <w:rtl/>
          <w:lang w:eastAsia="he-IL"/>
        </w:rPr>
        <w:t xml:space="preserve"> </w:t>
      </w:r>
      <w:r w:rsidR="00F07C5A" w:rsidRPr="00E07FB5">
        <w:rPr>
          <w:rFonts w:ascii="Calibri" w:hAnsi="Calibri" w:hint="eastAsia"/>
          <w:rtl/>
          <w:lang w:eastAsia="he-IL"/>
        </w:rPr>
        <w:t>הזרוע</w:t>
      </w:r>
      <w:r w:rsidR="00F07C5A" w:rsidRPr="00E07FB5">
        <w:rPr>
          <w:rFonts w:ascii="Calibri" w:hAnsi="Calibri"/>
          <w:rtl/>
          <w:lang w:eastAsia="he-IL"/>
        </w:rPr>
        <w:t xml:space="preserve"> </w:t>
      </w:r>
      <w:r w:rsidR="00F07C5A" w:rsidRPr="00E07FB5">
        <w:rPr>
          <w:rFonts w:ascii="Calibri" w:hAnsi="Calibri" w:hint="eastAsia"/>
          <w:rtl/>
          <w:lang w:eastAsia="he-IL"/>
        </w:rPr>
        <w:t>הצבאית</w:t>
      </w:r>
      <w:r w:rsidR="00F07C5A" w:rsidRPr="00E07FB5">
        <w:rPr>
          <w:rFonts w:ascii="Calibri" w:hAnsi="Calibri"/>
          <w:rtl/>
          <w:lang w:eastAsia="he-IL"/>
        </w:rPr>
        <w:t xml:space="preserve"> </w:t>
      </w:r>
      <w:r w:rsidR="00F07C5A" w:rsidRPr="00E07FB5">
        <w:rPr>
          <w:rFonts w:ascii="Calibri" w:hAnsi="Calibri" w:hint="eastAsia"/>
          <w:rtl/>
          <w:lang w:eastAsia="he-IL"/>
        </w:rPr>
        <w:t>של</w:t>
      </w:r>
      <w:r w:rsidR="00F07C5A" w:rsidRPr="00E07FB5">
        <w:rPr>
          <w:rFonts w:ascii="Calibri" w:hAnsi="Calibri"/>
          <w:rtl/>
          <w:lang w:eastAsia="he-IL"/>
        </w:rPr>
        <w:t xml:space="preserve"> </w:t>
      </w:r>
      <w:r w:rsidR="00F07C5A" w:rsidRPr="00E07FB5">
        <w:rPr>
          <w:rFonts w:ascii="Calibri" w:hAnsi="Calibri" w:hint="eastAsia"/>
          <w:rtl/>
          <w:lang w:eastAsia="he-IL"/>
        </w:rPr>
        <w:t>חמאס</w:t>
      </w:r>
      <w:r w:rsidR="00F07C5A" w:rsidRPr="00E07FB5">
        <w:rPr>
          <w:rFonts w:ascii="Calibri" w:hAnsi="Calibri"/>
          <w:rtl/>
          <w:lang w:eastAsia="he-IL"/>
        </w:rPr>
        <w:t xml:space="preserve">. </w:t>
      </w:r>
      <w:r w:rsidR="00F07C5A" w:rsidRPr="00E07FB5">
        <w:rPr>
          <w:rFonts w:ascii="Calibri" w:hAnsi="Calibri" w:hint="eastAsia"/>
          <w:rtl/>
          <w:lang w:eastAsia="he-IL"/>
        </w:rPr>
        <w:t>בית</w:t>
      </w:r>
      <w:r w:rsidR="00F07C5A" w:rsidRPr="00E07FB5">
        <w:rPr>
          <w:rFonts w:ascii="Calibri" w:hAnsi="Calibri"/>
          <w:rtl/>
          <w:lang w:eastAsia="he-IL"/>
        </w:rPr>
        <w:t xml:space="preserve"> </w:t>
      </w:r>
      <w:r w:rsidR="00F07C5A" w:rsidRPr="00E07FB5">
        <w:rPr>
          <w:rFonts w:ascii="Calibri" w:hAnsi="Calibri" w:hint="eastAsia"/>
          <w:rtl/>
          <w:lang w:eastAsia="he-IL"/>
        </w:rPr>
        <w:t>המשפט</w:t>
      </w:r>
      <w:r w:rsidR="00F07C5A" w:rsidRPr="00E07FB5">
        <w:rPr>
          <w:rFonts w:ascii="Calibri" w:hAnsi="Calibri"/>
          <w:rtl/>
          <w:lang w:eastAsia="he-IL"/>
        </w:rPr>
        <w:t xml:space="preserve"> </w:t>
      </w:r>
      <w:r w:rsidR="00F07C5A" w:rsidRPr="00E07FB5">
        <w:rPr>
          <w:rFonts w:ascii="Calibri" w:hAnsi="Calibri" w:hint="eastAsia"/>
          <w:rtl/>
          <w:lang w:eastAsia="he-IL"/>
        </w:rPr>
        <w:t>המחוזי</w:t>
      </w:r>
      <w:r w:rsidR="00F07C5A" w:rsidRPr="00E07FB5">
        <w:rPr>
          <w:rFonts w:ascii="Calibri" w:hAnsi="Calibri"/>
          <w:rtl/>
          <w:lang w:eastAsia="he-IL"/>
        </w:rPr>
        <w:t xml:space="preserve"> </w:t>
      </w:r>
      <w:r w:rsidR="00F07C5A" w:rsidRPr="00E07FB5">
        <w:rPr>
          <w:rFonts w:ascii="Calibri" w:hAnsi="Calibri" w:hint="eastAsia"/>
          <w:rtl/>
          <w:lang w:eastAsia="he-IL"/>
        </w:rPr>
        <w:t>גזר</w:t>
      </w:r>
      <w:r w:rsidR="00F07C5A" w:rsidRPr="00E07FB5">
        <w:rPr>
          <w:rFonts w:ascii="Calibri" w:hAnsi="Calibri"/>
          <w:rtl/>
          <w:lang w:eastAsia="he-IL"/>
        </w:rPr>
        <w:t xml:space="preserve"> </w:t>
      </w:r>
      <w:r w:rsidR="00F07C5A" w:rsidRPr="00E07FB5">
        <w:rPr>
          <w:rFonts w:ascii="Calibri" w:hAnsi="Calibri" w:hint="eastAsia"/>
          <w:rtl/>
          <w:lang w:eastAsia="he-IL"/>
        </w:rPr>
        <w:t>עליו</w:t>
      </w:r>
      <w:r w:rsidR="00F07C5A" w:rsidRPr="00E07FB5">
        <w:rPr>
          <w:rFonts w:ascii="Calibri" w:hAnsi="Calibri"/>
          <w:rtl/>
          <w:lang w:eastAsia="he-IL"/>
        </w:rPr>
        <w:t xml:space="preserve"> 5 </w:t>
      </w:r>
      <w:r w:rsidR="00F07C5A" w:rsidRPr="00E07FB5">
        <w:rPr>
          <w:rFonts w:ascii="Calibri" w:hAnsi="Calibri" w:hint="eastAsia"/>
          <w:rtl/>
          <w:lang w:eastAsia="he-IL"/>
        </w:rPr>
        <w:t>שנות</w:t>
      </w:r>
      <w:r w:rsidR="00F07C5A" w:rsidRPr="00E07FB5">
        <w:rPr>
          <w:rFonts w:ascii="Calibri" w:hAnsi="Calibri"/>
          <w:rtl/>
          <w:lang w:eastAsia="he-IL"/>
        </w:rPr>
        <w:t xml:space="preserve"> </w:t>
      </w:r>
      <w:r w:rsidR="00F07C5A" w:rsidRPr="00E07FB5">
        <w:rPr>
          <w:rFonts w:ascii="Calibri" w:hAnsi="Calibri" w:hint="eastAsia"/>
          <w:rtl/>
          <w:lang w:eastAsia="he-IL"/>
        </w:rPr>
        <w:t>מאסר</w:t>
      </w:r>
      <w:r w:rsidR="00F07C5A" w:rsidRPr="00E07FB5">
        <w:rPr>
          <w:rFonts w:ascii="Calibri" w:hAnsi="Calibri"/>
          <w:rtl/>
          <w:lang w:eastAsia="he-IL"/>
        </w:rPr>
        <w:t xml:space="preserve"> </w:t>
      </w:r>
      <w:r w:rsidR="00F07C5A" w:rsidRPr="00E07FB5">
        <w:rPr>
          <w:rFonts w:ascii="Calibri" w:hAnsi="Calibri" w:hint="eastAsia"/>
          <w:rtl/>
          <w:lang w:eastAsia="he-IL"/>
        </w:rPr>
        <w:t>מתוכן</w:t>
      </w:r>
      <w:r w:rsidR="00F07C5A" w:rsidRPr="00E07FB5">
        <w:rPr>
          <w:rFonts w:ascii="Calibri" w:hAnsi="Calibri"/>
          <w:rtl/>
          <w:lang w:eastAsia="he-IL"/>
        </w:rPr>
        <w:t xml:space="preserve"> </w:t>
      </w:r>
      <w:r w:rsidR="00F07C5A" w:rsidRPr="00E07FB5">
        <w:rPr>
          <w:rFonts w:ascii="Calibri" w:hAnsi="Calibri"/>
          <w:b/>
          <w:bCs/>
          <w:rtl/>
          <w:lang w:eastAsia="he-IL"/>
        </w:rPr>
        <w:t xml:space="preserve">4 </w:t>
      </w:r>
      <w:r w:rsidR="00F07C5A" w:rsidRPr="00E07FB5">
        <w:rPr>
          <w:rFonts w:ascii="Calibri" w:hAnsi="Calibri" w:hint="eastAsia"/>
          <w:b/>
          <w:bCs/>
          <w:rtl/>
          <w:lang w:eastAsia="he-IL"/>
        </w:rPr>
        <w:t>שנים</w:t>
      </w:r>
      <w:r w:rsidR="00F07C5A" w:rsidRPr="00E07FB5">
        <w:rPr>
          <w:rFonts w:ascii="Calibri" w:hAnsi="Calibri"/>
          <w:b/>
          <w:bCs/>
          <w:rtl/>
          <w:lang w:eastAsia="he-IL"/>
        </w:rPr>
        <w:t xml:space="preserve"> </w:t>
      </w:r>
      <w:r w:rsidR="00F07C5A" w:rsidRPr="00E07FB5">
        <w:rPr>
          <w:rFonts w:ascii="Calibri" w:hAnsi="Calibri" w:hint="eastAsia"/>
          <w:b/>
          <w:bCs/>
          <w:rtl/>
          <w:lang w:eastAsia="he-IL"/>
        </w:rPr>
        <w:t>לריצוי</w:t>
      </w:r>
      <w:r w:rsidR="00F07C5A" w:rsidRPr="00E07FB5">
        <w:rPr>
          <w:rFonts w:ascii="Calibri" w:hAnsi="Calibri"/>
          <w:b/>
          <w:bCs/>
          <w:rtl/>
          <w:lang w:eastAsia="he-IL"/>
        </w:rPr>
        <w:t xml:space="preserve"> </w:t>
      </w:r>
      <w:r w:rsidR="00F07C5A" w:rsidRPr="00E07FB5">
        <w:rPr>
          <w:rFonts w:ascii="Calibri" w:hAnsi="Calibri" w:hint="eastAsia"/>
          <w:b/>
          <w:bCs/>
          <w:rtl/>
          <w:lang w:eastAsia="he-IL"/>
        </w:rPr>
        <w:t>בפועל</w:t>
      </w:r>
      <w:r w:rsidR="00F07C5A" w:rsidRPr="00E07FB5">
        <w:rPr>
          <w:rFonts w:ascii="Calibri" w:hAnsi="Calibri"/>
          <w:rtl/>
          <w:lang w:eastAsia="he-IL"/>
        </w:rPr>
        <w:t xml:space="preserve">. </w:t>
      </w:r>
      <w:r w:rsidR="00F07C5A" w:rsidRPr="00E07FB5">
        <w:rPr>
          <w:rFonts w:ascii="Calibri" w:hAnsi="Calibri" w:hint="eastAsia"/>
          <w:rtl/>
          <w:lang w:eastAsia="he-IL"/>
        </w:rPr>
        <w:t>בית</w:t>
      </w:r>
      <w:r w:rsidR="00F07C5A" w:rsidRPr="00E07FB5">
        <w:rPr>
          <w:rFonts w:ascii="Calibri" w:hAnsi="Calibri"/>
          <w:rtl/>
          <w:lang w:eastAsia="he-IL"/>
        </w:rPr>
        <w:t xml:space="preserve"> </w:t>
      </w:r>
      <w:r w:rsidR="00F07C5A" w:rsidRPr="00E07FB5">
        <w:rPr>
          <w:rFonts w:ascii="Calibri" w:hAnsi="Calibri" w:hint="eastAsia"/>
          <w:rtl/>
          <w:lang w:eastAsia="he-IL"/>
        </w:rPr>
        <w:t>המשפט</w:t>
      </w:r>
      <w:r w:rsidR="00F07C5A" w:rsidRPr="00E07FB5">
        <w:rPr>
          <w:rFonts w:ascii="Calibri" w:hAnsi="Calibri"/>
          <w:rtl/>
          <w:lang w:eastAsia="he-IL"/>
        </w:rPr>
        <w:t xml:space="preserve"> </w:t>
      </w:r>
      <w:r w:rsidR="00F07C5A" w:rsidRPr="00E07FB5">
        <w:rPr>
          <w:rFonts w:ascii="Calibri" w:hAnsi="Calibri" w:hint="eastAsia"/>
          <w:rtl/>
          <w:lang w:eastAsia="he-IL"/>
        </w:rPr>
        <w:t>העליון</w:t>
      </w:r>
      <w:r w:rsidR="00F07C5A" w:rsidRPr="00E07FB5">
        <w:rPr>
          <w:rFonts w:ascii="Calibri" w:hAnsi="Calibri"/>
          <w:rtl/>
          <w:lang w:eastAsia="he-IL"/>
        </w:rPr>
        <w:t xml:space="preserve"> </w:t>
      </w:r>
      <w:r w:rsidR="00F07C5A" w:rsidRPr="00E07FB5">
        <w:rPr>
          <w:rFonts w:ascii="Calibri" w:hAnsi="Calibri" w:hint="eastAsia"/>
          <w:rtl/>
          <w:lang w:eastAsia="he-IL"/>
        </w:rPr>
        <w:t>דחה</w:t>
      </w:r>
      <w:r w:rsidR="00F07C5A" w:rsidRPr="00E07FB5">
        <w:rPr>
          <w:rFonts w:ascii="Calibri" w:hAnsi="Calibri"/>
          <w:rtl/>
          <w:lang w:eastAsia="he-IL"/>
        </w:rPr>
        <w:t xml:space="preserve"> </w:t>
      </w:r>
      <w:r w:rsidR="00F07C5A" w:rsidRPr="00E07FB5">
        <w:rPr>
          <w:rFonts w:ascii="Calibri" w:hAnsi="Calibri" w:hint="eastAsia"/>
          <w:rtl/>
          <w:lang w:eastAsia="he-IL"/>
        </w:rPr>
        <w:t>את</w:t>
      </w:r>
      <w:r w:rsidR="00F07C5A" w:rsidRPr="00E07FB5">
        <w:rPr>
          <w:rFonts w:ascii="Calibri" w:hAnsi="Calibri"/>
          <w:rtl/>
          <w:lang w:eastAsia="he-IL"/>
        </w:rPr>
        <w:t xml:space="preserve"> </w:t>
      </w:r>
      <w:r w:rsidR="00F07C5A" w:rsidRPr="00E07FB5">
        <w:rPr>
          <w:rFonts w:ascii="Calibri" w:hAnsi="Calibri" w:hint="eastAsia"/>
          <w:rtl/>
          <w:lang w:eastAsia="he-IL"/>
        </w:rPr>
        <w:t>ערעורו</w:t>
      </w:r>
      <w:r w:rsidR="00F07C5A" w:rsidRPr="00E07FB5">
        <w:rPr>
          <w:rFonts w:ascii="Calibri" w:hAnsi="Calibri"/>
          <w:rtl/>
          <w:lang w:eastAsia="he-IL"/>
        </w:rPr>
        <w:t>.</w:t>
      </w:r>
      <w:r w:rsidR="00F07C5A" w:rsidRPr="00E07FB5">
        <w:rPr>
          <w:rtl/>
          <w:lang w:eastAsia="he-IL"/>
        </w:rPr>
        <w:t xml:space="preserve"> </w:t>
      </w:r>
    </w:p>
    <w:p w14:paraId="5C16AD66" w14:textId="77777777" w:rsidR="00F07C5A" w:rsidRPr="00E07FB5" w:rsidRDefault="00656F7E" w:rsidP="00E07FB5">
      <w:pPr>
        <w:numPr>
          <w:ilvl w:val="0"/>
          <w:numId w:val="37"/>
        </w:numPr>
        <w:spacing w:line="360" w:lineRule="auto"/>
        <w:ind w:left="814"/>
        <w:contextualSpacing/>
        <w:jc w:val="both"/>
        <w:rPr>
          <w:rFonts w:ascii="Times New Roman" w:hAnsi="Times New Roman"/>
          <w:b/>
          <w:bCs/>
          <w:u w:val="single"/>
          <w:lang w:eastAsia="he-IL"/>
        </w:rPr>
      </w:pPr>
      <w:hyperlink r:id="rId74" w:history="1">
        <w:r w:rsidRPr="00656F7E">
          <w:rPr>
            <w:rFonts w:ascii="Times New Roman" w:hAnsi="Times New Roman"/>
            <w:color w:val="0000FF"/>
            <w:u w:val="single"/>
            <w:rtl/>
            <w:lang w:eastAsia="he-IL"/>
          </w:rPr>
          <w:t>ע"פ 2730/08</w:t>
        </w:r>
      </w:hyperlink>
      <w:r w:rsidR="00F07C5A" w:rsidRPr="00E07FB5">
        <w:rPr>
          <w:rFonts w:ascii="Times New Roman" w:hAnsi="Times New Roman"/>
          <w:rtl/>
          <w:lang w:eastAsia="he-IL"/>
        </w:rPr>
        <w:t xml:space="preserve"> </w:t>
      </w:r>
      <w:r w:rsidR="00F07C5A" w:rsidRPr="00E07FB5">
        <w:rPr>
          <w:rFonts w:ascii="Times New Roman" w:hAnsi="Times New Roman"/>
          <w:b/>
          <w:bCs/>
          <w:rtl/>
          <w:lang w:eastAsia="he-IL"/>
        </w:rPr>
        <w:t xml:space="preserve">אכרם פראח נ' מדינת ישראל </w:t>
      </w:r>
      <w:r w:rsidR="00F07C5A" w:rsidRPr="00E07FB5">
        <w:rPr>
          <w:rFonts w:ascii="Times New Roman" w:hAnsi="Times New Roman"/>
          <w:rtl/>
          <w:lang w:eastAsia="he-IL"/>
        </w:rPr>
        <w:t>(ניתן ביום 1/9/2008) - המערער הורשע בעקבות הסדר טיעון, בין היתר, בעבירה של מגע עם סוכן חוץ ועבירה של ביצוע שירות בשביל התאחדות בלתי מותרת. המערער היה יו"ר ועדה אשר קיבלה כספים מארגון "קואליציית הצדקה" שהינה התאחדות בלתי מותרת. על המערער הושתו</w:t>
      </w:r>
      <w:r w:rsidR="00F07C5A" w:rsidRPr="00E07FB5">
        <w:rPr>
          <w:rFonts w:ascii="Times New Roman" w:hAnsi="Times New Roman"/>
          <w:b/>
          <w:bCs/>
          <w:rtl/>
          <w:lang w:eastAsia="he-IL"/>
        </w:rPr>
        <w:t xml:space="preserve"> 40 חודשי מאס</w:t>
      </w:r>
      <w:r w:rsidR="00F07C5A" w:rsidRPr="00E07FB5">
        <w:rPr>
          <w:rFonts w:ascii="Times New Roman" w:hAnsi="Times New Roman"/>
          <w:rtl/>
          <w:lang w:eastAsia="he-IL"/>
        </w:rPr>
        <w:t>ר בפועל ומאסר מותנה. בית המשפט העליון דחה את ערעורו.</w:t>
      </w:r>
    </w:p>
    <w:p w14:paraId="6D071764" w14:textId="77777777" w:rsidR="00F07C5A" w:rsidRPr="00E07FB5" w:rsidRDefault="00F07C5A" w:rsidP="00E07FB5">
      <w:pPr>
        <w:spacing w:line="360" w:lineRule="auto"/>
        <w:ind w:left="720"/>
        <w:contextualSpacing/>
        <w:jc w:val="both"/>
        <w:rPr>
          <w:rFonts w:ascii="Times New Roman" w:hAnsi="Times New Roman"/>
          <w:b/>
          <w:bCs/>
          <w:u w:val="single"/>
          <w:lang w:eastAsia="he-IL"/>
        </w:rPr>
      </w:pPr>
    </w:p>
    <w:p w14:paraId="44194267" w14:textId="77777777" w:rsidR="00F07C5A" w:rsidRPr="00E07FB5" w:rsidRDefault="00656F7E" w:rsidP="00E07FB5">
      <w:pPr>
        <w:numPr>
          <w:ilvl w:val="0"/>
          <w:numId w:val="37"/>
        </w:numPr>
        <w:spacing w:line="360" w:lineRule="auto"/>
        <w:ind w:left="814"/>
        <w:contextualSpacing/>
        <w:jc w:val="both"/>
        <w:rPr>
          <w:rFonts w:ascii="Times New Roman" w:hAnsi="Times New Roman"/>
          <w:b/>
          <w:bCs/>
          <w:u w:val="single"/>
          <w:lang w:eastAsia="he-IL"/>
        </w:rPr>
      </w:pPr>
      <w:hyperlink r:id="rId75" w:history="1">
        <w:r w:rsidRPr="00656F7E">
          <w:rPr>
            <w:rFonts w:ascii="Times New Roman" w:hAnsi="Times New Roman"/>
            <w:color w:val="0000FF"/>
            <w:u w:val="single"/>
            <w:rtl/>
            <w:lang w:eastAsia="he-IL"/>
          </w:rPr>
          <w:t>ע"פ 7368/12</w:t>
        </w:r>
      </w:hyperlink>
      <w:r w:rsidR="00F07C5A" w:rsidRPr="00E07FB5">
        <w:rPr>
          <w:rFonts w:ascii="Times New Roman" w:hAnsi="Times New Roman"/>
          <w:rtl/>
          <w:lang w:eastAsia="he-IL"/>
        </w:rPr>
        <w:t xml:space="preserve"> </w:t>
      </w:r>
      <w:r w:rsidR="00F07C5A" w:rsidRPr="00E07FB5">
        <w:rPr>
          <w:rFonts w:ascii="Times New Roman" w:hAnsi="Times New Roman"/>
          <w:b/>
          <w:bCs/>
          <w:rtl/>
          <w:lang w:eastAsia="he-IL"/>
        </w:rPr>
        <w:t xml:space="preserve">אגבריה מוחמד נ' מדינת ישראל </w:t>
      </w:r>
      <w:r w:rsidR="00F07C5A" w:rsidRPr="00E07FB5">
        <w:rPr>
          <w:rFonts w:ascii="Calibri" w:hAnsi="Calibri"/>
          <w:rtl/>
        </w:rPr>
        <w:t>(</w:t>
      </w:r>
      <w:r w:rsidR="00F07C5A" w:rsidRPr="00E07FB5">
        <w:rPr>
          <w:rFonts w:ascii="Calibri" w:hAnsi="Calibri" w:hint="eastAsia"/>
          <w:rtl/>
        </w:rPr>
        <w:t>ניתן</w:t>
      </w:r>
      <w:r w:rsidR="00F07C5A" w:rsidRPr="00E07FB5">
        <w:rPr>
          <w:rFonts w:ascii="Calibri" w:hAnsi="Calibri"/>
          <w:rtl/>
        </w:rPr>
        <w:t xml:space="preserve"> </w:t>
      </w:r>
      <w:r w:rsidR="00F07C5A" w:rsidRPr="00E07FB5">
        <w:rPr>
          <w:rFonts w:ascii="Calibri" w:hAnsi="Calibri" w:hint="eastAsia"/>
          <w:rtl/>
        </w:rPr>
        <w:t>ביום</w:t>
      </w:r>
      <w:r w:rsidR="00F07C5A" w:rsidRPr="00E07FB5">
        <w:rPr>
          <w:rFonts w:ascii="Calibri" w:hAnsi="Calibri"/>
          <w:rtl/>
        </w:rPr>
        <w:t xml:space="preserve"> 28/4/2013)- </w:t>
      </w:r>
      <w:r w:rsidR="00F07C5A" w:rsidRPr="00E07FB5">
        <w:rPr>
          <w:rFonts w:ascii="Calibri" w:hAnsi="Calibri" w:hint="eastAsia"/>
          <w:rtl/>
        </w:rPr>
        <w:t>המערער</w:t>
      </w:r>
      <w:r w:rsidR="00F07C5A" w:rsidRPr="00E07FB5">
        <w:rPr>
          <w:rFonts w:ascii="Calibri" w:hAnsi="Calibri"/>
          <w:rtl/>
        </w:rPr>
        <w:t xml:space="preserve"> </w:t>
      </w:r>
      <w:r w:rsidR="00F07C5A" w:rsidRPr="00E07FB5">
        <w:rPr>
          <w:rFonts w:ascii="Calibri" w:hAnsi="Calibri" w:hint="eastAsia"/>
          <w:rtl/>
        </w:rPr>
        <w:t>הורשע</w:t>
      </w:r>
      <w:r w:rsidR="00F07C5A" w:rsidRPr="00E07FB5">
        <w:rPr>
          <w:rFonts w:ascii="Calibri" w:hAnsi="Calibri"/>
          <w:rtl/>
        </w:rPr>
        <w:t xml:space="preserve"> </w:t>
      </w:r>
      <w:r w:rsidR="00F07C5A" w:rsidRPr="00E07FB5">
        <w:rPr>
          <w:rFonts w:ascii="Calibri" w:hAnsi="Calibri" w:hint="eastAsia"/>
          <w:rtl/>
        </w:rPr>
        <w:t>במסגרת</w:t>
      </w:r>
      <w:r w:rsidR="00F07C5A" w:rsidRPr="00E07FB5">
        <w:rPr>
          <w:rFonts w:ascii="Calibri" w:hAnsi="Calibri"/>
          <w:rtl/>
        </w:rPr>
        <w:t xml:space="preserve"> </w:t>
      </w:r>
      <w:r w:rsidR="00F07C5A" w:rsidRPr="00E07FB5">
        <w:rPr>
          <w:rFonts w:ascii="Calibri" w:hAnsi="Calibri" w:hint="eastAsia"/>
          <w:rtl/>
        </w:rPr>
        <w:t>הסדר</w:t>
      </w:r>
      <w:r w:rsidR="00F07C5A" w:rsidRPr="00E07FB5">
        <w:rPr>
          <w:rFonts w:ascii="Calibri" w:hAnsi="Calibri"/>
          <w:rtl/>
        </w:rPr>
        <w:t xml:space="preserve"> </w:t>
      </w:r>
      <w:r w:rsidR="00F07C5A" w:rsidRPr="00E07FB5">
        <w:rPr>
          <w:rFonts w:ascii="Calibri" w:hAnsi="Calibri" w:hint="eastAsia"/>
          <w:rtl/>
        </w:rPr>
        <w:t>טיעון</w:t>
      </w:r>
      <w:r w:rsidR="00F07C5A" w:rsidRPr="00E07FB5">
        <w:rPr>
          <w:rFonts w:ascii="Calibri" w:hAnsi="Calibri"/>
          <w:rtl/>
        </w:rPr>
        <w:t xml:space="preserve"> </w:t>
      </w:r>
      <w:r w:rsidR="00F07C5A" w:rsidRPr="00E07FB5">
        <w:rPr>
          <w:rFonts w:ascii="Calibri" w:hAnsi="Calibri" w:hint="eastAsia"/>
          <w:rtl/>
        </w:rPr>
        <w:t>על</w:t>
      </w:r>
      <w:r w:rsidR="00F07C5A" w:rsidRPr="00E07FB5">
        <w:rPr>
          <w:rFonts w:ascii="Calibri" w:hAnsi="Calibri"/>
          <w:rtl/>
        </w:rPr>
        <w:t xml:space="preserve"> </w:t>
      </w:r>
      <w:r w:rsidR="00F07C5A" w:rsidRPr="00E07FB5">
        <w:rPr>
          <w:rFonts w:ascii="Calibri" w:hAnsi="Calibri" w:hint="eastAsia"/>
          <w:rtl/>
        </w:rPr>
        <w:t>פי</w:t>
      </w:r>
      <w:r w:rsidR="00F07C5A" w:rsidRPr="00E07FB5">
        <w:rPr>
          <w:rFonts w:ascii="Calibri" w:hAnsi="Calibri"/>
          <w:rtl/>
        </w:rPr>
        <w:t xml:space="preserve"> </w:t>
      </w:r>
      <w:r w:rsidR="00F07C5A" w:rsidRPr="00E07FB5">
        <w:rPr>
          <w:rFonts w:ascii="Calibri" w:hAnsi="Calibri" w:hint="eastAsia"/>
          <w:rtl/>
        </w:rPr>
        <w:t>הודאתו</w:t>
      </w:r>
      <w:r w:rsidR="00F07C5A" w:rsidRPr="00E07FB5">
        <w:rPr>
          <w:rFonts w:ascii="Calibri" w:hAnsi="Calibri"/>
          <w:rtl/>
        </w:rPr>
        <w:t xml:space="preserve"> </w:t>
      </w:r>
      <w:r w:rsidR="00F07C5A" w:rsidRPr="00E07FB5">
        <w:rPr>
          <w:rFonts w:ascii="Calibri" w:hAnsi="Calibri" w:hint="eastAsia"/>
          <w:rtl/>
        </w:rPr>
        <w:t>בעובדות</w:t>
      </w:r>
      <w:r w:rsidR="00F07C5A" w:rsidRPr="00E07FB5">
        <w:rPr>
          <w:rFonts w:ascii="Calibri" w:hAnsi="Calibri"/>
          <w:rtl/>
        </w:rPr>
        <w:t xml:space="preserve"> </w:t>
      </w:r>
      <w:r w:rsidR="00F07C5A" w:rsidRPr="00E07FB5">
        <w:rPr>
          <w:rFonts w:ascii="Calibri" w:hAnsi="Calibri" w:hint="eastAsia"/>
          <w:rtl/>
        </w:rPr>
        <w:t>כתב</w:t>
      </w:r>
      <w:r w:rsidR="00F07C5A" w:rsidRPr="00E07FB5">
        <w:rPr>
          <w:rFonts w:ascii="Calibri" w:hAnsi="Calibri"/>
          <w:rtl/>
        </w:rPr>
        <w:t xml:space="preserve"> </w:t>
      </w:r>
      <w:r w:rsidR="00F07C5A" w:rsidRPr="00E07FB5">
        <w:rPr>
          <w:rFonts w:ascii="Calibri" w:hAnsi="Calibri" w:hint="eastAsia"/>
          <w:rtl/>
        </w:rPr>
        <w:t>אישום</w:t>
      </w:r>
      <w:r w:rsidR="00F07C5A" w:rsidRPr="00E07FB5">
        <w:rPr>
          <w:rFonts w:ascii="Calibri" w:hAnsi="Calibri"/>
          <w:rtl/>
        </w:rPr>
        <w:t xml:space="preserve"> </w:t>
      </w:r>
      <w:r w:rsidR="00F07C5A" w:rsidRPr="00E07FB5">
        <w:rPr>
          <w:rFonts w:ascii="Calibri" w:hAnsi="Calibri" w:hint="eastAsia"/>
          <w:rtl/>
        </w:rPr>
        <w:t>מתוקן</w:t>
      </w:r>
      <w:r w:rsidR="00F07C5A" w:rsidRPr="00E07FB5">
        <w:rPr>
          <w:rFonts w:ascii="Calibri" w:hAnsi="Calibri"/>
          <w:rtl/>
        </w:rPr>
        <w:t xml:space="preserve">, </w:t>
      </w:r>
      <w:r w:rsidR="00F07C5A" w:rsidRPr="00E07FB5">
        <w:rPr>
          <w:rFonts w:ascii="Calibri" w:hAnsi="Calibri" w:hint="eastAsia"/>
          <w:rtl/>
        </w:rPr>
        <w:t>במספר</w:t>
      </w:r>
      <w:r w:rsidR="00F07C5A" w:rsidRPr="00E07FB5">
        <w:rPr>
          <w:rFonts w:ascii="Calibri" w:hAnsi="Calibri"/>
          <w:rtl/>
        </w:rPr>
        <w:t xml:space="preserve"> </w:t>
      </w:r>
      <w:r w:rsidR="00F07C5A" w:rsidRPr="00E07FB5">
        <w:rPr>
          <w:rFonts w:ascii="Calibri" w:hAnsi="Calibri" w:hint="eastAsia"/>
          <w:rtl/>
        </w:rPr>
        <w:t>עבירות</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ביצוע</w:t>
      </w:r>
      <w:r w:rsidR="00F07C5A" w:rsidRPr="00E07FB5">
        <w:rPr>
          <w:rFonts w:ascii="Calibri" w:hAnsi="Calibri"/>
          <w:rtl/>
        </w:rPr>
        <w:t xml:space="preserve"> </w:t>
      </w:r>
      <w:r w:rsidR="00F07C5A" w:rsidRPr="00E07FB5">
        <w:rPr>
          <w:rFonts w:ascii="Calibri" w:hAnsi="Calibri" w:hint="eastAsia"/>
          <w:rtl/>
        </w:rPr>
        <w:t>שירות</w:t>
      </w:r>
      <w:r w:rsidR="00F07C5A" w:rsidRPr="00E07FB5">
        <w:rPr>
          <w:rFonts w:ascii="Calibri" w:hAnsi="Calibri"/>
          <w:rtl/>
        </w:rPr>
        <w:t xml:space="preserve"> </w:t>
      </w:r>
      <w:r w:rsidR="00F07C5A" w:rsidRPr="00E07FB5">
        <w:rPr>
          <w:rFonts w:ascii="Calibri" w:hAnsi="Calibri" w:hint="eastAsia"/>
          <w:rtl/>
        </w:rPr>
        <w:t>עבור</w:t>
      </w:r>
      <w:r w:rsidR="00F07C5A" w:rsidRPr="00E07FB5">
        <w:rPr>
          <w:rFonts w:ascii="Calibri" w:hAnsi="Calibri"/>
          <w:rtl/>
        </w:rPr>
        <w:t xml:space="preserve"> </w:t>
      </w:r>
      <w:r w:rsidR="00F07C5A" w:rsidRPr="00E07FB5">
        <w:rPr>
          <w:rFonts w:ascii="Calibri" w:hAnsi="Calibri" w:hint="eastAsia"/>
          <w:rtl/>
        </w:rPr>
        <w:t>התאחדות</w:t>
      </w:r>
      <w:r w:rsidR="00F07C5A" w:rsidRPr="00E07FB5">
        <w:rPr>
          <w:rFonts w:ascii="Calibri" w:hAnsi="Calibri"/>
          <w:rtl/>
        </w:rPr>
        <w:t xml:space="preserve"> </w:t>
      </w:r>
      <w:r w:rsidR="00F07C5A" w:rsidRPr="00E07FB5">
        <w:rPr>
          <w:rFonts w:ascii="Calibri" w:hAnsi="Calibri" w:hint="eastAsia"/>
          <w:rtl/>
        </w:rPr>
        <w:t>בלתי</w:t>
      </w:r>
      <w:r w:rsidR="00F07C5A" w:rsidRPr="00E07FB5">
        <w:rPr>
          <w:rFonts w:ascii="Calibri" w:hAnsi="Calibri"/>
          <w:rtl/>
        </w:rPr>
        <w:t xml:space="preserve"> </w:t>
      </w:r>
      <w:r w:rsidR="00F07C5A" w:rsidRPr="00E07FB5">
        <w:rPr>
          <w:rFonts w:ascii="Calibri" w:hAnsi="Calibri" w:hint="eastAsia"/>
          <w:rtl/>
        </w:rPr>
        <w:t>מותרת</w:t>
      </w:r>
      <w:r w:rsidR="00F07C5A" w:rsidRPr="00E07FB5">
        <w:rPr>
          <w:rFonts w:ascii="Calibri" w:hAnsi="Calibri"/>
          <w:rtl/>
        </w:rPr>
        <w:t xml:space="preserve"> </w:t>
      </w:r>
      <w:r w:rsidR="00F07C5A" w:rsidRPr="00E07FB5">
        <w:rPr>
          <w:rFonts w:ascii="Calibri" w:hAnsi="Calibri" w:hint="eastAsia"/>
          <w:rtl/>
        </w:rPr>
        <w:t>ובעבירה</w:t>
      </w:r>
      <w:r w:rsidR="00F07C5A" w:rsidRPr="00E07FB5">
        <w:rPr>
          <w:rFonts w:ascii="Calibri" w:hAnsi="Calibri"/>
          <w:rtl/>
        </w:rPr>
        <w:t xml:space="preserve"> </w:t>
      </w:r>
      <w:r w:rsidR="00F07C5A" w:rsidRPr="00E07FB5">
        <w:rPr>
          <w:rFonts w:ascii="Calibri" w:hAnsi="Calibri" w:hint="eastAsia"/>
          <w:rtl/>
        </w:rPr>
        <w:t>של</w:t>
      </w:r>
      <w:r w:rsidR="00F07C5A" w:rsidRPr="00E07FB5">
        <w:rPr>
          <w:rFonts w:ascii="Calibri" w:hAnsi="Calibri"/>
          <w:rtl/>
        </w:rPr>
        <w:t xml:space="preserve"> </w:t>
      </w:r>
      <w:r w:rsidR="00F07C5A" w:rsidRPr="00E07FB5">
        <w:rPr>
          <w:rFonts w:ascii="Calibri" w:hAnsi="Calibri" w:hint="eastAsia"/>
          <w:rtl/>
        </w:rPr>
        <w:t>איסור</w:t>
      </w:r>
      <w:r w:rsidR="00F07C5A" w:rsidRPr="00E07FB5">
        <w:rPr>
          <w:rFonts w:ascii="Calibri" w:hAnsi="Calibri"/>
          <w:rtl/>
        </w:rPr>
        <w:t xml:space="preserve"> </w:t>
      </w:r>
      <w:r w:rsidR="00F07C5A" w:rsidRPr="00E07FB5">
        <w:rPr>
          <w:rFonts w:ascii="Calibri" w:hAnsi="Calibri" w:hint="eastAsia"/>
          <w:rtl/>
        </w:rPr>
        <w:t>פעולה</w:t>
      </w:r>
      <w:r w:rsidR="00F07C5A" w:rsidRPr="00E07FB5">
        <w:rPr>
          <w:rFonts w:ascii="Calibri" w:hAnsi="Calibri"/>
          <w:rtl/>
        </w:rPr>
        <w:t xml:space="preserve"> </w:t>
      </w:r>
      <w:r w:rsidR="00F07C5A" w:rsidRPr="00E07FB5">
        <w:rPr>
          <w:rFonts w:ascii="Calibri" w:hAnsi="Calibri" w:hint="eastAsia"/>
          <w:rtl/>
        </w:rPr>
        <w:t>ברכוש</w:t>
      </w:r>
      <w:r w:rsidR="00F07C5A" w:rsidRPr="00E07FB5">
        <w:rPr>
          <w:rFonts w:ascii="Calibri" w:hAnsi="Calibri"/>
          <w:rtl/>
        </w:rPr>
        <w:t xml:space="preserve"> </w:t>
      </w:r>
      <w:r w:rsidR="00F07C5A" w:rsidRPr="00E07FB5">
        <w:rPr>
          <w:rFonts w:ascii="Calibri" w:hAnsi="Calibri" w:hint="eastAsia"/>
          <w:rtl/>
        </w:rPr>
        <w:t>טרור</w:t>
      </w:r>
      <w:r w:rsidR="00F07C5A" w:rsidRPr="00E07FB5">
        <w:rPr>
          <w:rFonts w:ascii="Calibri" w:hAnsi="Calibri"/>
          <w:rtl/>
        </w:rPr>
        <w:t xml:space="preserve">. </w:t>
      </w:r>
      <w:r w:rsidR="00F07C5A" w:rsidRPr="00E07FB5">
        <w:rPr>
          <w:rFonts w:ascii="Calibri" w:hAnsi="Calibri" w:hint="eastAsia"/>
          <w:rtl/>
        </w:rPr>
        <w:t>המערער</w:t>
      </w:r>
      <w:r w:rsidR="00F07C5A" w:rsidRPr="00E07FB5">
        <w:rPr>
          <w:rFonts w:ascii="Calibri" w:hAnsi="Calibri"/>
          <w:rtl/>
        </w:rPr>
        <w:t xml:space="preserve"> </w:t>
      </w:r>
      <w:r w:rsidR="00F07C5A" w:rsidRPr="00E07FB5">
        <w:rPr>
          <w:rFonts w:ascii="Calibri" w:hAnsi="Calibri" w:hint="eastAsia"/>
          <w:rtl/>
        </w:rPr>
        <w:t>העביר</w:t>
      </w:r>
      <w:r w:rsidR="00F07C5A" w:rsidRPr="00E07FB5">
        <w:rPr>
          <w:rFonts w:ascii="Calibri" w:hAnsi="Calibri"/>
          <w:rtl/>
        </w:rPr>
        <w:t xml:space="preserve"> </w:t>
      </w:r>
      <w:r w:rsidR="00F07C5A" w:rsidRPr="00E07FB5">
        <w:rPr>
          <w:rFonts w:ascii="Calibri" w:hAnsi="Calibri" w:hint="eastAsia"/>
          <w:rtl/>
        </w:rPr>
        <w:t>סכומי</w:t>
      </w:r>
      <w:r w:rsidR="00F07C5A" w:rsidRPr="00E07FB5">
        <w:rPr>
          <w:rFonts w:ascii="Calibri" w:hAnsi="Calibri"/>
          <w:rtl/>
        </w:rPr>
        <w:t xml:space="preserve"> </w:t>
      </w:r>
      <w:r w:rsidR="00F07C5A" w:rsidRPr="00E07FB5">
        <w:rPr>
          <w:rFonts w:ascii="Calibri" w:hAnsi="Calibri" w:hint="eastAsia"/>
          <w:rtl/>
        </w:rPr>
        <w:t>כסף</w:t>
      </w:r>
      <w:r w:rsidR="00F07C5A" w:rsidRPr="00E07FB5">
        <w:rPr>
          <w:rFonts w:ascii="Calibri" w:hAnsi="Calibri"/>
          <w:rtl/>
        </w:rPr>
        <w:t xml:space="preserve"> </w:t>
      </w:r>
      <w:r w:rsidR="00F07C5A" w:rsidRPr="00E07FB5">
        <w:rPr>
          <w:rFonts w:ascii="Calibri" w:hAnsi="Calibri" w:hint="eastAsia"/>
          <w:rtl/>
        </w:rPr>
        <w:t>מעזה</w:t>
      </w:r>
      <w:r w:rsidR="00F07C5A" w:rsidRPr="00E07FB5">
        <w:rPr>
          <w:rFonts w:ascii="Calibri" w:hAnsi="Calibri"/>
          <w:rtl/>
        </w:rPr>
        <w:t xml:space="preserve"> </w:t>
      </w:r>
      <w:r w:rsidR="00F07C5A" w:rsidRPr="00E07FB5">
        <w:rPr>
          <w:rFonts w:ascii="Calibri" w:hAnsi="Calibri" w:hint="eastAsia"/>
          <w:rtl/>
        </w:rPr>
        <w:t>לאסירים</w:t>
      </w:r>
      <w:r w:rsidR="00F07C5A" w:rsidRPr="00E07FB5">
        <w:rPr>
          <w:rFonts w:ascii="Calibri" w:hAnsi="Calibri"/>
          <w:rtl/>
        </w:rPr>
        <w:t xml:space="preserve"> </w:t>
      </w:r>
      <w:r w:rsidR="00F07C5A" w:rsidRPr="00E07FB5">
        <w:rPr>
          <w:rFonts w:ascii="Calibri" w:hAnsi="Calibri" w:hint="eastAsia"/>
          <w:rtl/>
        </w:rPr>
        <w:t>ביטחוניים</w:t>
      </w:r>
      <w:r w:rsidR="00F07C5A" w:rsidRPr="00E07FB5">
        <w:rPr>
          <w:rFonts w:ascii="Calibri" w:hAnsi="Calibri"/>
          <w:rtl/>
        </w:rPr>
        <w:t xml:space="preserve"> </w:t>
      </w:r>
      <w:r w:rsidR="00F07C5A" w:rsidRPr="00E07FB5">
        <w:rPr>
          <w:rFonts w:ascii="Calibri" w:hAnsi="Calibri" w:hint="eastAsia"/>
          <w:rtl/>
        </w:rPr>
        <w:t>לשעבר</w:t>
      </w:r>
      <w:r w:rsidR="00F07C5A" w:rsidRPr="00E07FB5">
        <w:rPr>
          <w:rFonts w:ascii="Calibri" w:hAnsi="Calibri"/>
          <w:rtl/>
        </w:rPr>
        <w:t xml:space="preserve">, </w:t>
      </w:r>
      <w:r w:rsidR="00F07C5A" w:rsidRPr="00E07FB5">
        <w:rPr>
          <w:rFonts w:ascii="Calibri" w:hAnsi="Calibri" w:hint="eastAsia"/>
          <w:rtl/>
        </w:rPr>
        <w:t>למשפחות</w:t>
      </w:r>
      <w:r w:rsidR="00F07C5A" w:rsidRPr="00E07FB5">
        <w:rPr>
          <w:rFonts w:ascii="Calibri" w:hAnsi="Calibri"/>
          <w:rtl/>
        </w:rPr>
        <w:t xml:space="preserve"> </w:t>
      </w:r>
      <w:r w:rsidR="00F07C5A" w:rsidRPr="00E07FB5">
        <w:rPr>
          <w:rFonts w:ascii="Calibri" w:hAnsi="Calibri" w:hint="eastAsia"/>
          <w:rtl/>
        </w:rPr>
        <w:t>אסירים</w:t>
      </w:r>
      <w:r w:rsidR="00F07C5A" w:rsidRPr="00E07FB5">
        <w:rPr>
          <w:rFonts w:ascii="Calibri" w:hAnsi="Calibri"/>
          <w:rtl/>
        </w:rPr>
        <w:t xml:space="preserve"> </w:t>
      </w:r>
      <w:r w:rsidR="00F07C5A" w:rsidRPr="00E07FB5">
        <w:rPr>
          <w:rFonts w:ascii="Calibri" w:hAnsi="Calibri" w:hint="eastAsia"/>
          <w:rtl/>
        </w:rPr>
        <w:t>ביטחוניים</w:t>
      </w:r>
      <w:r w:rsidR="00F07C5A" w:rsidRPr="00E07FB5">
        <w:rPr>
          <w:rFonts w:ascii="Calibri" w:hAnsi="Calibri"/>
          <w:rtl/>
        </w:rPr>
        <w:t xml:space="preserve"> </w:t>
      </w:r>
      <w:r w:rsidR="00F07C5A" w:rsidRPr="00E07FB5">
        <w:rPr>
          <w:rFonts w:ascii="Calibri" w:hAnsi="Calibri" w:hint="eastAsia"/>
          <w:rtl/>
        </w:rPr>
        <w:t>ולפעילי</w:t>
      </w:r>
      <w:r w:rsidR="00F07C5A" w:rsidRPr="00E07FB5">
        <w:rPr>
          <w:rFonts w:ascii="Calibri" w:hAnsi="Calibri"/>
          <w:rtl/>
        </w:rPr>
        <w:t xml:space="preserve"> </w:t>
      </w:r>
      <w:r w:rsidR="00F07C5A" w:rsidRPr="00E07FB5">
        <w:rPr>
          <w:rFonts w:ascii="Calibri" w:hAnsi="Calibri" w:hint="eastAsia"/>
          <w:rtl/>
        </w:rPr>
        <w:t>ארגון</w:t>
      </w:r>
      <w:r w:rsidR="00F07C5A" w:rsidRPr="00E07FB5">
        <w:rPr>
          <w:rFonts w:ascii="Calibri" w:hAnsi="Calibri"/>
          <w:rtl/>
        </w:rPr>
        <w:t xml:space="preserve"> </w:t>
      </w:r>
      <w:r w:rsidR="00F07C5A" w:rsidRPr="00E07FB5">
        <w:rPr>
          <w:rFonts w:ascii="Calibri" w:hAnsi="Calibri" w:hint="eastAsia"/>
          <w:rtl/>
        </w:rPr>
        <w:t>חמאס</w:t>
      </w:r>
      <w:r w:rsidR="00F07C5A" w:rsidRPr="00E07FB5">
        <w:rPr>
          <w:rFonts w:ascii="Calibri" w:hAnsi="Calibri"/>
          <w:rtl/>
        </w:rPr>
        <w:t xml:space="preserve">. </w:t>
      </w:r>
      <w:r w:rsidR="00F07C5A" w:rsidRPr="00E07FB5">
        <w:rPr>
          <w:rFonts w:ascii="Calibri" w:hAnsi="Calibri" w:hint="eastAsia"/>
          <w:rtl/>
        </w:rPr>
        <w:t>בית</w:t>
      </w:r>
      <w:r w:rsidR="00F07C5A" w:rsidRPr="00E07FB5">
        <w:rPr>
          <w:rFonts w:ascii="Calibri" w:hAnsi="Calibri"/>
          <w:rtl/>
        </w:rPr>
        <w:t xml:space="preserve"> </w:t>
      </w:r>
      <w:r w:rsidR="00F07C5A" w:rsidRPr="00E07FB5">
        <w:rPr>
          <w:rFonts w:ascii="Calibri" w:hAnsi="Calibri" w:hint="eastAsia"/>
          <w:rtl/>
        </w:rPr>
        <w:t>המשפט</w:t>
      </w:r>
      <w:r w:rsidR="00F07C5A" w:rsidRPr="00E07FB5">
        <w:rPr>
          <w:rFonts w:ascii="Calibri" w:hAnsi="Calibri"/>
          <w:rtl/>
        </w:rPr>
        <w:t xml:space="preserve"> </w:t>
      </w:r>
      <w:r w:rsidR="00F07C5A" w:rsidRPr="00E07FB5">
        <w:rPr>
          <w:rFonts w:ascii="Calibri" w:hAnsi="Calibri" w:hint="eastAsia"/>
          <w:rtl/>
        </w:rPr>
        <w:t>גזר</w:t>
      </w:r>
      <w:r w:rsidR="00F07C5A" w:rsidRPr="00E07FB5">
        <w:rPr>
          <w:rFonts w:ascii="Calibri" w:hAnsi="Calibri"/>
          <w:rtl/>
        </w:rPr>
        <w:t xml:space="preserve"> </w:t>
      </w:r>
      <w:r w:rsidR="00F07C5A" w:rsidRPr="00E07FB5">
        <w:rPr>
          <w:rFonts w:ascii="Calibri" w:hAnsi="Calibri" w:hint="eastAsia"/>
          <w:rtl/>
        </w:rPr>
        <w:t>עליו</w:t>
      </w:r>
      <w:r w:rsidR="00F07C5A" w:rsidRPr="00E07FB5">
        <w:rPr>
          <w:rFonts w:ascii="Calibri" w:hAnsi="Calibri"/>
          <w:rtl/>
        </w:rPr>
        <w:t xml:space="preserve"> </w:t>
      </w:r>
      <w:r w:rsidR="00F07C5A" w:rsidRPr="00E07FB5">
        <w:rPr>
          <w:rFonts w:ascii="Calibri" w:hAnsi="Calibri"/>
          <w:b/>
          <w:bCs/>
          <w:rtl/>
        </w:rPr>
        <w:t xml:space="preserve">36 </w:t>
      </w:r>
      <w:r w:rsidR="00F07C5A" w:rsidRPr="00E07FB5">
        <w:rPr>
          <w:rFonts w:ascii="Calibri" w:hAnsi="Calibri" w:hint="eastAsia"/>
          <w:b/>
          <w:bCs/>
          <w:rtl/>
        </w:rPr>
        <w:t>חודשי</w:t>
      </w:r>
      <w:r w:rsidR="00F07C5A" w:rsidRPr="00E07FB5">
        <w:rPr>
          <w:rFonts w:ascii="Calibri" w:hAnsi="Calibri"/>
          <w:b/>
          <w:bCs/>
          <w:rtl/>
        </w:rPr>
        <w:t xml:space="preserve"> </w:t>
      </w:r>
      <w:r w:rsidR="00F07C5A" w:rsidRPr="00E07FB5">
        <w:rPr>
          <w:rFonts w:ascii="Calibri" w:hAnsi="Calibri" w:hint="eastAsia"/>
          <w:b/>
          <w:bCs/>
          <w:rtl/>
        </w:rPr>
        <w:t>מאסר</w:t>
      </w:r>
      <w:r w:rsidR="00F07C5A" w:rsidRPr="00E07FB5">
        <w:rPr>
          <w:rFonts w:ascii="Calibri" w:hAnsi="Calibri"/>
          <w:b/>
          <w:bCs/>
          <w:rtl/>
        </w:rPr>
        <w:t xml:space="preserve"> </w:t>
      </w:r>
      <w:r w:rsidR="00F07C5A" w:rsidRPr="00E07FB5">
        <w:rPr>
          <w:rFonts w:ascii="Calibri" w:hAnsi="Calibri" w:hint="eastAsia"/>
          <w:b/>
          <w:bCs/>
          <w:rtl/>
        </w:rPr>
        <w:t>בפועל</w:t>
      </w:r>
      <w:r w:rsidR="00F07C5A" w:rsidRPr="00E07FB5">
        <w:rPr>
          <w:rFonts w:ascii="Calibri" w:hAnsi="Calibri"/>
          <w:b/>
          <w:bCs/>
          <w:rtl/>
        </w:rPr>
        <w:t>.</w:t>
      </w:r>
    </w:p>
    <w:p w14:paraId="181532A0" w14:textId="77777777" w:rsidR="00F07C5A" w:rsidRPr="00E07FB5" w:rsidRDefault="00F07C5A" w:rsidP="00E07FB5">
      <w:pPr>
        <w:spacing w:after="200" w:line="276" w:lineRule="auto"/>
        <w:ind w:left="720"/>
        <w:contextualSpacing/>
        <w:rPr>
          <w:rFonts w:ascii="Times New Roman" w:hAnsi="Times New Roman"/>
          <w:b/>
          <w:bCs/>
          <w:u w:val="single"/>
          <w:rtl/>
          <w:lang w:eastAsia="he-IL"/>
        </w:rPr>
      </w:pPr>
    </w:p>
    <w:p w14:paraId="0043E95D" w14:textId="77777777" w:rsidR="00F07C5A" w:rsidRPr="00E07FB5" w:rsidRDefault="00656F7E" w:rsidP="00E07FB5">
      <w:pPr>
        <w:numPr>
          <w:ilvl w:val="0"/>
          <w:numId w:val="37"/>
        </w:numPr>
        <w:spacing w:line="360" w:lineRule="auto"/>
        <w:ind w:left="814"/>
        <w:contextualSpacing/>
        <w:jc w:val="both"/>
        <w:rPr>
          <w:rFonts w:ascii="Times New Roman" w:hAnsi="Times New Roman"/>
          <w:b/>
          <w:bCs/>
          <w:u w:val="single"/>
          <w:lang w:eastAsia="he-IL"/>
        </w:rPr>
      </w:pPr>
      <w:hyperlink r:id="rId76" w:history="1">
        <w:r w:rsidRPr="00656F7E">
          <w:rPr>
            <w:rFonts w:ascii="Times New Roman" w:hAnsi="Times New Roman"/>
            <w:color w:val="0000FF"/>
            <w:u w:val="single"/>
            <w:rtl/>
            <w:lang w:eastAsia="he-IL"/>
          </w:rPr>
          <w:t>ת"פ 42550-02-14</w:t>
        </w:r>
      </w:hyperlink>
      <w:r w:rsidR="00F07C5A" w:rsidRPr="00E07FB5">
        <w:rPr>
          <w:rFonts w:ascii="Times New Roman" w:hAnsi="Times New Roman"/>
          <w:b/>
          <w:bCs/>
          <w:rtl/>
          <w:lang w:eastAsia="he-IL"/>
        </w:rPr>
        <w:t xml:space="preserve"> מדינת ישראל נגד סאאד עיסה ואח' </w:t>
      </w:r>
      <w:r w:rsidR="00F07C5A" w:rsidRPr="00E07FB5">
        <w:rPr>
          <w:rFonts w:ascii="Times New Roman" w:hAnsi="Times New Roman"/>
          <w:rtl/>
          <w:lang w:eastAsia="he-IL"/>
        </w:rPr>
        <w:t xml:space="preserve">(ניתן ביום 27/5/2014) - הנאשם אסיר בטחוני, פעיל ארגון הפת"ח, ביקש מאשתו להחדיר עבורו במהלך ביקורה, כרטיס חיוג לטלפון סלולרי, והיא עשתה כן. הנאשמים הורשעו בעבירת קשירת קשר לביצוע עוון וניסיון להחדרת ציוד קצה לכלא. בית המשפט הטיל על הנאשם </w:t>
      </w:r>
      <w:r w:rsidR="00F07C5A" w:rsidRPr="00E07FB5">
        <w:rPr>
          <w:rFonts w:ascii="Times New Roman" w:hAnsi="Times New Roman"/>
          <w:b/>
          <w:bCs/>
          <w:rtl/>
          <w:lang w:eastAsia="he-IL"/>
        </w:rPr>
        <w:t>12 חודשי מאסר בפועל.</w:t>
      </w:r>
    </w:p>
    <w:p w14:paraId="485C41F7" w14:textId="77777777" w:rsidR="00F07C5A" w:rsidRPr="00E07FB5" w:rsidRDefault="00F07C5A" w:rsidP="00E07FB5">
      <w:pPr>
        <w:spacing w:after="200" w:line="276" w:lineRule="auto"/>
        <w:ind w:left="720"/>
        <w:contextualSpacing/>
        <w:rPr>
          <w:rtl/>
          <w:lang w:eastAsia="he-IL"/>
        </w:rPr>
      </w:pPr>
    </w:p>
    <w:p w14:paraId="165B8EE1" w14:textId="77777777" w:rsidR="00F07C5A" w:rsidRPr="00E07FB5" w:rsidRDefault="00656F7E" w:rsidP="00E07FB5">
      <w:pPr>
        <w:numPr>
          <w:ilvl w:val="0"/>
          <w:numId w:val="37"/>
        </w:numPr>
        <w:spacing w:line="360" w:lineRule="auto"/>
        <w:ind w:left="814"/>
        <w:contextualSpacing/>
        <w:jc w:val="both"/>
        <w:rPr>
          <w:rFonts w:ascii="Times New Roman" w:hAnsi="Times New Roman"/>
          <w:b/>
          <w:bCs/>
          <w:lang w:eastAsia="he-IL"/>
        </w:rPr>
      </w:pPr>
      <w:hyperlink r:id="rId77" w:history="1">
        <w:r w:rsidRPr="00656F7E">
          <w:rPr>
            <w:color w:val="0000FF"/>
            <w:u w:val="single"/>
            <w:rtl/>
            <w:lang w:eastAsia="he-IL"/>
          </w:rPr>
          <w:t>ת"פ 32357-01-14</w:t>
        </w:r>
      </w:hyperlink>
      <w:r w:rsidR="00F07C5A" w:rsidRPr="00E07FB5">
        <w:rPr>
          <w:b/>
          <w:bCs/>
          <w:rtl/>
          <w:lang w:eastAsia="he-IL"/>
        </w:rPr>
        <w:t xml:space="preserve"> מדינת ישראל נ' רקאן אלטורי ואח' </w:t>
      </w:r>
      <w:r w:rsidR="00F07C5A" w:rsidRPr="00E07FB5">
        <w:rPr>
          <w:rtl/>
          <w:lang w:eastAsia="he-IL"/>
        </w:rPr>
        <w:t>(ניתן ביום 6/10/14) -</w:t>
      </w:r>
      <w:r w:rsidR="00F07C5A" w:rsidRPr="00E07FB5">
        <w:rPr>
          <w:rtl/>
        </w:rPr>
        <w:t>הנאשם</w:t>
      </w:r>
      <w:r w:rsidR="00F07C5A" w:rsidRPr="00E07FB5">
        <w:t xml:space="preserve"> 4 </w:t>
      </w:r>
      <w:r w:rsidR="00F07C5A" w:rsidRPr="00E07FB5">
        <w:rPr>
          <w:rtl/>
        </w:rPr>
        <w:t>הודה בביצוע עבירה שעניינה קשירת קשר לביצוע פשע (תיווך בסם מסוכן</w:t>
      </w:r>
      <w:r w:rsidR="00F07C5A" w:rsidRPr="00E07FB5">
        <w:t>(</w:t>
      </w:r>
      <w:r w:rsidR="00F07C5A" w:rsidRPr="00E07FB5">
        <w:rPr>
          <w:b/>
          <w:bCs/>
          <w:rtl/>
        </w:rPr>
        <w:t>.</w:t>
      </w:r>
      <w:r w:rsidR="00F07C5A" w:rsidRPr="00E07FB5">
        <w:rPr>
          <w:rtl/>
        </w:rPr>
        <w:t xml:space="preserve"> בית המשפט גזר עליו בהתאם להסדר טיעון</w:t>
      </w:r>
      <w:r w:rsidR="00F07C5A" w:rsidRPr="00E07FB5">
        <w:rPr>
          <w:b/>
          <w:bCs/>
          <w:rtl/>
        </w:rPr>
        <w:t xml:space="preserve"> 3 חודשי מאסר. </w:t>
      </w:r>
    </w:p>
    <w:p w14:paraId="5185100D" w14:textId="77777777" w:rsidR="00F07C5A" w:rsidRPr="00E07FB5" w:rsidRDefault="00F07C5A" w:rsidP="00E07FB5">
      <w:pPr>
        <w:spacing w:line="360" w:lineRule="auto"/>
        <w:rPr>
          <w:rFonts w:ascii="Calibri" w:hAnsi="Calibri"/>
          <w:b/>
          <w:bCs/>
          <w:rtl/>
        </w:rPr>
      </w:pPr>
    </w:p>
    <w:p w14:paraId="78C5930B" w14:textId="77777777" w:rsidR="00F07C5A" w:rsidRPr="00E07FB5" w:rsidRDefault="00F07C5A" w:rsidP="00E07FB5">
      <w:pPr>
        <w:spacing w:line="360" w:lineRule="auto"/>
        <w:ind w:firstLine="454"/>
        <w:jc w:val="both"/>
        <w:rPr>
          <w:rFonts w:ascii="Times New Roman" w:hAnsi="Times New Roman"/>
          <w:b/>
          <w:bCs/>
          <w:u w:val="single"/>
          <w:rtl/>
        </w:rPr>
      </w:pPr>
      <w:r w:rsidRPr="00E07FB5">
        <w:rPr>
          <w:rFonts w:ascii="Times New Roman" w:hAnsi="Times New Roman"/>
          <w:b/>
          <w:bCs/>
          <w:rtl/>
        </w:rPr>
        <w:t xml:space="preserve">ג. </w:t>
      </w:r>
      <w:r w:rsidRPr="00E07FB5">
        <w:rPr>
          <w:rFonts w:ascii="Times New Roman" w:hAnsi="Times New Roman"/>
          <w:b/>
          <w:bCs/>
          <w:u w:val="single"/>
          <w:rtl/>
        </w:rPr>
        <w:t xml:space="preserve">הנסיבות הקשורות בביצוע העבירה </w:t>
      </w:r>
      <w:r w:rsidRPr="00E07FB5">
        <w:rPr>
          <w:rFonts w:ascii="Times New Roman" w:hAnsi="Times New Roman"/>
          <w:b/>
          <w:bCs/>
          <w:rtl/>
        </w:rPr>
        <w:t>:</w:t>
      </w:r>
    </w:p>
    <w:p w14:paraId="4EA70268" w14:textId="77777777" w:rsidR="00F07C5A" w:rsidRPr="00E07FB5" w:rsidRDefault="00F07C5A" w:rsidP="00E07FB5">
      <w:pPr>
        <w:spacing w:line="360" w:lineRule="auto"/>
        <w:jc w:val="both"/>
      </w:pPr>
    </w:p>
    <w:p w14:paraId="781441E5" w14:textId="77777777" w:rsidR="00F07C5A" w:rsidRPr="00E07FB5" w:rsidRDefault="00F07C5A" w:rsidP="00E07FB5">
      <w:pPr>
        <w:numPr>
          <w:ilvl w:val="0"/>
          <w:numId w:val="28"/>
        </w:numPr>
        <w:spacing w:line="360" w:lineRule="auto"/>
        <w:ind w:left="785"/>
        <w:jc w:val="both"/>
      </w:pPr>
      <w:r w:rsidRPr="00E07FB5">
        <w:rPr>
          <w:rFonts w:ascii="Times New Roman" w:hAnsi="Times New Roman"/>
          <w:rtl/>
        </w:rPr>
        <w:t xml:space="preserve">בענייננו, לעבירות אותן ביצעו הנאשמים קדם תכנון מוקדם, מעשיהם לא נעשו בהיסח הדעת כי אם לאחר הקדשת מחשבה. באשר לעבירות המיוחסות לנאשמים 2 ו- 4, קדמה הבשלה אידיאולוגית עת הקימו ארגון שמטרתו לבצע פעילות רצחנית בתוך שטח מדינת ישראל ובחנו אפשרויות שונות להן קדמו סיורים בשטח. הצטיידו בנשק ואמל"ח, ערכו במספר הזדמנויות אימוני ירי בנשק שהחזיקו ברשותם ואף שוחחו על הצורך להשיג כלי נשק נוספים כדי להוציא אל הפועל את הפיגועים המתוכננים. הנאשמים עדכונו זה את זה בפרטי התקשורת שקיימו עם כילאני וכנאנה ביודעם כי הם מגוייסים לארגון דאע"ש. באשר לעבירת קשירת הקשר המיוחסת לנאשמים 1 ו- 4 , קשרו קשר לרכישת נשק מסוג </w:t>
      </w:r>
      <w:r w:rsidRPr="00E07FB5">
        <w:rPr>
          <w:rFonts w:ascii="Times New Roman" w:hAnsi="Times New Roman"/>
        </w:rPr>
        <w:t>M-16</w:t>
      </w:r>
      <w:r w:rsidRPr="00E07FB5">
        <w:rPr>
          <w:rFonts w:ascii="Times New Roman" w:hAnsi="Times New Roman"/>
          <w:rtl/>
        </w:rPr>
        <w:t xml:space="preserve">. הנאשם 1, אסיר בטחוני בכלא, הפעיל את אביו שהגיע לבקרו על מנת להעביר מידע לנאשם 4, לפיו הוא זקוק לאמל"ח. לאחר מכן, שוחחו הנאשמים ביניהם, והנאשם 4 נענה לבקשת הנאשם 1 וניסה להשיג עבורו נשק. כן הנחה הנאשם 1 את הנאשם 4 לשמור ברשותו את הנשק, עד אשר יגיע אחר מטעמו לקחת אותו. </w:t>
      </w:r>
    </w:p>
    <w:p w14:paraId="3C30E088" w14:textId="77777777" w:rsidR="00F07C5A" w:rsidRPr="00E07FB5" w:rsidRDefault="00F07C5A" w:rsidP="00E07FB5">
      <w:pPr>
        <w:spacing w:after="200" w:line="276" w:lineRule="auto"/>
        <w:ind w:left="720"/>
        <w:contextualSpacing/>
        <w:rPr>
          <w:rFonts w:ascii="FrankRuehl" w:hAnsi="FrankRuehl"/>
          <w:color w:val="000000"/>
          <w:spacing w:val="10"/>
          <w:sz w:val="22"/>
          <w:szCs w:val="22"/>
          <w:rtl/>
        </w:rPr>
      </w:pPr>
    </w:p>
    <w:p w14:paraId="3A22A270" w14:textId="77777777" w:rsidR="00F07C5A" w:rsidRPr="00E07FB5" w:rsidRDefault="00F07C5A" w:rsidP="00E07FB5">
      <w:pPr>
        <w:numPr>
          <w:ilvl w:val="0"/>
          <w:numId w:val="28"/>
        </w:numPr>
        <w:spacing w:line="360" w:lineRule="auto"/>
        <w:jc w:val="both"/>
        <w:rPr>
          <w:rFonts w:ascii="Times New Roman" w:hAnsi="Times New Roman"/>
          <w:b/>
          <w:bCs/>
          <w:rtl/>
        </w:rPr>
      </w:pPr>
      <w:r w:rsidRPr="00E07FB5">
        <w:rPr>
          <w:rFonts w:ascii="Times New Roman" w:hAnsi="Times New Roman"/>
          <w:rtl/>
        </w:rPr>
        <w:t xml:space="preserve">באשר לחלקם היחסי של הנאשמים בביצוע העבירה- סבורני כי יש לאבחן במקרה דנא את עניינו של </w:t>
      </w:r>
      <w:r w:rsidRPr="00E07FB5">
        <w:rPr>
          <w:rFonts w:ascii="Times New Roman" w:hAnsi="Times New Roman"/>
          <w:u w:val="single"/>
          <w:rtl/>
        </w:rPr>
        <w:t>הנאשם 2</w:t>
      </w:r>
      <w:r w:rsidRPr="00E07FB5">
        <w:rPr>
          <w:rFonts w:ascii="Times New Roman" w:hAnsi="Times New Roman"/>
          <w:rtl/>
        </w:rPr>
        <w:t xml:space="preserve"> אשר היה בכוונתו לצאת לסוריה, שמר על קשר עם חבריו כילאני וכנאנה אשר הצטרפו לארגון דאע"ש והקים חוליה לביצוע פיגועים בישראל כתחליף ליציאה לסוריה. אינני מקבל טענות ב"כ הנאשם 2 לפיהן לנאשם 2 לא היתה כל כוונה לממש את התוכניות עליהם שוחח עם חבריו וכי "לא עשה כל צעד לשם תחילת ביצוע התוכניות.. התכנון היה ונשאר בגדר ראשוני, כללי ביותר, מבלי להצטייד בכלים או אמל"ח...". הנאשם 2 הוא זה אשר הציע להשליך בקבוקי תבערה לעבר ניידת משטרה, לבצע פיגוע ירי לעבר חיילים בבסיס מהלול ולהצית מקומות בהם מוכרים אלכוהול. הנאשם 2 סיכם עם מחאגנה, כי לאחר חתונת אחותו, יסתננו לטורקיה ומשם לסוריה. אימוני הירי והפעילות המתוארת לעיל נעשו לשם ביצוע התוכנית וסבורני כי העובדה שבסופו של יום לא יצאה תוכניתם אל הפועל, אין בה משום נסיבה לקולא. כל אלה מלמדים כי הנאשם 2 הוא שהגה רעיונות לביצוע הפיגועים דבר המעיד על מסוכנותו הרבה . בעניין זה אפנה לדברי בית המשפט העליון ב</w:t>
      </w:r>
      <w:hyperlink r:id="rId78" w:history="1">
        <w:r w:rsidR="00656F7E" w:rsidRPr="00656F7E">
          <w:rPr>
            <w:rFonts w:ascii="Times New Roman" w:hAnsi="Times New Roman"/>
            <w:color w:val="0000FF"/>
            <w:u w:val="single"/>
            <w:rtl/>
          </w:rPr>
          <w:t>ע"פ 6930/06</w:t>
        </w:r>
      </w:hyperlink>
      <w:r w:rsidRPr="00E07FB5">
        <w:rPr>
          <w:rFonts w:ascii="Times New Roman" w:hAnsi="Times New Roman"/>
          <w:rtl/>
        </w:rPr>
        <w:t xml:space="preserve"> </w:t>
      </w:r>
      <w:r w:rsidRPr="00E07FB5">
        <w:rPr>
          <w:rFonts w:ascii="Times New Roman" w:hAnsi="Times New Roman"/>
          <w:b/>
          <w:bCs/>
          <w:rtl/>
        </w:rPr>
        <w:t xml:space="preserve">פלוני נ' מדינת ישראל </w:t>
      </w:r>
      <w:r w:rsidRPr="00E07FB5">
        <w:rPr>
          <w:rFonts w:ascii="Times New Roman" w:hAnsi="Times New Roman"/>
          <w:rtl/>
        </w:rPr>
        <w:t>(ניתן ביום 25/5/08), אשר אוזכר על ידי ב"כ המאשימה, בקבעו כי "</w:t>
      </w:r>
      <w:r w:rsidRPr="00E07FB5">
        <w:rPr>
          <w:rFonts w:ascii="Times New Roman" w:hAnsi="Times New Roman"/>
          <w:b/>
          <w:bCs/>
          <w:rtl/>
        </w:rPr>
        <w:t>כוונת הפיגוע של המערער ושולחיו לא התממשה, אולם בנכונותו לרתום את עצמו לפעילות טרור מסוג זה, הוא חשף את מסוכנותו, ואת זו מצווה מערכת המשפט למנוע".</w:t>
      </w:r>
    </w:p>
    <w:p w14:paraId="5DBE8524" w14:textId="77777777" w:rsidR="00F07C5A" w:rsidRPr="00E07FB5" w:rsidRDefault="00F07C5A" w:rsidP="00E07FB5">
      <w:pPr>
        <w:spacing w:line="360" w:lineRule="auto"/>
        <w:ind w:left="785"/>
        <w:jc w:val="both"/>
      </w:pPr>
    </w:p>
    <w:p w14:paraId="7106A9D7" w14:textId="77777777" w:rsidR="00F07C5A" w:rsidRPr="00E07FB5" w:rsidRDefault="00F07C5A" w:rsidP="00E07FB5">
      <w:pPr>
        <w:spacing w:line="360" w:lineRule="auto"/>
        <w:ind w:left="785"/>
        <w:jc w:val="both"/>
      </w:pPr>
      <w:r w:rsidRPr="00E07FB5">
        <w:rPr>
          <w:rFonts w:ascii="Times New Roman" w:hAnsi="Times New Roman"/>
          <w:u w:val="single"/>
          <w:rtl/>
        </w:rPr>
        <w:t>הנאשם 4</w:t>
      </w:r>
      <w:r w:rsidRPr="00E07FB5">
        <w:rPr>
          <w:rFonts w:ascii="Times New Roman" w:hAnsi="Times New Roman"/>
          <w:rtl/>
        </w:rPr>
        <w:t>, היה בר סמכא בהתארגנות, הרוח החיה עמו נהגו להיוועץ בשל נגישותו לאמל"ח, קשריו וניסיונו. הנאשם 4 החזיק ברשותו אקדח שנועד לשמש ל"ג'יהאד" ואף הציע לנאשם 2 לרכוש עבורם נשק אשר ישמשם בעת שתתחיל הפיכה של ארגון דאע"ש בישראל. טענת סנגורו כי לנאשם 4 לא הייתה כל כוונה להוציא תוכנית עבריינית לביצוע בפועל נדחית מאותה סיבה עליה עמדתי לעיל. אומנם הנאשם 4 פסל הוצאת התוכניות אל הפועל במועדים שצוינו בכתב האישום, אך לא בשל טוב ליבו או מתוך כוונה לשוב לדרך הישר, כי אם מהטעם שאינם כשירים ומיומנים דיים לביצוע אותן פעולות ובשל החשש שלהם להיתפס. כמו כן, הנאשם 4 הורשע במספר עבירות במסגרת שני אישומים שונים, לפיהם</w:t>
      </w:r>
      <w:r w:rsidRPr="00E07FB5">
        <w:rPr>
          <w:rtl/>
        </w:rPr>
        <w:t xml:space="preserve"> קשר קשר עם הנאשם 1 לרכוש עבורו נשק ונענה לבקשתו בחיוב ואף עשה פעולות לשם כך כמפורט בכתב האישום. </w:t>
      </w:r>
    </w:p>
    <w:p w14:paraId="27AE8F4C" w14:textId="77777777" w:rsidR="00F07C5A" w:rsidRPr="00E07FB5" w:rsidRDefault="00F07C5A" w:rsidP="00E07FB5">
      <w:pPr>
        <w:spacing w:after="200" w:line="276" w:lineRule="auto"/>
        <w:ind w:left="720"/>
        <w:contextualSpacing/>
        <w:rPr>
          <w:rFonts w:ascii="Calibri" w:hAnsi="Calibri"/>
          <w:sz w:val="22"/>
          <w:szCs w:val="22"/>
          <w:rtl/>
        </w:rPr>
      </w:pPr>
    </w:p>
    <w:p w14:paraId="6EBC298D" w14:textId="77777777" w:rsidR="00F07C5A" w:rsidRPr="00E07FB5" w:rsidRDefault="00F07C5A" w:rsidP="00E07FB5">
      <w:pPr>
        <w:spacing w:line="360" w:lineRule="auto"/>
        <w:ind w:left="785"/>
        <w:jc w:val="both"/>
        <w:rPr>
          <w:rFonts w:ascii="Times New Roman" w:hAnsi="Times New Roman"/>
          <w:lang w:eastAsia="he-IL"/>
        </w:rPr>
      </w:pPr>
      <w:r w:rsidRPr="00E07FB5">
        <w:rPr>
          <w:rFonts w:ascii="Times New Roman" w:hAnsi="Times New Roman"/>
          <w:rtl/>
        </w:rPr>
        <w:t xml:space="preserve">באשר </w:t>
      </w:r>
      <w:r w:rsidRPr="00E07FB5">
        <w:rPr>
          <w:rFonts w:ascii="Times New Roman" w:hAnsi="Times New Roman"/>
          <w:u w:val="single"/>
          <w:rtl/>
        </w:rPr>
        <w:t>לנאשם 1</w:t>
      </w:r>
      <w:r w:rsidRPr="00E07FB5">
        <w:rPr>
          <w:rFonts w:ascii="Times New Roman" w:hAnsi="Times New Roman"/>
          <w:rtl/>
        </w:rPr>
        <w:t xml:space="preserve"> בעניין המיוחס לו באישום השלישי, הוא זה אשר הזמין את הנשק והוביל  להפעלת האחרים על מנת לרכוש עבורו נשק. הנאשם 1 עשה זאת מתוך כותלי הכלא, כאילו לא די בעבירה שבגינה הושת עליו מאסר עולם. </w:t>
      </w:r>
    </w:p>
    <w:p w14:paraId="43930959" w14:textId="77777777" w:rsidR="00F07C5A" w:rsidRPr="00E07FB5" w:rsidRDefault="00F07C5A" w:rsidP="00E07FB5">
      <w:pPr>
        <w:spacing w:after="200" w:line="276" w:lineRule="auto"/>
        <w:ind w:left="720"/>
        <w:contextualSpacing/>
        <w:rPr>
          <w:rFonts w:ascii="Calibri" w:hAnsi="Calibri"/>
          <w:sz w:val="22"/>
          <w:szCs w:val="22"/>
          <w:rtl/>
          <w:lang w:eastAsia="he-IL"/>
        </w:rPr>
      </w:pPr>
    </w:p>
    <w:p w14:paraId="7ADA705F" w14:textId="77777777" w:rsidR="00F07C5A" w:rsidRPr="00E07FB5" w:rsidRDefault="00F07C5A" w:rsidP="00E07FB5">
      <w:pPr>
        <w:numPr>
          <w:ilvl w:val="0"/>
          <w:numId w:val="28"/>
        </w:numPr>
        <w:spacing w:line="360" w:lineRule="auto"/>
        <w:ind w:left="785"/>
        <w:jc w:val="both"/>
      </w:pPr>
      <w:r w:rsidRPr="00E07FB5">
        <w:rPr>
          <w:rFonts w:ascii="Times New Roman" w:hAnsi="Times New Roman"/>
          <w:b/>
          <w:bCs/>
          <w:rtl/>
          <w:lang w:eastAsia="he-IL"/>
        </w:rPr>
        <w:t xml:space="preserve">באשר לנזק שנגרם </w:t>
      </w:r>
      <w:r w:rsidRPr="00E07FB5">
        <w:rPr>
          <w:rFonts w:ascii="Times New Roman" w:hAnsi="Times New Roman"/>
          <w:rtl/>
          <w:lang w:eastAsia="he-IL"/>
        </w:rPr>
        <w:t xml:space="preserve">באישום הראשון המיוחס </w:t>
      </w:r>
      <w:r w:rsidRPr="00E07FB5">
        <w:rPr>
          <w:rFonts w:ascii="Times New Roman" w:hAnsi="Times New Roman"/>
          <w:u w:val="single"/>
          <w:rtl/>
          <w:lang w:eastAsia="he-IL"/>
        </w:rPr>
        <w:t>לנאשמים 2 ו- 4</w:t>
      </w:r>
      <w:r w:rsidRPr="00E07FB5">
        <w:rPr>
          <w:rFonts w:ascii="Times New Roman" w:hAnsi="Times New Roman"/>
          <w:rtl/>
          <w:lang w:eastAsia="he-IL"/>
        </w:rPr>
        <w:t xml:space="preserve"> -  הרי שיצירת הקשר של הנאשם 2 עם סוכני חוץ, פעילי דאע"ש, יש בה משום חגורת נפץ מתקתקת שעלולה להתפוצץ בכל רגע. אין לדעת איזה שימוש יכולים לעשות סוכני החוץ בקשר עם הנאשמים ומתי עלולים הם להפעילם. באשר לנזק אשר נגרם מעבירות הנשק, בהתייחס לשלושת הנאשמים בשני האישומים, עמדתי לעיל על הנזק שהיה צפוי להיגרם, עת פורטו הסכנות הנשקפות מזמינותו של נשק חם אשר יש עמו פוטנציאל להסלמה באלימות העבריינית והאידיאולוגית כאחד ופוגע בביטחון הציבור. בענייננו אכן כך אירע והנשק הגיע לידיים עויינות הביעו תמיכה בדאע"ש. פוטנציאל הנזק, הסיכון שהיה נעשה במקרה זה שימוש בנשק לצורך פעילות עוינת גדול יותר ממקרה רגיל בו נרכש נשק בלתי חוקי על ידי נאשמים שלא הביעו תמיכה בארגון טרור כזה או אחר. לא למיותר להדגיש, כי עבירת קשירת הקשר לרכישת נשק במסגרת אישום השני, נעשתה באותה תקופה של התרחשות האירועים נשוא האישום הראשון. </w:t>
      </w:r>
    </w:p>
    <w:p w14:paraId="2915F2EF" w14:textId="77777777" w:rsidR="00F07C5A" w:rsidRPr="00E07FB5" w:rsidRDefault="00F07C5A" w:rsidP="00E07FB5">
      <w:pPr>
        <w:spacing w:after="200" w:line="276" w:lineRule="auto"/>
        <w:ind w:left="720"/>
        <w:contextualSpacing/>
        <w:rPr>
          <w:rFonts w:ascii="Calibri" w:hAnsi="Calibri"/>
          <w:sz w:val="22"/>
          <w:szCs w:val="22"/>
          <w:rtl/>
        </w:rPr>
      </w:pPr>
    </w:p>
    <w:p w14:paraId="4A158F91" w14:textId="77777777" w:rsidR="00F07C5A" w:rsidRPr="00E07FB5" w:rsidRDefault="00F07C5A" w:rsidP="00E07FB5">
      <w:pPr>
        <w:spacing w:line="360" w:lineRule="auto"/>
        <w:ind w:left="785"/>
        <w:jc w:val="both"/>
      </w:pPr>
      <w:r w:rsidRPr="00E07FB5">
        <w:rPr>
          <w:rFonts w:ascii="Times New Roman" w:hAnsi="Times New Roman"/>
          <w:rtl/>
        </w:rPr>
        <w:t>עוד אתן דעתי לכך שלא בוצעה על ידם, בסופו של יום, כל פעולה כנגד ישראל. חרף זאת, לא אוכל להתעלם מריבוי המקרים בהם היו קרובים להוציא אל הפועל תכניתם הרצחנית, מהאופי שנשאו מפגשיהם עת צפו יחד בסרטונים בפייסבוק ובתמונות ששלחו כילאני וכנאנה לנאשם 2, הקימו יחד התארגנות בלתי מותרת בתוך מדינת ישראל, הביעו תמיכה בארגון דאע"ש וברעיון הקמת מדינה אסלאמית בישראל ובכל העולם.</w:t>
      </w:r>
      <w:r w:rsidRPr="00E07FB5">
        <w:rPr>
          <w:rFonts w:ascii="Times New Roman" w:hAnsi="Times New Roman"/>
          <w:b/>
          <w:bCs/>
          <w:rtl/>
        </w:rPr>
        <w:t xml:space="preserve"> </w:t>
      </w:r>
      <w:r w:rsidRPr="00E07FB5">
        <w:rPr>
          <w:rFonts w:ascii="Times New Roman" w:hAnsi="Times New Roman"/>
          <w:rtl/>
        </w:rPr>
        <w:t>העבירה בה הורשעו במסגרת האישום הראשון הינה חברות ופעילות בהתארגנות בלתי מותרת והיא כשלעצמה אסורה ודי בה כדי להקנות לה את החומרה.</w:t>
      </w:r>
      <w:r w:rsidRPr="00E07FB5">
        <w:rPr>
          <w:rFonts w:ascii="Times New Roman" w:hAnsi="Times New Roman"/>
          <w:b/>
          <w:bCs/>
          <w:rtl/>
        </w:rPr>
        <w:t xml:space="preserve"> </w:t>
      </w:r>
    </w:p>
    <w:p w14:paraId="3831983A" w14:textId="77777777" w:rsidR="00F07C5A" w:rsidRPr="00E07FB5" w:rsidRDefault="00F07C5A" w:rsidP="00E07FB5">
      <w:pPr>
        <w:spacing w:after="200" w:line="276" w:lineRule="auto"/>
        <w:ind w:left="720"/>
        <w:contextualSpacing/>
        <w:rPr>
          <w:rFonts w:ascii="Calibri" w:hAnsi="Calibri"/>
          <w:sz w:val="22"/>
          <w:szCs w:val="22"/>
          <w:rtl/>
          <w:lang w:eastAsia="he-IL"/>
        </w:rPr>
      </w:pPr>
    </w:p>
    <w:p w14:paraId="61A9A7C9" w14:textId="77777777" w:rsidR="00F07C5A" w:rsidRPr="00E07FB5" w:rsidRDefault="00F07C5A" w:rsidP="00E07FB5">
      <w:pPr>
        <w:spacing w:line="360" w:lineRule="auto"/>
        <w:ind w:left="785"/>
        <w:jc w:val="both"/>
      </w:pPr>
      <w:r w:rsidRPr="00E07FB5">
        <w:rPr>
          <w:rFonts w:ascii="Times New Roman" w:hAnsi="Times New Roman"/>
          <w:rtl/>
          <w:lang w:eastAsia="he-IL"/>
        </w:rPr>
        <w:t>באשר לנזק שנגרם מהמיוחס</w:t>
      </w:r>
      <w:r w:rsidRPr="00E07FB5">
        <w:rPr>
          <w:rFonts w:ascii="Times New Roman" w:hAnsi="Times New Roman"/>
          <w:b/>
          <w:bCs/>
          <w:rtl/>
          <w:lang w:eastAsia="he-IL"/>
        </w:rPr>
        <w:t xml:space="preserve"> </w:t>
      </w:r>
      <w:r w:rsidRPr="00E07FB5">
        <w:rPr>
          <w:rFonts w:ascii="Times New Roman" w:hAnsi="Times New Roman"/>
          <w:u w:val="single"/>
          <w:rtl/>
          <w:lang w:eastAsia="he-IL"/>
        </w:rPr>
        <w:t xml:space="preserve">לנאשם 1 </w:t>
      </w:r>
      <w:r w:rsidRPr="00E07FB5">
        <w:rPr>
          <w:rFonts w:ascii="Times New Roman" w:hAnsi="Times New Roman"/>
          <w:b/>
          <w:bCs/>
          <w:rtl/>
          <w:lang w:eastAsia="he-IL"/>
        </w:rPr>
        <w:t xml:space="preserve">– </w:t>
      </w:r>
      <w:r w:rsidRPr="00E07FB5">
        <w:rPr>
          <w:rFonts w:ascii="Times New Roman" w:hAnsi="Times New Roman"/>
          <w:rtl/>
          <w:lang w:eastAsia="he-IL"/>
        </w:rPr>
        <w:t>טען הנאשם כי ביקש הוא לרכוש את הנשק ללא קשר לתמיכה בדאע"ש. מקבל אני את טענת המאשימה כי מאמציו של הנאשם 1, שהינו אסיר עולם בטחוני, להשיג נשק תוך שהוא מפעיל אחרים, שהודו כי הנשק נועד למטרת ג'יהאד, חמורה ומדברת בעד עצמה.</w:t>
      </w:r>
    </w:p>
    <w:p w14:paraId="4496A522" w14:textId="77777777" w:rsidR="00F07C5A" w:rsidRPr="00E07FB5" w:rsidRDefault="00F07C5A" w:rsidP="00E07FB5">
      <w:pPr>
        <w:spacing w:after="200" w:line="276" w:lineRule="auto"/>
        <w:ind w:left="720"/>
        <w:contextualSpacing/>
        <w:rPr>
          <w:rFonts w:ascii="Calibri" w:hAnsi="Calibri"/>
          <w:sz w:val="22"/>
          <w:szCs w:val="22"/>
          <w:rtl/>
        </w:rPr>
      </w:pPr>
    </w:p>
    <w:p w14:paraId="6249DE65" w14:textId="77777777" w:rsidR="00F07C5A" w:rsidRPr="00E07FB5" w:rsidRDefault="00F07C5A" w:rsidP="00E07FB5">
      <w:pPr>
        <w:numPr>
          <w:ilvl w:val="0"/>
          <w:numId w:val="28"/>
        </w:numPr>
        <w:spacing w:line="360" w:lineRule="auto"/>
        <w:ind w:left="785"/>
        <w:jc w:val="both"/>
      </w:pPr>
      <w:r w:rsidRPr="00E07FB5">
        <w:rPr>
          <w:rFonts w:ascii="Times New Roman" w:hAnsi="Times New Roman"/>
          <w:b/>
          <w:bCs/>
          <w:rtl/>
          <w:lang w:eastAsia="he-IL"/>
        </w:rPr>
        <w:t>באשר לנסיבות אשר הביאו לביצוע העבירה</w:t>
      </w:r>
      <w:r w:rsidRPr="00E07FB5">
        <w:rPr>
          <w:rFonts w:ascii="Times New Roman" w:hAnsi="Times New Roman"/>
          <w:rtl/>
          <w:lang w:eastAsia="he-IL"/>
        </w:rPr>
        <w:t xml:space="preserve"> - ב"כ</w:t>
      </w:r>
      <w:r w:rsidRPr="00E07FB5">
        <w:rPr>
          <w:rFonts w:ascii="Times New Roman" w:hAnsi="Times New Roman"/>
          <w:u w:val="single"/>
          <w:rtl/>
          <w:lang w:eastAsia="he-IL"/>
        </w:rPr>
        <w:t xml:space="preserve"> הנאשם 1</w:t>
      </w:r>
      <w:r w:rsidRPr="00E07FB5">
        <w:rPr>
          <w:rFonts w:ascii="Times New Roman" w:hAnsi="Times New Roman"/>
          <w:rtl/>
          <w:lang w:eastAsia="he-IL"/>
        </w:rPr>
        <w:t xml:space="preserve"> טען כי הנשק נרכש לשם הגנה עצמית ממשפחה אחרת וללא קשר למטרה ביטחונית. באשר </w:t>
      </w:r>
      <w:r w:rsidRPr="00E07FB5">
        <w:rPr>
          <w:rFonts w:ascii="Times New Roman" w:hAnsi="Times New Roman"/>
          <w:u w:val="single"/>
          <w:rtl/>
          <w:lang w:eastAsia="he-IL"/>
        </w:rPr>
        <w:t>לנאשם 2</w:t>
      </w:r>
      <w:r w:rsidRPr="00E07FB5">
        <w:rPr>
          <w:rFonts w:ascii="Times New Roman" w:hAnsi="Times New Roman"/>
          <w:b/>
          <w:bCs/>
          <w:rtl/>
          <w:lang w:eastAsia="he-IL"/>
        </w:rPr>
        <w:t xml:space="preserve">, </w:t>
      </w:r>
      <w:r w:rsidRPr="00E07FB5">
        <w:rPr>
          <w:rFonts w:ascii="Times New Roman" w:hAnsi="Times New Roman"/>
          <w:rtl/>
          <w:lang w:eastAsia="he-IL"/>
        </w:rPr>
        <w:t xml:space="preserve">בתחילה שלל מרבית האישומים נגדו, אך </w:t>
      </w:r>
      <w:r w:rsidRPr="00E07FB5">
        <w:rPr>
          <w:rFonts w:ascii="Times New Roman" w:hAnsi="Times New Roman"/>
          <w:rtl/>
        </w:rPr>
        <w:t xml:space="preserve">שיתף את שירות המבחן, כי השיחות עם חבריו שהצטרפו לדאע"ש, עוררו בו תחושת אמביוולנטיות. לדבריו, חשב שהם עברו שטיפת מוח וקיווה להשפיע עליהם לחזור לארץ. מאידך, בשיחות עמם הם העלו טיעונים משכנעים והוא חווה אותם כאנשי דת גדולים. מכיוון שקודם לכן הם החזיקו בדפוסי התנהגות בעייתיים, הוא חשב שהצטרפותם לדאע"ש הייתה חיובית. בתסקיר המשלים בעניינו אישר בצורה פורמאלית כי הקים ארגון מטעם דאע"ש בארץ. עוד מסר, כי התחבר לרעיון הקמת מדינה אסלאמית בישראל, ועל כן יזם את הרעיון לזרוק בקבוקי תבערה אל ניידות המשטרה ובסיס צה"ל, וראה בפעילות זו פעילות מטעם ארגון דאע"ש. </w:t>
      </w:r>
      <w:r w:rsidRPr="00E07FB5">
        <w:rPr>
          <w:rFonts w:ascii="Times New Roman" w:hAnsi="Times New Roman"/>
          <w:u w:val="single"/>
          <w:rtl/>
          <w:lang w:eastAsia="he-IL"/>
        </w:rPr>
        <w:t>הנאשם 4</w:t>
      </w:r>
      <w:r w:rsidRPr="00E07FB5">
        <w:rPr>
          <w:rFonts w:ascii="Times New Roman" w:hAnsi="Times New Roman"/>
          <w:rtl/>
          <w:lang w:eastAsia="he-IL"/>
        </w:rPr>
        <w:t xml:space="preserve"> טען בפני שירות המבחן </w:t>
      </w:r>
      <w:r w:rsidRPr="00E07FB5">
        <w:rPr>
          <w:rFonts w:ascii="Times New Roman" w:hAnsi="Times New Roman"/>
          <w:rtl/>
        </w:rPr>
        <w:t>כי הרעיון להצטרף לחוליה נבע מהחשש כי המצב בארץ ידמה למצב בסוריה, ומתוך רצון להגן על הקיים בישראל החליט להצטרף אליה. באשר לאישום השני טען הנאשם בפני שירות המבחן כי הכיר את הנאשם 1 מתקופת מאסרו, וזה האחרון איים עליו שאם לא יעשה כן, יפגע בו ובמשפחתו.</w:t>
      </w:r>
      <w:r w:rsidRPr="00E07FB5">
        <w:rPr>
          <w:rtl/>
        </w:rPr>
        <w:t xml:space="preserve"> מדבריהם כאמור של הנאשמים 2 ו- 4 עולה בבירור נוכח סתירותיהם והודאתם במקביל, כי הנסיבות אשר הביאו אותם לביצוע העבירות הינן תמיכה בארגון דאע"ש עת פעלו מתוך אידיאולוגיה ומטרה משותפת. </w:t>
      </w:r>
    </w:p>
    <w:p w14:paraId="46E5A8C0" w14:textId="77777777" w:rsidR="00F07C5A" w:rsidRPr="00E07FB5" w:rsidRDefault="00F07C5A" w:rsidP="00E07FB5">
      <w:pPr>
        <w:spacing w:line="360" w:lineRule="auto"/>
        <w:jc w:val="both"/>
        <w:rPr>
          <w:rtl/>
        </w:rPr>
      </w:pPr>
    </w:p>
    <w:p w14:paraId="7387A257" w14:textId="77777777" w:rsidR="00F07C5A" w:rsidRPr="00E07FB5" w:rsidRDefault="00F07C5A" w:rsidP="00E07FB5">
      <w:pPr>
        <w:spacing w:after="200" w:line="360" w:lineRule="auto"/>
        <w:ind w:left="510" w:firstLine="210"/>
        <w:contextualSpacing/>
        <w:jc w:val="both"/>
        <w:rPr>
          <w:b/>
          <w:bCs/>
          <w:u w:val="single"/>
          <w:rtl/>
        </w:rPr>
      </w:pPr>
      <w:r w:rsidRPr="00E07FB5">
        <w:rPr>
          <w:b/>
          <w:bCs/>
          <w:u w:val="single"/>
          <w:rtl/>
        </w:rPr>
        <w:t>סיכום מתחם העונש ההולם</w:t>
      </w:r>
    </w:p>
    <w:p w14:paraId="356BE695" w14:textId="77777777" w:rsidR="00F07C5A" w:rsidRPr="00E07FB5" w:rsidRDefault="00F07C5A" w:rsidP="00E07FB5">
      <w:pPr>
        <w:numPr>
          <w:ilvl w:val="0"/>
          <w:numId w:val="37"/>
        </w:numPr>
        <w:spacing w:line="360" w:lineRule="auto"/>
        <w:ind w:left="757"/>
        <w:jc w:val="both"/>
        <w:rPr>
          <w:rFonts w:ascii="Times New Roman" w:hAnsi="Times New Roman"/>
          <w:rtl/>
          <w:lang w:eastAsia="he-IL"/>
        </w:rPr>
      </w:pPr>
      <w:r w:rsidRPr="00E07FB5">
        <w:rPr>
          <w:rFonts w:ascii="Times New Roman" w:hAnsi="Times New Roman"/>
          <w:rtl/>
          <w:lang w:eastAsia="he-IL"/>
        </w:rPr>
        <w:t xml:space="preserve">נוכח האמור לעיל, מתחם הענישה ההולם את מעשי </w:t>
      </w:r>
      <w:r w:rsidRPr="00E07FB5">
        <w:rPr>
          <w:rFonts w:ascii="Times New Roman" w:hAnsi="Times New Roman"/>
          <w:b/>
          <w:bCs/>
          <w:rtl/>
          <w:lang w:eastAsia="he-IL"/>
        </w:rPr>
        <w:t>הנאשם 1</w:t>
      </w:r>
      <w:r w:rsidRPr="00E07FB5">
        <w:rPr>
          <w:rFonts w:ascii="Times New Roman" w:hAnsi="Times New Roman"/>
          <w:rtl/>
          <w:lang w:eastAsia="he-IL"/>
        </w:rPr>
        <w:t xml:space="preserve"> במסגרת האישום השלישי הינו:  </w:t>
      </w:r>
    </w:p>
    <w:p w14:paraId="0779A917" w14:textId="77777777" w:rsidR="00F07C5A" w:rsidRPr="00E07FB5" w:rsidRDefault="00F07C5A" w:rsidP="00E07FB5">
      <w:pPr>
        <w:snapToGrid w:val="0"/>
        <w:spacing w:line="360" w:lineRule="auto"/>
        <w:ind w:left="226"/>
        <w:jc w:val="both"/>
        <w:rPr>
          <w:rFonts w:ascii="Times New Roman" w:hAnsi="Times New Roman"/>
          <w:rtl/>
          <w:lang w:eastAsia="he-IL"/>
        </w:rPr>
      </w:pPr>
    </w:p>
    <w:p w14:paraId="61588B5B" w14:textId="77777777" w:rsidR="00F07C5A" w:rsidRPr="00E07FB5" w:rsidRDefault="00F07C5A" w:rsidP="00E07FB5">
      <w:pPr>
        <w:numPr>
          <w:ilvl w:val="0"/>
          <w:numId w:val="46"/>
        </w:numPr>
        <w:snapToGrid w:val="0"/>
        <w:spacing w:line="360" w:lineRule="auto"/>
        <w:ind w:left="1097"/>
        <w:contextualSpacing/>
        <w:jc w:val="both"/>
        <w:rPr>
          <w:rFonts w:ascii="Times New Roman" w:hAnsi="Times New Roman"/>
          <w:lang w:eastAsia="he-IL"/>
        </w:rPr>
      </w:pPr>
      <w:r w:rsidRPr="00E07FB5">
        <w:rPr>
          <w:rFonts w:ascii="Times New Roman" w:hAnsi="Times New Roman"/>
          <w:rtl/>
          <w:lang w:eastAsia="he-IL"/>
        </w:rPr>
        <w:t xml:space="preserve">בגין עבירת קשירת קשר לפשע מתחם העונש ההולם </w:t>
      </w:r>
      <w:r w:rsidRPr="00E07FB5">
        <w:rPr>
          <w:rFonts w:ascii="Times New Roman" w:hAnsi="Times New Roman"/>
          <w:b/>
          <w:bCs/>
          <w:rtl/>
          <w:lang w:eastAsia="he-IL"/>
        </w:rPr>
        <w:t>נע בין 18-40</w:t>
      </w:r>
      <w:r w:rsidRPr="00E07FB5">
        <w:rPr>
          <w:rFonts w:ascii="Times New Roman" w:hAnsi="Times New Roman"/>
          <w:rtl/>
          <w:lang w:eastAsia="he-IL"/>
        </w:rPr>
        <w:t xml:space="preserve"> </w:t>
      </w:r>
      <w:r w:rsidRPr="00E07FB5">
        <w:rPr>
          <w:rFonts w:ascii="Times New Roman" w:hAnsi="Times New Roman"/>
          <w:b/>
          <w:bCs/>
          <w:rtl/>
          <w:lang w:eastAsia="he-IL"/>
        </w:rPr>
        <w:t>חודשי מאסר בפועל</w:t>
      </w:r>
      <w:r w:rsidRPr="00E07FB5">
        <w:rPr>
          <w:rFonts w:ascii="Times New Roman" w:hAnsi="Times New Roman"/>
          <w:rtl/>
          <w:lang w:eastAsia="he-IL"/>
        </w:rPr>
        <w:t xml:space="preserve"> ועונשים נלווים.</w:t>
      </w:r>
    </w:p>
    <w:p w14:paraId="1CE6FE26" w14:textId="77777777" w:rsidR="00F07C5A" w:rsidRPr="00E07FB5" w:rsidRDefault="00F07C5A" w:rsidP="00E07FB5">
      <w:pPr>
        <w:snapToGrid w:val="0"/>
        <w:spacing w:line="360" w:lineRule="auto"/>
        <w:ind w:left="226"/>
        <w:jc w:val="both"/>
        <w:rPr>
          <w:rFonts w:ascii="Times New Roman" w:hAnsi="Times New Roman"/>
          <w:rtl/>
          <w:lang w:eastAsia="he-IL"/>
        </w:rPr>
      </w:pPr>
    </w:p>
    <w:p w14:paraId="64B0B458" w14:textId="77777777" w:rsidR="00F07C5A" w:rsidRPr="00E07FB5" w:rsidRDefault="00F07C5A" w:rsidP="00E07FB5">
      <w:pPr>
        <w:numPr>
          <w:ilvl w:val="0"/>
          <w:numId w:val="37"/>
        </w:numPr>
        <w:spacing w:line="360" w:lineRule="auto"/>
        <w:ind w:left="757"/>
        <w:jc w:val="both"/>
        <w:rPr>
          <w:rFonts w:ascii="Times New Roman" w:hAnsi="Times New Roman"/>
          <w:rtl/>
          <w:lang w:eastAsia="he-IL"/>
        </w:rPr>
      </w:pPr>
      <w:r w:rsidRPr="00E07FB5">
        <w:rPr>
          <w:rFonts w:ascii="Times New Roman" w:hAnsi="Times New Roman"/>
          <w:rtl/>
          <w:lang w:eastAsia="he-IL"/>
        </w:rPr>
        <w:t xml:space="preserve">מתחמי הענישה ההולמים את מעשי </w:t>
      </w:r>
      <w:r w:rsidRPr="00E07FB5">
        <w:rPr>
          <w:rFonts w:ascii="Times New Roman" w:hAnsi="Times New Roman"/>
          <w:b/>
          <w:bCs/>
          <w:rtl/>
          <w:lang w:eastAsia="he-IL"/>
        </w:rPr>
        <w:t>הנאשם 2</w:t>
      </w:r>
      <w:r w:rsidRPr="00E07FB5">
        <w:rPr>
          <w:rFonts w:ascii="Times New Roman" w:hAnsi="Times New Roman"/>
          <w:rtl/>
          <w:lang w:eastAsia="he-IL"/>
        </w:rPr>
        <w:t xml:space="preserve"> כפי שפורטו באישום הראשון– </w:t>
      </w:r>
    </w:p>
    <w:p w14:paraId="6A038B2D" w14:textId="77777777" w:rsidR="00F07C5A" w:rsidRPr="00E07FB5" w:rsidRDefault="00F07C5A" w:rsidP="00E07FB5">
      <w:pPr>
        <w:snapToGrid w:val="0"/>
        <w:spacing w:line="360" w:lineRule="auto"/>
        <w:ind w:left="226"/>
        <w:jc w:val="both"/>
        <w:rPr>
          <w:rFonts w:ascii="Times New Roman" w:hAnsi="Times New Roman"/>
          <w:rtl/>
          <w:lang w:eastAsia="he-IL"/>
        </w:rPr>
      </w:pPr>
    </w:p>
    <w:p w14:paraId="24FF3D2D" w14:textId="77777777" w:rsidR="00F07C5A" w:rsidRPr="00E07FB5" w:rsidRDefault="00F07C5A" w:rsidP="00E07FB5">
      <w:pPr>
        <w:numPr>
          <w:ilvl w:val="0"/>
          <w:numId w:val="46"/>
        </w:numPr>
        <w:snapToGrid w:val="0"/>
        <w:spacing w:line="360" w:lineRule="auto"/>
        <w:ind w:left="1097"/>
        <w:contextualSpacing/>
        <w:jc w:val="both"/>
        <w:rPr>
          <w:rFonts w:ascii="Times New Roman" w:hAnsi="Times New Roman"/>
          <w:lang w:eastAsia="he-IL"/>
        </w:rPr>
      </w:pPr>
      <w:r w:rsidRPr="00E07FB5">
        <w:rPr>
          <w:rFonts w:ascii="Times New Roman" w:hAnsi="Times New Roman"/>
          <w:rtl/>
          <w:lang w:eastAsia="he-IL"/>
        </w:rPr>
        <w:t xml:space="preserve">בגין עבירות של מגע עם סוכן חוץ, חברות ופעילות בהתאחדות בלתי מותרת, עבירות בנשק, יריות באזור מגורים וקשירת קשר לפשע-  מתחם העונש ההולם </w:t>
      </w:r>
      <w:r w:rsidRPr="00E07FB5">
        <w:rPr>
          <w:rFonts w:ascii="Times New Roman" w:hAnsi="Times New Roman"/>
          <w:b/>
          <w:bCs/>
          <w:rtl/>
          <w:lang w:eastAsia="he-IL"/>
        </w:rPr>
        <w:t>נע בין 4-7 שנות</w:t>
      </w:r>
      <w:r w:rsidRPr="00E07FB5">
        <w:rPr>
          <w:rFonts w:ascii="Times New Roman" w:hAnsi="Times New Roman"/>
          <w:rtl/>
          <w:lang w:eastAsia="he-IL"/>
        </w:rPr>
        <w:t xml:space="preserve"> </w:t>
      </w:r>
      <w:r w:rsidRPr="00E07FB5">
        <w:rPr>
          <w:rFonts w:ascii="Times New Roman" w:hAnsi="Times New Roman"/>
          <w:b/>
          <w:bCs/>
          <w:rtl/>
          <w:lang w:eastAsia="he-IL"/>
        </w:rPr>
        <w:t>מאסר בפועל</w:t>
      </w:r>
      <w:r w:rsidRPr="00E07FB5">
        <w:rPr>
          <w:rFonts w:ascii="Times New Roman" w:hAnsi="Times New Roman"/>
          <w:rtl/>
          <w:lang w:eastAsia="he-IL"/>
        </w:rPr>
        <w:t xml:space="preserve"> ועונשים נלווים. </w:t>
      </w:r>
    </w:p>
    <w:p w14:paraId="6EDABC8A" w14:textId="77777777" w:rsidR="00F07C5A" w:rsidRPr="00E07FB5" w:rsidRDefault="00F07C5A" w:rsidP="00E07FB5">
      <w:pPr>
        <w:snapToGrid w:val="0"/>
        <w:spacing w:line="360" w:lineRule="auto"/>
        <w:ind w:left="226"/>
        <w:jc w:val="both"/>
        <w:rPr>
          <w:rFonts w:ascii="Times New Roman" w:hAnsi="Times New Roman"/>
          <w:rtl/>
          <w:lang w:eastAsia="he-IL"/>
        </w:rPr>
      </w:pPr>
    </w:p>
    <w:p w14:paraId="587FE820" w14:textId="77777777" w:rsidR="00F07C5A" w:rsidRPr="00E07FB5" w:rsidRDefault="00F07C5A" w:rsidP="00E07FB5">
      <w:pPr>
        <w:numPr>
          <w:ilvl w:val="0"/>
          <w:numId w:val="37"/>
        </w:numPr>
        <w:spacing w:line="360" w:lineRule="auto"/>
        <w:ind w:left="757"/>
        <w:jc w:val="both"/>
        <w:rPr>
          <w:rFonts w:ascii="Times New Roman" w:hAnsi="Times New Roman"/>
          <w:rtl/>
          <w:lang w:eastAsia="he-IL"/>
        </w:rPr>
      </w:pPr>
      <w:r w:rsidRPr="00E07FB5">
        <w:rPr>
          <w:rFonts w:ascii="Times New Roman" w:hAnsi="Times New Roman"/>
          <w:rtl/>
          <w:lang w:eastAsia="he-IL"/>
        </w:rPr>
        <w:t xml:space="preserve">מתחם הענישה ההולם את מעשי </w:t>
      </w:r>
      <w:r w:rsidRPr="00E07FB5">
        <w:rPr>
          <w:rFonts w:ascii="Times New Roman" w:hAnsi="Times New Roman"/>
          <w:b/>
          <w:bCs/>
          <w:rtl/>
          <w:lang w:eastAsia="he-IL"/>
        </w:rPr>
        <w:t>הנאשם 4</w:t>
      </w:r>
      <w:r w:rsidRPr="00E07FB5">
        <w:rPr>
          <w:rFonts w:ascii="Times New Roman" w:hAnsi="Times New Roman"/>
          <w:rtl/>
          <w:lang w:eastAsia="he-IL"/>
        </w:rPr>
        <w:t xml:space="preserve"> המיוחסים לו בשני האישומים הינו:  </w:t>
      </w:r>
    </w:p>
    <w:p w14:paraId="3DF90657" w14:textId="77777777" w:rsidR="00F07C5A" w:rsidRPr="00E07FB5" w:rsidRDefault="00F07C5A" w:rsidP="00E07FB5">
      <w:pPr>
        <w:spacing w:line="360" w:lineRule="auto"/>
        <w:ind w:left="226"/>
        <w:jc w:val="both"/>
        <w:rPr>
          <w:rFonts w:ascii="Times New Roman" w:hAnsi="Times New Roman"/>
          <w:rtl/>
          <w:lang w:eastAsia="he-IL"/>
        </w:rPr>
      </w:pPr>
    </w:p>
    <w:p w14:paraId="157514F8" w14:textId="77777777" w:rsidR="00F07C5A" w:rsidRPr="00E07FB5" w:rsidRDefault="00F07C5A" w:rsidP="00E07FB5">
      <w:pPr>
        <w:numPr>
          <w:ilvl w:val="0"/>
          <w:numId w:val="46"/>
        </w:numPr>
        <w:snapToGrid w:val="0"/>
        <w:spacing w:line="360" w:lineRule="auto"/>
        <w:ind w:left="1097"/>
        <w:contextualSpacing/>
        <w:jc w:val="both"/>
        <w:rPr>
          <w:rFonts w:ascii="Times New Roman" w:hAnsi="Times New Roman"/>
          <w:lang w:eastAsia="he-IL"/>
        </w:rPr>
      </w:pPr>
      <w:r w:rsidRPr="00E07FB5">
        <w:rPr>
          <w:rFonts w:ascii="Times New Roman" w:hAnsi="Times New Roman"/>
          <w:rtl/>
          <w:lang w:eastAsia="he-IL"/>
        </w:rPr>
        <w:t xml:space="preserve">בגין עבירת חברות ופעילות בהתאחדות בלתי מותרת, עבירות בנשק, יריות באזור מגורים וקשירת קשר לפשע, במסגרת האישום הראשון ועבירה נוספת שלקשר לפשע במסגרת האישום השני, מתחם העונש ההולם נע בין </w:t>
      </w:r>
      <w:r w:rsidRPr="00E07FB5">
        <w:rPr>
          <w:rFonts w:ascii="Times New Roman" w:hAnsi="Times New Roman"/>
          <w:b/>
          <w:bCs/>
          <w:rtl/>
          <w:lang w:eastAsia="he-IL"/>
        </w:rPr>
        <w:t>4-6 שנות מאסר בפועל</w:t>
      </w:r>
      <w:r w:rsidRPr="00E07FB5">
        <w:rPr>
          <w:rFonts w:ascii="Times New Roman" w:hAnsi="Times New Roman"/>
          <w:rtl/>
          <w:lang w:eastAsia="he-IL"/>
        </w:rPr>
        <w:t xml:space="preserve"> ועונשים נלווים. </w:t>
      </w:r>
    </w:p>
    <w:p w14:paraId="47B22E02" w14:textId="77777777" w:rsidR="00F07C5A" w:rsidRPr="00E07FB5" w:rsidRDefault="00F07C5A" w:rsidP="00E07FB5">
      <w:pPr>
        <w:spacing w:line="360" w:lineRule="auto"/>
        <w:ind w:firstLine="720"/>
        <w:jc w:val="both"/>
        <w:rPr>
          <w:rFonts w:ascii="Times New Roman" w:hAnsi="Times New Roman"/>
          <w:b/>
          <w:bCs/>
          <w:u w:val="single"/>
        </w:rPr>
      </w:pPr>
      <w:r w:rsidRPr="00E07FB5">
        <w:rPr>
          <w:rFonts w:ascii="Times New Roman" w:hAnsi="Times New Roman"/>
          <w:b/>
          <w:bCs/>
          <w:u w:val="single"/>
          <w:rtl/>
        </w:rPr>
        <w:t>שלב שלישי- גזירת העונש:</w:t>
      </w:r>
    </w:p>
    <w:p w14:paraId="199BDA3F" w14:textId="77777777" w:rsidR="00F07C5A" w:rsidRPr="00E07FB5" w:rsidRDefault="00F07C5A" w:rsidP="00E07FB5">
      <w:pPr>
        <w:spacing w:line="360" w:lineRule="auto"/>
        <w:ind w:left="785"/>
        <w:jc w:val="both"/>
        <w:rPr>
          <w:rFonts w:ascii="Times New Roman" w:hAnsi="Times New Roman"/>
          <w:lang w:eastAsia="he-IL"/>
        </w:rPr>
      </w:pPr>
    </w:p>
    <w:p w14:paraId="0B105C5C" w14:textId="77777777" w:rsidR="00F07C5A" w:rsidRPr="00E07FB5" w:rsidRDefault="00F07C5A" w:rsidP="00E07FB5">
      <w:pPr>
        <w:numPr>
          <w:ilvl w:val="0"/>
          <w:numId w:val="28"/>
        </w:numPr>
        <w:spacing w:line="360" w:lineRule="auto"/>
        <w:ind w:left="785"/>
        <w:jc w:val="both"/>
        <w:rPr>
          <w:rFonts w:ascii="Times New Roman" w:hAnsi="Times New Roman"/>
          <w:lang w:eastAsia="he-IL"/>
        </w:rPr>
      </w:pPr>
      <w:r w:rsidRPr="00E07FB5">
        <w:rPr>
          <w:rFonts w:ascii="Times New Roman" w:hAnsi="Times New Roman"/>
          <w:u w:val="single"/>
          <w:rtl/>
        </w:rPr>
        <w:t>הנאשם 1</w:t>
      </w:r>
      <w:r w:rsidRPr="00E07FB5">
        <w:rPr>
          <w:rFonts w:ascii="Times New Roman" w:hAnsi="Times New Roman"/>
          <w:rtl/>
        </w:rPr>
        <w:t xml:space="preserve"> הינו אסיר בטחוני, המרצה מאסר עולם בגין רצח על רקע אידיאולוגי וכן בגין עבירות נשק. </w:t>
      </w:r>
      <w:r w:rsidRPr="00E07FB5">
        <w:rPr>
          <w:rFonts w:ascii="Times New Roman" w:hAnsi="Times New Roman"/>
          <w:rtl/>
          <w:lang w:eastAsia="he-IL"/>
        </w:rPr>
        <w:t>אתחשב בהודאתו במיוחס לו.</w:t>
      </w:r>
    </w:p>
    <w:p w14:paraId="0DB3F51D" w14:textId="77777777" w:rsidR="00F07C5A" w:rsidRPr="00E07FB5" w:rsidRDefault="00F07C5A" w:rsidP="00E07FB5">
      <w:pPr>
        <w:spacing w:line="360" w:lineRule="auto"/>
        <w:ind w:left="785"/>
        <w:jc w:val="both"/>
        <w:rPr>
          <w:rFonts w:ascii="Times New Roman" w:hAnsi="Times New Roman"/>
          <w:rtl/>
          <w:lang w:eastAsia="he-IL"/>
        </w:rPr>
      </w:pPr>
    </w:p>
    <w:p w14:paraId="4BCF1C25" w14:textId="77777777" w:rsidR="00F07C5A" w:rsidRPr="00E07FB5" w:rsidRDefault="00F07C5A" w:rsidP="00E07FB5">
      <w:pPr>
        <w:numPr>
          <w:ilvl w:val="0"/>
          <w:numId w:val="28"/>
        </w:numPr>
        <w:spacing w:line="360" w:lineRule="auto"/>
        <w:ind w:left="785"/>
        <w:jc w:val="both"/>
        <w:rPr>
          <w:rFonts w:ascii="Times New Roman" w:hAnsi="Times New Roman"/>
          <w:rtl/>
        </w:rPr>
      </w:pPr>
      <w:r w:rsidRPr="00E07FB5">
        <w:rPr>
          <w:rFonts w:ascii="Times New Roman" w:hAnsi="Times New Roman"/>
          <w:rtl/>
          <w:lang w:eastAsia="he-IL"/>
        </w:rPr>
        <w:t xml:space="preserve">באשר </w:t>
      </w:r>
      <w:r w:rsidRPr="00E07FB5">
        <w:rPr>
          <w:rFonts w:ascii="Times New Roman" w:hAnsi="Times New Roman"/>
          <w:u w:val="single"/>
          <w:rtl/>
          <w:lang w:eastAsia="he-IL"/>
        </w:rPr>
        <w:t>לנאשם 2</w:t>
      </w:r>
      <w:r w:rsidRPr="00E07FB5">
        <w:rPr>
          <w:rFonts w:ascii="Times New Roman" w:hAnsi="Times New Roman"/>
          <w:rtl/>
          <w:lang w:eastAsia="he-IL"/>
        </w:rPr>
        <w:t xml:space="preserve"> אתחשב בהיותו צעיר, נעדר עבר פלילי ובהודאתו. עוד אתן דעתי לאמור בתסקיר לפיו משפחתו נעדרת מעורבות פלילית. שירות המבחן התרשם, כי הנאשם </w:t>
      </w:r>
      <w:r w:rsidRPr="00E07FB5">
        <w:rPr>
          <w:rFonts w:ascii="Times New Roman" w:hAnsi="Times New Roman"/>
          <w:rtl/>
        </w:rPr>
        <w:t xml:space="preserve">נעדר כל תובנה באשר לחלקים הפוגעניים והכושלים שלו, מתקשה לקבל אחריות על מעשיו עת לקח אחריות חלקית ופורמאלית בלבד. שירות המבחן העריך כי קיים סיכון גבוה להישנות התנהגות דומה בעתיד, לא בא בהמלצה טיפולית בעניינו והמליץ על ענישה מוחשית בדמות מאסר בפועל. </w:t>
      </w:r>
    </w:p>
    <w:p w14:paraId="6377A3A3" w14:textId="77777777" w:rsidR="00F07C5A" w:rsidRPr="00E07FB5" w:rsidRDefault="00F07C5A" w:rsidP="00E07FB5">
      <w:pPr>
        <w:spacing w:line="360" w:lineRule="auto"/>
        <w:ind w:left="226"/>
        <w:jc w:val="both"/>
        <w:rPr>
          <w:rFonts w:ascii="Times New Roman" w:hAnsi="Times New Roman"/>
          <w:rtl/>
        </w:rPr>
      </w:pPr>
    </w:p>
    <w:p w14:paraId="7FCD8924" w14:textId="77777777" w:rsidR="00F07C5A" w:rsidRPr="00E07FB5" w:rsidRDefault="00F07C5A" w:rsidP="00E07FB5">
      <w:pPr>
        <w:numPr>
          <w:ilvl w:val="0"/>
          <w:numId w:val="28"/>
        </w:numPr>
        <w:spacing w:line="360" w:lineRule="auto"/>
        <w:ind w:left="785"/>
        <w:jc w:val="both"/>
        <w:rPr>
          <w:rFonts w:ascii="Times New Roman" w:hAnsi="Times New Roman"/>
          <w:b/>
          <w:bCs/>
          <w:rtl/>
        </w:rPr>
      </w:pPr>
      <w:r w:rsidRPr="00E07FB5">
        <w:rPr>
          <w:rFonts w:ascii="Times New Roman" w:hAnsi="Times New Roman"/>
          <w:rtl/>
        </w:rPr>
        <w:t xml:space="preserve">באשר </w:t>
      </w:r>
      <w:r w:rsidRPr="00E07FB5">
        <w:rPr>
          <w:rFonts w:ascii="Times New Roman" w:hAnsi="Times New Roman"/>
          <w:u w:val="single"/>
          <w:rtl/>
        </w:rPr>
        <w:t>לנאשם 4</w:t>
      </w:r>
      <w:r w:rsidRPr="00E07FB5">
        <w:rPr>
          <w:rFonts w:ascii="Times New Roman" w:hAnsi="Times New Roman"/>
          <w:rtl/>
        </w:rPr>
        <w:t xml:space="preserve"> אתחשב בגילו הצעיר ובהודאתו. עוד אתן דעתי להרשעה קודמת בעבירות רבות, אשר חלקן זהות לעבירות אשר ביצע במסגרת התיק דנא ועניינן -  עבירות נשק, קשירת קשר, שיבוש מהלכי משפט, ירי, ניסיון הצתה והיזק לרכוש. בגין אלה נגזר עליו מאסר בפועל למשך שנתיים וחצי. כמו כן, לחובתו מאסר מותנה בר הפעלה. אתן דעתי לאמור בתסקיר שירות המבחן באשר למצבה הכלכלי של משפחתו. שירות המבחן התרשם כי הנאשם ניסה לצמצם מעורבותו ומידת אחריותו, ביחס לשאר הנאשמים. שירות המבחן התרשם, כי בבסיס העבירות קיימות עמדות ותפיסות אידיאולגיות</w:t>
      </w:r>
      <w:r w:rsidRPr="00E07FB5">
        <w:rPr>
          <w:rFonts w:ascii="Times New Roman" w:hAnsi="Times New Roman"/>
          <w:b/>
          <w:bCs/>
          <w:rtl/>
        </w:rPr>
        <w:t xml:space="preserve">. </w:t>
      </w:r>
      <w:r w:rsidRPr="00E07FB5">
        <w:rPr>
          <w:rFonts w:ascii="Times New Roman" w:hAnsi="Times New Roman"/>
          <w:rtl/>
        </w:rPr>
        <w:t xml:space="preserve">החזרתיות במעורבותו בעבירות נשוא דיון זה, לקיחת האחריות החלקית, תפיסותיו הלאומיות והצטרפותו לארגון עוין, מעידים על קיומה של רמת סיכון גבוהה להישנות מעורבות בעבירות בעתיד. </w:t>
      </w:r>
    </w:p>
    <w:p w14:paraId="0B131D9F" w14:textId="77777777" w:rsidR="00F07C5A" w:rsidRPr="00E07FB5" w:rsidRDefault="00F07C5A" w:rsidP="00E07FB5">
      <w:pPr>
        <w:spacing w:line="360" w:lineRule="auto"/>
        <w:ind w:left="226"/>
        <w:jc w:val="both"/>
        <w:rPr>
          <w:rFonts w:ascii="Times New Roman" w:hAnsi="Times New Roman"/>
          <w:b/>
          <w:bCs/>
          <w:rtl/>
        </w:rPr>
      </w:pPr>
    </w:p>
    <w:p w14:paraId="776413D5" w14:textId="77777777" w:rsidR="00F07C5A" w:rsidRPr="00E07FB5" w:rsidRDefault="00F07C5A" w:rsidP="00E07FB5">
      <w:pPr>
        <w:numPr>
          <w:ilvl w:val="0"/>
          <w:numId w:val="28"/>
        </w:numPr>
        <w:spacing w:line="360" w:lineRule="auto"/>
        <w:ind w:left="785"/>
        <w:jc w:val="both"/>
        <w:rPr>
          <w:rFonts w:ascii="Century" w:hAnsi="Century"/>
          <w:lang w:eastAsia="he-IL"/>
        </w:rPr>
      </w:pPr>
      <w:r w:rsidRPr="00E07FB5">
        <w:rPr>
          <w:rFonts w:ascii="Times New Roman" w:hAnsi="Times New Roman"/>
          <w:rtl/>
        </w:rPr>
        <w:t>אתחשב אף בשיקולי הרתעת הנאשמים והרתעת הרבים, במסגרת מתחם העונש ההולם.</w:t>
      </w:r>
      <w:r w:rsidRPr="00E07FB5">
        <w:rPr>
          <w:rFonts w:ascii="Times New Roman" w:hAnsi="Times New Roman" w:cs="Times New Roman"/>
          <w:rtl/>
        </w:rPr>
        <w:t xml:space="preserve"> </w:t>
      </w:r>
      <w:r w:rsidRPr="00E07FB5">
        <w:rPr>
          <w:rFonts w:ascii="Times New Roman" w:hAnsi="Times New Roman"/>
          <w:rtl/>
          <w:lang w:eastAsia="he-IL"/>
        </w:rPr>
        <w:t xml:space="preserve">באשר לעבירה של תמיכה בהתאחדות בלתי מותרת ראה דבריו של בית המשפט העליון במסגרת </w:t>
      </w:r>
      <w:hyperlink r:id="rId79" w:history="1">
        <w:r w:rsidR="00656F7E" w:rsidRPr="00656F7E">
          <w:rPr>
            <w:rFonts w:ascii="Century" w:hAnsi="Century" w:hint="eastAsia"/>
            <w:color w:val="0000FF"/>
            <w:u w:val="single"/>
            <w:rtl/>
            <w:lang w:eastAsia="he-IL"/>
          </w:rPr>
          <w:t>ע</w:t>
        </w:r>
        <w:r w:rsidR="00656F7E" w:rsidRPr="00656F7E">
          <w:rPr>
            <w:rFonts w:ascii="Century" w:hAnsi="Century"/>
            <w:color w:val="0000FF"/>
            <w:u w:val="single"/>
            <w:rtl/>
            <w:lang w:eastAsia="he-IL"/>
          </w:rPr>
          <w:t>"</w:t>
        </w:r>
        <w:r w:rsidR="00656F7E" w:rsidRPr="00656F7E">
          <w:rPr>
            <w:rFonts w:ascii="Century" w:hAnsi="Century" w:hint="eastAsia"/>
            <w:color w:val="0000FF"/>
            <w:u w:val="single"/>
            <w:rtl/>
            <w:lang w:eastAsia="he-IL"/>
          </w:rPr>
          <w:t>פ</w:t>
        </w:r>
        <w:r w:rsidR="00656F7E" w:rsidRPr="00656F7E">
          <w:rPr>
            <w:rFonts w:ascii="Century" w:hAnsi="Century"/>
            <w:color w:val="0000FF"/>
            <w:u w:val="single"/>
            <w:rtl/>
            <w:lang w:eastAsia="he-IL"/>
          </w:rPr>
          <w:t xml:space="preserve"> 2058/14</w:t>
        </w:r>
      </w:hyperlink>
      <w:r w:rsidRPr="00E07FB5">
        <w:rPr>
          <w:rFonts w:ascii="Century" w:hAnsi="Century"/>
          <w:rtl/>
          <w:lang w:eastAsia="he-IL"/>
        </w:rPr>
        <w:t xml:space="preserve"> </w:t>
      </w:r>
      <w:r w:rsidRPr="00E07FB5">
        <w:rPr>
          <w:rFonts w:ascii="Century" w:hAnsi="Century" w:hint="eastAsia"/>
          <w:b/>
          <w:bCs/>
          <w:rtl/>
          <w:lang w:eastAsia="he-IL"/>
        </w:rPr>
        <w:t>פלוני</w:t>
      </w:r>
      <w:r w:rsidRPr="00E07FB5">
        <w:rPr>
          <w:rFonts w:ascii="Century" w:hAnsi="Century"/>
          <w:b/>
          <w:bCs/>
          <w:rtl/>
          <w:lang w:eastAsia="he-IL"/>
        </w:rPr>
        <w:t xml:space="preserve"> </w:t>
      </w:r>
      <w:r w:rsidRPr="00E07FB5">
        <w:rPr>
          <w:rFonts w:ascii="Century" w:hAnsi="Century" w:hint="eastAsia"/>
          <w:b/>
          <w:bCs/>
          <w:rtl/>
          <w:lang w:eastAsia="he-IL"/>
        </w:rPr>
        <w:t>נ</w:t>
      </w:r>
      <w:r w:rsidRPr="00E07FB5">
        <w:rPr>
          <w:rFonts w:ascii="Century" w:hAnsi="Century"/>
          <w:b/>
          <w:bCs/>
          <w:rtl/>
          <w:lang w:eastAsia="he-IL"/>
        </w:rPr>
        <w:t xml:space="preserve">' </w:t>
      </w:r>
      <w:r w:rsidRPr="00E07FB5">
        <w:rPr>
          <w:rFonts w:ascii="Century" w:hAnsi="Century" w:hint="eastAsia"/>
          <w:b/>
          <w:bCs/>
          <w:rtl/>
          <w:lang w:eastAsia="he-IL"/>
        </w:rPr>
        <w:t>מדינת</w:t>
      </w:r>
      <w:r w:rsidRPr="00E07FB5">
        <w:rPr>
          <w:rFonts w:ascii="Century" w:hAnsi="Century"/>
          <w:b/>
          <w:bCs/>
          <w:rtl/>
          <w:lang w:eastAsia="he-IL"/>
        </w:rPr>
        <w:t xml:space="preserve"> </w:t>
      </w:r>
      <w:r w:rsidRPr="00E07FB5">
        <w:rPr>
          <w:rFonts w:ascii="Century" w:hAnsi="Century" w:hint="eastAsia"/>
          <w:b/>
          <w:bCs/>
          <w:rtl/>
          <w:lang w:eastAsia="he-IL"/>
        </w:rPr>
        <w:t>ישראל</w:t>
      </w:r>
      <w:r w:rsidRPr="00E07FB5">
        <w:rPr>
          <w:rFonts w:ascii="Century" w:hAnsi="Century"/>
          <w:rtl/>
          <w:lang w:eastAsia="he-IL"/>
        </w:rPr>
        <w:t xml:space="preserve"> (</w:t>
      </w:r>
      <w:r w:rsidRPr="00E07FB5">
        <w:rPr>
          <w:rFonts w:ascii="Century" w:hAnsi="Century" w:hint="eastAsia"/>
          <w:rtl/>
          <w:lang w:eastAsia="he-IL"/>
        </w:rPr>
        <w:t>ניתן</w:t>
      </w:r>
      <w:r w:rsidRPr="00E07FB5">
        <w:rPr>
          <w:rFonts w:ascii="Century" w:hAnsi="Century"/>
          <w:rtl/>
          <w:lang w:eastAsia="he-IL"/>
        </w:rPr>
        <w:t xml:space="preserve"> </w:t>
      </w:r>
      <w:r w:rsidRPr="00E07FB5">
        <w:rPr>
          <w:rFonts w:ascii="Century" w:hAnsi="Century" w:hint="eastAsia"/>
          <w:rtl/>
          <w:lang w:eastAsia="he-IL"/>
        </w:rPr>
        <w:t>ביום</w:t>
      </w:r>
      <w:r w:rsidRPr="00E07FB5">
        <w:rPr>
          <w:rFonts w:ascii="Century" w:hAnsi="Century"/>
          <w:rtl/>
          <w:lang w:eastAsia="he-IL"/>
        </w:rPr>
        <w:t xml:space="preserve"> 5/5/14), </w:t>
      </w:r>
      <w:r w:rsidRPr="00E07FB5">
        <w:rPr>
          <w:rFonts w:ascii="Century" w:hAnsi="Century" w:hint="eastAsia"/>
          <w:rtl/>
          <w:lang w:eastAsia="he-IL"/>
        </w:rPr>
        <w:t>שם</w:t>
      </w:r>
      <w:r w:rsidRPr="00E07FB5">
        <w:rPr>
          <w:rFonts w:ascii="Century" w:hAnsi="Century"/>
          <w:rtl/>
          <w:lang w:eastAsia="he-IL"/>
        </w:rPr>
        <w:t xml:space="preserve"> </w:t>
      </w:r>
      <w:r w:rsidRPr="00E07FB5">
        <w:rPr>
          <w:rFonts w:ascii="Century" w:hAnsi="Century" w:hint="eastAsia"/>
          <w:rtl/>
          <w:lang w:eastAsia="he-IL"/>
        </w:rPr>
        <w:t>הורשע</w:t>
      </w:r>
      <w:r w:rsidRPr="00E07FB5">
        <w:rPr>
          <w:rFonts w:ascii="Century" w:hAnsi="Century"/>
          <w:rtl/>
          <w:lang w:eastAsia="he-IL"/>
        </w:rPr>
        <w:t xml:space="preserve"> </w:t>
      </w:r>
      <w:r w:rsidRPr="00E07FB5">
        <w:rPr>
          <w:rFonts w:ascii="Century" w:hAnsi="Century" w:hint="eastAsia"/>
          <w:rtl/>
          <w:lang w:eastAsia="he-IL"/>
        </w:rPr>
        <w:t>הנאשם</w:t>
      </w:r>
      <w:r w:rsidRPr="00E07FB5">
        <w:rPr>
          <w:rFonts w:ascii="Century" w:hAnsi="Century"/>
          <w:rtl/>
          <w:lang w:eastAsia="he-IL"/>
        </w:rPr>
        <w:t xml:space="preserve"> </w:t>
      </w:r>
      <w:r w:rsidRPr="00E07FB5">
        <w:rPr>
          <w:rFonts w:ascii="Century" w:hAnsi="Century" w:hint="eastAsia"/>
          <w:rtl/>
          <w:lang w:eastAsia="he-IL"/>
        </w:rPr>
        <w:t>בעבירות</w:t>
      </w:r>
      <w:r w:rsidRPr="00E07FB5">
        <w:rPr>
          <w:rFonts w:ascii="Century" w:hAnsi="Century"/>
          <w:rtl/>
          <w:lang w:eastAsia="he-IL"/>
        </w:rPr>
        <w:t xml:space="preserve"> </w:t>
      </w:r>
      <w:r w:rsidRPr="00E07FB5">
        <w:rPr>
          <w:rFonts w:ascii="Century" w:hAnsi="Century" w:hint="eastAsia"/>
          <w:rtl/>
          <w:lang w:eastAsia="he-IL"/>
        </w:rPr>
        <w:t>ביטחוניות</w:t>
      </w:r>
      <w:r w:rsidRPr="00E07FB5">
        <w:rPr>
          <w:rFonts w:ascii="Century" w:hAnsi="Century"/>
          <w:rtl/>
          <w:lang w:eastAsia="he-IL"/>
        </w:rPr>
        <w:t xml:space="preserve"> </w:t>
      </w:r>
      <w:r w:rsidRPr="00E07FB5">
        <w:rPr>
          <w:rFonts w:ascii="Century" w:hAnsi="Century" w:hint="eastAsia"/>
          <w:rtl/>
          <w:lang w:eastAsia="he-IL"/>
        </w:rPr>
        <w:t>שונות</w:t>
      </w:r>
      <w:r w:rsidRPr="00E07FB5">
        <w:rPr>
          <w:rFonts w:ascii="Century" w:hAnsi="Century"/>
          <w:rtl/>
          <w:lang w:eastAsia="he-IL"/>
        </w:rPr>
        <w:t xml:space="preserve"> </w:t>
      </w:r>
      <w:r w:rsidRPr="00E07FB5">
        <w:rPr>
          <w:rFonts w:ascii="Century" w:hAnsi="Century" w:hint="eastAsia"/>
          <w:rtl/>
          <w:lang w:eastAsia="he-IL"/>
        </w:rPr>
        <w:t>מהמקרה</w:t>
      </w:r>
      <w:r w:rsidRPr="00E07FB5">
        <w:rPr>
          <w:rFonts w:ascii="Century" w:hAnsi="Century"/>
          <w:rtl/>
          <w:lang w:eastAsia="he-IL"/>
        </w:rPr>
        <w:t xml:space="preserve"> </w:t>
      </w:r>
      <w:r w:rsidRPr="00E07FB5">
        <w:rPr>
          <w:rFonts w:ascii="Century" w:hAnsi="Century" w:hint="eastAsia"/>
          <w:rtl/>
          <w:lang w:eastAsia="he-IL"/>
        </w:rPr>
        <w:t>דנא</w:t>
      </w:r>
      <w:r w:rsidRPr="00E07FB5">
        <w:rPr>
          <w:rFonts w:ascii="Century" w:hAnsi="Century"/>
          <w:rtl/>
          <w:lang w:eastAsia="he-IL"/>
        </w:rPr>
        <w:t xml:space="preserve">, </w:t>
      </w:r>
      <w:r w:rsidRPr="00E07FB5">
        <w:rPr>
          <w:rFonts w:ascii="Century" w:hAnsi="Century" w:hint="eastAsia"/>
          <w:rtl/>
          <w:lang w:eastAsia="he-IL"/>
        </w:rPr>
        <w:t>שהעונש</w:t>
      </w:r>
      <w:r w:rsidRPr="00E07FB5">
        <w:rPr>
          <w:rFonts w:ascii="Century" w:hAnsi="Century"/>
          <w:rtl/>
          <w:lang w:eastAsia="he-IL"/>
        </w:rPr>
        <w:t xml:space="preserve"> </w:t>
      </w:r>
      <w:r w:rsidRPr="00E07FB5">
        <w:rPr>
          <w:rFonts w:ascii="Century" w:hAnsi="Century" w:hint="eastAsia"/>
          <w:rtl/>
          <w:lang w:eastAsia="he-IL"/>
        </w:rPr>
        <w:t>בגינן</w:t>
      </w:r>
      <w:r w:rsidRPr="00E07FB5">
        <w:rPr>
          <w:rFonts w:ascii="Century" w:hAnsi="Century"/>
          <w:rtl/>
          <w:lang w:eastAsia="he-IL"/>
        </w:rPr>
        <w:t xml:space="preserve"> </w:t>
      </w:r>
      <w:r w:rsidRPr="00E07FB5">
        <w:rPr>
          <w:rFonts w:ascii="Century" w:hAnsi="Century" w:hint="eastAsia"/>
          <w:rtl/>
          <w:lang w:eastAsia="he-IL"/>
        </w:rPr>
        <w:t>קל</w:t>
      </w:r>
      <w:r w:rsidRPr="00E07FB5">
        <w:rPr>
          <w:rFonts w:ascii="Century" w:hAnsi="Century"/>
          <w:rtl/>
          <w:lang w:eastAsia="he-IL"/>
        </w:rPr>
        <w:t xml:space="preserve"> </w:t>
      </w:r>
      <w:r w:rsidRPr="00E07FB5">
        <w:rPr>
          <w:rFonts w:ascii="Century" w:hAnsi="Century" w:hint="eastAsia"/>
          <w:rtl/>
          <w:lang w:eastAsia="he-IL"/>
        </w:rPr>
        <w:t>יותר</w:t>
      </w:r>
      <w:r w:rsidRPr="00E07FB5">
        <w:rPr>
          <w:rFonts w:ascii="Century" w:hAnsi="Century"/>
          <w:rtl/>
          <w:lang w:eastAsia="he-IL"/>
        </w:rPr>
        <w:t xml:space="preserve"> (</w:t>
      </w:r>
      <w:r w:rsidRPr="00E07FB5">
        <w:rPr>
          <w:rFonts w:ascii="Century" w:hAnsi="Century" w:hint="eastAsia"/>
          <w:rtl/>
          <w:lang w:eastAsia="he-IL"/>
        </w:rPr>
        <w:t>עבירה</w:t>
      </w:r>
      <w:r w:rsidRPr="00E07FB5">
        <w:rPr>
          <w:rFonts w:ascii="Century" w:hAnsi="Century"/>
          <w:rtl/>
          <w:lang w:eastAsia="he-IL"/>
        </w:rPr>
        <w:t xml:space="preserve"> </w:t>
      </w:r>
      <w:r w:rsidRPr="00E07FB5">
        <w:rPr>
          <w:rFonts w:ascii="Century" w:hAnsi="Century" w:hint="eastAsia"/>
          <w:rtl/>
          <w:lang w:eastAsia="he-IL"/>
        </w:rPr>
        <w:t>של</w:t>
      </w:r>
      <w:r w:rsidRPr="00E07FB5">
        <w:rPr>
          <w:rFonts w:ascii="Century" w:hAnsi="Century"/>
          <w:rtl/>
          <w:lang w:eastAsia="he-IL"/>
        </w:rPr>
        <w:t xml:space="preserve"> </w:t>
      </w:r>
      <w:r w:rsidRPr="00E07FB5">
        <w:rPr>
          <w:rFonts w:ascii="Century" w:hAnsi="Century" w:hint="eastAsia"/>
          <w:rtl/>
          <w:lang w:eastAsia="he-IL"/>
        </w:rPr>
        <w:t>אימונים</w:t>
      </w:r>
      <w:r w:rsidRPr="00E07FB5">
        <w:rPr>
          <w:rFonts w:ascii="Century" w:hAnsi="Century"/>
          <w:rtl/>
          <w:lang w:eastAsia="he-IL"/>
        </w:rPr>
        <w:t xml:space="preserve"> </w:t>
      </w:r>
      <w:r w:rsidRPr="00E07FB5">
        <w:rPr>
          <w:rFonts w:ascii="Century" w:hAnsi="Century" w:hint="eastAsia"/>
          <w:rtl/>
          <w:lang w:eastAsia="he-IL"/>
        </w:rPr>
        <w:t>צבאיים</w:t>
      </w:r>
      <w:r w:rsidRPr="00E07FB5">
        <w:rPr>
          <w:rFonts w:ascii="Century" w:hAnsi="Century"/>
          <w:rtl/>
          <w:lang w:eastAsia="he-IL"/>
        </w:rPr>
        <w:t xml:space="preserve"> </w:t>
      </w:r>
      <w:r w:rsidRPr="00E07FB5">
        <w:rPr>
          <w:rFonts w:ascii="Century" w:hAnsi="Century" w:hint="eastAsia"/>
          <w:rtl/>
          <w:lang w:eastAsia="he-IL"/>
        </w:rPr>
        <w:t>אסורים</w:t>
      </w:r>
      <w:r w:rsidRPr="00E07FB5">
        <w:rPr>
          <w:rFonts w:ascii="Century" w:hAnsi="Century"/>
          <w:rtl/>
          <w:lang w:eastAsia="he-IL"/>
        </w:rPr>
        <w:t xml:space="preserve"> </w:t>
      </w:r>
      <w:r w:rsidRPr="00E07FB5">
        <w:rPr>
          <w:rFonts w:ascii="Century" w:hAnsi="Century" w:hint="eastAsia"/>
          <w:rtl/>
          <w:lang w:eastAsia="he-IL"/>
        </w:rPr>
        <w:t>ויציאה</w:t>
      </w:r>
      <w:r w:rsidRPr="00E07FB5">
        <w:rPr>
          <w:rFonts w:ascii="Century" w:hAnsi="Century"/>
          <w:rtl/>
          <w:lang w:eastAsia="he-IL"/>
        </w:rPr>
        <w:t xml:space="preserve"> </w:t>
      </w:r>
      <w:r w:rsidRPr="00E07FB5">
        <w:rPr>
          <w:rFonts w:ascii="Century" w:hAnsi="Century" w:hint="eastAsia"/>
          <w:rtl/>
          <w:lang w:eastAsia="he-IL"/>
        </w:rPr>
        <w:t>שלא</w:t>
      </w:r>
      <w:r w:rsidRPr="00E07FB5">
        <w:rPr>
          <w:rFonts w:ascii="Century" w:hAnsi="Century"/>
          <w:rtl/>
          <w:lang w:eastAsia="he-IL"/>
        </w:rPr>
        <w:t xml:space="preserve"> </w:t>
      </w:r>
      <w:r w:rsidRPr="00E07FB5">
        <w:rPr>
          <w:rFonts w:ascii="Century" w:hAnsi="Century" w:hint="eastAsia"/>
          <w:rtl/>
          <w:lang w:eastAsia="he-IL"/>
        </w:rPr>
        <w:t>כדין</w:t>
      </w:r>
      <w:r w:rsidRPr="00E07FB5">
        <w:rPr>
          <w:rFonts w:ascii="Century" w:hAnsi="Century"/>
          <w:rtl/>
          <w:lang w:eastAsia="he-IL"/>
        </w:rPr>
        <w:t xml:space="preserve">), </w:t>
      </w:r>
      <w:r w:rsidRPr="00E07FB5">
        <w:rPr>
          <w:rFonts w:ascii="Century" w:hAnsi="Century" w:hint="eastAsia"/>
          <w:rtl/>
          <w:lang w:eastAsia="he-IL"/>
        </w:rPr>
        <w:t>בקבעו</w:t>
      </w:r>
      <w:r w:rsidRPr="00E07FB5">
        <w:rPr>
          <w:rFonts w:ascii="Century" w:hAnsi="Century"/>
          <w:rtl/>
          <w:lang w:eastAsia="he-IL"/>
        </w:rPr>
        <w:t xml:space="preserve"> </w:t>
      </w:r>
      <w:r w:rsidRPr="00E07FB5">
        <w:rPr>
          <w:rFonts w:ascii="Century" w:hAnsi="Century" w:hint="eastAsia"/>
          <w:rtl/>
          <w:lang w:eastAsia="he-IL"/>
        </w:rPr>
        <w:t>כי</w:t>
      </w:r>
      <w:r w:rsidRPr="00E07FB5">
        <w:rPr>
          <w:rFonts w:ascii="Century" w:hAnsi="Century"/>
          <w:rtl/>
          <w:lang w:eastAsia="he-IL"/>
        </w:rPr>
        <w:t xml:space="preserve"> :</w:t>
      </w:r>
    </w:p>
    <w:p w14:paraId="5559BFA0" w14:textId="77777777" w:rsidR="00F07C5A" w:rsidRPr="00E07FB5" w:rsidRDefault="00F07C5A" w:rsidP="00E07FB5">
      <w:pPr>
        <w:spacing w:line="360" w:lineRule="auto"/>
        <w:ind w:left="226"/>
        <w:jc w:val="both"/>
        <w:rPr>
          <w:rFonts w:ascii="Century" w:hAnsi="Century"/>
          <w:rtl/>
          <w:lang w:eastAsia="he-IL"/>
        </w:rPr>
      </w:pPr>
    </w:p>
    <w:p w14:paraId="6F1930AB" w14:textId="77777777" w:rsidR="00F07C5A" w:rsidRPr="00E07FB5" w:rsidRDefault="00F07C5A" w:rsidP="00E07FB5">
      <w:pPr>
        <w:spacing w:line="360" w:lineRule="auto"/>
        <w:ind w:left="1440" w:right="851"/>
        <w:jc w:val="both"/>
        <w:rPr>
          <w:rFonts w:ascii="Times New Roman" w:hAnsi="Times New Roman"/>
          <w:b/>
          <w:bCs/>
          <w:rtl/>
          <w:lang w:eastAsia="he-IL"/>
        </w:rPr>
      </w:pPr>
      <w:r w:rsidRPr="00E07FB5">
        <w:rPr>
          <w:rFonts w:ascii="Times New Roman" w:hAnsi="Times New Roman"/>
          <w:b/>
          <w:bCs/>
          <w:rtl/>
          <w:lang w:eastAsia="he-IL"/>
        </w:rPr>
        <w:t xml:space="preserve">"...בגזירת העונש יש ליתן את הדעת </w:t>
      </w:r>
      <w:r w:rsidRPr="00E07FB5">
        <w:rPr>
          <w:rFonts w:ascii="Times New Roman" w:hAnsi="Times New Roman"/>
          <w:b/>
          <w:bCs/>
          <w:u w:val="single"/>
          <w:rtl/>
          <w:lang w:eastAsia="he-IL"/>
        </w:rPr>
        <w:t>לפוטנציאל הסכנה הטמון</w:t>
      </w:r>
      <w:r w:rsidRPr="00E07FB5">
        <w:rPr>
          <w:rFonts w:ascii="Times New Roman" w:hAnsi="Times New Roman"/>
          <w:b/>
          <w:bCs/>
          <w:rtl/>
          <w:lang w:eastAsia="he-IL"/>
        </w:rPr>
        <w:t xml:space="preserve"> בעבירות מסוג זה לביטחון מדינת ישראל, המבוצעות על רקע </w:t>
      </w:r>
      <w:r w:rsidRPr="00E07FB5">
        <w:rPr>
          <w:rFonts w:ascii="Times New Roman" w:hAnsi="Times New Roman"/>
          <w:b/>
          <w:bCs/>
          <w:u w:val="single"/>
          <w:rtl/>
          <w:lang w:eastAsia="he-IL"/>
        </w:rPr>
        <w:t>אידיאולוגיה אסלאמית קיצונית</w:t>
      </w:r>
      <w:r w:rsidRPr="00E07FB5">
        <w:rPr>
          <w:rFonts w:ascii="Times New Roman" w:hAnsi="Times New Roman"/>
          <w:b/>
          <w:bCs/>
          <w:rtl/>
          <w:lang w:eastAsia="he-IL"/>
        </w:rPr>
        <w:t xml:space="preserve"> וכן יש ליתן את הדעת לכך שבניגוד לטענת המערער האימרה "אויבו של אויבך הוא חברך" אינה מתאימה כלל וכלל לארגון האיסלמי הקיצוני אליו חבר המערער, הגם שארגון זה נלחם עתה בצבא הסורי. זאת משום שהאידיאולוגיה של אותו הארגון והמטרות המנחות אותו, כמפורט בכתב האישום, הן אנטי ישראליות במובהק. עבירות ביטחוניות מסוג זה שעבר המערער טומנות בחובן, על כן, סכנה ברורה לביטחון תושבי מדינת ישראל </w:t>
      </w:r>
      <w:r w:rsidRPr="00E07FB5">
        <w:rPr>
          <w:rFonts w:ascii="Times New Roman" w:hAnsi="Times New Roman"/>
          <w:b/>
          <w:bCs/>
          <w:u w:val="single"/>
          <w:rtl/>
          <w:lang w:eastAsia="he-IL"/>
        </w:rPr>
        <w:t>ומצדיקות ענישה ממשית</w:t>
      </w:r>
      <w:r w:rsidRPr="00E07FB5">
        <w:rPr>
          <w:rFonts w:ascii="Times New Roman" w:hAnsi="Times New Roman"/>
          <w:b/>
          <w:bCs/>
          <w:rtl/>
          <w:lang w:eastAsia="he-IL"/>
        </w:rPr>
        <w:t>".</w:t>
      </w:r>
    </w:p>
    <w:p w14:paraId="346CFE44" w14:textId="77777777" w:rsidR="00F07C5A" w:rsidRPr="00E07FB5" w:rsidRDefault="00F07C5A" w:rsidP="00454F62">
      <w:pPr>
        <w:snapToGrid w:val="0"/>
        <w:ind w:left="226"/>
        <w:jc w:val="both"/>
        <w:rPr>
          <w:rFonts w:ascii="Times New Roman" w:hAnsi="Times New Roman"/>
          <w:rtl/>
          <w:lang w:eastAsia="he-IL"/>
        </w:rPr>
      </w:pPr>
    </w:p>
    <w:p w14:paraId="54635124" w14:textId="77777777" w:rsidR="00F07C5A" w:rsidRPr="00E07FB5" w:rsidRDefault="00F07C5A" w:rsidP="00E07FB5">
      <w:pPr>
        <w:spacing w:line="360" w:lineRule="auto"/>
        <w:ind w:left="785"/>
        <w:jc w:val="both"/>
        <w:rPr>
          <w:rFonts w:ascii="Times New Roman" w:hAnsi="Times New Roman"/>
          <w:rtl/>
          <w:lang w:eastAsia="he-IL"/>
        </w:rPr>
      </w:pPr>
      <w:r w:rsidRPr="00E07FB5">
        <w:rPr>
          <w:rFonts w:ascii="Times New Roman" w:hAnsi="Times New Roman"/>
          <w:rtl/>
          <w:lang w:eastAsia="he-IL"/>
        </w:rPr>
        <w:t xml:space="preserve">כמו כן, בשנים האחרונות ניכרת מגמת החמרה עם עברייני נשק, וזאת בשל הסיכון הגלום רק בעצם החזקתו (ראה </w:t>
      </w:r>
      <w:hyperlink r:id="rId80" w:history="1">
        <w:r w:rsidR="00656F7E" w:rsidRPr="00656F7E">
          <w:rPr>
            <w:rFonts w:ascii="Times New Roman" w:hAnsi="Times New Roman"/>
            <w:color w:val="0000FF"/>
            <w:u w:val="single"/>
            <w:rtl/>
            <w:lang w:eastAsia="he-IL"/>
          </w:rPr>
          <w:t>ע"פ 4945/13</w:t>
        </w:r>
      </w:hyperlink>
      <w:r w:rsidRPr="00E07FB5">
        <w:rPr>
          <w:rFonts w:ascii="Times New Roman" w:hAnsi="Times New Roman"/>
          <w:rtl/>
          <w:lang w:eastAsia="he-IL"/>
        </w:rPr>
        <w:t xml:space="preserve"> </w:t>
      </w:r>
      <w:r w:rsidRPr="00E07FB5">
        <w:rPr>
          <w:rFonts w:ascii="Times New Roman" w:hAnsi="Times New Roman"/>
          <w:b/>
          <w:bCs/>
          <w:rtl/>
          <w:lang w:eastAsia="he-IL"/>
        </w:rPr>
        <w:t>מדינת ישראל נ' עבד אלכרים סלימאן</w:t>
      </w:r>
      <w:r w:rsidRPr="00E07FB5">
        <w:rPr>
          <w:rFonts w:ascii="Times New Roman" w:hAnsi="Times New Roman"/>
          <w:rtl/>
          <w:lang w:eastAsia="he-IL"/>
        </w:rPr>
        <w:t xml:space="preserve"> (ניתן ביום 19/01/14) ופסקי הדין המאוזכרים שם בסעיף 14). בית המשפט העליון, מפי המשנה לנשיאה כב' השופט רובינשטיין, חזר על גישתו המחמירה בעבירות נשק בעניין מוחמד טאטור ואזכר את שנאמר על ידו ב</w:t>
      </w:r>
      <w:hyperlink r:id="rId81" w:history="1">
        <w:r w:rsidR="00656F7E" w:rsidRPr="00656F7E">
          <w:rPr>
            <w:rFonts w:ascii="Times New Roman" w:hAnsi="Times New Roman"/>
            <w:color w:val="0000FF"/>
            <w:u w:val="single"/>
            <w:rtl/>
            <w:lang w:eastAsia="he-IL"/>
          </w:rPr>
          <w:t>ע"פ 5220/09</w:t>
        </w:r>
      </w:hyperlink>
      <w:r w:rsidRPr="00E07FB5">
        <w:rPr>
          <w:rFonts w:ascii="Times New Roman" w:hAnsi="Times New Roman"/>
          <w:rtl/>
          <w:lang w:eastAsia="he-IL"/>
        </w:rPr>
        <w:t xml:space="preserve"> </w:t>
      </w:r>
      <w:r w:rsidRPr="00E07FB5">
        <w:rPr>
          <w:rFonts w:ascii="Times New Roman" w:hAnsi="Times New Roman"/>
          <w:b/>
          <w:bCs/>
          <w:rtl/>
          <w:lang w:eastAsia="he-IL"/>
        </w:rPr>
        <w:t>עוואודה נ' מדינת ישראל</w:t>
      </w:r>
      <w:r w:rsidRPr="00E07FB5">
        <w:rPr>
          <w:rFonts w:ascii="Times New Roman" w:hAnsi="Times New Roman"/>
          <w:rtl/>
          <w:lang w:eastAsia="he-IL"/>
        </w:rPr>
        <w:t xml:space="preserve"> (ניתן ביום 30/12/09) לפיו:</w:t>
      </w:r>
    </w:p>
    <w:p w14:paraId="012CB523" w14:textId="77777777" w:rsidR="00F07C5A" w:rsidRPr="00E07FB5" w:rsidRDefault="00F07C5A" w:rsidP="00454F62">
      <w:pPr>
        <w:snapToGrid w:val="0"/>
        <w:ind w:left="226"/>
        <w:jc w:val="both"/>
        <w:rPr>
          <w:rFonts w:ascii="Times New Roman" w:hAnsi="Times New Roman"/>
          <w:rtl/>
          <w:lang w:eastAsia="he-IL"/>
        </w:rPr>
      </w:pPr>
    </w:p>
    <w:p w14:paraId="2B2DB823" w14:textId="77777777" w:rsidR="00F07C5A" w:rsidRPr="00454F62" w:rsidRDefault="00F07C5A" w:rsidP="00E07FB5">
      <w:pPr>
        <w:spacing w:line="360" w:lineRule="auto"/>
        <w:ind w:left="1440" w:right="851"/>
        <w:jc w:val="both"/>
        <w:rPr>
          <w:rFonts w:ascii="Times New Roman" w:hAnsi="Times New Roman"/>
          <w:b/>
          <w:bCs/>
          <w:spacing w:val="-6"/>
          <w:rtl/>
          <w:lang w:eastAsia="he-IL"/>
        </w:rPr>
      </w:pPr>
      <w:r w:rsidRPr="00E07FB5">
        <w:rPr>
          <w:rFonts w:ascii="Times New Roman" w:hAnsi="Times New Roman"/>
          <w:b/>
          <w:bCs/>
          <w:rtl/>
          <w:lang w:eastAsia="he-IL"/>
        </w:rPr>
        <w:t xml:space="preserve">"דרך המלך בכגון דא, בסופו של יום, צריכה להיות ככלל מאסר מאחורי סורג ובריח, וזאת בראש וראשונה להרתעת היחיד והרבים; </w:t>
      </w:r>
      <w:r w:rsidRPr="00E07FB5">
        <w:rPr>
          <w:rFonts w:ascii="Times New Roman" w:hAnsi="Times New Roman"/>
          <w:b/>
          <w:bCs/>
          <w:u w:val="single"/>
          <w:rtl/>
          <w:lang w:eastAsia="he-IL"/>
        </w:rPr>
        <w:t>אורך התקופה כרוך כמובן בנסיבות הספציפיות של העושה והמעשה</w:t>
      </w:r>
      <w:r w:rsidRPr="00E07FB5">
        <w:rPr>
          <w:rFonts w:ascii="Times New Roman" w:hAnsi="Times New Roman"/>
          <w:b/>
          <w:bCs/>
          <w:rtl/>
          <w:lang w:eastAsia="he-IL"/>
        </w:rPr>
        <w:t xml:space="preserve">. אכן, ערים אנו לכך שלאדם בעל רקע נורמטיבי, וכזה הוא המערער, שהות במאסר אינה קלה כל עיקר, ובהיותו במעצר חוה מקצת הטעם. </w:t>
      </w:r>
      <w:r w:rsidRPr="00E07FB5">
        <w:rPr>
          <w:rFonts w:ascii="Times New Roman" w:hAnsi="Times New Roman"/>
          <w:b/>
          <w:bCs/>
          <w:u w:val="single"/>
          <w:rtl/>
          <w:lang w:eastAsia="he-IL"/>
        </w:rPr>
        <w:t>אך נשק הוא נשק הוא נשק</w:t>
      </w:r>
      <w:r w:rsidRPr="00E07FB5">
        <w:rPr>
          <w:rFonts w:ascii="Times New Roman" w:hAnsi="Times New Roman"/>
          <w:b/>
          <w:bCs/>
          <w:rtl/>
          <w:lang w:eastAsia="he-IL"/>
        </w:rPr>
        <w:t xml:space="preserve">, ובנסיבות הישראליות נשק בידיים לא מורשות עלול </w:t>
      </w:r>
      <w:r w:rsidRPr="00454F62">
        <w:rPr>
          <w:rFonts w:ascii="Times New Roman" w:hAnsi="Times New Roman"/>
          <w:b/>
          <w:bCs/>
          <w:spacing w:val="-6"/>
          <w:rtl/>
          <w:lang w:eastAsia="he-IL"/>
        </w:rPr>
        <w:t xml:space="preserve">להתגלגל למקום לא טוב, וכדברי האומר 'מחזה שבמערכתו הראשונה נראה אקדח, עשוי האקדח לירות במערכה האחרונה'; לא כל שכן כשמקורו של הנשק שבנידון דידן לא נודע..." </w:t>
      </w:r>
      <w:r w:rsidRPr="00454F62">
        <w:rPr>
          <w:rFonts w:ascii="Times New Roman" w:hAnsi="Times New Roman"/>
          <w:spacing w:val="-6"/>
          <w:rtl/>
          <w:lang w:eastAsia="he-IL"/>
        </w:rPr>
        <w:t>(ההדגשה אינה במקור – ג'.א.).</w:t>
      </w:r>
    </w:p>
    <w:p w14:paraId="13FDE7F1" w14:textId="77777777" w:rsidR="00F07C5A" w:rsidRPr="00E07FB5" w:rsidRDefault="00F07C5A" w:rsidP="00454F62">
      <w:pPr>
        <w:ind w:left="226"/>
        <w:jc w:val="both"/>
        <w:rPr>
          <w:rFonts w:ascii="Times New Roman" w:hAnsi="Times New Roman"/>
          <w:rtl/>
          <w:lang w:eastAsia="he-IL"/>
        </w:rPr>
      </w:pPr>
    </w:p>
    <w:p w14:paraId="0EB7C3A3" w14:textId="77777777" w:rsidR="00F07C5A" w:rsidRPr="00E07FB5" w:rsidRDefault="00F07C5A" w:rsidP="00E07FB5">
      <w:pPr>
        <w:numPr>
          <w:ilvl w:val="0"/>
          <w:numId w:val="28"/>
        </w:numPr>
        <w:spacing w:line="360" w:lineRule="auto"/>
        <w:ind w:left="785"/>
        <w:jc w:val="both"/>
        <w:rPr>
          <w:rFonts w:ascii="Times New Roman" w:hAnsi="Times New Roman"/>
          <w:sz w:val="20"/>
        </w:rPr>
      </w:pPr>
      <w:r w:rsidRPr="00E07FB5">
        <w:rPr>
          <w:rFonts w:ascii="Times New Roman" w:hAnsi="Times New Roman"/>
          <w:rtl/>
          <w:lang w:eastAsia="he-IL"/>
        </w:rPr>
        <w:t>נוכח האמור לעיל, אין בענייננו הצדקה או אפשרות לחרוג לקולא ממתחם העונש ההולם למטרת שיקום. אף אין בענייננו הצדקה לחרוג לחומרה מן המתחם ההולם.</w:t>
      </w:r>
    </w:p>
    <w:p w14:paraId="3AD8ED17" w14:textId="77777777" w:rsidR="00F07C5A" w:rsidRPr="00E07FB5" w:rsidRDefault="00F07C5A" w:rsidP="00454F62">
      <w:pPr>
        <w:ind w:left="226"/>
        <w:jc w:val="both"/>
        <w:rPr>
          <w:b/>
          <w:bCs/>
          <w:color w:val="000000"/>
          <w:rtl/>
        </w:rPr>
      </w:pPr>
    </w:p>
    <w:p w14:paraId="2F0C5546" w14:textId="77777777" w:rsidR="00F07C5A" w:rsidRDefault="00F07C5A" w:rsidP="00E07FB5">
      <w:pPr>
        <w:spacing w:line="360" w:lineRule="auto"/>
        <w:ind w:left="226" w:firstLine="494"/>
        <w:jc w:val="both"/>
        <w:rPr>
          <w:color w:val="000000"/>
          <w:rtl/>
        </w:rPr>
      </w:pPr>
      <w:r w:rsidRPr="00E07FB5">
        <w:rPr>
          <w:color w:val="000000"/>
          <w:rtl/>
        </w:rPr>
        <w:t>אשר על-כן, הנני גוזר על הנאשמים את העונשים הבאים:</w:t>
      </w:r>
    </w:p>
    <w:p w14:paraId="07302C5C" w14:textId="77777777" w:rsidR="00F07C5A" w:rsidRPr="00E07FB5" w:rsidRDefault="00F07C5A" w:rsidP="00454F62">
      <w:pPr>
        <w:ind w:left="226" w:firstLine="494"/>
        <w:jc w:val="both"/>
        <w:rPr>
          <w:color w:val="000000"/>
          <w:rtl/>
        </w:rPr>
      </w:pPr>
    </w:p>
    <w:p w14:paraId="5E22754D" w14:textId="77777777" w:rsidR="00F07C5A" w:rsidRPr="00E07FB5" w:rsidRDefault="00F07C5A" w:rsidP="00E07FB5">
      <w:pPr>
        <w:numPr>
          <w:ilvl w:val="0"/>
          <w:numId w:val="40"/>
        </w:numPr>
        <w:spacing w:line="360" w:lineRule="auto"/>
        <w:ind w:left="794" w:firstLine="0"/>
        <w:jc w:val="both"/>
        <w:rPr>
          <w:rFonts w:ascii="Times New Roman" w:hAnsi="Times New Roman"/>
          <w:b/>
          <w:bCs/>
          <w:lang w:eastAsia="he-IL"/>
        </w:rPr>
      </w:pPr>
      <w:r w:rsidRPr="00E07FB5">
        <w:rPr>
          <w:rFonts w:ascii="Times New Roman" w:hAnsi="Times New Roman"/>
          <w:b/>
          <w:bCs/>
          <w:rtl/>
          <w:lang w:eastAsia="he-IL"/>
        </w:rPr>
        <w:t xml:space="preserve">על </w:t>
      </w:r>
      <w:r w:rsidRPr="00E07FB5">
        <w:rPr>
          <w:rFonts w:ascii="Times New Roman" w:hAnsi="Times New Roman"/>
          <w:b/>
          <w:bCs/>
          <w:u w:val="single"/>
          <w:rtl/>
          <w:lang w:eastAsia="he-IL"/>
        </w:rPr>
        <w:t>הנאשם 1</w:t>
      </w:r>
      <w:r w:rsidRPr="00E07FB5">
        <w:rPr>
          <w:rFonts w:ascii="Times New Roman" w:hAnsi="Times New Roman"/>
          <w:b/>
          <w:bCs/>
          <w:rtl/>
          <w:lang w:eastAsia="he-IL"/>
        </w:rPr>
        <w:t xml:space="preserve"> אני מטיל 30 חודשי מאסר בפועל, אותם ירצה במצטבר לעונש מאסר העולם אותו הוא מרצה כיום.</w:t>
      </w:r>
    </w:p>
    <w:p w14:paraId="6AFAE76F" w14:textId="77777777" w:rsidR="00F07C5A" w:rsidRPr="00E07FB5" w:rsidRDefault="00F07C5A" w:rsidP="00454F62">
      <w:pPr>
        <w:ind w:left="794"/>
        <w:jc w:val="both"/>
        <w:rPr>
          <w:rFonts w:ascii="Times New Roman" w:hAnsi="Times New Roman"/>
          <w:b/>
          <w:bCs/>
          <w:lang w:eastAsia="he-IL"/>
        </w:rPr>
      </w:pPr>
    </w:p>
    <w:p w14:paraId="368D6CB5" w14:textId="77777777" w:rsidR="00F07C5A" w:rsidRPr="00E07FB5" w:rsidRDefault="00F07C5A" w:rsidP="00E07FB5">
      <w:pPr>
        <w:numPr>
          <w:ilvl w:val="0"/>
          <w:numId w:val="40"/>
        </w:numPr>
        <w:spacing w:line="360" w:lineRule="auto"/>
        <w:ind w:left="794" w:firstLine="0"/>
        <w:jc w:val="both"/>
        <w:rPr>
          <w:rFonts w:ascii="Times New Roman" w:hAnsi="Times New Roman"/>
          <w:b/>
          <w:bCs/>
          <w:lang w:eastAsia="he-IL"/>
        </w:rPr>
      </w:pPr>
      <w:r w:rsidRPr="00E07FB5">
        <w:rPr>
          <w:rFonts w:ascii="Times New Roman" w:hAnsi="Times New Roman"/>
          <w:b/>
          <w:bCs/>
          <w:rtl/>
          <w:lang w:eastAsia="he-IL"/>
        </w:rPr>
        <w:t xml:space="preserve">על </w:t>
      </w:r>
      <w:r w:rsidRPr="00E07FB5">
        <w:rPr>
          <w:rFonts w:ascii="Times New Roman" w:hAnsi="Times New Roman"/>
          <w:b/>
          <w:bCs/>
          <w:u w:val="single"/>
          <w:rtl/>
          <w:lang w:eastAsia="he-IL"/>
        </w:rPr>
        <w:t>הנאשם 2</w:t>
      </w:r>
      <w:r w:rsidRPr="00E07FB5">
        <w:rPr>
          <w:rFonts w:ascii="Times New Roman" w:hAnsi="Times New Roman"/>
          <w:b/>
          <w:bCs/>
          <w:rtl/>
          <w:lang w:eastAsia="he-IL"/>
        </w:rPr>
        <w:t xml:space="preserve"> אני מטיל 60 חודשי מאסר בפועל בניכוי ימי מעצרו מיום 30/8/15. </w:t>
      </w:r>
    </w:p>
    <w:p w14:paraId="6A903E6F" w14:textId="77777777" w:rsidR="00F07C5A" w:rsidRPr="00E07FB5" w:rsidRDefault="00F07C5A" w:rsidP="00454F62">
      <w:pPr>
        <w:spacing w:after="200"/>
        <w:ind w:left="720"/>
        <w:contextualSpacing/>
        <w:rPr>
          <w:rFonts w:ascii="Times New Roman" w:hAnsi="Times New Roman"/>
          <w:b/>
          <w:bCs/>
          <w:rtl/>
          <w:lang w:eastAsia="he-IL"/>
        </w:rPr>
      </w:pPr>
    </w:p>
    <w:p w14:paraId="3AB80AA1" w14:textId="77777777" w:rsidR="00F07C5A" w:rsidRPr="00E07FB5" w:rsidRDefault="00F07C5A" w:rsidP="00E07FB5">
      <w:pPr>
        <w:numPr>
          <w:ilvl w:val="0"/>
          <w:numId w:val="40"/>
        </w:numPr>
        <w:spacing w:line="360" w:lineRule="auto"/>
        <w:ind w:left="794" w:firstLine="0"/>
        <w:jc w:val="both"/>
        <w:rPr>
          <w:rFonts w:ascii="Times New Roman" w:hAnsi="Times New Roman"/>
          <w:b/>
          <w:bCs/>
          <w:rtl/>
          <w:lang w:eastAsia="he-IL"/>
        </w:rPr>
      </w:pPr>
      <w:r w:rsidRPr="00E07FB5">
        <w:rPr>
          <w:rFonts w:ascii="Times New Roman" w:hAnsi="Times New Roman"/>
          <w:b/>
          <w:bCs/>
          <w:rtl/>
          <w:lang w:eastAsia="he-IL"/>
        </w:rPr>
        <w:t xml:space="preserve">על </w:t>
      </w:r>
      <w:bookmarkStart w:id="8" w:name="_GoBack"/>
      <w:r w:rsidRPr="00E07FB5">
        <w:rPr>
          <w:rFonts w:ascii="Times New Roman" w:hAnsi="Times New Roman"/>
          <w:b/>
          <w:bCs/>
          <w:u w:val="single"/>
          <w:rtl/>
          <w:lang w:eastAsia="he-IL"/>
        </w:rPr>
        <w:t>הנאשם 4</w:t>
      </w:r>
      <w:r w:rsidRPr="00E07FB5">
        <w:rPr>
          <w:rFonts w:ascii="Times New Roman" w:hAnsi="Times New Roman"/>
          <w:b/>
          <w:bCs/>
          <w:rtl/>
          <w:lang w:eastAsia="he-IL"/>
        </w:rPr>
        <w:t xml:space="preserve"> אני מטיל 60 חודשי מאסר בפועל. אני מורה להפעיל מאסר על תנאי של 18 חודשים, אשר הוטל עליו בתיק 21604-07-10, במצטבר לעונש המאסר שהוטל היום, כך שסך הכל על הנאשם 4 לרצות מאסר בפועל של 78 חודשים מיום מעצרו 30/8/15.</w:t>
      </w:r>
    </w:p>
    <w:bookmarkEnd w:id="8"/>
    <w:p w14:paraId="417CA851" w14:textId="77777777" w:rsidR="00F07C5A" w:rsidRPr="00E07FB5" w:rsidRDefault="00F07C5A" w:rsidP="00454F62">
      <w:pPr>
        <w:ind w:left="794"/>
        <w:jc w:val="both"/>
        <w:rPr>
          <w:rFonts w:ascii="Times New Roman" w:hAnsi="Times New Roman"/>
          <w:b/>
          <w:bCs/>
          <w:lang w:eastAsia="he-IL"/>
        </w:rPr>
      </w:pPr>
    </w:p>
    <w:p w14:paraId="6651FF7E" w14:textId="77777777" w:rsidR="00F07C5A" w:rsidRPr="00E07FB5" w:rsidRDefault="00F07C5A" w:rsidP="00E07FB5">
      <w:pPr>
        <w:numPr>
          <w:ilvl w:val="0"/>
          <w:numId w:val="40"/>
        </w:numPr>
        <w:spacing w:line="360" w:lineRule="auto"/>
        <w:ind w:left="794" w:firstLine="0"/>
        <w:jc w:val="both"/>
        <w:rPr>
          <w:rFonts w:ascii="Times New Roman" w:hAnsi="Times New Roman"/>
          <w:b/>
          <w:bCs/>
          <w:lang w:eastAsia="he-IL"/>
        </w:rPr>
      </w:pPr>
      <w:r w:rsidRPr="00E07FB5">
        <w:rPr>
          <w:rFonts w:ascii="Times New Roman" w:hAnsi="Times New Roman"/>
          <w:b/>
          <w:bCs/>
          <w:rtl/>
          <w:lang w:eastAsia="he-IL"/>
        </w:rPr>
        <w:t>אני מטיל על הנאשם 1 מאסר על תנאי של 12 חודשים למשך 3 שנים, שלא יעבור על כל עבירה הקשורה בנשק.</w:t>
      </w:r>
    </w:p>
    <w:p w14:paraId="72C37D55" w14:textId="77777777" w:rsidR="00F07C5A" w:rsidRPr="00E07FB5" w:rsidRDefault="00F07C5A" w:rsidP="00454F62">
      <w:pPr>
        <w:spacing w:after="200"/>
        <w:ind w:left="720"/>
        <w:contextualSpacing/>
        <w:rPr>
          <w:rFonts w:ascii="Times New Roman" w:hAnsi="Times New Roman"/>
          <w:b/>
          <w:bCs/>
          <w:highlight w:val="yellow"/>
          <w:rtl/>
          <w:lang w:eastAsia="he-IL"/>
        </w:rPr>
      </w:pPr>
    </w:p>
    <w:p w14:paraId="50AC09AF" w14:textId="77777777" w:rsidR="00F07C5A" w:rsidRPr="00E07FB5" w:rsidRDefault="00F07C5A" w:rsidP="00E07FB5">
      <w:pPr>
        <w:numPr>
          <w:ilvl w:val="0"/>
          <w:numId w:val="40"/>
        </w:numPr>
        <w:spacing w:line="360" w:lineRule="auto"/>
        <w:ind w:left="794" w:firstLine="0"/>
        <w:jc w:val="both"/>
        <w:rPr>
          <w:rFonts w:ascii="Times New Roman" w:hAnsi="Times New Roman"/>
          <w:b/>
          <w:bCs/>
          <w:rtl/>
          <w:lang w:eastAsia="he-IL"/>
        </w:rPr>
      </w:pPr>
      <w:r w:rsidRPr="00E07FB5">
        <w:rPr>
          <w:rFonts w:ascii="Times New Roman" w:hAnsi="Times New Roman"/>
          <w:b/>
          <w:bCs/>
          <w:rtl/>
          <w:lang w:eastAsia="he-IL"/>
        </w:rPr>
        <w:t xml:space="preserve">אני מטיל על הנאשמים 2 ו- 4 מאסר על תנאי של 18 חודשים למשך 3 שנים, שלא יעברו על עבירה הקשורה בנשק או עבירה הקשורה בביטחון המדינה.  </w:t>
      </w:r>
    </w:p>
    <w:p w14:paraId="72FC5650" w14:textId="77777777" w:rsidR="00F07C5A" w:rsidRPr="00E07FB5" w:rsidRDefault="00F07C5A" w:rsidP="00454F62">
      <w:pPr>
        <w:ind w:left="794"/>
        <w:jc w:val="both"/>
        <w:rPr>
          <w:rFonts w:ascii="Times New Roman" w:hAnsi="Times New Roman"/>
          <w:b/>
          <w:bCs/>
          <w:rtl/>
        </w:rPr>
      </w:pPr>
    </w:p>
    <w:p w14:paraId="55882FCD" w14:textId="77777777" w:rsidR="00F07C5A" w:rsidRPr="00E07FB5" w:rsidRDefault="00F07C5A" w:rsidP="00E07FB5">
      <w:pPr>
        <w:spacing w:line="360" w:lineRule="auto"/>
        <w:ind w:left="226" w:firstLine="494"/>
        <w:jc w:val="both"/>
        <w:outlineLvl w:val="0"/>
        <w:rPr>
          <w:rFonts w:ascii="Calibri" w:hAnsi="Calibri"/>
          <w:sz w:val="22"/>
          <w:szCs w:val="22"/>
        </w:rPr>
      </w:pPr>
      <w:r w:rsidRPr="00E07FB5">
        <w:rPr>
          <w:rFonts w:ascii="Times New Roman" w:hAnsi="Times New Roman"/>
          <w:b/>
          <w:bCs/>
          <w:u w:val="single"/>
          <w:rtl/>
        </w:rPr>
        <w:t>זכות ערעור תוך 45 יום מהיום לבית המשפט העליון.</w:t>
      </w:r>
    </w:p>
    <w:p w14:paraId="649EA54F" w14:textId="77777777" w:rsidR="00F07C5A" w:rsidRDefault="00F07C5A" w:rsidP="00E07FB5">
      <w:pPr>
        <w:spacing w:line="360" w:lineRule="auto"/>
        <w:jc w:val="both"/>
        <w:rPr>
          <w:sz w:val="6"/>
          <w:szCs w:val="6"/>
          <w:rtl/>
        </w:rPr>
      </w:pPr>
      <w:r>
        <w:rPr>
          <w:sz w:val="6"/>
          <w:szCs w:val="6"/>
          <w:rtl/>
        </w:rPr>
        <w:t>&lt;#3#&gt;</w:t>
      </w:r>
    </w:p>
    <w:p w14:paraId="3538BFBC" w14:textId="77777777" w:rsidR="00F07C5A" w:rsidRDefault="00F07C5A">
      <w:pPr>
        <w:jc w:val="right"/>
        <w:rPr>
          <w:rtl/>
        </w:rPr>
      </w:pPr>
    </w:p>
    <w:p w14:paraId="5D2068AF" w14:textId="77777777" w:rsidR="00F07C5A" w:rsidRDefault="00656F7E" w:rsidP="00454F62">
      <w:pPr>
        <w:jc w:val="center"/>
        <w:rPr>
          <w:rtl/>
        </w:rPr>
      </w:pPr>
      <w:r>
        <w:rPr>
          <w:b/>
          <w:bCs/>
          <w:rtl/>
        </w:rPr>
        <w:t xml:space="preserve">ניתנה והודעה היום א' כסלו תשע"ז, 01/12/2016 במעמד הנוכחים. </w:t>
      </w:r>
    </w:p>
    <w:p w14:paraId="3F5CF62A" w14:textId="77777777" w:rsidR="00656F7E" w:rsidRPr="00656F7E" w:rsidRDefault="00656F7E" w:rsidP="00D13BC7">
      <w:pPr>
        <w:spacing w:line="360" w:lineRule="auto"/>
        <w:jc w:val="both"/>
        <w:rPr>
          <w:color w:val="FFFFFF"/>
          <w:sz w:val="2"/>
          <w:szCs w:val="2"/>
          <w:rtl/>
        </w:rPr>
      </w:pPr>
      <w:r w:rsidRPr="00656F7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56F7E" w14:paraId="3201C011" w14:textId="77777777">
        <w:trPr>
          <w:trHeight w:val="316"/>
          <w:jc w:val="right"/>
        </w:trPr>
        <w:tc>
          <w:tcPr>
            <w:tcW w:w="3936" w:type="dxa"/>
          </w:tcPr>
          <w:p w14:paraId="6C5C7502" w14:textId="77777777" w:rsidR="00656F7E" w:rsidRPr="00656F7E" w:rsidRDefault="00656F7E" w:rsidP="00656F7E">
            <w:pPr>
              <w:jc w:val="center"/>
              <w:rPr>
                <w:rFonts w:ascii="Times New Roman" w:hAnsi="Times New Roman" w:cs="Times New Roman"/>
                <w:color w:val="FFFFFF"/>
                <w:sz w:val="2"/>
                <w:szCs w:val="2"/>
                <w:rtl/>
              </w:rPr>
            </w:pPr>
            <w:r w:rsidRPr="00656F7E">
              <w:rPr>
                <w:rFonts w:ascii="Times New Roman" w:hAnsi="Times New Roman" w:cs="Times New Roman"/>
                <w:color w:val="FFFFFF"/>
                <w:sz w:val="2"/>
                <w:szCs w:val="2"/>
                <w:rtl/>
              </w:rPr>
              <w:t>54678313</w:t>
            </w:r>
          </w:p>
        </w:tc>
      </w:tr>
      <w:tr w:rsidR="00656F7E" w14:paraId="07FD2CB7" w14:textId="77777777">
        <w:trPr>
          <w:trHeight w:val="361"/>
          <w:jc w:val="right"/>
        </w:trPr>
        <w:tc>
          <w:tcPr>
            <w:tcW w:w="3936" w:type="dxa"/>
          </w:tcPr>
          <w:p w14:paraId="08322D36" w14:textId="77777777" w:rsidR="00656F7E" w:rsidRPr="008521E6" w:rsidRDefault="00656F7E" w:rsidP="00656F7E">
            <w:pPr>
              <w:jc w:val="center"/>
              <w:rPr>
                <w:rFonts w:ascii="Times New Roman" w:hAnsi="Times New Roman"/>
                <w:b/>
                <w:bCs/>
                <w:rtl/>
              </w:rPr>
            </w:pPr>
            <w:r w:rsidRPr="008521E6">
              <w:rPr>
                <w:rFonts w:ascii="Times New Roman" w:hAnsi="Times New Roman"/>
                <w:b/>
                <w:bCs/>
                <w:rtl/>
              </w:rPr>
              <w:t xml:space="preserve">ג'ורג' אזולאי , שופט </w:t>
            </w:r>
          </w:p>
        </w:tc>
      </w:tr>
    </w:tbl>
    <w:p w14:paraId="16A90F85" w14:textId="77777777" w:rsidR="00F07C5A" w:rsidRPr="00014321" w:rsidRDefault="00014321" w:rsidP="00D13BC7">
      <w:pPr>
        <w:spacing w:line="360" w:lineRule="auto"/>
        <w:jc w:val="both"/>
        <w:rPr>
          <w:color w:val="FFFFFF"/>
          <w:sz w:val="2"/>
          <w:szCs w:val="2"/>
          <w:rtl/>
        </w:rPr>
      </w:pPr>
      <w:r w:rsidRPr="00014321">
        <w:rPr>
          <w:color w:val="FFFFFF"/>
          <w:sz w:val="2"/>
          <w:szCs w:val="2"/>
          <w:rtl/>
        </w:rPr>
        <w:t>5129371</w:t>
      </w:r>
      <w:r w:rsidR="00F07C5A" w:rsidRPr="00014321">
        <w:rPr>
          <w:color w:val="FFFFFF"/>
          <w:sz w:val="2"/>
          <w:szCs w:val="2"/>
          <w:rtl/>
        </w:rPr>
        <w:t xml:space="preserve"> </w:t>
      </w:r>
    </w:p>
    <w:p w14:paraId="6EC52D24" w14:textId="77777777" w:rsidR="00656F7E" w:rsidRPr="00656F7E" w:rsidRDefault="00014321" w:rsidP="00656F7E">
      <w:pPr>
        <w:keepNext/>
        <w:rPr>
          <w:rFonts w:hint="cs"/>
          <w:color w:val="000000"/>
          <w:sz w:val="22"/>
          <w:szCs w:val="22"/>
        </w:rPr>
      </w:pPr>
      <w:r w:rsidRPr="00014321">
        <w:rPr>
          <w:color w:val="FFFFFF"/>
          <w:sz w:val="2"/>
          <w:szCs w:val="2"/>
          <w:rtl/>
        </w:rPr>
        <w:t>54678313</w:t>
      </w:r>
      <w:r w:rsidR="00F07C5A">
        <w:rPr>
          <w:rtl/>
        </w:rPr>
        <w:t>הוקלד</w:t>
      </w:r>
      <w:r w:rsidR="00F07C5A">
        <w:t xml:space="preserve"> </w:t>
      </w:r>
      <w:r w:rsidR="00F07C5A">
        <w:rPr>
          <w:rtl/>
        </w:rPr>
        <w:t>על</w:t>
      </w:r>
      <w:r w:rsidR="00F07C5A">
        <w:t xml:space="preserve"> </w:t>
      </w:r>
      <w:r w:rsidR="00F07C5A">
        <w:rPr>
          <w:rtl/>
        </w:rPr>
        <w:t>ידי</w:t>
      </w:r>
      <w:r w:rsidR="00F07C5A">
        <w:t xml:space="preserve"> </w:t>
      </w:r>
      <w:r w:rsidR="00F07C5A">
        <w:rPr>
          <w:rtl/>
        </w:rPr>
        <w:t>נאוה</w:t>
      </w:r>
      <w:r w:rsidR="00F07C5A">
        <w:t xml:space="preserve"> </w:t>
      </w:r>
      <w:r w:rsidR="00F07C5A">
        <w:rPr>
          <w:rtl/>
        </w:rPr>
        <w:t>בר</w:t>
      </w:r>
    </w:p>
    <w:p w14:paraId="1D61B764" w14:textId="77777777" w:rsidR="00656F7E" w:rsidRDefault="00656F7E" w:rsidP="00656F7E">
      <w:pPr>
        <w:rPr>
          <w:rtl/>
        </w:rPr>
      </w:pPr>
    </w:p>
    <w:p w14:paraId="48C52DCD" w14:textId="77777777" w:rsidR="00656F7E" w:rsidRDefault="00656F7E" w:rsidP="00656F7E">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r w:rsidR="005E4038">
        <w:rPr>
          <w:rFonts w:hint="cs"/>
          <w:color w:val="0000FF"/>
          <w:u w:val="single"/>
          <w:rtl/>
        </w:rPr>
        <w:t xml:space="preserve"> </w:t>
      </w:r>
    </w:p>
    <w:p w14:paraId="4F7AED56" w14:textId="77777777" w:rsidR="00014321" w:rsidRPr="00014321" w:rsidRDefault="00014321" w:rsidP="00014321">
      <w:pPr>
        <w:keepNext/>
        <w:rPr>
          <w:rFonts w:hint="cs"/>
          <w:color w:val="000000"/>
          <w:sz w:val="22"/>
          <w:szCs w:val="22"/>
          <w:rtl/>
        </w:rPr>
      </w:pPr>
    </w:p>
    <w:p w14:paraId="39EFCA3E" w14:textId="77777777" w:rsidR="00014321" w:rsidRPr="00014321" w:rsidRDefault="00014321" w:rsidP="00014321">
      <w:pPr>
        <w:keepNext/>
        <w:rPr>
          <w:color w:val="000000"/>
          <w:sz w:val="22"/>
          <w:szCs w:val="22"/>
          <w:rtl/>
        </w:rPr>
      </w:pPr>
      <w:r w:rsidRPr="00014321">
        <w:rPr>
          <w:color w:val="000000"/>
          <w:sz w:val="22"/>
          <w:szCs w:val="22"/>
          <w:rtl/>
        </w:rPr>
        <w:t>ג'ורג' אזולאי 54678313-/</w:t>
      </w:r>
    </w:p>
    <w:p w14:paraId="3F2E89BC" w14:textId="77777777" w:rsidR="00F07C5A" w:rsidRPr="00656F7E" w:rsidRDefault="00014321" w:rsidP="00014321">
      <w:pPr>
        <w:rPr>
          <w:rFonts w:hint="cs"/>
          <w:color w:val="0000FF"/>
          <w:u w:val="single"/>
        </w:rPr>
      </w:pPr>
      <w:r w:rsidRPr="00014321">
        <w:rPr>
          <w:color w:val="000000"/>
          <w:u w:val="single"/>
          <w:rtl/>
        </w:rPr>
        <w:t>נוסח מסמך זה כפוף לשינויי ניסוח ועריכה</w:t>
      </w:r>
    </w:p>
    <w:sectPr w:rsidR="00F07C5A" w:rsidRPr="00656F7E" w:rsidSect="00014321">
      <w:headerReference w:type="even" r:id="rId83"/>
      <w:headerReference w:type="default" r:id="rId84"/>
      <w:footerReference w:type="even" r:id="rId85"/>
      <w:footerReference w:type="default" r:id="rId8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91EAF" w14:textId="77777777" w:rsidR="00672335" w:rsidRDefault="00672335">
      <w:r>
        <w:separator/>
      </w:r>
    </w:p>
  </w:endnote>
  <w:endnote w:type="continuationSeparator" w:id="0">
    <w:p w14:paraId="3E21A7A1" w14:textId="77777777" w:rsidR="00672335" w:rsidRDefault="0067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A742E" w14:textId="77777777" w:rsidR="00182852" w:rsidRDefault="00182852" w:rsidP="0001432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47D5A9" w14:textId="77777777" w:rsidR="00182852" w:rsidRPr="00014321" w:rsidRDefault="00182852" w:rsidP="00014321">
    <w:pPr>
      <w:pStyle w:val="a6"/>
      <w:pBdr>
        <w:top w:val="single" w:sz="4" w:space="1" w:color="auto"/>
        <w:between w:val="single" w:sz="4" w:space="0" w:color="auto"/>
      </w:pBdr>
      <w:spacing w:after="60"/>
      <w:jc w:val="center"/>
      <w:rPr>
        <w:rFonts w:ascii="FrankRuehl" w:hAnsi="FrankRuehl" w:cs="FrankRuehl"/>
        <w:color w:val="000000"/>
      </w:rPr>
    </w:pPr>
    <w:r w:rsidRPr="000143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B6162" w14:textId="77777777" w:rsidR="00182852" w:rsidRDefault="00182852" w:rsidP="0001432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562A9">
      <w:rPr>
        <w:rFonts w:ascii="FrankRuehl" w:hAnsi="FrankRuehl" w:cs="FrankRuehl"/>
        <w:noProof/>
        <w:rtl/>
      </w:rPr>
      <w:t>1</w:t>
    </w:r>
    <w:r>
      <w:rPr>
        <w:rFonts w:ascii="FrankRuehl" w:hAnsi="FrankRuehl" w:cs="FrankRuehl"/>
        <w:rtl/>
      </w:rPr>
      <w:fldChar w:fldCharType="end"/>
    </w:r>
  </w:p>
  <w:p w14:paraId="1B83ED8E" w14:textId="77777777" w:rsidR="00182852" w:rsidRPr="00014321" w:rsidRDefault="00182852" w:rsidP="00014321">
    <w:pPr>
      <w:pStyle w:val="a6"/>
      <w:pBdr>
        <w:top w:val="single" w:sz="4" w:space="1" w:color="auto"/>
        <w:between w:val="single" w:sz="4" w:space="0" w:color="auto"/>
      </w:pBdr>
      <w:spacing w:after="60"/>
      <w:jc w:val="center"/>
      <w:rPr>
        <w:rFonts w:ascii="FrankRuehl" w:hAnsi="FrankRuehl" w:cs="FrankRuehl" w:hint="cs"/>
        <w:color w:val="000000"/>
      </w:rPr>
    </w:pPr>
    <w:r w:rsidRPr="00014321">
      <w:rPr>
        <w:rFonts w:ascii="FrankRuehl" w:hAnsi="FrankRuehl" w:cs="FrankRuehl" w:hint="cs"/>
        <w:color w:val="000000"/>
      </w:rPr>
      <w:pict w14:anchorId="55CD5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251F9" w14:textId="77777777" w:rsidR="00672335" w:rsidRDefault="00672335">
      <w:r>
        <w:separator/>
      </w:r>
    </w:p>
  </w:footnote>
  <w:footnote w:type="continuationSeparator" w:id="0">
    <w:p w14:paraId="49CB06F8" w14:textId="77777777" w:rsidR="00672335" w:rsidRDefault="00672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0AD1B" w14:textId="77777777" w:rsidR="00182852" w:rsidRPr="00014321" w:rsidRDefault="00182852" w:rsidP="00014321">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371-10-15</w:t>
    </w:r>
    <w:r>
      <w:rPr>
        <w:color w:val="000000"/>
        <w:sz w:val="22"/>
        <w:szCs w:val="22"/>
        <w:rtl/>
      </w:rPr>
      <w:tab/>
      <w:t xml:space="preserve"> מדינת ישראל נ' אחמד חליל אחמד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5D704" w14:textId="77777777" w:rsidR="00182852" w:rsidRPr="00014321" w:rsidRDefault="00182852" w:rsidP="00014321">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371-10-15</w:t>
    </w:r>
    <w:r>
      <w:rPr>
        <w:color w:val="000000"/>
        <w:sz w:val="22"/>
        <w:szCs w:val="22"/>
        <w:rtl/>
      </w:rPr>
      <w:tab/>
      <w:t xml:space="preserve"> מדינת ישראל נ' אחמד חליל אחמד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C44EE98"/>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0A534321"/>
    <w:multiLevelType w:val="hybridMultilevel"/>
    <w:tmpl w:val="13D89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1194A"/>
    <w:multiLevelType w:val="hybridMultilevel"/>
    <w:tmpl w:val="042A304C"/>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E18F2"/>
    <w:multiLevelType w:val="hybridMultilevel"/>
    <w:tmpl w:val="2968C35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E55104F"/>
    <w:multiLevelType w:val="hybridMultilevel"/>
    <w:tmpl w:val="7352AD00"/>
    <w:lvl w:ilvl="0" w:tplc="56BCEC8A">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FB24B33"/>
    <w:multiLevelType w:val="hybridMultilevel"/>
    <w:tmpl w:val="3078DBDC"/>
    <w:lvl w:ilvl="0" w:tplc="69E87856">
      <w:start w:val="1"/>
      <w:numFmt w:val="decimal"/>
      <w:lvlText w:val="%1."/>
      <w:lvlJc w:val="left"/>
      <w:pPr>
        <w:tabs>
          <w:tab w:val="num" w:pos="567"/>
        </w:tabs>
        <w:ind w:left="567" w:hanging="45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FFE3869"/>
    <w:multiLevelType w:val="hybridMultilevel"/>
    <w:tmpl w:val="F872B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C41DBB"/>
    <w:multiLevelType w:val="hybridMultilevel"/>
    <w:tmpl w:val="75B63878"/>
    <w:lvl w:ilvl="0" w:tplc="E670FC66">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E6DF5"/>
    <w:multiLevelType w:val="hybridMultilevel"/>
    <w:tmpl w:val="DADCC228"/>
    <w:lvl w:ilvl="0" w:tplc="8B025498">
      <w:start w:val="1"/>
      <w:numFmt w:val="decimal"/>
      <w:pStyle w:val="a0"/>
      <w:lvlText w:val="%1."/>
      <w:lvlJc w:val="left"/>
      <w:pPr>
        <w:tabs>
          <w:tab w:val="num" w:pos="720"/>
        </w:tabs>
        <w:ind w:left="720" w:hanging="720"/>
      </w:pPr>
      <w:rPr>
        <w:rFonts w:cs="David" w:hint="default"/>
      </w:rPr>
    </w:lvl>
    <w:lvl w:ilvl="1" w:tplc="E9ECB984">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29D173D6"/>
    <w:multiLevelType w:val="hybridMultilevel"/>
    <w:tmpl w:val="7DAA86B8"/>
    <w:lvl w:ilvl="0" w:tplc="40903C08">
      <w:start w:val="3"/>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2A147439"/>
    <w:multiLevelType w:val="hybridMultilevel"/>
    <w:tmpl w:val="11265178"/>
    <w:lvl w:ilvl="0" w:tplc="E332972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5D62EF98">
      <w:start w:val="1"/>
      <w:numFmt w:val="hebrew1"/>
      <w:lvlText w:val="%3."/>
      <w:lvlJc w:val="left"/>
      <w:pPr>
        <w:ind w:left="2340" w:hanging="360"/>
      </w:pPr>
      <w:rPr>
        <w:rFonts w:ascii="Calibri" w:hAnsi="Calibri" w:cs="Arial" w:hint="default"/>
        <w:sz w:val="22"/>
        <w:szCs w:val="24"/>
        <w:u w:val="none"/>
      </w:rPr>
    </w:lvl>
    <w:lvl w:ilvl="3" w:tplc="0409000F" w:tentative="1">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AD72ECF"/>
    <w:multiLevelType w:val="hybridMultilevel"/>
    <w:tmpl w:val="884EABCA"/>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5" w15:restartNumberingAfterBreak="0">
    <w:nsid w:val="327D23A7"/>
    <w:multiLevelType w:val="hybridMultilevel"/>
    <w:tmpl w:val="D728C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407517EE"/>
    <w:multiLevelType w:val="hybridMultilevel"/>
    <w:tmpl w:val="CDBE91B0"/>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9" w15:restartNumberingAfterBreak="0">
    <w:nsid w:val="42225FF2"/>
    <w:multiLevelType w:val="hybridMultilevel"/>
    <w:tmpl w:val="32EC07A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4357119F"/>
    <w:multiLevelType w:val="hybridMultilevel"/>
    <w:tmpl w:val="81807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9853E9"/>
    <w:multiLevelType w:val="hybridMultilevel"/>
    <w:tmpl w:val="83D4F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881F95"/>
    <w:multiLevelType w:val="hybridMultilevel"/>
    <w:tmpl w:val="11265178"/>
    <w:lvl w:ilvl="0" w:tplc="E332972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5D62EF98">
      <w:start w:val="1"/>
      <w:numFmt w:val="hebrew1"/>
      <w:lvlText w:val="%3."/>
      <w:lvlJc w:val="left"/>
      <w:pPr>
        <w:ind w:left="2340" w:hanging="360"/>
      </w:pPr>
      <w:rPr>
        <w:rFonts w:ascii="Calibri" w:hAnsi="Calibri" w:cs="Arial" w:hint="default"/>
        <w:sz w:val="22"/>
        <w:szCs w:val="24"/>
        <w:u w:val="none"/>
      </w:rPr>
    </w:lvl>
    <w:lvl w:ilvl="3" w:tplc="0409000F" w:tentative="1">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53FA5FAC"/>
    <w:multiLevelType w:val="hybridMultilevel"/>
    <w:tmpl w:val="F7B8D0CE"/>
    <w:lvl w:ilvl="0" w:tplc="F738C264">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5D62EF98">
      <w:start w:val="1"/>
      <w:numFmt w:val="hebrew1"/>
      <w:lvlText w:val="%3."/>
      <w:lvlJc w:val="left"/>
      <w:pPr>
        <w:ind w:left="2340" w:hanging="360"/>
      </w:pPr>
      <w:rPr>
        <w:rFonts w:ascii="Calibri" w:hAnsi="Calibri" w:cs="Arial" w:hint="default"/>
        <w:sz w:val="22"/>
        <w:szCs w:val="24"/>
        <w:u w:val="none"/>
      </w:rPr>
    </w:lvl>
    <w:lvl w:ilvl="3" w:tplc="0409000F" w:tentative="1">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7" w15:restartNumberingAfterBreak="0">
    <w:nsid w:val="56EC54A2"/>
    <w:multiLevelType w:val="hybridMultilevel"/>
    <w:tmpl w:val="3EE6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71284"/>
    <w:multiLevelType w:val="hybridMultilevel"/>
    <w:tmpl w:val="ECAA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D5A2221"/>
    <w:multiLevelType w:val="hybridMultilevel"/>
    <w:tmpl w:val="56D49F4C"/>
    <w:lvl w:ilvl="0" w:tplc="50EA7B02">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3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8B596A"/>
    <w:multiLevelType w:val="hybridMultilevel"/>
    <w:tmpl w:val="32425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8F714D"/>
    <w:multiLevelType w:val="hybridMultilevel"/>
    <w:tmpl w:val="E2DC9B6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A5C1756"/>
    <w:multiLevelType w:val="hybridMultilevel"/>
    <w:tmpl w:val="398050F2"/>
    <w:lvl w:ilvl="0" w:tplc="954ABD6A">
      <w:numFmt w:val="bullet"/>
      <w:lvlText w:val=""/>
      <w:lvlJc w:val="left"/>
      <w:pPr>
        <w:ind w:left="360" w:hanging="360"/>
      </w:pPr>
      <w:rPr>
        <w:rFonts w:ascii="Symbol" w:eastAsia="Times New Roman"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C12FB"/>
    <w:multiLevelType w:val="hybridMultilevel"/>
    <w:tmpl w:val="9A1EF6F6"/>
    <w:lvl w:ilvl="0" w:tplc="FD928966">
      <w:start w:val="3"/>
      <w:numFmt w:val="bullet"/>
      <w:lvlText w:val="-"/>
      <w:lvlJc w:val="left"/>
      <w:pPr>
        <w:ind w:left="1784" w:hanging="360"/>
      </w:pPr>
      <w:rPr>
        <w:rFonts w:ascii="Times New Roman" w:eastAsia="Times New Roman" w:hAnsi="Times New Roman" w:hint="default"/>
      </w:rPr>
    </w:lvl>
    <w:lvl w:ilvl="1" w:tplc="04090003" w:tentative="1">
      <w:start w:val="1"/>
      <w:numFmt w:val="bullet"/>
      <w:lvlText w:val="o"/>
      <w:lvlJc w:val="left"/>
      <w:pPr>
        <w:ind w:left="2504" w:hanging="360"/>
      </w:pPr>
      <w:rPr>
        <w:rFonts w:ascii="Courier New" w:hAnsi="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42"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43" w15:restartNumberingAfterBreak="0">
    <w:nsid w:val="706231BF"/>
    <w:multiLevelType w:val="hybridMultilevel"/>
    <w:tmpl w:val="95E02BDA"/>
    <w:lvl w:ilvl="0" w:tplc="07EE7C50">
      <w:start w:val="24"/>
      <w:numFmt w:val="bullet"/>
      <w:lvlText w:val=""/>
      <w:lvlJc w:val="left"/>
      <w:pPr>
        <w:ind w:left="380" w:hanging="360"/>
      </w:pPr>
      <w:rPr>
        <w:rFonts w:ascii="Symbol" w:eastAsia="Times New Roman" w:hAnsi="Symbol" w:hint="default"/>
      </w:rPr>
    </w:lvl>
    <w:lvl w:ilvl="1" w:tplc="04090003" w:tentative="1">
      <w:start w:val="1"/>
      <w:numFmt w:val="bullet"/>
      <w:lvlText w:val="o"/>
      <w:lvlJc w:val="left"/>
      <w:pPr>
        <w:ind w:left="1100" w:hanging="360"/>
      </w:pPr>
      <w:rPr>
        <w:rFonts w:ascii="Courier New" w:hAnsi="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44"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5" w15:restartNumberingAfterBreak="0">
    <w:nsid w:val="77A82C0E"/>
    <w:multiLevelType w:val="hybridMultilevel"/>
    <w:tmpl w:val="8B20E52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7D4E7BDD"/>
    <w:multiLevelType w:val="hybridMultilevel"/>
    <w:tmpl w:val="9192F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3885429">
    <w:abstractNumId w:val="0"/>
  </w:num>
  <w:num w:numId="2" w16cid:durableId="1192569326">
    <w:abstractNumId w:val="37"/>
  </w:num>
  <w:num w:numId="3" w16cid:durableId="1144663817">
    <w:abstractNumId w:val="23"/>
  </w:num>
  <w:num w:numId="4" w16cid:durableId="943267262">
    <w:abstractNumId w:val="34"/>
  </w:num>
  <w:num w:numId="5" w16cid:durableId="1252549410">
    <w:abstractNumId w:val="32"/>
  </w:num>
  <w:num w:numId="6" w16cid:durableId="1294868368">
    <w:abstractNumId w:val="17"/>
  </w:num>
  <w:num w:numId="7" w16cid:durableId="145048489">
    <w:abstractNumId w:val="24"/>
  </w:num>
  <w:num w:numId="8" w16cid:durableId="1960145073">
    <w:abstractNumId w:val="44"/>
  </w:num>
  <w:num w:numId="9" w16cid:durableId="2106459646">
    <w:abstractNumId w:val="9"/>
  </w:num>
  <w:num w:numId="10" w16cid:durableId="18555079">
    <w:abstractNumId w:val="31"/>
  </w:num>
  <w:num w:numId="11" w16cid:durableId="991910616">
    <w:abstractNumId w:val="29"/>
  </w:num>
  <w:num w:numId="12" w16cid:durableId="1380133742">
    <w:abstractNumId w:val="16"/>
  </w:num>
  <w:num w:numId="13" w16cid:durableId="1623725534">
    <w:abstractNumId w:val="42"/>
  </w:num>
  <w:num w:numId="14" w16cid:durableId="351685297">
    <w:abstractNumId w:val="30"/>
  </w:num>
  <w:num w:numId="15" w16cid:durableId="930118357">
    <w:abstractNumId w:val="14"/>
  </w:num>
  <w:num w:numId="16" w16cid:durableId="495926756">
    <w:abstractNumId w:val="36"/>
  </w:num>
  <w:num w:numId="17" w16cid:durableId="565185750">
    <w:abstractNumId w:val="11"/>
  </w:num>
  <w:num w:numId="18" w16cid:durableId="648676515">
    <w:abstractNumId w:val="26"/>
  </w:num>
  <w:num w:numId="19" w16cid:durableId="117309464">
    <w:abstractNumId w:val="0"/>
  </w:num>
  <w:num w:numId="20" w16cid:durableId="1454402151">
    <w:abstractNumId w:val="13"/>
  </w:num>
  <w:num w:numId="21" w16cid:durableId="912272589">
    <w:abstractNumId w:val="27"/>
  </w:num>
  <w:num w:numId="22" w16cid:durableId="1817336587">
    <w:abstractNumId w:val="28"/>
  </w:num>
  <w:num w:numId="23" w16cid:durableId="2039044028">
    <w:abstractNumId w:val="43"/>
  </w:num>
  <w:num w:numId="24" w16cid:durableId="2094693095">
    <w:abstractNumId w:val="33"/>
  </w:num>
  <w:num w:numId="25" w16cid:durableId="1088428207">
    <w:abstractNumId w:val="20"/>
  </w:num>
  <w:num w:numId="26" w16cid:durableId="782309899">
    <w:abstractNumId w:val="19"/>
  </w:num>
  <w:num w:numId="27" w16cid:durableId="1581210400">
    <w:abstractNumId w:val="1"/>
  </w:num>
  <w:num w:numId="28" w16cid:durableId="375466946">
    <w:abstractNumId w:val="25"/>
  </w:num>
  <w:num w:numId="29" w16cid:durableId="1785225494">
    <w:abstractNumId w:val="10"/>
  </w:num>
  <w:num w:numId="30" w16cid:durableId="1099333035">
    <w:abstractNumId w:val="3"/>
  </w:num>
  <w:num w:numId="31" w16cid:durableId="1539584806">
    <w:abstractNumId w:val="15"/>
  </w:num>
  <w:num w:numId="32" w16cid:durableId="55856989">
    <w:abstractNumId w:val="6"/>
  </w:num>
  <w:num w:numId="33" w16cid:durableId="1623614152">
    <w:abstractNumId w:val="21"/>
  </w:num>
  <w:num w:numId="34" w16cid:durableId="1465082801">
    <w:abstractNumId w:val="38"/>
  </w:num>
  <w:num w:numId="35" w16cid:durableId="1272323292">
    <w:abstractNumId w:val="18"/>
  </w:num>
  <w:num w:numId="36" w16cid:durableId="1562911225">
    <w:abstractNumId w:val="46"/>
  </w:num>
  <w:num w:numId="37" w16cid:durableId="85344674">
    <w:abstractNumId w:val="2"/>
  </w:num>
  <w:num w:numId="38" w16cid:durableId="817921518">
    <w:abstractNumId w:val="40"/>
  </w:num>
  <w:num w:numId="39" w16cid:durableId="1685209925">
    <w:abstractNumId w:val="8"/>
  </w:num>
  <w:num w:numId="40" w16cid:durableId="1851017612">
    <w:abstractNumId w:val="35"/>
  </w:num>
  <w:num w:numId="41" w16cid:durableId="1337998380">
    <w:abstractNumId w:val="7"/>
  </w:num>
  <w:num w:numId="42" w16cid:durableId="632372236">
    <w:abstractNumId w:val="12"/>
  </w:num>
  <w:num w:numId="43" w16cid:durableId="1369140417">
    <w:abstractNumId w:val="22"/>
  </w:num>
  <w:num w:numId="44" w16cid:durableId="1777827299">
    <w:abstractNumId w:val="45"/>
  </w:num>
  <w:num w:numId="45" w16cid:durableId="1228761947">
    <w:abstractNumId w:val="39"/>
  </w:num>
  <w:num w:numId="46" w16cid:durableId="1106729155">
    <w:abstractNumId w:val="41"/>
  </w:num>
  <w:num w:numId="47" w16cid:durableId="2025286098">
    <w:abstractNumId w:val="5"/>
  </w:num>
  <w:num w:numId="48" w16cid:durableId="1974360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71-10-15"/>
    <w:docVar w:name="caseId" w:val="73035810"/>
    <w:docVar w:name="deriveClass" w:val="NGCS.Protocol.BL.Client.ProtocolBLClientCriminal"/>
    <w:docVar w:name="firstPageNumber" w:val="15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7178190"/>
    <w:docVar w:name="releaseSign" w:val="0"/>
    <w:docVar w:name="sittingDateTime" w:val="01/12/2016 10:00     "/>
    <w:docVar w:name="sittingId" w:val="81754569"/>
    <w:docVar w:name="sittingTypeId" w:val="-1"/>
    <w:docVar w:name="WordClientAssemblyName" w:val="NGCS.Protocol.BL.Client"/>
    <w:docVar w:name="WordClientClassName" w:val="NGCS.Templates.UIP.TemplateWordClient"/>
  </w:docVars>
  <w:rsids>
    <w:rsidRoot w:val="00EB1D9D"/>
    <w:rsid w:val="0000736A"/>
    <w:rsid w:val="00014321"/>
    <w:rsid w:val="00014F26"/>
    <w:rsid w:val="00016C3B"/>
    <w:rsid w:val="00030486"/>
    <w:rsid w:val="000309E2"/>
    <w:rsid w:val="00032A68"/>
    <w:rsid w:val="00053909"/>
    <w:rsid w:val="000555F0"/>
    <w:rsid w:val="000608AB"/>
    <w:rsid w:val="00074BD2"/>
    <w:rsid w:val="000A4C4B"/>
    <w:rsid w:val="000C3D5F"/>
    <w:rsid w:val="000C7499"/>
    <w:rsid w:val="000D7249"/>
    <w:rsid w:val="000E37CD"/>
    <w:rsid w:val="000F0005"/>
    <w:rsid w:val="00100FD9"/>
    <w:rsid w:val="00115104"/>
    <w:rsid w:val="00131385"/>
    <w:rsid w:val="00137D59"/>
    <w:rsid w:val="0014434E"/>
    <w:rsid w:val="001526FC"/>
    <w:rsid w:val="001562A9"/>
    <w:rsid w:val="0016231B"/>
    <w:rsid w:val="00163279"/>
    <w:rsid w:val="001666D0"/>
    <w:rsid w:val="001705B8"/>
    <w:rsid w:val="00174C6C"/>
    <w:rsid w:val="00180246"/>
    <w:rsid w:val="00182852"/>
    <w:rsid w:val="001A63A4"/>
    <w:rsid w:val="001D399C"/>
    <w:rsid w:val="001E3DC3"/>
    <w:rsid w:val="001E6DFB"/>
    <w:rsid w:val="002063A6"/>
    <w:rsid w:val="00227A15"/>
    <w:rsid w:val="00237F64"/>
    <w:rsid w:val="00245547"/>
    <w:rsid w:val="002736EA"/>
    <w:rsid w:val="002929A7"/>
    <w:rsid w:val="00296868"/>
    <w:rsid w:val="002A1C94"/>
    <w:rsid w:val="002E24EE"/>
    <w:rsid w:val="002F455E"/>
    <w:rsid w:val="002F5A82"/>
    <w:rsid w:val="002F5C53"/>
    <w:rsid w:val="00301481"/>
    <w:rsid w:val="00307FD5"/>
    <w:rsid w:val="00340759"/>
    <w:rsid w:val="0034100C"/>
    <w:rsid w:val="00342D84"/>
    <w:rsid w:val="00347ACF"/>
    <w:rsid w:val="003F6EFC"/>
    <w:rsid w:val="00425697"/>
    <w:rsid w:val="00440118"/>
    <w:rsid w:val="00442655"/>
    <w:rsid w:val="004473FE"/>
    <w:rsid w:val="00454F62"/>
    <w:rsid w:val="004724C3"/>
    <w:rsid w:val="004752AF"/>
    <w:rsid w:val="00486DEE"/>
    <w:rsid w:val="00493B91"/>
    <w:rsid w:val="00494C2F"/>
    <w:rsid w:val="004C0CA7"/>
    <w:rsid w:val="004D4B57"/>
    <w:rsid w:val="004F4B4A"/>
    <w:rsid w:val="00503959"/>
    <w:rsid w:val="00510083"/>
    <w:rsid w:val="00532A9F"/>
    <w:rsid w:val="00551705"/>
    <w:rsid w:val="00560CB1"/>
    <w:rsid w:val="00564AAC"/>
    <w:rsid w:val="00577444"/>
    <w:rsid w:val="0058186B"/>
    <w:rsid w:val="005832BA"/>
    <w:rsid w:val="00584622"/>
    <w:rsid w:val="00594F89"/>
    <w:rsid w:val="005B395D"/>
    <w:rsid w:val="005D47FD"/>
    <w:rsid w:val="005D68B0"/>
    <w:rsid w:val="005D6FD9"/>
    <w:rsid w:val="005E4038"/>
    <w:rsid w:val="00600219"/>
    <w:rsid w:val="00601F75"/>
    <w:rsid w:val="006110FD"/>
    <w:rsid w:val="0061652F"/>
    <w:rsid w:val="00620E3F"/>
    <w:rsid w:val="00623CCF"/>
    <w:rsid w:val="00631222"/>
    <w:rsid w:val="00633BA9"/>
    <w:rsid w:val="00635C8E"/>
    <w:rsid w:val="006424C7"/>
    <w:rsid w:val="00656F7E"/>
    <w:rsid w:val="00672335"/>
    <w:rsid w:val="00681EB9"/>
    <w:rsid w:val="006830E7"/>
    <w:rsid w:val="006A4D3D"/>
    <w:rsid w:val="006B639D"/>
    <w:rsid w:val="006D72D1"/>
    <w:rsid w:val="006E3A90"/>
    <w:rsid w:val="006F0E02"/>
    <w:rsid w:val="00700409"/>
    <w:rsid w:val="00701199"/>
    <w:rsid w:val="007378AE"/>
    <w:rsid w:val="007378FE"/>
    <w:rsid w:val="00767B75"/>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639D"/>
    <w:rsid w:val="008521E6"/>
    <w:rsid w:val="0085535F"/>
    <w:rsid w:val="008758CA"/>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D38DC"/>
    <w:rsid w:val="009D7934"/>
    <w:rsid w:val="009E46EC"/>
    <w:rsid w:val="009E6E0A"/>
    <w:rsid w:val="00A04531"/>
    <w:rsid w:val="00A1573A"/>
    <w:rsid w:val="00A25356"/>
    <w:rsid w:val="00A64302"/>
    <w:rsid w:val="00A64696"/>
    <w:rsid w:val="00A672F0"/>
    <w:rsid w:val="00A67D1A"/>
    <w:rsid w:val="00A910BF"/>
    <w:rsid w:val="00A9385E"/>
    <w:rsid w:val="00AA367E"/>
    <w:rsid w:val="00AA3C0A"/>
    <w:rsid w:val="00AB1CE7"/>
    <w:rsid w:val="00AC7677"/>
    <w:rsid w:val="00AD1366"/>
    <w:rsid w:val="00B24CA7"/>
    <w:rsid w:val="00B30584"/>
    <w:rsid w:val="00B44123"/>
    <w:rsid w:val="00B6568E"/>
    <w:rsid w:val="00B66459"/>
    <w:rsid w:val="00B82C03"/>
    <w:rsid w:val="00B870E1"/>
    <w:rsid w:val="00BA3141"/>
    <w:rsid w:val="00BD13A0"/>
    <w:rsid w:val="00BF00B0"/>
    <w:rsid w:val="00C0292D"/>
    <w:rsid w:val="00C4595F"/>
    <w:rsid w:val="00C471D1"/>
    <w:rsid w:val="00C50277"/>
    <w:rsid w:val="00C518EA"/>
    <w:rsid w:val="00C667A1"/>
    <w:rsid w:val="00C67B8A"/>
    <w:rsid w:val="00C8613B"/>
    <w:rsid w:val="00CA022A"/>
    <w:rsid w:val="00CA26CF"/>
    <w:rsid w:val="00CB6B34"/>
    <w:rsid w:val="00D0615F"/>
    <w:rsid w:val="00D13BC7"/>
    <w:rsid w:val="00D23D09"/>
    <w:rsid w:val="00D2696E"/>
    <w:rsid w:val="00D2736A"/>
    <w:rsid w:val="00D57D9B"/>
    <w:rsid w:val="00D808A8"/>
    <w:rsid w:val="00D86190"/>
    <w:rsid w:val="00DA7811"/>
    <w:rsid w:val="00DA7A07"/>
    <w:rsid w:val="00DC3CD8"/>
    <w:rsid w:val="00DC4526"/>
    <w:rsid w:val="00DC7E11"/>
    <w:rsid w:val="00DD4926"/>
    <w:rsid w:val="00DF69AA"/>
    <w:rsid w:val="00E06ED4"/>
    <w:rsid w:val="00E07FB5"/>
    <w:rsid w:val="00E15F20"/>
    <w:rsid w:val="00E37759"/>
    <w:rsid w:val="00E4581A"/>
    <w:rsid w:val="00E620AB"/>
    <w:rsid w:val="00E679BB"/>
    <w:rsid w:val="00E74FCF"/>
    <w:rsid w:val="00E866B5"/>
    <w:rsid w:val="00EA333A"/>
    <w:rsid w:val="00EB1D9D"/>
    <w:rsid w:val="00ED0F57"/>
    <w:rsid w:val="00F07C5A"/>
    <w:rsid w:val="00F16537"/>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08EC26"/>
  <w15:chartTrackingRefBased/>
  <w15:docId w15:val="{21CB8EF0-7227-4E67-8449-44EFC008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
    <w:name w:val="heading 2"/>
    <w:basedOn w:val="a1"/>
    <w:next w:val="a1"/>
    <w:qFormat/>
    <w:pPr>
      <w:keepNext/>
      <w:spacing w:before="240" w:after="60"/>
      <w:outlineLvl w:val="1"/>
    </w:pPr>
    <w:rPr>
      <w:b/>
      <w:bCs/>
      <w:i/>
      <w:iCs/>
    </w:rPr>
  </w:style>
  <w:style w:type="paragraph" w:styleId="3">
    <w:name w:val="heading 3"/>
    <w:basedOn w:val="a1"/>
    <w:next w:val="a1"/>
    <w:qFormat/>
    <w:pPr>
      <w:keepNext/>
      <w:spacing w:before="240" w:after="60"/>
      <w:outlineLvl w:val="2"/>
    </w:pPr>
    <w:rPr>
      <w:b/>
      <w:bCs/>
      <w:sz w:val="26"/>
      <w:szCs w:val="26"/>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semiHidden/>
    <w:rPr>
      <w:rFonts w:ascii="Times New Roman" w:eastAsia="David" w:hAnsi="Times New Roman" w:cs="Times New Roman"/>
      <w:sz w:val="20"/>
      <w:szCs w:val="20"/>
    </w:rPr>
  </w:style>
  <w:style w:type="character" w:styleId="a9">
    <w:name w:val="annotation reference"/>
    <w:semiHidden/>
    <w:rPr>
      <w:rFonts w:cs="Times New Roman"/>
      <w:sz w:val="16"/>
      <w:szCs w:val="16"/>
    </w:rPr>
  </w:style>
  <w:style w:type="paragraph" w:styleId="aa">
    <w:name w:val="Balloon Text"/>
    <w:basedOn w:val="a1"/>
    <w:link w:val="ab"/>
    <w:semiHidden/>
    <w:rPr>
      <w:rFonts w:ascii="Tahoma" w:hAnsi="Tahoma" w:cs="Tahoma"/>
      <w:sz w:val="16"/>
      <w:szCs w:val="16"/>
    </w:rPr>
  </w:style>
  <w:style w:type="character" w:styleId="ac">
    <w:name w:val="page number"/>
    <w:rPr>
      <w:rFonts w:cs="Times New Roman"/>
    </w:rPr>
  </w:style>
  <w:style w:type="character" w:styleId="ad">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ED0F57"/>
    <w:rPr>
      <w:rFonts w:ascii="Times New Roman" w:eastAsia="David" w:hAnsi="Times New Roman"/>
      <w:b/>
      <w:bCs/>
      <w:u w:val="single"/>
    </w:rPr>
  </w:style>
  <w:style w:type="character" w:customStyle="1" w:styleId="normal-h">
    <w:name w:val="normal-h"/>
    <w:rsid w:val="00E07FB5"/>
    <w:rPr>
      <w:rFonts w:cs="Times New Roman"/>
    </w:rPr>
  </w:style>
  <w:style w:type="paragraph" w:customStyle="1" w:styleId="normal-p">
    <w:name w:val="normal-p"/>
    <w:basedOn w:val="a1"/>
    <w:rsid w:val="00E07FB5"/>
    <w:pPr>
      <w:bidi w:val="0"/>
      <w:spacing w:before="100" w:beforeAutospacing="1" w:after="100" w:afterAutospacing="1"/>
    </w:pPr>
    <w:rPr>
      <w:rFonts w:ascii="Times New Roman" w:eastAsia="David" w:hAnsi="Times New Roman" w:cs="Times New Roman"/>
    </w:rPr>
  </w:style>
  <w:style w:type="paragraph" w:customStyle="1" w:styleId="ListParagraph">
    <w:name w:val="List Paragraph"/>
    <w:basedOn w:val="a1"/>
    <w:qFormat/>
    <w:rsid w:val="00E07FB5"/>
    <w:pPr>
      <w:spacing w:after="200" w:line="276" w:lineRule="auto"/>
      <w:ind w:left="720"/>
      <w:contextualSpacing/>
    </w:pPr>
    <w:rPr>
      <w:rFonts w:ascii="Calibri" w:eastAsia="David" w:hAnsi="Calibri" w:cs="Arial"/>
      <w:sz w:val="22"/>
      <w:szCs w:val="22"/>
    </w:rPr>
  </w:style>
  <w:style w:type="character" w:styleId="Hyperlink">
    <w:name w:val="Hyperlink"/>
    <w:semiHidden/>
    <w:rsid w:val="00E07FB5"/>
    <w:rPr>
      <w:rFonts w:cs="Times New Roman"/>
      <w:color w:val="0000FF"/>
      <w:u w:val="single"/>
    </w:rPr>
  </w:style>
  <w:style w:type="character" w:customStyle="1" w:styleId="apple-converted-space">
    <w:name w:val="apple-converted-space"/>
    <w:rsid w:val="00E07FB5"/>
    <w:rPr>
      <w:rFonts w:cs="Times New Roman"/>
    </w:rPr>
  </w:style>
  <w:style w:type="paragraph" w:customStyle="1" w:styleId="ruller5">
    <w:name w:val="ruller5"/>
    <w:basedOn w:val="a1"/>
    <w:rsid w:val="00E07FB5"/>
    <w:pPr>
      <w:bidi w:val="0"/>
      <w:spacing w:before="100" w:beforeAutospacing="1" w:after="100" w:afterAutospacing="1"/>
    </w:pPr>
    <w:rPr>
      <w:rFonts w:ascii="Times New Roman" w:eastAsia="David" w:hAnsi="Times New Roman" w:cs="Times New Roman"/>
    </w:rPr>
  </w:style>
  <w:style w:type="paragraph" w:customStyle="1" w:styleId="ruller40">
    <w:name w:val="ruller40"/>
    <w:basedOn w:val="a1"/>
    <w:rsid w:val="00E07FB5"/>
    <w:pPr>
      <w:bidi w:val="0"/>
      <w:spacing w:before="100" w:beforeAutospacing="1" w:after="100" w:afterAutospacing="1"/>
    </w:pPr>
    <w:rPr>
      <w:rFonts w:ascii="Times New Roman" w:eastAsia="David" w:hAnsi="Times New Roman" w:cs="Times New Roman"/>
    </w:rPr>
  </w:style>
  <w:style w:type="paragraph" w:customStyle="1" w:styleId="a0">
    <w:name w:val="ממוספר"/>
    <w:basedOn w:val="a1"/>
    <w:rsid w:val="00E07FB5"/>
    <w:pPr>
      <w:numPr>
        <w:numId w:val="39"/>
      </w:numPr>
      <w:spacing w:after="120" w:line="360" w:lineRule="auto"/>
    </w:pPr>
    <w:rPr>
      <w:rFonts w:eastAsia="David"/>
      <w:color w:val="000000"/>
    </w:rPr>
  </w:style>
  <w:style w:type="paragraph" w:styleId="a">
    <w:name w:val="List Number"/>
    <w:basedOn w:val="a1"/>
    <w:rsid w:val="00E07FB5"/>
    <w:pPr>
      <w:numPr>
        <w:numId w:val="19"/>
      </w:numPr>
    </w:pPr>
    <w:rPr>
      <w:rFonts w:ascii="Times New Roman" w:eastAsia="David" w:hAnsi="Times New Roman" w:cs="Times New Roman"/>
    </w:rPr>
  </w:style>
  <w:style w:type="character" w:styleId="ae">
    <w:name w:val="Emphasis"/>
    <w:qFormat/>
    <w:rsid w:val="00E07FB5"/>
    <w:rPr>
      <w:rFonts w:cs="Times New Roman"/>
      <w:i/>
    </w:rPr>
  </w:style>
  <w:style w:type="character" w:customStyle="1" w:styleId="ab">
    <w:name w:val="טקסט בלונים תו"/>
    <w:link w:val="aa"/>
    <w:semiHidden/>
    <w:locked/>
    <w:rsid w:val="00E07F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3729/84.1.b" TargetMode="External"/><Relationship Id="rId21" Type="http://schemas.openxmlformats.org/officeDocument/2006/relationships/hyperlink" Target="http://www.nevo.co.il/law/70301/499.a.1"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499.a.1" TargetMode="External"/><Relationship Id="rId63" Type="http://schemas.openxmlformats.org/officeDocument/2006/relationships/hyperlink" Target="http://www.nevo.co.il/case/17032356" TargetMode="External"/><Relationship Id="rId68" Type="http://schemas.openxmlformats.org/officeDocument/2006/relationships/hyperlink" Target="http://www.nevo.co.il/case/20397490" TargetMode="External"/><Relationship Id="rId84" Type="http://schemas.openxmlformats.org/officeDocument/2006/relationships/header" Target="header2.xml"/><Relationship Id="rId16" Type="http://schemas.openxmlformats.org/officeDocument/2006/relationships/hyperlink" Target="http://www.nevo.co.il/law/73729/84.1.a"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3729/84.1.b" TargetMode="External"/><Relationship Id="rId53" Type="http://schemas.openxmlformats.org/officeDocument/2006/relationships/hyperlink" Target="http://www.nevo.co.il/case/5601503" TargetMode="External"/><Relationship Id="rId58" Type="http://schemas.openxmlformats.org/officeDocument/2006/relationships/hyperlink" Target="http://www.nevo.co.il/case/20507436" TargetMode="External"/><Relationship Id="rId74" Type="http://schemas.openxmlformats.org/officeDocument/2006/relationships/hyperlink" Target="http://www.nevo.co.il/case/5833323" TargetMode="External"/><Relationship Id="rId79" Type="http://schemas.openxmlformats.org/officeDocument/2006/relationships/hyperlink" Target="http://www.nevo.co.il/case/16913534" TargetMode="External"/><Relationship Id="rId5" Type="http://schemas.openxmlformats.org/officeDocument/2006/relationships/webSettings" Target="webSettings.xml"/><Relationship Id="rId19" Type="http://schemas.openxmlformats.org/officeDocument/2006/relationships/hyperlink" Target="http://www.nevo.co.il/law/73729/85.1.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3729/85.1.a"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340a"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18178354" TargetMode="External"/><Relationship Id="rId64" Type="http://schemas.openxmlformats.org/officeDocument/2006/relationships/hyperlink" Target="http://www.nevo.co.il/case/20446644" TargetMode="External"/><Relationship Id="rId69" Type="http://schemas.openxmlformats.org/officeDocument/2006/relationships/hyperlink" Target="http://www.nevo.co.il/case/21478079" TargetMode="External"/><Relationship Id="rId77" Type="http://schemas.openxmlformats.org/officeDocument/2006/relationships/hyperlink" Target="http://www.nevo.co.il/case/11252211" TargetMode="External"/><Relationship Id="rId8" Type="http://schemas.openxmlformats.org/officeDocument/2006/relationships/hyperlink" Target="http://www.nevo.co.il/law/70301" TargetMode="External"/><Relationship Id="rId51" Type="http://schemas.openxmlformats.org/officeDocument/2006/relationships/hyperlink" Target="http://www.nevo.co.il/case/20613542" TargetMode="External"/><Relationship Id="rId72" Type="http://schemas.openxmlformats.org/officeDocument/2006/relationships/hyperlink" Target="http://www.nevo.co.il/case/6959068" TargetMode="External"/><Relationship Id="rId80" Type="http://schemas.openxmlformats.org/officeDocument/2006/relationships/hyperlink" Target="http://www.nevo.co.il/case/7791493"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3729/84.1.b" TargetMode="External"/><Relationship Id="rId25" Type="http://schemas.openxmlformats.org/officeDocument/2006/relationships/hyperlink" Target="http://www.nevo.co.il/law/73729/84.1.a"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3729/85.1.a" TargetMode="External"/><Relationship Id="rId46" Type="http://schemas.openxmlformats.org/officeDocument/2006/relationships/hyperlink" Target="http://www.nevo.co.il/law/70301/340a" TargetMode="External"/><Relationship Id="rId59" Type="http://schemas.openxmlformats.org/officeDocument/2006/relationships/hyperlink" Target="http://www.nevo.co.il/case/5950172" TargetMode="External"/><Relationship Id="rId67" Type="http://schemas.openxmlformats.org/officeDocument/2006/relationships/hyperlink" Target="http://www.nevo.co.il/case/542376" TargetMode="External"/><Relationship Id="rId20" Type="http://schemas.openxmlformats.org/officeDocument/2006/relationships/hyperlink" Target="http://www.nevo.co.il/law/73729/85.1.i"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034921" TargetMode="External"/><Relationship Id="rId62" Type="http://schemas.openxmlformats.org/officeDocument/2006/relationships/hyperlink" Target="http://www.nevo.co.il/case/7840699" TargetMode="External"/><Relationship Id="rId70" Type="http://schemas.openxmlformats.org/officeDocument/2006/relationships/hyperlink" Target="http://www.nevo.co.il/case/6151556" TargetMode="External"/><Relationship Id="rId75" Type="http://schemas.openxmlformats.org/officeDocument/2006/relationships/hyperlink" Target="http://www.nevo.co.il/case/5601136" TargetMode="External"/><Relationship Id="rId83" Type="http://schemas.openxmlformats.org/officeDocument/2006/relationships/header" Target="header1.xml"/><Relationship Id="rId88"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3729" TargetMode="External"/><Relationship Id="rId23" Type="http://schemas.openxmlformats.org/officeDocument/2006/relationships/hyperlink" Target="http://www.nevo.co.il/law/70301/114.a" TargetMode="External"/><Relationship Id="rId28" Type="http://schemas.openxmlformats.org/officeDocument/2006/relationships/hyperlink" Target="http://www.nevo.co.il/law/73729/84.1.i" TargetMode="External"/><Relationship Id="rId36" Type="http://schemas.openxmlformats.org/officeDocument/2006/relationships/hyperlink" Target="http://www.nevo.co.il/law/73729/84.1.a" TargetMode="External"/><Relationship Id="rId49" Type="http://schemas.openxmlformats.org/officeDocument/2006/relationships/hyperlink" Target="http://www.nevo.co.il/case/4823862" TargetMode="External"/><Relationship Id="rId57" Type="http://schemas.openxmlformats.org/officeDocument/2006/relationships/hyperlink" Target="http://www.nevo.co.il/case/20149302" TargetMode="External"/><Relationship Id="rId10" Type="http://schemas.openxmlformats.org/officeDocument/2006/relationships/hyperlink" Target="http://www.nevo.co.il/law/70301/11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29" TargetMode="External"/><Relationship Id="rId52" Type="http://schemas.openxmlformats.org/officeDocument/2006/relationships/hyperlink" Target="http://www.nevo.co.il/case/20784257" TargetMode="External"/><Relationship Id="rId60" Type="http://schemas.openxmlformats.org/officeDocument/2006/relationships/hyperlink" Target="http://www.nevo.co.il/case/17062417" TargetMode="External"/><Relationship Id="rId65" Type="http://schemas.openxmlformats.org/officeDocument/2006/relationships/hyperlink" Target="http://www.nevo.co.il/case/6862402" TargetMode="External"/><Relationship Id="rId73" Type="http://schemas.openxmlformats.org/officeDocument/2006/relationships/hyperlink" Target="http://www.nevo.co.il/case/6216271" TargetMode="External"/><Relationship Id="rId78" Type="http://schemas.openxmlformats.org/officeDocument/2006/relationships/hyperlink" Target="http://www.nevo.co.il/case/6235300" TargetMode="External"/><Relationship Id="rId81" Type="http://schemas.openxmlformats.org/officeDocument/2006/relationships/hyperlink" Target="http://www.nevo.co.il/case/6000182" TargetMode="External"/><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29" TargetMode="External"/><Relationship Id="rId13" Type="http://schemas.openxmlformats.org/officeDocument/2006/relationships/hyperlink" Target="http://www.nevo.co.il/law/70301/340a" TargetMode="External"/><Relationship Id="rId18" Type="http://schemas.openxmlformats.org/officeDocument/2006/relationships/hyperlink" Target="http://www.nevo.co.il/law/73729/84.1.i" TargetMode="External"/><Relationship Id="rId39" Type="http://schemas.openxmlformats.org/officeDocument/2006/relationships/hyperlink" Target="http://www.nevo.co.il/law/73729/85.1.i" TargetMode="External"/><Relationship Id="rId34" Type="http://schemas.openxmlformats.org/officeDocument/2006/relationships/hyperlink" Target="http://www.nevo.co.il/law/70301/499.a.1" TargetMode="External"/><Relationship Id="rId50" Type="http://schemas.openxmlformats.org/officeDocument/2006/relationships/hyperlink" Target="http://www.nevo.co.il/case/6216271" TargetMode="External"/><Relationship Id="rId55" Type="http://schemas.openxmlformats.org/officeDocument/2006/relationships/hyperlink" Target="http://www.nevo.co.il/case/20784257" TargetMode="External"/><Relationship Id="rId76" Type="http://schemas.openxmlformats.org/officeDocument/2006/relationships/hyperlink" Target="http://www.nevo.co.il/case/12365884" TargetMode="External"/><Relationship Id="rId7" Type="http://schemas.openxmlformats.org/officeDocument/2006/relationships/endnotes" Target="endnotes.xml"/><Relationship Id="rId71" Type="http://schemas.openxmlformats.org/officeDocument/2006/relationships/hyperlink" Target="http://www.nevo.co.il/case/6949290" TargetMode="External"/><Relationship Id="rId2" Type="http://schemas.openxmlformats.org/officeDocument/2006/relationships/numbering" Target="numbering.xml"/><Relationship Id="rId29" Type="http://schemas.openxmlformats.org/officeDocument/2006/relationships/hyperlink" Target="http://www.nevo.co.il/law/73729"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99.a.1" TargetMode="External"/><Relationship Id="rId66" Type="http://schemas.openxmlformats.org/officeDocument/2006/relationships/hyperlink" Target="http://www.nevo.co.il/case/10442467" TargetMode="External"/><Relationship Id="rId87" Type="http://schemas.openxmlformats.org/officeDocument/2006/relationships/fontTable" Target="fontTable.xml"/><Relationship Id="rId61" Type="http://schemas.openxmlformats.org/officeDocument/2006/relationships/hyperlink" Target="http://www.nevo.co.il/case/4303167"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7828</Words>
  <Characters>39145</Characters>
  <Application>Microsoft Office Word</Application>
  <DocSecurity>0</DocSecurity>
  <Lines>326</Lines>
  <Paragraphs>93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46880</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3473532</vt:i4>
      </vt:variant>
      <vt:variant>
        <vt:i4>219</vt:i4>
      </vt:variant>
      <vt:variant>
        <vt:i4>0</vt:i4>
      </vt:variant>
      <vt:variant>
        <vt:i4>5</vt:i4>
      </vt:variant>
      <vt:variant>
        <vt:lpwstr>http://www.nevo.co.il/case/6000182</vt:lpwstr>
      </vt:variant>
      <vt:variant>
        <vt:lpwstr/>
      </vt:variant>
      <vt:variant>
        <vt:i4>3735675</vt:i4>
      </vt:variant>
      <vt:variant>
        <vt:i4>216</vt:i4>
      </vt:variant>
      <vt:variant>
        <vt:i4>0</vt:i4>
      </vt:variant>
      <vt:variant>
        <vt:i4>5</vt:i4>
      </vt:variant>
      <vt:variant>
        <vt:lpwstr>http://www.nevo.co.il/case/7791493</vt:lpwstr>
      </vt:variant>
      <vt:variant>
        <vt:lpwstr/>
      </vt:variant>
      <vt:variant>
        <vt:i4>3670134</vt:i4>
      </vt:variant>
      <vt:variant>
        <vt:i4>213</vt:i4>
      </vt:variant>
      <vt:variant>
        <vt:i4>0</vt:i4>
      </vt:variant>
      <vt:variant>
        <vt:i4>5</vt:i4>
      </vt:variant>
      <vt:variant>
        <vt:lpwstr>http://www.nevo.co.il/case/16913534</vt:lpwstr>
      </vt:variant>
      <vt:variant>
        <vt:lpwstr/>
      </vt:variant>
      <vt:variant>
        <vt:i4>3539059</vt:i4>
      </vt:variant>
      <vt:variant>
        <vt:i4>210</vt:i4>
      </vt:variant>
      <vt:variant>
        <vt:i4>0</vt:i4>
      </vt:variant>
      <vt:variant>
        <vt:i4>5</vt:i4>
      </vt:variant>
      <vt:variant>
        <vt:lpwstr>http://www.nevo.co.il/case/6235300</vt:lpwstr>
      </vt:variant>
      <vt:variant>
        <vt:lpwstr/>
      </vt:variant>
      <vt:variant>
        <vt:i4>3145842</vt:i4>
      </vt:variant>
      <vt:variant>
        <vt:i4>207</vt:i4>
      </vt:variant>
      <vt:variant>
        <vt:i4>0</vt:i4>
      </vt:variant>
      <vt:variant>
        <vt:i4>5</vt:i4>
      </vt:variant>
      <vt:variant>
        <vt:lpwstr>http://www.nevo.co.il/case/11252211</vt:lpwstr>
      </vt:variant>
      <vt:variant>
        <vt:lpwstr/>
      </vt:variant>
      <vt:variant>
        <vt:i4>4128888</vt:i4>
      </vt:variant>
      <vt:variant>
        <vt:i4>204</vt:i4>
      </vt:variant>
      <vt:variant>
        <vt:i4>0</vt:i4>
      </vt:variant>
      <vt:variant>
        <vt:i4>5</vt:i4>
      </vt:variant>
      <vt:variant>
        <vt:lpwstr>http://www.nevo.co.il/case/12365884</vt:lpwstr>
      </vt:variant>
      <vt:variant>
        <vt:lpwstr/>
      </vt:variant>
      <vt:variant>
        <vt:i4>3276912</vt:i4>
      </vt:variant>
      <vt:variant>
        <vt:i4>201</vt:i4>
      </vt:variant>
      <vt:variant>
        <vt:i4>0</vt:i4>
      </vt:variant>
      <vt:variant>
        <vt:i4>5</vt:i4>
      </vt:variant>
      <vt:variant>
        <vt:lpwstr>http://www.nevo.co.il/case/5601136</vt:lpwstr>
      </vt:variant>
      <vt:variant>
        <vt:lpwstr/>
      </vt:variant>
      <vt:variant>
        <vt:i4>3539069</vt:i4>
      </vt:variant>
      <vt:variant>
        <vt:i4>198</vt:i4>
      </vt:variant>
      <vt:variant>
        <vt:i4>0</vt:i4>
      </vt:variant>
      <vt:variant>
        <vt:i4>5</vt:i4>
      </vt:variant>
      <vt:variant>
        <vt:lpwstr>http://www.nevo.co.il/case/5833323</vt:lpwstr>
      </vt:variant>
      <vt:variant>
        <vt:lpwstr/>
      </vt:variant>
      <vt:variant>
        <vt:i4>3407991</vt:i4>
      </vt:variant>
      <vt:variant>
        <vt:i4>195</vt:i4>
      </vt:variant>
      <vt:variant>
        <vt:i4>0</vt:i4>
      </vt:variant>
      <vt:variant>
        <vt:i4>5</vt:i4>
      </vt:variant>
      <vt:variant>
        <vt:lpwstr>http://www.nevo.co.il/case/6216271</vt:lpwstr>
      </vt:variant>
      <vt:variant>
        <vt:lpwstr/>
      </vt:variant>
      <vt:variant>
        <vt:i4>3866738</vt:i4>
      </vt:variant>
      <vt:variant>
        <vt:i4>192</vt:i4>
      </vt:variant>
      <vt:variant>
        <vt:i4>0</vt:i4>
      </vt:variant>
      <vt:variant>
        <vt:i4>5</vt:i4>
      </vt:variant>
      <vt:variant>
        <vt:lpwstr>http://www.nevo.co.il/case/6959068</vt:lpwstr>
      </vt:variant>
      <vt:variant>
        <vt:lpwstr/>
      </vt:variant>
      <vt:variant>
        <vt:i4>3145853</vt:i4>
      </vt:variant>
      <vt:variant>
        <vt:i4>189</vt:i4>
      </vt:variant>
      <vt:variant>
        <vt:i4>0</vt:i4>
      </vt:variant>
      <vt:variant>
        <vt:i4>5</vt:i4>
      </vt:variant>
      <vt:variant>
        <vt:lpwstr>http://www.nevo.co.il/case/6949290</vt:lpwstr>
      </vt:variant>
      <vt:variant>
        <vt:lpwstr/>
      </vt:variant>
      <vt:variant>
        <vt:i4>3145841</vt:i4>
      </vt:variant>
      <vt:variant>
        <vt:i4>186</vt:i4>
      </vt:variant>
      <vt:variant>
        <vt:i4>0</vt:i4>
      </vt:variant>
      <vt:variant>
        <vt:i4>5</vt:i4>
      </vt:variant>
      <vt:variant>
        <vt:lpwstr>http://www.nevo.co.il/case/6151556</vt:lpwstr>
      </vt:variant>
      <vt:variant>
        <vt:lpwstr/>
      </vt:variant>
      <vt:variant>
        <vt:i4>3735666</vt:i4>
      </vt:variant>
      <vt:variant>
        <vt:i4>183</vt:i4>
      </vt:variant>
      <vt:variant>
        <vt:i4>0</vt:i4>
      </vt:variant>
      <vt:variant>
        <vt:i4>5</vt:i4>
      </vt:variant>
      <vt:variant>
        <vt:lpwstr>http://www.nevo.co.il/case/21478079</vt:lpwstr>
      </vt:variant>
      <vt:variant>
        <vt:lpwstr/>
      </vt:variant>
      <vt:variant>
        <vt:i4>4128889</vt:i4>
      </vt:variant>
      <vt:variant>
        <vt:i4>180</vt:i4>
      </vt:variant>
      <vt:variant>
        <vt:i4>0</vt:i4>
      </vt:variant>
      <vt:variant>
        <vt:i4>5</vt:i4>
      </vt:variant>
      <vt:variant>
        <vt:lpwstr>http://www.nevo.co.il/case/20397490</vt:lpwstr>
      </vt:variant>
      <vt:variant>
        <vt:lpwstr/>
      </vt:variant>
      <vt:variant>
        <vt:i4>67</vt:i4>
      </vt:variant>
      <vt:variant>
        <vt:i4>177</vt:i4>
      </vt:variant>
      <vt:variant>
        <vt:i4>0</vt:i4>
      </vt:variant>
      <vt:variant>
        <vt:i4>5</vt:i4>
      </vt:variant>
      <vt:variant>
        <vt:lpwstr>http://www.nevo.co.il/case/542376</vt:lpwstr>
      </vt:variant>
      <vt:variant>
        <vt:lpwstr/>
      </vt:variant>
      <vt:variant>
        <vt:i4>3211380</vt:i4>
      </vt:variant>
      <vt:variant>
        <vt:i4>174</vt:i4>
      </vt:variant>
      <vt:variant>
        <vt:i4>0</vt:i4>
      </vt:variant>
      <vt:variant>
        <vt:i4>5</vt:i4>
      </vt:variant>
      <vt:variant>
        <vt:lpwstr>http://www.nevo.co.il/case/10442467</vt:lpwstr>
      </vt:variant>
      <vt:variant>
        <vt:lpwstr/>
      </vt:variant>
      <vt:variant>
        <vt:i4>3539070</vt:i4>
      </vt:variant>
      <vt:variant>
        <vt:i4>171</vt:i4>
      </vt:variant>
      <vt:variant>
        <vt:i4>0</vt:i4>
      </vt:variant>
      <vt:variant>
        <vt:i4>5</vt:i4>
      </vt:variant>
      <vt:variant>
        <vt:lpwstr>http://www.nevo.co.il/case/6862402</vt:lpwstr>
      </vt:variant>
      <vt:variant>
        <vt:lpwstr/>
      </vt:variant>
      <vt:variant>
        <vt:i4>3407990</vt:i4>
      </vt:variant>
      <vt:variant>
        <vt:i4>168</vt:i4>
      </vt:variant>
      <vt:variant>
        <vt:i4>0</vt:i4>
      </vt:variant>
      <vt:variant>
        <vt:i4>5</vt:i4>
      </vt:variant>
      <vt:variant>
        <vt:lpwstr>http://www.nevo.co.il/case/20446644</vt:lpwstr>
      </vt:variant>
      <vt:variant>
        <vt:lpwstr/>
      </vt:variant>
      <vt:variant>
        <vt:i4>3539059</vt:i4>
      </vt:variant>
      <vt:variant>
        <vt:i4>165</vt:i4>
      </vt:variant>
      <vt:variant>
        <vt:i4>0</vt:i4>
      </vt:variant>
      <vt:variant>
        <vt:i4>5</vt:i4>
      </vt:variant>
      <vt:variant>
        <vt:lpwstr>http://www.nevo.co.il/case/17032356</vt:lpwstr>
      </vt:variant>
      <vt:variant>
        <vt:lpwstr/>
      </vt:variant>
      <vt:variant>
        <vt:i4>3932277</vt:i4>
      </vt:variant>
      <vt:variant>
        <vt:i4>162</vt:i4>
      </vt:variant>
      <vt:variant>
        <vt:i4>0</vt:i4>
      </vt:variant>
      <vt:variant>
        <vt:i4>5</vt:i4>
      </vt:variant>
      <vt:variant>
        <vt:lpwstr>http://www.nevo.co.il/case/7840699</vt:lpwstr>
      </vt:variant>
      <vt:variant>
        <vt:lpwstr/>
      </vt:variant>
      <vt:variant>
        <vt:i4>3276914</vt:i4>
      </vt:variant>
      <vt:variant>
        <vt:i4>159</vt:i4>
      </vt:variant>
      <vt:variant>
        <vt:i4>0</vt:i4>
      </vt:variant>
      <vt:variant>
        <vt:i4>5</vt:i4>
      </vt:variant>
      <vt:variant>
        <vt:lpwstr>http://www.nevo.co.il/case/4303167</vt:lpwstr>
      </vt:variant>
      <vt:variant>
        <vt:lpwstr/>
      </vt:variant>
      <vt:variant>
        <vt:i4>3276913</vt:i4>
      </vt:variant>
      <vt:variant>
        <vt:i4>156</vt:i4>
      </vt:variant>
      <vt:variant>
        <vt:i4>0</vt:i4>
      </vt:variant>
      <vt:variant>
        <vt:i4>5</vt:i4>
      </vt:variant>
      <vt:variant>
        <vt:lpwstr>http://www.nevo.co.il/case/17062417</vt:lpwstr>
      </vt:variant>
      <vt:variant>
        <vt:lpwstr/>
      </vt:variant>
      <vt:variant>
        <vt:i4>3342458</vt:i4>
      </vt:variant>
      <vt:variant>
        <vt:i4>153</vt:i4>
      </vt:variant>
      <vt:variant>
        <vt:i4>0</vt:i4>
      </vt:variant>
      <vt:variant>
        <vt:i4>5</vt:i4>
      </vt:variant>
      <vt:variant>
        <vt:lpwstr>http://www.nevo.co.il/case/5950172</vt:lpwstr>
      </vt:variant>
      <vt:variant>
        <vt:lpwstr/>
      </vt:variant>
      <vt:variant>
        <vt:i4>3342448</vt:i4>
      </vt:variant>
      <vt:variant>
        <vt:i4>150</vt:i4>
      </vt:variant>
      <vt:variant>
        <vt:i4>0</vt:i4>
      </vt:variant>
      <vt:variant>
        <vt:i4>5</vt:i4>
      </vt:variant>
      <vt:variant>
        <vt:lpwstr>http://www.nevo.co.il/case/20507436</vt:lpwstr>
      </vt:variant>
      <vt:variant>
        <vt:lpwstr/>
      </vt:variant>
      <vt:variant>
        <vt:i4>3801203</vt:i4>
      </vt:variant>
      <vt:variant>
        <vt:i4>147</vt:i4>
      </vt:variant>
      <vt:variant>
        <vt:i4>0</vt:i4>
      </vt:variant>
      <vt:variant>
        <vt:i4>5</vt:i4>
      </vt:variant>
      <vt:variant>
        <vt:lpwstr>http://www.nevo.co.il/case/20149302</vt:lpwstr>
      </vt:variant>
      <vt:variant>
        <vt:lpwstr/>
      </vt:variant>
      <vt:variant>
        <vt:i4>3997816</vt:i4>
      </vt:variant>
      <vt:variant>
        <vt:i4>144</vt:i4>
      </vt:variant>
      <vt:variant>
        <vt:i4>0</vt:i4>
      </vt:variant>
      <vt:variant>
        <vt:i4>5</vt:i4>
      </vt:variant>
      <vt:variant>
        <vt:lpwstr>http://www.nevo.co.il/case/18178354</vt:lpwstr>
      </vt:variant>
      <vt:variant>
        <vt:lpwstr/>
      </vt:variant>
      <vt:variant>
        <vt:i4>3407998</vt:i4>
      </vt:variant>
      <vt:variant>
        <vt:i4>141</vt:i4>
      </vt:variant>
      <vt:variant>
        <vt:i4>0</vt:i4>
      </vt:variant>
      <vt:variant>
        <vt:i4>5</vt:i4>
      </vt:variant>
      <vt:variant>
        <vt:lpwstr>http://www.nevo.co.il/case/20784257</vt:lpwstr>
      </vt:variant>
      <vt:variant>
        <vt:lpwstr/>
      </vt:variant>
      <vt:variant>
        <vt:i4>3997810</vt:i4>
      </vt:variant>
      <vt:variant>
        <vt:i4>138</vt:i4>
      </vt:variant>
      <vt:variant>
        <vt:i4>0</vt:i4>
      </vt:variant>
      <vt:variant>
        <vt:i4>5</vt:i4>
      </vt:variant>
      <vt:variant>
        <vt:lpwstr>http://www.nevo.co.il/case/6034921</vt:lpwstr>
      </vt:variant>
      <vt:variant>
        <vt:lpwstr/>
      </vt:variant>
      <vt:variant>
        <vt:i4>3342451</vt:i4>
      </vt:variant>
      <vt:variant>
        <vt:i4>135</vt:i4>
      </vt:variant>
      <vt:variant>
        <vt:i4>0</vt:i4>
      </vt:variant>
      <vt:variant>
        <vt:i4>5</vt:i4>
      </vt:variant>
      <vt:variant>
        <vt:lpwstr>http://www.nevo.co.il/case/5601503</vt:lpwstr>
      </vt:variant>
      <vt:variant>
        <vt:lpwstr/>
      </vt:variant>
      <vt:variant>
        <vt:i4>3407998</vt:i4>
      </vt:variant>
      <vt:variant>
        <vt:i4>132</vt:i4>
      </vt:variant>
      <vt:variant>
        <vt:i4>0</vt:i4>
      </vt:variant>
      <vt:variant>
        <vt:i4>5</vt:i4>
      </vt:variant>
      <vt:variant>
        <vt:lpwstr>http://www.nevo.co.il/case/20784257</vt:lpwstr>
      </vt:variant>
      <vt:variant>
        <vt:lpwstr/>
      </vt:variant>
      <vt:variant>
        <vt:i4>3342448</vt:i4>
      </vt:variant>
      <vt:variant>
        <vt:i4>129</vt:i4>
      </vt:variant>
      <vt:variant>
        <vt:i4>0</vt:i4>
      </vt:variant>
      <vt:variant>
        <vt:i4>5</vt:i4>
      </vt:variant>
      <vt:variant>
        <vt:lpwstr>http://www.nevo.co.il/case/20613542</vt:lpwstr>
      </vt:variant>
      <vt:variant>
        <vt:lpwstr/>
      </vt:variant>
      <vt:variant>
        <vt:i4>3407991</vt:i4>
      </vt:variant>
      <vt:variant>
        <vt:i4>126</vt:i4>
      </vt:variant>
      <vt:variant>
        <vt:i4>0</vt:i4>
      </vt:variant>
      <vt:variant>
        <vt:i4>5</vt:i4>
      </vt:variant>
      <vt:variant>
        <vt:lpwstr>http://www.nevo.co.il/case/6216271</vt:lpwstr>
      </vt:variant>
      <vt:variant>
        <vt:lpwstr/>
      </vt:variant>
      <vt:variant>
        <vt:i4>3932281</vt:i4>
      </vt:variant>
      <vt:variant>
        <vt:i4>123</vt:i4>
      </vt:variant>
      <vt:variant>
        <vt:i4>0</vt:i4>
      </vt:variant>
      <vt:variant>
        <vt:i4>5</vt:i4>
      </vt:variant>
      <vt:variant>
        <vt:lpwstr>http://www.nevo.co.il/case/4823862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7077945</vt:i4>
      </vt:variant>
      <vt:variant>
        <vt:i4>117</vt:i4>
      </vt:variant>
      <vt:variant>
        <vt:i4>0</vt:i4>
      </vt:variant>
      <vt:variant>
        <vt:i4>5</vt:i4>
      </vt:variant>
      <vt:variant>
        <vt:lpwstr>http://www.nevo.co.il/law/70301/499.a.1</vt:lpwstr>
      </vt:variant>
      <vt:variant>
        <vt:lpwstr/>
      </vt:variant>
      <vt:variant>
        <vt:i4>86</vt:i4>
      </vt:variant>
      <vt:variant>
        <vt:i4>114</vt:i4>
      </vt:variant>
      <vt:variant>
        <vt:i4>0</vt:i4>
      </vt:variant>
      <vt:variant>
        <vt:i4>5</vt:i4>
      </vt:variant>
      <vt:variant>
        <vt:lpwstr>http://www.nevo.co.il/law/70301/340a</vt:lpwstr>
      </vt:variant>
      <vt:variant>
        <vt:lpwstr/>
      </vt:variant>
      <vt:variant>
        <vt:i4>7077945</vt:i4>
      </vt:variant>
      <vt:variant>
        <vt:i4>111</vt:i4>
      </vt:variant>
      <vt:variant>
        <vt:i4>0</vt:i4>
      </vt:variant>
      <vt:variant>
        <vt:i4>5</vt:i4>
      </vt:variant>
      <vt:variant>
        <vt:lpwstr>http://www.nevo.co.il/law/70301/499.a.1</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7995492</vt:i4>
      </vt:variant>
      <vt:variant>
        <vt:i4>99</vt:i4>
      </vt:variant>
      <vt:variant>
        <vt:i4>0</vt:i4>
      </vt:variant>
      <vt:variant>
        <vt:i4>5</vt:i4>
      </vt:variant>
      <vt:variant>
        <vt:lpwstr>http://www.nevo.co.il/law/70301</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3735649</vt:i4>
      </vt:variant>
      <vt:variant>
        <vt:i4>93</vt:i4>
      </vt:variant>
      <vt:variant>
        <vt:i4>0</vt:i4>
      </vt:variant>
      <vt:variant>
        <vt:i4>5</vt:i4>
      </vt:variant>
      <vt:variant>
        <vt:lpwstr>http://www.nevo.co.il/law/73729/85.1.i</vt:lpwstr>
      </vt:variant>
      <vt:variant>
        <vt:lpwstr/>
      </vt:variant>
      <vt:variant>
        <vt:i4>3211361</vt:i4>
      </vt:variant>
      <vt:variant>
        <vt:i4>90</vt:i4>
      </vt:variant>
      <vt:variant>
        <vt:i4>0</vt:i4>
      </vt:variant>
      <vt:variant>
        <vt:i4>5</vt:i4>
      </vt:variant>
      <vt:variant>
        <vt:lpwstr>http://www.nevo.co.il/law/73729/85.1.a</vt:lpwstr>
      </vt:variant>
      <vt:variant>
        <vt:lpwstr/>
      </vt:variant>
      <vt:variant>
        <vt:i4>3342433</vt:i4>
      </vt:variant>
      <vt:variant>
        <vt:i4>87</vt:i4>
      </vt:variant>
      <vt:variant>
        <vt:i4>0</vt:i4>
      </vt:variant>
      <vt:variant>
        <vt:i4>5</vt:i4>
      </vt:variant>
      <vt:variant>
        <vt:lpwstr>http://www.nevo.co.il/law/73729/84.1.b</vt:lpwstr>
      </vt:variant>
      <vt:variant>
        <vt:lpwstr/>
      </vt:variant>
      <vt:variant>
        <vt:i4>3145825</vt:i4>
      </vt:variant>
      <vt:variant>
        <vt:i4>84</vt:i4>
      </vt:variant>
      <vt:variant>
        <vt:i4>0</vt:i4>
      </vt:variant>
      <vt:variant>
        <vt:i4>5</vt:i4>
      </vt:variant>
      <vt:variant>
        <vt:lpwstr>http://www.nevo.co.il/law/73729/84.1.a</vt:lpwstr>
      </vt:variant>
      <vt:variant>
        <vt:lpwstr/>
      </vt:variant>
      <vt:variant>
        <vt:i4>86</vt:i4>
      </vt:variant>
      <vt:variant>
        <vt:i4>81</vt:i4>
      </vt:variant>
      <vt:variant>
        <vt:i4>0</vt:i4>
      </vt:variant>
      <vt:variant>
        <vt:i4>5</vt:i4>
      </vt:variant>
      <vt:variant>
        <vt:lpwstr>http://www.nevo.co.il/law/70301/340a</vt:lpwstr>
      </vt:variant>
      <vt:variant>
        <vt:lpwstr/>
      </vt:variant>
      <vt:variant>
        <vt:i4>7077945</vt:i4>
      </vt:variant>
      <vt:variant>
        <vt:i4>78</vt:i4>
      </vt:variant>
      <vt:variant>
        <vt:i4>0</vt:i4>
      </vt:variant>
      <vt:variant>
        <vt:i4>5</vt:i4>
      </vt:variant>
      <vt:variant>
        <vt:lpwstr>http://www.nevo.co.il/law/70301/499.a.1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8061024</vt:i4>
      </vt:variant>
      <vt:variant>
        <vt:i4>63</vt:i4>
      </vt:variant>
      <vt:variant>
        <vt:i4>0</vt:i4>
      </vt:variant>
      <vt:variant>
        <vt:i4>5</vt:i4>
      </vt:variant>
      <vt:variant>
        <vt:lpwstr>http://www.nevo.co.il/law/73729</vt:lpwstr>
      </vt:variant>
      <vt:variant>
        <vt:lpwstr/>
      </vt:variant>
      <vt:variant>
        <vt:i4>3670113</vt:i4>
      </vt:variant>
      <vt:variant>
        <vt:i4>60</vt:i4>
      </vt:variant>
      <vt:variant>
        <vt:i4>0</vt:i4>
      </vt:variant>
      <vt:variant>
        <vt:i4>5</vt:i4>
      </vt:variant>
      <vt:variant>
        <vt:lpwstr>http://www.nevo.co.il/law/73729/84.1.i</vt:lpwstr>
      </vt:variant>
      <vt:variant>
        <vt:lpwstr/>
      </vt:variant>
      <vt:variant>
        <vt:i4>3211361</vt:i4>
      </vt:variant>
      <vt:variant>
        <vt:i4>57</vt:i4>
      </vt:variant>
      <vt:variant>
        <vt:i4>0</vt:i4>
      </vt:variant>
      <vt:variant>
        <vt:i4>5</vt:i4>
      </vt:variant>
      <vt:variant>
        <vt:lpwstr>http://www.nevo.co.il/law/73729/85.1.a</vt:lpwstr>
      </vt:variant>
      <vt:variant>
        <vt:lpwstr/>
      </vt:variant>
      <vt:variant>
        <vt:i4>3342433</vt:i4>
      </vt:variant>
      <vt:variant>
        <vt:i4>54</vt:i4>
      </vt:variant>
      <vt:variant>
        <vt:i4>0</vt:i4>
      </vt:variant>
      <vt:variant>
        <vt:i4>5</vt:i4>
      </vt:variant>
      <vt:variant>
        <vt:lpwstr>http://www.nevo.co.il/law/73729/84.1.b</vt:lpwstr>
      </vt:variant>
      <vt:variant>
        <vt:lpwstr/>
      </vt:variant>
      <vt:variant>
        <vt:i4>3145825</vt:i4>
      </vt:variant>
      <vt:variant>
        <vt:i4>51</vt:i4>
      </vt:variant>
      <vt:variant>
        <vt:i4>0</vt:i4>
      </vt:variant>
      <vt:variant>
        <vt:i4>5</vt:i4>
      </vt:variant>
      <vt:variant>
        <vt:lpwstr>http://www.nevo.co.il/law/73729/84.1.a</vt:lpwstr>
      </vt:variant>
      <vt:variant>
        <vt:lpwstr/>
      </vt:variant>
      <vt:variant>
        <vt:i4>7995492</vt:i4>
      </vt:variant>
      <vt:variant>
        <vt:i4>48</vt:i4>
      </vt:variant>
      <vt:variant>
        <vt:i4>0</vt:i4>
      </vt:variant>
      <vt:variant>
        <vt:i4>5</vt:i4>
      </vt:variant>
      <vt:variant>
        <vt:lpwstr>http://www.nevo.co.il/law/70301</vt:lpwstr>
      </vt:variant>
      <vt:variant>
        <vt:lpwstr/>
      </vt:variant>
      <vt:variant>
        <vt:i4>4849744</vt:i4>
      </vt:variant>
      <vt:variant>
        <vt:i4>45</vt:i4>
      </vt:variant>
      <vt:variant>
        <vt:i4>0</vt:i4>
      </vt:variant>
      <vt:variant>
        <vt:i4>5</vt:i4>
      </vt:variant>
      <vt:variant>
        <vt:lpwstr>http://www.nevo.co.il/law/70301/114.a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3735649</vt:i4>
      </vt:variant>
      <vt:variant>
        <vt:i4>36</vt:i4>
      </vt:variant>
      <vt:variant>
        <vt:i4>0</vt:i4>
      </vt:variant>
      <vt:variant>
        <vt:i4>5</vt:i4>
      </vt:variant>
      <vt:variant>
        <vt:lpwstr>http://www.nevo.co.il/law/73729/85.1.i</vt:lpwstr>
      </vt:variant>
      <vt:variant>
        <vt:lpwstr/>
      </vt:variant>
      <vt:variant>
        <vt:i4>3211361</vt:i4>
      </vt:variant>
      <vt:variant>
        <vt:i4>33</vt:i4>
      </vt:variant>
      <vt:variant>
        <vt:i4>0</vt:i4>
      </vt:variant>
      <vt:variant>
        <vt:i4>5</vt:i4>
      </vt:variant>
      <vt:variant>
        <vt:lpwstr>http://www.nevo.co.il/law/73729/85.1.a</vt:lpwstr>
      </vt:variant>
      <vt:variant>
        <vt:lpwstr/>
      </vt:variant>
      <vt:variant>
        <vt:i4>3670113</vt:i4>
      </vt:variant>
      <vt:variant>
        <vt:i4>30</vt:i4>
      </vt:variant>
      <vt:variant>
        <vt:i4>0</vt:i4>
      </vt:variant>
      <vt:variant>
        <vt:i4>5</vt:i4>
      </vt:variant>
      <vt:variant>
        <vt:lpwstr>http://www.nevo.co.il/law/73729/84.1.i</vt:lpwstr>
      </vt:variant>
      <vt:variant>
        <vt:lpwstr/>
      </vt:variant>
      <vt:variant>
        <vt:i4>3342433</vt:i4>
      </vt:variant>
      <vt:variant>
        <vt:i4>27</vt:i4>
      </vt:variant>
      <vt:variant>
        <vt:i4>0</vt:i4>
      </vt:variant>
      <vt:variant>
        <vt:i4>5</vt:i4>
      </vt:variant>
      <vt:variant>
        <vt:lpwstr>http://www.nevo.co.il/law/73729/84.1.b</vt:lpwstr>
      </vt:variant>
      <vt:variant>
        <vt:lpwstr/>
      </vt:variant>
      <vt:variant>
        <vt:i4>3145825</vt:i4>
      </vt:variant>
      <vt:variant>
        <vt:i4>24</vt:i4>
      </vt:variant>
      <vt:variant>
        <vt:i4>0</vt:i4>
      </vt:variant>
      <vt:variant>
        <vt:i4>5</vt:i4>
      </vt:variant>
      <vt:variant>
        <vt:lpwstr>http://www.nevo.co.il/law/73729/84.1.a</vt:lpwstr>
      </vt:variant>
      <vt:variant>
        <vt:lpwstr/>
      </vt:variant>
      <vt:variant>
        <vt:i4>8061024</vt:i4>
      </vt:variant>
      <vt:variant>
        <vt:i4>21</vt:i4>
      </vt:variant>
      <vt:variant>
        <vt:i4>0</vt:i4>
      </vt:variant>
      <vt:variant>
        <vt:i4>5</vt:i4>
      </vt:variant>
      <vt:variant>
        <vt:lpwstr>http://www.nevo.co.il/law/73729</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86</vt:i4>
      </vt:variant>
      <vt:variant>
        <vt:i4>15</vt:i4>
      </vt:variant>
      <vt:variant>
        <vt:i4>0</vt:i4>
      </vt:variant>
      <vt:variant>
        <vt:i4>5</vt:i4>
      </vt:variant>
      <vt:variant>
        <vt:lpwstr>http://www.nevo.co.il/law/70301/340a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4849744</vt:i4>
      </vt:variant>
      <vt:variant>
        <vt:i4>6</vt:i4>
      </vt:variant>
      <vt:variant>
        <vt:i4>0</vt:i4>
      </vt:variant>
      <vt:variant>
        <vt:i4>5</vt:i4>
      </vt:variant>
      <vt:variant>
        <vt:lpwstr>http://www.nevo.co.il/law/70301/114.a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2016-12-01T09:07:00Z</cp:lastPrinted>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חליל אחמד;מחמד שריף;אחמד מחאגנה;מוחמד גזאלה</vt:lpwstr>
  </property>
  <property fmtid="{D5CDD505-2E9C-101B-9397-08002B2CF9AE}" pid="10" name="LAWYER">
    <vt:lpwstr>עידית עמיר;עאבד פאהום;ניזאר עבוד;פתחי פוקרא</vt:lpwstr>
  </property>
  <property fmtid="{D5CDD505-2E9C-101B-9397-08002B2CF9AE}" pid="11" name="JUDGE">
    <vt:lpwstr>ג'ורג' אזולאי</vt:lpwstr>
  </property>
  <property fmtid="{D5CDD505-2E9C-101B-9397-08002B2CF9AE}" pid="12" name="CITY">
    <vt:lpwstr>נצ'</vt:lpwstr>
  </property>
  <property fmtid="{D5CDD505-2E9C-101B-9397-08002B2CF9AE}" pid="13" name="DATE">
    <vt:lpwstr>20161201</vt:lpwstr>
  </property>
  <property fmtid="{D5CDD505-2E9C-101B-9397-08002B2CF9AE}" pid="14" name="TYPE_N_DATE">
    <vt:lpwstr>39020161201</vt:lpwstr>
  </property>
  <property fmtid="{D5CDD505-2E9C-101B-9397-08002B2CF9AE}" pid="15" name="WORDNUMPAGES">
    <vt:lpwstr>22</vt:lpwstr>
  </property>
  <property fmtid="{D5CDD505-2E9C-101B-9397-08002B2CF9AE}" pid="16" name="TYPE_ABS_DATE">
    <vt:lpwstr>390020161201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4823862;6216271:2;20613542;20784257:2;5601503;6034921;18178354;20149302;20507436;5950172;17062417;4303167;7840699;17032356;20446644;6862402;10442467;542376;20397490;21478079;6151556;6949290;6959068;5833323;5601136;12365884;11252211;6235300;16913534</vt:lpwstr>
  </property>
  <property fmtid="{D5CDD505-2E9C-101B-9397-08002B2CF9AE}" pid="36" name="CASESLISTTMP2">
    <vt:lpwstr>7791493;6000182</vt:lpwstr>
  </property>
  <property fmtid="{D5CDD505-2E9C-101B-9397-08002B2CF9AE}" pid="37" name="LAWLISTTMP1">
    <vt:lpwstr>70301/499.a.1:4;114.a;029:4;144.a:2;144.b:2;340a:2</vt:lpwstr>
  </property>
  <property fmtid="{D5CDD505-2E9C-101B-9397-08002B2CF9AE}" pid="38" name="LAWLISTTMP2">
    <vt:lpwstr>73729/084.1.a:2;084.1.b:2;085.1.a:2;084.1.i;085.1.i</vt:lpwstr>
  </property>
</Properties>
</file>