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5B633B" w:rsidRPr="008517DF" w14:paraId="4589D3EB" w14:textId="77777777" w:rsidTr="00245C40">
        <w:trPr>
          <w:trHeight w:hRule="exact" w:val="418"/>
          <w:jc w:val="center"/>
        </w:trPr>
        <w:tc>
          <w:tcPr>
            <w:tcW w:w="8721" w:type="dxa"/>
          </w:tcPr>
          <w:p w14:paraId="60194C1D" w14:textId="77777777" w:rsidR="005B633B" w:rsidRPr="008517DF" w:rsidRDefault="005B633B" w:rsidP="008517DF">
            <w:pPr>
              <w:pStyle w:val="a4"/>
              <w:jc w:val="center"/>
              <w:rPr>
                <w:rFonts w:ascii="Tahoma" w:hAnsi="Tahoma" w:cs="Tahoma"/>
                <w:color w:val="000080"/>
                <w:rtl/>
              </w:rPr>
            </w:pPr>
            <w:r w:rsidRPr="008517DF">
              <w:rPr>
                <w:rFonts w:ascii="Tahoma" w:hAnsi="Tahoma" w:cs="Tahoma"/>
                <w:b/>
                <w:bCs/>
                <w:color w:val="000080"/>
                <w:rtl/>
              </w:rPr>
              <w:t>בית המשפט המחוזי בבאר שבע</w:t>
            </w:r>
          </w:p>
        </w:tc>
      </w:tr>
    </w:tbl>
    <w:p w14:paraId="5393C0FA" w14:textId="77777777" w:rsidR="005B633B" w:rsidRPr="008517DF" w:rsidRDefault="005B633B" w:rsidP="005B633B">
      <w:pPr>
        <w:pStyle w:val="a4"/>
        <w:rPr>
          <w:rtl/>
        </w:rPr>
      </w:pPr>
      <w:r w:rsidRPr="008517DF">
        <w:rPr>
          <w:rFonts w:hint="cs"/>
          <w:rtl/>
        </w:rPr>
        <w:t xml:space="preserve"> </w:t>
      </w:r>
    </w:p>
    <w:p w14:paraId="665F1228" w14:textId="77777777" w:rsidR="005B633B" w:rsidRPr="008517DF" w:rsidRDefault="005B633B" w:rsidP="00895549">
      <w:pPr>
        <w:suppressLineNumbers/>
        <w:spacing w:before="120" w:after="120"/>
        <w:rPr>
          <w:rFonts w:ascii="Arial" w:hAnsi="Arial" w:cs="Arial"/>
          <w:b/>
          <w:bCs/>
          <w:rtl/>
        </w:rPr>
      </w:pPr>
      <w:r w:rsidRPr="008517DF">
        <w:rPr>
          <w:rFonts w:ascii="Arial" w:hAnsi="Arial" w:cs="Arial"/>
          <w:b/>
          <w:bCs/>
          <w:rtl/>
        </w:rPr>
        <w:t>בפני: כב' הנשיאה ר. יפה-כ"ץ, אב"ד</w:t>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hint="cs"/>
          <w:b/>
          <w:bCs/>
          <w:rtl/>
        </w:rPr>
        <w:t>16 פברואר 2017</w:t>
      </w:r>
    </w:p>
    <w:p w14:paraId="6848727A" w14:textId="77777777" w:rsidR="005B633B" w:rsidRPr="008517DF" w:rsidRDefault="005B633B" w:rsidP="00895549">
      <w:pPr>
        <w:suppressLineNumbers/>
        <w:spacing w:before="120" w:after="120"/>
        <w:jc w:val="both"/>
        <w:rPr>
          <w:rFonts w:ascii="Arial" w:hAnsi="Arial" w:cs="Arial"/>
          <w:b/>
          <w:bCs/>
          <w:rtl/>
        </w:rPr>
      </w:pPr>
      <w:r w:rsidRPr="008517DF">
        <w:rPr>
          <w:rFonts w:ascii="Arial" w:hAnsi="Arial" w:cs="Arial" w:hint="cs"/>
          <w:b/>
          <w:bCs/>
          <w:rtl/>
        </w:rPr>
        <w:t xml:space="preserve">         </w:t>
      </w:r>
      <w:r w:rsidRPr="008517DF">
        <w:rPr>
          <w:rFonts w:ascii="Arial" w:hAnsi="Arial" w:cs="Arial"/>
          <w:b/>
          <w:bCs/>
          <w:rtl/>
        </w:rPr>
        <w:t xml:space="preserve">כב' ס. הנשיאה, </w:t>
      </w:r>
      <w:bookmarkStart w:id="0" w:name="LastJudge"/>
      <w:r w:rsidRPr="008517DF">
        <w:rPr>
          <w:rFonts w:ascii="Arial" w:hAnsi="Arial" w:cs="Arial"/>
          <w:b/>
          <w:bCs/>
          <w:rtl/>
        </w:rPr>
        <w:t>השופט י.</w:t>
      </w:r>
      <w:bookmarkEnd w:id="0"/>
      <w:r w:rsidRPr="008517DF">
        <w:rPr>
          <w:rFonts w:ascii="Arial" w:hAnsi="Arial" w:cs="Arial"/>
          <w:b/>
          <w:bCs/>
          <w:rtl/>
        </w:rPr>
        <w:t xml:space="preserve"> צלקובניק</w:t>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hint="cs"/>
          <w:b/>
          <w:bCs/>
          <w:rtl/>
        </w:rPr>
        <w:t xml:space="preserve">      </w:t>
      </w:r>
      <w:r w:rsidR="008517DF" w:rsidRPr="00895549">
        <w:rPr>
          <w:rFonts w:ascii="Arial" w:hAnsi="Arial" w:cs="Arial"/>
          <w:b/>
          <w:bCs/>
          <w:rtl/>
        </w:rPr>
        <w:t>תפ"ח 53763-12-15</w:t>
      </w:r>
      <w:r w:rsidR="008517DF" w:rsidRPr="00895549">
        <w:rPr>
          <w:rFonts w:ascii="Arial" w:hAnsi="Arial" w:cs="Arial"/>
          <w:b/>
          <w:bCs/>
          <w:rtl/>
        </w:rPr>
        <w:cr/>
      </w:r>
      <w:r w:rsidRPr="008517DF">
        <w:rPr>
          <w:rFonts w:ascii="Arial" w:hAnsi="Arial" w:cs="Arial" w:hint="cs"/>
          <w:b/>
          <w:bCs/>
          <w:rtl/>
        </w:rPr>
        <w:t xml:space="preserve">         </w:t>
      </w:r>
      <w:r w:rsidRPr="008517DF">
        <w:rPr>
          <w:rFonts w:ascii="Arial" w:hAnsi="Arial" w:cs="Arial"/>
          <w:b/>
          <w:bCs/>
          <w:rtl/>
        </w:rPr>
        <w:t>כב' השופטת ג. שלו</w:t>
      </w:r>
    </w:p>
    <w:p w14:paraId="3E5CAC61" w14:textId="77777777" w:rsidR="005B633B" w:rsidRPr="008517DF" w:rsidRDefault="005B633B" w:rsidP="005B633B">
      <w:pPr>
        <w:suppressLineNumbers/>
        <w:jc w:val="both"/>
        <w:rPr>
          <w:rFonts w:ascii="Arial" w:hAnsi="Arial" w:cs="Arial"/>
          <w:b/>
          <w:bCs/>
          <w:rtl/>
        </w:rPr>
      </w:pPr>
    </w:p>
    <w:p w14:paraId="044DDAF6" w14:textId="77777777" w:rsidR="005B633B" w:rsidRPr="008517DF" w:rsidRDefault="005B633B" w:rsidP="005B633B">
      <w:pPr>
        <w:suppressLineNumbers/>
        <w:jc w:val="both"/>
        <w:rPr>
          <w:rFonts w:ascii="Arial" w:hAnsi="Arial" w:cs="Arial"/>
          <w:b/>
          <w:bCs/>
          <w:rtl/>
        </w:rPr>
      </w:pPr>
    </w:p>
    <w:p w14:paraId="39D5BB0D" w14:textId="77777777" w:rsidR="005B633B" w:rsidRPr="008517DF" w:rsidRDefault="005B633B" w:rsidP="00895549">
      <w:pPr>
        <w:suppressLineNumbers/>
        <w:spacing w:before="120" w:after="120"/>
        <w:jc w:val="both"/>
        <w:rPr>
          <w:rFonts w:ascii="Arial" w:hAnsi="Arial" w:cs="Arial"/>
          <w:b/>
          <w:bCs/>
          <w:rtl/>
        </w:rPr>
      </w:pPr>
      <w:bookmarkStart w:id="1" w:name="FirstAppellant"/>
      <w:r w:rsidRPr="008517DF">
        <w:rPr>
          <w:rFonts w:ascii="Arial" w:hAnsi="Arial" w:cs="Arial" w:hint="cs"/>
          <w:b/>
          <w:bCs/>
          <w:rtl/>
        </w:rPr>
        <w:t>בעניין</w:t>
      </w:r>
      <w:bookmarkEnd w:id="1"/>
      <w:r w:rsidRPr="008517DF">
        <w:rPr>
          <w:rFonts w:ascii="Arial" w:hAnsi="Arial" w:cs="Arial" w:hint="cs"/>
          <w:b/>
          <w:bCs/>
          <w:rtl/>
        </w:rPr>
        <w:t>:</w:t>
      </w:r>
      <w:r w:rsidRPr="008517DF">
        <w:rPr>
          <w:rFonts w:ascii="Arial" w:hAnsi="Arial" w:cs="Arial"/>
          <w:b/>
          <w:bCs/>
          <w:rtl/>
        </w:rPr>
        <w:tab/>
      </w:r>
      <w:r w:rsidRPr="008517DF">
        <w:rPr>
          <w:rFonts w:ascii="Arial" w:hAnsi="Arial" w:cs="Arial" w:hint="cs"/>
          <w:b/>
          <w:bCs/>
          <w:rtl/>
        </w:rPr>
        <w:t xml:space="preserve">      מדינת ישראל</w:t>
      </w:r>
    </w:p>
    <w:p w14:paraId="5775B797" w14:textId="77777777" w:rsidR="005B633B" w:rsidRPr="008517DF" w:rsidRDefault="005B633B" w:rsidP="00895549">
      <w:pPr>
        <w:suppressLineNumbers/>
        <w:spacing w:before="120" w:after="120"/>
        <w:jc w:val="both"/>
        <w:rPr>
          <w:rFonts w:ascii="Arial" w:hAnsi="Arial" w:cs="Arial"/>
          <w:b/>
          <w:bCs/>
          <w:rtl/>
        </w:rPr>
      </w:pPr>
      <w:r w:rsidRPr="008517DF">
        <w:rPr>
          <w:rFonts w:ascii="Arial" w:hAnsi="Arial" w:cs="Arial"/>
          <w:b/>
          <w:bCs/>
          <w:rtl/>
        </w:rPr>
        <w:tab/>
      </w:r>
      <w:r w:rsidRPr="008517DF">
        <w:rPr>
          <w:rFonts w:ascii="Arial" w:hAnsi="Arial" w:cs="Arial" w:hint="cs"/>
          <w:b/>
          <w:bCs/>
          <w:rtl/>
        </w:rPr>
        <w:t xml:space="preserve">       ע"י </w:t>
      </w:r>
      <w:bookmarkStart w:id="2" w:name="FirstLawyer"/>
      <w:r w:rsidRPr="008517DF">
        <w:rPr>
          <w:rFonts w:ascii="Arial" w:hAnsi="Arial" w:cs="Arial" w:hint="cs"/>
          <w:b/>
          <w:bCs/>
          <w:rtl/>
        </w:rPr>
        <w:t>ב"כ</w:t>
      </w:r>
      <w:bookmarkEnd w:id="2"/>
      <w:r w:rsidRPr="008517DF">
        <w:rPr>
          <w:rFonts w:ascii="Arial" w:hAnsi="Arial" w:cs="Arial" w:hint="cs"/>
          <w:b/>
          <w:bCs/>
          <w:rtl/>
        </w:rPr>
        <w:t xml:space="preserve"> עו"ד אליזבט אברהם, פמ"ד</w:t>
      </w:r>
    </w:p>
    <w:p w14:paraId="5A10FBD6" w14:textId="77777777" w:rsidR="005B633B" w:rsidRPr="008517DF" w:rsidRDefault="005B633B" w:rsidP="00895549">
      <w:pPr>
        <w:suppressLineNumbers/>
        <w:spacing w:before="120" w:after="120"/>
        <w:jc w:val="both"/>
        <w:rPr>
          <w:rFonts w:ascii="Arial" w:hAnsi="Arial" w:cs="Arial"/>
          <w:b/>
          <w:bCs/>
          <w:rtl/>
        </w:rPr>
      </w:pP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hint="cs"/>
          <w:b/>
          <w:bCs/>
          <w:rtl/>
        </w:rPr>
        <w:t xml:space="preserve"> </w:t>
      </w:r>
      <w:r w:rsidRPr="008517DF">
        <w:rPr>
          <w:rFonts w:ascii="Arial" w:hAnsi="Arial" w:cs="Arial" w:hint="cs"/>
          <w:b/>
          <w:bCs/>
          <w:rtl/>
        </w:rPr>
        <w:tab/>
        <w:t xml:space="preserve">        המאשימה</w:t>
      </w:r>
    </w:p>
    <w:p w14:paraId="589A34BB" w14:textId="77777777" w:rsidR="005B633B" w:rsidRPr="008517DF" w:rsidRDefault="005B633B" w:rsidP="005B633B">
      <w:pPr>
        <w:suppressLineNumbers/>
        <w:jc w:val="both"/>
        <w:rPr>
          <w:rFonts w:ascii="Arial" w:hAnsi="Arial" w:cs="Arial"/>
          <w:b/>
          <w:bCs/>
          <w:rtl/>
        </w:rPr>
      </w:pPr>
    </w:p>
    <w:p w14:paraId="2EE5CAAB" w14:textId="77777777" w:rsidR="005B633B" w:rsidRPr="008517DF" w:rsidRDefault="005B633B" w:rsidP="00895549">
      <w:pPr>
        <w:suppressLineNumbers/>
        <w:spacing w:before="120" w:after="120"/>
        <w:jc w:val="both"/>
        <w:rPr>
          <w:rFonts w:ascii="Arial" w:hAnsi="Arial" w:cs="Arial"/>
          <w:b/>
          <w:bCs/>
          <w:rtl/>
        </w:rPr>
      </w:pPr>
      <w:r w:rsidRPr="008517DF">
        <w:rPr>
          <w:rFonts w:ascii="Arial" w:hAnsi="Arial" w:cs="Arial"/>
          <w:b/>
          <w:bCs/>
          <w:rtl/>
        </w:rPr>
        <w:tab/>
      </w:r>
      <w:r w:rsidRPr="008517DF">
        <w:rPr>
          <w:rFonts w:ascii="Arial" w:hAnsi="Arial" w:cs="Arial" w:hint="cs"/>
          <w:b/>
          <w:bCs/>
          <w:rtl/>
        </w:rPr>
        <w:t xml:space="preserve">      1.  אודי פרש</w:t>
      </w:r>
    </w:p>
    <w:p w14:paraId="409CC8B4" w14:textId="77777777" w:rsidR="005B633B" w:rsidRPr="008517DF" w:rsidRDefault="005B633B" w:rsidP="00895549">
      <w:pPr>
        <w:suppressLineNumbers/>
        <w:spacing w:before="120" w:after="120"/>
        <w:jc w:val="both"/>
        <w:rPr>
          <w:rFonts w:ascii="Arial" w:hAnsi="Arial" w:cs="Arial"/>
          <w:b/>
          <w:bCs/>
          <w:rtl/>
        </w:rPr>
      </w:pPr>
      <w:r w:rsidRPr="008517DF">
        <w:rPr>
          <w:rFonts w:ascii="Arial" w:hAnsi="Arial" w:cs="Arial"/>
          <w:b/>
          <w:bCs/>
          <w:rtl/>
        </w:rPr>
        <w:tab/>
      </w:r>
      <w:r w:rsidRPr="008517DF">
        <w:rPr>
          <w:rFonts w:ascii="Arial" w:hAnsi="Arial" w:cs="Arial"/>
          <w:b/>
          <w:bCs/>
          <w:rtl/>
        </w:rPr>
        <w:tab/>
      </w:r>
      <w:r w:rsidRPr="008517DF">
        <w:rPr>
          <w:rFonts w:ascii="Arial" w:hAnsi="Arial" w:cs="Arial" w:hint="cs"/>
          <w:b/>
          <w:bCs/>
          <w:rtl/>
        </w:rPr>
        <w:t>ע"י ב"כ עו"ד רפי ליטן</w:t>
      </w:r>
    </w:p>
    <w:p w14:paraId="59CC7F46" w14:textId="77777777" w:rsidR="005B633B" w:rsidRPr="008517DF" w:rsidRDefault="005B633B" w:rsidP="00895549">
      <w:pPr>
        <w:suppressLineNumbers/>
        <w:spacing w:before="120" w:after="120"/>
        <w:jc w:val="both"/>
        <w:rPr>
          <w:rFonts w:ascii="Arial" w:hAnsi="Arial" w:cs="Arial"/>
          <w:b/>
          <w:bCs/>
          <w:rtl/>
        </w:rPr>
      </w:pPr>
      <w:r w:rsidRPr="008517DF">
        <w:rPr>
          <w:rFonts w:ascii="Arial" w:hAnsi="Arial" w:cs="Arial"/>
          <w:b/>
          <w:bCs/>
          <w:rtl/>
        </w:rPr>
        <w:tab/>
      </w:r>
      <w:r w:rsidRPr="008517DF">
        <w:rPr>
          <w:rFonts w:ascii="Arial" w:hAnsi="Arial" w:cs="Arial" w:hint="cs"/>
          <w:b/>
          <w:bCs/>
          <w:rtl/>
        </w:rPr>
        <w:t xml:space="preserve">      2.</w:t>
      </w:r>
      <w:r w:rsidRPr="008517DF">
        <w:rPr>
          <w:rFonts w:ascii="Arial" w:hAnsi="Arial" w:cs="Arial"/>
          <w:b/>
          <w:bCs/>
          <w:rtl/>
        </w:rPr>
        <w:tab/>
      </w:r>
      <w:r w:rsidRPr="008517DF">
        <w:rPr>
          <w:rFonts w:ascii="Arial" w:hAnsi="Arial" w:cs="Arial" w:hint="cs"/>
          <w:b/>
          <w:bCs/>
          <w:rtl/>
        </w:rPr>
        <w:t>ירין גרנובסקי</w:t>
      </w:r>
    </w:p>
    <w:p w14:paraId="153B9120" w14:textId="77777777" w:rsidR="005B633B" w:rsidRPr="008517DF" w:rsidRDefault="005B633B" w:rsidP="00895549">
      <w:pPr>
        <w:suppressLineNumbers/>
        <w:spacing w:before="120" w:after="120"/>
        <w:jc w:val="both"/>
        <w:rPr>
          <w:rFonts w:ascii="Arial" w:hAnsi="Arial" w:cs="Arial"/>
          <w:b/>
          <w:bCs/>
          <w:rtl/>
        </w:rPr>
      </w:pPr>
      <w:r w:rsidRPr="008517DF">
        <w:rPr>
          <w:rFonts w:ascii="Arial" w:hAnsi="Arial" w:cs="Arial"/>
          <w:b/>
          <w:bCs/>
          <w:rtl/>
        </w:rPr>
        <w:tab/>
      </w:r>
      <w:r w:rsidRPr="008517DF">
        <w:rPr>
          <w:rFonts w:ascii="Arial" w:hAnsi="Arial" w:cs="Arial"/>
          <w:b/>
          <w:bCs/>
          <w:rtl/>
        </w:rPr>
        <w:tab/>
      </w:r>
      <w:r w:rsidRPr="008517DF">
        <w:rPr>
          <w:rFonts w:ascii="Arial" w:hAnsi="Arial" w:cs="Arial" w:hint="cs"/>
          <w:b/>
          <w:bCs/>
          <w:rtl/>
        </w:rPr>
        <w:t>ע"י ב"כ עו"ד משה מרוז ועו"ד דוד יפתח</w:t>
      </w:r>
    </w:p>
    <w:p w14:paraId="293B334C" w14:textId="77777777" w:rsidR="005B633B" w:rsidRPr="008517DF" w:rsidRDefault="005B633B" w:rsidP="00895549">
      <w:pPr>
        <w:suppressLineNumbers/>
        <w:spacing w:before="120" w:after="120"/>
        <w:jc w:val="both"/>
        <w:rPr>
          <w:rFonts w:ascii="Arial" w:hAnsi="Arial" w:cs="Arial"/>
          <w:b/>
          <w:bCs/>
          <w:rtl/>
        </w:rPr>
      </w:pP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b/>
          <w:bCs/>
          <w:rtl/>
        </w:rPr>
        <w:tab/>
      </w:r>
      <w:r w:rsidRPr="008517DF">
        <w:rPr>
          <w:rFonts w:ascii="Arial" w:hAnsi="Arial" w:cs="Arial" w:hint="cs"/>
          <w:b/>
          <w:bCs/>
          <w:rtl/>
        </w:rPr>
        <w:t xml:space="preserve"> </w:t>
      </w:r>
      <w:r w:rsidRPr="008517DF">
        <w:rPr>
          <w:rFonts w:ascii="Arial" w:hAnsi="Arial" w:cs="Arial" w:hint="cs"/>
          <w:b/>
          <w:bCs/>
          <w:rtl/>
        </w:rPr>
        <w:tab/>
        <w:t xml:space="preserve">        הנאשמים</w:t>
      </w:r>
    </w:p>
    <w:p w14:paraId="5F2BA6B3" w14:textId="77777777" w:rsidR="00895549" w:rsidRDefault="00895549" w:rsidP="005B633B">
      <w:pPr>
        <w:suppressLineNumbers/>
        <w:jc w:val="both"/>
        <w:rPr>
          <w:rFonts w:ascii="Arial" w:hAnsi="Arial" w:cs="Arial"/>
          <w:rtl/>
        </w:rPr>
      </w:pPr>
      <w:bookmarkStart w:id="3" w:name="LawTable"/>
      <w:bookmarkEnd w:id="3"/>
    </w:p>
    <w:p w14:paraId="28A714CB" w14:textId="77777777" w:rsidR="00895549" w:rsidRPr="00895549" w:rsidRDefault="00895549" w:rsidP="00895549">
      <w:pPr>
        <w:suppressLineNumbers/>
        <w:spacing w:after="120" w:line="240" w:lineRule="exact"/>
        <w:ind w:left="283" w:hanging="283"/>
        <w:jc w:val="both"/>
        <w:rPr>
          <w:rFonts w:ascii="FrankRuehl" w:hAnsi="FrankRuehl" w:cs="FrankRuehl"/>
          <w:rtl/>
        </w:rPr>
      </w:pPr>
    </w:p>
    <w:p w14:paraId="2CD57B93" w14:textId="77777777" w:rsidR="00245C40" w:rsidRPr="00245C40" w:rsidRDefault="00245C40" w:rsidP="00245C40">
      <w:pPr>
        <w:suppressLineNumbers/>
        <w:spacing w:after="120" w:line="240" w:lineRule="exact"/>
        <w:ind w:left="283" w:hanging="283"/>
        <w:jc w:val="both"/>
        <w:rPr>
          <w:rFonts w:ascii="FrankRuehl" w:hAnsi="FrankRuehl" w:cs="FrankRuehl"/>
          <w:rtl/>
        </w:rPr>
      </w:pPr>
      <w:bookmarkStart w:id="4" w:name="LawTable_End"/>
      <w:bookmarkEnd w:id="4"/>
      <w:r w:rsidRPr="00245C40">
        <w:rPr>
          <w:rFonts w:ascii="FrankRuehl" w:hAnsi="FrankRuehl" w:cs="FrankRuehl"/>
          <w:rtl/>
        </w:rPr>
        <w:t xml:space="preserve">חקיקה שאוזכרה: </w:t>
      </w:r>
    </w:p>
    <w:p w14:paraId="14F2895A" w14:textId="77777777" w:rsidR="00245C40" w:rsidRPr="00245C40" w:rsidRDefault="00245C40" w:rsidP="00245C40">
      <w:pPr>
        <w:suppressLineNumbers/>
        <w:spacing w:after="120" w:line="240" w:lineRule="exact"/>
        <w:ind w:left="283" w:hanging="283"/>
        <w:jc w:val="both"/>
        <w:rPr>
          <w:rFonts w:ascii="FrankRuehl" w:hAnsi="FrankRuehl" w:cs="FrankRuehl"/>
          <w:rtl/>
        </w:rPr>
      </w:pPr>
      <w:hyperlink r:id="rId7" w:history="1">
        <w:r w:rsidRPr="00245C40">
          <w:rPr>
            <w:rFonts w:ascii="FrankRuehl" w:hAnsi="FrankRuehl" w:cs="FrankRuehl"/>
            <w:color w:val="0000FF"/>
            <w:u w:val="single"/>
            <w:rtl/>
          </w:rPr>
          <w:t>חוק העונשין, תשל"ז-1977</w:t>
        </w:r>
      </w:hyperlink>
      <w:r w:rsidRPr="00245C40">
        <w:rPr>
          <w:rFonts w:ascii="FrankRuehl" w:hAnsi="FrankRuehl" w:cs="FrankRuehl"/>
          <w:rtl/>
        </w:rPr>
        <w:t xml:space="preserve">: סע'  </w:t>
      </w:r>
      <w:hyperlink r:id="rId8" w:history="1">
        <w:r w:rsidRPr="00245C40">
          <w:rPr>
            <w:rFonts w:ascii="FrankRuehl" w:hAnsi="FrankRuehl" w:cs="FrankRuehl"/>
            <w:color w:val="0000FF"/>
            <w:u w:val="single"/>
            <w:rtl/>
          </w:rPr>
          <w:t>144(ב)</w:t>
        </w:r>
      </w:hyperlink>
      <w:r w:rsidRPr="00245C40">
        <w:rPr>
          <w:rFonts w:ascii="FrankRuehl" w:hAnsi="FrankRuehl" w:cs="FrankRuehl"/>
          <w:rtl/>
        </w:rPr>
        <w:t xml:space="preserve">, </w:t>
      </w:r>
      <w:hyperlink r:id="rId9" w:history="1">
        <w:r w:rsidRPr="00245C40">
          <w:rPr>
            <w:rFonts w:ascii="FrankRuehl" w:hAnsi="FrankRuehl" w:cs="FrankRuehl"/>
            <w:color w:val="0000FF"/>
            <w:u w:val="single"/>
            <w:rtl/>
          </w:rPr>
          <w:t>332(2)</w:t>
        </w:r>
      </w:hyperlink>
      <w:r w:rsidRPr="00245C40">
        <w:rPr>
          <w:rFonts w:ascii="FrankRuehl" w:hAnsi="FrankRuehl" w:cs="FrankRuehl"/>
          <w:rtl/>
        </w:rPr>
        <w:t xml:space="preserve">, </w:t>
      </w:r>
      <w:hyperlink r:id="rId10" w:history="1">
        <w:r w:rsidRPr="00245C40">
          <w:rPr>
            <w:rFonts w:ascii="FrankRuehl" w:hAnsi="FrankRuehl" w:cs="FrankRuehl"/>
            <w:color w:val="0000FF"/>
            <w:u w:val="single"/>
            <w:rtl/>
          </w:rPr>
          <w:t>499(א)(1)</w:t>
        </w:r>
      </w:hyperlink>
    </w:p>
    <w:p w14:paraId="378BF818" w14:textId="77777777" w:rsidR="00245C40" w:rsidRDefault="00245C40" w:rsidP="005B633B">
      <w:pPr>
        <w:suppressLineNumbers/>
        <w:jc w:val="both"/>
        <w:rPr>
          <w:rFonts w:ascii="Arial" w:hAnsi="Arial" w:cs="Arial" w:hint="cs"/>
          <w:rtl/>
        </w:rPr>
      </w:pPr>
      <w:bookmarkStart w:id="5" w:name="LawTableend"/>
      <w:bookmarkEnd w:id="5"/>
    </w:p>
    <w:p w14:paraId="0FB9859E" w14:textId="77777777" w:rsidR="00895549" w:rsidRDefault="00895549" w:rsidP="00895549">
      <w:pPr>
        <w:pBdr>
          <w:top w:val="single" w:sz="4" w:space="1" w:color="auto"/>
          <w:bottom w:val="single" w:sz="4" w:space="1" w:color="auto"/>
        </w:pBdr>
        <w:spacing w:after="120" w:line="320" w:lineRule="exact"/>
        <w:contextualSpacing/>
        <w:jc w:val="both"/>
        <w:rPr>
          <w:rFonts w:cs="FrankRuehl" w:hint="cs"/>
          <w:szCs w:val="26"/>
          <w:rtl/>
        </w:rPr>
      </w:pPr>
      <w:bookmarkStart w:id="6" w:name="ABSTRACT_START"/>
      <w:bookmarkEnd w:id="6"/>
      <w:r>
        <w:rPr>
          <w:rFonts w:cs="FrankRuehl"/>
          <w:szCs w:val="26"/>
          <w:rtl/>
        </w:rPr>
        <w:t>מיני-רציו:</w:t>
      </w:r>
    </w:p>
    <w:p w14:paraId="5B47AA28" w14:textId="77777777" w:rsidR="00895549" w:rsidRPr="00895549" w:rsidRDefault="00895549" w:rsidP="00895549">
      <w:pPr>
        <w:pBdr>
          <w:top w:val="single" w:sz="4" w:space="1" w:color="auto"/>
          <w:bottom w:val="single" w:sz="4" w:space="1" w:color="auto"/>
        </w:pBdr>
        <w:spacing w:after="120" w:line="320" w:lineRule="exact"/>
        <w:contextualSpacing/>
        <w:jc w:val="both"/>
        <w:rPr>
          <w:rFonts w:cs="FrankRuehl"/>
          <w:szCs w:val="26"/>
          <w:rtl/>
        </w:rPr>
      </w:pPr>
      <w:r>
        <w:rPr>
          <w:rFonts w:cs="FrankRuehl" w:hint="cs"/>
          <w:szCs w:val="26"/>
          <w:rtl/>
        </w:rPr>
        <w:t xml:space="preserve">* </w:t>
      </w:r>
      <w:r w:rsidRPr="00895549">
        <w:rPr>
          <w:rFonts w:cs="FrankRuehl"/>
          <w:szCs w:val="26"/>
          <w:rtl/>
        </w:rPr>
        <w:t xml:space="preserve">בית המשפט השית על כל אחד מהנאשמים שהורשעו על פי הודאתם, בביצוע עבירות של קשירת קשר לביצוע פשע, נשיאה והובלה של נשק, וסיכון חיי אדם במזיד בנתיב תחבורה עונש של מאסר בפועל למשך 6 וחצי שנים בנוסף למאסר על תנאי וקנס. גזר הדין נסוב סביב מדיניות הענישה </w:t>
      </w:r>
      <w:r w:rsidRPr="00895549">
        <w:rPr>
          <w:rFonts w:cs="FrankRuehl" w:hint="cs"/>
          <w:szCs w:val="26"/>
          <w:rtl/>
        </w:rPr>
        <w:t>הראויה בגין</w:t>
      </w:r>
      <w:r w:rsidRPr="00895549">
        <w:rPr>
          <w:rFonts w:cs="FrankRuehl"/>
          <w:szCs w:val="26"/>
          <w:rtl/>
        </w:rPr>
        <w:t xml:space="preserve"> בביצוע עבירו</w:t>
      </w:r>
      <w:r w:rsidRPr="00895549">
        <w:rPr>
          <w:rFonts w:cs="FrankRuehl" w:hint="cs"/>
          <w:szCs w:val="26"/>
          <w:rtl/>
        </w:rPr>
        <w:t>ת</w:t>
      </w:r>
      <w:r w:rsidRPr="00895549">
        <w:rPr>
          <w:rFonts w:cs="FrankRuehl"/>
          <w:szCs w:val="26"/>
          <w:rtl/>
        </w:rPr>
        <w:t xml:space="preserve"> נשק.</w:t>
      </w:r>
    </w:p>
    <w:p w14:paraId="67579D5E" w14:textId="77777777" w:rsidR="00895549" w:rsidRDefault="00895549" w:rsidP="00895549">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 עונשין – ענישה – מדיניות ענישה: עבירות נשק</w:t>
      </w:r>
    </w:p>
    <w:p w14:paraId="273CFB03" w14:textId="77777777" w:rsidR="00DF74DC" w:rsidRDefault="00895549" w:rsidP="00895549">
      <w:pPr>
        <w:pBdr>
          <w:top w:val="single" w:sz="4" w:space="1" w:color="auto"/>
          <w:bottom w:val="single" w:sz="4" w:space="1" w:color="auto"/>
        </w:pBdr>
        <w:spacing w:after="120" w:line="320" w:lineRule="exact"/>
        <w:contextualSpacing/>
        <w:jc w:val="both"/>
        <w:rPr>
          <w:rFonts w:cs="FrankRuehl" w:hint="cs"/>
          <w:szCs w:val="26"/>
          <w:rtl/>
        </w:rPr>
      </w:pPr>
      <w:r>
        <w:rPr>
          <w:rFonts w:cs="FrankRuehl"/>
          <w:szCs w:val="26"/>
          <w:rtl/>
        </w:rPr>
        <w:t>* עונשין – ענישה – מדיניות ענישה: סיכון חיי אדם בנתיב תחבורה</w:t>
      </w:r>
    </w:p>
    <w:p w14:paraId="69767017" w14:textId="77777777" w:rsidR="00895549" w:rsidRDefault="00895549" w:rsidP="00895549">
      <w:pPr>
        <w:pBdr>
          <w:top w:val="single" w:sz="4" w:space="1" w:color="auto"/>
          <w:bottom w:val="single" w:sz="4" w:space="1" w:color="auto"/>
        </w:pBdr>
        <w:spacing w:after="120" w:line="320" w:lineRule="exact"/>
        <w:contextualSpacing/>
        <w:jc w:val="both"/>
        <w:rPr>
          <w:rFonts w:cs="FrankRuehl" w:hint="cs"/>
          <w:szCs w:val="26"/>
          <w:rtl/>
        </w:rPr>
      </w:pPr>
      <w:r>
        <w:rPr>
          <w:rFonts w:cs="FrankRuehl" w:hint="cs"/>
          <w:szCs w:val="26"/>
          <w:rtl/>
        </w:rPr>
        <w:t>.</w:t>
      </w:r>
    </w:p>
    <w:p w14:paraId="7FB6FF90" w14:textId="77777777" w:rsidR="00DF74DC" w:rsidRPr="00895549" w:rsidRDefault="00DF74DC" w:rsidP="00895549">
      <w:pPr>
        <w:pBdr>
          <w:top w:val="single" w:sz="4" w:space="1" w:color="auto"/>
          <w:bottom w:val="single" w:sz="4" w:space="1" w:color="auto"/>
        </w:pBdr>
        <w:spacing w:after="120" w:line="320" w:lineRule="exact"/>
        <w:contextualSpacing/>
        <w:jc w:val="both"/>
        <w:rPr>
          <w:rFonts w:cs="FrankRuehl"/>
          <w:szCs w:val="26"/>
          <w:rtl/>
        </w:rPr>
      </w:pPr>
      <w:r w:rsidRPr="00895549">
        <w:rPr>
          <w:rFonts w:cs="FrankRuehl"/>
          <w:szCs w:val="26"/>
          <w:rtl/>
        </w:rPr>
        <w:t>בית המשפט נדרש לגזור את דינם של הנאשמים שהורשעו על פי הודאתם, לאחר תיקון כתב האישום במסגרת הסדר טיעון, בביצוע עבירות של קשירת קשר לביצוע פשע, נשיאה והובלה של נשק, וסיכון חיי אדם במזיד בנתיב תחבורה.</w:t>
      </w:r>
    </w:p>
    <w:p w14:paraId="2A773605" w14:textId="77777777" w:rsidR="00DF74DC" w:rsidRPr="00895549" w:rsidRDefault="00895549" w:rsidP="00895549">
      <w:pPr>
        <w:pBdr>
          <w:top w:val="single" w:sz="4" w:space="1" w:color="auto"/>
          <w:bottom w:val="single" w:sz="4" w:space="1" w:color="auto"/>
        </w:pBdr>
        <w:spacing w:after="120" w:line="320" w:lineRule="exact"/>
        <w:contextualSpacing/>
        <w:jc w:val="both"/>
        <w:rPr>
          <w:rFonts w:cs="FrankRuehl" w:hint="cs"/>
          <w:szCs w:val="26"/>
          <w:rtl/>
        </w:rPr>
      </w:pPr>
      <w:r>
        <w:rPr>
          <w:rFonts w:cs="FrankRuehl" w:hint="cs"/>
          <w:szCs w:val="26"/>
          <w:rtl/>
        </w:rPr>
        <w:t>.</w:t>
      </w:r>
    </w:p>
    <w:p w14:paraId="3A601749" w14:textId="77777777" w:rsidR="00DF74DC" w:rsidRPr="00895549" w:rsidRDefault="00DF74DC" w:rsidP="00895549">
      <w:pPr>
        <w:pBdr>
          <w:top w:val="single" w:sz="4" w:space="1" w:color="auto"/>
          <w:bottom w:val="single" w:sz="4" w:space="1" w:color="auto"/>
        </w:pBdr>
        <w:spacing w:after="120" w:line="320" w:lineRule="exact"/>
        <w:contextualSpacing/>
        <w:jc w:val="both"/>
        <w:rPr>
          <w:rFonts w:cs="FrankRuehl"/>
          <w:szCs w:val="26"/>
          <w:rtl/>
        </w:rPr>
      </w:pPr>
      <w:r w:rsidRPr="00895549">
        <w:rPr>
          <w:rFonts w:cs="FrankRuehl"/>
          <w:szCs w:val="26"/>
          <w:rtl/>
        </w:rPr>
        <w:t>בית המשפט פסק כלהלן:</w:t>
      </w:r>
    </w:p>
    <w:p w14:paraId="136A3193" w14:textId="77777777" w:rsidR="00DF74DC" w:rsidRPr="00895549" w:rsidRDefault="00DF74DC" w:rsidP="00895549">
      <w:pPr>
        <w:pBdr>
          <w:top w:val="single" w:sz="4" w:space="1" w:color="auto"/>
          <w:bottom w:val="single" w:sz="4" w:space="1" w:color="auto"/>
        </w:pBdr>
        <w:spacing w:after="120" w:line="320" w:lineRule="exact"/>
        <w:contextualSpacing/>
        <w:jc w:val="both"/>
        <w:rPr>
          <w:rFonts w:cs="FrankRuehl"/>
          <w:szCs w:val="26"/>
          <w:rtl/>
        </w:rPr>
      </w:pPr>
      <w:r w:rsidRPr="00895549">
        <w:rPr>
          <w:rFonts w:cs="FrankRuehl"/>
          <w:szCs w:val="26"/>
          <w:rtl/>
        </w:rPr>
        <w:lastRenderedPageBreak/>
        <w:t>בעת קביעת מתחם העונש ההולם לגבי עבירות נשק, על בית המשפט להביא בחשבון, בין היתר, את סוג הנשק, כמותו ואיכותו, כחלק מהנסיבות המשפיעות על פוטנציאל הנזק הכרוך בעבירה; וכן את התכלית לשמה הוחזק הנשק והסכנה שיעשה בו שימוש.</w:t>
      </w:r>
    </w:p>
    <w:p w14:paraId="6BFC9703" w14:textId="77777777" w:rsidR="00DF74DC" w:rsidRPr="00895549" w:rsidRDefault="00DF74DC" w:rsidP="00895549">
      <w:pPr>
        <w:pBdr>
          <w:top w:val="single" w:sz="4" w:space="1" w:color="auto"/>
          <w:bottom w:val="single" w:sz="4" w:space="1" w:color="auto"/>
        </w:pBdr>
        <w:spacing w:after="120" w:line="320" w:lineRule="exact"/>
        <w:contextualSpacing/>
        <w:jc w:val="both"/>
        <w:rPr>
          <w:rFonts w:cs="FrankRuehl"/>
          <w:szCs w:val="26"/>
          <w:rtl/>
        </w:rPr>
      </w:pPr>
      <w:r w:rsidRPr="00895549">
        <w:rPr>
          <w:rFonts w:cs="FrankRuehl"/>
          <w:szCs w:val="26"/>
          <w:rtl/>
        </w:rPr>
        <w:t>בגין העבירה של נשיאה והובלת מטען חבלה, גם כשהיא עומדת לבדה, מוטלים לרוב עונשי מאסר ארוכים ומוחשיים. זאת ועוד, בענייננו ביצעו הנאשמים עבירה חמורה נוספת של סיכון חיי אדם בנתיב תחבורה, בנ</w:t>
      </w:r>
      <w:r w:rsidR="00895549">
        <w:rPr>
          <w:rFonts w:cs="FrankRuehl" w:hint="cs"/>
          <w:szCs w:val="26"/>
          <w:rtl/>
        </w:rPr>
        <w:t>י</w:t>
      </w:r>
      <w:r w:rsidRPr="00895549">
        <w:rPr>
          <w:rFonts w:cs="FrankRuehl"/>
          <w:szCs w:val="26"/>
          <w:rtl/>
        </w:rPr>
        <w:t>סיונם לה</w:t>
      </w:r>
      <w:r w:rsidR="00895549">
        <w:rPr>
          <w:rFonts w:cs="FrankRuehl" w:hint="cs"/>
          <w:szCs w:val="26"/>
          <w:rtl/>
        </w:rPr>
        <w:t>י</w:t>
      </w:r>
      <w:r w:rsidRPr="00895549">
        <w:rPr>
          <w:rFonts w:cs="FrankRuehl"/>
          <w:szCs w:val="26"/>
          <w:rtl/>
        </w:rPr>
        <w:t>מלט מהשוטרים שביקשו לעצרם, מחשש שמא יממשו את זממם ויפגעו באחר. אשר לעבירה זו, נקבע לא אחת בפסיקה כי לאור חומרתה, הנזק הפוטנציאלי הרב לציבור הטמון בה, שכיחותה, והצורך במיגורה ובהטמעת נורמות נהיגה ראויות בכבישים, יש להטיל בגינה ענישה מחמירה. וכך, במרבית המקרים, נקבע בגין עבירות אלו מתחם עונש הולם הנע בין 3 ועד 5-6 שנות מאסר.</w:t>
      </w:r>
    </w:p>
    <w:p w14:paraId="543A3A49" w14:textId="77777777" w:rsidR="00DF74DC" w:rsidRPr="00895549" w:rsidRDefault="00DF74DC" w:rsidP="00895549">
      <w:pPr>
        <w:pBdr>
          <w:top w:val="single" w:sz="4" w:space="1" w:color="auto"/>
          <w:bottom w:val="single" w:sz="4" w:space="1" w:color="auto"/>
        </w:pBdr>
        <w:spacing w:after="120" w:line="320" w:lineRule="exact"/>
        <w:contextualSpacing/>
        <w:jc w:val="both"/>
        <w:rPr>
          <w:rFonts w:cs="FrankRuehl"/>
          <w:szCs w:val="26"/>
          <w:rtl/>
        </w:rPr>
      </w:pPr>
      <w:r w:rsidRPr="00895549">
        <w:rPr>
          <w:rFonts w:cs="FrankRuehl"/>
          <w:szCs w:val="26"/>
          <w:rtl/>
        </w:rPr>
        <w:t xml:space="preserve">שקלול כל העבירות שביצעו הנאשמים במהלך האירוע, אכן מצדיק מתחם עונש הולם שהרף התחתון שלו גבוה מהרף התחתון לכל אחת מהעבירות בנפרד. </w:t>
      </w:r>
    </w:p>
    <w:p w14:paraId="58DAE772" w14:textId="77777777" w:rsidR="00DF74DC" w:rsidRDefault="00DF74DC" w:rsidP="005B633B">
      <w:pPr>
        <w:suppressLineNumbers/>
        <w:jc w:val="both"/>
        <w:rPr>
          <w:rFonts w:ascii="Arial" w:hAnsi="Arial" w:cs="Arial" w:hint="cs"/>
          <w:rtl/>
        </w:rPr>
      </w:pPr>
      <w:bookmarkStart w:id="7" w:name="ABSTRACT_END"/>
      <w:bookmarkEnd w:id="7"/>
    </w:p>
    <w:p w14:paraId="60EDF3F4" w14:textId="77777777" w:rsidR="00DF74DC" w:rsidRPr="00245C40" w:rsidRDefault="00DF74DC" w:rsidP="005B633B">
      <w:pPr>
        <w:suppressLineNumbers/>
        <w:jc w:val="both"/>
        <w:rPr>
          <w:rFonts w:ascii="Arial" w:hAnsi="Arial" w:cs="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633B" w:rsidRPr="00DE2E5A" w14:paraId="6827BC6B" w14:textId="77777777" w:rsidTr="008517DF">
        <w:trPr>
          <w:trHeight w:val="355"/>
          <w:jc w:val="center"/>
        </w:trPr>
        <w:tc>
          <w:tcPr>
            <w:tcW w:w="8820" w:type="dxa"/>
            <w:tcBorders>
              <w:top w:val="nil"/>
              <w:left w:val="nil"/>
              <w:bottom w:val="nil"/>
              <w:right w:val="nil"/>
            </w:tcBorders>
            <w:shd w:val="clear" w:color="auto" w:fill="auto"/>
          </w:tcPr>
          <w:p w14:paraId="23B4B4EE" w14:textId="77777777" w:rsidR="008517DF" w:rsidRPr="008517DF" w:rsidRDefault="008517DF" w:rsidP="008517DF">
            <w:pPr>
              <w:suppressLineNumbers/>
              <w:jc w:val="center"/>
              <w:rPr>
                <w:rFonts w:ascii="Arial" w:hAnsi="Arial" w:cs="Arial"/>
                <w:b/>
                <w:bCs/>
                <w:sz w:val="32"/>
                <w:szCs w:val="32"/>
                <w:u w:val="single"/>
                <w:rtl/>
              </w:rPr>
            </w:pPr>
            <w:bookmarkStart w:id="8" w:name="PsakDin" w:colFirst="0" w:colLast="0"/>
            <w:r w:rsidRPr="008517DF">
              <w:rPr>
                <w:rFonts w:ascii="Arial" w:hAnsi="Arial" w:cs="Arial"/>
                <w:b/>
                <w:bCs/>
                <w:sz w:val="32"/>
                <w:szCs w:val="32"/>
                <w:u w:val="single"/>
                <w:rtl/>
              </w:rPr>
              <w:t>גזר - דין</w:t>
            </w:r>
          </w:p>
          <w:p w14:paraId="668DC768" w14:textId="77777777" w:rsidR="005B633B" w:rsidRPr="008517DF" w:rsidRDefault="005B633B" w:rsidP="008517DF">
            <w:pPr>
              <w:suppressLineNumbers/>
              <w:jc w:val="center"/>
              <w:rPr>
                <w:rFonts w:ascii="Arial" w:hAnsi="Arial" w:cs="Arial"/>
                <w:bCs/>
                <w:sz w:val="32"/>
                <w:szCs w:val="32"/>
                <w:u w:val="single"/>
                <w:rtl/>
              </w:rPr>
            </w:pPr>
          </w:p>
        </w:tc>
      </w:tr>
      <w:bookmarkEnd w:id="8"/>
    </w:tbl>
    <w:p w14:paraId="57743454" w14:textId="77777777" w:rsidR="005B633B" w:rsidRPr="00B05847" w:rsidRDefault="005B633B" w:rsidP="005B633B">
      <w:pPr>
        <w:suppressLineNumbers/>
        <w:rPr>
          <w:rFonts w:ascii="Arial" w:hAnsi="Arial"/>
          <w:rtl/>
        </w:rPr>
      </w:pPr>
    </w:p>
    <w:p w14:paraId="20086418" w14:textId="77777777" w:rsidR="005B633B" w:rsidRPr="00DE2E5A" w:rsidRDefault="005B633B" w:rsidP="005B633B">
      <w:pPr>
        <w:spacing w:line="360" w:lineRule="auto"/>
        <w:contextualSpacing/>
        <w:jc w:val="both"/>
        <w:rPr>
          <w:rFonts w:ascii="Arial" w:hAnsi="Arial" w:cs="Arial"/>
          <w:b/>
          <w:bCs/>
          <w:u w:val="single"/>
          <w:rtl/>
        </w:rPr>
      </w:pPr>
      <w:r w:rsidRPr="00DE2E5A">
        <w:rPr>
          <w:rFonts w:ascii="Arial" w:hAnsi="Arial" w:cs="Arial"/>
          <w:b/>
          <w:bCs/>
          <w:u w:val="single"/>
          <w:rtl/>
        </w:rPr>
        <w:t>השופטת גילת שלו:</w:t>
      </w:r>
    </w:p>
    <w:p w14:paraId="7CF49D92"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 xml:space="preserve">הנאשמים הורשעו על פי הודאתם, לאחר תיקון כתב האישום במסגרת הסדר טיעון, בביצוע עבירות של קשירת קשר לביצוע פשע- עבירה לפי </w:t>
      </w:r>
      <w:hyperlink r:id="rId11" w:history="1">
        <w:r w:rsidR="00245C40" w:rsidRPr="00245C40">
          <w:rPr>
            <w:rFonts w:ascii="Arial" w:hAnsi="Arial" w:cs="Arial"/>
            <w:color w:val="0000FF"/>
            <w:u w:val="single"/>
            <w:rtl/>
          </w:rPr>
          <w:t>סעיף 499(א)(1)</w:t>
        </w:r>
      </w:hyperlink>
      <w:r w:rsidRPr="00DE2E5A">
        <w:rPr>
          <w:rFonts w:ascii="Arial" w:hAnsi="Arial" w:cs="Arial"/>
          <w:rtl/>
        </w:rPr>
        <w:t xml:space="preserve"> ל</w:t>
      </w:r>
      <w:hyperlink r:id="rId12" w:history="1">
        <w:r w:rsidR="008517DF" w:rsidRPr="008517DF">
          <w:rPr>
            <w:rStyle w:val="Hyperlink"/>
            <w:rFonts w:ascii="Arial" w:hAnsi="Arial" w:cs="Arial"/>
            <w:rtl/>
          </w:rPr>
          <w:t>חוק העונשין</w:t>
        </w:r>
      </w:hyperlink>
      <w:r w:rsidRPr="00DE2E5A">
        <w:rPr>
          <w:rFonts w:ascii="Arial" w:hAnsi="Arial" w:cs="Arial"/>
          <w:rtl/>
        </w:rPr>
        <w:t xml:space="preserve">, התשל"ז-1977, נשיאה והובלה של נשק- עבירה לפי </w:t>
      </w:r>
      <w:hyperlink r:id="rId13" w:history="1">
        <w:r w:rsidR="00245C40" w:rsidRPr="00245C40">
          <w:rPr>
            <w:rFonts w:ascii="Arial" w:hAnsi="Arial" w:cs="Arial"/>
            <w:color w:val="0000FF"/>
            <w:u w:val="single"/>
            <w:rtl/>
          </w:rPr>
          <w:t>סעיף 144(ב)</w:t>
        </w:r>
      </w:hyperlink>
      <w:r w:rsidRPr="00DE2E5A">
        <w:rPr>
          <w:rFonts w:ascii="Arial" w:hAnsi="Arial" w:cs="Arial"/>
          <w:rtl/>
        </w:rPr>
        <w:t xml:space="preserve"> רישא לחוק העונשין וסיכון חיי אדם במזיד בנתיב תחבורה- עבירה לפי </w:t>
      </w:r>
      <w:hyperlink r:id="rId14" w:history="1">
        <w:r w:rsidR="00245C40" w:rsidRPr="00245C40">
          <w:rPr>
            <w:rFonts w:ascii="Arial" w:hAnsi="Arial" w:cs="Arial"/>
            <w:color w:val="0000FF"/>
            <w:u w:val="single"/>
            <w:rtl/>
          </w:rPr>
          <w:t>סעיף 332(2)</w:t>
        </w:r>
      </w:hyperlink>
      <w:r w:rsidRPr="00DE2E5A">
        <w:rPr>
          <w:rFonts w:ascii="Arial" w:hAnsi="Arial" w:cs="Arial"/>
          <w:rtl/>
        </w:rPr>
        <w:t xml:space="preserve"> לחוק העונשין. </w:t>
      </w:r>
    </w:p>
    <w:p w14:paraId="4F4DD45D" w14:textId="77777777" w:rsidR="005B633B" w:rsidRPr="00DE2E5A" w:rsidRDefault="005B633B" w:rsidP="005B633B">
      <w:pPr>
        <w:spacing w:line="360" w:lineRule="auto"/>
        <w:contextualSpacing/>
        <w:jc w:val="both"/>
        <w:rPr>
          <w:rFonts w:ascii="Arial" w:hAnsi="Arial" w:cs="Arial"/>
          <w:rtl/>
        </w:rPr>
      </w:pPr>
    </w:p>
    <w:p w14:paraId="77D8C408"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מעובדות כתב האישום המתוקן, בהן הודו הנאשמים, עולה כי עובר לאירועים המתוארים בכתב האישום, קשרו הנאשמים קשר להנחת חומר נפיץ שלא כדין, בכוונה לגרום חבלה לאחר. במסגרת הקשר ולשם קידומו, קיבלו הנאשמים לחזקתם רכב אשר נגנב מבעליו בירושלים בתאריך 21.11.15; בנוסף, קיבלו הנאשמים לחזקתם רימון יד מס' 26 נפיץ/רסס מתוצרת התעשיה הצבאית, ומטען חבלה אלחוטי המורכב, בין היתר, מלבנת חבלה, נפץ חבלה, מערכת הפעלה המורכבת ממקלט אלחוטי, שלט תואם ומקור מתח; אשר בכוחם להמית אדם בעת התפוצצותם.</w:t>
      </w:r>
    </w:p>
    <w:p w14:paraId="51E5555A"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הנאשמים הודו כי ביום 10.12.15 בסמוך לשעה 16:35, נהג האחר ברכבו בקרית</w:t>
      </w:r>
      <w:r>
        <w:rPr>
          <w:rFonts w:ascii="Arial" w:hAnsi="Arial" w:cs="Arial" w:hint="cs"/>
          <w:rtl/>
        </w:rPr>
        <w:t xml:space="preserve"> </w:t>
      </w:r>
      <w:r w:rsidRPr="00DE2E5A">
        <w:rPr>
          <w:rFonts w:ascii="Arial" w:hAnsi="Arial" w:cs="Arial"/>
          <w:rtl/>
        </w:rPr>
        <w:t>גת; והנאשמים, אשר ביקשו להטמין את מטען החבלה ברכבו של האחר, במטרה לגרום להיזק בחומר נפיץ ולפגוע בו, נסעו ברכב הגנוב, כשלראשו של כל אחד מהם כובע של ה"קפוצ'ון" שלבש</w:t>
      </w:r>
      <w:r>
        <w:rPr>
          <w:rFonts w:ascii="Arial" w:hAnsi="Arial" w:cs="Arial" w:hint="cs"/>
          <w:rtl/>
        </w:rPr>
        <w:t>;</w:t>
      </w:r>
      <w:r w:rsidRPr="00DE2E5A">
        <w:rPr>
          <w:rFonts w:ascii="Arial" w:hAnsi="Arial" w:cs="Arial"/>
          <w:rtl/>
        </w:rPr>
        <w:t xml:space="preserve"> וכשהם נושאים עימם את הרימון ואת מטען החבלה, אשר הוצמד ללוח עץ אליו הודבקו מגנטים, על מנת להצמיד את מטען החבלה באמצעות המגנטים לרכבו של האחר. בסמוך </w:t>
      </w:r>
      <w:r w:rsidRPr="00DE2E5A">
        <w:rPr>
          <w:rFonts w:ascii="Arial" w:hAnsi="Arial" w:cs="Arial"/>
          <w:rtl/>
        </w:rPr>
        <w:lastRenderedPageBreak/>
        <w:t>לשעה 17:27 החליפו הנאשמים מקומות ברכב, כך שנאשם 1 עבר למושב הנהג, ונאשם 2 התיישב לצדו במושב הקדמי; בסמוך לאחר מכן, הבחינו הנאשמים באחר שהגיע ברכבו לכיוון "כיכר הפרפרים" בקרית גת, והחלו לעקוב אחריו בנסיעה, במטרה להצמיד את מטען החבלה לרכבו.</w:t>
      </w:r>
    </w:p>
    <w:p w14:paraId="66082DA4" w14:textId="77777777" w:rsidR="005B633B" w:rsidRDefault="005B633B" w:rsidP="005B633B">
      <w:pPr>
        <w:spacing w:line="360" w:lineRule="auto"/>
        <w:contextualSpacing/>
        <w:jc w:val="both"/>
        <w:rPr>
          <w:rFonts w:ascii="Arial" w:hAnsi="Arial" w:cs="Arial"/>
          <w:rtl/>
        </w:rPr>
      </w:pPr>
    </w:p>
    <w:p w14:paraId="62CBE583"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עוד הודו הנאשמים בכך</w:t>
      </w:r>
      <w:r>
        <w:rPr>
          <w:rFonts w:ascii="Arial" w:hAnsi="Arial" w:cs="Arial" w:hint="cs"/>
          <w:rtl/>
        </w:rPr>
        <w:t>,</w:t>
      </w:r>
      <w:r w:rsidRPr="00DE2E5A">
        <w:rPr>
          <w:rFonts w:ascii="Arial" w:hAnsi="Arial" w:cs="Arial"/>
          <w:rtl/>
        </w:rPr>
        <w:t xml:space="preserve"> שבמהלך המעקב אחר רכבו של האחר, צוותי משטרה שעקבו אחריהם חששו שהם יפגעו באחר, ועל כן ניגשו מספר שוטרים לרכב הגנוב, צעקו לעברם </w:t>
      </w:r>
      <w:r w:rsidRPr="00DE2E5A">
        <w:rPr>
          <w:rFonts w:ascii="Arial" w:hAnsi="Arial" w:cs="Arial"/>
          <w:b/>
          <w:bCs/>
          <w:rtl/>
        </w:rPr>
        <w:t>"משטרה"</w:t>
      </w:r>
      <w:r w:rsidRPr="00DE2E5A">
        <w:rPr>
          <w:rFonts w:ascii="Arial" w:hAnsi="Arial" w:cs="Arial"/>
          <w:rtl/>
        </w:rPr>
        <w:t>, וניסו לנפץ את חלונות הרכב על מנת לעצרם. בתגובה, החלו הנאשמים להמלט מפני השוטרים בנסיעה מהירה ופרועה לכיוון היציאה מהעיר, כשהשוטרים דולקים אחריהם במספר כלי רכב וכורזים להם לעצור; במהלך המרדף ירה שוטר לכיוון גלגלי הרכב הגנוב, במטרה לעצרם, אך הנאשמים לא עצרו והמשיכו להמלט מפני השוטרים בנסיעה מהירה ופרועה; עוד במהלך המרדף, הנאשמים עלו על אי תנועה בכיכר, התנגשו במונית, תוך שפגעו בצדה הימני והדפו אותה אל מרכז הכיכר; המשיכו בנסיעה מהירה, תוך חציית צומת ברמזור אדום, ותוך סיכון כלי רכב שנסעו אותה עת בכביש, בו היתה בזמן זה תנועה ערה. בסמוך לאחר מכן, תוך כדי נסיעה, השליכו הנאשמים מהרכב הגנוב את מטען החבלה והרימון, לשול הימני של כביש 35; הנאשמים המשיכו להמלט מפני השוטרים בנסיעה מהירה, חצו את צומת הכניסה לעיר ברמזור אדום, תוך שאילצו שני כלי רכב שהחלו בנסיעה באור ירוק, לבלום בלימת חירום על מנת שלא להתנגש ברכב הגנוב, אשר חצה את נתיב נסיעתם. כל אותה עת, דלקו השוטרים אחרי הנאשמים כשהם מפעילים סירנות ואורות סימון וכורזים להם לעצור. הנאשמים המשיכו להמלט בנסיעה מהירה, נכנסו למושב שדה משה, כשהם עוקפים רכב שעמד לפני שער הכניסה למושב, נכנסו דרך השער במהירות, וכמעט התנגשו ברכב שעמד ביציאה ונאלץ לבלום על מנת למנוע התנגשות ברכב הגנוב; בתוך המושב הנאשמים נטשו את הרכב ונמלטו מהמקום.</w:t>
      </w:r>
    </w:p>
    <w:p w14:paraId="4330B2DF"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במסגרת הסדר הטיעון הוסכם</w:t>
      </w:r>
      <w:r>
        <w:rPr>
          <w:rFonts w:ascii="Arial" w:hAnsi="Arial" w:cs="Arial" w:hint="cs"/>
          <w:rtl/>
        </w:rPr>
        <w:t>,</w:t>
      </w:r>
      <w:r w:rsidRPr="00DE2E5A">
        <w:rPr>
          <w:rFonts w:ascii="Arial" w:hAnsi="Arial" w:cs="Arial"/>
          <w:rtl/>
        </w:rPr>
        <w:t xml:space="preserve"> כי המאשימה תעתור לעונש של 7 שנות מאסר בפועל, מאסר על תנאי וקנס, ואילו ההגנה תהיה חופשית בטיעוניה; עוד הוסכם כי הטיעונים לעונש יישמעו לאחר קבלת תסקירי שירות המבחן אודות הנאשמים.</w:t>
      </w:r>
    </w:p>
    <w:p w14:paraId="3E4AFE83" w14:textId="77777777" w:rsidR="005B633B" w:rsidRPr="00DE2E5A" w:rsidRDefault="005B633B" w:rsidP="005B633B">
      <w:pPr>
        <w:spacing w:line="360" w:lineRule="auto"/>
        <w:jc w:val="both"/>
        <w:rPr>
          <w:rFonts w:ascii="Arial" w:hAnsi="Arial" w:cs="Arial"/>
          <w:rtl/>
        </w:rPr>
      </w:pPr>
    </w:p>
    <w:p w14:paraId="5E12B7D6" w14:textId="77777777" w:rsidR="005B633B" w:rsidRPr="00DE2E5A" w:rsidRDefault="005B633B" w:rsidP="005B633B">
      <w:pPr>
        <w:spacing w:line="360" w:lineRule="auto"/>
        <w:jc w:val="both"/>
        <w:rPr>
          <w:rFonts w:ascii="Arial" w:hAnsi="Arial" w:cs="Arial"/>
          <w:b/>
          <w:bCs/>
          <w:u w:val="single"/>
          <w:rtl/>
        </w:rPr>
      </w:pPr>
      <w:r w:rsidRPr="00DE2E5A">
        <w:rPr>
          <w:rFonts w:ascii="Arial" w:hAnsi="Arial" w:cs="Arial"/>
          <w:b/>
          <w:bCs/>
          <w:u w:val="single"/>
          <w:rtl/>
        </w:rPr>
        <w:t>תסקירי שירות המבחן</w:t>
      </w:r>
    </w:p>
    <w:p w14:paraId="0F237B31" w14:textId="77777777" w:rsidR="005B633B" w:rsidRPr="00DE2E5A" w:rsidRDefault="005B633B" w:rsidP="005B633B">
      <w:pPr>
        <w:spacing w:line="360" w:lineRule="auto"/>
        <w:jc w:val="both"/>
        <w:rPr>
          <w:rFonts w:ascii="Arial" w:hAnsi="Arial" w:cs="Arial"/>
          <w:rtl/>
        </w:rPr>
      </w:pPr>
      <w:r w:rsidRPr="00DE2E5A">
        <w:rPr>
          <w:rFonts w:ascii="Arial" w:hAnsi="Arial" w:cs="Arial"/>
          <w:b/>
          <w:bCs/>
          <w:rtl/>
        </w:rPr>
        <w:t>בתסקיר שהוגש לגבי הנאשם 1</w:t>
      </w:r>
      <w:r w:rsidRPr="00DE2E5A">
        <w:rPr>
          <w:rFonts w:ascii="Arial" w:hAnsi="Arial" w:cs="Arial"/>
          <w:rtl/>
        </w:rPr>
        <w:t xml:space="preserve"> פורטו נסיבותיו האישיות והמשפחתיות, בן 23, נשוי ואב לפעוט בן 9 חודשים, אשר נעצר בתיק זה כחודשיים לאחר נישואיו, כשאשתו היתה בהריון. </w:t>
      </w:r>
    </w:p>
    <w:p w14:paraId="5F39B03C"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הנאשם הודה בפני שירות המבחן בעבירות בהן הורשע, אם כי באופן מצמצם, וטען כי הרקע לביצוען הוא התחברותו עם קבוצת חברים, אשר ביקשו ממנו לסייע בנהיגה והסעה, והוא נעתר</w:t>
      </w:r>
      <w:r>
        <w:rPr>
          <w:rFonts w:ascii="Arial" w:hAnsi="Arial" w:cs="Arial" w:hint="cs"/>
          <w:rtl/>
        </w:rPr>
        <w:t xml:space="preserve"> לכך</w:t>
      </w:r>
      <w:r w:rsidRPr="00DE2E5A">
        <w:rPr>
          <w:rFonts w:ascii="Arial" w:hAnsi="Arial" w:cs="Arial"/>
          <w:rtl/>
        </w:rPr>
        <w:t xml:space="preserve"> מבלי לברר את מהות הנסיעה, אך במהלך הנסיעה, כשהבין את נסיבותיה המשיך לשתף פעולה; לטענתו, כששמע יריות, לא הבין שמדובר במשטרה, ובמהלך המרדף חש פחד</w:t>
      </w:r>
      <w:r>
        <w:rPr>
          <w:rFonts w:ascii="Arial" w:hAnsi="Arial" w:cs="Arial" w:hint="cs"/>
          <w:rtl/>
        </w:rPr>
        <w:t>,</w:t>
      </w:r>
      <w:r w:rsidRPr="00DE2E5A">
        <w:rPr>
          <w:rFonts w:ascii="Arial" w:hAnsi="Arial" w:cs="Arial"/>
          <w:rtl/>
        </w:rPr>
        <w:t xml:space="preserve"> ושותפו אף האיץ בו להמשיך בנסיעה. הנאשם טען, כי חלף זמן עד שהבין את חומרת מעשיו, הביע צער על מעורבותו בעבירות וחשש מהשלכותיה, וטען כי </w:t>
      </w:r>
      <w:r>
        <w:rPr>
          <w:rFonts w:ascii="Arial" w:hAnsi="Arial" w:cs="Arial" w:hint="cs"/>
          <w:rtl/>
        </w:rPr>
        <w:t xml:space="preserve">כיום </w:t>
      </w:r>
      <w:r w:rsidRPr="00DE2E5A">
        <w:rPr>
          <w:rFonts w:ascii="Arial" w:hAnsi="Arial" w:cs="Arial"/>
          <w:rtl/>
        </w:rPr>
        <w:t>הוא מבין שמעצרו מנע את המשך התדרדרותו.</w:t>
      </w:r>
    </w:p>
    <w:p w14:paraId="432AD8CB"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שירות המבחן סקר את גורמי הסיכוי לשיקום, ובהם גילו הצעיר, העדר הרשעות קודמות, שאיפותיו לניהול אורח חיים נורמטיבי, ההתרשמות מרצון לשיתוף פעולה עם גורמי טיפול, המתבטא בין היתר בהשתלבותו בקבוצות ובטיפול פרטני עם עו"ס במסגרת מעצרו, יכולותיו התקינות, והשפעת המעצר וההליך הפלילי. מנגד, ציין שירות המבחן את התרשמותו מטשטוש וצמצום מסוימים במסירת מידע רלוונטי על התנהלותו, נקיטת עמדה קורבנית, קושי בהצבת גבולות פנימיים, חוסר יציבות תעסוקתית, וקשייו לערוך התבוננות עצמית. בשקלול כל הנתונים, העריך שירות המבחן קיומה של רמת סיכון בינונית להישנות התנהגות עוברת חוק.</w:t>
      </w:r>
    </w:p>
    <w:p w14:paraId="5DCBCC45"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לאור התרשמות שירות המבחן מכך שהנאשם מצוי כיום בתחילתו של תהליך מודעות לגבי השלכות בחירותיו, מכך שמעצרו עצר את התדרדרותו ואת מעורבותו בחברה עבריינית ומהיותו גורם מרתיע עבורו, ולאור השתלבותו בטיפול במהלך מעצרו וקיומה של מוטיבציה להמשך טיפול, לא הומלץ על שחרורו, אך צוין כי יוכל להמשיך לקבל טיפול במסגרת שב"ס.</w:t>
      </w:r>
    </w:p>
    <w:p w14:paraId="6E685BD0" w14:textId="77777777" w:rsidR="005B633B" w:rsidRPr="00DE2E5A" w:rsidRDefault="005B633B" w:rsidP="005B633B">
      <w:pPr>
        <w:spacing w:line="360" w:lineRule="auto"/>
        <w:contextualSpacing/>
        <w:jc w:val="both"/>
        <w:rPr>
          <w:rFonts w:ascii="Arial" w:hAnsi="Arial" w:cs="Arial"/>
          <w:rtl/>
        </w:rPr>
      </w:pPr>
    </w:p>
    <w:p w14:paraId="34973838"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b/>
          <w:bCs/>
          <w:rtl/>
        </w:rPr>
        <w:t>בתסקיר שהוגש לגבי הנאשם 2</w:t>
      </w:r>
      <w:r w:rsidRPr="00DE2E5A">
        <w:rPr>
          <w:rFonts w:ascii="Arial" w:hAnsi="Arial" w:cs="Arial"/>
          <w:rtl/>
        </w:rPr>
        <w:t xml:space="preserve"> פורטו נסיבות משפחתיות לא פשוטות של הנאשם, בן 22, רווק ואב לתינוקת בת 5 חודשים.</w:t>
      </w:r>
    </w:p>
    <w:p w14:paraId="28548759"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 xml:space="preserve">הנאשם הודה בפני שירות המבחן בעבירות בהן הורשע, טען כי הוא והנאשם 1 רצו להעביר את מטען החבלה בעיר קרית גת, אך לא תכננו לפגוע באחר, ולמרות הסיכון, עשו זאת ללא תמורה כספית; לגבי העבירה של סיכון חיי אדם, טען כי הם נבהלו מהשוטרים, אשר לא הזדהו תחילה והחלו לירות לעבר רכבם, ולכן חשו צורך להמלט מהמקום. </w:t>
      </w:r>
    </w:p>
    <w:p w14:paraId="4DD9345A"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שירות המבחן ציין כי הנאשם הביע צער על מעורבותו בעבירה והקלה על מעצרו בעיתוי בו נעצר, ואף טען כי הפיק את הלקח ממעשיו, אך מנגד התקשה לשתף לגבי הנסיבות והרקע לביצוע העבירות, ומסר מידע מטושטש ומצומצם.</w:t>
      </w:r>
    </w:p>
    <w:p w14:paraId="20BA446D"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שירות המבחן סקר את גורמי הסיכון בעניינו של הנאשם, ובהם מעורבותו בפלילים מגיל צעיר, וחוסר ההשפעה של סנקציות עונשיות קודמות, חוסר יציבות בחייו, היותו בעל מערכות תמיכה חלשות וקושי בקבלת גבולות, ונטייתו לצמצם ולטשטש את הרקע למעורבותו השולית בעבר ובעת ביצוע העבירות שבענייננו. מנגד, כגורמי סיכוי</w:t>
      </w:r>
      <w:r>
        <w:rPr>
          <w:rFonts w:ascii="Arial" w:hAnsi="Arial" w:cs="Arial" w:hint="cs"/>
          <w:rtl/>
        </w:rPr>
        <w:t>,</w:t>
      </w:r>
      <w:r w:rsidRPr="00DE2E5A">
        <w:rPr>
          <w:rFonts w:ascii="Arial" w:hAnsi="Arial" w:cs="Arial"/>
          <w:rtl/>
        </w:rPr>
        <w:t xml:space="preserve"> צוינו גילו הצעיר, שאיפותיו לתפקוד נורמטיבי בעתיד, ויכולותיו התקינות לתפקוד כזה, אם יבחר בכך. בשקלול כל הנתונים, העריך שירות המבחן כי קיים סיכון גבוה להישנות התנהגות עוברת חוק בעתיד.</w:t>
      </w:r>
    </w:p>
    <w:p w14:paraId="24DFDA5F"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לאור עמדותיו של הנאשם, שירות המבחן לא בא בהמלצה טיפולית, וציין כי ענישה מוחשית תעביר מסר ברור למשמעות ותוצאות מעשיו. עם זאת, הומלץ כי אם יוטל עליו מאסר בפועל, תוסב תשומת לב שב"ס לאפשרות שילובו בהליך שיקומי.</w:t>
      </w:r>
    </w:p>
    <w:p w14:paraId="3AC94102" w14:textId="77777777" w:rsidR="005B633B" w:rsidRPr="00DE2E5A" w:rsidRDefault="005B633B" w:rsidP="005B633B">
      <w:pPr>
        <w:spacing w:line="360" w:lineRule="auto"/>
        <w:contextualSpacing/>
        <w:jc w:val="both"/>
        <w:rPr>
          <w:rFonts w:ascii="Arial" w:hAnsi="Arial" w:cs="Arial"/>
          <w:rtl/>
        </w:rPr>
      </w:pPr>
    </w:p>
    <w:p w14:paraId="55CFC30A" w14:textId="77777777" w:rsidR="005B633B" w:rsidRPr="00DE2E5A" w:rsidRDefault="005B633B" w:rsidP="005B633B">
      <w:pPr>
        <w:spacing w:line="360" w:lineRule="auto"/>
        <w:contextualSpacing/>
        <w:jc w:val="both"/>
        <w:rPr>
          <w:rFonts w:ascii="Arial" w:hAnsi="Arial" w:cs="Arial"/>
          <w:b/>
          <w:bCs/>
          <w:u w:val="single"/>
          <w:rtl/>
        </w:rPr>
      </w:pPr>
      <w:r w:rsidRPr="00DE2E5A">
        <w:rPr>
          <w:rFonts w:ascii="Arial" w:hAnsi="Arial" w:cs="Arial"/>
          <w:b/>
          <w:bCs/>
          <w:u w:val="single"/>
          <w:rtl/>
        </w:rPr>
        <w:t>ראיות לעונש</w:t>
      </w:r>
    </w:p>
    <w:p w14:paraId="1E7A4441"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ב"כ המאשימה הגישה את גליונות הרישום הפלילי של הנאשמים.</w:t>
      </w:r>
    </w:p>
    <w:p w14:paraId="5399417C"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לחובת הנאשם 1 רישום ללא הרשעה מבית המשפט לנוער, בגין עבירות של קבלת נכסים שהושגו בעוון והפרעה לשוטר, שביצע בשנת 2010, אשר התיישן אך טרם נמחק.</w:t>
      </w:r>
    </w:p>
    <w:p w14:paraId="39722403"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לחובת הנאשם 2 נרשמו 3 הרשעות קודמות בגין עבירות רכוש, הפרעה לשוטר והחזקת סכין, מהשנים 2010 עד 2014, בגינן נדון לעונשים מותנים.</w:t>
      </w:r>
    </w:p>
    <w:p w14:paraId="6ADC6B7E" w14:textId="77777777" w:rsidR="005B633B" w:rsidRPr="00DE2E5A" w:rsidRDefault="005B633B" w:rsidP="005B633B">
      <w:pPr>
        <w:spacing w:line="360" w:lineRule="auto"/>
        <w:contextualSpacing/>
        <w:jc w:val="both"/>
        <w:rPr>
          <w:rFonts w:ascii="Arial" w:hAnsi="Arial" w:cs="Arial"/>
          <w:rtl/>
        </w:rPr>
      </w:pPr>
    </w:p>
    <w:p w14:paraId="2514A9E6"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מטעם ההגנה העידה אשת הנאשם 1, על ההפתעה שהיתה לה עם מעצרו, על הבושה שהיא חשה, ועל הקשיים שהיא חווה בגידול בנם, שנולד לאחר מעצרו</w:t>
      </w:r>
      <w:r>
        <w:rPr>
          <w:rFonts w:ascii="Arial" w:hAnsi="Arial" w:cs="Arial" w:hint="cs"/>
          <w:rtl/>
        </w:rPr>
        <w:t>;</w:t>
      </w:r>
      <w:r w:rsidRPr="00DE2E5A">
        <w:rPr>
          <w:rFonts w:ascii="Arial" w:hAnsi="Arial" w:cs="Arial"/>
          <w:rtl/>
        </w:rPr>
        <w:t xml:space="preserve"> אמרה כי היא מאמינה שמגיעה לו הזדמנות ראשונה ויחידה מצדה במסגרת חיי הנישואים שלהם, והביעה תקווה כי הוא יחזור אל משפחתו ואל בנה במהרה. </w:t>
      </w:r>
    </w:p>
    <w:p w14:paraId="24C6B067" w14:textId="77777777" w:rsidR="005B633B" w:rsidRPr="00DE2E5A" w:rsidRDefault="005B633B" w:rsidP="005B633B">
      <w:pPr>
        <w:spacing w:line="360" w:lineRule="auto"/>
        <w:contextualSpacing/>
        <w:jc w:val="both"/>
        <w:rPr>
          <w:rFonts w:ascii="Arial" w:hAnsi="Arial" w:cs="Arial"/>
          <w:rtl/>
        </w:rPr>
      </w:pPr>
    </w:p>
    <w:p w14:paraId="756A1CB5"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בנוסף, הגיש ב"כ הנאשם 1 אישור השתתפות בקורס השכלה שעבר הנאשם במסגרת שב"ס.</w:t>
      </w:r>
    </w:p>
    <w:p w14:paraId="02DC3BED" w14:textId="77777777" w:rsidR="005B633B" w:rsidRPr="00DE2E5A" w:rsidRDefault="005B633B" w:rsidP="005B633B">
      <w:pPr>
        <w:spacing w:line="360" w:lineRule="auto"/>
        <w:contextualSpacing/>
        <w:jc w:val="both"/>
        <w:rPr>
          <w:rFonts w:ascii="Arial" w:hAnsi="Arial" w:cs="Arial"/>
          <w:rtl/>
        </w:rPr>
      </w:pPr>
    </w:p>
    <w:p w14:paraId="55F3A36D" w14:textId="77777777" w:rsidR="00245C40" w:rsidRDefault="00245C40" w:rsidP="005B633B">
      <w:pPr>
        <w:spacing w:line="360" w:lineRule="auto"/>
        <w:contextualSpacing/>
        <w:jc w:val="both"/>
        <w:rPr>
          <w:rFonts w:ascii="Arial" w:hAnsi="Arial" w:cs="Arial" w:hint="cs"/>
          <w:b/>
          <w:bCs/>
          <w:u w:val="single"/>
          <w:rtl/>
        </w:rPr>
      </w:pPr>
    </w:p>
    <w:p w14:paraId="7ED16C81" w14:textId="77777777" w:rsidR="005B633B" w:rsidRPr="00DE2E5A" w:rsidRDefault="005B633B" w:rsidP="005B633B">
      <w:pPr>
        <w:spacing w:line="360" w:lineRule="auto"/>
        <w:contextualSpacing/>
        <w:jc w:val="both"/>
        <w:rPr>
          <w:rFonts w:ascii="Arial" w:hAnsi="Arial" w:cs="Arial"/>
          <w:b/>
          <w:bCs/>
          <w:u w:val="single"/>
          <w:rtl/>
        </w:rPr>
      </w:pPr>
      <w:r w:rsidRPr="00DE2E5A">
        <w:rPr>
          <w:rFonts w:ascii="Arial" w:hAnsi="Arial" w:cs="Arial"/>
          <w:b/>
          <w:bCs/>
          <w:u w:val="single"/>
          <w:rtl/>
        </w:rPr>
        <w:t>הטיעונים לעונש</w:t>
      </w:r>
    </w:p>
    <w:p w14:paraId="433C94E3" w14:textId="77777777" w:rsidR="005B633B" w:rsidRPr="00DE2E5A" w:rsidRDefault="005B633B" w:rsidP="005B633B">
      <w:pPr>
        <w:spacing w:line="360" w:lineRule="auto"/>
        <w:jc w:val="both"/>
        <w:rPr>
          <w:rFonts w:ascii="Arial" w:hAnsi="Arial" w:cs="Arial"/>
          <w:rtl/>
        </w:rPr>
      </w:pPr>
      <w:r w:rsidRPr="00DE2E5A">
        <w:rPr>
          <w:rFonts w:ascii="Arial" w:hAnsi="Arial" w:cs="Arial"/>
          <w:rtl/>
        </w:rPr>
        <w:t>במסגרת הטיעונים לעונש, הפנתה</w:t>
      </w:r>
      <w:r w:rsidRPr="00DE2E5A">
        <w:rPr>
          <w:rFonts w:ascii="Arial" w:hAnsi="Arial" w:cs="Arial"/>
          <w:b/>
          <w:bCs/>
          <w:rtl/>
        </w:rPr>
        <w:t xml:space="preserve"> ב"כ המאשימה</w:t>
      </w:r>
      <w:r w:rsidRPr="00DE2E5A">
        <w:rPr>
          <w:rFonts w:ascii="Arial" w:hAnsi="Arial" w:cs="Arial"/>
          <w:rtl/>
        </w:rPr>
        <w:t>, עו"ד אליזבט אברהם, לחומרת העבירות שביצעו הנאשמים</w:t>
      </w:r>
      <w:r>
        <w:rPr>
          <w:rFonts w:ascii="Arial" w:hAnsi="Arial" w:cs="Arial" w:hint="cs"/>
          <w:rtl/>
        </w:rPr>
        <w:t>,</w:t>
      </w:r>
      <w:r w:rsidRPr="00DE2E5A">
        <w:rPr>
          <w:rFonts w:ascii="Arial" w:hAnsi="Arial" w:cs="Arial"/>
          <w:rtl/>
        </w:rPr>
        <w:t xml:space="preserve"> ובעיקר לנסיבות המחמירות שבביצוען; לערכים המוגנים שנפגעו בשל מעשיהם; ולתופעה הקשה של שימוש במטעני חבלה במסגרת מלחמת כנופיות בעולם הפלילי, המביאה לעתים לפגיעה בק</w:t>
      </w:r>
      <w:r>
        <w:rPr>
          <w:rFonts w:ascii="Arial" w:hAnsi="Arial" w:cs="Arial" w:hint="cs"/>
          <w:rtl/>
        </w:rPr>
        <w:t>ו</w:t>
      </w:r>
      <w:r w:rsidRPr="00DE2E5A">
        <w:rPr>
          <w:rFonts w:ascii="Arial" w:hAnsi="Arial" w:cs="Arial"/>
          <w:rtl/>
        </w:rPr>
        <w:t>רבנות אקראיים.</w:t>
      </w:r>
    </w:p>
    <w:p w14:paraId="0628A468"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 xml:space="preserve">ב"כ המאשימה הפנתה לפסיקה, וטענה כי ניתן ללמוד ממנה שלגבי העבירה של סיכון חיי אדם בנתיב תחבורה, כשלעצמה, מתחם העונש ההולם נע בין 3 ל-6 שנות מאסר בפועל; ולגבי העבירה של נשיאה והובלת נשק, כשמדובר במטען חבלה, מתחם העונש ההולם נע בין 3 ל-7 שנות מאסר בפועל. לדבריה, השילוב החמור בין שתי העבירות בתיק זה, יחד עם </w:t>
      </w:r>
      <w:r>
        <w:rPr>
          <w:rFonts w:ascii="Arial" w:hAnsi="Arial" w:cs="Arial" w:hint="cs"/>
          <w:rtl/>
        </w:rPr>
        <w:t xml:space="preserve">העבירה של </w:t>
      </w:r>
      <w:r w:rsidRPr="00DE2E5A">
        <w:rPr>
          <w:rFonts w:ascii="Arial" w:hAnsi="Arial" w:cs="Arial"/>
          <w:rtl/>
        </w:rPr>
        <w:t>קשירת קשר</w:t>
      </w:r>
      <w:r>
        <w:rPr>
          <w:rFonts w:ascii="Arial" w:hAnsi="Arial" w:cs="Arial" w:hint="cs"/>
          <w:rtl/>
        </w:rPr>
        <w:t xml:space="preserve"> לפשע</w:t>
      </w:r>
      <w:r w:rsidRPr="00DE2E5A">
        <w:rPr>
          <w:rFonts w:ascii="Arial" w:hAnsi="Arial" w:cs="Arial"/>
          <w:rtl/>
        </w:rPr>
        <w:t xml:space="preserve">, מצדיק קביעת מתחם אחד רחב יותר לאירוע כולו, שישקלל את כל המעשים, והיא עתרה להעמידו על 5 עד 9 שנות מאסר. </w:t>
      </w:r>
    </w:p>
    <w:p w14:paraId="6037D863" w14:textId="77777777" w:rsidR="005B633B" w:rsidRPr="00DE2E5A" w:rsidRDefault="005B633B" w:rsidP="005B633B">
      <w:pPr>
        <w:spacing w:line="360" w:lineRule="auto"/>
        <w:jc w:val="both"/>
        <w:rPr>
          <w:rFonts w:ascii="Arial" w:hAnsi="Arial" w:cs="Arial"/>
          <w:rtl/>
        </w:rPr>
      </w:pPr>
    </w:p>
    <w:p w14:paraId="5975270E"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 xml:space="preserve">אשר לגזירת דינם של הנאשמים, הפנתה ב"כ המאשימה לעברם הפלילי, גם אם אינו מכביד; ולתסקירים שהוגשו בעניינם, אשר לא באו בהמלצה טיפולית. לדבריה, העונש לו עותרת המאשימה במסגרת הסדר הטיעון, של 7 שנות מאסר, </w:t>
      </w:r>
      <w:r>
        <w:rPr>
          <w:rFonts w:ascii="Arial" w:hAnsi="Arial" w:cs="Arial" w:hint="cs"/>
          <w:rtl/>
        </w:rPr>
        <w:t>מ</w:t>
      </w:r>
      <w:r w:rsidRPr="00DE2E5A">
        <w:rPr>
          <w:rFonts w:ascii="Arial" w:hAnsi="Arial" w:cs="Arial"/>
          <w:rtl/>
        </w:rPr>
        <w:t>שקלל בין חומרת המעשים מחד, ומאידך גילם הצעיר, עברם הפלילי שאינו מכביד, הודאתם והחסכון בזמן שיפוטי; כך שלטענתה, אין מקום להתחשבות נוספת מעבר לכך, ויש להטיל על הנאשמים 7 שנות מאסר בפועל.</w:t>
      </w:r>
    </w:p>
    <w:p w14:paraId="7E681CCC"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בנוסף, עתרה להטלת מאסר על תנאי ארוך ומרתיע וקנס משמעותי. לשאלת בית המשפט</w:t>
      </w:r>
      <w:r>
        <w:rPr>
          <w:rFonts w:ascii="Arial" w:hAnsi="Arial" w:cs="Arial" w:hint="cs"/>
          <w:rtl/>
        </w:rPr>
        <w:t>,</w:t>
      </w:r>
      <w:r w:rsidRPr="00DE2E5A">
        <w:rPr>
          <w:rFonts w:ascii="Arial" w:hAnsi="Arial" w:cs="Arial"/>
          <w:rtl/>
        </w:rPr>
        <w:t xml:space="preserve"> הבהירה ב"כ המאשימה, כי היא לא עתרה להטלת עונשי פסילה, מאחר וזה לא היה חלק מהסדר הטיעון.</w:t>
      </w:r>
    </w:p>
    <w:p w14:paraId="7B25C0B5" w14:textId="77777777" w:rsidR="005B633B" w:rsidRPr="00DE2E5A" w:rsidRDefault="005B633B" w:rsidP="005B633B">
      <w:pPr>
        <w:spacing w:line="360" w:lineRule="auto"/>
        <w:jc w:val="both"/>
        <w:rPr>
          <w:rFonts w:ascii="Arial" w:hAnsi="Arial" w:cs="Arial"/>
          <w:rtl/>
        </w:rPr>
      </w:pPr>
    </w:p>
    <w:p w14:paraId="725ED0AB" w14:textId="77777777" w:rsidR="005B633B" w:rsidRPr="00DE2E5A" w:rsidRDefault="005B633B" w:rsidP="005B633B">
      <w:pPr>
        <w:spacing w:line="360" w:lineRule="auto"/>
        <w:jc w:val="both"/>
        <w:rPr>
          <w:rFonts w:ascii="Arial" w:hAnsi="Arial" w:cs="Arial"/>
          <w:rtl/>
        </w:rPr>
      </w:pPr>
      <w:r w:rsidRPr="00DE2E5A">
        <w:rPr>
          <w:rFonts w:ascii="Arial" w:hAnsi="Arial" w:cs="Arial"/>
          <w:b/>
          <w:bCs/>
          <w:rtl/>
        </w:rPr>
        <w:t>ב"כ הנאשם 1</w:t>
      </w:r>
      <w:r w:rsidRPr="00DE2E5A">
        <w:rPr>
          <w:rFonts w:ascii="Arial" w:hAnsi="Arial" w:cs="Arial"/>
          <w:rtl/>
        </w:rPr>
        <w:t>, עו"ד רפי ליטן,</w:t>
      </w:r>
      <w:r w:rsidRPr="00DE2E5A">
        <w:rPr>
          <w:rFonts w:ascii="Arial" w:hAnsi="Arial" w:cs="Arial"/>
          <w:b/>
          <w:bCs/>
          <w:rtl/>
        </w:rPr>
        <w:t xml:space="preserve"> </w:t>
      </w:r>
      <w:r w:rsidRPr="00DE2E5A">
        <w:rPr>
          <w:rFonts w:ascii="Arial" w:hAnsi="Arial" w:cs="Arial"/>
          <w:rtl/>
        </w:rPr>
        <w:t>טען כי יש לאבחן את פסקי הדין שהגישה המאשימה מענייננו, שכן אין מדובר במקרים שנסיבותיהם דומות, מה גם שהעונשים שהוטלו במסגרתם אינם מתיישבים עם מתחם העונש ההולם לו ע</w:t>
      </w:r>
      <w:r>
        <w:rPr>
          <w:rFonts w:ascii="Arial" w:hAnsi="Arial" w:cs="Arial" w:hint="cs"/>
          <w:rtl/>
        </w:rPr>
        <w:t>ו</w:t>
      </w:r>
      <w:r w:rsidRPr="00DE2E5A">
        <w:rPr>
          <w:rFonts w:ascii="Arial" w:hAnsi="Arial" w:cs="Arial"/>
          <w:rtl/>
        </w:rPr>
        <w:t>תר</w:t>
      </w:r>
      <w:r>
        <w:rPr>
          <w:rFonts w:ascii="Arial" w:hAnsi="Arial" w:cs="Arial" w:hint="cs"/>
          <w:rtl/>
        </w:rPr>
        <w:t xml:space="preserve">ת </w:t>
      </w:r>
      <w:r w:rsidRPr="00DE2E5A">
        <w:rPr>
          <w:rFonts w:ascii="Arial" w:hAnsi="Arial" w:cs="Arial"/>
          <w:rtl/>
        </w:rPr>
        <w:t>המאשימה, או עם עתירתה של המאשימה לעונש במסגרת ההסדר.</w:t>
      </w:r>
    </w:p>
    <w:p w14:paraId="3A782622" w14:textId="77777777" w:rsidR="005B633B" w:rsidRPr="00DE2E5A" w:rsidRDefault="005B633B" w:rsidP="00895549">
      <w:pPr>
        <w:spacing w:line="360" w:lineRule="auto"/>
        <w:contextualSpacing/>
        <w:jc w:val="both"/>
        <w:rPr>
          <w:rFonts w:ascii="Arial" w:hAnsi="Arial" w:cs="Arial"/>
          <w:rtl/>
        </w:rPr>
      </w:pPr>
      <w:r w:rsidRPr="00DE2E5A">
        <w:rPr>
          <w:rFonts w:ascii="Arial" w:hAnsi="Arial" w:cs="Arial"/>
          <w:rtl/>
        </w:rPr>
        <w:t>הסנגור הפנה לאסופת פסיקה, במסגרתה הוטלו עונשים שבין 20 חודשי מאסר בפועל לבין 4 וחצי שנות מאסר בפועל, בגין עבירות של החזק</w:t>
      </w:r>
      <w:r>
        <w:rPr>
          <w:rFonts w:ascii="Arial" w:hAnsi="Arial" w:cs="Arial" w:hint="cs"/>
          <w:rtl/>
        </w:rPr>
        <w:t>ה</w:t>
      </w:r>
      <w:r w:rsidRPr="00DE2E5A">
        <w:rPr>
          <w:rFonts w:ascii="Arial" w:hAnsi="Arial" w:cs="Arial"/>
          <w:rtl/>
        </w:rPr>
        <w:t xml:space="preserve"> ונשיאה של מטעני חבלה </w:t>
      </w:r>
      <w:r w:rsidRPr="00DE2E5A">
        <w:rPr>
          <w:rFonts w:ascii="Arial" w:hAnsi="Arial" w:cs="Miriam"/>
          <w:sz w:val="22"/>
          <w:szCs w:val="22"/>
          <w:rtl/>
        </w:rPr>
        <w:t>(</w:t>
      </w:r>
      <w:hyperlink r:id="rId15" w:history="1">
        <w:r w:rsidR="008517DF" w:rsidRPr="008517DF">
          <w:rPr>
            <w:rStyle w:val="Hyperlink"/>
            <w:rFonts w:ascii="Arial" w:hAnsi="Arial" w:cs="Miriam"/>
            <w:sz w:val="22"/>
            <w:szCs w:val="22"/>
            <w:rtl/>
          </w:rPr>
          <w:t>ע"פ 5336/13</w:t>
        </w:r>
      </w:hyperlink>
      <w:r w:rsidRPr="00DE2E5A">
        <w:rPr>
          <w:rFonts w:ascii="Arial" w:hAnsi="Arial" w:cs="Miriam"/>
          <w:sz w:val="22"/>
          <w:szCs w:val="22"/>
          <w:rtl/>
        </w:rPr>
        <w:t xml:space="preserve">, </w:t>
      </w:r>
      <w:hyperlink r:id="rId16" w:history="1">
        <w:r w:rsidR="008517DF" w:rsidRPr="008517DF">
          <w:rPr>
            <w:rStyle w:val="Hyperlink"/>
            <w:rFonts w:ascii="Arial" w:hAnsi="Arial" w:cs="Miriam"/>
            <w:sz w:val="22"/>
            <w:szCs w:val="22"/>
            <w:rtl/>
          </w:rPr>
          <w:t>ת"פ (מחוזי ב"ש) 56232-12-14</w:t>
        </w:r>
      </w:hyperlink>
      <w:r w:rsidRPr="00DE2E5A">
        <w:rPr>
          <w:rFonts w:ascii="Arial" w:hAnsi="Arial" w:cs="Miriam"/>
          <w:sz w:val="22"/>
          <w:szCs w:val="22"/>
          <w:rtl/>
        </w:rPr>
        <w:t xml:space="preserve">, </w:t>
      </w:r>
      <w:hyperlink r:id="rId17" w:history="1">
        <w:r w:rsidR="008517DF" w:rsidRPr="008517DF">
          <w:rPr>
            <w:rStyle w:val="Hyperlink"/>
            <w:rFonts w:ascii="Arial" w:hAnsi="Arial" w:cs="Miriam"/>
            <w:sz w:val="22"/>
            <w:szCs w:val="22"/>
            <w:rtl/>
          </w:rPr>
          <w:t>תפ"ח (מחוזי מרכז) 27254-03-14</w:t>
        </w:r>
      </w:hyperlink>
      <w:r w:rsidRPr="00DE2E5A">
        <w:rPr>
          <w:rFonts w:ascii="Arial" w:hAnsi="Arial" w:cs="Miriam"/>
          <w:sz w:val="22"/>
          <w:szCs w:val="22"/>
          <w:rtl/>
        </w:rPr>
        <w:t xml:space="preserve">, </w:t>
      </w:r>
      <w:hyperlink r:id="rId18" w:history="1">
        <w:r w:rsidR="008517DF" w:rsidRPr="008517DF">
          <w:rPr>
            <w:rStyle w:val="Hyperlink"/>
            <w:rFonts w:ascii="Arial" w:hAnsi="Arial" w:cs="Miriam"/>
            <w:sz w:val="22"/>
            <w:szCs w:val="22"/>
            <w:rtl/>
          </w:rPr>
          <w:t>ת"פ (מחוזי ת"א) 15459-11-1</w:t>
        </w:r>
        <w:r w:rsidR="008517DF" w:rsidRPr="008517DF">
          <w:rPr>
            <w:rStyle w:val="Hyperlink"/>
            <w:rFonts w:ascii="Arial" w:hAnsi="Arial" w:cs="Miriam"/>
            <w:sz w:val="22"/>
            <w:szCs w:val="22"/>
            <w:rtl/>
          </w:rPr>
          <w:t>2</w:t>
        </w:r>
      </w:hyperlink>
      <w:r w:rsidRPr="00DE2E5A">
        <w:rPr>
          <w:rFonts w:ascii="Arial" w:hAnsi="Arial" w:cs="Miriam"/>
          <w:sz w:val="22"/>
          <w:szCs w:val="22"/>
          <w:rtl/>
        </w:rPr>
        <w:t xml:space="preserve">, </w:t>
      </w:r>
      <w:hyperlink r:id="rId19" w:history="1">
        <w:r w:rsidR="008517DF" w:rsidRPr="008517DF">
          <w:rPr>
            <w:rStyle w:val="Hyperlink"/>
            <w:rFonts w:ascii="Arial" w:hAnsi="Arial" w:cs="Miriam"/>
            <w:sz w:val="22"/>
            <w:szCs w:val="22"/>
            <w:rtl/>
          </w:rPr>
          <w:t>ת"פ (מחוזי מרכז) 18318-08-13</w:t>
        </w:r>
      </w:hyperlink>
      <w:r w:rsidRPr="00DE2E5A">
        <w:rPr>
          <w:rFonts w:ascii="Arial" w:hAnsi="Arial" w:cs="Miriam"/>
          <w:sz w:val="22"/>
          <w:szCs w:val="22"/>
          <w:rtl/>
        </w:rPr>
        <w:t>)</w:t>
      </w:r>
      <w:r>
        <w:rPr>
          <w:rFonts w:ascii="Arial" w:hAnsi="Arial" w:cs="Arial" w:hint="cs"/>
          <w:rtl/>
        </w:rPr>
        <w:t>;</w:t>
      </w:r>
      <w:r w:rsidRPr="00DE2E5A">
        <w:rPr>
          <w:rFonts w:ascii="Arial" w:hAnsi="Arial" w:cs="Arial"/>
          <w:rtl/>
        </w:rPr>
        <w:t xml:space="preserve"> </w:t>
      </w:r>
      <w:r>
        <w:rPr>
          <w:rFonts w:ascii="Arial" w:hAnsi="Arial" w:cs="Arial" w:hint="cs"/>
          <w:rtl/>
        </w:rPr>
        <w:t>כש</w:t>
      </w:r>
      <w:r w:rsidRPr="00DE2E5A">
        <w:rPr>
          <w:rFonts w:ascii="Arial" w:hAnsi="Arial" w:cs="Arial"/>
          <w:rtl/>
        </w:rPr>
        <w:t xml:space="preserve">במקרה אחד המטען התפוצץ וגרם לנזק לרכב בו הוטמן </w:t>
      </w:r>
      <w:r w:rsidRPr="00DE2E5A">
        <w:rPr>
          <w:rFonts w:ascii="Arial" w:hAnsi="Arial" w:cs="Miriam"/>
          <w:sz w:val="22"/>
          <w:szCs w:val="22"/>
          <w:rtl/>
        </w:rPr>
        <w:t>(</w:t>
      </w:r>
      <w:hyperlink r:id="rId20" w:history="1">
        <w:r w:rsidR="008517DF" w:rsidRPr="008517DF">
          <w:rPr>
            <w:rStyle w:val="Hyperlink"/>
            <w:rFonts w:ascii="Arial" w:hAnsi="Arial" w:cs="Miriam"/>
            <w:sz w:val="22"/>
            <w:szCs w:val="22"/>
            <w:rtl/>
          </w:rPr>
          <w:t>ת"פ (מחוזי ת"א) 48488-03-14</w:t>
        </w:r>
      </w:hyperlink>
      <w:r w:rsidRPr="00DE2E5A">
        <w:rPr>
          <w:rFonts w:ascii="Arial" w:hAnsi="Arial" w:cs="Miriam"/>
          <w:sz w:val="22"/>
          <w:szCs w:val="22"/>
          <w:rtl/>
        </w:rPr>
        <w:t>)</w:t>
      </w:r>
      <w:r>
        <w:rPr>
          <w:rFonts w:ascii="Arial" w:hAnsi="Arial" w:cs="Arial" w:hint="cs"/>
          <w:rtl/>
        </w:rPr>
        <w:t>;</w:t>
      </w:r>
      <w:r w:rsidRPr="00DE2E5A">
        <w:rPr>
          <w:rFonts w:ascii="Arial" w:hAnsi="Arial" w:cs="Arial"/>
          <w:rtl/>
        </w:rPr>
        <w:t xml:space="preserve"> במקרה אחר נעשה נסיון לייצור מטען חבלה למטרות טרור </w:t>
      </w:r>
      <w:r w:rsidRPr="00DE2E5A">
        <w:rPr>
          <w:rFonts w:ascii="Arial" w:hAnsi="Arial" w:cs="Miriam"/>
          <w:sz w:val="22"/>
          <w:szCs w:val="22"/>
          <w:rtl/>
        </w:rPr>
        <w:t>(</w:t>
      </w:r>
      <w:hyperlink r:id="rId21" w:history="1">
        <w:r w:rsidR="00895549" w:rsidRPr="00895549">
          <w:rPr>
            <w:rFonts w:ascii="Arial" w:hAnsi="Arial" w:cs="Miriam"/>
            <w:color w:val="0000FF"/>
            <w:sz w:val="22"/>
            <w:szCs w:val="22"/>
            <w:u w:val="single"/>
            <w:rtl/>
          </w:rPr>
          <w:t>ת"פ (מחוזי מרכז)    7658-05-14</w:t>
        </w:r>
      </w:hyperlink>
      <w:r w:rsidRPr="00DE2E5A">
        <w:rPr>
          <w:rFonts w:ascii="Arial" w:hAnsi="Arial" w:cs="Miriam"/>
          <w:sz w:val="22"/>
          <w:szCs w:val="22"/>
          <w:rtl/>
        </w:rPr>
        <w:t>)</w:t>
      </w:r>
      <w:r w:rsidR="00895549">
        <w:rPr>
          <w:rFonts w:ascii="Arial" w:hAnsi="Arial" w:cs="Arial" w:hint="cs"/>
          <w:rtl/>
        </w:rPr>
        <w:t xml:space="preserve"> </w:t>
      </w:r>
      <w:r w:rsidR="00895549" w:rsidRPr="00895549">
        <w:rPr>
          <w:sz w:val="22"/>
          <w:rtl/>
        </w:rPr>
        <w:t>[פורסם בנבו]</w:t>
      </w:r>
      <w:r>
        <w:rPr>
          <w:rFonts w:ascii="Arial" w:hAnsi="Arial" w:cs="Arial" w:hint="cs"/>
          <w:rtl/>
        </w:rPr>
        <w:t>;</w:t>
      </w:r>
      <w:r w:rsidRPr="00DE2E5A">
        <w:rPr>
          <w:rFonts w:ascii="Arial" w:hAnsi="Arial" w:cs="Arial"/>
          <w:rtl/>
        </w:rPr>
        <w:t xml:space="preserve"> ובמקרה נוסף דובר בייצור מטעני חבלה וגרימת חבלה עצמית עקב "תאונת עבודה" </w:t>
      </w:r>
      <w:r w:rsidRPr="00DE2E5A">
        <w:rPr>
          <w:rFonts w:ascii="Arial" w:hAnsi="Arial" w:cs="Miriam"/>
          <w:sz w:val="22"/>
          <w:szCs w:val="22"/>
          <w:rtl/>
        </w:rPr>
        <w:t>(</w:t>
      </w:r>
      <w:hyperlink r:id="rId22" w:history="1">
        <w:r w:rsidR="008517DF" w:rsidRPr="008517DF">
          <w:rPr>
            <w:rStyle w:val="Hyperlink"/>
            <w:rFonts w:ascii="Arial" w:hAnsi="Arial" w:cs="Miriam"/>
            <w:sz w:val="22"/>
            <w:szCs w:val="22"/>
            <w:rtl/>
          </w:rPr>
          <w:t>ע"פ 1567/14</w:t>
        </w:r>
      </w:hyperlink>
      <w:r w:rsidRPr="00DE2E5A">
        <w:rPr>
          <w:rFonts w:ascii="Arial" w:hAnsi="Arial" w:cs="Miriam"/>
          <w:sz w:val="22"/>
          <w:szCs w:val="22"/>
          <w:rtl/>
        </w:rPr>
        <w:t>)</w:t>
      </w:r>
      <w:r w:rsidRPr="00DE2E5A">
        <w:rPr>
          <w:rFonts w:ascii="Arial" w:hAnsi="Arial" w:cs="Arial"/>
          <w:rtl/>
        </w:rPr>
        <w:t>. לטענתו, אין זה ראוי כי המאשימה תעתור בענייננו למתחם ענישה מחמיר יותר, מזה לו עתרה באותם מקרים, חלקם חמורים יותר מבענייננו</w:t>
      </w:r>
      <w:r>
        <w:rPr>
          <w:rFonts w:ascii="Arial" w:hAnsi="Arial" w:cs="Arial" w:hint="cs"/>
          <w:rtl/>
        </w:rPr>
        <w:t>,</w:t>
      </w:r>
      <w:r w:rsidRPr="00DE2E5A">
        <w:rPr>
          <w:rFonts w:ascii="Arial" w:hAnsi="Arial" w:cs="Arial"/>
          <w:rtl/>
        </w:rPr>
        <w:t xml:space="preserve"> או שעניינם בנאשמים בעלי עבר מכביד, רק כדי להצדיק את העונש לו היא עותרת במסגרת ההסדר.</w:t>
      </w:r>
    </w:p>
    <w:p w14:paraId="2E5BC37D" w14:textId="77777777" w:rsidR="005B633B" w:rsidRPr="00DE2E5A" w:rsidRDefault="005B633B" w:rsidP="005B633B">
      <w:pPr>
        <w:spacing w:line="360" w:lineRule="auto"/>
        <w:contextualSpacing/>
        <w:jc w:val="both"/>
        <w:rPr>
          <w:rFonts w:ascii="Arial" w:hAnsi="Arial" w:cs="Arial"/>
          <w:rtl/>
        </w:rPr>
      </w:pPr>
    </w:p>
    <w:p w14:paraId="116763C9"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לטענתו, בענייננו מדובר בנאשם נעדר עבר פלילי, שלראשונה בחייו הסתבך במקרה חמור; שנסיבותיו האישיות לא קלות, ולמרות זאת הוא ניסה להקים משפחה, התחתן ונולד לו ילד; ואשר הוגש בעניינו תסקיר חיובי, ממנו עולה כי הוא לוקח אחריות על מעשיו, מביע עליהם צער וחרטה, השתלב בהליך טיפולי בין כתלי הכלא, מנסה לעשות כל שניתן כדי להיחלץ מעולם הפשע, וסיכוייו לשיקום גבוהים. על כן, טען כי אין מקום להטיל על הנאשם 1 עונש כה חמור של 7 שנות מאסר, לא כל שכן לאחר התיקון המהותי בכתב האישום; ועתר לתת לנאשם 1 הזדמנות להשתקם.</w:t>
      </w:r>
    </w:p>
    <w:p w14:paraId="466BD389" w14:textId="77777777" w:rsidR="005B633B" w:rsidRPr="00DE2E5A" w:rsidRDefault="005B633B" w:rsidP="005B633B">
      <w:pPr>
        <w:spacing w:line="360" w:lineRule="auto"/>
        <w:contextualSpacing/>
        <w:jc w:val="both"/>
        <w:rPr>
          <w:rFonts w:ascii="Arial" w:hAnsi="Arial" w:cs="Arial"/>
          <w:rtl/>
        </w:rPr>
      </w:pPr>
    </w:p>
    <w:p w14:paraId="319F0D7B"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b/>
          <w:bCs/>
          <w:rtl/>
        </w:rPr>
        <w:t>באי כח הנאשם 2</w:t>
      </w:r>
      <w:r w:rsidRPr="00DE2E5A">
        <w:rPr>
          <w:rFonts w:ascii="Arial" w:hAnsi="Arial" w:cs="Arial"/>
          <w:rtl/>
        </w:rPr>
        <w:t>, עורכי הדין משה מרוז ודוד יפתח, טענו כי אין לקבל את עתירת המאשימה לקבוע מתחם הכולל את העונשים הראויים לכל אחת מהעבירות</w:t>
      </w:r>
      <w:r>
        <w:rPr>
          <w:rFonts w:ascii="Arial" w:hAnsi="Arial" w:cs="Arial" w:hint="cs"/>
          <w:rtl/>
        </w:rPr>
        <w:t>;</w:t>
      </w:r>
      <w:r w:rsidRPr="00DE2E5A">
        <w:rPr>
          <w:rFonts w:ascii="Arial" w:hAnsi="Arial" w:cs="Arial"/>
          <w:rtl/>
        </w:rPr>
        <w:t xml:space="preserve"> מאחר שמדובר בעבירות</w:t>
      </w:r>
      <w:r>
        <w:rPr>
          <w:rFonts w:ascii="Arial" w:hAnsi="Arial" w:cs="Arial"/>
          <w:rtl/>
        </w:rPr>
        <w:t xml:space="preserve"> המשתלבות זו בזו ונובעות זו מזו</w:t>
      </w:r>
      <w:r>
        <w:rPr>
          <w:rFonts w:ascii="Arial" w:hAnsi="Arial" w:cs="Arial" w:hint="cs"/>
          <w:rtl/>
        </w:rPr>
        <w:t>,</w:t>
      </w:r>
      <w:r w:rsidRPr="00DE2E5A">
        <w:rPr>
          <w:rFonts w:ascii="Arial" w:hAnsi="Arial" w:cs="Arial"/>
          <w:rtl/>
        </w:rPr>
        <w:t xml:space="preserve"> כשהעבירה של סיכון חיי אדם בנתיב תחבורה בוצעה אך ורק בשל הבהלה שאחזה בנאשמים עקב ירי שבוצע ע"י השוטרים, ואובדן רגעי של שיקול הדעת. עוד הפנו לכך שהנאשמים נעצרו בשלב מוקדם יחסית של האירוע ע"י השוטרים, כאשר הם עדיין לא יצאו </w:t>
      </w:r>
      <w:r>
        <w:rPr>
          <w:rFonts w:ascii="Arial" w:hAnsi="Arial" w:cs="Arial" w:hint="cs"/>
          <w:rtl/>
        </w:rPr>
        <w:t xml:space="preserve">עם המטען </w:t>
      </w:r>
      <w:r w:rsidRPr="00DE2E5A">
        <w:rPr>
          <w:rFonts w:ascii="Arial" w:hAnsi="Arial" w:cs="Arial"/>
          <w:rtl/>
        </w:rPr>
        <w:t>מהרכב</w:t>
      </w:r>
      <w:r>
        <w:rPr>
          <w:rFonts w:ascii="Arial" w:hAnsi="Arial" w:cs="Arial" w:hint="cs"/>
          <w:rtl/>
        </w:rPr>
        <w:t xml:space="preserve">, </w:t>
      </w:r>
      <w:r w:rsidRPr="00DE2E5A">
        <w:rPr>
          <w:rFonts w:ascii="Arial" w:hAnsi="Arial" w:cs="Arial"/>
          <w:rtl/>
        </w:rPr>
        <w:t>המטען לא הופעל ולא נגרם כל נזק.</w:t>
      </w:r>
    </w:p>
    <w:p w14:paraId="3DD4F1F0"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 xml:space="preserve">הסנגורים הפנו לפסיקה ענפה, במסגרתה נדונו מקרים של נשיאה והובלה של מטען חבלה </w:t>
      </w:r>
      <w:r w:rsidRPr="00DE2E5A">
        <w:rPr>
          <w:rFonts w:ascii="Arial" w:hAnsi="Arial" w:cs="Miriam"/>
          <w:sz w:val="22"/>
          <w:szCs w:val="22"/>
          <w:rtl/>
        </w:rPr>
        <w:t>(</w:t>
      </w:r>
      <w:hyperlink r:id="rId23" w:history="1">
        <w:r w:rsidR="008517DF" w:rsidRPr="008517DF">
          <w:rPr>
            <w:rStyle w:val="Hyperlink"/>
            <w:rFonts w:ascii="Arial" w:hAnsi="Arial" w:cs="Miriam"/>
            <w:sz w:val="22"/>
            <w:szCs w:val="22"/>
            <w:rtl/>
          </w:rPr>
          <w:t>ת"פ (מחוזי ב"ש) 17237-02-12</w:t>
        </w:r>
      </w:hyperlink>
      <w:r w:rsidRPr="00DE2E5A">
        <w:rPr>
          <w:rFonts w:ascii="Arial" w:hAnsi="Arial" w:cs="Miriam"/>
          <w:sz w:val="22"/>
          <w:szCs w:val="22"/>
          <w:rtl/>
        </w:rPr>
        <w:t xml:space="preserve">, </w:t>
      </w:r>
      <w:hyperlink r:id="rId24" w:history="1">
        <w:r w:rsidR="008517DF" w:rsidRPr="008517DF">
          <w:rPr>
            <w:rStyle w:val="Hyperlink"/>
            <w:rFonts w:ascii="Arial" w:hAnsi="Arial" w:cs="Miriam"/>
            <w:sz w:val="22"/>
            <w:szCs w:val="22"/>
            <w:rtl/>
          </w:rPr>
          <w:t>ע"פ 5336/13</w:t>
        </w:r>
      </w:hyperlink>
      <w:r w:rsidRPr="00DE2E5A">
        <w:rPr>
          <w:rFonts w:ascii="Arial" w:hAnsi="Arial" w:cs="Miriam"/>
          <w:sz w:val="22"/>
          <w:szCs w:val="22"/>
          <w:rtl/>
        </w:rPr>
        <w:t>)</w:t>
      </w:r>
      <w:r w:rsidRPr="00DE2E5A">
        <w:rPr>
          <w:rFonts w:ascii="Arial" w:hAnsi="Arial" w:cs="Arial"/>
          <w:rtl/>
        </w:rPr>
        <w:t xml:space="preserve">, </w:t>
      </w:r>
      <w:r>
        <w:rPr>
          <w:rFonts w:ascii="Arial" w:hAnsi="Arial" w:cs="Arial" w:hint="cs"/>
          <w:rtl/>
        </w:rPr>
        <w:t xml:space="preserve">או </w:t>
      </w:r>
      <w:r w:rsidRPr="00DE2E5A">
        <w:rPr>
          <w:rFonts w:ascii="Arial" w:hAnsi="Arial" w:cs="Arial"/>
          <w:rtl/>
        </w:rPr>
        <w:t xml:space="preserve">מקרים בהם הופעל המטען או נעשה נסיון לפוצצו </w:t>
      </w:r>
      <w:r w:rsidRPr="00DE2E5A">
        <w:rPr>
          <w:rFonts w:ascii="Arial" w:hAnsi="Arial" w:cs="Miriam"/>
          <w:sz w:val="22"/>
          <w:szCs w:val="22"/>
          <w:rtl/>
        </w:rPr>
        <w:t>(</w:t>
      </w:r>
      <w:hyperlink r:id="rId25" w:history="1">
        <w:r w:rsidR="008517DF" w:rsidRPr="008517DF">
          <w:rPr>
            <w:rStyle w:val="Hyperlink"/>
            <w:rFonts w:ascii="Arial" w:hAnsi="Arial" w:cs="Miriam"/>
            <w:sz w:val="22"/>
            <w:szCs w:val="22"/>
            <w:rtl/>
          </w:rPr>
          <w:t>ע"פ 5995/11</w:t>
        </w:r>
      </w:hyperlink>
      <w:r w:rsidRPr="00DE2E5A">
        <w:rPr>
          <w:rFonts w:ascii="Arial" w:hAnsi="Arial" w:cs="Miriam"/>
          <w:sz w:val="22"/>
          <w:szCs w:val="22"/>
          <w:rtl/>
        </w:rPr>
        <w:t xml:space="preserve">, </w:t>
      </w:r>
      <w:hyperlink r:id="rId26" w:history="1">
        <w:r w:rsidR="008517DF" w:rsidRPr="008517DF">
          <w:rPr>
            <w:rStyle w:val="Hyperlink"/>
            <w:rFonts w:ascii="Arial" w:hAnsi="Arial" w:cs="Miriam"/>
            <w:sz w:val="22"/>
            <w:szCs w:val="22"/>
            <w:rtl/>
          </w:rPr>
          <w:t>ע"פ 129/11</w:t>
        </w:r>
      </w:hyperlink>
      <w:r w:rsidRPr="00DE2E5A">
        <w:rPr>
          <w:rFonts w:ascii="Arial" w:hAnsi="Arial" w:cs="Miriam"/>
          <w:sz w:val="22"/>
          <w:szCs w:val="22"/>
          <w:rtl/>
        </w:rPr>
        <w:t>,</w:t>
      </w:r>
      <w:r>
        <w:rPr>
          <w:rFonts w:ascii="Arial" w:hAnsi="Arial" w:cs="Miriam" w:hint="cs"/>
          <w:sz w:val="22"/>
          <w:szCs w:val="22"/>
          <w:rtl/>
        </w:rPr>
        <w:t xml:space="preserve"> </w:t>
      </w:r>
      <w:hyperlink r:id="rId27" w:history="1">
        <w:r w:rsidR="008517DF" w:rsidRPr="008517DF">
          <w:rPr>
            <w:rStyle w:val="Hyperlink"/>
            <w:rFonts w:ascii="Arial" w:hAnsi="Arial" w:cs="Miriam"/>
            <w:sz w:val="22"/>
            <w:szCs w:val="22"/>
            <w:rtl/>
          </w:rPr>
          <w:t>ע"פ 6219/10</w:t>
        </w:r>
      </w:hyperlink>
      <w:r w:rsidRPr="00DE2E5A">
        <w:rPr>
          <w:rFonts w:ascii="Arial" w:hAnsi="Arial" w:cs="Miriam"/>
          <w:sz w:val="22"/>
          <w:szCs w:val="22"/>
          <w:rtl/>
        </w:rPr>
        <w:t xml:space="preserve">, </w:t>
      </w:r>
      <w:hyperlink r:id="rId28" w:history="1">
        <w:r w:rsidR="008517DF" w:rsidRPr="008517DF">
          <w:rPr>
            <w:rStyle w:val="Hyperlink"/>
            <w:rFonts w:ascii="Arial" w:hAnsi="Arial" w:cs="Miriam"/>
            <w:sz w:val="22"/>
            <w:szCs w:val="22"/>
            <w:rtl/>
          </w:rPr>
          <w:t>ת"פ (מחוזי ת"א) 48488-03-14</w:t>
        </w:r>
      </w:hyperlink>
      <w:r w:rsidRPr="00DE2E5A">
        <w:rPr>
          <w:rFonts w:ascii="Arial" w:hAnsi="Arial" w:cs="Miriam"/>
          <w:sz w:val="22"/>
          <w:szCs w:val="22"/>
          <w:rtl/>
        </w:rPr>
        <w:t xml:space="preserve">, </w:t>
      </w:r>
      <w:hyperlink r:id="rId29" w:history="1">
        <w:r w:rsidR="008517DF" w:rsidRPr="008517DF">
          <w:rPr>
            <w:rStyle w:val="Hyperlink"/>
            <w:rFonts w:ascii="Arial" w:hAnsi="Arial" w:cs="Miriam"/>
            <w:sz w:val="22"/>
            <w:szCs w:val="22"/>
            <w:rtl/>
          </w:rPr>
          <w:t>ת"פ (מחוזי ב"ש) 45612-02-15</w:t>
        </w:r>
      </w:hyperlink>
      <w:r w:rsidRPr="00DE2E5A">
        <w:rPr>
          <w:rFonts w:ascii="Arial" w:hAnsi="Arial" w:cs="Miriam"/>
          <w:sz w:val="22"/>
          <w:szCs w:val="22"/>
          <w:rtl/>
        </w:rPr>
        <w:t>)</w:t>
      </w:r>
      <w:r w:rsidRPr="00DE2E5A">
        <w:rPr>
          <w:rFonts w:ascii="Arial" w:hAnsi="Arial" w:cs="Arial"/>
          <w:rtl/>
        </w:rPr>
        <w:t xml:space="preserve">, במסגרתה הוטלו עונשים שבין 20 ל-42 חודשי מאסר בפועל. </w:t>
      </w:r>
    </w:p>
    <w:p w14:paraId="2D525E41"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לטענתם, מתחם העונש ההולם נמוך מזה לו עתרה ב"כ המאשימה, והרף העליון שלו עומד על 5 שנות מאסר, אך גם אם בית המשפט יאמץ מתחם קרוב לזה שהציעה המאשימה, ראוי להטיל על הנאשם 2 את הרף התחתון של המתחם.</w:t>
      </w:r>
    </w:p>
    <w:p w14:paraId="4BF6A3D4" w14:textId="77777777" w:rsidR="005B633B" w:rsidRPr="00DE2E5A" w:rsidRDefault="005B633B" w:rsidP="005B633B">
      <w:pPr>
        <w:spacing w:line="360" w:lineRule="auto"/>
        <w:contextualSpacing/>
        <w:jc w:val="both"/>
        <w:rPr>
          <w:rFonts w:ascii="Arial" w:hAnsi="Arial" w:cs="Arial"/>
          <w:rtl/>
        </w:rPr>
      </w:pPr>
    </w:p>
    <w:p w14:paraId="4FF7C90B"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 xml:space="preserve">בהקשר זה הפנו הסנגורים להסדר הטיעון שהושג לאחר עריכת הליכי גישור ממושכים; לגילו הצעיר של הנאשם; להודאתו וללקיחת האחריות על ידו, טרם שמיעת העדים, מה שמעיד בין היתר על שיקום אמיתי; לנסיבותיו האישיות ולכך שבעת מעצרו חל שינוי ממשי בחייו כשנולדה בתו. עוד הפנו לעברו הפלילי שאינו מכביד, ולעובדה שמדובר במאסרו הראשון, כך שאין מקום לקבל את התרשמות שירות המבחן כי סנקציות עונשיות קודמות לא סייעו לשינוי במצבו. הסנגורים טענו, כי למרות שהנאשם 2 התקשה להתבטא מול שירות המבחן, ההתרשמות היא מאדם בעל שאיפה לתפקוד נורמטיבי בעתיד, וההמלצה הסופית היא להמליץ על שילובו בהליך טיפולי במסגרת שב"ס, בהתחשב בעיקר בגילו הצעיר. </w:t>
      </w:r>
    </w:p>
    <w:p w14:paraId="6FE87A58"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על כן עתרו הסנגורים להטיל על הנאשם עונש מאסר מתון, שבין 3 ל-4 שנות מאסר.</w:t>
      </w:r>
    </w:p>
    <w:p w14:paraId="44AA6985" w14:textId="77777777" w:rsidR="005B633B" w:rsidRPr="00DE2E5A" w:rsidRDefault="005B633B" w:rsidP="005B633B">
      <w:pPr>
        <w:spacing w:line="360" w:lineRule="auto"/>
        <w:contextualSpacing/>
        <w:jc w:val="both"/>
        <w:rPr>
          <w:rFonts w:ascii="Arial" w:hAnsi="Arial" w:cs="Arial"/>
          <w:rtl/>
        </w:rPr>
      </w:pPr>
    </w:p>
    <w:p w14:paraId="589EEE5A"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b/>
          <w:bCs/>
          <w:rtl/>
        </w:rPr>
        <w:t>הנאשם 1</w:t>
      </w:r>
      <w:r w:rsidRPr="00DE2E5A">
        <w:rPr>
          <w:rFonts w:ascii="Arial" w:hAnsi="Arial" w:cs="Arial"/>
          <w:rtl/>
        </w:rPr>
        <w:t xml:space="preserve"> הביע צער על מעשיו, וחרטה בפני בני משפחתו</w:t>
      </w:r>
      <w:r>
        <w:rPr>
          <w:rFonts w:ascii="Arial" w:hAnsi="Arial" w:cs="Arial" w:hint="cs"/>
          <w:rtl/>
        </w:rPr>
        <w:t>,</w:t>
      </w:r>
      <w:r w:rsidRPr="00DE2E5A">
        <w:rPr>
          <w:rFonts w:ascii="Arial" w:hAnsi="Arial" w:cs="Arial"/>
          <w:rtl/>
        </w:rPr>
        <w:t xml:space="preserve"> להם גרם בושה ופגיעה במעשיו. לדבריו, הוא משתתף בקבוצות טיפוליות ומנסה להבין את המניעים למעשיו.</w:t>
      </w:r>
    </w:p>
    <w:p w14:paraId="642AE722"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b/>
          <w:bCs/>
          <w:rtl/>
        </w:rPr>
        <w:t>הנאשם 2</w:t>
      </w:r>
      <w:r w:rsidRPr="00DE2E5A">
        <w:rPr>
          <w:rFonts w:ascii="Arial" w:hAnsi="Arial" w:cs="Arial"/>
          <w:rtl/>
        </w:rPr>
        <w:t xml:space="preserve"> הביע צער ובושה על מעשיו, וטען כי הוא מעוניין להתחיל בדרך חדשה לאחר שחרורו. </w:t>
      </w:r>
    </w:p>
    <w:p w14:paraId="5CF1E787" w14:textId="77777777" w:rsidR="005B633B" w:rsidRPr="00DE2E5A" w:rsidRDefault="005B633B" w:rsidP="005B633B">
      <w:pPr>
        <w:spacing w:line="360" w:lineRule="auto"/>
        <w:contextualSpacing/>
        <w:jc w:val="both"/>
        <w:rPr>
          <w:rFonts w:ascii="Arial" w:hAnsi="Arial" w:cs="Arial"/>
          <w:rtl/>
        </w:rPr>
      </w:pPr>
    </w:p>
    <w:p w14:paraId="474C20A0" w14:textId="77777777" w:rsidR="005B633B" w:rsidRPr="00DE2E5A" w:rsidRDefault="005B633B" w:rsidP="005B633B">
      <w:pPr>
        <w:spacing w:line="360" w:lineRule="auto"/>
        <w:contextualSpacing/>
        <w:jc w:val="both"/>
        <w:rPr>
          <w:rFonts w:ascii="Arial" w:hAnsi="Arial" w:cs="Arial"/>
          <w:b/>
          <w:bCs/>
          <w:u w:val="single"/>
          <w:rtl/>
        </w:rPr>
      </w:pPr>
      <w:r w:rsidRPr="00DE2E5A">
        <w:rPr>
          <w:rFonts w:ascii="Arial" w:hAnsi="Arial" w:cs="Arial"/>
          <w:b/>
          <w:bCs/>
          <w:u w:val="single"/>
          <w:rtl/>
        </w:rPr>
        <w:t xml:space="preserve">דיון והכרעה </w:t>
      </w:r>
    </w:p>
    <w:p w14:paraId="4E8C7A42"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 xml:space="preserve">העבירות בהן הורשעו הנאשמים הן עבירות חמורות מאד, </w:t>
      </w:r>
      <w:r w:rsidRPr="00DE2E5A">
        <w:rPr>
          <w:rFonts w:ascii="Calibri" w:hAnsi="Calibri" w:cs="Arial" w:hint="eastAsia"/>
          <w:rtl/>
        </w:rPr>
        <w:t>הטומנות</w:t>
      </w:r>
      <w:r w:rsidRPr="00DE2E5A">
        <w:rPr>
          <w:rFonts w:ascii="Calibri" w:hAnsi="Calibri" w:cs="Arial"/>
          <w:rtl/>
        </w:rPr>
        <w:t xml:space="preserve"> </w:t>
      </w:r>
      <w:r w:rsidRPr="00DE2E5A">
        <w:rPr>
          <w:rFonts w:ascii="Calibri" w:hAnsi="Calibri" w:cs="Arial" w:hint="eastAsia"/>
          <w:rtl/>
        </w:rPr>
        <w:t>בחובן</w:t>
      </w:r>
      <w:r w:rsidRPr="00DE2E5A">
        <w:rPr>
          <w:rFonts w:ascii="Calibri" w:hAnsi="Calibri" w:cs="Arial"/>
          <w:rtl/>
        </w:rPr>
        <w:t xml:space="preserve"> </w:t>
      </w:r>
      <w:r w:rsidRPr="00DE2E5A">
        <w:rPr>
          <w:rFonts w:ascii="Calibri" w:hAnsi="Calibri" w:cs="Arial" w:hint="eastAsia"/>
          <w:rtl/>
        </w:rPr>
        <w:t>סכנה</w:t>
      </w:r>
      <w:r w:rsidRPr="00DE2E5A">
        <w:rPr>
          <w:rFonts w:ascii="Calibri" w:hAnsi="Calibri" w:cs="Arial"/>
          <w:rtl/>
        </w:rPr>
        <w:t xml:space="preserve"> </w:t>
      </w:r>
      <w:r w:rsidRPr="00DE2E5A">
        <w:rPr>
          <w:rFonts w:ascii="Calibri" w:hAnsi="Calibri" w:cs="Arial" w:hint="eastAsia"/>
          <w:rtl/>
        </w:rPr>
        <w:t>פוטנציאלית</w:t>
      </w:r>
      <w:r w:rsidRPr="00DE2E5A">
        <w:rPr>
          <w:rFonts w:ascii="Calibri" w:hAnsi="Calibri" w:cs="Arial"/>
          <w:rtl/>
        </w:rPr>
        <w:t xml:space="preserve"> </w:t>
      </w:r>
      <w:r w:rsidRPr="00DE2E5A">
        <w:rPr>
          <w:rFonts w:ascii="Calibri" w:hAnsi="Calibri" w:cs="Arial" w:hint="eastAsia"/>
          <w:rtl/>
        </w:rPr>
        <w:t>גבוהה</w:t>
      </w:r>
      <w:r w:rsidRPr="00DE2E5A">
        <w:rPr>
          <w:rFonts w:ascii="Calibri" w:hAnsi="Calibri" w:cs="Arial"/>
          <w:rtl/>
        </w:rPr>
        <w:t xml:space="preserve"> </w:t>
      </w:r>
      <w:r w:rsidRPr="00DE2E5A">
        <w:rPr>
          <w:rFonts w:ascii="Calibri" w:hAnsi="Calibri" w:cs="Arial" w:hint="eastAsia"/>
          <w:rtl/>
        </w:rPr>
        <w:t>לחיי</w:t>
      </w:r>
      <w:r w:rsidRPr="00DE2E5A">
        <w:rPr>
          <w:rFonts w:ascii="Calibri" w:hAnsi="Calibri" w:cs="Arial"/>
          <w:rtl/>
        </w:rPr>
        <w:t xml:space="preserve"> </w:t>
      </w:r>
      <w:r w:rsidRPr="00DE2E5A">
        <w:rPr>
          <w:rFonts w:ascii="Calibri" w:hAnsi="Calibri" w:cs="Arial" w:hint="eastAsia"/>
          <w:rtl/>
        </w:rPr>
        <w:t>הציבור</w:t>
      </w:r>
      <w:r w:rsidRPr="00DE2E5A">
        <w:rPr>
          <w:rFonts w:ascii="Calibri" w:hAnsi="Calibri" w:cs="Arial"/>
          <w:rtl/>
        </w:rPr>
        <w:t xml:space="preserve"> </w:t>
      </w:r>
      <w:r w:rsidRPr="00DE2E5A">
        <w:rPr>
          <w:rFonts w:ascii="Calibri" w:hAnsi="Calibri" w:cs="Arial" w:hint="eastAsia"/>
          <w:rtl/>
        </w:rPr>
        <w:t>בכללותו</w:t>
      </w:r>
      <w:r w:rsidRPr="00DE2E5A">
        <w:rPr>
          <w:rFonts w:ascii="Calibri" w:hAnsi="Calibri" w:cs="Arial"/>
          <w:rtl/>
        </w:rPr>
        <w:t xml:space="preserve">, </w:t>
      </w:r>
      <w:r w:rsidRPr="00DE2E5A">
        <w:rPr>
          <w:rFonts w:ascii="Calibri" w:hAnsi="Calibri" w:cs="Arial" w:hint="eastAsia"/>
          <w:rtl/>
        </w:rPr>
        <w:t>לבטחונו</w:t>
      </w:r>
      <w:r w:rsidRPr="00DE2E5A">
        <w:rPr>
          <w:rFonts w:ascii="Calibri" w:hAnsi="Calibri" w:cs="Arial"/>
          <w:rtl/>
        </w:rPr>
        <w:t xml:space="preserve"> </w:t>
      </w:r>
      <w:r w:rsidRPr="00DE2E5A">
        <w:rPr>
          <w:rFonts w:ascii="Calibri" w:hAnsi="Calibri" w:cs="Arial" w:hint="eastAsia"/>
          <w:rtl/>
        </w:rPr>
        <w:t>ולשלומו</w:t>
      </w:r>
      <w:r w:rsidRPr="00DE2E5A">
        <w:rPr>
          <w:rFonts w:ascii="Calibri" w:hAnsi="Calibri" w:cs="Arial"/>
          <w:rtl/>
        </w:rPr>
        <w:t xml:space="preserve">, </w:t>
      </w:r>
      <w:r w:rsidRPr="00DE2E5A">
        <w:rPr>
          <w:rFonts w:ascii="Calibri" w:hAnsi="Calibri" w:cs="Arial" w:hint="eastAsia"/>
          <w:rtl/>
        </w:rPr>
        <w:t>ו</w:t>
      </w:r>
      <w:r w:rsidRPr="00DE2E5A">
        <w:rPr>
          <w:rFonts w:ascii="Arial" w:hAnsi="Arial" w:cs="Arial"/>
          <w:rtl/>
        </w:rPr>
        <w:t>פוגעות פגיעה קשה בשלטון החוק ובתחושת הבטחון הבסיסית של הציבור. אמנם, אין חולק כי מכלול העבירות שביצעו הנאשמים הם בבחינת אירוע פלילי אחד, ואולם, לא ניתן להתעלם מכך שהעבירות המרכיבות אותו אירוע, הן עבירות שונות, שכל אחת מהן</w:t>
      </w:r>
      <w:r>
        <w:rPr>
          <w:rFonts w:ascii="Arial" w:hAnsi="Arial" w:cs="Arial" w:hint="cs"/>
          <w:rtl/>
        </w:rPr>
        <w:t>,</w:t>
      </w:r>
      <w:r w:rsidRPr="00DE2E5A">
        <w:rPr>
          <w:rFonts w:ascii="Arial" w:hAnsi="Arial" w:cs="Arial"/>
          <w:rtl/>
        </w:rPr>
        <w:t xml:space="preserve"> כשלעצמה</w:t>
      </w:r>
      <w:r>
        <w:rPr>
          <w:rFonts w:ascii="Arial" w:hAnsi="Arial" w:cs="Arial" w:hint="cs"/>
          <w:rtl/>
        </w:rPr>
        <w:t>,</w:t>
      </w:r>
      <w:r w:rsidRPr="00DE2E5A">
        <w:rPr>
          <w:rFonts w:ascii="Arial" w:hAnsi="Arial" w:cs="Arial"/>
          <w:rtl/>
        </w:rPr>
        <w:t xml:space="preserve"> מצדיקה ענישה מחמירה ומרתיעה.</w:t>
      </w:r>
    </w:p>
    <w:p w14:paraId="7E3B1189" w14:textId="77777777" w:rsidR="005B633B" w:rsidRPr="00DE2E5A" w:rsidRDefault="005B633B" w:rsidP="005B633B">
      <w:pPr>
        <w:spacing w:line="360" w:lineRule="auto"/>
        <w:contextualSpacing/>
        <w:jc w:val="both"/>
        <w:rPr>
          <w:rFonts w:ascii="Arial" w:hAnsi="Arial" w:cs="Arial"/>
          <w:rtl/>
        </w:rPr>
      </w:pPr>
    </w:p>
    <w:p w14:paraId="3B1CB3A0"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התופעה של שימוש בנשק חם, ובכלל זה חומרי נפץ ומטעני חבלה, או נשק שייעודו לשימוש צבאי, במסגרת סכסוכים עברייניים, היא תופעה קשה ומסוכנת לשלום הציבור ולבטחונו. למרבה הצער, הפכה התופעה של "פיגועים פליליים" המבוצעים בלב אזורי מגורים, לנפוצה בשנים האחרונות, והביאה לא פעם לפגיעות בנפש, לרבות באזרחים תמימים שנקלעו לזירת האירוע. על כן נקבע</w:t>
      </w:r>
      <w:r>
        <w:rPr>
          <w:rFonts w:ascii="Arial" w:hAnsi="Arial" w:cs="Arial" w:hint="cs"/>
          <w:rtl/>
        </w:rPr>
        <w:t>,</w:t>
      </w:r>
      <w:r w:rsidRPr="00DE2E5A">
        <w:rPr>
          <w:rFonts w:ascii="Arial" w:hAnsi="Arial" w:cs="Arial"/>
          <w:rtl/>
        </w:rPr>
        <w:t xml:space="preserve"> כי על בתי המשפט לתרום את תרומתם למלחמה בתופעה זו, בדרך של הטלת ענישה מחמירה ומרתיעה, תוך העדפת האינטרס הציבורי על פני נסיבותיו האישיות של הנאשם. יפים לעניין זה דברים שנקבעו ב</w:t>
      </w:r>
      <w:hyperlink r:id="rId30" w:history="1">
        <w:r w:rsidR="008517DF" w:rsidRPr="008517DF">
          <w:rPr>
            <w:rStyle w:val="Hyperlink"/>
            <w:rFonts w:ascii="Arial" w:hAnsi="Arial" w:cs="Arial"/>
            <w:rtl/>
          </w:rPr>
          <w:t>ע"פ 6210/13</w:t>
        </w:r>
      </w:hyperlink>
      <w:r w:rsidRPr="00DE2E5A">
        <w:rPr>
          <w:rFonts w:ascii="Arial" w:hAnsi="Arial" w:cs="Arial"/>
          <w:rtl/>
        </w:rPr>
        <w:t xml:space="preserve"> </w:t>
      </w:r>
      <w:r w:rsidRPr="00DE2E5A">
        <w:rPr>
          <w:rFonts w:ascii="Arial" w:hAnsi="Arial" w:cs="Arial"/>
          <w:b/>
          <w:bCs/>
          <w:rtl/>
        </w:rPr>
        <w:t>גונן נ' מדינת ישראל</w:t>
      </w:r>
      <w:r w:rsidRPr="00DE2E5A">
        <w:rPr>
          <w:rFonts w:ascii="Arial" w:hAnsi="Arial" w:cs="Arial"/>
          <w:rtl/>
        </w:rPr>
        <w:t xml:space="preserve"> </w:t>
      </w:r>
      <w:r w:rsidR="00895549" w:rsidRPr="00895549">
        <w:rPr>
          <w:sz w:val="22"/>
          <w:rtl/>
        </w:rPr>
        <w:t xml:space="preserve">[פורסם בנבו] </w:t>
      </w:r>
      <w:r w:rsidRPr="00DE2E5A">
        <w:rPr>
          <w:rFonts w:ascii="Arial" w:hAnsi="Arial" w:cs="Miriam"/>
          <w:sz w:val="22"/>
          <w:szCs w:val="22"/>
          <w:rtl/>
        </w:rPr>
        <w:t>(14.11.13)</w:t>
      </w:r>
      <w:r w:rsidRPr="00DE2E5A">
        <w:rPr>
          <w:rFonts w:ascii="Arial" w:hAnsi="Arial" w:cs="Arial"/>
          <w:rtl/>
        </w:rPr>
        <w:t>:</w:t>
      </w:r>
    </w:p>
    <w:p w14:paraId="5723C888" w14:textId="77777777" w:rsidR="005B633B" w:rsidRPr="00DE2E5A" w:rsidRDefault="005B633B" w:rsidP="005B633B">
      <w:pPr>
        <w:tabs>
          <w:tab w:val="left" w:pos="800"/>
        </w:tabs>
        <w:overflowPunct w:val="0"/>
        <w:autoSpaceDE w:val="0"/>
        <w:autoSpaceDN w:val="0"/>
        <w:adjustRightInd w:val="0"/>
        <w:ind w:left="720" w:right="567"/>
        <w:jc w:val="both"/>
        <w:rPr>
          <w:rFonts w:ascii="Arial" w:hAnsi="Arial" w:cs="Miriam"/>
          <w:b/>
          <w:bCs/>
          <w:rtl/>
        </w:rPr>
      </w:pPr>
      <w:r w:rsidRPr="00DE2E5A">
        <w:rPr>
          <w:rFonts w:ascii="Arial" w:hAnsi="Arial" w:cs="Miriam"/>
          <w:b/>
          <w:bCs/>
          <w:rtl/>
        </w:rPr>
        <w:t>"אין צורך להכביר מילים על מסוכנותם הרבה של חומרי נפץ ומטעני חבלה. מדובר בסכנת נפשות, פשוטו כמשמעו. יש למגר תופעה של סחר, נשיאה והובלה של נשק. אין ניתן להתפשר. מידת הרחמים צריכה להיות מופנית יותר אל הציבור הרחב, מאשר כלפי המערער ואחרים שכמותו, שמסכנים חיי אדם בצורה שכזו."</w:t>
      </w:r>
    </w:p>
    <w:p w14:paraId="12D0E738"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יפים לעניין זה גם הדברים שנקבעו ב</w:t>
      </w:r>
      <w:hyperlink r:id="rId31" w:history="1">
        <w:r w:rsidR="008517DF" w:rsidRPr="008517DF">
          <w:rPr>
            <w:rStyle w:val="Hyperlink"/>
            <w:rFonts w:ascii="Arial" w:hAnsi="Arial" w:cs="Arial"/>
            <w:rtl/>
          </w:rPr>
          <w:t>ת"פ (מחוזי ב"ש) 56232-12-14</w:t>
        </w:r>
      </w:hyperlink>
      <w:r w:rsidRPr="00DE2E5A">
        <w:rPr>
          <w:rFonts w:ascii="Arial" w:hAnsi="Arial" w:cs="Arial"/>
          <w:rtl/>
        </w:rPr>
        <w:t xml:space="preserve"> </w:t>
      </w:r>
      <w:r w:rsidRPr="00DE2E5A">
        <w:rPr>
          <w:rFonts w:ascii="Arial" w:hAnsi="Arial" w:cs="Arial"/>
          <w:b/>
          <w:bCs/>
          <w:rtl/>
        </w:rPr>
        <w:t>מדינת ישראל נ' מכלוף ואח'</w:t>
      </w:r>
      <w:r w:rsidRPr="00DE2E5A">
        <w:rPr>
          <w:rFonts w:ascii="Arial" w:hAnsi="Arial" w:cs="Arial"/>
          <w:rtl/>
        </w:rPr>
        <w:t xml:space="preserve"> </w:t>
      </w:r>
      <w:r w:rsidR="00895549" w:rsidRPr="00895549">
        <w:rPr>
          <w:sz w:val="22"/>
          <w:rtl/>
        </w:rPr>
        <w:t xml:space="preserve">[פורסם בנבו] </w:t>
      </w:r>
      <w:r w:rsidRPr="00DE2E5A">
        <w:rPr>
          <w:rFonts w:ascii="Arial" w:hAnsi="Arial" w:cs="Miriam"/>
          <w:sz w:val="22"/>
          <w:szCs w:val="22"/>
          <w:rtl/>
        </w:rPr>
        <w:t>(8.9.15)</w:t>
      </w:r>
      <w:r w:rsidRPr="00DE2E5A">
        <w:rPr>
          <w:rFonts w:ascii="Arial" w:hAnsi="Arial" w:cs="Arial"/>
          <w:rtl/>
        </w:rPr>
        <w:t>:</w:t>
      </w:r>
    </w:p>
    <w:p w14:paraId="734312B4" w14:textId="77777777" w:rsidR="005B633B" w:rsidRPr="00DE2E5A" w:rsidRDefault="005B633B" w:rsidP="005B633B">
      <w:pPr>
        <w:ind w:left="720" w:right="567"/>
        <w:contextualSpacing/>
        <w:jc w:val="both"/>
        <w:rPr>
          <w:rFonts w:ascii="Arial" w:hAnsi="Arial" w:cs="Miriam"/>
          <w:b/>
          <w:bCs/>
          <w:rtl/>
        </w:rPr>
      </w:pPr>
      <w:r w:rsidRPr="00DE2E5A">
        <w:rPr>
          <w:rFonts w:ascii="Arial" w:hAnsi="Arial" w:cs="Miriam"/>
          <w:b/>
          <w:bCs/>
          <w:rtl/>
        </w:rPr>
        <w:t>"מטעני חבלה מטבעם אינם משמשים את העבריינים להגנה עצמית, אלא למעשי תקיפה אלימים אכזריים ומסוכנים מאין כמותם. בהקשר זה אין כל מקום להתחשבות, הבנה או סלחנות ויש לטפל בתופעה ביד קשה ולמצות את חומר הדין כלפי כל אחת מהחוליות בשרשרת ההכנה, ההספקה והשימוש במטעני החבלה. ולדידי, אין להירתע מהטלת עונשי המאסר המרביים האפשריים".</w:t>
      </w:r>
    </w:p>
    <w:p w14:paraId="6F31688B" w14:textId="77777777" w:rsidR="005B633B" w:rsidRPr="00DE2E5A" w:rsidRDefault="005B633B" w:rsidP="005B633B">
      <w:pPr>
        <w:spacing w:line="360" w:lineRule="auto"/>
        <w:contextualSpacing/>
        <w:jc w:val="both"/>
        <w:rPr>
          <w:rFonts w:ascii="Arial" w:hAnsi="Arial" w:cs="Arial"/>
          <w:rtl/>
        </w:rPr>
      </w:pPr>
    </w:p>
    <w:p w14:paraId="55847EBA" w14:textId="77777777" w:rsidR="005B633B" w:rsidRPr="00DE2E5A" w:rsidRDefault="005B633B" w:rsidP="005B633B">
      <w:pPr>
        <w:spacing w:line="360" w:lineRule="auto"/>
        <w:contextualSpacing/>
        <w:jc w:val="both"/>
        <w:rPr>
          <w:rFonts w:ascii="Arial" w:hAnsi="Arial" w:cs="Arial"/>
          <w:rtl/>
        </w:rPr>
      </w:pPr>
      <w:r w:rsidRPr="00DE2E5A">
        <w:rPr>
          <w:rFonts w:ascii="Calibri" w:hAnsi="Calibri" w:cs="Arial" w:hint="eastAsia"/>
          <w:rtl/>
        </w:rPr>
        <w:t>זאת</w:t>
      </w:r>
      <w:r w:rsidRPr="00DE2E5A">
        <w:rPr>
          <w:rFonts w:ascii="Calibri" w:hAnsi="Calibri" w:cs="Arial"/>
          <w:rtl/>
        </w:rPr>
        <w:t xml:space="preserve"> </w:t>
      </w:r>
      <w:r w:rsidRPr="00DE2E5A">
        <w:rPr>
          <w:rFonts w:ascii="Calibri" w:hAnsi="Calibri" w:cs="Arial" w:hint="eastAsia"/>
          <w:rtl/>
        </w:rPr>
        <w:t>ועוד</w:t>
      </w:r>
      <w:r w:rsidRPr="00DE2E5A">
        <w:rPr>
          <w:rFonts w:ascii="Calibri" w:hAnsi="Calibri" w:cs="Arial"/>
          <w:rtl/>
        </w:rPr>
        <w:t xml:space="preserve">, </w:t>
      </w:r>
      <w:r w:rsidRPr="00DE2E5A">
        <w:rPr>
          <w:rFonts w:ascii="Calibri" w:hAnsi="Calibri" w:cs="Arial" w:hint="eastAsia"/>
          <w:rtl/>
        </w:rPr>
        <w:t>על</w:t>
      </w:r>
      <w:r w:rsidRPr="00DE2E5A">
        <w:rPr>
          <w:rFonts w:ascii="Calibri" w:hAnsi="Calibri" w:cs="Arial"/>
          <w:rtl/>
        </w:rPr>
        <w:t xml:space="preserve"> </w:t>
      </w:r>
      <w:r w:rsidRPr="00DE2E5A">
        <w:rPr>
          <w:rFonts w:ascii="Calibri" w:hAnsi="Calibri" w:cs="Arial" w:hint="eastAsia"/>
          <w:rtl/>
        </w:rPr>
        <w:t>פי</w:t>
      </w:r>
      <w:r w:rsidRPr="00DE2E5A">
        <w:rPr>
          <w:rFonts w:ascii="Calibri" w:hAnsi="Calibri" w:cs="Arial"/>
          <w:rtl/>
        </w:rPr>
        <w:t xml:space="preserve"> </w:t>
      </w:r>
      <w:r w:rsidRPr="00DE2E5A">
        <w:rPr>
          <w:rFonts w:ascii="Calibri" w:hAnsi="Calibri" w:cs="Arial" w:hint="eastAsia"/>
          <w:rtl/>
        </w:rPr>
        <w:t>הפסיקה</w:t>
      </w:r>
      <w:r w:rsidRPr="00DE2E5A">
        <w:rPr>
          <w:rFonts w:ascii="Calibri" w:hAnsi="Calibri" w:cs="Arial"/>
          <w:rtl/>
        </w:rPr>
        <w:t xml:space="preserve">, </w:t>
      </w:r>
      <w:r w:rsidRPr="00DE2E5A">
        <w:rPr>
          <w:rFonts w:ascii="Calibri" w:hAnsi="Calibri" w:cs="Arial" w:hint="eastAsia"/>
          <w:rtl/>
        </w:rPr>
        <w:t>בעת</w:t>
      </w:r>
      <w:r w:rsidRPr="00DE2E5A">
        <w:rPr>
          <w:rFonts w:ascii="Calibri" w:hAnsi="Calibri" w:cs="Arial"/>
          <w:rtl/>
        </w:rPr>
        <w:t xml:space="preserve"> </w:t>
      </w:r>
      <w:r w:rsidRPr="00DE2E5A">
        <w:rPr>
          <w:rFonts w:ascii="Calibri" w:hAnsi="Calibri" w:cs="Arial" w:hint="eastAsia"/>
          <w:rtl/>
        </w:rPr>
        <w:t>קביעת</w:t>
      </w:r>
      <w:r w:rsidRPr="00DE2E5A">
        <w:rPr>
          <w:rFonts w:ascii="Calibri" w:hAnsi="Calibri" w:cs="Arial"/>
          <w:rtl/>
        </w:rPr>
        <w:t xml:space="preserve"> </w:t>
      </w:r>
      <w:r w:rsidRPr="00DE2E5A">
        <w:rPr>
          <w:rFonts w:ascii="Calibri" w:hAnsi="Calibri" w:cs="Arial" w:hint="eastAsia"/>
          <w:rtl/>
        </w:rPr>
        <w:t>מתחם</w:t>
      </w:r>
      <w:r w:rsidRPr="00DE2E5A">
        <w:rPr>
          <w:rFonts w:ascii="Calibri" w:hAnsi="Calibri" w:cs="Arial"/>
          <w:rtl/>
        </w:rPr>
        <w:t xml:space="preserve"> </w:t>
      </w:r>
      <w:r w:rsidRPr="00DE2E5A">
        <w:rPr>
          <w:rFonts w:ascii="Calibri" w:hAnsi="Calibri" w:cs="Arial" w:hint="eastAsia"/>
          <w:rtl/>
        </w:rPr>
        <w:t>העונש</w:t>
      </w:r>
      <w:r w:rsidRPr="00DE2E5A">
        <w:rPr>
          <w:rFonts w:ascii="Calibri" w:hAnsi="Calibri" w:cs="Arial"/>
          <w:rtl/>
        </w:rPr>
        <w:t xml:space="preserve"> </w:t>
      </w:r>
      <w:r w:rsidRPr="00DE2E5A">
        <w:rPr>
          <w:rFonts w:ascii="Calibri" w:hAnsi="Calibri" w:cs="Arial" w:hint="eastAsia"/>
          <w:rtl/>
        </w:rPr>
        <w:t>ההולם</w:t>
      </w:r>
      <w:r w:rsidRPr="00DE2E5A">
        <w:rPr>
          <w:rFonts w:ascii="Calibri" w:hAnsi="Calibri" w:cs="Arial"/>
          <w:rtl/>
        </w:rPr>
        <w:t xml:space="preserve"> </w:t>
      </w:r>
      <w:r w:rsidRPr="00DE2E5A">
        <w:rPr>
          <w:rFonts w:ascii="Calibri" w:hAnsi="Calibri" w:cs="Arial" w:hint="eastAsia"/>
          <w:rtl/>
        </w:rPr>
        <w:t>לגבי</w:t>
      </w:r>
      <w:r w:rsidRPr="00DE2E5A">
        <w:rPr>
          <w:rFonts w:ascii="Calibri" w:hAnsi="Calibri" w:cs="Arial"/>
          <w:rtl/>
        </w:rPr>
        <w:t xml:space="preserve"> </w:t>
      </w:r>
      <w:r w:rsidRPr="00DE2E5A">
        <w:rPr>
          <w:rFonts w:ascii="Calibri" w:hAnsi="Calibri" w:cs="Arial" w:hint="eastAsia"/>
          <w:rtl/>
        </w:rPr>
        <w:t>עבירות</w:t>
      </w:r>
      <w:r w:rsidRPr="00DE2E5A">
        <w:rPr>
          <w:rFonts w:ascii="Calibri" w:hAnsi="Calibri" w:cs="Arial"/>
          <w:rtl/>
        </w:rPr>
        <w:t xml:space="preserve"> </w:t>
      </w:r>
      <w:r w:rsidRPr="00DE2E5A">
        <w:rPr>
          <w:rFonts w:ascii="Calibri" w:hAnsi="Calibri" w:cs="Arial" w:hint="eastAsia"/>
          <w:rtl/>
        </w:rPr>
        <w:t>נשק</w:t>
      </w:r>
      <w:r w:rsidRPr="00DE2E5A">
        <w:rPr>
          <w:rFonts w:ascii="Calibri" w:hAnsi="Calibri" w:cs="Arial"/>
          <w:rtl/>
        </w:rPr>
        <w:t xml:space="preserve">, </w:t>
      </w:r>
      <w:r w:rsidRPr="00DE2E5A">
        <w:rPr>
          <w:rFonts w:ascii="Calibri" w:hAnsi="Calibri" w:cs="Arial" w:hint="eastAsia"/>
          <w:rtl/>
        </w:rPr>
        <w:t>על</w:t>
      </w:r>
      <w:r w:rsidRPr="00DE2E5A">
        <w:rPr>
          <w:rFonts w:ascii="Calibri" w:hAnsi="Calibri" w:cs="Arial"/>
          <w:rtl/>
        </w:rPr>
        <w:t xml:space="preserve"> </w:t>
      </w:r>
      <w:r w:rsidRPr="00DE2E5A">
        <w:rPr>
          <w:rFonts w:ascii="Calibri" w:hAnsi="Calibri" w:cs="Arial" w:hint="eastAsia"/>
          <w:rtl/>
        </w:rPr>
        <w:t>בית</w:t>
      </w:r>
      <w:r w:rsidRPr="00DE2E5A">
        <w:rPr>
          <w:rFonts w:ascii="Calibri" w:hAnsi="Calibri" w:cs="Arial"/>
          <w:rtl/>
        </w:rPr>
        <w:t xml:space="preserve"> </w:t>
      </w:r>
      <w:r w:rsidRPr="00DE2E5A">
        <w:rPr>
          <w:rFonts w:ascii="Calibri" w:hAnsi="Calibri" w:cs="Arial" w:hint="eastAsia"/>
          <w:rtl/>
        </w:rPr>
        <w:t>המשפט</w:t>
      </w:r>
      <w:r w:rsidRPr="00DE2E5A">
        <w:rPr>
          <w:rFonts w:ascii="Calibri" w:hAnsi="Calibri" w:cs="Arial"/>
          <w:rtl/>
        </w:rPr>
        <w:t xml:space="preserve"> </w:t>
      </w:r>
      <w:r w:rsidRPr="00DE2E5A">
        <w:rPr>
          <w:rFonts w:ascii="Calibri" w:hAnsi="Calibri" w:cs="Arial" w:hint="eastAsia"/>
          <w:rtl/>
        </w:rPr>
        <w:t>להביא</w:t>
      </w:r>
      <w:r w:rsidRPr="00DE2E5A">
        <w:rPr>
          <w:rFonts w:ascii="Calibri" w:hAnsi="Calibri" w:cs="Arial"/>
          <w:rtl/>
        </w:rPr>
        <w:t xml:space="preserve"> </w:t>
      </w:r>
      <w:r w:rsidRPr="00DE2E5A">
        <w:rPr>
          <w:rFonts w:ascii="Calibri" w:hAnsi="Calibri" w:cs="Arial" w:hint="eastAsia"/>
          <w:rtl/>
        </w:rPr>
        <w:t>בחשבון</w:t>
      </w:r>
      <w:r>
        <w:rPr>
          <w:rFonts w:ascii="Calibri" w:hAnsi="Calibri" w:cs="Arial" w:hint="cs"/>
          <w:rtl/>
        </w:rPr>
        <w:t>,</w:t>
      </w:r>
      <w:r w:rsidRPr="00DE2E5A">
        <w:rPr>
          <w:rFonts w:ascii="Calibri" w:hAnsi="Calibri" w:cs="Arial"/>
          <w:rtl/>
        </w:rPr>
        <w:t xml:space="preserve"> </w:t>
      </w:r>
      <w:r w:rsidRPr="00DE2E5A">
        <w:rPr>
          <w:rFonts w:ascii="Calibri" w:hAnsi="Calibri" w:cs="Arial" w:hint="eastAsia"/>
          <w:rtl/>
        </w:rPr>
        <w:t>בין</w:t>
      </w:r>
      <w:r w:rsidRPr="00DE2E5A">
        <w:rPr>
          <w:rFonts w:ascii="Calibri" w:hAnsi="Calibri" w:cs="Arial"/>
          <w:rtl/>
        </w:rPr>
        <w:t xml:space="preserve"> </w:t>
      </w:r>
      <w:r w:rsidRPr="00DE2E5A">
        <w:rPr>
          <w:rFonts w:ascii="Calibri" w:hAnsi="Calibri" w:cs="Arial" w:hint="eastAsia"/>
          <w:rtl/>
        </w:rPr>
        <w:t>היתר</w:t>
      </w:r>
      <w:r>
        <w:rPr>
          <w:rFonts w:ascii="Calibri" w:hAnsi="Calibri" w:cs="Arial" w:hint="cs"/>
          <w:rtl/>
        </w:rPr>
        <w:t>,</w:t>
      </w:r>
      <w:r w:rsidRPr="00DE2E5A">
        <w:rPr>
          <w:rFonts w:ascii="Calibri" w:hAnsi="Calibri" w:cs="Arial"/>
          <w:rtl/>
        </w:rPr>
        <w:t xml:space="preserve"> </w:t>
      </w:r>
      <w:r w:rsidRPr="00DE2E5A">
        <w:rPr>
          <w:rFonts w:ascii="Calibri" w:hAnsi="Calibri" w:cs="Arial" w:hint="eastAsia"/>
          <w:rtl/>
        </w:rPr>
        <w:t>את</w:t>
      </w:r>
      <w:r w:rsidRPr="00DE2E5A">
        <w:rPr>
          <w:rFonts w:ascii="Calibri" w:hAnsi="Calibri" w:cs="Arial"/>
          <w:rtl/>
        </w:rPr>
        <w:t xml:space="preserve"> </w:t>
      </w:r>
      <w:r w:rsidRPr="00DE2E5A">
        <w:rPr>
          <w:rFonts w:ascii="Calibri" w:hAnsi="Calibri" w:cs="Arial" w:hint="eastAsia"/>
          <w:rtl/>
        </w:rPr>
        <w:t>סוג</w:t>
      </w:r>
      <w:r w:rsidRPr="00DE2E5A">
        <w:rPr>
          <w:rFonts w:ascii="Calibri" w:hAnsi="Calibri" w:cs="Arial"/>
          <w:rtl/>
        </w:rPr>
        <w:t xml:space="preserve"> </w:t>
      </w:r>
      <w:r w:rsidRPr="00DE2E5A">
        <w:rPr>
          <w:rFonts w:ascii="Calibri" w:hAnsi="Calibri" w:cs="Arial" w:hint="eastAsia"/>
          <w:rtl/>
        </w:rPr>
        <w:t>הנשק</w:t>
      </w:r>
      <w:r w:rsidRPr="00DE2E5A">
        <w:rPr>
          <w:rFonts w:ascii="Calibri" w:hAnsi="Calibri" w:cs="Arial"/>
          <w:rtl/>
        </w:rPr>
        <w:t xml:space="preserve">, </w:t>
      </w:r>
      <w:r w:rsidRPr="00DE2E5A">
        <w:rPr>
          <w:rFonts w:ascii="Calibri" w:hAnsi="Calibri" w:cs="Arial" w:hint="eastAsia"/>
          <w:rtl/>
        </w:rPr>
        <w:t>כמותו</w:t>
      </w:r>
      <w:r w:rsidRPr="00DE2E5A">
        <w:rPr>
          <w:rFonts w:ascii="Calibri" w:hAnsi="Calibri" w:cs="Arial"/>
          <w:rtl/>
        </w:rPr>
        <w:t xml:space="preserve"> </w:t>
      </w:r>
      <w:r w:rsidRPr="00DE2E5A">
        <w:rPr>
          <w:rFonts w:ascii="Calibri" w:hAnsi="Calibri" w:cs="Arial" w:hint="eastAsia"/>
          <w:rtl/>
        </w:rPr>
        <w:t>ואיכותו</w:t>
      </w:r>
      <w:r w:rsidRPr="00DE2E5A">
        <w:rPr>
          <w:rFonts w:ascii="Calibri" w:hAnsi="Calibri" w:cs="Arial"/>
          <w:rtl/>
        </w:rPr>
        <w:t xml:space="preserve">, </w:t>
      </w:r>
      <w:r w:rsidRPr="00DE2E5A">
        <w:rPr>
          <w:rFonts w:ascii="Calibri" w:hAnsi="Calibri" w:cs="Arial" w:hint="eastAsia"/>
          <w:rtl/>
        </w:rPr>
        <w:t>כחלק</w:t>
      </w:r>
      <w:r w:rsidRPr="00DE2E5A">
        <w:rPr>
          <w:rFonts w:ascii="Calibri" w:hAnsi="Calibri" w:cs="Arial"/>
          <w:rtl/>
        </w:rPr>
        <w:t xml:space="preserve"> </w:t>
      </w:r>
      <w:r w:rsidRPr="00DE2E5A">
        <w:rPr>
          <w:rFonts w:ascii="Calibri" w:hAnsi="Calibri" w:cs="Arial" w:hint="eastAsia"/>
          <w:rtl/>
        </w:rPr>
        <w:t>מהנסיבות</w:t>
      </w:r>
      <w:r w:rsidRPr="00DE2E5A">
        <w:rPr>
          <w:rFonts w:ascii="Calibri" w:hAnsi="Calibri" w:cs="Arial"/>
          <w:rtl/>
        </w:rPr>
        <w:t xml:space="preserve"> </w:t>
      </w:r>
      <w:r w:rsidRPr="00DE2E5A">
        <w:rPr>
          <w:rFonts w:ascii="Calibri" w:hAnsi="Calibri" w:cs="Arial" w:hint="eastAsia"/>
          <w:rtl/>
        </w:rPr>
        <w:t>המשפיעות</w:t>
      </w:r>
      <w:r w:rsidRPr="00DE2E5A">
        <w:rPr>
          <w:rFonts w:ascii="Calibri" w:hAnsi="Calibri" w:cs="Arial"/>
          <w:rtl/>
        </w:rPr>
        <w:t xml:space="preserve"> </w:t>
      </w:r>
      <w:r w:rsidRPr="00DE2E5A">
        <w:rPr>
          <w:rFonts w:ascii="Calibri" w:hAnsi="Calibri" w:cs="Arial" w:hint="eastAsia"/>
          <w:rtl/>
        </w:rPr>
        <w:t>על</w:t>
      </w:r>
      <w:r w:rsidRPr="00DE2E5A">
        <w:rPr>
          <w:rFonts w:ascii="Calibri" w:hAnsi="Calibri" w:cs="Arial"/>
          <w:rtl/>
        </w:rPr>
        <w:t xml:space="preserve"> </w:t>
      </w:r>
      <w:r w:rsidRPr="00DE2E5A">
        <w:rPr>
          <w:rFonts w:ascii="Calibri" w:hAnsi="Calibri" w:cs="Arial" w:hint="eastAsia"/>
          <w:rtl/>
        </w:rPr>
        <w:t>פוטנציאל</w:t>
      </w:r>
      <w:r w:rsidRPr="00DE2E5A">
        <w:rPr>
          <w:rFonts w:ascii="Calibri" w:hAnsi="Calibri" w:cs="Arial"/>
          <w:rtl/>
        </w:rPr>
        <w:t xml:space="preserve"> </w:t>
      </w:r>
      <w:r w:rsidRPr="00DE2E5A">
        <w:rPr>
          <w:rFonts w:ascii="Calibri" w:hAnsi="Calibri" w:cs="Arial" w:hint="eastAsia"/>
          <w:rtl/>
        </w:rPr>
        <w:t>הנזק</w:t>
      </w:r>
      <w:r w:rsidRPr="00DE2E5A">
        <w:rPr>
          <w:rFonts w:ascii="Calibri" w:hAnsi="Calibri" w:cs="Arial"/>
          <w:rtl/>
        </w:rPr>
        <w:t xml:space="preserve"> </w:t>
      </w:r>
      <w:r w:rsidRPr="00DE2E5A">
        <w:rPr>
          <w:rFonts w:ascii="Calibri" w:hAnsi="Calibri" w:cs="Arial" w:hint="eastAsia"/>
          <w:rtl/>
        </w:rPr>
        <w:t>הכרוך</w:t>
      </w:r>
      <w:r w:rsidRPr="00DE2E5A">
        <w:rPr>
          <w:rFonts w:ascii="Calibri" w:hAnsi="Calibri" w:cs="Arial"/>
          <w:rtl/>
        </w:rPr>
        <w:t xml:space="preserve"> </w:t>
      </w:r>
      <w:r w:rsidRPr="00DE2E5A">
        <w:rPr>
          <w:rFonts w:ascii="Calibri" w:hAnsi="Calibri" w:cs="Arial" w:hint="eastAsia"/>
          <w:rtl/>
        </w:rPr>
        <w:t>בעבירה</w:t>
      </w:r>
      <w:r w:rsidRPr="00DE2E5A">
        <w:rPr>
          <w:rFonts w:ascii="Calibri" w:hAnsi="Calibri" w:cs="Arial"/>
          <w:rtl/>
        </w:rPr>
        <w:t xml:space="preserve">; </w:t>
      </w:r>
      <w:r w:rsidRPr="00DE2E5A">
        <w:rPr>
          <w:rFonts w:ascii="Calibri" w:hAnsi="Calibri" w:cs="Arial" w:hint="eastAsia"/>
          <w:rtl/>
        </w:rPr>
        <w:t>וכן</w:t>
      </w:r>
      <w:r w:rsidRPr="00DE2E5A">
        <w:rPr>
          <w:rFonts w:ascii="Calibri" w:hAnsi="Calibri" w:cs="Arial"/>
          <w:rtl/>
        </w:rPr>
        <w:t xml:space="preserve"> </w:t>
      </w:r>
      <w:r w:rsidRPr="00DE2E5A">
        <w:rPr>
          <w:rFonts w:ascii="Calibri" w:hAnsi="Calibri" w:cs="Arial" w:hint="eastAsia"/>
          <w:rtl/>
        </w:rPr>
        <w:t>את</w:t>
      </w:r>
      <w:r w:rsidRPr="00DE2E5A">
        <w:rPr>
          <w:rFonts w:ascii="Calibri" w:hAnsi="Calibri" w:cs="Arial"/>
          <w:rtl/>
        </w:rPr>
        <w:t xml:space="preserve"> </w:t>
      </w:r>
      <w:r w:rsidRPr="00DE2E5A">
        <w:rPr>
          <w:rFonts w:ascii="Arial" w:hAnsi="Arial" w:cs="Arial"/>
          <w:rtl/>
        </w:rPr>
        <w:t xml:space="preserve">התכלית לשמה הוחזק הנשק והסכנה שיעשה בו שימוש; וכך נקבע </w:t>
      </w:r>
      <w:r w:rsidRPr="00DE2E5A">
        <w:rPr>
          <w:rFonts w:ascii="Calibri" w:hAnsi="Calibri" w:cs="Arial" w:hint="eastAsia"/>
          <w:rtl/>
        </w:rPr>
        <w:t>למשל</w:t>
      </w:r>
      <w:r>
        <w:rPr>
          <w:rFonts w:ascii="Calibri" w:hAnsi="Calibri" w:cs="Arial" w:hint="cs"/>
          <w:rtl/>
        </w:rPr>
        <w:t>,</w:t>
      </w:r>
      <w:r w:rsidRPr="00DE2E5A">
        <w:rPr>
          <w:rFonts w:ascii="Calibri" w:hAnsi="Calibri" w:cs="Arial"/>
          <w:rtl/>
        </w:rPr>
        <w:t xml:space="preserve"> </w:t>
      </w:r>
      <w:r w:rsidRPr="00DE2E5A">
        <w:rPr>
          <w:rFonts w:ascii="Calibri" w:hAnsi="Calibri" w:cs="Arial" w:hint="eastAsia"/>
          <w:rtl/>
        </w:rPr>
        <w:t>שיש</w:t>
      </w:r>
      <w:r w:rsidRPr="00DE2E5A">
        <w:rPr>
          <w:rFonts w:ascii="Calibri" w:hAnsi="Calibri" w:cs="Arial"/>
          <w:rtl/>
        </w:rPr>
        <w:t xml:space="preserve"> </w:t>
      </w:r>
      <w:r w:rsidRPr="00DE2E5A">
        <w:rPr>
          <w:rFonts w:ascii="Calibri" w:hAnsi="Calibri" w:cs="Arial" w:hint="eastAsia"/>
          <w:rtl/>
        </w:rPr>
        <w:t>שוני</w:t>
      </w:r>
      <w:r w:rsidRPr="00DE2E5A">
        <w:rPr>
          <w:rFonts w:ascii="Calibri" w:hAnsi="Calibri" w:cs="Arial"/>
          <w:rtl/>
        </w:rPr>
        <w:t xml:space="preserve"> </w:t>
      </w:r>
      <w:r w:rsidRPr="00DE2E5A">
        <w:rPr>
          <w:rFonts w:ascii="Calibri" w:hAnsi="Calibri" w:cs="Arial" w:hint="eastAsia"/>
          <w:rtl/>
        </w:rPr>
        <w:t>בין</w:t>
      </w:r>
      <w:r w:rsidRPr="00DE2E5A">
        <w:rPr>
          <w:rFonts w:ascii="Calibri" w:hAnsi="Calibri" w:cs="Arial"/>
          <w:rtl/>
        </w:rPr>
        <w:t xml:space="preserve"> </w:t>
      </w:r>
      <w:r w:rsidRPr="00DE2E5A">
        <w:rPr>
          <w:rFonts w:ascii="Calibri" w:hAnsi="Calibri" w:cs="Arial" w:hint="eastAsia"/>
          <w:rtl/>
        </w:rPr>
        <w:t>סחר</w:t>
      </w:r>
      <w:r w:rsidRPr="00DE2E5A">
        <w:rPr>
          <w:rFonts w:ascii="Calibri" w:hAnsi="Calibri" w:cs="Arial"/>
          <w:rtl/>
        </w:rPr>
        <w:t xml:space="preserve"> </w:t>
      </w:r>
      <w:r w:rsidRPr="00DE2E5A">
        <w:rPr>
          <w:rFonts w:ascii="Calibri" w:hAnsi="Calibri" w:cs="Arial" w:hint="eastAsia"/>
          <w:rtl/>
        </w:rPr>
        <w:t>במטעני</w:t>
      </w:r>
      <w:r w:rsidRPr="00DE2E5A">
        <w:rPr>
          <w:rFonts w:ascii="Calibri" w:hAnsi="Calibri" w:cs="Arial"/>
          <w:rtl/>
        </w:rPr>
        <w:t xml:space="preserve"> </w:t>
      </w:r>
      <w:r w:rsidRPr="00DE2E5A">
        <w:rPr>
          <w:rFonts w:ascii="Calibri" w:hAnsi="Calibri" w:cs="Arial" w:hint="eastAsia"/>
          <w:rtl/>
        </w:rPr>
        <w:t>חבלה</w:t>
      </w:r>
      <w:r w:rsidRPr="00DE2E5A">
        <w:rPr>
          <w:rFonts w:ascii="Calibri" w:hAnsi="Calibri" w:cs="Arial"/>
          <w:rtl/>
        </w:rPr>
        <w:t xml:space="preserve"> </w:t>
      </w:r>
      <w:r w:rsidRPr="00DE2E5A">
        <w:rPr>
          <w:rFonts w:ascii="Calibri" w:hAnsi="Calibri" w:cs="Arial" w:hint="eastAsia"/>
          <w:rtl/>
        </w:rPr>
        <w:t>לבין</w:t>
      </w:r>
      <w:r w:rsidRPr="00DE2E5A">
        <w:rPr>
          <w:rFonts w:ascii="Calibri" w:hAnsi="Calibri" w:cs="Arial"/>
          <w:rtl/>
        </w:rPr>
        <w:t xml:space="preserve"> </w:t>
      </w:r>
      <w:r w:rsidRPr="00DE2E5A">
        <w:rPr>
          <w:rFonts w:ascii="Calibri" w:hAnsi="Calibri" w:cs="Arial" w:hint="eastAsia"/>
          <w:rtl/>
        </w:rPr>
        <w:t>סחר</w:t>
      </w:r>
      <w:r w:rsidRPr="00DE2E5A">
        <w:rPr>
          <w:rFonts w:ascii="Calibri" w:hAnsi="Calibri" w:cs="Arial"/>
          <w:rtl/>
        </w:rPr>
        <w:t xml:space="preserve"> </w:t>
      </w:r>
      <w:r w:rsidRPr="00DE2E5A">
        <w:rPr>
          <w:rFonts w:ascii="Calibri" w:hAnsi="Calibri" w:cs="Arial" w:hint="eastAsia"/>
          <w:rtl/>
        </w:rPr>
        <w:t>ברימון</w:t>
      </w:r>
      <w:r w:rsidRPr="00DE2E5A">
        <w:rPr>
          <w:rFonts w:ascii="Calibri" w:hAnsi="Calibri" w:cs="Arial"/>
          <w:rtl/>
        </w:rPr>
        <w:t xml:space="preserve"> </w:t>
      </w:r>
      <w:r w:rsidRPr="00DE2E5A">
        <w:rPr>
          <w:rFonts w:ascii="Calibri" w:hAnsi="Calibri" w:cs="Arial" w:hint="eastAsia"/>
          <w:rtl/>
        </w:rPr>
        <w:t>הלם</w:t>
      </w:r>
      <w:r w:rsidRPr="00DE2E5A">
        <w:rPr>
          <w:rFonts w:ascii="Calibri" w:hAnsi="Calibri" w:cs="Arial"/>
          <w:rtl/>
        </w:rPr>
        <w:t xml:space="preserve">, </w:t>
      </w:r>
      <w:r w:rsidRPr="00DE2E5A">
        <w:rPr>
          <w:rFonts w:ascii="Calibri" w:hAnsi="Calibri" w:cs="Arial" w:hint="eastAsia"/>
          <w:rtl/>
        </w:rPr>
        <w:t>או</w:t>
      </w:r>
      <w:r w:rsidRPr="00DE2E5A">
        <w:rPr>
          <w:rFonts w:ascii="Calibri" w:hAnsi="Calibri" w:cs="Arial"/>
          <w:rtl/>
        </w:rPr>
        <w:t xml:space="preserve"> </w:t>
      </w:r>
      <w:r w:rsidRPr="00DE2E5A">
        <w:rPr>
          <w:rFonts w:ascii="Calibri" w:hAnsi="Calibri" w:cs="Arial" w:hint="eastAsia"/>
          <w:rtl/>
        </w:rPr>
        <w:t>שוני</w:t>
      </w:r>
      <w:r w:rsidRPr="00DE2E5A">
        <w:rPr>
          <w:rFonts w:ascii="Calibri" w:hAnsi="Calibri" w:cs="Arial"/>
          <w:rtl/>
        </w:rPr>
        <w:t xml:space="preserve"> </w:t>
      </w:r>
      <w:r w:rsidRPr="00DE2E5A">
        <w:rPr>
          <w:rFonts w:ascii="Arial" w:hAnsi="Arial" w:cs="Arial"/>
          <w:rtl/>
        </w:rPr>
        <w:t xml:space="preserve">בין נשק התקפי רב עוצמה לבין נשק המיועד להגנה עצמית </w:t>
      </w:r>
      <w:r w:rsidRPr="00DE2E5A">
        <w:rPr>
          <w:rFonts w:ascii="Arial" w:hAnsi="Arial" w:cs="Miriam"/>
          <w:sz w:val="22"/>
          <w:szCs w:val="22"/>
          <w:rtl/>
        </w:rPr>
        <w:t xml:space="preserve">(בהקשר זה ראו </w:t>
      </w:r>
      <w:hyperlink r:id="rId32" w:history="1">
        <w:r w:rsidR="008517DF" w:rsidRPr="008517DF">
          <w:rPr>
            <w:rStyle w:val="Hyperlink"/>
            <w:rFonts w:ascii="Arial" w:hAnsi="Arial" w:cs="Miriam"/>
            <w:sz w:val="22"/>
            <w:szCs w:val="22"/>
            <w:rtl/>
          </w:rPr>
          <w:t>ע"פ 1323/13</w:t>
        </w:r>
      </w:hyperlink>
      <w:r w:rsidRPr="00DE2E5A">
        <w:rPr>
          <w:rFonts w:ascii="Arial" w:hAnsi="Arial" w:cs="Miriam"/>
          <w:sz w:val="22"/>
          <w:szCs w:val="22"/>
          <w:rtl/>
        </w:rPr>
        <w:t xml:space="preserve"> </w:t>
      </w:r>
      <w:r w:rsidRPr="00DE2E5A">
        <w:rPr>
          <w:rFonts w:ascii="Arial" w:hAnsi="Arial" w:cs="Miriam"/>
          <w:b/>
          <w:bCs/>
          <w:sz w:val="22"/>
          <w:szCs w:val="22"/>
          <w:rtl/>
        </w:rPr>
        <w:t>חסן ואח' נ' מדינת ישראל</w:t>
      </w:r>
      <w:r w:rsidRPr="00DE2E5A">
        <w:rPr>
          <w:rFonts w:ascii="Arial" w:hAnsi="Arial" w:cs="Miriam"/>
          <w:sz w:val="22"/>
          <w:szCs w:val="22"/>
          <w:rtl/>
        </w:rPr>
        <w:t xml:space="preserve"> </w:t>
      </w:r>
      <w:r w:rsidR="00895549" w:rsidRPr="00895549">
        <w:rPr>
          <w:sz w:val="22"/>
          <w:szCs w:val="22"/>
          <w:rtl/>
        </w:rPr>
        <w:t xml:space="preserve">[פורסם בנבו] </w:t>
      </w:r>
      <w:r w:rsidRPr="00DE2E5A">
        <w:rPr>
          <w:rFonts w:ascii="Arial" w:hAnsi="Arial" w:cs="Miriam"/>
          <w:sz w:val="22"/>
          <w:szCs w:val="22"/>
          <w:rtl/>
        </w:rPr>
        <w:t>(5.6.13), ו</w:t>
      </w:r>
      <w:hyperlink r:id="rId33" w:history="1">
        <w:r w:rsidR="00895549" w:rsidRPr="00895549">
          <w:rPr>
            <w:rFonts w:ascii="Arial" w:hAnsi="Arial" w:cs="Miriam"/>
            <w:color w:val="0000FF"/>
            <w:sz w:val="22"/>
            <w:szCs w:val="22"/>
            <w:u w:val="single"/>
            <w:rtl/>
          </w:rPr>
          <w:t>ע"פ 1332/04 מדינת ישראל נ' פס ואח' פ"ד נח</w:t>
        </w:r>
      </w:hyperlink>
      <w:r w:rsidRPr="00DE2E5A">
        <w:rPr>
          <w:rFonts w:ascii="Calibri" w:hAnsi="Calibri" w:cs="Miriam"/>
          <w:sz w:val="22"/>
          <w:szCs w:val="22"/>
          <w:rtl/>
        </w:rPr>
        <w:t>(5), 541</w:t>
      </w:r>
      <w:r w:rsidRPr="00DE2E5A">
        <w:rPr>
          <w:rFonts w:ascii="Arial" w:hAnsi="Arial" w:cs="Miriam"/>
          <w:sz w:val="22"/>
          <w:szCs w:val="22"/>
          <w:rtl/>
        </w:rPr>
        <w:t xml:space="preserve"> (2004))</w:t>
      </w:r>
      <w:r w:rsidRPr="00DE2E5A">
        <w:rPr>
          <w:rFonts w:ascii="Arial" w:hAnsi="Arial" w:cs="Arial"/>
          <w:rtl/>
        </w:rPr>
        <w:t>.</w:t>
      </w:r>
    </w:p>
    <w:p w14:paraId="56FE8481" w14:textId="77777777" w:rsidR="005B633B" w:rsidRPr="00DE2E5A" w:rsidRDefault="005B633B" w:rsidP="005B633B">
      <w:pPr>
        <w:spacing w:line="360" w:lineRule="auto"/>
        <w:contextualSpacing/>
        <w:jc w:val="both"/>
        <w:rPr>
          <w:rFonts w:ascii="Calibri" w:hAnsi="Calibri" w:cs="Arial"/>
          <w:rtl/>
        </w:rPr>
      </w:pPr>
    </w:p>
    <w:p w14:paraId="7D2E2805" w14:textId="77777777" w:rsidR="005B633B" w:rsidRPr="00DE2E5A" w:rsidRDefault="005B633B" w:rsidP="005B633B">
      <w:pPr>
        <w:spacing w:line="360" w:lineRule="auto"/>
        <w:contextualSpacing/>
        <w:jc w:val="both"/>
        <w:rPr>
          <w:rFonts w:ascii="Arial" w:hAnsi="Arial" w:cs="Arial"/>
          <w:rtl/>
        </w:rPr>
      </w:pPr>
      <w:r w:rsidRPr="00DE2E5A">
        <w:rPr>
          <w:rFonts w:ascii="Calibri" w:hAnsi="Calibri" w:cs="Arial" w:hint="eastAsia"/>
          <w:rtl/>
        </w:rPr>
        <w:t>בענייננו</w:t>
      </w:r>
      <w:r w:rsidRPr="00DE2E5A">
        <w:rPr>
          <w:rFonts w:ascii="Calibri" w:hAnsi="Calibri" w:cs="Arial"/>
          <w:rtl/>
        </w:rPr>
        <w:t xml:space="preserve">, </w:t>
      </w:r>
      <w:r w:rsidRPr="00DE2E5A">
        <w:rPr>
          <w:rFonts w:ascii="Calibri" w:hAnsi="Calibri" w:cs="Arial" w:hint="eastAsia"/>
          <w:rtl/>
        </w:rPr>
        <w:t>אין</w:t>
      </w:r>
      <w:r w:rsidRPr="00DE2E5A">
        <w:rPr>
          <w:rFonts w:ascii="Calibri" w:hAnsi="Calibri" w:cs="Arial"/>
          <w:rtl/>
        </w:rPr>
        <w:t xml:space="preserve"> </w:t>
      </w:r>
      <w:r w:rsidRPr="00DE2E5A">
        <w:rPr>
          <w:rFonts w:ascii="Calibri" w:hAnsi="Calibri" w:cs="Arial" w:hint="eastAsia"/>
          <w:rtl/>
        </w:rPr>
        <w:t>מדובר</w:t>
      </w:r>
      <w:r w:rsidRPr="00DE2E5A">
        <w:rPr>
          <w:rFonts w:ascii="Calibri" w:hAnsi="Calibri" w:cs="Arial"/>
          <w:rtl/>
        </w:rPr>
        <w:t xml:space="preserve"> </w:t>
      </w:r>
      <w:r w:rsidRPr="00DE2E5A">
        <w:rPr>
          <w:rFonts w:ascii="Calibri" w:hAnsi="Calibri" w:cs="Arial" w:hint="eastAsia"/>
          <w:rtl/>
        </w:rPr>
        <w:t>רק</w:t>
      </w:r>
      <w:r w:rsidRPr="00DE2E5A">
        <w:rPr>
          <w:rFonts w:ascii="Calibri" w:hAnsi="Calibri" w:cs="Arial"/>
          <w:rtl/>
        </w:rPr>
        <w:t xml:space="preserve"> </w:t>
      </w:r>
      <w:r w:rsidRPr="00DE2E5A">
        <w:rPr>
          <w:rFonts w:ascii="Calibri" w:hAnsi="Calibri" w:cs="Arial" w:hint="eastAsia"/>
          <w:rtl/>
        </w:rPr>
        <w:t>בהחזקה</w:t>
      </w:r>
      <w:r w:rsidRPr="00DE2E5A">
        <w:rPr>
          <w:rFonts w:ascii="Calibri" w:hAnsi="Calibri" w:cs="Arial"/>
          <w:rtl/>
        </w:rPr>
        <w:t xml:space="preserve"> </w:t>
      </w:r>
      <w:r w:rsidRPr="00DE2E5A">
        <w:rPr>
          <w:rFonts w:ascii="Calibri" w:hAnsi="Calibri" w:cs="Arial" w:hint="eastAsia"/>
          <w:rtl/>
        </w:rPr>
        <w:t>ונשיאה</w:t>
      </w:r>
      <w:r w:rsidRPr="00DE2E5A">
        <w:rPr>
          <w:rFonts w:ascii="Calibri" w:hAnsi="Calibri" w:cs="Arial"/>
          <w:rtl/>
        </w:rPr>
        <w:t xml:space="preserve"> </w:t>
      </w:r>
      <w:r w:rsidRPr="00DE2E5A">
        <w:rPr>
          <w:rFonts w:ascii="Calibri" w:hAnsi="Calibri" w:cs="Arial" w:hint="eastAsia"/>
          <w:rtl/>
        </w:rPr>
        <w:t>של</w:t>
      </w:r>
      <w:r w:rsidRPr="00DE2E5A">
        <w:rPr>
          <w:rFonts w:ascii="Calibri" w:hAnsi="Calibri" w:cs="Arial"/>
          <w:rtl/>
        </w:rPr>
        <w:t xml:space="preserve"> </w:t>
      </w:r>
      <w:r w:rsidRPr="00DE2E5A">
        <w:rPr>
          <w:rFonts w:ascii="Calibri" w:hAnsi="Calibri" w:cs="Arial" w:hint="eastAsia"/>
          <w:rtl/>
        </w:rPr>
        <w:t>מטען</w:t>
      </w:r>
      <w:r w:rsidRPr="00DE2E5A">
        <w:rPr>
          <w:rFonts w:ascii="Calibri" w:hAnsi="Calibri" w:cs="Arial"/>
          <w:rtl/>
        </w:rPr>
        <w:t xml:space="preserve"> </w:t>
      </w:r>
      <w:r w:rsidRPr="00DE2E5A">
        <w:rPr>
          <w:rFonts w:ascii="Calibri" w:hAnsi="Calibri" w:cs="Arial" w:hint="eastAsia"/>
          <w:rtl/>
        </w:rPr>
        <w:t>החבלה</w:t>
      </w:r>
      <w:r>
        <w:rPr>
          <w:rFonts w:ascii="Calibri" w:hAnsi="Calibri" w:cs="Arial" w:hint="cs"/>
          <w:rtl/>
        </w:rPr>
        <w:t xml:space="preserve"> והרימון</w:t>
      </w:r>
      <w:r w:rsidRPr="00DE2E5A">
        <w:rPr>
          <w:rFonts w:ascii="Calibri" w:hAnsi="Calibri" w:cs="Arial"/>
          <w:rtl/>
        </w:rPr>
        <w:t xml:space="preserve">, </w:t>
      </w:r>
      <w:r w:rsidRPr="00DE2E5A">
        <w:rPr>
          <w:rFonts w:ascii="Calibri" w:hAnsi="Calibri" w:cs="Arial" w:hint="eastAsia"/>
          <w:rtl/>
        </w:rPr>
        <w:t>אלא</w:t>
      </w:r>
      <w:r w:rsidRPr="00DE2E5A">
        <w:rPr>
          <w:rFonts w:ascii="Calibri" w:hAnsi="Calibri" w:cs="Arial"/>
          <w:rtl/>
        </w:rPr>
        <w:t xml:space="preserve"> </w:t>
      </w:r>
      <w:r w:rsidRPr="00DE2E5A">
        <w:rPr>
          <w:rFonts w:ascii="Calibri" w:hAnsi="Calibri" w:cs="Arial" w:hint="eastAsia"/>
          <w:rtl/>
        </w:rPr>
        <w:t>שאלו</w:t>
      </w:r>
      <w:r w:rsidRPr="00DE2E5A">
        <w:rPr>
          <w:rFonts w:ascii="Calibri" w:hAnsi="Calibri" w:cs="Arial"/>
          <w:rtl/>
        </w:rPr>
        <w:t xml:space="preserve"> </w:t>
      </w:r>
      <w:r w:rsidRPr="00DE2E5A">
        <w:rPr>
          <w:rFonts w:ascii="Calibri" w:hAnsi="Calibri" w:cs="Arial" w:hint="eastAsia"/>
          <w:rtl/>
        </w:rPr>
        <w:t>בוצעו</w:t>
      </w:r>
      <w:r w:rsidRPr="00DE2E5A">
        <w:rPr>
          <w:rFonts w:ascii="Calibri" w:hAnsi="Calibri" w:cs="Arial"/>
          <w:rtl/>
        </w:rPr>
        <w:t xml:space="preserve"> </w:t>
      </w:r>
      <w:r w:rsidRPr="00DE2E5A">
        <w:rPr>
          <w:rFonts w:ascii="Calibri" w:hAnsi="Calibri" w:cs="Arial" w:hint="eastAsia"/>
          <w:rtl/>
        </w:rPr>
        <w:t>על</w:t>
      </w:r>
      <w:r w:rsidRPr="00DE2E5A">
        <w:rPr>
          <w:rFonts w:ascii="Calibri" w:hAnsi="Calibri" w:cs="Arial"/>
          <w:rtl/>
        </w:rPr>
        <w:t xml:space="preserve"> </w:t>
      </w:r>
      <w:r w:rsidRPr="00DE2E5A">
        <w:rPr>
          <w:rFonts w:ascii="Calibri" w:hAnsi="Calibri" w:cs="Arial" w:hint="eastAsia"/>
          <w:rtl/>
        </w:rPr>
        <w:t>רקע</w:t>
      </w:r>
      <w:r w:rsidRPr="00DE2E5A">
        <w:rPr>
          <w:rFonts w:ascii="Calibri" w:hAnsi="Calibri" w:cs="Arial"/>
          <w:rtl/>
        </w:rPr>
        <w:t xml:space="preserve"> </w:t>
      </w:r>
      <w:r w:rsidRPr="00DE2E5A">
        <w:rPr>
          <w:rFonts w:ascii="Calibri" w:hAnsi="Calibri" w:cs="Arial" w:hint="eastAsia"/>
          <w:rtl/>
        </w:rPr>
        <w:t>קשירת</w:t>
      </w:r>
      <w:r w:rsidRPr="00DE2E5A">
        <w:rPr>
          <w:rFonts w:ascii="Calibri" w:hAnsi="Calibri" w:cs="Arial"/>
          <w:rtl/>
        </w:rPr>
        <w:t xml:space="preserve"> </w:t>
      </w:r>
      <w:r w:rsidRPr="00DE2E5A">
        <w:rPr>
          <w:rFonts w:ascii="Calibri" w:hAnsi="Calibri" w:cs="Arial" w:hint="eastAsia"/>
          <w:rtl/>
        </w:rPr>
        <w:t>קשר</w:t>
      </w:r>
      <w:r w:rsidRPr="00DE2E5A">
        <w:rPr>
          <w:rFonts w:ascii="Calibri" w:hAnsi="Calibri" w:cs="Arial"/>
          <w:rtl/>
        </w:rPr>
        <w:t xml:space="preserve"> </w:t>
      </w:r>
      <w:r w:rsidRPr="00DE2E5A">
        <w:rPr>
          <w:rFonts w:ascii="Arial" w:hAnsi="Arial" w:cs="Arial"/>
          <w:rtl/>
        </w:rPr>
        <w:t>להנחת חומר נפיץ, תוך כוונה לגרום חבלה לאדם ספציפי</w:t>
      </w:r>
      <w:r>
        <w:rPr>
          <w:rFonts w:ascii="Arial" w:hAnsi="Arial" w:cs="Arial" w:hint="cs"/>
          <w:rtl/>
        </w:rPr>
        <w:t>;</w:t>
      </w:r>
      <w:r w:rsidRPr="00DE2E5A">
        <w:rPr>
          <w:rFonts w:ascii="Arial" w:hAnsi="Arial" w:cs="Arial"/>
          <w:rtl/>
        </w:rPr>
        <w:t xml:space="preserve"> כאשר במסגרת הקשר, עקבו הנאשמים אחרי אותו אדם ברחובותיה של עיר, ותרו אחר הזדמנות להצמיד את המטען לרכבו; תוך שהם משתמשים באמצעים שיקשו אחר זיהויים </w:t>
      </w:r>
      <w:r w:rsidRPr="00DE2E5A">
        <w:rPr>
          <w:rFonts w:ascii="Miriam" w:hAnsi="Miriam" w:cs="Miriam"/>
          <w:sz w:val="22"/>
          <w:szCs w:val="22"/>
          <w:rtl/>
        </w:rPr>
        <w:t>(</w:t>
      </w:r>
      <w:r w:rsidRPr="00DE2E5A">
        <w:rPr>
          <w:rFonts w:ascii="Miriam" w:hAnsi="Miriam" w:cs="Miriam" w:hint="eastAsia"/>
          <w:sz w:val="22"/>
          <w:szCs w:val="22"/>
          <w:rtl/>
        </w:rPr>
        <w:t>נהיגה</w:t>
      </w:r>
      <w:r w:rsidRPr="00DE2E5A">
        <w:rPr>
          <w:rFonts w:ascii="Miriam" w:hAnsi="Miriam" w:cs="Miriam"/>
          <w:sz w:val="22"/>
          <w:szCs w:val="22"/>
          <w:rtl/>
        </w:rPr>
        <w:t xml:space="preserve"> </w:t>
      </w:r>
      <w:r w:rsidRPr="00DE2E5A">
        <w:rPr>
          <w:rFonts w:ascii="Miriam" w:hAnsi="Miriam" w:cs="Miriam" w:hint="eastAsia"/>
          <w:sz w:val="22"/>
          <w:szCs w:val="22"/>
          <w:rtl/>
        </w:rPr>
        <w:t>ברכב</w:t>
      </w:r>
      <w:r w:rsidRPr="00DE2E5A">
        <w:rPr>
          <w:rFonts w:ascii="Miriam" w:hAnsi="Miriam" w:cs="Miriam"/>
          <w:sz w:val="22"/>
          <w:szCs w:val="22"/>
          <w:rtl/>
        </w:rPr>
        <w:t xml:space="preserve"> </w:t>
      </w:r>
      <w:r w:rsidRPr="00DE2E5A">
        <w:rPr>
          <w:rFonts w:ascii="Miriam" w:hAnsi="Miriam" w:cs="Miriam" w:hint="eastAsia"/>
          <w:sz w:val="22"/>
          <w:szCs w:val="22"/>
          <w:rtl/>
        </w:rPr>
        <w:t>גנוב</w:t>
      </w:r>
      <w:r w:rsidRPr="00DE2E5A">
        <w:rPr>
          <w:rFonts w:ascii="Miriam" w:hAnsi="Miriam" w:cs="Miriam"/>
          <w:sz w:val="22"/>
          <w:szCs w:val="22"/>
          <w:rtl/>
        </w:rPr>
        <w:t xml:space="preserve"> </w:t>
      </w:r>
      <w:r w:rsidRPr="00DE2E5A">
        <w:rPr>
          <w:rFonts w:ascii="Miriam" w:hAnsi="Miriam" w:cs="Miriam" w:hint="eastAsia"/>
          <w:sz w:val="22"/>
          <w:szCs w:val="22"/>
          <w:rtl/>
        </w:rPr>
        <w:t>וחבישת</w:t>
      </w:r>
      <w:r w:rsidRPr="00DE2E5A">
        <w:rPr>
          <w:rFonts w:ascii="Miriam" w:hAnsi="Miriam" w:cs="Miriam"/>
          <w:sz w:val="22"/>
          <w:szCs w:val="22"/>
          <w:rtl/>
        </w:rPr>
        <w:t xml:space="preserve"> </w:t>
      </w:r>
      <w:r w:rsidRPr="00DE2E5A">
        <w:rPr>
          <w:rFonts w:ascii="Miriam" w:hAnsi="Miriam" w:cs="Miriam" w:hint="eastAsia"/>
          <w:sz w:val="22"/>
          <w:szCs w:val="22"/>
          <w:rtl/>
        </w:rPr>
        <w:t>כובעים</w:t>
      </w:r>
      <w:r w:rsidRPr="00DE2E5A">
        <w:rPr>
          <w:rFonts w:ascii="Miriam" w:hAnsi="Miriam" w:cs="Miriam"/>
          <w:sz w:val="22"/>
          <w:szCs w:val="22"/>
          <w:rtl/>
        </w:rPr>
        <w:t>)</w:t>
      </w:r>
      <w:r w:rsidRPr="00DE2E5A">
        <w:rPr>
          <w:rFonts w:ascii="Arial" w:hAnsi="Arial" w:cs="Arial"/>
          <w:rtl/>
        </w:rPr>
        <w:t>; וכאשר מטרתם של הנאשמים בסופו של דבר לא יצאה לפועל, לא בשל חרטתם, אלא הודות לפעולות סיכול ולהתערבות מהירה של המשטרה.</w:t>
      </w:r>
    </w:p>
    <w:p w14:paraId="6EC23BE1" w14:textId="77777777" w:rsidR="005B633B" w:rsidRPr="00DE2E5A" w:rsidRDefault="005B633B" w:rsidP="005B633B">
      <w:pPr>
        <w:spacing w:line="360" w:lineRule="auto"/>
        <w:contextualSpacing/>
        <w:jc w:val="both"/>
        <w:rPr>
          <w:rFonts w:ascii="Calibri" w:hAnsi="Calibri" w:cs="Arial"/>
          <w:rtl/>
        </w:rPr>
      </w:pPr>
    </w:p>
    <w:p w14:paraId="2C800E84" w14:textId="77777777" w:rsidR="005B633B" w:rsidRPr="00DE2E5A" w:rsidRDefault="005B633B" w:rsidP="005B633B">
      <w:pPr>
        <w:spacing w:line="360" w:lineRule="auto"/>
        <w:contextualSpacing/>
        <w:jc w:val="both"/>
        <w:rPr>
          <w:rFonts w:ascii="Calibri" w:hAnsi="Calibri" w:cs="Arial"/>
          <w:rtl/>
        </w:rPr>
      </w:pPr>
      <w:r w:rsidRPr="00DE2E5A">
        <w:rPr>
          <w:rFonts w:ascii="Calibri" w:hAnsi="Calibri" w:cs="Arial" w:hint="eastAsia"/>
          <w:rtl/>
        </w:rPr>
        <w:t>מהפסיקה</w:t>
      </w:r>
      <w:r w:rsidRPr="00DE2E5A">
        <w:rPr>
          <w:rFonts w:ascii="Calibri" w:hAnsi="Calibri" w:cs="Arial"/>
          <w:rtl/>
        </w:rPr>
        <w:t xml:space="preserve"> </w:t>
      </w:r>
      <w:r w:rsidRPr="00DE2E5A">
        <w:rPr>
          <w:rFonts w:ascii="Calibri" w:hAnsi="Calibri" w:cs="Arial" w:hint="eastAsia"/>
          <w:rtl/>
        </w:rPr>
        <w:t>שהוגשה</w:t>
      </w:r>
      <w:r w:rsidRPr="00DE2E5A">
        <w:rPr>
          <w:rFonts w:ascii="Calibri" w:hAnsi="Calibri" w:cs="Arial"/>
          <w:rtl/>
        </w:rPr>
        <w:t xml:space="preserve"> </w:t>
      </w:r>
      <w:r w:rsidRPr="00DE2E5A">
        <w:rPr>
          <w:rFonts w:ascii="Calibri" w:hAnsi="Calibri" w:cs="Arial" w:hint="eastAsia"/>
          <w:rtl/>
        </w:rPr>
        <w:t>ע</w:t>
      </w:r>
      <w:r w:rsidRPr="00DE2E5A">
        <w:rPr>
          <w:rFonts w:ascii="Calibri" w:hAnsi="Calibri" w:cs="Arial"/>
          <w:rtl/>
        </w:rPr>
        <w:t>"</w:t>
      </w:r>
      <w:r w:rsidRPr="00DE2E5A">
        <w:rPr>
          <w:rFonts w:ascii="Calibri" w:hAnsi="Calibri" w:cs="Arial" w:hint="eastAsia"/>
          <w:rtl/>
        </w:rPr>
        <w:t>י</w:t>
      </w:r>
      <w:r w:rsidRPr="00DE2E5A">
        <w:rPr>
          <w:rFonts w:ascii="Calibri" w:hAnsi="Calibri" w:cs="Arial"/>
          <w:rtl/>
        </w:rPr>
        <w:t xml:space="preserve"> </w:t>
      </w:r>
      <w:r w:rsidRPr="00DE2E5A">
        <w:rPr>
          <w:rFonts w:ascii="Calibri" w:hAnsi="Calibri" w:cs="Arial" w:hint="eastAsia"/>
          <w:rtl/>
        </w:rPr>
        <w:t>ב</w:t>
      </w:r>
      <w:r w:rsidRPr="00DE2E5A">
        <w:rPr>
          <w:rFonts w:ascii="Calibri" w:hAnsi="Calibri" w:cs="Arial"/>
          <w:rtl/>
        </w:rPr>
        <w:t>"</w:t>
      </w:r>
      <w:r w:rsidRPr="00DE2E5A">
        <w:rPr>
          <w:rFonts w:ascii="Calibri" w:hAnsi="Calibri" w:cs="Arial" w:hint="eastAsia"/>
          <w:rtl/>
        </w:rPr>
        <w:t>כ</w:t>
      </w:r>
      <w:r w:rsidRPr="00DE2E5A">
        <w:rPr>
          <w:rFonts w:ascii="Calibri" w:hAnsi="Calibri" w:cs="Arial"/>
          <w:rtl/>
        </w:rPr>
        <w:t xml:space="preserve"> </w:t>
      </w:r>
      <w:r w:rsidRPr="00DE2E5A">
        <w:rPr>
          <w:rFonts w:ascii="Calibri" w:hAnsi="Calibri" w:cs="Arial" w:hint="eastAsia"/>
          <w:rtl/>
        </w:rPr>
        <w:t>הצדדים</w:t>
      </w:r>
      <w:r w:rsidRPr="00DE2E5A">
        <w:rPr>
          <w:rFonts w:ascii="Calibri" w:hAnsi="Calibri" w:cs="Arial"/>
          <w:rtl/>
        </w:rPr>
        <w:t xml:space="preserve"> </w:t>
      </w:r>
      <w:r w:rsidRPr="00DE2E5A">
        <w:rPr>
          <w:rFonts w:ascii="Calibri" w:hAnsi="Calibri" w:cs="Arial" w:hint="eastAsia"/>
          <w:rtl/>
        </w:rPr>
        <w:t>עולה</w:t>
      </w:r>
      <w:r w:rsidRPr="00DE2E5A">
        <w:rPr>
          <w:rFonts w:ascii="Calibri" w:hAnsi="Calibri" w:cs="Arial"/>
          <w:rtl/>
        </w:rPr>
        <w:t xml:space="preserve">, </w:t>
      </w:r>
      <w:r w:rsidRPr="00DE2E5A">
        <w:rPr>
          <w:rFonts w:ascii="Calibri" w:hAnsi="Calibri" w:cs="Arial" w:hint="eastAsia"/>
          <w:rtl/>
        </w:rPr>
        <w:t>כי</w:t>
      </w:r>
      <w:r w:rsidRPr="00DE2E5A">
        <w:rPr>
          <w:rFonts w:ascii="Calibri" w:hAnsi="Calibri" w:cs="Arial"/>
          <w:rtl/>
        </w:rPr>
        <w:t xml:space="preserve"> </w:t>
      </w:r>
      <w:r w:rsidRPr="00DE2E5A">
        <w:rPr>
          <w:rFonts w:ascii="Calibri" w:hAnsi="Calibri" w:cs="Arial" w:hint="eastAsia"/>
          <w:rtl/>
        </w:rPr>
        <w:t>בגין</w:t>
      </w:r>
      <w:r w:rsidRPr="00DE2E5A">
        <w:rPr>
          <w:rFonts w:ascii="Calibri" w:hAnsi="Calibri" w:cs="Arial"/>
          <w:rtl/>
        </w:rPr>
        <w:t xml:space="preserve"> </w:t>
      </w:r>
      <w:r w:rsidRPr="00DE2E5A">
        <w:rPr>
          <w:rFonts w:ascii="Calibri" w:hAnsi="Calibri" w:cs="Arial" w:hint="eastAsia"/>
          <w:rtl/>
        </w:rPr>
        <w:t>העבירה</w:t>
      </w:r>
      <w:r w:rsidRPr="00DE2E5A">
        <w:rPr>
          <w:rFonts w:ascii="Calibri" w:hAnsi="Calibri" w:cs="Arial"/>
          <w:rtl/>
        </w:rPr>
        <w:t xml:space="preserve"> </w:t>
      </w:r>
      <w:r w:rsidRPr="00DE2E5A">
        <w:rPr>
          <w:rFonts w:ascii="Calibri" w:hAnsi="Calibri" w:cs="Arial" w:hint="eastAsia"/>
          <w:rtl/>
        </w:rPr>
        <w:t>של</w:t>
      </w:r>
      <w:r w:rsidRPr="00DE2E5A">
        <w:rPr>
          <w:rFonts w:ascii="Calibri" w:hAnsi="Calibri" w:cs="Arial"/>
          <w:rtl/>
        </w:rPr>
        <w:t xml:space="preserve"> </w:t>
      </w:r>
      <w:r w:rsidRPr="00DE2E5A">
        <w:rPr>
          <w:rFonts w:ascii="Calibri" w:hAnsi="Calibri" w:cs="Arial" w:hint="eastAsia"/>
          <w:rtl/>
        </w:rPr>
        <w:t>נשיאה</w:t>
      </w:r>
      <w:r w:rsidRPr="00DE2E5A">
        <w:rPr>
          <w:rFonts w:ascii="Calibri" w:hAnsi="Calibri" w:cs="Arial"/>
          <w:rtl/>
        </w:rPr>
        <w:t xml:space="preserve"> </w:t>
      </w:r>
      <w:r w:rsidRPr="00DE2E5A">
        <w:rPr>
          <w:rFonts w:ascii="Calibri" w:hAnsi="Calibri" w:cs="Arial" w:hint="eastAsia"/>
          <w:rtl/>
        </w:rPr>
        <w:t>והובלת</w:t>
      </w:r>
      <w:r w:rsidRPr="00DE2E5A">
        <w:rPr>
          <w:rFonts w:ascii="Calibri" w:hAnsi="Calibri" w:cs="Arial"/>
          <w:rtl/>
        </w:rPr>
        <w:t xml:space="preserve"> </w:t>
      </w:r>
      <w:r w:rsidRPr="00DE2E5A">
        <w:rPr>
          <w:rFonts w:ascii="Calibri" w:hAnsi="Calibri" w:cs="Arial" w:hint="eastAsia"/>
          <w:rtl/>
        </w:rPr>
        <w:t>מטען</w:t>
      </w:r>
      <w:r w:rsidRPr="00DE2E5A">
        <w:rPr>
          <w:rFonts w:ascii="Calibri" w:hAnsi="Calibri" w:cs="Arial"/>
          <w:rtl/>
        </w:rPr>
        <w:t xml:space="preserve"> </w:t>
      </w:r>
      <w:r w:rsidRPr="00DE2E5A">
        <w:rPr>
          <w:rFonts w:ascii="Calibri" w:hAnsi="Calibri" w:cs="Arial" w:hint="eastAsia"/>
          <w:rtl/>
        </w:rPr>
        <w:t>חבלה</w:t>
      </w:r>
      <w:r w:rsidRPr="00DE2E5A">
        <w:rPr>
          <w:rFonts w:ascii="Calibri" w:hAnsi="Calibri" w:cs="Arial"/>
          <w:rtl/>
        </w:rPr>
        <w:t xml:space="preserve">, </w:t>
      </w:r>
      <w:r w:rsidRPr="00DE2E5A">
        <w:rPr>
          <w:rFonts w:ascii="Calibri" w:hAnsi="Calibri" w:cs="Arial" w:hint="eastAsia"/>
          <w:rtl/>
        </w:rPr>
        <w:t>גם</w:t>
      </w:r>
      <w:r w:rsidRPr="00DE2E5A">
        <w:rPr>
          <w:rFonts w:ascii="Calibri" w:hAnsi="Calibri" w:cs="Arial"/>
          <w:rtl/>
        </w:rPr>
        <w:t xml:space="preserve"> </w:t>
      </w:r>
      <w:r w:rsidRPr="00DE2E5A">
        <w:rPr>
          <w:rFonts w:ascii="Calibri" w:hAnsi="Calibri" w:cs="Arial" w:hint="eastAsia"/>
          <w:rtl/>
        </w:rPr>
        <w:t>כשהיא</w:t>
      </w:r>
      <w:r w:rsidRPr="00DE2E5A">
        <w:rPr>
          <w:rFonts w:ascii="Calibri" w:hAnsi="Calibri" w:cs="Arial"/>
          <w:rtl/>
        </w:rPr>
        <w:t xml:space="preserve"> </w:t>
      </w:r>
      <w:r w:rsidRPr="00DE2E5A">
        <w:rPr>
          <w:rFonts w:ascii="Calibri" w:hAnsi="Calibri" w:cs="Arial" w:hint="eastAsia"/>
          <w:rtl/>
        </w:rPr>
        <w:t>עומדת</w:t>
      </w:r>
      <w:r w:rsidRPr="00DE2E5A">
        <w:rPr>
          <w:rFonts w:ascii="Calibri" w:hAnsi="Calibri" w:cs="Arial"/>
          <w:rtl/>
        </w:rPr>
        <w:t xml:space="preserve"> </w:t>
      </w:r>
      <w:r w:rsidRPr="00DE2E5A">
        <w:rPr>
          <w:rFonts w:ascii="Calibri" w:hAnsi="Calibri" w:cs="Arial" w:hint="eastAsia"/>
          <w:rtl/>
        </w:rPr>
        <w:t>לבדה</w:t>
      </w:r>
      <w:r w:rsidRPr="00DE2E5A">
        <w:rPr>
          <w:rFonts w:ascii="Calibri" w:hAnsi="Calibri" w:cs="Arial"/>
          <w:rtl/>
        </w:rPr>
        <w:t xml:space="preserve">, </w:t>
      </w:r>
      <w:r w:rsidRPr="00DE2E5A">
        <w:rPr>
          <w:rFonts w:ascii="Calibri" w:hAnsi="Calibri" w:cs="Arial" w:hint="eastAsia"/>
          <w:rtl/>
        </w:rPr>
        <w:t>מוטלים</w:t>
      </w:r>
      <w:r w:rsidRPr="00DE2E5A">
        <w:rPr>
          <w:rFonts w:ascii="Calibri" w:hAnsi="Calibri" w:cs="Arial"/>
          <w:rtl/>
        </w:rPr>
        <w:t xml:space="preserve"> </w:t>
      </w:r>
      <w:r w:rsidRPr="00DE2E5A">
        <w:rPr>
          <w:rFonts w:ascii="Calibri" w:hAnsi="Calibri" w:cs="Arial" w:hint="eastAsia"/>
          <w:rtl/>
        </w:rPr>
        <w:t>לרוב</w:t>
      </w:r>
      <w:r w:rsidRPr="00DE2E5A">
        <w:rPr>
          <w:rFonts w:ascii="Calibri" w:hAnsi="Calibri" w:cs="Arial"/>
          <w:rtl/>
        </w:rPr>
        <w:t xml:space="preserve"> </w:t>
      </w:r>
      <w:r w:rsidRPr="00DE2E5A">
        <w:rPr>
          <w:rFonts w:ascii="Calibri" w:hAnsi="Calibri" w:cs="Arial" w:hint="eastAsia"/>
          <w:rtl/>
        </w:rPr>
        <w:t>עונשי</w:t>
      </w:r>
      <w:r w:rsidRPr="00DE2E5A">
        <w:rPr>
          <w:rFonts w:ascii="Calibri" w:hAnsi="Calibri" w:cs="Arial"/>
          <w:rtl/>
        </w:rPr>
        <w:t xml:space="preserve"> </w:t>
      </w:r>
      <w:r w:rsidRPr="00DE2E5A">
        <w:rPr>
          <w:rFonts w:ascii="Calibri" w:hAnsi="Calibri" w:cs="Arial" w:hint="eastAsia"/>
          <w:rtl/>
        </w:rPr>
        <w:t>מאסר</w:t>
      </w:r>
      <w:r w:rsidRPr="00DE2E5A">
        <w:rPr>
          <w:rFonts w:ascii="Calibri" w:hAnsi="Calibri" w:cs="Arial"/>
          <w:rtl/>
        </w:rPr>
        <w:t xml:space="preserve"> </w:t>
      </w:r>
      <w:r w:rsidRPr="00DE2E5A">
        <w:rPr>
          <w:rFonts w:ascii="Calibri" w:hAnsi="Calibri" w:cs="Arial" w:hint="eastAsia"/>
          <w:rtl/>
        </w:rPr>
        <w:t>ארוכים</w:t>
      </w:r>
      <w:r w:rsidRPr="00DE2E5A">
        <w:rPr>
          <w:rFonts w:ascii="Calibri" w:hAnsi="Calibri" w:cs="Arial"/>
          <w:rtl/>
        </w:rPr>
        <w:t xml:space="preserve"> </w:t>
      </w:r>
      <w:r w:rsidRPr="00DE2E5A">
        <w:rPr>
          <w:rFonts w:ascii="Calibri" w:hAnsi="Calibri" w:cs="Arial" w:hint="eastAsia"/>
          <w:rtl/>
        </w:rPr>
        <w:t>ומוחשיים</w:t>
      </w:r>
      <w:r w:rsidRPr="00DE2E5A">
        <w:rPr>
          <w:rFonts w:ascii="Calibri" w:hAnsi="Calibri" w:cs="Arial"/>
          <w:rtl/>
        </w:rPr>
        <w:t xml:space="preserve">. </w:t>
      </w:r>
      <w:r w:rsidRPr="00DE2E5A">
        <w:rPr>
          <w:rFonts w:ascii="Calibri" w:hAnsi="Calibri" w:cs="Arial" w:hint="eastAsia"/>
          <w:rtl/>
        </w:rPr>
        <w:t>יחד</w:t>
      </w:r>
      <w:r w:rsidRPr="00DE2E5A">
        <w:rPr>
          <w:rFonts w:ascii="Calibri" w:hAnsi="Calibri" w:cs="Arial"/>
          <w:rtl/>
        </w:rPr>
        <w:t xml:space="preserve"> </w:t>
      </w:r>
      <w:r w:rsidRPr="00DE2E5A">
        <w:rPr>
          <w:rFonts w:ascii="Calibri" w:hAnsi="Calibri" w:cs="Arial" w:hint="eastAsia"/>
          <w:rtl/>
        </w:rPr>
        <w:t>עם</w:t>
      </w:r>
      <w:r w:rsidRPr="00DE2E5A">
        <w:rPr>
          <w:rFonts w:ascii="Calibri" w:hAnsi="Calibri" w:cs="Arial"/>
          <w:rtl/>
        </w:rPr>
        <w:t xml:space="preserve"> </w:t>
      </w:r>
      <w:r w:rsidRPr="00DE2E5A">
        <w:rPr>
          <w:rFonts w:ascii="Calibri" w:hAnsi="Calibri" w:cs="Arial" w:hint="eastAsia"/>
          <w:rtl/>
        </w:rPr>
        <w:t>זאת</w:t>
      </w:r>
      <w:r w:rsidRPr="00DE2E5A">
        <w:rPr>
          <w:rFonts w:ascii="Calibri" w:hAnsi="Calibri" w:cs="Arial"/>
          <w:rtl/>
        </w:rPr>
        <w:t xml:space="preserve">, </w:t>
      </w:r>
      <w:r w:rsidRPr="00DE2E5A">
        <w:rPr>
          <w:rFonts w:ascii="Calibri" w:hAnsi="Calibri" w:cs="Arial" w:hint="eastAsia"/>
          <w:rtl/>
        </w:rPr>
        <w:t>ראוי</w:t>
      </w:r>
      <w:r w:rsidRPr="00DE2E5A">
        <w:rPr>
          <w:rFonts w:ascii="Calibri" w:hAnsi="Calibri" w:cs="Arial"/>
          <w:rtl/>
        </w:rPr>
        <w:t xml:space="preserve"> </w:t>
      </w:r>
      <w:r w:rsidRPr="00DE2E5A">
        <w:rPr>
          <w:rFonts w:ascii="Calibri" w:hAnsi="Calibri" w:cs="Arial" w:hint="eastAsia"/>
          <w:rtl/>
        </w:rPr>
        <w:t>לציין</w:t>
      </w:r>
      <w:r w:rsidRPr="00DE2E5A">
        <w:rPr>
          <w:rFonts w:ascii="Calibri" w:hAnsi="Calibri" w:cs="Arial"/>
          <w:rtl/>
        </w:rPr>
        <w:t xml:space="preserve"> </w:t>
      </w:r>
      <w:r w:rsidRPr="00DE2E5A">
        <w:rPr>
          <w:rFonts w:ascii="Calibri" w:hAnsi="Calibri" w:cs="Arial" w:hint="eastAsia"/>
          <w:rtl/>
        </w:rPr>
        <w:t>כי</w:t>
      </w:r>
      <w:r w:rsidRPr="00DE2E5A">
        <w:rPr>
          <w:rFonts w:ascii="Calibri" w:hAnsi="Calibri" w:cs="Arial"/>
          <w:rtl/>
        </w:rPr>
        <w:t xml:space="preserve"> </w:t>
      </w:r>
      <w:r w:rsidRPr="00DE2E5A">
        <w:rPr>
          <w:rFonts w:ascii="Calibri" w:hAnsi="Calibri" w:cs="Arial" w:hint="eastAsia"/>
          <w:rtl/>
        </w:rPr>
        <w:t>קשה</w:t>
      </w:r>
      <w:r w:rsidRPr="00DE2E5A">
        <w:rPr>
          <w:rFonts w:ascii="Calibri" w:hAnsi="Calibri" w:cs="Arial"/>
          <w:rtl/>
        </w:rPr>
        <w:t xml:space="preserve"> </w:t>
      </w:r>
      <w:r w:rsidRPr="00DE2E5A">
        <w:rPr>
          <w:rFonts w:ascii="Calibri" w:hAnsi="Calibri" w:cs="Arial" w:hint="eastAsia"/>
          <w:rtl/>
        </w:rPr>
        <w:t>ללמוד</w:t>
      </w:r>
      <w:r w:rsidRPr="00DE2E5A">
        <w:rPr>
          <w:rFonts w:ascii="Calibri" w:hAnsi="Calibri" w:cs="Arial"/>
          <w:rtl/>
        </w:rPr>
        <w:t xml:space="preserve"> </w:t>
      </w:r>
      <w:r w:rsidRPr="00DE2E5A">
        <w:rPr>
          <w:rFonts w:ascii="Calibri" w:hAnsi="Calibri" w:cs="Arial" w:hint="eastAsia"/>
          <w:rtl/>
        </w:rPr>
        <w:t>מהפסיקה</w:t>
      </w:r>
      <w:r w:rsidRPr="00DE2E5A">
        <w:rPr>
          <w:rFonts w:ascii="Calibri" w:hAnsi="Calibri" w:cs="Arial"/>
          <w:rtl/>
        </w:rPr>
        <w:t xml:space="preserve"> </w:t>
      </w:r>
      <w:r w:rsidRPr="00DE2E5A">
        <w:rPr>
          <w:rFonts w:ascii="Calibri" w:hAnsi="Calibri" w:cs="Arial" w:hint="eastAsia"/>
          <w:rtl/>
        </w:rPr>
        <w:t>שהגישו</w:t>
      </w:r>
      <w:r w:rsidRPr="00DE2E5A">
        <w:rPr>
          <w:rFonts w:ascii="Calibri" w:hAnsi="Calibri" w:cs="Arial"/>
          <w:rtl/>
        </w:rPr>
        <w:t xml:space="preserve"> </w:t>
      </w:r>
      <w:r w:rsidRPr="00DE2E5A">
        <w:rPr>
          <w:rFonts w:ascii="Calibri" w:hAnsi="Calibri" w:cs="Arial" w:hint="eastAsia"/>
          <w:rtl/>
        </w:rPr>
        <w:t>הסנגורים</w:t>
      </w:r>
      <w:r w:rsidRPr="00DE2E5A">
        <w:rPr>
          <w:rFonts w:ascii="Calibri" w:hAnsi="Calibri" w:cs="Arial"/>
          <w:rtl/>
        </w:rPr>
        <w:t xml:space="preserve"> </w:t>
      </w:r>
      <w:r w:rsidRPr="00DE2E5A">
        <w:rPr>
          <w:rFonts w:ascii="Calibri" w:hAnsi="Calibri" w:cs="Arial" w:hint="eastAsia"/>
          <w:rtl/>
        </w:rPr>
        <w:t>על</w:t>
      </w:r>
      <w:r w:rsidRPr="00DE2E5A">
        <w:rPr>
          <w:rFonts w:ascii="Calibri" w:hAnsi="Calibri" w:cs="Arial"/>
          <w:rtl/>
        </w:rPr>
        <w:t xml:space="preserve"> </w:t>
      </w:r>
      <w:r w:rsidRPr="00DE2E5A">
        <w:rPr>
          <w:rFonts w:ascii="Calibri" w:hAnsi="Calibri" w:cs="Arial" w:hint="eastAsia"/>
          <w:rtl/>
        </w:rPr>
        <w:t>רמת</w:t>
      </w:r>
      <w:r w:rsidRPr="00DE2E5A">
        <w:rPr>
          <w:rFonts w:ascii="Calibri" w:hAnsi="Calibri" w:cs="Arial"/>
          <w:rtl/>
        </w:rPr>
        <w:t xml:space="preserve"> </w:t>
      </w:r>
      <w:r w:rsidRPr="00DE2E5A">
        <w:rPr>
          <w:rFonts w:ascii="Calibri" w:hAnsi="Calibri" w:cs="Arial" w:hint="eastAsia"/>
          <w:rtl/>
        </w:rPr>
        <w:t>הענישה</w:t>
      </w:r>
      <w:r w:rsidRPr="00DE2E5A">
        <w:rPr>
          <w:rFonts w:ascii="Calibri" w:hAnsi="Calibri" w:cs="Arial"/>
          <w:rtl/>
        </w:rPr>
        <w:t xml:space="preserve"> </w:t>
      </w:r>
      <w:r w:rsidRPr="00DE2E5A">
        <w:rPr>
          <w:rFonts w:ascii="Calibri" w:hAnsi="Calibri" w:cs="Arial" w:hint="eastAsia"/>
          <w:rtl/>
        </w:rPr>
        <w:t>הנוהגת</w:t>
      </w:r>
      <w:r w:rsidRPr="00DE2E5A">
        <w:rPr>
          <w:rFonts w:ascii="Calibri" w:hAnsi="Calibri" w:cs="Arial"/>
          <w:rtl/>
        </w:rPr>
        <w:t xml:space="preserve">, </w:t>
      </w:r>
      <w:r w:rsidRPr="00DE2E5A">
        <w:rPr>
          <w:rFonts w:ascii="Calibri" w:hAnsi="Calibri" w:cs="Arial" w:hint="eastAsia"/>
          <w:rtl/>
        </w:rPr>
        <w:t>או</w:t>
      </w:r>
      <w:r w:rsidRPr="00DE2E5A">
        <w:rPr>
          <w:rFonts w:ascii="Calibri" w:hAnsi="Calibri" w:cs="Arial"/>
          <w:rtl/>
        </w:rPr>
        <w:t xml:space="preserve"> </w:t>
      </w:r>
      <w:r w:rsidRPr="00DE2E5A">
        <w:rPr>
          <w:rFonts w:ascii="Calibri" w:hAnsi="Calibri" w:cs="Arial" w:hint="eastAsia"/>
          <w:rtl/>
        </w:rPr>
        <w:t>על</w:t>
      </w:r>
      <w:r w:rsidRPr="00DE2E5A">
        <w:rPr>
          <w:rFonts w:ascii="Calibri" w:hAnsi="Calibri" w:cs="Arial"/>
          <w:rtl/>
        </w:rPr>
        <w:t xml:space="preserve"> </w:t>
      </w:r>
      <w:r w:rsidRPr="00DE2E5A">
        <w:rPr>
          <w:rFonts w:ascii="Calibri" w:hAnsi="Calibri" w:cs="Arial" w:hint="eastAsia"/>
          <w:rtl/>
        </w:rPr>
        <w:t>העונש</w:t>
      </w:r>
      <w:r w:rsidRPr="00DE2E5A">
        <w:rPr>
          <w:rFonts w:ascii="Calibri" w:hAnsi="Calibri" w:cs="Arial"/>
          <w:rtl/>
        </w:rPr>
        <w:t xml:space="preserve"> </w:t>
      </w:r>
      <w:r w:rsidRPr="00DE2E5A">
        <w:rPr>
          <w:rFonts w:ascii="Calibri" w:hAnsi="Calibri" w:cs="Arial" w:hint="eastAsia"/>
          <w:rtl/>
        </w:rPr>
        <w:t>הראוי</w:t>
      </w:r>
      <w:r w:rsidRPr="00DE2E5A">
        <w:rPr>
          <w:rFonts w:ascii="Calibri" w:hAnsi="Calibri" w:cs="Arial"/>
          <w:rtl/>
        </w:rPr>
        <w:t xml:space="preserve"> </w:t>
      </w:r>
      <w:r w:rsidRPr="00DE2E5A">
        <w:rPr>
          <w:rFonts w:ascii="Calibri" w:hAnsi="Calibri" w:cs="Arial" w:hint="eastAsia"/>
          <w:rtl/>
        </w:rPr>
        <w:t>בענייננו</w:t>
      </w:r>
      <w:r w:rsidRPr="00DE2E5A">
        <w:rPr>
          <w:rFonts w:ascii="Calibri" w:hAnsi="Calibri" w:cs="Arial"/>
          <w:rtl/>
        </w:rPr>
        <w:t xml:space="preserve">, </w:t>
      </w:r>
      <w:r w:rsidRPr="00DE2E5A">
        <w:rPr>
          <w:rFonts w:ascii="Calibri" w:hAnsi="Calibri" w:cs="Arial" w:hint="eastAsia"/>
          <w:rtl/>
        </w:rPr>
        <w:t>שכן</w:t>
      </w:r>
      <w:r w:rsidRPr="00DE2E5A">
        <w:rPr>
          <w:rFonts w:ascii="Calibri" w:hAnsi="Calibri" w:cs="Arial"/>
          <w:rtl/>
        </w:rPr>
        <w:t xml:space="preserve"> </w:t>
      </w:r>
      <w:r w:rsidRPr="00DE2E5A">
        <w:rPr>
          <w:rFonts w:ascii="Calibri" w:hAnsi="Calibri" w:cs="Arial" w:hint="eastAsia"/>
          <w:rtl/>
        </w:rPr>
        <w:t>בחלק</w:t>
      </w:r>
      <w:r w:rsidRPr="00DE2E5A">
        <w:rPr>
          <w:rFonts w:ascii="Calibri" w:hAnsi="Calibri" w:cs="Arial"/>
          <w:rtl/>
        </w:rPr>
        <w:t xml:space="preserve"> </w:t>
      </w:r>
      <w:r w:rsidRPr="00DE2E5A">
        <w:rPr>
          <w:rFonts w:ascii="Calibri" w:hAnsi="Calibri" w:cs="Arial" w:hint="eastAsia"/>
          <w:rtl/>
        </w:rPr>
        <w:t>מפסקי</w:t>
      </w:r>
      <w:r w:rsidRPr="00DE2E5A">
        <w:rPr>
          <w:rFonts w:ascii="Calibri" w:hAnsi="Calibri" w:cs="Arial"/>
          <w:rtl/>
        </w:rPr>
        <w:t xml:space="preserve"> </w:t>
      </w:r>
      <w:r w:rsidRPr="00DE2E5A">
        <w:rPr>
          <w:rFonts w:ascii="Calibri" w:hAnsi="Calibri" w:cs="Arial" w:hint="eastAsia"/>
          <w:rtl/>
        </w:rPr>
        <w:t>הדין</w:t>
      </w:r>
      <w:r w:rsidRPr="00DE2E5A">
        <w:rPr>
          <w:rFonts w:ascii="Calibri" w:hAnsi="Calibri" w:cs="Arial"/>
          <w:rtl/>
        </w:rPr>
        <w:t xml:space="preserve"> </w:t>
      </w:r>
      <w:r w:rsidRPr="00DE2E5A">
        <w:rPr>
          <w:rFonts w:ascii="Calibri" w:hAnsi="Calibri" w:cs="Arial" w:hint="eastAsia"/>
          <w:rtl/>
        </w:rPr>
        <w:t>אושר</w:t>
      </w:r>
      <w:r w:rsidRPr="00DE2E5A">
        <w:rPr>
          <w:rFonts w:ascii="Calibri" w:hAnsi="Calibri" w:cs="Arial"/>
          <w:rtl/>
        </w:rPr>
        <w:t xml:space="preserve"> </w:t>
      </w:r>
      <w:r w:rsidRPr="00DE2E5A">
        <w:rPr>
          <w:rFonts w:ascii="Calibri" w:hAnsi="Calibri" w:cs="Arial" w:hint="eastAsia"/>
          <w:rtl/>
        </w:rPr>
        <w:t>הסדר</w:t>
      </w:r>
      <w:r w:rsidRPr="00DE2E5A">
        <w:rPr>
          <w:rFonts w:ascii="Calibri" w:hAnsi="Calibri" w:cs="Arial"/>
          <w:rtl/>
        </w:rPr>
        <w:t xml:space="preserve"> </w:t>
      </w:r>
      <w:r w:rsidRPr="00DE2E5A">
        <w:rPr>
          <w:rFonts w:ascii="Calibri" w:hAnsi="Calibri" w:cs="Arial" w:hint="eastAsia"/>
          <w:rtl/>
        </w:rPr>
        <w:t>טיעון</w:t>
      </w:r>
      <w:r w:rsidRPr="00DE2E5A">
        <w:rPr>
          <w:rFonts w:ascii="Calibri" w:hAnsi="Calibri" w:cs="Arial"/>
          <w:rtl/>
        </w:rPr>
        <w:t xml:space="preserve"> "</w:t>
      </w:r>
      <w:r w:rsidRPr="00DE2E5A">
        <w:rPr>
          <w:rFonts w:ascii="Calibri" w:hAnsi="Calibri" w:cs="Arial" w:hint="eastAsia"/>
          <w:rtl/>
        </w:rPr>
        <w:t>סגור</w:t>
      </w:r>
      <w:r w:rsidRPr="00DE2E5A">
        <w:rPr>
          <w:rFonts w:ascii="Calibri" w:hAnsi="Calibri" w:cs="Arial"/>
          <w:rtl/>
        </w:rPr>
        <w:t xml:space="preserve">", </w:t>
      </w:r>
      <w:r w:rsidRPr="00DE2E5A">
        <w:rPr>
          <w:rFonts w:ascii="Calibri" w:hAnsi="Calibri" w:cs="Arial" w:hint="eastAsia"/>
          <w:rtl/>
        </w:rPr>
        <w:t>תוך</w:t>
      </w:r>
      <w:r w:rsidRPr="00DE2E5A">
        <w:rPr>
          <w:rFonts w:ascii="Calibri" w:hAnsi="Calibri" w:cs="Arial"/>
          <w:rtl/>
        </w:rPr>
        <w:t xml:space="preserve"> </w:t>
      </w:r>
      <w:r w:rsidRPr="00DE2E5A">
        <w:rPr>
          <w:rFonts w:ascii="Calibri" w:hAnsi="Calibri" w:cs="Arial" w:hint="eastAsia"/>
          <w:rtl/>
        </w:rPr>
        <w:t>ציון</w:t>
      </w:r>
      <w:r w:rsidRPr="00DE2E5A">
        <w:rPr>
          <w:rFonts w:ascii="Calibri" w:hAnsi="Calibri" w:cs="Arial"/>
          <w:rtl/>
        </w:rPr>
        <w:t xml:space="preserve"> </w:t>
      </w:r>
      <w:r w:rsidRPr="00DE2E5A">
        <w:rPr>
          <w:rFonts w:ascii="Calibri" w:hAnsi="Calibri" w:cs="Arial" w:hint="eastAsia"/>
          <w:rtl/>
        </w:rPr>
        <w:t>כי</w:t>
      </w:r>
      <w:r w:rsidRPr="00DE2E5A">
        <w:rPr>
          <w:rFonts w:ascii="Calibri" w:hAnsi="Calibri" w:cs="Arial"/>
          <w:rtl/>
        </w:rPr>
        <w:t xml:space="preserve"> </w:t>
      </w:r>
      <w:r w:rsidRPr="00DE2E5A">
        <w:rPr>
          <w:rFonts w:ascii="Calibri" w:hAnsi="Calibri" w:cs="Arial" w:hint="eastAsia"/>
          <w:rtl/>
        </w:rPr>
        <w:t>ההסדר</w:t>
      </w:r>
      <w:r w:rsidRPr="00DE2E5A">
        <w:rPr>
          <w:rFonts w:ascii="Calibri" w:hAnsi="Calibri" w:cs="Arial"/>
          <w:rtl/>
        </w:rPr>
        <w:t xml:space="preserve"> </w:t>
      </w:r>
      <w:r w:rsidRPr="00DE2E5A">
        <w:rPr>
          <w:rFonts w:ascii="Calibri" w:hAnsi="Calibri" w:cs="Arial" w:hint="eastAsia"/>
          <w:rtl/>
        </w:rPr>
        <w:t>נובע</w:t>
      </w:r>
      <w:r w:rsidRPr="00DE2E5A">
        <w:rPr>
          <w:rFonts w:ascii="Calibri" w:hAnsi="Calibri" w:cs="Arial"/>
          <w:rtl/>
        </w:rPr>
        <w:t xml:space="preserve"> </w:t>
      </w:r>
      <w:r w:rsidRPr="00DE2E5A">
        <w:rPr>
          <w:rFonts w:ascii="Calibri" w:hAnsi="Calibri" w:cs="Arial" w:hint="eastAsia"/>
          <w:rtl/>
        </w:rPr>
        <w:t>מקשיים</w:t>
      </w:r>
      <w:r w:rsidRPr="00DE2E5A">
        <w:rPr>
          <w:rFonts w:ascii="Calibri" w:hAnsi="Calibri" w:cs="Arial"/>
          <w:rtl/>
        </w:rPr>
        <w:t xml:space="preserve"> </w:t>
      </w:r>
      <w:r w:rsidRPr="00DE2E5A">
        <w:rPr>
          <w:rFonts w:ascii="Calibri" w:hAnsi="Calibri" w:cs="Arial" w:hint="eastAsia"/>
          <w:rtl/>
        </w:rPr>
        <w:t>ראייתיים</w:t>
      </w:r>
      <w:r w:rsidRPr="00DE2E5A">
        <w:rPr>
          <w:rFonts w:ascii="Calibri" w:hAnsi="Calibri" w:cs="Arial"/>
          <w:rtl/>
        </w:rPr>
        <w:t xml:space="preserve">, </w:t>
      </w:r>
      <w:r w:rsidRPr="00DE2E5A">
        <w:rPr>
          <w:rFonts w:ascii="Calibri" w:hAnsi="Calibri" w:cs="Arial" w:hint="eastAsia"/>
          <w:rtl/>
        </w:rPr>
        <w:t>ותוך</w:t>
      </w:r>
      <w:r w:rsidRPr="00DE2E5A">
        <w:rPr>
          <w:rFonts w:ascii="Calibri" w:hAnsi="Calibri" w:cs="Arial"/>
          <w:rtl/>
        </w:rPr>
        <w:t xml:space="preserve"> </w:t>
      </w:r>
      <w:r w:rsidRPr="00DE2E5A">
        <w:rPr>
          <w:rFonts w:ascii="Calibri" w:hAnsi="Calibri" w:cs="Arial" w:hint="eastAsia"/>
          <w:rtl/>
        </w:rPr>
        <w:t>שבית</w:t>
      </w:r>
      <w:r w:rsidRPr="00DE2E5A">
        <w:rPr>
          <w:rFonts w:ascii="Calibri" w:hAnsi="Calibri" w:cs="Arial"/>
          <w:rtl/>
        </w:rPr>
        <w:t xml:space="preserve"> </w:t>
      </w:r>
      <w:r w:rsidRPr="00DE2E5A">
        <w:rPr>
          <w:rFonts w:ascii="Calibri" w:hAnsi="Calibri" w:cs="Arial" w:hint="eastAsia"/>
          <w:rtl/>
        </w:rPr>
        <w:t>המשפט</w:t>
      </w:r>
      <w:r w:rsidRPr="00DE2E5A">
        <w:rPr>
          <w:rFonts w:ascii="Calibri" w:hAnsi="Calibri" w:cs="Arial"/>
          <w:rtl/>
        </w:rPr>
        <w:t xml:space="preserve"> </w:t>
      </w:r>
      <w:r w:rsidRPr="00DE2E5A">
        <w:rPr>
          <w:rFonts w:ascii="Calibri" w:hAnsi="Calibri" w:cs="Arial" w:hint="eastAsia"/>
          <w:rtl/>
        </w:rPr>
        <w:t>העיר</w:t>
      </w:r>
      <w:r w:rsidRPr="00DE2E5A">
        <w:rPr>
          <w:rFonts w:ascii="Calibri" w:hAnsi="Calibri" w:cs="Arial"/>
          <w:rtl/>
        </w:rPr>
        <w:t xml:space="preserve"> </w:t>
      </w:r>
      <w:r w:rsidRPr="00DE2E5A">
        <w:rPr>
          <w:rFonts w:ascii="Calibri" w:hAnsi="Calibri" w:cs="Arial" w:hint="eastAsia"/>
          <w:rtl/>
        </w:rPr>
        <w:t>כי</w:t>
      </w:r>
      <w:r w:rsidRPr="00DE2E5A">
        <w:rPr>
          <w:rFonts w:ascii="Calibri" w:hAnsi="Calibri" w:cs="Arial"/>
          <w:rtl/>
        </w:rPr>
        <w:t xml:space="preserve"> </w:t>
      </w:r>
      <w:r w:rsidRPr="00DE2E5A">
        <w:rPr>
          <w:rFonts w:ascii="Calibri" w:hAnsi="Calibri" w:cs="Arial" w:hint="eastAsia"/>
          <w:rtl/>
        </w:rPr>
        <w:t>ההסדר</w:t>
      </w:r>
      <w:r w:rsidRPr="00DE2E5A">
        <w:rPr>
          <w:rFonts w:ascii="Calibri" w:hAnsi="Calibri" w:cs="Arial"/>
          <w:rtl/>
        </w:rPr>
        <w:t xml:space="preserve"> </w:t>
      </w:r>
      <w:r w:rsidRPr="00DE2E5A">
        <w:rPr>
          <w:rFonts w:ascii="Calibri" w:hAnsi="Calibri" w:cs="Arial" w:hint="eastAsia"/>
          <w:rtl/>
        </w:rPr>
        <w:t>נוטה</w:t>
      </w:r>
      <w:r w:rsidRPr="00DE2E5A">
        <w:rPr>
          <w:rFonts w:ascii="Calibri" w:hAnsi="Calibri" w:cs="Arial"/>
          <w:rtl/>
        </w:rPr>
        <w:t xml:space="preserve"> </w:t>
      </w:r>
      <w:r w:rsidRPr="00DE2E5A">
        <w:rPr>
          <w:rFonts w:ascii="Calibri" w:hAnsi="Calibri" w:cs="Arial" w:hint="eastAsia"/>
          <w:rtl/>
        </w:rPr>
        <w:t>לקולא</w:t>
      </w:r>
      <w:r w:rsidRPr="00DE2E5A">
        <w:rPr>
          <w:rFonts w:ascii="Calibri" w:hAnsi="Calibri" w:cs="Arial"/>
          <w:rtl/>
        </w:rPr>
        <w:t xml:space="preserve">; </w:t>
      </w:r>
      <w:r w:rsidRPr="00DE2E5A">
        <w:rPr>
          <w:rFonts w:ascii="Calibri" w:hAnsi="Calibri" w:cs="Arial" w:hint="eastAsia"/>
          <w:rtl/>
        </w:rPr>
        <w:t>בחלק</w:t>
      </w:r>
      <w:r w:rsidRPr="00DE2E5A">
        <w:rPr>
          <w:rFonts w:ascii="Calibri" w:hAnsi="Calibri" w:cs="Arial"/>
          <w:rtl/>
        </w:rPr>
        <w:t xml:space="preserve"> </w:t>
      </w:r>
      <w:r w:rsidRPr="00DE2E5A">
        <w:rPr>
          <w:rFonts w:ascii="Calibri" w:hAnsi="Calibri" w:cs="Arial" w:hint="eastAsia"/>
          <w:rtl/>
        </w:rPr>
        <w:t>מפסקי</w:t>
      </w:r>
      <w:r w:rsidRPr="00DE2E5A">
        <w:rPr>
          <w:rFonts w:ascii="Calibri" w:hAnsi="Calibri" w:cs="Arial"/>
          <w:rtl/>
        </w:rPr>
        <w:t xml:space="preserve"> </w:t>
      </w:r>
      <w:r w:rsidRPr="00DE2E5A">
        <w:rPr>
          <w:rFonts w:ascii="Calibri" w:hAnsi="Calibri" w:cs="Arial" w:hint="eastAsia"/>
          <w:rtl/>
        </w:rPr>
        <w:t>הדין</w:t>
      </w:r>
      <w:r w:rsidRPr="00DE2E5A">
        <w:rPr>
          <w:rFonts w:ascii="Calibri" w:hAnsi="Calibri" w:cs="Arial"/>
          <w:rtl/>
        </w:rPr>
        <w:t xml:space="preserve"> </w:t>
      </w:r>
      <w:r w:rsidRPr="00DE2E5A">
        <w:rPr>
          <w:rFonts w:ascii="Calibri" w:hAnsi="Calibri" w:cs="Arial" w:hint="eastAsia"/>
          <w:rtl/>
        </w:rPr>
        <w:t>דובר</w:t>
      </w:r>
      <w:r w:rsidRPr="00DE2E5A">
        <w:rPr>
          <w:rFonts w:ascii="Calibri" w:hAnsi="Calibri" w:cs="Arial"/>
          <w:rtl/>
        </w:rPr>
        <w:t xml:space="preserve"> </w:t>
      </w:r>
      <w:r w:rsidRPr="00DE2E5A">
        <w:rPr>
          <w:rFonts w:ascii="Calibri" w:hAnsi="Calibri" w:cs="Arial" w:hint="eastAsia"/>
          <w:rtl/>
        </w:rPr>
        <w:t>במטעני</w:t>
      </w:r>
      <w:r w:rsidRPr="00DE2E5A">
        <w:rPr>
          <w:rFonts w:ascii="Calibri" w:hAnsi="Calibri" w:cs="Arial"/>
          <w:rtl/>
        </w:rPr>
        <w:t xml:space="preserve"> </w:t>
      </w:r>
      <w:r w:rsidRPr="00DE2E5A">
        <w:rPr>
          <w:rFonts w:ascii="Calibri" w:hAnsi="Calibri" w:cs="Arial" w:hint="eastAsia"/>
          <w:rtl/>
        </w:rPr>
        <w:t>צינור</w:t>
      </w:r>
      <w:r w:rsidRPr="00DE2E5A">
        <w:rPr>
          <w:rFonts w:ascii="Calibri" w:hAnsi="Calibri" w:cs="Arial"/>
          <w:rtl/>
        </w:rPr>
        <w:t xml:space="preserve"> </w:t>
      </w:r>
      <w:r w:rsidRPr="00DE2E5A">
        <w:rPr>
          <w:rFonts w:ascii="Calibri" w:hAnsi="Calibri" w:cs="Arial" w:hint="eastAsia"/>
          <w:rtl/>
        </w:rPr>
        <w:t>מאולתרים</w:t>
      </w:r>
      <w:r w:rsidRPr="00DE2E5A">
        <w:rPr>
          <w:rFonts w:ascii="Calibri" w:hAnsi="Calibri" w:cs="Arial"/>
          <w:rtl/>
        </w:rPr>
        <w:t xml:space="preserve">, </w:t>
      </w:r>
      <w:r w:rsidRPr="00DE2E5A">
        <w:rPr>
          <w:rFonts w:ascii="Calibri" w:hAnsi="Calibri" w:cs="Arial" w:hint="eastAsia"/>
          <w:rtl/>
        </w:rPr>
        <w:t>שאינם</w:t>
      </w:r>
      <w:r w:rsidRPr="00DE2E5A">
        <w:rPr>
          <w:rFonts w:ascii="Calibri" w:hAnsi="Calibri" w:cs="Arial"/>
          <w:rtl/>
        </w:rPr>
        <w:t xml:space="preserve"> </w:t>
      </w:r>
      <w:r w:rsidRPr="00DE2E5A">
        <w:rPr>
          <w:rFonts w:ascii="Calibri" w:hAnsi="Calibri" w:cs="Arial" w:hint="eastAsia"/>
          <w:rtl/>
        </w:rPr>
        <w:t>דומים</w:t>
      </w:r>
      <w:r w:rsidRPr="00DE2E5A">
        <w:rPr>
          <w:rFonts w:ascii="Calibri" w:hAnsi="Calibri" w:cs="Arial"/>
          <w:rtl/>
        </w:rPr>
        <w:t xml:space="preserve"> </w:t>
      </w:r>
      <w:r w:rsidRPr="00DE2E5A">
        <w:rPr>
          <w:rFonts w:ascii="Calibri" w:hAnsi="Calibri" w:cs="Arial" w:hint="eastAsia"/>
          <w:rtl/>
        </w:rPr>
        <w:t>למטען</w:t>
      </w:r>
      <w:r w:rsidRPr="00DE2E5A">
        <w:rPr>
          <w:rFonts w:ascii="Calibri" w:hAnsi="Calibri" w:cs="Arial"/>
          <w:rtl/>
        </w:rPr>
        <w:t xml:space="preserve"> </w:t>
      </w:r>
      <w:r w:rsidRPr="00DE2E5A">
        <w:rPr>
          <w:rFonts w:ascii="Calibri" w:hAnsi="Calibri" w:cs="Arial" w:hint="eastAsia"/>
          <w:rtl/>
        </w:rPr>
        <w:t>שבענייננו</w:t>
      </w:r>
      <w:r w:rsidRPr="00DE2E5A">
        <w:rPr>
          <w:rFonts w:ascii="Calibri" w:hAnsi="Calibri" w:cs="Arial"/>
          <w:rtl/>
        </w:rPr>
        <w:t xml:space="preserve">, </w:t>
      </w:r>
      <w:r w:rsidRPr="00DE2E5A">
        <w:rPr>
          <w:rFonts w:ascii="Calibri" w:hAnsi="Calibri" w:cs="Arial" w:hint="eastAsia"/>
          <w:rtl/>
        </w:rPr>
        <w:t>המורכב</w:t>
      </w:r>
      <w:r w:rsidRPr="00DE2E5A">
        <w:rPr>
          <w:rFonts w:ascii="Calibri" w:hAnsi="Calibri" w:cs="Arial"/>
          <w:rtl/>
        </w:rPr>
        <w:t xml:space="preserve"> </w:t>
      </w:r>
      <w:r w:rsidRPr="00DE2E5A">
        <w:rPr>
          <w:rFonts w:ascii="Calibri" w:hAnsi="Calibri" w:cs="Arial" w:hint="eastAsia"/>
          <w:rtl/>
        </w:rPr>
        <w:t>בין</w:t>
      </w:r>
      <w:r w:rsidRPr="00DE2E5A">
        <w:rPr>
          <w:rFonts w:ascii="Calibri" w:hAnsi="Calibri" w:cs="Arial"/>
          <w:rtl/>
        </w:rPr>
        <w:t xml:space="preserve"> </w:t>
      </w:r>
      <w:r w:rsidRPr="00DE2E5A">
        <w:rPr>
          <w:rFonts w:ascii="Calibri" w:hAnsi="Calibri" w:cs="Arial" w:hint="eastAsia"/>
          <w:rtl/>
        </w:rPr>
        <w:t>היתר</w:t>
      </w:r>
      <w:r w:rsidRPr="00DE2E5A">
        <w:rPr>
          <w:rFonts w:ascii="Calibri" w:hAnsi="Calibri" w:cs="Arial"/>
          <w:rtl/>
        </w:rPr>
        <w:t xml:space="preserve"> </w:t>
      </w:r>
      <w:r w:rsidRPr="00DE2E5A">
        <w:rPr>
          <w:rFonts w:ascii="Calibri" w:hAnsi="Calibri" w:cs="Arial" w:hint="eastAsia"/>
          <w:rtl/>
        </w:rPr>
        <w:t>מלבנת</w:t>
      </w:r>
      <w:r w:rsidRPr="00DE2E5A">
        <w:rPr>
          <w:rFonts w:ascii="Calibri" w:hAnsi="Calibri" w:cs="Arial"/>
          <w:rtl/>
        </w:rPr>
        <w:t xml:space="preserve"> </w:t>
      </w:r>
      <w:r w:rsidRPr="00DE2E5A">
        <w:rPr>
          <w:rFonts w:ascii="Calibri" w:hAnsi="Calibri" w:cs="Arial" w:hint="eastAsia"/>
          <w:rtl/>
        </w:rPr>
        <w:t>חבלה</w:t>
      </w:r>
      <w:r w:rsidRPr="00DE2E5A">
        <w:rPr>
          <w:rFonts w:ascii="Calibri" w:hAnsi="Calibri" w:cs="Arial"/>
          <w:rtl/>
        </w:rPr>
        <w:t xml:space="preserve"> </w:t>
      </w:r>
      <w:r w:rsidRPr="00DE2E5A">
        <w:rPr>
          <w:rFonts w:ascii="Calibri" w:hAnsi="Calibri" w:cs="Arial" w:hint="eastAsia"/>
          <w:rtl/>
        </w:rPr>
        <w:t>ונפץ</w:t>
      </w:r>
      <w:r w:rsidRPr="00DE2E5A">
        <w:rPr>
          <w:rFonts w:ascii="Calibri" w:hAnsi="Calibri" w:cs="Arial"/>
          <w:rtl/>
        </w:rPr>
        <w:t xml:space="preserve">, </w:t>
      </w:r>
      <w:r w:rsidRPr="00DE2E5A">
        <w:rPr>
          <w:rFonts w:ascii="Calibri" w:hAnsi="Calibri" w:cs="Arial" w:hint="eastAsia"/>
          <w:rtl/>
        </w:rPr>
        <w:t>שהנזק</w:t>
      </w:r>
      <w:r w:rsidRPr="00DE2E5A">
        <w:rPr>
          <w:rFonts w:ascii="Calibri" w:hAnsi="Calibri" w:cs="Arial"/>
          <w:rtl/>
        </w:rPr>
        <w:t xml:space="preserve"> </w:t>
      </w:r>
      <w:r w:rsidRPr="00DE2E5A">
        <w:rPr>
          <w:rFonts w:ascii="Calibri" w:hAnsi="Calibri" w:cs="Arial" w:hint="eastAsia"/>
          <w:rtl/>
        </w:rPr>
        <w:t>הפוטנציאלי</w:t>
      </w:r>
      <w:r w:rsidRPr="00DE2E5A">
        <w:rPr>
          <w:rFonts w:ascii="Calibri" w:hAnsi="Calibri" w:cs="Arial"/>
          <w:rtl/>
        </w:rPr>
        <w:t xml:space="preserve"> </w:t>
      </w:r>
      <w:r w:rsidRPr="00DE2E5A">
        <w:rPr>
          <w:rFonts w:ascii="Calibri" w:hAnsi="Calibri" w:cs="Arial" w:hint="eastAsia"/>
          <w:rtl/>
        </w:rPr>
        <w:t>הטמון</w:t>
      </w:r>
      <w:r w:rsidRPr="00DE2E5A">
        <w:rPr>
          <w:rFonts w:ascii="Calibri" w:hAnsi="Calibri" w:cs="Arial"/>
          <w:rtl/>
        </w:rPr>
        <w:t xml:space="preserve"> </w:t>
      </w:r>
      <w:r w:rsidRPr="00DE2E5A">
        <w:rPr>
          <w:rFonts w:ascii="Calibri" w:hAnsi="Calibri" w:cs="Arial" w:hint="eastAsia"/>
          <w:rtl/>
        </w:rPr>
        <w:t>בו</w:t>
      </w:r>
      <w:r w:rsidRPr="00DE2E5A">
        <w:rPr>
          <w:rFonts w:ascii="Calibri" w:hAnsi="Calibri" w:cs="Arial"/>
          <w:rtl/>
        </w:rPr>
        <w:t xml:space="preserve"> </w:t>
      </w:r>
      <w:r w:rsidRPr="00DE2E5A">
        <w:rPr>
          <w:rFonts w:ascii="Calibri" w:hAnsi="Calibri" w:cs="Arial" w:hint="eastAsia"/>
          <w:rtl/>
        </w:rPr>
        <w:t>גדול</w:t>
      </w:r>
      <w:r w:rsidRPr="00DE2E5A">
        <w:rPr>
          <w:rFonts w:ascii="Calibri" w:hAnsi="Calibri" w:cs="Arial"/>
          <w:rtl/>
        </w:rPr>
        <w:t xml:space="preserve"> </w:t>
      </w:r>
      <w:r w:rsidRPr="00DE2E5A">
        <w:rPr>
          <w:rFonts w:ascii="Calibri" w:hAnsi="Calibri" w:cs="Arial" w:hint="eastAsia"/>
          <w:rtl/>
        </w:rPr>
        <w:t>יותר</w:t>
      </w:r>
      <w:r w:rsidRPr="00DE2E5A">
        <w:rPr>
          <w:rFonts w:ascii="Calibri" w:hAnsi="Calibri" w:cs="Arial"/>
          <w:rtl/>
        </w:rPr>
        <w:t xml:space="preserve">; </w:t>
      </w:r>
      <w:r w:rsidRPr="00DE2E5A">
        <w:rPr>
          <w:rFonts w:ascii="Calibri" w:hAnsi="Calibri" w:cs="Arial" w:hint="eastAsia"/>
          <w:rtl/>
        </w:rPr>
        <w:t>ובאף</w:t>
      </w:r>
      <w:r w:rsidRPr="00DE2E5A">
        <w:rPr>
          <w:rFonts w:ascii="Calibri" w:hAnsi="Calibri" w:cs="Arial"/>
          <w:rtl/>
        </w:rPr>
        <w:t xml:space="preserve"> </w:t>
      </w:r>
      <w:r w:rsidRPr="00DE2E5A">
        <w:rPr>
          <w:rFonts w:ascii="Calibri" w:hAnsi="Calibri" w:cs="Arial" w:hint="eastAsia"/>
          <w:rtl/>
        </w:rPr>
        <w:t>אחד</w:t>
      </w:r>
      <w:r w:rsidRPr="00DE2E5A">
        <w:rPr>
          <w:rFonts w:ascii="Calibri" w:hAnsi="Calibri" w:cs="Arial"/>
          <w:rtl/>
        </w:rPr>
        <w:t xml:space="preserve"> </w:t>
      </w:r>
      <w:r w:rsidRPr="00DE2E5A">
        <w:rPr>
          <w:rFonts w:ascii="Calibri" w:hAnsi="Calibri" w:cs="Arial" w:hint="eastAsia"/>
          <w:rtl/>
        </w:rPr>
        <w:t>מהמקרים</w:t>
      </w:r>
      <w:r w:rsidRPr="00DE2E5A">
        <w:rPr>
          <w:rFonts w:ascii="Calibri" w:hAnsi="Calibri" w:cs="Arial"/>
          <w:rtl/>
        </w:rPr>
        <w:t xml:space="preserve"> </w:t>
      </w:r>
      <w:r w:rsidRPr="00DE2E5A">
        <w:rPr>
          <w:rFonts w:ascii="Calibri" w:hAnsi="Calibri" w:cs="Arial" w:hint="eastAsia"/>
          <w:rtl/>
        </w:rPr>
        <w:t>לא</w:t>
      </w:r>
      <w:r w:rsidRPr="00DE2E5A">
        <w:rPr>
          <w:rFonts w:ascii="Calibri" w:hAnsi="Calibri" w:cs="Arial"/>
          <w:rtl/>
        </w:rPr>
        <w:t xml:space="preserve"> </w:t>
      </w:r>
      <w:r w:rsidRPr="00DE2E5A">
        <w:rPr>
          <w:rFonts w:ascii="Calibri" w:hAnsi="Calibri" w:cs="Arial" w:hint="eastAsia"/>
          <w:rtl/>
        </w:rPr>
        <w:t>דובר</w:t>
      </w:r>
      <w:r w:rsidRPr="00DE2E5A">
        <w:rPr>
          <w:rFonts w:ascii="Calibri" w:hAnsi="Calibri" w:cs="Arial"/>
          <w:rtl/>
        </w:rPr>
        <w:t xml:space="preserve"> </w:t>
      </w:r>
      <w:r w:rsidRPr="00DE2E5A">
        <w:rPr>
          <w:rFonts w:ascii="Calibri" w:hAnsi="Calibri" w:cs="Arial" w:hint="eastAsia"/>
          <w:rtl/>
        </w:rPr>
        <w:t>במי</w:t>
      </w:r>
      <w:r w:rsidRPr="00DE2E5A">
        <w:rPr>
          <w:rFonts w:ascii="Calibri" w:hAnsi="Calibri" w:cs="Arial"/>
          <w:rtl/>
        </w:rPr>
        <w:t xml:space="preserve"> </w:t>
      </w:r>
      <w:r w:rsidRPr="00DE2E5A">
        <w:rPr>
          <w:rFonts w:ascii="Calibri" w:hAnsi="Calibri" w:cs="Arial" w:hint="eastAsia"/>
          <w:rtl/>
        </w:rPr>
        <w:t>שנעצר</w:t>
      </w:r>
      <w:r w:rsidRPr="00DE2E5A">
        <w:rPr>
          <w:rFonts w:ascii="Calibri" w:hAnsi="Calibri" w:cs="Arial"/>
          <w:rtl/>
        </w:rPr>
        <w:t xml:space="preserve"> </w:t>
      </w:r>
      <w:r w:rsidRPr="00DE2E5A">
        <w:rPr>
          <w:rFonts w:ascii="Calibri" w:hAnsi="Calibri" w:cs="Arial" w:hint="eastAsia"/>
          <w:rtl/>
        </w:rPr>
        <w:t>ממש</w:t>
      </w:r>
      <w:r w:rsidRPr="00DE2E5A">
        <w:rPr>
          <w:rFonts w:ascii="Calibri" w:hAnsi="Calibri" w:cs="Arial"/>
          <w:rtl/>
        </w:rPr>
        <w:t xml:space="preserve"> </w:t>
      </w:r>
      <w:r w:rsidRPr="00DE2E5A">
        <w:rPr>
          <w:rFonts w:ascii="Calibri" w:hAnsi="Calibri" w:cs="Arial" w:hint="eastAsia"/>
          <w:rtl/>
        </w:rPr>
        <w:t>בעיצומו</w:t>
      </w:r>
      <w:r w:rsidRPr="00DE2E5A">
        <w:rPr>
          <w:rFonts w:ascii="Calibri" w:hAnsi="Calibri" w:cs="Arial"/>
          <w:rtl/>
        </w:rPr>
        <w:t xml:space="preserve"> </w:t>
      </w:r>
      <w:r w:rsidRPr="00DE2E5A">
        <w:rPr>
          <w:rFonts w:ascii="Calibri" w:hAnsi="Calibri" w:cs="Arial" w:hint="eastAsia"/>
          <w:rtl/>
        </w:rPr>
        <w:t>של</w:t>
      </w:r>
      <w:r w:rsidRPr="00DE2E5A">
        <w:rPr>
          <w:rFonts w:ascii="Calibri" w:hAnsi="Calibri" w:cs="Arial"/>
          <w:rtl/>
        </w:rPr>
        <w:t xml:space="preserve"> </w:t>
      </w:r>
      <w:r w:rsidRPr="00DE2E5A">
        <w:rPr>
          <w:rFonts w:ascii="Calibri" w:hAnsi="Calibri" w:cs="Arial" w:hint="eastAsia"/>
          <w:rtl/>
        </w:rPr>
        <w:t>מעקב</w:t>
      </w:r>
      <w:r w:rsidRPr="00DE2E5A">
        <w:rPr>
          <w:rFonts w:ascii="Calibri" w:hAnsi="Calibri" w:cs="Arial"/>
          <w:rtl/>
        </w:rPr>
        <w:t xml:space="preserve"> </w:t>
      </w:r>
      <w:r w:rsidRPr="00DE2E5A">
        <w:rPr>
          <w:rFonts w:ascii="Calibri" w:hAnsi="Calibri" w:cs="Arial" w:hint="eastAsia"/>
          <w:rtl/>
        </w:rPr>
        <w:t>אחר</w:t>
      </w:r>
      <w:r w:rsidRPr="00DE2E5A">
        <w:rPr>
          <w:rFonts w:ascii="Calibri" w:hAnsi="Calibri" w:cs="Arial"/>
          <w:rtl/>
        </w:rPr>
        <w:t xml:space="preserve"> </w:t>
      </w:r>
      <w:r w:rsidRPr="00DE2E5A">
        <w:rPr>
          <w:rFonts w:ascii="Calibri" w:hAnsi="Calibri" w:cs="Arial" w:hint="eastAsia"/>
          <w:rtl/>
        </w:rPr>
        <w:t>אדם</w:t>
      </w:r>
      <w:r w:rsidRPr="00DE2E5A">
        <w:rPr>
          <w:rFonts w:ascii="Calibri" w:hAnsi="Calibri" w:cs="Arial"/>
          <w:rtl/>
        </w:rPr>
        <w:t xml:space="preserve">, </w:t>
      </w:r>
      <w:r w:rsidRPr="00DE2E5A">
        <w:rPr>
          <w:rFonts w:ascii="Calibri" w:hAnsi="Calibri" w:cs="Arial" w:hint="eastAsia"/>
          <w:rtl/>
        </w:rPr>
        <w:t>בו</w:t>
      </w:r>
      <w:r w:rsidRPr="00DE2E5A">
        <w:rPr>
          <w:rFonts w:ascii="Calibri" w:hAnsi="Calibri" w:cs="Arial"/>
          <w:rtl/>
        </w:rPr>
        <w:t xml:space="preserve"> </w:t>
      </w:r>
      <w:r w:rsidRPr="00DE2E5A">
        <w:rPr>
          <w:rFonts w:ascii="Calibri" w:hAnsi="Calibri" w:cs="Arial" w:hint="eastAsia"/>
          <w:rtl/>
        </w:rPr>
        <w:t>התכוון</w:t>
      </w:r>
      <w:r w:rsidRPr="00DE2E5A">
        <w:rPr>
          <w:rFonts w:ascii="Calibri" w:hAnsi="Calibri" w:cs="Arial"/>
          <w:rtl/>
        </w:rPr>
        <w:t xml:space="preserve"> </w:t>
      </w:r>
      <w:r w:rsidRPr="00DE2E5A">
        <w:rPr>
          <w:rFonts w:ascii="Calibri" w:hAnsi="Calibri" w:cs="Arial" w:hint="eastAsia"/>
          <w:rtl/>
        </w:rPr>
        <w:t>לפגוע</w:t>
      </w:r>
      <w:r w:rsidRPr="00DE2E5A">
        <w:rPr>
          <w:rFonts w:ascii="Calibri" w:hAnsi="Calibri" w:cs="Arial"/>
          <w:rtl/>
        </w:rPr>
        <w:t xml:space="preserve"> </w:t>
      </w:r>
      <w:r w:rsidRPr="00DE2E5A">
        <w:rPr>
          <w:rFonts w:ascii="Calibri" w:hAnsi="Calibri" w:cs="Arial" w:hint="eastAsia"/>
          <w:rtl/>
        </w:rPr>
        <w:t>באמצעות</w:t>
      </w:r>
      <w:r w:rsidRPr="00DE2E5A">
        <w:rPr>
          <w:rFonts w:ascii="Calibri" w:hAnsi="Calibri" w:cs="Arial"/>
          <w:rtl/>
        </w:rPr>
        <w:t xml:space="preserve"> </w:t>
      </w:r>
      <w:r w:rsidRPr="00DE2E5A">
        <w:rPr>
          <w:rFonts w:ascii="Calibri" w:hAnsi="Calibri" w:cs="Arial" w:hint="eastAsia"/>
          <w:rtl/>
        </w:rPr>
        <w:t>מטען</w:t>
      </w:r>
      <w:r w:rsidRPr="00DE2E5A">
        <w:rPr>
          <w:rFonts w:ascii="Calibri" w:hAnsi="Calibri" w:cs="Arial"/>
          <w:rtl/>
        </w:rPr>
        <w:t xml:space="preserve"> </w:t>
      </w:r>
      <w:r w:rsidRPr="00DE2E5A">
        <w:rPr>
          <w:rFonts w:ascii="Calibri" w:hAnsi="Calibri" w:cs="Arial" w:hint="eastAsia"/>
          <w:rtl/>
        </w:rPr>
        <w:t>החבלה</w:t>
      </w:r>
      <w:r w:rsidRPr="00DE2E5A">
        <w:rPr>
          <w:rFonts w:ascii="Calibri" w:hAnsi="Calibri" w:cs="Arial"/>
          <w:rtl/>
        </w:rPr>
        <w:t xml:space="preserve">, </w:t>
      </w:r>
      <w:r w:rsidRPr="00DE2E5A">
        <w:rPr>
          <w:rFonts w:ascii="Calibri" w:hAnsi="Calibri" w:cs="Arial" w:hint="eastAsia"/>
          <w:rtl/>
        </w:rPr>
        <w:t>כבענייננו</w:t>
      </w:r>
      <w:r w:rsidRPr="00DE2E5A">
        <w:rPr>
          <w:rFonts w:ascii="Calibri" w:hAnsi="Calibri" w:cs="Arial"/>
          <w:rtl/>
        </w:rPr>
        <w:t xml:space="preserve"> </w:t>
      </w:r>
      <w:r w:rsidRPr="00DE2E5A">
        <w:rPr>
          <w:rFonts w:ascii="Calibri" w:hAnsi="Calibri" w:cs="Miriam"/>
          <w:sz w:val="22"/>
          <w:szCs w:val="22"/>
          <w:rtl/>
        </w:rPr>
        <w:t>(</w:t>
      </w:r>
      <w:r w:rsidRPr="00DE2E5A">
        <w:rPr>
          <w:rFonts w:ascii="Calibri" w:hAnsi="Calibri" w:cs="Miriam" w:hint="eastAsia"/>
          <w:sz w:val="22"/>
          <w:szCs w:val="22"/>
          <w:rtl/>
        </w:rPr>
        <w:t>מקרה</w:t>
      </w:r>
      <w:r w:rsidRPr="00DE2E5A">
        <w:rPr>
          <w:rFonts w:ascii="Calibri" w:hAnsi="Calibri" w:cs="Miriam"/>
          <w:sz w:val="22"/>
          <w:szCs w:val="22"/>
          <w:rtl/>
        </w:rPr>
        <w:t xml:space="preserve"> </w:t>
      </w:r>
      <w:r w:rsidRPr="00DE2E5A">
        <w:rPr>
          <w:rFonts w:ascii="Calibri" w:hAnsi="Calibri" w:cs="Miriam" w:hint="eastAsia"/>
          <w:sz w:val="22"/>
          <w:szCs w:val="22"/>
          <w:rtl/>
        </w:rPr>
        <w:t>אחד</w:t>
      </w:r>
      <w:r w:rsidRPr="00DE2E5A">
        <w:rPr>
          <w:rFonts w:ascii="Calibri" w:hAnsi="Calibri" w:cs="Miriam"/>
          <w:sz w:val="22"/>
          <w:szCs w:val="22"/>
          <w:rtl/>
        </w:rPr>
        <w:t xml:space="preserve"> </w:t>
      </w:r>
      <w:r w:rsidRPr="00DE2E5A">
        <w:rPr>
          <w:rFonts w:ascii="Calibri" w:hAnsi="Calibri" w:cs="Miriam" w:hint="eastAsia"/>
          <w:sz w:val="22"/>
          <w:szCs w:val="22"/>
          <w:rtl/>
        </w:rPr>
        <w:t>דומה</w:t>
      </w:r>
      <w:r w:rsidRPr="00DE2E5A">
        <w:rPr>
          <w:rFonts w:ascii="Calibri" w:hAnsi="Calibri" w:cs="Miriam"/>
          <w:sz w:val="22"/>
          <w:szCs w:val="22"/>
          <w:rtl/>
        </w:rPr>
        <w:t xml:space="preserve">, </w:t>
      </w:r>
      <w:r w:rsidRPr="00DE2E5A">
        <w:rPr>
          <w:rFonts w:ascii="Calibri" w:hAnsi="Calibri" w:cs="Miriam" w:hint="eastAsia"/>
          <w:sz w:val="22"/>
          <w:szCs w:val="22"/>
          <w:rtl/>
        </w:rPr>
        <w:t>אם</w:t>
      </w:r>
      <w:r w:rsidRPr="00DE2E5A">
        <w:rPr>
          <w:rFonts w:ascii="Calibri" w:hAnsi="Calibri" w:cs="Miriam"/>
          <w:sz w:val="22"/>
          <w:szCs w:val="22"/>
          <w:rtl/>
        </w:rPr>
        <w:t xml:space="preserve"> </w:t>
      </w:r>
      <w:r w:rsidRPr="00DE2E5A">
        <w:rPr>
          <w:rFonts w:ascii="Calibri" w:hAnsi="Calibri" w:cs="Miriam" w:hint="eastAsia"/>
          <w:sz w:val="22"/>
          <w:szCs w:val="22"/>
          <w:rtl/>
        </w:rPr>
        <w:t>כי</w:t>
      </w:r>
      <w:r w:rsidRPr="00DE2E5A">
        <w:rPr>
          <w:rFonts w:ascii="Calibri" w:hAnsi="Calibri" w:cs="Miriam"/>
          <w:sz w:val="22"/>
          <w:szCs w:val="22"/>
          <w:rtl/>
        </w:rPr>
        <w:t xml:space="preserve"> </w:t>
      </w:r>
      <w:r w:rsidRPr="00DE2E5A">
        <w:rPr>
          <w:rFonts w:ascii="Calibri" w:hAnsi="Calibri" w:cs="Miriam" w:hint="eastAsia"/>
          <w:sz w:val="22"/>
          <w:szCs w:val="22"/>
          <w:rtl/>
        </w:rPr>
        <w:t>ללא</w:t>
      </w:r>
      <w:r w:rsidRPr="00DE2E5A">
        <w:rPr>
          <w:rFonts w:ascii="Calibri" w:hAnsi="Calibri" w:cs="Miriam"/>
          <w:sz w:val="22"/>
          <w:szCs w:val="22"/>
          <w:rtl/>
        </w:rPr>
        <w:t xml:space="preserve"> </w:t>
      </w:r>
      <w:r w:rsidRPr="00DE2E5A">
        <w:rPr>
          <w:rFonts w:ascii="Calibri" w:hAnsi="Calibri" w:cs="Miriam" w:hint="eastAsia"/>
          <w:sz w:val="22"/>
          <w:szCs w:val="22"/>
          <w:rtl/>
        </w:rPr>
        <w:t>המעקב</w:t>
      </w:r>
      <w:r w:rsidRPr="00DE2E5A">
        <w:rPr>
          <w:rFonts w:ascii="Calibri" w:hAnsi="Calibri" w:cs="Miriam"/>
          <w:sz w:val="22"/>
          <w:szCs w:val="22"/>
          <w:rtl/>
        </w:rPr>
        <w:t xml:space="preserve"> </w:t>
      </w:r>
      <w:r w:rsidRPr="00DE2E5A">
        <w:rPr>
          <w:rFonts w:ascii="Calibri" w:hAnsi="Calibri" w:cs="Miriam" w:hint="eastAsia"/>
          <w:sz w:val="22"/>
          <w:szCs w:val="22"/>
          <w:rtl/>
        </w:rPr>
        <w:t>אחרי</w:t>
      </w:r>
      <w:r w:rsidRPr="00DE2E5A">
        <w:rPr>
          <w:rFonts w:ascii="Calibri" w:hAnsi="Calibri" w:cs="Miriam"/>
          <w:sz w:val="22"/>
          <w:szCs w:val="22"/>
          <w:rtl/>
        </w:rPr>
        <w:t xml:space="preserve"> </w:t>
      </w:r>
      <w:r w:rsidRPr="00DE2E5A">
        <w:rPr>
          <w:rFonts w:ascii="Calibri" w:hAnsi="Calibri" w:cs="Miriam" w:hint="eastAsia"/>
          <w:sz w:val="22"/>
          <w:szCs w:val="22"/>
          <w:rtl/>
        </w:rPr>
        <w:t>יעדו</w:t>
      </w:r>
      <w:r w:rsidRPr="00DE2E5A">
        <w:rPr>
          <w:rFonts w:ascii="Calibri" w:hAnsi="Calibri" w:cs="Miriam"/>
          <w:sz w:val="22"/>
          <w:szCs w:val="22"/>
          <w:rtl/>
        </w:rPr>
        <w:t xml:space="preserve"> </w:t>
      </w:r>
      <w:r w:rsidRPr="00DE2E5A">
        <w:rPr>
          <w:rFonts w:ascii="Calibri" w:hAnsi="Calibri" w:cs="Miriam" w:hint="eastAsia"/>
          <w:sz w:val="22"/>
          <w:szCs w:val="22"/>
          <w:rtl/>
        </w:rPr>
        <w:t>של</w:t>
      </w:r>
      <w:r w:rsidRPr="00DE2E5A">
        <w:rPr>
          <w:rFonts w:ascii="Calibri" w:hAnsi="Calibri" w:cs="Miriam"/>
          <w:sz w:val="22"/>
          <w:szCs w:val="22"/>
          <w:rtl/>
        </w:rPr>
        <w:t xml:space="preserve"> </w:t>
      </w:r>
      <w:r w:rsidRPr="00DE2E5A">
        <w:rPr>
          <w:rFonts w:ascii="Calibri" w:hAnsi="Calibri" w:cs="Miriam" w:hint="eastAsia"/>
          <w:sz w:val="22"/>
          <w:szCs w:val="22"/>
          <w:rtl/>
        </w:rPr>
        <w:t>המטען</w:t>
      </w:r>
      <w:r w:rsidRPr="00DE2E5A">
        <w:rPr>
          <w:rFonts w:ascii="Calibri" w:hAnsi="Calibri" w:cs="Miriam"/>
          <w:sz w:val="22"/>
          <w:szCs w:val="22"/>
          <w:rtl/>
        </w:rPr>
        <w:t xml:space="preserve">, </w:t>
      </w:r>
      <w:r w:rsidRPr="00DE2E5A">
        <w:rPr>
          <w:rFonts w:ascii="Calibri" w:hAnsi="Calibri" w:cs="Miriam" w:hint="eastAsia"/>
          <w:sz w:val="22"/>
          <w:szCs w:val="22"/>
          <w:rtl/>
        </w:rPr>
        <w:t>נדון</w:t>
      </w:r>
      <w:r w:rsidRPr="00DE2E5A">
        <w:rPr>
          <w:rFonts w:ascii="Calibri" w:hAnsi="Calibri" w:cs="Miriam"/>
          <w:sz w:val="22"/>
          <w:szCs w:val="22"/>
          <w:rtl/>
        </w:rPr>
        <w:t xml:space="preserve"> </w:t>
      </w:r>
      <w:r w:rsidRPr="00DE2E5A">
        <w:rPr>
          <w:rFonts w:ascii="Calibri" w:hAnsi="Calibri" w:cs="Miriam" w:hint="eastAsia"/>
          <w:sz w:val="22"/>
          <w:szCs w:val="22"/>
          <w:rtl/>
        </w:rPr>
        <w:t>ב</w:t>
      </w:r>
      <w:hyperlink r:id="rId34" w:history="1">
        <w:r w:rsidR="008517DF" w:rsidRPr="008517DF">
          <w:rPr>
            <w:rStyle w:val="Hyperlink"/>
            <w:rFonts w:ascii="Arial" w:hAnsi="Arial" w:cs="Miriam"/>
            <w:sz w:val="22"/>
            <w:szCs w:val="22"/>
            <w:rtl/>
          </w:rPr>
          <w:t>תפ"ח (מחוזי מרכז) 27254-03-14</w:t>
        </w:r>
      </w:hyperlink>
      <w:r w:rsidRPr="00DE2E5A">
        <w:rPr>
          <w:rFonts w:ascii="Arial" w:hAnsi="Arial" w:cs="Miriam"/>
          <w:sz w:val="22"/>
          <w:szCs w:val="22"/>
          <w:rtl/>
        </w:rPr>
        <w:t>,</w:t>
      </w:r>
      <w:r w:rsidRPr="00DE2E5A">
        <w:rPr>
          <w:rFonts w:ascii="Calibri" w:hAnsi="Calibri" w:cs="Miriam"/>
          <w:sz w:val="22"/>
          <w:szCs w:val="22"/>
          <w:rtl/>
        </w:rPr>
        <w:t xml:space="preserve"> </w:t>
      </w:r>
      <w:r w:rsidRPr="00DE2E5A">
        <w:rPr>
          <w:rFonts w:ascii="Calibri" w:hAnsi="Calibri" w:cs="Miriam" w:hint="eastAsia"/>
          <w:b/>
          <w:bCs/>
          <w:sz w:val="22"/>
          <w:szCs w:val="22"/>
          <w:rtl/>
        </w:rPr>
        <w:t>מדינת</w:t>
      </w:r>
      <w:r w:rsidRPr="00DE2E5A">
        <w:rPr>
          <w:rFonts w:ascii="Calibri" w:hAnsi="Calibri" w:cs="Miriam"/>
          <w:b/>
          <w:bCs/>
          <w:sz w:val="22"/>
          <w:szCs w:val="22"/>
          <w:rtl/>
        </w:rPr>
        <w:t xml:space="preserve"> </w:t>
      </w:r>
      <w:r w:rsidRPr="00DE2E5A">
        <w:rPr>
          <w:rFonts w:ascii="Calibri" w:hAnsi="Calibri" w:cs="Miriam" w:hint="eastAsia"/>
          <w:b/>
          <w:bCs/>
          <w:sz w:val="22"/>
          <w:szCs w:val="22"/>
          <w:rtl/>
        </w:rPr>
        <w:t>ישראל</w:t>
      </w:r>
      <w:r w:rsidRPr="00DE2E5A">
        <w:rPr>
          <w:rFonts w:ascii="Calibri" w:hAnsi="Calibri" w:cs="Miriam"/>
          <w:b/>
          <w:bCs/>
          <w:sz w:val="22"/>
          <w:szCs w:val="22"/>
          <w:rtl/>
        </w:rPr>
        <w:t xml:space="preserve"> </w:t>
      </w:r>
      <w:r w:rsidRPr="00DE2E5A">
        <w:rPr>
          <w:rFonts w:ascii="Calibri" w:hAnsi="Calibri" w:cs="Miriam" w:hint="eastAsia"/>
          <w:b/>
          <w:bCs/>
          <w:sz w:val="22"/>
          <w:szCs w:val="22"/>
          <w:rtl/>
        </w:rPr>
        <w:t>נ</w:t>
      </w:r>
      <w:r w:rsidRPr="00DE2E5A">
        <w:rPr>
          <w:rFonts w:ascii="Calibri" w:hAnsi="Calibri" w:cs="Miriam"/>
          <w:b/>
          <w:bCs/>
          <w:sz w:val="22"/>
          <w:szCs w:val="22"/>
          <w:rtl/>
        </w:rPr>
        <w:t xml:space="preserve">' </w:t>
      </w:r>
      <w:r w:rsidRPr="00DE2E5A">
        <w:rPr>
          <w:rFonts w:ascii="Calibri" w:hAnsi="Calibri" w:cs="Miriam" w:hint="eastAsia"/>
          <w:b/>
          <w:bCs/>
          <w:sz w:val="22"/>
          <w:szCs w:val="22"/>
          <w:rtl/>
        </w:rPr>
        <w:t>נגר</w:t>
      </w:r>
      <w:r w:rsidRPr="00DE2E5A">
        <w:rPr>
          <w:rFonts w:ascii="Calibri" w:hAnsi="Calibri" w:cs="Miriam"/>
          <w:sz w:val="22"/>
          <w:szCs w:val="22"/>
          <w:rtl/>
        </w:rPr>
        <w:t xml:space="preserve"> </w:t>
      </w:r>
      <w:r w:rsidR="00895549" w:rsidRPr="00895549">
        <w:rPr>
          <w:sz w:val="22"/>
          <w:szCs w:val="22"/>
          <w:rtl/>
        </w:rPr>
        <w:t>[</w:t>
      </w:r>
      <w:r w:rsidR="00895549" w:rsidRPr="00895549">
        <w:rPr>
          <w:rFonts w:hint="eastAsia"/>
          <w:sz w:val="22"/>
          <w:szCs w:val="22"/>
          <w:rtl/>
        </w:rPr>
        <w:t>פורסם</w:t>
      </w:r>
      <w:r w:rsidR="00895549" w:rsidRPr="00895549">
        <w:rPr>
          <w:sz w:val="22"/>
          <w:szCs w:val="22"/>
          <w:rtl/>
        </w:rPr>
        <w:t xml:space="preserve"> </w:t>
      </w:r>
      <w:r w:rsidR="00895549" w:rsidRPr="00895549">
        <w:rPr>
          <w:rFonts w:hint="eastAsia"/>
          <w:sz w:val="22"/>
          <w:szCs w:val="22"/>
          <w:rtl/>
        </w:rPr>
        <w:t>בנבו</w:t>
      </w:r>
      <w:r w:rsidR="00895549" w:rsidRPr="00895549">
        <w:rPr>
          <w:sz w:val="22"/>
          <w:szCs w:val="22"/>
          <w:rtl/>
        </w:rPr>
        <w:t xml:space="preserve">] </w:t>
      </w:r>
      <w:r w:rsidRPr="00DE2E5A">
        <w:rPr>
          <w:rFonts w:ascii="Calibri" w:hAnsi="Calibri" w:cs="Miriam"/>
          <w:sz w:val="22"/>
          <w:szCs w:val="22"/>
          <w:rtl/>
        </w:rPr>
        <w:t xml:space="preserve">(9.3.15), </w:t>
      </w:r>
      <w:r w:rsidRPr="00DE2E5A">
        <w:rPr>
          <w:rFonts w:ascii="Calibri" w:hAnsi="Calibri" w:cs="Miriam" w:hint="eastAsia"/>
          <w:sz w:val="22"/>
          <w:szCs w:val="22"/>
          <w:rtl/>
        </w:rPr>
        <w:t>אליו</w:t>
      </w:r>
      <w:r w:rsidRPr="00DE2E5A">
        <w:rPr>
          <w:rFonts w:ascii="Calibri" w:hAnsi="Calibri" w:cs="Miriam"/>
          <w:sz w:val="22"/>
          <w:szCs w:val="22"/>
          <w:rtl/>
        </w:rPr>
        <w:t xml:space="preserve"> </w:t>
      </w:r>
      <w:r w:rsidRPr="00DE2E5A">
        <w:rPr>
          <w:rFonts w:ascii="Calibri" w:hAnsi="Calibri" w:cs="Miriam" w:hint="eastAsia"/>
          <w:sz w:val="22"/>
          <w:szCs w:val="22"/>
          <w:rtl/>
        </w:rPr>
        <w:t>הפנה</w:t>
      </w:r>
      <w:r w:rsidRPr="00DE2E5A">
        <w:rPr>
          <w:rFonts w:ascii="Calibri" w:hAnsi="Calibri" w:cs="Miriam"/>
          <w:sz w:val="22"/>
          <w:szCs w:val="22"/>
          <w:rtl/>
        </w:rPr>
        <w:t xml:space="preserve"> </w:t>
      </w:r>
      <w:r w:rsidRPr="00DE2E5A">
        <w:rPr>
          <w:rFonts w:ascii="Calibri" w:hAnsi="Calibri" w:cs="Miriam" w:hint="eastAsia"/>
          <w:sz w:val="22"/>
          <w:szCs w:val="22"/>
          <w:rtl/>
        </w:rPr>
        <w:t>ב</w:t>
      </w:r>
      <w:r w:rsidRPr="00DE2E5A">
        <w:rPr>
          <w:rFonts w:ascii="Calibri" w:hAnsi="Calibri" w:cs="Miriam"/>
          <w:sz w:val="22"/>
          <w:szCs w:val="22"/>
          <w:rtl/>
        </w:rPr>
        <w:t>"</w:t>
      </w:r>
      <w:r w:rsidRPr="00DE2E5A">
        <w:rPr>
          <w:rFonts w:ascii="Calibri" w:hAnsi="Calibri" w:cs="Miriam" w:hint="eastAsia"/>
          <w:sz w:val="22"/>
          <w:szCs w:val="22"/>
          <w:rtl/>
        </w:rPr>
        <w:t>כ</w:t>
      </w:r>
      <w:r w:rsidRPr="00DE2E5A">
        <w:rPr>
          <w:rFonts w:ascii="Calibri" w:hAnsi="Calibri" w:cs="Miriam"/>
          <w:sz w:val="22"/>
          <w:szCs w:val="22"/>
          <w:rtl/>
        </w:rPr>
        <w:t xml:space="preserve"> </w:t>
      </w:r>
      <w:r w:rsidRPr="00DE2E5A">
        <w:rPr>
          <w:rFonts w:ascii="Calibri" w:hAnsi="Calibri" w:cs="Miriam" w:hint="eastAsia"/>
          <w:sz w:val="22"/>
          <w:szCs w:val="22"/>
          <w:rtl/>
        </w:rPr>
        <w:t>הנאשם</w:t>
      </w:r>
      <w:r w:rsidRPr="00DE2E5A">
        <w:rPr>
          <w:rFonts w:ascii="Calibri" w:hAnsi="Calibri" w:cs="Miriam"/>
          <w:sz w:val="22"/>
          <w:szCs w:val="22"/>
          <w:rtl/>
        </w:rPr>
        <w:t xml:space="preserve"> 1, </w:t>
      </w:r>
      <w:r w:rsidRPr="00DE2E5A">
        <w:rPr>
          <w:rFonts w:ascii="Calibri" w:hAnsi="Calibri" w:cs="Miriam" w:hint="eastAsia"/>
          <w:sz w:val="22"/>
          <w:szCs w:val="22"/>
          <w:rtl/>
        </w:rPr>
        <w:t>ובו</w:t>
      </w:r>
      <w:r w:rsidRPr="00DE2E5A">
        <w:rPr>
          <w:rFonts w:ascii="Calibri" w:hAnsi="Calibri" w:cs="Miriam"/>
          <w:sz w:val="22"/>
          <w:szCs w:val="22"/>
          <w:rtl/>
        </w:rPr>
        <w:t xml:space="preserve"> </w:t>
      </w:r>
      <w:r w:rsidRPr="00DE2E5A">
        <w:rPr>
          <w:rFonts w:ascii="Calibri" w:hAnsi="Calibri" w:cs="Miriam" w:hint="eastAsia"/>
          <w:sz w:val="22"/>
          <w:szCs w:val="22"/>
          <w:rtl/>
        </w:rPr>
        <w:t>אושר</w:t>
      </w:r>
      <w:r w:rsidRPr="00DE2E5A">
        <w:rPr>
          <w:rFonts w:ascii="Calibri" w:hAnsi="Calibri" w:cs="Miriam"/>
          <w:sz w:val="22"/>
          <w:szCs w:val="22"/>
          <w:rtl/>
        </w:rPr>
        <w:t xml:space="preserve"> </w:t>
      </w:r>
      <w:r w:rsidRPr="00DE2E5A">
        <w:rPr>
          <w:rFonts w:ascii="Calibri" w:hAnsi="Calibri" w:cs="Miriam" w:hint="eastAsia"/>
          <w:sz w:val="22"/>
          <w:szCs w:val="22"/>
          <w:rtl/>
        </w:rPr>
        <w:t>הסדר</w:t>
      </w:r>
      <w:r w:rsidRPr="00DE2E5A">
        <w:rPr>
          <w:rFonts w:ascii="Calibri" w:hAnsi="Calibri" w:cs="Miriam"/>
          <w:sz w:val="22"/>
          <w:szCs w:val="22"/>
          <w:rtl/>
        </w:rPr>
        <w:t xml:space="preserve"> </w:t>
      </w:r>
      <w:r w:rsidRPr="00DE2E5A">
        <w:rPr>
          <w:rFonts w:ascii="Calibri" w:hAnsi="Calibri" w:cs="Miriam" w:hint="eastAsia"/>
          <w:sz w:val="22"/>
          <w:szCs w:val="22"/>
          <w:rtl/>
        </w:rPr>
        <w:t>טיעון</w:t>
      </w:r>
      <w:r w:rsidRPr="00DE2E5A">
        <w:rPr>
          <w:rFonts w:ascii="Calibri" w:hAnsi="Calibri" w:cs="Miriam"/>
          <w:sz w:val="22"/>
          <w:szCs w:val="22"/>
          <w:rtl/>
        </w:rPr>
        <w:t xml:space="preserve"> "</w:t>
      </w:r>
      <w:r w:rsidRPr="00DE2E5A">
        <w:rPr>
          <w:rFonts w:ascii="Calibri" w:hAnsi="Calibri" w:cs="Miriam" w:hint="eastAsia"/>
          <w:sz w:val="22"/>
          <w:szCs w:val="22"/>
          <w:rtl/>
        </w:rPr>
        <w:t>סגור</w:t>
      </w:r>
      <w:r w:rsidRPr="00DE2E5A">
        <w:rPr>
          <w:rFonts w:ascii="Calibri" w:hAnsi="Calibri" w:cs="Miriam"/>
          <w:sz w:val="22"/>
          <w:szCs w:val="22"/>
          <w:rtl/>
        </w:rPr>
        <w:t xml:space="preserve">" </w:t>
      </w:r>
      <w:r w:rsidRPr="00DE2E5A">
        <w:rPr>
          <w:rFonts w:ascii="Calibri" w:hAnsi="Calibri" w:cs="Miriam" w:hint="eastAsia"/>
          <w:sz w:val="22"/>
          <w:szCs w:val="22"/>
          <w:rtl/>
        </w:rPr>
        <w:t>של</w:t>
      </w:r>
      <w:r w:rsidRPr="00DE2E5A">
        <w:rPr>
          <w:rFonts w:ascii="Calibri" w:hAnsi="Calibri" w:cs="Miriam"/>
          <w:sz w:val="22"/>
          <w:szCs w:val="22"/>
          <w:rtl/>
        </w:rPr>
        <w:t xml:space="preserve"> 54 </w:t>
      </w:r>
      <w:r w:rsidRPr="00DE2E5A">
        <w:rPr>
          <w:rFonts w:ascii="Calibri" w:hAnsi="Calibri" w:cs="Miriam" w:hint="eastAsia"/>
          <w:sz w:val="22"/>
          <w:szCs w:val="22"/>
          <w:rtl/>
        </w:rPr>
        <w:t>חודשי</w:t>
      </w:r>
      <w:r w:rsidRPr="00DE2E5A">
        <w:rPr>
          <w:rFonts w:ascii="Calibri" w:hAnsi="Calibri" w:cs="Miriam"/>
          <w:sz w:val="22"/>
          <w:szCs w:val="22"/>
          <w:rtl/>
        </w:rPr>
        <w:t xml:space="preserve"> </w:t>
      </w:r>
      <w:r w:rsidRPr="00DE2E5A">
        <w:rPr>
          <w:rFonts w:ascii="Calibri" w:hAnsi="Calibri" w:cs="Miriam" w:hint="eastAsia"/>
          <w:sz w:val="22"/>
          <w:szCs w:val="22"/>
          <w:rtl/>
        </w:rPr>
        <w:t>מאסר</w:t>
      </w:r>
      <w:r w:rsidRPr="00DE2E5A">
        <w:rPr>
          <w:rFonts w:ascii="Calibri" w:hAnsi="Calibri" w:cs="Miriam"/>
          <w:sz w:val="22"/>
          <w:szCs w:val="22"/>
          <w:rtl/>
        </w:rPr>
        <w:t xml:space="preserve">, </w:t>
      </w:r>
      <w:r w:rsidRPr="00DE2E5A">
        <w:rPr>
          <w:rFonts w:ascii="Calibri" w:hAnsi="Calibri" w:cs="Miriam" w:hint="eastAsia"/>
          <w:sz w:val="22"/>
          <w:szCs w:val="22"/>
          <w:rtl/>
        </w:rPr>
        <w:t>בין</w:t>
      </w:r>
      <w:r w:rsidRPr="00DE2E5A">
        <w:rPr>
          <w:rFonts w:ascii="Calibri" w:hAnsi="Calibri" w:cs="Miriam"/>
          <w:sz w:val="22"/>
          <w:szCs w:val="22"/>
          <w:rtl/>
        </w:rPr>
        <w:t xml:space="preserve"> </w:t>
      </w:r>
      <w:r w:rsidRPr="00DE2E5A">
        <w:rPr>
          <w:rFonts w:ascii="Calibri" w:hAnsi="Calibri" w:cs="Miriam" w:hint="eastAsia"/>
          <w:sz w:val="22"/>
          <w:szCs w:val="22"/>
          <w:rtl/>
        </w:rPr>
        <w:t>היתר</w:t>
      </w:r>
      <w:r w:rsidRPr="00DE2E5A">
        <w:rPr>
          <w:rFonts w:ascii="Calibri" w:hAnsi="Calibri" w:cs="Miriam"/>
          <w:sz w:val="22"/>
          <w:szCs w:val="22"/>
          <w:rtl/>
        </w:rPr>
        <w:t xml:space="preserve"> </w:t>
      </w:r>
      <w:r w:rsidRPr="00DE2E5A">
        <w:rPr>
          <w:rFonts w:ascii="Calibri" w:hAnsi="Calibri" w:cs="Miriam" w:hint="eastAsia"/>
          <w:sz w:val="22"/>
          <w:szCs w:val="22"/>
          <w:rtl/>
        </w:rPr>
        <w:t>עקב</w:t>
      </w:r>
      <w:r w:rsidRPr="00DE2E5A">
        <w:rPr>
          <w:rFonts w:ascii="Calibri" w:hAnsi="Calibri" w:cs="Miriam"/>
          <w:sz w:val="22"/>
          <w:szCs w:val="22"/>
          <w:rtl/>
        </w:rPr>
        <w:t xml:space="preserve"> </w:t>
      </w:r>
      <w:r w:rsidRPr="00DE2E5A">
        <w:rPr>
          <w:rFonts w:ascii="Calibri" w:hAnsi="Calibri" w:cs="Miriam" w:hint="eastAsia"/>
          <w:sz w:val="22"/>
          <w:szCs w:val="22"/>
          <w:rtl/>
        </w:rPr>
        <w:t>קושי</w:t>
      </w:r>
      <w:r w:rsidRPr="00DE2E5A">
        <w:rPr>
          <w:rFonts w:ascii="Calibri" w:hAnsi="Calibri" w:cs="Miriam"/>
          <w:sz w:val="22"/>
          <w:szCs w:val="22"/>
          <w:rtl/>
        </w:rPr>
        <w:t xml:space="preserve"> </w:t>
      </w:r>
      <w:r w:rsidRPr="00DE2E5A">
        <w:rPr>
          <w:rFonts w:ascii="Calibri" w:hAnsi="Calibri" w:cs="Miriam" w:hint="eastAsia"/>
          <w:sz w:val="22"/>
          <w:szCs w:val="22"/>
          <w:rtl/>
        </w:rPr>
        <w:t>ראייתי</w:t>
      </w:r>
      <w:r w:rsidRPr="00DE2E5A">
        <w:rPr>
          <w:rFonts w:ascii="Calibri" w:hAnsi="Calibri" w:cs="Miriam"/>
          <w:sz w:val="22"/>
          <w:szCs w:val="22"/>
          <w:rtl/>
        </w:rPr>
        <w:t xml:space="preserve"> </w:t>
      </w:r>
      <w:r w:rsidRPr="00DE2E5A">
        <w:rPr>
          <w:rFonts w:ascii="Calibri" w:hAnsi="Calibri" w:cs="Miriam" w:hint="eastAsia"/>
          <w:sz w:val="22"/>
          <w:szCs w:val="22"/>
          <w:rtl/>
        </w:rPr>
        <w:t>לא</w:t>
      </w:r>
      <w:r w:rsidRPr="00DE2E5A">
        <w:rPr>
          <w:rFonts w:ascii="Calibri" w:hAnsi="Calibri" w:cs="Miriam"/>
          <w:sz w:val="22"/>
          <w:szCs w:val="22"/>
          <w:rtl/>
        </w:rPr>
        <w:t xml:space="preserve"> </w:t>
      </w:r>
      <w:r w:rsidRPr="00DE2E5A">
        <w:rPr>
          <w:rFonts w:ascii="Calibri" w:hAnsi="Calibri" w:cs="Miriam" w:hint="eastAsia"/>
          <w:sz w:val="22"/>
          <w:szCs w:val="22"/>
          <w:rtl/>
        </w:rPr>
        <w:t>מבוטל</w:t>
      </w:r>
      <w:r w:rsidRPr="00DE2E5A">
        <w:rPr>
          <w:rFonts w:ascii="Calibri" w:hAnsi="Calibri" w:cs="Miriam"/>
          <w:sz w:val="22"/>
          <w:szCs w:val="22"/>
          <w:rtl/>
        </w:rPr>
        <w:t>)</w:t>
      </w:r>
      <w:r w:rsidRPr="00DE2E5A">
        <w:rPr>
          <w:rFonts w:ascii="Calibri" w:hAnsi="Calibri" w:cs="Arial"/>
          <w:rtl/>
        </w:rPr>
        <w:t>.</w:t>
      </w:r>
    </w:p>
    <w:p w14:paraId="47B9A775" w14:textId="77777777" w:rsidR="005B633B" w:rsidRPr="00DE2E5A" w:rsidRDefault="005B633B" w:rsidP="005B633B">
      <w:pPr>
        <w:spacing w:line="360" w:lineRule="auto"/>
        <w:contextualSpacing/>
        <w:jc w:val="both"/>
        <w:rPr>
          <w:rFonts w:ascii="Calibri" w:hAnsi="Calibri" w:cs="Arial"/>
          <w:rtl/>
        </w:rPr>
      </w:pPr>
    </w:p>
    <w:p w14:paraId="385A149D" w14:textId="77777777" w:rsidR="005B633B" w:rsidRPr="00DE2E5A" w:rsidRDefault="005B633B" w:rsidP="005B633B">
      <w:pPr>
        <w:spacing w:line="360" w:lineRule="auto"/>
        <w:contextualSpacing/>
        <w:jc w:val="both"/>
        <w:rPr>
          <w:rFonts w:ascii="Arial" w:hAnsi="Arial" w:cs="Arial"/>
          <w:rtl/>
        </w:rPr>
      </w:pPr>
      <w:r w:rsidRPr="00DE2E5A">
        <w:rPr>
          <w:rFonts w:ascii="Calibri" w:hAnsi="Calibri" w:cs="Arial" w:hint="eastAsia"/>
          <w:rtl/>
        </w:rPr>
        <w:t>זאת</w:t>
      </w:r>
      <w:r w:rsidRPr="00DE2E5A">
        <w:rPr>
          <w:rFonts w:ascii="Calibri" w:hAnsi="Calibri" w:cs="Arial"/>
          <w:rtl/>
        </w:rPr>
        <w:t xml:space="preserve"> </w:t>
      </w:r>
      <w:r w:rsidRPr="00DE2E5A">
        <w:rPr>
          <w:rFonts w:ascii="Calibri" w:hAnsi="Calibri" w:cs="Arial" w:hint="eastAsia"/>
          <w:rtl/>
        </w:rPr>
        <w:t>ועוד</w:t>
      </w:r>
      <w:r w:rsidRPr="00DE2E5A">
        <w:rPr>
          <w:rFonts w:ascii="Calibri" w:hAnsi="Calibri" w:cs="Arial"/>
          <w:rtl/>
        </w:rPr>
        <w:t xml:space="preserve">, </w:t>
      </w:r>
      <w:r w:rsidRPr="00DE2E5A">
        <w:rPr>
          <w:rFonts w:ascii="Calibri" w:hAnsi="Calibri" w:cs="Arial" w:hint="eastAsia"/>
          <w:rtl/>
        </w:rPr>
        <w:t>בענייננו</w:t>
      </w:r>
      <w:r w:rsidRPr="00DE2E5A">
        <w:rPr>
          <w:rFonts w:ascii="Calibri" w:hAnsi="Calibri" w:cs="Arial"/>
          <w:rtl/>
        </w:rPr>
        <w:t xml:space="preserve"> </w:t>
      </w:r>
      <w:r w:rsidRPr="00DE2E5A">
        <w:rPr>
          <w:rFonts w:ascii="Calibri" w:hAnsi="Calibri" w:cs="Arial" w:hint="eastAsia"/>
          <w:rtl/>
        </w:rPr>
        <w:t>ביצעו</w:t>
      </w:r>
      <w:r w:rsidRPr="00DE2E5A">
        <w:rPr>
          <w:rFonts w:ascii="Calibri" w:hAnsi="Calibri" w:cs="Arial"/>
          <w:rtl/>
        </w:rPr>
        <w:t xml:space="preserve"> </w:t>
      </w:r>
      <w:r w:rsidRPr="00DE2E5A">
        <w:rPr>
          <w:rFonts w:ascii="Calibri" w:hAnsi="Calibri" w:cs="Arial" w:hint="eastAsia"/>
          <w:rtl/>
        </w:rPr>
        <w:t>הנאשמים</w:t>
      </w:r>
      <w:r w:rsidRPr="00DE2E5A">
        <w:rPr>
          <w:rFonts w:ascii="Calibri" w:hAnsi="Calibri" w:cs="Arial"/>
          <w:rtl/>
        </w:rPr>
        <w:t xml:space="preserve"> </w:t>
      </w:r>
      <w:r w:rsidRPr="00DE2E5A">
        <w:rPr>
          <w:rFonts w:ascii="Calibri" w:hAnsi="Calibri" w:cs="Arial" w:hint="eastAsia"/>
          <w:rtl/>
        </w:rPr>
        <w:t>עבירה</w:t>
      </w:r>
      <w:r w:rsidRPr="00DE2E5A">
        <w:rPr>
          <w:rFonts w:ascii="Calibri" w:hAnsi="Calibri" w:cs="Arial"/>
          <w:rtl/>
        </w:rPr>
        <w:t xml:space="preserve"> </w:t>
      </w:r>
      <w:r w:rsidRPr="00DE2E5A">
        <w:rPr>
          <w:rFonts w:ascii="Calibri" w:hAnsi="Calibri" w:cs="Arial" w:hint="eastAsia"/>
          <w:rtl/>
        </w:rPr>
        <w:t>חמורה</w:t>
      </w:r>
      <w:r w:rsidRPr="00DE2E5A">
        <w:rPr>
          <w:rFonts w:ascii="Calibri" w:hAnsi="Calibri" w:cs="Arial"/>
          <w:rtl/>
        </w:rPr>
        <w:t xml:space="preserve"> </w:t>
      </w:r>
      <w:r w:rsidRPr="00DE2E5A">
        <w:rPr>
          <w:rFonts w:ascii="Calibri" w:hAnsi="Calibri" w:cs="Arial" w:hint="eastAsia"/>
          <w:rtl/>
        </w:rPr>
        <w:t>נוספת</w:t>
      </w:r>
      <w:r w:rsidRPr="00DE2E5A">
        <w:rPr>
          <w:rFonts w:ascii="Calibri" w:hAnsi="Calibri" w:cs="Arial"/>
          <w:rtl/>
        </w:rPr>
        <w:t xml:space="preserve"> </w:t>
      </w:r>
      <w:r w:rsidRPr="00DE2E5A">
        <w:rPr>
          <w:rFonts w:ascii="Calibri" w:hAnsi="Calibri" w:cs="Arial" w:hint="eastAsia"/>
          <w:rtl/>
        </w:rPr>
        <w:t>של</w:t>
      </w:r>
      <w:r w:rsidRPr="00DE2E5A">
        <w:rPr>
          <w:rFonts w:ascii="Calibri" w:hAnsi="Calibri" w:cs="Arial"/>
          <w:rtl/>
        </w:rPr>
        <w:t xml:space="preserve"> </w:t>
      </w:r>
      <w:r w:rsidRPr="00DE2E5A">
        <w:rPr>
          <w:rFonts w:ascii="Calibri" w:hAnsi="Calibri" w:cs="Arial" w:hint="eastAsia"/>
          <w:rtl/>
        </w:rPr>
        <w:t>סיכון</w:t>
      </w:r>
      <w:r w:rsidRPr="00DE2E5A">
        <w:rPr>
          <w:rFonts w:ascii="Calibri" w:hAnsi="Calibri" w:cs="Arial"/>
          <w:rtl/>
        </w:rPr>
        <w:t xml:space="preserve"> </w:t>
      </w:r>
      <w:r w:rsidRPr="00DE2E5A">
        <w:rPr>
          <w:rFonts w:ascii="Calibri" w:hAnsi="Calibri" w:cs="Arial" w:hint="eastAsia"/>
          <w:rtl/>
        </w:rPr>
        <w:t>חיי</w:t>
      </w:r>
      <w:r w:rsidRPr="00DE2E5A">
        <w:rPr>
          <w:rFonts w:ascii="Calibri" w:hAnsi="Calibri" w:cs="Arial"/>
          <w:rtl/>
        </w:rPr>
        <w:t xml:space="preserve"> </w:t>
      </w:r>
      <w:r w:rsidRPr="00DE2E5A">
        <w:rPr>
          <w:rFonts w:ascii="Calibri" w:hAnsi="Calibri" w:cs="Arial" w:hint="eastAsia"/>
          <w:rtl/>
        </w:rPr>
        <w:t>אדם</w:t>
      </w:r>
      <w:r w:rsidRPr="00DE2E5A">
        <w:rPr>
          <w:rFonts w:ascii="Calibri" w:hAnsi="Calibri" w:cs="Arial"/>
          <w:rtl/>
        </w:rPr>
        <w:t xml:space="preserve"> </w:t>
      </w:r>
      <w:r w:rsidRPr="00DE2E5A">
        <w:rPr>
          <w:rFonts w:ascii="Calibri" w:hAnsi="Calibri" w:cs="Arial" w:hint="eastAsia"/>
          <w:rtl/>
        </w:rPr>
        <w:t>בנתיב</w:t>
      </w:r>
      <w:r w:rsidRPr="00DE2E5A">
        <w:rPr>
          <w:rFonts w:ascii="Calibri" w:hAnsi="Calibri" w:cs="Arial"/>
          <w:rtl/>
        </w:rPr>
        <w:t xml:space="preserve"> </w:t>
      </w:r>
      <w:r w:rsidRPr="00DE2E5A">
        <w:rPr>
          <w:rFonts w:ascii="Calibri" w:hAnsi="Calibri" w:cs="Arial" w:hint="eastAsia"/>
          <w:rtl/>
        </w:rPr>
        <w:t>תחבורה</w:t>
      </w:r>
      <w:r w:rsidRPr="00DE2E5A">
        <w:rPr>
          <w:rFonts w:ascii="Calibri" w:hAnsi="Calibri" w:cs="Arial"/>
          <w:rtl/>
        </w:rPr>
        <w:t xml:space="preserve">, </w:t>
      </w:r>
      <w:r w:rsidRPr="00DE2E5A">
        <w:rPr>
          <w:rFonts w:ascii="Calibri" w:hAnsi="Calibri" w:cs="Arial" w:hint="eastAsia"/>
          <w:rtl/>
        </w:rPr>
        <w:t>בנסיונם</w:t>
      </w:r>
      <w:r w:rsidRPr="00DE2E5A">
        <w:rPr>
          <w:rFonts w:ascii="Calibri" w:hAnsi="Calibri" w:cs="Arial"/>
          <w:rtl/>
        </w:rPr>
        <w:t xml:space="preserve"> </w:t>
      </w:r>
      <w:r w:rsidRPr="00DE2E5A">
        <w:rPr>
          <w:rFonts w:ascii="Calibri" w:hAnsi="Calibri" w:cs="Arial" w:hint="eastAsia"/>
          <w:rtl/>
        </w:rPr>
        <w:t>להמלט</w:t>
      </w:r>
      <w:r w:rsidRPr="00DE2E5A">
        <w:rPr>
          <w:rFonts w:ascii="Calibri" w:hAnsi="Calibri" w:cs="Arial"/>
          <w:rtl/>
        </w:rPr>
        <w:t xml:space="preserve"> </w:t>
      </w:r>
      <w:r w:rsidRPr="00DE2E5A">
        <w:rPr>
          <w:rFonts w:ascii="Calibri" w:hAnsi="Calibri" w:cs="Arial" w:hint="eastAsia"/>
          <w:rtl/>
        </w:rPr>
        <w:t>מהשוטרים</w:t>
      </w:r>
      <w:r w:rsidRPr="00DE2E5A">
        <w:rPr>
          <w:rFonts w:ascii="Calibri" w:hAnsi="Calibri" w:cs="Arial"/>
          <w:rtl/>
        </w:rPr>
        <w:t xml:space="preserve"> </w:t>
      </w:r>
      <w:r w:rsidRPr="00DE2E5A">
        <w:rPr>
          <w:rFonts w:ascii="Calibri" w:hAnsi="Calibri" w:cs="Arial" w:hint="eastAsia"/>
          <w:rtl/>
        </w:rPr>
        <w:t>שביקשו</w:t>
      </w:r>
      <w:r w:rsidRPr="00DE2E5A">
        <w:rPr>
          <w:rFonts w:ascii="Calibri" w:hAnsi="Calibri" w:cs="Arial"/>
          <w:rtl/>
        </w:rPr>
        <w:t xml:space="preserve"> </w:t>
      </w:r>
      <w:r w:rsidRPr="00DE2E5A">
        <w:rPr>
          <w:rFonts w:ascii="Calibri" w:hAnsi="Calibri" w:cs="Arial" w:hint="eastAsia"/>
          <w:rtl/>
        </w:rPr>
        <w:t>לעצרם</w:t>
      </w:r>
      <w:r w:rsidRPr="00DE2E5A">
        <w:rPr>
          <w:rFonts w:ascii="Calibri" w:hAnsi="Calibri" w:cs="Arial"/>
          <w:rtl/>
        </w:rPr>
        <w:t xml:space="preserve">, </w:t>
      </w:r>
      <w:r w:rsidRPr="00DE2E5A">
        <w:rPr>
          <w:rFonts w:ascii="Calibri" w:hAnsi="Calibri" w:cs="Arial" w:hint="eastAsia"/>
          <w:rtl/>
        </w:rPr>
        <w:t>מחשש</w:t>
      </w:r>
      <w:r w:rsidRPr="00DE2E5A">
        <w:rPr>
          <w:rFonts w:ascii="Calibri" w:hAnsi="Calibri" w:cs="Arial"/>
          <w:rtl/>
        </w:rPr>
        <w:t xml:space="preserve"> </w:t>
      </w:r>
      <w:r w:rsidRPr="00DE2E5A">
        <w:rPr>
          <w:rFonts w:ascii="Calibri" w:hAnsi="Calibri" w:cs="Arial" w:hint="eastAsia"/>
          <w:rtl/>
        </w:rPr>
        <w:t>שמא</w:t>
      </w:r>
      <w:r w:rsidRPr="00DE2E5A">
        <w:rPr>
          <w:rFonts w:ascii="Calibri" w:hAnsi="Calibri" w:cs="Arial"/>
          <w:rtl/>
        </w:rPr>
        <w:t xml:space="preserve"> </w:t>
      </w:r>
      <w:r w:rsidRPr="00DE2E5A">
        <w:rPr>
          <w:rFonts w:ascii="Calibri" w:hAnsi="Calibri" w:cs="Arial" w:hint="eastAsia"/>
          <w:rtl/>
        </w:rPr>
        <w:t>יממשו</w:t>
      </w:r>
      <w:r w:rsidRPr="00DE2E5A">
        <w:rPr>
          <w:rFonts w:ascii="Calibri" w:hAnsi="Calibri" w:cs="Arial"/>
          <w:rtl/>
        </w:rPr>
        <w:t xml:space="preserve"> </w:t>
      </w:r>
      <w:r w:rsidRPr="00DE2E5A">
        <w:rPr>
          <w:rFonts w:ascii="Calibri" w:hAnsi="Calibri" w:cs="Arial" w:hint="eastAsia"/>
          <w:rtl/>
        </w:rPr>
        <w:t>את</w:t>
      </w:r>
      <w:r w:rsidRPr="00DE2E5A">
        <w:rPr>
          <w:rFonts w:ascii="Calibri" w:hAnsi="Calibri" w:cs="Arial"/>
          <w:rtl/>
        </w:rPr>
        <w:t xml:space="preserve"> </w:t>
      </w:r>
      <w:r w:rsidRPr="00DE2E5A">
        <w:rPr>
          <w:rFonts w:ascii="Calibri" w:hAnsi="Calibri" w:cs="Arial" w:hint="eastAsia"/>
          <w:rtl/>
        </w:rPr>
        <w:t>זממם</w:t>
      </w:r>
      <w:r w:rsidRPr="00DE2E5A">
        <w:rPr>
          <w:rFonts w:ascii="Calibri" w:hAnsi="Calibri" w:cs="Arial"/>
          <w:rtl/>
        </w:rPr>
        <w:t xml:space="preserve"> </w:t>
      </w:r>
      <w:r w:rsidRPr="00DE2E5A">
        <w:rPr>
          <w:rFonts w:ascii="Calibri" w:hAnsi="Calibri" w:cs="Arial" w:hint="eastAsia"/>
          <w:rtl/>
        </w:rPr>
        <w:t>ויפגעו</w:t>
      </w:r>
      <w:r w:rsidRPr="00DE2E5A">
        <w:rPr>
          <w:rFonts w:ascii="Calibri" w:hAnsi="Calibri" w:cs="Arial"/>
          <w:rtl/>
        </w:rPr>
        <w:t xml:space="preserve"> </w:t>
      </w:r>
      <w:r w:rsidRPr="00DE2E5A">
        <w:rPr>
          <w:rFonts w:ascii="Calibri" w:hAnsi="Calibri" w:cs="Arial" w:hint="eastAsia"/>
          <w:rtl/>
        </w:rPr>
        <w:t>באחר</w:t>
      </w:r>
      <w:r w:rsidRPr="00DE2E5A">
        <w:rPr>
          <w:rFonts w:ascii="Calibri" w:hAnsi="Calibri" w:cs="Arial"/>
          <w:rtl/>
        </w:rPr>
        <w:t xml:space="preserve">. </w:t>
      </w:r>
      <w:r w:rsidRPr="00DE2E5A">
        <w:rPr>
          <w:rFonts w:ascii="Calibri" w:hAnsi="Calibri" w:cs="Arial" w:hint="eastAsia"/>
          <w:rtl/>
        </w:rPr>
        <w:t>אשר</w:t>
      </w:r>
      <w:r w:rsidRPr="00DE2E5A">
        <w:rPr>
          <w:rFonts w:ascii="Calibri" w:hAnsi="Calibri" w:cs="Arial"/>
          <w:rtl/>
        </w:rPr>
        <w:t xml:space="preserve"> </w:t>
      </w:r>
      <w:r w:rsidRPr="00DE2E5A">
        <w:rPr>
          <w:rFonts w:ascii="Calibri" w:hAnsi="Calibri" w:cs="Arial" w:hint="eastAsia"/>
          <w:rtl/>
        </w:rPr>
        <w:t>לעבירה</w:t>
      </w:r>
      <w:r w:rsidRPr="00DE2E5A">
        <w:rPr>
          <w:rFonts w:ascii="Calibri" w:hAnsi="Calibri" w:cs="Arial"/>
          <w:rtl/>
        </w:rPr>
        <w:t xml:space="preserve"> </w:t>
      </w:r>
      <w:r w:rsidRPr="00DE2E5A">
        <w:rPr>
          <w:rFonts w:ascii="Calibri" w:hAnsi="Calibri" w:cs="Arial" w:hint="eastAsia"/>
          <w:rtl/>
        </w:rPr>
        <w:t>זו</w:t>
      </w:r>
      <w:r w:rsidRPr="00DE2E5A">
        <w:rPr>
          <w:rFonts w:ascii="Calibri" w:hAnsi="Calibri" w:cs="Arial"/>
          <w:rtl/>
        </w:rPr>
        <w:t xml:space="preserve">, </w:t>
      </w:r>
      <w:r w:rsidRPr="00DE2E5A">
        <w:rPr>
          <w:rFonts w:ascii="Calibri" w:hAnsi="Calibri" w:cs="Arial" w:hint="eastAsia"/>
          <w:rtl/>
        </w:rPr>
        <w:t>נקבע</w:t>
      </w:r>
      <w:r w:rsidRPr="00DE2E5A">
        <w:rPr>
          <w:rFonts w:ascii="Calibri" w:hAnsi="Calibri" w:cs="Arial"/>
          <w:rtl/>
        </w:rPr>
        <w:t xml:space="preserve"> </w:t>
      </w:r>
      <w:r w:rsidRPr="00DE2E5A">
        <w:rPr>
          <w:rFonts w:ascii="Calibri" w:hAnsi="Calibri" w:cs="Arial" w:hint="eastAsia"/>
          <w:rtl/>
        </w:rPr>
        <w:t>לא</w:t>
      </w:r>
      <w:r w:rsidRPr="00DE2E5A">
        <w:rPr>
          <w:rFonts w:ascii="Calibri" w:hAnsi="Calibri" w:cs="Arial"/>
          <w:rtl/>
        </w:rPr>
        <w:t xml:space="preserve"> </w:t>
      </w:r>
      <w:r w:rsidRPr="00DE2E5A">
        <w:rPr>
          <w:rFonts w:ascii="Calibri" w:hAnsi="Calibri" w:cs="Arial" w:hint="eastAsia"/>
          <w:rtl/>
        </w:rPr>
        <w:t>אחת</w:t>
      </w:r>
      <w:r w:rsidRPr="00DE2E5A">
        <w:rPr>
          <w:rFonts w:ascii="Calibri" w:hAnsi="Calibri" w:cs="Arial"/>
          <w:rtl/>
        </w:rPr>
        <w:t xml:space="preserve"> </w:t>
      </w:r>
      <w:r w:rsidRPr="00DE2E5A">
        <w:rPr>
          <w:rFonts w:ascii="Calibri" w:hAnsi="Calibri" w:cs="Arial" w:hint="eastAsia"/>
          <w:rtl/>
        </w:rPr>
        <w:t>בפסיקה</w:t>
      </w:r>
      <w:r w:rsidRPr="00DE2E5A">
        <w:rPr>
          <w:rFonts w:ascii="Calibri" w:hAnsi="Calibri" w:cs="Arial"/>
          <w:rtl/>
        </w:rPr>
        <w:t xml:space="preserve"> </w:t>
      </w:r>
      <w:r w:rsidRPr="00DE2E5A">
        <w:rPr>
          <w:rFonts w:ascii="Calibri" w:hAnsi="Calibri" w:cs="Arial" w:hint="eastAsia"/>
          <w:rtl/>
        </w:rPr>
        <w:t>כי</w:t>
      </w:r>
      <w:r w:rsidRPr="00DE2E5A">
        <w:rPr>
          <w:rFonts w:ascii="Calibri" w:hAnsi="Calibri" w:cs="Arial"/>
          <w:rtl/>
        </w:rPr>
        <w:t xml:space="preserve"> </w:t>
      </w:r>
      <w:r w:rsidRPr="00DE2E5A">
        <w:rPr>
          <w:rFonts w:ascii="Calibri" w:hAnsi="Calibri" w:cs="Arial" w:hint="eastAsia"/>
          <w:rtl/>
        </w:rPr>
        <w:t>לאור</w:t>
      </w:r>
      <w:r w:rsidRPr="00DE2E5A">
        <w:rPr>
          <w:rFonts w:ascii="Calibri" w:hAnsi="Calibri" w:cs="Arial"/>
          <w:rtl/>
        </w:rPr>
        <w:t xml:space="preserve"> </w:t>
      </w:r>
      <w:r w:rsidRPr="00DE2E5A">
        <w:rPr>
          <w:rFonts w:ascii="Calibri" w:hAnsi="Calibri" w:cs="Arial" w:hint="eastAsia"/>
          <w:rtl/>
        </w:rPr>
        <w:t>חומרתה</w:t>
      </w:r>
      <w:r w:rsidRPr="00DE2E5A">
        <w:rPr>
          <w:rFonts w:ascii="Calibri" w:hAnsi="Calibri" w:cs="Arial"/>
          <w:rtl/>
        </w:rPr>
        <w:t xml:space="preserve">, </w:t>
      </w:r>
      <w:r w:rsidRPr="00DE2E5A">
        <w:rPr>
          <w:rFonts w:ascii="Calibri" w:hAnsi="Calibri" w:cs="Arial" w:hint="eastAsia"/>
          <w:rtl/>
        </w:rPr>
        <w:t>הנזק</w:t>
      </w:r>
      <w:r w:rsidRPr="00DE2E5A">
        <w:rPr>
          <w:rFonts w:ascii="Calibri" w:hAnsi="Calibri" w:cs="Arial"/>
          <w:rtl/>
        </w:rPr>
        <w:t xml:space="preserve"> </w:t>
      </w:r>
      <w:r w:rsidRPr="00DE2E5A">
        <w:rPr>
          <w:rFonts w:ascii="Calibri" w:hAnsi="Calibri" w:cs="Arial" w:hint="eastAsia"/>
          <w:rtl/>
        </w:rPr>
        <w:t>הפוטנציאלי</w:t>
      </w:r>
      <w:r w:rsidRPr="00DE2E5A">
        <w:rPr>
          <w:rFonts w:ascii="Calibri" w:hAnsi="Calibri" w:cs="Arial"/>
          <w:rtl/>
        </w:rPr>
        <w:t xml:space="preserve"> </w:t>
      </w:r>
      <w:r w:rsidRPr="00DE2E5A">
        <w:rPr>
          <w:rFonts w:ascii="Calibri" w:hAnsi="Calibri" w:cs="Arial" w:hint="eastAsia"/>
          <w:rtl/>
        </w:rPr>
        <w:t>הרב</w:t>
      </w:r>
      <w:r w:rsidRPr="00DE2E5A">
        <w:rPr>
          <w:rFonts w:ascii="Calibri" w:hAnsi="Calibri" w:cs="Arial"/>
          <w:rtl/>
        </w:rPr>
        <w:t xml:space="preserve"> </w:t>
      </w:r>
      <w:r w:rsidRPr="00DE2E5A">
        <w:rPr>
          <w:rFonts w:ascii="Calibri" w:hAnsi="Calibri" w:cs="Arial" w:hint="eastAsia"/>
          <w:rtl/>
        </w:rPr>
        <w:t>לציבור</w:t>
      </w:r>
      <w:r w:rsidRPr="00DE2E5A">
        <w:rPr>
          <w:rFonts w:ascii="Calibri" w:hAnsi="Calibri" w:cs="Arial"/>
          <w:rtl/>
        </w:rPr>
        <w:t xml:space="preserve"> </w:t>
      </w:r>
      <w:r w:rsidRPr="00DE2E5A">
        <w:rPr>
          <w:rFonts w:ascii="Calibri" w:hAnsi="Calibri" w:cs="Arial" w:hint="eastAsia"/>
          <w:rtl/>
        </w:rPr>
        <w:t>הטמון</w:t>
      </w:r>
      <w:r w:rsidRPr="00DE2E5A">
        <w:rPr>
          <w:rFonts w:ascii="Calibri" w:hAnsi="Calibri" w:cs="Arial"/>
          <w:rtl/>
        </w:rPr>
        <w:t xml:space="preserve"> </w:t>
      </w:r>
      <w:r w:rsidRPr="00DE2E5A">
        <w:rPr>
          <w:rFonts w:ascii="Calibri" w:hAnsi="Calibri" w:cs="Arial" w:hint="eastAsia"/>
          <w:rtl/>
        </w:rPr>
        <w:t>בה</w:t>
      </w:r>
      <w:r w:rsidRPr="00DE2E5A">
        <w:rPr>
          <w:rFonts w:ascii="Calibri" w:hAnsi="Calibri" w:cs="Arial"/>
          <w:rtl/>
        </w:rPr>
        <w:t xml:space="preserve">, </w:t>
      </w:r>
      <w:r w:rsidRPr="00DE2E5A">
        <w:rPr>
          <w:rFonts w:ascii="Calibri" w:hAnsi="Calibri" w:cs="Arial" w:hint="eastAsia"/>
          <w:rtl/>
        </w:rPr>
        <w:t>שכיחותה</w:t>
      </w:r>
      <w:r w:rsidRPr="00DE2E5A">
        <w:rPr>
          <w:rFonts w:ascii="Calibri" w:hAnsi="Calibri" w:cs="Arial"/>
          <w:rtl/>
        </w:rPr>
        <w:t xml:space="preserve">, </w:t>
      </w:r>
      <w:r w:rsidRPr="00DE2E5A">
        <w:rPr>
          <w:rFonts w:ascii="Calibri" w:hAnsi="Calibri" w:cs="Arial" w:hint="eastAsia"/>
          <w:rtl/>
        </w:rPr>
        <w:t>והצורך</w:t>
      </w:r>
      <w:r w:rsidRPr="00DE2E5A">
        <w:rPr>
          <w:rFonts w:ascii="Calibri" w:hAnsi="Calibri" w:cs="Arial"/>
          <w:rtl/>
        </w:rPr>
        <w:t xml:space="preserve"> </w:t>
      </w:r>
      <w:r w:rsidRPr="00DE2E5A">
        <w:rPr>
          <w:rFonts w:ascii="Calibri" w:hAnsi="Calibri" w:cs="Arial" w:hint="eastAsia"/>
          <w:rtl/>
        </w:rPr>
        <w:t>במיגורה</w:t>
      </w:r>
      <w:r w:rsidRPr="00DE2E5A">
        <w:rPr>
          <w:rFonts w:ascii="Calibri" w:hAnsi="Calibri" w:cs="Arial"/>
          <w:rtl/>
        </w:rPr>
        <w:t xml:space="preserve"> </w:t>
      </w:r>
      <w:r w:rsidRPr="00DE2E5A">
        <w:rPr>
          <w:rFonts w:ascii="Arial" w:hAnsi="Arial" w:cs="Arial"/>
          <w:rtl/>
        </w:rPr>
        <w:t xml:space="preserve">ובהטמעת נורמות נהיגה ראויות בכבישים, </w:t>
      </w:r>
      <w:r w:rsidRPr="00DE2E5A">
        <w:rPr>
          <w:rFonts w:ascii="Calibri" w:hAnsi="Calibri" w:cs="Arial" w:hint="eastAsia"/>
          <w:rtl/>
        </w:rPr>
        <w:t>יש</w:t>
      </w:r>
      <w:r w:rsidRPr="00DE2E5A">
        <w:rPr>
          <w:rFonts w:ascii="Calibri" w:hAnsi="Calibri" w:cs="Arial"/>
          <w:rtl/>
        </w:rPr>
        <w:t xml:space="preserve"> </w:t>
      </w:r>
      <w:r w:rsidRPr="00DE2E5A">
        <w:rPr>
          <w:rFonts w:ascii="Calibri" w:hAnsi="Calibri" w:cs="Arial" w:hint="eastAsia"/>
          <w:rtl/>
        </w:rPr>
        <w:t>להטיל</w:t>
      </w:r>
      <w:r w:rsidRPr="00DE2E5A">
        <w:rPr>
          <w:rFonts w:ascii="Calibri" w:hAnsi="Calibri" w:cs="Arial"/>
          <w:rtl/>
        </w:rPr>
        <w:t xml:space="preserve"> </w:t>
      </w:r>
      <w:r w:rsidRPr="00DE2E5A">
        <w:rPr>
          <w:rFonts w:ascii="Calibri" w:hAnsi="Calibri" w:cs="Arial" w:hint="eastAsia"/>
          <w:rtl/>
        </w:rPr>
        <w:t>בגינה</w:t>
      </w:r>
      <w:r w:rsidRPr="00DE2E5A">
        <w:rPr>
          <w:rFonts w:ascii="Calibri" w:hAnsi="Calibri" w:cs="Arial"/>
          <w:rtl/>
        </w:rPr>
        <w:t xml:space="preserve"> </w:t>
      </w:r>
      <w:r w:rsidRPr="00DE2E5A">
        <w:rPr>
          <w:rFonts w:ascii="Calibri" w:hAnsi="Calibri" w:cs="Arial" w:hint="eastAsia"/>
          <w:rtl/>
        </w:rPr>
        <w:t>ענישה</w:t>
      </w:r>
      <w:r w:rsidRPr="00DE2E5A">
        <w:rPr>
          <w:rFonts w:ascii="Calibri" w:hAnsi="Calibri" w:cs="Arial"/>
          <w:rtl/>
        </w:rPr>
        <w:t xml:space="preserve"> </w:t>
      </w:r>
      <w:r w:rsidRPr="00DE2E5A">
        <w:rPr>
          <w:rFonts w:ascii="Calibri" w:hAnsi="Calibri" w:cs="Arial" w:hint="eastAsia"/>
          <w:rtl/>
        </w:rPr>
        <w:t>מחמירה</w:t>
      </w:r>
      <w:r w:rsidRPr="00DE2E5A">
        <w:rPr>
          <w:rFonts w:ascii="Calibri" w:hAnsi="Calibri" w:cs="Arial"/>
          <w:rtl/>
        </w:rPr>
        <w:t xml:space="preserve"> </w:t>
      </w:r>
      <w:r w:rsidRPr="00DE2E5A">
        <w:rPr>
          <w:rFonts w:ascii="Calibri" w:hAnsi="Calibri" w:cs="Miriam"/>
          <w:sz w:val="22"/>
          <w:szCs w:val="22"/>
          <w:rtl/>
        </w:rPr>
        <w:t>(</w:t>
      </w:r>
      <w:r w:rsidRPr="00DE2E5A">
        <w:rPr>
          <w:rFonts w:ascii="Miriam" w:hAnsi="Miriam" w:cs="Miriam" w:hint="eastAsia"/>
          <w:sz w:val="22"/>
          <w:szCs w:val="22"/>
          <w:rtl/>
        </w:rPr>
        <w:t>ראו</w:t>
      </w:r>
      <w:r w:rsidRPr="00DE2E5A">
        <w:rPr>
          <w:rFonts w:ascii="Miriam" w:hAnsi="Miriam" w:cs="Miriam"/>
          <w:sz w:val="22"/>
          <w:szCs w:val="22"/>
          <w:rtl/>
        </w:rPr>
        <w:t xml:space="preserve"> </w:t>
      </w:r>
      <w:hyperlink r:id="rId35" w:history="1">
        <w:r w:rsidR="008517DF" w:rsidRPr="008517DF">
          <w:rPr>
            <w:rStyle w:val="Hyperlink"/>
            <w:rFonts w:ascii="Miriam" w:hAnsi="Miriam" w:cs="Miriam"/>
            <w:sz w:val="22"/>
            <w:szCs w:val="22"/>
            <w:rtl/>
          </w:rPr>
          <w:t>ע"פ 2410/04</w:t>
        </w:r>
      </w:hyperlink>
      <w:r w:rsidRPr="00DE2E5A">
        <w:rPr>
          <w:rFonts w:ascii="Miriam" w:hAnsi="Miriam" w:cs="Miriam"/>
          <w:sz w:val="22"/>
          <w:szCs w:val="22"/>
          <w:rtl/>
        </w:rPr>
        <w:t xml:space="preserve"> </w:t>
      </w:r>
      <w:r w:rsidRPr="00DE2E5A">
        <w:rPr>
          <w:rFonts w:ascii="Miriam" w:hAnsi="Miriam" w:cs="Miriam" w:hint="eastAsia"/>
          <w:b/>
          <w:bCs/>
          <w:sz w:val="22"/>
          <w:szCs w:val="22"/>
          <w:rtl/>
        </w:rPr>
        <w:t>מדינת</w:t>
      </w:r>
      <w:r w:rsidRPr="00DE2E5A">
        <w:rPr>
          <w:rFonts w:ascii="Miriam" w:hAnsi="Miriam" w:cs="Miriam"/>
          <w:b/>
          <w:bCs/>
          <w:sz w:val="22"/>
          <w:szCs w:val="22"/>
          <w:rtl/>
        </w:rPr>
        <w:t xml:space="preserve"> </w:t>
      </w:r>
      <w:r w:rsidRPr="00DE2E5A">
        <w:rPr>
          <w:rFonts w:ascii="Miriam" w:hAnsi="Miriam" w:cs="Miriam" w:hint="eastAsia"/>
          <w:b/>
          <w:bCs/>
          <w:sz w:val="22"/>
          <w:szCs w:val="22"/>
          <w:rtl/>
        </w:rPr>
        <w:t>ישראל</w:t>
      </w:r>
      <w:r w:rsidRPr="00DE2E5A">
        <w:rPr>
          <w:rFonts w:ascii="Miriam" w:hAnsi="Miriam" w:cs="Miriam"/>
          <w:b/>
          <w:bCs/>
          <w:sz w:val="22"/>
          <w:szCs w:val="22"/>
          <w:rtl/>
        </w:rPr>
        <w:t xml:space="preserve"> </w:t>
      </w:r>
      <w:r w:rsidRPr="00DE2E5A">
        <w:rPr>
          <w:rFonts w:ascii="Miriam" w:hAnsi="Miriam" w:cs="Miriam" w:hint="eastAsia"/>
          <w:b/>
          <w:bCs/>
          <w:sz w:val="22"/>
          <w:szCs w:val="22"/>
          <w:rtl/>
        </w:rPr>
        <w:t>נ</w:t>
      </w:r>
      <w:r w:rsidRPr="00DE2E5A">
        <w:rPr>
          <w:rFonts w:ascii="Miriam" w:hAnsi="Miriam" w:cs="Miriam"/>
          <w:b/>
          <w:bCs/>
          <w:sz w:val="22"/>
          <w:szCs w:val="22"/>
          <w:rtl/>
        </w:rPr>
        <w:t xml:space="preserve">' </w:t>
      </w:r>
      <w:r w:rsidRPr="00DE2E5A">
        <w:rPr>
          <w:rFonts w:ascii="Miriam" w:hAnsi="Miriam" w:cs="Miriam" w:hint="eastAsia"/>
          <w:b/>
          <w:bCs/>
          <w:sz w:val="22"/>
          <w:szCs w:val="22"/>
          <w:rtl/>
        </w:rPr>
        <w:t>אבולקיען</w:t>
      </w:r>
      <w:r w:rsidRPr="00DE2E5A">
        <w:rPr>
          <w:rFonts w:ascii="Miriam" w:hAnsi="Miriam" w:cs="Miriam"/>
          <w:sz w:val="22"/>
          <w:szCs w:val="22"/>
          <w:rtl/>
        </w:rPr>
        <w:t xml:space="preserve"> </w:t>
      </w:r>
      <w:r w:rsidR="00895549" w:rsidRPr="00895549">
        <w:rPr>
          <w:sz w:val="22"/>
          <w:szCs w:val="22"/>
          <w:rtl/>
        </w:rPr>
        <w:t xml:space="preserve">[פורסם בנבו] </w:t>
      </w:r>
      <w:r w:rsidRPr="00DE2E5A">
        <w:rPr>
          <w:rFonts w:ascii="Miriam" w:hAnsi="Miriam" w:cs="Miriam"/>
          <w:sz w:val="22"/>
          <w:szCs w:val="22"/>
          <w:rtl/>
        </w:rPr>
        <w:t xml:space="preserve">(11.11.14), </w:t>
      </w:r>
      <w:hyperlink r:id="rId36" w:history="1">
        <w:r w:rsidR="008517DF" w:rsidRPr="008517DF">
          <w:rPr>
            <w:rStyle w:val="Hyperlink"/>
            <w:rFonts w:ascii="Miriam" w:hAnsi="Miriam" w:cs="Miriam"/>
            <w:sz w:val="22"/>
            <w:szCs w:val="22"/>
            <w:rtl/>
          </w:rPr>
          <w:t>ע"פ 849/10</w:t>
        </w:r>
      </w:hyperlink>
      <w:r w:rsidRPr="00DE2E5A">
        <w:rPr>
          <w:rFonts w:ascii="Miriam" w:hAnsi="Miriam" w:cs="Miriam"/>
          <w:sz w:val="22"/>
          <w:szCs w:val="22"/>
          <w:rtl/>
        </w:rPr>
        <w:t xml:space="preserve"> </w:t>
      </w:r>
      <w:r w:rsidRPr="00DE2E5A">
        <w:rPr>
          <w:rFonts w:ascii="Miriam" w:hAnsi="Miriam" w:cs="Miriam" w:hint="eastAsia"/>
          <w:b/>
          <w:bCs/>
          <w:sz w:val="22"/>
          <w:szCs w:val="22"/>
          <w:rtl/>
        </w:rPr>
        <w:t>פחימה</w:t>
      </w:r>
      <w:r w:rsidRPr="00DE2E5A">
        <w:rPr>
          <w:rFonts w:ascii="Miriam" w:hAnsi="Miriam" w:cs="Miriam"/>
          <w:b/>
          <w:bCs/>
          <w:sz w:val="22"/>
          <w:szCs w:val="22"/>
          <w:rtl/>
        </w:rPr>
        <w:t xml:space="preserve"> </w:t>
      </w:r>
      <w:r w:rsidRPr="00DE2E5A">
        <w:rPr>
          <w:rFonts w:ascii="Miriam" w:hAnsi="Miriam" w:cs="Miriam" w:hint="eastAsia"/>
          <w:b/>
          <w:bCs/>
          <w:sz w:val="22"/>
          <w:szCs w:val="22"/>
          <w:rtl/>
        </w:rPr>
        <w:t>נ</w:t>
      </w:r>
      <w:r w:rsidRPr="00DE2E5A">
        <w:rPr>
          <w:rFonts w:ascii="Miriam" w:hAnsi="Miriam" w:cs="Miriam"/>
          <w:b/>
          <w:bCs/>
          <w:sz w:val="22"/>
          <w:szCs w:val="22"/>
          <w:rtl/>
        </w:rPr>
        <w:t xml:space="preserve">' </w:t>
      </w:r>
      <w:r w:rsidRPr="00DE2E5A">
        <w:rPr>
          <w:rFonts w:ascii="Miriam" w:hAnsi="Miriam" w:cs="Miriam" w:hint="eastAsia"/>
          <w:b/>
          <w:bCs/>
          <w:sz w:val="22"/>
          <w:szCs w:val="22"/>
          <w:rtl/>
        </w:rPr>
        <w:t>מדינת</w:t>
      </w:r>
      <w:r w:rsidRPr="00DE2E5A">
        <w:rPr>
          <w:rFonts w:ascii="Miriam" w:hAnsi="Miriam" w:cs="Miriam"/>
          <w:b/>
          <w:bCs/>
          <w:sz w:val="22"/>
          <w:szCs w:val="22"/>
          <w:rtl/>
        </w:rPr>
        <w:t xml:space="preserve"> </w:t>
      </w:r>
      <w:r w:rsidRPr="00DE2E5A">
        <w:rPr>
          <w:rFonts w:ascii="Miriam" w:hAnsi="Miriam" w:cs="Miriam" w:hint="eastAsia"/>
          <w:b/>
          <w:bCs/>
          <w:sz w:val="22"/>
          <w:szCs w:val="22"/>
          <w:rtl/>
        </w:rPr>
        <w:t>ישראל</w:t>
      </w:r>
      <w:r w:rsidRPr="00DE2E5A">
        <w:rPr>
          <w:rFonts w:ascii="Miriam" w:hAnsi="Miriam" w:cs="Miriam"/>
          <w:b/>
          <w:bCs/>
          <w:sz w:val="22"/>
          <w:szCs w:val="22"/>
          <w:rtl/>
        </w:rPr>
        <w:t xml:space="preserve"> </w:t>
      </w:r>
      <w:r w:rsidR="00895549" w:rsidRPr="00895549">
        <w:rPr>
          <w:sz w:val="22"/>
          <w:szCs w:val="22"/>
          <w:rtl/>
        </w:rPr>
        <w:t xml:space="preserve">[פורסם בנבו] </w:t>
      </w:r>
      <w:r w:rsidRPr="00DE2E5A">
        <w:rPr>
          <w:rFonts w:ascii="Miriam" w:hAnsi="Miriam" w:cs="Miriam"/>
          <w:sz w:val="22"/>
          <w:szCs w:val="22"/>
          <w:rtl/>
        </w:rPr>
        <w:t xml:space="preserve">(28.4.10), </w:t>
      </w:r>
      <w:hyperlink r:id="rId37" w:history="1">
        <w:r w:rsidR="008517DF" w:rsidRPr="008517DF">
          <w:rPr>
            <w:rStyle w:val="Hyperlink"/>
            <w:rFonts w:ascii="Miriam" w:hAnsi="Miriam" w:cs="Miriam"/>
            <w:sz w:val="22"/>
            <w:szCs w:val="22"/>
            <w:rtl/>
          </w:rPr>
          <w:t>ע"פ 285/13</w:t>
        </w:r>
      </w:hyperlink>
      <w:r w:rsidRPr="00DE2E5A">
        <w:rPr>
          <w:rFonts w:ascii="Miriam" w:hAnsi="Miriam" w:cs="Miriam"/>
          <w:sz w:val="22"/>
          <w:szCs w:val="22"/>
          <w:rtl/>
        </w:rPr>
        <w:t xml:space="preserve"> </w:t>
      </w:r>
      <w:r w:rsidRPr="00DE2E5A">
        <w:rPr>
          <w:rFonts w:ascii="Miriam" w:hAnsi="Miriam" w:cs="Miriam" w:hint="eastAsia"/>
          <w:b/>
          <w:bCs/>
          <w:sz w:val="22"/>
          <w:szCs w:val="22"/>
          <w:rtl/>
        </w:rPr>
        <w:t>מוסטפא</w:t>
      </w:r>
      <w:r w:rsidRPr="00DE2E5A">
        <w:rPr>
          <w:rFonts w:ascii="Miriam" w:hAnsi="Miriam" w:cs="Miriam"/>
          <w:b/>
          <w:bCs/>
          <w:sz w:val="22"/>
          <w:szCs w:val="22"/>
          <w:rtl/>
        </w:rPr>
        <w:t xml:space="preserve"> </w:t>
      </w:r>
      <w:r w:rsidRPr="00DE2E5A">
        <w:rPr>
          <w:rFonts w:ascii="Miriam" w:hAnsi="Miriam" w:cs="Miriam" w:hint="eastAsia"/>
          <w:b/>
          <w:bCs/>
          <w:sz w:val="22"/>
          <w:szCs w:val="22"/>
          <w:rtl/>
        </w:rPr>
        <w:t>נ</w:t>
      </w:r>
      <w:r w:rsidRPr="00DE2E5A">
        <w:rPr>
          <w:rFonts w:ascii="Miriam" w:hAnsi="Miriam" w:cs="Miriam"/>
          <w:b/>
          <w:bCs/>
          <w:sz w:val="22"/>
          <w:szCs w:val="22"/>
          <w:rtl/>
        </w:rPr>
        <w:t xml:space="preserve">' </w:t>
      </w:r>
      <w:r w:rsidRPr="00DE2E5A">
        <w:rPr>
          <w:rFonts w:ascii="Miriam" w:hAnsi="Miriam" w:cs="Miriam" w:hint="eastAsia"/>
          <w:b/>
          <w:bCs/>
          <w:sz w:val="22"/>
          <w:szCs w:val="22"/>
          <w:rtl/>
        </w:rPr>
        <w:t>מדינת</w:t>
      </w:r>
      <w:r w:rsidRPr="00DE2E5A">
        <w:rPr>
          <w:rFonts w:ascii="Miriam" w:hAnsi="Miriam" w:cs="Miriam"/>
          <w:b/>
          <w:bCs/>
          <w:sz w:val="22"/>
          <w:szCs w:val="22"/>
          <w:rtl/>
        </w:rPr>
        <w:t xml:space="preserve"> </w:t>
      </w:r>
      <w:r w:rsidRPr="00DE2E5A">
        <w:rPr>
          <w:rFonts w:ascii="Miriam" w:hAnsi="Miriam" w:cs="Miriam" w:hint="eastAsia"/>
          <w:b/>
          <w:bCs/>
          <w:sz w:val="22"/>
          <w:szCs w:val="22"/>
          <w:rtl/>
        </w:rPr>
        <w:t>ישראל</w:t>
      </w:r>
      <w:r w:rsidRPr="00DE2E5A">
        <w:rPr>
          <w:rFonts w:ascii="Miriam" w:hAnsi="Miriam" w:cs="Miriam"/>
          <w:sz w:val="22"/>
          <w:szCs w:val="22"/>
          <w:rtl/>
        </w:rPr>
        <w:t xml:space="preserve"> </w:t>
      </w:r>
      <w:r w:rsidR="00895549" w:rsidRPr="00895549">
        <w:rPr>
          <w:sz w:val="22"/>
          <w:szCs w:val="22"/>
          <w:rtl/>
        </w:rPr>
        <w:t xml:space="preserve">[פורסם בנבו] </w:t>
      </w:r>
      <w:r w:rsidRPr="00DE2E5A">
        <w:rPr>
          <w:rFonts w:ascii="Miriam" w:hAnsi="Miriam" w:cs="Miriam"/>
          <w:sz w:val="22"/>
          <w:szCs w:val="22"/>
          <w:rtl/>
        </w:rPr>
        <w:t>(24.10.13)).</w:t>
      </w:r>
      <w:r w:rsidRPr="00DE2E5A">
        <w:rPr>
          <w:rFonts w:ascii="Arial" w:hAnsi="Arial" w:cs="Arial"/>
          <w:rtl/>
        </w:rPr>
        <w:t xml:space="preserve"> </w:t>
      </w:r>
    </w:p>
    <w:p w14:paraId="72D58E18" w14:textId="77777777" w:rsidR="005B633B" w:rsidRPr="00DE2E5A" w:rsidRDefault="005B633B" w:rsidP="005B633B">
      <w:pPr>
        <w:spacing w:line="360" w:lineRule="auto"/>
        <w:contextualSpacing/>
        <w:jc w:val="both"/>
        <w:rPr>
          <w:rFonts w:ascii="Arial" w:hAnsi="Arial" w:cs="Miriam"/>
          <w:sz w:val="22"/>
          <w:szCs w:val="22"/>
          <w:rtl/>
        </w:rPr>
      </w:pPr>
      <w:r w:rsidRPr="00DE2E5A">
        <w:rPr>
          <w:rFonts w:ascii="Arial" w:hAnsi="Arial" w:cs="Arial"/>
          <w:rtl/>
        </w:rPr>
        <w:t xml:space="preserve">וכך, במרבית המקרים, נקבע בגין עבירות אלו מתחם עונש הולם הנע בין 3 ועד 5-6 שנות מאסר </w:t>
      </w:r>
      <w:r w:rsidRPr="00DE2E5A">
        <w:rPr>
          <w:rFonts w:ascii="Miriam" w:hAnsi="Miriam" w:cs="Miriam"/>
          <w:sz w:val="22"/>
          <w:szCs w:val="22"/>
          <w:rtl/>
        </w:rPr>
        <w:t>(</w:t>
      </w:r>
      <w:r w:rsidRPr="00DE2E5A">
        <w:rPr>
          <w:rFonts w:ascii="Miriam" w:hAnsi="Miriam" w:cs="Miriam" w:hint="eastAsia"/>
          <w:sz w:val="22"/>
          <w:szCs w:val="22"/>
          <w:rtl/>
        </w:rPr>
        <w:t>ראו</w:t>
      </w:r>
      <w:r w:rsidRPr="00DE2E5A">
        <w:rPr>
          <w:rFonts w:ascii="Miriam" w:hAnsi="Miriam" w:cs="Miriam"/>
          <w:sz w:val="22"/>
          <w:szCs w:val="22"/>
          <w:rtl/>
        </w:rPr>
        <w:t xml:space="preserve"> </w:t>
      </w:r>
      <w:r w:rsidRPr="00DE2E5A">
        <w:rPr>
          <w:rFonts w:ascii="Miriam" w:hAnsi="Miriam" w:cs="Miriam" w:hint="eastAsia"/>
          <w:sz w:val="22"/>
          <w:szCs w:val="22"/>
          <w:rtl/>
        </w:rPr>
        <w:t>למשל</w:t>
      </w:r>
      <w:r w:rsidRPr="00DE2E5A">
        <w:rPr>
          <w:rFonts w:ascii="Miriam" w:hAnsi="Miriam" w:cs="Miriam"/>
          <w:sz w:val="22"/>
          <w:szCs w:val="22"/>
          <w:rtl/>
        </w:rPr>
        <w:t xml:space="preserve"> </w:t>
      </w:r>
      <w:hyperlink r:id="rId38" w:history="1">
        <w:r w:rsidR="008517DF" w:rsidRPr="008517DF">
          <w:rPr>
            <w:rStyle w:val="Hyperlink"/>
            <w:rFonts w:ascii="Miriam" w:hAnsi="Miriam" w:cs="Miriam"/>
            <w:sz w:val="22"/>
            <w:szCs w:val="22"/>
            <w:rtl/>
          </w:rPr>
          <w:t>ע"פ 291/13</w:t>
        </w:r>
      </w:hyperlink>
      <w:r w:rsidRPr="00DE2E5A">
        <w:rPr>
          <w:rFonts w:ascii="Miriam" w:hAnsi="Miriam" w:cs="Miriam"/>
          <w:sz w:val="22"/>
          <w:szCs w:val="22"/>
          <w:rtl/>
        </w:rPr>
        <w:t xml:space="preserve"> </w:t>
      </w:r>
      <w:r w:rsidRPr="00DE2E5A">
        <w:rPr>
          <w:rFonts w:ascii="Miriam" w:hAnsi="Miriam" w:cs="Miriam" w:hint="eastAsia"/>
          <w:b/>
          <w:bCs/>
          <w:sz w:val="22"/>
          <w:szCs w:val="22"/>
          <w:rtl/>
        </w:rPr>
        <w:t>אבראהים</w:t>
      </w:r>
      <w:r w:rsidRPr="00DE2E5A">
        <w:rPr>
          <w:rFonts w:ascii="Miriam" w:hAnsi="Miriam" w:cs="Miriam"/>
          <w:b/>
          <w:bCs/>
          <w:sz w:val="22"/>
          <w:szCs w:val="22"/>
          <w:rtl/>
        </w:rPr>
        <w:t xml:space="preserve"> </w:t>
      </w:r>
      <w:r w:rsidRPr="00DE2E5A">
        <w:rPr>
          <w:rFonts w:ascii="Miriam" w:hAnsi="Miriam" w:cs="Miriam" w:hint="eastAsia"/>
          <w:b/>
          <w:bCs/>
          <w:sz w:val="22"/>
          <w:szCs w:val="22"/>
          <w:rtl/>
        </w:rPr>
        <w:t>נ</w:t>
      </w:r>
      <w:r w:rsidRPr="00DE2E5A">
        <w:rPr>
          <w:rFonts w:ascii="Miriam" w:hAnsi="Miriam" w:cs="Miriam"/>
          <w:b/>
          <w:bCs/>
          <w:sz w:val="22"/>
          <w:szCs w:val="22"/>
          <w:rtl/>
        </w:rPr>
        <w:t xml:space="preserve">' </w:t>
      </w:r>
      <w:r w:rsidRPr="00DE2E5A">
        <w:rPr>
          <w:rFonts w:ascii="Miriam" w:hAnsi="Miriam" w:cs="Miriam" w:hint="eastAsia"/>
          <w:b/>
          <w:bCs/>
          <w:sz w:val="22"/>
          <w:szCs w:val="22"/>
          <w:rtl/>
        </w:rPr>
        <w:t>מדינת</w:t>
      </w:r>
      <w:r w:rsidRPr="00DE2E5A">
        <w:rPr>
          <w:rFonts w:ascii="Miriam" w:hAnsi="Miriam" w:cs="Miriam"/>
          <w:b/>
          <w:bCs/>
          <w:sz w:val="22"/>
          <w:szCs w:val="22"/>
          <w:rtl/>
        </w:rPr>
        <w:t xml:space="preserve"> </w:t>
      </w:r>
      <w:r w:rsidRPr="00DE2E5A">
        <w:rPr>
          <w:rFonts w:ascii="Miriam" w:hAnsi="Miriam" w:cs="Miriam" w:hint="eastAsia"/>
          <w:b/>
          <w:bCs/>
          <w:sz w:val="22"/>
          <w:szCs w:val="22"/>
          <w:rtl/>
        </w:rPr>
        <w:t>ישראל</w:t>
      </w:r>
      <w:r w:rsidRPr="00DE2E5A">
        <w:rPr>
          <w:rFonts w:ascii="Miriam" w:hAnsi="Miriam" w:cs="Miriam"/>
          <w:sz w:val="22"/>
          <w:szCs w:val="22"/>
          <w:rtl/>
        </w:rPr>
        <w:t xml:space="preserve"> </w:t>
      </w:r>
      <w:r w:rsidR="00895549" w:rsidRPr="00895549">
        <w:rPr>
          <w:sz w:val="22"/>
          <w:szCs w:val="22"/>
          <w:rtl/>
        </w:rPr>
        <w:t xml:space="preserve">[פורסם בנבו] </w:t>
      </w:r>
      <w:r w:rsidRPr="00DE2E5A">
        <w:rPr>
          <w:rFonts w:ascii="Miriam" w:hAnsi="Miriam" w:cs="Miriam"/>
          <w:sz w:val="22"/>
          <w:szCs w:val="22"/>
          <w:rtl/>
        </w:rPr>
        <w:t xml:space="preserve">(22.12.13), </w:t>
      </w:r>
      <w:hyperlink r:id="rId39" w:history="1">
        <w:r w:rsidR="008517DF" w:rsidRPr="008517DF">
          <w:rPr>
            <w:rStyle w:val="Hyperlink"/>
            <w:rFonts w:ascii="Miriam" w:hAnsi="Miriam" w:cs="Miriam"/>
            <w:sz w:val="22"/>
            <w:szCs w:val="22"/>
            <w:rtl/>
          </w:rPr>
          <w:t>ע"פ 5832/13</w:t>
        </w:r>
      </w:hyperlink>
      <w:r w:rsidRPr="00DE2E5A">
        <w:rPr>
          <w:rFonts w:ascii="Miriam" w:hAnsi="Miriam" w:cs="Miriam"/>
          <w:sz w:val="22"/>
          <w:szCs w:val="22"/>
          <w:rtl/>
        </w:rPr>
        <w:t xml:space="preserve"> </w:t>
      </w:r>
      <w:r w:rsidRPr="00DE2E5A">
        <w:rPr>
          <w:rFonts w:ascii="Miriam" w:hAnsi="Miriam" w:cs="Miriam" w:hint="eastAsia"/>
          <w:b/>
          <w:bCs/>
          <w:sz w:val="22"/>
          <w:szCs w:val="22"/>
          <w:rtl/>
        </w:rPr>
        <w:t>רובין</w:t>
      </w:r>
      <w:r w:rsidRPr="00DE2E5A">
        <w:rPr>
          <w:rFonts w:ascii="Miriam" w:hAnsi="Miriam" w:cs="Miriam"/>
          <w:b/>
          <w:bCs/>
          <w:sz w:val="22"/>
          <w:szCs w:val="22"/>
          <w:rtl/>
        </w:rPr>
        <w:t xml:space="preserve"> </w:t>
      </w:r>
      <w:r w:rsidRPr="00DE2E5A">
        <w:rPr>
          <w:rFonts w:ascii="Miriam" w:hAnsi="Miriam" w:cs="Miriam" w:hint="eastAsia"/>
          <w:b/>
          <w:bCs/>
          <w:sz w:val="22"/>
          <w:szCs w:val="22"/>
          <w:rtl/>
        </w:rPr>
        <w:t>נ</w:t>
      </w:r>
      <w:r w:rsidRPr="00DE2E5A">
        <w:rPr>
          <w:rFonts w:ascii="Miriam" w:hAnsi="Miriam" w:cs="Miriam"/>
          <w:b/>
          <w:bCs/>
          <w:sz w:val="22"/>
          <w:szCs w:val="22"/>
          <w:rtl/>
        </w:rPr>
        <w:t xml:space="preserve">' </w:t>
      </w:r>
      <w:r w:rsidRPr="00DE2E5A">
        <w:rPr>
          <w:rFonts w:ascii="Miriam" w:hAnsi="Miriam" w:cs="Miriam" w:hint="eastAsia"/>
          <w:b/>
          <w:bCs/>
          <w:sz w:val="22"/>
          <w:szCs w:val="22"/>
          <w:rtl/>
        </w:rPr>
        <w:t>מדינת</w:t>
      </w:r>
      <w:r w:rsidRPr="00DE2E5A">
        <w:rPr>
          <w:rFonts w:ascii="Miriam" w:hAnsi="Miriam" w:cs="Miriam"/>
          <w:b/>
          <w:bCs/>
          <w:sz w:val="22"/>
          <w:szCs w:val="22"/>
          <w:rtl/>
        </w:rPr>
        <w:t xml:space="preserve"> </w:t>
      </w:r>
      <w:r w:rsidRPr="00DE2E5A">
        <w:rPr>
          <w:rFonts w:ascii="Miriam" w:hAnsi="Miriam" w:cs="Miriam" w:hint="eastAsia"/>
          <w:b/>
          <w:bCs/>
          <w:sz w:val="22"/>
          <w:szCs w:val="22"/>
          <w:rtl/>
        </w:rPr>
        <w:t>ישראל</w:t>
      </w:r>
      <w:r w:rsidRPr="00DE2E5A">
        <w:rPr>
          <w:rFonts w:ascii="Miriam" w:hAnsi="Miriam" w:cs="Miriam"/>
          <w:sz w:val="22"/>
          <w:szCs w:val="22"/>
          <w:rtl/>
        </w:rPr>
        <w:t xml:space="preserve"> </w:t>
      </w:r>
      <w:r w:rsidR="00895549" w:rsidRPr="00895549">
        <w:rPr>
          <w:sz w:val="22"/>
          <w:szCs w:val="22"/>
          <w:rtl/>
        </w:rPr>
        <w:t xml:space="preserve">[פורסם בנבו] </w:t>
      </w:r>
      <w:r w:rsidRPr="00DE2E5A">
        <w:rPr>
          <w:rFonts w:ascii="Miriam" w:hAnsi="Miriam" w:cs="Miriam"/>
          <w:sz w:val="22"/>
          <w:szCs w:val="22"/>
          <w:rtl/>
        </w:rPr>
        <w:t xml:space="preserve">(8.4.14), </w:t>
      </w:r>
      <w:hyperlink r:id="rId40" w:history="1">
        <w:r w:rsidR="008517DF" w:rsidRPr="008517DF">
          <w:rPr>
            <w:rStyle w:val="Hyperlink"/>
            <w:rFonts w:ascii="Miriam" w:hAnsi="Miriam" w:cs="Miriam"/>
            <w:sz w:val="22"/>
            <w:szCs w:val="22"/>
            <w:rtl/>
          </w:rPr>
          <w:t>ע"פ 2032/15</w:t>
        </w:r>
      </w:hyperlink>
      <w:r w:rsidRPr="00DE2E5A">
        <w:rPr>
          <w:rFonts w:ascii="Miriam" w:hAnsi="Miriam" w:cs="Miriam"/>
          <w:sz w:val="22"/>
          <w:szCs w:val="22"/>
          <w:rtl/>
        </w:rPr>
        <w:t xml:space="preserve"> </w:t>
      </w:r>
      <w:r w:rsidRPr="00DE2E5A">
        <w:rPr>
          <w:rFonts w:ascii="Miriam" w:hAnsi="Miriam" w:cs="Miriam" w:hint="eastAsia"/>
          <w:b/>
          <w:bCs/>
          <w:sz w:val="22"/>
          <w:szCs w:val="22"/>
          <w:rtl/>
        </w:rPr>
        <w:t>ממן</w:t>
      </w:r>
      <w:r w:rsidRPr="00DE2E5A">
        <w:rPr>
          <w:rFonts w:ascii="Miriam" w:hAnsi="Miriam" w:cs="Miriam"/>
          <w:b/>
          <w:bCs/>
          <w:sz w:val="22"/>
          <w:szCs w:val="22"/>
          <w:rtl/>
        </w:rPr>
        <w:t xml:space="preserve"> </w:t>
      </w:r>
      <w:r w:rsidRPr="00DE2E5A">
        <w:rPr>
          <w:rFonts w:ascii="Miriam" w:hAnsi="Miriam" w:cs="Miriam" w:hint="eastAsia"/>
          <w:b/>
          <w:bCs/>
          <w:sz w:val="22"/>
          <w:szCs w:val="22"/>
          <w:rtl/>
        </w:rPr>
        <w:t>נ</w:t>
      </w:r>
      <w:r w:rsidRPr="00DE2E5A">
        <w:rPr>
          <w:rFonts w:ascii="Miriam" w:hAnsi="Miriam" w:cs="Miriam"/>
          <w:b/>
          <w:bCs/>
          <w:sz w:val="22"/>
          <w:szCs w:val="22"/>
          <w:rtl/>
        </w:rPr>
        <w:t xml:space="preserve">' </w:t>
      </w:r>
      <w:r w:rsidRPr="00DE2E5A">
        <w:rPr>
          <w:rFonts w:ascii="Miriam" w:hAnsi="Miriam" w:cs="Miriam" w:hint="eastAsia"/>
          <w:b/>
          <w:bCs/>
          <w:sz w:val="22"/>
          <w:szCs w:val="22"/>
          <w:rtl/>
        </w:rPr>
        <w:t>מדינת</w:t>
      </w:r>
      <w:r w:rsidRPr="00DE2E5A">
        <w:rPr>
          <w:rFonts w:ascii="Miriam" w:hAnsi="Miriam" w:cs="Miriam"/>
          <w:b/>
          <w:bCs/>
          <w:sz w:val="22"/>
          <w:szCs w:val="22"/>
          <w:rtl/>
        </w:rPr>
        <w:t xml:space="preserve"> </w:t>
      </w:r>
      <w:r w:rsidRPr="00DE2E5A">
        <w:rPr>
          <w:rFonts w:ascii="Miriam" w:hAnsi="Miriam" w:cs="Miriam" w:hint="eastAsia"/>
          <w:b/>
          <w:bCs/>
          <w:sz w:val="22"/>
          <w:szCs w:val="22"/>
          <w:rtl/>
        </w:rPr>
        <w:t>ישראל</w:t>
      </w:r>
      <w:r w:rsidRPr="00DE2E5A">
        <w:rPr>
          <w:rFonts w:ascii="Miriam" w:hAnsi="Miriam" w:cs="Miriam"/>
          <w:sz w:val="22"/>
          <w:szCs w:val="22"/>
          <w:rtl/>
        </w:rPr>
        <w:t xml:space="preserve"> </w:t>
      </w:r>
      <w:r w:rsidR="00895549" w:rsidRPr="00895549">
        <w:rPr>
          <w:sz w:val="22"/>
          <w:szCs w:val="22"/>
          <w:rtl/>
        </w:rPr>
        <w:t xml:space="preserve">[פורסם בנבו] </w:t>
      </w:r>
      <w:r w:rsidRPr="00DE2E5A">
        <w:rPr>
          <w:rFonts w:ascii="Miriam" w:hAnsi="Miriam" w:cs="Miriam"/>
          <w:sz w:val="22"/>
          <w:szCs w:val="22"/>
          <w:rtl/>
        </w:rPr>
        <w:t xml:space="preserve">(11.8.15), </w:t>
      </w:r>
      <w:hyperlink r:id="rId41" w:history="1">
        <w:r w:rsidR="008517DF" w:rsidRPr="008517DF">
          <w:rPr>
            <w:rStyle w:val="Hyperlink"/>
            <w:rFonts w:ascii="Miriam" w:hAnsi="Miriam" w:cs="Miriam"/>
            <w:sz w:val="22"/>
            <w:szCs w:val="22"/>
            <w:rtl/>
          </w:rPr>
          <w:t>ע"פ 8970/15</w:t>
        </w:r>
      </w:hyperlink>
      <w:r w:rsidRPr="00DE2E5A">
        <w:rPr>
          <w:rFonts w:ascii="Miriam" w:hAnsi="Miriam" w:cs="Miriam"/>
          <w:sz w:val="22"/>
          <w:szCs w:val="22"/>
          <w:rtl/>
        </w:rPr>
        <w:t xml:space="preserve"> </w:t>
      </w:r>
      <w:r w:rsidRPr="00DE2E5A">
        <w:rPr>
          <w:rFonts w:ascii="Miriam" w:hAnsi="Miriam" w:cs="Miriam" w:hint="eastAsia"/>
          <w:b/>
          <w:bCs/>
          <w:sz w:val="22"/>
          <w:szCs w:val="22"/>
          <w:rtl/>
        </w:rPr>
        <w:t>עיסא</w:t>
      </w:r>
      <w:r w:rsidRPr="00DE2E5A">
        <w:rPr>
          <w:rFonts w:ascii="Miriam" w:hAnsi="Miriam" w:cs="Miriam"/>
          <w:b/>
          <w:bCs/>
          <w:sz w:val="22"/>
          <w:szCs w:val="22"/>
          <w:rtl/>
        </w:rPr>
        <w:t xml:space="preserve"> </w:t>
      </w:r>
      <w:r w:rsidRPr="00DE2E5A">
        <w:rPr>
          <w:rFonts w:ascii="Miriam" w:hAnsi="Miriam" w:cs="Miriam" w:hint="eastAsia"/>
          <w:b/>
          <w:bCs/>
          <w:sz w:val="22"/>
          <w:szCs w:val="22"/>
          <w:rtl/>
        </w:rPr>
        <w:t>נ</w:t>
      </w:r>
      <w:r w:rsidRPr="00DE2E5A">
        <w:rPr>
          <w:rFonts w:ascii="Miriam" w:hAnsi="Miriam" w:cs="Miriam"/>
          <w:b/>
          <w:bCs/>
          <w:sz w:val="22"/>
          <w:szCs w:val="22"/>
          <w:rtl/>
        </w:rPr>
        <w:t xml:space="preserve">' </w:t>
      </w:r>
      <w:r w:rsidRPr="00DE2E5A">
        <w:rPr>
          <w:rFonts w:ascii="Miriam" w:hAnsi="Miriam" w:cs="Miriam" w:hint="eastAsia"/>
          <w:b/>
          <w:bCs/>
          <w:sz w:val="22"/>
          <w:szCs w:val="22"/>
          <w:rtl/>
        </w:rPr>
        <w:t>מדינת</w:t>
      </w:r>
      <w:r w:rsidRPr="00DE2E5A">
        <w:rPr>
          <w:rFonts w:ascii="Miriam" w:hAnsi="Miriam" w:cs="Miriam"/>
          <w:b/>
          <w:bCs/>
          <w:sz w:val="22"/>
          <w:szCs w:val="22"/>
          <w:rtl/>
        </w:rPr>
        <w:t xml:space="preserve"> </w:t>
      </w:r>
      <w:r w:rsidRPr="00DE2E5A">
        <w:rPr>
          <w:rFonts w:ascii="Miriam" w:hAnsi="Miriam" w:cs="Miriam" w:hint="eastAsia"/>
          <w:b/>
          <w:bCs/>
          <w:sz w:val="22"/>
          <w:szCs w:val="22"/>
          <w:rtl/>
        </w:rPr>
        <w:t>ישראל</w:t>
      </w:r>
      <w:r w:rsidRPr="00DE2E5A">
        <w:rPr>
          <w:rFonts w:ascii="Miriam" w:hAnsi="Miriam" w:cs="Miriam"/>
          <w:sz w:val="22"/>
          <w:szCs w:val="22"/>
          <w:rtl/>
        </w:rPr>
        <w:t xml:space="preserve"> </w:t>
      </w:r>
      <w:r w:rsidR="00895549" w:rsidRPr="00895549">
        <w:rPr>
          <w:sz w:val="22"/>
          <w:szCs w:val="22"/>
          <w:rtl/>
        </w:rPr>
        <w:t xml:space="preserve">[פורסם בנבו] </w:t>
      </w:r>
      <w:r w:rsidRPr="00DE2E5A">
        <w:rPr>
          <w:rFonts w:ascii="Miriam" w:hAnsi="Miriam" w:cs="Miriam"/>
          <w:sz w:val="22"/>
          <w:szCs w:val="22"/>
          <w:rtl/>
        </w:rPr>
        <w:t>(7.11.16)</w:t>
      </w:r>
      <w:r w:rsidRPr="00DE2E5A">
        <w:rPr>
          <w:rFonts w:ascii="Calibri" w:hAnsi="Calibri"/>
          <w:rtl/>
        </w:rPr>
        <w:t xml:space="preserve"> </w:t>
      </w:r>
      <w:hyperlink r:id="rId42" w:history="1">
        <w:r w:rsidR="008517DF" w:rsidRPr="008517DF">
          <w:rPr>
            <w:rStyle w:val="Hyperlink"/>
            <w:rFonts w:ascii="Calibri" w:hAnsi="Calibri" w:cs="Miriam" w:hint="eastAsia"/>
            <w:sz w:val="22"/>
            <w:szCs w:val="22"/>
            <w:rtl/>
          </w:rPr>
          <w:t>ע</w:t>
        </w:r>
        <w:r w:rsidR="008517DF" w:rsidRPr="008517DF">
          <w:rPr>
            <w:rStyle w:val="Hyperlink"/>
            <w:rFonts w:ascii="Calibri" w:hAnsi="Calibri" w:cs="Miriam"/>
            <w:sz w:val="22"/>
            <w:szCs w:val="22"/>
            <w:rtl/>
          </w:rPr>
          <w:t>"</w:t>
        </w:r>
        <w:r w:rsidR="008517DF" w:rsidRPr="008517DF">
          <w:rPr>
            <w:rStyle w:val="Hyperlink"/>
            <w:rFonts w:ascii="Calibri" w:hAnsi="Calibri" w:cs="Miriam" w:hint="eastAsia"/>
            <w:sz w:val="22"/>
            <w:szCs w:val="22"/>
            <w:rtl/>
          </w:rPr>
          <w:t>פ</w:t>
        </w:r>
        <w:r w:rsidR="008517DF" w:rsidRPr="008517DF">
          <w:rPr>
            <w:rStyle w:val="Hyperlink"/>
            <w:rFonts w:ascii="Calibri" w:hAnsi="Calibri" w:cs="Miriam"/>
            <w:sz w:val="22"/>
            <w:szCs w:val="22"/>
            <w:rtl/>
          </w:rPr>
          <w:t xml:space="preserve"> 1925/14</w:t>
        </w:r>
      </w:hyperlink>
      <w:r w:rsidRPr="00DE2E5A">
        <w:rPr>
          <w:rFonts w:ascii="Calibri" w:hAnsi="Calibri" w:cs="Miriam"/>
          <w:sz w:val="22"/>
          <w:szCs w:val="22"/>
          <w:rtl/>
        </w:rPr>
        <w:t xml:space="preserve"> </w:t>
      </w:r>
      <w:r w:rsidRPr="00DE2E5A">
        <w:rPr>
          <w:rFonts w:ascii="Calibri" w:hAnsi="Calibri" w:cs="Miriam" w:hint="eastAsia"/>
          <w:b/>
          <w:bCs/>
          <w:sz w:val="22"/>
          <w:szCs w:val="22"/>
          <w:rtl/>
        </w:rPr>
        <w:t>עלוש</w:t>
      </w:r>
      <w:r w:rsidRPr="00DE2E5A">
        <w:rPr>
          <w:rFonts w:ascii="Calibri" w:hAnsi="Calibri" w:cs="Miriam"/>
          <w:b/>
          <w:bCs/>
          <w:sz w:val="22"/>
          <w:szCs w:val="22"/>
          <w:rtl/>
        </w:rPr>
        <w:t xml:space="preserve"> </w:t>
      </w:r>
      <w:r w:rsidRPr="00DE2E5A">
        <w:rPr>
          <w:rFonts w:ascii="Calibri" w:hAnsi="Calibri" w:cs="Miriam" w:hint="eastAsia"/>
          <w:b/>
          <w:bCs/>
          <w:sz w:val="22"/>
          <w:szCs w:val="22"/>
          <w:rtl/>
        </w:rPr>
        <w:t>נ</w:t>
      </w:r>
      <w:r w:rsidRPr="00DE2E5A">
        <w:rPr>
          <w:rFonts w:ascii="Calibri" w:hAnsi="Calibri" w:cs="Miriam"/>
          <w:b/>
          <w:bCs/>
          <w:sz w:val="22"/>
          <w:szCs w:val="22"/>
          <w:rtl/>
        </w:rPr>
        <w:t xml:space="preserve">' </w:t>
      </w:r>
      <w:r w:rsidRPr="00DE2E5A">
        <w:rPr>
          <w:rFonts w:ascii="Calibri" w:hAnsi="Calibri" w:cs="Miriam" w:hint="eastAsia"/>
          <w:b/>
          <w:bCs/>
          <w:sz w:val="22"/>
          <w:szCs w:val="22"/>
          <w:rtl/>
        </w:rPr>
        <w:t>מדינת</w:t>
      </w:r>
      <w:r w:rsidRPr="00DE2E5A">
        <w:rPr>
          <w:rFonts w:ascii="Calibri" w:hAnsi="Calibri" w:cs="Miriam"/>
          <w:b/>
          <w:bCs/>
          <w:sz w:val="22"/>
          <w:szCs w:val="22"/>
          <w:rtl/>
        </w:rPr>
        <w:t xml:space="preserve"> </w:t>
      </w:r>
      <w:r w:rsidRPr="00DE2E5A">
        <w:rPr>
          <w:rFonts w:ascii="Calibri" w:hAnsi="Calibri" w:cs="Miriam" w:hint="eastAsia"/>
          <w:b/>
          <w:bCs/>
          <w:sz w:val="22"/>
          <w:szCs w:val="22"/>
          <w:rtl/>
        </w:rPr>
        <w:t>ישראל</w:t>
      </w:r>
      <w:r w:rsidRPr="00DE2E5A">
        <w:rPr>
          <w:rFonts w:ascii="Calibri" w:hAnsi="Calibri" w:cs="Miriam"/>
          <w:sz w:val="22"/>
          <w:szCs w:val="22"/>
          <w:rtl/>
        </w:rPr>
        <w:t xml:space="preserve"> </w:t>
      </w:r>
      <w:r w:rsidR="00895549" w:rsidRPr="00895549">
        <w:rPr>
          <w:sz w:val="22"/>
          <w:szCs w:val="22"/>
          <w:rtl/>
        </w:rPr>
        <w:t>[</w:t>
      </w:r>
      <w:r w:rsidR="00895549" w:rsidRPr="00895549">
        <w:rPr>
          <w:rFonts w:hint="eastAsia"/>
          <w:sz w:val="22"/>
          <w:szCs w:val="22"/>
          <w:rtl/>
        </w:rPr>
        <w:t>פורסם</w:t>
      </w:r>
      <w:r w:rsidR="00895549" w:rsidRPr="00895549">
        <w:rPr>
          <w:sz w:val="22"/>
          <w:szCs w:val="22"/>
          <w:rtl/>
        </w:rPr>
        <w:t xml:space="preserve"> </w:t>
      </w:r>
      <w:r w:rsidR="00895549" w:rsidRPr="00895549">
        <w:rPr>
          <w:rFonts w:hint="eastAsia"/>
          <w:sz w:val="22"/>
          <w:szCs w:val="22"/>
          <w:rtl/>
        </w:rPr>
        <w:t>בנבו</w:t>
      </w:r>
      <w:r w:rsidR="00895549" w:rsidRPr="00895549">
        <w:rPr>
          <w:sz w:val="22"/>
          <w:szCs w:val="22"/>
          <w:rtl/>
        </w:rPr>
        <w:t xml:space="preserve">] </w:t>
      </w:r>
      <w:r w:rsidRPr="00DE2E5A">
        <w:rPr>
          <w:rFonts w:ascii="Calibri" w:hAnsi="Calibri" w:cs="Miriam"/>
          <w:sz w:val="22"/>
          <w:szCs w:val="22"/>
          <w:rtl/>
        </w:rPr>
        <w:t>(8.2.15)</w:t>
      </w:r>
      <w:r w:rsidRPr="00DE2E5A">
        <w:rPr>
          <w:rFonts w:ascii="Miriam" w:hAnsi="Miriam" w:cs="Miriam"/>
          <w:sz w:val="22"/>
          <w:szCs w:val="22"/>
          <w:rtl/>
        </w:rPr>
        <w:t>)</w:t>
      </w:r>
      <w:r w:rsidRPr="00DE2E5A">
        <w:rPr>
          <w:rFonts w:ascii="Arial" w:hAnsi="Arial" w:cs="Miriam"/>
          <w:sz w:val="22"/>
          <w:szCs w:val="22"/>
          <w:rtl/>
        </w:rPr>
        <w:t>.</w:t>
      </w:r>
    </w:p>
    <w:p w14:paraId="05B91E5E" w14:textId="77777777" w:rsidR="005B633B" w:rsidRPr="00DE2E5A" w:rsidRDefault="005B633B" w:rsidP="005B633B">
      <w:pPr>
        <w:spacing w:line="360" w:lineRule="auto"/>
        <w:contextualSpacing/>
        <w:jc w:val="both"/>
        <w:rPr>
          <w:rFonts w:ascii="Calibri" w:hAnsi="Calibri" w:cs="Arial"/>
          <w:rtl/>
        </w:rPr>
      </w:pPr>
    </w:p>
    <w:p w14:paraId="29CEA224" w14:textId="77777777" w:rsidR="005B633B" w:rsidRPr="00DE2E5A" w:rsidRDefault="005B633B" w:rsidP="005B633B">
      <w:pPr>
        <w:spacing w:line="360" w:lineRule="auto"/>
        <w:contextualSpacing/>
        <w:jc w:val="both"/>
        <w:rPr>
          <w:rFonts w:ascii="Arial" w:hAnsi="Arial" w:cs="Arial"/>
          <w:rtl/>
        </w:rPr>
      </w:pPr>
      <w:r w:rsidRPr="00DE2E5A">
        <w:rPr>
          <w:rFonts w:ascii="Calibri" w:hAnsi="Calibri" w:cs="Arial" w:hint="eastAsia"/>
          <w:rtl/>
        </w:rPr>
        <w:t>לא</w:t>
      </w:r>
      <w:r w:rsidRPr="00DE2E5A">
        <w:rPr>
          <w:rFonts w:ascii="Calibri" w:hAnsi="Calibri" w:cs="Arial"/>
          <w:rtl/>
        </w:rPr>
        <w:t xml:space="preserve"> </w:t>
      </w:r>
      <w:r w:rsidRPr="00DE2E5A">
        <w:rPr>
          <w:rFonts w:ascii="Calibri" w:hAnsi="Calibri" w:cs="Arial" w:hint="eastAsia"/>
          <w:rtl/>
        </w:rPr>
        <w:t>ניתן</w:t>
      </w:r>
      <w:r w:rsidRPr="00DE2E5A">
        <w:rPr>
          <w:rFonts w:ascii="Calibri" w:hAnsi="Calibri" w:cs="Arial"/>
          <w:rtl/>
        </w:rPr>
        <w:t xml:space="preserve"> </w:t>
      </w:r>
      <w:r>
        <w:rPr>
          <w:rFonts w:ascii="Calibri" w:hAnsi="Calibri" w:cs="Arial" w:hint="cs"/>
          <w:rtl/>
        </w:rPr>
        <w:t xml:space="preserve">אף </w:t>
      </w:r>
      <w:r w:rsidRPr="00DE2E5A">
        <w:rPr>
          <w:rFonts w:ascii="Calibri" w:hAnsi="Calibri" w:cs="Arial" w:hint="eastAsia"/>
          <w:rtl/>
        </w:rPr>
        <w:t>להקל</w:t>
      </w:r>
      <w:r w:rsidRPr="00DE2E5A">
        <w:rPr>
          <w:rFonts w:ascii="Calibri" w:hAnsi="Calibri" w:cs="Arial"/>
          <w:rtl/>
        </w:rPr>
        <w:t xml:space="preserve"> </w:t>
      </w:r>
      <w:r w:rsidRPr="00DE2E5A">
        <w:rPr>
          <w:rFonts w:ascii="Calibri" w:hAnsi="Calibri" w:cs="Arial" w:hint="eastAsia"/>
          <w:rtl/>
        </w:rPr>
        <w:t>ראש</w:t>
      </w:r>
      <w:r w:rsidRPr="00DE2E5A">
        <w:rPr>
          <w:rFonts w:ascii="Calibri" w:hAnsi="Calibri" w:cs="Arial"/>
          <w:rtl/>
        </w:rPr>
        <w:t xml:space="preserve"> </w:t>
      </w:r>
      <w:r w:rsidRPr="00DE2E5A">
        <w:rPr>
          <w:rFonts w:ascii="Calibri" w:hAnsi="Calibri" w:cs="Arial" w:hint="eastAsia"/>
          <w:rtl/>
        </w:rPr>
        <w:t>בחומרת</w:t>
      </w:r>
      <w:r w:rsidRPr="00DE2E5A">
        <w:rPr>
          <w:rFonts w:ascii="Calibri" w:hAnsi="Calibri" w:cs="Arial"/>
          <w:rtl/>
        </w:rPr>
        <w:t xml:space="preserve"> </w:t>
      </w:r>
      <w:r w:rsidRPr="00DE2E5A">
        <w:rPr>
          <w:rFonts w:ascii="Calibri" w:hAnsi="Calibri" w:cs="Arial" w:hint="eastAsia"/>
          <w:rtl/>
        </w:rPr>
        <w:t>נסיבות</w:t>
      </w:r>
      <w:r w:rsidRPr="00DE2E5A">
        <w:rPr>
          <w:rFonts w:ascii="Calibri" w:hAnsi="Calibri" w:cs="Arial"/>
          <w:rtl/>
        </w:rPr>
        <w:t xml:space="preserve"> </w:t>
      </w:r>
      <w:r w:rsidRPr="00DE2E5A">
        <w:rPr>
          <w:rFonts w:ascii="Calibri" w:hAnsi="Calibri" w:cs="Arial" w:hint="eastAsia"/>
          <w:rtl/>
        </w:rPr>
        <w:t>העבירה</w:t>
      </w:r>
      <w:r w:rsidRPr="00DE2E5A">
        <w:rPr>
          <w:rFonts w:ascii="Calibri" w:hAnsi="Calibri" w:cs="Arial"/>
          <w:rtl/>
        </w:rPr>
        <w:t xml:space="preserve"> </w:t>
      </w:r>
      <w:r w:rsidRPr="00DE2E5A">
        <w:rPr>
          <w:rFonts w:ascii="Calibri" w:hAnsi="Calibri" w:cs="Arial" w:hint="eastAsia"/>
          <w:rtl/>
        </w:rPr>
        <w:t>של</w:t>
      </w:r>
      <w:r w:rsidRPr="00DE2E5A">
        <w:rPr>
          <w:rFonts w:ascii="Calibri" w:hAnsi="Calibri" w:cs="Arial"/>
          <w:rtl/>
        </w:rPr>
        <w:t xml:space="preserve"> </w:t>
      </w:r>
      <w:r w:rsidRPr="00DE2E5A">
        <w:rPr>
          <w:rFonts w:ascii="Calibri" w:hAnsi="Calibri" w:cs="Arial" w:hint="eastAsia"/>
          <w:rtl/>
        </w:rPr>
        <w:t>סיכון</w:t>
      </w:r>
      <w:r w:rsidRPr="00DE2E5A">
        <w:rPr>
          <w:rFonts w:ascii="Calibri" w:hAnsi="Calibri" w:cs="Arial"/>
          <w:rtl/>
        </w:rPr>
        <w:t xml:space="preserve"> </w:t>
      </w:r>
      <w:r w:rsidRPr="00DE2E5A">
        <w:rPr>
          <w:rFonts w:ascii="Calibri" w:hAnsi="Calibri" w:cs="Arial" w:hint="eastAsia"/>
          <w:rtl/>
        </w:rPr>
        <w:t>חיי</w:t>
      </w:r>
      <w:r w:rsidRPr="00DE2E5A">
        <w:rPr>
          <w:rFonts w:ascii="Calibri" w:hAnsi="Calibri" w:cs="Arial"/>
          <w:rtl/>
        </w:rPr>
        <w:t xml:space="preserve"> </w:t>
      </w:r>
      <w:r w:rsidRPr="00DE2E5A">
        <w:rPr>
          <w:rFonts w:ascii="Calibri" w:hAnsi="Calibri" w:cs="Arial" w:hint="eastAsia"/>
          <w:rtl/>
        </w:rPr>
        <w:t>אדם</w:t>
      </w:r>
      <w:r>
        <w:rPr>
          <w:rFonts w:ascii="Calibri" w:hAnsi="Calibri" w:cs="Arial" w:hint="cs"/>
          <w:rtl/>
        </w:rPr>
        <w:t>,</w:t>
      </w:r>
      <w:r w:rsidRPr="00DE2E5A">
        <w:rPr>
          <w:rFonts w:ascii="Calibri" w:hAnsi="Calibri" w:cs="Arial"/>
          <w:rtl/>
        </w:rPr>
        <w:t xml:space="preserve"> </w:t>
      </w:r>
      <w:r w:rsidRPr="00DE2E5A">
        <w:rPr>
          <w:rFonts w:ascii="Calibri" w:hAnsi="Calibri" w:cs="Arial" w:hint="eastAsia"/>
          <w:rtl/>
        </w:rPr>
        <w:t>שביצעו</w:t>
      </w:r>
      <w:r w:rsidRPr="00DE2E5A">
        <w:rPr>
          <w:rFonts w:ascii="Calibri" w:hAnsi="Calibri" w:cs="Arial"/>
          <w:rtl/>
        </w:rPr>
        <w:t xml:space="preserve"> </w:t>
      </w:r>
      <w:r w:rsidRPr="00DE2E5A">
        <w:rPr>
          <w:rFonts w:ascii="Calibri" w:hAnsi="Calibri" w:cs="Arial" w:hint="eastAsia"/>
          <w:rtl/>
        </w:rPr>
        <w:t>הנאשמים</w:t>
      </w:r>
      <w:r w:rsidRPr="00DE2E5A">
        <w:rPr>
          <w:rFonts w:ascii="Calibri" w:hAnsi="Calibri" w:cs="Arial"/>
          <w:rtl/>
        </w:rPr>
        <w:t xml:space="preserve"> </w:t>
      </w:r>
      <w:r w:rsidRPr="00DE2E5A">
        <w:rPr>
          <w:rFonts w:ascii="Calibri" w:hAnsi="Calibri" w:cs="Arial" w:hint="eastAsia"/>
          <w:rtl/>
        </w:rPr>
        <w:t>בענייננו</w:t>
      </w:r>
      <w:r w:rsidRPr="00DE2E5A">
        <w:rPr>
          <w:rFonts w:ascii="Calibri" w:hAnsi="Calibri" w:cs="Arial"/>
          <w:rtl/>
        </w:rPr>
        <w:t xml:space="preserve">, </w:t>
      </w:r>
      <w:r w:rsidRPr="00DE2E5A">
        <w:rPr>
          <w:rFonts w:ascii="Calibri" w:hAnsi="Calibri" w:cs="Arial" w:hint="eastAsia"/>
          <w:rtl/>
        </w:rPr>
        <w:t>שבוצעה</w:t>
      </w:r>
      <w:r w:rsidRPr="00DE2E5A">
        <w:rPr>
          <w:rFonts w:ascii="Calibri" w:hAnsi="Calibri" w:cs="Arial"/>
          <w:rtl/>
        </w:rPr>
        <w:t xml:space="preserve"> </w:t>
      </w:r>
      <w:r w:rsidRPr="00DE2E5A">
        <w:rPr>
          <w:rFonts w:ascii="Calibri" w:hAnsi="Calibri" w:cs="Arial" w:hint="eastAsia"/>
          <w:rtl/>
        </w:rPr>
        <w:t>תוך</w:t>
      </w:r>
      <w:r w:rsidRPr="00DE2E5A">
        <w:rPr>
          <w:rFonts w:ascii="Calibri" w:hAnsi="Calibri" w:cs="Arial"/>
          <w:rtl/>
        </w:rPr>
        <w:t xml:space="preserve"> </w:t>
      </w:r>
      <w:r w:rsidRPr="00DE2E5A">
        <w:rPr>
          <w:rFonts w:ascii="Calibri" w:hAnsi="Calibri" w:cs="Arial" w:hint="eastAsia"/>
          <w:rtl/>
        </w:rPr>
        <w:t>המלטות</w:t>
      </w:r>
      <w:r w:rsidRPr="00DE2E5A">
        <w:rPr>
          <w:rFonts w:ascii="Calibri" w:hAnsi="Calibri" w:cs="Arial"/>
          <w:rtl/>
        </w:rPr>
        <w:t xml:space="preserve"> </w:t>
      </w:r>
      <w:r w:rsidRPr="00DE2E5A">
        <w:rPr>
          <w:rFonts w:ascii="Calibri" w:hAnsi="Calibri" w:cs="Arial" w:hint="eastAsia"/>
          <w:rtl/>
        </w:rPr>
        <w:t>מהשוטרים</w:t>
      </w:r>
      <w:r w:rsidRPr="00DE2E5A">
        <w:rPr>
          <w:rFonts w:ascii="Calibri" w:hAnsi="Calibri" w:cs="Arial"/>
          <w:rtl/>
        </w:rPr>
        <w:t xml:space="preserve"> </w:t>
      </w:r>
      <w:r w:rsidRPr="00DE2E5A">
        <w:rPr>
          <w:rFonts w:ascii="Calibri" w:hAnsi="Calibri" w:cs="Arial" w:hint="eastAsia"/>
          <w:rtl/>
        </w:rPr>
        <w:t>בנהיגה</w:t>
      </w:r>
      <w:r w:rsidRPr="00DE2E5A">
        <w:rPr>
          <w:rFonts w:ascii="Calibri" w:hAnsi="Calibri" w:cs="Arial"/>
          <w:rtl/>
        </w:rPr>
        <w:t xml:space="preserve"> </w:t>
      </w:r>
      <w:r w:rsidRPr="00DE2E5A">
        <w:rPr>
          <w:rFonts w:ascii="Calibri" w:hAnsi="Calibri" w:cs="Arial" w:hint="eastAsia"/>
          <w:rtl/>
        </w:rPr>
        <w:t>פרועה</w:t>
      </w:r>
      <w:r w:rsidRPr="00DE2E5A">
        <w:rPr>
          <w:rFonts w:ascii="Calibri" w:hAnsi="Calibri" w:cs="Arial"/>
          <w:rtl/>
        </w:rPr>
        <w:t xml:space="preserve"> </w:t>
      </w:r>
      <w:r w:rsidRPr="00DE2E5A">
        <w:rPr>
          <w:rFonts w:ascii="Calibri" w:hAnsi="Calibri" w:cs="Arial" w:hint="eastAsia"/>
          <w:rtl/>
        </w:rPr>
        <w:t>ומהירה</w:t>
      </w:r>
      <w:r w:rsidRPr="00DE2E5A">
        <w:rPr>
          <w:rFonts w:ascii="Calibri" w:hAnsi="Calibri" w:cs="Arial"/>
          <w:rtl/>
        </w:rPr>
        <w:t xml:space="preserve">; </w:t>
      </w:r>
      <w:r w:rsidRPr="00DE2E5A">
        <w:rPr>
          <w:rFonts w:ascii="Calibri" w:hAnsi="Calibri" w:cs="Arial" w:hint="eastAsia"/>
          <w:rtl/>
        </w:rPr>
        <w:t>תוך</w:t>
      </w:r>
      <w:r w:rsidRPr="00DE2E5A">
        <w:rPr>
          <w:rFonts w:ascii="Calibri" w:hAnsi="Calibri" w:cs="Arial"/>
          <w:rtl/>
        </w:rPr>
        <w:t xml:space="preserve"> </w:t>
      </w:r>
      <w:r w:rsidRPr="00DE2E5A">
        <w:rPr>
          <w:rFonts w:ascii="Calibri" w:hAnsi="Calibri" w:cs="Arial" w:hint="eastAsia"/>
          <w:rtl/>
        </w:rPr>
        <w:t>חציית</w:t>
      </w:r>
      <w:r w:rsidRPr="00DE2E5A">
        <w:rPr>
          <w:rFonts w:ascii="Calibri" w:hAnsi="Calibri" w:cs="Arial"/>
          <w:rtl/>
        </w:rPr>
        <w:t xml:space="preserve"> </w:t>
      </w:r>
      <w:r w:rsidRPr="00DE2E5A">
        <w:rPr>
          <w:rFonts w:ascii="Calibri" w:hAnsi="Calibri" w:cs="Arial" w:hint="eastAsia"/>
          <w:rtl/>
        </w:rPr>
        <w:t>צמתים</w:t>
      </w:r>
      <w:r w:rsidRPr="00DE2E5A">
        <w:rPr>
          <w:rFonts w:ascii="Calibri" w:hAnsi="Calibri" w:cs="Arial"/>
          <w:rtl/>
        </w:rPr>
        <w:t xml:space="preserve"> </w:t>
      </w:r>
      <w:r w:rsidRPr="00DE2E5A">
        <w:rPr>
          <w:rFonts w:ascii="Calibri" w:hAnsi="Calibri" w:cs="Arial" w:hint="eastAsia"/>
          <w:rtl/>
        </w:rPr>
        <w:t>בניגוד</w:t>
      </w:r>
      <w:r w:rsidRPr="00DE2E5A">
        <w:rPr>
          <w:rFonts w:ascii="Calibri" w:hAnsi="Calibri" w:cs="Arial"/>
          <w:rtl/>
        </w:rPr>
        <w:t xml:space="preserve"> </w:t>
      </w:r>
      <w:r w:rsidRPr="00DE2E5A">
        <w:rPr>
          <w:rFonts w:ascii="Calibri" w:hAnsi="Calibri" w:cs="Arial" w:hint="eastAsia"/>
          <w:rtl/>
        </w:rPr>
        <w:t>לרמזור</w:t>
      </w:r>
      <w:r w:rsidRPr="00DE2E5A">
        <w:rPr>
          <w:rFonts w:ascii="Calibri" w:hAnsi="Calibri" w:cs="Arial"/>
          <w:rtl/>
        </w:rPr>
        <w:t xml:space="preserve"> </w:t>
      </w:r>
      <w:r w:rsidRPr="00DE2E5A">
        <w:rPr>
          <w:rFonts w:ascii="Calibri" w:hAnsi="Calibri" w:cs="Arial" w:hint="eastAsia"/>
          <w:rtl/>
        </w:rPr>
        <w:t>אדום</w:t>
      </w:r>
      <w:r w:rsidRPr="00DE2E5A">
        <w:rPr>
          <w:rFonts w:ascii="Calibri" w:hAnsi="Calibri" w:cs="Arial"/>
          <w:rtl/>
        </w:rPr>
        <w:t xml:space="preserve"> </w:t>
      </w:r>
      <w:r w:rsidRPr="00DE2E5A">
        <w:rPr>
          <w:rFonts w:ascii="Calibri" w:hAnsi="Calibri" w:cs="Arial" w:hint="eastAsia"/>
          <w:rtl/>
        </w:rPr>
        <w:t>ועליה</w:t>
      </w:r>
      <w:r w:rsidRPr="00DE2E5A">
        <w:rPr>
          <w:rFonts w:ascii="Calibri" w:hAnsi="Calibri" w:cs="Arial"/>
          <w:rtl/>
        </w:rPr>
        <w:t xml:space="preserve"> </w:t>
      </w:r>
      <w:r w:rsidRPr="00DE2E5A">
        <w:rPr>
          <w:rFonts w:ascii="Calibri" w:hAnsi="Calibri" w:cs="Arial" w:hint="eastAsia"/>
          <w:rtl/>
        </w:rPr>
        <w:t>על</w:t>
      </w:r>
      <w:r w:rsidRPr="00DE2E5A">
        <w:rPr>
          <w:rFonts w:ascii="Calibri" w:hAnsi="Calibri" w:cs="Arial"/>
          <w:rtl/>
        </w:rPr>
        <w:t xml:space="preserve"> </w:t>
      </w:r>
      <w:r w:rsidRPr="00DE2E5A">
        <w:rPr>
          <w:rFonts w:ascii="Calibri" w:hAnsi="Calibri" w:cs="Arial" w:hint="eastAsia"/>
          <w:rtl/>
        </w:rPr>
        <w:t>אי</w:t>
      </w:r>
      <w:r w:rsidRPr="00DE2E5A">
        <w:rPr>
          <w:rFonts w:ascii="Calibri" w:hAnsi="Calibri" w:cs="Arial"/>
          <w:rtl/>
        </w:rPr>
        <w:t xml:space="preserve"> </w:t>
      </w:r>
      <w:r w:rsidRPr="00DE2E5A">
        <w:rPr>
          <w:rFonts w:ascii="Calibri" w:hAnsi="Calibri" w:cs="Arial" w:hint="eastAsia"/>
          <w:rtl/>
        </w:rPr>
        <w:t>תנועה</w:t>
      </w:r>
      <w:r w:rsidRPr="00DE2E5A">
        <w:rPr>
          <w:rFonts w:ascii="Calibri" w:hAnsi="Calibri" w:cs="Arial"/>
          <w:rtl/>
        </w:rPr>
        <w:t xml:space="preserve">; </w:t>
      </w:r>
      <w:r w:rsidRPr="00DE2E5A">
        <w:rPr>
          <w:rFonts w:ascii="Calibri" w:hAnsi="Calibri" w:cs="Arial" w:hint="eastAsia"/>
          <w:rtl/>
        </w:rPr>
        <w:t>גרימת</w:t>
      </w:r>
      <w:r w:rsidRPr="00DE2E5A">
        <w:rPr>
          <w:rFonts w:ascii="Calibri" w:hAnsi="Calibri" w:cs="Arial"/>
          <w:rtl/>
        </w:rPr>
        <w:t xml:space="preserve"> </w:t>
      </w:r>
      <w:r w:rsidRPr="00DE2E5A">
        <w:rPr>
          <w:rFonts w:ascii="Calibri" w:hAnsi="Calibri" w:cs="Arial" w:hint="eastAsia"/>
          <w:rtl/>
        </w:rPr>
        <w:t>סיכון</w:t>
      </w:r>
      <w:r w:rsidRPr="00DE2E5A">
        <w:rPr>
          <w:rFonts w:ascii="Calibri" w:hAnsi="Calibri" w:cs="Arial"/>
          <w:rtl/>
        </w:rPr>
        <w:t xml:space="preserve"> </w:t>
      </w:r>
      <w:r w:rsidRPr="00DE2E5A">
        <w:rPr>
          <w:rFonts w:ascii="Calibri" w:hAnsi="Calibri" w:cs="Arial" w:hint="eastAsia"/>
          <w:rtl/>
        </w:rPr>
        <w:t>ממשי</w:t>
      </w:r>
      <w:r w:rsidRPr="00DE2E5A">
        <w:rPr>
          <w:rFonts w:ascii="Calibri" w:hAnsi="Calibri" w:cs="Arial"/>
          <w:rtl/>
        </w:rPr>
        <w:t xml:space="preserve"> </w:t>
      </w:r>
      <w:r w:rsidRPr="00DE2E5A">
        <w:rPr>
          <w:rFonts w:ascii="Calibri" w:hAnsi="Calibri" w:cs="Arial" w:hint="eastAsia"/>
          <w:rtl/>
        </w:rPr>
        <w:t>לכלי</w:t>
      </w:r>
      <w:r w:rsidRPr="00DE2E5A">
        <w:rPr>
          <w:rFonts w:ascii="Calibri" w:hAnsi="Calibri" w:cs="Arial"/>
          <w:rtl/>
        </w:rPr>
        <w:t xml:space="preserve"> </w:t>
      </w:r>
      <w:r w:rsidRPr="00DE2E5A">
        <w:rPr>
          <w:rFonts w:ascii="Calibri" w:hAnsi="Calibri" w:cs="Arial" w:hint="eastAsia"/>
          <w:rtl/>
        </w:rPr>
        <w:t>רכב</w:t>
      </w:r>
      <w:r w:rsidRPr="00DE2E5A">
        <w:rPr>
          <w:rFonts w:ascii="Calibri" w:hAnsi="Calibri" w:cs="Arial"/>
          <w:rtl/>
        </w:rPr>
        <w:t xml:space="preserve"> </w:t>
      </w:r>
      <w:r w:rsidRPr="00DE2E5A">
        <w:rPr>
          <w:rFonts w:ascii="Calibri" w:hAnsi="Calibri" w:cs="Arial" w:hint="eastAsia"/>
          <w:rtl/>
        </w:rPr>
        <w:t>שנקלעו</w:t>
      </w:r>
      <w:r w:rsidRPr="00DE2E5A">
        <w:rPr>
          <w:rFonts w:ascii="Calibri" w:hAnsi="Calibri" w:cs="Arial"/>
          <w:rtl/>
        </w:rPr>
        <w:t xml:space="preserve"> </w:t>
      </w:r>
      <w:r w:rsidRPr="00DE2E5A">
        <w:rPr>
          <w:rFonts w:ascii="Calibri" w:hAnsi="Calibri" w:cs="Arial" w:hint="eastAsia"/>
          <w:rtl/>
        </w:rPr>
        <w:t>לדרכם</w:t>
      </w:r>
      <w:r w:rsidRPr="00DE2E5A">
        <w:rPr>
          <w:rFonts w:ascii="Calibri" w:hAnsi="Calibri" w:cs="Arial"/>
          <w:rtl/>
        </w:rPr>
        <w:t xml:space="preserve">, </w:t>
      </w:r>
      <w:r w:rsidRPr="00DE2E5A">
        <w:rPr>
          <w:rFonts w:ascii="Calibri" w:hAnsi="Calibri" w:cs="Arial" w:hint="eastAsia"/>
          <w:rtl/>
        </w:rPr>
        <w:t>ואף</w:t>
      </w:r>
      <w:r w:rsidRPr="00DE2E5A">
        <w:rPr>
          <w:rFonts w:ascii="Calibri" w:hAnsi="Calibri" w:cs="Arial"/>
          <w:rtl/>
        </w:rPr>
        <w:t xml:space="preserve"> </w:t>
      </w:r>
      <w:r w:rsidRPr="00DE2E5A">
        <w:rPr>
          <w:rFonts w:ascii="Calibri" w:hAnsi="Calibri" w:cs="Arial" w:hint="eastAsia"/>
          <w:rtl/>
        </w:rPr>
        <w:t>התנגשות</w:t>
      </w:r>
      <w:r w:rsidRPr="00DE2E5A">
        <w:rPr>
          <w:rFonts w:ascii="Calibri" w:hAnsi="Calibri" w:cs="Arial"/>
          <w:rtl/>
        </w:rPr>
        <w:t xml:space="preserve"> </w:t>
      </w:r>
      <w:r w:rsidRPr="00DE2E5A">
        <w:rPr>
          <w:rFonts w:ascii="Calibri" w:hAnsi="Calibri" w:cs="Arial" w:hint="eastAsia"/>
          <w:rtl/>
        </w:rPr>
        <w:t>באחד</w:t>
      </w:r>
      <w:r w:rsidRPr="00DE2E5A">
        <w:rPr>
          <w:rFonts w:ascii="Calibri" w:hAnsi="Calibri" w:cs="Arial"/>
          <w:rtl/>
        </w:rPr>
        <w:t xml:space="preserve"> </w:t>
      </w:r>
      <w:r w:rsidRPr="00DE2E5A">
        <w:rPr>
          <w:rFonts w:ascii="Calibri" w:hAnsi="Calibri" w:cs="Arial" w:hint="eastAsia"/>
          <w:rtl/>
        </w:rPr>
        <w:t>מכלי</w:t>
      </w:r>
      <w:r w:rsidRPr="00DE2E5A">
        <w:rPr>
          <w:rFonts w:ascii="Calibri" w:hAnsi="Calibri" w:cs="Arial"/>
          <w:rtl/>
        </w:rPr>
        <w:t xml:space="preserve"> </w:t>
      </w:r>
      <w:r w:rsidRPr="00DE2E5A">
        <w:rPr>
          <w:rFonts w:ascii="Calibri" w:hAnsi="Calibri" w:cs="Arial" w:hint="eastAsia"/>
          <w:rtl/>
        </w:rPr>
        <w:t>הרכב</w:t>
      </w:r>
      <w:r w:rsidRPr="00DE2E5A">
        <w:rPr>
          <w:rFonts w:ascii="Calibri" w:hAnsi="Calibri" w:cs="Arial"/>
          <w:rtl/>
        </w:rPr>
        <w:t xml:space="preserve">; </w:t>
      </w:r>
      <w:r w:rsidRPr="00DE2E5A">
        <w:rPr>
          <w:rFonts w:ascii="Calibri" w:hAnsi="Calibri" w:cs="Arial" w:hint="eastAsia"/>
          <w:rtl/>
        </w:rPr>
        <w:t>וכאשר</w:t>
      </w:r>
      <w:r w:rsidRPr="00DE2E5A">
        <w:rPr>
          <w:rFonts w:ascii="Calibri" w:hAnsi="Calibri" w:cs="Arial"/>
          <w:rtl/>
        </w:rPr>
        <w:t xml:space="preserve"> </w:t>
      </w:r>
      <w:r w:rsidRPr="00DE2E5A">
        <w:rPr>
          <w:rFonts w:ascii="Calibri" w:hAnsi="Calibri" w:cs="Arial" w:hint="eastAsia"/>
          <w:rtl/>
        </w:rPr>
        <w:t>הנאשמים</w:t>
      </w:r>
      <w:r w:rsidRPr="00DE2E5A">
        <w:rPr>
          <w:rFonts w:ascii="Calibri" w:hAnsi="Calibri" w:cs="Arial"/>
          <w:rtl/>
        </w:rPr>
        <w:t xml:space="preserve"> </w:t>
      </w:r>
      <w:r w:rsidRPr="00DE2E5A">
        <w:rPr>
          <w:rFonts w:ascii="Calibri" w:hAnsi="Calibri" w:cs="Arial" w:hint="eastAsia"/>
          <w:rtl/>
        </w:rPr>
        <w:t>הגדילו</w:t>
      </w:r>
      <w:r w:rsidRPr="00DE2E5A">
        <w:rPr>
          <w:rFonts w:ascii="Calibri" w:hAnsi="Calibri" w:cs="Arial"/>
          <w:rtl/>
        </w:rPr>
        <w:t xml:space="preserve"> </w:t>
      </w:r>
      <w:r w:rsidRPr="00DE2E5A">
        <w:rPr>
          <w:rFonts w:ascii="Calibri" w:hAnsi="Calibri" w:cs="Arial" w:hint="eastAsia"/>
          <w:rtl/>
        </w:rPr>
        <w:t>עשות</w:t>
      </w:r>
      <w:r w:rsidRPr="00DE2E5A">
        <w:rPr>
          <w:rFonts w:ascii="Calibri" w:hAnsi="Calibri" w:cs="Arial"/>
          <w:rtl/>
        </w:rPr>
        <w:t xml:space="preserve"> </w:t>
      </w:r>
      <w:r w:rsidRPr="00DE2E5A">
        <w:rPr>
          <w:rFonts w:ascii="Calibri" w:hAnsi="Calibri" w:cs="Arial" w:hint="eastAsia"/>
          <w:rtl/>
        </w:rPr>
        <w:t>ובמהלך</w:t>
      </w:r>
      <w:r w:rsidRPr="00DE2E5A">
        <w:rPr>
          <w:rFonts w:ascii="Calibri" w:hAnsi="Calibri" w:cs="Arial"/>
          <w:rtl/>
        </w:rPr>
        <w:t xml:space="preserve"> </w:t>
      </w:r>
      <w:r w:rsidRPr="00DE2E5A">
        <w:rPr>
          <w:rFonts w:ascii="Calibri" w:hAnsi="Calibri" w:cs="Arial" w:hint="eastAsia"/>
          <w:rtl/>
        </w:rPr>
        <w:t>הנסיעה</w:t>
      </w:r>
      <w:r w:rsidRPr="00DE2E5A">
        <w:rPr>
          <w:rFonts w:ascii="Calibri" w:hAnsi="Calibri" w:cs="Arial"/>
          <w:rtl/>
        </w:rPr>
        <w:t xml:space="preserve"> </w:t>
      </w:r>
      <w:r w:rsidRPr="00DE2E5A">
        <w:rPr>
          <w:rFonts w:ascii="Calibri" w:hAnsi="Calibri" w:cs="Arial" w:hint="eastAsia"/>
          <w:rtl/>
        </w:rPr>
        <w:t>השליכו</w:t>
      </w:r>
      <w:r w:rsidRPr="00DE2E5A">
        <w:rPr>
          <w:rFonts w:ascii="Calibri" w:hAnsi="Calibri" w:cs="Arial"/>
          <w:rtl/>
        </w:rPr>
        <w:t xml:space="preserve"> </w:t>
      </w:r>
      <w:r w:rsidRPr="00DE2E5A">
        <w:rPr>
          <w:rFonts w:ascii="Calibri" w:hAnsi="Calibri" w:cs="Arial" w:hint="eastAsia"/>
          <w:rtl/>
        </w:rPr>
        <w:t>את</w:t>
      </w:r>
      <w:r w:rsidRPr="00DE2E5A">
        <w:rPr>
          <w:rFonts w:ascii="Calibri" w:hAnsi="Calibri" w:cs="Arial"/>
          <w:rtl/>
        </w:rPr>
        <w:t xml:space="preserve"> </w:t>
      </w:r>
      <w:r w:rsidRPr="00DE2E5A">
        <w:rPr>
          <w:rFonts w:ascii="Arial" w:hAnsi="Arial" w:cs="Arial"/>
          <w:rtl/>
        </w:rPr>
        <w:t xml:space="preserve">מטען החבלה והרימון לשול הדרך. </w:t>
      </w:r>
    </w:p>
    <w:p w14:paraId="772EF613" w14:textId="77777777" w:rsidR="005B633B" w:rsidRPr="00DE2E5A" w:rsidRDefault="005B633B" w:rsidP="005B633B">
      <w:pPr>
        <w:spacing w:line="360" w:lineRule="auto"/>
        <w:jc w:val="both"/>
        <w:rPr>
          <w:rFonts w:ascii="Arial" w:hAnsi="Arial" w:cs="Arial"/>
          <w:rtl/>
        </w:rPr>
      </w:pPr>
    </w:p>
    <w:p w14:paraId="5FA31D2E" w14:textId="77777777" w:rsidR="005B633B" w:rsidRPr="00DE2E5A" w:rsidRDefault="005B633B" w:rsidP="005B633B">
      <w:pPr>
        <w:spacing w:line="360" w:lineRule="auto"/>
        <w:jc w:val="both"/>
        <w:rPr>
          <w:rFonts w:ascii="Arial" w:hAnsi="Arial" w:cs="Arial"/>
          <w:rtl/>
        </w:rPr>
      </w:pPr>
      <w:r w:rsidRPr="00DE2E5A">
        <w:rPr>
          <w:rFonts w:ascii="Arial" w:hAnsi="Arial" w:cs="Arial"/>
          <w:rtl/>
        </w:rPr>
        <w:t xml:space="preserve">שקלול כל העבירות שביצעו הנאשמים במהלך האירוע, אכן מצדיק מתחם עונש הולם שהרף התחתון שלו גבוה מהרף התחתון לכל אחת מהעבירות בנפרד. בנסיבות המתוארות, אנו סבורים כי המתחם שהציעה המאשימה שבין 5 ל-9 שנות מאסר, הוא מתחם ראוי, המשקף נכונה את חומרת האירוע. </w:t>
      </w:r>
      <w:r>
        <w:rPr>
          <w:rFonts w:ascii="Arial" w:hAnsi="Arial" w:cs="Arial" w:hint="cs"/>
          <w:rtl/>
        </w:rPr>
        <w:t xml:space="preserve">בנוסף, </w:t>
      </w:r>
      <w:r w:rsidRPr="00DE2E5A">
        <w:rPr>
          <w:rFonts w:ascii="Arial" w:hAnsi="Arial" w:cs="Arial"/>
          <w:rtl/>
        </w:rPr>
        <w:t>לאור טיב העבירות שבוצעו, יש מקום להטלת ענישה נלווית הכוללת גם קנס מוחשי ופסילה משמעותית בפועל; יחד עם זאת, לאור עמדת המאשימה במסגרת הסדר הטיעון, ומשלא מצאנו כי יש עילה לחריגה מההסדר שהוצג, לא יוטלו על הנאשמים עונשי פסילה.</w:t>
      </w:r>
    </w:p>
    <w:p w14:paraId="0FA3454E" w14:textId="77777777" w:rsidR="005B633B" w:rsidRPr="00DE2E5A" w:rsidRDefault="005B633B" w:rsidP="005B633B">
      <w:pPr>
        <w:spacing w:line="360" w:lineRule="auto"/>
        <w:jc w:val="both"/>
        <w:rPr>
          <w:rFonts w:ascii="Arial" w:hAnsi="Arial" w:cs="Arial"/>
          <w:rtl/>
        </w:rPr>
      </w:pPr>
    </w:p>
    <w:p w14:paraId="05A681C7" w14:textId="77777777" w:rsidR="005B633B" w:rsidRPr="00DE2E5A" w:rsidRDefault="005B633B" w:rsidP="005B633B">
      <w:pPr>
        <w:spacing w:line="360" w:lineRule="auto"/>
        <w:jc w:val="both"/>
        <w:rPr>
          <w:rFonts w:ascii="Arial" w:hAnsi="Arial" w:cs="Arial"/>
          <w:sz w:val="22"/>
          <w:rtl/>
        </w:rPr>
      </w:pPr>
      <w:r w:rsidRPr="00DE2E5A">
        <w:rPr>
          <w:rFonts w:ascii="Arial" w:hAnsi="Arial" w:cs="Arial"/>
          <w:rtl/>
        </w:rPr>
        <w:t>בבואנו לגזור את דינם של ה</w:t>
      </w:r>
      <w:r w:rsidRPr="00DE2E5A">
        <w:rPr>
          <w:rFonts w:ascii="Arial" w:hAnsi="Arial" w:cs="Arial"/>
          <w:sz w:val="22"/>
          <w:rtl/>
        </w:rPr>
        <w:t>נאשמים בתוך המתחם שנקבע, שקלנו לזכותם את הודאתם ואת נטילת האחריות על מעשיהם; את החסכון בזמן שיפוטי; את גילם הצעיר; את העובדה ששניהם אבות טריים לפעוטות שנולדו בעת מעצרם הנוכחי, ואת ההשפעה שתהא לעונש מאסר, לראשונה בחייהם, עליהם ועל בני משפחותיהם. מנגד, ובשים לב לטיב העבירות שביצעו, אנו סבורים כי יש להביא בחשבון לחומרא, במידה מסוימת, גם את שיקולי הרתעת הרבים והיחיד.</w:t>
      </w:r>
    </w:p>
    <w:p w14:paraId="5FCD6ADC" w14:textId="77777777" w:rsidR="005B633B" w:rsidRPr="00DE2E5A" w:rsidRDefault="005B633B" w:rsidP="005B633B">
      <w:pPr>
        <w:spacing w:line="360" w:lineRule="auto"/>
        <w:jc w:val="both"/>
        <w:rPr>
          <w:rFonts w:ascii="Arial" w:hAnsi="Arial" w:cs="Arial"/>
          <w:sz w:val="22"/>
          <w:rtl/>
        </w:rPr>
      </w:pPr>
    </w:p>
    <w:p w14:paraId="66896345" w14:textId="77777777" w:rsidR="005B633B" w:rsidRPr="00DE2E5A" w:rsidRDefault="005B633B" w:rsidP="005B633B">
      <w:pPr>
        <w:spacing w:line="360" w:lineRule="auto"/>
        <w:contextualSpacing/>
        <w:jc w:val="both"/>
        <w:rPr>
          <w:rFonts w:ascii="Arial" w:hAnsi="Arial" w:cs="Arial"/>
          <w:sz w:val="22"/>
          <w:rtl/>
        </w:rPr>
      </w:pPr>
      <w:r w:rsidRPr="00DE2E5A">
        <w:rPr>
          <w:rFonts w:ascii="Arial" w:hAnsi="Arial" w:cs="Arial"/>
          <w:sz w:val="22"/>
          <w:rtl/>
        </w:rPr>
        <w:t>אשר לנאשם 1, ניתן לראותו כאדם נעדר עבר פלילי, שכן כאמור בעברו רישום אחד בלבד ללא הרשעה, מהיותו קטין, אשר התיישן; וכעולה מהתסקיר, מאז מעצרו הוא עושה מאמצים</w:t>
      </w:r>
      <w:r w:rsidRPr="00DE2E5A">
        <w:rPr>
          <w:rFonts w:ascii="Arial" w:hAnsi="Arial" w:cs="Arial"/>
          <w:rtl/>
        </w:rPr>
        <w:t xml:space="preserve"> לשיקום ולשינוי אורחות חייו. מנגד, כעולה מהתסקיר, הנאשם 1 נוטה לצמצם ולטשטש מידע על התנהלותו, נקט בצמצום מסוים לגבי הודאתו, ושירות המבחן התרשם מקיומה של רמת סיכון בינונית להישנות עבירות.</w:t>
      </w:r>
    </w:p>
    <w:p w14:paraId="3FB236BE" w14:textId="77777777" w:rsidR="005B633B" w:rsidRPr="00DE2E5A" w:rsidRDefault="005B633B" w:rsidP="005B633B">
      <w:pPr>
        <w:spacing w:line="360" w:lineRule="auto"/>
        <w:contextualSpacing/>
        <w:jc w:val="both"/>
        <w:rPr>
          <w:rFonts w:ascii="Arial" w:hAnsi="Arial" w:cs="Arial"/>
          <w:rtl/>
        </w:rPr>
      </w:pPr>
    </w:p>
    <w:p w14:paraId="32EAE759" w14:textId="77777777" w:rsidR="005B633B" w:rsidRPr="00DE2E5A" w:rsidRDefault="005B633B" w:rsidP="005B633B">
      <w:pPr>
        <w:spacing w:line="360" w:lineRule="auto"/>
        <w:contextualSpacing/>
        <w:jc w:val="both"/>
        <w:rPr>
          <w:rFonts w:ascii="Arial" w:hAnsi="Arial" w:cs="Arial"/>
          <w:rtl/>
        </w:rPr>
      </w:pPr>
      <w:r w:rsidRPr="00DE2E5A">
        <w:rPr>
          <w:rFonts w:ascii="Arial" w:hAnsi="Arial" w:cs="Arial"/>
          <w:rtl/>
        </w:rPr>
        <w:t xml:space="preserve">לגבי הנאשם 2, </w:t>
      </w:r>
      <w:r>
        <w:rPr>
          <w:rFonts w:ascii="Arial" w:hAnsi="Arial" w:cs="Arial" w:hint="cs"/>
          <w:rtl/>
        </w:rPr>
        <w:t xml:space="preserve">נסיבותיו האישיות אינן קלות; </w:t>
      </w:r>
      <w:r w:rsidRPr="00DE2E5A">
        <w:rPr>
          <w:rFonts w:ascii="Arial" w:hAnsi="Arial" w:cs="Arial"/>
          <w:rtl/>
        </w:rPr>
        <w:t>עברו הפלילי אינו מכביד, ואינו ממין העניין, א</w:t>
      </w:r>
      <w:r>
        <w:rPr>
          <w:rFonts w:ascii="Arial" w:hAnsi="Arial" w:cs="Arial" w:hint="cs"/>
          <w:rtl/>
        </w:rPr>
        <w:t>ם כי</w:t>
      </w:r>
      <w:r w:rsidRPr="00DE2E5A">
        <w:rPr>
          <w:rFonts w:ascii="Arial" w:hAnsi="Arial" w:cs="Arial"/>
          <w:rtl/>
        </w:rPr>
        <w:t xml:space="preserve"> הוא מעיד על התנהלות עבריינית במשך מספר שנים; גם </w:t>
      </w:r>
      <w:r>
        <w:rPr>
          <w:rFonts w:ascii="Arial" w:hAnsi="Arial" w:cs="Arial" w:hint="cs"/>
          <w:rtl/>
        </w:rPr>
        <w:t>הוא</w:t>
      </w:r>
      <w:r w:rsidRPr="00DE2E5A">
        <w:rPr>
          <w:rFonts w:ascii="Arial" w:hAnsi="Arial" w:cs="Arial"/>
          <w:rtl/>
        </w:rPr>
        <w:t xml:space="preserve"> מסר מידע מצמצם ומטשטש לגבי הרקע לעבירות, אם כי הודה באופן מלא בפני שירות המבחן; כאשר שירות המבחן העריך לאור מאפייניו ועמדותיו, כי קיים סיכון גבוה להישנות עבירות.</w:t>
      </w:r>
    </w:p>
    <w:p w14:paraId="78BA1061" w14:textId="77777777" w:rsidR="005B633B" w:rsidRPr="00DE2E5A" w:rsidRDefault="005B633B" w:rsidP="005B633B">
      <w:pPr>
        <w:spacing w:line="360" w:lineRule="auto"/>
        <w:contextualSpacing/>
        <w:jc w:val="both"/>
        <w:rPr>
          <w:rFonts w:ascii="Arial" w:hAnsi="Arial" w:cs="Arial"/>
          <w:rtl/>
        </w:rPr>
      </w:pPr>
    </w:p>
    <w:p w14:paraId="15134B48" w14:textId="77777777" w:rsidR="005B633B" w:rsidRPr="00DE2E5A" w:rsidRDefault="005B633B" w:rsidP="005B633B">
      <w:pPr>
        <w:spacing w:line="360" w:lineRule="auto"/>
        <w:contextualSpacing/>
        <w:jc w:val="both"/>
        <w:rPr>
          <w:rFonts w:ascii="Arial" w:hAnsi="Arial" w:cs="Arial"/>
          <w:rtl/>
        </w:rPr>
      </w:pPr>
      <w:r>
        <w:rPr>
          <w:rFonts w:ascii="Arial" w:hAnsi="Arial" w:cs="Arial" w:hint="cs"/>
          <w:rtl/>
        </w:rPr>
        <w:t>לאחר שקלול ה</w:t>
      </w:r>
      <w:r w:rsidRPr="00DE2E5A">
        <w:rPr>
          <w:rFonts w:ascii="Arial" w:hAnsi="Arial" w:cs="Arial"/>
          <w:rtl/>
        </w:rPr>
        <w:t xml:space="preserve">נסיבות האמורות, לא מצאנו מקום לאבחן בין הנאשמים, ואנו סבורים כי יש להעמיד את עונשיהם בסמוך </w:t>
      </w:r>
      <w:r>
        <w:rPr>
          <w:rFonts w:ascii="Arial" w:hAnsi="Arial" w:cs="Arial" w:hint="cs"/>
          <w:rtl/>
        </w:rPr>
        <w:t xml:space="preserve">מתחת </w:t>
      </w:r>
      <w:r w:rsidRPr="00DE2E5A">
        <w:rPr>
          <w:rFonts w:ascii="Arial" w:hAnsi="Arial" w:cs="Arial"/>
          <w:rtl/>
        </w:rPr>
        <w:t>לאמצע מתחם הענישה שנקבע.</w:t>
      </w:r>
    </w:p>
    <w:p w14:paraId="203BCE51" w14:textId="77777777" w:rsidR="005B633B" w:rsidRPr="00DE2E5A" w:rsidRDefault="005B633B" w:rsidP="005B633B">
      <w:pPr>
        <w:spacing w:line="360" w:lineRule="auto"/>
        <w:contextualSpacing/>
        <w:jc w:val="both"/>
        <w:rPr>
          <w:rFonts w:ascii="Arial" w:hAnsi="Arial" w:cs="Arial"/>
          <w:rtl/>
        </w:rPr>
      </w:pPr>
    </w:p>
    <w:p w14:paraId="3166C601" w14:textId="77777777" w:rsidR="005B633B" w:rsidRDefault="005B633B" w:rsidP="005B633B">
      <w:pPr>
        <w:spacing w:line="360" w:lineRule="auto"/>
        <w:jc w:val="both"/>
        <w:rPr>
          <w:rFonts w:ascii="Arial" w:hAnsi="Arial" w:cs="Arial"/>
          <w:b/>
          <w:bCs/>
          <w:u w:val="single"/>
          <w:rtl/>
        </w:rPr>
      </w:pPr>
      <w:r w:rsidRPr="00DE2E5A">
        <w:rPr>
          <w:rFonts w:ascii="Arial" w:hAnsi="Arial" w:cs="Arial"/>
          <w:b/>
          <w:bCs/>
          <w:u w:val="single"/>
          <w:rtl/>
        </w:rPr>
        <w:t xml:space="preserve">לאור האמור לעיל, אנו דנים את הנאשמים לעונשים הבאים: </w:t>
      </w:r>
    </w:p>
    <w:p w14:paraId="4EC6E044" w14:textId="77777777" w:rsidR="005B633B" w:rsidRPr="00DE2E5A" w:rsidRDefault="005B633B" w:rsidP="005B633B">
      <w:pPr>
        <w:spacing w:line="360" w:lineRule="auto"/>
        <w:jc w:val="both"/>
        <w:rPr>
          <w:rFonts w:ascii="Arial" w:hAnsi="Arial" w:cs="Arial"/>
          <w:b/>
          <w:bCs/>
          <w:u w:val="single"/>
          <w:rtl/>
        </w:rPr>
      </w:pPr>
    </w:p>
    <w:p w14:paraId="3E966A9E" w14:textId="77777777" w:rsidR="005B633B" w:rsidRPr="00DE2E5A" w:rsidRDefault="005B633B" w:rsidP="005B633B">
      <w:pPr>
        <w:numPr>
          <w:ilvl w:val="0"/>
          <w:numId w:val="1"/>
        </w:numPr>
        <w:spacing w:line="360" w:lineRule="auto"/>
        <w:ind w:right="720"/>
        <w:rPr>
          <w:rFonts w:ascii="Arial" w:hAnsi="Arial" w:cs="Arial"/>
          <w:b/>
          <w:bCs/>
        </w:rPr>
      </w:pPr>
      <w:r w:rsidRPr="00DE2E5A">
        <w:rPr>
          <w:rFonts w:ascii="Arial" w:hAnsi="Arial" w:cs="Arial"/>
          <w:b/>
          <w:bCs/>
          <w:rtl/>
        </w:rPr>
        <w:t xml:space="preserve">מאסר בפועל למשך 6 וחצי שנים, בניכוי ימי </w:t>
      </w:r>
      <w:r>
        <w:rPr>
          <w:rFonts w:ascii="Arial" w:hAnsi="Arial" w:cs="Arial" w:hint="cs"/>
          <w:b/>
          <w:bCs/>
          <w:rtl/>
        </w:rPr>
        <w:t>ה</w:t>
      </w:r>
      <w:r w:rsidRPr="00DE2E5A">
        <w:rPr>
          <w:rFonts w:ascii="Arial" w:hAnsi="Arial" w:cs="Arial"/>
          <w:b/>
          <w:bCs/>
          <w:rtl/>
        </w:rPr>
        <w:t>מעצר.</w:t>
      </w:r>
    </w:p>
    <w:p w14:paraId="2B85080A" w14:textId="77777777" w:rsidR="005B633B" w:rsidRPr="00DE2E5A" w:rsidRDefault="005B633B" w:rsidP="005B633B">
      <w:pPr>
        <w:numPr>
          <w:ilvl w:val="0"/>
          <w:numId w:val="1"/>
        </w:numPr>
        <w:spacing w:line="360" w:lineRule="auto"/>
        <w:contextualSpacing/>
        <w:jc w:val="both"/>
        <w:rPr>
          <w:rFonts w:ascii="Arial" w:hAnsi="Arial" w:cs="Arial"/>
          <w:b/>
          <w:bCs/>
          <w:sz w:val="22"/>
        </w:rPr>
      </w:pPr>
      <w:r w:rsidRPr="00DE2E5A">
        <w:rPr>
          <w:rFonts w:ascii="Arial" w:hAnsi="Arial" w:cs="Arial"/>
          <w:b/>
          <w:bCs/>
          <w:sz w:val="22"/>
          <w:rtl/>
        </w:rPr>
        <w:t xml:space="preserve">מאסר על תנאי לתקופה של 12 חודשים, והתנאי הוא שהנאשמים לא יעברו עבירה נוספת בה הורשעו, או כל עבירת נשק, תוך 3 שנים מיום </w:t>
      </w:r>
      <w:r>
        <w:rPr>
          <w:rFonts w:ascii="Arial" w:hAnsi="Arial" w:cs="Arial" w:hint="cs"/>
          <w:b/>
          <w:bCs/>
          <w:sz w:val="22"/>
          <w:rtl/>
        </w:rPr>
        <w:t>ה</w:t>
      </w:r>
      <w:r w:rsidRPr="00DE2E5A">
        <w:rPr>
          <w:rFonts w:ascii="Arial" w:hAnsi="Arial" w:cs="Arial"/>
          <w:b/>
          <w:bCs/>
          <w:sz w:val="22"/>
          <w:rtl/>
        </w:rPr>
        <w:t>שחרור ממאסר.</w:t>
      </w:r>
    </w:p>
    <w:p w14:paraId="29923CE7" w14:textId="77777777" w:rsidR="005B633B" w:rsidRPr="00DE2E5A" w:rsidRDefault="005B633B" w:rsidP="005B633B">
      <w:pPr>
        <w:numPr>
          <w:ilvl w:val="0"/>
          <w:numId w:val="1"/>
        </w:numPr>
        <w:spacing w:line="360" w:lineRule="auto"/>
        <w:contextualSpacing/>
        <w:jc w:val="both"/>
        <w:rPr>
          <w:rFonts w:ascii="Calibri" w:hAnsi="Calibri"/>
          <w:b/>
          <w:bCs/>
          <w:sz w:val="22"/>
          <w:szCs w:val="22"/>
          <w:u w:val="single"/>
        </w:rPr>
      </w:pPr>
      <w:r>
        <w:rPr>
          <w:rFonts w:ascii="Arial" w:hAnsi="Arial" w:cs="Arial" w:hint="cs"/>
          <w:b/>
          <w:bCs/>
          <w:sz w:val="22"/>
          <w:rtl/>
        </w:rPr>
        <w:t xml:space="preserve">כל אחד מהנאשמים ישלם </w:t>
      </w:r>
      <w:r w:rsidRPr="00DE2E5A">
        <w:rPr>
          <w:rFonts w:ascii="Arial" w:hAnsi="Arial" w:cs="Arial"/>
          <w:b/>
          <w:bCs/>
          <w:sz w:val="22"/>
          <w:rtl/>
        </w:rPr>
        <w:t>קנס</w:t>
      </w:r>
      <w:r w:rsidRPr="00DE2E5A">
        <w:rPr>
          <w:rFonts w:ascii="Arial" w:hAnsi="Arial" w:cs="Arial"/>
          <w:b/>
          <w:bCs/>
          <w:rtl/>
        </w:rPr>
        <w:t xml:space="preserve"> בסך 10,000 ₪, או 75 ימי מאסר תמורתו. </w:t>
      </w:r>
    </w:p>
    <w:p w14:paraId="6A373884" w14:textId="77777777" w:rsidR="005B633B" w:rsidRPr="00DE2E5A" w:rsidRDefault="005B633B" w:rsidP="005B633B">
      <w:pPr>
        <w:spacing w:line="360" w:lineRule="auto"/>
        <w:jc w:val="both"/>
        <w:rPr>
          <w:rFonts w:ascii="Arial" w:hAnsi="Arial" w:cs="Arial"/>
          <w:b/>
          <w:bCs/>
          <w:rtl/>
        </w:rPr>
      </w:pPr>
    </w:p>
    <w:p w14:paraId="63800E8C" w14:textId="77777777" w:rsidR="005B633B" w:rsidRPr="00DE2E5A" w:rsidRDefault="005B633B" w:rsidP="005B633B">
      <w:pPr>
        <w:spacing w:line="360" w:lineRule="auto"/>
        <w:jc w:val="both"/>
        <w:rPr>
          <w:rFonts w:ascii="Arial" w:hAnsi="Arial" w:cs="Arial"/>
          <w:b/>
          <w:bCs/>
          <w:rtl/>
        </w:rPr>
      </w:pPr>
      <w:r w:rsidRPr="00DE2E5A">
        <w:rPr>
          <w:rFonts w:ascii="Arial" w:hAnsi="Arial" w:cs="Arial"/>
          <w:b/>
          <w:bCs/>
          <w:rtl/>
        </w:rPr>
        <w:t>שב"ס יבחנו את שילובם של הנאשמים בהליך טיפולי במסגרת המאסר.</w:t>
      </w:r>
    </w:p>
    <w:p w14:paraId="42BAEE98" w14:textId="77777777" w:rsidR="005B633B" w:rsidRPr="00DE2E5A" w:rsidRDefault="005B633B" w:rsidP="005B633B">
      <w:pPr>
        <w:spacing w:line="360" w:lineRule="auto"/>
        <w:jc w:val="both"/>
        <w:rPr>
          <w:rFonts w:ascii="Arial" w:hAnsi="Arial" w:cs="Arial"/>
          <w:b/>
          <w:bCs/>
          <w:rtl/>
        </w:rPr>
      </w:pPr>
      <w:r w:rsidRPr="00DE2E5A">
        <w:rPr>
          <w:rFonts w:ascii="Arial" w:hAnsi="Arial" w:cs="Arial"/>
          <w:b/>
          <w:bCs/>
          <w:rtl/>
        </w:rPr>
        <w:t>המזכירות תעביר העתק גזר הדין לשירות המבחן.</w:t>
      </w:r>
    </w:p>
    <w:p w14:paraId="18601FFA" w14:textId="77777777" w:rsidR="005B633B" w:rsidRPr="00DE2E5A" w:rsidRDefault="005B633B" w:rsidP="005B633B">
      <w:pPr>
        <w:spacing w:line="360" w:lineRule="auto"/>
        <w:jc w:val="both"/>
        <w:rPr>
          <w:rFonts w:ascii="Arial" w:hAnsi="Arial" w:cs="Arial"/>
          <w:b/>
          <w:bCs/>
          <w:rtl/>
        </w:rPr>
      </w:pPr>
      <w:r w:rsidRPr="00DE2E5A">
        <w:rPr>
          <w:rFonts w:ascii="Arial" w:hAnsi="Arial" w:cs="Arial"/>
          <w:b/>
          <w:bCs/>
          <w:rtl/>
        </w:rPr>
        <w:t>זכות ערעור תוך 45 יום מהיום.</w:t>
      </w:r>
    </w:p>
    <w:p w14:paraId="3AB77CBB" w14:textId="77777777" w:rsidR="005B633B" w:rsidRDefault="008517DF" w:rsidP="005B633B">
      <w:pPr>
        <w:rPr>
          <w:rFonts w:hint="cs"/>
          <w:rtl/>
        </w:rPr>
      </w:pPr>
      <w:r>
        <w:rPr>
          <w:rFonts w:ascii="Arial" w:hAnsi="Arial" w:cs="Arial"/>
          <w:b/>
          <w:bCs/>
          <w:rtl/>
        </w:rPr>
        <w:t xml:space="preserve">ניתן היום,  כ' שבט תשע"ז, 16 פברואר 2017, במעמד הצדדים. </w:t>
      </w:r>
    </w:p>
    <w:p w14:paraId="2C38F3A4" w14:textId="77777777" w:rsidR="00895549" w:rsidRDefault="00895549" w:rsidP="005B633B">
      <w:pPr>
        <w:rPr>
          <w:rFonts w:hint="cs"/>
          <w:rtl/>
        </w:rPr>
      </w:pPr>
    </w:p>
    <w:p w14:paraId="1FE7AF06" w14:textId="77777777" w:rsidR="00895549" w:rsidRDefault="00895549" w:rsidP="005B633B">
      <w:pPr>
        <w:rPr>
          <w:rFonts w:hint="cs"/>
          <w:rtl/>
        </w:rPr>
      </w:pPr>
    </w:p>
    <w:tbl>
      <w:tblPr>
        <w:bidiVisual/>
        <w:tblW w:w="0" w:type="auto"/>
        <w:tblLayout w:type="fixed"/>
        <w:tblLook w:val="01E0" w:firstRow="1" w:lastRow="1" w:firstColumn="1" w:lastColumn="1" w:noHBand="0" w:noVBand="0"/>
      </w:tblPr>
      <w:tblGrid>
        <w:gridCol w:w="2654"/>
        <w:gridCol w:w="236"/>
        <w:gridCol w:w="2948"/>
        <w:gridCol w:w="236"/>
        <w:gridCol w:w="2218"/>
      </w:tblGrid>
      <w:tr w:rsidR="005B633B" w14:paraId="6DCB8B92" w14:textId="77777777" w:rsidTr="008517DF">
        <w:tc>
          <w:tcPr>
            <w:tcW w:w="2654" w:type="dxa"/>
            <w:tcBorders>
              <w:top w:val="nil"/>
              <w:left w:val="nil"/>
              <w:bottom w:val="single" w:sz="4" w:space="0" w:color="auto"/>
              <w:right w:val="nil"/>
            </w:tcBorders>
            <w:shd w:val="clear" w:color="auto" w:fill="auto"/>
            <w:vAlign w:val="center"/>
          </w:tcPr>
          <w:p w14:paraId="163247DB" w14:textId="77777777" w:rsidR="005B633B" w:rsidRPr="00581AFA" w:rsidRDefault="005B633B" w:rsidP="008517DF">
            <w:pPr>
              <w:jc w:val="center"/>
              <w:rPr>
                <w:rFonts w:ascii="Courier New" w:hAnsi="Courier New"/>
                <w:b/>
                <w:bCs/>
              </w:rPr>
            </w:pPr>
          </w:p>
        </w:tc>
        <w:tc>
          <w:tcPr>
            <w:tcW w:w="236" w:type="dxa"/>
            <w:shd w:val="clear" w:color="auto" w:fill="auto"/>
            <w:vAlign w:val="center"/>
          </w:tcPr>
          <w:p w14:paraId="21FB6BC3" w14:textId="77777777" w:rsidR="005B633B" w:rsidRPr="00581AFA" w:rsidRDefault="005B633B" w:rsidP="008517DF">
            <w:pPr>
              <w:jc w:val="center"/>
              <w:rPr>
                <w:rFonts w:ascii="Courier New" w:hAnsi="Courier New"/>
                <w:b/>
                <w:bCs/>
              </w:rPr>
            </w:pPr>
          </w:p>
        </w:tc>
        <w:tc>
          <w:tcPr>
            <w:tcW w:w="2948" w:type="dxa"/>
            <w:tcBorders>
              <w:top w:val="nil"/>
              <w:left w:val="nil"/>
              <w:bottom w:val="single" w:sz="4" w:space="0" w:color="auto"/>
              <w:right w:val="nil"/>
            </w:tcBorders>
            <w:shd w:val="clear" w:color="auto" w:fill="auto"/>
            <w:vAlign w:val="center"/>
          </w:tcPr>
          <w:p w14:paraId="4561CB17" w14:textId="77777777" w:rsidR="005B633B" w:rsidRPr="00581AFA" w:rsidRDefault="005B633B" w:rsidP="008517DF">
            <w:pPr>
              <w:jc w:val="center"/>
              <w:rPr>
                <w:rFonts w:ascii="Courier New" w:hAnsi="Courier New"/>
                <w:b/>
                <w:bCs/>
                <w:sz w:val="20"/>
                <w:szCs w:val="20"/>
              </w:rPr>
            </w:pPr>
          </w:p>
        </w:tc>
        <w:tc>
          <w:tcPr>
            <w:tcW w:w="236" w:type="dxa"/>
            <w:shd w:val="clear" w:color="auto" w:fill="auto"/>
            <w:vAlign w:val="center"/>
          </w:tcPr>
          <w:p w14:paraId="53B9147C" w14:textId="77777777" w:rsidR="005B633B" w:rsidRPr="00581AFA" w:rsidRDefault="005B633B" w:rsidP="008517DF">
            <w:pPr>
              <w:jc w:val="center"/>
              <w:rPr>
                <w:rFonts w:ascii="Courier New" w:hAnsi="Courier New"/>
                <w:b/>
                <w:bCs/>
              </w:rPr>
            </w:pPr>
          </w:p>
        </w:tc>
        <w:tc>
          <w:tcPr>
            <w:tcW w:w="2218" w:type="dxa"/>
            <w:tcBorders>
              <w:top w:val="nil"/>
              <w:left w:val="nil"/>
              <w:bottom w:val="single" w:sz="4" w:space="0" w:color="auto"/>
              <w:right w:val="nil"/>
            </w:tcBorders>
            <w:shd w:val="clear" w:color="auto" w:fill="auto"/>
            <w:vAlign w:val="center"/>
          </w:tcPr>
          <w:p w14:paraId="7E53BECC" w14:textId="77777777" w:rsidR="005B633B" w:rsidRPr="00581AFA" w:rsidRDefault="005B633B" w:rsidP="008517DF">
            <w:pPr>
              <w:jc w:val="center"/>
              <w:rPr>
                <w:rFonts w:ascii="Courier New" w:hAnsi="Courier New"/>
                <w:b/>
                <w:bCs/>
                <w:sz w:val="20"/>
                <w:szCs w:val="20"/>
              </w:rPr>
            </w:pPr>
          </w:p>
        </w:tc>
      </w:tr>
      <w:tr w:rsidR="005B633B" w14:paraId="7A584B06" w14:textId="77777777" w:rsidTr="008517DF">
        <w:tc>
          <w:tcPr>
            <w:tcW w:w="2654" w:type="dxa"/>
            <w:tcBorders>
              <w:top w:val="single" w:sz="4" w:space="0" w:color="auto"/>
              <w:left w:val="nil"/>
              <w:bottom w:val="nil"/>
              <w:right w:val="nil"/>
            </w:tcBorders>
            <w:shd w:val="clear" w:color="auto" w:fill="auto"/>
            <w:vAlign w:val="bottom"/>
          </w:tcPr>
          <w:p w14:paraId="34B65CCC" w14:textId="77777777" w:rsidR="005B633B" w:rsidRPr="00581AFA" w:rsidRDefault="005B633B" w:rsidP="008517DF">
            <w:pPr>
              <w:jc w:val="center"/>
              <w:rPr>
                <w:rFonts w:ascii="Arial" w:hAnsi="Arial" w:cs="Arial"/>
                <w:b/>
                <w:bCs/>
              </w:rPr>
            </w:pPr>
            <w:r w:rsidRPr="00581AFA">
              <w:rPr>
                <w:rFonts w:ascii="Arial" w:hAnsi="Arial" w:cs="Arial"/>
                <w:b/>
                <w:bCs/>
                <w:rtl/>
              </w:rPr>
              <w:t>ר. יפה-כ"ץ, נשיאה</w:t>
            </w:r>
          </w:p>
          <w:p w14:paraId="5312C238" w14:textId="77777777" w:rsidR="005B633B" w:rsidRPr="00581AFA" w:rsidRDefault="005B633B" w:rsidP="008517DF">
            <w:pPr>
              <w:jc w:val="center"/>
              <w:rPr>
                <w:rFonts w:ascii="Arial" w:hAnsi="Arial" w:cs="Arial"/>
                <w:b/>
                <w:bCs/>
                <w:rtl/>
              </w:rPr>
            </w:pPr>
            <w:r w:rsidRPr="00581AFA">
              <w:rPr>
                <w:rFonts w:ascii="Arial" w:hAnsi="Arial" w:cs="Arial"/>
                <w:b/>
                <w:bCs/>
                <w:rtl/>
              </w:rPr>
              <w:t>אב"ד</w:t>
            </w:r>
          </w:p>
          <w:p w14:paraId="11B1BC75" w14:textId="77777777" w:rsidR="005B633B" w:rsidRPr="00581AFA" w:rsidRDefault="005B633B" w:rsidP="008517DF">
            <w:pPr>
              <w:jc w:val="center"/>
              <w:rPr>
                <w:rFonts w:ascii="Courier New" w:hAnsi="Courier New"/>
                <w:b/>
                <w:bCs/>
              </w:rPr>
            </w:pPr>
          </w:p>
        </w:tc>
        <w:tc>
          <w:tcPr>
            <w:tcW w:w="236" w:type="dxa"/>
            <w:shd w:val="clear" w:color="auto" w:fill="auto"/>
            <w:vAlign w:val="bottom"/>
          </w:tcPr>
          <w:p w14:paraId="6A978D5F" w14:textId="77777777" w:rsidR="005B633B" w:rsidRPr="00581AFA" w:rsidRDefault="005B633B" w:rsidP="008517DF">
            <w:pPr>
              <w:jc w:val="center"/>
              <w:rPr>
                <w:rFonts w:ascii="Arial" w:hAnsi="Arial" w:cs="Arial"/>
                <w:b/>
                <w:bCs/>
              </w:rPr>
            </w:pPr>
          </w:p>
        </w:tc>
        <w:tc>
          <w:tcPr>
            <w:tcW w:w="2948" w:type="dxa"/>
            <w:tcBorders>
              <w:top w:val="single" w:sz="4" w:space="0" w:color="auto"/>
              <w:left w:val="nil"/>
              <w:bottom w:val="nil"/>
              <w:right w:val="nil"/>
            </w:tcBorders>
            <w:shd w:val="clear" w:color="auto" w:fill="auto"/>
          </w:tcPr>
          <w:p w14:paraId="5317708B" w14:textId="77777777" w:rsidR="005B633B" w:rsidRPr="00581AFA" w:rsidRDefault="005B633B" w:rsidP="008517DF">
            <w:pPr>
              <w:jc w:val="center"/>
              <w:rPr>
                <w:rFonts w:ascii="Arial" w:hAnsi="Arial" w:cs="Arial"/>
                <w:b/>
                <w:bCs/>
              </w:rPr>
            </w:pPr>
            <w:r w:rsidRPr="00581AFA">
              <w:rPr>
                <w:rFonts w:ascii="Arial" w:hAnsi="Arial" w:cs="Arial" w:hint="cs"/>
                <w:b/>
                <w:bCs/>
                <w:rtl/>
              </w:rPr>
              <w:t>יורם צלקובניק, שופט</w:t>
            </w:r>
          </w:p>
          <w:p w14:paraId="45456813" w14:textId="77777777" w:rsidR="005B633B" w:rsidRPr="00581AFA" w:rsidRDefault="005B633B" w:rsidP="008517DF">
            <w:pPr>
              <w:jc w:val="center"/>
              <w:rPr>
                <w:rFonts w:ascii="Arial" w:hAnsi="Arial" w:cs="Arial"/>
                <w:b/>
                <w:bCs/>
              </w:rPr>
            </w:pPr>
            <w:r w:rsidRPr="00581AFA">
              <w:rPr>
                <w:rFonts w:ascii="Arial" w:hAnsi="Arial" w:cs="Arial" w:hint="cs"/>
                <w:b/>
                <w:bCs/>
                <w:rtl/>
              </w:rPr>
              <w:t>ס. נשיאה</w:t>
            </w:r>
          </w:p>
        </w:tc>
        <w:tc>
          <w:tcPr>
            <w:tcW w:w="236" w:type="dxa"/>
            <w:shd w:val="clear" w:color="auto" w:fill="auto"/>
          </w:tcPr>
          <w:p w14:paraId="12B68A1B" w14:textId="77777777" w:rsidR="005B633B" w:rsidRPr="00581AFA" w:rsidRDefault="005B633B" w:rsidP="008517DF">
            <w:pPr>
              <w:jc w:val="center"/>
              <w:rPr>
                <w:rFonts w:ascii="Arial" w:hAnsi="Arial" w:cs="Arial"/>
                <w:b/>
                <w:bCs/>
              </w:rPr>
            </w:pPr>
          </w:p>
        </w:tc>
        <w:tc>
          <w:tcPr>
            <w:tcW w:w="2218" w:type="dxa"/>
            <w:tcBorders>
              <w:top w:val="single" w:sz="4" w:space="0" w:color="auto"/>
              <w:left w:val="nil"/>
              <w:bottom w:val="nil"/>
              <w:right w:val="nil"/>
            </w:tcBorders>
            <w:shd w:val="clear" w:color="auto" w:fill="auto"/>
          </w:tcPr>
          <w:p w14:paraId="7FDCE22E" w14:textId="77777777" w:rsidR="008517DF" w:rsidRDefault="005B633B" w:rsidP="008517DF">
            <w:pPr>
              <w:jc w:val="center"/>
              <w:rPr>
                <w:rFonts w:ascii="Arial" w:hAnsi="Arial" w:cs="Arial"/>
                <w:b/>
                <w:bCs/>
                <w:rtl/>
              </w:rPr>
            </w:pPr>
            <w:r w:rsidRPr="00581AFA">
              <w:rPr>
                <w:rFonts w:ascii="Arial" w:hAnsi="Arial" w:cs="Arial" w:hint="cs"/>
                <w:b/>
                <w:bCs/>
                <w:rtl/>
              </w:rPr>
              <w:t>גילת שלו, שופטת</w:t>
            </w:r>
          </w:p>
          <w:p w14:paraId="57DDFDA3" w14:textId="77777777" w:rsidR="005B633B" w:rsidRPr="00581AFA" w:rsidRDefault="005B633B" w:rsidP="008517DF">
            <w:pPr>
              <w:jc w:val="center"/>
              <w:rPr>
                <w:rFonts w:ascii="Arial" w:hAnsi="Arial" w:cs="Arial"/>
                <w:b/>
                <w:bCs/>
                <w:sz w:val="22"/>
                <w:szCs w:val="22"/>
              </w:rPr>
            </w:pPr>
          </w:p>
        </w:tc>
      </w:tr>
    </w:tbl>
    <w:p w14:paraId="28432C34" w14:textId="77777777" w:rsidR="005B633B" w:rsidRPr="008517DF" w:rsidRDefault="00245C40" w:rsidP="005B633B">
      <w:pPr>
        <w:pStyle w:val="a4"/>
        <w:rPr>
          <w:color w:val="FFFFFF"/>
          <w:sz w:val="2"/>
          <w:szCs w:val="2"/>
          <w:rtl/>
        </w:rPr>
      </w:pPr>
      <w:r w:rsidRPr="00245C40">
        <w:rPr>
          <w:color w:val="FFFFFF"/>
          <w:sz w:val="2"/>
          <w:szCs w:val="2"/>
          <w:rtl/>
        </w:rPr>
        <w:t>5129371</w:t>
      </w:r>
      <w:r w:rsidR="008517DF" w:rsidRPr="008517DF">
        <w:rPr>
          <w:color w:val="FFFFFF"/>
          <w:sz w:val="2"/>
          <w:szCs w:val="2"/>
          <w:rtl/>
        </w:rPr>
        <w:t>5129371</w:t>
      </w:r>
    </w:p>
    <w:p w14:paraId="340386A8" w14:textId="77777777" w:rsidR="00895549" w:rsidRDefault="00895549" w:rsidP="008517DF">
      <w:pPr>
        <w:jc w:val="center"/>
        <w:rPr>
          <w:rFonts w:hint="cs"/>
          <w:color w:val="0000FF"/>
          <w:sz w:val="2"/>
          <w:u w:val="single"/>
          <w:rtl/>
        </w:rPr>
      </w:pPr>
    </w:p>
    <w:p w14:paraId="0651A49D" w14:textId="77777777" w:rsidR="00895549" w:rsidRDefault="008517DF" w:rsidP="00895549">
      <w:pPr>
        <w:jc w:val="center"/>
        <w:rPr>
          <w:rFonts w:ascii="David" w:hAnsi="David" w:hint="cs"/>
          <w:color w:val="000000"/>
          <w:sz w:val="22"/>
          <w:szCs w:val="22"/>
          <w:rtl/>
        </w:rPr>
      </w:pPr>
      <w:hyperlink r:id="rId43" w:history="1">
        <w:r>
          <w:rPr>
            <w:rStyle w:val="Hyperlink"/>
            <w:rtl/>
          </w:rPr>
          <w:t>בעניין עריכה ושינויים במסמכי פסיקה, חקיקה ועוד באתר נבו – הקש כאן</w:t>
        </w:r>
      </w:hyperlink>
    </w:p>
    <w:p w14:paraId="0524DCC0" w14:textId="77777777" w:rsidR="00895549" w:rsidRDefault="00895549" w:rsidP="00895549">
      <w:pPr>
        <w:rPr>
          <w:rFonts w:ascii="David" w:hAnsi="David" w:hint="cs"/>
          <w:color w:val="000000"/>
          <w:sz w:val="22"/>
          <w:szCs w:val="22"/>
          <w:rtl/>
        </w:rPr>
      </w:pPr>
    </w:p>
    <w:p w14:paraId="723570B0" w14:textId="77777777" w:rsidR="00245C40" w:rsidRPr="00245C40" w:rsidRDefault="00245C40" w:rsidP="00895549">
      <w:pPr>
        <w:rPr>
          <w:rFonts w:ascii="David" w:hAnsi="David"/>
          <w:color w:val="000000"/>
          <w:sz w:val="22"/>
          <w:szCs w:val="22"/>
          <w:rtl/>
        </w:rPr>
      </w:pPr>
      <w:r w:rsidRPr="00245C40">
        <w:rPr>
          <w:rFonts w:ascii="David" w:hAnsi="David"/>
          <w:color w:val="000000"/>
          <w:sz w:val="22"/>
          <w:szCs w:val="22"/>
          <w:rtl/>
        </w:rPr>
        <w:t>י. צלקובניק 54678313-/</w:t>
      </w:r>
    </w:p>
    <w:p w14:paraId="0730FFF6" w14:textId="77777777" w:rsidR="00DF27D7" w:rsidRPr="008517DF" w:rsidRDefault="00245C40" w:rsidP="00245C40">
      <w:pPr>
        <w:rPr>
          <w:color w:val="0000FF"/>
          <w:sz w:val="2"/>
          <w:u w:val="single"/>
        </w:rPr>
      </w:pPr>
      <w:r w:rsidRPr="00245C40">
        <w:rPr>
          <w:color w:val="000000"/>
          <w:sz w:val="2"/>
          <w:u w:val="single"/>
          <w:rtl/>
        </w:rPr>
        <w:t>נוסח מסמך זה כפוף לשינויי ניסוח ועריכה</w:t>
      </w:r>
    </w:p>
    <w:sectPr w:rsidR="00DF27D7" w:rsidRPr="008517DF" w:rsidSect="00245C40">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15D74" w14:textId="77777777" w:rsidR="005F0EFF" w:rsidRPr="0039532B" w:rsidRDefault="005F0EFF">
      <w:pPr>
        <w:rPr>
          <w:rFonts w:cs="Times New Roman"/>
        </w:rPr>
      </w:pPr>
      <w:r>
        <w:separator/>
      </w:r>
    </w:p>
  </w:endnote>
  <w:endnote w:type="continuationSeparator" w:id="0">
    <w:p w14:paraId="2620F99E" w14:textId="77777777" w:rsidR="005F0EFF" w:rsidRPr="0039532B" w:rsidRDefault="005F0EFF">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D183B" w14:textId="77777777" w:rsidR="00ED3A9D" w:rsidRDefault="00ED3A9D" w:rsidP="00245C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978260" w14:textId="77777777" w:rsidR="00ED3A9D" w:rsidRPr="00245C40" w:rsidRDefault="00ED3A9D" w:rsidP="00245C40">
    <w:pPr>
      <w:pStyle w:val="a5"/>
      <w:pBdr>
        <w:top w:val="single" w:sz="4" w:space="1" w:color="auto"/>
        <w:between w:val="single" w:sz="4" w:space="0" w:color="auto"/>
      </w:pBdr>
      <w:spacing w:after="60"/>
      <w:jc w:val="center"/>
      <w:rPr>
        <w:rFonts w:ascii="FrankRuehl" w:hAnsi="FrankRuehl" w:cs="FrankRuehl"/>
        <w:color w:val="000000"/>
      </w:rPr>
    </w:pPr>
    <w:r w:rsidRPr="00245C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7435" w14:textId="77777777" w:rsidR="00ED3A9D" w:rsidRDefault="00ED3A9D" w:rsidP="00245C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0894">
      <w:rPr>
        <w:rFonts w:ascii="FrankRuehl" w:hAnsi="FrankRuehl" w:cs="FrankRuehl"/>
        <w:noProof/>
        <w:rtl/>
      </w:rPr>
      <w:t>1</w:t>
    </w:r>
    <w:r>
      <w:rPr>
        <w:rFonts w:ascii="FrankRuehl" w:hAnsi="FrankRuehl" w:cs="FrankRuehl"/>
        <w:rtl/>
      </w:rPr>
      <w:fldChar w:fldCharType="end"/>
    </w:r>
  </w:p>
  <w:p w14:paraId="6BEFEDE4" w14:textId="77777777" w:rsidR="00ED3A9D" w:rsidRPr="00245C40" w:rsidRDefault="00ED3A9D" w:rsidP="00245C40">
    <w:pPr>
      <w:pStyle w:val="a5"/>
      <w:pBdr>
        <w:top w:val="single" w:sz="4" w:space="1" w:color="auto"/>
        <w:between w:val="single" w:sz="4" w:space="0" w:color="auto"/>
      </w:pBdr>
      <w:spacing w:after="60"/>
      <w:jc w:val="center"/>
      <w:rPr>
        <w:rFonts w:ascii="FrankRuehl" w:hAnsi="FrankRuehl" w:cs="FrankRuehl"/>
        <w:color w:val="000000"/>
      </w:rPr>
    </w:pPr>
    <w:r w:rsidRPr="00245C40">
      <w:rPr>
        <w:rFonts w:ascii="FrankRuehl" w:hAnsi="FrankRuehl" w:cs="FrankRuehl"/>
        <w:color w:val="000000"/>
      </w:rPr>
      <w:pict w14:anchorId="60B063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A54A0" w14:textId="77777777" w:rsidR="005F0EFF" w:rsidRPr="0039532B" w:rsidRDefault="005F0EFF">
      <w:pPr>
        <w:rPr>
          <w:rFonts w:cs="Times New Roman"/>
        </w:rPr>
      </w:pPr>
      <w:r>
        <w:separator/>
      </w:r>
    </w:p>
  </w:footnote>
  <w:footnote w:type="continuationSeparator" w:id="0">
    <w:p w14:paraId="1EFD5055" w14:textId="77777777" w:rsidR="005F0EFF" w:rsidRPr="0039532B" w:rsidRDefault="005F0EFF">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8088E" w14:textId="77777777" w:rsidR="00ED3A9D" w:rsidRPr="00245C40" w:rsidRDefault="00ED3A9D" w:rsidP="00245C4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53763-12-15</w:t>
    </w:r>
    <w:r>
      <w:rPr>
        <w:rFonts w:ascii="David" w:hAnsi="David"/>
        <w:color w:val="000000"/>
        <w:sz w:val="22"/>
        <w:szCs w:val="22"/>
        <w:rtl/>
      </w:rPr>
      <w:tab/>
      <w:t xml:space="preserve"> מדינת ישראל נ' אודי פרש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C8653" w14:textId="77777777" w:rsidR="00ED3A9D" w:rsidRPr="00245C40" w:rsidRDefault="00ED3A9D" w:rsidP="00245C4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53763-12-15</w:t>
    </w:r>
    <w:r>
      <w:rPr>
        <w:rFonts w:ascii="David" w:hAnsi="David"/>
        <w:color w:val="000000"/>
        <w:sz w:val="22"/>
        <w:szCs w:val="22"/>
        <w:rtl/>
      </w:rPr>
      <w:tab/>
      <w:t xml:space="preserve"> מדינת ישראל נ' אודי פרש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62AD"/>
    <w:multiLevelType w:val="hybridMultilevel"/>
    <w:tmpl w:val="F7BA3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3599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633B"/>
    <w:rsid w:val="00130894"/>
    <w:rsid w:val="001D1896"/>
    <w:rsid w:val="00245C40"/>
    <w:rsid w:val="005B633B"/>
    <w:rsid w:val="005F0EFF"/>
    <w:rsid w:val="00820318"/>
    <w:rsid w:val="008517DF"/>
    <w:rsid w:val="00895549"/>
    <w:rsid w:val="009A10BB"/>
    <w:rsid w:val="00B74AA6"/>
    <w:rsid w:val="00CD2419"/>
    <w:rsid w:val="00DF27D7"/>
    <w:rsid w:val="00DF74DC"/>
    <w:rsid w:val="00E071E4"/>
    <w:rsid w:val="00ED3A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DCCA05"/>
  <w15:chartTrackingRefBased/>
  <w15:docId w15:val="{80F67B36-A233-4BA7-9A85-BA56B0D2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633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B633B"/>
  </w:style>
  <w:style w:type="paragraph" w:styleId="a4">
    <w:name w:val="header"/>
    <w:basedOn w:val="a"/>
    <w:rsid w:val="005B633B"/>
    <w:pPr>
      <w:tabs>
        <w:tab w:val="center" w:pos="4153"/>
        <w:tab w:val="right" w:pos="8306"/>
      </w:tabs>
    </w:pPr>
  </w:style>
  <w:style w:type="paragraph" w:styleId="a5">
    <w:name w:val="footer"/>
    <w:basedOn w:val="a"/>
    <w:rsid w:val="005B633B"/>
    <w:pPr>
      <w:tabs>
        <w:tab w:val="center" w:pos="4153"/>
        <w:tab w:val="right" w:pos="8306"/>
      </w:tabs>
    </w:pPr>
  </w:style>
  <w:style w:type="character" w:styleId="a6">
    <w:name w:val="page number"/>
    <w:basedOn w:val="a0"/>
    <w:rsid w:val="005B633B"/>
  </w:style>
  <w:style w:type="character" w:styleId="Hyperlink">
    <w:name w:val="Hyperlink"/>
    <w:basedOn w:val="a0"/>
    <w:rsid w:val="008517DF"/>
    <w:rPr>
      <w:color w:val="0000FF"/>
      <w:u w:val="single"/>
    </w:rPr>
  </w:style>
  <w:style w:type="character" w:styleId="FollowedHyperlink">
    <w:name w:val="FollowedHyperlink"/>
    <w:basedOn w:val="a0"/>
    <w:rsid w:val="0089554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4030851" TargetMode="External"/><Relationship Id="rId26" Type="http://schemas.openxmlformats.org/officeDocument/2006/relationships/hyperlink" Target="http://www.nevo.co.il/case/5573785" TargetMode="External"/><Relationship Id="rId39" Type="http://schemas.openxmlformats.org/officeDocument/2006/relationships/hyperlink" Target="http://www.nevo.co.il/case/7980226" TargetMode="External"/><Relationship Id="rId21" Type="http://schemas.openxmlformats.org/officeDocument/2006/relationships/hyperlink" Target="http://www.nevo.co.il/case/16910916" TargetMode="External"/><Relationship Id="rId34" Type="http://schemas.openxmlformats.org/officeDocument/2006/relationships/hyperlink" Target="http://www.nevo.co.il/case/13053300" TargetMode="External"/><Relationship Id="rId42" Type="http://schemas.openxmlformats.org/officeDocument/2006/relationships/hyperlink" Target="http://www.nevo.co.il/case/20013492"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8762911" TargetMode="External"/><Relationship Id="rId29" Type="http://schemas.openxmlformats.org/officeDocument/2006/relationships/hyperlink" Target="http://www.nevo.co.il/case/20093329"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case/7821883" TargetMode="External"/><Relationship Id="rId32" Type="http://schemas.openxmlformats.org/officeDocument/2006/relationships/hyperlink" Target="http://www.nevo.co.il/case/6473037" TargetMode="External"/><Relationship Id="rId37" Type="http://schemas.openxmlformats.org/officeDocument/2006/relationships/hyperlink" Target="http://www.nevo.co.il/case/5568792" TargetMode="External"/><Relationship Id="rId40" Type="http://schemas.openxmlformats.org/officeDocument/2006/relationships/hyperlink" Target="http://www.nevo.co.il/case/2013590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7821883" TargetMode="External"/><Relationship Id="rId23" Type="http://schemas.openxmlformats.org/officeDocument/2006/relationships/hyperlink" Target="http://www.nevo.co.il/case/4440977" TargetMode="External"/><Relationship Id="rId28" Type="http://schemas.openxmlformats.org/officeDocument/2006/relationships/hyperlink" Target="http://www.nevo.co.il/case/13077618" TargetMode="External"/><Relationship Id="rId36" Type="http://schemas.openxmlformats.org/officeDocument/2006/relationships/hyperlink" Target="http://www.nevo.co.il/case/5729811" TargetMode="External"/><Relationship Id="rId49" Type="http://schemas.openxmlformats.org/officeDocument/2006/relationships/theme" Target="theme/theme1.xml"/><Relationship Id="rId10" Type="http://schemas.openxmlformats.org/officeDocument/2006/relationships/hyperlink" Target="http://www.nevo.co.il/law/70301/499.a.1" TargetMode="External"/><Relationship Id="rId19" Type="http://schemas.openxmlformats.org/officeDocument/2006/relationships/hyperlink" Target="http://www.nevo.co.il/case/7945551" TargetMode="External"/><Relationship Id="rId31" Type="http://schemas.openxmlformats.org/officeDocument/2006/relationships/hyperlink" Target="http://www.nevo.co.il/case/1876291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32.2" TargetMode="External"/><Relationship Id="rId14" Type="http://schemas.openxmlformats.org/officeDocument/2006/relationships/hyperlink" Target="http://www.nevo.co.il/law/70301/332.2" TargetMode="External"/><Relationship Id="rId22" Type="http://schemas.openxmlformats.org/officeDocument/2006/relationships/hyperlink" Target="http://www.nevo.co.il/case/16916801" TargetMode="External"/><Relationship Id="rId27" Type="http://schemas.openxmlformats.org/officeDocument/2006/relationships/hyperlink" Target="http://www.nevo.co.il/case/6054752" TargetMode="External"/><Relationship Id="rId30" Type="http://schemas.openxmlformats.org/officeDocument/2006/relationships/hyperlink" Target="http://www.nevo.co.il/case/10485614" TargetMode="External"/><Relationship Id="rId35" Type="http://schemas.openxmlformats.org/officeDocument/2006/relationships/hyperlink" Target="http://www.nevo.co.il/case/583124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3053300" TargetMode="External"/><Relationship Id="rId25" Type="http://schemas.openxmlformats.org/officeDocument/2006/relationships/hyperlink" Target="http://www.nevo.co.il/case/6043688" TargetMode="External"/><Relationship Id="rId33" Type="http://schemas.openxmlformats.org/officeDocument/2006/relationships/hyperlink" Target="http://www.nevo.co.il/case/5762686" TargetMode="External"/><Relationship Id="rId38" Type="http://schemas.openxmlformats.org/officeDocument/2006/relationships/hyperlink" Target="http://www.nevo.co.il/case/5568809" TargetMode="External"/><Relationship Id="rId46" Type="http://schemas.openxmlformats.org/officeDocument/2006/relationships/footer" Target="footer1.xml"/><Relationship Id="rId20" Type="http://schemas.openxmlformats.org/officeDocument/2006/relationships/hyperlink" Target="http://www.nevo.co.il/case/13077618" TargetMode="External"/><Relationship Id="rId41" Type="http://schemas.openxmlformats.org/officeDocument/2006/relationships/hyperlink" Target="http://www.nevo.co.il/case/2082898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3673</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21998</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3670129</vt:i4>
      </vt:variant>
      <vt:variant>
        <vt:i4>105</vt:i4>
      </vt:variant>
      <vt:variant>
        <vt:i4>0</vt:i4>
      </vt:variant>
      <vt:variant>
        <vt:i4>5</vt:i4>
      </vt:variant>
      <vt:variant>
        <vt:lpwstr>http://www.nevo.co.il/case/20013492</vt:lpwstr>
      </vt:variant>
      <vt:variant>
        <vt:lpwstr/>
      </vt:variant>
      <vt:variant>
        <vt:i4>3801215</vt:i4>
      </vt:variant>
      <vt:variant>
        <vt:i4>102</vt:i4>
      </vt:variant>
      <vt:variant>
        <vt:i4>0</vt:i4>
      </vt:variant>
      <vt:variant>
        <vt:i4>5</vt:i4>
      </vt:variant>
      <vt:variant>
        <vt:lpwstr>http://www.nevo.co.il/case/20828988</vt:lpwstr>
      </vt:variant>
      <vt:variant>
        <vt:lpwstr/>
      </vt:variant>
      <vt:variant>
        <vt:i4>3539070</vt:i4>
      </vt:variant>
      <vt:variant>
        <vt:i4>99</vt:i4>
      </vt:variant>
      <vt:variant>
        <vt:i4>0</vt:i4>
      </vt:variant>
      <vt:variant>
        <vt:i4>5</vt:i4>
      </vt:variant>
      <vt:variant>
        <vt:lpwstr>http://www.nevo.co.il/case/20135906</vt:lpwstr>
      </vt:variant>
      <vt:variant>
        <vt:lpwstr/>
      </vt:variant>
      <vt:variant>
        <vt:i4>3866751</vt:i4>
      </vt:variant>
      <vt:variant>
        <vt:i4>96</vt:i4>
      </vt:variant>
      <vt:variant>
        <vt:i4>0</vt:i4>
      </vt:variant>
      <vt:variant>
        <vt:i4>5</vt:i4>
      </vt:variant>
      <vt:variant>
        <vt:lpwstr>http://www.nevo.co.il/case/7980226</vt:lpwstr>
      </vt:variant>
      <vt:variant>
        <vt:lpwstr/>
      </vt:variant>
      <vt:variant>
        <vt:i4>3276921</vt:i4>
      </vt:variant>
      <vt:variant>
        <vt:i4>93</vt:i4>
      </vt:variant>
      <vt:variant>
        <vt:i4>0</vt:i4>
      </vt:variant>
      <vt:variant>
        <vt:i4>5</vt:i4>
      </vt:variant>
      <vt:variant>
        <vt:lpwstr>http://www.nevo.co.il/case/5568809</vt:lpwstr>
      </vt:variant>
      <vt:variant>
        <vt:lpwstr/>
      </vt:variant>
      <vt:variant>
        <vt:i4>3539056</vt:i4>
      </vt:variant>
      <vt:variant>
        <vt:i4>90</vt:i4>
      </vt:variant>
      <vt:variant>
        <vt:i4>0</vt:i4>
      </vt:variant>
      <vt:variant>
        <vt:i4>5</vt:i4>
      </vt:variant>
      <vt:variant>
        <vt:lpwstr>http://www.nevo.co.il/case/5568792</vt:lpwstr>
      </vt:variant>
      <vt:variant>
        <vt:lpwstr/>
      </vt:variant>
      <vt:variant>
        <vt:i4>4063355</vt:i4>
      </vt:variant>
      <vt:variant>
        <vt:i4>87</vt:i4>
      </vt:variant>
      <vt:variant>
        <vt:i4>0</vt:i4>
      </vt:variant>
      <vt:variant>
        <vt:i4>5</vt:i4>
      </vt:variant>
      <vt:variant>
        <vt:lpwstr>http://www.nevo.co.il/case/5729811</vt:lpwstr>
      </vt:variant>
      <vt:variant>
        <vt:lpwstr/>
      </vt:variant>
      <vt:variant>
        <vt:i4>3539065</vt:i4>
      </vt:variant>
      <vt:variant>
        <vt:i4>84</vt:i4>
      </vt:variant>
      <vt:variant>
        <vt:i4>0</vt:i4>
      </vt:variant>
      <vt:variant>
        <vt:i4>5</vt:i4>
      </vt:variant>
      <vt:variant>
        <vt:lpwstr>http://www.nevo.co.il/case/5831242</vt:lpwstr>
      </vt:variant>
      <vt:variant>
        <vt:lpwstr/>
      </vt:variant>
      <vt:variant>
        <vt:i4>3276913</vt:i4>
      </vt:variant>
      <vt:variant>
        <vt:i4>81</vt:i4>
      </vt:variant>
      <vt:variant>
        <vt:i4>0</vt:i4>
      </vt:variant>
      <vt:variant>
        <vt:i4>5</vt:i4>
      </vt:variant>
      <vt:variant>
        <vt:lpwstr>http://www.nevo.co.il/case/13053300</vt:lpwstr>
      </vt:variant>
      <vt:variant>
        <vt:lpwstr/>
      </vt:variant>
      <vt:variant>
        <vt:i4>3342457</vt:i4>
      </vt:variant>
      <vt:variant>
        <vt:i4>78</vt:i4>
      </vt:variant>
      <vt:variant>
        <vt:i4>0</vt:i4>
      </vt:variant>
      <vt:variant>
        <vt:i4>5</vt:i4>
      </vt:variant>
      <vt:variant>
        <vt:lpwstr>http://www.nevo.co.il/case/5762686</vt:lpwstr>
      </vt:variant>
      <vt:variant>
        <vt:lpwstr/>
      </vt:variant>
      <vt:variant>
        <vt:i4>3539056</vt:i4>
      </vt:variant>
      <vt:variant>
        <vt:i4>75</vt:i4>
      </vt:variant>
      <vt:variant>
        <vt:i4>0</vt:i4>
      </vt:variant>
      <vt:variant>
        <vt:i4>5</vt:i4>
      </vt:variant>
      <vt:variant>
        <vt:lpwstr>http://www.nevo.co.il/case/6473037</vt:lpwstr>
      </vt:variant>
      <vt:variant>
        <vt:lpwstr/>
      </vt:variant>
      <vt:variant>
        <vt:i4>3473523</vt:i4>
      </vt:variant>
      <vt:variant>
        <vt:i4>72</vt:i4>
      </vt:variant>
      <vt:variant>
        <vt:i4>0</vt:i4>
      </vt:variant>
      <vt:variant>
        <vt:i4>5</vt:i4>
      </vt:variant>
      <vt:variant>
        <vt:lpwstr>http://www.nevo.co.il/case/18762911</vt:lpwstr>
      </vt:variant>
      <vt:variant>
        <vt:lpwstr/>
      </vt:variant>
      <vt:variant>
        <vt:i4>3211386</vt:i4>
      </vt:variant>
      <vt:variant>
        <vt:i4>69</vt:i4>
      </vt:variant>
      <vt:variant>
        <vt:i4>0</vt:i4>
      </vt:variant>
      <vt:variant>
        <vt:i4>5</vt:i4>
      </vt:variant>
      <vt:variant>
        <vt:lpwstr>http://www.nevo.co.il/case/10485614</vt:lpwstr>
      </vt:variant>
      <vt:variant>
        <vt:lpwstr/>
      </vt:variant>
      <vt:variant>
        <vt:i4>3342462</vt:i4>
      </vt:variant>
      <vt:variant>
        <vt:i4>66</vt:i4>
      </vt:variant>
      <vt:variant>
        <vt:i4>0</vt:i4>
      </vt:variant>
      <vt:variant>
        <vt:i4>5</vt:i4>
      </vt:variant>
      <vt:variant>
        <vt:lpwstr>http://www.nevo.co.il/case/20093329</vt:lpwstr>
      </vt:variant>
      <vt:variant>
        <vt:lpwstr/>
      </vt:variant>
      <vt:variant>
        <vt:i4>3604598</vt:i4>
      </vt:variant>
      <vt:variant>
        <vt:i4>63</vt:i4>
      </vt:variant>
      <vt:variant>
        <vt:i4>0</vt:i4>
      </vt:variant>
      <vt:variant>
        <vt:i4>5</vt:i4>
      </vt:variant>
      <vt:variant>
        <vt:lpwstr>http://www.nevo.co.il/case/13077618</vt:lpwstr>
      </vt:variant>
      <vt:variant>
        <vt:lpwstr/>
      </vt:variant>
      <vt:variant>
        <vt:i4>3539061</vt:i4>
      </vt:variant>
      <vt:variant>
        <vt:i4>60</vt:i4>
      </vt:variant>
      <vt:variant>
        <vt:i4>0</vt:i4>
      </vt:variant>
      <vt:variant>
        <vt:i4>5</vt:i4>
      </vt:variant>
      <vt:variant>
        <vt:lpwstr>http://www.nevo.co.il/case/6054752</vt:lpwstr>
      </vt:variant>
      <vt:variant>
        <vt:lpwstr/>
      </vt:variant>
      <vt:variant>
        <vt:i4>3145850</vt:i4>
      </vt:variant>
      <vt:variant>
        <vt:i4>57</vt:i4>
      </vt:variant>
      <vt:variant>
        <vt:i4>0</vt:i4>
      </vt:variant>
      <vt:variant>
        <vt:i4>5</vt:i4>
      </vt:variant>
      <vt:variant>
        <vt:lpwstr>http://www.nevo.co.il/case/5573785</vt:lpwstr>
      </vt:variant>
      <vt:variant>
        <vt:lpwstr/>
      </vt:variant>
      <vt:variant>
        <vt:i4>3932287</vt:i4>
      </vt:variant>
      <vt:variant>
        <vt:i4>54</vt:i4>
      </vt:variant>
      <vt:variant>
        <vt:i4>0</vt:i4>
      </vt:variant>
      <vt:variant>
        <vt:i4>5</vt:i4>
      </vt:variant>
      <vt:variant>
        <vt:lpwstr>http://www.nevo.co.il/case/6043688</vt:lpwstr>
      </vt:variant>
      <vt:variant>
        <vt:lpwstr/>
      </vt:variant>
      <vt:variant>
        <vt:i4>4063349</vt:i4>
      </vt:variant>
      <vt:variant>
        <vt:i4>51</vt:i4>
      </vt:variant>
      <vt:variant>
        <vt:i4>0</vt:i4>
      </vt:variant>
      <vt:variant>
        <vt:i4>5</vt:i4>
      </vt:variant>
      <vt:variant>
        <vt:lpwstr>http://www.nevo.co.il/case/7821883</vt:lpwstr>
      </vt:variant>
      <vt:variant>
        <vt:lpwstr/>
      </vt:variant>
      <vt:variant>
        <vt:i4>4063351</vt:i4>
      </vt:variant>
      <vt:variant>
        <vt:i4>48</vt:i4>
      </vt:variant>
      <vt:variant>
        <vt:i4>0</vt:i4>
      </vt:variant>
      <vt:variant>
        <vt:i4>5</vt:i4>
      </vt:variant>
      <vt:variant>
        <vt:lpwstr>http://www.nevo.co.il/case/4440977</vt:lpwstr>
      </vt:variant>
      <vt:variant>
        <vt:lpwstr/>
      </vt:variant>
      <vt:variant>
        <vt:i4>4063355</vt:i4>
      </vt:variant>
      <vt:variant>
        <vt:i4>45</vt:i4>
      </vt:variant>
      <vt:variant>
        <vt:i4>0</vt:i4>
      </vt:variant>
      <vt:variant>
        <vt:i4>5</vt:i4>
      </vt:variant>
      <vt:variant>
        <vt:lpwstr>http://www.nevo.co.il/case/16916801</vt:lpwstr>
      </vt:variant>
      <vt:variant>
        <vt:lpwstr/>
      </vt:variant>
      <vt:variant>
        <vt:i4>3735674</vt:i4>
      </vt:variant>
      <vt:variant>
        <vt:i4>42</vt:i4>
      </vt:variant>
      <vt:variant>
        <vt:i4>0</vt:i4>
      </vt:variant>
      <vt:variant>
        <vt:i4>5</vt:i4>
      </vt:variant>
      <vt:variant>
        <vt:lpwstr>http://www.nevo.co.il/case/16910916</vt:lpwstr>
      </vt:variant>
      <vt:variant>
        <vt:lpwstr/>
      </vt:variant>
      <vt:variant>
        <vt:i4>3604598</vt:i4>
      </vt:variant>
      <vt:variant>
        <vt:i4>39</vt:i4>
      </vt:variant>
      <vt:variant>
        <vt:i4>0</vt:i4>
      </vt:variant>
      <vt:variant>
        <vt:i4>5</vt:i4>
      </vt:variant>
      <vt:variant>
        <vt:lpwstr>http://www.nevo.co.il/case/13077618</vt:lpwstr>
      </vt:variant>
      <vt:variant>
        <vt:lpwstr/>
      </vt:variant>
      <vt:variant>
        <vt:i4>3604605</vt:i4>
      </vt:variant>
      <vt:variant>
        <vt:i4>36</vt:i4>
      </vt:variant>
      <vt:variant>
        <vt:i4>0</vt:i4>
      </vt:variant>
      <vt:variant>
        <vt:i4>5</vt:i4>
      </vt:variant>
      <vt:variant>
        <vt:lpwstr>http://www.nevo.co.il/case/7945551</vt:lpwstr>
      </vt:variant>
      <vt:variant>
        <vt:lpwstr/>
      </vt:variant>
      <vt:variant>
        <vt:i4>4063345</vt:i4>
      </vt:variant>
      <vt:variant>
        <vt:i4>33</vt:i4>
      </vt:variant>
      <vt:variant>
        <vt:i4>0</vt:i4>
      </vt:variant>
      <vt:variant>
        <vt:i4>5</vt:i4>
      </vt:variant>
      <vt:variant>
        <vt:lpwstr>http://www.nevo.co.il/case/4030851</vt:lpwstr>
      </vt:variant>
      <vt:variant>
        <vt:lpwstr/>
      </vt:variant>
      <vt:variant>
        <vt:i4>3276913</vt:i4>
      </vt:variant>
      <vt:variant>
        <vt:i4>30</vt:i4>
      </vt:variant>
      <vt:variant>
        <vt:i4>0</vt:i4>
      </vt:variant>
      <vt:variant>
        <vt:i4>5</vt:i4>
      </vt:variant>
      <vt:variant>
        <vt:lpwstr>http://www.nevo.co.il/case/13053300</vt:lpwstr>
      </vt:variant>
      <vt:variant>
        <vt:lpwstr/>
      </vt:variant>
      <vt:variant>
        <vt:i4>3473523</vt:i4>
      </vt:variant>
      <vt:variant>
        <vt:i4>27</vt:i4>
      </vt:variant>
      <vt:variant>
        <vt:i4>0</vt:i4>
      </vt:variant>
      <vt:variant>
        <vt:i4>5</vt:i4>
      </vt:variant>
      <vt:variant>
        <vt:lpwstr>http://www.nevo.co.il/case/18762911</vt:lpwstr>
      </vt:variant>
      <vt:variant>
        <vt:lpwstr/>
      </vt:variant>
      <vt:variant>
        <vt:i4>4063349</vt:i4>
      </vt:variant>
      <vt:variant>
        <vt:i4>24</vt:i4>
      </vt:variant>
      <vt:variant>
        <vt:i4>0</vt:i4>
      </vt:variant>
      <vt:variant>
        <vt:i4>5</vt:i4>
      </vt:variant>
      <vt:variant>
        <vt:lpwstr>http://www.nevo.co.il/case/7821883</vt:lpwstr>
      </vt:variant>
      <vt:variant>
        <vt:lpwstr/>
      </vt:variant>
      <vt:variant>
        <vt:i4>4718676</vt:i4>
      </vt:variant>
      <vt:variant>
        <vt:i4>21</vt:i4>
      </vt:variant>
      <vt:variant>
        <vt:i4>0</vt:i4>
      </vt:variant>
      <vt:variant>
        <vt:i4>5</vt:i4>
      </vt:variant>
      <vt:variant>
        <vt:lpwstr>http://www.nevo.co.il/law/70301/332.2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4718676</vt:i4>
      </vt:variant>
      <vt:variant>
        <vt:i4>6</vt:i4>
      </vt:variant>
      <vt:variant>
        <vt:i4>0</vt:i4>
      </vt:variant>
      <vt:variant>
        <vt:i4>5</vt:i4>
      </vt:variant>
      <vt:variant>
        <vt:lpwstr>http://www.nevo.co.il/law/70301/332.2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53763</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LAWYER">
    <vt:lpwstr>אליזבט אברהם;רפי ליטן;משה מרוז;דוד יפתח</vt:lpwstr>
  </property>
  <property fmtid="{D5CDD505-2E9C-101B-9397-08002B2CF9AE}" pid="10" name="JUDGE">
    <vt:lpwstr>י. צלקובניק;ג. שלו;ר. יפה כ#ץ;</vt:lpwstr>
  </property>
  <property fmtid="{D5CDD505-2E9C-101B-9397-08002B2CF9AE}" pid="11" name="CITY">
    <vt:lpwstr>ב"ש</vt:lpwstr>
  </property>
  <property fmtid="{D5CDD505-2E9C-101B-9397-08002B2CF9AE}" pid="12" name="DATE">
    <vt:lpwstr>20170216</vt:lpwstr>
  </property>
  <property fmtid="{D5CDD505-2E9C-101B-9397-08002B2CF9AE}" pid="13" name="TYPE_N_DATE">
    <vt:lpwstr>39020170216</vt:lpwstr>
  </property>
  <property fmtid="{D5CDD505-2E9C-101B-9397-08002B2CF9AE}" pid="14" name="WORDNUMPAGES">
    <vt:lpwstr>11</vt:lpwstr>
  </property>
  <property fmtid="{D5CDD505-2E9C-101B-9397-08002B2CF9AE}" pid="15" name="TYPE_ABS_DATE">
    <vt:lpwstr>390120170216</vt:lpwstr>
  </property>
  <property fmtid="{D5CDD505-2E9C-101B-9397-08002B2CF9AE}" pid="16" name="APPELLANT1">
    <vt:lpwstr/>
  </property>
  <property fmtid="{D5CDD505-2E9C-101B-9397-08002B2CF9AE}" pid="17" name="APPELLANT2">
    <vt:lpwstr/>
  </property>
  <property fmtid="{D5CDD505-2E9C-101B-9397-08002B2CF9AE}" pid="18" name="APPELLEE">
    <vt:lpwstr>אודי פרש;ירין גרנובסקי</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עומרי</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13800;15127</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סיכון חיי אדם בנתיב תחבורה</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20170222</vt:lpwstr>
  </property>
  <property fmtid="{D5CDD505-2E9C-101B-9397-08002B2CF9AE}" pid="70" name="CASESLISTTMP1">
    <vt:lpwstr>7821883:2;18762911:2;13053300:2;4030851;7945551;13077618:2;16910916;16916801;4440977;6043688;5573785;6054752;20093329;10485614;6473037;5762686;5831242;5729811;5568792;5568809;7980226;20135906;20828988;20013492</vt:lpwstr>
  </property>
  <property fmtid="{D5CDD505-2E9C-101B-9397-08002B2CF9AE}" pid="71" name="LAWLISTTMP1">
    <vt:lpwstr>70301/499.a.1;144.b;332.2</vt:lpwstr>
  </property>
</Properties>
</file>