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4A2C51" w:rsidRPr="00E77FB9" w14:paraId="4F212AFB" w14:textId="77777777" w:rsidTr="005C6372">
        <w:trPr>
          <w:trHeight w:hRule="exact" w:val="418"/>
          <w:jc w:val="center"/>
        </w:trPr>
        <w:tc>
          <w:tcPr>
            <w:tcW w:w="8721" w:type="dxa"/>
            <w:gridSpan w:val="2"/>
          </w:tcPr>
          <w:p w14:paraId="60C05F9E" w14:textId="77777777" w:rsidR="004A2C51" w:rsidRPr="00E77FB9" w:rsidRDefault="004A2C51" w:rsidP="00E77FB9">
            <w:pPr>
              <w:pStyle w:val="a3"/>
              <w:jc w:val="center"/>
              <w:rPr>
                <w:rFonts w:ascii="Tahoma" w:hAnsi="Tahoma" w:cs="Tahoma"/>
                <w:color w:val="000080"/>
                <w:rtl/>
              </w:rPr>
            </w:pPr>
            <w:bookmarkStart w:id="0" w:name="LastJudge"/>
            <w:r w:rsidRPr="00E77FB9">
              <w:rPr>
                <w:rFonts w:ascii="Tahoma" w:hAnsi="Tahoma" w:cs="Tahoma"/>
                <w:b/>
                <w:bCs/>
                <w:color w:val="000080"/>
                <w:rtl/>
              </w:rPr>
              <w:t>בית המשפט המחוזי בחיפה</w:t>
            </w:r>
          </w:p>
        </w:tc>
      </w:tr>
      <w:tr w:rsidR="004A2C51" w:rsidRPr="00E77FB9" w14:paraId="741BD9D2" w14:textId="77777777" w:rsidTr="005C6372">
        <w:trPr>
          <w:trHeight w:val="337"/>
          <w:jc w:val="center"/>
        </w:trPr>
        <w:tc>
          <w:tcPr>
            <w:tcW w:w="5047" w:type="dxa"/>
          </w:tcPr>
          <w:p w14:paraId="467ABF51" w14:textId="77777777" w:rsidR="004A2C51" w:rsidRPr="00E77FB9" w:rsidRDefault="004A2C51" w:rsidP="00E77FB9">
            <w:pPr>
              <w:rPr>
                <w:sz w:val="26"/>
                <w:szCs w:val="26"/>
                <w:rtl/>
              </w:rPr>
            </w:pPr>
            <w:r w:rsidRPr="00E77FB9">
              <w:rPr>
                <w:sz w:val="22"/>
                <w:szCs w:val="22"/>
                <w:rtl/>
              </w:rPr>
              <w:t>ת"פ</w:t>
            </w:r>
            <w:r w:rsidRPr="00E77FB9">
              <w:rPr>
                <w:rFonts w:hint="cs"/>
                <w:sz w:val="26"/>
                <w:szCs w:val="26"/>
                <w:rtl/>
              </w:rPr>
              <w:t xml:space="preserve"> </w:t>
            </w:r>
            <w:r w:rsidRPr="00E77FB9">
              <w:rPr>
                <w:sz w:val="22"/>
                <w:szCs w:val="22"/>
                <w:rtl/>
              </w:rPr>
              <w:t>34242-02-16</w:t>
            </w:r>
            <w:r w:rsidRPr="00E77FB9">
              <w:rPr>
                <w:rFonts w:hint="cs"/>
                <w:sz w:val="26"/>
                <w:szCs w:val="26"/>
                <w:rtl/>
              </w:rPr>
              <w:t xml:space="preserve"> </w:t>
            </w:r>
            <w:r w:rsidRPr="00E77FB9">
              <w:rPr>
                <w:sz w:val="22"/>
                <w:szCs w:val="22"/>
                <w:rtl/>
              </w:rPr>
              <w:t>מדינת ישראל נ' ג'ני(עציר) ואח'</w:t>
            </w:r>
          </w:p>
          <w:p w14:paraId="6E0A61FC" w14:textId="77777777" w:rsidR="004A2C51" w:rsidRPr="00E77FB9" w:rsidRDefault="004A2C51" w:rsidP="00E77FB9">
            <w:pPr>
              <w:pStyle w:val="a3"/>
              <w:rPr>
                <w:rFonts w:cs="FrankRuehl"/>
                <w:sz w:val="28"/>
                <w:szCs w:val="28"/>
                <w:rtl/>
              </w:rPr>
            </w:pPr>
          </w:p>
        </w:tc>
        <w:tc>
          <w:tcPr>
            <w:tcW w:w="3674" w:type="dxa"/>
          </w:tcPr>
          <w:p w14:paraId="1F5DFF67" w14:textId="77777777" w:rsidR="004A2C51" w:rsidRPr="00E77FB9" w:rsidRDefault="004A2C51" w:rsidP="00E77FB9">
            <w:pPr>
              <w:pStyle w:val="a3"/>
              <w:jc w:val="right"/>
              <w:rPr>
                <w:rFonts w:cs="FrankRuehl"/>
                <w:b/>
                <w:bCs/>
                <w:sz w:val="28"/>
                <w:szCs w:val="28"/>
                <w:rtl/>
              </w:rPr>
            </w:pPr>
            <w:r w:rsidRPr="00E77FB9">
              <w:rPr>
                <w:rFonts w:cs="FrankRuehl" w:hint="cs"/>
                <w:b/>
                <w:bCs/>
                <w:sz w:val="28"/>
                <w:szCs w:val="28"/>
                <w:rtl/>
              </w:rPr>
              <w:t>15.3.17</w:t>
            </w:r>
          </w:p>
        </w:tc>
      </w:tr>
    </w:tbl>
    <w:p w14:paraId="6B805176" w14:textId="77777777" w:rsidR="004A2C51" w:rsidRPr="00E77FB9" w:rsidRDefault="004A2C51" w:rsidP="004A2C51">
      <w:pPr>
        <w:pStyle w:val="a3"/>
        <w:rPr>
          <w:rtl/>
        </w:rPr>
      </w:pPr>
      <w:r w:rsidRPr="00E77FB9">
        <w:rPr>
          <w:rFonts w:hint="cs"/>
          <w:rtl/>
        </w:rPr>
        <w:t xml:space="preserve"> </w:t>
      </w:r>
    </w:p>
    <w:p w14:paraId="34C20598" w14:textId="77777777" w:rsidR="004A2C51" w:rsidRPr="00E77FB9" w:rsidRDefault="004A2C51" w:rsidP="004A2C51">
      <w:pPr>
        <w:rPr>
          <w:rFonts w:ascii="Arial" w:hAnsi="Arial"/>
          <w:b/>
          <w:bCs/>
          <w:rtl/>
        </w:rPr>
      </w:pPr>
    </w:p>
    <w:tbl>
      <w:tblPr>
        <w:bidiVisual/>
        <w:tblW w:w="8802" w:type="dxa"/>
        <w:tblInd w:w="-28" w:type="dxa"/>
        <w:tblLook w:val="01E0" w:firstRow="1" w:lastRow="1" w:firstColumn="1" w:lastColumn="1" w:noHBand="0" w:noVBand="0"/>
      </w:tblPr>
      <w:tblGrid>
        <w:gridCol w:w="2880"/>
        <w:gridCol w:w="5838"/>
        <w:gridCol w:w="84"/>
      </w:tblGrid>
      <w:tr w:rsidR="004A2C51" w:rsidRPr="00E77FB9" w14:paraId="462864E6" w14:textId="77777777" w:rsidTr="00E77FB9">
        <w:trPr>
          <w:gridAfter w:val="1"/>
          <w:wAfter w:w="56" w:type="dxa"/>
        </w:trPr>
        <w:tc>
          <w:tcPr>
            <w:tcW w:w="8718" w:type="dxa"/>
            <w:gridSpan w:val="2"/>
            <w:shd w:val="clear" w:color="auto" w:fill="auto"/>
          </w:tcPr>
          <w:p w14:paraId="125D5716" w14:textId="77777777" w:rsidR="004A2C51" w:rsidRPr="00E77FB9" w:rsidRDefault="004A2C51" w:rsidP="00E77FB9">
            <w:pPr>
              <w:rPr>
                <w:rStyle w:val="TimesNewRomanTimesNewRoman"/>
                <w:rtl/>
              </w:rPr>
            </w:pPr>
            <w:r w:rsidRPr="00E77FB9">
              <w:rPr>
                <w:rFonts w:hint="cs"/>
                <w:b/>
                <w:bCs/>
                <w:sz w:val="26"/>
                <w:szCs w:val="26"/>
                <w:rtl/>
              </w:rPr>
              <w:t>לפני כבוד ה</w:t>
            </w:r>
            <w:r w:rsidRPr="00E77FB9">
              <w:rPr>
                <w:rFonts w:hint="cs"/>
                <w:rtl/>
              </w:rPr>
              <w:t>שופט כמאל סעב</w:t>
            </w:r>
            <w:r w:rsidRPr="00E77FB9">
              <w:rPr>
                <w:rStyle w:val="TimesNewRomanTimesNewRoman"/>
                <w:rFonts w:hint="cs"/>
                <w:rtl/>
              </w:rPr>
              <w:t xml:space="preserve"> </w:t>
            </w:r>
          </w:p>
          <w:p w14:paraId="21E2A9AE" w14:textId="77777777" w:rsidR="004A2C51" w:rsidRPr="00E77FB9" w:rsidRDefault="004A2C51" w:rsidP="00E77FB9">
            <w:pPr>
              <w:rPr>
                <w:rStyle w:val="TimesNewRomanTimesNewRoman"/>
                <w:rtl/>
              </w:rPr>
            </w:pPr>
          </w:p>
          <w:p w14:paraId="0F944504" w14:textId="77777777" w:rsidR="004A2C51" w:rsidRPr="00E77FB9" w:rsidRDefault="004A2C51" w:rsidP="00E77FB9">
            <w:pPr>
              <w:rPr>
                <w:rtl/>
              </w:rPr>
            </w:pPr>
          </w:p>
        </w:tc>
      </w:tr>
      <w:tr w:rsidR="004A2C51" w:rsidRPr="00E77FB9" w14:paraId="1241FD53" w14:textId="77777777" w:rsidTr="00E77FB9">
        <w:trPr>
          <w:cantSplit/>
          <w:trHeight w:val="446"/>
        </w:trPr>
        <w:tc>
          <w:tcPr>
            <w:tcW w:w="2880" w:type="dxa"/>
            <w:shd w:val="clear" w:color="auto" w:fill="auto"/>
          </w:tcPr>
          <w:p w14:paraId="16B3991C" w14:textId="77777777" w:rsidR="004A2C51" w:rsidRPr="00E77FB9" w:rsidRDefault="004A2C51" w:rsidP="00E77FB9">
            <w:pPr>
              <w:ind w:left="26"/>
              <w:rPr>
                <w:b/>
                <w:bCs/>
                <w:sz w:val="26"/>
                <w:szCs w:val="26"/>
                <w:rtl/>
              </w:rPr>
            </w:pPr>
            <w:bookmarkStart w:id="1" w:name="FirstAppellant"/>
            <w:r w:rsidRPr="00E77FB9">
              <w:rPr>
                <w:rFonts w:hint="cs"/>
                <w:b/>
                <w:bCs/>
                <w:sz w:val="26"/>
                <w:szCs w:val="26"/>
                <w:rtl/>
              </w:rPr>
              <w:t>המאשימה</w:t>
            </w:r>
          </w:p>
        </w:tc>
        <w:tc>
          <w:tcPr>
            <w:tcW w:w="5922" w:type="dxa"/>
            <w:gridSpan w:val="2"/>
            <w:shd w:val="clear" w:color="auto" w:fill="auto"/>
          </w:tcPr>
          <w:p w14:paraId="03057A94" w14:textId="77777777" w:rsidR="004A2C51" w:rsidRPr="00E77FB9" w:rsidRDefault="004A2C51" w:rsidP="00E77FB9">
            <w:pPr>
              <w:rPr>
                <w:b/>
                <w:bCs/>
                <w:sz w:val="26"/>
                <w:szCs w:val="26"/>
                <w:rtl/>
              </w:rPr>
            </w:pPr>
            <w:r w:rsidRPr="00E77FB9">
              <w:rPr>
                <w:rFonts w:hint="cs"/>
                <w:rtl/>
              </w:rPr>
              <w:t xml:space="preserve"> מדינת ישראל</w:t>
            </w:r>
            <w:r w:rsidRPr="00E77FB9">
              <w:rPr>
                <w:rFonts w:hint="cs"/>
                <w:rtl/>
              </w:rPr>
              <w:br/>
            </w:r>
            <w:r w:rsidRPr="00E77FB9">
              <w:rPr>
                <w:rFonts w:hint="cs"/>
                <w:rtl/>
              </w:rPr>
              <w:br/>
            </w:r>
          </w:p>
          <w:p w14:paraId="043C241C" w14:textId="77777777" w:rsidR="004A2C51" w:rsidRPr="00E77FB9" w:rsidRDefault="004A2C51" w:rsidP="00E77FB9">
            <w:pPr>
              <w:rPr>
                <w:b/>
                <w:bCs/>
                <w:sz w:val="26"/>
                <w:szCs w:val="26"/>
                <w:rtl/>
              </w:rPr>
            </w:pPr>
          </w:p>
        </w:tc>
      </w:tr>
      <w:bookmarkEnd w:id="1"/>
      <w:tr w:rsidR="004A2C51" w:rsidRPr="00E77FB9" w14:paraId="220F93C4" w14:textId="77777777" w:rsidTr="00E77FB9">
        <w:tc>
          <w:tcPr>
            <w:tcW w:w="8802" w:type="dxa"/>
            <w:gridSpan w:val="3"/>
            <w:shd w:val="clear" w:color="auto" w:fill="auto"/>
            <w:vAlign w:val="center"/>
          </w:tcPr>
          <w:p w14:paraId="08A017A3" w14:textId="77777777" w:rsidR="004A2C51" w:rsidRPr="00E77FB9" w:rsidRDefault="004A2C51" w:rsidP="00E77FB9">
            <w:pPr>
              <w:rPr>
                <w:rFonts w:ascii="Arial" w:hAnsi="Arial"/>
                <w:b/>
                <w:bCs/>
                <w:sz w:val="26"/>
                <w:szCs w:val="26"/>
                <w:rtl/>
              </w:rPr>
            </w:pPr>
          </w:p>
          <w:p w14:paraId="00B77F2E" w14:textId="77777777" w:rsidR="004A2C51" w:rsidRPr="00E77FB9" w:rsidRDefault="004A2C51" w:rsidP="00E77FB9">
            <w:pPr>
              <w:rPr>
                <w:rFonts w:ascii="Arial" w:hAnsi="Arial"/>
                <w:b/>
                <w:bCs/>
                <w:sz w:val="26"/>
                <w:szCs w:val="26"/>
                <w:rtl/>
              </w:rPr>
            </w:pPr>
            <w:r w:rsidRPr="00E77FB9">
              <w:rPr>
                <w:rFonts w:ascii="Arial" w:hAnsi="Arial" w:hint="cs"/>
                <w:b/>
                <w:bCs/>
                <w:sz w:val="26"/>
                <w:szCs w:val="26"/>
                <w:rtl/>
              </w:rPr>
              <w:t xml:space="preserve">                                                   נגד</w:t>
            </w:r>
          </w:p>
          <w:p w14:paraId="1A96B0F6" w14:textId="77777777" w:rsidR="004A2C51" w:rsidRPr="00E77FB9" w:rsidRDefault="004A2C51" w:rsidP="00E77FB9">
            <w:pPr>
              <w:rPr>
                <w:rFonts w:ascii="Arial" w:hAnsi="Arial"/>
                <w:b/>
                <w:bCs/>
                <w:sz w:val="26"/>
                <w:szCs w:val="26"/>
                <w:rtl/>
              </w:rPr>
            </w:pPr>
          </w:p>
        </w:tc>
      </w:tr>
      <w:tr w:rsidR="004A2C51" w:rsidRPr="00E77FB9" w14:paraId="1572FDFE" w14:textId="77777777" w:rsidTr="00E77FB9">
        <w:tc>
          <w:tcPr>
            <w:tcW w:w="2880" w:type="dxa"/>
            <w:shd w:val="clear" w:color="auto" w:fill="auto"/>
          </w:tcPr>
          <w:p w14:paraId="4AA48AFD" w14:textId="77777777" w:rsidR="004A2C51" w:rsidRPr="00E77FB9" w:rsidRDefault="004A2C51" w:rsidP="00E77FB9">
            <w:pPr>
              <w:ind w:left="26"/>
              <w:rPr>
                <w:b/>
                <w:bCs/>
                <w:sz w:val="26"/>
                <w:szCs w:val="26"/>
                <w:rtl/>
              </w:rPr>
            </w:pPr>
            <w:r w:rsidRPr="00E77FB9">
              <w:rPr>
                <w:rFonts w:hint="cs"/>
                <w:b/>
                <w:bCs/>
                <w:sz w:val="26"/>
                <w:szCs w:val="26"/>
                <w:rtl/>
              </w:rPr>
              <w:t>הנאשמים</w:t>
            </w:r>
          </w:p>
        </w:tc>
        <w:tc>
          <w:tcPr>
            <w:tcW w:w="5922" w:type="dxa"/>
            <w:gridSpan w:val="2"/>
            <w:shd w:val="clear" w:color="auto" w:fill="auto"/>
          </w:tcPr>
          <w:p w14:paraId="2574DC03" w14:textId="77777777" w:rsidR="004A2C51" w:rsidRPr="00E77FB9" w:rsidRDefault="004A2C51" w:rsidP="00E77FB9">
            <w:pPr>
              <w:spacing w:line="360" w:lineRule="auto"/>
              <w:rPr>
                <w:b/>
                <w:bCs/>
                <w:sz w:val="26"/>
                <w:szCs w:val="26"/>
              </w:rPr>
            </w:pPr>
            <w:r w:rsidRPr="00E77FB9">
              <w:rPr>
                <w:rFonts w:hint="cs"/>
                <w:rtl/>
              </w:rPr>
              <w:t xml:space="preserve">.1 עידן ג'ני, ת"ז </w:t>
            </w:r>
            <w:r w:rsidR="00E77FB9">
              <w:t>xxxxxxxxxx</w:t>
            </w:r>
            <w:r w:rsidRPr="00E77FB9">
              <w:rPr>
                <w:rFonts w:hint="cs"/>
                <w:rtl/>
              </w:rPr>
              <w:t>(במעצר מיום 31/1/16)</w:t>
            </w:r>
          </w:p>
          <w:p w14:paraId="0F29193D" w14:textId="77777777" w:rsidR="004A2C51" w:rsidRPr="00E77FB9" w:rsidRDefault="004A2C51" w:rsidP="00E77FB9">
            <w:pPr>
              <w:spacing w:line="360" w:lineRule="auto"/>
              <w:rPr>
                <w:b/>
                <w:bCs/>
                <w:sz w:val="26"/>
                <w:szCs w:val="26"/>
              </w:rPr>
            </w:pPr>
            <w:r w:rsidRPr="00E77FB9">
              <w:rPr>
                <w:rFonts w:hint="cs"/>
                <w:rtl/>
              </w:rPr>
              <w:t xml:space="preserve">.2 חיים אלון, ת"ז </w:t>
            </w:r>
            <w:r w:rsidR="00E77FB9">
              <w:t>xxxxxxxxxx</w:t>
            </w:r>
            <w:r w:rsidRPr="00E77FB9">
              <w:rPr>
                <w:rFonts w:hint="cs"/>
                <w:rtl/>
              </w:rPr>
              <w:t>(במעצר מיום 29/1/16)</w:t>
            </w:r>
          </w:p>
          <w:p w14:paraId="36B9EAD7" w14:textId="77777777" w:rsidR="004A2C51" w:rsidRPr="00E77FB9" w:rsidRDefault="004A2C51" w:rsidP="00E77FB9">
            <w:pPr>
              <w:rPr>
                <w:b/>
                <w:bCs/>
                <w:sz w:val="26"/>
                <w:szCs w:val="26"/>
                <w:rtl/>
              </w:rPr>
            </w:pPr>
          </w:p>
        </w:tc>
      </w:tr>
    </w:tbl>
    <w:p w14:paraId="7786C27A" w14:textId="77777777" w:rsidR="004A2C51" w:rsidRPr="00E77FB9" w:rsidRDefault="004A2C51" w:rsidP="004A2C51">
      <w:pPr>
        <w:rPr>
          <w:rFonts w:ascii="Arial" w:hAnsi="Arial"/>
          <w:b/>
          <w:bCs/>
          <w:rtl/>
        </w:rPr>
      </w:pPr>
    </w:p>
    <w:p w14:paraId="07DFADEC" w14:textId="77777777" w:rsidR="004A2C51" w:rsidRPr="00E77FB9" w:rsidRDefault="004A2C51" w:rsidP="004A2C51">
      <w:pPr>
        <w:rPr>
          <w:rFonts w:ascii="Arial" w:hAnsi="Arial"/>
          <w:b/>
          <w:bCs/>
          <w:rtl/>
        </w:rPr>
      </w:pPr>
    </w:p>
    <w:p w14:paraId="2B1FE3EB" w14:textId="77777777" w:rsidR="004A2C51" w:rsidRPr="00E77FB9" w:rsidRDefault="004A2C51" w:rsidP="004A2C51">
      <w:pPr>
        <w:spacing w:line="360" w:lineRule="auto"/>
        <w:rPr>
          <w:rFonts w:ascii="Arial" w:hAnsi="Arial"/>
          <w:rtl/>
        </w:rPr>
      </w:pPr>
      <w:bookmarkStart w:id="2" w:name="FirstLawyer"/>
      <w:r w:rsidRPr="00E77FB9">
        <w:rPr>
          <w:rFonts w:ascii="Arial" w:hAnsi="Arial" w:hint="cs"/>
          <w:rtl/>
        </w:rPr>
        <w:t>ב"כ</w:t>
      </w:r>
      <w:bookmarkEnd w:id="2"/>
      <w:r w:rsidRPr="00E77FB9">
        <w:rPr>
          <w:rFonts w:ascii="Arial" w:hAnsi="Arial" w:hint="cs"/>
          <w:rtl/>
        </w:rPr>
        <w:t xml:space="preserve"> המאשימה: עו"ד </w:t>
      </w:r>
      <w:r w:rsidRPr="00E77FB9">
        <w:rPr>
          <w:rFonts w:hint="cs"/>
          <w:rtl/>
        </w:rPr>
        <w:t>שגב אדלר</w:t>
      </w:r>
    </w:p>
    <w:p w14:paraId="01777628" w14:textId="77777777" w:rsidR="004A2C51" w:rsidRPr="00E77FB9" w:rsidRDefault="004A2C51" w:rsidP="004A2C51">
      <w:pPr>
        <w:spacing w:line="360" w:lineRule="auto"/>
        <w:rPr>
          <w:rFonts w:ascii="Arial" w:hAnsi="Arial"/>
          <w:rtl/>
        </w:rPr>
      </w:pPr>
      <w:r w:rsidRPr="00E77FB9">
        <w:rPr>
          <w:rFonts w:ascii="Arial" w:hAnsi="Arial" w:hint="cs"/>
          <w:rtl/>
        </w:rPr>
        <w:t xml:space="preserve">ב"כ הנאשמים: עו"ד עדי קידר </w:t>
      </w:r>
    </w:p>
    <w:p w14:paraId="5EFC9074" w14:textId="77777777" w:rsidR="005C6372" w:rsidRDefault="005C6372" w:rsidP="004A2C51">
      <w:pPr>
        <w:rPr>
          <w:rtl/>
        </w:rPr>
      </w:pPr>
      <w:bookmarkStart w:id="3" w:name="LawTable"/>
      <w:bookmarkEnd w:id="3"/>
    </w:p>
    <w:p w14:paraId="1A3EADA0" w14:textId="77777777" w:rsidR="005C6372" w:rsidRPr="005C6372" w:rsidRDefault="005C6372" w:rsidP="005C6372">
      <w:pPr>
        <w:spacing w:after="120" w:line="240" w:lineRule="exact"/>
        <w:ind w:left="283" w:hanging="283"/>
        <w:jc w:val="both"/>
        <w:rPr>
          <w:rFonts w:ascii="FrankRuehl" w:hAnsi="FrankRuehl" w:cs="FrankRuehl"/>
          <w:rtl/>
        </w:rPr>
      </w:pPr>
      <w:r w:rsidRPr="005C6372">
        <w:rPr>
          <w:rFonts w:ascii="FrankRuehl" w:hAnsi="FrankRuehl" w:cs="FrankRuehl"/>
          <w:rtl/>
        </w:rPr>
        <w:t xml:space="preserve">חקיקה שאוזכרה: </w:t>
      </w:r>
    </w:p>
    <w:p w14:paraId="71979F40" w14:textId="77777777" w:rsidR="005C6372" w:rsidRPr="005C6372" w:rsidRDefault="005C6372" w:rsidP="005C6372">
      <w:pPr>
        <w:spacing w:after="120" w:line="240" w:lineRule="exact"/>
        <w:ind w:left="283" w:hanging="283"/>
        <w:jc w:val="both"/>
        <w:rPr>
          <w:rFonts w:ascii="FrankRuehl" w:hAnsi="FrankRuehl" w:cs="FrankRuehl"/>
          <w:rtl/>
        </w:rPr>
      </w:pPr>
      <w:hyperlink r:id="rId7" w:history="1">
        <w:r w:rsidRPr="005C6372">
          <w:rPr>
            <w:rFonts w:ascii="FrankRuehl" w:hAnsi="FrankRuehl" w:cs="FrankRuehl"/>
            <w:color w:val="0000FF"/>
            <w:u w:val="single"/>
            <w:rtl/>
          </w:rPr>
          <w:t>חוק העונשין, תשל"ז-1977</w:t>
        </w:r>
      </w:hyperlink>
      <w:r w:rsidRPr="005C6372">
        <w:rPr>
          <w:rFonts w:ascii="FrankRuehl" w:hAnsi="FrankRuehl" w:cs="FrankRuehl"/>
          <w:rtl/>
        </w:rPr>
        <w:t xml:space="preserve">: סע'  </w:t>
      </w:r>
      <w:hyperlink r:id="rId8" w:history="1">
        <w:r w:rsidRPr="005C6372">
          <w:rPr>
            <w:rFonts w:ascii="FrankRuehl" w:hAnsi="FrankRuehl" w:cs="FrankRuehl"/>
            <w:color w:val="0000FF"/>
            <w:u w:val="single"/>
            <w:rtl/>
          </w:rPr>
          <w:t>29</w:t>
        </w:r>
      </w:hyperlink>
      <w:r w:rsidRPr="005C6372">
        <w:rPr>
          <w:rFonts w:ascii="FrankRuehl" w:hAnsi="FrankRuehl" w:cs="FrankRuehl"/>
          <w:rtl/>
        </w:rPr>
        <w:t xml:space="preserve">, </w:t>
      </w:r>
      <w:hyperlink r:id="rId9" w:history="1">
        <w:r w:rsidRPr="005C6372">
          <w:rPr>
            <w:rFonts w:ascii="FrankRuehl" w:hAnsi="FrankRuehl" w:cs="FrankRuehl"/>
            <w:color w:val="0000FF"/>
            <w:u w:val="single"/>
            <w:rtl/>
          </w:rPr>
          <w:t>144(א)</w:t>
        </w:r>
      </w:hyperlink>
      <w:r w:rsidRPr="005C6372">
        <w:rPr>
          <w:rFonts w:ascii="FrankRuehl" w:hAnsi="FrankRuehl" w:cs="FrankRuehl"/>
          <w:rtl/>
        </w:rPr>
        <w:t xml:space="preserve">, </w:t>
      </w:r>
      <w:hyperlink r:id="rId10" w:history="1">
        <w:r w:rsidRPr="005C6372">
          <w:rPr>
            <w:rFonts w:ascii="FrankRuehl" w:hAnsi="FrankRuehl" w:cs="FrankRuehl"/>
            <w:color w:val="0000FF"/>
            <w:u w:val="single"/>
            <w:rtl/>
          </w:rPr>
          <w:t>144(ב)</w:t>
        </w:r>
      </w:hyperlink>
      <w:r w:rsidRPr="005C6372">
        <w:rPr>
          <w:rFonts w:ascii="FrankRuehl" w:hAnsi="FrankRuehl" w:cs="FrankRuehl"/>
          <w:rtl/>
        </w:rPr>
        <w:t xml:space="preserve">, </w:t>
      </w:r>
      <w:hyperlink r:id="rId11" w:history="1">
        <w:r w:rsidRPr="005C6372">
          <w:rPr>
            <w:rFonts w:ascii="FrankRuehl" w:hAnsi="FrankRuehl" w:cs="FrankRuehl"/>
            <w:color w:val="0000FF"/>
            <w:u w:val="single"/>
            <w:rtl/>
          </w:rPr>
          <w:t>192</w:t>
        </w:r>
      </w:hyperlink>
      <w:r w:rsidRPr="005C6372">
        <w:rPr>
          <w:rFonts w:ascii="FrankRuehl" w:hAnsi="FrankRuehl" w:cs="FrankRuehl"/>
          <w:rtl/>
        </w:rPr>
        <w:t xml:space="preserve">, </w:t>
      </w:r>
      <w:hyperlink r:id="rId12" w:history="1">
        <w:r w:rsidRPr="005C6372">
          <w:rPr>
            <w:rFonts w:ascii="FrankRuehl" w:hAnsi="FrankRuehl" w:cs="FrankRuehl"/>
            <w:color w:val="0000FF"/>
            <w:u w:val="single"/>
            <w:rtl/>
          </w:rPr>
          <w:t>413ג</w:t>
        </w:r>
      </w:hyperlink>
      <w:r w:rsidRPr="005C6372">
        <w:rPr>
          <w:rFonts w:ascii="FrankRuehl" w:hAnsi="FrankRuehl" w:cs="FrankRuehl"/>
          <w:rtl/>
        </w:rPr>
        <w:t xml:space="preserve">, </w:t>
      </w:r>
      <w:hyperlink r:id="rId13" w:history="1">
        <w:r w:rsidRPr="005C6372">
          <w:rPr>
            <w:rFonts w:ascii="FrankRuehl" w:hAnsi="FrankRuehl" w:cs="FrankRuehl"/>
            <w:color w:val="0000FF"/>
            <w:u w:val="single"/>
            <w:rtl/>
          </w:rPr>
          <w:t>499(א)(1)</w:t>
        </w:r>
      </w:hyperlink>
    </w:p>
    <w:p w14:paraId="60C54911" w14:textId="77777777" w:rsidR="005C6372" w:rsidRPr="005C6372" w:rsidRDefault="005C6372" w:rsidP="005C6372">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A2C51" w14:paraId="576C5AB7" w14:textId="77777777" w:rsidTr="00E77FB9">
        <w:trPr>
          <w:trHeight w:val="355"/>
          <w:jc w:val="center"/>
        </w:trPr>
        <w:tc>
          <w:tcPr>
            <w:tcW w:w="8820" w:type="dxa"/>
            <w:tcBorders>
              <w:top w:val="nil"/>
              <w:left w:val="nil"/>
              <w:bottom w:val="nil"/>
              <w:right w:val="nil"/>
            </w:tcBorders>
            <w:shd w:val="clear" w:color="auto" w:fill="auto"/>
          </w:tcPr>
          <w:p w14:paraId="0B9103E5" w14:textId="77777777" w:rsidR="00E77FB9" w:rsidRPr="00E77FB9" w:rsidRDefault="00E77FB9" w:rsidP="00E77FB9">
            <w:pPr>
              <w:jc w:val="center"/>
              <w:rPr>
                <w:rFonts w:ascii="Arial" w:hAnsi="Arial" w:cs="FrankRuehl"/>
                <w:b/>
                <w:bCs/>
                <w:sz w:val="32"/>
                <w:szCs w:val="32"/>
                <w:u w:val="single"/>
                <w:rtl/>
              </w:rPr>
            </w:pPr>
            <w:bookmarkStart w:id="4" w:name="LawTable_End"/>
            <w:bookmarkStart w:id="5" w:name="PsakDin" w:colFirst="0" w:colLast="0"/>
            <w:bookmarkEnd w:id="0"/>
            <w:bookmarkEnd w:id="4"/>
            <w:r w:rsidRPr="00E77FB9">
              <w:rPr>
                <w:rFonts w:ascii="Arial" w:hAnsi="Arial" w:cs="FrankRuehl"/>
                <w:b/>
                <w:bCs/>
                <w:sz w:val="32"/>
                <w:szCs w:val="32"/>
                <w:u w:val="single"/>
                <w:rtl/>
              </w:rPr>
              <w:t>גזר דין</w:t>
            </w:r>
          </w:p>
          <w:p w14:paraId="554F1F30" w14:textId="77777777" w:rsidR="004A2C51" w:rsidRPr="00E77FB9" w:rsidRDefault="004A2C51" w:rsidP="00E77FB9">
            <w:pPr>
              <w:jc w:val="center"/>
              <w:rPr>
                <w:rFonts w:ascii="Arial" w:hAnsi="Arial" w:cs="FrankRuehl"/>
                <w:bCs/>
                <w:sz w:val="32"/>
                <w:szCs w:val="32"/>
                <w:u w:val="single"/>
                <w:rtl/>
              </w:rPr>
            </w:pPr>
          </w:p>
        </w:tc>
      </w:tr>
      <w:bookmarkEnd w:id="5"/>
    </w:tbl>
    <w:p w14:paraId="72E0F5FE" w14:textId="77777777" w:rsidR="004A2C51" w:rsidRDefault="004A2C51" w:rsidP="004A2C51">
      <w:pPr>
        <w:rPr>
          <w:rtl/>
        </w:rPr>
      </w:pPr>
    </w:p>
    <w:p w14:paraId="3B4A1778" w14:textId="77777777" w:rsidR="004A2C51" w:rsidRDefault="004A2C51" w:rsidP="004A2C51">
      <w:pPr>
        <w:rPr>
          <w:rtl/>
        </w:rPr>
      </w:pPr>
    </w:p>
    <w:p w14:paraId="24733CB9" w14:textId="77777777" w:rsidR="004A2C51" w:rsidRDefault="004A2C51" w:rsidP="004A2C51">
      <w:pPr>
        <w:rPr>
          <w:b/>
          <w:bCs/>
          <w:u w:val="single"/>
          <w:rtl/>
        </w:rPr>
      </w:pPr>
      <w:r w:rsidRPr="005842FC">
        <w:rPr>
          <w:rFonts w:hint="cs"/>
          <w:b/>
          <w:bCs/>
          <w:u w:val="single"/>
          <w:rtl/>
        </w:rPr>
        <w:t>העבירות:</w:t>
      </w:r>
    </w:p>
    <w:p w14:paraId="73ED4EC9" w14:textId="77777777" w:rsidR="004A2C51" w:rsidRPr="005842FC" w:rsidRDefault="004A2C51" w:rsidP="004A2C51">
      <w:pPr>
        <w:rPr>
          <w:b/>
          <w:bCs/>
          <w:u w:val="single"/>
          <w:rtl/>
        </w:rPr>
      </w:pPr>
    </w:p>
    <w:p w14:paraId="71F45D18" w14:textId="77777777" w:rsidR="004A2C51" w:rsidRPr="00B05847" w:rsidRDefault="004A2C51" w:rsidP="004A2C51">
      <w:pPr>
        <w:rPr>
          <w:rtl/>
        </w:rPr>
      </w:pPr>
    </w:p>
    <w:p w14:paraId="46A44719" w14:textId="77777777" w:rsidR="004A2C51" w:rsidRPr="0079338E" w:rsidRDefault="004A2C51" w:rsidP="004A2C51">
      <w:pPr>
        <w:spacing w:line="360" w:lineRule="auto"/>
        <w:ind w:left="360" w:hanging="360"/>
        <w:jc w:val="both"/>
        <w:rPr>
          <w:rFonts w:ascii="Arial" w:hAnsi="Arial"/>
        </w:rPr>
      </w:pPr>
      <w:r>
        <w:rPr>
          <w:rFonts w:ascii="Arial" w:hAnsi="Arial" w:hint="cs"/>
          <w:rtl/>
        </w:rPr>
        <w:t>1.</w:t>
      </w:r>
      <w:r>
        <w:rPr>
          <w:rFonts w:ascii="Arial" w:hAnsi="Arial" w:hint="cs"/>
          <w:rtl/>
        </w:rPr>
        <w:tab/>
      </w:r>
      <w:bookmarkStart w:id="6" w:name="ABSTRACT_START"/>
      <w:bookmarkEnd w:id="6"/>
      <w:r w:rsidRPr="0079338E">
        <w:rPr>
          <w:rFonts w:ascii="Arial" w:hAnsi="Arial"/>
          <w:rtl/>
        </w:rPr>
        <w:t xml:space="preserve">שני </w:t>
      </w:r>
      <w:r w:rsidRPr="0079338E">
        <w:rPr>
          <w:rtl/>
        </w:rPr>
        <w:t xml:space="preserve">הנאשמים הובאו לדין בגין ביצוע עבירות של </w:t>
      </w:r>
      <w:r w:rsidRPr="0079338E">
        <w:rPr>
          <w:rFonts w:ascii="Arial" w:hAnsi="Arial"/>
          <w:rtl/>
        </w:rPr>
        <w:t xml:space="preserve">נשיאת נשק (בשני אישומים), לפי </w:t>
      </w:r>
      <w:hyperlink r:id="rId14" w:history="1">
        <w:r w:rsidR="005C6372" w:rsidRPr="005C6372">
          <w:rPr>
            <w:rFonts w:ascii="Arial" w:hAnsi="Arial"/>
            <w:color w:val="0000FF"/>
            <w:u w:val="single"/>
            <w:rtl/>
          </w:rPr>
          <w:t>סעיפים 144(ב)</w:t>
        </w:r>
      </w:hyperlink>
      <w:r w:rsidRPr="0079338E">
        <w:rPr>
          <w:rFonts w:ascii="Arial" w:hAnsi="Arial"/>
          <w:rtl/>
        </w:rPr>
        <w:t xml:space="preserve"> רישא + </w:t>
      </w:r>
      <w:hyperlink r:id="rId15" w:history="1">
        <w:r w:rsidR="005C6372" w:rsidRPr="005C6372">
          <w:rPr>
            <w:rFonts w:ascii="Arial" w:hAnsi="Arial"/>
            <w:color w:val="0000FF"/>
            <w:u w:val="single"/>
            <w:rtl/>
          </w:rPr>
          <w:t>29</w:t>
        </w:r>
      </w:hyperlink>
      <w:r w:rsidRPr="0079338E">
        <w:rPr>
          <w:rFonts w:ascii="Arial" w:hAnsi="Arial"/>
          <w:rtl/>
        </w:rPr>
        <w:t xml:space="preserve"> ל</w:t>
      </w:r>
      <w:hyperlink r:id="rId16" w:history="1">
        <w:r w:rsidR="00E77FB9" w:rsidRPr="00E77FB9">
          <w:rPr>
            <w:rStyle w:val="Hyperlink"/>
            <w:rFonts w:ascii="Arial" w:hAnsi="Arial"/>
            <w:rtl/>
          </w:rPr>
          <w:t>חוק העונשין</w:t>
        </w:r>
      </w:hyperlink>
      <w:r w:rsidRPr="0079338E">
        <w:rPr>
          <w:rFonts w:ascii="Arial" w:hAnsi="Arial"/>
          <w:rtl/>
        </w:rPr>
        <w:t xml:space="preserve"> תשל"ז – 1977 (להלן: "</w:t>
      </w:r>
      <w:r w:rsidRPr="0079338E">
        <w:rPr>
          <w:rFonts w:ascii="Arial" w:hAnsi="Arial"/>
          <w:b/>
          <w:bCs/>
          <w:rtl/>
        </w:rPr>
        <w:t>החוק</w:t>
      </w:r>
      <w:r w:rsidRPr="0079338E">
        <w:rPr>
          <w:rFonts w:ascii="Arial" w:hAnsi="Arial"/>
          <w:rtl/>
        </w:rPr>
        <w:t>"); החזקת נשק (בשני אישומים)</w:t>
      </w:r>
      <w:r>
        <w:rPr>
          <w:rFonts w:ascii="Arial" w:hAnsi="Arial"/>
          <w:rtl/>
        </w:rPr>
        <w:t xml:space="preserve">, לפי </w:t>
      </w:r>
      <w:hyperlink r:id="rId17" w:history="1">
        <w:r w:rsidR="005C6372" w:rsidRPr="005C6372">
          <w:rPr>
            <w:rFonts w:ascii="Arial" w:hAnsi="Arial"/>
            <w:color w:val="0000FF"/>
            <w:u w:val="single"/>
            <w:rtl/>
          </w:rPr>
          <w:t>סעיפים 144(א)</w:t>
        </w:r>
      </w:hyperlink>
      <w:r w:rsidRPr="0079338E">
        <w:rPr>
          <w:rFonts w:ascii="Arial" w:hAnsi="Arial"/>
          <w:rtl/>
        </w:rPr>
        <w:t xml:space="preserve"> רישא </w:t>
      </w:r>
      <w:r w:rsidRPr="00E77FB9">
        <w:rPr>
          <w:rFonts w:ascii="Arial" w:hAnsi="Arial"/>
          <w:color w:val="000000"/>
          <w:rtl/>
        </w:rPr>
        <w:t xml:space="preserve">+ </w:t>
      </w:r>
      <w:hyperlink r:id="rId18" w:history="1">
        <w:r w:rsidR="005C6372" w:rsidRPr="005C6372">
          <w:rPr>
            <w:rFonts w:ascii="Arial" w:hAnsi="Arial"/>
            <w:color w:val="0000FF"/>
            <w:u w:val="single"/>
            <w:rtl/>
          </w:rPr>
          <w:t>29</w:t>
        </w:r>
      </w:hyperlink>
      <w:r w:rsidRPr="0079338E">
        <w:rPr>
          <w:rFonts w:ascii="Arial" w:hAnsi="Arial"/>
          <w:rtl/>
        </w:rPr>
        <w:t xml:space="preserve"> לחוק; איומים, לפי </w:t>
      </w:r>
      <w:hyperlink r:id="rId19" w:history="1">
        <w:r w:rsidR="005C6372" w:rsidRPr="005C6372">
          <w:rPr>
            <w:rFonts w:ascii="Arial" w:hAnsi="Arial"/>
            <w:color w:val="0000FF"/>
            <w:u w:val="single"/>
            <w:rtl/>
          </w:rPr>
          <w:t>סעיפים 192</w:t>
        </w:r>
      </w:hyperlink>
      <w:r w:rsidRPr="0079338E">
        <w:rPr>
          <w:rFonts w:ascii="Arial" w:hAnsi="Arial"/>
          <w:rtl/>
        </w:rPr>
        <w:t xml:space="preserve"> + </w:t>
      </w:r>
      <w:hyperlink r:id="rId20" w:history="1">
        <w:r w:rsidR="005C6372" w:rsidRPr="005C6372">
          <w:rPr>
            <w:rFonts w:ascii="Arial" w:hAnsi="Arial"/>
            <w:color w:val="0000FF"/>
            <w:u w:val="single"/>
            <w:rtl/>
          </w:rPr>
          <w:t>29</w:t>
        </w:r>
      </w:hyperlink>
      <w:r w:rsidRPr="0079338E">
        <w:rPr>
          <w:rFonts w:ascii="Arial" w:hAnsi="Arial"/>
          <w:rtl/>
        </w:rPr>
        <w:t xml:space="preserve"> לחוק;</w:t>
      </w:r>
      <w:r w:rsidRPr="0079338E">
        <w:rPr>
          <w:rFonts w:ascii="Arial" w:hAnsi="Arial"/>
        </w:rPr>
        <w:t xml:space="preserve"> </w:t>
      </w:r>
      <w:r w:rsidRPr="0079338E">
        <w:rPr>
          <w:rFonts w:ascii="Arial" w:hAnsi="Arial"/>
          <w:rtl/>
        </w:rPr>
        <w:t xml:space="preserve"> קשירת קשר לביצוע פשע, לפי </w:t>
      </w:r>
      <w:hyperlink r:id="rId21" w:history="1">
        <w:r w:rsidR="005C6372" w:rsidRPr="005C6372">
          <w:rPr>
            <w:rFonts w:ascii="Arial" w:hAnsi="Arial"/>
            <w:color w:val="0000FF"/>
            <w:u w:val="single"/>
            <w:rtl/>
          </w:rPr>
          <w:t>סעיף 499(א)(1)</w:t>
        </w:r>
      </w:hyperlink>
      <w:r w:rsidRPr="0079338E">
        <w:rPr>
          <w:rFonts w:ascii="Arial" w:hAnsi="Arial"/>
          <w:rtl/>
        </w:rPr>
        <w:t xml:space="preserve"> לחוק; ועבירה של שימוש ברכב ללא רשות, לפי </w:t>
      </w:r>
      <w:hyperlink r:id="rId22" w:history="1">
        <w:r w:rsidR="005C6372" w:rsidRPr="005C6372">
          <w:rPr>
            <w:rFonts w:ascii="Arial" w:hAnsi="Arial"/>
            <w:color w:val="0000FF"/>
            <w:u w:val="single"/>
            <w:rtl/>
          </w:rPr>
          <w:t>סעיפים 413ג</w:t>
        </w:r>
      </w:hyperlink>
      <w:r w:rsidRPr="0079338E">
        <w:rPr>
          <w:rFonts w:ascii="Arial" w:hAnsi="Arial"/>
          <w:rtl/>
        </w:rPr>
        <w:t xml:space="preserve"> סיפא + </w:t>
      </w:r>
      <w:hyperlink r:id="rId23" w:history="1">
        <w:r w:rsidR="005C6372" w:rsidRPr="005C6372">
          <w:rPr>
            <w:rFonts w:ascii="Arial" w:hAnsi="Arial"/>
            <w:color w:val="0000FF"/>
            <w:u w:val="single"/>
            <w:rtl/>
          </w:rPr>
          <w:t>29</w:t>
        </w:r>
      </w:hyperlink>
      <w:r w:rsidRPr="0079338E">
        <w:rPr>
          <w:rFonts w:ascii="Arial" w:hAnsi="Arial"/>
          <w:rtl/>
        </w:rPr>
        <w:t xml:space="preserve"> לחוק.</w:t>
      </w:r>
    </w:p>
    <w:p w14:paraId="27485AC8" w14:textId="77777777" w:rsidR="004A2C51" w:rsidRPr="0079338E" w:rsidRDefault="004A2C51" w:rsidP="004A2C51">
      <w:pPr>
        <w:spacing w:line="360" w:lineRule="auto"/>
        <w:ind w:left="360"/>
        <w:jc w:val="both"/>
        <w:rPr>
          <w:rFonts w:ascii="Arial" w:hAnsi="Arial"/>
          <w:rtl/>
        </w:rPr>
      </w:pPr>
      <w:bookmarkStart w:id="7" w:name="ABSTRACT_END"/>
      <w:bookmarkEnd w:id="7"/>
    </w:p>
    <w:p w14:paraId="1DCF7630" w14:textId="77777777" w:rsidR="004A2C51" w:rsidRDefault="004A2C51" w:rsidP="004A2C51">
      <w:pPr>
        <w:spacing w:line="360" w:lineRule="auto"/>
        <w:ind w:left="360"/>
        <w:jc w:val="both"/>
        <w:rPr>
          <w:rFonts w:ascii="Arial" w:hAnsi="Arial"/>
          <w:rtl/>
        </w:rPr>
      </w:pPr>
      <w:r w:rsidRPr="0079338E">
        <w:rPr>
          <w:rFonts w:ascii="Arial" w:hAnsi="Arial"/>
          <w:rtl/>
        </w:rPr>
        <w:t>בנוסף יוחס</w:t>
      </w:r>
      <w:r>
        <w:rPr>
          <w:rFonts w:ascii="Arial" w:hAnsi="Arial" w:hint="cs"/>
          <w:rtl/>
        </w:rPr>
        <w:t>ה</w:t>
      </w:r>
      <w:r w:rsidRPr="0079338E">
        <w:rPr>
          <w:rFonts w:ascii="Arial" w:hAnsi="Arial"/>
          <w:rtl/>
        </w:rPr>
        <w:t xml:space="preserve"> לנאשם</w:t>
      </w:r>
      <w:r>
        <w:rPr>
          <w:rFonts w:ascii="Arial" w:hAnsi="Arial" w:hint="cs"/>
          <w:rtl/>
        </w:rPr>
        <w:t xml:space="preserve"> 1</w:t>
      </w:r>
      <w:r w:rsidRPr="0079338E">
        <w:rPr>
          <w:rFonts w:ascii="Arial" w:hAnsi="Arial"/>
          <w:rtl/>
        </w:rPr>
        <w:t xml:space="preserve"> עבירה של החזקת נשק (באישום נפרד), לפי </w:t>
      </w:r>
      <w:hyperlink r:id="rId24" w:history="1">
        <w:r w:rsidR="005C6372" w:rsidRPr="005C6372">
          <w:rPr>
            <w:rFonts w:ascii="Arial" w:hAnsi="Arial"/>
            <w:color w:val="0000FF"/>
            <w:u w:val="single"/>
            <w:rtl/>
          </w:rPr>
          <w:t>סעיף 144(א)</w:t>
        </w:r>
      </w:hyperlink>
      <w:r w:rsidRPr="0079338E">
        <w:rPr>
          <w:rFonts w:ascii="Arial" w:hAnsi="Arial"/>
          <w:rtl/>
        </w:rPr>
        <w:t xml:space="preserve"> רישא לחוק.</w:t>
      </w:r>
    </w:p>
    <w:p w14:paraId="3AF5C683" w14:textId="77777777" w:rsidR="004A2C51" w:rsidRDefault="004A2C51" w:rsidP="004A2C51">
      <w:pPr>
        <w:spacing w:line="360" w:lineRule="auto"/>
        <w:jc w:val="both"/>
        <w:rPr>
          <w:rFonts w:ascii="Arial" w:hAnsi="Arial"/>
          <w:rtl/>
        </w:rPr>
      </w:pPr>
    </w:p>
    <w:p w14:paraId="01CD567A" w14:textId="77777777" w:rsidR="004A2C51" w:rsidRDefault="004A2C51" w:rsidP="004A2C51">
      <w:pPr>
        <w:spacing w:line="360" w:lineRule="auto"/>
        <w:jc w:val="both"/>
        <w:rPr>
          <w:rFonts w:ascii="Arial" w:hAnsi="Arial"/>
          <w:b/>
          <w:bCs/>
          <w:u w:val="single"/>
          <w:rtl/>
        </w:rPr>
      </w:pPr>
      <w:r w:rsidRPr="005842FC">
        <w:rPr>
          <w:rFonts w:ascii="Arial" w:hAnsi="Arial" w:hint="cs"/>
          <w:b/>
          <w:bCs/>
          <w:u w:val="single"/>
          <w:rtl/>
        </w:rPr>
        <w:t>הסדר הטיעון:</w:t>
      </w:r>
    </w:p>
    <w:p w14:paraId="3D7B335A" w14:textId="77777777" w:rsidR="004A2C51" w:rsidRPr="005842FC" w:rsidRDefault="004A2C51" w:rsidP="004A2C51">
      <w:pPr>
        <w:spacing w:line="360" w:lineRule="auto"/>
        <w:jc w:val="both"/>
        <w:rPr>
          <w:rFonts w:ascii="Arial" w:hAnsi="Arial"/>
          <w:b/>
          <w:bCs/>
          <w:u w:val="single"/>
          <w:rtl/>
        </w:rPr>
      </w:pPr>
    </w:p>
    <w:p w14:paraId="3A6DE3E8" w14:textId="77777777" w:rsidR="004A2C51" w:rsidRPr="0079338E" w:rsidRDefault="004A2C51" w:rsidP="004A2C51">
      <w:pPr>
        <w:spacing w:line="360" w:lineRule="auto"/>
        <w:ind w:left="360" w:hanging="360"/>
        <w:jc w:val="both"/>
        <w:rPr>
          <w:rFonts w:ascii="Arial" w:hAnsi="Arial"/>
        </w:rPr>
      </w:pPr>
      <w:r>
        <w:rPr>
          <w:rFonts w:hint="cs"/>
          <w:rtl/>
        </w:rPr>
        <w:t>2.</w:t>
      </w:r>
      <w:r>
        <w:rPr>
          <w:rFonts w:hint="cs"/>
          <w:rtl/>
        </w:rPr>
        <w:tab/>
      </w:r>
      <w:r w:rsidRPr="0079338E">
        <w:rPr>
          <w:rtl/>
        </w:rPr>
        <w:t>לאחר שמיעת חלק מהראיות, הגיעו הצדדים לידי הסדר טיעון, לפיו שני הנאשמים יחזרו בהם מכפירתם ויודו בעובדות כתב האישום המתוקן שסומן באות א', כאשר הטיעון לעונש יהיה חופשי.</w:t>
      </w:r>
    </w:p>
    <w:p w14:paraId="24CD0E74" w14:textId="77777777" w:rsidR="004A2C51" w:rsidRPr="0079338E" w:rsidRDefault="004A2C51" w:rsidP="004A2C51">
      <w:pPr>
        <w:spacing w:line="360" w:lineRule="auto"/>
        <w:jc w:val="both"/>
        <w:rPr>
          <w:rFonts w:ascii="Arial" w:hAnsi="Arial"/>
        </w:rPr>
      </w:pPr>
    </w:p>
    <w:p w14:paraId="69B04371" w14:textId="77777777" w:rsidR="004A2C51" w:rsidRPr="0079338E" w:rsidRDefault="004A2C51" w:rsidP="004A2C51">
      <w:pPr>
        <w:spacing w:line="360" w:lineRule="auto"/>
        <w:ind w:left="360" w:hanging="360"/>
        <w:jc w:val="both"/>
        <w:rPr>
          <w:rFonts w:ascii="Arial" w:hAnsi="Arial"/>
        </w:rPr>
      </w:pPr>
      <w:r>
        <w:rPr>
          <w:rFonts w:ascii="Arial" w:hAnsi="Arial" w:hint="cs"/>
          <w:rtl/>
        </w:rPr>
        <w:t>3.</w:t>
      </w:r>
      <w:r>
        <w:rPr>
          <w:rFonts w:ascii="Arial" w:hAnsi="Arial" w:hint="cs"/>
          <w:rtl/>
        </w:rPr>
        <w:tab/>
      </w:r>
      <w:r w:rsidRPr="0079338E">
        <w:rPr>
          <w:rFonts w:ascii="Arial" w:hAnsi="Arial"/>
          <w:rtl/>
        </w:rPr>
        <w:t>שני הנאשמים הורשעו עפ"י הודאתם, במסגרת הסדר הטיעון, בעובדות כתב האישום המתוקן שייחס להם את העבירות הבאות:</w:t>
      </w:r>
    </w:p>
    <w:p w14:paraId="2A1834F2" w14:textId="77777777" w:rsidR="004A2C51" w:rsidRPr="0079338E" w:rsidRDefault="004A2C51" w:rsidP="004A2C51">
      <w:pPr>
        <w:spacing w:line="360" w:lineRule="auto"/>
        <w:jc w:val="both"/>
        <w:rPr>
          <w:rFonts w:ascii="Arial" w:hAnsi="Arial"/>
          <w:rtl/>
        </w:rPr>
      </w:pPr>
    </w:p>
    <w:p w14:paraId="7DB3FB28" w14:textId="77777777" w:rsidR="004A2C51" w:rsidRPr="0079338E" w:rsidRDefault="004A2C51" w:rsidP="004A2C51">
      <w:pPr>
        <w:spacing w:line="360" w:lineRule="auto"/>
        <w:ind w:left="360"/>
        <w:jc w:val="both"/>
        <w:rPr>
          <w:rFonts w:ascii="Arial" w:hAnsi="Arial"/>
          <w:rtl/>
        </w:rPr>
      </w:pPr>
      <w:r w:rsidRPr="0079338E">
        <w:rPr>
          <w:rFonts w:ascii="Arial" w:hAnsi="Arial"/>
          <w:rtl/>
        </w:rPr>
        <w:t xml:space="preserve">עבירה של </w:t>
      </w:r>
      <w:r w:rsidRPr="0079338E">
        <w:rPr>
          <w:rFonts w:ascii="Arial" w:hAnsi="Arial"/>
          <w:b/>
          <w:bCs/>
          <w:rtl/>
        </w:rPr>
        <w:t>החזקת נשק</w:t>
      </w:r>
      <w:r w:rsidRPr="0079338E">
        <w:rPr>
          <w:rFonts w:ascii="Arial" w:hAnsi="Arial"/>
          <w:rtl/>
        </w:rPr>
        <w:t xml:space="preserve"> (</w:t>
      </w:r>
      <w:r w:rsidRPr="0079338E">
        <w:rPr>
          <w:rFonts w:ascii="Arial" w:hAnsi="Arial"/>
          <w:u w:val="single"/>
          <w:rtl/>
        </w:rPr>
        <w:t>בשני אישומים</w:t>
      </w:r>
      <w:r w:rsidRPr="0079338E">
        <w:rPr>
          <w:rFonts w:ascii="Arial" w:hAnsi="Arial"/>
          <w:rtl/>
        </w:rPr>
        <w:t>)</w:t>
      </w:r>
      <w:r>
        <w:rPr>
          <w:rFonts w:ascii="Arial" w:hAnsi="Arial"/>
          <w:rtl/>
        </w:rPr>
        <w:t xml:space="preserve">, לפי </w:t>
      </w:r>
      <w:hyperlink r:id="rId25" w:history="1">
        <w:r w:rsidR="005C6372" w:rsidRPr="005C6372">
          <w:rPr>
            <w:rFonts w:ascii="Arial" w:hAnsi="Arial"/>
            <w:color w:val="0000FF"/>
            <w:u w:val="single"/>
            <w:rtl/>
          </w:rPr>
          <w:t>סעיפים 144(א)</w:t>
        </w:r>
      </w:hyperlink>
      <w:r w:rsidRPr="0079338E">
        <w:rPr>
          <w:rFonts w:ascii="Arial" w:hAnsi="Arial"/>
          <w:rtl/>
        </w:rPr>
        <w:t xml:space="preserve"> רישא </w:t>
      </w:r>
      <w:r w:rsidRPr="00E77FB9">
        <w:rPr>
          <w:rFonts w:ascii="Arial" w:hAnsi="Arial"/>
          <w:color w:val="000000"/>
          <w:rtl/>
        </w:rPr>
        <w:t xml:space="preserve">+ </w:t>
      </w:r>
      <w:hyperlink r:id="rId26" w:history="1">
        <w:r w:rsidR="005C6372" w:rsidRPr="005C6372">
          <w:rPr>
            <w:rFonts w:ascii="Arial" w:hAnsi="Arial"/>
            <w:color w:val="0000FF"/>
            <w:u w:val="single"/>
            <w:rtl/>
          </w:rPr>
          <w:t>29</w:t>
        </w:r>
      </w:hyperlink>
      <w:r w:rsidRPr="0079338E">
        <w:rPr>
          <w:rFonts w:ascii="Arial" w:hAnsi="Arial"/>
          <w:rtl/>
        </w:rPr>
        <w:t xml:space="preserve"> לחוק; עבירה של </w:t>
      </w:r>
      <w:r w:rsidRPr="0079338E">
        <w:rPr>
          <w:rFonts w:ascii="Arial" w:hAnsi="Arial"/>
          <w:b/>
          <w:bCs/>
          <w:rtl/>
        </w:rPr>
        <w:t>איומים</w:t>
      </w:r>
      <w:r w:rsidRPr="0079338E">
        <w:rPr>
          <w:rFonts w:ascii="Arial" w:hAnsi="Arial"/>
          <w:rtl/>
        </w:rPr>
        <w:t xml:space="preserve">, לפי </w:t>
      </w:r>
      <w:hyperlink r:id="rId27" w:history="1">
        <w:r w:rsidR="005C6372" w:rsidRPr="005C6372">
          <w:rPr>
            <w:rFonts w:ascii="Arial" w:hAnsi="Arial"/>
            <w:color w:val="0000FF"/>
            <w:u w:val="single"/>
            <w:rtl/>
          </w:rPr>
          <w:t>סעיפים 192</w:t>
        </w:r>
      </w:hyperlink>
      <w:r w:rsidRPr="0079338E">
        <w:rPr>
          <w:rFonts w:ascii="Arial" w:hAnsi="Arial"/>
          <w:rtl/>
        </w:rPr>
        <w:t xml:space="preserve"> + </w:t>
      </w:r>
      <w:hyperlink r:id="rId28" w:history="1">
        <w:r w:rsidR="005C6372" w:rsidRPr="005C6372">
          <w:rPr>
            <w:rFonts w:ascii="Arial" w:hAnsi="Arial"/>
            <w:color w:val="0000FF"/>
            <w:u w:val="single"/>
            <w:rtl/>
          </w:rPr>
          <w:t>29</w:t>
        </w:r>
      </w:hyperlink>
      <w:r w:rsidRPr="0079338E">
        <w:rPr>
          <w:rFonts w:ascii="Arial" w:hAnsi="Arial"/>
          <w:rtl/>
        </w:rPr>
        <w:t xml:space="preserve"> לחוק;</w:t>
      </w:r>
      <w:r w:rsidRPr="0079338E">
        <w:rPr>
          <w:rFonts w:ascii="Arial" w:hAnsi="Arial"/>
        </w:rPr>
        <w:t xml:space="preserve"> </w:t>
      </w:r>
      <w:r w:rsidRPr="0079338E">
        <w:rPr>
          <w:rFonts w:ascii="Arial" w:hAnsi="Arial"/>
          <w:rtl/>
        </w:rPr>
        <w:t xml:space="preserve"> ועבירה של </w:t>
      </w:r>
      <w:r w:rsidRPr="0079338E">
        <w:rPr>
          <w:rFonts w:ascii="Arial" w:hAnsi="Arial"/>
          <w:b/>
          <w:bCs/>
          <w:rtl/>
        </w:rPr>
        <w:t>שימוש ברכב ללא רשות</w:t>
      </w:r>
      <w:r w:rsidRPr="0079338E">
        <w:rPr>
          <w:rFonts w:ascii="Arial" w:hAnsi="Arial"/>
          <w:rtl/>
        </w:rPr>
        <w:t xml:space="preserve">, לפי </w:t>
      </w:r>
      <w:hyperlink r:id="rId29" w:history="1">
        <w:r w:rsidR="005C6372" w:rsidRPr="005C6372">
          <w:rPr>
            <w:rFonts w:ascii="Arial" w:hAnsi="Arial"/>
            <w:color w:val="0000FF"/>
            <w:u w:val="single"/>
            <w:rtl/>
          </w:rPr>
          <w:t>סעיפים 413ג</w:t>
        </w:r>
      </w:hyperlink>
      <w:r w:rsidRPr="0079338E">
        <w:rPr>
          <w:rFonts w:ascii="Arial" w:hAnsi="Arial"/>
          <w:rtl/>
        </w:rPr>
        <w:t xml:space="preserve"> סיפא + </w:t>
      </w:r>
      <w:hyperlink r:id="rId30" w:history="1">
        <w:r w:rsidR="005C6372" w:rsidRPr="005C6372">
          <w:rPr>
            <w:rFonts w:ascii="Arial" w:hAnsi="Arial"/>
            <w:color w:val="0000FF"/>
            <w:u w:val="single"/>
            <w:rtl/>
          </w:rPr>
          <w:t>29</w:t>
        </w:r>
      </w:hyperlink>
      <w:r w:rsidRPr="0079338E">
        <w:rPr>
          <w:rFonts w:ascii="Arial" w:hAnsi="Arial"/>
          <w:rtl/>
        </w:rPr>
        <w:t xml:space="preserve"> לחוק.</w:t>
      </w:r>
    </w:p>
    <w:p w14:paraId="7CB7262A" w14:textId="77777777" w:rsidR="004A2C51" w:rsidRPr="0079338E" w:rsidRDefault="004A2C51" w:rsidP="004A2C51">
      <w:pPr>
        <w:spacing w:line="360" w:lineRule="auto"/>
        <w:ind w:left="360"/>
        <w:jc w:val="both"/>
        <w:rPr>
          <w:rFonts w:ascii="Arial" w:hAnsi="Arial"/>
          <w:rtl/>
        </w:rPr>
      </w:pPr>
    </w:p>
    <w:p w14:paraId="1940042F" w14:textId="77777777" w:rsidR="004A2C51" w:rsidRDefault="004A2C51" w:rsidP="004A2C51">
      <w:pPr>
        <w:spacing w:line="360" w:lineRule="auto"/>
        <w:ind w:left="360"/>
        <w:jc w:val="both"/>
        <w:rPr>
          <w:rFonts w:ascii="Arial" w:hAnsi="Arial"/>
          <w:rtl/>
        </w:rPr>
      </w:pPr>
      <w:r w:rsidRPr="0079338E">
        <w:rPr>
          <w:rFonts w:ascii="Arial" w:hAnsi="Arial"/>
          <w:rtl/>
        </w:rPr>
        <w:t xml:space="preserve">בנוסף הורשע </w:t>
      </w:r>
      <w:r w:rsidRPr="0079338E">
        <w:rPr>
          <w:rFonts w:ascii="Arial" w:hAnsi="Arial"/>
          <w:b/>
          <w:bCs/>
          <w:rtl/>
        </w:rPr>
        <w:t>נאשם 1</w:t>
      </w:r>
      <w:r w:rsidRPr="0079338E">
        <w:rPr>
          <w:rFonts w:ascii="Arial" w:hAnsi="Arial"/>
          <w:rtl/>
        </w:rPr>
        <w:t xml:space="preserve">, על פי הודאתו, גם בעבירה של </w:t>
      </w:r>
      <w:r w:rsidRPr="0079338E">
        <w:rPr>
          <w:rFonts w:ascii="Arial" w:hAnsi="Arial"/>
          <w:b/>
          <w:bCs/>
          <w:rtl/>
        </w:rPr>
        <w:t>החזקת נשק</w:t>
      </w:r>
      <w:r w:rsidRPr="0079338E">
        <w:rPr>
          <w:rFonts w:ascii="Arial" w:hAnsi="Arial"/>
          <w:rtl/>
        </w:rPr>
        <w:t xml:space="preserve">, לפי </w:t>
      </w:r>
      <w:hyperlink r:id="rId31" w:history="1">
        <w:r w:rsidR="005C6372" w:rsidRPr="005C6372">
          <w:rPr>
            <w:rFonts w:ascii="Arial" w:hAnsi="Arial"/>
            <w:color w:val="0000FF"/>
            <w:u w:val="single"/>
            <w:rtl/>
          </w:rPr>
          <w:t>סעיף 144(א)</w:t>
        </w:r>
      </w:hyperlink>
      <w:r w:rsidRPr="0079338E">
        <w:rPr>
          <w:rFonts w:ascii="Arial" w:hAnsi="Arial"/>
          <w:rtl/>
        </w:rPr>
        <w:t xml:space="preserve"> רישא לחוק.</w:t>
      </w:r>
    </w:p>
    <w:p w14:paraId="47ED3A58" w14:textId="77777777" w:rsidR="004A2C51" w:rsidRPr="0079338E" w:rsidRDefault="004A2C51" w:rsidP="004A2C51">
      <w:pPr>
        <w:spacing w:line="360" w:lineRule="auto"/>
        <w:ind w:left="360"/>
        <w:jc w:val="both"/>
        <w:rPr>
          <w:rFonts w:ascii="Arial" w:hAnsi="Arial"/>
          <w:rtl/>
        </w:rPr>
      </w:pPr>
    </w:p>
    <w:p w14:paraId="72E40F71" w14:textId="77777777" w:rsidR="004A2C51" w:rsidRPr="00D34887" w:rsidRDefault="004A2C51" w:rsidP="004A2C51">
      <w:pPr>
        <w:spacing w:line="360" w:lineRule="auto"/>
        <w:jc w:val="both"/>
        <w:rPr>
          <w:rFonts w:ascii="Arial" w:hAnsi="Arial"/>
          <w:b/>
          <w:bCs/>
          <w:rtl/>
        </w:rPr>
      </w:pPr>
      <w:r w:rsidRPr="0079338E">
        <w:rPr>
          <w:rFonts w:ascii="Arial" w:hAnsi="Arial"/>
          <w:b/>
          <w:bCs/>
          <w:u w:val="single"/>
          <w:rtl/>
        </w:rPr>
        <w:t>עו</w:t>
      </w:r>
      <w:r>
        <w:rPr>
          <w:rFonts w:ascii="Arial" w:hAnsi="Arial"/>
          <w:b/>
          <w:bCs/>
          <w:u w:val="single"/>
          <w:rtl/>
        </w:rPr>
        <w:t>בדות כתב האישום המתוקן</w:t>
      </w:r>
      <w:r>
        <w:rPr>
          <w:rFonts w:ascii="Arial" w:hAnsi="Arial" w:hint="cs"/>
          <w:b/>
          <w:bCs/>
          <w:rtl/>
        </w:rPr>
        <w:t>:</w:t>
      </w:r>
    </w:p>
    <w:p w14:paraId="32315B36" w14:textId="77777777" w:rsidR="004A2C51" w:rsidRPr="0079338E" w:rsidRDefault="004A2C51" w:rsidP="004A2C51">
      <w:pPr>
        <w:spacing w:line="360" w:lineRule="auto"/>
        <w:ind w:left="360"/>
        <w:jc w:val="both"/>
        <w:rPr>
          <w:rFonts w:ascii="Arial" w:hAnsi="Arial"/>
          <w:rtl/>
        </w:rPr>
      </w:pPr>
    </w:p>
    <w:p w14:paraId="2A84F585" w14:textId="77777777" w:rsidR="004A2C51" w:rsidRPr="0079338E" w:rsidRDefault="004A2C51" w:rsidP="004A2C51">
      <w:pPr>
        <w:tabs>
          <w:tab w:val="left" w:pos="425"/>
        </w:tabs>
        <w:spacing w:line="360" w:lineRule="auto"/>
        <w:jc w:val="both"/>
        <w:rPr>
          <w:rFonts w:ascii="Arial" w:hAnsi="Arial"/>
        </w:rPr>
      </w:pPr>
      <w:r>
        <w:rPr>
          <w:rFonts w:hint="cs"/>
          <w:rtl/>
        </w:rPr>
        <w:t>4.</w:t>
      </w:r>
      <w:r>
        <w:rPr>
          <w:rtl/>
        </w:rPr>
        <w:tab/>
      </w:r>
      <w:r w:rsidRPr="0079338E">
        <w:rPr>
          <w:rtl/>
        </w:rPr>
        <w:t>כתב האישום המתוקן הכיל שלושה אישומים, כפי שיופרט להלן:</w:t>
      </w:r>
    </w:p>
    <w:p w14:paraId="49CBAD0F" w14:textId="77777777" w:rsidR="004A2C51" w:rsidRPr="0079338E" w:rsidRDefault="004A2C51" w:rsidP="004A2C51">
      <w:pPr>
        <w:spacing w:line="360" w:lineRule="auto"/>
        <w:ind w:left="360"/>
        <w:jc w:val="both"/>
        <w:rPr>
          <w:rFonts w:ascii="Arial" w:hAnsi="Arial"/>
        </w:rPr>
      </w:pPr>
    </w:p>
    <w:p w14:paraId="25BAE5B4" w14:textId="77777777" w:rsidR="004A2C51" w:rsidRPr="0079338E" w:rsidRDefault="004A2C51" w:rsidP="004A2C51">
      <w:pPr>
        <w:tabs>
          <w:tab w:val="left" w:pos="425"/>
        </w:tabs>
        <w:spacing w:line="360" w:lineRule="auto"/>
        <w:jc w:val="both"/>
        <w:rPr>
          <w:rFonts w:ascii="Arial" w:hAnsi="Arial"/>
        </w:rPr>
      </w:pPr>
      <w:r>
        <w:rPr>
          <w:rFonts w:ascii="Arial" w:hAnsi="Arial" w:hint="cs"/>
          <w:rtl/>
        </w:rPr>
        <w:t>5.</w:t>
      </w:r>
      <w:r>
        <w:rPr>
          <w:rFonts w:ascii="Arial" w:hAnsi="Arial" w:hint="cs"/>
          <w:rtl/>
        </w:rPr>
        <w:tab/>
      </w:r>
      <w:r w:rsidRPr="0079338E">
        <w:rPr>
          <w:rFonts w:ascii="Arial" w:hAnsi="Arial"/>
          <w:rtl/>
        </w:rPr>
        <w:t xml:space="preserve">בפרט האישום הראשון נטען כי </w:t>
      </w:r>
      <w:r w:rsidRPr="0079338E">
        <w:rPr>
          <w:rFonts w:ascii="David" w:hAnsi="David" w:hint="eastAsia"/>
          <w:rtl/>
        </w:rPr>
        <w:t>הנאשמים</w:t>
      </w:r>
      <w:r w:rsidRPr="0079338E">
        <w:rPr>
          <w:rFonts w:ascii="David" w:hAnsi="David"/>
          <w:rtl/>
        </w:rPr>
        <w:t xml:space="preserve"> </w:t>
      </w:r>
      <w:r w:rsidRPr="0079338E">
        <w:rPr>
          <w:rFonts w:ascii="David" w:hAnsi="David" w:hint="eastAsia"/>
          <w:rtl/>
        </w:rPr>
        <w:t>היו</w:t>
      </w:r>
      <w:r w:rsidRPr="0079338E">
        <w:rPr>
          <w:rFonts w:ascii="David" w:hAnsi="David"/>
          <w:rtl/>
        </w:rPr>
        <w:t xml:space="preserve"> </w:t>
      </w:r>
      <w:r w:rsidRPr="0079338E">
        <w:rPr>
          <w:rFonts w:ascii="David" w:hAnsi="David" w:hint="eastAsia"/>
          <w:rtl/>
        </w:rPr>
        <w:t>מסוכסכים</w:t>
      </w:r>
      <w:r w:rsidRPr="0079338E">
        <w:rPr>
          <w:rFonts w:ascii="David" w:hAnsi="David"/>
          <w:rtl/>
        </w:rPr>
        <w:t xml:space="preserve"> </w:t>
      </w:r>
      <w:r w:rsidRPr="0079338E">
        <w:rPr>
          <w:rFonts w:ascii="David" w:hAnsi="David" w:hint="eastAsia"/>
          <w:rtl/>
        </w:rPr>
        <w:t>עם</w:t>
      </w:r>
      <w:r w:rsidRPr="0079338E">
        <w:rPr>
          <w:rFonts w:ascii="David" w:hAnsi="David"/>
          <w:rtl/>
        </w:rPr>
        <w:t xml:space="preserve"> </w:t>
      </w:r>
      <w:r w:rsidRPr="0079338E">
        <w:rPr>
          <w:rFonts w:ascii="David" w:hAnsi="David" w:hint="eastAsia"/>
          <w:rtl/>
        </w:rPr>
        <w:t>בני</w:t>
      </w:r>
      <w:r w:rsidRPr="0079338E">
        <w:rPr>
          <w:rFonts w:ascii="David" w:hAnsi="David"/>
          <w:rtl/>
        </w:rPr>
        <w:t xml:space="preserve"> </w:t>
      </w:r>
      <w:r w:rsidRPr="0079338E">
        <w:rPr>
          <w:rFonts w:ascii="David" w:hAnsi="David" w:hint="eastAsia"/>
          <w:rtl/>
        </w:rPr>
        <w:t>משפחת</w:t>
      </w:r>
      <w:r w:rsidRPr="0079338E">
        <w:rPr>
          <w:rFonts w:ascii="David" w:hAnsi="David"/>
          <w:rtl/>
        </w:rPr>
        <w:t xml:space="preserve"> </w:t>
      </w:r>
      <w:r w:rsidRPr="0079338E">
        <w:rPr>
          <w:rFonts w:ascii="David" w:hAnsi="David" w:hint="eastAsia"/>
          <w:rtl/>
        </w:rPr>
        <w:t>אלהרר</w:t>
      </w:r>
      <w:r w:rsidRPr="0079338E">
        <w:rPr>
          <w:rFonts w:ascii="David" w:hAnsi="David"/>
          <w:rtl/>
        </w:rPr>
        <w:t xml:space="preserve">. </w:t>
      </w:r>
    </w:p>
    <w:p w14:paraId="0E0AE849" w14:textId="77777777" w:rsidR="004A2C51" w:rsidRPr="0079338E" w:rsidRDefault="004A2C51" w:rsidP="004A2C51">
      <w:pPr>
        <w:ind w:left="720"/>
        <w:contextualSpacing/>
        <w:rPr>
          <w:rFonts w:ascii="David" w:hAnsi="David"/>
          <w:rtl/>
        </w:rPr>
      </w:pPr>
    </w:p>
    <w:p w14:paraId="537DED58" w14:textId="77777777" w:rsidR="004A2C51" w:rsidRDefault="004A2C51" w:rsidP="004A2C51">
      <w:pPr>
        <w:spacing w:line="360" w:lineRule="auto"/>
        <w:ind w:left="360" w:hanging="360"/>
        <w:jc w:val="both"/>
        <w:rPr>
          <w:rFonts w:ascii="Arial" w:hAnsi="Arial"/>
          <w:rtl/>
        </w:rPr>
      </w:pPr>
      <w:r>
        <w:rPr>
          <w:rFonts w:ascii="David" w:hAnsi="David" w:hint="cs"/>
          <w:rtl/>
        </w:rPr>
        <w:t>6.</w:t>
      </w:r>
      <w:r>
        <w:rPr>
          <w:rFonts w:ascii="David" w:hAnsi="David" w:hint="cs"/>
          <w:rtl/>
        </w:rPr>
        <w:tab/>
      </w:r>
      <w:r w:rsidRPr="0079338E">
        <w:rPr>
          <w:rFonts w:ascii="David" w:hAnsi="David" w:hint="eastAsia"/>
          <w:rtl/>
        </w:rPr>
        <w:t>עובר</w:t>
      </w:r>
      <w:r w:rsidRPr="0079338E">
        <w:rPr>
          <w:rFonts w:ascii="David" w:hAnsi="David"/>
          <w:rtl/>
        </w:rPr>
        <w:t xml:space="preserve"> </w:t>
      </w:r>
      <w:r w:rsidRPr="0079338E">
        <w:rPr>
          <w:rFonts w:ascii="David" w:hAnsi="David" w:hint="eastAsia"/>
          <w:rtl/>
        </w:rPr>
        <w:t>לתאריך</w:t>
      </w:r>
      <w:r w:rsidRPr="0079338E">
        <w:rPr>
          <w:rFonts w:ascii="David" w:hAnsi="David"/>
          <w:rtl/>
        </w:rPr>
        <w:t xml:space="preserve"> 12.1.16 </w:t>
      </w:r>
      <w:r w:rsidRPr="0079338E">
        <w:rPr>
          <w:rFonts w:ascii="David" w:hAnsi="David" w:hint="eastAsia"/>
          <w:rtl/>
        </w:rPr>
        <w:t>החליטו</w:t>
      </w:r>
      <w:r w:rsidRPr="0079338E">
        <w:rPr>
          <w:rFonts w:ascii="David" w:hAnsi="David"/>
          <w:rtl/>
        </w:rPr>
        <w:t xml:space="preserve"> </w:t>
      </w:r>
      <w:r w:rsidRPr="0079338E">
        <w:rPr>
          <w:rFonts w:ascii="David" w:hAnsi="David" w:hint="eastAsia"/>
          <w:rtl/>
        </w:rPr>
        <w:t>הנאשמים</w:t>
      </w:r>
      <w:r w:rsidRPr="0079338E">
        <w:rPr>
          <w:rFonts w:ascii="David" w:hAnsi="David"/>
          <w:rtl/>
        </w:rPr>
        <w:t xml:space="preserve"> </w:t>
      </w:r>
      <w:r w:rsidRPr="0079338E">
        <w:rPr>
          <w:rFonts w:ascii="David" w:hAnsi="David" w:hint="eastAsia"/>
          <w:rtl/>
        </w:rPr>
        <w:t>להציב</w:t>
      </w:r>
      <w:r w:rsidRPr="0079338E">
        <w:rPr>
          <w:rFonts w:ascii="David" w:hAnsi="David"/>
          <w:rtl/>
        </w:rPr>
        <w:t xml:space="preserve"> </w:t>
      </w:r>
      <w:r w:rsidRPr="0079338E">
        <w:rPr>
          <w:rFonts w:ascii="David" w:hAnsi="David" w:hint="eastAsia"/>
          <w:rtl/>
        </w:rPr>
        <w:t>קטנוע</w:t>
      </w:r>
      <w:r w:rsidRPr="0079338E">
        <w:rPr>
          <w:rFonts w:ascii="David" w:hAnsi="David"/>
          <w:rtl/>
        </w:rPr>
        <w:t xml:space="preserve"> </w:t>
      </w:r>
      <w:r w:rsidRPr="0079338E">
        <w:rPr>
          <w:rFonts w:ascii="David" w:hAnsi="David" w:hint="eastAsia"/>
          <w:rtl/>
        </w:rPr>
        <w:t>ובו</w:t>
      </w:r>
      <w:r w:rsidRPr="0079338E">
        <w:rPr>
          <w:rFonts w:ascii="David" w:hAnsi="David"/>
          <w:rtl/>
        </w:rPr>
        <w:t xml:space="preserve"> </w:t>
      </w:r>
      <w:r w:rsidRPr="0079338E">
        <w:rPr>
          <w:rFonts w:ascii="David" w:hAnsi="David" w:hint="eastAsia"/>
          <w:rtl/>
        </w:rPr>
        <w:t>לבנת</w:t>
      </w:r>
      <w:r w:rsidRPr="0079338E">
        <w:rPr>
          <w:rFonts w:ascii="David" w:hAnsi="David"/>
          <w:rtl/>
        </w:rPr>
        <w:t xml:space="preserve"> </w:t>
      </w:r>
      <w:r w:rsidRPr="0079338E">
        <w:rPr>
          <w:rFonts w:ascii="David" w:hAnsi="David" w:hint="eastAsia"/>
          <w:rtl/>
        </w:rPr>
        <w:t>חבלה</w:t>
      </w:r>
      <w:r w:rsidRPr="0079338E">
        <w:rPr>
          <w:rFonts w:ascii="David" w:hAnsi="David"/>
          <w:rtl/>
        </w:rPr>
        <w:t xml:space="preserve"> </w:t>
      </w:r>
      <w:r w:rsidRPr="0079338E">
        <w:rPr>
          <w:rFonts w:ascii="David" w:hAnsi="David" w:hint="eastAsia"/>
          <w:rtl/>
        </w:rPr>
        <w:t>ורימון</w:t>
      </w:r>
      <w:r w:rsidRPr="0079338E">
        <w:rPr>
          <w:rFonts w:ascii="David" w:hAnsi="David"/>
          <w:rtl/>
        </w:rPr>
        <w:t xml:space="preserve"> </w:t>
      </w:r>
      <w:r w:rsidRPr="0079338E">
        <w:rPr>
          <w:rFonts w:ascii="David" w:hAnsi="David" w:hint="eastAsia"/>
          <w:rtl/>
        </w:rPr>
        <w:t>הלם</w:t>
      </w:r>
      <w:r w:rsidRPr="0079338E">
        <w:rPr>
          <w:rFonts w:ascii="David" w:hAnsi="David"/>
          <w:rtl/>
        </w:rPr>
        <w:t xml:space="preserve">, </w:t>
      </w:r>
      <w:r w:rsidRPr="0079338E">
        <w:rPr>
          <w:rFonts w:ascii="David" w:hAnsi="David" w:hint="eastAsia"/>
          <w:rtl/>
        </w:rPr>
        <w:t>בסמוך</w:t>
      </w:r>
      <w:r w:rsidRPr="0079338E">
        <w:rPr>
          <w:rFonts w:ascii="David" w:hAnsi="David"/>
          <w:rtl/>
        </w:rPr>
        <w:t xml:space="preserve"> </w:t>
      </w:r>
      <w:r w:rsidRPr="0079338E">
        <w:rPr>
          <w:rFonts w:ascii="David" w:hAnsi="David" w:hint="eastAsia"/>
          <w:rtl/>
        </w:rPr>
        <w:t>לאולם</w:t>
      </w:r>
      <w:r w:rsidRPr="0079338E">
        <w:rPr>
          <w:rFonts w:ascii="David" w:hAnsi="David"/>
          <w:rtl/>
        </w:rPr>
        <w:t xml:space="preserve"> "</w:t>
      </w:r>
      <w:r w:rsidRPr="0079338E">
        <w:rPr>
          <w:rFonts w:ascii="David" w:hAnsi="David" w:hint="eastAsia"/>
          <w:rtl/>
        </w:rPr>
        <w:t>הינומה</w:t>
      </w:r>
      <w:r w:rsidRPr="0079338E">
        <w:rPr>
          <w:rFonts w:ascii="David" w:hAnsi="David"/>
          <w:rtl/>
        </w:rPr>
        <w:t>" (</w:t>
      </w:r>
      <w:r w:rsidRPr="0079338E">
        <w:rPr>
          <w:rFonts w:ascii="David" w:hAnsi="David" w:hint="eastAsia"/>
          <w:rtl/>
        </w:rPr>
        <w:t>להלן</w:t>
      </w:r>
      <w:r w:rsidRPr="0079338E">
        <w:rPr>
          <w:rFonts w:ascii="David" w:hAnsi="David"/>
          <w:rtl/>
        </w:rPr>
        <w:t>: "</w:t>
      </w:r>
      <w:r w:rsidRPr="008B63C7">
        <w:rPr>
          <w:rFonts w:ascii="David" w:hAnsi="David" w:hint="eastAsia"/>
          <w:b/>
          <w:bCs/>
          <w:rtl/>
        </w:rPr>
        <w:t>האולם</w:t>
      </w:r>
      <w:r w:rsidRPr="0079338E">
        <w:rPr>
          <w:rFonts w:ascii="David" w:hAnsi="David"/>
          <w:rtl/>
        </w:rPr>
        <w:t xml:space="preserve">"), </w:t>
      </w:r>
      <w:r w:rsidRPr="0079338E">
        <w:rPr>
          <w:rFonts w:ascii="David" w:hAnsi="David" w:hint="eastAsia"/>
          <w:rtl/>
        </w:rPr>
        <w:t>שם</w:t>
      </w:r>
      <w:r w:rsidRPr="0079338E">
        <w:rPr>
          <w:rFonts w:ascii="David" w:hAnsi="David"/>
          <w:rtl/>
        </w:rPr>
        <w:t xml:space="preserve"> </w:t>
      </w:r>
      <w:r w:rsidRPr="0079338E">
        <w:rPr>
          <w:rFonts w:ascii="David" w:hAnsi="David" w:hint="eastAsia"/>
          <w:rtl/>
        </w:rPr>
        <w:t>אמורה</w:t>
      </w:r>
      <w:r w:rsidRPr="0079338E">
        <w:rPr>
          <w:rFonts w:ascii="David" w:hAnsi="David"/>
          <w:rtl/>
        </w:rPr>
        <w:t xml:space="preserve"> </w:t>
      </w:r>
      <w:r w:rsidRPr="0079338E">
        <w:rPr>
          <w:rFonts w:ascii="David" w:hAnsi="David" w:hint="eastAsia"/>
          <w:rtl/>
        </w:rPr>
        <w:t>הייתה</w:t>
      </w:r>
      <w:r w:rsidRPr="0079338E">
        <w:rPr>
          <w:rFonts w:ascii="David" w:hAnsi="David"/>
          <w:rtl/>
        </w:rPr>
        <w:t xml:space="preserve"> </w:t>
      </w:r>
      <w:r w:rsidRPr="0079338E">
        <w:rPr>
          <w:rFonts w:ascii="David" w:hAnsi="David" w:hint="eastAsia"/>
          <w:rtl/>
        </w:rPr>
        <w:t>להיערך</w:t>
      </w:r>
      <w:r w:rsidRPr="0079338E">
        <w:rPr>
          <w:rFonts w:ascii="David" w:hAnsi="David"/>
          <w:rtl/>
        </w:rPr>
        <w:t xml:space="preserve"> </w:t>
      </w:r>
      <w:r w:rsidRPr="0079338E">
        <w:rPr>
          <w:rFonts w:ascii="David" w:hAnsi="David" w:hint="eastAsia"/>
          <w:rtl/>
        </w:rPr>
        <w:t>חתונה</w:t>
      </w:r>
      <w:r w:rsidRPr="0079338E">
        <w:rPr>
          <w:rFonts w:ascii="David" w:hAnsi="David"/>
          <w:rtl/>
        </w:rPr>
        <w:t xml:space="preserve"> </w:t>
      </w:r>
      <w:r w:rsidRPr="0079338E">
        <w:rPr>
          <w:rFonts w:ascii="David" w:hAnsi="David" w:hint="eastAsia"/>
          <w:rtl/>
        </w:rPr>
        <w:t>של</w:t>
      </w:r>
      <w:r w:rsidRPr="0079338E">
        <w:rPr>
          <w:rFonts w:ascii="David" w:hAnsi="David"/>
          <w:rtl/>
        </w:rPr>
        <w:t xml:space="preserve"> </w:t>
      </w:r>
      <w:r>
        <w:rPr>
          <w:rFonts w:ascii="David" w:hAnsi="David" w:hint="cs"/>
          <w:rtl/>
        </w:rPr>
        <w:t>אחד מ</w:t>
      </w:r>
      <w:r w:rsidRPr="0079338E">
        <w:rPr>
          <w:rFonts w:ascii="David" w:hAnsi="David" w:hint="eastAsia"/>
          <w:rtl/>
        </w:rPr>
        <w:t>בני</w:t>
      </w:r>
      <w:r w:rsidRPr="0079338E">
        <w:rPr>
          <w:rFonts w:ascii="David" w:hAnsi="David"/>
          <w:rtl/>
        </w:rPr>
        <w:t xml:space="preserve"> </w:t>
      </w:r>
      <w:r w:rsidRPr="0079338E">
        <w:rPr>
          <w:rFonts w:ascii="David" w:hAnsi="David" w:hint="eastAsia"/>
          <w:rtl/>
        </w:rPr>
        <w:t>משפחת</w:t>
      </w:r>
      <w:r w:rsidRPr="0079338E">
        <w:rPr>
          <w:rFonts w:ascii="David" w:hAnsi="David"/>
          <w:rtl/>
        </w:rPr>
        <w:t xml:space="preserve"> </w:t>
      </w:r>
      <w:r w:rsidRPr="0079338E">
        <w:rPr>
          <w:rFonts w:ascii="David" w:hAnsi="David" w:hint="eastAsia"/>
          <w:rtl/>
        </w:rPr>
        <w:t>אלהרר</w:t>
      </w:r>
      <w:r w:rsidRPr="0079338E">
        <w:rPr>
          <w:rFonts w:ascii="David" w:hAnsi="David"/>
          <w:rtl/>
        </w:rPr>
        <w:t xml:space="preserve"> (</w:t>
      </w:r>
      <w:r w:rsidRPr="0079338E">
        <w:rPr>
          <w:rFonts w:ascii="David" w:hAnsi="David" w:hint="eastAsia"/>
          <w:rtl/>
        </w:rPr>
        <w:t>להלן</w:t>
      </w:r>
      <w:r w:rsidRPr="0079338E">
        <w:rPr>
          <w:rFonts w:ascii="David" w:hAnsi="David"/>
          <w:rtl/>
        </w:rPr>
        <w:t>: "</w:t>
      </w:r>
      <w:r w:rsidRPr="008B63C7">
        <w:rPr>
          <w:rFonts w:ascii="David" w:hAnsi="David" w:hint="eastAsia"/>
          <w:b/>
          <w:bCs/>
          <w:rtl/>
        </w:rPr>
        <w:t>החתונה</w:t>
      </w:r>
      <w:r w:rsidRPr="0079338E">
        <w:rPr>
          <w:rFonts w:ascii="David" w:hAnsi="David"/>
          <w:rtl/>
        </w:rPr>
        <w:t xml:space="preserve">") </w:t>
      </w:r>
      <w:r w:rsidRPr="0079338E">
        <w:rPr>
          <w:rFonts w:ascii="David" w:hAnsi="David" w:hint="eastAsia"/>
          <w:rtl/>
        </w:rPr>
        <w:t>וזאת</w:t>
      </w:r>
      <w:r w:rsidRPr="0079338E">
        <w:rPr>
          <w:rFonts w:ascii="David" w:hAnsi="David"/>
          <w:rtl/>
        </w:rPr>
        <w:t xml:space="preserve"> </w:t>
      </w:r>
      <w:r w:rsidRPr="0079338E">
        <w:rPr>
          <w:rFonts w:ascii="David" w:hAnsi="David" w:hint="eastAsia"/>
          <w:rtl/>
        </w:rPr>
        <w:t>במטרה</w:t>
      </w:r>
      <w:r w:rsidRPr="0079338E">
        <w:rPr>
          <w:rFonts w:ascii="David" w:hAnsi="David"/>
          <w:rtl/>
        </w:rPr>
        <w:t xml:space="preserve"> </w:t>
      </w:r>
      <w:r w:rsidRPr="0079338E">
        <w:rPr>
          <w:rFonts w:ascii="David" w:hAnsi="David" w:hint="eastAsia"/>
          <w:rtl/>
        </w:rPr>
        <w:t>לאיים</w:t>
      </w:r>
      <w:r w:rsidRPr="0079338E">
        <w:rPr>
          <w:rFonts w:ascii="David" w:hAnsi="David"/>
          <w:rtl/>
        </w:rPr>
        <w:t xml:space="preserve"> </w:t>
      </w:r>
      <w:r w:rsidRPr="0079338E">
        <w:rPr>
          <w:rFonts w:ascii="David" w:hAnsi="David" w:hint="eastAsia"/>
          <w:rtl/>
        </w:rPr>
        <w:t>עליהם</w:t>
      </w:r>
      <w:r w:rsidRPr="0079338E">
        <w:rPr>
          <w:rFonts w:ascii="David" w:hAnsi="David"/>
          <w:rtl/>
        </w:rPr>
        <w:t xml:space="preserve"> </w:t>
      </w:r>
      <w:r w:rsidRPr="0079338E">
        <w:rPr>
          <w:rFonts w:ascii="David" w:hAnsi="David" w:hint="eastAsia"/>
          <w:rtl/>
        </w:rPr>
        <w:t>ולהפחידם</w:t>
      </w:r>
      <w:r w:rsidRPr="0079338E">
        <w:rPr>
          <w:rFonts w:ascii="David" w:hAnsi="David"/>
          <w:rtl/>
        </w:rPr>
        <w:t xml:space="preserve">. </w:t>
      </w:r>
    </w:p>
    <w:p w14:paraId="210724FC" w14:textId="77777777" w:rsidR="004A2C51" w:rsidRDefault="004A2C51" w:rsidP="004A2C51">
      <w:pPr>
        <w:spacing w:line="360" w:lineRule="auto"/>
        <w:ind w:left="360" w:hanging="360"/>
        <w:jc w:val="both"/>
        <w:rPr>
          <w:rFonts w:ascii="Arial" w:hAnsi="Arial"/>
          <w:rtl/>
        </w:rPr>
      </w:pPr>
    </w:p>
    <w:p w14:paraId="2A228D1F" w14:textId="77777777" w:rsidR="004A2C51" w:rsidRDefault="004A2C51" w:rsidP="004A2C51">
      <w:pPr>
        <w:spacing w:line="360" w:lineRule="auto"/>
        <w:ind w:left="360" w:hanging="360"/>
        <w:jc w:val="both"/>
        <w:rPr>
          <w:rFonts w:ascii="Arial" w:hAnsi="Arial"/>
          <w:rtl/>
        </w:rPr>
      </w:pPr>
      <w:r>
        <w:rPr>
          <w:rFonts w:ascii="Arial" w:hAnsi="Arial" w:hint="cs"/>
          <w:rtl/>
        </w:rPr>
        <w:t>7.</w:t>
      </w:r>
      <w:r>
        <w:rPr>
          <w:rFonts w:ascii="Arial" w:hAnsi="Arial"/>
          <w:rtl/>
        </w:rPr>
        <w:tab/>
      </w:r>
      <w:r w:rsidRPr="0079338E">
        <w:rPr>
          <w:rFonts w:ascii="David" w:hAnsi="David" w:hint="eastAsia"/>
          <w:rtl/>
        </w:rPr>
        <w:t>לשם</w:t>
      </w:r>
      <w:r w:rsidRPr="0079338E">
        <w:rPr>
          <w:rFonts w:ascii="David" w:hAnsi="David"/>
          <w:rtl/>
        </w:rPr>
        <w:t xml:space="preserve"> </w:t>
      </w:r>
      <w:r w:rsidRPr="0079338E">
        <w:rPr>
          <w:rFonts w:ascii="David" w:hAnsi="David" w:hint="eastAsia"/>
          <w:rtl/>
        </w:rPr>
        <w:t>כך</w:t>
      </w:r>
      <w:r>
        <w:rPr>
          <w:rFonts w:ascii="David" w:hAnsi="David"/>
          <w:rtl/>
        </w:rPr>
        <w:t xml:space="preserve">, </w:t>
      </w:r>
      <w:r w:rsidRPr="0079338E">
        <w:rPr>
          <w:rFonts w:ascii="David" w:hAnsi="David" w:hint="eastAsia"/>
          <w:rtl/>
        </w:rPr>
        <w:t>נטלו</w:t>
      </w:r>
      <w:r w:rsidRPr="0079338E">
        <w:rPr>
          <w:rFonts w:ascii="David" w:hAnsi="David"/>
          <w:rtl/>
        </w:rPr>
        <w:t xml:space="preserve"> </w:t>
      </w:r>
      <w:r w:rsidRPr="0079338E">
        <w:rPr>
          <w:rFonts w:ascii="David" w:hAnsi="David" w:hint="eastAsia"/>
          <w:rtl/>
        </w:rPr>
        <w:t>הנאשמים</w:t>
      </w:r>
      <w:r w:rsidRPr="0079338E">
        <w:rPr>
          <w:rFonts w:ascii="David" w:hAnsi="David"/>
          <w:rtl/>
        </w:rPr>
        <w:t xml:space="preserve"> </w:t>
      </w:r>
      <w:r w:rsidRPr="0079338E">
        <w:rPr>
          <w:rFonts w:ascii="David" w:hAnsi="David" w:hint="eastAsia"/>
          <w:rtl/>
        </w:rPr>
        <w:t>קטנוע</w:t>
      </w:r>
      <w:r w:rsidRPr="0079338E">
        <w:rPr>
          <w:rFonts w:ascii="David" w:hAnsi="David"/>
          <w:rtl/>
        </w:rPr>
        <w:t xml:space="preserve"> </w:t>
      </w:r>
      <w:r w:rsidRPr="0079338E">
        <w:rPr>
          <w:rFonts w:ascii="David" w:hAnsi="David" w:hint="eastAsia"/>
          <w:rtl/>
        </w:rPr>
        <w:t>גנוב</w:t>
      </w:r>
      <w:r w:rsidRPr="0079338E">
        <w:rPr>
          <w:rFonts w:ascii="David" w:hAnsi="David"/>
          <w:rtl/>
        </w:rPr>
        <w:t xml:space="preserve">, </w:t>
      </w:r>
      <w:r w:rsidRPr="0079338E">
        <w:rPr>
          <w:rFonts w:ascii="David" w:hAnsi="David" w:hint="eastAsia"/>
          <w:rtl/>
        </w:rPr>
        <w:t>החנו</w:t>
      </w:r>
      <w:r w:rsidRPr="0079338E">
        <w:rPr>
          <w:rFonts w:ascii="David" w:hAnsi="David"/>
          <w:rtl/>
        </w:rPr>
        <w:t xml:space="preserve"> </w:t>
      </w:r>
      <w:r w:rsidRPr="0079338E">
        <w:rPr>
          <w:rFonts w:ascii="David" w:hAnsi="David" w:hint="eastAsia"/>
          <w:rtl/>
        </w:rPr>
        <w:t>אותו</w:t>
      </w:r>
      <w:r w:rsidRPr="0079338E">
        <w:rPr>
          <w:rFonts w:ascii="David" w:hAnsi="David"/>
          <w:rtl/>
        </w:rPr>
        <w:t xml:space="preserve"> </w:t>
      </w:r>
      <w:r w:rsidRPr="0079338E">
        <w:rPr>
          <w:rFonts w:ascii="David" w:hAnsi="David" w:hint="eastAsia"/>
          <w:rtl/>
        </w:rPr>
        <w:t>במרחק</w:t>
      </w:r>
      <w:r w:rsidRPr="0079338E">
        <w:rPr>
          <w:rFonts w:ascii="David" w:hAnsi="David"/>
          <w:rtl/>
        </w:rPr>
        <w:t xml:space="preserve"> </w:t>
      </w:r>
      <w:r w:rsidRPr="0079338E">
        <w:rPr>
          <w:rFonts w:ascii="David" w:hAnsi="David" w:hint="eastAsia"/>
          <w:rtl/>
        </w:rPr>
        <w:t>של</w:t>
      </w:r>
      <w:r w:rsidRPr="0079338E">
        <w:rPr>
          <w:rFonts w:ascii="David" w:hAnsi="David"/>
          <w:rtl/>
        </w:rPr>
        <w:t xml:space="preserve"> </w:t>
      </w:r>
      <w:r w:rsidRPr="0079338E">
        <w:rPr>
          <w:rFonts w:ascii="David" w:hAnsi="David" w:hint="eastAsia"/>
          <w:rtl/>
        </w:rPr>
        <w:t>מטרים</w:t>
      </w:r>
      <w:r w:rsidRPr="0079338E">
        <w:rPr>
          <w:rFonts w:ascii="David" w:hAnsi="David"/>
          <w:rtl/>
        </w:rPr>
        <w:t xml:space="preserve"> </w:t>
      </w:r>
      <w:r w:rsidRPr="0079338E">
        <w:rPr>
          <w:rFonts w:ascii="David" w:hAnsi="David" w:hint="eastAsia"/>
          <w:rtl/>
        </w:rPr>
        <w:t>ספורים</w:t>
      </w:r>
      <w:r w:rsidRPr="0079338E">
        <w:rPr>
          <w:rFonts w:ascii="David" w:hAnsi="David"/>
          <w:rtl/>
        </w:rPr>
        <w:t xml:space="preserve"> </w:t>
      </w:r>
      <w:r w:rsidRPr="0079338E">
        <w:rPr>
          <w:rFonts w:ascii="David" w:hAnsi="David" w:hint="eastAsia"/>
          <w:rtl/>
        </w:rPr>
        <w:t>מהכניסה</w:t>
      </w:r>
      <w:r w:rsidRPr="0079338E">
        <w:rPr>
          <w:rFonts w:ascii="David" w:hAnsi="David"/>
          <w:rtl/>
        </w:rPr>
        <w:t xml:space="preserve"> </w:t>
      </w:r>
      <w:r w:rsidRPr="0079338E">
        <w:rPr>
          <w:rFonts w:ascii="David" w:hAnsi="David" w:hint="eastAsia"/>
          <w:rtl/>
        </w:rPr>
        <w:t>לאולם</w:t>
      </w:r>
      <w:r w:rsidRPr="0079338E">
        <w:rPr>
          <w:rFonts w:ascii="David" w:hAnsi="David"/>
          <w:rtl/>
        </w:rPr>
        <w:t xml:space="preserve">,  </w:t>
      </w:r>
      <w:r w:rsidRPr="0079338E">
        <w:rPr>
          <w:rFonts w:ascii="David" w:hAnsi="David" w:hint="eastAsia"/>
          <w:rtl/>
        </w:rPr>
        <w:t>והטמינו</w:t>
      </w:r>
      <w:r w:rsidRPr="0079338E">
        <w:rPr>
          <w:rFonts w:ascii="David" w:hAnsi="David"/>
          <w:rtl/>
        </w:rPr>
        <w:t xml:space="preserve"> </w:t>
      </w:r>
      <w:r w:rsidRPr="0079338E">
        <w:rPr>
          <w:rFonts w:ascii="David" w:hAnsi="David" w:hint="eastAsia"/>
          <w:rtl/>
        </w:rPr>
        <w:t>בתא</w:t>
      </w:r>
      <w:r w:rsidRPr="0079338E">
        <w:rPr>
          <w:rFonts w:ascii="David" w:hAnsi="David"/>
          <w:rtl/>
        </w:rPr>
        <w:t xml:space="preserve"> </w:t>
      </w:r>
      <w:r w:rsidRPr="0079338E">
        <w:rPr>
          <w:rFonts w:ascii="David" w:hAnsi="David" w:hint="eastAsia"/>
          <w:rtl/>
        </w:rPr>
        <w:t>המטען</w:t>
      </w:r>
      <w:r w:rsidRPr="0079338E">
        <w:rPr>
          <w:rFonts w:ascii="David" w:hAnsi="David"/>
          <w:rtl/>
        </w:rPr>
        <w:t xml:space="preserve"> </w:t>
      </w:r>
      <w:r w:rsidRPr="0079338E">
        <w:rPr>
          <w:rFonts w:ascii="David" w:hAnsi="David" w:hint="eastAsia"/>
          <w:rtl/>
        </w:rPr>
        <w:t>שלו</w:t>
      </w:r>
      <w:r w:rsidRPr="0079338E">
        <w:rPr>
          <w:rFonts w:ascii="David" w:hAnsi="David"/>
          <w:rtl/>
        </w:rPr>
        <w:t xml:space="preserve"> </w:t>
      </w:r>
      <w:r w:rsidRPr="0079338E">
        <w:rPr>
          <w:rFonts w:ascii="David" w:hAnsi="David" w:hint="eastAsia"/>
          <w:rtl/>
        </w:rPr>
        <w:t>לבנת</w:t>
      </w:r>
      <w:r w:rsidRPr="0079338E">
        <w:rPr>
          <w:rFonts w:ascii="David" w:hAnsi="David"/>
          <w:rtl/>
        </w:rPr>
        <w:t xml:space="preserve"> </w:t>
      </w:r>
      <w:r w:rsidRPr="0079338E">
        <w:rPr>
          <w:rFonts w:ascii="David" w:hAnsi="David" w:hint="eastAsia"/>
          <w:rtl/>
        </w:rPr>
        <w:t>חבלה</w:t>
      </w:r>
      <w:r w:rsidRPr="0079338E">
        <w:rPr>
          <w:rFonts w:ascii="David" w:hAnsi="David"/>
          <w:rtl/>
        </w:rPr>
        <w:t xml:space="preserve"> </w:t>
      </w:r>
      <w:r w:rsidRPr="0079338E">
        <w:rPr>
          <w:rFonts w:ascii="David" w:hAnsi="David" w:hint="eastAsia"/>
          <w:rtl/>
        </w:rPr>
        <w:t>מס</w:t>
      </w:r>
      <w:r w:rsidRPr="0079338E">
        <w:rPr>
          <w:rFonts w:ascii="David" w:hAnsi="David"/>
          <w:rtl/>
        </w:rPr>
        <w:t>' 10/</w:t>
      </w:r>
      <w:r w:rsidRPr="0079338E">
        <w:rPr>
          <w:rFonts w:ascii="David" w:hAnsi="David" w:hint="eastAsia"/>
          <w:rtl/>
        </w:rPr>
        <w:t>נפיץ</w:t>
      </w:r>
      <w:r w:rsidRPr="0079338E">
        <w:rPr>
          <w:rFonts w:ascii="David" w:hAnsi="David"/>
          <w:rtl/>
        </w:rPr>
        <w:t xml:space="preserve"> </w:t>
      </w:r>
      <w:r w:rsidRPr="0079338E">
        <w:rPr>
          <w:rFonts w:ascii="David" w:hAnsi="David" w:hint="eastAsia"/>
          <w:rtl/>
        </w:rPr>
        <w:t>מתוצרת</w:t>
      </w:r>
      <w:r w:rsidRPr="0079338E">
        <w:rPr>
          <w:rFonts w:ascii="David" w:hAnsi="David"/>
          <w:rtl/>
        </w:rPr>
        <w:t xml:space="preserve"> </w:t>
      </w:r>
      <w:r w:rsidRPr="0079338E">
        <w:rPr>
          <w:rFonts w:ascii="David" w:hAnsi="David" w:hint="eastAsia"/>
          <w:rtl/>
        </w:rPr>
        <w:t>רפא</w:t>
      </w:r>
      <w:r w:rsidRPr="0079338E">
        <w:rPr>
          <w:rFonts w:ascii="David" w:hAnsi="David"/>
          <w:rtl/>
        </w:rPr>
        <w:t>"</w:t>
      </w:r>
      <w:r w:rsidRPr="0079338E">
        <w:rPr>
          <w:rFonts w:ascii="David" w:hAnsi="David" w:hint="eastAsia"/>
          <w:rtl/>
        </w:rPr>
        <w:t>ל</w:t>
      </w:r>
      <w:r w:rsidRPr="0079338E">
        <w:rPr>
          <w:rFonts w:ascii="David" w:hAnsi="David"/>
          <w:rtl/>
        </w:rPr>
        <w:t xml:space="preserve"> </w:t>
      </w:r>
      <w:r w:rsidRPr="0079338E">
        <w:rPr>
          <w:rFonts w:ascii="David" w:hAnsi="David" w:hint="eastAsia"/>
          <w:rtl/>
        </w:rPr>
        <w:t>שהכילה</w:t>
      </w:r>
      <w:r w:rsidRPr="0079338E">
        <w:rPr>
          <w:rFonts w:ascii="David" w:hAnsi="David"/>
          <w:rtl/>
        </w:rPr>
        <w:t xml:space="preserve"> 540 </w:t>
      </w:r>
      <w:r w:rsidRPr="0079338E">
        <w:rPr>
          <w:rFonts w:ascii="David" w:hAnsi="David" w:hint="eastAsia"/>
          <w:rtl/>
        </w:rPr>
        <w:t>גרם</w:t>
      </w:r>
      <w:r w:rsidRPr="0079338E">
        <w:rPr>
          <w:rFonts w:ascii="David" w:hAnsi="David"/>
          <w:rtl/>
        </w:rPr>
        <w:t xml:space="preserve"> </w:t>
      </w:r>
      <w:r w:rsidRPr="0079338E">
        <w:rPr>
          <w:rFonts w:ascii="David" w:hAnsi="David" w:hint="eastAsia"/>
          <w:rtl/>
        </w:rPr>
        <w:t>חומר</w:t>
      </w:r>
      <w:r w:rsidRPr="0079338E">
        <w:rPr>
          <w:rFonts w:ascii="David" w:hAnsi="David"/>
          <w:rtl/>
        </w:rPr>
        <w:t xml:space="preserve"> </w:t>
      </w:r>
      <w:r w:rsidRPr="0079338E">
        <w:rPr>
          <w:rFonts w:ascii="David" w:hAnsi="David" w:hint="eastAsia"/>
          <w:rtl/>
        </w:rPr>
        <w:t>נפץ</w:t>
      </w:r>
      <w:r w:rsidRPr="0079338E">
        <w:rPr>
          <w:rFonts w:ascii="David" w:hAnsi="David"/>
          <w:rtl/>
        </w:rPr>
        <w:t xml:space="preserve"> </w:t>
      </w:r>
      <w:r w:rsidRPr="0079338E">
        <w:rPr>
          <w:rFonts w:ascii="David" w:hAnsi="David" w:hint="eastAsia"/>
          <w:rtl/>
        </w:rPr>
        <w:t>מסוג</w:t>
      </w:r>
      <w:r w:rsidRPr="0079338E">
        <w:rPr>
          <w:rFonts w:ascii="David" w:hAnsi="David"/>
          <w:rtl/>
        </w:rPr>
        <w:t xml:space="preserve"> 64-</w:t>
      </w:r>
      <w:r w:rsidRPr="002C380C">
        <w:rPr>
          <w:rFonts w:ascii="Calibri" w:hAnsi="Calibri"/>
        </w:rPr>
        <w:t>px</w:t>
      </w:r>
      <w:r w:rsidRPr="002C380C">
        <w:rPr>
          <w:rFonts w:ascii="Calibri" w:hAnsi="Calibri" w:hint="cs"/>
          <w:rtl/>
        </w:rPr>
        <w:t xml:space="preserve"> </w:t>
      </w:r>
      <w:r w:rsidRPr="002C380C">
        <w:rPr>
          <w:rFonts w:ascii="Calibri" w:hAnsi="Calibri" w:hint="eastAsia"/>
          <w:rtl/>
        </w:rPr>
        <w:t>המורכב</w:t>
      </w:r>
      <w:r w:rsidRPr="002C380C">
        <w:rPr>
          <w:rFonts w:ascii="Calibri" w:hAnsi="Calibri"/>
          <w:rtl/>
        </w:rPr>
        <w:t xml:space="preserve"> </w:t>
      </w:r>
      <w:r w:rsidRPr="002C380C">
        <w:rPr>
          <w:rFonts w:ascii="Calibri" w:hAnsi="Calibri" w:hint="eastAsia"/>
          <w:rtl/>
        </w:rPr>
        <w:t>בין</w:t>
      </w:r>
      <w:r w:rsidRPr="002C380C">
        <w:rPr>
          <w:rFonts w:ascii="Calibri" w:hAnsi="Calibri" w:hint="cs"/>
          <w:rtl/>
        </w:rPr>
        <w:t xml:space="preserve"> </w:t>
      </w:r>
      <w:r w:rsidRPr="002C380C">
        <w:rPr>
          <w:rFonts w:ascii="Calibri" w:hAnsi="Calibri" w:hint="eastAsia"/>
          <w:rtl/>
        </w:rPr>
        <w:t>השאר</w:t>
      </w:r>
      <w:r w:rsidRPr="002C380C">
        <w:rPr>
          <w:rFonts w:ascii="Calibri" w:hAnsi="Calibri" w:hint="cs"/>
          <w:rtl/>
        </w:rPr>
        <w:t xml:space="preserve"> </w:t>
      </w:r>
      <w:r w:rsidRPr="002C380C">
        <w:rPr>
          <w:rFonts w:ascii="Calibri" w:hAnsi="Calibri" w:hint="eastAsia"/>
          <w:rtl/>
        </w:rPr>
        <w:t>מחומר</w:t>
      </w:r>
      <w:r w:rsidRPr="002C380C">
        <w:rPr>
          <w:rFonts w:ascii="Calibri" w:hAnsi="Calibri" w:hint="cs"/>
          <w:rtl/>
        </w:rPr>
        <w:t xml:space="preserve"> </w:t>
      </w:r>
      <w:r w:rsidRPr="002C380C">
        <w:rPr>
          <w:rFonts w:ascii="Calibri" w:hAnsi="Calibri" w:hint="eastAsia"/>
          <w:rtl/>
        </w:rPr>
        <w:t>נפץ</w:t>
      </w:r>
      <w:r w:rsidRPr="002C380C">
        <w:rPr>
          <w:rFonts w:ascii="Calibri" w:hAnsi="Calibri" w:hint="cs"/>
          <w:rtl/>
        </w:rPr>
        <w:t xml:space="preserve"> </w:t>
      </w:r>
      <w:r w:rsidRPr="002C380C">
        <w:rPr>
          <w:rFonts w:ascii="Calibri" w:hAnsi="Calibri" w:hint="eastAsia"/>
          <w:rtl/>
        </w:rPr>
        <w:t>מרסק</w:t>
      </w:r>
      <w:r w:rsidRPr="002C380C">
        <w:rPr>
          <w:rFonts w:ascii="Calibri" w:hAnsi="Calibri"/>
          <w:rtl/>
        </w:rPr>
        <w:t xml:space="preserve"> </w:t>
      </w:r>
      <w:r w:rsidRPr="002C380C">
        <w:rPr>
          <w:rFonts w:ascii="Calibri" w:hAnsi="Calibri" w:hint="eastAsia"/>
          <w:rtl/>
        </w:rPr>
        <w:t>ציקלוניט</w:t>
      </w:r>
      <w:r w:rsidRPr="002C380C">
        <w:rPr>
          <w:rFonts w:ascii="Calibri" w:hAnsi="Calibri" w:hint="cs"/>
          <w:rtl/>
        </w:rPr>
        <w:t xml:space="preserve"> </w:t>
      </w:r>
      <w:r w:rsidRPr="002C380C">
        <w:rPr>
          <w:rFonts w:ascii="Calibri" w:hAnsi="Calibri" w:hint="eastAsia"/>
          <w:rtl/>
        </w:rPr>
        <w:t>שבכוחה</w:t>
      </w:r>
      <w:r w:rsidRPr="002C380C">
        <w:rPr>
          <w:rFonts w:ascii="Calibri" w:hAnsi="Calibri" w:hint="cs"/>
          <w:rtl/>
        </w:rPr>
        <w:t xml:space="preserve"> </w:t>
      </w:r>
      <w:r w:rsidRPr="002C380C">
        <w:rPr>
          <w:rFonts w:ascii="Calibri" w:hAnsi="Calibri" w:hint="eastAsia"/>
          <w:rtl/>
        </w:rPr>
        <w:t>להמית</w:t>
      </w:r>
      <w:r w:rsidRPr="002C380C">
        <w:rPr>
          <w:rFonts w:ascii="Calibri" w:hAnsi="Calibri" w:hint="cs"/>
          <w:rtl/>
        </w:rPr>
        <w:t xml:space="preserve"> </w:t>
      </w:r>
      <w:r w:rsidRPr="002C380C">
        <w:rPr>
          <w:rFonts w:ascii="Calibri" w:hAnsi="Calibri" w:hint="eastAsia"/>
          <w:rtl/>
        </w:rPr>
        <w:t>אדם</w:t>
      </w:r>
      <w:r w:rsidRPr="002C380C">
        <w:rPr>
          <w:rFonts w:ascii="Calibri" w:hAnsi="Calibri" w:hint="cs"/>
          <w:rtl/>
        </w:rPr>
        <w:t xml:space="preserve"> </w:t>
      </w:r>
      <w:r w:rsidRPr="002C380C">
        <w:rPr>
          <w:rFonts w:ascii="Calibri" w:hAnsi="Calibri" w:hint="eastAsia"/>
          <w:rtl/>
        </w:rPr>
        <w:t>בעת</w:t>
      </w:r>
      <w:r w:rsidRPr="002C380C">
        <w:rPr>
          <w:rFonts w:ascii="Calibri" w:hAnsi="Calibri"/>
          <w:rtl/>
        </w:rPr>
        <w:t xml:space="preserve"> </w:t>
      </w:r>
      <w:r w:rsidRPr="002C380C">
        <w:rPr>
          <w:rFonts w:ascii="Calibri" w:hAnsi="Calibri" w:hint="eastAsia"/>
          <w:rtl/>
        </w:rPr>
        <w:t>התפוצצותה</w:t>
      </w:r>
      <w:r w:rsidRPr="0079338E">
        <w:rPr>
          <w:rFonts w:ascii="David" w:hAnsi="David"/>
          <w:rtl/>
        </w:rPr>
        <w:t xml:space="preserve"> (</w:t>
      </w:r>
      <w:r w:rsidRPr="0079338E">
        <w:rPr>
          <w:rFonts w:ascii="David" w:hAnsi="David" w:hint="eastAsia"/>
          <w:rtl/>
        </w:rPr>
        <w:t>להלן</w:t>
      </w:r>
      <w:r w:rsidRPr="0079338E">
        <w:rPr>
          <w:rFonts w:ascii="David" w:hAnsi="David"/>
          <w:rtl/>
        </w:rPr>
        <w:t>: "</w:t>
      </w:r>
      <w:r w:rsidRPr="0079338E">
        <w:rPr>
          <w:rFonts w:ascii="David" w:hAnsi="David" w:hint="eastAsia"/>
          <w:b/>
          <w:bCs/>
          <w:rtl/>
        </w:rPr>
        <w:t>לבנת</w:t>
      </w:r>
      <w:r w:rsidRPr="0079338E">
        <w:rPr>
          <w:rFonts w:ascii="David" w:hAnsi="David"/>
          <w:b/>
          <w:bCs/>
          <w:rtl/>
        </w:rPr>
        <w:t xml:space="preserve"> </w:t>
      </w:r>
      <w:r w:rsidRPr="0079338E">
        <w:rPr>
          <w:rFonts w:ascii="David" w:hAnsi="David" w:hint="eastAsia"/>
          <w:b/>
          <w:bCs/>
          <w:rtl/>
        </w:rPr>
        <w:t>החבלה</w:t>
      </w:r>
      <w:r w:rsidRPr="0079338E">
        <w:rPr>
          <w:rFonts w:ascii="David" w:hAnsi="David"/>
          <w:rtl/>
        </w:rPr>
        <w:t xml:space="preserve">"), </w:t>
      </w:r>
      <w:r w:rsidRPr="0079338E">
        <w:rPr>
          <w:rFonts w:ascii="David" w:hAnsi="David" w:hint="eastAsia"/>
          <w:rtl/>
        </w:rPr>
        <w:t>רימון</w:t>
      </w:r>
      <w:r w:rsidRPr="0079338E">
        <w:rPr>
          <w:rFonts w:ascii="David" w:hAnsi="David"/>
          <w:rtl/>
        </w:rPr>
        <w:t xml:space="preserve"> </w:t>
      </w:r>
      <w:r w:rsidRPr="0079338E">
        <w:rPr>
          <w:rFonts w:ascii="David" w:hAnsi="David" w:hint="eastAsia"/>
          <w:rtl/>
        </w:rPr>
        <w:t>יד</w:t>
      </w:r>
      <w:r w:rsidRPr="0079338E">
        <w:rPr>
          <w:rFonts w:ascii="David" w:hAnsi="David"/>
          <w:rtl/>
        </w:rPr>
        <w:t xml:space="preserve"> </w:t>
      </w:r>
      <w:r w:rsidRPr="0079338E">
        <w:rPr>
          <w:rFonts w:ascii="David" w:hAnsi="David" w:hint="eastAsia"/>
          <w:rtl/>
        </w:rPr>
        <w:t>מס</w:t>
      </w:r>
      <w:r w:rsidRPr="0079338E">
        <w:rPr>
          <w:rFonts w:ascii="David" w:hAnsi="David"/>
          <w:rtl/>
        </w:rPr>
        <w:t>' 30/</w:t>
      </w:r>
      <w:r w:rsidRPr="0079338E">
        <w:rPr>
          <w:rFonts w:ascii="David" w:hAnsi="David" w:hint="eastAsia"/>
          <w:rtl/>
        </w:rPr>
        <w:t>הלם</w:t>
      </w:r>
      <w:r w:rsidRPr="0079338E">
        <w:rPr>
          <w:rFonts w:ascii="David" w:hAnsi="David"/>
          <w:rtl/>
        </w:rPr>
        <w:t xml:space="preserve"> </w:t>
      </w:r>
      <w:r w:rsidRPr="0079338E">
        <w:rPr>
          <w:rFonts w:ascii="David" w:hAnsi="David" w:hint="eastAsia"/>
          <w:rtl/>
        </w:rPr>
        <w:t>מתוצרת</w:t>
      </w:r>
      <w:r w:rsidRPr="0079338E">
        <w:rPr>
          <w:rFonts w:ascii="David" w:hAnsi="David"/>
          <w:rtl/>
        </w:rPr>
        <w:t xml:space="preserve"> </w:t>
      </w:r>
      <w:r w:rsidRPr="0079338E">
        <w:rPr>
          <w:rFonts w:ascii="David" w:hAnsi="David" w:hint="eastAsia"/>
          <w:rtl/>
        </w:rPr>
        <w:t>התעשייה</w:t>
      </w:r>
      <w:r w:rsidRPr="0079338E">
        <w:rPr>
          <w:rFonts w:ascii="David" w:hAnsi="David"/>
          <w:rtl/>
        </w:rPr>
        <w:t xml:space="preserve"> </w:t>
      </w:r>
      <w:r w:rsidRPr="0079338E">
        <w:rPr>
          <w:rFonts w:ascii="David" w:hAnsi="David" w:hint="eastAsia"/>
          <w:rtl/>
        </w:rPr>
        <w:t>הצבאית</w:t>
      </w:r>
      <w:r w:rsidRPr="0079338E">
        <w:rPr>
          <w:rFonts w:ascii="David" w:hAnsi="David"/>
          <w:rtl/>
        </w:rPr>
        <w:t xml:space="preserve"> (</w:t>
      </w:r>
      <w:r w:rsidRPr="0079338E">
        <w:rPr>
          <w:rFonts w:ascii="David" w:hAnsi="David" w:hint="eastAsia"/>
          <w:rtl/>
        </w:rPr>
        <w:t>להלן</w:t>
      </w:r>
      <w:r w:rsidRPr="0079338E">
        <w:rPr>
          <w:rFonts w:ascii="David" w:hAnsi="David"/>
          <w:rtl/>
        </w:rPr>
        <w:t>: "</w:t>
      </w:r>
      <w:r w:rsidRPr="008B63C7">
        <w:rPr>
          <w:rFonts w:ascii="David" w:hAnsi="David" w:hint="eastAsia"/>
          <w:b/>
          <w:bCs/>
          <w:rtl/>
        </w:rPr>
        <w:t>רימון</w:t>
      </w:r>
      <w:r w:rsidRPr="008B63C7">
        <w:rPr>
          <w:rFonts w:ascii="David" w:hAnsi="David"/>
          <w:b/>
          <w:bCs/>
          <w:rtl/>
        </w:rPr>
        <w:t xml:space="preserve"> </w:t>
      </w:r>
      <w:r w:rsidRPr="008B63C7">
        <w:rPr>
          <w:rFonts w:ascii="David" w:hAnsi="David" w:hint="eastAsia"/>
          <w:b/>
          <w:bCs/>
          <w:rtl/>
        </w:rPr>
        <w:t>הלם</w:t>
      </w:r>
      <w:r w:rsidRPr="0079338E">
        <w:rPr>
          <w:rFonts w:ascii="David" w:hAnsi="David"/>
          <w:rtl/>
        </w:rPr>
        <w:t xml:space="preserve">"), </w:t>
      </w:r>
      <w:r w:rsidRPr="0079338E">
        <w:rPr>
          <w:rFonts w:ascii="David" w:hAnsi="David" w:hint="eastAsia"/>
          <w:rtl/>
        </w:rPr>
        <w:t>וכן</w:t>
      </w:r>
      <w:r w:rsidRPr="0079338E">
        <w:rPr>
          <w:rFonts w:ascii="David" w:hAnsi="David"/>
          <w:rtl/>
        </w:rPr>
        <w:t xml:space="preserve"> </w:t>
      </w:r>
      <w:r w:rsidRPr="0079338E">
        <w:rPr>
          <w:rFonts w:ascii="David" w:hAnsi="David" w:hint="eastAsia"/>
          <w:rtl/>
        </w:rPr>
        <w:t>אביזרים</w:t>
      </w:r>
      <w:r w:rsidRPr="0079338E">
        <w:rPr>
          <w:rFonts w:ascii="David" w:hAnsi="David"/>
          <w:rtl/>
        </w:rPr>
        <w:t xml:space="preserve"> </w:t>
      </w:r>
      <w:r w:rsidRPr="0079338E">
        <w:rPr>
          <w:rFonts w:ascii="David" w:hAnsi="David" w:hint="eastAsia"/>
          <w:rtl/>
        </w:rPr>
        <w:t>נוספים</w:t>
      </w:r>
      <w:r w:rsidRPr="0079338E">
        <w:rPr>
          <w:rFonts w:ascii="David" w:hAnsi="David"/>
          <w:rtl/>
        </w:rPr>
        <w:t xml:space="preserve"> (</w:t>
      </w:r>
      <w:r w:rsidRPr="0079338E">
        <w:rPr>
          <w:rFonts w:ascii="David" w:hAnsi="David" w:hint="eastAsia"/>
          <w:rtl/>
        </w:rPr>
        <w:t>מסמרים</w:t>
      </w:r>
      <w:r w:rsidRPr="0079338E">
        <w:rPr>
          <w:rFonts w:ascii="David" w:hAnsi="David"/>
          <w:rtl/>
        </w:rPr>
        <w:t xml:space="preserve">, </w:t>
      </w:r>
      <w:r w:rsidRPr="0079338E">
        <w:rPr>
          <w:rFonts w:ascii="David" w:hAnsi="David" w:hint="eastAsia"/>
          <w:rtl/>
        </w:rPr>
        <w:t>גזיה</w:t>
      </w:r>
      <w:r w:rsidRPr="0079338E">
        <w:rPr>
          <w:rFonts w:ascii="David" w:hAnsi="David"/>
          <w:rtl/>
        </w:rPr>
        <w:t xml:space="preserve">, </w:t>
      </w:r>
      <w:r w:rsidRPr="0079338E">
        <w:rPr>
          <w:rFonts w:ascii="David" w:hAnsi="David" w:hint="eastAsia"/>
          <w:rtl/>
        </w:rPr>
        <w:t>סוללות</w:t>
      </w:r>
      <w:r w:rsidRPr="0079338E">
        <w:rPr>
          <w:rFonts w:ascii="David" w:hAnsi="David"/>
          <w:rtl/>
        </w:rPr>
        <w:t xml:space="preserve">, </w:t>
      </w:r>
      <w:r w:rsidRPr="0079338E">
        <w:rPr>
          <w:rFonts w:ascii="David" w:hAnsi="David" w:hint="eastAsia"/>
          <w:rtl/>
        </w:rPr>
        <w:t>סרטים</w:t>
      </w:r>
      <w:r w:rsidRPr="0079338E">
        <w:rPr>
          <w:rFonts w:ascii="David" w:hAnsi="David"/>
          <w:rtl/>
        </w:rPr>
        <w:t xml:space="preserve"> </w:t>
      </w:r>
      <w:r w:rsidRPr="0079338E">
        <w:rPr>
          <w:rFonts w:ascii="David" w:hAnsi="David" w:hint="eastAsia"/>
          <w:rtl/>
        </w:rPr>
        <w:t>דביקים</w:t>
      </w:r>
      <w:r w:rsidRPr="0079338E">
        <w:rPr>
          <w:rFonts w:ascii="David" w:hAnsi="David"/>
          <w:rtl/>
        </w:rPr>
        <w:t xml:space="preserve"> </w:t>
      </w:r>
      <w:r w:rsidRPr="0079338E">
        <w:rPr>
          <w:rFonts w:ascii="David" w:hAnsi="David" w:hint="eastAsia"/>
          <w:rtl/>
        </w:rPr>
        <w:t>וכו</w:t>
      </w:r>
      <w:r w:rsidRPr="0079338E">
        <w:rPr>
          <w:rFonts w:ascii="David" w:hAnsi="David"/>
          <w:rtl/>
        </w:rPr>
        <w:t xml:space="preserve">') </w:t>
      </w:r>
      <w:r w:rsidRPr="0079338E">
        <w:rPr>
          <w:rFonts w:ascii="David" w:hAnsi="David" w:hint="eastAsia"/>
          <w:rtl/>
        </w:rPr>
        <w:t>כך</w:t>
      </w:r>
      <w:r w:rsidRPr="0079338E">
        <w:rPr>
          <w:rFonts w:ascii="David" w:hAnsi="David"/>
          <w:rtl/>
        </w:rPr>
        <w:t xml:space="preserve"> </w:t>
      </w:r>
      <w:r w:rsidRPr="0079338E">
        <w:rPr>
          <w:rFonts w:ascii="David" w:hAnsi="David" w:hint="eastAsia"/>
          <w:rtl/>
        </w:rPr>
        <w:t>שיידמה</w:t>
      </w:r>
      <w:r w:rsidRPr="0079338E">
        <w:rPr>
          <w:rFonts w:ascii="David" w:hAnsi="David"/>
          <w:rtl/>
        </w:rPr>
        <w:t xml:space="preserve"> </w:t>
      </w:r>
      <w:r w:rsidRPr="0079338E">
        <w:rPr>
          <w:rFonts w:ascii="David" w:hAnsi="David" w:hint="eastAsia"/>
          <w:rtl/>
        </w:rPr>
        <w:t>שמדובר</w:t>
      </w:r>
      <w:r w:rsidRPr="0079338E">
        <w:rPr>
          <w:rFonts w:ascii="David" w:hAnsi="David"/>
          <w:rtl/>
        </w:rPr>
        <w:t xml:space="preserve"> </w:t>
      </w:r>
      <w:r w:rsidRPr="0079338E">
        <w:rPr>
          <w:rFonts w:ascii="David" w:hAnsi="David" w:hint="eastAsia"/>
          <w:rtl/>
        </w:rPr>
        <w:t>במטען</w:t>
      </w:r>
      <w:r w:rsidRPr="0079338E">
        <w:rPr>
          <w:rFonts w:ascii="David" w:hAnsi="David"/>
          <w:rtl/>
        </w:rPr>
        <w:t xml:space="preserve"> </w:t>
      </w:r>
      <w:r w:rsidRPr="0079338E">
        <w:rPr>
          <w:rFonts w:ascii="David" w:hAnsi="David" w:hint="eastAsia"/>
          <w:rtl/>
        </w:rPr>
        <w:t>חבלה</w:t>
      </w:r>
      <w:r w:rsidRPr="0079338E">
        <w:rPr>
          <w:rFonts w:ascii="David" w:hAnsi="David"/>
          <w:rtl/>
        </w:rPr>
        <w:t xml:space="preserve">. </w:t>
      </w:r>
    </w:p>
    <w:p w14:paraId="0A8CB33C" w14:textId="77777777" w:rsidR="004A2C51" w:rsidRDefault="004A2C51" w:rsidP="004A2C51">
      <w:pPr>
        <w:spacing w:line="360" w:lineRule="auto"/>
        <w:ind w:left="360" w:hanging="360"/>
        <w:jc w:val="both"/>
        <w:rPr>
          <w:rFonts w:ascii="Arial" w:hAnsi="Arial"/>
          <w:rtl/>
        </w:rPr>
      </w:pPr>
    </w:p>
    <w:p w14:paraId="52C4B786" w14:textId="77777777" w:rsidR="004A2C51" w:rsidRDefault="004A2C51" w:rsidP="004A2C51">
      <w:pPr>
        <w:spacing w:line="360" w:lineRule="auto"/>
        <w:ind w:left="360" w:hanging="360"/>
        <w:jc w:val="both"/>
        <w:rPr>
          <w:rFonts w:ascii="David" w:hAnsi="David"/>
          <w:rtl/>
        </w:rPr>
      </w:pPr>
      <w:r>
        <w:rPr>
          <w:rFonts w:ascii="Arial" w:hAnsi="Arial" w:hint="cs"/>
          <w:rtl/>
        </w:rPr>
        <w:t>8.</w:t>
      </w:r>
      <w:r>
        <w:rPr>
          <w:rFonts w:ascii="Arial" w:hAnsi="Arial"/>
          <w:rtl/>
        </w:rPr>
        <w:tab/>
      </w:r>
      <w:r w:rsidRPr="0079338E">
        <w:rPr>
          <w:rFonts w:ascii="David" w:hAnsi="David" w:hint="eastAsia"/>
          <w:rtl/>
        </w:rPr>
        <w:t>בשעה</w:t>
      </w:r>
      <w:r w:rsidRPr="0079338E">
        <w:rPr>
          <w:rFonts w:ascii="David" w:hAnsi="David"/>
          <w:rtl/>
        </w:rPr>
        <w:t xml:space="preserve"> 19:35 </w:t>
      </w:r>
      <w:r w:rsidRPr="0079338E">
        <w:rPr>
          <w:rFonts w:ascii="David" w:hAnsi="David" w:hint="eastAsia"/>
          <w:rtl/>
        </w:rPr>
        <w:t>התקשר</w:t>
      </w:r>
      <w:r w:rsidRPr="0079338E">
        <w:rPr>
          <w:rFonts w:ascii="David" w:hAnsi="David"/>
          <w:rtl/>
        </w:rPr>
        <w:t xml:space="preserve"> </w:t>
      </w:r>
      <w:r w:rsidRPr="0079338E">
        <w:rPr>
          <w:rFonts w:ascii="David" w:hAnsi="David" w:hint="eastAsia"/>
          <w:rtl/>
        </w:rPr>
        <w:t>נאשם</w:t>
      </w:r>
      <w:r w:rsidRPr="0079338E">
        <w:rPr>
          <w:rFonts w:ascii="David" w:hAnsi="David"/>
          <w:rtl/>
        </w:rPr>
        <w:t xml:space="preserve">  1 </w:t>
      </w:r>
      <w:r w:rsidRPr="0079338E">
        <w:rPr>
          <w:rFonts w:ascii="David" w:hAnsi="David" w:hint="eastAsia"/>
          <w:rtl/>
        </w:rPr>
        <w:t>למוקד</w:t>
      </w:r>
      <w:r w:rsidRPr="0079338E">
        <w:rPr>
          <w:rFonts w:ascii="David" w:hAnsi="David"/>
          <w:rtl/>
        </w:rPr>
        <w:t xml:space="preserve"> </w:t>
      </w:r>
      <w:r w:rsidRPr="0079338E">
        <w:rPr>
          <w:rFonts w:ascii="David" w:hAnsi="David" w:hint="eastAsia"/>
          <w:rtl/>
        </w:rPr>
        <w:t>המשטרה</w:t>
      </w:r>
      <w:r w:rsidRPr="0079338E">
        <w:rPr>
          <w:rFonts w:ascii="David" w:hAnsi="David"/>
          <w:rtl/>
        </w:rPr>
        <w:t xml:space="preserve"> </w:t>
      </w:r>
      <w:r w:rsidRPr="0079338E">
        <w:rPr>
          <w:rFonts w:ascii="David" w:hAnsi="David" w:hint="eastAsia"/>
          <w:rtl/>
        </w:rPr>
        <w:t>ודיווח</w:t>
      </w:r>
      <w:r w:rsidRPr="0079338E">
        <w:rPr>
          <w:rFonts w:ascii="David" w:hAnsi="David"/>
          <w:rtl/>
        </w:rPr>
        <w:t xml:space="preserve"> </w:t>
      </w:r>
      <w:r w:rsidRPr="0079338E">
        <w:rPr>
          <w:rFonts w:ascii="David" w:hAnsi="David" w:hint="eastAsia"/>
          <w:rtl/>
        </w:rPr>
        <w:t>בעילום</w:t>
      </w:r>
      <w:r w:rsidRPr="0079338E">
        <w:rPr>
          <w:rFonts w:ascii="David" w:hAnsi="David"/>
          <w:rtl/>
        </w:rPr>
        <w:t xml:space="preserve"> </w:t>
      </w:r>
      <w:r w:rsidRPr="0079338E">
        <w:rPr>
          <w:rFonts w:ascii="David" w:hAnsi="David" w:hint="eastAsia"/>
          <w:rtl/>
        </w:rPr>
        <w:t>שם</w:t>
      </w:r>
      <w:r w:rsidRPr="0079338E">
        <w:rPr>
          <w:rFonts w:ascii="David" w:hAnsi="David"/>
          <w:rtl/>
        </w:rPr>
        <w:t xml:space="preserve"> </w:t>
      </w:r>
      <w:r w:rsidRPr="0079338E">
        <w:rPr>
          <w:rFonts w:ascii="David" w:hAnsi="David" w:hint="eastAsia"/>
          <w:rtl/>
        </w:rPr>
        <w:t>כי</w:t>
      </w:r>
      <w:r w:rsidRPr="0079338E">
        <w:rPr>
          <w:rFonts w:ascii="David" w:hAnsi="David"/>
          <w:rtl/>
        </w:rPr>
        <w:t xml:space="preserve"> </w:t>
      </w:r>
      <w:r w:rsidRPr="0079338E">
        <w:rPr>
          <w:rFonts w:ascii="David" w:hAnsi="David" w:hint="eastAsia"/>
          <w:rtl/>
        </w:rPr>
        <w:t>צפוי</w:t>
      </w:r>
      <w:r w:rsidRPr="0079338E">
        <w:rPr>
          <w:rFonts w:ascii="David" w:hAnsi="David"/>
          <w:rtl/>
        </w:rPr>
        <w:t xml:space="preserve"> </w:t>
      </w:r>
      <w:r w:rsidRPr="0079338E">
        <w:rPr>
          <w:rFonts w:ascii="David" w:hAnsi="David" w:hint="eastAsia"/>
          <w:rtl/>
        </w:rPr>
        <w:t>להתרחש</w:t>
      </w:r>
      <w:r w:rsidRPr="0079338E">
        <w:rPr>
          <w:rFonts w:ascii="David" w:hAnsi="David"/>
          <w:rtl/>
        </w:rPr>
        <w:t xml:space="preserve"> </w:t>
      </w:r>
      <w:r w:rsidRPr="0079338E">
        <w:rPr>
          <w:rFonts w:ascii="David" w:hAnsi="David" w:hint="eastAsia"/>
          <w:rtl/>
        </w:rPr>
        <w:t>פיגוע</w:t>
      </w:r>
      <w:r w:rsidRPr="0079338E">
        <w:rPr>
          <w:rFonts w:ascii="David" w:hAnsi="David"/>
          <w:rtl/>
        </w:rPr>
        <w:t xml:space="preserve"> </w:t>
      </w:r>
      <w:r w:rsidRPr="0079338E">
        <w:rPr>
          <w:rFonts w:ascii="David" w:hAnsi="David" w:hint="eastAsia"/>
          <w:rtl/>
        </w:rPr>
        <w:t>פלילי</w:t>
      </w:r>
      <w:r w:rsidRPr="0079338E">
        <w:rPr>
          <w:rFonts w:ascii="David" w:hAnsi="David"/>
          <w:rtl/>
        </w:rPr>
        <w:t xml:space="preserve"> </w:t>
      </w:r>
      <w:r w:rsidRPr="0079338E">
        <w:rPr>
          <w:rFonts w:ascii="David" w:hAnsi="David" w:hint="eastAsia"/>
          <w:rtl/>
        </w:rPr>
        <w:t>באולמי</w:t>
      </w:r>
      <w:r w:rsidRPr="0079338E">
        <w:rPr>
          <w:rFonts w:ascii="David" w:hAnsi="David"/>
          <w:rtl/>
        </w:rPr>
        <w:t xml:space="preserve"> "</w:t>
      </w:r>
      <w:r w:rsidRPr="0079338E">
        <w:rPr>
          <w:rFonts w:ascii="David" w:hAnsi="David" w:hint="eastAsia"/>
          <w:rtl/>
        </w:rPr>
        <w:t>הינומה</w:t>
      </w:r>
      <w:r w:rsidRPr="0079338E">
        <w:rPr>
          <w:rFonts w:ascii="David" w:hAnsi="David"/>
          <w:rtl/>
        </w:rPr>
        <w:t xml:space="preserve">" </w:t>
      </w:r>
      <w:r w:rsidRPr="0079338E">
        <w:rPr>
          <w:rFonts w:ascii="David" w:hAnsi="David" w:hint="eastAsia"/>
          <w:rtl/>
        </w:rPr>
        <w:t>בנשר</w:t>
      </w:r>
      <w:r w:rsidRPr="0079338E">
        <w:rPr>
          <w:rFonts w:ascii="David" w:hAnsi="David"/>
          <w:rtl/>
        </w:rPr>
        <w:t xml:space="preserve">. </w:t>
      </w:r>
    </w:p>
    <w:p w14:paraId="5FC16865" w14:textId="77777777" w:rsidR="004A2C51" w:rsidRDefault="004A2C51" w:rsidP="004A2C51">
      <w:pPr>
        <w:spacing w:line="360" w:lineRule="auto"/>
        <w:ind w:left="360" w:hanging="360"/>
        <w:jc w:val="both"/>
        <w:rPr>
          <w:rFonts w:ascii="David" w:hAnsi="David"/>
          <w:rtl/>
        </w:rPr>
      </w:pPr>
    </w:p>
    <w:p w14:paraId="19CEC6EE" w14:textId="77777777" w:rsidR="004A2C51" w:rsidRDefault="004A2C51" w:rsidP="004A2C51">
      <w:pPr>
        <w:spacing w:line="360" w:lineRule="auto"/>
        <w:ind w:left="360"/>
        <w:jc w:val="both"/>
        <w:rPr>
          <w:rFonts w:ascii="Arial" w:hAnsi="Arial"/>
          <w:rtl/>
        </w:rPr>
      </w:pPr>
      <w:r w:rsidRPr="0079338E">
        <w:rPr>
          <w:rFonts w:ascii="David" w:hAnsi="David" w:hint="eastAsia"/>
          <w:rtl/>
        </w:rPr>
        <w:lastRenderedPageBreak/>
        <w:t>בהמשך</w:t>
      </w:r>
      <w:r w:rsidRPr="0079338E">
        <w:rPr>
          <w:rFonts w:ascii="David" w:hAnsi="David"/>
          <w:rtl/>
        </w:rPr>
        <w:t xml:space="preserve"> </w:t>
      </w:r>
      <w:r w:rsidRPr="0079338E">
        <w:rPr>
          <w:rFonts w:ascii="David" w:hAnsi="David" w:hint="eastAsia"/>
          <w:rtl/>
        </w:rPr>
        <w:t>לכך</w:t>
      </w:r>
      <w:r w:rsidRPr="0079338E">
        <w:rPr>
          <w:rFonts w:ascii="David" w:hAnsi="David"/>
          <w:rtl/>
        </w:rPr>
        <w:t xml:space="preserve">, </w:t>
      </w:r>
      <w:r w:rsidRPr="0079338E">
        <w:rPr>
          <w:rFonts w:ascii="David" w:hAnsi="David" w:hint="eastAsia"/>
          <w:rtl/>
        </w:rPr>
        <w:t>בשעה</w:t>
      </w:r>
      <w:r w:rsidRPr="0079338E">
        <w:rPr>
          <w:rFonts w:ascii="David" w:hAnsi="David"/>
          <w:rtl/>
        </w:rPr>
        <w:t xml:space="preserve"> 20:13, </w:t>
      </w:r>
      <w:r w:rsidRPr="0079338E">
        <w:rPr>
          <w:rFonts w:ascii="David" w:hAnsi="David" w:hint="eastAsia"/>
          <w:rtl/>
        </w:rPr>
        <w:t>התקשר</w:t>
      </w:r>
      <w:r w:rsidRPr="0079338E">
        <w:rPr>
          <w:rFonts w:ascii="David" w:hAnsi="David"/>
          <w:rtl/>
        </w:rPr>
        <w:t xml:space="preserve"> </w:t>
      </w:r>
      <w:r w:rsidRPr="0079338E">
        <w:rPr>
          <w:rFonts w:ascii="David" w:hAnsi="David" w:hint="eastAsia"/>
          <w:rtl/>
        </w:rPr>
        <w:t>נאשם</w:t>
      </w:r>
      <w:r w:rsidRPr="0079338E">
        <w:rPr>
          <w:rFonts w:ascii="David" w:hAnsi="David"/>
          <w:rtl/>
        </w:rPr>
        <w:t xml:space="preserve"> 2 </w:t>
      </w:r>
      <w:r w:rsidRPr="0079338E">
        <w:rPr>
          <w:rFonts w:ascii="David" w:hAnsi="David" w:hint="eastAsia"/>
          <w:rtl/>
        </w:rPr>
        <w:t>למוקד</w:t>
      </w:r>
      <w:r w:rsidRPr="0079338E">
        <w:rPr>
          <w:rFonts w:ascii="David" w:hAnsi="David"/>
          <w:rtl/>
        </w:rPr>
        <w:t xml:space="preserve"> </w:t>
      </w:r>
      <w:r w:rsidRPr="0079338E">
        <w:rPr>
          <w:rFonts w:ascii="David" w:hAnsi="David" w:hint="eastAsia"/>
          <w:rtl/>
        </w:rPr>
        <w:t>המשטרה</w:t>
      </w:r>
      <w:r w:rsidRPr="0079338E">
        <w:rPr>
          <w:rFonts w:ascii="David" w:hAnsi="David"/>
          <w:rtl/>
        </w:rPr>
        <w:t xml:space="preserve"> </w:t>
      </w:r>
      <w:r w:rsidRPr="0079338E">
        <w:rPr>
          <w:rFonts w:ascii="David" w:hAnsi="David" w:hint="eastAsia"/>
          <w:rtl/>
        </w:rPr>
        <w:t>ודיווח</w:t>
      </w:r>
      <w:r w:rsidRPr="0079338E">
        <w:rPr>
          <w:rFonts w:ascii="David" w:hAnsi="David"/>
          <w:rtl/>
        </w:rPr>
        <w:t xml:space="preserve"> </w:t>
      </w:r>
      <w:r w:rsidRPr="0079338E">
        <w:rPr>
          <w:rFonts w:ascii="David" w:hAnsi="David" w:hint="eastAsia"/>
          <w:rtl/>
        </w:rPr>
        <w:t>בעילום</w:t>
      </w:r>
      <w:r w:rsidRPr="0079338E">
        <w:rPr>
          <w:rFonts w:ascii="David" w:hAnsi="David"/>
          <w:rtl/>
        </w:rPr>
        <w:t xml:space="preserve"> </w:t>
      </w:r>
      <w:r w:rsidRPr="0079338E">
        <w:rPr>
          <w:rFonts w:ascii="David" w:hAnsi="David" w:hint="eastAsia"/>
          <w:rtl/>
        </w:rPr>
        <w:t>שם</w:t>
      </w:r>
      <w:r w:rsidRPr="0079338E">
        <w:rPr>
          <w:rFonts w:ascii="David" w:hAnsi="David"/>
          <w:rtl/>
        </w:rPr>
        <w:t xml:space="preserve"> </w:t>
      </w:r>
      <w:r w:rsidRPr="0079338E">
        <w:rPr>
          <w:rFonts w:ascii="David" w:hAnsi="David" w:hint="eastAsia"/>
          <w:rtl/>
        </w:rPr>
        <w:t>כי</w:t>
      </w:r>
      <w:r w:rsidRPr="0079338E">
        <w:rPr>
          <w:rFonts w:ascii="David" w:hAnsi="David"/>
          <w:rtl/>
        </w:rPr>
        <w:t xml:space="preserve"> </w:t>
      </w:r>
      <w:r w:rsidRPr="0079338E">
        <w:rPr>
          <w:rFonts w:ascii="David" w:hAnsi="David" w:hint="eastAsia"/>
          <w:rtl/>
        </w:rPr>
        <w:t>אופנוע</w:t>
      </w:r>
      <w:r w:rsidRPr="0079338E">
        <w:rPr>
          <w:rFonts w:ascii="David" w:hAnsi="David"/>
          <w:rtl/>
        </w:rPr>
        <w:t xml:space="preserve"> </w:t>
      </w:r>
      <w:r w:rsidRPr="0079338E">
        <w:rPr>
          <w:rFonts w:ascii="David" w:hAnsi="David" w:hint="eastAsia"/>
          <w:rtl/>
        </w:rPr>
        <w:t>ממולכד</w:t>
      </w:r>
      <w:r w:rsidRPr="0079338E">
        <w:rPr>
          <w:rFonts w:ascii="David" w:hAnsi="David"/>
          <w:rtl/>
        </w:rPr>
        <w:t xml:space="preserve"> </w:t>
      </w:r>
      <w:r w:rsidRPr="0079338E">
        <w:rPr>
          <w:rFonts w:ascii="David" w:hAnsi="David" w:hint="eastAsia"/>
          <w:rtl/>
        </w:rPr>
        <w:t>נמצא</w:t>
      </w:r>
      <w:r w:rsidRPr="0079338E">
        <w:rPr>
          <w:rFonts w:ascii="David" w:hAnsi="David"/>
          <w:rtl/>
        </w:rPr>
        <w:t xml:space="preserve"> </w:t>
      </w:r>
      <w:r w:rsidRPr="0079338E">
        <w:rPr>
          <w:rFonts w:ascii="David" w:hAnsi="David" w:hint="eastAsia"/>
          <w:rtl/>
        </w:rPr>
        <w:t>באולמי</w:t>
      </w:r>
      <w:r w:rsidRPr="0079338E">
        <w:rPr>
          <w:rFonts w:ascii="David" w:hAnsi="David"/>
          <w:rtl/>
        </w:rPr>
        <w:t xml:space="preserve"> </w:t>
      </w:r>
      <w:r w:rsidRPr="0079338E">
        <w:rPr>
          <w:rFonts w:ascii="David" w:hAnsi="David" w:hint="eastAsia"/>
          <w:rtl/>
        </w:rPr>
        <w:t>הינומה</w:t>
      </w:r>
      <w:r w:rsidRPr="0079338E">
        <w:rPr>
          <w:rFonts w:ascii="David" w:hAnsi="David"/>
          <w:rtl/>
        </w:rPr>
        <w:t xml:space="preserve"> </w:t>
      </w:r>
      <w:r w:rsidRPr="0079338E">
        <w:rPr>
          <w:rFonts w:ascii="David" w:hAnsi="David" w:hint="eastAsia"/>
          <w:rtl/>
        </w:rPr>
        <w:t>ושאסף</w:t>
      </w:r>
      <w:r w:rsidRPr="0079338E">
        <w:rPr>
          <w:rFonts w:ascii="David" w:hAnsi="David"/>
          <w:rtl/>
        </w:rPr>
        <w:t xml:space="preserve"> </w:t>
      </w:r>
      <w:r w:rsidRPr="0079338E">
        <w:rPr>
          <w:rFonts w:ascii="David" w:hAnsi="David" w:hint="eastAsia"/>
          <w:rtl/>
        </w:rPr>
        <w:t>וליאור</w:t>
      </w:r>
      <w:r w:rsidRPr="0079338E">
        <w:rPr>
          <w:rFonts w:ascii="David" w:hAnsi="David"/>
          <w:rtl/>
        </w:rPr>
        <w:t xml:space="preserve"> </w:t>
      </w:r>
      <w:r w:rsidRPr="0079338E">
        <w:rPr>
          <w:rFonts w:ascii="David" w:hAnsi="David" w:hint="eastAsia"/>
          <w:rtl/>
        </w:rPr>
        <w:t>אלהרר</w:t>
      </w:r>
      <w:r w:rsidRPr="0079338E">
        <w:rPr>
          <w:rFonts w:ascii="David" w:hAnsi="David"/>
          <w:rtl/>
        </w:rPr>
        <w:t xml:space="preserve"> </w:t>
      </w:r>
      <w:r w:rsidRPr="0079338E">
        <w:rPr>
          <w:rFonts w:ascii="David" w:hAnsi="David" w:hint="eastAsia"/>
          <w:rtl/>
        </w:rPr>
        <w:t>עומדים</w:t>
      </w:r>
      <w:r w:rsidRPr="0079338E">
        <w:rPr>
          <w:rFonts w:ascii="David" w:hAnsi="David"/>
          <w:rtl/>
        </w:rPr>
        <w:t xml:space="preserve"> </w:t>
      </w:r>
      <w:r w:rsidRPr="0079338E">
        <w:rPr>
          <w:rFonts w:ascii="David" w:hAnsi="David" w:hint="eastAsia"/>
          <w:rtl/>
        </w:rPr>
        <w:t>להיפגע</w:t>
      </w:r>
      <w:r w:rsidRPr="0079338E">
        <w:rPr>
          <w:rFonts w:ascii="David" w:hAnsi="David"/>
          <w:rtl/>
        </w:rPr>
        <w:t xml:space="preserve">. </w:t>
      </w:r>
      <w:r>
        <w:rPr>
          <w:rFonts w:ascii="Arial" w:hAnsi="Arial" w:hint="cs"/>
          <w:rtl/>
        </w:rPr>
        <w:t xml:space="preserve"> </w:t>
      </w:r>
    </w:p>
    <w:p w14:paraId="2CB262F1" w14:textId="77777777" w:rsidR="004A2C51" w:rsidRDefault="004A2C51" w:rsidP="004A2C51">
      <w:pPr>
        <w:spacing w:line="360" w:lineRule="auto"/>
        <w:ind w:left="360" w:hanging="360"/>
        <w:jc w:val="both"/>
        <w:rPr>
          <w:rFonts w:ascii="Arial" w:hAnsi="Arial"/>
          <w:rtl/>
        </w:rPr>
      </w:pPr>
    </w:p>
    <w:p w14:paraId="528A8028" w14:textId="77777777" w:rsidR="004A2C51" w:rsidRDefault="004A2C51" w:rsidP="004A2C51">
      <w:pPr>
        <w:spacing w:line="360" w:lineRule="auto"/>
        <w:ind w:left="360" w:hanging="360"/>
        <w:jc w:val="both"/>
        <w:rPr>
          <w:rFonts w:ascii="David" w:hAnsi="David"/>
          <w:rtl/>
        </w:rPr>
      </w:pPr>
      <w:r>
        <w:rPr>
          <w:rFonts w:ascii="Arial" w:hAnsi="Arial" w:hint="cs"/>
          <w:rtl/>
        </w:rPr>
        <w:t>9.</w:t>
      </w:r>
      <w:r>
        <w:rPr>
          <w:rFonts w:ascii="Arial" w:hAnsi="Arial"/>
          <w:rtl/>
        </w:rPr>
        <w:tab/>
      </w:r>
      <w:r w:rsidRPr="0079338E">
        <w:rPr>
          <w:rFonts w:ascii="David" w:hAnsi="David" w:hint="eastAsia"/>
          <w:rtl/>
        </w:rPr>
        <w:t>בהמשך</w:t>
      </w:r>
      <w:r w:rsidRPr="0079338E">
        <w:rPr>
          <w:rFonts w:ascii="David" w:hAnsi="David"/>
          <w:rtl/>
        </w:rPr>
        <w:t xml:space="preserve"> </w:t>
      </w:r>
      <w:r w:rsidRPr="0079338E">
        <w:rPr>
          <w:rFonts w:ascii="David" w:hAnsi="David" w:hint="eastAsia"/>
          <w:rtl/>
        </w:rPr>
        <w:t>לדיווחים</w:t>
      </w:r>
      <w:r w:rsidRPr="0079338E">
        <w:rPr>
          <w:rFonts w:ascii="David" w:hAnsi="David"/>
          <w:rtl/>
        </w:rPr>
        <w:t xml:space="preserve"> </w:t>
      </w:r>
      <w:r w:rsidRPr="0079338E">
        <w:rPr>
          <w:rFonts w:ascii="David" w:hAnsi="David" w:hint="eastAsia"/>
          <w:rtl/>
        </w:rPr>
        <w:t>לעיל</w:t>
      </w:r>
      <w:r w:rsidRPr="0079338E">
        <w:rPr>
          <w:rFonts w:ascii="David" w:hAnsi="David"/>
          <w:rtl/>
        </w:rPr>
        <w:t xml:space="preserve">, </w:t>
      </w:r>
      <w:r w:rsidRPr="0079338E">
        <w:rPr>
          <w:rFonts w:ascii="David" w:hAnsi="David" w:hint="eastAsia"/>
          <w:rtl/>
        </w:rPr>
        <w:t>הגיעו</w:t>
      </w:r>
      <w:r w:rsidRPr="0079338E">
        <w:rPr>
          <w:rFonts w:ascii="David" w:hAnsi="David"/>
          <w:rtl/>
        </w:rPr>
        <w:t xml:space="preserve"> </w:t>
      </w:r>
      <w:r w:rsidRPr="0079338E">
        <w:rPr>
          <w:rFonts w:ascii="David" w:hAnsi="David" w:hint="eastAsia"/>
          <w:rtl/>
        </w:rPr>
        <w:t>לאולם</w:t>
      </w:r>
      <w:r w:rsidRPr="0079338E">
        <w:rPr>
          <w:rFonts w:ascii="David" w:hAnsi="David"/>
          <w:rtl/>
        </w:rPr>
        <w:t xml:space="preserve"> </w:t>
      </w:r>
      <w:r w:rsidRPr="0079338E">
        <w:rPr>
          <w:rFonts w:ascii="David" w:hAnsi="David" w:hint="eastAsia"/>
          <w:rtl/>
        </w:rPr>
        <w:t>כוחות</w:t>
      </w:r>
      <w:r w:rsidRPr="0079338E">
        <w:rPr>
          <w:rFonts w:ascii="David" w:hAnsi="David"/>
          <w:rtl/>
        </w:rPr>
        <w:t xml:space="preserve"> </w:t>
      </w:r>
      <w:r w:rsidRPr="0079338E">
        <w:rPr>
          <w:rFonts w:ascii="David" w:hAnsi="David" w:hint="eastAsia"/>
          <w:rtl/>
        </w:rPr>
        <w:t>משטרה</w:t>
      </w:r>
      <w:r w:rsidRPr="0079338E">
        <w:rPr>
          <w:rFonts w:ascii="David" w:hAnsi="David"/>
          <w:rtl/>
        </w:rPr>
        <w:t xml:space="preserve"> </w:t>
      </w:r>
      <w:r w:rsidRPr="0079338E">
        <w:rPr>
          <w:rFonts w:ascii="David" w:hAnsi="David" w:hint="eastAsia"/>
          <w:rtl/>
        </w:rPr>
        <w:t>רבים</w:t>
      </w:r>
      <w:r w:rsidRPr="0079338E">
        <w:rPr>
          <w:rFonts w:ascii="David" w:hAnsi="David"/>
          <w:rtl/>
        </w:rPr>
        <w:t xml:space="preserve">, </w:t>
      </w:r>
      <w:r w:rsidRPr="0079338E">
        <w:rPr>
          <w:rFonts w:ascii="David" w:hAnsi="David" w:hint="eastAsia"/>
          <w:rtl/>
        </w:rPr>
        <w:t>לרבות</w:t>
      </w:r>
      <w:r w:rsidRPr="0079338E">
        <w:rPr>
          <w:rFonts w:ascii="David" w:hAnsi="David"/>
          <w:rtl/>
        </w:rPr>
        <w:t xml:space="preserve"> </w:t>
      </w:r>
      <w:r w:rsidRPr="0079338E">
        <w:rPr>
          <w:rFonts w:ascii="David" w:hAnsi="David" w:hint="eastAsia"/>
          <w:rtl/>
        </w:rPr>
        <w:t>חבלנים</w:t>
      </w:r>
      <w:r w:rsidRPr="0079338E">
        <w:rPr>
          <w:rFonts w:ascii="David" w:hAnsi="David"/>
          <w:rtl/>
        </w:rPr>
        <w:t xml:space="preserve"> </w:t>
      </w:r>
      <w:r w:rsidRPr="0079338E">
        <w:rPr>
          <w:rFonts w:ascii="David" w:hAnsi="David" w:hint="eastAsia"/>
          <w:rtl/>
        </w:rPr>
        <w:t>אשר</w:t>
      </w:r>
      <w:r w:rsidRPr="0079338E">
        <w:rPr>
          <w:rFonts w:ascii="David" w:hAnsi="David"/>
          <w:rtl/>
        </w:rPr>
        <w:t xml:space="preserve"> </w:t>
      </w:r>
      <w:r w:rsidRPr="0079338E">
        <w:rPr>
          <w:rFonts w:ascii="David" w:hAnsi="David" w:hint="eastAsia"/>
          <w:rtl/>
        </w:rPr>
        <w:t>נטרלו</w:t>
      </w:r>
      <w:r w:rsidRPr="0079338E">
        <w:rPr>
          <w:rFonts w:ascii="David" w:hAnsi="David"/>
          <w:rtl/>
        </w:rPr>
        <w:t xml:space="preserve"> </w:t>
      </w:r>
      <w:r w:rsidRPr="0079338E">
        <w:rPr>
          <w:rFonts w:ascii="David" w:hAnsi="David" w:hint="eastAsia"/>
          <w:rtl/>
        </w:rPr>
        <w:t>את</w:t>
      </w:r>
      <w:r w:rsidRPr="0079338E">
        <w:rPr>
          <w:rFonts w:ascii="David" w:hAnsi="David"/>
          <w:rtl/>
        </w:rPr>
        <w:t xml:space="preserve"> </w:t>
      </w:r>
      <w:r w:rsidRPr="0079338E">
        <w:rPr>
          <w:rFonts w:ascii="David" w:hAnsi="David" w:hint="eastAsia"/>
          <w:rtl/>
        </w:rPr>
        <w:t>לבנת</w:t>
      </w:r>
      <w:r w:rsidRPr="0079338E">
        <w:rPr>
          <w:rFonts w:ascii="David" w:hAnsi="David"/>
          <w:rtl/>
        </w:rPr>
        <w:t xml:space="preserve"> </w:t>
      </w:r>
      <w:r w:rsidRPr="0079338E">
        <w:rPr>
          <w:rFonts w:ascii="David" w:hAnsi="David" w:hint="eastAsia"/>
          <w:rtl/>
        </w:rPr>
        <w:t>החבלה</w:t>
      </w:r>
      <w:r w:rsidRPr="0079338E">
        <w:rPr>
          <w:rFonts w:ascii="David" w:hAnsi="David"/>
          <w:rtl/>
        </w:rPr>
        <w:t xml:space="preserve"> </w:t>
      </w:r>
      <w:r w:rsidRPr="0079338E">
        <w:rPr>
          <w:rFonts w:ascii="David" w:hAnsi="David" w:hint="eastAsia"/>
          <w:rtl/>
        </w:rPr>
        <w:t>ורימון</w:t>
      </w:r>
      <w:r w:rsidRPr="0079338E">
        <w:rPr>
          <w:rFonts w:ascii="David" w:hAnsi="David"/>
          <w:rtl/>
        </w:rPr>
        <w:t xml:space="preserve"> </w:t>
      </w:r>
      <w:r w:rsidRPr="0079338E">
        <w:rPr>
          <w:rFonts w:ascii="David" w:hAnsi="David" w:hint="eastAsia"/>
          <w:rtl/>
        </w:rPr>
        <w:t>ההלם</w:t>
      </w:r>
      <w:r w:rsidRPr="0079338E">
        <w:rPr>
          <w:rFonts w:ascii="David" w:hAnsi="David"/>
          <w:rtl/>
        </w:rPr>
        <w:t xml:space="preserve"> </w:t>
      </w:r>
      <w:r w:rsidRPr="0079338E">
        <w:rPr>
          <w:rFonts w:ascii="David" w:hAnsi="David" w:hint="eastAsia"/>
          <w:rtl/>
        </w:rPr>
        <w:t>שהוטמנו</w:t>
      </w:r>
      <w:r w:rsidRPr="0079338E">
        <w:rPr>
          <w:rFonts w:ascii="David" w:hAnsi="David"/>
          <w:rtl/>
        </w:rPr>
        <w:t xml:space="preserve"> </w:t>
      </w:r>
      <w:r w:rsidRPr="0079338E">
        <w:rPr>
          <w:rFonts w:ascii="David" w:hAnsi="David" w:hint="eastAsia"/>
          <w:rtl/>
        </w:rPr>
        <w:t>בקטנוע</w:t>
      </w:r>
      <w:r w:rsidRPr="0079338E">
        <w:rPr>
          <w:rFonts w:ascii="David" w:hAnsi="David"/>
          <w:rtl/>
        </w:rPr>
        <w:t xml:space="preserve">. </w:t>
      </w:r>
    </w:p>
    <w:p w14:paraId="266358BF" w14:textId="77777777" w:rsidR="004A2C51" w:rsidRDefault="004A2C51" w:rsidP="004A2C51">
      <w:pPr>
        <w:spacing w:line="360" w:lineRule="auto"/>
        <w:ind w:left="360"/>
        <w:jc w:val="both"/>
        <w:rPr>
          <w:rFonts w:ascii="David" w:hAnsi="David"/>
          <w:rtl/>
        </w:rPr>
      </w:pPr>
      <w:r w:rsidRPr="0079338E">
        <w:rPr>
          <w:rFonts w:ascii="David" w:hAnsi="David" w:hint="eastAsia"/>
          <w:rtl/>
        </w:rPr>
        <w:t>כתוצאה</w:t>
      </w:r>
      <w:r w:rsidRPr="0079338E">
        <w:rPr>
          <w:rFonts w:ascii="David" w:hAnsi="David"/>
          <w:rtl/>
        </w:rPr>
        <w:t xml:space="preserve"> </w:t>
      </w:r>
      <w:r w:rsidRPr="0079338E">
        <w:rPr>
          <w:rFonts w:ascii="David" w:hAnsi="David" w:hint="eastAsia"/>
          <w:rtl/>
        </w:rPr>
        <w:t>מכך</w:t>
      </w:r>
      <w:r w:rsidRPr="0079338E">
        <w:rPr>
          <w:rFonts w:ascii="David" w:hAnsi="David"/>
          <w:rtl/>
        </w:rPr>
        <w:t xml:space="preserve"> </w:t>
      </w:r>
      <w:r w:rsidRPr="0079338E">
        <w:rPr>
          <w:rFonts w:ascii="David" w:hAnsi="David" w:hint="eastAsia"/>
          <w:rtl/>
        </w:rPr>
        <w:t>נגרמה</w:t>
      </w:r>
      <w:r w:rsidRPr="0079338E">
        <w:rPr>
          <w:rFonts w:ascii="David" w:hAnsi="David"/>
          <w:rtl/>
        </w:rPr>
        <w:t xml:space="preserve"> </w:t>
      </w:r>
      <w:r w:rsidRPr="0079338E">
        <w:rPr>
          <w:rFonts w:ascii="David" w:hAnsi="David" w:hint="eastAsia"/>
          <w:rtl/>
        </w:rPr>
        <w:t>בהלה</w:t>
      </w:r>
      <w:r w:rsidRPr="0079338E">
        <w:rPr>
          <w:rFonts w:ascii="David" w:hAnsi="David"/>
          <w:rtl/>
        </w:rPr>
        <w:t xml:space="preserve"> </w:t>
      </w:r>
      <w:r w:rsidRPr="0079338E">
        <w:rPr>
          <w:rFonts w:ascii="David" w:hAnsi="David" w:hint="eastAsia"/>
          <w:rtl/>
        </w:rPr>
        <w:t>רבה</w:t>
      </w:r>
      <w:r w:rsidRPr="0079338E">
        <w:rPr>
          <w:rFonts w:ascii="David" w:hAnsi="David"/>
          <w:rtl/>
        </w:rPr>
        <w:t xml:space="preserve"> </w:t>
      </w:r>
      <w:r w:rsidRPr="0079338E">
        <w:rPr>
          <w:rFonts w:ascii="David" w:hAnsi="David" w:hint="eastAsia"/>
          <w:rtl/>
        </w:rPr>
        <w:t>בקרב</w:t>
      </w:r>
      <w:r w:rsidRPr="0079338E">
        <w:rPr>
          <w:rFonts w:ascii="David" w:hAnsi="David"/>
          <w:rtl/>
        </w:rPr>
        <w:t xml:space="preserve"> </w:t>
      </w:r>
      <w:r w:rsidRPr="0079338E">
        <w:rPr>
          <w:rFonts w:ascii="David" w:hAnsi="David" w:hint="eastAsia"/>
          <w:rtl/>
        </w:rPr>
        <w:t>אורחי</w:t>
      </w:r>
      <w:r w:rsidRPr="0079338E">
        <w:rPr>
          <w:rFonts w:ascii="David" w:hAnsi="David"/>
          <w:rtl/>
        </w:rPr>
        <w:t xml:space="preserve"> </w:t>
      </w:r>
      <w:r w:rsidRPr="0079338E">
        <w:rPr>
          <w:rFonts w:ascii="David" w:hAnsi="David" w:hint="eastAsia"/>
          <w:rtl/>
        </w:rPr>
        <w:t>החתונה</w:t>
      </w:r>
      <w:r w:rsidRPr="0079338E">
        <w:rPr>
          <w:rFonts w:ascii="David" w:hAnsi="David"/>
          <w:rtl/>
        </w:rPr>
        <w:t>.</w:t>
      </w:r>
    </w:p>
    <w:p w14:paraId="4C506589" w14:textId="77777777" w:rsidR="004A2C51" w:rsidRDefault="004A2C51" w:rsidP="004A2C51">
      <w:pPr>
        <w:spacing w:line="360" w:lineRule="auto"/>
        <w:ind w:left="360" w:hanging="360"/>
        <w:jc w:val="both"/>
        <w:rPr>
          <w:rFonts w:ascii="David" w:hAnsi="David"/>
          <w:rtl/>
        </w:rPr>
      </w:pPr>
    </w:p>
    <w:p w14:paraId="435423EB" w14:textId="77777777" w:rsidR="004A2C51" w:rsidRDefault="004A2C51" w:rsidP="004A2C51">
      <w:pPr>
        <w:spacing w:line="360" w:lineRule="auto"/>
        <w:ind w:left="360" w:hanging="360"/>
        <w:jc w:val="both"/>
        <w:rPr>
          <w:rFonts w:ascii="David" w:hAnsi="David"/>
          <w:rtl/>
        </w:rPr>
      </w:pPr>
      <w:r>
        <w:rPr>
          <w:rFonts w:ascii="David" w:hAnsi="David" w:hint="cs"/>
          <w:rtl/>
        </w:rPr>
        <w:t>10.</w:t>
      </w:r>
      <w:r w:rsidRPr="0079338E">
        <w:rPr>
          <w:rFonts w:ascii="David" w:hAnsi="David"/>
          <w:rtl/>
        </w:rPr>
        <w:t xml:space="preserve"> </w:t>
      </w:r>
      <w:r>
        <w:rPr>
          <w:rFonts w:ascii="Arial" w:hAnsi="Arial"/>
          <w:rtl/>
        </w:rPr>
        <w:tab/>
      </w:r>
      <w:r w:rsidRPr="0079338E">
        <w:rPr>
          <w:rFonts w:ascii="David" w:hAnsi="David" w:hint="eastAsia"/>
          <w:rtl/>
        </w:rPr>
        <w:t>במסגרת</w:t>
      </w:r>
      <w:r w:rsidRPr="0079338E">
        <w:rPr>
          <w:rFonts w:ascii="David" w:hAnsi="David"/>
          <w:rtl/>
        </w:rPr>
        <w:t xml:space="preserve"> </w:t>
      </w:r>
      <w:r w:rsidRPr="0079338E">
        <w:rPr>
          <w:rFonts w:ascii="David" w:hAnsi="David" w:hint="eastAsia"/>
          <w:u w:val="single"/>
          <w:rtl/>
        </w:rPr>
        <w:t>האישום</w:t>
      </w:r>
      <w:r w:rsidRPr="0079338E">
        <w:rPr>
          <w:rFonts w:ascii="David" w:hAnsi="David"/>
          <w:u w:val="single"/>
          <w:rtl/>
        </w:rPr>
        <w:t xml:space="preserve"> </w:t>
      </w:r>
      <w:r w:rsidRPr="0079338E">
        <w:rPr>
          <w:rFonts w:ascii="David" w:hAnsi="David" w:hint="eastAsia"/>
          <w:u w:val="single"/>
          <w:rtl/>
        </w:rPr>
        <w:t>השני</w:t>
      </w:r>
      <w:r w:rsidRPr="0079338E">
        <w:rPr>
          <w:rFonts w:ascii="David" w:hAnsi="David"/>
          <w:rtl/>
        </w:rPr>
        <w:t xml:space="preserve"> </w:t>
      </w:r>
      <w:r w:rsidRPr="0079338E">
        <w:rPr>
          <w:rFonts w:ascii="David" w:hAnsi="David" w:hint="eastAsia"/>
          <w:rtl/>
        </w:rPr>
        <w:t>נטען</w:t>
      </w:r>
      <w:r w:rsidRPr="0079338E">
        <w:rPr>
          <w:rFonts w:ascii="David" w:hAnsi="David"/>
          <w:rtl/>
        </w:rPr>
        <w:t xml:space="preserve">, </w:t>
      </w:r>
      <w:r w:rsidRPr="0079338E">
        <w:rPr>
          <w:rFonts w:ascii="David" w:hAnsi="David" w:hint="eastAsia"/>
          <w:rtl/>
        </w:rPr>
        <w:t>כי</w:t>
      </w:r>
      <w:r w:rsidRPr="0079338E">
        <w:rPr>
          <w:rFonts w:ascii="David" w:hAnsi="David"/>
          <w:rtl/>
        </w:rPr>
        <w:t xml:space="preserve"> </w:t>
      </w:r>
      <w:r w:rsidRPr="0079338E">
        <w:rPr>
          <w:rFonts w:ascii="David" w:hAnsi="David" w:hint="eastAsia"/>
          <w:rtl/>
        </w:rPr>
        <w:t>במהלך</w:t>
      </w:r>
      <w:r w:rsidRPr="0079338E">
        <w:rPr>
          <w:rFonts w:ascii="David" w:hAnsi="David"/>
          <w:rtl/>
        </w:rPr>
        <w:t xml:space="preserve"> </w:t>
      </w:r>
      <w:r w:rsidRPr="0079338E">
        <w:rPr>
          <w:rFonts w:ascii="David" w:hAnsi="David" w:hint="eastAsia"/>
          <w:rtl/>
        </w:rPr>
        <w:t>חודש</w:t>
      </w:r>
      <w:r w:rsidRPr="0079338E">
        <w:rPr>
          <w:rFonts w:ascii="David" w:hAnsi="David"/>
          <w:rtl/>
        </w:rPr>
        <w:t xml:space="preserve"> 1/2016 </w:t>
      </w:r>
      <w:r w:rsidRPr="0079338E">
        <w:rPr>
          <w:rFonts w:ascii="David" w:hAnsi="David" w:hint="eastAsia"/>
          <w:rtl/>
        </w:rPr>
        <w:t>החזיקו</w:t>
      </w:r>
      <w:r w:rsidRPr="0079338E">
        <w:rPr>
          <w:rFonts w:ascii="David" w:hAnsi="David"/>
          <w:rtl/>
        </w:rPr>
        <w:t xml:space="preserve"> </w:t>
      </w:r>
      <w:r w:rsidRPr="0079338E">
        <w:rPr>
          <w:rFonts w:ascii="David" w:hAnsi="David" w:hint="eastAsia"/>
          <w:rtl/>
        </w:rPr>
        <w:t>הנאשמים</w:t>
      </w:r>
      <w:r w:rsidRPr="0079338E">
        <w:rPr>
          <w:rFonts w:ascii="David" w:hAnsi="David"/>
          <w:rtl/>
        </w:rPr>
        <w:t xml:space="preserve">, </w:t>
      </w:r>
      <w:r w:rsidRPr="0079338E">
        <w:rPr>
          <w:rFonts w:ascii="David" w:hAnsi="David" w:hint="eastAsia"/>
          <w:rtl/>
        </w:rPr>
        <w:t>בצוותא</w:t>
      </w:r>
      <w:r w:rsidRPr="0079338E">
        <w:rPr>
          <w:rFonts w:ascii="David" w:hAnsi="David"/>
          <w:rtl/>
        </w:rPr>
        <w:t xml:space="preserve"> </w:t>
      </w:r>
      <w:r w:rsidRPr="0079338E">
        <w:rPr>
          <w:rFonts w:ascii="David" w:hAnsi="David" w:hint="eastAsia"/>
          <w:rtl/>
        </w:rPr>
        <w:t>חדא</w:t>
      </w:r>
      <w:r w:rsidRPr="0079338E">
        <w:rPr>
          <w:rFonts w:ascii="David" w:hAnsi="David"/>
          <w:rtl/>
        </w:rPr>
        <w:t xml:space="preserve">, </w:t>
      </w:r>
      <w:r w:rsidRPr="0079338E">
        <w:rPr>
          <w:rFonts w:ascii="David" w:hAnsi="David" w:hint="eastAsia"/>
          <w:rtl/>
        </w:rPr>
        <w:t>באקדח</w:t>
      </w:r>
      <w:r w:rsidRPr="0079338E">
        <w:rPr>
          <w:rFonts w:ascii="David" w:hAnsi="David"/>
          <w:rtl/>
        </w:rPr>
        <w:t xml:space="preserve"> </w:t>
      </w:r>
      <w:r w:rsidRPr="0079338E">
        <w:rPr>
          <w:rFonts w:ascii="David" w:hAnsi="David" w:hint="eastAsia"/>
          <w:rtl/>
        </w:rPr>
        <w:t>חצי</w:t>
      </w:r>
      <w:r w:rsidRPr="0079338E">
        <w:rPr>
          <w:rFonts w:ascii="David" w:hAnsi="David"/>
          <w:rtl/>
        </w:rPr>
        <w:t xml:space="preserve"> </w:t>
      </w:r>
      <w:r w:rsidRPr="0079338E">
        <w:rPr>
          <w:rFonts w:ascii="David" w:hAnsi="David" w:hint="eastAsia"/>
          <w:rtl/>
        </w:rPr>
        <w:t>אוטומטי</w:t>
      </w:r>
      <w:r w:rsidRPr="0079338E">
        <w:rPr>
          <w:rFonts w:ascii="David" w:hAnsi="David"/>
          <w:rtl/>
        </w:rPr>
        <w:t xml:space="preserve"> </w:t>
      </w:r>
      <w:r w:rsidRPr="0079338E">
        <w:rPr>
          <w:rFonts w:ascii="David" w:hAnsi="David" w:hint="eastAsia"/>
          <w:rtl/>
        </w:rPr>
        <w:t>מסוג</w:t>
      </w:r>
      <w:r w:rsidRPr="0079338E">
        <w:rPr>
          <w:rFonts w:ascii="David" w:hAnsi="David"/>
          <w:rtl/>
        </w:rPr>
        <w:t xml:space="preserve"> </w:t>
      </w:r>
      <w:r w:rsidRPr="0079338E">
        <w:rPr>
          <w:rFonts w:ascii="David" w:hAnsi="David" w:hint="eastAsia"/>
          <w:rtl/>
        </w:rPr>
        <w:t>ברטה</w:t>
      </w:r>
      <w:r w:rsidRPr="0079338E">
        <w:rPr>
          <w:rFonts w:ascii="David" w:hAnsi="David"/>
          <w:rtl/>
        </w:rPr>
        <w:t xml:space="preserve"> </w:t>
      </w:r>
      <w:r w:rsidRPr="0079338E">
        <w:rPr>
          <w:rFonts w:ascii="David" w:hAnsi="David" w:hint="eastAsia"/>
          <w:rtl/>
        </w:rPr>
        <w:t>קליבר</w:t>
      </w:r>
      <w:r w:rsidRPr="0079338E">
        <w:rPr>
          <w:rFonts w:ascii="David" w:hAnsi="David"/>
          <w:rtl/>
        </w:rPr>
        <w:t xml:space="preserve"> 22, </w:t>
      </w:r>
      <w:r w:rsidRPr="0079338E">
        <w:rPr>
          <w:rFonts w:ascii="David" w:hAnsi="David" w:hint="eastAsia"/>
          <w:rtl/>
        </w:rPr>
        <w:t>שהינו</w:t>
      </w:r>
      <w:r w:rsidRPr="0079338E">
        <w:rPr>
          <w:rFonts w:ascii="David" w:hAnsi="David"/>
          <w:rtl/>
        </w:rPr>
        <w:t xml:space="preserve"> </w:t>
      </w:r>
      <w:r w:rsidRPr="0079338E">
        <w:rPr>
          <w:rFonts w:ascii="David" w:hAnsi="David" w:hint="eastAsia"/>
          <w:rtl/>
        </w:rPr>
        <w:t>כלי</w:t>
      </w:r>
      <w:r w:rsidRPr="0079338E">
        <w:rPr>
          <w:rFonts w:ascii="David" w:hAnsi="David"/>
          <w:rtl/>
        </w:rPr>
        <w:t xml:space="preserve"> </w:t>
      </w:r>
      <w:r w:rsidRPr="0079338E">
        <w:rPr>
          <w:rFonts w:ascii="David" w:hAnsi="David" w:hint="eastAsia"/>
          <w:rtl/>
        </w:rPr>
        <w:t>שסוגל</w:t>
      </w:r>
      <w:r w:rsidRPr="0079338E">
        <w:rPr>
          <w:rFonts w:ascii="David" w:hAnsi="David"/>
          <w:rtl/>
        </w:rPr>
        <w:t xml:space="preserve"> </w:t>
      </w:r>
      <w:r w:rsidRPr="0079338E">
        <w:rPr>
          <w:rFonts w:ascii="David" w:hAnsi="David" w:hint="eastAsia"/>
          <w:rtl/>
        </w:rPr>
        <w:t>לירות</w:t>
      </w:r>
      <w:r w:rsidRPr="0079338E">
        <w:rPr>
          <w:rFonts w:ascii="David" w:hAnsi="David"/>
          <w:rtl/>
        </w:rPr>
        <w:t xml:space="preserve"> </w:t>
      </w:r>
      <w:r w:rsidRPr="0079338E">
        <w:rPr>
          <w:rFonts w:ascii="David" w:hAnsi="David" w:hint="eastAsia"/>
          <w:rtl/>
        </w:rPr>
        <w:t>כדור</w:t>
      </w:r>
      <w:r w:rsidRPr="0079338E">
        <w:rPr>
          <w:rFonts w:ascii="David" w:hAnsi="David"/>
          <w:rtl/>
        </w:rPr>
        <w:t xml:space="preserve"> </w:t>
      </w:r>
      <w:r w:rsidRPr="0079338E">
        <w:rPr>
          <w:rFonts w:ascii="David" w:hAnsi="David" w:hint="eastAsia"/>
          <w:rtl/>
        </w:rPr>
        <w:t>שבכוחו</w:t>
      </w:r>
      <w:r w:rsidRPr="0079338E">
        <w:rPr>
          <w:rFonts w:ascii="David" w:hAnsi="David"/>
          <w:rtl/>
        </w:rPr>
        <w:t xml:space="preserve"> </w:t>
      </w:r>
      <w:r w:rsidRPr="0079338E">
        <w:rPr>
          <w:rFonts w:ascii="David" w:hAnsi="David" w:hint="eastAsia"/>
          <w:rtl/>
        </w:rPr>
        <w:t>להמית</w:t>
      </w:r>
      <w:r w:rsidRPr="0079338E">
        <w:rPr>
          <w:rFonts w:ascii="David" w:hAnsi="David"/>
          <w:rtl/>
        </w:rPr>
        <w:t xml:space="preserve"> </w:t>
      </w:r>
      <w:r w:rsidRPr="0079338E">
        <w:rPr>
          <w:rFonts w:ascii="David" w:hAnsi="David" w:hint="eastAsia"/>
          <w:rtl/>
        </w:rPr>
        <w:t>אדם</w:t>
      </w:r>
      <w:r w:rsidRPr="0079338E">
        <w:rPr>
          <w:rFonts w:ascii="David" w:hAnsi="David"/>
          <w:rtl/>
        </w:rPr>
        <w:t xml:space="preserve"> (</w:t>
      </w:r>
      <w:r w:rsidRPr="0079338E">
        <w:rPr>
          <w:rFonts w:ascii="David" w:hAnsi="David" w:hint="eastAsia"/>
          <w:rtl/>
        </w:rPr>
        <w:t>להלן</w:t>
      </w:r>
      <w:r w:rsidRPr="0079338E">
        <w:rPr>
          <w:rFonts w:ascii="David" w:hAnsi="David"/>
          <w:rtl/>
        </w:rPr>
        <w:t>: "</w:t>
      </w:r>
      <w:r w:rsidRPr="003270BB">
        <w:rPr>
          <w:rFonts w:ascii="David" w:hAnsi="David" w:hint="eastAsia"/>
          <w:b/>
          <w:bCs/>
          <w:rtl/>
        </w:rPr>
        <w:t>האקדח</w:t>
      </w:r>
      <w:r w:rsidRPr="0079338E">
        <w:rPr>
          <w:rFonts w:ascii="David" w:hAnsi="David"/>
          <w:rtl/>
        </w:rPr>
        <w:t xml:space="preserve">"), </w:t>
      </w:r>
      <w:r w:rsidRPr="0079338E">
        <w:rPr>
          <w:rFonts w:ascii="David" w:hAnsi="David" w:hint="eastAsia"/>
          <w:rtl/>
        </w:rPr>
        <w:t>הנאשמים</w:t>
      </w:r>
      <w:r w:rsidRPr="0079338E">
        <w:rPr>
          <w:rFonts w:ascii="David" w:hAnsi="David"/>
          <w:rtl/>
        </w:rPr>
        <w:t xml:space="preserve"> </w:t>
      </w:r>
      <w:r w:rsidRPr="0079338E">
        <w:rPr>
          <w:rFonts w:ascii="David" w:hAnsi="David" w:hint="eastAsia"/>
          <w:rtl/>
        </w:rPr>
        <w:t>החזיקו</w:t>
      </w:r>
      <w:r w:rsidRPr="0079338E">
        <w:rPr>
          <w:rFonts w:ascii="David" w:hAnsi="David"/>
          <w:rtl/>
        </w:rPr>
        <w:t xml:space="preserve"> </w:t>
      </w:r>
      <w:r w:rsidRPr="0079338E">
        <w:rPr>
          <w:rFonts w:ascii="David" w:hAnsi="David" w:hint="eastAsia"/>
          <w:rtl/>
        </w:rPr>
        <w:t>את</w:t>
      </w:r>
      <w:r w:rsidRPr="0079338E">
        <w:rPr>
          <w:rFonts w:ascii="David" w:hAnsi="David"/>
          <w:rtl/>
        </w:rPr>
        <w:t xml:space="preserve"> </w:t>
      </w:r>
      <w:r w:rsidRPr="0079338E">
        <w:rPr>
          <w:rFonts w:ascii="David" w:hAnsi="David" w:hint="eastAsia"/>
          <w:rtl/>
        </w:rPr>
        <w:t>האקדח</w:t>
      </w:r>
      <w:r w:rsidRPr="0079338E">
        <w:rPr>
          <w:rFonts w:ascii="David" w:hAnsi="David"/>
          <w:rtl/>
        </w:rPr>
        <w:t xml:space="preserve"> </w:t>
      </w:r>
      <w:r w:rsidRPr="0079338E">
        <w:rPr>
          <w:rFonts w:ascii="David" w:hAnsi="David" w:hint="eastAsia"/>
          <w:rtl/>
        </w:rPr>
        <w:t>כשהוא</w:t>
      </w:r>
      <w:r w:rsidRPr="0079338E">
        <w:rPr>
          <w:rFonts w:ascii="David" w:hAnsi="David"/>
          <w:rtl/>
        </w:rPr>
        <w:t xml:space="preserve"> </w:t>
      </w:r>
      <w:r w:rsidRPr="0079338E">
        <w:rPr>
          <w:rFonts w:ascii="David" w:hAnsi="David" w:hint="eastAsia"/>
          <w:rtl/>
        </w:rPr>
        <w:t>מוסתר</w:t>
      </w:r>
      <w:r w:rsidRPr="0079338E">
        <w:rPr>
          <w:rFonts w:ascii="David" w:hAnsi="David"/>
          <w:rtl/>
        </w:rPr>
        <w:t xml:space="preserve"> </w:t>
      </w:r>
      <w:r w:rsidRPr="0079338E">
        <w:rPr>
          <w:rFonts w:ascii="David" w:hAnsi="David" w:hint="eastAsia"/>
          <w:rtl/>
        </w:rPr>
        <w:t>ברח</w:t>
      </w:r>
      <w:r w:rsidRPr="0079338E">
        <w:rPr>
          <w:rFonts w:ascii="David" w:hAnsi="David"/>
          <w:rtl/>
        </w:rPr>
        <w:t xml:space="preserve">' </w:t>
      </w:r>
      <w:r w:rsidRPr="0079338E">
        <w:rPr>
          <w:rFonts w:ascii="David" w:hAnsi="David" w:hint="eastAsia"/>
          <w:rtl/>
        </w:rPr>
        <w:t>הבסטיליה</w:t>
      </w:r>
      <w:r w:rsidRPr="0079338E">
        <w:rPr>
          <w:rFonts w:ascii="David" w:hAnsi="David"/>
          <w:rtl/>
        </w:rPr>
        <w:t xml:space="preserve"> </w:t>
      </w:r>
      <w:r w:rsidRPr="0079338E">
        <w:rPr>
          <w:rFonts w:ascii="David" w:hAnsi="David" w:hint="eastAsia"/>
          <w:rtl/>
        </w:rPr>
        <w:t>בחיפה</w:t>
      </w:r>
      <w:r w:rsidRPr="0079338E">
        <w:rPr>
          <w:rFonts w:ascii="David" w:hAnsi="David"/>
          <w:rtl/>
        </w:rPr>
        <w:t xml:space="preserve">. </w:t>
      </w:r>
    </w:p>
    <w:p w14:paraId="0DF2BE79" w14:textId="77777777" w:rsidR="004A2C51" w:rsidRDefault="004A2C51" w:rsidP="004A2C51">
      <w:pPr>
        <w:spacing w:line="360" w:lineRule="auto"/>
        <w:ind w:left="360" w:hanging="360"/>
        <w:jc w:val="both"/>
        <w:rPr>
          <w:rFonts w:ascii="David" w:hAnsi="David"/>
          <w:rtl/>
        </w:rPr>
      </w:pPr>
    </w:p>
    <w:p w14:paraId="3481E21A" w14:textId="77777777" w:rsidR="004A2C51" w:rsidRDefault="004A2C51" w:rsidP="004A2C51">
      <w:pPr>
        <w:spacing w:line="360" w:lineRule="auto"/>
        <w:ind w:left="360"/>
        <w:jc w:val="both"/>
        <w:rPr>
          <w:rFonts w:ascii="Arial" w:hAnsi="Arial"/>
          <w:rtl/>
        </w:rPr>
      </w:pPr>
      <w:r w:rsidRPr="0079338E">
        <w:rPr>
          <w:rFonts w:ascii="David" w:hAnsi="David" w:hint="eastAsia"/>
          <w:rtl/>
        </w:rPr>
        <w:t>אקדח</w:t>
      </w:r>
      <w:r w:rsidRPr="0079338E">
        <w:rPr>
          <w:rFonts w:ascii="David" w:hAnsi="David"/>
          <w:rtl/>
        </w:rPr>
        <w:t xml:space="preserve"> </w:t>
      </w:r>
      <w:r w:rsidRPr="0079338E">
        <w:rPr>
          <w:rFonts w:ascii="David" w:hAnsi="David" w:hint="eastAsia"/>
          <w:rtl/>
        </w:rPr>
        <w:t>זה</w:t>
      </w:r>
      <w:r w:rsidRPr="0079338E">
        <w:rPr>
          <w:rFonts w:ascii="David" w:hAnsi="David"/>
          <w:rtl/>
        </w:rPr>
        <w:t xml:space="preserve"> </w:t>
      </w:r>
      <w:r w:rsidRPr="0079338E">
        <w:rPr>
          <w:rFonts w:ascii="David" w:hAnsi="David" w:hint="eastAsia"/>
          <w:rtl/>
        </w:rPr>
        <w:t>אותר</w:t>
      </w:r>
      <w:r w:rsidRPr="0079338E">
        <w:rPr>
          <w:rFonts w:ascii="David" w:hAnsi="David"/>
          <w:rtl/>
        </w:rPr>
        <w:t xml:space="preserve"> </w:t>
      </w:r>
      <w:r w:rsidRPr="0079338E">
        <w:rPr>
          <w:rFonts w:ascii="David" w:hAnsi="David" w:hint="eastAsia"/>
          <w:rtl/>
        </w:rPr>
        <w:t>בחיפוש</w:t>
      </w:r>
      <w:r w:rsidRPr="0079338E">
        <w:rPr>
          <w:rFonts w:ascii="David" w:hAnsi="David"/>
          <w:rtl/>
        </w:rPr>
        <w:t xml:space="preserve"> </w:t>
      </w:r>
      <w:r w:rsidRPr="0079338E">
        <w:rPr>
          <w:rFonts w:ascii="David" w:hAnsi="David" w:hint="eastAsia"/>
          <w:rtl/>
        </w:rPr>
        <w:t>אותו</w:t>
      </w:r>
      <w:r w:rsidRPr="0079338E">
        <w:rPr>
          <w:rFonts w:ascii="David" w:hAnsi="David"/>
          <w:rtl/>
        </w:rPr>
        <w:t xml:space="preserve"> </w:t>
      </w:r>
      <w:r w:rsidRPr="0079338E">
        <w:rPr>
          <w:rFonts w:ascii="David" w:hAnsi="David" w:hint="eastAsia"/>
          <w:rtl/>
        </w:rPr>
        <w:t>ערכה</w:t>
      </w:r>
      <w:r w:rsidRPr="0079338E">
        <w:rPr>
          <w:rFonts w:ascii="David" w:hAnsi="David"/>
          <w:rtl/>
        </w:rPr>
        <w:t xml:space="preserve"> </w:t>
      </w:r>
      <w:r w:rsidRPr="0079338E">
        <w:rPr>
          <w:rFonts w:ascii="David" w:hAnsi="David" w:hint="eastAsia"/>
          <w:rtl/>
        </w:rPr>
        <w:t>המשטרה</w:t>
      </w:r>
      <w:r w:rsidRPr="0079338E">
        <w:rPr>
          <w:rFonts w:ascii="David" w:hAnsi="David"/>
          <w:rtl/>
        </w:rPr>
        <w:t xml:space="preserve"> </w:t>
      </w:r>
      <w:r w:rsidRPr="0079338E">
        <w:rPr>
          <w:rFonts w:ascii="David" w:hAnsi="David" w:hint="eastAsia"/>
          <w:rtl/>
        </w:rPr>
        <w:t>שם</w:t>
      </w:r>
      <w:r w:rsidRPr="0079338E">
        <w:rPr>
          <w:rFonts w:ascii="David" w:hAnsi="David"/>
          <w:rtl/>
        </w:rPr>
        <w:t xml:space="preserve">, </w:t>
      </w:r>
      <w:r w:rsidRPr="0079338E">
        <w:rPr>
          <w:rFonts w:ascii="David" w:hAnsi="David" w:hint="eastAsia"/>
          <w:rtl/>
        </w:rPr>
        <w:t>בתאריך</w:t>
      </w:r>
      <w:r w:rsidRPr="0079338E">
        <w:rPr>
          <w:rFonts w:ascii="David" w:hAnsi="David"/>
          <w:rtl/>
        </w:rPr>
        <w:t xml:space="preserve"> 31.1.16. </w:t>
      </w:r>
      <w:r>
        <w:rPr>
          <w:rFonts w:ascii="Arial" w:hAnsi="Arial" w:hint="cs"/>
          <w:rtl/>
        </w:rPr>
        <w:t xml:space="preserve">  </w:t>
      </w:r>
    </w:p>
    <w:p w14:paraId="75CBD77C" w14:textId="77777777" w:rsidR="004A2C51" w:rsidRDefault="004A2C51" w:rsidP="004A2C51">
      <w:pPr>
        <w:spacing w:line="360" w:lineRule="auto"/>
        <w:ind w:left="360" w:hanging="360"/>
        <w:jc w:val="both"/>
        <w:rPr>
          <w:rFonts w:ascii="Arial" w:hAnsi="Arial"/>
          <w:rtl/>
        </w:rPr>
      </w:pPr>
    </w:p>
    <w:p w14:paraId="28169A4C" w14:textId="77777777" w:rsidR="004A2C51" w:rsidRDefault="004A2C51" w:rsidP="004A2C51">
      <w:pPr>
        <w:spacing w:line="360" w:lineRule="auto"/>
        <w:ind w:left="360" w:hanging="360"/>
        <w:jc w:val="both"/>
        <w:rPr>
          <w:rFonts w:ascii="David" w:hAnsi="David"/>
          <w:rtl/>
        </w:rPr>
      </w:pPr>
      <w:r>
        <w:rPr>
          <w:rFonts w:ascii="Arial" w:hAnsi="Arial" w:hint="cs"/>
          <w:rtl/>
        </w:rPr>
        <w:t>11.</w:t>
      </w:r>
      <w:r>
        <w:rPr>
          <w:rFonts w:ascii="Arial" w:hAnsi="Arial"/>
          <w:rtl/>
        </w:rPr>
        <w:tab/>
      </w:r>
      <w:r w:rsidRPr="0079338E">
        <w:rPr>
          <w:rFonts w:ascii="David" w:hAnsi="David" w:hint="eastAsia"/>
          <w:rtl/>
        </w:rPr>
        <w:t>במסגרת</w:t>
      </w:r>
      <w:r w:rsidRPr="0079338E">
        <w:rPr>
          <w:rFonts w:ascii="David" w:hAnsi="David"/>
          <w:rtl/>
        </w:rPr>
        <w:t xml:space="preserve"> </w:t>
      </w:r>
      <w:r w:rsidRPr="0079338E">
        <w:rPr>
          <w:rFonts w:ascii="David" w:hAnsi="David" w:hint="eastAsia"/>
          <w:u w:val="single"/>
          <w:rtl/>
        </w:rPr>
        <w:t>האישום</w:t>
      </w:r>
      <w:r w:rsidRPr="0079338E">
        <w:rPr>
          <w:rFonts w:ascii="David" w:hAnsi="David"/>
          <w:u w:val="single"/>
          <w:rtl/>
        </w:rPr>
        <w:t xml:space="preserve"> </w:t>
      </w:r>
      <w:r w:rsidRPr="0079338E">
        <w:rPr>
          <w:rFonts w:ascii="David" w:hAnsi="David" w:hint="eastAsia"/>
          <w:u w:val="single"/>
          <w:rtl/>
        </w:rPr>
        <w:t>השלישי</w:t>
      </w:r>
      <w:r w:rsidRPr="0079338E">
        <w:rPr>
          <w:rFonts w:ascii="David" w:hAnsi="David"/>
          <w:rtl/>
        </w:rPr>
        <w:t xml:space="preserve">, </w:t>
      </w:r>
      <w:r w:rsidRPr="0079338E">
        <w:rPr>
          <w:rFonts w:ascii="David" w:hAnsi="David" w:hint="eastAsia"/>
          <w:rtl/>
        </w:rPr>
        <w:t>הרלוונטי</w:t>
      </w:r>
      <w:r w:rsidRPr="0079338E">
        <w:rPr>
          <w:rFonts w:ascii="David" w:hAnsi="David"/>
          <w:rtl/>
        </w:rPr>
        <w:t xml:space="preserve"> </w:t>
      </w:r>
      <w:r w:rsidRPr="0079338E">
        <w:rPr>
          <w:rFonts w:ascii="David" w:hAnsi="David" w:hint="eastAsia"/>
          <w:rtl/>
        </w:rPr>
        <w:t>אך</w:t>
      </w:r>
      <w:r w:rsidRPr="0079338E">
        <w:rPr>
          <w:rFonts w:ascii="David" w:hAnsi="David"/>
          <w:rtl/>
        </w:rPr>
        <w:t xml:space="preserve"> </w:t>
      </w:r>
      <w:r w:rsidRPr="0079338E">
        <w:rPr>
          <w:rFonts w:ascii="David" w:hAnsi="David" w:hint="eastAsia"/>
          <w:rtl/>
        </w:rPr>
        <w:t>לנאשם</w:t>
      </w:r>
      <w:r w:rsidRPr="0079338E">
        <w:rPr>
          <w:rFonts w:ascii="David" w:hAnsi="David"/>
          <w:rtl/>
        </w:rPr>
        <w:t xml:space="preserve"> 1, </w:t>
      </w:r>
      <w:r w:rsidRPr="0079338E">
        <w:rPr>
          <w:rFonts w:ascii="David" w:hAnsi="David" w:hint="eastAsia"/>
          <w:rtl/>
        </w:rPr>
        <w:t>נטען</w:t>
      </w:r>
      <w:r w:rsidRPr="0079338E">
        <w:rPr>
          <w:rFonts w:ascii="David" w:hAnsi="David"/>
          <w:rtl/>
        </w:rPr>
        <w:t xml:space="preserve"> </w:t>
      </w:r>
      <w:r w:rsidRPr="0079338E">
        <w:rPr>
          <w:rFonts w:ascii="David" w:hAnsi="David" w:hint="eastAsia"/>
          <w:rtl/>
        </w:rPr>
        <w:t>כי</w:t>
      </w:r>
      <w:r w:rsidRPr="0079338E">
        <w:rPr>
          <w:rFonts w:ascii="David" w:hAnsi="David"/>
          <w:rtl/>
        </w:rPr>
        <w:t xml:space="preserve"> </w:t>
      </w:r>
      <w:r w:rsidRPr="0079338E">
        <w:rPr>
          <w:rFonts w:ascii="David" w:hAnsi="David" w:hint="eastAsia"/>
          <w:rtl/>
        </w:rPr>
        <w:t>במהלך</w:t>
      </w:r>
      <w:r w:rsidRPr="0079338E">
        <w:rPr>
          <w:rFonts w:ascii="David" w:hAnsi="David"/>
          <w:rtl/>
        </w:rPr>
        <w:t xml:space="preserve"> </w:t>
      </w:r>
      <w:r w:rsidRPr="0079338E">
        <w:rPr>
          <w:rFonts w:ascii="David" w:hAnsi="David" w:hint="eastAsia"/>
          <w:rtl/>
        </w:rPr>
        <w:t>חודש</w:t>
      </w:r>
      <w:r w:rsidRPr="0079338E">
        <w:rPr>
          <w:rFonts w:ascii="David" w:hAnsi="David"/>
          <w:rtl/>
        </w:rPr>
        <w:t xml:space="preserve"> 1/2016 – </w:t>
      </w:r>
      <w:r w:rsidRPr="0079338E">
        <w:rPr>
          <w:rFonts w:ascii="David" w:hAnsi="David" w:hint="eastAsia"/>
          <w:rtl/>
        </w:rPr>
        <w:t>אז</w:t>
      </w:r>
      <w:r w:rsidRPr="0079338E">
        <w:rPr>
          <w:rFonts w:ascii="David" w:hAnsi="David"/>
          <w:rtl/>
        </w:rPr>
        <w:t xml:space="preserve"> </w:t>
      </w:r>
      <w:r w:rsidRPr="0079338E">
        <w:rPr>
          <w:rFonts w:ascii="David" w:hAnsi="David" w:hint="eastAsia"/>
          <w:rtl/>
        </w:rPr>
        <w:t>התגורר</w:t>
      </w:r>
      <w:r w:rsidRPr="0079338E">
        <w:rPr>
          <w:rFonts w:ascii="David" w:hAnsi="David"/>
          <w:rtl/>
        </w:rPr>
        <w:t xml:space="preserve"> </w:t>
      </w:r>
      <w:r w:rsidRPr="0079338E">
        <w:rPr>
          <w:rFonts w:ascii="David" w:hAnsi="David" w:hint="eastAsia"/>
          <w:rtl/>
        </w:rPr>
        <w:t>נאשם</w:t>
      </w:r>
      <w:r w:rsidRPr="0079338E">
        <w:rPr>
          <w:rFonts w:ascii="David" w:hAnsi="David"/>
          <w:rtl/>
        </w:rPr>
        <w:t xml:space="preserve"> 1 </w:t>
      </w:r>
      <w:r w:rsidRPr="0079338E">
        <w:rPr>
          <w:rFonts w:ascii="David" w:hAnsi="David" w:hint="eastAsia"/>
          <w:rtl/>
        </w:rPr>
        <w:t>יחד</w:t>
      </w:r>
      <w:r w:rsidRPr="0079338E">
        <w:rPr>
          <w:rFonts w:ascii="David" w:hAnsi="David"/>
          <w:rtl/>
        </w:rPr>
        <w:t xml:space="preserve"> </w:t>
      </w:r>
      <w:r w:rsidRPr="0079338E">
        <w:rPr>
          <w:rFonts w:ascii="David" w:hAnsi="David" w:hint="eastAsia"/>
          <w:rtl/>
        </w:rPr>
        <w:t>עם</w:t>
      </w:r>
      <w:r w:rsidRPr="0079338E">
        <w:rPr>
          <w:rFonts w:ascii="David" w:hAnsi="David"/>
          <w:rtl/>
        </w:rPr>
        <w:t xml:space="preserve"> </w:t>
      </w:r>
      <w:r w:rsidRPr="0079338E">
        <w:rPr>
          <w:rFonts w:ascii="David" w:hAnsi="David" w:hint="eastAsia"/>
          <w:rtl/>
        </w:rPr>
        <w:t>אשתו</w:t>
      </w:r>
      <w:r w:rsidRPr="0079338E">
        <w:rPr>
          <w:rFonts w:ascii="David" w:hAnsi="David"/>
          <w:rtl/>
        </w:rPr>
        <w:t xml:space="preserve"> </w:t>
      </w:r>
      <w:r w:rsidRPr="0079338E">
        <w:rPr>
          <w:rFonts w:ascii="David" w:hAnsi="David" w:hint="eastAsia"/>
          <w:rtl/>
        </w:rPr>
        <w:t>בדירה</w:t>
      </w:r>
      <w:r w:rsidRPr="0079338E">
        <w:rPr>
          <w:rFonts w:ascii="David" w:hAnsi="David"/>
          <w:rtl/>
        </w:rPr>
        <w:t xml:space="preserve"> </w:t>
      </w:r>
      <w:r w:rsidRPr="0079338E">
        <w:rPr>
          <w:rFonts w:ascii="David" w:hAnsi="David" w:hint="eastAsia"/>
          <w:rtl/>
        </w:rPr>
        <w:t>בקרית</w:t>
      </w:r>
      <w:r w:rsidRPr="0079338E">
        <w:rPr>
          <w:rFonts w:ascii="David" w:hAnsi="David"/>
          <w:rtl/>
        </w:rPr>
        <w:t xml:space="preserve"> </w:t>
      </w:r>
      <w:r w:rsidRPr="0079338E">
        <w:rPr>
          <w:rFonts w:ascii="David" w:hAnsi="David" w:hint="eastAsia"/>
          <w:rtl/>
        </w:rPr>
        <w:t>אתא</w:t>
      </w:r>
      <w:r w:rsidRPr="0079338E">
        <w:rPr>
          <w:rFonts w:ascii="David" w:hAnsi="David"/>
          <w:rtl/>
        </w:rPr>
        <w:t xml:space="preserve"> (</w:t>
      </w:r>
      <w:r w:rsidRPr="0079338E">
        <w:rPr>
          <w:rFonts w:ascii="David" w:hAnsi="David" w:hint="eastAsia"/>
          <w:rtl/>
        </w:rPr>
        <w:t>להלן</w:t>
      </w:r>
      <w:r w:rsidRPr="0079338E">
        <w:rPr>
          <w:rFonts w:ascii="David" w:hAnsi="David"/>
          <w:rtl/>
        </w:rPr>
        <w:t xml:space="preserve">: </w:t>
      </w:r>
      <w:r w:rsidRPr="0079338E">
        <w:rPr>
          <w:rFonts w:ascii="David" w:hAnsi="David" w:hint="eastAsia"/>
          <w:b/>
          <w:bCs/>
          <w:rtl/>
        </w:rPr>
        <w:t>הדירה</w:t>
      </w:r>
      <w:r w:rsidRPr="0079338E">
        <w:rPr>
          <w:rFonts w:ascii="David" w:hAnsi="David"/>
          <w:rtl/>
        </w:rPr>
        <w:t xml:space="preserve">) </w:t>
      </w:r>
      <w:r w:rsidRPr="0079338E">
        <w:rPr>
          <w:rFonts w:ascii="David" w:hAnsi="David" w:hint="eastAsia"/>
          <w:rtl/>
        </w:rPr>
        <w:t>הוא</w:t>
      </w:r>
      <w:r w:rsidRPr="0079338E">
        <w:rPr>
          <w:rFonts w:ascii="David" w:hAnsi="David"/>
          <w:rtl/>
        </w:rPr>
        <w:t xml:space="preserve"> </w:t>
      </w:r>
      <w:r w:rsidRPr="0079338E">
        <w:rPr>
          <w:rFonts w:ascii="David" w:hAnsi="David" w:hint="eastAsia"/>
          <w:rtl/>
        </w:rPr>
        <w:t>החזיק</w:t>
      </w:r>
      <w:r w:rsidRPr="0079338E">
        <w:rPr>
          <w:rFonts w:ascii="David" w:hAnsi="David"/>
          <w:rtl/>
        </w:rPr>
        <w:t xml:space="preserve"> </w:t>
      </w:r>
      <w:r w:rsidRPr="0079338E">
        <w:rPr>
          <w:rFonts w:ascii="David" w:hAnsi="David" w:hint="eastAsia"/>
          <w:rtl/>
        </w:rPr>
        <w:t>בדירה</w:t>
      </w:r>
      <w:r w:rsidRPr="0079338E">
        <w:rPr>
          <w:rFonts w:ascii="David" w:hAnsi="David"/>
          <w:rtl/>
        </w:rPr>
        <w:t xml:space="preserve"> </w:t>
      </w:r>
      <w:r w:rsidRPr="0079338E">
        <w:rPr>
          <w:rFonts w:ascii="David" w:hAnsi="David" w:hint="eastAsia"/>
          <w:rtl/>
        </w:rPr>
        <w:t>אקדח</w:t>
      </w:r>
      <w:r w:rsidRPr="0079338E">
        <w:rPr>
          <w:rFonts w:ascii="David" w:hAnsi="David"/>
          <w:rtl/>
        </w:rPr>
        <w:t xml:space="preserve"> </w:t>
      </w:r>
      <w:r w:rsidRPr="0079338E">
        <w:rPr>
          <w:rFonts w:ascii="David" w:hAnsi="David" w:hint="eastAsia"/>
          <w:rtl/>
        </w:rPr>
        <w:t>מסוג</w:t>
      </w:r>
      <w:r w:rsidRPr="0079338E">
        <w:rPr>
          <w:rFonts w:ascii="David" w:hAnsi="David"/>
          <w:rtl/>
        </w:rPr>
        <w:t xml:space="preserve"> </w:t>
      </w:r>
      <w:r w:rsidRPr="0079338E">
        <w:rPr>
          <w:rFonts w:ascii="David" w:hAnsi="David" w:hint="eastAsia"/>
          <w:rtl/>
        </w:rPr>
        <w:t>וובלי</w:t>
      </w:r>
      <w:r w:rsidRPr="0079338E">
        <w:rPr>
          <w:rFonts w:ascii="David" w:hAnsi="David"/>
          <w:rtl/>
        </w:rPr>
        <w:t xml:space="preserve"> </w:t>
      </w:r>
      <w:r w:rsidRPr="0079338E">
        <w:rPr>
          <w:rFonts w:ascii="David" w:hAnsi="David" w:hint="eastAsia"/>
          <w:rtl/>
        </w:rPr>
        <w:t>תופי</w:t>
      </w:r>
      <w:r w:rsidRPr="0079338E">
        <w:rPr>
          <w:rFonts w:ascii="David" w:hAnsi="David"/>
          <w:rtl/>
        </w:rPr>
        <w:t xml:space="preserve"> (</w:t>
      </w:r>
      <w:r w:rsidRPr="0079338E">
        <w:rPr>
          <w:rFonts w:ascii="David" w:hAnsi="David" w:hint="eastAsia"/>
          <w:rtl/>
        </w:rPr>
        <w:t>להלן</w:t>
      </w:r>
      <w:r w:rsidRPr="0079338E">
        <w:rPr>
          <w:rFonts w:ascii="David" w:hAnsi="David"/>
          <w:rtl/>
        </w:rPr>
        <w:t>: "</w:t>
      </w:r>
      <w:r w:rsidRPr="003270BB">
        <w:rPr>
          <w:rFonts w:ascii="David" w:hAnsi="David" w:hint="eastAsia"/>
          <w:b/>
          <w:bCs/>
          <w:rtl/>
        </w:rPr>
        <w:t>האקדח</w:t>
      </w:r>
      <w:r w:rsidRPr="0079338E">
        <w:rPr>
          <w:rFonts w:ascii="David" w:hAnsi="David"/>
          <w:rtl/>
        </w:rPr>
        <w:t xml:space="preserve">"). </w:t>
      </w:r>
    </w:p>
    <w:p w14:paraId="062A1EF8" w14:textId="77777777" w:rsidR="004A2C51" w:rsidRDefault="004A2C51" w:rsidP="004A2C51">
      <w:pPr>
        <w:spacing w:line="360" w:lineRule="auto"/>
        <w:ind w:left="360" w:hanging="360"/>
        <w:jc w:val="both"/>
        <w:rPr>
          <w:rFonts w:ascii="David" w:hAnsi="David"/>
          <w:rtl/>
        </w:rPr>
      </w:pPr>
    </w:p>
    <w:p w14:paraId="18F2BCE7" w14:textId="77777777" w:rsidR="004A2C51" w:rsidRDefault="004A2C51" w:rsidP="004A2C51">
      <w:pPr>
        <w:spacing w:line="360" w:lineRule="auto"/>
        <w:ind w:left="360"/>
        <w:jc w:val="both"/>
        <w:rPr>
          <w:rFonts w:ascii="David" w:hAnsi="David"/>
          <w:rtl/>
        </w:rPr>
      </w:pPr>
      <w:r w:rsidRPr="0079338E">
        <w:rPr>
          <w:rFonts w:ascii="David" w:hAnsi="David" w:hint="eastAsia"/>
          <w:rtl/>
        </w:rPr>
        <w:t>בתאריך</w:t>
      </w:r>
      <w:r w:rsidRPr="0079338E">
        <w:rPr>
          <w:rFonts w:ascii="David" w:hAnsi="David"/>
          <w:rtl/>
        </w:rPr>
        <w:t xml:space="preserve"> 27.1.16 </w:t>
      </w:r>
      <w:r w:rsidRPr="0079338E">
        <w:rPr>
          <w:rFonts w:ascii="David" w:hAnsi="David" w:hint="eastAsia"/>
          <w:rtl/>
        </w:rPr>
        <w:t>בעקבות</w:t>
      </w:r>
      <w:r w:rsidRPr="0079338E">
        <w:rPr>
          <w:rFonts w:ascii="David" w:hAnsi="David"/>
          <w:rtl/>
        </w:rPr>
        <w:t xml:space="preserve"> </w:t>
      </w:r>
      <w:r w:rsidRPr="0079338E">
        <w:rPr>
          <w:rFonts w:ascii="David" w:hAnsi="David" w:hint="eastAsia"/>
          <w:rtl/>
        </w:rPr>
        <w:t>חשש</w:t>
      </w:r>
      <w:r w:rsidRPr="0079338E">
        <w:rPr>
          <w:rFonts w:ascii="David" w:hAnsi="David"/>
          <w:rtl/>
        </w:rPr>
        <w:t xml:space="preserve"> </w:t>
      </w:r>
      <w:r w:rsidRPr="0079338E">
        <w:rPr>
          <w:rFonts w:ascii="David" w:hAnsi="David" w:hint="eastAsia"/>
          <w:rtl/>
        </w:rPr>
        <w:t>נאשם</w:t>
      </w:r>
      <w:r w:rsidRPr="0079338E">
        <w:rPr>
          <w:rFonts w:ascii="David" w:hAnsi="David"/>
          <w:rtl/>
        </w:rPr>
        <w:t xml:space="preserve"> 1 </w:t>
      </w:r>
      <w:r w:rsidRPr="0079338E">
        <w:rPr>
          <w:rFonts w:ascii="David" w:hAnsi="David" w:hint="eastAsia"/>
          <w:rtl/>
        </w:rPr>
        <w:t>כי</w:t>
      </w:r>
      <w:r w:rsidRPr="0079338E">
        <w:rPr>
          <w:rFonts w:ascii="David" w:hAnsi="David"/>
          <w:rtl/>
        </w:rPr>
        <w:t xml:space="preserve"> </w:t>
      </w:r>
      <w:r w:rsidRPr="0079338E">
        <w:rPr>
          <w:rFonts w:ascii="David" w:hAnsi="David" w:hint="eastAsia"/>
          <w:rtl/>
        </w:rPr>
        <w:t>בכוונת</w:t>
      </w:r>
      <w:r w:rsidRPr="0079338E">
        <w:rPr>
          <w:rFonts w:ascii="David" w:hAnsi="David"/>
          <w:rtl/>
        </w:rPr>
        <w:t xml:space="preserve"> </w:t>
      </w:r>
      <w:r w:rsidRPr="0079338E">
        <w:rPr>
          <w:rFonts w:ascii="David" w:hAnsi="David" w:hint="eastAsia"/>
          <w:rtl/>
        </w:rPr>
        <w:t>שוטרי</w:t>
      </w:r>
      <w:r w:rsidRPr="0079338E">
        <w:rPr>
          <w:rFonts w:ascii="David" w:hAnsi="David"/>
          <w:rtl/>
        </w:rPr>
        <w:t xml:space="preserve"> </w:t>
      </w:r>
      <w:r w:rsidRPr="0079338E">
        <w:rPr>
          <w:rFonts w:ascii="David" w:hAnsi="David" w:hint="eastAsia"/>
          <w:rtl/>
        </w:rPr>
        <w:t>משטרת</w:t>
      </w:r>
      <w:r w:rsidRPr="0079338E">
        <w:rPr>
          <w:rFonts w:ascii="David" w:hAnsi="David"/>
          <w:rtl/>
        </w:rPr>
        <w:t xml:space="preserve"> </w:t>
      </w:r>
      <w:r w:rsidRPr="0079338E">
        <w:rPr>
          <w:rFonts w:ascii="David" w:hAnsi="David" w:hint="eastAsia"/>
          <w:rtl/>
        </w:rPr>
        <w:t>ישראל</w:t>
      </w:r>
      <w:r w:rsidRPr="0079338E">
        <w:rPr>
          <w:rFonts w:ascii="David" w:hAnsi="David"/>
          <w:rtl/>
        </w:rPr>
        <w:t xml:space="preserve"> </w:t>
      </w:r>
      <w:r w:rsidRPr="0079338E">
        <w:rPr>
          <w:rFonts w:ascii="David" w:hAnsi="David" w:hint="eastAsia"/>
          <w:rtl/>
        </w:rPr>
        <w:t>לערוך</w:t>
      </w:r>
      <w:r w:rsidRPr="0079338E">
        <w:rPr>
          <w:rFonts w:ascii="David" w:hAnsi="David"/>
          <w:rtl/>
        </w:rPr>
        <w:t xml:space="preserve"> </w:t>
      </w:r>
      <w:r w:rsidRPr="0079338E">
        <w:rPr>
          <w:rFonts w:ascii="David" w:hAnsi="David" w:hint="eastAsia"/>
          <w:rtl/>
        </w:rPr>
        <w:t>חיפוש</w:t>
      </w:r>
      <w:r w:rsidRPr="0079338E">
        <w:rPr>
          <w:rFonts w:ascii="David" w:hAnsi="David"/>
          <w:rtl/>
        </w:rPr>
        <w:t xml:space="preserve"> </w:t>
      </w:r>
      <w:r w:rsidRPr="0079338E">
        <w:rPr>
          <w:rFonts w:ascii="David" w:hAnsi="David" w:hint="eastAsia"/>
          <w:rtl/>
        </w:rPr>
        <w:t>בדירה</w:t>
      </w:r>
      <w:r w:rsidRPr="0079338E">
        <w:rPr>
          <w:rFonts w:ascii="David" w:hAnsi="David"/>
          <w:rtl/>
        </w:rPr>
        <w:t xml:space="preserve">, </w:t>
      </w:r>
      <w:r w:rsidRPr="0079338E">
        <w:rPr>
          <w:rFonts w:ascii="David" w:hAnsi="David" w:hint="eastAsia"/>
          <w:rtl/>
        </w:rPr>
        <w:t>א</w:t>
      </w:r>
      <w:r w:rsidRPr="0079338E">
        <w:rPr>
          <w:rFonts w:ascii="David" w:hAnsi="David"/>
          <w:rtl/>
        </w:rPr>
        <w:t>.</w:t>
      </w:r>
      <w:r w:rsidRPr="0079338E">
        <w:rPr>
          <w:rFonts w:ascii="David" w:hAnsi="David" w:hint="eastAsia"/>
          <w:rtl/>
        </w:rPr>
        <w:t>ב</w:t>
      </w:r>
      <w:r w:rsidRPr="0079338E">
        <w:rPr>
          <w:rFonts w:ascii="David" w:hAnsi="David"/>
          <w:rtl/>
        </w:rPr>
        <w:t xml:space="preserve"> – </w:t>
      </w:r>
      <w:r w:rsidRPr="0079338E">
        <w:rPr>
          <w:rFonts w:ascii="David" w:hAnsi="David" w:hint="eastAsia"/>
          <w:rtl/>
        </w:rPr>
        <w:t>שהינו</w:t>
      </w:r>
      <w:r w:rsidRPr="0079338E">
        <w:rPr>
          <w:rFonts w:ascii="David" w:hAnsi="David"/>
          <w:rtl/>
        </w:rPr>
        <w:t xml:space="preserve"> </w:t>
      </w:r>
      <w:r w:rsidRPr="0079338E">
        <w:rPr>
          <w:rFonts w:ascii="David" w:hAnsi="David" w:hint="eastAsia"/>
          <w:rtl/>
        </w:rPr>
        <w:t>שכנו</w:t>
      </w:r>
      <w:r w:rsidRPr="0079338E">
        <w:rPr>
          <w:rFonts w:ascii="David" w:hAnsi="David"/>
          <w:rtl/>
        </w:rPr>
        <w:t xml:space="preserve"> </w:t>
      </w:r>
      <w:r w:rsidRPr="0079338E">
        <w:rPr>
          <w:rFonts w:ascii="David" w:hAnsi="David" w:hint="eastAsia"/>
          <w:rtl/>
        </w:rPr>
        <w:t>של</w:t>
      </w:r>
      <w:r w:rsidRPr="0079338E">
        <w:rPr>
          <w:rFonts w:ascii="David" w:hAnsi="David"/>
          <w:rtl/>
        </w:rPr>
        <w:t xml:space="preserve"> </w:t>
      </w:r>
      <w:r w:rsidRPr="0079338E">
        <w:rPr>
          <w:rFonts w:ascii="David" w:hAnsi="David" w:hint="eastAsia"/>
          <w:rtl/>
        </w:rPr>
        <w:t>הנאשם</w:t>
      </w:r>
      <w:r w:rsidRPr="0079338E">
        <w:rPr>
          <w:rFonts w:ascii="David" w:hAnsi="David"/>
          <w:rtl/>
        </w:rPr>
        <w:t xml:space="preserve"> 1 - </w:t>
      </w:r>
      <w:r w:rsidRPr="0079338E">
        <w:rPr>
          <w:rFonts w:ascii="David" w:hAnsi="David" w:hint="eastAsia"/>
          <w:rtl/>
        </w:rPr>
        <w:t>וכן</w:t>
      </w:r>
      <w:r w:rsidRPr="0079338E">
        <w:rPr>
          <w:rFonts w:ascii="David" w:hAnsi="David"/>
          <w:rtl/>
        </w:rPr>
        <w:t xml:space="preserve"> </w:t>
      </w:r>
      <w:r w:rsidRPr="0079338E">
        <w:rPr>
          <w:rFonts w:ascii="David" w:hAnsi="David" w:hint="eastAsia"/>
          <w:rtl/>
        </w:rPr>
        <w:t>אשתו</w:t>
      </w:r>
      <w:r w:rsidRPr="0079338E">
        <w:rPr>
          <w:rFonts w:ascii="David" w:hAnsi="David"/>
          <w:rtl/>
        </w:rPr>
        <w:t xml:space="preserve"> </w:t>
      </w:r>
      <w:r w:rsidRPr="0079338E">
        <w:rPr>
          <w:rFonts w:ascii="David" w:hAnsi="David" w:hint="eastAsia"/>
          <w:rtl/>
        </w:rPr>
        <w:t>של</w:t>
      </w:r>
      <w:r w:rsidRPr="0079338E">
        <w:rPr>
          <w:rFonts w:ascii="David" w:hAnsi="David"/>
          <w:rtl/>
        </w:rPr>
        <w:t xml:space="preserve"> </w:t>
      </w:r>
      <w:r w:rsidRPr="0079338E">
        <w:rPr>
          <w:rFonts w:ascii="David" w:hAnsi="David" w:hint="eastAsia"/>
          <w:rtl/>
        </w:rPr>
        <w:t>הנאשם</w:t>
      </w:r>
      <w:r w:rsidRPr="0079338E">
        <w:rPr>
          <w:rFonts w:ascii="David" w:hAnsi="David"/>
          <w:rtl/>
        </w:rPr>
        <w:t xml:space="preserve"> 1, </w:t>
      </w:r>
      <w:r w:rsidRPr="0079338E">
        <w:rPr>
          <w:rFonts w:ascii="David" w:hAnsi="David" w:hint="eastAsia"/>
          <w:rtl/>
        </w:rPr>
        <w:t>לקחו</w:t>
      </w:r>
      <w:r w:rsidRPr="0079338E">
        <w:rPr>
          <w:rFonts w:ascii="David" w:hAnsi="David"/>
          <w:rtl/>
        </w:rPr>
        <w:t xml:space="preserve"> </w:t>
      </w:r>
      <w:r w:rsidRPr="0079338E">
        <w:rPr>
          <w:rFonts w:ascii="David" w:hAnsi="David" w:hint="eastAsia"/>
          <w:rtl/>
        </w:rPr>
        <w:t>את</w:t>
      </w:r>
      <w:r w:rsidRPr="0079338E">
        <w:rPr>
          <w:rFonts w:ascii="David" w:hAnsi="David"/>
          <w:rtl/>
        </w:rPr>
        <w:t xml:space="preserve"> </w:t>
      </w:r>
      <w:r w:rsidRPr="0079338E">
        <w:rPr>
          <w:rFonts w:ascii="David" w:hAnsi="David" w:hint="eastAsia"/>
          <w:rtl/>
        </w:rPr>
        <w:t>האקדח</w:t>
      </w:r>
      <w:r w:rsidRPr="0079338E">
        <w:rPr>
          <w:rFonts w:ascii="David" w:hAnsi="David"/>
          <w:rtl/>
        </w:rPr>
        <w:t xml:space="preserve"> </w:t>
      </w:r>
      <w:r w:rsidRPr="0079338E">
        <w:rPr>
          <w:rFonts w:ascii="David" w:hAnsi="David" w:hint="eastAsia"/>
          <w:rtl/>
        </w:rPr>
        <w:t>מהדירה</w:t>
      </w:r>
      <w:r w:rsidRPr="0079338E">
        <w:rPr>
          <w:rFonts w:ascii="David" w:hAnsi="David"/>
          <w:rtl/>
        </w:rPr>
        <w:t xml:space="preserve"> </w:t>
      </w:r>
      <w:r w:rsidRPr="0079338E">
        <w:rPr>
          <w:rFonts w:ascii="David" w:hAnsi="David" w:hint="eastAsia"/>
          <w:rtl/>
        </w:rPr>
        <w:t>והסתירו</w:t>
      </w:r>
      <w:r w:rsidRPr="0079338E">
        <w:rPr>
          <w:rFonts w:ascii="David" w:hAnsi="David"/>
          <w:rtl/>
        </w:rPr>
        <w:t xml:space="preserve"> </w:t>
      </w:r>
      <w:r w:rsidRPr="0079338E">
        <w:rPr>
          <w:rFonts w:ascii="David" w:hAnsi="David" w:hint="eastAsia"/>
          <w:rtl/>
        </w:rPr>
        <w:t>אותו</w:t>
      </w:r>
      <w:r w:rsidRPr="0079338E">
        <w:rPr>
          <w:rFonts w:ascii="David" w:hAnsi="David"/>
          <w:rtl/>
        </w:rPr>
        <w:t xml:space="preserve"> </w:t>
      </w:r>
      <w:r w:rsidRPr="0079338E">
        <w:rPr>
          <w:rFonts w:ascii="David" w:hAnsi="David" w:hint="eastAsia"/>
          <w:rtl/>
        </w:rPr>
        <w:t>בתוך</w:t>
      </w:r>
      <w:r w:rsidRPr="0079338E">
        <w:rPr>
          <w:rFonts w:ascii="David" w:hAnsi="David"/>
          <w:rtl/>
        </w:rPr>
        <w:t xml:space="preserve"> </w:t>
      </w:r>
      <w:r w:rsidRPr="0079338E">
        <w:rPr>
          <w:rFonts w:ascii="David" w:hAnsi="David" w:hint="eastAsia"/>
          <w:rtl/>
        </w:rPr>
        <w:t>אדנית</w:t>
      </w:r>
      <w:r w:rsidRPr="0079338E">
        <w:rPr>
          <w:rFonts w:ascii="David" w:hAnsi="David"/>
          <w:rtl/>
        </w:rPr>
        <w:t xml:space="preserve"> </w:t>
      </w:r>
      <w:r w:rsidRPr="0079338E">
        <w:rPr>
          <w:rFonts w:ascii="David" w:hAnsi="David" w:hint="eastAsia"/>
          <w:rtl/>
        </w:rPr>
        <w:t>במבואה</w:t>
      </w:r>
      <w:r w:rsidRPr="0079338E">
        <w:rPr>
          <w:rFonts w:ascii="David" w:hAnsi="David"/>
          <w:rtl/>
        </w:rPr>
        <w:t xml:space="preserve"> </w:t>
      </w:r>
      <w:r w:rsidRPr="0079338E">
        <w:rPr>
          <w:rFonts w:ascii="David" w:hAnsi="David" w:hint="eastAsia"/>
          <w:rtl/>
        </w:rPr>
        <w:t>לבניין</w:t>
      </w:r>
      <w:r w:rsidRPr="0079338E">
        <w:rPr>
          <w:rFonts w:ascii="David" w:hAnsi="David"/>
          <w:rtl/>
        </w:rPr>
        <w:t xml:space="preserve"> </w:t>
      </w:r>
      <w:r w:rsidRPr="0079338E">
        <w:rPr>
          <w:rFonts w:ascii="David" w:hAnsi="David" w:hint="eastAsia"/>
          <w:rtl/>
        </w:rPr>
        <w:t>המגורים</w:t>
      </w:r>
      <w:r w:rsidRPr="0079338E">
        <w:rPr>
          <w:rFonts w:ascii="David" w:hAnsi="David"/>
          <w:rtl/>
        </w:rPr>
        <w:t xml:space="preserve"> - </w:t>
      </w:r>
      <w:r w:rsidRPr="0079338E">
        <w:rPr>
          <w:rFonts w:ascii="David" w:hAnsi="David" w:hint="eastAsia"/>
          <w:rtl/>
        </w:rPr>
        <w:t>וזאת</w:t>
      </w:r>
      <w:r w:rsidRPr="0079338E">
        <w:rPr>
          <w:rFonts w:ascii="David" w:hAnsi="David"/>
          <w:rtl/>
        </w:rPr>
        <w:t xml:space="preserve"> </w:t>
      </w:r>
      <w:r w:rsidRPr="0079338E">
        <w:rPr>
          <w:rFonts w:ascii="David" w:hAnsi="David" w:hint="eastAsia"/>
          <w:rtl/>
        </w:rPr>
        <w:t>בתיאום</w:t>
      </w:r>
      <w:r w:rsidRPr="0079338E">
        <w:rPr>
          <w:rFonts w:ascii="David" w:hAnsi="David"/>
          <w:rtl/>
        </w:rPr>
        <w:t xml:space="preserve"> </w:t>
      </w:r>
      <w:r w:rsidRPr="0079338E">
        <w:rPr>
          <w:rFonts w:ascii="David" w:hAnsi="David" w:hint="eastAsia"/>
          <w:rtl/>
        </w:rPr>
        <w:t>עם</w:t>
      </w:r>
      <w:r w:rsidRPr="0079338E">
        <w:rPr>
          <w:rFonts w:ascii="David" w:hAnsi="David"/>
          <w:rtl/>
        </w:rPr>
        <w:t xml:space="preserve"> </w:t>
      </w:r>
      <w:r w:rsidRPr="0079338E">
        <w:rPr>
          <w:rFonts w:ascii="David" w:hAnsi="David" w:hint="eastAsia"/>
          <w:rtl/>
        </w:rPr>
        <w:t>הנאשם</w:t>
      </w:r>
      <w:r w:rsidRPr="0079338E">
        <w:rPr>
          <w:rFonts w:ascii="David" w:hAnsi="David"/>
          <w:rtl/>
        </w:rPr>
        <w:t xml:space="preserve"> 1 </w:t>
      </w:r>
      <w:r w:rsidRPr="0079338E">
        <w:rPr>
          <w:rFonts w:ascii="David" w:hAnsi="David" w:hint="eastAsia"/>
          <w:rtl/>
        </w:rPr>
        <w:t>ובידיעתו</w:t>
      </w:r>
      <w:r w:rsidRPr="0079338E">
        <w:rPr>
          <w:rFonts w:ascii="David" w:hAnsi="David"/>
          <w:rtl/>
        </w:rPr>
        <w:t xml:space="preserve"> (</w:t>
      </w:r>
      <w:r w:rsidRPr="0079338E">
        <w:rPr>
          <w:rFonts w:ascii="David" w:hAnsi="David" w:hint="eastAsia"/>
          <w:rtl/>
        </w:rPr>
        <w:t>להלן</w:t>
      </w:r>
      <w:r w:rsidRPr="0079338E">
        <w:rPr>
          <w:rFonts w:ascii="David" w:hAnsi="David"/>
          <w:rtl/>
        </w:rPr>
        <w:t>: "</w:t>
      </w:r>
      <w:r w:rsidRPr="0079338E">
        <w:rPr>
          <w:rFonts w:ascii="David" w:hAnsi="David" w:hint="eastAsia"/>
          <w:b/>
          <w:bCs/>
          <w:rtl/>
        </w:rPr>
        <w:t>האדנית</w:t>
      </w:r>
      <w:r w:rsidRPr="0079338E">
        <w:rPr>
          <w:rFonts w:ascii="David" w:hAnsi="David"/>
          <w:rtl/>
        </w:rPr>
        <w:t xml:space="preserve">"). </w:t>
      </w:r>
    </w:p>
    <w:p w14:paraId="3345B539" w14:textId="77777777" w:rsidR="004A2C51" w:rsidRDefault="004A2C51" w:rsidP="004A2C51">
      <w:pPr>
        <w:spacing w:line="360" w:lineRule="auto"/>
        <w:ind w:left="360"/>
        <w:jc w:val="both"/>
        <w:rPr>
          <w:rFonts w:ascii="David" w:hAnsi="David"/>
          <w:rtl/>
        </w:rPr>
      </w:pPr>
    </w:p>
    <w:p w14:paraId="1446143E" w14:textId="77777777" w:rsidR="004A2C51" w:rsidRDefault="004A2C51" w:rsidP="004A2C51">
      <w:pPr>
        <w:spacing w:line="360" w:lineRule="auto"/>
        <w:ind w:left="360"/>
        <w:jc w:val="both"/>
        <w:rPr>
          <w:rFonts w:ascii="Arial" w:hAnsi="Arial"/>
          <w:rtl/>
        </w:rPr>
      </w:pPr>
      <w:r w:rsidRPr="0079338E">
        <w:rPr>
          <w:rFonts w:ascii="David" w:hAnsi="David" w:hint="eastAsia"/>
          <w:rtl/>
        </w:rPr>
        <w:t>בתאריך</w:t>
      </w:r>
      <w:r w:rsidRPr="0079338E">
        <w:rPr>
          <w:rFonts w:ascii="David" w:hAnsi="David"/>
          <w:rtl/>
        </w:rPr>
        <w:t xml:space="preserve"> 31.1.16 </w:t>
      </w:r>
      <w:r w:rsidRPr="0079338E">
        <w:rPr>
          <w:rFonts w:ascii="David" w:hAnsi="David" w:hint="eastAsia"/>
          <w:rtl/>
        </w:rPr>
        <w:t>במהלך</w:t>
      </w:r>
      <w:r w:rsidRPr="0079338E">
        <w:rPr>
          <w:rFonts w:ascii="David" w:hAnsi="David"/>
          <w:rtl/>
        </w:rPr>
        <w:t xml:space="preserve"> </w:t>
      </w:r>
      <w:r w:rsidRPr="0079338E">
        <w:rPr>
          <w:rFonts w:ascii="David" w:hAnsi="David" w:hint="eastAsia"/>
          <w:rtl/>
        </w:rPr>
        <w:t>חיפוש</w:t>
      </w:r>
      <w:r w:rsidRPr="0079338E">
        <w:rPr>
          <w:rFonts w:ascii="David" w:hAnsi="David"/>
          <w:rtl/>
        </w:rPr>
        <w:t xml:space="preserve"> </w:t>
      </w:r>
      <w:r w:rsidRPr="0079338E">
        <w:rPr>
          <w:rFonts w:ascii="David" w:hAnsi="David" w:hint="eastAsia"/>
          <w:rtl/>
        </w:rPr>
        <w:t>שערכו</w:t>
      </w:r>
      <w:r w:rsidRPr="0079338E">
        <w:rPr>
          <w:rFonts w:ascii="David" w:hAnsi="David"/>
          <w:rtl/>
        </w:rPr>
        <w:t xml:space="preserve"> </w:t>
      </w:r>
      <w:r w:rsidRPr="0079338E">
        <w:rPr>
          <w:rFonts w:ascii="David" w:hAnsi="David" w:hint="eastAsia"/>
          <w:rtl/>
        </w:rPr>
        <w:t>שוטרי</w:t>
      </w:r>
      <w:r w:rsidRPr="0079338E">
        <w:rPr>
          <w:rFonts w:ascii="David" w:hAnsi="David"/>
          <w:rtl/>
        </w:rPr>
        <w:t xml:space="preserve"> </w:t>
      </w:r>
      <w:r w:rsidRPr="0079338E">
        <w:rPr>
          <w:rFonts w:ascii="David" w:hAnsi="David" w:hint="eastAsia"/>
          <w:rtl/>
        </w:rPr>
        <w:t>משטרת</w:t>
      </w:r>
      <w:r w:rsidRPr="0079338E">
        <w:rPr>
          <w:rFonts w:ascii="David" w:hAnsi="David"/>
          <w:rtl/>
        </w:rPr>
        <w:t xml:space="preserve"> </w:t>
      </w:r>
      <w:r w:rsidRPr="0079338E">
        <w:rPr>
          <w:rFonts w:ascii="David" w:hAnsi="David" w:hint="eastAsia"/>
          <w:rtl/>
        </w:rPr>
        <w:t>ישראל</w:t>
      </w:r>
      <w:r w:rsidRPr="0079338E">
        <w:rPr>
          <w:rFonts w:ascii="David" w:hAnsi="David"/>
          <w:rtl/>
        </w:rPr>
        <w:t xml:space="preserve"> </w:t>
      </w:r>
      <w:r w:rsidRPr="0079338E">
        <w:rPr>
          <w:rFonts w:ascii="David" w:hAnsi="David" w:hint="eastAsia"/>
          <w:rtl/>
        </w:rPr>
        <w:t>נתפס</w:t>
      </w:r>
      <w:r w:rsidRPr="0079338E">
        <w:rPr>
          <w:rFonts w:ascii="David" w:hAnsi="David"/>
          <w:rtl/>
        </w:rPr>
        <w:t xml:space="preserve"> </w:t>
      </w:r>
      <w:r w:rsidRPr="0079338E">
        <w:rPr>
          <w:rFonts w:ascii="David" w:hAnsi="David" w:hint="eastAsia"/>
          <w:rtl/>
        </w:rPr>
        <w:t>האקדח</w:t>
      </w:r>
      <w:r w:rsidRPr="0079338E">
        <w:rPr>
          <w:rFonts w:ascii="David" w:hAnsi="David"/>
          <w:rtl/>
        </w:rPr>
        <w:t xml:space="preserve"> </w:t>
      </w:r>
      <w:r w:rsidRPr="0079338E">
        <w:rPr>
          <w:rFonts w:ascii="David" w:hAnsi="David" w:hint="eastAsia"/>
          <w:rtl/>
        </w:rPr>
        <w:t>בתוך</w:t>
      </w:r>
      <w:r w:rsidRPr="0079338E">
        <w:rPr>
          <w:rFonts w:ascii="David" w:hAnsi="David"/>
          <w:rtl/>
        </w:rPr>
        <w:t xml:space="preserve"> </w:t>
      </w:r>
      <w:r w:rsidRPr="0079338E">
        <w:rPr>
          <w:rFonts w:ascii="David" w:hAnsi="David" w:hint="eastAsia"/>
          <w:rtl/>
        </w:rPr>
        <w:t>האדנית</w:t>
      </w:r>
      <w:r w:rsidRPr="0079338E">
        <w:rPr>
          <w:rFonts w:ascii="David" w:hAnsi="David"/>
          <w:rtl/>
        </w:rPr>
        <w:t xml:space="preserve">. </w:t>
      </w:r>
    </w:p>
    <w:p w14:paraId="5F833B67" w14:textId="77777777" w:rsidR="004A2C51" w:rsidRDefault="004A2C51" w:rsidP="004A2C51">
      <w:pPr>
        <w:spacing w:line="360" w:lineRule="auto"/>
        <w:ind w:left="360" w:hanging="360"/>
        <w:jc w:val="both"/>
        <w:rPr>
          <w:rFonts w:ascii="Arial" w:hAnsi="Arial"/>
          <w:rtl/>
        </w:rPr>
      </w:pPr>
    </w:p>
    <w:p w14:paraId="488AD70D" w14:textId="77777777" w:rsidR="004A2C51" w:rsidRPr="0079338E" w:rsidRDefault="004A2C51" w:rsidP="004A2C51">
      <w:pPr>
        <w:spacing w:line="360" w:lineRule="auto"/>
        <w:ind w:left="360" w:hanging="360"/>
        <w:jc w:val="both"/>
        <w:rPr>
          <w:rFonts w:ascii="Arial" w:hAnsi="Arial"/>
          <w:rtl/>
        </w:rPr>
      </w:pPr>
      <w:r>
        <w:rPr>
          <w:rFonts w:ascii="Arial" w:hAnsi="Arial" w:hint="cs"/>
          <w:rtl/>
        </w:rPr>
        <w:t>12.</w:t>
      </w:r>
      <w:r>
        <w:rPr>
          <w:rFonts w:ascii="Arial" w:hAnsi="Arial"/>
          <w:rtl/>
        </w:rPr>
        <w:tab/>
      </w:r>
      <w:r w:rsidRPr="0079338E">
        <w:rPr>
          <w:rFonts w:ascii="David" w:hAnsi="David" w:hint="eastAsia"/>
          <w:rtl/>
        </w:rPr>
        <w:t>כאן</w:t>
      </w:r>
      <w:r w:rsidRPr="0079338E">
        <w:rPr>
          <w:rFonts w:ascii="David" w:hAnsi="David"/>
          <w:rtl/>
        </w:rPr>
        <w:t xml:space="preserve"> </w:t>
      </w:r>
      <w:r w:rsidRPr="0079338E">
        <w:rPr>
          <w:rFonts w:ascii="David" w:hAnsi="David" w:hint="eastAsia"/>
          <w:rtl/>
        </w:rPr>
        <w:t>המקום</w:t>
      </w:r>
      <w:r w:rsidRPr="0079338E">
        <w:rPr>
          <w:rFonts w:ascii="David" w:hAnsi="David"/>
          <w:rtl/>
        </w:rPr>
        <w:t xml:space="preserve"> </w:t>
      </w:r>
      <w:r w:rsidRPr="0079338E">
        <w:rPr>
          <w:rFonts w:ascii="David" w:hAnsi="David" w:hint="eastAsia"/>
          <w:rtl/>
        </w:rPr>
        <w:t>לציין</w:t>
      </w:r>
      <w:r w:rsidRPr="0079338E">
        <w:rPr>
          <w:rFonts w:ascii="David" w:hAnsi="David"/>
          <w:rtl/>
        </w:rPr>
        <w:t xml:space="preserve"> </w:t>
      </w:r>
      <w:r w:rsidRPr="0079338E">
        <w:rPr>
          <w:rFonts w:ascii="David" w:hAnsi="David" w:hint="eastAsia"/>
          <w:rtl/>
        </w:rPr>
        <w:t>כי</w:t>
      </w:r>
      <w:r w:rsidRPr="0079338E">
        <w:rPr>
          <w:rFonts w:ascii="David" w:hAnsi="David"/>
          <w:rtl/>
        </w:rPr>
        <w:t xml:space="preserve"> </w:t>
      </w:r>
      <w:r w:rsidRPr="0079338E">
        <w:rPr>
          <w:rFonts w:ascii="Arial" w:hAnsi="Arial"/>
          <w:rtl/>
        </w:rPr>
        <w:t xml:space="preserve">במסגרת הסדר הטיעון, ציינה המאשימה כי אין מחלוקת שללבנת החבלה, </w:t>
      </w:r>
      <w:r>
        <w:rPr>
          <w:rFonts w:ascii="Arial" w:hAnsi="Arial" w:hint="cs"/>
          <w:rtl/>
        </w:rPr>
        <w:t>שהוזכרה</w:t>
      </w:r>
      <w:r w:rsidRPr="0079338E">
        <w:rPr>
          <w:rFonts w:ascii="Arial" w:hAnsi="Arial"/>
          <w:rtl/>
        </w:rPr>
        <w:t xml:space="preserve"> במסגרת האי</w:t>
      </w:r>
      <w:r>
        <w:rPr>
          <w:rFonts w:ascii="Arial" w:hAnsi="Arial"/>
          <w:rtl/>
        </w:rPr>
        <w:t xml:space="preserve">שום הראשון, לא היה מחובר אמצעי </w:t>
      </w:r>
      <w:r>
        <w:rPr>
          <w:rFonts w:ascii="Arial" w:hAnsi="Arial" w:hint="cs"/>
          <w:rtl/>
        </w:rPr>
        <w:t>י</w:t>
      </w:r>
      <w:r>
        <w:rPr>
          <w:rFonts w:ascii="Arial" w:hAnsi="Arial"/>
          <w:rtl/>
        </w:rPr>
        <w:t>ז</w:t>
      </w:r>
      <w:r>
        <w:rPr>
          <w:rFonts w:ascii="Arial" w:hAnsi="Arial" w:hint="cs"/>
          <w:rtl/>
        </w:rPr>
        <w:t>י</w:t>
      </w:r>
      <w:r w:rsidRPr="0079338E">
        <w:rPr>
          <w:rFonts w:ascii="Arial" w:hAnsi="Arial"/>
          <w:rtl/>
        </w:rPr>
        <w:t xml:space="preserve">מה. </w:t>
      </w:r>
    </w:p>
    <w:p w14:paraId="1168F880" w14:textId="77777777" w:rsidR="004A2C51" w:rsidRPr="0079338E" w:rsidRDefault="004A2C51" w:rsidP="004A2C51">
      <w:pPr>
        <w:spacing w:line="360" w:lineRule="auto"/>
        <w:jc w:val="both"/>
        <w:rPr>
          <w:rFonts w:ascii="Calibri" w:hAnsi="Calibri"/>
          <w:rtl/>
        </w:rPr>
      </w:pPr>
      <w:r w:rsidRPr="0079338E">
        <w:rPr>
          <w:rtl/>
        </w:rPr>
        <w:tab/>
      </w:r>
    </w:p>
    <w:p w14:paraId="0311F3C3" w14:textId="77777777" w:rsidR="004A2C51" w:rsidRPr="004531D1" w:rsidRDefault="004A2C51" w:rsidP="004A2C51">
      <w:pPr>
        <w:spacing w:line="360" w:lineRule="auto"/>
        <w:jc w:val="both"/>
        <w:rPr>
          <w:rtl/>
        </w:rPr>
      </w:pPr>
      <w:r w:rsidRPr="00F145D5">
        <w:rPr>
          <w:b/>
          <w:bCs/>
          <w:u w:val="single"/>
          <w:rtl/>
        </w:rPr>
        <w:t>טענות הצדדים</w:t>
      </w:r>
      <w:r>
        <w:rPr>
          <w:rFonts w:hint="cs"/>
          <w:rtl/>
        </w:rPr>
        <w:t>:</w:t>
      </w:r>
    </w:p>
    <w:p w14:paraId="62C12839" w14:textId="77777777" w:rsidR="004A2C51" w:rsidRPr="0079338E" w:rsidRDefault="004A2C51" w:rsidP="004A2C51">
      <w:pPr>
        <w:spacing w:line="360" w:lineRule="auto"/>
        <w:jc w:val="both"/>
        <w:rPr>
          <w:rtl/>
        </w:rPr>
      </w:pPr>
    </w:p>
    <w:p w14:paraId="27310F3E" w14:textId="77777777" w:rsidR="004A2C51" w:rsidRPr="0079338E" w:rsidRDefault="004A2C51" w:rsidP="004A2C51">
      <w:pPr>
        <w:spacing w:line="360" w:lineRule="auto"/>
        <w:jc w:val="both"/>
        <w:rPr>
          <w:b/>
          <w:bCs/>
          <w:rtl/>
        </w:rPr>
      </w:pPr>
      <w:r w:rsidRPr="0079338E">
        <w:rPr>
          <w:b/>
          <w:bCs/>
          <w:u w:val="single"/>
          <w:rtl/>
        </w:rPr>
        <w:t>טענות המאשימה</w:t>
      </w:r>
      <w:r w:rsidRPr="0079338E">
        <w:rPr>
          <w:b/>
          <w:bCs/>
          <w:rtl/>
        </w:rPr>
        <w:t>:</w:t>
      </w:r>
    </w:p>
    <w:p w14:paraId="202283A9" w14:textId="77777777" w:rsidR="004A2C51" w:rsidRPr="0079338E" w:rsidRDefault="004A2C51" w:rsidP="004A2C51">
      <w:pPr>
        <w:spacing w:line="360" w:lineRule="auto"/>
        <w:ind w:left="720"/>
        <w:jc w:val="both"/>
        <w:rPr>
          <w:rtl/>
        </w:rPr>
      </w:pPr>
    </w:p>
    <w:p w14:paraId="67219E78" w14:textId="77777777" w:rsidR="004A2C51" w:rsidRDefault="004A2C51" w:rsidP="004A2C51">
      <w:pPr>
        <w:spacing w:line="360" w:lineRule="auto"/>
        <w:ind w:left="360" w:hanging="360"/>
        <w:jc w:val="both"/>
        <w:rPr>
          <w:rFonts w:ascii="Arial" w:hAnsi="Arial"/>
          <w:rtl/>
        </w:rPr>
      </w:pPr>
      <w:r>
        <w:rPr>
          <w:rFonts w:ascii="Arial" w:hAnsi="Arial" w:hint="cs"/>
          <w:rtl/>
        </w:rPr>
        <w:t>13.</w:t>
      </w:r>
      <w:r>
        <w:rPr>
          <w:rFonts w:ascii="Arial" w:hAnsi="Arial" w:hint="cs"/>
          <w:rtl/>
        </w:rPr>
        <w:tab/>
      </w:r>
      <w:r w:rsidRPr="0079338E">
        <w:rPr>
          <w:rFonts w:ascii="Arial" w:hAnsi="Arial"/>
          <w:rtl/>
        </w:rPr>
        <w:t>המאשימה הפנתה לעברם הפלילי של הנאשמים וציינה כי לחובתו של נאשם 1 שלוש הרשעות קודמות בעבירות רכוש ואלימות ולחובתו של נאשם 2 שבע הר</w:t>
      </w:r>
      <w:r>
        <w:rPr>
          <w:rFonts w:ascii="Arial" w:hAnsi="Arial" w:hint="cs"/>
          <w:rtl/>
        </w:rPr>
        <w:t>ש</w:t>
      </w:r>
      <w:r w:rsidRPr="0079338E">
        <w:rPr>
          <w:rFonts w:ascii="Arial" w:hAnsi="Arial"/>
          <w:rtl/>
        </w:rPr>
        <w:t>עות קודמות בעבירות רכוש ואלימות.</w:t>
      </w:r>
    </w:p>
    <w:p w14:paraId="0FC944A7" w14:textId="77777777" w:rsidR="004A2C51" w:rsidRDefault="004A2C51" w:rsidP="004A2C51">
      <w:pPr>
        <w:spacing w:line="360" w:lineRule="auto"/>
        <w:ind w:left="360" w:hanging="360"/>
        <w:jc w:val="both"/>
        <w:rPr>
          <w:rFonts w:ascii="Arial" w:hAnsi="Arial"/>
          <w:rtl/>
        </w:rPr>
      </w:pPr>
    </w:p>
    <w:p w14:paraId="375B7317" w14:textId="77777777" w:rsidR="004A2C51" w:rsidRDefault="004A2C51" w:rsidP="004A2C51">
      <w:pPr>
        <w:spacing w:line="360" w:lineRule="auto"/>
        <w:ind w:left="360" w:hanging="360"/>
        <w:jc w:val="both"/>
        <w:rPr>
          <w:rFonts w:ascii="Arial" w:hAnsi="Arial"/>
          <w:rtl/>
        </w:rPr>
      </w:pPr>
      <w:r>
        <w:rPr>
          <w:rFonts w:ascii="Arial" w:hAnsi="Arial" w:hint="cs"/>
          <w:rtl/>
        </w:rPr>
        <w:t>14.</w:t>
      </w:r>
      <w:r>
        <w:rPr>
          <w:rFonts w:ascii="Arial" w:hAnsi="Arial"/>
          <w:rtl/>
        </w:rPr>
        <w:tab/>
      </w:r>
      <w:r w:rsidRPr="0079338E">
        <w:rPr>
          <w:rFonts w:ascii="Arial" w:hAnsi="Arial"/>
          <w:rtl/>
        </w:rPr>
        <w:t>המאשימה הפנתה לפסיקה והדגישה כי בתי המשפט התייחסו רבות לסיכון הטמון בעבירות נשק ולחשיבות בהטלת עונשים מרתיעים והעד</w:t>
      </w:r>
      <w:r>
        <w:rPr>
          <w:rFonts w:ascii="Arial" w:hAnsi="Arial" w:hint="cs"/>
          <w:rtl/>
        </w:rPr>
        <w:t>פ</w:t>
      </w:r>
      <w:r w:rsidRPr="0079338E">
        <w:rPr>
          <w:rFonts w:ascii="Arial" w:hAnsi="Arial"/>
          <w:rtl/>
        </w:rPr>
        <w:t>ת האינטרס הציבורי על פני נסיבות אישיות של נאשם.</w:t>
      </w:r>
    </w:p>
    <w:p w14:paraId="4A5B0A94" w14:textId="77777777" w:rsidR="004A2C51" w:rsidRDefault="004A2C51" w:rsidP="004A2C51">
      <w:pPr>
        <w:spacing w:line="360" w:lineRule="auto"/>
        <w:ind w:left="360" w:hanging="360"/>
        <w:jc w:val="both"/>
        <w:rPr>
          <w:rFonts w:ascii="Arial" w:hAnsi="Arial"/>
          <w:rtl/>
        </w:rPr>
      </w:pPr>
    </w:p>
    <w:p w14:paraId="21B1A5B6" w14:textId="77777777" w:rsidR="004A2C51" w:rsidRDefault="004A2C51" w:rsidP="004A2C51">
      <w:pPr>
        <w:spacing w:line="360" w:lineRule="auto"/>
        <w:ind w:left="360" w:hanging="360"/>
        <w:jc w:val="both"/>
        <w:rPr>
          <w:rFonts w:ascii="Arial" w:hAnsi="Arial"/>
          <w:rtl/>
        </w:rPr>
      </w:pPr>
      <w:r>
        <w:rPr>
          <w:rFonts w:ascii="Arial" w:hAnsi="Arial" w:hint="cs"/>
          <w:rtl/>
        </w:rPr>
        <w:t>15.</w:t>
      </w:r>
      <w:r>
        <w:rPr>
          <w:rFonts w:ascii="Arial" w:hAnsi="Arial"/>
          <w:rtl/>
        </w:rPr>
        <w:tab/>
      </w:r>
      <w:r>
        <w:rPr>
          <w:rtl/>
        </w:rPr>
        <w:t>לטענת המאשימה</w:t>
      </w:r>
      <w:r>
        <w:rPr>
          <w:rFonts w:hint="cs"/>
          <w:rtl/>
        </w:rPr>
        <w:t xml:space="preserve">, </w:t>
      </w:r>
      <w:r w:rsidRPr="0079338E">
        <w:rPr>
          <w:rtl/>
        </w:rPr>
        <w:t xml:space="preserve">הענישה הקבועה בצד עבירות הנשק מבטאת את גישתו המחמירה של המחוקק כלפי עברייני נשק, וזאת נוכח העובדה כי מדובר בעבירות שטומנות בחובן פוטנציאל </w:t>
      </w:r>
      <w:r>
        <w:rPr>
          <w:rFonts w:hint="cs"/>
          <w:rtl/>
        </w:rPr>
        <w:t xml:space="preserve">עצום </w:t>
      </w:r>
      <w:r w:rsidRPr="00AD60C6">
        <w:rPr>
          <w:rFonts w:hint="cs"/>
          <w:rtl/>
        </w:rPr>
        <w:t>של סכנה</w:t>
      </w:r>
      <w:r w:rsidRPr="00AD60C6">
        <w:rPr>
          <w:rtl/>
        </w:rPr>
        <w:t>,</w:t>
      </w:r>
      <w:r w:rsidRPr="0079338E">
        <w:rPr>
          <w:rtl/>
        </w:rPr>
        <w:t xml:space="preserve"> שאין לדעת מתי תתממש, באיזה עוצמה ומה יהיה מספר החפים מפשע שיפגעו עקב כך.</w:t>
      </w:r>
    </w:p>
    <w:p w14:paraId="372EF7B5" w14:textId="77777777" w:rsidR="004A2C51" w:rsidRDefault="004A2C51" w:rsidP="004A2C51">
      <w:pPr>
        <w:spacing w:line="360" w:lineRule="auto"/>
        <w:ind w:left="360" w:hanging="360"/>
        <w:jc w:val="both"/>
        <w:rPr>
          <w:rFonts w:ascii="Arial" w:hAnsi="Arial"/>
          <w:rtl/>
        </w:rPr>
      </w:pPr>
    </w:p>
    <w:p w14:paraId="1FE1A443" w14:textId="77777777" w:rsidR="004A2C51" w:rsidRDefault="004A2C51" w:rsidP="004A2C51">
      <w:pPr>
        <w:spacing w:line="360" w:lineRule="auto"/>
        <w:ind w:left="360" w:hanging="360"/>
        <w:jc w:val="both"/>
        <w:rPr>
          <w:rFonts w:ascii="Arial" w:hAnsi="Arial"/>
          <w:rtl/>
        </w:rPr>
      </w:pPr>
      <w:r>
        <w:rPr>
          <w:rFonts w:ascii="Arial" w:hAnsi="Arial" w:hint="cs"/>
          <w:rtl/>
        </w:rPr>
        <w:t>16.</w:t>
      </w:r>
      <w:r>
        <w:rPr>
          <w:rFonts w:ascii="Arial" w:hAnsi="Arial"/>
          <w:rtl/>
        </w:rPr>
        <w:tab/>
      </w:r>
      <w:r w:rsidRPr="0079338E">
        <w:rPr>
          <w:rtl/>
        </w:rPr>
        <w:t>המאשימה טענה שבתי המשפט הלכו במתווה שהתווה המחוקק והתייחסו בחומרה רבה לעבירות הנשק שהפכו זה מכבר ל- "מכת מדינה", והפנתה</w:t>
      </w:r>
      <w:r w:rsidRPr="0079338E">
        <w:t xml:space="preserve"> </w:t>
      </w:r>
      <w:r w:rsidRPr="0079338E">
        <w:rPr>
          <w:rtl/>
        </w:rPr>
        <w:t xml:space="preserve">ל: </w:t>
      </w:r>
      <w:hyperlink r:id="rId32" w:history="1">
        <w:r w:rsidR="00E77FB9" w:rsidRPr="00E77FB9">
          <w:rPr>
            <w:rStyle w:val="Hyperlink"/>
            <w:rtl/>
          </w:rPr>
          <w:t>ע"פ 9373/10</w:t>
        </w:r>
      </w:hyperlink>
      <w:r w:rsidRPr="0079338E">
        <w:rPr>
          <w:rtl/>
        </w:rPr>
        <w:t xml:space="preserve"> </w:t>
      </w:r>
      <w:r w:rsidRPr="0079338E">
        <w:rPr>
          <w:b/>
          <w:bCs/>
          <w:rtl/>
        </w:rPr>
        <w:t>חמד וותד נגד מדינת ישראל</w:t>
      </w:r>
      <w:r w:rsidRPr="0079338E">
        <w:rPr>
          <w:rtl/>
        </w:rPr>
        <w:t xml:space="preserve"> (ניתן ביום</w:t>
      </w:r>
      <w:r>
        <w:rPr>
          <w:rFonts w:hint="cs"/>
          <w:rtl/>
        </w:rPr>
        <w:t xml:space="preserve"> 14.9.11</w:t>
      </w:r>
      <w:r w:rsidRPr="0079338E">
        <w:rPr>
          <w:rtl/>
        </w:rPr>
        <w:t xml:space="preserve"> ); </w:t>
      </w:r>
      <w:hyperlink r:id="rId33" w:history="1">
        <w:r w:rsidR="00E77FB9" w:rsidRPr="00E77FB9">
          <w:rPr>
            <w:rStyle w:val="Hyperlink"/>
            <w:rtl/>
          </w:rPr>
          <w:t>ע"פ 3072/07</w:t>
        </w:r>
      </w:hyperlink>
      <w:r w:rsidRPr="0079338E">
        <w:rPr>
          <w:rtl/>
        </w:rPr>
        <w:t xml:space="preserve"> </w:t>
      </w:r>
      <w:r w:rsidRPr="0079338E">
        <w:rPr>
          <w:b/>
          <w:bCs/>
          <w:rtl/>
        </w:rPr>
        <w:t>מדינת ישראל נ' עבד אלחפיז ואכד</w:t>
      </w:r>
      <w:r>
        <w:rPr>
          <w:rtl/>
        </w:rPr>
        <w:t xml:space="preserve"> (ניתן ביום 02.08.07)</w:t>
      </w:r>
      <w:r>
        <w:rPr>
          <w:rFonts w:hint="cs"/>
          <w:rtl/>
        </w:rPr>
        <w:t xml:space="preserve"> ו</w:t>
      </w:r>
      <w:hyperlink r:id="rId34" w:history="1">
        <w:r w:rsidR="00E77FB9" w:rsidRPr="00E77FB9">
          <w:rPr>
            <w:rStyle w:val="Hyperlink"/>
            <w:rtl/>
          </w:rPr>
          <w:t>ע"פ 2839/05</w:t>
        </w:r>
      </w:hyperlink>
      <w:r w:rsidRPr="0079338E">
        <w:rPr>
          <w:rtl/>
        </w:rPr>
        <w:t xml:space="preserve"> </w:t>
      </w:r>
      <w:r w:rsidRPr="0079338E">
        <w:rPr>
          <w:b/>
          <w:bCs/>
          <w:rtl/>
        </w:rPr>
        <w:t>ראיד קאדר נגד מדינת ישראל</w:t>
      </w:r>
      <w:r w:rsidRPr="0079338E">
        <w:rPr>
          <w:rtl/>
        </w:rPr>
        <w:t xml:space="preserve"> (ניתן ביום</w:t>
      </w:r>
      <w:r>
        <w:rPr>
          <w:rFonts w:hint="cs"/>
          <w:rtl/>
        </w:rPr>
        <w:t xml:space="preserve"> 17.11.05</w:t>
      </w:r>
      <w:r w:rsidRPr="0079338E">
        <w:rPr>
          <w:rtl/>
        </w:rPr>
        <w:t>).</w:t>
      </w:r>
    </w:p>
    <w:p w14:paraId="2E675916" w14:textId="77777777" w:rsidR="004A2C51" w:rsidRDefault="004A2C51" w:rsidP="004A2C51">
      <w:pPr>
        <w:spacing w:line="360" w:lineRule="auto"/>
        <w:ind w:left="360" w:hanging="360"/>
        <w:jc w:val="both"/>
        <w:rPr>
          <w:rFonts w:ascii="Arial" w:hAnsi="Arial"/>
          <w:rtl/>
        </w:rPr>
      </w:pPr>
    </w:p>
    <w:p w14:paraId="4DD1640D" w14:textId="77777777" w:rsidR="004A2C51" w:rsidRDefault="004A2C51" w:rsidP="004A2C51">
      <w:pPr>
        <w:spacing w:line="360" w:lineRule="auto"/>
        <w:ind w:left="360" w:hanging="360"/>
        <w:jc w:val="both"/>
        <w:rPr>
          <w:rFonts w:ascii="Arial" w:hAnsi="Arial"/>
          <w:rtl/>
        </w:rPr>
      </w:pPr>
      <w:r>
        <w:rPr>
          <w:rFonts w:ascii="Arial" w:hAnsi="Arial" w:hint="cs"/>
          <w:rtl/>
        </w:rPr>
        <w:t>17.</w:t>
      </w:r>
      <w:r>
        <w:rPr>
          <w:rFonts w:ascii="Arial" w:hAnsi="Arial"/>
          <w:rtl/>
        </w:rPr>
        <w:tab/>
      </w:r>
      <w:r>
        <w:rPr>
          <w:rFonts w:ascii="Arial" w:hAnsi="Arial" w:hint="cs"/>
          <w:rtl/>
        </w:rPr>
        <w:t xml:space="preserve">לטענת המאשימה, </w:t>
      </w:r>
      <w:r w:rsidRPr="0079338E">
        <w:rPr>
          <w:rtl/>
        </w:rPr>
        <w:t>הערכים החברתיים שנפגעו מהמעשים הינם בראש ובראשונה ההגנה על חיי אדם, שמירה על גופו והבטחת שלום הציבור, שהרי זמינות הנשק תורמת במידה ניכרת להגדלת מעגל האלימות ולתוצאות קשות.</w:t>
      </w:r>
    </w:p>
    <w:p w14:paraId="74F8365D" w14:textId="77777777" w:rsidR="004A2C51" w:rsidRDefault="004A2C51" w:rsidP="004A2C51">
      <w:pPr>
        <w:spacing w:line="360" w:lineRule="auto"/>
        <w:ind w:left="360" w:hanging="360"/>
        <w:jc w:val="both"/>
        <w:rPr>
          <w:rFonts w:ascii="Arial" w:hAnsi="Arial"/>
          <w:rtl/>
        </w:rPr>
      </w:pPr>
    </w:p>
    <w:p w14:paraId="714A8059" w14:textId="77777777" w:rsidR="004A2C51" w:rsidRDefault="004A2C51" w:rsidP="004A2C51">
      <w:pPr>
        <w:spacing w:line="360" w:lineRule="auto"/>
        <w:ind w:left="360" w:hanging="360"/>
        <w:jc w:val="both"/>
        <w:rPr>
          <w:rtl/>
        </w:rPr>
      </w:pPr>
      <w:r>
        <w:rPr>
          <w:rFonts w:ascii="Arial" w:hAnsi="Arial" w:hint="cs"/>
          <w:rtl/>
        </w:rPr>
        <w:t>18.</w:t>
      </w:r>
      <w:r>
        <w:rPr>
          <w:rFonts w:ascii="Arial" w:hAnsi="Arial"/>
          <w:rtl/>
        </w:rPr>
        <w:tab/>
      </w:r>
      <w:r w:rsidRPr="0079338E">
        <w:rPr>
          <w:rtl/>
        </w:rPr>
        <w:t xml:space="preserve">בנוסף, לטענת המאשימה, העבירות בוצעו מתוך תכנון מקדים, תוך חבירה ל שני נאשמים לביצוען (למעט, האישום השלישי) וגם לכך יש משקל לחומרא. </w:t>
      </w:r>
    </w:p>
    <w:p w14:paraId="522ACC32" w14:textId="77777777" w:rsidR="004A2C51" w:rsidRDefault="004A2C51" w:rsidP="004A2C51">
      <w:pPr>
        <w:spacing w:line="360" w:lineRule="auto"/>
        <w:ind w:left="360" w:hanging="360"/>
        <w:jc w:val="both"/>
        <w:rPr>
          <w:rtl/>
        </w:rPr>
      </w:pPr>
    </w:p>
    <w:p w14:paraId="4EE8695D" w14:textId="77777777" w:rsidR="004A2C51" w:rsidRDefault="004A2C51" w:rsidP="004A2C51">
      <w:pPr>
        <w:spacing w:line="360" w:lineRule="auto"/>
        <w:ind w:left="360"/>
        <w:jc w:val="both"/>
        <w:rPr>
          <w:rFonts w:ascii="Arial" w:hAnsi="Arial"/>
          <w:rtl/>
        </w:rPr>
      </w:pPr>
      <w:r w:rsidRPr="0079338E">
        <w:rPr>
          <w:rtl/>
        </w:rPr>
        <w:t>עוד טענה המאשימה כי הנאשמים עשו שימוש בקטנוע אותו נטלו ללא רשות בעליו ובכך כמובן גרמו נזק לבעליו.</w:t>
      </w:r>
      <w:r>
        <w:rPr>
          <w:rFonts w:ascii="Arial" w:hAnsi="Arial" w:hint="cs"/>
          <w:rtl/>
        </w:rPr>
        <w:t xml:space="preserve"> </w:t>
      </w:r>
    </w:p>
    <w:p w14:paraId="451EEE66" w14:textId="77777777" w:rsidR="004A2C51" w:rsidRDefault="004A2C51" w:rsidP="004A2C51">
      <w:pPr>
        <w:spacing w:line="360" w:lineRule="auto"/>
        <w:ind w:left="360"/>
        <w:jc w:val="both"/>
        <w:rPr>
          <w:rFonts w:ascii="Arial" w:hAnsi="Arial"/>
          <w:rtl/>
        </w:rPr>
      </w:pPr>
    </w:p>
    <w:p w14:paraId="4EACA22F" w14:textId="77777777" w:rsidR="004A2C51" w:rsidRDefault="004A2C51" w:rsidP="004A2C51">
      <w:pPr>
        <w:spacing w:line="360" w:lineRule="auto"/>
        <w:ind w:left="360" w:hanging="360"/>
        <w:jc w:val="both"/>
        <w:rPr>
          <w:rtl/>
        </w:rPr>
      </w:pPr>
      <w:r>
        <w:rPr>
          <w:rFonts w:ascii="Arial" w:hAnsi="Arial" w:hint="cs"/>
          <w:rtl/>
        </w:rPr>
        <w:t>19.</w:t>
      </w:r>
      <w:r>
        <w:rPr>
          <w:rFonts w:ascii="Arial" w:hAnsi="Arial"/>
          <w:rtl/>
        </w:rPr>
        <w:tab/>
      </w:r>
      <w:r w:rsidRPr="0079338E">
        <w:rPr>
          <w:rtl/>
        </w:rPr>
        <w:t xml:space="preserve">המאשימה סבורה כי מתחם </w:t>
      </w:r>
      <w:r>
        <w:rPr>
          <w:rFonts w:hint="cs"/>
          <w:rtl/>
        </w:rPr>
        <w:t>העונש</w:t>
      </w:r>
      <w:r w:rsidRPr="0079338E">
        <w:rPr>
          <w:rtl/>
        </w:rPr>
        <w:t xml:space="preserve"> ההולם לאישום הראשון נע בין </w:t>
      </w:r>
      <w:r>
        <w:rPr>
          <w:rFonts w:hint="cs"/>
          <w:rtl/>
        </w:rPr>
        <w:t>2</w:t>
      </w:r>
      <w:r w:rsidRPr="0079338E">
        <w:rPr>
          <w:rtl/>
        </w:rPr>
        <w:t xml:space="preserve"> ל – 5 שנות מאסר בפועל, הואיל ומדובר למעשה בשני כלי נשק (לבנת החבלה ורימון הלם), לנוכח הסיכון הב בהחזקתם ונוכח העובדה </w:t>
      </w:r>
      <w:r>
        <w:rPr>
          <w:rFonts w:hint="cs"/>
          <w:rtl/>
        </w:rPr>
        <w:t>ש</w:t>
      </w:r>
      <w:r>
        <w:rPr>
          <w:rtl/>
        </w:rPr>
        <w:t xml:space="preserve">כלי הנשק שימשו את הנאשמים כדי </w:t>
      </w:r>
      <w:r w:rsidRPr="0079338E">
        <w:rPr>
          <w:rtl/>
        </w:rPr>
        <w:t xml:space="preserve">לאיים על יריביהם. </w:t>
      </w:r>
    </w:p>
    <w:p w14:paraId="4FD6CAD4" w14:textId="77777777" w:rsidR="004A2C51" w:rsidRDefault="004A2C51" w:rsidP="004A2C51">
      <w:pPr>
        <w:spacing w:line="360" w:lineRule="auto"/>
        <w:ind w:left="360" w:hanging="360"/>
        <w:jc w:val="both"/>
        <w:rPr>
          <w:rtl/>
        </w:rPr>
      </w:pPr>
    </w:p>
    <w:p w14:paraId="7E2FF41D" w14:textId="77777777" w:rsidR="004A2C51" w:rsidRDefault="004A2C51" w:rsidP="004A2C51">
      <w:pPr>
        <w:spacing w:line="360" w:lineRule="auto"/>
        <w:ind w:left="360"/>
        <w:jc w:val="both"/>
        <w:rPr>
          <w:rFonts w:ascii="Arial" w:hAnsi="Arial"/>
          <w:rtl/>
        </w:rPr>
      </w:pPr>
      <w:r w:rsidRPr="0079338E">
        <w:rPr>
          <w:rtl/>
        </w:rPr>
        <w:t xml:space="preserve">עוד סבורה המאשימה כי מתחם </w:t>
      </w:r>
      <w:r>
        <w:rPr>
          <w:rFonts w:hint="cs"/>
          <w:rtl/>
        </w:rPr>
        <w:t>העונש</w:t>
      </w:r>
      <w:r w:rsidRPr="0079338E">
        <w:rPr>
          <w:rtl/>
        </w:rPr>
        <w:t xml:space="preserve"> ההולם</w:t>
      </w:r>
      <w:r>
        <w:rPr>
          <w:rtl/>
        </w:rPr>
        <w:t xml:space="preserve"> לכל אחד מהאישומים השני והשלישי</w:t>
      </w:r>
      <w:r>
        <w:rPr>
          <w:rFonts w:hint="cs"/>
          <w:rtl/>
        </w:rPr>
        <w:t xml:space="preserve"> </w:t>
      </w:r>
      <w:r w:rsidRPr="0079338E">
        <w:rPr>
          <w:rFonts w:ascii="Arial" w:hAnsi="Arial"/>
          <w:rtl/>
        </w:rPr>
        <w:t>עומד על שנה עד שלוש שנים.</w:t>
      </w:r>
      <w:r>
        <w:rPr>
          <w:rFonts w:ascii="Arial" w:hAnsi="Arial" w:hint="cs"/>
          <w:rtl/>
        </w:rPr>
        <w:t xml:space="preserve"> </w:t>
      </w:r>
    </w:p>
    <w:p w14:paraId="10B4F938" w14:textId="77777777" w:rsidR="004A2C51" w:rsidRDefault="004A2C51" w:rsidP="004A2C51">
      <w:pPr>
        <w:spacing w:line="360" w:lineRule="auto"/>
        <w:ind w:left="360" w:hanging="360"/>
        <w:jc w:val="both"/>
        <w:rPr>
          <w:rFonts w:ascii="Arial" w:hAnsi="Arial"/>
          <w:rtl/>
        </w:rPr>
      </w:pPr>
    </w:p>
    <w:p w14:paraId="09C9966A" w14:textId="77777777" w:rsidR="004A2C51" w:rsidRDefault="004A2C51" w:rsidP="004A2C51">
      <w:pPr>
        <w:spacing w:line="360" w:lineRule="auto"/>
        <w:ind w:left="360" w:hanging="360"/>
        <w:jc w:val="both"/>
        <w:rPr>
          <w:rFonts w:ascii="Arial" w:hAnsi="Arial"/>
          <w:rtl/>
        </w:rPr>
      </w:pPr>
      <w:r>
        <w:rPr>
          <w:rFonts w:ascii="Arial" w:hAnsi="Arial" w:hint="cs"/>
          <w:rtl/>
        </w:rPr>
        <w:t>20.</w:t>
      </w:r>
      <w:r>
        <w:rPr>
          <w:rFonts w:ascii="Arial" w:hAnsi="Arial"/>
          <w:rtl/>
        </w:rPr>
        <w:tab/>
      </w:r>
      <w:r w:rsidRPr="0079338E">
        <w:rPr>
          <w:rFonts w:ascii="Arial" w:hAnsi="Arial"/>
          <w:rtl/>
        </w:rPr>
        <w:t>לטענת המאשימה יש לצבור את העונשים באופן חלקי, כך ש</w:t>
      </w:r>
      <w:r>
        <w:rPr>
          <w:rFonts w:ascii="Arial" w:hAnsi="Arial" w:hint="cs"/>
          <w:rtl/>
        </w:rPr>
        <w:t>ב</w:t>
      </w:r>
      <w:r w:rsidRPr="0079338E">
        <w:rPr>
          <w:rFonts w:ascii="Arial" w:hAnsi="Arial"/>
          <w:rtl/>
        </w:rPr>
        <w:t xml:space="preserve">עניינו </w:t>
      </w:r>
      <w:r>
        <w:rPr>
          <w:rFonts w:ascii="Arial" w:hAnsi="Arial" w:hint="cs"/>
          <w:rtl/>
        </w:rPr>
        <w:t>ש</w:t>
      </w:r>
      <w:r w:rsidRPr="0079338E">
        <w:rPr>
          <w:rFonts w:ascii="Arial" w:hAnsi="Arial"/>
          <w:rtl/>
        </w:rPr>
        <w:t>ל נאשם 1 יוטל עונש במתחם של 4 עד 7 שנים ובעניינו של נאשם 2 במתחם של 4 עד 6 שנים.</w:t>
      </w:r>
    </w:p>
    <w:p w14:paraId="159C1569" w14:textId="77777777" w:rsidR="004A2C51" w:rsidRDefault="004A2C51" w:rsidP="004A2C51">
      <w:pPr>
        <w:spacing w:line="360" w:lineRule="auto"/>
        <w:ind w:left="360" w:hanging="360"/>
        <w:jc w:val="both"/>
        <w:rPr>
          <w:rFonts w:ascii="Arial" w:hAnsi="Arial"/>
          <w:rtl/>
        </w:rPr>
      </w:pPr>
    </w:p>
    <w:p w14:paraId="1FEE19C4" w14:textId="77777777" w:rsidR="004A2C51" w:rsidRDefault="004A2C51" w:rsidP="004A2C51">
      <w:pPr>
        <w:spacing w:line="360" w:lineRule="auto"/>
        <w:ind w:left="360" w:hanging="360"/>
        <w:jc w:val="both"/>
        <w:rPr>
          <w:rtl/>
        </w:rPr>
      </w:pPr>
      <w:r>
        <w:rPr>
          <w:rFonts w:ascii="Arial" w:hAnsi="Arial" w:hint="cs"/>
          <w:rtl/>
        </w:rPr>
        <w:t>21.</w:t>
      </w:r>
      <w:r>
        <w:rPr>
          <w:rFonts w:ascii="Arial" w:hAnsi="Arial"/>
          <w:rtl/>
        </w:rPr>
        <w:tab/>
      </w:r>
      <w:r w:rsidRPr="0079338E">
        <w:rPr>
          <w:rtl/>
        </w:rPr>
        <w:t>המאשימה סבורה שנסיבותיהם האישיות של הנאשמים אינן מצדיקות הקלה משמעותית בעונשם או סטייה מהמתחם.</w:t>
      </w:r>
    </w:p>
    <w:p w14:paraId="0C5F25A9" w14:textId="77777777" w:rsidR="004A2C51" w:rsidRDefault="004A2C51" w:rsidP="004A2C51">
      <w:pPr>
        <w:spacing w:line="360" w:lineRule="auto"/>
        <w:ind w:left="360" w:hanging="360"/>
        <w:jc w:val="both"/>
        <w:rPr>
          <w:rtl/>
        </w:rPr>
      </w:pPr>
    </w:p>
    <w:p w14:paraId="39347360" w14:textId="77777777" w:rsidR="004A2C51" w:rsidRDefault="004A2C51" w:rsidP="004A2C51">
      <w:pPr>
        <w:spacing w:line="360" w:lineRule="auto"/>
        <w:ind w:left="360"/>
        <w:jc w:val="both"/>
        <w:rPr>
          <w:rFonts w:ascii="Arial" w:hAnsi="Arial"/>
          <w:rtl/>
        </w:rPr>
      </w:pPr>
      <w:r w:rsidRPr="0079338E">
        <w:rPr>
          <w:rtl/>
        </w:rPr>
        <w:t>ציינה כי לחובתם הרשעות קודמות בעבירות אלימות ורכוש, ריצו בעבר מאסר מאחורי סורג ובריח וחרף עונשים קודמים שבו לסורם ואף הסלימו את התנהגותם.</w:t>
      </w:r>
    </w:p>
    <w:p w14:paraId="2C3AFF72" w14:textId="77777777" w:rsidR="004A2C51" w:rsidRDefault="004A2C51" w:rsidP="004A2C51">
      <w:pPr>
        <w:spacing w:line="360" w:lineRule="auto"/>
        <w:ind w:left="360" w:hanging="360"/>
        <w:jc w:val="both"/>
        <w:rPr>
          <w:rFonts w:ascii="Arial" w:hAnsi="Arial"/>
          <w:rtl/>
        </w:rPr>
      </w:pPr>
    </w:p>
    <w:p w14:paraId="6E667C85" w14:textId="77777777" w:rsidR="004A2C51" w:rsidRDefault="004A2C51" w:rsidP="004A2C51">
      <w:pPr>
        <w:spacing w:line="360" w:lineRule="auto"/>
        <w:ind w:left="360" w:hanging="360"/>
        <w:jc w:val="both"/>
        <w:rPr>
          <w:rFonts w:ascii="Arial" w:hAnsi="Arial"/>
          <w:rtl/>
        </w:rPr>
      </w:pPr>
      <w:r>
        <w:rPr>
          <w:rFonts w:ascii="Arial" w:hAnsi="Arial" w:hint="cs"/>
          <w:rtl/>
        </w:rPr>
        <w:t>22.</w:t>
      </w:r>
      <w:r>
        <w:rPr>
          <w:rFonts w:ascii="Arial" w:hAnsi="Arial"/>
          <w:rtl/>
        </w:rPr>
        <w:tab/>
      </w:r>
      <w:r w:rsidRPr="0079338E">
        <w:rPr>
          <w:rFonts w:ascii="Arial" w:hAnsi="Arial"/>
          <w:rtl/>
        </w:rPr>
        <w:t>ה</w:t>
      </w:r>
      <w:r>
        <w:rPr>
          <w:rFonts w:ascii="Arial" w:hAnsi="Arial" w:hint="cs"/>
          <w:rtl/>
        </w:rPr>
        <w:t>מ</w:t>
      </w:r>
      <w:r w:rsidRPr="0079338E">
        <w:rPr>
          <w:rFonts w:ascii="Arial" w:hAnsi="Arial"/>
          <w:rtl/>
        </w:rPr>
        <w:t>אשימה ציינה בטיעוניה בפני</w:t>
      </w:r>
      <w:r>
        <w:rPr>
          <w:rFonts w:ascii="Arial" w:hAnsi="Arial" w:hint="cs"/>
          <w:rtl/>
        </w:rPr>
        <w:t>י</w:t>
      </w:r>
      <w:r w:rsidRPr="0079338E">
        <w:rPr>
          <w:rFonts w:ascii="Arial" w:hAnsi="Arial"/>
          <w:rtl/>
        </w:rPr>
        <w:t xml:space="preserve"> כי נאשם 2 מרצה עונ</w:t>
      </w:r>
      <w:r>
        <w:rPr>
          <w:rFonts w:ascii="Arial" w:hAnsi="Arial" w:hint="cs"/>
          <w:rtl/>
        </w:rPr>
        <w:t>ש</w:t>
      </w:r>
      <w:r w:rsidRPr="0079338E">
        <w:rPr>
          <w:rFonts w:ascii="Arial" w:hAnsi="Arial"/>
          <w:rtl/>
        </w:rPr>
        <w:t xml:space="preserve"> מאסר במסגרת תיק אחר – </w:t>
      </w:r>
      <w:hyperlink r:id="rId35" w:history="1">
        <w:r w:rsidR="00E77FB9" w:rsidRPr="00E77FB9">
          <w:rPr>
            <w:rStyle w:val="Hyperlink"/>
            <w:rFonts w:ascii="Arial" w:hAnsi="Arial"/>
            <w:rtl/>
          </w:rPr>
          <w:t>תיק פלילי 21221-02-16</w:t>
        </w:r>
      </w:hyperlink>
      <w:r w:rsidRPr="0079338E">
        <w:rPr>
          <w:rFonts w:ascii="Arial" w:hAnsi="Arial"/>
          <w:rtl/>
        </w:rPr>
        <w:t>, החל מיום 29.1.16 ולכן ביקשה שלא לנכות ימי מעצרו בגין תיק זה.</w:t>
      </w:r>
    </w:p>
    <w:p w14:paraId="6CC3FECA" w14:textId="77777777" w:rsidR="004A2C51" w:rsidRDefault="004A2C51" w:rsidP="004A2C51">
      <w:pPr>
        <w:spacing w:line="360" w:lineRule="auto"/>
        <w:ind w:left="360" w:hanging="360"/>
        <w:jc w:val="both"/>
        <w:rPr>
          <w:rFonts w:ascii="Arial" w:hAnsi="Arial"/>
          <w:rtl/>
        </w:rPr>
      </w:pPr>
    </w:p>
    <w:p w14:paraId="36126A9E" w14:textId="77777777" w:rsidR="004A2C51" w:rsidRDefault="004A2C51" w:rsidP="004A2C51">
      <w:pPr>
        <w:spacing w:line="360" w:lineRule="auto"/>
        <w:ind w:left="360"/>
        <w:jc w:val="both"/>
        <w:rPr>
          <w:rFonts w:ascii="Arial" w:hAnsi="Arial"/>
          <w:rtl/>
        </w:rPr>
      </w:pPr>
      <w:r w:rsidRPr="00E85912">
        <w:rPr>
          <w:rFonts w:ascii="Arial" w:hAnsi="Arial"/>
          <w:rtl/>
        </w:rPr>
        <w:t>עוד ביקשה כי העונש שיוטל בגין תיק זה יופעל במצטבר לכל עונש שהוא מרצה כיום.</w:t>
      </w:r>
    </w:p>
    <w:p w14:paraId="7B910424" w14:textId="77777777" w:rsidR="004A2C51" w:rsidRDefault="004A2C51" w:rsidP="004A2C51">
      <w:pPr>
        <w:spacing w:line="360" w:lineRule="auto"/>
        <w:ind w:left="360" w:hanging="360"/>
        <w:jc w:val="both"/>
        <w:rPr>
          <w:rFonts w:ascii="Arial" w:hAnsi="Arial"/>
          <w:rtl/>
        </w:rPr>
      </w:pPr>
    </w:p>
    <w:p w14:paraId="0558C3A1" w14:textId="77777777" w:rsidR="004A2C51" w:rsidRDefault="004A2C51" w:rsidP="004A2C51">
      <w:pPr>
        <w:spacing w:line="360" w:lineRule="auto"/>
        <w:ind w:left="360" w:hanging="360"/>
        <w:jc w:val="both"/>
        <w:rPr>
          <w:rFonts w:ascii="Arial" w:hAnsi="Arial"/>
          <w:rtl/>
        </w:rPr>
      </w:pPr>
      <w:r>
        <w:rPr>
          <w:rFonts w:ascii="Arial" w:hAnsi="Arial" w:hint="cs"/>
          <w:rtl/>
        </w:rPr>
        <w:t>23.</w:t>
      </w:r>
      <w:r>
        <w:rPr>
          <w:rFonts w:ascii="Arial" w:hAnsi="Arial"/>
          <w:rtl/>
        </w:rPr>
        <w:tab/>
      </w:r>
      <w:r>
        <w:rPr>
          <w:rtl/>
        </w:rPr>
        <w:t xml:space="preserve">המאשימה הגישה אסופה של פסיקה </w:t>
      </w:r>
      <w:r w:rsidRPr="0079338E">
        <w:rPr>
          <w:rtl/>
        </w:rPr>
        <w:t>לעניין העונש התומכת בעמדתה למתחם הענישה וביקשה להטיל על הנאשמים מאסר בפועל ברף העליון, מאסר מותנה וקנס.</w:t>
      </w:r>
    </w:p>
    <w:p w14:paraId="3955B65B" w14:textId="77777777" w:rsidR="004A2C51" w:rsidRPr="00B16C07" w:rsidRDefault="004A2C51" w:rsidP="004A2C51">
      <w:pPr>
        <w:spacing w:line="360" w:lineRule="auto"/>
        <w:ind w:left="360" w:hanging="360"/>
        <w:jc w:val="both"/>
        <w:rPr>
          <w:rFonts w:ascii="Arial" w:hAnsi="Arial"/>
          <w:rtl/>
        </w:rPr>
      </w:pPr>
    </w:p>
    <w:p w14:paraId="284183BF" w14:textId="77777777" w:rsidR="004A2C51" w:rsidRDefault="004A2C51" w:rsidP="004A2C51">
      <w:pPr>
        <w:spacing w:line="360" w:lineRule="auto"/>
        <w:jc w:val="both"/>
        <w:rPr>
          <w:rtl/>
        </w:rPr>
      </w:pPr>
      <w:r w:rsidRPr="0079338E">
        <w:rPr>
          <w:b/>
          <w:bCs/>
          <w:u w:val="single"/>
          <w:rtl/>
        </w:rPr>
        <w:t>טענות ב"כ הנאשמים</w:t>
      </w:r>
      <w:r w:rsidRPr="0079338E">
        <w:rPr>
          <w:rtl/>
        </w:rPr>
        <w:t>:</w:t>
      </w:r>
    </w:p>
    <w:p w14:paraId="7468032F" w14:textId="77777777" w:rsidR="004A2C51" w:rsidRDefault="004A2C51" w:rsidP="004A2C51">
      <w:pPr>
        <w:spacing w:line="360" w:lineRule="auto"/>
        <w:jc w:val="both"/>
        <w:rPr>
          <w:rtl/>
        </w:rPr>
      </w:pPr>
    </w:p>
    <w:p w14:paraId="554F293E" w14:textId="77777777" w:rsidR="004A2C51" w:rsidRPr="00AD60C6" w:rsidRDefault="004A2C51" w:rsidP="004A2C51">
      <w:pPr>
        <w:spacing w:line="360" w:lineRule="auto"/>
        <w:ind w:left="360" w:hanging="360"/>
        <w:jc w:val="both"/>
        <w:rPr>
          <w:rtl/>
        </w:rPr>
      </w:pPr>
      <w:r>
        <w:rPr>
          <w:rFonts w:hint="cs"/>
          <w:rtl/>
        </w:rPr>
        <w:t>24.</w:t>
      </w:r>
      <w:r>
        <w:rPr>
          <w:rtl/>
        </w:rPr>
        <w:tab/>
      </w:r>
      <w:r w:rsidRPr="0079338E">
        <w:rPr>
          <w:rFonts w:ascii="Arial" w:hAnsi="Arial"/>
          <w:rtl/>
        </w:rPr>
        <w:t>בפתח דבריו</w:t>
      </w:r>
      <w:r>
        <w:rPr>
          <w:rFonts w:ascii="Arial" w:hAnsi="Arial" w:hint="cs"/>
          <w:rtl/>
        </w:rPr>
        <w:t>,</w:t>
      </w:r>
      <w:r w:rsidRPr="0079338E">
        <w:rPr>
          <w:rFonts w:ascii="Arial" w:hAnsi="Arial"/>
          <w:rtl/>
        </w:rPr>
        <w:t xml:space="preserve"> טען הסנגור כי המתחמים שהוצגו ע"י המאשימה מנותקים</w:t>
      </w:r>
      <w:r>
        <w:rPr>
          <w:rFonts w:ascii="Arial" w:hAnsi="Arial" w:hint="cs"/>
          <w:rtl/>
        </w:rPr>
        <w:t xml:space="preserve"> מהמציאות</w:t>
      </w:r>
      <w:r w:rsidRPr="0079338E">
        <w:rPr>
          <w:rFonts w:ascii="Arial" w:hAnsi="Arial"/>
          <w:rtl/>
        </w:rPr>
        <w:t xml:space="preserve"> ואין להם שום </w:t>
      </w:r>
      <w:r w:rsidRPr="00AD60C6">
        <w:rPr>
          <w:rFonts w:ascii="Arial" w:hAnsi="Arial"/>
          <w:rtl/>
        </w:rPr>
        <w:t>קשר למ</w:t>
      </w:r>
      <w:r w:rsidRPr="00AD60C6">
        <w:rPr>
          <w:rFonts w:ascii="Arial" w:hAnsi="Arial" w:hint="cs"/>
          <w:rtl/>
        </w:rPr>
        <w:t>דיניות ה</w:t>
      </w:r>
      <w:r w:rsidRPr="00AD60C6">
        <w:rPr>
          <w:rFonts w:ascii="Arial" w:hAnsi="Arial"/>
          <w:rtl/>
        </w:rPr>
        <w:t>ענישה הנוהגת בבתי המשפט.</w:t>
      </w:r>
    </w:p>
    <w:p w14:paraId="58EE2370" w14:textId="77777777" w:rsidR="004A2C51" w:rsidRPr="00AD60C6" w:rsidRDefault="004A2C51" w:rsidP="004A2C51">
      <w:pPr>
        <w:spacing w:line="360" w:lineRule="auto"/>
        <w:ind w:left="360" w:hanging="360"/>
        <w:jc w:val="both"/>
        <w:rPr>
          <w:rtl/>
        </w:rPr>
      </w:pPr>
    </w:p>
    <w:p w14:paraId="42D25974" w14:textId="77777777" w:rsidR="004A2C51" w:rsidRDefault="004A2C51" w:rsidP="004A2C51">
      <w:pPr>
        <w:spacing w:line="360" w:lineRule="auto"/>
        <w:ind w:left="360" w:hanging="360"/>
        <w:jc w:val="both"/>
        <w:rPr>
          <w:rFonts w:ascii="Arial" w:hAnsi="Arial"/>
          <w:rtl/>
        </w:rPr>
      </w:pPr>
      <w:r w:rsidRPr="00AD60C6">
        <w:rPr>
          <w:rFonts w:hint="cs"/>
          <w:rtl/>
        </w:rPr>
        <w:t>25.</w:t>
      </w:r>
      <w:r w:rsidRPr="00AD60C6">
        <w:rPr>
          <w:rtl/>
        </w:rPr>
        <w:tab/>
      </w:r>
      <w:r w:rsidRPr="00AD60C6">
        <w:rPr>
          <w:rFonts w:ascii="Arial" w:hAnsi="Arial"/>
          <w:rtl/>
        </w:rPr>
        <w:t>הסנגור ציין כי הנאשמים הודו והורשעו</w:t>
      </w:r>
      <w:r w:rsidRPr="00AD60C6">
        <w:rPr>
          <w:rFonts w:ascii="Arial" w:hAnsi="Arial" w:hint="cs"/>
          <w:rtl/>
        </w:rPr>
        <w:t>,</w:t>
      </w:r>
      <w:r w:rsidRPr="00AD60C6">
        <w:rPr>
          <w:rFonts w:ascii="Arial" w:hAnsi="Arial"/>
          <w:rtl/>
        </w:rPr>
        <w:t xml:space="preserve"> ועל אף שלכאורה נשמעו מספר לא מבוטל </w:t>
      </w:r>
      <w:r w:rsidRPr="00AD60C6">
        <w:rPr>
          <w:rFonts w:ascii="Arial" w:hAnsi="Arial" w:hint="cs"/>
          <w:rtl/>
        </w:rPr>
        <w:t>של עדים</w:t>
      </w:r>
      <w:r w:rsidRPr="00AD60C6">
        <w:rPr>
          <w:rFonts w:ascii="Arial" w:hAnsi="Arial"/>
          <w:rtl/>
        </w:rPr>
        <w:t>, הרי נחסך זמן שיפוטי יקר מאוד</w:t>
      </w:r>
      <w:r w:rsidRPr="00AD60C6">
        <w:rPr>
          <w:rFonts w:ascii="Arial" w:hAnsi="Arial" w:hint="cs"/>
          <w:rtl/>
        </w:rPr>
        <w:t>,</w:t>
      </w:r>
      <w:r w:rsidRPr="00AD60C6">
        <w:rPr>
          <w:rFonts w:ascii="Arial" w:hAnsi="Arial"/>
          <w:rtl/>
        </w:rPr>
        <w:t xml:space="preserve"> לאור העובדה שנחסכה עדותם של עדי תביעה מרכזיים.</w:t>
      </w:r>
    </w:p>
    <w:p w14:paraId="1ABE81D9" w14:textId="77777777" w:rsidR="004A2C51" w:rsidRDefault="004A2C51" w:rsidP="004A2C51">
      <w:pPr>
        <w:spacing w:line="360" w:lineRule="auto"/>
        <w:ind w:left="360" w:hanging="360"/>
        <w:jc w:val="both"/>
        <w:rPr>
          <w:rFonts w:ascii="Arial" w:hAnsi="Arial"/>
          <w:rtl/>
        </w:rPr>
      </w:pPr>
    </w:p>
    <w:p w14:paraId="198818FB" w14:textId="77777777" w:rsidR="004A2C51" w:rsidRDefault="004A2C51" w:rsidP="004A2C51">
      <w:pPr>
        <w:spacing w:line="360" w:lineRule="auto"/>
        <w:ind w:left="360"/>
        <w:jc w:val="both"/>
        <w:rPr>
          <w:rtl/>
        </w:rPr>
      </w:pPr>
      <w:r w:rsidRPr="00AD60C6">
        <w:rPr>
          <w:rFonts w:ascii="Arial" w:hAnsi="Arial"/>
          <w:rtl/>
        </w:rPr>
        <w:t>לטענתו</w:t>
      </w:r>
      <w:r w:rsidRPr="00AD60C6">
        <w:rPr>
          <w:rFonts w:ascii="Arial" w:hAnsi="Arial" w:hint="cs"/>
          <w:rtl/>
        </w:rPr>
        <w:t>,</w:t>
      </w:r>
      <w:r w:rsidRPr="00AD60C6">
        <w:rPr>
          <w:rFonts w:ascii="Arial" w:hAnsi="Arial"/>
          <w:rtl/>
        </w:rPr>
        <w:t xml:space="preserve"> העבירות בהן הורשעו הנאשמים ה</w:t>
      </w:r>
      <w:r w:rsidRPr="00AD60C6">
        <w:rPr>
          <w:rFonts w:ascii="Arial" w:hAnsi="Arial" w:hint="cs"/>
          <w:rtl/>
        </w:rPr>
        <w:t>ן</w:t>
      </w:r>
      <w:r w:rsidRPr="00AD60C6">
        <w:rPr>
          <w:rFonts w:ascii="Arial" w:hAnsi="Arial"/>
          <w:rtl/>
        </w:rPr>
        <w:t xml:space="preserve"> בסמכות בית משפט שלום</w:t>
      </w:r>
      <w:r w:rsidRPr="0079338E">
        <w:rPr>
          <w:rFonts w:ascii="Arial" w:hAnsi="Arial"/>
          <w:rtl/>
        </w:rPr>
        <w:t>.</w:t>
      </w:r>
    </w:p>
    <w:p w14:paraId="15332309" w14:textId="77777777" w:rsidR="004A2C51" w:rsidRDefault="004A2C51" w:rsidP="004A2C51">
      <w:pPr>
        <w:spacing w:line="360" w:lineRule="auto"/>
        <w:ind w:left="360" w:hanging="360"/>
        <w:jc w:val="both"/>
        <w:rPr>
          <w:rtl/>
        </w:rPr>
      </w:pPr>
    </w:p>
    <w:p w14:paraId="65D3DF8B" w14:textId="77777777" w:rsidR="004A2C51" w:rsidRDefault="004A2C51" w:rsidP="004A2C51">
      <w:pPr>
        <w:spacing w:line="360" w:lineRule="auto"/>
        <w:ind w:left="360" w:hanging="360"/>
        <w:jc w:val="both"/>
        <w:rPr>
          <w:rFonts w:ascii="Arial" w:hAnsi="Arial"/>
          <w:rtl/>
        </w:rPr>
      </w:pPr>
      <w:r>
        <w:rPr>
          <w:rFonts w:hint="cs"/>
          <w:rtl/>
        </w:rPr>
        <w:t>26.</w:t>
      </w:r>
      <w:r>
        <w:rPr>
          <w:rtl/>
        </w:rPr>
        <w:tab/>
      </w:r>
      <w:r w:rsidRPr="0079338E">
        <w:rPr>
          <w:rFonts w:ascii="Arial" w:hAnsi="Arial"/>
          <w:rtl/>
        </w:rPr>
        <w:t xml:space="preserve">לטענת הסנגור, מבלי להקל ראש בחומרת העבירות, הרי מדובר בנסיבות אישיות </w:t>
      </w:r>
      <w:r>
        <w:rPr>
          <w:rFonts w:ascii="Arial" w:hAnsi="Arial" w:hint="cs"/>
          <w:rtl/>
        </w:rPr>
        <w:t xml:space="preserve">קשות </w:t>
      </w:r>
      <w:r w:rsidRPr="0079338E">
        <w:rPr>
          <w:rFonts w:ascii="Arial" w:hAnsi="Arial"/>
          <w:rtl/>
        </w:rPr>
        <w:t>במיוחד לגבי נאשם 1.</w:t>
      </w:r>
    </w:p>
    <w:p w14:paraId="0C33B815" w14:textId="77777777" w:rsidR="004A2C51" w:rsidRDefault="004A2C51" w:rsidP="004A2C51">
      <w:pPr>
        <w:spacing w:line="360" w:lineRule="auto"/>
        <w:ind w:left="360" w:hanging="360"/>
        <w:jc w:val="both"/>
        <w:rPr>
          <w:rFonts w:ascii="Arial" w:hAnsi="Arial"/>
          <w:rtl/>
        </w:rPr>
      </w:pPr>
    </w:p>
    <w:p w14:paraId="3729B647" w14:textId="77777777" w:rsidR="004A2C51" w:rsidRDefault="004A2C51" w:rsidP="004A2C51">
      <w:pPr>
        <w:spacing w:line="360" w:lineRule="auto"/>
        <w:ind w:left="360"/>
        <w:jc w:val="both"/>
        <w:rPr>
          <w:rFonts w:ascii="Arial" w:hAnsi="Arial"/>
          <w:rtl/>
        </w:rPr>
      </w:pPr>
      <w:r w:rsidRPr="0079338E">
        <w:rPr>
          <w:rFonts w:ascii="Arial" w:hAnsi="Arial"/>
          <w:rtl/>
        </w:rPr>
        <w:t xml:space="preserve">ציין כי נאשם 1, בן 35, נשוי, אב לשלושה, עברו הפלילי  לא מכביד, התגייס ושירת </w:t>
      </w:r>
      <w:r>
        <w:rPr>
          <w:rFonts w:ascii="Arial" w:hAnsi="Arial"/>
          <w:rtl/>
        </w:rPr>
        <w:t>כתומך לחימה ביחידת דובד</w:t>
      </w:r>
      <w:r w:rsidRPr="0079338E">
        <w:rPr>
          <w:rFonts w:ascii="Arial" w:hAnsi="Arial"/>
          <w:rtl/>
        </w:rPr>
        <w:t xml:space="preserve">בן, אבל מאז השירות הצבאי מצבו הדרדר והוכר כנכה בשיעור 100% על רקע נפשי והוא לוקה בסכיזופרניה. </w:t>
      </w:r>
    </w:p>
    <w:p w14:paraId="5642818E" w14:textId="77777777" w:rsidR="004A2C51" w:rsidRDefault="004A2C51" w:rsidP="004A2C51">
      <w:pPr>
        <w:spacing w:line="360" w:lineRule="auto"/>
        <w:ind w:left="360"/>
        <w:jc w:val="both"/>
        <w:rPr>
          <w:rFonts w:ascii="Arial" w:hAnsi="Arial"/>
          <w:rtl/>
        </w:rPr>
      </w:pPr>
    </w:p>
    <w:p w14:paraId="50711487" w14:textId="77777777" w:rsidR="004A2C51" w:rsidRDefault="004A2C51" w:rsidP="004A2C51">
      <w:pPr>
        <w:spacing w:line="360" w:lineRule="auto"/>
        <w:ind w:left="360"/>
        <w:jc w:val="both"/>
        <w:rPr>
          <w:rtl/>
        </w:rPr>
      </w:pPr>
      <w:r w:rsidRPr="0079338E">
        <w:rPr>
          <w:rFonts w:ascii="Arial" w:hAnsi="Arial"/>
          <w:rtl/>
        </w:rPr>
        <w:t>הסנגור הפנה לנ/1 ו- נ/2 וציין כי אומנם  הנאשם נמצא כשיר לעמוד לדין אבל הוא סובל מסכיזופרניה.</w:t>
      </w:r>
    </w:p>
    <w:p w14:paraId="1D2D671F" w14:textId="77777777" w:rsidR="004A2C51" w:rsidRDefault="004A2C51" w:rsidP="004A2C51">
      <w:pPr>
        <w:spacing w:line="360" w:lineRule="auto"/>
        <w:ind w:left="360" w:hanging="360"/>
        <w:jc w:val="both"/>
        <w:rPr>
          <w:rtl/>
        </w:rPr>
      </w:pPr>
    </w:p>
    <w:p w14:paraId="71D9CF33" w14:textId="77777777" w:rsidR="004A2C51" w:rsidRPr="00F93B80" w:rsidRDefault="004A2C51" w:rsidP="004A2C51">
      <w:pPr>
        <w:spacing w:line="360" w:lineRule="auto"/>
        <w:ind w:left="360" w:hanging="360"/>
        <w:jc w:val="both"/>
        <w:rPr>
          <w:rtl/>
        </w:rPr>
      </w:pPr>
      <w:r>
        <w:rPr>
          <w:rFonts w:hint="cs"/>
          <w:rtl/>
        </w:rPr>
        <w:t>27.</w:t>
      </w:r>
      <w:r>
        <w:rPr>
          <w:rtl/>
        </w:rPr>
        <w:tab/>
      </w:r>
      <w:r w:rsidRPr="0079338E">
        <w:rPr>
          <w:rFonts w:ascii="Arial" w:hAnsi="Arial"/>
          <w:rtl/>
        </w:rPr>
        <w:t>הסנגור הפנה לפסיקה (</w:t>
      </w:r>
      <w:hyperlink r:id="rId36" w:history="1">
        <w:r w:rsidR="00E77FB9" w:rsidRPr="00E77FB9">
          <w:rPr>
            <w:rStyle w:val="Hyperlink"/>
            <w:rFonts w:ascii="Arial" w:hAnsi="Arial"/>
            <w:rtl/>
          </w:rPr>
          <w:t>ע"פ 4312/11</w:t>
        </w:r>
      </w:hyperlink>
      <w:r w:rsidRPr="0079338E">
        <w:rPr>
          <w:rFonts w:ascii="Arial" w:hAnsi="Arial"/>
          <w:rtl/>
        </w:rPr>
        <w:t xml:space="preserve"> </w:t>
      </w:r>
      <w:r w:rsidRPr="00A94A13">
        <w:rPr>
          <w:rFonts w:ascii="Arial" w:hAnsi="Arial" w:hint="cs"/>
          <w:b/>
          <w:bCs/>
          <w:rtl/>
        </w:rPr>
        <w:t>פלוני נגד מדינת ישראל</w:t>
      </w:r>
      <w:r>
        <w:rPr>
          <w:rFonts w:ascii="Arial" w:hAnsi="Arial" w:hint="cs"/>
          <w:rtl/>
        </w:rPr>
        <w:t xml:space="preserve"> (ניתן ביום 10.6.13)</w:t>
      </w:r>
      <w:r w:rsidRPr="0079338E">
        <w:rPr>
          <w:rFonts w:ascii="Arial" w:hAnsi="Arial"/>
          <w:rtl/>
        </w:rPr>
        <w:t xml:space="preserve">, </w:t>
      </w:r>
      <w:hyperlink r:id="rId37" w:history="1">
        <w:r w:rsidR="00E77FB9" w:rsidRPr="00E77FB9">
          <w:rPr>
            <w:rStyle w:val="Hyperlink"/>
            <w:rFonts w:ascii="Arial" w:hAnsi="Arial"/>
            <w:rtl/>
          </w:rPr>
          <w:t>ע"פ 1865/14</w:t>
        </w:r>
      </w:hyperlink>
      <w:r>
        <w:rPr>
          <w:rFonts w:ascii="Arial" w:hAnsi="Arial" w:hint="cs"/>
          <w:rtl/>
        </w:rPr>
        <w:t xml:space="preserve"> </w:t>
      </w:r>
      <w:r w:rsidRPr="003F77EE">
        <w:rPr>
          <w:rFonts w:ascii="Arial" w:hAnsi="Arial" w:hint="cs"/>
          <w:b/>
          <w:bCs/>
          <w:rtl/>
        </w:rPr>
        <w:t>פלוני נגד מדינת ישראל</w:t>
      </w:r>
      <w:r>
        <w:rPr>
          <w:rFonts w:ascii="Arial" w:hAnsi="Arial" w:hint="cs"/>
          <w:rtl/>
        </w:rPr>
        <w:t xml:space="preserve"> (4.1.16)</w:t>
      </w:r>
      <w:r w:rsidRPr="0079338E">
        <w:rPr>
          <w:rFonts w:ascii="Arial" w:hAnsi="Arial"/>
          <w:rtl/>
        </w:rPr>
        <w:t xml:space="preserve">, </w:t>
      </w:r>
      <w:hyperlink r:id="rId38" w:history="1">
        <w:r w:rsidR="00E77FB9" w:rsidRPr="00E77FB9">
          <w:rPr>
            <w:rStyle w:val="Hyperlink"/>
            <w:rFonts w:ascii="Arial" w:hAnsi="Arial"/>
            <w:rtl/>
          </w:rPr>
          <w:t>ע"פ 607/16</w:t>
        </w:r>
      </w:hyperlink>
      <w:r w:rsidRPr="0079338E">
        <w:rPr>
          <w:rFonts w:ascii="Arial" w:hAnsi="Arial"/>
          <w:rtl/>
        </w:rPr>
        <w:t xml:space="preserve"> </w:t>
      </w:r>
      <w:r w:rsidRPr="00E77DC3">
        <w:rPr>
          <w:rFonts w:ascii="Arial" w:hAnsi="Arial" w:hint="cs"/>
          <w:b/>
          <w:bCs/>
          <w:rtl/>
        </w:rPr>
        <w:t>פלונית נגד מדינת ישראל</w:t>
      </w:r>
      <w:r>
        <w:rPr>
          <w:rFonts w:ascii="Arial" w:hAnsi="Arial" w:hint="cs"/>
          <w:rtl/>
        </w:rPr>
        <w:t xml:space="preserve"> (12.4.16) </w:t>
      </w:r>
      <w:r w:rsidRPr="0079338E">
        <w:rPr>
          <w:rFonts w:ascii="Arial" w:hAnsi="Arial"/>
          <w:rtl/>
        </w:rPr>
        <w:t>וטען לקרב</w:t>
      </w:r>
      <w:r>
        <w:rPr>
          <w:rFonts w:ascii="Arial" w:hAnsi="Arial" w:hint="cs"/>
          <w:rtl/>
        </w:rPr>
        <w:t xml:space="preserve">ת נאשם 1 </w:t>
      </w:r>
      <w:r w:rsidRPr="0079338E">
        <w:rPr>
          <w:rFonts w:ascii="Arial" w:hAnsi="Arial"/>
          <w:rtl/>
        </w:rPr>
        <w:t xml:space="preserve">לסייג </w:t>
      </w:r>
      <w:r>
        <w:rPr>
          <w:rFonts w:ascii="Arial" w:hAnsi="Arial" w:hint="cs"/>
          <w:rtl/>
        </w:rPr>
        <w:t>לאחריות פלילית</w:t>
      </w:r>
      <w:r w:rsidRPr="0079338E">
        <w:rPr>
          <w:rFonts w:ascii="Arial" w:hAnsi="Arial"/>
          <w:rtl/>
        </w:rPr>
        <w:t>.</w:t>
      </w:r>
      <w:r>
        <w:rPr>
          <w:rFonts w:hint="cs"/>
          <w:rtl/>
        </w:rPr>
        <w:t xml:space="preserve"> </w:t>
      </w:r>
    </w:p>
    <w:p w14:paraId="4BEEC78B" w14:textId="77777777" w:rsidR="004A2C51" w:rsidRDefault="004A2C51" w:rsidP="004A2C51">
      <w:pPr>
        <w:spacing w:line="360" w:lineRule="auto"/>
        <w:ind w:left="360" w:hanging="360"/>
        <w:jc w:val="both"/>
        <w:rPr>
          <w:rFonts w:ascii="Arial" w:hAnsi="Arial"/>
          <w:rtl/>
        </w:rPr>
      </w:pPr>
      <w:r>
        <w:rPr>
          <w:rFonts w:hint="cs"/>
          <w:rtl/>
        </w:rPr>
        <w:t>28.</w:t>
      </w:r>
      <w:r>
        <w:rPr>
          <w:rtl/>
        </w:rPr>
        <w:tab/>
      </w:r>
      <w:r w:rsidRPr="0079338E">
        <w:rPr>
          <w:rFonts w:ascii="Arial" w:hAnsi="Arial"/>
          <w:rtl/>
        </w:rPr>
        <w:t xml:space="preserve">באשר לנאשם 2 ציין הסנגור כי המדובר בנאשם כבן 31, גרוש, אב לילדה בת 3, עלה לארץ בשנת 1990, הוריו פרודים, אין לנאשם קשר עם אביו ואמו נפגעה בשנת 2003 בתאונה קשה (נ/5). </w:t>
      </w:r>
    </w:p>
    <w:p w14:paraId="226A0E9E" w14:textId="77777777" w:rsidR="004A2C51" w:rsidRDefault="004A2C51" w:rsidP="004A2C51">
      <w:pPr>
        <w:spacing w:line="360" w:lineRule="auto"/>
        <w:ind w:left="360"/>
        <w:jc w:val="both"/>
        <w:rPr>
          <w:rFonts w:ascii="Arial" w:hAnsi="Arial"/>
          <w:rtl/>
        </w:rPr>
      </w:pPr>
    </w:p>
    <w:p w14:paraId="59BF852F" w14:textId="77777777" w:rsidR="004A2C51" w:rsidRDefault="004A2C51" w:rsidP="004A2C51">
      <w:pPr>
        <w:spacing w:line="360" w:lineRule="auto"/>
        <w:ind w:left="360"/>
        <w:jc w:val="both"/>
        <w:rPr>
          <w:rtl/>
        </w:rPr>
      </w:pPr>
      <w:r w:rsidRPr="0079338E">
        <w:rPr>
          <w:rFonts w:ascii="Arial" w:hAnsi="Arial"/>
          <w:rtl/>
        </w:rPr>
        <w:t>עוד ציין כי אומנם לחובתו עבר פלילי אבל חלק מהעבירות כבר התיישנו.</w:t>
      </w:r>
      <w:r>
        <w:rPr>
          <w:rFonts w:hint="cs"/>
          <w:rtl/>
        </w:rPr>
        <w:t xml:space="preserve"> </w:t>
      </w:r>
    </w:p>
    <w:p w14:paraId="23654859" w14:textId="77777777" w:rsidR="004A2C51" w:rsidRDefault="004A2C51" w:rsidP="004A2C51">
      <w:pPr>
        <w:spacing w:line="360" w:lineRule="auto"/>
        <w:ind w:left="360" w:hanging="360"/>
        <w:jc w:val="both"/>
        <w:rPr>
          <w:rtl/>
        </w:rPr>
      </w:pPr>
    </w:p>
    <w:p w14:paraId="7F9543DD" w14:textId="77777777" w:rsidR="004A2C51" w:rsidRDefault="004A2C51" w:rsidP="004A2C51">
      <w:pPr>
        <w:spacing w:line="360" w:lineRule="auto"/>
        <w:ind w:left="360" w:hanging="360"/>
        <w:jc w:val="both"/>
        <w:rPr>
          <w:rFonts w:ascii="Arial" w:hAnsi="Arial"/>
          <w:rtl/>
        </w:rPr>
      </w:pPr>
      <w:r>
        <w:rPr>
          <w:rFonts w:hint="cs"/>
          <w:rtl/>
        </w:rPr>
        <w:t>29.</w:t>
      </w:r>
      <w:r>
        <w:rPr>
          <w:rFonts w:hint="cs"/>
          <w:rtl/>
        </w:rPr>
        <w:tab/>
      </w:r>
      <w:r w:rsidRPr="00AD60C6">
        <w:rPr>
          <w:rFonts w:ascii="Arial" w:hAnsi="Arial"/>
          <w:rtl/>
        </w:rPr>
        <w:t>הסנגור טען כי הנאשמים הודו ולקחו אחריות מלאה על מעשיהם.</w:t>
      </w:r>
    </w:p>
    <w:p w14:paraId="1C5964B5" w14:textId="77777777" w:rsidR="004A2C51" w:rsidRDefault="004A2C51" w:rsidP="004A2C51">
      <w:pPr>
        <w:spacing w:line="360" w:lineRule="auto"/>
        <w:ind w:left="360" w:hanging="360"/>
        <w:jc w:val="both"/>
        <w:rPr>
          <w:rFonts w:ascii="Arial" w:hAnsi="Arial"/>
          <w:rtl/>
        </w:rPr>
      </w:pPr>
    </w:p>
    <w:p w14:paraId="2C792B21" w14:textId="77777777" w:rsidR="004A2C51" w:rsidRDefault="004A2C51" w:rsidP="004A2C51">
      <w:pPr>
        <w:spacing w:line="360" w:lineRule="auto"/>
        <w:ind w:left="360"/>
        <w:jc w:val="both"/>
        <w:rPr>
          <w:rFonts w:ascii="Arial" w:hAnsi="Arial"/>
          <w:rtl/>
        </w:rPr>
      </w:pPr>
      <w:r w:rsidRPr="00AD60C6">
        <w:rPr>
          <w:rFonts w:ascii="Arial" w:hAnsi="Arial"/>
          <w:rtl/>
        </w:rPr>
        <w:t xml:space="preserve">עוד ציין כי הוא </w:t>
      </w:r>
      <w:r w:rsidRPr="00AD60C6">
        <w:rPr>
          <w:rFonts w:ascii="Arial" w:hAnsi="Arial" w:hint="cs"/>
          <w:rtl/>
        </w:rPr>
        <w:t>"</w:t>
      </w:r>
      <w:r w:rsidRPr="00AD60C6">
        <w:rPr>
          <w:rFonts w:ascii="Arial" w:hAnsi="Arial"/>
          <w:rtl/>
        </w:rPr>
        <w:t>קיבל פנייה מהמתלונן</w:t>
      </w:r>
      <w:r w:rsidRPr="00AD60C6">
        <w:rPr>
          <w:rFonts w:ascii="Arial" w:hAnsi="Arial" w:hint="cs"/>
          <w:rtl/>
        </w:rPr>
        <w:t xml:space="preserve"> האומרת כי </w:t>
      </w:r>
      <w:r w:rsidRPr="00AD60C6">
        <w:rPr>
          <w:rFonts w:ascii="Arial" w:hAnsi="Arial"/>
          <w:rtl/>
        </w:rPr>
        <w:t>לאחר הכרעת הדין בתיק זה אין למתלונן שום טענות למרות</w:t>
      </w:r>
      <w:r w:rsidRPr="00AD60C6">
        <w:rPr>
          <w:rFonts w:ascii="Arial" w:hAnsi="Arial" w:hint="cs"/>
          <w:rtl/>
        </w:rPr>
        <w:t xml:space="preserve"> חומרת</w:t>
      </w:r>
      <w:r w:rsidRPr="00AD60C6">
        <w:rPr>
          <w:rFonts w:ascii="Arial" w:hAnsi="Arial"/>
          <w:rtl/>
        </w:rPr>
        <w:t xml:space="preserve"> האירוע ומבחינת</w:t>
      </w:r>
      <w:r w:rsidRPr="00AD60C6">
        <w:rPr>
          <w:rFonts w:ascii="Arial" w:hAnsi="Arial" w:hint="cs"/>
          <w:rtl/>
        </w:rPr>
        <w:t xml:space="preserve"> המתלונן</w:t>
      </w:r>
      <w:r w:rsidRPr="00AD60C6">
        <w:rPr>
          <w:rFonts w:ascii="Arial" w:hAnsi="Arial"/>
          <w:rtl/>
        </w:rPr>
        <w:t xml:space="preserve"> הדבר נגמר והוא סולח לנאשמים</w:t>
      </w:r>
      <w:r w:rsidRPr="00AD60C6">
        <w:rPr>
          <w:rFonts w:ascii="Arial" w:hAnsi="Arial" w:hint="cs"/>
          <w:rtl/>
        </w:rPr>
        <w:t>"</w:t>
      </w:r>
      <w:r w:rsidRPr="00AD60C6">
        <w:rPr>
          <w:rFonts w:ascii="Arial" w:hAnsi="Arial"/>
          <w:rtl/>
        </w:rPr>
        <w:t>.</w:t>
      </w:r>
    </w:p>
    <w:p w14:paraId="3F784D61" w14:textId="77777777" w:rsidR="004A2C51" w:rsidRDefault="004A2C51" w:rsidP="004A2C51">
      <w:pPr>
        <w:spacing w:line="360" w:lineRule="auto"/>
        <w:ind w:left="360" w:hanging="360"/>
        <w:jc w:val="both"/>
        <w:rPr>
          <w:rFonts w:ascii="Arial" w:hAnsi="Arial"/>
          <w:rtl/>
        </w:rPr>
      </w:pPr>
    </w:p>
    <w:p w14:paraId="053D6B84" w14:textId="77777777" w:rsidR="004A2C51" w:rsidRDefault="004A2C51" w:rsidP="004A2C51">
      <w:pPr>
        <w:spacing w:line="360" w:lineRule="auto"/>
        <w:ind w:left="360"/>
        <w:jc w:val="both"/>
        <w:rPr>
          <w:rtl/>
        </w:rPr>
      </w:pPr>
      <w:r w:rsidRPr="00AD60C6">
        <w:rPr>
          <w:rFonts w:ascii="Arial" w:hAnsi="Arial"/>
          <w:rtl/>
        </w:rPr>
        <w:t xml:space="preserve">הסנגור ציין כי בעניין זה הוא </w:t>
      </w:r>
      <w:r w:rsidRPr="00AD60C6">
        <w:rPr>
          <w:rFonts w:ascii="Arial" w:hAnsi="Arial" w:hint="cs"/>
          <w:rtl/>
        </w:rPr>
        <w:t>"</w:t>
      </w:r>
      <w:r w:rsidRPr="00AD60C6">
        <w:rPr>
          <w:rFonts w:ascii="Arial" w:hAnsi="Arial"/>
          <w:rtl/>
        </w:rPr>
        <w:t>ישתדל</w:t>
      </w:r>
      <w:r w:rsidRPr="00AD60C6">
        <w:rPr>
          <w:rFonts w:ascii="Arial" w:hAnsi="Arial" w:hint="cs"/>
          <w:rtl/>
        </w:rPr>
        <w:t>"</w:t>
      </w:r>
      <w:r w:rsidRPr="00AD60C6">
        <w:rPr>
          <w:rFonts w:ascii="Arial" w:hAnsi="Arial"/>
          <w:rtl/>
        </w:rPr>
        <w:t xml:space="preserve"> להשלים </w:t>
      </w:r>
      <w:r w:rsidRPr="00AD60C6">
        <w:rPr>
          <w:rFonts w:ascii="Arial" w:hAnsi="Arial" w:hint="cs"/>
          <w:rtl/>
        </w:rPr>
        <w:t xml:space="preserve">את טיעוניו </w:t>
      </w:r>
      <w:r w:rsidRPr="00AD60C6">
        <w:rPr>
          <w:rFonts w:ascii="Arial" w:hAnsi="Arial"/>
          <w:rtl/>
        </w:rPr>
        <w:t>בכתב תוך כמה ימים, דבר שלא נעשה</w:t>
      </w:r>
      <w:r w:rsidRPr="00AD60C6">
        <w:rPr>
          <w:rFonts w:ascii="Arial" w:hAnsi="Arial" w:hint="cs"/>
          <w:rtl/>
        </w:rPr>
        <w:t xml:space="preserve"> עד כה</w:t>
      </w:r>
      <w:r w:rsidRPr="00AD60C6">
        <w:rPr>
          <w:rFonts w:ascii="Arial" w:hAnsi="Arial"/>
          <w:rtl/>
        </w:rPr>
        <w:t>.</w:t>
      </w:r>
    </w:p>
    <w:p w14:paraId="2052624C" w14:textId="77777777" w:rsidR="004A2C51" w:rsidRDefault="004A2C51" w:rsidP="004A2C51">
      <w:pPr>
        <w:spacing w:line="360" w:lineRule="auto"/>
        <w:ind w:left="360" w:hanging="360"/>
        <w:jc w:val="both"/>
        <w:rPr>
          <w:rtl/>
        </w:rPr>
      </w:pPr>
    </w:p>
    <w:p w14:paraId="1391D20E" w14:textId="77777777" w:rsidR="004A2C51" w:rsidRDefault="004A2C51" w:rsidP="004A2C51">
      <w:pPr>
        <w:spacing w:line="360" w:lineRule="auto"/>
        <w:ind w:left="360" w:hanging="360"/>
        <w:jc w:val="both"/>
        <w:rPr>
          <w:rtl/>
        </w:rPr>
      </w:pPr>
      <w:r>
        <w:rPr>
          <w:rFonts w:hint="cs"/>
          <w:rtl/>
        </w:rPr>
        <w:t>30.</w:t>
      </w:r>
      <w:r>
        <w:rPr>
          <w:rtl/>
        </w:rPr>
        <w:tab/>
      </w:r>
      <w:r w:rsidRPr="0079338E">
        <w:rPr>
          <w:rFonts w:ascii="Arial" w:hAnsi="Arial"/>
          <w:rtl/>
        </w:rPr>
        <w:t>הסנגור הפנה לעובדה המוסכמת בהסדר הטיעון לפיה באי</w:t>
      </w:r>
      <w:r>
        <w:rPr>
          <w:rFonts w:ascii="Arial" w:hAnsi="Arial" w:hint="cs"/>
          <w:rtl/>
        </w:rPr>
        <w:t>ש</w:t>
      </w:r>
      <w:r w:rsidRPr="0079338E">
        <w:rPr>
          <w:rFonts w:ascii="Arial" w:hAnsi="Arial"/>
          <w:rtl/>
        </w:rPr>
        <w:t>ום הראשון לא היה סיכון ממשי כי אותה לבנת חבלה</w:t>
      </w:r>
      <w:r>
        <w:rPr>
          <w:rFonts w:ascii="Arial" w:hAnsi="Arial"/>
          <w:rtl/>
        </w:rPr>
        <w:t xml:space="preserve"> לא הי</w:t>
      </w:r>
      <w:r>
        <w:rPr>
          <w:rFonts w:ascii="Arial" w:hAnsi="Arial" w:hint="cs"/>
          <w:rtl/>
        </w:rPr>
        <w:t>י</w:t>
      </w:r>
      <w:r>
        <w:rPr>
          <w:rFonts w:ascii="Arial" w:hAnsi="Arial"/>
          <w:rtl/>
        </w:rPr>
        <w:t xml:space="preserve">תה בעלת אמצעי יזימה ולכן </w:t>
      </w:r>
      <w:r w:rsidRPr="0079338E">
        <w:rPr>
          <w:rFonts w:ascii="Arial" w:hAnsi="Arial"/>
          <w:rtl/>
        </w:rPr>
        <w:t>חומר</w:t>
      </w:r>
      <w:r>
        <w:rPr>
          <w:rFonts w:ascii="Arial" w:hAnsi="Arial" w:hint="cs"/>
          <w:rtl/>
        </w:rPr>
        <w:t>ת הנסיבות</w:t>
      </w:r>
      <w:r w:rsidRPr="0079338E">
        <w:rPr>
          <w:rFonts w:ascii="Arial" w:hAnsi="Arial"/>
          <w:rtl/>
        </w:rPr>
        <w:t xml:space="preserve"> פ</w:t>
      </w:r>
      <w:r>
        <w:rPr>
          <w:rFonts w:ascii="Arial" w:hAnsi="Arial" w:hint="cs"/>
          <w:rtl/>
        </w:rPr>
        <w:t>וחתת</w:t>
      </w:r>
      <w:r w:rsidRPr="0079338E">
        <w:rPr>
          <w:rFonts w:ascii="Arial" w:hAnsi="Arial"/>
          <w:rtl/>
        </w:rPr>
        <w:t xml:space="preserve"> וזו מבלי להקל ראש</w:t>
      </w:r>
      <w:r>
        <w:rPr>
          <w:rFonts w:ascii="Arial" w:hAnsi="Arial" w:hint="cs"/>
          <w:rtl/>
        </w:rPr>
        <w:t xml:space="preserve"> באירוע עצמו</w:t>
      </w:r>
      <w:r>
        <w:rPr>
          <w:rFonts w:hint="cs"/>
          <w:rtl/>
        </w:rPr>
        <w:t>.</w:t>
      </w:r>
    </w:p>
    <w:p w14:paraId="5C3431C2" w14:textId="77777777" w:rsidR="004A2C51" w:rsidRDefault="004A2C51" w:rsidP="004A2C51">
      <w:pPr>
        <w:spacing w:line="360" w:lineRule="auto"/>
        <w:ind w:left="360" w:hanging="360"/>
        <w:jc w:val="both"/>
        <w:rPr>
          <w:rtl/>
        </w:rPr>
      </w:pPr>
    </w:p>
    <w:p w14:paraId="5965D50A" w14:textId="77777777" w:rsidR="004A2C51" w:rsidRDefault="004A2C51" w:rsidP="004A2C51">
      <w:pPr>
        <w:spacing w:line="360" w:lineRule="auto"/>
        <w:ind w:left="360" w:hanging="360"/>
        <w:jc w:val="both"/>
        <w:rPr>
          <w:rFonts w:ascii="Arial" w:hAnsi="Arial"/>
          <w:rtl/>
        </w:rPr>
      </w:pPr>
      <w:r>
        <w:rPr>
          <w:rFonts w:hint="cs"/>
          <w:rtl/>
        </w:rPr>
        <w:t>31.</w:t>
      </w:r>
      <w:r>
        <w:rPr>
          <w:rtl/>
        </w:rPr>
        <w:tab/>
      </w:r>
      <w:r w:rsidRPr="0079338E">
        <w:rPr>
          <w:rFonts w:ascii="Arial" w:hAnsi="Arial"/>
          <w:rtl/>
        </w:rPr>
        <w:t>באשר למתחם הענישה, ציין הסנגור כי נסיבות החזקת הנשק שלפנינו אינן מן החמורות, כאשר אין אמצעי השתקת קול, אקדח לא היה דרוך ולכן מתחם העונש בהתאם לפסיקה מתחיל מעונש של מאסר שיכול להיות מבוצע בעבודות שירות עד מאסר של מס' חודשים אך לא יעלה על שנה בגין החזקת אקדח.</w:t>
      </w:r>
    </w:p>
    <w:p w14:paraId="32AABA40" w14:textId="77777777" w:rsidR="004A2C51" w:rsidRDefault="004A2C51" w:rsidP="004A2C51">
      <w:pPr>
        <w:spacing w:line="360" w:lineRule="auto"/>
        <w:ind w:left="360" w:hanging="360"/>
        <w:jc w:val="both"/>
        <w:rPr>
          <w:rFonts w:ascii="Arial" w:hAnsi="Arial"/>
          <w:rtl/>
        </w:rPr>
      </w:pPr>
    </w:p>
    <w:p w14:paraId="5AB7E604" w14:textId="77777777" w:rsidR="004A2C51" w:rsidRDefault="004A2C51" w:rsidP="004A2C51">
      <w:pPr>
        <w:spacing w:line="360" w:lineRule="auto"/>
        <w:ind w:left="360" w:hanging="360"/>
        <w:jc w:val="both"/>
        <w:rPr>
          <w:rtl/>
        </w:rPr>
      </w:pPr>
      <w:r>
        <w:rPr>
          <w:rFonts w:ascii="Arial" w:hAnsi="Arial" w:hint="cs"/>
          <w:rtl/>
        </w:rPr>
        <w:t>32.</w:t>
      </w:r>
      <w:r>
        <w:rPr>
          <w:rtl/>
        </w:rPr>
        <w:tab/>
      </w:r>
      <w:r w:rsidRPr="0079338E">
        <w:rPr>
          <w:rFonts w:ascii="Arial" w:hAnsi="Arial"/>
          <w:rtl/>
        </w:rPr>
        <w:t>לטענת הסנגו</w:t>
      </w:r>
      <w:r>
        <w:rPr>
          <w:rFonts w:ascii="Arial" w:hAnsi="Arial"/>
          <w:rtl/>
        </w:rPr>
        <w:t xml:space="preserve">ר יש לראות באישומים כאירוע אחד </w:t>
      </w:r>
      <w:r w:rsidRPr="0079338E">
        <w:rPr>
          <w:rFonts w:ascii="Arial" w:hAnsi="Arial"/>
          <w:rtl/>
        </w:rPr>
        <w:t>בעל מסכת אחת הנוגעת לכך שהנאשמים ראו צורך לשמור על חייהם.</w:t>
      </w:r>
    </w:p>
    <w:p w14:paraId="5C000D34" w14:textId="77777777" w:rsidR="004A2C51" w:rsidRDefault="004A2C51" w:rsidP="004A2C51">
      <w:pPr>
        <w:spacing w:line="360" w:lineRule="auto"/>
        <w:ind w:left="360" w:hanging="360"/>
        <w:jc w:val="both"/>
        <w:rPr>
          <w:rtl/>
        </w:rPr>
      </w:pPr>
    </w:p>
    <w:p w14:paraId="0907775C" w14:textId="77777777" w:rsidR="004A2C51" w:rsidRPr="0079338E" w:rsidRDefault="004A2C51" w:rsidP="004A2C51">
      <w:pPr>
        <w:spacing w:line="360" w:lineRule="auto"/>
        <w:ind w:left="360" w:hanging="360"/>
        <w:jc w:val="both"/>
      </w:pPr>
      <w:r>
        <w:rPr>
          <w:rFonts w:hint="cs"/>
          <w:rtl/>
        </w:rPr>
        <w:t>33.</w:t>
      </w:r>
      <w:r>
        <w:rPr>
          <w:rtl/>
        </w:rPr>
        <w:tab/>
      </w:r>
      <w:r w:rsidRPr="0079338E">
        <w:rPr>
          <w:rFonts w:ascii="Arial" w:hAnsi="Arial"/>
          <w:rtl/>
        </w:rPr>
        <w:t xml:space="preserve">אשר </w:t>
      </w:r>
      <w:r w:rsidRPr="0079338E">
        <w:rPr>
          <w:rtl/>
        </w:rPr>
        <w:t>על כן, ביקש הסנגור לגזור על הנאשמים עונש שלא יעלה על 18 חודשי מאסר.</w:t>
      </w:r>
    </w:p>
    <w:p w14:paraId="7E7AB45F" w14:textId="77777777" w:rsidR="004A2C51" w:rsidRDefault="004A2C51" w:rsidP="004A2C51">
      <w:pPr>
        <w:ind w:left="720"/>
        <w:contextualSpacing/>
        <w:rPr>
          <w:rFonts w:ascii="Arial" w:hAnsi="Arial"/>
          <w:rtl/>
        </w:rPr>
      </w:pPr>
    </w:p>
    <w:p w14:paraId="4466AA4E" w14:textId="77777777" w:rsidR="004A2C51" w:rsidRDefault="004A2C51" w:rsidP="004A2C51">
      <w:pPr>
        <w:ind w:left="720"/>
        <w:contextualSpacing/>
        <w:rPr>
          <w:rFonts w:ascii="Arial" w:hAnsi="Arial"/>
          <w:rtl/>
        </w:rPr>
      </w:pPr>
    </w:p>
    <w:p w14:paraId="31A04DAD" w14:textId="77777777" w:rsidR="004A2C51" w:rsidRDefault="004A2C51" w:rsidP="004A2C51">
      <w:pPr>
        <w:spacing w:line="360" w:lineRule="auto"/>
        <w:jc w:val="both"/>
        <w:rPr>
          <w:b/>
          <w:bCs/>
          <w:rtl/>
        </w:rPr>
      </w:pPr>
      <w:r>
        <w:rPr>
          <w:b/>
          <w:bCs/>
          <w:u w:val="single"/>
          <w:rtl/>
        </w:rPr>
        <w:t>דברי הנאשמים</w:t>
      </w:r>
      <w:r>
        <w:rPr>
          <w:rFonts w:hint="cs"/>
          <w:b/>
          <w:bCs/>
          <w:rtl/>
        </w:rPr>
        <w:t>:</w:t>
      </w:r>
    </w:p>
    <w:p w14:paraId="6DD0A96E" w14:textId="77777777" w:rsidR="004A2C51" w:rsidRPr="005C7097" w:rsidRDefault="004A2C51" w:rsidP="004A2C51">
      <w:pPr>
        <w:spacing w:line="360" w:lineRule="auto"/>
        <w:jc w:val="both"/>
        <w:rPr>
          <w:b/>
          <w:bCs/>
          <w:rtl/>
        </w:rPr>
      </w:pPr>
    </w:p>
    <w:p w14:paraId="7900DB04" w14:textId="77777777" w:rsidR="004A2C51" w:rsidRDefault="004A2C51" w:rsidP="004A2C51">
      <w:pPr>
        <w:spacing w:line="360" w:lineRule="auto"/>
        <w:ind w:left="360" w:hanging="360"/>
        <w:jc w:val="both"/>
        <w:rPr>
          <w:rFonts w:ascii="Arial" w:hAnsi="Arial"/>
          <w:rtl/>
        </w:rPr>
      </w:pPr>
      <w:r>
        <w:rPr>
          <w:rFonts w:hint="cs"/>
          <w:rtl/>
        </w:rPr>
        <w:t>34.</w:t>
      </w:r>
      <w:r>
        <w:rPr>
          <w:rFonts w:hint="cs"/>
          <w:rtl/>
        </w:rPr>
        <w:tab/>
      </w:r>
      <w:r w:rsidRPr="0079338E">
        <w:rPr>
          <w:rtl/>
        </w:rPr>
        <w:t>נאשם 1 הביע חרטה והבטיח שלא יחזור לסורו, כן ביקש לטפל במצבו הנפשי ולקבל טיפול כבר בבית הסוהר.</w:t>
      </w:r>
    </w:p>
    <w:p w14:paraId="30DF249C" w14:textId="77777777" w:rsidR="004A2C51" w:rsidRDefault="004A2C51" w:rsidP="004A2C51">
      <w:pPr>
        <w:spacing w:line="360" w:lineRule="auto"/>
        <w:ind w:left="360" w:hanging="360"/>
        <w:jc w:val="both"/>
        <w:rPr>
          <w:rFonts w:ascii="Arial" w:hAnsi="Arial"/>
          <w:rtl/>
        </w:rPr>
      </w:pPr>
    </w:p>
    <w:p w14:paraId="7B8C4DC2" w14:textId="77777777" w:rsidR="004A2C51" w:rsidRDefault="004A2C51" w:rsidP="004A2C51">
      <w:pPr>
        <w:spacing w:line="360" w:lineRule="auto"/>
        <w:ind w:left="360" w:hanging="360"/>
        <w:jc w:val="both"/>
        <w:rPr>
          <w:rFonts w:ascii="Arial" w:hAnsi="Arial"/>
          <w:rtl/>
        </w:rPr>
      </w:pPr>
      <w:r>
        <w:rPr>
          <w:rFonts w:ascii="Arial" w:hAnsi="Arial" w:hint="cs"/>
          <w:rtl/>
        </w:rPr>
        <w:t>35.</w:t>
      </w:r>
      <w:r>
        <w:rPr>
          <w:rFonts w:ascii="Arial" w:hAnsi="Arial"/>
          <w:rtl/>
        </w:rPr>
        <w:tab/>
      </w:r>
      <w:r w:rsidRPr="0079338E">
        <w:rPr>
          <w:rtl/>
        </w:rPr>
        <w:t>נאשם 2 הביע חרטה ולקח אחריות מלאה על מעשיו וביקש מבימ"ש שיתחשב בו ובילד</w:t>
      </w:r>
      <w:r>
        <w:rPr>
          <w:rFonts w:hint="cs"/>
          <w:rtl/>
        </w:rPr>
        <w:t>תו</w:t>
      </w:r>
      <w:r w:rsidRPr="0079338E">
        <w:rPr>
          <w:rtl/>
        </w:rPr>
        <w:t xml:space="preserve"> הקטנה.</w:t>
      </w:r>
    </w:p>
    <w:p w14:paraId="50900A8E" w14:textId="77777777" w:rsidR="004A2C51" w:rsidRPr="0079338E" w:rsidRDefault="004A2C51" w:rsidP="004A2C51">
      <w:pPr>
        <w:spacing w:line="360" w:lineRule="auto"/>
        <w:jc w:val="both"/>
        <w:rPr>
          <w:rtl/>
        </w:rPr>
      </w:pPr>
      <w:r w:rsidRPr="0079338E">
        <w:rPr>
          <w:b/>
          <w:bCs/>
          <w:u w:val="single"/>
          <w:rtl/>
        </w:rPr>
        <w:t xml:space="preserve">דיון </w:t>
      </w:r>
      <w:r>
        <w:rPr>
          <w:rFonts w:hint="cs"/>
          <w:b/>
          <w:bCs/>
          <w:u w:val="single"/>
          <w:rtl/>
        </w:rPr>
        <w:t>וגזירת הדין</w:t>
      </w:r>
      <w:r w:rsidRPr="0079338E">
        <w:rPr>
          <w:rtl/>
        </w:rPr>
        <w:t>:</w:t>
      </w:r>
    </w:p>
    <w:p w14:paraId="40F1C5D3" w14:textId="77777777" w:rsidR="004A2C51" w:rsidRPr="0079338E" w:rsidRDefault="004A2C51" w:rsidP="004A2C51">
      <w:pPr>
        <w:spacing w:line="360" w:lineRule="auto"/>
        <w:jc w:val="both"/>
        <w:rPr>
          <w:rtl/>
        </w:rPr>
      </w:pPr>
    </w:p>
    <w:p w14:paraId="163EFA22" w14:textId="77777777" w:rsidR="004A2C51" w:rsidRDefault="004A2C51" w:rsidP="004A2C51">
      <w:pPr>
        <w:spacing w:line="360" w:lineRule="auto"/>
        <w:ind w:left="360" w:hanging="360"/>
        <w:jc w:val="both"/>
        <w:rPr>
          <w:rFonts w:ascii="Arial" w:hAnsi="Arial"/>
          <w:rtl/>
        </w:rPr>
      </w:pPr>
      <w:r>
        <w:rPr>
          <w:rFonts w:hint="cs"/>
          <w:rtl/>
        </w:rPr>
        <w:t>36.</w:t>
      </w:r>
      <w:r>
        <w:rPr>
          <w:rFonts w:hint="cs"/>
          <w:rtl/>
        </w:rPr>
        <w:tab/>
      </w:r>
      <w:r w:rsidRPr="0079338E">
        <w:rPr>
          <w:rtl/>
        </w:rPr>
        <w:t>לפניי שני נאשמים שהחזיקו בצוותא חדא, לבנת חבלה ורימון הלם ואיימו בפגיעה בגופם של בני משפחת אל</w:t>
      </w:r>
      <w:r>
        <w:rPr>
          <w:rtl/>
        </w:rPr>
        <w:t xml:space="preserve">הרר, וכן העבירו קטנוע ללא רשות </w:t>
      </w:r>
      <w:r w:rsidRPr="0079338E">
        <w:rPr>
          <w:rtl/>
        </w:rPr>
        <w:t>בעליו ונטשו אותו במקום שאינו סמוך למקום ממנו נלקח. עוד החזיקו הנאשמים באקדח חצי אוטומט מסוג ברטה קליבר 22.</w:t>
      </w:r>
    </w:p>
    <w:p w14:paraId="090EB2F6" w14:textId="77777777" w:rsidR="004A2C51" w:rsidRDefault="004A2C51" w:rsidP="004A2C51">
      <w:pPr>
        <w:spacing w:line="360" w:lineRule="auto"/>
        <w:ind w:left="360" w:hanging="360"/>
        <w:jc w:val="both"/>
        <w:rPr>
          <w:rFonts w:ascii="Arial" w:hAnsi="Arial"/>
          <w:rtl/>
        </w:rPr>
      </w:pPr>
    </w:p>
    <w:p w14:paraId="13F43B38" w14:textId="77777777" w:rsidR="004A2C51" w:rsidRPr="0079338E" w:rsidRDefault="004A2C51" w:rsidP="004A2C51">
      <w:pPr>
        <w:spacing w:line="360" w:lineRule="auto"/>
        <w:ind w:left="360"/>
        <w:jc w:val="both"/>
        <w:rPr>
          <w:rFonts w:ascii="Arial" w:hAnsi="Arial"/>
          <w:rtl/>
        </w:rPr>
      </w:pPr>
      <w:r>
        <w:rPr>
          <w:rtl/>
        </w:rPr>
        <w:t>בנוסף גם</w:t>
      </w:r>
      <w:r>
        <w:rPr>
          <w:rFonts w:hint="cs"/>
          <w:rtl/>
        </w:rPr>
        <w:t xml:space="preserve">, </w:t>
      </w:r>
      <w:r w:rsidRPr="0079338E">
        <w:rPr>
          <w:rtl/>
        </w:rPr>
        <w:t xml:space="preserve">החזיק נאשם 1 </w:t>
      </w:r>
      <w:r w:rsidRPr="0079338E">
        <w:rPr>
          <w:rFonts w:ascii="Arial" w:hAnsi="Arial"/>
          <w:rtl/>
        </w:rPr>
        <w:t>באקדח מסוג וובלי תופי.</w:t>
      </w:r>
    </w:p>
    <w:p w14:paraId="1B90A17F" w14:textId="77777777" w:rsidR="004A2C51" w:rsidRPr="0079338E" w:rsidRDefault="004A2C51" w:rsidP="004A2C51">
      <w:pPr>
        <w:spacing w:line="360" w:lineRule="auto"/>
        <w:ind w:left="360"/>
        <w:jc w:val="both"/>
        <w:rPr>
          <w:rFonts w:ascii="Arial" w:hAnsi="Arial"/>
          <w:rtl/>
        </w:rPr>
      </w:pPr>
    </w:p>
    <w:p w14:paraId="169049EC" w14:textId="77777777" w:rsidR="004A2C51" w:rsidRPr="0079338E" w:rsidRDefault="004A2C51" w:rsidP="004A2C51">
      <w:pPr>
        <w:spacing w:line="360" w:lineRule="auto"/>
        <w:ind w:left="360" w:hanging="360"/>
        <w:jc w:val="both"/>
        <w:rPr>
          <w:rFonts w:ascii="Arial" w:hAnsi="Arial"/>
        </w:rPr>
      </w:pPr>
      <w:r>
        <w:rPr>
          <w:rFonts w:hint="cs"/>
          <w:rtl/>
        </w:rPr>
        <w:t>37.</w:t>
      </w:r>
      <w:r>
        <w:rPr>
          <w:rFonts w:hint="cs"/>
          <w:rtl/>
        </w:rPr>
        <w:tab/>
      </w:r>
      <w:r w:rsidRPr="0079338E">
        <w:rPr>
          <w:rtl/>
        </w:rPr>
        <w:t>לכל הדעות, עבירת הנשק הנה עבירה חמורה במהותה, העונש המרבי בגין עבירת החזקת נשק הינו 7 שנות מאסר, בגין עבירת האיומים העונש המרבי הינו 3 שנים ובגין עבירת שימוש בר</w:t>
      </w:r>
      <w:r>
        <w:rPr>
          <w:rtl/>
        </w:rPr>
        <w:t xml:space="preserve">כב ללא רשות לפי </w:t>
      </w:r>
      <w:hyperlink r:id="rId39" w:history="1">
        <w:r w:rsidR="005C6372" w:rsidRPr="005C6372">
          <w:rPr>
            <w:color w:val="0000FF"/>
            <w:u w:val="single"/>
            <w:rtl/>
          </w:rPr>
          <w:t>סעיף 413ג</w:t>
        </w:r>
      </w:hyperlink>
      <w:r>
        <w:rPr>
          <w:rtl/>
        </w:rPr>
        <w:t xml:space="preserve"> סיפא</w:t>
      </w:r>
      <w:r>
        <w:rPr>
          <w:rFonts w:hint="cs"/>
          <w:rtl/>
        </w:rPr>
        <w:t xml:space="preserve">, </w:t>
      </w:r>
      <w:r>
        <w:rPr>
          <w:rtl/>
        </w:rPr>
        <w:t>העונש המ</w:t>
      </w:r>
      <w:r w:rsidRPr="0079338E">
        <w:rPr>
          <w:rtl/>
        </w:rPr>
        <w:t>רבי הינו חמש שנים.</w:t>
      </w:r>
    </w:p>
    <w:p w14:paraId="3870B2D5" w14:textId="77777777" w:rsidR="004A2C51" w:rsidRPr="0079338E" w:rsidRDefault="004A2C51" w:rsidP="004A2C51">
      <w:pPr>
        <w:spacing w:line="360" w:lineRule="auto"/>
        <w:ind w:left="360"/>
        <w:jc w:val="both"/>
        <w:rPr>
          <w:rFonts w:ascii="Arial" w:hAnsi="Arial"/>
        </w:rPr>
      </w:pPr>
    </w:p>
    <w:p w14:paraId="568975E3" w14:textId="77777777" w:rsidR="004A2C51" w:rsidRDefault="004A2C51" w:rsidP="004A2C51">
      <w:pPr>
        <w:spacing w:line="360" w:lineRule="auto"/>
        <w:ind w:left="360" w:hanging="360"/>
        <w:jc w:val="both"/>
        <w:rPr>
          <w:rtl/>
        </w:rPr>
      </w:pPr>
      <w:r>
        <w:rPr>
          <w:rFonts w:hint="cs"/>
          <w:rtl/>
        </w:rPr>
        <w:t>38.</w:t>
      </w:r>
      <w:r>
        <w:rPr>
          <w:rFonts w:hint="cs"/>
          <w:rtl/>
        </w:rPr>
        <w:tab/>
      </w:r>
      <w:r w:rsidRPr="0079338E">
        <w:rPr>
          <w:rtl/>
        </w:rPr>
        <w:t xml:space="preserve">המחוקק קבע תנאים מגבילים ומיוחדים שרק בהתקיימם, אזרח יכול להחזיק כדין בנשק וזאת לאור המסוכנות הרבה שטבועה בכלי הנשק מעצם טיבם וטבעם. </w:t>
      </w:r>
    </w:p>
    <w:p w14:paraId="727C5D81" w14:textId="77777777" w:rsidR="004A2C51" w:rsidRDefault="004A2C51" w:rsidP="004A2C51">
      <w:pPr>
        <w:spacing w:line="360" w:lineRule="auto"/>
        <w:ind w:left="360" w:hanging="360"/>
        <w:jc w:val="both"/>
        <w:rPr>
          <w:rtl/>
        </w:rPr>
      </w:pPr>
    </w:p>
    <w:p w14:paraId="281C081D" w14:textId="77777777" w:rsidR="004A2C51" w:rsidRPr="0079338E" w:rsidRDefault="004A2C51" w:rsidP="004A2C51">
      <w:pPr>
        <w:spacing w:line="360" w:lineRule="auto"/>
        <w:ind w:left="360"/>
        <w:jc w:val="both"/>
        <w:rPr>
          <w:rFonts w:ascii="Arial" w:hAnsi="Arial"/>
        </w:rPr>
      </w:pPr>
      <w:r w:rsidRPr="0079338E">
        <w:rPr>
          <w:rtl/>
        </w:rPr>
        <w:t>הנאשמים בחרו להתעלם מכללים אלו,</w:t>
      </w:r>
      <w:r w:rsidRPr="0079338E">
        <w:rPr>
          <w:rFonts w:ascii="Arial" w:hAnsi="Arial"/>
          <w:rtl/>
        </w:rPr>
        <w:t xml:space="preserve"> </w:t>
      </w:r>
      <w:r w:rsidRPr="0079338E">
        <w:rPr>
          <w:rtl/>
        </w:rPr>
        <w:t xml:space="preserve">ולכן, לעניין הערכים המוגנים אין לי אלא להסכים עם עמדת המאשימה כי אלה מתבטאים בפגיעה </w:t>
      </w:r>
      <w:r w:rsidRPr="00AD60C6">
        <w:rPr>
          <w:rtl/>
        </w:rPr>
        <w:t>בערך החיים וש</w:t>
      </w:r>
      <w:r w:rsidRPr="00AD60C6">
        <w:rPr>
          <w:rFonts w:hint="cs"/>
          <w:rtl/>
        </w:rPr>
        <w:t xml:space="preserve">לימות </w:t>
      </w:r>
      <w:r w:rsidRPr="00AD60C6">
        <w:rPr>
          <w:rtl/>
        </w:rPr>
        <w:t>הגוף</w:t>
      </w:r>
      <w:r w:rsidRPr="0079338E">
        <w:rPr>
          <w:rtl/>
        </w:rPr>
        <w:t xml:space="preserve"> וכן שלום הציבור ובטחונו.</w:t>
      </w:r>
      <w:r>
        <w:rPr>
          <w:rFonts w:ascii="Arial" w:hAnsi="Arial" w:hint="cs"/>
          <w:rtl/>
        </w:rPr>
        <w:t xml:space="preserve"> </w:t>
      </w:r>
    </w:p>
    <w:p w14:paraId="567009E4" w14:textId="77777777" w:rsidR="004A2C51" w:rsidRPr="0079338E" w:rsidRDefault="004A2C51" w:rsidP="004A2C51">
      <w:pPr>
        <w:ind w:left="720"/>
        <w:contextualSpacing/>
        <w:rPr>
          <w:rFonts w:ascii="Arial" w:hAnsi="Arial"/>
          <w:rtl/>
        </w:rPr>
      </w:pPr>
    </w:p>
    <w:p w14:paraId="23384300" w14:textId="77777777" w:rsidR="004A2C51" w:rsidRPr="0079338E" w:rsidRDefault="004A2C51" w:rsidP="004A2C51">
      <w:pPr>
        <w:spacing w:line="360" w:lineRule="auto"/>
        <w:ind w:left="360" w:hanging="360"/>
        <w:jc w:val="both"/>
        <w:rPr>
          <w:rFonts w:ascii="Arial" w:hAnsi="Arial"/>
        </w:rPr>
      </w:pPr>
      <w:r>
        <w:rPr>
          <w:rFonts w:ascii="Arial" w:hAnsi="Arial" w:hint="cs"/>
          <w:rtl/>
        </w:rPr>
        <w:t>39.</w:t>
      </w:r>
      <w:r>
        <w:rPr>
          <w:rFonts w:ascii="Arial" w:hAnsi="Arial" w:hint="cs"/>
          <w:rtl/>
        </w:rPr>
        <w:tab/>
      </w:r>
      <w:r w:rsidRPr="0079338E">
        <w:rPr>
          <w:rFonts w:ascii="Arial" w:hAnsi="Arial"/>
          <w:rtl/>
        </w:rPr>
        <w:t>ב</w:t>
      </w:r>
      <w:r w:rsidRPr="0079338E">
        <w:rPr>
          <w:rtl/>
        </w:rPr>
        <w:t xml:space="preserve">ית המשפט העליון עמד לא אחת על חומרתן של עבירות הנשק ובכללן העבירה של החזקת נשק ועל החובה להשית בעבירות אלו עונש חמור שיש בו כדי להרתיע עבריינים בכוח מלבצע עבירות דומות - (ראו </w:t>
      </w:r>
      <w:hyperlink r:id="rId40" w:history="1">
        <w:r w:rsidR="00E77FB9" w:rsidRPr="00E77FB9">
          <w:rPr>
            <w:rStyle w:val="Hyperlink"/>
            <w:rtl/>
          </w:rPr>
          <w:t>רע"פ 2718/04</w:t>
        </w:r>
      </w:hyperlink>
      <w:r w:rsidRPr="0079338E">
        <w:rPr>
          <w:rtl/>
        </w:rPr>
        <w:t xml:space="preserve"> </w:t>
      </w:r>
      <w:r w:rsidRPr="0079338E">
        <w:rPr>
          <w:b/>
          <w:bCs/>
          <w:rtl/>
        </w:rPr>
        <w:t>אבו דאחל נגד מ"י</w:t>
      </w:r>
      <w:r w:rsidRPr="0079338E">
        <w:rPr>
          <w:rtl/>
        </w:rPr>
        <w:t xml:space="preserve"> (ניתן ביום 29.3.04), </w:t>
      </w:r>
      <w:hyperlink r:id="rId41" w:history="1">
        <w:r w:rsidR="00E77FB9" w:rsidRPr="00E77FB9">
          <w:rPr>
            <w:rStyle w:val="Hyperlink"/>
            <w:rtl/>
          </w:rPr>
          <w:t>ע"פ 6583/06</w:t>
        </w:r>
      </w:hyperlink>
      <w:r w:rsidRPr="0079338E">
        <w:rPr>
          <w:rtl/>
        </w:rPr>
        <w:t xml:space="preserve"> </w:t>
      </w:r>
      <w:r w:rsidRPr="0079338E">
        <w:rPr>
          <w:b/>
          <w:bCs/>
          <w:rtl/>
        </w:rPr>
        <w:t>אדהאם נגד מ"י</w:t>
      </w:r>
      <w:r w:rsidRPr="0079338E">
        <w:rPr>
          <w:rtl/>
        </w:rPr>
        <w:t xml:space="preserve"> (ניתן ביום 10.12.06), </w:t>
      </w:r>
      <w:hyperlink r:id="rId42" w:history="1">
        <w:r w:rsidR="00E77FB9" w:rsidRPr="00E77FB9">
          <w:rPr>
            <w:rStyle w:val="Hyperlink"/>
            <w:rtl/>
          </w:rPr>
          <w:t>רע"פ 5921/08</w:t>
        </w:r>
      </w:hyperlink>
      <w:r w:rsidRPr="0079338E">
        <w:rPr>
          <w:rtl/>
        </w:rPr>
        <w:t xml:space="preserve"> </w:t>
      </w:r>
      <w:r w:rsidRPr="0079338E">
        <w:rPr>
          <w:b/>
          <w:bCs/>
          <w:rtl/>
        </w:rPr>
        <w:t>רביע רג'בי נגד מ"י</w:t>
      </w:r>
      <w:r w:rsidRPr="0079338E">
        <w:rPr>
          <w:rtl/>
        </w:rPr>
        <w:t xml:space="preserve"> (ניתן ביום 6.5.09) ו</w:t>
      </w:r>
      <w:hyperlink r:id="rId43" w:history="1">
        <w:r w:rsidR="00E77FB9" w:rsidRPr="00E77FB9">
          <w:rPr>
            <w:rStyle w:val="Hyperlink"/>
            <w:rtl/>
          </w:rPr>
          <w:t>ע"פ 3877/16</w:t>
        </w:r>
      </w:hyperlink>
      <w:r w:rsidRPr="0079338E">
        <w:rPr>
          <w:rtl/>
        </w:rPr>
        <w:t xml:space="preserve"> </w:t>
      </w:r>
      <w:r w:rsidRPr="00C1630A">
        <w:rPr>
          <w:b/>
          <w:bCs/>
          <w:rtl/>
        </w:rPr>
        <w:t>ג'באלי נגד מדינת ישראל</w:t>
      </w:r>
      <w:r w:rsidRPr="0079338E">
        <w:rPr>
          <w:rtl/>
        </w:rPr>
        <w:t xml:space="preserve"> (ניתן ביום 17.11.16), שם קבע בית משפט העליון כי :</w:t>
      </w:r>
    </w:p>
    <w:p w14:paraId="406F224E" w14:textId="77777777" w:rsidR="004A2C51" w:rsidRPr="0079338E" w:rsidRDefault="004A2C51" w:rsidP="004A2C51">
      <w:pPr>
        <w:ind w:left="720"/>
        <w:contextualSpacing/>
        <w:rPr>
          <w:b/>
          <w:bCs/>
          <w:rtl/>
        </w:rPr>
      </w:pPr>
    </w:p>
    <w:p w14:paraId="0283D2DF" w14:textId="77777777" w:rsidR="004A2C51" w:rsidRPr="0079338E" w:rsidRDefault="004A2C51" w:rsidP="004A2C51">
      <w:pPr>
        <w:spacing w:line="360" w:lineRule="auto"/>
        <w:ind w:left="360"/>
        <w:jc w:val="both"/>
        <w:rPr>
          <w:b/>
          <w:bCs/>
          <w:rtl/>
        </w:rPr>
      </w:pPr>
      <w:r w:rsidRPr="0079338E">
        <w:rPr>
          <w:b/>
          <w:bCs/>
          <w:rtl/>
        </w:rPr>
        <w:t>"עבירות אלה מקימות סיכון חמור לשלום הציבור וביטחונו ומחייבות "ליתן ביטוי עונשי הולם ומרתיע באמצעות הרחקת מבצע העבירה מן החברה</w:t>
      </w:r>
      <w:r>
        <w:rPr>
          <w:b/>
          <w:bCs/>
          <w:rtl/>
        </w:rPr>
        <w:t xml:space="preserve"> לתקופת מאסר ממשית לריצוי בפועל</w:t>
      </w:r>
      <w:r w:rsidRPr="0079338E">
        <w:rPr>
          <w:b/>
          <w:bCs/>
          <w:rtl/>
        </w:rPr>
        <w:t>"</w:t>
      </w:r>
      <w:r>
        <w:rPr>
          <w:rFonts w:hint="cs"/>
          <w:b/>
          <w:bCs/>
          <w:rtl/>
        </w:rPr>
        <w:t>.</w:t>
      </w:r>
      <w:r w:rsidRPr="0079338E">
        <w:rPr>
          <w:b/>
          <w:bCs/>
          <w:rtl/>
        </w:rPr>
        <w:t xml:space="preserve"> </w:t>
      </w:r>
    </w:p>
    <w:p w14:paraId="163D61E6" w14:textId="77777777" w:rsidR="004A2C51" w:rsidRPr="0079338E" w:rsidRDefault="004A2C51" w:rsidP="004A2C51">
      <w:pPr>
        <w:spacing w:line="360" w:lineRule="auto"/>
        <w:ind w:left="360"/>
        <w:jc w:val="both"/>
        <w:rPr>
          <w:rtl/>
        </w:rPr>
      </w:pPr>
    </w:p>
    <w:p w14:paraId="4BE16077" w14:textId="77777777" w:rsidR="004A2C51" w:rsidRPr="0079338E" w:rsidRDefault="004A2C51" w:rsidP="004A2C51">
      <w:pPr>
        <w:spacing w:line="360" w:lineRule="auto"/>
        <w:ind w:left="360"/>
        <w:jc w:val="both"/>
        <w:rPr>
          <w:rtl/>
        </w:rPr>
      </w:pPr>
      <w:r w:rsidRPr="0079338E">
        <w:rPr>
          <w:rtl/>
        </w:rPr>
        <w:t xml:space="preserve">ראו גם </w:t>
      </w:r>
      <w:hyperlink r:id="rId44" w:history="1">
        <w:r w:rsidR="00E77FB9" w:rsidRPr="00E77FB9">
          <w:rPr>
            <w:rStyle w:val="Hyperlink"/>
            <w:rtl/>
          </w:rPr>
          <w:t>ע"פ 5120/11</w:t>
        </w:r>
      </w:hyperlink>
      <w:r w:rsidRPr="0079338E">
        <w:rPr>
          <w:rtl/>
        </w:rPr>
        <w:t xml:space="preserve"> </w:t>
      </w:r>
      <w:r w:rsidRPr="0079338E">
        <w:rPr>
          <w:b/>
          <w:bCs/>
          <w:rtl/>
        </w:rPr>
        <w:t>שתיווי נ' מדינת ישראל</w:t>
      </w:r>
      <w:r w:rsidRPr="0079338E">
        <w:rPr>
          <w:rtl/>
        </w:rPr>
        <w:t xml:space="preserve">, (ניתן ביום 18.12.11); </w:t>
      </w:r>
      <w:hyperlink r:id="rId45" w:history="1">
        <w:r w:rsidR="00E77FB9" w:rsidRPr="00E77FB9">
          <w:rPr>
            <w:rStyle w:val="Hyperlink"/>
            <w:rtl/>
          </w:rPr>
          <w:t>ע"פ 4329/10</w:t>
        </w:r>
      </w:hyperlink>
      <w:r w:rsidRPr="0079338E">
        <w:rPr>
          <w:rtl/>
        </w:rPr>
        <w:t xml:space="preserve"> </w:t>
      </w:r>
      <w:r w:rsidRPr="0079338E">
        <w:rPr>
          <w:b/>
          <w:bCs/>
          <w:rtl/>
        </w:rPr>
        <w:t>פלוני נ' מדינת ישראל</w:t>
      </w:r>
      <w:r w:rsidRPr="0079338E">
        <w:rPr>
          <w:rtl/>
        </w:rPr>
        <w:t xml:space="preserve">  (ניתן ביום 25.10.10). </w:t>
      </w:r>
    </w:p>
    <w:p w14:paraId="203E90A5" w14:textId="77777777" w:rsidR="004A2C51" w:rsidRPr="0079338E" w:rsidRDefault="004A2C51" w:rsidP="004A2C51">
      <w:pPr>
        <w:spacing w:line="360" w:lineRule="auto"/>
        <w:ind w:left="360"/>
        <w:jc w:val="both"/>
        <w:rPr>
          <w:rtl/>
        </w:rPr>
      </w:pPr>
    </w:p>
    <w:p w14:paraId="1B3FD47F" w14:textId="77777777" w:rsidR="004A2C51" w:rsidRPr="0079338E" w:rsidRDefault="004A2C51" w:rsidP="004A2C51">
      <w:pPr>
        <w:spacing w:line="360" w:lineRule="auto"/>
        <w:ind w:left="360"/>
        <w:jc w:val="both"/>
        <w:rPr>
          <w:rFonts w:ascii="Arial" w:hAnsi="Arial"/>
          <w:rtl/>
        </w:rPr>
      </w:pPr>
      <w:r w:rsidRPr="0079338E">
        <w:rPr>
          <w:rtl/>
        </w:rPr>
        <w:t xml:space="preserve">עוד נפסק כי חומרתן של העבירות בנשק אינה מסתכמת רק בנזק שאירע בפועל, כי אם בפוטנציאל הנזק הנובע מאותן עבירות  - ראו </w:t>
      </w:r>
      <w:hyperlink r:id="rId46" w:history="1">
        <w:r w:rsidR="00E77FB9" w:rsidRPr="00E77FB9">
          <w:rPr>
            <w:rStyle w:val="Hyperlink"/>
            <w:rtl/>
          </w:rPr>
          <w:t>ע"פ 116/13</w:t>
        </w:r>
      </w:hyperlink>
      <w:r w:rsidRPr="0079338E">
        <w:rPr>
          <w:rtl/>
        </w:rPr>
        <w:t xml:space="preserve"> </w:t>
      </w:r>
      <w:r w:rsidRPr="0079338E">
        <w:rPr>
          <w:b/>
          <w:bCs/>
          <w:rtl/>
        </w:rPr>
        <w:t>וקנין נ' מדינת ישראל</w:t>
      </w:r>
      <w:r w:rsidRPr="0079338E">
        <w:rPr>
          <w:rtl/>
        </w:rPr>
        <w:t>, (ניתן ביום 31.7.13).</w:t>
      </w:r>
    </w:p>
    <w:p w14:paraId="7AC7DBB5" w14:textId="77777777" w:rsidR="004A2C51" w:rsidRPr="0079338E" w:rsidRDefault="004A2C51" w:rsidP="004A2C51">
      <w:pPr>
        <w:rPr>
          <w:rFonts w:ascii="Arial" w:hAnsi="Arial"/>
          <w:rtl/>
        </w:rPr>
      </w:pPr>
    </w:p>
    <w:p w14:paraId="6044AB35" w14:textId="77777777" w:rsidR="004A2C51" w:rsidRDefault="004A2C51" w:rsidP="004A2C51">
      <w:pPr>
        <w:spacing w:line="360" w:lineRule="auto"/>
        <w:ind w:left="360" w:hanging="360"/>
        <w:jc w:val="both"/>
        <w:rPr>
          <w:rFonts w:ascii="Arial" w:hAnsi="Arial"/>
          <w:rtl/>
        </w:rPr>
      </w:pPr>
      <w:r>
        <w:rPr>
          <w:rFonts w:hint="cs"/>
          <w:rtl/>
        </w:rPr>
        <w:t>40.</w:t>
      </w:r>
      <w:r>
        <w:rPr>
          <w:rFonts w:hint="cs"/>
          <w:rtl/>
        </w:rPr>
        <w:tab/>
      </w:r>
      <w:r w:rsidRPr="0079338E">
        <w:rPr>
          <w:rtl/>
        </w:rPr>
        <w:t>פסיקתו של בי</w:t>
      </w:r>
      <w:r>
        <w:rPr>
          <w:rtl/>
        </w:rPr>
        <w:t>ת המשפט העליון, קבעה בעבר מדרג</w:t>
      </w:r>
      <w:r>
        <w:rPr>
          <w:rFonts w:hint="cs"/>
          <w:rtl/>
        </w:rPr>
        <w:t xml:space="preserve"> </w:t>
      </w:r>
      <w:r w:rsidRPr="0079338E">
        <w:rPr>
          <w:rtl/>
        </w:rPr>
        <w:t xml:space="preserve">ענישה בעבירות המבוצעות בנשק, מדרג הקובע כי מידת העונש מושפעת מסוג הנשק, כמותו ואיכותו, וכן אורך תקופת ההחזקה הבלתי חוקית של הנשק – ראו לעניין זה ע"פ 1332/04 </w:t>
      </w:r>
      <w:r w:rsidRPr="0079338E">
        <w:rPr>
          <w:b/>
          <w:bCs/>
          <w:rtl/>
        </w:rPr>
        <w:t>מדינת ישראל נ' פס,</w:t>
      </w:r>
      <w:r w:rsidRPr="0079338E">
        <w:rPr>
          <w:rtl/>
        </w:rPr>
        <w:t xml:space="preserve"> פ"ד נח (5) 541, 544 (2004).</w:t>
      </w:r>
    </w:p>
    <w:p w14:paraId="45690538" w14:textId="77777777" w:rsidR="004A2C51" w:rsidRPr="0079338E" w:rsidRDefault="004A2C51" w:rsidP="004A2C51">
      <w:pPr>
        <w:spacing w:line="360" w:lineRule="auto"/>
        <w:ind w:left="360" w:hanging="360"/>
        <w:jc w:val="both"/>
        <w:rPr>
          <w:rFonts w:ascii="Arial" w:hAnsi="Arial"/>
        </w:rPr>
      </w:pPr>
    </w:p>
    <w:p w14:paraId="68F9FD93" w14:textId="77777777" w:rsidR="004A2C51" w:rsidRPr="0079338E" w:rsidRDefault="004A2C51" w:rsidP="004A2C51">
      <w:pPr>
        <w:spacing w:line="360" w:lineRule="auto"/>
        <w:ind w:left="360" w:hanging="360"/>
        <w:jc w:val="both"/>
        <w:rPr>
          <w:rFonts w:ascii="Arial" w:hAnsi="Arial"/>
        </w:rPr>
      </w:pPr>
      <w:r>
        <w:rPr>
          <w:rFonts w:hint="cs"/>
          <w:rtl/>
        </w:rPr>
        <w:t>41.</w:t>
      </w:r>
      <w:r>
        <w:rPr>
          <w:rFonts w:hint="cs"/>
          <w:rtl/>
        </w:rPr>
        <w:tab/>
      </w:r>
      <w:r w:rsidRPr="0079338E">
        <w:rPr>
          <w:rtl/>
        </w:rPr>
        <w:t>בחינת מדיניות הענישה הנהוגה מעלה, כי במקרים דומים למקרה שבפנינו הוטלו על נאשמים שהחזיקו נשק עונשי מאסר בפועל מאחורי סורג ובריח לתקופות משתנות והפסיקה שלהלן תמחיש זאת.</w:t>
      </w:r>
    </w:p>
    <w:p w14:paraId="5981CE23" w14:textId="77777777" w:rsidR="004A2C51" w:rsidRPr="0079338E" w:rsidRDefault="004A2C51" w:rsidP="004A2C51">
      <w:pPr>
        <w:ind w:left="720"/>
        <w:contextualSpacing/>
        <w:rPr>
          <w:rFonts w:ascii="Arial" w:hAnsi="Arial"/>
          <w:rtl/>
        </w:rPr>
      </w:pPr>
    </w:p>
    <w:p w14:paraId="63CDF778" w14:textId="77777777" w:rsidR="004A2C51" w:rsidRPr="0079338E" w:rsidRDefault="004A2C51" w:rsidP="004A2C51">
      <w:pPr>
        <w:spacing w:line="360" w:lineRule="auto"/>
        <w:ind w:left="360" w:hanging="360"/>
        <w:jc w:val="both"/>
        <w:rPr>
          <w:rFonts w:ascii="Arial" w:hAnsi="Arial"/>
        </w:rPr>
      </w:pPr>
      <w:r>
        <w:rPr>
          <w:rFonts w:ascii="Arial TUR" w:hAnsi="Arial TUR" w:hint="cs"/>
          <w:rtl/>
          <w:lang w:eastAsia="he-IL"/>
        </w:rPr>
        <w:t>42.</w:t>
      </w:r>
      <w:r>
        <w:rPr>
          <w:rFonts w:ascii="Arial TUR" w:hAnsi="Arial TUR" w:hint="cs"/>
          <w:rtl/>
          <w:lang w:eastAsia="he-IL"/>
        </w:rPr>
        <w:tab/>
      </w:r>
      <w:r w:rsidRPr="0079338E">
        <w:rPr>
          <w:rFonts w:ascii="Arial TUR" w:hAnsi="Arial TUR"/>
          <w:rtl/>
          <w:lang w:eastAsia="he-IL"/>
        </w:rPr>
        <w:t>בבואנו לקבוע את מתחם העונש ההולם ניתן להיעזר בפסיקה של בתי המשפט על ערכאותיהם השונות, שעיון בה מצביע על ענישה עם פערים שונים ולפעמים מש</w:t>
      </w:r>
      <w:r>
        <w:rPr>
          <w:rFonts w:ascii="Arial TUR" w:hAnsi="Arial TUR"/>
          <w:rtl/>
          <w:lang w:eastAsia="he-IL"/>
        </w:rPr>
        <w:t xml:space="preserve">מעותיים והדוגמאות </w:t>
      </w:r>
      <w:r>
        <w:rPr>
          <w:rFonts w:ascii="Arial TUR" w:hAnsi="Arial TUR" w:hint="cs"/>
          <w:rtl/>
          <w:lang w:eastAsia="he-IL"/>
        </w:rPr>
        <w:t>הבאות יעידו על כך.</w:t>
      </w:r>
    </w:p>
    <w:p w14:paraId="6F9B9FDE" w14:textId="77777777" w:rsidR="004A2C51" w:rsidRPr="0079338E" w:rsidRDefault="004A2C51" w:rsidP="004A2C51">
      <w:pPr>
        <w:overflowPunct w:val="0"/>
        <w:autoSpaceDE w:val="0"/>
        <w:autoSpaceDN w:val="0"/>
        <w:spacing w:line="360" w:lineRule="auto"/>
        <w:jc w:val="both"/>
        <w:rPr>
          <w:rFonts w:ascii="Arial TUR" w:hAnsi="Arial TUR"/>
          <w:rtl/>
          <w:lang w:eastAsia="he-IL"/>
        </w:rPr>
      </w:pPr>
    </w:p>
    <w:p w14:paraId="4050E95B" w14:textId="77777777" w:rsidR="004A2C51" w:rsidRPr="0079338E" w:rsidRDefault="004A2C51" w:rsidP="004A2C51">
      <w:pPr>
        <w:spacing w:line="360" w:lineRule="auto"/>
        <w:ind w:left="360"/>
        <w:jc w:val="both"/>
        <w:rPr>
          <w:rFonts w:ascii="Calibri" w:hAnsi="Calibri"/>
          <w:rtl/>
        </w:rPr>
      </w:pPr>
      <w:r>
        <w:rPr>
          <w:rFonts w:ascii="Calibri" w:hAnsi="Calibri" w:hint="cs"/>
          <w:rtl/>
        </w:rPr>
        <w:t>ב</w:t>
      </w:r>
      <w:hyperlink r:id="rId47" w:history="1">
        <w:r w:rsidR="00E77FB9" w:rsidRPr="00E77FB9">
          <w:rPr>
            <w:rStyle w:val="Hyperlink"/>
            <w:rFonts w:ascii="Calibri" w:hAnsi="Calibri" w:hint="eastAsia"/>
            <w:rtl/>
          </w:rPr>
          <w:t>ע</w:t>
        </w:r>
        <w:r w:rsidR="00E77FB9" w:rsidRPr="00E77FB9">
          <w:rPr>
            <w:rStyle w:val="Hyperlink"/>
            <w:rFonts w:ascii="Calibri" w:hAnsi="Calibri"/>
            <w:rtl/>
          </w:rPr>
          <w:t>"</w:t>
        </w:r>
        <w:r w:rsidR="00E77FB9" w:rsidRPr="00E77FB9">
          <w:rPr>
            <w:rStyle w:val="Hyperlink"/>
            <w:rFonts w:ascii="Calibri" w:hAnsi="Calibri" w:hint="eastAsia"/>
            <w:rtl/>
          </w:rPr>
          <w:t>פ</w:t>
        </w:r>
        <w:r w:rsidR="00E77FB9" w:rsidRPr="00E77FB9">
          <w:rPr>
            <w:rStyle w:val="Hyperlink"/>
            <w:rFonts w:ascii="Calibri" w:hAnsi="Calibri"/>
            <w:rtl/>
          </w:rPr>
          <w:t xml:space="preserve"> 761/07</w:t>
        </w:r>
      </w:hyperlink>
      <w:r w:rsidRPr="0079338E">
        <w:rPr>
          <w:rFonts w:ascii="Calibri" w:hAnsi="Calibri"/>
          <w:rtl/>
        </w:rPr>
        <w:t xml:space="preserve"> </w:t>
      </w:r>
      <w:r w:rsidRPr="0079338E">
        <w:rPr>
          <w:rFonts w:ascii="Calibri" w:hAnsi="Calibri" w:hint="eastAsia"/>
          <w:b/>
          <w:bCs/>
          <w:rtl/>
        </w:rPr>
        <w:t>מדינת</w:t>
      </w:r>
      <w:r w:rsidRPr="0079338E">
        <w:rPr>
          <w:rFonts w:ascii="Calibri" w:hAnsi="Calibri"/>
          <w:b/>
          <w:bCs/>
          <w:rtl/>
        </w:rPr>
        <w:t xml:space="preserve"> </w:t>
      </w:r>
      <w:r w:rsidRPr="0079338E">
        <w:rPr>
          <w:rFonts w:ascii="Calibri" w:hAnsi="Calibri" w:hint="eastAsia"/>
          <w:b/>
          <w:bCs/>
          <w:rtl/>
        </w:rPr>
        <w:t>ישראל</w:t>
      </w:r>
      <w:r w:rsidRPr="0079338E">
        <w:rPr>
          <w:rFonts w:ascii="Calibri" w:hAnsi="Calibri"/>
          <w:b/>
          <w:bCs/>
          <w:rtl/>
        </w:rPr>
        <w:t xml:space="preserve"> </w:t>
      </w:r>
      <w:r w:rsidRPr="0079338E">
        <w:rPr>
          <w:rFonts w:ascii="Calibri" w:hAnsi="Calibri" w:hint="eastAsia"/>
          <w:b/>
          <w:bCs/>
          <w:rtl/>
        </w:rPr>
        <w:t>נ</w:t>
      </w:r>
      <w:r w:rsidRPr="0079338E">
        <w:rPr>
          <w:rFonts w:ascii="Calibri" w:hAnsi="Calibri"/>
          <w:b/>
          <w:bCs/>
          <w:rtl/>
        </w:rPr>
        <w:t xml:space="preserve">' </w:t>
      </w:r>
      <w:r w:rsidRPr="0079338E">
        <w:rPr>
          <w:rFonts w:ascii="Calibri" w:hAnsi="Calibri" w:hint="eastAsia"/>
          <w:b/>
          <w:bCs/>
          <w:rtl/>
        </w:rPr>
        <w:t>אדרי</w:t>
      </w:r>
      <w:r w:rsidRPr="0079338E">
        <w:rPr>
          <w:rFonts w:ascii="Calibri" w:hAnsi="Calibri"/>
          <w:rtl/>
        </w:rPr>
        <w:t xml:space="preserve"> (</w:t>
      </w:r>
      <w:r w:rsidRPr="0079338E">
        <w:rPr>
          <w:rFonts w:ascii="Calibri" w:hAnsi="Calibri" w:hint="eastAsia"/>
          <w:rtl/>
        </w:rPr>
        <w:t>ניתן</w:t>
      </w:r>
      <w:r w:rsidRPr="0079338E">
        <w:rPr>
          <w:rFonts w:ascii="Calibri" w:hAnsi="Calibri"/>
          <w:rtl/>
        </w:rPr>
        <w:t xml:space="preserve"> </w:t>
      </w:r>
      <w:r w:rsidRPr="0079338E">
        <w:rPr>
          <w:rFonts w:ascii="Calibri" w:hAnsi="Calibri" w:hint="eastAsia"/>
          <w:rtl/>
        </w:rPr>
        <w:t>ביום</w:t>
      </w:r>
      <w:r w:rsidRPr="0079338E">
        <w:rPr>
          <w:rFonts w:ascii="Calibri" w:hAnsi="Calibri"/>
          <w:rtl/>
        </w:rPr>
        <w:t xml:space="preserve"> 22.02.07), </w:t>
      </w:r>
      <w:r w:rsidRPr="0079338E">
        <w:rPr>
          <w:rFonts w:ascii="Calibri" w:hAnsi="Calibri" w:hint="eastAsia"/>
          <w:rtl/>
        </w:rPr>
        <w:t>שם</w:t>
      </w:r>
      <w:r w:rsidRPr="0079338E">
        <w:rPr>
          <w:rFonts w:ascii="Calibri" w:hAnsi="Calibri"/>
          <w:rtl/>
        </w:rPr>
        <w:t xml:space="preserve"> </w:t>
      </w:r>
      <w:r w:rsidRPr="0079338E">
        <w:rPr>
          <w:rFonts w:ascii="Calibri" w:hAnsi="Calibri" w:hint="eastAsia"/>
          <w:rtl/>
        </w:rPr>
        <w:t>קיבל</w:t>
      </w:r>
      <w:r w:rsidRPr="0079338E">
        <w:rPr>
          <w:rFonts w:ascii="Calibri" w:hAnsi="Calibri"/>
          <w:rtl/>
        </w:rPr>
        <w:t xml:space="preserve"> </w:t>
      </w:r>
      <w:r w:rsidRPr="0079338E">
        <w:rPr>
          <w:rFonts w:ascii="Calibri" w:hAnsi="Calibri" w:hint="eastAsia"/>
          <w:rtl/>
        </w:rPr>
        <w:t>ביהמ</w:t>
      </w:r>
      <w:r w:rsidRPr="0079338E">
        <w:rPr>
          <w:rFonts w:ascii="Calibri" w:hAnsi="Calibri"/>
          <w:rtl/>
        </w:rPr>
        <w:t>"</w:t>
      </w:r>
      <w:r w:rsidRPr="0079338E">
        <w:rPr>
          <w:rFonts w:ascii="Calibri" w:hAnsi="Calibri" w:hint="eastAsia"/>
          <w:rtl/>
        </w:rPr>
        <w:t>ש</w:t>
      </w:r>
      <w:r w:rsidRPr="0079338E">
        <w:rPr>
          <w:rFonts w:ascii="Calibri" w:hAnsi="Calibri"/>
          <w:rtl/>
        </w:rPr>
        <w:t xml:space="preserve"> </w:t>
      </w:r>
      <w:r w:rsidRPr="0079338E">
        <w:rPr>
          <w:rFonts w:ascii="Calibri" w:hAnsi="Calibri" w:hint="eastAsia"/>
          <w:rtl/>
        </w:rPr>
        <w:t>העליון</w:t>
      </w:r>
      <w:r w:rsidRPr="0079338E">
        <w:rPr>
          <w:rFonts w:ascii="Calibri" w:hAnsi="Calibri"/>
          <w:rtl/>
        </w:rPr>
        <w:t xml:space="preserve"> </w:t>
      </w:r>
      <w:r w:rsidRPr="0079338E">
        <w:rPr>
          <w:rFonts w:ascii="Calibri" w:hAnsi="Calibri" w:hint="eastAsia"/>
          <w:rtl/>
        </w:rPr>
        <w:t>את</w:t>
      </w:r>
      <w:r w:rsidRPr="0079338E">
        <w:rPr>
          <w:rFonts w:ascii="Calibri" w:hAnsi="Calibri"/>
          <w:rtl/>
        </w:rPr>
        <w:t xml:space="preserve"> </w:t>
      </w:r>
      <w:r w:rsidRPr="0079338E">
        <w:rPr>
          <w:rFonts w:ascii="Calibri" w:hAnsi="Calibri" w:hint="eastAsia"/>
          <w:rtl/>
        </w:rPr>
        <w:t>ערעור</w:t>
      </w:r>
      <w:r w:rsidRPr="0079338E">
        <w:rPr>
          <w:rFonts w:ascii="Calibri" w:hAnsi="Calibri"/>
          <w:rtl/>
        </w:rPr>
        <w:t xml:space="preserve"> </w:t>
      </w:r>
      <w:r w:rsidRPr="0079338E">
        <w:rPr>
          <w:rFonts w:ascii="Calibri" w:hAnsi="Calibri" w:hint="eastAsia"/>
          <w:rtl/>
        </w:rPr>
        <w:t>המדינה</w:t>
      </w:r>
      <w:r w:rsidRPr="0079338E">
        <w:rPr>
          <w:rFonts w:ascii="Calibri" w:hAnsi="Calibri"/>
          <w:rtl/>
        </w:rPr>
        <w:t xml:space="preserve"> </w:t>
      </w:r>
      <w:r w:rsidRPr="0079338E">
        <w:rPr>
          <w:rFonts w:ascii="Calibri" w:hAnsi="Calibri" w:hint="eastAsia"/>
          <w:rtl/>
        </w:rPr>
        <w:t>והשית</w:t>
      </w:r>
      <w:r w:rsidRPr="0079338E">
        <w:rPr>
          <w:rFonts w:ascii="Calibri" w:hAnsi="Calibri"/>
          <w:rtl/>
        </w:rPr>
        <w:t xml:space="preserve"> </w:t>
      </w:r>
      <w:r w:rsidRPr="0079338E">
        <w:rPr>
          <w:rFonts w:ascii="Calibri" w:hAnsi="Calibri" w:hint="eastAsia"/>
          <w:rtl/>
        </w:rPr>
        <w:t>על</w:t>
      </w:r>
      <w:r w:rsidRPr="0079338E">
        <w:rPr>
          <w:rFonts w:ascii="Calibri" w:hAnsi="Calibri"/>
          <w:rtl/>
        </w:rPr>
        <w:t xml:space="preserve"> </w:t>
      </w:r>
      <w:r w:rsidRPr="0079338E">
        <w:rPr>
          <w:rFonts w:ascii="Calibri" w:hAnsi="Calibri" w:hint="eastAsia"/>
          <w:rtl/>
        </w:rPr>
        <w:t>הנאשם</w:t>
      </w:r>
      <w:r w:rsidRPr="0079338E">
        <w:rPr>
          <w:rFonts w:ascii="Calibri" w:hAnsi="Calibri"/>
          <w:rtl/>
        </w:rPr>
        <w:t xml:space="preserve"> </w:t>
      </w:r>
      <w:r w:rsidRPr="0079338E">
        <w:rPr>
          <w:rFonts w:ascii="Calibri" w:hAnsi="Calibri" w:hint="eastAsia"/>
          <w:rtl/>
        </w:rPr>
        <w:t>עונש</w:t>
      </w:r>
      <w:r w:rsidRPr="0079338E">
        <w:rPr>
          <w:rFonts w:ascii="Calibri" w:hAnsi="Calibri"/>
          <w:rtl/>
        </w:rPr>
        <w:t xml:space="preserve"> </w:t>
      </w:r>
      <w:r w:rsidRPr="0079338E">
        <w:rPr>
          <w:rFonts w:ascii="Calibri" w:hAnsi="Calibri" w:hint="eastAsia"/>
          <w:rtl/>
        </w:rPr>
        <w:t>של</w:t>
      </w:r>
      <w:r w:rsidRPr="0079338E">
        <w:rPr>
          <w:rFonts w:ascii="Calibri" w:hAnsi="Calibri"/>
          <w:rtl/>
        </w:rPr>
        <w:t xml:space="preserve"> </w:t>
      </w:r>
      <w:r w:rsidRPr="0079338E">
        <w:rPr>
          <w:rFonts w:ascii="Calibri" w:hAnsi="Calibri" w:hint="eastAsia"/>
          <w:rtl/>
        </w:rPr>
        <w:t>שנתיים</w:t>
      </w:r>
      <w:r w:rsidRPr="0079338E">
        <w:rPr>
          <w:rFonts w:ascii="Calibri" w:hAnsi="Calibri"/>
          <w:rtl/>
        </w:rPr>
        <w:t xml:space="preserve"> </w:t>
      </w:r>
      <w:r w:rsidRPr="0079338E">
        <w:rPr>
          <w:rFonts w:ascii="Calibri" w:hAnsi="Calibri" w:hint="eastAsia"/>
          <w:rtl/>
        </w:rPr>
        <w:t>מאסר</w:t>
      </w:r>
      <w:r w:rsidRPr="0079338E">
        <w:rPr>
          <w:rFonts w:ascii="Calibri" w:hAnsi="Calibri"/>
          <w:rtl/>
        </w:rPr>
        <w:t xml:space="preserve"> </w:t>
      </w:r>
      <w:r w:rsidRPr="0079338E">
        <w:rPr>
          <w:rFonts w:ascii="Calibri" w:hAnsi="Calibri" w:hint="eastAsia"/>
          <w:rtl/>
        </w:rPr>
        <w:t>בפועל</w:t>
      </w:r>
      <w:r w:rsidRPr="0079338E">
        <w:rPr>
          <w:rFonts w:ascii="Calibri" w:hAnsi="Calibri"/>
          <w:rtl/>
        </w:rPr>
        <w:t xml:space="preserve"> </w:t>
      </w:r>
      <w:r w:rsidRPr="0079338E">
        <w:rPr>
          <w:rFonts w:ascii="Calibri" w:hAnsi="Calibri" w:hint="eastAsia"/>
          <w:rtl/>
        </w:rPr>
        <w:t>במקום</w:t>
      </w:r>
      <w:r w:rsidRPr="0079338E">
        <w:rPr>
          <w:rFonts w:ascii="Calibri" w:hAnsi="Calibri"/>
          <w:rtl/>
        </w:rPr>
        <w:t xml:space="preserve"> </w:t>
      </w:r>
      <w:r w:rsidRPr="0079338E">
        <w:rPr>
          <w:rFonts w:ascii="Calibri" w:hAnsi="Calibri" w:hint="eastAsia"/>
          <w:rtl/>
        </w:rPr>
        <w:t>שנה</w:t>
      </w:r>
      <w:r w:rsidRPr="0079338E">
        <w:rPr>
          <w:rFonts w:ascii="Calibri" w:hAnsi="Calibri"/>
          <w:rtl/>
        </w:rPr>
        <w:t xml:space="preserve"> </w:t>
      </w:r>
      <w:r w:rsidRPr="0079338E">
        <w:rPr>
          <w:rFonts w:ascii="Calibri" w:hAnsi="Calibri" w:hint="eastAsia"/>
          <w:rtl/>
        </w:rPr>
        <w:t>מאסר</w:t>
      </w:r>
      <w:r w:rsidRPr="0079338E">
        <w:rPr>
          <w:rFonts w:ascii="Calibri" w:hAnsi="Calibri"/>
          <w:rtl/>
        </w:rPr>
        <w:t xml:space="preserve"> </w:t>
      </w:r>
      <w:r w:rsidRPr="0079338E">
        <w:rPr>
          <w:rFonts w:ascii="Calibri" w:hAnsi="Calibri" w:hint="eastAsia"/>
          <w:rtl/>
        </w:rPr>
        <w:t>בפועל</w:t>
      </w:r>
      <w:r>
        <w:rPr>
          <w:rFonts w:ascii="Calibri" w:hAnsi="Calibri" w:hint="cs"/>
          <w:rtl/>
        </w:rPr>
        <w:t>, וזאת בגין החזקת אקדח, מחסנית ותחמושת</w:t>
      </w:r>
      <w:r w:rsidRPr="0079338E">
        <w:rPr>
          <w:rFonts w:ascii="Calibri" w:hAnsi="Calibri"/>
          <w:rtl/>
        </w:rPr>
        <w:t>.</w:t>
      </w:r>
    </w:p>
    <w:p w14:paraId="7B151C80" w14:textId="77777777" w:rsidR="004A2C51" w:rsidRPr="0079338E" w:rsidRDefault="004A2C51" w:rsidP="004A2C51">
      <w:pPr>
        <w:overflowPunct w:val="0"/>
        <w:autoSpaceDE w:val="0"/>
        <w:autoSpaceDN w:val="0"/>
        <w:spacing w:line="360" w:lineRule="auto"/>
        <w:jc w:val="both"/>
        <w:rPr>
          <w:rFonts w:ascii="Arial TUR" w:hAnsi="Arial TUR"/>
          <w:rtl/>
          <w:lang w:eastAsia="he-IL"/>
        </w:rPr>
      </w:pPr>
    </w:p>
    <w:p w14:paraId="73F34F89" w14:textId="77777777" w:rsidR="004A2C51" w:rsidRPr="0079338E" w:rsidRDefault="004A2C51" w:rsidP="004A2C51">
      <w:pPr>
        <w:overflowPunct w:val="0"/>
        <w:autoSpaceDE w:val="0"/>
        <w:autoSpaceDN w:val="0"/>
        <w:spacing w:line="360" w:lineRule="auto"/>
        <w:ind w:left="360"/>
        <w:jc w:val="both"/>
        <w:rPr>
          <w:rFonts w:ascii="Arial TUR" w:hAnsi="Arial TUR"/>
          <w:rtl/>
          <w:lang w:eastAsia="he-IL"/>
        </w:rPr>
      </w:pPr>
      <w:r w:rsidRPr="0079338E">
        <w:rPr>
          <w:rFonts w:ascii="Arial TUR" w:hAnsi="Arial TUR"/>
          <w:rtl/>
          <w:lang w:eastAsia="he-IL"/>
        </w:rPr>
        <w:t>ב</w:t>
      </w:r>
      <w:hyperlink r:id="rId48" w:history="1">
        <w:r w:rsidR="00E77FB9" w:rsidRPr="00E77FB9">
          <w:rPr>
            <w:rStyle w:val="Hyperlink"/>
            <w:rFonts w:ascii="Arial TUR" w:hAnsi="Arial TUR"/>
            <w:rtl/>
            <w:lang w:eastAsia="he-IL"/>
          </w:rPr>
          <w:t>ע"פ 5220/09</w:t>
        </w:r>
      </w:hyperlink>
      <w:r w:rsidRPr="0079338E">
        <w:rPr>
          <w:rFonts w:ascii="Arial TUR" w:hAnsi="Arial TUR"/>
          <w:rtl/>
          <w:lang w:eastAsia="he-IL"/>
        </w:rPr>
        <w:t xml:space="preserve"> </w:t>
      </w:r>
      <w:r w:rsidRPr="0079338E">
        <w:rPr>
          <w:rFonts w:ascii="Arial TUR" w:hAnsi="Arial TUR"/>
          <w:b/>
          <w:bCs/>
          <w:rtl/>
          <w:lang w:eastAsia="he-IL"/>
        </w:rPr>
        <w:t>עוואודה נגד מדינת ישראל</w:t>
      </w:r>
      <w:r w:rsidRPr="0079338E">
        <w:rPr>
          <w:rFonts w:ascii="Arial TUR" w:hAnsi="Arial TUR"/>
          <w:rtl/>
          <w:lang w:eastAsia="he-IL"/>
        </w:rPr>
        <w:t xml:space="preserve"> (ניתן ביום 30.12.09), שם הורשע הנאשם בהחזקת נשק ותחמושת ללא רישיון. בית המשפט המחוזי התחשב </w:t>
      </w:r>
      <w:r w:rsidRPr="0079338E">
        <w:rPr>
          <w:rFonts w:ascii="Arial TUR" w:hAnsi="Arial TUR"/>
          <w:spacing w:val="10"/>
          <w:rtl/>
          <w:lang w:eastAsia="he-IL"/>
        </w:rPr>
        <w:t>לקולה בעברו הנקי של הנאשם ואורח החיים הנורמטיבי, היעדר עבירות נוספות לצד החזקת הנשק, וכן הודאתו, חרטתו ונטילת אחריות והט</w:t>
      </w:r>
      <w:r w:rsidRPr="0079338E">
        <w:rPr>
          <w:rFonts w:ascii="Arial TUR" w:hAnsi="Arial TUR"/>
          <w:rtl/>
          <w:lang w:eastAsia="he-IL"/>
        </w:rPr>
        <w:t xml:space="preserve">יל עליו 6 חודשי מאסר בפועל, 9 חודשי מאסר על תנאי וקנס. בית המשפט העליון לא התערב בגזר הדין והשאיר את העונש על כנו. </w:t>
      </w:r>
    </w:p>
    <w:p w14:paraId="583F307B" w14:textId="77777777" w:rsidR="004A2C51" w:rsidRPr="0079338E" w:rsidRDefault="004A2C51" w:rsidP="004A2C51">
      <w:pPr>
        <w:overflowPunct w:val="0"/>
        <w:autoSpaceDE w:val="0"/>
        <w:autoSpaceDN w:val="0"/>
        <w:spacing w:line="360" w:lineRule="auto"/>
        <w:ind w:left="360"/>
        <w:jc w:val="both"/>
        <w:rPr>
          <w:rFonts w:ascii="Arial TUR" w:hAnsi="Arial TUR"/>
          <w:rtl/>
          <w:lang w:eastAsia="he-IL"/>
        </w:rPr>
      </w:pPr>
    </w:p>
    <w:p w14:paraId="0B33C650" w14:textId="77777777" w:rsidR="004A2C51" w:rsidRDefault="004A2C51" w:rsidP="004A2C51">
      <w:pPr>
        <w:spacing w:line="360" w:lineRule="auto"/>
        <w:ind w:left="360"/>
        <w:jc w:val="both"/>
        <w:rPr>
          <w:rFonts w:ascii="Calibri" w:hAnsi="Calibri"/>
          <w:rtl/>
        </w:rPr>
      </w:pPr>
      <w:r w:rsidRPr="0079338E">
        <w:rPr>
          <w:rFonts w:ascii="Calibri" w:hAnsi="Calibri" w:hint="eastAsia"/>
          <w:rtl/>
        </w:rPr>
        <w:t>ב</w:t>
      </w:r>
      <w:hyperlink r:id="rId49" w:history="1">
        <w:r w:rsidR="00E77FB9" w:rsidRPr="00E77FB9">
          <w:rPr>
            <w:rStyle w:val="Hyperlink"/>
            <w:rFonts w:ascii="Calibri" w:hAnsi="Calibri" w:hint="eastAsia"/>
            <w:rtl/>
          </w:rPr>
          <w:t>ע</w:t>
        </w:r>
        <w:r w:rsidR="00E77FB9" w:rsidRPr="00E77FB9">
          <w:rPr>
            <w:rStyle w:val="Hyperlink"/>
            <w:rFonts w:ascii="Calibri" w:hAnsi="Calibri"/>
            <w:rtl/>
          </w:rPr>
          <w:t>"</w:t>
        </w:r>
        <w:r w:rsidR="00E77FB9" w:rsidRPr="00E77FB9">
          <w:rPr>
            <w:rStyle w:val="Hyperlink"/>
            <w:rFonts w:ascii="Calibri" w:hAnsi="Calibri" w:hint="eastAsia"/>
            <w:rtl/>
          </w:rPr>
          <w:t>פ</w:t>
        </w:r>
        <w:r w:rsidR="00E77FB9" w:rsidRPr="00E77FB9">
          <w:rPr>
            <w:rStyle w:val="Hyperlink"/>
            <w:rFonts w:ascii="Calibri" w:hAnsi="Calibri"/>
            <w:rtl/>
          </w:rPr>
          <w:t xml:space="preserve"> 9373/10</w:t>
        </w:r>
      </w:hyperlink>
      <w:r w:rsidRPr="0079338E">
        <w:rPr>
          <w:rFonts w:ascii="Calibri" w:hAnsi="Calibri"/>
          <w:rtl/>
        </w:rPr>
        <w:t xml:space="preserve"> </w:t>
      </w:r>
      <w:r w:rsidRPr="0079338E">
        <w:rPr>
          <w:rFonts w:ascii="Calibri" w:hAnsi="Calibri" w:hint="eastAsia"/>
          <w:b/>
          <w:bCs/>
          <w:rtl/>
        </w:rPr>
        <w:t>חמד</w:t>
      </w:r>
      <w:r w:rsidRPr="0079338E">
        <w:rPr>
          <w:rFonts w:ascii="Calibri" w:hAnsi="Calibri"/>
          <w:b/>
          <w:bCs/>
          <w:rtl/>
        </w:rPr>
        <w:t xml:space="preserve"> </w:t>
      </w:r>
      <w:r w:rsidRPr="0079338E">
        <w:rPr>
          <w:rFonts w:ascii="Calibri" w:hAnsi="Calibri" w:hint="eastAsia"/>
          <w:b/>
          <w:bCs/>
          <w:rtl/>
        </w:rPr>
        <w:t>ותד</w:t>
      </w:r>
      <w:r w:rsidRPr="0079338E">
        <w:rPr>
          <w:rFonts w:ascii="Calibri" w:hAnsi="Calibri"/>
          <w:b/>
          <w:bCs/>
          <w:rtl/>
        </w:rPr>
        <w:t xml:space="preserve"> </w:t>
      </w:r>
      <w:r w:rsidRPr="0079338E">
        <w:rPr>
          <w:rFonts w:ascii="Calibri" w:hAnsi="Calibri" w:hint="eastAsia"/>
          <w:b/>
          <w:bCs/>
          <w:rtl/>
        </w:rPr>
        <w:t>נ</w:t>
      </w:r>
      <w:r w:rsidRPr="0079338E">
        <w:rPr>
          <w:rFonts w:ascii="Calibri" w:hAnsi="Calibri"/>
          <w:b/>
          <w:bCs/>
          <w:rtl/>
        </w:rPr>
        <w:t xml:space="preserve">' </w:t>
      </w:r>
      <w:r w:rsidRPr="0079338E">
        <w:rPr>
          <w:rFonts w:ascii="Calibri" w:hAnsi="Calibri" w:hint="eastAsia"/>
          <w:b/>
          <w:bCs/>
          <w:rtl/>
        </w:rPr>
        <w:t>מ</w:t>
      </w:r>
      <w:r w:rsidRPr="0079338E">
        <w:rPr>
          <w:rFonts w:ascii="Calibri" w:hAnsi="Calibri"/>
          <w:b/>
          <w:bCs/>
          <w:rtl/>
        </w:rPr>
        <w:t>"</w:t>
      </w:r>
      <w:r w:rsidRPr="0079338E">
        <w:rPr>
          <w:rFonts w:ascii="Calibri" w:hAnsi="Calibri" w:hint="eastAsia"/>
          <w:b/>
          <w:bCs/>
          <w:rtl/>
        </w:rPr>
        <w:t>י</w:t>
      </w:r>
      <w:r w:rsidRPr="0079338E">
        <w:rPr>
          <w:rFonts w:ascii="Calibri" w:hAnsi="Calibri"/>
          <w:rtl/>
        </w:rPr>
        <w:t xml:space="preserve"> (</w:t>
      </w:r>
      <w:r w:rsidRPr="0079338E">
        <w:rPr>
          <w:rFonts w:ascii="Calibri" w:hAnsi="Calibri" w:hint="eastAsia"/>
          <w:rtl/>
        </w:rPr>
        <w:t>ניתן</w:t>
      </w:r>
      <w:r w:rsidRPr="0079338E">
        <w:rPr>
          <w:rFonts w:ascii="Calibri" w:hAnsi="Calibri"/>
          <w:rtl/>
        </w:rPr>
        <w:t xml:space="preserve"> </w:t>
      </w:r>
      <w:r w:rsidRPr="0079338E">
        <w:rPr>
          <w:rFonts w:ascii="Calibri" w:hAnsi="Calibri" w:hint="eastAsia"/>
          <w:rtl/>
        </w:rPr>
        <w:t>ביום</w:t>
      </w:r>
      <w:r w:rsidRPr="0079338E">
        <w:rPr>
          <w:rFonts w:ascii="Calibri" w:hAnsi="Calibri"/>
          <w:rtl/>
        </w:rPr>
        <w:t xml:space="preserve"> 14.09.11), </w:t>
      </w:r>
      <w:r w:rsidRPr="0079338E">
        <w:rPr>
          <w:rFonts w:ascii="Calibri" w:hAnsi="Calibri" w:hint="eastAsia"/>
          <w:rtl/>
        </w:rPr>
        <w:t>שם</w:t>
      </w:r>
      <w:r w:rsidRPr="0079338E">
        <w:rPr>
          <w:rFonts w:ascii="Calibri" w:hAnsi="Calibri"/>
          <w:rtl/>
        </w:rPr>
        <w:t xml:space="preserve"> </w:t>
      </w:r>
      <w:r w:rsidRPr="0079338E">
        <w:rPr>
          <w:rFonts w:ascii="Calibri" w:hAnsi="Calibri" w:hint="eastAsia"/>
          <w:rtl/>
        </w:rPr>
        <w:t>הנאשם</w:t>
      </w:r>
      <w:r w:rsidRPr="0079338E">
        <w:rPr>
          <w:rFonts w:ascii="Calibri" w:hAnsi="Calibri"/>
          <w:rtl/>
        </w:rPr>
        <w:t xml:space="preserve"> </w:t>
      </w:r>
      <w:r w:rsidRPr="0079338E">
        <w:rPr>
          <w:rFonts w:ascii="Calibri" w:hAnsi="Calibri" w:hint="eastAsia"/>
          <w:rtl/>
        </w:rPr>
        <w:t>הורשע</w:t>
      </w:r>
      <w:r w:rsidRPr="0079338E">
        <w:rPr>
          <w:rFonts w:ascii="Calibri" w:hAnsi="Calibri"/>
          <w:rtl/>
        </w:rPr>
        <w:t xml:space="preserve"> </w:t>
      </w:r>
      <w:r w:rsidRPr="0079338E">
        <w:rPr>
          <w:rFonts w:ascii="Calibri" w:hAnsi="Calibri" w:hint="eastAsia"/>
          <w:rtl/>
        </w:rPr>
        <w:t>על</w:t>
      </w:r>
      <w:r w:rsidRPr="0079338E">
        <w:rPr>
          <w:rFonts w:ascii="Calibri" w:hAnsi="Calibri"/>
          <w:rtl/>
        </w:rPr>
        <w:t xml:space="preserve"> </w:t>
      </w:r>
      <w:r w:rsidRPr="0079338E">
        <w:rPr>
          <w:rFonts w:ascii="Calibri" w:hAnsi="Calibri" w:hint="eastAsia"/>
          <w:rtl/>
        </w:rPr>
        <w:t>פי</w:t>
      </w:r>
      <w:r w:rsidRPr="0079338E">
        <w:rPr>
          <w:rFonts w:ascii="Calibri" w:hAnsi="Calibri"/>
          <w:rtl/>
        </w:rPr>
        <w:t xml:space="preserve"> </w:t>
      </w:r>
      <w:r w:rsidRPr="0079338E">
        <w:rPr>
          <w:rFonts w:ascii="Calibri" w:hAnsi="Calibri" w:hint="eastAsia"/>
          <w:rtl/>
        </w:rPr>
        <w:t>הודאתו</w:t>
      </w:r>
      <w:r w:rsidRPr="0079338E">
        <w:rPr>
          <w:rFonts w:ascii="Calibri" w:hAnsi="Calibri"/>
          <w:rtl/>
        </w:rPr>
        <w:t xml:space="preserve"> </w:t>
      </w:r>
      <w:r w:rsidRPr="0079338E">
        <w:rPr>
          <w:rFonts w:ascii="Calibri" w:hAnsi="Calibri" w:hint="eastAsia"/>
          <w:rtl/>
        </w:rPr>
        <w:t>בעבירות</w:t>
      </w:r>
      <w:r w:rsidRPr="0079338E">
        <w:rPr>
          <w:rFonts w:ascii="Calibri" w:hAnsi="Calibri"/>
          <w:rtl/>
        </w:rPr>
        <w:t xml:space="preserve"> </w:t>
      </w:r>
      <w:r w:rsidRPr="0079338E">
        <w:rPr>
          <w:rFonts w:ascii="Calibri" w:hAnsi="Calibri" w:hint="eastAsia"/>
          <w:rtl/>
        </w:rPr>
        <w:t>של</w:t>
      </w:r>
      <w:r w:rsidRPr="0079338E">
        <w:rPr>
          <w:rFonts w:ascii="Calibri" w:hAnsi="Calibri"/>
          <w:rtl/>
        </w:rPr>
        <w:t xml:space="preserve"> </w:t>
      </w:r>
      <w:r w:rsidRPr="0079338E">
        <w:rPr>
          <w:rFonts w:ascii="Calibri" w:hAnsi="Calibri" w:hint="eastAsia"/>
          <w:rtl/>
        </w:rPr>
        <w:t>החזקת</w:t>
      </w:r>
      <w:r w:rsidRPr="0079338E">
        <w:rPr>
          <w:rFonts w:ascii="Calibri" w:hAnsi="Calibri"/>
          <w:rtl/>
        </w:rPr>
        <w:t xml:space="preserve"> </w:t>
      </w:r>
      <w:r w:rsidRPr="0079338E">
        <w:rPr>
          <w:rFonts w:ascii="Calibri" w:hAnsi="Calibri" w:hint="eastAsia"/>
          <w:rtl/>
        </w:rPr>
        <w:t>ונשיאת</w:t>
      </w:r>
      <w:r w:rsidRPr="0079338E">
        <w:rPr>
          <w:rFonts w:ascii="Calibri" w:hAnsi="Calibri"/>
          <w:rtl/>
        </w:rPr>
        <w:t xml:space="preserve"> </w:t>
      </w:r>
      <w:r w:rsidRPr="0079338E">
        <w:rPr>
          <w:rFonts w:ascii="Calibri" w:hAnsi="Calibri" w:hint="eastAsia"/>
          <w:rtl/>
        </w:rPr>
        <w:t>נשק</w:t>
      </w:r>
      <w:r w:rsidRPr="0079338E">
        <w:rPr>
          <w:rFonts w:ascii="Calibri" w:hAnsi="Calibri"/>
          <w:rtl/>
        </w:rPr>
        <w:t xml:space="preserve">. </w:t>
      </w:r>
    </w:p>
    <w:p w14:paraId="5C4BA68E" w14:textId="77777777" w:rsidR="004A2C51" w:rsidRDefault="004A2C51" w:rsidP="004A2C51">
      <w:pPr>
        <w:spacing w:line="360" w:lineRule="auto"/>
        <w:ind w:left="360"/>
        <w:jc w:val="both"/>
        <w:rPr>
          <w:rFonts w:ascii="Calibri" w:hAnsi="Calibri"/>
          <w:rtl/>
        </w:rPr>
      </w:pPr>
    </w:p>
    <w:p w14:paraId="5D4177F7" w14:textId="77777777" w:rsidR="004A2C51" w:rsidRDefault="004A2C51" w:rsidP="004A2C51">
      <w:pPr>
        <w:spacing w:line="360" w:lineRule="auto"/>
        <w:ind w:left="360"/>
        <w:jc w:val="both"/>
        <w:rPr>
          <w:rFonts w:ascii="Calibri" w:hAnsi="Calibri"/>
          <w:rtl/>
        </w:rPr>
      </w:pPr>
      <w:r w:rsidRPr="0079338E">
        <w:rPr>
          <w:rFonts w:ascii="Calibri" w:hAnsi="Calibri" w:hint="eastAsia"/>
          <w:rtl/>
        </w:rPr>
        <w:t>הנאשם</w:t>
      </w:r>
      <w:r w:rsidRPr="0079338E">
        <w:rPr>
          <w:rFonts w:ascii="Calibri" w:hAnsi="Calibri"/>
          <w:rtl/>
        </w:rPr>
        <w:t xml:space="preserve"> </w:t>
      </w:r>
      <w:r w:rsidRPr="0079338E">
        <w:rPr>
          <w:rFonts w:ascii="Calibri" w:hAnsi="Calibri" w:hint="eastAsia"/>
          <w:rtl/>
        </w:rPr>
        <w:t>החזיק</w:t>
      </w:r>
      <w:r w:rsidRPr="0079338E">
        <w:rPr>
          <w:rFonts w:ascii="Calibri" w:hAnsi="Calibri"/>
          <w:rtl/>
        </w:rPr>
        <w:t xml:space="preserve"> </w:t>
      </w:r>
      <w:r w:rsidRPr="0079338E">
        <w:rPr>
          <w:rFonts w:ascii="Calibri" w:hAnsi="Calibri" w:hint="eastAsia"/>
          <w:rtl/>
        </w:rPr>
        <w:t>אקדח</w:t>
      </w:r>
      <w:r w:rsidRPr="0079338E">
        <w:rPr>
          <w:rFonts w:ascii="Calibri" w:hAnsi="Calibri"/>
          <w:rtl/>
        </w:rPr>
        <w:t xml:space="preserve"> </w:t>
      </w:r>
      <w:r w:rsidRPr="0079338E">
        <w:rPr>
          <w:rFonts w:ascii="Calibri" w:hAnsi="Calibri"/>
        </w:rPr>
        <w:t>FN</w:t>
      </w:r>
      <w:r w:rsidRPr="0079338E">
        <w:rPr>
          <w:rFonts w:ascii="Calibri" w:hAnsi="Calibri"/>
          <w:rtl/>
        </w:rPr>
        <w:t xml:space="preserve"> </w:t>
      </w:r>
      <w:r w:rsidRPr="0079338E">
        <w:rPr>
          <w:rFonts w:ascii="Calibri" w:hAnsi="Calibri" w:hint="eastAsia"/>
          <w:rtl/>
        </w:rPr>
        <w:t>בביתו</w:t>
      </w:r>
      <w:r w:rsidRPr="0079338E">
        <w:rPr>
          <w:rFonts w:ascii="Calibri" w:hAnsi="Calibri"/>
          <w:rtl/>
        </w:rPr>
        <w:t xml:space="preserve"> </w:t>
      </w:r>
      <w:r w:rsidRPr="0079338E">
        <w:rPr>
          <w:rFonts w:ascii="Calibri" w:hAnsi="Calibri" w:hint="eastAsia"/>
          <w:rtl/>
        </w:rPr>
        <w:t>מתחת</w:t>
      </w:r>
      <w:r w:rsidRPr="0079338E">
        <w:rPr>
          <w:rFonts w:ascii="Calibri" w:hAnsi="Calibri"/>
          <w:rtl/>
        </w:rPr>
        <w:t xml:space="preserve"> </w:t>
      </w:r>
      <w:r w:rsidRPr="0079338E">
        <w:rPr>
          <w:rFonts w:ascii="Calibri" w:hAnsi="Calibri" w:hint="eastAsia"/>
          <w:rtl/>
        </w:rPr>
        <w:t>למזרון</w:t>
      </w:r>
      <w:r w:rsidRPr="0079338E">
        <w:rPr>
          <w:rFonts w:ascii="Calibri" w:hAnsi="Calibri"/>
          <w:rtl/>
        </w:rPr>
        <w:t xml:space="preserve"> </w:t>
      </w:r>
      <w:r w:rsidRPr="0079338E">
        <w:rPr>
          <w:rFonts w:ascii="Calibri" w:hAnsi="Calibri" w:hint="eastAsia"/>
          <w:rtl/>
        </w:rPr>
        <w:t>מיטתו</w:t>
      </w:r>
      <w:r w:rsidRPr="0079338E">
        <w:rPr>
          <w:rFonts w:ascii="Calibri" w:hAnsi="Calibri"/>
          <w:rtl/>
        </w:rPr>
        <w:t xml:space="preserve"> </w:t>
      </w:r>
      <w:r w:rsidRPr="0079338E">
        <w:rPr>
          <w:rFonts w:ascii="Calibri" w:hAnsi="Calibri" w:hint="eastAsia"/>
          <w:rtl/>
        </w:rPr>
        <w:t>ועוד</w:t>
      </w:r>
      <w:r w:rsidRPr="0079338E">
        <w:rPr>
          <w:rFonts w:ascii="Calibri" w:hAnsi="Calibri"/>
          <w:rtl/>
        </w:rPr>
        <w:t xml:space="preserve"> 63 </w:t>
      </w:r>
      <w:r w:rsidRPr="0079338E">
        <w:rPr>
          <w:rFonts w:ascii="Calibri" w:hAnsi="Calibri" w:hint="eastAsia"/>
          <w:rtl/>
        </w:rPr>
        <w:t>כדורי</w:t>
      </w:r>
      <w:r w:rsidRPr="0079338E">
        <w:rPr>
          <w:rFonts w:ascii="Calibri" w:hAnsi="Calibri"/>
          <w:rtl/>
        </w:rPr>
        <w:t xml:space="preserve"> 9 </w:t>
      </w:r>
      <w:r w:rsidRPr="0079338E">
        <w:rPr>
          <w:rFonts w:ascii="Calibri" w:hAnsi="Calibri" w:hint="eastAsia"/>
          <w:rtl/>
        </w:rPr>
        <w:t>מ</w:t>
      </w:r>
      <w:r w:rsidRPr="0079338E">
        <w:rPr>
          <w:rFonts w:ascii="Calibri" w:hAnsi="Calibri"/>
          <w:rtl/>
        </w:rPr>
        <w:t>"</w:t>
      </w:r>
      <w:r w:rsidRPr="0079338E">
        <w:rPr>
          <w:rFonts w:ascii="Calibri" w:hAnsi="Calibri" w:hint="eastAsia"/>
          <w:rtl/>
        </w:rPr>
        <w:t>מ</w:t>
      </w:r>
      <w:r w:rsidRPr="0079338E">
        <w:rPr>
          <w:rFonts w:ascii="Calibri" w:hAnsi="Calibri"/>
          <w:rtl/>
        </w:rPr>
        <w:t xml:space="preserve"> </w:t>
      </w:r>
      <w:r w:rsidRPr="0079338E">
        <w:rPr>
          <w:rFonts w:ascii="Calibri" w:hAnsi="Calibri" w:hint="eastAsia"/>
          <w:rtl/>
        </w:rPr>
        <w:t>שהוטמנו</w:t>
      </w:r>
      <w:r w:rsidRPr="0079338E">
        <w:rPr>
          <w:rFonts w:ascii="Calibri" w:hAnsi="Calibri"/>
          <w:rtl/>
        </w:rPr>
        <w:t xml:space="preserve"> </w:t>
      </w:r>
      <w:r w:rsidRPr="0079338E">
        <w:rPr>
          <w:rFonts w:ascii="Calibri" w:hAnsi="Calibri" w:hint="eastAsia"/>
          <w:rtl/>
        </w:rPr>
        <w:t>בחצר</w:t>
      </w:r>
      <w:r w:rsidRPr="0079338E">
        <w:rPr>
          <w:rFonts w:ascii="Calibri" w:hAnsi="Calibri"/>
          <w:rtl/>
        </w:rPr>
        <w:t xml:space="preserve"> </w:t>
      </w:r>
      <w:r w:rsidRPr="0079338E">
        <w:rPr>
          <w:rFonts w:ascii="Calibri" w:hAnsi="Calibri" w:hint="eastAsia"/>
          <w:rtl/>
        </w:rPr>
        <w:t>ביתו</w:t>
      </w:r>
      <w:r w:rsidRPr="0079338E">
        <w:rPr>
          <w:rFonts w:ascii="Calibri" w:hAnsi="Calibri"/>
          <w:rtl/>
        </w:rPr>
        <w:t xml:space="preserve">. </w:t>
      </w:r>
      <w:r w:rsidRPr="0079338E">
        <w:rPr>
          <w:rFonts w:ascii="Calibri" w:hAnsi="Calibri" w:hint="eastAsia"/>
          <w:rtl/>
        </w:rPr>
        <w:t>כמו</w:t>
      </w:r>
      <w:r w:rsidRPr="0079338E">
        <w:rPr>
          <w:rFonts w:ascii="Calibri" w:hAnsi="Calibri"/>
          <w:rtl/>
        </w:rPr>
        <w:t xml:space="preserve"> </w:t>
      </w:r>
      <w:r w:rsidRPr="0079338E">
        <w:rPr>
          <w:rFonts w:ascii="Calibri" w:hAnsi="Calibri" w:hint="eastAsia"/>
          <w:rtl/>
        </w:rPr>
        <w:t>כן</w:t>
      </w:r>
      <w:r w:rsidRPr="0079338E">
        <w:rPr>
          <w:rFonts w:ascii="Calibri" w:hAnsi="Calibri"/>
          <w:rtl/>
        </w:rPr>
        <w:t xml:space="preserve">, </w:t>
      </w:r>
      <w:r w:rsidRPr="0079338E">
        <w:rPr>
          <w:rFonts w:ascii="Calibri" w:hAnsi="Calibri" w:hint="eastAsia"/>
          <w:rtl/>
        </w:rPr>
        <w:t>הנאשם</w:t>
      </w:r>
      <w:r w:rsidRPr="0079338E">
        <w:rPr>
          <w:rFonts w:ascii="Calibri" w:hAnsi="Calibri"/>
          <w:rtl/>
        </w:rPr>
        <w:t xml:space="preserve"> </w:t>
      </w:r>
      <w:r w:rsidRPr="0079338E">
        <w:rPr>
          <w:rFonts w:ascii="Calibri" w:hAnsi="Calibri" w:hint="eastAsia"/>
          <w:rtl/>
        </w:rPr>
        <w:t>נשא</w:t>
      </w:r>
      <w:r w:rsidRPr="0079338E">
        <w:rPr>
          <w:rFonts w:ascii="Calibri" w:hAnsi="Calibri"/>
          <w:rtl/>
        </w:rPr>
        <w:t xml:space="preserve"> </w:t>
      </w:r>
      <w:r w:rsidRPr="0079338E">
        <w:rPr>
          <w:rFonts w:ascii="Calibri" w:hAnsi="Calibri" w:hint="eastAsia"/>
          <w:rtl/>
        </w:rPr>
        <w:t>את</w:t>
      </w:r>
      <w:r w:rsidRPr="0079338E">
        <w:rPr>
          <w:rFonts w:ascii="Calibri" w:hAnsi="Calibri"/>
          <w:rtl/>
        </w:rPr>
        <w:t xml:space="preserve"> </w:t>
      </w:r>
      <w:r w:rsidRPr="0079338E">
        <w:rPr>
          <w:rFonts w:ascii="Calibri" w:hAnsi="Calibri" w:hint="eastAsia"/>
          <w:rtl/>
        </w:rPr>
        <w:t>הנשק</w:t>
      </w:r>
      <w:r w:rsidRPr="0079338E">
        <w:rPr>
          <w:rFonts w:ascii="Calibri" w:hAnsi="Calibri"/>
          <w:rtl/>
        </w:rPr>
        <w:t xml:space="preserve">. </w:t>
      </w:r>
    </w:p>
    <w:p w14:paraId="33A42B87" w14:textId="77777777" w:rsidR="004A2C51" w:rsidRDefault="004A2C51" w:rsidP="004A2C51">
      <w:pPr>
        <w:spacing w:line="360" w:lineRule="auto"/>
        <w:ind w:left="360"/>
        <w:jc w:val="both"/>
        <w:rPr>
          <w:rFonts w:ascii="Calibri" w:hAnsi="Calibri"/>
          <w:rtl/>
        </w:rPr>
      </w:pPr>
    </w:p>
    <w:p w14:paraId="3C26A9FE" w14:textId="77777777" w:rsidR="004A2C51" w:rsidRDefault="004A2C51" w:rsidP="004A2C51">
      <w:pPr>
        <w:spacing w:line="360" w:lineRule="auto"/>
        <w:ind w:left="360"/>
        <w:jc w:val="both"/>
        <w:rPr>
          <w:rFonts w:ascii="Calibri" w:hAnsi="Calibri"/>
          <w:rtl/>
        </w:rPr>
      </w:pPr>
      <w:r w:rsidRPr="0079338E">
        <w:rPr>
          <w:rFonts w:ascii="Calibri" w:hAnsi="Calibri" w:hint="eastAsia"/>
          <w:rtl/>
        </w:rPr>
        <w:t>לנאשם</w:t>
      </w:r>
      <w:r w:rsidRPr="0079338E">
        <w:rPr>
          <w:rFonts w:ascii="Calibri" w:hAnsi="Calibri"/>
          <w:rtl/>
        </w:rPr>
        <w:t xml:space="preserve"> </w:t>
      </w:r>
      <w:r w:rsidRPr="0079338E">
        <w:rPr>
          <w:rFonts w:ascii="Calibri" w:hAnsi="Calibri" w:hint="eastAsia"/>
          <w:rtl/>
        </w:rPr>
        <w:t>היו</w:t>
      </w:r>
      <w:r w:rsidRPr="0079338E">
        <w:rPr>
          <w:rFonts w:ascii="Calibri" w:hAnsi="Calibri"/>
          <w:rtl/>
        </w:rPr>
        <w:t xml:space="preserve"> 3 </w:t>
      </w:r>
      <w:r w:rsidRPr="0079338E">
        <w:rPr>
          <w:rFonts w:ascii="Calibri" w:hAnsi="Calibri" w:hint="eastAsia"/>
          <w:rtl/>
        </w:rPr>
        <w:t>הרשעות</w:t>
      </w:r>
      <w:r w:rsidRPr="0079338E">
        <w:rPr>
          <w:rFonts w:ascii="Calibri" w:hAnsi="Calibri"/>
          <w:rtl/>
        </w:rPr>
        <w:t xml:space="preserve"> </w:t>
      </w:r>
      <w:r w:rsidRPr="0079338E">
        <w:rPr>
          <w:rFonts w:ascii="Calibri" w:hAnsi="Calibri" w:hint="eastAsia"/>
          <w:rtl/>
        </w:rPr>
        <w:t>קודמות</w:t>
      </w:r>
      <w:r w:rsidRPr="0079338E">
        <w:rPr>
          <w:rFonts w:ascii="Calibri" w:hAnsi="Calibri"/>
          <w:rtl/>
        </w:rPr>
        <w:t xml:space="preserve"> </w:t>
      </w:r>
      <w:r w:rsidRPr="0079338E">
        <w:rPr>
          <w:rFonts w:ascii="Calibri" w:hAnsi="Calibri" w:hint="eastAsia"/>
          <w:rtl/>
        </w:rPr>
        <w:t>בגין</w:t>
      </w:r>
      <w:r w:rsidRPr="0079338E">
        <w:rPr>
          <w:rFonts w:ascii="Calibri" w:hAnsi="Calibri"/>
          <w:rtl/>
        </w:rPr>
        <w:t xml:space="preserve"> </w:t>
      </w:r>
      <w:r w:rsidRPr="0079338E">
        <w:rPr>
          <w:rFonts w:ascii="Calibri" w:hAnsi="Calibri" w:hint="eastAsia"/>
          <w:rtl/>
        </w:rPr>
        <w:t>הצתה</w:t>
      </w:r>
      <w:r w:rsidRPr="0079338E">
        <w:rPr>
          <w:rFonts w:ascii="Calibri" w:hAnsi="Calibri"/>
          <w:rtl/>
        </w:rPr>
        <w:t xml:space="preserve">, </w:t>
      </w:r>
      <w:r w:rsidRPr="0079338E">
        <w:rPr>
          <w:rFonts w:ascii="Calibri" w:hAnsi="Calibri" w:hint="eastAsia"/>
          <w:rtl/>
        </w:rPr>
        <w:t>חבלה</w:t>
      </w:r>
      <w:r w:rsidRPr="0079338E">
        <w:rPr>
          <w:rFonts w:ascii="Calibri" w:hAnsi="Calibri"/>
          <w:rtl/>
        </w:rPr>
        <w:t xml:space="preserve"> </w:t>
      </w:r>
      <w:r w:rsidRPr="0079338E">
        <w:rPr>
          <w:rFonts w:ascii="Calibri" w:hAnsi="Calibri" w:hint="eastAsia"/>
          <w:rtl/>
        </w:rPr>
        <w:t>במזיד</w:t>
      </w:r>
      <w:r w:rsidRPr="0079338E">
        <w:rPr>
          <w:rFonts w:ascii="Calibri" w:hAnsi="Calibri"/>
          <w:rtl/>
        </w:rPr>
        <w:t xml:space="preserve"> </w:t>
      </w:r>
      <w:r w:rsidRPr="0079338E">
        <w:rPr>
          <w:rFonts w:ascii="Calibri" w:hAnsi="Calibri" w:hint="eastAsia"/>
          <w:rtl/>
        </w:rPr>
        <w:t>ברכב</w:t>
      </w:r>
      <w:r w:rsidRPr="0079338E">
        <w:rPr>
          <w:rFonts w:ascii="Calibri" w:hAnsi="Calibri"/>
          <w:rtl/>
        </w:rPr>
        <w:t xml:space="preserve"> </w:t>
      </w:r>
      <w:r w:rsidRPr="0079338E">
        <w:rPr>
          <w:rFonts w:ascii="Calibri" w:hAnsi="Calibri" w:hint="eastAsia"/>
          <w:rtl/>
        </w:rPr>
        <w:t>והפרעה</w:t>
      </w:r>
      <w:r w:rsidRPr="0079338E">
        <w:rPr>
          <w:rFonts w:ascii="Calibri" w:hAnsi="Calibri"/>
          <w:rtl/>
        </w:rPr>
        <w:t xml:space="preserve"> </w:t>
      </w:r>
      <w:r w:rsidRPr="0079338E">
        <w:rPr>
          <w:rFonts w:ascii="Calibri" w:hAnsi="Calibri" w:hint="eastAsia"/>
          <w:rtl/>
        </w:rPr>
        <w:t>לשוטר</w:t>
      </w:r>
      <w:r w:rsidRPr="0079338E">
        <w:rPr>
          <w:rFonts w:ascii="Calibri" w:hAnsi="Calibri"/>
          <w:rtl/>
        </w:rPr>
        <w:t xml:space="preserve"> </w:t>
      </w:r>
      <w:r w:rsidRPr="0079338E">
        <w:rPr>
          <w:rFonts w:ascii="Calibri" w:hAnsi="Calibri" w:hint="eastAsia"/>
          <w:rtl/>
        </w:rPr>
        <w:t>במילוי</w:t>
      </w:r>
      <w:r w:rsidRPr="0079338E">
        <w:rPr>
          <w:rFonts w:ascii="Calibri" w:hAnsi="Calibri"/>
          <w:rtl/>
        </w:rPr>
        <w:t xml:space="preserve"> </w:t>
      </w:r>
      <w:r w:rsidRPr="0079338E">
        <w:rPr>
          <w:rFonts w:ascii="Calibri" w:hAnsi="Calibri" w:hint="eastAsia"/>
          <w:rtl/>
        </w:rPr>
        <w:t>תפקידו</w:t>
      </w:r>
      <w:r w:rsidRPr="0079338E">
        <w:rPr>
          <w:rFonts w:ascii="Calibri" w:hAnsi="Calibri"/>
          <w:rtl/>
        </w:rPr>
        <w:t xml:space="preserve">. </w:t>
      </w:r>
    </w:p>
    <w:p w14:paraId="325447D8" w14:textId="77777777" w:rsidR="004A2C51" w:rsidRDefault="004A2C51" w:rsidP="004A2C51">
      <w:pPr>
        <w:spacing w:line="360" w:lineRule="auto"/>
        <w:ind w:left="360"/>
        <w:jc w:val="both"/>
        <w:rPr>
          <w:rFonts w:ascii="Calibri" w:hAnsi="Calibri"/>
          <w:rtl/>
        </w:rPr>
      </w:pPr>
    </w:p>
    <w:p w14:paraId="665509C0" w14:textId="77777777" w:rsidR="004A2C51" w:rsidRDefault="004A2C51" w:rsidP="004A2C51">
      <w:pPr>
        <w:spacing w:line="360" w:lineRule="auto"/>
        <w:ind w:left="360"/>
        <w:jc w:val="both"/>
        <w:rPr>
          <w:rFonts w:ascii="Calibri" w:hAnsi="Calibri"/>
          <w:rtl/>
        </w:rPr>
      </w:pPr>
      <w:r w:rsidRPr="0079338E">
        <w:rPr>
          <w:rFonts w:ascii="Calibri" w:hAnsi="Calibri" w:hint="eastAsia"/>
          <w:rtl/>
        </w:rPr>
        <w:t>ה</w:t>
      </w:r>
      <w:r>
        <w:rPr>
          <w:rFonts w:ascii="Calibri" w:hAnsi="Calibri" w:hint="cs"/>
          <w:rtl/>
        </w:rPr>
        <w:t>נ</w:t>
      </w:r>
      <w:r w:rsidRPr="0079338E">
        <w:rPr>
          <w:rFonts w:ascii="Calibri" w:hAnsi="Calibri" w:hint="eastAsia"/>
          <w:rtl/>
        </w:rPr>
        <w:t>א</w:t>
      </w:r>
      <w:r>
        <w:rPr>
          <w:rFonts w:ascii="Calibri" w:hAnsi="Calibri" w:hint="cs"/>
          <w:rtl/>
        </w:rPr>
        <w:t>שם</w:t>
      </w:r>
      <w:r w:rsidRPr="0079338E">
        <w:rPr>
          <w:rFonts w:ascii="Calibri" w:hAnsi="Calibri"/>
          <w:rtl/>
        </w:rPr>
        <w:t xml:space="preserve"> </w:t>
      </w:r>
      <w:r w:rsidRPr="0079338E">
        <w:rPr>
          <w:rFonts w:ascii="Calibri" w:hAnsi="Calibri" w:hint="eastAsia"/>
          <w:rtl/>
        </w:rPr>
        <w:t>נדון</w:t>
      </w:r>
      <w:r w:rsidRPr="0079338E">
        <w:rPr>
          <w:rFonts w:ascii="Calibri" w:hAnsi="Calibri"/>
          <w:rtl/>
        </w:rPr>
        <w:t xml:space="preserve"> </w:t>
      </w:r>
      <w:r w:rsidRPr="0079338E">
        <w:rPr>
          <w:rFonts w:ascii="Calibri" w:hAnsi="Calibri" w:hint="eastAsia"/>
          <w:rtl/>
        </w:rPr>
        <w:t>בביהמ</w:t>
      </w:r>
      <w:r w:rsidRPr="0079338E">
        <w:rPr>
          <w:rFonts w:ascii="Calibri" w:hAnsi="Calibri"/>
          <w:rtl/>
        </w:rPr>
        <w:t>"</w:t>
      </w:r>
      <w:r w:rsidRPr="0079338E">
        <w:rPr>
          <w:rFonts w:ascii="Calibri" w:hAnsi="Calibri" w:hint="eastAsia"/>
          <w:rtl/>
        </w:rPr>
        <w:t>ש</w:t>
      </w:r>
      <w:r w:rsidRPr="0079338E">
        <w:rPr>
          <w:rFonts w:ascii="Calibri" w:hAnsi="Calibri"/>
          <w:rtl/>
        </w:rPr>
        <w:t xml:space="preserve"> </w:t>
      </w:r>
      <w:r w:rsidRPr="0079338E">
        <w:rPr>
          <w:rFonts w:ascii="Calibri" w:hAnsi="Calibri" w:hint="eastAsia"/>
          <w:rtl/>
        </w:rPr>
        <w:t>המחוזי</w:t>
      </w:r>
      <w:r w:rsidRPr="0079338E">
        <w:rPr>
          <w:rFonts w:ascii="Calibri" w:hAnsi="Calibri"/>
          <w:rtl/>
        </w:rPr>
        <w:t xml:space="preserve"> </w:t>
      </w:r>
      <w:r w:rsidRPr="0079338E">
        <w:rPr>
          <w:rFonts w:ascii="Calibri" w:hAnsi="Calibri" w:hint="eastAsia"/>
          <w:rtl/>
        </w:rPr>
        <w:t>לתקופה</w:t>
      </w:r>
      <w:r w:rsidRPr="0079338E">
        <w:rPr>
          <w:rFonts w:ascii="Calibri" w:hAnsi="Calibri"/>
          <w:rtl/>
        </w:rPr>
        <w:t xml:space="preserve"> </w:t>
      </w:r>
      <w:r w:rsidRPr="0079338E">
        <w:rPr>
          <w:rFonts w:ascii="Calibri" w:hAnsi="Calibri" w:hint="eastAsia"/>
          <w:rtl/>
        </w:rPr>
        <w:t>של</w:t>
      </w:r>
      <w:r w:rsidRPr="0079338E">
        <w:rPr>
          <w:rFonts w:ascii="Calibri" w:hAnsi="Calibri"/>
          <w:rtl/>
        </w:rPr>
        <w:t xml:space="preserve"> 50 </w:t>
      </w:r>
      <w:r w:rsidRPr="0079338E">
        <w:rPr>
          <w:rFonts w:ascii="Calibri" w:hAnsi="Calibri" w:hint="eastAsia"/>
          <w:rtl/>
        </w:rPr>
        <w:t>חודשי</w:t>
      </w:r>
      <w:r w:rsidRPr="0079338E">
        <w:rPr>
          <w:rFonts w:ascii="Calibri" w:hAnsi="Calibri"/>
          <w:rtl/>
        </w:rPr>
        <w:t xml:space="preserve"> </w:t>
      </w:r>
      <w:r w:rsidRPr="0079338E">
        <w:rPr>
          <w:rFonts w:ascii="Calibri" w:hAnsi="Calibri" w:hint="eastAsia"/>
          <w:rtl/>
        </w:rPr>
        <w:t>מאסר</w:t>
      </w:r>
      <w:r w:rsidRPr="0079338E">
        <w:rPr>
          <w:rFonts w:ascii="Calibri" w:hAnsi="Calibri"/>
          <w:rtl/>
        </w:rPr>
        <w:t xml:space="preserve"> </w:t>
      </w:r>
      <w:r w:rsidRPr="0079338E">
        <w:rPr>
          <w:rFonts w:ascii="Calibri" w:hAnsi="Calibri" w:hint="eastAsia"/>
          <w:rtl/>
        </w:rPr>
        <w:t>בפועל</w:t>
      </w:r>
      <w:r w:rsidRPr="0079338E">
        <w:rPr>
          <w:rFonts w:ascii="Calibri" w:hAnsi="Calibri"/>
          <w:rtl/>
        </w:rPr>
        <w:t xml:space="preserve"> </w:t>
      </w:r>
      <w:r w:rsidRPr="0079338E">
        <w:rPr>
          <w:rFonts w:ascii="Calibri" w:hAnsi="Calibri" w:hint="eastAsia"/>
          <w:rtl/>
        </w:rPr>
        <w:t>ובביהמ</w:t>
      </w:r>
      <w:r w:rsidRPr="0079338E">
        <w:rPr>
          <w:rFonts w:ascii="Calibri" w:hAnsi="Calibri"/>
          <w:rtl/>
        </w:rPr>
        <w:t>"</w:t>
      </w:r>
      <w:r w:rsidRPr="0079338E">
        <w:rPr>
          <w:rFonts w:ascii="Calibri" w:hAnsi="Calibri" w:hint="eastAsia"/>
          <w:rtl/>
        </w:rPr>
        <w:t>ש</w:t>
      </w:r>
      <w:r w:rsidRPr="0079338E">
        <w:rPr>
          <w:rFonts w:ascii="Calibri" w:hAnsi="Calibri"/>
          <w:rtl/>
        </w:rPr>
        <w:t xml:space="preserve"> </w:t>
      </w:r>
      <w:r w:rsidRPr="0079338E">
        <w:rPr>
          <w:rFonts w:ascii="Calibri" w:hAnsi="Calibri" w:hint="eastAsia"/>
          <w:rtl/>
        </w:rPr>
        <w:t>העליון</w:t>
      </w:r>
      <w:r w:rsidRPr="0079338E">
        <w:rPr>
          <w:rFonts w:ascii="Calibri" w:hAnsi="Calibri"/>
          <w:rtl/>
        </w:rPr>
        <w:t xml:space="preserve"> </w:t>
      </w:r>
      <w:r w:rsidRPr="0079338E">
        <w:rPr>
          <w:rFonts w:ascii="Calibri" w:hAnsi="Calibri" w:hint="eastAsia"/>
          <w:rtl/>
        </w:rPr>
        <w:t>הופחת</w:t>
      </w:r>
      <w:r w:rsidRPr="0079338E">
        <w:rPr>
          <w:rFonts w:ascii="Calibri" w:hAnsi="Calibri"/>
          <w:rtl/>
        </w:rPr>
        <w:t xml:space="preserve"> </w:t>
      </w:r>
      <w:r w:rsidRPr="0079338E">
        <w:rPr>
          <w:rFonts w:ascii="Calibri" w:hAnsi="Calibri" w:hint="eastAsia"/>
          <w:rtl/>
        </w:rPr>
        <w:t>עונשו</w:t>
      </w:r>
      <w:r w:rsidRPr="0079338E">
        <w:rPr>
          <w:rFonts w:ascii="Calibri" w:hAnsi="Calibri"/>
          <w:rtl/>
        </w:rPr>
        <w:t xml:space="preserve"> </w:t>
      </w:r>
      <w:r w:rsidRPr="0079338E">
        <w:rPr>
          <w:rFonts w:ascii="Calibri" w:hAnsi="Calibri" w:hint="eastAsia"/>
          <w:rtl/>
        </w:rPr>
        <w:t>ל</w:t>
      </w:r>
      <w:r w:rsidRPr="0079338E">
        <w:rPr>
          <w:rFonts w:ascii="Calibri" w:hAnsi="Calibri"/>
          <w:rtl/>
        </w:rPr>
        <w:t xml:space="preserve"> – 30 </w:t>
      </w:r>
      <w:r w:rsidRPr="0079338E">
        <w:rPr>
          <w:rFonts w:ascii="Calibri" w:hAnsi="Calibri" w:hint="eastAsia"/>
          <w:rtl/>
        </w:rPr>
        <w:t>חודשי</w:t>
      </w:r>
      <w:r w:rsidRPr="0079338E">
        <w:rPr>
          <w:rFonts w:ascii="Calibri" w:hAnsi="Calibri"/>
          <w:rtl/>
        </w:rPr>
        <w:t xml:space="preserve"> </w:t>
      </w:r>
      <w:r w:rsidRPr="0079338E">
        <w:rPr>
          <w:rFonts w:ascii="Calibri" w:hAnsi="Calibri" w:hint="eastAsia"/>
          <w:rtl/>
        </w:rPr>
        <w:t>מאסר</w:t>
      </w:r>
      <w:r w:rsidRPr="0079338E">
        <w:rPr>
          <w:rFonts w:ascii="Calibri" w:hAnsi="Calibri"/>
          <w:rtl/>
        </w:rPr>
        <w:t xml:space="preserve"> </w:t>
      </w:r>
      <w:r w:rsidRPr="0079338E">
        <w:rPr>
          <w:rFonts w:ascii="Calibri" w:hAnsi="Calibri" w:hint="eastAsia"/>
          <w:rtl/>
        </w:rPr>
        <w:t>בפועל</w:t>
      </w:r>
      <w:r w:rsidRPr="0079338E">
        <w:rPr>
          <w:rFonts w:ascii="Calibri" w:hAnsi="Calibri"/>
          <w:rtl/>
        </w:rPr>
        <w:t xml:space="preserve">. </w:t>
      </w:r>
    </w:p>
    <w:p w14:paraId="6763F43F" w14:textId="77777777" w:rsidR="004A2C51" w:rsidRDefault="004A2C51" w:rsidP="004A2C51">
      <w:pPr>
        <w:spacing w:line="360" w:lineRule="auto"/>
        <w:ind w:left="360"/>
        <w:jc w:val="both"/>
        <w:rPr>
          <w:rFonts w:ascii="Calibri" w:hAnsi="Calibri"/>
          <w:rtl/>
        </w:rPr>
      </w:pPr>
    </w:p>
    <w:p w14:paraId="009E0B81" w14:textId="77777777" w:rsidR="004A2C51" w:rsidRPr="0079338E" w:rsidRDefault="004A2C51" w:rsidP="004A2C51">
      <w:pPr>
        <w:spacing w:line="360" w:lineRule="auto"/>
        <w:ind w:left="360"/>
        <w:jc w:val="both"/>
        <w:rPr>
          <w:rFonts w:ascii="Calibri" w:hAnsi="Calibri"/>
        </w:rPr>
      </w:pPr>
      <w:r w:rsidRPr="0079338E">
        <w:rPr>
          <w:rFonts w:ascii="Calibri" w:hAnsi="Calibri" w:hint="eastAsia"/>
          <w:rtl/>
        </w:rPr>
        <w:t>ביהמ</w:t>
      </w:r>
      <w:r w:rsidRPr="0079338E">
        <w:rPr>
          <w:rFonts w:ascii="Calibri" w:hAnsi="Calibri"/>
          <w:rtl/>
        </w:rPr>
        <w:t>"</w:t>
      </w:r>
      <w:r w:rsidRPr="0079338E">
        <w:rPr>
          <w:rFonts w:ascii="Calibri" w:hAnsi="Calibri" w:hint="eastAsia"/>
          <w:rtl/>
        </w:rPr>
        <w:t>ש</w:t>
      </w:r>
      <w:r w:rsidRPr="0079338E">
        <w:rPr>
          <w:rFonts w:ascii="Calibri" w:hAnsi="Calibri"/>
          <w:rtl/>
        </w:rPr>
        <w:t xml:space="preserve"> </w:t>
      </w:r>
      <w:r w:rsidRPr="0079338E">
        <w:rPr>
          <w:rFonts w:ascii="Calibri" w:hAnsi="Calibri" w:hint="eastAsia"/>
          <w:rtl/>
        </w:rPr>
        <w:t>העליון</w:t>
      </w:r>
      <w:r w:rsidRPr="0079338E">
        <w:rPr>
          <w:rFonts w:ascii="Calibri" w:hAnsi="Calibri"/>
          <w:rtl/>
        </w:rPr>
        <w:t xml:space="preserve"> </w:t>
      </w:r>
      <w:r w:rsidRPr="0079338E">
        <w:rPr>
          <w:rFonts w:ascii="Calibri" w:hAnsi="Calibri" w:hint="eastAsia"/>
          <w:rtl/>
        </w:rPr>
        <w:t>הסכים</w:t>
      </w:r>
      <w:r w:rsidRPr="0079338E">
        <w:rPr>
          <w:rFonts w:ascii="Calibri" w:hAnsi="Calibri"/>
          <w:rtl/>
        </w:rPr>
        <w:t xml:space="preserve"> </w:t>
      </w:r>
      <w:r w:rsidRPr="0079338E">
        <w:rPr>
          <w:rFonts w:ascii="Calibri" w:hAnsi="Calibri" w:hint="eastAsia"/>
          <w:rtl/>
        </w:rPr>
        <w:t>עם</w:t>
      </w:r>
      <w:r w:rsidRPr="0079338E">
        <w:rPr>
          <w:rFonts w:ascii="Calibri" w:hAnsi="Calibri"/>
          <w:rtl/>
        </w:rPr>
        <w:t xml:space="preserve"> </w:t>
      </w:r>
      <w:r w:rsidRPr="0079338E">
        <w:rPr>
          <w:rFonts w:ascii="Calibri" w:hAnsi="Calibri" w:hint="eastAsia"/>
          <w:rtl/>
        </w:rPr>
        <w:t>מגמת</w:t>
      </w:r>
      <w:r w:rsidRPr="0079338E">
        <w:rPr>
          <w:rFonts w:ascii="Calibri" w:hAnsi="Calibri"/>
          <w:rtl/>
        </w:rPr>
        <w:t xml:space="preserve"> </w:t>
      </w:r>
      <w:r w:rsidRPr="0079338E">
        <w:rPr>
          <w:rFonts w:ascii="Calibri" w:hAnsi="Calibri" w:hint="eastAsia"/>
          <w:rtl/>
        </w:rPr>
        <w:t>ההחמרה</w:t>
      </w:r>
      <w:r w:rsidRPr="0079338E">
        <w:rPr>
          <w:rFonts w:ascii="Calibri" w:hAnsi="Calibri"/>
          <w:rtl/>
        </w:rPr>
        <w:t xml:space="preserve"> </w:t>
      </w:r>
      <w:r w:rsidRPr="0079338E">
        <w:rPr>
          <w:rFonts w:ascii="Calibri" w:hAnsi="Calibri" w:hint="eastAsia"/>
          <w:rtl/>
        </w:rPr>
        <w:t>בענישתם</w:t>
      </w:r>
      <w:r w:rsidRPr="0079338E">
        <w:rPr>
          <w:rFonts w:ascii="Calibri" w:hAnsi="Calibri"/>
          <w:rtl/>
        </w:rPr>
        <w:t xml:space="preserve"> </w:t>
      </w:r>
      <w:r w:rsidRPr="0079338E">
        <w:rPr>
          <w:rFonts w:ascii="Calibri" w:hAnsi="Calibri" w:hint="eastAsia"/>
          <w:rtl/>
        </w:rPr>
        <w:t>של</w:t>
      </w:r>
      <w:r w:rsidRPr="0079338E">
        <w:rPr>
          <w:rFonts w:ascii="Calibri" w:hAnsi="Calibri"/>
          <w:rtl/>
        </w:rPr>
        <w:t xml:space="preserve"> </w:t>
      </w:r>
      <w:r w:rsidRPr="0079338E">
        <w:rPr>
          <w:rFonts w:ascii="Calibri" w:hAnsi="Calibri" w:hint="eastAsia"/>
          <w:rtl/>
        </w:rPr>
        <w:t>מבצעי</w:t>
      </w:r>
      <w:r w:rsidRPr="0079338E">
        <w:rPr>
          <w:rFonts w:ascii="Calibri" w:hAnsi="Calibri"/>
          <w:rtl/>
        </w:rPr>
        <w:t xml:space="preserve"> </w:t>
      </w:r>
      <w:r w:rsidRPr="0079338E">
        <w:rPr>
          <w:rFonts w:ascii="Calibri" w:hAnsi="Calibri" w:hint="eastAsia"/>
          <w:rtl/>
        </w:rPr>
        <w:t>עבירות</w:t>
      </w:r>
      <w:r w:rsidRPr="0079338E">
        <w:rPr>
          <w:rFonts w:ascii="Calibri" w:hAnsi="Calibri"/>
          <w:rtl/>
        </w:rPr>
        <w:t xml:space="preserve"> </w:t>
      </w:r>
      <w:r w:rsidRPr="0079338E">
        <w:rPr>
          <w:rFonts w:ascii="Calibri" w:hAnsi="Calibri" w:hint="eastAsia"/>
          <w:rtl/>
        </w:rPr>
        <w:t>בנשק</w:t>
      </w:r>
      <w:r w:rsidRPr="0079338E">
        <w:rPr>
          <w:rFonts w:ascii="Calibri" w:hAnsi="Calibri"/>
          <w:rtl/>
        </w:rPr>
        <w:t xml:space="preserve">, </w:t>
      </w:r>
      <w:r w:rsidRPr="0079338E">
        <w:rPr>
          <w:rFonts w:ascii="Calibri" w:hAnsi="Calibri" w:hint="eastAsia"/>
          <w:rtl/>
        </w:rPr>
        <w:t>אך</w:t>
      </w:r>
      <w:r w:rsidRPr="0079338E">
        <w:rPr>
          <w:rFonts w:ascii="Calibri" w:hAnsi="Calibri"/>
          <w:rtl/>
        </w:rPr>
        <w:t xml:space="preserve"> </w:t>
      </w:r>
      <w:r w:rsidRPr="0079338E">
        <w:rPr>
          <w:rFonts w:ascii="Calibri" w:hAnsi="Calibri" w:hint="eastAsia"/>
          <w:rtl/>
        </w:rPr>
        <w:t>ציין</w:t>
      </w:r>
      <w:r w:rsidRPr="0079338E">
        <w:rPr>
          <w:rFonts w:ascii="Calibri" w:hAnsi="Calibri"/>
          <w:rtl/>
        </w:rPr>
        <w:t xml:space="preserve"> </w:t>
      </w:r>
      <w:r w:rsidRPr="0079338E">
        <w:rPr>
          <w:rFonts w:ascii="Calibri" w:hAnsi="Calibri" w:hint="eastAsia"/>
          <w:rtl/>
        </w:rPr>
        <w:t>שראוי</w:t>
      </w:r>
      <w:r w:rsidRPr="0079338E">
        <w:rPr>
          <w:rFonts w:ascii="Calibri" w:hAnsi="Calibri"/>
          <w:rtl/>
        </w:rPr>
        <w:t xml:space="preserve"> </w:t>
      </w:r>
      <w:r w:rsidRPr="0079338E">
        <w:rPr>
          <w:rFonts w:ascii="Calibri" w:hAnsi="Calibri" w:hint="eastAsia"/>
          <w:rtl/>
        </w:rPr>
        <w:t>שהדבר</w:t>
      </w:r>
      <w:r w:rsidRPr="0079338E">
        <w:rPr>
          <w:rFonts w:ascii="Calibri" w:hAnsi="Calibri"/>
          <w:rtl/>
        </w:rPr>
        <w:t xml:space="preserve"> </w:t>
      </w:r>
      <w:r w:rsidRPr="0079338E">
        <w:rPr>
          <w:rFonts w:ascii="Calibri" w:hAnsi="Calibri" w:hint="eastAsia"/>
          <w:rtl/>
        </w:rPr>
        <w:t>יעשה</w:t>
      </w:r>
      <w:r w:rsidRPr="0079338E">
        <w:rPr>
          <w:rFonts w:ascii="Calibri" w:hAnsi="Calibri"/>
          <w:rtl/>
        </w:rPr>
        <w:t xml:space="preserve"> </w:t>
      </w:r>
      <w:r w:rsidRPr="0079338E">
        <w:rPr>
          <w:rFonts w:ascii="Calibri" w:hAnsi="Calibri" w:hint="eastAsia"/>
          <w:rtl/>
        </w:rPr>
        <w:t>בהדרגה</w:t>
      </w:r>
      <w:r w:rsidRPr="0079338E">
        <w:rPr>
          <w:rFonts w:ascii="Calibri" w:hAnsi="Calibri"/>
          <w:rtl/>
        </w:rPr>
        <w:t>.</w:t>
      </w:r>
    </w:p>
    <w:p w14:paraId="4A2BF595" w14:textId="77777777" w:rsidR="004A2C51" w:rsidRPr="0079338E" w:rsidRDefault="004A2C51" w:rsidP="004A2C51">
      <w:pPr>
        <w:spacing w:line="360" w:lineRule="auto"/>
        <w:jc w:val="both"/>
        <w:rPr>
          <w:rtl/>
        </w:rPr>
      </w:pPr>
    </w:p>
    <w:p w14:paraId="137924EF" w14:textId="77777777" w:rsidR="004A2C51" w:rsidRDefault="004A2C51" w:rsidP="004A2C51">
      <w:pPr>
        <w:spacing w:line="360" w:lineRule="auto"/>
        <w:ind w:left="360"/>
        <w:contextualSpacing/>
        <w:jc w:val="both"/>
        <w:rPr>
          <w:rtl/>
          <w:lang w:eastAsia="he-IL"/>
        </w:rPr>
      </w:pPr>
      <w:r w:rsidRPr="0079338E">
        <w:rPr>
          <w:rtl/>
          <w:lang w:eastAsia="he-IL"/>
        </w:rPr>
        <w:t>ב</w:t>
      </w:r>
      <w:hyperlink r:id="rId50" w:history="1">
        <w:r w:rsidR="00E77FB9" w:rsidRPr="00E77FB9">
          <w:rPr>
            <w:rStyle w:val="Hyperlink"/>
            <w:rtl/>
            <w:lang w:eastAsia="he-IL"/>
          </w:rPr>
          <w:t>ע"פ 5604/11</w:t>
        </w:r>
      </w:hyperlink>
      <w:r w:rsidRPr="0079338E">
        <w:rPr>
          <w:rtl/>
          <w:lang w:eastAsia="he-IL"/>
        </w:rPr>
        <w:t xml:space="preserve"> </w:t>
      </w:r>
      <w:r w:rsidRPr="0079338E">
        <w:rPr>
          <w:b/>
          <w:bCs/>
          <w:rtl/>
          <w:lang w:eastAsia="he-IL"/>
        </w:rPr>
        <w:t>נאסר נ' מדינת ישראל</w:t>
      </w:r>
      <w:r w:rsidRPr="0079338E">
        <w:rPr>
          <w:rtl/>
          <w:lang w:eastAsia="he-IL"/>
        </w:rPr>
        <w:t xml:space="preserve"> (ניתן ביום 19.09.11) - אישר בית המשפט העליון עונש מא</w:t>
      </w:r>
      <w:r>
        <w:rPr>
          <w:rtl/>
          <w:lang w:eastAsia="he-IL"/>
        </w:rPr>
        <w:t>סר בן 12 חודשים ועונשים נלווים</w:t>
      </w:r>
      <w:r>
        <w:rPr>
          <w:rFonts w:hint="cs"/>
          <w:rtl/>
          <w:lang w:eastAsia="he-IL"/>
        </w:rPr>
        <w:t xml:space="preserve">. </w:t>
      </w:r>
    </w:p>
    <w:p w14:paraId="298A8E90" w14:textId="77777777" w:rsidR="004A2C51" w:rsidRDefault="004A2C51" w:rsidP="004A2C51">
      <w:pPr>
        <w:spacing w:line="360" w:lineRule="auto"/>
        <w:ind w:left="360"/>
        <w:contextualSpacing/>
        <w:jc w:val="both"/>
        <w:rPr>
          <w:rtl/>
          <w:lang w:eastAsia="he-IL"/>
        </w:rPr>
      </w:pPr>
    </w:p>
    <w:p w14:paraId="438BE475" w14:textId="77777777" w:rsidR="004A2C51" w:rsidRDefault="004A2C51" w:rsidP="004A2C51">
      <w:pPr>
        <w:spacing w:line="360" w:lineRule="auto"/>
        <w:ind w:left="360"/>
        <w:contextualSpacing/>
        <w:jc w:val="both"/>
        <w:rPr>
          <w:rtl/>
          <w:lang w:eastAsia="he-IL"/>
        </w:rPr>
      </w:pPr>
      <w:r>
        <w:rPr>
          <w:rFonts w:hint="cs"/>
          <w:rtl/>
          <w:lang w:eastAsia="he-IL"/>
        </w:rPr>
        <w:t>ה</w:t>
      </w:r>
      <w:r w:rsidRPr="0079338E">
        <w:rPr>
          <w:rtl/>
          <w:lang w:eastAsia="he-IL"/>
        </w:rPr>
        <w:t xml:space="preserve">נאשם בעל עבר פלילי שאינו מכביד ואשר חלקו אף התיישן, אשר הורשע בעבירות בנשק - (החזקת נשק ותחמושת), לאחר שבביתו נתפסו אקדח ומחסנית לאקדח ובה שמונה כדורים, תוך שהוא דוחה את ההבחנה בה ביקש סנגורו של המערער להתמקד, ושבמרכזה הטענה לאי שמישות האקדח. </w:t>
      </w:r>
    </w:p>
    <w:p w14:paraId="68C8348B" w14:textId="77777777" w:rsidR="004A2C51" w:rsidRPr="0079338E" w:rsidRDefault="004A2C51" w:rsidP="004A2C51">
      <w:pPr>
        <w:spacing w:line="360" w:lineRule="auto"/>
        <w:ind w:left="360"/>
        <w:contextualSpacing/>
        <w:jc w:val="both"/>
        <w:rPr>
          <w:rtl/>
          <w:lang w:eastAsia="he-IL"/>
        </w:rPr>
      </w:pPr>
    </w:p>
    <w:p w14:paraId="6394A2BE" w14:textId="77777777" w:rsidR="004A2C51" w:rsidRPr="0079338E" w:rsidRDefault="00E77FB9" w:rsidP="004A2C51">
      <w:pPr>
        <w:spacing w:line="360" w:lineRule="auto"/>
        <w:ind w:left="360"/>
        <w:contextualSpacing/>
        <w:jc w:val="both"/>
        <w:rPr>
          <w:lang w:eastAsia="he-IL"/>
        </w:rPr>
      </w:pPr>
      <w:hyperlink r:id="rId51" w:history="1">
        <w:r w:rsidRPr="00E77FB9">
          <w:rPr>
            <w:rStyle w:val="Hyperlink"/>
            <w:rtl/>
            <w:lang w:eastAsia="he-IL"/>
          </w:rPr>
          <w:t>ע"פ (חי') 6059-02-12</w:t>
        </w:r>
      </w:hyperlink>
      <w:r w:rsidR="004A2C51" w:rsidRPr="0079338E">
        <w:rPr>
          <w:rtl/>
          <w:lang w:eastAsia="he-IL"/>
        </w:rPr>
        <w:t xml:space="preserve"> </w:t>
      </w:r>
      <w:r w:rsidR="004A2C51" w:rsidRPr="0079338E">
        <w:rPr>
          <w:b/>
          <w:bCs/>
          <w:rtl/>
          <w:lang w:eastAsia="he-IL"/>
        </w:rPr>
        <w:t>מדינת ישראל נ' גהגאה</w:t>
      </w:r>
      <w:r w:rsidR="004A2C51" w:rsidRPr="0079338E">
        <w:rPr>
          <w:rtl/>
          <w:lang w:eastAsia="he-IL"/>
        </w:rPr>
        <w:t xml:space="preserve"> (ניתן ביום 19.04.12) – התקבל ערעורה של המדינה באופן חלקי על קולת עונשו של נאשם שהודה בביצוע עבירה של החזקת נשק שלא כדין והועמד על 9 חודשי מאסר בפועל בצירוף ענישה נלווית. </w:t>
      </w:r>
    </w:p>
    <w:p w14:paraId="58344297" w14:textId="77777777" w:rsidR="004A2C51" w:rsidRPr="0079338E" w:rsidRDefault="004A2C51" w:rsidP="004A2C51">
      <w:pPr>
        <w:spacing w:line="360" w:lineRule="auto"/>
        <w:ind w:left="360"/>
        <w:jc w:val="both"/>
        <w:rPr>
          <w:rFonts w:ascii="Calibri" w:hAnsi="Calibri"/>
          <w:rtl/>
        </w:rPr>
      </w:pPr>
    </w:p>
    <w:p w14:paraId="67EB8673" w14:textId="77777777" w:rsidR="004A2C51" w:rsidRDefault="004A2C51" w:rsidP="004A2C51">
      <w:pPr>
        <w:spacing w:line="360" w:lineRule="auto"/>
        <w:ind w:left="360"/>
        <w:jc w:val="both"/>
        <w:rPr>
          <w:rFonts w:ascii="Calibri" w:hAnsi="Calibri"/>
          <w:rtl/>
        </w:rPr>
      </w:pPr>
      <w:r w:rsidRPr="0079338E">
        <w:rPr>
          <w:rFonts w:ascii="Calibri" w:hAnsi="Calibri" w:hint="eastAsia"/>
          <w:rtl/>
        </w:rPr>
        <w:t>ב</w:t>
      </w:r>
      <w:hyperlink r:id="rId52" w:history="1">
        <w:r w:rsidR="00E77FB9" w:rsidRPr="00E77FB9">
          <w:rPr>
            <w:rStyle w:val="Hyperlink"/>
            <w:rFonts w:ascii="Calibri" w:hAnsi="Calibri" w:hint="eastAsia"/>
            <w:rtl/>
          </w:rPr>
          <w:t>ע</w:t>
        </w:r>
        <w:r w:rsidR="00E77FB9" w:rsidRPr="00E77FB9">
          <w:rPr>
            <w:rStyle w:val="Hyperlink"/>
            <w:rFonts w:ascii="Calibri" w:hAnsi="Calibri"/>
            <w:rtl/>
          </w:rPr>
          <w:t>"</w:t>
        </w:r>
        <w:r w:rsidR="00E77FB9" w:rsidRPr="00E77FB9">
          <w:rPr>
            <w:rStyle w:val="Hyperlink"/>
            <w:rFonts w:ascii="Calibri" w:hAnsi="Calibri" w:hint="eastAsia"/>
            <w:rtl/>
          </w:rPr>
          <w:t>פ</w:t>
        </w:r>
        <w:r w:rsidR="00E77FB9" w:rsidRPr="00E77FB9">
          <w:rPr>
            <w:rStyle w:val="Hyperlink"/>
            <w:rFonts w:ascii="Calibri" w:hAnsi="Calibri"/>
            <w:rtl/>
          </w:rPr>
          <w:t xml:space="preserve"> 5995/11</w:t>
        </w:r>
      </w:hyperlink>
      <w:r w:rsidRPr="0079338E">
        <w:rPr>
          <w:rFonts w:ascii="Calibri" w:hAnsi="Calibri"/>
          <w:rtl/>
        </w:rPr>
        <w:t xml:space="preserve"> </w:t>
      </w:r>
      <w:r w:rsidRPr="0079338E">
        <w:rPr>
          <w:rFonts w:ascii="Calibri" w:hAnsi="Calibri" w:hint="eastAsia"/>
          <w:b/>
          <w:bCs/>
          <w:rtl/>
        </w:rPr>
        <w:t>בדראן</w:t>
      </w:r>
      <w:r w:rsidRPr="0079338E">
        <w:rPr>
          <w:rFonts w:ascii="Calibri" w:hAnsi="Calibri"/>
          <w:b/>
          <w:bCs/>
          <w:rtl/>
        </w:rPr>
        <w:t xml:space="preserve"> </w:t>
      </w:r>
      <w:r w:rsidRPr="0079338E">
        <w:rPr>
          <w:rFonts w:ascii="Calibri" w:hAnsi="Calibri" w:hint="eastAsia"/>
          <w:b/>
          <w:bCs/>
          <w:rtl/>
        </w:rPr>
        <w:t>נ</w:t>
      </w:r>
      <w:r w:rsidRPr="0079338E">
        <w:rPr>
          <w:rFonts w:ascii="Calibri" w:hAnsi="Calibri"/>
          <w:b/>
          <w:bCs/>
          <w:rtl/>
        </w:rPr>
        <w:t xml:space="preserve">' </w:t>
      </w:r>
      <w:r w:rsidRPr="0079338E">
        <w:rPr>
          <w:rFonts w:ascii="Calibri" w:hAnsi="Calibri" w:hint="eastAsia"/>
          <w:b/>
          <w:bCs/>
          <w:rtl/>
        </w:rPr>
        <w:t>מדינת</w:t>
      </w:r>
      <w:r w:rsidRPr="0079338E">
        <w:rPr>
          <w:rFonts w:ascii="Calibri" w:hAnsi="Calibri"/>
          <w:b/>
          <w:bCs/>
          <w:rtl/>
        </w:rPr>
        <w:t xml:space="preserve"> </w:t>
      </w:r>
      <w:r w:rsidRPr="0079338E">
        <w:rPr>
          <w:rFonts w:ascii="Calibri" w:hAnsi="Calibri" w:hint="eastAsia"/>
          <w:b/>
          <w:bCs/>
          <w:rtl/>
        </w:rPr>
        <w:t>ישראל</w:t>
      </w:r>
      <w:r w:rsidRPr="0079338E">
        <w:rPr>
          <w:rFonts w:ascii="Calibri" w:hAnsi="Calibri"/>
          <w:rtl/>
        </w:rPr>
        <w:t xml:space="preserve"> - (</w:t>
      </w:r>
      <w:r w:rsidRPr="0079338E">
        <w:rPr>
          <w:rFonts w:ascii="Calibri" w:hAnsi="Calibri" w:hint="eastAsia"/>
          <w:rtl/>
        </w:rPr>
        <w:t>ניתן</w:t>
      </w:r>
      <w:r w:rsidRPr="0079338E">
        <w:rPr>
          <w:rFonts w:ascii="Calibri" w:hAnsi="Calibri"/>
          <w:rtl/>
        </w:rPr>
        <w:t xml:space="preserve"> </w:t>
      </w:r>
      <w:r w:rsidRPr="0079338E">
        <w:rPr>
          <w:rFonts w:ascii="Calibri" w:hAnsi="Calibri" w:hint="eastAsia"/>
          <w:rtl/>
        </w:rPr>
        <w:t>ביום</w:t>
      </w:r>
      <w:r w:rsidRPr="0079338E">
        <w:rPr>
          <w:rFonts w:ascii="Calibri" w:hAnsi="Calibri"/>
          <w:rtl/>
        </w:rPr>
        <w:t xml:space="preserve"> 14.10.12), </w:t>
      </w:r>
      <w:r w:rsidRPr="0079338E">
        <w:rPr>
          <w:rFonts w:ascii="Calibri" w:hAnsi="Calibri" w:hint="eastAsia"/>
          <w:rtl/>
        </w:rPr>
        <w:t>שם</w:t>
      </w:r>
      <w:r w:rsidRPr="0079338E">
        <w:rPr>
          <w:rFonts w:ascii="Calibri" w:hAnsi="Calibri"/>
          <w:rtl/>
        </w:rPr>
        <w:t xml:space="preserve"> </w:t>
      </w:r>
      <w:r w:rsidRPr="0079338E">
        <w:rPr>
          <w:rFonts w:ascii="Calibri" w:hAnsi="Calibri" w:hint="eastAsia"/>
          <w:rtl/>
        </w:rPr>
        <w:t>הורשע</w:t>
      </w:r>
      <w:r w:rsidRPr="0079338E">
        <w:rPr>
          <w:rFonts w:ascii="Calibri" w:hAnsi="Calibri"/>
          <w:rtl/>
        </w:rPr>
        <w:t xml:space="preserve"> </w:t>
      </w:r>
      <w:r w:rsidRPr="0079338E">
        <w:rPr>
          <w:rFonts w:ascii="Calibri" w:hAnsi="Calibri" w:hint="eastAsia"/>
          <w:rtl/>
        </w:rPr>
        <w:t>המערער</w:t>
      </w:r>
      <w:r w:rsidRPr="0079338E">
        <w:rPr>
          <w:rFonts w:ascii="Calibri" w:hAnsi="Calibri"/>
          <w:rtl/>
        </w:rPr>
        <w:t xml:space="preserve"> </w:t>
      </w:r>
      <w:r w:rsidRPr="0079338E">
        <w:rPr>
          <w:rFonts w:ascii="Calibri" w:hAnsi="Calibri" w:hint="eastAsia"/>
          <w:rtl/>
        </w:rPr>
        <w:t>בעבירות</w:t>
      </w:r>
      <w:r w:rsidRPr="0079338E">
        <w:rPr>
          <w:rFonts w:ascii="Calibri" w:hAnsi="Calibri"/>
          <w:rtl/>
        </w:rPr>
        <w:t xml:space="preserve"> </w:t>
      </w:r>
      <w:r w:rsidRPr="0079338E">
        <w:rPr>
          <w:rFonts w:ascii="Calibri" w:hAnsi="Calibri" w:hint="eastAsia"/>
          <w:rtl/>
        </w:rPr>
        <w:t>של</w:t>
      </w:r>
      <w:r w:rsidRPr="0079338E">
        <w:rPr>
          <w:rFonts w:ascii="Calibri" w:hAnsi="Calibri"/>
          <w:rtl/>
        </w:rPr>
        <w:t xml:space="preserve"> </w:t>
      </w:r>
      <w:r w:rsidRPr="0079338E">
        <w:rPr>
          <w:rFonts w:ascii="Calibri" w:hAnsi="Calibri" w:hint="eastAsia"/>
          <w:rtl/>
        </w:rPr>
        <w:t>היזק</w:t>
      </w:r>
      <w:r w:rsidRPr="0079338E">
        <w:rPr>
          <w:rFonts w:ascii="Calibri" w:hAnsi="Calibri"/>
          <w:rtl/>
        </w:rPr>
        <w:t xml:space="preserve"> </w:t>
      </w:r>
      <w:r w:rsidRPr="0079338E">
        <w:rPr>
          <w:rFonts w:ascii="Calibri" w:hAnsi="Calibri" w:hint="eastAsia"/>
          <w:rtl/>
        </w:rPr>
        <w:t>בחומר</w:t>
      </w:r>
      <w:r w:rsidRPr="0079338E">
        <w:rPr>
          <w:rFonts w:ascii="Calibri" w:hAnsi="Calibri"/>
          <w:rtl/>
        </w:rPr>
        <w:t xml:space="preserve"> </w:t>
      </w:r>
      <w:r w:rsidRPr="0079338E">
        <w:rPr>
          <w:rFonts w:ascii="Calibri" w:hAnsi="Calibri" w:hint="eastAsia"/>
          <w:rtl/>
        </w:rPr>
        <w:t>נפיץ</w:t>
      </w:r>
      <w:r w:rsidRPr="0079338E">
        <w:rPr>
          <w:rFonts w:ascii="Calibri" w:hAnsi="Calibri"/>
          <w:rtl/>
        </w:rPr>
        <w:t xml:space="preserve">, </w:t>
      </w:r>
      <w:r w:rsidRPr="0079338E">
        <w:rPr>
          <w:rFonts w:ascii="Calibri" w:hAnsi="Calibri" w:hint="eastAsia"/>
          <w:rtl/>
        </w:rPr>
        <w:t>בעבירות</w:t>
      </w:r>
      <w:r w:rsidRPr="0079338E">
        <w:rPr>
          <w:rFonts w:ascii="Calibri" w:hAnsi="Calibri"/>
          <w:rtl/>
        </w:rPr>
        <w:t xml:space="preserve"> </w:t>
      </w:r>
      <w:r w:rsidRPr="0079338E">
        <w:rPr>
          <w:rFonts w:ascii="Calibri" w:hAnsi="Calibri" w:hint="eastAsia"/>
          <w:rtl/>
        </w:rPr>
        <w:t>בנשק</w:t>
      </w:r>
      <w:r w:rsidRPr="0079338E">
        <w:rPr>
          <w:rFonts w:ascii="Calibri" w:hAnsi="Calibri"/>
          <w:rtl/>
        </w:rPr>
        <w:t xml:space="preserve"> - (</w:t>
      </w:r>
      <w:r w:rsidRPr="0079338E">
        <w:rPr>
          <w:rFonts w:ascii="Calibri" w:hAnsi="Calibri" w:hint="eastAsia"/>
          <w:rtl/>
        </w:rPr>
        <w:t>החזקה</w:t>
      </w:r>
      <w:r w:rsidRPr="0079338E">
        <w:rPr>
          <w:rFonts w:ascii="Calibri" w:hAnsi="Calibri"/>
          <w:rtl/>
        </w:rPr>
        <w:t xml:space="preserve">), </w:t>
      </w:r>
      <w:r w:rsidRPr="0079338E">
        <w:rPr>
          <w:rFonts w:ascii="Calibri" w:hAnsi="Calibri" w:hint="eastAsia"/>
          <w:rtl/>
        </w:rPr>
        <w:t>וכן</w:t>
      </w:r>
      <w:r w:rsidRPr="0079338E">
        <w:rPr>
          <w:rFonts w:ascii="Calibri" w:hAnsi="Calibri"/>
          <w:rtl/>
        </w:rPr>
        <w:t xml:space="preserve"> </w:t>
      </w:r>
      <w:r w:rsidRPr="0079338E">
        <w:rPr>
          <w:rFonts w:ascii="Calibri" w:hAnsi="Calibri" w:hint="eastAsia"/>
          <w:rtl/>
        </w:rPr>
        <w:t>בעבירות</w:t>
      </w:r>
      <w:r w:rsidRPr="0079338E">
        <w:rPr>
          <w:rFonts w:ascii="Calibri" w:hAnsi="Calibri"/>
          <w:rtl/>
        </w:rPr>
        <w:t xml:space="preserve"> </w:t>
      </w:r>
      <w:r w:rsidRPr="0079338E">
        <w:rPr>
          <w:rFonts w:ascii="Calibri" w:hAnsi="Calibri" w:hint="eastAsia"/>
          <w:rtl/>
        </w:rPr>
        <w:t>בנשק</w:t>
      </w:r>
      <w:r w:rsidRPr="0079338E">
        <w:rPr>
          <w:rFonts w:ascii="Calibri" w:hAnsi="Calibri"/>
          <w:rtl/>
        </w:rPr>
        <w:t xml:space="preserve"> - (</w:t>
      </w:r>
      <w:r w:rsidRPr="0079338E">
        <w:rPr>
          <w:rFonts w:ascii="Calibri" w:hAnsi="Calibri" w:hint="eastAsia"/>
          <w:rtl/>
        </w:rPr>
        <w:t>נשיאה</w:t>
      </w:r>
      <w:r w:rsidRPr="0079338E">
        <w:rPr>
          <w:rFonts w:ascii="Calibri" w:hAnsi="Calibri"/>
          <w:rtl/>
        </w:rPr>
        <w:t xml:space="preserve"> </w:t>
      </w:r>
      <w:r w:rsidRPr="0079338E">
        <w:rPr>
          <w:rFonts w:ascii="Calibri" w:hAnsi="Calibri" w:hint="eastAsia"/>
          <w:rtl/>
        </w:rPr>
        <w:t>והובלה</w:t>
      </w:r>
      <w:r w:rsidRPr="0079338E">
        <w:rPr>
          <w:rFonts w:ascii="Calibri" w:hAnsi="Calibri"/>
          <w:rtl/>
        </w:rPr>
        <w:t>).</w:t>
      </w:r>
    </w:p>
    <w:p w14:paraId="5191E3AF" w14:textId="77777777" w:rsidR="004A2C51" w:rsidRDefault="004A2C51" w:rsidP="004A2C51">
      <w:pPr>
        <w:spacing w:line="360" w:lineRule="auto"/>
        <w:ind w:left="360"/>
        <w:jc w:val="both"/>
        <w:rPr>
          <w:rFonts w:ascii="Calibri" w:hAnsi="Calibri"/>
          <w:rtl/>
        </w:rPr>
      </w:pPr>
    </w:p>
    <w:p w14:paraId="64D89EB8" w14:textId="77777777" w:rsidR="004A2C51" w:rsidRDefault="004A2C51" w:rsidP="004A2C51">
      <w:pPr>
        <w:spacing w:line="360" w:lineRule="auto"/>
        <w:ind w:left="360"/>
        <w:jc w:val="both"/>
        <w:rPr>
          <w:rFonts w:ascii="Calibri" w:hAnsi="Calibri"/>
          <w:rtl/>
        </w:rPr>
      </w:pPr>
      <w:r w:rsidRPr="0079338E">
        <w:rPr>
          <w:rFonts w:ascii="Calibri" w:hAnsi="Calibri" w:hint="eastAsia"/>
          <w:rtl/>
        </w:rPr>
        <w:t>המערער</w:t>
      </w:r>
      <w:r w:rsidRPr="0079338E">
        <w:rPr>
          <w:rFonts w:ascii="Calibri" w:hAnsi="Calibri"/>
          <w:rtl/>
        </w:rPr>
        <w:t xml:space="preserve"> </w:t>
      </w:r>
      <w:r w:rsidRPr="0079338E">
        <w:rPr>
          <w:rFonts w:ascii="Calibri" w:hAnsi="Calibri" w:hint="eastAsia"/>
          <w:rtl/>
        </w:rPr>
        <w:t>השיג</w:t>
      </w:r>
      <w:r w:rsidRPr="0079338E">
        <w:rPr>
          <w:rFonts w:ascii="Calibri" w:hAnsi="Calibri"/>
          <w:rtl/>
        </w:rPr>
        <w:t xml:space="preserve"> </w:t>
      </w:r>
      <w:r w:rsidRPr="0079338E">
        <w:rPr>
          <w:rFonts w:ascii="Calibri" w:hAnsi="Calibri" w:hint="eastAsia"/>
          <w:rtl/>
        </w:rPr>
        <w:t>מאדם</w:t>
      </w:r>
      <w:r w:rsidRPr="0079338E">
        <w:rPr>
          <w:rFonts w:ascii="Calibri" w:hAnsi="Calibri"/>
          <w:rtl/>
        </w:rPr>
        <w:t xml:space="preserve"> </w:t>
      </w:r>
      <w:r w:rsidRPr="0079338E">
        <w:rPr>
          <w:rFonts w:ascii="Calibri" w:hAnsi="Calibri" w:hint="eastAsia"/>
          <w:rtl/>
        </w:rPr>
        <w:t>אחר</w:t>
      </w:r>
      <w:r w:rsidRPr="0079338E">
        <w:rPr>
          <w:rFonts w:ascii="Calibri" w:hAnsi="Calibri"/>
          <w:rtl/>
        </w:rPr>
        <w:t xml:space="preserve"> </w:t>
      </w:r>
      <w:r w:rsidRPr="0079338E">
        <w:rPr>
          <w:rFonts w:ascii="Calibri" w:hAnsi="Calibri" w:hint="eastAsia"/>
          <w:rtl/>
        </w:rPr>
        <w:t>מטען</w:t>
      </w:r>
      <w:r w:rsidRPr="0079338E">
        <w:rPr>
          <w:rFonts w:ascii="Calibri" w:hAnsi="Calibri"/>
          <w:rtl/>
        </w:rPr>
        <w:t xml:space="preserve"> </w:t>
      </w:r>
      <w:r w:rsidRPr="0079338E">
        <w:rPr>
          <w:rFonts w:ascii="Calibri" w:hAnsi="Calibri" w:hint="eastAsia"/>
          <w:rtl/>
        </w:rPr>
        <w:t>חבלה</w:t>
      </w:r>
      <w:r w:rsidRPr="0079338E">
        <w:rPr>
          <w:rFonts w:ascii="Calibri" w:hAnsi="Calibri"/>
          <w:rtl/>
        </w:rPr>
        <w:t xml:space="preserve"> </w:t>
      </w:r>
      <w:r w:rsidRPr="0079338E">
        <w:rPr>
          <w:rFonts w:ascii="Calibri" w:hAnsi="Calibri" w:hint="eastAsia"/>
          <w:rtl/>
        </w:rPr>
        <w:t>מאולתר</w:t>
      </w:r>
      <w:r w:rsidRPr="0079338E">
        <w:rPr>
          <w:rFonts w:ascii="Calibri" w:hAnsi="Calibri"/>
          <w:rtl/>
        </w:rPr>
        <w:t xml:space="preserve"> </w:t>
      </w:r>
      <w:r w:rsidRPr="0079338E">
        <w:rPr>
          <w:rFonts w:ascii="Calibri" w:hAnsi="Calibri" w:hint="eastAsia"/>
          <w:rtl/>
        </w:rPr>
        <w:t>המורכב</w:t>
      </w:r>
      <w:r w:rsidRPr="0079338E">
        <w:rPr>
          <w:rFonts w:ascii="Calibri" w:hAnsi="Calibri"/>
          <w:rtl/>
        </w:rPr>
        <w:t xml:space="preserve"> </w:t>
      </w:r>
      <w:r w:rsidRPr="0079338E">
        <w:rPr>
          <w:rFonts w:ascii="Calibri" w:hAnsi="Calibri" w:hint="eastAsia"/>
          <w:rtl/>
        </w:rPr>
        <w:t>מצינור</w:t>
      </w:r>
      <w:r w:rsidRPr="0079338E">
        <w:rPr>
          <w:rFonts w:ascii="Calibri" w:hAnsi="Calibri"/>
          <w:rtl/>
        </w:rPr>
        <w:t xml:space="preserve"> </w:t>
      </w:r>
      <w:r w:rsidRPr="0079338E">
        <w:rPr>
          <w:rFonts w:ascii="Calibri" w:hAnsi="Calibri" w:hint="eastAsia"/>
          <w:rtl/>
        </w:rPr>
        <w:t>מתכת</w:t>
      </w:r>
      <w:r w:rsidRPr="0079338E">
        <w:rPr>
          <w:rFonts w:ascii="Calibri" w:hAnsi="Calibri"/>
          <w:rtl/>
        </w:rPr>
        <w:t xml:space="preserve">, </w:t>
      </w:r>
      <w:r w:rsidRPr="0079338E">
        <w:rPr>
          <w:rFonts w:ascii="Calibri" w:hAnsi="Calibri" w:hint="eastAsia"/>
          <w:rtl/>
        </w:rPr>
        <w:t>כדי</w:t>
      </w:r>
      <w:r w:rsidRPr="0079338E">
        <w:rPr>
          <w:rFonts w:ascii="Calibri" w:hAnsi="Calibri"/>
          <w:rtl/>
        </w:rPr>
        <w:t xml:space="preserve"> </w:t>
      </w:r>
      <w:r w:rsidRPr="0079338E">
        <w:rPr>
          <w:rFonts w:ascii="Calibri" w:hAnsi="Calibri" w:hint="eastAsia"/>
          <w:rtl/>
        </w:rPr>
        <w:t>להשליכו</w:t>
      </w:r>
      <w:r w:rsidRPr="0079338E">
        <w:rPr>
          <w:rFonts w:ascii="Calibri" w:hAnsi="Calibri"/>
          <w:rtl/>
        </w:rPr>
        <w:t xml:space="preserve"> </w:t>
      </w:r>
      <w:r w:rsidRPr="0079338E">
        <w:rPr>
          <w:rFonts w:ascii="Calibri" w:hAnsi="Calibri" w:hint="eastAsia"/>
          <w:rtl/>
        </w:rPr>
        <w:t>על</w:t>
      </w:r>
      <w:r w:rsidRPr="0079338E">
        <w:rPr>
          <w:rFonts w:ascii="Calibri" w:hAnsi="Calibri"/>
          <w:rtl/>
        </w:rPr>
        <w:t xml:space="preserve"> </w:t>
      </w:r>
      <w:r w:rsidRPr="0079338E">
        <w:rPr>
          <w:rFonts w:ascii="Calibri" w:hAnsi="Calibri" w:hint="eastAsia"/>
          <w:rtl/>
        </w:rPr>
        <w:t>ביתו</w:t>
      </w:r>
      <w:r w:rsidRPr="0079338E">
        <w:rPr>
          <w:rFonts w:ascii="Calibri" w:hAnsi="Calibri"/>
          <w:rtl/>
        </w:rPr>
        <w:t xml:space="preserve"> </w:t>
      </w:r>
      <w:r w:rsidRPr="0079338E">
        <w:rPr>
          <w:rFonts w:ascii="Calibri" w:hAnsi="Calibri" w:hint="eastAsia"/>
          <w:rtl/>
        </w:rPr>
        <w:t>של</w:t>
      </w:r>
      <w:r w:rsidRPr="0079338E">
        <w:rPr>
          <w:rFonts w:ascii="Calibri" w:hAnsi="Calibri"/>
          <w:rtl/>
        </w:rPr>
        <w:t xml:space="preserve"> </w:t>
      </w:r>
      <w:r w:rsidRPr="0079338E">
        <w:rPr>
          <w:rFonts w:ascii="Calibri" w:hAnsi="Calibri" w:hint="eastAsia"/>
          <w:rtl/>
        </w:rPr>
        <w:t>המתלונן</w:t>
      </w:r>
      <w:r w:rsidRPr="0079338E">
        <w:rPr>
          <w:rFonts w:ascii="Calibri" w:hAnsi="Calibri"/>
          <w:rtl/>
        </w:rPr>
        <w:t xml:space="preserve"> </w:t>
      </w:r>
      <w:r w:rsidRPr="0079338E">
        <w:rPr>
          <w:rFonts w:ascii="Calibri" w:hAnsi="Calibri" w:hint="eastAsia"/>
          <w:rtl/>
        </w:rPr>
        <w:t>שהיה</w:t>
      </w:r>
      <w:r w:rsidRPr="0079338E">
        <w:rPr>
          <w:rFonts w:ascii="Calibri" w:hAnsi="Calibri"/>
          <w:rtl/>
        </w:rPr>
        <w:t xml:space="preserve"> </w:t>
      </w:r>
      <w:r w:rsidRPr="0079338E">
        <w:rPr>
          <w:rFonts w:ascii="Calibri" w:hAnsi="Calibri" w:hint="eastAsia"/>
          <w:rtl/>
        </w:rPr>
        <w:t>נשוי</w:t>
      </w:r>
      <w:r w:rsidRPr="0079338E">
        <w:rPr>
          <w:rFonts w:ascii="Calibri" w:hAnsi="Calibri"/>
          <w:rtl/>
        </w:rPr>
        <w:t xml:space="preserve"> </w:t>
      </w:r>
      <w:r w:rsidRPr="0079338E">
        <w:rPr>
          <w:rFonts w:ascii="Calibri" w:hAnsi="Calibri" w:hint="eastAsia"/>
          <w:rtl/>
        </w:rPr>
        <w:t>לאחותו</w:t>
      </w:r>
      <w:r w:rsidRPr="0079338E">
        <w:rPr>
          <w:rFonts w:ascii="Calibri" w:hAnsi="Calibri"/>
          <w:rtl/>
        </w:rPr>
        <w:t xml:space="preserve"> </w:t>
      </w:r>
      <w:r w:rsidRPr="0079338E">
        <w:rPr>
          <w:rFonts w:ascii="Calibri" w:hAnsi="Calibri" w:hint="eastAsia"/>
          <w:rtl/>
        </w:rPr>
        <w:t>וזאת</w:t>
      </w:r>
      <w:r w:rsidRPr="0079338E">
        <w:rPr>
          <w:rFonts w:ascii="Calibri" w:hAnsi="Calibri"/>
          <w:rtl/>
        </w:rPr>
        <w:t xml:space="preserve"> </w:t>
      </w:r>
      <w:r w:rsidRPr="0079338E">
        <w:rPr>
          <w:rFonts w:ascii="Calibri" w:hAnsi="Calibri" w:hint="eastAsia"/>
          <w:rtl/>
        </w:rPr>
        <w:t>על</w:t>
      </w:r>
      <w:r w:rsidRPr="0079338E">
        <w:rPr>
          <w:rFonts w:ascii="Calibri" w:hAnsi="Calibri"/>
          <w:rtl/>
        </w:rPr>
        <w:t xml:space="preserve"> </w:t>
      </w:r>
      <w:r w:rsidRPr="0079338E">
        <w:rPr>
          <w:rFonts w:ascii="Calibri" w:hAnsi="Calibri" w:hint="eastAsia"/>
          <w:rtl/>
        </w:rPr>
        <w:t>רקע</w:t>
      </w:r>
      <w:r w:rsidRPr="0079338E">
        <w:rPr>
          <w:rFonts w:ascii="Calibri" w:hAnsi="Calibri"/>
          <w:rtl/>
        </w:rPr>
        <w:t xml:space="preserve"> </w:t>
      </w:r>
      <w:r w:rsidRPr="0079338E">
        <w:rPr>
          <w:rFonts w:ascii="Calibri" w:hAnsi="Calibri" w:hint="eastAsia"/>
          <w:rtl/>
        </w:rPr>
        <w:t>סכסוך</w:t>
      </w:r>
      <w:r w:rsidRPr="0079338E">
        <w:rPr>
          <w:rFonts w:ascii="Calibri" w:hAnsi="Calibri"/>
          <w:rtl/>
        </w:rPr>
        <w:t xml:space="preserve"> </w:t>
      </w:r>
      <w:r w:rsidRPr="0079338E">
        <w:rPr>
          <w:rFonts w:ascii="Calibri" w:hAnsi="Calibri" w:hint="eastAsia"/>
          <w:rtl/>
        </w:rPr>
        <w:t>שהתגלע</w:t>
      </w:r>
      <w:r w:rsidRPr="0079338E">
        <w:rPr>
          <w:rFonts w:ascii="Calibri" w:hAnsi="Calibri"/>
          <w:rtl/>
        </w:rPr>
        <w:t xml:space="preserve"> </w:t>
      </w:r>
      <w:r w:rsidRPr="0079338E">
        <w:rPr>
          <w:rFonts w:ascii="Calibri" w:hAnsi="Calibri" w:hint="eastAsia"/>
          <w:rtl/>
        </w:rPr>
        <w:t>בין</w:t>
      </w:r>
      <w:r w:rsidRPr="0079338E">
        <w:rPr>
          <w:rFonts w:ascii="Calibri" w:hAnsi="Calibri"/>
          <w:rtl/>
        </w:rPr>
        <w:t xml:space="preserve"> </w:t>
      </w:r>
      <w:r w:rsidRPr="0079338E">
        <w:rPr>
          <w:rFonts w:ascii="Calibri" w:hAnsi="Calibri" w:hint="eastAsia"/>
          <w:rtl/>
        </w:rPr>
        <w:t>המתלונן</w:t>
      </w:r>
      <w:r w:rsidRPr="0079338E">
        <w:rPr>
          <w:rFonts w:ascii="Calibri" w:hAnsi="Calibri"/>
          <w:rtl/>
        </w:rPr>
        <w:t xml:space="preserve"> </w:t>
      </w:r>
      <w:r w:rsidRPr="0079338E">
        <w:rPr>
          <w:rFonts w:ascii="Calibri" w:hAnsi="Calibri" w:hint="eastAsia"/>
          <w:rtl/>
        </w:rPr>
        <w:t>לבין</w:t>
      </w:r>
      <w:r w:rsidRPr="0079338E">
        <w:rPr>
          <w:rFonts w:ascii="Calibri" w:hAnsi="Calibri"/>
          <w:rtl/>
        </w:rPr>
        <w:t xml:space="preserve"> </w:t>
      </w:r>
      <w:r w:rsidRPr="0079338E">
        <w:rPr>
          <w:rFonts w:ascii="Calibri" w:hAnsi="Calibri" w:hint="eastAsia"/>
          <w:rtl/>
        </w:rPr>
        <w:t>אשתו</w:t>
      </w:r>
      <w:r w:rsidRPr="0079338E">
        <w:rPr>
          <w:rFonts w:ascii="Calibri" w:hAnsi="Calibri"/>
          <w:rtl/>
        </w:rPr>
        <w:t xml:space="preserve"> </w:t>
      </w:r>
      <w:r w:rsidRPr="0079338E">
        <w:rPr>
          <w:rFonts w:ascii="Calibri" w:hAnsi="Calibri" w:hint="eastAsia"/>
          <w:rtl/>
        </w:rPr>
        <w:t>שבעקבותיו</w:t>
      </w:r>
      <w:r w:rsidRPr="0079338E">
        <w:rPr>
          <w:rFonts w:ascii="Calibri" w:hAnsi="Calibri"/>
          <w:rtl/>
        </w:rPr>
        <w:t xml:space="preserve"> </w:t>
      </w:r>
      <w:r w:rsidRPr="0079338E">
        <w:rPr>
          <w:rFonts w:ascii="Calibri" w:hAnsi="Calibri" w:hint="eastAsia"/>
          <w:rtl/>
        </w:rPr>
        <w:t>עזבה</w:t>
      </w:r>
      <w:r w:rsidRPr="0079338E">
        <w:rPr>
          <w:rFonts w:ascii="Calibri" w:hAnsi="Calibri"/>
          <w:rtl/>
        </w:rPr>
        <w:t xml:space="preserve"> </w:t>
      </w:r>
      <w:r w:rsidRPr="0079338E">
        <w:rPr>
          <w:rFonts w:ascii="Calibri" w:hAnsi="Calibri" w:hint="eastAsia"/>
          <w:rtl/>
        </w:rPr>
        <w:t>את</w:t>
      </w:r>
      <w:r w:rsidRPr="0079338E">
        <w:rPr>
          <w:rFonts w:ascii="Calibri" w:hAnsi="Calibri"/>
          <w:rtl/>
        </w:rPr>
        <w:t xml:space="preserve"> </w:t>
      </w:r>
      <w:r w:rsidRPr="0079338E">
        <w:rPr>
          <w:rFonts w:ascii="Calibri" w:hAnsi="Calibri" w:hint="eastAsia"/>
          <w:rtl/>
        </w:rPr>
        <w:t>הבית</w:t>
      </w:r>
      <w:r w:rsidRPr="0079338E">
        <w:rPr>
          <w:rFonts w:ascii="Calibri" w:hAnsi="Calibri"/>
          <w:rtl/>
        </w:rPr>
        <w:t xml:space="preserve"> </w:t>
      </w:r>
      <w:r w:rsidRPr="0079338E">
        <w:rPr>
          <w:rFonts w:ascii="Calibri" w:hAnsi="Calibri" w:hint="eastAsia"/>
          <w:rtl/>
        </w:rPr>
        <w:t>ועברה</w:t>
      </w:r>
      <w:r w:rsidRPr="0079338E">
        <w:rPr>
          <w:rFonts w:ascii="Calibri" w:hAnsi="Calibri"/>
          <w:rtl/>
        </w:rPr>
        <w:t xml:space="preserve"> </w:t>
      </w:r>
      <w:r w:rsidRPr="0079338E">
        <w:rPr>
          <w:rFonts w:ascii="Calibri" w:hAnsi="Calibri" w:hint="eastAsia"/>
          <w:rtl/>
        </w:rPr>
        <w:t>להתגורר</w:t>
      </w:r>
      <w:r w:rsidRPr="0079338E">
        <w:rPr>
          <w:rFonts w:ascii="Calibri" w:hAnsi="Calibri"/>
          <w:rtl/>
        </w:rPr>
        <w:t xml:space="preserve"> </w:t>
      </w:r>
      <w:r w:rsidRPr="0079338E">
        <w:rPr>
          <w:rFonts w:ascii="Calibri" w:hAnsi="Calibri" w:hint="eastAsia"/>
          <w:rtl/>
        </w:rPr>
        <w:t>בבית</w:t>
      </w:r>
      <w:r w:rsidRPr="0079338E">
        <w:rPr>
          <w:rFonts w:ascii="Calibri" w:hAnsi="Calibri"/>
          <w:rtl/>
        </w:rPr>
        <w:t xml:space="preserve"> </w:t>
      </w:r>
      <w:r w:rsidRPr="0079338E">
        <w:rPr>
          <w:rFonts w:ascii="Calibri" w:hAnsi="Calibri" w:hint="eastAsia"/>
          <w:rtl/>
        </w:rPr>
        <w:t>הוריה</w:t>
      </w:r>
      <w:r w:rsidRPr="0079338E">
        <w:rPr>
          <w:rFonts w:ascii="Calibri" w:hAnsi="Calibri"/>
          <w:rtl/>
        </w:rPr>
        <w:t>.</w:t>
      </w:r>
    </w:p>
    <w:p w14:paraId="654DD321" w14:textId="77777777" w:rsidR="004A2C51" w:rsidRDefault="004A2C51" w:rsidP="004A2C51">
      <w:pPr>
        <w:spacing w:line="360" w:lineRule="auto"/>
        <w:ind w:left="360"/>
        <w:jc w:val="both"/>
        <w:rPr>
          <w:rFonts w:ascii="Calibri" w:hAnsi="Calibri"/>
          <w:rtl/>
        </w:rPr>
      </w:pPr>
    </w:p>
    <w:p w14:paraId="75A99478" w14:textId="77777777" w:rsidR="004A2C51" w:rsidRPr="0079338E" w:rsidRDefault="004A2C51" w:rsidP="004A2C51">
      <w:pPr>
        <w:spacing w:line="360" w:lineRule="auto"/>
        <w:ind w:left="360"/>
        <w:jc w:val="both"/>
        <w:rPr>
          <w:rFonts w:ascii="Calibri" w:hAnsi="Calibri"/>
          <w:rtl/>
        </w:rPr>
      </w:pPr>
      <w:r w:rsidRPr="0079338E">
        <w:rPr>
          <w:rFonts w:ascii="Calibri" w:hAnsi="Calibri" w:hint="eastAsia"/>
          <w:rtl/>
        </w:rPr>
        <w:t>המטען</w:t>
      </w:r>
      <w:r w:rsidRPr="0079338E">
        <w:rPr>
          <w:rFonts w:ascii="Calibri" w:hAnsi="Calibri"/>
          <w:rtl/>
        </w:rPr>
        <w:t xml:space="preserve"> </w:t>
      </w:r>
      <w:r w:rsidRPr="0079338E">
        <w:rPr>
          <w:rFonts w:ascii="Calibri" w:hAnsi="Calibri" w:hint="eastAsia"/>
          <w:rtl/>
        </w:rPr>
        <w:t>שהונח</w:t>
      </w:r>
      <w:r w:rsidRPr="0079338E">
        <w:rPr>
          <w:rFonts w:ascii="Calibri" w:hAnsi="Calibri"/>
          <w:rtl/>
        </w:rPr>
        <w:t xml:space="preserve"> </w:t>
      </w:r>
      <w:r w:rsidRPr="0079338E">
        <w:rPr>
          <w:rFonts w:ascii="Calibri" w:hAnsi="Calibri" w:hint="eastAsia"/>
          <w:rtl/>
        </w:rPr>
        <w:t>בחזית</w:t>
      </w:r>
      <w:r w:rsidRPr="0079338E">
        <w:rPr>
          <w:rFonts w:ascii="Calibri" w:hAnsi="Calibri"/>
          <w:rtl/>
        </w:rPr>
        <w:t xml:space="preserve"> </w:t>
      </w:r>
      <w:r w:rsidRPr="0079338E">
        <w:rPr>
          <w:rFonts w:ascii="Calibri" w:hAnsi="Calibri" w:hint="eastAsia"/>
          <w:rtl/>
        </w:rPr>
        <w:t>הבית</w:t>
      </w:r>
      <w:r w:rsidRPr="0079338E">
        <w:rPr>
          <w:rFonts w:ascii="Calibri" w:hAnsi="Calibri"/>
          <w:rtl/>
        </w:rPr>
        <w:t xml:space="preserve"> </w:t>
      </w:r>
      <w:r w:rsidRPr="0079338E">
        <w:rPr>
          <w:rFonts w:ascii="Calibri" w:hAnsi="Calibri" w:hint="eastAsia"/>
          <w:rtl/>
        </w:rPr>
        <w:t>התפוצץ</w:t>
      </w:r>
      <w:r w:rsidRPr="0079338E">
        <w:rPr>
          <w:rFonts w:ascii="Calibri" w:hAnsi="Calibri"/>
          <w:rtl/>
        </w:rPr>
        <w:t xml:space="preserve"> </w:t>
      </w:r>
      <w:r w:rsidRPr="0079338E">
        <w:rPr>
          <w:rFonts w:ascii="Calibri" w:hAnsi="Calibri" w:hint="eastAsia"/>
          <w:rtl/>
        </w:rPr>
        <w:t>וגרם</w:t>
      </w:r>
      <w:r w:rsidRPr="0079338E">
        <w:rPr>
          <w:rFonts w:ascii="Calibri" w:hAnsi="Calibri"/>
          <w:rtl/>
        </w:rPr>
        <w:t xml:space="preserve"> </w:t>
      </w:r>
      <w:r w:rsidRPr="0079338E">
        <w:rPr>
          <w:rFonts w:ascii="Calibri" w:hAnsi="Calibri" w:hint="eastAsia"/>
          <w:rtl/>
        </w:rPr>
        <w:t>נזק</w:t>
      </w:r>
      <w:r w:rsidRPr="0079338E">
        <w:rPr>
          <w:rFonts w:ascii="Calibri" w:hAnsi="Calibri"/>
          <w:rtl/>
        </w:rPr>
        <w:t xml:space="preserve"> </w:t>
      </w:r>
      <w:r w:rsidRPr="0079338E">
        <w:rPr>
          <w:rFonts w:ascii="Calibri" w:hAnsi="Calibri" w:hint="eastAsia"/>
          <w:rtl/>
        </w:rPr>
        <w:t>לכלי</w:t>
      </w:r>
      <w:r w:rsidRPr="0079338E">
        <w:rPr>
          <w:rFonts w:ascii="Calibri" w:hAnsi="Calibri"/>
          <w:rtl/>
        </w:rPr>
        <w:t xml:space="preserve"> </w:t>
      </w:r>
      <w:r w:rsidRPr="0079338E">
        <w:rPr>
          <w:rFonts w:ascii="Calibri" w:hAnsi="Calibri" w:hint="eastAsia"/>
          <w:rtl/>
        </w:rPr>
        <w:t>רכב</w:t>
      </w:r>
      <w:r w:rsidRPr="0079338E">
        <w:rPr>
          <w:rFonts w:ascii="Calibri" w:hAnsi="Calibri"/>
          <w:rtl/>
        </w:rPr>
        <w:t xml:space="preserve"> </w:t>
      </w:r>
      <w:r w:rsidRPr="0079338E">
        <w:rPr>
          <w:rFonts w:ascii="Calibri" w:hAnsi="Calibri" w:hint="eastAsia"/>
          <w:rtl/>
        </w:rPr>
        <w:t>ולמקום</w:t>
      </w:r>
      <w:r w:rsidRPr="0079338E">
        <w:rPr>
          <w:rFonts w:ascii="Calibri" w:hAnsi="Calibri"/>
          <w:rtl/>
        </w:rPr>
        <w:t xml:space="preserve">. </w:t>
      </w:r>
      <w:r w:rsidRPr="0079338E">
        <w:rPr>
          <w:rFonts w:ascii="Calibri" w:hAnsi="Calibri" w:hint="eastAsia"/>
          <w:rtl/>
        </w:rPr>
        <w:t>הערעור</w:t>
      </w:r>
      <w:r w:rsidRPr="0079338E">
        <w:rPr>
          <w:rFonts w:ascii="Calibri" w:hAnsi="Calibri"/>
          <w:rtl/>
        </w:rPr>
        <w:t xml:space="preserve"> </w:t>
      </w:r>
      <w:r w:rsidRPr="0079338E">
        <w:rPr>
          <w:rFonts w:ascii="Calibri" w:hAnsi="Calibri" w:hint="eastAsia"/>
          <w:rtl/>
        </w:rPr>
        <w:t>של</w:t>
      </w:r>
      <w:r w:rsidRPr="0079338E">
        <w:rPr>
          <w:rFonts w:ascii="Calibri" w:hAnsi="Calibri"/>
          <w:rtl/>
        </w:rPr>
        <w:t xml:space="preserve"> </w:t>
      </w:r>
      <w:r w:rsidRPr="0079338E">
        <w:rPr>
          <w:rFonts w:ascii="Calibri" w:hAnsi="Calibri" w:hint="eastAsia"/>
          <w:rtl/>
        </w:rPr>
        <w:t>הנאשם</w:t>
      </w:r>
      <w:r w:rsidRPr="0079338E">
        <w:rPr>
          <w:rFonts w:ascii="Calibri" w:hAnsi="Calibri"/>
          <w:rtl/>
        </w:rPr>
        <w:t xml:space="preserve"> </w:t>
      </w:r>
      <w:r w:rsidRPr="0079338E">
        <w:rPr>
          <w:rFonts w:ascii="Calibri" w:hAnsi="Calibri" w:hint="eastAsia"/>
          <w:rtl/>
        </w:rPr>
        <w:t>על</w:t>
      </w:r>
      <w:r w:rsidRPr="0079338E">
        <w:rPr>
          <w:rFonts w:ascii="Calibri" w:hAnsi="Calibri"/>
          <w:rtl/>
        </w:rPr>
        <w:t xml:space="preserve"> </w:t>
      </w:r>
      <w:r w:rsidRPr="0079338E">
        <w:rPr>
          <w:rFonts w:ascii="Calibri" w:hAnsi="Calibri" w:hint="eastAsia"/>
          <w:rtl/>
        </w:rPr>
        <w:t>חומרת</w:t>
      </w:r>
      <w:r w:rsidRPr="0079338E">
        <w:rPr>
          <w:rFonts w:ascii="Calibri" w:hAnsi="Calibri"/>
          <w:rtl/>
        </w:rPr>
        <w:t xml:space="preserve"> </w:t>
      </w:r>
      <w:r w:rsidRPr="0079338E">
        <w:rPr>
          <w:rFonts w:ascii="Calibri" w:hAnsi="Calibri" w:hint="eastAsia"/>
          <w:rtl/>
        </w:rPr>
        <w:t>העונש</w:t>
      </w:r>
      <w:r w:rsidRPr="0079338E">
        <w:rPr>
          <w:rFonts w:ascii="Calibri" w:hAnsi="Calibri"/>
          <w:rtl/>
        </w:rPr>
        <w:t xml:space="preserve"> </w:t>
      </w:r>
      <w:r w:rsidRPr="0079338E">
        <w:rPr>
          <w:rFonts w:ascii="Calibri" w:hAnsi="Calibri" w:hint="eastAsia"/>
          <w:rtl/>
        </w:rPr>
        <w:t>התקבל</w:t>
      </w:r>
      <w:r w:rsidRPr="0079338E">
        <w:rPr>
          <w:rFonts w:ascii="Calibri" w:hAnsi="Calibri"/>
          <w:rtl/>
        </w:rPr>
        <w:t xml:space="preserve">, </w:t>
      </w:r>
      <w:r w:rsidRPr="0079338E">
        <w:rPr>
          <w:rFonts w:ascii="Calibri" w:hAnsi="Calibri" w:hint="eastAsia"/>
          <w:rtl/>
        </w:rPr>
        <w:t>כך</w:t>
      </w:r>
      <w:r w:rsidRPr="0079338E">
        <w:rPr>
          <w:rFonts w:ascii="Calibri" w:hAnsi="Calibri"/>
          <w:rtl/>
        </w:rPr>
        <w:t xml:space="preserve"> </w:t>
      </w:r>
      <w:r w:rsidRPr="0079338E">
        <w:rPr>
          <w:rFonts w:ascii="Calibri" w:hAnsi="Calibri" w:hint="eastAsia"/>
          <w:rtl/>
        </w:rPr>
        <w:t>שעונש</w:t>
      </w:r>
      <w:r w:rsidRPr="0079338E">
        <w:rPr>
          <w:rFonts w:ascii="Calibri" w:hAnsi="Calibri"/>
          <w:rtl/>
        </w:rPr>
        <w:t xml:space="preserve"> </w:t>
      </w:r>
      <w:r w:rsidRPr="0079338E">
        <w:rPr>
          <w:rFonts w:ascii="Calibri" w:hAnsi="Calibri" w:hint="eastAsia"/>
          <w:rtl/>
        </w:rPr>
        <w:t>המאסר</w:t>
      </w:r>
      <w:r w:rsidRPr="0079338E">
        <w:rPr>
          <w:rFonts w:ascii="Calibri" w:hAnsi="Calibri"/>
          <w:rtl/>
        </w:rPr>
        <w:t xml:space="preserve"> </w:t>
      </w:r>
      <w:r w:rsidRPr="0079338E">
        <w:rPr>
          <w:rFonts w:ascii="Calibri" w:hAnsi="Calibri" w:hint="eastAsia"/>
          <w:rtl/>
        </w:rPr>
        <w:t>בפועל</w:t>
      </w:r>
      <w:r w:rsidRPr="0079338E">
        <w:rPr>
          <w:rFonts w:ascii="Calibri" w:hAnsi="Calibri"/>
          <w:rtl/>
        </w:rPr>
        <w:t xml:space="preserve"> </w:t>
      </w:r>
      <w:r w:rsidRPr="0079338E">
        <w:rPr>
          <w:rFonts w:ascii="Calibri" w:hAnsi="Calibri" w:hint="eastAsia"/>
          <w:rtl/>
        </w:rPr>
        <w:t>הועמד</w:t>
      </w:r>
      <w:r w:rsidRPr="0079338E">
        <w:rPr>
          <w:rFonts w:ascii="Calibri" w:hAnsi="Calibri"/>
          <w:rtl/>
        </w:rPr>
        <w:t xml:space="preserve"> </w:t>
      </w:r>
      <w:r w:rsidRPr="0079338E">
        <w:rPr>
          <w:rFonts w:ascii="Calibri" w:hAnsi="Calibri" w:hint="eastAsia"/>
          <w:rtl/>
        </w:rPr>
        <w:t>על</w:t>
      </w:r>
      <w:r w:rsidRPr="0079338E">
        <w:rPr>
          <w:rFonts w:ascii="Calibri" w:hAnsi="Calibri"/>
          <w:rtl/>
        </w:rPr>
        <w:t xml:space="preserve"> 3 </w:t>
      </w:r>
      <w:r w:rsidRPr="0079338E">
        <w:rPr>
          <w:rFonts w:ascii="Calibri" w:hAnsi="Calibri" w:hint="eastAsia"/>
          <w:rtl/>
        </w:rPr>
        <w:t>שנים</w:t>
      </w:r>
      <w:r w:rsidRPr="0079338E">
        <w:rPr>
          <w:rFonts w:ascii="Calibri" w:hAnsi="Calibri"/>
          <w:rtl/>
        </w:rPr>
        <w:t xml:space="preserve"> - (</w:t>
      </w:r>
      <w:r w:rsidRPr="0079338E">
        <w:rPr>
          <w:rFonts w:ascii="Calibri" w:hAnsi="Calibri" w:hint="eastAsia"/>
          <w:rtl/>
        </w:rPr>
        <w:t>תחת</w:t>
      </w:r>
      <w:r w:rsidRPr="0079338E">
        <w:rPr>
          <w:rFonts w:ascii="Calibri" w:hAnsi="Calibri"/>
          <w:rtl/>
        </w:rPr>
        <w:t xml:space="preserve"> 4 </w:t>
      </w:r>
      <w:r w:rsidRPr="0079338E">
        <w:rPr>
          <w:rFonts w:ascii="Calibri" w:hAnsi="Calibri" w:hint="eastAsia"/>
          <w:rtl/>
        </w:rPr>
        <w:t>שנים</w:t>
      </w:r>
      <w:r w:rsidRPr="0079338E">
        <w:rPr>
          <w:rFonts w:ascii="Calibri" w:hAnsi="Calibri"/>
          <w:rtl/>
        </w:rPr>
        <w:t xml:space="preserve">), </w:t>
      </w:r>
      <w:r w:rsidRPr="0079338E">
        <w:rPr>
          <w:rFonts w:ascii="Calibri" w:hAnsi="Calibri" w:hint="eastAsia"/>
          <w:rtl/>
        </w:rPr>
        <w:t>וזאת</w:t>
      </w:r>
      <w:r w:rsidRPr="0079338E">
        <w:rPr>
          <w:rFonts w:ascii="Calibri" w:hAnsi="Calibri"/>
          <w:rtl/>
        </w:rPr>
        <w:t xml:space="preserve"> </w:t>
      </w:r>
      <w:r w:rsidRPr="0079338E">
        <w:rPr>
          <w:rFonts w:ascii="Calibri" w:hAnsi="Calibri" w:hint="eastAsia"/>
          <w:rtl/>
        </w:rPr>
        <w:t>בין</w:t>
      </w:r>
      <w:r w:rsidRPr="0079338E">
        <w:rPr>
          <w:rFonts w:ascii="Calibri" w:hAnsi="Calibri"/>
          <w:rtl/>
        </w:rPr>
        <w:t xml:space="preserve"> </w:t>
      </w:r>
      <w:r w:rsidRPr="0079338E">
        <w:rPr>
          <w:rFonts w:ascii="Calibri" w:hAnsi="Calibri" w:hint="eastAsia"/>
          <w:rtl/>
        </w:rPr>
        <w:t>היתר</w:t>
      </w:r>
      <w:r w:rsidRPr="0079338E">
        <w:rPr>
          <w:rFonts w:ascii="Calibri" w:hAnsi="Calibri"/>
          <w:rtl/>
        </w:rPr>
        <w:t xml:space="preserve"> </w:t>
      </w:r>
      <w:r w:rsidRPr="0079338E">
        <w:rPr>
          <w:rFonts w:ascii="Calibri" w:hAnsi="Calibri" w:hint="eastAsia"/>
          <w:rtl/>
        </w:rPr>
        <w:t>לנוכח</w:t>
      </w:r>
      <w:r w:rsidRPr="0079338E">
        <w:rPr>
          <w:rFonts w:ascii="Calibri" w:hAnsi="Calibri"/>
          <w:rtl/>
        </w:rPr>
        <w:t xml:space="preserve"> </w:t>
      </w:r>
      <w:r w:rsidRPr="0079338E">
        <w:rPr>
          <w:rFonts w:ascii="Calibri" w:hAnsi="Calibri" w:hint="eastAsia"/>
          <w:rtl/>
        </w:rPr>
        <w:t>היות</w:t>
      </w:r>
      <w:r w:rsidRPr="0079338E">
        <w:rPr>
          <w:rFonts w:ascii="Calibri" w:hAnsi="Calibri"/>
          <w:rtl/>
        </w:rPr>
        <w:t xml:space="preserve"> </w:t>
      </w:r>
      <w:r w:rsidRPr="0079338E">
        <w:rPr>
          <w:rFonts w:ascii="Calibri" w:hAnsi="Calibri" w:hint="eastAsia"/>
          <w:rtl/>
        </w:rPr>
        <w:t>המערער</w:t>
      </w:r>
      <w:r w:rsidRPr="0079338E">
        <w:rPr>
          <w:rFonts w:ascii="Calibri" w:hAnsi="Calibri"/>
          <w:rtl/>
        </w:rPr>
        <w:t xml:space="preserve"> </w:t>
      </w:r>
      <w:r w:rsidRPr="0079338E">
        <w:rPr>
          <w:rFonts w:ascii="Calibri" w:hAnsi="Calibri" w:hint="eastAsia"/>
          <w:rtl/>
        </w:rPr>
        <w:t>בחור</w:t>
      </w:r>
      <w:r w:rsidRPr="0079338E">
        <w:rPr>
          <w:rFonts w:ascii="Calibri" w:hAnsi="Calibri"/>
          <w:rtl/>
        </w:rPr>
        <w:t xml:space="preserve"> </w:t>
      </w:r>
      <w:r w:rsidRPr="0079338E">
        <w:rPr>
          <w:rFonts w:ascii="Calibri" w:hAnsi="Calibri" w:hint="eastAsia"/>
          <w:rtl/>
        </w:rPr>
        <w:t>צעיר</w:t>
      </w:r>
      <w:r w:rsidRPr="0079338E">
        <w:rPr>
          <w:rFonts w:ascii="Calibri" w:hAnsi="Calibri"/>
          <w:rtl/>
        </w:rPr>
        <w:t xml:space="preserve"> </w:t>
      </w:r>
      <w:r w:rsidRPr="0079338E">
        <w:rPr>
          <w:rFonts w:ascii="Calibri" w:hAnsi="Calibri" w:hint="eastAsia"/>
          <w:rtl/>
        </w:rPr>
        <w:t>ללא</w:t>
      </w:r>
      <w:r w:rsidRPr="0079338E">
        <w:rPr>
          <w:rFonts w:ascii="Calibri" w:hAnsi="Calibri"/>
          <w:rtl/>
        </w:rPr>
        <w:t xml:space="preserve"> </w:t>
      </w:r>
      <w:r w:rsidRPr="0079338E">
        <w:rPr>
          <w:rFonts w:ascii="Calibri" w:hAnsi="Calibri" w:hint="eastAsia"/>
          <w:rtl/>
        </w:rPr>
        <w:t>עבר</w:t>
      </w:r>
      <w:r w:rsidRPr="0079338E">
        <w:rPr>
          <w:rFonts w:ascii="Calibri" w:hAnsi="Calibri"/>
          <w:rtl/>
        </w:rPr>
        <w:t xml:space="preserve"> </w:t>
      </w:r>
      <w:r w:rsidRPr="0079338E">
        <w:rPr>
          <w:rFonts w:ascii="Calibri" w:hAnsi="Calibri" w:hint="eastAsia"/>
          <w:rtl/>
        </w:rPr>
        <w:t>פלילי</w:t>
      </w:r>
      <w:r w:rsidRPr="0079338E">
        <w:rPr>
          <w:rFonts w:ascii="Calibri" w:hAnsi="Calibri"/>
          <w:rtl/>
        </w:rPr>
        <w:t xml:space="preserve"> </w:t>
      </w:r>
      <w:r w:rsidRPr="0079338E">
        <w:rPr>
          <w:rFonts w:ascii="Calibri" w:hAnsi="Calibri" w:hint="eastAsia"/>
          <w:rtl/>
        </w:rPr>
        <w:t>וכן</w:t>
      </w:r>
      <w:r w:rsidRPr="0079338E">
        <w:rPr>
          <w:rFonts w:ascii="Calibri" w:hAnsi="Calibri"/>
          <w:rtl/>
        </w:rPr>
        <w:t xml:space="preserve"> </w:t>
      </w:r>
      <w:r w:rsidRPr="0079338E">
        <w:rPr>
          <w:rFonts w:ascii="Calibri" w:hAnsi="Calibri" w:hint="eastAsia"/>
          <w:rtl/>
        </w:rPr>
        <w:t>נוכח</w:t>
      </w:r>
      <w:r w:rsidRPr="0079338E">
        <w:rPr>
          <w:rFonts w:ascii="Calibri" w:hAnsi="Calibri"/>
          <w:rtl/>
        </w:rPr>
        <w:t xml:space="preserve"> </w:t>
      </w:r>
      <w:r w:rsidRPr="0079338E">
        <w:rPr>
          <w:rFonts w:ascii="Calibri" w:hAnsi="Calibri" w:hint="eastAsia"/>
          <w:rtl/>
        </w:rPr>
        <w:t>העובדה</w:t>
      </w:r>
      <w:r w:rsidRPr="0079338E">
        <w:rPr>
          <w:rFonts w:ascii="Calibri" w:hAnsi="Calibri"/>
          <w:rtl/>
        </w:rPr>
        <w:t xml:space="preserve"> </w:t>
      </w:r>
      <w:r w:rsidRPr="0079338E">
        <w:rPr>
          <w:rFonts w:ascii="Calibri" w:hAnsi="Calibri" w:hint="eastAsia"/>
          <w:rtl/>
        </w:rPr>
        <w:t>כי</w:t>
      </w:r>
      <w:r w:rsidRPr="0079338E">
        <w:rPr>
          <w:rFonts w:ascii="Calibri" w:hAnsi="Calibri"/>
          <w:rtl/>
        </w:rPr>
        <w:t xml:space="preserve"> </w:t>
      </w:r>
      <w:r w:rsidRPr="0079338E">
        <w:rPr>
          <w:rtl/>
        </w:rPr>
        <w:t>"</w:t>
      </w:r>
      <w:r w:rsidRPr="0079338E">
        <w:rPr>
          <w:b/>
          <w:bCs/>
          <w:rtl/>
        </w:rPr>
        <w:t>במקרה דנן איש לא נפגע ובמזל הנזק נגרם לרכוש בלבד</w:t>
      </w:r>
      <w:r w:rsidRPr="0079338E">
        <w:rPr>
          <w:rtl/>
        </w:rPr>
        <w:t>"</w:t>
      </w:r>
      <w:r w:rsidRPr="0079338E">
        <w:rPr>
          <w:rFonts w:ascii="Calibri" w:hAnsi="Calibri"/>
          <w:rtl/>
        </w:rPr>
        <w:t xml:space="preserve">. </w:t>
      </w:r>
    </w:p>
    <w:p w14:paraId="05B1A6A0" w14:textId="77777777" w:rsidR="004A2C51" w:rsidRPr="0079338E" w:rsidRDefault="004A2C51" w:rsidP="004A2C51">
      <w:pPr>
        <w:spacing w:line="360" w:lineRule="auto"/>
        <w:ind w:left="360"/>
        <w:jc w:val="both"/>
        <w:rPr>
          <w:rFonts w:ascii="Calibri" w:hAnsi="Calibri"/>
          <w:rtl/>
        </w:rPr>
      </w:pPr>
    </w:p>
    <w:p w14:paraId="0B51F250" w14:textId="77777777" w:rsidR="004A2C51" w:rsidRPr="0079338E" w:rsidRDefault="004A2C51" w:rsidP="004A2C51">
      <w:pPr>
        <w:spacing w:line="360" w:lineRule="auto"/>
        <w:ind w:left="360"/>
        <w:contextualSpacing/>
        <w:jc w:val="both"/>
        <w:rPr>
          <w:lang w:eastAsia="he-IL"/>
        </w:rPr>
      </w:pPr>
      <w:r w:rsidRPr="0079338E">
        <w:rPr>
          <w:rtl/>
          <w:lang w:eastAsia="he-IL"/>
        </w:rPr>
        <w:t>ב</w:t>
      </w:r>
      <w:hyperlink r:id="rId53" w:history="1">
        <w:r w:rsidR="00E77FB9" w:rsidRPr="00E77FB9">
          <w:rPr>
            <w:rStyle w:val="Hyperlink"/>
            <w:rtl/>
            <w:lang w:eastAsia="he-IL"/>
          </w:rPr>
          <w:t>ע"פ 7241/12</w:t>
        </w:r>
      </w:hyperlink>
      <w:r w:rsidRPr="0079338E">
        <w:rPr>
          <w:rtl/>
          <w:lang w:eastAsia="he-IL"/>
        </w:rPr>
        <w:t xml:space="preserve"> </w:t>
      </w:r>
      <w:r w:rsidRPr="0079338E">
        <w:rPr>
          <w:b/>
          <w:bCs/>
          <w:rtl/>
          <w:lang w:eastAsia="he-IL"/>
        </w:rPr>
        <w:t>עמאר טאטור נ' מדינת ישראל</w:t>
      </w:r>
      <w:r w:rsidRPr="0079338E">
        <w:rPr>
          <w:rtl/>
          <w:lang w:eastAsia="he-IL"/>
        </w:rPr>
        <w:t xml:space="preserve"> (ניתן ביום 12.02.13) – נדחה ערעורו של נאשם שנדון (לאחר הסדר טיעון – עם טווח ענישה מוסכם) ל - 9 חודשי מאסר בפועל בגין החזקת נשק שנמשכה מספר חודשים, מבלי שיעשה שימוש בנשק. </w:t>
      </w:r>
    </w:p>
    <w:p w14:paraId="61C9A4A7" w14:textId="77777777" w:rsidR="004A2C51" w:rsidRPr="0079338E" w:rsidRDefault="004A2C51" w:rsidP="004A2C51">
      <w:pPr>
        <w:spacing w:line="360" w:lineRule="auto"/>
        <w:jc w:val="both"/>
        <w:rPr>
          <w:rFonts w:ascii="Calibri" w:hAnsi="Calibri"/>
          <w:rtl/>
        </w:rPr>
      </w:pPr>
    </w:p>
    <w:p w14:paraId="0FBE8059" w14:textId="77777777" w:rsidR="004A2C51" w:rsidRPr="0079338E" w:rsidRDefault="00E77FB9" w:rsidP="004A2C51">
      <w:pPr>
        <w:spacing w:line="360" w:lineRule="auto"/>
        <w:ind w:left="360"/>
        <w:jc w:val="both"/>
        <w:rPr>
          <w:rFonts w:ascii="Calibri" w:hAnsi="Calibri"/>
          <w:rtl/>
        </w:rPr>
      </w:pPr>
      <w:hyperlink r:id="rId54" w:history="1">
        <w:r w:rsidRPr="00E77FB9">
          <w:rPr>
            <w:rStyle w:val="Hyperlink"/>
            <w:rFonts w:ascii="Calibri" w:hAnsi="Calibri" w:hint="eastAsia"/>
            <w:rtl/>
          </w:rPr>
          <w:t>ת</w:t>
        </w:r>
        <w:r w:rsidRPr="00E77FB9">
          <w:rPr>
            <w:rStyle w:val="Hyperlink"/>
            <w:rFonts w:ascii="Calibri" w:hAnsi="Calibri"/>
            <w:rtl/>
          </w:rPr>
          <w:t>"</w:t>
        </w:r>
        <w:r w:rsidRPr="00E77FB9">
          <w:rPr>
            <w:rStyle w:val="Hyperlink"/>
            <w:rFonts w:ascii="Calibri" w:hAnsi="Calibri" w:hint="eastAsia"/>
            <w:rtl/>
          </w:rPr>
          <w:t>פ</w:t>
        </w:r>
        <w:r w:rsidRPr="00E77FB9">
          <w:rPr>
            <w:rStyle w:val="Hyperlink"/>
            <w:rFonts w:ascii="Calibri" w:hAnsi="Calibri"/>
            <w:rtl/>
          </w:rPr>
          <w:t xml:space="preserve"> (</w:t>
        </w:r>
        <w:r w:rsidRPr="00E77FB9">
          <w:rPr>
            <w:rStyle w:val="Hyperlink"/>
            <w:rFonts w:ascii="Calibri" w:hAnsi="Calibri" w:hint="eastAsia"/>
            <w:rtl/>
          </w:rPr>
          <w:t>מחוזי</w:t>
        </w:r>
        <w:r w:rsidRPr="00E77FB9">
          <w:rPr>
            <w:rStyle w:val="Hyperlink"/>
            <w:rFonts w:ascii="Calibri" w:hAnsi="Calibri"/>
            <w:rtl/>
          </w:rPr>
          <w:t xml:space="preserve"> </w:t>
        </w:r>
        <w:r w:rsidRPr="00E77FB9">
          <w:rPr>
            <w:rStyle w:val="Hyperlink"/>
            <w:rFonts w:ascii="Calibri" w:hAnsi="Calibri" w:hint="eastAsia"/>
            <w:rtl/>
          </w:rPr>
          <w:t>חיפה</w:t>
        </w:r>
        <w:r w:rsidRPr="00E77FB9">
          <w:rPr>
            <w:rStyle w:val="Hyperlink"/>
            <w:rFonts w:ascii="Calibri" w:hAnsi="Calibri"/>
            <w:rtl/>
          </w:rPr>
          <w:t>) 15148-03-12</w:t>
        </w:r>
      </w:hyperlink>
      <w:r w:rsidR="004A2C51" w:rsidRPr="0079338E">
        <w:rPr>
          <w:rFonts w:ascii="Calibri" w:hAnsi="Calibri"/>
          <w:rtl/>
        </w:rPr>
        <w:t xml:space="preserve"> </w:t>
      </w:r>
      <w:r w:rsidR="004A2C51" w:rsidRPr="0079338E">
        <w:rPr>
          <w:rFonts w:ascii="Calibri" w:hAnsi="Calibri" w:hint="eastAsia"/>
          <w:b/>
          <w:bCs/>
          <w:rtl/>
        </w:rPr>
        <w:t>מ</w:t>
      </w:r>
      <w:r w:rsidR="004A2C51" w:rsidRPr="0079338E">
        <w:rPr>
          <w:rFonts w:ascii="Calibri" w:hAnsi="Calibri"/>
          <w:b/>
          <w:bCs/>
          <w:rtl/>
        </w:rPr>
        <w:t>"</w:t>
      </w:r>
      <w:r w:rsidR="004A2C51" w:rsidRPr="0079338E">
        <w:rPr>
          <w:rFonts w:ascii="Calibri" w:hAnsi="Calibri" w:hint="eastAsia"/>
          <w:b/>
          <w:bCs/>
          <w:rtl/>
        </w:rPr>
        <w:t>י</w:t>
      </w:r>
      <w:r w:rsidR="004A2C51" w:rsidRPr="0079338E">
        <w:rPr>
          <w:rFonts w:ascii="Calibri" w:hAnsi="Calibri"/>
          <w:b/>
          <w:bCs/>
          <w:rtl/>
        </w:rPr>
        <w:t xml:space="preserve"> </w:t>
      </w:r>
      <w:r w:rsidR="004A2C51" w:rsidRPr="0079338E">
        <w:rPr>
          <w:rFonts w:ascii="Calibri" w:hAnsi="Calibri" w:hint="eastAsia"/>
          <w:b/>
          <w:bCs/>
          <w:rtl/>
        </w:rPr>
        <w:t>נ</w:t>
      </w:r>
      <w:r w:rsidR="004A2C51" w:rsidRPr="0079338E">
        <w:rPr>
          <w:rFonts w:ascii="Calibri" w:hAnsi="Calibri"/>
          <w:b/>
          <w:bCs/>
          <w:rtl/>
        </w:rPr>
        <w:t xml:space="preserve">' </w:t>
      </w:r>
      <w:r w:rsidR="004A2C51" w:rsidRPr="0079338E">
        <w:rPr>
          <w:rFonts w:ascii="Calibri" w:hAnsi="Calibri" w:hint="eastAsia"/>
          <w:b/>
          <w:bCs/>
          <w:rtl/>
        </w:rPr>
        <w:t>כבהה</w:t>
      </w:r>
      <w:r w:rsidR="004A2C51" w:rsidRPr="0079338E">
        <w:rPr>
          <w:rFonts w:ascii="Calibri" w:hAnsi="Calibri"/>
          <w:rtl/>
        </w:rPr>
        <w:t xml:space="preserve"> (</w:t>
      </w:r>
      <w:r w:rsidR="004A2C51" w:rsidRPr="0079338E">
        <w:rPr>
          <w:rFonts w:ascii="Calibri" w:hAnsi="Calibri" w:hint="eastAsia"/>
          <w:rtl/>
        </w:rPr>
        <w:t>ניתן</w:t>
      </w:r>
      <w:r w:rsidR="004A2C51" w:rsidRPr="0079338E">
        <w:rPr>
          <w:rFonts w:ascii="Calibri" w:hAnsi="Calibri"/>
          <w:rtl/>
        </w:rPr>
        <w:t xml:space="preserve"> </w:t>
      </w:r>
      <w:r w:rsidR="004A2C51" w:rsidRPr="0079338E">
        <w:rPr>
          <w:rFonts w:ascii="Calibri" w:hAnsi="Calibri" w:hint="eastAsia"/>
          <w:rtl/>
        </w:rPr>
        <w:t>ביום</w:t>
      </w:r>
      <w:r w:rsidR="004A2C51" w:rsidRPr="0079338E">
        <w:rPr>
          <w:rFonts w:ascii="Calibri" w:hAnsi="Calibri"/>
          <w:rtl/>
        </w:rPr>
        <w:t xml:space="preserve"> 19.02.13), </w:t>
      </w:r>
      <w:r w:rsidR="004A2C51" w:rsidRPr="0079338E">
        <w:rPr>
          <w:rFonts w:ascii="Calibri" w:hAnsi="Calibri" w:hint="eastAsia"/>
          <w:rtl/>
        </w:rPr>
        <w:t>מדובר</w:t>
      </w:r>
      <w:r w:rsidR="004A2C51" w:rsidRPr="0079338E">
        <w:rPr>
          <w:rFonts w:ascii="Calibri" w:hAnsi="Calibri"/>
          <w:rtl/>
        </w:rPr>
        <w:t xml:space="preserve"> </w:t>
      </w:r>
      <w:r w:rsidR="004A2C51" w:rsidRPr="0079338E">
        <w:rPr>
          <w:rFonts w:ascii="Calibri" w:hAnsi="Calibri" w:hint="eastAsia"/>
          <w:rtl/>
        </w:rPr>
        <w:t>בעבירות</w:t>
      </w:r>
      <w:r w:rsidR="004A2C51" w:rsidRPr="0079338E">
        <w:rPr>
          <w:rFonts w:ascii="Calibri" w:hAnsi="Calibri"/>
          <w:rtl/>
        </w:rPr>
        <w:t xml:space="preserve"> </w:t>
      </w:r>
      <w:r w:rsidR="004A2C51" w:rsidRPr="0079338E">
        <w:rPr>
          <w:rFonts w:ascii="Calibri" w:hAnsi="Calibri" w:hint="eastAsia"/>
          <w:rtl/>
        </w:rPr>
        <w:t>של</w:t>
      </w:r>
      <w:r w:rsidR="004A2C51" w:rsidRPr="0079338E">
        <w:rPr>
          <w:rFonts w:ascii="Calibri" w:hAnsi="Calibri"/>
          <w:rtl/>
        </w:rPr>
        <w:t xml:space="preserve"> </w:t>
      </w:r>
      <w:r w:rsidR="004A2C51" w:rsidRPr="0079338E">
        <w:rPr>
          <w:rFonts w:ascii="Calibri" w:hAnsi="Calibri" w:hint="eastAsia"/>
          <w:rtl/>
        </w:rPr>
        <w:t>החזקת</w:t>
      </w:r>
      <w:r w:rsidR="004A2C51" w:rsidRPr="0079338E">
        <w:rPr>
          <w:rFonts w:ascii="Calibri" w:hAnsi="Calibri"/>
          <w:rtl/>
        </w:rPr>
        <w:t xml:space="preserve"> </w:t>
      </w:r>
      <w:r w:rsidR="004A2C51" w:rsidRPr="0079338E">
        <w:rPr>
          <w:rFonts w:ascii="Calibri" w:hAnsi="Calibri" w:hint="eastAsia"/>
          <w:rtl/>
        </w:rPr>
        <w:t>נשק</w:t>
      </w:r>
      <w:r w:rsidR="004A2C51" w:rsidRPr="0079338E">
        <w:rPr>
          <w:rFonts w:ascii="Calibri" w:hAnsi="Calibri"/>
          <w:rtl/>
        </w:rPr>
        <w:t xml:space="preserve"> </w:t>
      </w:r>
      <w:r w:rsidR="004A2C51" w:rsidRPr="0079338E">
        <w:rPr>
          <w:rFonts w:ascii="Calibri" w:hAnsi="Calibri" w:hint="eastAsia"/>
          <w:rtl/>
        </w:rPr>
        <w:t>ושינוי</w:t>
      </w:r>
      <w:r w:rsidR="004A2C51" w:rsidRPr="0079338E">
        <w:rPr>
          <w:rFonts w:ascii="Calibri" w:hAnsi="Calibri"/>
          <w:rtl/>
        </w:rPr>
        <w:t xml:space="preserve"> </w:t>
      </w:r>
      <w:r w:rsidR="004A2C51" w:rsidRPr="0079338E">
        <w:rPr>
          <w:rFonts w:ascii="Calibri" w:hAnsi="Calibri" w:hint="eastAsia"/>
          <w:rtl/>
        </w:rPr>
        <w:t>ל</w:t>
      </w:r>
      <w:r w:rsidR="004A2C51">
        <w:rPr>
          <w:rFonts w:ascii="Calibri" w:hAnsi="Calibri" w:hint="cs"/>
          <w:rtl/>
        </w:rPr>
        <w:t>וחית זיהוי</w:t>
      </w:r>
      <w:r w:rsidR="004A2C51" w:rsidRPr="0079338E">
        <w:rPr>
          <w:rFonts w:ascii="Calibri" w:hAnsi="Calibri"/>
          <w:rtl/>
        </w:rPr>
        <w:t xml:space="preserve"> </w:t>
      </w:r>
      <w:r w:rsidR="004A2C51" w:rsidRPr="0079338E">
        <w:rPr>
          <w:rFonts w:ascii="Calibri" w:hAnsi="Calibri" w:hint="eastAsia"/>
          <w:rtl/>
        </w:rPr>
        <w:t>של</w:t>
      </w:r>
      <w:r w:rsidR="004A2C51" w:rsidRPr="0079338E">
        <w:rPr>
          <w:rFonts w:ascii="Calibri" w:hAnsi="Calibri"/>
          <w:rtl/>
        </w:rPr>
        <w:t xml:space="preserve"> </w:t>
      </w:r>
      <w:r w:rsidR="004A2C51" w:rsidRPr="0079338E">
        <w:rPr>
          <w:rFonts w:ascii="Calibri" w:hAnsi="Calibri" w:hint="eastAsia"/>
          <w:rtl/>
        </w:rPr>
        <w:t>רכב</w:t>
      </w:r>
      <w:r w:rsidR="004A2C51" w:rsidRPr="0079338E">
        <w:rPr>
          <w:rFonts w:ascii="Calibri" w:hAnsi="Calibri"/>
          <w:rtl/>
        </w:rPr>
        <w:t xml:space="preserve">, </w:t>
      </w:r>
      <w:r w:rsidR="004A2C51" w:rsidRPr="0079338E">
        <w:rPr>
          <w:rFonts w:ascii="Calibri" w:hAnsi="Calibri" w:hint="eastAsia"/>
          <w:rtl/>
        </w:rPr>
        <w:t>ללא</w:t>
      </w:r>
      <w:r w:rsidR="004A2C51" w:rsidRPr="0079338E">
        <w:rPr>
          <w:rFonts w:ascii="Calibri" w:hAnsi="Calibri"/>
          <w:rtl/>
        </w:rPr>
        <w:t xml:space="preserve"> </w:t>
      </w:r>
      <w:r w:rsidR="004A2C51" w:rsidRPr="0079338E">
        <w:rPr>
          <w:rFonts w:ascii="Calibri" w:hAnsi="Calibri" w:hint="eastAsia"/>
          <w:rtl/>
        </w:rPr>
        <w:t>עבר</w:t>
      </w:r>
      <w:r w:rsidR="004A2C51" w:rsidRPr="0079338E">
        <w:rPr>
          <w:rFonts w:ascii="Calibri" w:hAnsi="Calibri"/>
          <w:rtl/>
        </w:rPr>
        <w:t xml:space="preserve"> </w:t>
      </w:r>
      <w:r w:rsidR="004A2C51" w:rsidRPr="0079338E">
        <w:rPr>
          <w:rFonts w:ascii="Calibri" w:hAnsi="Calibri" w:hint="eastAsia"/>
          <w:rtl/>
        </w:rPr>
        <w:t>פלילי</w:t>
      </w:r>
      <w:r w:rsidR="004A2C51" w:rsidRPr="0079338E">
        <w:rPr>
          <w:rFonts w:ascii="Calibri" w:hAnsi="Calibri"/>
          <w:rtl/>
        </w:rPr>
        <w:t xml:space="preserve">. </w:t>
      </w:r>
      <w:r w:rsidR="004A2C51" w:rsidRPr="0079338E">
        <w:rPr>
          <w:rFonts w:ascii="Calibri" w:hAnsi="Calibri" w:hint="eastAsia"/>
          <w:rtl/>
        </w:rPr>
        <w:t>מתחם</w:t>
      </w:r>
      <w:r w:rsidR="004A2C51" w:rsidRPr="0079338E">
        <w:rPr>
          <w:rFonts w:ascii="Calibri" w:hAnsi="Calibri"/>
          <w:rtl/>
        </w:rPr>
        <w:t xml:space="preserve"> </w:t>
      </w:r>
      <w:r w:rsidR="004A2C51" w:rsidRPr="0079338E">
        <w:rPr>
          <w:rFonts w:ascii="Calibri" w:hAnsi="Calibri" w:hint="eastAsia"/>
          <w:rtl/>
        </w:rPr>
        <w:t>הענישה</w:t>
      </w:r>
      <w:r w:rsidR="004A2C51" w:rsidRPr="0079338E">
        <w:rPr>
          <w:rFonts w:ascii="Calibri" w:hAnsi="Calibri"/>
          <w:rtl/>
        </w:rPr>
        <w:t xml:space="preserve"> </w:t>
      </w:r>
      <w:r w:rsidR="004A2C51" w:rsidRPr="0079338E">
        <w:rPr>
          <w:rFonts w:ascii="Calibri" w:hAnsi="Calibri" w:hint="eastAsia"/>
          <w:rtl/>
        </w:rPr>
        <w:t>שנקבע</w:t>
      </w:r>
      <w:r w:rsidR="004A2C51" w:rsidRPr="0079338E">
        <w:rPr>
          <w:rFonts w:ascii="Calibri" w:hAnsi="Calibri"/>
          <w:rtl/>
        </w:rPr>
        <w:t xml:space="preserve"> </w:t>
      </w:r>
      <w:r w:rsidR="004A2C51" w:rsidRPr="0079338E">
        <w:rPr>
          <w:rFonts w:ascii="Calibri" w:hAnsi="Calibri" w:hint="eastAsia"/>
          <w:rtl/>
        </w:rPr>
        <w:t>הינו</w:t>
      </w:r>
      <w:r w:rsidR="004A2C51" w:rsidRPr="0079338E">
        <w:rPr>
          <w:rFonts w:ascii="Calibri" w:hAnsi="Calibri"/>
          <w:rtl/>
        </w:rPr>
        <w:t xml:space="preserve"> 2 </w:t>
      </w:r>
      <w:r w:rsidR="004A2C51" w:rsidRPr="0079338E">
        <w:rPr>
          <w:rFonts w:ascii="Calibri" w:hAnsi="Calibri" w:hint="eastAsia"/>
          <w:rtl/>
        </w:rPr>
        <w:t>עד</w:t>
      </w:r>
      <w:r w:rsidR="004A2C51" w:rsidRPr="0079338E">
        <w:rPr>
          <w:rFonts w:ascii="Calibri" w:hAnsi="Calibri"/>
          <w:rtl/>
        </w:rPr>
        <w:t xml:space="preserve"> 4 </w:t>
      </w:r>
      <w:r w:rsidR="004A2C51" w:rsidRPr="0079338E">
        <w:rPr>
          <w:rFonts w:ascii="Calibri" w:hAnsi="Calibri" w:hint="eastAsia"/>
          <w:rtl/>
        </w:rPr>
        <w:t>שנות</w:t>
      </w:r>
      <w:r w:rsidR="004A2C51" w:rsidRPr="0079338E">
        <w:rPr>
          <w:rFonts w:ascii="Calibri" w:hAnsi="Calibri"/>
          <w:rtl/>
        </w:rPr>
        <w:t xml:space="preserve"> </w:t>
      </w:r>
      <w:r w:rsidR="004A2C51" w:rsidRPr="0079338E">
        <w:rPr>
          <w:rFonts w:ascii="Calibri" w:hAnsi="Calibri" w:hint="eastAsia"/>
          <w:rtl/>
        </w:rPr>
        <w:t>מאסר</w:t>
      </w:r>
      <w:r w:rsidR="004A2C51" w:rsidRPr="0079338E">
        <w:rPr>
          <w:rFonts w:ascii="Calibri" w:hAnsi="Calibri"/>
          <w:rtl/>
        </w:rPr>
        <w:t xml:space="preserve"> </w:t>
      </w:r>
      <w:r w:rsidR="004A2C51" w:rsidRPr="0079338E">
        <w:rPr>
          <w:rFonts w:ascii="Calibri" w:hAnsi="Calibri" w:hint="eastAsia"/>
          <w:rtl/>
        </w:rPr>
        <w:t>בפועל</w:t>
      </w:r>
      <w:r w:rsidR="004A2C51" w:rsidRPr="0079338E">
        <w:rPr>
          <w:rFonts w:ascii="Calibri" w:hAnsi="Calibri"/>
          <w:rtl/>
        </w:rPr>
        <w:t xml:space="preserve">, </w:t>
      </w:r>
      <w:r w:rsidR="004A2C51" w:rsidRPr="0079338E">
        <w:rPr>
          <w:rFonts w:ascii="Calibri" w:hAnsi="Calibri" w:hint="eastAsia"/>
          <w:rtl/>
        </w:rPr>
        <w:t>העונש</w:t>
      </w:r>
      <w:r w:rsidR="004A2C51" w:rsidRPr="0079338E">
        <w:rPr>
          <w:rFonts w:ascii="Calibri" w:hAnsi="Calibri"/>
          <w:rtl/>
        </w:rPr>
        <w:t xml:space="preserve"> </w:t>
      </w:r>
      <w:r w:rsidR="004A2C51" w:rsidRPr="0079338E">
        <w:rPr>
          <w:rFonts w:ascii="Calibri" w:hAnsi="Calibri" w:hint="eastAsia"/>
          <w:rtl/>
        </w:rPr>
        <w:t>שהושת</w:t>
      </w:r>
      <w:r w:rsidR="004A2C51" w:rsidRPr="0079338E">
        <w:rPr>
          <w:rFonts w:ascii="Calibri" w:hAnsi="Calibri"/>
          <w:rtl/>
        </w:rPr>
        <w:t xml:space="preserve"> </w:t>
      </w:r>
      <w:r w:rsidR="004A2C51" w:rsidRPr="0079338E">
        <w:rPr>
          <w:rFonts w:ascii="Calibri" w:hAnsi="Calibri" w:hint="eastAsia"/>
          <w:rtl/>
        </w:rPr>
        <w:t>על</w:t>
      </w:r>
      <w:r w:rsidR="004A2C51" w:rsidRPr="0079338E">
        <w:rPr>
          <w:rFonts w:ascii="Calibri" w:hAnsi="Calibri"/>
          <w:rtl/>
        </w:rPr>
        <w:t xml:space="preserve"> </w:t>
      </w:r>
      <w:r w:rsidR="004A2C51" w:rsidRPr="0079338E">
        <w:rPr>
          <w:rFonts w:ascii="Calibri" w:hAnsi="Calibri" w:hint="eastAsia"/>
          <w:rtl/>
        </w:rPr>
        <w:t>הנאשם</w:t>
      </w:r>
      <w:r w:rsidR="004A2C51" w:rsidRPr="0079338E">
        <w:rPr>
          <w:rFonts w:ascii="Calibri" w:hAnsi="Calibri"/>
          <w:rtl/>
        </w:rPr>
        <w:t xml:space="preserve"> </w:t>
      </w:r>
      <w:r w:rsidR="004A2C51" w:rsidRPr="0079338E">
        <w:rPr>
          <w:rFonts w:ascii="Calibri" w:hAnsi="Calibri" w:hint="eastAsia"/>
          <w:rtl/>
        </w:rPr>
        <w:t>הינו</w:t>
      </w:r>
      <w:r w:rsidR="004A2C51" w:rsidRPr="0079338E">
        <w:rPr>
          <w:rFonts w:ascii="Calibri" w:hAnsi="Calibri"/>
          <w:rtl/>
        </w:rPr>
        <w:t xml:space="preserve"> </w:t>
      </w:r>
      <w:r w:rsidR="004A2C51" w:rsidRPr="0079338E">
        <w:rPr>
          <w:rFonts w:ascii="Calibri" w:hAnsi="Calibri" w:hint="eastAsia"/>
          <w:rtl/>
        </w:rPr>
        <w:t>שנתיים</w:t>
      </w:r>
      <w:r w:rsidR="004A2C51" w:rsidRPr="0079338E">
        <w:rPr>
          <w:rFonts w:ascii="Calibri" w:hAnsi="Calibri"/>
          <w:rtl/>
        </w:rPr>
        <w:t xml:space="preserve"> </w:t>
      </w:r>
      <w:r w:rsidR="004A2C51" w:rsidRPr="0079338E">
        <w:rPr>
          <w:rFonts w:ascii="Calibri" w:hAnsi="Calibri" w:hint="eastAsia"/>
          <w:rtl/>
        </w:rPr>
        <w:t>מאסר</w:t>
      </w:r>
      <w:r w:rsidR="004A2C51" w:rsidRPr="0079338E">
        <w:rPr>
          <w:rFonts w:ascii="Calibri" w:hAnsi="Calibri"/>
          <w:rtl/>
        </w:rPr>
        <w:t xml:space="preserve"> </w:t>
      </w:r>
      <w:r w:rsidR="004A2C51" w:rsidRPr="0079338E">
        <w:rPr>
          <w:rFonts w:ascii="Calibri" w:hAnsi="Calibri" w:hint="eastAsia"/>
          <w:rtl/>
        </w:rPr>
        <w:t>בפועל</w:t>
      </w:r>
      <w:r w:rsidR="004A2C51" w:rsidRPr="0079338E">
        <w:rPr>
          <w:rFonts w:ascii="Calibri" w:hAnsi="Calibri"/>
          <w:rtl/>
        </w:rPr>
        <w:t>.</w:t>
      </w:r>
    </w:p>
    <w:p w14:paraId="1A4E9C78" w14:textId="77777777" w:rsidR="004A2C51" w:rsidRDefault="004A2C51" w:rsidP="004A2C51">
      <w:pPr>
        <w:spacing w:line="360" w:lineRule="auto"/>
        <w:ind w:left="360"/>
        <w:jc w:val="both"/>
        <w:rPr>
          <w:rFonts w:ascii="Arial" w:hAnsi="Arial"/>
          <w:rtl/>
        </w:rPr>
      </w:pPr>
      <w:r w:rsidRPr="0079338E">
        <w:rPr>
          <w:rFonts w:ascii="Arial" w:hAnsi="Arial"/>
          <w:rtl/>
        </w:rPr>
        <w:t>ב</w:t>
      </w:r>
      <w:hyperlink r:id="rId55" w:history="1">
        <w:r w:rsidR="00E77FB9" w:rsidRPr="00E77FB9">
          <w:rPr>
            <w:rStyle w:val="Hyperlink"/>
            <w:rFonts w:ascii="Arial" w:hAnsi="Arial"/>
            <w:rtl/>
          </w:rPr>
          <w:t>ע"פ 4945/13</w:t>
        </w:r>
      </w:hyperlink>
      <w:r w:rsidRPr="0079338E">
        <w:rPr>
          <w:rFonts w:ascii="Arial" w:hAnsi="Arial"/>
          <w:rtl/>
        </w:rPr>
        <w:t xml:space="preserve"> </w:t>
      </w:r>
      <w:r w:rsidRPr="0079338E">
        <w:rPr>
          <w:rFonts w:ascii="Arial" w:hAnsi="Arial"/>
          <w:b/>
          <w:bCs/>
          <w:rtl/>
        </w:rPr>
        <w:t>מדינת ישראל נ' סלימאן</w:t>
      </w:r>
      <w:r w:rsidRPr="0079338E">
        <w:rPr>
          <w:rFonts w:ascii="Arial" w:hAnsi="Arial"/>
          <w:rtl/>
        </w:rPr>
        <w:t xml:space="preserve"> - (ניתן ביום 19.1.14), נקבע מדרג חומרה לעבירות הנשק השונות, כאשר עבירת הסחר מצויה ברף העליון. </w:t>
      </w:r>
    </w:p>
    <w:p w14:paraId="54D55BAB" w14:textId="77777777" w:rsidR="004A2C51" w:rsidRDefault="004A2C51" w:rsidP="004A2C51">
      <w:pPr>
        <w:spacing w:line="360" w:lineRule="auto"/>
        <w:ind w:left="360"/>
        <w:jc w:val="both"/>
        <w:rPr>
          <w:rFonts w:ascii="Arial" w:hAnsi="Arial"/>
          <w:rtl/>
        </w:rPr>
      </w:pPr>
    </w:p>
    <w:p w14:paraId="182A922E" w14:textId="77777777" w:rsidR="004A2C51" w:rsidRPr="0079338E" w:rsidRDefault="004A2C51" w:rsidP="004A2C51">
      <w:pPr>
        <w:spacing w:line="360" w:lineRule="auto"/>
        <w:ind w:left="360"/>
        <w:jc w:val="both"/>
        <w:rPr>
          <w:rFonts w:ascii="Calibri" w:hAnsi="Calibri"/>
          <w:b/>
          <w:bCs/>
          <w:rtl/>
        </w:rPr>
      </w:pPr>
      <w:r w:rsidRPr="0079338E">
        <w:rPr>
          <w:rFonts w:ascii="Arial" w:hAnsi="Arial"/>
          <w:rtl/>
        </w:rPr>
        <w:t>עוד נקבע כי מת</w:t>
      </w:r>
      <w:r>
        <w:rPr>
          <w:rFonts w:ascii="Arial" w:hAnsi="Arial"/>
          <w:rtl/>
        </w:rPr>
        <w:t>חם העונש ההולם בגין עבירות רכיש</w:t>
      </w:r>
      <w:r>
        <w:rPr>
          <w:rFonts w:ascii="Arial" w:hAnsi="Arial" w:hint="cs"/>
          <w:rtl/>
        </w:rPr>
        <w:t>ת נשק</w:t>
      </w:r>
      <w:r w:rsidRPr="0079338E">
        <w:rPr>
          <w:rFonts w:ascii="Arial" w:hAnsi="Arial"/>
          <w:rtl/>
        </w:rPr>
        <w:t xml:space="preserve"> והחזקה יחד עם עבירות של נשיאה והובלת נשק נע בין 12 עד 36 חודשי מאסר.</w:t>
      </w:r>
    </w:p>
    <w:p w14:paraId="3436A722" w14:textId="77777777" w:rsidR="004A2C51" w:rsidRPr="0079338E" w:rsidRDefault="004A2C51" w:rsidP="004A2C51">
      <w:pPr>
        <w:spacing w:line="360" w:lineRule="auto"/>
        <w:jc w:val="both"/>
        <w:rPr>
          <w:rFonts w:ascii="Calibri" w:hAnsi="Calibri"/>
          <w:b/>
          <w:bCs/>
          <w:rtl/>
        </w:rPr>
      </w:pPr>
    </w:p>
    <w:p w14:paraId="2FB69493" w14:textId="77777777" w:rsidR="004A2C51" w:rsidRDefault="004A2C51" w:rsidP="004A2C51">
      <w:pPr>
        <w:spacing w:line="360" w:lineRule="auto"/>
        <w:ind w:left="360"/>
        <w:contextualSpacing/>
        <w:jc w:val="both"/>
        <w:rPr>
          <w:rtl/>
          <w:lang w:eastAsia="he-IL"/>
        </w:rPr>
      </w:pPr>
      <w:r w:rsidRPr="0079338E">
        <w:rPr>
          <w:rtl/>
          <w:lang w:eastAsia="he-IL"/>
        </w:rPr>
        <w:t>ב</w:t>
      </w:r>
      <w:hyperlink r:id="rId56" w:history="1">
        <w:r w:rsidR="00E77FB9" w:rsidRPr="00E77FB9">
          <w:rPr>
            <w:rStyle w:val="Hyperlink"/>
            <w:rtl/>
            <w:lang w:eastAsia="he-IL"/>
          </w:rPr>
          <w:t>ע"פ 5681/14</w:t>
        </w:r>
      </w:hyperlink>
      <w:r w:rsidRPr="0079338E">
        <w:rPr>
          <w:rtl/>
          <w:lang w:eastAsia="he-IL"/>
        </w:rPr>
        <w:t xml:space="preserve"> </w:t>
      </w:r>
      <w:r w:rsidRPr="0079338E">
        <w:rPr>
          <w:b/>
          <w:bCs/>
          <w:rtl/>
          <w:lang w:eastAsia="he-IL"/>
        </w:rPr>
        <w:t>מדינת ישראל נ' מוחמד טאטור</w:t>
      </w:r>
      <w:r w:rsidRPr="0079338E">
        <w:rPr>
          <w:rtl/>
          <w:lang w:eastAsia="he-IL"/>
        </w:rPr>
        <w:t xml:space="preserve"> (ניתן ביום 01.02.15)  - החמיר בית המשפט העליון בעונשו של נאשם שהורשע בעבירות נשק (רכישה והחזקה) (נשיאה והובלה) ועבירה של הפרעה לשוטר בשעת מילוי תפקידו,</w:t>
      </w:r>
      <w:r>
        <w:rPr>
          <w:rtl/>
          <w:lang w:eastAsia="he-IL"/>
        </w:rPr>
        <w:t xml:space="preserve"> והעמידו על 8 חודשי מאסר בפועל.</w:t>
      </w:r>
    </w:p>
    <w:p w14:paraId="0A6EA159" w14:textId="77777777" w:rsidR="004A2C51" w:rsidRDefault="004A2C51" w:rsidP="004A2C51">
      <w:pPr>
        <w:spacing w:line="360" w:lineRule="auto"/>
        <w:ind w:left="360"/>
        <w:contextualSpacing/>
        <w:jc w:val="both"/>
        <w:rPr>
          <w:rtl/>
          <w:lang w:eastAsia="he-IL"/>
        </w:rPr>
      </w:pPr>
    </w:p>
    <w:p w14:paraId="513093EB" w14:textId="77777777" w:rsidR="004A2C51" w:rsidRDefault="004A2C51" w:rsidP="004A2C51">
      <w:pPr>
        <w:spacing w:line="360" w:lineRule="auto"/>
        <w:ind w:left="360"/>
        <w:contextualSpacing/>
        <w:jc w:val="both"/>
        <w:rPr>
          <w:rFonts w:ascii="Calibri" w:hAnsi="Calibri"/>
          <w:rtl/>
        </w:rPr>
      </w:pPr>
      <w:r w:rsidRPr="005E2ACA">
        <w:rPr>
          <w:rFonts w:ascii="Calibri" w:hAnsi="Calibri" w:hint="eastAsia"/>
          <w:rtl/>
        </w:rPr>
        <w:t>ב</w:t>
      </w:r>
      <w:hyperlink r:id="rId57" w:history="1">
        <w:r w:rsidR="00E77FB9" w:rsidRPr="00E77FB9">
          <w:rPr>
            <w:rStyle w:val="Hyperlink"/>
            <w:rFonts w:ascii="Calibri" w:hAnsi="Calibri" w:hint="eastAsia"/>
            <w:rtl/>
          </w:rPr>
          <w:t>רע</w:t>
        </w:r>
        <w:r w:rsidR="00E77FB9" w:rsidRPr="00E77FB9">
          <w:rPr>
            <w:rStyle w:val="Hyperlink"/>
            <w:rFonts w:ascii="Calibri" w:hAnsi="Calibri"/>
            <w:rtl/>
          </w:rPr>
          <w:t>"</w:t>
        </w:r>
        <w:r w:rsidR="00E77FB9" w:rsidRPr="00E77FB9">
          <w:rPr>
            <w:rStyle w:val="Hyperlink"/>
            <w:rFonts w:ascii="Calibri" w:hAnsi="Calibri" w:hint="eastAsia"/>
            <w:rtl/>
          </w:rPr>
          <w:t>פ</w:t>
        </w:r>
        <w:r w:rsidR="00E77FB9" w:rsidRPr="00E77FB9">
          <w:rPr>
            <w:rStyle w:val="Hyperlink"/>
            <w:rFonts w:ascii="Calibri" w:hAnsi="Calibri"/>
            <w:rtl/>
          </w:rPr>
          <w:t xml:space="preserve"> 2406/16</w:t>
        </w:r>
      </w:hyperlink>
      <w:r w:rsidRPr="005E2ACA">
        <w:rPr>
          <w:rFonts w:ascii="Calibri" w:hAnsi="Calibri"/>
          <w:rtl/>
        </w:rPr>
        <w:t xml:space="preserve"> </w:t>
      </w:r>
      <w:r w:rsidRPr="005E2ACA">
        <w:rPr>
          <w:rFonts w:ascii="Calibri" w:hAnsi="Calibri" w:hint="eastAsia"/>
          <w:b/>
          <w:bCs/>
          <w:rtl/>
        </w:rPr>
        <w:t>יונגר</w:t>
      </w:r>
      <w:r w:rsidRPr="005E2ACA">
        <w:rPr>
          <w:rFonts w:ascii="Calibri" w:hAnsi="Calibri"/>
          <w:b/>
          <w:bCs/>
          <w:rtl/>
        </w:rPr>
        <w:t xml:space="preserve"> </w:t>
      </w:r>
      <w:r w:rsidRPr="005E2ACA">
        <w:rPr>
          <w:rFonts w:ascii="Calibri" w:hAnsi="Calibri" w:hint="eastAsia"/>
          <w:b/>
          <w:bCs/>
          <w:rtl/>
        </w:rPr>
        <w:t>נ</w:t>
      </w:r>
      <w:r w:rsidRPr="005E2ACA">
        <w:rPr>
          <w:rFonts w:ascii="Calibri" w:hAnsi="Calibri"/>
          <w:b/>
          <w:bCs/>
          <w:rtl/>
        </w:rPr>
        <w:t xml:space="preserve">' </w:t>
      </w:r>
      <w:r w:rsidRPr="005E2ACA">
        <w:rPr>
          <w:rFonts w:ascii="Calibri" w:hAnsi="Calibri" w:hint="eastAsia"/>
          <w:b/>
          <w:bCs/>
          <w:rtl/>
        </w:rPr>
        <w:t>מדינת</w:t>
      </w:r>
      <w:r w:rsidRPr="005E2ACA">
        <w:rPr>
          <w:rFonts w:ascii="Calibri" w:hAnsi="Calibri"/>
          <w:b/>
          <w:bCs/>
          <w:rtl/>
        </w:rPr>
        <w:t xml:space="preserve"> </w:t>
      </w:r>
      <w:r w:rsidRPr="005E2ACA">
        <w:rPr>
          <w:rFonts w:ascii="Calibri" w:hAnsi="Calibri" w:hint="eastAsia"/>
          <w:b/>
          <w:bCs/>
          <w:rtl/>
        </w:rPr>
        <w:t>ישראל</w:t>
      </w:r>
      <w:r w:rsidRPr="005E2ACA">
        <w:rPr>
          <w:rFonts w:ascii="Calibri" w:hAnsi="Calibri"/>
          <w:rtl/>
        </w:rPr>
        <w:t xml:space="preserve"> - (</w:t>
      </w:r>
      <w:r w:rsidRPr="005E2ACA">
        <w:rPr>
          <w:rFonts w:ascii="Calibri" w:hAnsi="Calibri" w:hint="eastAsia"/>
          <w:rtl/>
        </w:rPr>
        <w:t>ניתן</w:t>
      </w:r>
      <w:r w:rsidRPr="005E2ACA">
        <w:rPr>
          <w:rFonts w:ascii="Calibri" w:hAnsi="Calibri"/>
          <w:rtl/>
        </w:rPr>
        <w:t xml:space="preserve"> </w:t>
      </w:r>
      <w:r w:rsidRPr="005E2ACA">
        <w:rPr>
          <w:rFonts w:ascii="Calibri" w:hAnsi="Calibri" w:hint="eastAsia"/>
          <w:rtl/>
        </w:rPr>
        <w:t>ביום</w:t>
      </w:r>
      <w:r w:rsidRPr="005E2ACA">
        <w:rPr>
          <w:rFonts w:ascii="Calibri" w:hAnsi="Calibri"/>
          <w:rtl/>
        </w:rPr>
        <w:t xml:space="preserve"> 29.9.16), </w:t>
      </w:r>
      <w:r w:rsidRPr="005E2ACA">
        <w:rPr>
          <w:rFonts w:ascii="Calibri" w:hAnsi="Calibri" w:hint="cs"/>
          <w:rtl/>
        </w:rPr>
        <w:t xml:space="preserve">דובר על מי שהורשע בבית משפט השלום, לאחר שמיעת ראיות, בעבירה של החזקת נשק (מטען חבלה מאולתר במחסן שנמצא מתחת ליציע של אולם ספורט) וכן בעבירה של החזקת סמים מסוכנים לצריכה עצמית. </w:t>
      </w:r>
    </w:p>
    <w:p w14:paraId="4FA78E3D" w14:textId="77777777" w:rsidR="004A2C51" w:rsidRDefault="004A2C51" w:rsidP="004A2C51">
      <w:pPr>
        <w:spacing w:line="360" w:lineRule="auto"/>
        <w:ind w:left="360"/>
        <w:contextualSpacing/>
        <w:jc w:val="both"/>
        <w:rPr>
          <w:rFonts w:ascii="Calibri" w:hAnsi="Calibri"/>
          <w:rtl/>
        </w:rPr>
      </w:pPr>
    </w:p>
    <w:p w14:paraId="6A089B44" w14:textId="77777777" w:rsidR="004A2C51" w:rsidRDefault="004A2C51" w:rsidP="004A2C51">
      <w:pPr>
        <w:spacing w:line="360" w:lineRule="auto"/>
        <w:ind w:left="360"/>
        <w:contextualSpacing/>
        <w:jc w:val="both"/>
        <w:rPr>
          <w:rFonts w:ascii="Calibri" w:hAnsi="Calibri"/>
          <w:rtl/>
        </w:rPr>
      </w:pPr>
      <w:r w:rsidRPr="005E2ACA">
        <w:rPr>
          <w:rFonts w:ascii="Calibri" w:hAnsi="Calibri" w:hint="cs"/>
          <w:rtl/>
        </w:rPr>
        <w:t xml:space="preserve">בית משפט השלום הטיל על המבקש בין היתר, 4 שנות מאסר בפועל - (ראו </w:t>
      </w:r>
      <w:hyperlink r:id="rId58" w:history="1">
        <w:r w:rsidR="00E77FB9" w:rsidRPr="00E77FB9">
          <w:rPr>
            <w:rStyle w:val="Hyperlink"/>
            <w:rFonts w:ascii="Calibri" w:hAnsi="Calibri" w:hint="eastAsia"/>
            <w:rtl/>
          </w:rPr>
          <w:t>ת</w:t>
        </w:r>
        <w:r w:rsidR="00E77FB9" w:rsidRPr="00E77FB9">
          <w:rPr>
            <w:rStyle w:val="Hyperlink"/>
            <w:rFonts w:ascii="Calibri" w:hAnsi="Calibri"/>
            <w:rtl/>
          </w:rPr>
          <w:t>.</w:t>
        </w:r>
        <w:r w:rsidR="00E77FB9" w:rsidRPr="00E77FB9">
          <w:rPr>
            <w:rStyle w:val="Hyperlink"/>
            <w:rFonts w:ascii="Calibri" w:hAnsi="Calibri" w:hint="eastAsia"/>
            <w:rtl/>
          </w:rPr>
          <w:t>פ</w:t>
        </w:r>
        <w:r w:rsidR="00E77FB9" w:rsidRPr="00E77FB9">
          <w:rPr>
            <w:rStyle w:val="Hyperlink"/>
            <w:rFonts w:ascii="Calibri" w:hAnsi="Calibri"/>
            <w:rtl/>
          </w:rPr>
          <w:t>. (</w:t>
        </w:r>
        <w:r w:rsidR="00E77FB9" w:rsidRPr="00E77FB9">
          <w:rPr>
            <w:rStyle w:val="Hyperlink"/>
            <w:rFonts w:ascii="Calibri" w:hAnsi="Calibri" w:hint="eastAsia"/>
            <w:rtl/>
          </w:rPr>
          <w:t>פ</w:t>
        </w:r>
        <w:r w:rsidR="00E77FB9" w:rsidRPr="00E77FB9">
          <w:rPr>
            <w:rStyle w:val="Hyperlink"/>
            <w:rFonts w:ascii="Calibri" w:hAnsi="Calibri"/>
            <w:rtl/>
          </w:rPr>
          <w:t>"</w:t>
        </w:r>
        <w:r w:rsidR="00E77FB9" w:rsidRPr="00E77FB9">
          <w:rPr>
            <w:rStyle w:val="Hyperlink"/>
            <w:rFonts w:ascii="Calibri" w:hAnsi="Calibri" w:hint="eastAsia"/>
            <w:rtl/>
          </w:rPr>
          <w:t>ת</w:t>
        </w:r>
        <w:r w:rsidR="00E77FB9" w:rsidRPr="00E77FB9">
          <w:rPr>
            <w:rStyle w:val="Hyperlink"/>
            <w:rFonts w:ascii="Calibri" w:hAnsi="Calibri"/>
            <w:rtl/>
          </w:rPr>
          <w:t>) 47022-05-14</w:t>
        </w:r>
      </w:hyperlink>
      <w:r w:rsidRPr="005E2ACA">
        <w:rPr>
          <w:rFonts w:ascii="Calibri" w:hAnsi="Calibri" w:hint="cs"/>
          <w:rtl/>
        </w:rPr>
        <w:t xml:space="preserve">). המבקש הגיש ערעור לבית המשפט המחוזי על גזר הדין, ערעור שנדחה - (ראו </w:t>
      </w:r>
      <w:hyperlink r:id="rId59" w:history="1">
        <w:r w:rsidR="00E77FB9" w:rsidRPr="00E77FB9">
          <w:rPr>
            <w:rStyle w:val="Hyperlink"/>
            <w:rFonts w:ascii="Calibri" w:hAnsi="Calibri" w:hint="eastAsia"/>
            <w:rtl/>
          </w:rPr>
          <w:t>עפ</w:t>
        </w:r>
        <w:r w:rsidR="00E77FB9" w:rsidRPr="00E77FB9">
          <w:rPr>
            <w:rStyle w:val="Hyperlink"/>
            <w:rFonts w:ascii="Calibri" w:hAnsi="Calibri"/>
            <w:rtl/>
          </w:rPr>
          <w:t>"</w:t>
        </w:r>
        <w:r w:rsidR="00E77FB9" w:rsidRPr="00E77FB9">
          <w:rPr>
            <w:rStyle w:val="Hyperlink"/>
            <w:rFonts w:ascii="Calibri" w:hAnsi="Calibri" w:hint="eastAsia"/>
            <w:rtl/>
          </w:rPr>
          <w:t>ג</w:t>
        </w:r>
        <w:r w:rsidR="00E77FB9" w:rsidRPr="00E77FB9">
          <w:rPr>
            <w:rStyle w:val="Hyperlink"/>
            <w:rFonts w:ascii="Calibri" w:hAnsi="Calibri"/>
            <w:rtl/>
          </w:rPr>
          <w:t xml:space="preserve"> (</w:t>
        </w:r>
        <w:r w:rsidR="00E77FB9" w:rsidRPr="00E77FB9">
          <w:rPr>
            <w:rStyle w:val="Hyperlink"/>
            <w:rFonts w:ascii="Calibri" w:hAnsi="Calibri" w:hint="eastAsia"/>
            <w:rtl/>
          </w:rPr>
          <w:t>מרכז</w:t>
        </w:r>
        <w:r w:rsidR="00E77FB9" w:rsidRPr="00E77FB9">
          <w:rPr>
            <w:rStyle w:val="Hyperlink"/>
            <w:rFonts w:ascii="Calibri" w:hAnsi="Calibri"/>
            <w:rtl/>
          </w:rPr>
          <w:t>) 22300-11-15</w:t>
        </w:r>
      </w:hyperlink>
      <w:r w:rsidRPr="005E2ACA">
        <w:rPr>
          <w:rFonts w:ascii="Calibri" w:hAnsi="Calibri" w:hint="cs"/>
          <w:rtl/>
        </w:rPr>
        <w:t>). משכך, הגיש המבקש בר"ע לבית המשפט העליון על פסק דינו של בית המשפט המחוזי. בית המשפט העליון דחה את הבקשה תוך קביעה כי</w:t>
      </w:r>
      <w:r>
        <w:rPr>
          <w:rFonts w:ascii="Calibri" w:hAnsi="Calibri" w:hint="cs"/>
          <w:rtl/>
        </w:rPr>
        <w:t>:</w:t>
      </w:r>
    </w:p>
    <w:p w14:paraId="67396920" w14:textId="77777777" w:rsidR="004A2C51" w:rsidRDefault="004A2C51" w:rsidP="004A2C51">
      <w:pPr>
        <w:spacing w:line="360" w:lineRule="auto"/>
        <w:ind w:left="360"/>
        <w:contextualSpacing/>
        <w:jc w:val="both"/>
        <w:rPr>
          <w:rFonts w:ascii="Calibri" w:hAnsi="Calibri"/>
          <w:rtl/>
        </w:rPr>
      </w:pPr>
    </w:p>
    <w:p w14:paraId="2082E045" w14:textId="77777777" w:rsidR="004A2C51" w:rsidRPr="0012676A" w:rsidRDefault="004A2C51" w:rsidP="004A2C51">
      <w:pPr>
        <w:spacing w:line="360" w:lineRule="auto"/>
        <w:ind w:left="360"/>
        <w:contextualSpacing/>
        <w:jc w:val="both"/>
        <w:rPr>
          <w:rtl/>
          <w:lang w:eastAsia="he-IL"/>
        </w:rPr>
      </w:pPr>
      <w:r w:rsidRPr="005E2ACA">
        <w:rPr>
          <w:rFonts w:ascii="Calibri" w:hAnsi="Calibri" w:hint="cs"/>
          <w:rtl/>
        </w:rPr>
        <w:t>"</w:t>
      </w:r>
      <w:r w:rsidRPr="005E2ACA">
        <w:rPr>
          <w:rFonts w:hint="eastAsia"/>
          <w:b/>
          <w:bCs/>
          <w:rtl/>
        </w:rPr>
        <w:t>העונש</w:t>
      </w:r>
      <w:r w:rsidRPr="005E2ACA">
        <w:rPr>
          <w:b/>
          <w:bCs/>
          <w:rtl/>
        </w:rPr>
        <w:t xml:space="preserve"> </w:t>
      </w:r>
      <w:r w:rsidRPr="005E2ACA">
        <w:rPr>
          <w:rFonts w:hint="eastAsia"/>
          <w:b/>
          <w:bCs/>
          <w:rtl/>
        </w:rPr>
        <w:t>שנגזר</w:t>
      </w:r>
      <w:r w:rsidRPr="005E2ACA">
        <w:rPr>
          <w:b/>
          <w:bCs/>
          <w:rtl/>
        </w:rPr>
        <w:t xml:space="preserve"> </w:t>
      </w:r>
      <w:r w:rsidRPr="005E2ACA">
        <w:rPr>
          <w:rFonts w:hint="eastAsia"/>
          <w:b/>
          <w:bCs/>
          <w:rtl/>
        </w:rPr>
        <w:t>על</w:t>
      </w:r>
      <w:r w:rsidRPr="005E2ACA">
        <w:rPr>
          <w:b/>
          <w:bCs/>
          <w:rtl/>
        </w:rPr>
        <w:t xml:space="preserve"> </w:t>
      </w:r>
      <w:r w:rsidRPr="005E2ACA">
        <w:rPr>
          <w:rFonts w:hint="eastAsia"/>
          <w:b/>
          <w:bCs/>
          <w:rtl/>
        </w:rPr>
        <w:t>המבקש</w:t>
      </w:r>
      <w:r w:rsidRPr="005E2ACA">
        <w:rPr>
          <w:b/>
          <w:bCs/>
          <w:rtl/>
        </w:rPr>
        <w:t xml:space="preserve">, </w:t>
      </w:r>
      <w:r w:rsidRPr="005E2ACA">
        <w:rPr>
          <w:rFonts w:hint="eastAsia"/>
          <w:b/>
          <w:bCs/>
          <w:rtl/>
        </w:rPr>
        <w:t>הגם</w:t>
      </w:r>
      <w:r w:rsidRPr="005E2ACA">
        <w:rPr>
          <w:b/>
          <w:bCs/>
          <w:rtl/>
        </w:rPr>
        <w:t xml:space="preserve"> </w:t>
      </w:r>
      <w:r w:rsidRPr="005E2ACA">
        <w:rPr>
          <w:rFonts w:hint="eastAsia"/>
          <w:b/>
          <w:bCs/>
          <w:rtl/>
        </w:rPr>
        <w:t>שאיננו</w:t>
      </w:r>
      <w:r w:rsidRPr="005E2ACA">
        <w:rPr>
          <w:b/>
          <w:bCs/>
          <w:rtl/>
        </w:rPr>
        <w:t xml:space="preserve"> </w:t>
      </w:r>
      <w:r w:rsidRPr="005E2ACA">
        <w:rPr>
          <w:rFonts w:hint="eastAsia"/>
          <w:b/>
          <w:bCs/>
          <w:rtl/>
        </w:rPr>
        <w:t>קל</w:t>
      </w:r>
      <w:r w:rsidRPr="005E2ACA">
        <w:rPr>
          <w:b/>
          <w:bCs/>
          <w:rtl/>
        </w:rPr>
        <w:t xml:space="preserve">, </w:t>
      </w:r>
      <w:r w:rsidRPr="005E2ACA">
        <w:rPr>
          <w:rFonts w:hint="eastAsia"/>
          <w:b/>
          <w:bCs/>
          <w:rtl/>
        </w:rPr>
        <w:t>כפי</w:t>
      </w:r>
      <w:r w:rsidRPr="005E2ACA">
        <w:rPr>
          <w:b/>
          <w:bCs/>
          <w:rtl/>
        </w:rPr>
        <w:t xml:space="preserve"> </w:t>
      </w:r>
      <w:r w:rsidRPr="005E2ACA">
        <w:rPr>
          <w:rFonts w:hint="eastAsia"/>
          <w:b/>
          <w:bCs/>
          <w:rtl/>
        </w:rPr>
        <w:t>שקבע</w:t>
      </w:r>
      <w:r w:rsidRPr="005E2ACA">
        <w:rPr>
          <w:b/>
          <w:bCs/>
          <w:rtl/>
        </w:rPr>
        <w:t xml:space="preserve"> </w:t>
      </w:r>
      <w:r w:rsidRPr="005E2ACA">
        <w:rPr>
          <w:rFonts w:hint="eastAsia"/>
          <w:b/>
          <w:bCs/>
          <w:rtl/>
        </w:rPr>
        <w:t>בית</w:t>
      </w:r>
      <w:r w:rsidRPr="005E2ACA">
        <w:rPr>
          <w:b/>
          <w:bCs/>
          <w:rtl/>
        </w:rPr>
        <w:t xml:space="preserve"> </w:t>
      </w:r>
      <w:r w:rsidRPr="005E2ACA">
        <w:rPr>
          <w:rFonts w:hint="eastAsia"/>
          <w:b/>
          <w:bCs/>
          <w:rtl/>
        </w:rPr>
        <w:t>המשפט</w:t>
      </w:r>
      <w:r w:rsidRPr="005E2ACA">
        <w:rPr>
          <w:b/>
          <w:bCs/>
          <w:rtl/>
        </w:rPr>
        <w:t xml:space="preserve"> </w:t>
      </w:r>
      <w:r w:rsidRPr="005E2ACA">
        <w:rPr>
          <w:rFonts w:hint="eastAsia"/>
          <w:b/>
          <w:bCs/>
          <w:rtl/>
        </w:rPr>
        <w:t>המחוזי</w:t>
      </w:r>
      <w:r w:rsidRPr="005E2ACA">
        <w:rPr>
          <w:b/>
          <w:bCs/>
          <w:rtl/>
        </w:rPr>
        <w:t xml:space="preserve"> </w:t>
      </w:r>
      <w:r w:rsidRPr="005E2ACA">
        <w:rPr>
          <w:rFonts w:hint="eastAsia"/>
          <w:b/>
          <w:bCs/>
          <w:rtl/>
        </w:rPr>
        <w:t>הנכבד</w:t>
      </w:r>
      <w:r w:rsidRPr="005E2ACA">
        <w:rPr>
          <w:b/>
          <w:bCs/>
          <w:rtl/>
        </w:rPr>
        <w:t xml:space="preserve"> – </w:t>
      </w:r>
      <w:r w:rsidRPr="005E2ACA">
        <w:rPr>
          <w:rFonts w:hint="eastAsia"/>
          <w:b/>
          <w:bCs/>
          <w:rtl/>
        </w:rPr>
        <w:t>אין</w:t>
      </w:r>
      <w:r w:rsidRPr="005E2ACA">
        <w:rPr>
          <w:b/>
          <w:bCs/>
          <w:rtl/>
        </w:rPr>
        <w:t xml:space="preserve"> </w:t>
      </w:r>
      <w:r w:rsidRPr="005E2ACA">
        <w:rPr>
          <w:rFonts w:hint="eastAsia"/>
          <w:b/>
          <w:bCs/>
          <w:rtl/>
        </w:rPr>
        <w:t>לומר</w:t>
      </w:r>
      <w:r w:rsidRPr="005E2ACA">
        <w:rPr>
          <w:b/>
          <w:bCs/>
          <w:rtl/>
        </w:rPr>
        <w:t xml:space="preserve"> </w:t>
      </w:r>
      <w:r w:rsidRPr="005E2ACA">
        <w:rPr>
          <w:rFonts w:hint="eastAsia"/>
          <w:b/>
          <w:bCs/>
          <w:rtl/>
        </w:rPr>
        <w:t>עליו</w:t>
      </w:r>
      <w:r w:rsidRPr="005E2ACA">
        <w:rPr>
          <w:b/>
          <w:bCs/>
          <w:rtl/>
        </w:rPr>
        <w:t xml:space="preserve"> </w:t>
      </w:r>
      <w:r w:rsidRPr="005E2ACA">
        <w:rPr>
          <w:rFonts w:hint="eastAsia"/>
          <w:b/>
          <w:bCs/>
          <w:rtl/>
        </w:rPr>
        <w:t>כי</w:t>
      </w:r>
      <w:r w:rsidRPr="005E2ACA">
        <w:rPr>
          <w:b/>
          <w:bCs/>
          <w:rtl/>
        </w:rPr>
        <w:t xml:space="preserve"> </w:t>
      </w:r>
      <w:r w:rsidRPr="005E2ACA">
        <w:rPr>
          <w:rFonts w:hint="eastAsia"/>
          <w:b/>
          <w:bCs/>
          <w:rtl/>
        </w:rPr>
        <w:t>הוא</w:t>
      </w:r>
      <w:r w:rsidRPr="005E2ACA">
        <w:rPr>
          <w:b/>
          <w:bCs/>
          <w:rtl/>
        </w:rPr>
        <w:t xml:space="preserve"> </w:t>
      </w:r>
      <w:r w:rsidRPr="005E2ACA">
        <w:rPr>
          <w:rFonts w:hint="eastAsia"/>
          <w:b/>
          <w:bCs/>
          <w:rtl/>
        </w:rPr>
        <w:t>חורג</w:t>
      </w:r>
      <w:r w:rsidRPr="005E2ACA">
        <w:rPr>
          <w:b/>
          <w:bCs/>
          <w:rtl/>
        </w:rPr>
        <w:t xml:space="preserve"> </w:t>
      </w:r>
      <w:r w:rsidRPr="005E2ACA">
        <w:rPr>
          <w:rFonts w:hint="eastAsia"/>
          <w:b/>
          <w:bCs/>
          <w:rtl/>
        </w:rPr>
        <w:t>ממדיניות</w:t>
      </w:r>
      <w:r w:rsidRPr="005E2ACA">
        <w:rPr>
          <w:b/>
          <w:bCs/>
          <w:rtl/>
        </w:rPr>
        <w:t xml:space="preserve"> </w:t>
      </w:r>
      <w:r w:rsidRPr="005E2ACA">
        <w:rPr>
          <w:rFonts w:hint="eastAsia"/>
          <w:b/>
          <w:bCs/>
          <w:rtl/>
        </w:rPr>
        <w:t>הענישה</w:t>
      </w:r>
      <w:r w:rsidRPr="005E2ACA">
        <w:rPr>
          <w:b/>
          <w:bCs/>
          <w:rtl/>
        </w:rPr>
        <w:t xml:space="preserve"> </w:t>
      </w:r>
      <w:r w:rsidRPr="005E2ACA">
        <w:rPr>
          <w:rFonts w:hint="eastAsia"/>
          <w:b/>
          <w:bCs/>
          <w:rtl/>
        </w:rPr>
        <w:t>הנהוגה</w:t>
      </w:r>
      <w:r w:rsidRPr="005E2ACA">
        <w:rPr>
          <w:b/>
          <w:bCs/>
          <w:rtl/>
        </w:rPr>
        <w:t xml:space="preserve"> </w:t>
      </w:r>
      <w:r w:rsidRPr="005E2ACA">
        <w:rPr>
          <w:rFonts w:hint="eastAsia"/>
          <w:b/>
          <w:bCs/>
          <w:rtl/>
        </w:rPr>
        <w:t>במקרים</w:t>
      </w:r>
      <w:r w:rsidRPr="005E2ACA">
        <w:rPr>
          <w:b/>
          <w:bCs/>
          <w:rtl/>
        </w:rPr>
        <w:t xml:space="preserve"> </w:t>
      </w:r>
      <w:r w:rsidRPr="005E2ACA">
        <w:rPr>
          <w:rFonts w:hint="eastAsia"/>
          <w:b/>
          <w:bCs/>
          <w:rtl/>
        </w:rPr>
        <w:t>כגון</w:t>
      </w:r>
      <w:r w:rsidRPr="005E2ACA">
        <w:rPr>
          <w:b/>
          <w:bCs/>
          <w:rtl/>
        </w:rPr>
        <w:t xml:space="preserve"> </w:t>
      </w:r>
      <w:r w:rsidRPr="005E2ACA">
        <w:rPr>
          <w:rFonts w:hint="eastAsia"/>
          <w:b/>
          <w:bCs/>
          <w:rtl/>
        </w:rPr>
        <w:t>דא</w:t>
      </w:r>
      <w:r w:rsidRPr="005E2ACA">
        <w:rPr>
          <w:b/>
          <w:bCs/>
          <w:rtl/>
        </w:rPr>
        <w:t xml:space="preserve">, </w:t>
      </w:r>
      <w:r w:rsidRPr="005E2ACA">
        <w:rPr>
          <w:rFonts w:hint="eastAsia"/>
          <w:b/>
          <w:bCs/>
          <w:rtl/>
        </w:rPr>
        <w:t>ובוודאי</w:t>
      </w:r>
      <w:r w:rsidRPr="005E2ACA">
        <w:rPr>
          <w:b/>
          <w:bCs/>
          <w:rtl/>
        </w:rPr>
        <w:t xml:space="preserve"> </w:t>
      </w:r>
      <w:r w:rsidRPr="005E2ACA">
        <w:rPr>
          <w:rFonts w:hint="eastAsia"/>
          <w:b/>
          <w:bCs/>
          <w:rtl/>
        </w:rPr>
        <w:t>שאין</w:t>
      </w:r>
      <w:r w:rsidRPr="005E2ACA">
        <w:rPr>
          <w:b/>
          <w:bCs/>
          <w:rtl/>
        </w:rPr>
        <w:t xml:space="preserve"> </w:t>
      </w:r>
      <w:r w:rsidRPr="005E2ACA">
        <w:rPr>
          <w:rFonts w:hint="eastAsia"/>
          <w:b/>
          <w:bCs/>
          <w:rtl/>
        </w:rPr>
        <w:t>מדובר</w:t>
      </w:r>
      <w:r w:rsidRPr="005E2ACA">
        <w:rPr>
          <w:b/>
          <w:bCs/>
          <w:rtl/>
        </w:rPr>
        <w:t xml:space="preserve"> </w:t>
      </w:r>
      <w:r w:rsidRPr="005E2ACA">
        <w:rPr>
          <w:rFonts w:hint="eastAsia"/>
          <w:b/>
          <w:bCs/>
          <w:rtl/>
        </w:rPr>
        <w:t>בסטייה</w:t>
      </w:r>
      <w:r w:rsidRPr="005E2ACA">
        <w:rPr>
          <w:b/>
          <w:bCs/>
          <w:rtl/>
        </w:rPr>
        <w:t xml:space="preserve"> </w:t>
      </w:r>
      <w:r w:rsidRPr="005E2ACA">
        <w:rPr>
          <w:rFonts w:hint="eastAsia"/>
          <w:b/>
          <w:bCs/>
          <w:rtl/>
        </w:rPr>
        <w:t>קיצונית</w:t>
      </w:r>
      <w:r w:rsidRPr="005E2ACA">
        <w:rPr>
          <w:b/>
          <w:bCs/>
          <w:rtl/>
        </w:rPr>
        <w:t xml:space="preserve"> </w:t>
      </w:r>
      <w:r w:rsidRPr="005E2ACA">
        <w:rPr>
          <w:rFonts w:hint="eastAsia"/>
          <w:b/>
          <w:bCs/>
          <w:rtl/>
        </w:rPr>
        <w:t>ממדינות</w:t>
      </w:r>
      <w:r w:rsidRPr="005E2ACA">
        <w:rPr>
          <w:b/>
          <w:bCs/>
          <w:rtl/>
        </w:rPr>
        <w:t xml:space="preserve"> </w:t>
      </w:r>
      <w:r w:rsidRPr="005E2ACA">
        <w:rPr>
          <w:rFonts w:hint="eastAsia"/>
          <w:b/>
          <w:bCs/>
          <w:rtl/>
        </w:rPr>
        <w:t>זו</w:t>
      </w:r>
      <w:r w:rsidRPr="005E2ACA">
        <w:rPr>
          <w:b/>
          <w:bCs/>
          <w:rtl/>
        </w:rPr>
        <w:t xml:space="preserve">, </w:t>
      </w:r>
      <w:r w:rsidRPr="005E2ACA">
        <w:rPr>
          <w:rFonts w:hint="eastAsia"/>
          <w:b/>
          <w:bCs/>
          <w:rtl/>
        </w:rPr>
        <w:t>בשים</w:t>
      </w:r>
      <w:r w:rsidRPr="005E2ACA">
        <w:rPr>
          <w:b/>
          <w:bCs/>
          <w:rtl/>
        </w:rPr>
        <w:t xml:space="preserve"> </w:t>
      </w:r>
      <w:r w:rsidRPr="005E2ACA">
        <w:rPr>
          <w:rFonts w:hint="eastAsia"/>
          <w:b/>
          <w:bCs/>
          <w:rtl/>
        </w:rPr>
        <w:t>לב</w:t>
      </w:r>
      <w:r w:rsidRPr="005E2ACA">
        <w:rPr>
          <w:b/>
          <w:bCs/>
          <w:rtl/>
        </w:rPr>
        <w:t xml:space="preserve"> </w:t>
      </w:r>
      <w:r w:rsidRPr="005E2ACA">
        <w:rPr>
          <w:rFonts w:hint="eastAsia"/>
          <w:b/>
          <w:bCs/>
          <w:rtl/>
        </w:rPr>
        <w:t>לנסיבות</w:t>
      </w:r>
      <w:r w:rsidRPr="005E2ACA">
        <w:rPr>
          <w:b/>
          <w:bCs/>
          <w:rtl/>
        </w:rPr>
        <w:t xml:space="preserve"> </w:t>
      </w:r>
      <w:r w:rsidRPr="005E2ACA">
        <w:rPr>
          <w:rFonts w:hint="eastAsia"/>
          <w:b/>
          <w:bCs/>
          <w:rtl/>
        </w:rPr>
        <w:t>ביצוע</w:t>
      </w:r>
      <w:r w:rsidRPr="005E2ACA">
        <w:rPr>
          <w:b/>
          <w:bCs/>
          <w:rtl/>
        </w:rPr>
        <w:t xml:space="preserve"> </w:t>
      </w:r>
      <w:r w:rsidRPr="005E2ACA">
        <w:rPr>
          <w:rFonts w:hint="eastAsia"/>
          <w:b/>
          <w:bCs/>
          <w:rtl/>
        </w:rPr>
        <w:t>העבירה</w:t>
      </w:r>
      <w:r w:rsidRPr="005E2ACA">
        <w:rPr>
          <w:b/>
          <w:bCs/>
          <w:rtl/>
        </w:rPr>
        <w:t xml:space="preserve">, </w:t>
      </w:r>
      <w:r w:rsidRPr="005E2ACA">
        <w:rPr>
          <w:rFonts w:hint="eastAsia"/>
          <w:b/>
          <w:bCs/>
          <w:rtl/>
        </w:rPr>
        <w:t>וכן</w:t>
      </w:r>
      <w:r w:rsidRPr="005E2ACA">
        <w:rPr>
          <w:b/>
          <w:bCs/>
          <w:rtl/>
        </w:rPr>
        <w:t xml:space="preserve"> </w:t>
      </w:r>
      <w:r w:rsidRPr="005E2ACA">
        <w:rPr>
          <w:rFonts w:hint="eastAsia"/>
          <w:b/>
          <w:bCs/>
          <w:rtl/>
        </w:rPr>
        <w:t>לעונש</w:t>
      </w:r>
      <w:r w:rsidRPr="005E2ACA">
        <w:rPr>
          <w:b/>
          <w:bCs/>
          <w:rtl/>
        </w:rPr>
        <w:t xml:space="preserve"> </w:t>
      </w:r>
      <w:r w:rsidRPr="005E2ACA">
        <w:rPr>
          <w:rFonts w:hint="eastAsia"/>
          <w:b/>
          <w:bCs/>
          <w:rtl/>
        </w:rPr>
        <w:t>המאסר</w:t>
      </w:r>
      <w:r w:rsidRPr="005E2ACA">
        <w:rPr>
          <w:b/>
          <w:bCs/>
          <w:rtl/>
        </w:rPr>
        <w:t xml:space="preserve"> </w:t>
      </w:r>
      <w:r w:rsidRPr="005E2ACA">
        <w:rPr>
          <w:rFonts w:hint="eastAsia"/>
          <w:b/>
          <w:bCs/>
          <w:rtl/>
        </w:rPr>
        <w:t>המירבי</w:t>
      </w:r>
      <w:r w:rsidRPr="005E2ACA">
        <w:rPr>
          <w:b/>
          <w:bCs/>
          <w:rtl/>
        </w:rPr>
        <w:t xml:space="preserve"> </w:t>
      </w:r>
      <w:r w:rsidRPr="005E2ACA">
        <w:rPr>
          <w:rFonts w:hint="eastAsia"/>
          <w:b/>
          <w:bCs/>
          <w:rtl/>
        </w:rPr>
        <w:t>שנקבע</w:t>
      </w:r>
      <w:r w:rsidRPr="005E2ACA">
        <w:rPr>
          <w:b/>
          <w:bCs/>
          <w:rtl/>
        </w:rPr>
        <w:t xml:space="preserve"> </w:t>
      </w:r>
      <w:r w:rsidRPr="005E2ACA">
        <w:rPr>
          <w:rFonts w:hint="eastAsia"/>
          <w:b/>
          <w:bCs/>
          <w:rtl/>
        </w:rPr>
        <w:t>לצד</w:t>
      </w:r>
      <w:r w:rsidRPr="005E2ACA">
        <w:rPr>
          <w:b/>
          <w:bCs/>
          <w:rtl/>
        </w:rPr>
        <w:t xml:space="preserve"> </w:t>
      </w:r>
      <w:r w:rsidRPr="005E2ACA">
        <w:rPr>
          <w:rFonts w:hint="eastAsia"/>
          <w:b/>
          <w:bCs/>
          <w:rtl/>
        </w:rPr>
        <w:t>עבירה</w:t>
      </w:r>
      <w:r w:rsidRPr="005E2ACA">
        <w:rPr>
          <w:b/>
          <w:bCs/>
          <w:rtl/>
        </w:rPr>
        <w:t xml:space="preserve"> </w:t>
      </w:r>
      <w:r w:rsidRPr="005E2ACA">
        <w:rPr>
          <w:rFonts w:hint="eastAsia"/>
          <w:b/>
          <w:bCs/>
          <w:rtl/>
        </w:rPr>
        <w:t>זו</w:t>
      </w:r>
      <w:r w:rsidRPr="005E2ACA">
        <w:rPr>
          <w:rFonts w:hint="cs"/>
          <w:rtl/>
        </w:rPr>
        <w:t>"</w:t>
      </w:r>
      <w:r w:rsidRPr="005E2ACA">
        <w:rPr>
          <w:rtl/>
        </w:rPr>
        <w:t>.</w:t>
      </w:r>
    </w:p>
    <w:p w14:paraId="57E28344" w14:textId="77777777" w:rsidR="004A2C51" w:rsidRPr="0079338E" w:rsidRDefault="004A2C51" w:rsidP="004A2C51">
      <w:pPr>
        <w:spacing w:line="360" w:lineRule="auto"/>
        <w:jc w:val="both"/>
        <w:rPr>
          <w:rFonts w:ascii="Calibri" w:hAnsi="Calibri"/>
          <w:rtl/>
        </w:rPr>
      </w:pPr>
    </w:p>
    <w:p w14:paraId="27D2BD7E" w14:textId="77777777" w:rsidR="004A2C51" w:rsidRDefault="004A2C51" w:rsidP="004A2C51">
      <w:pPr>
        <w:spacing w:line="360" w:lineRule="auto"/>
        <w:ind w:left="360" w:hanging="360"/>
        <w:jc w:val="both"/>
        <w:rPr>
          <w:rFonts w:ascii="Arial" w:hAnsi="Arial"/>
          <w:rtl/>
        </w:rPr>
      </w:pPr>
      <w:r>
        <w:rPr>
          <w:rFonts w:ascii="Arial" w:hAnsi="Arial" w:hint="cs"/>
          <w:rtl/>
        </w:rPr>
        <w:t>43.</w:t>
      </w:r>
      <w:r>
        <w:rPr>
          <w:rFonts w:ascii="Arial" w:hAnsi="Arial" w:hint="cs"/>
          <w:rtl/>
        </w:rPr>
        <w:tab/>
      </w:r>
      <w:r w:rsidRPr="0079338E">
        <w:rPr>
          <w:rFonts w:ascii="Arial" w:hAnsi="Arial"/>
          <w:rtl/>
        </w:rPr>
        <w:t xml:space="preserve">בענייננו שני הנאשמים הורשעו </w:t>
      </w:r>
      <w:r>
        <w:rPr>
          <w:rFonts w:ascii="Arial" w:hAnsi="Arial"/>
          <w:rtl/>
        </w:rPr>
        <w:t xml:space="preserve"> באישום הראשון בעבירה של החזקת </w:t>
      </w:r>
      <w:r w:rsidRPr="0079338E">
        <w:rPr>
          <w:rFonts w:ascii="Arial" w:hAnsi="Arial"/>
          <w:rtl/>
        </w:rPr>
        <w:t>שני כלי נשק: לבנת חבלה</w:t>
      </w:r>
      <w:r>
        <w:rPr>
          <w:rFonts w:ascii="Arial" w:hAnsi="Arial" w:hint="cs"/>
          <w:rtl/>
        </w:rPr>
        <w:t xml:space="preserve"> (שהכילה 540 גרם חומר נפץ שבכוחו להמית אדם בעת התפוצצותו) </w:t>
      </w:r>
      <w:r w:rsidRPr="0079338E">
        <w:rPr>
          <w:rFonts w:ascii="Arial" w:hAnsi="Arial"/>
          <w:rtl/>
        </w:rPr>
        <w:t>ורימון הלם</w:t>
      </w:r>
      <w:r>
        <w:rPr>
          <w:rFonts w:ascii="Arial" w:hAnsi="Arial" w:hint="cs"/>
          <w:rtl/>
        </w:rPr>
        <w:t xml:space="preserve"> (מתוצרת התעשייה הצבאית שבכוחו להזיק לאדם בעת פעולתו בכפוף לקרבה למוקד הפעולה </w:t>
      </w:r>
      <w:r>
        <w:rPr>
          <w:rFonts w:ascii="Arial" w:hAnsi="Arial"/>
          <w:rtl/>
        </w:rPr>
        <w:t>–</w:t>
      </w:r>
      <w:r>
        <w:rPr>
          <w:rFonts w:ascii="Arial" w:hAnsi="Arial" w:hint="cs"/>
          <w:rtl/>
        </w:rPr>
        <w:t xml:space="preserve"> כפי שצוין בסעיף 4 לאישום הראשון בו הודו הנאשמים)</w:t>
      </w:r>
      <w:r w:rsidRPr="0079338E">
        <w:rPr>
          <w:rFonts w:ascii="Arial" w:hAnsi="Arial"/>
          <w:rtl/>
        </w:rPr>
        <w:t>,</w:t>
      </w:r>
      <w:r>
        <w:rPr>
          <w:rFonts w:ascii="Arial" w:hAnsi="Arial" w:hint="cs"/>
          <w:rtl/>
        </w:rPr>
        <w:t xml:space="preserve"> עוד הורשעו הנאשמים</w:t>
      </w:r>
      <w:r w:rsidRPr="0079338E">
        <w:rPr>
          <w:rFonts w:ascii="Arial" w:hAnsi="Arial"/>
          <w:rtl/>
        </w:rPr>
        <w:t xml:space="preserve"> </w:t>
      </w:r>
      <w:r>
        <w:rPr>
          <w:rFonts w:ascii="Arial" w:hAnsi="Arial" w:hint="cs"/>
          <w:rtl/>
        </w:rPr>
        <w:t>ב</w:t>
      </w:r>
      <w:r w:rsidRPr="0079338E">
        <w:rPr>
          <w:rFonts w:ascii="Arial" w:hAnsi="Arial"/>
          <w:rtl/>
        </w:rPr>
        <w:t xml:space="preserve">עבירה של איומים וכן עבירה של שימוש ברכב ללא רשות. </w:t>
      </w:r>
    </w:p>
    <w:p w14:paraId="5ABC52EE" w14:textId="77777777" w:rsidR="004A2C51" w:rsidRDefault="004A2C51" w:rsidP="004A2C51">
      <w:pPr>
        <w:spacing w:line="360" w:lineRule="auto"/>
        <w:ind w:left="360" w:hanging="360"/>
        <w:jc w:val="both"/>
        <w:rPr>
          <w:rFonts w:ascii="Arial" w:hAnsi="Arial"/>
          <w:rtl/>
        </w:rPr>
      </w:pPr>
    </w:p>
    <w:p w14:paraId="05C64B3B" w14:textId="77777777" w:rsidR="004A2C51" w:rsidRPr="0079338E" w:rsidRDefault="004A2C51" w:rsidP="004A2C51">
      <w:pPr>
        <w:spacing w:line="360" w:lineRule="auto"/>
        <w:ind w:left="360"/>
        <w:jc w:val="both"/>
        <w:rPr>
          <w:rFonts w:ascii="Arial" w:hAnsi="Arial"/>
        </w:rPr>
      </w:pPr>
      <w:r w:rsidRPr="0079338E">
        <w:rPr>
          <w:rFonts w:ascii="Arial" w:hAnsi="Arial"/>
          <w:rtl/>
        </w:rPr>
        <w:t xml:space="preserve">באישום השני הורשעו שני הנאשמים בעבירה של החזקת כלי נשק מסוג אקדח ובאישום השלישי המופנה כלפי נאשם 1 בלבד הורשע נאשם 1 גם בהחזקת כלי נשק - אקדח מסוג אחר. </w:t>
      </w:r>
    </w:p>
    <w:p w14:paraId="2340D6F3" w14:textId="77777777" w:rsidR="004A2C51" w:rsidRPr="0079338E" w:rsidRDefault="004A2C51" w:rsidP="004A2C51">
      <w:pPr>
        <w:spacing w:line="360" w:lineRule="auto"/>
        <w:ind w:left="360"/>
        <w:jc w:val="both"/>
        <w:rPr>
          <w:rFonts w:ascii="Arial" w:hAnsi="Arial"/>
        </w:rPr>
      </w:pPr>
    </w:p>
    <w:p w14:paraId="0982EAD1" w14:textId="77777777" w:rsidR="004A2C51" w:rsidRPr="0079338E" w:rsidRDefault="004A2C51" w:rsidP="004A2C51">
      <w:pPr>
        <w:spacing w:line="360" w:lineRule="auto"/>
        <w:ind w:left="360" w:hanging="360"/>
        <w:jc w:val="both"/>
        <w:rPr>
          <w:rFonts w:ascii="Arial" w:hAnsi="Arial"/>
        </w:rPr>
      </w:pPr>
      <w:r>
        <w:rPr>
          <w:rFonts w:hint="cs"/>
          <w:rtl/>
        </w:rPr>
        <w:t>44.</w:t>
      </w:r>
      <w:r>
        <w:rPr>
          <w:rFonts w:hint="cs"/>
          <w:rtl/>
        </w:rPr>
        <w:tab/>
      </w:r>
      <w:r w:rsidRPr="0079338E">
        <w:rPr>
          <w:rtl/>
        </w:rPr>
        <w:t xml:space="preserve">בנסיבות אלו, בזיקה לערכים החברתיים המוגנים שנפגעו מביצוע העבירות ומידת הפגיעה בהם, מדיניות הענישה הנהוגה והנסיבות הקשורות בביצוע העבירות, לרבות סוגי הנשק וכמות הנשק שהחזיק כל אחד מהנאשמים אני סבור, כי מתחם העונש ההולם באישום הראשון נע במקרה דנן בין </w:t>
      </w:r>
      <w:r>
        <w:rPr>
          <w:rFonts w:hint="cs"/>
          <w:rtl/>
        </w:rPr>
        <w:t>18</w:t>
      </w:r>
      <w:r w:rsidRPr="0079338E">
        <w:rPr>
          <w:rtl/>
        </w:rPr>
        <w:t xml:space="preserve"> חודשי מאסר בפועל, לבין </w:t>
      </w:r>
      <w:r>
        <w:rPr>
          <w:rFonts w:hint="cs"/>
          <w:rtl/>
        </w:rPr>
        <w:t>48</w:t>
      </w:r>
      <w:r w:rsidRPr="0079338E">
        <w:rPr>
          <w:rtl/>
        </w:rPr>
        <w:t xml:space="preserve"> חודשי מאסר בפועל, בצירוף עונשים נלווים.</w:t>
      </w:r>
    </w:p>
    <w:p w14:paraId="7E7712CA" w14:textId="77777777" w:rsidR="004A2C51" w:rsidRPr="0079338E" w:rsidRDefault="004A2C51" w:rsidP="004A2C51">
      <w:pPr>
        <w:ind w:left="720"/>
        <w:contextualSpacing/>
        <w:rPr>
          <w:rtl/>
        </w:rPr>
      </w:pPr>
    </w:p>
    <w:p w14:paraId="3918B86F" w14:textId="77777777" w:rsidR="004A2C51" w:rsidRPr="0079338E" w:rsidRDefault="004A2C51" w:rsidP="004A2C51">
      <w:pPr>
        <w:spacing w:line="360" w:lineRule="auto"/>
        <w:ind w:left="360"/>
        <w:jc w:val="both"/>
        <w:rPr>
          <w:rFonts w:ascii="Arial" w:hAnsi="Arial"/>
          <w:rtl/>
        </w:rPr>
      </w:pPr>
      <w:r w:rsidRPr="0079338E">
        <w:rPr>
          <w:rtl/>
        </w:rPr>
        <w:t xml:space="preserve">באישום השני והשלישי שעוסק בעבירה של החזקת נשק מסוג אקדח, מתחם העונש בכל אחד מהאישומים  נע בין </w:t>
      </w:r>
      <w:r w:rsidRPr="0079338E">
        <w:rPr>
          <w:rFonts w:ascii="Arial" w:hAnsi="Arial"/>
          <w:rtl/>
        </w:rPr>
        <w:t>8 חודשי מאסר בפועל לבין 30 חודשי מאסר בפועל, בצירוף עונשים נלווים.</w:t>
      </w:r>
    </w:p>
    <w:p w14:paraId="04684748" w14:textId="77777777" w:rsidR="004A2C51" w:rsidRPr="0079338E" w:rsidRDefault="004A2C51" w:rsidP="004A2C51">
      <w:pPr>
        <w:spacing w:line="360" w:lineRule="auto"/>
        <w:ind w:left="360"/>
        <w:jc w:val="both"/>
        <w:rPr>
          <w:rFonts w:ascii="Arial" w:hAnsi="Arial"/>
          <w:highlight w:val="yellow"/>
        </w:rPr>
      </w:pPr>
    </w:p>
    <w:p w14:paraId="2F83372D" w14:textId="77777777" w:rsidR="004A2C51" w:rsidRPr="0079338E" w:rsidRDefault="004A2C51" w:rsidP="004A2C51">
      <w:pPr>
        <w:spacing w:line="360" w:lineRule="auto"/>
        <w:ind w:left="360" w:hanging="360"/>
        <w:jc w:val="both"/>
        <w:rPr>
          <w:rFonts w:ascii="Arial" w:hAnsi="Arial"/>
        </w:rPr>
      </w:pPr>
      <w:r>
        <w:rPr>
          <w:rFonts w:ascii="Arial" w:hAnsi="Arial" w:hint="cs"/>
          <w:rtl/>
        </w:rPr>
        <w:t>45.</w:t>
      </w:r>
      <w:r>
        <w:rPr>
          <w:rFonts w:ascii="Arial" w:hAnsi="Arial" w:hint="cs"/>
          <w:rtl/>
        </w:rPr>
        <w:tab/>
      </w:r>
      <w:r w:rsidRPr="0079338E">
        <w:rPr>
          <w:rFonts w:ascii="Arial TUR" w:hAnsi="Arial TUR"/>
          <w:rtl/>
          <w:lang w:eastAsia="he-IL"/>
        </w:rPr>
        <w:t xml:space="preserve">יחד עם זאת, וכידוע הענישה במקומותינו הינה ענישה אינדיווידואלית ומותאמת לנסיבות ולנאשם הספציפי העומד לתת את הדין בפני ביהמ"ש – (ראו </w:t>
      </w:r>
      <w:hyperlink r:id="rId60" w:history="1">
        <w:r w:rsidR="00E77FB9" w:rsidRPr="00E77FB9">
          <w:rPr>
            <w:rStyle w:val="Hyperlink"/>
            <w:rFonts w:ascii="Arial TUR" w:hAnsi="Arial TUR"/>
            <w:rtl/>
            <w:lang w:eastAsia="he-IL"/>
          </w:rPr>
          <w:t>ע"פ 433/89 אטיאס נ' מדינת ישראל, פ"ד מ"ג</w:t>
        </w:r>
      </w:hyperlink>
      <w:r w:rsidRPr="0079338E">
        <w:rPr>
          <w:rFonts w:ascii="Arial TUR" w:hAnsi="Arial TUR"/>
          <w:rtl/>
          <w:lang w:eastAsia="he-IL"/>
        </w:rPr>
        <w:t xml:space="preserve"> (4) 170, 174); </w:t>
      </w:r>
      <w:hyperlink r:id="rId61" w:history="1">
        <w:r w:rsidR="00E77FB9" w:rsidRPr="00E77FB9">
          <w:rPr>
            <w:rStyle w:val="Hyperlink"/>
            <w:rtl/>
          </w:rPr>
          <w:t>ע"פ 5106/99 אבו ניגמה נגד מדינת ישראל, פ"ד נד</w:t>
        </w:r>
      </w:hyperlink>
      <w:r w:rsidRPr="0079338E">
        <w:rPr>
          <w:rtl/>
        </w:rPr>
        <w:t xml:space="preserve"> (1) 350</w:t>
      </w:r>
      <w:r w:rsidRPr="0079338E">
        <w:rPr>
          <w:b/>
          <w:bCs/>
          <w:rtl/>
        </w:rPr>
        <w:t xml:space="preserve">; </w:t>
      </w:r>
      <w:hyperlink r:id="rId62" w:history="1">
        <w:r w:rsidR="00E77FB9" w:rsidRPr="00E77FB9">
          <w:rPr>
            <w:rStyle w:val="Hyperlink"/>
            <w:rtl/>
          </w:rPr>
          <w:t>רע"פ 3173/09</w:t>
        </w:r>
      </w:hyperlink>
      <w:r w:rsidRPr="0079338E">
        <w:rPr>
          <w:rtl/>
        </w:rPr>
        <w:t xml:space="preserve"> </w:t>
      </w:r>
      <w:r w:rsidRPr="0079338E">
        <w:rPr>
          <w:b/>
          <w:bCs/>
          <w:rtl/>
        </w:rPr>
        <w:t>פראג'ין נ' מדינת ישראל</w:t>
      </w:r>
      <w:r w:rsidRPr="0079338E">
        <w:rPr>
          <w:rtl/>
        </w:rPr>
        <w:t xml:space="preserve"> (ניתן ביום 5.5.09).</w:t>
      </w:r>
    </w:p>
    <w:p w14:paraId="57E87EA8" w14:textId="77777777" w:rsidR="004A2C51" w:rsidRPr="0079338E" w:rsidRDefault="004A2C51" w:rsidP="004A2C51">
      <w:pPr>
        <w:ind w:left="720"/>
        <w:contextualSpacing/>
        <w:rPr>
          <w:rFonts w:ascii="Arial" w:hAnsi="Arial"/>
          <w:rtl/>
        </w:rPr>
      </w:pPr>
    </w:p>
    <w:p w14:paraId="0D4FCD8C" w14:textId="77777777" w:rsidR="004A2C51" w:rsidRPr="0079338E" w:rsidRDefault="004A2C51" w:rsidP="004A2C51">
      <w:pPr>
        <w:spacing w:line="360" w:lineRule="auto"/>
        <w:ind w:left="360" w:hanging="360"/>
        <w:jc w:val="both"/>
        <w:rPr>
          <w:rFonts w:ascii="Arial" w:hAnsi="Arial"/>
        </w:rPr>
      </w:pPr>
      <w:r>
        <w:rPr>
          <w:rFonts w:hint="cs"/>
          <w:rtl/>
        </w:rPr>
        <w:t>46.</w:t>
      </w:r>
      <w:r>
        <w:rPr>
          <w:rFonts w:hint="cs"/>
          <w:rtl/>
        </w:rPr>
        <w:tab/>
      </w:r>
      <w:r w:rsidRPr="0079338E">
        <w:rPr>
          <w:rtl/>
        </w:rPr>
        <w:t>בגזירת דינם של הנאשמים יש להתחשב בשלל מרכיבים ושיקולים: יש להתייחס לחומרת העבירה בכלל וחומרתה בנסיבות המקרה דנן בפרט, לנ</w:t>
      </w:r>
      <w:r>
        <w:rPr>
          <w:rtl/>
        </w:rPr>
        <w:t>סיבות הנאשמים לרבות עברם הפלילי</w:t>
      </w:r>
      <w:r>
        <w:rPr>
          <w:rFonts w:hint="cs"/>
          <w:rtl/>
        </w:rPr>
        <w:t xml:space="preserve">, </w:t>
      </w:r>
      <w:r w:rsidRPr="0079338E">
        <w:rPr>
          <w:rtl/>
        </w:rPr>
        <w:t xml:space="preserve">וכן לשיקולי הענישה השונים שכוללים בין היתר, גמול, הרתעה ושיקום כאשר מעל כל אלו מצוי עקרון הענישה האינדיווידואלית. </w:t>
      </w:r>
    </w:p>
    <w:p w14:paraId="498D3785" w14:textId="77777777" w:rsidR="004A2C51" w:rsidRPr="0079338E" w:rsidRDefault="004A2C51" w:rsidP="004A2C51">
      <w:pPr>
        <w:ind w:left="720"/>
        <w:contextualSpacing/>
        <w:rPr>
          <w:rFonts w:ascii="Arial" w:hAnsi="Arial"/>
          <w:rtl/>
        </w:rPr>
      </w:pPr>
    </w:p>
    <w:p w14:paraId="4997C3FB" w14:textId="77777777" w:rsidR="004A2C51" w:rsidRDefault="004A2C51" w:rsidP="004A2C51">
      <w:pPr>
        <w:spacing w:line="360" w:lineRule="auto"/>
        <w:ind w:left="360" w:hanging="360"/>
        <w:jc w:val="both"/>
        <w:rPr>
          <w:rFonts w:ascii="Arial" w:hAnsi="Arial"/>
          <w:rtl/>
        </w:rPr>
      </w:pPr>
      <w:r>
        <w:rPr>
          <w:rFonts w:ascii="Calibri" w:hAnsi="Calibri" w:hint="cs"/>
          <w:rtl/>
          <w:lang w:eastAsia="he-IL"/>
        </w:rPr>
        <w:t>47.</w:t>
      </w:r>
      <w:r>
        <w:rPr>
          <w:rFonts w:ascii="Calibri" w:hAnsi="Calibri" w:hint="cs"/>
          <w:rtl/>
          <w:lang w:eastAsia="he-IL"/>
        </w:rPr>
        <w:tab/>
      </w:r>
      <w:r w:rsidRPr="0079338E">
        <w:rPr>
          <w:rFonts w:ascii="Calibri" w:hAnsi="Calibri" w:hint="eastAsia"/>
          <w:rtl/>
          <w:lang w:eastAsia="he-IL"/>
        </w:rPr>
        <w:t>לכן</w:t>
      </w:r>
      <w:r w:rsidRPr="0079338E">
        <w:rPr>
          <w:rFonts w:ascii="Calibri" w:hAnsi="Calibri"/>
          <w:rtl/>
          <w:lang w:eastAsia="he-IL"/>
        </w:rPr>
        <w:t xml:space="preserve"> </w:t>
      </w:r>
      <w:r w:rsidRPr="0079338E">
        <w:rPr>
          <w:rFonts w:ascii="Calibri" w:hAnsi="Calibri" w:hint="eastAsia"/>
          <w:rtl/>
          <w:lang w:eastAsia="he-IL"/>
        </w:rPr>
        <w:t>יש</w:t>
      </w:r>
      <w:r w:rsidRPr="0079338E">
        <w:rPr>
          <w:rFonts w:ascii="Calibri" w:hAnsi="Calibri"/>
          <w:rtl/>
          <w:lang w:eastAsia="he-IL"/>
        </w:rPr>
        <w:t xml:space="preserve"> </w:t>
      </w:r>
      <w:r w:rsidRPr="0079338E">
        <w:rPr>
          <w:rFonts w:ascii="Calibri" w:hAnsi="Calibri" w:hint="eastAsia"/>
          <w:rtl/>
          <w:lang w:eastAsia="he-IL"/>
        </w:rPr>
        <w:t>לבחון</w:t>
      </w:r>
      <w:r w:rsidRPr="0079338E">
        <w:rPr>
          <w:rFonts w:ascii="Calibri" w:hAnsi="Calibri"/>
          <w:rtl/>
          <w:lang w:eastAsia="he-IL"/>
        </w:rPr>
        <w:t xml:space="preserve"> </w:t>
      </w:r>
      <w:r w:rsidRPr="0079338E">
        <w:rPr>
          <w:rFonts w:ascii="Calibri" w:hAnsi="Calibri" w:hint="eastAsia"/>
          <w:rtl/>
          <w:lang w:eastAsia="he-IL"/>
        </w:rPr>
        <w:t>כל</w:t>
      </w:r>
      <w:r w:rsidRPr="0079338E">
        <w:rPr>
          <w:rFonts w:ascii="Calibri" w:hAnsi="Calibri"/>
          <w:rtl/>
          <w:lang w:eastAsia="he-IL"/>
        </w:rPr>
        <w:t xml:space="preserve"> </w:t>
      </w:r>
      <w:r w:rsidRPr="0079338E">
        <w:rPr>
          <w:rFonts w:ascii="Calibri" w:hAnsi="Calibri" w:hint="eastAsia"/>
          <w:rtl/>
          <w:lang w:eastAsia="he-IL"/>
        </w:rPr>
        <w:t>מקרה</w:t>
      </w:r>
      <w:r w:rsidRPr="0079338E">
        <w:rPr>
          <w:rFonts w:ascii="Calibri" w:hAnsi="Calibri"/>
          <w:rtl/>
          <w:lang w:eastAsia="he-IL"/>
        </w:rPr>
        <w:t xml:space="preserve"> </w:t>
      </w:r>
      <w:r w:rsidRPr="0079338E">
        <w:rPr>
          <w:rFonts w:ascii="Calibri" w:hAnsi="Calibri" w:hint="eastAsia"/>
          <w:rtl/>
          <w:lang w:eastAsia="he-IL"/>
        </w:rPr>
        <w:t>ונסיבותיו</w:t>
      </w:r>
      <w:r w:rsidRPr="0079338E">
        <w:rPr>
          <w:rFonts w:ascii="Calibri" w:hAnsi="Calibri"/>
          <w:rtl/>
          <w:lang w:eastAsia="he-IL"/>
        </w:rPr>
        <w:t xml:space="preserve">, </w:t>
      </w:r>
      <w:r w:rsidRPr="0079338E">
        <w:rPr>
          <w:rFonts w:ascii="Calibri" w:hAnsi="Calibri" w:hint="eastAsia"/>
          <w:rtl/>
          <w:lang w:eastAsia="he-IL"/>
        </w:rPr>
        <w:t>לרבות</w:t>
      </w:r>
      <w:r w:rsidRPr="0079338E">
        <w:rPr>
          <w:rFonts w:ascii="Calibri" w:hAnsi="Calibri"/>
          <w:rtl/>
          <w:lang w:eastAsia="he-IL"/>
        </w:rPr>
        <w:t xml:space="preserve"> </w:t>
      </w:r>
      <w:r w:rsidRPr="0079338E">
        <w:rPr>
          <w:rFonts w:ascii="Calibri" w:hAnsi="Calibri" w:hint="eastAsia"/>
          <w:rtl/>
          <w:lang w:eastAsia="he-IL"/>
        </w:rPr>
        <w:t>נסיבות</w:t>
      </w:r>
      <w:r>
        <w:rPr>
          <w:rFonts w:ascii="Calibri" w:hAnsi="Calibri" w:hint="cs"/>
          <w:rtl/>
          <w:lang w:eastAsia="he-IL"/>
        </w:rPr>
        <w:t>יהם</w:t>
      </w:r>
      <w:r w:rsidRPr="0079338E">
        <w:rPr>
          <w:rFonts w:ascii="Calibri" w:hAnsi="Calibri"/>
          <w:rtl/>
          <w:lang w:eastAsia="he-IL"/>
        </w:rPr>
        <w:t xml:space="preserve"> </w:t>
      </w:r>
      <w:r w:rsidRPr="0079338E">
        <w:rPr>
          <w:rFonts w:ascii="Calibri" w:hAnsi="Calibri" w:hint="eastAsia"/>
          <w:rtl/>
          <w:lang w:eastAsia="he-IL"/>
        </w:rPr>
        <w:t>האישיות</w:t>
      </w:r>
      <w:r w:rsidRPr="0079338E">
        <w:rPr>
          <w:rFonts w:ascii="Calibri" w:hAnsi="Calibri"/>
          <w:rtl/>
          <w:lang w:eastAsia="he-IL"/>
        </w:rPr>
        <w:t xml:space="preserve"> </w:t>
      </w:r>
      <w:r w:rsidRPr="0079338E">
        <w:rPr>
          <w:rFonts w:ascii="Calibri" w:hAnsi="Calibri" w:hint="eastAsia"/>
          <w:rtl/>
          <w:lang w:eastAsia="he-IL"/>
        </w:rPr>
        <w:t>של</w:t>
      </w:r>
      <w:r w:rsidRPr="0079338E">
        <w:rPr>
          <w:rFonts w:ascii="Calibri" w:hAnsi="Calibri"/>
          <w:rtl/>
          <w:lang w:eastAsia="he-IL"/>
        </w:rPr>
        <w:t xml:space="preserve"> </w:t>
      </w:r>
      <w:r w:rsidRPr="0079338E">
        <w:rPr>
          <w:rFonts w:ascii="Calibri" w:hAnsi="Calibri" w:hint="eastAsia"/>
          <w:rtl/>
          <w:lang w:eastAsia="he-IL"/>
        </w:rPr>
        <w:t>הנאש</w:t>
      </w:r>
      <w:r>
        <w:rPr>
          <w:rFonts w:ascii="Calibri" w:hAnsi="Calibri" w:hint="cs"/>
          <w:rtl/>
          <w:lang w:eastAsia="he-IL"/>
        </w:rPr>
        <w:t>מים</w:t>
      </w:r>
      <w:r w:rsidRPr="0079338E">
        <w:rPr>
          <w:rFonts w:ascii="Calibri" w:hAnsi="Calibri"/>
          <w:rtl/>
          <w:lang w:eastAsia="he-IL"/>
        </w:rPr>
        <w:t xml:space="preserve"> </w:t>
      </w:r>
      <w:r>
        <w:rPr>
          <w:rFonts w:ascii="Calibri" w:hAnsi="Calibri" w:hint="eastAsia"/>
          <w:rtl/>
          <w:lang w:eastAsia="he-IL"/>
        </w:rPr>
        <w:t>ש</w:t>
      </w:r>
      <w:r w:rsidRPr="0079338E">
        <w:rPr>
          <w:rFonts w:ascii="Calibri" w:hAnsi="Calibri" w:hint="eastAsia"/>
          <w:rtl/>
          <w:lang w:eastAsia="he-IL"/>
        </w:rPr>
        <w:t>בפני</w:t>
      </w:r>
      <w:r>
        <w:rPr>
          <w:rFonts w:ascii="Calibri" w:hAnsi="Calibri" w:hint="cs"/>
          <w:rtl/>
          <w:lang w:eastAsia="he-IL"/>
        </w:rPr>
        <w:t>י</w:t>
      </w:r>
      <w:r w:rsidRPr="0079338E">
        <w:rPr>
          <w:rFonts w:ascii="Calibri" w:hAnsi="Calibri"/>
          <w:rtl/>
          <w:lang w:eastAsia="he-IL"/>
        </w:rPr>
        <w:t xml:space="preserve"> </w:t>
      </w:r>
      <w:r>
        <w:rPr>
          <w:rFonts w:ascii="Calibri" w:hAnsi="Calibri" w:hint="cs"/>
          <w:rtl/>
          <w:lang w:eastAsia="he-IL"/>
        </w:rPr>
        <w:t xml:space="preserve"> </w:t>
      </w:r>
      <w:r w:rsidRPr="0079338E">
        <w:rPr>
          <w:rFonts w:ascii="Calibri" w:hAnsi="Calibri"/>
          <w:rtl/>
          <w:lang w:eastAsia="he-IL"/>
        </w:rPr>
        <w:t xml:space="preserve">- </w:t>
      </w:r>
      <w:r w:rsidRPr="0079338E">
        <w:rPr>
          <w:rFonts w:ascii="Calibri" w:hAnsi="Calibri" w:hint="eastAsia"/>
          <w:rtl/>
          <w:lang w:eastAsia="he-IL"/>
        </w:rPr>
        <w:t>ראו</w:t>
      </w:r>
      <w:r>
        <w:rPr>
          <w:rFonts w:ascii="Calibri" w:hAnsi="Calibri" w:hint="cs"/>
          <w:rtl/>
          <w:lang w:eastAsia="he-IL"/>
        </w:rPr>
        <w:t xml:space="preserve"> והשוו </w:t>
      </w:r>
      <w:r w:rsidRPr="0079338E">
        <w:rPr>
          <w:rFonts w:ascii="Calibri" w:hAnsi="Calibri"/>
          <w:rtl/>
          <w:lang w:eastAsia="he-IL"/>
        </w:rPr>
        <w:t xml:space="preserve"> </w:t>
      </w:r>
      <w:hyperlink r:id="rId63" w:history="1">
        <w:r w:rsidR="00E77FB9" w:rsidRPr="00E77FB9">
          <w:rPr>
            <w:rStyle w:val="Hyperlink"/>
            <w:rFonts w:ascii="Calibri" w:hAnsi="Calibri" w:hint="eastAsia"/>
            <w:rtl/>
            <w:lang w:eastAsia="he-IL"/>
          </w:rPr>
          <w:t>ע</w:t>
        </w:r>
        <w:r w:rsidR="00E77FB9" w:rsidRPr="00E77FB9">
          <w:rPr>
            <w:rStyle w:val="Hyperlink"/>
            <w:rFonts w:ascii="Calibri" w:hAnsi="Calibri"/>
            <w:rtl/>
            <w:lang w:eastAsia="he-IL"/>
          </w:rPr>
          <w:t>"</w:t>
        </w:r>
        <w:r w:rsidR="00E77FB9" w:rsidRPr="00E77FB9">
          <w:rPr>
            <w:rStyle w:val="Hyperlink"/>
            <w:rFonts w:ascii="Calibri" w:hAnsi="Calibri" w:hint="eastAsia"/>
            <w:rtl/>
            <w:lang w:eastAsia="he-IL"/>
          </w:rPr>
          <w:t>פ</w:t>
        </w:r>
        <w:r w:rsidR="00E77FB9" w:rsidRPr="00E77FB9">
          <w:rPr>
            <w:rStyle w:val="Hyperlink"/>
            <w:rFonts w:ascii="Calibri" w:hAnsi="Calibri"/>
            <w:rtl/>
            <w:lang w:eastAsia="he-IL"/>
          </w:rPr>
          <w:t xml:space="preserve"> 3210/06</w:t>
        </w:r>
      </w:hyperlink>
      <w:r w:rsidRPr="0079338E">
        <w:rPr>
          <w:rFonts w:ascii="Calibri" w:hAnsi="Calibri"/>
          <w:rtl/>
          <w:lang w:eastAsia="he-IL"/>
        </w:rPr>
        <w:t xml:space="preserve"> </w:t>
      </w:r>
      <w:r w:rsidRPr="0079338E">
        <w:rPr>
          <w:rFonts w:ascii="Calibri" w:hAnsi="Calibri" w:hint="eastAsia"/>
          <w:b/>
          <w:bCs/>
          <w:rtl/>
          <w:lang w:eastAsia="he-IL"/>
        </w:rPr>
        <w:t>עמארה</w:t>
      </w:r>
      <w:r w:rsidRPr="0079338E">
        <w:rPr>
          <w:rFonts w:ascii="Calibri" w:hAnsi="Calibri"/>
          <w:b/>
          <w:bCs/>
          <w:rtl/>
          <w:lang w:eastAsia="he-IL"/>
        </w:rPr>
        <w:t xml:space="preserve"> </w:t>
      </w:r>
      <w:r w:rsidRPr="0079338E">
        <w:rPr>
          <w:rFonts w:ascii="Calibri" w:hAnsi="Calibri" w:hint="eastAsia"/>
          <w:b/>
          <w:bCs/>
          <w:rtl/>
          <w:lang w:eastAsia="he-IL"/>
        </w:rPr>
        <w:t>נ</w:t>
      </w:r>
      <w:r w:rsidRPr="0079338E">
        <w:rPr>
          <w:rFonts w:ascii="Calibri" w:hAnsi="Calibri"/>
          <w:b/>
          <w:bCs/>
          <w:rtl/>
          <w:lang w:eastAsia="he-IL"/>
        </w:rPr>
        <w:t xml:space="preserve">' </w:t>
      </w:r>
      <w:r w:rsidRPr="0079338E">
        <w:rPr>
          <w:rFonts w:ascii="Calibri" w:hAnsi="Calibri" w:hint="eastAsia"/>
          <w:b/>
          <w:bCs/>
          <w:rtl/>
          <w:lang w:eastAsia="he-IL"/>
        </w:rPr>
        <w:t>מדינת</w:t>
      </w:r>
      <w:r w:rsidRPr="0079338E">
        <w:rPr>
          <w:rFonts w:ascii="Calibri" w:hAnsi="Calibri"/>
          <w:b/>
          <w:bCs/>
          <w:rtl/>
          <w:lang w:eastAsia="he-IL"/>
        </w:rPr>
        <w:t xml:space="preserve"> </w:t>
      </w:r>
      <w:r w:rsidRPr="0079338E">
        <w:rPr>
          <w:rFonts w:ascii="Calibri" w:hAnsi="Calibri" w:hint="eastAsia"/>
          <w:b/>
          <w:bCs/>
          <w:rtl/>
          <w:lang w:eastAsia="he-IL"/>
        </w:rPr>
        <w:t>ישראל</w:t>
      </w:r>
      <w:r w:rsidRPr="0079338E">
        <w:rPr>
          <w:rFonts w:ascii="Calibri" w:hAnsi="Calibri"/>
          <w:rtl/>
          <w:lang w:eastAsia="he-IL"/>
        </w:rPr>
        <w:t xml:space="preserve"> - (</w:t>
      </w:r>
      <w:r w:rsidRPr="0079338E">
        <w:rPr>
          <w:rFonts w:ascii="Calibri" w:hAnsi="Calibri" w:hint="eastAsia"/>
          <w:rtl/>
          <w:lang w:eastAsia="he-IL"/>
        </w:rPr>
        <w:t>ניתן</w:t>
      </w:r>
      <w:r w:rsidRPr="0079338E">
        <w:rPr>
          <w:rFonts w:ascii="Calibri" w:hAnsi="Calibri"/>
          <w:rtl/>
          <w:lang w:eastAsia="he-IL"/>
        </w:rPr>
        <w:t xml:space="preserve"> </w:t>
      </w:r>
      <w:r w:rsidRPr="0079338E">
        <w:rPr>
          <w:rFonts w:ascii="Calibri" w:hAnsi="Calibri" w:hint="eastAsia"/>
          <w:rtl/>
          <w:lang w:eastAsia="he-IL"/>
        </w:rPr>
        <w:t>ביום</w:t>
      </w:r>
      <w:r w:rsidRPr="0079338E">
        <w:rPr>
          <w:rFonts w:ascii="Calibri" w:hAnsi="Calibri"/>
          <w:rtl/>
          <w:lang w:eastAsia="he-IL"/>
        </w:rPr>
        <w:t xml:space="preserve"> 18/03/07).</w:t>
      </w:r>
    </w:p>
    <w:p w14:paraId="5E4645C7" w14:textId="77777777" w:rsidR="004A2C51" w:rsidRDefault="004A2C51" w:rsidP="004A2C51">
      <w:pPr>
        <w:spacing w:line="360" w:lineRule="auto"/>
        <w:ind w:left="360" w:hanging="360"/>
        <w:jc w:val="both"/>
        <w:rPr>
          <w:rFonts w:ascii="Arial" w:hAnsi="Arial"/>
          <w:rtl/>
        </w:rPr>
      </w:pPr>
    </w:p>
    <w:p w14:paraId="48EFDC14" w14:textId="77777777" w:rsidR="004A2C51" w:rsidRPr="0079338E" w:rsidRDefault="004A2C51" w:rsidP="004A2C51">
      <w:pPr>
        <w:spacing w:line="360" w:lineRule="auto"/>
        <w:ind w:left="360" w:hanging="360"/>
        <w:jc w:val="both"/>
        <w:rPr>
          <w:rFonts w:ascii="Arial" w:hAnsi="Arial"/>
        </w:rPr>
      </w:pPr>
      <w:r>
        <w:rPr>
          <w:rFonts w:ascii="Calibri" w:hAnsi="Calibri" w:hint="cs"/>
          <w:rtl/>
        </w:rPr>
        <w:t>48.</w:t>
      </w:r>
      <w:r>
        <w:rPr>
          <w:rFonts w:ascii="Calibri" w:hAnsi="Calibri" w:hint="cs"/>
          <w:rtl/>
        </w:rPr>
        <w:tab/>
      </w:r>
      <w:r w:rsidRPr="0079338E">
        <w:rPr>
          <w:rFonts w:ascii="Calibri" w:hAnsi="Calibri" w:hint="eastAsia"/>
          <w:rtl/>
        </w:rPr>
        <w:t>בענייננו</w:t>
      </w:r>
      <w:r w:rsidRPr="0079338E">
        <w:rPr>
          <w:rFonts w:ascii="Calibri" w:hAnsi="Calibri"/>
          <w:rtl/>
        </w:rPr>
        <w:t xml:space="preserve"> </w:t>
      </w:r>
      <w:r w:rsidRPr="0079338E">
        <w:rPr>
          <w:rFonts w:ascii="Calibri" w:hAnsi="Calibri" w:hint="eastAsia"/>
          <w:rtl/>
        </w:rPr>
        <w:t>ובהתייחס</w:t>
      </w:r>
      <w:r w:rsidRPr="0079338E">
        <w:rPr>
          <w:rFonts w:ascii="Calibri" w:hAnsi="Calibri"/>
          <w:rtl/>
        </w:rPr>
        <w:t xml:space="preserve"> </w:t>
      </w:r>
      <w:r w:rsidRPr="0079338E">
        <w:rPr>
          <w:rFonts w:ascii="Calibri" w:hAnsi="Calibri" w:hint="eastAsia"/>
          <w:rtl/>
        </w:rPr>
        <w:t>לנסיבות</w:t>
      </w:r>
      <w:r w:rsidRPr="0079338E">
        <w:rPr>
          <w:rFonts w:ascii="Calibri" w:hAnsi="Calibri"/>
          <w:rtl/>
        </w:rPr>
        <w:t xml:space="preserve"> </w:t>
      </w:r>
      <w:r w:rsidRPr="0079338E">
        <w:rPr>
          <w:rFonts w:ascii="Calibri" w:hAnsi="Calibri" w:hint="eastAsia"/>
          <w:rtl/>
        </w:rPr>
        <w:t>שאינן</w:t>
      </w:r>
      <w:r w:rsidRPr="0079338E">
        <w:rPr>
          <w:rFonts w:ascii="Calibri" w:hAnsi="Calibri"/>
          <w:rtl/>
        </w:rPr>
        <w:t xml:space="preserve"> </w:t>
      </w:r>
      <w:r w:rsidRPr="0079338E">
        <w:rPr>
          <w:rFonts w:ascii="Calibri" w:hAnsi="Calibri" w:hint="eastAsia"/>
          <w:rtl/>
        </w:rPr>
        <w:t>קשורות</w:t>
      </w:r>
      <w:r w:rsidRPr="0079338E">
        <w:rPr>
          <w:rFonts w:ascii="Calibri" w:hAnsi="Calibri"/>
          <w:rtl/>
        </w:rPr>
        <w:t xml:space="preserve"> </w:t>
      </w:r>
      <w:r w:rsidRPr="0079338E">
        <w:rPr>
          <w:rFonts w:ascii="Calibri" w:hAnsi="Calibri" w:hint="eastAsia"/>
          <w:rtl/>
        </w:rPr>
        <w:t>בביצוע</w:t>
      </w:r>
      <w:r w:rsidRPr="0079338E">
        <w:rPr>
          <w:rFonts w:ascii="Calibri" w:hAnsi="Calibri"/>
          <w:rtl/>
        </w:rPr>
        <w:t xml:space="preserve"> </w:t>
      </w:r>
      <w:r w:rsidRPr="0079338E">
        <w:rPr>
          <w:rFonts w:ascii="Calibri" w:hAnsi="Calibri" w:hint="eastAsia"/>
          <w:rtl/>
        </w:rPr>
        <w:t>העבירות</w:t>
      </w:r>
      <w:r w:rsidRPr="0079338E">
        <w:rPr>
          <w:rFonts w:ascii="Calibri" w:hAnsi="Calibri"/>
          <w:rtl/>
        </w:rPr>
        <w:t xml:space="preserve"> </w:t>
      </w:r>
      <w:r w:rsidRPr="0079338E">
        <w:rPr>
          <w:rFonts w:ascii="Calibri" w:hAnsi="Calibri" w:hint="eastAsia"/>
          <w:rtl/>
        </w:rPr>
        <w:t>ראוי</w:t>
      </w:r>
      <w:r w:rsidRPr="0079338E">
        <w:rPr>
          <w:rFonts w:ascii="Calibri" w:hAnsi="Calibri"/>
          <w:rtl/>
        </w:rPr>
        <w:t xml:space="preserve"> </w:t>
      </w:r>
      <w:r w:rsidRPr="0079338E">
        <w:rPr>
          <w:rFonts w:ascii="Calibri" w:hAnsi="Calibri" w:hint="eastAsia"/>
          <w:rtl/>
        </w:rPr>
        <w:t>להפנות</w:t>
      </w:r>
      <w:r w:rsidRPr="0079338E">
        <w:rPr>
          <w:rFonts w:ascii="Calibri" w:hAnsi="Calibri"/>
          <w:rtl/>
        </w:rPr>
        <w:t xml:space="preserve"> </w:t>
      </w:r>
      <w:r w:rsidRPr="0079338E">
        <w:rPr>
          <w:rFonts w:ascii="Calibri" w:hAnsi="Calibri" w:hint="eastAsia"/>
          <w:rtl/>
        </w:rPr>
        <w:t>לנסיבות</w:t>
      </w:r>
      <w:r w:rsidRPr="0079338E">
        <w:rPr>
          <w:rFonts w:ascii="Calibri" w:hAnsi="Calibri"/>
          <w:rtl/>
        </w:rPr>
        <w:t xml:space="preserve"> </w:t>
      </w:r>
      <w:r w:rsidRPr="0079338E">
        <w:rPr>
          <w:rFonts w:ascii="Calibri" w:hAnsi="Calibri" w:hint="eastAsia"/>
          <w:rtl/>
        </w:rPr>
        <w:t>המקלות</w:t>
      </w:r>
      <w:r w:rsidRPr="0079338E">
        <w:rPr>
          <w:rFonts w:ascii="Calibri" w:hAnsi="Calibri"/>
          <w:rtl/>
        </w:rPr>
        <w:t xml:space="preserve"> </w:t>
      </w:r>
      <w:r w:rsidRPr="0079338E">
        <w:rPr>
          <w:rFonts w:ascii="Calibri" w:hAnsi="Calibri" w:hint="eastAsia"/>
          <w:rtl/>
        </w:rPr>
        <w:t>עם</w:t>
      </w:r>
      <w:r w:rsidRPr="0079338E">
        <w:rPr>
          <w:rFonts w:ascii="Calibri" w:hAnsi="Calibri"/>
          <w:rtl/>
        </w:rPr>
        <w:t xml:space="preserve"> </w:t>
      </w:r>
      <w:r w:rsidRPr="0079338E">
        <w:rPr>
          <w:rFonts w:ascii="Calibri" w:hAnsi="Calibri" w:hint="eastAsia"/>
          <w:rtl/>
        </w:rPr>
        <w:t>הנאשמים</w:t>
      </w:r>
      <w:r w:rsidRPr="0079338E">
        <w:rPr>
          <w:rFonts w:ascii="Calibri" w:hAnsi="Calibri"/>
          <w:rtl/>
        </w:rPr>
        <w:t>:</w:t>
      </w:r>
    </w:p>
    <w:p w14:paraId="34DABD9D" w14:textId="77777777" w:rsidR="004A2C51" w:rsidRPr="0079338E" w:rsidRDefault="004A2C51" w:rsidP="004A2C51">
      <w:pPr>
        <w:spacing w:line="360" w:lineRule="auto"/>
        <w:jc w:val="both"/>
        <w:rPr>
          <w:rFonts w:ascii="Calibri" w:hAnsi="Calibri"/>
          <w:rtl/>
        </w:rPr>
      </w:pPr>
    </w:p>
    <w:p w14:paraId="46A8FB6A" w14:textId="77777777" w:rsidR="004A2C51" w:rsidRDefault="004A2C51" w:rsidP="004A2C51">
      <w:pPr>
        <w:spacing w:line="360" w:lineRule="auto"/>
        <w:ind w:left="720" w:hanging="360"/>
        <w:jc w:val="both"/>
        <w:rPr>
          <w:rFonts w:ascii="Calibri" w:hAnsi="Calibri"/>
          <w:rtl/>
        </w:rPr>
      </w:pPr>
      <w:r w:rsidRPr="0079338E">
        <w:rPr>
          <w:rFonts w:ascii="Calibri" w:hAnsi="Calibri"/>
          <w:rtl/>
        </w:rPr>
        <w:t>(-)</w:t>
      </w:r>
      <w:r w:rsidRPr="0079338E">
        <w:rPr>
          <w:rFonts w:ascii="Calibri" w:hAnsi="Calibri"/>
          <w:rtl/>
        </w:rPr>
        <w:tab/>
      </w:r>
      <w:r w:rsidRPr="0079338E">
        <w:rPr>
          <w:rFonts w:ascii="Calibri" w:hAnsi="Calibri" w:hint="eastAsia"/>
          <w:rtl/>
        </w:rPr>
        <w:t>הנאשמים</w:t>
      </w:r>
      <w:r w:rsidRPr="0079338E">
        <w:rPr>
          <w:rFonts w:ascii="Calibri" w:hAnsi="Calibri"/>
          <w:rtl/>
        </w:rPr>
        <w:t xml:space="preserve"> </w:t>
      </w:r>
      <w:r w:rsidRPr="0079338E">
        <w:rPr>
          <w:rFonts w:ascii="Calibri" w:hAnsi="Calibri" w:hint="eastAsia"/>
          <w:rtl/>
        </w:rPr>
        <w:t>הודו</w:t>
      </w:r>
      <w:r w:rsidRPr="0079338E">
        <w:rPr>
          <w:rFonts w:ascii="Calibri" w:hAnsi="Calibri"/>
          <w:rtl/>
        </w:rPr>
        <w:t xml:space="preserve"> </w:t>
      </w:r>
      <w:r w:rsidRPr="0079338E">
        <w:rPr>
          <w:rFonts w:ascii="Calibri" w:hAnsi="Calibri" w:hint="eastAsia"/>
          <w:rtl/>
        </w:rPr>
        <w:t>בעובדות</w:t>
      </w:r>
      <w:r w:rsidRPr="0079338E">
        <w:rPr>
          <w:rFonts w:ascii="Calibri" w:hAnsi="Calibri"/>
          <w:rtl/>
        </w:rPr>
        <w:t xml:space="preserve"> </w:t>
      </w:r>
      <w:r w:rsidRPr="0079338E">
        <w:rPr>
          <w:rFonts w:ascii="Calibri" w:hAnsi="Calibri" w:hint="eastAsia"/>
          <w:rtl/>
        </w:rPr>
        <w:t>כתב</w:t>
      </w:r>
      <w:r w:rsidRPr="0079338E">
        <w:rPr>
          <w:rFonts w:ascii="Calibri" w:hAnsi="Calibri"/>
          <w:rtl/>
        </w:rPr>
        <w:t xml:space="preserve"> </w:t>
      </w:r>
      <w:r w:rsidRPr="0079338E">
        <w:rPr>
          <w:rFonts w:ascii="Calibri" w:hAnsi="Calibri" w:hint="eastAsia"/>
          <w:rtl/>
        </w:rPr>
        <w:t>האישום</w:t>
      </w:r>
      <w:r w:rsidRPr="0079338E">
        <w:rPr>
          <w:rFonts w:ascii="Calibri" w:hAnsi="Calibri"/>
          <w:rtl/>
        </w:rPr>
        <w:t xml:space="preserve"> </w:t>
      </w:r>
      <w:r w:rsidRPr="0079338E">
        <w:rPr>
          <w:rFonts w:ascii="Calibri" w:hAnsi="Calibri" w:hint="eastAsia"/>
          <w:rtl/>
        </w:rPr>
        <w:t>המתוקן</w:t>
      </w:r>
      <w:r w:rsidRPr="0079338E">
        <w:rPr>
          <w:rFonts w:ascii="Calibri" w:hAnsi="Calibri"/>
          <w:rtl/>
        </w:rPr>
        <w:t xml:space="preserve"> </w:t>
      </w:r>
      <w:r w:rsidRPr="0079338E">
        <w:rPr>
          <w:rFonts w:ascii="Calibri" w:hAnsi="Calibri" w:hint="eastAsia"/>
          <w:rtl/>
        </w:rPr>
        <w:t>ונטלו</w:t>
      </w:r>
      <w:r w:rsidRPr="0079338E">
        <w:rPr>
          <w:rFonts w:ascii="Calibri" w:hAnsi="Calibri"/>
          <w:rtl/>
        </w:rPr>
        <w:t xml:space="preserve"> </w:t>
      </w:r>
      <w:r w:rsidRPr="0079338E">
        <w:rPr>
          <w:rFonts w:ascii="Calibri" w:hAnsi="Calibri" w:hint="eastAsia"/>
          <w:rtl/>
        </w:rPr>
        <w:t>אחריות</w:t>
      </w:r>
      <w:r w:rsidRPr="0079338E">
        <w:rPr>
          <w:rFonts w:ascii="Calibri" w:hAnsi="Calibri"/>
          <w:rtl/>
        </w:rPr>
        <w:t xml:space="preserve"> </w:t>
      </w:r>
      <w:r w:rsidRPr="0079338E">
        <w:rPr>
          <w:rFonts w:ascii="Calibri" w:hAnsi="Calibri" w:hint="eastAsia"/>
          <w:rtl/>
        </w:rPr>
        <w:t>מצדם</w:t>
      </w:r>
      <w:r w:rsidRPr="0079338E">
        <w:rPr>
          <w:rFonts w:ascii="Calibri" w:hAnsi="Calibri"/>
          <w:rtl/>
        </w:rPr>
        <w:t xml:space="preserve">, </w:t>
      </w:r>
      <w:r w:rsidRPr="0079338E">
        <w:rPr>
          <w:rFonts w:ascii="Calibri" w:hAnsi="Calibri" w:hint="eastAsia"/>
          <w:rtl/>
        </w:rPr>
        <w:t>על</w:t>
      </w:r>
      <w:r w:rsidRPr="0079338E">
        <w:rPr>
          <w:rFonts w:ascii="Calibri" w:hAnsi="Calibri"/>
          <w:rtl/>
        </w:rPr>
        <w:t xml:space="preserve"> </w:t>
      </w:r>
      <w:r w:rsidRPr="0079338E">
        <w:rPr>
          <w:rFonts w:ascii="Calibri" w:hAnsi="Calibri" w:hint="eastAsia"/>
          <w:rtl/>
        </w:rPr>
        <w:t>אף</w:t>
      </w:r>
      <w:r w:rsidRPr="0079338E">
        <w:rPr>
          <w:rFonts w:ascii="Calibri" w:hAnsi="Calibri"/>
          <w:rtl/>
        </w:rPr>
        <w:t xml:space="preserve"> </w:t>
      </w:r>
      <w:r w:rsidRPr="0079338E">
        <w:rPr>
          <w:rFonts w:ascii="Calibri" w:hAnsi="Calibri" w:hint="eastAsia"/>
          <w:rtl/>
        </w:rPr>
        <w:t>שכבר</w:t>
      </w:r>
      <w:r w:rsidRPr="0079338E">
        <w:rPr>
          <w:rFonts w:ascii="Calibri" w:hAnsi="Calibri"/>
          <w:rtl/>
        </w:rPr>
        <w:t xml:space="preserve"> </w:t>
      </w:r>
      <w:r>
        <w:rPr>
          <w:rFonts w:ascii="Calibri" w:hAnsi="Calibri" w:hint="eastAsia"/>
          <w:rtl/>
        </w:rPr>
        <w:t>נשמע</w:t>
      </w:r>
      <w:r>
        <w:rPr>
          <w:rFonts w:ascii="Calibri" w:hAnsi="Calibri" w:hint="cs"/>
          <w:rtl/>
        </w:rPr>
        <w:t xml:space="preserve">ו </w:t>
      </w:r>
      <w:r w:rsidRPr="005E2ACA">
        <w:rPr>
          <w:rFonts w:ascii="Calibri" w:hAnsi="Calibri" w:hint="cs"/>
          <w:rtl/>
        </w:rPr>
        <w:t>מספר ע</w:t>
      </w:r>
      <w:r>
        <w:rPr>
          <w:rFonts w:ascii="Calibri" w:hAnsi="Calibri" w:hint="cs"/>
          <w:rtl/>
        </w:rPr>
        <w:t>דים</w:t>
      </w:r>
      <w:r w:rsidRPr="0079338E">
        <w:rPr>
          <w:rFonts w:ascii="Calibri" w:hAnsi="Calibri"/>
          <w:rtl/>
        </w:rPr>
        <w:t>.</w:t>
      </w:r>
    </w:p>
    <w:p w14:paraId="5BC1E101" w14:textId="77777777" w:rsidR="004A2C51" w:rsidRPr="0079338E" w:rsidRDefault="004A2C51" w:rsidP="004A2C51">
      <w:pPr>
        <w:spacing w:line="360" w:lineRule="auto"/>
        <w:ind w:left="720" w:hanging="360"/>
        <w:jc w:val="both"/>
        <w:rPr>
          <w:rFonts w:ascii="Calibri" w:hAnsi="Calibri"/>
          <w:rtl/>
        </w:rPr>
      </w:pPr>
    </w:p>
    <w:p w14:paraId="37E1D8DA" w14:textId="77777777" w:rsidR="004A2C51" w:rsidRPr="0079338E" w:rsidRDefault="004A2C51" w:rsidP="004A2C51">
      <w:pPr>
        <w:spacing w:line="360" w:lineRule="auto"/>
        <w:ind w:left="720" w:hanging="360"/>
        <w:jc w:val="both"/>
        <w:rPr>
          <w:rFonts w:ascii="Arial" w:hAnsi="Arial"/>
          <w:rtl/>
        </w:rPr>
      </w:pPr>
      <w:r w:rsidRPr="0079338E">
        <w:rPr>
          <w:rFonts w:ascii="Calibri" w:hAnsi="Calibri"/>
          <w:rtl/>
        </w:rPr>
        <w:t>(-)</w:t>
      </w:r>
      <w:r w:rsidRPr="0079338E">
        <w:rPr>
          <w:rFonts w:ascii="Calibri" w:hAnsi="Calibri"/>
          <w:rtl/>
        </w:rPr>
        <w:tab/>
      </w:r>
      <w:r w:rsidRPr="0079338E">
        <w:rPr>
          <w:rFonts w:ascii="Calibri" w:hAnsi="Calibri" w:hint="eastAsia"/>
          <w:rtl/>
        </w:rPr>
        <w:t>עברם</w:t>
      </w:r>
      <w:r w:rsidRPr="0079338E">
        <w:rPr>
          <w:rFonts w:ascii="Calibri" w:hAnsi="Calibri"/>
          <w:rtl/>
        </w:rPr>
        <w:t xml:space="preserve"> </w:t>
      </w:r>
      <w:r w:rsidRPr="0079338E">
        <w:rPr>
          <w:rFonts w:ascii="Calibri" w:hAnsi="Calibri" w:hint="eastAsia"/>
          <w:rtl/>
        </w:rPr>
        <w:t>הפלילי</w:t>
      </w:r>
      <w:r w:rsidRPr="0079338E">
        <w:rPr>
          <w:rFonts w:ascii="Calibri" w:hAnsi="Calibri"/>
          <w:rtl/>
        </w:rPr>
        <w:t xml:space="preserve"> </w:t>
      </w:r>
      <w:r w:rsidRPr="0079338E">
        <w:rPr>
          <w:rFonts w:ascii="Calibri" w:hAnsi="Calibri" w:hint="eastAsia"/>
          <w:rtl/>
        </w:rPr>
        <w:t>של</w:t>
      </w:r>
      <w:r w:rsidRPr="0079338E">
        <w:rPr>
          <w:rFonts w:ascii="Calibri" w:hAnsi="Calibri"/>
          <w:rtl/>
        </w:rPr>
        <w:t xml:space="preserve"> </w:t>
      </w:r>
      <w:r w:rsidRPr="0079338E">
        <w:rPr>
          <w:rFonts w:ascii="Calibri" w:hAnsi="Calibri" w:hint="eastAsia"/>
          <w:rtl/>
        </w:rPr>
        <w:t>הנאשמים</w:t>
      </w:r>
      <w:r w:rsidRPr="0079338E">
        <w:rPr>
          <w:rFonts w:ascii="Calibri" w:hAnsi="Calibri"/>
          <w:rtl/>
        </w:rPr>
        <w:t xml:space="preserve"> </w:t>
      </w:r>
      <w:r w:rsidRPr="0079338E">
        <w:rPr>
          <w:rFonts w:ascii="Calibri" w:hAnsi="Calibri" w:hint="eastAsia"/>
          <w:rtl/>
        </w:rPr>
        <w:t>אינו</w:t>
      </w:r>
      <w:r w:rsidRPr="0079338E">
        <w:rPr>
          <w:rFonts w:ascii="Calibri" w:hAnsi="Calibri"/>
          <w:rtl/>
        </w:rPr>
        <w:t xml:space="preserve"> </w:t>
      </w:r>
      <w:r w:rsidRPr="0079338E">
        <w:rPr>
          <w:rFonts w:ascii="Calibri" w:hAnsi="Calibri" w:hint="eastAsia"/>
          <w:rtl/>
        </w:rPr>
        <w:t>מכביד</w:t>
      </w:r>
      <w:r w:rsidRPr="0079338E">
        <w:rPr>
          <w:rFonts w:ascii="Calibri" w:hAnsi="Calibri"/>
          <w:rtl/>
        </w:rPr>
        <w:t xml:space="preserve">. </w:t>
      </w:r>
      <w:r w:rsidRPr="0079338E">
        <w:rPr>
          <w:rFonts w:ascii="Arial" w:hAnsi="Arial"/>
          <w:rtl/>
        </w:rPr>
        <w:t>כעולה מגיליון הרשעות הקודמות, לחובתו של נאשם 1 חמש הרשעות קודמות בעבירות רכוש ואלימות (ראו ת/73) ולחובתו של נאשם 2 שבע הר</w:t>
      </w:r>
      <w:r>
        <w:rPr>
          <w:rFonts w:ascii="Arial" w:hAnsi="Arial" w:hint="cs"/>
          <w:rtl/>
        </w:rPr>
        <w:t>ש</w:t>
      </w:r>
      <w:r w:rsidRPr="0079338E">
        <w:rPr>
          <w:rFonts w:ascii="Arial" w:hAnsi="Arial"/>
          <w:rtl/>
        </w:rPr>
        <w:t>עות קודמות בעבירות רכוש ואלימות (ראו ת/ 74).</w:t>
      </w:r>
    </w:p>
    <w:p w14:paraId="6E48F5D7" w14:textId="77777777" w:rsidR="004A2C51" w:rsidRPr="0079338E" w:rsidRDefault="004A2C51" w:rsidP="004A2C51">
      <w:pPr>
        <w:spacing w:line="360" w:lineRule="auto"/>
        <w:jc w:val="both"/>
        <w:rPr>
          <w:rFonts w:ascii="Calibri" w:hAnsi="Calibri"/>
          <w:rtl/>
        </w:rPr>
      </w:pPr>
    </w:p>
    <w:p w14:paraId="000C205C" w14:textId="77777777" w:rsidR="004A2C51" w:rsidRPr="0079338E" w:rsidRDefault="004A2C51" w:rsidP="004A2C51">
      <w:pPr>
        <w:spacing w:line="360" w:lineRule="auto"/>
        <w:ind w:firstLine="360"/>
        <w:jc w:val="both"/>
        <w:rPr>
          <w:rFonts w:ascii="Calibri" w:hAnsi="Calibri"/>
          <w:rtl/>
        </w:rPr>
      </w:pPr>
      <w:r w:rsidRPr="0079338E">
        <w:rPr>
          <w:rFonts w:ascii="Calibri" w:hAnsi="Calibri"/>
          <w:rtl/>
        </w:rPr>
        <w:t>(-)</w:t>
      </w:r>
      <w:r w:rsidRPr="0079338E">
        <w:rPr>
          <w:rFonts w:ascii="Calibri" w:hAnsi="Calibri"/>
          <w:rtl/>
        </w:rPr>
        <w:tab/>
      </w:r>
      <w:r w:rsidRPr="0079338E">
        <w:rPr>
          <w:rFonts w:ascii="Calibri" w:hAnsi="Calibri" w:hint="eastAsia"/>
          <w:rtl/>
        </w:rPr>
        <w:t>הנאשמים</w:t>
      </w:r>
      <w:r w:rsidRPr="0079338E">
        <w:rPr>
          <w:rFonts w:ascii="Calibri" w:hAnsi="Calibri"/>
          <w:rtl/>
        </w:rPr>
        <w:t xml:space="preserve"> </w:t>
      </w:r>
      <w:r w:rsidRPr="0079338E">
        <w:rPr>
          <w:rFonts w:ascii="Calibri" w:hAnsi="Calibri" w:hint="eastAsia"/>
          <w:rtl/>
        </w:rPr>
        <w:t>הביעו</w:t>
      </w:r>
      <w:r w:rsidRPr="0079338E">
        <w:rPr>
          <w:rFonts w:ascii="Calibri" w:hAnsi="Calibri"/>
          <w:rtl/>
        </w:rPr>
        <w:t xml:space="preserve"> </w:t>
      </w:r>
      <w:r w:rsidRPr="0079338E">
        <w:rPr>
          <w:rFonts w:ascii="Calibri" w:hAnsi="Calibri" w:hint="eastAsia"/>
          <w:rtl/>
        </w:rPr>
        <w:t>חרטה</w:t>
      </w:r>
      <w:r w:rsidRPr="0079338E">
        <w:rPr>
          <w:rFonts w:ascii="Calibri" w:hAnsi="Calibri"/>
          <w:rtl/>
        </w:rPr>
        <w:t xml:space="preserve"> </w:t>
      </w:r>
      <w:r w:rsidRPr="0079338E">
        <w:rPr>
          <w:rFonts w:ascii="Calibri" w:hAnsi="Calibri" w:hint="eastAsia"/>
          <w:rtl/>
        </w:rPr>
        <w:t>על</w:t>
      </w:r>
      <w:r w:rsidRPr="0079338E">
        <w:rPr>
          <w:rFonts w:ascii="Calibri" w:hAnsi="Calibri"/>
          <w:rtl/>
        </w:rPr>
        <w:t xml:space="preserve"> </w:t>
      </w:r>
      <w:r w:rsidRPr="0079338E">
        <w:rPr>
          <w:rFonts w:ascii="Calibri" w:hAnsi="Calibri" w:hint="eastAsia"/>
          <w:rtl/>
        </w:rPr>
        <w:t>מעשיהם</w:t>
      </w:r>
      <w:r w:rsidRPr="0079338E">
        <w:rPr>
          <w:rFonts w:ascii="Calibri" w:hAnsi="Calibri"/>
          <w:rtl/>
        </w:rPr>
        <w:t>.</w:t>
      </w:r>
    </w:p>
    <w:p w14:paraId="6C422896" w14:textId="77777777" w:rsidR="004A2C51" w:rsidRPr="0079338E" w:rsidRDefault="004A2C51" w:rsidP="004A2C51">
      <w:pPr>
        <w:spacing w:line="360" w:lineRule="auto"/>
        <w:jc w:val="both"/>
        <w:rPr>
          <w:rFonts w:ascii="Calibri" w:hAnsi="Calibri"/>
          <w:rtl/>
        </w:rPr>
      </w:pPr>
    </w:p>
    <w:p w14:paraId="411BE10E" w14:textId="77777777" w:rsidR="004A2C51" w:rsidRDefault="004A2C51" w:rsidP="004A2C51">
      <w:pPr>
        <w:spacing w:line="360" w:lineRule="auto"/>
        <w:ind w:left="720" w:hanging="360"/>
        <w:jc w:val="both"/>
        <w:rPr>
          <w:rFonts w:ascii="Calibri" w:hAnsi="Calibri"/>
          <w:rtl/>
        </w:rPr>
      </w:pPr>
      <w:r w:rsidRPr="009758D5">
        <w:rPr>
          <w:rFonts w:ascii="Calibri" w:hAnsi="Calibri"/>
          <w:rtl/>
        </w:rPr>
        <w:t>(-)</w:t>
      </w:r>
      <w:r w:rsidRPr="009758D5">
        <w:rPr>
          <w:rFonts w:ascii="Calibri" w:hAnsi="Calibri"/>
          <w:rtl/>
        </w:rPr>
        <w:tab/>
      </w:r>
      <w:r w:rsidRPr="009758D5">
        <w:rPr>
          <w:rFonts w:ascii="Calibri" w:hAnsi="Calibri" w:hint="eastAsia"/>
          <w:rtl/>
        </w:rPr>
        <w:t>את</w:t>
      </w:r>
      <w:r w:rsidRPr="009758D5">
        <w:rPr>
          <w:rFonts w:ascii="Calibri" w:hAnsi="Calibri"/>
          <w:rtl/>
        </w:rPr>
        <w:t xml:space="preserve"> </w:t>
      </w:r>
      <w:r w:rsidRPr="009758D5">
        <w:rPr>
          <w:rFonts w:ascii="Calibri" w:hAnsi="Calibri" w:hint="eastAsia"/>
          <w:rtl/>
        </w:rPr>
        <w:t>נסיבותיהם</w:t>
      </w:r>
      <w:r w:rsidRPr="009758D5">
        <w:rPr>
          <w:rFonts w:ascii="Calibri" w:hAnsi="Calibri"/>
          <w:rtl/>
        </w:rPr>
        <w:t xml:space="preserve"> </w:t>
      </w:r>
      <w:r w:rsidRPr="009758D5">
        <w:rPr>
          <w:rFonts w:ascii="Calibri" w:hAnsi="Calibri" w:hint="eastAsia"/>
          <w:rtl/>
        </w:rPr>
        <w:t>האישיות</w:t>
      </w:r>
      <w:r w:rsidRPr="009758D5">
        <w:rPr>
          <w:rFonts w:ascii="Calibri" w:hAnsi="Calibri"/>
          <w:rtl/>
        </w:rPr>
        <w:t xml:space="preserve"> </w:t>
      </w:r>
      <w:r w:rsidRPr="009758D5">
        <w:rPr>
          <w:rFonts w:ascii="Calibri" w:hAnsi="Calibri" w:hint="eastAsia"/>
          <w:rtl/>
        </w:rPr>
        <w:t>של</w:t>
      </w:r>
      <w:r w:rsidRPr="009758D5">
        <w:rPr>
          <w:rFonts w:ascii="Calibri" w:hAnsi="Calibri"/>
          <w:rtl/>
        </w:rPr>
        <w:t xml:space="preserve"> </w:t>
      </w:r>
      <w:r w:rsidRPr="009758D5">
        <w:rPr>
          <w:rFonts w:ascii="Calibri" w:hAnsi="Calibri" w:hint="eastAsia"/>
          <w:rtl/>
        </w:rPr>
        <w:t>הנאשמים</w:t>
      </w:r>
      <w:r w:rsidRPr="009758D5">
        <w:rPr>
          <w:rFonts w:ascii="Calibri" w:hAnsi="Calibri"/>
          <w:rtl/>
        </w:rPr>
        <w:t xml:space="preserve">, </w:t>
      </w:r>
      <w:r w:rsidRPr="009758D5">
        <w:rPr>
          <w:rFonts w:ascii="Calibri" w:hAnsi="Calibri" w:hint="eastAsia"/>
          <w:rtl/>
        </w:rPr>
        <w:t>כעולה</w:t>
      </w:r>
      <w:r w:rsidRPr="009758D5">
        <w:rPr>
          <w:rFonts w:ascii="Calibri" w:hAnsi="Calibri"/>
          <w:rtl/>
        </w:rPr>
        <w:t xml:space="preserve"> </w:t>
      </w:r>
      <w:r w:rsidRPr="009758D5">
        <w:rPr>
          <w:rFonts w:ascii="Calibri" w:hAnsi="Calibri" w:hint="eastAsia"/>
          <w:rtl/>
        </w:rPr>
        <w:t>מטיעוני</w:t>
      </w:r>
      <w:r w:rsidRPr="009758D5">
        <w:rPr>
          <w:rFonts w:ascii="Calibri" w:hAnsi="Calibri"/>
          <w:rtl/>
        </w:rPr>
        <w:t xml:space="preserve"> </w:t>
      </w:r>
      <w:r w:rsidRPr="009758D5">
        <w:rPr>
          <w:rFonts w:ascii="Calibri" w:hAnsi="Calibri" w:hint="eastAsia"/>
          <w:rtl/>
        </w:rPr>
        <w:t>הסנגור</w:t>
      </w:r>
      <w:r>
        <w:rPr>
          <w:rFonts w:ascii="Calibri" w:hAnsi="Calibri" w:hint="cs"/>
          <w:rtl/>
        </w:rPr>
        <w:t>.</w:t>
      </w:r>
    </w:p>
    <w:p w14:paraId="6595A030" w14:textId="77777777" w:rsidR="004A2C51" w:rsidRDefault="004A2C51" w:rsidP="004A2C51">
      <w:pPr>
        <w:spacing w:line="360" w:lineRule="auto"/>
        <w:ind w:left="720" w:hanging="360"/>
        <w:jc w:val="both"/>
        <w:rPr>
          <w:rFonts w:ascii="Calibri" w:hAnsi="Calibri"/>
          <w:rtl/>
        </w:rPr>
      </w:pPr>
    </w:p>
    <w:p w14:paraId="382F43EE" w14:textId="77777777" w:rsidR="004A2C51" w:rsidRDefault="004A2C51" w:rsidP="004A2C51">
      <w:pPr>
        <w:spacing w:line="360" w:lineRule="auto"/>
        <w:ind w:left="720" w:hanging="360"/>
        <w:jc w:val="both"/>
        <w:rPr>
          <w:rFonts w:ascii="Calibri" w:hAnsi="Calibri"/>
          <w:rtl/>
        </w:rPr>
      </w:pPr>
      <w:r>
        <w:rPr>
          <w:rFonts w:ascii="Calibri" w:hAnsi="Calibri" w:hint="cs"/>
          <w:rtl/>
        </w:rPr>
        <w:t>(-)</w:t>
      </w:r>
      <w:r>
        <w:rPr>
          <w:rFonts w:ascii="Calibri" w:hAnsi="Calibri"/>
          <w:rtl/>
        </w:rPr>
        <w:tab/>
      </w:r>
      <w:r w:rsidRPr="009758D5">
        <w:rPr>
          <w:rFonts w:ascii="Calibri" w:hAnsi="Calibri" w:hint="eastAsia"/>
          <w:rtl/>
        </w:rPr>
        <w:t>מצבו</w:t>
      </w:r>
      <w:r w:rsidRPr="009758D5">
        <w:rPr>
          <w:rFonts w:ascii="Calibri" w:hAnsi="Calibri"/>
          <w:rtl/>
        </w:rPr>
        <w:t xml:space="preserve"> </w:t>
      </w:r>
      <w:r w:rsidRPr="009758D5">
        <w:rPr>
          <w:rFonts w:ascii="Calibri" w:hAnsi="Calibri" w:hint="eastAsia"/>
          <w:rtl/>
        </w:rPr>
        <w:t>הנפשי</w:t>
      </w:r>
      <w:r w:rsidRPr="009758D5">
        <w:rPr>
          <w:rFonts w:ascii="Calibri" w:hAnsi="Calibri"/>
          <w:rtl/>
        </w:rPr>
        <w:t xml:space="preserve"> </w:t>
      </w:r>
      <w:r w:rsidRPr="009758D5">
        <w:rPr>
          <w:rFonts w:ascii="Calibri" w:hAnsi="Calibri" w:hint="eastAsia"/>
          <w:rtl/>
        </w:rPr>
        <w:t>של</w:t>
      </w:r>
      <w:r w:rsidRPr="009758D5">
        <w:rPr>
          <w:rFonts w:ascii="Calibri" w:hAnsi="Calibri"/>
          <w:rtl/>
        </w:rPr>
        <w:t xml:space="preserve"> </w:t>
      </w:r>
      <w:r w:rsidRPr="009758D5">
        <w:rPr>
          <w:rFonts w:ascii="Calibri" w:hAnsi="Calibri" w:hint="eastAsia"/>
          <w:rtl/>
        </w:rPr>
        <w:t>נאשם</w:t>
      </w:r>
      <w:r w:rsidRPr="009758D5">
        <w:rPr>
          <w:rFonts w:ascii="Calibri" w:hAnsi="Calibri"/>
          <w:rtl/>
        </w:rPr>
        <w:t xml:space="preserve"> 1</w:t>
      </w:r>
      <w:r>
        <w:rPr>
          <w:rFonts w:ascii="Calibri" w:hAnsi="Calibri" w:hint="cs"/>
          <w:rtl/>
        </w:rPr>
        <w:t>,</w:t>
      </w:r>
      <w:r w:rsidRPr="009758D5">
        <w:rPr>
          <w:rFonts w:ascii="Calibri" w:hAnsi="Calibri" w:hint="cs"/>
          <w:rtl/>
        </w:rPr>
        <w:t xml:space="preserve"> כעולה מנ/1 ו- נ/2 שהוגשו ע"י הסנגור </w:t>
      </w:r>
      <w:r w:rsidRPr="009758D5">
        <w:rPr>
          <w:rFonts w:ascii="Calibri" w:hAnsi="Calibri"/>
          <w:rtl/>
        </w:rPr>
        <w:t>–</w:t>
      </w:r>
      <w:r w:rsidRPr="009758D5">
        <w:rPr>
          <w:rFonts w:ascii="Calibri" w:hAnsi="Calibri" w:hint="cs"/>
          <w:rtl/>
        </w:rPr>
        <w:t xml:space="preserve"> </w:t>
      </w:r>
      <w:r w:rsidRPr="009758D5">
        <w:rPr>
          <w:rFonts w:hint="cs"/>
          <w:rtl/>
        </w:rPr>
        <w:t xml:space="preserve">לעניין </w:t>
      </w:r>
      <w:r w:rsidRPr="009758D5">
        <w:rPr>
          <w:rtl/>
        </w:rPr>
        <w:t xml:space="preserve">התחשבות במצב נפשי בגזירת העונש, ראו, לדוגמה, </w:t>
      </w:r>
      <w:hyperlink r:id="rId64" w:history="1">
        <w:r w:rsidR="00E77FB9" w:rsidRPr="00E77FB9">
          <w:rPr>
            <w:rStyle w:val="Hyperlink"/>
            <w:rtl/>
          </w:rPr>
          <w:t>ע"פ 2667/14</w:t>
        </w:r>
      </w:hyperlink>
      <w:r w:rsidRPr="009758D5">
        <w:rPr>
          <w:rtl/>
        </w:rPr>
        <w:t xml:space="preserve"> </w:t>
      </w:r>
      <w:r w:rsidRPr="009758D5">
        <w:rPr>
          <w:b/>
          <w:bCs/>
          <w:sz w:val="28"/>
          <w:rtl/>
        </w:rPr>
        <w:t>פלוני נ' מדינת ישראל</w:t>
      </w:r>
      <w:r w:rsidRPr="009758D5">
        <w:rPr>
          <w:rtl/>
        </w:rPr>
        <w:t>, (</w:t>
      </w:r>
      <w:r>
        <w:rPr>
          <w:rFonts w:hint="cs"/>
          <w:rtl/>
        </w:rPr>
        <w:t xml:space="preserve">ניתן ביום </w:t>
      </w:r>
      <w:r w:rsidRPr="009758D5">
        <w:rPr>
          <w:rtl/>
        </w:rPr>
        <w:t>24.11.</w:t>
      </w:r>
      <w:r>
        <w:rPr>
          <w:rFonts w:hint="cs"/>
          <w:rtl/>
        </w:rPr>
        <w:t>14</w:t>
      </w:r>
      <w:r>
        <w:rPr>
          <w:rtl/>
        </w:rPr>
        <w:t>)</w:t>
      </w:r>
      <w:r w:rsidRPr="009758D5">
        <w:rPr>
          <w:rtl/>
        </w:rPr>
        <w:t>.</w:t>
      </w:r>
    </w:p>
    <w:p w14:paraId="084DC9EC" w14:textId="77777777" w:rsidR="004A2C51" w:rsidRPr="0079338E" w:rsidRDefault="004A2C51" w:rsidP="004A2C51">
      <w:pPr>
        <w:spacing w:line="360" w:lineRule="auto"/>
        <w:jc w:val="both"/>
        <w:rPr>
          <w:rFonts w:ascii="Calibri" w:hAnsi="Calibri"/>
          <w:rtl/>
        </w:rPr>
      </w:pPr>
    </w:p>
    <w:p w14:paraId="2B4808A6" w14:textId="77777777" w:rsidR="004A2C51" w:rsidRDefault="004A2C51" w:rsidP="004A2C51">
      <w:pPr>
        <w:spacing w:line="360" w:lineRule="auto"/>
        <w:ind w:left="720" w:hanging="360"/>
        <w:jc w:val="both"/>
        <w:rPr>
          <w:rFonts w:ascii="Arial" w:hAnsi="Arial"/>
          <w:rtl/>
        </w:rPr>
      </w:pPr>
      <w:r w:rsidRPr="0079338E">
        <w:rPr>
          <w:rFonts w:ascii="Calibri" w:hAnsi="Calibri"/>
          <w:rtl/>
        </w:rPr>
        <w:t>(-)</w:t>
      </w:r>
      <w:r w:rsidRPr="0079338E">
        <w:rPr>
          <w:rFonts w:ascii="Calibri" w:hAnsi="Calibri"/>
          <w:rtl/>
        </w:rPr>
        <w:tab/>
      </w:r>
      <w:r w:rsidRPr="0079338E">
        <w:rPr>
          <w:rFonts w:ascii="Calibri" w:hAnsi="Calibri" w:hint="eastAsia"/>
          <w:rtl/>
        </w:rPr>
        <w:t>לקול</w:t>
      </w:r>
      <w:r>
        <w:rPr>
          <w:rFonts w:ascii="Calibri" w:hAnsi="Calibri" w:hint="cs"/>
          <w:rtl/>
        </w:rPr>
        <w:t>א</w:t>
      </w:r>
      <w:r w:rsidRPr="0079338E">
        <w:rPr>
          <w:rFonts w:ascii="Calibri" w:hAnsi="Calibri"/>
          <w:rtl/>
        </w:rPr>
        <w:t xml:space="preserve"> </w:t>
      </w:r>
      <w:r w:rsidRPr="0079338E">
        <w:rPr>
          <w:rFonts w:ascii="Calibri" w:hAnsi="Calibri" w:hint="eastAsia"/>
          <w:rtl/>
        </w:rPr>
        <w:t>יש</w:t>
      </w:r>
      <w:r w:rsidRPr="0079338E">
        <w:rPr>
          <w:rFonts w:ascii="Calibri" w:hAnsi="Calibri"/>
          <w:rtl/>
        </w:rPr>
        <w:t xml:space="preserve"> </w:t>
      </w:r>
      <w:r w:rsidRPr="0079338E">
        <w:rPr>
          <w:rFonts w:ascii="Calibri" w:hAnsi="Calibri" w:hint="eastAsia"/>
          <w:rtl/>
        </w:rPr>
        <w:t>להביא</w:t>
      </w:r>
      <w:r w:rsidRPr="0079338E">
        <w:rPr>
          <w:rFonts w:ascii="Calibri" w:hAnsi="Calibri"/>
          <w:rtl/>
        </w:rPr>
        <w:t xml:space="preserve"> </w:t>
      </w:r>
      <w:r w:rsidRPr="0079338E">
        <w:rPr>
          <w:rFonts w:ascii="Calibri" w:hAnsi="Calibri" w:hint="eastAsia"/>
          <w:rtl/>
        </w:rPr>
        <w:t>בחשבון</w:t>
      </w:r>
      <w:r w:rsidRPr="0079338E">
        <w:rPr>
          <w:rFonts w:ascii="Calibri" w:hAnsi="Calibri"/>
          <w:rtl/>
        </w:rPr>
        <w:t xml:space="preserve"> </w:t>
      </w:r>
      <w:r w:rsidRPr="0079338E">
        <w:rPr>
          <w:rFonts w:ascii="Calibri" w:hAnsi="Calibri" w:hint="eastAsia"/>
          <w:rtl/>
        </w:rPr>
        <w:t>גם</w:t>
      </w:r>
      <w:r w:rsidRPr="0079338E">
        <w:rPr>
          <w:rFonts w:ascii="Calibri" w:hAnsi="Calibri"/>
          <w:rtl/>
        </w:rPr>
        <w:t xml:space="preserve"> </w:t>
      </w:r>
      <w:r w:rsidRPr="0079338E">
        <w:rPr>
          <w:rFonts w:ascii="Calibri" w:hAnsi="Calibri" w:hint="eastAsia"/>
          <w:rtl/>
        </w:rPr>
        <w:t>את</w:t>
      </w:r>
      <w:r w:rsidRPr="0079338E">
        <w:rPr>
          <w:rFonts w:ascii="Calibri" w:hAnsi="Calibri"/>
          <w:rtl/>
        </w:rPr>
        <w:t xml:space="preserve"> </w:t>
      </w:r>
      <w:r w:rsidRPr="0079338E">
        <w:rPr>
          <w:rFonts w:ascii="Calibri" w:hAnsi="Calibri" w:hint="eastAsia"/>
          <w:rtl/>
        </w:rPr>
        <w:t>העובדה</w:t>
      </w:r>
      <w:r w:rsidRPr="0079338E">
        <w:rPr>
          <w:rFonts w:ascii="Calibri" w:hAnsi="Calibri"/>
          <w:rtl/>
        </w:rPr>
        <w:t xml:space="preserve"> </w:t>
      </w:r>
      <w:r w:rsidRPr="0079338E">
        <w:rPr>
          <w:rFonts w:ascii="Calibri" w:hAnsi="Calibri" w:hint="eastAsia"/>
          <w:rtl/>
        </w:rPr>
        <w:t>שבסופו</w:t>
      </w:r>
      <w:r w:rsidRPr="0079338E">
        <w:rPr>
          <w:rFonts w:ascii="Calibri" w:hAnsi="Calibri"/>
          <w:rtl/>
        </w:rPr>
        <w:t xml:space="preserve"> </w:t>
      </w:r>
      <w:r w:rsidRPr="0079338E">
        <w:rPr>
          <w:rFonts w:ascii="Calibri" w:hAnsi="Calibri" w:hint="eastAsia"/>
          <w:rtl/>
        </w:rPr>
        <w:t>של</w:t>
      </w:r>
      <w:r w:rsidRPr="0079338E">
        <w:rPr>
          <w:rFonts w:ascii="Calibri" w:hAnsi="Calibri"/>
          <w:rtl/>
        </w:rPr>
        <w:t xml:space="preserve"> </w:t>
      </w:r>
      <w:r w:rsidRPr="0079338E">
        <w:rPr>
          <w:rFonts w:ascii="Calibri" w:hAnsi="Calibri" w:hint="eastAsia"/>
          <w:rtl/>
        </w:rPr>
        <w:t>יום</w:t>
      </w:r>
      <w:r w:rsidRPr="0079338E">
        <w:rPr>
          <w:rFonts w:ascii="Calibri" w:hAnsi="Calibri"/>
          <w:rtl/>
        </w:rPr>
        <w:t xml:space="preserve">, </w:t>
      </w:r>
      <w:r w:rsidRPr="0079338E">
        <w:rPr>
          <w:rFonts w:ascii="Calibri" w:hAnsi="Calibri" w:hint="eastAsia"/>
          <w:rtl/>
        </w:rPr>
        <w:t>באישום</w:t>
      </w:r>
      <w:r w:rsidRPr="0079338E">
        <w:rPr>
          <w:rFonts w:ascii="Calibri" w:hAnsi="Calibri"/>
          <w:rtl/>
        </w:rPr>
        <w:t xml:space="preserve"> </w:t>
      </w:r>
      <w:r w:rsidRPr="0079338E">
        <w:rPr>
          <w:rFonts w:ascii="Calibri" w:hAnsi="Calibri" w:hint="eastAsia"/>
          <w:rtl/>
        </w:rPr>
        <w:t>הראשון</w:t>
      </w:r>
      <w:r w:rsidRPr="0079338E">
        <w:rPr>
          <w:rFonts w:ascii="Calibri" w:hAnsi="Calibri"/>
          <w:rtl/>
        </w:rPr>
        <w:t xml:space="preserve">, </w:t>
      </w:r>
      <w:r w:rsidRPr="0079338E">
        <w:rPr>
          <w:rFonts w:ascii="Calibri" w:hAnsi="Calibri" w:hint="eastAsia"/>
          <w:rtl/>
        </w:rPr>
        <w:t>לבנת</w:t>
      </w:r>
      <w:r w:rsidRPr="0079338E">
        <w:rPr>
          <w:rFonts w:ascii="Calibri" w:hAnsi="Calibri"/>
          <w:rtl/>
        </w:rPr>
        <w:t xml:space="preserve"> </w:t>
      </w:r>
      <w:r w:rsidRPr="0079338E">
        <w:rPr>
          <w:rFonts w:ascii="Calibri" w:hAnsi="Calibri" w:hint="eastAsia"/>
          <w:rtl/>
        </w:rPr>
        <w:t>החבלה</w:t>
      </w:r>
      <w:r w:rsidRPr="0079338E">
        <w:rPr>
          <w:rFonts w:ascii="Calibri" w:hAnsi="Calibri"/>
          <w:rtl/>
        </w:rPr>
        <w:t xml:space="preserve"> </w:t>
      </w:r>
      <w:r w:rsidRPr="0079338E">
        <w:rPr>
          <w:rFonts w:ascii="Calibri" w:hAnsi="Calibri" w:hint="eastAsia"/>
          <w:rtl/>
        </w:rPr>
        <w:t>ורימון</w:t>
      </w:r>
      <w:r w:rsidRPr="0079338E">
        <w:rPr>
          <w:rFonts w:ascii="Calibri" w:hAnsi="Calibri"/>
          <w:rtl/>
        </w:rPr>
        <w:t xml:space="preserve"> </w:t>
      </w:r>
      <w:r w:rsidRPr="0079338E">
        <w:rPr>
          <w:rFonts w:ascii="Calibri" w:hAnsi="Calibri" w:hint="eastAsia"/>
          <w:rtl/>
        </w:rPr>
        <w:t>ההלם</w:t>
      </w:r>
      <w:r w:rsidRPr="0079338E">
        <w:rPr>
          <w:rFonts w:ascii="Calibri" w:hAnsi="Calibri"/>
          <w:rtl/>
        </w:rPr>
        <w:t xml:space="preserve"> </w:t>
      </w:r>
      <w:r w:rsidRPr="0079338E">
        <w:rPr>
          <w:rFonts w:ascii="Calibri" w:hAnsi="Calibri" w:hint="eastAsia"/>
          <w:rtl/>
        </w:rPr>
        <w:t>שהוטמנו</w:t>
      </w:r>
      <w:r w:rsidRPr="0079338E">
        <w:rPr>
          <w:rFonts w:ascii="Calibri" w:hAnsi="Calibri"/>
          <w:rtl/>
        </w:rPr>
        <w:t xml:space="preserve"> </w:t>
      </w:r>
      <w:r w:rsidRPr="0079338E">
        <w:rPr>
          <w:rFonts w:ascii="Calibri" w:hAnsi="Calibri" w:hint="eastAsia"/>
          <w:rtl/>
        </w:rPr>
        <w:t>בקטנוע</w:t>
      </w:r>
      <w:r>
        <w:rPr>
          <w:rFonts w:ascii="Calibri" w:hAnsi="Calibri"/>
          <w:rtl/>
        </w:rPr>
        <w:t xml:space="preserve"> </w:t>
      </w:r>
      <w:r w:rsidRPr="0079338E">
        <w:rPr>
          <w:rFonts w:ascii="Calibri" w:hAnsi="Calibri" w:hint="eastAsia"/>
          <w:rtl/>
        </w:rPr>
        <w:t>נוטרלו</w:t>
      </w:r>
      <w:r w:rsidRPr="0079338E">
        <w:rPr>
          <w:rFonts w:ascii="Calibri" w:hAnsi="Calibri"/>
          <w:rtl/>
        </w:rPr>
        <w:t xml:space="preserve"> </w:t>
      </w:r>
      <w:r w:rsidRPr="0079338E">
        <w:rPr>
          <w:rFonts w:ascii="Calibri" w:hAnsi="Calibri" w:hint="eastAsia"/>
          <w:rtl/>
        </w:rPr>
        <w:t>ע</w:t>
      </w:r>
      <w:r w:rsidRPr="0079338E">
        <w:rPr>
          <w:rFonts w:ascii="Calibri" w:hAnsi="Calibri"/>
          <w:rtl/>
        </w:rPr>
        <w:t>"</w:t>
      </w:r>
      <w:r w:rsidRPr="0079338E">
        <w:rPr>
          <w:rFonts w:ascii="Calibri" w:hAnsi="Calibri" w:hint="eastAsia"/>
          <w:rtl/>
        </w:rPr>
        <w:t>י</w:t>
      </w:r>
      <w:r w:rsidRPr="0079338E">
        <w:rPr>
          <w:rFonts w:ascii="Calibri" w:hAnsi="Calibri"/>
          <w:rtl/>
        </w:rPr>
        <w:t xml:space="preserve"> </w:t>
      </w:r>
      <w:r w:rsidRPr="0079338E">
        <w:rPr>
          <w:rFonts w:ascii="Calibri" w:hAnsi="Calibri" w:hint="eastAsia"/>
          <w:rtl/>
        </w:rPr>
        <w:t>המשטרה</w:t>
      </w:r>
      <w:r w:rsidRPr="0079338E">
        <w:rPr>
          <w:rFonts w:ascii="Calibri" w:hAnsi="Calibri"/>
          <w:rtl/>
        </w:rPr>
        <w:t xml:space="preserve"> </w:t>
      </w:r>
      <w:r w:rsidRPr="0079338E">
        <w:rPr>
          <w:rFonts w:ascii="Calibri" w:hAnsi="Calibri" w:hint="eastAsia"/>
          <w:rtl/>
        </w:rPr>
        <w:t>ולא</w:t>
      </w:r>
      <w:r w:rsidRPr="0079338E">
        <w:rPr>
          <w:rFonts w:ascii="Calibri" w:hAnsi="Calibri"/>
          <w:rtl/>
        </w:rPr>
        <w:t xml:space="preserve"> </w:t>
      </w:r>
      <w:r w:rsidRPr="0079338E">
        <w:rPr>
          <w:rFonts w:ascii="Calibri" w:hAnsi="Calibri" w:hint="eastAsia"/>
          <w:rtl/>
        </w:rPr>
        <w:t>התפוצצו</w:t>
      </w:r>
      <w:r w:rsidRPr="0079338E">
        <w:rPr>
          <w:rFonts w:ascii="Calibri" w:hAnsi="Calibri"/>
          <w:rtl/>
        </w:rPr>
        <w:t xml:space="preserve"> </w:t>
      </w:r>
      <w:r w:rsidRPr="0079338E">
        <w:rPr>
          <w:rFonts w:ascii="Calibri" w:hAnsi="Calibri" w:hint="eastAsia"/>
          <w:rtl/>
        </w:rPr>
        <w:t>ולכן</w:t>
      </w:r>
      <w:r w:rsidRPr="0079338E">
        <w:rPr>
          <w:rFonts w:ascii="Calibri" w:hAnsi="Calibri"/>
          <w:rtl/>
        </w:rPr>
        <w:t xml:space="preserve"> </w:t>
      </w:r>
      <w:r w:rsidRPr="0079338E">
        <w:rPr>
          <w:rFonts w:ascii="Calibri" w:hAnsi="Calibri" w:hint="eastAsia"/>
          <w:rtl/>
        </w:rPr>
        <w:t>לא</w:t>
      </w:r>
      <w:r w:rsidRPr="0079338E">
        <w:rPr>
          <w:rFonts w:ascii="Calibri" w:hAnsi="Calibri"/>
          <w:rtl/>
        </w:rPr>
        <w:t xml:space="preserve"> </w:t>
      </w:r>
      <w:r w:rsidRPr="0079338E">
        <w:rPr>
          <w:rFonts w:ascii="Calibri" w:hAnsi="Calibri" w:hint="eastAsia"/>
          <w:rtl/>
        </w:rPr>
        <w:t>נגרמו</w:t>
      </w:r>
      <w:r w:rsidRPr="0079338E">
        <w:rPr>
          <w:rFonts w:ascii="Calibri" w:hAnsi="Calibri"/>
          <w:rtl/>
        </w:rPr>
        <w:t xml:space="preserve"> </w:t>
      </w:r>
      <w:r w:rsidRPr="0079338E">
        <w:rPr>
          <w:rFonts w:ascii="Calibri" w:hAnsi="Calibri" w:hint="eastAsia"/>
          <w:rtl/>
        </w:rPr>
        <w:t>פגיעות</w:t>
      </w:r>
      <w:r w:rsidRPr="0079338E">
        <w:rPr>
          <w:rFonts w:ascii="Calibri" w:hAnsi="Calibri"/>
          <w:rtl/>
        </w:rPr>
        <w:t xml:space="preserve"> </w:t>
      </w:r>
      <w:r w:rsidRPr="0079338E">
        <w:rPr>
          <w:rFonts w:ascii="Calibri" w:hAnsi="Calibri" w:hint="eastAsia"/>
          <w:rtl/>
        </w:rPr>
        <w:t>בגוף</w:t>
      </w:r>
      <w:r w:rsidRPr="0079338E">
        <w:rPr>
          <w:rFonts w:ascii="Calibri" w:hAnsi="Calibri"/>
          <w:rtl/>
        </w:rPr>
        <w:t xml:space="preserve">, </w:t>
      </w:r>
      <w:r w:rsidRPr="0079338E">
        <w:rPr>
          <w:rFonts w:ascii="Calibri" w:hAnsi="Calibri" w:hint="eastAsia"/>
          <w:rtl/>
        </w:rPr>
        <w:t>בנפש</w:t>
      </w:r>
      <w:r w:rsidRPr="0079338E">
        <w:rPr>
          <w:rFonts w:ascii="Calibri" w:hAnsi="Calibri"/>
          <w:rtl/>
        </w:rPr>
        <w:t xml:space="preserve"> </w:t>
      </w:r>
      <w:r w:rsidRPr="0079338E">
        <w:rPr>
          <w:rFonts w:ascii="Calibri" w:hAnsi="Calibri" w:hint="eastAsia"/>
          <w:rtl/>
        </w:rPr>
        <w:t>או</w:t>
      </w:r>
      <w:r w:rsidRPr="0079338E">
        <w:rPr>
          <w:rFonts w:ascii="Calibri" w:hAnsi="Calibri"/>
          <w:rtl/>
        </w:rPr>
        <w:t xml:space="preserve"> </w:t>
      </w:r>
      <w:r w:rsidRPr="0079338E">
        <w:rPr>
          <w:rFonts w:ascii="Calibri" w:hAnsi="Calibri" w:hint="eastAsia"/>
          <w:rtl/>
        </w:rPr>
        <w:t>ברכוש</w:t>
      </w:r>
      <w:r w:rsidRPr="0079338E">
        <w:rPr>
          <w:rFonts w:ascii="Calibri" w:hAnsi="Calibri"/>
          <w:rtl/>
        </w:rPr>
        <w:t xml:space="preserve">. </w:t>
      </w:r>
      <w:r w:rsidRPr="0079338E">
        <w:rPr>
          <w:rFonts w:ascii="Calibri" w:hAnsi="Calibri" w:hint="eastAsia"/>
          <w:rtl/>
        </w:rPr>
        <w:t>מה</w:t>
      </w:r>
      <w:r w:rsidRPr="0079338E">
        <w:rPr>
          <w:rFonts w:ascii="Calibri" w:hAnsi="Calibri"/>
          <w:rtl/>
        </w:rPr>
        <w:t xml:space="preserve"> </w:t>
      </w:r>
      <w:r w:rsidRPr="0079338E">
        <w:rPr>
          <w:rFonts w:ascii="Calibri" w:hAnsi="Calibri" w:hint="eastAsia"/>
          <w:rtl/>
        </w:rPr>
        <w:t>גם</w:t>
      </w:r>
      <w:r>
        <w:rPr>
          <w:rFonts w:ascii="Calibri" w:hAnsi="Calibri" w:hint="cs"/>
          <w:rtl/>
        </w:rPr>
        <w:t>,</w:t>
      </w:r>
      <w:r w:rsidRPr="0079338E">
        <w:rPr>
          <w:rFonts w:ascii="Calibri" w:hAnsi="Calibri"/>
          <w:rtl/>
        </w:rPr>
        <w:t xml:space="preserve"> </w:t>
      </w:r>
      <w:r w:rsidRPr="0079338E">
        <w:rPr>
          <w:rFonts w:ascii="Calibri" w:hAnsi="Calibri" w:hint="eastAsia"/>
          <w:rtl/>
        </w:rPr>
        <w:t>יש</w:t>
      </w:r>
      <w:r w:rsidRPr="0079338E">
        <w:rPr>
          <w:rFonts w:ascii="Calibri" w:hAnsi="Calibri"/>
          <w:rtl/>
        </w:rPr>
        <w:t xml:space="preserve"> </w:t>
      </w:r>
      <w:r w:rsidRPr="0079338E">
        <w:rPr>
          <w:rFonts w:ascii="Calibri" w:hAnsi="Calibri" w:hint="eastAsia"/>
          <w:rtl/>
        </w:rPr>
        <w:t>להביא</w:t>
      </w:r>
      <w:r w:rsidRPr="0079338E">
        <w:rPr>
          <w:rFonts w:ascii="Calibri" w:hAnsi="Calibri"/>
          <w:rtl/>
        </w:rPr>
        <w:t xml:space="preserve"> </w:t>
      </w:r>
      <w:r w:rsidRPr="0079338E">
        <w:rPr>
          <w:rFonts w:ascii="Calibri" w:hAnsi="Calibri" w:hint="eastAsia"/>
          <w:rtl/>
        </w:rPr>
        <w:t>בחשבון</w:t>
      </w:r>
      <w:r w:rsidRPr="0079338E">
        <w:rPr>
          <w:rFonts w:ascii="Calibri" w:hAnsi="Calibri"/>
          <w:rtl/>
        </w:rPr>
        <w:t xml:space="preserve"> </w:t>
      </w:r>
      <w:r w:rsidRPr="0079338E">
        <w:rPr>
          <w:rFonts w:ascii="Calibri" w:hAnsi="Calibri" w:hint="eastAsia"/>
          <w:rtl/>
        </w:rPr>
        <w:t>גם</w:t>
      </w:r>
      <w:r w:rsidRPr="0079338E">
        <w:rPr>
          <w:rFonts w:ascii="Calibri" w:hAnsi="Calibri"/>
          <w:rtl/>
        </w:rPr>
        <w:t xml:space="preserve"> </w:t>
      </w:r>
      <w:r w:rsidRPr="0079338E">
        <w:rPr>
          <w:rFonts w:ascii="Calibri" w:hAnsi="Calibri" w:hint="eastAsia"/>
          <w:rtl/>
        </w:rPr>
        <w:t>את</w:t>
      </w:r>
      <w:r w:rsidRPr="0079338E">
        <w:rPr>
          <w:rFonts w:ascii="Calibri" w:hAnsi="Calibri"/>
          <w:rtl/>
        </w:rPr>
        <w:t xml:space="preserve"> </w:t>
      </w:r>
      <w:r w:rsidRPr="0079338E">
        <w:rPr>
          <w:rFonts w:ascii="Calibri" w:hAnsi="Calibri" w:hint="eastAsia"/>
          <w:rtl/>
        </w:rPr>
        <w:t>העובדה</w:t>
      </w:r>
      <w:r w:rsidRPr="0079338E">
        <w:rPr>
          <w:rFonts w:ascii="Calibri" w:hAnsi="Calibri"/>
          <w:rtl/>
        </w:rPr>
        <w:t xml:space="preserve"> </w:t>
      </w:r>
      <w:r w:rsidRPr="0079338E">
        <w:rPr>
          <w:rFonts w:ascii="Calibri" w:hAnsi="Calibri" w:hint="eastAsia"/>
          <w:rtl/>
        </w:rPr>
        <w:t>כי</w:t>
      </w:r>
      <w:r w:rsidRPr="0079338E">
        <w:rPr>
          <w:rFonts w:ascii="Calibri" w:hAnsi="Calibri"/>
          <w:rtl/>
        </w:rPr>
        <w:t xml:space="preserve"> </w:t>
      </w:r>
      <w:r w:rsidRPr="0079338E">
        <w:rPr>
          <w:rFonts w:ascii="Arial" w:hAnsi="Arial"/>
          <w:rtl/>
        </w:rPr>
        <w:t>אין מחלוקת שללבנת החבלה, שהי</w:t>
      </w:r>
      <w:r>
        <w:rPr>
          <w:rFonts w:ascii="Arial" w:hAnsi="Arial" w:hint="cs"/>
          <w:rtl/>
        </w:rPr>
        <w:t>י</w:t>
      </w:r>
      <w:r w:rsidRPr="0079338E">
        <w:rPr>
          <w:rFonts w:ascii="Arial" w:hAnsi="Arial"/>
          <w:rtl/>
        </w:rPr>
        <w:t xml:space="preserve">תה במסגרת האישום הראשון, לא היה מחובר אמצעי יזימה. </w:t>
      </w:r>
    </w:p>
    <w:p w14:paraId="05809EB3" w14:textId="77777777" w:rsidR="004A2C51" w:rsidRPr="00175E97" w:rsidRDefault="004A2C51" w:rsidP="004A2C51">
      <w:pPr>
        <w:spacing w:line="360" w:lineRule="auto"/>
        <w:ind w:left="720" w:hanging="360"/>
        <w:jc w:val="both"/>
        <w:rPr>
          <w:rFonts w:ascii="Arial" w:hAnsi="Arial"/>
          <w:rtl/>
        </w:rPr>
      </w:pPr>
    </w:p>
    <w:p w14:paraId="3254FD10" w14:textId="77777777" w:rsidR="004A2C51" w:rsidRPr="0079338E" w:rsidRDefault="004A2C51" w:rsidP="004A2C51">
      <w:pPr>
        <w:spacing w:line="360" w:lineRule="auto"/>
        <w:jc w:val="both"/>
        <w:rPr>
          <w:rFonts w:ascii="Calibri" w:hAnsi="Calibri"/>
          <w:rtl/>
        </w:rPr>
      </w:pPr>
      <w:r w:rsidRPr="0079338E">
        <w:rPr>
          <w:rFonts w:ascii="Calibri" w:hAnsi="Calibri" w:hint="eastAsia"/>
          <w:b/>
          <w:bCs/>
          <w:u w:val="single"/>
          <w:rtl/>
        </w:rPr>
        <w:t>סוף</w:t>
      </w:r>
      <w:r w:rsidRPr="0079338E">
        <w:rPr>
          <w:rFonts w:ascii="Calibri" w:hAnsi="Calibri"/>
          <w:b/>
          <w:bCs/>
          <w:u w:val="single"/>
          <w:rtl/>
        </w:rPr>
        <w:t xml:space="preserve"> </w:t>
      </w:r>
      <w:r w:rsidRPr="0079338E">
        <w:rPr>
          <w:rFonts w:ascii="Calibri" w:hAnsi="Calibri" w:hint="eastAsia"/>
          <w:b/>
          <w:bCs/>
          <w:u w:val="single"/>
          <w:rtl/>
        </w:rPr>
        <w:t>דבר</w:t>
      </w:r>
      <w:r w:rsidRPr="0079338E">
        <w:rPr>
          <w:rFonts w:ascii="Calibri" w:hAnsi="Calibri"/>
          <w:rtl/>
        </w:rPr>
        <w:t>:</w:t>
      </w:r>
    </w:p>
    <w:p w14:paraId="017D25F5" w14:textId="77777777" w:rsidR="004A2C51" w:rsidRPr="0079338E" w:rsidRDefault="004A2C51" w:rsidP="004A2C51">
      <w:pPr>
        <w:spacing w:line="360" w:lineRule="auto"/>
        <w:jc w:val="both"/>
        <w:rPr>
          <w:rFonts w:ascii="Calibri" w:hAnsi="Calibri"/>
          <w:rtl/>
        </w:rPr>
      </w:pPr>
    </w:p>
    <w:p w14:paraId="3925E4FF" w14:textId="77777777" w:rsidR="004A2C51" w:rsidRPr="0079338E" w:rsidRDefault="004A2C51" w:rsidP="004A2C51">
      <w:pPr>
        <w:spacing w:line="360" w:lineRule="auto"/>
        <w:ind w:left="360" w:hanging="360"/>
        <w:jc w:val="both"/>
        <w:rPr>
          <w:rFonts w:ascii="Arial" w:hAnsi="Arial"/>
          <w:rtl/>
        </w:rPr>
      </w:pPr>
      <w:r>
        <w:rPr>
          <w:rFonts w:ascii="Calibri" w:hAnsi="Calibri" w:hint="cs"/>
          <w:rtl/>
        </w:rPr>
        <w:t>49.</w:t>
      </w:r>
      <w:r>
        <w:rPr>
          <w:rFonts w:ascii="Calibri" w:hAnsi="Calibri" w:hint="cs"/>
          <w:rtl/>
        </w:rPr>
        <w:tab/>
      </w:r>
      <w:r w:rsidRPr="0079338E">
        <w:rPr>
          <w:rFonts w:ascii="Calibri" w:hAnsi="Calibri" w:hint="eastAsia"/>
          <w:rtl/>
        </w:rPr>
        <w:t>לאחר</w:t>
      </w:r>
      <w:r w:rsidRPr="0079338E">
        <w:rPr>
          <w:rFonts w:ascii="Calibri" w:hAnsi="Calibri"/>
          <w:rtl/>
        </w:rPr>
        <w:t xml:space="preserve"> </w:t>
      </w:r>
      <w:r w:rsidRPr="0079338E">
        <w:rPr>
          <w:rFonts w:ascii="Calibri" w:hAnsi="Calibri" w:hint="eastAsia"/>
          <w:rtl/>
        </w:rPr>
        <w:t>ששקלתי</w:t>
      </w:r>
      <w:r w:rsidRPr="0079338E">
        <w:rPr>
          <w:rFonts w:ascii="Calibri" w:hAnsi="Calibri"/>
          <w:rtl/>
        </w:rPr>
        <w:t xml:space="preserve"> </w:t>
      </w:r>
      <w:r w:rsidRPr="0079338E">
        <w:rPr>
          <w:rFonts w:ascii="Calibri" w:hAnsi="Calibri" w:hint="eastAsia"/>
          <w:rtl/>
        </w:rPr>
        <w:t>את</w:t>
      </w:r>
      <w:r w:rsidRPr="0079338E">
        <w:rPr>
          <w:rFonts w:ascii="Calibri" w:hAnsi="Calibri"/>
          <w:rtl/>
        </w:rPr>
        <w:t xml:space="preserve"> </w:t>
      </w:r>
      <w:r w:rsidRPr="0079338E">
        <w:rPr>
          <w:rFonts w:ascii="Calibri" w:hAnsi="Calibri" w:hint="eastAsia"/>
          <w:rtl/>
        </w:rPr>
        <w:t>כלל</w:t>
      </w:r>
      <w:r w:rsidRPr="0079338E">
        <w:rPr>
          <w:rFonts w:ascii="Calibri" w:hAnsi="Calibri"/>
          <w:rtl/>
        </w:rPr>
        <w:t xml:space="preserve"> </w:t>
      </w:r>
      <w:r w:rsidRPr="0079338E">
        <w:rPr>
          <w:rFonts w:ascii="Calibri" w:hAnsi="Calibri" w:hint="eastAsia"/>
          <w:rtl/>
        </w:rPr>
        <w:t>הנסיבות</w:t>
      </w:r>
      <w:r w:rsidRPr="0079338E">
        <w:rPr>
          <w:rFonts w:ascii="Calibri" w:hAnsi="Calibri"/>
          <w:rtl/>
        </w:rPr>
        <w:t xml:space="preserve"> </w:t>
      </w:r>
      <w:r w:rsidRPr="0079338E">
        <w:rPr>
          <w:rFonts w:ascii="Calibri" w:hAnsi="Calibri" w:hint="eastAsia"/>
          <w:rtl/>
        </w:rPr>
        <w:t>ואת</w:t>
      </w:r>
      <w:r w:rsidRPr="0079338E">
        <w:rPr>
          <w:rFonts w:ascii="Calibri" w:hAnsi="Calibri"/>
          <w:rtl/>
        </w:rPr>
        <w:t xml:space="preserve"> </w:t>
      </w:r>
      <w:r w:rsidRPr="0079338E">
        <w:rPr>
          <w:rFonts w:ascii="Calibri" w:hAnsi="Calibri" w:hint="eastAsia"/>
          <w:rtl/>
        </w:rPr>
        <w:t>טענותיהם</w:t>
      </w:r>
      <w:r w:rsidRPr="0079338E">
        <w:rPr>
          <w:rFonts w:ascii="Calibri" w:hAnsi="Calibri"/>
          <w:rtl/>
        </w:rPr>
        <w:t xml:space="preserve"> </w:t>
      </w:r>
      <w:r w:rsidRPr="0079338E">
        <w:rPr>
          <w:rFonts w:ascii="Calibri" w:hAnsi="Calibri" w:hint="eastAsia"/>
          <w:rtl/>
        </w:rPr>
        <w:t>של</w:t>
      </w:r>
      <w:r w:rsidRPr="0079338E">
        <w:rPr>
          <w:rFonts w:ascii="Calibri" w:hAnsi="Calibri"/>
          <w:rtl/>
        </w:rPr>
        <w:t xml:space="preserve"> </w:t>
      </w:r>
      <w:r w:rsidRPr="0079338E">
        <w:rPr>
          <w:rFonts w:ascii="Calibri" w:hAnsi="Calibri" w:hint="eastAsia"/>
          <w:rtl/>
        </w:rPr>
        <w:t>שני</w:t>
      </w:r>
      <w:r w:rsidRPr="0079338E">
        <w:rPr>
          <w:rFonts w:ascii="Calibri" w:hAnsi="Calibri"/>
          <w:rtl/>
        </w:rPr>
        <w:t xml:space="preserve"> </w:t>
      </w:r>
      <w:r w:rsidRPr="0079338E">
        <w:rPr>
          <w:rFonts w:ascii="Calibri" w:hAnsi="Calibri" w:hint="eastAsia"/>
          <w:rtl/>
        </w:rPr>
        <w:t>הצדדים</w:t>
      </w:r>
      <w:r w:rsidRPr="0079338E">
        <w:rPr>
          <w:rFonts w:ascii="Calibri" w:hAnsi="Calibri"/>
          <w:rtl/>
        </w:rPr>
        <w:t xml:space="preserve">, </w:t>
      </w:r>
      <w:r w:rsidRPr="0079338E">
        <w:rPr>
          <w:rFonts w:ascii="Calibri" w:hAnsi="Calibri" w:hint="eastAsia"/>
          <w:rtl/>
        </w:rPr>
        <w:t>כפי</w:t>
      </w:r>
      <w:r w:rsidRPr="0079338E">
        <w:rPr>
          <w:rFonts w:ascii="Calibri" w:hAnsi="Calibri"/>
          <w:rtl/>
        </w:rPr>
        <w:t xml:space="preserve"> </w:t>
      </w:r>
      <w:r w:rsidRPr="0079338E">
        <w:rPr>
          <w:rFonts w:ascii="Calibri" w:hAnsi="Calibri" w:hint="eastAsia"/>
          <w:rtl/>
        </w:rPr>
        <w:t>שפורטו</w:t>
      </w:r>
      <w:r w:rsidRPr="0079338E">
        <w:rPr>
          <w:rFonts w:ascii="Calibri" w:hAnsi="Calibri"/>
          <w:rtl/>
        </w:rPr>
        <w:t xml:space="preserve"> </w:t>
      </w:r>
      <w:r w:rsidRPr="0079338E">
        <w:rPr>
          <w:rFonts w:ascii="Calibri" w:hAnsi="Calibri" w:hint="eastAsia"/>
          <w:rtl/>
        </w:rPr>
        <w:t>לעיל</w:t>
      </w:r>
      <w:r w:rsidRPr="0079338E">
        <w:rPr>
          <w:rFonts w:ascii="Calibri" w:hAnsi="Calibri"/>
          <w:rtl/>
        </w:rPr>
        <w:t xml:space="preserve">, </w:t>
      </w:r>
      <w:r w:rsidRPr="0079338E">
        <w:rPr>
          <w:rFonts w:ascii="Calibri" w:hAnsi="Calibri" w:hint="eastAsia"/>
          <w:rtl/>
        </w:rPr>
        <w:t>תוך</w:t>
      </w:r>
      <w:r w:rsidRPr="0079338E">
        <w:rPr>
          <w:rFonts w:ascii="Calibri" w:hAnsi="Calibri"/>
          <w:rtl/>
        </w:rPr>
        <w:t xml:space="preserve"> </w:t>
      </w:r>
      <w:r w:rsidRPr="0079338E">
        <w:rPr>
          <w:rFonts w:ascii="Calibri" w:hAnsi="Calibri" w:hint="eastAsia"/>
          <w:rtl/>
        </w:rPr>
        <w:t>תשומת</w:t>
      </w:r>
      <w:r w:rsidRPr="0079338E">
        <w:rPr>
          <w:rFonts w:ascii="Calibri" w:hAnsi="Calibri"/>
          <w:rtl/>
        </w:rPr>
        <w:t xml:space="preserve"> </w:t>
      </w:r>
      <w:r w:rsidRPr="0079338E">
        <w:rPr>
          <w:rFonts w:ascii="Calibri" w:hAnsi="Calibri" w:hint="eastAsia"/>
          <w:rtl/>
        </w:rPr>
        <w:t>לב</w:t>
      </w:r>
      <w:r w:rsidRPr="0079338E">
        <w:rPr>
          <w:rFonts w:ascii="Calibri" w:hAnsi="Calibri"/>
          <w:rtl/>
        </w:rPr>
        <w:t xml:space="preserve"> </w:t>
      </w:r>
      <w:r w:rsidRPr="0079338E">
        <w:rPr>
          <w:rFonts w:ascii="Calibri" w:hAnsi="Calibri" w:hint="eastAsia"/>
          <w:rtl/>
        </w:rPr>
        <w:t>לרמת</w:t>
      </w:r>
      <w:r w:rsidRPr="0079338E">
        <w:rPr>
          <w:rFonts w:ascii="Calibri" w:hAnsi="Calibri"/>
          <w:rtl/>
        </w:rPr>
        <w:t xml:space="preserve"> </w:t>
      </w:r>
      <w:r w:rsidRPr="0079338E">
        <w:rPr>
          <w:rFonts w:ascii="Calibri" w:hAnsi="Calibri" w:hint="eastAsia"/>
          <w:rtl/>
        </w:rPr>
        <w:t>הענישה</w:t>
      </w:r>
      <w:r w:rsidRPr="0079338E">
        <w:rPr>
          <w:rFonts w:ascii="Calibri" w:hAnsi="Calibri"/>
          <w:rtl/>
        </w:rPr>
        <w:t xml:space="preserve"> </w:t>
      </w:r>
      <w:r w:rsidRPr="0079338E">
        <w:rPr>
          <w:rFonts w:ascii="Calibri" w:hAnsi="Calibri" w:hint="eastAsia"/>
          <w:rtl/>
        </w:rPr>
        <w:t>שנפסקה</w:t>
      </w:r>
      <w:r w:rsidRPr="0079338E">
        <w:rPr>
          <w:rFonts w:ascii="Calibri" w:hAnsi="Calibri"/>
          <w:rtl/>
        </w:rPr>
        <w:t xml:space="preserve"> </w:t>
      </w:r>
      <w:r w:rsidRPr="0079338E">
        <w:rPr>
          <w:rFonts w:ascii="Calibri" w:hAnsi="Calibri" w:hint="eastAsia"/>
          <w:rtl/>
        </w:rPr>
        <w:t>ע</w:t>
      </w:r>
      <w:r w:rsidRPr="0079338E">
        <w:rPr>
          <w:rFonts w:ascii="Calibri" w:hAnsi="Calibri"/>
          <w:rtl/>
        </w:rPr>
        <w:t>"</w:t>
      </w:r>
      <w:r w:rsidRPr="0079338E">
        <w:rPr>
          <w:rFonts w:ascii="Calibri" w:hAnsi="Calibri" w:hint="eastAsia"/>
          <w:rtl/>
        </w:rPr>
        <w:t>י</w:t>
      </w:r>
      <w:r w:rsidRPr="0079338E">
        <w:rPr>
          <w:rFonts w:ascii="Calibri" w:hAnsi="Calibri"/>
          <w:rtl/>
        </w:rPr>
        <w:t xml:space="preserve"> </w:t>
      </w:r>
      <w:r w:rsidRPr="0079338E">
        <w:rPr>
          <w:rFonts w:ascii="Calibri" w:hAnsi="Calibri" w:hint="eastAsia"/>
          <w:rtl/>
        </w:rPr>
        <w:t>בתי</w:t>
      </w:r>
      <w:r w:rsidRPr="0079338E">
        <w:rPr>
          <w:rFonts w:ascii="Calibri" w:hAnsi="Calibri"/>
          <w:rtl/>
        </w:rPr>
        <w:t xml:space="preserve"> </w:t>
      </w:r>
      <w:r w:rsidRPr="0079338E">
        <w:rPr>
          <w:rFonts w:ascii="Calibri" w:hAnsi="Calibri" w:hint="eastAsia"/>
          <w:rtl/>
        </w:rPr>
        <w:t>המשפט</w:t>
      </w:r>
      <w:r w:rsidRPr="0079338E">
        <w:rPr>
          <w:rFonts w:ascii="Calibri" w:hAnsi="Calibri"/>
          <w:rtl/>
        </w:rPr>
        <w:t xml:space="preserve"> </w:t>
      </w:r>
      <w:r w:rsidRPr="0079338E">
        <w:rPr>
          <w:rFonts w:ascii="Calibri" w:hAnsi="Calibri" w:hint="eastAsia"/>
          <w:rtl/>
        </w:rPr>
        <w:t>בעבירות</w:t>
      </w:r>
      <w:r w:rsidRPr="0079338E">
        <w:rPr>
          <w:rFonts w:ascii="Calibri" w:hAnsi="Calibri"/>
          <w:rtl/>
        </w:rPr>
        <w:t xml:space="preserve"> </w:t>
      </w:r>
      <w:r w:rsidRPr="0079338E">
        <w:rPr>
          <w:rFonts w:ascii="Calibri" w:hAnsi="Calibri" w:hint="eastAsia"/>
          <w:rtl/>
        </w:rPr>
        <w:t>דומות</w:t>
      </w:r>
      <w:r w:rsidRPr="0079338E">
        <w:rPr>
          <w:rFonts w:ascii="Calibri" w:hAnsi="Calibri"/>
          <w:rtl/>
        </w:rPr>
        <w:t xml:space="preserve"> </w:t>
      </w:r>
      <w:r w:rsidRPr="0079338E">
        <w:rPr>
          <w:rFonts w:ascii="Calibri" w:hAnsi="Calibri" w:hint="eastAsia"/>
          <w:rtl/>
        </w:rPr>
        <w:t>לאלו</w:t>
      </w:r>
      <w:r w:rsidRPr="0079338E">
        <w:rPr>
          <w:rFonts w:ascii="Calibri" w:hAnsi="Calibri"/>
          <w:rtl/>
        </w:rPr>
        <w:t xml:space="preserve"> </w:t>
      </w:r>
      <w:r w:rsidRPr="0079338E">
        <w:rPr>
          <w:rFonts w:ascii="Calibri" w:hAnsi="Calibri" w:hint="eastAsia"/>
          <w:rtl/>
        </w:rPr>
        <w:t>בהן</w:t>
      </w:r>
      <w:r w:rsidRPr="0079338E">
        <w:rPr>
          <w:rFonts w:ascii="Calibri" w:hAnsi="Calibri"/>
          <w:rtl/>
        </w:rPr>
        <w:t xml:space="preserve"> </w:t>
      </w:r>
      <w:r w:rsidRPr="0079338E">
        <w:rPr>
          <w:rFonts w:ascii="Calibri" w:hAnsi="Calibri" w:hint="eastAsia"/>
          <w:rtl/>
        </w:rPr>
        <w:t>הורשעו</w:t>
      </w:r>
      <w:r w:rsidRPr="0079338E">
        <w:rPr>
          <w:rFonts w:ascii="Calibri" w:hAnsi="Calibri"/>
          <w:rtl/>
        </w:rPr>
        <w:t xml:space="preserve"> </w:t>
      </w:r>
      <w:r w:rsidRPr="0079338E">
        <w:rPr>
          <w:rFonts w:ascii="Calibri" w:hAnsi="Calibri" w:hint="eastAsia"/>
          <w:rtl/>
        </w:rPr>
        <w:t>הנאשמים</w:t>
      </w:r>
      <w:r w:rsidRPr="0079338E">
        <w:rPr>
          <w:rFonts w:ascii="Calibri" w:hAnsi="Calibri"/>
          <w:rtl/>
        </w:rPr>
        <w:t xml:space="preserve">, </w:t>
      </w:r>
      <w:r>
        <w:rPr>
          <w:rFonts w:ascii="Calibri" w:hAnsi="Calibri" w:hint="cs"/>
          <w:rtl/>
        </w:rPr>
        <w:t xml:space="preserve">וכן למתחמי הענישה שקבעתי, </w:t>
      </w:r>
      <w:r w:rsidRPr="0079338E">
        <w:rPr>
          <w:rFonts w:ascii="Calibri" w:hAnsi="Calibri" w:hint="eastAsia"/>
          <w:rtl/>
        </w:rPr>
        <w:t>באתי</w:t>
      </w:r>
      <w:r w:rsidRPr="0079338E">
        <w:rPr>
          <w:rFonts w:ascii="Calibri" w:hAnsi="Calibri"/>
          <w:rtl/>
        </w:rPr>
        <w:t xml:space="preserve"> </w:t>
      </w:r>
      <w:r w:rsidRPr="0079338E">
        <w:rPr>
          <w:rFonts w:ascii="Calibri" w:hAnsi="Calibri" w:hint="eastAsia"/>
          <w:rtl/>
        </w:rPr>
        <w:t>לכלל</w:t>
      </w:r>
      <w:r w:rsidRPr="0079338E">
        <w:rPr>
          <w:rFonts w:ascii="Calibri" w:hAnsi="Calibri"/>
          <w:rtl/>
        </w:rPr>
        <w:t xml:space="preserve"> </w:t>
      </w:r>
      <w:r w:rsidRPr="0079338E">
        <w:rPr>
          <w:rFonts w:ascii="Calibri" w:hAnsi="Calibri" w:hint="eastAsia"/>
          <w:rtl/>
        </w:rPr>
        <w:t>דעה</w:t>
      </w:r>
      <w:r w:rsidRPr="0079338E">
        <w:rPr>
          <w:rFonts w:ascii="Calibri" w:hAnsi="Calibri"/>
          <w:rtl/>
        </w:rPr>
        <w:t xml:space="preserve"> </w:t>
      </w:r>
      <w:r w:rsidRPr="0079338E">
        <w:rPr>
          <w:rFonts w:ascii="Calibri" w:hAnsi="Calibri" w:hint="eastAsia"/>
          <w:rtl/>
        </w:rPr>
        <w:t>כי</w:t>
      </w:r>
      <w:r w:rsidRPr="0079338E">
        <w:rPr>
          <w:rFonts w:ascii="Calibri" w:hAnsi="Calibri"/>
          <w:rtl/>
        </w:rPr>
        <w:t xml:space="preserve"> </w:t>
      </w:r>
      <w:r w:rsidRPr="0079338E">
        <w:rPr>
          <w:rFonts w:ascii="Calibri" w:hAnsi="Calibri" w:hint="eastAsia"/>
          <w:rtl/>
        </w:rPr>
        <w:t>בהתחשב</w:t>
      </w:r>
      <w:r w:rsidRPr="0079338E">
        <w:rPr>
          <w:rFonts w:ascii="Calibri" w:hAnsi="Calibri"/>
          <w:rtl/>
        </w:rPr>
        <w:t xml:space="preserve"> </w:t>
      </w:r>
      <w:r w:rsidRPr="0079338E">
        <w:rPr>
          <w:rFonts w:ascii="Calibri" w:hAnsi="Calibri" w:hint="eastAsia"/>
          <w:rtl/>
        </w:rPr>
        <w:t>בכל</w:t>
      </w:r>
      <w:r w:rsidRPr="0079338E">
        <w:rPr>
          <w:rFonts w:ascii="Calibri" w:hAnsi="Calibri"/>
          <w:rtl/>
        </w:rPr>
        <w:t xml:space="preserve"> </w:t>
      </w:r>
      <w:r w:rsidRPr="0079338E">
        <w:rPr>
          <w:rFonts w:ascii="Calibri" w:hAnsi="Calibri" w:hint="eastAsia"/>
          <w:rtl/>
        </w:rPr>
        <w:t>אלה</w:t>
      </w:r>
      <w:r w:rsidRPr="0079338E">
        <w:rPr>
          <w:rFonts w:ascii="Calibri" w:hAnsi="Calibri"/>
          <w:rtl/>
        </w:rPr>
        <w:t xml:space="preserve">, </w:t>
      </w:r>
      <w:r w:rsidRPr="0079338E">
        <w:rPr>
          <w:rFonts w:ascii="Calibri" w:hAnsi="Calibri" w:hint="eastAsia"/>
          <w:rtl/>
        </w:rPr>
        <w:t>ראוי</w:t>
      </w:r>
      <w:r w:rsidRPr="0079338E">
        <w:rPr>
          <w:rFonts w:ascii="Calibri" w:hAnsi="Calibri"/>
          <w:rtl/>
        </w:rPr>
        <w:t xml:space="preserve"> </w:t>
      </w:r>
      <w:r w:rsidRPr="0079338E">
        <w:rPr>
          <w:rFonts w:ascii="Calibri" w:hAnsi="Calibri" w:hint="eastAsia"/>
          <w:rtl/>
        </w:rPr>
        <w:t>לגזור</w:t>
      </w:r>
      <w:r w:rsidRPr="0079338E">
        <w:rPr>
          <w:rFonts w:ascii="Calibri" w:hAnsi="Calibri"/>
          <w:rtl/>
        </w:rPr>
        <w:t xml:space="preserve"> </w:t>
      </w:r>
      <w:r w:rsidRPr="0079338E">
        <w:rPr>
          <w:rFonts w:ascii="Calibri" w:hAnsi="Calibri" w:hint="eastAsia"/>
          <w:rtl/>
        </w:rPr>
        <w:t>על</w:t>
      </w:r>
      <w:r w:rsidRPr="0079338E">
        <w:rPr>
          <w:rFonts w:ascii="Calibri" w:hAnsi="Calibri"/>
          <w:rtl/>
        </w:rPr>
        <w:t xml:space="preserve"> </w:t>
      </w:r>
      <w:r w:rsidRPr="0079338E">
        <w:rPr>
          <w:rFonts w:ascii="Calibri" w:hAnsi="Calibri" w:hint="eastAsia"/>
          <w:rtl/>
        </w:rPr>
        <w:t>כל</w:t>
      </w:r>
      <w:r w:rsidRPr="0079338E">
        <w:rPr>
          <w:rFonts w:ascii="Calibri" w:hAnsi="Calibri"/>
          <w:rtl/>
        </w:rPr>
        <w:t xml:space="preserve"> </w:t>
      </w:r>
      <w:r w:rsidRPr="0079338E">
        <w:rPr>
          <w:rFonts w:ascii="Calibri" w:hAnsi="Calibri" w:hint="eastAsia"/>
          <w:rtl/>
        </w:rPr>
        <w:t>אחד</w:t>
      </w:r>
      <w:r w:rsidRPr="0079338E">
        <w:rPr>
          <w:rFonts w:ascii="Calibri" w:hAnsi="Calibri"/>
          <w:rtl/>
        </w:rPr>
        <w:t xml:space="preserve"> </w:t>
      </w:r>
      <w:r w:rsidRPr="0079338E">
        <w:rPr>
          <w:rFonts w:ascii="Calibri" w:hAnsi="Calibri" w:hint="eastAsia"/>
          <w:rtl/>
        </w:rPr>
        <w:t>מהנאשמים</w:t>
      </w:r>
      <w:r w:rsidRPr="0079338E">
        <w:rPr>
          <w:rFonts w:ascii="Calibri" w:hAnsi="Calibri"/>
          <w:rtl/>
        </w:rPr>
        <w:t xml:space="preserve"> </w:t>
      </w:r>
      <w:r w:rsidRPr="0079338E">
        <w:rPr>
          <w:rFonts w:ascii="Calibri" w:hAnsi="Calibri" w:hint="eastAsia"/>
          <w:rtl/>
        </w:rPr>
        <w:t>עונש</w:t>
      </w:r>
      <w:r>
        <w:rPr>
          <w:rFonts w:ascii="Calibri" w:hAnsi="Calibri" w:hint="cs"/>
          <w:rtl/>
        </w:rPr>
        <w:t xml:space="preserve"> כולל</w:t>
      </w:r>
      <w:r w:rsidRPr="0079338E">
        <w:rPr>
          <w:rFonts w:ascii="Calibri" w:hAnsi="Calibri"/>
          <w:rtl/>
        </w:rPr>
        <w:t xml:space="preserve"> </w:t>
      </w:r>
      <w:r w:rsidRPr="0079338E">
        <w:rPr>
          <w:rFonts w:ascii="Calibri" w:hAnsi="Calibri" w:hint="eastAsia"/>
          <w:rtl/>
        </w:rPr>
        <w:t>כדלקמן</w:t>
      </w:r>
      <w:r>
        <w:rPr>
          <w:rFonts w:ascii="Calibri" w:hAnsi="Calibri" w:hint="cs"/>
          <w:rtl/>
        </w:rPr>
        <w:t>,</w:t>
      </w:r>
      <w:r w:rsidRPr="0079338E">
        <w:rPr>
          <w:rFonts w:ascii="Calibri" w:hAnsi="Calibri"/>
          <w:rtl/>
        </w:rPr>
        <w:t xml:space="preserve"> </w:t>
      </w:r>
      <w:r w:rsidRPr="0079338E">
        <w:rPr>
          <w:rFonts w:ascii="Calibri" w:hAnsi="Calibri" w:hint="eastAsia"/>
          <w:rtl/>
        </w:rPr>
        <w:t>וכך</w:t>
      </w:r>
      <w:r w:rsidRPr="0079338E">
        <w:rPr>
          <w:rFonts w:ascii="Calibri" w:hAnsi="Calibri"/>
          <w:rtl/>
        </w:rPr>
        <w:t xml:space="preserve"> </w:t>
      </w:r>
      <w:r w:rsidRPr="0079338E">
        <w:rPr>
          <w:rFonts w:ascii="Calibri" w:hAnsi="Calibri" w:hint="eastAsia"/>
          <w:rtl/>
        </w:rPr>
        <w:t>אני</w:t>
      </w:r>
      <w:r w:rsidRPr="0079338E">
        <w:rPr>
          <w:rFonts w:ascii="Calibri" w:hAnsi="Calibri"/>
          <w:rtl/>
        </w:rPr>
        <w:t xml:space="preserve"> </w:t>
      </w:r>
      <w:r w:rsidRPr="0079338E">
        <w:rPr>
          <w:rFonts w:ascii="Calibri" w:hAnsi="Calibri" w:hint="eastAsia"/>
          <w:rtl/>
        </w:rPr>
        <w:t>עושה</w:t>
      </w:r>
      <w:r w:rsidRPr="0079338E">
        <w:rPr>
          <w:rFonts w:ascii="Calibri" w:hAnsi="Calibri"/>
          <w:rtl/>
        </w:rPr>
        <w:t xml:space="preserve">: </w:t>
      </w:r>
    </w:p>
    <w:p w14:paraId="7DCEDEEE" w14:textId="77777777" w:rsidR="004A2C51" w:rsidRDefault="004A2C51" w:rsidP="004A2C51">
      <w:pPr>
        <w:spacing w:line="360" w:lineRule="auto"/>
        <w:ind w:firstLine="360"/>
        <w:jc w:val="both"/>
        <w:rPr>
          <w:rFonts w:ascii="Calibri" w:hAnsi="Calibri"/>
          <w:rtl/>
        </w:rPr>
      </w:pPr>
    </w:p>
    <w:p w14:paraId="044B4308" w14:textId="77777777" w:rsidR="004A2C51" w:rsidRPr="0079338E" w:rsidRDefault="004A2C51" w:rsidP="004A2C51">
      <w:pPr>
        <w:spacing w:line="360" w:lineRule="auto"/>
        <w:ind w:firstLine="360"/>
        <w:jc w:val="both"/>
        <w:rPr>
          <w:rFonts w:ascii="Calibri" w:hAnsi="Calibri"/>
          <w:b/>
          <w:bCs/>
          <w:u w:val="single"/>
          <w:rtl/>
        </w:rPr>
      </w:pPr>
      <w:r w:rsidRPr="0079338E">
        <w:rPr>
          <w:rFonts w:ascii="Calibri" w:hAnsi="Calibri" w:hint="eastAsia"/>
          <w:b/>
          <w:bCs/>
          <w:u w:val="single"/>
          <w:rtl/>
        </w:rPr>
        <w:t>נאשם</w:t>
      </w:r>
      <w:r w:rsidRPr="0079338E">
        <w:rPr>
          <w:rFonts w:ascii="Calibri" w:hAnsi="Calibri"/>
          <w:b/>
          <w:bCs/>
          <w:u w:val="single"/>
          <w:rtl/>
        </w:rPr>
        <w:t xml:space="preserve"> 1:</w:t>
      </w:r>
    </w:p>
    <w:p w14:paraId="5657330A" w14:textId="77777777" w:rsidR="004A2C51" w:rsidRPr="0079338E" w:rsidRDefault="004A2C51" w:rsidP="004A2C51">
      <w:pPr>
        <w:spacing w:line="360" w:lineRule="auto"/>
        <w:ind w:left="720"/>
        <w:jc w:val="both"/>
        <w:rPr>
          <w:rFonts w:ascii="Calibri" w:hAnsi="Calibri"/>
          <w:rtl/>
        </w:rPr>
      </w:pPr>
    </w:p>
    <w:p w14:paraId="6A4DFC1E" w14:textId="77777777" w:rsidR="004A2C51" w:rsidRPr="0079338E" w:rsidRDefault="004A2C51" w:rsidP="004A2C51">
      <w:pPr>
        <w:numPr>
          <w:ilvl w:val="0"/>
          <w:numId w:val="3"/>
        </w:numPr>
        <w:spacing w:line="360" w:lineRule="auto"/>
        <w:ind w:hanging="761"/>
        <w:contextualSpacing/>
        <w:jc w:val="both"/>
        <w:rPr>
          <w:rFonts w:ascii="Calibri" w:hAnsi="Calibri"/>
        </w:rPr>
      </w:pPr>
      <w:r>
        <w:rPr>
          <w:rFonts w:ascii="Calibri" w:hAnsi="Calibri" w:hint="cs"/>
          <w:rtl/>
        </w:rPr>
        <w:t>42</w:t>
      </w:r>
      <w:r w:rsidRPr="0079338E">
        <w:rPr>
          <w:rFonts w:ascii="Calibri" w:hAnsi="Calibri"/>
          <w:rtl/>
        </w:rPr>
        <w:t xml:space="preserve"> </w:t>
      </w:r>
      <w:r w:rsidRPr="0079338E">
        <w:rPr>
          <w:rFonts w:ascii="Calibri" w:hAnsi="Calibri" w:hint="eastAsia"/>
          <w:rtl/>
        </w:rPr>
        <w:t>חודשי</w:t>
      </w:r>
      <w:r w:rsidRPr="0079338E">
        <w:rPr>
          <w:rFonts w:ascii="Calibri" w:hAnsi="Calibri"/>
          <w:rtl/>
        </w:rPr>
        <w:t xml:space="preserve"> </w:t>
      </w:r>
      <w:r w:rsidRPr="0079338E">
        <w:rPr>
          <w:rFonts w:ascii="Calibri" w:hAnsi="Calibri" w:hint="eastAsia"/>
          <w:rtl/>
        </w:rPr>
        <w:t>מאסר</w:t>
      </w:r>
      <w:r w:rsidRPr="0079338E">
        <w:rPr>
          <w:rFonts w:ascii="Calibri" w:hAnsi="Calibri"/>
          <w:rtl/>
        </w:rPr>
        <w:t xml:space="preserve"> </w:t>
      </w:r>
      <w:r w:rsidRPr="0079338E">
        <w:rPr>
          <w:rFonts w:ascii="Calibri" w:hAnsi="Calibri" w:hint="eastAsia"/>
          <w:rtl/>
        </w:rPr>
        <w:t>בפועל</w:t>
      </w:r>
      <w:r w:rsidRPr="005E2ACA">
        <w:rPr>
          <w:rFonts w:ascii="Calibri" w:hAnsi="Calibri"/>
          <w:rtl/>
        </w:rPr>
        <w:t xml:space="preserve">, </w:t>
      </w:r>
      <w:r w:rsidRPr="005E2ACA">
        <w:rPr>
          <w:rFonts w:ascii="Calibri" w:hAnsi="Calibri" w:hint="cs"/>
          <w:rtl/>
        </w:rPr>
        <w:t xml:space="preserve">מיום </w:t>
      </w:r>
      <w:r w:rsidRPr="005E2ACA">
        <w:rPr>
          <w:rFonts w:ascii="Calibri" w:hAnsi="Calibri" w:hint="eastAsia"/>
          <w:rtl/>
        </w:rPr>
        <w:t>מעצרו</w:t>
      </w:r>
      <w:r w:rsidRPr="005E2ACA">
        <w:rPr>
          <w:rFonts w:ascii="Calibri" w:hAnsi="Calibri" w:hint="cs"/>
          <w:rtl/>
        </w:rPr>
        <w:t xml:space="preserve">, קרי מיום </w:t>
      </w:r>
      <w:r w:rsidRPr="005E2ACA">
        <w:rPr>
          <w:rFonts w:ascii="Calibri" w:hAnsi="Calibri"/>
          <w:rtl/>
        </w:rPr>
        <w:t xml:space="preserve">31.1.16. </w:t>
      </w:r>
    </w:p>
    <w:p w14:paraId="4CCE03E8" w14:textId="77777777" w:rsidR="004A2C51" w:rsidRPr="0079338E" w:rsidRDefault="004A2C51" w:rsidP="004A2C51">
      <w:pPr>
        <w:spacing w:line="360" w:lineRule="auto"/>
        <w:ind w:left="1140"/>
        <w:contextualSpacing/>
        <w:jc w:val="both"/>
        <w:rPr>
          <w:rFonts w:ascii="Calibri" w:hAnsi="Calibri"/>
        </w:rPr>
      </w:pPr>
    </w:p>
    <w:p w14:paraId="1678C289" w14:textId="77777777" w:rsidR="004A2C51" w:rsidRPr="0079338E" w:rsidRDefault="004A2C51" w:rsidP="004A2C51">
      <w:pPr>
        <w:numPr>
          <w:ilvl w:val="0"/>
          <w:numId w:val="3"/>
        </w:numPr>
        <w:spacing w:line="360" w:lineRule="auto"/>
        <w:ind w:hanging="761"/>
        <w:contextualSpacing/>
        <w:jc w:val="both"/>
        <w:rPr>
          <w:rFonts w:ascii="Calibri" w:hAnsi="Calibri"/>
        </w:rPr>
      </w:pPr>
      <w:r w:rsidRPr="0079338E">
        <w:rPr>
          <w:rFonts w:ascii="Calibri" w:hAnsi="Calibri"/>
          <w:rtl/>
        </w:rPr>
        <w:t xml:space="preserve">12 </w:t>
      </w:r>
      <w:r w:rsidRPr="0079338E">
        <w:rPr>
          <w:rFonts w:ascii="Calibri" w:hAnsi="Calibri" w:hint="eastAsia"/>
          <w:rtl/>
        </w:rPr>
        <w:t>חודשי</w:t>
      </w:r>
      <w:r w:rsidRPr="0079338E">
        <w:rPr>
          <w:rFonts w:ascii="Calibri" w:hAnsi="Calibri"/>
          <w:rtl/>
        </w:rPr>
        <w:t xml:space="preserve"> </w:t>
      </w:r>
      <w:r w:rsidRPr="0079338E">
        <w:rPr>
          <w:rFonts w:ascii="Calibri" w:hAnsi="Calibri" w:hint="eastAsia"/>
          <w:rtl/>
        </w:rPr>
        <w:t>מאסר</w:t>
      </w:r>
      <w:r w:rsidRPr="0079338E">
        <w:rPr>
          <w:rFonts w:ascii="Calibri" w:hAnsi="Calibri"/>
          <w:rtl/>
        </w:rPr>
        <w:t xml:space="preserve"> </w:t>
      </w:r>
      <w:r w:rsidRPr="0079338E">
        <w:rPr>
          <w:rFonts w:ascii="Calibri" w:hAnsi="Calibri" w:hint="eastAsia"/>
          <w:rtl/>
        </w:rPr>
        <w:t>על</w:t>
      </w:r>
      <w:r w:rsidRPr="0079338E">
        <w:rPr>
          <w:rFonts w:ascii="Calibri" w:hAnsi="Calibri"/>
          <w:rtl/>
        </w:rPr>
        <w:t xml:space="preserve"> </w:t>
      </w:r>
      <w:r w:rsidRPr="0079338E">
        <w:rPr>
          <w:rFonts w:ascii="Calibri" w:hAnsi="Calibri" w:hint="eastAsia"/>
          <w:rtl/>
        </w:rPr>
        <w:t>תנאי</w:t>
      </w:r>
      <w:r w:rsidRPr="0079338E">
        <w:rPr>
          <w:rFonts w:ascii="Calibri" w:hAnsi="Calibri"/>
          <w:rtl/>
        </w:rPr>
        <w:t xml:space="preserve"> </w:t>
      </w:r>
      <w:r w:rsidRPr="0079338E">
        <w:rPr>
          <w:rFonts w:ascii="Calibri" w:hAnsi="Calibri" w:hint="eastAsia"/>
          <w:rtl/>
        </w:rPr>
        <w:t>ולמשך</w:t>
      </w:r>
      <w:r w:rsidRPr="0079338E">
        <w:rPr>
          <w:rFonts w:ascii="Calibri" w:hAnsi="Calibri"/>
          <w:rtl/>
        </w:rPr>
        <w:t xml:space="preserve"> 3 </w:t>
      </w:r>
      <w:r w:rsidRPr="0079338E">
        <w:rPr>
          <w:rFonts w:ascii="Calibri" w:hAnsi="Calibri" w:hint="eastAsia"/>
          <w:rtl/>
        </w:rPr>
        <w:t>שנים</w:t>
      </w:r>
      <w:r w:rsidRPr="0079338E">
        <w:rPr>
          <w:rFonts w:ascii="Calibri" w:hAnsi="Calibri"/>
          <w:rtl/>
        </w:rPr>
        <w:t xml:space="preserve"> </w:t>
      </w:r>
      <w:r w:rsidRPr="0079338E">
        <w:rPr>
          <w:rFonts w:ascii="Calibri" w:hAnsi="Calibri" w:hint="eastAsia"/>
          <w:rtl/>
        </w:rPr>
        <w:t>שלא</w:t>
      </w:r>
      <w:r w:rsidRPr="0079338E">
        <w:rPr>
          <w:rFonts w:ascii="Calibri" w:hAnsi="Calibri"/>
          <w:rtl/>
        </w:rPr>
        <w:t xml:space="preserve"> </w:t>
      </w:r>
      <w:r w:rsidRPr="0079338E">
        <w:rPr>
          <w:rFonts w:ascii="Calibri" w:hAnsi="Calibri" w:hint="eastAsia"/>
          <w:rtl/>
        </w:rPr>
        <w:t>יעבור</w:t>
      </w:r>
      <w:r w:rsidRPr="0079338E">
        <w:rPr>
          <w:rFonts w:ascii="Calibri" w:hAnsi="Calibri"/>
          <w:rtl/>
        </w:rPr>
        <w:t xml:space="preserve"> </w:t>
      </w:r>
      <w:r w:rsidRPr="0079338E">
        <w:rPr>
          <w:rFonts w:ascii="Calibri" w:hAnsi="Calibri" w:hint="eastAsia"/>
          <w:rtl/>
        </w:rPr>
        <w:t>עבירה</w:t>
      </w:r>
      <w:r w:rsidRPr="0079338E">
        <w:rPr>
          <w:rFonts w:ascii="Calibri" w:hAnsi="Calibri"/>
          <w:rtl/>
        </w:rPr>
        <w:t xml:space="preserve"> </w:t>
      </w:r>
      <w:r w:rsidRPr="0079338E">
        <w:rPr>
          <w:rFonts w:ascii="Calibri" w:hAnsi="Calibri" w:hint="eastAsia"/>
          <w:rtl/>
        </w:rPr>
        <w:t>בנשק</w:t>
      </w:r>
      <w:r w:rsidRPr="0079338E">
        <w:rPr>
          <w:rFonts w:ascii="Calibri" w:hAnsi="Calibri"/>
          <w:rtl/>
        </w:rPr>
        <w:t xml:space="preserve"> </w:t>
      </w:r>
      <w:r w:rsidRPr="0079338E">
        <w:rPr>
          <w:rFonts w:ascii="Calibri" w:hAnsi="Calibri" w:hint="eastAsia"/>
          <w:rtl/>
        </w:rPr>
        <w:t>או</w:t>
      </w:r>
      <w:r w:rsidRPr="0079338E">
        <w:rPr>
          <w:rFonts w:ascii="Calibri" w:hAnsi="Calibri"/>
          <w:rtl/>
        </w:rPr>
        <w:t xml:space="preserve"> </w:t>
      </w:r>
      <w:r w:rsidRPr="0079338E">
        <w:rPr>
          <w:rFonts w:ascii="Calibri" w:hAnsi="Calibri" w:hint="eastAsia"/>
          <w:rtl/>
        </w:rPr>
        <w:t>עבירת</w:t>
      </w:r>
      <w:r w:rsidRPr="0079338E">
        <w:rPr>
          <w:rFonts w:ascii="Calibri" w:hAnsi="Calibri"/>
          <w:rtl/>
        </w:rPr>
        <w:t xml:space="preserve"> </w:t>
      </w:r>
      <w:r w:rsidRPr="0079338E">
        <w:rPr>
          <w:rFonts w:ascii="Calibri" w:hAnsi="Calibri" w:hint="eastAsia"/>
          <w:rtl/>
        </w:rPr>
        <w:t>אלימות</w:t>
      </w:r>
      <w:r w:rsidRPr="0079338E">
        <w:rPr>
          <w:rFonts w:ascii="Calibri" w:hAnsi="Calibri"/>
          <w:rtl/>
        </w:rPr>
        <w:t xml:space="preserve"> </w:t>
      </w:r>
      <w:r w:rsidRPr="0079338E">
        <w:rPr>
          <w:rFonts w:ascii="Calibri" w:hAnsi="Calibri" w:hint="eastAsia"/>
          <w:rtl/>
        </w:rPr>
        <w:t>מסוג</w:t>
      </w:r>
      <w:r w:rsidRPr="0079338E">
        <w:rPr>
          <w:rFonts w:ascii="Calibri" w:hAnsi="Calibri"/>
          <w:rtl/>
        </w:rPr>
        <w:t xml:space="preserve"> </w:t>
      </w:r>
      <w:r w:rsidRPr="0079338E">
        <w:rPr>
          <w:rFonts w:ascii="Calibri" w:hAnsi="Calibri" w:hint="eastAsia"/>
          <w:rtl/>
        </w:rPr>
        <w:t>פשע</w:t>
      </w:r>
      <w:r w:rsidRPr="0079338E">
        <w:rPr>
          <w:rFonts w:ascii="Calibri" w:hAnsi="Calibri"/>
          <w:rtl/>
        </w:rPr>
        <w:t xml:space="preserve"> </w:t>
      </w:r>
      <w:r w:rsidRPr="0079338E">
        <w:rPr>
          <w:rFonts w:ascii="Calibri" w:hAnsi="Calibri" w:hint="eastAsia"/>
          <w:rtl/>
        </w:rPr>
        <w:t>ויורשע</w:t>
      </w:r>
      <w:r w:rsidRPr="0079338E">
        <w:rPr>
          <w:rFonts w:ascii="Calibri" w:hAnsi="Calibri"/>
          <w:rtl/>
        </w:rPr>
        <w:t xml:space="preserve"> </w:t>
      </w:r>
      <w:r w:rsidRPr="0079338E">
        <w:rPr>
          <w:rFonts w:ascii="Calibri" w:hAnsi="Calibri" w:hint="eastAsia"/>
          <w:rtl/>
        </w:rPr>
        <w:t>בגינה</w:t>
      </w:r>
      <w:r w:rsidRPr="0079338E">
        <w:rPr>
          <w:rFonts w:ascii="Calibri" w:hAnsi="Calibri"/>
          <w:rtl/>
        </w:rPr>
        <w:t xml:space="preserve">. </w:t>
      </w:r>
    </w:p>
    <w:p w14:paraId="31CBC0C9" w14:textId="77777777" w:rsidR="004A2C51" w:rsidRPr="0079338E" w:rsidRDefault="004A2C51" w:rsidP="004A2C51">
      <w:pPr>
        <w:ind w:left="720"/>
        <w:contextualSpacing/>
        <w:rPr>
          <w:rFonts w:ascii="Calibri" w:hAnsi="Calibri"/>
          <w:rtl/>
        </w:rPr>
      </w:pPr>
    </w:p>
    <w:p w14:paraId="70AFAFA4" w14:textId="77777777" w:rsidR="004A2C51" w:rsidRPr="0079338E" w:rsidRDefault="004A2C51" w:rsidP="004A2C51">
      <w:pPr>
        <w:numPr>
          <w:ilvl w:val="0"/>
          <w:numId w:val="3"/>
        </w:numPr>
        <w:spacing w:line="360" w:lineRule="auto"/>
        <w:ind w:hanging="761"/>
        <w:contextualSpacing/>
        <w:jc w:val="both"/>
        <w:rPr>
          <w:rFonts w:ascii="Calibri" w:hAnsi="Calibri"/>
        </w:rPr>
      </w:pPr>
      <w:r w:rsidRPr="0079338E">
        <w:rPr>
          <w:rFonts w:ascii="Calibri" w:hAnsi="Calibri"/>
          <w:rtl/>
        </w:rPr>
        <w:t xml:space="preserve">6 </w:t>
      </w:r>
      <w:r w:rsidRPr="0079338E">
        <w:rPr>
          <w:rFonts w:ascii="Calibri" w:hAnsi="Calibri" w:hint="eastAsia"/>
          <w:rtl/>
        </w:rPr>
        <w:t>חודשי</w:t>
      </w:r>
      <w:r w:rsidRPr="0079338E">
        <w:rPr>
          <w:rFonts w:ascii="Calibri" w:hAnsi="Calibri"/>
          <w:rtl/>
        </w:rPr>
        <w:t xml:space="preserve"> </w:t>
      </w:r>
      <w:r w:rsidRPr="0079338E">
        <w:rPr>
          <w:rFonts w:ascii="Calibri" w:hAnsi="Calibri" w:hint="eastAsia"/>
          <w:rtl/>
        </w:rPr>
        <w:t>מאסר</w:t>
      </w:r>
      <w:r w:rsidRPr="0079338E">
        <w:rPr>
          <w:rFonts w:ascii="Calibri" w:hAnsi="Calibri"/>
          <w:rtl/>
        </w:rPr>
        <w:t xml:space="preserve"> </w:t>
      </w:r>
      <w:r w:rsidRPr="0079338E">
        <w:rPr>
          <w:rFonts w:ascii="Calibri" w:hAnsi="Calibri" w:hint="eastAsia"/>
          <w:rtl/>
        </w:rPr>
        <w:t>על</w:t>
      </w:r>
      <w:r w:rsidRPr="0079338E">
        <w:rPr>
          <w:rFonts w:ascii="Calibri" w:hAnsi="Calibri"/>
          <w:rtl/>
        </w:rPr>
        <w:t xml:space="preserve"> </w:t>
      </w:r>
      <w:r w:rsidRPr="0079338E">
        <w:rPr>
          <w:rFonts w:ascii="Calibri" w:hAnsi="Calibri" w:hint="eastAsia"/>
          <w:rtl/>
        </w:rPr>
        <w:t>תנאי</w:t>
      </w:r>
      <w:r w:rsidRPr="0079338E">
        <w:rPr>
          <w:rFonts w:ascii="Calibri" w:hAnsi="Calibri"/>
          <w:rtl/>
        </w:rPr>
        <w:t xml:space="preserve"> </w:t>
      </w:r>
      <w:r w:rsidRPr="0079338E">
        <w:rPr>
          <w:rFonts w:ascii="Calibri" w:hAnsi="Calibri" w:hint="eastAsia"/>
          <w:rtl/>
        </w:rPr>
        <w:t>ולמשך</w:t>
      </w:r>
      <w:r w:rsidRPr="0079338E">
        <w:rPr>
          <w:rFonts w:ascii="Calibri" w:hAnsi="Calibri"/>
          <w:rtl/>
        </w:rPr>
        <w:t xml:space="preserve"> 3 </w:t>
      </w:r>
      <w:r w:rsidRPr="0079338E">
        <w:rPr>
          <w:rFonts w:ascii="Calibri" w:hAnsi="Calibri" w:hint="eastAsia"/>
          <w:rtl/>
        </w:rPr>
        <w:t>שנים</w:t>
      </w:r>
      <w:r w:rsidRPr="0079338E">
        <w:rPr>
          <w:rFonts w:ascii="Calibri" w:hAnsi="Calibri"/>
          <w:rtl/>
        </w:rPr>
        <w:t xml:space="preserve"> </w:t>
      </w:r>
      <w:r w:rsidRPr="0079338E">
        <w:rPr>
          <w:rFonts w:ascii="Calibri" w:hAnsi="Calibri" w:hint="eastAsia"/>
          <w:rtl/>
        </w:rPr>
        <w:t>שלא</w:t>
      </w:r>
      <w:r w:rsidRPr="0079338E">
        <w:rPr>
          <w:rFonts w:ascii="Calibri" w:hAnsi="Calibri"/>
          <w:rtl/>
        </w:rPr>
        <w:t xml:space="preserve"> </w:t>
      </w:r>
      <w:r w:rsidRPr="0079338E">
        <w:rPr>
          <w:rFonts w:ascii="Calibri" w:hAnsi="Calibri" w:hint="eastAsia"/>
          <w:rtl/>
        </w:rPr>
        <w:t>יעבור</w:t>
      </w:r>
      <w:r w:rsidRPr="0079338E">
        <w:rPr>
          <w:rFonts w:ascii="Calibri" w:hAnsi="Calibri"/>
          <w:rtl/>
        </w:rPr>
        <w:t xml:space="preserve"> </w:t>
      </w:r>
      <w:r w:rsidRPr="0079338E">
        <w:rPr>
          <w:rFonts w:ascii="Calibri" w:hAnsi="Calibri" w:hint="eastAsia"/>
          <w:rtl/>
        </w:rPr>
        <w:t>עבירה</w:t>
      </w:r>
      <w:r w:rsidRPr="0079338E">
        <w:rPr>
          <w:rFonts w:ascii="Calibri" w:hAnsi="Calibri"/>
          <w:rtl/>
        </w:rPr>
        <w:t xml:space="preserve"> </w:t>
      </w:r>
      <w:r w:rsidRPr="0079338E">
        <w:rPr>
          <w:rFonts w:ascii="Calibri" w:hAnsi="Calibri" w:hint="eastAsia"/>
          <w:rtl/>
        </w:rPr>
        <w:t>בנשק</w:t>
      </w:r>
      <w:r w:rsidRPr="0079338E">
        <w:rPr>
          <w:rFonts w:ascii="Calibri" w:hAnsi="Calibri"/>
          <w:rtl/>
        </w:rPr>
        <w:t xml:space="preserve"> </w:t>
      </w:r>
      <w:r w:rsidRPr="0079338E">
        <w:rPr>
          <w:rFonts w:ascii="Calibri" w:hAnsi="Calibri" w:hint="eastAsia"/>
          <w:rtl/>
        </w:rPr>
        <w:t>או</w:t>
      </w:r>
      <w:r w:rsidRPr="0079338E">
        <w:rPr>
          <w:rFonts w:ascii="Calibri" w:hAnsi="Calibri"/>
          <w:rtl/>
        </w:rPr>
        <w:t xml:space="preserve"> </w:t>
      </w:r>
      <w:r w:rsidRPr="0079338E">
        <w:rPr>
          <w:rFonts w:ascii="Calibri" w:hAnsi="Calibri" w:hint="eastAsia"/>
          <w:rtl/>
        </w:rPr>
        <w:t>עבירת</w:t>
      </w:r>
      <w:r w:rsidRPr="0079338E">
        <w:rPr>
          <w:rFonts w:ascii="Calibri" w:hAnsi="Calibri"/>
          <w:rtl/>
        </w:rPr>
        <w:t xml:space="preserve"> </w:t>
      </w:r>
      <w:r w:rsidRPr="0079338E">
        <w:rPr>
          <w:rFonts w:ascii="Calibri" w:hAnsi="Calibri" w:hint="eastAsia"/>
          <w:rtl/>
        </w:rPr>
        <w:t>אלימות</w:t>
      </w:r>
      <w:r w:rsidRPr="0079338E">
        <w:rPr>
          <w:rFonts w:ascii="Calibri" w:hAnsi="Calibri"/>
          <w:rtl/>
        </w:rPr>
        <w:t xml:space="preserve"> </w:t>
      </w:r>
      <w:r w:rsidRPr="0079338E">
        <w:rPr>
          <w:rFonts w:ascii="Calibri" w:hAnsi="Calibri" w:hint="eastAsia"/>
          <w:rtl/>
        </w:rPr>
        <w:t>מסוג</w:t>
      </w:r>
      <w:r w:rsidRPr="0079338E">
        <w:rPr>
          <w:rFonts w:ascii="Calibri" w:hAnsi="Calibri"/>
          <w:rtl/>
        </w:rPr>
        <w:t xml:space="preserve"> </w:t>
      </w:r>
      <w:r w:rsidRPr="0079338E">
        <w:rPr>
          <w:rFonts w:ascii="Calibri" w:hAnsi="Calibri" w:hint="eastAsia"/>
          <w:rtl/>
        </w:rPr>
        <w:t>עוון</w:t>
      </w:r>
      <w:r w:rsidRPr="0079338E">
        <w:rPr>
          <w:rFonts w:ascii="Calibri" w:hAnsi="Calibri"/>
          <w:rtl/>
        </w:rPr>
        <w:t xml:space="preserve"> </w:t>
      </w:r>
      <w:r w:rsidRPr="0079338E">
        <w:rPr>
          <w:rFonts w:ascii="Calibri" w:hAnsi="Calibri" w:hint="eastAsia"/>
          <w:rtl/>
        </w:rPr>
        <w:t>ויורשע</w:t>
      </w:r>
      <w:r w:rsidRPr="0079338E">
        <w:rPr>
          <w:rFonts w:ascii="Calibri" w:hAnsi="Calibri"/>
          <w:rtl/>
        </w:rPr>
        <w:t xml:space="preserve"> </w:t>
      </w:r>
      <w:r w:rsidRPr="0079338E">
        <w:rPr>
          <w:rFonts w:ascii="Calibri" w:hAnsi="Calibri" w:hint="eastAsia"/>
          <w:rtl/>
        </w:rPr>
        <w:t>בגינה</w:t>
      </w:r>
      <w:r w:rsidRPr="0079338E">
        <w:rPr>
          <w:rFonts w:ascii="Calibri" w:hAnsi="Calibri"/>
          <w:rtl/>
        </w:rPr>
        <w:t>.</w:t>
      </w:r>
    </w:p>
    <w:p w14:paraId="1EF21181" w14:textId="77777777" w:rsidR="004A2C51" w:rsidRPr="0079338E" w:rsidRDefault="004A2C51" w:rsidP="004A2C51">
      <w:pPr>
        <w:ind w:left="720"/>
        <w:contextualSpacing/>
        <w:rPr>
          <w:rFonts w:ascii="Calibri" w:hAnsi="Calibri"/>
          <w:rtl/>
        </w:rPr>
      </w:pPr>
    </w:p>
    <w:p w14:paraId="47963D22" w14:textId="77777777" w:rsidR="004A2C51" w:rsidRDefault="004A2C51" w:rsidP="004A2C51">
      <w:pPr>
        <w:numPr>
          <w:ilvl w:val="0"/>
          <w:numId w:val="3"/>
        </w:numPr>
        <w:spacing w:line="360" w:lineRule="auto"/>
        <w:ind w:hanging="761"/>
        <w:contextualSpacing/>
        <w:jc w:val="both"/>
        <w:rPr>
          <w:rFonts w:ascii="Calibri" w:hAnsi="Calibri"/>
        </w:rPr>
      </w:pPr>
      <w:r w:rsidRPr="0079338E">
        <w:rPr>
          <w:rFonts w:ascii="Calibri" w:hAnsi="Calibri" w:hint="eastAsia"/>
          <w:rtl/>
        </w:rPr>
        <w:t>קנס</w:t>
      </w:r>
      <w:r w:rsidRPr="0079338E">
        <w:rPr>
          <w:rFonts w:ascii="Calibri" w:hAnsi="Calibri"/>
          <w:rtl/>
        </w:rPr>
        <w:t xml:space="preserve"> </w:t>
      </w:r>
      <w:r w:rsidRPr="0079338E">
        <w:rPr>
          <w:rFonts w:ascii="Calibri" w:hAnsi="Calibri" w:hint="eastAsia"/>
          <w:rtl/>
        </w:rPr>
        <w:t>בסך</w:t>
      </w:r>
      <w:r w:rsidRPr="0079338E">
        <w:rPr>
          <w:rFonts w:ascii="Calibri" w:hAnsi="Calibri"/>
          <w:rtl/>
        </w:rPr>
        <w:t xml:space="preserve"> </w:t>
      </w:r>
      <w:r w:rsidRPr="0079338E">
        <w:rPr>
          <w:rFonts w:ascii="Calibri" w:hAnsi="Calibri" w:hint="eastAsia"/>
          <w:rtl/>
        </w:rPr>
        <w:t>של</w:t>
      </w:r>
      <w:r w:rsidRPr="0079338E">
        <w:rPr>
          <w:rFonts w:ascii="Calibri" w:hAnsi="Calibri"/>
          <w:rtl/>
        </w:rPr>
        <w:t xml:space="preserve"> 10,000 </w:t>
      </w:r>
      <w:r w:rsidRPr="0079338E">
        <w:rPr>
          <w:rFonts w:ascii="Calibri" w:hAnsi="Calibri" w:hint="eastAsia"/>
          <w:rtl/>
        </w:rPr>
        <w:t>₪</w:t>
      </w:r>
      <w:r w:rsidRPr="0079338E">
        <w:rPr>
          <w:rFonts w:ascii="Calibri" w:hAnsi="Calibri"/>
          <w:rtl/>
        </w:rPr>
        <w:t xml:space="preserve"> </w:t>
      </w:r>
      <w:r w:rsidRPr="0079338E">
        <w:rPr>
          <w:rFonts w:ascii="Calibri" w:hAnsi="Calibri" w:hint="eastAsia"/>
          <w:rtl/>
        </w:rPr>
        <w:t>או</w:t>
      </w:r>
      <w:r w:rsidRPr="0079338E">
        <w:rPr>
          <w:rFonts w:ascii="Calibri" w:hAnsi="Calibri"/>
          <w:rtl/>
        </w:rPr>
        <w:t xml:space="preserve"> </w:t>
      </w:r>
      <w:r>
        <w:rPr>
          <w:rFonts w:ascii="Calibri" w:hAnsi="Calibri" w:hint="cs"/>
          <w:rtl/>
        </w:rPr>
        <w:t>60</w:t>
      </w:r>
      <w:r w:rsidRPr="0079338E">
        <w:rPr>
          <w:rFonts w:ascii="Calibri" w:hAnsi="Calibri"/>
          <w:rtl/>
        </w:rPr>
        <w:t xml:space="preserve"> </w:t>
      </w:r>
      <w:r w:rsidRPr="0079338E">
        <w:rPr>
          <w:rFonts w:ascii="Calibri" w:hAnsi="Calibri" w:hint="eastAsia"/>
          <w:rtl/>
        </w:rPr>
        <w:t>ימי</w:t>
      </w:r>
      <w:r w:rsidRPr="0079338E">
        <w:rPr>
          <w:rFonts w:ascii="Calibri" w:hAnsi="Calibri"/>
          <w:rtl/>
        </w:rPr>
        <w:t xml:space="preserve"> </w:t>
      </w:r>
      <w:r w:rsidRPr="0079338E">
        <w:rPr>
          <w:rFonts w:ascii="Calibri" w:hAnsi="Calibri" w:hint="eastAsia"/>
          <w:rtl/>
        </w:rPr>
        <w:t>מאסר</w:t>
      </w:r>
      <w:r w:rsidRPr="0079338E">
        <w:rPr>
          <w:rFonts w:ascii="Calibri" w:hAnsi="Calibri"/>
          <w:rtl/>
        </w:rPr>
        <w:t xml:space="preserve"> </w:t>
      </w:r>
      <w:r w:rsidRPr="0079338E">
        <w:rPr>
          <w:rFonts w:ascii="Calibri" w:hAnsi="Calibri" w:hint="eastAsia"/>
          <w:rtl/>
        </w:rPr>
        <w:t>תמורתו</w:t>
      </w:r>
      <w:r w:rsidRPr="0079338E">
        <w:rPr>
          <w:rFonts w:ascii="Calibri" w:hAnsi="Calibri"/>
          <w:rtl/>
        </w:rPr>
        <w:t xml:space="preserve">. </w:t>
      </w:r>
    </w:p>
    <w:p w14:paraId="69B40ED3" w14:textId="77777777" w:rsidR="004A2C51" w:rsidRPr="0079338E" w:rsidRDefault="004A2C51" w:rsidP="004A2C51">
      <w:pPr>
        <w:spacing w:line="360" w:lineRule="auto"/>
        <w:ind w:left="379"/>
        <w:contextualSpacing/>
        <w:jc w:val="both"/>
        <w:rPr>
          <w:rFonts w:ascii="Calibri" w:hAnsi="Calibri"/>
        </w:rPr>
      </w:pPr>
    </w:p>
    <w:p w14:paraId="3BA9ADD0" w14:textId="77777777" w:rsidR="004A2C51" w:rsidRDefault="004A2C51" w:rsidP="004A2C51">
      <w:pPr>
        <w:spacing w:line="360" w:lineRule="auto"/>
        <w:ind w:left="1140"/>
        <w:contextualSpacing/>
        <w:jc w:val="both"/>
        <w:rPr>
          <w:rFonts w:ascii="Calibri" w:hAnsi="Calibri"/>
          <w:rtl/>
        </w:rPr>
      </w:pPr>
      <w:r w:rsidRPr="0079338E">
        <w:rPr>
          <w:rFonts w:ascii="Calibri" w:hAnsi="Calibri" w:hint="eastAsia"/>
          <w:rtl/>
        </w:rPr>
        <w:t>הקנס</w:t>
      </w:r>
      <w:r w:rsidRPr="0079338E">
        <w:rPr>
          <w:rFonts w:ascii="Calibri" w:hAnsi="Calibri"/>
          <w:rtl/>
        </w:rPr>
        <w:t xml:space="preserve"> </w:t>
      </w:r>
      <w:r w:rsidRPr="0079338E">
        <w:rPr>
          <w:rFonts w:ascii="Calibri" w:hAnsi="Calibri" w:hint="eastAsia"/>
          <w:rtl/>
        </w:rPr>
        <w:t>ישולם</w:t>
      </w:r>
      <w:r w:rsidRPr="0079338E">
        <w:rPr>
          <w:rFonts w:ascii="Calibri" w:hAnsi="Calibri"/>
          <w:rtl/>
        </w:rPr>
        <w:t xml:space="preserve"> </w:t>
      </w:r>
      <w:r w:rsidRPr="0079338E">
        <w:rPr>
          <w:rFonts w:ascii="Calibri" w:hAnsi="Calibri" w:hint="eastAsia"/>
          <w:rtl/>
        </w:rPr>
        <w:t>בעשרה</w:t>
      </w:r>
      <w:r w:rsidRPr="0079338E">
        <w:rPr>
          <w:rFonts w:ascii="Calibri" w:hAnsi="Calibri"/>
          <w:rtl/>
        </w:rPr>
        <w:t xml:space="preserve"> </w:t>
      </w:r>
      <w:r w:rsidRPr="0079338E">
        <w:rPr>
          <w:rFonts w:ascii="Calibri" w:hAnsi="Calibri" w:hint="eastAsia"/>
          <w:rtl/>
        </w:rPr>
        <w:t>תשלומים</w:t>
      </w:r>
      <w:r w:rsidRPr="0079338E">
        <w:rPr>
          <w:rFonts w:ascii="Calibri" w:hAnsi="Calibri"/>
          <w:rtl/>
        </w:rPr>
        <w:t xml:space="preserve"> </w:t>
      </w:r>
      <w:r w:rsidRPr="0079338E">
        <w:rPr>
          <w:rFonts w:ascii="Calibri" w:hAnsi="Calibri" w:hint="eastAsia"/>
          <w:rtl/>
        </w:rPr>
        <w:t>שווים</w:t>
      </w:r>
      <w:r w:rsidRPr="0079338E">
        <w:rPr>
          <w:rFonts w:ascii="Calibri" w:hAnsi="Calibri"/>
          <w:rtl/>
        </w:rPr>
        <w:t xml:space="preserve"> </w:t>
      </w:r>
      <w:r w:rsidRPr="0079338E">
        <w:rPr>
          <w:rFonts w:ascii="Calibri" w:hAnsi="Calibri" w:hint="eastAsia"/>
          <w:rtl/>
        </w:rPr>
        <w:t>ורצופים</w:t>
      </w:r>
      <w:r w:rsidRPr="0079338E">
        <w:rPr>
          <w:rFonts w:ascii="Calibri" w:hAnsi="Calibri"/>
          <w:rtl/>
        </w:rPr>
        <w:t xml:space="preserve"> </w:t>
      </w:r>
      <w:r w:rsidRPr="0079338E">
        <w:rPr>
          <w:rFonts w:ascii="Calibri" w:hAnsi="Calibri" w:hint="eastAsia"/>
          <w:rtl/>
        </w:rPr>
        <w:t>החל</w:t>
      </w:r>
      <w:r w:rsidRPr="0079338E">
        <w:rPr>
          <w:rFonts w:ascii="Calibri" w:hAnsi="Calibri"/>
          <w:rtl/>
        </w:rPr>
        <w:t xml:space="preserve"> </w:t>
      </w:r>
      <w:r w:rsidRPr="0079338E">
        <w:rPr>
          <w:rFonts w:ascii="Calibri" w:hAnsi="Calibri" w:hint="eastAsia"/>
          <w:rtl/>
        </w:rPr>
        <w:t>מיום</w:t>
      </w:r>
      <w:r w:rsidRPr="0079338E">
        <w:rPr>
          <w:rFonts w:ascii="Calibri" w:hAnsi="Calibri"/>
          <w:rtl/>
        </w:rPr>
        <w:t xml:space="preserve"> 01.05.17 </w:t>
      </w:r>
      <w:r w:rsidRPr="0079338E">
        <w:rPr>
          <w:rFonts w:ascii="Calibri" w:hAnsi="Calibri" w:hint="eastAsia"/>
          <w:rtl/>
        </w:rPr>
        <w:t>וכלה</w:t>
      </w:r>
      <w:r w:rsidRPr="0079338E">
        <w:rPr>
          <w:rFonts w:ascii="Calibri" w:hAnsi="Calibri"/>
          <w:rtl/>
        </w:rPr>
        <w:t xml:space="preserve"> </w:t>
      </w:r>
      <w:r w:rsidRPr="0079338E">
        <w:rPr>
          <w:rFonts w:ascii="Calibri" w:hAnsi="Calibri" w:hint="eastAsia"/>
          <w:rtl/>
        </w:rPr>
        <w:t>בכל</w:t>
      </w:r>
      <w:r w:rsidRPr="0079338E">
        <w:rPr>
          <w:rFonts w:ascii="Calibri" w:hAnsi="Calibri"/>
          <w:rtl/>
        </w:rPr>
        <w:t xml:space="preserve"> </w:t>
      </w:r>
      <w:r w:rsidRPr="0079338E">
        <w:rPr>
          <w:rFonts w:ascii="Calibri" w:hAnsi="Calibri" w:hint="eastAsia"/>
          <w:rtl/>
        </w:rPr>
        <w:t>ראשון</w:t>
      </w:r>
      <w:r w:rsidRPr="0079338E">
        <w:rPr>
          <w:rFonts w:ascii="Calibri" w:hAnsi="Calibri"/>
          <w:rtl/>
        </w:rPr>
        <w:t xml:space="preserve"> </w:t>
      </w:r>
      <w:r w:rsidRPr="0079338E">
        <w:rPr>
          <w:rFonts w:ascii="Calibri" w:hAnsi="Calibri" w:hint="eastAsia"/>
          <w:rtl/>
        </w:rPr>
        <w:t>לכל</w:t>
      </w:r>
      <w:r w:rsidRPr="0079338E">
        <w:rPr>
          <w:rFonts w:ascii="Calibri" w:hAnsi="Calibri"/>
          <w:rtl/>
        </w:rPr>
        <w:t xml:space="preserve"> </w:t>
      </w:r>
      <w:r w:rsidRPr="0079338E">
        <w:rPr>
          <w:rFonts w:ascii="Calibri" w:hAnsi="Calibri" w:hint="eastAsia"/>
          <w:rtl/>
        </w:rPr>
        <w:t>חודש</w:t>
      </w:r>
      <w:r w:rsidRPr="0079338E">
        <w:rPr>
          <w:rFonts w:ascii="Calibri" w:hAnsi="Calibri"/>
          <w:rtl/>
        </w:rPr>
        <w:t xml:space="preserve"> </w:t>
      </w:r>
      <w:r w:rsidRPr="0079338E">
        <w:rPr>
          <w:rFonts w:ascii="Calibri" w:hAnsi="Calibri" w:hint="eastAsia"/>
          <w:rtl/>
        </w:rPr>
        <w:t>שלאחריו</w:t>
      </w:r>
      <w:r w:rsidRPr="0079338E">
        <w:rPr>
          <w:rFonts w:ascii="Calibri" w:hAnsi="Calibri"/>
          <w:rtl/>
        </w:rPr>
        <w:t>.</w:t>
      </w:r>
    </w:p>
    <w:p w14:paraId="777DD362" w14:textId="77777777" w:rsidR="004A2C51" w:rsidRDefault="004A2C51" w:rsidP="004A2C51">
      <w:pPr>
        <w:spacing w:line="360" w:lineRule="auto"/>
        <w:ind w:left="1140"/>
        <w:contextualSpacing/>
        <w:jc w:val="both"/>
        <w:rPr>
          <w:rFonts w:ascii="Calibri" w:hAnsi="Calibri"/>
          <w:rtl/>
        </w:rPr>
      </w:pPr>
    </w:p>
    <w:p w14:paraId="31235A1A" w14:textId="77777777" w:rsidR="004A2C51" w:rsidRDefault="004A2C51" w:rsidP="004A2C51">
      <w:pPr>
        <w:numPr>
          <w:ilvl w:val="0"/>
          <w:numId w:val="3"/>
        </w:numPr>
        <w:spacing w:line="360" w:lineRule="auto"/>
        <w:ind w:hanging="761"/>
        <w:contextualSpacing/>
        <w:jc w:val="both"/>
        <w:rPr>
          <w:rFonts w:ascii="Calibri" w:hAnsi="Calibri"/>
        </w:rPr>
      </w:pPr>
      <w:r>
        <w:rPr>
          <w:rFonts w:ascii="Calibri" w:hAnsi="Calibri" w:hint="cs"/>
          <w:rtl/>
        </w:rPr>
        <w:t>בשולי הדברים ולבקשת נאשם 1, מתבקש שב"ס לבחון אפשרות שילוב הנאשם בטיפול קבוצתי ו/ או פרטני, המתאים למצבו הנפשי.</w:t>
      </w:r>
    </w:p>
    <w:p w14:paraId="344468E5" w14:textId="77777777" w:rsidR="004A2C51" w:rsidRPr="00175E97" w:rsidRDefault="004A2C51" w:rsidP="004A2C51">
      <w:pPr>
        <w:spacing w:line="360" w:lineRule="auto"/>
        <w:contextualSpacing/>
        <w:jc w:val="both"/>
        <w:rPr>
          <w:rFonts w:ascii="Calibri" w:hAnsi="Calibri"/>
          <w:rtl/>
        </w:rPr>
      </w:pPr>
    </w:p>
    <w:p w14:paraId="3F78DDAD" w14:textId="77777777" w:rsidR="004A2C51" w:rsidRPr="004531D1" w:rsidRDefault="004A2C51" w:rsidP="004A2C51">
      <w:pPr>
        <w:spacing w:line="360" w:lineRule="auto"/>
        <w:ind w:firstLine="379"/>
        <w:jc w:val="both"/>
        <w:rPr>
          <w:rFonts w:ascii="Calibri" w:hAnsi="Calibri"/>
          <w:b/>
          <w:bCs/>
          <w:rtl/>
        </w:rPr>
      </w:pPr>
      <w:r w:rsidRPr="0079338E">
        <w:rPr>
          <w:rFonts w:ascii="Calibri" w:hAnsi="Calibri" w:hint="eastAsia"/>
          <w:b/>
          <w:bCs/>
          <w:u w:val="single"/>
          <w:rtl/>
        </w:rPr>
        <w:t>נאשם</w:t>
      </w:r>
      <w:r>
        <w:rPr>
          <w:rFonts w:ascii="Calibri" w:hAnsi="Calibri"/>
          <w:b/>
          <w:bCs/>
          <w:u w:val="single"/>
          <w:rtl/>
        </w:rPr>
        <w:t xml:space="preserve"> 2</w:t>
      </w:r>
      <w:r>
        <w:rPr>
          <w:rFonts w:ascii="Calibri" w:hAnsi="Calibri" w:hint="cs"/>
          <w:b/>
          <w:bCs/>
          <w:rtl/>
        </w:rPr>
        <w:t>:</w:t>
      </w:r>
    </w:p>
    <w:p w14:paraId="1ADD1070" w14:textId="77777777" w:rsidR="004A2C51" w:rsidRPr="00175E97" w:rsidRDefault="004A2C51" w:rsidP="004A2C51">
      <w:pPr>
        <w:spacing w:line="360" w:lineRule="auto"/>
        <w:ind w:firstLine="379"/>
        <w:jc w:val="both"/>
        <w:rPr>
          <w:rFonts w:ascii="Calibri" w:hAnsi="Calibri"/>
          <w:b/>
          <w:bCs/>
          <w:u w:val="single"/>
          <w:rtl/>
        </w:rPr>
      </w:pPr>
    </w:p>
    <w:p w14:paraId="2DCC6351" w14:textId="77777777" w:rsidR="004A2C51" w:rsidRPr="0079338E" w:rsidRDefault="004A2C51" w:rsidP="004A2C51">
      <w:pPr>
        <w:numPr>
          <w:ilvl w:val="0"/>
          <w:numId w:val="5"/>
        </w:numPr>
        <w:spacing w:line="360" w:lineRule="auto"/>
        <w:ind w:hanging="761"/>
        <w:contextualSpacing/>
        <w:jc w:val="both"/>
        <w:rPr>
          <w:rFonts w:ascii="Calibri" w:hAnsi="Calibri"/>
        </w:rPr>
      </w:pPr>
      <w:r>
        <w:rPr>
          <w:rFonts w:ascii="Calibri" w:hAnsi="Calibri" w:hint="cs"/>
          <w:rtl/>
        </w:rPr>
        <w:t>36</w:t>
      </w:r>
      <w:r w:rsidRPr="0079338E">
        <w:rPr>
          <w:rFonts w:ascii="Calibri" w:hAnsi="Calibri"/>
          <w:rtl/>
        </w:rPr>
        <w:t xml:space="preserve"> </w:t>
      </w:r>
      <w:r w:rsidRPr="0079338E">
        <w:rPr>
          <w:rFonts w:ascii="Calibri" w:hAnsi="Calibri" w:hint="eastAsia"/>
          <w:rtl/>
        </w:rPr>
        <w:t>חודשי</w:t>
      </w:r>
      <w:r w:rsidRPr="0079338E">
        <w:rPr>
          <w:rFonts w:ascii="Calibri" w:hAnsi="Calibri"/>
          <w:rtl/>
        </w:rPr>
        <w:t xml:space="preserve"> </w:t>
      </w:r>
      <w:r w:rsidRPr="0079338E">
        <w:rPr>
          <w:rFonts w:ascii="Calibri" w:hAnsi="Calibri" w:hint="eastAsia"/>
          <w:rtl/>
        </w:rPr>
        <w:t>מאסר</w:t>
      </w:r>
      <w:r w:rsidRPr="0079338E">
        <w:rPr>
          <w:rFonts w:ascii="Calibri" w:hAnsi="Calibri"/>
          <w:rtl/>
        </w:rPr>
        <w:t xml:space="preserve"> </w:t>
      </w:r>
      <w:r w:rsidRPr="0079338E">
        <w:rPr>
          <w:rFonts w:ascii="Calibri" w:hAnsi="Calibri" w:hint="eastAsia"/>
          <w:rtl/>
        </w:rPr>
        <w:t>בפועל</w:t>
      </w:r>
      <w:r w:rsidRPr="0079338E">
        <w:rPr>
          <w:rFonts w:ascii="Calibri" w:hAnsi="Calibri"/>
          <w:rtl/>
        </w:rPr>
        <w:t>.</w:t>
      </w:r>
      <w:r>
        <w:rPr>
          <w:rFonts w:ascii="Calibri" w:hAnsi="Calibri" w:hint="cs"/>
          <w:rtl/>
        </w:rPr>
        <w:t xml:space="preserve"> תקופה זו תצטבר לכל עונש מאסר אחר שמרצה הנאשם כעת. </w:t>
      </w:r>
    </w:p>
    <w:p w14:paraId="150AF0F9" w14:textId="77777777" w:rsidR="004A2C51" w:rsidRPr="0079338E" w:rsidRDefault="004A2C51" w:rsidP="004A2C51">
      <w:pPr>
        <w:spacing w:line="360" w:lineRule="auto"/>
        <w:ind w:left="1140"/>
        <w:contextualSpacing/>
        <w:jc w:val="both"/>
        <w:rPr>
          <w:rFonts w:ascii="Calibri" w:hAnsi="Calibri"/>
        </w:rPr>
      </w:pPr>
    </w:p>
    <w:p w14:paraId="5FCB2C10" w14:textId="77777777" w:rsidR="004A2C51" w:rsidRPr="0079338E" w:rsidRDefault="004A2C51" w:rsidP="004A2C51">
      <w:pPr>
        <w:numPr>
          <w:ilvl w:val="0"/>
          <w:numId w:val="5"/>
        </w:numPr>
        <w:spacing w:line="360" w:lineRule="auto"/>
        <w:ind w:hanging="761"/>
        <w:contextualSpacing/>
        <w:jc w:val="both"/>
        <w:rPr>
          <w:rFonts w:ascii="Calibri" w:hAnsi="Calibri"/>
        </w:rPr>
      </w:pPr>
      <w:r w:rsidRPr="0079338E">
        <w:rPr>
          <w:rFonts w:ascii="Calibri" w:hAnsi="Calibri"/>
          <w:rtl/>
        </w:rPr>
        <w:t xml:space="preserve"> 12 </w:t>
      </w:r>
      <w:r w:rsidRPr="0079338E">
        <w:rPr>
          <w:rFonts w:ascii="Calibri" w:hAnsi="Calibri" w:hint="eastAsia"/>
          <w:rtl/>
        </w:rPr>
        <w:t>חודשי</w:t>
      </w:r>
      <w:r w:rsidRPr="0079338E">
        <w:rPr>
          <w:rFonts w:ascii="Calibri" w:hAnsi="Calibri"/>
          <w:rtl/>
        </w:rPr>
        <w:t xml:space="preserve"> </w:t>
      </w:r>
      <w:r w:rsidRPr="0079338E">
        <w:rPr>
          <w:rFonts w:ascii="Calibri" w:hAnsi="Calibri" w:hint="eastAsia"/>
          <w:rtl/>
        </w:rPr>
        <w:t>מאסר</w:t>
      </w:r>
      <w:r w:rsidRPr="0079338E">
        <w:rPr>
          <w:rFonts w:ascii="Calibri" w:hAnsi="Calibri"/>
          <w:rtl/>
        </w:rPr>
        <w:t xml:space="preserve"> </w:t>
      </w:r>
      <w:r w:rsidRPr="0079338E">
        <w:rPr>
          <w:rFonts w:ascii="Calibri" w:hAnsi="Calibri" w:hint="eastAsia"/>
          <w:rtl/>
        </w:rPr>
        <w:t>על</w:t>
      </w:r>
      <w:r w:rsidRPr="0079338E">
        <w:rPr>
          <w:rFonts w:ascii="Calibri" w:hAnsi="Calibri"/>
          <w:rtl/>
        </w:rPr>
        <w:t xml:space="preserve"> </w:t>
      </w:r>
      <w:r w:rsidRPr="0079338E">
        <w:rPr>
          <w:rFonts w:ascii="Calibri" w:hAnsi="Calibri" w:hint="eastAsia"/>
          <w:rtl/>
        </w:rPr>
        <w:t>תנאי</w:t>
      </w:r>
      <w:r w:rsidRPr="0079338E">
        <w:rPr>
          <w:rFonts w:ascii="Calibri" w:hAnsi="Calibri"/>
          <w:rtl/>
        </w:rPr>
        <w:t xml:space="preserve"> </w:t>
      </w:r>
      <w:r w:rsidRPr="0079338E">
        <w:rPr>
          <w:rFonts w:ascii="Calibri" w:hAnsi="Calibri" w:hint="eastAsia"/>
          <w:rtl/>
        </w:rPr>
        <w:t>ולמשך</w:t>
      </w:r>
      <w:r w:rsidRPr="0079338E">
        <w:rPr>
          <w:rFonts w:ascii="Calibri" w:hAnsi="Calibri"/>
          <w:rtl/>
        </w:rPr>
        <w:t xml:space="preserve"> 3 </w:t>
      </w:r>
      <w:r w:rsidRPr="0079338E">
        <w:rPr>
          <w:rFonts w:ascii="Calibri" w:hAnsi="Calibri" w:hint="eastAsia"/>
          <w:rtl/>
        </w:rPr>
        <w:t>שנים</w:t>
      </w:r>
      <w:r w:rsidRPr="0079338E">
        <w:rPr>
          <w:rFonts w:ascii="Calibri" w:hAnsi="Calibri"/>
          <w:rtl/>
        </w:rPr>
        <w:t xml:space="preserve"> </w:t>
      </w:r>
      <w:r w:rsidRPr="0079338E">
        <w:rPr>
          <w:rFonts w:ascii="Calibri" w:hAnsi="Calibri" w:hint="eastAsia"/>
          <w:rtl/>
        </w:rPr>
        <w:t>שלא</w:t>
      </w:r>
      <w:r w:rsidRPr="0079338E">
        <w:rPr>
          <w:rFonts w:ascii="Calibri" w:hAnsi="Calibri"/>
          <w:rtl/>
        </w:rPr>
        <w:t xml:space="preserve"> </w:t>
      </w:r>
      <w:r w:rsidRPr="0079338E">
        <w:rPr>
          <w:rFonts w:ascii="Calibri" w:hAnsi="Calibri" w:hint="eastAsia"/>
          <w:rtl/>
        </w:rPr>
        <w:t>יעבור</w:t>
      </w:r>
      <w:r w:rsidRPr="0079338E">
        <w:rPr>
          <w:rFonts w:ascii="Calibri" w:hAnsi="Calibri"/>
          <w:rtl/>
        </w:rPr>
        <w:t xml:space="preserve"> </w:t>
      </w:r>
      <w:r w:rsidRPr="0079338E">
        <w:rPr>
          <w:rFonts w:ascii="Calibri" w:hAnsi="Calibri" w:hint="eastAsia"/>
          <w:rtl/>
        </w:rPr>
        <w:t>עבירה</w:t>
      </w:r>
      <w:r w:rsidRPr="0079338E">
        <w:rPr>
          <w:rFonts w:ascii="Calibri" w:hAnsi="Calibri"/>
          <w:rtl/>
        </w:rPr>
        <w:t xml:space="preserve"> </w:t>
      </w:r>
      <w:r w:rsidRPr="0079338E">
        <w:rPr>
          <w:rFonts w:ascii="Calibri" w:hAnsi="Calibri" w:hint="eastAsia"/>
          <w:rtl/>
        </w:rPr>
        <w:t>בנשק</w:t>
      </w:r>
      <w:r w:rsidRPr="0079338E">
        <w:rPr>
          <w:rFonts w:ascii="Calibri" w:hAnsi="Calibri"/>
          <w:rtl/>
        </w:rPr>
        <w:t xml:space="preserve"> </w:t>
      </w:r>
      <w:r w:rsidRPr="0079338E">
        <w:rPr>
          <w:rFonts w:ascii="Calibri" w:hAnsi="Calibri" w:hint="eastAsia"/>
          <w:rtl/>
        </w:rPr>
        <w:t>או</w:t>
      </w:r>
      <w:r w:rsidRPr="0079338E">
        <w:rPr>
          <w:rFonts w:ascii="Calibri" w:hAnsi="Calibri"/>
          <w:rtl/>
        </w:rPr>
        <w:t xml:space="preserve"> </w:t>
      </w:r>
      <w:r w:rsidRPr="0079338E">
        <w:rPr>
          <w:rFonts w:ascii="Calibri" w:hAnsi="Calibri" w:hint="eastAsia"/>
          <w:rtl/>
        </w:rPr>
        <w:t>עבירת</w:t>
      </w:r>
      <w:r w:rsidRPr="0079338E">
        <w:rPr>
          <w:rFonts w:ascii="Calibri" w:hAnsi="Calibri"/>
          <w:rtl/>
        </w:rPr>
        <w:t xml:space="preserve"> </w:t>
      </w:r>
      <w:r w:rsidRPr="0079338E">
        <w:rPr>
          <w:rFonts w:ascii="Calibri" w:hAnsi="Calibri" w:hint="eastAsia"/>
          <w:rtl/>
        </w:rPr>
        <w:t>אלימות</w:t>
      </w:r>
      <w:r w:rsidRPr="0079338E">
        <w:rPr>
          <w:rFonts w:ascii="Calibri" w:hAnsi="Calibri"/>
          <w:rtl/>
        </w:rPr>
        <w:t xml:space="preserve"> </w:t>
      </w:r>
      <w:r w:rsidRPr="0079338E">
        <w:rPr>
          <w:rFonts w:ascii="Calibri" w:hAnsi="Calibri" w:hint="eastAsia"/>
          <w:rtl/>
        </w:rPr>
        <w:t>מסוג</w:t>
      </w:r>
      <w:r w:rsidRPr="0079338E">
        <w:rPr>
          <w:rFonts w:ascii="Calibri" w:hAnsi="Calibri"/>
          <w:rtl/>
        </w:rPr>
        <w:t xml:space="preserve"> </w:t>
      </w:r>
      <w:r w:rsidRPr="0079338E">
        <w:rPr>
          <w:rFonts w:ascii="Calibri" w:hAnsi="Calibri" w:hint="eastAsia"/>
          <w:rtl/>
        </w:rPr>
        <w:t>פשע</w:t>
      </w:r>
      <w:r w:rsidRPr="0079338E">
        <w:rPr>
          <w:rFonts w:ascii="Calibri" w:hAnsi="Calibri"/>
          <w:rtl/>
        </w:rPr>
        <w:t xml:space="preserve"> </w:t>
      </w:r>
      <w:r w:rsidRPr="0079338E">
        <w:rPr>
          <w:rFonts w:ascii="Calibri" w:hAnsi="Calibri" w:hint="eastAsia"/>
          <w:rtl/>
        </w:rPr>
        <w:t>ויורשע</w:t>
      </w:r>
      <w:r w:rsidRPr="0079338E">
        <w:rPr>
          <w:rFonts w:ascii="Calibri" w:hAnsi="Calibri"/>
          <w:rtl/>
        </w:rPr>
        <w:t xml:space="preserve"> </w:t>
      </w:r>
      <w:r w:rsidRPr="0079338E">
        <w:rPr>
          <w:rFonts w:ascii="Calibri" w:hAnsi="Calibri" w:hint="eastAsia"/>
          <w:rtl/>
        </w:rPr>
        <w:t>בגינה</w:t>
      </w:r>
      <w:r w:rsidRPr="0079338E">
        <w:rPr>
          <w:rFonts w:ascii="Calibri" w:hAnsi="Calibri"/>
          <w:rtl/>
        </w:rPr>
        <w:t xml:space="preserve">. </w:t>
      </w:r>
    </w:p>
    <w:p w14:paraId="10665714" w14:textId="77777777" w:rsidR="004A2C51" w:rsidRPr="0079338E" w:rsidRDefault="004A2C51" w:rsidP="004A2C51">
      <w:pPr>
        <w:ind w:left="720"/>
        <w:contextualSpacing/>
        <w:rPr>
          <w:rFonts w:ascii="Calibri" w:hAnsi="Calibri"/>
          <w:rtl/>
        </w:rPr>
      </w:pPr>
    </w:p>
    <w:p w14:paraId="41275802" w14:textId="77777777" w:rsidR="004A2C51" w:rsidRPr="0079338E" w:rsidRDefault="004A2C51" w:rsidP="004A2C51">
      <w:pPr>
        <w:numPr>
          <w:ilvl w:val="0"/>
          <w:numId w:val="5"/>
        </w:numPr>
        <w:spacing w:line="360" w:lineRule="auto"/>
        <w:ind w:hanging="761"/>
        <w:contextualSpacing/>
        <w:jc w:val="both"/>
        <w:rPr>
          <w:rFonts w:ascii="Calibri" w:hAnsi="Calibri"/>
        </w:rPr>
      </w:pPr>
      <w:r w:rsidRPr="0079338E">
        <w:rPr>
          <w:rFonts w:ascii="Calibri" w:hAnsi="Calibri"/>
          <w:rtl/>
        </w:rPr>
        <w:t xml:space="preserve">6 </w:t>
      </w:r>
      <w:r w:rsidRPr="0079338E">
        <w:rPr>
          <w:rFonts w:ascii="Calibri" w:hAnsi="Calibri" w:hint="eastAsia"/>
          <w:rtl/>
        </w:rPr>
        <w:t>חודשי</w:t>
      </w:r>
      <w:r w:rsidRPr="0079338E">
        <w:rPr>
          <w:rFonts w:ascii="Calibri" w:hAnsi="Calibri"/>
          <w:rtl/>
        </w:rPr>
        <w:t xml:space="preserve"> </w:t>
      </w:r>
      <w:r w:rsidRPr="0079338E">
        <w:rPr>
          <w:rFonts w:ascii="Calibri" w:hAnsi="Calibri" w:hint="eastAsia"/>
          <w:rtl/>
        </w:rPr>
        <w:t>מאסר</w:t>
      </w:r>
      <w:r w:rsidRPr="0079338E">
        <w:rPr>
          <w:rFonts w:ascii="Calibri" w:hAnsi="Calibri"/>
          <w:rtl/>
        </w:rPr>
        <w:t xml:space="preserve"> </w:t>
      </w:r>
      <w:r w:rsidRPr="0079338E">
        <w:rPr>
          <w:rFonts w:ascii="Calibri" w:hAnsi="Calibri" w:hint="eastAsia"/>
          <w:rtl/>
        </w:rPr>
        <w:t>על</w:t>
      </w:r>
      <w:r w:rsidRPr="0079338E">
        <w:rPr>
          <w:rFonts w:ascii="Calibri" w:hAnsi="Calibri"/>
          <w:rtl/>
        </w:rPr>
        <w:t xml:space="preserve"> </w:t>
      </w:r>
      <w:r w:rsidRPr="0079338E">
        <w:rPr>
          <w:rFonts w:ascii="Calibri" w:hAnsi="Calibri" w:hint="eastAsia"/>
          <w:rtl/>
        </w:rPr>
        <w:t>תנאי</w:t>
      </w:r>
      <w:r w:rsidRPr="0079338E">
        <w:rPr>
          <w:rFonts w:ascii="Calibri" w:hAnsi="Calibri"/>
          <w:rtl/>
        </w:rPr>
        <w:t xml:space="preserve"> </w:t>
      </w:r>
      <w:r w:rsidRPr="0079338E">
        <w:rPr>
          <w:rFonts w:ascii="Calibri" w:hAnsi="Calibri" w:hint="eastAsia"/>
          <w:rtl/>
        </w:rPr>
        <w:t>ולמשך</w:t>
      </w:r>
      <w:r w:rsidRPr="0079338E">
        <w:rPr>
          <w:rFonts w:ascii="Calibri" w:hAnsi="Calibri"/>
          <w:rtl/>
        </w:rPr>
        <w:t xml:space="preserve"> 3 </w:t>
      </w:r>
      <w:r w:rsidRPr="0079338E">
        <w:rPr>
          <w:rFonts w:ascii="Calibri" w:hAnsi="Calibri" w:hint="eastAsia"/>
          <w:rtl/>
        </w:rPr>
        <w:t>שנים</w:t>
      </w:r>
      <w:r w:rsidRPr="0079338E">
        <w:rPr>
          <w:rFonts w:ascii="Calibri" w:hAnsi="Calibri"/>
          <w:rtl/>
        </w:rPr>
        <w:t xml:space="preserve"> </w:t>
      </w:r>
      <w:r w:rsidRPr="0079338E">
        <w:rPr>
          <w:rFonts w:ascii="Calibri" w:hAnsi="Calibri" w:hint="eastAsia"/>
          <w:rtl/>
        </w:rPr>
        <w:t>שלא</w:t>
      </w:r>
      <w:r w:rsidRPr="0079338E">
        <w:rPr>
          <w:rFonts w:ascii="Calibri" w:hAnsi="Calibri"/>
          <w:rtl/>
        </w:rPr>
        <w:t xml:space="preserve"> </w:t>
      </w:r>
      <w:r w:rsidRPr="0079338E">
        <w:rPr>
          <w:rFonts w:ascii="Calibri" w:hAnsi="Calibri" w:hint="eastAsia"/>
          <w:rtl/>
        </w:rPr>
        <w:t>יעבור</w:t>
      </w:r>
      <w:r w:rsidRPr="0079338E">
        <w:rPr>
          <w:rFonts w:ascii="Calibri" w:hAnsi="Calibri"/>
          <w:rtl/>
        </w:rPr>
        <w:t xml:space="preserve"> </w:t>
      </w:r>
      <w:r w:rsidRPr="0079338E">
        <w:rPr>
          <w:rFonts w:ascii="Calibri" w:hAnsi="Calibri" w:hint="eastAsia"/>
          <w:rtl/>
        </w:rPr>
        <w:t>עבירה</w:t>
      </w:r>
      <w:r w:rsidRPr="0079338E">
        <w:rPr>
          <w:rFonts w:ascii="Calibri" w:hAnsi="Calibri"/>
          <w:rtl/>
        </w:rPr>
        <w:t xml:space="preserve"> </w:t>
      </w:r>
      <w:r w:rsidRPr="0079338E">
        <w:rPr>
          <w:rFonts w:ascii="Calibri" w:hAnsi="Calibri" w:hint="eastAsia"/>
          <w:rtl/>
        </w:rPr>
        <w:t>בנשק</w:t>
      </w:r>
      <w:r w:rsidRPr="0079338E">
        <w:rPr>
          <w:rFonts w:ascii="Calibri" w:hAnsi="Calibri"/>
          <w:rtl/>
        </w:rPr>
        <w:t xml:space="preserve"> </w:t>
      </w:r>
      <w:r w:rsidRPr="0079338E">
        <w:rPr>
          <w:rFonts w:ascii="Calibri" w:hAnsi="Calibri" w:hint="eastAsia"/>
          <w:rtl/>
        </w:rPr>
        <w:t>או</w:t>
      </w:r>
      <w:r w:rsidRPr="0079338E">
        <w:rPr>
          <w:rFonts w:ascii="Calibri" w:hAnsi="Calibri"/>
          <w:rtl/>
        </w:rPr>
        <w:t xml:space="preserve"> </w:t>
      </w:r>
      <w:r w:rsidRPr="0079338E">
        <w:rPr>
          <w:rFonts w:ascii="Calibri" w:hAnsi="Calibri" w:hint="eastAsia"/>
          <w:rtl/>
        </w:rPr>
        <w:t>עבירת</w:t>
      </w:r>
      <w:r w:rsidRPr="0079338E">
        <w:rPr>
          <w:rFonts w:ascii="Calibri" w:hAnsi="Calibri"/>
          <w:rtl/>
        </w:rPr>
        <w:t xml:space="preserve"> </w:t>
      </w:r>
      <w:r w:rsidRPr="0079338E">
        <w:rPr>
          <w:rFonts w:ascii="Calibri" w:hAnsi="Calibri" w:hint="eastAsia"/>
          <w:rtl/>
        </w:rPr>
        <w:t>אלימות</w:t>
      </w:r>
      <w:r w:rsidRPr="0079338E">
        <w:rPr>
          <w:rFonts w:ascii="Calibri" w:hAnsi="Calibri"/>
          <w:rtl/>
        </w:rPr>
        <w:t xml:space="preserve"> </w:t>
      </w:r>
      <w:r w:rsidRPr="0079338E">
        <w:rPr>
          <w:rFonts w:ascii="Calibri" w:hAnsi="Calibri" w:hint="eastAsia"/>
          <w:rtl/>
        </w:rPr>
        <w:t>מסוג</w:t>
      </w:r>
      <w:r w:rsidRPr="0079338E">
        <w:rPr>
          <w:rFonts w:ascii="Calibri" w:hAnsi="Calibri"/>
          <w:rtl/>
        </w:rPr>
        <w:t xml:space="preserve"> </w:t>
      </w:r>
      <w:r w:rsidRPr="0079338E">
        <w:rPr>
          <w:rFonts w:ascii="Calibri" w:hAnsi="Calibri" w:hint="eastAsia"/>
          <w:rtl/>
        </w:rPr>
        <w:t>עוון</w:t>
      </w:r>
      <w:r w:rsidRPr="0079338E">
        <w:rPr>
          <w:rFonts w:ascii="Calibri" w:hAnsi="Calibri"/>
          <w:rtl/>
        </w:rPr>
        <w:t xml:space="preserve"> </w:t>
      </w:r>
      <w:r w:rsidRPr="0079338E">
        <w:rPr>
          <w:rFonts w:ascii="Calibri" w:hAnsi="Calibri" w:hint="eastAsia"/>
          <w:rtl/>
        </w:rPr>
        <w:t>ויורשע</w:t>
      </w:r>
      <w:r w:rsidRPr="0079338E">
        <w:rPr>
          <w:rFonts w:ascii="Calibri" w:hAnsi="Calibri"/>
          <w:rtl/>
        </w:rPr>
        <w:t xml:space="preserve"> </w:t>
      </w:r>
      <w:r w:rsidRPr="0079338E">
        <w:rPr>
          <w:rFonts w:ascii="Calibri" w:hAnsi="Calibri" w:hint="eastAsia"/>
          <w:rtl/>
        </w:rPr>
        <w:t>בגינה</w:t>
      </w:r>
      <w:r w:rsidRPr="0079338E">
        <w:rPr>
          <w:rFonts w:ascii="Calibri" w:hAnsi="Calibri"/>
          <w:rtl/>
        </w:rPr>
        <w:t>.</w:t>
      </w:r>
    </w:p>
    <w:p w14:paraId="1D6811FB" w14:textId="77777777" w:rsidR="004A2C51" w:rsidRPr="0079338E" w:rsidRDefault="004A2C51" w:rsidP="004A2C51">
      <w:pPr>
        <w:ind w:left="720"/>
        <w:contextualSpacing/>
        <w:rPr>
          <w:rFonts w:ascii="Calibri" w:hAnsi="Calibri"/>
          <w:rtl/>
        </w:rPr>
      </w:pPr>
    </w:p>
    <w:p w14:paraId="3C868813" w14:textId="77777777" w:rsidR="004A2C51" w:rsidRPr="002C298D" w:rsidRDefault="004A2C51" w:rsidP="004A2C51">
      <w:pPr>
        <w:numPr>
          <w:ilvl w:val="0"/>
          <w:numId w:val="5"/>
        </w:numPr>
        <w:spacing w:line="360" w:lineRule="auto"/>
        <w:ind w:hanging="761"/>
        <w:contextualSpacing/>
        <w:jc w:val="both"/>
        <w:rPr>
          <w:rFonts w:ascii="Calibri" w:hAnsi="Calibri"/>
        </w:rPr>
      </w:pPr>
      <w:r w:rsidRPr="0079338E">
        <w:rPr>
          <w:rFonts w:ascii="Calibri" w:hAnsi="Calibri" w:hint="eastAsia"/>
          <w:rtl/>
        </w:rPr>
        <w:t>קנס</w:t>
      </w:r>
      <w:r w:rsidRPr="0079338E">
        <w:rPr>
          <w:rFonts w:ascii="Calibri" w:hAnsi="Calibri"/>
          <w:rtl/>
        </w:rPr>
        <w:t xml:space="preserve"> </w:t>
      </w:r>
      <w:r w:rsidRPr="0079338E">
        <w:rPr>
          <w:rFonts w:ascii="Calibri" w:hAnsi="Calibri" w:hint="eastAsia"/>
          <w:rtl/>
        </w:rPr>
        <w:t>בסך</w:t>
      </w:r>
      <w:r w:rsidRPr="0079338E">
        <w:rPr>
          <w:rFonts w:ascii="Calibri" w:hAnsi="Calibri"/>
          <w:rtl/>
        </w:rPr>
        <w:t xml:space="preserve"> </w:t>
      </w:r>
      <w:r w:rsidRPr="0079338E">
        <w:rPr>
          <w:rFonts w:ascii="Calibri" w:hAnsi="Calibri" w:hint="eastAsia"/>
          <w:rtl/>
        </w:rPr>
        <w:t>של</w:t>
      </w:r>
      <w:r w:rsidRPr="0079338E">
        <w:rPr>
          <w:rFonts w:ascii="Calibri" w:hAnsi="Calibri"/>
          <w:rtl/>
        </w:rPr>
        <w:t xml:space="preserve"> 7,000 </w:t>
      </w:r>
      <w:r w:rsidRPr="0079338E">
        <w:rPr>
          <w:rFonts w:ascii="Calibri" w:hAnsi="Calibri" w:hint="eastAsia"/>
          <w:rtl/>
        </w:rPr>
        <w:t>₪</w:t>
      </w:r>
      <w:r w:rsidRPr="0079338E">
        <w:rPr>
          <w:rFonts w:ascii="Calibri" w:hAnsi="Calibri"/>
          <w:rtl/>
        </w:rPr>
        <w:t xml:space="preserve"> </w:t>
      </w:r>
      <w:r w:rsidRPr="0079338E">
        <w:rPr>
          <w:rFonts w:ascii="Calibri" w:hAnsi="Calibri" w:hint="eastAsia"/>
          <w:rtl/>
        </w:rPr>
        <w:t>או</w:t>
      </w:r>
      <w:r w:rsidRPr="0079338E">
        <w:rPr>
          <w:rFonts w:ascii="Calibri" w:hAnsi="Calibri"/>
          <w:rtl/>
        </w:rPr>
        <w:t xml:space="preserve"> </w:t>
      </w:r>
      <w:r>
        <w:rPr>
          <w:rFonts w:ascii="Calibri" w:hAnsi="Calibri" w:hint="cs"/>
          <w:rtl/>
        </w:rPr>
        <w:t>50</w:t>
      </w:r>
      <w:r w:rsidRPr="0079338E">
        <w:rPr>
          <w:rFonts w:ascii="Calibri" w:hAnsi="Calibri"/>
          <w:rtl/>
        </w:rPr>
        <w:t xml:space="preserve"> </w:t>
      </w:r>
      <w:r w:rsidRPr="0079338E">
        <w:rPr>
          <w:rFonts w:ascii="Calibri" w:hAnsi="Calibri" w:hint="eastAsia"/>
          <w:rtl/>
        </w:rPr>
        <w:t>ימי</w:t>
      </w:r>
      <w:r w:rsidRPr="0079338E">
        <w:rPr>
          <w:rFonts w:ascii="Calibri" w:hAnsi="Calibri"/>
          <w:rtl/>
        </w:rPr>
        <w:t xml:space="preserve"> </w:t>
      </w:r>
      <w:r w:rsidRPr="0079338E">
        <w:rPr>
          <w:rFonts w:ascii="Calibri" w:hAnsi="Calibri" w:hint="eastAsia"/>
          <w:rtl/>
        </w:rPr>
        <w:t>מאסר</w:t>
      </w:r>
      <w:r w:rsidRPr="0079338E">
        <w:rPr>
          <w:rFonts w:ascii="Calibri" w:hAnsi="Calibri"/>
          <w:rtl/>
        </w:rPr>
        <w:t xml:space="preserve"> </w:t>
      </w:r>
      <w:r w:rsidRPr="0079338E">
        <w:rPr>
          <w:rFonts w:ascii="Calibri" w:hAnsi="Calibri" w:hint="eastAsia"/>
          <w:rtl/>
        </w:rPr>
        <w:t>תמורתו</w:t>
      </w:r>
      <w:r>
        <w:rPr>
          <w:rFonts w:ascii="Calibri" w:hAnsi="Calibri"/>
          <w:rtl/>
        </w:rPr>
        <w:t>.</w:t>
      </w:r>
    </w:p>
    <w:p w14:paraId="101F1C18" w14:textId="77777777" w:rsidR="004A2C51" w:rsidRPr="0079338E" w:rsidRDefault="004A2C51" w:rsidP="004A2C51">
      <w:pPr>
        <w:spacing w:line="360" w:lineRule="auto"/>
        <w:ind w:left="1140"/>
        <w:contextualSpacing/>
        <w:jc w:val="both"/>
        <w:rPr>
          <w:rFonts w:ascii="Calibri" w:hAnsi="Calibri"/>
        </w:rPr>
      </w:pPr>
    </w:p>
    <w:p w14:paraId="14857A5F" w14:textId="77777777" w:rsidR="004A2C51" w:rsidRPr="0079338E" w:rsidRDefault="004A2C51" w:rsidP="004A2C51">
      <w:pPr>
        <w:spacing w:line="360" w:lineRule="auto"/>
        <w:ind w:left="1140"/>
        <w:contextualSpacing/>
        <w:jc w:val="both"/>
        <w:rPr>
          <w:rFonts w:ascii="Calibri" w:hAnsi="Calibri"/>
        </w:rPr>
      </w:pPr>
      <w:r w:rsidRPr="0079338E">
        <w:rPr>
          <w:rFonts w:ascii="Calibri" w:hAnsi="Calibri" w:hint="eastAsia"/>
          <w:rtl/>
        </w:rPr>
        <w:t>הקנס</w:t>
      </w:r>
      <w:r w:rsidRPr="0079338E">
        <w:rPr>
          <w:rFonts w:ascii="Calibri" w:hAnsi="Calibri"/>
          <w:rtl/>
        </w:rPr>
        <w:t xml:space="preserve"> </w:t>
      </w:r>
      <w:r w:rsidRPr="0079338E">
        <w:rPr>
          <w:rFonts w:ascii="Calibri" w:hAnsi="Calibri" w:hint="eastAsia"/>
          <w:rtl/>
        </w:rPr>
        <w:t>ישולם</w:t>
      </w:r>
      <w:r w:rsidRPr="0079338E">
        <w:rPr>
          <w:rFonts w:ascii="Calibri" w:hAnsi="Calibri"/>
          <w:rtl/>
        </w:rPr>
        <w:t xml:space="preserve"> </w:t>
      </w:r>
      <w:r w:rsidRPr="0079338E">
        <w:rPr>
          <w:rFonts w:ascii="Calibri" w:hAnsi="Calibri" w:hint="eastAsia"/>
          <w:rtl/>
        </w:rPr>
        <w:t>בשבעה</w:t>
      </w:r>
      <w:r w:rsidRPr="0079338E">
        <w:rPr>
          <w:rFonts w:ascii="Calibri" w:hAnsi="Calibri"/>
          <w:rtl/>
        </w:rPr>
        <w:t xml:space="preserve"> </w:t>
      </w:r>
      <w:r w:rsidRPr="0079338E">
        <w:rPr>
          <w:rFonts w:ascii="Calibri" w:hAnsi="Calibri" w:hint="eastAsia"/>
          <w:rtl/>
        </w:rPr>
        <w:t>תשלומים</w:t>
      </w:r>
      <w:r w:rsidRPr="0079338E">
        <w:rPr>
          <w:rFonts w:ascii="Calibri" w:hAnsi="Calibri"/>
          <w:rtl/>
        </w:rPr>
        <w:t xml:space="preserve"> </w:t>
      </w:r>
      <w:r w:rsidRPr="0079338E">
        <w:rPr>
          <w:rFonts w:ascii="Calibri" w:hAnsi="Calibri" w:hint="eastAsia"/>
          <w:rtl/>
        </w:rPr>
        <w:t>שווים</w:t>
      </w:r>
      <w:r w:rsidRPr="0079338E">
        <w:rPr>
          <w:rFonts w:ascii="Calibri" w:hAnsi="Calibri"/>
          <w:rtl/>
        </w:rPr>
        <w:t xml:space="preserve"> </w:t>
      </w:r>
      <w:r w:rsidRPr="0079338E">
        <w:rPr>
          <w:rFonts w:ascii="Calibri" w:hAnsi="Calibri" w:hint="eastAsia"/>
          <w:rtl/>
        </w:rPr>
        <w:t>ורצופים</w:t>
      </w:r>
      <w:r w:rsidRPr="0079338E">
        <w:rPr>
          <w:rFonts w:ascii="Calibri" w:hAnsi="Calibri"/>
          <w:rtl/>
        </w:rPr>
        <w:t xml:space="preserve"> </w:t>
      </w:r>
      <w:r w:rsidRPr="0079338E">
        <w:rPr>
          <w:rFonts w:ascii="Calibri" w:hAnsi="Calibri" w:hint="eastAsia"/>
          <w:rtl/>
        </w:rPr>
        <w:t>החל</w:t>
      </w:r>
      <w:r w:rsidRPr="0079338E">
        <w:rPr>
          <w:rFonts w:ascii="Calibri" w:hAnsi="Calibri"/>
          <w:rtl/>
        </w:rPr>
        <w:t xml:space="preserve"> </w:t>
      </w:r>
      <w:r w:rsidRPr="0079338E">
        <w:rPr>
          <w:rFonts w:ascii="Calibri" w:hAnsi="Calibri" w:hint="eastAsia"/>
          <w:rtl/>
        </w:rPr>
        <w:t>מיום</w:t>
      </w:r>
      <w:r w:rsidRPr="0079338E">
        <w:rPr>
          <w:rFonts w:ascii="Calibri" w:hAnsi="Calibri"/>
          <w:rtl/>
        </w:rPr>
        <w:t xml:space="preserve"> 01.05.17 </w:t>
      </w:r>
      <w:r w:rsidRPr="0079338E">
        <w:rPr>
          <w:rFonts w:ascii="Calibri" w:hAnsi="Calibri" w:hint="eastAsia"/>
          <w:rtl/>
        </w:rPr>
        <w:t>וכלה</w:t>
      </w:r>
      <w:r w:rsidRPr="0079338E">
        <w:rPr>
          <w:rFonts w:ascii="Calibri" w:hAnsi="Calibri"/>
          <w:rtl/>
        </w:rPr>
        <w:t xml:space="preserve"> </w:t>
      </w:r>
      <w:r w:rsidRPr="0079338E">
        <w:rPr>
          <w:rFonts w:ascii="Calibri" w:hAnsi="Calibri" w:hint="eastAsia"/>
          <w:rtl/>
        </w:rPr>
        <w:t>בכל</w:t>
      </w:r>
      <w:r w:rsidRPr="0079338E">
        <w:rPr>
          <w:rFonts w:ascii="Calibri" w:hAnsi="Calibri"/>
          <w:rtl/>
        </w:rPr>
        <w:t xml:space="preserve"> </w:t>
      </w:r>
      <w:r w:rsidRPr="0079338E">
        <w:rPr>
          <w:rFonts w:ascii="Calibri" w:hAnsi="Calibri" w:hint="eastAsia"/>
          <w:rtl/>
        </w:rPr>
        <w:t>ראשון</w:t>
      </w:r>
      <w:r w:rsidRPr="0079338E">
        <w:rPr>
          <w:rFonts w:ascii="Calibri" w:hAnsi="Calibri"/>
          <w:rtl/>
        </w:rPr>
        <w:t xml:space="preserve"> </w:t>
      </w:r>
      <w:r w:rsidRPr="0079338E">
        <w:rPr>
          <w:rFonts w:ascii="Calibri" w:hAnsi="Calibri" w:hint="eastAsia"/>
          <w:rtl/>
        </w:rPr>
        <w:t>לכל</w:t>
      </w:r>
      <w:r w:rsidRPr="0079338E">
        <w:rPr>
          <w:rFonts w:ascii="Calibri" w:hAnsi="Calibri"/>
          <w:rtl/>
        </w:rPr>
        <w:t xml:space="preserve"> </w:t>
      </w:r>
      <w:r w:rsidRPr="0079338E">
        <w:rPr>
          <w:rFonts w:ascii="Calibri" w:hAnsi="Calibri" w:hint="eastAsia"/>
          <w:rtl/>
        </w:rPr>
        <w:t>חודש</w:t>
      </w:r>
      <w:r w:rsidRPr="0079338E">
        <w:rPr>
          <w:rFonts w:ascii="Calibri" w:hAnsi="Calibri"/>
          <w:rtl/>
        </w:rPr>
        <w:t xml:space="preserve"> </w:t>
      </w:r>
      <w:r w:rsidRPr="0079338E">
        <w:rPr>
          <w:rFonts w:ascii="Calibri" w:hAnsi="Calibri" w:hint="eastAsia"/>
          <w:rtl/>
        </w:rPr>
        <w:t>שלאחריו</w:t>
      </w:r>
      <w:r w:rsidRPr="0079338E">
        <w:rPr>
          <w:rFonts w:ascii="Calibri" w:hAnsi="Calibri"/>
          <w:rtl/>
        </w:rPr>
        <w:t>.</w:t>
      </w:r>
    </w:p>
    <w:p w14:paraId="5FB44415" w14:textId="77777777" w:rsidR="004A2C51" w:rsidRDefault="004A2C51" w:rsidP="004A2C51">
      <w:pPr>
        <w:spacing w:line="360" w:lineRule="auto"/>
        <w:contextualSpacing/>
        <w:jc w:val="both"/>
        <w:rPr>
          <w:rFonts w:ascii="Calibri" w:hAnsi="Calibri"/>
          <w:rtl/>
        </w:rPr>
      </w:pPr>
    </w:p>
    <w:p w14:paraId="21A4D4F7" w14:textId="77777777" w:rsidR="004A2C51" w:rsidRDefault="004A2C51" w:rsidP="004A2C51">
      <w:pPr>
        <w:tabs>
          <w:tab w:val="left" w:pos="379"/>
        </w:tabs>
        <w:spacing w:line="360" w:lineRule="auto"/>
        <w:jc w:val="both"/>
        <w:rPr>
          <w:rFonts w:ascii="Calibri" w:hAnsi="Calibri"/>
          <w:rtl/>
        </w:rPr>
      </w:pPr>
      <w:r w:rsidRPr="0079338E">
        <w:rPr>
          <w:rFonts w:ascii="Calibri" w:hAnsi="Calibri"/>
          <w:b/>
          <w:bCs/>
          <w:rtl/>
        </w:rPr>
        <w:tab/>
      </w:r>
      <w:r w:rsidRPr="0079338E">
        <w:rPr>
          <w:rFonts w:ascii="Calibri" w:hAnsi="Calibri" w:hint="eastAsia"/>
          <w:b/>
          <w:bCs/>
          <w:u w:val="single"/>
          <w:rtl/>
        </w:rPr>
        <w:t>זכות</w:t>
      </w:r>
      <w:r w:rsidRPr="0079338E">
        <w:rPr>
          <w:rFonts w:ascii="Calibri" w:hAnsi="Calibri"/>
          <w:b/>
          <w:bCs/>
          <w:u w:val="single"/>
          <w:rtl/>
        </w:rPr>
        <w:t xml:space="preserve"> </w:t>
      </w:r>
      <w:r w:rsidRPr="0079338E">
        <w:rPr>
          <w:rFonts w:ascii="Calibri" w:hAnsi="Calibri" w:hint="eastAsia"/>
          <w:b/>
          <w:bCs/>
          <w:u w:val="single"/>
          <w:rtl/>
        </w:rPr>
        <w:t>ערעור</w:t>
      </w:r>
      <w:r w:rsidRPr="0079338E">
        <w:rPr>
          <w:rFonts w:ascii="Calibri" w:hAnsi="Calibri"/>
          <w:b/>
          <w:bCs/>
          <w:u w:val="single"/>
          <w:rtl/>
        </w:rPr>
        <w:t xml:space="preserve"> </w:t>
      </w:r>
      <w:r w:rsidRPr="0079338E">
        <w:rPr>
          <w:rFonts w:ascii="Calibri" w:hAnsi="Calibri" w:hint="eastAsia"/>
          <w:b/>
          <w:bCs/>
          <w:u w:val="single"/>
          <w:rtl/>
        </w:rPr>
        <w:t>תוך</w:t>
      </w:r>
      <w:r w:rsidRPr="0079338E">
        <w:rPr>
          <w:rFonts w:ascii="Calibri" w:hAnsi="Calibri"/>
          <w:b/>
          <w:bCs/>
          <w:u w:val="single"/>
          <w:rtl/>
        </w:rPr>
        <w:t xml:space="preserve"> 45 </w:t>
      </w:r>
      <w:r w:rsidRPr="0079338E">
        <w:rPr>
          <w:rFonts w:ascii="Calibri" w:hAnsi="Calibri" w:hint="eastAsia"/>
          <w:b/>
          <w:bCs/>
          <w:u w:val="single"/>
          <w:rtl/>
        </w:rPr>
        <w:t>ימים</w:t>
      </w:r>
      <w:r w:rsidRPr="0079338E">
        <w:rPr>
          <w:rFonts w:ascii="Calibri" w:hAnsi="Calibri"/>
          <w:b/>
          <w:bCs/>
          <w:u w:val="single"/>
          <w:rtl/>
        </w:rPr>
        <w:t xml:space="preserve"> </w:t>
      </w:r>
      <w:r w:rsidRPr="0079338E">
        <w:rPr>
          <w:rFonts w:ascii="Calibri" w:hAnsi="Calibri" w:hint="eastAsia"/>
          <w:b/>
          <w:bCs/>
          <w:u w:val="single"/>
          <w:rtl/>
        </w:rPr>
        <w:t>מהיום</w:t>
      </w:r>
      <w:r w:rsidRPr="0079338E">
        <w:rPr>
          <w:rFonts w:ascii="Calibri" w:hAnsi="Calibri"/>
          <w:b/>
          <w:bCs/>
          <w:u w:val="single"/>
          <w:rtl/>
        </w:rPr>
        <w:t xml:space="preserve"> </w:t>
      </w:r>
      <w:r w:rsidRPr="0079338E">
        <w:rPr>
          <w:rFonts w:ascii="Calibri" w:hAnsi="Calibri" w:hint="eastAsia"/>
          <w:b/>
          <w:bCs/>
          <w:u w:val="single"/>
          <w:rtl/>
        </w:rPr>
        <w:t>לבית</w:t>
      </w:r>
      <w:r w:rsidRPr="0079338E">
        <w:rPr>
          <w:rFonts w:ascii="Calibri" w:hAnsi="Calibri"/>
          <w:b/>
          <w:bCs/>
          <w:u w:val="single"/>
          <w:rtl/>
        </w:rPr>
        <w:t xml:space="preserve"> </w:t>
      </w:r>
      <w:r w:rsidRPr="0079338E">
        <w:rPr>
          <w:rFonts w:ascii="Calibri" w:hAnsi="Calibri" w:hint="eastAsia"/>
          <w:b/>
          <w:bCs/>
          <w:u w:val="single"/>
          <w:rtl/>
        </w:rPr>
        <w:t>המשפט</w:t>
      </w:r>
      <w:r w:rsidRPr="0079338E">
        <w:rPr>
          <w:rFonts w:ascii="Calibri" w:hAnsi="Calibri"/>
          <w:b/>
          <w:bCs/>
          <w:u w:val="single"/>
          <w:rtl/>
        </w:rPr>
        <w:t xml:space="preserve"> </w:t>
      </w:r>
      <w:r w:rsidRPr="0079338E">
        <w:rPr>
          <w:rFonts w:ascii="Calibri" w:hAnsi="Calibri" w:hint="eastAsia"/>
          <w:b/>
          <w:bCs/>
          <w:u w:val="single"/>
          <w:rtl/>
        </w:rPr>
        <w:t>העליון</w:t>
      </w:r>
      <w:r w:rsidRPr="0079338E">
        <w:rPr>
          <w:rFonts w:ascii="Calibri" w:hAnsi="Calibri"/>
          <w:b/>
          <w:bCs/>
          <w:u w:val="single"/>
          <w:rtl/>
        </w:rPr>
        <w:t xml:space="preserve">, </w:t>
      </w:r>
      <w:r w:rsidRPr="0079338E">
        <w:rPr>
          <w:rFonts w:ascii="Calibri" w:hAnsi="Calibri" w:hint="eastAsia"/>
          <w:b/>
          <w:bCs/>
          <w:u w:val="single"/>
          <w:rtl/>
        </w:rPr>
        <w:t>הודעה</w:t>
      </w:r>
      <w:r w:rsidRPr="0079338E">
        <w:rPr>
          <w:rFonts w:ascii="Calibri" w:hAnsi="Calibri"/>
          <w:b/>
          <w:bCs/>
          <w:u w:val="single"/>
          <w:rtl/>
        </w:rPr>
        <w:t xml:space="preserve"> </w:t>
      </w:r>
      <w:r w:rsidRPr="0079338E">
        <w:rPr>
          <w:rFonts w:ascii="Calibri" w:hAnsi="Calibri" w:hint="eastAsia"/>
          <w:b/>
          <w:bCs/>
          <w:u w:val="single"/>
          <w:rtl/>
        </w:rPr>
        <w:t>לנאשמים</w:t>
      </w:r>
      <w:r w:rsidRPr="0079338E">
        <w:rPr>
          <w:rFonts w:ascii="Calibri" w:hAnsi="Calibri"/>
          <w:rtl/>
        </w:rPr>
        <w:t>.</w:t>
      </w:r>
    </w:p>
    <w:p w14:paraId="4B8ABA75" w14:textId="77777777" w:rsidR="004A2C51" w:rsidRPr="00375BA8" w:rsidRDefault="004A2C51" w:rsidP="004A2C51">
      <w:pPr>
        <w:tabs>
          <w:tab w:val="left" w:pos="379"/>
        </w:tabs>
        <w:spacing w:line="360" w:lineRule="auto"/>
        <w:jc w:val="both"/>
        <w:rPr>
          <w:rFonts w:ascii="Calibri" w:hAnsi="Calibri"/>
          <w:rtl/>
        </w:rPr>
      </w:pPr>
    </w:p>
    <w:p w14:paraId="241FF339" w14:textId="77777777" w:rsidR="004A2C51" w:rsidRDefault="00E77FB9" w:rsidP="004A2C51">
      <w:pPr>
        <w:spacing w:line="360" w:lineRule="auto"/>
        <w:jc w:val="both"/>
        <w:rPr>
          <w:rFonts w:ascii="Arial" w:hAnsi="Arial"/>
          <w:rtl/>
        </w:rPr>
      </w:pPr>
      <w:r>
        <w:rPr>
          <w:rFonts w:ascii="Arial" w:hAnsi="Arial"/>
          <w:rtl/>
        </w:rPr>
        <w:t xml:space="preserve">ניתן היום,  י"ז אדר תשע"ז, 15 מרץ 2017, במעמד הנאשמים שהובאו ע"י הליווי, ב"כ הנאשמים </w:t>
      </w:r>
      <w:r w:rsidR="004A2C51" w:rsidRPr="005842FC">
        <w:rPr>
          <w:rFonts w:ascii="Arial" w:hAnsi="Arial" w:hint="cs"/>
          <w:rtl/>
        </w:rPr>
        <w:t>עו"ד הגב' טלי גרינברג ממשרד עו"ד עדי קידר וב"כ המאשימה עו"ד משה אייל.</w:t>
      </w:r>
    </w:p>
    <w:p w14:paraId="78C28794" w14:textId="77777777" w:rsidR="004A2C51" w:rsidRPr="00E77FB9" w:rsidRDefault="00E77FB9" w:rsidP="004A2C51">
      <w:pPr>
        <w:spacing w:line="360" w:lineRule="auto"/>
        <w:jc w:val="both"/>
        <w:rPr>
          <w:rFonts w:ascii="Arial" w:hAnsi="Arial"/>
          <w:color w:val="FFFFFF"/>
          <w:sz w:val="2"/>
          <w:szCs w:val="2"/>
          <w:rtl/>
        </w:rPr>
      </w:pPr>
      <w:r w:rsidRPr="00E77FB9">
        <w:rPr>
          <w:rFonts w:ascii="Arial" w:hAnsi="Arial"/>
          <w:color w:val="FFFFFF"/>
          <w:sz w:val="2"/>
          <w:szCs w:val="2"/>
          <w:rtl/>
        </w:rPr>
        <w:t>5129371</w:t>
      </w:r>
    </w:p>
    <w:p w14:paraId="59D8299B" w14:textId="77777777" w:rsidR="004A2C51" w:rsidRPr="00E77FB9" w:rsidRDefault="00E77FB9" w:rsidP="004A2C51">
      <w:pPr>
        <w:spacing w:line="360" w:lineRule="auto"/>
        <w:jc w:val="both"/>
        <w:rPr>
          <w:rFonts w:ascii="Arial" w:hAnsi="Arial"/>
          <w:color w:val="FFFFFF"/>
          <w:sz w:val="2"/>
          <w:szCs w:val="2"/>
          <w:rtl/>
        </w:rPr>
      </w:pPr>
      <w:r w:rsidRPr="00E77FB9">
        <w:rPr>
          <w:rFonts w:ascii="Arial" w:hAnsi="Arial"/>
          <w:color w:val="FFFFFF"/>
          <w:sz w:val="2"/>
          <w:szCs w:val="2"/>
          <w:rtl/>
        </w:rPr>
        <w:t>54678313</w:t>
      </w:r>
    </w:p>
    <w:p w14:paraId="54C10E6D" w14:textId="77777777" w:rsidR="004A2C51" w:rsidRDefault="004A2C51" w:rsidP="004A2C51">
      <w:pPr>
        <w:spacing w:line="360" w:lineRule="auto"/>
        <w:jc w:val="both"/>
        <w:rPr>
          <w:rFonts w:ascii="Arial" w:hAnsi="Arial"/>
          <w:rtl/>
        </w:rPr>
      </w:pPr>
    </w:p>
    <w:p w14:paraId="0D5353C0" w14:textId="77777777" w:rsidR="004A2C51" w:rsidRPr="00175E97" w:rsidRDefault="004A2C51" w:rsidP="004A2C51">
      <w:pPr>
        <w:spacing w:line="360" w:lineRule="auto"/>
        <w:jc w:val="both"/>
        <w:rPr>
          <w:rFonts w:ascii="Arial" w:hAnsi="Arial"/>
          <w:rtl/>
        </w:rPr>
      </w:pPr>
    </w:p>
    <w:p w14:paraId="50C0B2A8" w14:textId="77777777" w:rsidR="004A2C51" w:rsidRPr="00175E97" w:rsidRDefault="004A2C51" w:rsidP="004A2C5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B92C2EE" w14:textId="77777777" w:rsidR="004A2C51" w:rsidRPr="005C6372" w:rsidRDefault="005C6372" w:rsidP="004A2C51">
      <w:pPr>
        <w:jc w:val="center"/>
        <w:rPr>
          <w:rFonts w:ascii="Arial" w:hAnsi="Arial" w:cs="FrankRuehl"/>
          <w:color w:val="FFFFFF"/>
          <w:sz w:val="2"/>
          <w:szCs w:val="2"/>
          <w:rtl/>
        </w:rPr>
      </w:pPr>
      <w:r w:rsidRPr="005C6372">
        <w:rPr>
          <w:rFonts w:ascii="Arial" w:hAnsi="Arial" w:cs="FrankRuehl"/>
          <w:color w:val="FFFFFF"/>
          <w:sz w:val="2"/>
          <w:szCs w:val="2"/>
          <w:rtl/>
        </w:rPr>
        <w:t>5129371</w:t>
      </w:r>
    </w:p>
    <w:p w14:paraId="184CED85" w14:textId="77777777" w:rsidR="00E77FB9" w:rsidRPr="005C6372" w:rsidRDefault="005C6372" w:rsidP="00E77FB9">
      <w:pPr>
        <w:keepNext/>
        <w:rPr>
          <w:rFonts w:ascii="David" w:hAnsi="David"/>
          <w:color w:val="FFFFFF"/>
          <w:sz w:val="2"/>
          <w:szCs w:val="2"/>
          <w:rtl/>
        </w:rPr>
      </w:pPr>
      <w:r w:rsidRPr="005C6372">
        <w:rPr>
          <w:rFonts w:ascii="David" w:hAnsi="David"/>
          <w:color w:val="FFFFFF"/>
          <w:sz w:val="2"/>
          <w:szCs w:val="2"/>
          <w:rtl/>
        </w:rPr>
        <w:t>54678313</w:t>
      </w:r>
    </w:p>
    <w:p w14:paraId="5A40BE9D" w14:textId="77777777" w:rsidR="00E77FB9" w:rsidRPr="00E77FB9" w:rsidRDefault="00E77FB9" w:rsidP="00E77FB9">
      <w:pPr>
        <w:keepNext/>
        <w:rPr>
          <w:rFonts w:ascii="David" w:hAnsi="David"/>
          <w:color w:val="000000"/>
          <w:sz w:val="22"/>
          <w:szCs w:val="22"/>
          <w:rtl/>
        </w:rPr>
      </w:pPr>
      <w:r w:rsidRPr="00E77FB9">
        <w:rPr>
          <w:rFonts w:ascii="David" w:hAnsi="David"/>
          <w:color w:val="000000"/>
          <w:sz w:val="22"/>
          <w:szCs w:val="22"/>
          <w:rtl/>
        </w:rPr>
        <w:t>כמאל סעב 54678313</w:t>
      </w:r>
    </w:p>
    <w:p w14:paraId="00DD68D4" w14:textId="77777777" w:rsidR="00E77FB9" w:rsidRDefault="00E77FB9" w:rsidP="00E77FB9">
      <w:pPr>
        <w:rPr>
          <w:color w:val="000000"/>
          <w:rtl/>
        </w:rPr>
      </w:pPr>
      <w:r w:rsidRPr="00E77FB9">
        <w:rPr>
          <w:color w:val="000000"/>
          <w:rtl/>
        </w:rPr>
        <w:t>נוסח מסמך זה כפוף לשינויי ניסוח ועריכה</w:t>
      </w:r>
    </w:p>
    <w:p w14:paraId="490B2DAF" w14:textId="77777777" w:rsidR="00E77FB9" w:rsidRDefault="00E77FB9" w:rsidP="00E77FB9">
      <w:pPr>
        <w:rPr>
          <w:rtl/>
        </w:rPr>
      </w:pPr>
    </w:p>
    <w:p w14:paraId="4CE473E8" w14:textId="77777777" w:rsidR="00E77FB9" w:rsidRDefault="00E77FB9" w:rsidP="00E77FB9">
      <w:pPr>
        <w:jc w:val="center"/>
        <w:rPr>
          <w:color w:val="0000FF"/>
          <w:u w:val="single"/>
          <w:rtl/>
        </w:rPr>
      </w:pPr>
      <w:hyperlink r:id="rId65" w:history="1">
        <w:r>
          <w:rPr>
            <w:rStyle w:val="Hyperlink"/>
            <w:rtl/>
          </w:rPr>
          <w:t>בעניין עריכה ושינויים במסמכי פסיקה, חקיקה ועוד באתר נבו – הקש כאן</w:t>
        </w:r>
      </w:hyperlink>
    </w:p>
    <w:p w14:paraId="733F6EB5" w14:textId="77777777" w:rsidR="005C6372" w:rsidRPr="005C6372" w:rsidRDefault="005C6372" w:rsidP="005C6372">
      <w:pPr>
        <w:keepNext/>
        <w:rPr>
          <w:rFonts w:ascii="David" w:hAnsi="David"/>
          <w:color w:val="000000"/>
          <w:sz w:val="22"/>
          <w:szCs w:val="22"/>
          <w:rtl/>
        </w:rPr>
      </w:pPr>
    </w:p>
    <w:sectPr w:rsidR="005C6372" w:rsidRPr="005C6372" w:rsidSect="005C6372">
      <w:headerReference w:type="even" r:id="rId66"/>
      <w:headerReference w:type="default" r:id="rId67"/>
      <w:footerReference w:type="even" r:id="rId68"/>
      <w:footerReference w:type="default" r:id="rId6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9DAC8" w14:textId="77777777" w:rsidR="001F17FB" w:rsidRDefault="001F17FB">
      <w:r>
        <w:separator/>
      </w:r>
    </w:p>
  </w:endnote>
  <w:endnote w:type="continuationSeparator" w:id="0">
    <w:p w14:paraId="755C774E" w14:textId="77777777" w:rsidR="001F17FB" w:rsidRDefault="001F1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F6D04" w14:textId="77777777" w:rsidR="001F17FB" w:rsidRDefault="001F17FB" w:rsidP="005C637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3860B64" w14:textId="77777777" w:rsidR="001F17FB" w:rsidRPr="005C6372" w:rsidRDefault="001F17FB" w:rsidP="005C6372">
    <w:pPr>
      <w:pStyle w:val="a5"/>
      <w:pBdr>
        <w:top w:val="single" w:sz="4" w:space="1" w:color="auto"/>
        <w:between w:val="single" w:sz="4" w:space="0" w:color="auto"/>
      </w:pBdr>
      <w:spacing w:after="60"/>
      <w:jc w:val="center"/>
      <w:rPr>
        <w:rFonts w:ascii="FrankRuehl" w:hAnsi="FrankRuehl" w:cs="FrankRuehl"/>
        <w:color w:val="000000"/>
      </w:rPr>
    </w:pPr>
    <w:r w:rsidRPr="005C637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F9C38" w14:textId="77777777" w:rsidR="001F17FB" w:rsidRDefault="001F17FB" w:rsidP="005C637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64AC9">
      <w:rPr>
        <w:rFonts w:ascii="FrankRuehl" w:hAnsi="FrankRuehl" w:cs="FrankRuehl"/>
        <w:noProof/>
        <w:rtl/>
      </w:rPr>
      <w:t>1</w:t>
    </w:r>
    <w:r>
      <w:rPr>
        <w:rFonts w:ascii="FrankRuehl" w:hAnsi="FrankRuehl" w:cs="FrankRuehl"/>
        <w:rtl/>
      </w:rPr>
      <w:fldChar w:fldCharType="end"/>
    </w:r>
  </w:p>
  <w:p w14:paraId="4FA90E73" w14:textId="77777777" w:rsidR="001F17FB" w:rsidRPr="005C6372" w:rsidRDefault="001F17FB" w:rsidP="005C6372">
    <w:pPr>
      <w:pStyle w:val="a5"/>
      <w:pBdr>
        <w:top w:val="single" w:sz="4" w:space="1" w:color="auto"/>
        <w:between w:val="single" w:sz="4" w:space="0" w:color="auto"/>
      </w:pBdr>
      <w:spacing w:after="60"/>
      <w:jc w:val="center"/>
      <w:rPr>
        <w:rFonts w:ascii="FrankRuehl" w:hAnsi="FrankRuehl" w:cs="FrankRuehl"/>
        <w:color w:val="000000"/>
      </w:rPr>
    </w:pPr>
    <w:r w:rsidRPr="005C6372">
      <w:rPr>
        <w:rFonts w:ascii="FrankRuehl" w:hAnsi="FrankRuehl" w:cs="FrankRuehl"/>
        <w:color w:val="000000"/>
      </w:rPr>
      <w:pict w14:anchorId="3EB992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98C75E" w14:textId="77777777" w:rsidR="001F17FB" w:rsidRDefault="001F17FB">
      <w:r>
        <w:separator/>
      </w:r>
    </w:p>
  </w:footnote>
  <w:footnote w:type="continuationSeparator" w:id="0">
    <w:p w14:paraId="011DD906" w14:textId="77777777" w:rsidR="001F17FB" w:rsidRDefault="001F1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30D70" w14:textId="77777777" w:rsidR="001F17FB" w:rsidRPr="005C6372" w:rsidRDefault="001F17FB" w:rsidP="005C637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34242-02-16</w:t>
    </w:r>
    <w:r>
      <w:rPr>
        <w:rFonts w:ascii="David" w:hAnsi="David"/>
        <w:color w:val="000000"/>
        <w:sz w:val="22"/>
        <w:szCs w:val="22"/>
        <w:rtl/>
      </w:rPr>
      <w:tab/>
      <w:t xml:space="preserve"> מדינת ישראל נ' עידן ג'ני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9260F" w14:textId="77777777" w:rsidR="001F17FB" w:rsidRPr="005C6372" w:rsidRDefault="001F17FB" w:rsidP="005C637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34242-02-16</w:t>
    </w:r>
    <w:r>
      <w:rPr>
        <w:rFonts w:ascii="David" w:hAnsi="David"/>
        <w:color w:val="000000"/>
        <w:sz w:val="22"/>
        <w:szCs w:val="22"/>
        <w:rtl/>
      </w:rPr>
      <w:tab/>
      <w:t xml:space="preserve"> מדינת ישראל נ' עידן ג'ני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AA555D1"/>
    <w:multiLevelType w:val="hybridMultilevel"/>
    <w:tmpl w:val="1B447406"/>
    <w:lvl w:ilvl="0" w:tplc="A3D6CF20">
      <w:start w:val="1"/>
      <w:numFmt w:val="decimal"/>
      <w:lvlText w:val="%1."/>
      <w:lvlJc w:val="left"/>
      <w:pPr>
        <w:tabs>
          <w:tab w:val="num" w:pos="1080"/>
        </w:tabs>
        <w:ind w:left="1080" w:hanging="720"/>
      </w:pPr>
      <w:rPr>
        <w:rFonts w:ascii="Arial" w:hAnsi="Arial" w:cs="Times New Roman" w:hint="default"/>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79D6CC4"/>
    <w:multiLevelType w:val="hybridMultilevel"/>
    <w:tmpl w:val="915E6F42"/>
    <w:lvl w:ilvl="0" w:tplc="D2C42594">
      <w:start w:val="1"/>
      <w:numFmt w:val="hebrew1"/>
      <w:lvlText w:val="%1."/>
      <w:lvlJc w:val="left"/>
      <w:pPr>
        <w:ind w:left="1140" w:hanging="360"/>
      </w:pPr>
      <w:rPr>
        <w:rFonts w:cs="David" w:hint="default"/>
      </w:rPr>
    </w:lvl>
    <w:lvl w:ilvl="1" w:tplc="04090019" w:tentative="1">
      <w:start w:val="1"/>
      <w:numFmt w:val="lowerLetter"/>
      <w:lvlText w:val="%2."/>
      <w:lvlJc w:val="left"/>
      <w:pPr>
        <w:ind w:left="1860" w:hanging="360"/>
      </w:pPr>
      <w:rPr>
        <w:rFonts w:cs="Times New Roman"/>
      </w:rPr>
    </w:lvl>
    <w:lvl w:ilvl="2" w:tplc="0409001B" w:tentative="1">
      <w:start w:val="1"/>
      <w:numFmt w:val="lowerRoman"/>
      <w:lvlText w:val="%3."/>
      <w:lvlJc w:val="right"/>
      <w:pPr>
        <w:ind w:left="2580" w:hanging="180"/>
      </w:pPr>
      <w:rPr>
        <w:rFonts w:cs="Times New Roman"/>
      </w:rPr>
    </w:lvl>
    <w:lvl w:ilvl="3" w:tplc="0409000F" w:tentative="1">
      <w:start w:val="1"/>
      <w:numFmt w:val="decimal"/>
      <w:lvlText w:val="%4."/>
      <w:lvlJc w:val="left"/>
      <w:pPr>
        <w:ind w:left="3300" w:hanging="360"/>
      </w:pPr>
      <w:rPr>
        <w:rFonts w:cs="Times New Roman"/>
      </w:rPr>
    </w:lvl>
    <w:lvl w:ilvl="4" w:tplc="04090019" w:tentative="1">
      <w:start w:val="1"/>
      <w:numFmt w:val="lowerLetter"/>
      <w:lvlText w:val="%5."/>
      <w:lvlJc w:val="left"/>
      <w:pPr>
        <w:ind w:left="4020" w:hanging="360"/>
      </w:pPr>
      <w:rPr>
        <w:rFonts w:cs="Times New Roman"/>
      </w:rPr>
    </w:lvl>
    <w:lvl w:ilvl="5" w:tplc="0409001B" w:tentative="1">
      <w:start w:val="1"/>
      <w:numFmt w:val="lowerRoman"/>
      <w:lvlText w:val="%6."/>
      <w:lvlJc w:val="right"/>
      <w:pPr>
        <w:ind w:left="4740" w:hanging="180"/>
      </w:pPr>
      <w:rPr>
        <w:rFonts w:cs="Times New Roman"/>
      </w:rPr>
    </w:lvl>
    <w:lvl w:ilvl="6" w:tplc="0409000F" w:tentative="1">
      <w:start w:val="1"/>
      <w:numFmt w:val="decimal"/>
      <w:lvlText w:val="%7."/>
      <w:lvlJc w:val="left"/>
      <w:pPr>
        <w:ind w:left="5460" w:hanging="360"/>
      </w:pPr>
      <w:rPr>
        <w:rFonts w:cs="Times New Roman"/>
      </w:rPr>
    </w:lvl>
    <w:lvl w:ilvl="7" w:tplc="04090019" w:tentative="1">
      <w:start w:val="1"/>
      <w:numFmt w:val="lowerLetter"/>
      <w:lvlText w:val="%8."/>
      <w:lvlJc w:val="left"/>
      <w:pPr>
        <w:ind w:left="6180" w:hanging="360"/>
      </w:pPr>
      <w:rPr>
        <w:rFonts w:cs="Times New Roman"/>
      </w:rPr>
    </w:lvl>
    <w:lvl w:ilvl="8" w:tplc="0409001B" w:tentative="1">
      <w:start w:val="1"/>
      <w:numFmt w:val="lowerRoman"/>
      <w:lvlText w:val="%9."/>
      <w:lvlJc w:val="right"/>
      <w:pPr>
        <w:ind w:left="6900" w:hanging="180"/>
      </w:pPr>
      <w:rPr>
        <w:rFonts w:cs="Times New Roman"/>
      </w:rPr>
    </w:lvl>
  </w:abstractNum>
  <w:abstractNum w:abstractNumId="4" w15:restartNumberingAfterBreak="0">
    <w:nsid w:val="78250392"/>
    <w:multiLevelType w:val="hybridMultilevel"/>
    <w:tmpl w:val="915E6F42"/>
    <w:lvl w:ilvl="0" w:tplc="D2C42594">
      <w:start w:val="1"/>
      <w:numFmt w:val="hebrew1"/>
      <w:lvlText w:val="%1."/>
      <w:lvlJc w:val="left"/>
      <w:pPr>
        <w:ind w:left="1140" w:hanging="360"/>
      </w:pPr>
      <w:rPr>
        <w:rFonts w:cs="David" w:hint="default"/>
      </w:rPr>
    </w:lvl>
    <w:lvl w:ilvl="1" w:tplc="04090019" w:tentative="1">
      <w:start w:val="1"/>
      <w:numFmt w:val="lowerLetter"/>
      <w:lvlText w:val="%2."/>
      <w:lvlJc w:val="left"/>
      <w:pPr>
        <w:ind w:left="1860" w:hanging="360"/>
      </w:pPr>
      <w:rPr>
        <w:rFonts w:cs="Times New Roman"/>
      </w:rPr>
    </w:lvl>
    <w:lvl w:ilvl="2" w:tplc="0409001B" w:tentative="1">
      <w:start w:val="1"/>
      <w:numFmt w:val="lowerRoman"/>
      <w:lvlText w:val="%3."/>
      <w:lvlJc w:val="right"/>
      <w:pPr>
        <w:ind w:left="2580" w:hanging="180"/>
      </w:pPr>
      <w:rPr>
        <w:rFonts w:cs="Times New Roman"/>
      </w:rPr>
    </w:lvl>
    <w:lvl w:ilvl="3" w:tplc="0409000F" w:tentative="1">
      <w:start w:val="1"/>
      <w:numFmt w:val="decimal"/>
      <w:lvlText w:val="%4."/>
      <w:lvlJc w:val="left"/>
      <w:pPr>
        <w:ind w:left="3300" w:hanging="360"/>
      </w:pPr>
      <w:rPr>
        <w:rFonts w:cs="Times New Roman"/>
      </w:rPr>
    </w:lvl>
    <w:lvl w:ilvl="4" w:tplc="04090019" w:tentative="1">
      <w:start w:val="1"/>
      <w:numFmt w:val="lowerLetter"/>
      <w:lvlText w:val="%5."/>
      <w:lvlJc w:val="left"/>
      <w:pPr>
        <w:ind w:left="4020" w:hanging="360"/>
      </w:pPr>
      <w:rPr>
        <w:rFonts w:cs="Times New Roman"/>
      </w:rPr>
    </w:lvl>
    <w:lvl w:ilvl="5" w:tplc="0409001B" w:tentative="1">
      <w:start w:val="1"/>
      <w:numFmt w:val="lowerRoman"/>
      <w:lvlText w:val="%6."/>
      <w:lvlJc w:val="right"/>
      <w:pPr>
        <w:ind w:left="4740" w:hanging="180"/>
      </w:pPr>
      <w:rPr>
        <w:rFonts w:cs="Times New Roman"/>
      </w:rPr>
    </w:lvl>
    <w:lvl w:ilvl="6" w:tplc="0409000F" w:tentative="1">
      <w:start w:val="1"/>
      <w:numFmt w:val="decimal"/>
      <w:lvlText w:val="%7."/>
      <w:lvlJc w:val="left"/>
      <w:pPr>
        <w:ind w:left="5460" w:hanging="360"/>
      </w:pPr>
      <w:rPr>
        <w:rFonts w:cs="Times New Roman"/>
      </w:rPr>
    </w:lvl>
    <w:lvl w:ilvl="7" w:tplc="04090019" w:tentative="1">
      <w:start w:val="1"/>
      <w:numFmt w:val="lowerLetter"/>
      <w:lvlText w:val="%8."/>
      <w:lvlJc w:val="left"/>
      <w:pPr>
        <w:ind w:left="6180" w:hanging="360"/>
      </w:pPr>
      <w:rPr>
        <w:rFonts w:cs="Times New Roman"/>
      </w:rPr>
    </w:lvl>
    <w:lvl w:ilvl="8" w:tplc="0409001B" w:tentative="1">
      <w:start w:val="1"/>
      <w:numFmt w:val="lowerRoman"/>
      <w:lvlText w:val="%9."/>
      <w:lvlJc w:val="right"/>
      <w:pPr>
        <w:ind w:left="6900" w:hanging="180"/>
      </w:pPr>
      <w:rPr>
        <w:rFonts w:cs="Times New Roman"/>
      </w:rPr>
    </w:lvl>
  </w:abstractNum>
  <w:num w:numId="1" w16cid:durableId="368334837">
    <w:abstractNumId w:val="2"/>
  </w:num>
  <w:num w:numId="2" w16cid:durableId="124475001">
    <w:abstractNumId w:val="0"/>
  </w:num>
  <w:num w:numId="3" w16cid:durableId="940070765">
    <w:abstractNumId w:val="4"/>
  </w:num>
  <w:num w:numId="4" w16cid:durableId="927999746">
    <w:abstractNumId w:val="1"/>
  </w:num>
  <w:num w:numId="5" w16cid:durableId="663897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A2C51"/>
    <w:rsid w:val="00042A12"/>
    <w:rsid w:val="001D5ACC"/>
    <w:rsid w:val="001F17FB"/>
    <w:rsid w:val="0049598C"/>
    <w:rsid w:val="004A2C51"/>
    <w:rsid w:val="005108F0"/>
    <w:rsid w:val="005C6372"/>
    <w:rsid w:val="00656C16"/>
    <w:rsid w:val="00782CAD"/>
    <w:rsid w:val="0091237F"/>
    <w:rsid w:val="00A64AC9"/>
    <w:rsid w:val="00E77F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BA09C9B"/>
  <w15:chartTrackingRefBased/>
  <w15:docId w15:val="{736E844E-8A67-4475-99A3-6B8F2F5B8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2C51"/>
    <w:pPr>
      <w:bidi/>
    </w:pPr>
    <w:rPr>
      <w:rFonts w:cs="David"/>
      <w:sz w:val="24"/>
      <w:szCs w:val="24"/>
    </w:rPr>
  </w:style>
  <w:style w:type="paragraph" w:styleId="1">
    <w:name w:val="heading 1"/>
    <w:basedOn w:val="a"/>
    <w:next w:val="a"/>
    <w:link w:val="10"/>
    <w:qFormat/>
    <w:rsid w:val="004A2C51"/>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4A2C51"/>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4A2C51"/>
    <w:pPr>
      <w:tabs>
        <w:tab w:val="center" w:pos="4153"/>
        <w:tab w:val="right" w:pos="8306"/>
      </w:tabs>
    </w:pPr>
  </w:style>
  <w:style w:type="paragraph" w:styleId="a5">
    <w:name w:val="footer"/>
    <w:basedOn w:val="a"/>
    <w:link w:val="a6"/>
    <w:rsid w:val="004A2C51"/>
    <w:pPr>
      <w:tabs>
        <w:tab w:val="center" w:pos="4153"/>
        <w:tab w:val="right" w:pos="8306"/>
      </w:tabs>
    </w:pPr>
  </w:style>
  <w:style w:type="character" w:styleId="a7">
    <w:name w:val="annotation reference"/>
    <w:rsid w:val="004A2C51"/>
    <w:rPr>
      <w:sz w:val="16"/>
      <w:szCs w:val="16"/>
    </w:rPr>
  </w:style>
  <w:style w:type="paragraph" w:styleId="a8">
    <w:name w:val="annotation text"/>
    <w:basedOn w:val="a"/>
    <w:link w:val="a9"/>
    <w:rsid w:val="004A2C51"/>
    <w:rPr>
      <w:rFonts w:cs="Times New Roman"/>
      <w:lang w:eastAsia="he-IL"/>
    </w:rPr>
  </w:style>
  <w:style w:type="paragraph" w:styleId="aa">
    <w:name w:val="Balloon Text"/>
    <w:basedOn w:val="a"/>
    <w:link w:val="ab"/>
    <w:rsid w:val="004A2C51"/>
    <w:rPr>
      <w:rFonts w:ascii="Tahoma" w:hAnsi="Tahoma" w:cs="Tahoma"/>
      <w:sz w:val="16"/>
      <w:szCs w:val="16"/>
    </w:rPr>
  </w:style>
  <w:style w:type="table" w:styleId="ac">
    <w:name w:val="Table Grid"/>
    <w:basedOn w:val="a1"/>
    <w:rsid w:val="004A2C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rsid w:val="004A2C51"/>
  </w:style>
  <w:style w:type="character" w:customStyle="1" w:styleId="TimesNewRomanTimesNewRoman">
    <w:name w:val="סגנון (לטיני) Times New Roman (עברית ושפות אחרות) Times New Roman..."/>
    <w:rsid w:val="004A2C51"/>
    <w:rPr>
      <w:rFonts w:ascii="Times New Roman" w:hAnsi="Times New Roman" w:cs="David" w:hint="default"/>
      <w:b/>
      <w:bCs/>
      <w:sz w:val="26"/>
      <w:szCs w:val="26"/>
    </w:rPr>
  </w:style>
  <w:style w:type="paragraph" w:customStyle="1" w:styleId="12">
    <w:name w:val="רגיל + ‏12 נק'"/>
    <w:aliases w:val="מיושר לשני הצדדים,מרווח בין שורות:  שורה וחצי"/>
    <w:basedOn w:val="a"/>
    <w:rsid w:val="004A2C51"/>
    <w:rPr>
      <w:b/>
      <w:bCs/>
      <w:u w:val="single"/>
    </w:rPr>
  </w:style>
  <w:style w:type="character" w:customStyle="1" w:styleId="10">
    <w:name w:val="כותרת 1 תו"/>
    <w:link w:val="1"/>
    <w:locked/>
    <w:rsid w:val="004A2C51"/>
    <w:rPr>
      <w:rFonts w:ascii="Arial" w:hAnsi="Arial" w:cs="Arial"/>
      <w:b/>
      <w:bCs/>
      <w:kern w:val="32"/>
      <w:sz w:val="32"/>
      <w:szCs w:val="32"/>
      <w:lang w:val="en-US" w:eastAsia="en-US" w:bidi="he-IL"/>
    </w:rPr>
  </w:style>
  <w:style w:type="character" w:customStyle="1" w:styleId="40">
    <w:name w:val="כותרת 4 תו"/>
    <w:link w:val="4"/>
    <w:locked/>
    <w:rsid w:val="004A2C51"/>
    <w:rPr>
      <w:rFonts w:cs="Narkisim"/>
      <w:b/>
      <w:bCs/>
      <w:sz w:val="24"/>
      <w:szCs w:val="24"/>
      <w:lang w:val="en-US" w:eastAsia="en-US" w:bidi="he-IL"/>
    </w:rPr>
  </w:style>
  <w:style w:type="character" w:customStyle="1" w:styleId="a4">
    <w:name w:val="כותרת עליונה תו"/>
    <w:link w:val="a3"/>
    <w:locked/>
    <w:rsid w:val="004A2C51"/>
    <w:rPr>
      <w:rFonts w:cs="David"/>
      <w:sz w:val="24"/>
      <w:szCs w:val="24"/>
      <w:lang w:val="en-US" w:eastAsia="en-US" w:bidi="he-IL"/>
    </w:rPr>
  </w:style>
  <w:style w:type="character" w:customStyle="1" w:styleId="a6">
    <w:name w:val="כותרת תחתונה תו"/>
    <w:link w:val="a5"/>
    <w:locked/>
    <w:rsid w:val="004A2C51"/>
    <w:rPr>
      <w:rFonts w:cs="David"/>
      <w:sz w:val="24"/>
      <w:szCs w:val="24"/>
      <w:lang w:val="en-US" w:eastAsia="en-US" w:bidi="he-IL"/>
    </w:rPr>
  </w:style>
  <w:style w:type="character" w:customStyle="1" w:styleId="a9">
    <w:name w:val="טקסט הערה תו"/>
    <w:link w:val="a8"/>
    <w:locked/>
    <w:rsid w:val="004A2C51"/>
    <w:rPr>
      <w:sz w:val="24"/>
      <w:szCs w:val="24"/>
      <w:lang w:val="en-US" w:eastAsia="he-IL" w:bidi="he-IL"/>
    </w:rPr>
  </w:style>
  <w:style w:type="character" w:customStyle="1" w:styleId="ab">
    <w:name w:val="טקסט בלונים תו"/>
    <w:link w:val="aa"/>
    <w:locked/>
    <w:rsid w:val="004A2C51"/>
    <w:rPr>
      <w:rFonts w:ascii="Tahoma" w:hAnsi="Tahoma" w:cs="Tahoma"/>
      <w:sz w:val="16"/>
      <w:szCs w:val="16"/>
      <w:lang w:val="en-US" w:eastAsia="en-US" w:bidi="he-IL"/>
    </w:rPr>
  </w:style>
  <w:style w:type="character" w:styleId="Hyperlink">
    <w:name w:val="Hyperlink"/>
    <w:rsid w:val="004A2C51"/>
    <w:rPr>
      <w:color w:val="0000FF"/>
      <w:u w:val="single"/>
    </w:rPr>
  </w:style>
  <w:style w:type="paragraph" w:customStyle="1" w:styleId="ListParagraph">
    <w:name w:val="List Paragraph"/>
    <w:basedOn w:val="a"/>
    <w:rsid w:val="004A2C51"/>
    <w:pPr>
      <w:ind w:left="720"/>
      <w:contextualSpacing/>
    </w:pPr>
  </w:style>
  <w:style w:type="paragraph" w:customStyle="1" w:styleId="Ruller4">
    <w:name w:val="Ruller 4 ממוספר"/>
    <w:basedOn w:val="a"/>
    <w:link w:val="Ruller40"/>
    <w:rsid w:val="004A2C51"/>
    <w:pPr>
      <w:overflowPunct w:val="0"/>
      <w:autoSpaceDE w:val="0"/>
      <w:autoSpaceDN w:val="0"/>
      <w:spacing w:line="360" w:lineRule="auto"/>
      <w:jc w:val="both"/>
    </w:pPr>
    <w:rPr>
      <w:rFonts w:ascii="Garamond" w:hAnsi="Garamond" w:cs="Times New Roman"/>
      <w:spacing w:val="10"/>
    </w:rPr>
  </w:style>
  <w:style w:type="paragraph" w:customStyle="1" w:styleId="Ruller5">
    <w:name w:val="Ruller5"/>
    <w:basedOn w:val="a"/>
    <w:rsid w:val="004A2C51"/>
    <w:pPr>
      <w:overflowPunct w:val="0"/>
      <w:autoSpaceDE w:val="0"/>
      <w:autoSpaceDN w:val="0"/>
      <w:adjustRightInd w:val="0"/>
      <w:ind w:left="1642" w:right="1282"/>
      <w:jc w:val="both"/>
    </w:pPr>
    <w:rPr>
      <w:rFonts w:ascii="Arial TUR" w:hAnsi="Arial TUR" w:cs="FrankRuehl"/>
      <w:spacing w:val="10"/>
      <w:sz w:val="22"/>
      <w:szCs w:val="28"/>
    </w:rPr>
  </w:style>
  <w:style w:type="character" w:styleId="ae">
    <w:name w:val="Strong"/>
    <w:aliases w:val="F"/>
    <w:qFormat/>
    <w:rsid w:val="004A2C51"/>
    <w:rPr>
      <w:rFonts w:cs="FrankRuehl"/>
      <w:lang w:bidi="he-IL"/>
    </w:rPr>
  </w:style>
  <w:style w:type="character" w:customStyle="1" w:styleId="Ruller40">
    <w:name w:val="Ruller 4 ממוספר תו"/>
    <w:link w:val="Ruller4"/>
    <w:locked/>
    <w:rsid w:val="004A2C51"/>
    <w:rPr>
      <w:rFonts w:ascii="Garamond" w:hAnsi="Garamond"/>
      <w:spacing w:val="10"/>
      <w:sz w:val="24"/>
      <w:szCs w:val="24"/>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9" TargetMode="External"/><Relationship Id="rId21" Type="http://schemas.openxmlformats.org/officeDocument/2006/relationships/hyperlink" Target="http://www.nevo.co.il/law/70301/499.a.1" TargetMode="External"/><Relationship Id="rId42" Type="http://schemas.openxmlformats.org/officeDocument/2006/relationships/hyperlink" Target="http://www.nevo.co.il/case/6040482" TargetMode="External"/><Relationship Id="rId47" Type="http://schemas.openxmlformats.org/officeDocument/2006/relationships/hyperlink" Target="http://www.nevo.co.il/case/5724364" TargetMode="External"/><Relationship Id="rId63" Type="http://schemas.openxmlformats.org/officeDocument/2006/relationships/hyperlink" Target="http://www.nevo.co.il/case/5882592" TargetMode="External"/><Relationship Id="rId68" Type="http://schemas.openxmlformats.org/officeDocument/2006/relationships/footer" Target="footer1.xml"/><Relationship Id="rId7" Type="http://schemas.openxmlformats.org/officeDocument/2006/relationships/hyperlink" Target="http://www.nevo.co.il/law/70301"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law/70301/413c" TargetMode="External"/><Relationship Id="rId11" Type="http://schemas.openxmlformats.org/officeDocument/2006/relationships/hyperlink" Target="http://www.nevo.co.il/law/70301/192" TargetMode="External"/><Relationship Id="rId24" Type="http://schemas.openxmlformats.org/officeDocument/2006/relationships/hyperlink" Target="http://www.nevo.co.il/law/70301/144.a" TargetMode="External"/><Relationship Id="rId32" Type="http://schemas.openxmlformats.org/officeDocument/2006/relationships/hyperlink" Target="http://www.nevo.co.il/case/6151556" TargetMode="External"/><Relationship Id="rId37" Type="http://schemas.openxmlformats.org/officeDocument/2006/relationships/hyperlink" Target="http://www.nevo.co.il/case/13045219" TargetMode="External"/><Relationship Id="rId40" Type="http://schemas.openxmlformats.org/officeDocument/2006/relationships/hyperlink" Target="http://www.nevo.co.il/case/5852404" TargetMode="External"/><Relationship Id="rId45" Type="http://schemas.openxmlformats.org/officeDocument/2006/relationships/hyperlink" Target="http://www.nevo.co.il/case/5950172" TargetMode="External"/><Relationship Id="rId53" Type="http://schemas.openxmlformats.org/officeDocument/2006/relationships/hyperlink" Target="http://www.nevo.co.il/case/5597217" TargetMode="External"/><Relationship Id="rId58" Type="http://schemas.openxmlformats.org/officeDocument/2006/relationships/hyperlink" Target="http://www.nevo.co.il/case/16956730"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case/5993616" TargetMode="External"/><Relationship Id="rId19" Type="http://schemas.openxmlformats.org/officeDocument/2006/relationships/hyperlink" Target="http://www.nevo.co.il/law/70301/192"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413c" TargetMode="External"/><Relationship Id="rId27" Type="http://schemas.openxmlformats.org/officeDocument/2006/relationships/hyperlink" Target="http://www.nevo.co.il/law/70301/192" TargetMode="External"/><Relationship Id="rId30" Type="http://schemas.openxmlformats.org/officeDocument/2006/relationships/hyperlink" Target="http://www.nevo.co.il/law/70301/29" TargetMode="External"/><Relationship Id="rId35" Type="http://schemas.openxmlformats.org/officeDocument/2006/relationships/hyperlink" Target="http://www.nevo.co.il/case/20950007" TargetMode="External"/><Relationship Id="rId43" Type="http://schemas.openxmlformats.org/officeDocument/2006/relationships/hyperlink" Target="http://www.nevo.co.il/case/21474168" TargetMode="External"/><Relationship Id="rId48" Type="http://schemas.openxmlformats.org/officeDocument/2006/relationships/hyperlink" Target="http://www.nevo.co.il/case/6000182" TargetMode="External"/><Relationship Id="rId56" Type="http://schemas.openxmlformats.org/officeDocument/2006/relationships/hyperlink" Target="http://www.nevo.co.il/case/17954222" TargetMode="External"/><Relationship Id="rId64" Type="http://schemas.openxmlformats.org/officeDocument/2006/relationships/hyperlink" Target="http://www.nevo.co.il/case/18655250" TargetMode="External"/><Relationship Id="rId69" Type="http://schemas.openxmlformats.org/officeDocument/2006/relationships/footer" Target="footer2.xml"/><Relationship Id="rId8" Type="http://schemas.openxmlformats.org/officeDocument/2006/relationships/hyperlink" Target="http://www.nevo.co.il/law/70301/29" TargetMode="External"/><Relationship Id="rId51" Type="http://schemas.openxmlformats.org/officeDocument/2006/relationships/hyperlink" Target="http://www.nevo.co.il/case/4258499" TargetMode="External"/><Relationship Id="rId3" Type="http://schemas.openxmlformats.org/officeDocument/2006/relationships/settings" Target="settings.xml"/><Relationship Id="rId12" Type="http://schemas.openxmlformats.org/officeDocument/2006/relationships/hyperlink" Target="http://www.nevo.co.il/law/70301/413c"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70301/144.a" TargetMode="External"/><Relationship Id="rId33" Type="http://schemas.openxmlformats.org/officeDocument/2006/relationships/hyperlink" Target="http://www.nevo.co.il/case/5873817" TargetMode="External"/><Relationship Id="rId38" Type="http://schemas.openxmlformats.org/officeDocument/2006/relationships/hyperlink" Target="http://www.nevo.co.il/case/21472842" TargetMode="External"/><Relationship Id="rId46" Type="http://schemas.openxmlformats.org/officeDocument/2006/relationships/hyperlink" Target="http://www.nevo.co.il/case/5568354" TargetMode="External"/><Relationship Id="rId59" Type="http://schemas.openxmlformats.org/officeDocument/2006/relationships/hyperlink" Target="http://www.nevo.co.il/case/20718258" TargetMode="External"/><Relationship Id="rId67" Type="http://schemas.openxmlformats.org/officeDocument/2006/relationships/header" Target="header2.xml"/><Relationship Id="rId20" Type="http://schemas.openxmlformats.org/officeDocument/2006/relationships/hyperlink" Target="http://www.nevo.co.il/law/70301/29" TargetMode="External"/><Relationship Id="rId41" Type="http://schemas.openxmlformats.org/officeDocument/2006/relationships/hyperlink" Target="http://www.nevo.co.il/case/6072945" TargetMode="External"/><Relationship Id="rId54" Type="http://schemas.openxmlformats.org/officeDocument/2006/relationships/hyperlink" Target="http://www.nevo.co.il/case/4552738" TargetMode="External"/><Relationship Id="rId62" Type="http://schemas.openxmlformats.org/officeDocument/2006/relationships/hyperlink" Target="http://www.nevo.co.il/case/5880417"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9" TargetMode="External"/><Relationship Id="rId23" Type="http://schemas.openxmlformats.org/officeDocument/2006/relationships/hyperlink" Target="http://www.nevo.co.il/law/70301/29" TargetMode="External"/><Relationship Id="rId28" Type="http://schemas.openxmlformats.org/officeDocument/2006/relationships/hyperlink" Target="http://www.nevo.co.il/law/70301/29" TargetMode="External"/><Relationship Id="rId36" Type="http://schemas.openxmlformats.org/officeDocument/2006/relationships/hyperlink" Target="http://www.nevo.co.il/case/6245551" TargetMode="External"/><Relationship Id="rId49" Type="http://schemas.openxmlformats.org/officeDocument/2006/relationships/hyperlink" Target="http://www.nevo.co.il/case/6151556" TargetMode="External"/><Relationship Id="rId57" Type="http://schemas.openxmlformats.org/officeDocument/2006/relationships/hyperlink" Target="http://www.nevo.co.il/case/21055840" TargetMode="External"/><Relationship Id="rId10" Type="http://schemas.openxmlformats.org/officeDocument/2006/relationships/hyperlink" Target="http://www.nevo.co.il/law/70301/144.b" TargetMode="External"/><Relationship Id="rId31" Type="http://schemas.openxmlformats.org/officeDocument/2006/relationships/hyperlink" Target="http://www.nevo.co.il/law/70301/144.a" TargetMode="External"/><Relationship Id="rId44" Type="http://schemas.openxmlformats.org/officeDocument/2006/relationships/hyperlink" Target="http://www.nevo.co.il/case/5995135" TargetMode="External"/><Relationship Id="rId52" Type="http://schemas.openxmlformats.org/officeDocument/2006/relationships/hyperlink" Target="http://www.nevo.co.il/case/6043688" TargetMode="External"/><Relationship Id="rId60" Type="http://schemas.openxmlformats.org/officeDocument/2006/relationships/hyperlink" Target="http://www.nevo.co.il/case/17941073" TargetMode="External"/><Relationship Id="rId65"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3" Type="http://schemas.openxmlformats.org/officeDocument/2006/relationships/hyperlink" Target="http://www.nevo.co.il/law/70301/499.a.1" TargetMode="External"/><Relationship Id="rId18" Type="http://schemas.openxmlformats.org/officeDocument/2006/relationships/hyperlink" Target="http://www.nevo.co.il/law/70301/29" TargetMode="External"/><Relationship Id="rId39" Type="http://schemas.openxmlformats.org/officeDocument/2006/relationships/hyperlink" Target="http://www.nevo.co.il/law/70301/413c" TargetMode="External"/><Relationship Id="rId34" Type="http://schemas.openxmlformats.org/officeDocument/2006/relationships/hyperlink" Target="http://www.nevo.co.il/case/5859902" TargetMode="External"/><Relationship Id="rId50" Type="http://schemas.openxmlformats.org/officeDocument/2006/relationships/hyperlink" Target="http://www.nevo.co.il/case/6024035" TargetMode="External"/><Relationship Id="rId55" Type="http://schemas.openxmlformats.org/officeDocument/2006/relationships/hyperlink" Target="http://www.nevo.co.il/case/779149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3688</Words>
  <Characters>18444</Characters>
  <Application>Microsoft Office Word</Application>
  <DocSecurity>0</DocSecurity>
  <Lines>153</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22088</CharactersWithSpaces>
  <SharedDoc>false</SharedDoc>
  <HLinks>
    <vt:vector size="354" baseType="variant">
      <vt:variant>
        <vt:i4>393283</vt:i4>
      </vt:variant>
      <vt:variant>
        <vt:i4>174</vt:i4>
      </vt:variant>
      <vt:variant>
        <vt:i4>0</vt:i4>
      </vt:variant>
      <vt:variant>
        <vt:i4>5</vt:i4>
      </vt:variant>
      <vt:variant>
        <vt:lpwstr>http://www.nevo.co.il/advertisements/nevo-100.doc</vt:lpwstr>
      </vt:variant>
      <vt:variant>
        <vt:lpwstr/>
      </vt:variant>
      <vt:variant>
        <vt:i4>3604603</vt:i4>
      </vt:variant>
      <vt:variant>
        <vt:i4>171</vt:i4>
      </vt:variant>
      <vt:variant>
        <vt:i4>0</vt:i4>
      </vt:variant>
      <vt:variant>
        <vt:i4>5</vt:i4>
      </vt:variant>
      <vt:variant>
        <vt:lpwstr>http://www.nevo.co.il/case/18655250</vt:lpwstr>
      </vt:variant>
      <vt:variant>
        <vt:lpwstr/>
      </vt:variant>
      <vt:variant>
        <vt:i4>3801207</vt:i4>
      </vt:variant>
      <vt:variant>
        <vt:i4>168</vt:i4>
      </vt:variant>
      <vt:variant>
        <vt:i4>0</vt:i4>
      </vt:variant>
      <vt:variant>
        <vt:i4>5</vt:i4>
      </vt:variant>
      <vt:variant>
        <vt:lpwstr>http://www.nevo.co.il/case/5882592</vt:lpwstr>
      </vt:variant>
      <vt:variant>
        <vt:lpwstr/>
      </vt:variant>
      <vt:variant>
        <vt:i4>4063357</vt:i4>
      </vt:variant>
      <vt:variant>
        <vt:i4>165</vt:i4>
      </vt:variant>
      <vt:variant>
        <vt:i4>0</vt:i4>
      </vt:variant>
      <vt:variant>
        <vt:i4>5</vt:i4>
      </vt:variant>
      <vt:variant>
        <vt:lpwstr>http://www.nevo.co.il/case/5880417</vt:lpwstr>
      </vt:variant>
      <vt:variant>
        <vt:lpwstr/>
      </vt:variant>
      <vt:variant>
        <vt:i4>3932287</vt:i4>
      </vt:variant>
      <vt:variant>
        <vt:i4>162</vt:i4>
      </vt:variant>
      <vt:variant>
        <vt:i4>0</vt:i4>
      </vt:variant>
      <vt:variant>
        <vt:i4>5</vt:i4>
      </vt:variant>
      <vt:variant>
        <vt:lpwstr>http://www.nevo.co.il/case/5993616</vt:lpwstr>
      </vt:variant>
      <vt:variant>
        <vt:lpwstr/>
      </vt:variant>
      <vt:variant>
        <vt:i4>4063351</vt:i4>
      </vt:variant>
      <vt:variant>
        <vt:i4>159</vt:i4>
      </vt:variant>
      <vt:variant>
        <vt:i4>0</vt:i4>
      </vt:variant>
      <vt:variant>
        <vt:i4>5</vt:i4>
      </vt:variant>
      <vt:variant>
        <vt:lpwstr>http://www.nevo.co.il/case/17941073</vt:lpwstr>
      </vt:variant>
      <vt:variant>
        <vt:lpwstr/>
      </vt:variant>
      <vt:variant>
        <vt:i4>3670135</vt:i4>
      </vt:variant>
      <vt:variant>
        <vt:i4>156</vt:i4>
      </vt:variant>
      <vt:variant>
        <vt:i4>0</vt:i4>
      </vt:variant>
      <vt:variant>
        <vt:i4>5</vt:i4>
      </vt:variant>
      <vt:variant>
        <vt:lpwstr>http://www.nevo.co.il/case/20718258</vt:lpwstr>
      </vt:variant>
      <vt:variant>
        <vt:lpwstr/>
      </vt:variant>
      <vt:variant>
        <vt:i4>3997808</vt:i4>
      </vt:variant>
      <vt:variant>
        <vt:i4>153</vt:i4>
      </vt:variant>
      <vt:variant>
        <vt:i4>0</vt:i4>
      </vt:variant>
      <vt:variant>
        <vt:i4>5</vt:i4>
      </vt:variant>
      <vt:variant>
        <vt:lpwstr>http://www.nevo.co.il/case/16956730</vt:lpwstr>
      </vt:variant>
      <vt:variant>
        <vt:lpwstr/>
      </vt:variant>
      <vt:variant>
        <vt:i4>3342456</vt:i4>
      </vt:variant>
      <vt:variant>
        <vt:i4>150</vt:i4>
      </vt:variant>
      <vt:variant>
        <vt:i4>0</vt:i4>
      </vt:variant>
      <vt:variant>
        <vt:i4>5</vt:i4>
      </vt:variant>
      <vt:variant>
        <vt:lpwstr>http://www.nevo.co.il/case/21055840</vt:lpwstr>
      </vt:variant>
      <vt:variant>
        <vt:lpwstr/>
      </vt:variant>
      <vt:variant>
        <vt:i4>4063348</vt:i4>
      </vt:variant>
      <vt:variant>
        <vt:i4>147</vt:i4>
      </vt:variant>
      <vt:variant>
        <vt:i4>0</vt:i4>
      </vt:variant>
      <vt:variant>
        <vt:i4>5</vt:i4>
      </vt:variant>
      <vt:variant>
        <vt:lpwstr>http://www.nevo.co.il/case/17954222</vt:lpwstr>
      </vt:variant>
      <vt:variant>
        <vt:lpwstr/>
      </vt:variant>
      <vt:variant>
        <vt:i4>3735675</vt:i4>
      </vt:variant>
      <vt:variant>
        <vt:i4>144</vt:i4>
      </vt:variant>
      <vt:variant>
        <vt:i4>0</vt:i4>
      </vt:variant>
      <vt:variant>
        <vt:i4>5</vt:i4>
      </vt:variant>
      <vt:variant>
        <vt:lpwstr>http://www.nevo.co.il/case/7791493</vt:lpwstr>
      </vt:variant>
      <vt:variant>
        <vt:lpwstr/>
      </vt:variant>
      <vt:variant>
        <vt:i4>4063344</vt:i4>
      </vt:variant>
      <vt:variant>
        <vt:i4>141</vt:i4>
      </vt:variant>
      <vt:variant>
        <vt:i4>0</vt:i4>
      </vt:variant>
      <vt:variant>
        <vt:i4>5</vt:i4>
      </vt:variant>
      <vt:variant>
        <vt:lpwstr>http://www.nevo.co.il/case/4552738</vt:lpwstr>
      </vt:variant>
      <vt:variant>
        <vt:lpwstr/>
      </vt:variant>
      <vt:variant>
        <vt:i4>3735671</vt:i4>
      </vt:variant>
      <vt:variant>
        <vt:i4>138</vt:i4>
      </vt:variant>
      <vt:variant>
        <vt:i4>0</vt:i4>
      </vt:variant>
      <vt:variant>
        <vt:i4>5</vt:i4>
      </vt:variant>
      <vt:variant>
        <vt:lpwstr>http://www.nevo.co.il/case/5597217</vt:lpwstr>
      </vt:variant>
      <vt:variant>
        <vt:lpwstr/>
      </vt:variant>
      <vt:variant>
        <vt:i4>3932287</vt:i4>
      </vt:variant>
      <vt:variant>
        <vt:i4>135</vt:i4>
      </vt:variant>
      <vt:variant>
        <vt:i4>0</vt:i4>
      </vt:variant>
      <vt:variant>
        <vt:i4>5</vt:i4>
      </vt:variant>
      <vt:variant>
        <vt:lpwstr>http://www.nevo.co.il/case/6043688</vt:lpwstr>
      </vt:variant>
      <vt:variant>
        <vt:lpwstr/>
      </vt:variant>
      <vt:variant>
        <vt:i4>3932279</vt:i4>
      </vt:variant>
      <vt:variant>
        <vt:i4>132</vt:i4>
      </vt:variant>
      <vt:variant>
        <vt:i4>0</vt:i4>
      </vt:variant>
      <vt:variant>
        <vt:i4>5</vt:i4>
      </vt:variant>
      <vt:variant>
        <vt:lpwstr>http://www.nevo.co.il/case/4258499</vt:lpwstr>
      </vt:variant>
      <vt:variant>
        <vt:lpwstr/>
      </vt:variant>
      <vt:variant>
        <vt:i4>3211379</vt:i4>
      </vt:variant>
      <vt:variant>
        <vt:i4>129</vt:i4>
      </vt:variant>
      <vt:variant>
        <vt:i4>0</vt:i4>
      </vt:variant>
      <vt:variant>
        <vt:i4>5</vt:i4>
      </vt:variant>
      <vt:variant>
        <vt:lpwstr>http://www.nevo.co.il/case/6024035</vt:lpwstr>
      </vt:variant>
      <vt:variant>
        <vt:lpwstr/>
      </vt:variant>
      <vt:variant>
        <vt:i4>3145841</vt:i4>
      </vt:variant>
      <vt:variant>
        <vt:i4>126</vt:i4>
      </vt:variant>
      <vt:variant>
        <vt:i4>0</vt:i4>
      </vt:variant>
      <vt:variant>
        <vt:i4>5</vt:i4>
      </vt:variant>
      <vt:variant>
        <vt:lpwstr>http://www.nevo.co.il/case/6151556</vt:lpwstr>
      </vt:variant>
      <vt:variant>
        <vt:lpwstr/>
      </vt:variant>
      <vt:variant>
        <vt:i4>3473532</vt:i4>
      </vt:variant>
      <vt:variant>
        <vt:i4>123</vt:i4>
      </vt:variant>
      <vt:variant>
        <vt:i4>0</vt:i4>
      </vt:variant>
      <vt:variant>
        <vt:i4>5</vt:i4>
      </vt:variant>
      <vt:variant>
        <vt:lpwstr>http://www.nevo.co.il/case/6000182</vt:lpwstr>
      </vt:variant>
      <vt:variant>
        <vt:lpwstr/>
      </vt:variant>
      <vt:variant>
        <vt:i4>3145841</vt:i4>
      </vt:variant>
      <vt:variant>
        <vt:i4>120</vt:i4>
      </vt:variant>
      <vt:variant>
        <vt:i4>0</vt:i4>
      </vt:variant>
      <vt:variant>
        <vt:i4>5</vt:i4>
      </vt:variant>
      <vt:variant>
        <vt:lpwstr>http://www.nevo.co.il/case/5724364</vt:lpwstr>
      </vt:variant>
      <vt:variant>
        <vt:lpwstr/>
      </vt:variant>
      <vt:variant>
        <vt:i4>3407996</vt:i4>
      </vt:variant>
      <vt:variant>
        <vt:i4>117</vt:i4>
      </vt:variant>
      <vt:variant>
        <vt:i4>0</vt:i4>
      </vt:variant>
      <vt:variant>
        <vt:i4>5</vt:i4>
      </vt:variant>
      <vt:variant>
        <vt:lpwstr>http://www.nevo.co.il/case/5568354</vt:lpwstr>
      </vt:variant>
      <vt:variant>
        <vt:lpwstr/>
      </vt:variant>
      <vt:variant>
        <vt:i4>3342458</vt:i4>
      </vt:variant>
      <vt:variant>
        <vt:i4>114</vt:i4>
      </vt:variant>
      <vt:variant>
        <vt:i4>0</vt:i4>
      </vt:variant>
      <vt:variant>
        <vt:i4>5</vt:i4>
      </vt:variant>
      <vt:variant>
        <vt:lpwstr>http://www.nevo.co.il/case/5950172</vt:lpwstr>
      </vt:variant>
      <vt:variant>
        <vt:lpwstr/>
      </vt:variant>
      <vt:variant>
        <vt:i4>3670139</vt:i4>
      </vt:variant>
      <vt:variant>
        <vt:i4>111</vt:i4>
      </vt:variant>
      <vt:variant>
        <vt:i4>0</vt:i4>
      </vt:variant>
      <vt:variant>
        <vt:i4>5</vt:i4>
      </vt:variant>
      <vt:variant>
        <vt:lpwstr>http://www.nevo.co.il/case/5995135</vt:lpwstr>
      </vt:variant>
      <vt:variant>
        <vt:lpwstr/>
      </vt:variant>
      <vt:variant>
        <vt:i4>3407987</vt:i4>
      </vt:variant>
      <vt:variant>
        <vt:i4>108</vt:i4>
      </vt:variant>
      <vt:variant>
        <vt:i4>0</vt:i4>
      </vt:variant>
      <vt:variant>
        <vt:i4>5</vt:i4>
      </vt:variant>
      <vt:variant>
        <vt:lpwstr>http://www.nevo.co.il/case/21474168</vt:lpwstr>
      </vt:variant>
      <vt:variant>
        <vt:lpwstr/>
      </vt:variant>
      <vt:variant>
        <vt:i4>3407996</vt:i4>
      </vt:variant>
      <vt:variant>
        <vt:i4>105</vt:i4>
      </vt:variant>
      <vt:variant>
        <vt:i4>0</vt:i4>
      </vt:variant>
      <vt:variant>
        <vt:i4>5</vt:i4>
      </vt:variant>
      <vt:variant>
        <vt:lpwstr>http://www.nevo.co.il/case/6040482</vt:lpwstr>
      </vt:variant>
      <vt:variant>
        <vt:lpwstr/>
      </vt:variant>
      <vt:variant>
        <vt:i4>3997810</vt:i4>
      </vt:variant>
      <vt:variant>
        <vt:i4>102</vt:i4>
      </vt:variant>
      <vt:variant>
        <vt:i4>0</vt:i4>
      </vt:variant>
      <vt:variant>
        <vt:i4>5</vt:i4>
      </vt:variant>
      <vt:variant>
        <vt:lpwstr>http://www.nevo.co.il/case/6072945</vt:lpwstr>
      </vt:variant>
      <vt:variant>
        <vt:lpwstr/>
      </vt:variant>
      <vt:variant>
        <vt:i4>3145854</vt:i4>
      </vt:variant>
      <vt:variant>
        <vt:i4>99</vt:i4>
      </vt:variant>
      <vt:variant>
        <vt:i4>0</vt:i4>
      </vt:variant>
      <vt:variant>
        <vt:i4>5</vt:i4>
      </vt:variant>
      <vt:variant>
        <vt:lpwstr>http://www.nevo.co.il/case/5852404</vt:lpwstr>
      </vt:variant>
      <vt:variant>
        <vt:lpwstr/>
      </vt:variant>
      <vt:variant>
        <vt:i4>458834</vt:i4>
      </vt:variant>
      <vt:variant>
        <vt:i4>96</vt:i4>
      </vt:variant>
      <vt:variant>
        <vt:i4>0</vt:i4>
      </vt:variant>
      <vt:variant>
        <vt:i4>5</vt:i4>
      </vt:variant>
      <vt:variant>
        <vt:lpwstr>http://www.nevo.co.il/law/70301/413c</vt:lpwstr>
      </vt:variant>
      <vt:variant>
        <vt:lpwstr/>
      </vt:variant>
      <vt:variant>
        <vt:i4>3145850</vt:i4>
      </vt:variant>
      <vt:variant>
        <vt:i4>93</vt:i4>
      </vt:variant>
      <vt:variant>
        <vt:i4>0</vt:i4>
      </vt:variant>
      <vt:variant>
        <vt:i4>5</vt:i4>
      </vt:variant>
      <vt:variant>
        <vt:lpwstr>http://www.nevo.co.il/case/21472842</vt:lpwstr>
      </vt:variant>
      <vt:variant>
        <vt:lpwstr/>
      </vt:variant>
      <vt:variant>
        <vt:i4>3473521</vt:i4>
      </vt:variant>
      <vt:variant>
        <vt:i4>90</vt:i4>
      </vt:variant>
      <vt:variant>
        <vt:i4>0</vt:i4>
      </vt:variant>
      <vt:variant>
        <vt:i4>5</vt:i4>
      </vt:variant>
      <vt:variant>
        <vt:lpwstr>http://www.nevo.co.il/case/13045219</vt:lpwstr>
      </vt:variant>
      <vt:variant>
        <vt:lpwstr/>
      </vt:variant>
      <vt:variant>
        <vt:i4>3539062</vt:i4>
      </vt:variant>
      <vt:variant>
        <vt:i4>87</vt:i4>
      </vt:variant>
      <vt:variant>
        <vt:i4>0</vt:i4>
      </vt:variant>
      <vt:variant>
        <vt:i4>5</vt:i4>
      </vt:variant>
      <vt:variant>
        <vt:lpwstr>http://www.nevo.co.il/case/6245551</vt:lpwstr>
      </vt:variant>
      <vt:variant>
        <vt:lpwstr/>
      </vt:variant>
      <vt:variant>
        <vt:i4>3866737</vt:i4>
      </vt:variant>
      <vt:variant>
        <vt:i4>84</vt:i4>
      </vt:variant>
      <vt:variant>
        <vt:i4>0</vt:i4>
      </vt:variant>
      <vt:variant>
        <vt:i4>5</vt:i4>
      </vt:variant>
      <vt:variant>
        <vt:lpwstr>http://www.nevo.co.il/case/20950007</vt:lpwstr>
      </vt:variant>
      <vt:variant>
        <vt:lpwstr/>
      </vt:variant>
      <vt:variant>
        <vt:i4>3866741</vt:i4>
      </vt:variant>
      <vt:variant>
        <vt:i4>81</vt:i4>
      </vt:variant>
      <vt:variant>
        <vt:i4>0</vt:i4>
      </vt:variant>
      <vt:variant>
        <vt:i4>5</vt:i4>
      </vt:variant>
      <vt:variant>
        <vt:lpwstr>http://www.nevo.co.il/case/5859902</vt:lpwstr>
      </vt:variant>
      <vt:variant>
        <vt:lpwstr/>
      </vt:variant>
      <vt:variant>
        <vt:i4>3997822</vt:i4>
      </vt:variant>
      <vt:variant>
        <vt:i4>78</vt:i4>
      </vt:variant>
      <vt:variant>
        <vt:i4>0</vt:i4>
      </vt:variant>
      <vt:variant>
        <vt:i4>5</vt:i4>
      </vt:variant>
      <vt:variant>
        <vt:lpwstr>http://www.nevo.co.il/case/5873817</vt:lpwstr>
      </vt:variant>
      <vt:variant>
        <vt:lpwstr/>
      </vt:variant>
      <vt:variant>
        <vt:i4>3145841</vt:i4>
      </vt:variant>
      <vt:variant>
        <vt:i4>75</vt:i4>
      </vt:variant>
      <vt:variant>
        <vt:i4>0</vt:i4>
      </vt:variant>
      <vt:variant>
        <vt:i4>5</vt:i4>
      </vt:variant>
      <vt:variant>
        <vt:lpwstr>http://www.nevo.co.il/case/6151556</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7077991</vt:i4>
      </vt:variant>
      <vt:variant>
        <vt:i4>69</vt:i4>
      </vt:variant>
      <vt:variant>
        <vt:i4>0</vt:i4>
      </vt:variant>
      <vt:variant>
        <vt:i4>5</vt:i4>
      </vt:variant>
      <vt:variant>
        <vt:lpwstr>http://www.nevo.co.il/law/70301/29</vt:lpwstr>
      </vt:variant>
      <vt:variant>
        <vt:lpwstr/>
      </vt:variant>
      <vt:variant>
        <vt:i4>458834</vt:i4>
      </vt:variant>
      <vt:variant>
        <vt:i4>66</vt:i4>
      </vt:variant>
      <vt:variant>
        <vt:i4>0</vt:i4>
      </vt:variant>
      <vt:variant>
        <vt:i4>5</vt:i4>
      </vt:variant>
      <vt:variant>
        <vt:lpwstr>http://www.nevo.co.il/law/70301/413c</vt:lpwstr>
      </vt:variant>
      <vt:variant>
        <vt:lpwstr/>
      </vt:variant>
      <vt:variant>
        <vt:i4>7077991</vt:i4>
      </vt:variant>
      <vt:variant>
        <vt:i4>63</vt:i4>
      </vt:variant>
      <vt:variant>
        <vt:i4>0</vt:i4>
      </vt:variant>
      <vt:variant>
        <vt:i4>5</vt:i4>
      </vt:variant>
      <vt:variant>
        <vt:lpwstr>http://www.nevo.co.il/law/70301/29</vt:lpwstr>
      </vt:variant>
      <vt:variant>
        <vt:lpwstr/>
      </vt:variant>
      <vt:variant>
        <vt:i4>7077988</vt:i4>
      </vt:variant>
      <vt:variant>
        <vt:i4>60</vt:i4>
      </vt:variant>
      <vt:variant>
        <vt:i4>0</vt:i4>
      </vt:variant>
      <vt:variant>
        <vt:i4>5</vt:i4>
      </vt:variant>
      <vt:variant>
        <vt:lpwstr>http://www.nevo.co.il/law/70301/192</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5177424</vt:i4>
      </vt:variant>
      <vt:variant>
        <vt:i4>54</vt:i4>
      </vt:variant>
      <vt:variant>
        <vt:i4>0</vt:i4>
      </vt:variant>
      <vt:variant>
        <vt:i4>5</vt:i4>
      </vt:variant>
      <vt:variant>
        <vt:lpwstr>http://www.nevo.co.il/law/70301/144.a</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458834</vt:i4>
      </vt:variant>
      <vt:variant>
        <vt:i4>45</vt:i4>
      </vt:variant>
      <vt:variant>
        <vt:i4>0</vt:i4>
      </vt:variant>
      <vt:variant>
        <vt:i4>5</vt:i4>
      </vt:variant>
      <vt:variant>
        <vt:lpwstr>http://www.nevo.co.il/law/70301/413c</vt:lpwstr>
      </vt:variant>
      <vt:variant>
        <vt:lpwstr/>
      </vt:variant>
      <vt:variant>
        <vt:i4>7077945</vt:i4>
      </vt:variant>
      <vt:variant>
        <vt:i4>42</vt:i4>
      </vt:variant>
      <vt:variant>
        <vt:i4>0</vt:i4>
      </vt:variant>
      <vt:variant>
        <vt:i4>5</vt:i4>
      </vt:variant>
      <vt:variant>
        <vt:lpwstr>http://www.nevo.co.il/law/70301/499.a.1</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7077988</vt:i4>
      </vt:variant>
      <vt:variant>
        <vt:i4>36</vt:i4>
      </vt:variant>
      <vt:variant>
        <vt:i4>0</vt:i4>
      </vt:variant>
      <vt:variant>
        <vt:i4>5</vt:i4>
      </vt:variant>
      <vt:variant>
        <vt:lpwstr>http://www.nevo.co.il/law/70301/192</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458834</vt:i4>
      </vt:variant>
      <vt:variant>
        <vt:i4>15</vt:i4>
      </vt:variant>
      <vt:variant>
        <vt:i4>0</vt:i4>
      </vt:variant>
      <vt:variant>
        <vt:i4>5</vt:i4>
      </vt:variant>
      <vt:variant>
        <vt:lpwstr>http://www.nevo.co.il/law/70301/413c</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2025-04-25T10:38:00Z</dcterms:created>
  <dcterms:modified xsi:type="dcterms:W3CDTF">2025-04-25T10:38:00Z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34242</vt:lpwstr>
  </property>
  <property fmtid="{D5CDD505-2E9C-101B-9397-08002B2CF9AE}" pid="6" name="NEWPARTB">
    <vt:lpwstr>02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עידן ג'ני;חיים אלון</vt:lpwstr>
  </property>
  <property fmtid="{D5CDD505-2E9C-101B-9397-08002B2CF9AE}" pid="10" name="LAWYER">
    <vt:lpwstr>שגב אדלר;עדי קידר</vt:lpwstr>
  </property>
  <property fmtid="{D5CDD505-2E9C-101B-9397-08002B2CF9AE}" pid="11" name="JUDGE">
    <vt:lpwstr>כמאל סעב</vt:lpwstr>
  </property>
  <property fmtid="{D5CDD505-2E9C-101B-9397-08002B2CF9AE}" pid="12" name="CITY">
    <vt:lpwstr>חי'</vt:lpwstr>
  </property>
  <property fmtid="{D5CDD505-2E9C-101B-9397-08002B2CF9AE}" pid="13" name="DATE">
    <vt:lpwstr>20170315</vt:lpwstr>
  </property>
  <property fmtid="{D5CDD505-2E9C-101B-9397-08002B2CF9AE}" pid="14" name="TYPE_N_DATE">
    <vt:lpwstr>39020170315</vt:lpwstr>
  </property>
  <property fmtid="{D5CDD505-2E9C-101B-9397-08002B2CF9AE}" pid="15" name="CASESLISTTMP1">
    <vt:lpwstr>6151556:2;5873817;5859902;20950007;6245551;13045219;21472842;5852404;6072945;6040482;21474168;5995135;5950172;5568354;5724364;6000182;6024035;4258499;6043688;5597217;4552738;7791493;17954222;21055840;16956730;20718258;17941073;5993616;5880417;5882592</vt:lpwstr>
  </property>
  <property fmtid="{D5CDD505-2E9C-101B-9397-08002B2CF9AE}" pid="16" name="CASESLISTTMP2">
    <vt:lpwstr>18655250</vt:lpwstr>
  </property>
  <property fmtid="{D5CDD505-2E9C-101B-9397-08002B2CF9AE}" pid="17" name="CASENOTES1">
    <vt:lpwstr>ProcID=133;209&amp;PartA=1332&amp;PartC=04</vt:lpwstr>
  </property>
  <property fmtid="{D5CDD505-2E9C-101B-9397-08002B2CF9AE}" pid="18" name="WORDNUMPAGES">
    <vt:lpwstr>13</vt:lpwstr>
  </property>
  <property fmtid="{D5CDD505-2E9C-101B-9397-08002B2CF9AE}" pid="19" name="TYPE_ABS_DATE">
    <vt:lpwstr>390020170315</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70301/144.b;029:7;144.a:4;192:2;499.a.1;413c:3</vt:lpwstr>
  </property>
</Properties>
</file>