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5DC7D" w14:textId="77777777" w:rsidR="00FA1397" w:rsidRPr="00FA1397" w:rsidRDefault="00FA1397" w:rsidP="00FA1397">
      <w:pPr>
        <w:pStyle w:val="a3"/>
        <w:rPr>
          <w:rtl/>
        </w:rPr>
      </w:pPr>
      <w:bookmarkStart w:id="0" w:name="LastJudge"/>
    </w:p>
    <w:p w14:paraId="1A784F33" w14:textId="77777777" w:rsidR="004933A6" w:rsidRPr="00FA1397" w:rsidRDefault="004933A6" w:rsidP="004933A6">
      <w:pPr>
        <w:pStyle w:val="a3"/>
        <w:tabs>
          <w:tab w:val="clear" w:pos="8306"/>
        </w:tabs>
        <w:jc w:val="center"/>
        <w:rPr>
          <w:rFonts w:hint="cs"/>
          <w:rtl/>
        </w:rPr>
      </w:pPr>
    </w:p>
    <w:p w14:paraId="14831C51" w14:textId="77777777" w:rsidR="004933A6" w:rsidRPr="00FA1397" w:rsidRDefault="004933A6" w:rsidP="004933A6">
      <w:pPr>
        <w:pStyle w:val="a3"/>
        <w:tabs>
          <w:tab w:val="clear" w:pos="8306"/>
        </w:tabs>
        <w:jc w:val="center"/>
      </w:pPr>
    </w:p>
    <w:tbl>
      <w:tblPr>
        <w:bidiVisual/>
        <w:tblW w:w="0" w:type="auto"/>
        <w:jc w:val="center"/>
        <w:tblLook w:val="0000" w:firstRow="0" w:lastRow="0" w:firstColumn="0" w:lastColumn="0" w:noHBand="0" w:noVBand="0"/>
      </w:tblPr>
      <w:tblGrid>
        <w:gridCol w:w="6396"/>
        <w:gridCol w:w="236"/>
        <w:gridCol w:w="2088"/>
      </w:tblGrid>
      <w:tr w:rsidR="004933A6" w:rsidRPr="00FA1397" w14:paraId="6C207A66" w14:textId="77777777" w:rsidTr="00F764E0">
        <w:trPr>
          <w:trHeight w:hRule="exact" w:val="418"/>
          <w:jc w:val="center"/>
        </w:trPr>
        <w:tc>
          <w:tcPr>
            <w:tcW w:w="8720" w:type="dxa"/>
            <w:gridSpan w:val="3"/>
          </w:tcPr>
          <w:p w14:paraId="04E1F92A" w14:textId="77777777" w:rsidR="004933A6" w:rsidRPr="00FA1397" w:rsidRDefault="004933A6" w:rsidP="00F764E0">
            <w:pPr>
              <w:pStyle w:val="a3"/>
              <w:tabs>
                <w:tab w:val="clear" w:pos="8306"/>
              </w:tabs>
              <w:jc w:val="center"/>
              <w:rPr>
                <w:rFonts w:ascii="Tahoma" w:hAnsi="Tahoma" w:cs="Tahoma"/>
                <w:b/>
                <w:bCs/>
                <w:color w:val="000080"/>
                <w:sz w:val="20"/>
                <w:szCs w:val="20"/>
                <w:rtl/>
              </w:rPr>
            </w:pPr>
            <w:r w:rsidRPr="00FA1397">
              <w:rPr>
                <w:rFonts w:ascii="Tahoma" w:hAnsi="Tahoma" w:cs="Tahoma"/>
                <w:b/>
                <w:bCs/>
                <w:color w:val="000080"/>
                <w:sz w:val="20"/>
                <w:szCs w:val="20"/>
                <w:rtl/>
              </w:rPr>
              <w:t>בית המשפט המחוזי מרכז-לוד</w:t>
            </w:r>
          </w:p>
        </w:tc>
      </w:tr>
      <w:tr w:rsidR="004933A6" w:rsidRPr="00FA1397" w14:paraId="6106BCED" w14:textId="77777777" w:rsidTr="00F764E0">
        <w:trPr>
          <w:trHeight w:val="337"/>
          <w:jc w:val="center"/>
        </w:trPr>
        <w:tc>
          <w:tcPr>
            <w:tcW w:w="6396" w:type="dxa"/>
          </w:tcPr>
          <w:p w14:paraId="35049976" w14:textId="77777777" w:rsidR="004933A6" w:rsidRPr="00FA1397" w:rsidRDefault="004933A6" w:rsidP="00F764E0">
            <w:pPr>
              <w:rPr>
                <w:b/>
                <w:bCs/>
                <w:sz w:val="26"/>
                <w:szCs w:val="26"/>
                <w:rtl/>
              </w:rPr>
            </w:pPr>
            <w:r w:rsidRPr="00FA1397">
              <w:rPr>
                <w:b/>
                <w:bCs/>
                <w:sz w:val="26"/>
                <w:szCs w:val="26"/>
                <w:rtl/>
              </w:rPr>
              <w:t>ת"פ</w:t>
            </w:r>
            <w:r w:rsidRPr="00FA1397">
              <w:rPr>
                <w:rFonts w:hint="cs"/>
                <w:b/>
                <w:bCs/>
                <w:sz w:val="26"/>
                <w:szCs w:val="26"/>
                <w:rtl/>
              </w:rPr>
              <w:t xml:space="preserve"> </w:t>
            </w:r>
            <w:r w:rsidRPr="00FA1397">
              <w:rPr>
                <w:b/>
                <w:bCs/>
                <w:sz w:val="26"/>
                <w:szCs w:val="26"/>
                <w:rtl/>
              </w:rPr>
              <w:t>40497-03-16</w:t>
            </w:r>
            <w:r w:rsidRPr="00FA1397">
              <w:rPr>
                <w:rFonts w:hint="cs"/>
                <w:b/>
                <w:bCs/>
                <w:sz w:val="26"/>
                <w:szCs w:val="26"/>
                <w:rtl/>
              </w:rPr>
              <w:t xml:space="preserve"> </w:t>
            </w:r>
            <w:r w:rsidRPr="00FA1397">
              <w:rPr>
                <w:b/>
                <w:bCs/>
                <w:sz w:val="26"/>
                <w:szCs w:val="26"/>
                <w:rtl/>
              </w:rPr>
              <w:t>מדינת ישראל נ' שעבאן</w:t>
            </w:r>
          </w:p>
          <w:p w14:paraId="0C8007D5" w14:textId="77777777" w:rsidR="004933A6" w:rsidRPr="00FA1397" w:rsidRDefault="004933A6" w:rsidP="00F764E0">
            <w:pPr>
              <w:rPr>
                <w:b/>
                <w:bCs/>
                <w:sz w:val="26"/>
                <w:szCs w:val="26"/>
                <w:rtl/>
              </w:rPr>
            </w:pPr>
          </w:p>
        </w:tc>
        <w:tc>
          <w:tcPr>
            <w:tcW w:w="236" w:type="dxa"/>
          </w:tcPr>
          <w:p w14:paraId="26B92031" w14:textId="77777777" w:rsidR="004933A6" w:rsidRPr="00FA1397" w:rsidRDefault="004933A6" w:rsidP="00F764E0">
            <w:pPr>
              <w:pStyle w:val="a3"/>
              <w:jc w:val="right"/>
              <w:rPr>
                <w:b/>
                <w:bCs/>
                <w:sz w:val="26"/>
                <w:szCs w:val="26"/>
                <w:rtl/>
              </w:rPr>
            </w:pPr>
          </w:p>
        </w:tc>
        <w:tc>
          <w:tcPr>
            <w:tcW w:w="2088" w:type="dxa"/>
          </w:tcPr>
          <w:p w14:paraId="2714B8EA" w14:textId="77777777" w:rsidR="004933A6" w:rsidRPr="00FA1397" w:rsidRDefault="004933A6" w:rsidP="00F764E0">
            <w:pPr>
              <w:pStyle w:val="a3"/>
              <w:tabs>
                <w:tab w:val="clear" w:pos="4153"/>
              </w:tabs>
              <w:jc w:val="right"/>
              <w:rPr>
                <w:b/>
                <w:bCs/>
                <w:sz w:val="26"/>
                <w:szCs w:val="26"/>
                <w:rtl/>
              </w:rPr>
            </w:pPr>
            <w:r w:rsidRPr="00FA1397">
              <w:rPr>
                <w:b/>
                <w:bCs/>
                <w:sz w:val="26"/>
                <w:szCs w:val="26"/>
                <w:rtl/>
              </w:rPr>
              <w:t>11 ינואר 2018</w:t>
            </w:r>
          </w:p>
        </w:tc>
      </w:tr>
    </w:tbl>
    <w:p w14:paraId="5A8ABAB8" w14:textId="77777777" w:rsidR="004933A6" w:rsidRPr="00FA1397" w:rsidRDefault="004933A6" w:rsidP="004933A6">
      <w:pPr>
        <w:pStyle w:val="a3"/>
        <w:jc w:val="center"/>
        <w:rPr>
          <w:rFonts w:ascii="Tahoma" w:hAnsi="Tahoma" w:cs="Tahoma"/>
          <w:b/>
          <w:bCs/>
          <w:color w:val="000080"/>
          <w:sz w:val="20"/>
          <w:szCs w:val="20"/>
          <w:rtl/>
        </w:rPr>
      </w:pPr>
    </w:p>
    <w:p w14:paraId="172A10E5" w14:textId="77777777" w:rsidR="004933A6" w:rsidRPr="00FA1397" w:rsidRDefault="004933A6" w:rsidP="004933A6">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F764E0" w:rsidRPr="00FA1397" w14:paraId="233C3AB6" w14:textId="77777777" w:rsidTr="004933A6">
        <w:trPr>
          <w:gridAfter w:val="1"/>
          <w:wAfter w:w="56" w:type="dxa"/>
        </w:trPr>
        <w:tc>
          <w:tcPr>
            <w:tcW w:w="8718" w:type="dxa"/>
            <w:gridSpan w:val="2"/>
            <w:shd w:val="clear" w:color="auto" w:fill="auto"/>
          </w:tcPr>
          <w:p w14:paraId="43D6D1D2" w14:textId="77777777" w:rsidR="004933A6" w:rsidRPr="00FA1397" w:rsidRDefault="004933A6" w:rsidP="00F764E0">
            <w:pPr>
              <w:rPr>
                <w:b/>
                <w:bCs/>
                <w:sz w:val="26"/>
                <w:szCs w:val="26"/>
                <w:rtl/>
              </w:rPr>
            </w:pPr>
            <w:r w:rsidRPr="00FA1397">
              <w:rPr>
                <w:rFonts w:hint="cs"/>
                <w:b/>
                <w:bCs/>
                <w:sz w:val="26"/>
                <w:szCs w:val="26"/>
                <w:rtl/>
              </w:rPr>
              <w:t>לפני כבוד ה</w:t>
            </w:r>
            <w:r w:rsidRPr="00FA1397">
              <w:rPr>
                <w:b/>
                <w:bCs/>
                <w:sz w:val="26"/>
                <w:szCs w:val="26"/>
                <w:rtl/>
              </w:rPr>
              <w:t>שופטת דנה מרשק מרום</w:t>
            </w:r>
            <w:r w:rsidRPr="00FA1397">
              <w:rPr>
                <w:rStyle w:val="TimesNewRomanTimesNewRoman"/>
                <w:rtl/>
              </w:rPr>
              <w:t xml:space="preserve"> </w:t>
            </w:r>
          </w:p>
        </w:tc>
      </w:tr>
      <w:tr w:rsidR="00F764E0" w:rsidRPr="00FA1397" w14:paraId="4A5CB95B" w14:textId="77777777" w:rsidTr="004933A6">
        <w:trPr>
          <w:cantSplit/>
          <w:trHeight w:val="724"/>
        </w:trPr>
        <w:tc>
          <w:tcPr>
            <w:tcW w:w="2880" w:type="dxa"/>
            <w:shd w:val="clear" w:color="auto" w:fill="auto"/>
          </w:tcPr>
          <w:p w14:paraId="58A50E4A" w14:textId="77777777" w:rsidR="004933A6" w:rsidRPr="00FA1397" w:rsidRDefault="004933A6" w:rsidP="004933A6">
            <w:pPr>
              <w:ind w:left="26"/>
              <w:rPr>
                <w:b/>
                <w:bCs/>
                <w:sz w:val="26"/>
                <w:szCs w:val="26"/>
                <w:rtl/>
              </w:rPr>
            </w:pPr>
            <w:bookmarkStart w:id="1" w:name="FirstAppellant"/>
          </w:p>
          <w:p w14:paraId="4F22133C" w14:textId="77777777" w:rsidR="004933A6" w:rsidRPr="00FA1397" w:rsidRDefault="004933A6" w:rsidP="004933A6">
            <w:pPr>
              <w:ind w:left="26"/>
              <w:rPr>
                <w:b/>
                <w:bCs/>
                <w:sz w:val="26"/>
                <w:szCs w:val="26"/>
                <w:rtl/>
              </w:rPr>
            </w:pPr>
            <w:r w:rsidRPr="00FA1397">
              <w:rPr>
                <w:rFonts w:hint="cs"/>
                <w:b/>
                <w:bCs/>
                <w:sz w:val="26"/>
                <w:szCs w:val="26"/>
                <w:rtl/>
              </w:rPr>
              <w:t>ה</w:t>
            </w:r>
            <w:r w:rsidRPr="00FA1397">
              <w:rPr>
                <w:b/>
                <w:bCs/>
                <w:sz w:val="26"/>
                <w:szCs w:val="26"/>
                <w:rtl/>
              </w:rPr>
              <w:t>מאשימה</w:t>
            </w:r>
          </w:p>
        </w:tc>
        <w:tc>
          <w:tcPr>
            <w:tcW w:w="5922" w:type="dxa"/>
            <w:gridSpan w:val="2"/>
            <w:shd w:val="clear" w:color="auto" w:fill="auto"/>
          </w:tcPr>
          <w:p w14:paraId="6948C347" w14:textId="77777777" w:rsidR="004933A6" w:rsidRPr="00FA1397" w:rsidRDefault="004933A6" w:rsidP="00F764E0">
            <w:pPr>
              <w:rPr>
                <w:rtl/>
              </w:rPr>
            </w:pPr>
          </w:p>
          <w:p w14:paraId="27787CDF" w14:textId="77777777" w:rsidR="004933A6" w:rsidRPr="00FA1397" w:rsidRDefault="004933A6" w:rsidP="00F764E0">
            <w:pPr>
              <w:rPr>
                <w:b/>
                <w:bCs/>
                <w:sz w:val="26"/>
                <w:szCs w:val="26"/>
                <w:rtl/>
              </w:rPr>
            </w:pPr>
            <w:r w:rsidRPr="00FA1397">
              <w:rPr>
                <w:rFonts w:hint="cs"/>
                <w:rtl/>
              </w:rPr>
              <w:t xml:space="preserve"> </w:t>
            </w:r>
            <w:r w:rsidRPr="00FA1397">
              <w:rPr>
                <w:b/>
                <w:bCs/>
                <w:sz w:val="26"/>
                <w:szCs w:val="26"/>
                <w:rtl/>
              </w:rPr>
              <w:t>מדינת ישראל</w:t>
            </w:r>
          </w:p>
          <w:p w14:paraId="545B3713" w14:textId="77777777" w:rsidR="004933A6" w:rsidRPr="00FA1397" w:rsidRDefault="004933A6" w:rsidP="00F764E0">
            <w:pPr>
              <w:rPr>
                <w:b/>
                <w:bCs/>
                <w:sz w:val="26"/>
                <w:szCs w:val="26"/>
                <w:rtl/>
              </w:rPr>
            </w:pPr>
          </w:p>
        </w:tc>
      </w:tr>
      <w:bookmarkEnd w:id="1"/>
      <w:tr w:rsidR="00F764E0" w:rsidRPr="00FA1397" w14:paraId="0A07FF03" w14:textId="77777777" w:rsidTr="004933A6">
        <w:tc>
          <w:tcPr>
            <w:tcW w:w="8802" w:type="dxa"/>
            <w:gridSpan w:val="3"/>
            <w:shd w:val="clear" w:color="auto" w:fill="auto"/>
            <w:vAlign w:val="center"/>
          </w:tcPr>
          <w:p w14:paraId="623FAFA6" w14:textId="77777777" w:rsidR="004933A6" w:rsidRPr="00FA1397" w:rsidRDefault="004933A6" w:rsidP="004933A6">
            <w:pPr>
              <w:jc w:val="center"/>
              <w:rPr>
                <w:rFonts w:ascii="Arial" w:hAnsi="Arial"/>
                <w:b/>
                <w:bCs/>
                <w:sz w:val="26"/>
                <w:szCs w:val="26"/>
                <w:rtl/>
              </w:rPr>
            </w:pPr>
          </w:p>
          <w:p w14:paraId="40425A1B" w14:textId="77777777" w:rsidR="004933A6" w:rsidRPr="00FA1397" w:rsidRDefault="004933A6" w:rsidP="004933A6">
            <w:pPr>
              <w:jc w:val="center"/>
              <w:rPr>
                <w:rFonts w:ascii="Arial" w:hAnsi="Arial"/>
                <w:b/>
                <w:bCs/>
                <w:sz w:val="26"/>
                <w:szCs w:val="26"/>
                <w:rtl/>
              </w:rPr>
            </w:pPr>
            <w:r w:rsidRPr="00FA1397">
              <w:rPr>
                <w:rFonts w:ascii="Arial" w:hAnsi="Arial"/>
                <w:b/>
                <w:bCs/>
                <w:sz w:val="26"/>
                <w:szCs w:val="26"/>
                <w:rtl/>
              </w:rPr>
              <w:t>נגד</w:t>
            </w:r>
          </w:p>
          <w:p w14:paraId="4C879FBD" w14:textId="77777777" w:rsidR="004933A6" w:rsidRPr="00FA1397" w:rsidRDefault="004933A6" w:rsidP="00F764E0">
            <w:pPr>
              <w:rPr>
                <w:rFonts w:ascii="Arial" w:hAnsi="Arial"/>
                <w:b/>
                <w:bCs/>
                <w:sz w:val="26"/>
                <w:szCs w:val="26"/>
              </w:rPr>
            </w:pPr>
          </w:p>
        </w:tc>
      </w:tr>
      <w:tr w:rsidR="00F764E0" w:rsidRPr="00FA1397" w14:paraId="0E397BA9" w14:textId="77777777" w:rsidTr="004933A6">
        <w:tc>
          <w:tcPr>
            <w:tcW w:w="2880" w:type="dxa"/>
            <w:shd w:val="clear" w:color="auto" w:fill="auto"/>
          </w:tcPr>
          <w:p w14:paraId="6FCED866" w14:textId="77777777" w:rsidR="004933A6" w:rsidRPr="00FA1397" w:rsidRDefault="004933A6" w:rsidP="004933A6">
            <w:pPr>
              <w:ind w:left="26"/>
              <w:rPr>
                <w:b/>
                <w:bCs/>
                <w:sz w:val="26"/>
                <w:szCs w:val="26"/>
                <w:rtl/>
              </w:rPr>
            </w:pPr>
            <w:r w:rsidRPr="00FA1397">
              <w:rPr>
                <w:rFonts w:hint="cs"/>
                <w:b/>
                <w:bCs/>
                <w:sz w:val="26"/>
                <w:szCs w:val="26"/>
                <w:rtl/>
              </w:rPr>
              <w:t xml:space="preserve">הנאשם </w:t>
            </w:r>
          </w:p>
        </w:tc>
        <w:tc>
          <w:tcPr>
            <w:tcW w:w="5922" w:type="dxa"/>
            <w:gridSpan w:val="2"/>
            <w:shd w:val="clear" w:color="auto" w:fill="auto"/>
          </w:tcPr>
          <w:p w14:paraId="6D50B7BD" w14:textId="77777777" w:rsidR="004933A6" w:rsidRPr="00FA1397" w:rsidRDefault="004933A6" w:rsidP="00F764E0">
            <w:pPr>
              <w:rPr>
                <w:b/>
                <w:bCs/>
                <w:sz w:val="26"/>
                <w:szCs w:val="26"/>
                <w:rtl/>
              </w:rPr>
            </w:pPr>
            <w:r w:rsidRPr="00FA1397">
              <w:rPr>
                <w:rFonts w:hint="cs"/>
                <w:rtl/>
              </w:rPr>
              <w:t xml:space="preserve"> </w:t>
            </w:r>
            <w:r w:rsidRPr="00FA1397">
              <w:rPr>
                <w:b/>
                <w:bCs/>
                <w:sz w:val="26"/>
                <w:szCs w:val="26"/>
                <w:rtl/>
              </w:rPr>
              <w:t>עיסא שעבאן</w:t>
            </w:r>
            <w:r w:rsidRPr="00FA1397">
              <w:rPr>
                <w:rFonts w:hint="cs"/>
                <w:rtl/>
              </w:rPr>
              <w:t xml:space="preserve"> </w:t>
            </w:r>
            <w:r w:rsidRPr="00FA1397">
              <w:rPr>
                <w:rFonts w:hint="eastAsia"/>
                <w:b/>
                <w:bCs/>
                <w:sz w:val="26"/>
                <w:szCs w:val="26"/>
                <w:rtl/>
              </w:rPr>
              <w:t>ת.ז.</w:t>
            </w:r>
            <w:r w:rsidRPr="00FA1397">
              <w:rPr>
                <w:b/>
                <w:bCs/>
                <w:sz w:val="26"/>
                <w:szCs w:val="26"/>
                <w:rtl/>
              </w:rPr>
              <w:t xml:space="preserve"> </w:t>
            </w:r>
            <w:r w:rsidRPr="00FA1397">
              <w:rPr>
                <w:rFonts w:hint="cs"/>
                <w:b/>
                <w:bCs/>
                <w:sz w:val="26"/>
                <w:szCs w:val="26"/>
                <w:rtl/>
              </w:rPr>
              <w:t xml:space="preserve"> </w:t>
            </w:r>
            <w:r w:rsidR="00FA1397">
              <w:rPr>
                <w:b/>
                <w:bCs/>
                <w:sz w:val="26"/>
                <w:szCs w:val="26"/>
              </w:rPr>
              <w:t>xxxxxxxxxx</w:t>
            </w:r>
          </w:p>
          <w:p w14:paraId="4CA5C313" w14:textId="77777777" w:rsidR="004933A6" w:rsidRPr="00FA1397" w:rsidRDefault="004933A6" w:rsidP="00F764E0">
            <w:pPr>
              <w:rPr>
                <w:b/>
                <w:bCs/>
                <w:sz w:val="26"/>
                <w:szCs w:val="26"/>
                <w:rtl/>
              </w:rPr>
            </w:pPr>
          </w:p>
        </w:tc>
      </w:tr>
    </w:tbl>
    <w:p w14:paraId="4E49A802" w14:textId="77777777" w:rsidR="004933A6" w:rsidRPr="00FA1397" w:rsidRDefault="004933A6" w:rsidP="004933A6">
      <w:pPr>
        <w:spacing w:line="360" w:lineRule="auto"/>
        <w:jc w:val="both"/>
        <w:rPr>
          <w:rtl/>
        </w:rPr>
      </w:pPr>
    </w:p>
    <w:p w14:paraId="7ABF359B" w14:textId="77777777" w:rsidR="004933A6" w:rsidRPr="00FA1397" w:rsidRDefault="004933A6" w:rsidP="004933A6">
      <w:pPr>
        <w:spacing w:line="360" w:lineRule="auto"/>
        <w:jc w:val="both"/>
        <w:rPr>
          <w:sz w:val="6"/>
          <w:szCs w:val="6"/>
          <w:rtl/>
        </w:rPr>
      </w:pPr>
      <w:r w:rsidRPr="00FA1397">
        <w:rPr>
          <w:sz w:val="6"/>
          <w:szCs w:val="6"/>
          <w:rtl/>
        </w:rPr>
        <w:t>&lt;#2#&gt;</w:t>
      </w:r>
    </w:p>
    <w:p w14:paraId="14787632" w14:textId="77777777" w:rsidR="004933A6" w:rsidRPr="00FA1397" w:rsidRDefault="004933A6" w:rsidP="004933A6">
      <w:pPr>
        <w:pStyle w:val="12"/>
        <w:rPr>
          <w:u w:val="none"/>
          <w:rtl/>
        </w:rPr>
      </w:pPr>
      <w:r w:rsidRPr="00FA1397">
        <w:rPr>
          <w:rFonts w:hint="cs"/>
          <w:u w:val="none"/>
          <w:rtl/>
        </w:rPr>
        <w:t>נוכחים:</w:t>
      </w:r>
    </w:p>
    <w:p w14:paraId="6C5B0B71" w14:textId="77777777" w:rsidR="004933A6" w:rsidRPr="00FA1397" w:rsidRDefault="004933A6" w:rsidP="004933A6">
      <w:pPr>
        <w:pStyle w:val="12"/>
        <w:rPr>
          <w:sz w:val="4"/>
          <w:szCs w:val="4"/>
          <w:u w:val="none"/>
          <w:rtl/>
        </w:rPr>
      </w:pPr>
      <w:r w:rsidRPr="00FA1397">
        <w:rPr>
          <w:rFonts w:hint="cs"/>
          <w:b w:val="0"/>
          <w:bCs w:val="0"/>
          <w:sz w:val="4"/>
          <w:szCs w:val="4"/>
          <w:u w:val="none"/>
          <w:rtl/>
        </w:rPr>
        <w:t xml:space="preserve"> </w:t>
      </w:r>
    </w:p>
    <w:p w14:paraId="7BD2DF7D" w14:textId="77777777" w:rsidR="004933A6" w:rsidRPr="00FA1397" w:rsidRDefault="004933A6" w:rsidP="004933A6">
      <w:pPr>
        <w:pStyle w:val="12"/>
        <w:rPr>
          <w:b w:val="0"/>
          <w:bCs w:val="0"/>
          <w:u w:val="none"/>
          <w:rtl/>
        </w:rPr>
      </w:pPr>
      <w:bookmarkStart w:id="2" w:name="FirstLawyer"/>
      <w:r w:rsidRPr="00FA1397">
        <w:rPr>
          <w:rFonts w:hint="cs"/>
          <w:b w:val="0"/>
          <w:bCs w:val="0"/>
          <w:u w:val="none"/>
          <w:rtl/>
        </w:rPr>
        <w:t>ב"כ</w:t>
      </w:r>
      <w:bookmarkEnd w:id="2"/>
      <w:r w:rsidRPr="00FA1397">
        <w:rPr>
          <w:rFonts w:hint="cs"/>
          <w:b w:val="0"/>
          <w:bCs w:val="0"/>
          <w:u w:val="none"/>
          <w:rtl/>
        </w:rPr>
        <w:t xml:space="preserve"> המאשימה עו"ד שחף קליינמן </w:t>
      </w:r>
    </w:p>
    <w:p w14:paraId="63D4BEE9" w14:textId="77777777" w:rsidR="004933A6" w:rsidRPr="00FA1397" w:rsidRDefault="004933A6" w:rsidP="004933A6">
      <w:pPr>
        <w:pStyle w:val="12"/>
        <w:rPr>
          <w:b w:val="0"/>
          <w:bCs w:val="0"/>
          <w:u w:val="none"/>
          <w:rtl/>
        </w:rPr>
      </w:pPr>
      <w:r w:rsidRPr="00FA1397">
        <w:rPr>
          <w:rFonts w:hint="cs"/>
          <w:b w:val="0"/>
          <w:bCs w:val="0"/>
          <w:u w:val="none"/>
          <w:rtl/>
        </w:rPr>
        <w:t xml:space="preserve">ב"כ הנאשם עו"ד מור מזרחי ממשרדו של עו"ד </w:t>
      </w:r>
      <w:r w:rsidRPr="00FA1397">
        <w:rPr>
          <w:b w:val="0"/>
          <w:bCs w:val="0"/>
          <w:u w:val="none"/>
          <w:rtl/>
        </w:rPr>
        <w:t>אורי</w:t>
      </w:r>
      <w:r w:rsidRPr="00FA1397">
        <w:rPr>
          <w:rFonts w:hint="cs"/>
          <w:b w:val="0"/>
          <w:bCs w:val="0"/>
          <w:u w:val="none"/>
          <w:rtl/>
        </w:rPr>
        <w:t xml:space="preserve"> </w:t>
      </w:r>
      <w:r w:rsidRPr="00FA1397">
        <w:rPr>
          <w:b w:val="0"/>
          <w:bCs w:val="0"/>
          <w:u w:val="none"/>
          <w:rtl/>
        </w:rPr>
        <w:t>בן נתן</w:t>
      </w:r>
      <w:r w:rsidRPr="00FA1397">
        <w:rPr>
          <w:rFonts w:hint="cs"/>
          <w:b w:val="0"/>
          <w:bCs w:val="0"/>
          <w:u w:val="none"/>
          <w:rtl/>
        </w:rPr>
        <w:t xml:space="preserve">  </w:t>
      </w:r>
    </w:p>
    <w:p w14:paraId="73ACDE43" w14:textId="77777777" w:rsidR="004933A6" w:rsidRPr="00FA1397" w:rsidRDefault="004933A6" w:rsidP="004933A6">
      <w:pPr>
        <w:pStyle w:val="12"/>
        <w:rPr>
          <w:u w:val="none"/>
          <w:rtl/>
        </w:rPr>
      </w:pPr>
      <w:r w:rsidRPr="00FA1397">
        <w:rPr>
          <w:rFonts w:hint="cs"/>
          <w:b w:val="0"/>
          <w:bCs w:val="0"/>
          <w:u w:val="none"/>
          <w:rtl/>
        </w:rPr>
        <w:t xml:space="preserve">הנאשם התייצב </w:t>
      </w:r>
    </w:p>
    <w:p w14:paraId="49D7A694" w14:textId="77777777" w:rsidR="004933A6" w:rsidRPr="00FA1397" w:rsidRDefault="004933A6" w:rsidP="004933A6">
      <w:pPr>
        <w:pStyle w:val="12"/>
        <w:rPr>
          <w:b w:val="0"/>
          <w:bCs w:val="0"/>
          <w:sz w:val="4"/>
          <w:szCs w:val="4"/>
          <w:u w:val="none"/>
        </w:rPr>
      </w:pPr>
    </w:p>
    <w:p w14:paraId="711E4784" w14:textId="77777777" w:rsidR="004933A6" w:rsidRPr="00FA1397" w:rsidRDefault="004933A6" w:rsidP="004933A6">
      <w:pPr>
        <w:pStyle w:val="12"/>
        <w:rPr>
          <w:b w:val="0"/>
          <w:bCs w:val="0"/>
          <w:u w:val="none"/>
          <w:rtl/>
        </w:rPr>
      </w:pPr>
    </w:p>
    <w:p w14:paraId="31AA854B" w14:textId="77777777" w:rsidR="006D08B0" w:rsidRDefault="004933A6" w:rsidP="004933A6">
      <w:pPr>
        <w:spacing w:line="360" w:lineRule="auto"/>
        <w:jc w:val="center"/>
        <w:rPr>
          <w:rFonts w:ascii="Arial" w:hAnsi="Arial"/>
          <w:sz w:val="28"/>
          <w:szCs w:val="28"/>
          <w:rtl/>
        </w:rPr>
      </w:pPr>
      <w:r w:rsidRPr="00FA1397">
        <w:rPr>
          <w:rFonts w:ascii="Arial" w:hAnsi="Arial"/>
          <w:b/>
          <w:color w:val="FF0000"/>
          <w:sz w:val="28"/>
          <w:rtl/>
        </w:rPr>
        <w:t>במסמך זה הושמטו פרוטוקולים</w:t>
      </w:r>
      <w:bookmarkStart w:id="3" w:name="LawTable"/>
      <w:bookmarkEnd w:id="3"/>
    </w:p>
    <w:p w14:paraId="75C86F46" w14:textId="77777777" w:rsidR="006D08B0" w:rsidRPr="006D08B0" w:rsidRDefault="006D08B0" w:rsidP="006D08B0">
      <w:pPr>
        <w:spacing w:after="120" w:line="240" w:lineRule="exact"/>
        <w:ind w:left="283" w:hanging="283"/>
        <w:jc w:val="both"/>
        <w:rPr>
          <w:rFonts w:ascii="FrankRuehl" w:hAnsi="FrankRuehl" w:cs="FrankRuehl"/>
          <w:rtl/>
        </w:rPr>
      </w:pPr>
    </w:p>
    <w:p w14:paraId="2561D940" w14:textId="77777777" w:rsidR="006D08B0" w:rsidRPr="006D08B0" w:rsidRDefault="006D08B0" w:rsidP="006D08B0">
      <w:pPr>
        <w:spacing w:after="120" w:line="240" w:lineRule="exact"/>
        <w:ind w:left="283" w:hanging="283"/>
        <w:jc w:val="both"/>
        <w:rPr>
          <w:rFonts w:ascii="FrankRuehl" w:hAnsi="FrankRuehl" w:cs="FrankRuehl"/>
          <w:rtl/>
        </w:rPr>
      </w:pPr>
      <w:r w:rsidRPr="006D08B0">
        <w:rPr>
          <w:rFonts w:ascii="FrankRuehl" w:hAnsi="FrankRuehl" w:cs="FrankRuehl"/>
          <w:rtl/>
        </w:rPr>
        <w:t xml:space="preserve">חקיקה שאוזכרה: </w:t>
      </w:r>
    </w:p>
    <w:p w14:paraId="35D839CD" w14:textId="77777777" w:rsidR="006D08B0" w:rsidRPr="006D08B0" w:rsidRDefault="006D08B0" w:rsidP="006D08B0">
      <w:pPr>
        <w:spacing w:after="120" w:line="240" w:lineRule="exact"/>
        <w:ind w:left="283" w:hanging="283"/>
        <w:jc w:val="both"/>
        <w:rPr>
          <w:rFonts w:ascii="FrankRuehl" w:hAnsi="FrankRuehl" w:cs="FrankRuehl"/>
          <w:rtl/>
        </w:rPr>
      </w:pPr>
      <w:hyperlink r:id="rId6" w:history="1">
        <w:r w:rsidRPr="006D08B0">
          <w:rPr>
            <w:rFonts w:ascii="FrankRuehl" w:hAnsi="FrankRuehl" w:cs="FrankRuehl"/>
            <w:color w:val="0000FF"/>
            <w:u w:val="single"/>
            <w:rtl/>
          </w:rPr>
          <w:t>חוק העונשין, תשל"ז-1977</w:t>
        </w:r>
      </w:hyperlink>
      <w:r w:rsidRPr="006D08B0">
        <w:rPr>
          <w:rFonts w:ascii="FrankRuehl" w:hAnsi="FrankRuehl" w:cs="FrankRuehl"/>
          <w:rtl/>
        </w:rPr>
        <w:t xml:space="preserve">: סע'  </w:t>
      </w:r>
      <w:hyperlink r:id="rId7" w:history="1">
        <w:r w:rsidRPr="006D08B0">
          <w:rPr>
            <w:rFonts w:ascii="FrankRuehl" w:hAnsi="FrankRuehl" w:cs="FrankRuehl"/>
            <w:color w:val="0000FF"/>
            <w:u w:val="single"/>
            <w:rtl/>
          </w:rPr>
          <w:t>144</w:t>
        </w:r>
      </w:hyperlink>
      <w:r w:rsidRPr="006D08B0">
        <w:rPr>
          <w:rFonts w:ascii="FrankRuehl" w:hAnsi="FrankRuehl" w:cs="FrankRuehl"/>
          <w:rtl/>
        </w:rPr>
        <w:t xml:space="preserve">, </w:t>
      </w:r>
      <w:hyperlink r:id="rId8" w:history="1">
        <w:r w:rsidRPr="006D08B0">
          <w:rPr>
            <w:rFonts w:ascii="FrankRuehl" w:hAnsi="FrankRuehl" w:cs="FrankRuehl"/>
            <w:color w:val="0000FF"/>
            <w:u w:val="single"/>
            <w:rtl/>
          </w:rPr>
          <w:t>144 (א)</w:t>
        </w:r>
      </w:hyperlink>
    </w:p>
    <w:p w14:paraId="432E473D" w14:textId="77777777" w:rsidR="006D08B0" w:rsidRPr="006D08B0" w:rsidRDefault="006D08B0" w:rsidP="006D08B0">
      <w:pPr>
        <w:spacing w:after="120" w:line="240" w:lineRule="exact"/>
        <w:ind w:left="283" w:hanging="283"/>
        <w:jc w:val="both"/>
        <w:rPr>
          <w:rFonts w:ascii="FrankRuehl" w:hAnsi="FrankRuehl" w:cs="FrankRuehl"/>
          <w:rtl/>
        </w:rPr>
      </w:pPr>
    </w:p>
    <w:p w14:paraId="616FB9DD" w14:textId="77777777" w:rsidR="00FA1397" w:rsidRPr="00FA1397" w:rsidRDefault="00FA1397" w:rsidP="00FA1397">
      <w:pPr>
        <w:spacing w:line="360" w:lineRule="auto"/>
        <w:jc w:val="center"/>
        <w:rPr>
          <w:rFonts w:ascii="Arial" w:hAnsi="Arial"/>
          <w:b/>
          <w:bCs/>
          <w:sz w:val="28"/>
          <w:szCs w:val="28"/>
          <w:u w:val="single"/>
          <w:rtl/>
        </w:rPr>
      </w:pPr>
      <w:bookmarkStart w:id="4" w:name="LawTable_End"/>
      <w:bookmarkStart w:id="5" w:name="PsakDin"/>
      <w:bookmarkEnd w:id="0"/>
      <w:bookmarkEnd w:id="4"/>
      <w:r w:rsidRPr="00FA1397">
        <w:rPr>
          <w:rFonts w:ascii="Arial" w:hAnsi="Arial"/>
          <w:b/>
          <w:bCs/>
          <w:sz w:val="28"/>
          <w:szCs w:val="28"/>
          <w:u w:val="single"/>
          <w:rtl/>
        </w:rPr>
        <w:t>גזר - דין</w:t>
      </w:r>
    </w:p>
    <w:bookmarkEnd w:id="5"/>
    <w:p w14:paraId="163A30CC" w14:textId="77777777" w:rsidR="004933A6" w:rsidRDefault="004933A6" w:rsidP="004933A6">
      <w:pPr>
        <w:spacing w:line="360" w:lineRule="auto"/>
        <w:jc w:val="both"/>
        <w:rPr>
          <w:rFonts w:ascii="Arial" w:hAnsi="Arial"/>
          <w:rtl/>
        </w:rPr>
      </w:pPr>
    </w:p>
    <w:p w14:paraId="516ECFF6" w14:textId="77777777" w:rsidR="004933A6" w:rsidRDefault="004933A6" w:rsidP="004933A6">
      <w:pPr>
        <w:spacing w:line="360" w:lineRule="auto"/>
        <w:ind w:left="720" w:hanging="720"/>
        <w:jc w:val="both"/>
        <w:rPr>
          <w:rFonts w:ascii="Arial" w:hAnsi="Arial"/>
          <w:rtl/>
        </w:rPr>
      </w:pPr>
      <w:r>
        <w:rPr>
          <w:rFonts w:ascii="Arial" w:hAnsi="Arial" w:hint="cs"/>
          <w:rtl/>
        </w:rPr>
        <w:t>1.</w:t>
      </w:r>
      <w:r>
        <w:rPr>
          <w:rFonts w:ascii="Arial" w:hAnsi="Arial" w:hint="cs"/>
          <w:rtl/>
        </w:rPr>
        <w:tab/>
        <w:t xml:space="preserve">הנאשם הורשע על יסוד הודאתו, במסגרת הסדר טיעון, בעבירה של החזקת נשק לפי סעיף </w:t>
      </w:r>
      <w:hyperlink r:id="rId9" w:history="1">
        <w:r w:rsidR="006D08B0" w:rsidRPr="006D08B0">
          <w:rPr>
            <w:rFonts w:ascii="Arial" w:hAnsi="Arial"/>
            <w:color w:val="0000FF"/>
            <w:u w:val="single"/>
            <w:rtl/>
          </w:rPr>
          <w:t>144 (א)</w:t>
        </w:r>
      </w:hyperlink>
      <w:r>
        <w:rPr>
          <w:rFonts w:ascii="Arial" w:hAnsi="Arial" w:hint="cs"/>
          <w:rtl/>
        </w:rPr>
        <w:t xml:space="preserve"> ל</w:t>
      </w:r>
      <w:hyperlink r:id="rId10" w:history="1">
        <w:r w:rsidR="00FA1397" w:rsidRPr="00FA1397">
          <w:rPr>
            <w:rFonts w:ascii="Arial" w:hAnsi="Arial"/>
            <w:color w:val="0000FF"/>
            <w:u w:val="single"/>
            <w:rtl/>
          </w:rPr>
          <w:t>חוק העונשין</w:t>
        </w:r>
      </w:hyperlink>
      <w:r>
        <w:rPr>
          <w:rFonts w:ascii="Arial" w:hAnsi="Arial" w:hint="cs"/>
          <w:rtl/>
        </w:rPr>
        <w:t xml:space="preserve"> בכך שביום 12/03/16 החזיק בכלי יריה ארוך. </w:t>
      </w:r>
    </w:p>
    <w:p w14:paraId="232CDFA5" w14:textId="77777777" w:rsidR="004933A6" w:rsidRDefault="004933A6" w:rsidP="004933A6">
      <w:pPr>
        <w:spacing w:line="360" w:lineRule="auto"/>
        <w:ind w:left="720" w:hanging="720"/>
        <w:jc w:val="both"/>
        <w:rPr>
          <w:rFonts w:ascii="Arial" w:hAnsi="Arial"/>
          <w:rtl/>
        </w:rPr>
      </w:pPr>
    </w:p>
    <w:p w14:paraId="0B8C772A" w14:textId="77777777" w:rsidR="004933A6" w:rsidRDefault="004933A6" w:rsidP="004933A6">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ב"כ הצדדים עותרות במשותף להשית על הנאשם עונש של 6 חודשי מאסר שירוצו בדרך של עבודות שירות ומאסר על תנאי, כאשר נשמעו טיעונים לגבי גובה הקנס. </w:t>
      </w:r>
    </w:p>
    <w:p w14:paraId="26C43EE8" w14:textId="77777777" w:rsidR="004933A6" w:rsidRDefault="004933A6" w:rsidP="004933A6">
      <w:pPr>
        <w:spacing w:line="360" w:lineRule="auto"/>
        <w:ind w:left="720" w:hanging="720"/>
        <w:jc w:val="both"/>
        <w:rPr>
          <w:rFonts w:ascii="Arial" w:hAnsi="Arial"/>
          <w:rtl/>
        </w:rPr>
      </w:pPr>
    </w:p>
    <w:p w14:paraId="51AE0A0B" w14:textId="77777777" w:rsidR="004933A6" w:rsidRDefault="004933A6" w:rsidP="004933A6">
      <w:pPr>
        <w:spacing w:line="360" w:lineRule="auto"/>
        <w:ind w:left="720" w:hanging="720"/>
        <w:jc w:val="both"/>
        <w:rPr>
          <w:rFonts w:ascii="Arial" w:hAnsi="Arial"/>
          <w:rtl/>
        </w:rPr>
      </w:pPr>
      <w:r>
        <w:rPr>
          <w:rFonts w:ascii="Arial" w:hAnsi="Arial" w:hint="cs"/>
          <w:rtl/>
        </w:rPr>
        <w:t>3.</w:t>
      </w:r>
      <w:r>
        <w:rPr>
          <w:rFonts w:ascii="Arial" w:hAnsi="Arial" w:hint="cs"/>
          <w:rtl/>
        </w:rPr>
        <w:tab/>
        <w:t xml:space="preserve">צודקת ב"כ המאשימה, כי על פי מדיניות הענישה הנוהגת, יש להטיל עונשי מאסר בפועל למי שמחזיק בנשק, גם אם הוא נעדר עבר פלילי, וזאת לאור נפיצות התופעה בארץ ובאזור וכן לצרכי הרתעה, על מנת למנוע מצב שחלילה כלי הנשק יגיעו לגורמים עבריניים ו/או עוינים. </w:t>
      </w:r>
    </w:p>
    <w:p w14:paraId="1CC437F1" w14:textId="77777777" w:rsidR="004933A6" w:rsidRDefault="004933A6" w:rsidP="004933A6">
      <w:pPr>
        <w:spacing w:line="360" w:lineRule="auto"/>
        <w:ind w:left="720" w:hanging="720"/>
        <w:jc w:val="both"/>
        <w:rPr>
          <w:rFonts w:ascii="Arial" w:hAnsi="Arial"/>
          <w:rtl/>
        </w:rPr>
      </w:pPr>
    </w:p>
    <w:p w14:paraId="2EA2DA44" w14:textId="77777777" w:rsidR="004933A6" w:rsidRDefault="004933A6" w:rsidP="004933A6">
      <w:pPr>
        <w:spacing w:line="360" w:lineRule="auto"/>
        <w:ind w:left="720" w:hanging="720"/>
        <w:jc w:val="both"/>
        <w:rPr>
          <w:rFonts w:ascii="Arial" w:hAnsi="Arial"/>
          <w:rtl/>
        </w:rPr>
      </w:pPr>
      <w:r>
        <w:rPr>
          <w:rFonts w:ascii="Arial" w:hAnsi="Arial" w:hint="cs"/>
          <w:rtl/>
        </w:rPr>
        <w:lastRenderedPageBreak/>
        <w:t>4.</w:t>
      </w:r>
      <w:r>
        <w:rPr>
          <w:rFonts w:ascii="Arial" w:hAnsi="Arial" w:hint="cs"/>
          <w:rtl/>
        </w:rPr>
        <w:tab/>
        <w:t xml:space="preserve">עם זאת, בעניינו של הנאשם, אכן קיימים נסיבות מיוחדות המצדיקות שלא ליישם מדיניות ענישה זו. שמעתי מפי ב"כ המאשימה אודות קיומם של קשיים ראייתיים משמעותיים (בהם נכחתי בעצמי כשופטת המעצרים בתיק זה). עוד ציינה כי הראיות מצביעות על כך כי ההחזקה הייתה שלא למטרה פלילית ולמשך זמן קצר, כשהמדובר לכל היותר ברובה ציד. </w:t>
      </w:r>
    </w:p>
    <w:p w14:paraId="389C21A5" w14:textId="77777777" w:rsidR="004933A6" w:rsidRDefault="004933A6" w:rsidP="004933A6">
      <w:pPr>
        <w:spacing w:line="360" w:lineRule="auto"/>
        <w:ind w:left="720" w:hanging="720"/>
        <w:jc w:val="both"/>
        <w:rPr>
          <w:rFonts w:ascii="Arial" w:hAnsi="Arial"/>
          <w:rtl/>
        </w:rPr>
      </w:pPr>
    </w:p>
    <w:p w14:paraId="58C38098" w14:textId="77777777" w:rsidR="004933A6" w:rsidRDefault="004933A6" w:rsidP="004933A6">
      <w:pPr>
        <w:spacing w:line="360" w:lineRule="auto"/>
        <w:ind w:left="720" w:hanging="720"/>
        <w:jc w:val="both"/>
        <w:rPr>
          <w:rFonts w:ascii="Arial" w:hAnsi="Arial"/>
          <w:rtl/>
        </w:rPr>
      </w:pPr>
      <w:r>
        <w:rPr>
          <w:rFonts w:ascii="Arial" w:hAnsi="Arial" w:hint="cs"/>
          <w:rtl/>
        </w:rPr>
        <w:t>5.</w:t>
      </w:r>
      <w:r>
        <w:rPr>
          <w:rFonts w:ascii="Arial" w:hAnsi="Arial" w:hint="cs"/>
          <w:rtl/>
        </w:rPr>
        <w:tab/>
        <w:t xml:space="preserve">מבחינת נסיבותיו האישיות של הנאשם </w:t>
      </w:r>
      <w:r>
        <w:rPr>
          <w:rFonts w:ascii="Arial" w:hAnsi="Arial"/>
          <w:rtl/>
        </w:rPr>
        <w:t>–</w:t>
      </w:r>
      <w:r>
        <w:rPr>
          <w:rFonts w:ascii="Arial" w:hAnsi="Arial" w:hint="cs"/>
          <w:rtl/>
        </w:rPr>
        <w:t xml:space="preserve"> הרי שהוא נעדר עבר פלילי ומהתסקיר למדתי אודות נסיבותיו האישיות והמשפחתיות, כבעל משפחה, אשר הורתע מההליך עצמו. בסופו של יום, שירות המבחן המליץ להשית עליו של"צ בלבד. </w:t>
      </w:r>
    </w:p>
    <w:p w14:paraId="5F293643" w14:textId="77777777" w:rsidR="004933A6" w:rsidRDefault="004933A6" w:rsidP="004933A6">
      <w:pPr>
        <w:spacing w:line="360" w:lineRule="auto"/>
        <w:ind w:left="720" w:hanging="720"/>
        <w:jc w:val="both"/>
        <w:rPr>
          <w:rFonts w:ascii="Arial" w:hAnsi="Arial"/>
          <w:rtl/>
        </w:rPr>
      </w:pPr>
    </w:p>
    <w:p w14:paraId="4B138986" w14:textId="77777777" w:rsidR="004933A6" w:rsidRDefault="004933A6" w:rsidP="004933A6">
      <w:pPr>
        <w:spacing w:line="360" w:lineRule="auto"/>
        <w:ind w:left="720" w:hanging="720"/>
        <w:jc w:val="both"/>
        <w:rPr>
          <w:rFonts w:ascii="Arial" w:hAnsi="Arial"/>
          <w:rtl/>
        </w:rPr>
      </w:pPr>
      <w:r>
        <w:rPr>
          <w:rFonts w:ascii="Arial" w:hAnsi="Arial" w:hint="cs"/>
          <w:rtl/>
        </w:rPr>
        <w:t>6.</w:t>
      </w:r>
      <w:r>
        <w:rPr>
          <w:rFonts w:ascii="Arial" w:hAnsi="Arial" w:hint="cs"/>
          <w:rtl/>
        </w:rPr>
        <w:tab/>
        <w:t>על רקע נסיבות מיוחדות אלו, כשהנאשם לקח אחריות על מעשיו, הסדר הטיעון הינו סביר ובהתאם, גוזרת על הנאשם את העונשים באים:</w:t>
      </w:r>
    </w:p>
    <w:p w14:paraId="478FA3B5" w14:textId="77777777" w:rsidR="004933A6" w:rsidRDefault="004933A6" w:rsidP="004933A6">
      <w:pPr>
        <w:spacing w:line="360" w:lineRule="auto"/>
        <w:ind w:left="720" w:hanging="720"/>
        <w:jc w:val="both"/>
        <w:rPr>
          <w:rFonts w:ascii="Arial" w:hAnsi="Arial"/>
          <w:rtl/>
        </w:rPr>
      </w:pPr>
    </w:p>
    <w:p w14:paraId="6C884246" w14:textId="77777777" w:rsidR="004933A6" w:rsidRDefault="004933A6" w:rsidP="004933A6">
      <w:pPr>
        <w:spacing w:line="360" w:lineRule="auto"/>
        <w:ind w:left="720"/>
        <w:jc w:val="both"/>
        <w:rPr>
          <w:rFonts w:ascii="Arial" w:hAnsi="Arial"/>
          <w:rtl/>
        </w:rPr>
      </w:pPr>
      <w:r>
        <w:rPr>
          <w:rFonts w:ascii="Arial" w:hAnsi="Arial" w:hint="cs"/>
          <w:rtl/>
        </w:rPr>
        <w:t>מאסר בפועל בן 6 חודשים אשר ירוצה בדרך של עבודות שירות. עבודות השירות יבוצעו במרכז יום לקשיש בלוד בשעות המפורטות בחוות הדעת מיום 11/01/18. הנאשם יתייצב ביום 25/03/18 עד השעה 08:00 במפקדת מחוז מרכז יחידת עבודות השירות.</w:t>
      </w:r>
    </w:p>
    <w:p w14:paraId="42636A5F" w14:textId="77777777" w:rsidR="004933A6" w:rsidRDefault="004933A6" w:rsidP="004933A6">
      <w:pPr>
        <w:spacing w:line="360" w:lineRule="auto"/>
        <w:ind w:left="720"/>
        <w:jc w:val="both"/>
        <w:rPr>
          <w:rFonts w:ascii="Arial" w:hAnsi="Arial"/>
          <w:rtl/>
        </w:rPr>
      </w:pPr>
    </w:p>
    <w:p w14:paraId="7AF48A90" w14:textId="77777777" w:rsidR="004933A6" w:rsidRDefault="004933A6" w:rsidP="004933A6">
      <w:pPr>
        <w:spacing w:line="360" w:lineRule="auto"/>
        <w:ind w:left="720"/>
        <w:jc w:val="both"/>
        <w:rPr>
          <w:rFonts w:ascii="Arial" w:hAnsi="Arial"/>
          <w:rtl/>
        </w:rPr>
      </w:pPr>
      <w:r>
        <w:rPr>
          <w:rFonts w:ascii="Arial" w:hAnsi="Arial" w:hint="cs"/>
          <w:rtl/>
        </w:rPr>
        <w:t xml:space="preserve">מאסר על תנאי של 8 חודשים למשך 3 שנים מהיום שלא יעבור כל עבירה בנשק לפי </w:t>
      </w:r>
      <w:hyperlink r:id="rId11" w:history="1">
        <w:r w:rsidR="006D08B0" w:rsidRPr="006D08B0">
          <w:rPr>
            <w:rFonts w:ascii="Arial" w:hAnsi="Arial"/>
            <w:color w:val="0000FF"/>
            <w:u w:val="single"/>
            <w:rtl/>
          </w:rPr>
          <w:t>סעיף 144</w:t>
        </w:r>
      </w:hyperlink>
      <w:r>
        <w:rPr>
          <w:rFonts w:ascii="Arial" w:hAnsi="Arial" w:hint="cs"/>
          <w:rtl/>
        </w:rPr>
        <w:t xml:space="preserve"> ל</w:t>
      </w:r>
      <w:hyperlink r:id="rId12" w:history="1">
        <w:r w:rsidR="00FA1397" w:rsidRPr="00FA1397">
          <w:rPr>
            <w:rFonts w:ascii="Arial" w:hAnsi="Arial"/>
            <w:color w:val="0000FF"/>
            <w:u w:val="single"/>
            <w:rtl/>
          </w:rPr>
          <w:t>חוק העונשין</w:t>
        </w:r>
      </w:hyperlink>
      <w:r>
        <w:rPr>
          <w:rFonts w:ascii="Arial" w:hAnsi="Arial" w:hint="cs"/>
          <w:rtl/>
        </w:rPr>
        <w:t>.</w:t>
      </w:r>
    </w:p>
    <w:p w14:paraId="12749E2B" w14:textId="77777777" w:rsidR="004933A6" w:rsidRDefault="004933A6" w:rsidP="004933A6">
      <w:pPr>
        <w:spacing w:line="360" w:lineRule="auto"/>
        <w:ind w:left="720"/>
        <w:jc w:val="both"/>
        <w:rPr>
          <w:rFonts w:ascii="Arial" w:hAnsi="Arial"/>
          <w:rtl/>
        </w:rPr>
      </w:pPr>
    </w:p>
    <w:p w14:paraId="1EE481CF" w14:textId="77777777" w:rsidR="004933A6" w:rsidRDefault="004933A6" w:rsidP="004933A6">
      <w:pPr>
        <w:spacing w:line="360" w:lineRule="auto"/>
        <w:ind w:left="720"/>
        <w:jc w:val="both"/>
        <w:rPr>
          <w:rFonts w:ascii="Arial" w:hAnsi="Arial"/>
          <w:rtl/>
        </w:rPr>
      </w:pPr>
      <w:r>
        <w:rPr>
          <w:rFonts w:ascii="Arial" w:hAnsi="Arial" w:hint="cs"/>
          <w:rtl/>
        </w:rPr>
        <w:t xml:space="preserve">קנס בסך 2,000 ₪ או 20 ימי מאסר תמורתו אשר ישולם ב-5 תשלומים חודשיים שווים ורצופים של 400 ₪ כל אחד החל מיום 01/02/18 ובכל 01 לחודש שלאחריו. לא שולם תשלום אחד במועדו, תעמוד כל היתרה לפרעון מיידי. </w:t>
      </w:r>
    </w:p>
    <w:p w14:paraId="3F549FCA" w14:textId="77777777" w:rsidR="004933A6" w:rsidRDefault="004933A6" w:rsidP="004933A6">
      <w:pPr>
        <w:spacing w:line="360" w:lineRule="auto"/>
        <w:jc w:val="both"/>
        <w:rPr>
          <w:rFonts w:ascii="Arial" w:hAnsi="Arial"/>
          <w:rtl/>
        </w:rPr>
      </w:pPr>
    </w:p>
    <w:p w14:paraId="2C82EE10" w14:textId="77777777" w:rsidR="004933A6" w:rsidRDefault="004933A6" w:rsidP="004933A6">
      <w:pPr>
        <w:spacing w:line="360" w:lineRule="auto"/>
        <w:jc w:val="both"/>
        <w:rPr>
          <w:rFonts w:ascii="Arial" w:hAnsi="Arial"/>
          <w:rtl/>
        </w:rPr>
      </w:pPr>
      <w:r>
        <w:rPr>
          <w:rFonts w:ascii="Arial" w:hAnsi="Arial" w:hint="cs"/>
          <w:rtl/>
        </w:rPr>
        <w:t xml:space="preserve">באשר למוצגים </w:t>
      </w:r>
      <w:r>
        <w:rPr>
          <w:rFonts w:ascii="Arial" w:hAnsi="Arial"/>
          <w:rtl/>
        </w:rPr>
        <w:t>–</w:t>
      </w:r>
      <w:r>
        <w:rPr>
          <w:rFonts w:ascii="Arial" w:hAnsi="Arial" w:hint="cs"/>
          <w:rtl/>
        </w:rPr>
        <w:t xml:space="preserve"> מסמיכה קצין משטרה לפעול לפי שיקול דעתו.</w:t>
      </w:r>
    </w:p>
    <w:p w14:paraId="35F3A1F2" w14:textId="77777777" w:rsidR="004933A6" w:rsidRDefault="004933A6" w:rsidP="004933A6">
      <w:pPr>
        <w:spacing w:line="360" w:lineRule="auto"/>
        <w:jc w:val="both"/>
        <w:rPr>
          <w:rFonts w:ascii="Arial" w:hAnsi="Arial"/>
          <w:rtl/>
        </w:rPr>
      </w:pPr>
    </w:p>
    <w:p w14:paraId="5E989B5A" w14:textId="77777777" w:rsidR="004933A6" w:rsidRDefault="004933A6" w:rsidP="004933A6">
      <w:pPr>
        <w:spacing w:line="360" w:lineRule="auto"/>
        <w:jc w:val="both"/>
        <w:rPr>
          <w:rFonts w:ascii="Arial" w:hAnsi="Arial"/>
          <w:rtl/>
        </w:rPr>
      </w:pPr>
      <w:r w:rsidRPr="000947DB">
        <w:rPr>
          <w:rFonts w:ascii="Arial" w:hAnsi="Arial" w:hint="cs"/>
          <w:b/>
          <w:bCs/>
          <w:u w:val="double"/>
          <w:rtl/>
        </w:rPr>
        <w:t>הודעה זכות ערעור לבית המשפט העליון תוך 45 ימים</w:t>
      </w:r>
      <w:r>
        <w:rPr>
          <w:rFonts w:ascii="Arial" w:hAnsi="Arial" w:hint="cs"/>
          <w:rtl/>
        </w:rPr>
        <w:t xml:space="preserve">. </w:t>
      </w:r>
    </w:p>
    <w:p w14:paraId="1F8CAEC1" w14:textId="77777777" w:rsidR="004933A6" w:rsidRDefault="004933A6" w:rsidP="004933A6">
      <w:pPr>
        <w:spacing w:line="360" w:lineRule="auto"/>
        <w:jc w:val="center"/>
        <w:rPr>
          <w:sz w:val="6"/>
          <w:szCs w:val="6"/>
          <w:rtl/>
        </w:rPr>
      </w:pPr>
      <w:r>
        <w:rPr>
          <w:sz w:val="6"/>
          <w:szCs w:val="6"/>
          <w:rtl/>
        </w:rPr>
        <w:t>&lt;#4#&gt;</w:t>
      </w:r>
    </w:p>
    <w:p w14:paraId="7318DA88" w14:textId="77777777" w:rsidR="004933A6" w:rsidRDefault="004933A6" w:rsidP="004933A6">
      <w:pPr>
        <w:rPr>
          <w:rtl/>
        </w:rPr>
      </w:pPr>
    </w:p>
    <w:p w14:paraId="1B848AFF" w14:textId="77777777" w:rsidR="004933A6" w:rsidRDefault="00FA1397" w:rsidP="004933A6">
      <w:pPr>
        <w:rPr>
          <w:rtl/>
        </w:rPr>
      </w:pPr>
      <w:r>
        <w:rPr>
          <w:b/>
          <w:bCs/>
          <w:rtl/>
        </w:rPr>
        <w:t xml:space="preserve">ניתן והודע היום כ"ד טבת תשע"ח, 11/01/2018 במעמד הנוכחים. </w:t>
      </w:r>
    </w:p>
    <w:p w14:paraId="46D50837" w14:textId="77777777" w:rsidR="004933A6" w:rsidRPr="00FA1397" w:rsidRDefault="00FA1397" w:rsidP="004933A6">
      <w:pPr>
        <w:rPr>
          <w:color w:val="FFFFFF"/>
          <w:sz w:val="2"/>
          <w:szCs w:val="2"/>
          <w:rtl/>
        </w:rPr>
      </w:pPr>
      <w:r w:rsidRPr="00FA139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64E0" w14:paraId="5633D5B2" w14:textId="77777777" w:rsidTr="004933A6">
        <w:trPr>
          <w:trHeight w:val="316"/>
          <w:jc w:val="right"/>
        </w:trPr>
        <w:tc>
          <w:tcPr>
            <w:tcW w:w="3936" w:type="dxa"/>
            <w:shd w:val="clear" w:color="auto" w:fill="auto"/>
            <w:vAlign w:val="bottom"/>
          </w:tcPr>
          <w:p w14:paraId="75A90CEE" w14:textId="77777777" w:rsidR="004933A6" w:rsidRPr="00FA1397" w:rsidRDefault="00FA1397" w:rsidP="004933A6">
            <w:pPr>
              <w:jc w:val="center"/>
              <w:rPr>
                <w:color w:val="FFFFFF"/>
                <w:sz w:val="2"/>
                <w:szCs w:val="2"/>
              </w:rPr>
            </w:pPr>
            <w:r w:rsidRPr="00FA1397">
              <w:rPr>
                <w:color w:val="FFFFFF"/>
                <w:sz w:val="2"/>
                <w:szCs w:val="2"/>
                <w:rtl/>
              </w:rPr>
              <w:t>54678313</w:t>
            </w:r>
            <w:r w:rsidR="004933A6" w:rsidRPr="00FA1397">
              <w:rPr>
                <w:color w:val="FFFFFF"/>
                <w:sz w:val="2"/>
                <w:szCs w:val="2"/>
                <w:rtl/>
              </w:rPr>
              <w:t xml:space="preserve">     </w:t>
            </w:r>
          </w:p>
          <w:p w14:paraId="7161F654" w14:textId="77777777" w:rsidR="004933A6" w:rsidRDefault="004933A6" w:rsidP="004933A6">
            <w:pPr>
              <w:jc w:val="center"/>
              <w:rPr>
                <w:rtl/>
              </w:rPr>
            </w:pPr>
          </w:p>
        </w:tc>
      </w:tr>
      <w:tr w:rsidR="00F764E0" w14:paraId="37B72A7B" w14:textId="77777777" w:rsidTr="004933A6">
        <w:trPr>
          <w:trHeight w:val="361"/>
          <w:jc w:val="right"/>
        </w:trPr>
        <w:tc>
          <w:tcPr>
            <w:tcW w:w="3936" w:type="dxa"/>
            <w:shd w:val="clear" w:color="auto" w:fill="auto"/>
          </w:tcPr>
          <w:p w14:paraId="1D99FE22" w14:textId="77777777" w:rsidR="004933A6" w:rsidRPr="004933A6" w:rsidRDefault="004933A6" w:rsidP="004933A6">
            <w:pPr>
              <w:jc w:val="center"/>
              <w:rPr>
                <w:b/>
                <w:bCs/>
                <w:rtl/>
              </w:rPr>
            </w:pPr>
            <w:r w:rsidRPr="004933A6">
              <w:rPr>
                <w:b/>
                <w:bCs/>
                <w:rtl/>
              </w:rPr>
              <w:t>דנה</w:t>
            </w:r>
            <w:r w:rsidRPr="004933A6">
              <w:rPr>
                <w:rFonts w:hint="cs"/>
                <w:b/>
                <w:bCs/>
                <w:rtl/>
              </w:rPr>
              <w:t xml:space="preserve"> </w:t>
            </w:r>
            <w:r w:rsidRPr="004933A6">
              <w:rPr>
                <w:b/>
                <w:bCs/>
                <w:rtl/>
              </w:rPr>
              <w:t>מרשק מרום</w:t>
            </w:r>
            <w:r w:rsidRPr="004933A6">
              <w:rPr>
                <w:rFonts w:hint="cs"/>
                <w:b/>
                <w:bCs/>
                <w:rtl/>
              </w:rPr>
              <w:t xml:space="preserve">, </w:t>
            </w:r>
            <w:r w:rsidRPr="004933A6">
              <w:rPr>
                <w:b/>
                <w:bCs/>
                <w:rtl/>
              </w:rPr>
              <w:t>שופטת</w:t>
            </w:r>
          </w:p>
        </w:tc>
      </w:tr>
    </w:tbl>
    <w:p w14:paraId="08E57925" w14:textId="77777777" w:rsidR="004933A6" w:rsidRDefault="004933A6" w:rsidP="004933A6">
      <w:pPr>
        <w:rPr>
          <w:rtl/>
        </w:rPr>
      </w:pPr>
    </w:p>
    <w:p w14:paraId="6665265A" w14:textId="77777777" w:rsidR="004933A6" w:rsidRDefault="004933A6" w:rsidP="004933A6">
      <w:pPr>
        <w:rPr>
          <w:rtl/>
        </w:rPr>
      </w:pPr>
    </w:p>
    <w:p w14:paraId="517D4773" w14:textId="77777777" w:rsidR="004933A6" w:rsidRDefault="004933A6" w:rsidP="004933A6">
      <w:pPr>
        <w:spacing w:line="360" w:lineRule="auto"/>
        <w:jc w:val="center"/>
        <w:rPr>
          <w:rtl/>
        </w:rPr>
      </w:pPr>
    </w:p>
    <w:p w14:paraId="4E2AF12D" w14:textId="77777777" w:rsidR="00FA1397" w:rsidRDefault="00FA1397" w:rsidP="00FA1397">
      <w:pPr>
        <w:rPr>
          <w:rtl/>
        </w:rPr>
      </w:pPr>
    </w:p>
    <w:p w14:paraId="6073227D" w14:textId="77777777" w:rsidR="00FA1397" w:rsidRDefault="00FA1397" w:rsidP="00FA139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3BFEF8C4" w14:textId="77777777" w:rsidR="006D08B0" w:rsidRPr="006D08B0" w:rsidRDefault="006D08B0" w:rsidP="006D08B0">
      <w:pPr>
        <w:keepNext/>
        <w:rPr>
          <w:color w:val="000000"/>
          <w:sz w:val="22"/>
          <w:szCs w:val="22"/>
          <w:rtl/>
        </w:rPr>
      </w:pPr>
    </w:p>
    <w:p w14:paraId="3F9A4B7F" w14:textId="77777777" w:rsidR="006D08B0" w:rsidRPr="006D08B0" w:rsidRDefault="006D08B0" w:rsidP="006D08B0">
      <w:pPr>
        <w:keepNext/>
        <w:rPr>
          <w:color w:val="000000"/>
          <w:sz w:val="22"/>
          <w:szCs w:val="22"/>
          <w:rtl/>
        </w:rPr>
      </w:pPr>
      <w:r w:rsidRPr="006D08B0">
        <w:rPr>
          <w:color w:val="000000"/>
          <w:sz w:val="22"/>
          <w:szCs w:val="22"/>
          <w:rtl/>
        </w:rPr>
        <w:t>דנה מרשק מרום 54678313-/</w:t>
      </w:r>
    </w:p>
    <w:p w14:paraId="1D4F2E3E" w14:textId="77777777" w:rsidR="00FA1397" w:rsidRPr="00FA1397" w:rsidRDefault="006D08B0" w:rsidP="006D08B0">
      <w:pPr>
        <w:rPr>
          <w:color w:val="0000FF"/>
          <w:u w:val="single"/>
        </w:rPr>
      </w:pPr>
      <w:r w:rsidRPr="006D08B0">
        <w:rPr>
          <w:color w:val="000000"/>
          <w:u w:val="single"/>
          <w:rtl/>
        </w:rPr>
        <w:t>נוסח מסמך זה כפוף לשינויי ניסוח ועריכה</w:t>
      </w:r>
    </w:p>
    <w:sectPr w:rsidR="00FA1397" w:rsidRPr="00FA1397" w:rsidSect="006D08B0">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43870" w14:textId="77777777" w:rsidR="00CA0A8C" w:rsidRDefault="00CA0A8C" w:rsidP="00A3454B">
      <w:r>
        <w:separator/>
      </w:r>
    </w:p>
  </w:endnote>
  <w:endnote w:type="continuationSeparator" w:id="0">
    <w:p w14:paraId="28A89A26" w14:textId="77777777" w:rsidR="00CA0A8C" w:rsidRDefault="00CA0A8C" w:rsidP="00A3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5B2B7" w14:textId="77777777" w:rsidR="00CA0A8C" w:rsidRDefault="00CA0A8C" w:rsidP="006D08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C60227" w14:textId="77777777" w:rsidR="00CA0A8C" w:rsidRPr="006D08B0" w:rsidRDefault="00CA0A8C" w:rsidP="006D08B0">
    <w:pPr>
      <w:pStyle w:val="a5"/>
      <w:pBdr>
        <w:top w:val="single" w:sz="4" w:space="1" w:color="auto"/>
        <w:between w:val="single" w:sz="4" w:space="0" w:color="auto"/>
      </w:pBdr>
      <w:spacing w:after="60"/>
      <w:jc w:val="center"/>
      <w:rPr>
        <w:rFonts w:ascii="FrankRuehl" w:hAnsi="FrankRuehl" w:cs="FrankRuehl"/>
        <w:color w:val="000000"/>
      </w:rPr>
    </w:pPr>
    <w:r w:rsidRPr="006D08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2191C" w14:textId="77777777" w:rsidR="00CA0A8C" w:rsidRDefault="00CA0A8C" w:rsidP="006D08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4C36">
      <w:rPr>
        <w:rFonts w:ascii="FrankRuehl" w:hAnsi="FrankRuehl" w:cs="FrankRuehl"/>
        <w:noProof/>
        <w:rtl/>
      </w:rPr>
      <w:t>1</w:t>
    </w:r>
    <w:r>
      <w:rPr>
        <w:rFonts w:ascii="FrankRuehl" w:hAnsi="FrankRuehl" w:cs="FrankRuehl"/>
        <w:rtl/>
      </w:rPr>
      <w:fldChar w:fldCharType="end"/>
    </w:r>
  </w:p>
  <w:p w14:paraId="2099F75A" w14:textId="77777777" w:rsidR="00CA0A8C" w:rsidRPr="006D08B0" w:rsidRDefault="00CA0A8C" w:rsidP="006D08B0">
    <w:pPr>
      <w:pStyle w:val="a5"/>
      <w:pBdr>
        <w:top w:val="single" w:sz="4" w:space="1" w:color="auto"/>
        <w:between w:val="single" w:sz="4" w:space="0" w:color="auto"/>
      </w:pBdr>
      <w:spacing w:after="60"/>
      <w:jc w:val="center"/>
      <w:rPr>
        <w:rFonts w:ascii="FrankRuehl" w:hAnsi="FrankRuehl" w:cs="FrankRuehl"/>
        <w:color w:val="000000"/>
      </w:rPr>
    </w:pPr>
    <w:r w:rsidRPr="006D08B0">
      <w:rPr>
        <w:rFonts w:ascii="FrankRuehl" w:hAnsi="FrankRuehl" w:cs="FrankRuehl"/>
        <w:color w:val="000000"/>
      </w:rPr>
      <w:pict w14:anchorId="12B5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339CF" w14:textId="77777777" w:rsidR="00CA0A8C" w:rsidRDefault="00CA0A8C" w:rsidP="00A3454B">
      <w:r>
        <w:separator/>
      </w:r>
    </w:p>
  </w:footnote>
  <w:footnote w:type="continuationSeparator" w:id="0">
    <w:p w14:paraId="05A7D01E" w14:textId="77777777" w:rsidR="00CA0A8C" w:rsidRDefault="00CA0A8C" w:rsidP="00A34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818E1" w14:textId="77777777" w:rsidR="00CA0A8C" w:rsidRPr="006D08B0" w:rsidRDefault="00CA0A8C" w:rsidP="006D08B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40497-03-16</w:t>
    </w:r>
    <w:r>
      <w:rPr>
        <w:color w:val="000000"/>
        <w:sz w:val="22"/>
        <w:szCs w:val="22"/>
        <w:rtl/>
      </w:rPr>
      <w:tab/>
      <w:t xml:space="preserve"> מדינת ישראל נ' עיסא שעבאן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74123" w14:textId="77777777" w:rsidR="00CA0A8C" w:rsidRPr="006D08B0" w:rsidRDefault="00CA0A8C" w:rsidP="006D08B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40497-03-16</w:t>
    </w:r>
    <w:r>
      <w:rPr>
        <w:color w:val="000000"/>
        <w:sz w:val="22"/>
        <w:szCs w:val="22"/>
        <w:rtl/>
      </w:rPr>
      <w:tab/>
      <w:t xml:space="preserve"> מדינת ישראל נ' עיסא שעבאן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33A6"/>
    <w:rsid w:val="002D7B2F"/>
    <w:rsid w:val="004933A6"/>
    <w:rsid w:val="005B6176"/>
    <w:rsid w:val="00677499"/>
    <w:rsid w:val="006D08B0"/>
    <w:rsid w:val="00A3454B"/>
    <w:rsid w:val="00A4530B"/>
    <w:rsid w:val="00BA16A0"/>
    <w:rsid w:val="00CA0A8C"/>
    <w:rsid w:val="00F764E0"/>
    <w:rsid w:val="00F84C36"/>
    <w:rsid w:val="00FA13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13B68CD"/>
  <w15:chartTrackingRefBased/>
  <w15:docId w15:val="{6ED8B8E1-0917-44BE-B155-746B3CDE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33A6"/>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33A6"/>
    <w:pPr>
      <w:tabs>
        <w:tab w:val="center" w:pos="4153"/>
        <w:tab w:val="right" w:pos="8306"/>
      </w:tabs>
    </w:pPr>
  </w:style>
  <w:style w:type="character" w:customStyle="1" w:styleId="a4">
    <w:name w:val="כותרת עליונה תו"/>
    <w:link w:val="a3"/>
    <w:rsid w:val="004933A6"/>
    <w:rPr>
      <w:rFonts w:ascii="David" w:eastAsia="David" w:hAnsi="David" w:cs="David"/>
      <w:sz w:val="24"/>
      <w:szCs w:val="24"/>
    </w:rPr>
  </w:style>
  <w:style w:type="paragraph" w:styleId="a5">
    <w:name w:val="footer"/>
    <w:basedOn w:val="a"/>
    <w:link w:val="a6"/>
    <w:rsid w:val="004933A6"/>
    <w:pPr>
      <w:tabs>
        <w:tab w:val="center" w:pos="4153"/>
        <w:tab w:val="right" w:pos="8306"/>
      </w:tabs>
    </w:pPr>
  </w:style>
  <w:style w:type="character" w:customStyle="1" w:styleId="a6">
    <w:name w:val="כותרת תחתונה תו"/>
    <w:link w:val="a5"/>
    <w:rsid w:val="004933A6"/>
    <w:rPr>
      <w:rFonts w:ascii="David" w:eastAsia="David" w:hAnsi="David" w:cs="David"/>
      <w:sz w:val="24"/>
      <w:szCs w:val="24"/>
    </w:rPr>
  </w:style>
  <w:style w:type="table" w:styleId="a7">
    <w:name w:val="Table Grid"/>
    <w:basedOn w:val="a1"/>
    <w:rsid w:val="004933A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33A6"/>
  </w:style>
  <w:style w:type="character" w:customStyle="1" w:styleId="TimesNewRomanTimesNewRoman">
    <w:name w:val="סגנון (לטיני) Times New Roman (עברית ושפות אחרות) Times New Roman..."/>
    <w:rsid w:val="004933A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933A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4933A6"/>
    <w:pPr>
      <w:spacing w:line="360" w:lineRule="auto"/>
      <w:jc w:val="both"/>
    </w:pPr>
    <w:rPr>
      <w:rFonts w:ascii="Times New Roman" w:eastAsia="Times New Roman" w:hAnsi="Times New Roman"/>
    </w:rPr>
  </w:style>
  <w:style w:type="character" w:styleId="a9">
    <w:name w:val="line number"/>
    <w:rsid w:val="00FA1397"/>
  </w:style>
  <w:style w:type="character" w:styleId="Hyperlink">
    <w:name w:val="Hyperlink"/>
    <w:rsid w:val="00FA1397"/>
    <w:rPr>
      <w:color w:val="0563C1"/>
      <w:u w:val="single"/>
    </w:rPr>
  </w:style>
  <w:style w:type="character" w:styleId="aa">
    <w:name w:val="Unresolved Mention"/>
    <w:rsid w:val="00FA13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2859</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40497</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עיסא שעבאן </vt:lpwstr>
  </property>
  <property fmtid="{D5CDD505-2E9C-101B-9397-08002B2CF9AE}" pid="10" name="LAWYER">
    <vt:lpwstr>שחף קליינמן;מור מזרחי ממשרדו של אורי בן נתן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20180111</vt:lpwstr>
  </property>
  <property fmtid="{D5CDD505-2E9C-101B-9397-08002B2CF9AE}" pid="14" name="TYPE_N_DATE">
    <vt:lpwstr>39020180111</vt:lpwstr>
  </property>
  <property fmtid="{D5CDD505-2E9C-101B-9397-08002B2CF9AE}" pid="15" name="WORDNUMPAGES">
    <vt:lpwstr>2</vt:lpwstr>
  </property>
  <property fmtid="{D5CDD505-2E9C-101B-9397-08002B2CF9AE}" pid="16" name="TYPE_ABS_DATE">
    <vt:lpwstr>390020180111</vt:lpwstr>
  </property>
  <property fmtid="{D5CDD505-2E9C-101B-9397-08002B2CF9AE}" pid="17" name="LAWLISTTMP1">
    <vt:lpwstr>70301/144.a;144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