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D6731" w:rsidRPr="008603B7" w14:paraId="2E395589" w14:textId="77777777">
        <w:trPr>
          <w:trHeight w:hRule="exact" w:val="418"/>
          <w:jc w:val="center"/>
        </w:trPr>
        <w:tc>
          <w:tcPr>
            <w:tcW w:w="8721" w:type="dxa"/>
            <w:gridSpan w:val="2"/>
          </w:tcPr>
          <w:p w14:paraId="45D8EE43" w14:textId="77777777" w:rsidR="00FD6731" w:rsidRPr="008603B7" w:rsidRDefault="00FD6731" w:rsidP="008603B7">
            <w:pPr>
              <w:pStyle w:val="a3"/>
              <w:jc w:val="center"/>
              <w:rPr>
                <w:rFonts w:ascii="Tahoma" w:hAnsi="Tahoma" w:cs="Tahoma"/>
                <w:color w:val="000080"/>
                <w:rtl/>
              </w:rPr>
            </w:pPr>
            <w:bookmarkStart w:id="0" w:name="LastJudge"/>
            <w:r w:rsidRPr="008603B7">
              <w:rPr>
                <w:rFonts w:ascii="Tahoma" w:hAnsi="Tahoma" w:cs="Tahoma"/>
                <w:b/>
                <w:bCs/>
                <w:color w:val="000080"/>
                <w:rtl/>
              </w:rPr>
              <w:t>בית המשפט המחוזי בחיפה</w:t>
            </w:r>
          </w:p>
        </w:tc>
      </w:tr>
      <w:tr w:rsidR="00FD6731" w:rsidRPr="008603B7" w14:paraId="023B4787" w14:textId="77777777">
        <w:trPr>
          <w:trHeight w:val="337"/>
          <w:jc w:val="center"/>
        </w:trPr>
        <w:tc>
          <w:tcPr>
            <w:tcW w:w="5054" w:type="dxa"/>
          </w:tcPr>
          <w:p w14:paraId="68933066" w14:textId="77777777" w:rsidR="00FD6731" w:rsidRPr="008603B7" w:rsidRDefault="00FD6731" w:rsidP="008603B7">
            <w:pPr>
              <w:rPr>
                <w:rFonts w:cs="FrankRuehl"/>
                <w:sz w:val="28"/>
                <w:szCs w:val="28"/>
                <w:rtl/>
              </w:rPr>
            </w:pPr>
            <w:r w:rsidRPr="008603B7">
              <w:rPr>
                <w:rFonts w:cs="FrankRuehl"/>
                <w:sz w:val="28"/>
                <w:szCs w:val="28"/>
                <w:rtl/>
              </w:rPr>
              <w:t>ת"פ</w:t>
            </w:r>
            <w:r w:rsidRPr="008603B7">
              <w:rPr>
                <w:rFonts w:cs="FrankRuehl" w:hint="cs"/>
                <w:sz w:val="28"/>
                <w:szCs w:val="28"/>
                <w:rtl/>
              </w:rPr>
              <w:t xml:space="preserve"> </w:t>
            </w:r>
            <w:r w:rsidRPr="008603B7">
              <w:rPr>
                <w:rFonts w:cs="FrankRuehl"/>
                <w:sz w:val="28"/>
                <w:szCs w:val="28"/>
                <w:rtl/>
              </w:rPr>
              <w:t>16543-05-16</w:t>
            </w:r>
            <w:r w:rsidRPr="008603B7">
              <w:rPr>
                <w:rFonts w:cs="FrankRuehl" w:hint="cs"/>
                <w:sz w:val="28"/>
                <w:szCs w:val="28"/>
                <w:rtl/>
              </w:rPr>
              <w:t xml:space="preserve"> </w:t>
            </w:r>
            <w:r w:rsidRPr="008603B7">
              <w:rPr>
                <w:rFonts w:cs="FrankRuehl"/>
                <w:sz w:val="28"/>
                <w:szCs w:val="28"/>
                <w:rtl/>
              </w:rPr>
              <w:t>מדינת ישראל נ' ג'בארין</w:t>
            </w:r>
          </w:p>
          <w:p w14:paraId="71B4ABC4" w14:textId="77777777" w:rsidR="00FD6731" w:rsidRPr="008603B7" w:rsidRDefault="00FD6731" w:rsidP="008603B7">
            <w:pPr>
              <w:pStyle w:val="a3"/>
              <w:rPr>
                <w:rFonts w:cs="FrankRuehl"/>
                <w:sz w:val="28"/>
                <w:szCs w:val="28"/>
                <w:rtl/>
              </w:rPr>
            </w:pPr>
          </w:p>
        </w:tc>
        <w:tc>
          <w:tcPr>
            <w:tcW w:w="3667" w:type="dxa"/>
          </w:tcPr>
          <w:p w14:paraId="3B2E81ED" w14:textId="77777777" w:rsidR="00FD6731" w:rsidRPr="008603B7" w:rsidRDefault="00FD6731" w:rsidP="008603B7">
            <w:pPr>
              <w:pStyle w:val="a3"/>
              <w:jc w:val="right"/>
              <w:rPr>
                <w:rFonts w:cs="FrankRuehl"/>
                <w:sz w:val="28"/>
                <w:szCs w:val="28"/>
                <w:rtl/>
              </w:rPr>
            </w:pPr>
          </w:p>
        </w:tc>
      </w:tr>
    </w:tbl>
    <w:p w14:paraId="3733C522" w14:textId="77777777" w:rsidR="00FD6731" w:rsidRPr="008603B7" w:rsidRDefault="00FD6731" w:rsidP="00FD6731">
      <w:pPr>
        <w:pStyle w:val="a3"/>
        <w:rPr>
          <w:rtl/>
        </w:rPr>
      </w:pPr>
      <w:r w:rsidRPr="008603B7">
        <w:rPr>
          <w:rFonts w:hint="cs"/>
          <w:rtl/>
        </w:rPr>
        <w:t xml:space="preserve"> </w:t>
      </w:r>
    </w:p>
    <w:tbl>
      <w:tblPr>
        <w:bidiVisual/>
        <w:tblW w:w="8848" w:type="dxa"/>
        <w:tblInd w:w="-28" w:type="dxa"/>
        <w:tblLook w:val="01E0" w:firstRow="1" w:lastRow="1" w:firstColumn="1" w:lastColumn="1" w:noHBand="0" w:noVBand="0"/>
      </w:tblPr>
      <w:tblGrid>
        <w:gridCol w:w="28"/>
        <w:gridCol w:w="2852"/>
        <w:gridCol w:w="5838"/>
        <w:gridCol w:w="84"/>
        <w:gridCol w:w="46"/>
      </w:tblGrid>
      <w:tr w:rsidR="00FD6731" w:rsidRPr="008603B7" w14:paraId="25459B5B" w14:textId="77777777" w:rsidTr="00E170B1">
        <w:trPr>
          <w:gridAfter w:val="2"/>
          <w:wAfter w:w="130" w:type="dxa"/>
        </w:trPr>
        <w:tc>
          <w:tcPr>
            <w:tcW w:w="8718" w:type="dxa"/>
            <w:gridSpan w:val="3"/>
            <w:shd w:val="clear" w:color="auto" w:fill="auto"/>
          </w:tcPr>
          <w:p w14:paraId="581E80F2" w14:textId="77777777" w:rsidR="00FD6731" w:rsidRPr="008603B7" w:rsidRDefault="00FD6731" w:rsidP="008603B7">
            <w:pPr>
              <w:rPr>
                <w:b/>
                <w:bCs/>
                <w:sz w:val="26"/>
                <w:szCs w:val="26"/>
                <w:rtl/>
              </w:rPr>
            </w:pPr>
            <w:r w:rsidRPr="008603B7">
              <w:rPr>
                <w:rFonts w:hint="cs"/>
                <w:b/>
                <w:bCs/>
                <w:sz w:val="26"/>
                <w:szCs w:val="26"/>
                <w:rtl/>
              </w:rPr>
              <w:t>לפני כבוד ה</w:t>
            </w:r>
            <w:r w:rsidRPr="008603B7">
              <w:rPr>
                <w:rFonts w:hint="cs"/>
                <w:rtl/>
              </w:rPr>
              <w:t>שופט אברהם אליקים</w:t>
            </w:r>
            <w:r w:rsidRPr="008603B7">
              <w:rPr>
                <w:rStyle w:val="TimesNewRomanTimesNewRoman"/>
                <w:rFonts w:hint="cs"/>
                <w:rtl/>
              </w:rPr>
              <w:t xml:space="preserve"> </w:t>
            </w:r>
          </w:p>
        </w:tc>
      </w:tr>
      <w:tr w:rsidR="00FD6731" w:rsidRPr="008603B7" w14:paraId="1A54C991" w14:textId="77777777" w:rsidTr="00E170B1">
        <w:trPr>
          <w:gridAfter w:val="1"/>
          <w:wAfter w:w="46" w:type="dxa"/>
          <w:cantSplit/>
          <w:trHeight w:val="724"/>
        </w:trPr>
        <w:tc>
          <w:tcPr>
            <w:tcW w:w="2880" w:type="dxa"/>
            <w:gridSpan w:val="2"/>
            <w:shd w:val="clear" w:color="auto" w:fill="auto"/>
          </w:tcPr>
          <w:p w14:paraId="7A65CAEC" w14:textId="77777777" w:rsidR="00FD6731" w:rsidRPr="008603B7" w:rsidRDefault="00FD6731" w:rsidP="008603B7">
            <w:pPr>
              <w:ind w:left="26"/>
              <w:rPr>
                <w:b/>
                <w:bCs/>
                <w:sz w:val="26"/>
                <w:szCs w:val="26"/>
                <w:rtl/>
              </w:rPr>
            </w:pPr>
            <w:bookmarkStart w:id="1" w:name="FirstAppellant"/>
          </w:p>
          <w:p w14:paraId="2E26A9E9" w14:textId="77777777" w:rsidR="00FD6731" w:rsidRPr="008603B7" w:rsidRDefault="00FD6731" w:rsidP="008603B7">
            <w:pPr>
              <w:ind w:left="26"/>
              <w:rPr>
                <w:b/>
                <w:bCs/>
                <w:sz w:val="26"/>
                <w:szCs w:val="26"/>
                <w:rtl/>
              </w:rPr>
            </w:pPr>
            <w:r w:rsidRPr="008603B7">
              <w:rPr>
                <w:rFonts w:hint="cs"/>
                <w:b/>
                <w:bCs/>
                <w:sz w:val="26"/>
                <w:szCs w:val="26"/>
                <w:rtl/>
              </w:rPr>
              <w:t>המאשימה</w:t>
            </w:r>
          </w:p>
        </w:tc>
        <w:tc>
          <w:tcPr>
            <w:tcW w:w="5922" w:type="dxa"/>
            <w:gridSpan w:val="2"/>
            <w:shd w:val="clear" w:color="auto" w:fill="auto"/>
          </w:tcPr>
          <w:p w14:paraId="1C5111F5" w14:textId="77777777" w:rsidR="00FD6731" w:rsidRPr="008603B7" w:rsidRDefault="00FD6731" w:rsidP="008603B7">
            <w:pPr>
              <w:rPr>
                <w:rtl/>
              </w:rPr>
            </w:pPr>
          </w:p>
          <w:p w14:paraId="6D2AB453" w14:textId="77777777" w:rsidR="00FD6731" w:rsidRPr="008603B7" w:rsidRDefault="00FD6731" w:rsidP="008603B7">
            <w:pPr>
              <w:rPr>
                <w:b/>
                <w:bCs/>
                <w:sz w:val="26"/>
                <w:szCs w:val="26"/>
                <w:rtl/>
              </w:rPr>
            </w:pPr>
            <w:r w:rsidRPr="008603B7">
              <w:rPr>
                <w:rFonts w:hint="cs"/>
                <w:rtl/>
              </w:rPr>
              <w:t>מדינת ישראל</w:t>
            </w:r>
          </w:p>
        </w:tc>
      </w:tr>
      <w:bookmarkEnd w:id="1"/>
      <w:tr w:rsidR="00FD6731" w:rsidRPr="008603B7" w14:paraId="4AB9750F" w14:textId="77777777" w:rsidTr="00E170B1">
        <w:trPr>
          <w:gridAfter w:val="1"/>
          <w:wAfter w:w="46" w:type="dxa"/>
        </w:trPr>
        <w:tc>
          <w:tcPr>
            <w:tcW w:w="8802" w:type="dxa"/>
            <w:gridSpan w:val="4"/>
            <w:shd w:val="clear" w:color="auto" w:fill="auto"/>
            <w:vAlign w:val="center"/>
          </w:tcPr>
          <w:p w14:paraId="41C58B6E" w14:textId="77777777" w:rsidR="00FD6731" w:rsidRPr="008603B7" w:rsidRDefault="00FD6731" w:rsidP="008603B7">
            <w:pPr>
              <w:jc w:val="center"/>
              <w:rPr>
                <w:rFonts w:ascii="Arial" w:hAnsi="Arial"/>
                <w:b/>
                <w:bCs/>
                <w:sz w:val="26"/>
                <w:szCs w:val="26"/>
                <w:rtl/>
              </w:rPr>
            </w:pPr>
          </w:p>
          <w:p w14:paraId="5282C6F0" w14:textId="77777777" w:rsidR="00FD6731" w:rsidRPr="008603B7" w:rsidRDefault="00FD6731" w:rsidP="008603B7">
            <w:pPr>
              <w:jc w:val="center"/>
              <w:rPr>
                <w:rFonts w:ascii="Arial" w:hAnsi="Arial"/>
                <w:b/>
                <w:bCs/>
                <w:sz w:val="26"/>
                <w:szCs w:val="26"/>
                <w:rtl/>
              </w:rPr>
            </w:pPr>
            <w:r w:rsidRPr="008603B7">
              <w:rPr>
                <w:rFonts w:ascii="Arial" w:hAnsi="Arial" w:hint="cs"/>
                <w:b/>
                <w:bCs/>
                <w:sz w:val="26"/>
                <w:szCs w:val="26"/>
                <w:rtl/>
              </w:rPr>
              <w:t>נגד</w:t>
            </w:r>
          </w:p>
          <w:p w14:paraId="7E16C611" w14:textId="77777777" w:rsidR="00FD6731" w:rsidRPr="008603B7" w:rsidRDefault="00FD6731" w:rsidP="008603B7">
            <w:pPr>
              <w:rPr>
                <w:rFonts w:ascii="Arial" w:hAnsi="Arial"/>
                <w:b/>
                <w:bCs/>
                <w:sz w:val="26"/>
                <w:szCs w:val="26"/>
                <w:rtl/>
              </w:rPr>
            </w:pPr>
          </w:p>
        </w:tc>
      </w:tr>
      <w:tr w:rsidR="00FD6731" w:rsidRPr="008603B7" w14:paraId="33312919" w14:textId="77777777" w:rsidTr="00E170B1">
        <w:trPr>
          <w:gridAfter w:val="1"/>
          <w:wAfter w:w="46" w:type="dxa"/>
        </w:trPr>
        <w:tc>
          <w:tcPr>
            <w:tcW w:w="2880" w:type="dxa"/>
            <w:gridSpan w:val="2"/>
            <w:shd w:val="clear" w:color="auto" w:fill="auto"/>
          </w:tcPr>
          <w:p w14:paraId="47CC9618" w14:textId="77777777" w:rsidR="00FD6731" w:rsidRPr="008603B7" w:rsidRDefault="00FD6731" w:rsidP="008603B7">
            <w:pPr>
              <w:ind w:left="26"/>
              <w:rPr>
                <w:b/>
                <w:bCs/>
                <w:sz w:val="26"/>
                <w:szCs w:val="26"/>
              </w:rPr>
            </w:pPr>
            <w:r w:rsidRPr="008603B7">
              <w:rPr>
                <w:rFonts w:hint="cs"/>
                <w:b/>
                <w:bCs/>
                <w:sz w:val="26"/>
                <w:szCs w:val="26"/>
                <w:rtl/>
              </w:rPr>
              <w:t>הנאשם</w:t>
            </w:r>
          </w:p>
        </w:tc>
        <w:tc>
          <w:tcPr>
            <w:tcW w:w="5922" w:type="dxa"/>
            <w:gridSpan w:val="2"/>
            <w:shd w:val="clear" w:color="auto" w:fill="auto"/>
          </w:tcPr>
          <w:p w14:paraId="0EA6E1CD" w14:textId="77777777" w:rsidR="00FD6731" w:rsidRPr="008603B7" w:rsidRDefault="00FD6731" w:rsidP="008603B7">
            <w:pPr>
              <w:rPr>
                <w:b/>
                <w:bCs/>
                <w:sz w:val="26"/>
                <w:szCs w:val="26"/>
                <w:rtl/>
              </w:rPr>
            </w:pPr>
            <w:r w:rsidRPr="008603B7">
              <w:rPr>
                <w:rtl/>
              </w:rPr>
              <w:t xml:space="preserve"> </w:t>
            </w:r>
            <w:r w:rsidRPr="008603B7">
              <w:rPr>
                <w:rFonts w:hint="cs"/>
                <w:rtl/>
              </w:rPr>
              <w:t xml:space="preserve">אוסאמא ג'בארין ת.ז. </w:t>
            </w:r>
            <w:r w:rsidR="008603B7">
              <w:t>xxxxxxxxx</w:t>
            </w:r>
          </w:p>
        </w:tc>
      </w:tr>
      <w:tr w:rsidR="00FD6731" w14:paraId="416B3AC5" w14:textId="77777777" w:rsidTr="00E170B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000283B2" w14:textId="77777777" w:rsidR="00E170B1" w:rsidRDefault="00E170B1" w:rsidP="008603B7">
            <w:pPr>
              <w:jc w:val="center"/>
              <w:rPr>
                <w:rFonts w:ascii="Arial" w:hAnsi="Arial" w:cs="FrankRuehl"/>
                <w:sz w:val="32"/>
                <w:szCs w:val="32"/>
                <w:rtl/>
              </w:rPr>
            </w:pPr>
            <w:bookmarkStart w:id="2" w:name="PsakDin" w:colFirst="0" w:colLast="0"/>
            <w:bookmarkStart w:id="3" w:name="LawTable"/>
            <w:bookmarkEnd w:id="0"/>
            <w:bookmarkEnd w:id="3"/>
          </w:p>
          <w:p w14:paraId="7B82EE72" w14:textId="77777777" w:rsidR="00E170B1" w:rsidRPr="00E170B1" w:rsidRDefault="00E170B1" w:rsidP="00E170B1">
            <w:pPr>
              <w:spacing w:after="120" w:line="240" w:lineRule="exact"/>
              <w:ind w:left="283" w:hanging="283"/>
              <w:jc w:val="both"/>
              <w:rPr>
                <w:rFonts w:ascii="FrankRuehl" w:hAnsi="FrankRuehl" w:cs="FrankRuehl"/>
                <w:rtl/>
              </w:rPr>
            </w:pPr>
          </w:p>
          <w:p w14:paraId="690280C0" w14:textId="77777777" w:rsidR="00E170B1" w:rsidRPr="00E170B1" w:rsidRDefault="00E170B1" w:rsidP="00E170B1">
            <w:pPr>
              <w:spacing w:after="120" w:line="240" w:lineRule="exact"/>
              <w:ind w:left="283" w:hanging="283"/>
              <w:jc w:val="both"/>
              <w:rPr>
                <w:rFonts w:ascii="FrankRuehl" w:hAnsi="FrankRuehl" w:cs="FrankRuehl"/>
                <w:rtl/>
              </w:rPr>
            </w:pPr>
            <w:r w:rsidRPr="00E170B1">
              <w:rPr>
                <w:rFonts w:ascii="FrankRuehl" w:hAnsi="FrankRuehl" w:cs="FrankRuehl"/>
                <w:rtl/>
              </w:rPr>
              <w:t xml:space="preserve">חקיקה שאוזכרה: </w:t>
            </w:r>
          </w:p>
          <w:p w14:paraId="20123EC3" w14:textId="77777777" w:rsidR="00E170B1" w:rsidRPr="00E170B1" w:rsidRDefault="00E170B1" w:rsidP="00E170B1">
            <w:pPr>
              <w:spacing w:after="120" w:line="240" w:lineRule="exact"/>
              <w:ind w:left="283" w:hanging="283"/>
              <w:jc w:val="both"/>
              <w:rPr>
                <w:rFonts w:ascii="FrankRuehl" w:hAnsi="FrankRuehl" w:cs="FrankRuehl"/>
                <w:rtl/>
              </w:rPr>
            </w:pPr>
            <w:hyperlink r:id="rId7" w:history="1">
              <w:r w:rsidRPr="00E170B1">
                <w:rPr>
                  <w:rFonts w:ascii="FrankRuehl" w:hAnsi="FrankRuehl" w:cs="FrankRuehl"/>
                  <w:color w:val="0000FF"/>
                  <w:u w:val="single"/>
                  <w:rtl/>
                </w:rPr>
                <w:t>חוק העונשין, תשל"ז-1977</w:t>
              </w:r>
            </w:hyperlink>
            <w:r w:rsidRPr="00E170B1">
              <w:rPr>
                <w:rFonts w:ascii="FrankRuehl" w:hAnsi="FrankRuehl" w:cs="FrankRuehl"/>
                <w:rtl/>
              </w:rPr>
              <w:t xml:space="preserve">: סע'  </w:t>
            </w:r>
            <w:hyperlink r:id="rId8" w:history="1">
              <w:r w:rsidRPr="00E170B1">
                <w:rPr>
                  <w:rFonts w:ascii="FrankRuehl" w:hAnsi="FrankRuehl" w:cs="FrankRuehl"/>
                  <w:color w:val="0000FF"/>
                  <w:u w:val="single"/>
                  <w:rtl/>
                </w:rPr>
                <w:t>31</w:t>
              </w:r>
            </w:hyperlink>
            <w:r w:rsidRPr="00E170B1">
              <w:rPr>
                <w:rFonts w:ascii="FrankRuehl" w:hAnsi="FrankRuehl" w:cs="FrankRuehl"/>
                <w:rtl/>
              </w:rPr>
              <w:t xml:space="preserve">, </w:t>
            </w:r>
            <w:hyperlink r:id="rId9" w:history="1">
              <w:r w:rsidRPr="00E170B1">
                <w:rPr>
                  <w:rFonts w:ascii="FrankRuehl" w:hAnsi="FrankRuehl" w:cs="FrankRuehl"/>
                  <w:color w:val="0000FF"/>
                  <w:u w:val="single"/>
                  <w:rtl/>
                </w:rPr>
                <w:t>32</w:t>
              </w:r>
            </w:hyperlink>
            <w:r w:rsidRPr="00E170B1">
              <w:rPr>
                <w:rFonts w:ascii="FrankRuehl" w:hAnsi="FrankRuehl" w:cs="FrankRuehl"/>
                <w:rtl/>
              </w:rPr>
              <w:t xml:space="preserve">, </w:t>
            </w:r>
            <w:hyperlink r:id="rId10" w:history="1">
              <w:r w:rsidRPr="00E170B1">
                <w:rPr>
                  <w:rFonts w:ascii="FrankRuehl" w:hAnsi="FrankRuehl" w:cs="FrankRuehl"/>
                  <w:color w:val="0000FF"/>
                  <w:u w:val="single"/>
                  <w:rtl/>
                </w:rPr>
                <w:t>144(ב)(</w:t>
              </w:r>
            </w:hyperlink>
          </w:p>
          <w:p w14:paraId="76FE7FBA" w14:textId="77777777" w:rsidR="00E170B1" w:rsidRPr="00E170B1" w:rsidRDefault="00E170B1" w:rsidP="00E170B1">
            <w:pPr>
              <w:spacing w:after="120" w:line="240" w:lineRule="exact"/>
              <w:ind w:left="283" w:hanging="283"/>
              <w:jc w:val="both"/>
              <w:rPr>
                <w:rFonts w:ascii="FrankRuehl" w:hAnsi="FrankRuehl" w:cs="FrankRuehl"/>
                <w:rtl/>
              </w:rPr>
            </w:pPr>
          </w:p>
          <w:p w14:paraId="1C76E7F3" w14:textId="77777777" w:rsidR="00E170B1" w:rsidRPr="00E170B1" w:rsidRDefault="00E170B1" w:rsidP="008603B7">
            <w:pPr>
              <w:jc w:val="center"/>
              <w:rPr>
                <w:rFonts w:ascii="Arial" w:hAnsi="Arial" w:cs="FrankRuehl"/>
                <w:sz w:val="32"/>
                <w:szCs w:val="32"/>
                <w:rtl/>
              </w:rPr>
            </w:pPr>
            <w:bookmarkStart w:id="4" w:name="LawTable_End"/>
            <w:bookmarkEnd w:id="4"/>
          </w:p>
          <w:p w14:paraId="18AD25FA" w14:textId="77777777" w:rsidR="008603B7" w:rsidRPr="008603B7" w:rsidRDefault="008603B7" w:rsidP="008603B7">
            <w:pPr>
              <w:jc w:val="center"/>
              <w:rPr>
                <w:rFonts w:ascii="Arial" w:hAnsi="Arial" w:cs="FrankRuehl"/>
                <w:b/>
                <w:bCs/>
                <w:sz w:val="32"/>
                <w:szCs w:val="32"/>
                <w:u w:val="single"/>
                <w:rtl/>
              </w:rPr>
            </w:pPr>
            <w:r w:rsidRPr="008603B7">
              <w:rPr>
                <w:rFonts w:ascii="Arial" w:hAnsi="Arial" w:cs="FrankRuehl"/>
                <w:b/>
                <w:bCs/>
                <w:sz w:val="32"/>
                <w:szCs w:val="32"/>
                <w:u w:val="single"/>
                <w:rtl/>
              </w:rPr>
              <w:t>גזר דין</w:t>
            </w:r>
          </w:p>
          <w:p w14:paraId="4596B359" w14:textId="77777777" w:rsidR="00FD6731" w:rsidRPr="008603B7" w:rsidRDefault="00FD6731" w:rsidP="008603B7">
            <w:pPr>
              <w:jc w:val="center"/>
              <w:rPr>
                <w:rFonts w:ascii="Arial" w:hAnsi="Arial" w:cs="FrankRuehl"/>
                <w:bCs/>
                <w:sz w:val="32"/>
                <w:szCs w:val="32"/>
                <w:u w:val="single"/>
                <w:rtl/>
              </w:rPr>
            </w:pPr>
          </w:p>
        </w:tc>
      </w:tr>
      <w:bookmarkEnd w:id="2"/>
    </w:tbl>
    <w:p w14:paraId="49BA5E73" w14:textId="77777777" w:rsidR="00FD6731" w:rsidRPr="00B05847" w:rsidRDefault="00FD6731" w:rsidP="00FD6731">
      <w:pPr>
        <w:rPr>
          <w:rFonts w:ascii="Arial" w:hAnsi="Arial"/>
          <w:rtl/>
        </w:rPr>
      </w:pPr>
    </w:p>
    <w:p w14:paraId="0DC6352D" w14:textId="77777777" w:rsidR="00FD6731" w:rsidRPr="00A403D5" w:rsidRDefault="00FD6731" w:rsidP="00FD6731">
      <w:pPr>
        <w:ind w:left="360" w:firstLine="360"/>
        <w:jc w:val="both"/>
        <w:rPr>
          <w:rFonts w:ascii="Arial" w:hAnsi="Arial" w:cs="Miriam"/>
        </w:rPr>
      </w:pPr>
      <w:r w:rsidRPr="00A403D5">
        <w:rPr>
          <w:rFonts w:ascii="Arial" w:hAnsi="Arial" w:cs="Miriam"/>
          <w:rtl/>
        </w:rPr>
        <w:t>מבוא</w:t>
      </w:r>
    </w:p>
    <w:p w14:paraId="07F2B932" w14:textId="77777777" w:rsidR="00FD6731" w:rsidRDefault="00FD6731" w:rsidP="00FD6731">
      <w:pPr>
        <w:spacing w:line="360" w:lineRule="auto"/>
        <w:ind w:left="720"/>
        <w:jc w:val="both"/>
        <w:rPr>
          <w:rFonts w:ascii="Arial" w:hAnsi="Arial" w:cs="FrankRuehl"/>
          <w:szCs w:val="28"/>
          <w:rtl/>
        </w:rPr>
      </w:pPr>
      <w:bookmarkStart w:id="5" w:name="ABSTRACT_START"/>
      <w:bookmarkEnd w:id="5"/>
      <w:r w:rsidRPr="00A403D5">
        <w:rPr>
          <w:rFonts w:ascii="Arial" w:hAnsi="Arial" w:cs="FrankRuehl"/>
          <w:szCs w:val="28"/>
          <w:rtl/>
        </w:rPr>
        <w:t xml:space="preserve">הנאשם הורשע לאחר הודאתו בעובדות כתב אישום שתוקן במסגרת הסדר טיעון שלא כולל הסכמה לעניין העונש. </w:t>
      </w:r>
    </w:p>
    <w:p w14:paraId="05B76F56" w14:textId="77777777" w:rsidR="00FD6731" w:rsidRPr="00A403D5" w:rsidRDefault="00FD6731" w:rsidP="00FD6731">
      <w:pPr>
        <w:spacing w:line="360" w:lineRule="auto"/>
        <w:ind w:left="720"/>
        <w:jc w:val="both"/>
        <w:rPr>
          <w:rFonts w:ascii="Arial" w:hAnsi="Arial" w:cs="FrankRuehl"/>
          <w:szCs w:val="28"/>
        </w:rPr>
      </w:pPr>
    </w:p>
    <w:p w14:paraId="6936E43F" w14:textId="77777777" w:rsidR="00FD6731" w:rsidRDefault="00FD6731" w:rsidP="00FD6731">
      <w:pPr>
        <w:spacing w:line="360" w:lineRule="auto"/>
        <w:ind w:left="720"/>
        <w:jc w:val="both"/>
        <w:rPr>
          <w:rFonts w:ascii="Arial" w:hAnsi="Arial" w:cs="FrankRuehl"/>
          <w:szCs w:val="28"/>
          <w:rtl/>
        </w:rPr>
      </w:pPr>
      <w:r w:rsidRPr="00A403D5">
        <w:rPr>
          <w:rFonts w:ascii="Arial" w:hAnsi="Arial" w:cs="FrankRuehl"/>
          <w:szCs w:val="28"/>
          <w:rtl/>
        </w:rPr>
        <w:t>על פי עובדות כתב האישום המתוקן (סומן א), במועד שאינו ידוע, סיכם הנאשם ביחד עם 3 אחרים למכור אמצעי לחימה לסוכן שהופעל בשליחות המשטרה</w:t>
      </w:r>
      <w:r>
        <w:rPr>
          <w:rFonts w:ascii="Arial" w:hAnsi="Arial" w:cs="FrankRuehl" w:hint="cs"/>
          <w:szCs w:val="28"/>
          <w:rtl/>
        </w:rPr>
        <w:t>.</w:t>
      </w:r>
      <w:r w:rsidRPr="00A403D5">
        <w:rPr>
          <w:rFonts w:ascii="Arial" w:hAnsi="Arial" w:cs="FrankRuehl"/>
          <w:szCs w:val="28"/>
          <w:rtl/>
        </w:rPr>
        <w:t xml:space="preserve"> בתאריך 30.8.2015 נסע הסוכן ברכב ביחד עם שניים מאותם אחרים, כל השלושה נסעו בעקבות רכבו של הנאשם כשהנאשם נוהג בו, הם נעצרו על יד מבנה נטוש והנאשם הוביל אותם אל המבנה הנטוש על מנת לאפשר נשיאת נשק, להקל עליה או כדי לתרום בדרך אחרת לנשיאה בנשק. בנוכחות הנאשם מסר אדם בשם אנס לסוכן המשטרתי קופסה ובה 20 כדורי רובה בקוטר 5.56 והוא נכח בעת ביצוע מכירת רובה, מחסנית וכדורים לסוכן המשטרתי.</w:t>
      </w:r>
    </w:p>
    <w:p w14:paraId="79DF32F4" w14:textId="77777777" w:rsidR="00FD6731" w:rsidRDefault="00FD6731" w:rsidP="00FD6731">
      <w:pPr>
        <w:spacing w:line="360" w:lineRule="auto"/>
        <w:ind w:left="720"/>
        <w:jc w:val="both"/>
        <w:rPr>
          <w:rFonts w:ascii="Arial" w:hAnsi="Arial" w:cs="FrankRuehl"/>
          <w:szCs w:val="28"/>
          <w:rtl/>
        </w:rPr>
      </w:pPr>
      <w:r w:rsidRPr="00A403D5">
        <w:rPr>
          <w:rFonts w:ascii="Arial" w:hAnsi="Arial" w:cs="FrankRuehl"/>
          <w:szCs w:val="28"/>
          <w:rtl/>
        </w:rPr>
        <w:t>בהתאם להודאתו הורשע בעבירה של סיוע לנשיאת והובלת נשק</w:t>
      </w:r>
      <w:r>
        <w:rPr>
          <w:rFonts w:ascii="Arial" w:hAnsi="Arial" w:cs="FrankRuehl" w:hint="cs"/>
          <w:szCs w:val="28"/>
          <w:rtl/>
        </w:rPr>
        <w:t xml:space="preserve"> שלא כדין</w:t>
      </w:r>
      <w:r w:rsidRPr="00A403D5">
        <w:rPr>
          <w:rFonts w:ascii="Arial" w:hAnsi="Arial" w:cs="FrankRuehl"/>
          <w:szCs w:val="28"/>
          <w:rtl/>
        </w:rPr>
        <w:t xml:space="preserve">-עבירה לפי סעיף </w:t>
      </w:r>
      <w:hyperlink r:id="rId11" w:history="1">
        <w:r w:rsidR="0046739B" w:rsidRPr="0046739B">
          <w:rPr>
            <w:rFonts w:ascii="Arial" w:hAnsi="Arial" w:cs="FrankRuehl"/>
            <w:color w:val="0000FF"/>
            <w:szCs w:val="28"/>
            <w:u w:val="single"/>
            <w:rtl/>
          </w:rPr>
          <w:t>144(ב)(</w:t>
        </w:r>
      </w:hyperlink>
      <w:r w:rsidRPr="00A403D5">
        <w:rPr>
          <w:rFonts w:ascii="Arial" w:hAnsi="Arial" w:cs="FrankRuehl"/>
          <w:szCs w:val="28"/>
          <w:rtl/>
        </w:rPr>
        <w:t>רישה + סיפה</w:t>
      </w:r>
      <w:r>
        <w:rPr>
          <w:rFonts w:ascii="Arial" w:hAnsi="Arial" w:cs="FrankRuehl" w:hint="cs"/>
          <w:szCs w:val="28"/>
          <w:rtl/>
        </w:rPr>
        <w:t>)</w:t>
      </w:r>
      <w:r w:rsidRPr="00A403D5">
        <w:rPr>
          <w:rFonts w:ascii="Arial" w:hAnsi="Arial" w:cs="FrankRuehl"/>
          <w:szCs w:val="28"/>
          <w:rtl/>
        </w:rPr>
        <w:t xml:space="preserve"> +</w:t>
      </w:r>
      <w:hyperlink r:id="rId12" w:history="1">
        <w:r w:rsidR="0046739B" w:rsidRPr="0046739B">
          <w:rPr>
            <w:rFonts w:ascii="Arial" w:hAnsi="Arial" w:cs="FrankRuehl"/>
            <w:color w:val="0000FF"/>
            <w:szCs w:val="28"/>
            <w:u w:val="single"/>
            <w:rtl/>
          </w:rPr>
          <w:t>31</w:t>
        </w:r>
      </w:hyperlink>
      <w:r w:rsidRPr="00A403D5">
        <w:rPr>
          <w:rFonts w:ascii="Arial" w:hAnsi="Arial" w:cs="FrankRuehl"/>
          <w:szCs w:val="28"/>
          <w:rtl/>
        </w:rPr>
        <w:t xml:space="preserve"> </w:t>
      </w:r>
      <w:r w:rsidRPr="00A403D5">
        <w:rPr>
          <w:rFonts w:ascii="Arial" w:hAnsi="Arial" w:cs="Miriam"/>
          <w:rtl/>
        </w:rPr>
        <w:t>ל</w:t>
      </w:r>
      <w:hyperlink r:id="rId13" w:history="1">
        <w:r w:rsidR="008603B7" w:rsidRPr="008603B7">
          <w:rPr>
            <w:rFonts w:ascii="Arial" w:hAnsi="Arial" w:cs="Miriam"/>
            <w:color w:val="0000FF"/>
            <w:u w:val="single"/>
            <w:rtl/>
          </w:rPr>
          <w:t>חוק העונשין</w:t>
        </w:r>
      </w:hyperlink>
      <w:r w:rsidRPr="00A403D5">
        <w:rPr>
          <w:rFonts w:ascii="Arial" w:hAnsi="Arial" w:cs="Miriam"/>
          <w:rtl/>
        </w:rPr>
        <w:t>, התשל"ז-1977</w:t>
      </w:r>
      <w:r w:rsidRPr="00A403D5">
        <w:rPr>
          <w:rFonts w:ascii="Arial" w:hAnsi="Arial" w:cs="FrankRuehl"/>
          <w:szCs w:val="28"/>
          <w:rtl/>
        </w:rPr>
        <w:t xml:space="preserve"> (להלן- החוק).</w:t>
      </w:r>
    </w:p>
    <w:p w14:paraId="02B2B454" w14:textId="77777777" w:rsidR="00FD6731" w:rsidRDefault="00FD6731" w:rsidP="00FD6731">
      <w:pPr>
        <w:spacing w:line="360" w:lineRule="auto"/>
        <w:ind w:left="720"/>
        <w:jc w:val="both"/>
        <w:rPr>
          <w:rFonts w:ascii="Arial" w:hAnsi="Arial" w:cs="FrankRuehl"/>
          <w:szCs w:val="28"/>
          <w:rtl/>
        </w:rPr>
      </w:pPr>
    </w:p>
    <w:p w14:paraId="1CBCAD65" w14:textId="77777777" w:rsidR="00FD6731" w:rsidRDefault="00FD6731" w:rsidP="00FD6731">
      <w:pPr>
        <w:spacing w:line="360" w:lineRule="auto"/>
        <w:ind w:left="720"/>
        <w:jc w:val="both"/>
        <w:rPr>
          <w:rFonts w:ascii="Arial" w:hAnsi="Arial" w:cs="FrankRuehl"/>
          <w:szCs w:val="28"/>
          <w:rtl/>
        </w:rPr>
      </w:pPr>
      <w:bookmarkStart w:id="6" w:name="ABSTRACT_END"/>
      <w:bookmarkEnd w:id="6"/>
      <w:r w:rsidRPr="00A403D5">
        <w:rPr>
          <w:rFonts w:ascii="Arial" w:hAnsi="Arial" w:cs="FrankRuehl"/>
          <w:szCs w:val="28"/>
          <w:rtl/>
        </w:rPr>
        <w:t>לנאשם אין הרשעות קודמות והצדדים לא הביאו ראיות לעניין העונש.</w:t>
      </w:r>
    </w:p>
    <w:p w14:paraId="0D54BBFC" w14:textId="77777777" w:rsidR="00FD6731" w:rsidRPr="00A403D5" w:rsidRDefault="00FD6731" w:rsidP="00FD6731">
      <w:pPr>
        <w:spacing w:line="360" w:lineRule="auto"/>
        <w:ind w:left="720"/>
        <w:jc w:val="both"/>
        <w:rPr>
          <w:rFonts w:ascii="Arial" w:hAnsi="Arial" w:cs="FrankRuehl"/>
          <w:szCs w:val="28"/>
        </w:rPr>
      </w:pPr>
    </w:p>
    <w:p w14:paraId="06BC772F" w14:textId="77777777" w:rsidR="00FD6731" w:rsidRPr="00A403D5" w:rsidRDefault="00FD6731" w:rsidP="00FD6731">
      <w:pPr>
        <w:spacing w:line="360" w:lineRule="auto"/>
        <w:ind w:left="720"/>
        <w:jc w:val="both"/>
        <w:rPr>
          <w:rFonts w:ascii="Arial" w:hAnsi="Arial" w:cs="FrankRuehl"/>
          <w:szCs w:val="28"/>
          <w:u w:val="single"/>
          <w:rtl/>
        </w:rPr>
      </w:pPr>
      <w:r w:rsidRPr="00A403D5">
        <w:rPr>
          <w:rFonts w:ascii="Arial" w:hAnsi="Arial" w:cs="FrankRuehl"/>
          <w:szCs w:val="28"/>
          <w:u w:val="single"/>
          <w:rtl/>
        </w:rPr>
        <w:t>תמצית טענות הצדדים</w:t>
      </w:r>
    </w:p>
    <w:p w14:paraId="0735083D" w14:textId="77777777" w:rsidR="00FD6731" w:rsidRPr="00A403D5" w:rsidRDefault="00FD6731" w:rsidP="00FD6731">
      <w:pPr>
        <w:numPr>
          <w:ilvl w:val="0"/>
          <w:numId w:val="1"/>
        </w:numPr>
        <w:spacing w:line="360" w:lineRule="auto"/>
        <w:jc w:val="both"/>
        <w:rPr>
          <w:rFonts w:cs="FrankRuehl"/>
          <w:sz w:val="28"/>
          <w:szCs w:val="28"/>
        </w:rPr>
      </w:pPr>
      <w:r w:rsidRPr="00A403D5">
        <w:rPr>
          <w:rFonts w:cs="FrankRuehl"/>
          <w:sz w:val="28"/>
          <w:szCs w:val="28"/>
          <w:rtl/>
        </w:rPr>
        <w:t>ב"כ המאשימה בטיעוניו בכתב (ט/1) ובעל פה ביקש לקבוע כי מתחם העונש ההולם הוא 12-24 חודשי מאסר בפועל ולהטיל על הנאשם מאסר בהתאם למתחם, מאסר מותנה וקנס.</w:t>
      </w:r>
    </w:p>
    <w:p w14:paraId="1889CE8D" w14:textId="77777777" w:rsidR="00FD6731" w:rsidRDefault="00FD6731" w:rsidP="00FD6731">
      <w:pPr>
        <w:spacing w:line="360" w:lineRule="auto"/>
        <w:ind w:left="720"/>
        <w:jc w:val="both"/>
        <w:rPr>
          <w:rFonts w:cs="FrankRuehl"/>
          <w:sz w:val="28"/>
          <w:szCs w:val="28"/>
          <w:rtl/>
        </w:rPr>
      </w:pPr>
      <w:r w:rsidRPr="00A403D5">
        <w:rPr>
          <w:rFonts w:cs="FrankRuehl"/>
          <w:sz w:val="28"/>
          <w:szCs w:val="28"/>
          <w:rtl/>
        </w:rPr>
        <w:t>בטיעוניו שם דגש על הסיכון הטמון בעבירות בנשק ולחשיבות בהטלת עונשים מרתיעים</w:t>
      </w:r>
      <w:r>
        <w:rPr>
          <w:rFonts w:cs="FrankRuehl" w:hint="cs"/>
          <w:sz w:val="28"/>
          <w:szCs w:val="28"/>
          <w:rtl/>
        </w:rPr>
        <w:t xml:space="preserve">. </w:t>
      </w:r>
      <w:r w:rsidRPr="00A403D5">
        <w:rPr>
          <w:rFonts w:cs="FrankRuehl"/>
          <w:sz w:val="28"/>
          <w:szCs w:val="28"/>
          <w:rtl/>
        </w:rPr>
        <w:t>לתמיכה בטענותיו הפנה לפסקי דין שונים הממחישים את מדיניות הענישה הראויה, ולעובדה כי זמינות הנשק תורמת במידה ניכרת להגדלת מעגל האלימות</w:t>
      </w:r>
      <w:r>
        <w:rPr>
          <w:rFonts w:cs="FrankRuehl" w:hint="cs"/>
          <w:sz w:val="28"/>
          <w:szCs w:val="28"/>
          <w:rtl/>
        </w:rPr>
        <w:t>.</w:t>
      </w:r>
    </w:p>
    <w:p w14:paraId="79C5A826" w14:textId="77777777" w:rsidR="00FD6731" w:rsidRDefault="00FD6731" w:rsidP="00FD6731">
      <w:pPr>
        <w:spacing w:line="360" w:lineRule="auto"/>
        <w:ind w:left="720"/>
        <w:jc w:val="both"/>
        <w:rPr>
          <w:rFonts w:cs="FrankRuehl"/>
          <w:sz w:val="28"/>
          <w:szCs w:val="28"/>
          <w:rtl/>
        </w:rPr>
      </w:pPr>
      <w:r w:rsidRPr="00A403D5">
        <w:rPr>
          <w:rFonts w:cs="FrankRuehl"/>
          <w:sz w:val="28"/>
          <w:szCs w:val="28"/>
          <w:rtl/>
        </w:rPr>
        <w:t>בפסקי הדין של בית המשפט העליון בהם נדונו עבירות של נשיאה והובלת נשק הוטלו עונשים של</w:t>
      </w:r>
      <w:r>
        <w:rPr>
          <w:rFonts w:cs="FrankRuehl" w:hint="cs"/>
          <w:sz w:val="28"/>
          <w:szCs w:val="28"/>
          <w:rtl/>
        </w:rPr>
        <w:t xml:space="preserve"> 24,30,36 </w:t>
      </w:r>
      <w:r w:rsidRPr="00A403D5">
        <w:rPr>
          <w:rFonts w:cs="FrankRuehl"/>
          <w:sz w:val="28"/>
          <w:szCs w:val="28"/>
          <w:rtl/>
        </w:rPr>
        <w:t>חודשי מאסר בפועל, בפסקי דין של בתי המשפט המחוזי הוטלו עונשים של 24 ו-48 חודשי מאסר בפועל.  עוד הוסיף כי העונש שצריך להיות מוטל על הנאשם, לאור היותו מסייע, צריך להיות נמוך יותר. להמחשת התמונה הכללית הפנה לשני גזרי דין של נאשמים שהורשעו כחלק מפרשיית אותו סוכן, ב</w:t>
      </w:r>
      <w:hyperlink r:id="rId14" w:history="1">
        <w:r w:rsidR="008603B7" w:rsidRPr="008603B7">
          <w:rPr>
            <w:rFonts w:cs="FrankRuehl"/>
            <w:color w:val="0000FF"/>
            <w:sz w:val="28"/>
            <w:szCs w:val="28"/>
            <w:u w:val="single"/>
            <w:rtl/>
          </w:rPr>
          <w:t>ת"פ 42808-11-15</w:t>
        </w:r>
      </w:hyperlink>
      <w:r w:rsidRPr="00A403D5">
        <w:rPr>
          <w:rFonts w:cs="FrankRuehl"/>
          <w:sz w:val="28"/>
          <w:szCs w:val="28"/>
          <w:rtl/>
        </w:rPr>
        <w:t xml:space="preserve"> </w:t>
      </w:r>
      <w:r w:rsidRPr="00A403D5">
        <w:rPr>
          <w:rFonts w:cs="Miriam"/>
          <w:rtl/>
        </w:rPr>
        <w:t>מדינת ישראל נגד אעמר</w:t>
      </w:r>
      <w:r w:rsidRPr="00A403D5">
        <w:rPr>
          <w:rFonts w:cs="FrankRuehl"/>
          <w:sz w:val="28"/>
          <w:szCs w:val="28"/>
          <w:rtl/>
        </w:rPr>
        <w:t xml:space="preserve"> (8.3.2016) נדון  הנאשם שהורשע בעבירות של סיוע להחזקת נשק וסיוע להובלה ונשיאת נשק לעונש של 6 חודשי מאסר בעבודות שירות (באותו תיק היה הסדר טעון לפי</w:t>
      </w:r>
      <w:r>
        <w:rPr>
          <w:rFonts w:cs="FrankRuehl" w:hint="cs"/>
          <w:sz w:val="28"/>
          <w:szCs w:val="28"/>
          <w:rtl/>
        </w:rPr>
        <w:t>ו</w:t>
      </w:r>
      <w:r w:rsidRPr="00A403D5">
        <w:rPr>
          <w:rFonts w:cs="FrankRuehl"/>
          <w:sz w:val="28"/>
          <w:szCs w:val="28"/>
          <w:rtl/>
        </w:rPr>
        <w:t xml:space="preserve"> הוסכם כי העונש יהיה בין 6 חודשי מאסר בעבודות שירות ל-12 חודשי מאסר בפועל) ותיק נוסף     </w:t>
      </w:r>
      <w:hyperlink r:id="rId15" w:history="1">
        <w:r w:rsidR="00E170B1" w:rsidRPr="00E170B1">
          <w:rPr>
            <w:rFonts w:cs="FrankRuehl"/>
            <w:color w:val="0000FF"/>
            <w:sz w:val="28"/>
            <w:szCs w:val="28"/>
            <w:u w:val="single"/>
            <w:rtl/>
          </w:rPr>
          <w:t xml:space="preserve">45446-11-15 </w:t>
        </w:r>
      </w:hyperlink>
      <w:r w:rsidRPr="00A403D5">
        <w:rPr>
          <w:rFonts w:cs="FrankRuehl"/>
          <w:sz w:val="28"/>
          <w:szCs w:val="28"/>
          <w:rtl/>
        </w:rPr>
        <w:t xml:space="preserve"> </w:t>
      </w:r>
      <w:r w:rsidRPr="00A403D5">
        <w:rPr>
          <w:rFonts w:cs="Miriam"/>
          <w:rtl/>
        </w:rPr>
        <w:t>מדינת ישראל נגד כיוף</w:t>
      </w:r>
      <w:r w:rsidRPr="00A403D5">
        <w:rPr>
          <w:rFonts w:cs="FrankRuehl"/>
          <w:sz w:val="28"/>
          <w:szCs w:val="28"/>
          <w:rtl/>
        </w:rPr>
        <w:t xml:space="preserve"> (16.2.2016) בו הורשע הנאשם בעבירות של סחר בנשק והחזקת נשק  ונדון ל-6 חודשי מאסר בעבודות שירות (גם במקרה זה היה הסדר טעון לעניין העונש בשל כשל ראייתי).</w:t>
      </w:r>
    </w:p>
    <w:p w14:paraId="2ED0AB19" w14:textId="77777777" w:rsidR="00FD6731" w:rsidRPr="00A403D5" w:rsidRDefault="00FD6731" w:rsidP="00FD6731">
      <w:pPr>
        <w:spacing w:line="360" w:lineRule="auto"/>
        <w:ind w:left="720"/>
        <w:jc w:val="both"/>
        <w:rPr>
          <w:rFonts w:cs="FrankRuehl"/>
          <w:sz w:val="28"/>
          <w:szCs w:val="28"/>
        </w:rPr>
      </w:pPr>
    </w:p>
    <w:p w14:paraId="1640AA23" w14:textId="77777777" w:rsidR="00FD6731" w:rsidRDefault="00FD6731" w:rsidP="00FD6731">
      <w:pPr>
        <w:numPr>
          <w:ilvl w:val="0"/>
          <w:numId w:val="1"/>
        </w:numPr>
        <w:spacing w:line="360" w:lineRule="auto"/>
        <w:jc w:val="both"/>
        <w:rPr>
          <w:rFonts w:cs="FrankRuehl"/>
          <w:sz w:val="28"/>
          <w:szCs w:val="28"/>
        </w:rPr>
      </w:pPr>
      <w:r w:rsidRPr="00A403D5">
        <w:rPr>
          <w:rFonts w:cs="FrankRuehl"/>
          <w:sz w:val="28"/>
          <w:szCs w:val="28"/>
          <w:rtl/>
        </w:rPr>
        <w:t xml:space="preserve"> הסנגור ביקש להסתפק בעונש צופה פני עתיד. לחלופין, להטיל מאסר לתקופה קצרה, שירוצה בעבודות שירות, זאת בהתחשב בחלקו הקטן מאוד של הנאשם בהתאם לעובדות שעולות מכתב האישום המתוקן. חלקו של הנאשם לפי סעיף 13 לעובדות כתב האישום המתוקן התבטא בנוכחותו במקום. הנאשם בן 25, ללא עבר פלילי, מעולם לא נפתח נגדו תיק במשטרה הוא  לקח אחריות מלאה למעשיו.  עוד הפנה הסנגור לנסיבות האישיות של הנאשם, למחלתו  הקשה של אחיו ולעובדה כי הנאשם עומד להתחתן ביום 25/07/16 בנוסף ביקש להתחשב בגילו הצעיר של הנאשם.</w:t>
      </w:r>
    </w:p>
    <w:p w14:paraId="49CBC234" w14:textId="77777777" w:rsidR="00FD6731" w:rsidRPr="00A403D5" w:rsidRDefault="00FD6731" w:rsidP="00FD6731">
      <w:pPr>
        <w:spacing w:line="360" w:lineRule="auto"/>
        <w:ind w:left="720"/>
        <w:jc w:val="both"/>
        <w:rPr>
          <w:rFonts w:cs="FrankRuehl"/>
          <w:sz w:val="28"/>
          <w:szCs w:val="28"/>
        </w:rPr>
      </w:pPr>
    </w:p>
    <w:p w14:paraId="28E6154A" w14:textId="77777777" w:rsidR="00FD6731" w:rsidRPr="00A403D5" w:rsidRDefault="00FD6731" w:rsidP="00FD6731">
      <w:pPr>
        <w:spacing w:line="360" w:lineRule="auto"/>
        <w:ind w:left="720"/>
        <w:jc w:val="both"/>
        <w:rPr>
          <w:rFonts w:cs="FrankRuehl"/>
          <w:sz w:val="28"/>
          <w:szCs w:val="28"/>
          <w:rtl/>
        </w:rPr>
      </w:pPr>
      <w:r w:rsidRPr="00A403D5">
        <w:rPr>
          <w:rFonts w:cs="FrankRuehl"/>
          <w:sz w:val="28"/>
          <w:szCs w:val="28"/>
          <w:rtl/>
        </w:rPr>
        <w:lastRenderedPageBreak/>
        <w:t>לתמיכה בטענותיו הפנה לפסקי הדין שאוזכרו על ידי ב"כ המאשימה</w:t>
      </w:r>
      <w:r>
        <w:rPr>
          <w:rFonts w:cs="FrankRuehl" w:hint="cs"/>
          <w:sz w:val="28"/>
          <w:szCs w:val="28"/>
          <w:rtl/>
        </w:rPr>
        <w:t xml:space="preserve"> לשם השלמת התמונה </w:t>
      </w:r>
      <w:r w:rsidRPr="00A403D5">
        <w:rPr>
          <w:rFonts w:cs="FrankRuehl"/>
          <w:sz w:val="28"/>
          <w:szCs w:val="28"/>
          <w:rtl/>
        </w:rPr>
        <w:t xml:space="preserve"> בקשר לאותו סוכן</w:t>
      </w:r>
      <w:r>
        <w:rPr>
          <w:rFonts w:cs="FrankRuehl" w:hint="cs"/>
          <w:sz w:val="28"/>
          <w:szCs w:val="28"/>
          <w:rtl/>
        </w:rPr>
        <w:t xml:space="preserve">, באותם שני מקרים </w:t>
      </w:r>
      <w:r w:rsidRPr="00A403D5">
        <w:rPr>
          <w:rFonts w:cs="FrankRuehl"/>
          <w:sz w:val="28"/>
          <w:szCs w:val="28"/>
          <w:rtl/>
        </w:rPr>
        <w:t xml:space="preserve">נדונו הנאשמים שהורשעו בעבירות חמורות יותר, ל-6 חודשי מאסר בעבודות שירות.  </w:t>
      </w:r>
      <w:r>
        <w:rPr>
          <w:rFonts w:cs="FrankRuehl" w:hint="cs"/>
          <w:sz w:val="28"/>
          <w:szCs w:val="28"/>
          <w:rtl/>
        </w:rPr>
        <w:t xml:space="preserve">בנוסף טען כי </w:t>
      </w:r>
      <w:r w:rsidRPr="00A403D5">
        <w:rPr>
          <w:rFonts w:cs="FrankRuehl"/>
          <w:sz w:val="28"/>
          <w:szCs w:val="28"/>
          <w:rtl/>
        </w:rPr>
        <w:t xml:space="preserve">בעבירות חמורות יותר, </w:t>
      </w:r>
      <w:r>
        <w:rPr>
          <w:rFonts w:cs="FrankRuehl" w:hint="cs"/>
          <w:sz w:val="28"/>
          <w:szCs w:val="28"/>
          <w:rtl/>
        </w:rPr>
        <w:t xml:space="preserve">כמו                   </w:t>
      </w:r>
      <w:r w:rsidRPr="00A403D5">
        <w:rPr>
          <w:rFonts w:cs="FrankRuehl"/>
          <w:sz w:val="28"/>
          <w:szCs w:val="28"/>
          <w:rtl/>
        </w:rPr>
        <w:t>ב</w:t>
      </w:r>
      <w:hyperlink r:id="rId16" w:history="1">
        <w:r w:rsidR="008603B7" w:rsidRPr="008603B7">
          <w:rPr>
            <w:rFonts w:cs="FrankRuehl"/>
            <w:color w:val="0000FF"/>
            <w:sz w:val="28"/>
            <w:szCs w:val="28"/>
            <w:u w:val="single"/>
            <w:rtl/>
          </w:rPr>
          <w:t>ת"פ 37083-11-14</w:t>
        </w:r>
      </w:hyperlink>
      <w:r w:rsidRPr="00A403D5">
        <w:rPr>
          <w:rFonts w:cs="FrankRuehl"/>
          <w:sz w:val="28"/>
          <w:szCs w:val="28"/>
          <w:rtl/>
        </w:rPr>
        <w:t xml:space="preserve">  </w:t>
      </w:r>
      <w:r w:rsidRPr="00A403D5">
        <w:rPr>
          <w:rFonts w:cs="Miriam"/>
          <w:rtl/>
        </w:rPr>
        <w:t>מדינת ישראל נגד עיסאווי</w:t>
      </w:r>
      <w:r w:rsidRPr="00A403D5">
        <w:rPr>
          <w:rFonts w:cs="FrankRuehl"/>
          <w:sz w:val="28"/>
          <w:szCs w:val="28"/>
          <w:rtl/>
        </w:rPr>
        <w:t xml:space="preserve"> (13.12.2015), נדון הנאשם בגין אותה עבירה של סיוע להחזקה ונשיאת נשק, שלא במסגרת הסדר טיעון, ל-6 חודשי מאסר בעבודות שירות, עונשים דומים הוטלו </w:t>
      </w:r>
      <w:r>
        <w:rPr>
          <w:rFonts w:cs="FrankRuehl" w:hint="cs"/>
          <w:sz w:val="28"/>
          <w:szCs w:val="28"/>
          <w:rtl/>
        </w:rPr>
        <w:t>ב</w:t>
      </w:r>
      <w:r w:rsidRPr="00A403D5">
        <w:rPr>
          <w:rFonts w:cs="FrankRuehl"/>
          <w:sz w:val="28"/>
          <w:szCs w:val="28"/>
          <w:rtl/>
        </w:rPr>
        <w:t>תיק</w:t>
      </w:r>
      <w:r>
        <w:rPr>
          <w:rFonts w:cs="FrankRuehl" w:hint="cs"/>
          <w:sz w:val="28"/>
          <w:szCs w:val="28"/>
          <w:rtl/>
        </w:rPr>
        <w:t>ים</w:t>
      </w:r>
      <w:r w:rsidRPr="00A403D5">
        <w:rPr>
          <w:rFonts w:cs="FrankRuehl"/>
          <w:sz w:val="28"/>
          <w:szCs w:val="28"/>
          <w:rtl/>
        </w:rPr>
        <w:t xml:space="preserve"> נוספים של בתי משפט מחוזיים. </w:t>
      </w:r>
    </w:p>
    <w:p w14:paraId="1DCB8DE7" w14:textId="77777777" w:rsidR="00FD6731" w:rsidRDefault="00FD6731" w:rsidP="00FD6731">
      <w:pPr>
        <w:spacing w:line="360" w:lineRule="auto"/>
        <w:ind w:left="720"/>
        <w:jc w:val="both"/>
        <w:rPr>
          <w:rFonts w:cs="FrankRuehl"/>
          <w:sz w:val="28"/>
          <w:szCs w:val="28"/>
          <w:rtl/>
        </w:rPr>
      </w:pPr>
      <w:r w:rsidRPr="00A403D5">
        <w:rPr>
          <w:rFonts w:cs="FrankRuehl"/>
          <w:sz w:val="28"/>
          <w:szCs w:val="28"/>
          <w:rtl/>
        </w:rPr>
        <w:t>בתום הטיעונים הנאשם הביע צער רב על מעשיו והודה בטעותו.</w:t>
      </w:r>
    </w:p>
    <w:p w14:paraId="250F9E7A" w14:textId="77777777" w:rsidR="00FD6731" w:rsidRPr="00A403D5" w:rsidRDefault="00FD6731" w:rsidP="00FD6731">
      <w:pPr>
        <w:spacing w:line="360" w:lineRule="auto"/>
        <w:ind w:left="720"/>
        <w:jc w:val="both"/>
        <w:rPr>
          <w:rFonts w:cs="FrankRuehl"/>
          <w:sz w:val="28"/>
          <w:szCs w:val="28"/>
          <w:rtl/>
        </w:rPr>
      </w:pPr>
    </w:p>
    <w:p w14:paraId="633F73B4" w14:textId="77777777" w:rsidR="00FD6731" w:rsidRPr="00A403D5" w:rsidRDefault="00FD6731" w:rsidP="00FD6731">
      <w:pPr>
        <w:spacing w:line="360" w:lineRule="auto"/>
        <w:ind w:left="720"/>
        <w:jc w:val="both"/>
        <w:rPr>
          <w:rFonts w:ascii="Arial" w:hAnsi="Arial" w:cs="Miriam"/>
        </w:rPr>
      </w:pPr>
      <w:r w:rsidRPr="00A403D5">
        <w:rPr>
          <w:rFonts w:ascii="Arial" w:hAnsi="Arial" w:cs="Miriam"/>
          <w:rtl/>
        </w:rPr>
        <w:t>דיון</w:t>
      </w:r>
    </w:p>
    <w:p w14:paraId="1446A1E0" w14:textId="77777777" w:rsidR="00FD6731" w:rsidRPr="00A403D5" w:rsidRDefault="00FD6731" w:rsidP="00FD6731">
      <w:pPr>
        <w:pStyle w:val="ListParagraph"/>
        <w:numPr>
          <w:ilvl w:val="0"/>
          <w:numId w:val="1"/>
        </w:numPr>
        <w:spacing w:line="360" w:lineRule="auto"/>
        <w:jc w:val="both"/>
        <w:rPr>
          <w:rFonts w:ascii="Arial" w:hAnsi="Arial" w:cs="FrankRuehl"/>
          <w:szCs w:val="28"/>
          <w:rtl/>
        </w:rPr>
      </w:pPr>
      <w:r w:rsidRPr="00A403D5">
        <w:rPr>
          <w:rFonts w:ascii="Arial" w:hAnsi="Arial" w:cs="FrankRuehl"/>
          <w:szCs w:val="28"/>
          <w:rtl/>
        </w:rPr>
        <w:t xml:space="preserve">במקרה זה מדובר באירוע אחד, במהלכו סייע הנאשם בנוכחותו לביצוע עבירה של סיוע לנשיאה והובלה של נשק (רובה מסוג- </w:t>
      </w:r>
      <w:r w:rsidRPr="00A403D5">
        <w:rPr>
          <w:rFonts w:ascii="Arial" w:hAnsi="Arial" w:cs="FrankRuehl"/>
          <w:szCs w:val="28"/>
        </w:rPr>
        <w:t>M-16</w:t>
      </w:r>
      <w:r w:rsidRPr="00A403D5">
        <w:rPr>
          <w:rFonts w:ascii="Arial" w:hAnsi="Arial" w:cs="FrankRuehl"/>
          <w:szCs w:val="28"/>
          <w:rtl/>
        </w:rPr>
        <w:t>ׂ) ותחמושת (20 כדורים).</w:t>
      </w:r>
    </w:p>
    <w:p w14:paraId="74BCCDE9" w14:textId="77777777" w:rsidR="00FD6731" w:rsidRPr="00A403D5" w:rsidRDefault="00FD6731" w:rsidP="00FD6731">
      <w:pPr>
        <w:spacing w:line="360" w:lineRule="auto"/>
        <w:ind w:left="720"/>
        <w:jc w:val="both"/>
        <w:rPr>
          <w:rFonts w:ascii="Arial" w:hAnsi="Arial" w:cs="FrankRuehl"/>
          <w:szCs w:val="28"/>
        </w:rPr>
      </w:pPr>
    </w:p>
    <w:p w14:paraId="0A34650D" w14:textId="77777777" w:rsidR="00FD6731" w:rsidRPr="00A403D5" w:rsidRDefault="00FD6731" w:rsidP="00FD6731">
      <w:pPr>
        <w:spacing w:line="360" w:lineRule="auto"/>
        <w:ind w:left="720"/>
        <w:contextualSpacing/>
        <w:jc w:val="both"/>
        <w:rPr>
          <w:rFonts w:ascii="Arial" w:hAnsi="Arial" w:cs="FrankRuehl"/>
          <w:sz w:val="28"/>
          <w:szCs w:val="28"/>
        </w:rPr>
      </w:pPr>
      <w:r w:rsidRPr="00A403D5">
        <w:rPr>
          <w:rFonts w:ascii="Arial" w:hAnsi="Arial" w:cs="FrankRuehl"/>
          <w:szCs w:val="28"/>
          <w:rtl/>
        </w:rPr>
        <w:t xml:space="preserve">בכל עבירה בנשק יש </w:t>
      </w:r>
      <w:r w:rsidRPr="00A403D5">
        <w:rPr>
          <w:rFonts w:ascii="Arial" w:hAnsi="Arial" w:cs="FrankRuehl"/>
          <w:sz w:val="28"/>
          <w:szCs w:val="28"/>
          <w:rtl/>
        </w:rPr>
        <w:t>פוטנציאל פגיעה משמעותי בערך החברתי של שלום הציבור וביטחונו וסיכון ממשי לחיי אדם.</w:t>
      </w:r>
    </w:p>
    <w:p w14:paraId="17154B83" w14:textId="77777777" w:rsidR="00FD6731" w:rsidRPr="00A403D5" w:rsidRDefault="00FD6731" w:rsidP="00FD6731">
      <w:pPr>
        <w:spacing w:line="360" w:lineRule="auto"/>
        <w:ind w:left="720"/>
        <w:jc w:val="both"/>
        <w:rPr>
          <w:rFonts w:ascii="Arial" w:hAnsi="Arial" w:cs="FrankRuehl"/>
          <w:szCs w:val="28"/>
          <w:u w:val="single"/>
          <w:rtl/>
        </w:rPr>
      </w:pPr>
    </w:p>
    <w:p w14:paraId="26FEA560" w14:textId="77777777" w:rsidR="00FD6731" w:rsidRDefault="00FD6731" w:rsidP="00FD6731">
      <w:pPr>
        <w:spacing w:line="360" w:lineRule="auto"/>
        <w:ind w:left="720"/>
        <w:jc w:val="both"/>
        <w:rPr>
          <w:rFonts w:cs="FrankRuehl"/>
          <w:sz w:val="28"/>
          <w:szCs w:val="28"/>
          <w:rtl/>
        </w:rPr>
      </w:pPr>
      <w:r w:rsidRPr="00A403D5">
        <w:rPr>
          <w:rFonts w:cs="FrankRuehl"/>
          <w:sz w:val="28"/>
          <w:szCs w:val="28"/>
          <w:rtl/>
        </w:rPr>
        <w:t xml:space="preserve">מינעד הענישה בעבירות בנשק רחב, בין השאר בהתחשב בסוג העבירה (סיוע, החזקה, נשיאה, סחר), סוג הנשק וכמותו. </w:t>
      </w:r>
    </w:p>
    <w:p w14:paraId="121B23FA" w14:textId="77777777" w:rsidR="00FD6731" w:rsidRPr="00A403D5" w:rsidRDefault="00FD6731" w:rsidP="00FD6731">
      <w:pPr>
        <w:spacing w:line="360" w:lineRule="auto"/>
        <w:ind w:left="720"/>
        <w:jc w:val="both"/>
        <w:rPr>
          <w:rFonts w:cs="FrankRuehl"/>
          <w:sz w:val="28"/>
          <w:szCs w:val="28"/>
          <w:rtl/>
        </w:rPr>
      </w:pPr>
    </w:p>
    <w:p w14:paraId="363FE7F7" w14:textId="77777777" w:rsidR="00FD6731" w:rsidRDefault="00FD6731" w:rsidP="00FD6731">
      <w:pPr>
        <w:numPr>
          <w:ilvl w:val="0"/>
          <w:numId w:val="1"/>
        </w:numPr>
        <w:spacing w:line="360" w:lineRule="auto"/>
        <w:jc w:val="both"/>
        <w:rPr>
          <w:rFonts w:ascii="Arial" w:hAnsi="Arial" w:cs="FrankRuehl"/>
          <w:szCs w:val="28"/>
        </w:rPr>
      </w:pPr>
      <w:r w:rsidRPr="00A403D5">
        <w:rPr>
          <w:rFonts w:ascii="Arial" w:hAnsi="Arial" w:cs="FrankRuehl"/>
          <w:szCs w:val="28"/>
          <w:rtl/>
        </w:rPr>
        <w:t xml:space="preserve">אזכיר לעניין עבירת הסיוע כי על פי </w:t>
      </w:r>
      <w:hyperlink r:id="rId17" w:history="1">
        <w:r w:rsidR="0046739B" w:rsidRPr="0046739B">
          <w:rPr>
            <w:rFonts w:ascii="Arial" w:hAnsi="Arial" w:cs="FrankRuehl"/>
            <w:color w:val="0000FF"/>
            <w:szCs w:val="28"/>
            <w:u w:val="single"/>
            <w:rtl/>
          </w:rPr>
          <w:t>סעיף 32</w:t>
        </w:r>
      </w:hyperlink>
      <w:r w:rsidRPr="00A403D5">
        <w:rPr>
          <w:rFonts w:ascii="Arial" w:hAnsi="Arial" w:cs="FrankRuehl"/>
          <w:szCs w:val="28"/>
          <w:rtl/>
        </w:rPr>
        <w:t xml:space="preserve"> לחוק, עונשו של המסייע, מחצית מהעונש הקבוע לביצוע העיקרי של העבירה ובמקרה זה ע</w:t>
      </w:r>
      <w:r>
        <w:rPr>
          <w:rFonts w:ascii="Arial" w:hAnsi="Arial" w:cs="FrankRuehl" w:hint="cs"/>
          <w:szCs w:val="28"/>
          <w:rtl/>
        </w:rPr>
        <w:t>ו</w:t>
      </w:r>
      <w:r w:rsidRPr="00A403D5">
        <w:rPr>
          <w:rFonts w:ascii="Arial" w:hAnsi="Arial" w:cs="FrankRuehl"/>
          <w:szCs w:val="28"/>
          <w:rtl/>
        </w:rPr>
        <w:t xml:space="preserve">מד העונש המירבי בגין סיוע לנשיאת </w:t>
      </w:r>
      <w:r>
        <w:rPr>
          <w:rFonts w:ascii="Arial" w:hAnsi="Arial" w:cs="FrankRuehl" w:hint="cs"/>
          <w:szCs w:val="28"/>
          <w:rtl/>
        </w:rPr>
        <w:t xml:space="preserve">נשק  </w:t>
      </w:r>
      <w:r w:rsidRPr="00A403D5">
        <w:rPr>
          <w:rFonts w:ascii="Arial" w:hAnsi="Arial" w:cs="FrankRuehl"/>
          <w:szCs w:val="28"/>
          <w:rtl/>
        </w:rPr>
        <w:t>על 5 שנים ו</w:t>
      </w:r>
      <w:r>
        <w:rPr>
          <w:rFonts w:ascii="Arial" w:hAnsi="Arial" w:cs="FrankRuehl" w:hint="cs"/>
          <w:szCs w:val="28"/>
          <w:rtl/>
        </w:rPr>
        <w:t xml:space="preserve">במקרה של </w:t>
      </w:r>
      <w:r w:rsidRPr="00A403D5">
        <w:rPr>
          <w:rFonts w:ascii="Arial" w:hAnsi="Arial" w:cs="FrankRuehl"/>
          <w:szCs w:val="28"/>
          <w:rtl/>
        </w:rPr>
        <w:t>סיוע לנשיאת תחמושת על 2.5 שנות מאסר.</w:t>
      </w:r>
    </w:p>
    <w:p w14:paraId="4CB2C6C5" w14:textId="77777777" w:rsidR="00FD6731" w:rsidRPr="00A403D5" w:rsidRDefault="00FD6731" w:rsidP="00FD6731">
      <w:pPr>
        <w:spacing w:line="360" w:lineRule="auto"/>
        <w:ind w:left="720"/>
        <w:jc w:val="both"/>
        <w:rPr>
          <w:rFonts w:ascii="Arial" w:hAnsi="Arial" w:cs="FrankRuehl"/>
          <w:szCs w:val="28"/>
        </w:rPr>
      </w:pPr>
    </w:p>
    <w:p w14:paraId="01805DD2" w14:textId="77777777" w:rsidR="00FD6731" w:rsidRPr="00A403D5" w:rsidRDefault="00FD6731" w:rsidP="00FD6731">
      <w:pPr>
        <w:spacing w:line="360" w:lineRule="auto"/>
        <w:ind w:left="720"/>
        <w:jc w:val="both"/>
        <w:rPr>
          <w:rFonts w:ascii="Arial" w:hAnsi="Arial" w:cs="FrankRuehl"/>
          <w:szCs w:val="28"/>
          <w:u w:val="single"/>
        </w:rPr>
      </w:pPr>
      <w:r w:rsidRPr="00A403D5">
        <w:rPr>
          <w:rFonts w:ascii="Arial" w:hAnsi="Arial" w:cs="FrankRuehl"/>
          <w:szCs w:val="28"/>
          <w:rtl/>
        </w:rPr>
        <w:t>פסקי הדין אליהם הפנתה המאשימה דנו בעבירה העיקרית של נשיאה והובלה ולא בעבירת סיוע, לכן ניתן ללמוד מהם על מדיניות ענישה אך לא על הענישה המתאימה לעבירה זו,  (משני פסקי הדין באות</w:t>
      </w:r>
      <w:r>
        <w:rPr>
          <w:rFonts w:ascii="Arial" w:hAnsi="Arial" w:cs="FrankRuehl" w:hint="cs"/>
          <w:szCs w:val="28"/>
          <w:rtl/>
        </w:rPr>
        <w:t>ה</w:t>
      </w:r>
      <w:r w:rsidRPr="00A403D5">
        <w:rPr>
          <w:rFonts w:ascii="Arial" w:hAnsi="Arial" w:cs="FrankRuehl"/>
          <w:szCs w:val="28"/>
          <w:rtl/>
        </w:rPr>
        <w:t xml:space="preserve"> פרשת סוכן בהם הוטלו עונשים של 6 חודשי מאסר בעבודות שירות אתעלם מאחר ובהם דובר על עונש מוסכם בשל כשלים ראיתיים).</w:t>
      </w:r>
    </w:p>
    <w:p w14:paraId="349BE422" w14:textId="77777777" w:rsidR="00FD6731" w:rsidRPr="00A403D5" w:rsidRDefault="00FD6731" w:rsidP="00FD6731">
      <w:pPr>
        <w:overflowPunct w:val="0"/>
        <w:adjustRightInd w:val="0"/>
        <w:spacing w:line="360" w:lineRule="auto"/>
        <w:ind w:left="720"/>
        <w:jc w:val="both"/>
        <w:rPr>
          <w:rFonts w:ascii="Arial" w:hAnsi="Arial" w:cs="FrankRuehl"/>
          <w:szCs w:val="28"/>
          <w:rtl/>
        </w:rPr>
      </w:pPr>
    </w:p>
    <w:p w14:paraId="5B8BB196" w14:textId="77777777" w:rsidR="00FD6731" w:rsidRPr="00A403D5" w:rsidRDefault="00FD6731" w:rsidP="00FD6731">
      <w:pPr>
        <w:overflowPunct w:val="0"/>
        <w:adjustRightInd w:val="0"/>
        <w:spacing w:line="360" w:lineRule="auto"/>
        <w:ind w:left="720"/>
        <w:jc w:val="both"/>
        <w:rPr>
          <w:rFonts w:ascii="Arial TUR" w:hAnsi="Arial TUR" w:cs="FrankRuehl"/>
          <w:spacing w:val="10"/>
          <w:sz w:val="22"/>
          <w:szCs w:val="28"/>
          <w:rtl/>
        </w:rPr>
      </w:pPr>
      <w:r w:rsidRPr="00A403D5">
        <w:rPr>
          <w:rFonts w:ascii="Arial" w:hAnsi="Arial" w:cs="FrankRuehl"/>
          <w:szCs w:val="28"/>
          <w:rtl/>
        </w:rPr>
        <w:t>ב</w:t>
      </w:r>
      <w:hyperlink r:id="rId18" w:history="1">
        <w:r w:rsidR="008603B7" w:rsidRPr="008603B7">
          <w:rPr>
            <w:rFonts w:ascii="Arial" w:hAnsi="Arial" w:cs="FrankRuehl"/>
            <w:color w:val="0000FF"/>
            <w:szCs w:val="28"/>
            <w:u w:val="single"/>
            <w:rtl/>
          </w:rPr>
          <w:t>ע"פ 116/13</w:t>
        </w:r>
      </w:hyperlink>
      <w:r w:rsidRPr="00A403D5">
        <w:rPr>
          <w:rFonts w:ascii="Arial" w:hAnsi="Arial" w:cs="FrankRuehl"/>
          <w:szCs w:val="28"/>
          <w:rtl/>
        </w:rPr>
        <w:t xml:space="preserve"> </w:t>
      </w:r>
      <w:r w:rsidRPr="00A403D5">
        <w:rPr>
          <w:rFonts w:ascii="Arial" w:hAnsi="Arial" w:cs="Miriam"/>
          <w:rtl/>
        </w:rPr>
        <w:t>וקנין נגד מדינת ישראל</w:t>
      </w:r>
      <w:r w:rsidRPr="00A403D5">
        <w:rPr>
          <w:rFonts w:ascii="Arial" w:hAnsi="Arial" w:cs="FrankRuehl"/>
          <w:szCs w:val="28"/>
          <w:rtl/>
        </w:rPr>
        <w:t xml:space="preserve"> (31.7.2013) התברר ערעורו של נאשם שנדון </w:t>
      </w:r>
      <w:r>
        <w:rPr>
          <w:rFonts w:ascii="Arial" w:hAnsi="Arial" w:cs="FrankRuehl" w:hint="cs"/>
          <w:szCs w:val="28"/>
          <w:rtl/>
        </w:rPr>
        <w:t xml:space="preserve">           </w:t>
      </w:r>
      <w:r w:rsidRPr="00A403D5">
        <w:rPr>
          <w:rFonts w:ascii="Arial" w:hAnsi="Arial" w:cs="FrankRuehl"/>
          <w:szCs w:val="28"/>
          <w:rtl/>
        </w:rPr>
        <w:t xml:space="preserve">ל-7 חודשי מאסר בפועל לאחר שהורשע </w:t>
      </w:r>
      <w:r>
        <w:rPr>
          <w:rFonts w:ascii="Arial" w:hAnsi="Arial" w:cs="FrankRuehl" w:hint="cs"/>
          <w:szCs w:val="28"/>
          <w:rtl/>
        </w:rPr>
        <w:t>ב</w:t>
      </w:r>
      <w:r w:rsidRPr="00A403D5">
        <w:rPr>
          <w:rFonts w:ascii="Arial TUR" w:hAnsi="Arial TUR" w:cs="FrankRuehl"/>
          <w:spacing w:val="10"/>
          <w:sz w:val="22"/>
          <w:szCs w:val="28"/>
          <w:rtl/>
        </w:rPr>
        <w:t>עבירה של סיוע לביצוע עסקה שיש עימה מסירת החזקה בנשק, בשל מעורבותו בהובלת מטען חבלה מאולתר ופגז זיקוקים. בית המשפט העליון דחה את הערעור וקבע:</w:t>
      </w:r>
    </w:p>
    <w:p w14:paraId="1928A68B" w14:textId="77777777" w:rsidR="00FD6731" w:rsidRPr="00A403D5" w:rsidRDefault="00FD6731" w:rsidP="00FD6731">
      <w:pPr>
        <w:tabs>
          <w:tab w:val="left" w:pos="800"/>
        </w:tabs>
        <w:overflowPunct w:val="0"/>
        <w:adjustRightInd w:val="0"/>
        <w:ind w:left="1440" w:right="720"/>
        <w:jc w:val="both"/>
        <w:rPr>
          <w:rFonts w:ascii="Garamond" w:hAnsi="Garamond" w:cs="FrankRuehl"/>
          <w:spacing w:val="10"/>
          <w:szCs w:val="28"/>
          <w:rtl/>
        </w:rPr>
      </w:pPr>
      <w:r w:rsidRPr="00A403D5">
        <w:rPr>
          <w:rFonts w:ascii="Garamond" w:hAnsi="Garamond" w:cs="FrankRuehl"/>
          <w:spacing w:val="10"/>
          <w:szCs w:val="28"/>
          <w:rtl/>
        </w:rPr>
        <w:t>"</w:t>
      </w:r>
      <w:r w:rsidRPr="00A403D5">
        <w:rPr>
          <w:rFonts w:ascii="Garamond" w:hAnsi="Garamond" w:cs="FrankRuehl" w:hint="eastAsia"/>
          <w:spacing w:val="10"/>
          <w:szCs w:val="28"/>
          <w:rtl/>
        </w:rPr>
        <w:t>המערער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הורשע</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על</w:t>
      </w:r>
      <w:r w:rsidRPr="00A403D5">
        <w:rPr>
          <w:rFonts w:ascii="Garamond" w:hAnsi="Garamond" w:cs="FrankRuehl"/>
          <w:spacing w:val="10"/>
          <w:szCs w:val="28"/>
          <w:rtl/>
        </w:rPr>
        <w:t>-</w:t>
      </w:r>
      <w:r w:rsidRPr="00A403D5">
        <w:rPr>
          <w:rFonts w:ascii="Garamond" w:hAnsi="Garamond" w:cs="FrankRuehl" w:hint="eastAsia"/>
          <w:spacing w:val="10"/>
          <w:szCs w:val="28"/>
          <w:rtl/>
        </w:rPr>
        <w:t>פי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הודאתו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בסיוע</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לביצוע</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עבירת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נשק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בית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משפט</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זה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עמד</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אחת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חומרתן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עבירות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הנשק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השונות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שהן</w:t>
      </w:r>
      <w:r w:rsidRPr="00A403D5">
        <w:rPr>
          <w:rFonts w:ascii="Garamond" w:hAnsi="Garamond" w:cs="FrankRuehl"/>
          <w:spacing w:val="10"/>
          <w:szCs w:val="28"/>
          <w:rtl/>
        </w:rPr>
        <w:t xml:space="preserve"> </w:t>
      </w:r>
      <w:r w:rsidRPr="00A403D5">
        <w:rPr>
          <w:rFonts w:cs="FrankRuehl"/>
          <w:spacing w:val="10"/>
          <w:szCs w:val="28"/>
          <w:rtl/>
        </w:rPr>
        <w:t xml:space="preserve">עבירות המסכנות את שלומו ובטחונו של הציבור (ראו, בין רבים: </w:t>
      </w:r>
      <w:hyperlink r:id="rId19" w:history="1">
        <w:r w:rsidR="008603B7" w:rsidRPr="008603B7">
          <w:rPr>
            <w:rFonts w:cs="FrankRuehl"/>
            <w:color w:val="0000FF"/>
            <w:spacing w:val="10"/>
            <w:szCs w:val="28"/>
            <w:u w:val="single"/>
            <w:rtl/>
          </w:rPr>
          <w:t>ע"פ 4450/11</w:t>
        </w:r>
      </w:hyperlink>
      <w:r w:rsidRPr="00A403D5">
        <w:rPr>
          <w:rFonts w:cs="FrankRuehl"/>
          <w:spacing w:val="10"/>
          <w:szCs w:val="28"/>
          <w:rtl/>
        </w:rPr>
        <w:t xml:space="preserve"> </w:t>
      </w:r>
      <w:r w:rsidRPr="00A403D5">
        <w:rPr>
          <w:rFonts w:ascii="Century" w:hAnsi="Century" w:cs="Miriam" w:hint="eastAsia"/>
          <w:b/>
          <w:sz w:val="22"/>
          <w:rtl/>
        </w:rPr>
        <w:t>עספור</w:t>
      </w:r>
      <w:r w:rsidRPr="00A403D5">
        <w:rPr>
          <w:rFonts w:ascii="Century" w:hAnsi="Century" w:cs="Miriam"/>
          <w:b/>
          <w:sz w:val="22"/>
          <w:rtl/>
        </w:rPr>
        <w:t xml:space="preserve"> </w:t>
      </w:r>
      <w:r w:rsidRPr="00A403D5">
        <w:rPr>
          <w:rFonts w:ascii="Century" w:hAnsi="Century" w:cs="Miriam" w:hint="eastAsia"/>
          <w:b/>
          <w:sz w:val="22"/>
          <w:rtl/>
        </w:rPr>
        <w:t>נ</w:t>
      </w:r>
      <w:r w:rsidRPr="00A403D5">
        <w:rPr>
          <w:rFonts w:ascii="Century" w:hAnsi="Century" w:cs="Miriam"/>
          <w:b/>
          <w:sz w:val="22"/>
          <w:rtl/>
        </w:rPr>
        <w:t xml:space="preserve">' </w:t>
      </w:r>
      <w:r w:rsidRPr="00A403D5">
        <w:rPr>
          <w:rFonts w:ascii="Century" w:hAnsi="Century" w:cs="Miriam" w:hint="eastAsia"/>
          <w:b/>
          <w:sz w:val="22"/>
          <w:rtl/>
        </w:rPr>
        <w:t>מדינת</w:t>
      </w:r>
      <w:r w:rsidRPr="00A403D5">
        <w:rPr>
          <w:rFonts w:ascii="Century" w:hAnsi="Century" w:cs="Miriam"/>
          <w:b/>
          <w:sz w:val="22"/>
          <w:rtl/>
        </w:rPr>
        <w:t xml:space="preserve"> </w:t>
      </w:r>
      <w:r w:rsidRPr="00A403D5">
        <w:rPr>
          <w:rFonts w:ascii="Century" w:hAnsi="Century" w:cs="Miriam" w:hint="eastAsia"/>
          <w:b/>
          <w:sz w:val="22"/>
          <w:rtl/>
        </w:rPr>
        <w:t>ישראל</w:t>
      </w:r>
      <w:r w:rsidRPr="00A403D5">
        <w:rPr>
          <w:rFonts w:cs="FrankRuehl"/>
          <w:spacing w:val="10"/>
          <w:szCs w:val="28"/>
          <w:rtl/>
        </w:rPr>
        <w:t xml:space="preserve">, פסקה 7 (8.2.2012) (להלן: </w:t>
      </w:r>
      <w:r w:rsidRPr="00A403D5">
        <w:rPr>
          <w:rFonts w:ascii="Garamond" w:hAnsi="Garamond" w:cs="FrankRuehl" w:hint="eastAsia"/>
          <w:spacing w:val="10"/>
          <w:szCs w:val="28"/>
          <w:rtl/>
        </w:rPr>
        <w:t>עניין</w:t>
      </w:r>
      <w:r w:rsidRPr="00A403D5">
        <w:rPr>
          <w:rFonts w:ascii="Century" w:hAnsi="Century" w:cs="Miriam"/>
          <w:b/>
          <w:sz w:val="22"/>
          <w:rtl/>
        </w:rPr>
        <w:t xml:space="preserve"> </w:t>
      </w:r>
      <w:r w:rsidRPr="00A403D5">
        <w:rPr>
          <w:rFonts w:ascii="Century" w:hAnsi="Century" w:cs="Miriam" w:hint="eastAsia"/>
          <w:b/>
          <w:sz w:val="22"/>
          <w:rtl/>
        </w:rPr>
        <w:t>עספור</w:t>
      </w:r>
      <w:r w:rsidRPr="00A403D5">
        <w:rPr>
          <w:rFonts w:ascii="Garamond" w:hAnsi="Garamond" w:cs="FrankRuehl"/>
          <w:spacing w:val="10"/>
          <w:szCs w:val="28"/>
          <w:rtl/>
        </w:rPr>
        <w:t>)</w:t>
      </w:r>
      <w:r w:rsidRPr="00A403D5">
        <w:rPr>
          <w:rFonts w:cs="FrankRuehl"/>
          <w:spacing w:val="10"/>
          <w:szCs w:val="28"/>
          <w:rtl/>
        </w:rPr>
        <w:t xml:space="preserve">; </w:t>
      </w:r>
      <w:hyperlink r:id="rId20" w:history="1">
        <w:r w:rsidR="008603B7" w:rsidRPr="008603B7">
          <w:rPr>
            <w:rFonts w:cs="FrankRuehl"/>
            <w:color w:val="0000FF"/>
            <w:spacing w:val="10"/>
            <w:szCs w:val="28"/>
            <w:u w:val="single"/>
            <w:rtl/>
          </w:rPr>
          <w:t>ע"פ 3401/11</w:t>
        </w:r>
      </w:hyperlink>
      <w:r w:rsidRPr="00A403D5">
        <w:rPr>
          <w:rFonts w:cs="FrankRuehl"/>
          <w:spacing w:val="10"/>
          <w:szCs w:val="28"/>
          <w:rtl/>
        </w:rPr>
        <w:t xml:space="preserve"> </w:t>
      </w:r>
      <w:r w:rsidRPr="00A403D5">
        <w:rPr>
          <w:rFonts w:ascii="Century" w:hAnsi="Century" w:cs="Miriam" w:hint="eastAsia"/>
          <w:b/>
          <w:sz w:val="22"/>
          <w:rtl/>
        </w:rPr>
        <w:t>שלאעטה</w:t>
      </w:r>
      <w:r w:rsidRPr="00A403D5">
        <w:rPr>
          <w:rFonts w:ascii="Century" w:hAnsi="Century" w:cs="Miriam"/>
          <w:b/>
          <w:sz w:val="22"/>
          <w:rtl/>
        </w:rPr>
        <w:t xml:space="preserve"> </w:t>
      </w:r>
      <w:r w:rsidRPr="00A403D5">
        <w:rPr>
          <w:rFonts w:ascii="Century" w:hAnsi="Century" w:cs="Miriam" w:hint="eastAsia"/>
          <w:b/>
          <w:sz w:val="22"/>
          <w:rtl/>
        </w:rPr>
        <w:t>נ</w:t>
      </w:r>
      <w:r w:rsidRPr="00A403D5">
        <w:rPr>
          <w:rFonts w:ascii="Century" w:hAnsi="Century" w:cs="Miriam"/>
          <w:b/>
          <w:sz w:val="22"/>
          <w:rtl/>
        </w:rPr>
        <w:t xml:space="preserve">' </w:t>
      </w:r>
      <w:r w:rsidRPr="00A403D5">
        <w:rPr>
          <w:rFonts w:ascii="Century" w:hAnsi="Century" w:cs="Miriam" w:hint="eastAsia"/>
          <w:b/>
          <w:sz w:val="22"/>
          <w:rtl/>
        </w:rPr>
        <w:t>מדינת</w:t>
      </w:r>
      <w:r w:rsidRPr="00A403D5">
        <w:rPr>
          <w:rFonts w:ascii="Century" w:hAnsi="Century" w:cs="Miriam"/>
          <w:b/>
          <w:sz w:val="22"/>
          <w:rtl/>
        </w:rPr>
        <w:t xml:space="preserve"> </w:t>
      </w:r>
      <w:r w:rsidRPr="00A403D5">
        <w:rPr>
          <w:rFonts w:ascii="Century" w:hAnsi="Century" w:cs="Miriam" w:hint="eastAsia"/>
          <w:b/>
          <w:sz w:val="22"/>
          <w:rtl/>
        </w:rPr>
        <w:t>ישראל</w:t>
      </w:r>
      <w:r w:rsidRPr="00A403D5">
        <w:rPr>
          <w:rFonts w:cs="FrankRuehl"/>
          <w:spacing w:val="10"/>
          <w:szCs w:val="28"/>
          <w:rtl/>
        </w:rPr>
        <w:t xml:space="preserve">, פסקה 20 (10.1.2012)). חומרתן של עבירות נשק </w:t>
      </w:r>
      <w:r w:rsidRPr="00A403D5">
        <w:rPr>
          <w:rFonts w:ascii="Garamond" w:hAnsi="Garamond" w:cs="FrankRuehl" w:hint="eastAsia"/>
          <w:spacing w:val="10"/>
          <w:szCs w:val="28"/>
          <w:rtl/>
        </w:rPr>
        <w:t>אינה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מסתכמת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רק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במה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שאירע</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בפועל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אלא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גם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במה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שעלול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היה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להתרחש</w:t>
      </w:r>
      <w:r w:rsidRPr="00A403D5">
        <w:rPr>
          <w:rFonts w:ascii="Garamond" w:hAnsi="Garamond" w:cs="FrankRuehl"/>
          <w:spacing w:val="10"/>
          <w:szCs w:val="28"/>
          <w:rtl/>
        </w:rPr>
        <w:t xml:space="preserve"> – </w:t>
      </w:r>
      <w:r w:rsidRPr="00A403D5">
        <w:rPr>
          <w:rFonts w:ascii="Garamond" w:hAnsi="Garamond" w:cs="FrankRuehl" w:hint="eastAsia"/>
          <w:spacing w:val="10"/>
          <w:szCs w:val="28"/>
          <w:rtl/>
        </w:rPr>
        <w:t>קרי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בסיכון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הפוטנציאלי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שהיה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טמון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בהתנהגות</w:t>
      </w:r>
      <w:r w:rsidRPr="00A403D5">
        <w:rPr>
          <w:rFonts w:ascii="Garamond" w:hAnsi="Garamond" w:cs="FrankRuehl"/>
          <w:spacing w:val="10"/>
          <w:szCs w:val="28"/>
          <w:rtl/>
        </w:rPr>
        <w:t xml:space="preserve"> (</w:t>
      </w:r>
      <w:hyperlink r:id="rId21" w:history="1">
        <w:r w:rsidR="008603B7" w:rsidRPr="008603B7">
          <w:rPr>
            <w:rFonts w:ascii="Garamond" w:hAnsi="Garamond" w:cs="FrankRuehl" w:hint="eastAsia"/>
            <w:color w:val="0000FF"/>
            <w:spacing w:val="10"/>
            <w:szCs w:val="28"/>
            <w:u w:val="single"/>
            <w:rtl/>
          </w:rPr>
          <w:t>ע</w:t>
        </w:r>
        <w:r w:rsidR="008603B7" w:rsidRPr="008603B7">
          <w:rPr>
            <w:rFonts w:ascii="Garamond" w:hAnsi="Garamond" w:cs="FrankRuehl"/>
            <w:color w:val="0000FF"/>
            <w:spacing w:val="10"/>
            <w:szCs w:val="28"/>
            <w:u w:val="single"/>
            <w:rtl/>
          </w:rPr>
          <w:t>"</w:t>
        </w:r>
        <w:r w:rsidR="008603B7" w:rsidRPr="008603B7">
          <w:rPr>
            <w:rFonts w:ascii="Garamond" w:hAnsi="Garamond" w:cs="FrankRuehl" w:hint="eastAsia"/>
            <w:color w:val="0000FF"/>
            <w:spacing w:val="10"/>
            <w:szCs w:val="28"/>
            <w:u w:val="single"/>
            <w:rtl/>
          </w:rPr>
          <w:t>פ</w:t>
        </w:r>
        <w:r w:rsidR="008603B7" w:rsidRPr="008603B7">
          <w:rPr>
            <w:rFonts w:ascii="Garamond" w:hAnsi="Garamond" w:cs="FrankRuehl"/>
            <w:color w:val="0000FF"/>
            <w:spacing w:val="10"/>
            <w:szCs w:val="28"/>
            <w:u w:val="single"/>
            <w:rtl/>
          </w:rPr>
          <w:t xml:space="preserve"> 2057/12</w:t>
        </w:r>
      </w:hyperlink>
      <w:r w:rsidRPr="00A403D5">
        <w:rPr>
          <w:rFonts w:ascii="Garamond" w:hAnsi="Garamond" w:cs="FrankRuehl"/>
          <w:spacing w:val="10"/>
          <w:szCs w:val="28"/>
          <w:rtl/>
        </w:rPr>
        <w:t xml:space="preserve"> </w:t>
      </w:r>
      <w:r w:rsidRPr="00A403D5">
        <w:rPr>
          <w:rFonts w:ascii="Century" w:hAnsi="Century" w:cs="Miriam" w:hint="eastAsia"/>
          <w:b/>
          <w:sz w:val="22"/>
          <w:rtl/>
        </w:rPr>
        <w:t>תבל</w:t>
      </w:r>
      <w:r w:rsidRPr="00A403D5">
        <w:rPr>
          <w:rFonts w:ascii="Century" w:hAnsi="Century" w:cs="Miriam"/>
          <w:b/>
          <w:sz w:val="22"/>
          <w:rtl/>
        </w:rPr>
        <w:t xml:space="preserve"> </w:t>
      </w:r>
      <w:r w:rsidRPr="00A403D5">
        <w:rPr>
          <w:rFonts w:ascii="Century" w:hAnsi="Century" w:cs="Miriam" w:hint="eastAsia"/>
          <w:b/>
          <w:sz w:val="22"/>
          <w:rtl/>
        </w:rPr>
        <w:t>נ</w:t>
      </w:r>
      <w:r w:rsidRPr="00A403D5">
        <w:rPr>
          <w:rFonts w:ascii="Century" w:hAnsi="Century" w:cs="Miriam"/>
          <w:b/>
          <w:sz w:val="22"/>
          <w:rtl/>
        </w:rPr>
        <w:t xml:space="preserve">' </w:t>
      </w:r>
      <w:r w:rsidRPr="00A403D5">
        <w:rPr>
          <w:rFonts w:ascii="Century" w:hAnsi="Century" w:cs="Miriam" w:hint="eastAsia"/>
          <w:b/>
          <w:sz w:val="22"/>
          <w:rtl/>
        </w:rPr>
        <w:t>מדינת</w:t>
      </w:r>
      <w:r w:rsidRPr="00A403D5">
        <w:rPr>
          <w:rFonts w:ascii="Century" w:hAnsi="Century" w:cs="Miriam"/>
          <w:b/>
          <w:sz w:val="22"/>
          <w:rtl/>
        </w:rPr>
        <w:t xml:space="preserve"> </w:t>
      </w:r>
      <w:r w:rsidRPr="00A403D5">
        <w:rPr>
          <w:rFonts w:ascii="Century" w:hAnsi="Century" w:cs="Miriam" w:hint="eastAsia"/>
          <w:b/>
          <w:sz w:val="22"/>
          <w:rtl/>
        </w:rPr>
        <w:t>ישראל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פסקה</w:t>
      </w:r>
      <w:r w:rsidRPr="00A403D5">
        <w:rPr>
          <w:rFonts w:ascii="Garamond" w:hAnsi="Garamond" w:cs="FrankRuehl"/>
          <w:spacing w:val="10"/>
          <w:szCs w:val="28"/>
          <w:rtl/>
        </w:rPr>
        <w:t xml:space="preserve"> 5 (4.6.2012)). </w:t>
      </w:r>
      <w:r w:rsidRPr="00A403D5">
        <w:rPr>
          <w:rFonts w:ascii="Garamond" w:hAnsi="Garamond" w:cs="FrankRuehl" w:hint="eastAsia"/>
          <w:spacing w:val="10"/>
          <w:szCs w:val="28"/>
          <w:rtl/>
        </w:rPr>
        <w:t>אין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צריך</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להכביר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מילים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הסיכון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הרב</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שנשקף</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מהנשק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שהועבר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בפרשה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שבגינה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הועמד</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לדין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המערער</w:t>
      </w:r>
      <w:r w:rsidRPr="00A403D5">
        <w:rPr>
          <w:rFonts w:ascii="Garamond" w:hAnsi="Garamond" w:cs="FrankRuehl"/>
          <w:spacing w:val="10"/>
          <w:szCs w:val="28"/>
          <w:rtl/>
        </w:rPr>
        <w:t xml:space="preserve"> – </w:t>
      </w:r>
      <w:r w:rsidRPr="00A403D5">
        <w:rPr>
          <w:rFonts w:ascii="Garamond" w:hAnsi="Garamond" w:cs="FrankRuehl" w:hint="eastAsia"/>
          <w:spacing w:val="10"/>
          <w:szCs w:val="28"/>
          <w:rtl/>
        </w:rPr>
        <w:t>מטען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חבלה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ופגז</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זיקוקים</w:t>
      </w:r>
      <w:r w:rsidRPr="00A403D5">
        <w:rPr>
          <w:rFonts w:ascii="Garamond" w:hAnsi="Garamond" w:cs="FrankRuehl"/>
          <w:spacing w:val="10"/>
          <w:szCs w:val="28"/>
          <w:rtl/>
        </w:rPr>
        <w:t xml:space="preserve"> – </w:t>
      </w:r>
      <w:r w:rsidRPr="00A403D5">
        <w:rPr>
          <w:rFonts w:ascii="Garamond" w:hAnsi="Garamond" w:cs="FrankRuehl" w:hint="eastAsia"/>
          <w:spacing w:val="10"/>
          <w:szCs w:val="28"/>
          <w:rtl/>
        </w:rPr>
        <w:t>ועל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כוחו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להמית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אדם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הובלת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נשק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מסוג</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זה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בצהריי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היום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ברחובה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עיר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אינה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עניין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בכך</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זהו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נשק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אשר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עלול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להגיע</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לידיים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עוינות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לידיים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עברייניות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אלה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גם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אלה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אינם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מהססים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לעשות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שימוש</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ואת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מחירה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תופעה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זו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שילמו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מעט</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אזרחים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תמימים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בחייהם</w:t>
      </w:r>
      <w:r w:rsidRPr="00A403D5">
        <w:rPr>
          <w:rFonts w:ascii="Garamond" w:hAnsi="Garamond" w:cs="FrankRuehl"/>
          <w:spacing w:val="10"/>
          <w:szCs w:val="28"/>
          <w:rtl/>
        </w:rPr>
        <w:t>" (</w:t>
      </w:r>
      <w:hyperlink r:id="rId22" w:history="1">
        <w:r w:rsidR="008603B7" w:rsidRPr="008603B7">
          <w:rPr>
            <w:rFonts w:ascii="Garamond" w:hAnsi="Garamond" w:cs="FrankRuehl" w:hint="eastAsia"/>
            <w:color w:val="0000FF"/>
            <w:spacing w:val="10"/>
            <w:szCs w:val="28"/>
            <w:u w:val="single"/>
            <w:rtl/>
          </w:rPr>
          <w:t>ע</w:t>
        </w:r>
        <w:r w:rsidR="008603B7" w:rsidRPr="008603B7">
          <w:rPr>
            <w:rFonts w:ascii="Garamond" w:hAnsi="Garamond" w:cs="FrankRuehl"/>
            <w:color w:val="0000FF"/>
            <w:spacing w:val="10"/>
            <w:szCs w:val="28"/>
            <w:u w:val="single"/>
            <w:rtl/>
          </w:rPr>
          <w:t>"</w:t>
        </w:r>
        <w:r w:rsidR="008603B7" w:rsidRPr="008603B7">
          <w:rPr>
            <w:rFonts w:ascii="Garamond" w:hAnsi="Garamond" w:cs="FrankRuehl" w:hint="eastAsia"/>
            <w:color w:val="0000FF"/>
            <w:spacing w:val="10"/>
            <w:szCs w:val="28"/>
            <w:u w:val="single"/>
            <w:rtl/>
          </w:rPr>
          <w:t>פ</w:t>
        </w:r>
        <w:r w:rsidR="008603B7" w:rsidRPr="008603B7">
          <w:rPr>
            <w:rFonts w:ascii="Garamond" w:hAnsi="Garamond" w:cs="FrankRuehl"/>
            <w:color w:val="0000FF"/>
            <w:spacing w:val="10"/>
            <w:szCs w:val="28"/>
            <w:u w:val="single"/>
            <w:rtl/>
          </w:rPr>
          <w:t xml:space="preserve"> 1041/07</w:t>
        </w:r>
      </w:hyperlink>
      <w:r w:rsidRPr="00A403D5">
        <w:rPr>
          <w:rFonts w:ascii="Garamond" w:hAnsi="Garamond" w:cs="FrankRuehl"/>
          <w:spacing w:val="10"/>
          <w:szCs w:val="28"/>
          <w:rtl/>
        </w:rPr>
        <w:t xml:space="preserve"> </w:t>
      </w:r>
      <w:r w:rsidRPr="00A403D5">
        <w:rPr>
          <w:rFonts w:ascii="Century" w:hAnsi="Century" w:cs="Miriam" w:hint="eastAsia"/>
          <w:b/>
          <w:sz w:val="22"/>
          <w:rtl/>
        </w:rPr>
        <w:t>מדינת</w:t>
      </w:r>
      <w:r w:rsidRPr="00A403D5">
        <w:rPr>
          <w:rFonts w:ascii="Century" w:hAnsi="Century" w:cs="Miriam"/>
          <w:b/>
          <w:sz w:val="22"/>
          <w:rtl/>
        </w:rPr>
        <w:t xml:space="preserve"> </w:t>
      </w:r>
      <w:r w:rsidRPr="00A403D5">
        <w:rPr>
          <w:rFonts w:ascii="Century" w:hAnsi="Century" w:cs="Miriam" w:hint="eastAsia"/>
          <w:b/>
          <w:sz w:val="22"/>
          <w:rtl/>
        </w:rPr>
        <w:t>ישראל</w:t>
      </w:r>
      <w:r w:rsidRPr="00A403D5">
        <w:rPr>
          <w:rFonts w:ascii="Century" w:hAnsi="Century" w:cs="Miriam"/>
          <w:b/>
          <w:sz w:val="22"/>
          <w:rtl/>
        </w:rPr>
        <w:t xml:space="preserve"> </w:t>
      </w:r>
      <w:r w:rsidRPr="00A403D5">
        <w:rPr>
          <w:rFonts w:ascii="Century" w:hAnsi="Century" w:cs="Miriam" w:hint="eastAsia"/>
          <w:b/>
          <w:sz w:val="22"/>
          <w:rtl/>
        </w:rPr>
        <w:t>נ</w:t>
      </w:r>
      <w:r w:rsidRPr="00A403D5">
        <w:rPr>
          <w:rFonts w:ascii="Century" w:hAnsi="Century" w:cs="Miriam"/>
          <w:b/>
          <w:sz w:val="22"/>
          <w:rtl/>
        </w:rPr>
        <w:t xml:space="preserve">' </w:t>
      </w:r>
      <w:r w:rsidRPr="00A403D5">
        <w:rPr>
          <w:rFonts w:ascii="Century" w:hAnsi="Century" w:cs="Miriam" w:hint="eastAsia"/>
          <w:b/>
          <w:sz w:val="22"/>
          <w:rtl/>
        </w:rPr>
        <w:t>מובדא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פסקה</w:t>
      </w:r>
      <w:r w:rsidRPr="00A403D5">
        <w:rPr>
          <w:rFonts w:ascii="Garamond" w:hAnsi="Garamond" w:cs="FrankRuehl"/>
          <w:spacing w:val="10"/>
          <w:szCs w:val="28"/>
          <w:rtl/>
        </w:rPr>
        <w:t xml:space="preserve"> 3 (27.3.2007); </w:t>
      </w:r>
      <w:r w:rsidRPr="00A403D5">
        <w:rPr>
          <w:rFonts w:ascii="Garamond" w:hAnsi="Garamond" w:cs="FrankRuehl" w:hint="eastAsia"/>
          <w:spacing w:val="10"/>
          <w:szCs w:val="28"/>
          <w:rtl/>
        </w:rPr>
        <w:t>ראו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גם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דבריי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לאחרונה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w:t>
      </w:r>
      <w:hyperlink r:id="rId23" w:history="1">
        <w:r w:rsidR="008603B7" w:rsidRPr="008603B7">
          <w:rPr>
            <w:rFonts w:ascii="Garamond" w:hAnsi="Garamond" w:cs="FrankRuehl" w:hint="eastAsia"/>
            <w:color w:val="0000FF"/>
            <w:spacing w:val="10"/>
            <w:szCs w:val="28"/>
            <w:u w:val="single"/>
            <w:rtl/>
          </w:rPr>
          <w:t>ע</w:t>
        </w:r>
        <w:r w:rsidR="008603B7" w:rsidRPr="008603B7">
          <w:rPr>
            <w:rFonts w:ascii="Garamond" w:hAnsi="Garamond" w:cs="FrankRuehl"/>
            <w:color w:val="0000FF"/>
            <w:spacing w:val="10"/>
            <w:szCs w:val="28"/>
            <w:u w:val="single"/>
            <w:rtl/>
          </w:rPr>
          <w:t>"</w:t>
        </w:r>
        <w:r w:rsidR="008603B7" w:rsidRPr="008603B7">
          <w:rPr>
            <w:rFonts w:ascii="Garamond" w:hAnsi="Garamond" w:cs="FrankRuehl" w:hint="eastAsia"/>
            <w:color w:val="0000FF"/>
            <w:spacing w:val="10"/>
            <w:szCs w:val="28"/>
            <w:u w:val="single"/>
            <w:rtl/>
          </w:rPr>
          <w:t>פ</w:t>
        </w:r>
        <w:r w:rsidR="008603B7" w:rsidRPr="008603B7">
          <w:rPr>
            <w:rFonts w:ascii="Garamond" w:hAnsi="Garamond" w:cs="FrankRuehl"/>
            <w:color w:val="0000FF"/>
            <w:spacing w:val="10"/>
            <w:szCs w:val="28"/>
            <w:u w:val="single"/>
            <w:rtl/>
          </w:rPr>
          <w:t xml:space="preserve"> 2918/13</w:t>
        </w:r>
      </w:hyperlink>
      <w:r w:rsidRPr="00A403D5">
        <w:rPr>
          <w:rFonts w:ascii="Garamond" w:hAnsi="Garamond" w:cs="FrankRuehl"/>
          <w:spacing w:val="10"/>
          <w:szCs w:val="28"/>
          <w:rtl/>
        </w:rPr>
        <w:t xml:space="preserve"> </w:t>
      </w:r>
      <w:r w:rsidRPr="00A403D5">
        <w:rPr>
          <w:rFonts w:cs="Miriam"/>
          <w:sz w:val="28"/>
          <w:rtl/>
        </w:rPr>
        <w:t>דבס נ' מדינת ישראל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פסקה</w:t>
      </w:r>
      <w:r w:rsidRPr="00A403D5">
        <w:rPr>
          <w:rFonts w:ascii="Garamond" w:hAnsi="Garamond" w:cs="FrankRuehl"/>
          <w:spacing w:val="10"/>
          <w:szCs w:val="28"/>
          <w:rtl/>
        </w:rPr>
        <w:t xml:space="preserve"> 8 (18.7.2013)). </w:t>
      </w:r>
      <w:r w:rsidRPr="00A403D5">
        <w:rPr>
          <w:rFonts w:ascii="Garamond" w:hAnsi="Garamond" w:cs="FrankRuehl" w:hint="eastAsia"/>
          <w:spacing w:val="10"/>
          <w:szCs w:val="28"/>
          <w:rtl/>
        </w:rPr>
        <w:t>בכגון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דא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נדרשת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אפוא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ענישה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מרתיעה</w:t>
      </w:r>
      <w:r>
        <w:rPr>
          <w:rFonts w:ascii="Garamond" w:hAnsi="Garamond" w:cs="FrankRuehl" w:hint="cs"/>
          <w:spacing w:val="10"/>
          <w:szCs w:val="28"/>
          <w:rtl/>
        </w:rPr>
        <w:t>"</w:t>
      </w:r>
      <w:r w:rsidRPr="00A403D5">
        <w:rPr>
          <w:rFonts w:ascii="Garamond" w:hAnsi="Garamond" w:cs="FrankRuehl"/>
          <w:spacing w:val="10"/>
          <w:szCs w:val="28"/>
          <w:rtl/>
        </w:rPr>
        <w:t>.</w:t>
      </w:r>
    </w:p>
    <w:p w14:paraId="4789D29A" w14:textId="77777777" w:rsidR="00FD6731" w:rsidRPr="00A403D5" w:rsidRDefault="00FD6731" w:rsidP="00FD6731">
      <w:pPr>
        <w:spacing w:line="360" w:lineRule="auto"/>
        <w:jc w:val="both"/>
        <w:outlineLvl w:val="0"/>
        <w:rPr>
          <w:rFonts w:ascii="Arial" w:hAnsi="Arial" w:cs="FrankRuehl"/>
          <w:szCs w:val="28"/>
          <w:rtl/>
        </w:rPr>
      </w:pPr>
    </w:p>
    <w:p w14:paraId="0D6128F4" w14:textId="77777777" w:rsidR="00FD6731" w:rsidRPr="00A403D5" w:rsidRDefault="00FD6731" w:rsidP="00FD6731">
      <w:pPr>
        <w:spacing w:line="360" w:lineRule="auto"/>
        <w:ind w:left="720"/>
        <w:jc w:val="both"/>
        <w:outlineLvl w:val="0"/>
        <w:rPr>
          <w:rFonts w:ascii="Arial" w:hAnsi="Arial" w:cs="FrankRuehl"/>
          <w:szCs w:val="28"/>
          <w:rtl/>
        </w:rPr>
      </w:pPr>
      <w:r w:rsidRPr="00A403D5">
        <w:rPr>
          <w:rFonts w:ascii="Arial" w:hAnsi="Arial" w:cs="FrankRuehl"/>
          <w:szCs w:val="28"/>
          <w:rtl/>
        </w:rPr>
        <w:t xml:space="preserve">באשר למדיניות הענישה הנהוגה בקשר לעבירה העיקרית-נשיאה והובלה </w:t>
      </w:r>
      <w:r>
        <w:rPr>
          <w:rFonts w:ascii="Arial" w:hAnsi="Arial" w:cs="FrankRuehl" w:hint="cs"/>
          <w:szCs w:val="28"/>
          <w:rtl/>
        </w:rPr>
        <w:t xml:space="preserve">ממנה ניתן לגזור ענישה מתאימה למסייע, </w:t>
      </w:r>
      <w:r w:rsidRPr="00A403D5">
        <w:rPr>
          <w:rFonts w:ascii="Arial" w:hAnsi="Arial" w:cs="FrankRuehl"/>
          <w:szCs w:val="28"/>
          <w:rtl/>
        </w:rPr>
        <w:t>אפנה  ל</w:t>
      </w:r>
      <w:hyperlink r:id="rId24" w:history="1">
        <w:r w:rsidR="008603B7" w:rsidRPr="008603B7">
          <w:rPr>
            <w:rFonts w:ascii="Arial" w:hAnsi="Arial" w:cs="FrankRuehl"/>
            <w:color w:val="0000FF"/>
            <w:szCs w:val="28"/>
            <w:u w:val="single"/>
            <w:rtl/>
          </w:rPr>
          <w:t>ע"פ 8846/15</w:t>
        </w:r>
      </w:hyperlink>
      <w:r w:rsidRPr="00A403D5">
        <w:rPr>
          <w:rFonts w:ascii="Arial" w:hAnsi="Arial" w:cs="FrankRuehl"/>
          <w:szCs w:val="28"/>
          <w:rtl/>
        </w:rPr>
        <w:t xml:space="preserve"> </w:t>
      </w:r>
      <w:r w:rsidRPr="00A403D5">
        <w:rPr>
          <w:rFonts w:ascii="Arial" w:hAnsi="Arial" w:cs="Miriam"/>
          <w:rtl/>
        </w:rPr>
        <w:t>דראז נגד מדינת ישראל</w:t>
      </w:r>
      <w:r w:rsidRPr="00A403D5">
        <w:rPr>
          <w:rFonts w:ascii="Arial" w:hAnsi="Arial" w:cs="FrankRuehl"/>
          <w:szCs w:val="28"/>
          <w:rtl/>
        </w:rPr>
        <w:t xml:space="preserve"> (13.3.2016) באותו מקרה נדחה ערעורו של נאשם שנדון ל-7 חודשי מאסר בפועל, בגין החזקת אקדח גנוב, שתי מחסניות וכדורים והפרעה לשוטר, וכך קבע בית המשפט העליון:</w:t>
      </w:r>
    </w:p>
    <w:p w14:paraId="636CC54C" w14:textId="77777777" w:rsidR="00FD6731" w:rsidRPr="00A403D5" w:rsidRDefault="00FD6731" w:rsidP="00FD6731">
      <w:pPr>
        <w:tabs>
          <w:tab w:val="left" w:pos="800"/>
          <w:tab w:val="num" w:pos="907"/>
        </w:tabs>
        <w:overflowPunct w:val="0"/>
        <w:adjustRightInd w:val="0"/>
        <w:ind w:left="1440" w:right="720"/>
        <w:jc w:val="both"/>
        <w:rPr>
          <w:rFonts w:ascii="Garamond" w:hAnsi="Garamond" w:cs="FrankRuehl"/>
          <w:spacing w:val="10"/>
          <w:szCs w:val="28"/>
          <w:rtl/>
        </w:rPr>
      </w:pPr>
      <w:r w:rsidRPr="00A403D5">
        <w:rPr>
          <w:rFonts w:ascii="Garamond" w:hAnsi="Garamond" w:cs="FrankRuehl"/>
          <w:spacing w:val="10"/>
          <w:sz w:val="28"/>
          <w:szCs w:val="28"/>
          <w:rtl/>
        </w:rPr>
        <w:t>"</w:t>
      </w:r>
      <w:r w:rsidRPr="00A403D5">
        <w:rPr>
          <w:rFonts w:ascii="Garamond" w:hAnsi="Garamond" w:cs="FrankRuehl" w:hint="eastAsia"/>
          <w:spacing w:val="10"/>
          <w:sz w:val="28"/>
          <w:szCs w:val="28"/>
          <w:rtl/>
        </w:rPr>
        <w:t>בית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משפט</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זה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עמד</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לא</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פעם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על</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החומרה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הרבה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הטמונה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בהחזקה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ובנשיאה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של</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נשק</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שלא</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כדין</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ועל</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הצורך</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להרתיע</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מפני</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ביצוע</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עבירות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כאלו</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בדרך</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של</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הטלת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עונשי</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מאסר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מאחורי</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סורג</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ובריח</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גם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כאשר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מדובר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בנאשמים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נורמטיביים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ונעדרי</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עבר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פלילי</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ראו</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והשוו</w:t>
      </w:r>
      <w:r w:rsidRPr="00A403D5">
        <w:rPr>
          <w:rFonts w:ascii="Garamond" w:hAnsi="Garamond" w:cs="FrankRuehl"/>
          <w:spacing w:val="10"/>
          <w:sz w:val="28"/>
          <w:szCs w:val="28"/>
          <w:rtl/>
        </w:rPr>
        <w:t xml:space="preserve">: </w:t>
      </w:r>
      <w:hyperlink r:id="rId25" w:history="1">
        <w:r w:rsidR="008603B7" w:rsidRPr="008603B7">
          <w:rPr>
            <w:rFonts w:ascii="Garamond" w:hAnsi="Garamond" w:cs="FrankRuehl" w:hint="eastAsia"/>
            <w:color w:val="0000FF"/>
            <w:spacing w:val="10"/>
            <w:sz w:val="28"/>
            <w:szCs w:val="28"/>
            <w:u w:val="single"/>
            <w:rtl/>
          </w:rPr>
          <w:t>רע</w:t>
        </w:r>
        <w:r w:rsidR="008603B7" w:rsidRPr="008603B7">
          <w:rPr>
            <w:rFonts w:ascii="Garamond" w:hAnsi="Garamond" w:cs="FrankRuehl"/>
            <w:color w:val="0000FF"/>
            <w:spacing w:val="10"/>
            <w:sz w:val="28"/>
            <w:szCs w:val="28"/>
            <w:u w:val="single"/>
            <w:rtl/>
          </w:rPr>
          <w:t>"</w:t>
        </w:r>
        <w:r w:rsidR="008603B7" w:rsidRPr="008603B7">
          <w:rPr>
            <w:rFonts w:ascii="Garamond" w:hAnsi="Garamond" w:cs="FrankRuehl" w:hint="eastAsia"/>
            <w:color w:val="0000FF"/>
            <w:spacing w:val="10"/>
            <w:sz w:val="28"/>
            <w:szCs w:val="28"/>
            <w:u w:val="single"/>
            <w:rtl/>
          </w:rPr>
          <w:t>פ</w:t>
        </w:r>
        <w:r w:rsidR="008603B7" w:rsidRPr="008603B7">
          <w:rPr>
            <w:rFonts w:ascii="Garamond" w:hAnsi="Garamond" w:cs="FrankRuehl"/>
            <w:color w:val="0000FF"/>
            <w:spacing w:val="10"/>
            <w:sz w:val="28"/>
            <w:szCs w:val="28"/>
            <w:u w:val="single"/>
            <w:rtl/>
          </w:rPr>
          <w:t xml:space="preserve"> 2718/04</w:t>
        </w:r>
      </w:hyperlink>
      <w:r w:rsidRPr="00A403D5">
        <w:rPr>
          <w:rFonts w:ascii="Garamond" w:hAnsi="Garamond" w:cs="FrankRuehl"/>
          <w:spacing w:val="10"/>
          <w:sz w:val="28"/>
          <w:szCs w:val="28"/>
          <w:rtl/>
        </w:rPr>
        <w:t xml:space="preserve"> </w:t>
      </w:r>
      <w:r w:rsidRPr="00A403D5">
        <w:rPr>
          <w:rFonts w:ascii="Garamond" w:hAnsi="Garamond" w:cs="Miriam" w:hint="eastAsia"/>
          <w:rtl/>
        </w:rPr>
        <w:t>אבו</w:t>
      </w:r>
      <w:r w:rsidRPr="00A403D5">
        <w:rPr>
          <w:rFonts w:ascii="Garamond" w:hAnsi="Garamond" w:cs="Miriam"/>
          <w:rtl/>
        </w:rPr>
        <w:t xml:space="preserve"> </w:t>
      </w:r>
      <w:r w:rsidRPr="00A403D5">
        <w:rPr>
          <w:rFonts w:ascii="Garamond" w:hAnsi="Garamond" w:cs="Miriam" w:hint="eastAsia"/>
          <w:rtl/>
        </w:rPr>
        <w:t>דאחל</w:t>
      </w:r>
      <w:r w:rsidRPr="00A403D5">
        <w:rPr>
          <w:rFonts w:ascii="Garamond" w:hAnsi="Garamond" w:cs="Miriam"/>
          <w:rtl/>
        </w:rPr>
        <w:t xml:space="preserve"> </w:t>
      </w:r>
      <w:r w:rsidRPr="00A403D5">
        <w:rPr>
          <w:rFonts w:ascii="Garamond" w:hAnsi="Garamond" w:cs="Miriam" w:hint="eastAsia"/>
          <w:rtl/>
        </w:rPr>
        <w:t>נ</w:t>
      </w:r>
      <w:r w:rsidRPr="00A403D5">
        <w:rPr>
          <w:rFonts w:ascii="Garamond" w:hAnsi="Garamond" w:cs="Miriam"/>
          <w:rtl/>
        </w:rPr>
        <w:t xml:space="preserve">' </w:t>
      </w:r>
      <w:r w:rsidRPr="00A403D5">
        <w:rPr>
          <w:rFonts w:ascii="Garamond" w:hAnsi="Garamond" w:cs="Miriam" w:hint="eastAsia"/>
          <w:rtl/>
        </w:rPr>
        <w:t>מדינת</w:t>
      </w:r>
      <w:r w:rsidRPr="00A403D5">
        <w:rPr>
          <w:rFonts w:ascii="Garamond" w:hAnsi="Garamond" w:cs="Miriam"/>
          <w:rtl/>
        </w:rPr>
        <w:t xml:space="preserve"> </w:t>
      </w:r>
      <w:r w:rsidRPr="00A403D5">
        <w:rPr>
          <w:rFonts w:ascii="Garamond" w:hAnsi="Garamond" w:cs="Miriam" w:hint="eastAsia"/>
          <w:rtl/>
        </w:rPr>
        <w:t>ישראל</w:t>
      </w:r>
      <w:r w:rsidRPr="00A403D5">
        <w:rPr>
          <w:rFonts w:ascii="Garamond" w:hAnsi="Garamond" w:cs="FrankRuehl"/>
          <w:spacing w:val="10"/>
          <w:sz w:val="28"/>
          <w:szCs w:val="28"/>
          <w:rtl/>
        </w:rPr>
        <w:t xml:space="preserve"> (29.3.2004); </w:t>
      </w:r>
      <w:hyperlink r:id="rId26" w:history="1">
        <w:r w:rsidR="008603B7" w:rsidRPr="008603B7">
          <w:rPr>
            <w:rFonts w:ascii="Garamond" w:hAnsi="Garamond" w:cs="FrankRuehl" w:hint="eastAsia"/>
            <w:color w:val="0000FF"/>
            <w:spacing w:val="10"/>
            <w:sz w:val="28"/>
            <w:szCs w:val="28"/>
            <w:u w:val="single"/>
            <w:rtl/>
          </w:rPr>
          <w:t>ע</w:t>
        </w:r>
        <w:r w:rsidR="008603B7" w:rsidRPr="008603B7">
          <w:rPr>
            <w:rFonts w:ascii="Garamond" w:hAnsi="Garamond" w:cs="FrankRuehl"/>
            <w:color w:val="0000FF"/>
            <w:spacing w:val="10"/>
            <w:sz w:val="28"/>
            <w:szCs w:val="28"/>
            <w:u w:val="single"/>
            <w:rtl/>
          </w:rPr>
          <w:t>"</w:t>
        </w:r>
        <w:r w:rsidR="008603B7" w:rsidRPr="008603B7">
          <w:rPr>
            <w:rFonts w:ascii="Garamond" w:hAnsi="Garamond" w:cs="FrankRuehl" w:hint="eastAsia"/>
            <w:color w:val="0000FF"/>
            <w:spacing w:val="10"/>
            <w:sz w:val="28"/>
            <w:szCs w:val="28"/>
            <w:u w:val="single"/>
            <w:rtl/>
          </w:rPr>
          <w:t>פ</w:t>
        </w:r>
        <w:r w:rsidR="008603B7" w:rsidRPr="008603B7">
          <w:rPr>
            <w:rFonts w:ascii="Garamond" w:hAnsi="Garamond" w:cs="FrankRuehl"/>
            <w:color w:val="0000FF"/>
            <w:spacing w:val="10"/>
            <w:sz w:val="28"/>
            <w:szCs w:val="28"/>
            <w:u w:val="single"/>
            <w:rtl/>
          </w:rPr>
          <w:t xml:space="preserve"> 5220/09</w:t>
        </w:r>
      </w:hyperlink>
      <w:r w:rsidRPr="00A403D5">
        <w:rPr>
          <w:rFonts w:ascii="Garamond" w:hAnsi="Garamond" w:cs="FrankRuehl"/>
          <w:spacing w:val="10"/>
          <w:sz w:val="28"/>
          <w:szCs w:val="28"/>
          <w:rtl/>
        </w:rPr>
        <w:t xml:space="preserve"> </w:t>
      </w:r>
      <w:r w:rsidRPr="00A403D5">
        <w:rPr>
          <w:rFonts w:ascii="Garamond" w:hAnsi="Garamond" w:cs="Miriam" w:hint="eastAsia"/>
          <w:rtl/>
        </w:rPr>
        <w:t>עוואודה</w:t>
      </w:r>
      <w:r w:rsidRPr="00A403D5">
        <w:rPr>
          <w:rFonts w:ascii="Garamond" w:hAnsi="Garamond" w:cs="Miriam"/>
          <w:rtl/>
        </w:rPr>
        <w:t xml:space="preserve"> </w:t>
      </w:r>
      <w:r w:rsidRPr="00A403D5">
        <w:rPr>
          <w:rFonts w:ascii="Garamond" w:hAnsi="Garamond" w:cs="Miriam" w:hint="eastAsia"/>
          <w:rtl/>
        </w:rPr>
        <w:t>נ</w:t>
      </w:r>
      <w:r w:rsidRPr="00A403D5">
        <w:rPr>
          <w:rFonts w:ascii="Garamond" w:hAnsi="Garamond" w:cs="Miriam"/>
          <w:rtl/>
        </w:rPr>
        <w:t xml:space="preserve">' </w:t>
      </w:r>
      <w:r w:rsidRPr="00A403D5">
        <w:rPr>
          <w:rFonts w:ascii="Garamond" w:hAnsi="Garamond" w:cs="Miriam" w:hint="eastAsia"/>
          <w:rtl/>
        </w:rPr>
        <w:t>מדינת</w:t>
      </w:r>
      <w:r w:rsidRPr="00A403D5">
        <w:rPr>
          <w:rFonts w:ascii="Garamond" w:hAnsi="Garamond" w:cs="Miriam"/>
          <w:rtl/>
        </w:rPr>
        <w:t xml:space="preserve"> </w:t>
      </w:r>
      <w:r w:rsidRPr="00A403D5">
        <w:rPr>
          <w:rFonts w:ascii="Garamond" w:hAnsi="Garamond" w:cs="Miriam" w:hint="eastAsia"/>
          <w:rtl/>
        </w:rPr>
        <w:t>ישראל</w:t>
      </w:r>
      <w:r w:rsidRPr="00A403D5">
        <w:rPr>
          <w:rFonts w:ascii="Garamond" w:hAnsi="Garamond" w:cs="FrankRuehl"/>
          <w:spacing w:val="10"/>
          <w:sz w:val="28"/>
          <w:szCs w:val="28"/>
          <w:rtl/>
        </w:rPr>
        <w:t xml:space="preserve"> (30.12.2009); </w:t>
      </w:r>
      <w:hyperlink r:id="rId27" w:history="1">
        <w:r w:rsidR="008603B7" w:rsidRPr="008603B7">
          <w:rPr>
            <w:rFonts w:ascii="Garamond" w:hAnsi="Garamond" w:cs="FrankRuehl" w:hint="eastAsia"/>
            <w:color w:val="0000FF"/>
            <w:spacing w:val="10"/>
            <w:sz w:val="28"/>
            <w:szCs w:val="28"/>
            <w:u w:val="single"/>
            <w:rtl/>
          </w:rPr>
          <w:t>ע</w:t>
        </w:r>
        <w:r w:rsidR="008603B7" w:rsidRPr="008603B7">
          <w:rPr>
            <w:rFonts w:ascii="Garamond" w:hAnsi="Garamond" w:cs="FrankRuehl"/>
            <w:color w:val="0000FF"/>
            <w:spacing w:val="10"/>
            <w:sz w:val="28"/>
            <w:szCs w:val="28"/>
            <w:u w:val="single"/>
            <w:rtl/>
          </w:rPr>
          <w:t>"</w:t>
        </w:r>
        <w:r w:rsidR="008603B7" w:rsidRPr="008603B7">
          <w:rPr>
            <w:rFonts w:ascii="Garamond" w:hAnsi="Garamond" w:cs="FrankRuehl" w:hint="eastAsia"/>
            <w:color w:val="0000FF"/>
            <w:spacing w:val="10"/>
            <w:sz w:val="28"/>
            <w:szCs w:val="28"/>
            <w:u w:val="single"/>
            <w:rtl/>
          </w:rPr>
          <w:t>פ</w:t>
        </w:r>
        <w:r w:rsidR="008603B7" w:rsidRPr="008603B7">
          <w:rPr>
            <w:rFonts w:ascii="Garamond" w:hAnsi="Garamond" w:cs="FrankRuehl"/>
            <w:color w:val="0000FF"/>
            <w:spacing w:val="10"/>
            <w:sz w:val="28"/>
            <w:szCs w:val="28"/>
            <w:u w:val="single"/>
            <w:rtl/>
          </w:rPr>
          <w:t xml:space="preserve"> 5681/14</w:t>
        </w:r>
      </w:hyperlink>
      <w:r w:rsidRPr="00A403D5">
        <w:rPr>
          <w:rFonts w:ascii="Garamond" w:hAnsi="Garamond" w:cs="FrankRuehl"/>
          <w:spacing w:val="10"/>
          <w:sz w:val="28"/>
          <w:szCs w:val="28"/>
          <w:rtl/>
        </w:rPr>
        <w:t xml:space="preserve"> </w:t>
      </w:r>
      <w:r w:rsidRPr="00A403D5">
        <w:rPr>
          <w:rFonts w:ascii="Garamond" w:hAnsi="Garamond" w:cs="Miriam" w:hint="eastAsia"/>
          <w:rtl/>
        </w:rPr>
        <w:t>מדינת</w:t>
      </w:r>
      <w:r w:rsidRPr="00A403D5">
        <w:rPr>
          <w:rFonts w:ascii="Garamond" w:hAnsi="Garamond" w:cs="Miriam"/>
          <w:rtl/>
        </w:rPr>
        <w:t xml:space="preserve"> </w:t>
      </w:r>
      <w:r w:rsidRPr="00A403D5">
        <w:rPr>
          <w:rFonts w:ascii="Garamond" w:hAnsi="Garamond" w:cs="Miriam" w:hint="eastAsia"/>
          <w:rtl/>
        </w:rPr>
        <w:t>ישראל</w:t>
      </w:r>
      <w:r w:rsidRPr="00A403D5">
        <w:rPr>
          <w:rFonts w:ascii="Garamond" w:hAnsi="Garamond" w:cs="Miriam"/>
          <w:rtl/>
        </w:rPr>
        <w:t xml:space="preserve"> </w:t>
      </w:r>
      <w:r w:rsidRPr="00A403D5">
        <w:rPr>
          <w:rFonts w:ascii="Garamond" w:hAnsi="Garamond" w:cs="Miriam" w:hint="eastAsia"/>
          <w:rtl/>
        </w:rPr>
        <w:t>נ</w:t>
      </w:r>
      <w:r w:rsidRPr="00A403D5">
        <w:rPr>
          <w:rFonts w:ascii="Garamond" w:hAnsi="Garamond" w:cs="Miriam"/>
          <w:rtl/>
        </w:rPr>
        <w:t xml:space="preserve">' </w:t>
      </w:r>
      <w:r w:rsidRPr="00A403D5">
        <w:rPr>
          <w:rFonts w:ascii="Garamond" w:hAnsi="Garamond" w:cs="Miriam" w:hint="eastAsia"/>
          <w:rtl/>
        </w:rPr>
        <w:t>טאטור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w:t>
      </w:r>
      <w:r w:rsidRPr="00A403D5">
        <w:rPr>
          <w:rFonts w:ascii="Garamond" w:hAnsi="Garamond" w:cs="FrankRuehl"/>
          <w:spacing w:val="10"/>
          <w:sz w:val="28"/>
          <w:szCs w:val="28"/>
          <w:rtl/>
        </w:rPr>
        <w:t xml:space="preserve">1.2.2015)). </w:t>
      </w:r>
      <w:r w:rsidRPr="00A403D5">
        <w:rPr>
          <w:rFonts w:ascii="Garamond" w:hAnsi="Garamond" w:cs="FrankRuehl" w:hint="eastAsia"/>
          <w:spacing w:val="10"/>
          <w:sz w:val="28"/>
          <w:szCs w:val="28"/>
          <w:rtl/>
        </w:rPr>
        <w:t>במקרה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דנן</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החביא</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המערער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נשק</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גנוב</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ותחמושת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רבה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בבית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משפחתו</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ואף</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ניסה</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למנוע</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את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גילויים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על</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ידי</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השוטרים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שהגיעו</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לבצע</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חיפוש</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במקום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בנוסף</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על</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כך</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המערער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נמנע</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מלספק</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למעשיו</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הסבר</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מניח</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את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הדעת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ולא</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לקח</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עליהם</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אלא</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אחריות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חלקית</w:t>
      </w:r>
      <w:r w:rsidRPr="00A403D5">
        <w:rPr>
          <w:rFonts w:ascii="Garamond" w:hAnsi="Garamond" w:cs="FrankRuehl"/>
          <w:spacing w:val="10"/>
          <w:sz w:val="28"/>
          <w:szCs w:val="28"/>
          <w:rtl/>
        </w:rPr>
        <w:t xml:space="preserve"> </w:t>
      </w:r>
      <w:r w:rsidRPr="00A403D5">
        <w:rPr>
          <w:rFonts w:ascii="Garamond" w:hAnsi="Garamond" w:cs="FrankRuehl" w:hint="eastAsia"/>
          <w:spacing w:val="10"/>
          <w:sz w:val="28"/>
          <w:szCs w:val="28"/>
          <w:rtl/>
        </w:rPr>
        <w:t>ומסוייגת</w:t>
      </w:r>
      <w:r w:rsidRPr="00A403D5">
        <w:rPr>
          <w:rFonts w:ascii="Garamond" w:hAnsi="Garamond" w:cs="FrankRuehl"/>
          <w:spacing w:val="10"/>
          <w:szCs w:val="28"/>
          <w:rtl/>
        </w:rPr>
        <w:t>".</w:t>
      </w:r>
    </w:p>
    <w:p w14:paraId="5ED9D856" w14:textId="77777777" w:rsidR="00FD6731" w:rsidRPr="00A403D5" w:rsidRDefault="00FD6731" w:rsidP="00FD6731">
      <w:pPr>
        <w:spacing w:line="360" w:lineRule="auto"/>
        <w:ind w:left="720"/>
        <w:jc w:val="both"/>
        <w:outlineLvl w:val="0"/>
        <w:rPr>
          <w:rFonts w:ascii="Arial" w:hAnsi="Arial" w:cs="FrankRuehl"/>
          <w:szCs w:val="28"/>
          <w:rtl/>
        </w:rPr>
      </w:pPr>
    </w:p>
    <w:p w14:paraId="664D5260" w14:textId="77777777" w:rsidR="00FD6731" w:rsidRPr="00A403D5" w:rsidRDefault="00FD6731" w:rsidP="00FD6731">
      <w:pPr>
        <w:spacing w:line="360" w:lineRule="auto"/>
        <w:ind w:left="345"/>
        <w:jc w:val="both"/>
        <w:outlineLvl w:val="0"/>
        <w:rPr>
          <w:rFonts w:ascii="Arial" w:hAnsi="Arial" w:cs="FrankRuehl"/>
          <w:szCs w:val="28"/>
          <w:rtl/>
        </w:rPr>
      </w:pPr>
      <w:r w:rsidRPr="00A403D5">
        <w:rPr>
          <w:rFonts w:ascii="Arial" w:hAnsi="Arial" w:cs="FrankRuehl"/>
          <w:szCs w:val="28"/>
          <w:rtl/>
        </w:rPr>
        <w:t>ב</w:t>
      </w:r>
      <w:hyperlink r:id="rId28" w:history="1">
        <w:r w:rsidR="008603B7" w:rsidRPr="008603B7">
          <w:rPr>
            <w:rFonts w:ascii="Arial" w:hAnsi="Arial" w:cs="FrankRuehl"/>
            <w:color w:val="0000FF"/>
            <w:szCs w:val="28"/>
            <w:u w:val="single"/>
            <w:rtl/>
          </w:rPr>
          <w:t>ע"פ 4982/15</w:t>
        </w:r>
      </w:hyperlink>
      <w:r w:rsidRPr="00A403D5">
        <w:rPr>
          <w:rFonts w:ascii="Arial" w:hAnsi="Arial" w:cs="FrankRuehl"/>
          <w:szCs w:val="28"/>
          <w:rtl/>
        </w:rPr>
        <w:t xml:space="preserve"> </w:t>
      </w:r>
      <w:r w:rsidRPr="00A403D5">
        <w:rPr>
          <w:rFonts w:ascii="Arial" w:hAnsi="Arial" w:cs="Miriam"/>
          <w:rtl/>
        </w:rPr>
        <w:t>שחיטה נגד מדינת ישראל</w:t>
      </w:r>
      <w:r w:rsidRPr="00A403D5">
        <w:rPr>
          <w:rFonts w:ascii="Arial" w:hAnsi="Arial" w:cs="FrankRuehl"/>
          <w:szCs w:val="28"/>
          <w:rtl/>
        </w:rPr>
        <w:t xml:space="preserve"> (3.9.2015), נדון ענינו של נאשם שהורשע בנשיאה של אקדח אותו החזיק ברכבו</w:t>
      </w:r>
      <w:r>
        <w:rPr>
          <w:rFonts w:ascii="Arial" w:hAnsi="Arial" w:cs="FrankRuehl" w:hint="cs"/>
          <w:szCs w:val="28"/>
          <w:rtl/>
        </w:rPr>
        <w:t xml:space="preserve">, </w:t>
      </w:r>
      <w:r w:rsidRPr="00A403D5">
        <w:rPr>
          <w:rFonts w:ascii="Arial" w:hAnsi="Arial" w:cs="FrankRuehl"/>
          <w:szCs w:val="28"/>
          <w:rtl/>
        </w:rPr>
        <w:t>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3F5E25BC" w14:textId="77777777" w:rsidR="00FD6731" w:rsidRPr="00A403D5" w:rsidRDefault="00FD6731" w:rsidP="00FD6731">
      <w:pPr>
        <w:spacing w:line="360" w:lineRule="auto"/>
        <w:jc w:val="both"/>
        <w:outlineLvl w:val="0"/>
        <w:rPr>
          <w:rFonts w:ascii="Arial" w:hAnsi="Arial" w:cs="FrankRuehl"/>
          <w:szCs w:val="28"/>
          <w:rtl/>
        </w:rPr>
      </w:pPr>
    </w:p>
    <w:p w14:paraId="19DA769D" w14:textId="77777777" w:rsidR="00FD6731" w:rsidRPr="00A403D5" w:rsidRDefault="00FD6731" w:rsidP="00FD6731">
      <w:pPr>
        <w:spacing w:line="360" w:lineRule="auto"/>
        <w:ind w:left="720"/>
        <w:jc w:val="both"/>
        <w:outlineLvl w:val="0"/>
        <w:rPr>
          <w:rFonts w:ascii="Arial" w:hAnsi="Arial" w:cs="FrankRuehl"/>
          <w:szCs w:val="28"/>
          <w:rtl/>
        </w:rPr>
      </w:pPr>
      <w:r w:rsidRPr="00A403D5">
        <w:rPr>
          <w:rFonts w:ascii="Arial" w:hAnsi="Arial" w:cs="FrankRuehl"/>
          <w:szCs w:val="28"/>
          <w:rtl/>
        </w:rPr>
        <w:t>ב</w:t>
      </w:r>
      <w:hyperlink r:id="rId29" w:history="1">
        <w:r w:rsidR="008603B7" w:rsidRPr="008603B7">
          <w:rPr>
            <w:rFonts w:ascii="Arial" w:hAnsi="Arial" w:cs="FrankRuehl"/>
            <w:color w:val="0000FF"/>
            <w:szCs w:val="28"/>
            <w:u w:val="single"/>
            <w:rtl/>
          </w:rPr>
          <w:t>ע"פ 2398/14</w:t>
        </w:r>
      </w:hyperlink>
      <w:r w:rsidRPr="00A403D5">
        <w:rPr>
          <w:rFonts w:ascii="Arial" w:hAnsi="Arial" w:cs="FrankRuehl"/>
          <w:szCs w:val="28"/>
          <w:rtl/>
        </w:rPr>
        <w:t xml:space="preserve"> </w:t>
      </w:r>
      <w:r w:rsidRPr="00A403D5">
        <w:rPr>
          <w:rFonts w:ascii="Arial" w:hAnsi="Arial" w:cs="Miriam"/>
          <w:rtl/>
        </w:rPr>
        <w:t>אלהזייל נגד מדינת ישראל</w:t>
      </w:r>
      <w:r w:rsidRPr="00A403D5">
        <w:rPr>
          <w:rFonts w:ascii="Arial" w:hAnsi="Arial" w:cs="FrankRuehl"/>
          <w:szCs w:val="28"/>
          <w:rtl/>
        </w:rPr>
        <w:t xml:space="preserve"> (8.7.2014) התברר  עניינו של נאשם שהחזיק ברכבו אקדח, מחסנית וכדורים, הוא נדון ל-13 חודשי מאסר (המתחם שנקבע הועמד על 10-24 חודשי מאסר). בית המשפט דחה את הערעור וקבע כך:</w:t>
      </w:r>
    </w:p>
    <w:p w14:paraId="6D052C4A" w14:textId="77777777" w:rsidR="00FD6731" w:rsidRPr="00A403D5" w:rsidRDefault="00FD6731" w:rsidP="00FD6731">
      <w:pPr>
        <w:ind w:left="1440" w:right="709"/>
        <w:jc w:val="both"/>
        <w:outlineLvl w:val="0"/>
        <w:rPr>
          <w:rFonts w:ascii="Arial" w:hAnsi="Arial" w:cs="FrankRuehl"/>
          <w:szCs w:val="28"/>
          <w:rtl/>
        </w:rPr>
      </w:pPr>
      <w:r w:rsidRPr="00A403D5">
        <w:rPr>
          <w:rFonts w:ascii="Arial" w:hAnsi="Arial" w:cs="FrankRuehl"/>
          <w:szCs w:val="28"/>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p>
    <w:p w14:paraId="7A81091E" w14:textId="77777777" w:rsidR="00FD6731" w:rsidRPr="00A403D5" w:rsidRDefault="00FD6731" w:rsidP="00FD6731">
      <w:pPr>
        <w:ind w:left="720"/>
        <w:contextualSpacing/>
        <w:jc w:val="both"/>
        <w:outlineLvl w:val="0"/>
        <w:rPr>
          <w:rFonts w:ascii="Arial" w:hAnsi="Arial" w:cs="FrankRuehl"/>
          <w:szCs w:val="28"/>
          <w:rtl/>
        </w:rPr>
      </w:pPr>
    </w:p>
    <w:p w14:paraId="4347B604" w14:textId="77777777" w:rsidR="00FD6731" w:rsidRPr="00833F78" w:rsidRDefault="00FD6731" w:rsidP="00FD6731">
      <w:pPr>
        <w:pStyle w:val="ListParagraph"/>
        <w:numPr>
          <w:ilvl w:val="0"/>
          <w:numId w:val="1"/>
        </w:numPr>
        <w:spacing w:line="360" w:lineRule="auto"/>
        <w:jc w:val="both"/>
        <w:outlineLvl w:val="0"/>
        <w:rPr>
          <w:rFonts w:ascii="Arial" w:hAnsi="Arial" w:cs="FrankRuehl"/>
          <w:szCs w:val="28"/>
          <w:rtl/>
        </w:rPr>
      </w:pPr>
      <w:r w:rsidRPr="00833F78">
        <w:rPr>
          <w:rFonts w:ascii="Arial" w:hAnsi="Arial" w:cs="FrankRuehl"/>
          <w:szCs w:val="28"/>
          <w:rtl/>
        </w:rPr>
        <w:t xml:space="preserve">אשר לנסיבות ביצוע העבירה, ניתן לראות כי חלקו של הנאשם היה קטן, מתיאור העובדות בכתב האישום המתוקן, עולה כי המעורבים הפעילים מול הסוכן המשטרתי היו אחמד, מוחמד ואנס, חלקו של הנאשם מוזכר לראשונה בסעיף 7 עת הגיע למקום עם רכבו </w:t>
      </w:r>
      <w:r>
        <w:rPr>
          <w:rFonts w:ascii="Arial" w:hAnsi="Arial" w:cs="FrankRuehl" w:hint="cs"/>
          <w:szCs w:val="28"/>
          <w:rtl/>
        </w:rPr>
        <w:t xml:space="preserve">והוביל את הסוכן ושאר מבצעי העיסקה למבנה נטוש </w:t>
      </w:r>
      <w:r w:rsidRPr="00833F78">
        <w:rPr>
          <w:rFonts w:ascii="Arial" w:hAnsi="Arial" w:cs="FrankRuehl"/>
          <w:szCs w:val="28"/>
          <w:rtl/>
        </w:rPr>
        <w:t>ובהמשך בנוכחותו בעת ביצוע עבירת הנשק באמצעות אנס שמסר לסוכן את הרובה והכדורים.</w:t>
      </w:r>
    </w:p>
    <w:p w14:paraId="311E8382" w14:textId="77777777" w:rsidR="00FD6731" w:rsidRPr="00A403D5" w:rsidRDefault="00FD6731" w:rsidP="00FD6731">
      <w:pPr>
        <w:spacing w:line="360" w:lineRule="auto"/>
        <w:ind w:left="720"/>
        <w:contextualSpacing/>
        <w:jc w:val="both"/>
        <w:outlineLvl w:val="0"/>
        <w:rPr>
          <w:rFonts w:ascii="Arial" w:hAnsi="Arial" w:cs="FrankRuehl"/>
          <w:szCs w:val="28"/>
          <w:rtl/>
        </w:rPr>
      </w:pPr>
      <w:r w:rsidRPr="00A403D5">
        <w:rPr>
          <w:rFonts w:ascii="Arial" w:hAnsi="Arial" w:cs="FrankRuehl"/>
          <w:szCs w:val="28"/>
          <w:rtl/>
        </w:rPr>
        <w:t xml:space="preserve">לעניין הבחנה בין שותפים בעת קביעת מתחם עונש הולם ראו </w:t>
      </w:r>
      <w:hyperlink r:id="rId30" w:history="1">
        <w:r w:rsidR="008603B7" w:rsidRPr="008603B7">
          <w:rPr>
            <w:rFonts w:ascii="Arial" w:hAnsi="Arial" w:cs="FrankRuehl"/>
            <w:color w:val="0000FF"/>
            <w:sz w:val="28"/>
            <w:szCs w:val="28"/>
            <w:u w:val="single"/>
            <w:rtl/>
          </w:rPr>
          <w:t>ע"פ  6053/13</w:t>
        </w:r>
      </w:hyperlink>
      <w:r w:rsidRPr="00A403D5">
        <w:rPr>
          <w:rFonts w:ascii="Arial" w:hAnsi="Arial" w:cs="FrankRuehl"/>
          <w:sz w:val="28"/>
          <w:szCs w:val="28"/>
          <w:rtl/>
        </w:rPr>
        <w:t xml:space="preserve"> </w:t>
      </w:r>
      <w:r w:rsidRPr="00A403D5">
        <w:rPr>
          <w:rFonts w:ascii="Arial" w:hAnsi="Arial" w:cs="Miriam"/>
          <w:rtl/>
        </w:rPr>
        <w:t>פאיז נגד מדינת ישראל</w:t>
      </w:r>
      <w:r w:rsidRPr="00A403D5">
        <w:rPr>
          <w:rFonts w:ascii="Arial" w:hAnsi="Arial" w:cs="FrankRuehl"/>
          <w:sz w:val="28"/>
          <w:szCs w:val="28"/>
          <w:rtl/>
        </w:rPr>
        <w:t xml:space="preserve"> (</w:t>
      </w:r>
      <w:r w:rsidRPr="00A403D5">
        <w:rPr>
          <w:rFonts w:ascii="Arial" w:hAnsi="Arial" w:cs="FrankRuehl"/>
          <w:szCs w:val="28"/>
          <w:rtl/>
        </w:rPr>
        <w:t xml:space="preserve">10.4.2014): </w:t>
      </w:r>
    </w:p>
    <w:p w14:paraId="7AA7D3B6" w14:textId="77777777" w:rsidR="00FD6731" w:rsidRPr="00A403D5" w:rsidRDefault="00FD6731" w:rsidP="00FD6731">
      <w:pPr>
        <w:ind w:left="1440" w:right="567"/>
        <w:jc w:val="both"/>
        <w:rPr>
          <w:rFonts w:ascii="Arial" w:hAnsi="Arial" w:cs="FrankRuehl"/>
          <w:szCs w:val="28"/>
          <w:rtl/>
        </w:rPr>
      </w:pPr>
      <w:r w:rsidRPr="00A403D5">
        <w:rPr>
          <w:rFonts w:ascii="Arial" w:hAnsi="Arial" w:cs="FrankRuehl"/>
          <w:szCs w:val="28"/>
          <w:rtl/>
        </w:rPr>
        <w:t xml:space="preserve">מידת אשמו של נאשם על-פי-רוב אינה זהה בין צדדים שונים לעבירה – מבצע עיקרי, משדל או מסייע. היא גם אינה בהכרח זהה בין מבצעים בצוותא כאשר חלקי הביצוע שונים. העיקרון המנחה מבקש לשמור על יחס הולם בין אשם לבין מתחם...ולפיכך גם כאשר שני נאשמים ביצעו את אותה עבירה, בין כמבצעים בצוותא, בין כצדדים שונים לעבירה – אין הכרח כי ישמר יחס </w:t>
      </w:r>
      <w:r w:rsidRPr="00A403D5">
        <w:rPr>
          <w:rFonts w:ascii="Century" w:hAnsi="Century" w:cs="FrankRuehl" w:hint="eastAsia"/>
          <w:b/>
          <w:szCs w:val="28"/>
          <w:rtl/>
        </w:rPr>
        <w:t>מוגדר</w:t>
      </w:r>
      <w:r w:rsidRPr="00A403D5">
        <w:rPr>
          <w:rFonts w:ascii="Century" w:hAnsi="Century" w:cs="FrankRuehl"/>
          <w:b/>
          <w:szCs w:val="28"/>
          <w:rtl/>
        </w:rPr>
        <w:t xml:space="preserve"> </w:t>
      </w:r>
      <w:r w:rsidRPr="00A403D5">
        <w:rPr>
          <w:rFonts w:ascii="Century" w:hAnsi="Century" w:cs="FrankRuehl" w:hint="eastAsia"/>
          <w:b/>
          <w:szCs w:val="28"/>
          <w:rtl/>
        </w:rPr>
        <w:t>מראש</w:t>
      </w:r>
      <w:r w:rsidRPr="00A403D5">
        <w:rPr>
          <w:rFonts w:ascii="Arial" w:hAnsi="Arial" w:cs="FrankRuehl"/>
          <w:szCs w:val="28"/>
          <w:rtl/>
        </w:rPr>
        <w:t xml:space="preserve"> של הלימה בין מתחם אחד לאחר".</w:t>
      </w:r>
    </w:p>
    <w:p w14:paraId="1371E3E2" w14:textId="77777777" w:rsidR="00FD6731" w:rsidRPr="00A403D5" w:rsidRDefault="00FD6731" w:rsidP="00FD6731">
      <w:pPr>
        <w:ind w:left="720"/>
        <w:contextualSpacing/>
        <w:jc w:val="both"/>
        <w:outlineLvl w:val="0"/>
        <w:rPr>
          <w:rFonts w:ascii="Arial" w:hAnsi="Arial" w:cs="FrankRuehl"/>
          <w:szCs w:val="28"/>
          <w:rtl/>
        </w:rPr>
      </w:pPr>
    </w:p>
    <w:p w14:paraId="134004D5" w14:textId="77777777" w:rsidR="00FD6731" w:rsidRPr="00A403D5" w:rsidRDefault="00FD6731" w:rsidP="00FD6731">
      <w:pPr>
        <w:spacing w:line="360" w:lineRule="auto"/>
        <w:ind w:left="720"/>
        <w:contextualSpacing/>
        <w:jc w:val="both"/>
        <w:outlineLvl w:val="0"/>
        <w:rPr>
          <w:rFonts w:ascii="Arial" w:hAnsi="Arial" w:cs="FrankRuehl"/>
          <w:szCs w:val="28"/>
          <w:u w:val="single"/>
          <w:rtl/>
        </w:rPr>
      </w:pPr>
      <w:r w:rsidRPr="00A403D5">
        <w:rPr>
          <w:rFonts w:ascii="Arial" w:hAnsi="Arial" w:cs="FrankRuehl"/>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w:t>
      </w:r>
      <w:r w:rsidRPr="00A403D5">
        <w:rPr>
          <w:rFonts w:ascii="Arial" w:hAnsi="Arial" w:cs="FrankRuehl"/>
          <w:szCs w:val="28"/>
          <w:u w:val="single"/>
          <w:rtl/>
        </w:rPr>
        <w:t>5</w:t>
      </w:r>
      <w:r w:rsidRPr="00A403D5">
        <w:rPr>
          <w:rFonts w:ascii="Arial" w:hAnsi="Arial" w:cs="FrankRuehl"/>
          <w:szCs w:val="28"/>
          <w:rtl/>
        </w:rPr>
        <w:t xml:space="preserve"> לבין </w:t>
      </w:r>
      <w:r w:rsidRPr="00A403D5">
        <w:rPr>
          <w:rFonts w:ascii="Arial" w:hAnsi="Arial" w:cs="FrankRuehl"/>
          <w:szCs w:val="28"/>
          <w:u w:val="single"/>
          <w:rtl/>
        </w:rPr>
        <w:t xml:space="preserve">12 </w:t>
      </w:r>
      <w:r w:rsidRPr="00A403D5">
        <w:rPr>
          <w:rFonts w:ascii="Arial" w:hAnsi="Arial" w:cs="FrankRuehl"/>
          <w:szCs w:val="28"/>
          <w:rtl/>
        </w:rPr>
        <w:t>חודשי מאסר בפועל.</w:t>
      </w:r>
    </w:p>
    <w:p w14:paraId="1A062DE8" w14:textId="77777777" w:rsidR="00FD6731" w:rsidRPr="00A403D5" w:rsidRDefault="00FD6731" w:rsidP="00FD6731">
      <w:pPr>
        <w:spacing w:line="360" w:lineRule="auto"/>
        <w:ind w:left="720"/>
        <w:jc w:val="both"/>
        <w:outlineLvl w:val="0"/>
        <w:rPr>
          <w:rFonts w:ascii="Arial" w:hAnsi="Arial" w:cs="FrankRuehl"/>
          <w:spacing w:val="6"/>
          <w:sz w:val="28"/>
          <w:szCs w:val="28"/>
          <w:rtl/>
        </w:rPr>
      </w:pPr>
    </w:p>
    <w:p w14:paraId="7A1BDE8A" w14:textId="77777777" w:rsidR="00FD6731" w:rsidRPr="00A403D5" w:rsidRDefault="00FD6731" w:rsidP="00FD6731">
      <w:pPr>
        <w:spacing w:line="360" w:lineRule="auto"/>
        <w:ind w:firstLine="720"/>
        <w:jc w:val="both"/>
        <w:rPr>
          <w:rFonts w:ascii="Arial" w:hAnsi="Arial" w:cs="Miriam"/>
          <w:rtl/>
        </w:rPr>
      </w:pPr>
      <w:r w:rsidRPr="00A403D5">
        <w:rPr>
          <w:rFonts w:ascii="Arial" w:hAnsi="Arial" w:cs="Miriam"/>
          <w:rtl/>
        </w:rPr>
        <w:t>העונש המתאים</w:t>
      </w:r>
    </w:p>
    <w:p w14:paraId="1A355C5B" w14:textId="77777777" w:rsidR="00FD6731" w:rsidRDefault="00FD6731" w:rsidP="00FD6731">
      <w:pPr>
        <w:pStyle w:val="ListParagraph"/>
        <w:numPr>
          <w:ilvl w:val="0"/>
          <w:numId w:val="1"/>
        </w:numPr>
        <w:spacing w:line="360" w:lineRule="auto"/>
        <w:jc w:val="both"/>
        <w:rPr>
          <w:rFonts w:ascii="Arial" w:hAnsi="Arial" w:cs="FrankRuehl"/>
          <w:sz w:val="28"/>
          <w:szCs w:val="28"/>
        </w:rPr>
      </w:pPr>
      <w:r w:rsidRPr="00833F78">
        <w:rPr>
          <w:rFonts w:ascii="Arial" w:hAnsi="Arial" w:cs="FrankRuehl"/>
          <w:sz w:val="28"/>
          <w:szCs w:val="28"/>
          <w:rtl/>
        </w:rPr>
        <w:t xml:space="preserve">לאחר ששמעתי את טיעוני הצדדים אני סבור כי עונשו של הנאשם צריך להיות קרוב לקצה התחתון של המתחם, הנאשם צעיר כבן 25, מעולם לא היה מעורב בפלילים, מעולם לא נפתח נגדו תיק פלילי כל שהוא, מיד </w:t>
      </w:r>
      <w:r>
        <w:rPr>
          <w:rFonts w:ascii="Arial" w:hAnsi="Arial" w:cs="FrankRuehl" w:hint="cs"/>
          <w:sz w:val="28"/>
          <w:szCs w:val="28"/>
          <w:rtl/>
        </w:rPr>
        <w:t>הודה ל</w:t>
      </w:r>
      <w:r w:rsidRPr="00833F78">
        <w:rPr>
          <w:rFonts w:ascii="Arial" w:hAnsi="Arial" w:cs="FrankRuehl"/>
          <w:sz w:val="28"/>
          <w:szCs w:val="28"/>
          <w:rtl/>
        </w:rPr>
        <w:t xml:space="preserve">אחר שנעצר, הודה בכל המיוחס לו, נטל אחריות, הביע צער על מעשיו וביקש מתן הזדמנות לחזור למסגרת חיים נורמטיבית,  בנוסף להקמת תא משפחתי בעקבות נישואיו ביום 25.7.2016. </w:t>
      </w:r>
    </w:p>
    <w:p w14:paraId="0C24CB3B" w14:textId="77777777" w:rsidR="00FD6731" w:rsidRPr="00833F78" w:rsidRDefault="00FD6731" w:rsidP="00FD6731">
      <w:pPr>
        <w:pStyle w:val="ListParagraph"/>
        <w:spacing w:line="360" w:lineRule="auto"/>
        <w:jc w:val="both"/>
        <w:rPr>
          <w:rFonts w:ascii="Arial" w:hAnsi="Arial" w:cs="FrankRuehl"/>
          <w:sz w:val="28"/>
          <w:szCs w:val="28"/>
        </w:rPr>
      </w:pPr>
    </w:p>
    <w:p w14:paraId="7A954470" w14:textId="77777777" w:rsidR="00FD6731" w:rsidRPr="00A403D5" w:rsidRDefault="00FD6731" w:rsidP="00FD6731">
      <w:pPr>
        <w:tabs>
          <w:tab w:val="left" w:pos="720"/>
          <w:tab w:val="left" w:pos="800"/>
          <w:tab w:val="left" w:pos="8306"/>
        </w:tabs>
        <w:overflowPunct w:val="0"/>
        <w:adjustRightInd w:val="0"/>
        <w:spacing w:line="360" w:lineRule="auto"/>
        <w:ind w:left="720"/>
        <w:contextualSpacing/>
        <w:jc w:val="both"/>
        <w:rPr>
          <w:rFonts w:ascii="Garamond" w:hAnsi="Garamond" w:cs="FrankRuehl"/>
          <w:spacing w:val="10"/>
          <w:szCs w:val="28"/>
        </w:rPr>
      </w:pPr>
      <w:r w:rsidRPr="00A403D5">
        <w:rPr>
          <w:rFonts w:ascii="Arial" w:hAnsi="Arial" w:cs="FrankRuehl"/>
          <w:szCs w:val="28"/>
          <w:rtl/>
        </w:rPr>
        <w:t xml:space="preserve">לעניין אפשרות שלא להטיל מאסר בפועל מאחורי סורג ובריח גם בעבירות בנשק </w:t>
      </w:r>
      <w:r w:rsidRPr="00A403D5">
        <w:rPr>
          <w:rFonts w:ascii="Century" w:hAnsi="Century" w:cs="FrankRuehl" w:hint="eastAsia"/>
          <w:spacing w:val="10"/>
          <w:szCs w:val="28"/>
          <w:rtl/>
        </w:rPr>
        <w:t>ראו</w:t>
      </w:r>
      <w:r w:rsidRPr="00A403D5">
        <w:rPr>
          <w:rFonts w:ascii="Century" w:hAnsi="Century" w:cs="FrankRuehl"/>
          <w:spacing w:val="10"/>
          <w:szCs w:val="28"/>
          <w:rtl/>
        </w:rPr>
        <w:t xml:space="preserve"> </w:t>
      </w:r>
      <w:r>
        <w:rPr>
          <w:rFonts w:ascii="Century" w:hAnsi="Century" w:cs="FrankRuehl" w:hint="cs"/>
          <w:spacing w:val="10"/>
          <w:szCs w:val="28"/>
          <w:rtl/>
        </w:rPr>
        <w:t xml:space="preserve">  </w:t>
      </w:r>
      <w:hyperlink r:id="rId31" w:history="1">
        <w:r w:rsidR="008603B7" w:rsidRPr="008603B7">
          <w:rPr>
            <w:rFonts w:ascii="Century" w:hAnsi="Century" w:cs="FrankRuehl" w:hint="eastAsia"/>
            <w:color w:val="0000FF"/>
            <w:spacing w:val="10"/>
            <w:szCs w:val="28"/>
            <w:u w:val="single"/>
            <w:rtl/>
          </w:rPr>
          <w:t>ע</w:t>
        </w:r>
        <w:r w:rsidR="008603B7" w:rsidRPr="008603B7">
          <w:rPr>
            <w:rFonts w:ascii="Century" w:hAnsi="Century" w:cs="FrankRuehl"/>
            <w:color w:val="0000FF"/>
            <w:spacing w:val="10"/>
            <w:szCs w:val="28"/>
            <w:u w:val="single"/>
            <w:rtl/>
          </w:rPr>
          <w:t>"</w:t>
        </w:r>
        <w:r w:rsidR="008603B7" w:rsidRPr="008603B7">
          <w:rPr>
            <w:rFonts w:ascii="Century" w:hAnsi="Century" w:cs="FrankRuehl" w:hint="eastAsia"/>
            <w:color w:val="0000FF"/>
            <w:spacing w:val="10"/>
            <w:szCs w:val="28"/>
            <w:u w:val="single"/>
            <w:rtl/>
          </w:rPr>
          <w:t>פ</w:t>
        </w:r>
        <w:r w:rsidR="008603B7" w:rsidRPr="008603B7">
          <w:rPr>
            <w:rFonts w:ascii="Century" w:hAnsi="Century" w:cs="FrankRuehl"/>
            <w:color w:val="0000FF"/>
            <w:spacing w:val="10"/>
            <w:szCs w:val="28"/>
            <w:u w:val="single"/>
            <w:rtl/>
          </w:rPr>
          <w:t xml:space="preserve"> 1505/14</w:t>
        </w:r>
      </w:hyperlink>
      <w:r w:rsidRPr="00A403D5">
        <w:rPr>
          <w:rFonts w:ascii="Century" w:hAnsi="Century" w:cs="FrankRuehl"/>
          <w:spacing w:val="10"/>
          <w:szCs w:val="28"/>
          <w:rtl/>
        </w:rPr>
        <w:t xml:space="preserve"> </w:t>
      </w:r>
      <w:r w:rsidRPr="00A403D5">
        <w:rPr>
          <w:rFonts w:ascii="Century" w:hAnsi="Century" w:cs="Miriam" w:hint="eastAsia"/>
          <w:spacing w:val="10"/>
          <w:rtl/>
        </w:rPr>
        <w:t>לידאוי</w:t>
      </w:r>
      <w:r w:rsidRPr="00A403D5">
        <w:rPr>
          <w:rFonts w:ascii="Century" w:hAnsi="Century" w:cs="Miriam"/>
          <w:spacing w:val="10"/>
          <w:rtl/>
        </w:rPr>
        <w:t xml:space="preserve"> </w:t>
      </w:r>
      <w:r w:rsidRPr="00A403D5">
        <w:rPr>
          <w:rFonts w:ascii="Century" w:hAnsi="Century" w:cs="Miriam" w:hint="eastAsia"/>
          <w:spacing w:val="10"/>
          <w:rtl/>
        </w:rPr>
        <w:t>נגד</w:t>
      </w:r>
      <w:r w:rsidRPr="00A403D5">
        <w:rPr>
          <w:rFonts w:ascii="Century" w:hAnsi="Century" w:cs="Miriam"/>
          <w:spacing w:val="10"/>
          <w:rtl/>
        </w:rPr>
        <w:t xml:space="preserve"> </w:t>
      </w:r>
      <w:r w:rsidRPr="00A403D5">
        <w:rPr>
          <w:rFonts w:ascii="Century" w:hAnsi="Century" w:cs="Miriam" w:hint="eastAsia"/>
          <w:spacing w:val="10"/>
          <w:rtl/>
        </w:rPr>
        <w:t>מדינת</w:t>
      </w:r>
      <w:r w:rsidRPr="00A403D5">
        <w:rPr>
          <w:rFonts w:ascii="Century" w:hAnsi="Century" w:cs="Miriam"/>
          <w:spacing w:val="10"/>
          <w:rtl/>
        </w:rPr>
        <w:t xml:space="preserve"> </w:t>
      </w:r>
      <w:r w:rsidRPr="00A403D5">
        <w:rPr>
          <w:rFonts w:ascii="Century" w:hAnsi="Century" w:cs="Miriam" w:hint="eastAsia"/>
          <w:spacing w:val="10"/>
          <w:rtl/>
        </w:rPr>
        <w:t>ישראל</w:t>
      </w:r>
      <w:r w:rsidRPr="00A403D5">
        <w:rPr>
          <w:rFonts w:ascii="Century" w:hAnsi="Century" w:cs="FrankRuehl"/>
          <w:spacing w:val="10"/>
          <w:szCs w:val="28"/>
          <w:rtl/>
        </w:rPr>
        <w:t xml:space="preserve"> (4.11.2014) </w:t>
      </w:r>
      <w:r w:rsidRPr="00A403D5">
        <w:rPr>
          <w:rFonts w:ascii="Century" w:hAnsi="Century" w:cs="FrankRuehl" w:hint="eastAsia"/>
          <w:spacing w:val="10"/>
          <w:szCs w:val="28"/>
          <w:rtl/>
        </w:rPr>
        <w:t>אליו</w:t>
      </w:r>
      <w:r w:rsidRPr="00A403D5">
        <w:rPr>
          <w:rFonts w:ascii="Century" w:hAnsi="Century" w:cs="FrankRuehl"/>
          <w:spacing w:val="10"/>
          <w:szCs w:val="28"/>
          <w:rtl/>
        </w:rPr>
        <w:t xml:space="preserve"> </w:t>
      </w:r>
      <w:r w:rsidRPr="00A403D5">
        <w:rPr>
          <w:rFonts w:ascii="Century" w:hAnsi="Century" w:cs="FrankRuehl" w:hint="eastAsia"/>
          <w:spacing w:val="10"/>
          <w:szCs w:val="28"/>
          <w:rtl/>
        </w:rPr>
        <w:t>הפנה</w:t>
      </w:r>
      <w:r w:rsidRPr="00A403D5">
        <w:rPr>
          <w:rFonts w:ascii="Century" w:hAnsi="Century" w:cs="FrankRuehl"/>
          <w:spacing w:val="10"/>
          <w:szCs w:val="28"/>
          <w:rtl/>
        </w:rPr>
        <w:t xml:space="preserve"> </w:t>
      </w:r>
      <w:r w:rsidRPr="00A403D5">
        <w:rPr>
          <w:rFonts w:ascii="Century" w:hAnsi="Century" w:cs="FrankRuehl" w:hint="eastAsia"/>
          <w:spacing w:val="10"/>
          <w:szCs w:val="28"/>
          <w:rtl/>
        </w:rPr>
        <w:t>הסנגור</w:t>
      </w:r>
      <w:r w:rsidRPr="00A403D5">
        <w:rPr>
          <w:rFonts w:ascii="Century" w:hAnsi="Century" w:cs="FrankRuehl"/>
          <w:spacing w:val="10"/>
          <w:szCs w:val="28"/>
          <w:rtl/>
        </w:rPr>
        <w:t xml:space="preserve">, </w:t>
      </w:r>
      <w:r w:rsidRPr="00A403D5">
        <w:rPr>
          <w:rFonts w:ascii="Century" w:hAnsi="Century" w:cs="FrankRuehl" w:hint="eastAsia"/>
          <w:spacing w:val="10"/>
          <w:szCs w:val="28"/>
          <w:rtl/>
        </w:rPr>
        <w:t>באותו</w:t>
      </w:r>
      <w:r w:rsidRPr="00A403D5">
        <w:rPr>
          <w:rFonts w:ascii="Century" w:hAnsi="Century" w:cs="FrankRuehl"/>
          <w:spacing w:val="10"/>
          <w:szCs w:val="28"/>
          <w:rtl/>
        </w:rPr>
        <w:t xml:space="preserve"> </w:t>
      </w:r>
      <w:r w:rsidRPr="00A403D5">
        <w:rPr>
          <w:rFonts w:ascii="Century" w:hAnsi="Century" w:cs="FrankRuehl" w:hint="eastAsia"/>
          <w:spacing w:val="10"/>
          <w:szCs w:val="28"/>
          <w:rtl/>
        </w:rPr>
        <w:t>מקרה</w:t>
      </w:r>
      <w:r w:rsidRPr="00A403D5">
        <w:rPr>
          <w:rFonts w:ascii="Century" w:hAnsi="Century" w:cs="FrankRuehl"/>
          <w:spacing w:val="10"/>
          <w:szCs w:val="28"/>
          <w:rtl/>
        </w:rPr>
        <w:t xml:space="preserve"> </w:t>
      </w:r>
      <w:r w:rsidRPr="00A403D5">
        <w:rPr>
          <w:rFonts w:ascii="Century" w:hAnsi="Century" w:cs="FrankRuehl" w:hint="eastAsia"/>
          <w:spacing w:val="10"/>
          <w:szCs w:val="28"/>
          <w:rtl/>
        </w:rPr>
        <w:t>נדון</w:t>
      </w:r>
      <w:r w:rsidRPr="00A403D5">
        <w:rPr>
          <w:rFonts w:ascii="Century" w:hAnsi="Century" w:cs="FrankRuehl"/>
          <w:spacing w:val="10"/>
          <w:szCs w:val="28"/>
          <w:rtl/>
        </w:rPr>
        <w:t xml:space="preserve"> </w:t>
      </w:r>
      <w:r w:rsidRPr="00A403D5">
        <w:rPr>
          <w:rFonts w:ascii="Century" w:hAnsi="Century" w:cs="FrankRuehl" w:hint="eastAsia"/>
          <w:spacing w:val="10"/>
          <w:szCs w:val="28"/>
          <w:rtl/>
        </w:rPr>
        <w:t>הנאשם</w:t>
      </w:r>
      <w:r w:rsidRPr="00A403D5">
        <w:rPr>
          <w:rFonts w:ascii="Century" w:hAnsi="Century" w:cs="FrankRuehl"/>
          <w:spacing w:val="10"/>
          <w:szCs w:val="28"/>
          <w:rtl/>
        </w:rPr>
        <w:t xml:space="preserve"> </w:t>
      </w:r>
      <w:r w:rsidRPr="00A403D5">
        <w:rPr>
          <w:rFonts w:ascii="Century" w:hAnsi="Century" w:cs="FrankRuehl" w:hint="eastAsia"/>
          <w:spacing w:val="10"/>
          <w:szCs w:val="28"/>
          <w:rtl/>
        </w:rPr>
        <w:t>על</w:t>
      </w:r>
      <w:r w:rsidRPr="00A403D5">
        <w:rPr>
          <w:rFonts w:ascii="Century" w:hAnsi="Century" w:cs="FrankRuehl"/>
          <w:spacing w:val="10"/>
          <w:szCs w:val="28"/>
          <w:rtl/>
        </w:rPr>
        <w:t xml:space="preserve"> </w:t>
      </w:r>
      <w:r w:rsidRPr="00A403D5">
        <w:rPr>
          <w:rFonts w:ascii="Century" w:hAnsi="Century" w:cs="FrankRuehl" w:hint="eastAsia"/>
          <w:spacing w:val="10"/>
          <w:szCs w:val="28"/>
          <w:rtl/>
        </w:rPr>
        <w:t>ידי</w:t>
      </w:r>
      <w:r w:rsidRPr="00A403D5">
        <w:rPr>
          <w:rFonts w:ascii="Century" w:hAnsi="Century" w:cs="FrankRuehl"/>
          <w:spacing w:val="10"/>
          <w:szCs w:val="28"/>
          <w:rtl/>
        </w:rPr>
        <w:t xml:space="preserve"> </w:t>
      </w:r>
      <w:r w:rsidRPr="00A403D5">
        <w:rPr>
          <w:rFonts w:ascii="Century" w:hAnsi="Century" w:cs="FrankRuehl" w:hint="eastAsia"/>
          <w:spacing w:val="10"/>
          <w:szCs w:val="28"/>
          <w:rtl/>
        </w:rPr>
        <w:t>בית</w:t>
      </w:r>
      <w:r w:rsidRPr="00A403D5">
        <w:rPr>
          <w:rFonts w:ascii="Century" w:hAnsi="Century" w:cs="FrankRuehl"/>
          <w:spacing w:val="10"/>
          <w:szCs w:val="28"/>
          <w:rtl/>
        </w:rPr>
        <w:t xml:space="preserve"> </w:t>
      </w:r>
      <w:r w:rsidRPr="00A403D5">
        <w:rPr>
          <w:rFonts w:ascii="Century" w:hAnsi="Century" w:cs="FrankRuehl" w:hint="eastAsia"/>
          <w:spacing w:val="10"/>
          <w:szCs w:val="28"/>
          <w:rtl/>
        </w:rPr>
        <w:t>המשפט</w:t>
      </w:r>
      <w:r w:rsidRPr="00A403D5">
        <w:rPr>
          <w:rFonts w:ascii="Century" w:hAnsi="Century" w:cs="FrankRuehl"/>
          <w:spacing w:val="10"/>
          <w:szCs w:val="28"/>
          <w:rtl/>
        </w:rPr>
        <w:t xml:space="preserve"> </w:t>
      </w:r>
      <w:r w:rsidRPr="00A403D5">
        <w:rPr>
          <w:rFonts w:ascii="Century" w:hAnsi="Century" w:cs="FrankRuehl" w:hint="eastAsia"/>
          <w:spacing w:val="10"/>
          <w:szCs w:val="28"/>
          <w:rtl/>
        </w:rPr>
        <w:t>המחוזי</w:t>
      </w:r>
      <w:r w:rsidRPr="00A403D5">
        <w:rPr>
          <w:rFonts w:ascii="Century" w:hAnsi="Century" w:cs="FrankRuehl"/>
          <w:spacing w:val="10"/>
          <w:szCs w:val="28"/>
          <w:rtl/>
        </w:rPr>
        <w:t xml:space="preserve"> </w:t>
      </w:r>
      <w:r w:rsidRPr="00A403D5">
        <w:rPr>
          <w:rFonts w:ascii="Century" w:hAnsi="Century" w:cs="FrankRuehl" w:hint="eastAsia"/>
          <w:spacing w:val="10"/>
          <w:szCs w:val="28"/>
          <w:rtl/>
        </w:rPr>
        <w:t>לעונש</w:t>
      </w:r>
      <w:r w:rsidRPr="00A403D5">
        <w:rPr>
          <w:rFonts w:ascii="Century" w:hAnsi="Century" w:cs="FrankRuehl"/>
          <w:spacing w:val="10"/>
          <w:szCs w:val="28"/>
          <w:rtl/>
        </w:rPr>
        <w:t xml:space="preserve"> </w:t>
      </w:r>
      <w:r w:rsidRPr="00A403D5">
        <w:rPr>
          <w:rFonts w:ascii="Century" w:hAnsi="Century" w:cs="FrankRuehl" w:hint="eastAsia"/>
          <w:spacing w:val="10"/>
          <w:szCs w:val="28"/>
          <w:rtl/>
        </w:rPr>
        <w:t>של</w:t>
      </w:r>
      <w:r w:rsidRPr="00A403D5">
        <w:rPr>
          <w:rFonts w:ascii="Century" w:hAnsi="Century" w:cs="FrankRuehl"/>
          <w:spacing w:val="10"/>
          <w:szCs w:val="28"/>
          <w:rtl/>
        </w:rPr>
        <w:t xml:space="preserve"> 8 </w:t>
      </w:r>
      <w:r w:rsidRPr="00A403D5">
        <w:rPr>
          <w:rFonts w:ascii="Century" w:hAnsi="Century" w:cs="FrankRuehl" w:hint="eastAsia"/>
          <w:spacing w:val="10"/>
          <w:szCs w:val="28"/>
          <w:rtl/>
        </w:rPr>
        <w:t>חודשי</w:t>
      </w:r>
      <w:r w:rsidRPr="00A403D5">
        <w:rPr>
          <w:rFonts w:ascii="Century" w:hAnsi="Century" w:cs="FrankRuehl"/>
          <w:spacing w:val="10"/>
          <w:szCs w:val="28"/>
          <w:rtl/>
        </w:rPr>
        <w:t xml:space="preserve"> </w:t>
      </w:r>
      <w:r w:rsidRPr="00A403D5">
        <w:rPr>
          <w:rFonts w:ascii="Century" w:hAnsi="Century" w:cs="FrankRuehl" w:hint="eastAsia"/>
          <w:spacing w:val="10"/>
          <w:szCs w:val="28"/>
          <w:rtl/>
        </w:rPr>
        <w:t>מאסר</w:t>
      </w:r>
      <w:r w:rsidRPr="00A403D5">
        <w:rPr>
          <w:rFonts w:ascii="Century" w:hAnsi="Century" w:cs="FrankRuehl"/>
          <w:spacing w:val="10"/>
          <w:szCs w:val="28"/>
          <w:rtl/>
        </w:rPr>
        <w:t xml:space="preserve"> </w:t>
      </w:r>
      <w:r w:rsidRPr="00A403D5">
        <w:rPr>
          <w:rFonts w:ascii="Century" w:hAnsi="Century" w:cs="FrankRuehl" w:hint="eastAsia"/>
          <w:spacing w:val="10"/>
          <w:szCs w:val="28"/>
          <w:rtl/>
        </w:rPr>
        <w:t>בפועל</w:t>
      </w:r>
      <w:r w:rsidRPr="00A403D5">
        <w:rPr>
          <w:rFonts w:ascii="Century" w:hAnsi="Century" w:cs="FrankRuehl"/>
          <w:spacing w:val="10"/>
          <w:szCs w:val="28"/>
          <w:rtl/>
        </w:rPr>
        <w:t xml:space="preserve">, </w:t>
      </w:r>
      <w:r w:rsidRPr="00A403D5">
        <w:rPr>
          <w:rFonts w:ascii="Century" w:hAnsi="Century" w:cs="FrankRuehl" w:hint="eastAsia"/>
          <w:spacing w:val="10"/>
          <w:szCs w:val="28"/>
          <w:rtl/>
        </w:rPr>
        <w:t>בגין</w:t>
      </w:r>
      <w:r w:rsidRPr="00A403D5">
        <w:rPr>
          <w:rFonts w:ascii="Century" w:hAnsi="Century" w:cs="FrankRuehl"/>
          <w:spacing w:val="10"/>
          <w:szCs w:val="28"/>
          <w:rtl/>
        </w:rPr>
        <w:t xml:space="preserve"> </w:t>
      </w:r>
      <w:r w:rsidRPr="00A403D5">
        <w:rPr>
          <w:rFonts w:ascii="Century" w:hAnsi="Century" w:cs="FrankRuehl" w:hint="eastAsia"/>
          <w:spacing w:val="10"/>
          <w:szCs w:val="28"/>
          <w:rtl/>
        </w:rPr>
        <w:t>הרשעתו</w:t>
      </w:r>
      <w:r w:rsidRPr="00A403D5">
        <w:rPr>
          <w:rFonts w:ascii="Century" w:hAnsi="Century" w:cs="FrankRuehl"/>
          <w:spacing w:val="10"/>
          <w:szCs w:val="28"/>
          <w:rtl/>
        </w:rPr>
        <w:t xml:space="preserve"> </w:t>
      </w:r>
      <w:r w:rsidRPr="00A403D5">
        <w:rPr>
          <w:rFonts w:ascii="Garamond" w:hAnsi="Garamond" w:cs="FrankRuehl" w:hint="eastAsia"/>
          <w:spacing w:val="10"/>
          <w:szCs w:val="28"/>
          <w:rtl/>
        </w:rPr>
        <w:t>בעבירות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בנשק</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מעשה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פזיזות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ורשלנות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הפרעה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לשוטר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במילוי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תפקידו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והחזקת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רכוש</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החשוד</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כגנוב</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הנאשם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קיבל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לידיו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אקדח</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החשוד</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כגנוב</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ובו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מחסנית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מלאה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בכדורים</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בית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המשפט</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העליון</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החליט</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להמיר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עונשו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למאסר</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בעבודות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שירות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בהתחשב</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בנסיבותיו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האישיות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המיוחדות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הוא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היה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כבן</w:t>
      </w:r>
      <w:r w:rsidRPr="00A403D5">
        <w:rPr>
          <w:rFonts w:ascii="Garamond" w:hAnsi="Garamond" w:cs="FrankRuehl"/>
          <w:spacing w:val="10"/>
          <w:szCs w:val="28"/>
          <w:rtl/>
        </w:rPr>
        <w:t xml:space="preserve"> 60, </w:t>
      </w:r>
      <w:r w:rsidRPr="00A403D5">
        <w:rPr>
          <w:rFonts w:ascii="Garamond" w:hAnsi="Garamond" w:cs="FrankRuehl" w:hint="eastAsia"/>
          <w:spacing w:val="10"/>
          <w:szCs w:val="28"/>
          <w:rtl/>
        </w:rPr>
        <w:t>עברו</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הפלילי</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לא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היה</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מכביד</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והוא</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סבל</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מבעיות</w:t>
      </w:r>
      <w:r w:rsidRPr="00A403D5">
        <w:rPr>
          <w:rFonts w:ascii="Garamond" w:hAnsi="Garamond" w:cs="FrankRuehl"/>
          <w:spacing w:val="10"/>
          <w:szCs w:val="28"/>
          <w:rtl/>
        </w:rPr>
        <w:t xml:space="preserve"> </w:t>
      </w:r>
      <w:r w:rsidRPr="00A403D5">
        <w:rPr>
          <w:rFonts w:ascii="Garamond" w:hAnsi="Garamond" w:cs="FrankRuehl" w:hint="eastAsia"/>
          <w:spacing w:val="10"/>
          <w:szCs w:val="28"/>
          <w:rtl/>
        </w:rPr>
        <w:t>רפואיות</w:t>
      </w:r>
      <w:r w:rsidRPr="00A403D5">
        <w:rPr>
          <w:rFonts w:ascii="Garamond" w:hAnsi="Garamond" w:cs="FrankRuehl"/>
          <w:spacing w:val="10"/>
          <w:szCs w:val="28"/>
          <w:rtl/>
        </w:rPr>
        <w:t>.</w:t>
      </w:r>
    </w:p>
    <w:p w14:paraId="4B6F6AC2" w14:textId="77777777" w:rsidR="00FD6731" w:rsidRDefault="00FD6731" w:rsidP="00FD6731">
      <w:pPr>
        <w:spacing w:line="360" w:lineRule="auto"/>
        <w:ind w:left="720"/>
        <w:jc w:val="both"/>
        <w:outlineLvl w:val="0"/>
        <w:rPr>
          <w:rFonts w:ascii="Arial" w:hAnsi="Arial" w:cs="FrankRuehl"/>
          <w:spacing w:val="6"/>
          <w:sz w:val="28"/>
          <w:szCs w:val="28"/>
          <w:rtl/>
        </w:rPr>
      </w:pPr>
    </w:p>
    <w:p w14:paraId="0C5F67E0" w14:textId="77777777" w:rsidR="00FD6731" w:rsidRPr="00A403D5" w:rsidRDefault="00FD6731" w:rsidP="00FD6731">
      <w:pPr>
        <w:spacing w:line="360" w:lineRule="auto"/>
        <w:ind w:left="720"/>
        <w:jc w:val="both"/>
        <w:outlineLvl w:val="0"/>
        <w:rPr>
          <w:rFonts w:ascii="Arial" w:hAnsi="Arial" w:cs="FrankRuehl"/>
          <w:spacing w:val="6"/>
          <w:sz w:val="28"/>
          <w:szCs w:val="28"/>
          <w:rtl/>
        </w:rPr>
      </w:pPr>
    </w:p>
    <w:p w14:paraId="4320B638" w14:textId="77777777" w:rsidR="00FD6731" w:rsidRPr="00A403D5" w:rsidRDefault="00FD6731" w:rsidP="00FD6731">
      <w:pPr>
        <w:spacing w:line="360" w:lineRule="auto"/>
        <w:ind w:left="360" w:firstLine="360"/>
        <w:jc w:val="both"/>
        <w:rPr>
          <w:rFonts w:ascii="Arial" w:hAnsi="Arial" w:cs="FrankRuehl"/>
          <w:szCs w:val="28"/>
          <w:u w:val="single"/>
        </w:rPr>
      </w:pPr>
      <w:r w:rsidRPr="00A403D5">
        <w:rPr>
          <w:rFonts w:ascii="Arial" w:hAnsi="Arial" w:cs="FrankRuehl"/>
          <w:szCs w:val="28"/>
          <w:u w:val="single"/>
          <w:rtl/>
        </w:rPr>
        <w:t>סיכום</w:t>
      </w:r>
    </w:p>
    <w:p w14:paraId="58FB64E0" w14:textId="77777777" w:rsidR="00FD6731" w:rsidRPr="00A403D5" w:rsidRDefault="00FD6731" w:rsidP="00FD6731">
      <w:pPr>
        <w:spacing w:line="360" w:lineRule="auto"/>
        <w:ind w:left="360" w:firstLine="360"/>
        <w:jc w:val="both"/>
        <w:rPr>
          <w:rFonts w:ascii="Arial" w:hAnsi="Arial" w:cs="FrankRuehl"/>
          <w:szCs w:val="28"/>
        </w:rPr>
      </w:pPr>
      <w:r w:rsidRPr="00A403D5">
        <w:rPr>
          <w:rFonts w:ascii="Arial" w:hAnsi="Arial" w:cs="FrankRuehl"/>
          <w:szCs w:val="28"/>
          <w:rtl/>
        </w:rPr>
        <w:t>לאור האמור לעיל אני דן את הנאשם לעונשים הבאים:</w:t>
      </w:r>
    </w:p>
    <w:p w14:paraId="3F59B9BF" w14:textId="77777777" w:rsidR="00FD6731" w:rsidRDefault="00FD6731" w:rsidP="00FD6731">
      <w:pPr>
        <w:pStyle w:val="ListParagraph"/>
        <w:numPr>
          <w:ilvl w:val="0"/>
          <w:numId w:val="2"/>
        </w:numPr>
        <w:spacing w:line="360" w:lineRule="auto"/>
        <w:jc w:val="both"/>
        <w:rPr>
          <w:rFonts w:ascii="Arial" w:hAnsi="Arial" w:cs="FrankRuehl"/>
          <w:szCs w:val="28"/>
        </w:rPr>
      </w:pPr>
      <w:r w:rsidRPr="00833F78">
        <w:rPr>
          <w:rFonts w:ascii="Arial" w:hAnsi="Arial" w:cs="FrankRuehl"/>
          <w:szCs w:val="28"/>
          <w:rtl/>
        </w:rPr>
        <w:t xml:space="preserve">עונש של </w:t>
      </w:r>
      <w:r w:rsidRPr="00833F78">
        <w:rPr>
          <w:rFonts w:ascii="Arial" w:hAnsi="Arial" w:cs="FrankRuehl"/>
          <w:szCs w:val="28"/>
          <w:u w:val="single"/>
          <w:rtl/>
        </w:rPr>
        <w:t>6</w:t>
      </w:r>
      <w:r w:rsidRPr="00833F78">
        <w:rPr>
          <w:rFonts w:ascii="Arial" w:hAnsi="Arial" w:cs="FrankRuehl"/>
          <w:szCs w:val="28"/>
          <w:rtl/>
        </w:rPr>
        <w:t xml:space="preserve"> חודשי מאסר בפועל בהם יישא הנאשם בדרך של ביצוע עבודות שירות לפי חוות דעת הממונה מיום</w:t>
      </w:r>
      <w:r>
        <w:rPr>
          <w:rFonts w:ascii="Arial" w:hAnsi="Arial" w:cs="FrankRuehl" w:hint="cs"/>
          <w:szCs w:val="28"/>
          <w:rtl/>
        </w:rPr>
        <w:t xml:space="preserve"> 29.8.2016</w:t>
      </w:r>
      <w:r w:rsidRPr="00833F78">
        <w:rPr>
          <w:rFonts w:ascii="Arial" w:hAnsi="Arial" w:cs="FrankRuehl"/>
          <w:szCs w:val="28"/>
          <w:rtl/>
        </w:rPr>
        <w:t>, מתקופה זו ינוכו הימים בהם היה עצור, מיום 3.5.2016 ועד ליום 8.5.2016.</w:t>
      </w:r>
    </w:p>
    <w:p w14:paraId="70379C17" w14:textId="77777777" w:rsidR="00FD6731" w:rsidRDefault="00FD6731" w:rsidP="00FD6731">
      <w:pPr>
        <w:spacing w:line="360" w:lineRule="auto"/>
        <w:ind w:left="720"/>
        <w:jc w:val="both"/>
        <w:rPr>
          <w:rFonts w:ascii="David" w:hAnsi="David" w:cs="FrankRuehl"/>
          <w:sz w:val="28"/>
          <w:szCs w:val="28"/>
          <w:rtl/>
        </w:rPr>
      </w:pPr>
      <w:r w:rsidRPr="00A403D5">
        <w:rPr>
          <w:rFonts w:ascii="Arial" w:hAnsi="Arial" w:cs="FrankRuehl"/>
          <w:sz w:val="28"/>
          <w:szCs w:val="28"/>
          <w:rtl/>
        </w:rPr>
        <w:t xml:space="preserve">הנאשם יתייצב לביצוע העבודות ביום  </w:t>
      </w:r>
      <w:r>
        <w:rPr>
          <w:rFonts w:ascii="Arial" w:hAnsi="Arial" w:cs="FrankRuehl" w:hint="cs"/>
          <w:sz w:val="28"/>
          <w:szCs w:val="28"/>
          <w:rtl/>
        </w:rPr>
        <w:t xml:space="preserve">18.1.2017 </w:t>
      </w:r>
      <w:r w:rsidRPr="00A403D5">
        <w:rPr>
          <w:rFonts w:ascii="Arial" w:hAnsi="Arial" w:cs="FrankRuehl"/>
          <w:sz w:val="28"/>
          <w:szCs w:val="28"/>
          <w:rtl/>
        </w:rPr>
        <w:t>שעה</w:t>
      </w:r>
      <w:r>
        <w:rPr>
          <w:rFonts w:ascii="Arial" w:hAnsi="Arial" w:cs="FrankRuehl" w:hint="cs"/>
          <w:sz w:val="28"/>
          <w:szCs w:val="28"/>
          <w:rtl/>
        </w:rPr>
        <w:t xml:space="preserve"> 8:00 </w:t>
      </w:r>
      <w:r w:rsidRPr="00A403D5">
        <w:rPr>
          <w:rFonts w:ascii="Arial" w:hAnsi="Arial" w:cs="FrankRuehl"/>
          <w:sz w:val="28"/>
          <w:szCs w:val="28"/>
          <w:rtl/>
        </w:rPr>
        <w:t>, ב</w:t>
      </w:r>
      <w:r w:rsidRPr="00A403D5">
        <w:rPr>
          <w:rFonts w:ascii="David" w:hAnsi="David" w:cs="FrankRuehl" w:hint="eastAsia"/>
          <w:sz w:val="28"/>
          <w:szCs w:val="28"/>
          <w:rtl/>
        </w:rPr>
        <w:t>מפקדת</w:t>
      </w:r>
      <w:r w:rsidRPr="00A403D5">
        <w:rPr>
          <w:rFonts w:ascii="David" w:hAnsi="David" w:cs="FrankRuehl"/>
          <w:sz w:val="28"/>
          <w:szCs w:val="28"/>
          <w:rtl/>
        </w:rPr>
        <w:t xml:space="preserve"> </w:t>
      </w:r>
      <w:r w:rsidRPr="00A403D5">
        <w:rPr>
          <w:rFonts w:ascii="David" w:hAnsi="David" w:cs="FrankRuehl" w:hint="eastAsia"/>
          <w:sz w:val="28"/>
          <w:szCs w:val="28"/>
          <w:rtl/>
        </w:rPr>
        <w:t>מחוז</w:t>
      </w:r>
      <w:r w:rsidRPr="00A403D5">
        <w:rPr>
          <w:rFonts w:ascii="David" w:hAnsi="David" w:cs="FrankRuehl"/>
          <w:sz w:val="28"/>
          <w:szCs w:val="28"/>
          <w:rtl/>
        </w:rPr>
        <w:t xml:space="preserve"> </w:t>
      </w:r>
      <w:r w:rsidRPr="00A403D5">
        <w:rPr>
          <w:rFonts w:ascii="David" w:hAnsi="David" w:cs="FrankRuehl" w:hint="eastAsia"/>
          <w:sz w:val="28"/>
          <w:szCs w:val="28"/>
          <w:rtl/>
        </w:rPr>
        <w:t>צפון</w:t>
      </w:r>
      <w:r w:rsidRPr="00A403D5">
        <w:rPr>
          <w:rFonts w:ascii="David" w:hAnsi="David" w:cs="FrankRuehl"/>
          <w:sz w:val="28"/>
          <w:szCs w:val="28"/>
          <w:rtl/>
        </w:rPr>
        <w:t>-</w:t>
      </w:r>
      <w:r w:rsidRPr="00A403D5">
        <w:rPr>
          <w:rFonts w:ascii="David" w:hAnsi="David" w:cs="FrankRuehl" w:hint="eastAsia"/>
          <w:sz w:val="28"/>
          <w:szCs w:val="28"/>
          <w:rtl/>
        </w:rPr>
        <w:t>עבודות</w:t>
      </w:r>
      <w:r w:rsidRPr="00A403D5">
        <w:rPr>
          <w:rFonts w:ascii="David" w:hAnsi="David" w:cs="FrankRuehl"/>
          <w:sz w:val="28"/>
          <w:szCs w:val="28"/>
          <w:rtl/>
        </w:rPr>
        <w:t xml:space="preserve"> </w:t>
      </w:r>
      <w:r w:rsidRPr="00A403D5">
        <w:rPr>
          <w:rFonts w:ascii="David" w:hAnsi="David" w:cs="FrankRuehl" w:hint="eastAsia"/>
          <w:sz w:val="28"/>
          <w:szCs w:val="28"/>
          <w:rtl/>
        </w:rPr>
        <w:t>שירות</w:t>
      </w:r>
      <w:r w:rsidRPr="00A403D5">
        <w:rPr>
          <w:rFonts w:ascii="David" w:hAnsi="David" w:cs="FrankRuehl"/>
          <w:sz w:val="28"/>
          <w:szCs w:val="28"/>
          <w:rtl/>
        </w:rPr>
        <w:t xml:space="preserve">, </w:t>
      </w:r>
      <w:r w:rsidRPr="00A403D5">
        <w:rPr>
          <w:rFonts w:ascii="David" w:hAnsi="David" w:cs="FrankRuehl" w:hint="eastAsia"/>
          <w:sz w:val="28"/>
          <w:szCs w:val="28"/>
          <w:rtl/>
        </w:rPr>
        <w:t>ימ</w:t>
      </w:r>
      <w:r w:rsidRPr="00A403D5">
        <w:rPr>
          <w:rFonts w:ascii="David" w:hAnsi="David" w:cs="FrankRuehl"/>
          <w:sz w:val="28"/>
          <w:szCs w:val="28"/>
          <w:rtl/>
        </w:rPr>
        <w:t>"</w:t>
      </w:r>
      <w:r w:rsidRPr="00A403D5">
        <w:rPr>
          <w:rFonts w:ascii="David" w:hAnsi="David" w:cs="FrankRuehl" w:hint="eastAsia"/>
          <w:sz w:val="28"/>
          <w:szCs w:val="28"/>
          <w:rtl/>
        </w:rPr>
        <w:t>ר</w:t>
      </w:r>
      <w:r w:rsidRPr="00A403D5">
        <w:rPr>
          <w:rFonts w:ascii="David" w:hAnsi="David" w:cs="FrankRuehl"/>
          <w:sz w:val="28"/>
          <w:szCs w:val="28"/>
          <w:rtl/>
        </w:rPr>
        <w:t xml:space="preserve"> </w:t>
      </w:r>
      <w:r w:rsidRPr="00A403D5">
        <w:rPr>
          <w:rFonts w:ascii="David" w:hAnsi="David" w:cs="FrankRuehl" w:hint="eastAsia"/>
          <w:sz w:val="28"/>
          <w:szCs w:val="28"/>
          <w:rtl/>
        </w:rPr>
        <w:t>עמקים</w:t>
      </w:r>
      <w:r w:rsidRPr="00A403D5">
        <w:rPr>
          <w:rFonts w:ascii="David" w:hAnsi="David" w:cs="FrankRuehl"/>
          <w:sz w:val="28"/>
          <w:szCs w:val="28"/>
          <w:rtl/>
        </w:rPr>
        <w:t xml:space="preserve"> </w:t>
      </w:r>
      <w:r w:rsidRPr="00A403D5">
        <w:rPr>
          <w:rFonts w:ascii="David" w:hAnsi="David" w:cs="FrankRuehl" w:hint="eastAsia"/>
          <w:sz w:val="28"/>
          <w:szCs w:val="28"/>
          <w:rtl/>
        </w:rPr>
        <w:t>המצוי</w:t>
      </w:r>
      <w:r w:rsidRPr="00A403D5">
        <w:rPr>
          <w:rFonts w:ascii="David" w:hAnsi="David" w:cs="FrankRuehl"/>
          <w:sz w:val="28"/>
          <w:szCs w:val="28"/>
          <w:rtl/>
        </w:rPr>
        <w:t xml:space="preserve"> </w:t>
      </w:r>
      <w:r w:rsidRPr="00A403D5">
        <w:rPr>
          <w:rFonts w:ascii="David" w:hAnsi="David" w:cs="FrankRuehl" w:hint="eastAsia"/>
          <w:sz w:val="28"/>
          <w:szCs w:val="28"/>
          <w:rtl/>
        </w:rPr>
        <w:t>במתחם</w:t>
      </w:r>
      <w:r w:rsidRPr="00A403D5">
        <w:rPr>
          <w:rFonts w:ascii="David" w:hAnsi="David" w:cs="FrankRuehl"/>
          <w:sz w:val="28"/>
          <w:szCs w:val="28"/>
          <w:rtl/>
        </w:rPr>
        <w:t xml:space="preserve"> </w:t>
      </w:r>
      <w:r w:rsidRPr="00A403D5">
        <w:rPr>
          <w:rFonts w:ascii="David" w:hAnsi="David" w:cs="FrankRuehl" w:hint="eastAsia"/>
          <w:sz w:val="28"/>
          <w:szCs w:val="28"/>
          <w:rtl/>
        </w:rPr>
        <w:t>תחנת</w:t>
      </w:r>
      <w:r w:rsidRPr="00A403D5">
        <w:rPr>
          <w:rFonts w:ascii="David" w:hAnsi="David" w:cs="FrankRuehl"/>
          <w:sz w:val="28"/>
          <w:szCs w:val="28"/>
          <w:rtl/>
        </w:rPr>
        <w:t xml:space="preserve"> </w:t>
      </w:r>
      <w:r w:rsidRPr="00A403D5">
        <w:rPr>
          <w:rFonts w:ascii="David" w:hAnsi="David" w:cs="FrankRuehl" w:hint="eastAsia"/>
          <w:sz w:val="28"/>
          <w:szCs w:val="28"/>
          <w:rtl/>
        </w:rPr>
        <w:t>משטרת</w:t>
      </w:r>
      <w:r w:rsidRPr="00A403D5">
        <w:rPr>
          <w:rFonts w:ascii="David" w:hAnsi="David" w:cs="FrankRuehl"/>
          <w:sz w:val="28"/>
          <w:szCs w:val="28"/>
          <w:rtl/>
        </w:rPr>
        <w:t xml:space="preserve"> </w:t>
      </w:r>
      <w:r w:rsidRPr="00A403D5">
        <w:rPr>
          <w:rFonts w:ascii="David" w:hAnsi="David" w:cs="FrankRuehl" w:hint="eastAsia"/>
          <w:sz w:val="28"/>
          <w:szCs w:val="28"/>
          <w:rtl/>
        </w:rPr>
        <w:t>טבריה</w:t>
      </w:r>
      <w:r w:rsidRPr="00A403D5">
        <w:rPr>
          <w:rFonts w:ascii="David" w:hAnsi="David" w:cs="FrankRuehl"/>
          <w:sz w:val="28"/>
          <w:szCs w:val="28"/>
          <w:rtl/>
        </w:rPr>
        <w:t xml:space="preserve"> </w:t>
      </w:r>
      <w:r w:rsidRPr="00A403D5">
        <w:rPr>
          <w:rFonts w:ascii="David" w:hAnsi="David" w:cs="FrankRuehl" w:hint="eastAsia"/>
          <w:sz w:val="28"/>
          <w:szCs w:val="28"/>
          <w:rtl/>
        </w:rPr>
        <w:t>בכתובת</w:t>
      </w:r>
      <w:r w:rsidRPr="00A403D5">
        <w:rPr>
          <w:rFonts w:ascii="David" w:hAnsi="David" w:cs="FrankRuehl"/>
          <w:sz w:val="28"/>
          <w:szCs w:val="28"/>
          <w:rtl/>
        </w:rPr>
        <w:t>:</w:t>
      </w:r>
      <w:r>
        <w:rPr>
          <w:rFonts w:ascii="David" w:hAnsi="David" w:cs="FrankRuehl" w:hint="cs"/>
          <w:sz w:val="28"/>
          <w:szCs w:val="28"/>
          <w:rtl/>
        </w:rPr>
        <w:t xml:space="preserve"> </w:t>
      </w:r>
      <w:r w:rsidRPr="00A403D5">
        <w:rPr>
          <w:rFonts w:ascii="David" w:hAnsi="David" w:cs="FrankRuehl" w:hint="eastAsia"/>
          <w:sz w:val="28"/>
          <w:szCs w:val="28"/>
          <w:rtl/>
        </w:rPr>
        <w:t>דרך</w:t>
      </w:r>
      <w:r w:rsidRPr="00A403D5">
        <w:rPr>
          <w:rFonts w:ascii="David" w:hAnsi="David" w:cs="FrankRuehl"/>
          <w:sz w:val="28"/>
          <w:szCs w:val="28"/>
          <w:rtl/>
        </w:rPr>
        <w:t xml:space="preserve"> </w:t>
      </w:r>
      <w:r w:rsidRPr="00A403D5">
        <w:rPr>
          <w:rFonts w:ascii="David" w:hAnsi="David" w:cs="FrankRuehl" w:hint="eastAsia"/>
          <w:sz w:val="28"/>
          <w:szCs w:val="28"/>
          <w:rtl/>
        </w:rPr>
        <w:t>הציונות</w:t>
      </w:r>
      <w:r w:rsidRPr="00A403D5">
        <w:rPr>
          <w:rFonts w:ascii="David" w:hAnsi="David" w:cs="FrankRuehl"/>
          <w:sz w:val="28"/>
          <w:szCs w:val="28"/>
          <w:rtl/>
        </w:rPr>
        <w:t xml:space="preserve"> 14 </w:t>
      </w:r>
      <w:r w:rsidRPr="00A403D5">
        <w:rPr>
          <w:rFonts w:ascii="David" w:hAnsi="David" w:cs="FrankRuehl" w:hint="eastAsia"/>
          <w:sz w:val="28"/>
          <w:szCs w:val="28"/>
          <w:rtl/>
        </w:rPr>
        <w:t>טבריה</w:t>
      </w:r>
      <w:r w:rsidRPr="00A403D5">
        <w:rPr>
          <w:rFonts w:ascii="David" w:hAnsi="David" w:cs="FrankRuehl"/>
          <w:sz w:val="28"/>
          <w:szCs w:val="28"/>
          <w:rtl/>
        </w:rPr>
        <w:t>.04-6728405, 04-6728421, 08-9775099</w:t>
      </w:r>
      <w:r>
        <w:rPr>
          <w:rFonts w:ascii="David" w:hAnsi="David" w:cs="FrankRuehl" w:hint="cs"/>
          <w:sz w:val="28"/>
          <w:szCs w:val="28"/>
          <w:rtl/>
        </w:rPr>
        <w:t>.</w:t>
      </w:r>
    </w:p>
    <w:p w14:paraId="206C180B" w14:textId="77777777" w:rsidR="00FD6731" w:rsidRPr="00A403D5" w:rsidRDefault="00FD6731" w:rsidP="00FD6731">
      <w:pPr>
        <w:spacing w:line="360" w:lineRule="auto"/>
        <w:ind w:left="720"/>
        <w:jc w:val="both"/>
        <w:rPr>
          <w:rFonts w:ascii="David" w:hAnsi="David" w:cs="FrankRuehl"/>
          <w:sz w:val="28"/>
          <w:szCs w:val="28"/>
          <w:rtl/>
        </w:rPr>
      </w:pPr>
    </w:p>
    <w:p w14:paraId="6DE310DF" w14:textId="77777777" w:rsidR="00FD6731" w:rsidRDefault="00FD6731" w:rsidP="00FD6731">
      <w:pPr>
        <w:pStyle w:val="ListParagraph"/>
        <w:numPr>
          <w:ilvl w:val="0"/>
          <w:numId w:val="2"/>
        </w:numPr>
        <w:spacing w:line="360" w:lineRule="auto"/>
        <w:jc w:val="both"/>
        <w:rPr>
          <w:rFonts w:ascii="Arial" w:hAnsi="Arial" w:cs="FrankRuehl"/>
          <w:sz w:val="28"/>
          <w:szCs w:val="28"/>
        </w:rPr>
      </w:pPr>
      <w:r w:rsidRPr="00331E7D">
        <w:rPr>
          <w:rFonts w:ascii="Arial" w:hAnsi="Arial" w:cs="FrankRuehl"/>
          <w:sz w:val="28"/>
          <w:szCs w:val="28"/>
          <w:rtl/>
        </w:rPr>
        <w:t xml:space="preserve">עונש של </w:t>
      </w:r>
      <w:r w:rsidRPr="00331E7D">
        <w:rPr>
          <w:rFonts w:ascii="Arial" w:hAnsi="Arial" w:cs="FrankRuehl"/>
          <w:sz w:val="28"/>
          <w:szCs w:val="28"/>
          <w:u w:val="single"/>
          <w:rtl/>
        </w:rPr>
        <w:t xml:space="preserve">4 </w:t>
      </w:r>
      <w:r w:rsidRPr="00331E7D">
        <w:rPr>
          <w:rFonts w:ascii="Arial" w:hAnsi="Arial" w:cs="FrankRuehl"/>
          <w:sz w:val="28"/>
          <w:szCs w:val="28"/>
          <w:rtl/>
        </w:rPr>
        <w:t xml:space="preserve">חודשי מאסר על תנאי, הנאשם לא ישא את עונש המאסר על  תנאי </w:t>
      </w:r>
      <w:r w:rsidRPr="00331E7D">
        <w:rPr>
          <w:rFonts w:cs="FrankRuehl"/>
          <w:sz w:val="28"/>
          <w:szCs w:val="28"/>
          <w:rtl/>
        </w:rPr>
        <w:t xml:space="preserve">אלא אם יעבור תוך שלוש שנים עבירה בנשק ויורשע בשל עבירה כזאת תוך תקופת התנאי או לאחריה. </w:t>
      </w:r>
    </w:p>
    <w:p w14:paraId="3B0B21AA" w14:textId="77777777" w:rsidR="00FD6731" w:rsidRPr="00331E7D" w:rsidRDefault="00FD6731" w:rsidP="00FD6731">
      <w:pPr>
        <w:pStyle w:val="ListParagraph"/>
        <w:spacing w:line="360" w:lineRule="auto"/>
        <w:jc w:val="both"/>
        <w:rPr>
          <w:rFonts w:ascii="Arial" w:hAnsi="Arial" w:cs="FrankRuehl"/>
          <w:sz w:val="28"/>
          <w:szCs w:val="28"/>
        </w:rPr>
      </w:pPr>
    </w:p>
    <w:p w14:paraId="35174AE7" w14:textId="77777777" w:rsidR="00FD6731" w:rsidRDefault="00FD6731" w:rsidP="00FD6731">
      <w:pPr>
        <w:pStyle w:val="ListParagraph"/>
        <w:numPr>
          <w:ilvl w:val="0"/>
          <w:numId w:val="2"/>
        </w:numPr>
        <w:spacing w:line="360" w:lineRule="auto"/>
        <w:jc w:val="both"/>
        <w:rPr>
          <w:rFonts w:ascii="Arial" w:hAnsi="Arial" w:cs="FrankRuehl"/>
          <w:szCs w:val="28"/>
        </w:rPr>
      </w:pPr>
      <w:r w:rsidRPr="00833F78">
        <w:rPr>
          <w:rFonts w:ascii="Arial" w:hAnsi="Arial" w:cs="FrankRuehl"/>
          <w:szCs w:val="28"/>
          <w:rtl/>
        </w:rPr>
        <w:t xml:space="preserve">אני מחייב הנאשם לשלם קנס בסכום של 3,500 ₪ או 3 חודשי מאסר תמורתו, הקנס ישולם ב-5 תשלומים שווים, החל מיום 1.6.2017 ובכל ראשון לחודש  לאחר מכן, אי תשלום אחד התשלומים במועד יעמיד את יתרת הקנס לפירעון מידי. </w:t>
      </w:r>
    </w:p>
    <w:p w14:paraId="59A15915" w14:textId="77777777" w:rsidR="00FD6731" w:rsidRPr="00820E13" w:rsidRDefault="00FD6731" w:rsidP="00FD6731">
      <w:pPr>
        <w:pStyle w:val="ListParagraph"/>
        <w:rPr>
          <w:rFonts w:ascii="Arial" w:hAnsi="Arial" w:cs="FrankRuehl"/>
          <w:szCs w:val="28"/>
          <w:rtl/>
        </w:rPr>
      </w:pPr>
    </w:p>
    <w:p w14:paraId="1DE35A51" w14:textId="77777777" w:rsidR="00FD6731" w:rsidRDefault="00FD6731" w:rsidP="00FD6731">
      <w:pPr>
        <w:pStyle w:val="ListParagraph"/>
        <w:spacing w:line="360" w:lineRule="auto"/>
        <w:jc w:val="both"/>
        <w:rPr>
          <w:rFonts w:ascii="Arial" w:hAnsi="Arial" w:cs="FrankRuehl"/>
          <w:szCs w:val="28"/>
        </w:rPr>
      </w:pPr>
    </w:p>
    <w:p w14:paraId="360C872E" w14:textId="77777777" w:rsidR="00FD6731" w:rsidRDefault="00FD6731" w:rsidP="00FD6731">
      <w:pPr>
        <w:pStyle w:val="ListParagraph"/>
        <w:spacing w:line="360" w:lineRule="auto"/>
        <w:jc w:val="both"/>
        <w:rPr>
          <w:rFonts w:ascii="Arial" w:hAnsi="Arial" w:cs="FrankRuehl"/>
          <w:szCs w:val="28"/>
          <w:rtl/>
        </w:rPr>
      </w:pPr>
      <w:r>
        <w:rPr>
          <w:rFonts w:ascii="Arial" w:hAnsi="Arial" w:cs="FrankRuehl" w:hint="cs"/>
          <w:szCs w:val="28"/>
          <w:rtl/>
        </w:rPr>
        <w:t>המזכירות תשלח העתק מגזר הדין לממונה על עבודות השירות.</w:t>
      </w:r>
    </w:p>
    <w:p w14:paraId="19AABA91" w14:textId="77777777" w:rsidR="00FD6731" w:rsidRPr="00833F78" w:rsidRDefault="00FD6731" w:rsidP="00FD6731">
      <w:pPr>
        <w:pStyle w:val="ListParagraph"/>
        <w:spacing w:line="360" w:lineRule="auto"/>
        <w:jc w:val="both"/>
        <w:rPr>
          <w:rFonts w:ascii="Arial" w:hAnsi="Arial" w:cs="FrankRuehl"/>
          <w:szCs w:val="28"/>
        </w:rPr>
      </w:pPr>
    </w:p>
    <w:p w14:paraId="45C411C2" w14:textId="77777777" w:rsidR="00FD6731" w:rsidRPr="00A403D5" w:rsidRDefault="00FD6731" w:rsidP="00FD6731">
      <w:pPr>
        <w:spacing w:line="360" w:lineRule="auto"/>
        <w:ind w:left="720"/>
        <w:jc w:val="both"/>
        <w:rPr>
          <w:rFonts w:ascii="Arial" w:hAnsi="Arial" w:cs="FrankRuehl"/>
          <w:szCs w:val="28"/>
        </w:rPr>
      </w:pPr>
      <w:r w:rsidRPr="00A403D5">
        <w:rPr>
          <w:rFonts w:ascii="Arial" w:hAnsi="Arial" w:cs="FrankRuehl"/>
          <w:szCs w:val="28"/>
          <w:rtl/>
        </w:rPr>
        <w:t>זכות ערעור לבית המשפט העליון תוך 45 יום.</w:t>
      </w:r>
    </w:p>
    <w:p w14:paraId="0DEA2B74" w14:textId="77777777" w:rsidR="00FD6731" w:rsidRPr="00B05847" w:rsidRDefault="00FD6731" w:rsidP="00FD6731">
      <w:pPr>
        <w:rPr>
          <w:rtl/>
        </w:rPr>
      </w:pPr>
    </w:p>
    <w:p w14:paraId="6B91AACC" w14:textId="77777777" w:rsidR="00FD6731" w:rsidRPr="00B05847" w:rsidRDefault="00FD6731" w:rsidP="00FD6731">
      <w:pPr>
        <w:rPr>
          <w:rtl/>
        </w:rPr>
      </w:pPr>
    </w:p>
    <w:p w14:paraId="4E525403" w14:textId="77777777" w:rsidR="00FD6731" w:rsidRPr="00B05847" w:rsidRDefault="00FD6731" w:rsidP="00FD6731">
      <w:pPr>
        <w:rPr>
          <w:rtl/>
        </w:rPr>
      </w:pPr>
    </w:p>
    <w:p w14:paraId="476DD354" w14:textId="77777777" w:rsidR="00FD6731" w:rsidRDefault="008603B7" w:rsidP="00FD6731">
      <w:pPr>
        <w:spacing w:line="360" w:lineRule="auto"/>
        <w:jc w:val="both"/>
        <w:rPr>
          <w:rFonts w:ascii="Arial" w:hAnsi="Arial"/>
        </w:rPr>
      </w:pPr>
      <w:r w:rsidRPr="008603B7">
        <w:rPr>
          <w:rFonts w:ascii="Arial" w:hAnsi="Arial"/>
          <w:color w:val="FFFFFF"/>
          <w:sz w:val="2"/>
          <w:szCs w:val="2"/>
          <w:rtl/>
        </w:rPr>
        <w:t>5129371</w:t>
      </w:r>
      <w:r>
        <w:rPr>
          <w:rFonts w:ascii="Arial" w:hAnsi="Arial"/>
          <w:rtl/>
        </w:rPr>
        <w:t xml:space="preserve">ניתן היום,  כ"ב אלול תשע"ו, 25 ספטמבר 2016, בנוכחות ב"כ המאשימה  עו"ד סלאמה, הסנגורים  </w:t>
      </w:r>
      <w:r w:rsidR="00FD6731">
        <w:rPr>
          <w:rFonts w:ascii="Arial" w:hAnsi="Arial" w:hint="cs"/>
          <w:rtl/>
        </w:rPr>
        <w:t>עורכי הדין בויראת והנאשם בעצמו.</w:t>
      </w:r>
    </w:p>
    <w:p w14:paraId="5B5107FE" w14:textId="77777777" w:rsidR="00FD6731" w:rsidRPr="008603B7" w:rsidRDefault="008603B7" w:rsidP="00FD6731">
      <w:pPr>
        <w:rPr>
          <w:rFonts w:cs="FrankRuehl"/>
          <w:color w:val="FFFFFF"/>
          <w:sz w:val="2"/>
          <w:szCs w:val="2"/>
          <w:rtl/>
        </w:rPr>
      </w:pPr>
      <w:r w:rsidRPr="008603B7">
        <w:rPr>
          <w:rFonts w:cs="FrankRuehl"/>
          <w:color w:val="FFFFFF"/>
          <w:sz w:val="2"/>
          <w:szCs w:val="2"/>
          <w:rtl/>
        </w:rPr>
        <w:t>54678313</w:t>
      </w:r>
    </w:p>
    <w:p w14:paraId="4EAC8A3E" w14:textId="77777777" w:rsidR="00FD6731" w:rsidRDefault="00FD6731" w:rsidP="00FD673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C4046BD" w14:textId="77777777" w:rsidR="00FD6731" w:rsidRDefault="00FD6731" w:rsidP="00FD6731">
      <w:pPr>
        <w:jc w:val="center"/>
        <w:rPr>
          <w:rFonts w:ascii="Arial" w:hAnsi="Arial" w:cs="FrankRuehl"/>
          <w:sz w:val="28"/>
          <w:szCs w:val="28"/>
          <w:rtl/>
        </w:rPr>
      </w:pPr>
    </w:p>
    <w:p w14:paraId="58E68ECF" w14:textId="77777777" w:rsidR="00FD6731" w:rsidRDefault="00FD6731" w:rsidP="00FD6731">
      <w:pPr>
        <w:rPr>
          <w:rFonts w:cs="FrankRuehl"/>
          <w:sz w:val="28"/>
          <w:szCs w:val="28"/>
          <w:rtl/>
        </w:rPr>
      </w:pPr>
    </w:p>
    <w:p w14:paraId="20018659" w14:textId="77777777" w:rsidR="00FD6731" w:rsidRDefault="00FD6731" w:rsidP="00FD6731">
      <w:pPr>
        <w:pStyle w:val="a3"/>
        <w:jc w:val="center"/>
        <w:rPr>
          <w:rtl/>
        </w:rPr>
      </w:pPr>
    </w:p>
    <w:p w14:paraId="758BD46D" w14:textId="77777777" w:rsidR="008603B7" w:rsidRPr="008603B7" w:rsidRDefault="008603B7" w:rsidP="008603B7">
      <w:pPr>
        <w:keepNext/>
        <w:rPr>
          <w:rFonts w:ascii="David" w:hAnsi="David"/>
          <w:color w:val="000000"/>
          <w:sz w:val="22"/>
          <w:szCs w:val="22"/>
          <w:rtl/>
        </w:rPr>
      </w:pPr>
    </w:p>
    <w:p w14:paraId="10616079" w14:textId="77777777" w:rsidR="008603B7" w:rsidRPr="008603B7" w:rsidRDefault="008603B7" w:rsidP="008603B7">
      <w:pPr>
        <w:keepNext/>
        <w:rPr>
          <w:rFonts w:ascii="David" w:hAnsi="David"/>
          <w:color w:val="000000"/>
          <w:sz w:val="22"/>
          <w:szCs w:val="22"/>
          <w:rtl/>
        </w:rPr>
      </w:pPr>
      <w:r w:rsidRPr="008603B7">
        <w:rPr>
          <w:rFonts w:ascii="David" w:hAnsi="David"/>
          <w:color w:val="000000"/>
          <w:sz w:val="22"/>
          <w:szCs w:val="22"/>
          <w:rtl/>
        </w:rPr>
        <w:t>אברהם אליקים 54678313</w:t>
      </w:r>
    </w:p>
    <w:p w14:paraId="02BEB3A3" w14:textId="77777777" w:rsidR="008603B7" w:rsidRDefault="008603B7" w:rsidP="008603B7">
      <w:r w:rsidRPr="008603B7">
        <w:rPr>
          <w:color w:val="000000"/>
          <w:rtl/>
        </w:rPr>
        <w:t>נוסח מסמך זה כפוף לשינויי ניסוח ועריכה</w:t>
      </w:r>
    </w:p>
    <w:p w14:paraId="68FE3819" w14:textId="77777777" w:rsidR="008603B7" w:rsidRDefault="008603B7" w:rsidP="008603B7">
      <w:pPr>
        <w:rPr>
          <w:rtl/>
        </w:rPr>
      </w:pPr>
    </w:p>
    <w:p w14:paraId="7BBB06A6" w14:textId="77777777" w:rsidR="008603B7" w:rsidRDefault="008603B7" w:rsidP="008603B7">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E170B1">
        <w:rPr>
          <w:rFonts w:hint="cs"/>
          <w:color w:val="0000FF"/>
          <w:u w:val="single"/>
          <w:rtl/>
        </w:rPr>
        <w:t xml:space="preserve"> </w:t>
      </w:r>
    </w:p>
    <w:p w14:paraId="50FB10E7" w14:textId="77777777" w:rsidR="00B1215F" w:rsidRPr="008603B7" w:rsidRDefault="00B1215F" w:rsidP="008603B7">
      <w:pPr>
        <w:jc w:val="center"/>
        <w:rPr>
          <w:color w:val="0000FF"/>
          <w:u w:val="single"/>
        </w:rPr>
      </w:pPr>
    </w:p>
    <w:sectPr w:rsidR="00B1215F" w:rsidRPr="008603B7" w:rsidSect="008603B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95ACA" w14:textId="77777777" w:rsidR="00F22C32" w:rsidRDefault="00F22C32">
      <w:r>
        <w:separator/>
      </w:r>
    </w:p>
  </w:endnote>
  <w:endnote w:type="continuationSeparator" w:id="0">
    <w:p w14:paraId="500AFAA3" w14:textId="77777777" w:rsidR="00F22C32" w:rsidRDefault="00F2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F5934" w14:textId="77777777" w:rsidR="003F5488" w:rsidRDefault="003F5488" w:rsidP="008603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1E166E" w14:textId="77777777" w:rsidR="003F5488" w:rsidRPr="008603B7" w:rsidRDefault="003F5488" w:rsidP="008603B7">
    <w:pPr>
      <w:pStyle w:val="a5"/>
      <w:pBdr>
        <w:top w:val="single" w:sz="4" w:space="1" w:color="auto"/>
        <w:between w:val="single" w:sz="4" w:space="0" w:color="auto"/>
      </w:pBdr>
      <w:spacing w:after="60"/>
      <w:jc w:val="center"/>
      <w:rPr>
        <w:rFonts w:ascii="FrankRuehl" w:hAnsi="FrankRuehl" w:cs="FrankRuehl"/>
        <w:color w:val="000000"/>
      </w:rPr>
    </w:pPr>
    <w:r w:rsidRPr="008603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FDB90" w14:textId="77777777" w:rsidR="003F5488" w:rsidRDefault="003F5488" w:rsidP="008603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10AA">
      <w:rPr>
        <w:rFonts w:ascii="FrankRuehl" w:hAnsi="FrankRuehl" w:cs="FrankRuehl"/>
        <w:noProof/>
        <w:rtl/>
      </w:rPr>
      <w:t>1</w:t>
    </w:r>
    <w:r>
      <w:rPr>
        <w:rFonts w:ascii="FrankRuehl" w:hAnsi="FrankRuehl" w:cs="FrankRuehl"/>
        <w:rtl/>
      </w:rPr>
      <w:fldChar w:fldCharType="end"/>
    </w:r>
  </w:p>
  <w:p w14:paraId="11B705B2" w14:textId="77777777" w:rsidR="003F5488" w:rsidRPr="008603B7" w:rsidRDefault="003F5488" w:rsidP="008603B7">
    <w:pPr>
      <w:pStyle w:val="a5"/>
      <w:pBdr>
        <w:top w:val="single" w:sz="4" w:space="1" w:color="auto"/>
        <w:between w:val="single" w:sz="4" w:space="0" w:color="auto"/>
      </w:pBdr>
      <w:spacing w:after="60"/>
      <w:jc w:val="center"/>
      <w:rPr>
        <w:rFonts w:ascii="FrankRuehl" w:hAnsi="FrankRuehl" w:cs="FrankRuehl"/>
        <w:color w:val="000000"/>
      </w:rPr>
    </w:pPr>
    <w:r w:rsidRPr="008603B7">
      <w:rPr>
        <w:rFonts w:ascii="FrankRuehl" w:hAnsi="FrankRuehl" w:cs="FrankRuehl"/>
        <w:color w:val="000000"/>
      </w:rPr>
      <w:pict w14:anchorId="17A75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70750" w14:textId="77777777" w:rsidR="00F22C32" w:rsidRDefault="00F22C32">
      <w:r>
        <w:separator/>
      </w:r>
    </w:p>
  </w:footnote>
  <w:footnote w:type="continuationSeparator" w:id="0">
    <w:p w14:paraId="58C8B0D7" w14:textId="77777777" w:rsidR="00F22C32" w:rsidRDefault="00F22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90D3" w14:textId="77777777" w:rsidR="003F5488" w:rsidRPr="008603B7" w:rsidRDefault="003F5488" w:rsidP="008603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16543-05-16</w:t>
    </w:r>
    <w:r>
      <w:rPr>
        <w:rFonts w:ascii="David" w:hAnsi="David"/>
        <w:color w:val="000000"/>
        <w:sz w:val="22"/>
        <w:szCs w:val="22"/>
        <w:rtl/>
      </w:rPr>
      <w:tab/>
      <w:t xml:space="preserve"> מדינת ישראל נ' אוסאמא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74E30" w14:textId="77777777" w:rsidR="003F5488" w:rsidRPr="008603B7" w:rsidRDefault="003F5488" w:rsidP="008603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16543-05-16</w:t>
    </w:r>
    <w:r>
      <w:rPr>
        <w:rFonts w:ascii="David" w:hAnsi="David"/>
        <w:color w:val="000000"/>
        <w:sz w:val="22"/>
        <w:szCs w:val="22"/>
        <w:rtl/>
      </w:rPr>
      <w:tab/>
      <w:t xml:space="preserve"> מדינת ישראל נ' אוסאמא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703C"/>
    <w:multiLevelType w:val="hybridMultilevel"/>
    <w:tmpl w:val="D594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6C0"/>
    <w:multiLevelType w:val="hybridMultilevel"/>
    <w:tmpl w:val="8A5A19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145538269">
    <w:abstractNumId w:val="1"/>
  </w:num>
  <w:num w:numId="2" w16cid:durableId="199426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6731"/>
    <w:rsid w:val="00135C0C"/>
    <w:rsid w:val="00174FB2"/>
    <w:rsid w:val="003F5488"/>
    <w:rsid w:val="0046739B"/>
    <w:rsid w:val="00592AE7"/>
    <w:rsid w:val="007B4B59"/>
    <w:rsid w:val="008603B7"/>
    <w:rsid w:val="009D7583"/>
    <w:rsid w:val="00B1215F"/>
    <w:rsid w:val="00BC60AC"/>
    <w:rsid w:val="00C210AA"/>
    <w:rsid w:val="00E170B1"/>
    <w:rsid w:val="00F22C32"/>
    <w:rsid w:val="00F57211"/>
    <w:rsid w:val="00FD6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B8C171"/>
  <w15:chartTrackingRefBased/>
  <w15:docId w15:val="{A9E9465C-C150-442C-86D1-5B485368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673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FD6731"/>
    <w:pPr>
      <w:tabs>
        <w:tab w:val="center" w:pos="4153"/>
        <w:tab w:val="right" w:pos="8306"/>
      </w:tabs>
    </w:pPr>
  </w:style>
  <w:style w:type="paragraph" w:styleId="a5">
    <w:name w:val="footer"/>
    <w:basedOn w:val="a"/>
    <w:rsid w:val="00FD6731"/>
    <w:pPr>
      <w:tabs>
        <w:tab w:val="center" w:pos="4153"/>
        <w:tab w:val="right" w:pos="8306"/>
      </w:tabs>
    </w:pPr>
  </w:style>
  <w:style w:type="character" w:styleId="a6">
    <w:name w:val="page number"/>
    <w:basedOn w:val="a0"/>
    <w:rsid w:val="00FD6731"/>
  </w:style>
  <w:style w:type="character" w:customStyle="1" w:styleId="a4">
    <w:name w:val="כותרת עליונה תו"/>
    <w:link w:val="a3"/>
    <w:rsid w:val="00FD6731"/>
    <w:rPr>
      <w:rFonts w:cs="David"/>
      <w:sz w:val="24"/>
      <w:szCs w:val="24"/>
      <w:lang w:val="en-US" w:eastAsia="en-US" w:bidi="he-IL"/>
    </w:rPr>
  </w:style>
  <w:style w:type="character" w:customStyle="1" w:styleId="TimesNewRomanTimesNewRoman">
    <w:name w:val="סגנון (לטיני) Times New Roman (עברית ושפות אחרות) Times New Roman..."/>
    <w:rsid w:val="00FD6731"/>
    <w:rPr>
      <w:rFonts w:ascii="Times New Roman" w:hAnsi="Times New Roman" w:cs="David" w:hint="default"/>
      <w:b/>
      <w:bCs/>
      <w:sz w:val="26"/>
      <w:szCs w:val="26"/>
    </w:rPr>
  </w:style>
  <w:style w:type="paragraph" w:customStyle="1" w:styleId="ListParagraph">
    <w:name w:val="List Paragraph"/>
    <w:basedOn w:val="a"/>
    <w:rsid w:val="00FD6731"/>
    <w:pPr>
      <w:ind w:left="720"/>
      <w:contextualSpacing/>
    </w:pPr>
  </w:style>
  <w:style w:type="character" w:styleId="Hyperlink">
    <w:name w:val="Hyperlink"/>
    <w:rsid w:val="00860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568354" TargetMode="External"/><Relationship Id="rId26" Type="http://schemas.openxmlformats.org/officeDocument/2006/relationships/hyperlink" Target="http://www.nevo.co.il/case/6000182" TargetMode="External"/><Relationship Id="rId21" Type="http://schemas.openxmlformats.org/officeDocument/2006/relationships/hyperlink" Target="http://www.nevo.co.il/case/5578618"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32" TargetMode="External"/><Relationship Id="rId25" Type="http://schemas.openxmlformats.org/officeDocument/2006/relationships/hyperlink" Target="http://www.nevo.co.il/case/585240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8164843" TargetMode="External"/><Relationship Id="rId20" Type="http://schemas.openxmlformats.org/officeDocument/2006/relationships/hyperlink" Target="http://www.nevo.co.il/case/5893982" TargetMode="External"/><Relationship Id="rId29" Type="http://schemas.openxmlformats.org/officeDocument/2006/relationships/hyperlink" Target="http://www.nevo.co.il/case/130937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081789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741393" TargetMode="External"/><Relationship Id="rId23" Type="http://schemas.openxmlformats.org/officeDocument/2006/relationships/hyperlink" Target="http://www.nevo.co.il/case/6950458" TargetMode="External"/><Relationship Id="rId28" Type="http://schemas.openxmlformats.org/officeDocument/2006/relationships/hyperlink" Target="http://www.nevo.co.il/case/20446658" TargetMode="External"/><Relationship Id="rId36"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case/5703734" TargetMode="External"/><Relationship Id="rId31" Type="http://schemas.openxmlformats.org/officeDocument/2006/relationships/hyperlink" Target="http://www.nevo.co.il/case/13015506"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case/20738755" TargetMode="External"/><Relationship Id="rId22" Type="http://schemas.openxmlformats.org/officeDocument/2006/relationships/hyperlink" Target="http://www.nevo.co.il/case/5743068" TargetMode="External"/><Relationship Id="rId27" Type="http://schemas.openxmlformats.org/officeDocument/2006/relationships/hyperlink" Target="http://www.nevo.co.il/case/17954222" TargetMode="External"/><Relationship Id="rId30" Type="http://schemas.openxmlformats.org/officeDocument/2006/relationships/hyperlink" Target="http://www.nevo.co.il/case/7985582" TargetMode="External"/><Relationship Id="rId35" Type="http://schemas.openxmlformats.org/officeDocument/2006/relationships/footer" Target="foot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1916</Words>
  <Characters>9584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11478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3407987</vt:i4>
      </vt:variant>
      <vt:variant>
        <vt:i4>72</vt:i4>
      </vt:variant>
      <vt:variant>
        <vt:i4>0</vt:i4>
      </vt:variant>
      <vt:variant>
        <vt:i4>5</vt:i4>
      </vt:variant>
      <vt:variant>
        <vt:lpwstr>http://www.nevo.co.il/case/13015506</vt:lpwstr>
      </vt:variant>
      <vt:variant>
        <vt:lpwstr/>
      </vt:variant>
      <vt:variant>
        <vt:i4>3670128</vt:i4>
      </vt:variant>
      <vt:variant>
        <vt:i4>69</vt:i4>
      </vt:variant>
      <vt:variant>
        <vt:i4>0</vt:i4>
      </vt:variant>
      <vt:variant>
        <vt:i4>5</vt:i4>
      </vt:variant>
      <vt:variant>
        <vt:lpwstr>http://www.nevo.co.il/case/7985582</vt:lpwstr>
      </vt:variant>
      <vt:variant>
        <vt:lpwstr/>
      </vt:variant>
      <vt:variant>
        <vt:i4>3539065</vt:i4>
      </vt:variant>
      <vt:variant>
        <vt:i4>66</vt:i4>
      </vt:variant>
      <vt:variant>
        <vt:i4>0</vt:i4>
      </vt:variant>
      <vt:variant>
        <vt:i4>5</vt:i4>
      </vt:variant>
      <vt:variant>
        <vt:lpwstr>http://www.nevo.co.il/case/13093744</vt:lpwstr>
      </vt:variant>
      <vt:variant>
        <vt:lpwstr/>
      </vt:variant>
      <vt:variant>
        <vt:i4>3473526</vt:i4>
      </vt:variant>
      <vt:variant>
        <vt:i4>63</vt:i4>
      </vt:variant>
      <vt:variant>
        <vt:i4>0</vt:i4>
      </vt:variant>
      <vt:variant>
        <vt:i4>5</vt:i4>
      </vt:variant>
      <vt:variant>
        <vt:lpwstr>http://www.nevo.co.il/case/20446658</vt:lpwstr>
      </vt:variant>
      <vt:variant>
        <vt:lpwstr/>
      </vt:variant>
      <vt:variant>
        <vt:i4>4063348</vt:i4>
      </vt:variant>
      <vt:variant>
        <vt:i4>60</vt:i4>
      </vt:variant>
      <vt:variant>
        <vt:i4>0</vt:i4>
      </vt:variant>
      <vt:variant>
        <vt:i4>5</vt:i4>
      </vt:variant>
      <vt:variant>
        <vt:lpwstr>http://www.nevo.co.il/case/17954222</vt:lpwstr>
      </vt:variant>
      <vt:variant>
        <vt:lpwstr/>
      </vt:variant>
      <vt:variant>
        <vt:i4>3473532</vt:i4>
      </vt:variant>
      <vt:variant>
        <vt:i4>57</vt:i4>
      </vt:variant>
      <vt:variant>
        <vt:i4>0</vt:i4>
      </vt:variant>
      <vt:variant>
        <vt:i4>5</vt:i4>
      </vt:variant>
      <vt:variant>
        <vt:lpwstr>http://www.nevo.co.il/case/6000182</vt:lpwstr>
      </vt:variant>
      <vt:variant>
        <vt:lpwstr/>
      </vt:variant>
      <vt:variant>
        <vt:i4>3145854</vt:i4>
      </vt:variant>
      <vt:variant>
        <vt:i4>54</vt:i4>
      </vt:variant>
      <vt:variant>
        <vt:i4>0</vt:i4>
      </vt:variant>
      <vt:variant>
        <vt:i4>5</vt:i4>
      </vt:variant>
      <vt:variant>
        <vt:lpwstr>http://www.nevo.co.il/case/5852404</vt:lpwstr>
      </vt:variant>
      <vt:variant>
        <vt:lpwstr/>
      </vt:variant>
      <vt:variant>
        <vt:i4>3407997</vt:i4>
      </vt:variant>
      <vt:variant>
        <vt:i4>51</vt:i4>
      </vt:variant>
      <vt:variant>
        <vt:i4>0</vt:i4>
      </vt:variant>
      <vt:variant>
        <vt:i4>5</vt:i4>
      </vt:variant>
      <vt:variant>
        <vt:lpwstr>http://www.nevo.co.il/case/20817891</vt:lpwstr>
      </vt:variant>
      <vt:variant>
        <vt:lpwstr/>
      </vt:variant>
      <vt:variant>
        <vt:i4>4128888</vt:i4>
      </vt:variant>
      <vt:variant>
        <vt:i4>48</vt:i4>
      </vt:variant>
      <vt:variant>
        <vt:i4>0</vt:i4>
      </vt:variant>
      <vt:variant>
        <vt:i4>5</vt:i4>
      </vt:variant>
      <vt:variant>
        <vt:lpwstr>http://www.nevo.co.il/case/6950458</vt:lpwstr>
      </vt:variant>
      <vt:variant>
        <vt:lpwstr/>
      </vt:variant>
      <vt:variant>
        <vt:i4>3735670</vt:i4>
      </vt:variant>
      <vt:variant>
        <vt:i4>45</vt:i4>
      </vt:variant>
      <vt:variant>
        <vt:i4>0</vt:i4>
      </vt:variant>
      <vt:variant>
        <vt:i4>5</vt:i4>
      </vt:variant>
      <vt:variant>
        <vt:lpwstr>http://www.nevo.co.il/case/5743068</vt:lpwstr>
      </vt:variant>
      <vt:variant>
        <vt:lpwstr/>
      </vt:variant>
      <vt:variant>
        <vt:i4>3932280</vt:i4>
      </vt:variant>
      <vt:variant>
        <vt:i4>42</vt:i4>
      </vt:variant>
      <vt:variant>
        <vt:i4>0</vt:i4>
      </vt:variant>
      <vt:variant>
        <vt:i4>5</vt:i4>
      </vt:variant>
      <vt:variant>
        <vt:lpwstr>http://www.nevo.co.il/case/5578618</vt:lpwstr>
      </vt:variant>
      <vt:variant>
        <vt:lpwstr/>
      </vt:variant>
      <vt:variant>
        <vt:i4>3604599</vt:i4>
      </vt:variant>
      <vt:variant>
        <vt:i4>39</vt:i4>
      </vt:variant>
      <vt:variant>
        <vt:i4>0</vt:i4>
      </vt:variant>
      <vt:variant>
        <vt:i4>5</vt:i4>
      </vt:variant>
      <vt:variant>
        <vt:lpwstr>http://www.nevo.co.il/case/5893982</vt:lpwstr>
      </vt:variant>
      <vt:variant>
        <vt:lpwstr/>
      </vt:variant>
      <vt:variant>
        <vt:i4>3539059</vt:i4>
      </vt:variant>
      <vt:variant>
        <vt:i4>36</vt:i4>
      </vt:variant>
      <vt:variant>
        <vt:i4>0</vt:i4>
      </vt:variant>
      <vt:variant>
        <vt:i4>5</vt:i4>
      </vt:variant>
      <vt:variant>
        <vt:lpwstr>http://www.nevo.co.il/case/5703734</vt:lpwstr>
      </vt:variant>
      <vt:variant>
        <vt:lpwstr/>
      </vt:variant>
      <vt:variant>
        <vt:i4>3407996</vt:i4>
      </vt:variant>
      <vt:variant>
        <vt:i4>33</vt:i4>
      </vt:variant>
      <vt:variant>
        <vt:i4>0</vt:i4>
      </vt:variant>
      <vt:variant>
        <vt:i4>5</vt:i4>
      </vt:variant>
      <vt:variant>
        <vt:lpwstr>http://www.nevo.co.il/case/5568354</vt:lpwstr>
      </vt:variant>
      <vt:variant>
        <vt:lpwstr/>
      </vt:variant>
      <vt:variant>
        <vt:i4>6750310</vt:i4>
      </vt:variant>
      <vt:variant>
        <vt:i4>30</vt:i4>
      </vt:variant>
      <vt:variant>
        <vt:i4>0</vt:i4>
      </vt:variant>
      <vt:variant>
        <vt:i4>5</vt:i4>
      </vt:variant>
      <vt:variant>
        <vt:lpwstr>http://www.nevo.co.il/law/70301/32</vt:lpwstr>
      </vt:variant>
      <vt:variant>
        <vt:lpwstr/>
      </vt:variant>
      <vt:variant>
        <vt:i4>3145842</vt:i4>
      </vt:variant>
      <vt:variant>
        <vt:i4>27</vt:i4>
      </vt:variant>
      <vt:variant>
        <vt:i4>0</vt:i4>
      </vt:variant>
      <vt:variant>
        <vt:i4>5</vt:i4>
      </vt:variant>
      <vt:variant>
        <vt:lpwstr>http://www.nevo.co.il/case/18164843</vt:lpwstr>
      </vt:variant>
      <vt:variant>
        <vt:lpwstr/>
      </vt:variant>
      <vt:variant>
        <vt:i4>3997811</vt:i4>
      </vt:variant>
      <vt:variant>
        <vt:i4>24</vt:i4>
      </vt:variant>
      <vt:variant>
        <vt:i4>0</vt:i4>
      </vt:variant>
      <vt:variant>
        <vt:i4>5</vt:i4>
      </vt:variant>
      <vt:variant>
        <vt:lpwstr>http://www.nevo.co.il/case/20741393</vt:lpwstr>
      </vt:variant>
      <vt:variant>
        <vt:lpwstr/>
      </vt:variant>
      <vt:variant>
        <vt:i4>3670128</vt:i4>
      </vt:variant>
      <vt:variant>
        <vt:i4>21</vt:i4>
      </vt:variant>
      <vt:variant>
        <vt:i4>0</vt:i4>
      </vt:variant>
      <vt:variant>
        <vt:i4>5</vt:i4>
      </vt:variant>
      <vt:variant>
        <vt:lpwstr>http://www.nevo.co.il/case/20738755</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16543</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אוסאמא ג'בארין</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20160925</vt:lpwstr>
  </property>
  <property fmtid="{D5CDD505-2E9C-101B-9397-08002B2CF9AE}" pid="13" name="TYPE_N_DATE">
    <vt:lpwstr>39020160925</vt:lpwstr>
  </property>
  <property fmtid="{D5CDD505-2E9C-101B-9397-08002B2CF9AE}" pid="14" name="WORDNUMPAGES">
    <vt:lpwstr>7</vt:lpwstr>
  </property>
  <property fmtid="{D5CDD505-2E9C-101B-9397-08002B2CF9AE}" pid="15" name="TYPE_ABS_DATE">
    <vt:lpwstr>390020160925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20738755;20741393;18164843;5568354;5703734;5893982;5578618;5743068;6950458;20817891;5852404;6000182;17954222;20446658;13093744;7985582;13015506</vt:lpwstr>
  </property>
  <property fmtid="{D5CDD505-2E9C-101B-9397-08002B2CF9AE}" pid="36" name="LAWLISTTMP1">
    <vt:lpwstr>70301/144.b;031;032</vt:lpwstr>
  </property>
</Properties>
</file>