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43"/>
        <w:gridCol w:w="2506"/>
        <w:gridCol w:w="1882"/>
        <w:gridCol w:w="3689"/>
        <w:gridCol w:w="41"/>
      </w:tblGrid>
      <w:tr w:rsidR="00FE1488" w:rsidRPr="00557FFB" w14:paraId="4D79A754" w14:textId="77777777" w:rsidTr="00603D0E">
        <w:trPr>
          <w:trHeight w:hRule="exact" w:val="418"/>
          <w:jc w:val="center"/>
        </w:trPr>
        <w:tc>
          <w:tcPr>
            <w:tcW w:w="8861" w:type="dxa"/>
            <w:gridSpan w:val="5"/>
          </w:tcPr>
          <w:p w14:paraId="13480878" w14:textId="77777777" w:rsidR="00FE1488" w:rsidRPr="00557FFB" w:rsidRDefault="00FE1488" w:rsidP="00322C59">
            <w:pPr>
              <w:pStyle w:val="a3"/>
              <w:jc w:val="center"/>
              <w:rPr>
                <w:rFonts w:ascii="Tahoma" w:hAnsi="Tahoma"/>
                <w:color w:val="000080"/>
                <w:sz w:val="32"/>
                <w:szCs w:val="32"/>
                <w:rtl/>
              </w:rPr>
            </w:pPr>
            <w:bookmarkStart w:id="0" w:name="LastJudge"/>
            <w:r w:rsidRPr="00557FFB">
              <w:rPr>
                <w:rFonts w:ascii="Tahoma" w:hAnsi="Tahoma"/>
                <w:b/>
                <w:bCs/>
                <w:color w:val="000080"/>
                <w:sz w:val="32"/>
                <w:szCs w:val="32"/>
                <w:rtl/>
              </w:rPr>
              <w:t>בית המשפט המחוזי בתל אביב - יפו</w:t>
            </w:r>
          </w:p>
        </w:tc>
      </w:tr>
      <w:tr w:rsidR="00FE1488" w:rsidRPr="00557FFB" w14:paraId="05F7718B" w14:textId="77777777" w:rsidTr="00603D0E">
        <w:trPr>
          <w:trHeight w:val="337"/>
          <w:jc w:val="center"/>
        </w:trPr>
        <w:tc>
          <w:tcPr>
            <w:tcW w:w="5131" w:type="dxa"/>
            <w:gridSpan w:val="3"/>
          </w:tcPr>
          <w:p w14:paraId="4F152326" w14:textId="77777777" w:rsidR="00FE1488" w:rsidRPr="00557FFB" w:rsidRDefault="00FE1488" w:rsidP="00322C59">
            <w:pPr>
              <w:rPr>
                <w:sz w:val="26"/>
                <w:szCs w:val="26"/>
                <w:rtl/>
              </w:rPr>
            </w:pPr>
            <w:r w:rsidRPr="00557FFB">
              <w:rPr>
                <w:b/>
                <w:bCs/>
                <w:sz w:val="26"/>
                <w:szCs w:val="26"/>
                <w:rtl/>
              </w:rPr>
              <w:t>ת"פ</w:t>
            </w:r>
            <w:r w:rsidRPr="00557FFB">
              <w:rPr>
                <w:rFonts w:hint="cs"/>
                <w:sz w:val="26"/>
                <w:szCs w:val="26"/>
                <w:rtl/>
              </w:rPr>
              <w:t xml:space="preserve"> </w:t>
            </w:r>
            <w:r w:rsidRPr="00557FFB">
              <w:rPr>
                <w:b/>
                <w:bCs/>
                <w:sz w:val="26"/>
                <w:szCs w:val="26"/>
                <w:rtl/>
              </w:rPr>
              <w:t>39345-03-20</w:t>
            </w:r>
            <w:r w:rsidRPr="00557FFB">
              <w:rPr>
                <w:rFonts w:hint="cs"/>
                <w:sz w:val="26"/>
                <w:szCs w:val="26"/>
                <w:rtl/>
              </w:rPr>
              <w:t xml:space="preserve"> </w:t>
            </w:r>
            <w:r w:rsidRPr="00557FFB">
              <w:rPr>
                <w:b/>
                <w:bCs/>
                <w:sz w:val="26"/>
                <w:szCs w:val="26"/>
                <w:rtl/>
              </w:rPr>
              <w:t xml:space="preserve">מדינת ישראל נ' </w:t>
            </w:r>
            <w:r w:rsidRPr="00557FFB">
              <w:rPr>
                <w:rFonts w:hint="cs"/>
                <w:b/>
                <w:bCs/>
                <w:sz w:val="26"/>
                <w:szCs w:val="26"/>
                <w:rtl/>
              </w:rPr>
              <w:t xml:space="preserve">יאיר </w:t>
            </w:r>
            <w:r w:rsidRPr="00557FFB">
              <w:rPr>
                <w:b/>
                <w:bCs/>
                <w:sz w:val="26"/>
                <w:szCs w:val="26"/>
                <w:rtl/>
              </w:rPr>
              <w:t>סבג ואח'</w:t>
            </w:r>
          </w:p>
          <w:p w14:paraId="78F23647" w14:textId="77777777" w:rsidR="00FE1488" w:rsidRPr="00557FFB" w:rsidRDefault="00FE1488" w:rsidP="00322C59">
            <w:pPr>
              <w:pStyle w:val="a3"/>
              <w:rPr>
                <w:rFonts w:cs="FrankRuehl"/>
                <w:sz w:val="28"/>
                <w:szCs w:val="28"/>
                <w:rtl/>
              </w:rPr>
            </w:pPr>
          </w:p>
        </w:tc>
        <w:tc>
          <w:tcPr>
            <w:tcW w:w="3730" w:type="dxa"/>
            <w:gridSpan w:val="2"/>
          </w:tcPr>
          <w:p w14:paraId="7F193AF3" w14:textId="77777777" w:rsidR="00FE1488" w:rsidRPr="00557FFB" w:rsidRDefault="00FE1488" w:rsidP="00322C59">
            <w:pPr>
              <w:pStyle w:val="a3"/>
              <w:jc w:val="right"/>
              <w:rPr>
                <w:rFonts w:cs="FrankRuehl"/>
                <w:sz w:val="28"/>
                <w:szCs w:val="28"/>
                <w:rtl/>
              </w:rPr>
            </w:pPr>
          </w:p>
        </w:tc>
      </w:tr>
      <w:tr w:rsidR="00FE1488" w:rsidRPr="00557FFB" w14:paraId="22E7F3F3" w14:textId="77777777" w:rsidTr="00603D0E">
        <w:tblPrEx>
          <w:tblLook w:val="01E0" w:firstRow="1" w:lastRow="1" w:firstColumn="1" w:lastColumn="1" w:noHBand="0" w:noVBand="0"/>
        </w:tblPrEx>
        <w:trPr>
          <w:gridAfter w:val="1"/>
          <w:wAfter w:w="41" w:type="dxa"/>
          <w:jc w:val="center"/>
        </w:trPr>
        <w:tc>
          <w:tcPr>
            <w:tcW w:w="743" w:type="dxa"/>
            <w:shd w:val="clear" w:color="auto" w:fill="auto"/>
          </w:tcPr>
          <w:p w14:paraId="00CB9F51" w14:textId="77777777" w:rsidR="00FE1488" w:rsidRPr="00557FFB" w:rsidRDefault="00FE1488" w:rsidP="00FE1488">
            <w:pPr>
              <w:jc w:val="both"/>
              <w:rPr>
                <w:rFonts w:ascii="Arial" w:hAnsi="Arial"/>
                <w:b/>
                <w:bCs/>
                <w:sz w:val="26"/>
                <w:szCs w:val="26"/>
              </w:rPr>
            </w:pPr>
            <w:r w:rsidRPr="00557FFB">
              <w:rPr>
                <w:rFonts w:hint="cs"/>
                <w:rtl/>
              </w:rPr>
              <w:t xml:space="preserve"> </w:t>
            </w:r>
            <w:r w:rsidRPr="00557FFB">
              <w:rPr>
                <w:rFonts w:ascii="Arial" w:hAnsi="Arial"/>
                <w:b/>
                <w:bCs/>
                <w:sz w:val="26"/>
                <w:szCs w:val="26"/>
                <w:rtl/>
              </w:rPr>
              <w:t xml:space="preserve">לפני </w:t>
            </w:r>
          </w:p>
        </w:tc>
        <w:tc>
          <w:tcPr>
            <w:tcW w:w="8077" w:type="dxa"/>
            <w:gridSpan w:val="3"/>
            <w:shd w:val="clear" w:color="auto" w:fill="auto"/>
          </w:tcPr>
          <w:p w14:paraId="1EAB9449" w14:textId="77777777" w:rsidR="00FE1488" w:rsidRPr="00557FFB" w:rsidRDefault="00FE1488" w:rsidP="00322C59">
            <w:pPr>
              <w:rPr>
                <w:rFonts w:ascii="Arial" w:hAnsi="Arial"/>
                <w:b/>
                <w:bCs/>
                <w:sz w:val="26"/>
                <w:szCs w:val="26"/>
              </w:rPr>
            </w:pPr>
            <w:r w:rsidRPr="00557FFB">
              <w:rPr>
                <w:rFonts w:ascii="Arial" w:hAnsi="Arial"/>
                <w:b/>
                <w:bCs/>
                <w:sz w:val="26"/>
                <w:szCs w:val="26"/>
                <w:rtl/>
              </w:rPr>
              <w:t>כבוד השופט יוסי טופף</w:t>
            </w:r>
          </w:p>
          <w:p w14:paraId="37646E4B" w14:textId="77777777" w:rsidR="00FE1488" w:rsidRPr="00557FFB" w:rsidRDefault="00FE1488" w:rsidP="00322C59">
            <w:pPr>
              <w:rPr>
                <w:rFonts w:ascii="Arial" w:hAnsi="Arial" w:cs="FrankRuehl"/>
                <w:sz w:val="26"/>
                <w:szCs w:val="26"/>
                <w:highlight w:val="yellow"/>
                <w:rtl/>
              </w:rPr>
            </w:pPr>
          </w:p>
        </w:tc>
      </w:tr>
      <w:tr w:rsidR="00FE1488" w:rsidRPr="00557FFB" w14:paraId="076D8A70" w14:textId="77777777" w:rsidTr="00603D0E">
        <w:tblPrEx>
          <w:tblLook w:val="01E0" w:firstRow="1" w:lastRow="1" w:firstColumn="1" w:lastColumn="1" w:noHBand="0" w:noVBand="0"/>
        </w:tblPrEx>
        <w:trPr>
          <w:gridAfter w:val="1"/>
          <w:wAfter w:w="41" w:type="dxa"/>
          <w:jc w:val="center"/>
        </w:trPr>
        <w:tc>
          <w:tcPr>
            <w:tcW w:w="3249" w:type="dxa"/>
            <w:gridSpan w:val="2"/>
            <w:shd w:val="clear" w:color="auto" w:fill="auto"/>
          </w:tcPr>
          <w:p w14:paraId="37867204" w14:textId="77777777" w:rsidR="00FE1488" w:rsidRPr="00557FFB" w:rsidRDefault="00FE1488" w:rsidP="00322C59">
            <w:pPr>
              <w:rPr>
                <w:rFonts w:ascii="Arial" w:hAnsi="Arial"/>
                <w:b/>
                <w:bCs/>
                <w:sz w:val="26"/>
                <w:szCs w:val="26"/>
              </w:rPr>
            </w:pPr>
            <w:bookmarkStart w:id="1" w:name="FirstAppellant"/>
            <w:bookmarkStart w:id="2" w:name="FirstLawyer"/>
          </w:p>
          <w:p w14:paraId="3BD0DAE5" w14:textId="77777777" w:rsidR="00FE1488" w:rsidRPr="00557FFB" w:rsidRDefault="00FE1488" w:rsidP="00322C59">
            <w:pPr>
              <w:rPr>
                <w:rFonts w:ascii="Arial" w:hAnsi="Arial"/>
                <w:b/>
                <w:bCs/>
                <w:sz w:val="26"/>
                <w:szCs w:val="26"/>
                <w:rtl/>
              </w:rPr>
            </w:pPr>
            <w:r w:rsidRPr="00557FFB">
              <w:rPr>
                <w:rFonts w:ascii="Arial" w:hAnsi="Arial"/>
                <w:b/>
                <w:bCs/>
                <w:sz w:val="26"/>
                <w:szCs w:val="26"/>
                <w:rtl/>
              </w:rPr>
              <w:t>המאשימה:</w:t>
            </w:r>
          </w:p>
        </w:tc>
        <w:tc>
          <w:tcPr>
            <w:tcW w:w="5571" w:type="dxa"/>
            <w:gridSpan w:val="2"/>
            <w:shd w:val="clear" w:color="auto" w:fill="auto"/>
          </w:tcPr>
          <w:p w14:paraId="566A5C0E" w14:textId="77777777" w:rsidR="00FE1488" w:rsidRPr="00557FFB" w:rsidRDefault="00FE1488" w:rsidP="00322C59">
            <w:pPr>
              <w:rPr>
                <w:rFonts w:ascii="Arial" w:hAnsi="Arial"/>
                <w:b/>
                <w:bCs/>
                <w:sz w:val="26"/>
                <w:szCs w:val="26"/>
                <w:rtl/>
              </w:rPr>
            </w:pPr>
          </w:p>
          <w:p w14:paraId="495A6F42" w14:textId="77777777" w:rsidR="00FE1488" w:rsidRPr="00557FFB" w:rsidRDefault="00FE1488" w:rsidP="00322C59">
            <w:pPr>
              <w:rPr>
                <w:noProof/>
                <w:sz w:val="26"/>
                <w:szCs w:val="26"/>
              </w:rPr>
            </w:pPr>
            <w:r w:rsidRPr="00557FFB">
              <w:rPr>
                <w:rFonts w:ascii="Arial" w:hAnsi="Arial"/>
                <w:b/>
                <w:bCs/>
                <w:sz w:val="26"/>
                <w:szCs w:val="26"/>
                <w:rtl/>
              </w:rPr>
              <w:t>מדינת ישראל</w:t>
            </w:r>
          </w:p>
          <w:p w14:paraId="2D6B1F94" w14:textId="77777777" w:rsidR="00FE1488" w:rsidRPr="00557FFB" w:rsidRDefault="00FE1488" w:rsidP="00322C59">
            <w:pPr>
              <w:rPr>
                <w:rFonts w:ascii="Arial (W1)" w:hAnsi="Arial (W1)"/>
                <w:sz w:val="26"/>
                <w:szCs w:val="26"/>
              </w:rPr>
            </w:pPr>
            <w:r w:rsidRPr="00557FFB">
              <w:rPr>
                <w:sz w:val="26"/>
                <w:szCs w:val="26"/>
                <w:rtl/>
              </w:rPr>
              <w:t>ע"י ב"כ עו"ד</w:t>
            </w:r>
            <w:r w:rsidRPr="00557FFB">
              <w:rPr>
                <w:b/>
                <w:bCs/>
                <w:sz w:val="26"/>
                <w:szCs w:val="26"/>
                <w:rtl/>
              </w:rPr>
              <w:t xml:space="preserve"> </w:t>
            </w:r>
            <w:r w:rsidRPr="00557FFB">
              <w:rPr>
                <w:sz w:val="26"/>
                <w:szCs w:val="26"/>
                <w:rtl/>
              </w:rPr>
              <w:t>נורית פרחי</w:t>
            </w:r>
          </w:p>
          <w:p w14:paraId="01A73A20" w14:textId="77777777" w:rsidR="00FE1488" w:rsidRPr="00557FFB" w:rsidRDefault="00FE1488" w:rsidP="00322C59">
            <w:pPr>
              <w:rPr>
                <w:sz w:val="26"/>
                <w:szCs w:val="26"/>
                <w:rtl/>
              </w:rPr>
            </w:pPr>
            <w:r w:rsidRPr="00557FFB">
              <w:rPr>
                <w:sz w:val="26"/>
                <w:szCs w:val="26"/>
                <w:rtl/>
              </w:rPr>
              <w:t>מפרקליטות מחוז תל אביב (פלילי)</w:t>
            </w:r>
          </w:p>
        </w:tc>
      </w:tr>
      <w:bookmarkEnd w:id="1"/>
      <w:bookmarkEnd w:id="2"/>
      <w:tr w:rsidR="00FE1488" w:rsidRPr="00557FFB" w14:paraId="37B6D96A" w14:textId="77777777" w:rsidTr="00603D0E">
        <w:tblPrEx>
          <w:tblLook w:val="01E0" w:firstRow="1" w:lastRow="1" w:firstColumn="1" w:lastColumn="1" w:noHBand="0" w:noVBand="0"/>
        </w:tblPrEx>
        <w:trPr>
          <w:gridAfter w:val="1"/>
          <w:wAfter w:w="41" w:type="dxa"/>
          <w:jc w:val="center"/>
        </w:trPr>
        <w:tc>
          <w:tcPr>
            <w:tcW w:w="8820" w:type="dxa"/>
            <w:gridSpan w:val="4"/>
            <w:shd w:val="clear" w:color="auto" w:fill="auto"/>
          </w:tcPr>
          <w:p w14:paraId="10648FA2" w14:textId="77777777" w:rsidR="00FE1488" w:rsidRPr="00557FFB" w:rsidRDefault="00FE1488" w:rsidP="00322C59">
            <w:pPr>
              <w:rPr>
                <w:rFonts w:ascii="Arial" w:hAnsi="Arial"/>
                <w:b/>
                <w:bCs/>
                <w:sz w:val="26"/>
                <w:szCs w:val="26"/>
                <w:rtl/>
              </w:rPr>
            </w:pPr>
          </w:p>
          <w:p w14:paraId="7CE6E784" w14:textId="77777777" w:rsidR="00FE1488" w:rsidRPr="00557FFB" w:rsidRDefault="00FE1488" w:rsidP="00FE1488">
            <w:pPr>
              <w:jc w:val="center"/>
              <w:rPr>
                <w:rFonts w:ascii="Arial" w:hAnsi="Arial"/>
                <w:b/>
                <w:bCs/>
                <w:sz w:val="26"/>
                <w:szCs w:val="26"/>
                <w:rtl/>
              </w:rPr>
            </w:pPr>
            <w:r w:rsidRPr="00557FFB">
              <w:rPr>
                <w:rFonts w:ascii="Arial" w:hAnsi="Arial"/>
                <w:b/>
                <w:bCs/>
                <w:sz w:val="26"/>
                <w:szCs w:val="26"/>
                <w:rtl/>
              </w:rPr>
              <w:t>נגד</w:t>
            </w:r>
          </w:p>
          <w:p w14:paraId="414CBB36" w14:textId="77777777" w:rsidR="00FE1488" w:rsidRPr="00557FFB" w:rsidRDefault="00FE1488" w:rsidP="00322C59">
            <w:pPr>
              <w:rPr>
                <w:rFonts w:ascii="Arial" w:hAnsi="Arial"/>
                <w:b/>
                <w:bCs/>
                <w:sz w:val="26"/>
                <w:szCs w:val="26"/>
                <w:rtl/>
              </w:rPr>
            </w:pPr>
          </w:p>
        </w:tc>
      </w:tr>
      <w:tr w:rsidR="00FE1488" w:rsidRPr="00557FFB" w14:paraId="5D84C55B" w14:textId="77777777" w:rsidTr="00603D0E">
        <w:tblPrEx>
          <w:tblLook w:val="01E0" w:firstRow="1" w:lastRow="1" w:firstColumn="1" w:lastColumn="1" w:noHBand="0" w:noVBand="0"/>
        </w:tblPrEx>
        <w:trPr>
          <w:gridAfter w:val="1"/>
          <w:wAfter w:w="41" w:type="dxa"/>
          <w:jc w:val="center"/>
        </w:trPr>
        <w:tc>
          <w:tcPr>
            <w:tcW w:w="3249" w:type="dxa"/>
            <w:gridSpan w:val="2"/>
            <w:shd w:val="clear" w:color="auto" w:fill="auto"/>
          </w:tcPr>
          <w:p w14:paraId="7CBF8654" w14:textId="77777777" w:rsidR="00FE1488" w:rsidRPr="00557FFB" w:rsidRDefault="00FE1488" w:rsidP="00322C59">
            <w:pPr>
              <w:rPr>
                <w:rFonts w:ascii="Arial" w:hAnsi="Arial"/>
                <w:b/>
                <w:bCs/>
                <w:sz w:val="26"/>
                <w:szCs w:val="26"/>
              </w:rPr>
            </w:pPr>
            <w:r w:rsidRPr="00557FFB">
              <w:rPr>
                <w:b/>
                <w:bCs/>
                <w:sz w:val="26"/>
                <w:szCs w:val="26"/>
                <w:rtl/>
              </w:rPr>
              <w:t>ה</w:t>
            </w:r>
            <w:r w:rsidRPr="00557FFB">
              <w:rPr>
                <w:rFonts w:ascii="Arial" w:hAnsi="Arial"/>
                <w:b/>
                <w:bCs/>
                <w:sz w:val="26"/>
                <w:szCs w:val="26"/>
                <w:rtl/>
              </w:rPr>
              <w:t>נאשמים:</w:t>
            </w:r>
          </w:p>
        </w:tc>
        <w:tc>
          <w:tcPr>
            <w:tcW w:w="5571" w:type="dxa"/>
            <w:gridSpan w:val="2"/>
            <w:shd w:val="clear" w:color="auto" w:fill="auto"/>
          </w:tcPr>
          <w:p w14:paraId="5A914803" w14:textId="77777777" w:rsidR="00FE1488" w:rsidRPr="00557FFB" w:rsidRDefault="00FE1488" w:rsidP="00322C59">
            <w:pPr>
              <w:rPr>
                <w:noProof/>
                <w:sz w:val="26"/>
                <w:szCs w:val="26"/>
                <w:rtl/>
              </w:rPr>
            </w:pPr>
            <w:r w:rsidRPr="00557FFB">
              <w:rPr>
                <w:rFonts w:ascii="Arial" w:hAnsi="Arial"/>
                <w:b/>
                <w:bCs/>
                <w:sz w:val="26"/>
                <w:szCs w:val="26"/>
                <w:rtl/>
              </w:rPr>
              <w:t xml:space="preserve">1. יאיר סבג </w:t>
            </w:r>
          </w:p>
          <w:p w14:paraId="128492E7" w14:textId="77777777" w:rsidR="00FE1488" w:rsidRPr="00557FFB" w:rsidRDefault="00FE1488" w:rsidP="00322C59">
            <w:pPr>
              <w:rPr>
                <w:rFonts w:ascii="Arial (W1)" w:hAnsi="Arial (W1)"/>
                <w:b/>
                <w:bCs/>
                <w:sz w:val="26"/>
                <w:szCs w:val="26"/>
                <w:rtl/>
              </w:rPr>
            </w:pPr>
            <w:r w:rsidRPr="00557FFB">
              <w:rPr>
                <w:sz w:val="26"/>
                <w:szCs w:val="26"/>
                <w:rtl/>
              </w:rPr>
              <w:t>ע"י ב"כ עו"ד</w:t>
            </w:r>
            <w:r w:rsidRPr="00557FFB">
              <w:rPr>
                <w:b/>
                <w:bCs/>
                <w:sz w:val="26"/>
                <w:szCs w:val="26"/>
                <w:rtl/>
              </w:rPr>
              <w:t xml:space="preserve"> </w:t>
            </w:r>
            <w:r w:rsidRPr="00557FFB">
              <w:rPr>
                <w:sz w:val="26"/>
                <w:szCs w:val="26"/>
                <w:rtl/>
              </w:rPr>
              <w:t>שחר מנדלמן</w:t>
            </w:r>
          </w:p>
          <w:p w14:paraId="03046C68" w14:textId="77777777" w:rsidR="00FE1488" w:rsidRPr="00557FFB" w:rsidRDefault="00FE1488" w:rsidP="00322C59">
            <w:pPr>
              <w:rPr>
                <w:noProof/>
                <w:sz w:val="26"/>
                <w:szCs w:val="26"/>
              </w:rPr>
            </w:pPr>
            <w:r w:rsidRPr="00557FFB">
              <w:rPr>
                <w:rFonts w:ascii="Arial" w:hAnsi="Arial"/>
                <w:b/>
                <w:bCs/>
                <w:sz w:val="26"/>
                <w:szCs w:val="26"/>
                <w:rtl/>
              </w:rPr>
              <w:t xml:space="preserve">2. אריה ברכה </w:t>
            </w:r>
          </w:p>
          <w:p w14:paraId="5BBF8601" w14:textId="77777777" w:rsidR="00FE1488" w:rsidRPr="00557FFB" w:rsidRDefault="00FE1488" w:rsidP="00322C59">
            <w:pPr>
              <w:rPr>
                <w:b/>
                <w:bCs/>
                <w:sz w:val="26"/>
                <w:szCs w:val="26"/>
              </w:rPr>
            </w:pPr>
            <w:r w:rsidRPr="00557FFB">
              <w:rPr>
                <w:sz w:val="26"/>
                <w:szCs w:val="26"/>
                <w:rtl/>
              </w:rPr>
              <w:t>ע"י ב"כ עו"ד</w:t>
            </w:r>
            <w:r w:rsidRPr="00557FFB">
              <w:rPr>
                <w:b/>
                <w:bCs/>
                <w:sz w:val="26"/>
                <w:szCs w:val="26"/>
                <w:rtl/>
              </w:rPr>
              <w:t xml:space="preserve"> </w:t>
            </w:r>
            <w:r w:rsidRPr="00557FFB">
              <w:rPr>
                <w:sz w:val="26"/>
                <w:szCs w:val="26"/>
                <w:rtl/>
              </w:rPr>
              <w:t>אורלי פרייזלר</w:t>
            </w:r>
          </w:p>
        </w:tc>
      </w:tr>
    </w:tbl>
    <w:p w14:paraId="4994219A" w14:textId="77777777" w:rsidR="00F37E0F" w:rsidRDefault="00F37E0F" w:rsidP="00FE1488">
      <w:pPr>
        <w:rPr>
          <w:rtl/>
        </w:rPr>
      </w:pPr>
    </w:p>
    <w:p w14:paraId="52DA0037" w14:textId="77777777" w:rsidR="00F37E0F" w:rsidRPr="00F37E0F" w:rsidRDefault="00F37E0F" w:rsidP="00F37E0F">
      <w:pPr>
        <w:spacing w:after="120" w:line="240" w:lineRule="exact"/>
        <w:ind w:left="283" w:hanging="283"/>
        <w:jc w:val="both"/>
        <w:rPr>
          <w:rFonts w:ascii="FrankRuehl" w:hAnsi="FrankRuehl" w:cs="FrankRuehl"/>
          <w:rtl/>
        </w:rPr>
      </w:pPr>
    </w:p>
    <w:p w14:paraId="10470DB5" w14:textId="77777777" w:rsidR="00AF294D" w:rsidRDefault="00AF294D" w:rsidP="00AF294D">
      <w:pPr>
        <w:rPr>
          <w:rtl/>
        </w:rPr>
      </w:pPr>
      <w:bookmarkStart w:id="3" w:name="LawTable"/>
      <w:bookmarkEnd w:id="3"/>
    </w:p>
    <w:p w14:paraId="10E5966C" w14:textId="77777777" w:rsidR="00AF294D" w:rsidRPr="00AF294D" w:rsidRDefault="00AF294D" w:rsidP="00AF294D">
      <w:pPr>
        <w:spacing w:before="120" w:after="120" w:line="240" w:lineRule="exact"/>
        <w:ind w:left="283" w:hanging="283"/>
        <w:jc w:val="both"/>
        <w:rPr>
          <w:rFonts w:ascii="FrankRuehl" w:hAnsi="FrankRuehl" w:cs="FrankRuehl"/>
          <w:rtl/>
        </w:rPr>
      </w:pPr>
    </w:p>
    <w:p w14:paraId="52C87384" w14:textId="77777777" w:rsidR="00AF294D" w:rsidRPr="00AF294D" w:rsidRDefault="00AF294D" w:rsidP="00AF294D">
      <w:pPr>
        <w:spacing w:before="120" w:after="120" w:line="240" w:lineRule="exact"/>
        <w:ind w:left="283" w:hanging="283"/>
        <w:jc w:val="both"/>
        <w:rPr>
          <w:rFonts w:ascii="FrankRuehl" w:hAnsi="FrankRuehl" w:cs="FrankRuehl"/>
          <w:rtl/>
        </w:rPr>
      </w:pPr>
    </w:p>
    <w:p w14:paraId="6F047753" w14:textId="77777777" w:rsidR="00AF294D" w:rsidRPr="00AF294D" w:rsidRDefault="00AF294D" w:rsidP="00AF294D">
      <w:pPr>
        <w:spacing w:before="120" w:after="120" w:line="240" w:lineRule="exact"/>
        <w:ind w:left="283" w:hanging="283"/>
        <w:jc w:val="both"/>
        <w:rPr>
          <w:rFonts w:ascii="FrankRuehl" w:hAnsi="FrankRuehl" w:cs="FrankRuehl"/>
          <w:rtl/>
        </w:rPr>
      </w:pPr>
      <w:r w:rsidRPr="00AF294D">
        <w:rPr>
          <w:rFonts w:ascii="FrankRuehl" w:hAnsi="FrankRuehl" w:cs="FrankRuehl"/>
          <w:rtl/>
        </w:rPr>
        <w:t xml:space="preserve">חקיקה שאוזכרה: </w:t>
      </w:r>
    </w:p>
    <w:p w14:paraId="1962AC55" w14:textId="77777777" w:rsidR="00AF294D" w:rsidRPr="00AF294D" w:rsidRDefault="00AF294D" w:rsidP="00AF294D">
      <w:pPr>
        <w:spacing w:before="120" w:after="120" w:line="240" w:lineRule="exact"/>
        <w:ind w:left="283" w:hanging="283"/>
        <w:jc w:val="both"/>
        <w:rPr>
          <w:rFonts w:ascii="FrankRuehl" w:hAnsi="FrankRuehl" w:cs="FrankRuehl"/>
          <w:rtl/>
        </w:rPr>
      </w:pPr>
      <w:hyperlink r:id="rId7" w:history="1">
        <w:r w:rsidRPr="00AF294D">
          <w:rPr>
            <w:rFonts w:ascii="FrankRuehl" w:hAnsi="FrankRuehl" w:cs="FrankRuehl"/>
            <w:color w:val="0000FF"/>
            <w:rtl/>
          </w:rPr>
          <w:t>חוק העונשין, תשל"ז-1977</w:t>
        </w:r>
      </w:hyperlink>
      <w:r w:rsidRPr="00AF294D">
        <w:rPr>
          <w:rFonts w:ascii="FrankRuehl" w:hAnsi="FrankRuehl" w:cs="FrankRuehl"/>
          <w:rtl/>
        </w:rPr>
        <w:t xml:space="preserve">: סע'  </w:t>
      </w:r>
      <w:hyperlink r:id="rId8" w:history="1">
        <w:r w:rsidRPr="00AF294D">
          <w:rPr>
            <w:rFonts w:ascii="FrankRuehl" w:hAnsi="FrankRuehl" w:cs="FrankRuehl"/>
            <w:color w:val="0000FF"/>
            <w:rtl/>
          </w:rPr>
          <w:t>5</w:t>
        </w:r>
      </w:hyperlink>
      <w:r w:rsidRPr="00AF294D">
        <w:rPr>
          <w:rFonts w:ascii="FrankRuehl" w:hAnsi="FrankRuehl" w:cs="FrankRuehl"/>
          <w:rtl/>
        </w:rPr>
        <w:t xml:space="preserve">, </w:t>
      </w:r>
      <w:hyperlink r:id="rId9" w:history="1">
        <w:r w:rsidRPr="00AF294D">
          <w:rPr>
            <w:rFonts w:ascii="FrankRuehl" w:hAnsi="FrankRuehl" w:cs="FrankRuehl"/>
            <w:color w:val="0000FF"/>
            <w:rtl/>
          </w:rPr>
          <w:t>29</w:t>
        </w:r>
      </w:hyperlink>
      <w:r w:rsidRPr="00AF294D">
        <w:rPr>
          <w:rFonts w:ascii="FrankRuehl" w:hAnsi="FrankRuehl" w:cs="FrankRuehl"/>
          <w:rtl/>
        </w:rPr>
        <w:t xml:space="preserve">, </w:t>
      </w:r>
      <w:hyperlink r:id="rId10" w:history="1">
        <w:r w:rsidRPr="00AF294D">
          <w:rPr>
            <w:rFonts w:ascii="FrankRuehl" w:hAnsi="FrankRuehl" w:cs="FrankRuehl"/>
            <w:color w:val="0000FF"/>
            <w:rtl/>
          </w:rPr>
          <w:t>29(ב)</w:t>
        </w:r>
      </w:hyperlink>
      <w:r w:rsidRPr="00AF294D">
        <w:rPr>
          <w:rFonts w:ascii="FrankRuehl" w:hAnsi="FrankRuehl" w:cs="FrankRuehl"/>
          <w:rtl/>
        </w:rPr>
        <w:t xml:space="preserve">, </w:t>
      </w:r>
      <w:hyperlink r:id="rId11" w:history="1">
        <w:r w:rsidRPr="00AF294D">
          <w:rPr>
            <w:rFonts w:ascii="FrankRuehl" w:hAnsi="FrankRuehl" w:cs="FrankRuehl"/>
            <w:color w:val="0000FF"/>
            <w:rtl/>
          </w:rPr>
          <w:t>34י</w:t>
        </w:r>
      </w:hyperlink>
      <w:r w:rsidRPr="00AF294D">
        <w:rPr>
          <w:rFonts w:ascii="FrankRuehl" w:hAnsi="FrankRuehl" w:cs="FrankRuehl"/>
          <w:rtl/>
        </w:rPr>
        <w:t xml:space="preserve">, </w:t>
      </w:r>
      <w:hyperlink r:id="rId12" w:history="1">
        <w:r w:rsidRPr="00AF294D">
          <w:rPr>
            <w:rFonts w:ascii="FrankRuehl" w:hAnsi="FrankRuehl" w:cs="FrankRuehl"/>
            <w:color w:val="0000FF"/>
            <w:rtl/>
          </w:rPr>
          <w:t>40ג(א)</w:t>
        </w:r>
      </w:hyperlink>
      <w:r w:rsidRPr="00AF294D">
        <w:rPr>
          <w:rFonts w:ascii="FrankRuehl" w:hAnsi="FrankRuehl" w:cs="FrankRuehl"/>
          <w:rtl/>
        </w:rPr>
        <w:t xml:space="preserve">, </w:t>
      </w:r>
      <w:hyperlink r:id="rId13" w:history="1">
        <w:r w:rsidRPr="00AF294D">
          <w:rPr>
            <w:rFonts w:ascii="FrankRuehl" w:hAnsi="FrankRuehl" w:cs="FrankRuehl"/>
            <w:color w:val="0000FF"/>
            <w:rtl/>
          </w:rPr>
          <w:t>40ד</w:t>
        </w:r>
      </w:hyperlink>
      <w:r w:rsidRPr="00AF294D">
        <w:rPr>
          <w:rFonts w:ascii="FrankRuehl" w:hAnsi="FrankRuehl" w:cs="FrankRuehl"/>
          <w:rtl/>
        </w:rPr>
        <w:t xml:space="preserve">, </w:t>
      </w:r>
      <w:hyperlink r:id="rId14" w:history="1">
        <w:r w:rsidRPr="00AF294D">
          <w:rPr>
            <w:rFonts w:ascii="FrankRuehl" w:hAnsi="FrankRuehl" w:cs="FrankRuehl"/>
            <w:color w:val="0000FF"/>
            <w:rtl/>
          </w:rPr>
          <w:t>40ה</w:t>
        </w:r>
      </w:hyperlink>
      <w:r w:rsidRPr="00AF294D">
        <w:rPr>
          <w:rFonts w:ascii="FrankRuehl" w:hAnsi="FrankRuehl" w:cs="FrankRuehl"/>
          <w:rtl/>
        </w:rPr>
        <w:t xml:space="preserve">, </w:t>
      </w:r>
      <w:hyperlink r:id="rId15" w:history="1">
        <w:r w:rsidRPr="00AF294D">
          <w:rPr>
            <w:rFonts w:ascii="FrankRuehl" w:hAnsi="FrankRuehl" w:cs="FrankRuehl"/>
            <w:color w:val="0000FF"/>
            <w:rtl/>
          </w:rPr>
          <w:t>40ו</w:t>
        </w:r>
      </w:hyperlink>
      <w:r w:rsidRPr="00AF294D">
        <w:rPr>
          <w:rFonts w:ascii="FrankRuehl" w:hAnsi="FrankRuehl" w:cs="FrankRuehl"/>
          <w:rtl/>
        </w:rPr>
        <w:t xml:space="preserve">, </w:t>
      </w:r>
      <w:hyperlink r:id="rId16" w:history="1">
        <w:r w:rsidRPr="00AF294D">
          <w:rPr>
            <w:rFonts w:ascii="FrankRuehl" w:hAnsi="FrankRuehl" w:cs="FrankRuehl"/>
            <w:color w:val="0000FF"/>
            <w:rtl/>
          </w:rPr>
          <w:t>40ז</w:t>
        </w:r>
      </w:hyperlink>
      <w:r w:rsidRPr="00AF294D">
        <w:rPr>
          <w:rFonts w:ascii="FrankRuehl" w:hAnsi="FrankRuehl" w:cs="FrankRuehl"/>
          <w:rtl/>
        </w:rPr>
        <w:t xml:space="preserve">, </w:t>
      </w:r>
      <w:hyperlink r:id="rId17" w:history="1">
        <w:r w:rsidRPr="00AF294D">
          <w:rPr>
            <w:rFonts w:ascii="FrankRuehl" w:hAnsi="FrankRuehl" w:cs="FrankRuehl"/>
            <w:color w:val="0000FF"/>
            <w:rtl/>
          </w:rPr>
          <w:t>40ט</w:t>
        </w:r>
      </w:hyperlink>
      <w:r w:rsidRPr="00AF294D">
        <w:rPr>
          <w:rFonts w:ascii="FrankRuehl" w:hAnsi="FrankRuehl" w:cs="FrankRuehl"/>
          <w:rtl/>
        </w:rPr>
        <w:t xml:space="preserve">, </w:t>
      </w:r>
      <w:hyperlink r:id="rId18" w:history="1">
        <w:r w:rsidRPr="00AF294D">
          <w:rPr>
            <w:rFonts w:ascii="FrankRuehl" w:hAnsi="FrankRuehl" w:cs="FrankRuehl"/>
            <w:color w:val="0000FF"/>
            <w:rtl/>
          </w:rPr>
          <w:t>52(ג)</w:t>
        </w:r>
      </w:hyperlink>
      <w:r w:rsidRPr="00AF294D">
        <w:rPr>
          <w:rFonts w:ascii="FrankRuehl" w:hAnsi="FrankRuehl" w:cs="FrankRuehl"/>
          <w:rtl/>
        </w:rPr>
        <w:t xml:space="preserve">, </w:t>
      </w:r>
      <w:hyperlink r:id="rId19" w:history="1">
        <w:r w:rsidRPr="00AF294D">
          <w:rPr>
            <w:rFonts w:ascii="FrankRuehl" w:hAnsi="FrankRuehl" w:cs="FrankRuehl"/>
            <w:color w:val="0000FF"/>
            <w:rtl/>
          </w:rPr>
          <w:t>144</w:t>
        </w:r>
      </w:hyperlink>
      <w:r w:rsidRPr="00AF294D">
        <w:rPr>
          <w:rFonts w:ascii="FrankRuehl" w:hAnsi="FrankRuehl" w:cs="FrankRuehl"/>
          <w:rtl/>
        </w:rPr>
        <w:t xml:space="preserve">, </w:t>
      </w:r>
      <w:hyperlink r:id="rId20" w:history="1">
        <w:r w:rsidRPr="00AF294D">
          <w:rPr>
            <w:rFonts w:ascii="FrankRuehl" w:hAnsi="FrankRuehl" w:cs="FrankRuehl"/>
            <w:color w:val="0000FF"/>
            <w:rtl/>
          </w:rPr>
          <w:t>144(א)</w:t>
        </w:r>
      </w:hyperlink>
      <w:r w:rsidRPr="00AF294D">
        <w:rPr>
          <w:rFonts w:ascii="FrankRuehl" w:hAnsi="FrankRuehl" w:cs="FrankRuehl"/>
          <w:rtl/>
        </w:rPr>
        <w:t xml:space="preserve">, </w:t>
      </w:r>
      <w:hyperlink r:id="rId21" w:history="1">
        <w:r w:rsidRPr="00AF294D">
          <w:rPr>
            <w:rFonts w:ascii="FrankRuehl" w:hAnsi="FrankRuehl" w:cs="FrankRuehl"/>
            <w:color w:val="0000FF"/>
            <w:rtl/>
          </w:rPr>
          <w:t>144(ב)</w:t>
        </w:r>
      </w:hyperlink>
      <w:r w:rsidRPr="00AF294D">
        <w:rPr>
          <w:rFonts w:ascii="FrankRuehl" w:hAnsi="FrankRuehl" w:cs="FrankRuehl"/>
          <w:rtl/>
        </w:rPr>
        <w:t xml:space="preserve">, </w:t>
      </w:r>
      <w:hyperlink r:id="rId22" w:history="1">
        <w:r w:rsidRPr="00AF294D">
          <w:rPr>
            <w:rFonts w:ascii="FrankRuehl" w:hAnsi="FrankRuehl" w:cs="FrankRuehl"/>
            <w:color w:val="0000FF"/>
            <w:rtl/>
          </w:rPr>
          <w:t>144(ג)</w:t>
        </w:r>
      </w:hyperlink>
      <w:r w:rsidRPr="00AF294D">
        <w:rPr>
          <w:rFonts w:ascii="FrankRuehl" w:hAnsi="FrankRuehl" w:cs="FrankRuehl"/>
          <w:rtl/>
        </w:rPr>
        <w:t xml:space="preserve">, </w:t>
      </w:r>
      <w:hyperlink r:id="rId23" w:history="1">
        <w:r w:rsidRPr="00AF294D">
          <w:rPr>
            <w:rFonts w:ascii="FrankRuehl" w:hAnsi="FrankRuehl" w:cs="FrankRuehl"/>
            <w:color w:val="0000FF"/>
            <w:rtl/>
          </w:rPr>
          <w:t>ו</w:t>
        </w:r>
      </w:hyperlink>
      <w:r w:rsidRPr="00AF294D">
        <w:rPr>
          <w:rFonts w:ascii="FrankRuehl" w:hAnsi="FrankRuehl" w:cs="FrankRuehl"/>
          <w:rtl/>
        </w:rPr>
        <w:t xml:space="preserve">, </w:t>
      </w:r>
      <w:hyperlink r:id="rId24" w:history="1">
        <w:r w:rsidRPr="00AF294D">
          <w:rPr>
            <w:rFonts w:ascii="FrankRuehl" w:hAnsi="FrankRuehl" w:cs="FrankRuehl"/>
            <w:color w:val="0000FF"/>
            <w:rtl/>
          </w:rPr>
          <w:t>ז</w:t>
        </w:r>
      </w:hyperlink>
      <w:r w:rsidRPr="00AF294D">
        <w:rPr>
          <w:rFonts w:ascii="FrankRuehl" w:hAnsi="FrankRuehl" w:cs="FrankRuehl"/>
          <w:rtl/>
        </w:rPr>
        <w:t xml:space="preserve">, </w:t>
      </w:r>
      <w:hyperlink r:id="rId25" w:history="1">
        <w:r w:rsidRPr="00AF294D">
          <w:rPr>
            <w:rFonts w:ascii="FrankRuehl" w:hAnsi="FrankRuehl" w:cs="FrankRuehl"/>
            <w:color w:val="0000FF"/>
            <w:rtl/>
          </w:rPr>
          <w:t>186(א)</w:t>
        </w:r>
      </w:hyperlink>
      <w:r w:rsidRPr="00AF294D">
        <w:rPr>
          <w:rFonts w:ascii="FrankRuehl" w:hAnsi="FrankRuehl" w:cs="FrankRuehl"/>
          <w:rtl/>
        </w:rPr>
        <w:t xml:space="preserve">, </w:t>
      </w:r>
      <w:hyperlink r:id="rId26" w:history="1">
        <w:r w:rsidRPr="00AF294D">
          <w:rPr>
            <w:rFonts w:ascii="FrankRuehl" w:hAnsi="FrankRuehl" w:cs="FrankRuehl"/>
            <w:color w:val="0000FF"/>
            <w:rtl/>
          </w:rPr>
          <w:t>192</w:t>
        </w:r>
      </w:hyperlink>
      <w:r w:rsidRPr="00AF294D">
        <w:rPr>
          <w:rFonts w:ascii="FrankRuehl" w:hAnsi="FrankRuehl" w:cs="FrankRuehl"/>
          <w:rtl/>
        </w:rPr>
        <w:t xml:space="preserve">, </w:t>
      </w:r>
      <w:hyperlink r:id="rId27" w:history="1">
        <w:r w:rsidRPr="00AF294D">
          <w:rPr>
            <w:rFonts w:ascii="FrankRuehl" w:hAnsi="FrankRuehl" w:cs="FrankRuehl"/>
            <w:color w:val="0000FF"/>
            <w:rtl/>
          </w:rPr>
          <w:t>244</w:t>
        </w:r>
      </w:hyperlink>
      <w:r w:rsidRPr="00AF294D">
        <w:rPr>
          <w:rFonts w:ascii="FrankRuehl" w:hAnsi="FrankRuehl" w:cs="FrankRuehl"/>
          <w:rtl/>
        </w:rPr>
        <w:t xml:space="preserve">, </w:t>
      </w:r>
      <w:hyperlink r:id="rId28" w:history="1">
        <w:r w:rsidRPr="00AF294D">
          <w:rPr>
            <w:rFonts w:ascii="FrankRuehl" w:hAnsi="FrankRuehl" w:cs="FrankRuehl"/>
            <w:color w:val="0000FF"/>
            <w:rtl/>
          </w:rPr>
          <w:t>275</w:t>
        </w:r>
      </w:hyperlink>
      <w:r w:rsidRPr="00AF294D">
        <w:rPr>
          <w:rFonts w:ascii="FrankRuehl" w:hAnsi="FrankRuehl" w:cs="FrankRuehl"/>
          <w:rtl/>
        </w:rPr>
        <w:t xml:space="preserve">, </w:t>
      </w:r>
      <w:hyperlink r:id="rId29" w:history="1">
        <w:r w:rsidRPr="00AF294D">
          <w:rPr>
            <w:rFonts w:ascii="FrankRuehl" w:hAnsi="FrankRuehl" w:cs="FrankRuehl"/>
            <w:color w:val="0000FF"/>
            <w:rtl/>
          </w:rPr>
          <w:t>329</w:t>
        </w:r>
      </w:hyperlink>
      <w:r w:rsidRPr="00AF294D">
        <w:rPr>
          <w:rFonts w:ascii="FrankRuehl" w:hAnsi="FrankRuehl" w:cs="FrankRuehl"/>
          <w:rtl/>
        </w:rPr>
        <w:t xml:space="preserve">, </w:t>
      </w:r>
      <w:hyperlink r:id="rId30" w:history="1">
        <w:r w:rsidRPr="00AF294D">
          <w:rPr>
            <w:rFonts w:ascii="FrankRuehl" w:hAnsi="FrankRuehl" w:cs="FrankRuehl"/>
            <w:color w:val="0000FF"/>
            <w:rtl/>
          </w:rPr>
          <w:t>338(א)(1)</w:t>
        </w:r>
      </w:hyperlink>
      <w:r w:rsidRPr="00AF294D">
        <w:rPr>
          <w:rFonts w:ascii="FrankRuehl" w:hAnsi="FrankRuehl" w:cs="FrankRuehl"/>
          <w:rtl/>
        </w:rPr>
        <w:t xml:space="preserve">, </w:t>
      </w:r>
      <w:hyperlink r:id="rId31" w:history="1">
        <w:r w:rsidRPr="00AF294D">
          <w:rPr>
            <w:rFonts w:ascii="FrankRuehl" w:hAnsi="FrankRuehl" w:cs="FrankRuehl"/>
            <w:color w:val="0000FF"/>
            <w:rtl/>
          </w:rPr>
          <w:t>338(א)(5)</w:t>
        </w:r>
      </w:hyperlink>
      <w:r w:rsidRPr="00AF294D">
        <w:rPr>
          <w:rFonts w:ascii="FrankRuehl" w:hAnsi="FrankRuehl" w:cs="FrankRuehl"/>
          <w:rtl/>
        </w:rPr>
        <w:t xml:space="preserve">, </w:t>
      </w:r>
      <w:hyperlink r:id="rId32" w:history="1">
        <w:r w:rsidRPr="00AF294D">
          <w:rPr>
            <w:rFonts w:ascii="FrankRuehl" w:hAnsi="FrankRuehl" w:cs="FrankRuehl"/>
            <w:color w:val="0000FF"/>
            <w:rtl/>
          </w:rPr>
          <w:t>340.א.ב.2</w:t>
        </w:r>
      </w:hyperlink>
      <w:r w:rsidRPr="00AF294D">
        <w:rPr>
          <w:rFonts w:ascii="FrankRuehl" w:hAnsi="FrankRuehl" w:cs="FrankRuehl"/>
          <w:rtl/>
        </w:rPr>
        <w:t xml:space="preserve">, </w:t>
      </w:r>
      <w:hyperlink r:id="rId33" w:history="1">
        <w:r w:rsidRPr="00AF294D">
          <w:rPr>
            <w:rFonts w:ascii="FrankRuehl" w:hAnsi="FrankRuehl" w:cs="FrankRuehl"/>
            <w:color w:val="0000FF"/>
            <w:rtl/>
          </w:rPr>
          <w:t>340א</w:t>
        </w:r>
      </w:hyperlink>
      <w:r w:rsidRPr="00AF294D">
        <w:rPr>
          <w:rFonts w:ascii="FrankRuehl" w:hAnsi="FrankRuehl" w:cs="FrankRuehl"/>
          <w:rtl/>
        </w:rPr>
        <w:t xml:space="preserve">, </w:t>
      </w:r>
      <w:hyperlink r:id="rId34" w:history="1">
        <w:r w:rsidRPr="00AF294D">
          <w:rPr>
            <w:rFonts w:ascii="FrankRuehl" w:hAnsi="FrankRuehl" w:cs="FrankRuehl"/>
            <w:color w:val="0000FF"/>
            <w:rtl/>
          </w:rPr>
          <w:t>340א(א)</w:t>
        </w:r>
      </w:hyperlink>
      <w:r w:rsidRPr="00AF294D">
        <w:rPr>
          <w:rFonts w:ascii="FrankRuehl" w:hAnsi="FrankRuehl" w:cs="FrankRuehl"/>
          <w:rtl/>
        </w:rPr>
        <w:t xml:space="preserve">, </w:t>
      </w:r>
      <w:hyperlink r:id="rId35" w:history="1">
        <w:r w:rsidRPr="00AF294D">
          <w:rPr>
            <w:rFonts w:ascii="FrankRuehl" w:hAnsi="FrankRuehl" w:cs="FrankRuehl"/>
            <w:color w:val="0000FF"/>
            <w:rtl/>
          </w:rPr>
          <w:t>340א(ב)</w:t>
        </w:r>
      </w:hyperlink>
      <w:r w:rsidRPr="00AF294D">
        <w:rPr>
          <w:rFonts w:ascii="FrankRuehl" w:hAnsi="FrankRuehl" w:cs="FrankRuehl"/>
          <w:rtl/>
        </w:rPr>
        <w:t xml:space="preserve">, </w:t>
      </w:r>
      <w:hyperlink r:id="rId36" w:history="1">
        <w:r w:rsidRPr="00AF294D">
          <w:rPr>
            <w:rFonts w:ascii="FrankRuehl" w:hAnsi="FrankRuehl" w:cs="FrankRuehl"/>
            <w:color w:val="0000FF"/>
            <w:rtl/>
          </w:rPr>
          <w:t>340א(ב)(1)</w:t>
        </w:r>
      </w:hyperlink>
      <w:r w:rsidRPr="00AF294D">
        <w:rPr>
          <w:rFonts w:ascii="FrankRuehl" w:hAnsi="FrankRuehl" w:cs="FrankRuehl"/>
          <w:rtl/>
        </w:rPr>
        <w:t xml:space="preserve">, </w:t>
      </w:r>
      <w:hyperlink r:id="rId37" w:history="1">
        <w:r w:rsidRPr="00AF294D">
          <w:rPr>
            <w:rFonts w:ascii="FrankRuehl" w:hAnsi="FrankRuehl" w:cs="FrankRuehl"/>
            <w:color w:val="0000FF"/>
            <w:rtl/>
          </w:rPr>
          <w:t>2</w:t>
        </w:r>
      </w:hyperlink>
      <w:r w:rsidRPr="00AF294D">
        <w:rPr>
          <w:rFonts w:ascii="FrankRuehl" w:hAnsi="FrankRuehl" w:cs="FrankRuehl"/>
          <w:rtl/>
        </w:rPr>
        <w:t xml:space="preserve">, </w:t>
      </w:r>
      <w:hyperlink r:id="rId38" w:history="1">
        <w:r w:rsidRPr="00AF294D">
          <w:rPr>
            <w:rFonts w:ascii="FrankRuehl" w:hAnsi="FrankRuehl" w:cs="FrankRuehl"/>
            <w:color w:val="0000FF"/>
            <w:rtl/>
          </w:rPr>
          <w:t>40יא</w:t>
        </w:r>
      </w:hyperlink>
      <w:r w:rsidRPr="00AF294D">
        <w:rPr>
          <w:rFonts w:ascii="FrankRuehl" w:hAnsi="FrankRuehl" w:cs="FrankRuehl"/>
          <w:rtl/>
        </w:rPr>
        <w:t xml:space="preserve">, </w:t>
      </w:r>
      <w:hyperlink r:id="rId39" w:history="1">
        <w:r w:rsidRPr="00AF294D">
          <w:rPr>
            <w:rFonts w:ascii="FrankRuehl" w:hAnsi="FrankRuehl" w:cs="FrankRuehl"/>
            <w:color w:val="0000FF"/>
            <w:rtl/>
          </w:rPr>
          <w:t>40יא(6)</w:t>
        </w:r>
      </w:hyperlink>
      <w:r w:rsidRPr="00AF294D">
        <w:rPr>
          <w:rFonts w:ascii="FrankRuehl" w:hAnsi="FrankRuehl" w:cs="FrankRuehl"/>
          <w:rtl/>
        </w:rPr>
        <w:t xml:space="preserve">, </w:t>
      </w:r>
      <w:hyperlink r:id="rId40" w:history="1">
        <w:r w:rsidRPr="00AF294D">
          <w:rPr>
            <w:rFonts w:ascii="FrankRuehl" w:hAnsi="FrankRuehl" w:cs="FrankRuehl"/>
            <w:color w:val="0000FF"/>
            <w:rtl/>
          </w:rPr>
          <w:t>40יא(9)</w:t>
        </w:r>
      </w:hyperlink>
      <w:r w:rsidRPr="00AF294D">
        <w:rPr>
          <w:rFonts w:ascii="FrankRuehl" w:hAnsi="FrankRuehl" w:cs="FrankRuehl"/>
          <w:rtl/>
        </w:rPr>
        <w:t xml:space="preserve">, </w:t>
      </w:r>
      <w:hyperlink r:id="rId41" w:history="1">
        <w:r w:rsidRPr="00AF294D">
          <w:rPr>
            <w:rFonts w:ascii="FrankRuehl" w:hAnsi="FrankRuehl" w:cs="FrankRuehl"/>
            <w:color w:val="0000FF"/>
            <w:rtl/>
          </w:rPr>
          <w:t>40יג(א)</w:t>
        </w:r>
      </w:hyperlink>
      <w:r w:rsidRPr="00AF294D">
        <w:rPr>
          <w:rFonts w:ascii="FrankRuehl" w:hAnsi="FrankRuehl" w:cs="FrankRuehl"/>
          <w:rtl/>
        </w:rPr>
        <w:t xml:space="preserve">, </w:t>
      </w:r>
      <w:hyperlink r:id="rId42" w:history="1">
        <w:r w:rsidRPr="00AF294D">
          <w:rPr>
            <w:rFonts w:ascii="FrankRuehl" w:hAnsi="FrankRuehl" w:cs="FrankRuehl"/>
            <w:color w:val="0000FF"/>
            <w:rtl/>
          </w:rPr>
          <w:t>40יג(ב)</w:t>
        </w:r>
      </w:hyperlink>
      <w:r w:rsidRPr="00AF294D">
        <w:rPr>
          <w:rFonts w:ascii="FrankRuehl" w:hAnsi="FrankRuehl" w:cs="FrankRuehl"/>
          <w:rtl/>
        </w:rPr>
        <w:t xml:space="preserve">, </w:t>
      </w:r>
      <w:hyperlink r:id="rId43" w:history="1">
        <w:r w:rsidRPr="00AF294D">
          <w:rPr>
            <w:rFonts w:ascii="FrankRuehl" w:hAnsi="FrankRuehl" w:cs="FrankRuehl"/>
            <w:color w:val="0000FF"/>
            <w:rtl/>
          </w:rPr>
          <w:t>413</w:t>
        </w:r>
      </w:hyperlink>
      <w:r w:rsidRPr="00AF294D">
        <w:rPr>
          <w:rFonts w:ascii="FrankRuehl" w:hAnsi="FrankRuehl" w:cs="FrankRuehl"/>
          <w:rtl/>
        </w:rPr>
        <w:t xml:space="preserve">, </w:t>
      </w:r>
      <w:hyperlink r:id="rId44" w:history="1">
        <w:r w:rsidRPr="00AF294D">
          <w:rPr>
            <w:rFonts w:ascii="FrankRuehl" w:hAnsi="FrankRuehl" w:cs="FrankRuehl"/>
            <w:color w:val="0000FF"/>
            <w:rtl/>
          </w:rPr>
          <w:t>413ה</w:t>
        </w:r>
      </w:hyperlink>
      <w:r w:rsidRPr="00AF294D">
        <w:rPr>
          <w:rFonts w:ascii="FrankRuehl" w:hAnsi="FrankRuehl" w:cs="FrankRuehl"/>
          <w:rtl/>
        </w:rPr>
        <w:t xml:space="preserve">, </w:t>
      </w:r>
      <w:hyperlink r:id="rId45" w:history="1">
        <w:r w:rsidRPr="00AF294D">
          <w:rPr>
            <w:rFonts w:ascii="FrankRuehl" w:hAnsi="FrankRuehl" w:cs="FrankRuehl"/>
            <w:color w:val="0000FF"/>
            <w:rtl/>
          </w:rPr>
          <w:t>499(א)(1)</w:t>
        </w:r>
      </w:hyperlink>
    </w:p>
    <w:p w14:paraId="7979F20C" w14:textId="77777777" w:rsidR="00AF294D" w:rsidRPr="00AF294D" w:rsidRDefault="00AF294D" w:rsidP="00AF294D">
      <w:pPr>
        <w:spacing w:before="120" w:after="120" w:line="240" w:lineRule="exact"/>
        <w:ind w:left="283" w:hanging="283"/>
        <w:jc w:val="both"/>
        <w:rPr>
          <w:rFonts w:ascii="FrankRuehl" w:hAnsi="FrankRuehl" w:cs="FrankRuehl"/>
          <w:rtl/>
        </w:rPr>
      </w:pPr>
      <w:hyperlink r:id="rId46" w:history="1">
        <w:r w:rsidRPr="00AF294D">
          <w:rPr>
            <w:rFonts w:ascii="FrankRuehl" w:hAnsi="FrankRuehl" w:cs="FrankRuehl"/>
            <w:color w:val="0000FF"/>
            <w:rtl/>
          </w:rPr>
          <w:t>חוק הממשלה, תשס"א-2001</w:t>
        </w:r>
      </w:hyperlink>
    </w:p>
    <w:p w14:paraId="5647A6E7" w14:textId="77777777" w:rsidR="00AF294D" w:rsidRPr="00AF294D" w:rsidRDefault="00AF294D" w:rsidP="00AF294D">
      <w:pPr>
        <w:spacing w:before="120" w:after="120" w:line="240" w:lineRule="exact"/>
        <w:ind w:left="283" w:hanging="283"/>
        <w:jc w:val="both"/>
        <w:rPr>
          <w:rFonts w:ascii="FrankRuehl" w:hAnsi="FrankRuehl" w:cs="FrankRuehl"/>
          <w:rtl/>
        </w:rPr>
      </w:pPr>
      <w:hyperlink r:id="rId47" w:history="1">
        <w:r w:rsidRPr="00AF294D">
          <w:rPr>
            <w:rFonts w:ascii="FrankRuehl" w:hAnsi="FrankRuehl" w:cs="FrankRuehl"/>
            <w:color w:val="0000FF"/>
            <w:rtl/>
          </w:rPr>
          <w:t>פקודת התעבורה [נוסח חדש]</w:t>
        </w:r>
      </w:hyperlink>
      <w:r w:rsidRPr="00AF294D">
        <w:rPr>
          <w:rFonts w:ascii="FrankRuehl" w:hAnsi="FrankRuehl" w:cs="FrankRuehl"/>
          <w:rtl/>
        </w:rPr>
        <w:t xml:space="preserve">: סע'  </w:t>
      </w:r>
      <w:hyperlink r:id="rId48" w:history="1">
        <w:r w:rsidRPr="00AF294D">
          <w:rPr>
            <w:rFonts w:ascii="FrankRuehl" w:hAnsi="FrankRuehl" w:cs="FrankRuehl"/>
            <w:color w:val="0000FF"/>
            <w:rtl/>
          </w:rPr>
          <w:t>2</w:t>
        </w:r>
      </w:hyperlink>
      <w:r w:rsidRPr="00AF294D">
        <w:rPr>
          <w:rFonts w:ascii="FrankRuehl" w:hAnsi="FrankRuehl" w:cs="FrankRuehl"/>
          <w:rtl/>
        </w:rPr>
        <w:t xml:space="preserve">, </w:t>
      </w:r>
      <w:hyperlink r:id="rId49" w:history="1">
        <w:r w:rsidRPr="00AF294D">
          <w:rPr>
            <w:rFonts w:ascii="FrankRuehl" w:hAnsi="FrankRuehl" w:cs="FrankRuehl"/>
            <w:color w:val="0000FF"/>
            <w:rtl/>
          </w:rPr>
          <w:t>10א</w:t>
        </w:r>
      </w:hyperlink>
      <w:r w:rsidRPr="00AF294D">
        <w:rPr>
          <w:rFonts w:ascii="FrankRuehl" w:hAnsi="FrankRuehl" w:cs="FrankRuehl"/>
          <w:rtl/>
        </w:rPr>
        <w:t xml:space="preserve">, </w:t>
      </w:r>
      <w:hyperlink r:id="rId50" w:history="1">
        <w:r w:rsidRPr="00AF294D">
          <w:rPr>
            <w:rFonts w:ascii="FrankRuehl" w:hAnsi="FrankRuehl" w:cs="FrankRuehl"/>
            <w:color w:val="0000FF"/>
            <w:rtl/>
          </w:rPr>
          <w:t>43</w:t>
        </w:r>
      </w:hyperlink>
      <w:r w:rsidRPr="00AF294D">
        <w:rPr>
          <w:rFonts w:ascii="FrankRuehl" w:hAnsi="FrankRuehl" w:cs="FrankRuehl"/>
          <w:rtl/>
        </w:rPr>
        <w:t xml:space="preserve">, </w:t>
      </w:r>
      <w:hyperlink r:id="rId51" w:history="1">
        <w:r w:rsidRPr="00AF294D">
          <w:rPr>
            <w:rFonts w:ascii="FrankRuehl" w:hAnsi="FrankRuehl" w:cs="FrankRuehl"/>
            <w:color w:val="0000FF"/>
            <w:rtl/>
          </w:rPr>
          <w:t>62(2)</w:t>
        </w:r>
      </w:hyperlink>
      <w:r w:rsidRPr="00AF294D">
        <w:rPr>
          <w:rFonts w:ascii="FrankRuehl" w:hAnsi="FrankRuehl" w:cs="FrankRuehl"/>
          <w:rtl/>
        </w:rPr>
        <w:t xml:space="preserve">, </w:t>
      </w:r>
      <w:hyperlink r:id="rId52" w:history="1">
        <w:r w:rsidRPr="00AF294D">
          <w:rPr>
            <w:rFonts w:ascii="FrankRuehl" w:hAnsi="FrankRuehl" w:cs="FrankRuehl"/>
            <w:color w:val="0000FF"/>
            <w:rtl/>
          </w:rPr>
          <w:t>67</w:t>
        </w:r>
      </w:hyperlink>
    </w:p>
    <w:p w14:paraId="15DABF2B" w14:textId="77777777" w:rsidR="00AF294D" w:rsidRPr="00AF294D" w:rsidRDefault="00AF294D" w:rsidP="00AF294D">
      <w:pPr>
        <w:spacing w:before="120" w:after="120" w:line="240" w:lineRule="exact"/>
        <w:ind w:left="283" w:hanging="283"/>
        <w:jc w:val="both"/>
        <w:rPr>
          <w:rFonts w:ascii="FrankRuehl" w:hAnsi="FrankRuehl" w:cs="FrankRuehl"/>
          <w:rtl/>
        </w:rPr>
      </w:pPr>
      <w:hyperlink r:id="rId53" w:history="1">
        <w:r w:rsidRPr="00AF294D">
          <w:rPr>
            <w:rFonts w:ascii="FrankRuehl" w:hAnsi="FrankRuehl" w:cs="FrankRuehl"/>
            <w:color w:val="0000FF"/>
            <w:rtl/>
          </w:rPr>
          <w:t>פקודת ביטוח רכב מנועי [נוסח חדש], תש"ל-1970</w:t>
        </w:r>
      </w:hyperlink>
      <w:r w:rsidRPr="00AF294D">
        <w:rPr>
          <w:rFonts w:ascii="FrankRuehl" w:hAnsi="FrankRuehl" w:cs="FrankRuehl"/>
          <w:rtl/>
        </w:rPr>
        <w:t xml:space="preserve">: סע'  </w:t>
      </w:r>
      <w:hyperlink r:id="rId54" w:history="1">
        <w:r w:rsidRPr="00AF294D">
          <w:rPr>
            <w:rFonts w:ascii="FrankRuehl" w:hAnsi="FrankRuehl" w:cs="FrankRuehl"/>
            <w:color w:val="0000FF"/>
            <w:rtl/>
          </w:rPr>
          <w:t>2</w:t>
        </w:r>
      </w:hyperlink>
      <w:r w:rsidRPr="00AF294D">
        <w:rPr>
          <w:rFonts w:ascii="FrankRuehl" w:hAnsi="FrankRuehl" w:cs="FrankRuehl"/>
          <w:rtl/>
        </w:rPr>
        <w:t xml:space="preserve">, </w:t>
      </w:r>
      <w:hyperlink r:id="rId55" w:history="1">
        <w:r w:rsidRPr="00AF294D">
          <w:rPr>
            <w:rFonts w:ascii="FrankRuehl" w:hAnsi="FrankRuehl" w:cs="FrankRuehl"/>
            <w:color w:val="0000FF"/>
            <w:rtl/>
          </w:rPr>
          <w:t>2(א)</w:t>
        </w:r>
      </w:hyperlink>
    </w:p>
    <w:p w14:paraId="03E48088" w14:textId="77777777" w:rsidR="00AF294D" w:rsidRPr="00AF294D" w:rsidRDefault="00AF294D" w:rsidP="00AF294D">
      <w:pPr>
        <w:spacing w:before="120" w:after="120" w:line="240" w:lineRule="exact"/>
        <w:ind w:left="283" w:hanging="283"/>
        <w:jc w:val="both"/>
        <w:rPr>
          <w:rFonts w:ascii="FrankRuehl" w:hAnsi="FrankRuehl" w:cs="FrankRuehl"/>
          <w:rtl/>
        </w:rPr>
      </w:pPr>
      <w:hyperlink r:id="rId56" w:history="1">
        <w:r w:rsidRPr="00AF294D">
          <w:rPr>
            <w:rFonts w:ascii="FrankRuehl" w:hAnsi="FrankRuehl" w:cs="FrankRuehl"/>
            <w:color w:val="0000FF"/>
            <w:rtl/>
          </w:rPr>
          <w:t>פקודת הסמים המסוכנים [נוסח חדש], תשל"ג-1973</w:t>
        </w:r>
      </w:hyperlink>
      <w:r w:rsidRPr="00AF294D">
        <w:rPr>
          <w:rFonts w:ascii="FrankRuehl" w:hAnsi="FrankRuehl" w:cs="FrankRuehl"/>
          <w:rtl/>
        </w:rPr>
        <w:t xml:space="preserve">: סע'  </w:t>
      </w:r>
      <w:hyperlink r:id="rId57" w:history="1">
        <w:r w:rsidRPr="00AF294D">
          <w:rPr>
            <w:rFonts w:ascii="FrankRuehl" w:hAnsi="FrankRuehl" w:cs="FrankRuehl"/>
            <w:color w:val="0000FF"/>
            <w:rtl/>
          </w:rPr>
          <w:t>7(א)+</w:t>
        </w:r>
      </w:hyperlink>
      <w:r w:rsidRPr="00AF294D">
        <w:rPr>
          <w:rFonts w:ascii="FrankRuehl" w:hAnsi="FrankRuehl" w:cs="FrankRuehl"/>
          <w:rtl/>
        </w:rPr>
        <w:t xml:space="preserve">, </w:t>
      </w:r>
      <w:hyperlink r:id="rId58" w:history="1">
        <w:r w:rsidRPr="00AF294D">
          <w:rPr>
            <w:rFonts w:ascii="FrankRuehl" w:hAnsi="FrankRuehl" w:cs="FrankRuehl"/>
            <w:color w:val="0000FF"/>
            <w:rtl/>
          </w:rPr>
          <w:t>7(ג)</w:t>
        </w:r>
      </w:hyperlink>
    </w:p>
    <w:p w14:paraId="7023A5D0" w14:textId="77777777" w:rsidR="00AF294D" w:rsidRPr="00AF294D" w:rsidRDefault="00AF294D" w:rsidP="00AF294D">
      <w:pPr>
        <w:spacing w:before="120" w:after="120" w:line="240" w:lineRule="exact"/>
        <w:ind w:left="283" w:hanging="283"/>
        <w:jc w:val="both"/>
        <w:rPr>
          <w:rFonts w:ascii="FrankRuehl" w:hAnsi="FrankRuehl" w:cs="FrankRuehl"/>
          <w:rtl/>
        </w:rPr>
      </w:pPr>
      <w:hyperlink r:id="rId59" w:history="1">
        <w:r w:rsidRPr="00AF294D">
          <w:rPr>
            <w:rFonts w:ascii="FrankRuehl" w:hAnsi="FrankRuehl" w:cs="FrankRuehl"/>
            <w:color w:val="0000FF"/>
            <w:rtl/>
          </w:rPr>
          <w:t>פקודת סדר הדין הפלילי (מעצר וחיפוש) [נוסח חדש], תשכ"ט-1969</w:t>
        </w:r>
      </w:hyperlink>
      <w:r w:rsidRPr="00AF294D">
        <w:rPr>
          <w:rFonts w:ascii="FrankRuehl" w:hAnsi="FrankRuehl" w:cs="FrankRuehl"/>
          <w:rtl/>
        </w:rPr>
        <w:t xml:space="preserve">: סע'  </w:t>
      </w:r>
      <w:hyperlink r:id="rId60" w:history="1">
        <w:r w:rsidRPr="00AF294D">
          <w:rPr>
            <w:rFonts w:ascii="FrankRuehl" w:hAnsi="FrankRuehl" w:cs="FrankRuehl"/>
            <w:color w:val="0000FF"/>
            <w:rtl/>
          </w:rPr>
          <w:t>39(א)</w:t>
        </w:r>
      </w:hyperlink>
    </w:p>
    <w:p w14:paraId="229D168C" w14:textId="77777777" w:rsidR="00AF294D" w:rsidRPr="00AF294D" w:rsidRDefault="00AF294D" w:rsidP="00AF294D">
      <w:pPr>
        <w:rPr>
          <w:rtl/>
        </w:rPr>
      </w:pPr>
      <w:bookmarkStart w:id="4" w:name="LawTable_End"/>
      <w:bookmarkEnd w:id="4"/>
    </w:p>
    <w:p w14:paraId="7F76C79B" w14:textId="77777777" w:rsidR="00FE1488" w:rsidRPr="00F37E0F" w:rsidRDefault="00FE1488" w:rsidP="00FE148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1488" w14:paraId="4D8B92D4" w14:textId="77777777" w:rsidTr="00FE1488">
        <w:trPr>
          <w:trHeight w:val="355"/>
          <w:jc w:val="center"/>
        </w:trPr>
        <w:tc>
          <w:tcPr>
            <w:tcW w:w="8820" w:type="dxa"/>
            <w:tcBorders>
              <w:top w:val="nil"/>
              <w:left w:val="nil"/>
              <w:bottom w:val="nil"/>
              <w:right w:val="nil"/>
            </w:tcBorders>
            <w:shd w:val="clear" w:color="auto" w:fill="auto"/>
          </w:tcPr>
          <w:p w14:paraId="0AD481D8" w14:textId="77777777" w:rsidR="00557FFB" w:rsidRPr="00557FFB" w:rsidRDefault="00557FFB" w:rsidP="00557FFB">
            <w:pPr>
              <w:jc w:val="center"/>
              <w:rPr>
                <w:rFonts w:ascii="Arial" w:hAnsi="Arial"/>
                <w:b/>
                <w:bCs/>
                <w:sz w:val="28"/>
                <w:szCs w:val="28"/>
                <w:u w:val="single"/>
                <w:rtl/>
              </w:rPr>
            </w:pPr>
            <w:bookmarkStart w:id="5" w:name="PsakDin" w:colFirst="0" w:colLast="0"/>
            <w:bookmarkEnd w:id="0"/>
            <w:r w:rsidRPr="00557FFB">
              <w:rPr>
                <w:rFonts w:ascii="Arial" w:hAnsi="Arial"/>
                <w:b/>
                <w:bCs/>
                <w:sz w:val="28"/>
                <w:szCs w:val="28"/>
                <w:u w:val="single"/>
                <w:rtl/>
              </w:rPr>
              <w:t>גזר דין</w:t>
            </w:r>
          </w:p>
          <w:p w14:paraId="1585EAC0" w14:textId="77777777" w:rsidR="00FE1488" w:rsidRPr="00557FFB" w:rsidRDefault="00FE1488" w:rsidP="00557FFB">
            <w:pPr>
              <w:jc w:val="center"/>
              <w:rPr>
                <w:rFonts w:ascii="Arial" w:hAnsi="Arial"/>
                <w:bCs/>
                <w:sz w:val="28"/>
                <w:szCs w:val="28"/>
                <w:u w:val="single"/>
                <w:rtl/>
              </w:rPr>
            </w:pPr>
          </w:p>
        </w:tc>
      </w:tr>
      <w:bookmarkEnd w:id="5"/>
    </w:tbl>
    <w:p w14:paraId="7E8CA900" w14:textId="77777777" w:rsidR="00FE1488" w:rsidRPr="00B05847" w:rsidRDefault="00FE1488" w:rsidP="00FE1488">
      <w:pPr>
        <w:rPr>
          <w:rFonts w:ascii="Arial" w:hAnsi="Arial"/>
          <w:rtl/>
        </w:rPr>
      </w:pPr>
    </w:p>
    <w:p w14:paraId="753C6AF8" w14:textId="77777777" w:rsidR="00FE1488" w:rsidRPr="00B05847" w:rsidRDefault="00FE1488" w:rsidP="00FE1488">
      <w:pPr>
        <w:spacing w:line="360" w:lineRule="auto"/>
        <w:jc w:val="both"/>
        <w:rPr>
          <w:rFonts w:ascii="Arial" w:hAnsi="Arial"/>
          <w:rtl/>
        </w:rPr>
      </w:pPr>
    </w:p>
    <w:p w14:paraId="29E0A39B" w14:textId="77777777" w:rsidR="00FE1488" w:rsidRDefault="00FE1488" w:rsidP="00FE1488">
      <w:pPr>
        <w:tabs>
          <w:tab w:val="left" w:pos="468"/>
        </w:tabs>
        <w:spacing w:line="360" w:lineRule="auto"/>
        <w:ind w:left="468" w:hanging="425"/>
        <w:jc w:val="both"/>
        <w:rPr>
          <w:b/>
          <w:bCs/>
          <w:u w:val="single"/>
        </w:rPr>
      </w:pPr>
      <w:r>
        <w:rPr>
          <w:b/>
          <w:bCs/>
          <w:u w:val="single"/>
          <w:rtl/>
        </w:rPr>
        <w:t>האישומים וההרשעה</w:t>
      </w:r>
    </w:p>
    <w:p w14:paraId="29F1405C" w14:textId="77777777" w:rsidR="00FE1488" w:rsidRDefault="00FE1488" w:rsidP="00FE1488">
      <w:pPr>
        <w:tabs>
          <w:tab w:val="left" w:pos="468"/>
        </w:tabs>
        <w:spacing w:line="360" w:lineRule="auto"/>
        <w:ind w:left="468" w:hanging="425"/>
        <w:jc w:val="both"/>
        <w:rPr>
          <w:b/>
          <w:bCs/>
          <w:u w:val="single"/>
        </w:rPr>
      </w:pPr>
    </w:p>
    <w:p w14:paraId="273ED51A" w14:textId="77777777" w:rsidR="00FE1488" w:rsidRDefault="00FE1488" w:rsidP="00FE1488">
      <w:pPr>
        <w:tabs>
          <w:tab w:val="left" w:pos="468"/>
        </w:tabs>
        <w:spacing w:line="360" w:lineRule="auto"/>
        <w:ind w:left="468" w:hanging="427"/>
        <w:jc w:val="both"/>
        <w:rPr>
          <w:rtl/>
        </w:rPr>
      </w:pPr>
      <w:r>
        <w:rPr>
          <w:rtl/>
        </w:rPr>
        <w:t>1.</w:t>
      </w:r>
      <w:r>
        <w:rPr>
          <w:rtl/>
        </w:rPr>
        <w:tab/>
        <w:t>ביום 29.10.2021 הורשעו הנאשמים, בתום הליך הוכחות שבמהלכו נשמעו עדים והוצגו ראיות, בעבירות הבאות:</w:t>
      </w:r>
    </w:p>
    <w:p w14:paraId="30820B75" w14:textId="77777777" w:rsidR="00FE1488" w:rsidRDefault="00FE1488" w:rsidP="00FE1488">
      <w:pPr>
        <w:tabs>
          <w:tab w:val="left" w:pos="468"/>
        </w:tabs>
        <w:spacing w:line="360" w:lineRule="auto"/>
        <w:ind w:left="468" w:hanging="427"/>
        <w:jc w:val="both"/>
        <w:rPr>
          <w:rtl/>
        </w:rPr>
      </w:pPr>
    </w:p>
    <w:p w14:paraId="07FE4626" w14:textId="77777777" w:rsidR="00FE1488" w:rsidRDefault="00FE1488" w:rsidP="00FE1488">
      <w:pPr>
        <w:tabs>
          <w:tab w:val="left" w:pos="468"/>
        </w:tabs>
        <w:spacing w:line="360" w:lineRule="auto"/>
        <w:ind w:left="468" w:hanging="425"/>
        <w:jc w:val="both"/>
        <w:rPr>
          <w:rtl/>
        </w:rPr>
      </w:pPr>
      <w:r>
        <w:rPr>
          <w:rtl/>
        </w:rPr>
        <w:lastRenderedPageBreak/>
        <w:tab/>
      </w:r>
      <w:bookmarkStart w:id="6" w:name="ABSTRACT_START"/>
      <w:bookmarkEnd w:id="6"/>
      <w:r>
        <w:rPr>
          <w:rtl/>
        </w:rPr>
        <w:t xml:space="preserve">נאשם 1 הורשע בביצוע עבירות של ירי מנשק חם באזור מגורים, לפי </w:t>
      </w:r>
      <w:hyperlink r:id="rId61" w:history="1">
        <w:r w:rsidR="00603D0E" w:rsidRPr="00603D0E">
          <w:rPr>
            <w:rStyle w:val="Hyperlink"/>
            <w:rtl/>
          </w:rPr>
          <w:t>סעיף 340א(ב)(1)</w:t>
        </w:r>
      </w:hyperlink>
      <w:r>
        <w:rPr>
          <w:rtl/>
        </w:rPr>
        <w:t xml:space="preserve"> ו-(</w:t>
      </w:r>
      <w:hyperlink r:id="rId62" w:history="1">
        <w:r w:rsidR="00603D0E" w:rsidRPr="00603D0E">
          <w:rPr>
            <w:rStyle w:val="Hyperlink"/>
            <w:rtl/>
          </w:rPr>
          <w:t>2</w:t>
        </w:r>
      </w:hyperlink>
      <w:r>
        <w:rPr>
          <w:rtl/>
        </w:rPr>
        <w:t>) ל</w:t>
      </w:r>
      <w:hyperlink r:id="rId63" w:history="1">
        <w:r w:rsidR="00557FFB" w:rsidRPr="00557FFB">
          <w:rPr>
            <w:color w:val="0000FF"/>
            <w:u w:val="single"/>
            <w:rtl/>
          </w:rPr>
          <w:t>חוק העונשין</w:t>
        </w:r>
      </w:hyperlink>
      <w:r>
        <w:rPr>
          <w:rtl/>
        </w:rPr>
        <w:t>, תשל"ז-1977 (להלן: "</w:t>
      </w:r>
      <w:r>
        <w:rPr>
          <w:b/>
          <w:bCs/>
          <w:rtl/>
        </w:rPr>
        <w:t>חוק העונשין</w:t>
      </w:r>
      <w:r>
        <w:rPr>
          <w:rtl/>
        </w:rPr>
        <w:t xml:space="preserve">"); נשיאה והובלת נשק שלא כדין בצוותא חדא, לפי </w:t>
      </w:r>
      <w:hyperlink r:id="rId64" w:history="1">
        <w:r w:rsidR="00603D0E" w:rsidRPr="00603D0E">
          <w:rPr>
            <w:rStyle w:val="Hyperlink"/>
            <w:rtl/>
          </w:rPr>
          <w:t>סעיף 144(ב)</w:t>
        </w:r>
      </w:hyperlink>
      <w:r>
        <w:rPr>
          <w:rtl/>
        </w:rPr>
        <w:t xml:space="preserve"> רישא יחד עם </w:t>
      </w:r>
      <w:hyperlink r:id="rId65" w:history="1">
        <w:r w:rsidR="00603D0E" w:rsidRPr="00603D0E">
          <w:rPr>
            <w:rStyle w:val="Hyperlink"/>
            <w:rtl/>
          </w:rPr>
          <w:t>סעיף 29</w:t>
        </w:r>
      </w:hyperlink>
      <w:r>
        <w:rPr>
          <w:rtl/>
        </w:rPr>
        <w:t xml:space="preserve"> לחוק העונשין והחזקת סכין שלא למטרה כשרה, לפי </w:t>
      </w:r>
      <w:hyperlink r:id="rId66" w:history="1">
        <w:r w:rsidR="00603D0E" w:rsidRPr="00603D0E">
          <w:rPr>
            <w:rStyle w:val="Hyperlink"/>
            <w:rtl/>
          </w:rPr>
          <w:t>סעיף 186(א)</w:t>
        </w:r>
      </w:hyperlink>
      <w:r>
        <w:rPr>
          <w:rtl/>
        </w:rPr>
        <w:t xml:space="preserve"> לחוק העונשין</w:t>
      </w:r>
      <w:bookmarkStart w:id="7" w:name="ABSTRACT_END"/>
      <w:bookmarkEnd w:id="7"/>
      <w:r>
        <w:rPr>
          <w:rtl/>
        </w:rPr>
        <w:t>.</w:t>
      </w:r>
    </w:p>
    <w:p w14:paraId="40D5CD96" w14:textId="77777777" w:rsidR="00FE1488" w:rsidRDefault="00FE1488" w:rsidP="00FE1488">
      <w:pPr>
        <w:tabs>
          <w:tab w:val="left" w:pos="468"/>
        </w:tabs>
        <w:spacing w:line="360" w:lineRule="auto"/>
        <w:ind w:left="468" w:hanging="425"/>
        <w:jc w:val="both"/>
        <w:rPr>
          <w:rtl/>
        </w:rPr>
      </w:pPr>
    </w:p>
    <w:p w14:paraId="653CCCA8" w14:textId="77777777" w:rsidR="00FE1488" w:rsidRDefault="00FE1488" w:rsidP="00FE1488">
      <w:pPr>
        <w:tabs>
          <w:tab w:val="left" w:pos="468"/>
        </w:tabs>
        <w:spacing w:line="360" w:lineRule="auto"/>
        <w:ind w:left="468" w:hanging="425"/>
        <w:jc w:val="both"/>
        <w:rPr>
          <w:rtl/>
        </w:rPr>
      </w:pPr>
      <w:r>
        <w:rPr>
          <w:rtl/>
        </w:rPr>
        <w:tab/>
        <w:t xml:space="preserve">נאשם 2 הורשע בביצוע עבירה של נשיאה והובלת נשק שלא כדין בצוותא חדא, לפי </w:t>
      </w:r>
      <w:hyperlink r:id="rId67" w:history="1">
        <w:r w:rsidR="00603D0E" w:rsidRPr="00603D0E">
          <w:rPr>
            <w:rStyle w:val="Hyperlink"/>
            <w:rtl/>
          </w:rPr>
          <w:t>סעיף 144(ב)</w:t>
        </w:r>
      </w:hyperlink>
      <w:r>
        <w:rPr>
          <w:rtl/>
        </w:rPr>
        <w:t xml:space="preserve"> רישא יחד עם </w:t>
      </w:r>
      <w:hyperlink r:id="rId68" w:history="1">
        <w:r w:rsidR="00603D0E" w:rsidRPr="00603D0E">
          <w:rPr>
            <w:rStyle w:val="Hyperlink"/>
            <w:rtl/>
          </w:rPr>
          <w:t>סעיף 29</w:t>
        </w:r>
      </w:hyperlink>
      <w:r>
        <w:rPr>
          <w:rtl/>
        </w:rPr>
        <w:t xml:space="preserve"> ל</w:t>
      </w:r>
      <w:hyperlink r:id="rId69" w:history="1">
        <w:r w:rsidR="00557FFB" w:rsidRPr="00557FFB">
          <w:rPr>
            <w:color w:val="0000FF"/>
            <w:u w:val="single"/>
            <w:rtl/>
          </w:rPr>
          <w:t>חוק העונשין</w:t>
        </w:r>
      </w:hyperlink>
      <w:r>
        <w:rPr>
          <w:rtl/>
        </w:rPr>
        <w:t xml:space="preserve">. נאשם 2 זוכה מביצוע עבירה של ירי מנשק חם באזור מגורים בצוותא חדא, לפי סעיף </w:t>
      </w:r>
      <w:hyperlink r:id="rId70" w:history="1">
        <w:r w:rsidR="00603D0E" w:rsidRPr="00603D0E">
          <w:rPr>
            <w:rStyle w:val="Hyperlink"/>
            <w:rtl/>
          </w:rPr>
          <w:t>340א(ב)(1) ו-(2)</w:t>
        </w:r>
      </w:hyperlink>
      <w:r>
        <w:rPr>
          <w:rtl/>
        </w:rPr>
        <w:t xml:space="preserve"> יחד עם סעיף </w:t>
      </w:r>
      <w:hyperlink r:id="rId71" w:history="1">
        <w:r w:rsidR="00603D0E" w:rsidRPr="00603D0E">
          <w:rPr>
            <w:rStyle w:val="Hyperlink"/>
            <w:rtl/>
          </w:rPr>
          <w:t>29</w:t>
        </w:r>
      </w:hyperlink>
      <w:r>
        <w:rPr>
          <w:rtl/>
        </w:rPr>
        <w:t xml:space="preserve"> ל</w:t>
      </w:r>
      <w:hyperlink r:id="rId72" w:history="1">
        <w:r w:rsidR="00557FFB" w:rsidRPr="00557FFB">
          <w:rPr>
            <w:color w:val="0000FF"/>
            <w:u w:val="single"/>
            <w:rtl/>
          </w:rPr>
          <w:t>חוק העונשין</w:t>
        </w:r>
      </w:hyperlink>
      <w:r>
        <w:rPr>
          <w:rtl/>
        </w:rPr>
        <w:t>.</w:t>
      </w:r>
    </w:p>
    <w:p w14:paraId="688428B6" w14:textId="77777777" w:rsidR="00FE1488" w:rsidRDefault="00FE1488" w:rsidP="00FE1488">
      <w:pPr>
        <w:tabs>
          <w:tab w:val="left" w:pos="468"/>
        </w:tabs>
        <w:spacing w:line="360" w:lineRule="auto"/>
        <w:ind w:left="468" w:hanging="425"/>
        <w:jc w:val="both"/>
        <w:rPr>
          <w:rtl/>
        </w:rPr>
      </w:pPr>
    </w:p>
    <w:p w14:paraId="311ACC99" w14:textId="77777777" w:rsidR="00FE1488" w:rsidRDefault="00FE1488" w:rsidP="00FE1488">
      <w:pPr>
        <w:tabs>
          <w:tab w:val="left" w:pos="468"/>
        </w:tabs>
        <w:spacing w:line="360" w:lineRule="auto"/>
        <w:ind w:left="468" w:hanging="425"/>
        <w:jc w:val="both"/>
        <w:rPr>
          <w:rtl/>
        </w:rPr>
      </w:pPr>
      <w:r>
        <w:rPr>
          <w:rtl/>
        </w:rPr>
        <w:t>2.</w:t>
      </w:r>
      <w:r>
        <w:rPr>
          <w:rtl/>
        </w:rPr>
        <w:tab/>
        <w:t xml:space="preserve">על פי כתב האישום, וכפי שנקבע בהכרעת הדין, ביום 9.3.2020 בשעת צהריים, הגיעו הנאשמים ברכבו של נאשם 2, מסוג "סובארו </w:t>
      </w:r>
      <w:r>
        <w:rPr>
          <w:sz w:val="20"/>
          <w:szCs w:val="20"/>
        </w:rPr>
        <w:t>B4</w:t>
      </w:r>
      <w:r>
        <w:rPr>
          <w:rtl/>
        </w:rPr>
        <w:t>" שמספרו 17-356-75 (להלן: "</w:t>
      </w:r>
      <w:r>
        <w:rPr>
          <w:b/>
          <w:bCs/>
          <w:rtl/>
        </w:rPr>
        <w:t>הרכב</w:t>
      </w:r>
      <w:r>
        <w:rPr>
          <w:rtl/>
        </w:rPr>
        <w:t>")</w:t>
      </w:r>
      <w:r>
        <w:rPr>
          <w:b/>
          <w:bCs/>
          <w:rtl/>
        </w:rPr>
        <w:t xml:space="preserve">, </w:t>
      </w:r>
      <w:r>
        <w:rPr>
          <w:rtl/>
        </w:rPr>
        <w:t>אל רחוב שמעון אבידן 18 בחולון (להלן: "</w:t>
      </w:r>
      <w:r>
        <w:rPr>
          <w:b/>
          <w:bCs/>
          <w:rtl/>
        </w:rPr>
        <w:t>המקום</w:t>
      </w:r>
      <w:r>
        <w:rPr>
          <w:rtl/>
        </w:rPr>
        <w:t>" או "</w:t>
      </w:r>
      <w:r>
        <w:rPr>
          <w:b/>
          <w:bCs/>
          <w:rtl/>
        </w:rPr>
        <w:t>הזירה</w:t>
      </w:r>
      <w:r>
        <w:rPr>
          <w:rtl/>
        </w:rPr>
        <w:t>"), שם התגורר אלי דהן (להלן: "</w:t>
      </w:r>
      <w:r>
        <w:rPr>
          <w:b/>
          <w:bCs/>
          <w:rtl/>
        </w:rPr>
        <w:t>אלי</w:t>
      </w:r>
      <w:r>
        <w:rPr>
          <w:rtl/>
        </w:rPr>
        <w:t xml:space="preserve">"), עמו היה לנאשם 1 סכסוך שטיבו אינו ידוע. באותה עת, נשא הנאשם 1 אקדח מסוג </w:t>
      </w:r>
      <w:r>
        <w:rPr>
          <w:sz w:val="20"/>
          <w:szCs w:val="20"/>
        </w:rPr>
        <w:t>FN</w:t>
      </w:r>
      <w:r>
        <w:rPr>
          <w:sz w:val="20"/>
          <w:szCs w:val="20"/>
          <w:rtl/>
        </w:rPr>
        <w:t xml:space="preserve"> </w:t>
      </w:r>
      <w:r>
        <w:rPr>
          <w:rtl/>
        </w:rPr>
        <w:t>חצי אוטומטי בקליבר 9 מ"מ (להלן: "</w:t>
      </w:r>
      <w:r>
        <w:rPr>
          <w:b/>
          <w:bCs/>
          <w:rtl/>
        </w:rPr>
        <w:t>האקדח</w:t>
      </w:r>
      <w:r>
        <w:rPr>
          <w:rtl/>
        </w:rPr>
        <w:t>"), וסכין מתקפלת בעלת מנגנון קיבוע בכיס מכנסיו (להלן: "</w:t>
      </w:r>
      <w:r>
        <w:rPr>
          <w:b/>
          <w:bCs/>
          <w:rtl/>
        </w:rPr>
        <w:t>הסכין</w:t>
      </w:r>
      <w:r>
        <w:rPr>
          <w:rtl/>
        </w:rPr>
        <w:t xml:space="preserve">"). </w:t>
      </w:r>
    </w:p>
    <w:p w14:paraId="6C27D46F" w14:textId="77777777" w:rsidR="00FE1488" w:rsidRDefault="00FE1488" w:rsidP="00FE1488">
      <w:pPr>
        <w:tabs>
          <w:tab w:val="left" w:pos="468"/>
        </w:tabs>
        <w:spacing w:line="360" w:lineRule="auto"/>
        <w:ind w:left="468" w:hanging="425"/>
        <w:jc w:val="both"/>
        <w:rPr>
          <w:rtl/>
        </w:rPr>
      </w:pPr>
    </w:p>
    <w:p w14:paraId="4F0D91C5" w14:textId="77777777" w:rsidR="00FE1488" w:rsidRDefault="00FE1488" w:rsidP="00FE1488">
      <w:pPr>
        <w:tabs>
          <w:tab w:val="left" w:pos="468"/>
        </w:tabs>
        <w:spacing w:line="360" w:lineRule="auto"/>
        <w:ind w:left="468" w:hanging="425"/>
        <w:jc w:val="both"/>
        <w:rPr>
          <w:rtl/>
        </w:rPr>
      </w:pPr>
      <w:r>
        <w:rPr>
          <w:rtl/>
        </w:rPr>
        <w:tab/>
        <w:t>באותה העת שהו במקום אלי ואנשים נוספים, אשר זהותם אינה ידועה למאשימה (להלן: "</w:t>
      </w:r>
      <w:r>
        <w:rPr>
          <w:b/>
          <w:bCs/>
          <w:rtl/>
        </w:rPr>
        <w:t>החבורה</w:t>
      </w:r>
      <w:r>
        <w:rPr>
          <w:rtl/>
        </w:rPr>
        <w:t xml:space="preserve">"). עם הגעת הנאשמים לזירה החלו בינם לבין מי מהחבורה, חילופי צעקות כגון: "בוא, בוא, אני אזיין אותך". </w:t>
      </w:r>
    </w:p>
    <w:p w14:paraId="569E1EB0" w14:textId="77777777" w:rsidR="00FE1488" w:rsidRDefault="00FE1488" w:rsidP="00FE1488">
      <w:pPr>
        <w:tabs>
          <w:tab w:val="left" w:pos="468"/>
        </w:tabs>
        <w:spacing w:line="360" w:lineRule="auto"/>
        <w:ind w:left="468" w:hanging="425"/>
        <w:jc w:val="both"/>
        <w:rPr>
          <w:rtl/>
        </w:rPr>
      </w:pPr>
    </w:p>
    <w:p w14:paraId="0B0C23E7" w14:textId="77777777" w:rsidR="00FE1488" w:rsidRDefault="00FE1488" w:rsidP="00FE1488">
      <w:pPr>
        <w:tabs>
          <w:tab w:val="left" w:pos="468"/>
        </w:tabs>
        <w:spacing w:line="360" w:lineRule="auto"/>
        <w:ind w:left="468" w:hanging="425"/>
        <w:jc w:val="both"/>
        <w:rPr>
          <w:rtl/>
        </w:rPr>
      </w:pPr>
      <w:r>
        <w:rPr>
          <w:rtl/>
        </w:rPr>
        <w:tab/>
        <w:t>בשלב מסוים התפתח עימות פיזי בין הנאשם 1 לבין אחד מבני החבורה להלן: "</w:t>
      </w:r>
      <w:r>
        <w:rPr>
          <w:b/>
          <w:bCs/>
          <w:rtl/>
        </w:rPr>
        <w:t>האחר</w:t>
      </w:r>
      <w:r>
        <w:rPr>
          <w:rtl/>
        </w:rPr>
        <w:t xml:space="preserve">"), אשר אחז אקדח בידו. במהלך אותו עימות נדקר הנאשם 1 ברגלו ובגבו ונגרמו לו פציעות מדממות. </w:t>
      </w:r>
    </w:p>
    <w:p w14:paraId="6BC9FFD9" w14:textId="77777777" w:rsidR="00FE1488" w:rsidRDefault="00FE1488" w:rsidP="00FE1488">
      <w:pPr>
        <w:tabs>
          <w:tab w:val="left" w:pos="468"/>
        </w:tabs>
        <w:spacing w:line="360" w:lineRule="auto"/>
        <w:ind w:left="468" w:hanging="425"/>
        <w:jc w:val="both"/>
        <w:rPr>
          <w:rtl/>
        </w:rPr>
      </w:pPr>
    </w:p>
    <w:p w14:paraId="3F692B1B" w14:textId="77777777" w:rsidR="00FE1488" w:rsidRDefault="00FE1488" w:rsidP="00FE1488">
      <w:pPr>
        <w:tabs>
          <w:tab w:val="left" w:pos="468"/>
        </w:tabs>
        <w:spacing w:line="360" w:lineRule="auto"/>
        <w:ind w:left="468" w:hanging="425"/>
        <w:jc w:val="both"/>
        <w:rPr>
          <w:rtl/>
        </w:rPr>
      </w:pPr>
      <w:r>
        <w:rPr>
          <w:rtl/>
        </w:rPr>
        <w:tab/>
        <w:t xml:space="preserve">בהמשך, נעמד נאשם 1 מאחורי הרכב, דרך את האקדח וירה ירייה אחת. מיד לאחר מכן נאשם 1 והאחר החלו לרוץ זה לכיוון זה, תוך כדי צעקות, והאחר ניסה אף הוא לירות, אלא שהמחסנית נפלה מאקדחו פעם אחר פעם, והדבר לא עלה בידו. </w:t>
      </w:r>
    </w:p>
    <w:p w14:paraId="40A78DA4" w14:textId="77777777" w:rsidR="00FE1488" w:rsidRDefault="00FE1488" w:rsidP="00FE1488">
      <w:pPr>
        <w:tabs>
          <w:tab w:val="left" w:pos="468"/>
        </w:tabs>
        <w:spacing w:line="360" w:lineRule="auto"/>
        <w:ind w:left="468" w:hanging="425"/>
        <w:jc w:val="both"/>
        <w:rPr>
          <w:rtl/>
        </w:rPr>
      </w:pPr>
    </w:p>
    <w:p w14:paraId="76F19674" w14:textId="77777777" w:rsidR="00FE1488" w:rsidRDefault="00FE1488" w:rsidP="00FE1488">
      <w:pPr>
        <w:tabs>
          <w:tab w:val="left" w:pos="468"/>
        </w:tabs>
        <w:spacing w:line="360" w:lineRule="auto"/>
        <w:ind w:left="468" w:hanging="425"/>
        <w:jc w:val="both"/>
        <w:rPr>
          <w:rtl/>
        </w:rPr>
      </w:pPr>
      <w:r>
        <w:rPr>
          <w:rtl/>
        </w:rPr>
        <w:tab/>
        <w:t xml:space="preserve">האחר התרחק מנאשם 1 ורץ לכיוון גינה סמוכה, או אז אדם נוסף שהיה במקום אחז בנאשם 1 והכניסו חזרה אל הרכב. בשלב זה, אלי רץ אל הרכב ופתח את דלתו האחורית הימנית, כשהוא אוחז להב או סכין בידו. </w:t>
      </w:r>
    </w:p>
    <w:p w14:paraId="2D25E417" w14:textId="77777777" w:rsidR="00FE1488" w:rsidRDefault="00FE1488" w:rsidP="00FE1488">
      <w:pPr>
        <w:tabs>
          <w:tab w:val="left" w:pos="468"/>
        </w:tabs>
        <w:spacing w:line="360" w:lineRule="auto"/>
        <w:ind w:left="468" w:hanging="425"/>
        <w:jc w:val="both"/>
        <w:rPr>
          <w:rtl/>
        </w:rPr>
      </w:pPr>
    </w:p>
    <w:p w14:paraId="21AC1B40" w14:textId="77777777" w:rsidR="00FE1488" w:rsidRDefault="00FE1488" w:rsidP="00FE1488">
      <w:pPr>
        <w:tabs>
          <w:tab w:val="left" w:pos="468"/>
        </w:tabs>
        <w:spacing w:line="360" w:lineRule="auto"/>
        <w:ind w:left="468" w:hanging="425"/>
        <w:jc w:val="both"/>
        <w:rPr>
          <w:rtl/>
        </w:rPr>
      </w:pPr>
      <w:r>
        <w:rPr>
          <w:rtl/>
        </w:rPr>
        <w:tab/>
        <w:t xml:space="preserve">נאשם 2, אשר חזר אף הוא אל הרכב, התניע אותו, ובעת נסיעה פנה ימינה אל סמטת שלום הסמוכה. בשלב זה הוציא נאשם 1 את ידו הימנית, אשר אחזה באקדח, אל מחוץ לחלון הרכב, וכיוון את הנשק אל עבר האחרים. </w:t>
      </w:r>
    </w:p>
    <w:p w14:paraId="629E385F" w14:textId="77777777" w:rsidR="00FE1488" w:rsidRDefault="00FE1488" w:rsidP="00FE1488">
      <w:pPr>
        <w:tabs>
          <w:tab w:val="left" w:pos="468"/>
        </w:tabs>
        <w:spacing w:line="360" w:lineRule="auto"/>
        <w:ind w:left="468" w:hanging="425"/>
        <w:jc w:val="both"/>
        <w:rPr>
          <w:rtl/>
        </w:rPr>
      </w:pPr>
    </w:p>
    <w:p w14:paraId="6AE57158" w14:textId="77777777" w:rsidR="00FE1488" w:rsidRDefault="00FE1488" w:rsidP="00FE1488">
      <w:pPr>
        <w:tabs>
          <w:tab w:val="left" w:pos="468"/>
        </w:tabs>
        <w:spacing w:line="360" w:lineRule="auto"/>
        <w:ind w:left="468" w:hanging="425"/>
        <w:jc w:val="both"/>
        <w:rPr>
          <w:rtl/>
        </w:rPr>
      </w:pPr>
      <w:r>
        <w:rPr>
          <w:rtl/>
        </w:rPr>
        <w:lastRenderedPageBreak/>
        <w:tab/>
        <w:t>במהלך כל האירוע שהו במקום אנשים רבים, לרבות ילד בן תשע, אביו אמו, שהיו ברכב שחנה במרחק של כעשרה מטרים מהמיקום בו עמד נאשם 1 וירה. למראה האקדחים ולמשמע הירייה נאלצו כל בני המשפחה להתכופף בתוך רכבם.</w:t>
      </w:r>
    </w:p>
    <w:p w14:paraId="7F3A3F31" w14:textId="77777777" w:rsidR="00FE1488" w:rsidRDefault="00FE1488" w:rsidP="00FE1488">
      <w:pPr>
        <w:tabs>
          <w:tab w:val="left" w:pos="468"/>
        </w:tabs>
        <w:spacing w:line="360" w:lineRule="auto"/>
        <w:ind w:left="468" w:hanging="425"/>
        <w:jc w:val="both"/>
        <w:rPr>
          <w:rtl/>
        </w:rPr>
      </w:pPr>
    </w:p>
    <w:p w14:paraId="78972F50" w14:textId="77777777" w:rsidR="00FE1488" w:rsidRDefault="00FE1488" w:rsidP="00FE1488">
      <w:pPr>
        <w:tabs>
          <w:tab w:val="left" w:pos="468"/>
        </w:tabs>
        <w:spacing w:line="360" w:lineRule="auto"/>
        <w:ind w:left="468" w:hanging="425"/>
        <w:jc w:val="both"/>
        <w:rPr>
          <w:rtl/>
        </w:rPr>
      </w:pPr>
      <w:r>
        <w:rPr>
          <w:rtl/>
        </w:rPr>
        <w:tab/>
        <w:t>לאחר מכן, נסע נאשם 2 לכיוון בית החולים "וולפסון". בסמוך לבית החולים, נעצר הרכב על ידי כוחות משטרה, ובאותן הנסיבות החזיקו הנאשמים באקדח, כשהמחסנית עדיין בתוכו, כשהוא מתחת לשטיח שלרגלי מושב הנהג שבו ישב באותה העת נאשם 2.</w:t>
      </w:r>
    </w:p>
    <w:p w14:paraId="5AFEFB49" w14:textId="77777777" w:rsidR="00FE1488" w:rsidRDefault="00FE1488" w:rsidP="00FE1488">
      <w:pPr>
        <w:tabs>
          <w:tab w:val="left" w:pos="468"/>
        </w:tabs>
        <w:spacing w:line="360" w:lineRule="auto"/>
        <w:ind w:left="468" w:hanging="425"/>
        <w:jc w:val="both"/>
        <w:rPr>
          <w:rtl/>
        </w:rPr>
      </w:pPr>
    </w:p>
    <w:p w14:paraId="02FAF6AA" w14:textId="77777777" w:rsidR="00FE1488" w:rsidRDefault="00FE1488" w:rsidP="00FE1488">
      <w:pPr>
        <w:tabs>
          <w:tab w:val="left" w:pos="468"/>
        </w:tabs>
        <w:spacing w:line="360" w:lineRule="auto"/>
        <w:ind w:left="468" w:hanging="425"/>
        <w:jc w:val="both"/>
        <w:rPr>
          <w:rtl/>
        </w:rPr>
      </w:pPr>
      <w:r>
        <w:rPr>
          <w:rtl/>
        </w:rPr>
        <w:tab/>
        <w:t xml:space="preserve">הנאשם 2 סיפר לשוטרים גרסה שקרית, לפיה כלל אינו מכיר את הנאשם 1, אלא התבקש על ידו להסיעו לבית החולים נוכח פציעתו. הנאשם 2 לא גילה לשוטרים במקום על אודות האקדח שהסליק מתחת לכיסא הנהג ברכבו. </w:t>
      </w:r>
    </w:p>
    <w:p w14:paraId="70D594BF" w14:textId="77777777" w:rsidR="00FE1488" w:rsidRDefault="00FE1488" w:rsidP="00FE1488">
      <w:pPr>
        <w:tabs>
          <w:tab w:val="left" w:pos="468"/>
        </w:tabs>
        <w:spacing w:line="360" w:lineRule="auto"/>
        <w:ind w:left="468" w:hanging="425"/>
        <w:jc w:val="both"/>
        <w:rPr>
          <w:rtl/>
        </w:rPr>
      </w:pPr>
    </w:p>
    <w:p w14:paraId="4CB85E0C" w14:textId="77777777" w:rsidR="00FE1488" w:rsidRDefault="00FE1488" w:rsidP="00FE1488">
      <w:pPr>
        <w:tabs>
          <w:tab w:val="left" w:pos="468"/>
        </w:tabs>
        <w:spacing w:line="360" w:lineRule="auto"/>
        <w:ind w:left="468" w:hanging="425"/>
        <w:jc w:val="both"/>
        <w:rPr>
          <w:rtl/>
        </w:rPr>
      </w:pPr>
      <w:r>
        <w:rPr>
          <w:rtl/>
        </w:rPr>
        <w:tab/>
        <w:t>הנאשם 1 נלקח לקבלת טיפול רפואי ועל בגדיו נמצאה הסכין.</w:t>
      </w:r>
    </w:p>
    <w:p w14:paraId="57FCCA19" w14:textId="77777777" w:rsidR="00FE1488" w:rsidRDefault="00FE1488" w:rsidP="00FE1488">
      <w:pPr>
        <w:tabs>
          <w:tab w:val="left" w:pos="468"/>
        </w:tabs>
        <w:spacing w:line="360" w:lineRule="auto"/>
        <w:ind w:left="468" w:hanging="425"/>
        <w:jc w:val="both"/>
        <w:rPr>
          <w:rtl/>
        </w:rPr>
      </w:pPr>
    </w:p>
    <w:p w14:paraId="17E215D3" w14:textId="77777777" w:rsidR="00FE1488" w:rsidRDefault="00FE1488" w:rsidP="00FE1488">
      <w:pPr>
        <w:tabs>
          <w:tab w:val="left" w:pos="468"/>
        </w:tabs>
        <w:spacing w:line="360" w:lineRule="auto"/>
        <w:ind w:left="468" w:hanging="425"/>
        <w:jc w:val="both"/>
        <w:rPr>
          <w:rtl/>
        </w:rPr>
      </w:pPr>
      <w:r>
        <w:rPr>
          <w:rtl/>
        </w:rPr>
        <w:tab/>
        <w:t>נוכח כל האמור, נטען כי הנאשמים, בצוותא חדא, נשאו והובילו נשק מסוג אקדח, ללא רשות על פי דין, וכן ירו שלא כדין מהאקדח, אשר הינו נשק חם, באזור מגורים, באופן שיש בו כדי לסכן חיי אדם. בנוסף, הנאשם 1 החזיק בסכין שלא למטרה כשרה ומחוץ לשטח ביתו.</w:t>
      </w:r>
    </w:p>
    <w:p w14:paraId="576BF2FA" w14:textId="77777777" w:rsidR="00FE1488" w:rsidRDefault="00FE1488" w:rsidP="00FE1488">
      <w:pPr>
        <w:tabs>
          <w:tab w:val="left" w:pos="468"/>
        </w:tabs>
        <w:spacing w:line="360" w:lineRule="auto"/>
        <w:ind w:left="468" w:hanging="425"/>
        <w:jc w:val="both"/>
        <w:rPr>
          <w:rtl/>
        </w:rPr>
      </w:pPr>
    </w:p>
    <w:p w14:paraId="63554AEB" w14:textId="77777777" w:rsidR="00FE1488" w:rsidRDefault="00FE1488" w:rsidP="00FE1488">
      <w:pPr>
        <w:tabs>
          <w:tab w:val="left" w:pos="468"/>
        </w:tabs>
        <w:spacing w:line="360" w:lineRule="auto"/>
        <w:ind w:left="468" w:hanging="425"/>
        <w:jc w:val="both"/>
        <w:rPr>
          <w:rtl/>
        </w:rPr>
      </w:pPr>
      <w:r>
        <w:rPr>
          <w:rtl/>
        </w:rPr>
        <w:t>3.</w:t>
      </w:r>
      <w:r>
        <w:rPr>
          <w:rtl/>
        </w:rPr>
        <w:tab/>
        <w:t xml:space="preserve">הנאשם 1 הורשע בביצוע כל העבירות שיוחסו לו בכתב האישום, היינו: ירי מנשק חם באזור מגורים, לפי סעיף </w:t>
      </w:r>
      <w:hyperlink r:id="rId73" w:history="1">
        <w:r w:rsidR="00603D0E" w:rsidRPr="00603D0E">
          <w:rPr>
            <w:rStyle w:val="Hyperlink"/>
            <w:rtl/>
          </w:rPr>
          <w:t>340א(ב)(1) ו-(2)</w:t>
        </w:r>
      </w:hyperlink>
      <w:r>
        <w:rPr>
          <w:rtl/>
        </w:rPr>
        <w:t xml:space="preserve"> ל</w:t>
      </w:r>
      <w:hyperlink r:id="rId74" w:history="1">
        <w:r w:rsidR="00557FFB" w:rsidRPr="00557FFB">
          <w:rPr>
            <w:color w:val="0000FF"/>
            <w:u w:val="single"/>
            <w:rtl/>
          </w:rPr>
          <w:t>חוק העונשין</w:t>
        </w:r>
      </w:hyperlink>
      <w:r>
        <w:rPr>
          <w:rtl/>
        </w:rPr>
        <w:t xml:space="preserve">; נשיאה והובלת נשק שלא כדין בצוותא חדא, לפי </w:t>
      </w:r>
      <w:hyperlink r:id="rId75" w:history="1">
        <w:r w:rsidR="00603D0E" w:rsidRPr="00603D0E">
          <w:rPr>
            <w:rStyle w:val="Hyperlink"/>
            <w:rtl/>
          </w:rPr>
          <w:t>סעיף 144(ב)</w:t>
        </w:r>
      </w:hyperlink>
      <w:r>
        <w:rPr>
          <w:rtl/>
        </w:rPr>
        <w:t xml:space="preserve"> רישא יחד עם </w:t>
      </w:r>
      <w:hyperlink r:id="rId76" w:history="1">
        <w:r w:rsidR="00603D0E" w:rsidRPr="00603D0E">
          <w:rPr>
            <w:rStyle w:val="Hyperlink"/>
            <w:rtl/>
          </w:rPr>
          <w:t>סעיף 29</w:t>
        </w:r>
      </w:hyperlink>
      <w:r>
        <w:rPr>
          <w:rtl/>
        </w:rPr>
        <w:t xml:space="preserve"> לחוק העונשין והחזקת סכין שלא למטרה כשרה, לפי </w:t>
      </w:r>
      <w:hyperlink r:id="rId77" w:history="1">
        <w:r w:rsidR="00603D0E" w:rsidRPr="00603D0E">
          <w:rPr>
            <w:rStyle w:val="Hyperlink"/>
            <w:rtl/>
          </w:rPr>
          <w:t>סעיף 186(א)</w:t>
        </w:r>
      </w:hyperlink>
      <w:r>
        <w:rPr>
          <w:rtl/>
        </w:rPr>
        <w:t xml:space="preserve"> לחוק העונשין.</w:t>
      </w:r>
    </w:p>
    <w:p w14:paraId="5A27FB00" w14:textId="77777777" w:rsidR="00FE1488" w:rsidRDefault="00FE1488" w:rsidP="00FE1488">
      <w:pPr>
        <w:tabs>
          <w:tab w:val="left" w:pos="468"/>
        </w:tabs>
        <w:spacing w:line="360" w:lineRule="auto"/>
        <w:ind w:left="468" w:hanging="425"/>
        <w:jc w:val="both"/>
        <w:rPr>
          <w:rtl/>
        </w:rPr>
      </w:pPr>
    </w:p>
    <w:p w14:paraId="4AD522D7" w14:textId="77777777" w:rsidR="00FE1488" w:rsidRDefault="00FE1488" w:rsidP="00FE1488">
      <w:pPr>
        <w:tabs>
          <w:tab w:val="left" w:pos="468"/>
        </w:tabs>
        <w:spacing w:line="360" w:lineRule="auto"/>
        <w:ind w:left="468" w:hanging="425"/>
        <w:jc w:val="both"/>
        <w:rPr>
          <w:rtl/>
        </w:rPr>
      </w:pPr>
      <w:r>
        <w:rPr>
          <w:rtl/>
        </w:rPr>
        <w:tab/>
        <w:t xml:space="preserve">נאשם 2 הורשע בביצוע עבירה של נשיאה והובלת נשק שלא כדין בצוותא חדא, לפי </w:t>
      </w:r>
      <w:hyperlink r:id="rId78" w:history="1">
        <w:r w:rsidR="00603D0E" w:rsidRPr="00603D0E">
          <w:rPr>
            <w:rStyle w:val="Hyperlink"/>
            <w:rtl/>
          </w:rPr>
          <w:t>סעיף 144(ב)</w:t>
        </w:r>
      </w:hyperlink>
      <w:r>
        <w:rPr>
          <w:rtl/>
        </w:rPr>
        <w:t xml:space="preserve"> רישא יחד עם </w:t>
      </w:r>
      <w:hyperlink r:id="rId79" w:history="1">
        <w:r w:rsidR="00603D0E" w:rsidRPr="00603D0E">
          <w:rPr>
            <w:rStyle w:val="Hyperlink"/>
            <w:rtl/>
          </w:rPr>
          <w:t>סעיף 29</w:t>
        </w:r>
      </w:hyperlink>
      <w:r>
        <w:rPr>
          <w:rtl/>
        </w:rPr>
        <w:t xml:space="preserve"> ל</w:t>
      </w:r>
      <w:hyperlink r:id="rId80" w:history="1">
        <w:r w:rsidR="00557FFB" w:rsidRPr="00557FFB">
          <w:rPr>
            <w:color w:val="0000FF"/>
            <w:u w:val="single"/>
            <w:rtl/>
          </w:rPr>
          <w:t>חוק העונשין</w:t>
        </w:r>
      </w:hyperlink>
      <w:r>
        <w:rPr>
          <w:rtl/>
        </w:rPr>
        <w:t xml:space="preserve">, בהינתן כי הסליק את האקדח ברכבו במהלך הנסיעה ממקום זירת הירי ועד להגעה לבית החולים וולפסון, כאשר הסתיר זאת מהשוטרים במקום. נאשם 2 זוכה מביצוע עבירה של ירי מנשק חם באזור מגורים בצוותא חדא, לפי </w:t>
      </w:r>
      <w:hyperlink r:id="rId81" w:history="1">
        <w:r w:rsidR="00603D0E" w:rsidRPr="00603D0E">
          <w:rPr>
            <w:rStyle w:val="Hyperlink"/>
            <w:rtl/>
          </w:rPr>
          <w:t>סעיף 340א(ב)(1)</w:t>
        </w:r>
      </w:hyperlink>
      <w:r>
        <w:rPr>
          <w:rtl/>
        </w:rPr>
        <w:t xml:space="preserve"> ו-(</w:t>
      </w:r>
      <w:hyperlink r:id="rId82" w:history="1">
        <w:r w:rsidR="00603D0E" w:rsidRPr="00603D0E">
          <w:rPr>
            <w:rStyle w:val="Hyperlink"/>
            <w:rtl/>
          </w:rPr>
          <w:t>2</w:t>
        </w:r>
      </w:hyperlink>
      <w:r>
        <w:rPr>
          <w:rtl/>
        </w:rPr>
        <w:t xml:space="preserve">) יחד עם </w:t>
      </w:r>
      <w:hyperlink r:id="rId83" w:history="1">
        <w:r w:rsidR="00603D0E" w:rsidRPr="00603D0E">
          <w:rPr>
            <w:rStyle w:val="Hyperlink"/>
            <w:rtl/>
          </w:rPr>
          <w:t>סעיף 29</w:t>
        </w:r>
      </w:hyperlink>
      <w:r>
        <w:rPr>
          <w:rtl/>
        </w:rPr>
        <w:t xml:space="preserve"> ל</w:t>
      </w:r>
      <w:hyperlink r:id="rId84" w:history="1">
        <w:r w:rsidR="00557FFB" w:rsidRPr="00557FFB">
          <w:rPr>
            <w:color w:val="0000FF"/>
            <w:u w:val="single"/>
            <w:rtl/>
          </w:rPr>
          <w:t>חוק העונשין</w:t>
        </w:r>
      </w:hyperlink>
      <w:r>
        <w:rPr>
          <w:rtl/>
        </w:rPr>
        <w:t>, משנמצא כי המאשימה לא הצליחה לשכנע מעבר לספק סביר כי נאשם 2 היה מודע לכך שהנאשם 1 נשא באמתחתו אקדח, עד לרגע שבו נשלף על ידו בזירה.</w:t>
      </w:r>
    </w:p>
    <w:p w14:paraId="6DA664E6" w14:textId="77777777" w:rsidR="00FE1488" w:rsidRDefault="00FE1488" w:rsidP="00FE1488">
      <w:pPr>
        <w:tabs>
          <w:tab w:val="left" w:pos="468"/>
        </w:tabs>
        <w:spacing w:line="360" w:lineRule="auto"/>
        <w:ind w:left="468" w:hanging="425"/>
        <w:jc w:val="both"/>
        <w:rPr>
          <w:rtl/>
        </w:rPr>
      </w:pPr>
    </w:p>
    <w:p w14:paraId="2379C0BF" w14:textId="77777777" w:rsidR="00FE1488" w:rsidRDefault="00FE1488" w:rsidP="00FE1488">
      <w:pPr>
        <w:spacing w:line="360" w:lineRule="auto"/>
        <w:ind w:left="510" w:hanging="469"/>
        <w:jc w:val="both"/>
        <w:rPr>
          <w:rtl/>
        </w:rPr>
      </w:pPr>
      <w:r>
        <w:rPr>
          <w:rtl/>
        </w:rPr>
        <w:tab/>
        <w:t>בשלב מסוים התפתח עימות פיזי בין הנאשם לבין אחד מבני החבורה השנייה (להלן: "</w:t>
      </w:r>
      <w:r>
        <w:rPr>
          <w:b/>
          <w:bCs/>
          <w:rtl/>
        </w:rPr>
        <w:t>האחר</w:t>
      </w:r>
      <w:r>
        <w:rPr>
          <w:rtl/>
        </w:rPr>
        <w:t>"), במהלכו החזיק נאשם 1 את הסכין. במהלך העימות הפיזי, שלף נאשם 1 את האקדח.</w:t>
      </w:r>
    </w:p>
    <w:p w14:paraId="10E4162A" w14:textId="77777777" w:rsidR="00FE1488" w:rsidRDefault="00FE1488" w:rsidP="00FE1488">
      <w:pPr>
        <w:spacing w:line="360" w:lineRule="auto"/>
        <w:ind w:left="510" w:hanging="469"/>
        <w:jc w:val="both"/>
        <w:rPr>
          <w:rtl/>
        </w:rPr>
      </w:pPr>
    </w:p>
    <w:p w14:paraId="1932F445" w14:textId="77777777" w:rsidR="00FE1488" w:rsidRDefault="00FE1488" w:rsidP="00FE1488">
      <w:pPr>
        <w:spacing w:line="360" w:lineRule="auto"/>
        <w:ind w:left="510" w:hanging="469"/>
        <w:jc w:val="both"/>
        <w:rPr>
          <w:rtl/>
        </w:rPr>
      </w:pPr>
      <w:r>
        <w:rPr>
          <w:rtl/>
        </w:rPr>
        <w:tab/>
        <w:t xml:space="preserve">בשלב מסוים דקר אחד מבני החבורה את נאשם 1 ברגלו ובגבו. </w:t>
      </w:r>
    </w:p>
    <w:p w14:paraId="52D1B895" w14:textId="77777777" w:rsidR="00FE1488" w:rsidRDefault="00FE1488" w:rsidP="00FE1488">
      <w:pPr>
        <w:spacing w:line="360" w:lineRule="auto"/>
        <w:ind w:left="510" w:hanging="469"/>
        <w:jc w:val="both"/>
        <w:rPr>
          <w:rtl/>
        </w:rPr>
      </w:pPr>
    </w:p>
    <w:p w14:paraId="52A30AD6" w14:textId="77777777" w:rsidR="00FE1488" w:rsidRDefault="00FE1488" w:rsidP="00FE1488">
      <w:pPr>
        <w:spacing w:line="360" w:lineRule="auto"/>
        <w:ind w:left="510" w:hanging="469"/>
        <w:jc w:val="both"/>
        <w:rPr>
          <w:rtl/>
        </w:rPr>
      </w:pPr>
      <w:r>
        <w:rPr>
          <w:rtl/>
        </w:rPr>
        <w:tab/>
        <w:t xml:space="preserve">בהמשך, נעמד נאשם 1 מאחורי הרכב, דרך את האקדח וירה ירייה אחת לכיוון גינה ציבורית סמוכה. האחר, אשר החזיק אקדח, ניסה אף הוא לירות, אלא שהמחסנית נפלה מאקדחו פעם אחר פעם, בשל תקלה כלשהי, והדבר לא עלה בידו. </w:t>
      </w:r>
    </w:p>
    <w:p w14:paraId="53E3A45C" w14:textId="77777777" w:rsidR="00FE1488" w:rsidRDefault="00FE1488" w:rsidP="00FE1488">
      <w:pPr>
        <w:spacing w:line="360" w:lineRule="auto"/>
        <w:ind w:left="510" w:hanging="469"/>
        <w:jc w:val="both"/>
        <w:rPr>
          <w:rtl/>
        </w:rPr>
      </w:pPr>
    </w:p>
    <w:p w14:paraId="5F25377C" w14:textId="77777777" w:rsidR="00FE1488" w:rsidRDefault="00FE1488" w:rsidP="00FE1488">
      <w:pPr>
        <w:spacing w:line="360" w:lineRule="auto"/>
        <w:ind w:left="510" w:hanging="469"/>
        <w:jc w:val="both"/>
        <w:rPr>
          <w:rtl/>
        </w:rPr>
      </w:pPr>
      <w:r>
        <w:rPr>
          <w:rtl/>
        </w:rPr>
        <w:tab/>
        <w:t xml:space="preserve">אדם נוסף שהיה במקום אחז בנאשם 1 והכניסו חזרה אל הרכב. בשלב זה, אלי רץ אל הרכב ופתח את דלתו האחורית הימנית, כשהוא אוחז בידו בחפץ כלשהו. </w:t>
      </w:r>
    </w:p>
    <w:p w14:paraId="31CE76A0" w14:textId="77777777" w:rsidR="00FE1488" w:rsidRDefault="00FE1488" w:rsidP="00FE1488">
      <w:pPr>
        <w:spacing w:line="360" w:lineRule="auto"/>
        <w:ind w:left="510" w:hanging="425"/>
        <w:jc w:val="both"/>
        <w:rPr>
          <w:rtl/>
        </w:rPr>
      </w:pPr>
    </w:p>
    <w:p w14:paraId="58A9A526" w14:textId="77777777" w:rsidR="00FE1488" w:rsidRDefault="00FE1488" w:rsidP="00FE1488">
      <w:pPr>
        <w:spacing w:line="360" w:lineRule="auto"/>
        <w:ind w:left="510" w:hanging="469"/>
        <w:jc w:val="both"/>
        <w:rPr>
          <w:rtl/>
        </w:rPr>
      </w:pPr>
      <w:r>
        <w:rPr>
          <w:rtl/>
        </w:rPr>
        <w:tab/>
        <w:t xml:space="preserve">נאשם 2, אשר חזר אף הוא אל הרכב, התניע אותו, ובעת נסיעה פנה ימינה אל סמטת שלום הסמוכה ועצר את הרכב. בשלב זה הוציא נאשם 1 את ידו הימנית, אשר אחזה באקדח, אל מחוץ לחלון הרכב, וכיוון את הנשק אל עבר האחרים. </w:t>
      </w:r>
    </w:p>
    <w:p w14:paraId="7F319883" w14:textId="77777777" w:rsidR="00FE1488" w:rsidRDefault="00FE1488" w:rsidP="00FE1488">
      <w:pPr>
        <w:spacing w:line="360" w:lineRule="auto"/>
        <w:ind w:left="510" w:hanging="469"/>
        <w:jc w:val="both"/>
        <w:rPr>
          <w:rtl/>
        </w:rPr>
      </w:pPr>
    </w:p>
    <w:p w14:paraId="2CB4E781" w14:textId="77777777" w:rsidR="00FE1488" w:rsidRDefault="00FE1488" w:rsidP="00FE1488">
      <w:pPr>
        <w:spacing w:line="360" w:lineRule="auto"/>
        <w:ind w:left="510" w:hanging="469"/>
        <w:jc w:val="both"/>
        <w:rPr>
          <w:rtl/>
        </w:rPr>
      </w:pPr>
      <w:r>
        <w:rPr>
          <w:rtl/>
        </w:rPr>
        <w:tab/>
        <w:t>במהלך כל האירוע שהו במקום אנשים רבים, לרבות ילד בן תשע, אביו אמו, שהיו ברכב שחנה במרחק של כעשרה מטרים מהמיקום בו עמד נאשם 1 וירה. למראה האקדחים ולמשמע הירייה נאלצו כל בני המשפחה להתכופף בתוך רכבם.</w:t>
      </w:r>
    </w:p>
    <w:p w14:paraId="33221AE7" w14:textId="77777777" w:rsidR="00FE1488" w:rsidRDefault="00FE1488" w:rsidP="00FE1488">
      <w:pPr>
        <w:spacing w:line="360" w:lineRule="auto"/>
        <w:ind w:left="510" w:hanging="469"/>
        <w:jc w:val="both"/>
        <w:rPr>
          <w:rtl/>
        </w:rPr>
      </w:pPr>
    </w:p>
    <w:p w14:paraId="3E6EDDFE" w14:textId="77777777" w:rsidR="00FE1488" w:rsidRDefault="00FE1488" w:rsidP="00FE1488">
      <w:pPr>
        <w:spacing w:line="360" w:lineRule="auto"/>
        <w:ind w:left="510" w:hanging="469"/>
        <w:jc w:val="both"/>
        <w:rPr>
          <w:rtl/>
        </w:rPr>
      </w:pPr>
      <w:r>
        <w:rPr>
          <w:rtl/>
        </w:rPr>
        <w:tab/>
        <w:t>לאחר מכן, נסע נאשם 2 לכיוון בית החולים "וולפסון". בסמוך לבית החולים, נעצר הרכב על ידי כוחות משטרה, ובאותן הנסיבות החזיקו הנאשמים באקדח, כשהמחסנית עדיין בתוכו, כשהוא מתחת לשטיח שלרגלי מושב הנהג שבו ישב באותה העת נאשם 2.</w:t>
      </w:r>
    </w:p>
    <w:p w14:paraId="3E473D74" w14:textId="77777777" w:rsidR="00FE1488" w:rsidRDefault="00FE1488" w:rsidP="00FE1488">
      <w:pPr>
        <w:spacing w:line="360" w:lineRule="auto"/>
        <w:ind w:left="510" w:hanging="469"/>
        <w:jc w:val="both"/>
        <w:rPr>
          <w:rtl/>
        </w:rPr>
      </w:pPr>
    </w:p>
    <w:p w14:paraId="4E0D5F5C" w14:textId="77777777" w:rsidR="00FE1488" w:rsidRDefault="00FE1488" w:rsidP="00FE1488">
      <w:pPr>
        <w:spacing w:line="360" w:lineRule="auto"/>
        <w:ind w:left="510" w:hanging="469"/>
        <w:jc w:val="both"/>
        <w:rPr>
          <w:rtl/>
        </w:rPr>
      </w:pPr>
    </w:p>
    <w:p w14:paraId="72102C8D" w14:textId="77777777" w:rsidR="00FE1488" w:rsidRDefault="00FE1488" w:rsidP="00FE1488">
      <w:pPr>
        <w:tabs>
          <w:tab w:val="left" w:pos="468"/>
        </w:tabs>
        <w:spacing w:line="360" w:lineRule="auto"/>
        <w:ind w:left="468" w:hanging="425"/>
        <w:jc w:val="both"/>
        <w:rPr>
          <w:rtl/>
        </w:rPr>
      </w:pPr>
      <w:r>
        <w:rPr>
          <w:b/>
          <w:bCs/>
          <w:u w:val="single"/>
          <w:rtl/>
        </w:rPr>
        <w:t>טיעוני המאשימה לעונש</w:t>
      </w:r>
    </w:p>
    <w:p w14:paraId="718A1F25" w14:textId="77777777" w:rsidR="00FE1488" w:rsidRDefault="00FE1488" w:rsidP="00FE1488">
      <w:pPr>
        <w:tabs>
          <w:tab w:val="left" w:pos="468"/>
        </w:tabs>
        <w:spacing w:line="360" w:lineRule="auto"/>
        <w:ind w:left="468" w:hanging="425"/>
        <w:jc w:val="both"/>
        <w:rPr>
          <w:rtl/>
        </w:rPr>
      </w:pPr>
    </w:p>
    <w:p w14:paraId="5AD9CD72" w14:textId="77777777" w:rsidR="00FE1488" w:rsidRDefault="00FE1488" w:rsidP="00FE1488">
      <w:pPr>
        <w:tabs>
          <w:tab w:val="left" w:pos="468"/>
        </w:tabs>
        <w:spacing w:line="360" w:lineRule="auto"/>
        <w:ind w:left="468" w:hanging="425"/>
        <w:jc w:val="both"/>
        <w:rPr>
          <w:rtl/>
        </w:rPr>
      </w:pPr>
      <w:r>
        <w:rPr>
          <w:rtl/>
        </w:rPr>
        <w:t>4.</w:t>
      </w:r>
      <w:r>
        <w:rPr>
          <w:rtl/>
        </w:rPr>
        <w:tab/>
        <w:t>ב"כ המאשימה, עו"ד נורית פרחי, עתרה לקביעת מתחם ש</w:t>
      </w:r>
      <w:r>
        <w:rPr>
          <w:b/>
          <w:bCs/>
          <w:rtl/>
        </w:rPr>
        <w:t xml:space="preserve">בין 3 לבין 5 שנות מאסר ביחס לנאשם 1, </w:t>
      </w:r>
      <w:r>
        <w:rPr>
          <w:rtl/>
        </w:rPr>
        <w:t>ומתחם ש</w:t>
      </w:r>
      <w:r>
        <w:rPr>
          <w:b/>
          <w:bCs/>
          <w:rtl/>
        </w:rPr>
        <w:t>בין 22 לבין 40 חודשי מאסר ביחס לנאשם 2</w:t>
      </w:r>
      <w:r>
        <w:rPr>
          <w:rtl/>
        </w:rPr>
        <w:t xml:space="preserve">. </w:t>
      </w:r>
    </w:p>
    <w:p w14:paraId="70AB63C1" w14:textId="77777777" w:rsidR="00FE1488" w:rsidRDefault="00FE1488" w:rsidP="00FE1488">
      <w:pPr>
        <w:tabs>
          <w:tab w:val="left" w:pos="468"/>
        </w:tabs>
        <w:spacing w:line="360" w:lineRule="auto"/>
        <w:ind w:left="468" w:hanging="425"/>
        <w:jc w:val="both"/>
        <w:rPr>
          <w:rtl/>
        </w:rPr>
      </w:pPr>
      <w:r>
        <w:rPr>
          <w:rtl/>
        </w:rPr>
        <w:tab/>
        <w:t xml:space="preserve">ב"כ המאשימה סברה כי יש למקם את עונשו של נאשם 1 ברף הגבוה של המתחם ועתרה לקביעת עונש של </w:t>
      </w:r>
      <w:r>
        <w:rPr>
          <w:b/>
          <w:bCs/>
          <w:rtl/>
        </w:rPr>
        <w:t>4.5 שנות מאסר</w:t>
      </w:r>
      <w:r>
        <w:rPr>
          <w:rtl/>
        </w:rPr>
        <w:t xml:space="preserve">, מאסר מותנה מרתיע וקנס. ב"כ המאשימה עתרה למיקומו של נאשם 2 בשליש התחתון של המתחם ולהשתת לעונש של </w:t>
      </w:r>
      <w:r>
        <w:rPr>
          <w:b/>
          <w:bCs/>
          <w:rtl/>
        </w:rPr>
        <w:t>שנתיים מאסר בפועל</w:t>
      </w:r>
      <w:r>
        <w:rPr>
          <w:rtl/>
        </w:rPr>
        <w:t xml:space="preserve">, מאסר מותנה וקנס. </w:t>
      </w:r>
    </w:p>
    <w:p w14:paraId="7A1EDF0B" w14:textId="77777777" w:rsidR="00FE1488" w:rsidRDefault="00FE1488" w:rsidP="00FE1488">
      <w:pPr>
        <w:tabs>
          <w:tab w:val="left" w:pos="468"/>
        </w:tabs>
        <w:spacing w:line="360" w:lineRule="auto"/>
        <w:ind w:left="468" w:hanging="425"/>
        <w:jc w:val="both"/>
        <w:rPr>
          <w:rtl/>
        </w:rPr>
      </w:pPr>
    </w:p>
    <w:p w14:paraId="0D5F939F" w14:textId="77777777" w:rsidR="00FE1488" w:rsidRDefault="00FE1488" w:rsidP="00FE1488">
      <w:pPr>
        <w:tabs>
          <w:tab w:val="left" w:pos="468"/>
        </w:tabs>
        <w:spacing w:line="360" w:lineRule="auto"/>
        <w:ind w:left="468" w:hanging="425"/>
        <w:jc w:val="both"/>
        <w:rPr>
          <w:rtl/>
        </w:rPr>
      </w:pPr>
      <w:r>
        <w:rPr>
          <w:rtl/>
        </w:rPr>
        <w:tab/>
        <w:t xml:space="preserve">נטען כי עבירות נשיאת נשק וירי, וכן עבירות אלימות עם נשק, הפכו לחזון נפרץ ומסוכן, ואנו שומעים על תוצאות של מעשים מעין אלו מידי יום בחדשות. </w:t>
      </w:r>
    </w:p>
    <w:p w14:paraId="26AF0086" w14:textId="77777777" w:rsidR="00FE1488" w:rsidRDefault="00FE1488" w:rsidP="00FE1488">
      <w:pPr>
        <w:tabs>
          <w:tab w:val="left" w:pos="468"/>
        </w:tabs>
        <w:spacing w:line="360" w:lineRule="auto"/>
        <w:ind w:left="468" w:hanging="425"/>
        <w:jc w:val="both"/>
        <w:rPr>
          <w:rtl/>
        </w:rPr>
      </w:pPr>
    </w:p>
    <w:p w14:paraId="22B3CC47" w14:textId="77777777" w:rsidR="00FE1488" w:rsidRDefault="00FE1488" w:rsidP="00FE1488">
      <w:pPr>
        <w:tabs>
          <w:tab w:val="left" w:pos="468"/>
        </w:tabs>
        <w:spacing w:line="360" w:lineRule="auto"/>
        <w:ind w:left="468" w:hanging="425"/>
        <w:jc w:val="both"/>
        <w:rPr>
          <w:rtl/>
        </w:rPr>
      </w:pPr>
      <w:r>
        <w:rPr>
          <w:rtl/>
        </w:rPr>
        <w:tab/>
        <w:t xml:space="preserve">ב"כ המאשימה הפנתה לנסיבות ביצוע העבירה, ובהן הגעת נאשם 1 לזירת האירוע כשהוא חמוש באקדח ובסכין, וטענה כי בנסיבות העניין אין בעובדה כי נאשם 1 נפצע במהלך האירוע כדי להוות נסיבה לקולה. </w:t>
      </w:r>
    </w:p>
    <w:p w14:paraId="66B09117" w14:textId="77777777" w:rsidR="00FE1488" w:rsidRDefault="00FE1488" w:rsidP="00FE1488">
      <w:pPr>
        <w:tabs>
          <w:tab w:val="left" w:pos="468"/>
        </w:tabs>
        <w:spacing w:line="360" w:lineRule="auto"/>
        <w:ind w:left="468" w:hanging="425"/>
        <w:jc w:val="both"/>
        <w:rPr>
          <w:rtl/>
        </w:rPr>
      </w:pPr>
    </w:p>
    <w:p w14:paraId="1EBAFC45" w14:textId="77777777" w:rsidR="00FE1488" w:rsidRDefault="00FE1488" w:rsidP="00FE1488">
      <w:pPr>
        <w:tabs>
          <w:tab w:val="left" w:pos="468"/>
        </w:tabs>
        <w:spacing w:line="360" w:lineRule="auto"/>
        <w:ind w:left="468" w:hanging="425"/>
        <w:jc w:val="both"/>
        <w:rPr>
          <w:rtl/>
        </w:rPr>
      </w:pPr>
      <w:r>
        <w:rPr>
          <w:rtl/>
        </w:rPr>
        <w:tab/>
        <w:t xml:space="preserve">באשר למיקומו של נאשם 1 במסגרת המתחם, הפנתה ב"כ המאשימה אל גיליון הרישום הפלילי שהוגש בעניינו, ממנו עולה כי לחובתו 9 הרשעות קודמות, וכי נגזרו עליו 7 עונשי מאסר בפועל. נטען כי הנאשם 1 בחר באורח חיים פוגעני, מזיק ואלים, וכי התנהלותו האלימה בהליך זה מושרשת בו היטב לאורך שנים ארוכות. נטען כי חרף הרשעתו הקודמת משנת 2012, בגין החזקת אמצעי לחימה, שבגינה נדון ל-21 חודשי מאסר, הנאשם 1 הסלים את מעשיו ובאירוע הנוכחי אף ירה באקדח שהחזיק. </w:t>
      </w:r>
    </w:p>
    <w:p w14:paraId="066C9F8A" w14:textId="77777777" w:rsidR="00FE1488" w:rsidRDefault="00FE1488" w:rsidP="00FE1488">
      <w:pPr>
        <w:tabs>
          <w:tab w:val="left" w:pos="468"/>
        </w:tabs>
        <w:spacing w:line="360" w:lineRule="auto"/>
        <w:ind w:left="468" w:hanging="425"/>
        <w:jc w:val="both"/>
        <w:rPr>
          <w:rtl/>
        </w:rPr>
      </w:pPr>
    </w:p>
    <w:p w14:paraId="103114A7" w14:textId="77777777" w:rsidR="00FE1488" w:rsidRDefault="00FE1488" w:rsidP="00FE1488">
      <w:pPr>
        <w:tabs>
          <w:tab w:val="left" w:pos="468"/>
        </w:tabs>
        <w:spacing w:line="360" w:lineRule="auto"/>
        <w:ind w:left="468" w:hanging="425"/>
        <w:jc w:val="both"/>
        <w:rPr>
          <w:rtl/>
        </w:rPr>
      </w:pPr>
      <w:r>
        <w:rPr>
          <w:rtl/>
        </w:rPr>
        <w:tab/>
        <w:t xml:space="preserve">נטען כי נאשם 1 לא השכיל לקבל אחריות על מעשיו, בחר לנהל את המשפט עד תום, ואף לאחר שניתנה הכרעת הדין בעניינו המשיך להכחיש את מעשיו. נטען כי משלא נטל נאשם 1 אחריות על מעשיו הוא אינו זכאי להקלה כלשהי בעונשו. נטען כי הנאשם 1 לא הפנים את חומרת מעשיו, לא קיבל אחריות ויש להביא בחשבון היעדר מסגרת טיפולית שיהיה בה כדי להביא לשינוי דרכיו של נאשם 1. </w:t>
      </w:r>
    </w:p>
    <w:p w14:paraId="45F201E4" w14:textId="77777777" w:rsidR="00FE1488" w:rsidRDefault="00FE1488" w:rsidP="00FE1488">
      <w:pPr>
        <w:tabs>
          <w:tab w:val="left" w:pos="468"/>
        </w:tabs>
        <w:spacing w:line="360" w:lineRule="auto"/>
        <w:ind w:left="468" w:hanging="425"/>
        <w:jc w:val="both"/>
        <w:rPr>
          <w:rtl/>
        </w:rPr>
      </w:pPr>
    </w:p>
    <w:p w14:paraId="703F5CA5" w14:textId="77777777" w:rsidR="00FE1488" w:rsidRDefault="00FE1488" w:rsidP="00FE1488">
      <w:pPr>
        <w:tabs>
          <w:tab w:val="left" w:pos="468"/>
        </w:tabs>
        <w:spacing w:line="360" w:lineRule="auto"/>
        <w:ind w:left="468" w:hanging="425"/>
        <w:jc w:val="both"/>
        <w:rPr>
          <w:rtl/>
        </w:rPr>
      </w:pPr>
      <w:r>
        <w:rPr>
          <w:rtl/>
        </w:rPr>
        <w:tab/>
        <w:t xml:space="preserve">בעניינו של נאשם 2, הפנתה ב"כ המאשימה לנסיבות ביצוע העבירה אשר עולות מכתב האישום, ובהן מסירת גרסה שקרית לשוטרים שעצרו אותו עוד לפני הגעתו לבית החולים וולפסון, לפיה מסר שהוא כלל אינו מכיר את נאשם 1. נטען כי אף לאחר ההגעה לבית החולים, נאשם 2 לא התעשת והמשיך לשקר לשוטרים באופן כל כך אמין ומשכנע עד כי השוטרים אפשרו לו להזיז את רכבו ולהחנותו בצד. נטען כי מהראיות הנוגעות להתנהלות הנאשם 2 מול השוטרים עלתה התנהלות קרת רוח, אשר נועדה לחלצו מהאירוע. נטען כי לולא הסרטון שנשלח לשוטרים בעודם בבית החולים, יתכן שנאשם 2 היה משתחרר מהמקום וברכבו האקדח. נטען כי התנהלות נאשם 2 הייתה עבריינית, המלמדת כי כוונותיו לא היו תמימות וכי הוא פעל מתוך תקווה שלא ייתפס. </w:t>
      </w:r>
    </w:p>
    <w:p w14:paraId="49D21775" w14:textId="77777777" w:rsidR="00FE1488" w:rsidRDefault="00FE1488" w:rsidP="00FE1488">
      <w:pPr>
        <w:tabs>
          <w:tab w:val="left" w:pos="468"/>
        </w:tabs>
        <w:spacing w:line="360" w:lineRule="auto"/>
        <w:ind w:left="468" w:hanging="425"/>
        <w:jc w:val="both"/>
        <w:rPr>
          <w:rtl/>
        </w:rPr>
      </w:pPr>
    </w:p>
    <w:p w14:paraId="1BDAC48A" w14:textId="77777777" w:rsidR="00FE1488" w:rsidRDefault="00FE1488" w:rsidP="00FE1488">
      <w:pPr>
        <w:tabs>
          <w:tab w:val="left" w:pos="468"/>
        </w:tabs>
        <w:spacing w:line="360" w:lineRule="auto"/>
        <w:ind w:left="468" w:hanging="425"/>
        <w:jc w:val="both"/>
        <w:rPr>
          <w:rtl/>
        </w:rPr>
      </w:pPr>
      <w:r>
        <w:rPr>
          <w:rtl/>
        </w:rPr>
        <w:tab/>
        <w:t>נטען כי בפסיקה מיוחסת חומרה רבה לעבירה של נשיאת אקדח, אף מבלי שיהיה מעורב באירוע אלים ומבלי שנעשה בו שימוש. נטען כי במקרה זה מדובר באקדח שאך דקות קודם לכן לקח חלק פעיל ומסוכן במערכה אלימה שנאשם 1 כיכב בה. נטען כי נאשם 2 היה עד להתרחשות והיה מודע לירי, ועל כן, קיים ממד נוסף של חומרה ביחס לאחזקה או נשיאה "רגילה" של אקדח, אשר צריך לבוא לידי ביטוי במתחם שייקבע.</w:t>
      </w:r>
    </w:p>
    <w:p w14:paraId="32B29E3A" w14:textId="77777777" w:rsidR="00FE1488" w:rsidRDefault="00FE1488" w:rsidP="00FE1488">
      <w:pPr>
        <w:tabs>
          <w:tab w:val="left" w:pos="468"/>
        </w:tabs>
        <w:spacing w:line="360" w:lineRule="auto"/>
        <w:ind w:left="468" w:hanging="425"/>
        <w:jc w:val="both"/>
        <w:rPr>
          <w:rtl/>
        </w:rPr>
      </w:pPr>
    </w:p>
    <w:p w14:paraId="096CE47A" w14:textId="77777777" w:rsidR="00FE1488" w:rsidRDefault="00FE1488" w:rsidP="00FE1488">
      <w:pPr>
        <w:tabs>
          <w:tab w:val="left" w:pos="468"/>
        </w:tabs>
        <w:spacing w:line="360" w:lineRule="auto"/>
        <w:ind w:left="468" w:hanging="425"/>
        <w:jc w:val="both"/>
        <w:rPr>
          <w:rtl/>
        </w:rPr>
      </w:pPr>
      <w:r>
        <w:rPr>
          <w:rtl/>
        </w:rPr>
        <w:tab/>
        <w:t xml:space="preserve">בשים לב לזיכויו של הנאשם 2 מעבירת הירי ולהיעדר עבר פלילי, עתרה ב"כ המאשימה לקביעת עונש בשליש התחתון של מתחם העונש ההולם הנטען. </w:t>
      </w:r>
    </w:p>
    <w:p w14:paraId="3185C1C9" w14:textId="77777777" w:rsidR="00FE1488" w:rsidRDefault="00FE1488" w:rsidP="00FE1488">
      <w:pPr>
        <w:tabs>
          <w:tab w:val="left" w:pos="468"/>
        </w:tabs>
        <w:spacing w:line="360" w:lineRule="auto"/>
        <w:ind w:left="468" w:hanging="425"/>
        <w:jc w:val="both"/>
        <w:rPr>
          <w:rtl/>
        </w:rPr>
      </w:pPr>
    </w:p>
    <w:p w14:paraId="73680EF6" w14:textId="77777777" w:rsidR="00FE1488" w:rsidRDefault="00FE1488" w:rsidP="00FE1488">
      <w:pPr>
        <w:tabs>
          <w:tab w:val="left" w:pos="468"/>
        </w:tabs>
        <w:spacing w:line="360" w:lineRule="auto"/>
        <w:ind w:left="468" w:hanging="425"/>
        <w:jc w:val="both"/>
        <w:rPr>
          <w:rtl/>
        </w:rPr>
      </w:pPr>
      <w:r>
        <w:rPr>
          <w:rtl/>
        </w:rPr>
        <w:tab/>
        <w:t xml:space="preserve">נטען כי נוכח מעורבותו של הרכב באירוע, ומודעותו של נאשם 2, בפרט ביחס לחלקו השני של האירוע, יש לחלט את הרכב לטובת אוצר המדינה. </w:t>
      </w:r>
    </w:p>
    <w:p w14:paraId="7A12F67D" w14:textId="77777777" w:rsidR="00FE1488" w:rsidRDefault="00FE1488" w:rsidP="00FE1488">
      <w:pPr>
        <w:tabs>
          <w:tab w:val="left" w:pos="468"/>
        </w:tabs>
        <w:spacing w:line="360" w:lineRule="auto"/>
        <w:ind w:left="468" w:hanging="425"/>
        <w:jc w:val="both"/>
        <w:rPr>
          <w:rtl/>
        </w:rPr>
      </w:pPr>
    </w:p>
    <w:p w14:paraId="448714D1" w14:textId="77777777" w:rsidR="00FE1488" w:rsidRDefault="00FE1488" w:rsidP="00FE1488">
      <w:pPr>
        <w:tabs>
          <w:tab w:val="left" w:pos="468"/>
        </w:tabs>
        <w:spacing w:line="360" w:lineRule="auto"/>
        <w:ind w:left="468" w:hanging="425"/>
        <w:jc w:val="both"/>
        <w:rPr>
          <w:rtl/>
        </w:rPr>
      </w:pPr>
      <w:r>
        <w:rPr>
          <w:rtl/>
        </w:rPr>
        <w:tab/>
        <w:t xml:space="preserve">ב"כ המאשימה הפנתה לפסיקה רלוונטית. </w:t>
      </w:r>
    </w:p>
    <w:p w14:paraId="0D367610" w14:textId="77777777" w:rsidR="00FE1488" w:rsidRDefault="00FE1488" w:rsidP="00FE1488">
      <w:pPr>
        <w:tabs>
          <w:tab w:val="left" w:pos="468"/>
        </w:tabs>
        <w:spacing w:line="360" w:lineRule="auto"/>
        <w:ind w:left="468" w:hanging="425"/>
        <w:jc w:val="both"/>
        <w:rPr>
          <w:rtl/>
        </w:rPr>
      </w:pPr>
    </w:p>
    <w:p w14:paraId="7D5BF902" w14:textId="77777777" w:rsidR="00FE1488" w:rsidRDefault="00FE1488" w:rsidP="00FE1488">
      <w:pPr>
        <w:tabs>
          <w:tab w:val="left" w:pos="468"/>
        </w:tabs>
        <w:spacing w:line="360" w:lineRule="auto"/>
        <w:ind w:left="468" w:hanging="425"/>
        <w:jc w:val="both"/>
        <w:rPr>
          <w:b/>
          <w:bCs/>
          <w:u w:val="single"/>
          <w:rtl/>
        </w:rPr>
      </w:pPr>
      <w:r>
        <w:rPr>
          <w:b/>
          <w:bCs/>
          <w:u w:val="single"/>
          <w:rtl/>
        </w:rPr>
        <w:t>טיעוני ההגנה לעונש</w:t>
      </w:r>
    </w:p>
    <w:p w14:paraId="4C6CC094" w14:textId="77777777" w:rsidR="00FE1488" w:rsidRDefault="00FE1488" w:rsidP="00FE1488">
      <w:pPr>
        <w:tabs>
          <w:tab w:val="left" w:pos="468"/>
        </w:tabs>
        <w:spacing w:line="360" w:lineRule="auto"/>
        <w:ind w:left="468" w:hanging="425"/>
        <w:jc w:val="both"/>
        <w:rPr>
          <w:b/>
          <w:bCs/>
          <w:u w:val="single"/>
          <w:rtl/>
        </w:rPr>
      </w:pPr>
    </w:p>
    <w:p w14:paraId="0324DB8A" w14:textId="77777777" w:rsidR="00FE1488" w:rsidRDefault="00FE1488" w:rsidP="00FE1488">
      <w:pPr>
        <w:tabs>
          <w:tab w:val="left" w:pos="468"/>
        </w:tabs>
        <w:spacing w:line="360" w:lineRule="auto"/>
        <w:ind w:left="468" w:hanging="425"/>
        <w:jc w:val="both"/>
        <w:rPr>
          <w:rtl/>
        </w:rPr>
      </w:pPr>
      <w:r>
        <w:rPr>
          <w:rtl/>
        </w:rPr>
        <w:t>4.</w:t>
      </w:r>
      <w:r>
        <w:rPr>
          <w:rtl/>
        </w:rPr>
        <w:tab/>
        <w:t xml:space="preserve">ב"כ נאשם 1, עו"ד שחר מנדלמן, טען כי יש לקבוע מתחם ענישה שהרף התחתון שלו הוא </w:t>
      </w:r>
      <w:r>
        <w:rPr>
          <w:b/>
          <w:bCs/>
          <w:rtl/>
        </w:rPr>
        <w:t>18 חודשי מאסר</w:t>
      </w:r>
      <w:r>
        <w:rPr>
          <w:rtl/>
        </w:rPr>
        <w:t xml:space="preserve">. נטען כי בנסיבותיו האישיות של נאשם 1 יש להסתפק בימי מעצרו, כך שיש לגזור עליו מאסר למשך </w:t>
      </w:r>
      <w:r>
        <w:rPr>
          <w:b/>
          <w:bCs/>
          <w:rtl/>
        </w:rPr>
        <w:t>18 חודשים</w:t>
      </w:r>
      <w:r>
        <w:rPr>
          <w:rtl/>
        </w:rPr>
        <w:t>. בנסיבות העניין ובשל הנזקים שנגרמו לנאשם 1 התבקש בית המשפט להימנע מהשתת קנס.</w:t>
      </w:r>
    </w:p>
    <w:p w14:paraId="3806F495" w14:textId="77777777" w:rsidR="00FE1488" w:rsidRDefault="00FE1488" w:rsidP="00FE1488">
      <w:pPr>
        <w:tabs>
          <w:tab w:val="left" w:pos="468"/>
        </w:tabs>
        <w:spacing w:line="360" w:lineRule="auto"/>
        <w:ind w:left="468" w:hanging="425"/>
        <w:jc w:val="both"/>
        <w:rPr>
          <w:rtl/>
        </w:rPr>
      </w:pPr>
    </w:p>
    <w:p w14:paraId="7DE1BB7D" w14:textId="77777777" w:rsidR="00FE1488" w:rsidRDefault="00FE1488" w:rsidP="00FE1488">
      <w:pPr>
        <w:tabs>
          <w:tab w:val="left" w:pos="468"/>
        </w:tabs>
        <w:spacing w:line="360" w:lineRule="auto"/>
        <w:ind w:left="468" w:hanging="425"/>
        <w:jc w:val="both"/>
        <w:rPr>
          <w:rtl/>
        </w:rPr>
      </w:pPr>
      <w:r>
        <w:rPr>
          <w:rtl/>
        </w:rPr>
        <w:tab/>
        <w:t xml:space="preserve">נטען כי בעת הגשת כתב האישום לא צוין בו כי נאשם 1 נדקר במהלך האירוע, ועובדה זו הוספה רק לאחר שהתקיים דיון בבקשה להסרת חיסיון, שבמסגרתו הסכימה המאשימה לתקן את כתב האישום, באופן שישקף את העובדה שנאשם 1 נדקר עובר לירי. </w:t>
      </w:r>
    </w:p>
    <w:p w14:paraId="57E2A691" w14:textId="77777777" w:rsidR="00FE1488" w:rsidRDefault="00FE1488" w:rsidP="00FE1488">
      <w:pPr>
        <w:tabs>
          <w:tab w:val="left" w:pos="468"/>
        </w:tabs>
        <w:spacing w:line="360" w:lineRule="auto"/>
        <w:ind w:left="468" w:hanging="425"/>
        <w:jc w:val="both"/>
        <w:rPr>
          <w:rtl/>
        </w:rPr>
      </w:pPr>
    </w:p>
    <w:p w14:paraId="2D1CE1C4" w14:textId="77777777" w:rsidR="00FE1488" w:rsidRDefault="00FE1488" w:rsidP="00FE1488">
      <w:pPr>
        <w:tabs>
          <w:tab w:val="left" w:pos="468"/>
        </w:tabs>
        <w:spacing w:line="360" w:lineRule="auto"/>
        <w:ind w:left="468" w:hanging="425"/>
        <w:jc w:val="both"/>
        <w:rPr>
          <w:rtl/>
        </w:rPr>
      </w:pPr>
      <w:r>
        <w:rPr>
          <w:rtl/>
        </w:rPr>
        <w:tab/>
        <w:t xml:space="preserve">נטען כי לא הוכח שנאשם 1 הוא שיזם את האירוע האלים, ואף לא נקבע כי קדם לו סכסוך בין הנאשם 1 לבין אלי, כפי שנטען בכתב האישום. </w:t>
      </w:r>
    </w:p>
    <w:p w14:paraId="480DF4EB" w14:textId="77777777" w:rsidR="00FE1488" w:rsidRDefault="00FE1488" w:rsidP="00FE1488">
      <w:pPr>
        <w:tabs>
          <w:tab w:val="left" w:pos="468"/>
        </w:tabs>
        <w:spacing w:line="360" w:lineRule="auto"/>
        <w:ind w:left="468" w:hanging="425"/>
        <w:jc w:val="both"/>
        <w:rPr>
          <w:rtl/>
        </w:rPr>
      </w:pPr>
    </w:p>
    <w:p w14:paraId="5A79B79B" w14:textId="77777777" w:rsidR="00FE1488" w:rsidRDefault="00FE1488" w:rsidP="00FE1488">
      <w:pPr>
        <w:tabs>
          <w:tab w:val="left" w:pos="468"/>
        </w:tabs>
        <w:spacing w:line="360" w:lineRule="auto"/>
        <w:ind w:left="468" w:hanging="425"/>
        <w:jc w:val="both"/>
        <w:rPr>
          <w:rtl/>
        </w:rPr>
      </w:pPr>
      <w:r>
        <w:rPr>
          <w:rtl/>
        </w:rPr>
        <w:tab/>
        <w:t xml:space="preserve">נטען כי בשלב מסוים באירוע נשקפה סכנה מוחשית לנאשם 1 ואף סכנה לחייו, וזאת בשים לב לכך שבשלב מסוים עמד נאשם 1 לבדו מול בני החבורה האחרת, אשר מנתה כ-6-8 אנשים. נטען כי בנס תוצאות פציעתו הסתיימו כפי שהסתיימו והוא לא נורה, שכן על פי עובדות כתב האישום, מי מבני החבורה האחרת ניסה לירות, אך נפלה לו המחסנית ולכן לא התבצע ירי. נטען כי ניתן להניח בסבירות גבוה כי אלמלא נדקר נאשם 1 לא בהכרח היה מבוצע הירי, וכי התנהגותו של נאשם 1 הייתה תוצאה ישירה של התנהגות תוקפו. נטען כי מצבו הרפואי הקשה של נאשם 1 בעקבות פציעתו השתקף מהמסמכים הרפואיים שהוגשו בעניינו ומתיאוריו של נאשם 2 לאחר האירוע, לפיהם נאשם 1 סבל מדימום מסיבי ברגלו. נטען כי מדובר בפציעות קשות בגין דקירות בשני מקומות בגופו. </w:t>
      </w:r>
    </w:p>
    <w:p w14:paraId="0A85A627" w14:textId="77777777" w:rsidR="00FE1488" w:rsidRDefault="00FE1488" w:rsidP="00FE1488">
      <w:pPr>
        <w:tabs>
          <w:tab w:val="left" w:pos="468"/>
        </w:tabs>
        <w:spacing w:line="360" w:lineRule="auto"/>
        <w:ind w:left="468" w:hanging="425"/>
        <w:jc w:val="both"/>
        <w:rPr>
          <w:rtl/>
        </w:rPr>
      </w:pPr>
    </w:p>
    <w:p w14:paraId="4443EEC6" w14:textId="77777777" w:rsidR="00FE1488" w:rsidRDefault="00FE1488" w:rsidP="00FE1488">
      <w:pPr>
        <w:tabs>
          <w:tab w:val="left" w:pos="468"/>
        </w:tabs>
        <w:spacing w:line="360" w:lineRule="auto"/>
        <w:ind w:left="468" w:hanging="425"/>
        <w:jc w:val="both"/>
        <w:rPr>
          <w:rtl/>
        </w:rPr>
      </w:pPr>
      <w:r>
        <w:rPr>
          <w:rtl/>
        </w:rPr>
        <w:tab/>
        <w:t xml:space="preserve">ב"כ נאשם 1 הדגיש כי לנאשם 1 לא יוחסה עבירה של ניסיון לחבלה בכוונה מחמירה לפי </w:t>
      </w:r>
      <w:hyperlink r:id="rId85" w:history="1">
        <w:r w:rsidR="00603D0E" w:rsidRPr="00603D0E">
          <w:rPr>
            <w:rStyle w:val="Hyperlink"/>
            <w:rtl/>
          </w:rPr>
          <w:t>סעיף 329</w:t>
        </w:r>
      </w:hyperlink>
      <w:r>
        <w:rPr>
          <w:rtl/>
        </w:rPr>
        <w:t xml:space="preserve"> ל</w:t>
      </w:r>
      <w:hyperlink r:id="rId86" w:history="1">
        <w:r w:rsidR="00557FFB" w:rsidRPr="00557FFB">
          <w:rPr>
            <w:color w:val="0000FF"/>
            <w:u w:val="single"/>
            <w:rtl/>
          </w:rPr>
          <w:t>חוק העונשין</w:t>
        </w:r>
      </w:hyperlink>
      <w:r>
        <w:rPr>
          <w:rtl/>
        </w:rPr>
        <w:t xml:space="preserve"> בגין הירי, כך שלא יוחס לנאשם 1 ניסיון לפגוע באחרים. </w:t>
      </w:r>
    </w:p>
    <w:p w14:paraId="7D2BFC24" w14:textId="77777777" w:rsidR="00FE1488" w:rsidRDefault="00FE1488" w:rsidP="00FE1488">
      <w:pPr>
        <w:tabs>
          <w:tab w:val="left" w:pos="468"/>
        </w:tabs>
        <w:spacing w:line="360" w:lineRule="auto"/>
        <w:ind w:left="468" w:hanging="425"/>
        <w:jc w:val="both"/>
        <w:rPr>
          <w:rtl/>
        </w:rPr>
      </w:pPr>
    </w:p>
    <w:p w14:paraId="1B74E598" w14:textId="77777777" w:rsidR="00FE1488" w:rsidRDefault="00FE1488" w:rsidP="00FE1488">
      <w:pPr>
        <w:tabs>
          <w:tab w:val="left" w:pos="468"/>
        </w:tabs>
        <w:spacing w:line="360" w:lineRule="auto"/>
        <w:ind w:left="468" w:hanging="425"/>
        <w:jc w:val="both"/>
        <w:rPr>
          <w:rtl/>
        </w:rPr>
      </w:pPr>
      <w:r>
        <w:rPr>
          <w:rtl/>
        </w:rPr>
        <w:tab/>
        <w:t xml:space="preserve">נטען כי הירי באזור המגורים נעשה בנסיבות שמתקרבות לסייג להגנה העצמית, וזאת כפי שעולה מהקביעות העובדתיות בהכרעת הדין, זאת, בשים לב לכך שהירי בוצע לאחר שהנאשם 1 נדקר וחווה ניסיון ירי כלפיו שלא צלח. ב"כ הנאשם 1 עמד על כך שלאחר שנאשם 1 נכנס לרכבו של נאשם 2, והניף את האקדח אל מחוץ לחלון הרכב, נראה על פניו כי ניתן היה לבצע ירי, אולם מדובר היה באקט היסטרי של מי שהיה דקור, תוך ניסיון מצדו להרתיע את האחרים שלא לבצע ירי כלפיו. נטען כי יש לבחון קיומה של קרבה לסייג של הגנה עצמית בצורה סובייקטיבית, לנסות ולהיכנס לנעליו של הנאשם 1 באותו שלב ולמצבו באותה עת, כשהוא נתון בחרדה ובמצוקה עקב היותו פצוע. בעניין זה הפנה ב"כ נאשם 1 אל </w:t>
      </w:r>
      <w:hyperlink r:id="rId87" w:history="1">
        <w:r w:rsidR="00557FFB" w:rsidRPr="00557FFB">
          <w:rPr>
            <w:color w:val="0000FF"/>
            <w:u w:val="single"/>
            <w:rtl/>
          </w:rPr>
          <w:t>ת"פ 27212-01-21</w:t>
        </w:r>
      </w:hyperlink>
      <w:r>
        <w:rPr>
          <w:rtl/>
        </w:rPr>
        <w:t xml:space="preserve"> </w:t>
      </w:r>
      <w:r>
        <w:rPr>
          <w:b/>
          <w:bCs/>
          <w:rtl/>
        </w:rPr>
        <w:t xml:space="preserve">מדינת ישראל נ' אריה שיף </w:t>
      </w:r>
      <w:r>
        <w:rPr>
          <w:rtl/>
        </w:rPr>
        <w:t xml:space="preserve">(9.11.2021), שם נקבע כי הקרבה לסייג ההגנה העצמית באותו מקרה מצדיקה ענישה חריגה, תוך ניסיון להיכנס לנעליו של הנאשם בסיטואציה המורכבת בה היה נתון. נטען כי אף אם הנאשם הגיע לזירה ונשא אקדח, לא ניתן לקבוע כי ציפה שהאירוע יתפתח כפי שהתפתח, והוא יעמוד מול 6-8 אנשים, שיידקר ויכוון כלפיו נשק. </w:t>
      </w:r>
    </w:p>
    <w:p w14:paraId="6E98BD13" w14:textId="77777777" w:rsidR="00FE1488" w:rsidRDefault="00FE1488" w:rsidP="00FE1488">
      <w:pPr>
        <w:tabs>
          <w:tab w:val="left" w:pos="468"/>
        </w:tabs>
        <w:spacing w:line="360" w:lineRule="auto"/>
        <w:ind w:left="468" w:hanging="425"/>
        <w:jc w:val="both"/>
        <w:rPr>
          <w:rtl/>
        </w:rPr>
      </w:pPr>
    </w:p>
    <w:p w14:paraId="749A7F54" w14:textId="77777777" w:rsidR="00FE1488" w:rsidRDefault="00FE1488" w:rsidP="00FE1488">
      <w:pPr>
        <w:tabs>
          <w:tab w:val="left" w:pos="468"/>
        </w:tabs>
        <w:spacing w:line="360" w:lineRule="auto"/>
        <w:ind w:left="468" w:hanging="425"/>
        <w:jc w:val="both"/>
        <w:rPr>
          <w:rtl/>
        </w:rPr>
      </w:pPr>
      <w:r>
        <w:rPr>
          <w:rtl/>
        </w:rPr>
        <w:tab/>
        <w:t xml:space="preserve">צוין כי הפצוע היחיד באירוע היה הנאשם 1, ומהמסמכים הרפואיים שהוגשו עלה כי מדובר בפציעה לא קלה, כאשר במשך חודשים חווה הנאשם 1 מוגבלות קשה והתקשה ללכת. </w:t>
      </w:r>
    </w:p>
    <w:p w14:paraId="6613BC6A" w14:textId="77777777" w:rsidR="00FE1488" w:rsidRDefault="00FE1488" w:rsidP="00FE1488">
      <w:pPr>
        <w:tabs>
          <w:tab w:val="left" w:pos="468"/>
        </w:tabs>
        <w:spacing w:line="360" w:lineRule="auto"/>
        <w:ind w:left="468" w:hanging="425"/>
        <w:jc w:val="both"/>
        <w:rPr>
          <w:rtl/>
        </w:rPr>
      </w:pPr>
    </w:p>
    <w:p w14:paraId="1E3014F0" w14:textId="77777777" w:rsidR="00FE1488" w:rsidRDefault="00FE1488" w:rsidP="00FE1488">
      <w:pPr>
        <w:tabs>
          <w:tab w:val="left" w:pos="468"/>
        </w:tabs>
        <w:spacing w:line="360" w:lineRule="auto"/>
        <w:ind w:left="468" w:hanging="425"/>
        <w:jc w:val="both"/>
        <w:rPr>
          <w:rtl/>
        </w:rPr>
      </w:pPr>
      <w:r>
        <w:rPr>
          <w:rtl/>
        </w:rPr>
        <w:tab/>
        <w:t>נטען כי בקביעת מתחם העונש ההולם יש להביא בחשבון התגרות של נפגע העבירה, וכי במקרה זה אין נפגע עבירה ספציפי, אך קדמו לירי דקירתו של נאשם 1 וניסיון ירי על ידי מי מבני החבורה השנייה.</w:t>
      </w:r>
    </w:p>
    <w:p w14:paraId="359FFA47" w14:textId="77777777" w:rsidR="00FE1488" w:rsidRDefault="00FE1488" w:rsidP="00FE1488">
      <w:pPr>
        <w:tabs>
          <w:tab w:val="left" w:pos="468"/>
        </w:tabs>
        <w:spacing w:line="360" w:lineRule="auto"/>
        <w:ind w:left="468" w:hanging="425"/>
        <w:jc w:val="both"/>
        <w:rPr>
          <w:rtl/>
        </w:rPr>
      </w:pPr>
      <w:r>
        <w:rPr>
          <w:rtl/>
        </w:rPr>
        <w:tab/>
      </w:r>
    </w:p>
    <w:p w14:paraId="55514D62" w14:textId="77777777" w:rsidR="00FE1488" w:rsidRDefault="00FE1488" w:rsidP="00FE1488">
      <w:pPr>
        <w:tabs>
          <w:tab w:val="left" w:pos="468"/>
        </w:tabs>
        <w:spacing w:line="360" w:lineRule="auto"/>
        <w:ind w:left="468" w:hanging="425"/>
        <w:jc w:val="both"/>
        <w:rPr>
          <w:rtl/>
        </w:rPr>
      </w:pPr>
      <w:r>
        <w:rPr>
          <w:rtl/>
        </w:rPr>
        <w:tab/>
        <w:t xml:space="preserve">נטען כי קיימים מחדלי חקירה בתיק זה, וכי המשטרה התרשלה אף בניסיון למצוא את זהותם של מי שתקף את נאשם 1 ושל מי שהחזיק את הנשק, וזאת על אף קיומו של הסרטון המתעד את האירוע. נטען כי טענות ההגנה הנוגעות למצלמות האבטחה לא זכו לביטוי מספק בהכרעת הדין והתבקש כי התנהלות המשטרה תבוא לידי ביטוי בגזר הדין. נטען כי מדובר במקרה הגובל באכיפה בררנית, אך ראש צוות החקירה לא זומן לעדות כך שמרבית השאלות הנוגעות לאכיפה בררנית נותרו ללא מענה, דבר אשר צריך להיזקף לחובת המאשימה. </w:t>
      </w:r>
    </w:p>
    <w:p w14:paraId="2B128F68" w14:textId="77777777" w:rsidR="00FE1488" w:rsidRDefault="00FE1488" w:rsidP="00FE1488">
      <w:pPr>
        <w:tabs>
          <w:tab w:val="left" w:pos="468"/>
        </w:tabs>
        <w:spacing w:line="360" w:lineRule="auto"/>
        <w:ind w:left="468" w:hanging="425"/>
        <w:jc w:val="both"/>
        <w:rPr>
          <w:rtl/>
        </w:rPr>
      </w:pPr>
    </w:p>
    <w:p w14:paraId="0214445A" w14:textId="77777777" w:rsidR="00FE1488" w:rsidRDefault="00FE1488" w:rsidP="00FE1488">
      <w:pPr>
        <w:tabs>
          <w:tab w:val="left" w:pos="468"/>
        </w:tabs>
        <w:spacing w:line="360" w:lineRule="auto"/>
        <w:ind w:left="468" w:hanging="425"/>
        <w:jc w:val="both"/>
        <w:rPr>
          <w:rtl/>
        </w:rPr>
      </w:pPr>
      <w:r>
        <w:rPr>
          <w:rtl/>
        </w:rPr>
        <w:tab/>
        <w:t xml:space="preserve">באשר לנסיבותיו האישיות של הנאשם 1, נטען כי מדובר ביליד 1985, אב ל-4 ילדים קטנים בטווח גילאים שבין שנתיים לבין 11. הנאשם צעיר מבין 6 אחים וגדל ברקע משפחתי קשה. נטען כי נאשם 1 אומץ, אביו המאמץ נפטר לפני כ-14 שנים, כי אמו נפטרה לפני כ-12 שנים, שניהם היו מכורים לאלכוהול ולהימורים. הנאשם 1 סיים 8 שנות לימוד, לא גויס לצה"ל וניהל אורח חיים בלתי יציב. ב"כ נאשם 1 הפנה לכך שהרשעתו הרלוונטית האחרונה של נאשם 1 הינה בגין עבירה שבוצעה בשנת 2011. </w:t>
      </w:r>
    </w:p>
    <w:p w14:paraId="5E8EF3AE" w14:textId="77777777" w:rsidR="00FE1488" w:rsidRDefault="00FE1488" w:rsidP="00FE1488">
      <w:pPr>
        <w:tabs>
          <w:tab w:val="left" w:pos="468"/>
        </w:tabs>
        <w:spacing w:line="360" w:lineRule="auto"/>
        <w:ind w:left="468" w:hanging="425"/>
        <w:jc w:val="both"/>
        <w:rPr>
          <w:rtl/>
        </w:rPr>
      </w:pPr>
    </w:p>
    <w:p w14:paraId="2D2742E4" w14:textId="77777777" w:rsidR="00FE1488" w:rsidRDefault="00FE1488" w:rsidP="00FE1488">
      <w:pPr>
        <w:tabs>
          <w:tab w:val="left" w:pos="468"/>
        </w:tabs>
        <w:spacing w:line="360" w:lineRule="auto"/>
        <w:ind w:left="468" w:hanging="425"/>
        <w:jc w:val="both"/>
        <w:rPr>
          <w:rtl/>
        </w:rPr>
      </w:pPr>
      <w:r>
        <w:rPr>
          <w:rtl/>
        </w:rPr>
        <w:tab/>
        <w:t xml:space="preserve">נטען כי נאשם 1 עצור מאז חודש מרץ 2020, כאשר כל מעצר הוא קשה, אך מעצרו היה מורכב עוד יותר, וזאת בשל כך שהועבר בין מספר מתקני כליאה ונאלץ להסתגל בכל פעם מחדש. </w:t>
      </w:r>
    </w:p>
    <w:p w14:paraId="563DE5CA" w14:textId="77777777" w:rsidR="00FE1488" w:rsidRDefault="00FE1488" w:rsidP="00FE1488">
      <w:pPr>
        <w:tabs>
          <w:tab w:val="left" w:pos="468"/>
        </w:tabs>
        <w:spacing w:line="360" w:lineRule="auto"/>
        <w:ind w:left="468" w:hanging="425"/>
        <w:jc w:val="both"/>
        <w:rPr>
          <w:rtl/>
        </w:rPr>
      </w:pPr>
    </w:p>
    <w:p w14:paraId="1FA562BB" w14:textId="77777777" w:rsidR="00FE1488" w:rsidRDefault="00FE1488" w:rsidP="00FE1488">
      <w:pPr>
        <w:tabs>
          <w:tab w:val="left" w:pos="468"/>
        </w:tabs>
        <w:spacing w:line="360" w:lineRule="auto"/>
        <w:ind w:left="468" w:hanging="425"/>
        <w:jc w:val="both"/>
        <w:rPr>
          <w:rtl/>
        </w:rPr>
      </w:pPr>
      <w:r>
        <w:rPr>
          <w:rtl/>
        </w:rPr>
        <w:tab/>
        <w:t xml:space="preserve">ב"כ נאשם 1 הפנה לפסיקה אשר לשיטתו מבססת את עמדתו העונשית. </w:t>
      </w:r>
    </w:p>
    <w:p w14:paraId="26C96C70" w14:textId="77777777" w:rsidR="00FE1488" w:rsidRDefault="00FE1488" w:rsidP="00FE1488">
      <w:pPr>
        <w:tabs>
          <w:tab w:val="left" w:pos="468"/>
        </w:tabs>
        <w:spacing w:line="360" w:lineRule="auto"/>
        <w:ind w:left="468" w:hanging="425"/>
        <w:jc w:val="both"/>
        <w:rPr>
          <w:rtl/>
        </w:rPr>
      </w:pPr>
      <w:r>
        <w:rPr>
          <w:rtl/>
        </w:rPr>
        <w:tab/>
      </w:r>
    </w:p>
    <w:p w14:paraId="1851C9A0" w14:textId="77777777" w:rsidR="00FE1488" w:rsidRDefault="00FE1488" w:rsidP="00FE1488">
      <w:pPr>
        <w:tabs>
          <w:tab w:val="left" w:pos="468"/>
        </w:tabs>
        <w:spacing w:line="360" w:lineRule="auto"/>
        <w:ind w:left="468" w:hanging="425"/>
        <w:jc w:val="both"/>
        <w:rPr>
          <w:rtl/>
        </w:rPr>
      </w:pPr>
      <w:r>
        <w:rPr>
          <w:rtl/>
        </w:rPr>
        <w:t>5.</w:t>
      </w:r>
      <w:r>
        <w:rPr>
          <w:rtl/>
        </w:rPr>
        <w:tab/>
        <w:t xml:space="preserve">ב"כ נאשם 2, עו"ד אורלי פרייזלר, עתרה להטלת </w:t>
      </w:r>
      <w:r>
        <w:rPr>
          <w:b/>
          <w:bCs/>
          <w:rtl/>
        </w:rPr>
        <w:t>ענישה צופה פני העתיד</w:t>
      </w:r>
      <w:r>
        <w:rPr>
          <w:rtl/>
        </w:rPr>
        <w:t>.</w:t>
      </w:r>
    </w:p>
    <w:p w14:paraId="14B0B6CD" w14:textId="77777777" w:rsidR="00FE1488" w:rsidRDefault="00FE1488" w:rsidP="00FE1488">
      <w:pPr>
        <w:tabs>
          <w:tab w:val="left" w:pos="468"/>
        </w:tabs>
        <w:spacing w:line="360" w:lineRule="auto"/>
        <w:ind w:left="468" w:hanging="425"/>
        <w:jc w:val="both"/>
        <w:rPr>
          <w:rtl/>
        </w:rPr>
      </w:pPr>
    </w:p>
    <w:p w14:paraId="5A618860" w14:textId="77777777" w:rsidR="00FE1488" w:rsidRDefault="00FE1488" w:rsidP="00FE1488">
      <w:pPr>
        <w:tabs>
          <w:tab w:val="left" w:pos="468"/>
        </w:tabs>
        <w:spacing w:line="360" w:lineRule="auto"/>
        <w:ind w:left="468" w:hanging="425"/>
        <w:jc w:val="both"/>
        <w:rPr>
          <w:rtl/>
        </w:rPr>
      </w:pPr>
      <w:r>
        <w:rPr>
          <w:rtl/>
        </w:rPr>
        <w:tab/>
        <w:t>נטען כי במקרה זה האקדח היה ברשותו של נאשם 2 במשך דקות ספורות בלבד, כאשר במשך דקות אלה האקדח לא זז ממקומו. הודגש כי נשיאת הנשק בה הורשע נאשם 2 נעשתה אחרי ביצוע הירי, וכי אין מדובר באקדחו של נאשם 2. נטען כי עניינו של נאשם 2 שונה מהמקרים שהובאו בפסיקה שהוצגה ע"י ב"כ המאשימה, בשים לב ששם דובר בנשקים שנתפסו במהלך חיפושים, ובהם אין ידיעה לגבי אופן הגעת הנשק לידי האדם או במשך כמה זמן החזיק בו.</w:t>
      </w:r>
    </w:p>
    <w:p w14:paraId="6AB9A3AA" w14:textId="77777777" w:rsidR="00FE1488" w:rsidRDefault="00FE1488" w:rsidP="00FE1488">
      <w:pPr>
        <w:tabs>
          <w:tab w:val="left" w:pos="468"/>
        </w:tabs>
        <w:spacing w:line="360" w:lineRule="auto"/>
        <w:ind w:left="468" w:hanging="425"/>
        <w:jc w:val="both"/>
        <w:rPr>
          <w:rtl/>
        </w:rPr>
      </w:pPr>
    </w:p>
    <w:p w14:paraId="6EC893F6" w14:textId="77777777" w:rsidR="00FE1488" w:rsidRDefault="00FE1488" w:rsidP="00FE1488">
      <w:pPr>
        <w:tabs>
          <w:tab w:val="left" w:pos="468"/>
        </w:tabs>
        <w:spacing w:line="360" w:lineRule="auto"/>
        <w:ind w:left="468" w:hanging="425"/>
        <w:jc w:val="both"/>
        <w:rPr>
          <w:rtl/>
        </w:rPr>
      </w:pPr>
      <w:r>
        <w:rPr>
          <w:rtl/>
        </w:rPr>
        <w:tab/>
        <w:t xml:space="preserve">נטען כי בהתאם להכרעת הדין, נוכח פציעתו של נאשם 1, בחירתו של נאשם 2 לנסוע לבית החולים אף לאחר שידע שיש נשק ברכב הייתה בחירה נכונה, ובפרט בשים לב לכך שנאשם 2 נסע ברכבו כשהוא גלוי וניתן היה לתארו בנקל. נטען כי אף מדברי השוטרים שעצרו את הנאשמים מחוץ לבית החולים "וולפסון" עולה כי לאחר שראו את נאשם 1 מדמם, הם הורו לנאשם 2 להמשיך בנסיעה לבית החולים. על כן, נטען כי בשלב זה לא התקיים מצב של שליטה בנשק שבו נאשם 2 יכול היה לבחור לנהוג אחרת. </w:t>
      </w:r>
    </w:p>
    <w:p w14:paraId="1FE13117" w14:textId="77777777" w:rsidR="00FE1488" w:rsidRDefault="00FE1488" w:rsidP="00FE1488">
      <w:pPr>
        <w:tabs>
          <w:tab w:val="left" w:pos="468"/>
        </w:tabs>
        <w:spacing w:line="360" w:lineRule="auto"/>
        <w:ind w:left="468" w:hanging="425"/>
        <w:jc w:val="both"/>
        <w:rPr>
          <w:rtl/>
        </w:rPr>
      </w:pPr>
    </w:p>
    <w:p w14:paraId="1D25086A" w14:textId="77777777" w:rsidR="00FE1488" w:rsidRDefault="00FE1488" w:rsidP="00FE1488">
      <w:pPr>
        <w:tabs>
          <w:tab w:val="left" w:pos="468"/>
        </w:tabs>
        <w:spacing w:line="360" w:lineRule="auto"/>
        <w:ind w:left="468" w:hanging="425"/>
        <w:jc w:val="both"/>
        <w:rPr>
          <w:rtl/>
        </w:rPr>
      </w:pPr>
      <w:r>
        <w:rPr>
          <w:rtl/>
        </w:rPr>
        <w:tab/>
        <w:t xml:space="preserve">נטען כי החל מהשלב שבו השוטרים עצרו את הנאשם סמוך לבית החולים וולפסון, הוא היה מלווה בשוטרים ועל כן לא בוצעה כל תנועה בנשק שלא בנוכחות השוטרים ולא היה פרק זמן בו לא ידוע מה נעשה בו. </w:t>
      </w:r>
    </w:p>
    <w:p w14:paraId="30C081CE" w14:textId="77777777" w:rsidR="00FE1488" w:rsidRDefault="00FE1488" w:rsidP="00FE1488">
      <w:pPr>
        <w:tabs>
          <w:tab w:val="left" w:pos="468"/>
        </w:tabs>
        <w:spacing w:line="360" w:lineRule="auto"/>
        <w:ind w:left="468" w:hanging="425"/>
        <w:jc w:val="both"/>
        <w:rPr>
          <w:rtl/>
        </w:rPr>
      </w:pPr>
    </w:p>
    <w:p w14:paraId="6440979F" w14:textId="77777777" w:rsidR="00FE1488" w:rsidRDefault="00FE1488" w:rsidP="00FE1488">
      <w:pPr>
        <w:tabs>
          <w:tab w:val="left" w:pos="468"/>
        </w:tabs>
        <w:spacing w:line="360" w:lineRule="auto"/>
        <w:ind w:left="468" w:hanging="425"/>
        <w:jc w:val="both"/>
        <w:rPr>
          <w:rtl/>
        </w:rPr>
      </w:pPr>
      <w:r>
        <w:rPr>
          <w:rtl/>
        </w:rPr>
        <w:tab/>
        <w:t xml:space="preserve">נטען כי הנאשם 2 לא היה מגיע בפנים גלויות למקום, בטבורה של עיר, כשמספר הרכב שלו גלוי, אילו היה יודע שהאירוע יתרחש כפי שהתרחש. נטען כי הגרסה השקרית אותה מסר נאשם 2 לשוטרים, לפיה אינו מכיר את נאשם 1, אלא רק הביאו לקבלת טיפול בבית החולים,  הינה גרסה לא מתוחכמת, המשקפת את סערת הנפש שבה היה מצוי ויכולה להימסר רק ממי שאין בו מידת תחכום עבריינית. נטען כי ברקע לגרסה זו, פחדו של נאשם 2 מהסתבכות מהמעורבים האחרים באירוע. </w:t>
      </w:r>
    </w:p>
    <w:p w14:paraId="1D059C29" w14:textId="77777777" w:rsidR="00FE1488" w:rsidRDefault="00FE1488" w:rsidP="00FE1488">
      <w:pPr>
        <w:tabs>
          <w:tab w:val="left" w:pos="468"/>
        </w:tabs>
        <w:spacing w:line="360" w:lineRule="auto"/>
        <w:ind w:left="468" w:hanging="425"/>
        <w:jc w:val="both"/>
        <w:rPr>
          <w:rtl/>
        </w:rPr>
      </w:pPr>
      <w:r>
        <w:rPr>
          <w:rtl/>
        </w:rPr>
        <w:tab/>
      </w:r>
    </w:p>
    <w:p w14:paraId="7B448BDC" w14:textId="77777777" w:rsidR="00FE1488" w:rsidRDefault="00FE1488" w:rsidP="00FE1488">
      <w:pPr>
        <w:tabs>
          <w:tab w:val="left" w:pos="468"/>
        </w:tabs>
        <w:spacing w:line="360" w:lineRule="auto"/>
        <w:ind w:left="468" w:hanging="425"/>
        <w:jc w:val="both"/>
        <w:rPr>
          <w:rtl/>
        </w:rPr>
      </w:pPr>
      <w:r>
        <w:rPr>
          <w:rtl/>
        </w:rPr>
        <w:tab/>
        <w:t>נטען כי על אף שנאשם 2 עשה פעולה אקטיבית להסלקת האקדח, הרי שדובר בפעולת הסלקה פשוטה ביותר, שלצורך ביצועה נאשם 2 אף לא יצא מהרכב, בשונה מהמקרים בפסיקה, אליהם הפנתה ב"כ המאשימה, אשר עסקו בהסלקה המצריכה חיפוש אינטנסיבי, לדוג' בתוך דלת או מאחורי חלק המוברג בברגים.</w:t>
      </w:r>
    </w:p>
    <w:p w14:paraId="0FB67541" w14:textId="77777777" w:rsidR="00FE1488" w:rsidRDefault="00FE1488" w:rsidP="00FE1488">
      <w:pPr>
        <w:tabs>
          <w:tab w:val="left" w:pos="468"/>
        </w:tabs>
        <w:spacing w:line="360" w:lineRule="auto"/>
        <w:ind w:left="468" w:hanging="425"/>
        <w:jc w:val="both"/>
        <w:rPr>
          <w:rtl/>
        </w:rPr>
      </w:pPr>
    </w:p>
    <w:p w14:paraId="65BCFBAE" w14:textId="77777777" w:rsidR="00FE1488" w:rsidRDefault="00FE1488" w:rsidP="00FE1488">
      <w:pPr>
        <w:tabs>
          <w:tab w:val="left" w:pos="468"/>
        </w:tabs>
        <w:spacing w:line="360" w:lineRule="auto"/>
        <w:ind w:left="468" w:hanging="425"/>
        <w:jc w:val="both"/>
        <w:rPr>
          <w:rtl/>
        </w:rPr>
      </w:pPr>
      <w:r>
        <w:rPr>
          <w:rtl/>
        </w:rPr>
        <w:tab/>
        <w:t xml:space="preserve">נטען כי מהלך הרוח של נאשם 2 ברור כי הסתרת הנשק לא נועדה לביצוע עבירה עתידית וכי נאשם 2 לא לקח את האקדח לעצמו. </w:t>
      </w:r>
    </w:p>
    <w:p w14:paraId="1E101D7A" w14:textId="77777777" w:rsidR="00FE1488" w:rsidRDefault="00FE1488" w:rsidP="00FE1488">
      <w:pPr>
        <w:tabs>
          <w:tab w:val="left" w:pos="468"/>
        </w:tabs>
        <w:spacing w:line="360" w:lineRule="auto"/>
        <w:ind w:left="468" w:hanging="425"/>
        <w:jc w:val="both"/>
        <w:rPr>
          <w:rtl/>
        </w:rPr>
      </w:pPr>
    </w:p>
    <w:p w14:paraId="6B478DEF" w14:textId="77777777" w:rsidR="00FE1488" w:rsidRDefault="00FE1488" w:rsidP="00FE1488">
      <w:pPr>
        <w:tabs>
          <w:tab w:val="left" w:pos="468"/>
        </w:tabs>
        <w:spacing w:line="360" w:lineRule="auto"/>
        <w:ind w:left="468" w:hanging="425"/>
        <w:jc w:val="both"/>
        <w:rPr>
          <w:rtl/>
        </w:rPr>
      </w:pPr>
      <w:r>
        <w:rPr>
          <w:rtl/>
        </w:rPr>
        <w:tab/>
        <w:t xml:space="preserve">נטען כי הנאשם 2, בן 56, אב לשתי בנות, אחת מהן משרתת בצה"ל מזה כשנה וחצי כמדריכה במשטרה הצבאית ועתידה להתחיל קורס קצינות, השנייה, לומדת בבית ספר תיכון בחולון במגמות מתקדמות. נטען כי לאחרונה חלה מגמת החמרה במצבו הרפואי של נאשם 2, דבר אשר השתקף בטיפולים רפואיים ובדיקות מעמיקות להן נדרש במהלך שהותו במעצר בית. נטען כי כתוצאה ממצבו הבריאותי חלה הדרדרות במצבו הנפשי והירידה התפקודית הובילה גם למצב דכאוני. נטען כי לאחרונה הכיר הביטוח הלאומי בנכותו המצטבר של נאשם 2 בשיעור של 74% עד לשנת 2023 והחל מספטמבר 2023 ב-67% נכות לצמיתות. נטען כי לנאשם 2 בעיית חרשות מתקדמת ומחמירה. </w:t>
      </w:r>
    </w:p>
    <w:p w14:paraId="331D0801" w14:textId="77777777" w:rsidR="00FE1488" w:rsidRDefault="00FE1488" w:rsidP="00FE1488">
      <w:pPr>
        <w:tabs>
          <w:tab w:val="left" w:pos="468"/>
        </w:tabs>
        <w:spacing w:line="360" w:lineRule="auto"/>
        <w:ind w:left="468" w:hanging="425"/>
        <w:jc w:val="both"/>
        <w:rPr>
          <w:rtl/>
        </w:rPr>
      </w:pPr>
    </w:p>
    <w:p w14:paraId="7BC8E3B4" w14:textId="77777777" w:rsidR="00FE1488" w:rsidRDefault="00FE1488" w:rsidP="00FE1488">
      <w:pPr>
        <w:tabs>
          <w:tab w:val="left" w:pos="468"/>
        </w:tabs>
        <w:spacing w:line="360" w:lineRule="auto"/>
        <w:ind w:left="468" w:hanging="425"/>
        <w:jc w:val="both"/>
        <w:rPr>
          <w:rtl/>
        </w:rPr>
      </w:pPr>
      <w:r>
        <w:rPr>
          <w:rtl/>
        </w:rPr>
        <w:tab/>
        <w:t>נטען כי נוהל משפט ארוך וממושך, שבסופו זוכה נאשם 2 מעבירת הירי.</w:t>
      </w:r>
    </w:p>
    <w:p w14:paraId="64D46C52" w14:textId="77777777" w:rsidR="00FE1488" w:rsidRDefault="00FE1488" w:rsidP="00FE1488">
      <w:pPr>
        <w:tabs>
          <w:tab w:val="left" w:pos="468"/>
        </w:tabs>
        <w:spacing w:line="360" w:lineRule="auto"/>
        <w:ind w:left="468" w:hanging="425"/>
        <w:jc w:val="both"/>
        <w:rPr>
          <w:rtl/>
        </w:rPr>
      </w:pPr>
    </w:p>
    <w:p w14:paraId="444C7069" w14:textId="77777777" w:rsidR="00FE1488" w:rsidRDefault="00FE1488" w:rsidP="00FE1488">
      <w:pPr>
        <w:tabs>
          <w:tab w:val="left" w:pos="468"/>
        </w:tabs>
        <w:spacing w:line="360" w:lineRule="auto"/>
        <w:ind w:left="468" w:hanging="425"/>
        <w:jc w:val="both"/>
        <w:rPr>
          <w:rtl/>
        </w:rPr>
      </w:pPr>
      <w:r>
        <w:rPr>
          <w:rtl/>
        </w:rPr>
        <w:tab/>
        <w:t xml:space="preserve">נטען כי נוכח חומרת העבירות שיוחסו לנאשם 2 בכתב האישום, אשר מחלקן זוכה, הנאשם 2 שהה במעצר, ולאחר מכן שוחרר לחלופת מעצר באזוק אלקטרוני, וזאת לתקופה של 18 חודשים. נטען כי אילו הייתה מיוחסת לנאשם 2 אך העבירה בה הורשע בסופו של דבר, ספק אם הייתה מוגשת בעניינו בקשה למעצרו עד לתום ההליכים. נטען כי בעצם ניהול המשפט היה אלמנט של הרתעה עבור נאשם 2, והדבר עורר אצלו מתח נפשי משמעותי. </w:t>
      </w:r>
    </w:p>
    <w:p w14:paraId="43815831" w14:textId="77777777" w:rsidR="00FE1488" w:rsidRDefault="00FE1488" w:rsidP="00FE1488">
      <w:pPr>
        <w:tabs>
          <w:tab w:val="left" w:pos="468"/>
        </w:tabs>
        <w:spacing w:line="360" w:lineRule="auto"/>
        <w:ind w:left="468" w:hanging="425"/>
        <w:jc w:val="both"/>
        <w:rPr>
          <w:rtl/>
        </w:rPr>
      </w:pPr>
    </w:p>
    <w:p w14:paraId="542126CB" w14:textId="77777777" w:rsidR="00FE1488" w:rsidRDefault="00FE1488" w:rsidP="00FE1488">
      <w:pPr>
        <w:tabs>
          <w:tab w:val="left" w:pos="468"/>
        </w:tabs>
        <w:spacing w:line="360" w:lineRule="auto"/>
        <w:ind w:left="468" w:hanging="425"/>
        <w:jc w:val="both"/>
        <w:rPr>
          <w:rtl/>
        </w:rPr>
      </w:pPr>
      <w:r>
        <w:rPr>
          <w:rtl/>
        </w:rPr>
        <w:tab/>
        <w:t xml:space="preserve">ב"כ נאשם 2 הפנתה לפסיקה, לגביה נטען כי במקרים חמורים בהרבה מעניינו של נאשם 2 הושתו עונשי מאסר לריצוי בעבודות שירות. </w:t>
      </w:r>
    </w:p>
    <w:p w14:paraId="16DA0F2B" w14:textId="77777777" w:rsidR="00FE1488" w:rsidRDefault="00FE1488" w:rsidP="00FE1488">
      <w:pPr>
        <w:tabs>
          <w:tab w:val="left" w:pos="468"/>
        </w:tabs>
        <w:spacing w:line="360" w:lineRule="auto"/>
        <w:ind w:left="468" w:hanging="425"/>
        <w:jc w:val="both"/>
        <w:rPr>
          <w:rtl/>
        </w:rPr>
      </w:pPr>
    </w:p>
    <w:p w14:paraId="46849ACB" w14:textId="77777777" w:rsidR="00FE1488" w:rsidRDefault="00FE1488" w:rsidP="00FE1488">
      <w:pPr>
        <w:tabs>
          <w:tab w:val="left" w:pos="468"/>
        </w:tabs>
        <w:spacing w:line="360" w:lineRule="auto"/>
        <w:ind w:left="468" w:hanging="425"/>
        <w:jc w:val="both"/>
        <w:rPr>
          <w:rtl/>
        </w:rPr>
      </w:pPr>
      <w:r>
        <w:rPr>
          <w:rtl/>
        </w:rPr>
        <w:tab/>
        <w:t>הוגש אישור על נכות רפואית מטעם הביטוח הלאומי, ממנו עולה כי לנאשם 2 נכות רפואית משוקללת בשיעור של 74% עד ליום 31.8.2023 ושיעור נכות של 67% לצמיתות החל מיום 1.9.2023.</w:t>
      </w:r>
    </w:p>
    <w:p w14:paraId="68334419" w14:textId="77777777" w:rsidR="00FE1488" w:rsidRDefault="00FE1488" w:rsidP="00FE1488">
      <w:pPr>
        <w:tabs>
          <w:tab w:val="left" w:pos="468"/>
        </w:tabs>
        <w:spacing w:line="360" w:lineRule="auto"/>
        <w:ind w:left="468" w:hanging="425"/>
        <w:jc w:val="both"/>
        <w:rPr>
          <w:rtl/>
        </w:rPr>
      </w:pPr>
    </w:p>
    <w:p w14:paraId="11C85192" w14:textId="77777777" w:rsidR="00FE1488" w:rsidRDefault="00FE1488" w:rsidP="00FE1488">
      <w:pPr>
        <w:tabs>
          <w:tab w:val="left" w:pos="468"/>
        </w:tabs>
        <w:spacing w:line="360" w:lineRule="auto"/>
        <w:ind w:left="468" w:hanging="425"/>
        <w:jc w:val="both"/>
        <w:rPr>
          <w:rtl/>
        </w:rPr>
      </w:pPr>
      <w:r>
        <w:rPr>
          <w:rtl/>
        </w:rPr>
        <w:tab/>
        <w:t xml:space="preserve">בהתייחס לדרישת המאשימה לחלט את רכבו של נאשם 2 נטען כי לא נעשה שימוש ברכב בחלקו העיקרי של האירוע, זה שבמהלכו בוצע הירי. ואילו בחלקו השני של האירוע, הרי שהשימוש ברכב היה שולי, בשל כך שנעשה בו שימוש להסעת הנאשם 1 לקבלת טיפול בבית החולים. בהקשר זה נטען כי מצבו הכלכלי של הנאשם 2 כזה שהוא מתגורר בדירת שיכון ישנה שהייתה שייכת לאמו המנוחה.  </w:t>
      </w:r>
    </w:p>
    <w:p w14:paraId="4CEE0363" w14:textId="77777777" w:rsidR="00FE1488" w:rsidRDefault="00FE1488" w:rsidP="00FE1488">
      <w:pPr>
        <w:tabs>
          <w:tab w:val="left" w:pos="468"/>
        </w:tabs>
        <w:spacing w:line="360" w:lineRule="auto"/>
        <w:ind w:left="468" w:hanging="425"/>
        <w:jc w:val="both"/>
        <w:rPr>
          <w:rtl/>
        </w:rPr>
      </w:pPr>
    </w:p>
    <w:p w14:paraId="6204D364" w14:textId="77777777" w:rsidR="00FE1488" w:rsidRDefault="00FE1488" w:rsidP="00FE1488">
      <w:pPr>
        <w:tabs>
          <w:tab w:val="left" w:pos="468"/>
        </w:tabs>
        <w:spacing w:line="360" w:lineRule="auto"/>
        <w:ind w:left="468" w:hanging="425"/>
        <w:jc w:val="both"/>
        <w:rPr>
          <w:rtl/>
        </w:rPr>
      </w:pPr>
    </w:p>
    <w:p w14:paraId="6E2E88C7" w14:textId="77777777" w:rsidR="00FE1488" w:rsidRDefault="00FE1488" w:rsidP="00FE1488">
      <w:pPr>
        <w:tabs>
          <w:tab w:val="left" w:pos="468"/>
        </w:tabs>
        <w:spacing w:line="360" w:lineRule="auto"/>
        <w:ind w:left="468" w:hanging="425"/>
        <w:jc w:val="both"/>
        <w:rPr>
          <w:u w:val="single"/>
          <w:rtl/>
        </w:rPr>
      </w:pPr>
      <w:r>
        <w:rPr>
          <w:u w:val="single"/>
          <w:rtl/>
        </w:rPr>
        <w:t>דברי הנאשמים</w:t>
      </w:r>
    </w:p>
    <w:p w14:paraId="0A423840" w14:textId="77777777" w:rsidR="00FE1488" w:rsidRDefault="00FE1488" w:rsidP="00FE1488">
      <w:pPr>
        <w:tabs>
          <w:tab w:val="left" w:pos="468"/>
        </w:tabs>
        <w:spacing w:line="360" w:lineRule="auto"/>
        <w:ind w:left="468" w:hanging="425"/>
        <w:jc w:val="both"/>
        <w:rPr>
          <w:u w:val="single"/>
          <w:rtl/>
        </w:rPr>
      </w:pPr>
    </w:p>
    <w:p w14:paraId="2974AFC4" w14:textId="77777777" w:rsidR="00FE1488" w:rsidRDefault="00FE1488" w:rsidP="00FE1488">
      <w:pPr>
        <w:tabs>
          <w:tab w:val="left" w:pos="468"/>
        </w:tabs>
        <w:spacing w:line="360" w:lineRule="auto"/>
        <w:ind w:left="468" w:hanging="425"/>
        <w:jc w:val="both"/>
        <w:rPr>
          <w:rtl/>
        </w:rPr>
      </w:pPr>
      <w:r>
        <w:rPr>
          <w:rtl/>
        </w:rPr>
        <w:t>6.</w:t>
      </w:r>
      <w:r>
        <w:rPr>
          <w:rtl/>
        </w:rPr>
        <w:tab/>
        <w:t xml:space="preserve">נאשם 1 מסר שהוא מצטרף לדברי בא-כוחו ובחר שלא הוסיף מעבר לכך. </w:t>
      </w:r>
    </w:p>
    <w:p w14:paraId="7C87B4BC" w14:textId="77777777" w:rsidR="00FE1488" w:rsidRDefault="00FE1488" w:rsidP="00FE1488">
      <w:pPr>
        <w:tabs>
          <w:tab w:val="left" w:pos="468"/>
        </w:tabs>
        <w:spacing w:line="360" w:lineRule="auto"/>
        <w:ind w:left="468" w:hanging="425"/>
        <w:jc w:val="both"/>
        <w:rPr>
          <w:rtl/>
        </w:rPr>
      </w:pPr>
    </w:p>
    <w:p w14:paraId="7D2D9BE3" w14:textId="77777777" w:rsidR="00FE1488" w:rsidRDefault="00FE1488" w:rsidP="00FE1488">
      <w:pPr>
        <w:tabs>
          <w:tab w:val="left" w:pos="468"/>
        </w:tabs>
        <w:spacing w:line="360" w:lineRule="auto"/>
        <w:ind w:left="468" w:hanging="425"/>
        <w:jc w:val="both"/>
        <w:rPr>
          <w:rtl/>
        </w:rPr>
      </w:pPr>
      <w:r>
        <w:rPr>
          <w:rtl/>
        </w:rPr>
        <w:t>7.</w:t>
      </w:r>
      <w:r>
        <w:rPr>
          <w:rtl/>
        </w:rPr>
        <w:tab/>
        <w:t xml:space="preserve">נאשם 2 מסר כי הוא מצטער מאד וכי מדובר בהסתבכות מיותרת בגילו. לדבריו, הוא בן 55, אב לשתי בנות, אשר הוא שותף מלא בגידולן. אחת מהן משרתת בצבא כמדריכה במשטרה צבאית ומיועדת לקורס קצינות והשנייה תלמידת תיכון. נאשם 2 מסר כי הוא מתמודד עם מצב בריאותי מאתגר. </w:t>
      </w:r>
    </w:p>
    <w:p w14:paraId="59C23C97" w14:textId="77777777" w:rsidR="00FE1488" w:rsidRDefault="00FE1488" w:rsidP="00FE1488">
      <w:pPr>
        <w:tabs>
          <w:tab w:val="left" w:pos="468"/>
        </w:tabs>
        <w:spacing w:line="360" w:lineRule="auto"/>
        <w:ind w:left="468" w:hanging="425"/>
        <w:jc w:val="both"/>
        <w:rPr>
          <w:rtl/>
        </w:rPr>
      </w:pPr>
    </w:p>
    <w:p w14:paraId="0B9B40B4" w14:textId="77777777" w:rsidR="00FE1488" w:rsidRDefault="00FE1488" w:rsidP="00FE1488">
      <w:pPr>
        <w:tabs>
          <w:tab w:val="left" w:pos="468"/>
        </w:tabs>
        <w:spacing w:line="360" w:lineRule="auto"/>
        <w:ind w:left="468" w:hanging="425"/>
        <w:jc w:val="both"/>
        <w:rPr>
          <w:rtl/>
        </w:rPr>
      </w:pPr>
    </w:p>
    <w:p w14:paraId="5E0DF6AE" w14:textId="77777777" w:rsidR="00FE1488" w:rsidRDefault="00FE1488" w:rsidP="00FE1488">
      <w:pPr>
        <w:tabs>
          <w:tab w:val="left" w:pos="468"/>
        </w:tabs>
        <w:spacing w:line="360" w:lineRule="auto"/>
        <w:ind w:left="468" w:hanging="425"/>
        <w:jc w:val="both"/>
        <w:rPr>
          <w:rtl/>
        </w:rPr>
      </w:pPr>
    </w:p>
    <w:p w14:paraId="58BD6161" w14:textId="77777777" w:rsidR="00FE1488" w:rsidRDefault="00FE1488" w:rsidP="00FE1488">
      <w:pPr>
        <w:tabs>
          <w:tab w:val="left" w:pos="468"/>
        </w:tabs>
        <w:spacing w:line="360" w:lineRule="auto"/>
        <w:ind w:left="468" w:hanging="425"/>
        <w:jc w:val="both"/>
        <w:rPr>
          <w:b/>
          <w:bCs/>
          <w:u w:val="single"/>
          <w:rtl/>
        </w:rPr>
      </w:pPr>
      <w:r>
        <w:rPr>
          <w:b/>
          <w:bCs/>
          <w:u w:val="single"/>
          <w:rtl/>
        </w:rPr>
        <w:t>דיון והכרעה</w:t>
      </w:r>
    </w:p>
    <w:p w14:paraId="744D9CDA" w14:textId="77777777" w:rsidR="00FE1488" w:rsidRDefault="00FE1488" w:rsidP="00FE1488">
      <w:pPr>
        <w:tabs>
          <w:tab w:val="left" w:pos="468"/>
        </w:tabs>
        <w:spacing w:line="360" w:lineRule="auto"/>
        <w:ind w:left="468" w:hanging="425"/>
        <w:jc w:val="both"/>
        <w:rPr>
          <w:b/>
          <w:bCs/>
          <w:u w:val="single"/>
          <w:rtl/>
        </w:rPr>
      </w:pPr>
    </w:p>
    <w:p w14:paraId="6087567F" w14:textId="77777777" w:rsidR="00FE1488" w:rsidRDefault="00FE1488" w:rsidP="00FE1488">
      <w:pPr>
        <w:tabs>
          <w:tab w:val="left" w:pos="468"/>
        </w:tabs>
        <w:spacing w:line="360" w:lineRule="auto"/>
        <w:ind w:left="468" w:hanging="425"/>
        <w:jc w:val="both"/>
        <w:rPr>
          <w:rtl/>
        </w:rPr>
      </w:pPr>
      <w:r>
        <w:rPr>
          <w:rtl/>
        </w:rPr>
        <w:t>8.</w:t>
      </w:r>
      <w:r>
        <w:rPr>
          <w:rtl/>
        </w:rPr>
        <w:tab/>
        <w:t>בהתאם לתיקון 113 ל</w:t>
      </w:r>
      <w:hyperlink r:id="rId88" w:history="1">
        <w:r w:rsidR="00557FFB" w:rsidRPr="00557FFB">
          <w:rPr>
            <w:color w:val="0000FF"/>
            <w:u w:val="single"/>
            <w:rtl/>
          </w:rPr>
          <w:t>חוק העונשין</w:t>
        </w:r>
      </w:hyperlink>
      <w:r>
        <w:rPr>
          <w:rtl/>
        </w:rPr>
        <w:t>, נדרש יחס הולם בין חומרת מעשי העבירות בנסיבותיהם ומידת אשמו של נאשם לבין סוג ומידת העונש המוטל עליו. תחילה, אקבע את מתחם הענישה למעשי העבירות שביצעו הנאשמים, על בסיס שיקולים נורמטיביים ואובייקטיבים, בהתחשב בערכים החברתיים שנפגעו, מידת הפגיעה בהם, במדיניות הענישה ובנסיבות הקשורות בביצוע העבירות.</w:t>
      </w:r>
      <w:r>
        <w:rPr>
          <w:rFonts w:ascii="David" w:hAnsi="David"/>
          <w:rtl/>
        </w:rPr>
        <w:t xml:space="preserve"> לאחר מכן, אקבע את העונש המתאים לכל אחד מהנאשמים, בהתחשב בנסיבותיהם, בצורך בהרתעתם ואחרים כמותם, ובכלל זה אבחן האם ראוי כי ענישתם תחרוג ממתחמי הענישה (</w:t>
      </w:r>
      <w:hyperlink r:id="rId89" w:history="1">
        <w:r w:rsidR="00557FFB" w:rsidRPr="00557FFB">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90" w:history="1">
        <w:r w:rsidR="00557FFB" w:rsidRPr="00557FFB">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91" w:history="1">
        <w:r w:rsidR="00557FFB" w:rsidRPr="00557FFB">
          <w:rPr>
            <w:rFonts w:ascii="David" w:hAnsi="David"/>
            <w:color w:val="0000FF"/>
            <w:u w:val="single"/>
            <w:rtl/>
          </w:rPr>
          <w:t>ע"פ 1323/13</w:t>
        </w:r>
      </w:hyperlink>
      <w:r>
        <w:rPr>
          <w:rFonts w:ascii="David" w:hAnsi="David"/>
          <w:rtl/>
        </w:rPr>
        <w:t xml:space="preserve"> </w:t>
      </w:r>
      <w:r>
        <w:rPr>
          <w:b/>
          <w:bCs/>
          <w:rtl/>
        </w:rPr>
        <w:t>חסן נ' מדינת ישראל</w:t>
      </w:r>
      <w:r>
        <w:rPr>
          <w:rtl/>
        </w:rPr>
        <w:t xml:space="preserve"> (5.6.2013)).</w:t>
      </w:r>
    </w:p>
    <w:p w14:paraId="430E375A" w14:textId="77777777" w:rsidR="00FE1488" w:rsidRDefault="00FE1488" w:rsidP="00FE1488">
      <w:pPr>
        <w:tabs>
          <w:tab w:val="left" w:pos="468"/>
        </w:tabs>
        <w:spacing w:line="360" w:lineRule="auto"/>
        <w:ind w:left="468" w:hanging="425"/>
        <w:jc w:val="both"/>
      </w:pPr>
    </w:p>
    <w:p w14:paraId="136E6325" w14:textId="77777777" w:rsidR="00FE1488" w:rsidRDefault="00FE1488" w:rsidP="00FE1488">
      <w:pPr>
        <w:tabs>
          <w:tab w:val="left" w:pos="466"/>
        </w:tabs>
        <w:spacing w:line="360" w:lineRule="auto"/>
        <w:ind w:left="468" w:hanging="425"/>
        <w:jc w:val="both"/>
        <w:rPr>
          <w:rFonts w:ascii="David" w:hAnsi="David"/>
          <w:rtl/>
        </w:rPr>
      </w:pPr>
      <w:r>
        <w:rPr>
          <w:rtl/>
        </w:rPr>
        <w:t>9.</w:t>
      </w:r>
      <w:r>
        <w:rPr>
          <w:rtl/>
        </w:rPr>
        <w:tab/>
      </w:r>
      <w:r>
        <w:rPr>
          <w:rFonts w:ascii="David" w:hAnsi="David"/>
          <w:rtl/>
        </w:rPr>
        <w:t xml:space="preserve">מתחם העונש ההולם יקבע בהתאם לעקרון ההלימה כפי שהוגדר </w:t>
      </w:r>
      <w:hyperlink r:id="rId92" w:history="1">
        <w:r w:rsidR="00603D0E" w:rsidRPr="00603D0E">
          <w:rPr>
            <w:rStyle w:val="Hyperlink"/>
            <w:rFonts w:ascii="David" w:hAnsi="David"/>
            <w:rtl/>
          </w:rPr>
          <w:t>בסעיף 40ג(א)</w:t>
        </w:r>
      </w:hyperlink>
      <w:r>
        <w:rPr>
          <w:rFonts w:ascii="David" w:hAnsi="David"/>
          <w:rtl/>
        </w:rPr>
        <w:t xml:space="preserve"> ל</w:t>
      </w:r>
      <w:hyperlink r:id="rId93" w:history="1">
        <w:r w:rsidR="00557FFB" w:rsidRPr="00557FFB">
          <w:rPr>
            <w:rFonts w:ascii="David" w:hAnsi="David"/>
            <w:color w:val="0000FF"/>
            <w:u w:val="single"/>
            <w:rtl/>
          </w:rPr>
          <w:t>חוק העונשין</w:t>
        </w:r>
      </w:hyperlink>
      <w:r>
        <w:rPr>
          <w:rFonts w:ascii="David" w:hAnsi="David"/>
          <w:rtl/>
        </w:rPr>
        <w:t>. על מנת ליישמו אביא בחשבון את הערכים החברתיים שנפגעו ומידת הפגיעה בהם; נסיבות הקשורות בביצוע העבירה, מידת אשמם של הנאשמים ובמדיניות הענישה הנהוגה (</w:t>
      </w:r>
      <w:hyperlink r:id="rId94" w:history="1">
        <w:r w:rsidR="00557FFB" w:rsidRPr="00557FFB">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p>
    <w:p w14:paraId="0CDE480E" w14:textId="77777777" w:rsidR="00FE1488" w:rsidRDefault="00FE1488" w:rsidP="00FE1488">
      <w:pPr>
        <w:tabs>
          <w:tab w:val="left" w:pos="466"/>
        </w:tabs>
        <w:spacing w:line="360" w:lineRule="auto"/>
        <w:ind w:left="468" w:hanging="425"/>
        <w:jc w:val="both"/>
        <w:rPr>
          <w:rFonts w:ascii="David" w:hAnsi="David"/>
          <w:rtl/>
        </w:rPr>
      </w:pPr>
    </w:p>
    <w:p w14:paraId="467EEABF" w14:textId="77777777" w:rsidR="00FE1488" w:rsidRDefault="00FE1488" w:rsidP="00FE1488">
      <w:pPr>
        <w:tabs>
          <w:tab w:val="left" w:pos="468"/>
        </w:tabs>
        <w:spacing w:line="360" w:lineRule="auto"/>
        <w:ind w:left="468" w:hanging="425"/>
        <w:jc w:val="both"/>
        <w:rPr>
          <w:rFonts w:ascii="David" w:hAnsi="David"/>
          <w:rtl/>
        </w:rPr>
      </w:pPr>
      <w:r>
        <w:rPr>
          <w:rFonts w:ascii="David" w:hAnsi="David"/>
          <w:rtl/>
        </w:rPr>
        <w:t>10.</w:t>
      </w:r>
      <w:r>
        <w:rPr>
          <w:rFonts w:ascii="David" w:hAnsi="David"/>
          <w:rtl/>
        </w:rPr>
        <w:tab/>
        <w:t>בהתאם</w:t>
      </w:r>
      <w:r>
        <w:rPr>
          <w:rtl/>
        </w:rPr>
        <w:t xml:space="preserve"> לתיקון 113 ל</w:t>
      </w:r>
      <w:hyperlink r:id="rId95" w:history="1">
        <w:r w:rsidR="00557FFB" w:rsidRPr="00557FFB">
          <w:rPr>
            <w:color w:val="0000FF"/>
            <w:u w:val="single"/>
            <w:rtl/>
          </w:rPr>
          <w:t>חוק העונשין</w:t>
        </w:r>
      </w:hyperlink>
      <w:r>
        <w:rPr>
          <w:rtl/>
        </w:rPr>
        <w:t xml:space="preserve">, בבוא בית המשפט לגזור עונשו </w:t>
      </w:r>
      <w:r>
        <w:rPr>
          <w:rFonts w:ascii="David" w:hAnsi="David"/>
          <w:rtl/>
        </w:rPr>
        <w:t>של נאשם אשר הורשע במספר עבירות, עליו לבחון תחילה האם העבירות שבוצעו מהוות אירוע אחד או שמא במספר אירועים נפרדים עסקינן. ככל שמדובר במספר אירועים, יש לקבוע מתחם עונש הולם לכל אירוע בנפרד, כאשר לאחר מכן רשאי בית המשפט לקבוע עונש נפרד לכל אירוע (יחד עם הקביעה האם ירוצו העונשים בחופף או במצטבר), או לחלופין עונש כולל לכלל האירועים שבנדון (</w:t>
      </w:r>
      <w:hyperlink r:id="rId96" w:history="1">
        <w:r w:rsidR="00603D0E" w:rsidRPr="00603D0E">
          <w:rPr>
            <w:rStyle w:val="Hyperlink"/>
            <w:rFonts w:ascii="David" w:hAnsi="David"/>
            <w:rtl/>
          </w:rPr>
          <w:t>סעיף 40יג(ב)</w:t>
        </w:r>
      </w:hyperlink>
      <w:r>
        <w:rPr>
          <w:rFonts w:ascii="David" w:hAnsi="David"/>
          <w:rtl/>
        </w:rPr>
        <w:t xml:space="preserve"> ל</w:t>
      </w:r>
      <w:hyperlink r:id="rId97" w:history="1">
        <w:r w:rsidR="00557FFB" w:rsidRPr="00557FFB">
          <w:rPr>
            <w:rFonts w:ascii="David" w:hAnsi="David"/>
            <w:color w:val="0000FF"/>
            <w:u w:val="single"/>
            <w:rtl/>
          </w:rPr>
          <w:t>חוק העונשין</w:t>
        </w:r>
      </w:hyperlink>
      <w:r>
        <w:rPr>
          <w:rFonts w:ascii="David" w:hAnsi="David"/>
          <w:rtl/>
        </w:rPr>
        <w:t xml:space="preserve">; </w:t>
      </w:r>
      <w:hyperlink r:id="rId98" w:history="1">
        <w:r w:rsidR="00557FFB" w:rsidRPr="00557FFB">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פסקה 22 (5.8.2013)). </w:t>
      </w:r>
    </w:p>
    <w:p w14:paraId="0E007AEE" w14:textId="77777777" w:rsidR="00FE1488" w:rsidRDefault="00FE1488" w:rsidP="00FE1488">
      <w:pPr>
        <w:tabs>
          <w:tab w:val="left" w:pos="468"/>
        </w:tabs>
        <w:spacing w:line="360" w:lineRule="auto"/>
        <w:ind w:left="468" w:hanging="425"/>
        <w:jc w:val="both"/>
        <w:rPr>
          <w:rFonts w:ascii="David" w:hAnsi="David"/>
          <w:rtl/>
        </w:rPr>
      </w:pPr>
    </w:p>
    <w:p w14:paraId="4378B242" w14:textId="77777777" w:rsidR="00FE1488" w:rsidRDefault="00FE1488" w:rsidP="00FE1488">
      <w:pPr>
        <w:tabs>
          <w:tab w:val="left" w:pos="466"/>
        </w:tabs>
        <w:spacing w:line="360" w:lineRule="auto"/>
        <w:ind w:left="468" w:hanging="425"/>
        <w:jc w:val="both"/>
        <w:rPr>
          <w:rtl/>
        </w:rPr>
      </w:pPr>
      <w:r>
        <w:rPr>
          <w:rFonts w:ascii="David" w:hAnsi="David"/>
          <w:rtl/>
        </w:rPr>
        <w:tab/>
      </w:r>
      <w:r>
        <w:rPr>
          <w:rtl/>
        </w:rPr>
        <w:t xml:space="preserve">בענייננו אין מחלוקת כי המדובר במסכת </w:t>
      </w:r>
      <w:r>
        <w:rPr>
          <w:rFonts w:ascii="David" w:hAnsi="David"/>
          <w:rtl/>
        </w:rPr>
        <w:t>עבריינית</w:t>
      </w:r>
      <w:r>
        <w:rPr>
          <w:rtl/>
        </w:rPr>
        <w:t xml:space="preserve"> אחת, </w:t>
      </w:r>
      <w:r>
        <w:rPr>
          <w:rFonts w:ascii="David" w:hAnsi="David"/>
          <w:rtl/>
        </w:rPr>
        <w:t xml:space="preserve">לכן אקבע מתחם ענישה הולם לאירוע כולו, בנסיבות ביצועו, ביחס לכל אחד מהנאשמים, ואגזור לכל אחד מהם עונש כולל בהתחשב בעבירות בהן כל אחד מהם הורשע (ראו: </w:t>
      </w:r>
      <w:hyperlink r:id="rId99" w:history="1">
        <w:r w:rsidR="00557FFB" w:rsidRPr="00557FFB">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 </w:t>
      </w:r>
      <w:hyperlink r:id="rId100" w:history="1">
        <w:r w:rsidR="00557FFB" w:rsidRPr="00557FFB">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 </w:t>
      </w:r>
      <w:hyperlink r:id="rId101" w:history="1">
        <w:r w:rsidR="00603D0E" w:rsidRPr="00603D0E">
          <w:rPr>
            <w:rStyle w:val="Hyperlink"/>
            <w:rFonts w:ascii="David" w:hAnsi="David"/>
            <w:rtl/>
          </w:rPr>
          <w:t>סע' 40יג(א)</w:t>
        </w:r>
      </w:hyperlink>
      <w:r>
        <w:rPr>
          <w:rFonts w:ascii="David" w:hAnsi="David"/>
          <w:rtl/>
        </w:rPr>
        <w:t xml:space="preserve"> ו-</w:t>
      </w:r>
      <w:hyperlink r:id="rId102" w:history="1">
        <w:r w:rsidR="00603D0E" w:rsidRPr="00603D0E">
          <w:rPr>
            <w:rStyle w:val="Hyperlink"/>
            <w:rFonts w:ascii="David" w:hAnsi="David"/>
            <w:rtl/>
          </w:rPr>
          <w:t>40ג(א)</w:t>
        </w:r>
      </w:hyperlink>
      <w:r>
        <w:rPr>
          <w:rFonts w:ascii="David" w:hAnsi="David"/>
          <w:rtl/>
        </w:rPr>
        <w:t xml:space="preserve"> ל</w:t>
      </w:r>
      <w:hyperlink r:id="rId103" w:history="1">
        <w:r w:rsidR="00557FFB" w:rsidRPr="00557FFB">
          <w:rPr>
            <w:rFonts w:ascii="David" w:hAnsi="David"/>
            <w:color w:val="0000FF"/>
            <w:u w:val="single"/>
            <w:rtl/>
          </w:rPr>
          <w:t>חוק העונשין</w:t>
        </w:r>
      </w:hyperlink>
      <w:r>
        <w:rPr>
          <w:rFonts w:ascii="David" w:hAnsi="David"/>
          <w:rtl/>
        </w:rPr>
        <w:t xml:space="preserve">). </w:t>
      </w:r>
    </w:p>
    <w:p w14:paraId="085B77DB" w14:textId="77777777" w:rsidR="00FE1488" w:rsidRDefault="00FE1488" w:rsidP="00FE1488">
      <w:pPr>
        <w:tabs>
          <w:tab w:val="left" w:pos="466"/>
        </w:tabs>
        <w:spacing w:line="360" w:lineRule="auto"/>
        <w:ind w:left="468" w:hanging="425"/>
        <w:jc w:val="both"/>
        <w:rPr>
          <w:rtl/>
        </w:rPr>
      </w:pPr>
    </w:p>
    <w:p w14:paraId="3811B2EC" w14:textId="77777777" w:rsidR="00FE1488" w:rsidRDefault="00FE1488" w:rsidP="00FE1488">
      <w:pPr>
        <w:tabs>
          <w:tab w:val="left" w:pos="466"/>
        </w:tabs>
        <w:spacing w:line="360" w:lineRule="auto"/>
        <w:ind w:left="468" w:hanging="425"/>
        <w:jc w:val="both"/>
        <w:rPr>
          <w:rtl/>
        </w:rPr>
      </w:pPr>
      <w:r>
        <w:rPr>
          <w:rtl/>
        </w:rPr>
        <w:t>11.</w:t>
      </w:r>
      <w:r>
        <w:rPr>
          <w:rtl/>
        </w:rPr>
        <w:tab/>
        <w:t xml:space="preserve">כאמור, שני הנאשמים הורשעו בעבירה של נשיאה והובלת נשק שלא כדין בצוותא חדא, לפי סעיף </w:t>
      </w:r>
      <w:hyperlink r:id="rId104" w:history="1">
        <w:r w:rsidR="00603D0E" w:rsidRPr="00603D0E">
          <w:rPr>
            <w:rStyle w:val="Hyperlink"/>
            <w:rtl/>
          </w:rPr>
          <w:t>144(ב)</w:t>
        </w:r>
      </w:hyperlink>
      <w:r>
        <w:rPr>
          <w:rtl/>
        </w:rPr>
        <w:t xml:space="preserve"> רישא, שלצידה עונש מרבי של 10 שנות מאסר. בנוסף לכך, הורשע נאשם 1 בעבירה של ירי מנשק חם באזור מגורים, לפי סעיפים </w:t>
      </w:r>
      <w:hyperlink r:id="rId105" w:history="1">
        <w:r w:rsidR="00603D0E" w:rsidRPr="00603D0E">
          <w:rPr>
            <w:rStyle w:val="Hyperlink"/>
            <w:rtl/>
          </w:rPr>
          <w:t>340א(ב)(1) ו-(2)</w:t>
        </w:r>
      </w:hyperlink>
      <w:r>
        <w:rPr>
          <w:rtl/>
        </w:rPr>
        <w:t xml:space="preserve"> ל</w:t>
      </w:r>
      <w:hyperlink r:id="rId106" w:history="1">
        <w:r w:rsidR="00557FFB" w:rsidRPr="00557FFB">
          <w:rPr>
            <w:color w:val="0000FF"/>
            <w:u w:val="single"/>
            <w:rtl/>
          </w:rPr>
          <w:t>חוק העונשין</w:t>
        </w:r>
      </w:hyperlink>
      <w:r>
        <w:rPr>
          <w:rtl/>
        </w:rPr>
        <w:t xml:space="preserve">, שלצידה עונש מרבי של 5 שנות מאסר, והחזקת סכין שלא כדין, לפי </w:t>
      </w:r>
      <w:hyperlink r:id="rId107" w:history="1">
        <w:r w:rsidR="00603D0E" w:rsidRPr="00603D0E">
          <w:rPr>
            <w:rStyle w:val="Hyperlink"/>
            <w:rtl/>
          </w:rPr>
          <w:t>סעיף 186(א)</w:t>
        </w:r>
      </w:hyperlink>
      <w:r>
        <w:rPr>
          <w:rtl/>
        </w:rPr>
        <w:t xml:space="preserve"> לחוק העונשין, שגם לצידה עונש מרבי של 5 שנות מאסר. </w:t>
      </w:r>
    </w:p>
    <w:p w14:paraId="1A09E193" w14:textId="77777777" w:rsidR="00FE1488" w:rsidRDefault="00FE1488" w:rsidP="00FE1488">
      <w:pPr>
        <w:tabs>
          <w:tab w:val="left" w:pos="466"/>
        </w:tabs>
        <w:spacing w:line="360" w:lineRule="auto"/>
        <w:ind w:left="468" w:hanging="425"/>
        <w:jc w:val="both"/>
        <w:rPr>
          <w:rtl/>
        </w:rPr>
      </w:pPr>
    </w:p>
    <w:p w14:paraId="081F9614" w14:textId="77777777" w:rsidR="00FE1488" w:rsidRDefault="00FE1488" w:rsidP="00FE1488">
      <w:pPr>
        <w:tabs>
          <w:tab w:val="left" w:pos="466"/>
        </w:tabs>
        <w:spacing w:line="360" w:lineRule="auto"/>
        <w:ind w:left="468" w:hanging="425"/>
        <w:jc w:val="both"/>
        <w:rPr>
          <w:rtl/>
        </w:rPr>
      </w:pPr>
      <w:r>
        <w:rPr>
          <w:rtl/>
        </w:rPr>
        <w:t>12.</w:t>
      </w:r>
      <w:r>
        <w:rPr>
          <w:rtl/>
        </w:rPr>
        <w:tab/>
      </w:r>
      <w:r>
        <w:rPr>
          <w:rtl/>
        </w:rPr>
        <w:tab/>
        <w:t xml:space="preserve">יצוין כי ביום 26.7.2018 תוקנה עבירת הירי באזור מגורים, לפי </w:t>
      </w:r>
      <w:hyperlink r:id="rId108" w:history="1">
        <w:r w:rsidR="00603D0E" w:rsidRPr="00603D0E">
          <w:rPr>
            <w:rStyle w:val="Hyperlink"/>
            <w:rtl/>
          </w:rPr>
          <w:t>סעיף 340א(ב)</w:t>
        </w:r>
      </w:hyperlink>
      <w:r>
        <w:rPr>
          <w:rtl/>
        </w:rPr>
        <w:t xml:space="preserve"> ל</w:t>
      </w:r>
      <w:hyperlink r:id="rId109" w:history="1">
        <w:r w:rsidR="00557FFB" w:rsidRPr="00557FFB">
          <w:rPr>
            <w:color w:val="0000FF"/>
            <w:u w:val="single"/>
            <w:rtl/>
          </w:rPr>
          <w:t>חוק העונשין</w:t>
        </w:r>
      </w:hyperlink>
      <w:r>
        <w:rPr>
          <w:rtl/>
        </w:rPr>
        <w:t>, כך שהעונש הקבוע בצדה הוחמר לחמש שנות מאסר, חלף שנת מאסר אחת טרם תיקון (חוק העונשין</w:t>
      </w:r>
      <w:r w:rsidR="00557FFB">
        <w:t xml:space="preserve"> </w:t>
      </w:r>
      <w:r>
        <w:rPr>
          <w:rtl/>
        </w:rPr>
        <w:t xml:space="preserve">(תיקון מס' 134), התשע"ח-2018, ס"ח 2742, 26.7.2018, עמ' 887), וזאת בעקבות </w:t>
      </w:r>
      <w:hyperlink r:id="rId110" w:history="1">
        <w:r w:rsidR="00557FFB" w:rsidRPr="00557FFB">
          <w:rPr>
            <w:color w:val="0000FF"/>
            <w:u w:val="single"/>
            <w:rtl/>
          </w:rPr>
          <w:t>ע"פ 4595/13</w:t>
        </w:r>
      </w:hyperlink>
      <w:r>
        <w:rPr>
          <w:rtl/>
        </w:rPr>
        <w:t xml:space="preserve"> </w:t>
      </w:r>
      <w:r>
        <w:rPr>
          <w:b/>
          <w:bCs/>
          <w:rtl/>
        </w:rPr>
        <w:t>זובידאת נ' מדינת ישראל</w:t>
      </w:r>
      <w:r>
        <w:rPr>
          <w:rtl/>
        </w:rPr>
        <w:t xml:space="preserve"> (6.7.2014).</w:t>
      </w:r>
    </w:p>
    <w:p w14:paraId="3ECD304B" w14:textId="77777777" w:rsidR="00FE1488" w:rsidRDefault="00FE1488" w:rsidP="00FE1488">
      <w:pPr>
        <w:tabs>
          <w:tab w:val="left" w:pos="466"/>
        </w:tabs>
        <w:spacing w:line="360" w:lineRule="auto"/>
        <w:ind w:left="468" w:hanging="425"/>
        <w:jc w:val="both"/>
        <w:rPr>
          <w:rtl/>
        </w:rPr>
      </w:pPr>
    </w:p>
    <w:p w14:paraId="60C27B78" w14:textId="77777777" w:rsidR="00FE1488" w:rsidRDefault="00FE1488" w:rsidP="00FE1488">
      <w:pPr>
        <w:tabs>
          <w:tab w:val="left" w:pos="468"/>
        </w:tabs>
        <w:spacing w:line="360" w:lineRule="auto"/>
        <w:ind w:left="468" w:hanging="425"/>
        <w:jc w:val="both"/>
        <w:rPr>
          <w:rtl/>
        </w:rPr>
      </w:pPr>
      <w:r>
        <w:rPr>
          <w:rtl/>
        </w:rPr>
        <w:tab/>
        <w:t>בדברי ההסבר להצעת החוק, הוטעם כי העונש שהיה קבוע לצד עבירה זו טרם התיקון, שעמד על שנת מאסר אחת "</w:t>
      </w:r>
      <w:r>
        <w:rPr>
          <w:b/>
          <w:bCs/>
          <w:rtl/>
        </w:rPr>
        <w:t>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 העונש הקבוע כיום בצד העבירה אינו מבטא חומרה זו ואינו הולם את הפגיעה בערך המוגן, בין אם היה סיכון קונקרטי כאמור, ובין אם לאו</w:t>
      </w:r>
      <w:r>
        <w:rPr>
          <w:rtl/>
        </w:rPr>
        <w:t>" (הצעות</w:t>
      </w:r>
      <w:r w:rsidR="00557FFB">
        <w:rPr>
          <w:rtl/>
        </w:rPr>
        <w:t xml:space="preserve"> </w:t>
      </w:r>
      <w:hyperlink r:id="rId111" w:history="1">
        <w:r w:rsidR="00557FFB" w:rsidRPr="00557FFB">
          <w:rPr>
            <w:color w:val="0000FF"/>
            <w:u w:val="single"/>
            <w:rtl/>
          </w:rPr>
          <w:t>חוק הממשלה</w:t>
        </w:r>
      </w:hyperlink>
      <w:r>
        <w:rPr>
          <w:rtl/>
        </w:rPr>
        <w:t xml:space="preserve">, מס' 1223, 30.4.2018, עמ' 914). בענייננו, דברים אלו מקבלים משנה תוקף ביתר שאת, בשים לב לכך שנאשם 1 הורשע בעבירה של ירי מנשק חם אף לפי </w:t>
      </w:r>
      <w:hyperlink r:id="rId112" w:history="1">
        <w:r w:rsidR="00603D0E" w:rsidRPr="00603D0E">
          <w:rPr>
            <w:rStyle w:val="Hyperlink"/>
            <w:rtl/>
          </w:rPr>
          <w:t>סעיף 340א(ב)(2)</w:t>
        </w:r>
      </w:hyperlink>
      <w:r>
        <w:rPr>
          <w:rtl/>
        </w:rPr>
        <w:t xml:space="preserve">, קרי באופן שיש בו כדי לסכן חיי אדם. </w:t>
      </w:r>
    </w:p>
    <w:p w14:paraId="20079CB6" w14:textId="77777777" w:rsidR="00FE1488" w:rsidRDefault="00FE1488" w:rsidP="00FE1488">
      <w:pPr>
        <w:tabs>
          <w:tab w:val="left" w:pos="466"/>
        </w:tabs>
        <w:spacing w:line="360" w:lineRule="auto"/>
        <w:ind w:left="468" w:hanging="425"/>
        <w:jc w:val="both"/>
        <w:rPr>
          <w:rtl/>
        </w:rPr>
      </w:pPr>
    </w:p>
    <w:p w14:paraId="5F13BE18" w14:textId="77777777" w:rsidR="00FE1488" w:rsidRDefault="00FE1488" w:rsidP="00FE1488">
      <w:pPr>
        <w:tabs>
          <w:tab w:val="left" w:pos="466"/>
        </w:tabs>
        <w:spacing w:line="360" w:lineRule="auto"/>
        <w:ind w:left="468" w:hanging="425"/>
        <w:jc w:val="both"/>
        <w:rPr>
          <w:rFonts w:ascii="David" w:hAnsi="David"/>
          <w:rtl/>
        </w:rPr>
      </w:pPr>
      <w:r>
        <w:rPr>
          <w:rtl/>
        </w:rPr>
        <w:t>13.</w:t>
      </w:r>
      <w:r>
        <w:rPr>
          <w:rtl/>
        </w:rPr>
        <w:tab/>
        <w:t>עוד יצוין, ולו למען שלמות התמונה, כי ב</w:t>
      </w:r>
      <w:r>
        <w:rPr>
          <w:rFonts w:ascii="David" w:hAnsi="David"/>
          <w:rtl/>
        </w:rPr>
        <w:t>יום 8.12.2021 פורסם ברשומות תיקון ל</w:t>
      </w:r>
      <w:hyperlink r:id="rId113" w:history="1">
        <w:r w:rsidR="00557FFB" w:rsidRPr="00557FFB">
          <w:rPr>
            <w:rFonts w:ascii="David" w:hAnsi="David"/>
            <w:color w:val="0000FF"/>
            <w:u w:val="single"/>
            <w:rtl/>
          </w:rPr>
          <w:t>חוק העונשין</w:t>
        </w:r>
      </w:hyperlink>
      <w:r>
        <w:rPr>
          <w:rFonts w:ascii="David" w:hAnsi="David"/>
          <w:rtl/>
        </w:rPr>
        <w:t>, שמטרתו החמרת הענישה וקביעת עונשי מינימום לעבירות נשק – רכישת או החזקת נשק, נשיאה או הובלת נשק או יצור, יבוא, יצוא או סחר בנשק, שלא כדין. לפי דברי ההסבר לתיקון, התיקון ל</w:t>
      </w:r>
      <w:hyperlink r:id="rId114" w:history="1">
        <w:r w:rsidR="00557FFB" w:rsidRPr="00557FFB">
          <w:rPr>
            <w:rFonts w:ascii="David" w:hAnsi="David"/>
            <w:color w:val="0000FF"/>
            <w:u w:val="single"/>
            <w:rtl/>
          </w:rPr>
          <w:t>חוק העונשין</w:t>
        </w:r>
      </w:hyperlink>
      <w:r>
        <w:rPr>
          <w:rFonts w:ascii="David" w:hAnsi="David"/>
          <w:rtl/>
        </w:rPr>
        <w:t xml:space="preserve"> הינו נוכח התפשטות ההתחמשות של קבוצות גדולות באוכלוסייה בנשק בלתי חוקי, ייחודיות התופעה והשלכותיה החמורות, ובפרט המחיר שהיא גובה בחיי אדם. התיקון המדובר ל</w:t>
      </w:r>
      <w:hyperlink r:id="rId115" w:history="1">
        <w:r w:rsidR="00557FFB" w:rsidRPr="00557FFB">
          <w:rPr>
            <w:rFonts w:ascii="David" w:hAnsi="David"/>
            <w:color w:val="0000FF"/>
            <w:u w:val="single"/>
            <w:rtl/>
          </w:rPr>
          <w:t>חוק העונשין</w:t>
        </w:r>
      </w:hyperlink>
      <w:r>
        <w:rPr>
          <w:rFonts w:ascii="David" w:hAnsi="David"/>
          <w:rtl/>
        </w:rPr>
        <w:t xml:space="preserve"> נקבע כהוראת שעה למשך שלוש שנים, וזאת לצורך בחינה האם התיקון הביא לשינוי המבוקש בהעלאת רמת הענישה ובהגברת ההרתעה בתקופה זו.</w:t>
      </w:r>
    </w:p>
    <w:p w14:paraId="13707F9B" w14:textId="77777777" w:rsidR="00FE1488" w:rsidRDefault="00FE1488" w:rsidP="00FE1488">
      <w:pPr>
        <w:tabs>
          <w:tab w:val="left" w:pos="466"/>
        </w:tabs>
        <w:spacing w:line="360" w:lineRule="auto"/>
        <w:ind w:left="468" w:hanging="425"/>
        <w:jc w:val="both"/>
        <w:rPr>
          <w:rFonts w:ascii="David" w:hAnsi="David"/>
          <w:rtl/>
        </w:rPr>
      </w:pPr>
    </w:p>
    <w:p w14:paraId="5DDC0B77" w14:textId="77777777" w:rsidR="00FE1488" w:rsidRDefault="00FE1488" w:rsidP="00FE1488">
      <w:pPr>
        <w:tabs>
          <w:tab w:val="left" w:pos="466"/>
        </w:tabs>
        <w:spacing w:line="360" w:lineRule="auto"/>
        <w:ind w:left="468" w:hanging="425"/>
        <w:jc w:val="both"/>
        <w:rPr>
          <w:rFonts w:ascii="David" w:hAnsi="David"/>
          <w:rtl/>
        </w:rPr>
      </w:pPr>
      <w:r>
        <w:rPr>
          <w:rFonts w:ascii="David" w:hAnsi="David"/>
          <w:rtl/>
        </w:rPr>
        <w:tab/>
        <w:t xml:space="preserve">בתיקון </w:t>
      </w:r>
      <w:hyperlink r:id="rId116" w:history="1">
        <w:r w:rsidR="00603D0E" w:rsidRPr="00603D0E">
          <w:rPr>
            <w:rStyle w:val="Hyperlink"/>
            <w:rFonts w:ascii="David" w:hAnsi="David"/>
            <w:rtl/>
          </w:rPr>
          <w:t>לסעיף 144</w:t>
        </w:r>
      </w:hyperlink>
      <w:r>
        <w:rPr>
          <w:rFonts w:ascii="David" w:hAnsi="David"/>
          <w:rtl/>
        </w:rPr>
        <w:t xml:space="preserve"> ל</w:t>
      </w:r>
      <w:hyperlink r:id="rId117" w:history="1">
        <w:r w:rsidR="00557FFB" w:rsidRPr="00557FFB">
          <w:rPr>
            <w:rFonts w:ascii="David" w:hAnsi="David"/>
            <w:color w:val="0000FF"/>
            <w:u w:val="single"/>
            <w:rtl/>
          </w:rPr>
          <w:t>חוק העונשין</w:t>
        </w:r>
      </w:hyperlink>
      <w:r>
        <w:rPr>
          <w:rFonts w:ascii="David" w:hAnsi="David"/>
          <w:rtl/>
        </w:rPr>
        <w:t xml:space="preserve"> נקבע כי בתקופה של שלוש שנים מיום פרסומו של תיקון חוק זה (להלן – תקופת הוראת השעה), יקראו את </w:t>
      </w:r>
      <w:hyperlink r:id="rId118" w:history="1">
        <w:r w:rsidR="00603D0E" w:rsidRPr="00603D0E">
          <w:rPr>
            <w:rStyle w:val="Hyperlink"/>
            <w:rFonts w:ascii="David" w:hAnsi="David"/>
            <w:rtl/>
          </w:rPr>
          <w:t>סעיף 144</w:t>
        </w:r>
      </w:hyperlink>
      <w:r>
        <w:rPr>
          <w:rFonts w:ascii="David" w:hAnsi="David"/>
          <w:rtl/>
        </w:rPr>
        <w:t xml:space="preserve"> לחוק העונשין, כך שאחרי סעיף קטן (</w:t>
      </w:r>
      <w:hyperlink r:id="rId119" w:history="1">
        <w:r w:rsidR="00603D0E" w:rsidRPr="00603D0E">
          <w:rPr>
            <w:rStyle w:val="Hyperlink"/>
            <w:rFonts w:ascii="David" w:hAnsi="David"/>
            <w:rtl/>
          </w:rPr>
          <w:t>ו</w:t>
        </w:r>
      </w:hyperlink>
      <w:r>
        <w:rPr>
          <w:rFonts w:ascii="David" w:hAnsi="David"/>
          <w:rtl/>
        </w:rPr>
        <w:t>) יבוא סעיף קטן (</w:t>
      </w:r>
      <w:hyperlink r:id="rId120" w:history="1">
        <w:r w:rsidR="00603D0E" w:rsidRPr="00603D0E">
          <w:rPr>
            <w:rStyle w:val="Hyperlink"/>
            <w:rFonts w:ascii="David" w:hAnsi="David"/>
            <w:rtl/>
          </w:rPr>
          <w:t>ז</w:t>
        </w:r>
      </w:hyperlink>
      <w:r>
        <w:rPr>
          <w:rFonts w:ascii="David" w:hAnsi="David"/>
          <w:rtl/>
        </w:rPr>
        <w:t xml:space="preserve">) הקובע: </w:t>
      </w:r>
    </w:p>
    <w:p w14:paraId="5DB0A9DF" w14:textId="77777777" w:rsidR="00FE1488" w:rsidRDefault="00FE1488" w:rsidP="00FE1488">
      <w:pPr>
        <w:tabs>
          <w:tab w:val="left" w:pos="466"/>
        </w:tabs>
        <w:spacing w:line="360" w:lineRule="auto"/>
        <w:ind w:left="468" w:hanging="425"/>
        <w:jc w:val="both"/>
        <w:rPr>
          <w:rFonts w:ascii="David" w:hAnsi="David"/>
          <w:rtl/>
        </w:rPr>
      </w:pPr>
    </w:p>
    <w:p w14:paraId="5D71C174" w14:textId="77777777" w:rsidR="00FE1488" w:rsidRDefault="00FE1488" w:rsidP="00FE1488">
      <w:pPr>
        <w:spacing w:line="360" w:lineRule="auto"/>
        <w:ind w:left="748" w:right="425"/>
        <w:jc w:val="both"/>
        <w:rPr>
          <w:rFonts w:ascii="David" w:hAnsi="David"/>
          <w:b/>
          <w:bCs/>
          <w:rtl/>
        </w:rPr>
      </w:pPr>
      <w:r>
        <w:rPr>
          <w:rFonts w:ascii="David" w:hAnsi="David"/>
          <w:rtl/>
        </w:rPr>
        <w:t>"</w:t>
      </w:r>
      <w:r>
        <w:rPr>
          <w:rFonts w:ascii="David" w:hAnsi="David"/>
          <w:b/>
          <w:bCs/>
          <w:rtl/>
        </w:rPr>
        <w:t>(ז) הורשע אדם בעבירה לפי סעיף קטן (א) רישה, (ב) רישה או (ב2),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Pr>
          <w:rFonts w:ascii="David" w:hAnsi="David"/>
          <w:rtl/>
        </w:rPr>
        <w:t>".</w:t>
      </w:r>
    </w:p>
    <w:p w14:paraId="70175920" w14:textId="77777777" w:rsidR="00FE1488" w:rsidRDefault="00FE1488" w:rsidP="00FE1488">
      <w:pPr>
        <w:tabs>
          <w:tab w:val="left" w:pos="466"/>
        </w:tabs>
        <w:spacing w:line="360" w:lineRule="auto"/>
        <w:ind w:left="468" w:hanging="425"/>
        <w:jc w:val="both"/>
        <w:rPr>
          <w:rFonts w:ascii="David" w:hAnsi="David"/>
        </w:rPr>
      </w:pPr>
    </w:p>
    <w:p w14:paraId="4AC32699" w14:textId="77777777" w:rsidR="00FE1488" w:rsidRDefault="00FE1488" w:rsidP="00FE1488">
      <w:pPr>
        <w:tabs>
          <w:tab w:val="left" w:pos="466"/>
        </w:tabs>
        <w:spacing w:line="360" w:lineRule="auto"/>
        <w:ind w:left="468" w:hanging="425"/>
        <w:jc w:val="both"/>
        <w:rPr>
          <w:rFonts w:ascii="David" w:hAnsi="David"/>
          <w:rtl/>
        </w:rPr>
      </w:pPr>
      <w:r>
        <w:rPr>
          <w:rFonts w:ascii="David" w:hAnsi="David"/>
          <w:rtl/>
        </w:rPr>
        <w:tab/>
        <w:t>בדברי ההסבר להצעת החוק צוין כי יש בתיקון המוצע כדי לאזן בין הצורך להילחם בתופעה השכיחה והקשה של החזקת נשק שלא כדין ובין הצורך לאפשר לבית המשפט לקבוע את העונש ההולם בהתאם לנסיבות המקרה. התיקון ל</w:t>
      </w:r>
      <w:hyperlink r:id="rId121" w:history="1">
        <w:r w:rsidR="00557FFB" w:rsidRPr="00557FFB">
          <w:rPr>
            <w:rFonts w:ascii="David" w:hAnsi="David"/>
            <w:color w:val="0000FF"/>
            <w:u w:val="single"/>
            <w:rtl/>
          </w:rPr>
          <w:t>חוק העונשין</w:t>
        </w:r>
      </w:hyperlink>
      <w:r>
        <w:rPr>
          <w:rFonts w:ascii="David" w:hAnsi="David"/>
          <w:rtl/>
        </w:rPr>
        <w:t xml:space="preserve"> נקבע כהוראת שעה של שלוש שנים, וזאת לצורך בחינה האם התיקון הביא לשינוי המבוקש בהעלאת רמת הענישה ובהגברת ההרתעה בתקופה זו.</w:t>
      </w:r>
    </w:p>
    <w:p w14:paraId="3BAC8CBB" w14:textId="77777777" w:rsidR="00FE1488" w:rsidRDefault="00FE1488" w:rsidP="00FE1488">
      <w:pPr>
        <w:tabs>
          <w:tab w:val="left" w:pos="466"/>
        </w:tabs>
        <w:spacing w:line="360" w:lineRule="auto"/>
        <w:ind w:left="468" w:hanging="425"/>
        <w:jc w:val="both"/>
        <w:rPr>
          <w:rFonts w:ascii="David" w:hAnsi="David"/>
          <w:rtl/>
        </w:rPr>
      </w:pPr>
    </w:p>
    <w:p w14:paraId="659FB0E8" w14:textId="77777777" w:rsidR="00FE1488" w:rsidRDefault="00FE1488" w:rsidP="00FE1488">
      <w:pPr>
        <w:tabs>
          <w:tab w:val="left" w:pos="466"/>
        </w:tabs>
        <w:spacing w:line="360" w:lineRule="auto"/>
        <w:ind w:left="468" w:hanging="425"/>
        <w:jc w:val="both"/>
        <w:rPr>
          <w:rFonts w:ascii="David" w:hAnsi="David"/>
          <w:rtl/>
        </w:rPr>
      </w:pPr>
      <w:r>
        <w:rPr>
          <w:rFonts w:ascii="David" w:hAnsi="David"/>
          <w:rtl/>
        </w:rPr>
        <w:tab/>
        <w:t>יובהר כי תיקון זה ל</w:t>
      </w:r>
      <w:hyperlink r:id="rId122" w:history="1">
        <w:r w:rsidR="00557FFB" w:rsidRPr="00557FFB">
          <w:rPr>
            <w:rFonts w:ascii="David" w:hAnsi="David"/>
            <w:color w:val="0000FF"/>
            <w:u w:val="single"/>
            <w:rtl/>
          </w:rPr>
          <w:t>חוק העונשין</w:t>
        </w:r>
      </w:hyperlink>
      <w:r>
        <w:rPr>
          <w:rFonts w:ascii="David" w:hAnsi="David"/>
          <w:rtl/>
        </w:rPr>
        <w:t xml:space="preserve"> חל על כתבי אישום שהוגשו לאחר ה-8.12.2021 ולמשך תקופת הוראת השעה. ראו בהקשר זה הוראות </w:t>
      </w:r>
      <w:hyperlink r:id="rId123" w:history="1">
        <w:r w:rsidR="00603D0E" w:rsidRPr="00603D0E">
          <w:rPr>
            <w:rStyle w:val="Hyperlink"/>
            <w:rFonts w:ascii="David" w:hAnsi="David"/>
            <w:rtl/>
          </w:rPr>
          <w:t>סעיף 5</w:t>
        </w:r>
      </w:hyperlink>
      <w:r>
        <w:rPr>
          <w:rFonts w:ascii="David" w:hAnsi="David"/>
          <w:rtl/>
        </w:rPr>
        <w:t xml:space="preserve"> ל</w:t>
      </w:r>
      <w:hyperlink r:id="rId124" w:history="1">
        <w:r w:rsidR="00557FFB" w:rsidRPr="00557FFB">
          <w:rPr>
            <w:rFonts w:ascii="David" w:hAnsi="David"/>
            <w:color w:val="0000FF"/>
            <w:u w:val="single"/>
            <w:rtl/>
          </w:rPr>
          <w:t>חוק העונשין</w:t>
        </w:r>
      </w:hyperlink>
      <w:r>
        <w:rPr>
          <w:rFonts w:ascii="David" w:hAnsi="David"/>
          <w:rtl/>
        </w:rPr>
        <w:t>, הקובע כי: "</w:t>
      </w:r>
      <w:r>
        <w:rPr>
          <w:rFonts w:ascii="David" w:hAnsi="David"/>
          <w:b/>
          <w:bCs/>
          <w:rtl/>
        </w:rPr>
        <w:t>נעברה עבירה ובטרם ניתן פסק-דין חלוט לגביה, חל שינוי בנוגע להגדרתה או לאחריות לה, או בנוגע לעונש שנקבע לה, יחול על הענין החיקוק המקל עם העושה; 'אחריות לה' – לרבות תחולת סייגים לאחריות הפלילית למעשה</w:t>
      </w:r>
      <w:r>
        <w:rPr>
          <w:rFonts w:ascii="David" w:hAnsi="David"/>
          <w:rtl/>
        </w:rPr>
        <w:t>"</w:t>
      </w:r>
      <w:r>
        <w:rPr>
          <w:rFonts w:ascii="David" w:hAnsi="David"/>
        </w:rPr>
        <w:t>.</w:t>
      </w:r>
    </w:p>
    <w:p w14:paraId="3A529F5B" w14:textId="77777777" w:rsidR="00FE1488" w:rsidRDefault="00FE1488" w:rsidP="00FE1488">
      <w:pPr>
        <w:tabs>
          <w:tab w:val="left" w:pos="466"/>
        </w:tabs>
        <w:spacing w:line="360" w:lineRule="auto"/>
        <w:ind w:left="468" w:hanging="425"/>
        <w:jc w:val="both"/>
        <w:rPr>
          <w:rFonts w:ascii="David" w:hAnsi="David"/>
          <w:rtl/>
        </w:rPr>
      </w:pPr>
    </w:p>
    <w:p w14:paraId="0EB82F31" w14:textId="77777777" w:rsidR="00FE1488" w:rsidRDefault="00FE1488" w:rsidP="00FE1488">
      <w:pPr>
        <w:tabs>
          <w:tab w:val="left" w:pos="466"/>
        </w:tabs>
        <w:spacing w:line="360" w:lineRule="auto"/>
        <w:ind w:left="468" w:hanging="425"/>
        <w:jc w:val="both"/>
        <w:rPr>
          <w:rFonts w:ascii="David" w:hAnsi="David"/>
          <w:rtl/>
        </w:rPr>
      </w:pPr>
      <w:r>
        <w:rPr>
          <w:rFonts w:ascii="David" w:hAnsi="David"/>
          <w:rtl/>
        </w:rPr>
        <w:tab/>
        <w:t>מכאן, הוראות התיקון אינן חלות על הנאשמים שלפני, אך אין להתעלם מתכלית התיקון, העולה בקנה אחד עם מגמת החמרת הענישה בעבירות נשק כפי העולה מהפסיקה.</w:t>
      </w:r>
    </w:p>
    <w:p w14:paraId="4AF72911" w14:textId="77777777" w:rsidR="00FE1488" w:rsidRDefault="00FE1488" w:rsidP="00FE1488">
      <w:pPr>
        <w:spacing w:line="360" w:lineRule="auto"/>
        <w:jc w:val="both"/>
        <w:rPr>
          <w:rFonts w:ascii="David" w:hAnsi="David"/>
          <w:rtl/>
        </w:rPr>
      </w:pPr>
    </w:p>
    <w:p w14:paraId="06EF48D8" w14:textId="77777777" w:rsidR="00FE1488" w:rsidRDefault="00FE1488" w:rsidP="00FE1488">
      <w:pPr>
        <w:tabs>
          <w:tab w:val="left" w:pos="466"/>
        </w:tabs>
        <w:spacing w:line="360" w:lineRule="auto"/>
        <w:ind w:left="468" w:hanging="425"/>
        <w:jc w:val="both"/>
        <w:rPr>
          <w:rtl/>
        </w:rPr>
      </w:pPr>
      <w:r>
        <w:rPr>
          <w:rtl/>
        </w:rPr>
        <w:t>14.</w:t>
      </w:r>
      <w:r>
        <w:rPr>
          <w:rtl/>
        </w:rPr>
        <w:tab/>
      </w:r>
      <w:r>
        <w:rPr>
          <w:b/>
          <w:bCs/>
          <w:rtl/>
        </w:rPr>
        <w:t>הערכים החברתיים המוגנים</w:t>
      </w:r>
      <w:r>
        <w:rPr>
          <w:rtl/>
        </w:rPr>
        <w:t xml:space="preserve"> בעבירת </w:t>
      </w:r>
      <w:r>
        <w:rPr>
          <w:b/>
          <w:bCs/>
          <w:rtl/>
        </w:rPr>
        <w:t>נשיאת נשק</w:t>
      </w:r>
      <w:r>
        <w:rPr>
          <w:rtl/>
        </w:rPr>
        <w:t xml:space="preserve"> הם שמירה על ערך חיי אדם, שלמות גופו ונפשו, הגנה על שלום הציבור, ביטחונו, הסדר הציבורי ואורח חיים תקין ובטוח. </w:t>
      </w:r>
    </w:p>
    <w:p w14:paraId="24CA4DE1" w14:textId="77777777" w:rsidR="00FE1488" w:rsidRDefault="00FE1488" w:rsidP="00FE1488">
      <w:pPr>
        <w:tabs>
          <w:tab w:val="left" w:pos="466"/>
        </w:tabs>
        <w:spacing w:line="360" w:lineRule="auto"/>
        <w:ind w:left="468" w:hanging="425"/>
        <w:jc w:val="both"/>
        <w:rPr>
          <w:rtl/>
        </w:rPr>
      </w:pPr>
    </w:p>
    <w:p w14:paraId="001A6830" w14:textId="77777777" w:rsidR="00FE1488" w:rsidRDefault="00FE1488" w:rsidP="00FE1488">
      <w:pPr>
        <w:tabs>
          <w:tab w:val="left" w:pos="466"/>
        </w:tabs>
        <w:spacing w:line="360" w:lineRule="auto"/>
        <w:ind w:left="468" w:hanging="425"/>
        <w:jc w:val="both"/>
        <w:rPr>
          <w:rtl/>
        </w:rPr>
      </w:pPr>
      <w:r>
        <w:rPr>
          <w:rtl/>
        </w:rPr>
        <w:tab/>
        <w:t>בית המשפט העליון נקט בשנים האחרונות במגמה מוצהרת של החמרת רמת הענישה בעבירות נשק, ועמד על כך פעמים רבות בשורה ארוכה של פסקי דין. ראו למשל את דברי הש' אדמונד לוי:</w:t>
      </w:r>
    </w:p>
    <w:p w14:paraId="101BBCCD" w14:textId="77777777" w:rsidR="00FE1488" w:rsidRDefault="00FE1488" w:rsidP="00FE1488">
      <w:pPr>
        <w:tabs>
          <w:tab w:val="left" w:pos="466"/>
        </w:tabs>
        <w:spacing w:line="360" w:lineRule="auto"/>
        <w:ind w:left="468" w:hanging="425"/>
        <w:jc w:val="both"/>
        <w:rPr>
          <w:rtl/>
        </w:rPr>
      </w:pPr>
    </w:p>
    <w:p w14:paraId="1326C344" w14:textId="77777777" w:rsidR="00FE1488" w:rsidRDefault="00FE1488" w:rsidP="00FE1488">
      <w:pPr>
        <w:spacing w:line="360" w:lineRule="auto"/>
        <w:ind w:left="748" w:right="425"/>
        <w:jc w:val="both"/>
        <w:rPr>
          <w:rFonts w:ascii="David" w:hAnsi="David"/>
          <w:b/>
          <w:bCs/>
          <w:rtl/>
        </w:rPr>
      </w:pPr>
      <w:r>
        <w:rPr>
          <w:rFonts w:ascii="David" w:hAnsi="David"/>
          <w:rtl/>
        </w:rPr>
        <w:t>"</w:t>
      </w:r>
      <w:r>
        <w:rPr>
          <w:rFonts w:ascii="David" w:hAnsi="David"/>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r>
        <w:rPr>
          <w:rFonts w:ascii="David" w:hAnsi="David"/>
          <w:rtl/>
        </w:rPr>
        <w:t>" (</w:t>
      </w:r>
      <w:hyperlink r:id="rId125" w:history="1">
        <w:r w:rsidR="00557FFB" w:rsidRPr="00557FFB">
          <w:rPr>
            <w:rFonts w:ascii="David" w:hAnsi="David"/>
            <w:color w:val="0000FF"/>
            <w:u w:val="single"/>
            <w:rtl/>
          </w:rPr>
          <w:t>ע"פ 761/07</w:t>
        </w:r>
      </w:hyperlink>
      <w:r>
        <w:rPr>
          <w:rFonts w:ascii="David" w:hAnsi="David"/>
          <w:rtl/>
        </w:rPr>
        <w:t xml:space="preserve"> </w:t>
      </w:r>
      <w:r>
        <w:rPr>
          <w:rFonts w:ascii="David" w:hAnsi="David"/>
          <w:b/>
          <w:bCs/>
          <w:rtl/>
        </w:rPr>
        <w:t>מדינת ישראל נ' אדרי</w:t>
      </w:r>
      <w:r>
        <w:rPr>
          <w:rFonts w:ascii="David" w:hAnsi="David"/>
          <w:rtl/>
        </w:rPr>
        <w:t xml:space="preserve"> (22.2.2007)).</w:t>
      </w:r>
    </w:p>
    <w:p w14:paraId="511DD1CA" w14:textId="77777777" w:rsidR="00FE1488" w:rsidRDefault="00FE1488" w:rsidP="00FE1488">
      <w:pPr>
        <w:tabs>
          <w:tab w:val="left" w:pos="466"/>
        </w:tabs>
        <w:spacing w:line="360" w:lineRule="auto"/>
        <w:ind w:left="468" w:hanging="425"/>
        <w:jc w:val="both"/>
        <w:rPr>
          <w:rtl/>
        </w:rPr>
      </w:pPr>
    </w:p>
    <w:p w14:paraId="0006065D" w14:textId="77777777" w:rsidR="00FE1488" w:rsidRDefault="00FE1488" w:rsidP="00FE1488">
      <w:pPr>
        <w:tabs>
          <w:tab w:val="left" w:pos="466"/>
        </w:tabs>
        <w:spacing w:line="360" w:lineRule="auto"/>
        <w:ind w:left="468" w:hanging="425"/>
        <w:jc w:val="both"/>
        <w:rPr>
          <w:rtl/>
        </w:rPr>
      </w:pPr>
      <w:r>
        <w:rPr>
          <w:rtl/>
        </w:rPr>
        <w:tab/>
        <w:t xml:space="preserve">כן ראו דבריה של השופטת עדנה ארבל: </w:t>
      </w:r>
    </w:p>
    <w:p w14:paraId="022ECA85" w14:textId="77777777" w:rsidR="00FE1488" w:rsidRDefault="00FE1488" w:rsidP="00FE1488">
      <w:pPr>
        <w:tabs>
          <w:tab w:val="left" w:pos="466"/>
        </w:tabs>
        <w:spacing w:line="360" w:lineRule="auto"/>
        <w:ind w:left="468" w:hanging="425"/>
        <w:jc w:val="both"/>
        <w:rPr>
          <w:rtl/>
        </w:rPr>
      </w:pPr>
    </w:p>
    <w:p w14:paraId="581C14A7" w14:textId="77777777" w:rsidR="00FE1488" w:rsidRDefault="00FE1488" w:rsidP="00FE1488">
      <w:pPr>
        <w:spacing w:line="360" w:lineRule="auto"/>
        <w:ind w:left="748" w:right="425"/>
        <w:jc w:val="both"/>
        <w:rPr>
          <w:rFonts w:ascii="David" w:hAnsi="David"/>
          <w:rtl/>
        </w:rPr>
      </w:pPr>
      <w:r>
        <w:rPr>
          <w:rFonts w:ascii="David" w:hAnsi="David"/>
          <w:rtl/>
        </w:rPr>
        <w:t>"</w:t>
      </w: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David" w:hAnsi="David"/>
          <w:rtl/>
        </w:rPr>
        <w:t>" (</w:t>
      </w:r>
      <w:hyperlink r:id="rId126" w:history="1">
        <w:r w:rsidR="00557FFB" w:rsidRPr="00557FFB">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פסקה 12 לפסק דינה של השופטת עדנה ארבל (5.6.2013)).</w:t>
      </w:r>
    </w:p>
    <w:p w14:paraId="485124FA" w14:textId="77777777" w:rsidR="00FE1488" w:rsidRDefault="00FE1488" w:rsidP="00FE1488">
      <w:pPr>
        <w:tabs>
          <w:tab w:val="left" w:pos="466"/>
        </w:tabs>
        <w:spacing w:line="360" w:lineRule="auto"/>
        <w:ind w:left="468" w:hanging="425"/>
        <w:jc w:val="both"/>
        <w:rPr>
          <w:rtl/>
        </w:rPr>
      </w:pPr>
    </w:p>
    <w:p w14:paraId="6C045812" w14:textId="77777777" w:rsidR="00FE1488" w:rsidRDefault="00FE1488" w:rsidP="00FE1488">
      <w:pPr>
        <w:tabs>
          <w:tab w:val="left" w:pos="466"/>
        </w:tabs>
        <w:spacing w:line="360" w:lineRule="auto"/>
        <w:ind w:left="468" w:hanging="425"/>
        <w:jc w:val="both"/>
        <w:rPr>
          <w:rtl/>
        </w:rPr>
      </w:pPr>
      <w:r>
        <w:rPr>
          <w:rtl/>
        </w:rPr>
        <w:tab/>
        <w:t>ב</w:t>
      </w:r>
      <w:hyperlink r:id="rId127" w:history="1">
        <w:r w:rsidR="00557FFB" w:rsidRPr="00557FFB">
          <w:rPr>
            <w:color w:val="0000FF"/>
            <w:u w:val="single"/>
            <w:rtl/>
          </w:rPr>
          <w:t>ע"פ 4406/19</w:t>
        </w:r>
      </w:hyperlink>
      <w:r w:rsidR="00557FFB">
        <w:t xml:space="preserve"> </w:t>
      </w:r>
      <w:r>
        <w:rPr>
          <w:b/>
          <w:bCs/>
          <w:rtl/>
        </w:rPr>
        <w:t>מדינת ישראל נ' יונס סובח</w:t>
      </w:r>
      <w:r>
        <w:rPr>
          <w:rtl/>
        </w:rPr>
        <w:t xml:space="preserve"> (5.11.2019) קבע כב' השופט י' אלרון כי:</w:t>
      </w:r>
      <w:r w:rsidR="00557FFB">
        <w:rPr>
          <w:rtl/>
        </w:rPr>
        <w:t xml:space="preserve"> </w:t>
      </w:r>
    </w:p>
    <w:p w14:paraId="7DB38ECA" w14:textId="77777777" w:rsidR="00FE1488" w:rsidRDefault="00FE1488" w:rsidP="00FE1488">
      <w:pPr>
        <w:tabs>
          <w:tab w:val="left" w:pos="466"/>
        </w:tabs>
        <w:spacing w:line="360" w:lineRule="auto"/>
        <w:ind w:left="468" w:hanging="425"/>
        <w:jc w:val="both"/>
        <w:rPr>
          <w:rtl/>
        </w:rPr>
      </w:pPr>
    </w:p>
    <w:p w14:paraId="6C79DD15" w14:textId="77777777" w:rsidR="00FE1488" w:rsidRDefault="00FE1488" w:rsidP="00FE1488">
      <w:pPr>
        <w:spacing w:line="360" w:lineRule="auto"/>
        <w:ind w:left="748" w:right="425"/>
        <w:jc w:val="both"/>
        <w:rPr>
          <w:rFonts w:ascii="David" w:hAnsi="David"/>
          <w:b/>
          <w:bCs/>
          <w:rtl/>
        </w:rPr>
      </w:pPr>
      <w:r>
        <w:rPr>
          <w:rFonts w:ascii="David" w:hAnsi="David"/>
          <w:rtl/>
        </w:rPr>
        <w:t>"</w:t>
      </w:r>
      <w:r>
        <w:rPr>
          <w:rFonts w:ascii="David"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w:t>
      </w:r>
      <w:r w:rsidR="00557FFB">
        <w:rPr>
          <w:rFonts w:ascii="David" w:hAnsi="David"/>
          <w:b/>
          <w:bCs/>
          <w:rtl/>
        </w:rPr>
        <w:t xml:space="preserve"> </w:t>
      </w:r>
      <w:r>
        <w:rPr>
          <w:rFonts w:ascii="David" w:hAnsi="David"/>
          <w:b/>
          <w:bCs/>
          <w:rtl/>
        </w:rPr>
        <w:t>התמודדות משטרת ישראל עם החזקת אמצעי לחימה לא חוקיים ואירועי ירי ביישובי החברה הערבית וביישובים מעורבים</w:t>
      </w:r>
      <w:r w:rsidR="00557FFB">
        <w:rPr>
          <w:rFonts w:ascii="David" w:hAnsi="David"/>
          <w:b/>
          <w:bCs/>
          <w:rtl/>
        </w:rPr>
        <w:t xml:space="preserve"> </w:t>
      </w:r>
      <w:r>
        <w:rPr>
          <w:rFonts w:ascii="David" w:hAnsi="David"/>
          <w:b/>
          <w:bCs/>
          <w:rtl/>
        </w:rPr>
        <w:t>28 (2018)).</w:t>
      </w:r>
    </w:p>
    <w:p w14:paraId="1A2358A8" w14:textId="77777777" w:rsidR="00FE1488" w:rsidRDefault="00FE1488" w:rsidP="00FE1488">
      <w:pPr>
        <w:spacing w:line="360" w:lineRule="auto"/>
        <w:ind w:left="748" w:right="425"/>
        <w:jc w:val="both"/>
        <w:rPr>
          <w:rFonts w:ascii="David" w:hAnsi="David"/>
          <w:b/>
          <w:bCs/>
        </w:rPr>
      </w:pPr>
      <w:r>
        <w:rPr>
          <w:rFonts w:ascii="David" w:hAnsi="David"/>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590CD968" w14:textId="77777777" w:rsidR="00FE1488" w:rsidRDefault="00FE1488" w:rsidP="00FE1488">
      <w:pPr>
        <w:spacing w:line="360" w:lineRule="auto"/>
        <w:ind w:left="748" w:right="425"/>
        <w:jc w:val="both"/>
        <w:rPr>
          <w:rFonts w:ascii="David" w:hAnsi="David"/>
          <w:b/>
          <w:bCs/>
          <w:rtl/>
        </w:rPr>
      </w:pPr>
      <w:r>
        <w:rPr>
          <w:rFonts w:ascii="David" w:hAnsi="David"/>
          <w:b/>
          <w:bCs/>
          <w:rtl/>
        </w:rPr>
        <w:t>דברים אלו אף באו לידי ביטוי לאחרונה בדברי הנשיאה</w:t>
      </w:r>
      <w:r w:rsidR="00557FFB">
        <w:rPr>
          <w:rFonts w:ascii="David" w:hAnsi="David"/>
          <w:b/>
          <w:bCs/>
          <w:rtl/>
        </w:rPr>
        <w:t xml:space="preserve"> </w:t>
      </w:r>
      <w:r>
        <w:rPr>
          <w:rFonts w:ascii="David" w:hAnsi="David"/>
          <w:b/>
          <w:bCs/>
          <w:rtl/>
        </w:rPr>
        <w:t>א' חיות</w:t>
      </w:r>
      <w:r w:rsidR="00557FFB">
        <w:rPr>
          <w:rFonts w:ascii="David" w:hAnsi="David"/>
          <w:b/>
          <w:bCs/>
          <w:rtl/>
        </w:rPr>
        <w:t xml:space="preserve"> </w:t>
      </w:r>
      <w:r>
        <w:rPr>
          <w:rFonts w:ascii="David" w:hAnsi="David"/>
          <w:b/>
          <w:bCs/>
          <w:rtl/>
        </w:rPr>
        <w:t>בטקס פתיחת שנת המשפט הנוכחית של לשכת עורכי הדין בנצרת:</w:t>
      </w:r>
    </w:p>
    <w:p w14:paraId="5CFD4358" w14:textId="77777777" w:rsidR="00FE1488" w:rsidRDefault="00FE1488" w:rsidP="00FE1488">
      <w:pPr>
        <w:spacing w:line="360" w:lineRule="auto"/>
        <w:ind w:left="748" w:right="425"/>
        <w:jc w:val="both"/>
        <w:rPr>
          <w:rFonts w:ascii="David" w:hAnsi="David"/>
          <w:b/>
          <w:bCs/>
          <w:rtl/>
        </w:rPr>
      </w:pPr>
      <w:r>
        <w:rPr>
          <w:rFonts w:ascii="David" w:hAnsi="David"/>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7B0D7BA1" w14:textId="77777777" w:rsidR="00FE1488" w:rsidRDefault="00FE1488" w:rsidP="00FE1488">
      <w:pPr>
        <w:spacing w:line="360" w:lineRule="auto"/>
        <w:ind w:left="748" w:right="425"/>
        <w:jc w:val="both"/>
        <w:rPr>
          <w:rFonts w:ascii="David" w:hAnsi="David"/>
          <w:b/>
          <w:bCs/>
          <w:rtl/>
        </w:rPr>
      </w:pPr>
      <w:r>
        <w:rPr>
          <w:rFonts w:ascii="David" w:hAnsi="David"/>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4F4CC892" w14:textId="77777777" w:rsidR="00FE1488" w:rsidRDefault="00FE1488" w:rsidP="00FE1488">
      <w:pPr>
        <w:spacing w:line="360" w:lineRule="auto"/>
        <w:ind w:left="748" w:right="425"/>
        <w:jc w:val="both"/>
        <w:rPr>
          <w:rFonts w:ascii="David" w:hAnsi="David"/>
          <w:b/>
          <w:bCs/>
          <w:rtl/>
        </w:rPr>
      </w:pPr>
      <w:r>
        <w:rPr>
          <w:rFonts w:ascii="David"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4FB77742" w14:textId="77777777" w:rsidR="00FE1488" w:rsidRDefault="00FE1488" w:rsidP="00FE1488">
      <w:pPr>
        <w:spacing w:line="360" w:lineRule="auto"/>
        <w:ind w:left="748" w:right="425"/>
        <w:jc w:val="both"/>
        <w:rPr>
          <w:rFonts w:ascii="David" w:hAnsi="David"/>
          <w:b/>
          <w:bCs/>
          <w:rtl/>
        </w:rPr>
      </w:pPr>
      <w:r>
        <w:rPr>
          <w:rFonts w:ascii="David"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rtl/>
        </w:rPr>
        <w:t>".</w:t>
      </w:r>
    </w:p>
    <w:p w14:paraId="4C67003C" w14:textId="77777777" w:rsidR="00FE1488" w:rsidRDefault="00FE1488" w:rsidP="00FE1488">
      <w:pPr>
        <w:tabs>
          <w:tab w:val="left" w:pos="466"/>
        </w:tabs>
        <w:spacing w:line="360" w:lineRule="auto"/>
        <w:ind w:left="720" w:hanging="425"/>
        <w:jc w:val="both"/>
        <w:rPr>
          <w:rFonts w:ascii="David" w:hAnsi="David"/>
          <w:b/>
          <w:bCs/>
          <w:rtl/>
        </w:rPr>
      </w:pPr>
    </w:p>
    <w:p w14:paraId="2680CECC" w14:textId="77777777" w:rsidR="00FE1488" w:rsidRDefault="00FE1488" w:rsidP="00FE1488">
      <w:pPr>
        <w:tabs>
          <w:tab w:val="left" w:pos="466"/>
        </w:tabs>
        <w:spacing w:line="360" w:lineRule="auto"/>
        <w:ind w:left="720" w:hanging="425"/>
        <w:jc w:val="both"/>
        <w:rPr>
          <w:rFonts w:ascii="David" w:hAnsi="David"/>
          <w:rtl/>
        </w:rPr>
      </w:pPr>
      <w:r>
        <w:rPr>
          <w:rFonts w:ascii="David" w:hAnsi="David"/>
          <w:rtl/>
        </w:rPr>
        <w:tab/>
        <w:t>כמו כן, הש' מ' מזוז קבע שם כי</w:t>
      </w:r>
      <w:r>
        <w:rPr>
          <w:rFonts w:ascii="David" w:hAnsi="David"/>
        </w:rPr>
        <w:t>:</w:t>
      </w:r>
    </w:p>
    <w:p w14:paraId="368A2926" w14:textId="77777777" w:rsidR="00FE1488" w:rsidRDefault="00FE1488" w:rsidP="00FE1488">
      <w:pPr>
        <w:tabs>
          <w:tab w:val="left" w:pos="466"/>
        </w:tabs>
        <w:spacing w:line="360" w:lineRule="auto"/>
        <w:ind w:left="720" w:hanging="425"/>
        <w:jc w:val="both"/>
        <w:rPr>
          <w:rFonts w:ascii="David" w:hAnsi="David"/>
          <w:b/>
          <w:bCs/>
          <w:rtl/>
        </w:rPr>
      </w:pPr>
      <w:r>
        <w:rPr>
          <w:rtl/>
        </w:rPr>
        <w:tab/>
      </w:r>
      <w:r>
        <w:rPr>
          <w:rtl/>
        </w:rPr>
        <w:tab/>
      </w:r>
    </w:p>
    <w:p w14:paraId="6D5963C1" w14:textId="77777777" w:rsidR="00FE1488" w:rsidRDefault="00FE1488" w:rsidP="00FE1488">
      <w:pPr>
        <w:spacing w:line="360" w:lineRule="auto"/>
        <w:ind w:left="748" w:right="425"/>
        <w:jc w:val="both"/>
        <w:rPr>
          <w:rFonts w:ascii="David" w:hAnsi="David"/>
          <w:b/>
          <w:bCs/>
          <w:rtl/>
        </w:rPr>
      </w:pPr>
      <w:r>
        <w:rPr>
          <w:rFonts w:ascii="David" w:hAnsi="David"/>
          <w:rtl/>
        </w:rPr>
        <w:t>"</w:t>
      </w:r>
      <w:r>
        <w:rPr>
          <w:rFonts w:ascii="David" w:hAnsi="David"/>
          <w:b/>
          <w:bCs/>
          <w:rtl/>
        </w:rPr>
        <w:t>התופעה של החזקת נשק שלא כדין על ידי אזרחים מהווה איום על שלום הציבור ועל הסדר הציבורי. היא התשתית ו'הגורם בלתו איין'</w:t>
      </w:r>
      <w:r w:rsidR="00557FFB">
        <w:rPr>
          <w:rFonts w:ascii="David" w:hAnsi="David"/>
          <w:b/>
          <w:bCs/>
          <w:rtl/>
        </w:rPr>
        <w:t xml:space="preserve"> </w:t>
      </w:r>
      <w:r>
        <w:rPr>
          <w:rFonts w:ascii="David" w:hAnsi="David"/>
          <w:b/>
          <w:bCs/>
          <w:rtl/>
        </w:rPr>
        <w:t>(</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w:t>
      </w:r>
    </w:p>
    <w:p w14:paraId="1954D1DC" w14:textId="77777777" w:rsidR="00FE1488" w:rsidRDefault="00FE1488" w:rsidP="00FE1488">
      <w:pPr>
        <w:spacing w:line="360" w:lineRule="auto"/>
        <w:ind w:left="748" w:right="425"/>
        <w:jc w:val="both"/>
        <w:rPr>
          <w:rFonts w:ascii="David" w:hAnsi="David"/>
          <w:b/>
          <w:bCs/>
        </w:rPr>
      </w:pPr>
      <w:r>
        <w:rPr>
          <w:rFonts w:ascii="David" w:hAnsi="David"/>
          <w:b/>
          <w:b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6603AA61" w14:textId="77777777" w:rsidR="00FE1488" w:rsidRDefault="00FE1488" w:rsidP="00FE1488">
      <w:pPr>
        <w:spacing w:line="360" w:lineRule="auto"/>
        <w:ind w:left="748" w:right="425"/>
        <w:jc w:val="both"/>
        <w:rPr>
          <w:rFonts w:ascii="David" w:hAnsi="David"/>
          <w:b/>
          <w:bCs/>
          <w:rtl/>
        </w:rPr>
      </w:pPr>
      <w:r>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rtl/>
        </w:rPr>
        <w:t>".</w:t>
      </w:r>
    </w:p>
    <w:p w14:paraId="35AC33B0" w14:textId="77777777" w:rsidR="00FE1488" w:rsidRDefault="00FE1488" w:rsidP="00FE1488">
      <w:pPr>
        <w:tabs>
          <w:tab w:val="left" w:pos="466"/>
        </w:tabs>
        <w:spacing w:line="360" w:lineRule="auto"/>
        <w:ind w:left="720" w:hanging="425"/>
        <w:jc w:val="both"/>
        <w:rPr>
          <w:rFonts w:ascii="David" w:hAnsi="David"/>
          <w:b/>
          <w:bCs/>
          <w:rtl/>
        </w:rPr>
      </w:pPr>
    </w:p>
    <w:p w14:paraId="2A47C8B8" w14:textId="77777777" w:rsidR="00FE1488" w:rsidRDefault="00FE1488" w:rsidP="00FE1488">
      <w:pPr>
        <w:tabs>
          <w:tab w:val="left" w:pos="466"/>
        </w:tabs>
        <w:spacing w:line="360" w:lineRule="auto"/>
        <w:ind w:left="468" w:hanging="425"/>
        <w:jc w:val="both"/>
        <w:rPr>
          <w:rtl/>
        </w:rPr>
      </w:pPr>
      <w:r>
        <w:rPr>
          <w:rtl/>
        </w:rPr>
        <w:tab/>
        <w:t xml:space="preserve">ראו גם, בין היתר, </w:t>
      </w:r>
      <w:hyperlink r:id="rId128" w:history="1">
        <w:r w:rsidR="00557FFB" w:rsidRPr="00557FFB">
          <w:rPr>
            <w:color w:val="0000FF"/>
            <w:u w:val="single"/>
            <w:rtl/>
          </w:rPr>
          <w:t>ע"פ 1059/21</w:t>
        </w:r>
      </w:hyperlink>
      <w:r>
        <w:rPr>
          <w:rtl/>
        </w:rPr>
        <w:t xml:space="preserve"> </w:t>
      </w:r>
      <w:r>
        <w:rPr>
          <w:b/>
          <w:bCs/>
          <w:rtl/>
        </w:rPr>
        <w:t xml:space="preserve">פלוני נ' מדינת ישראל </w:t>
      </w:r>
      <w:r>
        <w:rPr>
          <w:rtl/>
        </w:rPr>
        <w:t>(29.4.2021);</w:t>
      </w:r>
      <w:r>
        <w:rPr>
          <w:rFonts w:hint="cs"/>
        </w:rPr>
        <w:t xml:space="preserve"> </w:t>
      </w:r>
      <w:hyperlink r:id="rId129" w:history="1">
        <w:r w:rsidR="00557FFB" w:rsidRPr="00557FFB">
          <w:rPr>
            <w:color w:val="0000FF"/>
            <w:u w:val="single"/>
            <w:rtl/>
          </w:rPr>
          <w:t>ע"פ 7473/20</w:t>
        </w:r>
      </w:hyperlink>
      <w:r w:rsidR="00557FFB">
        <w:rPr>
          <w:rtl/>
        </w:rPr>
        <w:t xml:space="preserve"> </w:t>
      </w:r>
      <w:r>
        <w:rPr>
          <w:b/>
          <w:bCs/>
          <w:rtl/>
        </w:rPr>
        <w:t>מדינת ישראל נ' מוחמד מחאמיד</w:t>
      </w:r>
      <w:r>
        <w:rPr>
          <w:rtl/>
        </w:rPr>
        <w:t xml:space="preserve"> (29.6.2021).</w:t>
      </w:r>
    </w:p>
    <w:p w14:paraId="1EEC1642" w14:textId="77777777" w:rsidR="00FE1488" w:rsidRDefault="00FE1488" w:rsidP="00FE1488">
      <w:pPr>
        <w:tabs>
          <w:tab w:val="left" w:pos="466"/>
        </w:tabs>
        <w:spacing w:line="360" w:lineRule="auto"/>
        <w:ind w:left="468" w:hanging="425"/>
        <w:jc w:val="both"/>
        <w:rPr>
          <w:rtl/>
        </w:rPr>
      </w:pPr>
    </w:p>
    <w:p w14:paraId="621EAC87" w14:textId="77777777" w:rsidR="00FE1488" w:rsidRDefault="00FE1488" w:rsidP="00FE1488">
      <w:pPr>
        <w:tabs>
          <w:tab w:val="left" w:pos="466"/>
        </w:tabs>
        <w:spacing w:line="360" w:lineRule="auto"/>
        <w:ind w:left="468" w:hanging="425"/>
        <w:jc w:val="both"/>
        <w:rPr>
          <w:rtl/>
        </w:rPr>
      </w:pPr>
      <w:r>
        <w:rPr>
          <w:rtl/>
        </w:rPr>
        <w:tab/>
        <w:t xml:space="preserve">עבירות הנשק הוכרו בפסיקה כ"מכת מדינה", ועל כן חלה מגמת החמרה בענישה בהן (ראו, בין היתר: </w:t>
      </w:r>
      <w:hyperlink r:id="rId130" w:history="1">
        <w:r w:rsidR="00557FFB" w:rsidRPr="00557FFB">
          <w:rPr>
            <w:color w:val="0000FF"/>
            <w:u w:val="single"/>
            <w:rtl/>
          </w:rPr>
          <w:t>ע"פ 4945/13</w:t>
        </w:r>
      </w:hyperlink>
      <w:r w:rsidR="00557FFB">
        <w:t xml:space="preserve"> </w:t>
      </w:r>
      <w:r>
        <w:rPr>
          <w:b/>
          <w:bCs/>
          <w:rtl/>
        </w:rPr>
        <w:t>מדינת ישראל נ' סלימאן</w:t>
      </w:r>
      <w:r>
        <w:rPr>
          <w:rtl/>
        </w:rPr>
        <w:t xml:space="preserve"> (19.4.2019);</w:t>
      </w:r>
      <w:r w:rsidR="00557FFB">
        <w:t xml:space="preserve"> </w:t>
      </w:r>
      <w:hyperlink r:id="rId131" w:history="1">
        <w:r w:rsidR="00557FFB" w:rsidRPr="00557FFB">
          <w:rPr>
            <w:color w:val="0000FF"/>
            <w:u w:val="single"/>
            <w:rtl/>
          </w:rPr>
          <w:t>ע"פ 2398/14</w:t>
        </w:r>
      </w:hyperlink>
      <w:r w:rsidR="00557FFB">
        <w:t xml:space="preserve"> </w:t>
      </w:r>
      <w:r>
        <w:rPr>
          <w:b/>
          <w:bCs/>
          <w:rtl/>
        </w:rPr>
        <w:t>אלהזייל נ' מדינת ישראל</w:t>
      </w:r>
      <w:r>
        <w:rPr>
          <w:rtl/>
        </w:rPr>
        <w:t xml:space="preserve"> (8.7.2014);</w:t>
      </w:r>
      <w:r w:rsidR="00557FFB">
        <w:t xml:space="preserve"> </w:t>
      </w:r>
      <w:hyperlink r:id="rId132" w:history="1">
        <w:r w:rsidR="00557FFB" w:rsidRPr="00557FFB">
          <w:rPr>
            <w:color w:val="0000FF"/>
            <w:u w:val="single"/>
            <w:rtl/>
          </w:rPr>
          <w:t>ע"פ 5681/14</w:t>
        </w:r>
      </w:hyperlink>
      <w:r w:rsidR="00557FFB">
        <w:t xml:space="preserve"> </w:t>
      </w:r>
      <w:r>
        <w:rPr>
          <w:b/>
          <w:bCs/>
          <w:rtl/>
        </w:rPr>
        <w:t>מדינת ישראל נ' טאטור</w:t>
      </w:r>
      <w:r>
        <w:rPr>
          <w:rtl/>
        </w:rPr>
        <w:t xml:space="preserve"> (1.2.2015); </w:t>
      </w:r>
      <w:hyperlink r:id="rId133" w:history="1">
        <w:r w:rsidR="00557FFB" w:rsidRPr="00557FFB">
          <w:rPr>
            <w:color w:val="0000FF"/>
            <w:u w:val="single"/>
            <w:rtl/>
          </w:rPr>
          <w:t>ע"פ 971/19</w:t>
        </w:r>
      </w:hyperlink>
      <w:r w:rsidR="00557FFB">
        <w:t xml:space="preserve"> </w:t>
      </w:r>
      <w:r>
        <w:rPr>
          <w:b/>
          <w:bCs/>
          <w:rtl/>
        </w:rPr>
        <w:t>מדינת ישראל נ' געביס</w:t>
      </w:r>
      <w:r>
        <w:rPr>
          <w:rtl/>
        </w:rPr>
        <w:t xml:space="preserve"> (11.7.2019)).</w:t>
      </w:r>
    </w:p>
    <w:p w14:paraId="4DCDACFB" w14:textId="77777777" w:rsidR="00FE1488" w:rsidRDefault="00FE1488" w:rsidP="00FE1488">
      <w:pPr>
        <w:tabs>
          <w:tab w:val="left" w:pos="466"/>
        </w:tabs>
        <w:spacing w:line="360" w:lineRule="auto"/>
        <w:ind w:left="468" w:hanging="425"/>
        <w:jc w:val="both"/>
        <w:rPr>
          <w:rtl/>
        </w:rPr>
      </w:pPr>
    </w:p>
    <w:p w14:paraId="6671EF46" w14:textId="77777777" w:rsidR="00FE1488" w:rsidRDefault="00FE1488" w:rsidP="00FE1488">
      <w:pPr>
        <w:tabs>
          <w:tab w:val="left" w:pos="466"/>
        </w:tabs>
        <w:spacing w:line="360" w:lineRule="auto"/>
        <w:ind w:left="468" w:hanging="425"/>
        <w:jc w:val="both"/>
        <w:rPr>
          <w:rtl/>
        </w:rPr>
      </w:pPr>
      <w:r>
        <w:rPr>
          <w:rtl/>
        </w:rPr>
        <w:tab/>
        <w:t xml:space="preserve">בקביעת רף הענישה המרבי של 10 שנות מאסר ביטא המחוקק את החומרה הרבה הגלומה בעבירת נשיאת הנשק. </w:t>
      </w:r>
    </w:p>
    <w:p w14:paraId="3BF54552" w14:textId="77777777" w:rsidR="00FE1488" w:rsidRDefault="00FE1488" w:rsidP="00FE1488">
      <w:pPr>
        <w:tabs>
          <w:tab w:val="left" w:pos="466"/>
        </w:tabs>
        <w:spacing w:line="360" w:lineRule="auto"/>
        <w:ind w:left="468" w:hanging="425"/>
        <w:jc w:val="both"/>
        <w:rPr>
          <w:rtl/>
        </w:rPr>
      </w:pPr>
    </w:p>
    <w:p w14:paraId="4B711C0D" w14:textId="77777777" w:rsidR="00FE1488" w:rsidRDefault="00FE1488" w:rsidP="00FE1488">
      <w:pPr>
        <w:tabs>
          <w:tab w:val="left" w:pos="466"/>
        </w:tabs>
        <w:spacing w:line="360" w:lineRule="auto"/>
        <w:ind w:left="468" w:hanging="425"/>
        <w:jc w:val="both"/>
        <w:rPr>
          <w:rtl/>
        </w:rPr>
      </w:pPr>
      <w:r>
        <w:rPr>
          <w:rtl/>
        </w:rPr>
        <w:t>15.</w:t>
      </w:r>
      <w:r>
        <w:rPr>
          <w:rtl/>
        </w:rPr>
        <w:tab/>
      </w:r>
      <w:r>
        <w:rPr>
          <w:b/>
          <w:bCs/>
          <w:rtl/>
        </w:rPr>
        <w:t>הערכים החברתיים המוגנים</w:t>
      </w:r>
      <w:r>
        <w:rPr>
          <w:rtl/>
        </w:rPr>
        <w:t xml:space="preserve"> בעבירת </w:t>
      </w:r>
      <w:r>
        <w:rPr>
          <w:b/>
          <w:bCs/>
          <w:rtl/>
        </w:rPr>
        <w:t>ירי מנשק חם באזור מגורים</w:t>
      </w:r>
      <w:r>
        <w:rPr>
          <w:rtl/>
        </w:rPr>
        <w:t xml:space="preserve"> הם שמירה על בטחונו של הציבור וכן שמירה על שלמות גופו ורכושו של אדם ומניעת פגיעה משמעותית בהם כתוצאה משימוש בנשק חם. יש בירי באמצעות נשק חם בקרבת אנשים כדי ליצור סיכון ממשי לפגיעה בגוף או בנפש, גם אם הוא לא מכוון כנגד אדם. מעבירה של ירי בנשק חם בסביבת מגורים נשקפת חומרה יתרה. היא עלולה לגרום לנזק כבד לחיים, לגוף ולרכוש לעוברי אורח וליושבים בבתיהם.</w:t>
      </w:r>
    </w:p>
    <w:p w14:paraId="4D4E0094" w14:textId="77777777" w:rsidR="00FE1488" w:rsidRDefault="00FE1488" w:rsidP="00FE1488">
      <w:pPr>
        <w:tabs>
          <w:tab w:val="left" w:pos="466"/>
        </w:tabs>
        <w:spacing w:line="360" w:lineRule="auto"/>
        <w:ind w:left="468" w:hanging="425"/>
        <w:jc w:val="both"/>
        <w:rPr>
          <w:rtl/>
        </w:rPr>
      </w:pPr>
    </w:p>
    <w:p w14:paraId="44791026" w14:textId="77777777" w:rsidR="00FE1488" w:rsidRDefault="00FE1488" w:rsidP="00FE1488">
      <w:pPr>
        <w:tabs>
          <w:tab w:val="left" w:pos="466"/>
        </w:tabs>
        <w:spacing w:line="360" w:lineRule="auto"/>
        <w:ind w:left="468" w:hanging="425"/>
        <w:jc w:val="both"/>
        <w:rPr>
          <w:rtl/>
        </w:rPr>
      </w:pPr>
      <w:r>
        <w:rPr>
          <w:rtl/>
        </w:rPr>
        <w:tab/>
        <w:t>ב</w:t>
      </w:r>
      <w:hyperlink r:id="rId134" w:history="1">
        <w:r w:rsidR="00557FFB" w:rsidRPr="00557FFB">
          <w:rPr>
            <w:color w:val="0000FF"/>
            <w:u w:val="single"/>
            <w:rtl/>
          </w:rPr>
          <w:t>ע"פ 6277/20</w:t>
        </w:r>
      </w:hyperlink>
      <w:r w:rsidR="00557FFB">
        <w:t xml:space="preserve"> </w:t>
      </w:r>
      <w:r>
        <w:rPr>
          <w:b/>
          <w:bCs/>
          <w:rtl/>
        </w:rPr>
        <w:t>היילי נ' מדינת ישראל</w:t>
      </w:r>
      <w:r>
        <w:rPr>
          <w:rtl/>
        </w:rPr>
        <w:t xml:space="preserve"> (24.3.2021) קבע כב' השופט ג' קרא כי:</w:t>
      </w:r>
    </w:p>
    <w:p w14:paraId="736D483C" w14:textId="77777777" w:rsidR="00FE1488" w:rsidRDefault="00FE1488" w:rsidP="00FE1488">
      <w:pPr>
        <w:tabs>
          <w:tab w:val="left" w:pos="466"/>
        </w:tabs>
        <w:spacing w:line="360" w:lineRule="auto"/>
        <w:ind w:left="468" w:hanging="425"/>
        <w:jc w:val="both"/>
        <w:rPr>
          <w:rtl/>
        </w:rPr>
      </w:pPr>
    </w:p>
    <w:p w14:paraId="42791C1C" w14:textId="77777777" w:rsidR="00FE1488" w:rsidRDefault="00FE1488" w:rsidP="00FE1488">
      <w:pPr>
        <w:spacing w:line="360" w:lineRule="auto"/>
        <w:ind w:left="748" w:right="425"/>
        <w:jc w:val="both"/>
        <w:rPr>
          <w:rFonts w:ascii="David" w:hAnsi="David"/>
          <w:b/>
          <w:bCs/>
          <w:rtl/>
        </w:rPr>
      </w:pPr>
      <w:r>
        <w:rPr>
          <w:rFonts w:ascii="David" w:hAnsi="David"/>
          <w:rtl/>
        </w:rPr>
        <w:t>"</w:t>
      </w:r>
      <w:r>
        <w:rPr>
          <w:rFonts w:ascii="David" w:hAnsi="David"/>
          <w:b/>
          <w:bCs/>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w:t>
      </w:r>
    </w:p>
    <w:p w14:paraId="3B3830D2" w14:textId="77777777" w:rsidR="00FE1488" w:rsidRDefault="00FE1488" w:rsidP="00FE1488">
      <w:pPr>
        <w:spacing w:line="360" w:lineRule="auto"/>
        <w:ind w:left="748" w:right="425"/>
        <w:jc w:val="both"/>
        <w:rPr>
          <w:rFonts w:ascii="David" w:hAnsi="David"/>
          <w:b/>
          <w:bCs/>
          <w:rtl/>
        </w:rPr>
      </w:pPr>
      <w:r>
        <w:rPr>
          <w:rFonts w:ascii="David" w:hAnsi="David"/>
          <w:b/>
          <w:bCs/>
          <w:rtl/>
        </w:rPr>
        <w:t>כן עמדה</w:t>
      </w:r>
      <w:r w:rsidR="00557FFB">
        <w:rPr>
          <w:rFonts w:ascii="David" w:hAnsi="David"/>
          <w:b/>
          <w:bCs/>
          <w:rtl/>
        </w:rPr>
        <w:t xml:space="preserve"> </w:t>
      </w:r>
      <w:r>
        <w:rPr>
          <w:rFonts w:ascii="David" w:hAnsi="David"/>
          <w:b/>
          <w:bCs/>
          <w:rtl/>
        </w:rPr>
        <w:t>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w:t>
      </w:r>
      <w:r>
        <w:rPr>
          <w:rFonts w:ascii="David" w:hAnsi="David"/>
          <w:rtl/>
        </w:rPr>
        <w:t>".</w:t>
      </w:r>
    </w:p>
    <w:p w14:paraId="75B5A92D" w14:textId="77777777" w:rsidR="00FE1488" w:rsidRDefault="00FE1488" w:rsidP="00FE1488">
      <w:pPr>
        <w:tabs>
          <w:tab w:val="left" w:pos="466"/>
        </w:tabs>
        <w:spacing w:line="360" w:lineRule="auto"/>
        <w:ind w:left="720" w:hanging="425"/>
        <w:jc w:val="both"/>
        <w:rPr>
          <w:rFonts w:ascii="David" w:hAnsi="David"/>
          <w:b/>
          <w:bCs/>
          <w:rtl/>
        </w:rPr>
      </w:pPr>
    </w:p>
    <w:p w14:paraId="552808BA" w14:textId="77777777" w:rsidR="00FE1488" w:rsidRDefault="00FE1488" w:rsidP="00FE1488">
      <w:pPr>
        <w:tabs>
          <w:tab w:val="left" w:pos="466"/>
        </w:tabs>
        <w:spacing w:line="360" w:lineRule="auto"/>
        <w:ind w:left="468" w:hanging="425"/>
        <w:jc w:val="both"/>
        <w:rPr>
          <w:rtl/>
        </w:rPr>
      </w:pPr>
      <w:r>
        <w:rPr>
          <w:rtl/>
        </w:rPr>
        <w:tab/>
        <w:t xml:space="preserve">ראו גם </w:t>
      </w:r>
      <w:hyperlink r:id="rId135" w:history="1">
        <w:r w:rsidR="00557FFB" w:rsidRPr="00557FFB">
          <w:rPr>
            <w:color w:val="0000FF"/>
            <w:u w:val="single"/>
            <w:rtl/>
          </w:rPr>
          <w:t>ע"פ 8381/17</w:t>
        </w:r>
      </w:hyperlink>
      <w:r w:rsidR="00557FFB">
        <w:t xml:space="preserve"> </w:t>
      </w:r>
      <w:r>
        <w:rPr>
          <w:b/>
          <w:bCs/>
          <w:rtl/>
        </w:rPr>
        <w:t>מדינת ישראל נ' טל איכילוב</w:t>
      </w:r>
      <w:r>
        <w:rPr>
          <w:rtl/>
        </w:rPr>
        <w:t xml:space="preserve"> (24.4.2018).</w:t>
      </w:r>
    </w:p>
    <w:p w14:paraId="7BE39844" w14:textId="77777777" w:rsidR="00FE1488" w:rsidRDefault="00FE1488" w:rsidP="00FE1488">
      <w:pPr>
        <w:tabs>
          <w:tab w:val="left" w:pos="466"/>
        </w:tabs>
        <w:spacing w:line="360" w:lineRule="auto"/>
        <w:ind w:left="468" w:hanging="425"/>
        <w:jc w:val="both"/>
        <w:rPr>
          <w:rtl/>
        </w:rPr>
      </w:pPr>
    </w:p>
    <w:p w14:paraId="65555A98" w14:textId="77777777" w:rsidR="00FE1488" w:rsidRDefault="00FE1488" w:rsidP="00FE1488">
      <w:pPr>
        <w:tabs>
          <w:tab w:val="left" w:pos="468"/>
        </w:tabs>
        <w:spacing w:line="360" w:lineRule="auto"/>
        <w:ind w:left="468" w:hanging="425"/>
        <w:jc w:val="both"/>
        <w:rPr>
          <w:rtl/>
        </w:rPr>
      </w:pPr>
      <w:r>
        <w:rPr>
          <w:rtl/>
        </w:rPr>
        <w:t>16.</w:t>
      </w:r>
      <w:r>
        <w:rPr>
          <w:rtl/>
        </w:rPr>
        <w:tab/>
        <w:t xml:space="preserve">בביצוע עבירה של </w:t>
      </w:r>
      <w:r>
        <w:rPr>
          <w:b/>
          <w:bCs/>
          <w:rtl/>
        </w:rPr>
        <w:t>החזקת סכין</w:t>
      </w:r>
      <w:r>
        <w:rPr>
          <w:rtl/>
        </w:rPr>
        <w:t xml:space="preserve"> </w:t>
      </w:r>
      <w:r>
        <w:rPr>
          <w:b/>
          <w:bCs/>
          <w:rtl/>
        </w:rPr>
        <w:t>שלא למטרה כשרה</w:t>
      </w:r>
      <w:r>
        <w:rPr>
          <w:rtl/>
        </w:rPr>
        <w:t xml:space="preserve"> </w:t>
      </w:r>
      <w:r>
        <w:rPr>
          <w:rtl/>
          <w:lang w:eastAsia="he-IL"/>
        </w:rPr>
        <w:t xml:space="preserve">פגע הנאשם 1 בשלומו וביטחונו של הציבור. תכליתה של </w:t>
      </w:r>
      <w:r>
        <w:rPr>
          <w:rtl/>
        </w:rPr>
        <w:t>עבירה זו לסייע במיגור התופעה השלילית שהביאה עמה "תת תרבות הסכינאות" ומניעה מראש של הסיכונים העלולים להתרחש עקב שימוש פסול בסכין. מדובר ב</w:t>
      </w:r>
      <w:r>
        <w:rPr>
          <w:rtl/>
          <w:lang w:eastAsia="he-IL"/>
        </w:rPr>
        <w:t xml:space="preserve">סטנדרטים של התנהגות שנועדו להגן על גופו, רכושו וכבודו של כל פרט בציבור מפני תופעת הסכינאות. סכין היא פתח להתנהלות אלימה ומסוכנת, הן לנושא הסכין והן לסביבתו, ואין צריך להרחיק לכת כדי להיווכח בתוצאות החמורות של שימוש בסכין ליישוב סכסוכים. מטרת האיסור למניעת מצבים בהם, מריבה מילולית הופכת במהרה לפגיעה בגוף ובנפש, כפי שעיננו רואות חדשות לבקרים, כיום יותר מבעבר (ראו למשל: </w:t>
      </w:r>
      <w:hyperlink r:id="rId136" w:history="1">
        <w:r w:rsidR="00557FFB" w:rsidRPr="00557FFB">
          <w:rPr>
            <w:color w:val="0000FF"/>
            <w:u w:val="single"/>
            <w:rtl/>
          </w:rPr>
          <w:t>רע"פ 7484/08</w:t>
        </w:r>
      </w:hyperlink>
      <w:r>
        <w:rPr>
          <w:rtl/>
        </w:rPr>
        <w:t xml:space="preserve"> </w:t>
      </w:r>
      <w:r>
        <w:rPr>
          <w:b/>
          <w:bCs/>
          <w:rtl/>
        </w:rPr>
        <w:t>פלוני נ' מדינת ישראל</w:t>
      </w:r>
      <w:r>
        <w:rPr>
          <w:rtl/>
        </w:rPr>
        <w:t xml:space="preserve"> (22.12.2009); </w:t>
      </w:r>
      <w:hyperlink r:id="rId137" w:history="1">
        <w:r w:rsidR="00557FFB" w:rsidRPr="00557FFB">
          <w:rPr>
            <w:color w:val="0000FF"/>
            <w:u w:val="single"/>
            <w:rtl/>
          </w:rPr>
          <w:t>ע"פ 6720/04</w:t>
        </w:r>
      </w:hyperlink>
      <w:r>
        <w:rPr>
          <w:rtl/>
        </w:rPr>
        <w:t xml:space="preserve"> </w:t>
      </w:r>
      <w:r>
        <w:rPr>
          <w:b/>
          <w:bCs/>
          <w:rtl/>
        </w:rPr>
        <w:t xml:space="preserve">מדינת ישראל נ' עסאם זחאיקה </w:t>
      </w:r>
      <w:r>
        <w:rPr>
          <w:rtl/>
        </w:rPr>
        <w:t xml:space="preserve">(3.11.2004); </w:t>
      </w:r>
      <w:hyperlink r:id="rId138" w:history="1">
        <w:r w:rsidR="00557FFB" w:rsidRPr="00557FFB">
          <w:rPr>
            <w:color w:val="0000FF"/>
            <w:u w:val="single"/>
            <w:rtl/>
          </w:rPr>
          <w:t>ע"פ 86/04</w:t>
        </w:r>
      </w:hyperlink>
      <w:r>
        <w:rPr>
          <w:b/>
          <w:bCs/>
          <w:rtl/>
        </w:rPr>
        <w:t xml:space="preserve"> אבי כנפו נ' מדינת ישראל</w:t>
      </w:r>
      <w:r>
        <w:rPr>
          <w:rtl/>
        </w:rPr>
        <w:t xml:space="preserve"> (10.6.2004); </w:t>
      </w:r>
      <w:hyperlink r:id="rId139" w:history="1">
        <w:r w:rsidR="00557FFB" w:rsidRPr="00557FFB">
          <w:rPr>
            <w:color w:val="0000FF"/>
            <w:u w:val="single"/>
            <w:rtl/>
          </w:rPr>
          <w:t>ע"פ 9133/04</w:t>
        </w:r>
      </w:hyperlink>
      <w:r>
        <w:rPr>
          <w:b/>
          <w:bCs/>
          <w:rtl/>
        </w:rPr>
        <w:t xml:space="preserve"> גורדון נ' מדינת ישראל</w:t>
      </w:r>
      <w:r>
        <w:rPr>
          <w:rtl/>
        </w:rPr>
        <w:t xml:space="preserve"> (20.12.04); </w:t>
      </w:r>
      <w:hyperlink r:id="rId140" w:history="1">
        <w:r w:rsidR="00557FFB" w:rsidRPr="00557FFB">
          <w:rPr>
            <w:color w:val="0000FF"/>
            <w:u w:val="single"/>
            <w:rtl/>
          </w:rPr>
          <w:t>עפ"ג 9095-02-11</w:t>
        </w:r>
      </w:hyperlink>
      <w:r>
        <w:rPr>
          <w:b/>
          <w:bCs/>
          <w:rtl/>
        </w:rPr>
        <w:t xml:space="preserve"> מסארוה בן מוחמד נ' מדינת ישראל </w:t>
      </w:r>
      <w:r>
        <w:rPr>
          <w:rtl/>
        </w:rPr>
        <w:t>(17.5.2011)).</w:t>
      </w:r>
    </w:p>
    <w:p w14:paraId="168156A8" w14:textId="77777777" w:rsidR="00FE1488" w:rsidRDefault="00FE1488" w:rsidP="00FE1488">
      <w:pPr>
        <w:tabs>
          <w:tab w:val="left" w:pos="468"/>
        </w:tabs>
        <w:spacing w:line="360" w:lineRule="auto"/>
        <w:jc w:val="both"/>
        <w:rPr>
          <w:rtl/>
        </w:rPr>
      </w:pPr>
    </w:p>
    <w:p w14:paraId="7AE631E9" w14:textId="77777777" w:rsidR="00FE1488" w:rsidRDefault="00FE1488" w:rsidP="00FE1488">
      <w:pPr>
        <w:tabs>
          <w:tab w:val="left" w:pos="468"/>
        </w:tabs>
        <w:spacing w:line="360" w:lineRule="auto"/>
        <w:ind w:left="468" w:hanging="425"/>
        <w:jc w:val="both"/>
        <w:rPr>
          <w:rtl/>
        </w:rPr>
      </w:pPr>
      <w:r>
        <w:rPr>
          <w:rtl/>
        </w:rPr>
        <w:t>17.</w:t>
      </w:r>
      <w:r>
        <w:rPr>
          <w:rtl/>
        </w:rPr>
        <w:tab/>
      </w:r>
      <w:r>
        <w:rPr>
          <w:b/>
          <w:bCs/>
          <w:rtl/>
        </w:rPr>
        <w:t>מידת הפגיעה בערכים המוגנים</w:t>
      </w:r>
      <w:r>
        <w:rPr>
          <w:rtl/>
        </w:rPr>
        <w:t xml:space="preserve"> בעקבות מעשיו של נאשם 1 הינה ברף גבוה. הנאשם הגיע לשכונת מגורים, כשהוא מצויד באקדח ובסכין מתקפלת בעלת מנגנון קיבוע במכנסיו. במהלך עימות פיזי בינו לבין מי מבני החבורה השנייה, ולאחר שנפצע מדקירות סכין, ביצע הנאשם 1 ירי באמצעות אקדחו, ברחוב הומה אדם, כשלכל ארכו בניינים רבי קומות, ובהמשכו בתים פרטיים, כאשר מעבר לכביש גינה ציבורית לרווחת ילדי השכונה, ובקרבת מקום נמצא אף מעון לפעוטות. כל אלו מלמדים על הסכנה הטמונה בירי שכזה, ועל הסיכון הממשי לפגיעה בחיי אדם. הנאשם אף נאבק עם אחר, רפי לוי, על מנת להמשיך ולהחזיק בחזקתו את האקדח, גם לאחר שירה באקדח, ובעת נסיעת הנאשמים מהמקום, הנאשם 1 הניף את האקדח מחלון הרכב וכיוונו לעבר קבוצת אנשים שנכחו ברחוב.</w:t>
      </w:r>
    </w:p>
    <w:p w14:paraId="6C15B167" w14:textId="77777777" w:rsidR="00FE1488" w:rsidRDefault="00FE1488" w:rsidP="00FE1488">
      <w:pPr>
        <w:tabs>
          <w:tab w:val="left" w:pos="468"/>
        </w:tabs>
        <w:spacing w:line="360" w:lineRule="auto"/>
        <w:ind w:left="468" w:hanging="425"/>
        <w:jc w:val="both"/>
        <w:rPr>
          <w:rtl/>
        </w:rPr>
      </w:pPr>
    </w:p>
    <w:p w14:paraId="17439CB4" w14:textId="77777777" w:rsidR="00FE1488" w:rsidRDefault="00FE1488" w:rsidP="00FE1488">
      <w:pPr>
        <w:tabs>
          <w:tab w:val="left" w:pos="468"/>
        </w:tabs>
        <w:spacing w:line="360" w:lineRule="auto"/>
        <w:ind w:left="468" w:hanging="425"/>
        <w:jc w:val="both"/>
        <w:rPr>
          <w:rtl/>
        </w:rPr>
      </w:pPr>
      <w:r>
        <w:rPr>
          <w:rtl/>
        </w:rPr>
        <w:t>18.</w:t>
      </w:r>
      <w:r>
        <w:rPr>
          <w:rtl/>
        </w:rPr>
        <w:tab/>
      </w:r>
      <w:r>
        <w:rPr>
          <w:b/>
          <w:bCs/>
          <w:rtl/>
        </w:rPr>
        <w:t xml:space="preserve">מידת הפגיעה בערכים המוגנים </w:t>
      </w:r>
      <w:r>
        <w:rPr>
          <w:rtl/>
        </w:rPr>
        <w:t>בעקבות מעשיו של נאשם 2 הינה ברף בינוני-נמוך, וזאת בשים לב שהנאשם 2 עצמו לא הצטייד באקדח (או בכל כלי נשק אחר), אלא הוא הובא למקום באמצעות הנאשם 1, ולא הוכח כי הנאשם 2 היה מודע לכך. חלקו של הנאשם 2 בביצוע העבירה של נשיאה והובלת נשק שלא כדין בצוותא חדא עם נאשם 1 הייתה למשך נסיעה קצרה מזירת האירוע שבו בוצע הירי ועד לבית החולים וולפסון, שנמשכה דקות אחדות. הנאשם 2 הסיע את נאשם 1, כשהוא פצוע, סובל ושוטט דם, לקבלת טיפול רפואי דחוף בבית החולים וולפסון. עם זאת, אין לכחד כי הנאשם 2 ביצע בעצמו פעולות אקטיביות כדי להסתיר את האקדח ברכבו, ובמהלך אותה נסיעה הטמין את הנשק מתחת למושב הנהג, ולאחר מכן מסר גרסה שקרית ומטעה לשוטרים שדלקו בעקבותיו לבית החולים וולפסון.</w:t>
      </w:r>
    </w:p>
    <w:p w14:paraId="17DF689B" w14:textId="77777777" w:rsidR="00FE1488" w:rsidRDefault="00FE1488" w:rsidP="00FE1488">
      <w:pPr>
        <w:tabs>
          <w:tab w:val="left" w:pos="468"/>
        </w:tabs>
        <w:spacing w:line="360" w:lineRule="auto"/>
        <w:ind w:left="468" w:hanging="425"/>
        <w:jc w:val="both"/>
        <w:rPr>
          <w:rtl/>
        </w:rPr>
      </w:pPr>
    </w:p>
    <w:p w14:paraId="70BCB329" w14:textId="77777777" w:rsidR="00FE1488" w:rsidRDefault="00FE1488" w:rsidP="00FE1488">
      <w:pPr>
        <w:tabs>
          <w:tab w:val="left" w:pos="468"/>
        </w:tabs>
        <w:spacing w:line="360" w:lineRule="auto"/>
        <w:ind w:left="468" w:hanging="425"/>
        <w:jc w:val="both"/>
        <w:rPr>
          <w:rtl/>
        </w:rPr>
      </w:pPr>
      <w:r>
        <w:rPr>
          <w:rtl/>
        </w:rPr>
        <w:t>19.</w:t>
      </w:r>
      <w:r>
        <w:rPr>
          <w:rtl/>
        </w:rPr>
        <w:tab/>
        <w:t xml:space="preserve">בבחינת </w:t>
      </w:r>
      <w:r>
        <w:rPr>
          <w:b/>
          <w:bCs/>
          <w:rtl/>
        </w:rPr>
        <w:t>נסיבות הקשורות בביצוע העבירה</w:t>
      </w:r>
      <w:r>
        <w:rPr>
          <w:rtl/>
        </w:rPr>
        <w:t xml:space="preserve"> (</w:t>
      </w:r>
      <w:hyperlink r:id="rId141" w:history="1">
        <w:r w:rsidR="00603D0E" w:rsidRPr="00603D0E">
          <w:rPr>
            <w:rStyle w:val="Hyperlink"/>
            <w:rtl/>
          </w:rPr>
          <w:t>סעיף 40ט</w:t>
        </w:r>
      </w:hyperlink>
      <w:r>
        <w:rPr>
          <w:rtl/>
        </w:rPr>
        <w:t xml:space="preserve"> ל</w:t>
      </w:r>
      <w:hyperlink r:id="rId142" w:history="1">
        <w:r w:rsidR="00557FFB" w:rsidRPr="00557FFB">
          <w:rPr>
            <w:color w:val="0000FF"/>
            <w:u w:val="single"/>
            <w:rtl/>
          </w:rPr>
          <w:t>חוק העונשין</w:t>
        </w:r>
      </w:hyperlink>
      <w:r>
        <w:rPr>
          <w:rtl/>
        </w:rPr>
        <w:t>), המעשים בגינם הורשע נאשם 1 הינם חמורים ומסוכנים. הנאשם 1 נשא נשק חם וקר שלא כדין, ולא רק זאת אלא שעשה שימוש באקדח בכך שירה ירייה אחת במהלך שעות היום ברחוב הומה אדם כשלכל ארכו בתי מגורים (משותפים ופרטיים) ובסמוך לגינת משחקי שעשועים.</w:t>
      </w:r>
    </w:p>
    <w:p w14:paraId="12321639" w14:textId="77777777" w:rsidR="00FE1488" w:rsidRDefault="00FE1488" w:rsidP="00FE1488">
      <w:pPr>
        <w:tabs>
          <w:tab w:val="left" w:pos="468"/>
        </w:tabs>
        <w:spacing w:line="360" w:lineRule="auto"/>
        <w:ind w:left="468" w:hanging="425"/>
        <w:jc w:val="both"/>
        <w:rPr>
          <w:rtl/>
        </w:rPr>
      </w:pPr>
    </w:p>
    <w:p w14:paraId="268B3298" w14:textId="77777777" w:rsidR="00FE1488" w:rsidRDefault="00FE1488" w:rsidP="00FE1488">
      <w:pPr>
        <w:tabs>
          <w:tab w:val="left" w:pos="468"/>
        </w:tabs>
        <w:spacing w:line="360" w:lineRule="auto"/>
        <w:ind w:left="468" w:hanging="425"/>
        <w:jc w:val="both"/>
        <w:rPr>
          <w:rtl/>
        </w:rPr>
      </w:pPr>
      <w:r>
        <w:rPr>
          <w:rtl/>
        </w:rPr>
        <w:tab/>
        <w:t>למעשיו של הנאשם 1 קדם תכנון מראש, כאשר הוא הצטייד באותם כלי נשק, אקדח וסכין, באופן שאלו לא היו גלויים. הנאשם 1 תכנן להגיע לזירת האירוע דווקא באותו היום, ולשם כך ביקש לא אחת מהנאשם 2 להסיעו למקום. חלקו של נאשם 1 בביצוע העבירות היה מרכזי, עיקרי ובלעדי בכל הנוגע לירי מהנשק והחזקת הסכין. ממסכת הראיות עלה כי העימות שניצת בין הנאשם 1 לבין אותם חבורת אנשים שנכחה ברחוב לא נגע לנאשם 2. הגעת הנאשם 1 לזירה היא שהניעה את העימות והוא זה שביצע את הירי. למותר לציין את המסוכנות לפגיעה חיי אדם ולרכוש הגלומה בירי מכוון באזור מגורים, לבטח כאשר ברחוב הייתה נוכחות ערה של אחרים. אף אם בדרך נס לא נפגע איש מהירי שביצע הנאשם 1, בנסיבות המתוארות, הרי שפוטנציאל הנזק יכול היה להיות רב הרסני וקטלני עד כדי פגיעה בגוף או אבדן בנפש. די בהקשר זה לציין את עדותו של עד הראיה יוסי פיקס, אשר נכח ברכבו עם בני משפחתו בזירת האירוע, על ההשפעות הקשות של ההתרחשות האלימה על בנו הקטן, בשלהן הוא עדיין מטופל אצל פסיכולוג ומתקשה לישון בלילות. הנאשם 1 הבין את מעשיו הפסולים, שלט במעשיו ויכל להימנע מהם.</w:t>
      </w:r>
    </w:p>
    <w:p w14:paraId="4520B94D" w14:textId="77777777" w:rsidR="00FE1488" w:rsidRDefault="00FE1488" w:rsidP="00FE1488">
      <w:pPr>
        <w:tabs>
          <w:tab w:val="left" w:pos="468"/>
        </w:tabs>
        <w:spacing w:line="360" w:lineRule="auto"/>
        <w:ind w:left="468" w:hanging="425"/>
        <w:jc w:val="both"/>
        <w:rPr>
          <w:rtl/>
        </w:rPr>
      </w:pPr>
    </w:p>
    <w:p w14:paraId="13718EC6" w14:textId="77777777" w:rsidR="00FE1488" w:rsidRDefault="00FE1488" w:rsidP="00FE1488">
      <w:pPr>
        <w:tabs>
          <w:tab w:val="left" w:pos="468"/>
        </w:tabs>
        <w:spacing w:line="360" w:lineRule="auto"/>
        <w:ind w:left="468" w:hanging="425"/>
        <w:jc w:val="both"/>
        <w:rPr>
          <w:rtl/>
        </w:rPr>
      </w:pPr>
      <w:r>
        <w:rPr>
          <w:rtl/>
        </w:rPr>
        <w:tab/>
        <w:t xml:space="preserve">לא נטען ולא הוכח כי הנאשם נהנה מסייג לאחריות פלילית, לרבות הגנה העצמית לפי </w:t>
      </w:r>
      <w:hyperlink r:id="rId143" w:history="1">
        <w:r w:rsidR="00603D0E" w:rsidRPr="00603D0E">
          <w:rPr>
            <w:rStyle w:val="Hyperlink"/>
            <w:rtl/>
          </w:rPr>
          <w:t>סעיף 34י</w:t>
        </w:r>
      </w:hyperlink>
      <w:r>
        <w:rPr>
          <w:rtl/>
        </w:rPr>
        <w:t xml:space="preserve"> ל</w:t>
      </w:r>
      <w:hyperlink r:id="rId144" w:history="1">
        <w:r w:rsidR="00557FFB" w:rsidRPr="00557FFB">
          <w:rPr>
            <w:color w:val="0000FF"/>
            <w:u w:val="single"/>
            <w:rtl/>
          </w:rPr>
          <w:t>חוק העונשין</w:t>
        </w:r>
      </w:hyperlink>
      <w:r>
        <w:rPr>
          <w:rtl/>
        </w:rPr>
        <w:t xml:space="preserve">, ואף לא שוכנעתי כי הנאשם 1 נהנה מקרבה לסייג שכזה, בפרט בשים לב לכך שהאירוע האלים התרחש בעקבות הגעת נאשם 1 לזירת אירוע, כשהוא חמוש באקדח טעון ובסכין. </w:t>
      </w:r>
    </w:p>
    <w:p w14:paraId="067F0691" w14:textId="77777777" w:rsidR="00FE1488" w:rsidRDefault="00FE1488" w:rsidP="00FE1488">
      <w:pPr>
        <w:tabs>
          <w:tab w:val="left" w:pos="468"/>
        </w:tabs>
        <w:spacing w:line="360" w:lineRule="auto"/>
        <w:ind w:left="468" w:hanging="425"/>
        <w:jc w:val="both"/>
        <w:rPr>
          <w:rtl/>
        </w:rPr>
      </w:pPr>
    </w:p>
    <w:p w14:paraId="522BAAD6" w14:textId="77777777" w:rsidR="00FE1488" w:rsidRDefault="00FE1488" w:rsidP="00FE1488">
      <w:pPr>
        <w:tabs>
          <w:tab w:val="left" w:pos="468"/>
        </w:tabs>
        <w:spacing w:line="360" w:lineRule="auto"/>
        <w:ind w:left="468" w:hanging="425"/>
        <w:jc w:val="both"/>
        <w:rPr>
          <w:rtl/>
        </w:rPr>
      </w:pPr>
      <w:r>
        <w:rPr>
          <w:rtl/>
        </w:rPr>
        <w:tab/>
        <w:t>עם זאת, הבאתי בחשבון כי לביצוע הירי מצד הנאשם 1 קדמה דקירתו, אשר גרמה לו לפציעות מדממות בגופו, כפי שעלה מהמסמכים הרפואיים שהוגשו בעניינו, וכי הנאשם 1 הוא היחיד שנפצע במהלך האירוע כולו. כמו כן, בעת שירה הנאשם 1 לכיוון הגינה עמד אדם ליד הגינה, אשר ניסה להשיב ירי אך לא הצליח בעקבות תקלה בנשק. עוד הבאתי בחשבון כי בני החבורה הנגדית מולם עמד הנאשם 1 היו רבים, בעודו עומד מולם בגפו, כשהוא פצוע כאמור, וזאת בשים לב לכך שנאשם 2 לא היה מעורב בקטטה עצמה.</w:t>
      </w:r>
    </w:p>
    <w:p w14:paraId="7045BC7D" w14:textId="77777777" w:rsidR="00FE1488" w:rsidRDefault="00FE1488" w:rsidP="00FE1488">
      <w:pPr>
        <w:tabs>
          <w:tab w:val="left" w:pos="468"/>
        </w:tabs>
        <w:spacing w:line="360" w:lineRule="auto"/>
        <w:ind w:left="468" w:hanging="425"/>
        <w:jc w:val="both"/>
        <w:rPr>
          <w:rtl/>
        </w:rPr>
      </w:pPr>
    </w:p>
    <w:p w14:paraId="3E5D0511" w14:textId="77777777" w:rsidR="00FE1488" w:rsidRDefault="00FE1488" w:rsidP="00FE1488">
      <w:pPr>
        <w:tabs>
          <w:tab w:val="left" w:pos="468"/>
        </w:tabs>
        <w:spacing w:line="360" w:lineRule="auto"/>
        <w:ind w:left="468" w:hanging="425"/>
        <w:jc w:val="both"/>
        <w:rPr>
          <w:rtl/>
        </w:rPr>
      </w:pPr>
      <w:r>
        <w:rPr>
          <w:rtl/>
        </w:rPr>
        <w:tab/>
        <w:t>עיינתי ב</w:t>
      </w:r>
      <w:hyperlink r:id="rId145" w:history="1">
        <w:r w:rsidR="00557FFB" w:rsidRPr="00557FFB">
          <w:rPr>
            <w:color w:val="0000FF"/>
            <w:u w:val="single"/>
            <w:rtl/>
          </w:rPr>
          <w:t>ת"פ 27212-01-21</w:t>
        </w:r>
      </w:hyperlink>
      <w:r>
        <w:rPr>
          <w:rtl/>
        </w:rPr>
        <w:t xml:space="preserve"> </w:t>
      </w:r>
      <w:r>
        <w:rPr>
          <w:b/>
          <w:bCs/>
          <w:rtl/>
        </w:rPr>
        <w:t>מדינת ישראל נ' אריה שיף</w:t>
      </w:r>
      <w:r>
        <w:rPr>
          <w:rtl/>
        </w:rPr>
        <w:t xml:space="preserve"> (9.11.2021), אליו הפנה ב"כ הנאשם 1, שם נקבע כי יש מקום לתת משקל לתחושותיו הסובייקטיביות של נאשם בעקבת תקיפה. אני סבור כי קיים שוני מהותי בין נסיבות המקרה שם לנסיבות המקרה דנא, וזאת בשים לב לכך שהנאשם 1 הגיע לזירת האירוע כשהוא חמוש כאמור, לעומת עניין שיף, שם הודגש כי מדובר בנסיבות חריגות, בהן התעורר משנתו בעקבות פריצה לרכבו, וכן שם הצדדים הסכימו כי קיימת קרבה לסייג. </w:t>
      </w:r>
    </w:p>
    <w:p w14:paraId="1198282F" w14:textId="77777777" w:rsidR="00FE1488" w:rsidRDefault="00FE1488" w:rsidP="00FE1488">
      <w:pPr>
        <w:tabs>
          <w:tab w:val="left" w:pos="468"/>
        </w:tabs>
        <w:spacing w:line="360" w:lineRule="auto"/>
        <w:ind w:left="468" w:hanging="425"/>
        <w:jc w:val="both"/>
        <w:rPr>
          <w:rtl/>
        </w:rPr>
      </w:pPr>
    </w:p>
    <w:p w14:paraId="154A3FBC" w14:textId="77777777" w:rsidR="00FE1488" w:rsidRDefault="00FE1488" w:rsidP="00FE1488">
      <w:pPr>
        <w:tabs>
          <w:tab w:val="left" w:pos="468"/>
        </w:tabs>
        <w:spacing w:line="360" w:lineRule="auto"/>
        <w:ind w:left="468" w:hanging="425"/>
        <w:jc w:val="both"/>
        <w:rPr>
          <w:rtl/>
        </w:rPr>
      </w:pPr>
      <w:r>
        <w:rPr>
          <w:rtl/>
        </w:rPr>
        <w:t>20.</w:t>
      </w:r>
      <w:r>
        <w:rPr>
          <w:rtl/>
        </w:rPr>
        <w:tab/>
        <w:t xml:space="preserve">בבחינת </w:t>
      </w:r>
      <w:r>
        <w:rPr>
          <w:b/>
          <w:bCs/>
          <w:rtl/>
        </w:rPr>
        <w:t>נסיבות הקשורות בביצוע העבירה</w:t>
      </w:r>
      <w:r>
        <w:rPr>
          <w:rtl/>
        </w:rPr>
        <w:t xml:space="preserve"> של נשיאה והובלת נשק שלא כדין, אשר בוצעה בצוותא חדא על ידי שני הנאשמים, הבאתי בחשבון כי הנאשם 1 הוא המבצע העיקרי אשר הביא עמו את האקדח ונשא אותו אל הזירה וממנה; ואילו בקשר לנאשם 2 לא הוכח כי היה ער להבאת האקדח לזירה, אלא לכל המוקדם נוכח לגלותו בעת שנשלף במקום על ידי הנאשם 1. קיימים אם כן הבדלים משמעותיים בין חלקם של כל אחד מהנאשמים בביצוע העבירה. בעקבות פציעת הנאשם 1, הבהיל הנאשם 2 את נאשם 1 ברכבו לבית החולים וולפסון הסמוך לקבלת טיפול רפואי, כאשר האקדח עמם. בדרך זו, הפך הנאשם 2 לשותף לדבר עבירה זו, אך בשל כך שהוא זה שהסתיר את האקדח מתחת למושב הנהג ואף מסר סיפור שקרי ומטעה לשוטרים, שעצרו אותם במהלך הנסיעה לבית החולים ובעיקר בשיח שהתקיים עמם בחניון בית החולים, שם שלל כל היכרות מוקדמת עם הנאשם 1 ולא סיפר על הימצאות האקדח ברכבו, לאחר שהסתירו כאמור מתחת למושב הנהג. נמצא אם כן כי חלקו היחסי של נאשם 2 בביצוע העבירה מצומצם מזה של הנאשם 1, כאשר לאחרון הייתה השפעה מכרעת על הנאשם 2. משך ביצוע העבירה מצד הנאשם 2 היה קצר, כמשך הנסיעה מזירת הירי ועד לבית החולים וולפסון, אשר ערכה דקות אחדות. הובא בחשבון כי העבירה בוצעה על ידי הנאשם 2, סמוך לאחר התרחשות אלימה ומהירה, שארעה בזירת הירי, אליה נקלע, כמו גם הלחץ והחרדה שאחזו בו למראה פציעותיו וסבלו של נאשם 1, בעודו מדמם ברכבו. בנסיבות אלה, ניתן להבין כי כל חפצו המידי של נאשם 2 היה להביא את הנאשם 1 במהרה ובבטחה לקבלת טיפול רפואי, ואך בשל כך לא הודיע למשטרה עוד במהלך נסיעתו על נשיאת הנשק ברכבו. ברם, הנאשם 2 יכל היה להבין את אשר עשה, את הפסול במעשיו, ולדווח על כך למשטרה, אם לא בעת שעוכב במהלך הנסיעה לבית החולים, הרי שלבטח עם הגעתו לחניון בית החולים, לאחר שנאשם 1 הוצא מהרכב לקבלת טיפול בחדר מיון. הנאשם 2 מסר כאמור מידע שקרי לשוטרים והסתיר את העובדה כי האקדח מצוי ברכבו, אף בעת שנהנה מאמונם והתבקש על ידם להחנות את רכבו. הנאשם 2 יכל אם כן להימנע מהמשך ביצוע העבירה אך לא עשה כן. הנאשם 2 אינו נהנה מקרבה לסייג לאחריות פלילית. </w:t>
      </w:r>
    </w:p>
    <w:p w14:paraId="5C7BCCA9" w14:textId="77777777" w:rsidR="00FE1488" w:rsidRDefault="00FE1488" w:rsidP="00FE1488">
      <w:pPr>
        <w:tabs>
          <w:tab w:val="left" w:pos="468"/>
        </w:tabs>
        <w:spacing w:line="360" w:lineRule="auto"/>
        <w:ind w:left="468" w:hanging="425"/>
        <w:jc w:val="both"/>
        <w:rPr>
          <w:rtl/>
        </w:rPr>
      </w:pPr>
    </w:p>
    <w:p w14:paraId="14676689" w14:textId="77777777" w:rsidR="00FE1488" w:rsidRDefault="00FE1488" w:rsidP="00FE1488">
      <w:pPr>
        <w:tabs>
          <w:tab w:val="left" w:pos="468"/>
        </w:tabs>
        <w:spacing w:line="360" w:lineRule="auto"/>
        <w:ind w:left="468" w:hanging="425"/>
        <w:jc w:val="both"/>
        <w:rPr>
          <w:rFonts w:ascii="David" w:hAnsi="David"/>
          <w:b/>
          <w:color w:val="000000"/>
          <w:rtl/>
        </w:rPr>
      </w:pPr>
      <w:r>
        <w:rPr>
          <w:rtl/>
        </w:rPr>
        <w:t>21.</w:t>
      </w:r>
      <w:r>
        <w:rPr>
          <w:rtl/>
        </w:rPr>
        <w:tab/>
      </w:r>
      <w:r>
        <w:rPr>
          <w:rFonts w:ascii="David" w:hAnsi="David"/>
          <w:rtl/>
        </w:rPr>
        <w:t xml:space="preserve">בבחינת </w:t>
      </w:r>
      <w:r>
        <w:rPr>
          <w:rFonts w:ascii="David" w:hAnsi="David"/>
          <w:b/>
          <w:bCs/>
          <w:rtl/>
        </w:rPr>
        <w:t>מדיניות הענישה הנהוגה</w:t>
      </w:r>
      <w:r>
        <w:rPr>
          <w:rFonts w:ascii="David" w:hAnsi="David"/>
          <w:rtl/>
        </w:rPr>
        <w:t>, עיינתי בפסקי הדין אליהם הפנו הצדדים ובפסקי דין נוספים ביחס לכלל העבירות שבוצעו. נוכח אופיים של המעשים במקרה דנא, נסיבות ביצועם וצירוף העבירות בהן הורשעו מי מהנאשמים, הרי שלא נמצאה פסיקה המבטאת מתחמי ענישה של מקרים דומים, אשר כללו את מארג העבירות בהן הורשע נאשם 1.</w:t>
      </w:r>
      <w:r>
        <w:rPr>
          <w:rtl/>
        </w:rPr>
        <w:t xml:space="preserve"> </w:t>
      </w:r>
      <w:r>
        <w:rPr>
          <w:rFonts w:ascii="David" w:hAnsi="David"/>
          <w:b/>
          <w:color w:val="000000"/>
          <w:rtl/>
        </w:rPr>
        <w:t xml:space="preserve">משכך, אביא פסיקה ביחס לכל אחת מהעבירות בהן הורשע נאשם 1 לצורך אומדן הענישה באשר לכל אחת מהן. ואילו, נאשם 2 הורשע בנשיאת נשק בלבד ולשם כך תובא פסיקה המשקפת את מדיניות הענישה במקרים דומים ככל הניתן. </w:t>
      </w:r>
    </w:p>
    <w:p w14:paraId="5DD541E7" w14:textId="77777777" w:rsidR="00FE1488" w:rsidRDefault="00FE1488" w:rsidP="00FE1488">
      <w:pPr>
        <w:tabs>
          <w:tab w:val="left" w:pos="468"/>
        </w:tabs>
        <w:spacing w:line="360" w:lineRule="auto"/>
        <w:ind w:left="468" w:hanging="425"/>
        <w:jc w:val="both"/>
        <w:rPr>
          <w:rFonts w:ascii="David" w:hAnsi="David"/>
          <w:b/>
          <w:color w:val="000000"/>
          <w:rtl/>
        </w:rPr>
      </w:pPr>
    </w:p>
    <w:p w14:paraId="594E143B" w14:textId="77777777" w:rsidR="00FE1488" w:rsidRDefault="00FE1488" w:rsidP="00FE1488">
      <w:pPr>
        <w:tabs>
          <w:tab w:val="left" w:pos="468"/>
        </w:tabs>
        <w:spacing w:line="360" w:lineRule="auto"/>
        <w:ind w:left="468" w:hanging="427"/>
        <w:jc w:val="both"/>
        <w:rPr>
          <w:rFonts w:ascii="David" w:hAnsi="David"/>
          <w:b/>
          <w:color w:val="000000"/>
          <w:rtl/>
        </w:rPr>
      </w:pPr>
      <w:r>
        <w:rPr>
          <w:rFonts w:ascii="David" w:hAnsi="David"/>
          <w:b/>
          <w:color w:val="000000"/>
          <w:rtl/>
        </w:rPr>
        <w:t>22.</w:t>
      </w:r>
      <w:r>
        <w:rPr>
          <w:rFonts w:ascii="David" w:hAnsi="David"/>
          <w:b/>
          <w:color w:val="000000"/>
          <w:rtl/>
        </w:rPr>
        <w:tab/>
        <w:t xml:space="preserve">בכל הנוגע לענישה בעבירות </w:t>
      </w:r>
      <w:r>
        <w:rPr>
          <w:rFonts w:ascii="David" w:hAnsi="David"/>
          <w:bCs/>
          <w:color w:val="000000"/>
          <w:rtl/>
        </w:rPr>
        <w:t>נשיאת נשק</w:t>
      </w:r>
      <w:r>
        <w:rPr>
          <w:rFonts w:ascii="David" w:hAnsi="David"/>
          <w:b/>
          <w:color w:val="000000"/>
          <w:rtl/>
        </w:rPr>
        <w:t>, בחינת מדיניות הענישה מצביעה על מגמת החמרה בענישה בגין עבירות אלה, הכוללת לרוב עונשי מאסר במנעד רחב מאחורי סורג ובריח. כך למשל:</w:t>
      </w:r>
    </w:p>
    <w:p w14:paraId="236B090E" w14:textId="77777777" w:rsidR="00FE1488" w:rsidRDefault="00FE1488" w:rsidP="00FE1488">
      <w:pPr>
        <w:tabs>
          <w:tab w:val="left" w:pos="468"/>
        </w:tabs>
        <w:spacing w:line="360" w:lineRule="auto"/>
        <w:ind w:left="468" w:hanging="427"/>
        <w:jc w:val="both"/>
        <w:rPr>
          <w:rFonts w:ascii="David" w:hAnsi="David"/>
          <w:b/>
          <w:color w:val="000000"/>
          <w:rtl/>
        </w:rPr>
      </w:pPr>
    </w:p>
    <w:p w14:paraId="5C472DF5" w14:textId="77777777" w:rsidR="00FE1488" w:rsidRDefault="00FE1488" w:rsidP="00FE1488">
      <w:pPr>
        <w:tabs>
          <w:tab w:val="left" w:pos="891"/>
        </w:tabs>
        <w:spacing w:line="360" w:lineRule="auto"/>
        <w:ind w:left="891" w:hanging="425"/>
        <w:jc w:val="both"/>
        <w:rPr>
          <w:rFonts w:ascii="David" w:hAnsi="David"/>
          <w:rtl/>
        </w:rPr>
      </w:pPr>
      <w:r>
        <w:rPr>
          <w:rFonts w:ascii="David" w:hAnsi="David"/>
          <w:b/>
          <w:color w:val="000000"/>
          <w:rtl/>
        </w:rPr>
        <w:t>א.</w:t>
      </w:r>
      <w:r>
        <w:rPr>
          <w:rFonts w:ascii="David" w:hAnsi="David"/>
          <w:b/>
          <w:color w:val="000000"/>
          <w:rtl/>
        </w:rPr>
        <w:tab/>
      </w:r>
      <w:hyperlink r:id="rId146" w:history="1">
        <w:r w:rsidR="00557FFB" w:rsidRPr="00557FFB">
          <w:rPr>
            <w:rFonts w:ascii="David" w:hAnsi="David"/>
            <w:color w:val="0000FF"/>
            <w:u w:val="single"/>
            <w:rtl/>
          </w:rPr>
          <w:t>ע"פ 2033/21</w:t>
        </w:r>
      </w:hyperlink>
      <w:r>
        <w:rPr>
          <w:rFonts w:ascii="David" w:hAnsi="David"/>
          <w:rtl/>
        </w:rPr>
        <w:t xml:space="preserve"> </w:t>
      </w:r>
      <w:r>
        <w:rPr>
          <w:rFonts w:ascii="David" w:hAnsi="David"/>
          <w:b/>
          <w:bCs/>
          <w:rtl/>
        </w:rPr>
        <w:t>איימן זועבי נ' מדינת ישראל</w:t>
      </w:r>
      <w:r>
        <w:rPr>
          <w:rFonts w:ascii="David" w:hAnsi="David"/>
          <w:rtl/>
        </w:rPr>
        <w:t xml:space="preserve"> (30.8.2021) - הנאשם הורשע בבית המשפט המחוזי בנצרת על יסוד הודאתו במסגרת הסדר טיעון בעבירה של נשיאה והובלת נשק בצוותא לפי </w:t>
      </w:r>
      <w:hyperlink r:id="rId147" w:history="1">
        <w:r w:rsidR="00603D0E" w:rsidRPr="00603D0E">
          <w:rPr>
            <w:rStyle w:val="Hyperlink"/>
            <w:rFonts w:ascii="David" w:hAnsi="David"/>
            <w:rtl/>
          </w:rPr>
          <w:t>סעיף 144(ב)</w:t>
        </w:r>
      </w:hyperlink>
      <w:r>
        <w:rPr>
          <w:rFonts w:ascii="David" w:hAnsi="David"/>
          <w:rtl/>
        </w:rPr>
        <w:t xml:space="preserve"> רישא בצירוף </w:t>
      </w:r>
      <w:hyperlink r:id="rId148" w:history="1">
        <w:r w:rsidR="00603D0E" w:rsidRPr="00603D0E">
          <w:rPr>
            <w:rStyle w:val="Hyperlink"/>
            <w:rFonts w:ascii="David" w:hAnsi="David"/>
            <w:rtl/>
          </w:rPr>
          <w:t>סעיף 29</w:t>
        </w:r>
      </w:hyperlink>
      <w:r>
        <w:rPr>
          <w:rFonts w:ascii="David" w:hAnsi="David"/>
          <w:rtl/>
        </w:rPr>
        <w:t xml:space="preserve"> ל</w:t>
      </w:r>
      <w:hyperlink r:id="rId149" w:history="1">
        <w:r w:rsidR="00557FFB" w:rsidRPr="00557FFB">
          <w:rPr>
            <w:rFonts w:ascii="David" w:hAnsi="David"/>
            <w:color w:val="0000FF"/>
            <w:u w:val="single"/>
            <w:rtl/>
          </w:rPr>
          <w:t>חוק העונשין</w:t>
        </w:r>
      </w:hyperlink>
      <w:r>
        <w:rPr>
          <w:rFonts w:ascii="David" w:hAnsi="David"/>
          <w:rtl/>
        </w:rPr>
        <w:t xml:space="preserve">. הנאשם ונאשמים נוספים נסעו ברכב בעודם מצוידים בשני אקדחים. הנאשם והאחרים הגיעו לבית מגורים, האחרים ירו לעברו ופגעו בכלי רכב שחנה סמוך לו, לאחר מכן הגיעו לבית מגורים נוסף והאחרים ירו לעברו על רקע סכסוך של הנאשם עם מי שמתגורר בו ופגעו בכלי רכב שחנה סמוך לו. בית המשפט המחוזי קבע מתחם עונש הולם שנע </w:t>
      </w:r>
      <w:r>
        <w:rPr>
          <w:rFonts w:ascii="David" w:hAnsi="David"/>
          <w:b/>
          <w:bCs/>
          <w:rtl/>
        </w:rPr>
        <w:t>בין 18 לבין 40 חודשי מאסר</w:t>
      </w:r>
      <w:r>
        <w:rPr>
          <w:rFonts w:ascii="David" w:hAnsi="David"/>
          <w:rtl/>
        </w:rPr>
        <w:t xml:space="preserve">. על הנאשם, נעדר עבר פלילי, נגזרו </w:t>
      </w:r>
      <w:r>
        <w:rPr>
          <w:rFonts w:ascii="David" w:hAnsi="David"/>
          <w:b/>
          <w:bCs/>
          <w:rtl/>
        </w:rPr>
        <w:t>24 חודשי מאסר, מאסר מותנה וקנס בסך 3,000 ₪</w:t>
      </w:r>
      <w:r>
        <w:rPr>
          <w:rFonts w:ascii="David" w:hAnsi="David"/>
          <w:rtl/>
        </w:rPr>
        <w:t xml:space="preserve">. בית המשפט העליון דחה את ערעור הנאשם על חומרת העונש. </w:t>
      </w:r>
    </w:p>
    <w:p w14:paraId="31BB01F9" w14:textId="77777777" w:rsidR="00FE1488" w:rsidRDefault="00FE1488" w:rsidP="00FE1488">
      <w:pPr>
        <w:tabs>
          <w:tab w:val="left" w:pos="891"/>
        </w:tabs>
        <w:spacing w:line="360" w:lineRule="auto"/>
        <w:ind w:left="891" w:hanging="425"/>
        <w:jc w:val="both"/>
        <w:rPr>
          <w:rFonts w:ascii="David" w:hAnsi="David"/>
          <w:rtl/>
        </w:rPr>
      </w:pPr>
    </w:p>
    <w:p w14:paraId="6E476B7F"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ב.</w:t>
      </w:r>
      <w:r>
        <w:rPr>
          <w:rFonts w:ascii="David" w:hAnsi="David"/>
          <w:rtl/>
        </w:rPr>
        <w:tab/>
      </w:r>
      <w:hyperlink r:id="rId150" w:history="1">
        <w:r w:rsidR="00557FFB" w:rsidRPr="00557FFB">
          <w:rPr>
            <w:rFonts w:ascii="David" w:hAnsi="David"/>
            <w:color w:val="0000FF"/>
            <w:u w:val="single"/>
            <w:rtl/>
          </w:rPr>
          <w:t>ע"פ 2101/21</w:t>
        </w:r>
      </w:hyperlink>
      <w:r>
        <w:rPr>
          <w:rFonts w:ascii="David" w:hAnsi="David"/>
          <w:rtl/>
        </w:rPr>
        <w:t xml:space="preserve"> </w:t>
      </w:r>
      <w:r>
        <w:rPr>
          <w:rFonts w:ascii="David" w:hAnsi="David"/>
          <w:b/>
          <w:bCs/>
          <w:rtl/>
        </w:rPr>
        <w:t>תומר טוביה נ' מדינת ישראל</w:t>
      </w:r>
      <w:r>
        <w:rPr>
          <w:rFonts w:ascii="David" w:hAnsi="David"/>
          <w:rtl/>
        </w:rPr>
        <w:t xml:space="preserve"> (29.7.2021) - הנאשם הורשע בבית המשפט המחוזי בתל אביב על יסוד הודאתו בעבירה של נשיאת נשק שלא כדין לפי </w:t>
      </w:r>
      <w:hyperlink r:id="rId151" w:history="1">
        <w:r w:rsidR="00603D0E" w:rsidRPr="00603D0E">
          <w:rPr>
            <w:rStyle w:val="Hyperlink"/>
            <w:rFonts w:ascii="David" w:hAnsi="David"/>
            <w:rtl/>
          </w:rPr>
          <w:t>סעיף 144(ב)</w:t>
        </w:r>
      </w:hyperlink>
      <w:r>
        <w:rPr>
          <w:rFonts w:ascii="David" w:hAnsi="David"/>
          <w:rtl/>
        </w:rPr>
        <w:t xml:space="preserve"> רישא וסיפא ל</w:t>
      </w:r>
      <w:hyperlink r:id="rId152" w:history="1">
        <w:r w:rsidR="00557FFB" w:rsidRPr="00557FFB">
          <w:rPr>
            <w:rFonts w:ascii="David" w:hAnsi="David"/>
            <w:color w:val="0000FF"/>
            <w:u w:val="single"/>
            <w:rtl/>
          </w:rPr>
          <w:t>חוק העונשין</w:t>
        </w:r>
      </w:hyperlink>
      <w:r>
        <w:rPr>
          <w:rFonts w:ascii="David" w:hAnsi="David"/>
          <w:rtl/>
        </w:rPr>
        <w:t>. הנאשם נסע ברכב יחד עם אחרים, כשהוא נושא אקדח חצי אוטומטי, מחסנית שמתאימה לו וארבעה כדורי אקדח מתאימים. בשלב מסוים, הבחין בשוטרים, יצא מהרכב והחל לרוץ, חרף קריאותיו של אחד השוטרים, ובמהלך הריצה השליך הצידה את האקדח, המחסנית והכדורים. בית המשפט המחוזי קבע מתחם עונש הולם ש</w:t>
      </w:r>
      <w:r>
        <w:rPr>
          <w:rFonts w:ascii="David" w:hAnsi="David"/>
          <w:b/>
          <w:bCs/>
          <w:rtl/>
        </w:rPr>
        <w:t>בין 16 לבין 40 חודשי מאסר</w:t>
      </w:r>
      <w:r>
        <w:rPr>
          <w:rFonts w:ascii="David" w:hAnsi="David"/>
          <w:rtl/>
        </w:rPr>
        <w:t xml:space="preserve">. לחובת הנאשם 4 הרשעות קודמות, החל מגיל 16 והוא בן 26, וריצה 3 עונשי מאסר. נגזרו </w:t>
      </w:r>
      <w:r>
        <w:rPr>
          <w:rFonts w:ascii="David" w:hAnsi="David"/>
          <w:b/>
          <w:bCs/>
          <w:rtl/>
        </w:rPr>
        <w:t>30 חודשי מאסר, מאסרים מותנים וקנס בסך 5,000 ₪</w:t>
      </w:r>
      <w:r>
        <w:rPr>
          <w:rFonts w:ascii="David" w:hAnsi="David"/>
          <w:rtl/>
        </w:rPr>
        <w:t xml:space="preserve">. בית המשפט העליון דחה את ערעור הנאשם על חומרת העונש. </w:t>
      </w:r>
    </w:p>
    <w:p w14:paraId="44F3D043" w14:textId="77777777" w:rsidR="00FE1488" w:rsidRDefault="00FE1488" w:rsidP="00FE1488">
      <w:pPr>
        <w:tabs>
          <w:tab w:val="left" w:pos="891"/>
        </w:tabs>
        <w:spacing w:line="360" w:lineRule="auto"/>
        <w:ind w:left="891" w:hanging="425"/>
        <w:jc w:val="both"/>
        <w:rPr>
          <w:rFonts w:ascii="David" w:hAnsi="David"/>
          <w:rtl/>
        </w:rPr>
      </w:pPr>
    </w:p>
    <w:p w14:paraId="58896E2F" w14:textId="77777777" w:rsidR="00FE1488" w:rsidRDefault="00FE1488" w:rsidP="00FE1488">
      <w:pPr>
        <w:tabs>
          <w:tab w:val="left" w:pos="891"/>
        </w:tabs>
        <w:spacing w:line="360" w:lineRule="auto"/>
        <w:ind w:left="891" w:hanging="425"/>
        <w:jc w:val="both"/>
        <w:rPr>
          <w:rFonts w:ascii="David" w:hAnsi="David"/>
          <w:rtl/>
        </w:rPr>
      </w:pPr>
    </w:p>
    <w:p w14:paraId="2B54E4BB"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ג.</w:t>
      </w:r>
      <w:r>
        <w:rPr>
          <w:rFonts w:ascii="David" w:hAnsi="David"/>
          <w:rtl/>
        </w:rPr>
        <w:tab/>
      </w:r>
      <w:hyperlink r:id="rId153" w:history="1">
        <w:r w:rsidR="00557FFB" w:rsidRPr="00557FFB">
          <w:rPr>
            <w:color w:val="0000FF"/>
            <w:u w:val="single"/>
            <w:rtl/>
          </w:rPr>
          <w:t>ע"פ 6521/20</w:t>
        </w:r>
      </w:hyperlink>
      <w:r>
        <w:rPr>
          <w:rtl/>
        </w:rPr>
        <w:t xml:space="preserve"> </w:t>
      </w:r>
      <w:r>
        <w:rPr>
          <w:b/>
          <w:bCs/>
          <w:rtl/>
        </w:rPr>
        <w:t>אמיר אזברגה נ' מדינת ישראל</w:t>
      </w:r>
      <w:r>
        <w:rPr>
          <w:rtl/>
        </w:rPr>
        <w:t xml:space="preserve"> (17.3.2021) - הנאשם הורשע בבית המשפט המחוזי מרכז, על יסוד הודאתו בעבירות של נשיאת נשק ותחמושת לפי </w:t>
      </w:r>
      <w:hyperlink r:id="rId154" w:history="1">
        <w:r w:rsidR="00603D0E" w:rsidRPr="00603D0E">
          <w:rPr>
            <w:rStyle w:val="Hyperlink"/>
            <w:rtl/>
          </w:rPr>
          <w:t>סעיף 144(ב)</w:t>
        </w:r>
      </w:hyperlink>
      <w:r>
        <w:rPr>
          <w:rtl/>
        </w:rPr>
        <w:t xml:space="preserve"> ל</w:t>
      </w:r>
      <w:hyperlink r:id="rId155" w:history="1">
        <w:r w:rsidR="00557FFB" w:rsidRPr="00557FFB">
          <w:rPr>
            <w:color w:val="0000FF"/>
            <w:u w:val="single"/>
            <w:rtl/>
          </w:rPr>
          <w:t>חוק העונשין</w:t>
        </w:r>
      </w:hyperlink>
      <w:r>
        <w:rPr>
          <w:rtl/>
        </w:rPr>
        <w:t xml:space="preserve"> והפרעה לשוטר במילוי תפקידו לפי </w:t>
      </w:r>
      <w:hyperlink r:id="rId156" w:history="1">
        <w:r w:rsidR="00603D0E" w:rsidRPr="00603D0E">
          <w:rPr>
            <w:rStyle w:val="Hyperlink"/>
            <w:rtl/>
          </w:rPr>
          <w:t>סעיף 275</w:t>
        </w:r>
      </w:hyperlink>
      <w:r>
        <w:rPr>
          <w:rtl/>
        </w:rPr>
        <w:t xml:space="preserve"> לחוק העונשין. הנאשם נסע ברכבו כשהוא נושא אקדח חצי אוטומטי טעון במחסנית ובה 14 כדורים 9 מ"מ.</w:t>
      </w:r>
      <w:r w:rsidR="00557FFB">
        <w:rPr>
          <w:rtl/>
        </w:rPr>
        <w:t xml:space="preserve">  </w:t>
      </w:r>
      <w:r>
        <w:rPr>
          <w:rtl/>
        </w:rPr>
        <w:t xml:space="preserve">הנאשם עצר את הרכב ויצא ממנו כשהוא מסליק את האקדח תחת חולצתו. באותה עת, במהלך סיור שגרתי של שוטרי בילוש, זיהו השוטרים את הנאשם וכשהוא הבחין בהם, החל בבריחה לכיוון אחד המתחמים בקרבת מקום, והשוטר החל לרדוף אחריו וצעק לו לעצור. הנאשם לא נשמע לקריאת השוטר, עלה על חומה, קפץ ממנה ובעת הקפיצה נפל האקדח מגופו והנאשם נמלט. בית המשפט המחוזי קבע כי מתחם העונש ההולם נע </w:t>
      </w:r>
      <w:r>
        <w:rPr>
          <w:b/>
          <w:bCs/>
          <w:rtl/>
        </w:rPr>
        <w:t>בין 16 לבין 40 חודשי מאסר</w:t>
      </w:r>
      <w:r>
        <w:rPr>
          <w:rtl/>
        </w:rPr>
        <w:t xml:space="preserve">. על הנאשם, בן 27, שלחובתו 3 הרשעות קודמות והליך נוסף שהסתיים ללא הרשעה בבית משפט לנוער, ריצה בעברו תקופות מאסר קצרות ותלוי ועומד כנגדו מאסר מותנה, נגזרו </w:t>
      </w:r>
      <w:r>
        <w:rPr>
          <w:b/>
          <w:bCs/>
          <w:rtl/>
        </w:rPr>
        <w:t>21 חודשי מאסר</w:t>
      </w:r>
      <w:r>
        <w:rPr>
          <w:rtl/>
        </w:rPr>
        <w:t>, הופעל מאסר מותנה בן 5 חודשים כך שעל הנאשם הוטלו 26 חודשי מאסר,</w:t>
      </w:r>
      <w:r>
        <w:rPr>
          <w:b/>
          <w:bCs/>
          <w:rtl/>
        </w:rPr>
        <w:t xml:space="preserve"> ומאסרים מותנים</w:t>
      </w:r>
      <w:r>
        <w:rPr>
          <w:rtl/>
        </w:rPr>
        <w:t xml:space="preserve">. נוכח עמדת בית המשפט העליון לפיה העונש מאוזן, חזר בו הנאשם מערעורו והערעור נדחה.  </w:t>
      </w:r>
    </w:p>
    <w:p w14:paraId="72D7A3BC" w14:textId="77777777" w:rsidR="00FE1488" w:rsidRDefault="00FE1488" w:rsidP="00FE1488">
      <w:pPr>
        <w:tabs>
          <w:tab w:val="left" w:pos="891"/>
        </w:tabs>
        <w:spacing w:line="360" w:lineRule="auto"/>
        <w:ind w:left="891" w:hanging="425"/>
        <w:jc w:val="both"/>
        <w:rPr>
          <w:rFonts w:ascii="David" w:hAnsi="David"/>
          <w:rtl/>
        </w:rPr>
      </w:pPr>
    </w:p>
    <w:p w14:paraId="55B16047"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ד.</w:t>
      </w:r>
      <w:r>
        <w:rPr>
          <w:rFonts w:ascii="David" w:hAnsi="David"/>
          <w:rtl/>
        </w:rPr>
        <w:tab/>
      </w:r>
      <w:hyperlink r:id="rId157" w:history="1">
        <w:r w:rsidR="00557FFB" w:rsidRPr="00557FFB">
          <w:rPr>
            <w:rFonts w:ascii="David" w:hAnsi="David"/>
            <w:color w:val="0000FF"/>
            <w:u w:val="single"/>
            <w:rtl/>
          </w:rPr>
          <w:t>ע"פ 5750/20</w:t>
        </w:r>
      </w:hyperlink>
      <w:r>
        <w:rPr>
          <w:rFonts w:ascii="David" w:hAnsi="David"/>
          <w:rtl/>
        </w:rPr>
        <w:t xml:space="preserve"> </w:t>
      </w:r>
      <w:r>
        <w:rPr>
          <w:rFonts w:ascii="David" w:hAnsi="David"/>
          <w:b/>
          <w:bCs/>
          <w:rtl/>
        </w:rPr>
        <w:t>עימאד חוסיין נ' מדינת ישראל</w:t>
      </w:r>
      <w:r>
        <w:rPr>
          <w:rFonts w:ascii="David" w:hAnsi="David"/>
          <w:rtl/>
        </w:rPr>
        <w:t xml:space="preserve"> (22.2.2021); </w:t>
      </w:r>
      <w:hyperlink r:id="rId158" w:history="1">
        <w:r w:rsidR="00557FFB" w:rsidRPr="00557FFB">
          <w:rPr>
            <w:rFonts w:ascii="David" w:hAnsi="David"/>
            <w:color w:val="0000FF"/>
            <w:u w:val="single"/>
            <w:rtl/>
          </w:rPr>
          <w:t>ת"פ 30575-03-20</w:t>
        </w:r>
      </w:hyperlink>
      <w:r>
        <w:rPr>
          <w:rFonts w:ascii="David" w:hAnsi="David"/>
          <w:rtl/>
        </w:rPr>
        <w:t xml:space="preserve"> </w:t>
      </w:r>
      <w:r>
        <w:rPr>
          <w:rFonts w:ascii="David" w:hAnsi="David"/>
          <w:b/>
          <w:bCs/>
          <w:rtl/>
        </w:rPr>
        <w:t>מדינת ישראל נ' נדאל עאיד</w:t>
      </w:r>
      <w:r>
        <w:rPr>
          <w:rFonts w:ascii="David" w:hAnsi="David"/>
          <w:rtl/>
        </w:rPr>
        <w:t xml:space="preserve"> (26.11.2020) - הנאשמים הורשעו בבית המשפט המחוזי בחיפה על יסוד הודאתם בעבירות נשיאה והובלת נשק, אביזר ותחמושת לפי </w:t>
      </w:r>
      <w:hyperlink r:id="rId159" w:history="1">
        <w:r w:rsidR="00603D0E" w:rsidRPr="00603D0E">
          <w:rPr>
            <w:rStyle w:val="Hyperlink"/>
            <w:rFonts w:ascii="David" w:hAnsi="David"/>
            <w:rtl/>
          </w:rPr>
          <w:t>סעיף 144(ב)</w:t>
        </w:r>
      </w:hyperlink>
      <w:r>
        <w:rPr>
          <w:rFonts w:ascii="David" w:hAnsi="David"/>
          <w:rtl/>
        </w:rPr>
        <w:t xml:space="preserve"> רישא וסיפא ל</w:t>
      </w:r>
      <w:hyperlink r:id="rId160" w:history="1">
        <w:r w:rsidR="00557FFB" w:rsidRPr="00557FFB">
          <w:rPr>
            <w:rFonts w:ascii="David" w:hAnsi="David"/>
            <w:color w:val="0000FF"/>
            <w:u w:val="single"/>
            <w:rtl/>
          </w:rPr>
          <w:t>חוק העונשין</w:t>
        </w:r>
      </w:hyperlink>
      <w:r>
        <w:rPr>
          <w:rFonts w:ascii="David" w:hAnsi="David"/>
          <w:rtl/>
        </w:rPr>
        <w:t xml:space="preserve"> ושיבוש מהלכי משפט לפי </w:t>
      </w:r>
      <w:hyperlink r:id="rId161" w:history="1">
        <w:r w:rsidR="00603D0E" w:rsidRPr="00603D0E">
          <w:rPr>
            <w:rStyle w:val="Hyperlink"/>
            <w:rFonts w:ascii="David" w:hAnsi="David"/>
            <w:rtl/>
          </w:rPr>
          <w:t>סעיף 244</w:t>
        </w:r>
      </w:hyperlink>
      <w:r>
        <w:rPr>
          <w:rFonts w:ascii="David" w:hAnsi="David"/>
          <w:rtl/>
        </w:rPr>
        <w:t xml:space="preserve"> בצירוף </w:t>
      </w:r>
      <w:hyperlink r:id="rId162" w:history="1">
        <w:r w:rsidR="00603D0E" w:rsidRPr="00603D0E">
          <w:rPr>
            <w:rStyle w:val="Hyperlink"/>
            <w:rFonts w:ascii="David" w:hAnsi="David"/>
            <w:rtl/>
          </w:rPr>
          <w:t>סעיף 29</w:t>
        </w:r>
      </w:hyperlink>
      <w:r>
        <w:rPr>
          <w:rFonts w:ascii="David" w:hAnsi="David"/>
          <w:rtl/>
        </w:rPr>
        <w:t xml:space="preserve"> לחוק העונשין. הנאשמים נסעו יחד ברכבו של נאשם 2 לביתו של חבר, וברכב רובה מאולתר מסוג קרלו ובתוכו מחסנית ותחמושת. כשהגיעו למקום, נאשם 2 הבחין באחר, עמו היה מסוכסך, נכנס לרכבו במטרה לעזוב, ובתגובה חסם אותו ברכבו, ירד מהרכב כשהוא נושא את הנשק, והורה לאחר להיכנס לביתו של החבר. בין נאשם 2 לבין האחר התגלע ויכוח, וכעבור זמן קצר אחד הנוכחים נטל את הנשק וירה באמצעותו 3 כדורים. בהמשך הוזעקו כוחות משטרה למקום ונאשם 2 הורה לנאשם 1 לברוח עם הנשק ולהעלים אותו. נאשם 1 נטל את הרובה, יצא דרך החלון וזרק אותו מעל גדר לתוך שדה פתוח. בית המשפט המחוזי קבע כי מתחם העונש ההולם בעניינו של </w:t>
      </w:r>
      <w:r>
        <w:rPr>
          <w:rFonts w:ascii="David" w:hAnsi="David"/>
          <w:b/>
          <w:bCs/>
          <w:rtl/>
        </w:rPr>
        <w:t>נאשם 1</w:t>
      </w:r>
      <w:r>
        <w:rPr>
          <w:rFonts w:ascii="David" w:hAnsi="David"/>
          <w:rtl/>
        </w:rPr>
        <w:t xml:space="preserve"> נע </w:t>
      </w:r>
      <w:r>
        <w:rPr>
          <w:rFonts w:ascii="David" w:hAnsi="David"/>
          <w:b/>
          <w:bCs/>
          <w:rtl/>
        </w:rPr>
        <w:t>בין 12 לבין 36 חודשי מאסר</w:t>
      </w:r>
      <w:r>
        <w:rPr>
          <w:rFonts w:ascii="David" w:hAnsi="David"/>
          <w:rtl/>
        </w:rPr>
        <w:t xml:space="preserve"> ו</w:t>
      </w:r>
      <w:r>
        <w:rPr>
          <w:rFonts w:ascii="David" w:hAnsi="David"/>
          <w:b/>
          <w:bCs/>
          <w:rtl/>
        </w:rPr>
        <w:t>בעניינו של נאשם 2, בין 2 לבין 5 שנות מאסר</w:t>
      </w:r>
      <w:r>
        <w:rPr>
          <w:rFonts w:ascii="David" w:hAnsi="David"/>
          <w:rtl/>
        </w:rPr>
        <w:t xml:space="preserve">. על נאשם 1, ללא עבר פלילי, נגזרו </w:t>
      </w:r>
      <w:r>
        <w:rPr>
          <w:rFonts w:ascii="David" w:hAnsi="David"/>
          <w:b/>
          <w:bCs/>
          <w:rtl/>
        </w:rPr>
        <w:t>14 חודשי מאסר ומאסר מותנה</w:t>
      </w:r>
      <w:r>
        <w:rPr>
          <w:rFonts w:ascii="David" w:hAnsi="David"/>
          <w:rtl/>
        </w:rPr>
        <w:t xml:space="preserve">. בעניינו של נאשם 2 צוין כי נערך הסכם סולחה בין הצדדים, וכי הוא נעדר עבר פלילי, ונגזרו עליו </w:t>
      </w:r>
      <w:r>
        <w:rPr>
          <w:rFonts w:ascii="David" w:hAnsi="David"/>
          <w:b/>
          <w:bCs/>
          <w:rtl/>
        </w:rPr>
        <w:t>34 חודשי מאסר, מאסר מותנה ופסילה</w:t>
      </w:r>
      <w:r>
        <w:rPr>
          <w:rFonts w:ascii="David" w:hAnsi="David"/>
          <w:rtl/>
        </w:rPr>
        <w:t>. בהמלצת בית המשפט העליון, חזר בו נאשם 2 מערעורו על חומרת העונש.</w:t>
      </w:r>
    </w:p>
    <w:p w14:paraId="10C75CBC" w14:textId="77777777" w:rsidR="00FE1488" w:rsidRDefault="00FE1488" w:rsidP="00FE1488">
      <w:pPr>
        <w:tabs>
          <w:tab w:val="left" w:pos="891"/>
        </w:tabs>
        <w:spacing w:line="360" w:lineRule="auto"/>
        <w:ind w:left="891" w:hanging="425"/>
        <w:jc w:val="both"/>
        <w:rPr>
          <w:rFonts w:ascii="David" w:hAnsi="David"/>
          <w:rtl/>
        </w:rPr>
      </w:pPr>
    </w:p>
    <w:p w14:paraId="4B3D6313" w14:textId="77777777" w:rsidR="00FE1488" w:rsidRDefault="00FE1488" w:rsidP="00FE1488">
      <w:pPr>
        <w:tabs>
          <w:tab w:val="left" w:pos="891"/>
        </w:tabs>
        <w:spacing w:line="360" w:lineRule="auto"/>
        <w:ind w:left="891" w:hanging="425"/>
        <w:jc w:val="both"/>
        <w:rPr>
          <w:rFonts w:ascii="David" w:hAnsi="David"/>
          <w:rtl/>
        </w:rPr>
      </w:pPr>
    </w:p>
    <w:p w14:paraId="0D0EB462"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ה.</w:t>
      </w:r>
      <w:r>
        <w:rPr>
          <w:rFonts w:ascii="David" w:hAnsi="David"/>
          <w:rtl/>
        </w:rPr>
        <w:tab/>
      </w:r>
      <w:hyperlink r:id="rId163" w:history="1">
        <w:r w:rsidR="00557FFB" w:rsidRPr="00557FFB">
          <w:rPr>
            <w:color w:val="0000FF"/>
            <w:u w:val="single"/>
            <w:rtl/>
          </w:rPr>
          <w:t>ע"פ 7177/20</w:t>
        </w:r>
      </w:hyperlink>
      <w:r w:rsidR="00557FFB">
        <w:rPr>
          <w:rtl/>
        </w:rPr>
        <w:t xml:space="preserve"> </w:t>
      </w:r>
      <w:r>
        <w:rPr>
          <w:b/>
          <w:bCs/>
          <w:rtl/>
        </w:rPr>
        <w:t>ג'יהאד כנעאן נ' מדינת ישראל</w:t>
      </w:r>
      <w:r>
        <w:rPr>
          <w:rtl/>
        </w:rPr>
        <w:t xml:space="preserve"> (27.1.2021) - הנאשם הורשע בבית המשפט המחוזי בנצרת, על יסוד הודאתו במסגרת הסדר טיעון, בעבירה של נשיאת נשק לפי </w:t>
      </w:r>
      <w:hyperlink r:id="rId164" w:history="1">
        <w:r w:rsidR="00603D0E" w:rsidRPr="00603D0E">
          <w:rPr>
            <w:rStyle w:val="Hyperlink"/>
            <w:rtl/>
          </w:rPr>
          <w:t>סעיף 144(ב)</w:t>
        </w:r>
      </w:hyperlink>
      <w:r>
        <w:rPr>
          <w:rtl/>
        </w:rPr>
        <w:t xml:space="preserve"> רישא ל</w:t>
      </w:r>
      <w:hyperlink r:id="rId165" w:history="1">
        <w:r w:rsidR="00557FFB" w:rsidRPr="00557FFB">
          <w:rPr>
            <w:color w:val="0000FF"/>
            <w:u w:val="single"/>
            <w:rtl/>
          </w:rPr>
          <w:t>חוק העונשין</w:t>
        </w:r>
      </w:hyperlink>
      <w:r>
        <w:rPr>
          <w:rtl/>
        </w:rPr>
        <w:t xml:space="preserve">. הנאשם </w:t>
      </w:r>
      <w:r>
        <w:rPr>
          <w:rFonts w:ascii="David" w:hAnsi="David"/>
          <w:rtl/>
        </w:rPr>
        <w:t>יצא מפתח ביתו של שכנו, הוציא אקדח, הכניס לתוכו מחסנית טעונה, דרך את האקדח וכעבור מספר דקות פרק את האקדח והעביר אותו לנאשם נוסף שבכתב האישום.</w:t>
      </w:r>
      <w:r>
        <w:rPr>
          <w:rtl/>
        </w:rPr>
        <w:t xml:space="preserve"> בית המשפט המחוזי קבע כי מתחם העונש ההולם נע </w:t>
      </w:r>
      <w:r>
        <w:rPr>
          <w:b/>
          <w:bCs/>
          <w:rtl/>
        </w:rPr>
        <w:t>בין 15 לבין 36 חודשי מאסר</w:t>
      </w:r>
      <w:r>
        <w:rPr>
          <w:rtl/>
        </w:rPr>
        <w:t xml:space="preserve">. על הנאשם, שבעברו 3 הרשעות קודמות, כאשר האחרונה ביניהן בגין נשיאת נשק חם ובגינה נדון למאסר, נגזרו, בין היתר, </w:t>
      </w:r>
      <w:r>
        <w:rPr>
          <w:b/>
          <w:bCs/>
          <w:rtl/>
        </w:rPr>
        <w:t>24 חודשי מאסר</w:t>
      </w:r>
      <w:r>
        <w:rPr>
          <w:rtl/>
        </w:rPr>
        <w:t>. בית המשפט העליון דחה את ערעור הנאשם על חומרת העונש.</w:t>
      </w:r>
    </w:p>
    <w:p w14:paraId="082ADD56" w14:textId="77777777" w:rsidR="00FE1488" w:rsidRDefault="00FE1488" w:rsidP="00FE1488">
      <w:pPr>
        <w:tabs>
          <w:tab w:val="left" w:pos="891"/>
        </w:tabs>
        <w:spacing w:line="360" w:lineRule="auto"/>
        <w:ind w:left="891" w:hanging="425"/>
        <w:jc w:val="both"/>
        <w:rPr>
          <w:rFonts w:ascii="David" w:hAnsi="David"/>
          <w:rtl/>
        </w:rPr>
      </w:pPr>
    </w:p>
    <w:p w14:paraId="6F79D586"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ו.</w:t>
      </w:r>
      <w:r>
        <w:rPr>
          <w:rFonts w:ascii="David" w:hAnsi="David"/>
          <w:rtl/>
        </w:rPr>
        <w:tab/>
      </w:r>
      <w:hyperlink r:id="rId166" w:history="1">
        <w:r w:rsidR="00557FFB" w:rsidRPr="00557FFB">
          <w:rPr>
            <w:rFonts w:ascii="David" w:hAnsi="David"/>
            <w:color w:val="0000FF"/>
            <w:u w:val="single"/>
            <w:rtl/>
          </w:rPr>
          <w:t>ע"פ 5807/20</w:t>
        </w:r>
      </w:hyperlink>
      <w:r w:rsidR="00557FFB">
        <w:rPr>
          <w:rFonts w:ascii="David" w:hAnsi="David"/>
          <w:rtl/>
        </w:rPr>
        <w:t xml:space="preserve"> </w:t>
      </w:r>
      <w:r>
        <w:rPr>
          <w:rFonts w:ascii="David" w:hAnsi="David"/>
          <w:b/>
          <w:bCs/>
          <w:rtl/>
        </w:rPr>
        <w:t>מוחמד שיבלי נ' מדינת ישראל</w:t>
      </w:r>
      <w:r>
        <w:rPr>
          <w:rFonts w:ascii="David" w:hAnsi="David"/>
          <w:rtl/>
        </w:rPr>
        <w:t xml:space="preserve"> (30.12.2020) - הנאשם הורשע בבית המשפט המחוזי בנצרת על יסוד הודאתו במסגרת הסדר טיעון בעבירה של נשיאת נשק והובלתו לפי </w:t>
      </w:r>
      <w:hyperlink r:id="rId167" w:history="1">
        <w:r w:rsidR="00603D0E" w:rsidRPr="00603D0E">
          <w:rPr>
            <w:rStyle w:val="Hyperlink"/>
            <w:rFonts w:ascii="David" w:hAnsi="David"/>
            <w:rtl/>
          </w:rPr>
          <w:t>סעיף 144(ב)</w:t>
        </w:r>
      </w:hyperlink>
      <w:r>
        <w:rPr>
          <w:rFonts w:ascii="David" w:hAnsi="David"/>
          <w:rtl/>
        </w:rPr>
        <w:t xml:space="preserve"> רישא בצירוף </w:t>
      </w:r>
      <w:hyperlink r:id="rId168" w:history="1">
        <w:r w:rsidR="00603D0E" w:rsidRPr="00603D0E">
          <w:rPr>
            <w:rStyle w:val="Hyperlink"/>
            <w:rFonts w:ascii="David" w:hAnsi="David"/>
            <w:rtl/>
          </w:rPr>
          <w:t>סעיף 29</w:t>
        </w:r>
      </w:hyperlink>
      <w:r>
        <w:rPr>
          <w:rFonts w:ascii="David" w:hAnsi="David"/>
          <w:rtl/>
        </w:rPr>
        <w:t xml:space="preserve"> ל</w:t>
      </w:r>
      <w:hyperlink r:id="rId169" w:history="1">
        <w:r w:rsidR="00557FFB" w:rsidRPr="00557FFB">
          <w:rPr>
            <w:rFonts w:ascii="David" w:hAnsi="David"/>
            <w:color w:val="0000FF"/>
            <w:u w:val="single"/>
            <w:rtl/>
          </w:rPr>
          <w:t>חוק העונשין</w:t>
        </w:r>
      </w:hyperlink>
      <w:r>
        <w:rPr>
          <w:rFonts w:ascii="David" w:hAnsi="David"/>
          <w:rtl/>
        </w:rPr>
        <w:t xml:space="preserve">. הנאשם נשא והוביל נשק מסוג תת מקלע מאולתר ברכב. בית המשפט המחוזי קבע כי מתחם העונש ההולם נע </w:t>
      </w:r>
      <w:r>
        <w:rPr>
          <w:rFonts w:ascii="David" w:hAnsi="David"/>
          <w:b/>
          <w:bCs/>
          <w:rtl/>
        </w:rPr>
        <w:t>בין 20 לבין 40 חודשי מאסר</w:t>
      </w:r>
      <w:r>
        <w:rPr>
          <w:rFonts w:ascii="David" w:hAnsi="David"/>
          <w:rtl/>
        </w:rPr>
        <w:t xml:space="preserve">. בית המשפט העליון ציין את חומרת עבירות הנשק, כי מדובר במכת מדינה, וכן כי </w:t>
      </w:r>
      <w:r>
        <w:rPr>
          <w:rFonts w:ascii="David" w:hAnsi="David"/>
          <w:b/>
          <w:bCs/>
          <w:rtl/>
        </w:rPr>
        <w:t>"ברגיל, כך נקבע לא אחת, גם אם היתה זו פעם ראשונה לנאשם שמעד בעבירות הקשורות בנשק, לא נחמול ולא נכסה עליו; נשלחהו למאסר מאחורי סורג</w:t>
      </w:r>
      <w:r w:rsidR="00557FFB">
        <w:rPr>
          <w:rFonts w:ascii="David" w:hAnsi="David"/>
          <w:b/>
          <w:bCs/>
          <w:rtl/>
        </w:rPr>
        <w:t xml:space="preserve"> </w:t>
      </w:r>
      <w:r>
        <w:rPr>
          <w:rFonts w:ascii="David" w:hAnsi="David"/>
          <w:b/>
          <w:bCs/>
          <w:rtl/>
        </w:rPr>
        <w:t>ובריח"</w:t>
      </w:r>
      <w:r>
        <w:rPr>
          <w:rFonts w:ascii="David" w:hAnsi="David"/>
          <w:rtl/>
        </w:rPr>
        <w:t xml:space="preserve">. בנסיבותיו החריגות של הנאשם, ובהן מצבו הרפואי, הנפשי והמשפחתי, כאשר הנאשם הודה, הביע חרטה ונעדר עבר פלילי, נקבע כי יש לחרוג ממתחם העונש ההולם משיקולי שיקום ולאפשר ריצוי מאסר בדרך של עבודות שירות, כהמלצת שירות המבחן. בית המשפט העליון העמיד את עונשו של הנאשם על </w:t>
      </w:r>
      <w:r>
        <w:rPr>
          <w:rFonts w:ascii="David" w:hAnsi="David"/>
          <w:b/>
          <w:bCs/>
          <w:rtl/>
        </w:rPr>
        <w:t>9 חודשי עבודות שירות</w:t>
      </w:r>
      <w:r>
        <w:rPr>
          <w:rFonts w:ascii="David" w:hAnsi="David"/>
          <w:rtl/>
        </w:rPr>
        <w:t xml:space="preserve"> (חלף 12 חודשי מאסר) </w:t>
      </w:r>
      <w:r>
        <w:rPr>
          <w:rFonts w:ascii="David" w:hAnsi="David"/>
          <w:b/>
          <w:bCs/>
          <w:rtl/>
        </w:rPr>
        <w:t>ומאסר מותנה</w:t>
      </w:r>
      <w:r>
        <w:rPr>
          <w:rFonts w:ascii="David" w:hAnsi="David"/>
          <w:rtl/>
        </w:rPr>
        <w:t xml:space="preserve">. </w:t>
      </w:r>
    </w:p>
    <w:p w14:paraId="3001791B" w14:textId="77777777" w:rsidR="00FE1488" w:rsidRDefault="00FE1488" w:rsidP="00FE1488">
      <w:pPr>
        <w:tabs>
          <w:tab w:val="left" w:pos="891"/>
        </w:tabs>
        <w:spacing w:line="360" w:lineRule="auto"/>
        <w:ind w:left="891" w:hanging="425"/>
        <w:jc w:val="both"/>
        <w:rPr>
          <w:rFonts w:ascii="David" w:hAnsi="David"/>
          <w:rtl/>
        </w:rPr>
      </w:pPr>
    </w:p>
    <w:p w14:paraId="438FCB5D"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ז.</w:t>
      </w:r>
      <w:r>
        <w:rPr>
          <w:rFonts w:ascii="David" w:hAnsi="David"/>
          <w:rtl/>
        </w:rPr>
        <w:tab/>
      </w:r>
      <w:hyperlink r:id="rId170" w:history="1">
        <w:r w:rsidR="00557FFB" w:rsidRPr="00557FFB">
          <w:rPr>
            <w:rFonts w:ascii="David" w:hAnsi="David"/>
            <w:color w:val="0000FF"/>
            <w:u w:val="single"/>
            <w:rtl/>
          </w:rPr>
          <w:t>ע"פ 8017/20</w:t>
        </w:r>
      </w:hyperlink>
      <w:r w:rsidR="00557FFB">
        <w:rPr>
          <w:rFonts w:ascii="David" w:hAnsi="David"/>
          <w:rtl/>
        </w:rPr>
        <w:t xml:space="preserve"> </w:t>
      </w:r>
      <w:r>
        <w:rPr>
          <w:rFonts w:ascii="David" w:hAnsi="David"/>
          <w:b/>
          <w:bCs/>
          <w:rtl/>
        </w:rPr>
        <w:t>מדינת ישראל נ' פאדי גריפאת</w:t>
      </w:r>
      <w:r>
        <w:rPr>
          <w:rFonts w:ascii="David" w:hAnsi="David"/>
          <w:rtl/>
        </w:rPr>
        <w:t xml:space="preserve"> (22.12.2020) - הנאשם הורשע בבית המשפט המחוזי בחיפה על יסוד הודאתו במסגרת הסדר טיעון בעבירה של החזקה, הובלה ונשיאה של נשק. הנאשם הסיע נאשם נוסף לאחר שביצע עסקת נשק במסגרתה רכש קופסת קרטון ובה שלושה מטעני חבלה, כשהנאשם ידע שמדובר במטען חבלה אחד לפחות. במהלך הנסיעה האט הנאשם את מהירות נסיעתו בעקבות חסימה משטרתית, ומשהבחינו השניים בשוטרים, השליך הנאשם הנוסף מחלון הרכב את הקופסה בה היו המטענים. בית המשפט המחוזי קבע כי מתחם העונש ההולם נע </w:t>
      </w:r>
      <w:r>
        <w:rPr>
          <w:rFonts w:ascii="David" w:hAnsi="David"/>
          <w:b/>
          <w:bCs/>
          <w:rtl/>
        </w:rPr>
        <w:t>בין 6 לבין 24 חודשי מאסר</w:t>
      </w:r>
      <w:r>
        <w:rPr>
          <w:rFonts w:ascii="David" w:hAnsi="David"/>
          <w:rtl/>
        </w:rPr>
        <w:t xml:space="preserve">. לחובת הנאשם עבר פלילי בעבירות אלימות. מבלי שהתערב במתחם, בית המשפט העליון קבע כי בנסיבות המקרה אין לגזור על הנאשם עונש בתחתית המתחם והעמיד את עונשו על </w:t>
      </w:r>
      <w:r>
        <w:rPr>
          <w:rFonts w:ascii="David" w:hAnsi="David"/>
          <w:b/>
          <w:bCs/>
          <w:rtl/>
        </w:rPr>
        <w:t xml:space="preserve">14 חודשי מאסר </w:t>
      </w:r>
      <w:r>
        <w:rPr>
          <w:rFonts w:ascii="David" w:hAnsi="David"/>
          <w:rtl/>
        </w:rPr>
        <w:t xml:space="preserve">(חלף 7 חודשי מאסר), </w:t>
      </w:r>
      <w:r>
        <w:rPr>
          <w:rFonts w:ascii="David" w:hAnsi="David"/>
          <w:b/>
          <w:bCs/>
          <w:rtl/>
        </w:rPr>
        <w:t>מאסר מותנה וקנס</w:t>
      </w:r>
      <w:r>
        <w:rPr>
          <w:rFonts w:ascii="David" w:hAnsi="David"/>
          <w:rtl/>
        </w:rPr>
        <w:t xml:space="preserve">. </w:t>
      </w:r>
    </w:p>
    <w:p w14:paraId="7E797E5B" w14:textId="77777777" w:rsidR="00FE1488" w:rsidRDefault="00FE1488" w:rsidP="00FE1488">
      <w:pPr>
        <w:tabs>
          <w:tab w:val="left" w:pos="891"/>
        </w:tabs>
        <w:spacing w:line="360" w:lineRule="auto"/>
        <w:ind w:left="891" w:hanging="425"/>
        <w:jc w:val="both"/>
        <w:rPr>
          <w:rFonts w:ascii="David" w:hAnsi="David"/>
          <w:rtl/>
        </w:rPr>
      </w:pPr>
    </w:p>
    <w:p w14:paraId="15F16584" w14:textId="77777777" w:rsidR="00FE1488" w:rsidRDefault="00FE1488" w:rsidP="00FE1488">
      <w:pPr>
        <w:tabs>
          <w:tab w:val="left" w:pos="891"/>
        </w:tabs>
        <w:spacing w:line="360" w:lineRule="auto"/>
        <w:ind w:left="891" w:hanging="425"/>
        <w:jc w:val="both"/>
        <w:rPr>
          <w:rFonts w:ascii="David" w:hAnsi="David"/>
          <w:rtl/>
        </w:rPr>
      </w:pPr>
    </w:p>
    <w:p w14:paraId="68D0478D"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ח.</w:t>
      </w:r>
      <w:r>
        <w:rPr>
          <w:rFonts w:ascii="David" w:hAnsi="David"/>
          <w:rtl/>
        </w:rPr>
        <w:tab/>
      </w:r>
      <w:hyperlink r:id="rId171" w:history="1">
        <w:r w:rsidR="00557FFB" w:rsidRPr="00557FFB">
          <w:rPr>
            <w:rFonts w:ascii="David" w:hAnsi="David"/>
            <w:color w:val="0000FF"/>
            <w:u w:val="single"/>
            <w:rtl/>
          </w:rPr>
          <w:t>ע"פ 4345/18</w:t>
        </w:r>
      </w:hyperlink>
      <w:r w:rsidR="00557FFB">
        <w:rPr>
          <w:rFonts w:ascii="David" w:hAnsi="David"/>
          <w:rtl/>
        </w:rPr>
        <w:t xml:space="preserve"> </w:t>
      </w:r>
      <w:r>
        <w:rPr>
          <w:rFonts w:ascii="David" w:hAnsi="David"/>
          <w:b/>
          <w:bCs/>
          <w:rtl/>
        </w:rPr>
        <w:t>חמודא אבו עמאר נ' מדינת ישראל</w:t>
      </w:r>
      <w:r>
        <w:rPr>
          <w:rFonts w:ascii="David" w:hAnsi="David"/>
          <w:rtl/>
        </w:rPr>
        <w:t xml:space="preserve"> (29.11.2018) - הנאשם הורשע בבית המשפט המחוזי מרכז בעבירות של נשיאת נשק ותחמושת לפי</w:t>
      </w:r>
      <w:r w:rsidR="00557FFB">
        <w:rPr>
          <w:rFonts w:ascii="David" w:hAnsi="David"/>
          <w:rtl/>
        </w:rPr>
        <w:t xml:space="preserve"> </w:t>
      </w:r>
      <w:hyperlink r:id="rId172" w:history="1">
        <w:r w:rsidR="00603D0E" w:rsidRPr="00603D0E">
          <w:rPr>
            <w:rStyle w:val="Hyperlink"/>
            <w:rFonts w:ascii="David" w:hAnsi="David"/>
            <w:rtl/>
          </w:rPr>
          <w:t>סעיף 144(ב)</w:t>
        </w:r>
      </w:hyperlink>
      <w:r w:rsidR="00557FFB">
        <w:rPr>
          <w:rFonts w:ascii="David" w:hAnsi="David"/>
        </w:rPr>
        <w:t xml:space="preserve"> </w:t>
      </w:r>
      <w:r>
        <w:rPr>
          <w:rFonts w:ascii="David" w:hAnsi="David"/>
          <w:rtl/>
        </w:rPr>
        <w:t>ל</w:t>
      </w:r>
      <w:hyperlink r:id="rId173" w:history="1">
        <w:r w:rsidR="00557FFB" w:rsidRPr="00557FFB">
          <w:rPr>
            <w:rFonts w:ascii="David" w:hAnsi="David"/>
            <w:color w:val="0000FF"/>
            <w:u w:val="single"/>
            <w:rtl/>
          </w:rPr>
          <w:t>חוק העונשין</w:t>
        </w:r>
      </w:hyperlink>
      <w:r>
        <w:rPr>
          <w:rFonts w:ascii="David" w:hAnsi="David"/>
          <w:rtl/>
        </w:rPr>
        <w:t xml:space="preserve"> ובנהיגה בקלות ראש לפי</w:t>
      </w:r>
      <w:r w:rsidR="00557FFB">
        <w:rPr>
          <w:rFonts w:ascii="David" w:hAnsi="David"/>
          <w:rtl/>
        </w:rPr>
        <w:t xml:space="preserve"> </w:t>
      </w:r>
      <w:hyperlink r:id="rId174" w:history="1">
        <w:r w:rsidR="00603D0E" w:rsidRPr="00603D0E">
          <w:rPr>
            <w:rStyle w:val="Hyperlink"/>
            <w:rFonts w:ascii="David" w:hAnsi="David"/>
            <w:rtl/>
          </w:rPr>
          <w:t>סעיף 62(2</w:t>
        </w:r>
        <w:r w:rsidR="00603D0E" w:rsidRPr="00603D0E">
          <w:rPr>
            <w:rStyle w:val="Hyperlink"/>
            <w:rFonts w:ascii="David" w:hAnsi="David"/>
          </w:rPr>
          <w:t>)</w:t>
        </w:r>
      </w:hyperlink>
      <w:r>
        <w:rPr>
          <w:rFonts w:ascii="David" w:hAnsi="David"/>
          <w:rtl/>
        </w:rPr>
        <w:t xml:space="preserve"> </w:t>
      </w:r>
      <w:r>
        <w:rPr>
          <w:rFonts w:ascii="David" w:hAnsi="David" w:hint="cs"/>
          <w:rtl/>
        </w:rPr>
        <w:t>ל</w:t>
      </w:r>
      <w:hyperlink r:id="rId175" w:history="1">
        <w:r w:rsidR="00557FFB" w:rsidRPr="00557FFB">
          <w:rPr>
            <w:rFonts w:ascii="David" w:hAnsi="David"/>
            <w:color w:val="0000FF"/>
            <w:u w:val="single"/>
            <w:rtl/>
          </w:rPr>
          <w:t>פקודת התעבורה</w:t>
        </w:r>
      </w:hyperlink>
      <w:r>
        <w:rPr>
          <w:rFonts w:ascii="David" w:hAnsi="David" w:hint="cs"/>
          <w:rtl/>
        </w:rPr>
        <w:t xml:space="preserve"> [נוסח חדש], התשכ"א-1961 (להלן: "</w:t>
      </w:r>
      <w:r>
        <w:rPr>
          <w:rFonts w:ascii="David" w:hAnsi="David" w:hint="cs"/>
          <w:b/>
          <w:bCs/>
          <w:rtl/>
        </w:rPr>
        <w:t>פקודת התעבורה</w:t>
      </w:r>
      <w:r>
        <w:rPr>
          <w:rFonts w:ascii="David" w:hAnsi="David" w:hint="cs"/>
          <w:rtl/>
        </w:rPr>
        <w:t xml:space="preserve">"). הנאשם מצא נשק מאולתר טעון במחסנית מלאה בעשרה כדורים תואמים. באותו יום, זמן קצר לאחר מכן, נהג ברכבו בחוסר זהירות כשהנשק בתא הכפפות. שני שוטרים אשר הבחינו בנהיגת הנאשם, כרזו לו לעצור את רכבו בצד הדרך, ובנסיבות אלה תפסו את הנשק הטעון. בית המשפט המחוזי קבע כי מתחם העונש ההולם נע </w:t>
      </w:r>
      <w:r>
        <w:rPr>
          <w:rFonts w:ascii="David" w:hAnsi="David" w:hint="cs"/>
          <w:b/>
          <w:bCs/>
          <w:rtl/>
        </w:rPr>
        <w:t>בין 20 לבין 48 חודשי מאסר</w:t>
      </w:r>
      <w:r>
        <w:rPr>
          <w:rFonts w:ascii="David" w:hAnsi="David" w:hint="cs"/>
          <w:rtl/>
        </w:rPr>
        <w:t>. הנאשם נעדר עבר פלילי. בית המשפט העליון לא מצא להתערב במתחם העונש ההולם שנקבע, משרצפתו תואמת בקירוב את שנפסק על ידי בית המשפט העליון בעבירות מסוג זה, ביחס לנאשמים המצויים ברף התחתון של המתחם. בית המשפט העליון קיבל את ערעור הנאשם על חומרת העונש, ובהתחשב בנסיבותיו האישיות של הנאשם, בהליך הטיפולי שעבר ובסיכויי השיקום שהובאו בתסקירי שירות המבחן, קבע כי יש מקום לחריגה מסוימת מהרף התחתון של המתחם שנקבע. עונשו של הנאשם הועמד על</w:t>
      </w:r>
      <w:r>
        <w:rPr>
          <w:rFonts w:ascii="David" w:hAnsi="David" w:hint="cs"/>
          <w:b/>
          <w:bCs/>
          <w:rtl/>
        </w:rPr>
        <w:t xml:space="preserve"> 17 חודשי מאסר </w:t>
      </w:r>
      <w:r>
        <w:rPr>
          <w:rFonts w:ascii="David" w:hAnsi="David" w:hint="cs"/>
          <w:rtl/>
        </w:rPr>
        <w:t>(חלף 20 חודשי מאסר)</w:t>
      </w:r>
      <w:r>
        <w:rPr>
          <w:rFonts w:ascii="David" w:hAnsi="David" w:hint="cs"/>
          <w:b/>
          <w:bCs/>
          <w:rtl/>
        </w:rPr>
        <w:t>, מאסר מותנה, פסילה וקנס בסך 5,000 ₪</w:t>
      </w:r>
      <w:r>
        <w:rPr>
          <w:rFonts w:ascii="David" w:hAnsi="David" w:hint="cs"/>
          <w:rtl/>
        </w:rPr>
        <w:t xml:space="preserve">. </w:t>
      </w:r>
    </w:p>
    <w:p w14:paraId="1955DAD2" w14:textId="77777777" w:rsidR="00FE1488" w:rsidRDefault="00FE1488" w:rsidP="00FE1488">
      <w:pPr>
        <w:tabs>
          <w:tab w:val="left" w:pos="891"/>
        </w:tabs>
        <w:spacing w:line="360" w:lineRule="auto"/>
        <w:ind w:left="891" w:hanging="425"/>
        <w:jc w:val="both"/>
        <w:rPr>
          <w:rFonts w:ascii="David" w:hAnsi="David"/>
          <w:rtl/>
        </w:rPr>
      </w:pPr>
    </w:p>
    <w:p w14:paraId="0DB861AA"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ט.</w:t>
      </w:r>
      <w:r>
        <w:rPr>
          <w:rFonts w:ascii="David" w:hAnsi="David"/>
          <w:rtl/>
        </w:rPr>
        <w:tab/>
      </w:r>
      <w:hyperlink r:id="rId176" w:history="1">
        <w:r w:rsidR="00557FFB" w:rsidRPr="00557FFB">
          <w:rPr>
            <w:rFonts w:ascii="David" w:hAnsi="David"/>
            <w:color w:val="0000FF"/>
            <w:u w:val="single"/>
            <w:rtl/>
          </w:rPr>
          <w:t>ע"פ 3336/18</w:t>
        </w:r>
      </w:hyperlink>
      <w:r w:rsidR="00557FFB">
        <w:rPr>
          <w:rFonts w:ascii="David" w:hAnsi="David"/>
          <w:rtl/>
        </w:rPr>
        <w:t xml:space="preserve"> </w:t>
      </w:r>
      <w:r>
        <w:rPr>
          <w:rFonts w:ascii="David" w:hAnsi="David"/>
          <w:b/>
          <w:bCs/>
          <w:rtl/>
        </w:rPr>
        <w:t>מדינת ישראל נ' השאם סמארה</w:t>
      </w:r>
      <w:r>
        <w:rPr>
          <w:rFonts w:ascii="David" w:hAnsi="David"/>
          <w:rtl/>
        </w:rPr>
        <w:t xml:space="preserve"> (29.11.2018) - הנאשם הורשע בבית המשפט המחוזי מרכז, על יסוד הודאתו במסגרת הסדר טיעון, בעבירות של נשיאת נשק ותחמושת לפי</w:t>
      </w:r>
      <w:r w:rsidR="00557FFB">
        <w:rPr>
          <w:rFonts w:ascii="David" w:hAnsi="David"/>
          <w:rtl/>
        </w:rPr>
        <w:t xml:space="preserve"> </w:t>
      </w:r>
      <w:hyperlink r:id="rId177" w:history="1">
        <w:r w:rsidR="00603D0E" w:rsidRPr="00603D0E">
          <w:rPr>
            <w:rStyle w:val="Hyperlink"/>
            <w:rFonts w:ascii="David" w:hAnsi="David"/>
            <w:rtl/>
          </w:rPr>
          <w:t>סעיף 144(ב)</w:t>
        </w:r>
      </w:hyperlink>
      <w:r w:rsidR="00557FFB">
        <w:rPr>
          <w:rFonts w:ascii="David" w:hAnsi="David"/>
        </w:rPr>
        <w:t xml:space="preserve"> </w:t>
      </w:r>
      <w:r>
        <w:rPr>
          <w:rFonts w:ascii="David" w:hAnsi="David"/>
          <w:rtl/>
        </w:rPr>
        <w:t>ל</w:t>
      </w:r>
      <w:hyperlink r:id="rId178" w:history="1">
        <w:r w:rsidR="00557FFB" w:rsidRPr="00557FFB">
          <w:rPr>
            <w:rFonts w:ascii="David" w:hAnsi="David"/>
            <w:color w:val="0000FF"/>
            <w:u w:val="single"/>
            <w:rtl/>
          </w:rPr>
          <w:t>חוק העונשין</w:t>
        </w:r>
      </w:hyperlink>
      <w:r>
        <w:rPr>
          <w:rFonts w:ascii="David" w:hAnsi="David"/>
          <w:rtl/>
        </w:rPr>
        <w:t xml:space="preserve"> והחזקת תחמושת לפי</w:t>
      </w:r>
      <w:r w:rsidR="00557FFB">
        <w:rPr>
          <w:rFonts w:ascii="David" w:hAnsi="David"/>
          <w:rtl/>
        </w:rPr>
        <w:t xml:space="preserve"> </w:t>
      </w:r>
      <w:hyperlink r:id="rId179" w:history="1">
        <w:r w:rsidR="00603D0E" w:rsidRPr="00603D0E">
          <w:rPr>
            <w:rStyle w:val="Hyperlink"/>
            <w:rFonts w:ascii="David" w:hAnsi="David"/>
            <w:rtl/>
          </w:rPr>
          <w:t>סעיף 144(א)</w:t>
        </w:r>
      </w:hyperlink>
      <w:r w:rsidR="00557FFB">
        <w:rPr>
          <w:rFonts w:ascii="David" w:hAnsi="David"/>
        </w:rPr>
        <w:t xml:space="preserve"> </w:t>
      </w:r>
      <w:r>
        <w:rPr>
          <w:rFonts w:ascii="David" w:hAnsi="David"/>
          <w:rtl/>
        </w:rPr>
        <w:t xml:space="preserve">לחוק העונשין. שוטרים כרזו לנאשם לעצור, אך הנאשם המשיך בנסיעה מהירה עד שנעצר. בחיפוש ברכבו נמצאו שני רובי "קרל גוסטב" מאולתרים עם מחסניות בתוכם, כשהם מכוסים בשק יוטה ותחמושת מתאימה. בית המשפט העליון קבע כי מתחם העונש ההולם שקבע בית המשפט המחוזי, בין 16 לבין 40 חודשי מאסר, וכנגזר מכך, העונש שהושת על הנאשם, היו מקלים </w:t>
      </w:r>
      <w:r>
        <w:rPr>
          <w:rtl/>
        </w:rPr>
        <w:t xml:space="preserve">מהראוי, ולא עלו </w:t>
      </w:r>
      <w:r>
        <w:rPr>
          <w:rFonts w:ascii="David" w:hAnsi="David"/>
          <w:rtl/>
        </w:rPr>
        <w:t xml:space="preserve">בקנה אחד עם מגמת החמרת רמת הענישה בעבירות נשק. לחובת הנאשם 3 הרשעות קודמות בגינן ריצה עונשי מאסר ממושכים בעבירות בעלות מאפיינים דומים, אולם מדובר היה בעבירות ישנות, שמאז במשך 19 שנה ניהל הנאשם אורח חיים נורמטיבי. בית המשפט העליון העמיד את עונשו של הנאשם על </w:t>
      </w:r>
      <w:r>
        <w:rPr>
          <w:rFonts w:ascii="David" w:hAnsi="David"/>
          <w:b/>
          <w:bCs/>
          <w:rtl/>
        </w:rPr>
        <w:t xml:space="preserve">24 חודשי מאסר </w:t>
      </w:r>
      <w:r>
        <w:rPr>
          <w:rFonts w:ascii="David" w:hAnsi="David"/>
          <w:rtl/>
        </w:rPr>
        <w:t>(חלף 18 חודשי מאסר)</w:t>
      </w:r>
      <w:r>
        <w:rPr>
          <w:rFonts w:ascii="David" w:hAnsi="David"/>
          <w:b/>
          <w:bCs/>
          <w:rtl/>
        </w:rPr>
        <w:t xml:space="preserve"> ומאסרים מותנים</w:t>
      </w:r>
      <w:r>
        <w:rPr>
          <w:rFonts w:ascii="David" w:hAnsi="David"/>
          <w:rtl/>
        </w:rPr>
        <w:t>.</w:t>
      </w:r>
    </w:p>
    <w:p w14:paraId="75877326" w14:textId="77777777" w:rsidR="00FE1488" w:rsidRDefault="00FE1488" w:rsidP="00FE1488">
      <w:pPr>
        <w:tabs>
          <w:tab w:val="left" w:pos="891"/>
        </w:tabs>
        <w:spacing w:line="360" w:lineRule="auto"/>
        <w:ind w:left="891" w:hanging="425"/>
        <w:jc w:val="both"/>
        <w:rPr>
          <w:rFonts w:ascii="David" w:hAnsi="David"/>
          <w:rtl/>
        </w:rPr>
      </w:pPr>
    </w:p>
    <w:p w14:paraId="68596214"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w:t>
      </w:r>
      <w:r>
        <w:rPr>
          <w:rFonts w:ascii="David" w:hAnsi="David"/>
          <w:rtl/>
        </w:rPr>
        <w:tab/>
      </w:r>
      <w:hyperlink r:id="rId180" w:history="1">
        <w:r w:rsidR="00557FFB" w:rsidRPr="00557FFB">
          <w:rPr>
            <w:rFonts w:ascii="David" w:hAnsi="David"/>
            <w:color w:val="0000FF"/>
            <w:u w:val="single"/>
            <w:rtl/>
          </w:rPr>
          <w:t>ע"פ 4215/18</w:t>
        </w:r>
      </w:hyperlink>
      <w:r w:rsidR="00557FFB">
        <w:rPr>
          <w:rFonts w:ascii="David" w:hAnsi="David"/>
          <w:rtl/>
        </w:rPr>
        <w:t xml:space="preserve"> </w:t>
      </w:r>
      <w:r>
        <w:rPr>
          <w:rFonts w:ascii="David" w:hAnsi="David"/>
          <w:b/>
          <w:bCs/>
          <w:rtl/>
        </w:rPr>
        <w:t>וליד ח'טיב נ' מדינת ישראל</w:t>
      </w:r>
      <w:r>
        <w:rPr>
          <w:rFonts w:ascii="David" w:hAnsi="David"/>
          <w:rtl/>
        </w:rPr>
        <w:t xml:space="preserve"> (8.7.2018) - הנאשם הורשע בבית המשפט המחוזי בחיפה, על יסוד הודאתו בעבירה של נשיאת נשק ותחמושת לפי</w:t>
      </w:r>
      <w:r w:rsidR="00557FFB">
        <w:rPr>
          <w:rFonts w:ascii="David" w:hAnsi="David"/>
          <w:rtl/>
        </w:rPr>
        <w:t xml:space="preserve"> </w:t>
      </w:r>
      <w:hyperlink r:id="rId181" w:history="1">
        <w:r w:rsidR="00603D0E" w:rsidRPr="00603D0E">
          <w:rPr>
            <w:rStyle w:val="Hyperlink"/>
            <w:rFonts w:ascii="David" w:hAnsi="David"/>
            <w:rtl/>
          </w:rPr>
          <w:t>סעיף 144(ב)</w:t>
        </w:r>
      </w:hyperlink>
      <w:r w:rsidR="00557FFB">
        <w:rPr>
          <w:rFonts w:ascii="David" w:hAnsi="David"/>
        </w:rPr>
        <w:t xml:space="preserve"> </w:t>
      </w:r>
      <w:r>
        <w:rPr>
          <w:rFonts w:ascii="David" w:hAnsi="David"/>
          <w:rtl/>
        </w:rPr>
        <w:t>ל</w:t>
      </w:r>
      <w:hyperlink r:id="rId182" w:history="1">
        <w:r w:rsidR="00557FFB" w:rsidRPr="00557FFB">
          <w:rPr>
            <w:rFonts w:ascii="David" w:hAnsi="David"/>
            <w:color w:val="0000FF"/>
            <w:u w:val="single"/>
            <w:rtl/>
          </w:rPr>
          <w:t>חוק העונשין</w:t>
        </w:r>
      </w:hyperlink>
      <w:r>
        <w:rPr>
          <w:rFonts w:ascii="David" w:hAnsi="David"/>
          <w:rtl/>
        </w:rPr>
        <w:t xml:space="preserve">. כמו כן, צורפו 2 תיקים נוספים של הנאשם שעניינם עבירות סמים. הנאשם שהה בסמטה הסמוכה לחצר ביתו, כשהוא נושא על גופו אקדח טעון בארבעה כדורים בקוטר 0.38 מ"מ. בית המשפט המחוזי קבע כי מתחם העונש ההולם בגין נשיאת הנשק נע </w:t>
      </w:r>
      <w:r>
        <w:rPr>
          <w:rFonts w:ascii="David" w:hAnsi="David"/>
          <w:b/>
          <w:bCs/>
          <w:rtl/>
        </w:rPr>
        <w:t>בין 15 לבין 36 חודשי מאסר</w:t>
      </w:r>
      <w:r>
        <w:rPr>
          <w:rFonts w:ascii="David" w:hAnsi="David"/>
          <w:rtl/>
        </w:rPr>
        <w:t xml:space="preserve">. הובא בחשבון גילו הצעיר של הנאשם בעת ביצוע העבירה, בן 18.5, העובדה שהיה קטין בעת ביצוע עבירות הסמים, העובדה שלא ריצה עונש מאסר קודם, עברו הפלילי וסירובו לקחת חלק בהליכי טיפול ושיקום. נגזר על הנאשם עונש כולל של </w:t>
      </w:r>
      <w:r>
        <w:rPr>
          <w:rFonts w:ascii="David" w:hAnsi="David"/>
          <w:b/>
          <w:bCs/>
          <w:rtl/>
        </w:rPr>
        <w:t>15 חודשי מאסר ומאסר מותנה</w:t>
      </w:r>
      <w:r>
        <w:rPr>
          <w:rFonts w:ascii="David" w:hAnsi="David"/>
          <w:rtl/>
        </w:rPr>
        <w:t xml:space="preserve">. בית המשפט העליון דחה את ערעור הנאשם על חומרת העונש. </w:t>
      </w:r>
    </w:p>
    <w:p w14:paraId="48147B0C" w14:textId="77777777" w:rsidR="00FE1488" w:rsidRDefault="00FE1488" w:rsidP="00FE1488">
      <w:pPr>
        <w:tabs>
          <w:tab w:val="left" w:pos="891"/>
        </w:tabs>
        <w:spacing w:line="360" w:lineRule="auto"/>
        <w:ind w:left="891" w:hanging="425"/>
        <w:jc w:val="both"/>
        <w:rPr>
          <w:rFonts w:ascii="David" w:hAnsi="David"/>
          <w:rtl/>
        </w:rPr>
      </w:pPr>
    </w:p>
    <w:p w14:paraId="54C156C5"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יא.</w:t>
      </w:r>
      <w:r>
        <w:rPr>
          <w:rFonts w:ascii="David" w:hAnsi="David"/>
          <w:rtl/>
        </w:rPr>
        <w:tab/>
        <w:t xml:space="preserve">ע"פ 3657/18‏ </w:t>
      </w:r>
      <w:r>
        <w:rPr>
          <w:rFonts w:ascii="David" w:hAnsi="David"/>
          <w:b/>
          <w:bCs/>
          <w:rtl/>
        </w:rPr>
        <w:t>סעיד מסרי נ' מדינת ישראל</w:t>
      </w:r>
      <w:r>
        <w:rPr>
          <w:rFonts w:ascii="David" w:hAnsi="David"/>
          <w:rtl/>
        </w:rPr>
        <w:t xml:space="preserve"> (4.10.2018) - הנאשם הורשע בבית המשפט המחוזי בחיפה, על יסוד הודאתו, בעבירה של נשיאת נשק שלא כדין לפי </w:t>
      </w:r>
      <w:hyperlink r:id="rId183" w:history="1">
        <w:r w:rsidR="00603D0E" w:rsidRPr="00603D0E">
          <w:rPr>
            <w:rStyle w:val="Hyperlink"/>
            <w:rFonts w:ascii="David" w:hAnsi="David"/>
            <w:rtl/>
          </w:rPr>
          <w:t>סעיף 144(ב)</w:t>
        </w:r>
      </w:hyperlink>
      <w:r>
        <w:rPr>
          <w:rFonts w:ascii="David" w:hAnsi="David"/>
          <w:rtl/>
        </w:rPr>
        <w:t xml:space="preserve"> רישא וסיפא ל</w:t>
      </w:r>
      <w:hyperlink r:id="rId184" w:history="1">
        <w:r w:rsidR="00557FFB" w:rsidRPr="00557FFB">
          <w:rPr>
            <w:rFonts w:ascii="David" w:hAnsi="David"/>
            <w:color w:val="0000FF"/>
            <w:u w:val="single"/>
            <w:rtl/>
          </w:rPr>
          <w:t>חוק העונשין</w:t>
        </w:r>
      </w:hyperlink>
      <w:r>
        <w:rPr>
          <w:rFonts w:ascii="David" w:hAnsi="David"/>
          <w:rtl/>
        </w:rPr>
        <w:t xml:space="preserve">. הנאשם החזיק תת מקלע מאולתר ומחסנית ובתוכה כדור לנשק בתיק שנשא על גבו באזור מגורים. בית המשפט המחוזי קבע כי מתחם העונש ההולם נע </w:t>
      </w:r>
      <w:r>
        <w:rPr>
          <w:rFonts w:ascii="David" w:hAnsi="David"/>
          <w:b/>
          <w:bCs/>
          <w:rtl/>
        </w:rPr>
        <w:t>בין 14 לבין 36 חודשי מאסר</w:t>
      </w:r>
      <w:r>
        <w:rPr>
          <w:rFonts w:ascii="David" w:hAnsi="David"/>
          <w:rtl/>
        </w:rPr>
        <w:t xml:space="preserve">. הנאשם ללא עבר פלילי. בשים לב להמלצת שירות המבחן לסטות ממתחם העונש ההולם, ובהתחשב בתקופת מעצרו באזוק אלקטרוני, נגזרו </w:t>
      </w:r>
      <w:r>
        <w:rPr>
          <w:rFonts w:ascii="David" w:hAnsi="David"/>
          <w:b/>
          <w:bCs/>
          <w:rtl/>
        </w:rPr>
        <w:t>18 חודשי מאסר, מאסר מותנה וקנס בסך 3,000 ₪</w:t>
      </w:r>
      <w:r>
        <w:rPr>
          <w:rFonts w:ascii="David" w:hAnsi="David"/>
          <w:rtl/>
        </w:rPr>
        <w:t>. הנאשם חזר בו מערעורו על חומרת העונש בהמלצת בית המשפט העליון ועל כן הערעור נדחה.</w:t>
      </w:r>
    </w:p>
    <w:p w14:paraId="182AB47C" w14:textId="77777777" w:rsidR="00FE1488" w:rsidRDefault="00FE1488" w:rsidP="00FE1488">
      <w:pPr>
        <w:tabs>
          <w:tab w:val="left" w:pos="891"/>
        </w:tabs>
        <w:spacing w:line="360" w:lineRule="auto"/>
        <w:ind w:left="891" w:hanging="425"/>
        <w:jc w:val="both"/>
        <w:rPr>
          <w:rFonts w:ascii="David" w:hAnsi="David"/>
          <w:rtl/>
        </w:rPr>
      </w:pPr>
    </w:p>
    <w:p w14:paraId="395AC89F"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יב.</w:t>
      </w:r>
      <w:r>
        <w:rPr>
          <w:rFonts w:ascii="David" w:hAnsi="David"/>
          <w:rtl/>
        </w:rPr>
        <w:tab/>
      </w:r>
      <w:hyperlink r:id="rId185" w:history="1">
        <w:r w:rsidR="00557FFB" w:rsidRPr="00557FFB">
          <w:rPr>
            <w:rFonts w:ascii="David" w:hAnsi="David"/>
            <w:color w:val="0000FF"/>
            <w:u w:val="single"/>
            <w:rtl/>
          </w:rPr>
          <w:t>ע"פ 4135/16</w:t>
        </w:r>
      </w:hyperlink>
      <w:r w:rsidR="00557FFB">
        <w:rPr>
          <w:rFonts w:ascii="David" w:hAnsi="David"/>
          <w:rtl/>
        </w:rPr>
        <w:t xml:space="preserve"> </w:t>
      </w:r>
      <w:r>
        <w:rPr>
          <w:rFonts w:ascii="David" w:hAnsi="David"/>
          <w:b/>
          <w:bCs/>
          <w:rtl/>
        </w:rPr>
        <w:t>מחמד נאסר נ' מדינת ישראל</w:t>
      </w:r>
      <w:r>
        <w:rPr>
          <w:rFonts w:ascii="David" w:hAnsi="David"/>
          <w:rtl/>
        </w:rPr>
        <w:t xml:space="preserve"> (22.2.2017) - הנאשם הורשע בבית המשפט המחוזי מרכז על יסוד הודאתו במסגרת הסדר טיעון בעבירות של החזקת נשק לפי </w:t>
      </w:r>
      <w:hyperlink r:id="rId186" w:history="1">
        <w:r w:rsidR="00603D0E" w:rsidRPr="00603D0E">
          <w:rPr>
            <w:rStyle w:val="Hyperlink"/>
            <w:rFonts w:ascii="David" w:hAnsi="David"/>
            <w:rtl/>
          </w:rPr>
          <w:t>סעיף 144(א)</w:t>
        </w:r>
      </w:hyperlink>
      <w:r>
        <w:rPr>
          <w:rFonts w:ascii="David" w:hAnsi="David"/>
          <w:rtl/>
        </w:rPr>
        <w:t xml:space="preserve"> רישא וסיפא ל</w:t>
      </w:r>
      <w:hyperlink r:id="rId187" w:history="1">
        <w:r w:rsidR="00557FFB" w:rsidRPr="00557FFB">
          <w:rPr>
            <w:rFonts w:ascii="David" w:hAnsi="David"/>
            <w:color w:val="0000FF"/>
            <w:u w:val="single"/>
            <w:rtl/>
          </w:rPr>
          <w:t>חוק העונשין</w:t>
        </w:r>
      </w:hyperlink>
      <w:r>
        <w:rPr>
          <w:rFonts w:ascii="David" w:hAnsi="David"/>
          <w:rtl/>
        </w:rPr>
        <w:t xml:space="preserve">, הובלת נשק לפי </w:t>
      </w:r>
      <w:hyperlink r:id="rId188" w:history="1">
        <w:r w:rsidR="00603D0E" w:rsidRPr="00603D0E">
          <w:rPr>
            <w:rStyle w:val="Hyperlink"/>
            <w:rFonts w:ascii="David" w:hAnsi="David"/>
            <w:rtl/>
          </w:rPr>
          <w:t>סעיף 144(ב)</w:t>
        </w:r>
      </w:hyperlink>
      <w:r>
        <w:rPr>
          <w:rFonts w:ascii="David" w:hAnsi="David"/>
          <w:rtl/>
        </w:rPr>
        <w:t xml:space="preserve"> רישא וסיפא לחוק העונשין ונהיגה בזמן פסילה לפי </w:t>
      </w:r>
      <w:hyperlink r:id="rId189" w:history="1">
        <w:r w:rsidR="00603D0E" w:rsidRPr="00603D0E">
          <w:rPr>
            <w:rStyle w:val="Hyperlink"/>
            <w:rFonts w:ascii="David" w:hAnsi="David"/>
            <w:rtl/>
          </w:rPr>
          <w:t>סעיף 67</w:t>
        </w:r>
      </w:hyperlink>
      <w:r>
        <w:rPr>
          <w:rFonts w:ascii="David" w:hAnsi="David"/>
          <w:rtl/>
        </w:rPr>
        <w:t xml:space="preserve"> ל</w:t>
      </w:r>
      <w:hyperlink r:id="rId190" w:history="1">
        <w:r w:rsidR="00557FFB" w:rsidRPr="00557FFB">
          <w:rPr>
            <w:rFonts w:ascii="David" w:hAnsi="David"/>
            <w:color w:val="0000FF"/>
            <w:u w:val="single"/>
            <w:rtl/>
          </w:rPr>
          <w:t>פקודת התעבורה</w:t>
        </w:r>
      </w:hyperlink>
      <w:r>
        <w:rPr>
          <w:rFonts w:ascii="David" w:hAnsi="David"/>
          <w:rtl/>
        </w:rPr>
        <w:t xml:space="preserve">. הנאשם קיבל לידיו מאחר אקדח טעון, שתי מחסניות תואמות ו-13 כדורים תואמים, אותם הסליק בשדה שליד ביתו. בשלב מסוים, נטל הנאשם את הנשק ממקום המסתור, כשהאקדח טעון באחת המחסניות ובתוכה 6 כדורים, והניחו מתחת למושב הנהג ברכב שבבעלותו. לאחר מכן, נהג ברכב על אף שהיה בפסילה. בית המשפט המחוזי קבע כי מתחם העונש ההולם נע </w:t>
      </w:r>
      <w:r>
        <w:rPr>
          <w:rFonts w:ascii="David" w:hAnsi="David"/>
          <w:b/>
          <w:bCs/>
          <w:rtl/>
        </w:rPr>
        <w:t>בין 18 לבין 40 חודשי מאסר</w:t>
      </w:r>
      <w:r>
        <w:rPr>
          <w:rFonts w:ascii="David" w:hAnsi="David"/>
          <w:rtl/>
        </w:rPr>
        <w:t xml:space="preserve">. לחובת הנאשם 9 הרשעות בעבירות תעבורה והרשעה פלילית בעבירה של הפרעה לשוטר ושימוש בכוח למניעת מעצר. נגזרו </w:t>
      </w:r>
      <w:r>
        <w:rPr>
          <w:rFonts w:ascii="David" w:hAnsi="David"/>
          <w:b/>
          <w:bCs/>
          <w:rtl/>
        </w:rPr>
        <w:t>30 חודשי מאסר</w:t>
      </w:r>
      <w:r>
        <w:rPr>
          <w:rFonts w:ascii="David" w:hAnsi="David"/>
          <w:rtl/>
        </w:rPr>
        <w:t>, הופעלו מאסרים מותנים חלקם בחופף וחלקם במצטבר כך שעונש המאסר הועמד על 36 חודשי מאסר</w:t>
      </w:r>
      <w:r>
        <w:rPr>
          <w:rFonts w:ascii="David" w:hAnsi="David"/>
          <w:b/>
          <w:bCs/>
          <w:rtl/>
        </w:rPr>
        <w:t>, מאסרים מותנים, פסילה וקנס בסך 7,500 ₪</w:t>
      </w:r>
      <w:r>
        <w:rPr>
          <w:rFonts w:ascii="David" w:hAnsi="David"/>
          <w:rtl/>
        </w:rPr>
        <w:t>. בנוסף לכך, הופעלה התחייבות להימנע מעבירה בסך 10,000 ₪. הנאשם חזר בו מערעורו בהמלצת בית המשפט העליון ועל כן הערעור נדחה.</w:t>
      </w:r>
    </w:p>
    <w:p w14:paraId="6ACF51DA" w14:textId="77777777" w:rsidR="00FE1488" w:rsidRDefault="00FE1488" w:rsidP="00FE1488">
      <w:pPr>
        <w:tabs>
          <w:tab w:val="left" w:pos="891"/>
        </w:tabs>
        <w:spacing w:line="360" w:lineRule="auto"/>
        <w:ind w:left="891" w:hanging="425"/>
        <w:jc w:val="both"/>
        <w:rPr>
          <w:rFonts w:ascii="David" w:hAnsi="David"/>
          <w:rtl/>
        </w:rPr>
      </w:pPr>
    </w:p>
    <w:p w14:paraId="2E840D16"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יג.</w:t>
      </w:r>
      <w:r>
        <w:rPr>
          <w:rFonts w:ascii="David" w:hAnsi="David"/>
          <w:rtl/>
        </w:rPr>
        <w:tab/>
      </w:r>
      <w:hyperlink r:id="rId191" w:history="1">
        <w:r w:rsidR="00557FFB" w:rsidRPr="00557FFB">
          <w:rPr>
            <w:rFonts w:ascii="David" w:hAnsi="David"/>
            <w:color w:val="0000FF"/>
            <w:u w:val="single"/>
            <w:rtl/>
          </w:rPr>
          <w:t>ע"פ 8133/15</w:t>
        </w:r>
      </w:hyperlink>
      <w:r w:rsidR="00557FFB">
        <w:rPr>
          <w:rFonts w:ascii="David" w:hAnsi="David"/>
          <w:rtl/>
        </w:rPr>
        <w:t xml:space="preserve"> </w:t>
      </w:r>
      <w:r>
        <w:rPr>
          <w:rFonts w:ascii="David" w:hAnsi="David"/>
          <w:b/>
          <w:bCs/>
          <w:rtl/>
        </w:rPr>
        <w:t>פראס יונס נ' מדינת ישראל</w:t>
      </w:r>
      <w:r>
        <w:rPr>
          <w:rFonts w:ascii="David" w:hAnsi="David"/>
          <w:rtl/>
        </w:rPr>
        <w:t xml:space="preserve"> (5.4.2017) - הנאשם הורשע בבית המשפט המחוזי בחיפה, לאחר שמיעת ראיות, בעבירות של החזקה ונשיאת נשק שלא כדין לפי</w:t>
      </w:r>
      <w:r w:rsidR="00557FFB">
        <w:rPr>
          <w:rFonts w:ascii="David" w:hAnsi="David"/>
          <w:rtl/>
        </w:rPr>
        <w:t xml:space="preserve"> </w:t>
      </w:r>
      <w:hyperlink r:id="rId192" w:history="1">
        <w:r w:rsidR="00603D0E" w:rsidRPr="00603D0E">
          <w:rPr>
            <w:rStyle w:val="Hyperlink"/>
            <w:rFonts w:ascii="David" w:hAnsi="David"/>
            <w:rtl/>
          </w:rPr>
          <w:t>סעיפים 144(א)</w:t>
        </w:r>
      </w:hyperlink>
      <w:r>
        <w:rPr>
          <w:rFonts w:ascii="David" w:hAnsi="David"/>
        </w:rPr>
        <w:t xml:space="preserve"> </w:t>
      </w:r>
      <w:r>
        <w:rPr>
          <w:rFonts w:ascii="David" w:hAnsi="David"/>
          <w:rtl/>
        </w:rPr>
        <w:t>ו-</w:t>
      </w:r>
      <w:hyperlink r:id="rId193" w:history="1">
        <w:r w:rsidR="00603D0E" w:rsidRPr="00603D0E">
          <w:rPr>
            <w:rStyle w:val="Hyperlink"/>
            <w:rFonts w:ascii="David" w:hAnsi="David"/>
            <w:rtl/>
          </w:rPr>
          <w:t>144(ב)</w:t>
        </w:r>
      </w:hyperlink>
      <w:r>
        <w:rPr>
          <w:rFonts w:ascii="David" w:hAnsi="David"/>
          <w:rtl/>
        </w:rPr>
        <w:t xml:space="preserve"> ל</w:t>
      </w:r>
      <w:hyperlink r:id="rId194" w:history="1">
        <w:r w:rsidR="00557FFB" w:rsidRPr="00557FFB">
          <w:rPr>
            <w:rFonts w:ascii="David" w:hAnsi="David"/>
            <w:color w:val="0000FF"/>
            <w:u w:val="single"/>
            <w:rtl/>
          </w:rPr>
          <w:t>חוק העונשין</w:t>
        </w:r>
      </w:hyperlink>
      <w:r>
        <w:rPr>
          <w:rFonts w:ascii="David" w:hAnsi="David"/>
          <w:rtl/>
        </w:rPr>
        <w:t xml:space="preserve"> (מספר עבירות); הפרעה לשוטר בשעת מילוי תפקידו לפי</w:t>
      </w:r>
      <w:r w:rsidR="00557FFB">
        <w:rPr>
          <w:rFonts w:ascii="David" w:hAnsi="David"/>
          <w:rtl/>
        </w:rPr>
        <w:t xml:space="preserve"> </w:t>
      </w:r>
      <w:hyperlink r:id="rId195" w:history="1">
        <w:r w:rsidR="00603D0E" w:rsidRPr="00603D0E">
          <w:rPr>
            <w:rStyle w:val="Hyperlink"/>
            <w:rFonts w:ascii="David" w:hAnsi="David"/>
            <w:rtl/>
          </w:rPr>
          <w:t>סעיף 275</w:t>
        </w:r>
      </w:hyperlink>
      <w:r w:rsidR="00557FFB">
        <w:rPr>
          <w:rFonts w:ascii="David" w:hAnsi="David"/>
        </w:rPr>
        <w:t xml:space="preserve"> </w:t>
      </w:r>
      <w:r>
        <w:rPr>
          <w:rFonts w:ascii="David" w:hAnsi="David"/>
          <w:rtl/>
        </w:rPr>
        <w:t>בצירוף</w:t>
      </w:r>
      <w:r w:rsidR="00557FFB">
        <w:rPr>
          <w:rFonts w:ascii="David" w:hAnsi="David"/>
          <w:rtl/>
        </w:rPr>
        <w:t xml:space="preserve"> </w:t>
      </w:r>
      <w:hyperlink r:id="rId196" w:history="1">
        <w:r w:rsidR="00603D0E" w:rsidRPr="00603D0E">
          <w:rPr>
            <w:rStyle w:val="Hyperlink"/>
            <w:rFonts w:ascii="David" w:hAnsi="David"/>
            <w:rtl/>
          </w:rPr>
          <w:t>סעיף 29</w:t>
        </w:r>
      </w:hyperlink>
      <w:r w:rsidR="00557FFB">
        <w:rPr>
          <w:rFonts w:ascii="David" w:hAnsi="David"/>
        </w:rPr>
        <w:t xml:space="preserve"> </w:t>
      </w:r>
      <w:r>
        <w:rPr>
          <w:rFonts w:ascii="David" w:hAnsi="David"/>
          <w:rtl/>
        </w:rPr>
        <w:t>לחוק העונשין; חבלה במזיד לפי</w:t>
      </w:r>
      <w:r w:rsidR="00557FFB">
        <w:rPr>
          <w:rFonts w:ascii="David" w:hAnsi="David"/>
          <w:rtl/>
        </w:rPr>
        <w:t xml:space="preserve"> </w:t>
      </w:r>
      <w:hyperlink r:id="rId197" w:history="1">
        <w:r w:rsidR="00603D0E" w:rsidRPr="00603D0E">
          <w:rPr>
            <w:rStyle w:val="Hyperlink"/>
            <w:rFonts w:ascii="David" w:hAnsi="David"/>
            <w:rtl/>
          </w:rPr>
          <w:t>סעיף 413ה</w:t>
        </w:r>
      </w:hyperlink>
      <w:r w:rsidR="00557FFB">
        <w:rPr>
          <w:rFonts w:ascii="David" w:hAnsi="David"/>
        </w:rPr>
        <w:t xml:space="preserve"> </w:t>
      </w:r>
      <w:r>
        <w:rPr>
          <w:rFonts w:ascii="David" w:hAnsi="David"/>
          <w:rtl/>
        </w:rPr>
        <w:t xml:space="preserve">בצירוף </w:t>
      </w:r>
      <w:hyperlink r:id="rId198" w:history="1">
        <w:r w:rsidR="00603D0E" w:rsidRPr="00603D0E">
          <w:rPr>
            <w:rStyle w:val="Hyperlink"/>
            <w:rFonts w:ascii="David" w:hAnsi="David"/>
            <w:rtl/>
          </w:rPr>
          <w:t>סעיף 29</w:t>
        </w:r>
      </w:hyperlink>
      <w:r w:rsidR="00557FFB">
        <w:rPr>
          <w:rFonts w:ascii="David" w:hAnsi="David"/>
        </w:rPr>
        <w:t xml:space="preserve"> </w:t>
      </w:r>
      <w:r>
        <w:rPr>
          <w:rFonts w:ascii="David" w:hAnsi="David"/>
          <w:rtl/>
        </w:rPr>
        <w:t>לחוק העונשין; עבירות של נהיגה ללא רישיון לפי</w:t>
      </w:r>
      <w:r w:rsidR="00557FFB">
        <w:rPr>
          <w:rFonts w:ascii="David" w:hAnsi="David"/>
          <w:rtl/>
        </w:rPr>
        <w:t xml:space="preserve"> </w:t>
      </w:r>
      <w:hyperlink r:id="rId199" w:history="1">
        <w:r w:rsidR="00603D0E" w:rsidRPr="00603D0E">
          <w:rPr>
            <w:rStyle w:val="Hyperlink"/>
            <w:rFonts w:ascii="David" w:hAnsi="David"/>
            <w:rtl/>
          </w:rPr>
          <w:t>סעיף 10א</w:t>
        </w:r>
      </w:hyperlink>
      <w:r w:rsidR="00557FFB">
        <w:rPr>
          <w:rFonts w:ascii="David" w:hAnsi="David"/>
        </w:rPr>
        <w:t xml:space="preserve"> </w:t>
      </w:r>
      <w:r>
        <w:rPr>
          <w:rFonts w:ascii="David" w:hAnsi="David"/>
          <w:rtl/>
        </w:rPr>
        <w:t>ל</w:t>
      </w:r>
      <w:hyperlink r:id="rId200" w:history="1">
        <w:r w:rsidR="00557FFB" w:rsidRPr="00557FFB">
          <w:rPr>
            <w:rFonts w:ascii="David" w:hAnsi="David"/>
            <w:color w:val="0000FF"/>
            <w:u w:val="single"/>
            <w:rtl/>
          </w:rPr>
          <w:t>פקודת התעבורה</w:t>
        </w:r>
      </w:hyperlink>
      <w:r>
        <w:rPr>
          <w:rFonts w:ascii="David" w:hAnsi="David"/>
          <w:rtl/>
        </w:rPr>
        <w:t>; ונהיגה ללא פוליסת ביטוח לפי</w:t>
      </w:r>
      <w:r w:rsidR="00557FFB">
        <w:rPr>
          <w:rFonts w:ascii="David" w:hAnsi="David"/>
          <w:rtl/>
        </w:rPr>
        <w:t xml:space="preserve"> </w:t>
      </w:r>
      <w:hyperlink r:id="rId201" w:history="1">
        <w:r w:rsidR="00603D0E" w:rsidRPr="00603D0E">
          <w:rPr>
            <w:rStyle w:val="Hyperlink"/>
            <w:rFonts w:ascii="David" w:hAnsi="David"/>
            <w:rtl/>
          </w:rPr>
          <w:t>סעיף 2</w:t>
        </w:r>
      </w:hyperlink>
      <w:r w:rsidR="00557FFB">
        <w:rPr>
          <w:rFonts w:ascii="David" w:hAnsi="David"/>
        </w:rPr>
        <w:t xml:space="preserve"> </w:t>
      </w:r>
      <w:r>
        <w:rPr>
          <w:rFonts w:ascii="David" w:hAnsi="David"/>
          <w:rtl/>
        </w:rPr>
        <w:t>ל</w:t>
      </w:r>
      <w:hyperlink r:id="rId202" w:history="1">
        <w:r w:rsidR="00557FFB" w:rsidRPr="00557FFB">
          <w:rPr>
            <w:rFonts w:ascii="David" w:hAnsi="David"/>
            <w:color w:val="0000FF"/>
            <w:u w:val="single"/>
            <w:rtl/>
          </w:rPr>
          <w:t>פקודת ביטוח רכב מנועי</w:t>
        </w:r>
      </w:hyperlink>
      <w:r w:rsidR="00557FFB">
        <w:rPr>
          <w:rFonts w:ascii="David" w:hAnsi="David"/>
        </w:rPr>
        <w:t xml:space="preserve"> </w:t>
      </w:r>
      <w:r>
        <w:rPr>
          <w:rFonts w:ascii="David" w:hAnsi="David"/>
          <w:rtl/>
        </w:rPr>
        <w:t xml:space="preserve">[נוסח חדש], התש"ל-1970. הנאשם ונאשם נוסף נסעו ברכב, כאשר הנאשם נהג ברכב מבלי שהחזיק ברישיון נהיגה והאחר ישב לצדו. לאחר שהנאשמים הבחינו במכונית משטרה האיצו את מהירות נסיעתם, פגעו ברכב המשטרתי והחלו בנסיעה מהירה אחורנית. בהמשך לכך, אחד השוטרים יצא מהרכב המשטרתי והחל לרדוף אחר רכבם של הנאשמים. הנאשמים עצרו את רכבם ויצאו מן הרכב. הנאשם ברח מהמקום ולא נענה לקריאות המשטרה. הנאשם הנוסף ברח אף הוא מהמקום כשבידו תיק, אשר בשלב מסוים שמט מידו והמשיך בבריחתו. התיק נתפס על-ידי המשטרה, ובתוכו נמצאו שני חפצים דמויי תת-מקלע מאולתר, קופסה המכילה תחמושת ושלוש מחסניות. תחמושת נוספת נמצאה ברכב שבו נסעו הנאשמים. בית המשפט המחוזי קבע כי מתחם העונש ההולם נע </w:t>
      </w:r>
      <w:r>
        <w:rPr>
          <w:rFonts w:ascii="David" w:hAnsi="David"/>
          <w:b/>
          <w:bCs/>
          <w:rtl/>
        </w:rPr>
        <w:t>בין 12 לבין 36 חודשי מאסר</w:t>
      </w:r>
      <w:r>
        <w:rPr>
          <w:rFonts w:ascii="David" w:hAnsi="David"/>
          <w:rtl/>
        </w:rPr>
        <w:t xml:space="preserve">. הנאשם ללא עבר פלילי מכביד, אך עם זאת בעל עבר בעבירות תעבורה דומות. נגזרו </w:t>
      </w:r>
      <w:r>
        <w:rPr>
          <w:rFonts w:ascii="David" w:hAnsi="David"/>
          <w:b/>
          <w:bCs/>
          <w:rtl/>
        </w:rPr>
        <w:t>14 חודשי מאסר, מאסרים מותנים, קנס, פסילה ופסילה על תנאי</w:t>
      </w:r>
      <w:r>
        <w:rPr>
          <w:rFonts w:ascii="David" w:hAnsi="David"/>
          <w:rtl/>
        </w:rPr>
        <w:t xml:space="preserve">. ערעור הנאשם על הכרעת הדין ועל חומרת העונש נדחה, תוך שצוין כי העונש שהוטל נוטה לקולה. </w:t>
      </w:r>
    </w:p>
    <w:p w14:paraId="1AF6C642" w14:textId="77777777" w:rsidR="00FE1488" w:rsidRDefault="00FE1488" w:rsidP="00FE1488">
      <w:pPr>
        <w:tabs>
          <w:tab w:val="left" w:pos="891"/>
        </w:tabs>
        <w:spacing w:line="360" w:lineRule="auto"/>
        <w:ind w:left="891" w:hanging="425"/>
        <w:jc w:val="both"/>
        <w:rPr>
          <w:rFonts w:ascii="David" w:hAnsi="David"/>
          <w:rtl/>
        </w:rPr>
      </w:pPr>
    </w:p>
    <w:p w14:paraId="08208D79"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יד.</w:t>
      </w:r>
      <w:r>
        <w:rPr>
          <w:rFonts w:ascii="David" w:hAnsi="David"/>
          <w:rtl/>
        </w:rPr>
        <w:tab/>
      </w:r>
      <w:hyperlink r:id="rId203" w:history="1">
        <w:r w:rsidR="00557FFB" w:rsidRPr="00557FFB">
          <w:rPr>
            <w:rFonts w:ascii="David" w:hAnsi="David"/>
            <w:color w:val="0000FF"/>
            <w:u w:val="single"/>
            <w:rtl/>
          </w:rPr>
          <w:t>ע"פ 3877/16</w:t>
        </w:r>
      </w:hyperlink>
      <w:r>
        <w:rPr>
          <w:rFonts w:ascii="David" w:hAnsi="David"/>
          <w:rtl/>
        </w:rPr>
        <w:t xml:space="preserve"> </w:t>
      </w:r>
      <w:r>
        <w:rPr>
          <w:rFonts w:ascii="David" w:hAnsi="David"/>
          <w:b/>
          <w:bCs/>
          <w:rtl/>
        </w:rPr>
        <w:t xml:space="preserve">פאדי ג'באלי נ' מדינת ישראל </w:t>
      </w:r>
      <w:r>
        <w:rPr>
          <w:rFonts w:ascii="David" w:hAnsi="David"/>
          <w:rtl/>
        </w:rPr>
        <w:t xml:space="preserve">(17.11.2016) - הנאשם הורשע בבית המשפט המחוזי מרכז, על יסוד הודאתו במסגרת הסדר טיעון בעבירה של נשיאת נשק לפי </w:t>
      </w:r>
      <w:hyperlink r:id="rId204" w:history="1">
        <w:r w:rsidR="00603D0E" w:rsidRPr="00603D0E">
          <w:rPr>
            <w:rStyle w:val="Hyperlink"/>
            <w:rFonts w:ascii="David" w:hAnsi="David"/>
            <w:rtl/>
          </w:rPr>
          <w:t>סעיף 144(ב)</w:t>
        </w:r>
      </w:hyperlink>
      <w:r>
        <w:rPr>
          <w:rFonts w:ascii="David" w:hAnsi="David"/>
          <w:rtl/>
        </w:rPr>
        <w:t xml:space="preserve"> ל</w:t>
      </w:r>
      <w:hyperlink r:id="rId205" w:history="1">
        <w:r w:rsidR="00557FFB" w:rsidRPr="00557FFB">
          <w:rPr>
            <w:rFonts w:ascii="David" w:hAnsi="David"/>
            <w:color w:val="0000FF"/>
            <w:u w:val="single"/>
            <w:rtl/>
          </w:rPr>
          <w:t>חוק העונשין</w:t>
        </w:r>
      </w:hyperlink>
      <w:r>
        <w:rPr>
          <w:rFonts w:ascii="David" w:hAnsi="David"/>
          <w:rtl/>
        </w:rPr>
        <w:t xml:space="preserve">. הנאשם התלווה לבן דודו למפגש עם אדם שעמו היה מסוכסך, כשהוא מצויד באקדח גנוב טעון במחסנית שהכילה 14 כדורים. שוטרים הגיעו למקום והורו לנאשם להרים ידיים, אך הוא כרע לכיוון הרצפה והשליך את האקדח מאחורי גבו. בית המשפט המחוזי קבע כי מתחם העונש ההולם נע </w:t>
      </w:r>
      <w:r>
        <w:rPr>
          <w:rFonts w:ascii="David" w:hAnsi="David"/>
          <w:b/>
          <w:bCs/>
          <w:rtl/>
        </w:rPr>
        <w:t>בין 24 לבין 48 חודשי מאסר</w:t>
      </w:r>
      <w:r>
        <w:rPr>
          <w:rFonts w:ascii="David" w:hAnsi="David"/>
          <w:rtl/>
        </w:rPr>
        <w:t xml:space="preserve">. הנאשם צעיר, שלחובתו 4 הרשעות קודמות ובהן שוד מזויין, סיכון חיי אדם בנתיב תחבורה ועבירות רכוש, בגינן ריצה שלושה מאסרים, שהאחרון שבהם בן 54 חודשים וביצע את העבירות בתיק זה פחות מחודשיים לאחר שחרורו. על הנאשם נגזרו </w:t>
      </w:r>
      <w:r>
        <w:rPr>
          <w:rFonts w:ascii="David" w:hAnsi="David"/>
          <w:b/>
          <w:bCs/>
          <w:rtl/>
        </w:rPr>
        <w:t>34 חודשי מאסר, מאסר מותנה וקנס בסך 4,500 ₪</w:t>
      </w:r>
      <w:r>
        <w:rPr>
          <w:rFonts w:ascii="David" w:hAnsi="David"/>
          <w:rtl/>
        </w:rPr>
        <w:t xml:space="preserve">. בית המשפט העליון דחה את ערעור הנאשם על חומרת העונש. </w:t>
      </w:r>
    </w:p>
    <w:p w14:paraId="63E016F9" w14:textId="77777777" w:rsidR="00FE1488" w:rsidRDefault="00FE1488" w:rsidP="00FE1488">
      <w:pPr>
        <w:tabs>
          <w:tab w:val="left" w:pos="891"/>
        </w:tabs>
        <w:spacing w:line="360" w:lineRule="auto"/>
        <w:ind w:left="891" w:hanging="425"/>
        <w:jc w:val="both"/>
        <w:rPr>
          <w:rFonts w:ascii="David" w:hAnsi="David"/>
          <w:rtl/>
        </w:rPr>
      </w:pPr>
    </w:p>
    <w:p w14:paraId="26DE3B41"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טו.</w:t>
      </w:r>
      <w:r>
        <w:rPr>
          <w:rFonts w:ascii="David" w:hAnsi="David"/>
          <w:rtl/>
        </w:rPr>
        <w:tab/>
      </w:r>
      <w:hyperlink r:id="rId206" w:history="1">
        <w:r w:rsidR="00557FFB" w:rsidRPr="00557FFB">
          <w:rPr>
            <w:rFonts w:ascii="David" w:hAnsi="David"/>
            <w:color w:val="0000FF"/>
            <w:u w:val="single"/>
            <w:rtl/>
          </w:rPr>
          <w:t>ע"פ 1505/14</w:t>
        </w:r>
      </w:hyperlink>
      <w:r w:rsidR="00557FFB">
        <w:rPr>
          <w:rFonts w:ascii="David" w:hAnsi="David"/>
          <w:rtl/>
        </w:rPr>
        <w:t xml:space="preserve"> </w:t>
      </w:r>
      <w:r>
        <w:rPr>
          <w:rFonts w:ascii="David" w:hAnsi="David"/>
          <w:b/>
          <w:bCs/>
          <w:rtl/>
        </w:rPr>
        <w:t>אחמד לידאוי נ' מדינת ישראל</w:t>
      </w:r>
      <w:r>
        <w:rPr>
          <w:rFonts w:ascii="David" w:hAnsi="David"/>
          <w:rtl/>
        </w:rPr>
        <w:t xml:space="preserve"> (4.11.2014) - הנאשם הורשע בבית המשפט המחוזי בנצרת על יסוד הודאתו במסגרת הסדר טיעון בעבירות נשק, לפי</w:t>
      </w:r>
      <w:r w:rsidR="00557FFB">
        <w:rPr>
          <w:rFonts w:ascii="David" w:hAnsi="David"/>
          <w:rtl/>
        </w:rPr>
        <w:t xml:space="preserve"> </w:t>
      </w:r>
      <w:r>
        <w:rPr>
          <w:rFonts w:ascii="David" w:hAnsi="David"/>
          <w:rtl/>
        </w:rPr>
        <w:t xml:space="preserve">סעיף </w:t>
      </w:r>
      <w:hyperlink r:id="rId207" w:history="1">
        <w:r w:rsidR="00603D0E" w:rsidRPr="00603D0E">
          <w:rPr>
            <w:rStyle w:val="Hyperlink"/>
            <w:rFonts w:ascii="David" w:hAnsi="David"/>
            <w:rtl/>
          </w:rPr>
          <w:t>144(א) ו-(ב)</w:t>
        </w:r>
      </w:hyperlink>
      <w:r w:rsidR="00557FFB">
        <w:rPr>
          <w:rFonts w:ascii="David" w:hAnsi="David"/>
          <w:rtl/>
        </w:rPr>
        <w:t xml:space="preserve"> </w:t>
      </w:r>
      <w:r>
        <w:rPr>
          <w:rFonts w:ascii="David" w:hAnsi="David"/>
          <w:rtl/>
        </w:rPr>
        <w:t>רישא וסיפא ל</w:t>
      </w:r>
      <w:hyperlink r:id="rId208" w:history="1">
        <w:r w:rsidR="00557FFB" w:rsidRPr="00557FFB">
          <w:rPr>
            <w:rFonts w:ascii="David" w:hAnsi="David"/>
            <w:color w:val="0000FF"/>
            <w:u w:val="single"/>
            <w:rtl/>
          </w:rPr>
          <w:t>חוק העונשין</w:t>
        </w:r>
      </w:hyperlink>
      <w:r>
        <w:rPr>
          <w:rFonts w:ascii="David" w:hAnsi="David"/>
          <w:rtl/>
        </w:rPr>
        <w:t>; מעשה פזיזות ורשלנות, לפי</w:t>
      </w:r>
      <w:r w:rsidR="00557FFB">
        <w:rPr>
          <w:rFonts w:ascii="David" w:hAnsi="David"/>
          <w:rtl/>
        </w:rPr>
        <w:t xml:space="preserve"> </w:t>
      </w:r>
      <w:hyperlink r:id="rId209" w:history="1">
        <w:r w:rsidR="00603D0E" w:rsidRPr="00603D0E">
          <w:rPr>
            <w:rStyle w:val="Hyperlink"/>
            <w:rFonts w:ascii="David" w:hAnsi="David"/>
            <w:rtl/>
          </w:rPr>
          <w:t>סעיף 338(א)(5)</w:t>
        </w:r>
      </w:hyperlink>
      <w:r w:rsidR="00557FFB">
        <w:rPr>
          <w:rFonts w:ascii="David" w:hAnsi="David"/>
          <w:rtl/>
        </w:rPr>
        <w:t xml:space="preserve"> </w:t>
      </w:r>
      <w:r>
        <w:rPr>
          <w:rFonts w:ascii="David" w:hAnsi="David"/>
          <w:rtl/>
        </w:rPr>
        <w:t>לחוק העונשין; הפרעה לשוטר במילוי תפקידו, לפי</w:t>
      </w:r>
      <w:r w:rsidR="00557FFB">
        <w:rPr>
          <w:rFonts w:ascii="David" w:hAnsi="David"/>
          <w:rtl/>
        </w:rPr>
        <w:t xml:space="preserve"> </w:t>
      </w:r>
      <w:hyperlink r:id="rId210" w:history="1">
        <w:r w:rsidR="00603D0E" w:rsidRPr="00603D0E">
          <w:rPr>
            <w:rStyle w:val="Hyperlink"/>
            <w:rFonts w:ascii="David" w:hAnsi="David"/>
            <w:rtl/>
          </w:rPr>
          <w:t>סעיף 275</w:t>
        </w:r>
      </w:hyperlink>
      <w:r w:rsidR="00557FFB">
        <w:rPr>
          <w:rFonts w:ascii="David" w:hAnsi="David"/>
          <w:rtl/>
        </w:rPr>
        <w:t xml:space="preserve"> </w:t>
      </w:r>
      <w:r>
        <w:rPr>
          <w:rFonts w:ascii="David" w:hAnsi="David"/>
          <w:rtl/>
        </w:rPr>
        <w:t>לחוק העונשין; והחזקת רכוש החשוד כגנוב, לפי</w:t>
      </w:r>
      <w:r w:rsidR="00557FFB">
        <w:rPr>
          <w:rFonts w:ascii="David" w:hAnsi="David"/>
          <w:rtl/>
        </w:rPr>
        <w:t xml:space="preserve"> </w:t>
      </w:r>
      <w:hyperlink r:id="rId211" w:history="1">
        <w:r w:rsidR="00603D0E" w:rsidRPr="00603D0E">
          <w:rPr>
            <w:rStyle w:val="Hyperlink"/>
            <w:rFonts w:ascii="David" w:hAnsi="David"/>
            <w:rtl/>
          </w:rPr>
          <w:t>סעיף 413</w:t>
        </w:r>
      </w:hyperlink>
      <w:r>
        <w:rPr>
          <w:rFonts w:ascii="David" w:hAnsi="David"/>
          <w:rtl/>
        </w:rPr>
        <w:t xml:space="preserve"> לחוק העונשין. הנאשם קיבל לידיו אקדח החשוד כגנוב ובו מחסנית מלאה בכדורים, כשאין בידו רישיון להחזקת נשק, ובמועד אחר 22 כדורים נוספים. הנאשם הטמין את האקדח כשהוא טעון במחסנית וכדור אחד בארון ביתו וכדורים נוספים בתוך נרתיק בארון בגדים. שוטרים הגיעו לביתו של הנאשם, אך הוא ניסה לעכב את כניסתם לבית, בעוד בתו הקטינה הוציאה את האקדח ממקום המסתור והטמינה אותו מתחת לתחתוניה. בית המשפט המחוזי קבע מתחם עונש הולם שנע </w:t>
      </w:r>
      <w:r>
        <w:rPr>
          <w:rFonts w:ascii="David" w:hAnsi="David"/>
          <w:b/>
          <w:bCs/>
          <w:rtl/>
        </w:rPr>
        <w:t>בין 7 לבין 24 חודשי מאסר</w:t>
      </w:r>
      <w:r>
        <w:rPr>
          <w:rFonts w:ascii="David" w:hAnsi="David"/>
          <w:rtl/>
        </w:rPr>
        <w:t>. בהינתן גילו של הנאשם, כבן 60, מצבו הבריאותי, לקיחת האחריות, העובדה שהיה נתון במשך תקופה ממושכת בתנאים מגבילים, תרומתו לקהילה ועברו הפלילי הלא מכביד, העמיד בית המשפט העליון את עונשו של הנאשם על</w:t>
      </w:r>
      <w:r>
        <w:rPr>
          <w:rFonts w:ascii="David" w:hAnsi="David"/>
          <w:b/>
          <w:bCs/>
          <w:rtl/>
        </w:rPr>
        <w:t xml:space="preserve"> 6 חודשי מאסר לריצוי בעבודות שירות </w:t>
      </w:r>
      <w:r>
        <w:rPr>
          <w:rFonts w:ascii="David" w:hAnsi="David"/>
          <w:rtl/>
        </w:rPr>
        <w:t>(חלף 8 חודשי מאסר),</w:t>
      </w:r>
      <w:r>
        <w:rPr>
          <w:rFonts w:ascii="David" w:hAnsi="David"/>
          <w:b/>
          <w:bCs/>
          <w:rtl/>
        </w:rPr>
        <w:t xml:space="preserve"> מאסר מותנה וקנס בסך 5,000 ₪</w:t>
      </w:r>
      <w:r>
        <w:rPr>
          <w:rFonts w:ascii="David" w:hAnsi="David"/>
          <w:rtl/>
        </w:rPr>
        <w:t xml:space="preserve">. </w:t>
      </w:r>
    </w:p>
    <w:p w14:paraId="3693FC90" w14:textId="77777777" w:rsidR="00FE1488" w:rsidRDefault="00FE1488" w:rsidP="00FE1488">
      <w:pPr>
        <w:tabs>
          <w:tab w:val="left" w:pos="891"/>
        </w:tabs>
        <w:spacing w:line="360" w:lineRule="auto"/>
        <w:ind w:left="891" w:hanging="425"/>
        <w:jc w:val="both"/>
        <w:rPr>
          <w:rFonts w:ascii="David" w:hAnsi="David"/>
          <w:rtl/>
        </w:rPr>
      </w:pPr>
    </w:p>
    <w:p w14:paraId="664CF2E2"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טז.</w:t>
      </w:r>
      <w:r>
        <w:rPr>
          <w:rFonts w:ascii="David" w:hAnsi="David"/>
          <w:rtl/>
        </w:rPr>
        <w:tab/>
      </w:r>
      <w:hyperlink r:id="rId212" w:history="1">
        <w:r w:rsidR="00557FFB" w:rsidRPr="00557FFB">
          <w:rPr>
            <w:rFonts w:ascii="David" w:hAnsi="David"/>
            <w:color w:val="0000FF"/>
            <w:u w:val="single"/>
            <w:rtl/>
          </w:rPr>
          <w:t>ע"פ 3288/14</w:t>
        </w:r>
      </w:hyperlink>
      <w:r>
        <w:rPr>
          <w:rFonts w:ascii="David" w:hAnsi="David"/>
          <w:rtl/>
        </w:rPr>
        <w:t xml:space="preserve"> </w:t>
      </w:r>
      <w:r>
        <w:rPr>
          <w:rFonts w:ascii="David" w:hAnsi="David"/>
          <w:b/>
          <w:bCs/>
          <w:rtl/>
        </w:rPr>
        <w:t>מדינת ישראל נ' מרדכי מטיאל קריספיל</w:t>
      </w:r>
      <w:r>
        <w:rPr>
          <w:rFonts w:ascii="David" w:hAnsi="David"/>
          <w:rtl/>
        </w:rPr>
        <w:t xml:space="preserve"> (24.8.2014) - הנאשם הורשע בבית המשפט המחוזי בנצרת על יסוד הודאתו במסגרת הסדר טיעון בעבירות של החזקת נשק ללא רשות לפי </w:t>
      </w:r>
      <w:hyperlink r:id="rId213" w:history="1">
        <w:r w:rsidR="00603D0E" w:rsidRPr="00603D0E">
          <w:rPr>
            <w:rStyle w:val="Hyperlink"/>
            <w:rFonts w:ascii="David" w:hAnsi="David"/>
            <w:rtl/>
          </w:rPr>
          <w:t>סעיף 144</w:t>
        </w:r>
      </w:hyperlink>
      <w:r>
        <w:rPr>
          <w:rFonts w:ascii="David" w:hAnsi="David"/>
          <w:rtl/>
        </w:rPr>
        <w:t xml:space="preserve"> ל</w:t>
      </w:r>
      <w:hyperlink r:id="rId214" w:history="1">
        <w:r w:rsidR="00557FFB" w:rsidRPr="00557FFB">
          <w:rPr>
            <w:rFonts w:ascii="David" w:hAnsi="David"/>
            <w:color w:val="0000FF"/>
            <w:u w:val="single"/>
            <w:rtl/>
          </w:rPr>
          <w:t>חוק העונשין</w:t>
        </w:r>
      </w:hyperlink>
      <w:r>
        <w:rPr>
          <w:rFonts w:ascii="David" w:hAnsi="David"/>
          <w:rtl/>
        </w:rPr>
        <w:t xml:space="preserve"> והחזקת נכס החשוד כגנוב לפי </w:t>
      </w:r>
      <w:hyperlink r:id="rId215" w:history="1">
        <w:r w:rsidR="00603D0E" w:rsidRPr="00603D0E">
          <w:rPr>
            <w:rStyle w:val="Hyperlink"/>
            <w:rFonts w:ascii="David" w:hAnsi="David"/>
            <w:rtl/>
          </w:rPr>
          <w:t>סעיף 413</w:t>
        </w:r>
      </w:hyperlink>
      <w:r>
        <w:rPr>
          <w:rFonts w:ascii="David" w:hAnsi="David"/>
          <w:rtl/>
        </w:rPr>
        <w:t xml:space="preserve"> לחוק העונשין. הנאשם נסע יחד עם שני שותפים לבית מגורים, נכנס אליו ויצא משם כעבור מספר דקות כשהוא מחזיק בידו שקית ובה משתיק קול ואקדח גנוב, שהיה טעון מחסנית ובה שבעה כדורים. בית המשפט המחוזי קבע כי מתחם העונש ההולם נע </w:t>
      </w:r>
      <w:r>
        <w:rPr>
          <w:rFonts w:ascii="David" w:hAnsi="David"/>
          <w:b/>
          <w:bCs/>
          <w:rtl/>
        </w:rPr>
        <w:t>בין 6 חודשי מאסר לבין 22 חודשי מאסר</w:t>
      </w:r>
      <w:r>
        <w:rPr>
          <w:rFonts w:ascii="David" w:hAnsi="David"/>
          <w:rtl/>
        </w:rPr>
        <w:t xml:space="preserve">. על אף גילו הצעיר, הנאשם צבר עבר פלילי לא מבוטל, לרבות בעבירות נגד שוטרים ועבירות סמים. הנאשם החזיק בנשק לפרק זמן קצר יחסית. בית המשפט העליון קיבל את ערעור המדינה על קולת העונש והעמיד את עונשו של הנאשם על </w:t>
      </w:r>
      <w:r>
        <w:rPr>
          <w:rFonts w:ascii="David" w:hAnsi="David"/>
          <w:b/>
          <w:bCs/>
          <w:rtl/>
        </w:rPr>
        <w:t>18 חודשי מאסר</w:t>
      </w:r>
      <w:r>
        <w:rPr>
          <w:rFonts w:ascii="David" w:hAnsi="David"/>
          <w:rtl/>
        </w:rPr>
        <w:t xml:space="preserve"> (חלף 9 חודשי מאסר שגזר בית המשפט המחוזי), </w:t>
      </w:r>
      <w:r>
        <w:rPr>
          <w:rFonts w:ascii="David" w:hAnsi="David"/>
          <w:b/>
          <w:bCs/>
          <w:rtl/>
        </w:rPr>
        <w:t>מאסר מותנה וקנס בסך 3,000 ₪</w:t>
      </w:r>
      <w:r>
        <w:rPr>
          <w:rFonts w:ascii="David" w:hAnsi="David"/>
          <w:rtl/>
        </w:rPr>
        <w:t>.</w:t>
      </w:r>
    </w:p>
    <w:p w14:paraId="310EA863" w14:textId="77777777" w:rsidR="00FE1488" w:rsidRDefault="00FE1488" w:rsidP="00FE1488">
      <w:pPr>
        <w:tabs>
          <w:tab w:val="left" w:pos="891"/>
        </w:tabs>
        <w:spacing w:line="360" w:lineRule="auto"/>
        <w:ind w:left="891" w:hanging="425"/>
        <w:jc w:val="both"/>
        <w:rPr>
          <w:rFonts w:ascii="David" w:hAnsi="David"/>
          <w:rtl/>
        </w:rPr>
      </w:pPr>
    </w:p>
    <w:p w14:paraId="1A5EA11A"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יז.</w:t>
      </w:r>
      <w:r>
        <w:rPr>
          <w:rFonts w:ascii="David" w:hAnsi="David"/>
          <w:rtl/>
        </w:rPr>
        <w:tab/>
      </w:r>
      <w:hyperlink r:id="rId216" w:history="1">
        <w:r w:rsidR="00557FFB" w:rsidRPr="00557FFB">
          <w:rPr>
            <w:rFonts w:ascii="David" w:hAnsi="David"/>
            <w:color w:val="0000FF"/>
            <w:u w:val="single"/>
            <w:rtl/>
          </w:rPr>
          <w:t>ע"פ 4945/13</w:t>
        </w:r>
      </w:hyperlink>
      <w:r w:rsidR="00557FFB">
        <w:rPr>
          <w:rFonts w:ascii="David" w:hAnsi="David"/>
          <w:rtl/>
        </w:rPr>
        <w:t xml:space="preserve"> </w:t>
      </w:r>
      <w:r>
        <w:rPr>
          <w:rFonts w:ascii="David" w:hAnsi="David"/>
          <w:b/>
          <w:bCs/>
          <w:rtl/>
        </w:rPr>
        <w:t>מדינת ישראל נ' עבד אלכרים סלימאן</w:t>
      </w:r>
      <w:r w:rsidR="00557FFB">
        <w:rPr>
          <w:rFonts w:ascii="David" w:hAnsi="David"/>
          <w:rtl/>
        </w:rPr>
        <w:t xml:space="preserve"> </w:t>
      </w:r>
      <w:r>
        <w:rPr>
          <w:rFonts w:ascii="David" w:hAnsi="David"/>
          <w:rtl/>
        </w:rPr>
        <w:t>(19.1.2014) - הנאשם הורשע בבית המשפט המחוזי בנצרת, לאחר שמיעת ראיות, בעבירות של רכישה והחזקת נשק לפי</w:t>
      </w:r>
      <w:r w:rsidR="00557FFB">
        <w:rPr>
          <w:rFonts w:ascii="David" w:hAnsi="David"/>
          <w:rtl/>
        </w:rPr>
        <w:t xml:space="preserve"> </w:t>
      </w:r>
      <w:hyperlink r:id="rId217" w:history="1">
        <w:r w:rsidR="00603D0E" w:rsidRPr="00603D0E">
          <w:rPr>
            <w:rStyle w:val="Hyperlink"/>
            <w:rFonts w:ascii="David" w:hAnsi="David"/>
            <w:rtl/>
          </w:rPr>
          <w:t>סעיף 144(א)</w:t>
        </w:r>
      </w:hyperlink>
      <w:r w:rsidR="00557FFB">
        <w:rPr>
          <w:rFonts w:ascii="David" w:hAnsi="David"/>
        </w:rPr>
        <w:t xml:space="preserve"> </w:t>
      </w:r>
      <w:r>
        <w:rPr>
          <w:rFonts w:ascii="David" w:hAnsi="David"/>
          <w:rtl/>
        </w:rPr>
        <w:t>רישא ל</w:t>
      </w:r>
      <w:hyperlink r:id="rId218" w:history="1">
        <w:r w:rsidR="00557FFB" w:rsidRPr="00557FFB">
          <w:rPr>
            <w:rFonts w:ascii="David" w:hAnsi="David"/>
            <w:color w:val="0000FF"/>
            <w:u w:val="single"/>
            <w:rtl/>
          </w:rPr>
          <w:t>חוק העונשין</w:t>
        </w:r>
      </w:hyperlink>
      <w:r>
        <w:rPr>
          <w:rFonts w:ascii="David" w:hAnsi="David"/>
          <w:rtl/>
        </w:rPr>
        <w:t>, רכישה והחזקת תחמושת לפי</w:t>
      </w:r>
      <w:r w:rsidR="00557FFB">
        <w:rPr>
          <w:rFonts w:ascii="David" w:hAnsi="David"/>
          <w:rtl/>
        </w:rPr>
        <w:t xml:space="preserve"> </w:t>
      </w:r>
      <w:hyperlink r:id="rId219" w:history="1">
        <w:r w:rsidR="00603D0E" w:rsidRPr="00603D0E">
          <w:rPr>
            <w:rStyle w:val="Hyperlink"/>
            <w:rFonts w:ascii="David" w:hAnsi="David"/>
            <w:rtl/>
          </w:rPr>
          <w:t>סעיף 144(א)</w:t>
        </w:r>
      </w:hyperlink>
      <w:r w:rsidR="00557FFB">
        <w:rPr>
          <w:rFonts w:ascii="David" w:hAnsi="David"/>
        </w:rPr>
        <w:t xml:space="preserve"> </w:t>
      </w:r>
      <w:r>
        <w:rPr>
          <w:rFonts w:ascii="David" w:hAnsi="David"/>
          <w:rtl/>
        </w:rPr>
        <w:t>סיפא לחוק העונשין, נשיאה והובלת נשק לפי</w:t>
      </w:r>
      <w:r w:rsidR="00557FFB">
        <w:rPr>
          <w:rFonts w:ascii="David" w:hAnsi="David"/>
          <w:rtl/>
        </w:rPr>
        <w:t xml:space="preserve"> </w:t>
      </w:r>
      <w:hyperlink r:id="rId220" w:history="1">
        <w:r w:rsidR="00603D0E" w:rsidRPr="00603D0E">
          <w:rPr>
            <w:rStyle w:val="Hyperlink"/>
            <w:rFonts w:ascii="David" w:hAnsi="David"/>
            <w:rtl/>
          </w:rPr>
          <w:t>סעיף 144(ב)</w:t>
        </w:r>
      </w:hyperlink>
      <w:r w:rsidR="00557FFB">
        <w:rPr>
          <w:rFonts w:ascii="David" w:hAnsi="David"/>
        </w:rPr>
        <w:t xml:space="preserve"> </w:t>
      </w:r>
      <w:r>
        <w:rPr>
          <w:rFonts w:ascii="David" w:hAnsi="David"/>
          <w:rtl/>
        </w:rPr>
        <w:t>רישא וסיפא לחוק העונשין, הפרעה לשוטר במילוי תפקידו לפי</w:t>
      </w:r>
      <w:r w:rsidR="00557FFB">
        <w:rPr>
          <w:rFonts w:ascii="David" w:hAnsi="David"/>
          <w:rtl/>
        </w:rPr>
        <w:t xml:space="preserve"> </w:t>
      </w:r>
      <w:hyperlink r:id="rId221" w:history="1">
        <w:r w:rsidR="00603D0E" w:rsidRPr="00603D0E">
          <w:rPr>
            <w:rStyle w:val="Hyperlink"/>
            <w:rFonts w:ascii="David" w:hAnsi="David"/>
            <w:rtl/>
          </w:rPr>
          <w:t>סעיף 275</w:t>
        </w:r>
      </w:hyperlink>
      <w:r w:rsidR="00557FFB">
        <w:rPr>
          <w:rFonts w:ascii="David" w:hAnsi="David"/>
        </w:rPr>
        <w:t xml:space="preserve"> </w:t>
      </w:r>
      <w:r>
        <w:rPr>
          <w:rFonts w:ascii="David" w:hAnsi="David"/>
          <w:rtl/>
        </w:rPr>
        <w:t>לחוק העונשין, מעשה פזיזות ורשלנות לפי</w:t>
      </w:r>
      <w:r w:rsidR="00557FFB">
        <w:rPr>
          <w:rFonts w:ascii="David" w:hAnsi="David"/>
          <w:rtl/>
        </w:rPr>
        <w:t xml:space="preserve"> </w:t>
      </w:r>
      <w:hyperlink r:id="rId222" w:history="1">
        <w:r w:rsidR="00603D0E" w:rsidRPr="00603D0E">
          <w:rPr>
            <w:rStyle w:val="Hyperlink"/>
            <w:rFonts w:ascii="David" w:hAnsi="David"/>
            <w:rtl/>
          </w:rPr>
          <w:t>סעיף 338(א)(1)</w:t>
        </w:r>
      </w:hyperlink>
      <w:r w:rsidR="00557FFB">
        <w:rPr>
          <w:rFonts w:ascii="David" w:hAnsi="David"/>
        </w:rPr>
        <w:t xml:space="preserve"> </w:t>
      </w:r>
      <w:r>
        <w:rPr>
          <w:rFonts w:ascii="David" w:hAnsi="David"/>
          <w:rtl/>
        </w:rPr>
        <w:t>לחוק העונשין והסתייעות ברכב לביצוע פשע לפי</w:t>
      </w:r>
      <w:r w:rsidR="00557FFB">
        <w:rPr>
          <w:rFonts w:ascii="David" w:hAnsi="David"/>
          <w:rtl/>
        </w:rPr>
        <w:t xml:space="preserve"> </w:t>
      </w:r>
      <w:hyperlink r:id="rId223" w:history="1">
        <w:r w:rsidR="00603D0E" w:rsidRPr="00603D0E">
          <w:rPr>
            <w:rStyle w:val="Hyperlink"/>
            <w:rFonts w:ascii="David" w:hAnsi="David"/>
            <w:rtl/>
          </w:rPr>
          <w:t>סעיף 43</w:t>
        </w:r>
      </w:hyperlink>
      <w:r w:rsidR="00557FFB">
        <w:rPr>
          <w:rFonts w:ascii="David" w:hAnsi="David"/>
        </w:rPr>
        <w:t xml:space="preserve"> </w:t>
      </w:r>
      <w:r>
        <w:rPr>
          <w:rFonts w:ascii="David" w:hAnsi="David"/>
          <w:rtl/>
        </w:rPr>
        <w:t>ל</w:t>
      </w:r>
      <w:hyperlink r:id="rId224" w:history="1">
        <w:r w:rsidR="00557FFB" w:rsidRPr="00557FFB">
          <w:rPr>
            <w:rFonts w:ascii="David" w:hAnsi="David"/>
            <w:color w:val="0000FF"/>
            <w:u w:val="single"/>
            <w:rtl/>
          </w:rPr>
          <w:t>פקודת התעבורה</w:t>
        </w:r>
      </w:hyperlink>
      <w:r>
        <w:rPr>
          <w:rFonts w:ascii="David" w:hAnsi="David"/>
          <w:rtl/>
        </w:rPr>
        <w:t>. הנאשם רכש נשק, מחסנית וכדורים, הגיע לחורשה, ירה באמצעותו ירייה אחת באוויר והטמין את הנשק במקום מסתור סמוך לביתו. בהמשך, נהג ברכב בעיר נצרת בעודו נושא את הנשק והתחמושת בתא המטען. משהבחין בשוטרים המסיירים בשכונה, נטש את הרכב כאשר הוא מונע ונמלט מהמקום. בית המשפט העליון קבע כי מתחם העונש ההולם שקבע בית המשפט המחוזי, שבין מאסר לריצוי בעבודות שירות לבין 20 חודשי מאסר בפועל, הוא מקל יתר על המידה. נקבע כי "</w:t>
      </w: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Fonts w:ascii="David" w:hAnsi="David"/>
          <w:rtl/>
        </w:rPr>
        <w:t xml:space="preserve">". בית המשפט העליון קבע כי מתחם העונש ההולם נע </w:t>
      </w:r>
      <w:r>
        <w:rPr>
          <w:rFonts w:ascii="David" w:hAnsi="David"/>
          <w:b/>
          <w:bCs/>
          <w:rtl/>
        </w:rPr>
        <w:t>בין 12 לבין 36 חודשי מאסר</w:t>
      </w:r>
      <w:r>
        <w:rPr>
          <w:rFonts w:ascii="David" w:hAnsi="David"/>
          <w:rtl/>
        </w:rPr>
        <w:t xml:space="preserve">. נוכח סיכוי ממשי לשיקום הנאשם, בית המשפט העליון נמנע מלהתערב בעונש שנגזר, אשר כלל: </w:t>
      </w:r>
      <w:r>
        <w:rPr>
          <w:rFonts w:ascii="David" w:hAnsi="David"/>
          <w:b/>
          <w:bCs/>
          <w:rtl/>
        </w:rPr>
        <w:t>6 חודשי מאסר לריצוי בעבודות שירות, מאסר מותנה, צו מבחן וקנס</w:t>
      </w:r>
      <w:r>
        <w:rPr>
          <w:rFonts w:ascii="David" w:hAnsi="David"/>
          <w:rtl/>
        </w:rPr>
        <w:t xml:space="preserve">. </w:t>
      </w:r>
    </w:p>
    <w:p w14:paraId="3B5732B2" w14:textId="77777777" w:rsidR="00FE1488" w:rsidRDefault="00FE1488" w:rsidP="00FE1488">
      <w:pPr>
        <w:tabs>
          <w:tab w:val="left" w:pos="891"/>
        </w:tabs>
        <w:spacing w:line="360" w:lineRule="auto"/>
        <w:ind w:left="891" w:hanging="425"/>
        <w:jc w:val="both"/>
        <w:rPr>
          <w:rFonts w:ascii="David" w:hAnsi="David"/>
          <w:rtl/>
        </w:rPr>
      </w:pPr>
    </w:p>
    <w:p w14:paraId="1B409EBF"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יח.</w:t>
      </w:r>
      <w:r>
        <w:rPr>
          <w:rFonts w:ascii="David" w:hAnsi="David"/>
        </w:rPr>
        <w:t xml:space="preserve"> </w:t>
      </w:r>
      <w:r>
        <w:rPr>
          <w:rFonts w:ascii="David" w:hAnsi="David"/>
          <w:rtl/>
        </w:rPr>
        <w:tab/>
      </w:r>
      <w:hyperlink r:id="rId225" w:history="1">
        <w:r w:rsidR="00557FFB" w:rsidRPr="00557FFB">
          <w:rPr>
            <w:rFonts w:ascii="David" w:hAnsi="David"/>
            <w:color w:val="0000FF"/>
            <w:u w:val="single"/>
            <w:rtl/>
          </w:rPr>
          <w:t>ע"פ 2892/13</w:t>
        </w:r>
      </w:hyperlink>
      <w:r w:rsidR="00557FFB">
        <w:rPr>
          <w:rFonts w:ascii="David" w:hAnsi="David"/>
          <w:rtl/>
        </w:rPr>
        <w:t xml:space="preserve"> </w:t>
      </w:r>
      <w:r>
        <w:rPr>
          <w:rFonts w:ascii="David" w:hAnsi="David"/>
          <w:b/>
          <w:bCs/>
          <w:rtl/>
        </w:rPr>
        <w:t>מוחמד עודתאללה נ' מדינת ישראל</w:t>
      </w:r>
      <w:r>
        <w:rPr>
          <w:rFonts w:ascii="David" w:hAnsi="David"/>
          <w:rtl/>
        </w:rPr>
        <w:t xml:space="preserve"> (29.9.2013) - הנאשם הורשע בבית המשפט המחוזי בנצרת, לאחר שמיעת ראיות, בעבירות של נשיאה והובלה של נשק שלא כדין לפי</w:t>
      </w:r>
      <w:r w:rsidR="00557FFB">
        <w:rPr>
          <w:rFonts w:ascii="David" w:hAnsi="David"/>
          <w:rtl/>
        </w:rPr>
        <w:t xml:space="preserve"> </w:t>
      </w:r>
      <w:hyperlink r:id="rId226" w:history="1">
        <w:r w:rsidR="00603D0E" w:rsidRPr="00603D0E">
          <w:rPr>
            <w:rStyle w:val="Hyperlink"/>
            <w:rFonts w:ascii="David" w:hAnsi="David"/>
            <w:rtl/>
          </w:rPr>
          <w:t>סעיף 144(ב)</w:t>
        </w:r>
      </w:hyperlink>
      <w:r w:rsidR="00557FFB">
        <w:rPr>
          <w:rFonts w:ascii="David" w:hAnsi="David"/>
          <w:rtl/>
        </w:rPr>
        <w:t xml:space="preserve"> </w:t>
      </w:r>
      <w:r>
        <w:rPr>
          <w:rFonts w:ascii="David" w:hAnsi="David"/>
          <w:rtl/>
        </w:rPr>
        <w:t>רישא ל</w:t>
      </w:r>
      <w:hyperlink r:id="rId227" w:history="1">
        <w:r w:rsidR="00557FFB" w:rsidRPr="00557FFB">
          <w:rPr>
            <w:rFonts w:ascii="David" w:hAnsi="David"/>
            <w:color w:val="0000FF"/>
            <w:u w:val="single"/>
            <w:rtl/>
          </w:rPr>
          <w:t>חוק העונשין</w:t>
        </w:r>
      </w:hyperlink>
      <w:r>
        <w:rPr>
          <w:rFonts w:ascii="David" w:hAnsi="David"/>
          <w:rtl/>
        </w:rPr>
        <w:t xml:space="preserve"> ברכב לביצוע פשע לפי</w:t>
      </w:r>
      <w:r w:rsidR="00557FFB">
        <w:rPr>
          <w:rFonts w:ascii="David" w:hAnsi="David"/>
          <w:rtl/>
        </w:rPr>
        <w:t xml:space="preserve"> </w:t>
      </w:r>
      <w:hyperlink r:id="rId228" w:history="1">
        <w:r w:rsidR="00603D0E" w:rsidRPr="00603D0E">
          <w:rPr>
            <w:rStyle w:val="Hyperlink"/>
            <w:rFonts w:ascii="David" w:hAnsi="David"/>
            <w:rtl/>
          </w:rPr>
          <w:t>סעיף 43</w:t>
        </w:r>
      </w:hyperlink>
      <w:r w:rsidR="00557FFB">
        <w:rPr>
          <w:rFonts w:ascii="David" w:hAnsi="David"/>
          <w:rtl/>
        </w:rPr>
        <w:t xml:space="preserve"> </w:t>
      </w:r>
      <w:r>
        <w:rPr>
          <w:rFonts w:ascii="David" w:hAnsi="David"/>
          <w:rtl/>
        </w:rPr>
        <w:t>ל</w:t>
      </w:r>
      <w:hyperlink r:id="rId229" w:history="1">
        <w:r w:rsidR="00557FFB" w:rsidRPr="00557FFB">
          <w:rPr>
            <w:rFonts w:ascii="David" w:hAnsi="David"/>
            <w:color w:val="0000FF"/>
            <w:u w:val="single"/>
            <w:rtl/>
          </w:rPr>
          <w:t>פקודת התעבורה</w:t>
        </w:r>
      </w:hyperlink>
      <w:r>
        <w:rPr>
          <w:rFonts w:ascii="David" w:hAnsi="David"/>
          <w:rtl/>
        </w:rPr>
        <w:t xml:space="preserve">. הנאשם נהג ברכב כשהוא מוביל אקדח, ובו מחסנית ריקה מכדורים, מוסתר תחת השטיחון שמתחת לכיסא הנהג ברכב. כשהבחין בחסימה משטרתית, סטה מנתיבו לדרך ללא מוצא ועצר את הרכב. השוטרים הגיעו לרכבו של הנאשם ומצאו את האקדח. בית המשפט המחוזי קבע כי מתחם העונש ההולם נע </w:t>
      </w:r>
      <w:r>
        <w:rPr>
          <w:rFonts w:ascii="David" w:hAnsi="David"/>
          <w:b/>
          <w:bCs/>
          <w:rtl/>
        </w:rPr>
        <w:t>בין 12 לבין 36 חודשי מאסר</w:t>
      </w:r>
      <w:r>
        <w:rPr>
          <w:rFonts w:ascii="David" w:hAnsi="David"/>
          <w:rtl/>
        </w:rPr>
        <w:t xml:space="preserve">. נוכח העובדה כי הנאשם לא נטל אחריות על מעשיו, עברו הנקי ואורח חייו הנורמטיבי, נגזרו </w:t>
      </w:r>
      <w:r>
        <w:rPr>
          <w:rFonts w:ascii="David" w:hAnsi="David"/>
          <w:b/>
          <w:bCs/>
          <w:rtl/>
        </w:rPr>
        <w:t>21 חודשי מאסר, מאסר מותנה וקנס בסך 8,000 ₪</w:t>
      </w:r>
      <w:r>
        <w:rPr>
          <w:rFonts w:ascii="David" w:hAnsi="David"/>
          <w:rtl/>
        </w:rPr>
        <w:t xml:space="preserve">. בית המשפט העליון דחה את ערעור הנאשם על הכרעת הדין ועל חומרת העונש. </w:t>
      </w:r>
    </w:p>
    <w:p w14:paraId="1916D530" w14:textId="77777777" w:rsidR="00FE1488" w:rsidRDefault="00FE1488" w:rsidP="00FE1488">
      <w:pPr>
        <w:tabs>
          <w:tab w:val="left" w:pos="891"/>
        </w:tabs>
        <w:spacing w:line="360" w:lineRule="auto"/>
        <w:ind w:left="891" w:hanging="425"/>
        <w:jc w:val="both"/>
        <w:rPr>
          <w:rFonts w:ascii="David" w:hAnsi="David"/>
          <w:rtl/>
        </w:rPr>
      </w:pPr>
    </w:p>
    <w:p w14:paraId="1BFD5713"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יט.</w:t>
      </w:r>
      <w:r>
        <w:rPr>
          <w:rFonts w:ascii="David" w:hAnsi="David"/>
          <w:rtl/>
        </w:rPr>
        <w:tab/>
      </w:r>
      <w:hyperlink r:id="rId230" w:history="1">
        <w:r w:rsidR="00557FFB" w:rsidRPr="00557FFB">
          <w:rPr>
            <w:rFonts w:ascii="David" w:hAnsi="David"/>
            <w:color w:val="0000FF"/>
            <w:u w:val="single"/>
            <w:rtl/>
          </w:rPr>
          <w:t>ע"פ 5677/12</w:t>
        </w:r>
      </w:hyperlink>
      <w:r w:rsidR="00557FFB">
        <w:rPr>
          <w:rFonts w:ascii="David" w:hAnsi="David"/>
          <w:rtl/>
        </w:rPr>
        <w:t xml:space="preserve"> </w:t>
      </w:r>
      <w:r>
        <w:rPr>
          <w:rFonts w:ascii="David" w:hAnsi="David"/>
          <w:b/>
          <w:bCs/>
          <w:rtl/>
        </w:rPr>
        <w:t>מרעי מג'ד נ' מדינת ישראל</w:t>
      </w:r>
      <w:r>
        <w:rPr>
          <w:rFonts w:ascii="David" w:hAnsi="David"/>
          <w:rtl/>
        </w:rPr>
        <w:t xml:space="preserve"> (31.1.2013) - הנאשם הורשע בבית המשפט המחוזי בנצרת על יסוד הודאתו במסגרת הסדר טיעון בעבירה של נשיאת נשק בצוותא לפי </w:t>
      </w:r>
      <w:hyperlink r:id="rId231" w:history="1">
        <w:r w:rsidR="00603D0E" w:rsidRPr="00603D0E">
          <w:rPr>
            <w:rStyle w:val="Hyperlink"/>
            <w:rFonts w:ascii="David" w:hAnsi="David"/>
            <w:rtl/>
          </w:rPr>
          <w:t>סעיף 144(ב)</w:t>
        </w:r>
      </w:hyperlink>
      <w:r>
        <w:rPr>
          <w:rFonts w:ascii="David" w:hAnsi="David"/>
          <w:rtl/>
        </w:rPr>
        <w:t xml:space="preserve"> בצירוף </w:t>
      </w:r>
      <w:hyperlink r:id="rId232" w:history="1">
        <w:r w:rsidR="00603D0E" w:rsidRPr="00603D0E">
          <w:rPr>
            <w:rStyle w:val="Hyperlink"/>
            <w:rFonts w:ascii="David" w:hAnsi="David"/>
            <w:rtl/>
          </w:rPr>
          <w:t>סעיף 29</w:t>
        </w:r>
      </w:hyperlink>
      <w:r>
        <w:rPr>
          <w:rFonts w:ascii="David" w:hAnsi="David"/>
          <w:rtl/>
        </w:rPr>
        <w:t xml:space="preserve"> ל</w:t>
      </w:r>
      <w:hyperlink r:id="rId233" w:history="1">
        <w:r w:rsidR="00557FFB" w:rsidRPr="00557FFB">
          <w:rPr>
            <w:rFonts w:ascii="David" w:hAnsi="David"/>
            <w:color w:val="0000FF"/>
            <w:u w:val="single"/>
            <w:rtl/>
          </w:rPr>
          <w:t>חוק העונשין</w:t>
        </w:r>
      </w:hyperlink>
      <w:r>
        <w:rPr>
          <w:rFonts w:ascii="David" w:hAnsi="David"/>
          <w:rtl/>
        </w:rPr>
        <w:t xml:space="preserve">. 3 אחרים נסעו למוצב צה"לי בו שירת אחד מהם. ולבקשת אחד מהם, הנאשם נסע ברכבו כמוביל לפני רכבם למוצב בנסיעה לפניהם. בהגיע הארבעה למוצב, יצאו שניים מהרכב השני, גנבו "מאג" והסתירו אותו בתא המטען של הרכב השני. הארבעה נסעו מהמקום, כשהנאשם נסע ברכבו מלפנים ושלושת האחרים נסעו בעקבותיו ברכב השני. על הנאשם, נעדר עבר פלילי, נגזרו </w:t>
      </w:r>
      <w:r>
        <w:rPr>
          <w:rFonts w:ascii="David" w:hAnsi="David"/>
          <w:b/>
          <w:bCs/>
          <w:rtl/>
        </w:rPr>
        <w:t>24 חודשי מאסר, מאסר מותנה וקנס בסך 7,500 ₪</w:t>
      </w:r>
      <w:r>
        <w:rPr>
          <w:rFonts w:ascii="David" w:hAnsi="David"/>
          <w:rtl/>
        </w:rPr>
        <w:t xml:space="preserve">. יצוין כי על נאשם נוסף, אשר נסע ברכב השני אך לא היה אחד מבין השניים שגנבו את המאג בפועל נגזרו </w:t>
      </w:r>
      <w:r>
        <w:rPr>
          <w:rFonts w:ascii="David" w:hAnsi="David"/>
          <w:b/>
          <w:bCs/>
          <w:rtl/>
        </w:rPr>
        <w:t>6 חודשי מאסר לריצוי בעבודות שירות, מאסר מותנה וקנס בסך 5,000 ₪</w:t>
      </w:r>
      <w:r>
        <w:rPr>
          <w:rFonts w:ascii="David" w:hAnsi="David"/>
          <w:rtl/>
        </w:rPr>
        <w:t xml:space="preserve">, וזאת בין היתר נוכח גילו הצעיר והעובדה שהשתתפותו הייתה על דרך המחדל. בית המשפט העליון דחה את ערעור הנאשם על חומרת העונש, ועמד על ההבדלים בינו לבין הנאשם הנוסף, המצדיקים את פערי הענישה ובהם גילם של הנאשמים, מידת מעורבותם, והמלצת שירות המבחן. </w:t>
      </w:r>
    </w:p>
    <w:p w14:paraId="61023610" w14:textId="77777777" w:rsidR="00FE1488" w:rsidRDefault="00FE1488" w:rsidP="00FE1488">
      <w:pPr>
        <w:tabs>
          <w:tab w:val="left" w:pos="891"/>
        </w:tabs>
        <w:spacing w:line="360" w:lineRule="auto"/>
        <w:ind w:left="891" w:hanging="425"/>
        <w:jc w:val="both"/>
        <w:rPr>
          <w:rFonts w:ascii="David" w:hAnsi="David"/>
          <w:rtl/>
        </w:rPr>
      </w:pPr>
    </w:p>
    <w:p w14:paraId="2CE0EC90"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w:t>
      </w:r>
      <w:r>
        <w:rPr>
          <w:rFonts w:ascii="David" w:hAnsi="David"/>
          <w:rtl/>
        </w:rPr>
        <w:tab/>
      </w:r>
      <w:hyperlink r:id="rId234" w:history="1">
        <w:r w:rsidR="00557FFB" w:rsidRPr="00557FFB">
          <w:rPr>
            <w:rFonts w:ascii="David" w:hAnsi="David"/>
            <w:color w:val="0000FF"/>
            <w:u w:val="single"/>
            <w:rtl/>
          </w:rPr>
          <w:t>ע"פ 3156/11</w:t>
        </w:r>
      </w:hyperlink>
      <w:r>
        <w:rPr>
          <w:rFonts w:ascii="David" w:hAnsi="David"/>
          <w:rtl/>
        </w:rPr>
        <w:t xml:space="preserve"> </w:t>
      </w:r>
      <w:r>
        <w:rPr>
          <w:rFonts w:ascii="David" w:hAnsi="David"/>
          <w:b/>
          <w:bCs/>
          <w:rtl/>
        </w:rPr>
        <w:t>ג'מיל זראיעה נ' מדינת ישראל</w:t>
      </w:r>
      <w:r>
        <w:rPr>
          <w:rFonts w:ascii="David" w:hAnsi="David"/>
          <w:rtl/>
        </w:rPr>
        <w:t xml:space="preserve"> (21.2.2012) - הנאשם הורשע בבית המשפט המחוזי בנצרת על יסוד הודאתו בעבירות של נשיאת והובלת נשק והסתייעות ברכב לביצוע פשע. הנאשם נסע ברכבו לאחר שהסליק בו אקדח, מחסנית טעונה בכדורי אקדח בקוטר 9 מ"מ וקופסאות עם כדורי אקדח בקוטר 9 מ"מ. הנאשם ללא עבר פלילי, למעט הרשעה ישנה בעבירה שאינה ממן העניין. נגזרו </w:t>
      </w:r>
      <w:r>
        <w:rPr>
          <w:rFonts w:ascii="David" w:hAnsi="David"/>
          <w:b/>
          <w:bCs/>
          <w:rtl/>
        </w:rPr>
        <w:t>24 חודשי מאסר, מאסר מותנה וקנס בסך 10,000 ₪</w:t>
      </w:r>
      <w:r>
        <w:rPr>
          <w:rFonts w:ascii="David" w:hAnsi="David"/>
          <w:rtl/>
        </w:rPr>
        <w:t xml:space="preserve">. בית המשפט העליון דחה את ערעור הנאשם על חומרת העונש. </w:t>
      </w:r>
    </w:p>
    <w:p w14:paraId="4BE0279B" w14:textId="77777777" w:rsidR="00FE1488" w:rsidRDefault="00FE1488" w:rsidP="00FE1488">
      <w:pPr>
        <w:tabs>
          <w:tab w:val="left" w:pos="891"/>
        </w:tabs>
        <w:spacing w:line="360" w:lineRule="auto"/>
        <w:ind w:left="891" w:hanging="425"/>
        <w:jc w:val="both"/>
        <w:rPr>
          <w:rFonts w:ascii="David" w:hAnsi="David"/>
          <w:rtl/>
        </w:rPr>
      </w:pPr>
    </w:p>
    <w:p w14:paraId="715C303C"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כא.</w:t>
      </w:r>
      <w:r>
        <w:rPr>
          <w:rFonts w:ascii="David" w:hAnsi="David"/>
          <w:rtl/>
        </w:rPr>
        <w:tab/>
      </w:r>
      <w:hyperlink r:id="rId235" w:history="1">
        <w:r w:rsidR="00557FFB" w:rsidRPr="00557FFB">
          <w:rPr>
            <w:rFonts w:ascii="David" w:hAnsi="David"/>
            <w:color w:val="0000FF"/>
            <w:u w:val="single"/>
            <w:rtl/>
          </w:rPr>
          <w:t>ע"פ 2044/11</w:t>
        </w:r>
      </w:hyperlink>
      <w:r w:rsidR="00557FFB">
        <w:rPr>
          <w:rFonts w:ascii="David" w:hAnsi="David"/>
          <w:rtl/>
        </w:rPr>
        <w:t xml:space="preserve"> </w:t>
      </w:r>
      <w:r>
        <w:rPr>
          <w:rFonts w:ascii="David" w:hAnsi="David"/>
          <w:b/>
          <w:bCs/>
          <w:rtl/>
        </w:rPr>
        <w:t>מדינת ישראל נ' גנאדי בלוצרקובסקי</w:t>
      </w:r>
      <w:r>
        <w:rPr>
          <w:rFonts w:ascii="David" w:hAnsi="David"/>
          <w:rtl/>
        </w:rPr>
        <w:t xml:space="preserve"> (7.7.2011) - הנאשם הורשע בבית המשפט המחוזי בנצרת על יסוד הודאתו במסגרת הסדר טיעון בעבירות של נשיאת נשק שלא כדין לפי</w:t>
      </w:r>
      <w:r w:rsidR="00557FFB">
        <w:rPr>
          <w:rFonts w:ascii="David" w:hAnsi="David"/>
          <w:rtl/>
        </w:rPr>
        <w:t xml:space="preserve"> </w:t>
      </w:r>
      <w:hyperlink r:id="rId236" w:history="1">
        <w:r w:rsidR="00603D0E" w:rsidRPr="00603D0E">
          <w:rPr>
            <w:rStyle w:val="Hyperlink"/>
            <w:rFonts w:ascii="David" w:hAnsi="David"/>
            <w:rtl/>
          </w:rPr>
          <w:t>סעיף 144(ב)</w:t>
        </w:r>
      </w:hyperlink>
      <w:r w:rsidR="00557FFB">
        <w:rPr>
          <w:rFonts w:ascii="David" w:hAnsi="David"/>
        </w:rPr>
        <w:t xml:space="preserve"> </w:t>
      </w:r>
      <w:r>
        <w:rPr>
          <w:rFonts w:ascii="David" w:hAnsi="David"/>
          <w:rtl/>
        </w:rPr>
        <w:t>רישא וסיפא ל</w:t>
      </w:r>
      <w:hyperlink r:id="rId237" w:history="1">
        <w:r w:rsidR="00557FFB" w:rsidRPr="00557FFB">
          <w:rPr>
            <w:rFonts w:ascii="David" w:hAnsi="David"/>
            <w:color w:val="0000FF"/>
            <w:u w:val="single"/>
            <w:rtl/>
          </w:rPr>
          <w:t>חוק העונשין</w:t>
        </w:r>
      </w:hyperlink>
      <w:r>
        <w:rPr>
          <w:rFonts w:ascii="David" w:hAnsi="David"/>
          <w:rtl/>
        </w:rPr>
        <w:t xml:space="preserve"> ובהחזקת נשק שלא כדין לפי</w:t>
      </w:r>
      <w:r w:rsidR="00557FFB">
        <w:rPr>
          <w:rFonts w:ascii="David" w:hAnsi="David"/>
          <w:rtl/>
        </w:rPr>
        <w:t xml:space="preserve"> </w:t>
      </w:r>
      <w:hyperlink r:id="rId238" w:history="1">
        <w:r w:rsidR="00603D0E" w:rsidRPr="00603D0E">
          <w:rPr>
            <w:rStyle w:val="Hyperlink"/>
            <w:rFonts w:ascii="David" w:hAnsi="David"/>
            <w:rtl/>
          </w:rPr>
          <w:t>סעיף 144(א)</w:t>
        </w:r>
      </w:hyperlink>
      <w:r w:rsidR="00557FFB">
        <w:rPr>
          <w:rFonts w:ascii="David" w:hAnsi="David"/>
        </w:rPr>
        <w:t xml:space="preserve"> </w:t>
      </w:r>
      <w:r>
        <w:rPr>
          <w:rFonts w:ascii="David" w:hAnsi="David"/>
          <w:rtl/>
        </w:rPr>
        <w:t xml:space="preserve">רישא וסיפא לחוק העונשין. הנאשם הצטייד בכלי נשק ותחמושת, הכוללים שני אקדחים (שנגנבו מבעליהם) ומחסניות המכילות תחמושת חיה. הנאשם נשא והוביל את כלי הנשק והתחמושת אל ביתו שם הטמינם בארון בגדים בחדר השינה. לחובת הנאשם הרשעה קודמת בעבירת אלימות במשפחה. בית המשפט העליון קיבל את ערעור המדינה על קולת העונש והעמיד את עונשו של הנאשם על </w:t>
      </w:r>
      <w:r>
        <w:rPr>
          <w:rFonts w:ascii="David" w:hAnsi="David"/>
          <w:b/>
          <w:bCs/>
          <w:rtl/>
        </w:rPr>
        <w:t>7 חודשי מאסר</w:t>
      </w:r>
      <w:r>
        <w:rPr>
          <w:rFonts w:ascii="David" w:hAnsi="David"/>
          <w:rtl/>
        </w:rPr>
        <w:t xml:space="preserve"> (חלף 6 חודשי מאסר לריצוי בעבודות שירות), </w:t>
      </w:r>
      <w:r>
        <w:rPr>
          <w:rFonts w:ascii="David" w:hAnsi="David"/>
          <w:b/>
          <w:bCs/>
          <w:rtl/>
        </w:rPr>
        <w:t>מאסר מותנה וקנס בסך 8,000 ₪</w:t>
      </w:r>
      <w:r>
        <w:rPr>
          <w:rFonts w:ascii="David" w:hAnsi="David"/>
          <w:rtl/>
        </w:rPr>
        <w:t xml:space="preserve">. </w:t>
      </w:r>
    </w:p>
    <w:p w14:paraId="78B36036" w14:textId="77777777" w:rsidR="00FE1488" w:rsidRDefault="00FE1488" w:rsidP="00FE1488">
      <w:pPr>
        <w:tabs>
          <w:tab w:val="left" w:pos="891"/>
        </w:tabs>
        <w:spacing w:line="360" w:lineRule="auto"/>
        <w:ind w:left="891" w:hanging="425"/>
        <w:jc w:val="both"/>
        <w:rPr>
          <w:rFonts w:ascii="David" w:hAnsi="David"/>
          <w:rtl/>
        </w:rPr>
      </w:pPr>
    </w:p>
    <w:p w14:paraId="147EDF8C"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כב.</w:t>
      </w:r>
      <w:r>
        <w:rPr>
          <w:rFonts w:ascii="David" w:hAnsi="David"/>
          <w:rtl/>
        </w:rPr>
        <w:tab/>
      </w:r>
      <w:hyperlink r:id="rId239" w:history="1">
        <w:r w:rsidR="00557FFB" w:rsidRPr="00557FFB">
          <w:rPr>
            <w:rFonts w:ascii="David" w:hAnsi="David"/>
            <w:color w:val="0000FF"/>
            <w:u w:val="single"/>
            <w:rtl/>
          </w:rPr>
          <w:t>ע"פ 3289/03</w:t>
        </w:r>
      </w:hyperlink>
      <w:r w:rsidR="00557FFB">
        <w:rPr>
          <w:rFonts w:ascii="David" w:hAnsi="David"/>
          <w:rtl/>
        </w:rPr>
        <w:t xml:space="preserve"> </w:t>
      </w:r>
      <w:r>
        <w:rPr>
          <w:rFonts w:ascii="David" w:hAnsi="David"/>
          <w:b/>
          <w:bCs/>
          <w:rtl/>
        </w:rPr>
        <w:t>אבשלום קוממי נ' מדינת ישראל</w:t>
      </w:r>
      <w:r>
        <w:rPr>
          <w:rFonts w:ascii="David" w:hAnsi="David"/>
          <w:rtl/>
        </w:rPr>
        <w:t xml:space="preserve"> (20.11.2003) - הנאשם הורשע בבית המשפט המחוזי בחיפה, על יסוד הודאתו, בעבירות של החזקת נשק ונשיאתו שלא כדין, עבירות לפי</w:t>
      </w:r>
      <w:r w:rsidR="00557FFB">
        <w:rPr>
          <w:rFonts w:ascii="David" w:hAnsi="David"/>
          <w:rtl/>
        </w:rPr>
        <w:t xml:space="preserve"> </w:t>
      </w:r>
      <w:hyperlink r:id="rId240" w:history="1">
        <w:r w:rsidR="00603D0E" w:rsidRPr="00603D0E">
          <w:rPr>
            <w:rStyle w:val="Hyperlink"/>
            <w:rFonts w:ascii="David" w:hAnsi="David"/>
            <w:rtl/>
          </w:rPr>
          <w:t>סעיפים 144(א)</w:t>
        </w:r>
      </w:hyperlink>
      <w:r w:rsidR="00557FFB">
        <w:rPr>
          <w:rFonts w:ascii="David" w:hAnsi="David"/>
        </w:rPr>
        <w:t xml:space="preserve"> </w:t>
      </w:r>
      <w:r>
        <w:rPr>
          <w:rFonts w:ascii="David" w:hAnsi="David"/>
          <w:rtl/>
        </w:rPr>
        <w:t>ו-</w:t>
      </w:r>
      <w:hyperlink r:id="rId241" w:history="1">
        <w:r w:rsidR="00603D0E" w:rsidRPr="00603D0E">
          <w:rPr>
            <w:rStyle w:val="Hyperlink"/>
            <w:rFonts w:ascii="David" w:hAnsi="David"/>
            <w:rtl/>
          </w:rPr>
          <w:t>144(ב)</w:t>
        </w:r>
      </w:hyperlink>
      <w:r w:rsidR="00557FFB">
        <w:rPr>
          <w:rFonts w:ascii="David" w:hAnsi="David"/>
        </w:rPr>
        <w:t xml:space="preserve"> </w:t>
      </w:r>
      <w:r>
        <w:rPr>
          <w:rFonts w:ascii="David" w:hAnsi="David"/>
          <w:rtl/>
        </w:rPr>
        <w:t>ל</w:t>
      </w:r>
      <w:hyperlink r:id="rId242" w:history="1">
        <w:r w:rsidR="00557FFB" w:rsidRPr="00557FFB">
          <w:rPr>
            <w:rFonts w:ascii="David" w:hAnsi="David"/>
            <w:color w:val="0000FF"/>
            <w:u w:val="single"/>
            <w:rtl/>
          </w:rPr>
          <w:t>חוק העונשין</w:t>
        </w:r>
      </w:hyperlink>
      <w:r>
        <w:rPr>
          <w:rFonts w:ascii="David" w:hAnsi="David"/>
          <w:rtl/>
        </w:rPr>
        <w:t xml:space="preserve">. הנאשם החזיק באקדח בקליבר 7.65 מ"מ ומחסנית שבתוכה 8 כדורים תואמים. בחיפוש בביתו נמצאו מחסניות נוספות ותחמושת לכלי נשק שונים. על הנאשם, שלחובתו עבר פלילי ואף נשא פעמיים בעונשי מאסר, נגזרו </w:t>
      </w:r>
      <w:r>
        <w:rPr>
          <w:rFonts w:ascii="David" w:hAnsi="David"/>
          <w:b/>
          <w:bCs/>
          <w:rtl/>
        </w:rPr>
        <w:t>6 חודשי מאסר ומאסר מותנה</w:t>
      </w:r>
      <w:r>
        <w:rPr>
          <w:rFonts w:ascii="David" w:hAnsi="David"/>
          <w:rtl/>
        </w:rPr>
        <w:t xml:space="preserve">. בית המשפט העליון דחה את ערעור הנאשם על חומרת העונש ואת עתירתו כי יישא בעונש המאסר בדרך של עבודות שירות. </w:t>
      </w:r>
    </w:p>
    <w:p w14:paraId="6252AEF0" w14:textId="77777777" w:rsidR="00FE1488" w:rsidRDefault="00FE1488" w:rsidP="00FE1488">
      <w:pPr>
        <w:tabs>
          <w:tab w:val="left" w:pos="891"/>
        </w:tabs>
        <w:spacing w:line="360" w:lineRule="auto"/>
        <w:ind w:left="891" w:hanging="425"/>
        <w:jc w:val="both"/>
        <w:rPr>
          <w:rFonts w:ascii="David" w:hAnsi="David"/>
          <w:rtl/>
        </w:rPr>
      </w:pPr>
    </w:p>
    <w:p w14:paraId="190E060E"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כג.</w:t>
      </w:r>
      <w:r>
        <w:rPr>
          <w:rFonts w:ascii="David" w:hAnsi="David"/>
        </w:rPr>
        <w:t xml:space="preserve"> </w:t>
      </w:r>
      <w:r>
        <w:rPr>
          <w:rFonts w:ascii="David" w:hAnsi="David"/>
          <w:rtl/>
        </w:rPr>
        <w:tab/>
      </w:r>
      <w:hyperlink r:id="rId243" w:history="1">
        <w:r w:rsidR="00557FFB" w:rsidRPr="00557FFB">
          <w:rPr>
            <w:rFonts w:ascii="David" w:hAnsi="David"/>
            <w:color w:val="0000FF"/>
            <w:u w:val="single"/>
            <w:rtl/>
          </w:rPr>
          <w:t>ע"פ 4290/21</w:t>
        </w:r>
      </w:hyperlink>
      <w:r>
        <w:rPr>
          <w:rFonts w:ascii="David" w:hAnsi="David"/>
          <w:rtl/>
        </w:rPr>
        <w:t xml:space="preserve"> </w:t>
      </w:r>
      <w:r>
        <w:rPr>
          <w:rFonts w:ascii="David" w:hAnsi="David"/>
          <w:b/>
          <w:bCs/>
          <w:rtl/>
        </w:rPr>
        <w:t>עזריה זרבאילוב נ' מדינת ישראל</w:t>
      </w:r>
      <w:r>
        <w:rPr>
          <w:rFonts w:ascii="David" w:hAnsi="David"/>
          <w:rtl/>
        </w:rPr>
        <w:t xml:space="preserve"> (6.12.2021) - הנאשם הורשע בבית המשפט המחוזי בחיפה על יסוד הודאתו במסגרת הסדר טיעון בעבירות נשיאה והובלה של נשק לפי </w:t>
      </w:r>
      <w:hyperlink r:id="rId244" w:history="1">
        <w:r w:rsidR="00603D0E" w:rsidRPr="00603D0E">
          <w:rPr>
            <w:rStyle w:val="Hyperlink"/>
            <w:rFonts w:ascii="David" w:hAnsi="David"/>
            <w:rtl/>
          </w:rPr>
          <w:t>סעיף 144(ב)</w:t>
        </w:r>
      </w:hyperlink>
      <w:r>
        <w:rPr>
          <w:rFonts w:ascii="David" w:hAnsi="David"/>
          <w:rtl/>
        </w:rPr>
        <w:t xml:space="preserve"> רישא וסיפא ל</w:t>
      </w:r>
      <w:hyperlink r:id="rId245" w:history="1">
        <w:r w:rsidR="00557FFB" w:rsidRPr="00557FFB">
          <w:rPr>
            <w:rFonts w:ascii="David" w:hAnsi="David"/>
            <w:color w:val="0000FF"/>
            <w:u w:val="single"/>
            <w:rtl/>
          </w:rPr>
          <w:t>חוק העונשין</w:t>
        </w:r>
      </w:hyperlink>
      <w:r>
        <w:rPr>
          <w:rFonts w:ascii="David" w:hAnsi="David"/>
          <w:rtl/>
        </w:rPr>
        <w:t>. הנאשם נהג עת החזיק בתא המטען של רכבו שני אקדחים, כל אחד מהם טעון במחסנית, ובתוכה חמישה כדורים וכן שני כדורים נוספים. נקבע מתחם עונש הולם ש</w:t>
      </w:r>
      <w:r>
        <w:rPr>
          <w:rFonts w:ascii="David" w:hAnsi="David"/>
          <w:b/>
          <w:bCs/>
          <w:rtl/>
        </w:rPr>
        <w:t>בין 16 לבין 36 חודשי מאסר</w:t>
      </w:r>
      <w:r>
        <w:rPr>
          <w:rFonts w:ascii="David" w:hAnsi="David"/>
          <w:rtl/>
        </w:rPr>
        <w:t>.</w:t>
      </w:r>
      <w:r>
        <w:rPr>
          <w:rFonts w:ascii="David" w:hAnsi="David"/>
          <w:b/>
          <w:bCs/>
          <w:rtl/>
        </w:rPr>
        <w:t xml:space="preserve"> </w:t>
      </w:r>
      <w:r>
        <w:rPr>
          <w:rFonts w:ascii="David" w:hAnsi="David"/>
          <w:rtl/>
        </w:rPr>
        <w:t xml:space="preserve">לחובת הנאשם הרשעה קודמת בעבירת רכוש, בגינה נדון לעבודות שירות. כמו כן, ביצע 3 הפרות של תנאי הפיקוח האלקטרוני בהם היה מצוי במסגרת אותו הליך. נגזרו </w:t>
      </w:r>
      <w:r>
        <w:rPr>
          <w:rFonts w:ascii="David" w:hAnsi="David"/>
          <w:b/>
          <w:bCs/>
          <w:rtl/>
        </w:rPr>
        <w:t>18 חודשי מאסר ומאסר מותנה</w:t>
      </w:r>
      <w:r>
        <w:rPr>
          <w:rFonts w:ascii="David" w:hAnsi="David"/>
          <w:rtl/>
        </w:rPr>
        <w:t xml:space="preserve">. בית המשפט העליון דחה את ערעור הנאשם על חומרת העונש. </w:t>
      </w:r>
    </w:p>
    <w:p w14:paraId="4A0B0AE5" w14:textId="77777777" w:rsidR="00FE1488" w:rsidRDefault="00FE1488" w:rsidP="00FE1488">
      <w:pPr>
        <w:tabs>
          <w:tab w:val="left" w:pos="891"/>
        </w:tabs>
        <w:spacing w:line="360" w:lineRule="auto"/>
        <w:ind w:left="891" w:hanging="425"/>
        <w:jc w:val="both"/>
        <w:rPr>
          <w:rFonts w:ascii="David" w:hAnsi="David"/>
          <w:rtl/>
        </w:rPr>
      </w:pPr>
    </w:p>
    <w:p w14:paraId="24ADDBCB"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כד.</w:t>
      </w:r>
      <w:r>
        <w:rPr>
          <w:rFonts w:ascii="David" w:hAnsi="David"/>
          <w:rtl/>
        </w:rPr>
        <w:tab/>
      </w:r>
      <w:hyperlink r:id="rId246" w:history="1">
        <w:r w:rsidR="00557FFB" w:rsidRPr="00557FFB">
          <w:rPr>
            <w:rFonts w:ascii="David" w:hAnsi="David"/>
            <w:color w:val="0000FF"/>
            <w:u w:val="single"/>
            <w:rtl/>
          </w:rPr>
          <w:t>ת"פ (מח' מרכז) 52416-06-20</w:t>
        </w:r>
      </w:hyperlink>
      <w:r w:rsidR="00557FFB">
        <w:rPr>
          <w:rFonts w:ascii="David" w:hAnsi="David"/>
          <w:rtl/>
        </w:rPr>
        <w:t xml:space="preserve"> </w:t>
      </w:r>
      <w:r>
        <w:rPr>
          <w:rFonts w:ascii="David" w:hAnsi="David"/>
          <w:b/>
          <w:bCs/>
          <w:rtl/>
        </w:rPr>
        <w:t xml:space="preserve">מדינת ישראל נ' סנד מתאני </w:t>
      </w:r>
      <w:r>
        <w:rPr>
          <w:rFonts w:ascii="David" w:hAnsi="David"/>
          <w:rtl/>
        </w:rPr>
        <w:t>(12.1.2021) - הנאשם הורשע בבית המשפט המחוזי מרכז, על יסוד הודאתו במסגרת הסדר טיעון בעבירת נשיאת נשק ותחמושת לפי סעף 144(ב) רישא וסיפא ל</w:t>
      </w:r>
      <w:hyperlink r:id="rId247" w:history="1">
        <w:r w:rsidR="00557FFB" w:rsidRPr="00557FFB">
          <w:rPr>
            <w:rFonts w:ascii="David" w:hAnsi="David"/>
            <w:color w:val="0000FF"/>
            <w:u w:val="single"/>
            <w:rtl/>
          </w:rPr>
          <w:t>חוק העונשין</w:t>
        </w:r>
      </w:hyperlink>
      <w:r>
        <w:rPr>
          <w:rFonts w:ascii="David" w:hAnsi="David"/>
          <w:rtl/>
        </w:rPr>
        <w:t>. הגיע לידיו של הנאשם אקדח גנוב מדגם יריחו. הנאשם יצא ממתחם ביתו כשהוא נושא עליו את האקדח, שהיה טעון במחסנית וכדורים תואמים, מוסתר במכנסיו, ורכב על אופניו. בהמשך, הנאשם נהג בניגוד לכיוון התנועה בכביש, הגיע רכב משטרתי בנסיעה מול הנאשם ואירעה התנגשות בין הרכב המשטרתי לנאשם. הנאשם נפל מאופניו ורץ במהירות לכיוון בית עסק הנמצא בסמוך למקום. בשלב זה הנאשם הגיע לדרך ללא מוצא והשליך את האקדח</w:t>
      </w:r>
      <w:r>
        <w:rPr>
          <w:rFonts w:ascii="David" w:hAnsi="David"/>
        </w:rPr>
        <w:t>.</w:t>
      </w:r>
      <w:r>
        <w:rPr>
          <w:rFonts w:ascii="David" w:hAnsi="David"/>
          <w:rtl/>
        </w:rPr>
        <w:t xml:space="preserve"> </w:t>
      </w:r>
      <w:r>
        <w:rPr>
          <w:rFonts w:ascii="David" w:hAnsi="David" w:hint="cs"/>
          <w:rtl/>
        </w:rPr>
        <w:t xml:space="preserve">במסגרת הסדר טיעון, הוסכם כי התביעה תעתור לעונש של 27 חודשי מאסר בפועל ואילו ההגנה תהיה חופשיה בטיעוניה. נקבע כי מתחם העונש ההולם נע </w:t>
      </w:r>
      <w:r>
        <w:rPr>
          <w:rFonts w:ascii="David" w:hAnsi="David" w:hint="cs"/>
          <w:b/>
          <w:bCs/>
          <w:rtl/>
        </w:rPr>
        <w:t>בין 15 לבין 40 חודשי מאסר</w:t>
      </w:r>
      <w:r>
        <w:rPr>
          <w:rFonts w:ascii="David" w:hAnsi="David" w:hint="cs"/>
          <w:rtl/>
        </w:rPr>
        <w:t xml:space="preserve">. על הנאשם, צעיר בן 23, שלחובתו שתי הרשעות קודמות בגין עבירות של החזקת נשק ותחמושת וכן גרימת חבלה חמורה, נגזרו </w:t>
      </w:r>
      <w:r>
        <w:rPr>
          <w:rFonts w:ascii="David" w:hAnsi="David" w:hint="cs"/>
          <w:b/>
          <w:bCs/>
          <w:rtl/>
        </w:rPr>
        <w:t>23 חודשי מאסר, מאסרים מותנים וקנס בסך 1,500 ₪</w:t>
      </w:r>
      <w:r>
        <w:rPr>
          <w:rFonts w:ascii="David" w:hAnsi="David" w:hint="cs"/>
          <w:rtl/>
        </w:rPr>
        <w:t xml:space="preserve">. </w:t>
      </w:r>
    </w:p>
    <w:p w14:paraId="3CD5C41A" w14:textId="77777777" w:rsidR="00FE1488" w:rsidRDefault="00FE1488" w:rsidP="00FE1488">
      <w:pPr>
        <w:tabs>
          <w:tab w:val="left" w:pos="891"/>
        </w:tabs>
        <w:spacing w:line="360" w:lineRule="auto"/>
        <w:ind w:left="891" w:hanging="425"/>
        <w:jc w:val="both"/>
        <w:rPr>
          <w:rFonts w:ascii="David" w:hAnsi="David"/>
          <w:rtl/>
        </w:rPr>
      </w:pPr>
    </w:p>
    <w:p w14:paraId="6FD0EC9D"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כה.</w:t>
      </w:r>
      <w:r>
        <w:rPr>
          <w:rFonts w:ascii="David" w:hAnsi="David"/>
          <w:rtl/>
        </w:rPr>
        <w:tab/>
      </w:r>
      <w:hyperlink r:id="rId248" w:history="1">
        <w:r w:rsidR="00557FFB" w:rsidRPr="00557FFB">
          <w:rPr>
            <w:color w:val="0000FF"/>
            <w:u w:val="single"/>
            <w:rtl/>
          </w:rPr>
          <w:t>ת"פ (מח' חי') 14115-07-19</w:t>
        </w:r>
      </w:hyperlink>
      <w:r w:rsidR="00557FFB">
        <w:rPr>
          <w:rtl/>
        </w:rPr>
        <w:t xml:space="preserve"> </w:t>
      </w:r>
      <w:r>
        <w:rPr>
          <w:b/>
          <w:bCs/>
          <w:rtl/>
        </w:rPr>
        <w:t>מדינת ישראל נ' מורשד ג'בארין</w:t>
      </w:r>
      <w:r>
        <w:rPr>
          <w:rtl/>
        </w:rPr>
        <w:t xml:space="preserve"> (28.1.2020) - הנאשם הורשע בבית המשפט המחוזי בחיפה, על יסוד הודאתו במסגרת הסדר טיעון, בעבירות נשיאת נשק לפי </w:t>
      </w:r>
      <w:hyperlink r:id="rId249" w:history="1">
        <w:r w:rsidR="00603D0E" w:rsidRPr="00603D0E">
          <w:rPr>
            <w:rStyle w:val="Hyperlink"/>
            <w:rtl/>
          </w:rPr>
          <w:t>סעיף 144(ב)</w:t>
        </w:r>
      </w:hyperlink>
      <w:r>
        <w:rPr>
          <w:rtl/>
        </w:rPr>
        <w:t xml:space="preserve"> ל</w:t>
      </w:r>
      <w:hyperlink r:id="rId250" w:history="1">
        <w:r w:rsidR="00557FFB" w:rsidRPr="00557FFB">
          <w:rPr>
            <w:color w:val="0000FF"/>
            <w:u w:val="single"/>
            <w:rtl/>
          </w:rPr>
          <w:t>חוק העונשין</w:t>
        </w:r>
      </w:hyperlink>
      <w:r>
        <w:rPr>
          <w:rtl/>
        </w:rPr>
        <w:t xml:space="preserve"> ובעבירה של הפרה לשוטר במילוי תפקידו כדין לפי </w:t>
      </w:r>
      <w:hyperlink r:id="rId251" w:history="1">
        <w:r w:rsidR="00603D0E" w:rsidRPr="00603D0E">
          <w:rPr>
            <w:rStyle w:val="Hyperlink"/>
            <w:rtl/>
          </w:rPr>
          <w:t>סעיף 275</w:t>
        </w:r>
      </w:hyperlink>
      <w:r>
        <w:rPr>
          <w:rtl/>
        </w:rPr>
        <w:t xml:space="preserve"> לחוק העונשין. הנאשם </w:t>
      </w:r>
      <w:r>
        <w:rPr>
          <w:rFonts w:ascii="David" w:hAnsi="David"/>
          <w:shd w:val="clear" w:color="auto" w:fill="FFFFFF"/>
          <w:rtl/>
        </w:rPr>
        <w:t>נשא על גופו, באזור מותן ימין, בלא רשות על פי דין, אקדח חצי אוטומטי מסוג ברטה קליבר 7.65 מ"מ ובתוכו מחסנית עם שלושה כדורים</w:t>
      </w:r>
      <w:r>
        <w:rPr>
          <w:rFonts w:ascii="David" w:hAnsi="David"/>
          <w:shd w:val="clear" w:color="auto" w:fill="FFFFFF"/>
        </w:rPr>
        <w:t>.</w:t>
      </w:r>
      <w:r>
        <w:rPr>
          <w:rFonts w:ascii="David" w:hAnsi="David"/>
          <w:shd w:val="clear" w:color="auto" w:fill="FFFFFF"/>
          <w:rtl/>
        </w:rPr>
        <w:t xml:space="preserve"> משהבחין הנאשם בניידת משטרה, נמלט מהמקום, כשהשוטרים בעקבותיו וקוראים לו לעצור, ואחד השוטרים אף ירה יריית אזהרה באוויר. הנאשם הגיע לבית בשלבי בניה (שלד). נעצר והושיט ידו לכיוון האקדח והאקדח נפל בכניסה לבית ונתפס על ידי השוטרים</w:t>
      </w:r>
      <w:r>
        <w:rPr>
          <w:rFonts w:ascii="David" w:hAnsi="David"/>
          <w:shd w:val="clear" w:color="auto" w:fill="FFFFFF"/>
        </w:rPr>
        <w:t>.</w:t>
      </w:r>
      <w:r>
        <w:rPr>
          <w:rtl/>
        </w:rPr>
        <w:t xml:space="preserve"> נקבע כי מתחם העונש ההולם נע </w:t>
      </w:r>
      <w:r>
        <w:rPr>
          <w:b/>
          <w:bCs/>
          <w:rtl/>
        </w:rPr>
        <w:t>בין 18 לבין 36 חודשי מאסר</w:t>
      </w:r>
      <w:r>
        <w:rPr>
          <w:rtl/>
        </w:rPr>
        <w:t xml:space="preserve">. על הנאשם, שלחובתו הרשעה קודמת ישנה בעבירת סמים וללא המלצה טיפולית מטעם שירות המבחן, נגזרו </w:t>
      </w:r>
      <w:r>
        <w:rPr>
          <w:b/>
          <w:bCs/>
          <w:rtl/>
        </w:rPr>
        <w:t>20 חודשי מאסר ומאסרים מותנים</w:t>
      </w:r>
      <w:r>
        <w:rPr>
          <w:rtl/>
        </w:rPr>
        <w:t>.</w:t>
      </w:r>
    </w:p>
    <w:p w14:paraId="3D1234B4" w14:textId="77777777" w:rsidR="00FE1488" w:rsidRDefault="00FE1488" w:rsidP="00FE1488">
      <w:pPr>
        <w:tabs>
          <w:tab w:val="left" w:pos="891"/>
        </w:tabs>
        <w:spacing w:line="360" w:lineRule="auto"/>
        <w:ind w:left="891" w:hanging="425"/>
        <w:jc w:val="both"/>
        <w:rPr>
          <w:rFonts w:ascii="David" w:hAnsi="David"/>
          <w:rtl/>
        </w:rPr>
      </w:pPr>
    </w:p>
    <w:p w14:paraId="7E7CA5FE"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כו.</w:t>
      </w:r>
      <w:r>
        <w:rPr>
          <w:rFonts w:ascii="David" w:hAnsi="David"/>
          <w:rtl/>
        </w:rPr>
        <w:tab/>
      </w:r>
      <w:hyperlink r:id="rId252" w:history="1">
        <w:r w:rsidR="00557FFB" w:rsidRPr="00557FFB">
          <w:rPr>
            <w:rFonts w:ascii="David" w:hAnsi="David"/>
            <w:color w:val="0000FF"/>
            <w:u w:val="single"/>
            <w:rtl/>
          </w:rPr>
          <w:t>ת"פ (מח' ת"א) 21873-06-16</w:t>
        </w:r>
      </w:hyperlink>
      <w:r>
        <w:rPr>
          <w:rFonts w:ascii="David" w:hAnsi="David"/>
          <w:rtl/>
        </w:rPr>
        <w:t xml:space="preserve"> </w:t>
      </w:r>
      <w:r>
        <w:rPr>
          <w:rFonts w:ascii="David" w:hAnsi="David"/>
          <w:b/>
          <w:bCs/>
          <w:rtl/>
        </w:rPr>
        <w:t>מדינת ישראל נ' גיא צברי</w:t>
      </w:r>
      <w:r>
        <w:rPr>
          <w:rFonts w:ascii="David" w:hAnsi="David"/>
          <w:rtl/>
        </w:rPr>
        <w:t xml:space="preserve"> (6.9.2018) - הנאשם הורשע בבית המשפט המחוזי בתל אביב על יסוד הודאתו במסגרת הסדר טיעון בעבירות של נשיאה והובלת נשק שלא כדין לפי </w:t>
      </w:r>
      <w:hyperlink r:id="rId253" w:history="1">
        <w:r w:rsidR="00603D0E" w:rsidRPr="00603D0E">
          <w:rPr>
            <w:rStyle w:val="Hyperlink"/>
            <w:rFonts w:ascii="David" w:hAnsi="David"/>
            <w:rtl/>
          </w:rPr>
          <w:t>סעיף 144(ב)</w:t>
        </w:r>
      </w:hyperlink>
      <w:r>
        <w:rPr>
          <w:rFonts w:ascii="David" w:hAnsi="David"/>
          <w:rtl/>
        </w:rPr>
        <w:t xml:space="preserve"> ל</w:t>
      </w:r>
      <w:hyperlink r:id="rId254" w:history="1">
        <w:r w:rsidR="00557FFB" w:rsidRPr="00557FFB">
          <w:rPr>
            <w:rFonts w:ascii="David" w:hAnsi="David"/>
            <w:color w:val="0000FF"/>
            <w:u w:val="single"/>
            <w:rtl/>
          </w:rPr>
          <w:t>חוק העונשין</w:t>
        </w:r>
      </w:hyperlink>
      <w:r>
        <w:rPr>
          <w:rFonts w:ascii="David" w:hAnsi="David"/>
          <w:rtl/>
        </w:rPr>
        <w:t xml:space="preserve"> והחזקת סכין שלא כדין לפי </w:t>
      </w:r>
      <w:hyperlink r:id="rId255" w:history="1">
        <w:r w:rsidR="00603D0E" w:rsidRPr="00603D0E">
          <w:rPr>
            <w:rStyle w:val="Hyperlink"/>
            <w:rFonts w:ascii="David" w:hAnsi="David"/>
            <w:rtl/>
          </w:rPr>
          <w:t>סעיף 186(א)</w:t>
        </w:r>
      </w:hyperlink>
      <w:r>
        <w:rPr>
          <w:rFonts w:ascii="David" w:hAnsi="David"/>
          <w:rtl/>
        </w:rPr>
        <w:t xml:space="preserve"> לחוק העונשין. הנאשם הסתיר אקדח ברכבו מתחת לכיסוי פלסטיק שבבסיס ידית ההילוכים כשכדור אחד בתוך הקנה וכן סכין. הנאשם שהה במקום יחד עם שישה אחרים וזאת כפגישה מקדימה לפגישה עם בעל חובו, שאמורה הייתה להתקיים מאוחר יותר. נקבע כי מתחם העונש ההולם נע </w:t>
      </w:r>
      <w:r>
        <w:rPr>
          <w:rFonts w:ascii="David" w:hAnsi="David"/>
          <w:b/>
          <w:bCs/>
          <w:rtl/>
        </w:rPr>
        <w:t>בין 6 חודשי מאסר למספר שנות מאסר</w:t>
      </w:r>
      <w:r>
        <w:rPr>
          <w:rFonts w:ascii="David" w:hAnsi="David"/>
          <w:rtl/>
        </w:rPr>
        <w:t xml:space="preserve">. הנאשם נעדר עבר פלילי, עבר תהליך גמילה משמעותי מסמים ונדרש לפרנס את משפחתו נוכח קשיים כלכליים. הובא בחשבון כי הנאשם היה עצור במשך תקופה של כמעט חודשיים ובמעצר בית לתקופה של 8 חודשים. בשים לב להתרשמות בית המשפט כי כליאת הנאשם תקטע את מסלול שיקומו הכלכלי, נגזרו </w:t>
      </w:r>
      <w:r>
        <w:rPr>
          <w:rFonts w:ascii="David" w:hAnsi="David"/>
          <w:b/>
          <w:bCs/>
          <w:rtl/>
        </w:rPr>
        <w:t>6 חודשי מאסר לריצוי בעבודות שירות ומאסרים מותנים</w:t>
      </w:r>
      <w:r>
        <w:rPr>
          <w:rFonts w:ascii="David" w:hAnsi="David"/>
          <w:rtl/>
        </w:rPr>
        <w:t>.</w:t>
      </w:r>
    </w:p>
    <w:p w14:paraId="0EF901DB" w14:textId="77777777" w:rsidR="00FE1488" w:rsidRDefault="00FE1488" w:rsidP="00FE1488">
      <w:pPr>
        <w:tabs>
          <w:tab w:val="left" w:pos="468"/>
        </w:tabs>
        <w:spacing w:line="360" w:lineRule="auto"/>
        <w:ind w:left="468" w:hanging="425"/>
        <w:jc w:val="both"/>
        <w:rPr>
          <w:rtl/>
        </w:rPr>
      </w:pPr>
    </w:p>
    <w:p w14:paraId="01C8D65A" w14:textId="77777777" w:rsidR="00FE1488" w:rsidRDefault="00FE1488" w:rsidP="00FE1488">
      <w:pPr>
        <w:tabs>
          <w:tab w:val="left" w:pos="468"/>
        </w:tabs>
        <w:spacing w:line="360" w:lineRule="auto"/>
        <w:ind w:left="468" w:hanging="425"/>
        <w:jc w:val="both"/>
        <w:rPr>
          <w:rtl/>
        </w:rPr>
      </w:pPr>
    </w:p>
    <w:p w14:paraId="10D3D91F" w14:textId="77777777" w:rsidR="00FE1488" w:rsidRDefault="00FE1488" w:rsidP="00FE1488">
      <w:pPr>
        <w:tabs>
          <w:tab w:val="left" w:pos="468"/>
        </w:tabs>
        <w:spacing w:line="360" w:lineRule="auto"/>
        <w:ind w:left="468" w:hanging="425"/>
        <w:jc w:val="both"/>
        <w:rPr>
          <w:rtl/>
        </w:rPr>
      </w:pPr>
    </w:p>
    <w:p w14:paraId="2A3D2400" w14:textId="77777777" w:rsidR="00FE1488" w:rsidRDefault="00FE1488" w:rsidP="00FE1488">
      <w:pPr>
        <w:tabs>
          <w:tab w:val="left" w:pos="468"/>
        </w:tabs>
        <w:spacing w:line="360" w:lineRule="auto"/>
        <w:ind w:left="468" w:hanging="425"/>
        <w:jc w:val="both"/>
        <w:rPr>
          <w:rtl/>
        </w:rPr>
      </w:pPr>
    </w:p>
    <w:p w14:paraId="069AE527" w14:textId="77777777" w:rsidR="00FE1488" w:rsidRDefault="00FE1488" w:rsidP="00FE1488">
      <w:pPr>
        <w:tabs>
          <w:tab w:val="left" w:pos="468"/>
        </w:tabs>
        <w:spacing w:line="360" w:lineRule="auto"/>
        <w:ind w:left="468" w:hanging="425"/>
        <w:jc w:val="both"/>
        <w:rPr>
          <w:rtl/>
        </w:rPr>
      </w:pPr>
      <w:r>
        <w:rPr>
          <w:rtl/>
        </w:rPr>
        <w:t>23.</w:t>
      </w:r>
      <w:r>
        <w:rPr>
          <w:rtl/>
        </w:rPr>
        <w:tab/>
        <w:t xml:space="preserve">בבחינת מדיניות הענישה הנהוגה בעבירות </w:t>
      </w:r>
      <w:r>
        <w:rPr>
          <w:b/>
          <w:bCs/>
          <w:rtl/>
        </w:rPr>
        <w:t>ירי</w:t>
      </w:r>
      <w:r>
        <w:rPr>
          <w:rtl/>
        </w:rPr>
        <w:t xml:space="preserve"> </w:t>
      </w:r>
      <w:r>
        <w:rPr>
          <w:b/>
          <w:bCs/>
          <w:rtl/>
        </w:rPr>
        <w:t>באזור מגורים או באופן שיש בו כדי לסכן חיי אדם</w:t>
      </w:r>
      <w:r>
        <w:rPr>
          <w:rtl/>
        </w:rPr>
        <w:t>, עולה כי ככלל נגזרו עונשי מאסר מאחורי סורג ובריח לתקופות ממושכות. כך למשל:</w:t>
      </w:r>
    </w:p>
    <w:p w14:paraId="7F55B1C7" w14:textId="77777777" w:rsidR="00FE1488" w:rsidRDefault="00FE1488" w:rsidP="00FE1488">
      <w:pPr>
        <w:tabs>
          <w:tab w:val="left" w:pos="468"/>
        </w:tabs>
        <w:spacing w:line="360" w:lineRule="auto"/>
        <w:ind w:left="468" w:hanging="425"/>
        <w:jc w:val="both"/>
        <w:rPr>
          <w:rtl/>
        </w:rPr>
      </w:pPr>
    </w:p>
    <w:p w14:paraId="15920A5E" w14:textId="77777777" w:rsidR="00FE1488" w:rsidRDefault="00FE1488" w:rsidP="00FE1488">
      <w:pPr>
        <w:tabs>
          <w:tab w:val="left" w:pos="891"/>
        </w:tabs>
        <w:spacing w:line="360" w:lineRule="auto"/>
        <w:ind w:left="891" w:hanging="425"/>
        <w:jc w:val="both"/>
        <w:rPr>
          <w:rFonts w:ascii="David" w:hAnsi="David"/>
          <w:rtl/>
        </w:rPr>
      </w:pPr>
      <w:r>
        <w:rPr>
          <w:rFonts w:ascii="David" w:hAnsi="David"/>
          <w:rtl/>
        </w:rPr>
        <w:t>א.</w:t>
      </w:r>
      <w:r>
        <w:rPr>
          <w:rFonts w:ascii="David" w:hAnsi="David"/>
          <w:rtl/>
        </w:rPr>
        <w:tab/>
      </w:r>
      <w:hyperlink r:id="rId256" w:history="1">
        <w:r w:rsidR="00557FFB" w:rsidRPr="00557FFB">
          <w:rPr>
            <w:rFonts w:ascii="David" w:hAnsi="David"/>
            <w:color w:val="0000FF"/>
            <w:u w:val="single"/>
            <w:rtl/>
          </w:rPr>
          <w:t>ע"פ 1059/21</w:t>
        </w:r>
      </w:hyperlink>
      <w:r>
        <w:rPr>
          <w:rFonts w:ascii="David" w:hAnsi="David"/>
          <w:rtl/>
        </w:rPr>
        <w:t xml:space="preserve"> </w:t>
      </w:r>
      <w:r>
        <w:rPr>
          <w:rFonts w:ascii="David" w:hAnsi="David"/>
          <w:b/>
          <w:bCs/>
          <w:rtl/>
        </w:rPr>
        <w:t>פלוני נ' מדינת ישראל</w:t>
      </w:r>
      <w:r>
        <w:rPr>
          <w:rFonts w:ascii="David" w:hAnsi="David"/>
          <w:rtl/>
        </w:rPr>
        <w:t xml:space="preserve"> (29.4.2021) - הנאשם הורשע בבית המשפט המחוזי בירושלים על יסוד הודאתו במסגרת הסדר טיעון בעבירות של החזקת נשק ואביזר תחמושת לפי </w:t>
      </w:r>
      <w:hyperlink r:id="rId257" w:history="1">
        <w:r w:rsidR="00603D0E" w:rsidRPr="00603D0E">
          <w:rPr>
            <w:rStyle w:val="Hyperlink"/>
            <w:rFonts w:ascii="David" w:hAnsi="David"/>
            <w:rtl/>
          </w:rPr>
          <w:t>סעיף 144(א)</w:t>
        </w:r>
      </w:hyperlink>
      <w:r>
        <w:rPr>
          <w:rFonts w:ascii="David" w:hAnsi="David"/>
          <w:rtl/>
        </w:rPr>
        <w:t xml:space="preserve"> רישא וסיפא ל</w:t>
      </w:r>
      <w:hyperlink r:id="rId258" w:history="1">
        <w:r w:rsidR="00557FFB" w:rsidRPr="00557FFB">
          <w:rPr>
            <w:rFonts w:ascii="David" w:hAnsi="David"/>
            <w:color w:val="0000FF"/>
            <w:u w:val="single"/>
            <w:rtl/>
          </w:rPr>
          <w:t>חוק העונשין</w:t>
        </w:r>
      </w:hyperlink>
      <w:r>
        <w:rPr>
          <w:rFonts w:ascii="David" w:hAnsi="David"/>
          <w:rtl/>
        </w:rPr>
        <w:t xml:space="preserve">; ירי מנשק חם שלא כדין לפי </w:t>
      </w:r>
      <w:hyperlink r:id="rId259" w:history="1">
        <w:r w:rsidR="00603D0E" w:rsidRPr="00603D0E">
          <w:rPr>
            <w:rStyle w:val="Hyperlink"/>
            <w:rFonts w:ascii="David" w:hAnsi="David"/>
            <w:rtl/>
          </w:rPr>
          <w:t>סעיף 340א(א)</w:t>
        </w:r>
      </w:hyperlink>
      <w:r>
        <w:rPr>
          <w:rFonts w:ascii="David" w:hAnsi="David"/>
          <w:rtl/>
        </w:rPr>
        <w:t xml:space="preserve"> לחוק העונשין; איומים לפי </w:t>
      </w:r>
      <w:hyperlink r:id="rId260" w:history="1">
        <w:r w:rsidR="00603D0E" w:rsidRPr="00603D0E">
          <w:rPr>
            <w:rStyle w:val="Hyperlink"/>
            <w:rFonts w:ascii="David" w:hAnsi="David"/>
            <w:rtl/>
          </w:rPr>
          <w:t>סעיף 192</w:t>
        </w:r>
      </w:hyperlink>
      <w:r>
        <w:rPr>
          <w:rFonts w:ascii="David" w:hAnsi="David"/>
          <w:rtl/>
        </w:rPr>
        <w:t xml:space="preserve"> לחוק העונשין; והפרעה לשוטר במילוי תפקידו לפי </w:t>
      </w:r>
      <w:hyperlink r:id="rId261" w:history="1">
        <w:r w:rsidR="00603D0E" w:rsidRPr="00603D0E">
          <w:rPr>
            <w:rStyle w:val="Hyperlink"/>
            <w:rFonts w:ascii="David" w:hAnsi="David"/>
            <w:rtl/>
          </w:rPr>
          <w:t>סעיף 275</w:t>
        </w:r>
      </w:hyperlink>
      <w:r>
        <w:rPr>
          <w:rFonts w:ascii="David" w:hAnsi="David"/>
          <w:rtl/>
        </w:rPr>
        <w:t xml:space="preserve"> לחוק העונשין. בין הנאשם לבין קטין התפתחו חילופי דברים שכללו קריאות הדדיות לעזוב את המקום. הנאשם הוציא אקדח, ירה שתי יריות באוויר והקטין ניסה להימלט מהמקום. בתגובה, ירה הנאשם מספר יריות נוספות. כ-5 חודשים לאחר מכן, הגיעו כוחות הביטחון לביתו של הנאשם לצורך מעצרו, הנאשם הבחין בהם ונמלט דרך חלון ביתו, ובתוך כך השליך מהחלון תיק ובו האקדח, אשר היה טעון במחסנית מלאה בכדורים, שתי מחסניות נוספות וסכום של 31,150 ₪ במזומן, אותם הטמין בחצר סמוכה. בית המשפט המחוזי קבע כי מתחם העונש ההולם נע </w:t>
      </w:r>
      <w:r>
        <w:rPr>
          <w:rFonts w:ascii="David" w:hAnsi="David"/>
          <w:b/>
          <w:bCs/>
          <w:rtl/>
        </w:rPr>
        <w:t>בין 3 לבין 5 שנות מאסר</w:t>
      </w:r>
      <w:r>
        <w:rPr>
          <w:rFonts w:ascii="David" w:hAnsi="David"/>
          <w:rtl/>
        </w:rPr>
        <w:t xml:space="preserve">. לחובת הנאשם הרשעות קודמות בעבירות רכוש וסמים, ובצע את העבירות זמן קצר יחסית לאחר שחרורו ממאסרו האחרון. על הנאשם נגזרו </w:t>
      </w:r>
      <w:r>
        <w:rPr>
          <w:rFonts w:ascii="David" w:hAnsi="David"/>
          <w:b/>
          <w:bCs/>
          <w:rtl/>
        </w:rPr>
        <w:t>42 חודשי מאסר, מאסרים מותנים ופיצוי בסך 3,000 ₪</w:t>
      </w:r>
      <w:r>
        <w:rPr>
          <w:rFonts w:ascii="David" w:hAnsi="David"/>
          <w:rtl/>
        </w:rPr>
        <w:t xml:space="preserve">. בית המשפט העליון דחה את ערעור הנאשם על חומרת העונש, ודחה טענות הנאשם הן ביחס לקביעת המתחם והן ביחס לקביעת העונש בגדרו של המתחם. </w:t>
      </w:r>
    </w:p>
    <w:p w14:paraId="1EA4815B" w14:textId="77777777" w:rsidR="00FE1488" w:rsidRDefault="00FE1488" w:rsidP="00FE1488">
      <w:pPr>
        <w:tabs>
          <w:tab w:val="left" w:pos="891"/>
        </w:tabs>
        <w:spacing w:line="360" w:lineRule="auto"/>
        <w:ind w:left="891" w:hanging="425"/>
        <w:jc w:val="both"/>
        <w:rPr>
          <w:rFonts w:ascii="David" w:hAnsi="David"/>
          <w:rtl/>
        </w:rPr>
      </w:pPr>
    </w:p>
    <w:p w14:paraId="2803454B" w14:textId="77777777" w:rsidR="00FE1488" w:rsidRDefault="00FE1488" w:rsidP="00FE1488">
      <w:pPr>
        <w:tabs>
          <w:tab w:val="left" w:pos="891"/>
        </w:tabs>
        <w:spacing w:line="360" w:lineRule="auto"/>
        <w:ind w:left="891" w:hanging="425"/>
        <w:jc w:val="both"/>
        <w:rPr>
          <w:rtl/>
        </w:rPr>
      </w:pPr>
      <w:r>
        <w:rPr>
          <w:rFonts w:ascii="David" w:hAnsi="David"/>
          <w:rtl/>
        </w:rPr>
        <w:t>ב.</w:t>
      </w:r>
      <w:r>
        <w:rPr>
          <w:rFonts w:ascii="David" w:hAnsi="David"/>
          <w:rtl/>
        </w:rPr>
        <w:tab/>
      </w:r>
      <w:hyperlink r:id="rId262" w:history="1">
        <w:r w:rsidR="00557FFB" w:rsidRPr="00557FFB">
          <w:rPr>
            <w:rFonts w:ascii="David" w:hAnsi="David"/>
            <w:color w:val="0000FF"/>
            <w:u w:val="single"/>
            <w:rtl/>
          </w:rPr>
          <w:t>ע"פ 1427/21</w:t>
        </w:r>
      </w:hyperlink>
      <w:r w:rsidR="00557FFB">
        <w:rPr>
          <w:rFonts w:ascii="David" w:hAnsi="David"/>
          <w:rtl/>
        </w:rPr>
        <w:t xml:space="preserve"> </w:t>
      </w:r>
      <w:r>
        <w:rPr>
          <w:rFonts w:ascii="David" w:hAnsi="David"/>
          <w:b/>
          <w:bCs/>
          <w:rtl/>
        </w:rPr>
        <w:t>טארק שוויקי נ' מדינת ישראל</w:t>
      </w:r>
      <w:r>
        <w:rPr>
          <w:rFonts w:ascii="David" w:hAnsi="David"/>
          <w:rtl/>
        </w:rPr>
        <w:t xml:space="preserve"> (26.5.2021) - הנאשם הורשע על יסוד הודאתו במסגרת הסדר טיעון בעבירות של נשיאת נשק ותחמושת לפי </w:t>
      </w:r>
      <w:hyperlink r:id="rId263" w:history="1">
        <w:r w:rsidR="00603D0E" w:rsidRPr="00603D0E">
          <w:rPr>
            <w:rStyle w:val="Hyperlink"/>
            <w:rFonts w:ascii="David" w:hAnsi="David"/>
            <w:rtl/>
          </w:rPr>
          <w:t>סעיף 144(ב)</w:t>
        </w:r>
      </w:hyperlink>
      <w:r>
        <w:rPr>
          <w:rFonts w:ascii="David" w:hAnsi="David"/>
          <w:rtl/>
        </w:rPr>
        <w:t xml:space="preserve"> רישא וסיפא ל</w:t>
      </w:r>
      <w:hyperlink r:id="rId264" w:history="1">
        <w:r w:rsidR="00557FFB" w:rsidRPr="00557FFB">
          <w:rPr>
            <w:rFonts w:ascii="David" w:hAnsi="David"/>
            <w:color w:val="0000FF"/>
            <w:u w:val="single"/>
            <w:rtl/>
          </w:rPr>
          <w:t>חוק העונשין</w:t>
        </w:r>
      </w:hyperlink>
      <w:r>
        <w:rPr>
          <w:rFonts w:ascii="David" w:hAnsi="David"/>
          <w:rtl/>
        </w:rPr>
        <w:t xml:space="preserve"> ובעבירת ירי מנשק חם לפי </w:t>
      </w:r>
      <w:hyperlink r:id="rId265" w:history="1">
        <w:r w:rsidR="00603D0E" w:rsidRPr="00603D0E">
          <w:rPr>
            <w:rStyle w:val="Hyperlink"/>
            <w:rFonts w:ascii="David" w:hAnsi="David"/>
            <w:rtl/>
          </w:rPr>
          <w:t>סעיף 340א(ב)(1)</w:t>
        </w:r>
      </w:hyperlink>
      <w:r>
        <w:rPr>
          <w:rFonts w:ascii="David" w:hAnsi="David"/>
          <w:rtl/>
        </w:rPr>
        <w:t xml:space="preserve"> לחוק עונשין. על רקע סכסוך בין בני</w:t>
      </w:r>
      <w:r>
        <w:rPr>
          <w:rtl/>
        </w:rPr>
        <w:t xml:space="preserve"> משפחה ארעה התקהלות, במסגרתה יודו אבנים, בוצע ירי באוויר ונזרקו חפצים. הנאשם </w:t>
      </w:r>
      <w:r>
        <w:rPr>
          <w:rFonts w:ascii="David" w:hAnsi="David"/>
          <w:rtl/>
        </w:rPr>
        <w:t>הגיע</w:t>
      </w:r>
      <w:r>
        <w:rPr>
          <w:rtl/>
        </w:rPr>
        <w:t xml:space="preserve"> למקום יחד עם בנו שהסיע אותו, כשהוא נושא עמו רובה דמוי 16-</w:t>
      </w:r>
      <w:r>
        <w:rPr>
          <w:sz w:val="22"/>
          <w:szCs w:val="22"/>
        </w:rPr>
        <w:t>M</w:t>
      </w:r>
      <w:r>
        <w:rPr>
          <w:rtl/>
        </w:rPr>
        <w:t xml:space="preserve">, נעמד סמוך להתקהלות וירה באוויר לפחות 17 כדורים. בשלב זה ניסה לברוח מהמקום, כוחות משטרה דלקו אחריו, הנאשם עצר וזרק את הנשק על הרצפה לצדו, שאז נעצר. בית המשפט המחוזי קבע כי מתחם העונש ההולם נע </w:t>
      </w:r>
      <w:r>
        <w:rPr>
          <w:b/>
          <w:bCs/>
          <w:rtl/>
        </w:rPr>
        <w:t>בין 26 לבין 56 חודשי מאסר</w:t>
      </w:r>
      <w:r>
        <w:rPr>
          <w:rtl/>
        </w:rPr>
        <w:t xml:space="preserve">. לחובת הנאשם עבר פלילי מכביד, הכולל 15 הרשעות קודמות בעבירות ביטחון, רכוש, סמים ואלימות, ונשא תקופות מאסר המסתכמות ליותר מ-6 שנות מאסר, כאשר לעיתים ביצע הנאשם את העבירות ברצף. על הנאשם נגזרו </w:t>
      </w:r>
      <w:r>
        <w:rPr>
          <w:b/>
          <w:bCs/>
          <w:rtl/>
        </w:rPr>
        <w:t>37 חודשי מאסר ומאסרים מותנים</w:t>
      </w:r>
      <w:r>
        <w:rPr>
          <w:rtl/>
        </w:rPr>
        <w:t>. בית המשפט העליון דחה את ערעור הנאשם על חומרת העונש.</w:t>
      </w:r>
    </w:p>
    <w:p w14:paraId="208621CB" w14:textId="77777777" w:rsidR="00FE1488" w:rsidRDefault="00FE1488" w:rsidP="00FE1488">
      <w:pPr>
        <w:tabs>
          <w:tab w:val="left" w:pos="891"/>
        </w:tabs>
        <w:spacing w:line="360" w:lineRule="auto"/>
        <w:ind w:left="891" w:hanging="425"/>
        <w:jc w:val="both"/>
        <w:rPr>
          <w:rFonts w:ascii="David" w:hAnsi="David"/>
          <w:rtl/>
        </w:rPr>
      </w:pPr>
    </w:p>
    <w:p w14:paraId="54CB3087" w14:textId="77777777" w:rsidR="00FE1488" w:rsidRDefault="00FE1488" w:rsidP="00FE1488">
      <w:pPr>
        <w:tabs>
          <w:tab w:val="left" w:pos="891"/>
        </w:tabs>
        <w:spacing w:line="360" w:lineRule="auto"/>
        <w:ind w:left="891" w:hanging="425"/>
        <w:jc w:val="both"/>
        <w:rPr>
          <w:rFonts w:ascii="David" w:hAnsi="David"/>
          <w:rtl/>
        </w:rPr>
      </w:pPr>
    </w:p>
    <w:p w14:paraId="12118556" w14:textId="77777777" w:rsidR="00FE1488" w:rsidRDefault="00FE1488" w:rsidP="00FE1488">
      <w:pPr>
        <w:tabs>
          <w:tab w:val="left" w:pos="891"/>
        </w:tabs>
        <w:spacing w:line="360" w:lineRule="auto"/>
        <w:ind w:left="891" w:hanging="425"/>
        <w:jc w:val="both"/>
        <w:rPr>
          <w:rtl/>
        </w:rPr>
      </w:pPr>
      <w:r>
        <w:rPr>
          <w:rtl/>
        </w:rPr>
        <w:t>ג.</w:t>
      </w:r>
      <w:r>
        <w:rPr>
          <w:rtl/>
        </w:rPr>
        <w:tab/>
      </w:r>
      <w:hyperlink r:id="rId266" w:history="1">
        <w:r w:rsidR="00557FFB" w:rsidRPr="00557FFB">
          <w:rPr>
            <w:color w:val="0000FF"/>
            <w:u w:val="single"/>
            <w:rtl/>
          </w:rPr>
          <w:t>ע"פ 9014/20</w:t>
        </w:r>
      </w:hyperlink>
      <w:r>
        <w:rPr>
          <w:rtl/>
        </w:rPr>
        <w:t xml:space="preserve"> </w:t>
      </w:r>
      <w:r>
        <w:rPr>
          <w:b/>
          <w:bCs/>
          <w:rtl/>
        </w:rPr>
        <w:t>מדינת ישראל נ' קוסאי ג'רבאן</w:t>
      </w:r>
      <w:r>
        <w:rPr>
          <w:rtl/>
        </w:rPr>
        <w:t xml:space="preserve"> (10.3.2021) - הנאשם הורשע בבית המשפט המחוזי בחיפה על יסוד הודאתו בשתי עבירות של החזקה ונשיאת נשק לפי </w:t>
      </w:r>
      <w:hyperlink r:id="rId267" w:history="1">
        <w:r w:rsidR="00603D0E" w:rsidRPr="00603D0E">
          <w:rPr>
            <w:rStyle w:val="Hyperlink"/>
            <w:rtl/>
          </w:rPr>
          <w:t>סעיפים 144(א)</w:t>
        </w:r>
      </w:hyperlink>
      <w:r>
        <w:rPr>
          <w:rtl/>
        </w:rPr>
        <w:t xml:space="preserve"> ו(</w:t>
      </w:r>
      <w:hyperlink r:id="rId268" w:history="1">
        <w:r w:rsidR="00603D0E" w:rsidRPr="00603D0E">
          <w:rPr>
            <w:rStyle w:val="Hyperlink"/>
            <w:rtl/>
          </w:rPr>
          <w:t>ב</w:t>
        </w:r>
      </w:hyperlink>
      <w:r>
        <w:rPr>
          <w:rtl/>
        </w:rPr>
        <w:t>) ל</w:t>
      </w:r>
      <w:hyperlink r:id="rId269" w:history="1">
        <w:r w:rsidR="00557FFB" w:rsidRPr="00557FFB">
          <w:rPr>
            <w:color w:val="0000FF"/>
            <w:u w:val="single"/>
            <w:rtl/>
          </w:rPr>
          <w:t>חוק העונשין</w:t>
        </w:r>
      </w:hyperlink>
      <w:r>
        <w:rPr>
          <w:rtl/>
        </w:rPr>
        <w:t xml:space="preserve">; שתי עבירות ירי באזור מגורים לפי </w:t>
      </w:r>
      <w:hyperlink r:id="rId270" w:history="1">
        <w:r w:rsidR="00603D0E" w:rsidRPr="00603D0E">
          <w:rPr>
            <w:rStyle w:val="Hyperlink"/>
            <w:rtl/>
          </w:rPr>
          <w:t>סעיף 340א(ב)(1)</w:t>
        </w:r>
      </w:hyperlink>
      <w:r>
        <w:rPr>
          <w:rtl/>
        </w:rPr>
        <w:t xml:space="preserve"> לחוק העונשין; ואיומים לפי </w:t>
      </w:r>
      <w:hyperlink r:id="rId271" w:history="1">
        <w:r w:rsidR="00603D0E" w:rsidRPr="00603D0E">
          <w:rPr>
            <w:rStyle w:val="Hyperlink"/>
            <w:rtl/>
          </w:rPr>
          <w:t>סעיף 192</w:t>
        </w:r>
      </w:hyperlink>
      <w:r>
        <w:rPr>
          <w:rtl/>
        </w:rPr>
        <w:t xml:space="preserve"> לחוק העונשין. על רקע סכסוך בין משפחות, הגיע הנאשם למתחם ביתו של המתלונן, כשהוא מחזיק ונושא אקדח חצי אוטומטי, ירה סמוך לביתו 7 כדורים, אחד מהם פגע בחלון הבית ופער בו חור, ולאחר מכן נמלט מהמקום עם האקדח. בעקבות ירי שבוצע לעבר ביתו של הנאשם, הצטייד הנאשם האקדח במחסנית ובתחמושת, ובעודו בחצר הבית ומוקף באנשים, טען את המחסנית בתחמושת, הכניסה לאקדח, דרך אותו, יצא לכביש הסמוך לחצר וירה מספר יריות באוויר. לאחר מכן חזר לביתו, יצא שוב, וירה ירייה נוספת. בית המשפט המחוזי קבע כי מתחם הוענש ההולם נע </w:t>
      </w:r>
      <w:r>
        <w:rPr>
          <w:b/>
          <w:bCs/>
          <w:rtl/>
        </w:rPr>
        <w:t>בין 24 לבין 48 חודשי מאסר</w:t>
      </w:r>
      <w:r>
        <w:rPr>
          <w:rtl/>
        </w:rPr>
        <w:t>. הובאו בחשבון הודאת הנאשם, גילו הצעיר- בן 19 בעת ביצוע העבירות ועברו הנקי. נגזרו</w:t>
      </w:r>
      <w:r>
        <w:rPr>
          <w:b/>
          <w:bCs/>
          <w:rtl/>
        </w:rPr>
        <w:t xml:space="preserve"> 24 חודשי מאסר ומאסרים מותנים</w:t>
      </w:r>
      <w:r>
        <w:rPr>
          <w:rtl/>
        </w:rPr>
        <w:t>. ערעור המדינה על קולת העונש נדחה.</w:t>
      </w:r>
    </w:p>
    <w:p w14:paraId="4534E2FF" w14:textId="77777777" w:rsidR="00FE1488" w:rsidRDefault="00FE1488" w:rsidP="00FE1488">
      <w:pPr>
        <w:tabs>
          <w:tab w:val="left" w:pos="891"/>
        </w:tabs>
        <w:spacing w:line="360" w:lineRule="auto"/>
        <w:ind w:left="891" w:hanging="425"/>
        <w:jc w:val="both"/>
        <w:rPr>
          <w:rtl/>
        </w:rPr>
      </w:pPr>
    </w:p>
    <w:p w14:paraId="18F537AA" w14:textId="77777777" w:rsidR="00FE1488" w:rsidRDefault="00FE1488" w:rsidP="00FE1488">
      <w:pPr>
        <w:tabs>
          <w:tab w:val="left" w:pos="891"/>
        </w:tabs>
        <w:spacing w:line="360" w:lineRule="auto"/>
        <w:ind w:left="891" w:hanging="425"/>
        <w:jc w:val="both"/>
        <w:rPr>
          <w:rtl/>
        </w:rPr>
      </w:pPr>
      <w:r>
        <w:rPr>
          <w:rtl/>
        </w:rPr>
        <w:t>ד.</w:t>
      </w:r>
      <w:r>
        <w:rPr>
          <w:rtl/>
        </w:rPr>
        <w:tab/>
      </w:r>
      <w:hyperlink r:id="rId272" w:history="1">
        <w:r w:rsidR="00557FFB" w:rsidRPr="00557FFB">
          <w:rPr>
            <w:color w:val="0000FF"/>
            <w:u w:val="single"/>
            <w:rtl/>
          </w:rPr>
          <w:t>ע"פ 1509/20</w:t>
        </w:r>
      </w:hyperlink>
      <w:r>
        <w:rPr>
          <w:rtl/>
        </w:rPr>
        <w:t xml:space="preserve"> </w:t>
      </w:r>
      <w:r>
        <w:rPr>
          <w:b/>
          <w:bCs/>
          <w:rtl/>
        </w:rPr>
        <w:t>מדינת ישראל נ' ראפאת נבארי</w:t>
      </w:r>
      <w:r>
        <w:rPr>
          <w:rtl/>
        </w:rPr>
        <w:t xml:space="preserve"> (2.7.2020) - הנאשם הורשע בבית המשפט המחוזי מרכז, על יסוד הודאתו, בעבירות של נשיאה והובלה של נשק לפי </w:t>
      </w:r>
      <w:hyperlink r:id="rId273" w:history="1">
        <w:r w:rsidR="00603D0E" w:rsidRPr="00603D0E">
          <w:rPr>
            <w:rStyle w:val="Hyperlink"/>
            <w:rtl/>
          </w:rPr>
          <w:t>סעיף 144(ב)</w:t>
        </w:r>
      </w:hyperlink>
      <w:r>
        <w:rPr>
          <w:rtl/>
        </w:rPr>
        <w:t xml:space="preserve"> רישא ל</w:t>
      </w:r>
      <w:hyperlink r:id="rId274" w:history="1">
        <w:r w:rsidR="00557FFB" w:rsidRPr="00557FFB">
          <w:rPr>
            <w:color w:val="0000FF"/>
            <w:u w:val="single"/>
            <w:rtl/>
          </w:rPr>
          <w:t>חוק העונשין</w:t>
        </w:r>
      </w:hyperlink>
      <w:r>
        <w:rPr>
          <w:rtl/>
        </w:rPr>
        <w:t xml:space="preserve"> וירי מנשק חם באזור מגורים לפי </w:t>
      </w:r>
      <w:hyperlink r:id="rId275" w:history="1">
        <w:r w:rsidR="00603D0E" w:rsidRPr="00603D0E">
          <w:rPr>
            <w:rStyle w:val="Hyperlink"/>
            <w:rtl/>
          </w:rPr>
          <w:t>סעיף 340א(ב)(1)</w:t>
        </w:r>
      </w:hyperlink>
      <w:r>
        <w:rPr>
          <w:rtl/>
        </w:rPr>
        <w:t xml:space="preserve"> לחוק העונשין. בשעת לילה, הנאשם נהג ברכבו, כשברשותו תת מקלע מאולתר מסוג קרלו. הנשק היה דרוך ובו מחסנית טעונה בכדורים. מסיבה בלתי ידועה, הנאשם ירה שני כדורים באזור מגורים ועזב את המקום ברכבו. זמן קצר לאחר מכן, עצר הנאשם את רכבו בחניית עפר ויצא מהרכב כשהנשק ברשותו. לאחר שהנאשם הבחין בשוטרים, אשר הגיעו למקום, השליך את הנשק מידיו ובהמשך נעצר. בית המשפט המחוזי קבע כי מתחם העונש ההולם נע </w:t>
      </w:r>
      <w:r>
        <w:rPr>
          <w:b/>
          <w:bCs/>
          <w:rtl/>
        </w:rPr>
        <w:t>בין 20 לבין 50 חודשי מאסר</w:t>
      </w:r>
      <w:r>
        <w:rPr>
          <w:rtl/>
        </w:rPr>
        <w:t xml:space="preserve">. שירות המבחן המליץ על הטלת עונש מאסר בפועל. לחובת הנאשם ארבע הרשעות בעבירות אלימות, החזקת סכין והפרעה לשוטר. בית המשפט העליון קיבל את ערעור המדינה על קולת העונש, והעמיד את עונשו של הנאשם על </w:t>
      </w:r>
      <w:r>
        <w:rPr>
          <w:b/>
          <w:bCs/>
          <w:rtl/>
        </w:rPr>
        <w:t xml:space="preserve">36 חודשי מאסר </w:t>
      </w:r>
      <w:r>
        <w:rPr>
          <w:rtl/>
        </w:rPr>
        <w:t xml:space="preserve">(חלף 27 חודשי מאסר). כמו כן, קבע בית המשפט העליון כי </w:t>
      </w:r>
      <w:r>
        <w:rPr>
          <w:b/>
          <w:bCs/>
          <w:rtl/>
        </w:rPr>
        <w:t>הרף התחתון של מתחם העונש ההולם צירך להיות גבוה משמעותית מעשרים חודשי מאסר</w:t>
      </w:r>
      <w:r>
        <w:rPr>
          <w:rtl/>
        </w:rPr>
        <w:t>.</w:t>
      </w:r>
    </w:p>
    <w:p w14:paraId="1265453C" w14:textId="77777777" w:rsidR="00FE1488" w:rsidRDefault="00FE1488" w:rsidP="00FE1488">
      <w:pPr>
        <w:tabs>
          <w:tab w:val="left" w:pos="891"/>
        </w:tabs>
        <w:spacing w:line="360" w:lineRule="auto"/>
        <w:ind w:left="891" w:hanging="425"/>
        <w:jc w:val="both"/>
        <w:rPr>
          <w:rtl/>
        </w:rPr>
      </w:pPr>
    </w:p>
    <w:p w14:paraId="521DC56B" w14:textId="77777777" w:rsidR="00FE1488" w:rsidRDefault="00FE1488" w:rsidP="00FE1488">
      <w:pPr>
        <w:tabs>
          <w:tab w:val="left" w:pos="891"/>
        </w:tabs>
        <w:spacing w:line="360" w:lineRule="auto"/>
        <w:ind w:left="891" w:hanging="425"/>
        <w:jc w:val="both"/>
        <w:rPr>
          <w:rtl/>
        </w:rPr>
      </w:pPr>
      <w:r>
        <w:rPr>
          <w:rtl/>
        </w:rPr>
        <w:t>ה.</w:t>
      </w:r>
      <w:r>
        <w:rPr>
          <w:rtl/>
        </w:rPr>
        <w:tab/>
      </w:r>
      <w:hyperlink r:id="rId276" w:history="1">
        <w:r w:rsidR="00557FFB" w:rsidRPr="00557FFB">
          <w:rPr>
            <w:color w:val="0000FF"/>
            <w:u w:val="single"/>
            <w:rtl/>
          </w:rPr>
          <w:t>ע"פ 9830/17</w:t>
        </w:r>
      </w:hyperlink>
      <w:r>
        <w:rPr>
          <w:rtl/>
        </w:rPr>
        <w:t xml:space="preserve"> </w:t>
      </w:r>
      <w:r>
        <w:rPr>
          <w:b/>
          <w:bCs/>
          <w:rtl/>
        </w:rPr>
        <w:t>פלאח חמודה נ' מדינת ישראל</w:t>
      </w:r>
      <w:r>
        <w:rPr>
          <w:rtl/>
        </w:rPr>
        <w:t xml:space="preserve"> (8.3.2018) - הנאשם הורשע בבית המשפט המחוזי בנצרת על יסוד הודאתו במסגרת הסדר טיעון בעבירות של ירי באזור מגורים לפי </w:t>
      </w:r>
      <w:hyperlink r:id="rId277" w:history="1">
        <w:r w:rsidR="00603D0E" w:rsidRPr="00603D0E">
          <w:rPr>
            <w:rStyle w:val="Hyperlink"/>
            <w:rtl/>
          </w:rPr>
          <w:t>סעיף 340א</w:t>
        </w:r>
      </w:hyperlink>
      <w:r>
        <w:rPr>
          <w:rtl/>
        </w:rPr>
        <w:t xml:space="preserve"> ל</w:t>
      </w:r>
      <w:hyperlink r:id="rId278" w:history="1">
        <w:r w:rsidR="00557FFB" w:rsidRPr="00557FFB">
          <w:rPr>
            <w:color w:val="0000FF"/>
            <w:u w:val="single"/>
            <w:rtl/>
          </w:rPr>
          <w:t>חוק העונשין</w:t>
        </w:r>
      </w:hyperlink>
      <w:r>
        <w:rPr>
          <w:rtl/>
        </w:rPr>
        <w:t xml:space="preserve">; נשיאת משק לפי </w:t>
      </w:r>
      <w:hyperlink r:id="rId279" w:history="1">
        <w:r w:rsidR="00603D0E" w:rsidRPr="00603D0E">
          <w:rPr>
            <w:rStyle w:val="Hyperlink"/>
            <w:rtl/>
          </w:rPr>
          <w:t>סעיף 144(ב)</w:t>
        </w:r>
      </w:hyperlink>
      <w:r>
        <w:rPr>
          <w:rtl/>
        </w:rPr>
        <w:t xml:space="preserve"> רישא לחוק העונשין; ואיומים לפי </w:t>
      </w:r>
      <w:hyperlink r:id="rId280" w:history="1">
        <w:r w:rsidR="00603D0E" w:rsidRPr="00603D0E">
          <w:rPr>
            <w:rStyle w:val="Hyperlink"/>
            <w:rtl/>
          </w:rPr>
          <w:t>סעיף 192</w:t>
        </w:r>
      </w:hyperlink>
      <w:r>
        <w:rPr>
          <w:rtl/>
        </w:rPr>
        <w:t xml:space="preserve"> לחוק העונשין. בלילה שלאחר קטטה בין אחותו של הנאשם לבין אמו ואחותו של המתלונן שלח הנאשם הודעה מאיימת למתלונן. למחרת, סמוך לחצות, נסע הנאשם יחד עם שני אנשים נוספים במכונית, בעודו יושב במושב האחורי ואוחז בידיו נשק. השלושה חלפו מספר פעמים מול ביתו של המתלונן, בפעם השלישית הוציא הנאשם חלק מגופו מחוץ לחלון, ירה מספר כדורים באוויר, ולאחר שהבחין כי המתלונן שוהה במרפסת, ירה עוד לפחות ארבעה כדורים לעבר הבית. לאחר הירי נמלטו השלושה בנסיעה פרועה מהמקום. בית המשפט המחוזי קבע כי מתחם העונש ההולם נע </w:t>
      </w:r>
      <w:r>
        <w:rPr>
          <w:b/>
          <w:bCs/>
          <w:rtl/>
        </w:rPr>
        <w:t>בין 24 לבין 48 חודשי מאסר</w:t>
      </w:r>
      <w:r>
        <w:rPr>
          <w:rtl/>
        </w:rPr>
        <w:t xml:space="preserve">. בעניינו של הנאשם הוגש תסקיר שלילי ולחובתו הרשעה קודמת בגין ניסיון לתקיפה הגורמת חבלה של ממש, החזקת אגרופן או סכין במטרה לא כשרה ותקיפה כדי לגנוב. נגזרו </w:t>
      </w:r>
      <w:r>
        <w:rPr>
          <w:b/>
          <w:bCs/>
          <w:rtl/>
        </w:rPr>
        <w:t>30 חודשי מאסר ומאסר מותנה</w:t>
      </w:r>
      <w:r>
        <w:rPr>
          <w:rtl/>
        </w:rPr>
        <w:t>. בית המשפט העליון דחה את ערעור הנאשם על חומרת העונש.</w:t>
      </w:r>
    </w:p>
    <w:p w14:paraId="5B2B83AB" w14:textId="77777777" w:rsidR="00FE1488" w:rsidRDefault="00FE1488" w:rsidP="00FE1488">
      <w:pPr>
        <w:tabs>
          <w:tab w:val="left" w:pos="891"/>
        </w:tabs>
        <w:spacing w:line="360" w:lineRule="auto"/>
        <w:ind w:left="891" w:hanging="425"/>
        <w:jc w:val="both"/>
        <w:rPr>
          <w:rtl/>
        </w:rPr>
      </w:pPr>
    </w:p>
    <w:p w14:paraId="2F67233E" w14:textId="77777777" w:rsidR="00FE1488" w:rsidRDefault="00FE1488" w:rsidP="00FE1488">
      <w:pPr>
        <w:tabs>
          <w:tab w:val="left" w:pos="891"/>
        </w:tabs>
        <w:spacing w:line="360" w:lineRule="auto"/>
        <w:ind w:left="891" w:hanging="425"/>
        <w:jc w:val="both"/>
        <w:rPr>
          <w:rtl/>
        </w:rPr>
      </w:pPr>
      <w:r>
        <w:rPr>
          <w:rtl/>
        </w:rPr>
        <w:t>ו.</w:t>
      </w:r>
      <w:r>
        <w:rPr>
          <w:rtl/>
        </w:rPr>
        <w:tab/>
      </w:r>
      <w:hyperlink r:id="rId281" w:history="1">
        <w:r w:rsidR="00557FFB" w:rsidRPr="00557FFB">
          <w:rPr>
            <w:color w:val="0000FF"/>
            <w:u w:val="single"/>
            <w:rtl/>
          </w:rPr>
          <w:t>ע"פ 4377/16</w:t>
        </w:r>
      </w:hyperlink>
      <w:r>
        <w:rPr>
          <w:rtl/>
        </w:rPr>
        <w:t xml:space="preserve"> </w:t>
      </w:r>
      <w:r>
        <w:rPr>
          <w:b/>
          <w:bCs/>
          <w:rtl/>
        </w:rPr>
        <w:t xml:space="preserve">רמדאן תורק נ' מדינת ישראל </w:t>
      </w:r>
      <w:r>
        <w:rPr>
          <w:rtl/>
        </w:rPr>
        <w:t xml:space="preserve">(6.10.2016) - הנאשם הורשע בבית המשפט המחוזי מרכז על יסוד הודאתו במסגרת הסדר טיעון בעבירות של נשיאת נשק לפי </w:t>
      </w:r>
      <w:hyperlink r:id="rId282" w:history="1">
        <w:r w:rsidR="00603D0E" w:rsidRPr="00603D0E">
          <w:rPr>
            <w:rStyle w:val="Hyperlink"/>
            <w:rtl/>
          </w:rPr>
          <w:t>סעיף 144(ב)</w:t>
        </w:r>
      </w:hyperlink>
      <w:r>
        <w:rPr>
          <w:rtl/>
        </w:rPr>
        <w:t xml:space="preserve"> ל</w:t>
      </w:r>
      <w:hyperlink r:id="rId283" w:history="1">
        <w:r w:rsidR="00557FFB" w:rsidRPr="00557FFB">
          <w:rPr>
            <w:color w:val="0000FF"/>
            <w:u w:val="single"/>
            <w:rtl/>
          </w:rPr>
          <w:t>חוק העונשין</w:t>
        </w:r>
      </w:hyperlink>
      <w:r>
        <w:rPr>
          <w:rtl/>
        </w:rPr>
        <w:t xml:space="preserve">; מעשה פזיזות ורשלנות לפי </w:t>
      </w:r>
      <w:hyperlink r:id="rId284" w:history="1">
        <w:r w:rsidR="00603D0E" w:rsidRPr="00603D0E">
          <w:rPr>
            <w:rStyle w:val="Hyperlink"/>
            <w:rtl/>
          </w:rPr>
          <w:t>סעיף 338(א)(5)</w:t>
        </w:r>
      </w:hyperlink>
      <w:r>
        <w:rPr>
          <w:rtl/>
        </w:rPr>
        <w:t xml:space="preserve"> לחוק העונשין; איומים לפי </w:t>
      </w:r>
      <w:hyperlink r:id="rId285" w:history="1">
        <w:r w:rsidR="00603D0E" w:rsidRPr="00603D0E">
          <w:rPr>
            <w:rStyle w:val="Hyperlink"/>
            <w:rtl/>
          </w:rPr>
          <w:t>סעיף 192</w:t>
        </w:r>
      </w:hyperlink>
      <w:r>
        <w:rPr>
          <w:rtl/>
        </w:rPr>
        <w:t xml:space="preserve"> לחוק העונשין; וירי באזור מגורים לפי </w:t>
      </w:r>
      <w:hyperlink r:id="rId286" w:history="1">
        <w:r w:rsidR="00603D0E" w:rsidRPr="00603D0E">
          <w:rPr>
            <w:rStyle w:val="Hyperlink"/>
            <w:rtl/>
          </w:rPr>
          <w:t>סעיף 340א</w:t>
        </w:r>
      </w:hyperlink>
      <w:r>
        <w:rPr>
          <w:rtl/>
        </w:rPr>
        <w:t xml:space="preserve"> לחוק העונשין. על רקע סכסוך שכנים בין משפחת הנאשם לבין משפחת המתלוננים הגיע הנאשם עם אביו ואחיו אל הכניסה לבית משפחת המתלוננים, למקום הגיע גם אחד המתלוננים. התפתח עימות, במהלכו חלק מן הנוכחים דחפו זה את זה, ולאחר מכן התפתחה תגרה במסגרתה בניו של אחד המתלוננים החזיקו בסכינים. לאחר שהחלה התגרה עזבו הנאשם ואחיו את המקום, נכנסו לביתם ולאחר מכן יצאו כשהנאשם אוחז בנשק ארוך. הנאשם רץ לעבר בית משפחת המתלוננים כשהנשק בידו והחל לירות לעבר שער ביתם בעודם עומדים בסמוך לשער. אביו של הנאשם אחזו בניסיון למנוע ממנו להמשיך בירי, אולם הנאשם המשיך בירי לעבר השער עד שאביו גרר אותו מהמקום. במהלך האירוע ירה הנאשם לפחות 17 קליעים, אשר אחד מהם פגע בשער בית המתלוננים. בית המשפט המחוזי קבע כי מתחם העונש ההולם נע </w:t>
      </w:r>
      <w:r>
        <w:rPr>
          <w:b/>
          <w:bCs/>
          <w:rtl/>
        </w:rPr>
        <w:t>בין 26 לבין 42 חודשי מאסר</w:t>
      </w:r>
      <w:r>
        <w:rPr>
          <w:rtl/>
        </w:rPr>
        <w:t xml:space="preserve">. הנאשם נעדר עבר פלילי. נגזרו </w:t>
      </w:r>
      <w:r>
        <w:rPr>
          <w:b/>
          <w:bCs/>
          <w:rtl/>
        </w:rPr>
        <w:t>30 חודשי מאסר ומאסרים מותנים</w:t>
      </w:r>
      <w:r>
        <w:rPr>
          <w:rtl/>
        </w:rPr>
        <w:t>. בית המשפט העליון דחה את ערעור הנאשם על חומרת העונש, תוך שקבע כי לא נפל פגם במתחם העונש ההולם שנקבע.</w:t>
      </w:r>
    </w:p>
    <w:p w14:paraId="22BFDF7C" w14:textId="77777777" w:rsidR="00FE1488" w:rsidRDefault="00FE1488" w:rsidP="00FE1488">
      <w:pPr>
        <w:tabs>
          <w:tab w:val="left" w:pos="891"/>
        </w:tabs>
        <w:spacing w:line="360" w:lineRule="auto"/>
        <w:ind w:left="891" w:hanging="425"/>
        <w:jc w:val="both"/>
        <w:rPr>
          <w:rtl/>
        </w:rPr>
      </w:pPr>
    </w:p>
    <w:p w14:paraId="35ED6958" w14:textId="77777777" w:rsidR="00FE1488" w:rsidRDefault="00FE1488" w:rsidP="00FE1488">
      <w:pPr>
        <w:tabs>
          <w:tab w:val="left" w:pos="891"/>
        </w:tabs>
        <w:spacing w:line="360" w:lineRule="auto"/>
        <w:ind w:left="891" w:hanging="425"/>
        <w:jc w:val="both"/>
        <w:rPr>
          <w:rtl/>
        </w:rPr>
      </w:pPr>
      <w:r>
        <w:rPr>
          <w:rtl/>
        </w:rPr>
        <w:t>ז.</w:t>
      </w:r>
      <w:r>
        <w:rPr>
          <w:rtl/>
        </w:rPr>
        <w:tab/>
      </w:r>
      <w:hyperlink r:id="rId287" w:history="1">
        <w:r w:rsidR="00557FFB" w:rsidRPr="00557FFB">
          <w:rPr>
            <w:color w:val="0000FF"/>
            <w:u w:val="single"/>
            <w:rtl/>
          </w:rPr>
          <w:t>ע"פ 4595/13</w:t>
        </w:r>
      </w:hyperlink>
      <w:r w:rsidR="00557FFB">
        <w:rPr>
          <w:rtl/>
        </w:rPr>
        <w:t xml:space="preserve"> </w:t>
      </w:r>
      <w:r>
        <w:rPr>
          <w:b/>
          <w:bCs/>
          <w:rtl/>
        </w:rPr>
        <w:t>עלי זובידאת נ' מדינת ישראל</w:t>
      </w:r>
      <w:r w:rsidR="00557FFB">
        <w:rPr>
          <w:rtl/>
        </w:rPr>
        <w:t xml:space="preserve"> </w:t>
      </w:r>
      <w:r>
        <w:rPr>
          <w:rtl/>
        </w:rPr>
        <w:t>(6.7.2014) - הנאשמים הורשעו בבית המשפט המחוזי בחיפה על יסוד הודאתם במסגרת הסדר טיעון בעבירות של נשיאה והובלת נשק, לפי</w:t>
      </w:r>
      <w:r w:rsidR="00557FFB">
        <w:rPr>
          <w:rtl/>
        </w:rPr>
        <w:t xml:space="preserve"> </w:t>
      </w:r>
      <w:hyperlink r:id="rId288" w:history="1">
        <w:r w:rsidR="00603D0E" w:rsidRPr="00603D0E">
          <w:rPr>
            <w:rStyle w:val="Hyperlink"/>
            <w:rtl/>
          </w:rPr>
          <w:t>סעיף 144(ב)</w:t>
        </w:r>
      </w:hyperlink>
      <w:r>
        <w:rPr>
          <w:rtl/>
        </w:rPr>
        <w:t xml:space="preserve"> רישא ל</w:t>
      </w:r>
      <w:hyperlink r:id="rId289" w:history="1">
        <w:r w:rsidR="00557FFB" w:rsidRPr="00557FFB">
          <w:rPr>
            <w:color w:val="0000FF"/>
            <w:u w:val="single"/>
            <w:rtl/>
          </w:rPr>
          <w:t>חוק העונשין</w:t>
        </w:r>
      </w:hyperlink>
      <w:r>
        <w:rPr>
          <w:rtl/>
        </w:rPr>
        <w:t>; ירי באזור מגורים, לפי</w:t>
      </w:r>
      <w:r w:rsidR="00557FFB">
        <w:rPr>
          <w:rtl/>
        </w:rPr>
        <w:t xml:space="preserve"> </w:t>
      </w:r>
      <w:hyperlink r:id="rId290" w:history="1">
        <w:r w:rsidR="00603D0E" w:rsidRPr="00603D0E">
          <w:rPr>
            <w:rStyle w:val="Hyperlink"/>
            <w:rtl/>
          </w:rPr>
          <w:t>סעיף 340א</w:t>
        </w:r>
      </w:hyperlink>
      <w:r>
        <w:rPr>
          <w:rtl/>
        </w:rPr>
        <w:t xml:space="preserve"> לחוק העונשין; איומים, לפי</w:t>
      </w:r>
      <w:r w:rsidR="00557FFB">
        <w:rPr>
          <w:rtl/>
        </w:rPr>
        <w:t xml:space="preserve"> </w:t>
      </w:r>
      <w:hyperlink r:id="rId291" w:history="1">
        <w:r w:rsidR="00603D0E" w:rsidRPr="00603D0E">
          <w:rPr>
            <w:rStyle w:val="Hyperlink"/>
            <w:rtl/>
          </w:rPr>
          <w:t>סעיף 192</w:t>
        </w:r>
      </w:hyperlink>
      <w:r>
        <w:rPr>
          <w:rtl/>
        </w:rPr>
        <w:t xml:space="preserve"> לחוק </w:t>
      </w:r>
      <w:r>
        <w:rPr>
          <w:rFonts w:ascii="David" w:hAnsi="David"/>
          <w:rtl/>
        </w:rPr>
        <w:t>העונשין</w:t>
      </w:r>
      <w:r>
        <w:rPr>
          <w:rtl/>
        </w:rPr>
        <w:t>; וקשירת קשר לפשע, לפי</w:t>
      </w:r>
      <w:r w:rsidR="00557FFB">
        <w:rPr>
          <w:rtl/>
        </w:rPr>
        <w:t xml:space="preserve"> </w:t>
      </w:r>
      <w:hyperlink r:id="rId292" w:history="1">
        <w:r w:rsidR="00603D0E" w:rsidRPr="00603D0E">
          <w:rPr>
            <w:rStyle w:val="Hyperlink"/>
            <w:rtl/>
          </w:rPr>
          <w:t>סעיף 499(א)(1)</w:t>
        </w:r>
      </w:hyperlink>
      <w:r>
        <w:rPr>
          <w:rtl/>
        </w:rPr>
        <w:t xml:space="preserve"> לחוק העונשין; כולן בצירוף</w:t>
      </w:r>
      <w:r w:rsidR="00557FFB">
        <w:rPr>
          <w:rtl/>
        </w:rPr>
        <w:t xml:space="preserve"> </w:t>
      </w:r>
      <w:hyperlink r:id="rId293" w:history="1">
        <w:r w:rsidR="00603D0E" w:rsidRPr="00603D0E">
          <w:rPr>
            <w:rStyle w:val="Hyperlink"/>
            <w:rtl/>
          </w:rPr>
          <w:t>סעיף 29</w:t>
        </w:r>
      </w:hyperlink>
      <w:r w:rsidR="00557FFB">
        <w:t xml:space="preserve"> </w:t>
      </w:r>
      <w:r>
        <w:rPr>
          <w:rtl/>
        </w:rPr>
        <w:t xml:space="preserve">לחוק העונשין. על רקע סכסוך בין משפחתו של נאשם 1 לבין משפחה אחרת, קשרו הנאשמים קשר להגיע לחצר ביתו של המתלונן ולבצע ירי. הם הצטיידו באקדח ובתחמושת, הגיעו אל חצר הבית כשהאקדח ברשותם, בעודם נוסעים ברכב, נכנסו לחצר הבית ונאשם 2 ירה מבעד לחלון הרכב מספר יריות. בית המשפט המחוזי קבע כי מתחם העונש ההולם נע </w:t>
      </w:r>
      <w:r>
        <w:rPr>
          <w:b/>
          <w:bCs/>
          <w:rtl/>
        </w:rPr>
        <w:t>בין 30 חודשי מאסר לבין 5 שנות מאסר</w:t>
      </w:r>
      <w:r>
        <w:rPr>
          <w:rtl/>
        </w:rPr>
        <w:t xml:space="preserve">. לחובת נאשם 1 הרשעה שהתיישנה. נאשם 2 ללא עבר פלילי. בית המשפט העליון קיבל את ערעור הנאשמים על חומרת העונש והעמיד את עונשו של כל אחד מהם על </w:t>
      </w:r>
      <w:r>
        <w:rPr>
          <w:b/>
          <w:bCs/>
          <w:rtl/>
        </w:rPr>
        <w:t xml:space="preserve">30 חודשי מאסר </w:t>
      </w:r>
      <w:r>
        <w:rPr>
          <w:rtl/>
        </w:rPr>
        <w:t xml:space="preserve">(חלף 42 חודשי מאסר) </w:t>
      </w:r>
      <w:r>
        <w:rPr>
          <w:b/>
          <w:bCs/>
          <w:rtl/>
        </w:rPr>
        <w:t>ומאסר מותנה</w:t>
      </w:r>
      <w:r>
        <w:rPr>
          <w:rtl/>
        </w:rPr>
        <w:t>.</w:t>
      </w:r>
    </w:p>
    <w:p w14:paraId="6FEF31E1" w14:textId="77777777" w:rsidR="00FE1488" w:rsidRDefault="00FE1488" w:rsidP="00FE1488">
      <w:pPr>
        <w:tabs>
          <w:tab w:val="left" w:pos="891"/>
        </w:tabs>
        <w:spacing w:line="360" w:lineRule="auto"/>
        <w:ind w:left="891" w:hanging="425"/>
        <w:jc w:val="both"/>
        <w:rPr>
          <w:rtl/>
        </w:rPr>
      </w:pPr>
    </w:p>
    <w:p w14:paraId="46596792" w14:textId="77777777" w:rsidR="00FE1488" w:rsidRDefault="00FE1488" w:rsidP="00FE1488">
      <w:pPr>
        <w:tabs>
          <w:tab w:val="left" w:pos="891"/>
        </w:tabs>
        <w:spacing w:line="360" w:lineRule="auto"/>
        <w:ind w:left="891" w:hanging="425"/>
        <w:jc w:val="both"/>
        <w:rPr>
          <w:rtl/>
        </w:rPr>
      </w:pPr>
      <w:r>
        <w:rPr>
          <w:rtl/>
        </w:rPr>
        <w:t>ח.</w:t>
      </w:r>
      <w:r>
        <w:rPr>
          <w:rtl/>
        </w:rPr>
        <w:tab/>
      </w:r>
      <w:hyperlink r:id="rId294" w:history="1">
        <w:r w:rsidR="00557FFB" w:rsidRPr="00557FFB">
          <w:rPr>
            <w:color w:val="0000FF"/>
            <w:u w:val="single"/>
            <w:rtl/>
          </w:rPr>
          <w:t>ע"פ 2006/12</w:t>
        </w:r>
      </w:hyperlink>
      <w:r>
        <w:rPr>
          <w:rtl/>
        </w:rPr>
        <w:t xml:space="preserve"> </w:t>
      </w:r>
      <w:r>
        <w:rPr>
          <w:b/>
          <w:bCs/>
          <w:rtl/>
        </w:rPr>
        <w:t>מדינת ישראל נ' קאסם אסדי</w:t>
      </w:r>
      <w:r>
        <w:rPr>
          <w:rtl/>
        </w:rPr>
        <w:t xml:space="preserve"> (28.3.2012) - הנאשם הורשע בבית המשפט המחוזי בחיפה על יסוד הודאתו במסגרת הסדר טיעון בעבירות של נשיאת נשק ותחמושת לפי </w:t>
      </w:r>
      <w:hyperlink r:id="rId295" w:history="1">
        <w:r w:rsidR="00603D0E" w:rsidRPr="00603D0E">
          <w:rPr>
            <w:rStyle w:val="Hyperlink"/>
            <w:rtl/>
          </w:rPr>
          <w:t>סעיף 144(ב)</w:t>
        </w:r>
      </w:hyperlink>
      <w:r>
        <w:rPr>
          <w:rtl/>
        </w:rPr>
        <w:t xml:space="preserve"> ל</w:t>
      </w:r>
      <w:hyperlink r:id="rId296" w:history="1">
        <w:r w:rsidR="00557FFB" w:rsidRPr="00557FFB">
          <w:rPr>
            <w:color w:val="0000FF"/>
            <w:u w:val="single"/>
            <w:rtl/>
          </w:rPr>
          <w:t>חוק העונשין</w:t>
        </w:r>
      </w:hyperlink>
      <w:r>
        <w:rPr>
          <w:rtl/>
        </w:rPr>
        <w:t xml:space="preserve">; איומים לפי </w:t>
      </w:r>
      <w:hyperlink r:id="rId297" w:history="1">
        <w:r w:rsidR="00603D0E" w:rsidRPr="00603D0E">
          <w:rPr>
            <w:rStyle w:val="Hyperlink"/>
            <w:rtl/>
          </w:rPr>
          <w:t>סעיף 192</w:t>
        </w:r>
      </w:hyperlink>
      <w:r>
        <w:rPr>
          <w:rtl/>
        </w:rPr>
        <w:t xml:space="preserve"> לחוק העונשין; וירי באזור מגורים לפי </w:t>
      </w:r>
      <w:hyperlink r:id="rId298" w:history="1">
        <w:r w:rsidR="00603D0E" w:rsidRPr="00603D0E">
          <w:rPr>
            <w:rStyle w:val="Hyperlink"/>
            <w:rtl/>
          </w:rPr>
          <w:t>סעיף 340א</w:t>
        </w:r>
      </w:hyperlink>
      <w:r>
        <w:rPr>
          <w:rtl/>
        </w:rPr>
        <w:t xml:space="preserve"> לחוק העונשין. הנאשם הגיע לביתו של אדם שלו אחיו היה חייב כספים, כשהוא נושא אקדח טעון בכדורים. הנאשם קרא לו, וכשהמתלוננת יצאה למרפסת שאל אותה היכן הוא נמצא ואיים עליה בעודו מחזיק את האקדח. לאחר מכן ירה כדור לעבר חלקו העליון של הבית. הנאשם ללא עבר פלילי. נגזרו </w:t>
      </w:r>
      <w:r>
        <w:rPr>
          <w:b/>
          <w:bCs/>
          <w:rtl/>
        </w:rPr>
        <w:t>15 חודשי מאסר, מאסר מותנה ופיצוי בסך 10,000 ₪</w:t>
      </w:r>
      <w:r>
        <w:rPr>
          <w:rtl/>
        </w:rPr>
        <w:t xml:space="preserve">. בית המשפט העליון דחה את ערעור המדינה על קולת העונש. </w:t>
      </w:r>
    </w:p>
    <w:p w14:paraId="6EE715FE" w14:textId="77777777" w:rsidR="00FE1488" w:rsidRDefault="00FE1488" w:rsidP="00FE1488">
      <w:pPr>
        <w:tabs>
          <w:tab w:val="left" w:pos="891"/>
        </w:tabs>
        <w:spacing w:line="360" w:lineRule="auto"/>
        <w:ind w:left="891" w:hanging="425"/>
        <w:jc w:val="both"/>
        <w:rPr>
          <w:rtl/>
        </w:rPr>
      </w:pPr>
    </w:p>
    <w:p w14:paraId="324395D4" w14:textId="77777777" w:rsidR="00FE1488" w:rsidRDefault="00FE1488" w:rsidP="00FE1488">
      <w:pPr>
        <w:tabs>
          <w:tab w:val="left" w:pos="891"/>
        </w:tabs>
        <w:spacing w:line="360" w:lineRule="auto"/>
        <w:ind w:left="891" w:hanging="425"/>
        <w:jc w:val="both"/>
        <w:rPr>
          <w:rtl/>
        </w:rPr>
      </w:pPr>
      <w:r>
        <w:rPr>
          <w:rtl/>
        </w:rPr>
        <w:t>ט.</w:t>
      </w:r>
      <w:r>
        <w:rPr>
          <w:rtl/>
        </w:rPr>
        <w:tab/>
      </w:r>
      <w:hyperlink r:id="rId299" w:history="1">
        <w:r w:rsidR="00557FFB" w:rsidRPr="00557FFB">
          <w:rPr>
            <w:color w:val="0000FF"/>
            <w:u w:val="single"/>
            <w:rtl/>
          </w:rPr>
          <w:t>ת"פ (מח' חי') 30391-06-20</w:t>
        </w:r>
      </w:hyperlink>
      <w:r w:rsidR="00557FFB">
        <w:rPr>
          <w:rtl/>
        </w:rPr>
        <w:t xml:space="preserve"> </w:t>
      </w:r>
      <w:r>
        <w:rPr>
          <w:b/>
          <w:bCs/>
          <w:rtl/>
        </w:rPr>
        <w:t>מדינת ישראל נ' סעיד עישאן</w:t>
      </w:r>
      <w:r>
        <w:rPr>
          <w:rtl/>
        </w:rPr>
        <w:t xml:space="preserve"> (2.8.2021) - הנאשמים הורשעו בבית המשפט המחוזי בחיפה על יסוד הודאתם במסגרת הסדר טיעון בביצוע עבירות בנשק לפי </w:t>
      </w:r>
      <w:hyperlink r:id="rId300" w:history="1">
        <w:r w:rsidR="00603D0E" w:rsidRPr="00603D0E">
          <w:rPr>
            <w:rStyle w:val="Hyperlink"/>
            <w:rtl/>
          </w:rPr>
          <w:t>סעיפים 144(ב)</w:t>
        </w:r>
      </w:hyperlink>
      <w:r>
        <w:rPr>
          <w:rtl/>
        </w:rPr>
        <w:t xml:space="preserve"> ו-</w:t>
      </w:r>
      <w:hyperlink r:id="rId301" w:history="1">
        <w:r w:rsidR="00603D0E" w:rsidRPr="00603D0E">
          <w:rPr>
            <w:rStyle w:val="Hyperlink"/>
            <w:rtl/>
          </w:rPr>
          <w:t>144(ג)</w:t>
        </w:r>
      </w:hyperlink>
      <w:r>
        <w:rPr>
          <w:rtl/>
        </w:rPr>
        <w:t xml:space="preserve"> בצירוף </w:t>
      </w:r>
      <w:hyperlink r:id="rId302" w:history="1">
        <w:r w:rsidR="00603D0E" w:rsidRPr="00603D0E">
          <w:rPr>
            <w:rStyle w:val="Hyperlink"/>
            <w:rtl/>
          </w:rPr>
          <w:t>סעיף 29(ב)</w:t>
        </w:r>
      </w:hyperlink>
      <w:r>
        <w:rPr>
          <w:rtl/>
        </w:rPr>
        <w:t xml:space="preserve"> ל</w:t>
      </w:r>
      <w:hyperlink r:id="rId303" w:history="1">
        <w:r w:rsidR="00557FFB" w:rsidRPr="00557FFB">
          <w:rPr>
            <w:color w:val="0000FF"/>
            <w:u w:val="single"/>
            <w:rtl/>
          </w:rPr>
          <w:t>חוק העונשין</w:t>
        </w:r>
      </w:hyperlink>
      <w:r>
        <w:rPr>
          <w:rtl/>
        </w:rPr>
        <w:t xml:space="preserve"> וירי מנשק חם לפי </w:t>
      </w:r>
      <w:hyperlink r:id="rId304" w:history="1">
        <w:r w:rsidR="00603D0E" w:rsidRPr="00603D0E">
          <w:rPr>
            <w:rStyle w:val="Hyperlink"/>
            <w:rtl/>
          </w:rPr>
          <w:t>סעיף 340א(ב)(1)</w:t>
        </w:r>
      </w:hyperlink>
      <w:r>
        <w:rPr>
          <w:rtl/>
        </w:rPr>
        <w:t xml:space="preserve"> בצירוף </w:t>
      </w:r>
      <w:hyperlink r:id="rId305" w:history="1">
        <w:r w:rsidR="00603D0E" w:rsidRPr="00603D0E">
          <w:rPr>
            <w:rStyle w:val="Hyperlink"/>
            <w:rtl/>
          </w:rPr>
          <w:t>סעיף 29</w:t>
        </w:r>
      </w:hyperlink>
      <w:r>
        <w:rPr>
          <w:rtl/>
        </w:rPr>
        <w:t xml:space="preserve"> לחוק העונשין. נוסף לכך, נאשם 2 הורשע בעבירה של נהיגה ללא פוליסת ביטוח בתוקף, עבירה לפי</w:t>
      </w:r>
      <w:r w:rsidR="00557FFB">
        <w:rPr>
          <w:rtl/>
        </w:rPr>
        <w:t xml:space="preserve"> </w:t>
      </w:r>
      <w:hyperlink r:id="rId306" w:history="1">
        <w:r w:rsidR="00603D0E" w:rsidRPr="00603D0E">
          <w:rPr>
            <w:rStyle w:val="Hyperlink"/>
            <w:rtl/>
          </w:rPr>
          <w:t>סעיף 2(א)</w:t>
        </w:r>
      </w:hyperlink>
      <w:r>
        <w:rPr>
          <w:rtl/>
        </w:rPr>
        <w:t xml:space="preserve"> ל</w:t>
      </w:r>
      <w:hyperlink r:id="rId307" w:history="1">
        <w:r w:rsidR="00557FFB" w:rsidRPr="00557FFB">
          <w:rPr>
            <w:color w:val="0000FF"/>
            <w:u w:val="single"/>
            <w:rtl/>
          </w:rPr>
          <w:t>פקודת ביטוח רכב מנועי</w:t>
        </w:r>
      </w:hyperlink>
      <w:r w:rsidR="00557FFB">
        <w:t xml:space="preserve"> </w:t>
      </w:r>
      <w:r>
        <w:rPr>
          <w:rtl/>
        </w:rPr>
        <w:t>[נוסח חדש], תש"ל-1970 ובעבירה של נהיגה ללא רישיון רכב לפי</w:t>
      </w:r>
      <w:r w:rsidR="00557FFB">
        <w:rPr>
          <w:rtl/>
        </w:rPr>
        <w:t xml:space="preserve"> </w:t>
      </w:r>
      <w:hyperlink r:id="rId308" w:history="1">
        <w:r w:rsidR="00603D0E" w:rsidRPr="00603D0E">
          <w:rPr>
            <w:rStyle w:val="Hyperlink"/>
            <w:rtl/>
          </w:rPr>
          <w:t>סעיף 2</w:t>
        </w:r>
      </w:hyperlink>
      <w:r w:rsidR="00557FFB">
        <w:t xml:space="preserve"> </w:t>
      </w:r>
      <w:r>
        <w:rPr>
          <w:rtl/>
        </w:rPr>
        <w:t>ל</w:t>
      </w:r>
      <w:hyperlink r:id="rId309" w:history="1">
        <w:r w:rsidR="00557FFB" w:rsidRPr="00557FFB">
          <w:rPr>
            <w:color w:val="0000FF"/>
            <w:u w:val="single"/>
            <w:rtl/>
          </w:rPr>
          <w:t>פקודת התעבורה</w:t>
        </w:r>
      </w:hyperlink>
      <w:r>
        <w:rPr>
          <w:rtl/>
        </w:rPr>
        <w:t xml:space="preserve">. הנאשמים נסעו ברכב, כאשר נאשם 2 נהג לאחר שתם תוקף רישיון הרכב. הנאשמים החזיקו ברכב תת מקלע מאולתר עם מחסנית תואמת ותחמושת. מיד עם תחילת הנסיעה, בעודם נוסעים באיטיות, נאשם 1 הוציא את ידו מחלון הרכב וירה ירייה אחת באוויר. הנאשמים המשיכו בנסיעה עם הנשק. נקבע כי מתחם העונש ההולם נע </w:t>
      </w:r>
      <w:r>
        <w:rPr>
          <w:b/>
          <w:bCs/>
          <w:rtl/>
        </w:rPr>
        <w:t>בין 24 לבין 48 חודשי מאסר</w:t>
      </w:r>
      <w:r>
        <w:rPr>
          <w:rtl/>
        </w:rPr>
        <w:t xml:space="preserve">. לחובת נאשם 1 הרשעות קודמות בביצוע עבירות רכוש וקשירת קשר לפשע, ואף ריצה מאסר של ממש לתקופה של 13 חודשים, תוך שביצע את העבירות זמן לא רב לאחר שחרורו. נאשם 2 ללא עבר פלילי. שירות המבחן לא בא בהמלצה טיפולית בעניינם של הנאשמים. על </w:t>
      </w:r>
      <w:r>
        <w:rPr>
          <w:b/>
          <w:bCs/>
          <w:rtl/>
        </w:rPr>
        <w:t xml:space="preserve">נאשם 1 </w:t>
      </w:r>
      <w:r>
        <w:rPr>
          <w:rtl/>
        </w:rPr>
        <w:t xml:space="preserve">נגזרו </w:t>
      </w:r>
      <w:r>
        <w:rPr>
          <w:b/>
          <w:bCs/>
          <w:rtl/>
        </w:rPr>
        <w:t>30 חודשי מאסר, מאסרים מותנים וקנס בסך 5,000 ₪</w:t>
      </w:r>
      <w:r>
        <w:rPr>
          <w:rtl/>
        </w:rPr>
        <w:t xml:space="preserve">. על </w:t>
      </w:r>
      <w:r>
        <w:rPr>
          <w:b/>
          <w:bCs/>
          <w:rtl/>
        </w:rPr>
        <w:t>נאשם 2</w:t>
      </w:r>
      <w:r>
        <w:rPr>
          <w:rtl/>
        </w:rPr>
        <w:t xml:space="preserve"> נגזרו </w:t>
      </w:r>
      <w:r>
        <w:rPr>
          <w:b/>
          <w:bCs/>
          <w:rtl/>
        </w:rPr>
        <w:t>24 חודשי מאסר, מאסרים מותנים וקנס בסך 5,000 ₪</w:t>
      </w:r>
      <w:r>
        <w:rPr>
          <w:rtl/>
        </w:rPr>
        <w:t>. הוגש ערעור לבית המשפט העליון שטרם נדון (</w:t>
      </w:r>
      <w:hyperlink r:id="rId310" w:history="1">
        <w:r w:rsidR="00557FFB" w:rsidRPr="00557FFB">
          <w:rPr>
            <w:color w:val="0000FF"/>
            <w:u w:val="single"/>
            <w:rtl/>
          </w:rPr>
          <w:t>ע"פ 6218/21</w:t>
        </w:r>
      </w:hyperlink>
      <w:r>
        <w:rPr>
          <w:rtl/>
        </w:rPr>
        <w:t>).</w:t>
      </w:r>
    </w:p>
    <w:p w14:paraId="65D7B6DC" w14:textId="77777777" w:rsidR="00FE1488" w:rsidRDefault="00FE1488" w:rsidP="00FE1488">
      <w:pPr>
        <w:tabs>
          <w:tab w:val="left" w:pos="891"/>
        </w:tabs>
        <w:spacing w:line="360" w:lineRule="auto"/>
        <w:ind w:left="891" w:hanging="425"/>
        <w:jc w:val="both"/>
        <w:rPr>
          <w:rtl/>
        </w:rPr>
      </w:pPr>
    </w:p>
    <w:p w14:paraId="1F8F15C0" w14:textId="77777777" w:rsidR="00FE1488" w:rsidRDefault="00FE1488" w:rsidP="00FE1488">
      <w:pPr>
        <w:tabs>
          <w:tab w:val="left" w:pos="891"/>
        </w:tabs>
        <w:spacing w:line="360" w:lineRule="auto"/>
        <w:ind w:left="891" w:hanging="425"/>
        <w:jc w:val="both"/>
        <w:rPr>
          <w:rtl/>
        </w:rPr>
      </w:pPr>
      <w:r>
        <w:rPr>
          <w:rtl/>
        </w:rPr>
        <w:t>י.</w:t>
      </w:r>
      <w:r>
        <w:rPr>
          <w:rtl/>
        </w:rPr>
        <w:tab/>
      </w:r>
      <w:hyperlink r:id="rId311" w:history="1">
        <w:r w:rsidR="00557FFB" w:rsidRPr="00557FFB">
          <w:rPr>
            <w:color w:val="0000FF"/>
            <w:u w:val="single"/>
            <w:rtl/>
          </w:rPr>
          <w:t>ת"פ (מח' חי') 32339-12-19</w:t>
        </w:r>
      </w:hyperlink>
      <w:r w:rsidR="00557FFB">
        <w:rPr>
          <w:rtl/>
        </w:rPr>
        <w:t xml:space="preserve"> </w:t>
      </w:r>
      <w:r>
        <w:rPr>
          <w:b/>
          <w:bCs/>
          <w:rtl/>
        </w:rPr>
        <w:t>מדינת ישראל נ' אחמד פנאכדה</w:t>
      </w:r>
      <w:r>
        <w:rPr>
          <w:rtl/>
        </w:rPr>
        <w:t xml:space="preserve"> (17.6.2021) - הנאשמים הורשעו בבית המשפט המחוזי בחיפה, על יסוד הודאתם במסגרת הסדר טיעון, בעבירות של החזקה, נשיאה והובלת נשק לפי</w:t>
      </w:r>
      <w:r w:rsidR="00557FFB">
        <w:rPr>
          <w:rtl/>
        </w:rPr>
        <w:t xml:space="preserve"> </w:t>
      </w:r>
      <w:hyperlink r:id="rId312" w:history="1">
        <w:r w:rsidR="00603D0E" w:rsidRPr="00603D0E">
          <w:rPr>
            <w:rStyle w:val="Hyperlink"/>
            <w:rtl/>
          </w:rPr>
          <w:t>סעיף 144(א)</w:t>
        </w:r>
      </w:hyperlink>
      <w:r w:rsidR="00557FFB">
        <w:t xml:space="preserve"> </w:t>
      </w:r>
      <w:r>
        <w:rPr>
          <w:rtl/>
        </w:rPr>
        <w:t xml:space="preserve">רישא וסיפא, </w:t>
      </w:r>
      <w:hyperlink r:id="rId313" w:history="1">
        <w:r w:rsidR="00603D0E" w:rsidRPr="00603D0E">
          <w:rPr>
            <w:rStyle w:val="Hyperlink"/>
            <w:rtl/>
          </w:rPr>
          <w:t>סעיף 144(ב)</w:t>
        </w:r>
      </w:hyperlink>
      <w:r>
        <w:rPr>
          <w:rtl/>
        </w:rPr>
        <w:t xml:space="preserve"> רישא וסיפא בצירוף </w:t>
      </w:r>
      <w:hyperlink r:id="rId314" w:history="1">
        <w:r w:rsidR="00603D0E" w:rsidRPr="00603D0E">
          <w:rPr>
            <w:rStyle w:val="Hyperlink"/>
            <w:rtl/>
          </w:rPr>
          <w:t>סעיף 29</w:t>
        </w:r>
      </w:hyperlink>
      <w:r>
        <w:rPr>
          <w:rtl/>
        </w:rPr>
        <w:t xml:space="preserve"> ל</w:t>
      </w:r>
      <w:hyperlink r:id="rId315" w:history="1">
        <w:r w:rsidR="00557FFB" w:rsidRPr="00557FFB">
          <w:rPr>
            <w:color w:val="0000FF"/>
            <w:u w:val="single"/>
            <w:rtl/>
          </w:rPr>
          <w:t>חוק העונשין</w:t>
        </w:r>
      </w:hyperlink>
      <w:r>
        <w:rPr>
          <w:rtl/>
        </w:rPr>
        <w:t xml:space="preserve"> וירי מנשק חם לפי </w:t>
      </w:r>
      <w:hyperlink r:id="rId316" w:history="1">
        <w:r w:rsidR="00603D0E" w:rsidRPr="00603D0E">
          <w:rPr>
            <w:rStyle w:val="Hyperlink"/>
            <w:rtl/>
          </w:rPr>
          <w:t>סעיף 340א(א)</w:t>
        </w:r>
      </w:hyperlink>
      <w:r>
        <w:rPr>
          <w:rtl/>
        </w:rPr>
        <w:t xml:space="preserve"> בצירוף </w:t>
      </w:r>
      <w:hyperlink r:id="rId317" w:history="1">
        <w:r w:rsidR="00603D0E" w:rsidRPr="00603D0E">
          <w:rPr>
            <w:rStyle w:val="Hyperlink"/>
            <w:rtl/>
          </w:rPr>
          <w:t>סעיף 29</w:t>
        </w:r>
      </w:hyperlink>
      <w:r>
        <w:rPr>
          <w:rtl/>
        </w:rPr>
        <w:t xml:space="preserve"> לחוק העונשין. הנאשמים נסעו ברכבו של נאשם 2, כשהם נושאים ומובילים תת מקלע מאולתר מסוג "קרלו" וכן מחסנית וכדורים תואמים. הנאשמים הגיעו לכביש עפר הצמוד לכביש 6, במרחק של כ-20 מטרים ממנו, אז יצאו הנאשמים מהרכב והחלו לבצע ירי מהנשק, כאשר כל אחד מהנאשמים ביצע ירי של מספר כדורים במקום, לכיוון הנגדי של כביש 6. שוטר שהיה בלבוש אזרחי פנה אליהם בבקשת עזרה בניסיון לעכבם אך הנאשמים התעלמו מפנייתו והמשיכו בנסיעה. במרחק קצר מהשוטר, הוציאו הנאשמים את הנשק מבעד לחלון הרכב וביצעו ירי תוך כדי נסיעה בכביש העפר. נקבע כי מתחם העונש ההולם נע </w:t>
      </w:r>
      <w:r>
        <w:rPr>
          <w:b/>
          <w:bCs/>
          <w:rtl/>
        </w:rPr>
        <w:t>בין 20 לבין 50 חודשי מאסר</w:t>
      </w:r>
      <w:r>
        <w:rPr>
          <w:rtl/>
        </w:rPr>
        <w:t xml:space="preserve">. הנאשמים בני 21 ו-22 ו-20, נעדרי עבר פלילי. בית המשפט מצא לסטות ממתחם העונש ההולם משיקולי שיקום, נוכח הליך השיקום שעברו והתרשמות שירות המבחן. נגזרו על כל אחד מהנאשמים </w:t>
      </w:r>
      <w:r>
        <w:rPr>
          <w:b/>
          <w:bCs/>
          <w:rtl/>
        </w:rPr>
        <w:t>17 חודשי מאסר ומאסרים מותנים</w:t>
      </w:r>
      <w:r>
        <w:rPr>
          <w:rtl/>
        </w:rPr>
        <w:t>.</w:t>
      </w:r>
    </w:p>
    <w:p w14:paraId="4F423BF1" w14:textId="77777777" w:rsidR="00FE1488" w:rsidRDefault="00FE1488" w:rsidP="00FE1488">
      <w:pPr>
        <w:tabs>
          <w:tab w:val="left" w:pos="891"/>
        </w:tabs>
        <w:spacing w:line="360" w:lineRule="auto"/>
        <w:ind w:left="891" w:hanging="425"/>
        <w:jc w:val="both"/>
        <w:rPr>
          <w:rtl/>
        </w:rPr>
      </w:pPr>
    </w:p>
    <w:p w14:paraId="3B027A8C" w14:textId="77777777" w:rsidR="00FE1488" w:rsidRDefault="00FE1488" w:rsidP="00FE1488">
      <w:pPr>
        <w:tabs>
          <w:tab w:val="left" w:pos="891"/>
        </w:tabs>
        <w:spacing w:line="360" w:lineRule="auto"/>
        <w:ind w:left="891" w:hanging="425"/>
        <w:jc w:val="both"/>
        <w:rPr>
          <w:rtl/>
        </w:rPr>
      </w:pPr>
      <w:r>
        <w:rPr>
          <w:rtl/>
        </w:rPr>
        <w:t>יא.</w:t>
      </w:r>
      <w:r>
        <w:rPr>
          <w:rtl/>
        </w:rPr>
        <w:tab/>
      </w:r>
      <w:hyperlink r:id="rId318" w:history="1">
        <w:r w:rsidR="00557FFB" w:rsidRPr="00557FFB">
          <w:rPr>
            <w:color w:val="0000FF"/>
            <w:u w:val="single"/>
            <w:rtl/>
          </w:rPr>
          <w:t>ת"פ (מח' י-ם) 28148-07-20</w:t>
        </w:r>
      </w:hyperlink>
      <w:r w:rsidR="00557FFB">
        <w:rPr>
          <w:rtl/>
        </w:rPr>
        <w:t xml:space="preserve"> </w:t>
      </w:r>
      <w:r>
        <w:rPr>
          <w:b/>
          <w:bCs/>
          <w:rtl/>
        </w:rPr>
        <w:t>מדינת ישראל נ' שעבאן אטרש</w:t>
      </w:r>
      <w:r>
        <w:rPr>
          <w:rtl/>
        </w:rPr>
        <w:t xml:space="preserve"> (3.6.2021) - הנאשם הורשע בבית המשפט המחוזי בירושלים על יסוד הודאתו במסגרת הסדר טיעון בעבירות של נשיאת נשק, לפי</w:t>
      </w:r>
      <w:r w:rsidR="00557FFB">
        <w:rPr>
          <w:rtl/>
        </w:rPr>
        <w:t xml:space="preserve"> </w:t>
      </w:r>
      <w:hyperlink r:id="rId319" w:history="1">
        <w:r w:rsidR="00F37E0F" w:rsidRPr="00F37E0F">
          <w:rPr>
            <w:rStyle w:val="Hyperlink"/>
            <w:rtl/>
          </w:rPr>
          <w:t>סעיף 144(ב)</w:t>
        </w:r>
      </w:hyperlink>
      <w:r w:rsidR="00557FFB">
        <w:t xml:space="preserve"> </w:t>
      </w:r>
      <w:r>
        <w:rPr>
          <w:rtl/>
        </w:rPr>
        <w:t>ל</w:t>
      </w:r>
      <w:hyperlink r:id="rId320" w:history="1">
        <w:r w:rsidR="00557FFB" w:rsidRPr="00557FFB">
          <w:rPr>
            <w:color w:val="0000FF"/>
            <w:u w:val="single"/>
            <w:rtl/>
          </w:rPr>
          <w:t>חוק העונשין</w:t>
        </w:r>
      </w:hyperlink>
      <w:r>
        <w:rPr>
          <w:rtl/>
        </w:rPr>
        <w:t>; ירי מנשק חם באזור מגורים לפי</w:t>
      </w:r>
      <w:r w:rsidR="00557FFB">
        <w:rPr>
          <w:rtl/>
        </w:rPr>
        <w:t xml:space="preserve"> </w:t>
      </w:r>
      <w:hyperlink r:id="rId321" w:history="1">
        <w:r w:rsidR="00F37E0F" w:rsidRPr="00F37E0F">
          <w:rPr>
            <w:rStyle w:val="Hyperlink"/>
            <w:rtl/>
          </w:rPr>
          <w:t>סעיף 340א(ב)</w:t>
        </w:r>
      </w:hyperlink>
      <w:r w:rsidR="00557FFB">
        <w:t xml:space="preserve"> </w:t>
      </w:r>
      <w:r>
        <w:rPr>
          <w:rtl/>
        </w:rPr>
        <w:t>לחוק העונשין; ואיומים, לפי</w:t>
      </w:r>
      <w:r w:rsidR="00557FFB">
        <w:rPr>
          <w:rtl/>
        </w:rPr>
        <w:t xml:space="preserve"> </w:t>
      </w:r>
      <w:hyperlink r:id="rId322" w:history="1">
        <w:r w:rsidR="00F37E0F" w:rsidRPr="00F37E0F">
          <w:rPr>
            <w:rStyle w:val="Hyperlink"/>
            <w:rtl/>
          </w:rPr>
          <w:t>סעיף 192</w:t>
        </w:r>
      </w:hyperlink>
      <w:r w:rsidR="00557FFB">
        <w:t xml:space="preserve"> </w:t>
      </w:r>
      <w:r>
        <w:rPr>
          <w:rtl/>
        </w:rPr>
        <w:t>לחוק העונשין</w:t>
      </w:r>
      <w:r>
        <w:t>.</w:t>
      </w:r>
      <w:r>
        <w:rPr>
          <w:rtl/>
        </w:rPr>
        <w:t xml:space="preserve"> על רקע סכסוך בין המתלונן לבין אחיו, הוסכם בין אחי המתלונן לבין הנאשם כי הנאשם יירה לעבר ביתו של המתלונן בתמורה ל-100,000 ₪. הנאשם נסע אל שכונת מגוריו של המתלונן ברכב שבו נהג אחר, כשהוא חמוש באקדח, ירד מהרכב, הגיע אל מול ביתו של המתלונן וירה לעבר חזית הבית כתריסר פעמים. לאחר שירה, חזר בריצה אל הרכב ונסע עם האחר מהמקום. נקבע כי מתחם העונש ההולם נע </w:t>
      </w:r>
      <w:r>
        <w:rPr>
          <w:b/>
          <w:bCs/>
          <w:rtl/>
        </w:rPr>
        <w:t>בין 24 לבין 54 חודשי מאסר</w:t>
      </w:r>
      <w:r>
        <w:rPr>
          <w:rtl/>
        </w:rPr>
        <w:t xml:space="preserve">. לחובת הנאשם 5 הרשעות קודמות, לרבות בעבירות נשק, אלימות ורכוש, בעטין אף נשא בעונשי מאסר, אולם הרשעתו האחרונה ישנה ומאז שחרורו, במשך כעשור, התרחק ממעורבות פלילית. נגזרו </w:t>
      </w:r>
      <w:r>
        <w:rPr>
          <w:b/>
          <w:bCs/>
          <w:rtl/>
        </w:rPr>
        <w:t>36 חודשי מאסר ומאסרים מותנים</w:t>
      </w:r>
      <w:r>
        <w:rPr>
          <w:rtl/>
        </w:rPr>
        <w:t>.</w:t>
      </w:r>
    </w:p>
    <w:p w14:paraId="69241936" w14:textId="77777777" w:rsidR="00FE1488" w:rsidRDefault="00FE1488" w:rsidP="00FE1488">
      <w:pPr>
        <w:tabs>
          <w:tab w:val="left" w:pos="891"/>
        </w:tabs>
        <w:spacing w:line="360" w:lineRule="auto"/>
        <w:ind w:left="891" w:hanging="425"/>
        <w:jc w:val="both"/>
        <w:rPr>
          <w:rtl/>
        </w:rPr>
      </w:pPr>
    </w:p>
    <w:p w14:paraId="28E809FB" w14:textId="77777777" w:rsidR="00FE1488" w:rsidRDefault="00FE1488" w:rsidP="00FE1488">
      <w:pPr>
        <w:tabs>
          <w:tab w:val="left" w:pos="891"/>
        </w:tabs>
        <w:spacing w:line="360" w:lineRule="auto"/>
        <w:ind w:left="891" w:hanging="425"/>
        <w:jc w:val="both"/>
        <w:rPr>
          <w:rtl/>
        </w:rPr>
      </w:pPr>
      <w:r>
        <w:rPr>
          <w:rtl/>
        </w:rPr>
        <w:t>יב.</w:t>
      </w:r>
      <w:r>
        <w:rPr>
          <w:rtl/>
        </w:rPr>
        <w:tab/>
      </w:r>
      <w:hyperlink r:id="rId323" w:history="1">
        <w:r w:rsidR="00557FFB" w:rsidRPr="00557FFB">
          <w:rPr>
            <w:color w:val="0000FF"/>
            <w:u w:val="single"/>
            <w:rtl/>
          </w:rPr>
          <w:t>ת"פ (מח' חי') 12791-05-20</w:t>
        </w:r>
      </w:hyperlink>
      <w:r w:rsidR="00557FFB">
        <w:rPr>
          <w:rtl/>
        </w:rPr>
        <w:t xml:space="preserve"> </w:t>
      </w:r>
      <w:r>
        <w:rPr>
          <w:b/>
          <w:bCs/>
          <w:rtl/>
        </w:rPr>
        <w:t>מדינת ישראל נ' מוחמד אל גוואברה</w:t>
      </w:r>
      <w:r>
        <w:rPr>
          <w:rtl/>
        </w:rPr>
        <w:t xml:space="preserve"> (10.5.2021) - הנאשם הורשע בבית המשפט המחוזי בחיפה על יסוד הודאתו במסגרת הסדר טיעון בעבירות של נשיאה והובלת נשק לפי </w:t>
      </w:r>
      <w:hyperlink r:id="rId324" w:history="1">
        <w:r w:rsidR="00F37E0F" w:rsidRPr="00F37E0F">
          <w:rPr>
            <w:rStyle w:val="Hyperlink"/>
            <w:rtl/>
          </w:rPr>
          <w:t>סעיף 144(ב)</w:t>
        </w:r>
      </w:hyperlink>
      <w:r>
        <w:rPr>
          <w:rtl/>
        </w:rPr>
        <w:t xml:space="preserve"> רישא וסיפא בצירוף </w:t>
      </w:r>
      <w:hyperlink r:id="rId325" w:history="1">
        <w:r w:rsidR="00F37E0F" w:rsidRPr="00F37E0F">
          <w:rPr>
            <w:rStyle w:val="Hyperlink"/>
            <w:rtl/>
          </w:rPr>
          <w:t>סעיף 29</w:t>
        </w:r>
      </w:hyperlink>
      <w:r>
        <w:rPr>
          <w:rtl/>
        </w:rPr>
        <w:t xml:space="preserve"> ל</w:t>
      </w:r>
      <w:hyperlink r:id="rId326" w:history="1">
        <w:r w:rsidR="00557FFB" w:rsidRPr="00557FFB">
          <w:rPr>
            <w:color w:val="0000FF"/>
            <w:u w:val="single"/>
            <w:rtl/>
          </w:rPr>
          <w:t>חוק העונשין</w:t>
        </w:r>
      </w:hyperlink>
      <w:r>
        <w:rPr>
          <w:rtl/>
        </w:rPr>
        <w:t xml:space="preserve"> ובעבירת ירי מנשק חם לפי </w:t>
      </w:r>
      <w:hyperlink r:id="rId327" w:history="1">
        <w:r w:rsidR="00F37E0F" w:rsidRPr="00F37E0F">
          <w:rPr>
            <w:rStyle w:val="Hyperlink"/>
            <w:rtl/>
          </w:rPr>
          <w:t>סעיף 340א(א)</w:t>
        </w:r>
      </w:hyperlink>
      <w:r>
        <w:rPr>
          <w:rtl/>
        </w:rPr>
        <w:t xml:space="preserve"> בצירוף </w:t>
      </w:r>
      <w:hyperlink r:id="rId328" w:history="1">
        <w:r w:rsidR="00F37E0F" w:rsidRPr="00F37E0F">
          <w:rPr>
            <w:rStyle w:val="Hyperlink"/>
            <w:rtl/>
          </w:rPr>
          <w:t>סעיף 29</w:t>
        </w:r>
      </w:hyperlink>
      <w:r>
        <w:rPr>
          <w:rtl/>
        </w:rPr>
        <w:t xml:space="preserve"> לחוק העונשין. הנאשם הגיע יחד עם אדם נוסף למטע זיתים, כאשר באותה שעה שהו שם אנשים נוספים. הנאשם החזיק חפץ דמוי תת מקלע מאולתר ובוצע ירי בנשק, של לפחות 14 יריות. לאחר מכן, יצא הנאשם ממטע הזיתים כאשר הוא נושא בידיו את הנשק, מחסנית תואמת, 3 כדורים וכסף מזומן בסך 7,510 ₪. נקבע מתחם עונש הולם ש</w:t>
      </w:r>
      <w:r>
        <w:rPr>
          <w:b/>
          <w:bCs/>
          <w:rtl/>
        </w:rPr>
        <w:t>בין 22 לבין 48 חודשי מאסר</w:t>
      </w:r>
      <w:r>
        <w:rPr>
          <w:rtl/>
        </w:rPr>
        <w:t xml:space="preserve">. הנאשם כבן 20, ללא עבר פלילי. שירות המבחן המליץ על אפיק שיקומי. נגזרו </w:t>
      </w:r>
      <w:r>
        <w:rPr>
          <w:b/>
          <w:bCs/>
          <w:rtl/>
        </w:rPr>
        <w:t>24 חודשי מאסר ומאסר מותנה</w:t>
      </w:r>
      <w:r>
        <w:rPr>
          <w:rtl/>
        </w:rPr>
        <w:t xml:space="preserve">. </w:t>
      </w:r>
    </w:p>
    <w:p w14:paraId="68D3A218" w14:textId="77777777" w:rsidR="00FE1488" w:rsidRDefault="00FE1488" w:rsidP="00FE1488">
      <w:pPr>
        <w:tabs>
          <w:tab w:val="left" w:pos="891"/>
        </w:tabs>
        <w:spacing w:line="360" w:lineRule="auto"/>
        <w:ind w:left="891" w:hanging="425"/>
        <w:jc w:val="both"/>
        <w:rPr>
          <w:rtl/>
        </w:rPr>
      </w:pPr>
    </w:p>
    <w:p w14:paraId="19FE709A" w14:textId="77777777" w:rsidR="00FE1488" w:rsidRDefault="00FE1488" w:rsidP="00FE1488">
      <w:pPr>
        <w:tabs>
          <w:tab w:val="left" w:pos="891"/>
        </w:tabs>
        <w:spacing w:line="360" w:lineRule="auto"/>
        <w:ind w:left="891" w:hanging="425"/>
        <w:jc w:val="both"/>
        <w:rPr>
          <w:rtl/>
        </w:rPr>
      </w:pPr>
      <w:r>
        <w:rPr>
          <w:rtl/>
        </w:rPr>
        <w:t>יג.</w:t>
      </w:r>
      <w:r>
        <w:rPr>
          <w:rtl/>
        </w:rPr>
        <w:tab/>
      </w:r>
      <w:hyperlink r:id="rId329" w:history="1">
        <w:r w:rsidR="00557FFB" w:rsidRPr="00557FFB">
          <w:rPr>
            <w:color w:val="0000FF"/>
            <w:u w:val="single"/>
            <w:rtl/>
          </w:rPr>
          <w:t>ת"פ (מח' חי') 57267-09-20</w:t>
        </w:r>
      </w:hyperlink>
      <w:r w:rsidR="00557FFB">
        <w:rPr>
          <w:rtl/>
        </w:rPr>
        <w:t xml:space="preserve"> </w:t>
      </w:r>
      <w:r>
        <w:rPr>
          <w:b/>
          <w:bCs/>
          <w:rtl/>
        </w:rPr>
        <w:t>מדינת ישראל נ' מוחמד שהאב</w:t>
      </w:r>
      <w:r>
        <w:rPr>
          <w:rtl/>
        </w:rPr>
        <w:t xml:space="preserve"> (26.4.2021) - הנאשם הורשע בבית המשפט המחוזי בחיפה על יסוד הודאתו במסגרת הסדר טיעון בעבירות של נשיאה והובלת נשק לפי </w:t>
      </w:r>
      <w:hyperlink r:id="rId330" w:history="1">
        <w:r w:rsidR="00F37E0F" w:rsidRPr="00F37E0F">
          <w:rPr>
            <w:rStyle w:val="Hyperlink"/>
            <w:rtl/>
          </w:rPr>
          <w:t>סעיף 144(ב)</w:t>
        </w:r>
      </w:hyperlink>
      <w:r>
        <w:rPr>
          <w:rtl/>
        </w:rPr>
        <w:t xml:space="preserve"> רישא וסיפא ולפי </w:t>
      </w:r>
      <w:hyperlink r:id="rId331" w:history="1">
        <w:r w:rsidR="00F37E0F" w:rsidRPr="00F37E0F">
          <w:rPr>
            <w:rStyle w:val="Hyperlink"/>
            <w:rtl/>
          </w:rPr>
          <w:t>סעיף 144(ג)</w:t>
        </w:r>
      </w:hyperlink>
      <w:r>
        <w:rPr>
          <w:rtl/>
        </w:rPr>
        <w:t xml:space="preserve"> ל</w:t>
      </w:r>
      <w:hyperlink r:id="rId332" w:history="1">
        <w:r w:rsidR="00557FFB" w:rsidRPr="00557FFB">
          <w:rPr>
            <w:color w:val="0000FF"/>
            <w:u w:val="single"/>
            <w:rtl/>
          </w:rPr>
          <w:t>חוק העונשין</w:t>
        </w:r>
      </w:hyperlink>
      <w:r>
        <w:rPr>
          <w:rtl/>
        </w:rPr>
        <w:t xml:space="preserve"> וירי מנשק חם באזור מגורים לפי </w:t>
      </w:r>
      <w:hyperlink r:id="rId333" w:history="1">
        <w:r w:rsidR="00F37E0F" w:rsidRPr="00F37E0F">
          <w:rPr>
            <w:rStyle w:val="Hyperlink"/>
            <w:rtl/>
          </w:rPr>
          <w:t>סעיף 340א(ב)(1)</w:t>
        </w:r>
      </w:hyperlink>
      <w:r>
        <w:rPr>
          <w:rtl/>
        </w:rPr>
        <w:t xml:space="preserve"> לחוק העונשין. שוטרים הגיעו לביתו של אחר כשהם לבושים במדי משטרה על מנת לאתר את בנו לצרכי חקירה. בעודם עומדים מחוץ לבית הגיע הנאשם ונשא נשק חצי אוטומטי טעון במחסנית ובתוכה 15 כדורים, וכן מחסנית נוספת ובה 15 כדורים. השוטרים הבחינו בנאשם, אשר החל לנוס בריצה. הנאשם הניף את ידו שאחזה בנשק וירה פעם אחת באוויר. השוטרים דלקו אחריו ודרשו ממנו לעצור, הוא לא שעה לדרישותיהם וירה פעם נוספת באוויר במהלך המרדף. נקבע מתחם עונש הולם שנע </w:t>
      </w:r>
      <w:r>
        <w:rPr>
          <w:b/>
          <w:bCs/>
          <w:rtl/>
        </w:rPr>
        <w:t>בין 18 לבין 40 חודשי מאסר</w:t>
      </w:r>
      <w:r>
        <w:rPr>
          <w:rtl/>
        </w:rPr>
        <w:t xml:space="preserve">. הנאשם בן 21 נעדר עבר פלילי. נגזרו </w:t>
      </w:r>
      <w:r>
        <w:rPr>
          <w:b/>
          <w:bCs/>
          <w:rtl/>
        </w:rPr>
        <w:t>32 חודשי מאסר, מאסר מותנה וקנס בסך 5,000 ₪</w:t>
      </w:r>
      <w:r>
        <w:rPr>
          <w:rtl/>
        </w:rPr>
        <w:t>.</w:t>
      </w:r>
    </w:p>
    <w:p w14:paraId="51327D6A" w14:textId="77777777" w:rsidR="00FE1488" w:rsidRDefault="00FE1488" w:rsidP="00FE1488">
      <w:pPr>
        <w:tabs>
          <w:tab w:val="left" w:pos="891"/>
        </w:tabs>
        <w:spacing w:line="360" w:lineRule="auto"/>
        <w:ind w:left="891" w:hanging="425"/>
        <w:jc w:val="both"/>
        <w:rPr>
          <w:rtl/>
        </w:rPr>
      </w:pPr>
    </w:p>
    <w:p w14:paraId="19023190" w14:textId="77777777" w:rsidR="00FE1488" w:rsidRDefault="00FE1488" w:rsidP="00FE1488">
      <w:pPr>
        <w:tabs>
          <w:tab w:val="left" w:pos="468"/>
        </w:tabs>
        <w:spacing w:line="360" w:lineRule="auto"/>
        <w:ind w:left="468" w:hanging="427"/>
        <w:jc w:val="both"/>
        <w:rPr>
          <w:rFonts w:ascii="David" w:hAnsi="David"/>
          <w:b/>
          <w:color w:val="000000"/>
          <w:rtl/>
        </w:rPr>
      </w:pPr>
    </w:p>
    <w:p w14:paraId="043423ED" w14:textId="77777777" w:rsidR="00FE1488" w:rsidRDefault="00FE1488" w:rsidP="00FE1488">
      <w:pPr>
        <w:tabs>
          <w:tab w:val="left" w:pos="468"/>
        </w:tabs>
        <w:spacing w:line="360" w:lineRule="auto"/>
        <w:ind w:left="468" w:hanging="427"/>
        <w:jc w:val="both"/>
        <w:rPr>
          <w:rFonts w:ascii="David" w:hAnsi="David"/>
          <w:b/>
          <w:color w:val="000000"/>
          <w:rtl/>
        </w:rPr>
      </w:pPr>
      <w:r>
        <w:rPr>
          <w:rFonts w:ascii="David" w:hAnsi="David"/>
          <w:b/>
          <w:color w:val="000000"/>
          <w:rtl/>
        </w:rPr>
        <w:t>24.</w:t>
      </w:r>
      <w:r>
        <w:rPr>
          <w:rFonts w:ascii="David" w:hAnsi="David"/>
          <w:b/>
          <w:color w:val="000000"/>
          <w:rtl/>
        </w:rPr>
        <w:tab/>
        <w:t xml:space="preserve">בעבירות של </w:t>
      </w:r>
      <w:r>
        <w:rPr>
          <w:rFonts w:ascii="David" w:hAnsi="David"/>
          <w:bCs/>
          <w:color w:val="000000"/>
          <w:rtl/>
        </w:rPr>
        <w:t>החזקת סכין</w:t>
      </w:r>
      <w:r>
        <w:rPr>
          <w:rFonts w:ascii="David" w:hAnsi="David"/>
          <w:b/>
          <w:color w:val="000000"/>
          <w:rtl/>
        </w:rPr>
        <w:t>, ניתן למצוא מנעד ענישה, החל ממאסר על תנאי ו/או של"צ ועד למספר חודשי מאסר בפועל. כך למשל:</w:t>
      </w:r>
    </w:p>
    <w:p w14:paraId="5F5300EE" w14:textId="77777777" w:rsidR="00FE1488" w:rsidRDefault="00FE1488" w:rsidP="00FE1488">
      <w:pPr>
        <w:tabs>
          <w:tab w:val="left" w:pos="468"/>
        </w:tabs>
        <w:spacing w:line="360" w:lineRule="auto"/>
        <w:ind w:left="468" w:hanging="427"/>
        <w:jc w:val="both"/>
        <w:rPr>
          <w:rFonts w:ascii="David" w:hAnsi="David"/>
          <w:b/>
          <w:color w:val="000000"/>
          <w:rtl/>
        </w:rPr>
      </w:pPr>
    </w:p>
    <w:p w14:paraId="0E578F65" w14:textId="77777777" w:rsidR="00FE1488" w:rsidRDefault="00FE1488" w:rsidP="00FE1488">
      <w:pPr>
        <w:tabs>
          <w:tab w:val="left" w:pos="891"/>
        </w:tabs>
        <w:spacing w:line="360" w:lineRule="auto"/>
        <w:ind w:left="891" w:hanging="425"/>
        <w:jc w:val="both"/>
        <w:rPr>
          <w:rtl/>
        </w:rPr>
      </w:pPr>
      <w:r>
        <w:rPr>
          <w:rtl/>
        </w:rPr>
        <w:t>א.</w:t>
      </w:r>
      <w:r>
        <w:rPr>
          <w:rtl/>
        </w:rPr>
        <w:tab/>
      </w:r>
      <w:hyperlink r:id="rId334" w:history="1">
        <w:r w:rsidR="00557FFB" w:rsidRPr="00557FFB">
          <w:rPr>
            <w:color w:val="0000FF"/>
            <w:u w:val="single"/>
            <w:rtl/>
          </w:rPr>
          <w:t>רע"פ 5833/20</w:t>
        </w:r>
      </w:hyperlink>
      <w:r w:rsidR="00557FFB">
        <w:rPr>
          <w:rtl/>
        </w:rPr>
        <w:t xml:space="preserve"> </w:t>
      </w:r>
      <w:r>
        <w:rPr>
          <w:b/>
          <w:bCs/>
          <w:rtl/>
        </w:rPr>
        <w:t>דרדיק יקיר נ' מדינת ישראל</w:t>
      </w:r>
      <w:r>
        <w:rPr>
          <w:rtl/>
        </w:rPr>
        <w:t xml:space="preserve"> (17.9.2020) - הנאשם הורשע בבית משפט השלום בתל אביב, לאחר שמיעת ראיות, בעבירה של החזקת סכין לפי </w:t>
      </w:r>
      <w:hyperlink r:id="rId335" w:history="1">
        <w:r w:rsidR="00F37E0F" w:rsidRPr="00F37E0F">
          <w:rPr>
            <w:rStyle w:val="Hyperlink"/>
            <w:rtl/>
          </w:rPr>
          <w:t>סעיף 186(א)</w:t>
        </w:r>
      </w:hyperlink>
      <w:r>
        <w:rPr>
          <w:rtl/>
        </w:rPr>
        <w:t xml:space="preserve"> ל</w:t>
      </w:r>
      <w:hyperlink r:id="rId336" w:history="1">
        <w:r w:rsidR="00557FFB" w:rsidRPr="00557FFB">
          <w:rPr>
            <w:color w:val="0000FF"/>
            <w:u w:val="single"/>
            <w:rtl/>
          </w:rPr>
          <w:t>חוק העונשין</w:t>
        </w:r>
      </w:hyperlink>
      <w:r>
        <w:rPr>
          <w:rtl/>
        </w:rPr>
        <w:t xml:space="preserve">. הנאשם הגיע לבית המשפט המחוזי בתל אביב לבוש במעיל מג"ב והחזיק סכין בתיקו האישי. נקבע כי מתחם העונש ההולם נע </w:t>
      </w:r>
      <w:r>
        <w:rPr>
          <w:b/>
          <w:bCs/>
          <w:rtl/>
        </w:rPr>
        <w:t>בין מאסר קצר שיכול וירוצה בעבודות שירות לבין 8 חודשי מאסר</w:t>
      </w:r>
      <w:r>
        <w:rPr>
          <w:rtl/>
        </w:rPr>
        <w:t xml:space="preserve">. לחובת הנאשם עבר פלילי והוא ריצה בעבר מאסר בפועל, אולם לא הורשע בעבירת אלימות. נגזרו </w:t>
      </w:r>
      <w:r>
        <w:rPr>
          <w:b/>
          <w:bCs/>
          <w:rtl/>
        </w:rPr>
        <w:t>4 חודשי מאסר לריצוי בעבודות שירות ומאסר מותנה</w:t>
      </w:r>
      <w:r>
        <w:rPr>
          <w:rtl/>
        </w:rPr>
        <w:t>. נדחתה בר"ע שהוגשה לבית משפט העליון, על פסק דינו של בית המשפט המחוזי, אשר דחה את הערעור שהגיש הנאשם.</w:t>
      </w:r>
    </w:p>
    <w:p w14:paraId="5024BC81" w14:textId="77777777" w:rsidR="00FE1488" w:rsidRDefault="00FE1488" w:rsidP="00FE1488">
      <w:pPr>
        <w:tabs>
          <w:tab w:val="left" w:pos="891"/>
        </w:tabs>
        <w:spacing w:line="360" w:lineRule="auto"/>
        <w:ind w:left="891" w:hanging="425"/>
        <w:jc w:val="both"/>
        <w:rPr>
          <w:rtl/>
        </w:rPr>
      </w:pPr>
    </w:p>
    <w:p w14:paraId="2C607E27" w14:textId="77777777" w:rsidR="00FE1488" w:rsidRDefault="00FE1488" w:rsidP="00FE1488">
      <w:pPr>
        <w:tabs>
          <w:tab w:val="left" w:pos="891"/>
        </w:tabs>
        <w:spacing w:line="360" w:lineRule="auto"/>
        <w:ind w:left="891" w:hanging="425"/>
        <w:jc w:val="both"/>
        <w:rPr>
          <w:rtl/>
        </w:rPr>
      </w:pPr>
      <w:r>
        <w:rPr>
          <w:rtl/>
        </w:rPr>
        <w:t>ב.</w:t>
      </w:r>
      <w:r>
        <w:rPr>
          <w:rtl/>
        </w:rPr>
        <w:tab/>
      </w:r>
      <w:hyperlink r:id="rId337" w:history="1">
        <w:r w:rsidR="00557FFB" w:rsidRPr="00557FFB">
          <w:rPr>
            <w:color w:val="0000FF"/>
            <w:u w:val="single"/>
            <w:rtl/>
          </w:rPr>
          <w:t>רע"פ 322/15</w:t>
        </w:r>
      </w:hyperlink>
      <w:r>
        <w:rPr>
          <w:rtl/>
        </w:rPr>
        <w:t xml:space="preserve"> </w:t>
      </w:r>
      <w:r>
        <w:rPr>
          <w:b/>
          <w:bCs/>
          <w:rtl/>
        </w:rPr>
        <w:t xml:space="preserve">חן ג'אנח נ' מדינת ישראל </w:t>
      </w:r>
      <w:r>
        <w:rPr>
          <w:rtl/>
        </w:rPr>
        <w:t xml:space="preserve">(22.1.2015) - הנאשם הורשע בבית משפט השלום בראשון לציון בעבירות של החזקת אגרופן או סכין לפי </w:t>
      </w:r>
      <w:hyperlink r:id="rId338" w:history="1">
        <w:r w:rsidR="00F37E0F" w:rsidRPr="00F37E0F">
          <w:rPr>
            <w:rStyle w:val="Hyperlink"/>
            <w:rtl/>
          </w:rPr>
          <w:t>סעיף 186(א)</w:t>
        </w:r>
      </w:hyperlink>
      <w:r>
        <w:rPr>
          <w:rtl/>
        </w:rPr>
        <w:t xml:space="preserve"> ל</w:t>
      </w:r>
      <w:hyperlink r:id="rId339" w:history="1">
        <w:r w:rsidR="00557FFB" w:rsidRPr="00557FFB">
          <w:rPr>
            <w:color w:val="0000FF"/>
            <w:u w:val="single"/>
            <w:rtl/>
          </w:rPr>
          <w:t>חוק העונשין</w:t>
        </w:r>
      </w:hyperlink>
      <w:r>
        <w:rPr>
          <w:rtl/>
        </w:rPr>
        <w:t xml:space="preserve"> ועבירה של החזקת סם מסוכן שלא לצריכה עצמית לפי </w:t>
      </w:r>
      <w:hyperlink r:id="rId340" w:history="1">
        <w:r w:rsidR="00F37E0F" w:rsidRPr="00F37E0F">
          <w:rPr>
            <w:rStyle w:val="Hyperlink"/>
            <w:rtl/>
          </w:rPr>
          <w:t>סעיף 7(א)+</w:t>
        </w:r>
      </w:hyperlink>
      <w:r>
        <w:rPr>
          <w:rtl/>
        </w:rPr>
        <w:t xml:space="preserve"> </w:t>
      </w:r>
      <w:hyperlink r:id="rId341" w:history="1">
        <w:r w:rsidR="00F37E0F" w:rsidRPr="00F37E0F">
          <w:rPr>
            <w:rStyle w:val="Hyperlink"/>
            <w:rtl/>
          </w:rPr>
          <w:t>7(ג)</w:t>
        </w:r>
      </w:hyperlink>
      <w:r>
        <w:rPr>
          <w:rtl/>
        </w:rPr>
        <w:t xml:space="preserve"> רישא ל</w:t>
      </w:r>
      <w:hyperlink r:id="rId342" w:history="1">
        <w:r w:rsidR="00557FFB" w:rsidRPr="00557FFB">
          <w:rPr>
            <w:color w:val="0000FF"/>
            <w:u w:val="single"/>
            <w:rtl/>
          </w:rPr>
          <w:t>פקודת הסמים המסוכנים</w:t>
        </w:r>
      </w:hyperlink>
      <w:r>
        <w:rPr>
          <w:rtl/>
        </w:rPr>
        <w:t xml:space="preserve">, וזאת במסגרת שני כתבי אישום. על פי כתב האישום הראשון, הנאשם הובהל לבית החולים לאחר שנדקר ונזקק לטיפול רפואי. בנסיבות אלה, החזיק הנאשם בכיסו סכין. על פי כתב האישום השני, הנאשם החזיק בביתו סם מסוג חשיש. בית משפט השלום קבע כי מתחם העונש ההולם בגין החזקת הסכין נע </w:t>
      </w:r>
      <w:r>
        <w:rPr>
          <w:b/>
          <w:bCs/>
          <w:rtl/>
        </w:rPr>
        <w:t>בין 6 לבין 12 חודשי מאסר</w:t>
      </w:r>
      <w:r>
        <w:rPr>
          <w:rtl/>
        </w:rPr>
        <w:t xml:space="preserve">. לחובת הנאשם עבר פלילי מכביד, בין היתר בעבירות סמים, התפרצות לדירה וגניבה, החזקת סכין, התנגדות למעצר, שיבוש הליכי משפט ועבירות תעבורה, בגינן נגזרו עליו עונשי מאסר. על הנאשם נגזר עונש כולל של </w:t>
      </w:r>
      <w:r>
        <w:rPr>
          <w:b/>
          <w:bCs/>
          <w:rtl/>
        </w:rPr>
        <w:t>12 חודשי מאסר</w:t>
      </w:r>
      <w:r>
        <w:rPr>
          <w:rtl/>
        </w:rPr>
        <w:t xml:space="preserve">, הופעל מאסר מותנה במצטבר כך שהעונד הועמד על 18 חודשי מאסר </w:t>
      </w:r>
      <w:r>
        <w:rPr>
          <w:b/>
          <w:bCs/>
          <w:rtl/>
        </w:rPr>
        <w:t>ומאסרים מותנים</w:t>
      </w:r>
      <w:r>
        <w:rPr>
          <w:rtl/>
        </w:rPr>
        <w:t>. נדחתה בר"ע שהוגשה לבית משפט העליון, על פסק דינו של בית המשפט המחוזי, אשר דחה את הערעור שהגיש הנאשם.</w:t>
      </w:r>
    </w:p>
    <w:p w14:paraId="0CD4571E" w14:textId="77777777" w:rsidR="00FE1488" w:rsidRDefault="00FE1488" w:rsidP="00FE1488">
      <w:pPr>
        <w:tabs>
          <w:tab w:val="left" w:pos="891"/>
        </w:tabs>
        <w:spacing w:line="360" w:lineRule="auto"/>
        <w:ind w:left="891" w:hanging="425"/>
        <w:jc w:val="both"/>
        <w:rPr>
          <w:rtl/>
        </w:rPr>
      </w:pPr>
    </w:p>
    <w:p w14:paraId="491ECF2C" w14:textId="77777777" w:rsidR="00FE1488" w:rsidRDefault="00FE1488" w:rsidP="00FE1488">
      <w:pPr>
        <w:tabs>
          <w:tab w:val="left" w:pos="891"/>
        </w:tabs>
        <w:spacing w:line="360" w:lineRule="auto"/>
        <w:ind w:left="891" w:hanging="425"/>
        <w:jc w:val="both"/>
        <w:rPr>
          <w:rtl/>
        </w:rPr>
      </w:pPr>
      <w:r>
        <w:rPr>
          <w:rtl/>
        </w:rPr>
        <w:t>ג.</w:t>
      </w:r>
      <w:r>
        <w:rPr>
          <w:rtl/>
        </w:rPr>
        <w:tab/>
      </w:r>
      <w:hyperlink r:id="rId343" w:history="1">
        <w:r w:rsidR="00557FFB" w:rsidRPr="00557FFB">
          <w:rPr>
            <w:color w:val="0000FF"/>
            <w:u w:val="single"/>
            <w:rtl/>
          </w:rPr>
          <w:t>רע"פ 3676/15</w:t>
        </w:r>
      </w:hyperlink>
      <w:r>
        <w:rPr>
          <w:rtl/>
        </w:rPr>
        <w:t xml:space="preserve"> </w:t>
      </w:r>
      <w:r>
        <w:rPr>
          <w:b/>
          <w:bCs/>
          <w:rtl/>
        </w:rPr>
        <w:t>עבד מחג'נה נ' מדינת ישראל</w:t>
      </w:r>
      <w:r>
        <w:rPr>
          <w:rtl/>
        </w:rPr>
        <w:t xml:space="preserve"> (8.6.2015) - הנאשם הורשע בבית משפט השלום ברמלה, על יסוד הודאתו במסגרת הסדר טיעון, בעבירה של החזקת סכין לפי </w:t>
      </w:r>
      <w:hyperlink r:id="rId344" w:history="1">
        <w:r w:rsidR="00F37E0F" w:rsidRPr="00F37E0F">
          <w:rPr>
            <w:rStyle w:val="Hyperlink"/>
            <w:rtl/>
          </w:rPr>
          <w:t>סעיף 186(א)</w:t>
        </w:r>
      </w:hyperlink>
      <w:r>
        <w:rPr>
          <w:rtl/>
        </w:rPr>
        <w:t xml:space="preserve"> ל</w:t>
      </w:r>
      <w:hyperlink r:id="rId345" w:history="1">
        <w:r w:rsidR="00557FFB" w:rsidRPr="00557FFB">
          <w:rPr>
            <w:color w:val="0000FF"/>
            <w:u w:val="single"/>
            <w:rtl/>
          </w:rPr>
          <w:t>חוק העונשין</w:t>
        </w:r>
      </w:hyperlink>
      <w:r>
        <w:rPr>
          <w:rtl/>
        </w:rPr>
        <w:t xml:space="preserve">. הנאשם החזיק בתאו בכלא איילון סכין בתוך קופסת סיגריות. בית משפט השלום קבע כי מתחם העונש ההולם נע </w:t>
      </w:r>
      <w:r>
        <w:rPr>
          <w:b/>
          <w:bCs/>
          <w:rtl/>
        </w:rPr>
        <w:t>בין עונש מאסר שיכול וירוצה בדרך של עבודות שירות לבין שנת מאסר בפועל</w:t>
      </w:r>
      <w:r>
        <w:rPr>
          <w:rtl/>
        </w:rPr>
        <w:t xml:space="preserve">. לחובת הנאשם עבר פלילי מכביד, כאשר תלוי ועומד כנגדו מאסר מותנה בן שישה חודשים. נגזרו </w:t>
      </w:r>
      <w:r>
        <w:rPr>
          <w:b/>
          <w:bCs/>
          <w:rtl/>
        </w:rPr>
        <w:t>6 חודשי מאסר בפועל</w:t>
      </w:r>
      <w:r>
        <w:rPr>
          <w:rtl/>
        </w:rPr>
        <w:t xml:space="preserve">, הופעל מאסר מותנה בן 6 חודשים בחופף </w:t>
      </w:r>
      <w:r>
        <w:rPr>
          <w:b/>
          <w:bCs/>
          <w:rtl/>
        </w:rPr>
        <w:t>ומאסר מותנה</w:t>
      </w:r>
      <w:r>
        <w:rPr>
          <w:rtl/>
        </w:rPr>
        <w:t>. כמו כן חולטה התחייבות בסך 10,000 ₪ שעמדה כנגד הנאשם. נדחתה בר"ע שהוגשה לבית משפט העליון, על פסק דינו של בית המשפט המחוזי, אשר דחה את הערעור שהגיש הנאשם.</w:t>
      </w:r>
    </w:p>
    <w:p w14:paraId="3DFEAA72" w14:textId="77777777" w:rsidR="00FE1488" w:rsidRDefault="00FE1488" w:rsidP="00FE1488">
      <w:pPr>
        <w:tabs>
          <w:tab w:val="left" w:pos="891"/>
        </w:tabs>
        <w:spacing w:line="360" w:lineRule="auto"/>
        <w:ind w:left="891" w:hanging="425"/>
        <w:jc w:val="both"/>
      </w:pPr>
    </w:p>
    <w:p w14:paraId="6DDD9A9F" w14:textId="77777777" w:rsidR="00FE1488" w:rsidRDefault="00FE1488" w:rsidP="00FE1488">
      <w:pPr>
        <w:tabs>
          <w:tab w:val="left" w:pos="891"/>
        </w:tabs>
        <w:spacing w:line="360" w:lineRule="auto"/>
        <w:ind w:left="891" w:hanging="425"/>
        <w:jc w:val="both"/>
        <w:rPr>
          <w:rtl/>
        </w:rPr>
      </w:pPr>
      <w:r>
        <w:rPr>
          <w:rtl/>
        </w:rPr>
        <w:t>ד.</w:t>
      </w:r>
      <w:r>
        <w:rPr>
          <w:rtl/>
        </w:rPr>
        <w:tab/>
      </w:r>
      <w:hyperlink r:id="rId346" w:history="1">
        <w:r w:rsidR="00557FFB" w:rsidRPr="00557FFB">
          <w:rPr>
            <w:color w:val="0000FF"/>
            <w:u w:val="single"/>
            <w:rtl/>
          </w:rPr>
          <w:t>ע"פ (מח' מרכז) 61520-06-21</w:t>
        </w:r>
      </w:hyperlink>
      <w:r>
        <w:rPr>
          <w:rtl/>
        </w:rPr>
        <w:t xml:space="preserve"> </w:t>
      </w:r>
      <w:r>
        <w:rPr>
          <w:b/>
          <w:bCs/>
          <w:rtl/>
        </w:rPr>
        <w:t>יקיר רווח נ' מדינת ישראל</w:t>
      </w:r>
      <w:r>
        <w:rPr>
          <w:rtl/>
        </w:rPr>
        <w:t xml:space="preserve"> (21.11.2021) - הנאשם הורשע, לאחר שמיעת ראיות, בבית משפט השלום ברמלה בעבירה של החזקת סכין לפי </w:t>
      </w:r>
      <w:hyperlink r:id="rId347" w:history="1">
        <w:r w:rsidR="00F37E0F" w:rsidRPr="00F37E0F">
          <w:rPr>
            <w:rStyle w:val="Hyperlink"/>
            <w:rtl/>
          </w:rPr>
          <w:t>סעיף 186(א)</w:t>
        </w:r>
      </w:hyperlink>
      <w:r>
        <w:rPr>
          <w:rtl/>
        </w:rPr>
        <w:t xml:space="preserve"> ל</w:t>
      </w:r>
      <w:hyperlink r:id="rId348" w:history="1">
        <w:r w:rsidR="00557FFB" w:rsidRPr="00557FFB">
          <w:rPr>
            <w:color w:val="0000FF"/>
            <w:u w:val="single"/>
            <w:rtl/>
          </w:rPr>
          <w:t>חוק העונשין</w:t>
        </w:r>
      </w:hyperlink>
      <w:r>
        <w:rPr>
          <w:rtl/>
        </w:rPr>
        <w:t xml:space="preserve">. כאשר הנאשם היה עצור במשמורת שב"ס, בעודו בתא המעצר שבו היו עצורים נוספים לרבות שותפו לאירוע נושא המעצר שהעיד להגנתו, החזיק הנאשם בכיס מכנסיו סכין מאולתרת באורך 3.5 ס"מ. בית משפט השלום קבע כי מתחם העונש ההולם נע </w:t>
      </w:r>
      <w:r>
        <w:rPr>
          <w:b/>
          <w:bCs/>
          <w:rtl/>
        </w:rPr>
        <w:t>בין 4 לבין 12 חודשי מאסר</w:t>
      </w:r>
      <w:r>
        <w:rPr>
          <w:rtl/>
        </w:rPr>
        <w:t xml:space="preserve">. לחובת הנאשם עבר פלילי, ישן יחסית, הכולל ריצוי מאסרים בפועל. בית המשפט המחוזי קיבל את ערעור הנאשם על חומרת העונש וזאת, בין היתר נוכח חזרתו מערעורו על הכרעת הדין ובשל כך שלא נרשם בפרוטוקול טרם שליחתו לממונה כי בית המשפט לא יהיה מחויב להטיל עליו מאסר לריצוי בעבודות שירות. עונשו של הנאשם הועמד על </w:t>
      </w:r>
      <w:r>
        <w:rPr>
          <w:b/>
          <w:bCs/>
          <w:rtl/>
        </w:rPr>
        <w:t>4 חודשי מאסר לריצוי בעבודות שירות</w:t>
      </w:r>
      <w:r>
        <w:rPr>
          <w:rtl/>
        </w:rPr>
        <w:t xml:space="preserve"> (חלף 7 חודשי מאסר) </w:t>
      </w:r>
      <w:r>
        <w:rPr>
          <w:b/>
          <w:bCs/>
          <w:rtl/>
        </w:rPr>
        <w:t>ומאסר מותנה</w:t>
      </w:r>
      <w:r>
        <w:rPr>
          <w:rtl/>
        </w:rPr>
        <w:t>.</w:t>
      </w:r>
    </w:p>
    <w:p w14:paraId="6981C357" w14:textId="77777777" w:rsidR="00FE1488" w:rsidRDefault="00FE1488" w:rsidP="00FE1488">
      <w:pPr>
        <w:tabs>
          <w:tab w:val="left" w:pos="891"/>
        </w:tabs>
        <w:spacing w:line="360" w:lineRule="auto"/>
        <w:ind w:left="891" w:hanging="425"/>
        <w:jc w:val="both"/>
        <w:rPr>
          <w:rtl/>
        </w:rPr>
      </w:pPr>
    </w:p>
    <w:p w14:paraId="322FCAEE" w14:textId="77777777" w:rsidR="00FE1488" w:rsidRDefault="00FE1488" w:rsidP="00FE1488">
      <w:pPr>
        <w:tabs>
          <w:tab w:val="left" w:pos="891"/>
        </w:tabs>
        <w:spacing w:line="360" w:lineRule="auto"/>
        <w:ind w:left="891" w:hanging="425"/>
        <w:jc w:val="both"/>
        <w:rPr>
          <w:rtl/>
        </w:rPr>
      </w:pPr>
      <w:r>
        <w:rPr>
          <w:rtl/>
        </w:rPr>
        <w:t>ה.</w:t>
      </w:r>
      <w:r>
        <w:rPr>
          <w:rtl/>
        </w:rPr>
        <w:tab/>
      </w:r>
      <w:hyperlink r:id="rId349" w:history="1">
        <w:r w:rsidR="00557FFB" w:rsidRPr="00557FFB">
          <w:rPr>
            <w:color w:val="0000FF"/>
            <w:u w:val="single"/>
            <w:rtl/>
          </w:rPr>
          <w:t>ע"פ (מח' מרכז) 34814-03-21</w:t>
        </w:r>
      </w:hyperlink>
      <w:r w:rsidR="00557FFB">
        <w:rPr>
          <w:rtl/>
        </w:rPr>
        <w:t xml:space="preserve"> </w:t>
      </w:r>
      <w:r>
        <w:rPr>
          <w:b/>
          <w:bCs/>
          <w:rtl/>
        </w:rPr>
        <w:t>דניאל ממן נ' מדינת ישראל</w:t>
      </w:r>
      <w:r>
        <w:rPr>
          <w:rtl/>
        </w:rPr>
        <w:t xml:space="preserve"> (9.1.2022) - הנאשם הורשע בבית משפט השלום ברמלה, לאחר שמיעת ראיות, בעבירה של החזקת סכין שלא למטרה כשרה לפי </w:t>
      </w:r>
      <w:hyperlink r:id="rId350" w:history="1">
        <w:r w:rsidR="00F37E0F" w:rsidRPr="00F37E0F">
          <w:rPr>
            <w:rStyle w:val="Hyperlink"/>
            <w:rtl/>
          </w:rPr>
          <w:t>סעיף 186(א)</w:t>
        </w:r>
      </w:hyperlink>
      <w:r>
        <w:rPr>
          <w:rtl/>
        </w:rPr>
        <w:t xml:space="preserve"> ל</w:t>
      </w:r>
      <w:hyperlink r:id="rId351" w:history="1">
        <w:r w:rsidR="00557FFB" w:rsidRPr="00557FFB">
          <w:rPr>
            <w:color w:val="0000FF"/>
            <w:u w:val="single"/>
            <w:rtl/>
          </w:rPr>
          <w:t>חוק העונשין</w:t>
        </w:r>
      </w:hyperlink>
      <w:r>
        <w:rPr>
          <w:rtl/>
        </w:rPr>
        <w:t>. בעת שנערך חיפוש על גופו של הנאשם, החזיק הנאשם בסכין מתקבעת שהייתה תלויה על מכנסיו</w:t>
      </w:r>
      <w:r>
        <w:t>.</w:t>
      </w:r>
      <w:r>
        <w:rPr>
          <w:rtl/>
        </w:rPr>
        <w:t xml:space="preserve"> בית משפט השלום קבע כי מתחם העונש ההולם נע </w:t>
      </w:r>
      <w:r>
        <w:rPr>
          <w:b/>
          <w:bCs/>
          <w:rtl/>
        </w:rPr>
        <w:t>בין מאסר מותנה לבין מספר חודשי מאסר שיכול וירוצו בעבודות שירות</w:t>
      </w:r>
      <w:r>
        <w:rPr>
          <w:rtl/>
        </w:rPr>
        <w:t xml:space="preserve">. לחובת הנאשם שתי הרשעות קודמות, אחת בגין דקירת אדם בחזהו במהלך תגרה בהיותו נער והשנייה בגין שורת עבירות התפרצות, גניבה וקשירת קשר לפשע. על הנאשם נגזרו </w:t>
      </w:r>
      <w:r>
        <w:rPr>
          <w:b/>
          <w:bCs/>
          <w:rtl/>
        </w:rPr>
        <w:t>7 חודשי מאסר לריצוי בעבודות שירות, מאסר מותנה וקנס בסך 1,800 ₪</w:t>
      </w:r>
      <w:r>
        <w:rPr>
          <w:rtl/>
        </w:rPr>
        <w:t xml:space="preserve">. בית המשפט המחוזי דחה את ערעור הנאשם על חומרת העונש וקבע שהעונש שהושת עליו ראוי והולם את נסיבות העושה והמעשה. </w:t>
      </w:r>
    </w:p>
    <w:p w14:paraId="6E88DCA2" w14:textId="77777777" w:rsidR="00FE1488" w:rsidRDefault="00FE1488" w:rsidP="00FE1488">
      <w:pPr>
        <w:tabs>
          <w:tab w:val="left" w:pos="891"/>
        </w:tabs>
        <w:spacing w:line="360" w:lineRule="auto"/>
        <w:ind w:left="891" w:hanging="425"/>
        <w:jc w:val="both"/>
        <w:rPr>
          <w:rtl/>
        </w:rPr>
      </w:pPr>
    </w:p>
    <w:p w14:paraId="13851A55" w14:textId="77777777" w:rsidR="00FE1488" w:rsidRDefault="00FE1488" w:rsidP="00FE1488">
      <w:pPr>
        <w:tabs>
          <w:tab w:val="left" w:pos="891"/>
        </w:tabs>
        <w:spacing w:line="360" w:lineRule="auto"/>
        <w:ind w:left="891" w:hanging="425"/>
        <w:jc w:val="both"/>
        <w:rPr>
          <w:rtl/>
        </w:rPr>
      </w:pPr>
      <w:r>
        <w:rPr>
          <w:rtl/>
        </w:rPr>
        <w:t xml:space="preserve">ו. </w:t>
      </w:r>
      <w:r>
        <w:rPr>
          <w:rtl/>
        </w:rPr>
        <w:tab/>
      </w:r>
      <w:hyperlink r:id="rId352" w:history="1">
        <w:r w:rsidR="00557FFB" w:rsidRPr="00557FFB">
          <w:rPr>
            <w:color w:val="0000FF"/>
            <w:u w:val="single"/>
            <w:rtl/>
          </w:rPr>
          <w:t>עפ"ג (מח' י-ם) 28790-05-16</w:t>
        </w:r>
      </w:hyperlink>
      <w:r>
        <w:rPr>
          <w:rtl/>
        </w:rPr>
        <w:t xml:space="preserve"> </w:t>
      </w:r>
      <w:r>
        <w:rPr>
          <w:b/>
          <w:bCs/>
          <w:rtl/>
        </w:rPr>
        <w:t>אלעד אלוני נ' מדינת ישראל</w:t>
      </w:r>
      <w:r>
        <w:rPr>
          <w:rtl/>
        </w:rPr>
        <w:t xml:space="preserve"> (1.1.2017) - הנשם הורשע בבית משפט השלום בבית שמש בעבירה של החזקת סכין לפי </w:t>
      </w:r>
      <w:hyperlink r:id="rId353" w:history="1">
        <w:r w:rsidR="00F37E0F" w:rsidRPr="00F37E0F">
          <w:rPr>
            <w:rStyle w:val="Hyperlink"/>
            <w:rtl/>
          </w:rPr>
          <w:t>סעיף 186(א)</w:t>
        </w:r>
      </w:hyperlink>
      <w:r>
        <w:rPr>
          <w:rtl/>
        </w:rPr>
        <w:t xml:space="preserve"> ל</w:t>
      </w:r>
      <w:hyperlink r:id="rId354" w:history="1">
        <w:r w:rsidR="00557FFB" w:rsidRPr="00557FFB">
          <w:rPr>
            <w:color w:val="0000FF"/>
            <w:u w:val="single"/>
            <w:rtl/>
          </w:rPr>
          <w:t>חוק העונשין</w:t>
        </w:r>
      </w:hyperlink>
      <w:r>
        <w:rPr>
          <w:rtl/>
        </w:rPr>
        <w:t xml:space="preserve">. הנאשם הצטייד בסכין ונסע למקום אליו הוזעק על ידי אחותו על רקע ויכוח בינה לבין אחר. משהבחין בניידת משטרה, השליך הנאשם את הסכין לעבר השיחים. בית משפט השלום קבע כי מתחם העונש ההולם בעבירה בודדת של החזקת סכין שלא נלוו לה עבירות נוספות, וכאשר לא נעשה שימוש בסכין, נע </w:t>
      </w:r>
      <w:r>
        <w:rPr>
          <w:b/>
          <w:bCs/>
          <w:rtl/>
        </w:rPr>
        <w:t>בין ענישה מוחשית שאינה כוללת רכיב של מאסר בפועל לבין 8 חודשי מאסר</w:t>
      </w:r>
      <w:r>
        <w:rPr>
          <w:rtl/>
        </w:rPr>
        <w:t xml:space="preserve">. הנאשם עבר הליך שיקום משמעותי ונעדר עבר פלילי. בית המשפט המחוזי הקל בעונשו של הנאשם והעמידו על </w:t>
      </w:r>
      <w:r>
        <w:rPr>
          <w:b/>
          <w:bCs/>
          <w:rtl/>
        </w:rPr>
        <w:t xml:space="preserve">30 ימי מאסר לריצוי בעבודות שירות </w:t>
      </w:r>
      <w:r>
        <w:rPr>
          <w:rtl/>
        </w:rPr>
        <w:t>(חלף 45 ימים),</w:t>
      </w:r>
      <w:r>
        <w:rPr>
          <w:b/>
          <w:bCs/>
          <w:rtl/>
        </w:rPr>
        <w:t xml:space="preserve"> מאסר מותנה וצו מבחן לתקופה של 6 חודשים</w:t>
      </w:r>
      <w:r>
        <w:rPr>
          <w:rtl/>
        </w:rPr>
        <w:t xml:space="preserve">. </w:t>
      </w:r>
    </w:p>
    <w:p w14:paraId="744FDC82" w14:textId="77777777" w:rsidR="00FE1488" w:rsidRDefault="00FE1488" w:rsidP="00FE1488">
      <w:pPr>
        <w:tabs>
          <w:tab w:val="left" w:pos="891"/>
        </w:tabs>
        <w:spacing w:line="360" w:lineRule="auto"/>
        <w:ind w:left="891" w:hanging="425"/>
        <w:jc w:val="both"/>
        <w:rPr>
          <w:rtl/>
        </w:rPr>
      </w:pPr>
    </w:p>
    <w:p w14:paraId="36CB58D2" w14:textId="77777777" w:rsidR="00FE1488" w:rsidRDefault="00FE1488" w:rsidP="00FE1488">
      <w:pPr>
        <w:tabs>
          <w:tab w:val="left" w:pos="891"/>
        </w:tabs>
        <w:spacing w:line="360" w:lineRule="auto"/>
        <w:ind w:left="891" w:hanging="425"/>
        <w:jc w:val="both"/>
        <w:rPr>
          <w:rtl/>
        </w:rPr>
      </w:pPr>
      <w:r>
        <w:rPr>
          <w:rtl/>
        </w:rPr>
        <w:t>ז.</w:t>
      </w:r>
      <w:r>
        <w:rPr>
          <w:rtl/>
        </w:rPr>
        <w:tab/>
      </w:r>
      <w:hyperlink r:id="rId355" w:history="1">
        <w:r w:rsidR="00557FFB" w:rsidRPr="00557FFB">
          <w:rPr>
            <w:rFonts w:ascii="David" w:hAnsi="David"/>
            <w:color w:val="0000FF"/>
            <w:u w:val="single"/>
            <w:shd w:val="clear" w:color="auto" w:fill="FFFFFF"/>
            <w:rtl/>
          </w:rPr>
          <w:t>ע"פ (מח' חי') 31988-06-10</w:t>
        </w:r>
      </w:hyperlink>
      <w:r w:rsidR="00557FFB">
        <w:rPr>
          <w:rFonts w:ascii="David" w:hAnsi="David"/>
          <w:color w:val="000000"/>
          <w:shd w:val="clear" w:color="auto" w:fill="FFFFFF"/>
          <w:rtl/>
        </w:rPr>
        <w:t xml:space="preserve"> </w:t>
      </w:r>
      <w:r>
        <w:rPr>
          <w:rFonts w:ascii="David" w:hAnsi="David"/>
          <w:b/>
          <w:bCs/>
          <w:color w:val="000000"/>
          <w:shd w:val="clear" w:color="auto" w:fill="FFFFFF"/>
          <w:rtl/>
        </w:rPr>
        <w:t>ישראל גטהון נ' מדינת ישראל</w:t>
      </w:r>
      <w:r>
        <w:rPr>
          <w:rFonts w:ascii="David" w:hAnsi="David"/>
          <w:color w:val="000000"/>
          <w:shd w:val="clear" w:color="auto" w:fill="FFFFFF"/>
          <w:rtl/>
        </w:rPr>
        <w:t xml:space="preserve"> (28.10.2010, 27.1.2011) - הנאשם הורשע בבית משפט השלום בחיפה על יסוד הודאתו בעבירה של החזקת סכין לפי </w:t>
      </w:r>
      <w:hyperlink r:id="rId356" w:history="1">
        <w:r w:rsidR="00F37E0F" w:rsidRPr="00F37E0F">
          <w:rPr>
            <w:rStyle w:val="Hyperlink"/>
            <w:rFonts w:ascii="David" w:hAnsi="David"/>
            <w:shd w:val="clear" w:color="auto" w:fill="FFFFFF"/>
            <w:rtl/>
          </w:rPr>
          <w:t>סעיף 186(א)</w:t>
        </w:r>
      </w:hyperlink>
      <w:r>
        <w:rPr>
          <w:rFonts w:ascii="David" w:hAnsi="David"/>
          <w:shd w:val="clear" w:color="auto" w:fill="FFFFFF"/>
          <w:rtl/>
        </w:rPr>
        <w:t xml:space="preserve"> ל</w:t>
      </w:r>
      <w:hyperlink r:id="rId357" w:history="1">
        <w:r w:rsidR="00557FFB" w:rsidRPr="00557FFB">
          <w:rPr>
            <w:rFonts w:ascii="David" w:hAnsi="David"/>
            <w:color w:val="0000FF"/>
            <w:u w:val="single"/>
            <w:shd w:val="clear" w:color="auto" w:fill="FFFFFF"/>
            <w:rtl/>
          </w:rPr>
          <w:t>חוק העונשין</w:t>
        </w:r>
      </w:hyperlink>
      <w:r>
        <w:rPr>
          <w:rFonts w:ascii="David" w:hAnsi="David"/>
          <w:shd w:val="clear" w:color="auto" w:fill="FFFFFF"/>
          <w:rtl/>
        </w:rPr>
        <w:t xml:space="preserve">. בעמדת הבידוק בפתח מועדון נמצא הנאשם כשהוא מחזיק בכיס השמאלי של מכנסיו סכין מתקבעת. על הנאשם, בן פחות מ-20, ללא עבר פלילי, עם רקע סוציו אקונומי מורכב, יכולת קוגניטיבית ומילולית בינונית, נגזרו </w:t>
      </w:r>
      <w:r>
        <w:rPr>
          <w:rFonts w:ascii="David" w:hAnsi="David"/>
          <w:b/>
          <w:bCs/>
          <w:shd w:val="clear" w:color="auto" w:fill="FFFFFF"/>
          <w:rtl/>
        </w:rPr>
        <w:t>5 חודשי מאסר ומאסר מותנה</w:t>
      </w:r>
      <w:r>
        <w:rPr>
          <w:rFonts w:ascii="David" w:hAnsi="David"/>
          <w:shd w:val="clear" w:color="auto" w:fill="FFFFFF"/>
          <w:rtl/>
        </w:rPr>
        <w:t>. ערעור הנאשם על חומרת העונש נדחה.</w:t>
      </w:r>
    </w:p>
    <w:p w14:paraId="321B31DA" w14:textId="77777777" w:rsidR="00FE1488" w:rsidRDefault="00FE1488" w:rsidP="00FE1488">
      <w:pPr>
        <w:tabs>
          <w:tab w:val="left" w:pos="891"/>
        </w:tabs>
        <w:spacing w:line="360" w:lineRule="auto"/>
        <w:ind w:left="891" w:hanging="425"/>
        <w:jc w:val="both"/>
        <w:rPr>
          <w:rtl/>
        </w:rPr>
      </w:pPr>
    </w:p>
    <w:p w14:paraId="58544F8F" w14:textId="77777777" w:rsidR="00FE1488" w:rsidRDefault="00FE1488" w:rsidP="00FE1488">
      <w:pPr>
        <w:tabs>
          <w:tab w:val="left" w:pos="468"/>
        </w:tabs>
        <w:spacing w:line="360" w:lineRule="auto"/>
        <w:ind w:left="468" w:hanging="427"/>
        <w:jc w:val="both"/>
        <w:rPr>
          <w:rFonts w:ascii="David" w:hAnsi="David"/>
          <w:b/>
          <w:color w:val="000000"/>
          <w:rtl/>
        </w:rPr>
      </w:pPr>
      <w:r>
        <w:rPr>
          <w:rFonts w:ascii="David" w:hAnsi="David"/>
          <w:b/>
          <w:color w:val="000000"/>
          <w:rtl/>
        </w:rPr>
        <w:t>25.</w:t>
      </w:r>
      <w:r>
        <w:rPr>
          <w:rFonts w:ascii="David" w:hAnsi="David"/>
          <w:b/>
          <w:color w:val="000000"/>
          <w:rtl/>
        </w:rPr>
        <w:tab/>
        <w:t>בטרם קביעת מתחמי הענישה ההולמים, ביחס לכל אחד מהנאשמים, תוך השוואה לרף הענישה המקובל כפי שהוצג על ידי באי כוח בפסיקה שהוצגה לעיוני, יש לזכור, כי אין בהכרח חפיפה בין מתחם העונש ההולם, המהווה הכרעה ערכית המבוססת על שיקולים שונים, לבין מדיניות הענישה הנהוגה בעבירה רלבנטית מסוימת, שאינה אלא שיקול מבין השיקולים הנלקחים בחשבון בקביעת מתחם העונש ההולם.</w:t>
      </w:r>
    </w:p>
    <w:p w14:paraId="357D1936" w14:textId="77777777" w:rsidR="00FE1488" w:rsidRDefault="00FE1488" w:rsidP="00FE1488">
      <w:pPr>
        <w:tabs>
          <w:tab w:val="left" w:pos="468"/>
        </w:tabs>
        <w:spacing w:line="360" w:lineRule="auto"/>
        <w:ind w:left="468" w:hanging="427"/>
        <w:jc w:val="both"/>
        <w:rPr>
          <w:rtl/>
        </w:rPr>
      </w:pPr>
    </w:p>
    <w:p w14:paraId="1B3CF48D" w14:textId="77777777" w:rsidR="00FE1488" w:rsidRDefault="00FE1488" w:rsidP="00FE1488">
      <w:pPr>
        <w:tabs>
          <w:tab w:val="left" w:pos="468"/>
        </w:tabs>
        <w:spacing w:line="360" w:lineRule="auto"/>
        <w:ind w:left="468" w:hanging="427"/>
        <w:jc w:val="both"/>
        <w:rPr>
          <w:rtl/>
        </w:rPr>
      </w:pPr>
    </w:p>
    <w:p w14:paraId="0C7E8717" w14:textId="77777777" w:rsidR="00FE1488" w:rsidRDefault="00FE1488" w:rsidP="00FE1488">
      <w:pPr>
        <w:tabs>
          <w:tab w:val="left" w:pos="468"/>
        </w:tabs>
        <w:spacing w:line="360" w:lineRule="auto"/>
        <w:ind w:left="468" w:hanging="427"/>
        <w:jc w:val="both"/>
        <w:rPr>
          <w:rtl/>
        </w:rPr>
      </w:pPr>
      <w:r>
        <w:rPr>
          <w:rtl/>
        </w:rPr>
        <w:t>26.</w:t>
      </w:r>
      <w:r>
        <w:rPr>
          <w:rtl/>
        </w:rPr>
        <w:tab/>
        <w:t>בשים לב לעבירות המיוחסות לכל אחד מהנאשמים, נסיבות ביצוען, חלקם היחסי במעשים ומדיניות הענישה הנהוגה מצאתי לקבוע כי מתחמי ענישה הינם כדלקמן:</w:t>
      </w:r>
    </w:p>
    <w:p w14:paraId="6D1123DE" w14:textId="77777777" w:rsidR="00FE1488" w:rsidRDefault="00FE1488" w:rsidP="00FE1488">
      <w:pPr>
        <w:tabs>
          <w:tab w:val="left" w:pos="468"/>
        </w:tabs>
        <w:spacing w:line="360" w:lineRule="auto"/>
        <w:ind w:left="468" w:hanging="427"/>
        <w:jc w:val="both"/>
        <w:rPr>
          <w:rtl/>
        </w:rPr>
      </w:pPr>
    </w:p>
    <w:p w14:paraId="4599E36D" w14:textId="77777777" w:rsidR="00FE1488" w:rsidRDefault="00FE1488" w:rsidP="00FE1488">
      <w:pPr>
        <w:tabs>
          <w:tab w:val="left" w:pos="468"/>
        </w:tabs>
        <w:spacing w:line="360" w:lineRule="auto"/>
        <w:ind w:left="468" w:hanging="427"/>
        <w:jc w:val="both"/>
        <w:rPr>
          <w:rFonts w:ascii="David" w:hAnsi="David"/>
          <w:b/>
          <w:color w:val="000000"/>
          <w:rtl/>
        </w:rPr>
      </w:pPr>
      <w:r>
        <w:rPr>
          <w:rFonts w:ascii="David" w:hAnsi="David"/>
          <w:b/>
          <w:color w:val="000000"/>
          <w:rtl/>
        </w:rPr>
        <w:tab/>
      </w:r>
      <w:r>
        <w:rPr>
          <w:rtl/>
        </w:rPr>
        <w:t>מתחם</w:t>
      </w:r>
      <w:r>
        <w:rPr>
          <w:rFonts w:ascii="David" w:hAnsi="David"/>
          <w:b/>
          <w:color w:val="000000"/>
          <w:rtl/>
        </w:rPr>
        <w:t xml:space="preserve"> עונש לכלל העבירות שביצע </w:t>
      </w:r>
      <w:r>
        <w:rPr>
          <w:rFonts w:ascii="David" w:hAnsi="David"/>
          <w:b/>
          <w:color w:val="000000"/>
          <w:u w:val="single"/>
          <w:rtl/>
        </w:rPr>
        <w:t>הנאשם 1</w:t>
      </w:r>
      <w:r>
        <w:rPr>
          <w:rFonts w:ascii="David" w:hAnsi="David"/>
          <w:b/>
          <w:color w:val="000000"/>
          <w:rtl/>
        </w:rPr>
        <w:t xml:space="preserve"> – מנעד ש</w:t>
      </w:r>
      <w:r>
        <w:rPr>
          <w:rFonts w:ascii="David" w:hAnsi="David"/>
          <w:bCs/>
          <w:color w:val="000000"/>
          <w:rtl/>
        </w:rPr>
        <w:t>בין 30 ל-60 חודשי מאסר</w:t>
      </w:r>
      <w:r>
        <w:rPr>
          <w:rFonts w:ascii="David" w:hAnsi="David"/>
          <w:b/>
          <w:color w:val="000000"/>
          <w:rtl/>
        </w:rPr>
        <w:t>, לצד ענישה מותנית וענישה כלכלית.</w:t>
      </w:r>
    </w:p>
    <w:p w14:paraId="3BB6961A" w14:textId="77777777" w:rsidR="00FE1488" w:rsidRDefault="00FE1488" w:rsidP="00FE1488">
      <w:pPr>
        <w:tabs>
          <w:tab w:val="left" w:pos="468"/>
        </w:tabs>
        <w:spacing w:line="360" w:lineRule="auto"/>
        <w:ind w:left="468" w:hanging="425"/>
        <w:jc w:val="both"/>
        <w:rPr>
          <w:rFonts w:ascii="David" w:hAnsi="David"/>
          <w:b/>
          <w:color w:val="000000"/>
          <w:rtl/>
        </w:rPr>
      </w:pPr>
      <w:r>
        <w:rPr>
          <w:rFonts w:ascii="David" w:hAnsi="David"/>
          <w:b/>
          <w:color w:val="000000"/>
          <w:rtl/>
        </w:rPr>
        <w:tab/>
      </w:r>
    </w:p>
    <w:p w14:paraId="66A9448D" w14:textId="77777777" w:rsidR="00FE1488" w:rsidRDefault="00FE1488" w:rsidP="00FE1488">
      <w:pPr>
        <w:tabs>
          <w:tab w:val="left" w:pos="468"/>
        </w:tabs>
        <w:spacing w:line="360" w:lineRule="auto"/>
        <w:ind w:left="468" w:hanging="427"/>
        <w:jc w:val="both"/>
        <w:rPr>
          <w:rFonts w:ascii="David" w:hAnsi="David"/>
          <w:b/>
          <w:color w:val="000000"/>
          <w:rtl/>
        </w:rPr>
      </w:pPr>
      <w:r>
        <w:rPr>
          <w:rFonts w:ascii="David" w:hAnsi="David"/>
          <w:b/>
          <w:color w:val="000000"/>
          <w:rtl/>
        </w:rPr>
        <w:tab/>
        <w:t xml:space="preserve">מתחם עונש לעבירה שביצע </w:t>
      </w:r>
      <w:r>
        <w:rPr>
          <w:rFonts w:ascii="David" w:hAnsi="David"/>
          <w:b/>
          <w:color w:val="000000"/>
          <w:u w:val="single"/>
          <w:rtl/>
        </w:rPr>
        <w:t>הנאשם 2</w:t>
      </w:r>
      <w:r>
        <w:rPr>
          <w:rFonts w:ascii="David" w:hAnsi="David"/>
          <w:b/>
          <w:color w:val="000000"/>
          <w:rtl/>
        </w:rPr>
        <w:t xml:space="preserve"> – מנעד ש</w:t>
      </w:r>
      <w:r>
        <w:rPr>
          <w:rFonts w:ascii="David" w:hAnsi="David"/>
          <w:bCs/>
          <w:color w:val="000000"/>
          <w:rtl/>
        </w:rPr>
        <w:t>בין מספר חודשי מאסר בהיקף שמאפשר את ריצויים בעבודות שירות לבין 36 חודשי מאסר</w:t>
      </w:r>
      <w:r>
        <w:rPr>
          <w:rFonts w:ascii="David" w:hAnsi="David"/>
          <w:b/>
          <w:color w:val="000000"/>
          <w:rtl/>
        </w:rPr>
        <w:t xml:space="preserve">, לצד ענישה מותנית וענישה כלכלית. </w:t>
      </w:r>
    </w:p>
    <w:p w14:paraId="06B7BEA7" w14:textId="77777777" w:rsidR="00FE1488" w:rsidRDefault="00FE1488" w:rsidP="00FE1488">
      <w:pPr>
        <w:tabs>
          <w:tab w:val="left" w:pos="468"/>
        </w:tabs>
        <w:spacing w:line="360" w:lineRule="auto"/>
        <w:ind w:left="468" w:hanging="427"/>
        <w:jc w:val="both"/>
        <w:rPr>
          <w:rtl/>
        </w:rPr>
      </w:pPr>
    </w:p>
    <w:p w14:paraId="5219AF95" w14:textId="77777777" w:rsidR="00FE1488" w:rsidRDefault="00FE1488" w:rsidP="00FE1488">
      <w:pPr>
        <w:tabs>
          <w:tab w:val="left" w:pos="468"/>
        </w:tabs>
        <w:spacing w:line="360" w:lineRule="auto"/>
        <w:ind w:left="468" w:hanging="427"/>
        <w:jc w:val="both"/>
        <w:rPr>
          <w:rtl/>
        </w:rPr>
      </w:pPr>
    </w:p>
    <w:p w14:paraId="3E71D9B2" w14:textId="77777777" w:rsidR="00FE1488" w:rsidRDefault="00FE1488" w:rsidP="00FE1488">
      <w:pPr>
        <w:spacing w:line="360" w:lineRule="auto"/>
        <w:ind w:left="405" w:hanging="360"/>
        <w:jc w:val="both"/>
        <w:rPr>
          <w:b/>
          <w:bCs/>
          <w:u w:val="single"/>
          <w:rtl/>
        </w:rPr>
      </w:pPr>
      <w:r>
        <w:rPr>
          <w:b/>
          <w:bCs/>
          <w:u w:val="single"/>
          <w:rtl/>
        </w:rPr>
        <w:t>האם יש מקום לחריגה מגבולות מתחמי הענישה</w:t>
      </w:r>
    </w:p>
    <w:p w14:paraId="30B95117" w14:textId="77777777" w:rsidR="00FE1488" w:rsidRDefault="00FE1488" w:rsidP="00FE1488">
      <w:pPr>
        <w:tabs>
          <w:tab w:val="left" w:pos="466"/>
        </w:tabs>
        <w:spacing w:line="360" w:lineRule="auto"/>
        <w:ind w:left="468" w:hanging="427"/>
        <w:jc w:val="both"/>
      </w:pPr>
    </w:p>
    <w:p w14:paraId="5068A783" w14:textId="77777777" w:rsidR="00FE1488" w:rsidRDefault="00FE1488" w:rsidP="00FE1488">
      <w:pPr>
        <w:tabs>
          <w:tab w:val="left" w:pos="466"/>
        </w:tabs>
        <w:spacing w:line="360" w:lineRule="auto"/>
        <w:ind w:left="468" w:hanging="427"/>
        <w:jc w:val="both"/>
        <w:rPr>
          <w:rtl/>
        </w:rPr>
      </w:pPr>
      <w:r>
        <w:rPr>
          <w:rtl/>
        </w:rPr>
        <w:t>27.</w:t>
      </w:r>
      <w:r>
        <w:rPr>
          <w:rtl/>
        </w:rPr>
        <w:tab/>
        <w:t>כאמור, על בית המשפט לבחון האם ראוי לחרוג מן המתחמים משיקולי שיקום המהווים שיקול לקולא (</w:t>
      </w:r>
      <w:hyperlink r:id="rId358" w:history="1">
        <w:r w:rsidR="00F37E0F" w:rsidRPr="00F37E0F">
          <w:rPr>
            <w:rStyle w:val="Hyperlink"/>
            <w:rtl/>
          </w:rPr>
          <w:t>סע' 40ד</w:t>
        </w:r>
      </w:hyperlink>
      <w:r>
        <w:rPr>
          <w:rtl/>
        </w:rPr>
        <w:t xml:space="preserve"> ל</w:t>
      </w:r>
      <w:hyperlink r:id="rId359" w:history="1">
        <w:r w:rsidR="00557FFB" w:rsidRPr="00557FFB">
          <w:rPr>
            <w:color w:val="0000FF"/>
            <w:u w:val="single"/>
            <w:rtl/>
          </w:rPr>
          <w:t>חוק העונשין</w:t>
        </w:r>
      </w:hyperlink>
      <w:r>
        <w:rPr>
          <w:rtl/>
        </w:rPr>
        <w:t>); או מאידך, לחרוג מן המתחמים בשל הצורך להגנה על שלום הציבור, המהווה שיקול לחומרה (</w:t>
      </w:r>
      <w:hyperlink r:id="rId360" w:history="1">
        <w:r w:rsidR="00F37E0F" w:rsidRPr="00F37E0F">
          <w:rPr>
            <w:rStyle w:val="Hyperlink"/>
            <w:rtl/>
          </w:rPr>
          <w:t>סע' 40ה</w:t>
        </w:r>
      </w:hyperlink>
      <w:r>
        <w:rPr>
          <w:rtl/>
        </w:rPr>
        <w:t xml:space="preserve"> לחוק העונשין). </w:t>
      </w:r>
    </w:p>
    <w:p w14:paraId="59EF235B" w14:textId="77777777" w:rsidR="00FE1488" w:rsidRDefault="00FE1488" w:rsidP="00FE1488">
      <w:pPr>
        <w:tabs>
          <w:tab w:val="left" w:pos="466"/>
        </w:tabs>
        <w:spacing w:line="360" w:lineRule="auto"/>
        <w:ind w:left="468" w:hanging="427"/>
        <w:jc w:val="both"/>
        <w:rPr>
          <w:rtl/>
        </w:rPr>
      </w:pPr>
      <w:r>
        <w:rPr>
          <w:rtl/>
        </w:rPr>
        <w:tab/>
        <w:t>בענייננו, לא מצאתי הצדקה לחרוג ממתחמי הענישה ההולמים, בשל שיקולי שיקום, בהעדר המלצה שיקומית ובהעדר לקיחת אחריות מלאה מצד הנאשמים לביצוע העבירות בהן הורשעו. מנגד, לא מצאתי כי החשש שמי מהנאשמים יחזור לבצע עבירות דומות מצדיק חציית רף מתחמי הענישה לחומרה משיקולי הגנה על שלום הציבור. אי-לכך, מכלול השיקולים, לרבות שיקולי הרתעת הנאשמים ואחרים כמותם מפני ביצוע עבירות נוספות (</w:t>
      </w:r>
      <w:hyperlink r:id="rId361" w:history="1">
        <w:r w:rsidR="00F37E0F" w:rsidRPr="00F37E0F">
          <w:rPr>
            <w:rStyle w:val="Hyperlink"/>
            <w:rtl/>
          </w:rPr>
          <w:t>סע' 40ו</w:t>
        </w:r>
      </w:hyperlink>
      <w:r>
        <w:rPr>
          <w:rtl/>
        </w:rPr>
        <w:t xml:space="preserve"> ו-</w:t>
      </w:r>
      <w:hyperlink r:id="rId362" w:history="1">
        <w:r w:rsidR="00F37E0F" w:rsidRPr="00F37E0F">
          <w:rPr>
            <w:rStyle w:val="Hyperlink"/>
            <w:rtl/>
          </w:rPr>
          <w:t>40ז</w:t>
        </w:r>
      </w:hyperlink>
      <w:r>
        <w:rPr>
          <w:rtl/>
        </w:rPr>
        <w:t xml:space="preserve"> ל</w:t>
      </w:r>
      <w:hyperlink r:id="rId363" w:history="1">
        <w:r w:rsidR="00557FFB" w:rsidRPr="00557FFB">
          <w:rPr>
            <w:color w:val="0000FF"/>
            <w:u w:val="single"/>
            <w:rtl/>
          </w:rPr>
          <w:t>חוק העונשין</w:t>
        </w:r>
      </w:hyperlink>
      <w:r>
        <w:rPr>
          <w:rtl/>
        </w:rPr>
        <w:t>), ינחוני בקביעת העונש המתאים לכל אחד מהם בגדר מתחמי הענישה שנקבעו בעניינם.</w:t>
      </w:r>
    </w:p>
    <w:p w14:paraId="462C40EF" w14:textId="77777777" w:rsidR="00FE1488" w:rsidRDefault="00FE1488" w:rsidP="00FE1488">
      <w:pPr>
        <w:tabs>
          <w:tab w:val="left" w:pos="468"/>
        </w:tabs>
        <w:spacing w:line="360" w:lineRule="auto"/>
        <w:ind w:left="468" w:hanging="427"/>
        <w:jc w:val="both"/>
        <w:rPr>
          <w:rtl/>
        </w:rPr>
      </w:pPr>
    </w:p>
    <w:p w14:paraId="2AC3F9BA" w14:textId="77777777" w:rsidR="00FE1488" w:rsidRDefault="00FE1488" w:rsidP="00FE1488">
      <w:pPr>
        <w:tabs>
          <w:tab w:val="left" w:pos="468"/>
        </w:tabs>
        <w:spacing w:line="360" w:lineRule="auto"/>
        <w:ind w:left="468" w:hanging="427"/>
        <w:jc w:val="both"/>
        <w:rPr>
          <w:rtl/>
        </w:rPr>
      </w:pPr>
    </w:p>
    <w:p w14:paraId="3B501370" w14:textId="77777777" w:rsidR="00FE1488" w:rsidRDefault="00FE1488" w:rsidP="00FE1488">
      <w:pPr>
        <w:tabs>
          <w:tab w:val="left" w:pos="468"/>
        </w:tabs>
        <w:spacing w:line="360" w:lineRule="auto"/>
        <w:ind w:left="466" w:hanging="466"/>
        <w:jc w:val="both"/>
        <w:rPr>
          <w:b/>
          <w:bCs/>
          <w:u w:val="single"/>
        </w:rPr>
      </w:pPr>
      <w:r>
        <w:rPr>
          <w:b/>
          <w:bCs/>
          <w:u w:val="single"/>
          <w:rtl/>
        </w:rPr>
        <w:t>קביעת העונש המתאים לנאשמים</w:t>
      </w:r>
    </w:p>
    <w:p w14:paraId="0A067261" w14:textId="77777777" w:rsidR="00FE1488" w:rsidRDefault="00FE1488" w:rsidP="00FE1488">
      <w:pPr>
        <w:tabs>
          <w:tab w:val="left" w:pos="468"/>
        </w:tabs>
        <w:spacing w:line="360" w:lineRule="auto"/>
        <w:ind w:left="468" w:hanging="427"/>
        <w:jc w:val="both"/>
        <w:rPr>
          <w:rtl/>
        </w:rPr>
      </w:pPr>
    </w:p>
    <w:p w14:paraId="345E99AD"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b/>
          <w:color w:val="000000"/>
          <w:rtl/>
        </w:rPr>
        <w:t>28.</w:t>
      </w:r>
      <w:r>
        <w:rPr>
          <w:rFonts w:ascii="David" w:hAnsi="David"/>
          <w:b/>
          <w:color w:val="000000"/>
          <w:rtl/>
        </w:rPr>
        <w:tab/>
        <w:t xml:space="preserve">לאחר קביעת מתחמי הענישה ההולמים לעבירות בהן הורשעו הנאשמים, יש לקבוע את העונש המתאים לכל </w:t>
      </w:r>
      <w:r>
        <w:rPr>
          <w:rtl/>
        </w:rPr>
        <w:t>אחד</w:t>
      </w:r>
      <w:r>
        <w:rPr>
          <w:rFonts w:ascii="David" w:hAnsi="David"/>
          <w:b/>
          <w:color w:val="000000"/>
          <w:rtl/>
        </w:rPr>
        <w:t xml:space="preserve"> מהם, בהתאם </w:t>
      </w:r>
      <w:hyperlink r:id="rId364" w:history="1">
        <w:r w:rsidR="00F37E0F" w:rsidRPr="00F37E0F">
          <w:rPr>
            <w:rStyle w:val="Hyperlink"/>
            <w:rFonts w:ascii="David" w:hAnsi="David"/>
            <w:b/>
            <w:rtl/>
          </w:rPr>
          <w:t>לסעיף 40יא</w:t>
        </w:r>
      </w:hyperlink>
      <w:r>
        <w:rPr>
          <w:rFonts w:ascii="David" w:hAnsi="David"/>
          <w:b/>
          <w:color w:val="000000"/>
          <w:rtl/>
        </w:rPr>
        <w:t xml:space="preserve"> ל</w:t>
      </w:r>
      <w:hyperlink r:id="rId365" w:history="1">
        <w:r w:rsidR="00557FFB" w:rsidRPr="00557FFB">
          <w:rPr>
            <w:rFonts w:ascii="David" w:hAnsi="David"/>
            <w:b/>
            <w:color w:val="0000FF"/>
            <w:u w:val="single"/>
            <w:rtl/>
          </w:rPr>
          <w:t>חוק העונשין</w:t>
        </w:r>
      </w:hyperlink>
      <w:r>
        <w:rPr>
          <w:rFonts w:ascii="David" w:hAnsi="David"/>
          <w:b/>
          <w:color w:val="000000"/>
          <w:rtl/>
        </w:rPr>
        <w:t>. בגזירת העונש המתאים לנאשמים יש</w:t>
      </w:r>
      <w:r>
        <w:rPr>
          <w:rFonts w:ascii="David" w:hAnsi="David"/>
          <w:sz w:val="25"/>
          <w:rtl/>
        </w:rPr>
        <w:t xml:space="preserve"> מקום להתחשב בנסיבותיהם האישיות אשר אינן קשורות בביצוע העבירות. נסיבות אלה נלמדות, בין היתר, מטיעוני הצדדים לעונש, עברם פלילי, דברי הנאשמים בבית המשפט ומכלול הראיות שהוצגו לעיוני. בדרך זו חידד תיקון 113 ל</w:t>
      </w:r>
      <w:hyperlink r:id="rId366" w:history="1">
        <w:r w:rsidR="00557FFB" w:rsidRPr="00557FFB">
          <w:rPr>
            <w:rFonts w:ascii="David" w:hAnsi="David"/>
            <w:color w:val="0000FF"/>
            <w:sz w:val="25"/>
            <w:u w:val="single"/>
            <w:rtl/>
          </w:rPr>
          <w:t>חוק העונשין</w:t>
        </w:r>
      </w:hyperlink>
      <w:r>
        <w:rPr>
          <w:rFonts w:ascii="David" w:hAnsi="David"/>
          <w:sz w:val="25"/>
          <w:rtl/>
        </w:rPr>
        <w:t xml:space="preserve"> את הצורך בהמשך נקיטת שיטת ענישה אינדיווידואלית, הבוחנת נסיבותיו של כל מקרה ואדם והמובא לדין (</w:t>
      </w:r>
      <w:hyperlink r:id="rId367" w:history="1">
        <w:r w:rsidR="00557FFB" w:rsidRPr="00557FFB">
          <w:rPr>
            <w:rFonts w:ascii="David" w:hAnsi="David"/>
            <w:color w:val="0000FF"/>
            <w:sz w:val="25"/>
            <w:u w:val="single"/>
            <w:rtl/>
          </w:rPr>
          <w:t>ע"פ 433/89</w:t>
        </w:r>
      </w:hyperlink>
      <w:r>
        <w:rPr>
          <w:rFonts w:ascii="David" w:hAnsi="David"/>
          <w:sz w:val="25"/>
          <w:rtl/>
        </w:rPr>
        <w:t xml:space="preserve"> </w:t>
      </w:r>
      <w:r>
        <w:rPr>
          <w:rFonts w:ascii="David" w:hAnsi="David"/>
          <w:b/>
          <w:bCs/>
          <w:sz w:val="25"/>
          <w:rtl/>
        </w:rPr>
        <w:t>אטיאס נ' מדינת ישראל</w:t>
      </w:r>
      <w:r>
        <w:rPr>
          <w:rFonts w:ascii="David" w:hAnsi="David"/>
          <w:sz w:val="25"/>
          <w:rtl/>
        </w:rPr>
        <w:t xml:space="preserve">, פ"ד מג(4) 170; </w:t>
      </w:r>
      <w:hyperlink r:id="rId368" w:history="1">
        <w:r w:rsidR="00557FFB" w:rsidRPr="00557FFB">
          <w:rPr>
            <w:rFonts w:ascii="David" w:hAnsi="David"/>
            <w:color w:val="0000FF"/>
            <w:sz w:val="25"/>
            <w:u w:val="single"/>
            <w:rtl/>
          </w:rPr>
          <w:t>ע"פ 5106/99</w:t>
        </w:r>
      </w:hyperlink>
      <w:r>
        <w:rPr>
          <w:rFonts w:ascii="David" w:hAnsi="David"/>
          <w:sz w:val="25"/>
          <w:rtl/>
        </w:rPr>
        <w:t xml:space="preserve"> </w:t>
      </w:r>
      <w:r>
        <w:rPr>
          <w:rFonts w:ascii="David" w:hAnsi="David"/>
          <w:b/>
          <w:bCs/>
          <w:sz w:val="25"/>
          <w:rtl/>
        </w:rPr>
        <w:t>אבו ניג'מה נ' מדינת ישראל</w:t>
      </w:r>
      <w:r>
        <w:rPr>
          <w:rFonts w:ascii="David" w:hAnsi="David"/>
          <w:sz w:val="25"/>
          <w:rtl/>
        </w:rPr>
        <w:t xml:space="preserve">, פ"ד נד(1) 350; </w:t>
      </w:r>
      <w:hyperlink r:id="rId369" w:history="1">
        <w:r w:rsidR="00557FFB" w:rsidRPr="00557FFB">
          <w:rPr>
            <w:rFonts w:ascii="David" w:hAnsi="David"/>
            <w:color w:val="0000FF"/>
            <w:sz w:val="25"/>
            <w:u w:val="single"/>
            <w:rtl/>
          </w:rPr>
          <w:t>רע"פ 3173/09</w:t>
        </w:r>
      </w:hyperlink>
      <w:r>
        <w:rPr>
          <w:rFonts w:ascii="David" w:hAnsi="David"/>
          <w:rtl/>
        </w:rPr>
        <w:t xml:space="preserve"> </w:t>
      </w:r>
      <w:r>
        <w:rPr>
          <w:rFonts w:ascii="David" w:hAnsi="David"/>
          <w:b/>
          <w:bCs/>
          <w:rtl/>
        </w:rPr>
        <w:t>פראגין נ' מדינת ישראל</w:t>
      </w:r>
      <w:r>
        <w:rPr>
          <w:rFonts w:ascii="David" w:hAnsi="David"/>
          <w:rtl/>
        </w:rPr>
        <w:t xml:space="preserve"> (5.5.2009)</w:t>
      </w:r>
      <w:r>
        <w:rPr>
          <w:rFonts w:ascii="David" w:hAnsi="David"/>
          <w:sz w:val="25"/>
          <w:rtl/>
        </w:rPr>
        <w:t>).</w:t>
      </w:r>
    </w:p>
    <w:p w14:paraId="2C3A62A8" w14:textId="77777777" w:rsidR="00FE1488" w:rsidRDefault="00FE1488" w:rsidP="00FE1488">
      <w:pPr>
        <w:tabs>
          <w:tab w:val="left" w:pos="468"/>
        </w:tabs>
        <w:spacing w:line="360" w:lineRule="auto"/>
        <w:ind w:left="468" w:hanging="427"/>
        <w:jc w:val="both"/>
        <w:rPr>
          <w:rFonts w:ascii="David" w:hAnsi="David"/>
          <w:sz w:val="25"/>
          <w:rtl/>
        </w:rPr>
      </w:pPr>
    </w:p>
    <w:p w14:paraId="56E79495" w14:textId="77777777" w:rsidR="00FE1488" w:rsidRDefault="00FE1488" w:rsidP="00FE1488">
      <w:pPr>
        <w:tabs>
          <w:tab w:val="left" w:pos="468"/>
        </w:tabs>
        <w:spacing w:line="360" w:lineRule="auto"/>
        <w:ind w:left="468" w:hanging="427"/>
        <w:jc w:val="both"/>
        <w:rPr>
          <w:rFonts w:ascii="David" w:hAnsi="David"/>
          <w:sz w:val="25"/>
          <w:u w:val="single"/>
          <w:rtl/>
        </w:rPr>
      </w:pPr>
      <w:r>
        <w:rPr>
          <w:rFonts w:ascii="David" w:hAnsi="David"/>
          <w:sz w:val="25"/>
          <w:u w:val="single"/>
          <w:rtl/>
        </w:rPr>
        <w:t>הרתעת היחיד והרבים</w:t>
      </w:r>
    </w:p>
    <w:p w14:paraId="0D3BF1E5" w14:textId="77777777" w:rsidR="00FE1488" w:rsidRDefault="00FE1488" w:rsidP="00FE1488">
      <w:pPr>
        <w:tabs>
          <w:tab w:val="left" w:pos="468"/>
        </w:tabs>
        <w:spacing w:line="360" w:lineRule="auto"/>
        <w:ind w:left="468" w:hanging="427"/>
        <w:jc w:val="both"/>
        <w:rPr>
          <w:rtl/>
        </w:rPr>
      </w:pPr>
    </w:p>
    <w:p w14:paraId="4FBBA8E5"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29.</w:t>
      </w:r>
      <w:r>
        <w:rPr>
          <w:rFonts w:ascii="David" w:hAnsi="David"/>
          <w:sz w:val="25"/>
          <w:rtl/>
        </w:rPr>
        <w:tab/>
        <w:t>בקביעת עונשם של כל אחד מהנאשמים במסגרת מתחמי הענישה שנקבעו בעניינם הבאתי בחשבון את חומרת עבירת נשיאת נשק, ובעניינו של נאשם 1 גם את השימוש בנשק באזור מגורים באופן שיש בו כדי לסכן חיי אדם, את מדיניות הענישה ובכללה התכלית ההרתעתית עליה עמדתי, והחובה של מערכת המשפט לתרום את חלקה למיגורן של עבירות שכאלה, אשר טמון בהן פוטנציאל לפגיעה בנפש, על-מנת להרתיע את הנאשם העומד לדין ועבריינים כמותו, מלשוב ולבצע עבירות דומות בעתיד.</w:t>
      </w:r>
    </w:p>
    <w:p w14:paraId="6D4B36B3" w14:textId="77777777" w:rsidR="00FE1488" w:rsidRDefault="00FE1488" w:rsidP="00FE1488">
      <w:pPr>
        <w:tabs>
          <w:tab w:val="left" w:pos="468"/>
        </w:tabs>
        <w:spacing w:line="360" w:lineRule="auto"/>
        <w:ind w:left="468" w:hanging="425"/>
        <w:jc w:val="both"/>
        <w:rPr>
          <w:rFonts w:ascii="David" w:hAnsi="David"/>
          <w:sz w:val="25"/>
          <w:rtl/>
        </w:rPr>
      </w:pPr>
    </w:p>
    <w:p w14:paraId="797E653D" w14:textId="77777777" w:rsidR="00FE1488" w:rsidRDefault="00FE1488" w:rsidP="00FE1488">
      <w:pPr>
        <w:tabs>
          <w:tab w:val="left" w:pos="468"/>
        </w:tabs>
        <w:spacing w:line="360" w:lineRule="auto"/>
        <w:ind w:left="468" w:hanging="425"/>
        <w:jc w:val="both"/>
        <w:rPr>
          <w:rFonts w:ascii="David" w:hAnsi="David"/>
          <w:sz w:val="25"/>
          <w:rtl/>
        </w:rPr>
      </w:pPr>
    </w:p>
    <w:p w14:paraId="00FECAE0" w14:textId="77777777" w:rsidR="00FE1488" w:rsidRDefault="00FE1488" w:rsidP="00FE1488">
      <w:pPr>
        <w:tabs>
          <w:tab w:val="left" w:pos="468"/>
        </w:tabs>
        <w:spacing w:line="360" w:lineRule="auto"/>
        <w:ind w:left="468" w:hanging="425"/>
        <w:jc w:val="both"/>
        <w:rPr>
          <w:rFonts w:ascii="David" w:hAnsi="David"/>
          <w:sz w:val="25"/>
          <w:rtl/>
        </w:rPr>
      </w:pPr>
      <w:r>
        <w:rPr>
          <w:rFonts w:ascii="David" w:hAnsi="David"/>
          <w:b/>
          <w:bCs/>
          <w:sz w:val="25"/>
          <w:u w:val="single"/>
          <w:rtl/>
        </w:rPr>
        <w:t>נאשם 1</w:t>
      </w:r>
    </w:p>
    <w:p w14:paraId="49B9B4A3" w14:textId="77777777" w:rsidR="00FE1488" w:rsidRDefault="00FE1488" w:rsidP="00FE1488">
      <w:pPr>
        <w:tabs>
          <w:tab w:val="left" w:pos="468"/>
        </w:tabs>
        <w:spacing w:line="360" w:lineRule="auto"/>
        <w:ind w:left="468" w:hanging="425"/>
        <w:jc w:val="both"/>
        <w:rPr>
          <w:rFonts w:ascii="David" w:hAnsi="David"/>
          <w:sz w:val="25"/>
          <w:rtl/>
        </w:rPr>
      </w:pPr>
    </w:p>
    <w:p w14:paraId="7453B312" w14:textId="77777777" w:rsidR="00FE1488" w:rsidRDefault="00FE1488" w:rsidP="00FE1488">
      <w:pPr>
        <w:tabs>
          <w:tab w:val="left" w:pos="468"/>
        </w:tabs>
        <w:spacing w:line="360" w:lineRule="auto"/>
        <w:ind w:left="468" w:hanging="425"/>
        <w:jc w:val="both"/>
        <w:rPr>
          <w:rFonts w:ascii="David" w:hAnsi="David"/>
          <w:sz w:val="25"/>
          <w:rtl/>
        </w:rPr>
      </w:pPr>
      <w:r>
        <w:rPr>
          <w:rFonts w:ascii="David" w:hAnsi="David"/>
          <w:sz w:val="25"/>
          <w:rtl/>
        </w:rPr>
        <w:t>30.</w:t>
      </w:r>
      <w:r>
        <w:rPr>
          <w:rFonts w:ascii="David" w:hAnsi="David"/>
          <w:sz w:val="25"/>
          <w:rtl/>
        </w:rPr>
        <w:tab/>
        <w:t xml:space="preserve">הנאשם 1  יליד שנת 1985, ולחובתו </w:t>
      </w:r>
      <w:r>
        <w:rPr>
          <w:rFonts w:ascii="David" w:hAnsi="David"/>
          <w:b/>
          <w:bCs/>
          <w:sz w:val="25"/>
          <w:rtl/>
        </w:rPr>
        <w:t>עבר פלילי</w:t>
      </w:r>
      <w:r>
        <w:rPr>
          <w:rFonts w:ascii="David" w:hAnsi="David"/>
          <w:sz w:val="25"/>
          <w:rtl/>
        </w:rPr>
        <w:t xml:space="preserve"> מכביד. </w:t>
      </w:r>
    </w:p>
    <w:p w14:paraId="4A09A762" w14:textId="77777777" w:rsidR="00FE1488" w:rsidRDefault="00FE1488" w:rsidP="00FE1488">
      <w:pPr>
        <w:tabs>
          <w:tab w:val="left" w:pos="468"/>
        </w:tabs>
        <w:spacing w:line="360" w:lineRule="auto"/>
        <w:ind w:left="468" w:hanging="425"/>
        <w:jc w:val="both"/>
        <w:rPr>
          <w:rFonts w:ascii="David" w:hAnsi="David"/>
          <w:sz w:val="25"/>
          <w:rtl/>
        </w:rPr>
      </w:pPr>
    </w:p>
    <w:p w14:paraId="6F673F87" w14:textId="77777777" w:rsidR="00FE1488" w:rsidRDefault="00FE1488" w:rsidP="00FE1488">
      <w:pPr>
        <w:tabs>
          <w:tab w:val="left" w:pos="468"/>
        </w:tabs>
        <w:spacing w:line="360" w:lineRule="auto"/>
        <w:ind w:left="468" w:hanging="425"/>
        <w:jc w:val="both"/>
        <w:rPr>
          <w:rFonts w:ascii="David" w:hAnsi="David"/>
          <w:sz w:val="25"/>
          <w:rtl/>
        </w:rPr>
      </w:pPr>
      <w:r>
        <w:rPr>
          <w:rFonts w:ascii="David" w:hAnsi="David"/>
          <w:sz w:val="25"/>
          <w:rtl/>
        </w:rPr>
        <w:tab/>
        <w:t>ב"כ המאשימה הציגה את גיליון המרשם הפלילי של נאשם 1 (</w:t>
      </w:r>
      <w:r>
        <w:rPr>
          <w:rFonts w:ascii="David" w:hAnsi="David"/>
          <w:b/>
          <w:bCs/>
          <w:sz w:val="25"/>
          <w:rtl/>
        </w:rPr>
        <w:t>ת/85</w:t>
      </w:r>
      <w:r>
        <w:rPr>
          <w:rFonts w:ascii="David" w:hAnsi="David"/>
          <w:sz w:val="25"/>
          <w:rtl/>
        </w:rPr>
        <w:t xml:space="preserve">), ממנו </w:t>
      </w:r>
      <w:r>
        <w:rPr>
          <w:rtl/>
        </w:rPr>
        <w:t>עולה</w:t>
      </w:r>
      <w:r>
        <w:rPr>
          <w:rFonts w:ascii="David" w:hAnsi="David"/>
          <w:sz w:val="25"/>
          <w:rtl/>
        </w:rPr>
        <w:t xml:space="preserve"> כי הנאשם 1 צבר 9 הרשעות בהליכים בהם נשפט כבגיר, והליך נוסף שהתנהל בבית משפט לנוער, אשר הסתיים ללא הרשעה ואף התיישן. להלן פירוט עברו הפלילי של נאשם 1 בקצירת האומר:  </w:t>
      </w:r>
    </w:p>
    <w:p w14:paraId="66FD1195" w14:textId="77777777" w:rsidR="00FE1488" w:rsidRDefault="00FE1488" w:rsidP="00FE1488">
      <w:pPr>
        <w:tabs>
          <w:tab w:val="left" w:pos="468"/>
        </w:tabs>
        <w:spacing w:line="360" w:lineRule="auto"/>
        <w:ind w:left="468" w:hanging="425"/>
        <w:jc w:val="both"/>
        <w:rPr>
          <w:rFonts w:ascii="David" w:hAnsi="David"/>
          <w:sz w:val="25"/>
          <w:rtl/>
        </w:rPr>
      </w:pPr>
    </w:p>
    <w:p w14:paraId="15985E91" w14:textId="77777777" w:rsidR="00FE1488" w:rsidRDefault="00FE1488" w:rsidP="00FE1488">
      <w:pPr>
        <w:tabs>
          <w:tab w:val="left" w:pos="468"/>
        </w:tabs>
        <w:spacing w:line="360" w:lineRule="auto"/>
        <w:ind w:left="468" w:hanging="427"/>
        <w:jc w:val="both"/>
        <w:rPr>
          <w:rtl/>
        </w:rPr>
      </w:pPr>
      <w:r>
        <w:rPr>
          <w:rtl/>
        </w:rPr>
        <w:tab/>
        <w:t xml:space="preserve">ביום 22.11.2016 נגזר על נאשם 1 עונש של 60 ימי מאסר, מאסר מותנה ופיצוי בסך 3,000 ₪, בעקבות הרשעתו בעבירות איומים ותקיפת עובד ציבור. </w:t>
      </w:r>
    </w:p>
    <w:p w14:paraId="1170A790" w14:textId="77777777" w:rsidR="00FE1488" w:rsidRDefault="00FE1488" w:rsidP="00FE1488">
      <w:pPr>
        <w:tabs>
          <w:tab w:val="left" w:pos="468"/>
        </w:tabs>
        <w:spacing w:line="360" w:lineRule="auto"/>
        <w:ind w:left="468" w:hanging="427"/>
        <w:jc w:val="both"/>
        <w:rPr>
          <w:rtl/>
        </w:rPr>
      </w:pPr>
    </w:p>
    <w:p w14:paraId="29D8EC59" w14:textId="77777777" w:rsidR="00FE1488" w:rsidRDefault="00FE1488" w:rsidP="00FE1488">
      <w:pPr>
        <w:tabs>
          <w:tab w:val="left" w:pos="468"/>
        </w:tabs>
        <w:spacing w:line="360" w:lineRule="auto"/>
        <w:ind w:left="468" w:hanging="427"/>
        <w:jc w:val="both"/>
        <w:rPr>
          <w:rtl/>
        </w:rPr>
      </w:pPr>
      <w:r>
        <w:rPr>
          <w:rtl/>
        </w:rPr>
        <w:tab/>
        <w:t>ביום 8.6.2016 נגזר על נאשם 1 עונש של 6 חודשי מאסר בפועל ומאסר מותנה, בעקבות הרשעתו בעבירות של קשירת קשר לעשות פשע ל</w:t>
      </w:r>
      <w:hyperlink r:id="rId370" w:history="1">
        <w:r w:rsidR="00557FFB" w:rsidRPr="00557FFB">
          <w:rPr>
            <w:color w:val="0000FF"/>
            <w:u w:val="single"/>
            <w:rtl/>
          </w:rPr>
          <w:t>חוק העונשין</w:t>
        </w:r>
      </w:hyperlink>
      <w:r>
        <w:rPr>
          <w:rtl/>
        </w:rPr>
        <w:t xml:space="preserve"> והתחפשות או שימוש ברעלה לביצוע פשע.</w:t>
      </w:r>
    </w:p>
    <w:p w14:paraId="01EFCC2E" w14:textId="77777777" w:rsidR="00FE1488" w:rsidRDefault="00FE1488" w:rsidP="00FE1488">
      <w:pPr>
        <w:tabs>
          <w:tab w:val="left" w:pos="468"/>
        </w:tabs>
        <w:spacing w:line="360" w:lineRule="auto"/>
        <w:ind w:left="468" w:hanging="427"/>
        <w:jc w:val="both"/>
        <w:rPr>
          <w:rtl/>
        </w:rPr>
      </w:pPr>
    </w:p>
    <w:p w14:paraId="6778BCE0" w14:textId="77777777" w:rsidR="00FE1488" w:rsidRDefault="00FE1488" w:rsidP="00FE1488">
      <w:pPr>
        <w:tabs>
          <w:tab w:val="left" w:pos="468"/>
        </w:tabs>
        <w:spacing w:line="360" w:lineRule="auto"/>
        <w:ind w:left="468" w:hanging="427"/>
        <w:jc w:val="both"/>
        <w:rPr>
          <w:rtl/>
        </w:rPr>
      </w:pPr>
      <w:r>
        <w:rPr>
          <w:rtl/>
        </w:rPr>
        <w:tab/>
        <w:t>ביום 21.9.2014 נגזר על נאשם 1 עונש של 10 חודשי מאסר, מאסרים מותנים וקנס בסך 500 ₪, בעקבות הרשעתו בעבירות איומים, החזקת אגרופן או סכין שלא כדין והפרת הוראה חוקית.</w:t>
      </w:r>
    </w:p>
    <w:p w14:paraId="1DF2D81D" w14:textId="77777777" w:rsidR="00FE1488" w:rsidRDefault="00FE1488" w:rsidP="00FE1488">
      <w:pPr>
        <w:tabs>
          <w:tab w:val="left" w:pos="468"/>
        </w:tabs>
        <w:spacing w:line="360" w:lineRule="auto"/>
        <w:ind w:left="468" w:hanging="427"/>
        <w:jc w:val="both"/>
        <w:rPr>
          <w:rtl/>
        </w:rPr>
      </w:pPr>
    </w:p>
    <w:p w14:paraId="085988E3" w14:textId="77777777" w:rsidR="00FE1488" w:rsidRDefault="00FE1488" w:rsidP="00FE1488">
      <w:pPr>
        <w:tabs>
          <w:tab w:val="left" w:pos="468"/>
        </w:tabs>
        <w:spacing w:line="360" w:lineRule="auto"/>
        <w:ind w:left="468" w:hanging="427"/>
        <w:jc w:val="both"/>
        <w:rPr>
          <w:rFonts w:ascii="David" w:hAnsi="David"/>
          <w:sz w:val="25"/>
          <w:rtl/>
        </w:rPr>
      </w:pPr>
      <w:r>
        <w:rPr>
          <w:rtl/>
        </w:rPr>
        <w:tab/>
        <w:t xml:space="preserve">ביום 3.7.2012 נגזר על נאשם 1 עונש של </w:t>
      </w:r>
      <w:r>
        <w:rPr>
          <w:rFonts w:ascii="David" w:hAnsi="David"/>
          <w:sz w:val="25"/>
          <w:rtl/>
        </w:rPr>
        <w:t xml:space="preserve">21 חודשי מאסר ומאסרים מותנים, בעקבות הרשעתו </w:t>
      </w:r>
      <w:r>
        <w:rPr>
          <w:rtl/>
        </w:rPr>
        <w:t xml:space="preserve">בעבירות של רכישת / החזקת נשק שלא כדין לפי </w:t>
      </w:r>
      <w:hyperlink r:id="rId371" w:history="1">
        <w:r w:rsidR="00F37E0F" w:rsidRPr="00F37E0F">
          <w:rPr>
            <w:rStyle w:val="Hyperlink"/>
            <w:rtl/>
          </w:rPr>
          <w:t>סעיף 144(א)</w:t>
        </w:r>
      </w:hyperlink>
      <w:r>
        <w:rPr>
          <w:rtl/>
        </w:rPr>
        <w:t xml:space="preserve"> רישא ל</w:t>
      </w:r>
      <w:hyperlink r:id="rId372" w:history="1">
        <w:r w:rsidR="00557FFB" w:rsidRPr="00557FFB">
          <w:rPr>
            <w:color w:val="0000FF"/>
            <w:u w:val="single"/>
            <w:rtl/>
          </w:rPr>
          <w:t>חוק העונשין</w:t>
        </w:r>
      </w:hyperlink>
      <w:r>
        <w:rPr>
          <w:rtl/>
        </w:rPr>
        <w:t xml:space="preserve"> וקבלת נכסים שהושגו בעוון. </w:t>
      </w:r>
      <w:r>
        <w:rPr>
          <w:rFonts w:ascii="David" w:hAnsi="David"/>
          <w:sz w:val="25"/>
          <w:rtl/>
        </w:rPr>
        <w:t>יצוין כי המאשימה הציגה את כתב האישום לעיוני (</w:t>
      </w:r>
      <w:r>
        <w:rPr>
          <w:rFonts w:ascii="David" w:hAnsi="David"/>
          <w:b/>
          <w:bCs/>
          <w:sz w:val="25"/>
          <w:rtl/>
        </w:rPr>
        <w:t>ת/86</w:t>
      </w:r>
      <w:r>
        <w:rPr>
          <w:rFonts w:ascii="David" w:hAnsi="David"/>
          <w:sz w:val="25"/>
          <w:rtl/>
        </w:rPr>
        <w:t xml:space="preserve">). </w:t>
      </w:r>
    </w:p>
    <w:p w14:paraId="6DE5105A" w14:textId="77777777" w:rsidR="00FE1488" w:rsidRDefault="00FE1488" w:rsidP="00FE1488">
      <w:pPr>
        <w:tabs>
          <w:tab w:val="left" w:pos="468"/>
        </w:tabs>
        <w:spacing w:line="360" w:lineRule="auto"/>
        <w:ind w:left="468" w:hanging="427"/>
        <w:jc w:val="both"/>
        <w:rPr>
          <w:rtl/>
        </w:rPr>
      </w:pPr>
    </w:p>
    <w:p w14:paraId="07B14D20" w14:textId="77777777" w:rsidR="00FE1488" w:rsidRDefault="00FE1488" w:rsidP="00FE1488">
      <w:pPr>
        <w:tabs>
          <w:tab w:val="left" w:pos="468"/>
        </w:tabs>
        <w:spacing w:line="360" w:lineRule="auto"/>
        <w:ind w:left="468" w:hanging="427"/>
        <w:jc w:val="both"/>
        <w:rPr>
          <w:rtl/>
        </w:rPr>
      </w:pPr>
      <w:r>
        <w:rPr>
          <w:rtl/>
        </w:rPr>
        <w:tab/>
        <w:t>ביום 14.5.2009 נגזר על נאשם 1 עונש של 4 חודשי מאסר בפועל, הופעל מאסר מותנה בן 4 חודשים במצטבר והתחייבות בסך 2,000 ₪, בעקבות הרשעתו בביצוע עבירות של החזקת אגרופן או סכין שלא כדין ואיומים.</w:t>
      </w:r>
    </w:p>
    <w:p w14:paraId="37E884FD" w14:textId="77777777" w:rsidR="00FE1488" w:rsidRDefault="00FE1488" w:rsidP="00FE1488">
      <w:pPr>
        <w:tabs>
          <w:tab w:val="left" w:pos="468"/>
        </w:tabs>
        <w:spacing w:line="360" w:lineRule="auto"/>
        <w:ind w:left="468" w:hanging="427"/>
        <w:jc w:val="both"/>
        <w:rPr>
          <w:rtl/>
        </w:rPr>
      </w:pPr>
    </w:p>
    <w:p w14:paraId="6E42B8DF" w14:textId="77777777" w:rsidR="00FE1488" w:rsidRDefault="00FE1488" w:rsidP="00FE1488">
      <w:pPr>
        <w:tabs>
          <w:tab w:val="left" w:pos="468"/>
        </w:tabs>
        <w:spacing w:line="360" w:lineRule="auto"/>
        <w:ind w:left="468" w:hanging="427"/>
        <w:jc w:val="both"/>
        <w:rPr>
          <w:rtl/>
        </w:rPr>
      </w:pPr>
      <w:r>
        <w:rPr>
          <w:rtl/>
        </w:rPr>
        <w:tab/>
        <w:t xml:space="preserve">ביום 5.11.2008 נגזר על נאשם 1 עונש של 15 חודשי מאסר ומאסר מותנה, בעקבות הרשעתו בביצוע עבירה של כניסה למקום מגורים או תפילה על מנת לבצע עבירה. </w:t>
      </w:r>
    </w:p>
    <w:p w14:paraId="10BB307C" w14:textId="77777777" w:rsidR="00FE1488" w:rsidRDefault="00FE1488" w:rsidP="00FE1488">
      <w:pPr>
        <w:tabs>
          <w:tab w:val="left" w:pos="468"/>
        </w:tabs>
        <w:spacing w:line="360" w:lineRule="auto"/>
        <w:ind w:left="468" w:hanging="427"/>
        <w:jc w:val="both"/>
        <w:rPr>
          <w:rtl/>
        </w:rPr>
      </w:pPr>
    </w:p>
    <w:p w14:paraId="783FC70E" w14:textId="77777777" w:rsidR="00FE1488" w:rsidRDefault="00FE1488" w:rsidP="00FE1488">
      <w:pPr>
        <w:tabs>
          <w:tab w:val="left" w:pos="468"/>
        </w:tabs>
        <w:spacing w:line="360" w:lineRule="auto"/>
        <w:ind w:left="468" w:hanging="427"/>
        <w:jc w:val="both"/>
        <w:rPr>
          <w:rtl/>
        </w:rPr>
      </w:pPr>
      <w:r>
        <w:rPr>
          <w:rtl/>
        </w:rPr>
        <w:tab/>
        <w:t>ביום 21.12.2006 נגזר על נאשם 1 עונש של 18 חודשי מאסר בפועל, הופעלו מאסרים מותנים, חלקם בחופף וחלקם במצטבר כך שחויב לרצות 21 חודשי מאסר והוטל קנס בסך 1,000 ₪. כל זאת, בעקבות הרשעתו בביצוע עבירות של הפרעת שוטר במילוי תפקידו, 4 עבירות של איומים, שתי עבירות של שימוש בכוח או באיומים במטרה למנוע מעצר, תקיפת שוטר כדי להכשילו, 2 עבירות של תקיפת שוטר בעת מילוי תפקידו, הסגת גבול פלילית, 4 עבירות של הפרעת שוטר במילוי תפקידו, החזקה/שימוש בסמים לצריכה עצמית, תקיפת עובד ציבור, 4 עבירות של הפרת הוראה חוקית, התפרצות למקום מגורים / תפילה לבצע עבירה, ניסיון גניבה, העלבת עובד ציבור, הפרעה לעובד ציבור והחזקת אגרופן או סכין שלא כדין.</w:t>
      </w:r>
    </w:p>
    <w:p w14:paraId="41C46543" w14:textId="77777777" w:rsidR="00FE1488" w:rsidRDefault="00FE1488" w:rsidP="00FE1488">
      <w:pPr>
        <w:tabs>
          <w:tab w:val="left" w:pos="468"/>
        </w:tabs>
        <w:spacing w:line="360" w:lineRule="auto"/>
        <w:ind w:left="468" w:hanging="427"/>
        <w:jc w:val="both"/>
        <w:rPr>
          <w:rtl/>
        </w:rPr>
      </w:pPr>
    </w:p>
    <w:p w14:paraId="266D9AE0" w14:textId="77777777" w:rsidR="00FE1488" w:rsidRDefault="00FE1488" w:rsidP="00FE1488">
      <w:pPr>
        <w:tabs>
          <w:tab w:val="left" w:pos="468"/>
        </w:tabs>
        <w:spacing w:line="360" w:lineRule="auto"/>
        <w:ind w:left="468" w:hanging="427"/>
        <w:jc w:val="both"/>
        <w:rPr>
          <w:rtl/>
        </w:rPr>
      </w:pPr>
      <w:r>
        <w:rPr>
          <w:rtl/>
        </w:rPr>
        <w:tab/>
        <w:t xml:space="preserve">ביום 29.12.2004 נגזר על נאשם 1 עונש של מאסר מותנה והתחייבות בסך 1,000 ₪, בעקבות הרשעתו בביצוע עבירות של הפרעה לשוטר במילוי תפקידו והפרת הוראה חוקית. </w:t>
      </w:r>
    </w:p>
    <w:p w14:paraId="55DB4D8E" w14:textId="77777777" w:rsidR="00FE1488" w:rsidRDefault="00FE1488" w:rsidP="00FE1488">
      <w:pPr>
        <w:tabs>
          <w:tab w:val="left" w:pos="468"/>
        </w:tabs>
        <w:spacing w:line="360" w:lineRule="auto"/>
        <w:ind w:left="468" w:hanging="427"/>
        <w:jc w:val="both"/>
        <w:rPr>
          <w:rtl/>
        </w:rPr>
      </w:pPr>
    </w:p>
    <w:p w14:paraId="593B13AE" w14:textId="77777777" w:rsidR="00FE1488" w:rsidRDefault="00FE1488" w:rsidP="00FE1488">
      <w:pPr>
        <w:tabs>
          <w:tab w:val="left" w:pos="468"/>
        </w:tabs>
        <w:spacing w:line="360" w:lineRule="auto"/>
        <w:ind w:left="468" w:hanging="427"/>
        <w:jc w:val="both"/>
        <w:rPr>
          <w:rtl/>
        </w:rPr>
      </w:pPr>
      <w:r>
        <w:rPr>
          <w:rtl/>
        </w:rPr>
        <w:tab/>
        <w:t xml:space="preserve">ביום 2.9.2004 נגזר על נאשם 1 עונש של מאסר מותנה וקנס בסך 1,000 ₪, בעקבות הרשעתו בביצוע עבירה של הפרת הוראה חוקית. </w:t>
      </w:r>
    </w:p>
    <w:p w14:paraId="4A6EE4E9" w14:textId="77777777" w:rsidR="00FE1488" w:rsidRDefault="00FE1488" w:rsidP="00FE1488">
      <w:pPr>
        <w:tabs>
          <w:tab w:val="left" w:pos="468"/>
        </w:tabs>
        <w:spacing w:line="360" w:lineRule="auto"/>
        <w:ind w:left="468" w:hanging="427"/>
        <w:jc w:val="both"/>
        <w:rPr>
          <w:rtl/>
        </w:rPr>
      </w:pPr>
    </w:p>
    <w:p w14:paraId="1B508B4C" w14:textId="77777777" w:rsidR="00FE1488" w:rsidRDefault="00FE1488" w:rsidP="00FE1488">
      <w:pPr>
        <w:tabs>
          <w:tab w:val="left" w:pos="468"/>
        </w:tabs>
        <w:spacing w:line="360" w:lineRule="auto"/>
        <w:ind w:left="468" w:hanging="427"/>
        <w:jc w:val="both"/>
        <w:rPr>
          <w:rtl/>
        </w:rPr>
      </w:pPr>
      <w:r>
        <w:rPr>
          <w:rtl/>
        </w:rPr>
        <w:tab/>
        <w:t xml:space="preserve">מן האמור עולה כי הנאשם 1 מנהל אורח חיים מפר חוק כבר מגיל צעיר, כאשר לא אחת הושתו עליו מאסרים ממושכים ומאסרים מותנים, חלקם בגין עבירות דומות, מבלי שהיה בכך להרתיעו לשוב ולבצע את העבירות מושא ההליך דנן. </w:t>
      </w:r>
    </w:p>
    <w:p w14:paraId="7BFCB57A" w14:textId="77777777" w:rsidR="00FE1488" w:rsidRDefault="00FE1488" w:rsidP="00FE1488">
      <w:pPr>
        <w:tabs>
          <w:tab w:val="left" w:pos="468"/>
        </w:tabs>
        <w:spacing w:line="360" w:lineRule="auto"/>
        <w:ind w:left="468" w:hanging="427"/>
        <w:jc w:val="both"/>
        <w:rPr>
          <w:rtl/>
        </w:rPr>
      </w:pPr>
    </w:p>
    <w:p w14:paraId="28CB057A" w14:textId="77777777" w:rsidR="00FE1488" w:rsidRDefault="00FE1488" w:rsidP="00FE1488">
      <w:pPr>
        <w:tabs>
          <w:tab w:val="left" w:pos="468"/>
        </w:tabs>
        <w:spacing w:line="360" w:lineRule="auto"/>
        <w:ind w:left="468" w:hanging="427"/>
        <w:jc w:val="both"/>
        <w:rPr>
          <w:rtl/>
        </w:rPr>
      </w:pPr>
      <w:r>
        <w:rPr>
          <w:rtl/>
        </w:rPr>
        <w:t>31.</w:t>
      </w:r>
      <w:r>
        <w:rPr>
          <w:rtl/>
        </w:rPr>
        <w:tab/>
        <w:t xml:space="preserve">הנאשם 1 כי לא נטל אחריות על מעשיו, אף לאחר מתן הכרעת הדין. לא הובאה בפני כל אינדיקציה למאמציו לחזור למוטב או כל התנהגות חיובית או תרומה כלשהי לחברה. נאשם 1 בחר לנהל משפטו עד תום כך שלשם מתן הכרעת הדין נשמעו ראיות וטיעוני הצדדים. אבהיר, לא זקפתי לחובת הנאשם 1 את ניהול המשפט מצדו, ולא החמרתי עמו בשל כך (ר' </w:t>
      </w:r>
      <w:hyperlink r:id="rId373" w:history="1">
        <w:r w:rsidR="00F37E0F" w:rsidRPr="00F37E0F">
          <w:rPr>
            <w:rStyle w:val="Hyperlink"/>
            <w:rtl/>
          </w:rPr>
          <w:t>סעיף 40יא(6)</w:t>
        </w:r>
      </w:hyperlink>
      <w:r>
        <w:rPr>
          <w:rtl/>
        </w:rPr>
        <w:t xml:space="preserve"> ל</w:t>
      </w:r>
      <w:hyperlink r:id="rId374" w:history="1">
        <w:r w:rsidR="00557FFB" w:rsidRPr="00557FFB">
          <w:rPr>
            <w:color w:val="0000FF"/>
            <w:u w:val="single"/>
            <w:rtl/>
          </w:rPr>
          <w:t>חוק העונשין</w:t>
        </w:r>
      </w:hyperlink>
      <w:r>
        <w:rPr>
          <w:rtl/>
        </w:rPr>
        <w:t>). אולם, הנאשם 1 אינו זכאי להקלה בענישה לה זכאים נאשמים אשר לוקחים אחריות על מעשיהם, מפנימים את חומרתם, מביעים חרטה ובדרך זו אף חוסכים מזמנו של בית המשפט ועדי הצדדים.</w:t>
      </w:r>
    </w:p>
    <w:p w14:paraId="0F9DF26A" w14:textId="77777777" w:rsidR="00FE1488" w:rsidRDefault="00FE1488" w:rsidP="00FE1488">
      <w:pPr>
        <w:tabs>
          <w:tab w:val="left" w:pos="468"/>
        </w:tabs>
        <w:spacing w:line="360" w:lineRule="auto"/>
        <w:ind w:left="468" w:hanging="427"/>
        <w:jc w:val="both"/>
        <w:rPr>
          <w:rtl/>
        </w:rPr>
      </w:pPr>
    </w:p>
    <w:p w14:paraId="39697EDC" w14:textId="77777777" w:rsidR="00FE1488" w:rsidRDefault="00FE1488" w:rsidP="00FE1488">
      <w:pPr>
        <w:tabs>
          <w:tab w:val="left" w:pos="468"/>
        </w:tabs>
        <w:spacing w:line="360" w:lineRule="auto"/>
        <w:ind w:left="468" w:hanging="427"/>
        <w:jc w:val="both"/>
        <w:rPr>
          <w:rtl/>
        </w:rPr>
      </w:pPr>
      <w:r>
        <w:rPr>
          <w:rtl/>
        </w:rPr>
        <w:t>32.</w:t>
      </w:r>
      <w:r>
        <w:rPr>
          <w:rtl/>
        </w:rPr>
        <w:tab/>
        <w:t xml:space="preserve">לזכות הנאשם הבאתי בכלל חשבון את רקעו המשפחתי המורכב, כפי שעלה מטיעוני בא-כוחו, ואת היותו גרוש ואב ל-4 ילדים קטנים. לקחתי בחשבון את השלכות הענישה על משפחתו של נאשם 1. </w:t>
      </w:r>
    </w:p>
    <w:p w14:paraId="1F349A29" w14:textId="77777777" w:rsidR="00FE1488" w:rsidRDefault="00FE1488" w:rsidP="00FE1488">
      <w:pPr>
        <w:tabs>
          <w:tab w:val="left" w:pos="468"/>
        </w:tabs>
        <w:spacing w:line="360" w:lineRule="auto"/>
        <w:ind w:left="468" w:hanging="427"/>
        <w:jc w:val="both"/>
        <w:rPr>
          <w:rtl/>
        </w:rPr>
      </w:pPr>
    </w:p>
    <w:p w14:paraId="400AE160" w14:textId="77777777" w:rsidR="00FE1488" w:rsidRDefault="00FE1488" w:rsidP="00FE1488">
      <w:pPr>
        <w:tabs>
          <w:tab w:val="left" w:pos="468"/>
        </w:tabs>
        <w:spacing w:line="360" w:lineRule="auto"/>
        <w:ind w:left="468" w:hanging="427"/>
        <w:jc w:val="both"/>
        <w:rPr>
          <w:rFonts w:ascii="David" w:hAnsi="David"/>
          <w:sz w:val="25"/>
          <w:rtl/>
        </w:rPr>
      </w:pPr>
      <w:r>
        <w:rPr>
          <w:rtl/>
        </w:rPr>
        <w:t>33.</w:t>
      </w:r>
      <w:r>
        <w:rPr>
          <w:rtl/>
        </w:rPr>
        <w:tab/>
        <w:t>לא מצאתי כי מחדלי החקירה שנטענו עלו כדי פגם בהתנהלות רשויות אכיפת החוק באופן</w:t>
      </w:r>
      <w:r>
        <w:rPr>
          <w:rFonts w:ascii="David" w:hAnsi="David"/>
          <w:sz w:val="25"/>
          <w:rtl/>
        </w:rPr>
        <w:t xml:space="preserve"> שמצדיק הקלה בעונשו של הנאשם 1, בהתאם </w:t>
      </w:r>
      <w:hyperlink r:id="rId375" w:history="1">
        <w:r w:rsidR="00F37E0F" w:rsidRPr="00F37E0F">
          <w:rPr>
            <w:rStyle w:val="Hyperlink"/>
            <w:rFonts w:ascii="David" w:hAnsi="David"/>
            <w:sz w:val="25"/>
            <w:rtl/>
          </w:rPr>
          <w:t>לסעיף 40יא(9)</w:t>
        </w:r>
      </w:hyperlink>
      <w:r>
        <w:rPr>
          <w:rFonts w:ascii="David" w:hAnsi="David"/>
          <w:sz w:val="25"/>
          <w:rtl/>
        </w:rPr>
        <w:t xml:space="preserve"> ל</w:t>
      </w:r>
      <w:hyperlink r:id="rId376" w:history="1">
        <w:r w:rsidR="00557FFB" w:rsidRPr="00557FFB">
          <w:rPr>
            <w:rFonts w:ascii="David" w:hAnsi="David"/>
            <w:color w:val="0000FF"/>
            <w:sz w:val="25"/>
            <w:u w:val="single"/>
            <w:rtl/>
          </w:rPr>
          <w:t>חוק העונשין</w:t>
        </w:r>
      </w:hyperlink>
      <w:r>
        <w:rPr>
          <w:rFonts w:ascii="David" w:hAnsi="David"/>
          <w:sz w:val="25"/>
          <w:rtl/>
        </w:rPr>
        <w:t>. כפי שהובהר בהכרעת הדין, סבורני שלא היה ממש במרבית הליקויים עליהם הצביעה ההגנה. לזכות המאשימה נזקפת חזקת התקינות, היא מחזיקה בפררוגטיבה להגשת כתבי אישום, וחזקה כי שקלה היטב האם בידה די ראיות לשם הגשת כתבי אישום כנגד מעורבים נוספים. עם זאת, אין להתעלם מכך שלא עלה בידי הרשות החוקרת להביא לדין את מי שגרם לנאשם 1 את אותם פצעי דקירה.</w:t>
      </w:r>
    </w:p>
    <w:p w14:paraId="7C74E87A" w14:textId="77777777" w:rsidR="00FE1488" w:rsidRDefault="00FE1488" w:rsidP="00FE1488">
      <w:pPr>
        <w:tabs>
          <w:tab w:val="left" w:pos="468"/>
        </w:tabs>
        <w:spacing w:line="360" w:lineRule="auto"/>
        <w:ind w:left="468" w:hanging="427"/>
        <w:jc w:val="both"/>
        <w:rPr>
          <w:rFonts w:ascii="David" w:hAnsi="David"/>
          <w:sz w:val="25"/>
          <w:rtl/>
        </w:rPr>
      </w:pPr>
    </w:p>
    <w:p w14:paraId="2C0790E6"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34.</w:t>
      </w:r>
      <w:r>
        <w:rPr>
          <w:rFonts w:ascii="David" w:hAnsi="David"/>
          <w:sz w:val="25"/>
          <w:rtl/>
        </w:rPr>
        <w:tab/>
        <w:t>הבאתי בחשבון את העובדה כי הנאשם 1 נפצע במהלך האירוע המתואר בכתב האישום ואף נזקק לטיפול רפואי כפי שעלה מהמסמכים הרפואיים שהוצגו לבית המשפט.</w:t>
      </w:r>
    </w:p>
    <w:p w14:paraId="394E95B5" w14:textId="77777777" w:rsidR="00FE1488" w:rsidRDefault="00FE1488" w:rsidP="00FE1488">
      <w:pPr>
        <w:tabs>
          <w:tab w:val="left" w:pos="468"/>
        </w:tabs>
        <w:spacing w:line="360" w:lineRule="auto"/>
        <w:ind w:left="468" w:hanging="427"/>
        <w:jc w:val="both"/>
        <w:rPr>
          <w:rtl/>
        </w:rPr>
      </w:pPr>
    </w:p>
    <w:p w14:paraId="16D2058A" w14:textId="77777777" w:rsidR="00FE1488" w:rsidRDefault="00FE1488" w:rsidP="00FE1488">
      <w:pPr>
        <w:tabs>
          <w:tab w:val="left" w:pos="468"/>
        </w:tabs>
        <w:spacing w:line="360" w:lineRule="auto"/>
        <w:ind w:left="468" w:hanging="425"/>
        <w:jc w:val="both"/>
        <w:rPr>
          <w:rFonts w:ascii="David" w:hAnsi="David"/>
          <w:b/>
          <w:bCs/>
          <w:sz w:val="25"/>
          <w:u w:val="single"/>
          <w:rtl/>
        </w:rPr>
      </w:pPr>
      <w:r>
        <w:rPr>
          <w:rFonts w:ascii="David" w:hAnsi="David"/>
          <w:b/>
          <w:bCs/>
          <w:sz w:val="25"/>
          <w:u w:val="single"/>
          <w:rtl/>
        </w:rPr>
        <w:t>נאשם 2</w:t>
      </w:r>
    </w:p>
    <w:p w14:paraId="122B4F3C" w14:textId="77777777" w:rsidR="00FE1488" w:rsidRDefault="00FE1488" w:rsidP="00FE1488">
      <w:pPr>
        <w:tabs>
          <w:tab w:val="left" w:pos="468"/>
        </w:tabs>
        <w:spacing w:line="360" w:lineRule="auto"/>
        <w:ind w:left="468" w:hanging="427"/>
        <w:jc w:val="both"/>
        <w:rPr>
          <w:rFonts w:ascii="David" w:hAnsi="David"/>
          <w:sz w:val="25"/>
          <w:rtl/>
        </w:rPr>
      </w:pPr>
    </w:p>
    <w:p w14:paraId="228B6AF1" w14:textId="77777777" w:rsidR="00FE1488" w:rsidRDefault="00FE1488" w:rsidP="00FE1488">
      <w:pPr>
        <w:tabs>
          <w:tab w:val="left" w:pos="468"/>
        </w:tabs>
        <w:spacing w:line="360" w:lineRule="auto"/>
        <w:ind w:left="468" w:hanging="427"/>
        <w:jc w:val="both"/>
        <w:rPr>
          <w:rFonts w:ascii="David" w:hAnsi="David"/>
          <w:sz w:val="25"/>
        </w:rPr>
      </w:pPr>
      <w:r>
        <w:rPr>
          <w:rFonts w:ascii="David" w:hAnsi="David"/>
          <w:sz w:val="25"/>
          <w:rtl/>
        </w:rPr>
        <w:t>35.</w:t>
      </w:r>
      <w:r>
        <w:rPr>
          <w:rFonts w:ascii="David" w:hAnsi="David"/>
          <w:sz w:val="25"/>
          <w:rtl/>
        </w:rPr>
        <w:tab/>
        <w:t>הנאשם 2 יליד שנת 1966, גרוש ואב לשתי בנות, האחת משרתת בצבא והשנייה תלמידת תיכון.</w:t>
      </w:r>
    </w:p>
    <w:p w14:paraId="59927797" w14:textId="77777777" w:rsidR="00FE1488" w:rsidRDefault="00FE1488" w:rsidP="00FE1488">
      <w:pPr>
        <w:tabs>
          <w:tab w:val="left" w:pos="468"/>
        </w:tabs>
        <w:spacing w:line="360" w:lineRule="auto"/>
        <w:ind w:left="468" w:hanging="427"/>
        <w:jc w:val="both"/>
        <w:rPr>
          <w:rFonts w:ascii="David" w:hAnsi="David"/>
          <w:sz w:val="25"/>
          <w:rtl/>
        </w:rPr>
      </w:pPr>
    </w:p>
    <w:p w14:paraId="6302C61A"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36.</w:t>
      </w:r>
      <w:r>
        <w:rPr>
          <w:rFonts w:ascii="David" w:hAnsi="David"/>
          <w:sz w:val="25"/>
          <w:rtl/>
        </w:rPr>
        <w:tab/>
        <w:t>נאשם 2 בחר לנהל את משפטו עד תום, נתון אשר אין לזקוף לחובתו, אולם הוא זכאי להקלה לה זוכים נאשמים אשר מקדימים לקבל אחריות על מעשיהם וחוסכים מזמנו של בית</w:t>
      </w:r>
      <w:r>
        <w:rPr>
          <w:rFonts w:ascii="David" w:hAnsi="David"/>
          <w:rtl/>
        </w:rPr>
        <w:t xml:space="preserve"> המשפט ועדי הצדדים. אולם, הבאתי בחשבון כי במסגרת הכרעת הדין נמצא כי המאשימה לא עמדה בנטל ההוכחה הנדרש בפלילים כדי להוכיח את מעורבות נאשם 2 בחלק הארי של </w:t>
      </w:r>
      <w:r>
        <w:rPr>
          <w:rFonts w:ascii="David" w:hAnsi="David"/>
          <w:sz w:val="25"/>
          <w:rtl/>
        </w:rPr>
        <w:t>האירועים, לרבות בירי עצמו, ועל כן הוא זוכה מעבירת הירי בצוותא והורשע אך בנשיאת נשק למשך פרק זמן קצר.</w:t>
      </w:r>
    </w:p>
    <w:p w14:paraId="7C76C303" w14:textId="77777777" w:rsidR="00FE1488" w:rsidRDefault="00FE1488" w:rsidP="00FE1488">
      <w:pPr>
        <w:tabs>
          <w:tab w:val="left" w:pos="468"/>
        </w:tabs>
        <w:spacing w:line="360" w:lineRule="auto"/>
        <w:ind w:left="468" w:hanging="427"/>
        <w:jc w:val="both"/>
        <w:rPr>
          <w:rFonts w:ascii="David" w:hAnsi="David"/>
          <w:sz w:val="25"/>
          <w:rtl/>
        </w:rPr>
      </w:pPr>
    </w:p>
    <w:p w14:paraId="732435AF"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37.</w:t>
      </w:r>
      <w:r>
        <w:rPr>
          <w:rFonts w:ascii="David" w:hAnsi="David"/>
          <w:sz w:val="25"/>
          <w:rtl/>
        </w:rPr>
        <w:tab/>
        <w:t>לזכות הנאשם 2 הבאתי בחשבון היעדרו של עבר פלילי, ואת רקעו הנורמטיבי. הבאתי בחשבון את השפעת העונש על משפחתו של הנאשם 2, ובפרט על שתי בנותיו. עוד הבאתי בחשבון את מצבו הרפואי של הנאשם 2, כפי שעלה מהמסמך מטעם הביטוח הלאומי בעניינו.</w:t>
      </w:r>
    </w:p>
    <w:p w14:paraId="4F2C747B" w14:textId="77777777" w:rsidR="00FE1488" w:rsidRDefault="00FE1488" w:rsidP="00FE1488">
      <w:pPr>
        <w:tabs>
          <w:tab w:val="left" w:pos="468"/>
        </w:tabs>
        <w:spacing w:line="360" w:lineRule="auto"/>
        <w:ind w:left="468" w:hanging="427"/>
        <w:jc w:val="both"/>
        <w:rPr>
          <w:rFonts w:ascii="David" w:hAnsi="David"/>
          <w:sz w:val="25"/>
          <w:rtl/>
        </w:rPr>
      </w:pPr>
    </w:p>
    <w:p w14:paraId="777D80E6"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38.</w:t>
      </w:r>
      <w:r>
        <w:rPr>
          <w:rFonts w:ascii="David" w:hAnsi="David"/>
          <w:sz w:val="25"/>
          <w:rtl/>
        </w:rPr>
        <w:tab/>
        <w:t>לאחר הכרעת הדין הנאשם 2 הביע חרטה על מעשיו.</w:t>
      </w:r>
    </w:p>
    <w:p w14:paraId="24C6FF2D" w14:textId="77777777" w:rsidR="00FE1488" w:rsidRDefault="00FE1488" w:rsidP="00FE1488">
      <w:pPr>
        <w:tabs>
          <w:tab w:val="left" w:pos="468"/>
        </w:tabs>
        <w:spacing w:line="360" w:lineRule="auto"/>
        <w:ind w:left="468" w:hanging="427"/>
        <w:jc w:val="both"/>
        <w:rPr>
          <w:rFonts w:ascii="David" w:hAnsi="David"/>
          <w:sz w:val="25"/>
          <w:rtl/>
        </w:rPr>
      </w:pPr>
    </w:p>
    <w:p w14:paraId="01383280"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39.</w:t>
      </w:r>
      <w:r>
        <w:rPr>
          <w:rFonts w:ascii="David" w:hAnsi="David"/>
          <w:sz w:val="25"/>
          <w:rtl/>
        </w:rPr>
        <w:tab/>
        <w:t>בנסיבותיו של הנאשם 2 נחה דעתי כי יש למקם את עונשו ברף התחתון של מתחם העונש ההולם.</w:t>
      </w:r>
    </w:p>
    <w:p w14:paraId="63F6011C" w14:textId="77777777" w:rsidR="00FE1488" w:rsidRDefault="00FE1488" w:rsidP="00FE1488">
      <w:pPr>
        <w:tabs>
          <w:tab w:val="left" w:pos="468"/>
        </w:tabs>
        <w:spacing w:line="360" w:lineRule="auto"/>
        <w:ind w:left="468" w:hanging="427"/>
        <w:jc w:val="both"/>
        <w:rPr>
          <w:rFonts w:ascii="David" w:hAnsi="David"/>
          <w:sz w:val="25"/>
          <w:rtl/>
        </w:rPr>
      </w:pPr>
    </w:p>
    <w:p w14:paraId="6F957A3E"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40.</w:t>
      </w:r>
      <w:r>
        <w:rPr>
          <w:rFonts w:ascii="David" w:hAnsi="David"/>
          <w:sz w:val="25"/>
          <w:rtl/>
        </w:rPr>
        <w:tab/>
        <w:t xml:space="preserve">לקחתי בחשבון כי במסגרת הליך זה שהה הנאשם 2 במעצר מאחורי סורג ובריח קרוב לחודש ימים, החל מיום 9.3.2020 ועד ליום 3.4.2020. בנוסף לכך, שהה הנאשם 2 במעצר באזוק אלקטרוני החל מיום 30.4.2020 ועד ליום 25.9.2021, כאשר במהלך תקופה זו, החל מיום 8.12.2020 הותרו לו שעות ההתאווררות יומיות. לבסוף, החל מיום 25.9.2021 פקע האזוק האלקטרוני, אך נותרו בעינם תנאים מגבילים. </w:t>
      </w:r>
    </w:p>
    <w:p w14:paraId="547F977B" w14:textId="77777777" w:rsidR="00FE1488" w:rsidRDefault="00FE1488" w:rsidP="00FE1488">
      <w:pPr>
        <w:tabs>
          <w:tab w:val="left" w:pos="468"/>
        </w:tabs>
        <w:spacing w:line="360" w:lineRule="auto"/>
        <w:ind w:left="468" w:hanging="427"/>
        <w:jc w:val="both"/>
        <w:rPr>
          <w:rFonts w:ascii="David" w:hAnsi="David"/>
          <w:sz w:val="25"/>
          <w:rtl/>
        </w:rPr>
      </w:pPr>
    </w:p>
    <w:p w14:paraId="3DE3265F" w14:textId="77777777" w:rsidR="00FE1488" w:rsidRDefault="00FE1488" w:rsidP="00FE1488">
      <w:pPr>
        <w:tabs>
          <w:tab w:val="left" w:pos="468"/>
        </w:tabs>
        <w:spacing w:line="360" w:lineRule="auto"/>
        <w:ind w:left="468" w:hanging="427"/>
        <w:jc w:val="both"/>
        <w:rPr>
          <w:rFonts w:ascii="David" w:hAnsi="David"/>
          <w:sz w:val="25"/>
          <w:rtl/>
        </w:rPr>
      </w:pPr>
      <w:r>
        <w:rPr>
          <w:rFonts w:ascii="David" w:hAnsi="David"/>
          <w:sz w:val="25"/>
          <w:rtl/>
        </w:rPr>
        <w:tab/>
        <w:t xml:space="preserve">בנסיבות אלה, לא מצאתי לנכות את תקופת מעצרו של הנאשם מתקופת מאסרו, אשר תרוצה בדרך של עבודות שירות, אלא לראותה כחלק בלתי נפרד מרכיב המאסר בפועל, המוטל על הנאשם 2 בגזר דין זה, כך שישקף כ-10 חודשי מאסר בקירוב. </w:t>
      </w:r>
    </w:p>
    <w:p w14:paraId="4E43D870" w14:textId="77777777" w:rsidR="00FE1488" w:rsidRDefault="00FE1488" w:rsidP="00FE1488">
      <w:pPr>
        <w:tabs>
          <w:tab w:val="left" w:pos="468"/>
        </w:tabs>
        <w:spacing w:line="360" w:lineRule="auto"/>
        <w:ind w:left="468" w:hanging="427"/>
        <w:jc w:val="both"/>
        <w:rPr>
          <w:rFonts w:ascii="David" w:hAnsi="David"/>
          <w:sz w:val="25"/>
          <w:rtl/>
        </w:rPr>
      </w:pPr>
    </w:p>
    <w:p w14:paraId="1BD316EF" w14:textId="77777777" w:rsidR="00FE1488" w:rsidRDefault="00FE1488" w:rsidP="00FE1488">
      <w:pPr>
        <w:tabs>
          <w:tab w:val="left" w:pos="468"/>
        </w:tabs>
        <w:spacing w:line="360" w:lineRule="auto"/>
        <w:ind w:left="468" w:hanging="427"/>
        <w:jc w:val="both"/>
        <w:rPr>
          <w:rtl/>
        </w:rPr>
      </w:pPr>
      <w:r>
        <w:rPr>
          <w:rtl/>
        </w:rPr>
        <w:tab/>
      </w:r>
      <w:r>
        <w:rPr>
          <w:rFonts w:ascii="David" w:hAnsi="David"/>
          <w:sz w:val="25"/>
          <w:rtl/>
        </w:rPr>
        <w:t>בעניין</w:t>
      </w:r>
      <w:r>
        <w:rPr>
          <w:rtl/>
        </w:rPr>
        <w:t xml:space="preserve"> זה אפנה לפסיקת כב' הנשיא יוסף אלון ב</w:t>
      </w:r>
      <w:hyperlink r:id="rId377" w:history="1">
        <w:r w:rsidR="00557FFB" w:rsidRPr="00557FFB">
          <w:rPr>
            <w:color w:val="0000FF"/>
            <w:u w:val="single"/>
            <w:rtl/>
          </w:rPr>
          <w:t>עפ"ג 1105-08-13</w:t>
        </w:r>
      </w:hyperlink>
      <w:r>
        <w:rPr>
          <w:rtl/>
        </w:rPr>
        <w:t xml:space="preserve"> </w:t>
      </w:r>
      <w:r>
        <w:rPr>
          <w:b/>
          <w:bCs/>
          <w:rtl/>
        </w:rPr>
        <w:t>דנינו ואח' נ' מדינת ישראל</w:t>
      </w:r>
      <w:r>
        <w:rPr>
          <w:rtl/>
        </w:rPr>
        <w:t xml:space="preserve"> (16.9.2013), שם קבע: </w:t>
      </w:r>
    </w:p>
    <w:p w14:paraId="0C2384ED" w14:textId="77777777" w:rsidR="00FE1488" w:rsidRDefault="00FE1488" w:rsidP="00FE1488">
      <w:pPr>
        <w:tabs>
          <w:tab w:val="left" w:pos="468"/>
        </w:tabs>
        <w:spacing w:line="360" w:lineRule="auto"/>
        <w:ind w:left="468" w:hanging="427"/>
        <w:jc w:val="both"/>
        <w:rPr>
          <w:rFonts w:ascii="David" w:hAnsi="David"/>
          <w:sz w:val="25"/>
          <w:rtl/>
        </w:rPr>
      </w:pPr>
    </w:p>
    <w:p w14:paraId="49AF311E" w14:textId="77777777" w:rsidR="00FE1488" w:rsidRDefault="00FE1488" w:rsidP="00FE1488">
      <w:pPr>
        <w:spacing w:line="360" w:lineRule="auto"/>
        <w:ind w:left="750" w:right="426"/>
        <w:jc w:val="both"/>
        <w:rPr>
          <w:b/>
          <w:bCs/>
          <w:sz w:val="22"/>
          <w:rtl/>
        </w:rPr>
      </w:pPr>
      <w:r>
        <w:rPr>
          <w:b/>
          <w:bCs/>
          <w:rtl/>
        </w:rPr>
        <w:t xml:space="preserve">"אכן, בנוהג שבעולם כי שעה שבית משפט מטיל עונש מאסר בפועל ינוכו מתקופת המאסר ימים שריצה הנאשם במעצר, אלא אם כן הורה בית המשפט אחרת. נוהג זה איננו כה חד משמעי שעה שבית המשפט בוחר להטיל עונש של מאסר בעבודות שירות. זאת בראש ובראשונה מהטעם שמהותם של עבודות שירות בפועל שונה שוני רב ביותר מעונש מאסר המרוצה מאחורי </w:t>
      </w:r>
      <w:r>
        <w:rPr>
          <w:rFonts w:ascii="David" w:hAnsi="David"/>
          <w:b/>
          <w:bCs/>
          <w:rtl/>
        </w:rPr>
        <w:t>סורג</w:t>
      </w:r>
      <w:r>
        <w:rPr>
          <w:b/>
          <w:bCs/>
          <w:rtl/>
        </w:rPr>
        <w:t xml:space="preserve"> ובריח ועל כן ההיקש המתבקש בין ימים שריצה נאשם במעצר לבין התקופה שעליו להמשיך ולרצות במאסר, איננו תקף, לפחות לא באותה המידה, ביחס למי שעונשו נגזר לעבודות שירות. אכן, גם עונש מאסר בעבודות שירות עונש מאסר הוא, ברמה המושגית והעקרונית, אולם ברור לכל כי המדובר בשני עונשים שמהותם בפועל שונה עד למאוד זה מזה". </w:t>
      </w:r>
    </w:p>
    <w:p w14:paraId="60FC2E81" w14:textId="77777777" w:rsidR="00FE1488" w:rsidRDefault="00FE1488" w:rsidP="00FE1488">
      <w:pPr>
        <w:tabs>
          <w:tab w:val="left" w:pos="468"/>
        </w:tabs>
        <w:spacing w:line="360" w:lineRule="auto"/>
        <w:ind w:left="468" w:hanging="427"/>
        <w:jc w:val="both"/>
        <w:rPr>
          <w:rFonts w:ascii="David" w:hAnsi="David"/>
          <w:sz w:val="25"/>
          <w:rtl/>
        </w:rPr>
      </w:pPr>
    </w:p>
    <w:p w14:paraId="4590E633" w14:textId="77777777" w:rsidR="00FE1488" w:rsidRDefault="00FE1488" w:rsidP="00FE1488">
      <w:pPr>
        <w:tabs>
          <w:tab w:val="left" w:pos="468"/>
        </w:tabs>
        <w:spacing w:line="360" w:lineRule="auto"/>
        <w:ind w:left="468" w:hanging="427"/>
        <w:jc w:val="both"/>
        <w:rPr>
          <w:rFonts w:ascii="David" w:hAnsi="David"/>
          <w:sz w:val="25"/>
          <w:rtl/>
        </w:rPr>
      </w:pPr>
    </w:p>
    <w:p w14:paraId="62DC1C79" w14:textId="77777777" w:rsidR="00FE1488" w:rsidRDefault="00FE1488" w:rsidP="00FE1488">
      <w:pPr>
        <w:spacing w:line="360" w:lineRule="auto"/>
        <w:ind w:right="426"/>
        <w:jc w:val="both"/>
        <w:rPr>
          <w:b/>
          <w:bCs/>
          <w:sz w:val="22"/>
          <w:u w:val="single"/>
          <w:rtl/>
        </w:rPr>
      </w:pPr>
      <w:r>
        <w:rPr>
          <w:b/>
          <w:bCs/>
          <w:sz w:val="22"/>
          <w:u w:val="single"/>
          <w:rtl/>
        </w:rPr>
        <w:t>חילוט הרכב</w:t>
      </w:r>
    </w:p>
    <w:p w14:paraId="313D4804" w14:textId="77777777" w:rsidR="00FE1488" w:rsidRDefault="00FE1488" w:rsidP="00FE1488">
      <w:pPr>
        <w:tabs>
          <w:tab w:val="left" w:pos="468"/>
        </w:tabs>
        <w:spacing w:line="360" w:lineRule="auto"/>
        <w:ind w:left="468" w:hanging="427"/>
        <w:jc w:val="both"/>
        <w:rPr>
          <w:sz w:val="22"/>
          <w:rtl/>
        </w:rPr>
      </w:pPr>
    </w:p>
    <w:p w14:paraId="1700972D" w14:textId="77777777" w:rsidR="00FE1488" w:rsidRDefault="00FE1488" w:rsidP="00FE1488">
      <w:pPr>
        <w:tabs>
          <w:tab w:val="left" w:pos="468"/>
        </w:tabs>
        <w:spacing w:line="360" w:lineRule="auto"/>
        <w:ind w:left="468" w:hanging="427"/>
        <w:jc w:val="both"/>
        <w:rPr>
          <w:sz w:val="22"/>
          <w:rtl/>
        </w:rPr>
      </w:pPr>
      <w:r>
        <w:rPr>
          <w:rFonts w:ascii="David" w:hAnsi="David"/>
          <w:sz w:val="25"/>
          <w:rtl/>
        </w:rPr>
        <w:t>41.</w:t>
      </w:r>
      <w:r>
        <w:rPr>
          <w:rFonts w:ascii="David" w:hAnsi="David"/>
          <w:sz w:val="25"/>
          <w:rtl/>
        </w:rPr>
        <w:tab/>
      </w:r>
      <w:hyperlink r:id="rId378" w:history="1">
        <w:r w:rsidR="00F37E0F" w:rsidRPr="00F37E0F">
          <w:rPr>
            <w:rStyle w:val="Hyperlink"/>
            <w:rFonts w:ascii="David" w:hAnsi="David"/>
            <w:sz w:val="25"/>
            <w:rtl/>
          </w:rPr>
          <w:t>סעיף 39(א)</w:t>
        </w:r>
      </w:hyperlink>
      <w:r>
        <w:rPr>
          <w:rFonts w:ascii="David" w:hAnsi="David"/>
          <w:sz w:val="25"/>
          <w:rtl/>
        </w:rPr>
        <w:t xml:space="preserve"> ל</w:t>
      </w:r>
      <w:hyperlink r:id="rId379" w:history="1">
        <w:r w:rsidR="00557FFB" w:rsidRPr="00557FFB">
          <w:rPr>
            <w:rFonts w:ascii="David" w:hAnsi="David"/>
            <w:color w:val="0000FF"/>
            <w:sz w:val="25"/>
            <w:u w:val="single"/>
            <w:rtl/>
          </w:rPr>
          <w:t>פקודת סדר הדין הפלילי (מעצר וחיפוש)</w:t>
        </w:r>
      </w:hyperlink>
      <w:r>
        <w:rPr>
          <w:rFonts w:ascii="David" w:hAnsi="David"/>
          <w:sz w:val="25"/>
          <w:rtl/>
        </w:rPr>
        <w:t xml:space="preserve"> [נוסח חדש], התשכ"ט-1969 (להלן:</w:t>
      </w:r>
      <w:r>
        <w:rPr>
          <w:sz w:val="22"/>
          <w:rtl/>
        </w:rPr>
        <w:t xml:space="preserve"> "</w:t>
      </w:r>
      <w:r>
        <w:rPr>
          <w:b/>
          <w:bCs/>
          <w:sz w:val="22"/>
          <w:rtl/>
        </w:rPr>
        <w:t>הפסד"פ</w:t>
      </w:r>
      <w:r>
        <w:rPr>
          <w:sz w:val="22"/>
          <w:rtl/>
        </w:rPr>
        <w:t>") קובע כי לבית המשפט הגוזר את עונשו של נאשם בפלילים הזכות להורות על חילוט רכוש בתנאים מסוימים:</w:t>
      </w:r>
    </w:p>
    <w:p w14:paraId="0CB44509" w14:textId="77777777" w:rsidR="00FE1488" w:rsidRDefault="00FE1488" w:rsidP="00FE1488">
      <w:pPr>
        <w:tabs>
          <w:tab w:val="left" w:pos="468"/>
        </w:tabs>
        <w:spacing w:line="360" w:lineRule="auto"/>
        <w:ind w:left="468" w:hanging="427"/>
        <w:jc w:val="both"/>
        <w:rPr>
          <w:rFonts w:ascii="David" w:hAnsi="David"/>
          <w:sz w:val="25"/>
          <w:rtl/>
        </w:rPr>
      </w:pPr>
    </w:p>
    <w:p w14:paraId="7AC919C5" w14:textId="77777777" w:rsidR="00FE1488" w:rsidRDefault="00FE1488" w:rsidP="00FE1488">
      <w:pPr>
        <w:spacing w:line="360" w:lineRule="auto"/>
        <w:ind w:left="750" w:right="426"/>
        <w:jc w:val="both"/>
        <w:rPr>
          <w:rtl/>
        </w:rPr>
      </w:pPr>
      <w:r>
        <w:rPr>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r>
        <w:rPr>
          <w:rtl/>
        </w:rPr>
        <w:t>.</w:t>
      </w:r>
    </w:p>
    <w:p w14:paraId="0FEEA0EB" w14:textId="77777777" w:rsidR="00FE1488" w:rsidRDefault="00FE1488" w:rsidP="00FE1488">
      <w:pPr>
        <w:tabs>
          <w:tab w:val="left" w:pos="468"/>
        </w:tabs>
        <w:spacing w:line="360" w:lineRule="auto"/>
        <w:ind w:left="468" w:hanging="427"/>
        <w:jc w:val="both"/>
        <w:rPr>
          <w:rFonts w:ascii="David" w:hAnsi="David"/>
          <w:sz w:val="25"/>
          <w:rtl/>
        </w:rPr>
      </w:pPr>
    </w:p>
    <w:p w14:paraId="509FFEB5" w14:textId="77777777" w:rsidR="00FE1488" w:rsidRDefault="00FE1488" w:rsidP="00FE1488">
      <w:pPr>
        <w:tabs>
          <w:tab w:val="left" w:pos="468"/>
        </w:tabs>
        <w:spacing w:line="360" w:lineRule="auto"/>
        <w:ind w:left="468" w:hanging="427"/>
        <w:jc w:val="both"/>
        <w:rPr>
          <w:sz w:val="22"/>
          <w:rtl/>
        </w:rPr>
      </w:pPr>
      <w:r>
        <w:rPr>
          <w:sz w:val="22"/>
          <w:rtl/>
        </w:rPr>
        <w:tab/>
      </w:r>
      <w:r>
        <w:rPr>
          <w:rFonts w:ascii="David" w:hAnsi="David"/>
          <w:sz w:val="25"/>
          <w:rtl/>
        </w:rPr>
        <w:t>הוראות</w:t>
      </w:r>
      <w:r>
        <w:rPr>
          <w:sz w:val="22"/>
          <w:rtl/>
        </w:rPr>
        <w:t xml:space="preserve"> הפרק הרביעי בפסד"פ עוסקות בתפיסת חפצים ששימשו או עומדים לשמש לביצוע עבירה, העשויים לשמש כראיה בהליך הפלילי, או שניתנו כשכר עבירה.</w:t>
      </w:r>
    </w:p>
    <w:p w14:paraId="24FB4D75" w14:textId="77777777" w:rsidR="00FE1488" w:rsidRDefault="00FE1488" w:rsidP="00FE1488">
      <w:pPr>
        <w:tabs>
          <w:tab w:val="left" w:pos="468"/>
        </w:tabs>
        <w:spacing w:line="360" w:lineRule="auto"/>
        <w:ind w:left="468" w:hanging="427"/>
        <w:jc w:val="both"/>
        <w:rPr>
          <w:rFonts w:ascii="David" w:hAnsi="David"/>
          <w:sz w:val="25"/>
          <w:rtl/>
        </w:rPr>
      </w:pPr>
    </w:p>
    <w:p w14:paraId="57D743F7" w14:textId="77777777" w:rsidR="00FE1488" w:rsidRDefault="00FE1488" w:rsidP="00FE1488">
      <w:pPr>
        <w:tabs>
          <w:tab w:val="left" w:pos="468"/>
        </w:tabs>
        <w:spacing w:line="360" w:lineRule="auto"/>
        <w:ind w:left="468" w:hanging="427"/>
        <w:jc w:val="both"/>
        <w:rPr>
          <w:sz w:val="22"/>
          <w:rtl/>
        </w:rPr>
      </w:pPr>
      <w:r>
        <w:rPr>
          <w:sz w:val="22"/>
          <w:rtl/>
        </w:rPr>
        <w:tab/>
      </w:r>
      <w:r>
        <w:rPr>
          <w:rFonts w:ascii="David" w:hAnsi="David"/>
          <w:sz w:val="25"/>
          <w:rtl/>
        </w:rPr>
        <w:t>במסגרת</w:t>
      </w:r>
      <w:r>
        <w:rPr>
          <w:sz w:val="22"/>
          <w:rtl/>
        </w:rPr>
        <w:t xml:space="preserve"> </w:t>
      </w:r>
      <w:hyperlink r:id="rId380" w:history="1">
        <w:r w:rsidR="00557FFB" w:rsidRPr="00557FFB">
          <w:rPr>
            <w:color w:val="0000FF"/>
            <w:sz w:val="22"/>
            <w:u w:val="single"/>
            <w:rtl/>
          </w:rPr>
          <w:t>רע"פ 4105/06</w:t>
        </w:r>
      </w:hyperlink>
      <w:r w:rsidR="00557FFB">
        <w:rPr>
          <w:sz w:val="22"/>
          <w:rtl/>
        </w:rPr>
        <w:t xml:space="preserve"> </w:t>
      </w:r>
      <w:r>
        <w:rPr>
          <w:b/>
          <w:bCs/>
          <w:sz w:val="22"/>
          <w:rtl/>
        </w:rPr>
        <w:t>באסל גאבר נ' מדינת ישראל</w:t>
      </w:r>
      <w:r>
        <w:rPr>
          <w:sz w:val="22"/>
          <w:rtl/>
        </w:rPr>
        <w:t xml:space="preserve"> (2.1.2007) עמד בית המשפט תכליתן של הוראות אלה:</w:t>
      </w:r>
    </w:p>
    <w:p w14:paraId="785738FD" w14:textId="77777777" w:rsidR="00FE1488" w:rsidRDefault="00FE1488" w:rsidP="00FE1488">
      <w:pPr>
        <w:tabs>
          <w:tab w:val="left" w:pos="468"/>
        </w:tabs>
        <w:spacing w:line="360" w:lineRule="auto"/>
        <w:ind w:left="468" w:hanging="427"/>
        <w:jc w:val="both"/>
        <w:rPr>
          <w:rFonts w:ascii="David" w:hAnsi="David"/>
          <w:sz w:val="25"/>
          <w:rtl/>
        </w:rPr>
      </w:pPr>
    </w:p>
    <w:p w14:paraId="45322F15" w14:textId="77777777" w:rsidR="00FE1488" w:rsidRDefault="00FE1488" w:rsidP="00FE1488">
      <w:pPr>
        <w:spacing w:line="360" w:lineRule="auto"/>
        <w:ind w:left="750" w:right="426"/>
        <w:jc w:val="both"/>
        <w:rPr>
          <w:b/>
          <w:bCs/>
          <w:rtl/>
        </w:rPr>
      </w:pPr>
      <w:r>
        <w:rPr>
          <w:b/>
          <w:bCs/>
          <w:rtl/>
        </w:rPr>
        <w:t>"הוראות אלה תכליתן הכוללת כפולה – מחד גיסא מניעת עבירות והעמדה לדין על מעשי עבירה, ומאידך גיסא ענישה... הוראת</w:t>
      </w:r>
      <w:r w:rsidR="00557FFB">
        <w:rPr>
          <w:b/>
          <w:bCs/>
          <w:rtl/>
        </w:rPr>
        <w:t xml:space="preserve"> </w:t>
      </w:r>
      <w:r>
        <w:rPr>
          <w:b/>
          <w:bCs/>
          <w:rtl/>
        </w:rPr>
        <w:t>סעיף 39, בה עסקינן, היא ההוראה העונשית, ועניינה הרשות הנתונה לבית המשפט לחילוט החפץ ששימש לעבירה או כשכר עבירה; ועל החלטת בית משפט לעניין זה ניתן לערור לפי</w:t>
      </w:r>
      <w:r w:rsidR="00557FFB">
        <w:rPr>
          <w:b/>
          <w:bCs/>
          <w:rtl/>
        </w:rPr>
        <w:t xml:space="preserve"> </w:t>
      </w:r>
      <w:r>
        <w:rPr>
          <w:b/>
          <w:bCs/>
          <w:rtl/>
        </w:rPr>
        <w:t>סעיף 38א</w:t>
      </w:r>
      <w:r w:rsidR="00557FFB">
        <w:rPr>
          <w:b/>
          <w:bCs/>
          <w:rtl/>
        </w:rPr>
        <w:t xml:space="preserve"> </w:t>
      </w:r>
      <w:r>
        <w:rPr>
          <w:b/>
          <w:bCs/>
          <w:rtl/>
        </w:rPr>
        <w:t>לבית המשפט המחוזי, וברשות לבית משפט זה. יש להטעים כי סמכות בית המשפט לפי</w:t>
      </w:r>
      <w:r w:rsidR="00557FFB">
        <w:rPr>
          <w:b/>
          <w:bCs/>
          <w:rtl/>
        </w:rPr>
        <w:t xml:space="preserve"> </w:t>
      </w:r>
      <w:r>
        <w:rPr>
          <w:b/>
          <w:bCs/>
          <w:rtl/>
        </w:rPr>
        <w:t>סעיף 39</w:t>
      </w:r>
      <w:r w:rsidR="00557FFB">
        <w:rPr>
          <w:b/>
          <w:bCs/>
          <w:rtl/>
        </w:rPr>
        <w:t xml:space="preserve"> </w:t>
      </w:r>
      <w:r>
        <w:rPr>
          <w:b/>
          <w:bCs/>
          <w:rtl/>
        </w:rPr>
        <w:t>היא</w:t>
      </w:r>
      <w:r w:rsidR="00557FFB">
        <w:rPr>
          <w:b/>
          <w:bCs/>
          <w:rtl/>
        </w:rPr>
        <w:t xml:space="preserve"> </w:t>
      </w:r>
      <w:r>
        <w:rPr>
          <w:b/>
          <w:bCs/>
          <w:rtl/>
        </w:rPr>
        <w:t>סמכות שבשיקול דעת</w:t>
      </w:r>
      <w:r>
        <w:rPr>
          <w:rtl/>
        </w:rPr>
        <w:t>".</w:t>
      </w:r>
    </w:p>
    <w:p w14:paraId="31450522" w14:textId="77777777" w:rsidR="00FE1488" w:rsidRDefault="00FE1488" w:rsidP="00FE1488">
      <w:pPr>
        <w:spacing w:line="360" w:lineRule="auto"/>
        <w:ind w:left="750" w:right="426"/>
        <w:jc w:val="both"/>
        <w:rPr>
          <w:b/>
          <w:bCs/>
          <w:rtl/>
        </w:rPr>
      </w:pPr>
    </w:p>
    <w:p w14:paraId="3FE2AE49" w14:textId="77777777" w:rsidR="00FE1488" w:rsidRDefault="00FE1488" w:rsidP="00FE1488">
      <w:pPr>
        <w:tabs>
          <w:tab w:val="left" w:pos="468"/>
        </w:tabs>
        <w:spacing w:line="360" w:lineRule="auto"/>
        <w:ind w:left="468" w:hanging="427"/>
        <w:jc w:val="both"/>
        <w:rPr>
          <w:rtl/>
        </w:rPr>
      </w:pPr>
    </w:p>
    <w:p w14:paraId="7645048D" w14:textId="77777777" w:rsidR="00FE1488" w:rsidRDefault="00FE1488" w:rsidP="00FE1488">
      <w:pPr>
        <w:tabs>
          <w:tab w:val="left" w:pos="468"/>
        </w:tabs>
        <w:spacing w:line="360" w:lineRule="auto"/>
        <w:ind w:left="468" w:hanging="427"/>
        <w:jc w:val="both"/>
        <w:rPr>
          <w:rtl/>
        </w:rPr>
      </w:pPr>
      <w:r>
        <w:rPr>
          <w:sz w:val="22"/>
          <w:rtl/>
        </w:rPr>
        <w:tab/>
        <w:t>במסגרת</w:t>
      </w:r>
      <w:r>
        <w:rPr>
          <w:rtl/>
        </w:rPr>
        <w:t xml:space="preserve"> </w:t>
      </w:r>
      <w:hyperlink r:id="rId381" w:history="1">
        <w:r w:rsidR="00557FFB" w:rsidRPr="00557FFB">
          <w:rPr>
            <w:color w:val="0000FF"/>
            <w:u w:val="single"/>
            <w:rtl/>
          </w:rPr>
          <w:t>ע"פ 6234/03</w:t>
        </w:r>
      </w:hyperlink>
      <w:r>
        <w:rPr>
          <w:rtl/>
        </w:rPr>
        <w:t xml:space="preserve"> </w:t>
      </w:r>
      <w:r>
        <w:rPr>
          <w:b/>
          <w:bCs/>
          <w:rtl/>
        </w:rPr>
        <w:t>מדינת ישראל נ' מראד זיתאווי</w:t>
      </w:r>
      <w:r>
        <w:rPr>
          <w:rtl/>
        </w:rPr>
        <w:t xml:space="preserve"> (9.3.2005) עמד כב' השופט א' א' לוי על התנאים להפעלת סמכות החילוט:</w:t>
      </w:r>
    </w:p>
    <w:p w14:paraId="50CC93DA" w14:textId="77777777" w:rsidR="00FE1488" w:rsidRDefault="00FE1488" w:rsidP="00FE1488">
      <w:pPr>
        <w:tabs>
          <w:tab w:val="left" w:pos="468"/>
        </w:tabs>
        <w:spacing w:line="360" w:lineRule="auto"/>
        <w:ind w:left="468" w:hanging="427"/>
        <w:jc w:val="both"/>
        <w:rPr>
          <w:rtl/>
        </w:rPr>
      </w:pPr>
    </w:p>
    <w:p w14:paraId="5350EB22" w14:textId="77777777" w:rsidR="00FE1488" w:rsidRDefault="00FE1488" w:rsidP="00FE1488">
      <w:pPr>
        <w:spacing w:line="360" w:lineRule="auto"/>
        <w:ind w:left="750" w:right="426"/>
        <w:jc w:val="both"/>
        <w:rPr>
          <w:b/>
          <w:bCs/>
          <w:rtl/>
        </w:rPr>
      </w:pPr>
      <w:r>
        <w:rPr>
          <w:b/>
          <w:bCs/>
          <w:rtl/>
        </w:rPr>
        <w:t>"השילוב שבין הסעיפים מלמד כי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 (</w:t>
      </w:r>
      <w:hyperlink r:id="rId382" w:history="1">
        <w:r w:rsidR="00557FFB" w:rsidRPr="00557FFB">
          <w:rPr>
            <w:b/>
            <w:bCs/>
            <w:color w:val="0000FF"/>
            <w:u w:val="single"/>
            <w:rtl/>
          </w:rPr>
          <w:t>ע"פ 623/78</w:t>
        </w:r>
      </w:hyperlink>
      <w:r w:rsidR="00557FFB">
        <w:rPr>
          <w:b/>
          <w:bCs/>
        </w:rPr>
        <w:t xml:space="preserve"> </w:t>
      </w:r>
      <w:r>
        <w:rPr>
          <w:b/>
          <w:bCs/>
          <w:rtl/>
        </w:rPr>
        <w:t xml:space="preserve">סורני נ' מדינת ישראל, פ"ד לג 523, (3); </w:t>
      </w:r>
      <w:hyperlink r:id="rId383" w:history="1">
        <w:r w:rsidR="00557FFB" w:rsidRPr="00557FFB">
          <w:rPr>
            <w:b/>
            <w:bCs/>
            <w:color w:val="0000FF"/>
            <w:u w:val="single"/>
            <w:rtl/>
          </w:rPr>
          <w:t>ע"פ 4148/92</w:t>
        </w:r>
      </w:hyperlink>
      <w:r w:rsidR="00557FFB">
        <w:rPr>
          <w:b/>
          <w:bCs/>
        </w:rPr>
        <w:t xml:space="preserve"> </w:t>
      </w:r>
      <w:r>
        <w:rPr>
          <w:b/>
          <w:bCs/>
          <w:rtl/>
        </w:rPr>
        <w:t>חוסין מועד נ' מדינת ישראל, לא פורסם).</w:t>
      </w:r>
      <w:r w:rsidR="00557FFB">
        <w:rPr>
          <w:b/>
          <w:bCs/>
        </w:rPr>
        <w:t xml:space="preserve"> </w:t>
      </w:r>
      <w:r>
        <w:rPr>
          <w:b/>
          <w:bCs/>
          <w:rtl/>
        </w:rPr>
        <w:t>סעיף 39(א)</w:t>
      </w:r>
      <w:r w:rsidR="00557FFB">
        <w:rPr>
          <w:b/>
          <w:bCs/>
          <w:rtl/>
        </w:rPr>
        <w:t xml:space="preserve"> </w:t>
      </w:r>
      <w:r>
        <w:rPr>
          <w:b/>
          <w:bCs/>
          <w:rtl/>
        </w:rPr>
        <w:t>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384" w:history="1">
        <w:r w:rsidR="00557FFB" w:rsidRPr="00557FFB">
          <w:rPr>
            <w:b/>
            <w:bCs/>
            <w:color w:val="0000FF"/>
            <w:u w:val="single"/>
            <w:rtl/>
          </w:rPr>
          <w:t>ע"פ 1982/93</w:t>
        </w:r>
      </w:hyperlink>
      <w:r w:rsidR="00557FFB">
        <w:rPr>
          <w:b/>
          <w:bCs/>
        </w:rPr>
        <w:t xml:space="preserve"> </w:t>
      </w:r>
      <w:r>
        <w:rPr>
          <w:b/>
          <w:bCs/>
          <w:rtl/>
        </w:rPr>
        <w:t xml:space="preserve">בנק לאומי לישראל בע"מ נ' מדינת ישראל, פ"ד מח(3), 238)". </w:t>
      </w:r>
    </w:p>
    <w:p w14:paraId="6259687E" w14:textId="77777777" w:rsidR="00FE1488" w:rsidRDefault="00FE1488" w:rsidP="00FE1488">
      <w:pPr>
        <w:tabs>
          <w:tab w:val="left" w:pos="468"/>
        </w:tabs>
        <w:spacing w:line="360" w:lineRule="auto"/>
        <w:ind w:left="468" w:hanging="427"/>
        <w:jc w:val="both"/>
        <w:rPr>
          <w:rtl/>
        </w:rPr>
      </w:pPr>
    </w:p>
    <w:p w14:paraId="1B0A8E41" w14:textId="77777777" w:rsidR="00FE1488" w:rsidRDefault="00FE1488" w:rsidP="00FE1488">
      <w:pPr>
        <w:tabs>
          <w:tab w:val="left" w:pos="468"/>
        </w:tabs>
        <w:spacing w:line="360" w:lineRule="auto"/>
        <w:ind w:left="468" w:hanging="427"/>
        <w:jc w:val="both"/>
        <w:rPr>
          <w:rtl/>
        </w:rPr>
      </w:pPr>
      <w:r>
        <w:rPr>
          <w:rtl/>
        </w:rPr>
        <w:tab/>
        <w:t>עוד נקבע שם כי משמדובר באחד מרכיבי הענישה, בית המשפט נדרש לשקול את השלכות החילוט והשתלבותו בענישה הכוללת הנגזרת על נאשם:</w:t>
      </w:r>
    </w:p>
    <w:p w14:paraId="7F001D57" w14:textId="77777777" w:rsidR="00FE1488" w:rsidRDefault="00FE1488" w:rsidP="00FE1488">
      <w:pPr>
        <w:tabs>
          <w:tab w:val="left" w:pos="468"/>
        </w:tabs>
        <w:spacing w:line="360" w:lineRule="auto"/>
        <w:ind w:left="468" w:hanging="427"/>
        <w:jc w:val="both"/>
        <w:rPr>
          <w:rtl/>
        </w:rPr>
      </w:pPr>
    </w:p>
    <w:p w14:paraId="4272889E" w14:textId="77777777" w:rsidR="00FE1488" w:rsidRDefault="00FE1488" w:rsidP="00FE1488">
      <w:pPr>
        <w:spacing w:line="360" w:lineRule="auto"/>
        <w:ind w:left="750" w:right="426"/>
        <w:jc w:val="both"/>
        <w:rPr>
          <w:b/>
          <w:bCs/>
          <w:rtl/>
        </w:rPr>
      </w:pPr>
      <w:r>
        <w:rPr>
          <w:b/>
          <w:bCs/>
          <w:rtl/>
        </w:rPr>
        <w:t>"אכן, המכונית שימשה בידי המערער כלי בלעדיו היה מתקשה להפיל את המתלוננת ברשתו ולבצע בה את העבירות בהן הורשע. אולם, אותה סמכות חילוט היא סמכות שברשות, ובטרם יעשה בה בית המשפט שימוש, הוא מצווה לתת את דעתו גם על השלכותיה, וכיצד היא משתלבת במערך רכיביו האחרים של העונש. אכן, בנסיבות אחרות ראוי גם ראוי היה להורות על חילוט המכונית, אולם משנגזר למערער עונש מאסר, אותו אני מציע להאריך, סבורני כי בית המשפט המחוזי היה רשאי לקבוע כי בחילוט גלומה הכבדה מעבר לנדרש, ועל כן נכון להימנע ממנה"</w:t>
      </w:r>
      <w:r>
        <w:rPr>
          <w:rtl/>
        </w:rPr>
        <w:t>.</w:t>
      </w:r>
    </w:p>
    <w:p w14:paraId="3EEFF289" w14:textId="77777777" w:rsidR="00FE1488" w:rsidRDefault="00FE1488" w:rsidP="00FE1488">
      <w:pPr>
        <w:tabs>
          <w:tab w:val="left" w:pos="468"/>
        </w:tabs>
        <w:spacing w:line="360" w:lineRule="auto"/>
        <w:ind w:left="468" w:hanging="427"/>
        <w:jc w:val="both"/>
        <w:rPr>
          <w:rtl/>
        </w:rPr>
      </w:pPr>
    </w:p>
    <w:p w14:paraId="16384325" w14:textId="77777777" w:rsidR="00FE1488" w:rsidRDefault="00FE1488" w:rsidP="00FE1488">
      <w:pPr>
        <w:tabs>
          <w:tab w:val="left" w:pos="468"/>
        </w:tabs>
        <w:spacing w:line="360" w:lineRule="auto"/>
        <w:ind w:left="468" w:hanging="427"/>
        <w:jc w:val="both"/>
        <w:rPr>
          <w:rFonts w:ascii="David" w:hAnsi="David"/>
          <w:color w:val="000000"/>
          <w:shd w:val="clear" w:color="auto" w:fill="FFFFFF"/>
          <w:rtl/>
        </w:rPr>
      </w:pPr>
      <w:r>
        <w:rPr>
          <w:rtl/>
        </w:rPr>
        <w:tab/>
        <w:t xml:space="preserve">ראו גם </w:t>
      </w:r>
      <w:hyperlink r:id="rId385" w:history="1">
        <w:r w:rsidR="00557FFB" w:rsidRPr="00557FFB">
          <w:rPr>
            <w:color w:val="0000FF"/>
            <w:u w:val="single"/>
            <w:rtl/>
          </w:rPr>
          <w:t>ע"פ 9104/20</w:t>
        </w:r>
      </w:hyperlink>
      <w:r w:rsidR="00557FFB">
        <w:rPr>
          <w:rFonts w:ascii="David" w:hAnsi="David"/>
          <w:color w:val="000000"/>
          <w:shd w:val="clear" w:color="auto" w:fill="FFFFFF"/>
        </w:rPr>
        <w:t xml:space="preserve"> </w:t>
      </w:r>
      <w:r>
        <w:rPr>
          <w:rFonts w:ascii="David" w:hAnsi="David"/>
          <w:b/>
          <w:bCs/>
          <w:color w:val="000000"/>
          <w:shd w:val="clear" w:color="auto" w:fill="FFFFFF"/>
          <w:rtl/>
        </w:rPr>
        <w:t>מדינת ישראל נ' דוד טבצ'ניקוב</w:t>
      </w:r>
      <w:r w:rsidR="00557FFB">
        <w:rPr>
          <w:rFonts w:ascii="David" w:hAnsi="David"/>
          <w:color w:val="000000"/>
          <w:shd w:val="clear" w:color="auto" w:fill="FFFFFF"/>
          <w:rtl/>
        </w:rPr>
        <w:t xml:space="preserve"> </w:t>
      </w:r>
      <w:r>
        <w:rPr>
          <w:rFonts w:ascii="David" w:hAnsi="David"/>
          <w:color w:val="000000"/>
          <w:shd w:val="clear" w:color="auto" w:fill="FFFFFF"/>
          <w:rtl/>
        </w:rPr>
        <w:t>(4.3.2021), שם קבע כב' השופט י' אלרון כי:</w:t>
      </w:r>
    </w:p>
    <w:p w14:paraId="07749FF6" w14:textId="77777777" w:rsidR="00FE1488" w:rsidRDefault="00FE1488" w:rsidP="00FE1488">
      <w:pPr>
        <w:tabs>
          <w:tab w:val="left" w:pos="468"/>
        </w:tabs>
        <w:spacing w:line="360" w:lineRule="auto"/>
        <w:ind w:left="468" w:hanging="427"/>
        <w:jc w:val="both"/>
        <w:rPr>
          <w:rtl/>
        </w:rPr>
      </w:pPr>
    </w:p>
    <w:p w14:paraId="202958B7" w14:textId="77777777" w:rsidR="00FE1488" w:rsidRDefault="00FE1488" w:rsidP="00FE1488">
      <w:pPr>
        <w:spacing w:line="360" w:lineRule="auto"/>
        <w:ind w:left="750" w:right="426"/>
        <w:jc w:val="both"/>
        <w:rPr>
          <w:rtl/>
        </w:rPr>
      </w:pPr>
      <w:r>
        <w:rPr>
          <w:b/>
          <w:bCs/>
          <w:rtl/>
        </w:rPr>
        <w:t>"...סמכותו של בית המשפט להורות על חילוט רכוש על פי</w:t>
      </w:r>
      <w:r w:rsidR="00557FFB">
        <w:rPr>
          <w:b/>
          <w:bCs/>
          <w:rtl/>
        </w:rPr>
        <w:t xml:space="preserve"> </w:t>
      </w:r>
      <w:r>
        <w:rPr>
          <w:b/>
          <w:bCs/>
          <w:rtl/>
        </w:rPr>
        <w:t>סעיפים 32</w:t>
      </w:r>
      <w:r w:rsidR="00557FFB">
        <w:rPr>
          <w:b/>
          <w:bCs/>
          <w:rtl/>
        </w:rPr>
        <w:t xml:space="preserve"> </w:t>
      </w:r>
      <w:r>
        <w:rPr>
          <w:b/>
          <w:bCs/>
          <w:rtl/>
        </w:rPr>
        <w:t>ו-39</w:t>
      </w:r>
      <w:r w:rsidR="00557FFB">
        <w:rPr>
          <w:b/>
          <w:bCs/>
          <w:rtl/>
        </w:rPr>
        <w:t xml:space="preserve"> </w:t>
      </w:r>
      <w:r>
        <w:rPr>
          <w:b/>
          <w:bCs/>
          <w:rtl/>
        </w:rPr>
        <w:t>ל</w:t>
      </w:r>
      <w:hyperlink r:id="rId386" w:history="1">
        <w:r w:rsidR="00557FFB" w:rsidRPr="00557FFB">
          <w:rPr>
            <w:b/>
            <w:bCs/>
            <w:color w:val="0000FF"/>
            <w:u w:val="single"/>
            <w:rtl/>
          </w:rPr>
          <w:t>פקודת סדר הדין הפלילי (מעצר וחיפוש)</w:t>
        </w:r>
      </w:hyperlink>
      <w:r w:rsidR="00557FFB">
        <w:rPr>
          <w:b/>
          <w:bCs/>
          <w:rtl/>
        </w:rPr>
        <w:t xml:space="preserve"> </w:t>
      </w:r>
      <w:r>
        <w:rPr>
          <w:b/>
          <w:bCs/>
          <w:rtl/>
        </w:rPr>
        <w:t>[נוסח חדש], התשכ"ט-1969, היא סמכות שבשיקול דעת, אשר הפעלתה תלויה בין היתר בהשלכות חילוט הרכוש ובהשתלבותו במערך הענישה הכולל שיושת על הנאשם"</w:t>
      </w:r>
      <w:r>
        <w:rPr>
          <w:rtl/>
        </w:rPr>
        <w:t>.</w:t>
      </w:r>
    </w:p>
    <w:p w14:paraId="6D3D2EBB" w14:textId="77777777" w:rsidR="00FE1488" w:rsidRDefault="00FE1488" w:rsidP="00FE1488">
      <w:pPr>
        <w:tabs>
          <w:tab w:val="left" w:pos="468"/>
        </w:tabs>
        <w:spacing w:line="360" w:lineRule="auto"/>
        <w:ind w:left="468" w:hanging="427"/>
        <w:jc w:val="both"/>
        <w:rPr>
          <w:rtl/>
        </w:rPr>
      </w:pPr>
    </w:p>
    <w:p w14:paraId="5F36BC5C" w14:textId="77777777" w:rsidR="00FE1488" w:rsidRDefault="00FE1488" w:rsidP="00FE1488">
      <w:pPr>
        <w:tabs>
          <w:tab w:val="left" w:pos="468"/>
        </w:tabs>
        <w:spacing w:line="360" w:lineRule="auto"/>
        <w:ind w:left="468" w:hanging="427"/>
        <w:jc w:val="both"/>
        <w:rPr>
          <w:sz w:val="22"/>
          <w:rtl/>
        </w:rPr>
      </w:pPr>
      <w:r>
        <w:rPr>
          <w:rtl/>
        </w:rPr>
        <w:tab/>
        <w:t xml:space="preserve">לעניין בחינת מהותה ועצמתה של הזיקה בין הנכס לבין ביצוע העבירה ראו </w:t>
      </w:r>
      <w:hyperlink r:id="rId387" w:history="1">
        <w:r w:rsidR="00557FFB" w:rsidRPr="00557FFB">
          <w:rPr>
            <w:color w:val="0000FF"/>
            <w:u w:val="single"/>
            <w:rtl/>
          </w:rPr>
          <w:t>ע"פ 1000/15</w:t>
        </w:r>
      </w:hyperlink>
      <w:r>
        <w:rPr>
          <w:rtl/>
        </w:rPr>
        <w:t xml:space="preserve"> </w:t>
      </w:r>
      <w:r>
        <w:rPr>
          <w:b/>
          <w:bCs/>
          <w:sz w:val="22"/>
          <w:rtl/>
        </w:rPr>
        <w:t>אבו אלחווה נ' מדינת ישראל</w:t>
      </w:r>
      <w:r>
        <w:rPr>
          <w:sz w:val="22"/>
          <w:rtl/>
        </w:rPr>
        <w:t xml:space="preserve"> (3.7.2015).</w:t>
      </w:r>
    </w:p>
    <w:p w14:paraId="51E4FC26" w14:textId="77777777" w:rsidR="00FE1488" w:rsidRDefault="00FE1488" w:rsidP="00FE1488">
      <w:pPr>
        <w:tabs>
          <w:tab w:val="left" w:pos="468"/>
        </w:tabs>
        <w:spacing w:line="360" w:lineRule="auto"/>
        <w:ind w:left="468" w:hanging="427"/>
        <w:jc w:val="both"/>
        <w:rPr>
          <w:rtl/>
        </w:rPr>
      </w:pPr>
    </w:p>
    <w:p w14:paraId="58AA18C4" w14:textId="77777777" w:rsidR="00FE1488" w:rsidRDefault="00FE1488" w:rsidP="00FE1488">
      <w:pPr>
        <w:tabs>
          <w:tab w:val="left" w:pos="468"/>
        </w:tabs>
        <w:spacing w:line="360" w:lineRule="auto"/>
        <w:ind w:left="468" w:hanging="427"/>
        <w:jc w:val="both"/>
        <w:rPr>
          <w:rtl/>
        </w:rPr>
      </w:pPr>
      <w:r>
        <w:rPr>
          <w:rtl/>
        </w:rPr>
        <w:t>42.</w:t>
      </w:r>
      <w:r>
        <w:rPr>
          <w:rtl/>
        </w:rPr>
        <w:tab/>
        <w:t xml:space="preserve">בענייננו, מקביעות הכרעת הדין עולה כי נשיאת הנשק בוצעה באמצעות רכבו של נאשם 2 בעת שהאחרון נהג בו וכי הוא היה מודע להימצאותו בו, למצער במהלך הנסיעה מזירת הירי ועד לבית החולים וולפסון, ולבטח שלט בנשק באופן בלעדי בעת שהחנה את הרכב בחניון בית החולים. על כן, בית משפט זה מוסמך לחלטו. אין מחלוקת כי מדובר ברכב שהוא בבעלותו של נאשם 2. </w:t>
      </w:r>
    </w:p>
    <w:p w14:paraId="108504AD" w14:textId="77777777" w:rsidR="00FE1488" w:rsidRDefault="00FE1488" w:rsidP="00FE1488">
      <w:pPr>
        <w:tabs>
          <w:tab w:val="left" w:pos="468"/>
        </w:tabs>
        <w:spacing w:line="360" w:lineRule="auto"/>
        <w:ind w:left="468" w:hanging="427"/>
        <w:jc w:val="both"/>
        <w:rPr>
          <w:rtl/>
        </w:rPr>
      </w:pPr>
    </w:p>
    <w:p w14:paraId="5A1122C9" w14:textId="77777777" w:rsidR="00FE1488" w:rsidRDefault="00FE1488" w:rsidP="00FE1488">
      <w:pPr>
        <w:tabs>
          <w:tab w:val="left" w:pos="468"/>
        </w:tabs>
        <w:spacing w:line="360" w:lineRule="auto"/>
        <w:ind w:left="468" w:hanging="427"/>
        <w:jc w:val="both"/>
        <w:rPr>
          <w:rtl/>
        </w:rPr>
      </w:pPr>
      <w:r>
        <w:rPr>
          <w:rtl/>
        </w:rPr>
        <w:tab/>
        <w:t xml:space="preserve">נוכח הזיקה המשמעותית בין הרכב לבין ביצוע עבירת נשיאת הנשק על ידי שני הנאשמים, כך שהרכב שימש את הנאשמים לביצוע העבירה, ומשלא הוצגו טעמים המצדיקים להימנע מחילוט הרכב, מצאתי להורות על חילוטו. עם זאת, בקביעת רכיבי הענישה הממוניים אביא בחשבון את השלכות חילוט הרכב ביחס לנאשם 2. </w:t>
      </w:r>
    </w:p>
    <w:p w14:paraId="5E704CDD" w14:textId="77777777" w:rsidR="00FE1488" w:rsidRDefault="00FE1488" w:rsidP="00FE1488">
      <w:pPr>
        <w:tabs>
          <w:tab w:val="left" w:pos="468"/>
        </w:tabs>
        <w:spacing w:line="360" w:lineRule="auto"/>
        <w:ind w:left="468" w:hanging="427"/>
        <w:jc w:val="both"/>
        <w:rPr>
          <w:rtl/>
        </w:rPr>
      </w:pPr>
    </w:p>
    <w:p w14:paraId="15419DF1" w14:textId="77777777" w:rsidR="00FE1488" w:rsidRDefault="00FE1488" w:rsidP="00FE1488">
      <w:pPr>
        <w:tabs>
          <w:tab w:val="left" w:pos="468"/>
        </w:tabs>
        <w:spacing w:line="360" w:lineRule="auto"/>
        <w:ind w:left="468" w:hanging="427"/>
        <w:jc w:val="both"/>
        <w:rPr>
          <w:rtl/>
        </w:rPr>
      </w:pPr>
    </w:p>
    <w:p w14:paraId="1154F05C" w14:textId="77777777" w:rsidR="00FE1488" w:rsidRDefault="00FE1488" w:rsidP="00FE1488">
      <w:pPr>
        <w:spacing w:line="360" w:lineRule="auto"/>
        <w:jc w:val="both"/>
        <w:rPr>
          <w:b/>
          <w:bCs/>
          <w:u w:val="single"/>
          <w:rtl/>
        </w:rPr>
      </w:pPr>
      <w:r>
        <w:rPr>
          <w:b/>
          <w:bCs/>
          <w:u w:val="single"/>
          <w:rtl/>
        </w:rPr>
        <w:t>העונש המושת על הנאשמים</w:t>
      </w:r>
    </w:p>
    <w:p w14:paraId="0295A9AE" w14:textId="77777777" w:rsidR="00FE1488" w:rsidRDefault="00FE1488" w:rsidP="00FE1488">
      <w:pPr>
        <w:tabs>
          <w:tab w:val="left" w:pos="468"/>
        </w:tabs>
        <w:spacing w:line="360" w:lineRule="auto"/>
        <w:ind w:left="468" w:hanging="427"/>
        <w:jc w:val="both"/>
        <w:rPr>
          <w:rtl/>
        </w:rPr>
      </w:pPr>
    </w:p>
    <w:p w14:paraId="429B2ACA" w14:textId="77777777" w:rsidR="00FE1488" w:rsidRDefault="00FE1488" w:rsidP="00FE1488">
      <w:pPr>
        <w:tabs>
          <w:tab w:val="left" w:pos="468"/>
        </w:tabs>
        <w:spacing w:line="360" w:lineRule="auto"/>
        <w:ind w:left="468" w:hanging="427"/>
        <w:jc w:val="both"/>
        <w:rPr>
          <w:rtl/>
        </w:rPr>
      </w:pPr>
      <w:r>
        <w:rPr>
          <w:rtl/>
        </w:rPr>
        <w:t>43.</w:t>
      </w:r>
      <w:r>
        <w:rPr>
          <w:rtl/>
        </w:rPr>
        <w:tab/>
        <w:t xml:space="preserve">מכל הנתונים, הטעמים והשיקולים שפירטתי, מצאתי להשית על </w:t>
      </w:r>
      <w:r>
        <w:rPr>
          <w:b/>
          <w:bCs/>
          <w:u w:val="single"/>
          <w:rtl/>
        </w:rPr>
        <w:t>נאשם 1</w:t>
      </w:r>
      <w:r>
        <w:rPr>
          <w:rtl/>
        </w:rPr>
        <w:t xml:space="preserve"> עונש כדלקמן:</w:t>
      </w:r>
    </w:p>
    <w:p w14:paraId="55C5522A" w14:textId="77777777" w:rsidR="00FE1488" w:rsidRDefault="00FE1488" w:rsidP="00FE1488">
      <w:pPr>
        <w:tabs>
          <w:tab w:val="left" w:pos="468"/>
        </w:tabs>
        <w:spacing w:line="360" w:lineRule="auto"/>
        <w:ind w:left="468" w:hanging="427"/>
        <w:jc w:val="both"/>
        <w:rPr>
          <w:rtl/>
        </w:rPr>
      </w:pPr>
    </w:p>
    <w:p w14:paraId="0DEDEA61"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א.</w:t>
      </w:r>
      <w:r>
        <w:rPr>
          <w:rFonts w:ascii="David" w:hAnsi="David"/>
          <w:rtl/>
        </w:rPr>
        <w:tab/>
      </w:r>
      <w:r>
        <w:rPr>
          <w:rFonts w:ascii="David" w:hAnsi="David"/>
          <w:b/>
          <w:bCs/>
          <w:rtl/>
        </w:rPr>
        <w:t>מאסר בפועל</w:t>
      </w:r>
      <w:r>
        <w:rPr>
          <w:rFonts w:ascii="David" w:hAnsi="David"/>
          <w:rtl/>
        </w:rPr>
        <w:t xml:space="preserve"> לתקופה של 45 חודשים, אשר תימנה מיום מעצרו 9.3.2020. </w:t>
      </w:r>
    </w:p>
    <w:p w14:paraId="7B454BE6" w14:textId="77777777" w:rsidR="00FE1488" w:rsidRDefault="00FE1488" w:rsidP="00FE1488">
      <w:pPr>
        <w:tabs>
          <w:tab w:val="left" w:pos="892"/>
        </w:tabs>
        <w:spacing w:line="360" w:lineRule="auto"/>
        <w:ind w:left="891" w:hanging="425"/>
        <w:jc w:val="both"/>
        <w:rPr>
          <w:rFonts w:ascii="David" w:hAnsi="David"/>
          <w:rtl/>
        </w:rPr>
      </w:pPr>
    </w:p>
    <w:p w14:paraId="2C7DAD64"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ב.</w:t>
      </w:r>
      <w:r>
        <w:rPr>
          <w:rFonts w:ascii="David" w:hAnsi="David"/>
          <w:rtl/>
        </w:rPr>
        <w:tab/>
      </w:r>
      <w:r>
        <w:rPr>
          <w:rFonts w:ascii="David" w:hAnsi="David"/>
          <w:b/>
          <w:bCs/>
          <w:rtl/>
        </w:rPr>
        <w:t>מאסר מותנה</w:t>
      </w:r>
      <w:r>
        <w:rPr>
          <w:rFonts w:ascii="David" w:hAnsi="David"/>
          <w:rtl/>
        </w:rPr>
        <w:t xml:space="preserve"> לתקופה של 10 חודשים. הנאשם 1 יישא בעונש זה אם בתקופה של שלוש שנים מיום שחרורו (ובכפוף להוראות </w:t>
      </w:r>
      <w:hyperlink r:id="rId388" w:history="1">
        <w:r w:rsidR="00F37E0F" w:rsidRPr="00F37E0F">
          <w:rPr>
            <w:rStyle w:val="Hyperlink"/>
            <w:rFonts w:ascii="David" w:hAnsi="David"/>
            <w:rtl/>
          </w:rPr>
          <w:t>סעיף 52(ג)</w:t>
        </w:r>
      </w:hyperlink>
      <w:r>
        <w:rPr>
          <w:rFonts w:ascii="David" w:hAnsi="David"/>
          <w:rtl/>
        </w:rPr>
        <w:t xml:space="preserve"> ל</w:t>
      </w:r>
      <w:hyperlink r:id="rId389" w:history="1">
        <w:r w:rsidR="00557FFB" w:rsidRPr="00557FFB">
          <w:rPr>
            <w:rFonts w:ascii="David" w:hAnsi="David"/>
            <w:color w:val="0000FF"/>
            <w:u w:val="single"/>
            <w:rtl/>
          </w:rPr>
          <w:t>חוק העונשין</w:t>
        </w:r>
      </w:hyperlink>
      <w:r>
        <w:rPr>
          <w:rFonts w:ascii="David" w:hAnsi="David"/>
          <w:rtl/>
        </w:rPr>
        <w:t>) יעבור כל עבירת נשק מסוג פשע.</w:t>
      </w:r>
    </w:p>
    <w:p w14:paraId="6C71B276" w14:textId="77777777" w:rsidR="00FE1488" w:rsidRDefault="00FE1488" w:rsidP="00FE1488">
      <w:pPr>
        <w:tabs>
          <w:tab w:val="left" w:pos="892"/>
        </w:tabs>
        <w:spacing w:line="360" w:lineRule="auto"/>
        <w:ind w:left="891" w:hanging="425"/>
        <w:jc w:val="both"/>
        <w:rPr>
          <w:rFonts w:ascii="David" w:hAnsi="David"/>
          <w:rtl/>
        </w:rPr>
      </w:pPr>
    </w:p>
    <w:p w14:paraId="60D8509A"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ג.</w:t>
      </w:r>
      <w:r>
        <w:rPr>
          <w:rFonts w:ascii="David" w:hAnsi="David"/>
          <w:rtl/>
        </w:rPr>
        <w:tab/>
      </w:r>
      <w:r>
        <w:rPr>
          <w:rFonts w:ascii="David" w:hAnsi="David"/>
          <w:b/>
          <w:bCs/>
          <w:rtl/>
        </w:rPr>
        <w:t>מאסר מותנה</w:t>
      </w:r>
      <w:r>
        <w:rPr>
          <w:rFonts w:ascii="David" w:hAnsi="David"/>
          <w:rtl/>
        </w:rPr>
        <w:t xml:space="preserve"> לתקופה של 6 חודשים. הנאשם 1 יישא בעונש זה אם בתקופה של שלוש שנים מיום שחרורו (ובכפוף להוראות </w:t>
      </w:r>
      <w:hyperlink r:id="rId390" w:history="1">
        <w:r w:rsidR="00F37E0F" w:rsidRPr="00F37E0F">
          <w:rPr>
            <w:rStyle w:val="Hyperlink"/>
            <w:rFonts w:ascii="David" w:hAnsi="David"/>
            <w:rtl/>
          </w:rPr>
          <w:t>סעיף 52(ג)</w:t>
        </w:r>
      </w:hyperlink>
      <w:r>
        <w:rPr>
          <w:rFonts w:ascii="David" w:hAnsi="David"/>
          <w:rtl/>
        </w:rPr>
        <w:t xml:space="preserve"> ל</w:t>
      </w:r>
      <w:hyperlink r:id="rId391" w:history="1">
        <w:r w:rsidR="00557FFB" w:rsidRPr="00557FFB">
          <w:rPr>
            <w:rFonts w:ascii="David" w:hAnsi="David"/>
            <w:color w:val="0000FF"/>
            <w:u w:val="single"/>
            <w:rtl/>
          </w:rPr>
          <w:t>חוק העונשין</w:t>
        </w:r>
      </w:hyperlink>
      <w:r>
        <w:rPr>
          <w:rFonts w:ascii="David" w:hAnsi="David"/>
          <w:rtl/>
        </w:rPr>
        <w:t>) יעבור כל עבירת נשק מסוג עוון.</w:t>
      </w:r>
    </w:p>
    <w:p w14:paraId="659907F9" w14:textId="77777777" w:rsidR="00FE1488" w:rsidRDefault="00FE1488" w:rsidP="00FE1488">
      <w:pPr>
        <w:tabs>
          <w:tab w:val="left" w:pos="892"/>
        </w:tabs>
        <w:spacing w:line="360" w:lineRule="auto"/>
        <w:ind w:left="891" w:hanging="425"/>
        <w:jc w:val="both"/>
        <w:rPr>
          <w:rFonts w:ascii="David" w:hAnsi="David"/>
          <w:rtl/>
        </w:rPr>
      </w:pPr>
    </w:p>
    <w:p w14:paraId="3AD3C81B"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ד.</w:t>
      </w:r>
      <w:r>
        <w:rPr>
          <w:rFonts w:ascii="David" w:hAnsi="David"/>
          <w:rtl/>
        </w:rPr>
        <w:tab/>
      </w:r>
      <w:r>
        <w:rPr>
          <w:rFonts w:ascii="David" w:hAnsi="David"/>
          <w:b/>
          <w:bCs/>
          <w:rtl/>
        </w:rPr>
        <w:t>קנס</w:t>
      </w:r>
      <w:r>
        <w:rPr>
          <w:rFonts w:ascii="David" w:hAnsi="David"/>
          <w:rtl/>
        </w:rPr>
        <w:t xml:space="preserve"> בסך 8,000 ₪ או מאסר למשך 45 יום תחתיו. הקנס ישולם ב-10 תשלומים חודשיים שווים ורצופים. התשלום הראשון ישולם ביום 1.6.2022 ויתר התשלומים מידי 1 לכל חודש שלאחר מכן. פיגור בתשלום אחד מן התשלומים, יעמיד לפירעון מידי את יתרת הקנס שטרם שולמה ויחייב את הנאשם 1 בתוספת פיגורים כחוק.</w:t>
      </w:r>
    </w:p>
    <w:p w14:paraId="69B075D1" w14:textId="77777777" w:rsidR="00FE1488" w:rsidRDefault="00FE1488" w:rsidP="00FE1488">
      <w:pPr>
        <w:tabs>
          <w:tab w:val="left" w:pos="468"/>
        </w:tabs>
        <w:spacing w:line="360" w:lineRule="auto"/>
        <w:ind w:left="468" w:hanging="427"/>
        <w:jc w:val="both"/>
        <w:rPr>
          <w:rtl/>
        </w:rPr>
      </w:pPr>
    </w:p>
    <w:p w14:paraId="31A4D41A" w14:textId="77777777" w:rsidR="00FE1488" w:rsidRDefault="00FE1488" w:rsidP="00FE1488">
      <w:pPr>
        <w:tabs>
          <w:tab w:val="left" w:pos="468"/>
        </w:tabs>
        <w:spacing w:line="360" w:lineRule="auto"/>
        <w:ind w:left="468" w:hanging="427"/>
        <w:jc w:val="both"/>
        <w:rPr>
          <w:rtl/>
        </w:rPr>
      </w:pPr>
    </w:p>
    <w:p w14:paraId="1B69C8FB" w14:textId="77777777" w:rsidR="00FE1488" w:rsidRDefault="00FE1488" w:rsidP="00FE1488">
      <w:pPr>
        <w:tabs>
          <w:tab w:val="left" w:pos="468"/>
        </w:tabs>
        <w:spacing w:line="360" w:lineRule="auto"/>
        <w:ind w:left="468" w:hanging="427"/>
        <w:jc w:val="both"/>
        <w:rPr>
          <w:rtl/>
        </w:rPr>
      </w:pPr>
    </w:p>
    <w:p w14:paraId="44500F5D" w14:textId="77777777" w:rsidR="00FE1488" w:rsidRDefault="00FE1488" w:rsidP="00FE1488">
      <w:pPr>
        <w:tabs>
          <w:tab w:val="left" w:pos="468"/>
        </w:tabs>
        <w:spacing w:line="360" w:lineRule="auto"/>
        <w:ind w:left="468" w:hanging="427"/>
        <w:jc w:val="both"/>
        <w:rPr>
          <w:rtl/>
        </w:rPr>
      </w:pPr>
    </w:p>
    <w:p w14:paraId="4E6A35E1" w14:textId="77777777" w:rsidR="00FE1488" w:rsidRDefault="00FE1488" w:rsidP="00FE1488">
      <w:pPr>
        <w:tabs>
          <w:tab w:val="left" w:pos="468"/>
        </w:tabs>
        <w:spacing w:line="360" w:lineRule="auto"/>
        <w:ind w:left="468" w:hanging="427"/>
        <w:jc w:val="both"/>
        <w:rPr>
          <w:rtl/>
        </w:rPr>
      </w:pPr>
      <w:r>
        <w:rPr>
          <w:rtl/>
        </w:rPr>
        <w:t>44.</w:t>
      </w:r>
      <w:r>
        <w:rPr>
          <w:rtl/>
        </w:rPr>
        <w:tab/>
        <w:t xml:space="preserve">מכל הנתונים, הטעמים והשיקולים שפירטתי, מצאתי להשית על </w:t>
      </w:r>
      <w:r>
        <w:rPr>
          <w:b/>
          <w:bCs/>
          <w:u w:val="single"/>
          <w:rtl/>
        </w:rPr>
        <w:t>נאשם 2</w:t>
      </w:r>
      <w:r>
        <w:rPr>
          <w:rtl/>
        </w:rPr>
        <w:t xml:space="preserve"> עונש כדלקמן:</w:t>
      </w:r>
    </w:p>
    <w:p w14:paraId="5BA1E36F" w14:textId="77777777" w:rsidR="00FE1488" w:rsidRDefault="00FE1488" w:rsidP="00FE1488">
      <w:pPr>
        <w:tabs>
          <w:tab w:val="left" w:pos="468"/>
        </w:tabs>
        <w:spacing w:line="360" w:lineRule="auto"/>
        <w:ind w:left="468" w:hanging="427"/>
        <w:jc w:val="both"/>
        <w:rPr>
          <w:rtl/>
        </w:rPr>
      </w:pPr>
    </w:p>
    <w:p w14:paraId="6C9F0C56" w14:textId="77777777" w:rsidR="00FE1488" w:rsidRDefault="00FE1488" w:rsidP="00FE1488">
      <w:pPr>
        <w:tabs>
          <w:tab w:val="left" w:pos="892"/>
        </w:tabs>
        <w:spacing w:line="360" w:lineRule="auto"/>
        <w:ind w:left="891" w:hanging="425"/>
        <w:jc w:val="both"/>
        <w:rPr>
          <w:rFonts w:ascii="David" w:hAnsi="David"/>
          <w:rtl/>
        </w:rPr>
      </w:pPr>
      <w:r>
        <w:rPr>
          <w:rtl/>
        </w:rPr>
        <w:t>א.</w:t>
      </w:r>
      <w:r>
        <w:rPr>
          <w:rtl/>
        </w:rPr>
        <w:tab/>
      </w:r>
      <w:r>
        <w:rPr>
          <w:rFonts w:ascii="David" w:hAnsi="David"/>
          <w:b/>
          <w:bCs/>
          <w:rtl/>
        </w:rPr>
        <w:t>מאסר בפועל</w:t>
      </w:r>
      <w:r>
        <w:rPr>
          <w:rFonts w:ascii="David" w:hAnsi="David"/>
          <w:rtl/>
        </w:rPr>
        <w:t xml:space="preserve"> לתקופה של 9 חודשים (ללא ניכוי ימי מעצר). תקופת המאסר תרוצה בדרך של עבודות שירות בהתאם לחוות דעת הממונה מיום 11.1.2022. מובהר לנאשם 2 כי עליו לעדכן את משרד הממונה בכל שינוי אם יחול בכתובת מגוריו, וכי עליו לעמוד בתנאי הפיקוח. הנאשם מוזהר כי כל הפרה בתנאי עבודות השירות, יכולה ותביא להפקעתן המנהלית ולריצוי העונש במתקן כליאה. </w:t>
      </w:r>
    </w:p>
    <w:p w14:paraId="2CA9387A" w14:textId="77777777" w:rsidR="00FE1488" w:rsidRDefault="00FE1488" w:rsidP="00FE1488">
      <w:pPr>
        <w:tabs>
          <w:tab w:val="left" w:pos="892"/>
        </w:tabs>
        <w:spacing w:line="360" w:lineRule="auto"/>
        <w:ind w:left="1440" w:hanging="974"/>
        <w:jc w:val="both"/>
        <w:rPr>
          <w:rFonts w:ascii="David" w:hAnsi="David"/>
          <w:rtl/>
        </w:rPr>
      </w:pPr>
    </w:p>
    <w:p w14:paraId="72E87643"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ab/>
      </w:r>
      <w:r>
        <w:rPr>
          <w:rFonts w:ascii="David" w:hAnsi="David"/>
          <w:rtl/>
        </w:rPr>
        <w:tab/>
        <w:t xml:space="preserve">הובהר לנאשם כי מקום השמתו לריצוי עבודות השירות הינו ב"אילן </w:t>
      </w:r>
      <w:r>
        <w:rPr>
          <w:rFonts w:ascii="David" w:hAnsi="David" w:hint="cs"/>
          <w:rtl/>
        </w:rPr>
        <w:t>-</w:t>
      </w:r>
      <w:r>
        <w:rPr>
          <w:rFonts w:ascii="David" w:hAnsi="David"/>
          <w:rtl/>
        </w:rPr>
        <w:t xml:space="preserve"> מרכז הכשרה ושיקום", שברחוב הברזל 1ב תל-אביב יפו, החל מיום 12.4.2022. חובה על הנאשם 2 להתייצב במועד זה לתחילת ריצוי עונשו, ביחידת ברקאי (שלוחת מרכז-רמלה), או בכל מקום אחר שבו יידרש, בתיאום מראש עם המפקח האחראי שפרטיו מופיעים בחוות דעת הממונה.</w:t>
      </w:r>
    </w:p>
    <w:p w14:paraId="5B0DCF4A" w14:textId="77777777" w:rsidR="00FE1488" w:rsidRDefault="00FE1488" w:rsidP="00FE1488">
      <w:pPr>
        <w:tabs>
          <w:tab w:val="left" w:pos="892"/>
        </w:tabs>
        <w:spacing w:line="360" w:lineRule="auto"/>
        <w:ind w:left="1440" w:hanging="974"/>
        <w:jc w:val="both"/>
        <w:rPr>
          <w:rFonts w:ascii="David" w:hAnsi="David"/>
          <w:rtl/>
        </w:rPr>
      </w:pPr>
    </w:p>
    <w:p w14:paraId="3BD639E7"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ב.</w:t>
      </w:r>
      <w:r>
        <w:rPr>
          <w:rFonts w:ascii="David" w:hAnsi="David"/>
          <w:rtl/>
        </w:rPr>
        <w:tab/>
      </w:r>
      <w:r>
        <w:rPr>
          <w:rFonts w:ascii="David" w:hAnsi="David"/>
          <w:rtl/>
        </w:rPr>
        <w:tab/>
      </w:r>
      <w:r>
        <w:rPr>
          <w:rFonts w:ascii="David" w:hAnsi="David"/>
          <w:b/>
          <w:bCs/>
          <w:rtl/>
        </w:rPr>
        <w:t>מאסר מותנה</w:t>
      </w:r>
      <w:r>
        <w:rPr>
          <w:rFonts w:ascii="David" w:hAnsi="David"/>
          <w:rtl/>
        </w:rPr>
        <w:t xml:space="preserve"> לתקופה של 6 חודשים. הנאשם 2 יישא בעונש זה אם בתקופה של שלוש שנים מהיום יעבור על כל עבירת נשק.</w:t>
      </w:r>
    </w:p>
    <w:p w14:paraId="24781B9A" w14:textId="77777777" w:rsidR="00FE1488" w:rsidRDefault="00FE1488" w:rsidP="00FE1488">
      <w:pPr>
        <w:tabs>
          <w:tab w:val="left" w:pos="892"/>
        </w:tabs>
        <w:spacing w:line="360" w:lineRule="auto"/>
        <w:ind w:left="1440" w:hanging="974"/>
        <w:jc w:val="both"/>
        <w:rPr>
          <w:rFonts w:ascii="David" w:hAnsi="David"/>
          <w:rtl/>
        </w:rPr>
      </w:pPr>
    </w:p>
    <w:p w14:paraId="2EC79DC4" w14:textId="77777777" w:rsidR="00FE1488" w:rsidRDefault="00FE1488" w:rsidP="00FE1488">
      <w:pPr>
        <w:tabs>
          <w:tab w:val="left" w:pos="892"/>
        </w:tabs>
        <w:spacing w:line="360" w:lineRule="auto"/>
        <w:ind w:left="891" w:hanging="425"/>
        <w:jc w:val="both"/>
        <w:rPr>
          <w:rFonts w:ascii="David" w:hAnsi="David"/>
          <w:rtl/>
        </w:rPr>
      </w:pPr>
      <w:r>
        <w:rPr>
          <w:rFonts w:ascii="David" w:hAnsi="David"/>
          <w:rtl/>
        </w:rPr>
        <w:t>ג.</w:t>
      </w:r>
      <w:r>
        <w:rPr>
          <w:rFonts w:ascii="David" w:hAnsi="David"/>
          <w:rtl/>
        </w:rPr>
        <w:tab/>
      </w:r>
      <w:r>
        <w:rPr>
          <w:rFonts w:ascii="David" w:hAnsi="David"/>
          <w:b/>
          <w:bCs/>
          <w:rtl/>
        </w:rPr>
        <w:t>קנס</w:t>
      </w:r>
      <w:r>
        <w:rPr>
          <w:rFonts w:ascii="David" w:hAnsi="David"/>
          <w:rtl/>
        </w:rPr>
        <w:t xml:space="preserve"> בסך 3,000 ₪ או מאסר למשך 15 יום תחתיו. הקנס ישולם ב-10 תשלומים חודשיים שווים ורצופים. התשלום הראשון ישולם ביום 1.6.2022 ויתר התשלומים מידי 1 לכל חודש שלאחר מכן. פיגור בתשלום אחד מן התשלומים, יעמיד לפירעון מידי את יתרת הקנס שטרם שולמה ויחייב את הנאשם 2 בתוספת פיגורים כחוק.</w:t>
      </w:r>
    </w:p>
    <w:p w14:paraId="3AFC323C" w14:textId="77777777" w:rsidR="00FE1488" w:rsidRDefault="00FE1488" w:rsidP="00FE1488">
      <w:pPr>
        <w:tabs>
          <w:tab w:val="left" w:pos="892"/>
        </w:tabs>
        <w:spacing w:line="360" w:lineRule="auto"/>
        <w:ind w:left="891" w:hanging="425"/>
        <w:jc w:val="both"/>
        <w:rPr>
          <w:rFonts w:ascii="David" w:hAnsi="David"/>
          <w:rtl/>
        </w:rPr>
      </w:pPr>
    </w:p>
    <w:p w14:paraId="781FECF4" w14:textId="77777777" w:rsidR="00FE1488" w:rsidRDefault="00FE1488" w:rsidP="00FE1488">
      <w:pPr>
        <w:tabs>
          <w:tab w:val="left" w:pos="468"/>
        </w:tabs>
        <w:spacing w:line="360" w:lineRule="auto"/>
        <w:ind w:left="468" w:hanging="427"/>
        <w:jc w:val="both"/>
        <w:rPr>
          <w:rtl/>
        </w:rPr>
      </w:pPr>
      <w:r>
        <w:rPr>
          <w:rtl/>
        </w:rPr>
        <w:t>45.</w:t>
      </w:r>
      <w:r>
        <w:rPr>
          <w:rtl/>
        </w:rPr>
        <w:tab/>
        <w:t xml:space="preserve">היות שרכבו של נאשם 2 (מ.ר 17-356-75) שימש את הנאשמים לביצוע עבירות נשיאת הנשק, אני מורה על חילוטו לטובת אוצר המדינה. </w:t>
      </w:r>
    </w:p>
    <w:p w14:paraId="7BD23F94" w14:textId="77777777" w:rsidR="00FE1488" w:rsidRDefault="00FE1488" w:rsidP="00FE1488">
      <w:pPr>
        <w:tabs>
          <w:tab w:val="left" w:pos="468"/>
        </w:tabs>
        <w:spacing w:line="360" w:lineRule="auto"/>
        <w:ind w:left="468" w:hanging="427"/>
        <w:jc w:val="both"/>
      </w:pPr>
    </w:p>
    <w:p w14:paraId="4BDE032E" w14:textId="77777777" w:rsidR="00FE1488" w:rsidRDefault="00FE1488" w:rsidP="00FE1488">
      <w:pPr>
        <w:tabs>
          <w:tab w:val="left" w:pos="468"/>
        </w:tabs>
        <w:spacing w:line="360" w:lineRule="auto"/>
        <w:ind w:left="468" w:hanging="427"/>
        <w:jc w:val="both"/>
        <w:rPr>
          <w:rtl/>
        </w:rPr>
      </w:pPr>
      <w:r>
        <w:rPr>
          <w:rtl/>
        </w:rPr>
        <w:t>46.</w:t>
      </w:r>
      <w:r>
        <w:rPr>
          <w:rtl/>
        </w:rPr>
        <w:tab/>
        <w:t>ניתן בזאת צו למוצגים, לפיו הם יושמדו/יחולטו/יושבו לבעליהם, לפי שיקול דעת המאשימה.</w:t>
      </w:r>
    </w:p>
    <w:p w14:paraId="1F2CE3A4" w14:textId="77777777" w:rsidR="00FE1488" w:rsidRDefault="00FE1488" w:rsidP="00FE1488">
      <w:pPr>
        <w:tabs>
          <w:tab w:val="left" w:pos="468"/>
        </w:tabs>
        <w:spacing w:line="360" w:lineRule="auto"/>
        <w:ind w:left="468" w:hanging="427"/>
        <w:jc w:val="both"/>
        <w:rPr>
          <w:rtl/>
        </w:rPr>
      </w:pPr>
    </w:p>
    <w:p w14:paraId="1825BB96" w14:textId="77777777" w:rsidR="00FE1488" w:rsidRDefault="00557FFB" w:rsidP="00FE1488">
      <w:pPr>
        <w:tabs>
          <w:tab w:val="left" w:pos="468"/>
        </w:tabs>
        <w:spacing w:line="360" w:lineRule="auto"/>
        <w:ind w:left="468" w:hanging="427"/>
        <w:jc w:val="both"/>
        <w:rPr>
          <w:rtl/>
        </w:rPr>
      </w:pPr>
      <w:r w:rsidRPr="00557FFB">
        <w:rPr>
          <w:color w:val="FFFFFF"/>
          <w:sz w:val="2"/>
          <w:szCs w:val="2"/>
          <w:rtl/>
        </w:rPr>
        <w:t>5129371</w:t>
      </w:r>
      <w:r w:rsidR="00FE1488">
        <w:rPr>
          <w:rtl/>
        </w:rPr>
        <w:t>47.</w:t>
      </w:r>
      <w:r w:rsidR="00FE1488">
        <w:rPr>
          <w:rtl/>
        </w:rPr>
        <w:tab/>
        <w:t>המזכירות תעביר העתק ש</w:t>
      </w:r>
      <w:r w:rsidR="00FE1488">
        <w:rPr>
          <w:rFonts w:hint="cs"/>
          <w:rtl/>
        </w:rPr>
        <w:t xml:space="preserve">ל </w:t>
      </w:r>
      <w:r w:rsidR="00FE1488">
        <w:rPr>
          <w:rtl/>
        </w:rPr>
        <w:t xml:space="preserve">גזר הדין לממונה על עבודות השירות ולשירות המבחן.  </w:t>
      </w:r>
    </w:p>
    <w:p w14:paraId="7A9A1506" w14:textId="77777777" w:rsidR="00FE1488" w:rsidRPr="00557FFB" w:rsidRDefault="00557FFB" w:rsidP="00FE1488">
      <w:pPr>
        <w:tabs>
          <w:tab w:val="left" w:pos="466"/>
        </w:tabs>
        <w:spacing w:line="360" w:lineRule="auto"/>
        <w:ind w:left="468" w:hanging="427"/>
        <w:jc w:val="both"/>
        <w:rPr>
          <w:color w:val="FFFFFF"/>
          <w:sz w:val="2"/>
          <w:szCs w:val="2"/>
          <w:rtl/>
        </w:rPr>
      </w:pPr>
      <w:r w:rsidRPr="00557FFB">
        <w:rPr>
          <w:color w:val="FFFFFF"/>
          <w:sz w:val="2"/>
          <w:szCs w:val="2"/>
          <w:rtl/>
        </w:rPr>
        <w:t>54678313</w:t>
      </w:r>
    </w:p>
    <w:p w14:paraId="0425757A" w14:textId="77777777" w:rsidR="00FE1488" w:rsidRDefault="00FE1488" w:rsidP="00FE1488">
      <w:pPr>
        <w:tabs>
          <w:tab w:val="left" w:pos="466"/>
        </w:tabs>
        <w:spacing w:line="360" w:lineRule="auto"/>
        <w:ind w:left="468" w:hanging="427"/>
        <w:jc w:val="both"/>
        <w:rPr>
          <w:rtl/>
        </w:rPr>
      </w:pPr>
      <w:r>
        <w:rPr>
          <w:rtl/>
        </w:rPr>
        <w:tab/>
        <w:t>זכות ערעור כדין.</w:t>
      </w:r>
    </w:p>
    <w:p w14:paraId="2C188B2F" w14:textId="77777777" w:rsidR="00FE1488" w:rsidRPr="00D413EE" w:rsidRDefault="00FE1488" w:rsidP="00FE1488">
      <w:pPr>
        <w:rPr>
          <w:sz w:val="6"/>
          <w:szCs w:val="6"/>
          <w:rtl/>
        </w:rPr>
      </w:pPr>
    </w:p>
    <w:p w14:paraId="44A056F3" w14:textId="77777777" w:rsidR="00FE1488" w:rsidRPr="00D413EE" w:rsidRDefault="00557FFB" w:rsidP="00557FFB">
      <w:pPr>
        <w:jc w:val="center"/>
      </w:pPr>
      <w:bookmarkStart w:id="8" w:name="Nitan"/>
      <w:r>
        <w:rPr>
          <w:rFonts w:ascii="Arial" w:hAnsi="Arial"/>
          <w:rtl/>
        </w:rPr>
        <w:t xml:space="preserve">ניתן היום,  כ"ב שבט תשפ"ב, 24 ינואר 2022, במעמד הצדדים. </w:t>
      </w:r>
      <w:bookmarkEnd w:id="8"/>
      <w:r w:rsidR="00FE1488" w:rsidRPr="00250B83">
        <w:rPr>
          <w:rFonts w:hint="cs"/>
          <w:rtl/>
        </w:rPr>
        <w:t xml:space="preserve">   </w:t>
      </w:r>
      <w:r w:rsidR="00FE1488" w:rsidRPr="00250B83">
        <w:rPr>
          <w:rFonts w:hint="cs"/>
          <w:rtl/>
        </w:rPr>
        <w:tab/>
      </w:r>
      <w:r w:rsidR="00FE1488" w:rsidRPr="00250B83">
        <w:rPr>
          <w:rFonts w:hint="cs"/>
          <w:rtl/>
        </w:rPr>
        <w:tab/>
      </w:r>
      <w:r w:rsidR="00FE1488" w:rsidRPr="00250B83">
        <w:rPr>
          <w:rFonts w:hint="cs"/>
          <w:rtl/>
        </w:rPr>
        <w:tab/>
      </w:r>
      <w:r w:rsidR="00FE1488" w:rsidRPr="00250B83">
        <w:rPr>
          <w:rFonts w:hint="cs"/>
          <w:rtl/>
        </w:rPr>
        <w:tab/>
      </w:r>
      <w:r w:rsidR="00FE1488" w:rsidRPr="00250B83">
        <w:rPr>
          <w:rFonts w:hint="cs"/>
          <w:rtl/>
        </w:rPr>
        <w:tab/>
      </w:r>
    </w:p>
    <w:p w14:paraId="5634900D" w14:textId="77777777" w:rsidR="00FE1488" w:rsidRPr="00603D0E" w:rsidRDefault="00603D0E" w:rsidP="00FE1488">
      <w:pPr>
        <w:jc w:val="center"/>
        <w:rPr>
          <w:rFonts w:ascii="Arial" w:hAnsi="Arial"/>
          <w:color w:val="FFFFFF"/>
          <w:sz w:val="2"/>
          <w:szCs w:val="2"/>
          <w:rtl/>
        </w:rPr>
      </w:pPr>
      <w:r w:rsidRPr="00603D0E">
        <w:rPr>
          <w:rFonts w:ascii="Arial" w:hAnsi="Arial"/>
          <w:color w:val="FFFFFF"/>
          <w:sz w:val="2"/>
          <w:szCs w:val="2"/>
          <w:rtl/>
        </w:rPr>
        <w:t>5129371</w:t>
      </w:r>
    </w:p>
    <w:p w14:paraId="39873284" w14:textId="77777777" w:rsidR="00723CC6" w:rsidRPr="00603D0E" w:rsidRDefault="00603D0E" w:rsidP="00557FFB">
      <w:pPr>
        <w:keepNext/>
        <w:rPr>
          <w:rFonts w:ascii="David" w:hAnsi="David"/>
          <w:color w:val="FFFFFF"/>
          <w:sz w:val="2"/>
          <w:szCs w:val="2"/>
          <w:rtl/>
        </w:rPr>
      </w:pPr>
      <w:r w:rsidRPr="00603D0E">
        <w:rPr>
          <w:rFonts w:ascii="David" w:hAnsi="David"/>
          <w:color w:val="FFFFFF"/>
          <w:sz w:val="2"/>
          <w:szCs w:val="2"/>
          <w:rtl/>
        </w:rPr>
        <w:t>54678313</w:t>
      </w:r>
    </w:p>
    <w:p w14:paraId="12A9CC18" w14:textId="77777777" w:rsidR="00557FFB" w:rsidRDefault="00557FFB" w:rsidP="00557FFB">
      <w:pPr>
        <w:rPr>
          <w:rtl/>
        </w:rPr>
      </w:pPr>
    </w:p>
    <w:p w14:paraId="17077BE7" w14:textId="77777777" w:rsidR="00557FFB" w:rsidRDefault="00557FFB" w:rsidP="00557FFB">
      <w:pPr>
        <w:jc w:val="center"/>
        <w:rPr>
          <w:color w:val="0000FF"/>
          <w:u w:val="single"/>
        </w:rPr>
      </w:pPr>
      <w:hyperlink r:id="rId392" w:history="1">
        <w:r>
          <w:rPr>
            <w:color w:val="0000FF"/>
            <w:u w:val="single"/>
            <w:rtl/>
          </w:rPr>
          <w:t>בעניין עריכה ושינויים במסמכי פסיקה, חקיקה ועוד באתר נבו – הקש כאן</w:t>
        </w:r>
      </w:hyperlink>
    </w:p>
    <w:p w14:paraId="152915D3" w14:textId="77777777" w:rsidR="00603D0E" w:rsidRPr="00603D0E" w:rsidRDefault="00603D0E" w:rsidP="00603D0E">
      <w:pPr>
        <w:keepNext/>
        <w:rPr>
          <w:rFonts w:ascii="David" w:hAnsi="David"/>
          <w:color w:val="000000"/>
          <w:sz w:val="22"/>
          <w:szCs w:val="22"/>
          <w:rtl/>
        </w:rPr>
      </w:pPr>
    </w:p>
    <w:p w14:paraId="64370F60" w14:textId="77777777" w:rsidR="00603D0E" w:rsidRPr="00603D0E" w:rsidRDefault="00603D0E" w:rsidP="00603D0E">
      <w:pPr>
        <w:keepNext/>
        <w:rPr>
          <w:rFonts w:ascii="David" w:hAnsi="David"/>
          <w:color w:val="000000"/>
          <w:sz w:val="22"/>
          <w:szCs w:val="22"/>
          <w:rtl/>
        </w:rPr>
      </w:pPr>
      <w:r w:rsidRPr="00603D0E">
        <w:rPr>
          <w:rFonts w:ascii="David" w:hAnsi="David"/>
          <w:color w:val="000000"/>
          <w:sz w:val="22"/>
          <w:szCs w:val="22"/>
          <w:rtl/>
        </w:rPr>
        <w:t>יוסי טופף 54678313-/</w:t>
      </w:r>
    </w:p>
    <w:p w14:paraId="2F55B9E8" w14:textId="77777777" w:rsidR="00557FFB" w:rsidRPr="00557FFB" w:rsidRDefault="00603D0E" w:rsidP="00603D0E">
      <w:pPr>
        <w:rPr>
          <w:rFonts w:hint="cs"/>
          <w:color w:val="0000FF"/>
          <w:u w:val="single"/>
        </w:rPr>
      </w:pPr>
      <w:r w:rsidRPr="00603D0E">
        <w:rPr>
          <w:color w:val="000000"/>
          <w:u w:val="single"/>
          <w:rtl/>
        </w:rPr>
        <w:t>נוסח מסמך זה כפוף לשינויי ניסוח ועריכה</w:t>
      </w:r>
      <w:r w:rsidR="00FB7A03">
        <w:rPr>
          <w:rFonts w:hint="cs"/>
          <w:color w:val="0000FF"/>
          <w:u w:val="single"/>
        </w:rPr>
        <w:t xml:space="preserve"> </w:t>
      </w:r>
    </w:p>
    <w:sectPr w:rsidR="00557FFB" w:rsidRPr="00557FFB" w:rsidSect="00603D0E">
      <w:headerReference w:type="even" r:id="rId393"/>
      <w:headerReference w:type="default" r:id="rId394"/>
      <w:footerReference w:type="even" r:id="rId395"/>
      <w:footerReference w:type="default" r:id="rId396"/>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F61F" w14:textId="77777777" w:rsidR="008A4FED" w:rsidRDefault="008A4FED" w:rsidP="002148E5">
      <w:r>
        <w:separator/>
      </w:r>
    </w:p>
  </w:endnote>
  <w:endnote w:type="continuationSeparator" w:id="0">
    <w:p w14:paraId="302CA2F7" w14:textId="77777777" w:rsidR="008A4FED" w:rsidRDefault="008A4FED" w:rsidP="0021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BF50" w14:textId="77777777" w:rsidR="00F37E0F" w:rsidRDefault="00F37E0F" w:rsidP="00603D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C44D03" w14:textId="77777777" w:rsidR="00F37E0F" w:rsidRPr="00603D0E" w:rsidRDefault="00F37E0F" w:rsidP="00603D0E">
    <w:pPr>
      <w:pStyle w:val="a5"/>
      <w:pBdr>
        <w:top w:val="single" w:sz="4" w:space="1" w:color="auto"/>
        <w:between w:val="single" w:sz="4" w:space="0" w:color="auto"/>
      </w:pBdr>
      <w:spacing w:after="60"/>
      <w:jc w:val="center"/>
      <w:rPr>
        <w:rFonts w:ascii="FrankRuehl" w:hAnsi="FrankRuehl" w:cs="FrankRuehl"/>
        <w:color w:val="000000"/>
      </w:rPr>
    </w:pPr>
    <w:r w:rsidRPr="00603D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2085E" w14:textId="77777777" w:rsidR="00F37E0F" w:rsidRDefault="00F37E0F" w:rsidP="00603D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0CFF">
      <w:rPr>
        <w:rFonts w:ascii="FrankRuehl" w:hAnsi="FrankRuehl" w:cs="FrankRuehl"/>
        <w:noProof/>
        <w:rtl/>
      </w:rPr>
      <w:t>1</w:t>
    </w:r>
    <w:r>
      <w:rPr>
        <w:rFonts w:ascii="FrankRuehl" w:hAnsi="FrankRuehl" w:cs="FrankRuehl"/>
        <w:rtl/>
      </w:rPr>
      <w:fldChar w:fldCharType="end"/>
    </w:r>
  </w:p>
  <w:p w14:paraId="61A7B8D1" w14:textId="77777777" w:rsidR="00F37E0F" w:rsidRPr="00603D0E" w:rsidRDefault="00F37E0F" w:rsidP="00603D0E">
    <w:pPr>
      <w:pStyle w:val="a5"/>
      <w:pBdr>
        <w:top w:val="single" w:sz="4" w:space="1" w:color="auto"/>
        <w:between w:val="single" w:sz="4" w:space="0" w:color="auto"/>
      </w:pBdr>
      <w:spacing w:after="60"/>
      <w:jc w:val="center"/>
      <w:rPr>
        <w:rFonts w:ascii="FrankRuehl" w:hAnsi="FrankRuehl" w:cs="FrankRuehl"/>
        <w:color w:val="000000"/>
      </w:rPr>
    </w:pPr>
    <w:r w:rsidRPr="00603D0E">
      <w:rPr>
        <w:rFonts w:ascii="FrankRuehl" w:hAnsi="FrankRuehl" w:cs="FrankRuehl"/>
        <w:color w:val="000000"/>
      </w:rPr>
      <w:pict w14:anchorId="64B6C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6DFB1" w14:textId="77777777" w:rsidR="008A4FED" w:rsidRDefault="008A4FED" w:rsidP="002148E5">
      <w:r>
        <w:separator/>
      </w:r>
    </w:p>
  </w:footnote>
  <w:footnote w:type="continuationSeparator" w:id="0">
    <w:p w14:paraId="3ECDCE49" w14:textId="77777777" w:rsidR="008A4FED" w:rsidRDefault="008A4FED" w:rsidP="00214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14D4" w14:textId="77777777" w:rsidR="00F37E0F" w:rsidRPr="00603D0E" w:rsidRDefault="00F37E0F" w:rsidP="00603D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39345-03-20</w:t>
    </w:r>
    <w:r>
      <w:rPr>
        <w:rFonts w:ascii="David" w:hAnsi="David"/>
        <w:color w:val="000000"/>
        <w:sz w:val="22"/>
        <w:szCs w:val="22"/>
        <w:rtl/>
      </w:rPr>
      <w:tab/>
      <w:t xml:space="preserve"> מדינת ישראל נ' יאיר סבג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A64D" w14:textId="77777777" w:rsidR="00F37E0F" w:rsidRPr="00603D0E" w:rsidRDefault="00F37E0F" w:rsidP="00603D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39345-03-20</w:t>
    </w:r>
    <w:r>
      <w:rPr>
        <w:rFonts w:ascii="David" w:hAnsi="David"/>
        <w:color w:val="000000"/>
        <w:sz w:val="22"/>
        <w:szCs w:val="22"/>
        <w:rtl/>
      </w:rPr>
      <w:tab/>
      <w:t xml:space="preserve"> מדינת ישראל נ' יאיר סבג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2101988">
    <w:abstractNumId w:val="1"/>
  </w:num>
  <w:num w:numId="2" w16cid:durableId="88483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1488"/>
    <w:rsid w:val="00050F4C"/>
    <w:rsid w:val="000F1C68"/>
    <w:rsid w:val="001B5A3B"/>
    <w:rsid w:val="002148E5"/>
    <w:rsid w:val="00266083"/>
    <w:rsid w:val="00322C59"/>
    <w:rsid w:val="00557FFB"/>
    <w:rsid w:val="00603D0E"/>
    <w:rsid w:val="006A0CFF"/>
    <w:rsid w:val="00723CC6"/>
    <w:rsid w:val="008A4FED"/>
    <w:rsid w:val="00962502"/>
    <w:rsid w:val="00AF294D"/>
    <w:rsid w:val="00D67012"/>
    <w:rsid w:val="00DE78CE"/>
    <w:rsid w:val="00F37E0F"/>
    <w:rsid w:val="00FB7A03"/>
    <w:rsid w:val="00FE14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6C670A"/>
  <w15:chartTrackingRefBased/>
  <w15:docId w15:val="{192E1ABB-40F4-49AE-B88F-3E677C15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1488"/>
    <w:pPr>
      <w:bidi/>
    </w:pPr>
    <w:rPr>
      <w:rFonts w:ascii="Times New Roman" w:eastAsia="Times New Roman" w:hAnsi="Times New Roman" w:cs="David"/>
      <w:sz w:val="24"/>
      <w:szCs w:val="24"/>
    </w:rPr>
  </w:style>
  <w:style w:type="paragraph" w:styleId="1">
    <w:name w:val="heading 1"/>
    <w:basedOn w:val="a"/>
    <w:next w:val="a"/>
    <w:link w:val="10"/>
    <w:qFormat/>
    <w:rsid w:val="00FE148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E148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E1488"/>
    <w:rPr>
      <w:rFonts w:ascii="Arial" w:eastAsia="Times New Roman" w:hAnsi="Arial" w:cs="Arial"/>
      <w:b/>
      <w:bCs/>
      <w:kern w:val="32"/>
      <w:sz w:val="32"/>
      <w:szCs w:val="32"/>
    </w:rPr>
  </w:style>
  <w:style w:type="character" w:customStyle="1" w:styleId="40">
    <w:name w:val="כותרת 4 תו"/>
    <w:link w:val="4"/>
    <w:rsid w:val="00FE1488"/>
    <w:rPr>
      <w:rFonts w:ascii="Times New Roman" w:eastAsia="Times New Roman" w:hAnsi="Times New Roman" w:cs="Narkisim"/>
      <w:b/>
      <w:bCs/>
      <w:sz w:val="24"/>
      <w:szCs w:val="24"/>
    </w:rPr>
  </w:style>
  <w:style w:type="paragraph" w:styleId="a3">
    <w:name w:val="header"/>
    <w:basedOn w:val="a"/>
    <w:link w:val="a4"/>
    <w:rsid w:val="00FE1488"/>
    <w:pPr>
      <w:tabs>
        <w:tab w:val="center" w:pos="4153"/>
        <w:tab w:val="right" w:pos="8306"/>
      </w:tabs>
    </w:pPr>
  </w:style>
  <w:style w:type="character" w:customStyle="1" w:styleId="a4">
    <w:name w:val="כותרת עליונה תו"/>
    <w:link w:val="a3"/>
    <w:rsid w:val="00FE1488"/>
    <w:rPr>
      <w:rFonts w:ascii="Times New Roman" w:eastAsia="Times New Roman" w:hAnsi="Times New Roman" w:cs="David"/>
      <w:sz w:val="24"/>
      <w:szCs w:val="24"/>
    </w:rPr>
  </w:style>
  <w:style w:type="paragraph" w:styleId="a5">
    <w:name w:val="footer"/>
    <w:basedOn w:val="a"/>
    <w:link w:val="a6"/>
    <w:rsid w:val="00FE1488"/>
    <w:pPr>
      <w:tabs>
        <w:tab w:val="center" w:pos="4153"/>
        <w:tab w:val="right" w:pos="8306"/>
      </w:tabs>
    </w:pPr>
  </w:style>
  <w:style w:type="character" w:customStyle="1" w:styleId="a6">
    <w:name w:val="כותרת תחתונה תו"/>
    <w:link w:val="a5"/>
    <w:rsid w:val="00FE1488"/>
    <w:rPr>
      <w:rFonts w:ascii="Times New Roman" w:eastAsia="Times New Roman" w:hAnsi="Times New Roman" w:cs="David"/>
      <w:sz w:val="24"/>
      <w:szCs w:val="24"/>
    </w:rPr>
  </w:style>
  <w:style w:type="character" w:styleId="a7">
    <w:name w:val="annotation reference"/>
    <w:rsid w:val="00FE1488"/>
    <w:rPr>
      <w:sz w:val="16"/>
      <w:szCs w:val="16"/>
    </w:rPr>
  </w:style>
  <w:style w:type="paragraph" w:styleId="a8">
    <w:name w:val="annotation text"/>
    <w:basedOn w:val="a"/>
    <w:link w:val="a9"/>
    <w:rsid w:val="00FE1488"/>
    <w:rPr>
      <w:rFonts w:cs="Times New Roman"/>
      <w:lang w:eastAsia="he-IL"/>
    </w:rPr>
  </w:style>
  <w:style w:type="character" w:customStyle="1" w:styleId="a9">
    <w:name w:val="טקסט הערה תו"/>
    <w:link w:val="a8"/>
    <w:rsid w:val="00FE1488"/>
    <w:rPr>
      <w:rFonts w:ascii="Times New Roman" w:eastAsia="Times New Roman" w:hAnsi="Times New Roman" w:cs="Times New Roman"/>
      <w:sz w:val="24"/>
      <w:szCs w:val="24"/>
      <w:lang w:eastAsia="he-IL"/>
    </w:rPr>
  </w:style>
  <w:style w:type="paragraph" w:styleId="aa">
    <w:name w:val="Balloon Text"/>
    <w:basedOn w:val="a"/>
    <w:link w:val="ab"/>
    <w:rsid w:val="00FE1488"/>
    <w:rPr>
      <w:rFonts w:ascii="Tahoma" w:hAnsi="Tahoma" w:cs="Tahoma"/>
      <w:sz w:val="16"/>
      <w:szCs w:val="16"/>
    </w:rPr>
  </w:style>
  <w:style w:type="character" w:customStyle="1" w:styleId="ab">
    <w:name w:val="טקסט בלונים תו"/>
    <w:link w:val="aa"/>
    <w:rsid w:val="00FE1488"/>
    <w:rPr>
      <w:rFonts w:ascii="Tahoma" w:eastAsia="Times New Roman" w:hAnsi="Tahoma" w:cs="Tahoma"/>
      <w:sz w:val="16"/>
      <w:szCs w:val="16"/>
    </w:rPr>
  </w:style>
  <w:style w:type="table" w:styleId="ac">
    <w:name w:val="Table Grid"/>
    <w:basedOn w:val="a1"/>
    <w:rsid w:val="00FE14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E1488"/>
  </w:style>
  <w:style w:type="character" w:styleId="Hyperlink">
    <w:name w:val="Hyperlink"/>
    <w:rsid w:val="00FE1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99" Type="http://schemas.openxmlformats.org/officeDocument/2006/relationships/hyperlink" Target="http://www.nevo.co.il/case/26752141" TargetMode="External"/><Relationship Id="rId21" Type="http://schemas.openxmlformats.org/officeDocument/2006/relationships/hyperlink" Target="http://www.nevo.co.il/law/70301/144.b" TargetMode="External"/><Relationship Id="rId63" Type="http://schemas.openxmlformats.org/officeDocument/2006/relationships/hyperlink" Target="http://www.nevo.co.il/law/70301" TargetMode="External"/><Relationship Id="rId159" Type="http://schemas.openxmlformats.org/officeDocument/2006/relationships/hyperlink" Target="http://www.nevo.co.il/law/70301/144.b" TargetMode="External"/><Relationship Id="rId324" Type="http://schemas.openxmlformats.org/officeDocument/2006/relationships/hyperlink" Target="http://www.nevo.co.il/law/70301/144.b" TargetMode="External"/><Relationship Id="rId366" Type="http://schemas.openxmlformats.org/officeDocument/2006/relationships/hyperlink" Target="http://www.nevo.co.il/law/70301" TargetMode="External"/><Relationship Id="rId170" Type="http://schemas.openxmlformats.org/officeDocument/2006/relationships/hyperlink" Target="http://www.nevo.co.il/case/27171364" TargetMode="External"/><Relationship Id="rId226" Type="http://schemas.openxmlformats.org/officeDocument/2006/relationships/hyperlink" Target="http://www.nevo.co.il/law/70301/144.b" TargetMode="External"/><Relationship Id="rId268" Type="http://schemas.openxmlformats.org/officeDocument/2006/relationships/hyperlink" Target="http://www.nevo.co.il/law/70301/144.b" TargetMode="External"/><Relationship Id="rId32" Type="http://schemas.openxmlformats.org/officeDocument/2006/relationships/hyperlink" Target="http://www.nevo.co.il/law/70301/340.a.b.2" TargetMode="External"/><Relationship Id="rId74" Type="http://schemas.openxmlformats.org/officeDocument/2006/relationships/hyperlink" Target="http://www.nevo.co.il/law/70301" TargetMode="External"/><Relationship Id="rId128" Type="http://schemas.openxmlformats.org/officeDocument/2006/relationships/hyperlink" Target="http://www.nevo.co.il/case/27404359" TargetMode="External"/><Relationship Id="rId335" Type="http://schemas.openxmlformats.org/officeDocument/2006/relationships/hyperlink" Target="http://www.nevo.co.il/law/70301/186.a" TargetMode="External"/><Relationship Id="rId377" Type="http://schemas.openxmlformats.org/officeDocument/2006/relationships/hyperlink" Target="http://www.nevo.co.il/case/7829202" TargetMode="External"/><Relationship Id="rId5" Type="http://schemas.openxmlformats.org/officeDocument/2006/relationships/footnotes" Target="footnotes.xml"/><Relationship Id="rId181" Type="http://schemas.openxmlformats.org/officeDocument/2006/relationships/hyperlink" Target="http://www.nevo.co.il/law/70301/144.b" TargetMode="External"/><Relationship Id="rId237" Type="http://schemas.openxmlformats.org/officeDocument/2006/relationships/hyperlink" Target="http://www.nevo.co.il/law/70301" TargetMode="External"/><Relationship Id="rId279" Type="http://schemas.openxmlformats.org/officeDocument/2006/relationships/hyperlink" Target="http://www.nevo.co.il/law/70301/144.b" TargetMode="External"/><Relationship Id="rId43" Type="http://schemas.openxmlformats.org/officeDocument/2006/relationships/hyperlink" Target="http://www.nevo.co.il/law/70301/413" TargetMode="External"/><Relationship Id="rId139" Type="http://schemas.openxmlformats.org/officeDocument/2006/relationships/hyperlink" Target="http://www.nevo.co.il/case/6145792" TargetMode="External"/><Relationship Id="rId290" Type="http://schemas.openxmlformats.org/officeDocument/2006/relationships/hyperlink" Target="http://www.nevo.co.il/law/70301/340a" TargetMode="External"/><Relationship Id="rId304" Type="http://schemas.openxmlformats.org/officeDocument/2006/relationships/hyperlink" Target="http://www.nevo.co.il/law/70301/340a.b.1" TargetMode="External"/><Relationship Id="rId346" Type="http://schemas.openxmlformats.org/officeDocument/2006/relationships/hyperlink" Target="http://www.nevo.co.il/case/27740152" TargetMode="External"/><Relationship Id="rId388" Type="http://schemas.openxmlformats.org/officeDocument/2006/relationships/hyperlink" Target="http://www.nevo.co.il/law/70301/52.c" TargetMode="External"/><Relationship Id="rId85" Type="http://schemas.openxmlformats.org/officeDocument/2006/relationships/hyperlink" Target="http://www.nevo.co.il/law/70301/329" TargetMode="External"/><Relationship Id="rId150" Type="http://schemas.openxmlformats.org/officeDocument/2006/relationships/hyperlink" Target="http://www.nevo.co.il/case/27499246" TargetMode="External"/><Relationship Id="rId192" Type="http://schemas.openxmlformats.org/officeDocument/2006/relationships/hyperlink" Target="http://www.nevo.co.il/law/70301/144.a" TargetMode="External"/><Relationship Id="rId206" Type="http://schemas.openxmlformats.org/officeDocument/2006/relationships/hyperlink" Target="http://www.nevo.co.il/case/13015506" TargetMode="External"/><Relationship Id="rId248" Type="http://schemas.openxmlformats.org/officeDocument/2006/relationships/hyperlink" Target="http://www.nevo.co.il/case/25842649" TargetMode="External"/><Relationship Id="rId12" Type="http://schemas.openxmlformats.org/officeDocument/2006/relationships/hyperlink" Target="http://www.nevo.co.il/law/70301/40c.a" TargetMode="External"/><Relationship Id="rId108" Type="http://schemas.openxmlformats.org/officeDocument/2006/relationships/hyperlink" Target="http://www.nevo.co.il/law/70301/340a.b" TargetMode="External"/><Relationship Id="rId315" Type="http://schemas.openxmlformats.org/officeDocument/2006/relationships/hyperlink" Target="http://www.nevo.co.il/law/70301" TargetMode="External"/><Relationship Id="rId357" Type="http://schemas.openxmlformats.org/officeDocument/2006/relationships/hyperlink" Target="http://www.nevo.co.il/law/70301" TargetMode="External"/><Relationship Id="rId54" Type="http://schemas.openxmlformats.org/officeDocument/2006/relationships/hyperlink" Target="http://www.nevo.co.il/law/74501/2" TargetMode="External"/><Relationship Id="rId96" Type="http://schemas.openxmlformats.org/officeDocument/2006/relationships/hyperlink" Target="http://www.nevo.co.il/law/70301/40jc.b" TargetMode="External"/><Relationship Id="rId161" Type="http://schemas.openxmlformats.org/officeDocument/2006/relationships/hyperlink" Target="http://www.nevo.co.il/law/70301/244" TargetMode="External"/><Relationship Id="rId217" Type="http://schemas.openxmlformats.org/officeDocument/2006/relationships/hyperlink" Target="http://www.nevo.co.il/law/70301/144.a" TargetMode="External"/><Relationship Id="rId259" Type="http://schemas.openxmlformats.org/officeDocument/2006/relationships/hyperlink" Target="http://www.nevo.co.il/law/70301/340a.a" TargetMode="External"/><Relationship Id="rId23" Type="http://schemas.openxmlformats.org/officeDocument/2006/relationships/hyperlink" Target="http://www.nevo.co.il/law/70301/144.f" TargetMode="External"/><Relationship Id="rId119" Type="http://schemas.openxmlformats.org/officeDocument/2006/relationships/hyperlink" Target="http://www.nevo.co.il/law/70301/144.f" TargetMode="External"/><Relationship Id="rId270" Type="http://schemas.openxmlformats.org/officeDocument/2006/relationships/hyperlink" Target="http://www.nevo.co.il/law/70301/340a.b.1" TargetMode="External"/><Relationship Id="rId326" Type="http://schemas.openxmlformats.org/officeDocument/2006/relationships/hyperlink" Target="http://www.nevo.co.il/law/70301" TargetMode="External"/><Relationship Id="rId65" Type="http://schemas.openxmlformats.org/officeDocument/2006/relationships/hyperlink" Target="http://www.nevo.co.il/law/70301/29" TargetMode="External"/><Relationship Id="rId130" Type="http://schemas.openxmlformats.org/officeDocument/2006/relationships/hyperlink" Target="http://www.nevo.co.il/case/7791493" TargetMode="External"/><Relationship Id="rId368" Type="http://schemas.openxmlformats.org/officeDocument/2006/relationships/hyperlink" Target="http://www.nevo.co.il/case/5993616" TargetMode="External"/><Relationship Id="rId172" Type="http://schemas.openxmlformats.org/officeDocument/2006/relationships/hyperlink" Target="http://www.nevo.co.il/law/70301/144.b" TargetMode="External"/><Relationship Id="rId228" Type="http://schemas.openxmlformats.org/officeDocument/2006/relationships/hyperlink" Target="http://www.nevo.co.il/law/5227/43" TargetMode="External"/><Relationship Id="rId281" Type="http://schemas.openxmlformats.org/officeDocument/2006/relationships/hyperlink" Target="http://www.nevo.co.il/case/21474922" TargetMode="External"/><Relationship Id="rId337" Type="http://schemas.openxmlformats.org/officeDocument/2006/relationships/hyperlink" Target="http://www.nevo.co.il/case/19999565" TargetMode="External"/><Relationship Id="rId34" Type="http://schemas.openxmlformats.org/officeDocument/2006/relationships/hyperlink" Target="http://www.nevo.co.il/law/70301/340a.a" TargetMode="External"/><Relationship Id="rId76" Type="http://schemas.openxmlformats.org/officeDocument/2006/relationships/hyperlink" Target="http://www.nevo.co.il/law/70301/29" TargetMode="External"/><Relationship Id="rId141" Type="http://schemas.openxmlformats.org/officeDocument/2006/relationships/hyperlink" Target="http://www.nevo.co.il/law/70301/40i" TargetMode="External"/><Relationship Id="rId379" Type="http://schemas.openxmlformats.org/officeDocument/2006/relationships/hyperlink" Target="http://www.nevo.co.il/law/74918" TargetMode="External"/><Relationship Id="rId7" Type="http://schemas.openxmlformats.org/officeDocument/2006/relationships/hyperlink" Target="http://www.nevo.co.il/law/70301" TargetMode="External"/><Relationship Id="rId183" Type="http://schemas.openxmlformats.org/officeDocument/2006/relationships/hyperlink" Target="http://www.nevo.co.il/law/70301/144.b" TargetMode="External"/><Relationship Id="rId239" Type="http://schemas.openxmlformats.org/officeDocument/2006/relationships/hyperlink" Target="http://www.nevo.co.il/case/5887284" TargetMode="External"/><Relationship Id="rId390" Type="http://schemas.openxmlformats.org/officeDocument/2006/relationships/hyperlink" Target="http://www.nevo.co.il/law/70301/52.c" TargetMode="External"/><Relationship Id="rId250" Type="http://schemas.openxmlformats.org/officeDocument/2006/relationships/hyperlink" Target="http://www.nevo.co.il/law/70301" TargetMode="External"/><Relationship Id="rId292" Type="http://schemas.openxmlformats.org/officeDocument/2006/relationships/hyperlink" Target="http://www.nevo.co.il/law/70301/499.a.1" TargetMode="External"/><Relationship Id="rId306" Type="http://schemas.openxmlformats.org/officeDocument/2006/relationships/hyperlink" Target="http://www.nevo.co.il/law/74501/2.a" TargetMode="External"/><Relationship Id="rId45" Type="http://schemas.openxmlformats.org/officeDocument/2006/relationships/hyperlink" Target="http://www.nevo.co.il/law/70301/499.a.1" TargetMode="External"/><Relationship Id="rId87" Type="http://schemas.openxmlformats.org/officeDocument/2006/relationships/hyperlink" Target="http://www.nevo.co.il/case/27325244" TargetMode="External"/><Relationship Id="rId110" Type="http://schemas.openxmlformats.org/officeDocument/2006/relationships/hyperlink" Target="http://www.nevo.co.il/case/7697292" TargetMode="External"/><Relationship Id="rId348" Type="http://schemas.openxmlformats.org/officeDocument/2006/relationships/hyperlink" Target="http://www.nevo.co.il/law/70301" TargetMode="External"/><Relationship Id="rId152" Type="http://schemas.openxmlformats.org/officeDocument/2006/relationships/hyperlink" Target="http://www.nevo.co.il/law/70301" TargetMode="External"/><Relationship Id="rId194" Type="http://schemas.openxmlformats.org/officeDocument/2006/relationships/hyperlink" Target="http://www.nevo.co.il/law/70301" TargetMode="External"/><Relationship Id="rId208" Type="http://schemas.openxmlformats.org/officeDocument/2006/relationships/hyperlink" Target="http://www.nevo.co.il/law/70301" TargetMode="External"/><Relationship Id="rId261" Type="http://schemas.openxmlformats.org/officeDocument/2006/relationships/hyperlink" Target="http://www.nevo.co.il/law/70301/275" TargetMode="External"/><Relationship Id="rId14" Type="http://schemas.openxmlformats.org/officeDocument/2006/relationships/hyperlink" Target="http://www.nevo.co.il/law/70301/40e" TargetMode="External"/><Relationship Id="rId56" Type="http://schemas.openxmlformats.org/officeDocument/2006/relationships/hyperlink" Target="http://www.nevo.co.il/law/4216" TargetMode="External"/><Relationship Id="rId317" Type="http://schemas.openxmlformats.org/officeDocument/2006/relationships/hyperlink" Target="http://www.nevo.co.il/law/70301/29" TargetMode="External"/><Relationship Id="rId359" Type="http://schemas.openxmlformats.org/officeDocument/2006/relationships/hyperlink" Target="http://www.nevo.co.il/law/70301" TargetMode="External"/><Relationship Id="rId98" Type="http://schemas.openxmlformats.org/officeDocument/2006/relationships/hyperlink" Target="http://www.nevo.co.il/case/5573417" TargetMode="External"/><Relationship Id="rId121" Type="http://schemas.openxmlformats.org/officeDocument/2006/relationships/hyperlink" Target="http://www.nevo.co.il/law/70301" TargetMode="External"/><Relationship Id="rId163" Type="http://schemas.openxmlformats.org/officeDocument/2006/relationships/hyperlink" Target="http://www.nevo.co.il/case/27087184" TargetMode="External"/><Relationship Id="rId219" Type="http://schemas.openxmlformats.org/officeDocument/2006/relationships/hyperlink" Target="http://www.nevo.co.il/law/70301/144.a" TargetMode="External"/><Relationship Id="rId370" Type="http://schemas.openxmlformats.org/officeDocument/2006/relationships/hyperlink" Target="http://www.nevo.co.il/law/70301" TargetMode="External"/><Relationship Id="rId230" Type="http://schemas.openxmlformats.org/officeDocument/2006/relationships/hyperlink" Target="http://www.nevo.co.il/case/5591782" TargetMode="External"/><Relationship Id="rId25" Type="http://schemas.openxmlformats.org/officeDocument/2006/relationships/hyperlink" Target="http://www.nevo.co.il/law/70301/186.a" TargetMode="External"/><Relationship Id="rId67" Type="http://schemas.openxmlformats.org/officeDocument/2006/relationships/hyperlink" Target="http://www.nevo.co.il/law/70301/144.b" TargetMode="External"/><Relationship Id="rId272" Type="http://schemas.openxmlformats.org/officeDocument/2006/relationships/hyperlink" Target="http://www.nevo.co.il/case/26492590" TargetMode="External"/><Relationship Id="rId328" Type="http://schemas.openxmlformats.org/officeDocument/2006/relationships/hyperlink" Target="http://www.nevo.co.il/law/70301/29" TargetMode="External"/><Relationship Id="rId132" Type="http://schemas.openxmlformats.org/officeDocument/2006/relationships/hyperlink" Target="http://www.nevo.co.il/case/17954222" TargetMode="External"/><Relationship Id="rId174" Type="http://schemas.openxmlformats.org/officeDocument/2006/relationships/hyperlink" Target="http://www.nevo.co.il/law/5227/62.2" TargetMode="External"/><Relationship Id="rId381" Type="http://schemas.openxmlformats.org/officeDocument/2006/relationships/hyperlink" Target="http://www.nevo.co.il/case/6055128" TargetMode="External"/><Relationship Id="rId241" Type="http://schemas.openxmlformats.org/officeDocument/2006/relationships/hyperlink" Target="http://www.nevo.co.il/law/70301/144.b" TargetMode="External"/><Relationship Id="rId36" Type="http://schemas.openxmlformats.org/officeDocument/2006/relationships/hyperlink" Target="http://www.nevo.co.il/law/70301/340a.b.1" TargetMode="External"/><Relationship Id="rId283" Type="http://schemas.openxmlformats.org/officeDocument/2006/relationships/hyperlink" Target="http://www.nevo.co.il/law/70301" TargetMode="External"/><Relationship Id="rId339" Type="http://schemas.openxmlformats.org/officeDocument/2006/relationships/hyperlink" Target="http://www.nevo.co.il/law/70301" TargetMode="External"/><Relationship Id="rId78" Type="http://schemas.openxmlformats.org/officeDocument/2006/relationships/hyperlink" Target="http://www.nevo.co.il/law/70301/144.b" TargetMode="External"/><Relationship Id="rId101" Type="http://schemas.openxmlformats.org/officeDocument/2006/relationships/hyperlink" Target="http://www.nevo.co.il/law/70301/40jc.a" TargetMode="External"/><Relationship Id="rId143" Type="http://schemas.openxmlformats.org/officeDocument/2006/relationships/hyperlink" Target="http://www.nevo.co.il/law/70301/34j" TargetMode="External"/><Relationship Id="rId185" Type="http://schemas.openxmlformats.org/officeDocument/2006/relationships/hyperlink" Target="http://www.nevo.co.il/case/21474514" TargetMode="External"/><Relationship Id="rId350" Type="http://schemas.openxmlformats.org/officeDocument/2006/relationships/hyperlink" Target="http://www.nevo.co.il/law/70301/186.a" TargetMode="External"/><Relationship Id="rId9" Type="http://schemas.openxmlformats.org/officeDocument/2006/relationships/hyperlink" Target="http://www.nevo.co.il/law/70301/29" TargetMode="External"/><Relationship Id="rId210" Type="http://schemas.openxmlformats.org/officeDocument/2006/relationships/hyperlink" Target="http://www.nevo.co.il/law/70301/275" TargetMode="External"/><Relationship Id="rId392" Type="http://schemas.openxmlformats.org/officeDocument/2006/relationships/hyperlink" Target="http://www.nevo.co.il/advertisements/nevo-100.doc" TargetMode="External"/><Relationship Id="rId252" Type="http://schemas.openxmlformats.org/officeDocument/2006/relationships/hyperlink" Target="http://www.nevo.co.il/case/21794004" TargetMode="External"/><Relationship Id="rId294" Type="http://schemas.openxmlformats.org/officeDocument/2006/relationships/hyperlink" Target="http://www.nevo.co.il/case/5578534" TargetMode="External"/><Relationship Id="rId308" Type="http://schemas.openxmlformats.org/officeDocument/2006/relationships/hyperlink" Target="http://www.nevo.co.il/law/5227/2" TargetMode="External"/><Relationship Id="rId47" Type="http://schemas.openxmlformats.org/officeDocument/2006/relationships/hyperlink" Target="http://www.nevo.co.il/law/5227" TargetMode="External"/><Relationship Id="rId89" Type="http://schemas.openxmlformats.org/officeDocument/2006/relationships/hyperlink" Target="http://www.nevo.co.il/case/6950458" TargetMode="External"/><Relationship Id="rId112" Type="http://schemas.openxmlformats.org/officeDocument/2006/relationships/hyperlink" Target="http://www.nevo.co.il/law/70301/340a.b.2" TargetMode="External"/><Relationship Id="rId154" Type="http://schemas.openxmlformats.org/officeDocument/2006/relationships/hyperlink" Target="http://www.nevo.co.il/law/70301/144.b" TargetMode="External"/><Relationship Id="rId361" Type="http://schemas.openxmlformats.org/officeDocument/2006/relationships/hyperlink" Target="http://www.nevo.co.il/law/70301/40f" TargetMode="External"/><Relationship Id="rId196" Type="http://schemas.openxmlformats.org/officeDocument/2006/relationships/hyperlink" Target="http://www.nevo.co.il/law/70301/29" TargetMode="External"/><Relationship Id="rId16" Type="http://schemas.openxmlformats.org/officeDocument/2006/relationships/hyperlink" Target="http://www.nevo.co.il/law/70301/40g" TargetMode="External"/><Relationship Id="rId221" Type="http://schemas.openxmlformats.org/officeDocument/2006/relationships/hyperlink" Target="http://www.nevo.co.il/law/70301/275" TargetMode="External"/><Relationship Id="rId263" Type="http://schemas.openxmlformats.org/officeDocument/2006/relationships/hyperlink" Target="http://www.nevo.co.il/law/70301/144.b" TargetMode="External"/><Relationship Id="rId319" Type="http://schemas.openxmlformats.org/officeDocument/2006/relationships/hyperlink" Target="http://www.nevo.co.il/law/70301/144.b" TargetMode="External"/><Relationship Id="rId37" Type="http://schemas.openxmlformats.org/officeDocument/2006/relationships/hyperlink" Target="http://www.nevo.co.il/law/70301/340a.b.2" TargetMode="External"/><Relationship Id="rId58" Type="http://schemas.openxmlformats.org/officeDocument/2006/relationships/hyperlink" Target="http://www.nevo.co.il/law/4216/7.c" TargetMode="External"/><Relationship Id="rId79" Type="http://schemas.openxmlformats.org/officeDocument/2006/relationships/hyperlink" Target="http://www.nevo.co.il/law/70301/29" TargetMode="External"/><Relationship Id="rId102" Type="http://schemas.openxmlformats.org/officeDocument/2006/relationships/hyperlink" Target="http://www.nevo.co.il/law/70301/40c.a" TargetMode="External"/><Relationship Id="rId123" Type="http://schemas.openxmlformats.org/officeDocument/2006/relationships/hyperlink" Target="http://www.nevo.co.il/law/70301/5" TargetMode="External"/><Relationship Id="rId144" Type="http://schemas.openxmlformats.org/officeDocument/2006/relationships/hyperlink" Target="http://www.nevo.co.il/law/70301" TargetMode="External"/><Relationship Id="rId330" Type="http://schemas.openxmlformats.org/officeDocument/2006/relationships/hyperlink" Target="http://www.nevo.co.il/law/70301/144.b" TargetMode="External"/><Relationship Id="rId90" Type="http://schemas.openxmlformats.org/officeDocument/2006/relationships/hyperlink" Target="http://www.nevo.co.il/case/6824952" TargetMode="External"/><Relationship Id="rId165" Type="http://schemas.openxmlformats.org/officeDocument/2006/relationships/hyperlink" Target="http://www.nevo.co.il/law/70301" TargetMode="External"/><Relationship Id="rId186" Type="http://schemas.openxmlformats.org/officeDocument/2006/relationships/hyperlink" Target="http://www.nevo.co.il/law/70301/144.a" TargetMode="External"/><Relationship Id="rId351" Type="http://schemas.openxmlformats.org/officeDocument/2006/relationships/hyperlink" Target="http://www.nevo.co.il/law/70301" TargetMode="External"/><Relationship Id="rId372" Type="http://schemas.openxmlformats.org/officeDocument/2006/relationships/hyperlink" Target="http://www.nevo.co.il/law/70301" TargetMode="External"/><Relationship Id="rId393" Type="http://schemas.openxmlformats.org/officeDocument/2006/relationships/header" Target="header1.xml"/><Relationship Id="rId211" Type="http://schemas.openxmlformats.org/officeDocument/2006/relationships/hyperlink" Target="http://www.nevo.co.il/law/70301/413" TargetMode="External"/><Relationship Id="rId232" Type="http://schemas.openxmlformats.org/officeDocument/2006/relationships/hyperlink" Target="http://www.nevo.co.il/law/70301/29" TargetMode="External"/><Relationship Id="rId253" Type="http://schemas.openxmlformats.org/officeDocument/2006/relationships/hyperlink" Target="http://www.nevo.co.il/law/70301/144.b" TargetMode="External"/><Relationship Id="rId274" Type="http://schemas.openxmlformats.org/officeDocument/2006/relationships/hyperlink" Target="http://www.nevo.co.il/law/70301" TargetMode="External"/><Relationship Id="rId295" Type="http://schemas.openxmlformats.org/officeDocument/2006/relationships/hyperlink" Target="http://www.nevo.co.il/law/70301/144.b" TargetMode="External"/><Relationship Id="rId309" Type="http://schemas.openxmlformats.org/officeDocument/2006/relationships/hyperlink" Target="http://www.nevo.co.il/law/5227" TargetMode="External"/><Relationship Id="rId27" Type="http://schemas.openxmlformats.org/officeDocument/2006/relationships/hyperlink" Target="http://www.nevo.co.il/law/70301/244" TargetMode="External"/><Relationship Id="rId48" Type="http://schemas.openxmlformats.org/officeDocument/2006/relationships/hyperlink" Target="http://www.nevo.co.il/law/5227/2"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 TargetMode="External"/><Relationship Id="rId134" Type="http://schemas.openxmlformats.org/officeDocument/2006/relationships/hyperlink" Target="http://www.nevo.co.il/case/26986954" TargetMode="External"/><Relationship Id="rId320" Type="http://schemas.openxmlformats.org/officeDocument/2006/relationships/hyperlink" Target="http://www.nevo.co.il/law/70301" TargetMode="External"/><Relationship Id="rId80" Type="http://schemas.openxmlformats.org/officeDocument/2006/relationships/hyperlink" Target="http://www.nevo.co.il/law/70301" TargetMode="External"/><Relationship Id="rId155" Type="http://schemas.openxmlformats.org/officeDocument/2006/relationships/hyperlink" Target="http://www.nevo.co.il/law/70301" TargetMode="External"/><Relationship Id="rId176" Type="http://schemas.openxmlformats.org/officeDocument/2006/relationships/hyperlink" Target="http://www.nevo.co.il/case/24140726" TargetMode="External"/><Relationship Id="rId197" Type="http://schemas.openxmlformats.org/officeDocument/2006/relationships/hyperlink" Target="http://www.nevo.co.il/law/70301/413e" TargetMode="External"/><Relationship Id="rId341" Type="http://schemas.openxmlformats.org/officeDocument/2006/relationships/hyperlink" Target="http://www.nevo.co.il/law/4216/7.c" TargetMode="External"/><Relationship Id="rId362" Type="http://schemas.openxmlformats.org/officeDocument/2006/relationships/hyperlink" Target="http://www.nevo.co.il/law/70301/40g" TargetMode="External"/><Relationship Id="rId383" Type="http://schemas.openxmlformats.org/officeDocument/2006/relationships/hyperlink" Target="http://www.nevo.co.il/case/17922225" TargetMode="External"/><Relationship Id="rId201" Type="http://schemas.openxmlformats.org/officeDocument/2006/relationships/hyperlink" Target="http://www.nevo.co.il/law/74501/2" TargetMode="External"/><Relationship Id="rId222" Type="http://schemas.openxmlformats.org/officeDocument/2006/relationships/hyperlink" Target="http://www.nevo.co.il/law/70301/338.a.1" TargetMode="External"/><Relationship Id="rId243" Type="http://schemas.openxmlformats.org/officeDocument/2006/relationships/hyperlink" Target="http://www.nevo.co.il/case/27716369" TargetMode="External"/><Relationship Id="rId264" Type="http://schemas.openxmlformats.org/officeDocument/2006/relationships/hyperlink" Target="http://www.nevo.co.il/law/70301" TargetMode="External"/><Relationship Id="rId285" Type="http://schemas.openxmlformats.org/officeDocument/2006/relationships/hyperlink" Target="http://www.nevo.co.il/law/70301/192" TargetMode="External"/><Relationship Id="rId17" Type="http://schemas.openxmlformats.org/officeDocument/2006/relationships/hyperlink" Target="http://www.nevo.co.il/law/70301/40i" TargetMode="External"/><Relationship Id="rId38" Type="http://schemas.openxmlformats.org/officeDocument/2006/relationships/hyperlink" Target="http://www.nevo.co.il/law/70301/40ja" TargetMode="External"/><Relationship Id="rId59" Type="http://schemas.openxmlformats.org/officeDocument/2006/relationships/hyperlink" Target="http://www.nevo.co.il/law/74918" TargetMode="External"/><Relationship Id="rId103" Type="http://schemas.openxmlformats.org/officeDocument/2006/relationships/hyperlink" Target="http://www.nevo.co.il/law/70301" TargetMode="External"/><Relationship Id="rId124" Type="http://schemas.openxmlformats.org/officeDocument/2006/relationships/hyperlink" Target="http://www.nevo.co.il/law/70301" TargetMode="External"/><Relationship Id="rId310" Type="http://schemas.openxmlformats.org/officeDocument/2006/relationships/hyperlink" Target="http://www.nevo.co.il/case/27924865" TargetMode="External"/><Relationship Id="rId70" Type="http://schemas.openxmlformats.org/officeDocument/2006/relationships/hyperlink" Target="http://www.nevo.co.il/law/70301/340a.b.1.;340.a.b.2" TargetMode="External"/><Relationship Id="rId91" Type="http://schemas.openxmlformats.org/officeDocument/2006/relationships/hyperlink" Target="http://www.nevo.co.il/case/6473037" TargetMode="External"/><Relationship Id="rId145" Type="http://schemas.openxmlformats.org/officeDocument/2006/relationships/hyperlink" Target="http://www.nevo.co.il/case/27325244" TargetMode="External"/><Relationship Id="rId166" Type="http://schemas.openxmlformats.org/officeDocument/2006/relationships/hyperlink" Target="http://www.nevo.co.il/case/26934681" TargetMode="External"/><Relationship Id="rId187" Type="http://schemas.openxmlformats.org/officeDocument/2006/relationships/hyperlink" Target="http://www.nevo.co.il/law/70301" TargetMode="External"/><Relationship Id="rId331" Type="http://schemas.openxmlformats.org/officeDocument/2006/relationships/hyperlink" Target="http://www.nevo.co.il/law/70301/144.c" TargetMode="External"/><Relationship Id="rId352" Type="http://schemas.openxmlformats.org/officeDocument/2006/relationships/hyperlink" Target="http://www.nevo.co.il/case/21624482" TargetMode="External"/><Relationship Id="rId373" Type="http://schemas.openxmlformats.org/officeDocument/2006/relationships/hyperlink" Target="http://www.nevo.co.il/law/70301/40ja.6" TargetMode="External"/><Relationship Id="rId394" Type="http://schemas.openxmlformats.org/officeDocument/2006/relationships/header" Target="header2.xml"/><Relationship Id="rId1" Type="http://schemas.openxmlformats.org/officeDocument/2006/relationships/numbering" Target="numbering.xml"/><Relationship Id="rId212" Type="http://schemas.openxmlformats.org/officeDocument/2006/relationships/hyperlink" Target="http://www.nevo.co.il/case/16913730" TargetMode="External"/><Relationship Id="rId233" Type="http://schemas.openxmlformats.org/officeDocument/2006/relationships/hyperlink" Target="http://www.nevo.co.il/law/70301" TargetMode="External"/><Relationship Id="rId254" Type="http://schemas.openxmlformats.org/officeDocument/2006/relationships/hyperlink" Target="http://www.nevo.co.il/law/70301" TargetMode="External"/><Relationship Id="rId28" Type="http://schemas.openxmlformats.org/officeDocument/2006/relationships/hyperlink" Target="http://www.nevo.co.il/law/70301/275" TargetMode="External"/><Relationship Id="rId49" Type="http://schemas.openxmlformats.org/officeDocument/2006/relationships/hyperlink" Target="http://www.nevo.co.il/law/5227/10a" TargetMode="External"/><Relationship Id="rId114" Type="http://schemas.openxmlformats.org/officeDocument/2006/relationships/hyperlink" Target="http://www.nevo.co.il/law/70301" TargetMode="External"/><Relationship Id="rId275" Type="http://schemas.openxmlformats.org/officeDocument/2006/relationships/hyperlink" Target="http://www.nevo.co.il/law/70301/340a.b.1" TargetMode="External"/><Relationship Id="rId296" Type="http://schemas.openxmlformats.org/officeDocument/2006/relationships/hyperlink" Target="http://www.nevo.co.il/law/70301" TargetMode="External"/><Relationship Id="rId300" Type="http://schemas.openxmlformats.org/officeDocument/2006/relationships/hyperlink" Target="http://www.nevo.co.il/law/70301/144.b" TargetMode="External"/><Relationship Id="rId60" Type="http://schemas.openxmlformats.org/officeDocument/2006/relationships/hyperlink" Target="http://www.nevo.co.il/law/74918/39.a" TargetMode="External"/><Relationship Id="rId81" Type="http://schemas.openxmlformats.org/officeDocument/2006/relationships/hyperlink" Target="http://www.nevo.co.il/law/70301/340a.b.1" TargetMode="External"/><Relationship Id="rId135" Type="http://schemas.openxmlformats.org/officeDocument/2006/relationships/hyperlink" Target="http://www.nevo.co.il/case/23833066" TargetMode="External"/><Relationship Id="rId156" Type="http://schemas.openxmlformats.org/officeDocument/2006/relationships/hyperlink" Target="http://www.nevo.co.il/law/70301/275" TargetMode="External"/><Relationship Id="rId177" Type="http://schemas.openxmlformats.org/officeDocument/2006/relationships/hyperlink" Target="http://www.nevo.co.il/law/70301/144.b" TargetMode="External"/><Relationship Id="rId198" Type="http://schemas.openxmlformats.org/officeDocument/2006/relationships/hyperlink" Target="http://www.nevo.co.il/law/70301/29" TargetMode="External"/><Relationship Id="rId321" Type="http://schemas.openxmlformats.org/officeDocument/2006/relationships/hyperlink" Target="http://www.nevo.co.il/law/70301/340a.b" TargetMode="External"/><Relationship Id="rId342" Type="http://schemas.openxmlformats.org/officeDocument/2006/relationships/hyperlink" Target="http://www.nevo.co.il/law/4216" TargetMode="External"/><Relationship Id="rId363" Type="http://schemas.openxmlformats.org/officeDocument/2006/relationships/hyperlink" Target="http://www.nevo.co.il/law/70301" TargetMode="External"/><Relationship Id="rId384" Type="http://schemas.openxmlformats.org/officeDocument/2006/relationships/hyperlink" Target="http://www.nevo.co.il/case/17914099" TargetMode="External"/><Relationship Id="rId202" Type="http://schemas.openxmlformats.org/officeDocument/2006/relationships/hyperlink" Target="http://www.nevo.co.il/law/74501" TargetMode="External"/><Relationship Id="rId223" Type="http://schemas.openxmlformats.org/officeDocument/2006/relationships/hyperlink" Target="http://www.nevo.co.il/law/5227/43" TargetMode="External"/><Relationship Id="rId244" Type="http://schemas.openxmlformats.org/officeDocument/2006/relationships/hyperlink" Target="http://www.nevo.co.il/law/70301/144.b" TargetMode="External"/><Relationship Id="rId18" Type="http://schemas.openxmlformats.org/officeDocument/2006/relationships/hyperlink" Target="http://www.nevo.co.il/law/70301/52.c" TargetMode="External"/><Relationship Id="rId39" Type="http://schemas.openxmlformats.org/officeDocument/2006/relationships/hyperlink" Target="http://www.nevo.co.il/law/70301/40ja.6" TargetMode="External"/><Relationship Id="rId265" Type="http://schemas.openxmlformats.org/officeDocument/2006/relationships/hyperlink" Target="http://www.nevo.co.il/law/70301/340a.b.1" TargetMode="External"/><Relationship Id="rId286" Type="http://schemas.openxmlformats.org/officeDocument/2006/relationships/hyperlink" Target="http://www.nevo.co.il/law/70301/340a" TargetMode="External"/><Relationship Id="rId50" Type="http://schemas.openxmlformats.org/officeDocument/2006/relationships/hyperlink" Target="http://www.nevo.co.il/law/5227/43" TargetMode="External"/><Relationship Id="rId104" Type="http://schemas.openxmlformats.org/officeDocument/2006/relationships/hyperlink" Target="http://www.nevo.co.il/law/70301/144.b" TargetMode="External"/><Relationship Id="rId125" Type="http://schemas.openxmlformats.org/officeDocument/2006/relationships/hyperlink" Target="http://www.nevo.co.il/case/5724364" TargetMode="External"/><Relationship Id="rId146" Type="http://schemas.openxmlformats.org/officeDocument/2006/relationships/hyperlink" Target="http://www.nevo.co.il/case/27494821" TargetMode="External"/><Relationship Id="rId167" Type="http://schemas.openxmlformats.org/officeDocument/2006/relationships/hyperlink" Target="http://www.nevo.co.il/law/70301/144.b" TargetMode="External"/><Relationship Id="rId188" Type="http://schemas.openxmlformats.org/officeDocument/2006/relationships/hyperlink" Target="http://www.nevo.co.il/law/70301/144.b" TargetMode="External"/><Relationship Id="rId311" Type="http://schemas.openxmlformats.org/officeDocument/2006/relationships/hyperlink" Target="http://www.nevo.co.il/case/26268834" TargetMode="External"/><Relationship Id="rId332" Type="http://schemas.openxmlformats.org/officeDocument/2006/relationships/hyperlink" Target="http://www.nevo.co.il/law/70301" TargetMode="External"/><Relationship Id="rId353" Type="http://schemas.openxmlformats.org/officeDocument/2006/relationships/hyperlink" Target="http://www.nevo.co.il/law/70301/186.a" TargetMode="External"/><Relationship Id="rId374" Type="http://schemas.openxmlformats.org/officeDocument/2006/relationships/hyperlink" Target="http://www.nevo.co.il/law/70301" TargetMode="External"/><Relationship Id="rId395" Type="http://schemas.openxmlformats.org/officeDocument/2006/relationships/footer" Target="footer1.xml"/><Relationship Id="rId71" Type="http://schemas.openxmlformats.org/officeDocument/2006/relationships/hyperlink" Target="http://www.nevo.co.il/law/70301/29" TargetMode="External"/><Relationship Id="rId92" Type="http://schemas.openxmlformats.org/officeDocument/2006/relationships/hyperlink" Target="http://www.nevo.co.il/law/70301/40c.a" TargetMode="External"/><Relationship Id="rId213" Type="http://schemas.openxmlformats.org/officeDocument/2006/relationships/hyperlink" Target="http://www.nevo.co.il/law/70301/144" TargetMode="External"/><Relationship Id="rId234" Type="http://schemas.openxmlformats.org/officeDocument/2006/relationships/hyperlink" Target="http://www.nevo.co.il/case/5878682" TargetMode="External"/><Relationship Id="rId2" Type="http://schemas.openxmlformats.org/officeDocument/2006/relationships/styles" Target="styles.xml"/><Relationship Id="rId29" Type="http://schemas.openxmlformats.org/officeDocument/2006/relationships/hyperlink" Target="http://www.nevo.co.il/law/70301/329" TargetMode="External"/><Relationship Id="rId255" Type="http://schemas.openxmlformats.org/officeDocument/2006/relationships/hyperlink" Target="http://www.nevo.co.il/law/70301/186.a" TargetMode="External"/><Relationship Id="rId276" Type="http://schemas.openxmlformats.org/officeDocument/2006/relationships/hyperlink" Target="http://www.nevo.co.il/case/23509035" TargetMode="External"/><Relationship Id="rId297" Type="http://schemas.openxmlformats.org/officeDocument/2006/relationships/hyperlink" Target="http://www.nevo.co.il/law/70301/192" TargetMode="External"/><Relationship Id="rId40" Type="http://schemas.openxmlformats.org/officeDocument/2006/relationships/hyperlink" Target="http://www.nevo.co.il/law/70301/40ja.9" TargetMode="External"/><Relationship Id="rId115" Type="http://schemas.openxmlformats.org/officeDocument/2006/relationships/hyperlink" Target="http://www.nevo.co.il/law/70301" TargetMode="External"/><Relationship Id="rId136" Type="http://schemas.openxmlformats.org/officeDocument/2006/relationships/hyperlink" Target="http://www.nevo.co.il/case/5670124" TargetMode="External"/><Relationship Id="rId157" Type="http://schemas.openxmlformats.org/officeDocument/2006/relationships/hyperlink" Target="http://www.nevo.co.il/case/26927619" TargetMode="External"/><Relationship Id="rId178" Type="http://schemas.openxmlformats.org/officeDocument/2006/relationships/hyperlink" Target="http://www.nevo.co.il/law/70301" TargetMode="External"/><Relationship Id="rId301" Type="http://schemas.openxmlformats.org/officeDocument/2006/relationships/hyperlink" Target="http://www.nevo.co.il/law/70301/144.c" TargetMode="External"/><Relationship Id="rId322" Type="http://schemas.openxmlformats.org/officeDocument/2006/relationships/hyperlink" Target="http://www.nevo.co.il/law/70301/192" TargetMode="External"/><Relationship Id="rId343" Type="http://schemas.openxmlformats.org/officeDocument/2006/relationships/hyperlink" Target="http://www.nevo.co.il/case/20317246" TargetMode="External"/><Relationship Id="rId364" Type="http://schemas.openxmlformats.org/officeDocument/2006/relationships/hyperlink" Target="http://www.nevo.co.il/law/70301/40ja" TargetMode="External"/><Relationship Id="rId61" Type="http://schemas.openxmlformats.org/officeDocument/2006/relationships/hyperlink" Target="http://www.nevo.co.il/law/70301/340a.b.1" TargetMode="External"/><Relationship Id="rId82" Type="http://schemas.openxmlformats.org/officeDocument/2006/relationships/hyperlink" Target="http://www.nevo.co.il/law/70301/340a.b.2" TargetMode="External"/><Relationship Id="rId199" Type="http://schemas.openxmlformats.org/officeDocument/2006/relationships/hyperlink" Target="http://www.nevo.co.il/law/5227/10a" TargetMode="External"/><Relationship Id="rId203" Type="http://schemas.openxmlformats.org/officeDocument/2006/relationships/hyperlink" Target="http://www.nevo.co.il/case/21474168" TargetMode="External"/><Relationship Id="rId385" Type="http://schemas.openxmlformats.org/officeDocument/2006/relationships/hyperlink" Target="http://www.nevo.co.il/case/27272576" TargetMode="External"/><Relationship Id="rId19" Type="http://schemas.openxmlformats.org/officeDocument/2006/relationships/hyperlink" Target="http://www.nevo.co.il/law/70301/144" TargetMode="External"/><Relationship Id="rId224" Type="http://schemas.openxmlformats.org/officeDocument/2006/relationships/hyperlink" Target="http://www.nevo.co.il/law/5227" TargetMode="External"/><Relationship Id="rId245" Type="http://schemas.openxmlformats.org/officeDocument/2006/relationships/hyperlink" Target="http://www.nevo.co.il/law/70301" TargetMode="External"/><Relationship Id="rId266" Type="http://schemas.openxmlformats.org/officeDocument/2006/relationships/hyperlink" Target="http://www.nevo.co.il/case/27263841" TargetMode="External"/><Relationship Id="rId287" Type="http://schemas.openxmlformats.org/officeDocument/2006/relationships/hyperlink" Target="http://www.nevo.co.il/case/7697292" TargetMode="External"/><Relationship Id="rId30" Type="http://schemas.openxmlformats.org/officeDocument/2006/relationships/hyperlink" Target="http://www.nevo.co.il/law/70301/338.a.1" TargetMode="External"/><Relationship Id="rId105" Type="http://schemas.openxmlformats.org/officeDocument/2006/relationships/hyperlink" Target="http://www.nevo.co.il/law/70301/340a.b.1.;340.a.b.2" TargetMode="External"/><Relationship Id="rId126" Type="http://schemas.openxmlformats.org/officeDocument/2006/relationships/hyperlink" Target="http://www.nevo.co.il/case/6473037" TargetMode="External"/><Relationship Id="rId147" Type="http://schemas.openxmlformats.org/officeDocument/2006/relationships/hyperlink" Target="http://www.nevo.co.il/law/70301/144.b" TargetMode="External"/><Relationship Id="rId168" Type="http://schemas.openxmlformats.org/officeDocument/2006/relationships/hyperlink" Target="http://www.nevo.co.il/law/70301/29" TargetMode="External"/><Relationship Id="rId312" Type="http://schemas.openxmlformats.org/officeDocument/2006/relationships/hyperlink" Target="http://www.nevo.co.il/law/70301/144.a" TargetMode="External"/><Relationship Id="rId333" Type="http://schemas.openxmlformats.org/officeDocument/2006/relationships/hyperlink" Target="http://www.nevo.co.il/law/70301/340a.b.1" TargetMode="External"/><Relationship Id="rId354" Type="http://schemas.openxmlformats.org/officeDocument/2006/relationships/hyperlink" Target="http://www.nevo.co.il/law/70301" TargetMode="External"/><Relationship Id="rId51" Type="http://schemas.openxmlformats.org/officeDocument/2006/relationships/hyperlink" Target="http://www.nevo.co.il/law/5227/62.2"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189" Type="http://schemas.openxmlformats.org/officeDocument/2006/relationships/hyperlink" Target="http://www.nevo.co.il/law/5227/67" TargetMode="External"/><Relationship Id="rId375" Type="http://schemas.openxmlformats.org/officeDocument/2006/relationships/hyperlink" Target="http://www.nevo.co.il/law/70301/40ja.9" TargetMode="External"/><Relationship Id="rId396" Type="http://schemas.openxmlformats.org/officeDocument/2006/relationships/footer" Target="footer2.xml"/><Relationship Id="rId3" Type="http://schemas.openxmlformats.org/officeDocument/2006/relationships/settings" Target="settings.xml"/><Relationship Id="rId214" Type="http://schemas.openxmlformats.org/officeDocument/2006/relationships/hyperlink" Target="http://www.nevo.co.il/law/70301" TargetMode="External"/><Relationship Id="rId235" Type="http://schemas.openxmlformats.org/officeDocument/2006/relationships/hyperlink" Target="http://www.nevo.co.il/case/5808567" TargetMode="External"/><Relationship Id="rId256" Type="http://schemas.openxmlformats.org/officeDocument/2006/relationships/hyperlink" Target="http://www.nevo.co.il/case/27404359" TargetMode="External"/><Relationship Id="rId277" Type="http://schemas.openxmlformats.org/officeDocument/2006/relationships/hyperlink" Target="http://www.nevo.co.il/law/70301/340a" TargetMode="External"/><Relationship Id="rId298" Type="http://schemas.openxmlformats.org/officeDocument/2006/relationships/hyperlink" Target="http://www.nevo.co.il/law/70301/340a" TargetMode="External"/><Relationship Id="rId116" Type="http://schemas.openxmlformats.org/officeDocument/2006/relationships/hyperlink" Target="http://www.nevo.co.il/law/70301/144" TargetMode="External"/><Relationship Id="rId137" Type="http://schemas.openxmlformats.org/officeDocument/2006/relationships/hyperlink" Target="http://www.nevo.co.il/case/6080576" TargetMode="External"/><Relationship Id="rId158" Type="http://schemas.openxmlformats.org/officeDocument/2006/relationships/hyperlink" Target="http://www.nevo.co.il/case/26539660" TargetMode="External"/><Relationship Id="rId302" Type="http://schemas.openxmlformats.org/officeDocument/2006/relationships/hyperlink" Target="http://www.nevo.co.il/law/70301/29.b" TargetMode="External"/><Relationship Id="rId323" Type="http://schemas.openxmlformats.org/officeDocument/2006/relationships/hyperlink" Target="http://www.nevo.co.il/case/26648598" TargetMode="External"/><Relationship Id="rId344" Type="http://schemas.openxmlformats.org/officeDocument/2006/relationships/hyperlink" Target="http://www.nevo.co.il/law/70301/186.a"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40jc.a" TargetMode="External"/><Relationship Id="rId62" Type="http://schemas.openxmlformats.org/officeDocument/2006/relationships/hyperlink" Target="http://www.nevo.co.il/law/70301/340a.b.2" TargetMode="External"/><Relationship Id="rId83" Type="http://schemas.openxmlformats.org/officeDocument/2006/relationships/hyperlink" Target="http://www.nevo.co.il/law/70301/29" TargetMode="External"/><Relationship Id="rId179" Type="http://schemas.openxmlformats.org/officeDocument/2006/relationships/hyperlink" Target="http://www.nevo.co.il/law/70301/144.a" TargetMode="External"/><Relationship Id="rId365" Type="http://schemas.openxmlformats.org/officeDocument/2006/relationships/hyperlink" Target="http://www.nevo.co.il/law/70301" TargetMode="External"/><Relationship Id="rId386" Type="http://schemas.openxmlformats.org/officeDocument/2006/relationships/hyperlink" Target="http://www.nevo.co.il/law/74918" TargetMode="External"/><Relationship Id="rId190" Type="http://schemas.openxmlformats.org/officeDocument/2006/relationships/hyperlink" Target="http://www.nevo.co.il/law/5227" TargetMode="External"/><Relationship Id="rId204" Type="http://schemas.openxmlformats.org/officeDocument/2006/relationships/hyperlink" Target="http://www.nevo.co.il/law/70301/144.b" TargetMode="External"/><Relationship Id="rId225" Type="http://schemas.openxmlformats.org/officeDocument/2006/relationships/hyperlink" Target="http://www.nevo.co.il/case/6949290" TargetMode="External"/><Relationship Id="rId246" Type="http://schemas.openxmlformats.org/officeDocument/2006/relationships/hyperlink" Target="http://www.nevo.co.il/case/26779313" TargetMode="External"/><Relationship Id="rId267" Type="http://schemas.openxmlformats.org/officeDocument/2006/relationships/hyperlink" Target="http://www.nevo.co.il/law/70301/144.a" TargetMode="External"/><Relationship Id="rId288" Type="http://schemas.openxmlformats.org/officeDocument/2006/relationships/hyperlink" Target="http://www.nevo.co.il/law/70301/144.b" TargetMode="External"/><Relationship Id="rId106" Type="http://schemas.openxmlformats.org/officeDocument/2006/relationships/hyperlink" Target="http://www.nevo.co.il/law/70301" TargetMode="External"/><Relationship Id="rId127" Type="http://schemas.openxmlformats.org/officeDocument/2006/relationships/hyperlink" Target="http://www.nevo.co.il/case/25824863" TargetMode="External"/><Relationship Id="rId313" Type="http://schemas.openxmlformats.org/officeDocument/2006/relationships/hyperlink" Target="http://www.nevo.co.il/law/70301/144.b" TargetMode="External"/><Relationship Id="rId10" Type="http://schemas.openxmlformats.org/officeDocument/2006/relationships/hyperlink" Target="http://www.nevo.co.il/law/70301/29.b" TargetMode="External"/><Relationship Id="rId31" Type="http://schemas.openxmlformats.org/officeDocument/2006/relationships/hyperlink" Target="http://www.nevo.co.il/law/70301/338.a.5" TargetMode="External"/><Relationship Id="rId52" Type="http://schemas.openxmlformats.org/officeDocument/2006/relationships/hyperlink" Target="http://www.nevo.co.il/law/5227/67" TargetMode="External"/><Relationship Id="rId73" Type="http://schemas.openxmlformats.org/officeDocument/2006/relationships/hyperlink" Target="http://www.nevo.co.il/law/70301/340a.b.1.;340.a.b.2" TargetMode="External"/><Relationship Id="rId94" Type="http://schemas.openxmlformats.org/officeDocument/2006/relationships/hyperlink" Target="http://www.nevo.co.il/case/5573417" TargetMode="External"/><Relationship Id="rId148" Type="http://schemas.openxmlformats.org/officeDocument/2006/relationships/hyperlink" Target="http://www.nevo.co.il/law/70301/29" TargetMode="External"/><Relationship Id="rId169" Type="http://schemas.openxmlformats.org/officeDocument/2006/relationships/hyperlink" Target="http://www.nevo.co.il/law/70301" TargetMode="External"/><Relationship Id="rId334" Type="http://schemas.openxmlformats.org/officeDocument/2006/relationships/hyperlink" Target="http://www.nevo.co.il/case/26938541" TargetMode="External"/><Relationship Id="rId355" Type="http://schemas.openxmlformats.org/officeDocument/2006/relationships/hyperlink" Target="http://www.nevo.co.il/case/4689289" TargetMode="External"/><Relationship Id="rId376" Type="http://schemas.openxmlformats.org/officeDocument/2006/relationships/hyperlink" Target="http://www.nevo.co.il/law/70301" TargetMode="External"/><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www.nevo.co.il/case/24263578" TargetMode="External"/><Relationship Id="rId215" Type="http://schemas.openxmlformats.org/officeDocument/2006/relationships/hyperlink" Target="http://www.nevo.co.il/law/70301/413" TargetMode="External"/><Relationship Id="rId236" Type="http://schemas.openxmlformats.org/officeDocument/2006/relationships/hyperlink" Target="http://www.nevo.co.il/law/70301/144.b" TargetMode="External"/><Relationship Id="rId257" Type="http://schemas.openxmlformats.org/officeDocument/2006/relationships/hyperlink" Target="http://www.nevo.co.il/law/70301/144.a" TargetMode="External"/><Relationship Id="rId278" Type="http://schemas.openxmlformats.org/officeDocument/2006/relationships/hyperlink" Target="http://www.nevo.co.il/law/70301" TargetMode="External"/><Relationship Id="rId303" Type="http://schemas.openxmlformats.org/officeDocument/2006/relationships/hyperlink" Target="http://www.nevo.co.il/law/70301" TargetMode="External"/><Relationship Id="rId42" Type="http://schemas.openxmlformats.org/officeDocument/2006/relationships/hyperlink" Target="http://www.nevo.co.il/law/70301/40jc.b" TargetMode="External"/><Relationship Id="rId84" Type="http://schemas.openxmlformats.org/officeDocument/2006/relationships/hyperlink" Target="http://www.nevo.co.il/law/70301" TargetMode="External"/><Relationship Id="rId138" Type="http://schemas.openxmlformats.org/officeDocument/2006/relationships/hyperlink" Target="http://www.nevo.co.il/case/5676046" TargetMode="External"/><Relationship Id="rId345" Type="http://schemas.openxmlformats.org/officeDocument/2006/relationships/hyperlink" Target="http://www.nevo.co.il/law/70301" TargetMode="External"/><Relationship Id="rId387" Type="http://schemas.openxmlformats.org/officeDocument/2006/relationships/hyperlink" Target="http://www.nevo.co.il/case/20138359" TargetMode="External"/><Relationship Id="rId191" Type="http://schemas.openxmlformats.org/officeDocument/2006/relationships/hyperlink" Target="http://www.nevo.co.il/case/20683369" TargetMode="External"/><Relationship Id="rId205" Type="http://schemas.openxmlformats.org/officeDocument/2006/relationships/hyperlink" Target="http://www.nevo.co.il/law/70301" TargetMode="External"/><Relationship Id="rId247" Type="http://schemas.openxmlformats.org/officeDocument/2006/relationships/hyperlink" Target="http://www.nevo.co.il/law/70301" TargetMode="External"/><Relationship Id="rId107" Type="http://schemas.openxmlformats.org/officeDocument/2006/relationships/hyperlink" Target="http://www.nevo.co.il/law/70301/186.a" TargetMode="External"/><Relationship Id="rId289" Type="http://schemas.openxmlformats.org/officeDocument/2006/relationships/hyperlink" Target="http://www.nevo.co.il/law/70301" TargetMode="External"/><Relationship Id="rId11" Type="http://schemas.openxmlformats.org/officeDocument/2006/relationships/hyperlink" Target="http://www.nevo.co.il/law/70301/34j" TargetMode="External"/><Relationship Id="rId53" Type="http://schemas.openxmlformats.org/officeDocument/2006/relationships/hyperlink" Target="http://www.nevo.co.il/law/74501" TargetMode="External"/><Relationship Id="rId149" Type="http://schemas.openxmlformats.org/officeDocument/2006/relationships/hyperlink" Target="http://www.nevo.co.il/law/70301" TargetMode="External"/><Relationship Id="rId314" Type="http://schemas.openxmlformats.org/officeDocument/2006/relationships/hyperlink" Target="http://www.nevo.co.il/law/70301/29" TargetMode="External"/><Relationship Id="rId356" Type="http://schemas.openxmlformats.org/officeDocument/2006/relationships/hyperlink" Target="http://www.nevo.co.il/law/70301/186.a" TargetMode="External"/><Relationship Id="rId398" Type="http://schemas.openxmlformats.org/officeDocument/2006/relationships/theme" Target="theme/theme1.xml"/><Relationship Id="rId95" Type="http://schemas.openxmlformats.org/officeDocument/2006/relationships/hyperlink" Target="http://www.nevo.co.il/law/70301" TargetMode="External"/><Relationship Id="rId160" Type="http://schemas.openxmlformats.org/officeDocument/2006/relationships/hyperlink" Target="http://www.nevo.co.il/law/70301" TargetMode="External"/><Relationship Id="rId216" Type="http://schemas.openxmlformats.org/officeDocument/2006/relationships/hyperlink" Target="http://www.nevo.co.il/case/7791493" TargetMode="External"/><Relationship Id="rId258" Type="http://schemas.openxmlformats.org/officeDocument/2006/relationships/hyperlink" Target="http://www.nevo.co.il/law/70301" TargetMode="External"/><Relationship Id="rId22" Type="http://schemas.openxmlformats.org/officeDocument/2006/relationships/hyperlink" Target="http://www.nevo.co.il/law/70301/144.c" TargetMode="External"/><Relationship Id="rId64" Type="http://schemas.openxmlformats.org/officeDocument/2006/relationships/hyperlink" Target="http://www.nevo.co.il/law/70301/144.b" TargetMode="External"/><Relationship Id="rId118" Type="http://schemas.openxmlformats.org/officeDocument/2006/relationships/hyperlink" Target="http://www.nevo.co.il/law/70301/144" TargetMode="External"/><Relationship Id="rId325" Type="http://schemas.openxmlformats.org/officeDocument/2006/relationships/hyperlink" Target="http://www.nevo.co.il/law/70301/29" TargetMode="External"/><Relationship Id="rId367" Type="http://schemas.openxmlformats.org/officeDocument/2006/relationships/hyperlink" Target="http://www.nevo.co.il/case/17941073" TargetMode="External"/><Relationship Id="rId171" Type="http://schemas.openxmlformats.org/officeDocument/2006/relationships/hyperlink" Target="http://www.nevo.co.il/case/24269595" TargetMode="External"/><Relationship Id="rId227" Type="http://schemas.openxmlformats.org/officeDocument/2006/relationships/hyperlink" Target="http://www.nevo.co.il/law/70301" TargetMode="External"/><Relationship Id="rId269" Type="http://schemas.openxmlformats.org/officeDocument/2006/relationships/hyperlink" Target="http://www.nevo.co.il/law/70301" TargetMode="External"/><Relationship Id="rId33" Type="http://schemas.openxmlformats.org/officeDocument/2006/relationships/hyperlink" Target="http://www.nevo.co.il/law/70301/340a" TargetMode="External"/><Relationship Id="rId129" Type="http://schemas.openxmlformats.org/officeDocument/2006/relationships/hyperlink" Target="http://www.nevo.co.il/case/27115374" TargetMode="External"/><Relationship Id="rId280" Type="http://schemas.openxmlformats.org/officeDocument/2006/relationships/hyperlink" Target="http://www.nevo.co.il/law/70301/192" TargetMode="External"/><Relationship Id="rId336" Type="http://schemas.openxmlformats.org/officeDocument/2006/relationships/hyperlink" Target="http://www.nevo.co.il/law/70301" TargetMode="External"/><Relationship Id="rId75" Type="http://schemas.openxmlformats.org/officeDocument/2006/relationships/hyperlink" Target="http://www.nevo.co.il/law/70301/144.b" TargetMode="External"/><Relationship Id="rId140" Type="http://schemas.openxmlformats.org/officeDocument/2006/relationships/hyperlink" Target="http://www.nevo.co.il/case/2378120" TargetMode="External"/><Relationship Id="rId182" Type="http://schemas.openxmlformats.org/officeDocument/2006/relationships/hyperlink" Target="http://www.nevo.co.il/law/70301" TargetMode="External"/><Relationship Id="rId378" Type="http://schemas.openxmlformats.org/officeDocument/2006/relationships/hyperlink" Target="http://www.nevo.co.il/law/74918/39.a" TargetMode="External"/><Relationship Id="rId6" Type="http://schemas.openxmlformats.org/officeDocument/2006/relationships/endnotes" Target="endnotes.xml"/><Relationship Id="rId238" Type="http://schemas.openxmlformats.org/officeDocument/2006/relationships/hyperlink" Target="http://www.nevo.co.il/law/70301/144.a" TargetMode="External"/><Relationship Id="rId291" Type="http://schemas.openxmlformats.org/officeDocument/2006/relationships/hyperlink" Target="http://www.nevo.co.il/law/70301/192" TargetMode="External"/><Relationship Id="rId305" Type="http://schemas.openxmlformats.org/officeDocument/2006/relationships/hyperlink" Target="http://www.nevo.co.il/law/70301/29" TargetMode="External"/><Relationship Id="rId347" Type="http://schemas.openxmlformats.org/officeDocument/2006/relationships/hyperlink" Target="http://www.nevo.co.il/law/70301/186.a" TargetMode="External"/><Relationship Id="rId44" Type="http://schemas.openxmlformats.org/officeDocument/2006/relationships/hyperlink" Target="http://www.nevo.co.il/law/70301/413e" TargetMode="External"/><Relationship Id="rId86" Type="http://schemas.openxmlformats.org/officeDocument/2006/relationships/hyperlink" Target="http://www.nevo.co.il/law/70301" TargetMode="External"/><Relationship Id="rId151" Type="http://schemas.openxmlformats.org/officeDocument/2006/relationships/hyperlink" Target="http://www.nevo.co.il/law/70301/144.b" TargetMode="External"/><Relationship Id="rId389" Type="http://schemas.openxmlformats.org/officeDocument/2006/relationships/hyperlink" Target="http://www.nevo.co.il/law/70301" TargetMode="External"/><Relationship Id="rId193" Type="http://schemas.openxmlformats.org/officeDocument/2006/relationships/hyperlink" Target="http://www.nevo.co.il/law/70301/144.b" TargetMode="External"/><Relationship Id="rId207" Type="http://schemas.openxmlformats.org/officeDocument/2006/relationships/hyperlink" Target="http://www.nevo.co.il/law/70301/144.a.;144.b" TargetMode="External"/><Relationship Id="rId249" Type="http://schemas.openxmlformats.org/officeDocument/2006/relationships/hyperlink" Target="http://www.nevo.co.il/law/70301/144.b" TargetMode="External"/><Relationship Id="rId13" Type="http://schemas.openxmlformats.org/officeDocument/2006/relationships/hyperlink" Target="http://www.nevo.co.il/law/70301/40d" TargetMode="External"/><Relationship Id="rId109" Type="http://schemas.openxmlformats.org/officeDocument/2006/relationships/hyperlink" Target="http://www.nevo.co.il/law/70301" TargetMode="External"/><Relationship Id="rId260" Type="http://schemas.openxmlformats.org/officeDocument/2006/relationships/hyperlink" Target="http://www.nevo.co.il/law/70301/192" TargetMode="External"/><Relationship Id="rId316" Type="http://schemas.openxmlformats.org/officeDocument/2006/relationships/hyperlink" Target="http://www.nevo.co.il/law/70301/340a.a" TargetMode="External"/><Relationship Id="rId55" Type="http://schemas.openxmlformats.org/officeDocument/2006/relationships/hyperlink" Target="http://www.nevo.co.il/law/74501/2.a" TargetMode="External"/><Relationship Id="rId97" Type="http://schemas.openxmlformats.org/officeDocument/2006/relationships/hyperlink" Target="http://www.nevo.co.il/law/70301" TargetMode="External"/><Relationship Id="rId120" Type="http://schemas.openxmlformats.org/officeDocument/2006/relationships/hyperlink" Target="http://www.nevo.co.il/law/70301/144.g" TargetMode="External"/><Relationship Id="rId358" Type="http://schemas.openxmlformats.org/officeDocument/2006/relationships/hyperlink" Target="http://www.nevo.co.il/law/70301/40d" TargetMode="External"/><Relationship Id="rId162" Type="http://schemas.openxmlformats.org/officeDocument/2006/relationships/hyperlink" Target="http://www.nevo.co.il/law/70301/29" TargetMode="External"/><Relationship Id="rId218" Type="http://schemas.openxmlformats.org/officeDocument/2006/relationships/hyperlink" Target="http://www.nevo.co.il/law/70301" TargetMode="External"/><Relationship Id="rId271" Type="http://schemas.openxmlformats.org/officeDocument/2006/relationships/hyperlink" Target="http://www.nevo.co.il/law/70301/192" TargetMode="External"/><Relationship Id="rId24" Type="http://schemas.openxmlformats.org/officeDocument/2006/relationships/hyperlink" Target="http://www.nevo.co.il/law/70301/144.g" TargetMode="External"/><Relationship Id="rId66" Type="http://schemas.openxmlformats.org/officeDocument/2006/relationships/hyperlink" Target="http://www.nevo.co.il/law/70301/186.a" TargetMode="External"/><Relationship Id="rId131" Type="http://schemas.openxmlformats.org/officeDocument/2006/relationships/hyperlink" Target="http://www.nevo.co.il/case/13093744" TargetMode="External"/><Relationship Id="rId327" Type="http://schemas.openxmlformats.org/officeDocument/2006/relationships/hyperlink" Target="http://www.nevo.co.il/law/70301/340a.a" TargetMode="External"/><Relationship Id="rId369" Type="http://schemas.openxmlformats.org/officeDocument/2006/relationships/hyperlink" Target="http://www.nevo.co.il/case/5880417" TargetMode="External"/><Relationship Id="rId173" Type="http://schemas.openxmlformats.org/officeDocument/2006/relationships/hyperlink" Target="http://www.nevo.co.il/law/70301" TargetMode="External"/><Relationship Id="rId229" Type="http://schemas.openxmlformats.org/officeDocument/2006/relationships/hyperlink" Target="http://www.nevo.co.il/law/5227" TargetMode="External"/><Relationship Id="rId380" Type="http://schemas.openxmlformats.org/officeDocument/2006/relationships/hyperlink" Target="http://www.nevo.co.il/case/5937268" TargetMode="External"/><Relationship Id="rId240" Type="http://schemas.openxmlformats.org/officeDocument/2006/relationships/hyperlink" Target="http://www.nevo.co.il/law/70301/144.a" TargetMode="External"/><Relationship Id="rId35" Type="http://schemas.openxmlformats.org/officeDocument/2006/relationships/hyperlink" Target="http://www.nevo.co.il/law/70301/340a.b" TargetMode="External"/><Relationship Id="rId77" Type="http://schemas.openxmlformats.org/officeDocument/2006/relationships/hyperlink" Target="http://www.nevo.co.il/law/70301/186.a" TargetMode="External"/><Relationship Id="rId100" Type="http://schemas.openxmlformats.org/officeDocument/2006/relationships/hyperlink" Target="http://www.nevo.co.il/case/13101134" TargetMode="External"/><Relationship Id="rId282" Type="http://schemas.openxmlformats.org/officeDocument/2006/relationships/hyperlink" Target="http://www.nevo.co.il/law/70301/144.b" TargetMode="External"/><Relationship Id="rId338" Type="http://schemas.openxmlformats.org/officeDocument/2006/relationships/hyperlink" Target="http://www.nevo.co.il/law/70301/186.a" TargetMode="External"/><Relationship Id="rId8" Type="http://schemas.openxmlformats.org/officeDocument/2006/relationships/hyperlink" Target="http://www.nevo.co.il/law/70301/5" TargetMode="External"/><Relationship Id="rId142" Type="http://schemas.openxmlformats.org/officeDocument/2006/relationships/hyperlink" Target="http://www.nevo.co.il/law/70301" TargetMode="External"/><Relationship Id="rId184" Type="http://schemas.openxmlformats.org/officeDocument/2006/relationships/hyperlink" Target="http://www.nevo.co.il/law/70301" TargetMode="External"/><Relationship Id="rId391" Type="http://schemas.openxmlformats.org/officeDocument/2006/relationships/hyperlink" Target="http://www.nevo.co.il/law/70301" TargetMode="External"/><Relationship Id="rId251" Type="http://schemas.openxmlformats.org/officeDocument/2006/relationships/hyperlink" Target="http://www.nevo.co.il/law/70301/275" TargetMode="External"/><Relationship Id="rId46" Type="http://schemas.openxmlformats.org/officeDocument/2006/relationships/hyperlink" Target="http://www.nevo.co.il/law/73606" TargetMode="External"/><Relationship Id="rId293" Type="http://schemas.openxmlformats.org/officeDocument/2006/relationships/hyperlink" Target="http://www.nevo.co.il/law/70301/29" TargetMode="External"/><Relationship Id="rId307" Type="http://schemas.openxmlformats.org/officeDocument/2006/relationships/hyperlink" Target="http://www.nevo.co.il/law/74501" TargetMode="External"/><Relationship Id="rId349" Type="http://schemas.openxmlformats.org/officeDocument/2006/relationships/hyperlink" Target="http://www.nevo.co.il/case/27477526"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3606" TargetMode="External"/><Relationship Id="rId153" Type="http://schemas.openxmlformats.org/officeDocument/2006/relationships/hyperlink" Target="http://www.nevo.co.il/case/27013195" TargetMode="External"/><Relationship Id="rId195" Type="http://schemas.openxmlformats.org/officeDocument/2006/relationships/hyperlink" Target="http://www.nevo.co.il/law/70301/275" TargetMode="External"/><Relationship Id="rId209" Type="http://schemas.openxmlformats.org/officeDocument/2006/relationships/hyperlink" Target="http://www.nevo.co.il/law/70301/338.a.5" TargetMode="External"/><Relationship Id="rId360" Type="http://schemas.openxmlformats.org/officeDocument/2006/relationships/hyperlink" Target="http://www.nevo.co.il/law/70301/40e" TargetMode="External"/><Relationship Id="rId220" Type="http://schemas.openxmlformats.org/officeDocument/2006/relationships/hyperlink" Target="http://www.nevo.co.il/law/70301/144.b" TargetMode="External"/><Relationship Id="rId15" Type="http://schemas.openxmlformats.org/officeDocument/2006/relationships/hyperlink" Target="http://www.nevo.co.il/law/70301/40f" TargetMode="External"/><Relationship Id="rId57" Type="http://schemas.openxmlformats.org/officeDocument/2006/relationships/hyperlink" Target="http://www.nevo.co.il/law/4216/7.a" TargetMode="External"/><Relationship Id="rId262" Type="http://schemas.openxmlformats.org/officeDocument/2006/relationships/hyperlink" Target="http://www.nevo.co.il/case/27436592" TargetMode="External"/><Relationship Id="rId318" Type="http://schemas.openxmlformats.org/officeDocument/2006/relationships/hyperlink" Target="http://www.nevo.co.il/case/26840678" TargetMode="External"/><Relationship Id="rId99" Type="http://schemas.openxmlformats.org/officeDocument/2006/relationships/hyperlink" Target="http://www.nevo.co.il/case/13093721" TargetMode="External"/><Relationship Id="rId122" Type="http://schemas.openxmlformats.org/officeDocument/2006/relationships/hyperlink" Target="http://www.nevo.co.il/law/70301" TargetMode="External"/><Relationship Id="rId164" Type="http://schemas.openxmlformats.org/officeDocument/2006/relationships/hyperlink" Target="http://www.nevo.co.il/law/70301/144.b" TargetMode="External"/><Relationship Id="rId371" Type="http://schemas.openxmlformats.org/officeDocument/2006/relationships/hyperlink" Target="http://www.nevo.co.il/law/70301/144.a" TargetMode="External"/><Relationship Id="rId26" Type="http://schemas.openxmlformats.org/officeDocument/2006/relationships/hyperlink" Target="http://www.nevo.co.il/law/70301/192" TargetMode="External"/><Relationship Id="rId231" Type="http://schemas.openxmlformats.org/officeDocument/2006/relationships/hyperlink" Target="http://www.nevo.co.il/law/70301/144.b" TargetMode="External"/><Relationship Id="rId273" Type="http://schemas.openxmlformats.org/officeDocument/2006/relationships/hyperlink" Target="http://www.nevo.co.il/law/70301/144.b" TargetMode="External"/><Relationship Id="rId329" Type="http://schemas.openxmlformats.org/officeDocument/2006/relationships/hyperlink" Target="http://www.nevo.co.il/case/27031082" TargetMode="External"/><Relationship Id="rId68" Type="http://schemas.openxmlformats.org/officeDocument/2006/relationships/hyperlink" Target="http://www.nevo.co.il/law/70301/29" TargetMode="External"/><Relationship Id="rId133" Type="http://schemas.openxmlformats.org/officeDocument/2006/relationships/hyperlink" Target="http://www.nevo.co.il/case/25430243" TargetMode="External"/><Relationship Id="rId175" Type="http://schemas.openxmlformats.org/officeDocument/2006/relationships/hyperlink" Target="http://www.nevo.co.il/law/5227" TargetMode="External"/><Relationship Id="rId340" Type="http://schemas.openxmlformats.org/officeDocument/2006/relationships/hyperlink" Target="http://www.nevo.co.il/law/4216/7.a" TargetMode="External"/><Relationship Id="rId200" Type="http://schemas.openxmlformats.org/officeDocument/2006/relationships/hyperlink" Target="http://www.nevo.co.il/law/5227" TargetMode="External"/><Relationship Id="rId382" Type="http://schemas.openxmlformats.org/officeDocument/2006/relationships/hyperlink" Target="http://www.nevo.co.il/case/17929014" TargetMode="External"/><Relationship Id="rId242" Type="http://schemas.openxmlformats.org/officeDocument/2006/relationships/hyperlink" Target="http://www.nevo.co.il/law/70301" TargetMode="External"/><Relationship Id="rId284" Type="http://schemas.openxmlformats.org/officeDocument/2006/relationships/hyperlink" Target="http://www.nevo.co.il/law/70301/338.a.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17840</Words>
  <Characters>89202</Characters>
  <Application>Microsoft Office Word</Application>
  <DocSecurity>0</DocSecurity>
  <Lines>743</Lines>
  <Paragraphs>213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106829</CharactersWithSpaces>
  <SharedDoc>false</SharedDoc>
  <HLinks>
    <vt:vector size="2316" baseType="variant">
      <vt:variant>
        <vt:i4>393283</vt:i4>
      </vt:variant>
      <vt:variant>
        <vt:i4>1155</vt:i4>
      </vt:variant>
      <vt:variant>
        <vt:i4>0</vt:i4>
      </vt:variant>
      <vt:variant>
        <vt:i4>5</vt:i4>
      </vt:variant>
      <vt:variant>
        <vt:lpwstr>http://www.nevo.co.il/advertisements/nevo-100.doc</vt:lpwstr>
      </vt:variant>
      <vt:variant>
        <vt:lpwstr/>
      </vt:variant>
      <vt:variant>
        <vt:i4>7995492</vt:i4>
      </vt:variant>
      <vt:variant>
        <vt:i4>1152</vt:i4>
      </vt:variant>
      <vt:variant>
        <vt:i4>0</vt:i4>
      </vt:variant>
      <vt:variant>
        <vt:i4>5</vt:i4>
      </vt:variant>
      <vt:variant>
        <vt:lpwstr>http://www.nevo.co.il/law/70301</vt:lpwstr>
      </vt:variant>
      <vt:variant>
        <vt:lpwstr/>
      </vt:variant>
      <vt:variant>
        <vt:i4>262222</vt:i4>
      </vt:variant>
      <vt:variant>
        <vt:i4>1149</vt:i4>
      </vt:variant>
      <vt:variant>
        <vt:i4>0</vt:i4>
      </vt:variant>
      <vt:variant>
        <vt:i4>5</vt:i4>
      </vt:variant>
      <vt:variant>
        <vt:lpwstr>http://www.nevo.co.il/law/70301/52.c</vt:lpwstr>
      </vt:variant>
      <vt:variant>
        <vt:lpwstr/>
      </vt:variant>
      <vt:variant>
        <vt:i4>7995492</vt:i4>
      </vt:variant>
      <vt:variant>
        <vt:i4>1146</vt:i4>
      </vt:variant>
      <vt:variant>
        <vt:i4>0</vt:i4>
      </vt:variant>
      <vt:variant>
        <vt:i4>5</vt:i4>
      </vt:variant>
      <vt:variant>
        <vt:lpwstr>http://www.nevo.co.il/law/70301</vt:lpwstr>
      </vt:variant>
      <vt:variant>
        <vt:lpwstr/>
      </vt:variant>
      <vt:variant>
        <vt:i4>262222</vt:i4>
      </vt:variant>
      <vt:variant>
        <vt:i4>1143</vt:i4>
      </vt:variant>
      <vt:variant>
        <vt:i4>0</vt:i4>
      </vt:variant>
      <vt:variant>
        <vt:i4>5</vt:i4>
      </vt:variant>
      <vt:variant>
        <vt:lpwstr>http://www.nevo.co.il/law/70301/52.c</vt:lpwstr>
      </vt:variant>
      <vt:variant>
        <vt:lpwstr/>
      </vt:variant>
      <vt:variant>
        <vt:i4>4063348</vt:i4>
      </vt:variant>
      <vt:variant>
        <vt:i4>1140</vt:i4>
      </vt:variant>
      <vt:variant>
        <vt:i4>0</vt:i4>
      </vt:variant>
      <vt:variant>
        <vt:i4>5</vt:i4>
      </vt:variant>
      <vt:variant>
        <vt:lpwstr>http://www.nevo.co.il/case/20138359</vt:lpwstr>
      </vt:variant>
      <vt:variant>
        <vt:lpwstr/>
      </vt:variant>
      <vt:variant>
        <vt:i4>8323182</vt:i4>
      </vt:variant>
      <vt:variant>
        <vt:i4>1137</vt:i4>
      </vt:variant>
      <vt:variant>
        <vt:i4>0</vt:i4>
      </vt:variant>
      <vt:variant>
        <vt:i4>5</vt:i4>
      </vt:variant>
      <vt:variant>
        <vt:lpwstr>http://www.nevo.co.il/law/74918</vt:lpwstr>
      </vt:variant>
      <vt:variant>
        <vt:lpwstr/>
      </vt:variant>
      <vt:variant>
        <vt:i4>3473521</vt:i4>
      </vt:variant>
      <vt:variant>
        <vt:i4>1134</vt:i4>
      </vt:variant>
      <vt:variant>
        <vt:i4>0</vt:i4>
      </vt:variant>
      <vt:variant>
        <vt:i4>5</vt:i4>
      </vt:variant>
      <vt:variant>
        <vt:lpwstr>http://www.nevo.co.il/case/27272576</vt:lpwstr>
      </vt:variant>
      <vt:variant>
        <vt:lpwstr/>
      </vt:variant>
      <vt:variant>
        <vt:i4>3473522</vt:i4>
      </vt:variant>
      <vt:variant>
        <vt:i4>1131</vt:i4>
      </vt:variant>
      <vt:variant>
        <vt:i4>0</vt:i4>
      </vt:variant>
      <vt:variant>
        <vt:i4>5</vt:i4>
      </vt:variant>
      <vt:variant>
        <vt:lpwstr>http://www.nevo.co.il/case/17914099</vt:lpwstr>
      </vt:variant>
      <vt:variant>
        <vt:lpwstr/>
      </vt:variant>
      <vt:variant>
        <vt:i4>3670131</vt:i4>
      </vt:variant>
      <vt:variant>
        <vt:i4>1128</vt:i4>
      </vt:variant>
      <vt:variant>
        <vt:i4>0</vt:i4>
      </vt:variant>
      <vt:variant>
        <vt:i4>5</vt:i4>
      </vt:variant>
      <vt:variant>
        <vt:lpwstr>http://www.nevo.co.il/case/17922225</vt:lpwstr>
      </vt:variant>
      <vt:variant>
        <vt:lpwstr/>
      </vt:variant>
      <vt:variant>
        <vt:i4>3145841</vt:i4>
      </vt:variant>
      <vt:variant>
        <vt:i4>1125</vt:i4>
      </vt:variant>
      <vt:variant>
        <vt:i4>0</vt:i4>
      </vt:variant>
      <vt:variant>
        <vt:i4>5</vt:i4>
      </vt:variant>
      <vt:variant>
        <vt:lpwstr>http://www.nevo.co.il/case/17929014</vt:lpwstr>
      </vt:variant>
      <vt:variant>
        <vt:lpwstr/>
      </vt:variant>
      <vt:variant>
        <vt:i4>3801203</vt:i4>
      </vt:variant>
      <vt:variant>
        <vt:i4>1122</vt:i4>
      </vt:variant>
      <vt:variant>
        <vt:i4>0</vt:i4>
      </vt:variant>
      <vt:variant>
        <vt:i4>5</vt:i4>
      </vt:variant>
      <vt:variant>
        <vt:lpwstr>http://www.nevo.co.il/case/6055128</vt:lpwstr>
      </vt:variant>
      <vt:variant>
        <vt:lpwstr/>
      </vt:variant>
      <vt:variant>
        <vt:i4>3932284</vt:i4>
      </vt:variant>
      <vt:variant>
        <vt:i4>1119</vt:i4>
      </vt:variant>
      <vt:variant>
        <vt:i4>0</vt:i4>
      </vt:variant>
      <vt:variant>
        <vt:i4>5</vt:i4>
      </vt:variant>
      <vt:variant>
        <vt:lpwstr>http://www.nevo.co.il/case/5937268</vt:lpwstr>
      </vt:variant>
      <vt:variant>
        <vt:lpwstr/>
      </vt:variant>
      <vt:variant>
        <vt:i4>8323182</vt:i4>
      </vt:variant>
      <vt:variant>
        <vt:i4>1116</vt:i4>
      </vt:variant>
      <vt:variant>
        <vt:i4>0</vt:i4>
      </vt:variant>
      <vt:variant>
        <vt:i4>5</vt:i4>
      </vt:variant>
      <vt:variant>
        <vt:lpwstr>http://www.nevo.co.il/law/74918</vt:lpwstr>
      </vt:variant>
      <vt:variant>
        <vt:lpwstr/>
      </vt:variant>
      <vt:variant>
        <vt:i4>524363</vt:i4>
      </vt:variant>
      <vt:variant>
        <vt:i4>1113</vt:i4>
      </vt:variant>
      <vt:variant>
        <vt:i4>0</vt:i4>
      </vt:variant>
      <vt:variant>
        <vt:i4>5</vt:i4>
      </vt:variant>
      <vt:variant>
        <vt:lpwstr>http://www.nevo.co.il/law/74918/39.a</vt:lpwstr>
      </vt:variant>
      <vt:variant>
        <vt:lpwstr/>
      </vt:variant>
      <vt:variant>
        <vt:i4>3473525</vt:i4>
      </vt:variant>
      <vt:variant>
        <vt:i4>1110</vt:i4>
      </vt:variant>
      <vt:variant>
        <vt:i4>0</vt:i4>
      </vt:variant>
      <vt:variant>
        <vt:i4>5</vt:i4>
      </vt:variant>
      <vt:variant>
        <vt:lpwstr>http://www.nevo.co.il/case/7829202</vt:lpwstr>
      </vt:variant>
      <vt:variant>
        <vt:lpwstr/>
      </vt:variant>
      <vt:variant>
        <vt:i4>7995492</vt:i4>
      </vt:variant>
      <vt:variant>
        <vt:i4>1107</vt:i4>
      </vt:variant>
      <vt:variant>
        <vt:i4>0</vt:i4>
      </vt:variant>
      <vt:variant>
        <vt:i4>5</vt:i4>
      </vt:variant>
      <vt:variant>
        <vt:lpwstr>http://www.nevo.co.il/law/70301</vt:lpwstr>
      </vt:variant>
      <vt:variant>
        <vt:lpwstr/>
      </vt:variant>
      <vt:variant>
        <vt:i4>3997733</vt:i4>
      </vt:variant>
      <vt:variant>
        <vt:i4>1104</vt:i4>
      </vt:variant>
      <vt:variant>
        <vt:i4>0</vt:i4>
      </vt:variant>
      <vt:variant>
        <vt:i4>5</vt:i4>
      </vt:variant>
      <vt:variant>
        <vt:lpwstr>http://www.nevo.co.il/law/70301/40ja.9</vt:lpwstr>
      </vt:variant>
      <vt:variant>
        <vt:lpwstr/>
      </vt:variant>
      <vt:variant>
        <vt:i4>7995492</vt:i4>
      </vt:variant>
      <vt:variant>
        <vt:i4>1101</vt:i4>
      </vt:variant>
      <vt:variant>
        <vt:i4>0</vt:i4>
      </vt:variant>
      <vt:variant>
        <vt:i4>5</vt:i4>
      </vt:variant>
      <vt:variant>
        <vt:lpwstr>http://www.nevo.co.il/law/70301</vt:lpwstr>
      </vt:variant>
      <vt:variant>
        <vt:lpwstr/>
      </vt:variant>
      <vt:variant>
        <vt:i4>3276837</vt:i4>
      </vt:variant>
      <vt:variant>
        <vt:i4>1098</vt:i4>
      </vt:variant>
      <vt:variant>
        <vt:i4>0</vt:i4>
      </vt:variant>
      <vt:variant>
        <vt:i4>5</vt:i4>
      </vt:variant>
      <vt:variant>
        <vt:lpwstr>http://www.nevo.co.il/law/70301/40ja.6</vt:lpwstr>
      </vt:variant>
      <vt:variant>
        <vt:lpwstr/>
      </vt:variant>
      <vt:variant>
        <vt:i4>7995492</vt:i4>
      </vt:variant>
      <vt:variant>
        <vt:i4>1095</vt:i4>
      </vt:variant>
      <vt:variant>
        <vt:i4>0</vt:i4>
      </vt:variant>
      <vt:variant>
        <vt:i4>5</vt:i4>
      </vt:variant>
      <vt:variant>
        <vt:lpwstr>http://www.nevo.co.il/law/70301</vt:lpwstr>
      </vt:variant>
      <vt:variant>
        <vt:lpwstr/>
      </vt:variant>
      <vt:variant>
        <vt:i4>5177424</vt:i4>
      </vt:variant>
      <vt:variant>
        <vt:i4>1092</vt:i4>
      </vt:variant>
      <vt:variant>
        <vt:i4>0</vt:i4>
      </vt:variant>
      <vt:variant>
        <vt:i4>5</vt:i4>
      </vt:variant>
      <vt:variant>
        <vt:lpwstr>http://www.nevo.co.il/law/70301/144.a</vt:lpwstr>
      </vt:variant>
      <vt:variant>
        <vt:lpwstr/>
      </vt:variant>
      <vt:variant>
        <vt:i4>7995492</vt:i4>
      </vt:variant>
      <vt:variant>
        <vt:i4>1089</vt:i4>
      </vt:variant>
      <vt:variant>
        <vt:i4>0</vt:i4>
      </vt:variant>
      <vt:variant>
        <vt:i4>5</vt:i4>
      </vt:variant>
      <vt:variant>
        <vt:lpwstr>http://www.nevo.co.il/law/70301</vt:lpwstr>
      </vt:variant>
      <vt:variant>
        <vt:lpwstr/>
      </vt:variant>
      <vt:variant>
        <vt:i4>4063357</vt:i4>
      </vt:variant>
      <vt:variant>
        <vt:i4>1086</vt:i4>
      </vt:variant>
      <vt:variant>
        <vt:i4>0</vt:i4>
      </vt:variant>
      <vt:variant>
        <vt:i4>5</vt:i4>
      </vt:variant>
      <vt:variant>
        <vt:lpwstr>http://www.nevo.co.il/case/5880417</vt:lpwstr>
      </vt:variant>
      <vt:variant>
        <vt:lpwstr/>
      </vt:variant>
      <vt:variant>
        <vt:i4>3932287</vt:i4>
      </vt:variant>
      <vt:variant>
        <vt:i4>1083</vt:i4>
      </vt:variant>
      <vt:variant>
        <vt:i4>0</vt:i4>
      </vt:variant>
      <vt:variant>
        <vt:i4>5</vt:i4>
      </vt:variant>
      <vt:variant>
        <vt:lpwstr>http://www.nevo.co.il/case/5993616</vt:lpwstr>
      </vt:variant>
      <vt:variant>
        <vt:lpwstr/>
      </vt:variant>
      <vt:variant>
        <vt:i4>4063351</vt:i4>
      </vt:variant>
      <vt:variant>
        <vt:i4>1080</vt:i4>
      </vt:variant>
      <vt:variant>
        <vt:i4>0</vt:i4>
      </vt:variant>
      <vt:variant>
        <vt:i4>5</vt:i4>
      </vt:variant>
      <vt:variant>
        <vt:lpwstr>http://www.nevo.co.il/case/17941073</vt:lpwstr>
      </vt:variant>
      <vt:variant>
        <vt:lpwstr/>
      </vt:variant>
      <vt:variant>
        <vt:i4>7995492</vt:i4>
      </vt:variant>
      <vt:variant>
        <vt:i4>1077</vt:i4>
      </vt:variant>
      <vt:variant>
        <vt:i4>0</vt:i4>
      </vt:variant>
      <vt:variant>
        <vt:i4>5</vt:i4>
      </vt:variant>
      <vt:variant>
        <vt:lpwstr>http://www.nevo.co.il/law/70301</vt:lpwstr>
      </vt:variant>
      <vt:variant>
        <vt:lpwstr/>
      </vt:variant>
      <vt:variant>
        <vt:i4>7995492</vt:i4>
      </vt:variant>
      <vt:variant>
        <vt:i4>1074</vt:i4>
      </vt:variant>
      <vt:variant>
        <vt:i4>0</vt:i4>
      </vt:variant>
      <vt:variant>
        <vt:i4>5</vt:i4>
      </vt:variant>
      <vt:variant>
        <vt:lpwstr>http://www.nevo.co.il/law/70301</vt:lpwstr>
      </vt:variant>
      <vt:variant>
        <vt:lpwstr/>
      </vt:variant>
      <vt:variant>
        <vt:i4>262155</vt:i4>
      </vt:variant>
      <vt:variant>
        <vt:i4>1071</vt:i4>
      </vt:variant>
      <vt:variant>
        <vt:i4>0</vt:i4>
      </vt:variant>
      <vt:variant>
        <vt:i4>5</vt:i4>
      </vt:variant>
      <vt:variant>
        <vt:lpwstr>http://www.nevo.co.il/law/70301/40ja</vt:lpwstr>
      </vt:variant>
      <vt:variant>
        <vt:lpwstr/>
      </vt:variant>
      <vt:variant>
        <vt:i4>7995492</vt:i4>
      </vt:variant>
      <vt:variant>
        <vt:i4>1068</vt:i4>
      </vt:variant>
      <vt:variant>
        <vt:i4>0</vt:i4>
      </vt:variant>
      <vt:variant>
        <vt:i4>5</vt:i4>
      </vt:variant>
      <vt:variant>
        <vt:lpwstr>http://www.nevo.co.il/law/70301</vt:lpwstr>
      </vt:variant>
      <vt:variant>
        <vt:lpwstr/>
      </vt:variant>
      <vt:variant>
        <vt:i4>6619233</vt:i4>
      </vt:variant>
      <vt:variant>
        <vt:i4>1065</vt:i4>
      </vt:variant>
      <vt:variant>
        <vt:i4>0</vt:i4>
      </vt:variant>
      <vt:variant>
        <vt:i4>5</vt:i4>
      </vt:variant>
      <vt:variant>
        <vt:lpwstr>http://www.nevo.co.il/law/70301/40g</vt:lpwstr>
      </vt:variant>
      <vt:variant>
        <vt:lpwstr/>
      </vt:variant>
      <vt:variant>
        <vt:i4>6619233</vt:i4>
      </vt:variant>
      <vt:variant>
        <vt:i4>1062</vt:i4>
      </vt:variant>
      <vt:variant>
        <vt:i4>0</vt:i4>
      </vt:variant>
      <vt:variant>
        <vt:i4>5</vt:i4>
      </vt:variant>
      <vt:variant>
        <vt:lpwstr>http://www.nevo.co.il/law/70301/40f</vt:lpwstr>
      </vt:variant>
      <vt:variant>
        <vt:lpwstr/>
      </vt:variant>
      <vt:variant>
        <vt:i4>6619233</vt:i4>
      </vt:variant>
      <vt:variant>
        <vt:i4>1059</vt:i4>
      </vt:variant>
      <vt:variant>
        <vt:i4>0</vt:i4>
      </vt:variant>
      <vt:variant>
        <vt:i4>5</vt:i4>
      </vt:variant>
      <vt:variant>
        <vt:lpwstr>http://www.nevo.co.il/law/70301/40e</vt:lpwstr>
      </vt:variant>
      <vt:variant>
        <vt:lpwstr/>
      </vt:variant>
      <vt:variant>
        <vt:i4>7995492</vt:i4>
      </vt:variant>
      <vt:variant>
        <vt:i4>1056</vt:i4>
      </vt:variant>
      <vt:variant>
        <vt:i4>0</vt:i4>
      </vt:variant>
      <vt:variant>
        <vt:i4>5</vt:i4>
      </vt:variant>
      <vt:variant>
        <vt:lpwstr>http://www.nevo.co.il/law/70301</vt:lpwstr>
      </vt:variant>
      <vt:variant>
        <vt:lpwstr/>
      </vt:variant>
      <vt:variant>
        <vt:i4>6619233</vt:i4>
      </vt:variant>
      <vt:variant>
        <vt:i4>1053</vt:i4>
      </vt:variant>
      <vt:variant>
        <vt:i4>0</vt:i4>
      </vt:variant>
      <vt:variant>
        <vt:i4>5</vt:i4>
      </vt:variant>
      <vt:variant>
        <vt:lpwstr>http://www.nevo.co.il/law/70301/40d</vt:lpwstr>
      </vt:variant>
      <vt:variant>
        <vt:lpwstr/>
      </vt:variant>
      <vt:variant>
        <vt:i4>7995492</vt:i4>
      </vt:variant>
      <vt:variant>
        <vt:i4>1050</vt:i4>
      </vt:variant>
      <vt:variant>
        <vt:i4>0</vt:i4>
      </vt:variant>
      <vt:variant>
        <vt:i4>5</vt:i4>
      </vt:variant>
      <vt:variant>
        <vt:lpwstr>http://www.nevo.co.il/law/70301</vt:lpwstr>
      </vt:variant>
      <vt:variant>
        <vt:lpwstr/>
      </vt:variant>
      <vt:variant>
        <vt:i4>4390994</vt:i4>
      </vt:variant>
      <vt:variant>
        <vt:i4>1047</vt:i4>
      </vt:variant>
      <vt:variant>
        <vt:i4>0</vt:i4>
      </vt:variant>
      <vt:variant>
        <vt:i4>5</vt:i4>
      </vt:variant>
      <vt:variant>
        <vt:lpwstr>http://www.nevo.co.il/law/70301/186.a</vt:lpwstr>
      </vt:variant>
      <vt:variant>
        <vt:lpwstr/>
      </vt:variant>
      <vt:variant>
        <vt:i4>3604595</vt:i4>
      </vt:variant>
      <vt:variant>
        <vt:i4>1044</vt:i4>
      </vt:variant>
      <vt:variant>
        <vt:i4>0</vt:i4>
      </vt:variant>
      <vt:variant>
        <vt:i4>5</vt:i4>
      </vt:variant>
      <vt:variant>
        <vt:lpwstr>http://www.nevo.co.il/case/4689289</vt:lpwstr>
      </vt:variant>
      <vt:variant>
        <vt:lpwstr/>
      </vt:variant>
      <vt:variant>
        <vt:i4>7995492</vt:i4>
      </vt:variant>
      <vt:variant>
        <vt:i4>1041</vt:i4>
      </vt:variant>
      <vt:variant>
        <vt:i4>0</vt:i4>
      </vt:variant>
      <vt:variant>
        <vt:i4>5</vt:i4>
      </vt:variant>
      <vt:variant>
        <vt:lpwstr>http://www.nevo.co.il/law/70301</vt:lpwstr>
      </vt:variant>
      <vt:variant>
        <vt:lpwstr/>
      </vt:variant>
      <vt:variant>
        <vt:i4>4390994</vt:i4>
      </vt:variant>
      <vt:variant>
        <vt:i4>1038</vt:i4>
      </vt:variant>
      <vt:variant>
        <vt:i4>0</vt:i4>
      </vt:variant>
      <vt:variant>
        <vt:i4>5</vt:i4>
      </vt:variant>
      <vt:variant>
        <vt:lpwstr>http://www.nevo.co.il/law/70301/186.a</vt:lpwstr>
      </vt:variant>
      <vt:variant>
        <vt:lpwstr/>
      </vt:variant>
      <vt:variant>
        <vt:i4>3670131</vt:i4>
      </vt:variant>
      <vt:variant>
        <vt:i4>1035</vt:i4>
      </vt:variant>
      <vt:variant>
        <vt:i4>0</vt:i4>
      </vt:variant>
      <vt:variant>
        <vt:i4>5</vt:i4>
      </vt:variant>
      <vt:variant>
        <vt:lpwstr>http://www.nevo.co.il/case/21624482</vt:lpwstr>
      </vt:variant>
      <vt:variant>
        <vt:lpwstr/>
      </vt:variant>
      <vt:variant>
        <vt:i4>7995492</vt:i4>
      </vt:variant>
      <vt:variant>
        <vt:i4>1032</vt:i4>
      </vt:variant>
      <vt:variant>
        <vt:i4>0</vt:i4>
      </vt:variant>
      <vt:variant>
        <vt:i4>5</vt:i4>
      </vt:variant>
      <vt:variant>
        <vt:lpwstr>http://www.nevo.co.il/law/70301</vt:lpwstr>
      </vt:variant>
      <vt:variant>
        <vt:lpwstr/>
      </vt:variant>
      <vt:variant>
        <vt:i4>4390994</vt:i4>
      </vt:variant>
      <vt:variant>
        <vt:i4>1029</vt:i4>
      </vt:variant>
      <vt:variant>
        <vt:i4>0</vt:i4>
      </vt:variant>
      <vt:variant>
        <vt:i4>5</vt:i4>
      </vt:variant>
      <vt:variant>
        <vt:lpwstr>http://www.nevo.co.il/law/70301/186.a</vt:lpwstr>
      </vt:variant>
      <vt:variant>
        <vt:lpwstr/>
      </vt:variant>
      <vt:variant>
        <vt:i4>3342449</vt:i4>
      </vt:variant>
      <vt:variant>
        <vt:i4>1026</vt:i4>
      </vt:variant>
      <vt:variant>
        <vt:i4>0</vt:i4>
      </vt:variant>
      <vt:variant>
        <vt:i4>5</vt:i4>
      </vt:variant>
      <vt:variant>
        <vt:lpwstr>http://www.nevo.co.il/case/27477526</vt:lpwstr>
      </vt:variant>
      <vt:variant>
        <vt:lpwstr/>
      </vt:variant>
      <vt:variant>
        <vt:i4>7995492</vt:i4>
      </vt:variant>
      <vt:variant>
        <vt:i4>1023</vt:i4>
      </vt:variant>
      <vt:variant>
        <vt:i4>0</vt:i4>
      </vt:variant>
      <vt:variant>
        <vt:i4>5</vt:i4>
      </vt:variant>
      <vt:variant>
        <vt:lpwstr>http://www.nevo.co.il/law/70301</vt:lpwstr>
      </vt:variant>
      <vt:variant>
        <vt:lpwstr/>
      </vt:variant>
      <vt:variant>
        <vt:i4>4390994</vt:i4>
      </vt:variant>
      <vt:variant>
        <vt:i4>1020</vt:i4>
      </vt:variant>
      <vt:variant>
        <vt:i4>0</vt:i4>
      </vt:variant>
      <vt:variant>
        <vt:i4>5</vt:i4>
      </vt:variant>
      <vt:variant>
        <vt:lpwstr>http://www.nevo.co.il/law/70301/186.a</vt:lpwstr>
      </vt:variant>
      <vt:variant>
        <vt:lpwstr/>
      </vt:variant>
      <vt:variant>
        <vt:i4>3145846</vt:i4>
      </vt:variant>
      <vt:variant>
        <vt:i4>1017</vt:i4>
      </vt:variant>
      <vt:variant>
        <vt:i4>0</vt:i4>
      </vt:variant>
      <vt:variant>
        <vt:i4>5</vt:i4>
      </vt:variant>
      <vt:variant>
        <vt:lpwstr>http://www.nevo.co.il/case/27740152</vt:lpwstr>
      </vt:variant>
      <vt:variant>
        <vt:lpwstr/>
      </vt:variant>
      <vt:variant>
        <vt:i4>7995492</vt:i4>
      </vt:variant>
      <vt:variant>
        <vt:i4>1014</vt:i4>
      </vt:variant>
      <vt:variant>
        <vt:i4>0</vt:i4>
      </vt:variant>
      <vt:variant>
        <vt:i4>5</vt:i4>
      </vt:variant>
      <vt:variant>
        <vt:lpwstr>http://www.nevo.co.il/law/70301</vt:lpwstr>
      </vt:variant>
      <vt:variant>
        <vt:lpwstr/>
      </vt:variant>
      <vt:variant>
        <vt:i4>4390994</vt:i4>
      </vt:variant>
      <vt:variant>
        <vt:i4>1011</vt:i4>
      </vt:variant>
      <vt:variant>
        <vt:i4>0</vt:i4>
      </vt:variant>
      <vt:variant>
        <vt:i4>5</vt:i4>
      </vt:variant>
      <vt:variant>
        <vt:lpwstr>http://www.nevo.co.il/law/70301/186.a</vt:lpwstr>
      </vt:variant>
      <vt:variant>
        <vt:lpwstr/>
      </vt:variant>
      <vt:variant>
        <vt:i4>3276919</vt:i4>
      </vt:variant>
      <vt:variant>
        <vt:i4>1008</vt:i4>
      </vt:variant>
      <vt:variant>
        <vt:i4>0</vt:i4>
      </vt:variant>
      <vt:variant>
        <vt:i4>5</vt:i4>
      </vt:variant>
      <vt:variant>
        <vt:lpwstr>http://www.nevo.co.il/case/20317246</vt:lpwstr>
      </vt:variant>
      <vt:variant>
        <vt:lpwstr/>
      </vt:variant>
      <vt:variant>
        <vt:i4>8257637</vt:i4>
      </vt:variant>
      <vt:variant>
        <vt:i4>1005</vt:i4>
      </vt:variant>
      <vt:variant>
        <vt:i4>0</vt:i4>
      </vt:variant>
      <vt:variant>
        <vt:i4>5</vt:i4>
      </vt:variant>
      <vt:variant>
        <vt:lpwstr>http://www.nevo.co.il/law/4216</vt:lpwstr>
      </vt:variant>
      <vt:variant>
        <vt:lpwstr/>
      </vt:variant>
      <vt:variant>
        <vt:i4>2752612</vt:i4>
      </vt:variant>
      <vt:variant>
        <vt:i4>1002</vt:i4>
      </vt:variant>
      <vt:variant>
        <vt:i4>0</vt:i4>
      </vt:variant>
      <vt:variant>
        <vt:i4>5</vt:i4>
      </vt:variant>
      <vt:variant>
        <vt:lpwstr>http://www.nevo.co.il/law/4216/7.c</vt:lpwstr>
      </vt:variant>
      <vt:variant>
        <vt:lpwstr/>
      </vt:variant>
      <vt:variant>
        <vt:i4>2621540</vt:i4>
      </vt:variant>
      <vt:variant>
        <vt:i4>999</vt:i4>
      </vt:variant>
      <vt:variant>
        <vt:i4>0</vt:i4>
      </vt:variant>
      <vt:variant>
        <vt:i4>5</vt:i4>
      </vt:variant>
      <vt:variant>
        <vt:lpwstr>http://www.nevo.co.il/law/4216/7.a</vt:lpwstr>
      </vt:variant>
      <vt:variant>
        <vt:lpwstr/>
      </vt:variant>
      <vt:variant>
        <vt:i4>7995492</vt:i4>
      </vt:variant>
      <vt:variant>
        <vt:i4>996</vt:i4>
      </vt:variant>
      <vt:variant>
        <vt:i4>0</vt:i4>
      </vt:variant>
      <vt:variant>
        <vt:i4>5</vt:i4>
      </vt:variant>
      <vt:variant>
        <vt:lpwstr>http://www.nevo.co.il/law/70301</vt:lpwstr>
      </vt:variant>
      <vt:variant>
        <vt:lpwstr/>
      </vt:variant>
      <vt:variant>
        <vt:i4>4390994</vt:i4>
      </vt:variant>
      <vt:variant>
        <vt:i4>993</vt:i4>
      </vt:variant>
      <vt:variant>
        <vt:i4>0</vt:i4>
      </vt:variant>
      <vt:variant>
        <vt:i4>5</vt:i4>
      </vt:variant>
      <vt:variant>
        <vt:lpwstr>http://www.nevo.co.il/law/70301/186.a</vt:lpwstr>
      </vt:variant>
      <vt:variant>
        <vt:lpwstr/>
      </vt:variant>
      <vt:variant>
        <vt:i4>3604593</vt:i4>
      </vt:variant>
      <vt:variant>
        <vt:i4>990</vt:i4>
      </vt:variant>
      <vt:variant>
        <vt:i4>0</vt:i4>
      </vt:variant>
      <vt:variant>
        <vt:i4>5</vt:i4>
      </vt:variant>
      <vt:variant>
        <vt:lpwstr>http://www.nevo.co.il/case/19999565</vt:lpwstr>
      </vt:variant>
      <vt:variant>
        <vt:lpwstr/>
      </vt:variant>
      <vt:variant>
        <vt:i4>7995492</vt:i4>
      </vt:variant>
      <vt:variant>
        <vt:i4>987</vt:i4>
      </vt:variant>
      <vt:variant>
        <vt:i4>0</vt:i4>
      </vt:variant>
      <vt:variant>
        <vt:i4>5</vt:i4>
      </vt:variant>
      <vt:variant>
        <vt:lpwstr>http://www.nevo.co.il/law/70301</vt:lpwstr>
      </vt:variant>
      <vt:variant>
        <vt:lpwstr/>
      </vt:variant>
      <vt:variant>
        <vt:i4>4390994</vt:i4>
      </vt:variant>
      <vt:variant>
        <vt:i4>984</vt:i4>
      </vt:variant>
      <vt:variant>
        <vt:i4>0</vt:i4>
      </vt:variant>
      <vt:variant>
        <vt:i4>5</vt:i4>
      </vt:variant>
      <vt:variant>
        <vt:lpwstr>http://www.nevo.co.il/law/70301/186.a</vt:lpwstr>
      </vt:variant>
      <vt:variant>
        <vt:lpwstr/>
      </vt:variant>
      <vt:variant>
        <vt:i4>3604596</vt:i4>
      </vt:variant>
      <vt:variant>
        <vt:i4>981</vt:i4>
      </vt:variant>
      <vt:variant>
        <vt:i4>0</vt:i4>
      </vt:variant>
      <vt:variant>
        <vt:i4>5</vt:i4>
      </vt:variant>
      <vt:variant>
        <vt:lpwstr>http://www.nevo.co.il/case/26938541</vt:lpwstr>
      </vt:variant>
      <vt:variant>
        <vt:lpwstr/>
      </vt:variant>
      <vt:variant>
        <vt:i4>5439574</vt:i4>
      </vt:variant>
      <vt:variant>
        <vt:i4>978</vt:i4>
      </vt:variant>
      <vt:variant>
        <vt:i4>0</vt:i4>
      </vt:variant>
      <vt:variant>
        <vt:i4>5</vt:i4>
      </vt:variant>
      <vt:variant>
        <vt:lpwstr>http://www.nevo.co.il/law/70301/340a.b.1</vt:lpwstr>
      </vt:variant>
      <vt:variant>
        <vt:lpwstr/>
      </vt:variant>
      <vt:variant>
        <vt:i4>7995492</vt:i4>
      </vt:variant>
      <vt:variant>
        <vt:i4>975</vt:i4>
      </vt:variant>
      <vt:variant>
        <vt:i4>0</vt:i4>
      </vt:variant>
      <vt:variant>
        <vt:i4>5</vt:i4>
      </vt:variant>
      <vt:variant>
        <vt:lpwstr>http://www.nevo.co.il/law/70301</vt:lpwstr>
      </vt:variant>
      <vt:variant>
        <vt:lpwstr/>
      </vt:variant>
      <vt:variant>
        <vt:i4>5177424</vt:i4>
      </vt:variant>
      <vt:variant>
        <vt:i4>972</vt:i4>
      </vt:variant>
      <vt:variant>
        <vt:i4>0</vt:i4>
      </vt:variant>
      <vt:variant>
        <vt:i4>5</vt:i4>
      </vt:variant>
      <vt:variant>
        <vt:lpwstr>http://www.nevo.co.il/law/70301/144.c</vt:lpwstr>
      </vt:variant>
      <vt:variant>
        <vt:lpwstr/>
      </vt:variant>
      <vt:variant>
        <vt:i4>5177424</vt:i4>
      </vt:variant>
      <vt:variant>
        <vt:i4>969</vt:i4>
      </vt:variant>
      <vt:variant>
        <vt:i4>0</vt:i4>
      </vt:variant>
      <vt:variant>
        <vt:i4>5</vt:i4>
      </vt:variant>
      <vt:variant>
        <vt:lpwstr>http://www.nevo.co.il/law/70301/144.b</vt:lpwstr>
      </vt:variant>
      <vt:variant>
        <vt:lpwstr/>
      </vt:variant>
      <vt:variant>
        <vt:i4>3866736</vt:i4>
      </vt:variant>
      <vt:variant>
        <vt:i4>966</vt:i4>
      </vt:variant>
      <vt:variant>
        <vt:i4>0</vt:i4>
      </vt:variant>
      <vt:variant>
        <vt:i4>5</vt:i4>
      </vt:variant>
      <vt:variant>
        <vt:lpwstr>http://www.nevo.co.il/case/27031082</vt:lpwstr>
      </vt:variant>
      <vt:variant>
        <vt:lpwstr/>
      </vt:variant>
      <vt:variant>
        <vt:i4>7077991</vt:i4>
      </vt:variant>
      <vt:variant>
        <vt:i4>963</vt:i4>
      </vt:variant>
      <vt:variant>
        <vt:i4>0</vt:i4>
      </vt:variant>
      <vt:variant>
        <vt:i4>5</vt:i4>
      </vt:variant>
      <vt:variant>
        <vt:lpwstr>http://www.nevo.co.il/law/70301/29</vt:lpwstr>
      </vt:variant>
      <vt:variant>
        <vt:lpwstr/>
      </vt:variant>
      <vt:variant>
        <vt:i4>6357112</vt:i4>
      </vt:variant>
      <vt:variant>
        <vt:i4>960</vt:i4>
      </vt:variant>
      <vt:variant>
        <vt:i4>0</vt:i4>
      </vt:variant>
      <vt:variant>
        <vt:i4>5</vt:i4>
      </vt:variant>
      <vt:variant>
        <vt:lpwstr>http://www.nevo.co.il/law/70301/340a.a</vt:lpwstr>
      </vt:variant>
      <vt:variant>
        <vt:lpwstr/>
      </vt:variant>
      <vt:variant>
        <vt:i4>7995492</vt:i4>
      </vt:variant>
      <vt:variant>
        <vt:i4>957</vt:i4>
      </vt:variant>
      <vt:variant>
        <vt:i4>0</vt:i4>
      </vt:variant>
      <vt:variant>
        <vt:i4>5</vt:i4>
      </vt:variant>
      <vt:variant>
        <vt:lpwstr>http://www.nevo.co.il/law/70301</vt:lpwstr>
      </vt:variant>
      <vt:variant>
        <vt:lpwstr/>
      </vt:variant>
      <vt:variant>
        <vt:i4>7077991</vt:i4>
      </vt:variant>
      <vt:variant>
        <vt:i4>954</vt:i4>
      </vt:variant>
      <vt:variant>
        <vt:i4>0</vt:i4>
      </vt:variant>
      <vt:variant>
        <vt:i4>5</vt:i4>
      </vt:variant>
      <vt:variant>
        <vt:lpwstr>http://www.nevo.co.il/law/70301/29</vt:lpwstr>
      </vt:variant>
      <vt:variant>
        <vt:lpwstr/>
      </vt:variant>
      <vt:variant>
        <vt:i4>5177424</vt:i4>
      </vt:variant>
      <vt:variant>
        <vt:i4>951</vt:i4>
      </vt:variant>
      <vt:variant>
        <vt:i4>0</vt:i4>
      </vt:variant>
      <vt:variant>
        <vt:i4>5</vt:i4>
      </vt:variant>
      <vt:variant>
        <vt:lpwstr>http://www.nevo.co.il/law/70301/144.b</vt:lpwstr>
      </vt:variant>
      <vt:variant>
        <vt:lpwstr/>
      </vt:variant>
      <vt:variant>
        <vt:i4>3473523</vt:i4>
      </vt:variant>
      <vt:variant>
        <vt:i4>948</vt:i4>
      </vt:variant>
      <vt:variant>
        <vt:i4>0</vt:i4>
      </vt:variant>
      <vt:variant>
        <vt:i4>5</vt:i4>
      </vt:variant>
      <vt:variant>
        <vt:lpwstr>http://www.nevo.co.il/case/26648598</vt:lpwstr>
      </vt:variant>
      <vt:variant>
        <vt:lpwstr/>
      </vt:variant>
      <vt:variant>
        <vt:i4>7077988</vt:i4>
      </vt:variant>
      <vt:variant>
        <vt:i4>945</vt:i4>
      </vt:variant>
      <vt:variant>
        <vt:i4>0</vt:i4>
      </vt:variant>
      <vt:variant>
        <vt:i4>5</vt:i4>
      </vt:variant>
      <vt:variant>
        <vt:lpwstr>http://www.nevo.co.il/law/70301/192</vt:lpwstr>
      </vt:variant>
      <vt:variant>
        <vt:lpwstr/>
      </vt:variant>
      <vt:variant>
        <vt:i4>6422648</vt:i4>
      </vt:variant>
      <vt:variant>
        <vt:i4>942</vt:i4>
      </vt:variant>
      <vt:variant>
        <vt:i4>0</vt:i4>
      </vt:variant>
      <vt:variant>
        <vt:i4>5</vt:i4>
      </vt:variant>
      <vt:variant>
        <vt:lpwstr>http://www.nevo.co.il/law/70301/340a.b</vt:lpwstr>
      </vt:variant>
      <vt:variant>
        <vt:lpwstr/>
      </vt:variant>
      <vt:variant>
        <vt:i4>7995492</vt:i4>
      </vt:variant>
      <vt:variant>
        <vt:i4>939</vt:i4>
      </vt:variant>
      <vt:variant>
        <vt:i4>0</vt:i4>
      </vt:variant>
      <vt:variant>
        <vt:i4>5</vt:i4>
      </vt:variant>
      <vt:variant>
        <vt:lpwstr>http://www.nevo.co.il/law/70301</vt:lpwstr>
      </vt:variant>
      <vt:variant>
        <vt:lpwstr/>
      </vt:variant>
      <vt:variant>
        <vt:i4>5177424</vt:i4>
      </vt:variant>
      <vt:variant>
        <vt:i4>936</vt:i4>
      </vt:variant>
      <vt:variant>
        <vt:i4>0</vt:i4>
      </vt:variant>
      <vt:variant>
        <vt:i4>5</vt:i4>
      </vt:variant>
      <vt:variant>
        <vt:lpwstr>http://www.nevo.co.il/law/70301/144.b</vt:lpwstr>
      </vt:variant>
      <vt:variant>
        <vt:lpwstr/>
      </vt:variant>
      <vt:variant>
        <vt:i4>3997808</vt:i4>
      </vt:variant>
      <vt:variant>
        <vt:i4>933</vt:i4>
      </vt:variant>
      <vt:variant>
        <vt:i4>0</vt:i4>
      </vt:variant>
      <vt:variant>
        <vt:i4>5</vt:i4>
      </vt:variant>
      <vt:variant>
        <vt:lpwstr>http://www.nevo.co.il/case/26840678</vt:lpwstr>
      </vt:variant>
      <vt:variant>
        <vt:lpwstr/>
      </vt:variant>
      <vt:variant>
        <vt:i4>7077991</vt:i4>
      </vt:variant>
      <vt:variant>
        <vt:i4>930</vt:i4>
      </vt:variant>
      <vt:variant>
        <vt:i4>0</vt:i4>
      </vt:variant>
      <vt:variant>
        <vt:i4>5</vt:i4>
      </vt:variant>
      <vt:variant>
        <vt:lpwstr>http://www.nevo.co.il/law/70301/29</vt:lpwstr>
      </vt:variant>
      <vt:variant>
        <vt:lpwstr/>
      </vt:variant>
      <vt:variant>
        <vt:i4>6357112</vt:i4>
      </vt:variant>
      <vt:variant>
        <vt:i4>927</vt:i4>
      </vt:variant>
      <vt:variant>
        <vt:i4>0</vt:i4>
      </vt:variant>
      <vt:variant>
        <vt:i4>5</vt:i4>
      </vt:variant>
      <vt:variant>
        <vt:lpwstr>http://www.nevo.co.il/law/70301/340a.a</vt:lpwstr>
      </vt:variant>
      <vt:variant>
        <vt:lpwstr/>
      </vt:variant>
      <vt:variant>
        <vt:i4>7995492</vt:i4>
      </vt:variant>
      <vt:variant>
        <vt:i4>924</vt:i4>
      </vt:variant>
      <vt:variant>
        <vt:i4>0</vt:i4>
      </vt:variant>
      <vt:variant>
        <vt:i4>5</vt:i4>
      </vt:variant>
      <vt:variant>
        <vt:lpwstr>http://www.nevo.co.il/law/70301</vt:lpwstr>
      </vt:variant>
      <vt:variant>
        <vt:lpwstr/>
      </vt:variant>
      <vt:variant>
        <vt:i4>7077991</vt:i4>
      </vt:variant>
      <vt:variant>
        <vt:i4>921</vt:i4>
      </vt:variant>
      <vt:variant>
        <vt:i4>0</vt:i4>
      </vt:variant>
      <vt:variant>
        <vt:i4>5</vt:i4>
      </vt:variant>
      <vt:variant>
        <vt:lpwstr>http://www.nevo.co.il/law/70301/29</vt:lpwstr>
      </vt:variant>
      <vt:variant>
        <vt:lpwstr/>
      </vt:variant>
      <vt:variant>
        <vt:i4>5177424</vt:i4>
      </vt:variant>
      <vt:variant>
        <vt:i4>918</vt:i4>
      </vt:variant>
      <vt:variant>
        <vt:i4>0</vt:i4>
      </vt:variant>
      <vt:variant>
        <vt:i4>5</vt:i4>
      </vt:variant>
      <vt:variant>
        <vt:lpwstr>http://www.nevo.co.il/law/70301/144.b</vt:lpwstr>
      </vt:variant>
      <vt:variant>
        <vt:lpwstr/>
      </vt:variant>
      <vt:variant>
        <vt:i4>5177424</vt:i4>
      </vt:variant>
      <vt:variant>
        <vt:i4>915</vt:i4>
      </vt:variant>
      <vt:variant>
        <vt:i4>0</vt:i4>
      </vt:variant>
      <vt:variant>
        <vt:i4>5</vt:i4>
      </vt:variant>
      <vt:variant>
        <vt:lpwstr>http://www.nevo.co.il/law/70301/144.a</vt:lpwstr>
      </vt:variant>
      <vt:variant>
        <vt:lpwstr/>
      </vt:variant>
      <vt:variant>
        <vt:i4>3866748</vt:i4>
      </vt:variant>
      <vt:variant>
        <vt:i4>912</vt:i4>
      </vt:variant>
      <vt:variant>
        <vt:i4>0</vt:i4>
      </vt:variant>
      <vt:variant>
        <vt:i4>5</vt:i4>
      </vt:variant>
      <vt:variant>
        <vt:lpwstr>http://www.nevo.co.il/case/26268834</vt:lpwstr>
      </vt:variant>
      <vt:variant>
        <vt:lpwstr/>
      </vt:variant>
      <vt:variant>
        <vt:i4>3735673</vt:i4>
      </vt:variant>
      <vt:variant>
        <vt:i4>909</vt:i4>
      </vt:variant>
      <vt:variant>
        <vt:i4>0</vt:i4>
      </vt:variant>
      <vt:variant>
        <vt:i4>5</vt:i4>
      </vt:variant>
      <vt:variant>
        <vt:lpwstr>http://www.nevo.co.il/case/27924865</vt:lpwstr>
      </vt:variant>
      <vt:variant>
        <vt:lpwstr/>
      </vt:variant>
      <vt:variant>
        <vt:i4>8323175</vt:i4>
      </vt:variant>
      <vt:variant>
        <vt:i4>906</vt:i4>
      </vt:variant>
      <vt:variant>
        <vt:i4>0</vt:i4>
      </vt:variant>
      <vt:variant>
        <vt:i4>5</vt:i4>
      </vt:variant>
      <vt:variant>
        <vt:lpwstr>http://www.nevo.co.il/law/5227</vt:lpwstr>
      </vt:variant>
      <vt:variant>
        <vt:lpwstr/>
      </vt:variant>
      <vt:variant>
        <vt:i4>5046344</vt:i4>
      </vt:variant>
      <vt:variant>
        <vt:i4>903</vt:i4>
      </vt:variant>
      <vt:variant>
        <vt:i4>0</vt:i4>
      </vt:variant>
      <vt:variant>
        <vt:i4>5</vt:i4>
      </vt:variant>
      <vt:variant>
        <vt:lpwstr>http://www.nevo.co.il/law/5227/2</vt:lpwstr>
      </vt:variant>
      <vt:variant>
        <vt:lpwstr/>
      </vt:variant>
      <vt:variant>
        <vt:i4>8257634</vt:i4>
      </vt:variant>
      <vt:variant>
        <vt:i4>900</vt:i4>
      </vt:variant>
      <vt:variant>
        <vt:i4>0</vt:i4>
      </vt:variant>
      <vt:variant>
        <vt:i4>5</vt:i4>
      </vt:variant>
      <vt:variant>
        <vt:lpwstr>http://www.nevo.co.il/law/74501</vt:lpwstr>
      </vt:variant>
      <vt:variant>
        <vt:lpwstr/>
      </vt:variant>
      <vt:variant>
        <vt:i4>8323169</vt:i4>
      </vt:variant>
      <vt:variant>
        <vt:i4>897</vt:i4>
      </vt:variant>
      <vt:variant>
        <vt:i4>0</vt:i4>
      </vt:variant>
      <vt:variant>
        <vt:i4>5</vt:i4>
      </vt:variant>
      <vt:variant>
        <vt:lpwstr>http://www.nevo.co.il/law/74501/2.a</vt:lpwstr>
      </vt:variant>
      <vt:variant>
        <vt:lpwstr/>
      </vt:variant>
      <vt:variant>
        <vt:i4>7077991</vt:i4>
      </vt:variant>
      <vt:variant>
        <vt:i4>894</vt:i4>
      </vt:variant>
      <vt:variant>
        <vt:i4>0</vt:i4>
      </vt:variant>
      <vt:variant>
        <vt:i4>5</vt:i4>
      </vt:variant>
      <vt:variant>
        <vt:lpwstr>http://www.nevo.co.il/law/70301/29</vt:lpwstr>
      </vt:variant>
      <vt:variant>
        <vt:lpwstr/>
      </vt:variant>
      <vt:variant>
        <vt:i4>5439574</vt:i4>
      </vt:variant>
      <vt:variant>
        <vt:i4>891</vt:i4>
      </vt:variant>
      <vt:variant>
        <vt:i4>0</vt:i4>
      </vt:variant>
      <vt:variant>
        <vt:i4>5</vt:i4>
      </vt:variant>
      <vt:variant>
        <vt:lpwstr>http://www.nevo.co.il/law/70301/340a.b.1</vt:lpwstr>
      </vt:variant>
      <vt:variant>
        <vt:lpwstr/>
      </vt:variant>
      <vt:variant>
        <vt:i4>7995492</vt:i4>
      </vt:variant>
      <vt:variant>
        <vt:i4>888</vt:i4>
      </vt:variant>
      <vt:variant>
        <vt:i4>0</vt:i4>
      </vt:variant>
      <vt:variant>
        <vt:i4>5</vt:i4>
      </vt:variant>
      <vt:variant>
        <vt:lpwstr>http://www.nevo.co.il/law/70301</vt:lpwstr>
      </vt:variant>
      <vt:variant>
        <vt:lpwstr/>
      </vt:variant>
      <vt:variant>
        <vt:i4>917577</vt:i4>
      </vt:variant>
      <vt:variant>
        <vt:i4>885</vt:i4>
      </vt:variant>
      <vt:variant>
        <vt:i4>0</vt:i4>
      </vt:variant>
      <vt:variant>
        <vt:i4>5</vt:i4>
      </vt:variant>
      <vt:variant>
        <vt:lpwstr>http://www.nevo.co.il/law/70301/29.b</vt:lpwstr>
      </vt:variant>
      <vt:variant>
        <vt:lpwstr/>
      </vt:variant>
      <vt:variant>
        <vt:i4>5177424</vt:i4>
      </vt:variant>
      <vt:variant>
        <vt:i4>882</vt:i4>
      </vt:variant>
      <vt:variant>
        <vt:i4>0</vt:i4>
      </vt:variant>
      <vt:variant>
        <vt:i4>5</vt:i4>
      </vt:variant>
      <vt:variant>
        <vt:lpwstr>http://www.nevo.co.il/law/70301/144.c</vt:lpwstr>
      </vt:variant>
      <vt:variant>
        <vt:lpwstr/>
      </vt:variant>
      <vt:variant>
        <vt:i4>5177424</vt:i4>
      </vt:variant>
      <vt:variant>
        <vt:i4>879</vt:i4>
      </vt:variant>
      <vt:variant>
        <vt:i4>0</vt:i4>
      </vt:variant>
      <vt:variant>
        <vt:i4>5</vt:i4>
      </vt:variant>
      <vt:variant>
        <vt:lpwstr>http://www.nevo.co.il/law/70301/144.b</vt:lpwstr>
      </vt:variant>
      <vt:variant>
        <vt:lpwstr/>
      </vt:variant>
      <vt:variant>
        <vt:i4>3342454</vt:i4>
      </vt:variant>
      <vt:variant>
        <vt:i4>876</vt:i4>
      </vt:variant>
      <vt:variant>
        <vt:i4>0</vt:i4>
      </vt:variant>
      <vt:variant>
        <vt:i4>5</vt:i4>
      </vt:variant>
      <vt:variant>
        <vt:lpwstr>http://www.nevo.co.il/case/26752141</vt:lpwstr>
      </vt:variant>
      <vt:variant>
        <vt:lpwstr/>
      </vt:variant>
      <vt:variant>
        <vt:i4>86</vt:i4>
      </vt:variant>
      <vt:variant>
        <vt:i4>873</vt:i4>
      </vt:variant>
      <vt:variant>
        <vt:i4>0</vt:i4>
      </vt:variant>
      <vt:variant>
        <vt:i4>5</vt:i4>
      </vt:variant>
      <vt:variant>
        <vt:lpwstr>http://www.nevo.co.il/law/70301/340a</vt:lpwstr>
      </vt:variant>
      <vt:variant>
        <vt:lpwstr/>
      </vt:variant>
      <vt:variant>
        <vt:i4>7077988</vt:i4>
      </vt:variant>
      <vt:variant>
        <vt:i4>870</vt:i4>
      </vt:variant>
      <vt:variant>
        <vt:i4>0</vt:i4>
      </vt:variant>
      <vt:variant>
        <vt:i4>5</vt:i4>
      </vt:variant>
      <vt:variant>
        <vt:lpwstr>http://www.nevo.co.il/law/70301/192</vt:lpwstr>
      </vt:variant>
      <vt:variant>
        <vt:lpwstr/>
      </vt:variant>
      <vt:variant>
        <vt:i4>7995492</vt:i4>
      </vt:variant>
      <vt:variant>
        <vt:i4>867</vt:i4>
      </vt:variant>
      <vt:variant>
        <vt:i4>0</vt:i4>
      </vt:variant>
      <vt:variant>
        <vt:i4>5</vt:i4>
      </vt:variant>
      <vt:variant>
        <vt:lpwstr>http://www.nevo.co.il/law/70301</vt:lpwstr>
      </vt:variant>
      <vt:variant>
        <vt:lpwstr/>
      </vt:variant>
      <vt:variant>
        <vt:i4>5177424</vt:i4>
      </vt:variant>
      <vt:variant>
        <vt:i4>864</vt:i4>
      </vt:variant>
      <vt:variant>
        <vt:i4>0</vt:i4>
      </vt:variant>
      <vt:variant>
        <vt:i4>5</vt:i4>
      </vt:variant>
      <vt:variant>
        <vt:lpwstr>http://www.nevo.co.il/law/70301/144.b</vt:lpwstr>
      </vt:variant>
      <vt:variant>
        <vt:lpwstr/>
      </vt:variant>
      <vt:variant>
        <vt:i4>3342458</vt:i4>
      </vt:variant>
      <vt:variant>
        <vt:i4>861</vt:i4>
      </vt:variant>
      <vt:variant>
        <vt:i4>0</vt:i4>
      </vt:variant>
      <vt:variant>
        <vt:i4>5</vt:i4>
      </vt:variant>
      <vt:variant>
        <vt:lpwstr>http://www.nevo.co.il/case/5578534</vt:lpwstr>
      </vt:variant>
      <vt:variant>
        <vt:lpwstr/>
      </vt:variant>
      <vt:variant>
        <vt:i4>7077991</vt:i4>
      </vt:variant>
      <vt:variant>
        <vt:i4>858</vt:i4>
      </vt:variant>
      <vt:variant>
        <vt:i4>0</vt:i4>
      </vt:variant>
      <vt:variant>
        <vt:i4>5</vt:i4>
      </vt:variant>
      <vt:variant>
        <vt:lpwstr>http://www.nevo.co.il/law/70301/29</vt:lpwstr>
      </vt:variant>
      <vt:variant>
        <vt:lpwstr/>
      </vt:variant>
      <vt:variant>
        <vt:i4>7077945</vt:i4>
      </vt:variant>
      <vt:variant>
        <vt:i4>855</vt:i4>
      </vt:variant>
      <vt:variant>
        <vt:i4>0</vt:i4>
      </vt:variant>
      <vt:variant>
        <vt:i4>5</vt:i4>
      </vt:variant>
      <vt:variant>
        <vt:lpwstr>http://www.nevo.co.il/law/70301/499.a.1</vt:lpwstr>
      </vt:variant>
      <vt:variant>
        <vt:lpwstr/>
      </vt:variant>
      <vt:variant>
        <vt:i4>7077988</vt:i4>
      </vt:variant>
      <vt:variant>
        <vt:i4>852</vt:i4>
      </vt:variant>
      <vt:variant>
        <vt:i4>0</vt:i4>
      </vt:variant>
      <vt:variant>
        <vt:i4>5</vt:i4>
      </vt:variant>
      <vt:variant>
        <vt:lpwstr>http://www.nevo.co.il/law/70301/192</vt:lpwstr>
      </vt:variant>
      <vt:variant>
        <vt:lpwstr/>
      </vt:variant>
      <vt:variant>
        <vt:i4>86</vt:i4>
      </vt:variant>
      <vt:variant>
        <vt:i4>849</vt:i4>
      </vt:variant>
      <vt:variant>
        <vt:i4>0</vt:i4>
      </vt:variant>
      <vt:variant>
        <vt:i4>5</vt:i4>
      </vt:variant>
      <vt:variant>
        <vt:lpwstr>http://www.nevo.co.il/law/70301/340a</vt:lpwstr>
      </vt:variant>
      <vt:variant>
        <vt:lpwstr/>
      </vt:variant>
      <vt:variant>
        <vt:i4>7995492</vt:i4>
      </vt:variant>
      <vt:variant>
        <vt:i4>846</vt:i4>
      </vt:variant>
      <vt:variant>
        <vt:i4>0</vt:i4>
      </vt:variant>
      <vt:variant>
        <vt:i4>5</vt:i4>
      </vt:variant>
      <vt:variant>
        <vt:lpwstr>http://www.nevo.co.il/law/70301</vt:lpwstr>
      </vt:variant>
      <vt:variant>
        <vt:lpwstr/>
      </vt:variant>
      <vt:variant>
        <vt:i4>5177424</vt:i4>
      </vt:variant>
      <vt:variant>
        <vt:i4>843</vt:i4>
      </vt:variant>
      <vt:variant>
        <vt:i4>0</vt:i4>
      </vt:variant>
      <vt:variant>
        <vt:i4>5</vt:i4>
      </vt:variant>
      <vt:variant>
        <vt:lpwstr>http://www.nevo.co.il/law/70301/144.b</vt:lpwstr>
      </vt:variant>
      <vt:variant>
        <vt:lpwstr/>
      </vt:variant>
      <vt:variant>
        <vt:i4>4063356</vt:i4>
      </vt:variant>
      <vt:variant>
        <vt:i4>840</vt:i4>
      </vt:variant>
      <vt:variant>
        <vt:i4>0</vt:i4>
      </vt:variant>
      <vt:variant>
        <vt:i4>5</vt:i4>
      </vt:variant>
      <vt:variant>
        <vt:lpwstr>http://www.nevo.co.il/case/7697292</vt:lpwstr>
      </vt:variant>
      <vt:variant>
        <vt:lpwstr/>
      </vt:variant>
      <vt:variant>
        <vt:i4>86</vt:i4>
      </vt:variant>
      <vt:variant>
        <vt:i4>837</vt:i4>
      </vt:variant>
      <vt:variant>
        <vt:i4>0</vt:i4>
      </vt:variant>
      <vt:variant>
        <vt:i4>5</vt:i4>
      </vt:variant>
      <vt:variant>
        <vt:lpwstr>http://www.nevo.co.il/law/70301/340a</vt:lpwstr>
      </vt:variant>
      <vt:variant>
        <vt:lpwstr/>
      </vt:variant>
      <vt:variant>
        <vt:i4>7077988</vt:i4>
      </vt:variant>
      <vt:variant>
        <vt:i4>834</vt:i4>
      </vt:variant>
      <vt:variant>
        <vt:i4>0</vt:i4>
      </vt:variant>
      <vt:variant>
        <vt:i4>5</vt:i4>
      </vt:variant>
      <vt:variant>
        <vt:lpwstr>http://www.nevo.co.il/law/70301/192</vt:lpwstr>
      </vt:variant>
      <vt:variant>
        <vt:lpwstr/>
      </vt:variant>
      <vt:variant>
        <vt:i4>6684735</vt:i4>
      </vt:variant>
      <vt:variant>
        <vt:i4>831</vt:i4>
      </vt:variant>
      <vt:variant>
        <vt:i4>0</vt:i4>
      </vt:variant>
      <vt:variant>
        <vt:i4>5</vt:i4>
      </vt:variant>
      <vt:variant>
        <vt:lpwstr>http://www.nevo.co.il/law/70301/338.a.5</vt:lpwstr>
      </vt:variant>
      <vt:variant>
        <vt:lpwstr/>
      </vt:variant>
      <vt:variant>
        <vt:i4>7995492</vt:i4>
      </vt:variant>
      <vt:variant>
        <vt:i4>828</vt:i4>
      </vt:variant>
      <vt:variant>
        <vt:i4>0</vt:i4>
      </vt:variant>
      <vt:variant>
        <vt:i4>5</vt:i4>
      </vt:variant>
      <vt:variant>
        <vt:lpwstr>http://www.nevo.co.il/law/70301</vt:lpwstr>
      </vt:variant>
      <vt:variant>
        <vt:lpwstr/>
      </vt:variant>
      <vt:variant>
        <vt:i4>5177424</vt:i4>
      </vt:variant>
      <vt:variant>
        <vt:i4>825</vt:i4>
      </vt:variant>
      <vt:variant>
        <vt:i4>0</vt:i4>
      </vt:variant>
      <vt:variant>
        <vt:i4>5</vt:i4>
      </vt:variant>
      <vt:variant>
        <vt:lpwstr>http://www.nevo.co.il/law/70301/144.b</vt:lpwstr>
      </vt:variant>
      <vt:variant>
        <vt:lpwstr/>
      </vt:variant>
      <vt:variant>
        <vt:i4>3145851</vt:i4>
      </vt:variant>
      <vt:variant>
        <vt:i4>822</vt:i4>
      </vt:variant>
      <vt:variant>
        <vt:i4>0</vt:i4>
      </vt:variant>
      <vt:variant>
        <vt:i4>5</vt:i4>
      </vt:variant>
      <vt:variant>
        <vt:lpwstr>http://www.nevo.co.il/case/21474922</vt:lpwstr>
      </vt:variant>
      <vt:variant>
        <vt:lpwstr/>
      </vt:variant>
      <vt:variant>
        <vt:i4>7077988</vt:i4>
      </vt:variant>
      <vt:variant>
        <vt:i4>819</vt:i4>
      </vt:variant>
      <vt:variant>
        <vt:i4>0</vt:i4>
      </vt:variant>
      <vt:variant>
        <vt:i4>5</vt:i4>
      </vt:variant>
      <vt:variant>
        <vt:lpwstr>http://www.nevo.co.il/law/70301/192</vt:lpwstr>
      </vt:variant>
      <vt:variant>
        <vt:lpwstr/>
      </vt:variant>
      <vt:variant>
        <vt:i4>5177424</vt:i4>
      </vt:variant>
      <vt:variant>
        <vt:i4>816</vt:i4>
      </vt:variant>
      <vt:variant>
        <vt:i4>0</vt:i4>
      </vt:variant>
      <vt:variant>
        <vt:i4>5</vt:i4>
      </vt:variant>
      <vt:variant>
        <vt:lpwstr>http://www.nevo.co.il/law/70301/144.b</vt:lpwstr>
      </vt:variant>
      <vt:variant>
        <vt:lpwstr/>
      </vt:variant>
      <vt:variant>
        <vt:i4>7995492</vt:i4>
      </vt:variant>
      <vt:variant>
        <vt:i4>813</vt:i4>
      </vt:variant>
      <vt:variant>
        <vt:i4>0</vt:i4>
      </vt:variant>
      <vt:variant>
        <vt:i4>5</vt:i4>
      </vt:variant>
      <vt:variant>
        <vt:lpwstr>http://www.nevo.co.il/law/70301</vt:lpwstr>
      </vt:variant>
      <vt:variant>
        <vt:lpwstr/>
      </vt:variant>
      <vt:variant>
        <vt:i4>86</vt:i4>
      </vt:variant>
      <vt:variant>
        <vt:i4>810</vt:i4>
      </vt:variant>
      <vt:variant>
        <vt:i4>0</vt:i4>
      </vt:variant>
      <vt:variant>
        <vt:i4>5</vt:i4>
      </vt:variant>
      <vt:variant>
        <vt:lpwstr>http://www.nevo.co.il/law/70301/340a</vt:lpwstr>
      </vt:variant>
      <vt:variant>
        <vt:lpwstr/>
      </vt:variant>
      <vt:variant>
        <vt:i4>3997815</vt:i4>
      </vt:variant>
      <vt:variant>
        <vt:i4>807</vt:i4>
      </vt:variant>
      <vt:variant>
        <vt:i4>0</vt:i4>
      </vt:variant>
      <vt:variant>
        <vt:i4>5</vt:i4>
      </vt:variant>
      <vt:variant>
        <vt:lpwstr>http://www.nevo.co.il/case/23509035</vt:lpwstr>
      </vt:variant>
      <vt:variant>
        <vt:lpwstr/>
      </vt:variant>
      <vt:variant>
        <vt:i4>5439574</vt:i4>
      </vt:variant>
      <vt:variant>
        <vt:i4>804</vt:i4>
      </vt:variant>
      <vt:variant>
        <vt:i4>0</vt:i4>
      </vt:variant>
      <vt:variant>
        <vt:i4>5</vt:i4>
      </vt:variant>
      <vt:variant>
        <vt:lpwstr>http://www.nevo.co.il/law/70301/340a.b.1</vt:lpwstr>
      </vt:variant>
      <vt:variant>
        <vt:lpwstr/>
      </vt:variant>
      <vt:variant>
        <vt:i4>7995492</vt:i4>
      </vt:variant>
      <vt:variant>
        <vt:i4>801</vt:i4>
      </vt:variant>
      <vt:variant>
        <vt:i4>0</vt:i4>
      </vt:variant>
      <vt:variant>
        <vt:i4>5</vt:i4>
      </vt:variant>
      <vt:variant>
        <vt:lpwstr>http://www.nevo.co.il/law/70301</vt:lpwstr>
      </vt:variant>
      <vt:variant>
        <vt:lpwstr/>
      </vt:variant>
      <vt:variant>
        <vt:i4>5177424</vt:i4>
      </vt:variant>
      <vt:variant>
        <vt:i4>798</vt:i4>
      </vt:variant>
      <vt:variant>
        <vt:i4>0</vt:i4>
      </vt:variant>
      <vt:variant>
        <vt:i4>5</vt:i4>
      </vt:variant>
      <vt:variant>
        <vt:lpwstr>http://www.nevo.co.il/law/70301/144.b</vt:lpwstr>
      </vt:variant>
      <vt:variant>
        <vt:lpwstr/>
      </vt:variant>
      <vt:variant>
        <vt:i4>3997822</vt:i4>
      </vt:variant>
      <vt:variant>
        <vt:i4>795</vt:i4>
      </vt:variant>
      <vt:variant>
        <vt:i4>0</vt:i4>
      </vt:variant>
      <vt:variant>
        <vt:i4>5</vt:i4>
      </vt:variant>
      <vt:variant>
        <vt:lpwstr>http://www.nevo.co.il/case/26492590</vt:lpwstr>
      </vt:variant>
      <vt:variant>
        <vt:lpwstr/>
      </vt:variant>
      <vt:variant>
        <vt:i4>7077988</vt:i4>
      </vt:variant>
      <vt:variant>
        <vt:i4>792</vt:i4>
      </vt:variant>
      <vt:variant>
        <vt:i4>0</vt:i4>
      </vt:variant>
      <vt:variant>
        <vt:i4>5</vt:i4>
      </vt:variant>
      <vt:variant>
        <vt:lpwstr>http://www.nevo.co.il/law/70301/192</vt:lpwstr>
      </vt:variant>
      <vt:variant>
        <vt:lpwstr/>
      </vt:variant>
      <vt:variant>
        <vt:i4>5439574</vt:i4>
      </vt:variant>
      <vt:variant>
        <vt:i4>789</vt:i4>
      </vt:variant>
      <vt:variant>
        <vt:i4>0</vt:i4>
      </vt:variant>
      <vt:variant>
        <vt:i4>5</vt:i4>
      </vt:variant>
      <vt:variant>
        <vt:lpwstr>http://www.nevo.co.il/law/70301/340a.b.1</vt:lpwstr>
      </vt:variant>
      <vt:variant>
        <vt:lpwstr/>
      </vt:variant>
      <vt:variant>
        <vt:i4>7995492</vt:i4>
      </vt:variant>
      <vt:variant>
        <vt:i4>786</vt:i4>
      </vt:variant>
      <vt:variant>
        <vt:i4>0</vt:i4>
      </vt:variant>
      <vt:variant>
        <vt:i4>5</vt:i4>
      </vt:variant>
      <vt:variant>
        <vt:lpwstr>http://www.nevo.co.il/law/70301</vt:lpwstr>
      </vt:variant>
      <vt:variant>
        <vt:lpwstr/>
      </vt:variant>
      <vt:variant>
        <vt:i4>5177424</vt:i4>
      </vt:variant>
      <vt:variant>
        <vt:i4>783</vt:i4>
      </vt:variant>
      <vt:variant>
        <vt:i4>0</vt:i4>
      </vt:variant>
      <vt:variant>
        <vt:i4>5</vt:i4>
      </vt:variant>
      <vt:variant>
        <vt:lpwstr>http://www.nevo.co.il/law/70301/144.b</vt:lpwstr>
      </vt:variant>
      <vt:variant>
        <vt:lpwstr/>
      </vt:variant>
      <vt:variant>
        <vt:i4>5177424</vt:i4>
      </vt:variant>
      <vt:variant>
        <vt:i4>780</vt:i4>
      </vt:variant>
      <vt:variant>
        <vt:i4>0</vt:i4>
      </vt:variant>
      <vt:variant>
        <vt:i4>5</vt:i4>
      </vt:variant>
      <vt:variant>
        <vt:lpwstr>http://www.nevo.co.il/law/70301/144.a</vt:lpwstr>
      </vt:variant>
      <vt:variant>
        <vt:lpwstr/>
      </vt:variant>
      <vt:variant>
        <vt:i4>3604605</vt:i4>
      </vt:variant>
      <vt:variant>
        <vt:i4>777</vt:i4>
      </vt:variant>
      <vt:variant>
        <vt:i4>0</vt:i4>
      </vt:variant>
      <vt:variant>
        <vt:i4>5</vt:i4>
      </vt:variant>
      <vt:variant>
        <vt:lpwstr>http://www.nevo.co.il/case/27263841</vt:lpwstr>
      </vt:variant>
      <vt:variant>
        <vt:lpwstr/>
      </vt:variant>
      <vt:variant>
        <vt:i4>5439574</vt:i4>
      </vt:variant>
      <vt:variant>
        <vt:i4>774</vt:i4>
      </vt:variant>
      <vt:variant>
        <vt:i4>0</vt:i4>
      </vt:variant>
      <vt:variant>
        <vt:i4>5</vt:i4>
      </vt:variant>
      <vt:variant>
        <vt:lpwstr>http://www.nevo.co.il/law/70301/340a.b.1</vt:lpwstr>
      </vt:variant>
      <vt:variant>
        <vt:lpwstr/>
      </vt:variant>
      <vt:variant>
        <vt:i4>7995492</vt:i4>
      </vt:variant>
      <vt:variant>
        <vt:i4>771</vt:i4>
      </vt:variant>
      <vt:variant>
        <vt:i4>0</vt:i4>
      </vt:variant>
      <vt:variant>
        <vt:i4>5</vt:i4>
      </vt:variant>
      <vt:variant>
        <vt:lpwstr>http://www.nevo.co.il/law/70301</vt:lpwstr>
      </vt:variant>
      <vt:variant>
        <vt:lpwstr/>
      </vt:variant>
      <vt:variant>
        <vt:i4>5177424</vt:i4>
      </vt:variant>
      <vt:variant>
        <vt:i4>768</vt:i4>
      </vt:variant>
      <vt:variant>
        <vt:i4>0</vt:i4>
      </vt:variant>
      <vt:variant>
        <vt:i4>5</vt:i4>
      </vt:variant>
      <vt:variant>
        <vt:lpwstr>http://www.nevo.co.il/law/70301/144.b</vt:lpwstr>
      </vt:variant>
      <vt:variant>
        <vt:lpwstr/>
      </vt:variant>
      <vt:variant>
        <vt:i4>3735669</vt:i4>
      </vt:variant>
      <vt:variant>
        <vt:i4>765</vt:i4>
      </vt:variant>
      <vt:variant>
        <vt:i4>0</vt:i4>
      </vt:variant>
      <vt:variant>
        <vt:i4>5</vt:i4>
      </vt:variant>
      <vt:variant>
        <vt:lpwstr>http://www.nevo.co.il/case/27436592</vt:lpwstr>
      </vt:variant>
      <vt:variant>
        <vt:lpwstr/>
      </vt:variant>
      <vt:variant>
        <vt:i4>6422631</vt:i4>
      </vt:variant>
      <vt:variant>
        <vt:i4>762</vt:i4>
      </vt:variant>
      <vt:variant>
        <vt:i4>0</vt:i4>
      </vt:variant>
      <vt:variant>
        <vt:i4>5</vt:i4>
      </vt:variant>
      <vt:variant>
        <vt:lpwstr>http://www.nevo.co.il/law/70301/275</vt:lpwstr>
      </vt:variant>
      <vt:variant>
        <vt:lpwstr/>
      </vt:variant>
      <vt:variant>
        <vt:i4>7077988</vt:i4>
      </vt:variant>
      <vt:variant>
        <vt:i4>759</vt:i4>
      </vt:variant>
      <vt:variant>
        <vt:i4>0</vt:i4>
      </vt:variant>
      <vt:variant>
        <vt:i4>5</vt:i4>
      </vt:variant>
      <vt:variant>
        <vt:lpwstr>http://www.nevo.co.il/law/70301/192</vt:lpwstr>
      </vt:variant>
      <vt:variant>
        <vt:lpwstr/>
      </vt:variant>
      <vt:variant>
        <vt:i4>6357112</vt:i4>
      </vt:variant>
      <vt:variant>
        <vt:i4>756</vt:i4>
      </vt:variant>
      <vt:variant>
        <vt:i4>0</vt:i4>
      </vt:variant>
      <vt:variant>
        <vt:i4>5</vt:i4>
      </vt:variant>
      <vt:variant>
        <vt:lpwstr>http://www.nevo.co.il/law/70301/340a.a</vt:lpwstr>
      </vt:variant>
      <vt:variant>
        <vt:lpwstr/>
      </vt:variant>
      <vt:variant>
        <vt:i4>7995492</vt:i4>
      </vt:variant>
      <vt:variant>
        <vt:i4>753</vt:i4>
      </vt:variant>
      <vt:variant>
        <vt:i4>0</vt:i4>
      </vt:variant>
      <vt:variant>
        <vt:i4>5</vt:i4>
      </vt:variant>
      <vt:variant>
        <vt:lpwstr>http://www.nevo.co.il/law/70301</vt:lpwstr>
      </vt:variant>
      <vt:variant>
        <vt:lpwstr/>
      </vt:variant>
      <vt:variant>
        <vt:i4>5177424</vt:i4>
      </vt:variant>
      <vt:variant>
        <vt:i4>750</vt:i4>
      </vt:variant>
      <vt:variant>
        <vt:i4>0</vt:i4>
      </vt:variant>
      <vt:variant>
        <vt:i4>5</vt:i4>
      </vt:variant>
      <vt:variant>
        <vt:lpwstr>http://www.nevo.co.il/law/70301/144.a</vt:lpwstr>
      </vt:variant>
      <vt:variant>
        <vt:lpwstr/>
      </vt:variant>
      <vt:variant>
        <vt:i4>3604592</vt:i4>
      </vt:variant>
      <vt:variant>
        <vt:i4>747</vt:i4>
      </vt:variant>
      <vt:variant>
        <vt:i4>0</vt:i4>
      </vt:variant>
      <vt:variant>
        <vt:i4>5</vt:i4>
      </vt:variant>
      <vt:variant>
        <vt:lpwstr>http://www.nevo.co.il/case/27404359</vt:lpwstr>
      </vt:variant>
      <vt:variant>
        <vt:lpwstr/>
      </vt:variant>
      <vt:variant>
        <vt:i4>4390994</vt:i4>
      </vt:variant>
      <vt:variant>
        <vt:i4>744</vt:i4>
      </vt:variant>
      <vt:variant>
        <vt:i4>0</vt:i4>
      </vt:variant>
      <vt:variant>
        <vt:i4>5</vt:i4>
      </vt:variant>
      <vt:variant>
        <vt:lpwstr>http://www.nevo.co.il/law/70301/186.a</vt:lpwstr>
      </vt:variant>
      <vt:variant>
        <vt:lpwstr/>
      </vt:variant>
      <vt:variant>
        <vt:i4>7995492</vt:i4>
      </vt:variant>
      <vt:variant>
        <vt:i4>741</vt:i4>
      </vt:variant>
      <vt:variant>
        <vt:i4>0</vt:i4>
      </vt:variant>
      <vt:variant>
        <vt:i4>5</vt:i4>
      </vt:variant>
      <vt:variant>
        <vt:lpwstr>http://www.nevo.co.il/law/70301</vt:lpwstr>
      </vt:variant>
      <vt:variant>
        <vt:lpwstr/>
      </vt:variant>
      <vt:variant>
        <vt:i4>5177424</vt:i4>
      </vt:variant>
      <vt:variant>
        <vt:i4>738</vt:i4>
      </vt:variant>
      <vt:variant>
        <vt:i4>0</vt:i4>
      </vt:variant>
      <vt:variant>
        <vt:i4>5</vt:i4>
      </vt:variant>
      <vt:variant>
        <vt:lpwstr>http://www.nevo.co.il/law/70301/144.b</vt:lpwstr>
      </vt:variant>
      <vt:variant>
        <vt:lpwstr/>
      </vt:variant>
      <vt:variant>
        <vt:i4>3211388</vt:i4>
      </vt:variant>
      <vt:variant>
        <vt:i4>735</vt:i4>
      </vt:variant>
      <vt:variant>
        <vt:i4>0</vt:i4>
      </vt:variant>
      <vt:variant>
        <vt:i4>5</vt:i4>
      </vt:variant>
      <vt:variant>
        <vt:lpwstr>http://www.nevo.co.il/case/21794004</vt:lpwstr>
      </vt:variant>
      <vt:variant>
        <vt:lpwstr/>
      </vt:variant>
      <vt:variant>
        <vt:i4>6422631</vt:i4>
      </vt:variant>
      <vt:variant>
        <vt:i4>732</vt:i4>
      </vt:variant>
      <vt:variant>
        <vt:i4>0</vt:i4>
      </vt:variant>
      <vt:variant>
        <vt:i4>5</vt:i4>
      </vt:variant>
      <vt:variant>
        <vt:lpwstr>http://www.nevo.co.il/law/70301/275</vt:lpwstr>
      </vt:variant>
      <vt:variant>
        <vt:lpwstr/>
      </vt:variant>
      <vt:variant>
        <vt:i4>7995492</vt:i4>
      </vt:variant>
      <vt:variant>
        <vt:i4>729</vt:i4>
      </vt:variant>
      <vt:variant>
        <vt:i4>0</vt:i4>
      </vt:variant>
      <vt:variant>
        <vt:i4>5</vt:i4>
      </vt:variant>
      <vt:variant>
        <vt:lpwstr>http://www.nevo.co.il/law/70301</vt:lpwstr>
      </vt:variant>
      <vt:variant>
        <vt:lpwstr/>
      </vt:variant>
      <vt:variant>
        <vt:i4>5177424</vt:i4>
      </vt:variant>
      <vt:variant>
        <vt:i4>726</vt:i4>
      </vt:variant>
      <vt:variant>
        <vt:i4>0</vt:i4>
      </vt:variant>
      <vt:variant>
        <vt:i4>5</vt:i4>
      </vt:variant>
      <vt:variant>
        <vt:lpwstr>http://www.nevo.co.il/law/70301/144.b</vt:lpwstr>
      </vt:variant>
      <vt:variant>
        <vt:lpwstr/>
      </vt:variant>
      <vt:variant>
        <vt:i4>3932275</vt:i4>
      </vt:variant>
      <vt:variant>
        <vt:i4>723</vt:i4>
      </vt:variant>
      <vt:variant>
        <vt:i4>0</vt:i4>
      </vt:variant>
      <vt:variant>
        <vt:i4>5</vt:i4>
      </vt:variant>
      <vt:variant>
        <vt:lpwstr>http://www.nevo.co.il/case/25842649</vt:lpwstr>
      </vt:variant>
      <vt:variant>
        <vt:lpwstr/>
      </vt:variant>
      <vt:variant>
        <vt:i4>7995492</vt:i4>
      </vt:variant>
      <vt:variant>
        <vt:i4>720</vt:i4>
      </vt:variant>
      <vt:variant>
        <vt:i4>0</vt:i4>
      </vt:variant>
      <vt:variant>
        <vt:i4>5</vt:i4>
      </vt:variant>
      <vt:variant>
        <vt:lpwstr>http://www.nevo.co.il/law/70301</vt:lpwstr>
      </vt:variant>
      <vt:variant>
        <vt:lpwstr/>
      </vt:variant>
      <vt:variant>
        <vt:i4>3997814</vt:i4>
      </vt:variant>
      <vt:variant>
        <vt:i4>717</vt:i4>
      </vt:variant>
      <vt:variant>
        <vt:i4>0</vt:i4>
      </vt:variant>
      <vt:variant>
        <vt:i4>5</vt:i4>
      </vt:variant>
      <vt:variant>
        <vt:lpwstr>http://www.nevo.co.il/case/26779313</vt:lpwstr>
      </vt:variant>
      <vt:variant>
        <vt:lpwstr/>
      </vt:variant>
      <vt:variant>
        <vt:i4>7995492</vt:i4>
      </vt:variant>
      <vt:variant>
        <vt:i4>714</vt:i4>
      </vt:variant>
      <vt:variant>
        <vt:i4>0</vt:i4>
      </vt:variant>
      <vt:variant>
        <vt:i4>5</vt:i4>
      </vt:variant>
      <vt:variant>
        <vt:lpwstr>http://www.nevo.co.il/law/70301</vt:lpwstr>
      </vt:variant>
      <vt:variant>
        <vt:lpwstr/>
      </vt:variant>
      <vt:variant>
        <vt:i4>5177424</vt:i4>
      </vt:variant>
      <vt:variant>
        <vt:i4>711</vt:i4>
      </vt:variant>
      <vt:variant>
        <vt:i4>0</vt:i4>
      </vt:variant>
      <vt:variant>
        <vt:i4>5</vt:i4>
      </vt:variant>
      <vt:variant>
        <vt:lpwstr>http://www.nevo.co.il/law/70301/144.b</vt:lpwstr>
      </vt:variant>
      <vt:variant>
        <vt:lpwstr/>
      </vt:variant>
      <vt:variant>
        <vt:i4>3473521</vt:i4>
      </vt:variant>
      <vt:variant>
        <vt:i4>708</vt:i4>
      </vt:variant>
      <vt:variant>
        <vt:i4>0</vt:i4>
      </vt:variant>
      <vt:variant>
        <vt:i4>5</vt:i4>
      </vt:variant>
      <vt:variant>
        <vt:lpwstr>http://www.nevo.co.il/case/27716369</vt:lpwstr>
      </vt:variant>
      <vt:variant>
        <vt:lpwstr/>
      </vt:variant>
      <vt:variant>
        <vt:i4>7995492</vt:i4>
      </vt:variant>
      <vt:variant>
        <vt:i4>705</vt:i4>
      </vt:variant>
      <vt:variant>
        <vt:i4>0</vt:i4>
      </vt:variant>
      <vt:variant>
        <vt:i4>5</vt:i4>
      </vt:variant>
      <vt:variant>
        <vt:lpwstr>http://www.nevo.co.il/law/70301</vt:lpwstr>
      </vt:variant>
      <vt:variant>
        <vt:lpwstr/>
      </vt:variant>
      <vt:variant>
        <vt:i4>5177424</vt:i4>
      </vt:variant>
      <vt:variant>
        <vt:i4>702</vt:i4>
      </vt:variant>
      <vt:variant>
        <vt:i4>0</vt:i4>
      </vt:variant>
      <vt:variant>
        <vt:i4>5</vt:i4>
      </vt:variant>
      <vt:variant>
        <vt:lpwstr>http://www.nevo.co.il/law/70301/144.b</vt:lpwstr>
      </vt:variant>
      <vt:variant>
        <vt:lpwstr/>
      </vt:variant>
      <vt:variant>
        <vt:i4>5177424</vt:i4>
      </vt:variant>
      <vt:variant>
        <vt:i4>699</vt:i4>
      </vt:variant>
      <vt:variant>
        <vt:i4>0</vt:i4>
      </vt:variant>
      <vt:variant>
        <vt:i4>5</vt:i4>
      </vt:variant>
      <vt:variant>
        <vt:lpwstr>http://www.nevo.co.il/law/70301/144.a</vt:lpwstr>
      </vt:variant>
      <vt:variant>
        <vt:lpwstr/>
      </vt:variant>
      <vt:variant>
        <vt:i4>3866739</vt:i4>
      </vt:variant>
      <vt:variant>
        <vt:i4>696</vt:i4>
      </vt:variant>
      <vt:variant>
        <vt:i4>0</vt:i4>
      </vt:variant>
      <vt:variant>
        <vt:i4>5</vt:i4>
      </vt:variant>
      <vt:variant>
        <vt:lpwstr>http://www.nevo.co.il/case/5887284</vt:lpwstr>
      </vt:variant>
      <vt:variant>
        <vt:lpwstr/>
      </vt:variant>
      <vt:variant>
        <vt:i4>5177424</vt:i4>
      </vt:variant>
      <vt:variant>
        <vt:i4>693</vt:i4>
      </vt:variant>
      <vt:variant>
        <vt:i4>0</vt:i4>
      </vt:variant>
      <vt:variant>
        <vt:i4>5</vt:i4>
      </vt:variant>
      <vt:variant>
        <vt:lpwstr>http://www.nevo.co.il/law/70301/144.a</vt:lpwstr>
      </vt:variant>
      <vt:variant>
        <vt:lpwstr/>
      </vt:variant>
      <vt:variant>
        <vt:i4>7995492</vt:i4>
      </vt:variant>
      <vt:variant>
        <vt:i4>690</vt:i4>
      </vt:variant>
      <vt:variant>
        <vt:i4>0</vt:i4>
      </vt:variant>
      <vt:variant>
        <vt:i4>5</vt:i4>
      </vt:variant>
      <vt:variant>
        <vt:lpwstr>http://www.nevo.co.il/law/70301</vt:lpwstr>
      </vt:variant>
      <vt:variant>
        <vt:lpwstr/>
      </vt:variant>
      <vt:variant>
        <vt:i4>5177424</vt:i4>
      </vt:variant>
      <vt:variant>
        <vt:i4>687</vt:i4>
      </vt:variant>
      <vt:variant>
        <vt:i4>0</vt:i4>
      </vt:variant>
      <vt:variant>
        <vt:i4>5</vt:i4>
      </vt:variant>
      <vt:variant>
        <vt:lpwstr>http://www.nevo.co.il/law/70301/144.b</vt:lpwstr>
      </vt:variant>
      <vt:variant>
        <vt:lpwstr/>
      </vt:variant>
      <vt:variant>
        <vt:i4>3604594</vt:i4>
      </vt:variant>
      <vt:variant>
        <vt:i4>684</vt:i4>
      </vt:variant>
      <vt:variant>
        <vt:i4>0</vt:i4>
      </vt:variant>
      <vt:variant>
        <vt:i4>5</vt:i4>
      </vt:variant>
      <vt:variant>
        <vt:lpwstr>http://www.nevo.co.il/case/5808567</vt:lpwstr>
      </vt:variant>
      <vt:variant>
        <vt:lpwstr/>
      </vt:variant>
      <vt:variant>
        <vt:i4>3539068</vt:i4>
      </vt:variant>
      <vt:variant>
        <vt:i4>681</vt:i4>
      </vt:variant>
      <vt:variant>
        <vt:i4>0</vt:i4>
      </vt:variant>
      <vt:variant>
        <vt:i4>5</vt:i4>
      </vt:variant>
      <vt:variant>
        <vt:lpwstr>http://www.nevo.co.il/case/5878682</vt:lpwstr>
      </vt:variant>
      <vt:variant>
        <vt:lpwstr/>
      </vt:variant>
      <vt:variant>
        <vt:i4>7995492</vt:i4>
      </vt:variant>
      <vt:variant>
        <vt:i4>678</vt:i4>
      </vt:variant>
      <vt:variant>
        <vt:i4>0</vt:i4>
      </vt:variant>
      <vt:variant>
        <vt:i4>5</vt:i4>
      </vt:variant>
      <vt:variant>
        <vt:lpwstr>http://www.nevo.co.il/law/70301</vt:lpwstr>
      </vt:variant>
      <vt:variant>
        <vt:lpwstr/>
      </vt:variant>
      <vt:variant>
        <vt:i4>7077991</vt:i4>
      </vt:variant>
      <vt:variant>
        <vt:i4>675</vt:i4>
      </vt:variant>
      <vt:variant>
        <vt:i4>0</vt:i4>
      </vt:variant>
      <vt:variant>
        <vt:i4>5</vt:i4>
      </vt:variant>
      <vt:variant>
        <vt:lpwstr>http://www.nevo.co.il/law/70301/29</vt:lpwstr>
      </vt:variant>
      <vt:variant>
        <vt:lpwstr/>
      </vt:variant>
      <vt:variant>
        <vt:i4>5177424</vt:i4>
      </vt:variant>
      <vt:variant>
        <vt:i4>672</vt:i4>
      </vt:variant>
      <vt:variant>
        <vt:i4>0</vt:i4>
      </vt:variant>
      <vt:variant>
        <vt:i4>5</vt:i4>
      </vt:variant>
      <vt:variant>
        <vt:lpwstr>http://www.nevo.co.il/law/70301/144.b</vt:lpwstr>
      </vt:variant>
      <vt:variant>
        <vt:lpwstr/>
      </vt:variant>
      <vt:variant>
        <vt:i4>3735672</vt:i4>
      </vt:variant>
      <vt:variant>
        <vt:i4>669</vt:i4>
      </vt:variant>
      <vt:variant>
        <vt:i4>0</vt:i4>
      </vt:variant>
      <vt:variant>
        <vt:i4>5</vt:i4>
      </vt:variant>
      <vt:variant>
        <vt:lpwstr>http://www.nevo.co.il/case/5591782</vt:lpwstr>
      </vt:variant>
      <vt:variant>
        <vt:lpwstr/>
      </vt:variant>
      <vt:variant>
        <vt:i4>8323175</vt:i4>
      </vt:variant>
      <vt:variant>
        <vt:i4>666</vt:i4>
      </vt:variant>
      <vt:variant>
        <vt:i4>0</vt:i4>
      </vt:variant>
      <vt:variant>
        <vt:i4>5</vt:i4>
      </vt:variant>
      <vt:variant>
        <vt:lpwstr>http://www.nevo.co.il/law/5227</vt:lpwstr>
      </vt:variant>
      <vt:variant>
        <vt:lpwstr/>
      </vt:variant>
      <vt:variant>
        <vt:i4>4915272</vt:i4>
      </vt:variant>
      <vt:variant>
        <vt:i4>663</vt:i4>
      </vt:variant>
      <vt:variant>
        <vt:i4>0</vt:i4>
      </vt:variant>
      <vt:variant>
        <vt:i4>5</vt:i4>
      </vt:variant>
      <vt:variant>
        <vt:lpwstr>http://www.nevo.co.il/law/5227/43</vt:lpwstr>
      </vt:variant>
      <vt:variant>
        <vt:lpwstr/>
      </vt:variant>
      <vt:variant>
        <vt:i4>7995492</vt:i4>
      </vt:variant>
      <vt:variant>
        <vt:i4>660</vt:i4>
      </vt:variant>
      <vt:variant>
        <vt:i4>0</vt:i4>
      </vt:variant>
      <vt:variant>
        <vt:i4>5</vt:i4>
      </vt:variant>
      <vt:variant>
        <vt:lpwstr>http://www.nevo.co.il/law/70301</vt:lpwstr>
      </vt:variant>
      <vt:variant>
        <vt:lpwstr/>
      </vt:variant>
      <vt:variant>
        <vt:i4>5177424</vt:i4>
      </vt:variant>
      <vt:variant>
        <vt:i4>657</vt:i4>
      </vt:variant>
      <vt:variant>
        <vt:i4>0</vt:i4>
      </vt:variant>
      <vt:variant>
        <vt:i4>5</vt:i4>
      </vt:variant>
      <vt:variant>
        <vt:lpwstr>http://www.nevo.co.il/law/70301/144.b</vt:lpwstr>
      </vt:variant>
      <vt:variant>
        <vt:lpwstr/>
      </vt:variant>
      <vt:variant>
        <vt:i4>3145853</vt:i4>
      </vt:variant>
      <vt:variant>
        <vt:i4>654</vt:i4>
      </vt:variant>
      <vt:variant>
        <vt:i4>0</vt:i4>
      </vt:variant>
      <vt:variant>
        <vt:i4>5</vt:i4>
      </vt:variant>
      <vt:variant>
        <vt:lpwstr>http://www.nevo.co.il/case/6949290</vt:lpwstr>
      </vt:variant>
      <vt:variant>
        <vt:lpwstr/>
      </vt:variant>
      <vt:variant>
        <vt:i4>8323175</vt:i4>
      </vt:variant>
      <vt:variant>
        <vt:i4>651</vt:i4>
      </vt:variant>
      <vt:variant>
        <vt:i4>0</vt:i4>
      </vt:variant>
      <vt:variant>
        <vt:i4>5</vt:i4>
      </vt:variant>
      <vt:variant>
        <vt:lpwstr>http://www.nevo.co.il/law/5227</vt:lpwstr>
      </vt:variant>
      <vt:variant>
        <vt:lpwstr/>
      </vt:variant>
      <vt:variant>
        <vt:i4>4915272</vt:i4>
      </vt:variant>
      <vt:variant>
        <vt:i4>648</vt:i4>
      </vt:variant>
      <vt:variant>
        <vt:i4>0</vt:i4>
      </vt:variant>
      <vt:variant>
        <vt:i4>5</vt:i4>
      </vt:variant>
      <vt:variant>
        <vt:lpwstr>http://www.nevo.co.il/law/5227/43</vt:lpwstr>
      </vt:variant>
      <vt:variant>
        <vt:lpwstr/>
      </vt:variant>
      <vt:variant>
        <vt:i4>6684735</vt:i4>
      </vt:variant>
      <vt:variant>
        <vt:i4>645</vt:i4>
      </vt:variant>
      <vt:variant>
        <vt:i4>0</vt:i4>
      </vt:variant>
      <vt:variant>
        <vt:i4>5</vt:i4>
      </vt:variant>
      <vt:variant>
        <vt:lpwstr>http://www.nevo.co.il/law/70301/338.a.1</vt:lpwstr>
      </vt:variant>
      <vt:variant>
        <vt:lpwstr/>
      </vt:variant>
      <vt:variant>
        <vt:i4>6422631</vt:i4>
      </vt:variant>
      <vt:variant>
        <vt:i4>642</vt:i4>
      </vt:variant>
      <vt:variant>
        <vt:i4>0</vt:i4>
      </vt:variant>
      <vt:variant>
        <vt:i4>5</vt:i4>
      </vt:variant>
      <vt:variant>
        <vt:lpwstr>http://www.nevo.co.il/law/70301/275</vt:lpwstr>
      </vt:variant>
      <vt:variant>
        <vt:lpwstr/>
      </vt:variant>
      <vt:variant>
        <vt:i4>5177424</vt:i4>
      </vt:variant>
      <vt:variant>
        <vt:i4>639</vt:i4>
      </vt:variant>
      <vt:variant>
        <vt:i4>0</vt:i4>
      </vt:variant>
      <vt:variant>
        <vt:i4>5</vt:i4>
      </vt:variant>
      <vt:variant>
        <vt:lpwstr>http://www.nevo.co.il/law/70301/144.b</vt:lpwstr>
      </vt:variant>
      <vt:variant>
        <vt:lpwstr/>
      </vt:variant>
      <vt:variant>
        <vt:i4>5177424</vt:i4>
      </vt:variant>
      <vt:variant>
        <vt:i4>636</vt:i4>
      </vt:variant>
      <vt:variant>
        <vt:i4>0</vt:i4>
      </vt:variant>
      <vt:variant>
        <vt:i4>5</vt:i4>
      </vt:variant>
      <vt:variant>
        <vt:lpwstr>http://www.nevo.co.il/law/70301/144.a</vt:lpwstr>
      </vt:variant>
      <vt:variant>
        <vt:lpwstr/>
      </vt:variant>
      <vt:variant>
        <vt:i4>7995492</vt:i4>
      </vt:variant>
      <vt:variant>
        <vt:i4>633</vt:i4>
      </vt:variant>
      <vt:variant>
        <vt:i4>0</vt:i4>
      </vt:variant>
      <vt:variant>
        <vt:i4>5</vt:i4>
      </vt:variant>
      <vt:variant>
        <vt:lpwstr>http://www.nevo.co.il/law/70301</vt:lpwstr>
      </vt:variant>
      <vt:variant>
        <vt:lpwstr/>
      </vt:variant>
      <vt:variant>
        <vt:i4>5177424</vt:i4>
      </vt:variant>
      <vt:variant>
        <vt:i4>630</vt:i4>
      </vt:variant>
      <vt:variant>
        <vt:i4>0</vt:i4>
      </vt:variant>
      <vt:variant>
        <vt:i4>5</vt:i4>
      </vt:variant>
      <vt:variant>
        <vt:lpwstr>http://www.nevo.co.il/law/70301/144.a</vt:lpwstr>
      </vt:variant>
      <vt:variant>
        <vt:lpwstr/>
      </vt:variant>
      <vt:variant>
        <vt:i4>3735675</vt:i4>
      </vt:variant>
      <vt:variant>
        <vt:i4>627</vt:i4>
      </vt:variant>
      <vt:variant>
        <vt:i4>0</vt:i4>
      </vt:variant>
      <vt:variant>
        <vt:i4>5</vt:i4>
      </vt:variant>
      <vt:variant>
        <vt:lpwstr>http://www.nevo.co.il/case/7791493</vt:lpwstr>
      </vt:variant>
      <vt:variant>
        <vt:lpwstr/>
      </vt:variant>
      <vt:variant>
        <vt:i4>6553697</vt:i4>
      </vt:variant>
      <vt:variant>
        <vt:i4>624</vt:i4>
      </vt:variant>
      <vt:variant>
        <vt:i4>0</vt:i4>
      </vt:variant>
      <vt:variant>
        <vt:i4>5</vt:i4>
      </vt:variant>
      <vt:variant>
        <vt:lpwstr>http://www.nevo.co.il/law/70301/413</vt:lpwstr>
      </vt:variant>
      <vt:variant>
        <vt:lpwstr/>
      </vt:variant>
      <vt:variant>
        <vt:i4>7995492</vt:i4>
      </vt:variant>
      <vt:variant>
        <vt:i4>621</vt:i4>
      </vt:variant>
      <vt:variant>
        <vt:i4>0</vt:i4>
      </vt:variant>
      <vt:variant>
        <vt:i4>5</vt:i4>
      </vt:variant>
      <vt:variant>
        <vt:lpwstr>http://www.nevo.co.il/law/70301</vt:lpwstr>
      </vt:variant>
      <vt:variant>
        <vt:lpwstr/>
      </vt:variant>
      <vt:variant>
        <vt:i4>6357092</vt:i4>
      </vt:variant>
      <vt:variant>
        <vt:i4>618</vt:i4>
      </vt:variant>
      <vt:variant>
        <vt:i4>0</vt:i4>
      </vt:variant>
      <vt:variant>
        <vt:i4>5</vt:i4>
      </vt:variant>
      <vt:variant>
        <vt:lpwstr>http://www.nevo.co.il/law/70301/144</vt:lpwstr>
      </vt:variant>
      <vt:variant>
        <vt:lpwstr/>
      </vt:variant>
      <vt:variant>
        <vt:i4>3670132</vt:i4>
      </vt:variant>
      <vt:variant>
        <vt:i4>615</vt:i4>
      </vt:variant>
      <vt:variant>
        <vt:i4>0</vt:i4>
      </vt:variant>
      <vt:variant>
        <vt:i4>5</vt:i4>
      </vt:variant>
      <vt:variant>
        <vt:lpwstr>http://www.nevo.co.il/case/16913730</vt:lpwstr>
      </vt:variant>
      <vt:variant>
        <vt:lpwstr/>
      </vt:variant>
      <vt:variant>
        <vt:i4>6553697</vt:i4>
      </vt:variant>
      <vt:variant>
        <vt:i4>612</vt:i4>
      </vt:variant>
      <vt:variant>
        <vt:i4>0</vt:i4>
      </vt:variant>
      <vt:variant>
        <vt:i4>5</vt:i4>
      </vt:variant>
      <vt:variant>
        <vt:lpwstr>http://www.nevo.co.il/law/70301/413</vt:lpwstr>
      </vt:variant>
      <vt:variant>
        <vt:lpwstr/>
      </vt:variant>
      <vt:variant>
        <vt:i4>6422631</vt:i4>
      </vt:variant>
      <vt:variant>
        <vt:i4>609</vt:i4>
      </vt:variant>
      <vt:variant>
        <vt:i4>0</vt:i4>
      </vt:variant>
      <vt:variant>
        <vt:i4>5</vt:i4>
      </vt:variant>
      <vt:variant>
        <vt:lpwstr>http://www.nevo.co.il/law/70301/275</vt:lpwstr>
      </vt:variant>
      <vt:variant>
        <vt:lpwstr/>
      </vt:variant>
      <vt:variant>
        <vt:i4>6684735</vt:i4>
      </vt:variant>
      <vt:variant>
        <vt:i4>606</vt:i4>
      </vt:variant>
      <vt:variant>
        <vt:i4>0</vt:i4>
      </vt:variant>
      <vt:variant>
        <vt:i4>5</vt:i4>
      </vt:variant>
      <vt:variant>
        <vt:lpwstr>http://www.nevo.co.il/law/70301/338.a.5</vt:lpwstr>
      </vt:variant>
      <vt:variant>
        <vt:lpwstr/>
      </vt:variant>
      <vt:variant>
        <vt:i4>7995492</vt:i4>
      </vt:variant>
      <vt:variant>
        <vt:i4>603</vt:i4>
      </vt:variant>
      <vt:variant>
        <vt:i4>0</vt:i4>
      </vt:variant>
      <vt:variant>
        <vt:i4>5</vt:i4>
      </vt:variant>
      <vt:variant>
        <vt:lpwstr>http://www.nevo.co.il/law/70301</vt:lpwstr>
      </vt:variant>
      <vt:variant>
        <vt:lpwstr/>
      </vt:variant>
      <vt:variant>
        <vt:i4>393232</vt:i4>
      </vt:variant>
      <vt:variant>
        <vt:i4>600</vt:i4>
      </vt:variant>
      <vt:variant>
        <vt:i4>0</vt:i4>
      </vt:variant>
      <vt:variant>
        <vt:i4>5</vt:i4>
      </vt:variant>
      <vt:variant>
        <vt:lpwstr>http://www.nevo.co.il/law/70301/144.a.;144.b</vt:lpwstr>
      </vt:variant>
      <vt:variant>
        <vt:lpwstr/>
      </vt:variant>
      <vt:variant>
        <vt:i4>3407987</vt:i4>
      </vt:variant>
      <vt:variant>
        <vt:i4>597</vt:i4>
      </vt:variant>
      <vt:variant>
        <vt:i4>0</vt:i4>
      </vt:variant>
      <vt:variant>
        <vt:i4>5</vt:i4>
      </vt:variant>
      <vt:variant>
        <vt:lpwstr>http://www.nevo.co.il/case/13015506</vt:lpwstr>
      </vt:variant>
      <vt:variant>
        <vt:lpwstr/>
      </vt:variant>
      <vt:variant>
        <vt:i4>7995492</vt:i4>
      </vt:variant>
      <vt:variant>
        <vt:i4>594</vt:i4>
      </vt:variant>
      <vt:variant>
        <vt:i4>0</vt:i4>
      </vt:variant>
      <vt:variant>
        <vt:i4>5</vt:i4>
      </vt:variant>
      <vt:variant>
        <vt:lpwstr>http://www.nevo.co.il/law/70301</vt:lpwstr>
      </vt:variant>
      <vt:variant>
        <vt:lpwstr/>
      </vt:variant>
      <vt:variant>
        <vt:i4>5177424</vt:i4>
      </vt:variant>
      <vt:variant>
        <vt:i4>591</vt:i4>
      </vt:variant>
      <vt:variant>
        <vt:i4>0</vt:i4>
      </vt:variant>
      <vt:variant>
        <vt:i4>5</vt:i4>
      </vt:variant>
      <vt:variant>
        <vt:lpwstr>http://www.nevo.co.il/law/70301/144.b</vt:lpwstr>
      </vt:variant>
      <vt:variant>
        <vt:lpwstr/>
      </vt:variant>
      <vt:variant>
        <vt:i4>3407987</vt:i4>
      </vt:variant>
      <vt:variant>
        <vt:i4>588</vt:i4>
      </vt:variant>
      <vt:variant>
        <vt:i4>0</vt:i4>
      </vt:variant>
      <vt:variant>
        <vt:i4>5</vt:i4>
      </vt:variant>
      <vt:variant>
        <vt:lpwstr>http://www.nevo.co.il/case/21474168</vt:lpwstr>
      </vt:variant>
      <vt:variant>
        <vt:lpwstr/>
      </vt:variant>
      <vt:variant>
        <vt:i4>8257634</vt:i4>
      </vt:variant>
      <vt:variant>
        <vt:i4>585</vt:i4>
      </vt:variant>
      <vt:variant>
        <vt:i4>0</vt:i4>
      </vt:variant>
      <vt:variant>
        <vt:i4>5</vt:i4>
      </vt:variant>
      <vt:variant>
        <vt:lpwstr>http://www.nevo.co.il/law/74501</vt:lpwstr>
      </vt:variant>
      <vt:variant>
        <vt:lpwstr/>
      </vt:variant>
      <vt:variant>
        <vt:i4>5308499</vt:i4>
      </vt:variant>
      <vt:variant>
        <vt:i4>582</vt:i4>
      </vt:variant>
      <vt:variant>
        <vt:i4>0</vt:i4>
      </vt:variant>
      <vt:variant>
        <vt:i4>5</vt:i4>
      </vt:variant>
      <vt:variant>
        <vt:lpwstr>http://www.nevo.co.il/law/74501/2</vt:lpwstr>
      </vt:variant>
      <vt:variant>
        <vt:lpwstr/>
      </vt:variant>
      <vt:variant>
        <vt:i4>8323175</vt:i4>
      </vt:variant>
      <vt:variant>
        <vt:i4>579</vt:i4>
      </vt:variant>
      <vt:variant>
        <vt:i4>0</vt:i4>
      </vt:variant>
      <vt:variant>
        <vt:i4>5</vt:i4>
      </vt:variant>
      <vt:variant>
        <vt:lpwstr>http://www.nevo.co.il/law/5227</vt:lpwstr>
      </vt:variant>
      <vt:variant>
        <vt:lpwstr/>
      </vt:variant>
      <vt:variant>
        <vt:i4>3080312</vt:i4>
      </vt:variant>
      <vt:variant>
        <vt:i4>576</vt:i4>
      </vt:variant>
      <vt:variant>
        <vt:i4>0</vt:i4>
      </vt:variant>
      <vt:variant>
        <vt:i4>5</vt:i4>
      </vt:variant>
      <vt:variant>
        <vt:lpwstr>http://www.nevo.co.il/law/5227/10a</vt:lpwstr>
      </vt:variant>
      <vt:variant>
        <vt:lpwstr/>
      </vt:variant>
      <vt:variant>
        <vt:i4>7077991</vt:i4>
      </vt:variant>
      <vt:variant>
        <vt:i4>573</vt:i4>
      </vt:variant>
      <vt:variant>
        <vt:i4>0</vt:i4>
      </vt:variant>
      <vt:variant>
        <vt:i4>5</vt:i4>
      </vt:variant>
      <vt:variant>
        <vt:lpwstr>http://www.nevo.co.il/law/70301/29</vt:lpwstr>
      </vt:variant>
      <vt:variant>
        <vt:lpwstr/>
      </vt:variant>
      <vt:variant>
        <vt:i4>65618</vt:i4>
      </vt:variant>
      <vt:variant>
        <vt:i4>570</vt:i4>
      </vt:variant>
      <vt:variant>
        <vt:i4>0</vt:i4>
      </vt:variant>
      <vt:variant>
        <vt:i4>5</vt:i4>
      </vt:variant>
      <vt:variant>
        <vt:lpwstr>http://www.nevo.co.il/law/70301/413e</vt:lpwstr>
      </vt:variant>
      <vt:variant>
        <vt:lpwstr/>
      </vt:variant>
      <vt:variant>
        <vt:i4>7077991</vt:i4>
      </vt:variant>
      <vt:variant>
        <vt:i4>567</vt:i4>
      </vt:variant>
      <vt:variant>
        <vt:i4>0</vt:i4>
      </vt:variant>
      <vt:variant>
        <vt:i4>5</vt:i4>
      </vt:variant>
      <vt:variant>
        <vt:lpwstr>http://www.nevo.co.il/law/70301/29</vt:lpwstr>
      </vt:variant>
      <vt:variant>
        <vt:lpwstr/>
      </vt:variant>
      <vt:variant>
        <vt:i4>6422631</vt:i4>
      </vt:variant>
      <vt:variant>
        <vt:i4>564</vt:i4>
      </vt:variant>
      <vt:variant>
        <vt:i4>0</vt:i4>
      </vt:variant>
      <vt:variant>
        <vt:i4>5</vt:i4>
      </vt:variant>
      <vt:variant>
        <vt:lpwstr>http://www.nevo.co.il/law/70301/275</vt:lpwstr>
      </vt:variant>
      <vt:variant>
        <vt:lpwstr/>
      </vt:variant>
      <vt:variant>
        <vt:i4>7995492</vt:i4>
      </vt:variant>
      <vt:variant>
        <vt:i4>561</vt:i4>
      </vt:variant>
      <vt:variant>
        <vt:i4>0</vt:i4>
      </vt:variant>
      <vt:variant>
        <vt:i4>5</vt:i4>
      </vt:variant>
      <vt:variant>
        <vt:lpwstr>http://www.nevo.co.il/law/70301</vt:lpwstr>
      </vt:variant>
      <vt:variant>
        <vt:lpwstr/>
      </vt:variant>
      <vt:variant>
        <vt:i4>5177424</vt:i4>
      </vt:variant>
      <vt:variant>
        <vt:i4>558</vt:i4>
      </vt:variant>
      <vt:variant>
        <vt:i4>0</vt:i4>
      </vt:variant>
      <vt:variant>
        <vt:i4>5</vt:i4>
      </vt:variant>
      <vt:variant>
        <vt:lpwstr>http://www.nevo.co.il/law/70301/144.b</vt:lpwstr>
      </vt:variant>
      <vt:variant>
        <vt:lpwstr/>
      </vt:variant>
      <vt:variant>
        <vt:i4>5177424</vt:i4>
      </vt:variant>
      <vt:variant>
        <vt:i4>555</vt:i4>
      </vt:variant>
      <vt:variant>
        <vt:i4>0</vt:i4>
      </vt:variant>
      <vt:variant>
        <vt:i4>5</vt:i4>
      </vt:variant>
      <vt:variant>
        <vt:lpwstr>http://www.nevo.co.il/law/70301/144.a</vt:lpwstr>
      </vt:variant>
      <vt:variant>
        <vt:lpwstr/>
      </vt:variant>
      <vt:variant>
        <vt:i4>3211391</vt:i4>
      </vt:variant>
      <vt:variant>
        <vt:i4>552</vt:i4>
      </vt:variant>
      <vt:variant>
        <vt:i4>0</vt:i4>
      </vt:variant>
      <vt:variant>
        <vt:i4>5</vt:i4>
      </vt:variant>
      <vt:variant>
        <vt:lpwstr>http://www.nevo.co.il/case/20683369</vt:lpwstr>
      </vt:variant>
      <vt:variant>
        <vt:lpwstr/>
      </vt:variant>
      <vt:variant>
        <vt:i4>8323175</vt:i4>
      </vt:variant>
      <vt:variant>
        <vt:i4>549</vt:i4>
      </vt:variant>
      <vt:variant>
        <vt:i4>0</vt:i4>
      </vt:variant>
      <vt:variant>
        <vt:i4>5</vt:i4>
      </vt:variant>
      <vt:variant>
        <vt:lpwstr>http://www.nevo.co.il/law/5227</vt:lpwstr>
      </vt:variant>
      <vt:variant>
        <vt:lpwstr/>
      </vt:variant>
      <vt:variant>
        <vt:i4>4784200</vt:i4>
      </vt:variant>
      <vt:variant>
        <vt:i4>546</vt:i4>
      </vt:variant>
      <vt:variant>
        <vt:i4>0</vt:i4>
      </vt:variant>
      <vt:variant>
        <vt:i4>5</vt:i4>
      </vt:variant>
      <vt:variant>
        <vt:lpwstr>http://www.nevo.co.il/law/5227/67</vt:lpwstr>
      </vt:variant>
      <vt:variant>
        <vt:lpwstr/>
      </vt:variant>
      <vt:variant>
        <vt:i4>5177424</vt:i4>
      </vt:variant>
      <vt:variant>
        <vt:i4>543</vt:i4>
      </vt:variant>
      <vt:variant>
        <vt:i4>0</vt:i4>
      </vt:variant>
      <vt:variant>
        <vt:i4>5</vt:i4>
      </vt:variant>
      <vt:variant>
        <vt:lpwstr>http://www.nevo.co.il/law/70301/144.b</vt:lpwstr>
      </vt:variant>
      <vt:variant>
        <vt:lpwstr/>
      </vt:variant>
      <vt:variant>
        <vt:i4>7995492</vt:i4>
      </vt:variant>
      <vt:variant>
        <vt:i4>540</vt:i4>
      </vt:variant>
      <vt:variant>
        <vt:i4>0</vt:i4>
      </vt:variant>
      <vt:variant>
        <vt:i4>5</vt:i4>
      </vt:variant>
      <vt:variant>
        <vt:lpwstr>http://www.nevo.co.il/law/70301</vt:lpwstr>
      </vt:variant>
      <vt:variant>
        <vt:lpwstr/>
      </vt:variant>
      <vt:variant>
        <vt:i4>5177424</vt:i4>
      </vt:variant>
      <vt:variant>
        <vt:i4>537</vt:i4>
      </vt:variant>
      <vt:variant>
        <vt:i4>0</vt:i4>
      </vt:variant>
      <vt:variant>
        <vt:i4>5</vt:i4>
      </vt:variant>
      <vt:variant>
        <vt:lpwstr>http://www.nevo.co.il/law/70301/144.a</vt:lpwstr>
      </vt:variant>
      <vt:variant>
        <vt:lpwstr/>
      </vt:variant>
      <vt:variant>
        <vt:i4>3342455</vt:i4>
      </vt:variant>
      <vt:variant>
        <vt:i4>534</vt:i4>
      </vt:variant>
      <vt:variant>
        <vt:i4>0</vt:i4>
      </vt:variant>
      <vt:variant>
        <vt:i4>5</vt:i4>
      </vt:variant>
      <vt:variant>
        <vt:lpwstr>http://www.nevo.co.il/case/21474514</vt:lpwstr>
      </vt:variant>
      <vt:variant>
        <vt:lpwstr/>
      </vt:variant>
      <vt:variant>
        <vt:i4>7995492</vt:i4>
      </vt:variant>
      <vt:variant>
        <vt:i4>531</vt:i4>
      </vt:variant>
      <vt:variant>
        <vt:i4>0</vt:i4>
      </vt:variant>
      <vt:variant>
        <vt:i4>5</vt:i4>
      </vt:variant>
      <vt:variant>
        <vt:lpwstr>http://www.nevo.co.il/law/70301</vt:lpwstr>
      </vt:variant>
      <vt:variant>
        <vt:lpwstr/>
      </vt:variant>
      <vt:variant>
        <vt:i4>5177424</vt:i4>
      </vt:variant>
      <vt:variant>
        <vt:i4>528</vt:i4>
      </vt:variant>
      <vt:variant>
        <vt:i4>0</vt:i4>
      </vt:variant>
      <vt:variant>
        <vt:i4>5</vt:i4>
      </vt:variant>
      <vt:variant>
        <vt:lpwstr>http://www.nevo.co.il/law/70301/144.b</vt:lpwstr>
      </vt:variant>
      <vt:variant>
        <vt:lpwstr/>
      </vt:variant>
      <vt:variant>
        <vt:i4>7995492</vt:i4>
      </vt:variant>
      <vt:variant>
        <vt:i4>525</vt:i4>
      </vt:variant>
      <vt:variant>
        <vt:i4>0</vt:i4>
      </vt:variant>
      <vt:variant>
        <vt:i4>5</vt:i4>
      </vt:variant>
      <vt:variant>
        <vt:lpwstr>http://www.nevo.co.il/law/70301</vt:lpwstr>
      </vt:variant>
      <vt:variant>
        <vt:lpwstr/>
      </vt:variant>
      <vt:variant>
        <vt:i4>5177424</vt:i4>
      </vt:variant>
      <vt:variant>
        <vt:i4>522</vt:i4>
      </vt:variant>
      <vt:variant>
        <vt:i4>0</vt:i4>
      </vt:variant>
      <vt:variant>
        <vt:i4>5</vt:i4>
      </vt:variant>
      <vt:variant>
        <vt:lpwstr>http://www.nevo.co.il/law/70301/144.b</vt:lpwstr>
      </vt:variant>
      <vt:variant>
        <vt:lpwstr/>
      </vt:variant>
      <vt:variant>
        <vt:i4>3407987</vt:i4>
      </vt:variant>
      <vt:variant>
        <vt:i4>519</vt:i4>
      </vt:variant>
      <vt:variant>
        <vt:i4>0</vt:i4>
      </vt:variant>
      <vt:variant>
        <vt:i4>5</vt:i4>
      </vt:variant>
      <vt:variant>
        <vt:lpwstr>http://www.nevo.co.il/case/24263578</vt:lpwstr>
      </vt:variant>
      <vt:variant>
        <vt:lpwstr/>
      </vt:variant>
      <vt:variant>
        <vt:i4>5177424</vt:i4>
      </vt:variant>
      <vt:variant>
        <vt:i4>516</vt:i4>
      </vt:variant>
      <vt:variant>
        <vt:i4>0</vt:i4>
      </vt:variant>
      <vt:variant>
        <vt:i4>5</vt:i4>
      </vt:variant>
      <vt:variant>
        <vt:lpwstr>http://www.nevo.co.il/law/70301/144.a</vt:lpwstr>
      </vt:variant>
      <vt:variant>
        <vt:lpwstr/>
      </vt:variant>
      <vt:variant>
        <vt:i4>7995492</vt:i4>
      </vt:variant>
      <vt:variant>
        <vt:i4>513</vt:i4>
      </vt:variant>
      <vt:variant>
        <vt:i4>0</vt:i4>
      </vt:variant>
      <vt:variant>
        <vt:i4>5</vt:i4>
      </vt:variant>
      <vt:variant>
        <vt:lpwstr>http://www.nevo.co.il/law/70301</vt:lpwstr>
      </vt:variant>
      <vt:variant>
        <vt:lpwstr/>
      </vt:variant>
      <vt:variant>
        <vt:i4>5177424</vt:i4>
      </vt:variant>
      <vt:variant>
        <vt:i4>510</vt:i4>
      </vt:variant>
      <vt:variant>
        <vt:i4>0</vt:i4>
      </vt:variant>
      <vt:variant>
        <vt:i4>5</vt:i4>
      </vt:variant>
      <vt:variant>
        <vt:lpwstr>http://www.nevo.co.il/law/70301/144.b</vt:lpwstr>
      </vt:variant>
      <vt:variant>
        <vt:lpwstr/>
      </vt:variant>
      <vt:variant>
        <vt:i4>3211379</vt:i4>
      </vt:variant>
      <vt:variant>
        <vt:i4>507</vt:i4>
      </vt:variant>
      <vt:variant>
        <vt:i4>0</vt:i4>
      </vt:variant>
      <vt:variant>
        <vt:i4>5</vt:i4>
      </vt:variant>
      <vt:variant>
        <vt:lpwstr>http://www.nevo.co.il/case/24140726</vt:lpwstr>
      </vt:variant>
      <vt:variant>
        <vt:lpwstr/>
      </vt:variant>
      <vt:variant>
        <vt:i4>8323175</vt:i4>
      </vt:variant>
      <vt:variant>
        <vt:i4>504</vt:i4>
      </vt:variant>
      <vt:variant>
        <vt:i4>0</vt:i4>
      </vt:variant>
      <vt:variant>
        <vt:i4>5</vt:i4>
      </vt:variant>
      <vt:variant>
        <vt:lpwstr>http://www.nevo.co.il/law/5227</vt:lpwstr>
      </vt:variant>
      <vt:variant>
        <vt:lpwstr/>
      </vt:variant>
      <vt:variant>
        <vt:i4>6750330</vt:i4>
      </vt:variant>
      <vt:variant>
        <vt:i4>501</vt:i4>
      </vt:variant>
      <vt:variant>
        <vt:i4>0</vt:i4>
      </vt:variant>
      <vt:variant>
        <vt:i4>5</vt:i4>
      </vt:variant>
      <vt:variant>
        <vt:lpwstr>http://www.nevo.co.il/law/5227/62.2</vt:lpwstr>
      </vt:variant>
      <vt:variant>
        <vt:lpwstr/>
      </vt:variant>
      <vt:variant>
        <vt:i4>7995492</vt:i4>
      </vt:variant>
      <vt:variant>
        <vt:i4>498</vt:i4>
      </vt:variant>
      <vt:variant>
        <vt:i4>0</vt:i4>
      </vt:variant>
      <vt:variant>
        <vt:i4>5</vt:i4>
      </vt:variant>
      <vt:variant>
        <vt:lpwstr>http://www.nevo.co.il/law/70301</vt:lpwstr>
      </vt:variant>
      <vt:variant>
        <vt:lpwstr/>
      </vt:variant>
      <vt:variant>
        <vt:i4>5177424</vt:i4>
      </vt:variant>
      <vt:variant>
        <vt:i4>495</vt:i4>
      </vt:variant>
      <vt:variant>
        <vt:i4>0</vt:i4>
      </vt:variant>
      <vt:variant>
        <vt:i4>5</vt:i4>
      </vt:variant>
      <vt:variant>
        <vt:lpwstr>http://www.nevo.co.il/law/70301/144.b</vt:lpwstr>
      </vt:variant>
      <vt:variant>
        <vt:lpwstr/>
      </vt:variant>
      <vt:variant>
        <vt:i4>3145843</vt:i4>
      </vt:variant>
      <vt:variant>
        <vt:i4>492</vt:i4>
      </vt:variant>
      <vt:variant>
        <vt:i4>0</vt:i4>
      </vt:variant>
      <vt:variant>
        <vt:i4>5</vt:i4>
      </vt:variant>
      <vt:variant>
        <vt:lpwstr>http://www.nevo.co.il/case/24269595</vt:lpwstr>
      </vt:variant>
      <vt:variant>
        <vt:lpwstr/>
      </vt:variant>
      <vt:variant>
        <vt:i4>3407991</vt:i4>
      </vt:variant>
      <vt:variant>
        <vt:i4>489</vt:i4>
      </vt:variant>
      <vt:variant>
        <vt:i4>0</vt:i4>
      </vt:variant>
      <vt:variant>
        <vt:i4>5</vt:i4>
      </vt:variant>
      <vt:variant>
        <vt:lpwstr>http://www.nevo.co.il/case/27171364</vt:lpwstr>
      </vt:variant>
      <vt:variant>
        <vt:lpwstr/>
      </vt:variant>
      <vt:variant>
        <vt:i4>7995492</vt:i4>
      </vt:variant>
      <vt:variant>
        <vt:i4>486</vt:i4>
      </vt:variant>
      <vt:variant>
        <vt:i4>0</vt:i4>
      </vt:variant>
      <vt:variant>
        <vt:i4>5</vt:i4>
      </vt:variant>
      <vt:variant>
        <vt:lpwstr>http://www.nevo.co.il/law/70301</vt:lpwstr>
      </vt:variant>
      <vt:variant>
        <vt:lpwstr/>
      </vt:variant>
      <vt:variant>
        <vt:i4>7077991</vt:i4>
      </vt:variant>
      <vt:variant>
        <vt:i4>483</vt:i4>
      </vt:variant>
      <vt:variant>
        <vt:i4>0</vt:i4>
      </vt:variant>
      <vt:variant>
        <vt:i4>5</vt:i4>
      </vt:variant>
      <vt:variant>
        <vt:lpwstr>http://www.nevo.co.il/law/70301/29</vt:lpwstr>
      </vt:variant>
      <vt:variant>
        <vt:lpwstr/>
      </vt:variant>
      <vt:variant>
        <vt:i4>5177424</vt:i4>
      </vt:variant>
      <vt:variant>
        <vt:i4>480</vt:i4>
      </vt:variant>
      <vt:variant>
        <vt:i4>0</vt:i4>
      </vt:variant>
      <vt:variant>
        <vt:i4>5</vt:i4>
      </vt:variant>
      <vt:variant>
        <vt:lpwstr>http://www.nevo.co.il/law/70301/144.b</vt:lpwstr>
      </vt:variant>
      <vt:variant>
        <vt:lpwstr/>
      </vt:variant>
      <vt:variant>
        <vt:i4>3604599</vt:i4>
      </vt:variant>
      <vt:variant>
        <vt:i4>477</vt:i4>
      </vt:variant>
      <vt:variant>
        <vt:i4>0</vt:i4>
      </vt:variant>
      <vt:variant>
        <vt:i4>5</vt:i4>
      </vt:variant>
      <vt:variant>
        <vt:lpwstr>http://www.nevo.co.il/case/26934681</vt:lpwstr>
      </vt:variant>
      <vt:variant>
        <vt:lpwstr/>
      </vt:variant>
      <vt:variant>
        <vt:i4>7995492</vt:i4>
      </vt:variant>
      <vt:variant>
        <vt:i4>474</vt:i4>
      </vt:variant>
      <vt:variant>
        <vt:i4>0</vt:i4>
      </vt:variant>
      <vt:variant>
        <vt:i4>5</vt:i4>
      </vt:variant>
      <vt:variant>
        <vt:lpwstr>http://www.nevo.co.il/law/70301</vt:lpwstr>
      </vt:variant>
      <vt:variant>
        <vt:lpwstr/>
      </vt:variant>
      <vt:variant>
        <vt:i4>5177424</vt:i4>
      </vt:variant>
      <vt:variant>
        <vt:i4>471</vt:i4>
      </vt:variant>
      <vt:variant>
        <vt:i4>0</vt:i4>
      </vt:variant>
      <vt:variant>
        <vt:i4>5</vt:i4>
      </vt:variant>
      <vt:variant>
        <vt:lpwstr>http://www.nevo.co.il/law/70301/144.b</vt:lpwstr>
      </vt:variant>
      <vt:variant>
        <vt:lpwstr/>
      </vt:variant>
      <vt:variant>
        <vt:i4>3997818</vt:i4>
      </vt:variant>
      <vt:variant>
        <vt:i4>468</vt:i4>
      </vt:variant>
      <vt:variant>
        <vt:i4>0</vt:i4>
      </vt:variant>
      <vt:variant>
        <vt:i4>5</vt:i4>
      </vt:variant>
      <vt:variant>
        <vt:lpwstr>http://www.nevo.co.il/case/27087184</vt:lpwstr>
      </vt:variant>
      <vt:variant>
        <vt:lpwstr/>
      </vt:variant>
      <vt:variant>
        <vt:i4>7077991</vt:i4>
      </vt:variant>
      <vt:variant>
        <vt:i4>465</vt:i4>
      </vt:variant>
      <vt:variant>
        <vt:i4>0</vt:i4>
      </vt:variant>
      <vt:variant>
        <vt:i4>5</vt:i4>
      </vt:variant>
      <vt:variant>
        <vt:lpwstr>http://www.nevo.co.il/law/70301/29</vt:lpwstr>
      </vt:variant>
      <vt:variant>
        <vt:lpwstr/>
      </vt:variant>
      <vt:variant>
        <vt:i4>6357095</vt:i4>
      </vt:variant>
      <vt:variant>
        <vt:i4>462</vt:i4>
      </vt:variant>
      <vt:variant>
        <vt:i4>0</vt:i4>
      </vt:variant>
      <vt:variant>
        <vt:i4>5</vt:i4>
      </vt:variant>
      <vt:variant>
        <vt:lpwstr>http://www.nevo.co.il/law/70301/244</vt:lpwstr>
      </vt:variant>
      <vt:variant>
        <vt:lpwstr/>
      </vt:variant>
      <vt:variant>
        <vt:i4>7995492</vt:i4>
      </vt:variant>
      <vt:variant>
        <vt:i4>459</vt:i4>
      </vt:variant>
      <vt:variant>
        <vt:i4>0</vt:i4>
      </vt:variant>
      <vt:variant>
        <vt:i4>5</vt:i4>
      </vt:variant>
      <vt:variant>
        <vt:lpwstr>http://www.nevo.co.il/law/70301</vt:lpwstr>
      </vt:variant>
      <vt:variant>
        <vt:lpwstr/>
      </vt:variant>
      <vt:variant>
        <vt:i4>5177424</vt:i4>
      </vt:variant>
      <vt:variant>
        <vt:i4>456</vt:i4>
      </vt:variant>
      <vt:variant>
        <vt:i4>0</vt:i4>
      </vt:variant>
      <vt:variant>
        <vt:i4>5</vt:i4>
      </vt:variant>
      <vt:variant>
        <vt:lpwstr>http://www.nevo.co.il/law/70301/144.b</vt:lpwstr>
      </vt:variant>
      <vt:variant>
        <vt:lpwstr/>
      </vt:variant>
      <vt:variant>
        <vt:i4>3670135</vt:i4>
      </vt:variant>
      <vt:variant>
        <vt:i4>453</vt:i4>
      </vt:variant>
      <vt:variant>
        <vt:i4>0</vt:i4>
      </vt:variant>
      <vt:variant>
        <vt:i4>5</vt:i4>
      </vt:variant>
      <vt:variant>
        <vt:lpwstr>http://www.nevo.co.il/case/26539660</vt:lpwstr>
      </vt:variant>
      <vt:variant>
        <vt:lpwstr/>
      </vt:variant>
      <vt:variant>
        <vt:i4>3997814</vt:i4>
      </vt:variant>
      <vt:variant>
        <vt:i4>450</vt:i4>
      </vt:variant>
      <vt:variant>
        <vt:i4>0</vt:i4>
      </vt:variant>
      <vt:variant>
        <vt:i4>5</vt:i4>
      </vt:variant>
      <vt:variant>
        <vt:lpwstr>http://www.nevo.co.il/case/26927619</vt:lpwstr>
      </vt:variant>
      <vt:variant>
        <vt:lpwstr/>
      </vt:variant>
      <vt:variant>
        <vt:i4>6422631</vt:i4>
      </vt:variant>
      <vt:variant>
        <vt:i4>447</vt:i4>
      </vt:variant>
      <vt:variant>
        <vt:i4>0</vt:i4>
      </vt:variant>
      <vt:variant>
        <vt:i4>5</vt:i4>
      </vt:variant>
      <vt:variant>
        <vt:lpwstr>http://www.nevo.co.il/law/70301/275</vt:lpwstr>
      </vt:variant>
      <vt:variant>
        <vt:lpwstr/>
      </vt:variant>
      <vt:variant>
        <vt:i4>7995492</vt:i4>
      </vt:variant>
      <vt:variant>
        <vt:i4>444</vt:i4>
      </vt:variant>
      <vt:variant>
        <vt:i4>0</vt:i4>
      </vt:variant>
      <vt:variant>
        <vt:i4>5</vt:i4>
      </vt:variant>
      <vt:variant>
        <vt:lpwstr>http://www.nevo.co.il/law/70301</vt:lpwstr>
      </vt:variant>
      <vt:variant>
        <vt:lpwstr/>
      </vt:variant>
      <vt:variant>
        <vt:i4>5177424</vt:i4>
      </vt:variant>
      <vt:variant>
        <vt:i4>441</vt:i4>
      </vt:variant>
      <vt:variant>
        <vt:i4>0</vt:i4>
      </vt:variant>
      <vt:variant>
        <vt:i4>5</vt:i4>
      </vt:variant>
      <vt:variant>
        <vt:lpwstr>http://www.nevo.co.il/law/70301/144.b</vt:lpwstr>
      </vt:variant>
      <vt:variant>
        <vt:lpwstr/>
      </vt:variant>
      <vt:variant>
        <vt:i4>3670131</vt:i4>
      </vt:variant>
      <vt:variant>
        <vt:i4>438</vt:i4>
      </vt:variant>
      <vt:variant>
        <vt:i4>0</vt:i4>
      </vt:variant>
      <vt:variant>
        <vt:i4>5</vt:i4>
      </vt:variant>
      <vt:variant>
        <vt:lpwstr>http://www.nevo.co.il/case/27013195</vt:lpwstr>
      </vt:variant>
      <vt:variant>
        <vt:lpwstr/>
      </vt:variant>
      <vt:variant>
        <vt:i4>7995492</vt:i4>
      </vt:variant>
      <vt:variant>
        <vt:i4>435</vt:i4>
      </vt:variant>
      <vt:variant>
        <vt:i4>0</vt:i4>
      </vt:variant>
      <vt:variant>
        <vt:i4>5</vt:i4>
      </vt:variant>
      <vt:variant>
        <vt:lpwstr>http://www.nevo.co.il/law/70301</vt:lpwstr>
      </vt:variant>
      <vt:variant>
        <vt:lpwstr/>
      </vt:variant>
      <vt:variant>
        <vt:i4>5177424</vt:i4>
      </vt:variant>
      <vt:variant>
        <vt:i4>432</vt:i4>
      </vt:variant>
      <vt:variant>
        <vt:i4>0</vt:i4>
      </vt:variant>
      <vt:variant>
        <vt:i4>5</vt:i4>
      </vt:variant>
      <vt:variant>
        <vt:lpwstr>http://www.nevo.co.il/law/70301/144.b</vt:lpwstr>
      </vt:variant>
      <vt:variant>
        <vt:lpwstr/>
      </vt:variant>
      <vt:variant>
        <vt:i4>3866744</vt:i4>
      </vt:variant>
      <vt:variant>
        <vt:i4>429</vt:i4>
      </vt:variant>
      <vt:variant>
        <vt:i4>0</vt:i4>
      </vt:variant>
      <vt:variant>
        <vt:i4>5</vt:i4>
      </vt:variant>
      <vt:variant>
        <vt:lpwstr>http://www.nevo.co.il/case/27499246</vt:lpwstr>
      </vt:variant>
      <vt:variant>
        <vt:lpwstr/>
      </vt:variant>
      <vt:variant>
        <vt:i4>7995492</vt:i4>
      </vt:variant>
      <vt:variant>
        <vt:i4>426</vt:i4>
      </vt:variant>
      <vt:variant>
        <vt:i4>0</vt:i4>
      </vt:variant>
      <vt:variant>
        <vt:i4>5</vt:i4>
      </vt:variant>
      <vt:variant>
        <vt:lpwstr>http://www.nevo.co.il/law/70301</vt:lpwstr>
      </vt:variant>
      <vt:variant>
        <vt:lpwstr/>
      </vt:variant>
      <vt:variant>
        <vt:i4>7077991</vt:i4>
      </vt:variant>
      <vt:variant>
        <vt:i4>423</vt:i4>
      </vt:variant>
      <vt:variant>
        <vt:i4>0</vt:i4>
      </vt:variant>
      <vt:variant>
        <vt:i4>5</vt:i4>
      </vt:variant>
      <vt:variant>
        <vt:lpwstr>http://www.nevo.co.il/law/70301/29</vt:lpwstr>
      </vt:variant>
      <vt:variant>
        <vt:lpwstr/>
      </vt:variant>
      <vt:variant>
        <vt:i4>5177424</vt:i4>
      </vt:variant>
      <vt:variant>
        <vt:i4>420</vt:i4>
      </vt:variant>
      <vt:variant>
        <vt:i4>0</vt:i4>
      </vt:variant>
      <vt:variant>
        <vt:i4>5</vt:i4>
      </vt:variant>
      <vt:variant>
        <vt:lpwstr>http://www.nevo.co.il/law/70301/144.b</vt:lpwstr>
      </vt:variant>
      <vt:variant>
        <vt:lpwstr/>
      </vt:variant>
      <vt:variant>
        <vt:i4>3145842</vt:i4>
      </vt:variant>
      <vt:variant>
        <vt:i4>417</vt:i4>
      </vt:variant>
      <vt:variant>
        <vt:i4>0</vt:i4>
      </vt:variant>
      <vt:variant>
        <vt:i4>5</vt:i4>
      </vt:variant>
      <vt:variant>
        <vt:lpwstr>http://www.nevo.co.il/case/27494821</vt:lpwstr>
      </vt:variant>
      <vt:variant>
        <vt:lpwstr/>
      </vt:variant>
      <vt:variant>
        <vt:i4>3145843</vt:i4>
      </vt:variant>
      <vt:variant>
        <vt:i4>414</vt:i4>
      </vt:variant>
      <vt:variant>
        <vt:i4>0</vt:i4>
      </vt:variant>
      <vt:variant>
        <vt:i4>5</vt:i4>
      </vt:variant>
      <vt:variant>
        <vt:lpwstr>http://www.nevo.co.il/case/27325244</vt:lpwstr>
      </vt:variant>
      <vt:variant>
        <vt:lpwstr/>
      </vt:variant>
      <vt:variant>
        <vt:i4>7995492</vt:i4>
      </vt:variant>
      <vt:variant>
        <vt:i4>411</vt:i4>
      </vt:variant>
      <vt:variant>
        <vt:i4>0</vt:i4>
      </vt:variant>
      <vt:variant>
        <vt:i4>5</vt:i4>
      </vt:variant>
      <vt:variant>
        <vt:lpwstr>http://www.nevo.co.il/law/70301</vt:lpwstr>
      </vt:variant>
      <vt:variant>
        <vt:lpwstr/>
      </vt:variant>
      <vt:variant>
        <vt:i4>6357094</vt:i4>
      </vt:variant>
      <vt:variant>
        <vt:i4>408</vt:i4>
      </vt:variant>
      <vt:variant>
        <vt:i4>0</vt:i4>
      </vt:variant>
      <vt:variant>
        <vt:i4>5</vt:i4>
      </vt:variant>
      <vt:variant>
        <vt:lpwstr>http://www.nevo.co.il/law/70301/34j</vt:lpwstr>
      </vt:variant>
      <vt:variant>
        <vt:lpwstr/>
      </vt:variant>
      <vt:variant>
        <vt:i4>7995492</vt:i4>
      </vt:variant>
      <vt:variant>
        <vt:i4>405</vt:i4>
      </vt:variant>
      <vt:variant>
        <vt:i4>0</vt:i4>
      </vt:variant>
      <vt:variant>
        <vt:i4>5</vt:i4>
      </vt:variant>
      <vt:variant>
        <vt:lpwstr>http://www.nevo.co.il/law/70301</vt:lpwstr>
      </vt:variant>
      <vt:variant>
        <vt:lpwstr/>
      </vt:variant>
      <vt:variant>
        <vt:i4>6619233</vt:i4>
      </vt:variant>
      <vt:variant>
        <vt:i4>402</vt:i4>
      </vt:variant>
      <vt:variant>
        <vt:i4>0</vt:i4>
      </vt:variant>
      <vt:variant>
        <vt:i4>5</vt:i4>
      </vt:variant>
      <vt:variant>
        <vt:lpwstr>http://www.nevo.co.il/law/70301/40i</vt:lpwstr>
      </vt:variant>
      <vt:variant>
        <vt:lpwstr/>
      </vt:variant>
      <vt:variant>
        <vt:i4>3407997</vt:i4>
      </vt:variant>
      <vt:variant>
        <vt:i4>399</vt:i4>
      </vt:variant>
      <vt:variant>
        <vt:i4>0</vt:i4>
      </vt:variant>
      <vt:variant>
        <vt:i4>5</vt:i4>
      </vt:variant>
      <vt:variant>
        <vt:lpwstr>http://www.nevo.co.il/case/2378120</vt:lpwstr>
      </vt:variant>
      <vt:variant>
        <vt:lpwstr/>
      </vt:variant>
      <vt:variant>
        <vt:i4>3604601</vt:i4>
      </vt:variant>
      <vt:variant>
        <vt:i4>396</vt:i4>
      </vt:variant>
      <vt:variant>
        <vt:i4>0</vt:i4>
      </vt:variant>
      <vt:variant>
        <vt:i4>5</vt:i4>
      </vt:variant>
      <vt:variant>
        <vt:lpwstr>http://www.nevo.co.il/case/6145792</vt:lpwstr>
      </vt:variant>
      <vt:variant>
        <vt:lpwstr/>
      </vt:variant>
      <vt:variant>
        <vt:i4>3407984</vt:i4>
      </vt:variant>
      <vt:variant>
        <vt:i4>393</vt:i4>
      </vt:variant>
      <vt:variant>
        <vt:i4>0</vt:i4>
      </vt:variant>
      <vt:variant>
        <vt:i4>5</vt:i4>
      </vt:variant>
      <vt:variant>
        <vt:lpwstr>http://www.nevo.co.il/case/5676046</vt:lpwstr>
      </vt:variant>
      <vt:variant>
        <vt:lpwstr/>
      </vt:variant>
      <vt:variant>
        <vt:i4>3997811</vt:i4>
      </vt:variant>
      <vt:variant>
        <vt:i4>390</vt:i4>
      </vt:variant>
      <vt:variant>
        <vt:i4>0</vt:i4>
      </vt:variant>
      <vt:variant>
        <vt:i4>5</vt:i4>
      </vt:variant>
      <vt:variant>
        <vt:lpwstr>http://www.nevo.co.il/case/6080576</vt:lpwstr>
      </vt:variant>
      <vt:variant>
        <vt:lpwstr/>
      </vt:variant>
      <vt:variant>
        <vt:i4>3604592</vt:i4>
      </vt:variant>
      <vt:variant>
        <vt:i4>387</vt:i4>
      </vt:variant>
      <vt:variant>
        <vt:i4>0</vt:i4>
      </vt:variant>
      <vt:variant>
        <vt:i4>5</vt:i4>
      </vt:variant>
      <vt:variant>
        <vt:lpwstr>http://www.nevo.co.il/case/5670124</vt:lpwstr>
      </vt:variant>
      <vt:variant>
        <vt:lpwstr/>
      </vt:variant>
      <vt:variant>
        <vt:i4>4128884</vt:i4>
      </vt:variant>
      <vt:variant>
        <vt:i4>384</vt:i4>
      </vt:variant>
      <vt:variant>
        <vt:i4>0</vt:i4>
      </vt:variant>
      <vt:variant>
        <vt:i4>5</vt:i4>
      </vt:variant>
      <vt:variant>
        <vt:lpwstr>http://www.nevo.co.il/case/23833066</vt:lpwstr>
      </vt:variant>
      <vt:variant>
        <vt:lpwstr/>
      </vt:variant>
      <vt:variant>
        <vt:i4>3670131</vt:i4>
      </vt:variant>
      <vt:variant>
        <vt:i4>381</vt:i4>
      </vt:variant>
      <vt:variant>
        <vt:i4>0</vt:i4>
      </vt:variant>
      <vt:variant>
        <vt:i4>5</vt:i4>
      </vt:variant>
      <vt:variant>
        <vt:lpwstr>http://www.nevo.co.il/case/26986954</vt:lpwstr>
      </vt:variant>
      <vt:variant>
        <vt:lpwstr/>
      </vt:variant>
      <vt:variant>
        <vt:i4>3276912</vt:i4>
      </vt:variant>
      <vt:variant>
        <vt:i4>378</vt:i4>
      </vt:variant>
      <vt:variant>
        <vt:i4>0</vt:i4>
      </vt:variant>
      <vt:variant>
        <vt:i4>5</vt:i4>
      </vt:variant>
      <vt:variant>
        <vt:lpwstr>http://www.nevo.co.il/case/25430243</vt:lpwstr>
      </vt:variant>
      <vt:variant>
        <vt:lpwstr/>
      </vt:variant>
      <vt:variant>
        <vt:i4>4063348</vt:i4>
      </vt:variant>
      <vt:variant>
        <vt:i4>375</vt:i4>
      </vt:variant>
      <vt:variant>
        <vt:i4>0</vt:i4>
      </vt:variant>
      <vt:variant>
        <vt:i4>5</vt:i4>
      </vt:variant>
      <vt:variant>
        <vt:lpwstr>http://www.nevo.co.il/case/17954222</vt:lpwstr>
      </vt:variant>
      <vt:variant>
        <vt:lpwstr/>
      </vt:variant>
      <vt:variant>
        <vt:i4>3539065</vt:i4>
      </vt:variant>
      <vt:variant>
        <vt:i4>372</vt:i4>
      </vt:variant>
      <vt:variant>
        <vt:i4>0</vt:i4>
      </vt:variant>
      <vt:variant>
        <vt:i4>5</vt:i4>
      </vt:variant>
      <vt:variant>
        <vt:lpwstr>http://www.nevo.co.il/case/13093744</vt:lpwstr>
      </vt:variant>
      <vt:variant>
        <vt:lpwstr/>
      </vt:variant>
      <vt:variant>
        <vt:i4>3735675</vt:i4>
      </vt:variant>
      <vt:variant>
        <vt:i4>369</vt:i4>
      </vt:variant>
      <vt:variant>
        <vt:i4>0</vt:i4>
      </vt:variant>
      <vt:variant>
        <vt:i4>5</vt:i4>
      </vt:variant>
      <vt:variant>
        <vt:lpwstr>http://www.nevo.co.il/case/7791493</vt:lpwstr>
      </vt:variant>
      <vt:variant>
        <vt:lpwstr/>
      </vt:variant>
      <vt:variant>
        <vt:i4>3211377</vt:i4>
      </vt:variant>
      <vt:variant>
        <vt:i4>366</vt:i4>
      </vt:variant>
      <vt:variant>
        <vt:i4>0</vt:i4>
      </vt:variant>
      <vt:variant>
        <vt:i4>5</vt:i4>
      </vt:variant>
      <vt:variant>
        <vt:lpwstr>http://www.nevo.co.il/case/27115374</vt:lpwstr>
      </vt:variant>
      <vt:variant>
        <vt:lpwstr/>
      </vt:variant>
      <vt:variant>
        <vt:i4>3604592</vt:i4>
      </vt:variant>
      <vt:variant>
        <vt:i4>363</vt:i4>
      </vt:variant>
      <vt:variant>
        <vt:i4>0</vt:i4>
      </vt:variant>
      <vt:variant>
        <vt:i4>5</vt:i4>
      </vt:variant>
      <vt:variant>
        <vt:lpwstr>http://www.nevo.co.il/case/27404359</vt:lpwstr>
      </vt:variant>
      <vt:variant>
        <vt:lpwstr/>
      </vt:variant>
      <vt:variant>
        <vt:i4>3670139</vt:i4>
      </vt:variant>
      <vt:variant>
        <vt:i4>360</vt:i4>
      </vt:variant>
      <vt:variant>
        <vt:i4>0</vt:i4>
      </vt:variant>
      <vt:variant>
        <vt:i4>5</vt:i4>
      </vt:variant>
      <vt:variant>
        <vt:lpwstr>http://www.nevo.co.il/case/25824863</vt:lpwstr>
      </vt:variant>
      <vt:variant>
        <vt:lpwstr/>
      </vt:variant>
      <vt:variant>
        <vt:i4>3539056</vt:i4>
      </vt:variant>
      <vt:variant>
        <vt:i4>357</vt:i4>
      </vt:variant>
      <vt:variant>
        <vt:i4>0</vt:i4>
      </vt:variant>
      <vt:variant>
        <vt:i4>5</vt:i4>
      </vt:variant>
      <vt:variant>
        <vt:lpwstr>http://www.nevo.co.il/case/6473037</vt:lpwstr>
      </vt:variant>
      <vt:variant>
        <vt:lpwstr/>
      </vt:variant>
      <vt:variant>
        <vt:i4>3145841</vt:i4>
      </vt:variant>
      <vt:variant>
        <vt:i4>354</vt:i4>
      </vt:variant>
      <vt:variant>
        <vt:i4>0</vt:i4>
      </vt:variant>
      <vt:variant>
        <vt:i4>5</vt:i4>
      </vt:variant>
      <vt:variant>
        <vt:lpwstr>http://www.nevo.co.il/case/5724364</vt:lpwstr>
      </vt:variant>
      <vt:variant>
        <vt:lpwstr/>
      </vt:variant>
      <vt:variant>
        <vt:i4>7995492</vt:i4>
      </vt:variant>
      <vt:variant>
        <vt:i4>351</vt:i4>
      </vt:variant>
      <vt:variant>
        <vt:i4>0</vt:i4>
      </vt:variant>
      <vt:variant>
        <vt:i4>5</vt:i4>
      </vt:variant>
      <vt:variant>
        <vt:lpwstr>http://www.nevo.co.il/law/70301</vt:lpwstr>
      </vt:variant>
      <vt:variant>
        <vt:lpwstr/>
      </vt:variant>
      <vt:variant>
        <vt:i4>5570645</vt:i4>
      </vt:variant>
      <vt:variant>
        <vt:i4>348</vt:i4>
      </vt:variant>
      <vt:variant>
        <vt:i4>0</vt:i4>
      </vt:variant>
      <vt:variant>
        <vt:i4>5</vt:i4>
      </vt:variant>
      <vt:variant>
        <vt:lpwstr>http://www.nevo.co.il/law/70301/5</vt:lpwstr>
      </vt:variant>
      <vt:variant>
        <vt:lpwstr/>
      </vt:variant>
      <vt:variant>
        <vt:i4>7995492</vt:i4>
      </vt:variant>
      <vt:variant>
        <vt:i4>345</vt:i4>
      </vt:variant>
      <vt:variant>
        <vt:i4>0</vt:i4>
      </vt:variant>
      <vt:variant>
        <vt:i4>5</vt:i4>
      </vt:variant>
      <vt:variant>
        <vt:lpwstr>http://www.nevo.co.il/law/70301</vt:lpwstr>
      </vt:variant>
      <vt:variant>
        <vt:lpwstr/>
      </vt:variant>
      <vt:variant>
        <vt:i4>7995492</vt:i4>
      </vt:variant>
      <vt:variant>
        <vt:i4>342</vt:i4>
      </vt:variant>
      <vt:variant>
        <vt:i4>0</vt:i4>
      </vt:variant>
      <vt:variant>
        <vt:i4>5</vt:i4>
      </vt:variant>
      <vt:variant>
        <vt:lpwstr>http://www.nevo.co.il/law/70301</vt:lpwstr>
      </vt:variant>
      <vt:variant>
        <vt:lpwstr/>
      </vt:variant>
      <vt:variant>
        <vt:i4>5177424</vt:i4>
      </vt:variant>
      <vt:variant>
        <vt:i4>339</vt:i4>
      </vt:variant>
      <vt:variant>
        <vt:i4>0</vt:i4>
      </vt:variant>
      <vt:variant>
        <vt:i4>5</vt:i4>
      </vt:variant>
      <vt:variant>
        <vt:lpwstr>http://www.nevo.co.il/law/70301/144.g</vt:lpwstr>
      </vt:variant>
      <vt:variant>
        <vt:lpwstr/>
      </vt:variant>
      <vt:variant>
        <vt:i4>5177424</vt:i4>
      </vt:variant>
      <vt:variant>
        <vt:i4>336</vt:i4>
      </vt:variant>
      <vt:variant>
        <vt:i4>0</vt:i4>
      </vt:variant>
      <vt:variant>
        <vt:i4>5</vt:i4>
      </vt:variant>
      <vt:variant>
        <vt:lpwstr>http://www.nevo.co.il/law/70301/144.f</vt:lpwstr>
      </vt:variant>
      <vt:variant>
        <vt:lpwstr/>
      </vt:variant>
      <vt:variant>
        <vt:i4>6357092</vt:i4>
      </vt:variant>
      <vt:variant>
        <vt:i4>333</vt:i4>
      </vt:variant>
      <vt:variant>
        <vt:i4>0</vt:i4>
      </vt:variant>
      <vt:variant>
        <vt:i4>5</vt:i4>
      </vt:variant>
      <vt:variant>
        <vt:lpwstr>http://www.nevo.co.il/law/70301/144</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6357092</vt:i4>
      </vt:variant>
      <vt:variant>
        <vt:i4>327</vt:i4>
      </vt:variant>
      <vt:variant>
        <vt:i4>0</vt:i4>
      </vt:variant>
      <vt:variant>
        <vt:i4>5</vt:i4>
      </vt:variant>
      <vt:variant>
        <vt:lpwstr>http://www.nevo.co.il/law/70301/144</vt:lpwstr>
      </vt:variant>
      <vt:variant>
        <vt:lpwstr/>
      </vt:variant>
      <vt:variant>
        <vt:i4>7995492</vt:i4>
      </vt:variant>
      <vt:variant>
        <vt:i4>324</vt:i4>
      </vt:variant>
      <vt:variant>
        <vt:i4>0</vt:i4>
      </vt:variant>
      <vt:variant>
        <vt:i4>5</vt:i4>
      </vt:variant>
      <vt:variant>
        <vt:lpwstr>http://www.nevo.co.il/law/70301</vt:lpwstr>
      </vt:variant>
      <vt:variant>
        <vt:lpwstr/>
      </vt:variant>
      <vt:variant>
        <vt:i4>7995492</vt:i4>
      </vt:variant>
      <vt:variant>
        <vt:i4>321</vt:i4>
      </vt:variant>
      <vt:variant>
        <vt:i4>0</vt:i4>
      </vt:variant>
      <vt:variant>
        <vt:i4>5</vt:i4>
      </vt:variant>
      <vt:variant>
        <vt:lpwstr>http://www.nevo.co.il/law/70301</vt:lpwstr>
      </vt:variant>
      <vt:variant>
        <vt:lpwstr/>
      </vt:variant>
      <vt:variant>
        <vt:i4>7995492</vt:i4>
      </vt:variant>
      <vt:variant>
        <vt:i4>318</vt:i4>
      </vt:variant>
      <vt:variant>
        <vt:i4>0</vt:i4>
      </vt:variant>
      <vt:variant>
        <vt:i4>5</vt:i4>
      </vt:variant>
      <vt:variant>
        <vt:lpwstr>http://www.nevo.co.il/law/70301</vt:lpwstr>
      </vt:variant>
      <vt:variant>
        <vt:lpwstr/>
      </vt:variant>
      <vt:variant>
        <vt:i4>5242966</vt:i4>
      </vt:variant>
      <vt:variant>
        <vt:i4>315</vt:i4>
      </vt:variant>
      <vt:variant>
        <vt:i4>0</vt:i4>
      </vt:variant>
      <vt:variant>
        <vt:i4>5</vt:i4>
      </vt:variant>
      <vt:variant>
        <vt:lpwstr>http://www.nevo.co.il/law/70301/340a.b.2</vt:lpwstr>
      </vt:variant>
      <vt:variant>
        <vt:lpwstr/>
      </vt:variant>
      <vt:variant>
        <vt:i4>7929953</vt:i4>
      </vt:variant>
      <vt:variant>
        <vt:i4>312</vt:i4>
      </vt:variant>
      <vt:variant>
        <vt:i4>0</vt:i4>
      </vt:variant>
      <vt:variant>
        <vt:i4>5</vt:i4>
      </vt:variant>
      <vt:variant>
        <vt:lpwstr>http://www.nevo.co.il/law/73606</vt:lpwstr>
      </vt:variant>
      <vt:variant>
        <vt:lpwstr/>
      </vt:variant>
      <vt:variant>
        <vt:i4>4063356</vt:i4>
      </vt:variant>
      <vt:variant>
        <vt:i4>309</vt:i4>
      </vt:variant>
      <vt:variant>
        <vt:i4>0</vt:i4>
      </vt:variant>
      <vt:variant>
        <vt:i4>5</vt:i4>
      </vt:variant>
      <vt:variant>
        <vt:lpwstr>http://www.nevo.co.il/case/7697292</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6422648</vt:i4>
      </vt:variant>
      <vt:variant>
        <vt:i4>303</vt:i4>
      </vt:variant>
      <vt:variant>
        <vt:i4>0</vt:i4>
      </vt:variant>
      <vt:variant>
        <vt:i4>5</vt:i4>
      </vt:variant>
      <vt:variant>
        <vt:lpwstr>http://www.nevo.co.il/law/70301/340a.b</vt:lpwstr>
      </vt:variant>
      <vt:variant>
        <vt:lpwstr/>
      </vt:variant>
      <vt:variant>
        <vt:i4>4390994</vt:i4>
      </vt:variant>
      <vt:variant>
        <vt:i4>300</vt:i4>
      </vt:variant>
      <vt:variant>
        <vt:i4>0</vt:i4>
      </vt:variant>
      <vt:variant>
        <vt:i4>5</vt:i4>
      </vt:variant>
      <vt:variant>
        <vt:lpwstr>http://www.nevo.co.il/law/70301/186.a</vt:lpwstr>
      </vt:variant>
      <vt:variant>
        <vt:lpwstr/>
      </vt:variant>
      <vt:variant>
        <vt:i4>7995492</vt:i4>
      </vt:variant>
      <vt:variant>
        <vt:i4>297</vt:i4>
      </vt:variant>
      <vt:variant>
        <vt:i4>0</vt:i4>
      </vt:variant>
      <vt:variant>
        <vt:i4>5</vt:i4>
      </vt:variant>
      <vt:variant>
        <vt:lpwstr>http://www.nevo.co.il/law/70301</vt:lpwstr>
      </vt:variant>
      <vt:variant>
        <vt:lpwstr/>
      </vt:variant>
      <vt:variant>
        <vt:i4>7471224</vt:i4>
      </vt:variant>
      <vt:variant>
        <vt:i4>294</vt:i4>
      </vt:variant>
      <vt:variant>
        <vt:i4>0</vt:i4>
      </vt:variant>
      <vt:variant>
        <vt:i4>5</vt:i4>
      </vt:variant>
      <vt:variant>
        <vt:lpwstr>http://www.nevo.co.il/law/70301/340a.b.1.;340.a.b.2</vt:lpwstr>
      </vt:variant>
      <vt:variant>
        <vt:lpwstr/>
      </vt:variant>
      <vt:variant>
        <vt:i4>5177424</vt:i4>
      </vt:variant>
      <vt:variant>
        <vt:i4>291</vt:i4>
      </vt:variant>
      <vt:variant>
        <vt:i4>0</vt:i4>
      </vt:variant>
      <vt:variant>
        <vt:i4>5</vt:i4>
      </vt:variant>
      <vt:variant>
        <vt:lpwstr>http://www.nevo.co.il/law/70301/144.b</vt:lpwstr>
      </vt:variant>
      <vt:variant>
        <vt:lpwstr/>
      </vt:variant>
      <vt:variant>
        <vt:i4>7995492</vt:i4>
      </vt:variant>
      <vt:variant>
        <vt:i4>288</vt:i4>
      </vt:variant>
      <vt:variant>
        <vt:i4>0</vt:i4>
      </vt:variant>
      <vt:variant>
        <vt:i4>5</vt:i4>
      </vt:variant>
      <vt:variant>
        <vt:lpwstr>http://www.nevo.co.il/law/70301</vt:lpwstr>
      </vt:variant>
      <vt:variant>
        <vt:lpwstr/>
      </vt:variant>
      <vt:variant>
        <vt:i4>4915202</vt:i4>
      </vt:variant>
      <vt:variant>
        <vt:i4>285</vt:i4>
      </vt:variant>
      <vt:variant>
        <vt:i4>0</vt:i4>
      </vt:variant>
      <vt:variant>
        <vt:i4>5</vt:i4>
      </vt:variant>
      <vt:variant>
        <vt:lpwstr>http://www.nevo.co.il/law/70301/40c.a</vt:lpwstr>
      </vt:variant>
      <vt:variant>
        <vt:lpwstr/>
      </vt:variant>
      <vt:variant>
        <vt:i4>6750245</vt:i4>
      </vt:variant>
      <vt:variant>
        <vt:i4>282</vt:i4>
      </vt:variant>
      <vt:variant>
        <vt:i4>0</vt:i4>
      </vt:variant>
      <vt:variant>
        <vt:i4>5</vt:i4>
      </vt:variant>
      <vt:variant>
        <vt:lpwstr>http://www.nevo.co.il/law/70301/40jc.a</vt:lpwstr>
      </vt:variant>
      <vt:variant>
        <vt:lpwstr/>
      </vt:variant>
      <vt:variant>
        <vt:i4>3276918</vt:i4>
      </vt:variant>
      <vt:variant>
        <vt:i4>279</vt:i4>
      </vt:variant>
      <vt:variant>
        <vt:i4>0</vt:i4>
      </vt:variant>
      <vt:variant>
        <vt:i4>5</vt:i4>
      </vt:variant>
      <vt:variant>
        <vt:lpwstr>http://www.nevo.co.il/case/13101134</vt:lpwstr>
      </vt:variant>
      <vt:variant>
        <vt:lpwstr/>
      </vt:variant>
      <vt:variant>
        <vt:i4>3145849</vt:i4>
      </vt:variant>
      <vt:variant>
        <vt:i4>276</vt:i4>
      </vt:variant>
      <vt:variant>
        <vt:i4>0</vt:i4>
      </vt:variant>
      <vt:variant>
        <vt:i4>5</vt:i4>
      </vt:variant>
      <vt:variant>
        <vt:lpwstr>http://www.nevo.co.il/case/13093721</vt:lpwstr>
      </vt:variant>
      <vt:variant>
        <vt:lpwstr/>
      </vt:variant>
      <vt:variant>
        <vt:i4>3211379</vt:i4>
      </vt:variant>
      <vt:variant>
        <vt:i4>273</vt:i4>
      </vt:variant>
      <vt:variant>
        <vt:i4>0</vt:i4>
      </vt:variant>
      <vt:variant>
        <vt:i4>5</vt:i4>
      </vt:variant>
      <vt:variant>
        <vt:lpwstr>http://www.nevo.co.il/case/5573417</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6553637</vt:i4>
      </vt:variant>
      <vt:variant>
        <vt:i4>267</vt:i4>
      </vt:variant>
      <vt:variant>
        <vt:i4>0</vt:i4>
      </vt:variant>
      <vt:variant>
        <vt:i4>5</vt:i4>
      </vt:variant>
      <vt:variant>
        <vt:lpwstr>http://www.nevo.co.il/law/70301/40jc.b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3211379</vt:i4>
      </vt:variant>
      <vt:variant>
        <vt:i4>261</vt:i4>
      </vt:variant>
      <vt:variant>
        <vt:i4>0</vt:i4>
      </vt:variant>
      <vt:variant>
        <vt:i4>5</vt:i4>
      </vt:variant>
      <vt:variant>
        <vt:lpwstr>http://www.nevo.co.il/case/5573417</vt:lpwstr>
      </vt:variant>
      <vt:variant>
        <vt:lpwstr/>
      </vt:variant>
      <vt:variant>
        <vt:i4>7995492</vt:i4>
      </vt:variant>
      <vt:variant>
        <vt:i4>258</vt:i4>
      </vt:variant>
      <vt:variant>
        <vt:i4>0</vt:i4>
      </vt:variant>
      <vt:variant>
        <vt:i4>5</vt:i4>
      </vt:variant>
      <vt:variant>
        <vt:lpwstr>http://www.nevo.co.il/law/70301</vt:lpwstr>
      </vt:variant>
      <vt:variant>
        <vt:lpwstr/>
      </vt:variant>
      <vt:variant>
        <vt:i4>4915202</vt:i4>
      </vt:variant>
      <vt:variant>
        <vt:i4>255</vt:i4>
      </vt:variant>
      <vt:variant>
        <vt:i4>0</vt:i4>
      </vt:variant>
      <vt:variant>
        <vt:i4>5</vt:i4>
      </vt:variant>
      <vt:variant>
        <vt:lpwstr>http://www.nevo.co.il/law/70301/40c.a</vt:lpwstr>
      </vt:variant>
      <vt:variant>
        <vt:lpwstr/>
      </vt:variant>
      <vt:variant>
        <vt:i4>3539056</vt:i4>
      </vt:variant>
      <vt:variant>
        <vt:i4>252</vt:i4>
      </vt:variant>
      <vt:variant>
        <vt:i4>0</vt:i4>
      </vt:variant>
      <vt:variant>
        <vt:i4>5</vt:i4>
      </vt:variant>
      <vt:variant>
        <vt:lpwstr>http://www.nevo.co.il/case/6473037</vt:lpwstr>
      </vt:variant>
      <vt:variant>
        <vt:lpwstr/>
      </vt:variant>
      <vt:variant>
        <vt:i4>4128893</vt:i4>
      </vt:variant>
      <vt:variant>
        <vt:i4>249</vt:i4>
      </vt:variant>
      <vt:variant>
        <vt:i4>0</vt:i4>
      </vt:variant>
      <vt:variant>
        <vt:i4>5</vt:i4>
      </vt:variant>
      <vt:variant>
        <vt:lpwstr>http://www.nevo.co.il/case/6824952</vt:lpwstr>
      </vt:variant>
      <vt:variant>
        <vt:lpwstr/>
      </vt:variant>
      <vt:variant>
        <vt:i4>4128888</vt:i4>
      </vt:variant>
      <vt:variant>
        <vt:i4>246</vt:i4>
      </vt:variant>
      <vt:variant>
        <vt:i4>0</vt:i4>
      </vt:variant>
      <vt:variant>
        <vt:i4>5</vt:i4>
      </vt:variant>
      <vt:variant>
        <vt:lpwstr>http://www.nevo.co.il/case/6950458</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3145843</vt:i4>
      </vt:variant>
      <vt:variant>
        <vt:i4>240</vt:i4>
      </vt:variant>
      <vt:variant>
        <vt:i4>0</vt:i4>
      </vt:variant>
      <vt:variant>
        <vt:i4>5</vt:i4>
      </vt:variant>
      <vt:variant>
        <vt:lpwstr>http://www.nevo.co.il/case/27325244</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6750310</vt:i4>
      </vt:variant>
      <vt:variant>
        <vt:i4>234</vt:i4>
      </vt:variant>
      <vt:variant>
        <vt:i4>0</vt:i4>
      </vt:variant>
      <vt:variant>
        <vt:i4>5</vt:i4>
      </vt:variant>
      <vt:variant>
        <vt:lpwstr>http://www.nevo.co.il/law/70301/329</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5242966</vt:i4>
      </vt:variant>
      <vt:variant>
        <vt:i4>225</vt:i4>
      </vt:variant>
      <vt:variant>
        <vt:i4>0</vt:i4>
      </vt:variant>
      <vt:variant>
        <vt:i4>5</vt:i4>
      </vt:variant>
      <vt:variant>
        <vt:lpwstr>http://www.nevo.co.il/law/70301/340a.b.2</vt:lpwstr>
      </vt:variant>
      <vt:variant>
        <vt:lpwstr/>
      </vt:variant>
      <vt:variant>
        <vt:i4>5439574</vt:i4>
      </vt:variant>
      <vt:variant>
        <vt:i4>222</vt:i4>
      </vt:variant>
      <vt:variant>
        <vt:i4>0</vt:i4>
      </vt:variant>
      <vt:variant>
        <vt:i4>5</vt:i4>
      </vt:variant>
      <vt:variant>
        <vt:lpwstr>http://www.nevo.co.il/law/70301/340a.b.1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7077991</vt:i4>
      </vt:variant>
      <vt:variant>
        <vt:i4>216</vt:i4>
      </vt:variant>
      <vt:variant>
        <vt:i4>0</vt:i4>
      </vt:variant>
      <vt:variant>
        <vt:i4>5</vt:i4>
      </vt:variant>
      <vt:variant>
        <vt:lpwstr>http://www.nevo.co.il/law/70301/29</vt:lpwstr>
      </vt:variant>
      <vt:variant>
        <vt:lpwstr/>
      </vt:variant>
      <vt:variant>
        <vt:i4>5177424</vt:i4>
      </vt:variant>
      <vt:variant>
        <vt:i4>213</vt:i4>
      </vt:variant>
      <vt:variant>
        <vt:i4>0</vt:i4>
      </vt:variant>
      <vt:variant>
        <vt:i4>5</vt:i4>
      </vt:variant>
      <vt:variant>
        <vt:lpwstr>http://www.nevo.co.il/law/70301/144.b</vt:lpwstr>
      </vt:variant>
      <vt:variant>
        <vt:lpwstr/>
      </vt:variant>
      <vt:variant>
        <vt:i4>4390994</vt:i4>
      </vt:variant>
      <vt:variant>
        <vt:i4>210</vt:i4>
      </vt:variant>
      <vt:variant>
        <vt:i4>0</vt:i4>
      </vt:variant>
      <vt:variant>
        <vt:i4>5</vt:i4>
      </vt:variant>
      <vt:variant>
        <vt:lpwstr>http://www.nevo.co.il/law/70301/186.a</vt:lpwstr>
      </vt:variant>
      <vt:variant>
        <vt:lpwstr/>
      </vt:variant>
      <vt:variant>
        <vt:i4>7077991</vt:i4>
      </vt:variant>
      <vt:variant>
        <vt:i4>207</vt:i4>
      </vt:variant>
      <vt:variant>
        <vt:i4>0</vt:i4>
      </vt:variant>
      <vt:variant>
        <vt:i4>5</vt:i4>
      </vt:variant>
      <vt:variant>
        <vt:lpwstr>http://www.nevo.co.il/law/70301/29</vt:lpwstr>
      </vt:variant>
      <vt:variant>
        <vt:lpwstr/>
      </vt:variant>
      <vt:variant>
        <vt:i4>5177424</vt:i4>
      </vt:variant>
      <vt:variant>
        <vt:i4>204</vt:i4>
      </vt:variant>
      <vt:variant>
        <vt:i4>0</vt:i4>
      </vt:variant>
      <vt:variant>
        <vt:i4>5</vt:i4>
      </vt:variant>
      <vt:variant>
        <vt:lpwstr>http://www.nevo.co.il/law/70301/144.b</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7471224</vt:i4>
      </vt:variant>
      <vt:variant>
        <vt:i4>198</vt:i4>
      </vt:variant>
      <vt:variant>
        <vt:i4>0</vt:i4>
      </vt:variant>
      <vt:variant>
        <vt:i4>5</vt:i4>
      </vt:variant>
      <vt:variant>
        <vt:lpwstr>http://www.nevo.co.il/law/70301/340a.b.1.;340.a.b.2</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7077991</vt:i4>
      </vt:variant>
      <vt:variant>
        <vt:i4>192</vt:i4>
      </vt:variant>
      <vt:variant>
        <vt:i4>0</vt:i4>
      </vt:variant>
      <vt:variant>
        <vt:i4>5</vt:i4>
      </vt:variant>
      <vt:variant>
        <vt:lpwstr>http://www.nevo.co.il/law/70301/29</vt:lpwstr>
      </vt:variant>
      <vt:variant>
        <vt:lpwstr/>
      </vt:variant>
      <vt:variant>
        <vt:i4>7471224</vt:i4>
      </vt:variant>
      <vt:variant>
        <vt:i4>189</vt:i4>
      </vt:variant>
      <vt:variant>
        <vt:i4>0</vt:i4>
      </vt:variant>
      <vt:variant>
        <vt:i4>5</vt:i4>
      </vt:variant>
      <vt:variant>
        <vt:lpwstr>http://www.nevo.co.il/law/70301/340a.b.1.;340.a.b.2</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7077991</vt:i4>
      </vt:variant>
      <vt:variant>
        <vt:i4>183</vt:i4>
      </vt:variant>
      <vt:variant>
        <vt:i4>0</vt:i4>
      </vt:variant>
      <vt:variant>
        <vt:i4>5</vt:i4>
      </vt:variant>
      <vt:variant>
        <vt:lpwstr>http://www.nevo.co.il/law/70301/29</vt:lpwstr>
      </vt:variant>
      <vt:variant>
        <vt:lpwstr/>
      </vt:variant>
      <vt:variant>
        <vt:i4>5177424</vt:i4>
      </vt:variant>
      <vt:variant>
        <vt:i4>180</vt:i4>
      </vt:variant>
      <vt:variant>
        <vt:i4>0</vt:i4>
      </vt:variant>
      <vt:variant>
        <vt:i4>5</vt:i4>
      </vt:variant>
      <vt:variant>
        <vt:lpwstr>http://www.nevo.co.il/law/70301/144.b</vt:lpwstr>
      </vt:variant>
      <vt:variant>
        <vt:lpwstr/>
      </vt:variant>
      <vt:variant>
        <vt:i4>4390994</vt:i4>
      </vt:variant>
      <vt:variant>
        <vt:i4>177</vt:i4>
      </vt:variant>
      <vt:variant>
        <vt:i4>0</vt:i4>
      </vt:variant>
      <vt:variant>
        <vt:i4>5</vt:i4>
      </vt:variant>
      <vt:variant>
        <vt:lpwstr>http://www.nevo.co.il/law/70301/186.a</vt:lpwstr>
      </vt:variant>
      <vt:variant>
        <vt:lpwstr/>
      </vt:variant>
      <vt:variant>
        <vt:i4>7077991</vt:i4>
      </vt:variant>
      <vt:variant>
        <vt:i4>174</vt:i4>
      </vt:variant>
      <vt:variant>
        <vt:i4>0</vt:i4>
      </vt:variant>
      <vt:variant>
        <vt:i4>5</vt:i4>
      </vt:variant>
      <vt:variant>
        <vt:lpwstr>http://www.nevo.co.il/law/70301/29</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5242966</vt:i4>
      </vt:variant>
      <vt:variant>
        <vt:i4>165</vt:i4>
      </vt:variant>
      <vt:variant>
        <vt:i4>0</vt:i4>
      </vt:variant>
      <vt:variant>
        <vt:i4>5</vt:i4>
      </vt:variant>
      <vt:variant>
        <vt:lpwstr>http://www.nevo.co.il/law/70301/340a.b.2</vt:lpwstr>
      </vt:variant>
      <vt:variant>
        <vt:lpwstr/>
      </vt:variant>
      <vt:variant>
        <vt:i4>5439574</vt:i4>
      </vt:variant>
      <vt:variant>
        <vt:i4>162</vt:i4>
      </vt:variant>
      <vt:variant>
        <vt:i4>0</vt:i4>
      </vt:variant>
      <vt:variant>
        <vt:i4>5</vt:i4>
      </vt:variant>
      <vt:variant>
        <vt:lpwstr>http://www.nevo.co.il/law/70301/340a.b.1</vt:lpwstr>
      </vt:variant>
      <vt:variant>
        <vt:lpwstr/>
      </vt:variant>
      <vt:variant>
        <vt:i4>524363</vt:i4>
      </vt:variant>
      <vt:variant>
        <vt:i4>159</vt:i4>
      </vt:variant>
      <vt:variant>
        <vt:i4>0</vt:i4>
      </vt:variant>
      <vt:variant>
        <vt:i4>5</vt:i4>
      </vt:variant>
      <vt:variant>
        <vt:lpwstr>http://www.nevo.co.il/law/74918/39.a</vt:lpwstr>
      </vt:variant>
      <vt:variant>
        <vt:lpwstr/>
      </vt:variant>
      <vt:variant>
        <vt:i4>8323182</vt:i4>
      </vt:variant>
      <vt:variant>
        <vt:i4>156</vt:i4>
      </vt:variant>
      <vt:variant>
        <vt:i4>0</vt:i4>
      </vt:variant>
      <vt:variant>
        <vt:i4>5</vt:i4>
      </vt:variant>
      <vt:variant>
        <vt:lpwstr>http://www.nevo.co.il/law/74918</vt:lpwstr>
      </vt:variant>
      <vt:variant>
        <vt:lpwstr/>
      </vt:variant>
      <vt:variant>
        <vt:i4>2752612</vt:i4>
      </vt:variant>
      <vt:variant>
        <vt:i4>153</vt:i4>
      </vt:variant>
      <vt:variant>
        <vt:i4>0</vt:i4>
      </vt:variant>
      <vt:variant>
        <vt:i4>5</vt:i4>
      </vt:variant>
      <vt:variant>
        <vt:lpwstr>http://www.nevo.co.il/law/4216/7.c</vt:lpwstr>
      </vt:variant>
      <vt:variant>
        <vt:lpwstr/>
      </vt:variant>
      <vt:variant>
        <vt:i4>2621540</vt:i4>
      </vt:variant>
      <vt:variant>
        <vt:i4>150</vt:i4>
      </vt:variant>
      <vt:variant>
        <vt:i4>0</vt:i4>
      </vt:variant>
      <vt:variant>
        <vt:i4>5</vt:i4>
      </vt:variant>
      <vt:variant>
        <vt:lpwstr>http://www.nevo.co.il/law/4216/7.a</vt:lpwstr>
      </vt:variant>
      <vt:variant>
        <vt:lpwstr/>
      </vt:variant>
      <vt:variant>
        <vt:i4>8257637</vt:i4>
      </vt:variant>
      <vt:variant>
        <vt:i4>147</vt:i4>
      </vt:variant>
      <vt:variant>
        <vt:i4>0</vt:i4>
      </vt:variant>
      <vt:variant>
        <vt:i4>5</vt:i4>
      </vt:variant>
      <vt:variant>
        <vt:lpwstr>http://www.nevo.co.il/law/4216</vt:lpwstr>
      </vt:variant>
      <vt:variant>
        <vt:lpwstr/>
      </vt:variant>
      <vt:variant>
        <vt:i4>8323169</vt:i4>
      </vt:variant>
      <vt:variant>
        <vt:i4>144</vt:i4>
      </vt:variant>
      <vt:variant>
        <vt:i4>0</vt:i4>
      </vt:variant>
      <vt:variant>
        <vt:i4>5</vt:i4>
      </vt:variant>
      <vt:variant>
        <vt:lpwstr>http://www.nevo.co.il/law/74501/2.a</vt:lpwstr>
      </vt:variant>
      <vt:variant>
        <vt:lpwstr/>
      </vt:variant>
      <vt:variant>
        <vt:i4>5308499</vt:i4>
      </vt:variant>
      <vt:variant>
        <vt:i4>141</vt:i4>
      </vt:variant>
      <vt:variant>
        <vt:i4>0</vt:i4>
      </vt:variant>
      <vt:variant>
        <vt:i4>5</vt:i4>
      </vt:variant>
      <vt:variant>
        <vt:lpwstr>http://www.nevo.co.il/law/74501/2</vt:lpwstr>
      </vt:variant>
      <vt:variant>
        <vt:lpwstr/>
      </vt:variant>
      <vt:variant>
        <vt:i4>8257634</vt:i4>
      </vt:variant>
      <vt:variant>
        <vt:i4>138</vt:i4>
      </vt:variant>
      <vt:variant>
        <vt:i4>0</vt:i4>
      </vt:variant>
      <vt:variant>
        <vt:i4>5</vt:i4>
      </vt:variant>
      <vt:variant>
        <vt:lpwstr>http://www.nevo.co.il/law/74501</vt:lpwstr>
      </vt:variant>
      <vt:variant>
        <vt:lpwstr/>
      </vt:variant>
      <vt:variant>
        <vt:i4>4784200</vt:i4>
      </vt:variant>
      <vt:variant>
        <vt:i4>135</vt:i4>
      </vt:variant>
      <vt:variant>
        <vt:i4>0</vt:i4>
      </vt:variant>
      <vt:variant>
        <vt:i4>5</vt:i4>
      </vt:variant>
      <vt:variant>
        <vt:lpwstr>http://www.nevo.co.il/law/5227/67</vt:lpwstr>
      </vt:variant>
      <vt:variant>
        <vt:lpwstr/>
      </vt:variant>
      <vt:variant>
        <vt:i4>6750330</vt:i4>
      </vt:variant>
      <vt:variant>
        <vt:i4>132</vt:i4>
      </vt:variant>
      <vt:variant>
        <vt:i4>0</vt:i4>
      </vt:variant>
      <vt:variant>
        <vt:i4>5</vt:i4>
      </vt:variant>
      <vt:variant>
        <vt:lpwstr>http://www.nevo.co.il/law/5227/62.2</vt:lpwstr>
      </vt:variant>
      <vt:variant>
        <vt:lpwstr/>
      </vt:variant>
      <vt:variant>
        <vt:i4>4915272</vt:i4>
      </vt:variant>
      <vt:variant>
        <vt:i4>129</vt:i4>
      </vt:variant>
      <vt:variant>
        <vt:i4>0</vt:i4>
      </vt:variant>
      <vt:variant>
        <vt:i4>5</vt:i4>
      </vt:variant>
      <vt:variant>
        <vt:lpwstr>http://www.nevo.co.il/law/5227/43</vt:lpwstr>
      </vt:variant>
      <vt:variant>
        <vt:lpwstr/>
      </vt:variant>
      <vt:variant>
        <vt:i4>3080312</vt:i4>
      </vt:variant>
      <vt:variant>
        <vt:i4>126</vt:i4>
      </vt:variant>
      <vt:variant>
        <vt:i4>0</vt:i4>
      </vt:variant>
      <vt:variant>
        <vt:i4>5</vt:i4>
      </vt:variant>
      <vt:variant>
        <vt:lpwstr>http://www.nevo.co.il/law/5227/10a</vt:lpwstr>
      </vt:variant>
      <vt:variant>
        <vt:lpwstr/>
      </vt:variant>
      <vt:variant>
        <vt:i4>5046344</vt:i4>
      </vt:variant>
      <vt:variant>
        <vt:i4>123</vt:i4>
      </vt:variant>
      <vt:variant>
        <vt:i4>0</vt:i4>
      </vt:variant>
      <vt:variant>
        <vt:i4>5</vt:i4>
      </vt:variant>
      <vt:variant>
        <vt:lpwstr>http://www.nevo.co.il/law/5227/2</vt:lpwstr>
      </vt:variant>
      <vt:variant>
        <vt:lpwstr/>
      </vt:variant>
      <vt:variant>
        <vt:i4>8323175</vt:i4>
      </vt:variant>
      <vt:variant>
        <vt:i4>120</vt:i4>
      </vt:variant>
      <vt:variant>
        <vt:i4>0</vt:i4>
      </vt:variant>
      <vt:variant>
        <vt:i4>5</vt:i4>
      </vt:variant>
      <vt:variant>
        <vt:lpwstr>http://www.nevo.co.il/law/5227</vt:lpwstr>
      </vt:variant>
      <vt:variant>
        <vt:lpwstr/>
      </vt:variant>
      <vt:variant>
        <vt:i4>7929953</vt:i4>
      </vt:variant>
      <vt:variant>
        <vt:i4>117</vt:i4>
      </vt:variant>
      <vt:variant>
        <vt:i4>0</vt:i4>
      </vt:variant>
      <vt:variant>
        <vt:i4>5</vt:i4>
      </vt:variant>
      <vt:variant>
        <vt:lpwstr>http://www.nevo.co.il/law/73606</vt:lpwstr>
      </vt:variant>
      <vt:variant>
        <vt:lpwstr/>
      </vt:variant>
      <vt:variant>
        <vt:i4>7077945</vt:i4>
      </vt:variant>
      <vt:variant>
        <vt:i4>114</vt:i4>
      </vt:variant>
      <vt:variant>
        <vt:i4>0</vt:i4>
      </vt:variant>
      <vt:variant>
        <vt:i4>5</vt:i4>
      </vt:variant>
      <vt:variant>
        <vt:lpwstr>http://www.nevo.co.il/law/70301/499.a.1</vt:lpwstr>
      </vt:variant>
      <vt:variant>
        <vt:lpwstr/>
      </vt:variant>
      <vt:variant>
        <vt:i4>65618</vt:i4>
      </vt:variant>
      <vt:variant>
        <vt:i4>111</vt:i4>
      </vt:variant>
      <vt:variant>
        <vt:i4>0</vt:i4>
      </vt:variant>
      <vt:variant>
        <vt:i4>5</vt:i4>
      </vt:variant>
      <vt:variant>
        <vt:lpwstr>http://www.nevo.co.il/law/70301/413e</vt:lpwstr>
      </vt:variant>
      <vt:variant>
        <vt:lpwstr/>
      </vt:variant>
      <vt:variant>
        <vt:i4>6553697</vt:i4>
      </vt:variant>
      <vt:variant>
        <vt:i4>108</vt:i4>
      </vt:variant>
      <vt:variant>
        <vt:i4>0</vt:i4>
      </vt:variant>
      <vt:variant>
        <vt:i4>5</vt:i4>
      </vt:variant>
      <vt:variant>
        <vt:lpwstr>http://www.nevo.co.il/law/70301/413</vt:lpwstr>
      </vt:variant>
      <vt:variant>
        <vt:lpwstr/>
      </vt:variant>
      <vt:variant>
        <vt:i4>6553637</vt:i4>
      </vt:variant>
      <vt:variant>
        <vt:i4>105</vt:i4>
      </vt:variant>
      <vt:variant>
        <vt:i4>0</vt:i4>
      </vt:variant>
      <vt:variant>
        <vt:i4>5</vt:i4>
      </vt:variant>
      <vt:variant>
        <vt:lpwstr>http://www.nevo.co.il/law/70301/40jc.b</vt:lpwstr>
      </vt:variant>
      <vt:variant>
        <vt:lpwstr/>
      </vt:variant>
      <vt:variant>
        <vt:i4>6750245</vt:i4>
      </vt:variant>
      <vt:variant>
        <vt:i4>102</vt:i4>
      </vt:variant>
      <vt:variant>
        <vt:i4>0</vt:i4>
      </vt:variant>
      <vt:variant>
        <vt:i4>5</vt:i4>
      </vt:variant>
      <vt:variant>
        <vt:lpwstr>http://www.nevo.co.il/law/70301/40jc.a</vt:lpwstr>
      </vt:variant>
      <vt:variant>
        <vt:lpwstr/>
      </vt:variant>
      <vt:variant>
        <vt:i4>3997733</vt:i4>
      </vt:variant>
      <vt:variant>
        <vt:i4>99</vt:i4>
      </vt:variant>
      <vt:variant>
        <vt:i4>0</vt:i4>
      </vt:variant>
      <vt:variant>
        <vt:i4>5</vt:i4>
      </vt:variant>
      <vt:variant>
        <vt:lpwstr>http://www.nevo.co.il/law/70301/40ja.9</vt:lpwstr>
      </vt:variant>
      <vt:variant>
        <vt:lpwstr/>
      </vt:variant>
      <vt:variant>
        <vt:i4>3276837</vt:i4>
      </vt:variant>
      <vt:variant>
        <vt:i4>96</vt:i4>
      </vt:variant>
      <vt:variant>
        <vt:i4>0</vt:i4>
      </vt:variant>
      <vt:variant>
        <vt:i4>5</vt:i4>
      </vt:variant>
      <vt:variant>
        <vt:lpwstr>http://www.nevo.co.il/law/70301/40ja.6</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5242966</vt:i4>
      </vt:variant>
      <vt:variant>
        <vt:i4>90</vt:i4>
      </vt:variant>
      <vt:variant>
        <vt:i4>0</vt:i4>
      </vt:variant>
      <vt:variant>
        <vt:i4>5</vt:i4>
      </vt:variant>
      <vt:variant>
        <vt:lpwstr>http://www.nevo.co.il/law/70301/340a.b.2</vt:lpwstr>
      </vt:variant>
      <vt:variant>
        <vt:lpwstr/>
      </vt:variant>
      <vt:variant>
        <vt:i4>5439574</vt:i4>
      </vt:variant>
      <vt:variant>
        <vt:i4>87</vt:i4>
      </vt:variant>
      <vt:variant>
        <vt:i4>0</vt:i4>
      </vt:variant>
      <vt:variant>
        <vt:i4>5</vt:i4>
      </vt:variant>
      <vt:variant>
        <vt:lpwstr>http://www.nevo.co.il/law/70301/340a.b.1</vt:lpwstr>
      </vt:variant>
      <vt:variant>
        <vt:lpwstr/>
      </vt:variant>
      <vt:variant>
        <vt:i4>6422648</vt:i4>
      </vt:variant>
      <vt:variant>
        <vt:i4>84</vt:i4>
      </vt:variant>
      <vt:variant>
        <vt:i4>0</vt:i4>
      </vt:variant>
      <vt:variant>
        <vt:i4>5</vt:i4>
      </vt:variant>
      <vt:variant>
        <vt:lpwstr>http://www.nevo.co.il/law/70301/340a.b</vt:lpwstr>
      </vt:variant>
      <vt:variant>
        <vt:lpwstr/>
      </vt:variant>
      <vt:variant>
        <vt:i4>6357112</vt:i4>
      </vt:variant>
      <vt:variant>
        <vt:i4>81</vt:i4>
      </vt:variant>
      <vt:variant>
        <vt:i4>0</vt:i4>
      </vt:variant>
      <vt:variant>
        <vt:i4>5</vt:i4>
      </vt:variant>
      <vt:variant>
        <vt:lpwstr>http://www.nevo.co.il/law/70301/340a.a</vt:lpwstr>
      </vt:variant>
      <vt:variant>
        <vt:lpwstr/>
      </vt:variant>
      <vt:variant>
        <vt:i4>86</vt:i4>
      </vt:variant>
      <vt:variant>
        <vt:i4>78</vt:i4>
      </vt:variant>
      <vt:variant>
        <vt:i4>0</vt:i4>
      </vt:variant>
      <vt:variant>
        <vt:i4>5</vt:i4>
      </vt:variant>
      <vt:variant>
        <vt:lpwstr>http://www.nevo.co.il/law/70301/340a</vt:lpwstr>
      </vt:variant>
      <vt:variant>
        <vt:lpwstr/>
      </vt:variant>
      <vt:variant>
        <vt:i4>5177429</vt:i4>
      </vt:variant>
      <vt:variant>
        <vt:i4>75</vt:i4>
      </vt:variant>
      <vt:variant>
        <vt:i4>0</vt:i4>
      </vt:variant>
      <vt:variant>
        <vt:i4>5</vt:i4>
      </vt:variant>
      <vt:variant>
        <vt:lpwstr>http://www.nevo.co.il/law/70301/340.a.b.2</vt:lpwstr>
      </vt:variant>
      <vt:variant>
        <vt:lpwstr/>
      </vt:variant>
      <vt:variant>
        <vt:i4>6684735</vt:i4>
      </vt:variant>
      <vt:variant>
        <vt:i4>72</vt:i4>
      </vt:variant>
      <vt:variant>
        <vt:i4>0</vt:i4>
      </vt:variant>
      <vt:variant>
        <vt:i4>5</vt:i4>
      </vt:variant>
      <vt:variant>
        <vt:lpwstr>http://www.nevo.co.il/law/70301/338.a.5</vt:lpwstr>
      </vt:variant>
      <vt:variant>
        <vt:lpwstr/>
      </vt:variant>
      <vt:variant>
        <vt:i4>6684735</vt:i4>
      </vt:variant>
      <vt:variant>
        <vt:i4>69</vt:i4>
      </vt:variant>
      <vt:variant>
        <vt:i4>0</vt:i4>
      </vt:variant>
      <vt:variant>
        <vt:i4>5</vt:i4>
      </vt:variant>
      <vt:variant>
        <vt:lpwstr>http://www.nevo.co.il/law/70301/338.a.1</vt:lpwstr>
      </vt:variant>
      <vt:variant>
        <vt:lpwstr/>
      </vt:variant>
      <vt:variant>
        <vt:i4>6750310</vt:i4>
      </vt:variant>
      <vt:variant>
        <vt:i4>66</vt:i4>
      </vt:variant>
      <vt:variant>
        <vt:i4>0</vt:i4>
      </vt:variant>
      <vt:variant>
        <vt:i4>5</vt:i4>
      </vt:variant>
      <vt:variant>
        <vt:lpwstr>http://www.nevo.co.il/law/70301/329</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4390994</vt:i4>
      </vt:variant>
      <vt:variant>
        <vt:i4>54</vt:i4>
      </vt:variant>
      <vt:variant>
        <vt:i4>0</vt:i4>
      </vt:variant>
      <vt:variant>
        <vt:i4>5</vt:i4>
      </vt:variant>
      <vt:variant>
        <vt:lpwstr>http://www.nevo.co.il/law/70301/186.a</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5177424</vt:i4>
      </vt:variant>
      <vt:variant>
        <vt:i4>48</vt:i4>
      </vt:variant>
      <vt:variant>
        <vt:i4>0</vt:i4>
      </vt:variant>
      <vt:variant>
        <vt:i4>5</vt:i4>
      </vt:variant>
      <vt:variant>
        <vt:lpwstr>http://www.nevo.co.il/law/70301/144.f</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262222</vt:i4>
      </vt:variant>
      <vt:variant>
        <vt:i4>33</vt:i4>
      </vt:variant>
      <vt:variant>
        <vt:i4>0</vt:i4>
      </vt:variant>
      <vt:variant>
        <vt:i4>5</vt:i4>
      </vt:variant>
      <vt:variant>
        <vt:lpwstr>http://www.nevo.co.il/law/70301/52.c</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6357094</vt:i4>
      </vt:variant>
      <vt:variant>
        <vt:i4>12</vt:i4>
      </vt:variant>
      <vt:variant>
        <vt:i4>0</vt:i4>
      </vt:variant>
      <vt:variant>
        <vt:i4>5</vt:i4>
      </vt:variant>
      <vt:variant>
        <vt:lpwstr>http://www.nevo.co.il/law/70301/34j</vt:lpwstr>
      </vt:variant>
      <vt:variant>
        <vt:lpwstr/>
      </vt:variant>
      <vt:variant>
        <vt:i4>917577</vt:i4>
      </vt:variant>
      <vt:variant>
        <vt:i4>9</vt:i4>
      </vt:variant>
      <vt:variant>
        <vt:i4>0</vt:i4>
      </vt:variant>
      <vt:variant>
        <vt:i4>5</vt:i4>
      </vt:variant>
      <vt:variant>
        <vt:lpwstr>http://www.nevo.co.il/law/70301/29.b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5570645</vt:i4>
      </vt:variant>
      <vt:variant>
        <vt:i4>3</vt:i4>
      </vt:variant>
      <vt:variant>
        <vt:i4>0</vt:i4>
      </vt:variant>
      <vt:variant>
        <vt:i4>5</vt:i4>
      </vt:variant>
      <vt:variant>
        <vt:lpwstr>http://www.nevo.co.il/law/70301/5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39345</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יאיר סבג;אריה ברכה</vt:lpwstr>
  </property>
  <property fmtid="{D5CDD505-2E9C-101B-9397-08002B2CF9AE}" pid="10" name="LAWYER">
    <vt:lpwstr>נורית פרחי;שחר מנדלמן;אורלי פרייזלר</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20220124</vt:lpwstr>
  </property>
  <property fmtid="{D5CDD505-2E9C-101B-9397-08002B2CF9AE}" pid="14" name="TYPE_N_DATE">
    <vt:lpwstr>39020220124</vt:lpwstr>
  </property>
  <property fmtid="{D5CDD505-2E9C-101B-9397-08002B2CF9AE}" pid="15" name="WORDNUMPAGES">
    <vt:lpwstr>43</vt:lpwstr>
  </property>
  <property fmtid="{D5CDD505-2E9C-101B-9397-08002B2CF9AE}" pid="16" name="TYPE_ABS_DATE">
    <vt:lpwstr>390020220124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27325244:2;6950458;6824952;6473037:2;5573417:2;13093721;13101134;7697292:2;5724364;25824863;27404359:2;27115374;7791493:2;13093744;17954222;25430243;26986954;23833066;5670124;6080576;5676046;6145792;2378120;27494821;27499246;27013195;26927619;26539660</vt:lpwstr>
  </property>
  <property fmtid="{D5CDD505-2E9C-101B-9397-08002B2CF9AE}" pid="36" name="CASESLISTTMP2">
    <vt:lpwstr>27087184;26934681;27171364;24269595;24140726;24263578;21474514;20683369;21474168;13015506;16913730;6949290;5591782;5878682;5808567;5887284;27716369;26779313;25842649;21794004;27436592;27263841;26492590;23509035;21474922;5578534;26752141;27924865</vt:lpwstr>
  </property>
  <property fmtid="{D5CDD505-2E9C-101B-9397-08002B2CF9AE}" pid="37" name="CASESLISTTMP3">
    <vt:lpwstr>26268834;26840678;26648598;27031082;26938541;19999565;20317246;27740152;27477526;21624482;4689289;17941073;5993616;5880417;7829202;5937268;6055128;17929014;17922225;17914099;27272576;20138359</vt:lpwstr>
  </property>
  <property fmtid="{D5CDD505-2E9C-101B-9397-08002B2CF9AE}" pid="38" name="LAWLISTTMP1">
    <vt:lpwstr>70301/340a.b.1:10;340a.b.2:3;144.b:39;029:18;186.a:11;340.a.b.2:3;329;040c.a:2;40jc.b;40jc.a;340a.b:2;144:3;144.f;144.g;005;040i;034j;275:6;244;144.a:12;413e;338.a.5:2;413:2;338.a.1;340a.a:3;192:7;340a:4;499.a.1;144.c:2;029.b;040d;040e;040f;040g;40ja</vt:lpwstr>
  </property>
  <property fmtid="{D5CDD505-2E9C-101B-9397-08002B2CF9AE}" pid="39" name="LAWLISTTMP2">
    <vt:lpwstr>70301/40ja.6;40ja.9;052.c:2</vt:lpwstr>
  </property>
  <property fmtid="{D5CDD505-2E9C-101B-9397-08002B2CF9AE}" pid="40" name="LAWLISTTMP3">
    <vt:lpwstr>73606</vt:lpwstr>
  </property>
  <property fmtid="{D5CDD505-2E9C-101B-9397-08002B2CF9AE}" pid="41" name="LAWLISTTMP4">
    <vt:lpwstr>5227/062.2;067;010a;043:2;002</vt:lpwstr>
  </property>
  <property fmtid="{D5CDD505-2E9C-101B-9397-08002B2CF9AE}" pid="42" name="LAWLISTTMP5">
    <vt:lpwstr>74501/002;002.a</vt:lpwstr>
  </property>
  <property fmtid="{D5CDD505-2E9C-101B-9397-08002B2CF9AE}" pid="43" name="LAWLISTTMP6">
    <vt:lpwstr>4216/007.a;007.c</vt:lpwstr>
  </property>
  <property fmtid="{D5CDD505-2E9C-101B-9397-08002B2CF9AE}" pid="44" name="LAWLISTTMP7">
    <vt:lpwstr>74918/039.a</vt:lpwstr>
  </property>
</Properties>
</file>