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9672CD" w:rsidRPr="0021355E" w14:paraId="00FB3DE8" w14:textId="77777777" w:rsidTr="002726D6">
        <w:trPr>
          <w:trHeight w:hRule="exact" w:val="418"/>
          <w:jc w:val="center"/>
        </w:trPr>
        <w:tc>
          <w:tcPr>
            <w:tcW w:w="8721" w:type="dxa"/>
            <w:gridSpan w:val="2"/>
          </w:tcPr>
          <w:p w14:paraId="4317BEB0" w14:textId="77777777" w:rsidR="009672CD" w:rsidRPr="0021355E" w:rsidRDefault="009672CD" w:rsidP="00603D20">
            <w:pPr>
              <w:pStyle w:val="a3"/>
              <w:jc w:val="center"/>
              <w:rPr>
                <w:rFonts w:ascii="Tahoma" w:hAnsi="Tahoma" w:cs="Tahoma"/>
                <w:color w:val="000080"/>
                <w:rtl/>
              </w:rPr>
            </w:pPr>
            <w:bookmarkStart w:id="0" w:name="LastJudge"/>
            <w:r w:rsidRPr="0021355E">
              <w:rPr>
                <w:rFonts w:ascii="Tahoma" w:hAnsi="Tahoma" w:cs="Tahoma"/>
                <w:b/>
                <w:bCs/>
                <w:color w:val="000080"/>
                <w:rtl/>
              </w:rPr>
              <w:t>בית המשפט המחוזי בחיפה</w:t>
            </w:r>
          </w:p>
        </w:tc>
      </w:tr>
      <w:tr w:rsidR="009672CD" w:rsidRPr="0021355E" w14:paraId="647F3526" w14:textId="77777777" w:rsidTr="002726D6">
        <w:trPr>
          <w:trHeight w:val="337"/>
          <w:jc w:val="center"/>
        </w:trPr>
        <w:tc>
          <w:tcPr>
            <w:tcW w:w="5063" w:type="dxa"/>
          </w:tcPr>
          <w:p w14:paraId="4182AA33" w14:textId="77777777" w:rsidR="009672CD" w:rsidRPr="0021355E" w:rsidRDefault="009672CD" w:rsidP="00603D20">
            <w:pPr>
              <w:rPr>
                <w:rFonts w:cs="FrankRuehl"/>
                <w:sz w:val="28"/>
                <w:szCs w:val="28"/>
                <w:rtl/>
              </w:rPr>
            </w:pPr>
            <w:r w:rsidRPr="0021355E">
              <w:rPr>
                <w:rFonts w:cs="FrankRuehl"/>
                <w:sz w:val="28"/>
                <w:szCs w:val="28"/>
                <w:rtl/>
              </w:rPr>
              <w:t>ת"פ</w:t>
            </w:r>
            <w:r w:rsidRPr="0021355E">
              <w:rPr>
                <w:rFonts w:cs="FrankRuehl" w:hint="cs"/>
                <w:sz w:val="28"/>
                <w:szCs w:val="28"/>
                <w:rtl/>
              </w:rPr>
              <w:t xml:space="preserve"> </w:t>
            </w:r>
            <w:r w:rsidRPr="0021355E">
              <w:rPr>
                <w:rFonts w:cs="FrankRuehl"/>
                <w:sz w:val="28"/>
                <w:szCs w:val="28"/>
                <w:rtl/>
              </w:rPr>
              <w:t>29529-07-20</w:t>
            </w:r>
            <w:r w:rsidRPr="0021355E">
              <w:rPr>
                <w:rFonts w:cs="FrankRuehl" w:hint="cs"/>
                <w:sz w:val="28"/>
                <w:szCs w:val="28"/>
                <w:rtl/>
              </w:rPr>
              <w:t xml:space="preserve"> </w:t>
            </w:r>
            <w:r w:rsidRPr="0021355E">
              <w:rPr>
                <w:rFonts w:cs="FrankRuehl"/>
                <w:sz w:val="28"/>
                <w:szCs w:val="28"/>
                <w:rtl/>
              </w:rPr>
              <w:t>מדינת ישראל נ' בכריה(עצור/אסיר בפיקוח)</w:t>
            </w:r>
          </w:p>
          <w:p w14:paraId="4CC833DB" w14:textId="77777777" w:rsidR="009672CD" w:rsidRPr="0021355E" w:rsidRDefault="009672CD" w:rsidP="00603D20">
            <w:pPr>
              <w:pStyle w:val="a3"/>
              <w:rPr>
                <w:rFonts w:cs="FrankRuehl"/>
                <w:sz w:val="28"/>
                <w:szCs w:val="28"/>
                <w:rtl/>
              </w:rPr>
            </w:pPr>
          </w:p>
        </w:tc>
        <w:tc>
          <w:tcPr>
            <w:tcW w:w="3658" w:type="dxa"/>
          </w:tcPr>
          <w:p w14:paraId="377A28E2" w14:textId="77777777" w:rsidR="009672CD" w:rsidRPr="0021355E" w:rsidRDefault="009672CD" w:rsidP="00603D20">
            <w:pPr>
              <w:pStyle w:val="a3"/>
              <w:jc w:val="right"/>
              <w:rPr>
                <w:rFonts w:cs="FrankRuehl"/>
                <w:sz w:val="28"/>
                <w:szCs w:val="28"/>
                <w:rtl/>
              </w:rPr>
            </w:pPr>
          </w:p>
        </w:tc>
      </w:tr>
    </w:tbl>
    <w:p w14:paraId="7F26E4D8" w14:textId="77777777" w:rsidR="009672CD" w:rsidRPr="0021355E" w:rsidRDefault="009672CD" w:rsidP="009672CD">
      <w:pPr>
        <w:pStyle w:val="a3"/>
        <w:rPr>
          <w:rtl/>
        </w:rPr>
      </w:pPr>
      <w:r w:rsidRPr="0021355E">
        <w:rPr>
          <w:rFonts w:hint="cs"/>
          <w:rtl/>
        </w:rPr>
        <w:t xml:space="preserve"> </w:t>
      </w:r>
    </w:p>
    <w:p w14:paraId="12261DD8" w14:textId="77777777" w:rsidR="009672CD" w:rsidRPr="0021355E" w:rsidRDefault="009672CD" w:rsidP="009672CD">
      <w:pPr>
        <w:rPr>
          <w:rtl/>
        </w:rPr>
      </w:pPr>
    </w:p>
    <w:p w14:paraId="5B53A62F" w14:textId="77777777" w:rsidR="009672CD" w:rsidRPr="0021355E" w:rsidRDefault="009672CD" w:rsidP="009672C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672CD" w:rsidRPr="0021355E" w14:paraId="7DF35315" w14:textId="77777777" w:rsidTr="009672CD">
        <w:trPr>
          <w:trHeight w:val="295"/>
          <w:jc w:val="center"/>
        </w:trPr>
        <w:tc>
          <w:tcPr>
            <w:tcW w:w="923" w:type="dxa"/>
            <w:tcBorders>
              <w:top w:val="nil"/>
              <w:left w:val="nil"/>
              <w:bottom w:val="nil"/>
              <w:right w:val="nil"/>
            </w:tcBorders>
            <w:shd w:val="clear" w:color="auto" w:fill="auto"/>
          </w:tcPr>
          <w:p w14:paraId="331B3430" w14:textId="77777777" w:rsidR="009672CD" w:rsidRPr="0021355E" w:rsidRDefault="009672CD" w:rsidP="009672CD">
            <w:pPr>
              <w:jc w:val="both"/>
              <w:rPr>
                <w:rFonts w:ascii="Arial" w:hAnsi="Arial" w:cs="FrankRuehl"/>
                <w:sz w:val="28"/>
                <w:szCs w:val="28"/>
              </w:rPr>
            </w:pPr>
            <w:r w:rsidRPr="0021355E">
              <w:rPr>
                <w:rFonts w:ascii="Arial" w:hAnsi="Arial" w:cs="FrankRuehl" w:hint="cs"/>
                <w:sz w:val="28"/>
                <w:szCs w:val="28"/>
                <w:rtl/>
              </w:rPr>
              <w:t>ב</w:t>
            </w:r>
            <w:r w:rsidRPr="0021355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5ADEA7B" w14:textId="77777777" w:rsidR="009672CD" w:rsidRPr="0021355E" w:rsidRDefault="009672CD" w:rsidP="00603D20">
            <w:pPr>
              <w:rPr>
                <w:rFonts w:ascii="Arial" w:hAnsi="Arial"/>
                <w:b/>
                <w:bCs/>
                <w:rtl/>
              </w:rPr>
            </w:pPr>
            <w:r w:rsidRPr="0021355E">
              <w:rPr>
                <w:rFonts w:ascii="Arial" w:hAnsi="Arial" w:hint="cs"/>
                <w:b/>
                <w:bCs/>
                <w:rtl/>
              </w:rPr>
              <w:t>כבוד ה</w:t>
            </w:r>
            <w:r w:rsidRPr="0021355E">
              <w:rPr>
                <w:rFonts w:ascii="Arial" w:hAnsi="Arial"/>
                <w:b/>
                <w:bCs/>
                <w:rtl/>
              </w:rPr>
              <w:t>שופט</w:t>
            </w:r>
            <w:r w:rsidRPr="0021355E">
              <w:rPr>
                <w:rFonts w:ascii="Arial" w:hAnsi="Arial" w:hint="cs"/>
                <w:b/>
                <w:bCs/>
                <w:rtl/>
              </w:rPr>
              <w:t xml:space="preserve">  </w:t>
            </w:r>
            <w:r w:rsidRPr="0021355E">
              <w:rPr>
                <w:rFonts w:ascii="Arial" w:hAnsi="Arial"/>
                <w:b/>
                <w:bCs/>
                <w:rtl/>
              </w:rPr>
              <w:t>דניאל פיש</w:t>
            </w:r>
          </w:p>
          <w:p w14:paraId="6C0950BD" w14:textId="77777777" w:rsidR="009672CD" w:rsidRPr="0021355E" w:rsidRDefault="009672CD" w:rsidP="00603D20">
            <w:pPr>
              <w:rPr>
                <w:rtl/>
              </w:rPr>
            </w:pPr>
          </w:p>
          <w:p w14:paraId="3C6B5D9E" w14:textId="77777777" w:rsidR="009672CD" w:rsidRPr="0021355E" w:rsidRDefault="009672CD" w:rsidP="009672CD">
            <w:pPr>
              <w:jc w:val="both"/>
              <w:rPr>
                <w:rFonts w:ascii="Arial" w:hAnsi="Arial" w:cs="FrankRuehl"/>
                <w:sz w:val="28"/>
                <w:szCs w:val="28"/>
              </w:rPr>
            </w:pPr>
          </w:p>
        </w:tc>
      </w:tr>
      <w:tr w:rsidR="009672CD" w:rsidRPr="0021355E" w14:paraId="33443364" w14:textId="77777777" w:rsidTr="009672CD">
        <w:trPr>
          <w:trHeight w:val="355"/>
          <w:jc w:val="center"/>
        </w:trPr>
        <w:tc>
          <w:tcPr>
            <w:tcW w:w="923" w:type="dxa"/>
            <w:tcBorders>
              <w:top w:val="nil"/>
              <w:left w:val="nil"/>
              <w:bottom w:val="nil"/>
              <w:right w:val="nil"/>
            </w:tcBorders>
            <w:shd w:val="clear" w:color="auto" w:fill="auto"/>
          </w:tcPr>
          <w:p w14:paraId="7AC740EA" w14:textId="77777777" w:rsidR="009672CD" w:rsidRPr="0021355E" w:rsidRDefault="009672CD" w:rsidP="009672CD">
            <w:pPr>
              <w:jc w:val="both"/>
              <w:rPr>
                <w:rFonts w:ascii="Arial" w:hAnsi="Arial" w:cs="FrankRuehl"/>
                <w:sz w:val="28"/>
                <w:szCs w:val="28"/>
              </w:rPr>
            </w:pPr>
            <w:bookmarkStart w:id="1" w:name="FirstAppellant"/>
            <w:r w:rsidRPr="0021355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9124D9D" w14:textId="77777777" w:rsidR="009672CD" w:rsidRPr="0021355E" w:rsidRDefault="009672CD" w:rsidP="00603D20">
            <w:r w:rsidRPr="0021355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E385C92" w14:textId="77777777" w:rsidR="009672CD" w:rsidRPr="0021355E" w:rsidRDefault="009672CD" w:rsidP="009672CD">
            <w:pPr>
              <w:jc w:val="both"/>
              <w:rPr>
                <w:rFonts w:ascii="Arial" w:hAnsi="Arial" w:cs="FrankRuehl"/>
                <w:sz w:val="28"/>
                <w:szCs w:val="28"/>
              </w:rPr>
            </w:pPr>
          </w:p>
        </w:tc>
      </w:tr>
      <w:tr w:rsidR="009672CD" w:rsidRPr="0021355E" w14:paraId="1E291204" w14:textId="77777777" w:rsidTr="009672CD">
        <w:trPr>
          <w:trHeight w:val="355"/>
          <w:jc w:val="center"/>
        </w:trPr>
        <w:tc>
          <w:tcPr>
            <w:tcW w:w="923" w:type="dxa"/>
            <w:tcBorders>
              <w:top w:val="nil"/>
              <w:left w:val="nil"/>
              <w:bottom w:val="nil"/>
              <w:right w:val="nil"/>
            </w:tcBorders>
            <w:shd w:val="clear" w:color="auto" w:fill="auto"/>
          </w:tcPr>
          <w:p w14:paraId="5A7461D0" w14:textId="77777777" w:rsidR="009672CD" w:rsidRPr="0021355E" w:rsidRDefault="009672CD" w:rsidP="009672CD">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3DD94446" w14:textId="77777777" w:rsidR="009672CD" w:rsidRPr="0021355E" w:rsidRDefault="009672CD" w:rsidP="009672CD">
            <w:pPr>
              <w:jc w:val="both"/>
              <w:rPr>
                <w:rtl/>
              </w:rPr>
            </w:pPr>
            <w:r w:rsidRPr="0021355E">
              <w:rPr>
                <w:rFonts w:hint="cs"/>
                <w:rtl/>
              </w:rPr>
              <w:t>ע"י ב"כ עו"ד אבי אור-זך פרקליטות מחוז חיפה-פלילי</w:t>
            </w:r>
          </w:p>
        </w:tc>
        <w:tc>
          <w:tcPr>
            <w:tcW w:w="3771" w:type="dxa"/>
            <w:tcBorders>
              <w:top w:val="nil"/>
              <w:left w:val="nil"/>
              <w:bottom w:val="nil"/>
              <w:right w:val="nil"/>
            </w:tcBorders>
            <w:shd w:val="clear" w:color="auto" w:fill="auto"/>
          </w:tcPr>
          <w:p w14:paraId="531D17DB" w14:textId="77777777" w:rsidR="009672CD" w:rsidRPr="0021355E" w:rsidRDefault="009672CD" w:rsidP="009672CD">
            <w:pPr>
              <w:jc w:val="right"/>
              <w:rPr>
                <w:rFonts w:ascii="Arial" w:hAnsi="Arial" w:cs="FrankRuehl"/>
                <w:sz w:val="28"/>
                <w:szCs w:val="28"/>
                <w:rtl/>
              </w:rPr>
            </w:pPr>
            <w:r w:rsidRPr="0021355E">
              <w:rPr>
                <w:rFonts w:ascii="Arial" w:hAnsi="Arial" w:cs="FrankRuehl" w:hint="cs"/>
                <w:sz w:val="28"/>
                <w:szCs w:val="28"/>
                <w:rtl/>
              </w:rPr>
              <w:t>ה</w:t>
            </w:r>
            <w:r w:rsidRPr="0021355E">
              <w:rPr>
                <w:rFonts w:ascii="Arial" w:hAnsi="Arial" w:cs="FrankRuehl"/>
                <w:sz w:val="28"/>
                <w:szCs w:val="28"/>
                <w:rtl/>
              </w:rPr>
              <w:t>מאשימה</w:t>
            </w:r>
          </w:p>
        </w:tc>
      </w:tr>
      <w:bookmarkEnd w:id="2"/>
      <w:tr w:rsidR="009672CD" w:rsidRPr="0021355E" w14:paraId="7F484BEE" w14:textId="77777777" w:rsidTr="009672CD">
        <w:trPr>
          <w:trHeight w:val="355"/>
          <w:jc w:val="center"/>
        </w:trPr>
        <w:tc>
          <w:tcPr>
            <w:tcW w:w="923" w:type="dxa"/>
            <w:tcBorders>
              <w:top w:val="nil"/>
              <w:left w:val="nil"/>
              <w:bottom w:val="nil"/>
              <w:right w:val="nil"/>
            </w:tcBorders>
            <w:shd w:val="clear" w:color="auto" w:fill="auto"/>
          </w:tcPr>
          <w:p w14:paraId="28A4D4AF" w14:textId="77777777" w:rsidR="009672CD" w:rsidRPr="0021355E" w:rsidRDefault="009672CD" w:rsidP="009672C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67FFE03" w14:textId="77777777" w:rsidR="009672CD" w:rsidRPr="0021355E" w:rsidRDefault="009672CD" w:rsidP="009672CD">
            <w:pPr>
              <w:jc w:val="center"/>
              <w:rPr>
                <w:rFonts w:ascii="Arial" w:hAnsi="Arial" w:cs="FrankRuehl"/>
                <w:b/>
                <w:bCs/>
                <w:sz w:val="28"/>
                <w:szCs w:val="28"/>
                <w:rtl/>
              </w:rPr>
            </w:pPr>
          </w:p>
          <w:p w14:paraId="07409B06" w14:textId="77777777" w:rsidR="009672CD" w:rsidRPr="0021355E" w:rsidRDefault="009672CD" w:rsidP="009672CD">
            <w:pPr>
              <w:jc w:val="center"/>
              <w:rPr>
                <w:rFonts w:ascii="Arial" w:hAnsi="Arial" w:cs="FrankRuehl"/>
                <w:b/>
                <w:bCs/>
                <w:sz w:val="28"/>
                <w:szCs w:val="28"/>
                <w:rtl/>
              </w:rPr>
            </w:pPr>
            <w:r w:rsidRPr="0021355E">
              <w:rPr>
                <w:rFonts w:ascii="Arial" w:hAnsi="Arial" w:cs="FrankRuehl"/>
                <w:b/>
                <w:bCs/>
                <w:sz w:val="28"/>
                <w:szCs w:val="28"/>
                <w:rtl/>
              </w:rPr>
              <w:t>נגד</w:t>
            </w:r>
          </w:p>
          <w:p w14:paraId="5487F82A" w14:textId="77777777" w:rsidR="009672CD" w:rsidRPr="0021355E" w:rsidRDefault="009672CD" w:rsidP="009672CD">
            <w:pPr>
              <w:jc w:val="both"/>
              <w:rPr>
                <w:rFonts w:ascii="Arial" w:hAnsi="Arial" w:cs="FrankRuehl"/>
                <w:sz w:val="28"/>
                <w:szCs w:val="28"/>
              </w:rPr>
            </w:pPr>
          </w:p>
        </w:tc>
      </w:tr>
      <w:tr w:rsidR="009672CD" w:rsidRPr="0021355E" w14:paraId="42E9D252" w14:textId="77777777" w:rsidTr="009672CD">
        <w:trPr>
          <w:trHeight w:val="355"/>
          <w:jc w:val="center"/>
        </w:trPr>
        <w:tc>
          <w:tcPr>
            <w:tcW w:w="923" w:type="dxa"/>
            <w:tcBorders>
              <w:top w:val="nil"/>
              <w:left w:val="nil"/>
              <w:bottom w:val="nil"/>
              <w:right w:val="nil"/>
            </w:tcBorders>
            <w:shd w:val="clear" w:color="auto" w:fill="auto"/>
          </w:tcPr>
          <w:p w14:paraId="1395E026" w14:textId="77777777" w:rsidR="009672CD" w:rsidRPr="0021355E" w:rsidRDefault="009672CD" w:rsidP="00603D20">
            <w:pPr>
              <w:rPr>
                <w:rFonts w:ascii="Arial" w:hAnsi="Arial" w:cs="FrankRuehl"/>
                <w:sz w:val="28"/>
                <w:szCs w:val="28"/>
                <w:rtl/>
              </w:rPr>
            </w:pPr>
          </w:p>
        </w:tc>
        <w:tc>
          <w:tcPr>
            <w:tcW w:w="4126" w:type="dxa"/>
            <w:tcBorders>
              <w:top w:val="nil"/>
              <w:left w:val="nil"/>
              <w:bottom w:val="nil"/>
              <w:right w:val="nil"/>
            </w:tcBorders>
            <w:shd w:val="clear" w:color="auto" w:fill="auto"/>
          </w:tcPr>
          <w:p w14:paraId="77C4E0DA" w14:textId="77777777" w:rsidR="009672CD" w:rsidRPr="0021355E" w:rsidRDefault="009672CD" w:rsidP="00603D20">
            <w:pPr>
              <w:rPr>
                <w:rtl/>
              </w:rPr>
            </w:pPr>
            <w:r w:rsidRPr="0021355E">
              <w:rPr>
                <w:rFonts w:ascii="Arial" w:hAnsi="Arial" w:cs="FrankRuehl"/>
                <w:sz w:val="28"/>
                <w:szCs w:val="28"/>
                <w:rtl/>
              </w:rPr>
              <w:t>מחמד בכריה (עצור/אסיר בפיקוח)</w:t>
            </w:r>
          </w:p>
        </w:tc>
        <w:tc>
          <w:tcPr>
            <w:tcW w:w="3771" w:type="dxa"/>
            <w:tcBorders>
              <w:top w:val="nil"/>
              <w:left w:val="nil"/>
              <w:bottom w:val="nil"/>
              <w:right w:val="nil"/>
            </w:tcBorders>
            <w:shd w:val="clear" w:color="auto" w:fill="auto"/>
          </w:tcPr>
          <w:p w14:paraId="56F2FD3C" w14:textId="77777777" w:rsidR="009672CD" w:rsidRPr="0021355E" w:rsidRDefault="009672CD" w:rsidP="009672CD">
            <w:pPr>
              <w:jc w:val="right"/>
              <w:rPr>
                <w:rFonts w:ascii="Arial" w:hAnsi="Arial" w:cs="FrankRuehl"/>
                <w:sz w:val="28"/>
                <w:szCs w:val="28"/>
              </w:rPr>
            </w:pPr>
          </w:p>
        </w:tc>
      </w:tr>
      <w:tr w:rsidR="009672CD" w:rsidRPr="0021355E" w14:paraId="17D2B3DC" w14:textId="77777777" w:rsidTr="009672CD">
        <w:trPr>
          <w:trHeight w:val="355"/>
          <w:jc w:val="center"/>
        </w:trPr>
        <w:tc>
          <w:tcPr>
            <w:tcW w:w="923" w:type="dxa"/>
            <w:tcBorders>
              <w:top w:val="nil"/>
              <w:left w:val="nil"/>
              <w:bottom w:val="nil"/>
              <w:right w:val="nil"/>
            </w:tcBorders>
            <w:shd w:val="clear" w:color="auto" w:fill="auto"/>
          </w:tcPr>
          <w:p w14:paraId="1F36605E" w14:textId="77777777" w:rsidR="009672CD" w:rsidRPr="0021355E" w:rsidRDefault="009672CD" w:rsidP="009672C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1BC20E" w14:textId="77777777" w:rsidR="009672CD" w:rsidRPr="0021355E" w:rsidRDefault="009672CD" w:rsidP="009672CD">
            <w:pPr>
              <w:jc w:val="both"/>
              <w:rPr>
                <w:rtl/>
              </w:rPr>
            </w:pPr>
            <w:r w:rsidRPr="0021355E">
              <w:rPr>
                <w:rFonts w:hint="cs"/>
                <w:rtl/>
              </w:rPr>
              <w:t>ע"י ב"כ עו"ד שאדי חסן</w:t>
            </w:r>
          </w:p>
        </w:tc>
        <w:tc>
          <w:tcPr>
            <w:tcW w:w="3771" w:type="dxa"/>
            <w:tcBorders>
              <w:top w:val="nil"/>
              <w:left w:val="nil"/>
              <w:bottom w:val="nil"/>
              <w:right w:val="nil"/>
            </w:tcBorders>
            <w:shd w:val="clear" w:color="auto" w:fill="auto"/>
          </w:tcPr>
          <w:p w14:paraId="37F046A3" w14:textId="77777777" w:rsidR="009672CD" w:rsidRPr="0021355E" w:rsidRDefault="009672CD" w:rsidP="009672CD">
            <w:pPr>
              <w:jc w:val="right"/>
              <w:rPr>
                <w:rFonts w:ascii="Arial" w:hAnsi="Arial" w:cs="FrankRuehl"/>
                <w:sz w:val="28"/>
                <w:szCs w:val="28"/>
              </w:rPr>
            </w:pPr>
            <w:r w:rsidRPr="0021355E">
              <w:rPr>
                <w:rFonts w:ascii="Arial" w:hAnsi="Arial" w:cs="FrankRuehl" w:hint="cs"/>
                <w:sz w:val="28"/>
                <w:szCs w:val="28"/>
                <w:rtl/>
              </w:rPr>
              <w:t>ה</w:t>
            </w:r>
            <w:r w:rsidRPr="0021355E">
              <w:rPr>
                <w:rFonts w:ascii="Arial" w:hAnsi="Arial" w:cs="FrankRuehl"/>
                <w:sz w:val="28"/>
                <w:szCs w:val="28"/>
                <w:rtl/>
              </w:rPr>
              <w:t>נאש</w:t>
            </w:r>
            <w:r w:rsidRPr="0021355E">
              <w:rPr>
                <w:rFonts w:ascii="Arial" w:hAnsi="Arial" w:cs="FrankRuehl" w:hint="cs"/>
                <w:sz w:val="28"/>
                <w:szCs w:val="28"/>
                <w:rtl/>
              </w:rPr>
              <w:t>ם</w:t>
            </w:r>
          </w:p>
        </w:tc>
      </w:tr>
    </w:tbl>
    <w:p w14:paraId="094AADD5" w14:textId="77777777" w:rsidR="002726D6" w:rsidRDefault="002726D6" w:rsidP="0021355E">
      <w:pPr>
        <w:rPr>
          <w:rtl/>
        </w:rPr>
      </w:pPr>
    </w:p>
    <w:p w14:paraId="10FB6C9E" w14:textId="77777777" w:rsidR="002726D6" w:rsidRPr="002726D6" w:rsidRDefault="002726D6" w:rsidP="002726D6">
      <w:pPr>
        <w:spacing w:after="120" w:line="240" w:lineRule="exact"/>
        <w:ind w:left="283" w:hanging="283"/>
        <w:jc w:val="both"/>
        <w:rPr>
          <w:rFonts w:ascii="FrankRuehl" w:hAnsi="FrankRuehl" w:cs="FrankRuehl"/>
          <w:rtl/>
        </w:rPr>
      </w:pPr>
    </w:p>
    <w:p w14:paraId="1882B1A2" w14:textId="77777777" w:rsidR="001B1D9F" w:rsidRDefault="001B1D9F" w:rsidP="001B1D9F">
      <w:pPr>
        <w:rPr>
          <w:rtl/>
        </w:rPr>
      </w:pPr>
      <w:bookmarkStart w:id="3" w:name="LawTable"/>
      <w:bookmarkEnd w:id="3"/>
    </w:p>
    <w:p w14:paraId="68E54B39" w14:textId="77777777" w:rsidR="001B1D9F" w:rsidRPr="001B1D9F" w:rsidRDefault="001B1D9F" w:rsidP="001B1D9F">
      <w:pPr>
        <w:spacing w:before="120" w:after="120" w:line="240" w:lineRule="exact"/>
        <w:ind w:left="283" w:hanging="283"/>
        <w:jc w:val="both"/>
        <w:rPr>
          <w:rFonts w:ascii="FrankRuehl" w:hAnsi="FrankRuehl" w:cs="FrankRuehl"/>
          <w:rtl/>
        </w:rPr>
      </w:pPr>
    </w:p>
    <w:p w14:paraId="3F83AC76" w14:textId="77777777" w:rsidR="001B1D9F" w:rsidRPr="001B1D9F" w:rsidRDefault="001B1D9F" w:rsidP="001B1D9F">
      <w:pPr>
        <w:spacing w:before="120" w:after="120" w:line="240" w:lineRule="exact"/>
        <w:ind w:left="283" w:hanging="283"/>
        <w:jc w:val="both"/>
        <w:rPr>
          <w:rFonts w:ascii="FrankRuehl" w:hAnsi="FrankRuehl" w:cs="FrankRuehl"/>
          <w:rtl/>
        </w:rPr>
      </w:pPr>
    </w:p>
    <w:p w14:paraId="397C1424" w14:textId="77777777" w:rsidR="001B1D9F" w:rsidRPr="001B1D9F" w:rsidRDefault="001B1D9F" w:rsidP="001B1D9F">
      <w:pPr>
        <w:spacing w:before="120" w:after="120" w:line="240" w:lineRule="exact"/>
        <w:ind w:left="283" w:hanging="283"/>
        <w:jc w:val="both"/>
        <w:rPr>
          <w:rFonts w:ascii="FrankRuehl" w:hAnsi="FrankRuehl" w:cs="FrankRuehl"/>
          <w:rtl/>
        </w:rPr>
      </w:pPr>
      <w:r w:rsidRPr="001B1D9F">
        <w:rPr>
          <w:rFonts w:ascii="FrankRuehl" w:hAnsi="FrankRuehl" w:cs="FrankRuehl"/>
          <w:rtl/>
        </w:rPr>
        <w:t xml:space="preserve">חקיקה שאוזכרה: </w:t>
      </w:r>
    </w:p>
    <w:p w14:paraId="681D8AC8" w14:textId="77777777" w:rsidR="001B1D9F" w:rsidRPr="001B1D9F" w:rsidRDefault="001B1D9F" w:rsidP="001B1D9F">
      <w:pPr>
        <w:spacing w:before="120" w:after="120" w:line="240" w:lineRule="exact"/>
        <w:ind w:left="283" w:hanging="283"/>
        <w:jc w:val="both"/>
        <w:rPr>
          <w:rFonts w:ascii="FrankRuehl" w:hAnsi="FrankRuehl" w:cs="FrankRuehl"/>
          <w:rtl/>
        </w:rPr>
      </w:pPr>
      <w:hyperlink r:id="rId7" w:history="1">
        <w:r w:rsidRPr="001B1D9F">
          <w:rPr>
            <w:rFonts w:ascii="FrankRuehl" w:hAnsi="FrankRuehl" w:cs="FrankRuehl"/>
            <w:color w:val="0000FF"/>
            <w:rtl/>
          </w:rPr>
          <w:t>חוק העונשין, תשל"ז-1977</w:t>
        </w:r>
      </w:hyperlink>
      <w:r w:rsidRPr="001B1D9F">
        <w:rPr>
          <w:rFonts w:ascii="FrankRuehl" w:hAnsi="FrankRuehl" w:cs="FrankRuehl"/>
          <w:rtl/>
        </w:rPr>
        <w:t xml:space="preserve">: סע'  </w:t>
      </w:r>
      <w:hyperlink r:id="rId8" w:history="1">
        <w:r w:rsidRPr="001B1D9F">
          <w:rPr>
            <w:rFonts w:ascii="FrankRuehl" w:hAnsi="FrankRuehl" w:cs="FrankRuehl"/>
            <w:color w:val="0000FF"/>
            <w:rtl/>
          </w:rPr>
          <w:t>144(ב)</w:t>
        </w:r>
      </w:hyperlink>
    </w:p>
    <w:p w14:paraId="50621577" w14:textId="77777777" w:rsidR="001B1D9F" w:rsidRPr="001B1D9F" w:rsidRDefault="001B1D9F" w:rsidP="001B1D9F">
      <w:pPr>
        <w:rPr>
          <w:rtl/>
        </w:rPr>
      </w:pPr>
      <w:bookmarkStart w:id="4" w:name="LawTable_End"/>
      <w:bookmarkEnd w:id="4"/>
    </w:p>
    <w:p w14:paraId="5DDE44E7" w14:textId="77777777" w:rsidR="009672CD" w:rsidRPr="0021355E" w:rsidRDefault="009672CD" w:rsidP="009672C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72CD" w14:paraId="457E2DBD" w14:textId="77777777" w:rsidTr="009672CD">
        <w:trPr>
          <w:trHeight w:val="355"/>
          <w:jc w:val="center"/>
        </w:trPr>
        <w:tc>
          <w:tcPr>
            <w:tcW w:w="8820" w:type="dxa"/>
            <w:tcBorders>
              <w:top w:val="nil"/>
              <w:left w:val="nil"/>
              <w:bottom w:val="nil"/>
              <w:right w:val="nil"/>
            </w:tcBorders>
            <w:shd w:val="clear" w:color="auto" w:fill="auto"/>
          </w:tcPr>
          <w:p w14:paraId="3306477B" w14:textId="77777777" w:rsidR="0021355E" w:rsidRPr="0021355E" w:rsidRDefault="0021355E" w:rsidP="0021355E">
            <w:pPr>
              <w:jc w:val="center"/>
              <w:rPr>
                <w:rFonts w:ascii="Arial" w:hAnsi="Arial" w:cs="FrankRuehl"/>
                <w:b/>
                <w:bCs/>
                <w:sz w:val="32"/>
                <w:szCs w:val="32"/>
                <w:u w:val="single"/>
                <w:rtl/>
              </w:rPr>
            </w:pPr>
            <w:bookmarkStart w:id="5" w:name="PsakDin" w:colFirst="0" w:colLast="0"/>
            <w:bookmarkEnd w:id="0"/>
            <w:r w:rsidRPr="0021355E">
              <w:rPr>
                <w:rFonts w:ascii="Arial" w:hAnsi="Arial" w:cs="FrankRuehl"/>
                <w:b/>
                <w:bCs/>
                <w:sz w:val="32"/>
                <w:szCs w:val="32"/>
                <w:u w:val="single"/>
                <w:rtl/>
              </w:rPr>
              <w:t>גזר דין</w:t>
            </w:r>
          </w:p>
          <w:p w14:paraId="12F1134D" w14:textId="77777777" w:rsidR="009672CD" w:rsidRPr="0021355E" w:rsidRDefault="009672CD" w:rsidP="0021355E">
            <w:pPr>
              <w:jc w:val="center"/>
              <w:rPr>
                <w:rFonts w:ascii="Arial" w:hAnsi="Arial" w:cs="FrankRuehl"/>
                <w:bCs/>
                <w:sz w:val="32"/>
                <w:szCs w:val="32"/>
                <w:u w:val="single"/>
                <w:rtl/>
              </w:rPr>
            </w:pPr>
          </w:p>
        </w:tc>
      </w:tr>
      <w:bookmarkEnd w:id="5"/>
    </w:tbl>
    <w:p w14:paraId="14AD916A" w14:textId="77777777" w:rsidR="009672CD" w:rsidRDefault="009672CD" w:rsidP="009672CD">
      <w:pPr>
        <w:spacing w:line="360" w:lineRule="auto"/>
        <w:jc w:val="both"/>
        <w:rPr>
          <w:rFonts w:ascii="Arial" w:hAnsi="Arial"/>
          <w:rtl/>
        </w:rPr>
      </w:pPr>
    </w:p>
    <w:p w14:paraId="61B05C9B" w14:textId="77777777" w:rsidR="009672CD" w:rsidRPr="0015264B" w:rsidRDefault="009672CD" w:rsidP="009672CD">
      <w:pPr>
        <w:pStyle w:val="a9"/>
        <w:numPr>
          <w:ilvl w:val="0"/>
          <w:numId w:val="1"/>
        </w:numPr>
        <w:spacing w:line="360" w:lineRule="auto"/>
        <w:jc w:val="both"/>
        <w:rPr>
          <w:rFonts w:ascii="Arial" w:hAnsi="Arial"/>
          <w:rtl/>
        </w:rPr>
      </w:pPr>
      <w:bookmarkStart w:id="6" w:name="ABSTRACT_START"/>
      <w:bookmarkEnd w:id="6"/>
      <w:r w:rsidRPr="0015264B">
        <w:rPr>
          <w:rFonts w:ascii="Arial" w:hAnsi="Arial" w:hint="cs"/>
          <w:rtl/>
        </w:rPr>
        <w:t xml:space="preserve">הנאשם הודה במסגרת הסדר שלא כלל הסדר אודות העונש בעבירות בנשק (נשיאה והובלה </w:t>
      </w:r>
      <w:r w:rsidRPr="0015264B">
        <w:rPr>
          <w:rFonts w:ascii="Arial" w:hAnsi="Arial"/>
          <w:rtl/>
        </w:rPr>
        <w:t>–</w:t>
      </w:r>
      <w:r w:rsidRPr="0015264B">
        <w:rPr>
          <w:rFonts w:ascii="Arial" w:hAnsi="Arial" w:hint="cs"/>
          <w:rtl/>
        </w:rPr>
        <w:t xml:space="preserve"> לפי </w:t>
      </w:r>
      <w:hyperlink r:id="rId9" w:history="1">
        <w:r w:rsidR="002726D6" w:rsidRPr="002726D6">
          <w:rPr>
            <w:rStyle w:val="Hyperlink"/>
            <w:rFonts w:ascii="Arial" w:hAnsi="Arial" w:hint="eastAsia"/>
            <w:rtl/>
          </w:rPr>
          <w:t>סעיף</w:t>
        </w:r>
        <w:r w:rsidR="002726D6" w:rsidRPr="002726D6">
          <w:rPr>
            <w:rStyle w:val="Hyperlink"/>
            <w:rFonts w:ascii="Arial" w:hAnsi="Arial"/>
            <w:rtl/>
          </w:rPr>
          <w:t xml:space="preserve"> 144(ב)</w:t>
        </w:r>
      </w:hyperlink>
      <w:r w:rsidRPr="0015264B">
        <w:rPr>
          <w:rFonts w:ascii="Arial" w:hAnsi="Arial" w:hint="cs"/>
          <w:rtl/>
        </w:rPr>
        <w:t xml:space="preserve"> (רישא + סיפא ל</w:t>
      </w:r>
      <w:hyperlink r:id="rId10" w:history="1">
        <w:r w:rsidR="0021355E" w:rsidRPr="0021355E">
          <w:rPr>
            <w:rFonts w:ascii="Arial" w:hAnsi="Arial"/>
            <w:color w:val="0000FF"/>
            <w:u w:val="single"/>
            <w:rtl/>
          </w:rPr>
          <w:t>חוק העונשין</w:t>
        </w:r>
      </w:hyperlink>
      <w:r w:rsidRPr="0015264B">
        <w:rPr>
          <w:rFonts w:ascii="Arial" w:hAnsi="Arial" w:hint="cs"/>
          <w:rtl/>
        </w:rPr>
        <w:t xml:space="preserve"> </w:t>
      </w:r>
      <w:r w:rsidRPr="0015264B">
        <w:rPr>
          <w:rFonts w:ascii="Arial" w:hAnsi="Arial"/>
          <w:rtl/>
        </w:rPr>
        <w:t>–</w:t>
      </w:r>
      <w:r w:rsidRPr="0015264B">
        <w:rPr>
          <w:rFonts w:ascii="Arial" w:hAnsi="Arial" w:hint="cs"/>
          <w:rtl/>
        </w:rPr>
        <w:t xml:space="preserve"> התשל"ז 1977). על פי האמור בכתב האישום המתוקן, ביום 30.06.2020, הנאשם ואדם אחר בשם פאדי נסעו בשעת ערב ברכב על כביש 70 לכיוון צפון, כאשר פאדי נוהג, והנאשם יושב לידו. במהלך הנסיעה, החזיק הוביל ונשא הנאשם אקדח חצי אוטומטי ולידו שתי מחסניות מתאימות כשכל האמל"ח מוסלק בתוך מכנס. עקב חשד להימצאות נשק ברכב, עצרו השוטרים את התנועה בכביש בסמוך למחלף סומך, ועקב כך נוצר פקק תנועה במקום. כשהרכב הגיע לפקק, עצרו השוטרים את הנאשם ואת פאדי יחד עם האקדח והמחסניות, כאשר הם מוסלקים בין רגליו של הנאשם. </w:t>
      </w:r>
    </w:p>
    <w:p w14:paraId="45DDA2FD" w14:textId="77777777" w:rsidR="009672CD" w:rsidRDefault="009672CD" w:rsidP="009672CD">
      <w:pPr>
        <w:spacing w:line="360" w:lineRule="auto"/>
        <w:jc w:val="both"/>
        <w:rPr>
          <w:rFonts w:ascii="Arial" w:hAnsi="Arial"/>
          <w:rtl/>
        </w:rPr>
      </w:pPr>
      <w:bookmarkStart w:id="7" w:name="ABSTRACT_END"/>
      <w:bookmarkEnd w:id="7"/>
    </w:p>
    <w:p w14:paraId="62C2A757" w14:textId="77777777" w:rsidR="009672CD" w:rsidRDefault="009672CD" w:rsidP="009672CD">
      <w:pPr>
        <w:spacing w:line="360" w:lineRule="auto"/>
        <w:jc w:val="both"/>
        <w:rPr>
          <w:rFonts w:ascii="Arial" w:hAnsi="Arial"/>
          <w:b/>
          <w:bCs/>
          <w:u w:val="single"/>
          <w:rtl/>
        </w:rPr>
      </w:pPr>
      <w:r>
        <w:rPr>
          <w:rFonts w:ascii="Arial" w:hAnsi="Arial" w:hint="cs"/>
          <w:b/>
          <w:bCs/>
          <w:u w:val="single"/>
          <w:rtl/>
        </w:rPr>
        <w:lastRenderedPageBreak/>
        <w:t>טיעונים לעונש מטעם המאשימה</w:t>
      </w:r>
    </w:p>
    <w:p w14:paraId="609A8FDE" w14:textId="77777777" w:rsidR="009672CD" w:rsidRDefault="009672CD" w:rsidP="009672CD">
      <w:pPr>
        <w:spacing w:line="360" w:lineRule="auto"/>
        <w:jc w:val="both"/>
        <w:rPr>
          <w:rFonts w:ascii="Arial" w:hAnsi="Arial"/>
          <w:b/>
          <w:bCs/>
          <w:u w:val="single"/>
          <w:rtl/>
        </w:rPr>
      </w:pPr>
    </w:p>
    <w:p w14:paraId="248E1AA1" w14:textId="77777777" w:rsidR="009672CD" w:rsidRPr="0015264B" w:rsidRDefault="009672CD" w:rsidP="009672CD">
      <w:pPr>
        <w:pStyle w:val="a9"/>
        <w:numPr>
          <w:ilvl w:val="0"/>
          <w:numId w:val="1"/>
        </w:numPr>
        <w:spacing w:line="360" w:lineRule="auto"/>
        <w:jc w:val="both"/>
        <w:rPr>
          <w:rFonts w:ascii="Arial" w:hAnsi="Arial"/>
          <w:rtl/>
        </w:rPr>
      </w:pPr>
      <w:r w:rsidRPr="0015264B">
        <w:rPr>
          <w:rFonts w:ascii="Arial" w:hAnsi="Arial" w:hint="cs"/>
          <w:rtl/>
        </w:rPr>
        <w:t>צוין העונש המרבי בגין העבירה, 10 שנות מאסר. הודגשה החומרה היתרה של עבירות הנשק בהיותן מציבות סיכון רב לפגיעה בגוף ובנפש. צוינה הנחיית פרקליט המדינה מיום 7.8.2016, לפיה המתחם המוצע בגין החזקת אקדח הוא בין 1-3 שנות מאסר ובעבירה של נשיאת אקדח 1.5-4 שנות מאסר. כמו כן, הוזכרה פסיקה לפיה ההסלמה באלימות עבריינית וזמינותו של הנשק מחייבות החמרת הענישה (</w:t>
      </w:r>
      <w:hyperlink r:id="rId11" w:history="1">
        <w:r w:rsidR="00937C70" w:rsidRPr="00937C70">
          <w:rPr>
            <w:rFonts w:ascii="Arial" w:hAnsi="Arial"/>
            <w:color w:val="0000FF"/>
            <w:u w:val="single"/>
            <w:rtl/>
          </w:rPr>
          <w:t xml:space="preserve">ע"פ 1332/04 </w:t>
        </w:r>
      </w:hyperlink>
      <w:r w:rsidRPr="0015264B">
        <w:rPr>
          <w:rFonts w:ascii="Arial" w:hAnsi="Arial" w:hint="cs"/>
          <w:rtl/>
        </w:rPr>
        <w:t xml:space="preserve"> </w:t>
      </w:r>
      <w:r w:rsidRPr="0015264B">
        <w:rPr>
          <w:rFonts w:ascii="Arial" w:hAnsi="Arial" w:hint="cs"/>
          <w:b/>
          <w:bCs/>
          <w:rtl/>
        </w:rPr>
        <w:t>פס נ' מדינת ישראל</w:t>
      </w:r>
      <w:r w:rsidRPr="0015264B">
        <w:rPr>
          <w:rFonts w:ascii="Arial" w:hAnsi="Arial" w:hint="cs"/>
          <w:rtl/>
        </w:rPr>
        <w:t xml:space="preserve"> (2004)). באשר לנסיבות שקשורות לביצוע העבירה, נטען לתכנון, צוין הנזק הפוטנציאלי הרב הטמון בעבירות נשק, נטען שהסיבות שבבסיס ביצוע העבירה במקרה הנוכחי אינן ידועות ושחלקו של הנאשם בביצוע העבירה מרכזי. </w:t>
      </w:r>
    </w:p>
    <w:p w14:paraId="7AA06A4D" w14:textId="77777777" w:rsidR="009672CD" w:rsidRDefault="009672CD" w:rsidP="009672CD">
      <w:pPr>
        <w:spacing w:line="360" w:lineRule="auto"/>
        <w:jc w:val="both"/>
        <w:rPr>
          <w:rFonts w:ascii="Arial" w:hAnsi="Arial"/>
          <w:rtl/>
        </w:rPr>
      </w:pPr>
    </w:p>
    <w:p w14:paraId="771B07AD" w14:textId="77777777" w:rsidR="009672CD" w:rsidRDefault="009672CD" w:rsidP="009672CD">
      <w:pPr>
        <w:spacing w:line="360" w:lineRule="auto"/>
        <w:jc w:val="both"/>
        <w:rPr>
          <w:rFonts w:ascii="Arial" w:hAnsi="Arial"/>
          <w:rtl/>
        </w:rPr>
      </w:pPr>
    </w:p>
    <w:p w14:paraId="630273DA" w14:textId="77777777" w:rsidR="009672CD" w:rsidRDefault="009672CD" w:rsidP="009672CD">
      <w:pPr>
        <w:spacing w:line="360" w:lineRule="auto"/>
        <w:jc w:val="both"/>
        <w:rPr>
          <w:rFonts w:ascii="Arial" w:hAnsi="Arial"/>
          <w:rtl/>
        </w:rPr>
      </w:pPr>
    </w:p>
    <w:p w14:paraId="702363B6" w14:textId="77777777" w:rsidR="009672CD" w:rsidRDefault="009672CD" w:rsidP="009672CD">
      <w:pPr>
        <w:pStyle w:val="a9"/>
        <w:numPr>
          <w:ilvl w:val="0"/>
          <w:numId w:val="1"/>
        </w:numPr>
        <w:spacing w:line="360" w:lineRule="auto"/>
        <w:jc w:val="both"/>
        <w:rPr>
          <w:rFonts w:ascii="Arial" w:hAnsi="Arial"/>
        </w:rPr>
      </w:pPr>
      <w:r w:rsidRPr="0015264B">
        <w:rPr>
          <w:rFonts w:ascii="Arial" w:hAnsi="Arial" w:hint="cs"/>
          <w:rtl/>
        </w:rPr>
        <w:t xml:space="preserve">באשר למדיניות הענישה הנוהגת, צוינו המקרים הבאים: </w:t>
      </w:r>
    </w:p>
    <w:p w14:paraId="18B51E14" w14:textId="77777777" w:rsidR="009672CD" w:rsidRPr="00944543" w:rsidRDefault="0021355E" w:rsidP="009672CD">
      <w:pPr>
        <w:pStyle w:val="a9"/>
        <w:numPr>
          <w:ilvl w:val="0"/>
          <w:numId w:val="2"/>
        </w:numPr>
        <w:spacing w:line="360" w:lineRule="auto"/>
        <w:jc w:val="both"/>
        <w:rPr>
          <w:rFonts w:ascii="Arial" w:hAnsi="Arial"/>
          <w:rtl/>
        </w:rPr>
      </w:pPr>
      <w:hyperlink r:id="rId12" w:history="1">
        <w:r w:rsidRPr="0021355E">
          <w:rPr>
            <w:rFonts w:ascii="Arial" w:hAnsi="Arial"/>
            <w:color w:val="0000FF"/>
            <w:u w:val="single"/>
            <w:rtl/>
          </w:rPr>
          <w:t>ת"פ 45713-07-17</w:t>
        </w:r>
      </w:hyperlink>
      <w:r w:rsidR="009672CD" w:rsidRPr="00944543">
        <w:rPr>
          <w:rFonts w:ascii="Arial" w:hAnsi="Arial" w:hint="cs"/>
          <w:rtl/>
        </w:rPr>
        <w:t xml:space="preserve"> </w:t>
      </w:r>
      <w:r w:rsidR="009672CD" w:rsidRPr="00944543">
        <w:rPr>
          <w:rFonts w:ascii="Arial" w:hAnsi="Arial" w:hint="cs"/>
          <w:b/>
          <w:bCs/>
          <w:rtl/>
        </w:rPr>
        <w:t>מדינת ישראל נ' רובינוב</w:t>
      </w:r>
      <w:r w:rsidR="009672CD" w:rsidRPr="00944543">
        <w:rPr>
          <w:rFonts w:ascii="Arial" w:hAnsi="Arial" w:hint="cs"/>
          <w:rtl/>
        </w:rPr>
        <w:t xml:space="preserve"> (23.01.2018); שם בגין הרשעה בעקבות הודאה במסגרת הסדר טיעון בעבירות נשק </w:t>
      </w:r>
      <w:r w:rsidR="009672CD" w:rsidRPr="00944543">
        <w:rPr>
          <w:rFonts w:ascii="Arial" w:hAnsi="Arial"/>
          <w:rtl/>
        </w:rPr>
        <w:t>–</w:t>
      </w:r>
      <w:r w:rsidR="009672CD" w:rsidRPr="00944543">
        <w:rPr>
          <w:rFonts w:ascii="Arial" w:hAnsi="Arial" w:hint="cs"/>
          <w:rtl/>
        </w:rPr>
        <w:t xml:space="preserve"> החזקה, נשיאה והובלת נשק ואביזר תחמושת ועבירות תעבורה נוספות - נקבע מתחם שבין 24-48 חודשי מאסר בפועל, והוטל עונש של 42 חודשי מאסר בפועל. באותו מקרה, נהג הנאשם ברכב כשהוא מחזיק ומוביל אקדח חצי אוטומטי ובתוכו מחסנית וכדורים. </w:t>
      </w:r>
    </w:p>
    <w:p w14:paraId="774F9A89" w14:textId="77777777" w:rsidR="009672CD" w:rsidRDefault="009672CD" w:rsidP="009672CD">
      <w:pPr>
        <w:spacing w:line="360" w:lineRule="auto"/>
        <w:jc w:val="both"/>
        <w:rPr>
          <w:rFonts w:ascii="Arial" w:hAnsi="Arial"/>
          <w:rtl/>
        </w:rPr>
      </w:pPr>
    </w:p>
    <w:p w14:paraId="43E87F97" w14:textId="77777777" w:rsidR="009672CD" w:rsidRPr="0015264B" w:rsidRDefault="0021355E" w:rsidP="009672CD">
      <w:pPr>
        <w:pStyle w:val="a9"/>
        <w:numPr>
          <w:ilvl w:val="0"/>
          <w:numId w:val="2"/>
        </w:numPr>
        <w:spacing w:line="360" w:lineRule="auto"/>
        <w:jc w:val="both"/>
        <w:rPr>
          <w:rFonts w:ascii="Arial" w:hAnsi="Arial"/>
          <w:rtl/>
        </w:rPr>
      </w:pPr>
      <w:hyperlink r:id="rId13" w:history="1">
        <w:r w:rsidRPr="0021355E">
          <w:rPr>
            <w:rFonts w:ascii="Arial" w:hAnsi="Arial"/>
            <w:color w:val="0000FF"/>
            <w:u w:val="single"/>
            <w:rtl/>
          </w:rPr>
          <w:t>ע"פ 3877/16</w:t>
        </w:r>
      </w:hyperlink>
      <w:r w:rsidR="009672CD" w:rsidRPr="0015264B">
        <w:rPr>
          <w:rFonts w:ascii="Arial" w:hAnsi="Arial" w:hint="cs"/>
          <w:rtl/>
        </w:rPr>
        <w:t xml:space="preserve"> </w:t>
      </w:r>
      <w:r w:rsidR="009672CD" w:rsidRPr="0015264B">
        <w:rPr>
          <w:rFonts w:ascii="Arial" w:hAnsi="Arial" w:hint="cs"/>
          <w:b/>
          <w:bCs/>
          <w:rtl/>
        </w:rPr>
        <w:t>פאדי ג'בלי נ' מדינת ישראל</w:t>
      </w:r>
      <w:r w:rsidR="009672CD" w:rsidRPr="0015264B">
        <w:rPr>
          <w:rFonts w:ascii="Arial" w:hAnsi="Arial" w:hint="cs"/>
          <w:rtl/>
        </w:rPr>
        <w:t xml:space="preserve"> (17.11.2016); אירוע של נשיאת נשק מסוג אקדח חצי אוטומטי עם 14 כדורים על גופו של הנאשם. באותו מקרה הגיע הנאשם למפגש עם אנשים שהיה איתם בסכסוך, כשהוא נושא את האמל"ח במכנסיו. שם נקבע מתחם שבין 24-48 חודשי מאסר ונגזרו 34 חודשי מאסר בפועל. המערער היה צעיר, אך בעל עבר פלילי מכביד וריצה מאסרים בעברו וכן ביצע את העבירה נשוא ההליך, תוך פחות מחודשיים מיום שחרורו האחרון. </w:t>
      </w:r>
    </w:p>
    <w:p w14:paraId="4973AD94" w14:textId="77777777" w:rsidR="009672CD" w:rsidRDefault="009672CD" w:rsidP="009672CD">
      <w:pPr>
        <w:spacing w:line="360" w:lineRule="auto"/>
        <w:jc w:val="both"/>
        <w:rPr>
          <w:rFonts w:ascii="Arial" w:hAnsi="Arial"/>
          <w:rtl/>
        </w:rPr>
      </w:pPr>
    </w:p>
    <w:p w14:paraId="75D6EBEA" w14:textId="77777777" w:rsidR="009672CD" w:rsidRPr="0015264B" w:rsidRDefault="00937C70" w:rsidP="009672CD">
      <w:pPr>
        <w:pStyle w:val="a9"/>
        <w:numPr>
          <w:ilvl w:val="0"/>
          <w:numId w:val="2"/>
        </w:numPr>
        <w:spacing w:line="360" w:lineRule="auto"/>
        <w:jc w:val="both"/>
        <w:rPr>
          <w:rFonts w:ascii="Arial" w:hAnsi="Arial"/>
          <w:b/>
          <w:rtl/>
        </w:rPr>
      </w:pPr>
      <w:hyperlink r:id="rId14" w:history="1">
        <w:r w:rsidRPr="00937C70">
          <w:rPr>
            <w:rFonts w:ascii="Arial" w:hAnsi="Arial"/>
            <w:color w:val="0000FF"/>
            <w:u w:val="single"/>
            <w:rtl/>
          </w:rPr>
          <w:t xml:space="preserve">ע"פ 6210/19 </w:t>
        </w:r>
      </w:hyperlink>
      <w:r w:rsidR="009672CD" w:rsidRPr="0015264B">
        <w:rPr>
          <w:rFonts w:ascii="Arial" w:hAnsi="Arial" w:hint="cs"/>
          <w:rtl/>
        </w:rPr>
        <w:t xml:space="preserve"> </w:t>
      </w:r>
      <w:r w:rsidR="009672CD" w:rsidRPr="0015264B">
        <w:rPr>
          <w:rFonts w:ascii="Arial" w:hAnsi="Arial" w:hint="cs"/>
          <w:bCs/>
          <w:rtl/>
        </w:rPr>
        <w:t>אסף גונן נ' מדינת ישראל (</w:t>
      </w:r>
      <w:r w:rsidR="009672CD" w:rsidRPr="0015264B">
        <w:rPr>
          <w:rFonts w:ascii="Arial" w:hAnsi="Arial" w:hint="cs"/>
          <w:b/>
          <w:rtl/>
        </w:rPr>
        <w:t xml:space="preserve">14.11.2013); באותו מקרה הורשע המערער במסגרת הסדר טיעון בשתי עבירות של נשיאה והובלת נשק ונידון ל-30 חודשי מאסר בפועל. הערעור עסק בטענות של היעדר אחידות בענישה ואפלייתו של המערער ביחס לאחרים בפרשה ומצבו הרפואי של המערער. הערעור נדחה. צוין שהמערער היה בן 18 עם עבר פלילי. </w:t>
      </w:r>
    </w:p>
    <w:p w14:paraId="51257874" w14:textId="77777777" w:rsidR="009672CD" w:rsidRDefault="009672CD" w:rsidP="009672CD">
      <w:pPr>
        <w:spacing w:line="360" w:lineRule="auto"/>
        <w:jc w:val="both"/>
        <w:rPr>
          <w:rFonts w:ascii="Arial" w:hAnsi="Arial"/>
          <w:b/>
          <w:rtl/>
        </w:rPr>
      </w:pPr>
    </w:p>
    <w:p w14:paraId="258ACB24" w14:textId="77777777" w:rsidR="009672CD" w:rsidRPr="0015264B" w:rsidRDefault="0021355E" w:rsidP="009672CD">
      <w:pPr>
        <w:pStyle w:val="a9"/>
        <w:numPr>
          <w:ilvl w:val="0"/>
          <w:numId w:val="2"/>
        </w:numPr>
        <w:spacing w:line="360" w:lineRule="auto"/>
        <w:jc w:val="both"/>
        <w:rPr>
          <w:rFonts w:ascii="Arial" w:hAnsi="Arial"/>
          <w:b/>
          <w:rtl/>
        </w:rPr>
      </w:pPr>
      <w:hyperlink r:id="rId15" w:history="1">
        <w:r w:rsidRPr="0021355E">
          <w:rPr>
            <w:rFonts w:ascii="Arial" w:hAnsi="Arial"/>
            <w:b/>
            <w:color w:val="0000FF"/>
            <w:u w:val="single"/>
            <w:rtl/>
          </w:rPr>
          <w:t>ת"פ 15148-03-12</w:t>
        </w:r>
      </w:hyperlink>
      <w:r w:rsidR="009672CD" w:rsidRPr="0015264B">
        <w:rPr>
          <w:rFonts w:ascii="Arial" w:hAnsi="Arial" w:hint="cs"/>
          <w:b/>
          <w:rtl/>
        </w:rPr>
        <w:t xml:space="preserve">, </w:t>
      </w:r>
      <w:r w:rsidR="009672CD" w:rsidRPr="0015264B">
        <w:rPr>
          <w:rFonts w:ascii="Arial" w:hAnsi="Arial" w:hint="cs"/>
          <w:bCs/>
          <w:rtl/>
        </w:rPr>
        <w:t xml:space="preserve">מדינת ישראל נ' אחמד כבהא </w:t>
      </w:r>
      <w:r w:rsidR="009672CD" w:rsidRPr="0015264B">
        <w:rPr>
          <w:rFonts w:ascii="Arial" w:hAnsi="Arial" w:hint="cs"/>
          <w:b/>
          <w:rtl/>
        </w:rPr>
        <w:t xml:space="preserve">(19.02.2013); בגין העבירה של נשיאת אקדח וזיוף לוחות רישוי (הנאשם נשא אקדח מסוג ברטה עם מחסנית עם 11 כדורים </w:t>
      </w:r>
      <w:r w:rsidR="009672CD" w:rsidRPr="0015264B">
        <w:rPr>
          <w:rFonts w:ascii="Arial" w:hAnsi="Arial" w:hint="cs"/>
          <w:b/>
          <w:rtl/>
        </w:rPr>
        <w:lastRenderedPageBreak/>
        <w:t xml:space="preserve">ברכבו), נקבע מתחם בין 2-4 שנות מאסר. מדובר בנאשם שהיה צעיר ובעל עבר נקי ונדון לשנתיים מאסר. </w:t>
      </w:r>
    </w:p>
    <w:p w14:paraId="589FE51D" w14:textId="77777777" w:rsidR="009672CD" w:rsidRDefault="009672CD" w:rsidP="009672CD">
      <w:pPr>
        <w:spacing w:line="360" w:lineRule="auto"/>
        <w:jc w:val="both"/>
        <w:rPr>
          <w:rFonts w:ascii="Arial" w:hAnsi="Arial"/>
          <w:b/>
          <w:rtl/>
        </w:rPr>
      </w:pPr>
    </w:p>
    <w:p w14:paraId="09257CDA" w14:textId="77777777" w:rsidR="009672CD" w:rsidRPr="0015264B" w:rsidRDefault="009672CD" w:rsidP="009672CD">
      <w:pPr>
        <w:pStyle w:val="a9"/>
        <w:numPr>
          <w:ilvl w:val="0"/>
          <w:numId w:val="1"/>
        </w:numPr>
        <w:spacing w:line="360" w:lineRule="auto"/>
        <w:jc w:val="both"/>
        <w:rPr>
          <w:rFonts w:ascii="Arial" w:hAnsi="Arial"/>
          <w:b/>
          <w:rtl/>
        </w:rPr>
      </w:pPr>
      <w:r w:rsidRPr="0015264B">
        <w:rPr>
          <w:rFonts w:ascii="Arial" w:hAnsi="Arial" w:hint="cs"/>
          <w:b/>
          <w:rtl/>
        </w:rPr>
        <w:t xml:space="preserve">המאשימה טענה למתחם ענישה הולם שבין 1.5-4 שנות מאסר. נטען שיש לדחות את המלצת שירות המבחן כיוון שאינה מתיישבת עם חומרת העבירה ועם האינטרס הציבורי. נטען שיש להטיל עונש מאסר בפועל באמצע המתחם המבוקש. </w:t>
      </w:r>
    </w:p>
    <w:p w14:paraId="7E337F93" w14:textId="77777777" w:rsidR="009672CD" w:rsidRDefault="009672CD" w:rsidP="009672CD">
      <w:pPr>
        <w:spacing w:line="360" w:lineRule="auto"/>
        <w:jc w:val="both"/>
        <w:rPr>
          <w:rFonts w:ascii="Arial" w:hAnsi="Arial"/>
          <w:b/>
          <w:rtl/>
        </w:rPr>
      </w:pPr>
    </w:p>
    <w:p w14:paraId="18B21614" w14:textId="77777777" w:rsidR="009672CD" w:rsidRDefault="009672CD" w:rsidP="009672CD">
      <w:pPr>
        <w:spacing w:line="360" w:lineRule="auto"/>
        <w:jc w:val="both"/>
        <w:rPr>
          <w:rFonts w:ascii="Arial" w:hAnsi="Arial"/>
          <w:b/>
          <w:bCs/>
          <w:u w:val="single"/>
          <w:rtl/>
        </w:rPr>
      </w:pPr>
      <w:r w:rsidRPr="00EB6B3E">
        <w:rPr>
          <w:rFonts w:ascii="Arial" w:hAnsi="Arial" w:hint="cs"/>
          <w:b/>
          <w:bCs/>
          <w:u w:val="single"/>
          <w:rtl/>
        </w:rPr>
        <w:t>טענות הנאשם לעניין העונש</w:t>
      </w:r>
    </w:p>
    <w:p w14:paraId="0305B17F" w14:textId="77777777" w:rsidR="009672CD" w:rsidRPr="00EB6B3E" w:rsidRDefault="009672CD" w:rsidP="009672CD">
      <w:pPr>
        <w:spacing w:line="360" w:lineRule="auto"/>
        <w:jc w:val="both"/>
        <w:rPr>
          <w:rFonts w:ascii="Arial" w:hAnsi="Arial"/>
          <w:b/>
          <w:bCs/>
          <w:u w:val="single"/>
          <w:rtl/>
        </w:rPr>
      </w:pPr>
    </w:p>
    <w:p w14:paraId="0C76F968" w14:textId="77777777" w:rsidR="009672CD" w:rsidRPr="0015264B" w:rsidRDefault="009672CD" w:rsidP="009672CD">
      <w:pPr>
        <w:pStyle w:val="a9"/>
        <w:numPr>
          <w:ilvl w:val="0"/>
          <w:numId w:val="1"/>
        </w:numPr>
        <w:spacing w:line="360" w:lineRule="auto"/>
        <w:jc w:val="both"/>
        <w:rPr>
          <w:rFonts w:ascii="Arial" w:hAnsi="Arial"/>
          <w:rtl/>
        </w:rPr>
      </w:pPr>
      <w:r w:rsidRPr="0015264B">
        <w:rPr>
          <w:rFonts w:ascii="Arial" w:hAnsi="Arial" w:hint="cs"/>
          <w:rtl/>
        </w:rPr>
        <w:t>הסנגור הודה שמדובר בעבירה חמורה, אך נטען שבמקביל יש צורך לבדוק את הנזק שאירע בפועל ואת הנסיבות הקשורות לביצוע העבירה. נטען שאין ספק שהנאשם עשה טעות, אך נטען שהוא הבין שטעה, ושאין המעשה אופייני לו ואין עסקינן בעבריין מועד. נטען שיש לראות את העבירה כמעידה חד-פעמית. נטען שבאיזון בין מדיניות הענישה, נסיבות המקרה, ונסיבותיו של הנאשם אין לקבל את עמדת המדינה בעניין העונש.</w:t>
      </w:r>
    </w:p>
    <w:p w14:paraId="4B4ABAF6" w14:textId="77777777" w:rsidR="009672CD" w:rsidRDefault="009672CD" w:rsidP="009672CD">
      <w:pPr>
        <w:spacing w:line="360" w:lineRule="auto"/>
        <w:jc w:val="both"/>
        <w:rPr>
          <w:rFonts w:ascii="Arial" w:hAnsi="Arial"/>
          <w:rtl/>
        </w:rPr>
      </w:pPr>
    </w:p>
    <w:p w14:paraId="0CF35856" w14:textId="77777777" w:rsidR="009672CD" w:rsidRDefault="009672CD" w:rsidP="009672CD">
      <w:pPr>
        <w:spacing w:line="360" w:lineRule="auto"/>
        <w:jc w:val="both"/>
        <w:rPr>
          <w:rFonts w:ascii="Arial" w:hAnsi="Arial"/>
          <w:rtl/>
        </w:rPr>
      </w:pPr>
    </w:p>
    <w:p w14:paraId="6E9091CA" w14:textId="77777777" w:rsidR="009672CD" w:rsidRDefault="009672CD" w:rsidP="009672CD">
      <w:pPr>
        <w:pStyle w:val="a9"/>
        <w:numPr>
          <w:ilvl w:val="0"/>
          <w:numId w:val="1"/>
        </w:numPr>
        <w:spacing w:line="360" w:lineRule="auto"/>
        <w:jc w:val="both"/>
        <w:rPr>
          <w:rFonts w:ascii="Arial" w:hAnsi="Arial"/>
        </w:rPr>
      </w:pPr>
      <w:r w:rsidRPr="0015264B">
        <w:rPr>
          <w:rFonts w:ascii="Arial" w:hAnsi="Arial" w:hint="cs"/>
          <w:rtl/>
        </w:rPr>
        <w:t>הסנגור הפנה למקרים הבאים:</w:t>
      </w:r>
    </w:p>
    <w:p w14:paraId="3B35D537" w14:textId="77777777" w:rsidR="009672CD" w:rsidRPr="0015264B" w:rsidRDefault="0021355E" w:rsidP="009672CD">
      <w:pPr>
        <w:pStyle w:val="a9"/>
        <w:numPr>
          <w:ilvl w:val="0"/>
          <w:numId w:val="2"/>
        </w:numPr>
        <w:spacing w:line="360" w:lineRule="auto"/>
        <w:jc w:val="both"/>
        <w:rPr>
          <w:rFonts w:ascii="Arial" w:hAnsi="Arial"/>
          <w:rtl/>
        </w:rPr>
      </w:pPr>
      <w:hyperlink r:id="rId16" w:history="1">
        <w:r w:rsidRPr="0021355E">
          <w:rPr>
            <w:rFonts w:ascii="Arial" w:hAnsi="Arial"/>
            <w:color w:val="0000FF"/>
            <w:u w:val="single"/>
            <w:rtl/>
          </w:rPr>
          <w:t>ת"פ 54432-02-17</w:t>
        </w:r>
      </w:hyperlink>
      <w:r w:rsidR="009672CD" w:rsidRPr="0015264B">
        <w:rPr>
          <w:rFonts w:ascii="Arial" w:hAnsi="Arial" w:hint="cs"/>
          <w:rtl/>
        </w:rPr>
        <w:t xml:space="preserve"> </w:t>
      </w:r>
      <w:r w:rsidR="009672CD" w:rsidRPr="0015264B">
        <w:rPr>
          <w:rFonts w:ascii="Arial" w:hAnsi="Arial" w:hint="cs"/>
          <w:b/>
          <w:bCs/>
          <w:rtl/>
        </w:rPr>
        <w:t xml:space="preserve">מדינת ישראל נ' אמיר עיסא </w:t>
      </w:r>
      <w:r w:rsidR="009672CD" w:rsidRPr="0015264B">
        <w:rPr>
          <w:rFonts w:ascii="Arial" w:hAnsi="Arial" w:hint="cs"/>
          <w:rtl/>
        </w:rPr>
        <w:t xml:space="preserve">(23.11.2017); באותו מקרה נאשם צעיר בן 21, נעדר עבר פלילי, הורשע על פי הודאתו בעבירות של החזקה ונשיאת נשק, כאשר הוא נשא אקדח מסוג ברטה 22 מ"מ, עם 7 כדורים ונהג ללכת חמוש למקומות אליהם הגיע. המתחם חייב הטלת מאסר בפועל, אך לבסוף הועדף ההיבט השיקומי ונגזרו 6 חודשי מאסר לריצוי בעבודות שירות. </w:t>
      </w:r>
    </w:p>
    <w:p w14:paraId="1B4168F0" w14:textId="77777777" w:rsidR="009672CD" w:rsidRDefault="009672CD" w:rsidP="009672CD">
      <w:pPr>
        <w:spacing w:line="360" w:lineRule="auto"/>
        <w:rPr>
          <w:rFonts w:ascii="Arial" w:hAnsi="Arial"/>
          <w:rtl/>
        </w:rPr>
      </w:pPr>
    </w:p>
    <w:p w14:paraId="37637D61" w14:textId="77777777" w:rsidR="009672CD" w:rsidRPr="0015264B" w:rsidRDefault="0021355E" w:rsidP="009672CD">
      <w:pPr>
        <w:pStyle w:val="a9"/>
        <w:numPr>
          <w:ilvl w:val="0"/>
          <w:numId w:val="2"/>
        </w:numPr>
        <w:spacing w:line="360" w:lineRule="auto"/>
        <w:rPr>
          <w:rFonts w:ascii="Arial" w:hAnsi="Arial"/>
          <w:rtl/>
        </w:rPr>
      </w:pPr>
      <w:hyperlink r:id="rId17" w:history="1">
        <w:r w:rsidRPr="0021355E">
          <w:rPr>
            <w:color w:val="0000FF"/>
            <w:u w:val="single"/>
            <w:rtl/>
          </w:rPr>
          <w:t>ת"פ 613-04-17</w:t>
        </w:r>
      </w:hyperlink>
      <w:r w:rsidR="009672CD">
        <w:rPr>
          <w:rFonts w:hint="cs"/>
          <w:rtl/>
        </w:rPr>
        <w:t xml:space="preserve"> </w:t>
      </w:r>
      <w:r w:rsidR="009672CD" w:rsidRPr="0015264B">
        <w:rPr>
          <w:rFonts w:hint="cs"/>
          <w:b/>
          <w:bCs/>
          <w:rtl/>
        </w:rPr>
        <w:t xml:space="preserve">מדינת ישראל נ' מחמוד אגברייה </w:t>
      </w:r>
      <w:r w:rsidR="009672CD" w:rsidRPr="00B91CCB">
        <w:rPr>
          <w:rFonts w:hint="cs"/>
          <w:rtl/>
        </w:rPr>
        <w:t>(17.01.2018)</w:t>
      </w:r>
      <w:r w:rsidR="009672CD" w:rsidRPr="0015264B">
        <w:rPr>
          <w:rFonts w:hint="cs"/>
          <w:b/>
          <w:bCs/>
          <w:rtl/>
        </w:rPr>
        <w:t xml:space="preserve">; </w:t>
      </w:r>
      <w:r w:rsidR="009672CD" w:rsidRPr="00B91CCB">
        <w:rPr>
          <w:rFonts w:hint="cs"/>
          <w:rtl/>
        </w:rPr>
        <w:t>הורשע הנאשם על פי הודאתו בעבירות של נשיאה והובלת נשק ותחמושת</w:t>
      </w:r>
      <w:r w:rsidR="009672CD" w:rsidRPr="0015264B">
        <w:rPr>
          <w:rFonts w:hint="cs"/>
          <w:b/>
          <w:bCs/>
          <w:rtl/>
        </w:rPr>
        <w:t xml:space="preserve">. </w:t>
      </w:r>
      <w:r w:rsidR="009672CD">
        <w:rPr>
          <w:rFonts w:hint="cs"/>
          <w:rtl/>
        </w:rPr>
        <w:t xml:space="preserve">באותו מקרה, הנאשם ישב ברכב עם הנשק </w:t>
      </w:r>
      <w:r w:rsidR="009672CD">
        <w:rPr>
          <w:rtl/>
        </w:rPr>
        <w:t>–</w:t>
      </w:r>
      <w:r w:rsidR="009672CD">
        <w:rPr>
          <w:rFonts w:hint="cs"/>
          <w:rtl/>
        </w:rPr>
        <w:t xml:space="preserve"> אקדח 9 מ"מ ומחסנית של 15 כדורים על גופו. </w:t>
      </w:r>
      <w:r w:rsidR="009672CD" w:rsidRPr="0015264B">
        <w:rPr>
          <w:rFonts w:ascii="Arial" w:hAnsi="Arial" w:hint="cs"/>
          <w:rtl/>
        </w:rPr>
        <w:t xml:space="preserve">נקבע מתחם ענישה של 10-30 חודשי מאסר, בית המשפט העדיף שיקולים שיקומיים על רקע חייו הנורמטיביים של הנאשם ועברו הנקי קודם לביצוע העבירה וכן תסקיר חיובי והטיל 6 חודשי מאסר בפועל לריצוי בעבודות שירות וצו מבחן. </w:t>
      </w:r>
    </w:p>
    <w:p w14:paraId="7ECDC2EF" w14:textId="77777777" w:rsidR="009672CD" w:rsidRDefault="009672CD" w:rsidP="009672CD">
      <w:pPr>
        <w:spacing w:line="360" w:lineRule="auto"/>
        <w:rPr>
          <w:rFonts w:ascii="Arial" w:hAnsi="Arial"/>
          <w:rtl/>
        </w:rPr>
      </w:pPr>
    </w:p>
    <w:p w14:paraId="36BC3CB7" w14:textId="77777777" w:rsidR="009672CD" w:rsidRPr="0015264B" w:rsidRDefault="0021355E" w:rsidP="009672CD">
      <w:pPr>
        <w:pStyle w:val="a9"/>
        <w:numPr>
          <w:ilvl w:val="0"/>
          <w:numId w:val="2"/>
        </w:numPr>
        <w:spacing w:line="360" w:lineRule="auto"/>
        <w:rPr>
          <w:rFonts w:ascii="Arial" w:hAnsi="Arial"/>
          <w:rtl/>
        </w:rPr>
      </w:pPr>
      <w:hyperlink r:id="rId18" w:history="1">
        <w:r w:rsidRPr="0021355E">
          <w:rPr>
            <w:rFonts w:ascii="Arial" w:hAnsi="Arial"/>
            <w:color w:val="0000FF"/>
            <w:u w:val="single"/>
            <w:rtl/>
          </w:rPr>
          <w:t>ת"פ 41276-06-17</w:t>
        </w:r>
      </w:hyperlink>
      <w:r w:rsidR="009672CD" w:rsidRPr="0015264B">
        <w:rPr>
          <w:rFonts w:ascii="Arial" w:hAnsi="Arial" w:hint="cs"/>
          <w:rtl/>
        </w:rPr>
        <w:t xml:space="preserve">, </w:t>
      </w:r>
      <w:r w:rsidR="009672CD" w:rsidRPr="0015264B">
        <w:rPr>
          <w:rFonts w:ascii="Arial" w:hAnsi="Arial" w:hint="cs"/>
          <w:b/>
          <w:bCs/>
          <w:rtl/>
        </w:rPr>
        <w:t xml:space="preserve">מדינת ישראל נ' ג'בארין </w:t>
      </w:r>
      <w:r w:rsidR="009672CD" w:rsidRPr="0015264B">
        <w:rPr>
          <w:rFonts w:ascii="Arial" w:hAnsi="Arial" w:hint="cs"/>
          <w:rtl/>
        </w:rPr>
        <w:t xml:space="preserve">(17.07.2018); שני נאשמים הורשעו על פי הודאתם בעבירת נשיאת נשק ותחמושת, כאשר נשאו תת-מקלע בשטח פתוח בסמוך למקום יישוב וירו בו. נקבע מתחם ענישה שבין 10-30 חודשי מאסר בפועל. נקבע שמדובר בשני צעירים ללא עבר פלילי מהותי, ללא מאפיינים עברייניים ובתסקירים הומלץ על התערבות טיפולית. בית המשפט אימץ את ההמלצה והטיל על כל אחד מהם 6 חודשי מאסר לריצוי בעבודות שירות וצו מבחן. </w:t>
      </w:r>
    </w:p>
    <w:p w14:paraId="6E7215EA" w14:textId="77777777" w:rsidR="009672CD" w:rsidRDefault="009672CD" w:rsidP="009672CD">
      <w:pPr>
        <w:spacing w:line="360" w:lineRule="auto"/>
        <w:rPr>
          <w:rFonts w:ascii="Arial" w:hAnsi="Arial"/>
          <w:rtl/>
        </w:rPr>
      </w:pPr>
    </w:p>
    <w:p w14:paraId="29BF9F41" w14:textId="77777777" w:rsidR="009672CD" w:rsidRPr="0015264B" w:rsidRDefault="0021355E" w:rsidP="009672CD">
      <w:pPr>
        <w:pStyle w:val="a9"/>
        <w:numPr>
          <w:ilvl w:val="0"/>
          <w:numId w:val="2"/>
        </w:numPr>
        <w:spacing w:line="360" w:lineRule="auto"/>
        <w:rPr>
          <w:rFonts w:ascii="Arial" w:hAnsi="Arial"/>
          <w:rtl/>
        </w:rPr>
      </w:pPr>
      <w:hyperlink r:id="rId19" w:history="1">
        <w:r w:rsidRPr="0021355E">
          <w:rPr>
            <w:rFonts w:ascii="Arial" w:hAnsi="Arial"/>
            <w:color w:val="0000FF"/>
            <w:u w:val="single"/>
            <w:rtl/>
          </w:rPr>
          <w:t>ע"פ 4945/13</w:t>
        </w:r>
      </w:hyperlink>
      <w:r w:rsidR="009672CD" w:rsidRPr="0015264B">
        <w:rPr>
          <w:rFonts w:ascii="Arial" w:hAnsi="Arial" w:hint="cs"/>
          <w:rtl/>
        </w:rPr>
        <w:t xml:space="preserve"> </w:t>
      </w:r>
      <w:r w:rsidR="009672CD" w:rsidRPr="0015264B">
        <w:rPr>
          <w:rFonts w:ascii="Arial" w:hAnsi="Arial" w:hint="cs"/>
          <w:b/>
          <w:bCs/>
          <w:rtl/>
        </w:rPr>
        <w:t xml:space="preserve">מדינת ישראל נ' עבד אל-כרים סלימאן </w:t>
      </w:r>
      <w:r w:rsidR="009672CD" w:rsidRPr="0015264B">
        <w:rPr>
          <w:rFonts w:ascii="Arial" w:hAnsi="Arial" w:hint="cs"/>
          <w:rtl/>
        </w:rPr>
        <w:t xml:space="preserve">(19.01.2014); בגין עבירות של רכישה, החזקה ונשיאת נשק ותחמושת הערכאה הדיונית קבעה מתחם בין מאסר שירוצה בעבודות שירות ועד 20 חודשי מאסר בפועל. בערעור נקבע כי יש לתקן את המתחם ל-12-36 חודשי מאסר בפועל, אך לא שונה העונש המקורי שהועדף בשל שיקולי שיקום שהיה 6 חודשי מאסר בעבודות שירות. </w:t>
      </w:r>
    </w:p>
    <w:p w14:paraId="374D5429" w14:textId="77777777" w:rsidR="009672CD" w:rsidRDefault="009672CD" w:rsidP="009672CD">
      <w:pPr>
        <w:spacing w:line="360" w:lineRule="auto"/>
        <w:rPr>
          <w:rFonts w:ascii="Arial" w:hAnsi="Arial"/>
          <w:rtl/>
        </w:rPr>
      </w:pPr>
    </w:p>
    <w:p w14:paraId="2CA270AD" w14:textId="77777777" w:rsidR="009672CD" w:rsidRDefault="009672CD" w:rsidP="009672CD">
      <w:pPr>
        <w:spacing w:line="360" w:lineRule="auto"/>
        <w:rPr>
          <w:rFonts w:ascii="Arial" w:hAnsi="Arial"/>
          <w:rtl/>
        </w:rPr>
      </w:pPr>
    </w:p>
    <w:p w14:paraId="6EC97722" w14:textId="77777777" w:rsidR="009672CD" w:rsidRDefault="009672CD" w:rsidP="009672CD">
      <w:pPr>
        <w:spacing w:line="360" w:lineRule="auto"/>
        <w:rPr>
          <w:rFonts w:ascii="Arial" w:hAnsi="Arial"/>
          <w:b/>
          <w:bCs/>
          <w:u w:val="single"/>
          <w:rtl/>
        </w:rPr>
      </w:pPr>
      <w:r w:rsidRPr="00770B42">
        <w:rPr>
          <w:rFonts w:ascii="Arial" w:hAnsi="Arial" w:hint="cs"/>
          <w:b/>
          <w:bCs/>
          <w:u w:val="single"/>
          <w:rtl/>
        </w:rPr>
        <w:t>תסקיר המבחן</w:t>
      </w:r>
    </w:p>
    <w:p w14:paraId="41EC4ED5" w14:textId="77777777" w:rsidR="009672CD" w:rsidRPr="0015264B" w:rsidRDefault="009672CD" w:rsidP="009672CD">
      <w:pPr>
        <w:pStyle w:val="a9"/>
        <w:numPr>
          <w:ilvl w:val="0"/>
          <w:numId w:val="1"/>
        </w:numPr>
        <w:spacing w:line="360" w:lineRule="auto"/>
        <w:rPr>
          <w:rFonts w:ascii="Arial" w:hAnsi="Arial"/>
          <w:rtl/>
        </w:rPr>
      </w:pPr>
      <w:r w:rsidRPr="0015264B">
        <w:rPr>
          <w:rFonts w:ascii="Arial" w:hAnsi="Arial" w:hint="cs"/>
          <w:rtl/>
        </w:rPr>
        <w:t xml:space="preserve">תסקיר שניתן ביום 17.01.2021, תיאר שמדובר בנאשם בן 28, רווק, שטרם מעצרו התגורר עם משפחתו. הנאשם השלים 12 שנות לימוד, עם בגרות חלקית ובשל מצב כלכלי קשה במשפחה יצא לעבוד ועבד באופן סדיר מאז. צוין שאין לחובתו עבר פלילי והוא קיבל אחריות על מעשיו. עולה גם הרושם שהנאשם היה גלוי וכנה עם שירות המבחן, הן באשר לנסיבות ביצוע העבירה והן ביחס לתחושותיו, לרבות החרטה שהביע. הוערך שההליך המשפטי המתנהל והמחירים שהוא משלם (בתנאים המגבילים) מהווים עבורו גורם מציב גבולות ומרתיע. הוערך גם כי סיכויי השיקום גבוהים מסיכויי הסיכון לחזרה על העבירות בעתיד והוערך כי השתלבותו בהליך טיפולי עשויה להפחית באופן משמעותי מהסיכון העתידי. בסיכומו של עניין, הומלץ על צו מבחן לתקופה של 18 חודשים ועונש מאסר בעבודות שירות. הנאשם הביע צער וחרטה על מעשיו והבטיח לא לחזור על העבירה. </w:t>
      </w:r>
    </w:p>
    <w:p w14:paraId="21992868" w14:textId="77777777" w:rsidR="009672CD" w:rsidRDefault="009672CD" w:rsidP="009672CD">
      <w:pPr>
        <w:spacing w:line="360" w:lineRule="auto"/>
        <w:rPr>
          <w:rFonts w:ascii="Arial" w:hAnsi="Arial"/>
          <w:rtl/>
        </w:rPr>
      </w:pPr>
    </w:p>
    <w:p w14:paraId="0BAFEE42" w14:textId="77777777" w:rsidR="009672CD" w:rsidRPr="00B34F72" w:rsidRDefault="009672CD" w:rsidP="009672CD">
      <w:pPr>
        <w:spacing w:line="360" w:lineRule="auto"/>
        <w:rPr>
          <w:rFonts w:ascii="Arial" w:hAnsi="Arial"/>
          <w:b/>
          <w:bCs/>
          <w:u w:val="single"/>
          <w:rtl/>
        </w:rPr>
      </w:pPr>
      <w:r>
        <w:rPr>
          <w:rFonts w:ascii="Arial" w:hAnsi="Arial" w:hint="cs"/>
          <w:b/>
          <w:bCs/>
          <w:u w:val="single"/>
          <w:rtl/>
        </w:rPr>
        <w:t xml:space="preserve">דיון </w:t>
      </w:r>
    </w:p>
    <w:p w14:paraId="77541099" w14:textId="77777777" w:rsidR="009672CD" w:rsidRDefault="009672CD" w:rsidP="009672CD">
      <w:pPr>
        <w:spacing w:line="360" w:lineRule="auto"/>
        <w:rPr>
          <w:rFonts w:ascii="Arial" w:hAnsi="Arial"/>
          <w:rtl/>
        </w:rPr>
      </w:pPr>
    </w:p>
    <w:p w14:paraId="6F0DA761" w14:textId="77777777" w:rsidR="009672CD" w:rsidRPr="0015264B" w:rsidRDefault="009672CD" w:rsidP="009672CD">
      <w:pPr>
        <w:pStyle w:val="a9"/>
        <w:numPr>
          <w:ilvl w:val="0"/>
          <w:numId w:val="1"/>
        </w:numPr>
        <w:spacing w:line="360" w:lineRule="auto"/>
        <w:rPr>
          <w:rFonts w:ascii="Arial" w:hAnsi="Arial"/>
          <w:rtl/>
        </w:rPr>
      </w:pPr>
      <w:r w:rsidRPr="0015264B">
        <w:rPr>
          <w:rFonts w:ascii="Arial" w:hAnsi="Arial" w:hint="cs"/>
          <w:rtl/>
        </w:rPr>
        <w:t xml:space="preserve">לא צריך להכביר במילים על חומרתן של עבירות הנשק, בייחוד בתקופה הנוכחית בה כמעט ולא חולף יום ולא נפגעים בגוף ובנפש, בייחוד במגזר הערבי. יחד עם זאת, לא כל עבירות הנשק זהות בחומרתן. בעניין דנן, הערך החברתי שנפגע היה שמירה על שלום הציבור ובטחונו. היות שמדובר בעבירת נשק של נשיאה והובלה, מדובר בפגיעה יחסית חמורה בערכים המוגנים. מבחינת הנסיבות הקשורות לביצוע העבירה ברור שהתקיים אלמנט של תכנון, כאשר הנשק גם הוסתר בעת הובלתו וחלקו של הנאשם בלעדי. הנאשם היה צריך לדעת את הפסול במעשיו ולהימנע מהם. על בסיס מדיניות הענישה שפורטה ונסיבות המקרה, מתחם הענישה ההולם נמצא בין 18-40 חודשי מאסר. </w:t>
      </w:r>
    </w:p>
    <w:p w14:paraId="79DB205B" w14:textId="77777777" w:rsidR="009672CD" w:rsidRDefault="009672CD" w:rsidP="009672CD">
      <w:pPr>
        <w:spacing w:line="360" w:lineRule="auto"/>
        <w:rPr>
          <w:rFonts w:ascii="Arial" w:hAnsi="Arial"/>
          <w:rtl/>
        </w:rPr>
      </w:pPr>
    </w:p>
    <w:p w14:paraId="66754774" w14:textId="77777777" w:rsidR="009672CD" w:rsidRDefault="009672CD" w:rsidP="009672CD">
      <w:pPr>
        <w:pStyle w:val="a9"/>
        <w:numPr>
          <w:ilvl w:val="0"/>
          <w:numId w:val="1"/>
        </w:numPr>
        <w:spacing w:line="360" w:lineRule="auto"/>
        <w:rPr>
          <w:rFonts w:ascii="Arial" w:hAnsi="Arial"/>
        </w:rPr>
      </w:pPr>
      <w:r w:rsidRPr="0015264B">
        <w:rPr>
          <w:rFonts w:ascii="Arial" w:hAnsi="Arial" w:hint="cs"/>
          <w:rtl/>
        </w:rPr>
        <w:t>יחד עם זאת, במקרה זה לא מצאתי סיבה שלא להעדיף את הפן השיקומי:</w:t>
      </w:r>
    </w:p>
    <w:p w14:paraId="3C432BD8" w14:textId="77777777" w:rsidR="009672CD" w:rsidRPr="0015264B" w:rsidRDefault="009672CD" w:rsidP="009672CD">
      <w:pPr>
        <w:pStyle w:val="a9"/>
        <w:rPr>
          <w:rFonts w:ascii="Arial" w:hAnsi="Arial"/>
          <w:rtl/>
        </w:rPr>
      </w:pPr>
    </w:p>
    <w:p w14:paraId="77F5DD39" w14:textId="77777777" w:rsidR="009672CD" w:rsidRPr="0015264B" w:rsidRDefault="009672CD" w:rsidP="009672CD">
      <w:pPr>
        <w:pStyle w:val="a9"/>
        <w:spacing w:line="360" w:lineRule="auto"/>
        <w:rPr>
          <w:rFonts w:ascii="Arial" w:hAnsi="Arial"/>
          <w:rtl/>
        </w:rPr>
      </w:pPr>
      <w:r w:rsidRPr="0015264B">
        <w:rPr>
          <w:rFonts w:ascii="Arial" w:hAnsi="Arial" w:hint="cs"/>
          <w:rtl/>
        </w:rPr>
        <w:t xml:space="preserve">ראשית, מדובר באדם ללא קווים עבריינים, שהודה וקיבל אחריות הן בפני בית המשפט והן בפני שירות המבחן. הערכות שירות המבחן במקרה זה, לגבי הנאשם, אופיו, השפעת התנאים המגבילים עליו וסיכויי השיקום בעניינו נראים סבירים ולא מצאתי סיבה שלא לקבלן. הענישה היא בסופו של דבר אינדיבידואלית ושיקום הינו גם אינטרס ציבורי. </w:t>
      </w:r>
    </w:p>
    <w:p w14:paraId="2E34D928" w14:textId="77777777" w:rsidR="009672CD" w:rsidRDefault="009672CD" w:rsidP="009672CD">
      <w:pPr>
        <w:spacing w:line="360" w:lineRule="auto"/>
        <w:rPr>
          <w:rFonts w:ascii="Arial" w:hAnsi="Arial"/>
          <w:rtl/>
        </w:rPr>
      </w:pPr>
    </w:p>
    <w:p w14:paraId="3C7B9A57" w14:textId="77777777" w:rsidR="009672CD" w:rsidRDefault="009672CD" w:rsidP="009672CD">
      <w:pPr>
        <w:spacing w:line="360" w:lineRule="auto"/>
        <w:rPr>
          <w:rFonts w:ascii="Arial" w:hAnsi="Arial"/>
          <w:rtl/>
        </w:rPr>
      </w:pPr>
    </w:p>
    <w:p w14:paraId="6CDCC808" w14:textId="77777777" w:rsidR="009672CD" w:rsidRDefault="009672CD" w:rsidP="009672CD">
      <w:pPr>
        <w:spacing w:line="360" w:lineRule="auto"/>
        <w:rPr>
          <w:rFonts w:ascii="Arial" w:hAnsi="Arial"/>
          <w:rtl/>
        </w:rPr>
      </w:pPr>
    </w:p>
    <w:p w14:paraId="6CF2BF3C" w14:textId="77777777" w:rsidR="009672CD" w:rsidRDefault="009672CD" w:rsidP="009672CD">
      <w:pPr>
        <w:spacing w:line="360" w:lineRule="auto"/>
        <w:rPr>
          <w:rFonts w:ascii="Arial" w:hAnsi="Arial"/>
          <w:rtl/>
        </w:rPr>
      </w:pPr>
    </w:p>
    <w:p w14:paraId="379F4307" w14:textId="77777777" w:rsidR="009672CD" w:rsidRDefault="009672CD" w:rsidP="009672CD">
      <w:pPr>
        <w:pStyle w:val="a9"/>
        <w:numPr>
          <w:ilvl w:val="0"/>
          <w:numId w:val="1"/>
        </w:numPr>
        <w:spacing w:line="360" w:lineRule="auto"/>
        <w:rPr>
          <w:rFonts w:ascii="Arial" w:hAnsi="Arial"/>
        </w:rPr>
      </w:pPr>
      <w:r>
        <w:rPr>
          <w:rFonts w:ascii="Arial" w:hAnsi="Arial" w:hint="cs"/>
          <w:rtl/>
        </w:rPr>
        <w:t>אשר על כן, אני מטיל</w:t>
      </w:r>
      <w:r w:rsidRPr="0015264B">
        <w:rPr>
          <w:rFonts w:ascii="Arial" w:hAnsi="Arial" w:hint="cs"/>
          <w:rtl/>
        </w:rPr>
        <w:t xml:space="preserve"> על הנאשם עונשים כדלקמן:</w:t>
      </w:r>
    </w:p>
    <w:p w14:paraId="73DB4279" w14:textId="77777777" w:rsidR="009672CD" w:rsidRDefault="009672CD" w:rsidP="009672CD">
      <w:pPr>
        <w:pStyle w:val="a9"/>
        <w:spacing w:line="360" w:lineRule="auto"/>
        <w:rPr>
          <w:rFonts w:ascii="Arial" w:hAnsi="Arial"/>
          <w:rtl/>
        </w:rPr>
      </w:pPr>
      <w:r>
        <w:rPr>
          <w:rFonts w:ascii="Arial" w:hAnsi="Arial" w:hint="cs"/>
          <w:rtl/>
        </w:rPr>
        <w:t>9</w:t>
      </w:r>
      <w:r w:rsidRPr="0015264B">
        <w:rPr>
          <w:rFonts w:ascii="Arial" w:hAnsi="Arial" w:hint="cs"/>
          <w:rtl/>
        </w:rPr>
        <w:t xml:space="preserve"> חודשי מאסר בפועל וריצוי בעבודות שירות בהתאם לחוות דעתו של הממונה על עבודות השירות;</w:t>
      </w:r>
    </w:p>
    <w:p w14:paraId="3D92217B" w14:textId="77777777" w:rsidR="009672CD" w:rsidRDefault="009672CD" w:rsidP="009672CD">
      <w:pPr>
        <w:pStyle w:val="a9"/>
        <w:spacing w:line="360" w:lineRule="auto"/>
        <w:rPr>
          <w:rFonts w:ascii="Arial" w:hAnsi="Arial"/>
          <w:rtl/>
        </w:rPr>
      </w:pPr>
      <w:r>
        <w:rPr>
          <w:rFonts w:ascii="Arial" w:hAnsi="Arial" w:hint="cs"/>
          <w:rtl/>
        </w:rPr>
        <w:t>מבחן לתקופה של 18 חודשים בהתאם להוראות שירות המבחן;</w:t>
      </w:r>
    </w:p>
    <w:p w14:paraId="2A1B3989" w14:textId="77777777" w:rsidR="009672CD" w:rsidRDefault="009672CD" w:rsidP="009672CD">
      <w:pPr>
        <w:pStyle w:val="a9"/>
        <w:spacing w:line="360" w:lineRule="auto"/>
        <w:rPr>
          <w:rFonts w:ascii="Arial" w:hAnsi="Arial"/>
          <w:rtl/>
        </w:rPr>
      </w:pPr>
      <w:r>
        <w:rPr>
          <w:rFonts w:ascii="Arial" w:hAnsi="Arial" w:hint="cs"/>
          <w:rtl/>
        </w:rPr>
        <w:t>מאסר על תנאי של 9 חודשים במשך 3 שנים, שהתנאי יופעל במידה והנאשם יבצע עבירת אלימות או נשק מסוג פשע;</w:t>
      </w:r>
    </w:p>
    <w:p w14:paraId="717B0C0A" w14:textId="77777777" w:rsidR="009672CD" w:rsidRPr="008B6304" w:rsidRDefault="009672CD" w:rsidP="009672CD">
      <w:pPr>
        <w:pStyle w:val="a9"/>
        <w:spacing w:line="360" w:lineRule="auto"/>
        <w:rPr>
          <w:rFonts w:ascii="Arial" w:hAnsi="Arial"/>
          <w:rtl/>
        </w:rPr>
      </w:pPr>
      <w:r>
        <w:rPr>
          <w:rFonts w:ascii="Arial" w:hAnsi="Arial" w:hint="cs"/>
          <w:rtl/>
        </w:rPr>
        <w:t xml:space="preserve">5,000 ₪ קנס, לתשלום עד ליום 1.6.2021. </w:t>
      </w:r>
    </w:p>
    <w:p w14:paraId="1889E295" w14:textId="77777777" w:rsidR="009672CD" w:rsidRPr="0021355E" w:rsidRDefault="0021355E" w:rsidP="009672CD">
      <w:pPr>
        <w:rPr>
          <w:color w:val="FFFFFF"/>
          <w:sz w:val="2"/>
          <w:szCs w:val="2"/>
          <w:rtl/>
        </w:rPr>
      </w:pPr>
      <w:r w:rsidRPr="0021355E">
        <w:rPr>
          <w:color w:val="FFFFFF"/>
          <w:sz w:val="2"/>
          <w:szCs w:val="2"/>
          <w:rtl/>
        </w:rPr>
        <w:t>5129371</w:t>
      </w:r>
    </w:p>
    <w:p w14:paraId="7CC626D9" w14:textId="77777777" w:rsidR="009672CD" w:rsidRDefault="0021355E" w:rsidP="009672CD">
      <w:pPr>
        <w:rPr>
          <w:rFonts w:cs="FrankRuehl"/>
          <w:sz w:val="28"/>
          <w:szCs w:val="28"/>
          <w:rtl/>
        </w:rPr>
      </w:pPr>
      <w:bookmarkStart w:id="8" w:name="Nitan"/>
      <w:r w:rsidRPr="0021355E">
        <w:rPr>
          <w:rFonts w:ascii="Arial" w:hAnsi="Arial"/>
          <w:color w:val="FFFFFF"/>
          <w:sz w:val="2"/>
          <w:szCs w:val="2"/>
          <w:rtl/>
        </w:rPr>
        <w:t>54678313</w:t>
      </w:r>
      <w:r>
        <w:rPr>
          <w:rFonts w:ascii="Arial" w:hAnsi="Arial"/>
          <w:rtl/>
        </w:rPr>
        <w:t xml:space="preserve">ניתן היום,  כ"ב שבט תשפ"א, 04 פברואר 2021, בהעדר הצדדים. </w:t>
      </w:r>
      <w:bookmarkEnd w:id="8"/>
    </w:p>
    <w:p w14:paraId="58CD3FED" w14:textId="77777777" w:rsidR="009672CD" w:rsidRDefault="009672CD" w:rsidP="0021355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51A52EB" w14:textId="77777777" w:rsidR="009672CD" w:rsidRDefault="009672CD" w:rsidP="009672CD">
      <w:pPr>
        <w:jc w:val="center"/>
        <w:rPr>
          <w:rFonts w:ascii="Arial" w:hAnsi="Arial" w:cs="FrankRuehl"/>
          <w:sz w:val="28"/>
          <w:szCs w:val="28"/>
          <w:rtl/>
        </w:rPr>
      </w:pPr>
    </w:p>
    <w:p w14:paraId="6DEBE9D2" w14:textId="77777777" w:rsidR="0021355E" w:rsidRDefault="0021355E" w:rsidP="0021355E">
      <w:pPr>
        <w:rPr>
          <w:rtl/>
        </w:rPr>
      </w:pPr>
    </w:p>
    <w:p w14:paraId="0E75FF13" w14:textId="77777777" w:rsidR="0021355E" w:rsidRDefault="0021355E" w:rsidP="0021355E">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5FC73106" w14:textId="77777777" w:rsidR="002726D6" w:rsidRPr="002726D6" w:rsidRDefault="002726D6" w:rsidP="002726D6">
      <w:pPr>
        <w:keepNext/>
        <w:rPr>
          <w:rFonts w:ascii="David" w:hAnsi="David"/>
          <w:color w:val="000000"/>
          <w:sz w:val="22"/>
          <w:szCs w:val="22"/>
          <w:rtl/>
        </w:rPr>
      </w:pPr>
    </w:p>
    <w:p w14:paraId="77B0AB10" w14:textId="77777777" w:rsidR="002726D6" w:rsidRPr="002726D6" w:rsidRDefault="002726D6" w:rsidP="002726D6">
      <w:pPr>
        <w:keepNext/>
        <w:rPr>
          <w:rFonts w:ascii="David" w:hAnsi="David"/>
          <w:color w:val="000000"/>
          <w:sz w:val="22"/>
          <w:szCs w:val="22"/>
          <w:rtl/>
        </w:rPr>
      </w:pPr>
      <w:r w:rsidRPr="002726D6">
        <w:rPr>
          <w:rFonts w:ascii="David" w:hAnsi="David"/>
          <w:color w:val="000000"/>
          <w:sz w:val="22"/>
          <w:szCs w:val="22"/>
          <w:rtl/>
        </w:rPr>
        <w:t>דניאל פיש 54678313-/</w:t>
      </w:r>
    </w:p>
    <w:p w14:paraId="4F9F76A1" w14:textId="77777777" w:rsidR="0021355E" w:rsidRPr="0021355E" w:rsidRDefault="002726D6" w:rsidP="002726D6">
      <w:pPr>
        <w:rPr>
          <w:color w:val="0000FF"/>
          <w:u w:val="single"/>
        </w:rPr>
      </w:pPr>
      <w:r w:rsidRPr="002726D6">
        <w:rPr>
          <w:color w:val="000000"/>
          <w:u w:val="single"/>
          <w:rtl/>
        </w:rPr>
        <w:t>נוסח מסמך זה כפוף לשינויי ניסוח ועריכה</w:t>
      </w:r>
    </w:p>
    <w:sectPr w:rsidR="0021355E" w:rsidRPr="0021355E" w:rsidSect="002726D6">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46AE3" w14:textId="77777777" w:rsidR="007F4FC8" w:rsidRDefault="007F4FC8" w:rsidP="00717563">
      <w:r>
        <w:separator/>
      </w:r>
    </w:p>
  </w:endnote>
  <w:endnote w:type="continuationSeparator" w:id="0">
    <w:p w14:paraId="59601FAE" w14:textId="77777777" w:rsidR="007F4FC8" w:rsidRDefault="007F4FC8" w:rsidP="0071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34E6B" w14:textId="77777777" w:rsidR="002726D6" w:rsidRDefault="002726D6" w:rsidP="00272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B44DFD" w14:textId="77777777" w:rsidR="00603D20" w:rsidRPr="002726D6" w:rsidRDefault="002726D6" w:rsidP="002726D6">
    <w:pPr>
      <w:pStyle w:val="a5"/>
      <w:pBdr>
        <w:top w:val="single" w:sz="4" w:space="1" w:color="auto"/>
        <w:between w:val="single" w:sz="4" w:space="0" w:color="auto"/>
      </w:pBdr>
      <w:spacing w:after="60"/>
      <w:jc w:val="center"/>
      <w:rPr>
        <w:rFonts w:ascii="FrankRuehl" w:hAnsi="FrankRuehl" w:cs="FrankRuehl"/>
        <w:color w:val="000000"/>
      </w:rPr>
    </w:pPr>
    <w:r w:rsidRPr="002726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AEADF" w14:textId="77777777" w:rsidR="002726D6" w:rsidRDefault="002726D6" w:rsidP="002726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4C78">
      <w:rPr>
        <w:rFonts w:ascii="FrankRuehl" w:hAnsi="FrankRuehl" w:cs="FrankRuehl"/>
        <w:noProof/>
        <w:rtl/>
      </w:rPr>
      <w:t>1</w:t>
    </w:r>
    <w:r>
      <w:rPr>
        <w:rFonts w:ascii="FrankRuehl" w:hAnsi="FrankRuehl" w:cs="FrankRuehl"/>
        <w:rtl/>
      </w:rPr>
      <w:fldChar w:fldCharType="end"/>
    </w:r>
  </w:p>
  <w:p w14:paraId="2BB1408F" w14:textId="77777777" w:rsidR="00603D20" w:rsidRPr="002726D6" w:rsidRDefault="002726D6" w:rsidP="002726D6">
    <w:pPr>
      <w:pStyle w:val="a5"/>
      <w:pBdr>
        <w:top w:val="single" w:sz="4" w:space="1" w:color="auto"/>
        <w:between w:val="single" w:sz="4" w:space="0" w:color="auto"/>
      </w:pBdr>
      <w:spacing w:after="60"/>
      <w:jc w:val="center"/>
      <w:rPr>
        <w:rFonts w:ascii="FrankRuehl" w:hAnsi="FrankRuehl" w:cs="FrankRuehl"/>
        <w:color w:val="000000"/>
      </w:rPr>
    </w:pPr>
    <w:r w:rsidRPr="002726D6">
      <w:rPr>
        <w:rFonts w:ascii="FrankRuehl" w:hAnsi="FrankRuehl" w:cs="FrankRuehl"/>
        <w:color w:val="000000"/>
      </w:rPr>
      <w:pict w14:anchorId="38A19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765E1" w14:textId="77777777" w:rsidR="007F4FC8" w:rsidRDefault="007F4FC8" w:rsidP="00717563">
      <w:r>
        <w:separator/>
      </w:r>
    </w:p>
  </w:footnote>
  <w:footnote w:type="continuationSeparator" w:id="0">
    <w:p w14:paraId="5D3F4C51" w14:textId="77777777" w:rsidR="007F4FC8" w:rsidRDefault="007F4FC8" w:rsidP="00717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CB0C7" w14:textId="77777777" w:rsidR="0021355E" w:rsidRPr="002726D6" w:rsidRDefault="002726D6" w:rsidP="002726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29529-07-20</w:t>
    </w:r>
    <w:r>
      <w:rPr>
        <w:rFonts w:ascii="David" w:hAnsi="David"/>
        <w:color w:val="000000"/>
        <w:sz w:val="22"/>
        <w:szCs w:val="22"/>
        <w:rtl/>
      </w:rPr>
      <w:tab/>
      <w:t xml:space="preserve"> מדינת ישראל נ' מחמד בכריה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41989" w14:textId="77777777" w:rsidR="0021355E" w:rsidRPr="002726D6" w:rsidRDefault="002726D6" w:rsidP="002726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29529-07-20</w:t>
    </w:r>
    <w:r>
      <w:rPr>
        <w:rFonts w:ascii="David" w:hAnsi="David"/>
        <w:color w:val="000000"/>
        <w:sz w:val="22"/>
        <w:szCs w:val="22"/>
        <w:rtl/>
      </w:rPr>
      <w:tab/>
      <w:t xml:space="preserve"> מדינת ישראל נ' מחמד בכריה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21985"/>
    <w:multiLevelType w:val="hybridMultilevel"/>
    <w:tmpl w:val="E818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748E0"/>
    <w:multiLevelType w:val="hybridMultilevel"/>
    <w:tmpl w:val="EF88F93E"/>
    <w:lvl w:ilvl="0" w:tplc="DDA2459C">
      <w:start w:val="9"/>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223144">
    <w:abstractNumId w:val="0"/>
  </w:num>
  <w:num w:numId="2" w16cid:durableId="1004280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72CD"/>
    <w:rsid w:val="00094168"/>
    <w:rsid w:val="001B1D9F"/>
    <w:rsid w:val="001B5A3B"/>
    <w:rsid w:val="0021355E"/>
    <w:rsid w:val="002726D6"/>
    <w:rsid w:val="003606C3"/>
    <w:rsid w:val="004D6E5D"/>
    <w:rsid w:val="005C385B"/>
    <w:rsid w:val="00603D20"/>
    <w:rsid w:val="00717563"/>
    <w:rsid w:val="007F4FC8"/>
    <w:rsid w:val="00937C70"/>
    <w:rsid w:val="009672CD"/>
    <w:rsid w:val="009B4C78"/>
    <w:rsid w:val="00AB0195"/>
    <w:rsid w:val="00D26F2E"/>
    <w:rsid w:val="00DF0C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20B0AF"/>
  <w15:chartTrackingRefBased/>
  <w15:docId w15:val="{83B99381-D904-4A29-B70E-D6E5F707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72C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72CD"/>
    <w:pPr>
      <w:tabs>
        <w:tab w:val="center" w:pos="4153"/>
        <w:tab w:val="right" w:pos="8306"/>
      </w:tabs>
    </w:pPr>
  </w:style>
  <w:style w:type="character" w:customStyle="1" w:styleId="a4">
    <w:name w:val="כותרת עליונה תו"/>
    <w:link w:val="a3"/>
    <w:rsid w:val="009672CD"/>
    <w:rPr>
      <w:rFonts w:ascii="Times New Roman" w:eastAsia="Times New Roman" w:hAnsi="Times New Roman" w:cs="David"/>
      <w:sz w:val="24"/>
      <w:szCs w:val="24"/>
    </w:rPr>
  </w:style>
  <w:style w:type="paragraph" w:styleId="a5">
    <w:name w:val="footer"/>
    <w:basedOn w:val="a"/>
    <w:link w:val="a6"/>
    <w:rsid w:val="009672CD"/>
    <w:pPr>
      <w:tabs>
        <w:tab w:val="center" w:pos="4153"/>
        <w:tab w:val="right" w:pos="8306"/>
      </w:tabs>
    </w:pPr>
  </w:style>
  <w:style w:type="character" w:customStyle="1" w:styleId="a6">
    <w:name w:val="כותרת תחתונה תו"/>
    <w:link w:val="a5"/>
    <w:rsid w:val="009672CD"/>
    <w:rPr>
      <w:rFonts w:ascii="Times New Roman" w:eastAsia="Times New Roman" w:hAnsi="Times New Roman" w:cs="David"/>
      <w:sz w:val="24"/>
      <w:szCs w:val="24"/>
    </w:rPr>
  </w:style>
  <w:style w:type="table" w:styleId="a7">
    <w:name w:val="Table Grid"/>
    <w:basedOn w:val="a1"/>
    <w:rsid w:val="009672C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72CD"/>
  </w:style>
  <w:style w:type="paragraph" w:styleId="a9">
    <w:name w:val="List Paragraph"/>
    <w:basedOn w:val="a"/>
    <w:qFormat/>
    <w:rsid w:val="009672CD"/>
    <w:pPr>
      <w:ind w:left="720"/>
      <w:contextualSpacing/>
    </w:pPr>
  </w:style>
  <w:style w:type="character" w:styleId="Hyperlink">
    <w:name w:val="Hyperlink"/>
    <w:rsid w:val="00213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1474168" TargetMode="External"/><Relationship Id="rId18" Type="http://schemas.openxmlformats.org/officeDocument/2006/relationships/hyperlink" Target="http://www.nevo.co.il/case/2274666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2845529" TargetMode="External"/><Relationship Id="rId17" Type="http://schemas.openxmlformats.org/officeDocument/2006/relationships/hyperlink" Target="http://www.nevo.co.il/case/2250677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2272975"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62686"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4552738"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7791493"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10485614"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1330</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7970</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3473524</vt:i4>
      </vt:variant>
      <vt:variant>
        <vt:i4>33</vt:i4>
      </vt:variant>
      <vt:variant>
        <vt:i4>0</vt:i4>
      </vt:variant>
      <vt:variant>
        <vt:i4>5</vt:i4>
      </vt:variant>
      <vt:variant>
        <vt:lpwstr>http://www.nevo.co.il/case/22746666</vt:lpwstr>
      </vt:variant>
      <vt:variant>
        <vt:lpwstr/>
      </vt:variant>
      <vt:variant>
        <vt:i4>3539057</vt:i4>
      </vt:variant>
      <vt:variant>
        <vt:i4>30</vt:i4>
      </vt:variant>
      <vt:variant>
        <vt:i4>0</vt:i4>
      </vt:variant>
      <vt:variant>
        <vt:i4>5</vt:i4>
      </vt:variant>
      <vt:variant>
        <vt:lpwstr>http://www.nevo.co.il/case/22506778</vt:lpwstr>
      </vt:variant>
      <vt:variant>
        <vt:lpwstr/>
      </vt:variant>
      <vt:variant>
        <vt:i4>3473528</vt:i4>
      </vt:variant>
      <vt:variant>
        <vt:i4>27</vt:i4>
      </vt:variant>
      <vt:variant>
        <vt:i4>0</vt:i4>
      </vt:variant>
      <vt:variant>
        <vt:i4>5</vt:i4>
      </vt:variant>
      <vt:variant>
        <vt:lpwstr>http://www.nevo.co.il/case/22272975</vt:lpwstr>
      </vt:variant>
      <vt:variant>
        <vt:lpwstr/>
      </vt:variant>
      <vt:variant>
        <vt:i4>4063344</vt:i4>
      </vt:variant>
      <vt:variant>
        <vt:i4>24</vt:i4>
      </vt:variant>
      <vt:variant>
        <vt:i4>0</vt:i4>
      </vt:variant>
      <vt:variant>
        <vt:i4>5</vt:i4>
      </vt:variant>
      <vt:variant>
        <vt:lpwstr>http://www.nevo.co.il/case/4552738</vt:lpwstr>
      </vt:variant>
      <vt:variant>
        <vt:lpwstr/>
      </vt:variant>
      <vt:variant>
        <vt:i4>3211386</vt:i4>
      </vt:variant>
      <vt:variant>
        <vt:i4>21</vt:i4>
      </vt:variant>
      <vt:variant>
        <vt:i4>0</vt:i4>
      </vt:variant>
      <vt:variant>
        <vt:i4>5</vt:i4>
      </vt:variant>
      <vt:variant>
        <vt:lpwstr>http://www.nevo.co.il/case/10485614</vt:lpwstr>
      </vt:variant>
      <vt:variant>
        <vt:lpwstr/>
      </vt:variant>
      <vt:variant>
        <vt:i4>3407987</vt:i4>
      </vt:variant>
      <vt:variant>
        <vt:i4>18</vt:i4>
      </vt:variant>
      <vt:variant>
        <vt:i4>0</vt:i4>
      </vt:variant>
      <vt:variant>
        <vt:i4>5</vt:i4>
      </vt:variant>
      <vt:variant>
        <vt:lpwstr>http://www.nevo.co.il/case/21474168</vt:lpwstr>
      </vt:variant>
      <vt:variant>
        <vt:lpwstr/>
      </vt:variant>
      <vt:variant>
        <vt:i4>3997815</vt:i4>
      </vt:variant>
      <vt:variant>
        <vt:i4>15</vt:i4>
      </vt:variant>
      <vt:variant>
        <vt:i4>0</vt:i4>
      </vt:variant>
      <vt:variant>
        <vt:i4>5</vt:i4>
      </vt:variant>
      <vt:variant>
        <vt:lpwstr>http://www.nevo.co.il/case/22845529</vt:lpwstr>
      </vt:variant>
      <vt:variant>
        <vt:lpwstr/>
      </vt:variant>
      <vt:variant>
        <vt:i4>3342457</vt:i4>
      </vt:variant>
      <vt:variant>
        <vt:i4>12</vt:i4>
      </vt:variant>
      <vt:variant>
        <vt:i4>0</vt:i4>
      </vt:variant>
      <vt:variant>
        <vt:i4>5</vt:i4>
      </vt:variant>
      <vt:variant>
        <vt:lpwstr>http://www.nevo.co.il/case/5762686</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2025-01-19T16:35:00Z</dcterms:created>
  <dcterms:modified xsi:type="dcterms:W3CDTF">2025-01-19T16:35:00Z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29529</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מחמד בכריה</vt:lpwstr>
  </property>
  <property fmtid="{D5CDD505-2E9C-101B-9397-08002B2CF9AE}" pid="10" name="LAWYER">
    <vt:lpwstr>אבי אור זך;שאדי חסן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20210204</vt:lpwstr>
  </property>
  <property fmtid="{D5CDD505-2E9C-101B-9397-08002B2CF9AE}" pid="14" name="TYPE_N_DATE">
    <vt:lpwstr>39020210204</vt:lpwstr>
  </property>
  <property fmtid="{D5CDD505-2E9C-101B-9397-08002B2CF9AE}" pid="15" name="WORDNUMPAGES">
    <vt:lpwstr>5</vt:lpwstr>
  </property>
  <property fmtid="{D5CDD505-2E9C-101B-9397-08002B2CF9AE}" pid="16" name="TYPE_ABS_DATE">
    <vt:lpwstr>390020210204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5762686;22845529;21474168;10485614;4552738;22272975;22506778;22746666;7791493</vt:lpwstr>
  </property>
  <property fmtid="{D5CDD505-2E9C-101B-9397-08002B2CF9AE}" pid="36" name="LAWLISTTMP1">
    <vt:lpwstr>70301/144.b</vt:lpwstr>
  </property>
</Properties>
</file>