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17"/>
        <w:gridCol w:w="3717"/>
      </w:tblGrid>
      <w:tr w:rsidR="009051F1" w:rsidRPr="00A32AF0" w14:paraId="0EAD32B2" w14:textId="77777777" w:rsidTr="001F4F47">
        <w:trPr>
          <w:trHeight w:hRule="exact" w:val="418"/>
          <w:jc w:val="center"/>
        </w:trPr>
        <w:tc>
          <w:tcPr>
            <w:tcW w:w="8834" w:type="dxa"/>
            <w:gridSpan w:val="2"/>
          </w:tcPr>
          <w:p w14:paraId="0798DEEF" w14:textId="77777777" w:rsidR="009051F1" w:rsidRPr="00A32AF0" w:rsidRDefault="009051F1" w:rsidP="00466CE8">
            <w:pPr>
              <w:pStyle w:val="a3"/>
              <w:jc w:val="center"/>
              <w:rPr>
                <w:rFonts w:ascii="Tahoma" w:hAnsi="Tahoma" w:cs="Tahoma"/>
                <w:color w:val="000080"/>
                <w:rtl/>
              </w:rPr>
            </w:pPr>
            <w:r w:rsidRPr="00A32AF0">
              <w:rPr>
                <w:rFonts w:ascii="Tahoma" w:hAnsi="Tahoma" w:cs="Tahoma"/>
                <w:b/>
                <w:bCs/>
                <w:color w:val="000080"/>
                <w:rtl/>
              </w:rPr>
              <w:t>בית המשפט המחוזי בחיפה</w:t>
            </w:r>
          </w:p>
        </w:tc>
      </w:tr>
      <w:tr w:rsidR="009051F1" w:rsidRPr="00A32AF0" w14:paraId="56370BE4" w14:textId="77777777" w:rsidTr="001F4F47">
        <w:trPr>
          <w:trHeight w:val="337"/>
          <w:jc w:val="center"/>
        </w:trPr>
        <w:tc>
          <w:tcPr>
            <w:tcW w:w="5117" w:type="dxa"/>
          </w:tcPr>
          <w:p w14:paraId="257E8F29" w14:textId="77777777" w:rsidR="009051F1" w:rsidRPr="00A32AF0" w:rsidRDefault="009051F1" w:rsidP="00466CE8">
            <w:pPr>
              <w:rPr>
                <w:rFonts w:cs="FrankRuehl"/>
                <w:sz w:val="28"/>
                <w:szCs w:val="28"/>
                <w:rtl/>
              </w:rPr>
            </w:pPr>
            <w:r w:rsidRPr="00A32AF0">
              <w:rPr>
                <w:rFonts w:cs="FrankRuehl"/>
                <w:sz w:val="28"/>
                <w:szCs w:val="28"/>
                <w:rtl/>
              </w:rPr>
              <w:t>ת"פ</w:t>
            </w:r>
            <w:r w:rsidRPr="00A32AF0">
              <w:rPr>
                <w:rFonts w:cs="FrankRuehl" w:hint="cs"/>
                <w:sz w:val="28"/>
                <w:szCs w:val="28"/>
                <w:rtl/>
              </w:rPr>
              <w:t xml:space="preserve"> </w:t>
            </w:r>
            <w:r w:rsidRPr="00A32AF0">
              <w:rPr>
                <w:rFonts w:cs="FrankRuehl"/>
                <w:sz w:val="28"/>
                <w:szCs w:val="28"/>
                <w:rtl/>
              </w:rPr>
              <w:t>6153-02-21</w:t>
            </w:r>
            <w:r w:rsidRPr="00A32AF0">
              <w:rPr>
                <w:rFonts w:cs="FrankRuehl" w:hint="cs"/>
                <w:sz w:val="28"/>
                <w:szCs w:val="28"/>
                <w:rtl/>
              </w:rPr>
              <w:t xml:space="preserve"> </w:t>
            </w:r>
            <w:r w:rsidRPr="00A32AF0">
              <w:rPr>
                <w:rFonts w:cs="FrankRuehl"/>
                <w:sz w:val="28"/>
                <w:szCs w:val="28"/>
                <w:rtl/>
              </w:rPr>
              <w:t>מדינת ישראל נ' בדרה(עציר)</w:t>
            </w:r>
          </w:p>
          <w:p w14:paraId="0346F017" w14:textId="77777777" w:rsidR="009051F1" w:rsidRPr="00A32AF0" w:rsidRDefault="009051F1" w:rsidP="00466CE8">
            <w:pPr>
              <w:pStyle w:val="a3"/>
              <w:rPr>
                <w:rFonts w:cs="FrankRuehl"/>
                <w:sz w:val="28"/>
                <w:szCs w:val="28"/>
                <w:rtl/>
              </w:rPr>
            </w:pPr>
          </w:p>
        </w:tc>
        <w:tc>
          <w:tcPr>
            <w:tcW w:w="3717" w:type="dxa"/>
          </w:tcPr>
          <w:p w14:paraId="53754DD0" w14:textId="77777777" w:rsidR="009051F1" w:rsidRPr="00A32AF0" w:rsidRDefault="009051F1" w:rsidP="00466CE8">
            <w:pPr>
              <w:pStyle w:val="a3"/>
              <w:jc w:val="right"/>
              <w:rPr>
                <w:rFonts w:cs="FrankRuehl"/>
                <w:sz w:val="28"/>
                <w:szCs w:val="28"/>
                <w:rtl/>
              </w:rPr>
            </w:pPr>
          </w:p>
        </w:tc>
      </w:tr>
    </w:tbl>
    <w:p w14:paraId="18D006D1" w14:textId="77777777" w:rsidR="009051F1" w:rsidRPr="00A32AF0" w:rsidRDefault="009051F1" w:rsidP="009051F1">
      <w:pPr>
        <w:pStyle w:val="a3"/>
        <w:rPr>
          <w:sz w:val="2"/>
          <w:szCs w:val="2"/>
          <w:rtl/>
        </w:rPr>
      </w:pPr>
      <w:r w:rsidRPr="00A32AF0">
        <w:rPr>
          <w:rFonts w:hint="cs"/>
          <w:rtl/>
        </w:rPr>
        <w:t xml:space="preserve"> </w:t>
      </w:r>
    </w:p>
    <w:p w14:paraId="7FA2435C" w14:textId="77777777" w:rsidR="009051F1" w:rsidRPr="00A32AF0" w:rsidRDefault="009051F1" w:rsidP="009051F1">
      <w:pPr>
        <w:rPr>
          <w:sz w:val="2"/>
          <w:szCs w:val="2"/>
          <w:rtl/>
        </w:rPr>
      </w:pPr>
    </w:p>
    <w:p w14:paraId="0EFF0C8C" w14:textId="77777777" w:rsidR="009051F1" w:rsidRPr="00A32AF0" w:rsidRDefault="009051F1" w:rsidP="009051F1">
      <w:pPr>
        <w:rPr>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051F1" w:rsidRPr="00A32AF0" w14:paraId="23D85572" w14:textId="77777777" w:rsidTr="009051F1">
        <w:trPr>
          <w:trHeight w:val="295"/>
          <w:jc w:val="center"/>
        </w:trPr>
        <w:tc>
          <w:tcPr>
            <w:tcW w:w="923" w:type="dxa"/>
            <w:tcBorders>
              <w:top w:val="nil"/>
              <w:left w:val="nil"/>
              <w:bottom w:val="nil"/>
              <w:right w:val="nil"/>
            </w:tcBorders>
            <w:shd w:val="clear" w:color="auto" w:fill="auto"/>
          </w:tcPr>
          <w:p w14:paraId="69910E87" w14:textId="77777777" w:rsidR="009051F1" w:rsidRPr="00A32AF0" w:rsidRDefault="009051F1" w:rsidP="009051F1">
            <w:pPr>
              <w:jc w:val="both"/>
              <w:rPr>
                <w:rFonts w:ascii="David" w:hAnsi="David"/>
                <w:sz w:val="26"/>
                <w:szCs w:val="26"/>
              </w:rPr>
            </w:pPr>
            <w:r w:rsidRPr="00A32AF0">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CE74FAB" w14:textId="77777777" w:rsidR="009051F1" w:rsidRPr="00A32AF0" w:rsidRDefault="009051F1" w:rsidP="00466CE8">
            <w:pPr>
              <w:rPr>
                <w:rFonts w:ascii="David" w:hAnsi="David"/>
                <w:b/>
                <w:bCs/>
                <w:sz w:val="26"/>
                <w:szCs w:val="26"/>
                <w:rtl/>
              </w:rPr>
            </w:pPr>
            <w:r w:rsidRPr="00A32AF0">
              <w:rPr>
                <w:rFonts w:ascii="David" w:hAnsi="David"/>
                <w:b/>
                <w:bCs/>
                <w:sz w:val="26"/>
                <w:szCs w:val="26"/>
                <w:rtl/>
              </w:rPr>
              <w:t>כבוד השופטת, סגנית הנשיא  דיאנה סלע</w:t>
            </w:r>
          </w:p>
          <w:p w14:paraId="50E85246" w14:textId="77777777" w:rsidR="009051F1" w:rsidRPr="00A32AF0" w:rsidRDefault="009051F1" w:rsidP="00466CE8">
            <w:pPr>
              <w:rPr>
                <w:rFonts w:ascii="David" w:hAnsi="David"/>
                <w:sz w:val="26"/>
                <w:szCs w:val="26"/>
                <w:rtl/>
              </w:rPr>
            </w:pPr>
          </w:p>
          <w:p w14:paraId="7BA92AB5" w14:textId="77777777" w:rsidR="009051F1" w:rsidRPr="00A32AF0" w:rsidRDefault="009051F1" w:rsidP="009051F1">
            <w:pPr>
              <w:jc w:val="both"/>
              <w:rPr>
                <w:rFonts w:ascii="David" w:hAnsi="David"/>
                <w:sz w:val="26"/>
                <w:szCs w:val="26"/>
              </w:rPr>
            </w:pPr>
          </w:p>
        </w:tc>
      </w:tr>
      <w:tr w:rsidR="009051F1" w:rsidRPr="00A32AF0" w14:paraId="51995C18" w14:textId="77777777" w:rsidTr="009051F1">
        <w:trPr>
          <w:trHeight w:val="355"/>
          <w:jc w:val="center"/>
        </w:trPr>
        <w:tc>
          <w:tcPr>
            <w:tcW w:w="923" w:type="dxa"/>
            <w:tcBorders>
              <w:top w:val="nil"/>
              <w:left w:val="nil"/>
              <w:bottom w:val="nil"/>
              <w:right w:val="nil"/>
            </w:tcBorders>
            <w:shd w:val="clear" w:color="auto" w:fill="auto"/>
          </w:tcPr>
          <w:p w14:paraId="3D52BB46" w14:textId="77777777" w:rsidR="009051F1" w:rsidRPr="00A32AF0" w:rsidRDefault="009051F1" w:rsidP="009051F1">
            <w:pPr>
              <w:jc w:val="both"/>
              <w:rPr>
                <w:rFonts w:ascii="David" w:hAnsi="David"/>
                <w:sz w:val="26"/>
                <w:szCs w:val="26"/>
              </w:rPr>
            </w:pPr>
            <w:bookmarkStart w:id="0" w:name="FirstAppellant"/>
            <w:bookmarkStart w:id="1" w:name="LastJudge"/>
            <w:bookmarkEnd w:id="1"/>
            <w:r w:rsidRPr="00A32AF0">
              <w:rPr>
                <w:rFonts w:ascii="David" w:hAnsi="David"/>
                <w:sz w:val="26"/>
                <w:szCs w:val="26"/>
                <w:rtl/>
              </w:rPr>
              <w:t>בעניין:</w:t>
            </w:r>
          </w:p>
        </w:tc>
        <w:tc>
          <w:tcPr>
            <w:tcW w:w="4126" w:type="dxa"/>
            <w:tcBorders>
              <w:top w:val="nil"/>
              <w:left w:val="nil"/>
              <w:bottom w:val="nil"/>
              <w:right w:val="nil"/>
            </w:tcBorders>
            <w:shd w:val="clear" w:color="auto" w:fill="auto"/>
          </w:tcPr>
          <w:p w14:paraId="29E7437F" w14:textId="77777777" w:rsidR="009051F1" w:rsidRPr="00A32AF0" w:rsidRDefault="009051F1" w:rsidP="00466CE8">
            <w:pPr>
              <w:rPr>
                <w:rFonts w:ascii="David" w:hAnsi="David"/>
                <w:b/>
                <w:bCs/>
                <w:sz w:val="26"/>
                <w:szCs w:val="26"/>
              </w:rPr>
            </w:pPr>
            <w:r w:rsidRPr="00A32AF0">
              <w:rPr>
                <w:rFonts w:ascii="David" w:hAnsi="David" w:hint="cs"/>
                <w:b/>
                <w:bCs/>
                <w:sz w:val="26"/>
                <w:szCs w:val="26"/>
                <w:rtl/>
              </w:rPr>
              <w:t>המאשימה</w:t>
            </w:r>
          </w:p>
        </w:tc>
        <w:tc>
          <w:tcPr>
            <w:tcW w:w="3771" w:type="dxa"/>
            <w:tcBorders>
              <w:top w:val="nil"/>
              <w:left w:val="nil"/>
              <w:bottom w:val="nil"/>
              <w:right w:val="nil"/>
            </w:tcBorders>
            <w:shd w:val="clear" w:color="auto" w:fill="auto"/>
          </w:tcPr>
          <w:p w14:paraId="28153B86" w14:textId="77777777" w:rsidR="009051F1" w:rsidRPr="00A32AF0" w:rsidRDefault="009051F1" w:rsidP="00466CE8">
            <w:pPr>
              <w:rPr>
                <w:rFonts w:ascii="David" w:hAnsi="David"/>
                <w:b/>
                <w:bCs/>
                <w:sz w:val="26"/>
                <w:szCs w:val="26"/>
                <w:rtl/>
              </w:rPr>
            </w:pPr>
            <w:r w:rsidRPr="00A32AF0">
              <w:rPr>
                <w:rFonts w:ascii="David" w:hAnsi="David" w:hint="cs"/>
                <w:b/>
                <w:bCs/>
                <w:sz w:val="26"/>
                <w:szCs w:val="26"/>
                <w:rtl/>
              </w:rPr>
              <w:t xml:space="preserve">מדינת ישראל </w:t>
            </w:r>
          </w:p>
        </w:tc>
      </w:tr>
      <w:bookmarkEnd w:id="0"/>
      <w:tr w:rsidR="009051F1" w:rsidRPr="00A32AF0" w14:paraId="605A2F44" w14:textId="77777777" w:rsidTr="009051F1">
        <w:trPr>
          <w:trHeight w:val="355"/>
          <w:jc w:val="center"/>
        </w:trPr>
        <w:tc>
          <w:tcPr>
            <w:tcW w:w="923" w:type="dxa"/>
            <w:tcBorders>
              <w:top w:val="nil"/>
              <w:left w:val="nil"/>
              <w:bottom w:val="nil"/>
              <w:right w:val="nil"/>
            </w:tcBorders>
            <w:shd w:val="clear" w:color="auto" w:fill="auto"/>
          </w:tcPr>
          <w:p w14:paraId="036EEB73" w14:textId="77777777" w:rsidR="009051F1" w:rsidRPr="00A32AF0" w:rsidRDefault="009051F1" w:rsidP="009051F1">
            <w:pPr>
              <w:jc w:val="both"/>
              <w:rPr>
                <w:rFonts w:ascii="David" w:hAnsi="David"/>
                <w:sz w:val="26"/>
                <w:szCs w:val="26"/>
                <w:rtl/>
              </w:rPr>
            </w:pPr>
          </w:p>
        </w:tc>
        <w:tc>
          <w:tcPr>
            <w:tcW w:w="4126" w:type="dxa"/>
            <w:tcBorders>
              <w:top w:val="nil"/>
              <w:left w:val="nil"/>
              <w:bottom w:val="nil"/>
              <w:right w:val="nil"/>
            </w:tcBorders>
            <w:shd w:val="clear" w:color="auto" w:fill="auto"/>
          </w:tcPr>
          <w:p w14:paraId="514B4F60" w14:textId="77777777" w:rsidR="009051F1" w:rsidRPr="00A32AF0" w:rsidRDefault="009051F1" w:rsidP="009051F1">
            <w:pPr>
              <w:jc w:val="both"/>
              <w:rPr>
                <w:rFonts w:ascii="David" w:hAnsi="David"/>
                <w:sz w:val="26"/>
                <w:szCs w:val="26"/>
                <w:rtl/>
              </w:rPr>
            </w:pPr>
          </w:p>
        </w:tc>
        <w:tc>
          <w:tcPr>
            <w:tcW w:w="3771" w:type="dxa"/>
            <w:tcBorders>
              <w:top w:val="nil"/>
              <w:left w:val="nil"/>
              <w:bottom w:val="nil"/>
              <w:right w:val="nil"/>
            </w:tcBorders>
            <w:shd w:val="clear" w:color="auto" w:fill="auto"/>
          </w:tcPr>
          <w:p w14:paraId="51310358" w14:textId="77777777" w:rsidR="009051F1" w:rsidRPr="00A32AF0" w:rsidRDefault="009051F1" w:rsidP="009051F1">
            <w:pPr>
              <w:jc w:val="right"/>
              <w:rPr>
                <w:rFonts w:ascii="David" w:hAnsi="David"/>
                <w:sz w:val="26"/>
                <w:szCs w:val="26"/>
                <w:rtl/>
              </w:rPr>
            </w:pPr>
          </w:p>
        </w:tc>
      </w:tr>
      <w:tr w:rsidR="009051F1" w:rsidRPr="00A32AF0" w14:paraId="0E3B9D5E" w14:textId="77777777" w:rsidTr="009051F1">
        <w:trPr>
          <w:trHeight w:val="355"/>
          <w:jc w:val="center"/>
        </w:trPr>
        <w:tc>
          <w:tcPr>
            <w:tcW w:w="923" w:type="dxa"/>
            <w:tcBorders>
              <w:top w:val="nil"/>
              <w:left w:val="nil"/>
              <w:bottom w:val="nil"/>
              <w:right w:val="nil"/>
            </w:tcBorders>
            <w:shd w:val="clear" w:color="auto" w:fill="auto"/>
          </w:tcPr>
          <w:p w14:paraId="7ED43DE8" w14:textId="77777777" w:rsidR="009051F1" w:rsidRPr="00A32AF0" w:rsidRDefault="009051F1" w:rsidP="009051F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F57F74D" w14:textId="77777777" w:rsidR="009051F1" w:rsidRPr="00A32AF0" w:rsidRDefault="009051F1" w:rsidP="009051F1">
            <w:pPr>
              <w:jc w:val="center"/>
              <w:rPr>
                <w:rFonts w:ascii="David" w:hAnsi="David"/>
                <w:b/>
                <w:bCs/>
                <w:sz w:val="26"/>
                <w:szCs w:val="26"/>
                <w:rtl/>
              </w:rPr>
            </w:pPr>
          </w:p>
          <w:p w14:paraId="5CB70EED" w14:textId="77777777" w:rsidR="009051F1" w:rsidRPr="00A32AF0" w:rsidRDefault="009051F1" w:rsidP="00466CE8">
            <w:pPr>
              <w:rPr>
                <w:rFonts w:ascii="David" w:hAnsi="David"/>
                <w:b/>
                <w:bCs/>
                <w:sz w:val="26"/>
                <w:szCs w:val="26"/>
                <w:rtl/>
              </w:rPr>
            </w:pPr>
            <w:r w:rsidRPr="00A32AF0">
              <w:rPr>
                <w:rFonts w:ascii="David" w:hAnsi="David" w:hint="cs"/>
                <w:b/>
                <w:bCs/>
                <w:sz w:val="26"/>
                <w:szCs w:val="26"/>
                <w:rtl/>
              </w:rPr>
              <w:t xml:space="preserve">                                                     </w:t>
            </w:r>
            <w:r w:rsidRPr="00A32AF0">
              <w:rPr>
                <w:rFonts w:ascii="David" w:hAnsi="David"/>
                <w:b/>
                <w:bCs/>
                <w:sz w:val="26"/>
                <w:szCs w:val="26"/>
                <w:rtl/>
              </w:rPr>
              <w:t>נגד</w:t>
            </w:r>
          </w:p>
          <w:p w14:paraId="75C47EA6" w14:textId="77777777" w:rsidR="009051F1" w:rsidRPr="00A32AF0" w:rsidRDefault="009051F1" w:rsidP="009051F1">
            <w:pPr>
              <w:jc w:val="both"/>
              <w:rPr>
                <w:rFonts w:ascii="David" w:hAnsi="David"/>
                <w:sz w:val="26"/>
                <w:szCs w:val="26"/>
              </w:rPr>
            </w:pPr>
          </w:p>
        </w:tc>
      </w:tr>
      <w:tr w:rsidR="009051F1" w:rsidRPr="00A32AF0" w14:paraId="5AEB3A04" w14:textId="77777777" w:rsidTr="009051F1">
        <w:trPr>
          <w:trHeight w:val="355"/>
          <w:jc w:val="center"/>
        </w:trPr>
        <w:tc>
          <w:tcPr>
            <w:tcW w:w="923" w:type="dxa"/>
            <w:tcBorders>
              <w:top w:val="nil"/>
              <w:left w:val="nil"/>
              <w:bottom w:val="nil"/>
              <w:right w:val="nil"/>
            </w:tcBorders>
            <w:shd w:val="clear" w:color="auto" w:fill="auto"/>
          </w:tcPr>
          <w:p w14:paraId="2010EAC1" w14:textId="77777777" w:rsidR="009051F1" w:rsidRPr="00A32AF0" w:rsidRDefault="009051F1" w:rsidP="00466CE8">
            <w:pPr>
              <w:rPr>
                <w:rFonts w:ascii="David" w:hAnsi="David"/>
                <w:sz w:val="26"/>
                <w:szCs w:val="26"/>
                <w:rtl/>
              </w:rPr>
            </w:pPr>
          </w:p>
        </w:tc>
        <w:tc>
          <w:tcPr>
            <w:tcW w:w="4126" w:type="dxa"/>
            <w:tcBorders>
              <w:top w:val="nil"/>
              <w:left w:val="nil"/>
              <w:bottom w:val="nil"/>
              <w:right w:val="nil"/>
            </w:tcBorders>
            <w:shd w:val="clear" w:color="auto" w:fill="auto"/>
          </w:tcPr>
          <w:p w14:paraId="440AAC27" w14:textId="77777777" w:rsidR="009051F1" w:rsidRPr="00A32AF0" w:rsidRDefault="009051F1" w:rsidP="00466CE8">
            <w:pPr>
              <w:rPr>
                <w:rFonts w:ascii="David" w:hAnsi="David"/>
                <w:b/>
                <w:bCs/>
                <w:sz w:val="26"/>
                <w:szCs w:val="26"/>
                <w:rtl/>
              </w:rPr>
            </w:pPr>
            <w:r w:rsidRPr="00A32AF0">
              <w:rPr>
                <w:rFonts w:ascii="David" w:hAnsi="David" w:hint="cs"/>
                <w:b/>
                <w:bCs/>
                <w:sz w:val="26"/>
                <w:szCs w:val="26"/>
                <w:rtl/>
              </w:rPr>
              <w:t>הנאשם</w:t>
            </w:r>
          </w:p>
        </w:tc>
        <w:tc>
          <w:tcPr>
            <w:tcW w:w="3771" w:type="dxa"/>
            <w:tcBorders>
              <w:top w:val="nil"/>
              <w:left w:val="nil"/>
              <w:bottom w:val="nil"/>
              <w:right w:val="nil"/>
            </w:tcBorders>
            <w:shd w:val="clear" w:color="auto" w:fill="auto"/>
          </w:tcPr>
          <w:p w14:paraId="687B3D4A" w14:textId="77777777" w:rsidR="009051F1" w:rsidRPr="00A32AF0" w:rsidRDefault="009051F1" w:rsidP="00466CE8">
            <w:pPr>
              <w:rPr>
                <w:rFonts w:ascii="David" w:hAnsi="David"/>
                <w:sz w:val="26"/>
                <w:szCs w:val="26"/>
              </w:rPr>
            </w:pPr>
            <w:r w:rsidRPr="00A32AF0">
              <w:rPr>
                <w:rFonts w:ascii="David" w:hAnsi="David"/>
                <w:b/>
                <w:bCs/>
                <w:sz w:val="26"/>
                <w:szCs w:val="26"/>
                <w:rtl/>
              </w:rPr>
              <w:t>תאמר בדרה</w:t>
            </w:r>
            <w:r w:rsidRPr="00A32AF0">
              <w:rPr>
                <w:rFonts w:ascii="David" w:hAnsi="David"/>
                <w:sz w:val="26"/>
                <w:szCs w:val="26"/>
                <w:rtl/>
              </w:rPr>
              <w:t xml:space="preserve"> </w:t>
            </w:r>
            <w:r w:rsidRPr="00A32AF0">
              <w:rPr>
                <w:rFonts w:ascii="David" w:hAnsi="David" w:hint="cs"/>
                <w:sz w:val="26"/>
                <w:szCs w:val="26"/>
                <w:rtl/>
              </w:rPr>
              <w:t xml:space="preserve">ת.ז. </w:t>
            </w:r>
            <w:r w:rsidR="00A32AF0">
              <w:rPr>
                <w:rFonts w:ascii="David" w:hAnsi="David"/>
                <w:sz w:val="26"/>
                <w:szCs w:val="26"/>
              </w:rPr>
              <w:t>xxxxxxxxx</w:t>
            </w:r>
          </w:p>
        </w:tc>
      </w:tr>
      <w:tr w:rsidR="009051F1" w:rsidRPr="00A32AF0" w14:paraId="060855C6" w14:textId="77777777" w:rsidTr="009051F1">
        <w:trPr>
          <w:trHeight w:val="355"/>
          <w:jc w:val="center"/>
        </w:trPr>
        <w:tc>
          <w:tcPr>
            <w:tcW w:w="923" w:type="dxa"/>
            <w:tcBorders>
              <w:top w:val="nil"/>
              <w:left w:val="nil"/>
              <w:bottom w:val="nil"/>
              <w:right w:val="nil"/>
            </w:tcBorders>
            <w:shd w:val="clear" w:color="auto" w:fill="auto"/>
          </w:tcPr>
          <w:p w14:paraId="0D1D8825" w14:textId="77777777" w:rsidR="009051F1" w:rsidRPr="00A32AF0" w:rsidRDefault="009051F1" w:rsidP="009051F1">
            <w:pPr>
              <w:jc w:val="both"/>
              <w:rPr>
                <w:rFonts w:ascii="David" w:hAnsi="David"/>
                <w:sz w:val="26"/>
                <w:szCs w:val="26"/>
                <w:rtl/>
              </w:rPr>
            </w:pPr>
          </w:p>
        </w:tc>
        <w:tc>
          <w:tcPr>
            <w:tcW w:w="4126" w:type="dxa"/>
            <w:tcBorders>
              <w:top w:val="nil"/>
              <w:left w:val="nil"/>
              <w:bottom w:val="nil"/>
              <w:right w:val="nil"/>
            </w:tcBorders>
            <w:shd w:val="clear" w:color="auto" w:fill="auto"/>
          </w:tcPr>
          <w:p w14:paraId="40FC9B01" w14:textId="77777777" w:rsidR="009051F1" w:rsidRPr="00A32AF0" w:rsidRDefault="009051F1" w:rsidP="009051F1">
            <w:pPr>
              <w:jc w:val="both"/>
              <w:rPr>
                <w:rFonts w:ascii="David" w:hAnsi="David"/>
                <w:sz w:val="26"/>
                <w:szCs w:val="26"/>
                <w:rtl/>
              </w:rPr>
            </w:pPr>
          </w:p>
        </w:tc>
        <w:tc>
          <w:tcPr>
            <w:tcW w:w="3771" w:type="dxa"/>
            <w:tcBorders>
              <w:top w:val="nil"/>
              <w:left w:val="nil"/>
              <w:bottom w:val="nil"/>
              <w:right w:val="nil"/>
            </w:tcBorders>
            <w:shd w:val="clear" w:color="auto" w:fill="auto"/>
          </w:tcPr>
          <w:p w14:paraId="35D34B9B" w14:textId="77777777" w:rsidR="009051F1" w:rsidRPr="00A32AF0" w:rsidRDefault="009051F1" w:rsidP="009051F1">
            <w:pPr>
              <w:jc w:val="right"/>
              <w:rPr>
                <w:rFonts w:ascii="David" w:hAnsi="David"/>
                <w:sz w:val="26"/>
                <w:szCs w:val="26"/>
              </w:rPr>
            </w:pPr>
          </w:p>
        </w:tc>
      </w:tr>
    </w:tbl>
    <w:p w14:paraId="08CF45F4" w14:textId="77777777" w:rsidR="001F4F47" w:rsidRDefault="001F4F47" w:rsidP="00A32AF0">
      <w:pPr>
        <w:rPr>
          <w:sz w:val="14"/>
          <w:szCs w:val="14"/>
          <w:rtl/>
        </w:rPr>
      </w:pPr>
    </w:p>
    <w:p w14:paraId="12BB5DE3" w14:textId="77777777" w:rsidR="001F4F47" w:rsidRPr="001F4F47" w:rsidRDefault="001F4F47" w:rsidP="001F4F47">
      <w:pPr>
        <w:spacing w:after="120" w:line="240" w:lineRule="exact"/>
        <w:ind w:left="283" w:hanging="283"/>
        <w:jc w:val="both"/>
        <w:rPr>
          <w:rFonts w:ascii="FrankRuehl" w:hAnsi="FrankRuehl" w:cs="FrankRuehl"/>
          <w:rtl/>
        </w:rPr>
      </w:pPr>
    </w:p>
    <w:p w14:paraId="390D8271" w14:textId="77777777" w:rsidR="002C42E5" w:rsidRDefault="002C42E5" w:rsidP="002C42E5">
      <w:pPr>
        <w:rPr>
          <w:sz w:val="14"/>
          <w:szCs w:val="14"/>
          <w:rtl/>
        </w:rPr>
      </w:pPr>
      <w:bookmarkStart w:id="2" w:name="LawTable"/>
      <w:bookmarkEnd w:id="2"/>
    </w:p>
    <w:p w14:paraId="5651ECA3" w14:textId="77777777" w:rsidR="002C42E5" w:rsidRPr="002C42E5" w:rsidRDefault="002C42E5" w:rsidP="002C42E5">
      <w:pPr>
        <w:spacing w:before="120" w:after="120" w:line="240" w:lineRule="exact"/>
        <w:ind w:left="283" w:hanging="283"/>
        <w:jc w:val="both"/>
        <w:rPr>
          <w:rFonts w:ascii="FrankRuehl" w:hAnsi="FrankRuehl" w:cs="FrankRuehl"/>
          <w:rtl/>
        </w:rPr>
      </w:pPr>
    </w:p>
    <w:p w14:paraId="1FEFFCE9" w14:textId="77777777" w:rsidR="002C42E5" w:rsidRPr="002C42E5" w:rsidRDefault="002C42E5" w:rsidP="002C42E5">
      <w:pPr>
        <w:spacing w:before="120" w:after="120" w:line="240" w:lineRule="exact"/>
        <w:ind w:left="283" w:hanging="283"/>
        <w:jc w:val="both"/>
        <w:rPr>
          <w:rFonts w:ascii="FrankRuehl" w:hAnsi="FrankRuehl" w:cs="FrankRuehl"/>
          <w:rtl/>
        </w:rPr>
      </w:pPr>
    </w:p>
    <w:p w14:paraId="54C64C5D" w14:textId="77777777" w:rsidR="002C42E5" w:rsidRPr="002C42E5" w:rsidRDefault="002C42E5" w:rsidP="002C42E5">
      <w:pPr>
        <w:spacing w:before="120" w:after="120" w:line="240" w:lineRule="exact"/>
        <w:ind w:left="283" w:hanging="283"/>
        <w:jc w:val="both"/>
        <w:rPr>
          <w:rFonts w:ascii="FrankRuehl" w:hAnsi="FrankRuehl" w:cs="FrankRuehl"/>
          <w:rtl/>
        </w:rPr>
      </w:pPr>
      <w:r w:rsidRPr="002C42E5">
        <w:rPr>
          <w:rFonts w:ascii="FrankRuehl" w:hAnsi="FrankRuehl" w:cs="FrankRuehl"/>
          <w:rtl/>
        </w:rPr>
        <w:t xml:space="preserve">חקיקה שאוזכרה: </w:t>
      </w:r>
    </w:p>
    <w:p w14:paraId="566C5DD5" w14:textId="77777777" w:rsidR="002C42E5" w:rsidRPr="002C42E5" w:rsidRDefault="002C42E5" w:rsidP="002C42E5">
      <w:pPr>
        <w:spacing w:before="120" w:after="120" w:line="240" w:lineRule="exact"/>
        <w:ind w:left="283" w:hanging="283"/>
        <w:jc w:val="both"/>
        <w:rPr>
          <w:rFonts w:ascii="FrankRuehl" w:hAnsi="FrankRuehl" w:cs="FrankRuehl"/>
          <w:rtl/>
        </w:rPr>
      </w:pPr>
      <w:hyperlink r:id="rId7" w:history="1">
        <w:r w:rsidRPr="002C42E5">
          <w:rPr>
            <w:rFonts w:ascii="FrankRuehl" w:hAnsi="FrankRuehl" w:cs="FrankRuehl"/>
            <w:color w:val="0000FF"/>
            <w:rtl/>
          </w:rPr>
          <w:t>חוק העונשין, תשל"ז-1977</w:t>
        </w:r>
      </w:hyperlink>
      <w:r w:rsidRPr="002C42E5">
        <w:rPr>
          <w:rFonts w:ascii="FrankRuehl" w:hAnsi="FrankRuehl" w:cs="FrankRuehl"/>
          <w:rtl/>
        </w:rPr>
        <w:t xml:space="preserve">: סע'  </w:t>
      </w:r>
      <w:hyperlink r:id="rId8" w:history="1">
        <w:r w:rsidRPr="002C42E5">
          <w:rPr>
            <w:rFonts w:ascii="FrankRuehl" w:hAnsi="FrankRuehl" w:cs="FrankRuehl"/>
            <w:color w:val="0000FF"/>
            <w:rtl/>
          </w:rPr>
          <w:t>29</w:t>
        </w:r>
      </w:hyperlink>
      <w:r w:rsidRPr="002C42E5">
        <w:rPr>
          <w:rFonts w:ascii="FrankRuehl" w:hAnsi="FrankRuehl" w:cs="FrankRuehl"/>
          <w:rtl/>
        </w:rPr>
        <w:t xml:space="preserve">, </w:t>
      </w:r>
      <w:hyperlink r:id="rId9" w:history="1">
        <w:r w:rsidRPr="002C42E5">
          <w:rPr>
            <w:rFonts w:ascii="FrankRuehl" w:hAnsi="FrankRuehl" w:cs="FrankRuehl"/>
            <w:color w:val="0000FF"/>
            <w:rtl/>
          </w:rPr>
          <w:t>40 ג'</w:t>
        </w:r>
      </w:hyperlink>
      <w:r w:rsidRPr="002C42E5">
        <w:rPr>
          <w:rFonts w:ascii="FrankRuehl" w:hAnsi="FrankRuehl" w:cs="FrankRuehl"/>
          <w:rtl/>
        </w:rPr>
        <w:t xml:space="preserve">, </w:t>
      </w:r>
      <w:hyperlink r:id="rId10" w:history="1">
        <w:r w:rsidRPr="002C42E5">
          <w:rPr>
            <w:rFonts w:ascii="FrankRuehl" w:hAnsi="FrankRuehl" w:cs="FrankRuehl"/>
            <w:color w:val="0000FF"/>
            <w:rtl/>
          </w:rPr>
          <w:t>40ט</w:t>
        </w:r>
      </w:hyperlink>
      <w:r w:rsidRPr="002C42E5">
        <w:rPr>
          <w:rFonts w:ascii="FrankRuehl" w:hAnsi="FrankRuehl" w:cs="FrankRuehl"/>
          <w:rtl/>
        </w:rPr>
        <w:t xml:space="preserve">, </w:t>
      </w:r>
      <w:hyperlink r:id="rId11" w:history="1">
        <w:r w:rsidRPr="002C42E5">
          <w:rPr>
            <w:rFonts w:ascii="FrankRuehl" w:hAnsi="FrankRuehl" w:cs="FrankRuehl"/>
            <w:color w:val="0000FF"/>
            <w:rtl/>
          </w:rPr>
          <w:t>144(א)</w:t>
        </w:r>
      </w:hyperlink>
      <w:r w:rsidRPr="002C42E5">
        <w:rPr>
          <w:rFonts w:ascii="FrankRuehl" w:hAnsi="FrankRuehl" w:cs="FrankRuehl"/>
          <w:rtl/>
        </w:rPr>
        <w:t xml:space="preserve">, </w:t>
      </w:r>
      <w:hyperlink r:id="rId12" w:history="1">
        <w:r w:rsidRPr="002C42E5">
          <w:rPr>
            <w:rFonts w:ascii="FrankRuehl" w:hAnsi="FrankRuehl" w:cs="FrankRuehl"/>
            <w:color w:val="0000FF"/>
            <w:rtl/>
          </w:rPr>
          <w:t>144(ב)</w:t>
        </w:r>
      </w:hyperlink>
      <w:r w:rsidRPr="002C42E5">
        <w:rPr>
          <w:rFonts w:ascii="FrankRuehl" w:hAnsi="FrankRuehl" w:cs="FrankRuehl"/>
          <w:rtl/>
        </w:rPr>
        <w:t xml:space="preserve">, </w:t>
      </w:r>
      <w:hyperlink r:id="rId13" w:history="1">
        <w:r w:rsidRPr="002C42E5">
          <w:rPr>
            <w:rFonts w:ascii="FrankRuehl" w:hAnsi="FrankRuehl" w:cs="FrankRuehl"/>
            <w:color w:val="0000FF"/>
            <w:rtl/>
          </w:rPr>
          <w:t>244</w:t>
        </w:r>
      </w:hyperlink>
      <w:r w:rsidRPr="002C42E5">
        <w:rPr>
          <w:rFonts w:ascii="FrankRuehl" w:hAnsi="FrankRuehl" w:cs="FrankRuehl"/>
          <w:rtl/>
        </w:rPr>
        <w:t xml:space="preserve">, </w:t>
      </w:r>
      <w:hyperlink r:id="rId14" w:history="1">
        <w:r w:rsidRPr="002C42E5">
          <w:rPr>
            <w:rFonts w:ascii="FrankRuehl" w:hAnsi="FrankRuehl" w:cs="FrankRuehl"/>
            <w:color w:val="0000FF"/>
            <w:rtl/>
          </w:rPr>
          <w:t>275</w:t>
        </w:r>
      </w:hyperlink>
      <w:r w:rsidRPr="002C42E5">
        <w:rPr>
          <w:rFonts w:ascii="FrankRuehl" w:hAnsi="FrankRuehl" w:cs="FrankRuehl"/>
          <w:rtl/>
        </w:rPr>
        <w:t xml:space="preserve">, </w:t>
      </w:r>
      <w:hyperlink r:id="rId15" w:history="1">
        <w:r w:rsidRPr="002C42E5">
          <w:rPr>
            <w:rFonts w:ascii="FrankRuehl" w:hAnsi="FrankRuehl" w:cs="FrankRuehl"/>
            <w:color w:val="0000FF"/>
            <w:rtl/>
          </w:rPr>
          <w:t>40 יג (א)</w:t>
        </w:r>
      </w:hyperlink>
    </w:p>
    <w:p w14:paraId="16588A40" w14:textId="77777777" w:rsidR="002C42E5" w:rsidRPr="002C42E5" w:rsidRDefault="002C42E5" w:rsidP="002C42E5">
      <w:pPr>
        <w:spacing w:before="120" w:after="120" w:line="240" w:lineRule="exact"/>
        <w:ind w:left="283" w:hanging="283"/>
        <w:jc w:val="both"/>
        <w:rPr>
          <w:rFonts w:ascii="FrankRuehl" w:hAnsi="FrankRuehl" w:cs="FrankRuehl"/>
          <w:rtl/>
        </w:rPr>
      </w:pPr>
      <w:hyperlink r:id="rId16" w:history="1">
        <w:r w:rsidRPr="002C42E5">
          <w:rPr>
            <w:rFonts w:ascii="FrankRuehl" w:hAnsi="FrankRuehl" w:cs="FrankRuehl"/>
            <w:color w:val="0000FF"/>
            <w:rtl/>
          </w:rPr>
          <w:t>פקודת סדר הדין הפלילי (מעצר וחיפוש) [נוסח חדש], תשכ"ט-1969</w:t>
        </w:r>
      </w:hyperlink>
      <w:r w:rsidRPr="002C42E5">
        <w:rPr>
          <w:rFonts w:ascii="FrankRuehl" w:hAnsi="FrankRuehl" w:cs="FrankRuehl"/>
          <w:rtl/>
        </w:rPr>
        <w:t xml:space="preserve">: סע'  </w:t>
      </w:r>
      <w:hyperlink r:id="rId17" w:history="1">
        <w:r w:rsidRPr="002C42E5">
          <w:rPr>
            <w:rFonts w:ascii="FrankRuehl" w:hAnsi="FrankRuehl" w:cs="FrankRuehl"/>
            <w:color w:val="0000FF"/>
            <w:rtl/>
          </w:rPr>
          <w:t>32</w:t>
        </w:r>
      </w:hyperlink>
      <w:r w:rsidRPr="002C42E5">
        <w:rPr>
          <w:rFonts w:ascii="FrankRuehl" w:hAnsi="FrankRuehl" w:cs="FrankRuehl"/>
          <w:rtl/>
        </w:rPr>
        <w:t xml:space="preserve">, </w:t>
      </w:r>
      <w:hyperlink r:id="rId18" w:history="1">
        <w:r w:rsidRPr="002C42E5">
          <w:rPr>
            <w:rFonts w:ascii="FrankRuehl" w:hAnsi="FrankRuehl" w:cs="FrankRuehl"/>
            <w:color w:val="0000FF"/>
            <w:rtl/>
          </w:rPr>
          <w:t>32 (א)</w:t>
        </w:r>
      </w:hyperlink>
      <w:r w:rsidRPr="002C42E5">
        <w:rPr>
          <w:rFonts w:ascii="FrankRuehl" w:hAnsi="FrankRuehl" w:cs="FrankRuehl"/>
          <w:rtl/>
        </w:rPr>
        <w:t xml:space="preserve">, </w:t>
      </w:r>
      <w:hyperlink r:id="rId19" w:history="1">
        <w:r w:rsidRPr="002C42E5">
          <w:rPr>
            <w:rFonts w:ascii="FrankRuehl" w:hAnsi="FrankRuehl" w:cs="FrankRuehl"/>
            <w:color w:val="0000FF"/>
            <w:rtl/>
          </w:rPr>
          <w:t>39</w:t>
        </w:r>
      </w:hyperlink>
      <w:r w:rsidRPr="002C42E5">
        <w:rPr>
          <w:rFonts w:ascii="FrankRuehl" w:hAnsi="FrankRuehl" w:cs="FrankRuehl"/>
          <w:rtl/>
        </w:rPr>
        <w:t xml:space="preserve">, </w:t>
      </w:r>
      <w:hyperlink r:id="rId20" w:history="1">
        <w:r w:rsidRPr="002C42E5">
          <w:rPr>
            <w:rFonts w:ascii="FrankRuehl" w:hAnsi="FrankRuehl" w:cs="FrankRuehl"/>
            <w:color w:val="0000FF"/>
            <w:rtl/>
          </w:rPr>
          <w:t>39 (א)</w:t>
        </w:r>
      </w:hyperlink>
    </w:p>
    <w:p w14:paraId="5DBC72DE" w14:textId="77777777" w:rsidR="002C42E5" w:rsidRPr="002C42E5" w:rsidRDefault="002C42E5" w:rsidP="002C42E5">
      <w:pPr>
        <w:rPr>
          <w:sz w:val="14"/>
          <w:szCs w:val="14"/>
          <w:rtl/>
        </w:rPr>
      </w:pPr>
      <w:bookmarkStart w:id="3" w:name="LawTable_End"/>
      <w:bookmarkEnd w:id="3"/>
    </w:p>
    <w:p w14:paraId="218FA2A4" w14:textId="77777777" w:rsidR="009051F1" w:rsidRPr="00A32AF0" w:rsidRDefault="009051F1" w:rsidP="009051F1">
      <w:pPr>
        <w:rPr>
          <w:sz w:val="14"/>
          <w:szCs w:val="14"/>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51F1" w14:paraId="7AACE4CE" w14:textId="77777777" w:rsidTr="009051F1">
        <w:trPr>
          <w:trHeight w:val="355"/>
          <w:jc w:val="center"/>
        </w:trPr>
        <w:tc>
          <w:tcPr>
            <w:tcW w:w="8820" w:type="dxa"/>
            <w:tcBorders>
              <w:top w:val="nil"/>
              <w:left w:val="nil"/>
              <w:bottom w:val="nil"/>
              <w:right w:val="nil"/>
            </w:tcBorders>
            <w:shd w:val="clear" w:color="auto" w:fill="auto"/>
          </w:tcPr>
          <w:p w14:paraId="1E5F27F3" w14:textId="77777777" w:rsidR="00A32AF0" w:rsidRPr="00A32AF0" w:rsidRDefault="00A32AF0" w:rsidP="00A32AF0">
            <w:pPr>
              <w:jc w:val="center"/>
              <w:rPr>
                <w:rFonts w:ascii="David" w:hAnsi="David"/>
                <w:b/>
                <w:bCs/>
                <w:sz w:val="32"/>
                <w:szCs w:val="32"/>
                <w:u w:val="single"/>
                <w:rtl/>
              </w:rPr>
            </w:pPr>
            <w:bookmarkStart w:id="4" w:name="PsakDin" w:colFirst="0" w:colLast="0"/>
            <w:r w:rsidRPr="00A32AF0">
              <w:rPr>
                <w:rFonts w:ascii="David" w:hAnsi="David"/>
                <w:b/>
                <w:bCs/>
                <w:sz w:val="32"/>
                <w:szCs w:val="32"/>
                <w:u w:val="single"/>
                <w:rtl/>
              </w:rPr>
              <w:t>גזר דין</w:t>
            </w:r>
          </w:p>
          <w:p w14:paraId="438C5BDC" w14:textId="77777777" w:rsidR="009051F1" w:rsidRPr="00A32AF0" w:rsidRDefault="009051F1" w:rsidP="00A32AF0">
            <w:pPr>
              <w:jc w:val="center"/>
              <w:rPr>
                <w:rFonts w:ascii="David" w:hAnsi="David"/>
                <w:bCs/>
                <w:sz w:val="32"/>
                <w:szCs w:val="32"/>
                <w:u w:val="single"/>
                <w:rtl/>
              </w:rPr>
            </w:pPr>
          </w:p>
        </w:tc>
      </w:tr>
      <w:bookmarkEnd w:id="4"/>
    </w:tbl>
    <w:p w14:paraId="55D2A387" w14:textId="77777777" w:rsidR="009051F1" w:rsidRPr="00266392" w:rsidRDefault="009051F1" w:rsidP="009051F1">
      <w:pPr>
        <w:rPr>
          <w:rFonts w:ascii="David" w:hAnsi="David"/>
          <w:sz w:val="36"/>
          <w:szCs w:val="36"/>
          <w:rtl/>
        </w:rPr>
      </w:pPr>
    </w:p>
    <w:p w14:paraId="0CD85314" w14:textId="77777777" w:rsidR="009051F1" w:rsidRPr="00A00A70" w:rsidRDefault="009051F1" w:rsidP="009051F1">
      <w:pPr>
        <w:spacing w:after="160" w:line="360" w:lineRule="auto"/>
        <w:ind w:left="720" w:right="-851" w:hanging="720"/>
        <w:jc w:val="both"/>
        <w:rPr>
          <w:rFonts w:ascii="David" w:hAnsi="David"/>
          <w:rtl/>
        </w:rPr>
      </w:pPr>
      <w:r w:rsidRPr="00A00A70">
        <w:rPr>
          <w:rFonts w:ascii="David" w:hAnsi="David"/>
          <w:b/>
          <w:bCs/>
          <w:rtl/>
        </w:rPr>
        <w:t>1.</w:t>
      </w:r>
      <w:r w:rsidRPr="00A00A70">
        <w:rPr>
          <w:rFonts w:ascii="David" w:hAnsi="David"/>
          <w:rtl/>
        </w:rPr>
        <w:tab/>
      </w:r>
      <w:bookmarkStart w:id="5" w:name="ABSTRACT_START"/>
      <w:bookmarkEnd w:id="5"/>
      <w:r w:rsidRPr="00A00A70">
        <w:rPr>
          <w:rFonts w:ascii="David" w:hAnsi="David"/>
          <w:rtl/>
        </w:rPr>
        <w:t xml:space="preserve">הנאשם, יליד 95', הורשע על יסוד הודייתו בעובדות כתב אישום אשר תוקן במסגרת הסדר טיעון, בעבירות כדלהלן: </w:t>
      </w:r>
      <w:r w:rsidRPr="00A00A70">
        <w:rPr>
          <w:rFonts w:ascii="David" w:hAnsi="David"/>
          <w:b/>
          <w:bCs/>
          <w:rtl/>
        </w:rPr>
        <w:t>שלוש עבירות בנשק (נשיאה והובלה)</w:t>
      </w:r>
      <w:r w:rsidRPr="00A00A70">
        <w:rPr>
          <w:rFonts w:ascii="David" w:hAnsi="David"/>
          <w:rtl/>
        </w:rPr>
        <w:t xml:space="preserve"> - לפי </w:t>
      </w:r>
      <w:hyperlink r:id="rId21" w:history="1">
        <w:r w:rsidR="001F4F47" w:rsidRPr="001F4F47">
          <w:rPr>
            <w:rStyle w:val="Hyperlink"/>
            <w:rFonts w:ascii="David" w:hAnsi="David" w:cs="David"/>
            <w:rtl/>
          </w:rPr>
          <w:t>סעיף 144(ב)</w:t>
        </w:r>
      </w:hyperlink>
      <w:r w:rsidRPr="00A00A70">
        <w:rPr>
          <w:rFonts w:ascii="David" w:hAnsi="David"/>
          <w:rtl/>
        </w:rPr>
        <w:t xml:space="preserve"> רישא וסיפא ל</w:t>
      </w:r>
      <w:hyperlink r:id="rId22" w:history="1">
        <w:r w:rsidR="00A32AF0" w:rsidRPr="00A32AF0">
          <w:rPr>
            <w:rFonts w:ascii="David" w:hAnsi="David"/>
            <w:color w:val="0000FF"/>
            <w:u w:val="single"/>
            <w:rtl/>
          </w:rPr>
          <w:t>חוק העונשין</w:t>
        </w:r>
      </w:hyperlink>
      <w:r w:rsidRPr="00A00A70">
        <w:rPr>
          <w:rFonts w:ascii="David" w:hAnsi="David"/>
          <w:rtl/>
        </w:rPr>
        <w:t>, התשל"ז – 1</w:t>
      </w:r>
      <w:r>
        <w:rPr>
          <w:rFonts w:ascii="David" w:hAnsi="David"/>
          <w:rtl/>
        </w:rPr>
        <w:t>977</w:t>
      </w:r>
      <w:r w:rsidRPr="00A00A70">
        <w:rPr>
          <w:rFonts w:ascii="David" w:hAnsi="David"/>
          <w:rtl/>
        </w:rPr>
        <w:t xml:space="preserve"> (להלן: חוק העונשין)</w:t>
      </w:r>
      <w:r>
        <w:rPr>
          <w:rFonts w:ascii="David" w:hAnsi="David" w:hint="cs"/>
          <w:rtl/>
        </w:rPr>
        <w:t>,</w:t>
      </w:r>
      <w:r w:rsidRPr="00A00A70">
        <w:rPr>
          <w:rFonts w:ascii="David" w:hAnsi="David"/>
          <w:rtl/>
        </w:rPr>
        <w:t xml:space="preserve"> </w:t>
      </w:r>
      <w:r w:rsidRPr="00A00A70">
        <w:rPr>
          <w:rFonts w:ascii="David" w:hAnsi="David"/>
          <w:b/>
          <w:bCs/>
          <w:rtl/>
        </w:rPr>
        <w:t>עבירות בנשק (החזקה)</w:t>
      </w:r>
      <w:r w:rsidRPr="00A00A70">
        <w:rPr>
          <w:rFonts w:ascii="David" w:hAnsi="David"/>
          <w:rtl/>
        </w:rPr>
        <w:t xml:space="preserve"> – לפי </w:t>
      </w:r>
      <w:hyperlink r:id="rId23" w:history="1">
        <w:r w:rsidR="001F4F47" w:rsidRPr="001F4F47">
          <w:rPr>
            <w:rStyle w:val="Hyperlink"/>
            <w:rFonts w:ascii="David" w:hAnsi="David" w:cs="David"/>
            <w:rtl/>
          </w:rPr>
          <w:t>סעיף 144(א)</w:t>
        </w:r>
      </w:hyperlink>
      <w:r w:rsidRPr="00A00A70">
        <w:rPr>
          <w:rFonts w:ascii="David" w:hAnsi="David"/>
          <w:rtl/>
        </w:rPr>
        <w:t xml:space="preserve"> רישא וסיפא לחוק העונשין</w:t>
      </w:r>
      <w:r>
        <w:rPr>
          <w:rFonts w:ascii="David" w:hAnsi="David" w:hint="cs"/>
          <w:rtl/>
        </w:rPr>
        <w:t xml:space="preserve">, </w:t>
      </w:r>
      <w:r w:rsidRPr="00A00A70">
        <w:rPr>
          <w:rFonts w:ascii="David" w:hAnsi="David"/>
          <w:rtl/>
        </w:rPr>
        <w:t xml:space="preserve"> </w:t>
      </w:r>
      <w:r w:rsidRPr="00A00A70">
        <w:rPr>
          <w:rFonts w:ascii="David" w:hAnsi="David"/>
          <w:b/>
          <w:bCs/>
          <w:rtl/>
        </w:rPr>
        <w:t>הפרעה לשוטר בשעת מילוי תפקידו</w:t>
      </w:r>
      <w:r>
        <w:rPr>
          <w:rFonts w:ascii="David" w:hAnsi="David" w:hint="cs"/>
          <w:rtl/>
        </w:rPr>
        <w:t xml:space="preserve"> </w:t>
      </w:r>
      <w:r>
        <w:rPr>
          <w:rFonts w:ascii="David" w:hAnsi="David"/>
          <w:rtl/>
        </w:rPr>
        <w:t xml:space="preserve">- לפי </w:t>
      </w:r>
      <w:hyperlink r:id="rId24" w:history="1">
        <w:r w:rsidR="001F4F47" w:rsidRPr="001F4F47">
          <w:rPr>
            <w:rStyle w:val="Hyperlink"/>
            <w:rFonts w:ascii="David" w:hAnsi="David" w:cs="David"/>
            <w:rtl/>
          </w:rPr>
          <w:t>סעיף 275</w:t>
        </w:r>
      </w:hyperlink>
      <w:r>
        <w:rPr>
          <w:rFonts w:ascii="David" w:hAnsi="David"/>
          <w:rtl/>
        </w:rPr>
        <w:t xml:space="preserve"> לחוק העונשין</w:t>
      </w:r>
      <w:r w:rsidRPr="00A00A70">
        <w:rPr>
          <w:rFonts w:ascii="David" w:hAnsi="David"/>
          <w:rtl/>
        </w:rPr>
        <w:t xml:space="preserve"> </w:t>
      </w:r>
      <w:r w:rsidRPr="00A00A70">
        <w:rPr>
          <w:rFonts w:ascii="David" w:hAnsi="David"/>
          <w:b/>
          <w:bCs/>
          <w:rtl/>
        </w:rPr>
        <w:t>ושיבוש מהלכי משפט</w:t>
      </w:r>
      <w:r w:rsidRPr="00A00A70">
        <w:rPr>
          <w:rFonts w:ascii="David" w:hAnsi="David"/>
          <w:rtl/>
        </w:rPr>
        <w:t xml:space="preserve"> – עבירה לפי </w:t>
      </w:r>
      <w:hyperlink r:id="rId25" w:history="1">
        <w:r w:rsidR="001F4F47" w:rsidRPr="001F4F47">
          <w:rPr>
            <w:rStyle w:val="Hyperlink"/>
            <w:rFonts w:ascii="David" w:hAnsi="David" w:cs="David"/>
            <w:rtl/>
          </w:rPr>
          <w:t>סעיף 244</w:t>
        </w:r>
      </w:hyperlink>
      <w:r w:rsidRPr="00A00A70">
        <w:rPr>
          <w:rFonts w:ascii="David" w:hAnsi="David"/>
          <w:rtl/>
        </w:rPr>
        <w:t xml:space="preserve"> לחוק העונשין. </w:t>
      </w:r>
    </w:p>
    <w:p w14:paraId="61F7E25B" w14:textId="77777777" w:rsidR="009051F1" w:rsidRPr="00A00A70" w:rsidRDefault="009051F1" w:rsidP="009051F1">
      <w:pPr>
        <w:spacing w:after="160"/>
        <w:ind w:right="-851"/>
        <w:jc w:val="both"/>
        <w:rPr>
          <w:rFonts w:ascii="David" w:hAnsi="David"/>
          <w:b/>
          <w:bCs/>
          <w:u w:val="single"/>
          <w:rtl/>
        </w:rPr>
      </w:pPr>
      <w:bookmarkStart w:id="6" w:name="ABSTRACT_END"/>
      <w:bookmarkEnd w:id="6"/>
      <w:r w:rsidRPr="00A00A70">
        <w:rPr>
          <w:rFonts w:ascii="David" w:hAnsi="David"/>
          <w:b/>
          <w:bCs/>
          <w:rtl/>
        </w:rPr>
        <w:t>2.</w:t>
      </w:r>
      <w:r w:rsidRPr="00A00A70">
        <w:rPr>
          <w:rFonts w:ascii="David" w:hAnsi="David"/>
          <w:b/>
          <w:bCs/>
          <w:rtl/>
        </w:rPr>
        <w:tab/>
      </w:r>
      <w:r w:rsidRPr="00BD1DC4">
        <w:rPr>
          <w:rFonts w:ascii="David" w:hAnsi="David" w:hint="cs"/>
          <w:b/>
          <w:bCs/>
          <w:u w:val="single"/>
          <w:rtl/>
        </w:rPr>
        <w:t>תמצית ה</w:t>
      </w:r>
      <w:r w:rsidRPr="00A00A70">
        <w:rPr>
          <w:rFonts w:ascii="David" w:hAnsi="David"/>
          <w:b/>
          <w:bCs/>
          <w:u w:val="single"/>
          <w:rtl/>
        </w:rPr>
        <w:t xml:space="preserve">עובדות </w:t>
      </w:r>
      <w:r>
        <w:rPr>
          <w:rFonts w:ascii="David" w:hAnsi="David" w:hint="cs"/>
          <w:b/>
          <w:bCs/>
          <w:u w:val="single"/>
          <w:rtl/>
        </w:rPr>
        <w:t>ב</w:t>
      </w:r>
      <w:r w:rsidRPr="00A00A70">
        <w:rPr>
          <w:rFonts w:ascii="David" w:hAnsi="David"/>
          <w:b/>
          <w:bCs/>
          <w:u w:val="single"/>
          <w:rtl/>
        </w:rPr>
        <w:t>כתב האישום המתוקן</w:t>
      </w:r>
    </w:p>
    <w:p w14:paraId="7DB3B0D2" w14:textId="77777777" w:rsidR="009051F1" w:rsidRPr="00A00A70" w:rsidRDefault="009051F1" w:rsidP="009051F1">
      <w:pPr>
        <w:spacing w:after="160"/>
        <w:ind w:right="-851" w:firstLine="720"/>
        <w:jc w:val="both"/>
        <w:rPr>
          <w:rFonts w:ascii="David" w:hAnsi="David"/>
          <w:b/>
          <w:bCs/>
          <w:u w:val="single"/>
          <w:rtl/>
        </w:rPr>
      </w:pPr>
      <w:r w:rsidRPr="00A00A70">
        <w:rPr>
          <w:rFonts w:ascii="David" w:hAnsi="David"/>
          <w:b/>
          <w:bCs/>
          <w:u w:val="single"/>
          <w:rtl/>
        </w:rPr>
        <w:t>אישום ראשון</w:t>
      </w:r>
    </w:p>
    <w:p w14:paraId="71935A7A" w14:textId="77777777" w:rsidR="009051F1" w:rsidRPr="00A00A70" w:rsidRDefault="009051F1" w:rsidP="009051F1">
      <w:pPr>
        <w:spacing w:after="160" w:line="360" w:lineRule="auto"/>
        <w:ind w:left="720" w:right="-851"/>
        <w:jc w:val="both"/>
        <w:rPr>
          <w:rFonts w:ascii="David" w:hAnsi="David"/>
          <w:b/>
          <w:bCs/>
          <w:rtl/>
        </w:rPr>
      </w:pPr>
      <w:r w:rsidRPr="00A00A70">
        <w:rPr>
          <w:rFonts w:ascii="David" w:hAnsi="David"/>
          <w:rtl/>
        </w:rPr>
        <w:t>בתאריך 10/8/2020 בשעה 23:00 או סמוך לכך, נהג הנאשם ברכבו מסוג סובארו</w:t>
      </w:r>
      <w:r>
        <w:rPr>
          <w:rFonts w:ascii="David" w:hAnsi="David" w:hint="cs"/>
          <w:rtl/>
        </w:rPr>
        <w:t xml:space="preserve">, </w:t>
      </w:r>
      <w:r w:rsidRPr="00A00A70">
        <w:rPr>
          <w:rFonts w:ascii="David" w:hAnsi="David"/>
          <w:rtl/>
        </w:rPr>
        <w:t>מ</w:t>
      </w:r>
      <w:r>
        <w:rPr>
          <w:rFonts w:ascii="David" w:hAnsi="David" w:hint="cs"/>
          <w:rtl/>
        </w:rPr>
        <w:t>.ר.</w:t>
      </w:r>
      <w:r w:rsidRPr="00A00A70">
        <w:rPr>
          <w:rFonts w:ascii="David" w:hAnsi="David"/>
          <w:rtl/>
        </w:rPr>
        <w:t xml:space="preserve"> 77-795-64 מעכו לכפר ג'דידה מכר (להלן: </w:t>
      </w:r>
      <w:r>
        <w:rPr>
          <w:rFonts w:ascii="David" w:hAnsi="David" w:hint="cs"/>
          <w:rtl/>
        </w:rPr>
        <w:t>הרכב ו</w:t>
      </w:r>
      <w:r w:rsidRPr="00A00A70">
        <w:rPr>
          <w:rFonts w:ascii="David" w:hAnsi="David"/>
          <w:rtl/>
        </w:rPr>
        <w:t>כפר מכר</w:t>
      </w:r>
      <w:r>
        <w:rPr>
          <w:rFonts w:ascii="David" w:hAnsi="David" w:hint="cs"/>
          <w:rtl/>
        </w:rPr>
        <w:t>, בהתאמה</w:t>
      </w:r>
      <w:r w:rsidRPr="00A00A70">
        <w:rPr>
          <w:rFonts w:ascii="David" w:hAnsi="David"/>
          <w:rtl/>
        </w:rPr>
        <w:t>)</w:t>
      </w:r>
      <w:r>
        <w:rPr>
          <w:rFonts w:ascii="David" w:hAnsi="David" w:hint="cs"/>
          <w:rtl/>
        </w:rPr>
        <w:t>;</w:t>
      </w:r>
      <w:r w:rsidRPr="00A00A70">
        <w:rPr>
          <w:rFonts w:ascii="David" w:hAnsi="David"/>
          <w:rtl/>
        </w:rPr>
        <w:t xml:space="preserve"> בהגיעו לכפר מכר, נטל הנאשם </w:t>
      </w:r>
      <w:r>
        <w:rPr>
          <w:rFonts w:ascii="David" w:hAnsi="David" w:hint="cs"/>
          <w:rtl/>
        </w:rPr>
        <w:t xml:space="preserve">לידיו מגורם שאינו ידוע למאשימה </w:t>
      </w:r>
      <w:r w:rsidRPr="00A00A70">
        <w:rPr>
          <w:rFonts w:ascii="David" w:hAnsi="David"/>
          <w:rtl/>
        </w:rPr>
        <w:t>תת מקלע מאולתר, שהוא כלי שמסוגל לירות כדור או קליע שבכוחם להמית אדם, ומחסנית שהיא אבזר לנשק</w:t>
      </w:r>
      <w:r>
        <w:rPr>
          <w:rFonts w:ascii="David" w:hAnsi="David" w:hint="cs"/>
          <w:rtl/>
        </w:rPr>
        <w:t xml:space="preserve"> </w:t>
      </w:r>
      <w:r w:rsidRPr="00A00A70">
        <w:rPr>
          <w:rFonts w:ascii="David" w:hAnsi="David"/>
          <w:rtl/>
        </w:rPr>
        <w:t>(להלן: הנשק</w:t>
      </w:r>
      <w:r>
        <w:rPr>
          <w:rFonts w:ascii="David" w:hAnsi="David" w:hint="cs"/>
          <w:rtl/>
        </w:rPr>
        <w:t xml:space="preserve"> והמחסנית, בהתאמה</w:t>
      </w:r>
      <w:r w:rsidRPr="00A00A70">
        <w:rPr>
          <w:rFonts w:ascii="David" w:hAnsi="David"/>
          <w:rtl/>
        </w:rPr>
        <w:t>). הנאשם נהג ברכב מכפר מכר לעכו, כשהוא נושא ומוביל עמו את הנשק והמחסנית.</w:t>
      </w:r>
    </w:p>
    <w:p w14:paraId="3D02F3A1"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במעשיו המתוארים לעיל, הנאשם נשא והוביל נשק ואבזר לנשק, בלא רשות על פי דין.</w:t>
      </w:r>
      <w:r w:rsidRPr="00A00A70">
        <w:rPr>
          <w:rFonts w:ascii="David" w:hAnsi="David"/>
          <w:b/>
          <w:bCs/>
          <w:rtl/>
        </w:rPr>
        <w:t xml:space="preserve"> </w:t>
      </w:r>
    </w:p>
    <w:p w14:paraId="35494453" w14:textId="77777777" w:rsidR="009051F1" w:rsidRPr="00A00A70" w:rsidRDefault="009051F1" w:rsidP="009051F1">
      <w:pPr>
        <w:spacing w:after="160"/>
        <w:ind w:right="-851" w:firstLine="720"/>
        <w:jc w:val="both"/>
        <w:rPr>
          <w:rFonts w:ascii="David" w:hAnsi="David"/>
          <w:u w:val="single"/>
          <w:rtl/>
        </w:rPr>
      </w:pPr>
      <w:r w:rsidRPr="00A00A70">
        <w:rPr>
          <w:rFonts w:ascii="David" w:hAnsi="David"/>
          <w:b/>
          <w:bCs/>
          <w:u w:val="single"/>
          <w:rtl/>
        </w:rPr>
        <w:t>אישום שני</w:t>
      </w:r>
    </w:p>
    <w:p w14:paraId="56CF0003" w14:textId="77777777" w:rsidR="009051F1" w:rsidRPr="00A00A70" w:rsidRDefault="009051F1" w:rsidP="009051F1">
      <w:pPr>
        <w:spacing w:after="160" w:line="360" w:lineRule="auto"/>
        <w:ind w:right="-851" w:firstLine="720"/>
        <w:jc w:val="both"/>
        <w:rPr>
          <w:rFonts w:ascii="David" w:hAnsi="David"/>
          <w:b/>
          <w:bCs/>
          <w:rtl/>
        </w:rPr>
      </w:pPr>
      <w:r w:rsidRPr="00A00A70">
        <w:rPr>
          <w:rFonts w:ascii="David" w:hAnsi="David"/>
          <w:rtl/>
        </w:rPr>
        <w:t>העובדות המפורטות באישום ראשון מהוות חלק בלתי נפרד מאישום זה.</w:t>
      </w:r>
    </w:p>
    <w:p w14:paraId="5E406774" w14:textId="77777777" w:rsidR="009051F1" w:rsidRDefault="009051F1" w:rsidP="009051F1">
      <w:pPr>
        <w:spacing w:after="160" w:line="360" w:lineRule="auto"/>
        <w:ind w:left="720" w:right="-851"/>
        <w:jc w:val="both"/>
        <w:rPr>
          <w:rFonts w:ascii="David" w:hAnsi="David"/>
          <w:rtl/>
        </w:rPr>
      </w:pPr>
      <w:r w:rsidRPr="00A00A70">
        <w:rPr>
          <w:rFonts w:ascii="David" w:hAnsi="David"/>
          <w:rtl/>
        </w:rPr>
        <w:lastRenderedPageBreak/>
        <w:t xml:space="preserve">במועד </w:t>
      </w:r>
      <w:r>
        <w:rPr>
          <w:rFonts w:ascii="David" w:hAnsi="David" w:hint="cs"/>
          <w:rtl/>
        </w:rPr>
        <w:t>כלשהו</w:t>
      </w:r>
      <w:r w:rsidRPr="00A00A70">
        <w:rPr>
          <w:rFonts w:ascii="David" w:hAnsi="David"/>
          <w:rtl/>
        </w:rPr>
        <w:t xml:space="preserve"> סמוך לתאריך 18/01/21, סיכם הנאשם עם אחר שזהותו אינה ידועה למאשימה (להלן: האחר), כי יקבל לידיו מהאחר את הנשק, יחזיק בו ויסתיר אותו.</w:t>
      </w:r>
      <w:r>
        <w:rPr>
          <w:rFonts w:ascii="David" w:hAnsi="David" w:hint="cs"/>
          <w:rtl/>
        </w:rPr>
        <w:t xml:space="preserve"> </w:t>
      </w:r>
      <w:r w:rsidRPr="00A00A70">
        <w:rPr>
          <w:rFonts w:ascii="David" w:hAnsi="David"/>
          <w:rtl/>
        </w:rPr>
        <w:t xml:space="preserve">בלילה שבין 18/1/21 ל-19/1/21, בסמוך לשעה 00:11, הגיע הנאשם ברכב לרחוב מעלה החורשה בעכו, </w:t>
      </w:r>
      <w:r>
        <w:rPr>
          <w:rFonts w:ascii="David" w:hAnsi="David" w:hint="cs"/>
          <w:rtl/>
        </w:rPr>
        <w:t>ה</w:t>
      </w:r>
      <w:r w:rsidRPr="00A00A70">
        <w:rPr>
          <w:rFonts w:ascii="David" w:hAnsi="David"/>
          <w:rtl/>
        </w:rPr>
        <w:t xml:space="preserve">חנה </w:t>
      </w:r>
      <w:r>
        <w:rPr>
          <w:rFonts w:ascii="David" w:hAnsi="David" w:hint="cs"/>
          <w:rtl/>
        </w:rPr>
        <w:t>אותו</w:t>
      </w:r>
      <w:r w:rsidRPr="00A00A70">
        <w:rPr>
          <w:rFonts w:ascii="David" w:hAnsi="David"/>
          <w:rtl/>
        </w:rPr>
        <w:t xml:space="preserve"> ברחוב </w:t>
      </w:r>
      <w:r>
        <w:rPr>
          <w:rFonts w:ascii="David" w:hAnsi="David" w:hint="cs"/>
          <w:rtl/>
        </w:rPr>
        <w:t>ב</w:t>
      </w:r>
      <w:r w:rsidRPr="00A00A70">
        <w:rPr>
          <w:rFonts w:ascii="David" w:hAnsi="David"/>
          <w:rtl/>
        </w:rPr>
        <w:t xml:space="preserve">אזור מגורים (להלן: המקום או אזור המגורים), יצא מהרכב ונפגש עם האחר שנשא והוביל את הנשק, המחסנית וכדורי תחמושת לנשק בתוך שקית שחורה. הנאשם והאחר התרחקו מהרכב. </w:t>
      </w:r>
    </w:p>
    <w:p w14:paraId="67CDAA59"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בהמשך, סמוך לשעה 00:30, </w:t>
      </w:r>
      <w:r>
        <w:rPr>
          <w:rFonts w:ascii="David" w:hAnsi="David" w:hint="cs"/>
          <w:rtl/>
        </w:rPr>
        <w:t xml:space="preserve">חזרו </w:t>
      </w:r>
      <w:r w:rsidRPr="00A00A70">
        <w:rPr>
          <w:rFonts w:ascii="David" w:hAnsi="David"/>
          <w:rtl/>
        </w:rPr>
        <w:t>השניים לכיוון הרכב, הנאשם התיישב במושב הנהג, האחר עמד צמוד לחלק האחורי של הרכב, ירה מהנשק מספר יריות, ומיד לאחר מכן השליך את הנשק לתוך תא המטען הפתוח של הרכב, סגר את תא המטען וברח בריצה מהמקום.</w:t>
      </w:r>
      <w:r>
        <w:rPr>
          <w:rFonts w:ascii="David" w:hAnsi="David" w:hint="cs"/>
          <w:rtl/>
        </w:rPr>
        <w:t xml:space="preserve"> </w:t>
      </w:r>
      <w:r w:rsidRPr="00A00A70">
        <w:rPr>
          <w:rFonts w:ascii="David" w:hAnsi="David"/>
          <w:rtl/>
        </w:rPr>
        <w:t xml:space="preserve">הנאשם, שהיה מודע להשלכת הנשק לרכב על ידי האחר, נסע מהמקום ברכב, כשהוא נושא ומוביל עמו את הנשק, המחסנית וקופסא שהכילה כדורים לנשק בקוטר 9 מ"מ (להלן: התחמושת). </w:t>
      </w:r>
    </w:p>
    <w:p w14:paraId="580D1709"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במעשיו המתוארים לעיל, הנאשם נשא והוביל את נשק, מחסנית ותחמושת בלא רשות על פי דין. </w:t>
      </w:r>
    </w:p>
    <w:p w14:paraId="09399408" w14:textId="77777777" w:rsidR="009051F1" w:rsidRPr="00A00A70" w:rsidRDefault="009051F1" w:rsidP="009051F1">
      <w:pPr>
        <w:spacing w:after="160"/>
        <w:ind w:right="-851" w:firstLine="720"/>
        <w:jc w:val="both"/>
        <w:rPr>
          <w:rFonts w:ascii="David" w:hAnsi="David"/>
          <w:b/>
          <w:bCs/>
          <w:u w:val="single"/>
          <w:rtl/>
        </w:rPr>
      </w:pPr>
      <w:r w:rsidRPr="00A00A70">
        <w:rPr>
          <w:rFonts w:ascii="David" w:hAnsi="David"/>
          <w:b/>
          <w:bCs/>
          <w:u w:val="single"/>
          <w:rtl/>
        </w:rPr>
        <w:t>אישום שלישי</w:t>
      </w:r>
    </w:p>
    <w:p w14:paraId="00F0AFA2" w14:textId="77777777" w:rsidR="009051F1" w:rsidRDefault="009051F1" w:rsidP="009051F1">
      <w:pPr>
        <w:spacing w:after="160" w:line="360" w:lineRule="auto"/>
        <w:ind w:left="720" w:right="-851"/>
        <w:jc w:val="both"/>
        <w:rPr>
          <w:rFonts w:ascii="David" w:hAnsi="David"/>
          <w:rtl/>
        </w:rPr>
      </w:pPr>
      <w:r w:rsidRPr="00A00A70">
        <w:rPr>
          <w:rFonts w:ascii="David" w:hAnsi="David"/>
          <w:rtl/>
        </w:rPr>
        <w:t>העובדות המפורטות באישומים הראשון והשני מהוות חלק בלתי נפרד מאישום זה.</w:t>
      </w:r>
      <w:r w:rsidRPr="00672ECE">
        <w:rPr>
          <w:rFonts w:ascii="David" w:hAnsi="David" w:hint="cs"/>
          <w:b/>
          <w:bCs/>
          <w:rtl/>
        </w:rPr>
        <w:t xml:space="preserve"> </w:t>
      </w:r>
      <w:r w:rsidRPr="00A00A70">
        <w:rPr>
          <w:rFonts w:ascii="David" w:hAnsi="David"/>
          <w:rtl/>
        </w:rPr>
        <w:t xml:space="preserve">הנאשם נסע מהמקום, </w:t>
      </w:r>
      <w:r>
        <w:rPr>
          <w:rFonts w:ascii="David" w:hAnsi="David" w:hint="cs"/>
          <w:rtl/>
        </w:rPr>
        <w:t>כש</w:t>
      </w:r>
      <w:r w:rsidRPr="00A00A70">
        <w:rPr>
          <w:rFonts w:ascii="David" w:hAnsi="David"/>
          <w:rtl/>
        </w:rPr>
        <w:t>הוא החזיק בנשק, במחסנית ובתחמושת לנשק בתוך שקית שחורה (להלן: השקית).</w:t>
      </w:r>
      <w:r>
        <w:rPr>
          <w:rFonts w:ascii="David" w:hAnsi="David" w:hint="cs"/>
          <w:rtl/>
        </w:rPr>
        <w:t xml:space="preserve"> </w:t>
      </w:r>
    </w:p>
    <w:p w14:paraId="2C8E7A39"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למחרת, ביום 19/1/21, סמוך לשעה 11:08, יצא הנאשם מביתו ברחוב פנקס בעכו, ניגש אל רכבו והתעסק בשקית שהכילה את הנשק, המחסנית והתחמושת, שהיו בתא המטען של הרכב</w:t>
      </w:r>
      <w:r>
        <w:rPr>
          <w:rFonts w:ascii="David" w:hAnsi="David" w:hint="cs"/>
          <w:rtl/>
        </w:rPr>
        <w:t>;</w:t>
      </w:r>
      <w:r w:rsidRPr="00A00A70">
        <w:rPr>
          <w:rFonts w:ascii="David" w:hAnsi="David"/>
          <w:rtl/>
        </w:rPr>
        <w:t xml:space="preserve"> לאחר מכן התיישב במושב הנהג והחל לנהוג ברכב לכיוון דרך הארבעה בעכו. </w:t>
      </w:r>
    </w:p>
    <w:p w14:paraId="70F3A22A"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באותה עת צפו על הבית אנשי משטרה שהגיעו למקום במטרה לבצע בבית חיפוש. השוטרים שהבחינו במעשיו של הנאשם, חשדו כי הוא מחזיק ברשותו נשק, והחלו לעקוב אחריו בנסיעה ברכבי משטרה מוסווים</w:t>
      </w:r>
      <w:r>
        <w:rPr>
          <w:rFonts w:ascii="David" w:hAnsi="David" w:hint="cs"/>
          <w:rtl/>
        </w:rPr>
        <w:t>;</w:t>
      </w:r>
      <w:r w:rsidRPr="00A00A70">
        <w:rPr>
          <w:rFonts w:ascii="David" w:hAnsi="David"/>
          <w:rtl/>
        </w:rPr>
        <w:t xml:space="preserve"> במהלך נסיעתו, הבחין הנאשם בכך שרכבי משטרה עוקבים אחריו והחל להימלט מפניהם בנהיגה ברכב במהירות גבוהה ברחובות עכו, עד שעלה בידו לחמוק מהם. במשך כל הנסיעה</w:t>
      </w:r>
      <w:r>
        <w:rPr>
          <w:rFonts w:ascii="David" w:hAnsi="David" w:hint="cs"/>
          <w:rtl/>
        </w:rPr>
        <w:t>, החזיק</w:t>
      </w:r>
      <w:r w:rsidRPr="00A00A70">
        <w:rPr>
          <w:rFonts w:ascii="David" w:hAnsi="David"/>
          <w:rtl/>
        </w:rPr>
        <w:t xml:space="preserve"> הנאשם, נשא והוביל ברכב את הנשק, המחסנית והתחמושת.</w:t>
      </w:r>
    </w:p>
    <w:p w14:paraId="4DA11935"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בשעה 11:22 הגיע הנאשם בנהיגה ברכב לחנייה ברחוב סר אייזיק (להלן: החנייה). </w:t>
      </w:r>
      <w:r>
        <w:rPr>
          <w:rFonts w:ascii="David" w:hAnsi="David" w:hint="cs"/>
          <w:rtl/>
        </w:rPr>
        <w:t>הוא ה</w:t>
      </w:r>
      <w:r w:rsidRPr="00A00A70">
        <w:rPr>
          <w:rFonts w:ascii="David" w:hAnsi="David"/>
          <w:rtl/>
        </w:rPr>
        <w:t xml:space="preserve">חנה </w:t>
      </w:r>
      <w:r>
        <w:rPr>
          <w:rFonts w:ascii="David" w:hAnsi="David" w:hint="cs"/>
          <w:rtl/>
        </w:rPr>
        <w:t xml:space="preserve">את </w:t>
      </w:r>
      <w:r w:rsidRPr="00A00A70">
        <w:rPr>
          <w:rFonts w:ascii="David" w:hAnsi="David"/>
          <w:rtl/>
        </w:rPr>
        <w:t xml:space="preserve">הרכב, יצא ממנו, הוציא מתא המטען את השקית עם הנשק, המחסנית והתחמושת, הלך במהירות לרחוב הרצל </w:t>
      </w:r>
      <w:r>
        <w:rPr>
          <w:rFonts w:ascii="David" w:hAnsi="David" w:hint="cs"/>
          <w:rtl/>
        </w:rPr>
        <w:t>ו</w:t>
      </w:r>
      <w:r w:rsidRPr="00A00A70">
        <w:rPr>
          <w:rFonts w:ascii="David" w:hAnsi="David"/>
          <w:rtl/>
        </w:rPr>
        <w:t xml:space="preserve">החביא את השקית על תכולתה בצמוד לגלגל </w:t>
      </w:r>
      <w:r>
        <w:rPr>
          <w:rFonts w:ascii="David" w:hAnsi="David" w:hint="cs"/>
          <w:rtl/>
        </w:rPr>
        <w:t xml:space="preserve">של </w:t>
      </w:r>
      <w:r w:rsidRPr="00A00A70">
        <w:rPr>
          <w:rFonts w:ascii="David" w:hAnsi="David"/>
          <w:rtl/>
        </w:rPr>
        <w:t xml:space="preserve">גרוטאת רכב </w:t>
      </w:r>
      <w:r w:rsidRPr="00A00A70">
        <w:rPr>
          <w:rFonts w:ascii="David" w:hAnsi="David"/>
        </w:rPr>
        <w:t>GMC</w:t>
      </w:r>
      <w:r w:rsidRPr="00A00A70">
        <w:rPr>
          <w:rFonts w:ascii="David" w:hAnsi="David"/>
          <w:rtl/>
        </w:rPr>
        <w:t xml:space="preserve"> שחנתה מאחורי חנות לשטיפת רכבים, במרחק של כ-140 מטרים מהחנייה.</w:t>
      </w:r>
      <w:r>
        <w:rPr>
          <w:rFonts w:ascii="David" w:hAnsi="David" w:hint="cs"/>
          <w:rtl/>
        </w:rPr>
        <w:t xml:space="preserve"> </w:t>
      </w:r>
      <w:r w:rsidRPr="00A00A70">
        <w:rPr>
          <w:rFonts w:ascii="David" w:hAnsi="David"/>
          <w:rtl/>
        </w:rPr>
        <w:t>הנאשם עשה את המעשים המפורטים לעיל במטרה להפריע לשוטרים במילוי תפקידם, להעלים את הנשק, המחסנית והתחמושת, ולמנוע את תפיסתם ואת העמדתו לדין.</w:t>
      </w:r>
    </w:p>
    <w:p w14:paraId="3850F6B9"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לאחר מכן, בשעה 11:26, חזר הנאשם לחנייה, נכנס לרכב והחל בנסיעה במטרה לצאת מהחנייה</w:t>
      </w:r>
      <w:r>
        <w:rPr>
          <w:rFonts w:ascii="David" w:hAnsi="David" w:hint="cs"/>
          <w:rtl/>
        </w:rPr>
        <w:t xml:space="preserve">; </w:t>
      </w:r>
      <w:r w:rsidRPr="00A00A70">
        <w:rPr>
          <w:rFonts w:ascii="David" w:hAnsi="David"/>
          <w:rtl/>
        </w:rPr>
        <w:t>בשלב זה הגיעו למקום השוטרים, חסמו עם רכביהם את היציאה מהחנייה ועיכבו את הנאשם</w:t>
      </w:r>
      <w:r>
        <w:rPr>
          <w:rFonts w:ascii="David" w:hAnsi="David" w:hint="cs"/>
          <w:rtl/>
        </w:rPr>
        <w:t>;</w:t>
      </w:r>
      <w:r w:rsidRPr="00A00A70">
        <w:rPr>
          <w:rFonts w:ascii="David" w:hAnsi="David"/>
          <w:rtl/>
        </w:rPr>
        <w:t xml:space="preserve"> זמן קצר לאחר מכן, לאחר פעולות חיפוש וסריקה, תפסו אנשי משטרה את הנשק, המחסנית והתחמושת שהיו בשקית במקום שבו החביא אותם הנאשם, ועצרו את הנאשם.</w:t>
      </w:r>
    </w:p>
    <w:p w14:paraId="1515E356"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במעשיו המתוארים לעיל, הנאשם החזיק, נשא והוביל את הנשק, המחסנית והתחמושת בלא רשות על פי דין</w:t>
      </w:r>
      <w:r>
        <w:rPr>
          <w:rFonts w:ascii="David" w:hAnsi="David" w:hint="cs"/>
          <w:rtl/>
        </w:rPr>
        <w:t>,</w:t>
      </w:r>
      <w:r w:rsidRPr="00A00A70">
        <w:rPr>
          <w:rFonts w:ascii="David" w:hAnsi="David"/>
          <w:rtl/>
        </w:rPr>
        <w:t xml:space="preserve"> עשה מעשים בכוונה להפריע לשוטרים כשהם ממלאים תפקידם כחוק או להכשילם בכך, וניסה להעלים ראיות בכוונה למנוע או להכשיל הליך שיפוטי או להביא לידי עיוות דין. </w:t>
      </w:r>
    </w:p>
    <w:p w14:paraId="03BF22B4" w14:textId="77777777" w:rsidR="009051F1" w:rsidRPr="00A00A70" w:rsidRDefault="009051F1" w:rsidP="009051F1">
      <w:pPr>
        <w:spacing w:after="160"/>
        <w:ind w:right="-851"/>
        <w:jc w:val="both"/>
        <w:rPr>
          <w:rFonts w:ascii="David" w:hAnsi="David"/>
          <w:b/>
          <w:bCs/>
          <w:u w:val="single"/>
        </w:rPr>
      </w:pPr>
      <w:r w:rsidRPr="00A00A70">
        <w:rPr>
          <w:rFonts w:ascii="David" w:hAnsi="David"/>
          <w:b/>
          <w:bCs/>
          <w:rtl/>
        </w:rPr>
        <w:lastRenderedPageBreak/>
        <w:t xml:space="preserve">3. </w:t>
      </w:r>
      <w:r w:rsidRPr="00A00A70">
        <w:rPr>
          <w:rFonts w:ascii="David" w:hAnsi="David"/>
          <w:b/>
          <w:bCs/>
          <w:rtl/>
        </w:rPr>
        <w:tab/>
      </w:r>
      <w:r w:rsidRPr="00A00A70">
        <w:rPr>
          <w:rFonts w:ascii="David" w:hAnsi="David"/>
          <w:b/>
          <w:bCs/>
          <w:u w:val="single"/>
          <w:rtl/>
        </w:rPr>
        <w:t>הסדר הטיעון</w:t>
      </w:r>
    </w:p>
    <w:p w14:paraId="56A2F94E"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הצדדים הגיעו להסדר טיעון בטרם הוחל בשמיעת הראיות בתיק; כתב האישום תוקן במסגרת ההסדר, הנאשם חזר בו מכפירתו והודה בעובדות כתב האישום המתוקן. הצדדים, אשר לא הגיעו להסכמה לעניין העונש, הסכימו כי הטיעון לעונש יהיה חופשי, על יסוד העובדות המוסכמות.</w:t>
      </w:r>
    </w:p>
    <w:p w14:paraId="4542FBBA"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כן הוסכם כי הסנגור יבקש לטעון לעונש לאחר קבלת תסקיר של שירות המבחן ואילו המאשימה תתנגד לכך. כמפורט בהחלטה שניתנה בדיון מיום 11/5/21 ומהטעמים שפורטו במסגרתה, ראיתי להיעתר לבקשת הסנגור, ושירות המבחן למבוגרים התבקש לערוך תסקיר בעניינו של הנאשם. </w:t>
      </w:r>
    </w:p>
    <w:p w14:paraId="35BFF8F8" w14:textId="77777777" w:rsidR="009051F1" w:rsidRPr="00A00A70" w:rsidRDefault="009051F1" w:rsidP="009051F1">
      <w:pPr>
        <w:spacing w:after="160"/>
        <w:ind w:left="720" w:right="-851"/>
        <w:jc w:val="both"/>
        <w:rPr>
          <w:rFonts w:ascii="David" w:hAnsi="David"/>
          <w:b/>
          <w:bCs/>
          <w:u w:val="single"/>
          <w:rtl/>
        </w:rPr>
      </w:pPr>
      <w:r w:rsidRPr="00A00A70">
        <w:rPr>
          <w:rFonts w:ascii="David" w:hAnsi="David"/>
          <w:b/>
          <w:bCs/>
          <w:u w:val="single"/>
          <w:rtl/>
        </w:rPr>
        <w:t>ראיות לעונש</w:t>
      </w:r>
    </w:p>
    <w:p w14:paraId="20BF193D" w14:textId="77777777" w:rsidR="009051F1" w:rsidRDefault="009051F1" w:rsidP="009051F1">
      <w:pPr>
        <w:spacing w:after="160" w:line="360" w:lineRule="auto"/>
        <w:ind w:right="-851"/>
        <w:jc w:val="both"/>
        <w:rPr>
          <w:rFonts w:ascii="David" w:hAnsi="David"/>
          <w:rtl/>
        </w:rPr>
      </w:pPr>
      <w:r w:rsidRPr="00A00A70">
        <w:rPr>
          <w:rFonts w:ascii="David" w:hAnsi="David"/>
          <w:b/>
          <w:bCs/>
          <w:rtl/>
        </w:rPr>
        <w:t>4.</w:t>
      </w:r>
      <w:r w:rsidRPr="00A00A70">
        <w:rPr>
          <w:rFonts w:ascii="David" w:hAnsi="David"/>
          <w:b/>
          <w:bCs/>
          <w:rtl/>
        </w:rPr>
        <w:tab/>
      </w:r>
      <w:r w:rsidRPr="00A00A70">
        <w:rPr>
          <w:rFonts w:ascii="David" w:hAnsi="David"/>
          <w:rtl/>
        </w:rPr>
        <w:t xml:space="preserve">הנאשם נעדר הרשעות קודמות. </w:t>
      </w:r>
    </w:p>
    <w:p w14:paraId="5E37F626" w14:textId="77777777" w:rsidR="009051F1" w:rsidRPr="006C2003" w:rsidRDefault="009051F1" w:rsidP="009051F1">
      <w:pPr>
        <w:spacing w:after="160" w:line="360" w:lineRule="auto"/>
        <w:ind w:right="-851"/>
        <w:jc w:val="both"/>
        <w:rPr>
          <w:rFonts w:ascii="David" w:hAnsi="David"/>
          <w:sz w:val="4"/>
          <w:szCs w:val="4"/>
          <w:rtl/>
        </w:rPr>
      </w:pPr>
    </w:p>
    <w:p w14:paraId="23EB0A77" w14:textId="77777777" w:rsidR="009051F1" w:rsidRPr="00A00A70" w:rsidRDefault="009051F1" w:rsidP="009051F1">
      <w:pPr>
        <w:spacing w:after="160" w:line="360" w:lineRule="auto"/>
        <w:ind w:right="-851"/>
        <w:jc w:val="both"/>
        <w:rPr>
          <w:rFonts w:ascii="David" w:hAnsi="David"/>
          <w:sz w:val="2"/>
          <w:szCs w:val="2"/>
          <w:rtl/>
        </w:rPr>
      </w:pPr>
    </w:p>
    <w:p w14:paraId="0AFD37F9" w14:textId="77777777" w:rsidR="009051F1" w:rsidRPr="00A00A70" w:rsidRDefault="009051F1" w:rsidP="009051F1">
      <w:pPr>
        <w:spacing w:after="160"/>
        <w:ind w:right="-851"/>
        <w:jc w:val="both"/>
        <w:rPr>
          <w:rFonts w:ascii="David" w:hAnsi="David"/>
          <w:b/>
          <w:bCs/>
          <w:u w:val="single"/>
          <w:rtl/>
        </w:rPr>
      </w:pPr>
      <w:r w:rsidRPr="00A00A70">
        <w:rPr>
          <w:rFonts w:ascii="David" w:hAnsi="David"/>
          <w:b/>
          <w:bCs/>
          <w:rtl/>
        </w:rPr>
        <w:t>5.</w:t>
      </w:r>
      <w:r w:rsidRPr="00A00A70">
        <w:rPr>
          <w:rFonts w:ascii="David" w:hAnsi="David"/>
          <w:b/>
          <w:bCs/>
          <w:rtl/>
        </w:rPr>
        <w:tab/>
      </w:r>
      <w:r w:rsidRPr="00A00A70">
        <w:rPr>
          <w:rFonts w:ascii="David" w:hAnsi="David"/>
          <w:b/>
          <w:bCs/>
          <w:u w:val="single"/>
          <w:rtl/>
        </w:rPr>
        <w:t>תסקיר שירות המבחן</w:t>
      </w:r>
    </w:p>
    <w:p w14:paraId="2F58FC89" w14:textId="77777777" w:rsidR="009051F1" w:rsidRPr="00A00A70" w:rsidRDefault="009051F1" w:rsidP="009051F1">
      <w:pPr>
        <w:spacing w:after="160" w:line="360" w:lineRule="auto"/>
        <w:ind w:left="720" w:right="-851"/>
        <w:jc w:val="both"/>
        <w:rPr>
          <w:rFonts w:ascii="David" w:hAnsi="David"/>
          <w:b/>
          <w:bCs/>
          <w:rtl/>
        </w:rPr>
      </w:pPr>
      <w:r w:rsidRPr="00A00A70">
        <w:rPr>
          <w:rFonts w:ascii="David" w:hAnsi="David"/>
          <w:b/>
          <w:bCs/>
          <w:rtl/>
        </w:rPr>
        <w:t>שירות המבחן</w:t>
      </w:r>
      <w:r w:rsidRPr="009A0609">
        <w:rPr>
          <w:rFonts w:ascii="David" w:hAnsi="David"/>
          <w:b/>
          <w:bCs/>
          <w:rtl/>
        </w:rPr>
        <w:t xml:space="preserve"> </w:t>
      </w:r>
      <w:r w:rsidRPr="00A00A70">
        <w:rPr>
          <w:rFonts w:ascii="David" w:hAnsi="David"/>
          <w:b/>
          <w:bCs/>
          <w:rtl/>
        </w:rPr>
        <w:t>נמנע מהמלצה טיפולית או מהמלצה על חלופה עונש</w:t>
      </w:r>
      <w:r w:rsidRPr="009A0609">
        <w:rPr>
          <w:rFonts w:ascii="David" w:hAnsi="David" w:hint="cs"/>
          <w:b/>
          <w:bCs/>
          <w:rtl/>
        </w:rPr>
        <w:t>י</w:t>
      </w:r>
      <w:r w:rsidRPr="00A00A70">
        <w:rPr>
          <w:rFonts w:ascii="David" w:hAnsi="David"/>
          <w:b/>
          <w:bCs/>
          <w:rtl/>
        </w:rPr>
        <w:t>ת בעניינו</w:t>
      </w:r>
      <w:r>
        <w:rPr>
          <w:rFonts w:ascii="David" w:hAnsi="David" w:hint="cs"/>
          <w:b/>
          <w:bCs/>
          <w:rtl/>
        </w:rPr>
        <w:t xml:space="preserve"> של הנאשם; </w:t>
      </w:r>
      <w:r w:rsidRPr="009A0609">
        <w:rPr>
          <w:rFonts w:ascii="David" w:hAnsi="David" w:hint="cs"/>
          <w:rtl/>
        </w:rPr>
        <w:t>זאת, לאחר</w:t>
      </w:r>
      <w:r w:rsidRPr="00A00A70">
        <w:rPr>
          <w:rFonts w:ascii="David" w:hAnsi="David"/>
          <w:rtl/>
        </w:rPr>
        <w:t xml:space="preserve"> </w:t>
      </w:r>
      <w:r>
        <w:rPr>
          <w:rFonts w:ascii="David" w:hAnsi="David" w:hint="cs"/>
          <w:rtl/>
        </w:rPr>
        <w:t>ש</w:t>
      </w:r>
      <w:r w:rsidRPr="00A00A70">
        <w:rPr>
          <w:rFonts w:ascii="David" w:hAnsi="David"/>
          <w:rtl/>
        </w:rPr>
        <w:t>בחן את מכלול הנסיבות הרלוונטיות בנדון, בא לכלל מסקנה כי קיים סיכון בעניינו של הנאשם סיכון להישנות עבירות דומות בעתיד</w:t>
      </w:r>
      <w:r>
        <w:rPr>
          <w:rFonts w:ascii="David" w:hAnsi="David" w:hint="cs"/>
          <w:rtl/>
        </w:rPr>
        <w:t>.</w:t>
      </w:r>
    </w:p>
    <w:p w14:paraId="03DCECA3"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א.</w:t>
      </w:r>
      <w:r w:rsidRPr="00A00A70">
        <w:rPr>
          <w:rFonts w:ascii="David" w:hAnsi="David"/>
          <w:rtl/>
        </w:rPr>
        <w:t xml:space="preserve"> קצינת המבחן סקרה את נסיבותיו האישיות של הנאשם, בן 25, </w:t>
      </w:r>
      <w:r>
        <w:rPr>
          <w:rFonts w:ascii="David" w:hAnsi="David" w:hint="cs"/>
          <w:rtl/>
        </w:rPr>
        <w:t>בן למשפחה נורמטיבית, ש</w:t>
      </w:r>
      <w:r>
        <w:rPr>
          <w:rFonts w:ascii="David" w:hAnsi="David"/>
          <w:rtl/>
        </w:rPr>
        <w:t>התגורר בבית הוריו בעכו</w:t>
      </w:r>
      <w:r>
        <w:rPr>
          <w:rFonts w:ascii="David" w:hAnsi="David" w:hint="cs"/>
          <w:rtl/>
        </w:rPr>
        <w:t xml:space="preserve">; </w:t>
      </w:r>
      <w:r w:rsidRPr="00A00A70">
        <w:rPr>
          <w:rFonts w:ascii="David" w:hAnsi="David"/>
          <w:rtl/>
        </w:rPr>
        <w:t xml:space="preserve">לדבריו, לאחר שהשלים 12 שנות לימוד </w:t>
      </w:r>
      <w:r>
        <w:rPr>
          <w:rFonts w:ascii="David" w:hAnsi="David" w:hint="cs"/>
          <w:rtl/>
        </w:rPr>
        <w:t xml:space="preserve">החל לעבוד </w:t>
      </w:r>
      <w:r w:rsidRPr="00A00A70">
        <w:rPr>
          <w:rFonts w:ascii="David" w:hAnsi="David"/>
          <w:rtl/>
        </w:rPr>
        <w:t>בעבודות מזדמנות כפועל במפע</w:t>
      </w:r>
      <w:r>
        <w:rPr>
          <w:rFonts w:ascii="David" w:hAnsi="David"/>
          <w:rtl/>
        </w:rPr>
        <w:t>לים, במכון לשטיפת רכבים וכמשלוח</w:t>
      </w:r>
      <w:r>
        <w:rPr>
          <w:rFonts w:ascii="David" w:hAnsi="David" w:hint="cs"/>
          <w:rtl/>
        </w:rPr>
        <w:t xml:space="preserve">ן, אך </w:t>
      </w:r>
      <w:r w:rsidRPr="00A00A70">
        <w:rPr>
          <w:rFonts w:ascii="David" w:hAnsi="David"/>
          <w:rtl/>
        </w:rPr>
        <w:t>צבר חובות כספיים כבדים בשל התנהלות כלכלית לא נכונ</w:t>
      </w:r>
      <w:r>
        <w:rPr>
          <w:rFonts w:ascii="David" w:hAnsi="David"/>
          <w:rtl/>
        </w:rPr>
        <w:t>ה</w:t>
      </w:r>
      <w:r>
        <w:rPr>
          <w:rFonts w:ascii="David" w:hAnsi="David" w:hint="cs"/>
          <w:rtl/>
        </w:rPr>
        <w:t>.</w:t>
      </w:r>
    </w:p>
    <w:p w14:paraId="4D6EED06" w14:textId="77777777" w:rsidR="009051F1" w:rsidRPr="00A00A70" w:rsidRDefault="009051F1" w:rsidP="009051F1">
      <w:pPr>
        <w:spacing w:after="160" w:line="360" w:lineRule="auto"/>
        <w:ind w:left="720" w:right="-851"/>
        <w:jc w:val="both"/>
        <w:rPr>
          <w:rFonts w:ascii="David" w:hAnsi="David"/>
          <w:rtl/>
        </w:rPr>
      </w:pPr>
      <w:r>
        <w:rPr>
          <w:rFonts w:ascii="David" w:hAnsi="David" w:hint="cs"/>
          <w:rtl/>
        </w:rPr>
        <w:t xml:space="preserve">הנאשם מסר כי </w:t>
      </w:r>
      <w:r w:rsidRPr="00A00A70">
        <w:rPr>
          <w:rFonts w:ascii="David" w:hAnsi="David"/>
          <w:rtl/>
        </w:rPr>
        <w:t xml:space="preserve">בהיותו כבן 21 ניהל מערכת יחסים זוגית במשך כשנתיים עם נערה </w:t>
      </w:r>
      <w:r>
        <w:rPr>
          <w:rFonts w:ascii="David" w:hAnsi="David" w:hint="cs"/>
          <w:rtl/>
        </w:rPr>
        <w:t xml:space="preserve">כבת </w:t>
      </w:r>
      <w:r w:rsidRPr="00A00A70">
        <w:rPr>
          <w:rFonts w:ascii="David" w:hAnsi="David"/>
          <w:rtl/>
        </w:rPr>
        <w:t xml:space="preserve">15, </w:t>
      </w:r>
      <w:r>
        <w:rPr>
          <w:rFonts w:ascii="David" w:hAnsi="David" w:hint="cs"/>
          <w:rtl/>
        </w:rPr>
        <w:t>אשר ילדה לו בן;</w:t>
      </w:r>
      <w:r w:rsidRPr="00A00A70">
        <w:rPr>
          <w:rFonts w:ascii="David" w:hAnsi="David"/>
          <w:rtl/>
        </w:rPr>
        <w:t xml:space="preserve"> </w:t>
      </w:r>
      <w:r>
        <w:rPr>
          <w:rFonts w:ascii="David" w:hAnsi="David" w:hint="cs"/>
          <w:rtl/>
        </w:rPr>
        <w:t xml:space="preserve">לאחר סיום הקשר, </w:t>
      </w:r>
      <w:r w:rsidRPr="00A00A70">
        <w:rPr>
          <w:rFonts w:ascii="David" w:hAnsi="David"/>
          <w:rtl/>
        </w:rPr>
        <w:t xml:space="preserve">ובשל קשיי תפקוד של </w:t>
      </w:r>
      <w:r>
        <w:rPr>
          <w:rFonts w:ascii="David" w:hAnsi="David" w:hint="cs"/>
          <w:rtl/>
        </w:rPr>
        <w:t>האם</w:t>
      </w:r>
      <w:r w:rsidRPr="00A00A70">
        <w:rPr>
          <w:rFonts w:ascii="David" w:hAnsi="David"/>
          <w:rtl/>
        </w:rPr>
        <w:t>, לקח הנאשם על עצמו אחריות הורית בלעדית ואף החל בתהליך הכרה כמשמורן יחיד על בנו</w:t>
      </w:r>
      <w:r>
        <w:rPr>
          <w:rFonts w:ascii="David" w:hAnsi="David" w:hint="cs"/>
          <w:rtl/>
        </w:rPr>
        <w:t xml:space="preserve">, אך </w:t>
      </w:r>
      <w:r w:rsidRPr="00A00A70">
        <w:rPr>
          <w:rFonts w:ascii="David" w:hAnsi="David"/>
          <w:rtl/>
        </w:rPr>
        <w:t>עקב מעצרו קיבלו הוריו</w:t>
      </w:r>
      <w:r>
        <w:rPr>
          <w:rFonts w:ascii="David" w:hAnsi="David" w:hint="cs"/>
          <w:rtl/>
        </w:rPr>
        <w:t xml:space="preserve"> התומכים </w:t>
      </w:r>
      <w:r w:rsidRPr="00A00A70">
        <w:rPr>
          <w:rFonts w:ascii="David" w:hAnsi="David"/>
          <w:rtl/>
        </w:rPr>
        <w:t xml:space="preserve">משמורת מלאה על בנו, לאחר ששימשו עבורו כמשפחת אמנה בחודשים האחרונים.  </w:t>
      </w:r>
    </w:p>
    <w:p w14:paraId="3387E7C8"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ב.</w:t>
      </w:r>
      <w:r w:rsidRPr="00A00A70">
        <w:rPr>
          <w:rFonts w:ascii="David" w:hAnsi="David"/>
          <w:rtl/>
        </w:rPr>
        <w:t xml:space="preserve"> </w:t>
      </w:r>
      <w:r w:rsidRPr="00A00A70">
        <w:rPr>
          <w:rFonts w:ascii="David" w:hAnsi="David"/>
          <w:b/>
          <w:bCs/>
          <w:rtl/>
        </w:rPr>
        <w:t>אשר לעבירות שבגינן הורשע</w:t>
      </w:r>
      <w:r w:rsidRPr="00A00A70">
        <w:rPr>
          <w:rFonts w:ascii="David" w:hAnsi="David"/>
          <w:rtl/>
        </w:rPr>
        <w:t xml:space="preserve">, </w:t>
      </w:r>
      <w:r>
        <w:rPr>
          <w:rFonts w:ascii="David" w:hAnsi="David" w:hint="cs"/>
          <w:rtl/>
        </w:rPr>
        <w:t>אלה בוצעו לדבריו עקב ה</w:t>
      </w:r>
      <w:r w:rsidRPr="00A00A70">
        <w:rPr>
          <w:rFonts w:ascii="David" w:hAnsi="David"/>
          <w:rtl/>
        </w:rPr>
        <w:t>חובות</w:t>
      </w:r>
      <w:r>
        <w:rPr>
          <w:rFonts w:ascii="David" w:hAnsi="David" w:hint="cs"/>
          <w:rtl/>
        </w:rPr>
        <w:t xml:space="preserve"> ש</w:t>
      </w:r>
      <w:r>
        <w:rPr>
          <w:rFonts w:ascii="David" w:hAnsi="David"/>
          <w:rtl/>
        </w:rPr>
        <w:t>צבר</w:t>
      </w:r>
      <w:r>
        <w:rPr>
          <w:rFonts w:ascii="David" w:hAnsi="David" w:hint="cs"/>
          <w:rtl/>
        </w:rPr>
        <w:t xml:space="preserve"> והליכי ההוצאה לפועל שננקטו נגדו, לרבות עיקול על </w:t>
      </w:r>
      <w:r>
        <w:rPr>
          <w:rFonts w:ascii="David" w:hAnsi="David"/>
          <w:rtl/>
        </w:rPr>
        <w:t>חשבון הבנק שלו</w:t>
      </w:r>
      <w:r>
        <w:rPr>
          <w:rFonts w:ascii="David" w:hAnsi="David" w:hint="cs"/>
          <w:rtl/>
        </w:rPr>
        <w:t xml:space="preserve">; הוא </w:t>
      </w:r>
      <w:r w:rsidRPr="00A00A70">
        <w:rPr>
          <w:rFonts w:ascii="David" w:hAnsi="David"/>
          <w:rtl/>
        </w:rPr>
        <w:t>חש לחץ</w:t>
      </w:r>
      <w:r>
        <w:rPr>
          <w:rFonts w:ascii="David" w:hAnsi="David" w:hint="cs"/>
          <w:rtl/>
        </w:rPr>
        <w:t>,</w:t>
      </w:r>
      <w:r w:rsidRPr="00A00A70">
        <w:rPr>
          <w:rFonts w:ascii="David" w:hAnsi="David"/>
          <w:rtl/>
        </w:rPr>
        <w:t xml:space="preserve"> חרדה וחוסר אונים, </w:t>
      </w:r>
      <w:r>
        <w:rPr>
          <w:rFonts w:ascii="David" w:hAnsi="David" w:hint="cs"/>
          <w:rtl/>
        </w:rPr>
        <w:t>ש</w:t>
      </w:r>
      <w:r w:rsidRPr="00A00A70">
        <w:rPr>
          <w:rFonts w:ascii="David" w:hAnsi="David"/>
          <w:rtl/>
        </w:rPr>
        <w:t xml:space="preserve">גרמו לו לחפש אחר דרכים להשיג רווח כלכלי משמעותי בזמן קצר. </w:t>
      </w:r>
      <w:r>
        <w:rPr>
          <w:rFonts w:ascii="David" w:hAnsi="David" w:hint="cs"/>
          <w:rtl/>
        </w:rPr>
        <w:t>לאחר ש</w:t>
      </w:r>
      <w:r w:rsidRPr="00A00A70">
        <w:rPr>
          <w:rFonts w:ascii="David" w:hAnsi="David"/>
          <w:rtl/>
        </w:rPr>
        <w:t>לא הצליח למצוא עבודות שיניבו רווח חומרי מספק עבורו, פנה לאנשי</w:t>
      </w:r>
      <w:r>
        <w:rPr>
          <w:rFonts w:ascii="David" w:hAnsi="David" w:hint="cs"/>
          <w:rtl/>
        </w:rPr>
        <w:t xml:space="preserve"> שוליים</w:t>
      </w:r>
      <w:r w:rsidRPr="00A00A70">
        <w:rPr>
          <w:rFonts w:ascii="David" w:hAnsi="David"/>
          <w:rtl/>
        </w:rPr>
        <w:t xml:space="preserve"> שהכיר, ביקש לבצע עבורם משימות תמורת תשלום</w:t>
      </w:r>
      <w:r>
        <w:rPr>
          <w:rFonts w:ascii="David" w:hAnsi="David" w:hint="cs"/>
          <w:rtl/>
        </w:rPr>
        <w:t xml:space="preserve">, וכך </w:t>
      </w:r>
      <w:r w:rsidRPr="00A00A70">
        <w:rPr>
          <w:rFonts w:ascii="David" w:hAnsi="David"/>
          <w:rtl/>
        </w:rPr>
        <w:t xml:space="preserve">ביצע את העבירות </w:t>
      </w:r>
      <w:r>
        <w:rPr>
          <w:rFonts w:ascii="David" w:hAnsi="David" w:hint="cs"/>
          <w:rtl/>
        </w:rPr>
        <w:t xml:space="preserve">שבהן הורשע על פי הודייתו. </w:t>
      </w:r>
      <w:r w:rsidRPr="00A00A70">
        <w:rPr>
          <w:rFonts w:ascii="David" w:hAnsi="David"/>
          <w:rtl/>
        </w:rPr>
        <w:t xml:space="preserve"> </w:t>
      </w:r>
    </w:p>
    <w:p w14:paraId="7FD3AD02"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הנאשם </w:t>
      </w:r>
      <w:r>
        <w:rPr>
          <w:rFonts w:ascii="David" w:hAnsi="David" w:hint="cs"/>
          <w:rtl/>
        </w:rPr>
        <w:t xml:space="preserve">מסר לקצינת המבחן </w:t>
      </w:r>
      <w:r w:rsidRPr="00A00A70">
        <w:rPr>
          <w:rFonts w:ascii="David" w:hAnsi="David"/>
          <w:rtl/>
        </w:rPr>
        <w:t>כי ביצע עבירות נשיאה והובלה בלבד. אשר לאישום הראשון</w:t>
      </w:r>
      <w:r>
        <w:rPr>
          <w:rFonts w:ascii="David" w:hAnsi="David" w:hint="cs"/>
          <w:rtl/>
        </w:rPr>
        <w:t xml:space="preserve">, אמר כי </w:t>
      </w:r>
      <w:r w:rsidRPr="00A00A70">
        <w:rPr>
          <w:rFonts w:ascii="David" w:hAnsi="David"/>
          <w:rtl/>
        </w:rPr>
        <w:t>נטל לידיו שקית</w:t>
      </w:r>
      <w:r>
        <w:rPr>
          <w:rFonts w:ascii="David" w:hAnsi="David" w:hint="cs"/>
          <w:rtl/>
        </w:rPr>
        <w:t xml:space="preserve"> שלא היה </w:t>
      </w:r>
      <w:r w:rsidRPr="00A00A70">
        <w:rPr>
          <w:rFonts w:ascii="David" w:hAnsi="David"/>
          <w:rtl/>
        </w:rPr>
        <w:t>מודע לתוכ</w:t>
      </w:r>
      <w:r>
        <w:rPr>
          <w:rFonts w:ascii="David" w:hAnsi="David" w:hint="cs"/>
          <w:rtl/>
        </w:rPr>
        <w:t>נה,</w:t>
      </w:r>
      <w:r w:rsidRPr="00A00A70">
        <w:rPr>
          <w:rFonts w:ascii="David" w:hAnsi="David"/>
          <w:rtl/>
        </w:rPr>
        <w:t xml:space="preserve"> ורק לאחר שהגיע ליעדו הבין כי מדובר בנשק. בהתייחס לאישום השני</w:t>
      </w:r>
      <w:r>
        <w:rPr>
          <w:rFonts w:ascii="David" w:hAnsi="David" w:hint="cs"/>
          <w:rtl/>
        </w:rPr>
        <w:t xml:space="preserve">, </w:t>
      </w:r>
      <w:r w:rsidRPr="00A00A70">
        <w:rPr>
          <w:rFonts w:ascii="David" w:hAnsi="David"/>
          <w:rtl/>
        </w:rPr>
        <w:t>מסר כי שהה ברכבו כשברקע מוזיקה רוע</w:t>
      </w:r>
      <w:r>
        <w:rPr>
          <w:rFonts w:ascii="David" w:hAnsi="David" w:hint="cs"/>
          <w:rtl/>
        </w:rPr>
        <w:t>ש</w:t>
      </w:r>
      <w:r w:rsidRPr="00A00A70">
        <w:rPr>
          <w:rFonts w:ascii="David" w:hAnsi="David"/>
          <w:rtl/>
        </w:rPr>
        <w:t>ת</w:t>
      </w:r>
      <w:r>
        <w:rPr>
          <w:rFonts w:ascii="David" w:hAnsi="David" w:hint="cs"/>
          <w:rtl/>
        </w:rPr>
        <w:t>,</w:t>
      </w:r>
      <w:r w:rsidRPr="00A00A70">
        <w:rPr>
          <w:rFonts w:ascii="David" w:hAnsi="David"/>
          <w:rtl/>
        </w:rPr>
        <w:t xml:space="preserve"> ולכן לא ידע כי </w:t>
      </w:r>
      <w:r>
        <w:rPr>
          <w:rFonts w:ascii="David" w:hAnsi="David" w:hint="cs"/>
          <w:rtl/>
        </w:rPr>
        <w:t>"</w:t>
      </w:r>
      <w:r w:rsidRPr="00A00A70">
        <w:rPr>
          <w:rFonts w:ascii="David" w:hAnsi="David"/>
          <w:rtl/>
        </w:rPr>
        <w:t>האחר</w:t>
      </w:r>
      <w:r>
        <w:rPr>
          <w:rFonts w:ascii="David" w:hAnsi="David" w:hint="cs"/>
          <w:rtl/>
        </w:rPr>
        <w:t xml:space="preserve">" </w:t>
      </w:r>
      <w:r w:rsidRPr="00A00A70">
        <w:rPr>
          <w:rFonts w:ascii="David" w:hAnsi="David"/>
          <w:rtl/>
        </w:rPr>
        <w:t xml:space="preserve">ירה בנשק והשליכו לתא המטען. </w:t>
      </w:r>
      <w:r>
        <w:rPr>
          <w:rFonts w:ascii="David" w:hAnsi="David" w:hint="cs"/>
          <w:rtl/>
        </w:rPr>
        <w:t xml:space="preserve">לדבריו, </w:t>
      </w:r>
      <w:r w:rsidRPr="00A00A70">
        <w:rPr>
          <w:rFonts w:ascii="David" w:hAnsi="David"/>
          <w:rtl/>
        </w:rPr>
        <w:t xml:space="preserve">סיכם עם האחר מבעוד מועד כי יחל בנסיעה כשהוא יסגור את תא המטען. </w:t>
      </w:r>
      <w:r>
        <w:rPr>
          <w:rFonts w:ascii="David" w:hAnsi="David" w:hint="cs"/>
          <w:rtl/>
        </w:rPr>
        <w:t>אשר</w:t>
      </w:r>
      <w:r w:rsidRPr="00A00A70">
        <w:rPr>
          <w:rFonts w:ascii="David" w:hAnsi="David"/>
          <w:rtl/>
        </w:rPr>
        <w:t xml:space="preserve"> לאישום השלישי,</w:t>
      </w:r>
      <w:r>
        <w:rPr>
          <w:rFonts w:ascii="David" w:hAnsi="David" w:hint="cs"/>
          <w:rtl/>
        </w:rPr>
        <w:t xml:space="preserve"> מסר כי </w:t>
      </w:r>
      <w:r w:rsidRPr="00A00A70">
        <w:rPr>
          <w:rFonts w:ascii="David" w:hAnsi="David"/>
          <w:rtl/>
        </w:rPr>
        <w:t>נעצר בעקבות תצפית של כוחות המשטרה על מכוניתו. בדיעבד</w:t>
      </w:r>
      <w:r>
        <w:rPr>
          <w:rFonts w:ascii="David" w:hAnsi="David" w:hint="cs"/>
          <w:rtl/>
        </w:rPr>
        <w:t xml:space="preserve"> לדבריו, </w:t>
      </w:r>
      <w:r w:rsidRPr="00A00A70">
        <w:rPr>
          <w:rFonts w:ascii="David" w:hAnsi="David"/>
          <w:rtl/>
        </w:rPr>
        <w:t>הוא מכיר בכך שפעל באופן פסול ומתחרט על כך.</w:t>
      </w:r>
    </w:p>
    <w:p w14:paraId="76A11F42"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ג.</w:t>
      </w:r>
      <w:r w:rsidRPr="00A00A70">
        <w:rPr>
          <w:rFonts w:ascii="David" w:hAnsi="David"/>
          <w:rtl/>
        </w:rPr>
        <w:t xml:space="preserve"> </w:t>
      </w:r>
      <w:r>
        <w:rPr>
          <w:rFonts w:ascii="David" w:hAnsi="David" w:hint="cs"/>
          <w:rtl/>
        </w:rPr>
        <w:t xml:space="preserve">שירות המבחן שערך אבחון לנאשם, בעל העבר הנקי, התרשם שהנאשם פעל </w:t>
      </w:r>
      <w:r w:rsidRPr="00A00A70">
        <w:rPr>
          <w:rFonts w:ascii="David" w:hAnsi="David"/>
          <w:rtl/>
        </w:rPr>
        <w:t>לספק את צרכיו הרגשיים והחומריים</w:t>
      </w:r>
      <w:r>
        <w:rPr>
          <w:rFonts w:ascii="David" w:hAnsi="David" w:hint="cs"/>
          <w:rtl/>
        </w:rPr>
        <w:t xml:space="preserve"> באופן ילדותי, תוך נכונות </w:t>
      </w:r>
      <w:r w:rsidRPr="00A00A70">
        <w:rPr>
          <w:rFonts w:ascii="David" w:hAnsi="David"/>
          <w:rtl/>
        </w:rPr>
        <w:t>לפרוץ את גבולות החוק ואת הנורמות החברתיות המקובלות</w:t>
      </w:r>
      <w:r>
        <w:rPr>
          <w:rFonts w:ascii="David" w:hAnsi="David" w:hint="cs"/>
          <w:rtl/>
        </w:rPr>
        <w:t xml:space="preserve">, אגב חיפוש אחר </w:t>
      </w:r>
      <w:r w:rsidRPr="00A00A70">
        <w:rPr>
          <w:rFonts w:ascii="David" w:hAnsi="David"/>
          <w:rtl/>
        </w:rPr>
        <w:t xml:space="preserve">פתרונות מהירים וקלים למצוקותיו, </w:t>
      </w:r>
      <w:r>
        <w:rPr>
          <w:rFonts w:ascii="David" w:hAnsi="David" w:hint="cs"/>
          <w:rtl/>
        </w:rPr>
        <w:t xml:space="preserve">כי הוא מתקשה </w:t>
      </w:r>
      <w:r w:rsidRPr="00A00A70">
        <w:rPr>
          <w:rFonts w:ascii="David" w:hAnsi="David"/>
          <w:rtl/>
        </w:rPr>
        <w:t xml:space="preserve">בוויסות דחפים וחסר אחריות בהתנהלותו הכלכלית. </w:t>
      </w:r>
      <w:r>
        <w:rPr>
          <w:rFonts w:ascii="David" w:hAnsi="David" w:hint="cs"/>
          <w:rtl/>
        </w:rPr>
        <w:t xml:space="preserve">להערכתו, בעת מצוקה, </w:t>
      </w:r>
      <w:r w:rsidRPr="00A00A70">
        <w:rPr>
          <w:rFonts w:ascii="David" w:hAnsi="David"/>
          <w:rtl/>
        </w:rPr>
        <w:t xml:space="preserve">נכון </w:t>
      </w:r>
      <w:r>
        <w:rPr>
          <w:rFonts w:ascii="David" w:hAnsi="David" w:hint="cs"/>
          <w:rtl/>
        </w:rPr>
        <w:t xml:space="preserve">הנאשם </w:t>
      </w:r>
      <w:r w:rsidRPr="00A00A70">
        <w:rPr>
          <w:rFonts w:ascii="David" w:hAnsi="David"/>
          <w:rtl/>
        </w:rPr>
        <w:t xml:space="preserve">לקחת על עצמו סיכונים מבלי להתחשב בהשלכות מעשיו ובחומרתם. </w:t>
      </w:r>
    </w:p>
    <w:p w14:paraId="1E3918CC" w14:textId="77777777" w:rsidR="009051F1" w:rsidRPr="00A00A70" w:rsidRDefault="009051F1" w:rsidP="009051F1">
      <w:pPr>
        <w:spacing w:after="160" w:line="360" w:lineRule="auto"/>
        <w:ind w:left="720" w:right="-851"/>
        <w:jc w:val="both"/>
        <w:rPr>
          <w:rFonts w:ascii="David" w:hAnsi="David"/>
          <w:rtl/>
        </w:rPr>
      </w:pPr>
      <w:r>
        <w:rPr>
          <w:rFonts w:ascii="David" w:hAnsi="David" w:hint="cs"/>
          <w:rtl/>
        </w:rPr>
        <w:t>קצינת המבחן ציינה</w:t>
      </w:r>
      <w:r w:rsidRPr="00A00A70">
        <w:rPr>
          <w:rFonts w:ascii="David" w:hAnsi="David"/>
          <w:rtl/>
        </w:rPr>
        <w:t xml:space="preserve"> </w:t>
      </w:r>
      <w:r>
        <w:rPr>
          <w:rFonts w:ascii="David" w:hAnsi="David" w:hint="cs"/>
          <w:rtl/>
        </w:rPr>
        <w:t xml:space="preserve">כי לנאשם גישה </w:t>
      </w:r>
      <w:r w:rsidRPr="00A00A70">
        <w:rPr>
          <w:rFonts w:ascii="David" w:hAnsi="David"/>
          <w:rtl/>
        </w:rPr>
        <w:t xml:space="preserve">מצמצמת ביחס למעורבותו במעשים </w:t>
      </w:r>
      <w:r>
        <w:rPr>
          <w:rFonts w:ascii="David" w:hAnsi="David" w:hint="cs"/>
          <w:rtl/>
        </w:rPr>
        <w:t>שבהם הורשע,</w:t>
      </w:r>
      <w:r w:rsidRPr="00A00A70">
        <w:rPr>
          <w:rFonts w:ascii="David" w:hAnsi="David"/>
          <w:rtl/>
        </w:rPr>
        <w:t xml:space="preserve"> קשייו לקחת </w:t>
      </w:r>
      <w:r>
        <w:rPr>
          <w:rFonts w:ascii="David" w:hAnsi="David" w:hint="cs"/>
          <w:rtl/>
        </w:rPr>
        <w:t xml:space="preserve">עליהם </w:t>
      </w:r>
      <w:r w:rsidRPr="00A00A70">
        <w:rPr>
          <w:rFonts w:ascii="David" w:hAnsi="David"/>
          <w:rtl/>
        </w:rPr>
        <w:t>אחריות מלאה</w:t>
      </w:r>
      <w:r>
        <w:rPr>
          <w:rFonts w:ascii="David" w:hAnsi="David" w:hint="cs"/>
          <w:rtl/>
        </w:rPr>
        <w:t>, ה</w:t>
      </w:r>
      <w:r w:rsidRPr="00A00A70">
        <w:rPr>
          <w:rFonts w:ascii="David" w:hAnsi="David"/>
          <w:rtl/>
        </w:rPr>
        <w:t xml:space="preserve">קשרים השוליים שניהל </w:t>
      </w:r>
      <w:r>
        <w:rPr>
          <w:rFonts w:ascii="David" w:hAnsi="David" w:hint="cs"/>
          <w:rtl/>
        </w:rPr>
        <w:t xml:space="preserve">עובר </w:t>
      </w:r>
      <w:r w:rsidRPr="00A00A70">
        <w:rPr>
          <w:rFonts w:ascii="David" w:hAnsi="David"/>
          <w:rtl/>
        </w:rPr>
        <w:t xml:space="preserve">למעשיו, והפער בין כתב האישום המתוקן לבין הצהרותיו </w:t>
      </w:r>
      <w:r>
        <w:rPr>
          <w:rFonts w:ascii="David" w:hAnsi="David" w:hint="cs"/>
          <w:rtl/>
        </w:rPr>
        <w:t xml:space="preserve">בפניה; </w:t>
      </w:r>
      <w:r w:rsidRPr="00A00A70">
        <w:rPr>
          <w:rFonts w:ascii="David" w:hAnsi="David"/>
          <w:rtl/>
        </w:rPr>
        <w:t xml:space="preserve">לפיכך </w:t>
      </w:r>
      <w:r>
        <w:rPr>
          <w:rFonts w:ascii="David" w:hAnsi="David" w:hint="cs"/>
          <w:rtl/>
        </w:rPr>
        <w:t>העריכה</w:t>
      </w:r>
      <w:r w:rsidRPr="00A00A70">
        <w:rPr>
          <w:rFonts w:ascii="David" w:hAnsi="David"/>
          <w:rtl/>
        </w:rPr>
        <w:t xml:space="preserve"> כי הנאשם מתקשה לבחון את הבעייתיות שבהתנהלותו ולהכיר בחומרת מעשיו.</w:t>
      </w:r>
    </w:p>
    <w:p w14:paraId="0F78FA4B" w14:textId="77777777" w:rsidR="009051F1" w:rsidRDefault="009051F1" w:rsidP="009051F1">
      <w:pPr>
        <w:spacing w:after="160" w:line="360" w:lineRule="auto"/>
        <w:ind w:left="720" w:right="-851"/>
        <w:jc w:val="both"/>
        <w:rPr>
          <w:rFonts w:ascii="David" w:hAnsi="David"/>
          <w:u w:val="single"/>
          <w:rtl/>
        </w:rPr>
      </w:pPr>
      <w:r>
        <w:rPr>
          <w:rFonts w:ascii="David" w:hAnsi="David" w:hint="cs"/>
          <w:rtl/>
        </w:rPr>
        <w:t xml:space="preserve">לדבריה, </w:t>
      </w:r>
      <w:r w:rsidRPr="00A00A70">
        <w:rPr>
          <w:rFonts w:ascii="David" w:hAnsi="David"/>
          <w:rtl/>
        </w:rPr>
        <w:t xml:space="preserve">בבואו של שירות המבחן להעריך את גורמי הסיכון להישנות ביצוע העבירות כאמור לבין גורמי הסיכוי לשיקום, ניתן משקל לפרמטרים שונים. </w:t>
      </w:r>
    </w:p>
    <w:p w14:paraId="2F26BADB" w14:textId="77777777" w:rsidR="009051F1" w:rsidRDefault="009051F1" w:rsidP="009051F1">
      <w:pPr>
        <w:spacing w:after="160" w:line="360" w:lineRule="auto"/>
        <w:ind w:left="720" w:right="-851"/>
        <w:jc w:val="both"/>
        <w:rPr>
          <w:rFonts w:ascii="David" w:hAnsi="David"/>
          <w:u w:val="single"/>
          <w:rtl/>
        </w:rPr>
      </w:pPr>
    </w:p>
    <w:p w14:paraId="7BDB3274" w14:textId="77777777" w:rsidR="009051F1" w:rsidRPr="006C2003" w:rsidRDefault="009051F1" w:rsidP="009051F1">
      <w:pPr>
        <w:spacing w:after="160" w:line="360" w:lineRule="auto"/>
        <w:ind w:left="720" w:right="-851"/>
        <w:jc w:val="both"/>
        <w:rPr>
          <w:rFonts w:ascii="David" w:hAnsi="David"/>
          <w:sz w:val="4"/>
          <w:szCs w:val="4"/>
          <w:u w:val="single"/>
          <w:rtl/>
        </w:rPr>
      </w:pPr>
    </w:p>
    <w:p w14:paraId="232B969C"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כגורמי סיכון</w:t>
      </w:r>
      <w:r w:rsidRPr="00A00A70">
        <w:rPr>
          <w:rFonts w:ascii="David" w:hAnsi="David"/>
          <w:rtl/>
        </w:rPr>
        <w:t xml:space="preserve"> נשקלו</w:t>
      </w:r>
      <w:r>
        <w:rPr>
          <w:rFonts w:ascii="David" w:hAnsi="David" w:hint="cs"/>
          <w:rtl/>
        </w:rPr>
        <w:t xml:space="preserve"> </w:t>
      </w:r>
      <w:r w:rsidRPr="00A00A70">
        <w:rPr>
          <w:rFonts w:ascii="David" w:hAnsi="David"/>
          <w:rtl/>
        </w:rPr>
        <w:t xml:space="preserve">אופי העבירות, חומרתן והנזקים שהיו יכולים להיגרם כתוצאה ממעשיו; ההתרשמות מהתנהלותו חסרת האחריות במישור הכלכלי, </w:t>
      </w:r>
      <w:r>
        <w:rPr>
          <w:rFonts w:ascii="David" w:hAnsi="David" w:hint="cs"/>
          <w:rtl/>
        </w:rPr>
        <w:t>ש</w:t>
      </w:r>
      <w:r w:rsidRPr="00A00A70">
        <w:rPr>
          <w:rFonts w:ascii="David" w:hAnsi="David"/>
          <w:rtl/>
        </w:rPr>
        <w:t xml:space="preserve">הובילה אותו לחיפוש אחר דרכים קלות </w:t>
      </w:r>
      <w:r>
        <w:rPr>
          <w:rFonts w:ascii="David" w:hAnsi="David" w:hint="cs"/>
          <w:rtl/>
        </w:rPr>
        <w:t>מהירות ו</w:t>
      </w:r>
      <w:r w:rsidRPr="00A00A70">
        <w:rPr>
          <w:rFonts w:ascii="David" w:hAnsi="David"/>
          <w:rtl/>
        </w:rPr>
        <w:t xml:space="preserve">לא חוקיות להשגת רווח כלכלי; נטייתו להסתיר את הקשרים השוליים שניהל ואת עמדותיו הנותנות לגיטימציה לביצוע עבירות במצבי משבר, </w:t>
      </w:r>
      <w:r>
        <w:rPr>
          <w:rFonts w:ascii="David" w:hAnsi="David" w:hint="cs"/>
          <w:rtl/>
        </w:rPr>
        <w:t xml:space="preserve">כאמור לעיל, </w:t>
      </w:r>
      <w:r w:rsidRPr="00A00A70">
        <w:rPr>
          <w:rFonts w:ascii="David" w:hAnsi="David"/>
          <w:rtl/>
        </w:rPr>
        <w:t xml:space="preserve">קשייו לקחת אחריות מלאה על </w:t>
      </w:r>
      <w:r>
        <w:rPr>
          <w:rFonts w:ascii="David" w:hAnsi="David" w:hint="cs"/>
          <w:rtl/>
        </w:rPr>
        <w:t xml:space="preserve">ביצוען </w:t>
      </w:r>
      <w:r w:rsidRPr="00A00A70">
        <w:rPr>
          <w:rFonts w:ascii="David" w:hAnsi="David"/>
          <w:rtl/>
        </w:rPr>
        <w:t xml:space="preserve">ונטייתו לצמצם </w:t>
      </w:r>
      <w:r>
        <w:rPr>
          <w:rFonts w:ascii="David" w:hAnsi="David" w:hint="cs"/>
          <w:rtl/>
        </w:rPr>
        <w:t xml:space="preserve">את </w:t>
      </w:r>
      <w:r w:rsidRPr="00A00A70">
        <w:rPr>
          <w:rFonts w:ascii="David" w:hAnsi="David"/>
          <w:rtl/>
        </w:rPr>
        <w:t>חומרת מעשיו והשלכותיהם.</w:t>
      </w:r>
    </w:p>
    <w:p w14:paraId="5A3DABEC"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כגורמי סיכוי</w:t>
      </w:r>
      <w:r>
        <w:rPr>
          <w:rFonts w:ascii="David" w:hAnsi="David"/>
          <w:rtl/>
        </w:rPr>
        <w:t xml:space="preserve"> נשקלו</w:t>
      </w:r>
      <w:r w:rsidRPr="00A00A70">
        <w:rPr>
          <w:rFonts w:ascii="David" w:hAnsi="David"/>
          <w:rtl/>
        </w:rPr>
        <w:t xml:space="preserve"> </w:t>
      </w:r>
      <w:r>
        <w:rPr>
          <w:rFonts w:ascii="David" w:hAnsi="David" w:hint="cs"/>
          <w:rtl/>
        </w:rPr>
        <w:t xml:space="preserve">עברו הנקי, </w:t>
      </w:r>
      <w:r w:rsidRPr="00A00A70">
        <w:rPr>
          <w:rFonts w:ascii="David" w:hAnsi="David"/>
          <w:rtl/>
        </w:rPr>
        <w:t>האחריות ש</w:t>
      </w:r>
      <w:r>
        <w:rPr>
          <w:rFonts w:ascii="David" w:hAnsi="David" w:hint="cs"/>
          <w:rtl/>
        </w:rPr>
        <w:t xml:space="preserve">הוא </w:t>
      </w:r>
      <w:r w:rsidRPr="00A00A70">
        <w:rPr>
          <w:rFonts w:ascii="David" w:hAnsi="David"/>
          <w:rtl/>
        </w:rPr>
        <w:t>מגלה כלפי בנו והתמיכה המשפחתית לה הוא זוכה.</w:t>
      </w:r>
    </w:p>
    <w:p w14:paraId="0AF960FE" w14:textId="77777777" w:rsidR="009051F1" w:rsidRPr="00A00A70" w:rsidRDefault="009051F1" w:rsidP="009051F1">
      <w:pPr>
        <w:spacing w:after="160" w:line="360" w:lineRule="auto"/>
        <w:ind w:left="720" w:right="-851"/>
        <w:jc w:val="both"/>
        <w:rPr>
          <w:rFonts w:ascii="David" w:hAnsi="David"/>
          <w:rtl/>
        </w:rPr>
      </w:pPr>
      <w:r w:rsidRPr="00B66268">
        <w:rPr>
          <w:rFonts w:ascii="David" w:hAnsi="David" w:hint="cs"/>
          <w:b/>
          <w:bCs/>
          <w:rtl/>
        </w:rPr>
        <w:t xml:space="preserve">בנתונים אלה </w:t>
      </w:r>
      <w:r w:rsidRPr="00A00A70">
        <w:rPr>
          <w:rFonts w:ascii="David" w:hAnsi="David"/>
          <w:b/>
          <w:bCs/>
          <w:rtl/>
        </w:rPr>
        <w:t>התרש</w:t>
      </w:r>
      <w:r w:rsidRPr="00B66268">
        <w:rPr>
          <w:rFonts w:ascii="David" w:hAnsi="David" w:hint="cs"/>
          <w:b/>
          <w:bCs/>
          <w:rtl/>
        </w:rPr>
        <w:t xml:space="preserve">מה קצינת המבחן </w:t>
      </w:r>
      <w:r w:rsidRPr="00A00A70">
        <w:rPr>
          <w:rFonts w:ascii="David" w:hAnsi="David"/>
          <w:b/>
          <w:bCs/>
          <w:rtl/>
        </w:rPr>
        <w:t xml:space="preserve">כאמור כי </w:t>
      </w:r>
      <w:r w:rsidRPr="00B66268">
        <w:rPr>
          <w:rFonts w:ascii="David" w:hAnsi="David" w:hint="cs"/>
          <w:b/>
          <w:bCs/>
          <w:rtl/>
        </w:rPr>
        <w:t xml:space="preserve">קיים סיכון </w:t>
      </w:r>
      <w:r w:rsidRPr="00A00A70">
        <w:rPr>
          <w:rFonts w:ascii="David" w:hAnsi="David"/>
          <w:b/>
          <w:bCs/>
          <w:rtl/>
        </w:rPr>
        <w:t xml:space="preserve"> להישנות עבירות דומות בעתיד</w:t>
      </w:r>
      <w:r w:rsidRPr="00A00A70">
        <w:rPr>
          <w:rFonts w:ascii="David" w:hAnsi="David"/>
          <w:rtl/>
        </w:rPr>
        <w:t>.</w:t>
      </w:r>
    </w:p>
    <w:p w14:paraId="1C0AA51A" w14:textId="77777777" w:rsidR="009051F1" w:rsidRPr="00A00A70" w:rsidRDefault="009051F1" w:rsidP="009051F1">
      <w:pPr>
        <w:spacing w:after="160" w:line="360" w:lineRule="auto"/>
        <w:ind w:left="720" w:right="-851"/>
        <w:jc w:val="both"/>
        <w:rPr>
          <w:rFonts w:ascii="David" w:hAnsi="David"/>
          <w:b/>
          <w:bCs/>
          <w:rtl/>
        </w:rPr>
      </w:pPr>
      <w:r w:rsidRPr="00CB3EE6">
        <w:rPr>
          <w:rFonts w:ascii="David" w:hAnsi="David" w:hint="cs"/>
          <w:b/>
          <w:bCs/>
          <w:rtl/>
        </w:rPr>
        <w:t>ד.</w:t>
      </w:r>
      <w:r>
        <w:rPr>
          <w:rFonts w:ascii="David" w:hAnsi="David" w:hint="cs"/>
          <w:rtl/>
        </w:rPr>
        <w:t xml:space="preserve"> נוכח כל המקובץ </w:t>
      </w:r>
      <w:r w:rsidRPr="00CB3EE6">
        <w:rPr>
          <w:rFonts w:ascii="David" w:hAnsi="David" w:hint="cs"/>
          <w:b/>
          <w:bCs/>
          <w:rtl/>
        </w:rPr>
        <w:t>נמנע ש</w:t>
      </w:r>
      <w:r w:rsidRPr="00A00A70">
        <w:rPr>
          <w:rFonts w:ascii="David" w:hAnsi="David"/>
          <w:b/>
          <w:bCs/>
          <w:rtl/>
        </w:rPr>
        <w:t xml:space="preserve">ירות המבחן </w:t>
      </w:r>
      <w:r w:rsidRPr="00CB3EE6">
        <w:rPr>
          <w:rFonts w:ascii="David" w:hAnsi="David" w:hint="cs"/>
          <w:b/>
          <w:bCs/>
          <w:rtl/>
        </w:rPr>
        <w:t xml:space="preserve">מהמלצה </w:t>
      </w:r>
      <w:r w:rsidRPr="00A00A70">
        <w:rPr>
          <w:rFonts w:ascii="David" w:hAnsi="David"/>
          <w:b/>
          <w:bCs/>
          <w:rtl/>
        </w:rPr>
        <w:t>על אפשרויות ענישה או שיקום במסגרת השירות</w:t>
      </w:r>
      <w:r>
        <w:rPr>
          <w:rFonts w:ascii="David" w:hAnsi="David" w:hint="cs"/>
          <w:rtl/>
        </w:rPr>
        <w:t xml:space="preserve">, </w:t>
      </w:r>
      <w:r w:rsidRPr="00CB3EE6">
        <w:rPr>
          <w:rFonts w:ascii="David" w:hAnsi="David" w:hint="cs"/>
          <w:b/>
          <w:bCs/>
          <w:rtl/>
        </w:rPr>
        <w:t xml:space="preserve">והמליץ </w:t>
      </w:r>
      <w:r w:rsidRPr="00A00A70">
        <w:rPr>
          <w:rFonts w:ascii="David" w:hAnsi="David"/>
          <w:b/>
          <w:bCs/>
          <w:rtl/>
        </w:rPr>
        <w:t xml:space="preserve">להטיל </w:t>
      </w:r>
      <w:r w:rsidRPr="00CB3EE6">
        <w:rPr>
          <w:rFonts w:ascii="David" w:hAnsi="David" w:hint="cs"/>
          <w:b/>
          <w:bCs/>
          <w:rtl/>
        </w:rPr>
        <w:t>עליו</w:t>
      </w:r>
      <w:r w:rsidRPr="00A00A70">
        <w:rPr>
          <w:rFonts w:ascii="David" w:hAnsi="David"/>
          <w:b/>
          <w:bCs/>
          <w:rtl/>
        </w:rPr>
        <w:t xml:space="preserve"> ענישה קונקרטית ומוחשית, אשר תמחיש עבורו את חומרת מעשיו</w:t>
      </w:r>
      <w:r w:rsidRPr="00A00A70">
        <w:rPr>
          <w:rFonts w:ascii="David" w:hAnsi="David"/>
          <w:rtl/>
        </w:rPr>
        <w:t>.</w:t>
      </w:r>
    </w:p>
    <w:p w14:paraId="5F6C8C18" w14:textId="77777777" w:rsidR="009051F1" w:rsidRPr="00A00A70" w:rsidRDefault="009051F1" w:rsidP="009051F1">
      <w:pPr>
        <w:spacing w:after="160"/>
        <w:ind w:right="-851"/>
        <w:jc w:val="both"/>
        <w:rPr>
          <w:rFonts w:ascii="David" w:hAnsi="David"/>
          <w:b/>
          <w:bCs/>
          <w:u w:val="single"/>
          <w:rtl/>
        </w:rPr>
      </w:pPr>
      <w:r w:rsidRPr="00A00A70">
        <w:rPr>
          <w:rFonts w:ascii="David" w:hAnsi="David"/>
          <w:b/>
          <w:bCs/>
          <w:rtl/>
        </w:rPr>
        <w:t>6.</w:t>
      </w:r>
      <w:r w:rsidRPr="00A00A70">
        <w:rPr>
          <w:rFonts w:ascii="David" w:hAnsi="David"/>
          <w:b/>
          <w:bCs/>
          <w:rtl/>
        </w:rPr>
        <w:tab/>
      </w:r>
      <w:r w:rsidRPr="00A00A70">
        <w:rPr>
          <w:rFonts w:ascii="David" w:hAnsi="David"/>
          <w:b/>
          <w:bCs/>
          <w:u w:val="single"/>
          <w:rtl/>
        </w:rPr>
        <w:t>עדים מטעם ההגנה</w:t>
      </w:r>
    </w:p>
    <w:p w14:paraId="624750A7"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אביו של הנאשם</w:t>
      </w:r>
      <w:r w:rsidRPr="00A00A70">
        <w:rPr>
          <w:rFonts w:ascii="David" w:hAnsi="David"/>
          <w:rtl/>
        </w:rPr>
        <w:t xml:space="preserve"> ביקש </w:t>
      </w:r>
      <w:r>
        <w:rPr>
          <w:rFonts w:ascii="David" w:hAnsi="David" w:hint="cs"/>
          <w:rtl/>
        </w:rPr>
        <w:t xml:space="preserve">רחמים </w:t>
      </w:r>
      <w:r w:rsidRPr="00A00A70">
        <w:rPr>
          <w:rFonts w:ascii="David" w:hAnsi="David"/>
          <w:rtl/>
        </w:rPr>
        <w:t xml:space="preserve">על בנו, סיפר כי הוא ורעייתו מגדלים כיום את בנו של הנאשם, בן השלוש וחצי, וכי </w:t>
      </w:r>
      <w:r>
        <w:rPr>
          <w:rFonts w:ascii="David" w:hAnsi="David" w:hint="cs"/>
          <w:rtl/>
        </w:rPr>
        <w:t xml:space="preserve">הם קיבלו </w:t>
      </w:r>
      <w:r>
        <w:rPr>
          <w:rFonts w:ascii="David" w:hAnsi="David" w:hint="cs"/>
          <w:b/>
          <w:bCs/>
          <w:rtl/>
        </w:rPr>
        <w:t>"</w:t>
      </w:r>
      <w:r>
        <w:rPr>
          <w:rFonts w:ascii="David" w:hAnsi="David"/>
          <w:b/>
          <w:bCs/>
          <w:rtl/>
        </w:rPr>
        <w:t>חזקת אמנה</w:t>
      </w:r>
      <w:r w:rsidRPr="00A00A70">
        <w:rPr>
          <w:rFonts w:ascii="David" w:hAnsi="David"/>
          <w:rtl/>
        </w:rPr>
        <w:t xml:space="preserve">". </w:t>
      </w:r>
      <w:r>
        <w:rPr>
          <w:rFonts w:ascii="David" w:hAnsi="David" w:hint="cs"/>
          <w:rtl/>
        </w:rPr>
        <w:t xml:space="preserve">לדבריו, </w:t>
      </w:r>
      <w:r w:rsidRPr="00A00A70">
        <w:rPr>
          <w:rFonts w:ascii="David" w:hAnsi="David"/>
          <w:rtl/>
        </w:rPr>
        <w:t xml:space="preserve">עובר למעצרו גידל הנאשם את בנו </w:t>
      </w:r>
      <w:r>
        <w:rPr>
          <w:rFonts w:ascii="David" w:hAnsi="David" w:hint="cs"/>
          <w:rtl/>
        </w:rPr>
        <w:t>לבדו ונעזר בהם, בהוריו</w:t>
      </w:r>
      <w:r w:rsidRPr="00A00A70">
        <w:rPr>
          <w:rFonts w:ascii="David" w:hAnsi="David"/>
          <w:rtl/>
        </w:rPr>
        <w:t>, וכי הילד</w:t>
      </w:r>
      <w:r>
        <w:rPr>
          <w:rFonts w:ascii="David" w:hAnsi="David" w:hint="cs"/>
          <w:rtl/>
        </w:rPr>
        <w:t xml:space="preserve">, שלא ראה אותו מאז שנעצר </w:t>
      </w:r>
      <w:r w:rsidRPr="00A00A70">
        <w:rPr>
          <w:rFonts w:ascii="David" w:hAnsi="David"/>
          <w:rtl/>
        </w:rPr>
        <w:t xml:space="preserve">מאוד מתגעגע אליו. </w:t>
      </w:r>
      <w:r>
        <w:rPr>
          <w:rFonts w:ascii="David" w:hAnsi="David" w:hint="cs"/>
          <w:rtl/>
        </w:rPr>
        <w:t xml:space="preserve">האב ביקש </w:t>
      </w:r>
      <w:r w:rsidRPr="00A00A70">
        <w:rPr>
          <w:rFonts w:ascii="David" w:hAnsi="David"/>
          <w:rtl/>
        </w:rPr>
        <w:t xml:space="preserve">להתחשב בנסיבות האמורות, </w:t>
      </w:r>
      <w:r>
        <w:rPr>
          <w:rFonts w:ascii="David" w:hAnsi="David" w:hint="cs"/>
          <w:rtl/>
        </w:rPr>
        <w:t>ואמר</w:t>
      </w:r>
      <w:r w:rsidRPr="00A00A70">
        <w:rPr>
          <w:rFonts w:ascii="David" w:hAnsi="David"/>
          <w:rtl/>
        </w:rPr>
        <w:t xml:space="preserve"> </w:t>
      </w:r>
      <w:r w:rsidRPr="00A00A70">
        <w:rPr>
          <w:rFonts w:ascii="David" w:hAnsi="David"/>
          <w:b/>
          <w:bCs/>
          <w:rtl/>
        </w:rPr>
        <w:t>"אני יודע שהוא ביצע עבירה ושהוא מודה ושהוא טעה, הוא משלם. אני חושב שכולנו משלמים גם יחד אתו...</w:t>
      </w:r>
      <w:r w:rsidRPr="00A00A70">
        <w:rPr>
          <w:rFonts w:ascii="David" w:hAnsi="David"/>
          <w:rtl/>
        </w:rPr>
        <w:t xml:space="preserve">" (עמ' 13 לפרוט', ש' 4-8). </w:t>
      </w:r>
    </w:p>
    <w:p w14:paraId="64EE11FF" w14:textId="77777777" w:rsidR="009051F1" w:rsidRPr="00A00A70" w:rsidRDefault="009051F1" w:rsidP="009051F1">
      <w:pPr>
        <w:spacing w:after="160"/>
        <w:ind w:left="720" w:right="-851"/>
        <w:jc w:val="both"/>
        <w:rPr>
          <w:rFonts w:ascii="David" w:hAnsi="David"/>
          <w:b/>
          <w:bCs/>
          <w:u w:val="single"/>
          <w:rtl/>
        </w:rPr>
      </w:pPr>
      <w:r w:rsidRPr="00A00A70">
        <w:rPr>
          <w:rFonts w:ascii="David" w:hAnsi="David"/>
          <w:b/>
          <w:bCs/>
          <w:u w:val="single"/>
          <w:rtl/>
        </w:rPr>
        <w:t>טיעוני הצדדים לעונש</w:t>
      </w:r>
    </w:p>
    <w:p w14:paraId="1C356318" w14:textId="77777777" w:rsidR="009051F1" w:rsidRPr="00A00A70" w:rsidRDefault="009051F1" w:rsidP="009051F1">
      <w:pPr>
        <w:spacing w:after="160"/>
        <w:ind w:right="-851"/>
        <w:jc w:val="both"/>
        <w:rPr>
          <w:rFonts w:ascii="David" w:hAnsi="David"/>
          <w:b/>
          <w:bCs/>
          <w:u w:val="single"/>
          <w:rtl/>
        </w:rPr>
      </w:pPr>
      <w:r w:rsidRPr="00A00A70">
        <w:rPr>
          <w:rFonts w:ascii="David" w:hAnsi="David"/>
          <w:b/>
          <w:bCs/>
          <w:rtl/>
        </w:rPr>
        <w:t>7.</w:t>
      </w:r>
      <w:r w:rsidRPr="00A00A70">
        <w:rPr>
          <w:rFonts w:ascii="David" w:hAnsi="David"/>
          <w:b/>
          <w:bCs/>
          <w:rtl/>
        </w:rPr>
        <w:tab/>
      </w:r>
      <w:r w:rsidRPr="00A00A70">
        <w:rPr>
          <w:rFonts w:ascii="David" w:hAnsi="David"/>
          <w:b/>
          <w:bCs/>
          <w:u w:val="single"/>
          <w:rtl/>
        </w:rPr>
        <w:t>טיעוני המאשימה</w:t>
      </w:r>
    </w:p>
    <w:p w14:paraId="47274212"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המאשימה עתרה להשית על הנאשם עונש מאסר בפועל המצוי ברף הבינוני - עליון של מתחם הענישה</w:t>
      </w:r>
      <w:r>
        <w:rPr>
          <w:rFonts w:ascii="David" w:hAnsi="David" w:hint="cs"/>
          <w:rtl/>
        </w:rPr>
        <w:t>,</w:t>
      </w:r>
      <w:r w:rsidRPr="00A00A70">
        <w:rPr>
          <w:rFonts w:ascii="David" w:hAnsi="David"/>
          <w:rtl/>
        </w:rPr>
        <w:t xml:space="preserve"> הנע לשיטתה בטווח שבין 3.5 ל- 6 שנות מאסר, וכן מאסר מותנה מרתיע וקנס. כן עתרה לחלט הן את הרכב והנשק, אשר באמצעותם ביצע הנאשם את העבירות. </w:t>
      </w:r>
    </w:p>
    <w:p w14:paraId="481E88C7" w14:textId="77777777" w:rsidR="009051F1" w:rsidRPr="00A00A70" w:rsidRDefault="009051F1" w:rsidP="009051F1">
      <w:pPr>
        <w:spacing w:after="160" w:line="360" w:lineRule="auto"/>
        <w:ind w:left="720" w:right="-851"/>
        <w:jc w:val="both"/>
        <w:rPr>
          <w:rFonts w:ascii="David" w:hAnsi="David"/>
          <w:sz w:val="22"/>
        </w:rPr>
      </w:pPr>
      <w:r w:rsidRPr="00A00A70">
        <w:rPr>
          <w:rFonts w:ascii="David" w:hAnsi="David"/>
          <w:b/>
          <w:bCs/>
          <w:rtl/>
        </w:rPr>
        <w:t xml:space="preserve">א. </w:t>
      </w:r>
      <w:r w:rsidRPr="00A00A70">
        <w:rPr>
          <w:rFonts w:ascii="David" w:hAnsi="David"/>
          <w:rtl/>
        </w:rPr>
        <w:t>בחזרה על עובדות כתב האישום המתוקן, התייחסה ב</w:t>
      </w:r>
      <w:r>
        <w:rPr>
          <w:rFonts w:ascii="David" w:hAnsi="David" w:hint="cs"/>
          <w:rtl/>
        </w:rPr>
        <w:t>"כ</w:t>
      </w:r>
      <w:r w:rsidRPr="00A00A70">
        <w:rPr>
          <w:rFonts w:ascii="David" w:hAnsi="David"/>
          <w:rtl/>
        </w:rPr>
        <w:t xml:space="preserve"> המאשימה בהרחבה לחומרה היתירה שיש ליחס לעבירות בנשק שביצע הנאשם ולסיכון הרב  הגלום בחובן לפגיעה בגוף ובנשק. חומרה </w:t>
      </w:r>
      <w:r>
        <w:rPr>
          <w:rFonts w:ascii="David" w:hAnsi="David" w:hint="cs"/>
          <w:rtl/>
        </w:rPr>
        <w:t>ה</w:t>
      </w:r>
      <w:r w:rsidRPr="00A00A70">
        <w:rPr>
          <w:rFonts w:ascii="David" w:hAnsi="David"/>
          <w:rtl/>
        </w:rPr>
        <w:t xml:space="preserve">נובעת בראש ובראשונה מהחשש לשימוש זדוני </w:t>
      </w:r>
      <w:r>
        <w:rPr>
          <w:rFonts w:ascii="David" w:hAnsi="David" w:hint="cs"/>
          <w:rtl/>
        </w:rPr>
        <w:t xml:space="preserve">שנועד </w:t>
      </w:r>
      <w:r w:rsidRPr="00A00A70">
        <w:rPr>
          <w:rFonts w:ascii="David" w:hAnsi="David"/>
          <w:rtl/>
        </w:rPr>
        <w:t>לפגוע באחרים, אך גם בשל החשש לתאונות העלולות לה</w:t>
      </w:r>
      <w:r>
        <w:rPr>
          <w:rFonts w:ascii="David" w:hAnsi="David" w:hint="cs"/>
          <w:rtl/>
        </w:rPr>
        <w:t>י</w:t>
      </w:r>
      <w:r w:rsidRPr="00A00A70">
        <w:rPr>
          <w:rFonts w:ascii="David" w:hAnsi="David"/>
          <w:rtl/>
        </w:rPr>
        <w:t xml:space="preserve">גרם בידי המחזיק בנשק או בידי אחר. </w:t>
      </w:r>
      <w:r>
        <w:rPr>
          <w:rFonts w:ascii="David" w:hAnsi="David" w:hint="cs"/>
          <w:rtl/>
        </w:rPr>
        <w:t>היא</w:t>
      </w:r>
      <w:r w:rsidRPr="00A00A70">
        <w:rPr>
          <w:rFonts w:ascii="David" w:hAnsi="David"/>
          <w:rtl/>
        </w:rPr>
        <w:t xml:space="preserve"> הדגישה כי לא בכדי </w:t>
      </w:r>
      <w:r>
        <w:rPr>
          <w:rFonts w:ascii="David" w:hAnsi="David" w:hint="cs"/>
          <w:rtl/>
        </w:rPr>
        <w:t xml:space="preserve">נקבע </w:t>
      </w:r>
      <w:r w:rsidRPr="00A00A70">
        <w:rPr>
          <w:rFonts w:ascii="David" w:hAnsi="David"/>
          <w:rtl/>
        </w:rPr>
        <w:t xml:space="preserve">עונש מרבי </w:t>
      </w:r>
      <w:r>
        <w:rPr>
          <w:rFonts w:ascii="David" w:hAnsi="David" w:hint="cs"/>
          <w:rtl/>
        </w:rPr>
        <w:t xml:space="preserve">של 10 שנות מאסר </w:t>
      </w:r>
      <w:r w:rsidRPr="000D2E3C">
        <w:rPr>
          <w:rFonts w:ascii="David" w:hAnsi="David"/>
          <w:rtl/>
        </w:rPr>
        <w:t>בגין עבירות בנשק</w:t>
      </w:r>
      <w:r w:rsidRPr="000D2E3C">
        <w:rPr>
          <w:rFonts w:ascii="David" w:hAnsi="David" w:hint="cs"/>
          <w:rtl/>
        </w:rPr>
        <w:t xml:space="preserve"> -</w:t>
      </w:r>
      <w:r w:rsidRPr="000D2E3C">
        <w:rPr>
          <w:rFonts w:ascii="David" w:hAnsi="David"/>
          <w:rtl/>
        </w:rPr>
        <w:t xml:space="preserve"> החזקה ונשיאת נשק לפי </w:t>
      </w:r>
      <w:hyperlink r:id="rId26" w:history="1">
        <w:r w:rsidR="001F4F47" w:rsidRPr="001F4F47">
          <w:rPr>
            <w:rStyle w:val="Hyperlink"/>
            <w:rFonts w:ascii="David" w:hAnsi="David" w:cs="David"/>
            <w:rtl/>
          </w:rPr>
          <w:t>סעיף 144(ב)</w:t>
        </w:r>
      </w:hyperlink>
      <w:r w:rsidRPr="000D2E3C">
        <w:rPr>
          <w:rFonts w:ascii="David" w:hAnsi="David"/>
          <w:rtl/>
        </w:rPr>
        <w:t xml:space="preserve"> ל</w:t>
      </w:r>
      <w:hyperlink r:id="rId27" w:history="1">
        <w:r w:rsidR="00A32AF0" w:rsidRPr="00A32AF0">
          <w:rPr>
            <w:rFonts w:ascii="David" w:hAnsi="David"/>
            <w:color w:val="0000FF"/>
            <w:u w:val="single"/>
            <w:rtl/>
          </w:rPr>
          <w:t>חוק העונשין</w:t>
        </w:r>
      </w:hyperlink>
      <w:r w:rsidRPr="000D2E3C">
        <w:rPr>
          <w:rFonts w:ascii="David" w:hAnsi="David"/>
          <w:rtl/>
        </w:rPr>
        <w:t xml:space="preserve">, </w:t>
      </w:r>
      <w:r w:rsidRPr="000D2E3C">
        <w:rPr>
          <w:rFonts w:ascii="David" w:hAnsi="David" w:hint="cs"/>
          <w:rtl/>
        </w:rPr>
        <w:t xml:space="preserve">תוך הפנייה </w:t>
      </w:r>
      <w:r w:rsidRPr="000D2E3C">
        <w:rPr>
          <w:rFonts w:ascii="David" w:hAnsi="David"/>
          <w:rtl/>
        </w:rPr>
        <w:t xml:space="preserve">להנחיית פרקליט </w:t>
      </w:r>
      <w:r w:rsidRPr="000B4642">
        <w:rPr>
          <w:rFonts w:ascii="David" w:hAnsi="David"/>
          <w:rtl/>
        </w:rPr>
        <w:t xml:space="preserve">המדינה מס' 9.16 שעניינה </w:t>
      </w:r>
      <w:r w:rsidRPr="000B4642">
        <w:rPr>
          <w:rFonts w:ascii="David" w:hAnsi="David"/>
          <w:b/>
          <w:bCs/>
          <w:rtl/>
        </w:rPr>
        <w:t>מדיניות ענישה בעבירות נשק ומטעני חבלה</w:t>
      </w:r>
      <w:r w:rsidRPr="000B4642">
        <w:rPr>
          <w:rFonts w:ascii="David" w:hAnsi="David"/>
          <w:rtl/>
        </w:rPr>
        <w:t xml:space="preserve">, </w:t>
      </w:r>
      <w:r w:rsidRPr="000B4642">
        <w:rPr>
          <w:rFonts w:ascii="David" w:hAnsi="David" w:hint="cs"/>
          <w:rtl/>
        </w:rPr>
        <w:t>ש</w:t>
      </w:r>
      <w:r w:rsidRPr="000B4642">
        <w:rPr>
          <w:rFonts w:ascii="David" w:hAnsi="David"/>
          <w:rtl/>
        </w:rPr>
        <w:t xml:space="preserve">לפיה </w:t>
      </w:r>
      <w:r w:rsidRPr="000B4642">
        <w:rPr>
          <w:rFonts w:ascii="David" w:hAnsi="David" w:hint="cs"/>
          <w:sz w:val="22"/>
          <w:rtl/>
        </w:rPr>
        <w:t>"</w:t>
      </w:r>
      <w:r w:rsidRPr="000B4642">
        <w:rPr>
          <w:rFonts w:ascii="David" w:hAnsi="David"/>
          <w:sz w:val="22"/>
          <w:rtl/>
        </w:rPr>
        <w:t>מתחם המוצא ב</w:t>
      </w:r>
      <w:r w:rsidRPr="000B4642">
        <w:rPr>
          <w:rFonts w:ascii="David" w:hAnsi="David" w:hint="cs"/>
          <w:sz w:val="22"/>
          <w:rtl/>
        </w:rPr>
        <w:t xml:space="preserve">עבירות של החזקת </w:t>
      </w:r>
      <w:r w:rsidRPr="000B4642">
        <w:rPr>
          <w:rFonts w:ascii="David" w:hAnsi="David"/>
          <w:sz w:val="22"/>
          <w:rtl/>
        </w:rPr>
        <w:t>תת מקלע הוא 2-</w:t>
      </w:r>
      <w:r w:rsidRPr="000B4642">
        <w:rPr>
          <w:rFonts w:ascii="David" w:hAnsi="David" w:hint="cs"/>
          <w:sz w:val="22"/>
          <w:rtl/>
        </w:rPr>
        <w:t xml:space="preserve"> </w:t>
      </w:r>
      <w:r w:rsidRPr="000B4642">
        <w:rPr>
          <w:rFonts w:ascii="David" w:hAnsi="David"/>
          <w:sz w:val="22"/>
          <w:rtl/>
        </w:rPr>
        <w:t>4 שנות מאסר, ובעבירה של נשיא</w:t>
      </w:r>
      <w:r w:rsidRPr="000B4642">
        <w:rPr>
          <w:rFonts w:ascii="David" w:hAnsi="David" w:hint="cs"/>
          <w:sz w:val="22"/>
          <w:rtl/>
        </w:rPr>
        <w:t>ת אקדח</w:t>
      </w:r>
      <w:r w:rsidRPr="000B4642">
        <w:rPr>
          <w:rFonts w:ascii="David" w:hAnsi="David"/>
          <w:sz w:val="22"/>
          <w:rtl/>
        </w:rPr>
        <w:t xml:space="preserve"> </w:t>
      </w:r>
      <w:r w:rsidRPr="000B4642">
        <w:rPr>
          <w:rFonts w:ascii="David" w:hAnsi="David" w:hint="cs"/>
          <w:sz w:val="22"/>
          <w:rtl/>
        </w:rPr>
        <w:t xml:space="preserve"> - </w:t>
      </w:r>
      <w:r w:rsidRPr="000B4642">
        <w:rPr>
          <w:rFonts w:ascii="David" w:hAnsi="David"/>
          <w:sz w:val="22"/>
          <w:rtl/>
        </w:rPr>
        <w:t xml:space="preserve"> 2.5</w:t>
      </w:r>
      <w:r w:rsidRPr="000B4642">
        <w:rPr>
          <w:rFonts w:ascii="David" w:hAnsi="David" w:hint="cs"/>
          <w:sz w:val="22"/>
          <w:rtl/>
        </w:rPr>
        <w:t xml:space="preserve"> </w:t>
      </w:r>
      <w:r w:rsidRPr="000B4642">
        <w:rPr>
          <w:rFonts w:ascii="David" w:hAnsi="David"/>
          <w:sz w:val="22"/>
          <w:rtl/>
        </w:rPr>
        <w:t>-5 שנות מאסר</w:t>
      </w:r>
      <w:r w:rsidRPr="000B4642">
        <w:rPr>
          <w:rFonts w:ascii="David" w:hAnsi="David" w:hint="cs"/>
          <w:sz w:val="22"/>
          <w:rtl/>
        </w:rPr>
        <w:t>"</w:t>
      </w:r>
      <w:r w:rsidRPr="000B4642">
        <w:rPr>
          <w:rFonts w:ascii="David" w:hAnsi="David"/>
          <w:sz w:val="22"/>
          <w:rtl/>
        </w:rPr>
        <w:t>.</w:t>
      </w:r>
      <w:r w:rsidRPr="00A00A70">
        <w:rPr>
          <w:rFonts w:ascii="David" w:hAnsi="David"/>
          <w:sz w:val="22"/>
          <w:rtl/>
        </w:rPr>
        <w:t xml:space="preserve">  </w:t>
      </w:r>
    </w:p>
    <w:p w14:paraId="567204C5" w14:textId="77777777" w:rsidR="009051F1" w:rsidRPr="00A00A70" w:rsidRDefault="009051F1" w:rsidP="009051F1">
      <w:pPr>
        <w:spacing w:line="360" w:lineRule="auto"/>
        <w:ind w:left="720" w:right="-851"/>
        <w:jc w:val="both"/>
        <w:rPr>
          <w:rFonts w:ascii="David" w:hAnsi="David"/>
          <w:b/>
          <w:bCs/>
          <w:sz w:val="22"/>
        </w:rPr>
      </w:pPr>
      <w:r>
        <w:rPr>
          <w:rFonts w:ascii="David" w:hAnsi="David" w:hint="cs"/>
          <w:sz w:val="22"/>
          <w:rtl/>
        </w:rPr>
        <w:t xml:space="preserve">לדבריה, </w:t>
      </w:r>
      <w:r w:rsidRPr="00A00A70">
        <w:rPr>
          <w:rFonts w:ascii="David" w:hAnsi="David"/>
          <w:sz w:val="22"/>
          <w:rtl/>
        </w:rPr>
        <w:t xml:space="preserve">הפסיקה </w:t>
      </w:r>
      <w:r>
        <w:rPr>
          <w:rFonts w:ascii="David" w:hAnsi="David" w:hint="cs"/>
          <w:sz w:val="22"/>
          <w:rtl/>
        </w:rPr>
        <w:t>הדגישה את</w:t>
      </w:r>
      <w:r w:rsidRPr="00A00A70">
        <w:rPr>
          <w:rFonts w:ascii="David" w:hAnsi="David"/>
          <w:sz w:val="22"/>
          <w:rtl/>
        </w:rPr>
        <w:t xml:space="preserve"> חומרת העבירות בהן הורשע הנאשם, השלכותיהן, הסיכון הגלום בהן</w:t>
      </w:r>
      <w:r>
        <w:rPr>
          <w:rFonts w:ascii="David" w:hAnsi="David" w:hint="cs"/>
          <w:sz w:val="22"/>
          <w:rtl/>
        </w:rPr>
        <w:t xml:space="preserve"> והאסונות בגינן</w:t>
      </w:r>
      <w:r w:rsidRPr="00A00A70">
        <w:rPr>
          <w:rFonts w:ascii="David" w:hAnsi="David"/>
          <w:sz w:val="22"/>
          <w:rtl/>
        </w:rPr>
        <w:t>. זמינותם של כלי הנשק העוברים מיד ליד, אם לידיים עברייניות פליליות ואם לידי מפגעים למיניהם, תורמים להגדלת מעגל האלימות ולתוצאות הקשות הנובעות מכך. גם החזק</w:t>
      </w:r>
      <w:r>
        <w:rPr>
          <w:rFonts w:ascii="David" w:hAnsi="David" w:hint="cs"/>
          <w:sz w:val="22"/>
          <w:rtl/>
        </w:rPr>
        <w:t>ה</w:t>
      </w:r>
      <w:r w:rsidRPr="00A00A70">
        <w:rPr>
          <w:rFonts w:ascii="David" w:hAnsi="David"/>
          <w:sz w:val="22"/>
          <w:rtl/>
        </w:rPr>
        <w:t xml:space="preserve"> של נשק רב עוצמה באופן בלתי חוקי בידי אדם שאינו עבריין, מקרבת את הסיכון לאלימות קשה עד קטלנית. </w:t>
      </w:r>
      <w:r w:rsidRPr="009051F1">
        <w:rPr>
          <w:rFonts w:ascii="Calibri" w:hAnsi="Calibri"/>
          <w:sz w:val="22"/>
          <w:rtl/>
        </w:rPr>
        <w:t xml:space="preserve"> </w:t>
      </w:r>
    </w:p>
    <w:p w14:paraId="6F2DE888" w14:textId="77777777" w:rsidR="009051F1" w:rsidRPr="00A00A70" w:rsidRDefault="009051F1" w:rsidP="009051F1">
      <w:pPr>
        <w:spacing w:line="360" w:lineRule="auto"/>
        <w:ind w:left="720" w:right="-851"/>
        <w:contextualSpacing/>
        <w:jc w:val="both"/>
        <w:rPr>
          <w:rFonts w:ascii="David" w:hAnsi="David"/>
          <w:sz w:val="14"/>
          <w:szCs w:val="16"/>
          <w:rtl/>
        </w:rPr>
      </w:pPr>
    </w:p>
    <w:p w14:paraId="4F3EA9FC" w14:textId="77777777" w:rsidR="009051F1" w:rsidRPr="006C2003" w:rsidRDefault="009051F1" w:rsidP="009051F1">
      <w:pPr>
        <w:spacing w:line="360" w:lineRule="auto"/>
        <w:ind w:left="720" w:right="-851"/>
        <w:contextualSpacing/>
        <w:jc w:val="both"/>
        <w:rPr>
          <w:rFonts w:ascii="David" w:hAnsi="David"/>
          <w:sz w:val="14"/>
          <w:szCs w:val="14"/>
          <w:rtl/>
        </w:rPr>
      </w:pPr>
      <w:r w:rsidRPr="00A00A70">
        <w:rPr>
          <w:rFonts w:ascii="David" w:hAnsi="David"/>
          <w:sz w:val="22"/>
          <w:rtl/>
        </w:rPr>
        <w:t>הערכים החברתיים המוגנים שנפגעו במקרה הנדון הם בטחון הציבור והגנה על חיי אדם, ובנסיבות העניין יש להטיל על הנאשם עונש שיביא להרתעה אינדיבידואלית וכללית, ולהעביר מסר חד משמעי לנאשם כי הוא פגע בביטחון הציבור ועליו להפנים את הפסול במעשיו.</w:t>
      </w:r>
    </w:p>
    <w:p w14:paraId="320BF6B3" w14:textId="77777777" w:rsidR="009051F1" w:rsidRPr="006C2003" w:rsidRDefault="009051F1" w:rsidP="009051F1">
      <w:pPr>
        <w:spacing w:line="360" w:lineRule="auto"/>
        <w:ind w:left="720" w:right="-851"/>
        <w:contextualSpacing/>
        <w:jc w:val="both"/>
        <w:rPr>
          <w:rFonts w:ascii="David" w:hAnsi="David"/>
          <w:sz w:val="12"/>
          <w:szCs w:val="12"/>
          <w:rtl/>
        </w:rPr>
      </w:pPr>
    </w:p>
    <w:p w14:paraId="1003F5D1" w14:textId="77777777" w:rsidR="009051F1" w:rsidRDefault="009051F1" w:rsidP="009051F1">
      <w:pPr>
        <w:spacing w:line="360" w:lineRule="auto"/>
        <w:ind w:left="720" w:right="-851"/>
        <w:contextualSpacing/>
        <w:jc w:val="both"/>
        <w:rPr>
          <w:rFonts w:ascii="David" w:hAnsi="David"/>
          <w:rtl/>
        </w:rPr>
      </w:pPr>
      <w:r w:rsidRPr="00A00A70">
        <w:rPr>
          <w:rFonts w:ascii="David" w:hAnsi="David"/>
          <w:rtl/>
        </w:rPr>
        <w:t>אשר</w:t>
      </w:r>
      <w:r w:rsidRPr="00A00A70">
        <w:rPr>
          <w:rFonts w:ascii="David" w:hAnsi="David"/>
          <w:b/>
          <w:bCs/>
          <w:rtl/>
        </w:rPr>
        <w:t xml:space="preserve"> לנסיבות הקשורות בביצוע העבירה,</w:t>
      </w:r>
      <w:r w:rsidRPr="00A00A70">
        <w:rPr>
          <w:rFonts w:ascii="David" w:hAnsi="David"/>
          <w:rtl/>
        </w:rPr>
        <w:t xml:space="preserve"> ב"כ המאשימה </w:t>
      </w:r>
      <w:r>
        <w:rPr>
          <w:rFonts w:ascii="David" w:hAnsi="David" w:hint="cs"/>
          <w:rtl/>
        </w:rPr>
        <w:t xml:space="preserve">הדגישה </w:t>
      </w:r>
      <w:r w:rsidRPr="00A00A70">
        <w:rPr>
          <w:rFonts w:ascii="David" w:hAnsi="David"/>
          <w:rtl/>
        </w:rPr>
        <w:t xml:space="preserve">לחומרה כי הנאשם נשא את הנשק במספר מקרים, כאשר בשניים מהם הנשיאה וההובלה בוצעו תוך תאום ומפגש עם אחרים, התנהלות המלמדת על </w:t>
      </w:r>
      <w:r w:rsidRPr="00A00A70">
        <w:rPr>
          <w:rFonts w:ascii="David" w:hAnsi="David"/>
          <w:b/>
          <w:bCs/>
          <w:rtl/>
        </w:rPr>
        <w:t>תכנון מוקדם</w:t>
      </w:r>
      <w:r>
        <w:rPr>
          <w:rFonts w:ascii="David" w:hAnsi="David" w:hint="cs"/>
          <w:rtl/>
        </w:rPr>
        <w:t xml:space="preserve">; </w:t>
      </w:r>
      <w:r w:rsidRPr="00A00A70">
        <w:rPr>
          <w:rFonts w:ascii="David" w:hAnsi="David"/>
          <w:rtl/>
        </w:rPr>
        <w:t xml:space="preserve">כלל המקרים בוצעו העבירות </w:t>
      </w:r>
      <w:r w:rsidRPr="00A00A70">
        <w:rPr>
          <w:rFonts w:ascii="David" w:hAnsi="David"/>
          <w:b/>
          <w:bCs/>
          <w:rtl/>
        </w:rPr>
        <w:t>בנשק מסוג תת מקלע</w:t>
      </w:r>
      <w:r w:rsidRPr="00A00A70">
        <w:rPr>
          <w:rFonts w:ascii="David" w:hAnsi="David"/>
          <w:rtl/>
        </w:rPr>
        <w:t>, אשר הנזק הפוטנציאלי העלול להיגרם ממנו ה</w:t>
      </w:r>
      <w:r>
        <w:rPr>
          <w:rFonts w:ascii="David" w:hAnsi="David" w:hint="cs"/>
          <w:rtl/>
        </w:rPr>
        <w:t xml:space="preserve">וא </w:t>
      </w:r>
      <w:r w:rsidRPr="00A00A70">
        <w:rPr>
          <w:rFonts w:ascii="David" w:hAnsi="David"/>
          <w:rtl/>
        </w:rPr>
        <w:t xml:space="preserve"> גבוה יותר</w:t>
      </w:r>
      <w:r>
        <w:rPr>
          <w:rFonts w:ascii="David" w:hAnsi="David" w:hint="cs"/>
          <w:rtl/>
        </w:rPr>
        <w:t xml:space="preserve">; </w:t>
      </w:r>
      <w:r w:rsidRPr="00A00A70">
        <w:rPr>
          <w:rFonts w:ascii="David" w:hAnsi="David"/>
          <w:rtl/>
        </w:rPr>
        <w:t xml:space="preserve">עסקינן </w:t>
      </w:r>
      <w:r w:rsidRPr="00A00A70">
        <w:rPr>
          <w:rFonts w:ascii="David" w:hAnsi="David"/>
          <w:b/>
          <w:bCs/>
          <w:rtl/>
        </w:rPr>
        <w:t>בריבוי עבירות</w:t>
      </w:r>
      <w:r w:rsidRPr="00A00A70">
        <w:rPr>
          <w:rFonts w:ascii="David" w:hAnsi="David"/>
          <w:rtl/>
        </w:rPr>
        <w:t xml:space="preserve"> שביצע הנאשם, ו</w:t>
      </w:r>
      <w:r>
        <w:rPr>
          <w:rFonts w:ascii="David" w:hAnsi="David" w:hint="cs"/>
          <w:rtl/>
        </w:rPr>
        <w:t>אף ש</w:t>
      </w:r>
      <w:r w:rsidRPr="00A00A70">
        <w:rPr>
          <w:rFonts w:ascii="David" w:hAnsi="David"/>
          <w:rtl/>
        </w:rPr>
        <w:t xml:space="preserve">בוצעו בכלי נשק אחד, </w:t>
      </w:r>
      <w:r>
        <w:rPr>
          <w:rFonts w:ascii="David" w:hAnsi="David" w:hint="cs"/>
          <w:rtl/>
        </w:rPr>
        <w:t>הרי שמדובר ב</w:t>
      </w:r>
      <w:r w:rsidRPr="00A00A70">
        <w:rPr>
          <w:rFonts w:ascii="David" w:hAnsi="David"/>
          <w:rtl/>
        </w:rPr>
        <w:t>עבירות חוזרות עם הנשק</w:t>
      </w:r>
      <w:r>
        <w:rPr>
          <w:rFonts w:ascii="David" w:hAnsi="David" w:hint="cs"/>
          <w:rtl/>
        </w:rPr>
        <w:t xml:space="preserve">; לנאשם הייתה בחירה להפסיק את ביצוע העבירות </w:t>
      </w:r>
      <w:r w:rsidRPr="00A00A70">
        <w:rPr>
          <w:rFonts w:ascii="David" w:hAnsi="David"/>
          <w:rtl/>
        </w:rPr>
        <w:t>לאחר האירוע הראשון</w:t>
      </w:r>
      <w:r>
        <w:rPr>
          <w:rFonts w:ascii="David" w:hAnsi="David" w:hint="cs"/>
          <w:rtl/>
        </w:rPr>
        <w:t xml:space="preserve">, אך הוא </w:t>
      </w:r>
      <w:r w:rsidRPr="00A00A70">
        <w:rPr>
          <w:rFonts w:ascii="David" w:hAnsi="David"/>
          <w:rtl/>
        </w:rPr>
        <w:t xml:space="preserve">בחר להמשיך במעשיו העבריינים, </w:t>
      </w:r>
      <w:r>
        <w:rPr>
          <w:rFonts w:ascii="David" w:hAnsi="David" w:hint="cs"/>
          <w:rtl/>
        </w:rPr>
        <w:t>ובנסיבות ה</w:t>
      </w:r>
      <w:r w:rsidRPr="00A00A70">
        <w:rPr>
          <w:rFonts w:ascii="David" w:hAnsi="David"/>
          <w:rtl/>
        </w:rPr>
        <w:t xml:space="preserve">אישום השלישי </w:t>
      </w:r>
      <w:r>
        <w:rPr>
          <w:rFonts w:ascii="David" w:hAnsi="David" w:hint="cs"/>
          <w:rtl/>
        </w:rPr>
        <w:t xml:space="preserve">הוא אף הסלים את </w:t>
      </w:r>
      <w:r w:rsidRPr="00A00A70">
        <w:rPr>
          <w:rFonts w:ascii="David" w:hAnsi="David"/>
          <w:rtl/>
        </w:rPr>
        <w:t xml:space="preserve">התנהגותו, </w:t>
      </w:r>
      <w:r>
        <w:rPr>
          <w:rFonts w:ascii="David" w:hAnsi="David" w:hint="cs"/>
          <w:rtl/>
        </w:rPr>
        <w:t xml:space="preserve">כאשר מעבר לעבירות בנשק הוא גם </w:t>
      </w:r>
      <w:r w:rsidRPr="00A00A70">
        <w:rPr>
          <w:rFonts w:ascii="David" w:hAnsi="David"/>
          <w:rtl/>
        </w:rPr>
        <w:t>נמלט מהמשטרה ו</w:t>
      </w:r>
      <w:r>
        <w:rPr>
          <w:rFonts w:ascii="David" w:hAnsi="David" w:hint="cs"/>
          <w:rtl/>
        </w:rPr>
        <w:t>שי</w:t>
      </w:r>
      <w:r w:rsidRPr="00A00A70">
        <w:rPr>
          <w:rFonts w:ascii="David" w:hAnsi="David"/>
          <w:rtl/>
        </w:rPr>
        <w:t>בש הליכים. לטענתה</w:t>
      </w:r>
      <w:r>
        <w:rPr>
          <w:rFonts w:ascii="David" w:hAnsi="David" w:hint="cs"/>
          <w:rtl/>
        </w:rPr>
        <w:t>, נמנע</w:t>
      </w:r>
      <w:r w:rsidRPr="00A00A70">
        <w:rPr>
          <w:rFonts w:ascii="David" w:hAnsi="David"/>
          <w:rtl/>
        </w:rPr>
        <w:t xml:space="preserve"> המשך ביצוע העבירות </w:t>
      </w:r>
      <w:r>
        <w:rPr>
          <w:rFonts w:ascii="David" w:hAnsi="David" w:hint="cs"/>
          <w:rtl/>
        </w:rPr>
        <w:t xml:space="preserve">רק </w:t>
      </w:r>
      <w:r w:rsidRPr="00A00A70">
        <w:rPr>
          <w:rFonts w:ascii="David" w:hAnsi="David"/>
          <w:rtl/>
        </w:rPr>
        <w:t>בשל מעצרו של הנאשם ואיתור הנשק על ידי השוטרים</w:t>
      </w:r>
      <w:r>
        <w:rPr>
          <w:rFonts w:ascii="David" w:hAnsi="David" w:hint="cs"/>
          <w:rtl/>
        </w:rPr>
        <w:t xml:space="preserve">; </w:t>
      </w:r>
      <w:r w:rsidRPr="00A00A70">
        <w:rPr>
          <w:rFonts w:ascii="David" w:hAnsi="David"/>
          <w:rtl/>
        </w:rPr>
        <w:t>ניכר כי אין מדובר באירוע בודד נקודתי</w:t>
      </w:r>
      <w:r>
        <w:rPr>
          <w:rFonts w:ascii="David" w:hAnsi="David" w:hint="cs"/>
          <w:rtl/>
        </w:rPr>
        <w:t>,</w:t>
      </w:r>
      <w:r w:rsidRPr="00A00A70">
        <w:rPr>
          <w:rFonts w:ascii="David" w:hAnsi="David"/>
          <w:rtl/>
        </w:rPr>
        <w:t xml:space="preserve"> אלא בהתנהלות של הנאשם המלמדת על המסוכנות הרבה הנשקפת ממנו. </w:t>
      </w:r>
    </w:p>
    <w:p w14:paraId="02F9FCAA" w14:textId="77777777" w:rsidR="009051F1" w:rsidRPr="00A00A70" w:rsidRDefault="009051F1" w:rsidP="009051F1">
      <w:pPr>
        <w:spacing w:line="360" w:lineRule="auto"/>
        <w:ind w:left="720" w:right="-851"/>
        <w:contextualSpacing/>
        <w:jc w:val="both"/>
        <w:rPr>
          <w:rFonts w:ascii="David" w:hAnsi="David"/>
          <w:sz w:val="20"/>
          <w:szCs w:val="20"/>
          <w:rtl/>
        </w:rPr>
      </w:pPr>
    </w:p>
    <w:p w14:paraId="4B5EBFE7" w14:textId="77777777" w:rsidR="009051F1" w:rsidRPr="00A00A70" w:rsidRDefault="009051F1" w:rsidP="009051F1">
      <w:pPr>
        <w:spacing w:after="160" w:line="360" w:lineRule="auto"/>
        <w:ind w:left="720" w:right="-851"/>
        <w:jc w:val="both"/>
        <w:rPr>
          <w:rFonts w:ascii="David" w:hAnsi="David"/>
          <w:rtl/>
        </w:rPr>
      </w:pPr>
      <w:r>
        <w:rPr>
          <w:rFonts w:ascii="David" w:hAnsi="David" w:hint="cs"/>
          <w:rtl/>
        </w:rPr>
        <w:t xml:space="preserve">לגבי </w:t>
      </w:r>
      <w:r w:rsidRPr="00A00A70">
        <w:rPr>
          <w:rFonts w:ascii="David" w:hAnsi="David"/>
          <w:b/>
          <w:bCs/>
          <w:rtl/>
        </w:rPr>
        <w:t xml:space="preserve">חלקו היחסי של הנאשם בביצוע העבירות, </w:t>
      </w:r>
      <w:r w:rsidRPr="00A00A70">
        <w:rPr>
          <w:rFonts w:ascii="David" w:hAnsi="David"/>
          <w:rtl/>
        </w:rPr>
        <w:t>טע</w:t>
      </w:r>
      <w:r>
        <w:rPr>
          <w:rFonts w:ascii="David" w:hAnsi="David" w:hint="cs"/>
          <w:rtl/>
        </w:rPr>
        <w:t xml:space="preserve">נה </w:t>
      </w:r>
      <w:r w:rsidRPr="00A00A70">
        <w:rPr>
          <w:rFonts w:ascii="David" w:hAnsi="David"/>
          <w:rtl/>
        </w:rPr>
        <w:t xml:space="preserve">ב"כ המאשימה כי הגם שהיו </w:t>
      </w:r>
      <w:r>
        <w:rPr>
          <w:rFonts w:ascii="David" w:hAnsi="David" w:hint="cs"/>
          <w:rtl/>
        </w:rPr>
        <w:t xml:space="preserve">מעורבים </w:t>
      </w:r>
      <w:r w:rsidRPr="00A00A70">
        <w:rPr>
          <w:rFonts w:ascii="David" w:hAnsi="David"/>
          <w:rtl/>
        </w:rPr>
        <w:t>נוספים</w:t>
      </w:r>
      <w:r>
        <w:rPr>
          <w:rFonts w:ascii="David" w:hAnsi="David" w:hint="cs"/>
          <w:rtl/>
        </w:rPr>
        <w:t>, ש</w:t>
      </w:r>
      <w:r w:rsidRPr="00A00A70">
        <w:rPr>
          <w:rFonts w:ascii="David" w:hAnsi="David"/>
          <w:rtl/>
        </w:rPr>
        <w:t>עמם היה הנאשם בקשר ביחס לנשק</w:t>
      </w:r>
      <w:r>
        <w:rPr>
          <w:rFonts w:ascii="David" w:hAnsi="David" w:hint="cs"/>
          <w:rtl/>
        </w:rPr>
        <w:t>, ש</w:t>
      </w:r>
      <w:r w:rsidRPr="00A00A70">
        <w:rPr>
          <w:rFonts w:ascii="David" w:hAnsi="David"/>
          <w:rtl/>
        </w:rPr>
        <w:t xml:space="preserve">את זהותם סירב למסור, הרי שבכל הנוגע לביצוע העבירות המיוחסות לו בכתב האישום הוא היה הגורם הבלעדי בביצוען. עסקינן בנאשם אשר יכול היה להבין את חומרת מעשיו ולהימנע מהם. כמו כן הדגישה </w:t>
      </w:r>
      <w:r>
        <w:rPr>
          <w:rFonts w:ascii="David" w:hAnsi="David" w:hint="cs"/>
          <w:rtl/>
        </w:rPr>
        <w:t xml:space="preserve">את </w:t>
      </w:r>
      <w:r w:rsidRPr="00A00A70">
        <w:rPr>
          <w:rFonts w:ascii="David" w:hAnsi="David"/>
          <w:rtl/>
        </w:rPr>
        <w:t xml:space="preserve">הנזק הפוטנציאלי שיכול היה להיגרם ממעשי הנאשם,  </w:t>
      </w:r>
      <w:r>
        <w:rPr>
          <w:rFonts w:ascii="David" w:hAnsi="David" w:hint="cs"/>
          <w:rtl/>
        </w:rPr>
        <w:t>שכן ב</w:t>
      </w:r>
      <w:r w:rsidRPr="00A00A70">
        <w:rPr>
          <w:rFonts w:ascii="David" w:hAnsi="David"/>
          <w:rtl/>
        </w:rPr>
        <w:t xml:space="preserve">רור לכל כי </w:t>
      </w:r>
      <w:r>
        <w:rPr>
          <w:rFonts w:ascii="David" w:hAnsi="David" w:hint="cs"/>
          <w:rtl/>
        </w:rPr>
        <w:t xml:space="preserve">גם </w:t>
      </w:r>
      <w:r w:rsidRPr="00A00A70">
        <w:rPr>
          <w:rFonts w:ascii="David" w:hAnsi="David"/>
          <w:rtl/>
        </w:rPr>
        <w:t xml:space="preserve">שימוש חד פעמי </w:t>
      </w:r>
      <w:r>
        <w:rPr>
          <w:rFonts w:ascii="David" w:hAnsi="David" w:hint="cs"/>
          <w:rtl/>
        </w:rPr>
        <w:t>ב</w:t>
      </w:r>
      <w:r w:rsidRPr="00A00A70">
        <w:rPr>
          <w:rFonts w:ascii="David" w:hAnsi="David"/>
          <w:rtl/>
        </w:rPr>
        <w:t>תת מקלע עלול היה לגרום לאבדות בנפש ו</w:t>
      </w:r>
      <w:r>
        <w:rPr>
          <w:rFonts w:ascii="David" w:hAnsi="David" w:hint="cs"/>
          <w:rtl/>
        </w:rPr>
        <w:t xml:space="preserve">לנזקי </w:t>
      </w:r>
      <w:r w:rsidRPr="00A00A70">
        <w:rPr>
          <w:rFonts w:ascii="David" w:hAnsi="David"/>
          <w:rtl/>
        </w:rPr>
        <w:t xml:space="preserve">רכוש. </w:t>
      </w:r>
    </w:p>
    <w:p w14:paraId="0CF4D8F7"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בנתונים אלה, עתרה כאמור להעמיד את מתחם הענישה על טווח שבין בין 3.5 ל- 6 שנות מאסר.</w:t>
      </w:r>
    </w:p>
    <w:p w14:paraId="28343042"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אשר </w:t>
      </w:r>
      <w:r w:rsidRPr="00A00A70">
        <w:rPr>
          <w:rFonts w:ascii="David" w:hAnsi="David"/>
          <w:b/>
          <w:bCs/>
          <w:rtl/>
        </w:rPr>
        <w:t>לנסיבות שאינן קשורות בביצוע העבירה</w:t>
      </w:r>
      <w:r w:rsidRPr="00A00A70">
        <w:rPr>
          <w:rFonts w:ascii="David" w:hAnsi="David"/>
          <w:rtl/>
        </w:rPr>
        <w:t xml:space="preserve">, </w:t>
      </w:r>
      <w:r>
        <w:rPr>
          <w:rFonts w:ascii="David" w:hAnsi="David" w:hint="cs"/>
          <w:rtl/>
        </w:rPr>
        <w:t xml:space="preserve">ב"כ המאשימה התייחסה מחד גיסא </w:t>
      </w:r>
      <w:r w:rsidRPr="00A00A70">
        <w:rPr>
          <w:rFonts w:ascii="David" w:hAnsi="David"/>
          <w:rtl/>
        </w:rPr>
        <w:t xml:space="preserve">לעברו הנקי של </w:t>
      </w:r>
      <w:r>
        <w:rPr>
          <w:rFonts w:ascii="David" w:hAnsi="David"/>
          <w:rtl/>
        </w:rPr>
        <w:t>הנאשם ולהיותו עצור מיום 19/1/2</w:t>
      </w:r>
      <w:r>
        <w:rPr>
          <w:rFonts w:ascii="David" w:hAnsi="David" w:hint="cs"/>
          <w:rtl/>
        </w:rPr>
        <w:t xml:space="preserve">, אך מאידך גיסא </w:t>
      </w:r>
      <w:r w:rsidRPr="00A00A70">
        <w:rPr>
          <w:rFonts w:ascii="David" w:hAnsi="David"/>
          <w:rtl/>
        </w:rPr>
        <w:t>הפנתה בהרחבה לאמור בתסקיר שירות המבחן בעניינו</w:t>
      </w:r>
      <w:r>
        <w:rPr>
          <w:rFonts w:ascii="David" w:hAnsi="David" w:hint="cs"/>
          <w:rtl/>
        </w:rPr>
        <w:t xml:space="preserve"> של הנאשם</w:t>
      </w:r>
      <w:r w:rsidRPr="00A00A70">
        <w:rPr>
          <w:rFonts w:ascii="David" w:hAnsi="David"/>
          <w:rtl/>
        </w:rPr>
        <w:t>, בהדגישה את מאפייני אישיותו כמפורט שם, גישתו המצמצמת למעשיו, מזעור אחריותו, וקשייו להכיר בח</w:t>
      </w:r>
      <w:r>
        <w:rPr>
          <w:rFonts w:ascii="David" w:hAnsi="David" w:hint="cs"/>
          <w:rtl/>
        </w:rPr>
        <w:t xml:space="preserve">ומרת </w:t>
      </w:r>
      <w:r w:rsidRPr="00A00A70">
        <w:rPr>
          <w:rFonts w:ascii="David" w:hAnsi="David"/>
          <w:rtl/>
        </w:rPr>
        <w:t xml:space="preserve">מעשיו. כן </w:t>
      </w:r>
      <w:r>
        <w:rPr>
          <w:rFonts w:ascii="David" w:hAnsi="David" w:hint="cs"/>
          <w:rtl/>
        </w:rPr>
        <w:t>הפנתה ל</w:t>
      </w:r>
      <w:r w:rsidRPr="00A00A70">
        <w:rPr>
          <w:rFonts w:ascii="David" w:hAnsi="David"/>
          <w:rtl/>
        </w:rPr>
        <w:t>הערכתו של שירות המבחן כי קיי</w:t>
      </w:r>
      <w:r>
        <w:rPr>
          <w:rFonts w:ascii="David" w:hAnsi="David" w:hint="cs"/>
          <w:rtl/>
        </w:rPr>
        <w:t>ם</w:t>
      </w:r>
      <w:r w:rsidRPr="00A00A70">
        <w:rPr>
          <w:rFonts w:ascii="David" w:hAnsi="David"/>
          <w:rtl/>
        </w:rPr>
        <w:t xml:space="preserve"> סיכון להישנות עבירות דומות בעתיד</w:t>
      </w:r>
      <w:r>
        <w:rPr>
          <w:rFonts w:ascii="David" w:hAnsi="David" w:hint="cs"/>
          <w:rtl/>
        </w:rPr>
        <w:t>, ו</w:t>
      </w:r>
      <w:r w:rsidRPr="00A00A70">
        <w:rPr>
          <w:rFonts w:ascii="David" w:hAnsi="David"/>
          <w:rtl/>
        </w:rPr>
        <w:t xml:space="preserve">המלצתו להשית עליו ענישה מוחשית וקונקרטית. </w:t>
      </w:r>
    </w:p>
    <w:p w14:paraId="752C141D" w14:textId="77777777" w:rsidR="009051F1" w:rsidRDefault="009051F1" w:rsidP="009051F1">
      <w:pPr>
        <w:spacing w:after="160" w:line="360" w:lineRule="auto"/>
        <w:ind w:left="720" w:right="-851"/>
        <w:jc w:val="both"/>
        <w:rPr>
          <w:rFonts w:ascii="David" w:hAnsi="David"/>
          <w:rtl/>
        </w:rPr>
      </w:pPr>
      <w:r>
        <w:rPr>
          <w:rFonts w:ascii="David" w:hAnsi="David" w:hint="cs"/>
          <w:b/>
          <w:bCs/>
          <w:rtl/>
        </w:rPr>
        <w:t>ב</w:t>
      </w:r>
      <w:r w:rsidRPr="00A00A70">
        <w:rPr>
          <w:rFonts w:ascii="David" w:hAnsi="David"/>
          <w:b/>
          <w:bCs/>
          <w:rtl/>
        </w:rPr>
        <w:t>.</w:t>
      </w:r>
      <w:r w:rsidRPr="00A00A70">
        <w:rPr>
          <w:rFonts w:ascii="David" w:hAnsi="David"/>
          <w:rtl/>
        </w:rPr>
        <w:t xml:space="preserve"> נוכח האמור לעיל, עתרה להשית על הנאשם עונש מאסר בפועל ועונשים נלווים, כמבוקש לעיל. </w:t>
      </w:r>
    </w:p>
    <w:p w14:paraId="370C88F5" w14:textId="77777777" w:rsidR="009051F1" w:rsidRPr="00A00A70" w:rsidRDefault="009051F1" w:rsidP="009051F1">
      <w:pPr>
        <w:spacing w:after="160" w:line="360" w:lineRule="auto"/>
        <w:ind w:left="720" w:right="-851"/>
        <w:jc w:val="both"/>
        <w:rPr>
          <w:rFonts w:ascii="David" w:hAnsi="David"/>
          <w:rtl/>
        </w:rPr>
      </w:pPr>
      <w:r>
        <w:rPr>
          <w:rFonts w:ascii="David" w:hAnsi="David" w:hint="cs"/>
          <w:b/>
          <w:bCs/>
          <w:rtl/>
        </w:rPr>
        <w:t>ג.</w:t>
      </w:r>
      <w:r>
        <w:rPr>
          <w:rFonts w:ascii="David" w:hAnsi="David" w:hint="cs"/>
          <w:rtl/>
        </w:rPr>
        <w:t xml:space="preserve"> </w:t>
      </w:r>
      <w:r w:rsidRPr="00A00A70">
        <w:rPr>
          <w:rFonts w:ascii="David" w:hAnsi="David"/>
          <w:rtl/>
        </w:rPr>
        <w:t>כן עתר</w:t>
      </w:r>
      <w:r>
        <w:rPr>
          <w:rFonts w:ascii="David" w:hAnsi="David" w:hint="cs"/>
          <w:rtl/>
        </w:rPr>
        <w:t>ה</w:t>
      </w:r>
      <w:r w:rsidRPr="00A00A70">
        <w:rPr>
          <w:rFonts w:ascii="David" w:hAnsi="David"/>
          <w:rtl/>
        </w:rPr>
        <w:t xml:space="preserve"> לחילוט הנשק ורכב הסובארו ששימש לביצוע העבירות.  (טיעוני הצדדים בסוגיית החילוט יובאו בהמשך בפרק נפרד).</w:t>
      </w:r>
    </w:p>
    <w:p w14:paraId="76EEF28C" w14:textId="77777777" w:rsidR="009051F1" w:rsidRPr="00A00A70" w:rsidRDefault="009051F1" w:rsidP="009051F1">
      <w:pPr>
        <w:spacing w:after="160"/>
        <w:ind w:right="-851"/>
        <w:jc w:val="both"/>
        <w:rPr>
          <w:rFonts w:ascii="David" w:hAnsi="David"/>
          <w:b/>
          <w:bCs/>
          <w:u w:val="single"/>
          <w:rtl/>
        </w:rPr>
      </w:pPr>
      <w:r w:rsidRPr="00A00A70">
        <w:rPr>
          <w:rFonts w:ascii="David" w:hAnsi="David"/>
          <w:b/>
          <w:bCs/>
          <w:rtl/>
        </w:rPr>
        <w:t>8.</w:t>
      </w:r>
      <w:r w:rsidRPr="00A00A70">
        <w:rPr>
          <w:rFonts w:ascii="David" w:hAnsi="David"/>
          <w:b/>
          <w:bCs/>
          <w:rtl/>
        </w:rPr>
        <w:tab/>
      </w:r>
      <w:r w:rsidRPr="00A00A70">
        <w:rPr>
          <w:rFonts w:ascii="David" w:hAnsi="David"/>
          <w:b/>
          <w:bCs/>
          <w:u w:val="single"/>
          <w:rtl/>
        </w:rPr>
        <w:t>טיעוני ההגנה</w:t>
      </w:r>
    </w:p>
    <w:p w14:paraId="47DBD301"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הסנגור</w:t>
      </w:r>
      <w:r>
        <w:rPr>
          <w:rFonts w:ascii="David" w:hAnsi="David" w:hint="cs"/>
          <w:rtl/>
        </w:rPr>
        <w:t xml:space="preserve">, אשר הודיע </w:t>
      </w:r>
      <w:r>
        <w:rPr>
          <w:rFonts w:ascii="David" w:hAnsi="David"/>
          <w:rtl/>
        </w:rPr>
        <w:t>–</w:t>
      </w:r>
      <w:r>
        <w:rPr>
          <w:rFonts w:ascii="David" w:hAnsi="David" w:hint="cs"/>
          <w:rtl/>
        </w:rPr>
        <w:t xml:space="preserve"> לאחר בירור עם הנאשם - כי הנאשם עומד על הודייתו המלאה, </w:t>
      </w:r>
      <w:r w:rsidRPr="00A00A70">
        <w:rPr>
          <w:rFonts w:ascii="David" w:hAnsi="David"/>
          <w:rtl/>
        </w:rPr>
        <w:t>עתר שלא למצות את הדין עם הנאשם ולהשית עליו עונש מתון ש</w:t>
      </w:r>
      <w:r>
        <w:rPr>
          <w:rFonts w:ascii="David" w:hAnsi="David" w:hint="cs"/>
          <w:rtl/>
        </w:rPr>
        <w:t>י</w:t>
      </w:r>
      <w:r w:rsidRPr="00A00A70">
        <w:rPr>
          <w:rFonts w:ascii="David" w:hAnsi="David"/>
          <w:rtl/>
        </w:rPr>
        <w:t>י</w:t>
      </w:r>
      <w:r>
        <w:rPr>
          <w:rFonts w:ascii="David" w:hAnsi="David" w:hint="cs"/>
          <w:rtl/>
        </w:rPr>
        <w:t>תן</w:t>
      </w:r>
      <w:r w:rsidRPr="00A00A70">
        <w:rPr>
          <w:rFonts w:ascii="David" w:hAnsi="David"/>
          <w:rtl/>
        </w:rPr>
        <w:t xml:space="preserve"> לו פתח להשתקם ולגדל את בנו. </w:t>
      </w:r>
    </w:p>
    <w:p w14:paraId="573AA7CD" w14:textId="77777777" w:rsidR="009051F1" w:rsidRPr="00A00A70" w:rsidRDefault="009051F1" w:rsidP="009051F1">
      <w:pPr>
        <w:spacing w:after="160" w:line="360" w:lineRule="auto"/>
        <w:ind w:left="720" w:right="-851"/>
        <w:jc w:val="both"/>
        <w:rPr>
          <w:rFonts w:ascii="David" w:hAnsi="David"/>
        </w:rPr>
      </w:pPr>
      <w:r w:rsidRPr="00A00A70">
        <w:rPr>
          <w:rFonts w:ascii="David" w:hAnsi="David"/>
          <w:b/>
          <w:bCs/>
          <w:rtl/>
        </w:rPr>
        <w:t xml:space="preserve">א.  </w:t>
      </w:r>
      <w:r w:rsidRPr="00A00A70">
        <w:rPr>
          <w:rFonts w:ascii="David" w:hAnsi="David"/>
          <w:rtl/>
        </w:rPr>
        <w:t>הסנגור, אשר התנגד למתחם הענישה המבוקש על ידי המאשימה, עתר לקבוע כי מכלול מעשיו של הנאשם בשלושת הא</w:t>
      </w:r>
      <w:r>
        <w:rPr>
          <w:rFonts w:ascii="David" w:hAnsi="David" w:hint="cs"/>
          <w:rtl/>
        </w:rPr>
        <w:t>י</w:t>
      </w:r>
      <w:r w:rsidRPr="00A00A70">
        <w:rPr>
          <w:rFonts w:ascii="David" w:hAnsi="David"/>
          <w:rtl/>
        </w:rPr>
        <w:t>שומים מהוו</w:t>
      </w:r>
      <w:r>
        <w:rPr>
          <w:rFonts w:ascii="David" w:hAnsi="David" w:hint="cs"/>
          <w:rtl/>
        </w:rPr>
        <w:t>ה</w:t>
      </w:r>
      <w:r w:rsidRPr="00A00A70">
        <w:rPr>
          <w:rFonts w:ascii="David" w:hAnsi="David"/>
          <w:rtl/>
        </w:rPr>
        <w:t xml:space="preserve"> "אירוע אחד", ולפיכך יש לקבוע מתחם אחד לכלל העבירות שבוצעו על ידו. (לעניין זה הפנה בטיעוניו הכתובים לפסיקה ענפה, והאזכורים שם). לדידו, עסקינן בשלושה </w:t>
      </w:r>
      <w:r>
        <w:rPr>
          <w:rFonts w:ascii="David" w:hAnsi="David" w:hint="cs"/>
          <w:rtl/>
        </w:rPr>
        <w:t>מעשים ש</w:t>
      </w:r>
      <w:r w:rsidRPr="00A00A70">
        <w:rPr>
          <w:rFonts w:ascii="David" w:hAnsi="David"/>
          <w:rtl/>
        </w:rPr>
        <w:t xml:space="preserve">בוצעו במתווה זהה, בסמיכות זמנים, על ידי אותו נאשם ולפיכך מדובר באירוע עברייני אחד. </w:t>
      </w:r>
    </w:p>
    <w:p w14:paraId="00444688" w14:textId="77777777" w:rsidR="009051F1" w:rsidRDefault="009051F1" w:rsidP="009051F1">
      <w:pPr>
        <w:spacing w:after="160" w:line="360" w:lineRule="auto"/>
        <w:ind w:left="720" w:right="-851"/>
        <w:jc w:val="both"/>
        <w:rPr>
          <w:rFonts w:ascii="David" w:hAnsi="David"/>
          <w:rtl/>
        </w:rPr>
      </w:pPr>
      <w:r w:rsidRPr="00A00A70">
        <w:rPr>
          <w:rFonts w:ascii="David" w:hAnsi="David"/>
          <w:rtl/>
        </w:rPr>
        <w:t>לגופו של מתחם העונש ההולם את המקרה הנדון</w:t>
      </w:r>
      <w:r w:rsidRPr="00A00A70">
        <w:rPr>
          <w:rFonts w:ascii="David" w:hAnsi="David"/>
          <w:b/>
          <w:bCs/>
          <w:rtl/>
        </w:rPr>
        <w:t xml:space="preserve">, </w:t>
      </w:r>
      <w:r w:rsidRPr="00A00A70">
        <w:rPr>
          <w:rFonts w:ascii="David" w:hAnsi="David"/>
          <w:rtl/>
        </w:rPr>
        <w:t xml:space="preserve">הדגיש הסנגור </w:t>
      </w:r>
      <w:r>
        <w:rPr>
          <w:rFonts w:ascii="David" w:hAnsi="David" w:hint="cs"/>
          <w:rtl/>
        </w:rPr>
        <w:t xml:space="preserve">כי </w:t>
      </w:r>
      <w:r w:rsidRPr="00A00A70">
        <w:rPr>
          <w:rFonts w:ascii="David" w:hAnsi="David"/>
          <w:rtl/>
        </w:rPr>
        <w:t xml:space="preserve">מבלי להקל ראש בחומרת מעשיו של הנאשם, בעקבות תיקונו המשמעותי של כתב האישום, נמחקו עבירות ועובדות חמורות יותר אשר יוחסו לנאשם, </w:t>
      </w:r>
      <w:r>
        <w:rPr>
          <w:rFonts w:ascii="David" w:hAnsi="David" w:hint="cs"/>
          <w:rtl/>
        </w:rPr>
        <w:t xml:space="preserve">לרבות </w:t>
      </w:r>
      <w:r w:rsidRPr="00A00A70">
        <w:rPr>
          <w:rFonts w:ascii="David" w:hAnsi="David"/>
          <w:rtl/>
        </w:rPr>
        <w:t xml:space="preserve">עבירה של עסקה אחרת באישום הראשון, וסיוע לאחר מעשה באישום השני; </w:t>
      </w:r>
      <w:r>
        <w:rPr>
          <w:rFonts w:ascii="David" w:hAnsi="David" w:hint="cs"/>
          <w:rtl/>
        </w:rPr>
        <w:t xml:space="preserve">לטענתו, </w:t>
      </w:r>
      <w:r w:rsidRPr="00A00A70">
        <w:rPr>
          <w:rFonts w:ascii="David" w:hAnsi="David"/>
          <w:rtl/>
        </w:rPr>
        <w:t xml:space="preserve">למעשה </w:t>
      </w:r>
      <w:r>
        <w:rPr>
          <w:rFonts w:ascii="David" w:hAnsi="David" w:hint="cs"/>
          <w:rtl/>
        </w:rPr>
        <w:t>נותרו ב</w:t>
      </w:r>
      <w:r w:rsidRPr="00A00A70">
        <w:rPr>
          <w:rFonts w:ascii="David" w:hAnsi="David"/>
          <w:rtl/>
        </w:rPr>
        <w:t>כתב האישום המתוקן הובלה ונשיאה של נשק לתקופות קצרות ביותר, בשלושה מועדים שונים</w:t>
      </w:r>
      <w:r>
        <w:rPr>
          <w:rFonts w:ascii="David" w:hAnsi="David" w:hint="cs"/>
          <w:rtl/>
        </w:rPr>
        <w:t>,</w:t>
      </w:r>
      <w:r w:rsidRPr="00A00A70">
        <w:rPr>
          <w:rFonts w:ascii="David" w:hAnsi="David"/>
          <w:rtl/>
        </w:rPr>
        <w:t xml:space="preserve"> ללא אירועים של ירי ו/או עסקה בנשק ו/או שימוש כלשהו בנשק.  </w:t>
      </w:r>
    </w:p>
    <w:p w14:paraId="565287D4" w14:textId="77777777" w:rsidR="009051F1" w:rsidRPr="00A00A70" w:rsidRDefault="009051F1" w:rsidP="009051F1">
      <w:pPr>
        <w:spacing w:after="160" w:line="360" w:lineRule="auto"/>
        <w:ind w:left="720" w:right="-851"/>
        <w:jc w:val="both"/>
        <w:rPr>
          <w:rFonts w:ascii="David" w:hAnsi="David"/>
          <w:sz w:val="2"/>
          <w:szCs w:val="2"/>
          <w:rtl/>
        </w:rPr>
      </w:pPr>
    </w:p>
    <w:p w14:paraId="3731A13D"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בהפנותו לפסיקה המשקפת את מדיניות הענישה בעבירות בנשק, טען הסנגור כי הרף התחתון של מתחם הענישה בגין "אירוע אחד של נשיאה והובלת נשק" במקרים חמורים מהמקרה הנדון, עומד על טווח של 12 </w:t>
      </w:r>
      <w:r>
        <w:rPr>
          <w:rFonts w:ascii="David" w:hAnsi="David" w:hint="cs"/>
          <w:rtl/>
        </w:rPr>
        <w:t>-</w:t>
      </w:r>
      <w:r w:rsidRPr="00A00A70">
        <w:rPr>
          <w:rFonts w:ascii="David" w:hAnsi="David"/>
          <w:rtl/>
        </w:rPr>
        <w:t xml:space="preserve"> 15 חודשי מאסר, ולדידו זהו הרף התחתון שיש לקבוע במקרה הנדון (בלא שנדרש במפורש לעמדתו לעניין הרף העליון של המתחם). </w:t>
      </w:r>
    </w:p>
    <w:p w14:paraId="0603857E" w14:textId="77777777" w:rsidR="009051F1" w:rsidRPr="00A00A70" w:rsidRDefault="009051F1" w:rsidP="009051F1">
      <w:pPr>
        <w:spacing w:after="160" w:line="360" w:lineRule="auto"/>
        <w:ind w:left="720" w:right="-851"/>
        <w:jc w:val="both"/>
        <w:rPr>
          <w:rFonts w:ascii="David" w:hAnsi="David"/>
          <w:rtl/>
        </w:rPr>
      </w:pPr>
      <w:r w:rsidRPr="006B23AB">
        <w:rPr>
          <w:rFonts w:ascii="David" w:hAnsi="David" w:hint="cs"/>
          <w:b/>
          <w:bCs/>
          <w:rtl/>
        </w:rPr>
        <w:t>ב</w:t>
      </w:r>
      <w:r>
        <w:rPr>
          <w:rFonts w:ascii="David" w:hAnsi="David" w:hint="cs"/>
          <w:rtl/>
        </w:rPr>
        <w:t xml:space="preserve">. </w:t>
      </w:r>
      <w:r w:rsidRPr="00A00A70">
        <w:rPr>
          <w:rFonts w:ascii="David" w:hAnsi="David"/>
          <w:rtl/>
        </w:rPr>
        <w:t xml:space="preserve">אשר לעונש הראוי לנאשם, הדגיש הסנגור לקולה כי הנאשם הודה כבר בחקירתו במשטרה, שיתף פעולה באופן מלא ביחס לחלקו באירועים ולמעשה לקח אחריות למעשיו למן היום הראשון "כמעט". כן ביקש ליתן משקל ממשי לקולה להודייתו של הנאשם בהזדמנות הראשונה, לאחר תיקונו של כתב האישום, אשר חסכה את העדתם של 25 עדי תביעה. </w:t>
      </w:r>
    </w:p>
    <w:p w14:paraId="5024EE91"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עוד עתר הסנגור להתחשב בנסיבותיו האישיות של הנאשם, צעיר בן 25, ללא עבר פלילי, </w:t>
      </w:r>
      <w:r>
        <w:rPr>
          <w:rFonts w:ascii="David" w:hAnsi="David" w:hint="cs"/>
          <w:rtl/>
        </w:rPr>
        <w:t xml:space="preserve">שזו </w:t>
      </w:r>
      <w:r w:rsidRPr="00A00A70">
        <w:rPr>
          <w:rFonts w:ascii="David" w:hAnsi="David"/>
          <w:rtl/>
        </w:rPr>
        <w:t>הסתבכותו הראשונה עם החוק, וזהו גם מאסרו הראשון</w:t>
      </w:r>
      <w:r>
        <w:rPr>
          <w:rFonts w:ascii="David" w:hAnsi="David" w:hint="cs"/>
          <w:rtl/>
        </w:rPr>
        <w:t xml:space="preserve">; </w:t>
      </w:r>
      <w:r w:rsidRPr="00A00A70">
        <w:rPr>
          <w:rFonts w:ascii="David" w:hAnsi="David"/>
          <w:rtl/>
        </w:rPr>
        <w:t xml:space="preserve"> עובר למעצרו התגורר בבית הוריו ועבד כשליח, תוך שהוא מגדל את בנו בן 3 בעזרת הוריו, וללא כל מעורבות ו/או עזרה מצידה של האם. כן הדגיש כי מדובר בנאשם בן למשפחה נורמטיבית, סיים 12 שנו</w:t>
      </w:r>
      <w:r>
        <w:rPr>
          <w:rFonts w:ascii="David" w:hAnsi="David" w:hint="cs"/>
          <w:rtl/>
        </w:rPr>
        <w:t>ת לימוד</w:t>
      </w:r>
      <w:r w:rsidRPr="00A00A70">
        <w:rPr>
          <w:rFonts w:ascii="David" w:hAnsi="David"/>
          <w:rtl/>
        </w:rPr>
        <w:t xml:space="preserve">, שולל שימוש בסמים ואלכוהול, אך מצוי בחובות כבדים עקב מצבו האישי האמור. </w:t>
      </w:r>
    </w:p>
    <w:p w14:paraId="33E10891" w14:textId="77777777" w:rsidR="009051F1" w:rsidRPr="00A00A70" w:rsidRDefault="009051F1" w:rsidP="009051F1">
      <w:pPr>
        <w:spacing w:after="160" w:line="360" w:lineRule="auto"/>
        <w:ind w:left="720" w:right="-851"/>
        <w:jc w:val="both"/>
        <w:rPr>
          <w:rFonts w:ascii="David" w:hAnsi="David"/>
          <w:b/>
          <w:bCs/>
          <w:rtl/>
        </w:rPr>
      </w:pPr>
      <w:r w:rsidRPr="00A00A70">
        <w:rPr>
          <w:rFonts w:ascii="David" w:hAnsi="David"/>
          <w:rtl/>
        </w:rPr>
        <w:t xml:space="preserve">הסנגור התנגד לעמדת המאשימה כי תסקירו של הנאשם הינו שלילי. הסנגור </w:t>
      </w:r>
      <w:r>
        <w:rPr>
          <w:rFonts w:ascii="David" w:hAnsi="David" w:hint="cs"/>
          <w:rtl/>
        </w:rPr>
        <w:t xml:space="preserve">טען כי </w:t>
      </w:r>
      <w:r w:rsidRPr="00A00A70">
        <w:rPr>
          <w:rFonts w:ascii="David" w:hAnsi="David"/>
          <w:rtl/>
        </w:rPr>
        <w:t xml:space="preserve">עסקינן בבחור צעיר בעל נסיבות חיים חריגות, </w:t>
      </w:r>
      <w:r>
        <w:rPr>
          <w:rFonts w:ascii="David" w:hAnsi="David" w:hint="cs"/>
          <w:rtl/>
        </w:rPr>
        <w:t>ולא</w:t>
      </w:r>
      <w:r w:rsidRPr="00A00A70">
        <w:rPr>
          <w:rFonts w:ascii="David" w:hAnsi="David"/>
          <w:rtl/>
        </w:rPr>
        <w:t xml:space="preserve"> בנאשם בעל מאפיינים עברייניים מושרשים. לטענתו</w:t>
      </w:r>
      <w:r>
        <w:rPr>
          <w:rFonts w:ascii="David" w:hAnsi="David" w:hint="cs"/>
          <w:rtl/>
        </w:rPr>
        <w:t>,</w:t>
      </w:r>
      <w:r w:rsidRPr="00A00A70">
        <w:rPr>
          <w:rFonts w:ascii="David" w:hAnsi="David"/>
          <w:rtl/>
        </w:rPr>
        <w:t xml:space="preserve"> </w:t>
      </w:r>
      <w:r>
        <w:rPr>
          <w:rFonts w:ascii="David" w:hAnsi="David" w:hint="cs"/>
          <w:rtl/>
        </w:rPr>
        <w:t xml:space="preserve">שירות המבחן ציין כי </w:t>
      </w:r>
      <w:r w:rsidRPr="00A00A70">
        <w:rPr>
          <w:rFonts w:ascii="David" w:hAnsi="David"/>
          <w:rtl/>
        </w:rPr>
        <w:t xml:space="preserve">הרקע להסתבכותו של הנאשם - </w:t>
      </w:r>
      <w:r>
        <w:rPr>
          <w:rFonts w:ascii="David" w:hAnsi="David" w:hint="cs"/>
          <w:rtl/>
        </w:rPr>
        <w:t>ש</w:t>
      </w:r>
      <w:r w:rsidRPr="00A00A70">
        <w:rPr>
          <w:rFonts w:ascii="David" w:hAnsi="David"/>
          <w:rtl/>
        </w:rPr>
        <w:t>ניהל אורח חיים נורמטיבי עובר למעצרו</w:t>
      </w:r>
      <w:r>
        <w:rPr>
          <w:rFonts w:ascii="David" w:hAnsi="David" w:hint="cs"/>
          <w:rtl/>
        </w:rPr>
        <w:t xml:space="preserve"> </w:t>
      </w:r>
      <w:r w:rsidRPr="00A00A70">
        <w:rPr>
          <w:rFonts w:ascii="David" w:hAnsi="David"/>
          <w:rtl/>
        </w:rPr>
        <w:t xml:space="preserve">- היה מצב כלכלי קשה, וכיום </w:t>
      </w:r>
      <w:r>
        <w:rPr>
          <w:rFonts w:ascii="David" w:hAnsi="David" w:hint="cs"/>
          <w:rtl/>
        </w:rPr>
        <w:t xml:space="preserve">התגייסה כל </w:t>
      </w:r>
      <w:r w:rsidRPr="00A00A70">
        <w:rPr>
          <w:rFonts w:ascii="David" w:hAnsi="David"/>
          <w:rtl/>
        </w:rPr>
        <w:t xml:space="preserve">משפחתו לעזור לו ולגדל את בנו, </w:t>
      </w:r>
      <w:r>
        <w:rPr>
          <w:rFonts w:ascii="David" w:hAnsi="David" w:hint="cs"/>
          <w:rtl/>
        </w:rPr>
        <w:t>שכלפיו גילה אחריות, וש</w:t>
      </w:r>
      <w:r w:rsidRPr="00A00A70">
        <w:rPr>
          <w:rFonts w:ascii="David" w:hAnsi="David"/>
          <w:rtl/>
        </w:rPr>
        <w:t xml:space="preserve">אותו לא ראה למעלה </w:t>
      </w:r>
      <w:r>
        <w:rPr>
          <w:rFonts w:ascii="David" w:hAnsi="David" w:hint="cs"/>
          <w:rtl/>
        </w:rPr>
        <w:t>מחצי שנה</w:t>
      </w:r>
      <w:r w:rsidRPr="00A00A70">
        <w:rPr>
          <w:rFonts w:ascii="David" w:hAnsi="David"/>
          <w:rtl/>
        </w:rPr>
        <w:t xml:space="preserve">. </w:t>
      </w:r>
      <w:r>
        <w:rPr>
          <w:rFonts w:ascii="David" w:hAnsi="David" w:hint="cs"/>
          <w:rtl/>
        </w:rPr>
        <w:t>אף שהנאשם חסר בשלות ר</w:t>
      </w:r>
      <w:r>
        <w:rPr>
          <w:rFonts w:ascii="David" w:hAnsi="David"/>
          <w:rtl/>
        </w:rPr>
        <w:t>גשית</w:t>
      </w:r>
      <w:r>
        <w:rPr>
          <w:rFonts w:ascii="David" w:hAnsi="David" w:hint="cs"/>
          <w:rtl/>
        </w:rPr>
        <w:t xml:space="preserve">, </w:t>
      </w:r>
      <w:r w:rsidRPr="00A00A70">
        <w:rPr>
          <w:rFonts w:ascii="David" w:hAnsi="David"/>
          <w:rtl/>
        </w:rPr>
        <w:t>אין מדובר ב</w:t>
      </w:r>
      <w:r>
        <w:rPr>
          <w:rFonts w:ascii="David" w:hAnsi="David" w:hint="cs"/>
          <w:rtl/>
        </w:rPr>
        <w:t>אדם</w:t>
      </w:r>
      <w:r w:rsidRPr="00A00A70">
        <w:rPr>
          <w:rFonts w:ascii="David" w:hAnsi="David"/>
          <w:rtl/>
        </w:rPr>
        <w:t xml:space="preserve"> בעל תפיסות אנטי סוציאליות מושרשות. </w:t>
      </w:r>
      <w:r>
        <w:rPr>
          <w:rFonts w:ascii="David" w:hAnsi="David" w:hint="cs"/>
          <w:rtl/>
        </w:rPr>
        <w:t xml:space="preserve">הוא היה </w:t>
      </w:r>
      <w:r w:rsidRPr="00A00A70">
        <w:rPr>
          <w:rFonts w:ascii="David" w:hAnsi="David"/>
          <w:rtl/>
        </w:rPr>
        <w:t>שרוי במצוקה שהקשתה עליו להפעיל שיקול דעת</w:t>
      </w:r>
      <w:r>
        <w:rPr>
          <w:rFonts w:ascii="David" w:hAnsi="David" w:hint="cs"/>
          <w:rtl/>
        </w:rPr>
        <w:t>;</w:t>
      </w:r>
      <w:r w:rsidRPr="00A00A70">
        <w:rPr>
          <w:rFonts w:ascii="David" w:hAnsi="David"/>
          <w:rtl/>
        </w:rPr>
        <w:t xml:space="preserve"> אשר ל</w:t>
      </w:r>
      <w:r>
        <w:rPr>
          <w:rFonts w:ascii="David" w:hAnsi="David" w:hint="cs"/>
          <w:rtl/>
        </w:rPr>
        <w:t xml:space="preserve">יחסו </w:t>
      </w:r>
      <w:r w:rsidRPr="00A00A70">
        <w:rPr>
          <w:rFonts w:ascii="David" w:hAnsi="David"/>
          <w:rtl/>
        </w:rPr>
        <w:t xml:space="preserve">של הנאשם לעבירות שביצע, </w:t>
      </w:r>
      <w:r>
        <w:rPr>
          <w:rFonts w:ascii="David" w:hAnsi="David" w:hint="cs"/>
          <w:rtl/>
        </w:rPr>
        <w:t xml:space="preserve">לטענת הסנגור, </w:t>
      </w:r>
      <w:r w:rsidRPr="00A00A70">
        <w:rPr>
          <w:rFonts w:ascii="David" w:hAnsi="David"/>
          <w:rtl/>
        </w:rPr>
        <w:t xml:space="preserve">דבריו תואמים את התיקון המשמעותי שנערך בכתב האישום. </w:t>
      </w:r>
    </w:p>
    <w:p w14:paraId="5B127EFC"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לטענתו</w:t>
      </w:r>
      <w:r>
        <w:rPr>
          <w:rFonts w:ascii="David" w:hAnsi="David" w:hint="cs"/>
          <w:rtl/>
        </w:rPr>
        <w:t>,</w:t>
      </w:r>
      <w:r w:rsidRPr="00A00A70">
        <w:rPr>
          <w:rFonts w:ascii="David" w:hAnsi="David"/>
          <w:rtl/>
        </w:rPr>
        <w:t xml:space="preserve"> </w:t>
      </w:r>
      <w:r>
        <w:rPr>
          <w:rFonts w:ascii="David" w:hAnsi="David" w:hint="cs"/>
          <w:rtl/>
        </w:rPr>
        <w:t xml:space="preserve">יש ליתן </w:t>
      </w:r>
      <w:r w:rsidRPr="00A00A70">
        <w:rPr>
          <w:rFonts w:ascii="David" w:hAnsi="David"/>
          <w:rtl/>
        </w:rPr>
        <w:t xml:space="preserve">משקל משמעותי לאינטרס השיקום של הנאשם, נוכח סיכויו הגבוהים להשתקם בהינתן התגייסות משפחתו התומכת והמכילה, לסייע לו בכך ובגידול בנו. </w:t>
      </w:r>
      <w:r>
        <w:rPr>
          <w:rFonts w:ascii="David" w:hAnsi="David" w:hint="cs"/>
          <w:rtl/>
        </w:rPr>
        <w:t xml:space="preserve">זאת, תוך הפנייה </w:t>
      </w:r>
      <w:r w:rsidRPr="00A00A70">
        <w:rPr>
          <w:rFonts w:ascii="David" w:hAnsi="David"/>
          <w:rtl/>
        </w:rPr>
        <w:t xml:space="preserve">לדו"ח ועדת דורנר, </w:t>
      </w:r>
      <w:r>
        <w:rPr>
          <w:rFonts w:ascii="David" w:hAnsi="David" w:hint="cs"/>
          <w:rtl/>
        </w:rPr>
        <w:t xml:space="preserve">שהמליץ </w:t>
      </w:r>
      <w:r w:rsidRPr="00A00A70">
        <w:rPr>
          <w:rFonts w:ascii="David" w:hAnsi="David"/>
          <w:rtl/>
        </w:rPr>
        <w:t>לצמצם למינימום ההכרחי חשיפת נאש</w:t>
      </w:r>
      <w:r>
        <w:rPr>
          <w:rFonts w:ascii="David" w:hAnsi="David" w:hint="cs"/>
          <w:rtl/>
        </w:rPr>
        <w:t>מי</w:t>
      </w:r>
      <w:r w:rsidRPr="00A00A70">
        <w:rPr>
          <w:rFonts w:ascii="David" w:hAnsi="David"/>
          <w:rtl/>
        </w:rPr>
        <w:t>ם לאוכלוסייה עבריינית בכלא, וכן להשפעה ההפוכה של הכליאה על רמת העבריינות והסיכון כי הנאשם יסגל לעצמו דפוסים עברייניים (סעיפים 47</w:t>
      </w:r>
      <w:r>
        <w:rPr>
          <w:rFonts w:ascii="David" w:hAnsi="David" w:hint="cs"/>
          <w:rtl/>
        </w:rPr>
        <w:t xml:space="preserve"> </w:t>
      </w:r>
      <w:r w:rsidRPr="00A00A70">
        <w:rPr>
          <w:rFonts w:ascii="David" w:hAnsi="David"/>
          <w:rtl/>
        </w:rPr>
        <w:t xml:space="preserve">- 49, 62-65 לטיעוניו). </w:t>
      </w:r>
    </w:p>
    <w:p w14:paraId="6F9E815B"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לטענתו, עצם כניסתו של הנאשם למאסר מהווה עונש משמעותי עבורו, ויש להשאיר לו פתח של תקווה על מנת שיוכל כאמור להשתקם ולהמשיך לגדל את בנו.   </w:t>
      </w:r>
    </w:p>
    <w:p w14:paraId="2ED56AE8" w14:textId="77777777" w:rsidR="009051F1" w:rsidRPr="00A00A70" w:rsidRDefault="009051F1" w:rsidP="009051F1">
      <w:pPr>
        <w:spacing w:after="160" w:line="360" w:lineRule="auto"/>
        <w:ind w:left="720" w:right="-851"/>
        <w:jc w:val="both"/>
        <w:rPr>
          <w:rFonts w:ascii="David" w:hAnsi="David"/>
          <w:b/>
          <w:bCs/>
          <w:rtl/>
        </w:rPr>
      </w:pPr>
      <w:r>
        <w:rPr>
          <w:rFonts w:ascii="David" w:hAnsi="David" w:hint="cs"/>
          <w:b/>
          <w:bCs/>
          <w:rtl/>
        </w:rPr>
        <w:t>ג.</w:t>
      </w:r>
      <w:r w:rsidRPr="00A00A70">
        <w:rPr>
          <w:rFonts w:ascii="David" w:hAnsi="David"/>
          <w:b/>
          <w:bCs/>
          <w:rtl/>
        </w:rPr>
        <w:t xml:space="preserve"> </w:t>
      </w:r>
      <w:r w:rsidRPr="00A00A70">
        <w:rPr>
          <w:rFonts w:ascii="David" w:hAnsi="David"/>
          <w:rtl/>
        </w:rPr>
        <w:t xml:space="preserve">נוכח כל האמור לעיל עתר הסניגור להקל באופן משמעותי בעונשו של הנאשם, </w:t>
      </w:r>
      <w:r>
        <w:rPr>
          <w:rFonts w:ascii="David" w:hAnsi="David" w:hint="cs"/>
          <w:rtl/>
        </w:rPr>
        <w:t>באופן ש</w:t>
      </w:r>
      <w:r w:rsidRPr="00A00A70">
        <w:rPr>
          <w:rFonts w:ascii="David" w:hAnsi="David"/>
          <w:rtl/>
        </w:rPr>
        <w:t xml:space="preserve">לא יעלה על הרף התחתון של המתחם המבוקש על ידו, </w:t>
      </w:r>
      <w:r>
        <w:rPr>
          <w:rFonts w:ascii="David" w:hAnsi="David" w:hint="cs"/>
          <w:rtl/>
        </w:rPr>
        <w:t xml:space="preserve">לאור כל הנסיבות שצוינו על ידו.  </w:t>
      </w:r>
      <w:r w:rsidRPr="00A00A70">
        <w:rPr>
          <w:rFonts w:ascii="David" w:hAnsi="David"/>
          <w:rtl/>
        </w:rPr>
        <w:t xml:space="preserve">כמו כן, </w:t>
      </w:r>
      <w:r>
        <w:rPr>
          <w:rFonts w:ascii="David" w:hAnsi="David" w:hint="cs"/>
          <w:rtl/>
        </w:rPr>
        <w:t>מחמת</w:t>
      </w:r>
      <w:r w:rsidRPr="00A00A70">
        <w:rPr>
          <w:rFonts w:ascii="David" w:hAnsi="David"/>
          <w:rtl/>
        </w:rPr>
        <w:t xml:space="preserve"> מצבו הסוציו אקונומי הקשה ותקופת המאסר הצפויה, </w:t>
      </w:r>
      <w:r>
        <w:rPr>
          <w:rFonts w:ascii="David" w:hAnsi="David" w:hint="cs"/>
          <w:rtl/>
        </w:rPr>
        <w:t xml:space="preserve">ביקש </w:t>
      </w:r>
      <w:r w:rsidRPr="00A00A70">
        <w:rPr>
          <w:rFonts w:ascii="David" w:hAnsi="David"/>
          <w:rtl/>
        </w:rPr>
        <w:t>להימנע מהטלת קנס כספי על הנאש</w:t>
      </w:r>
      <w:r>
        <w:rPr>
          <w:rFonts w:ascii="David" w:hAnsi="David" w:hint="cs"/>
          <w:rtl/>
        </w:rPr>
        <w:t>ם</w:t>
      </w:r>
      <w:r w:rsidRPr="00A00A70">
        <w:rPr>
          <w:rFonts w:ascii="David" w:hAnsi="David"/>
          <w:rtl/>
        </w:rPr>
        <w:t xml:space="preserve">. </w:t>
      </w:r>
      <w:r>
        <w:rPr>
          <w:rFonts w:ascii="David" w:hAnsi="David" w:hint="cs"/>
          <w:rtl/>
        </w:rPr>
        <w:t>אשר ל</w:t>
      </w:r>
      <w:r w:rsidRPr="00A00A70">
        <w:rPr>
          <w:rFonts w:ascii="David" w:hAnsi="David"/>
          <w:rtl/>
        </w:rPr>
        <w:t>מאסר המותנה שיושת על הנאשם</w:t>
      </w:r>
      <w:r>
        <w:rPr>
          <w:rFonts w:ascii="David" w:hAnsi="David" w:hint="cs"/>
          <w:rtl/>
        </w:rPr>
        <w:t xml:space="preserve">, עתר כי  </w:t>
      </w:r>
      <w:r w:rsidRPr="00A00A70">
        <w:rPr>
          <w:rFonts w:ascii="David" w:hAnsi="David"/>
          <w:rtl/>
        </w:rPr>
        <w:t>יהיה מתון ומדוד, ובגין העבירות שביצע בלבד.</w:t>
      </w:r>
      <w:r w:rsidRPr="00A00A70">
        <w:rPr>
          <w:rFonts w:ascii="David" w:hAnsi="David"/>
          <w:b/>
          <w:bCs/>
          <w:rtl/>
        </w:rPr>
        <w:t xml:space="preserve">  </w:t>
      </w:r>
    </w:p>
    <w:p w14:paraId="4C732105" w14:textId="77777777" w:rsidR="009051F1" w:rsidRPr="00B22F03" w:rsidRDefault="009051F1" w:rsidP="009051F1">
      <w:pPr>
        <w:spacing w:after="160" w:line="360" w:lineRule="auto"/>
        <w:ind w:left="720" w:right="-851"/>
        <w:jc w:val="both"/>
        <w:rPr>
          <w:rFonts w:ascii="David" w:hAnsi="David"/>
          <w:b/>
          <w:bCs/>
          <w:sz w:val="2"/>
          <w:szCs w:val="2"/>
          <w:u w:val="single"/>
          <w:rtl/>
        </w:rPr>
      </w:pPr>
    </w:p>
    <w:p w14:paraId="77C69561" w14:textId="77777777" w:rsidR="009051F1" w:rsidRPr="00A00A70" w:rsidRDefault="009051F1" w:rsidP="009051F1">
      <w:pPr>
        <w:spacing w:after="160" w:line="360" w:lineRule="auto"/>
        <w:ind w:left="720" w:right="-851" w:hanging="720"/>
        <w:jc w:val="both"/>
        <w:rPr>
          <w:rFonts w:ascii="David" w:hAnsi="David"/>
          <w:rtl/>
        </w:rPr>
      </w:pPr>
      <w:r>
        <w:rPr>
          <w:rFonts w:ascii="David" w:hAnsi="David" w:hint="cs"/>
          <w:b/>
          <w:bCs/>
          <w:rtl/>
        </w:rPr>
        <w:t>9.</w:t>
      </w:r>
      <w:r>
        <w:rPr>
          <w:rFonts w:ascii="David" w:hAnsi="David"/>
          <w:b/>
          <w:bCs/>
          <w:rtl/>
        </w:rPr>
        <w:tab/>
      </w:r>
      <w:r w:rsidRPr="00F474CA">
        <w:rPr>
          <w:rFonts w:ascii="David" w:hAnsi="David" w:hint="cs"/>
          <w:b/>
          <w:bCs/>
          <w:rtl/>
        </w:rPr>
        <w:t>א.</w:t>
      </w:r>
      <w:r>
        <w:rPr>
          <w:rFonts w:ascii="David" w:hAnsi="David" w:hint="cs"/>
          <w:rtl/>
        </w:rPr>
        <w:t xml:space="preserve"> </w:t>
      </w:r>
      <w:r w:rsidRPr="00A00A70">
        <w:rPr>
          <w:rFonts w:ascii="David" w:hAnsi="David"/>
          <w:rtl/>
        </w:rPr>
        <w:t xml:space="preserve">לאחר שהצדדים טענו טיעוניהם לעונש, </w:t>
      </w:r>
      <w:r>
        <w:rPr>
          <w:rFonts w:ascii="David" w:hAnsi="David" w:hint="cs"/>
          <w:rtl/>
        </w:rPr>
        <w:t>ו</w:t>
      </w:r>
      <w:r w:rsidRPr="00A00A70">
        <w:rPr>
          <w:rFonts w:ascii="David" w:hAnsi="David"/>
          <w:rtl/>
        </w:rPr>
        <w:t>המאשימה</w:t>
      </w:r>
      <w:r>
        <w:rPr>
          <w:rFonts w:ascii="David" w:hAnsi="David" w:hint="cs"/>
          <w:rtl/>
        </w:rPr>
        <w:t xml:space="preserve"> עתרה</w:t>
      </w:r>
      <w:r w:rsidRPr="00A00A70">
        <w:rPr>
          <w:rFonts w:ascii="David" w:hAnsi="David"/>
          <w:rtl/>
        </w:rPr>
        <w:t xml:space="preserve">, בין השאר, לחילוט רכב הסובארו ששימש את הנאשם לביצוע העבירות, </w:t>
      </w:r>
      <w:r>
        <w:rPr>
          <w:rFonts w:ascii="David" w:hAnsi="David" w:hint="cs"/>
          <w:rtl/>
        </w:rPr>
        <w:t xml:space="preserve">כפי שיפורט להלן, </w:t>
      </w:r>
      <w:r w:rsidRPr="00A00A70">
        <w:rPr>
          <w:rFonts w:ascii="David" w:hAnsi="David"/>
          <w:rtl/>
        </w:rPr>
        <w:t xml:space="preserve">העידה ההגנה את </w:t>
      </w:r>
      <w:r w:rsidRPr="00A00A70">
        <w:rPr>
          <w:rFonts w:ascii="David" w:hAnsi="David"/>
          <w:b/>
          <w:bCs/>
          <w:rtl/>
        </w:rPr>
        <w:t xml:space="preserve">אמו של הנאשם, </w:t>
      </w:r>
      <w:r w:rsidRPr="00A00A70">
        <w:rPr>
          <w:rFonts w:ascii="David" w:hAnsi="David"/>
          <w:rtl/>
        </w:rPr>
        <w:t>אשר מסרה כי מדובר ברכב אשר בבעלותה, "</w:t>
      </w:r>
      <w:r w:rsidRPr="00A00A70">
        <w:rPr>
          <w:rFonts w:ascii="David" w:hAnsi="David"/>
          <w:b/>
          <w:bCs/>
          <w:rtl/>
        </w:rPr>
        <w:t>הרכב רשום על שמי. יש לי רישיון נהיגה ואני נוהגת בו. האוטו הסובארו זה של המשפחה של הבית. אני ותאמר ובעלי נוהגים עליו. לכולנו יש רישיון. אני עובדת מחוץ לבית אני מטפלת בקשישים</w:t>
      </w:r>
      <w:r w:rsidRPr="00A00A70">
        <w:rPr>
          <w:rFonts w:ascii="David" w:hAnsi="David"/>
          <w:rtl/>
        </w:rPr>
        <w:t>". לדבריה, הרכב רשום על שמה בלבד ולא במשותף עם בעלה משום שלפני כשש שנים קיבלה מהאחרון מתנה ליום ההולדת רכב שנת 2008, ולכן השאירה את רכב הסובארו למשפחה, "</w:t>
      </w:r>
      <w:r w:rsidRPr="00A00A70">
        <w:rPr>
          <w:rFonts w:ascii="David" w:hAnsi="David"/>
          <w:b/>
          <w:bCs/>
          <w:rtl/>
        </w:rPr>
        <w:t>... בגלל שקיבלתי מתנה אמרתי אני משאירה את זה בבית לילדים, לנו למי שצריך. גם בעלי עובד הוא נהג אוטובוס</w:t>
      </w:r>
      <w:r w:rsidRPr="00A00A70">
        <w:rPr>
          <w:rFonts w:ascii="David" w:hAnsi="David"/>
          <w:rtl/>
        </w:rPr>
        <w:t xml:space="preserve">". (עמ' 14, ש' 17- 23). </w:t>
      </w:r>
    </w:p>
    <w:p w14:paraId="185D9EE8" w14:textId="77777777" w:rsidR="009051F1" w:rsidRPr="00A00A70" w:rsidRDefault="009051F1" w:rsidP="009051F1">
      <w:pPr>
        <w:spacing w:after="160" w:line="360" w:lineRule="auto"/>
        <w:ind w:left="720" w:right="-851"/>
        <w:jc w:val="both"/>
        <w:rPr>
          <w:rFonts w:ascii="David" w:hAnsi="David"/>
          <w:rtl/>
        </w:rPr>
      </w:pPr>
      <w:r>
        <w:rPr>
          <w:rFonts w:ascii="David" w:hAnsi="David" w:hint="cs"/>
          <w:rtl/>
        </w:rPr>
        <w:t xml:space="preserve">לדבריה, </w:t>
      </w:r>
      <w:r w:rsidRPr="00A00A70">
        <w:rPr>
          <w:rFonts w:ascii="David" w:hAnsi="David"/>
          <w:rtl/>
        </w:rPr>
        <w:t xml:space="preserve">מיד לאחר שהנאשם נעצר הגישה בקשה כי הרכב יוחזר לרשותה, אך בהעדר אמצעים לשכור עורך דין שייצגה בבקשה "אמרו לי </w:t>
      </w:r>
      <w:r>
        <w:rPr>
          <w:rFonts w:ascii="David" w:hAnsi="David" w:hint="cs"/>
          <w:rtl/>
        </w:rPr>
        <w:t>'כ</w:t>
      </w:r>
      <w:r w:rsidRPr="00A00A70">
        <w:rPr>
          <w:rFonts w:ascii="David" w:hAnsi="David"/>
          <w:rtl/>
        </w:rPr>
        <w:t>שנבוא לבית המשפט נבקש את זה</w:t>
      </w:r>
      <w:r>
        <w:rPr>
          <w:rFonts w:ascii="David" w:hAnsi="David" w:hint="cs"/>
          <w:rtl/>
        </w:rPr>
        <w:t>'</w:t>
      </w:r>
      <w:r w:rsidRPr="00A00A70">
        <w:rPr>
          <w:rFonts w:ascii="David" w:hAnsi="David"/>
          <w:rtl/>
        </w:rPr>
        <w:t xml:space="preserve">". </w:t>
      </w:r>
      <w:r>
        <w:rPr>
          <w:rFonts w:ascii="David" w:hAnsi="David" w:hint="cs"/>
          <w:rtl/>
        </w:rPr>
        <w:t xml:space="preserve">אין חולק כי האם הגישה </w:t>
      </w:r>
      <w:r w:rsidRPr="00A00A70">
        <w:rPr>
          <w:rFonts w:ascii="David" w:hAnsi="David"/>
          <w:rtl/>
        </w:rPr>
        <w:t xml:space="preserve">בקשה להחזקת תפוס </w:t>
      </w:r>
      <w:r>
        <w:rPr>
          <w:rFonts w:ascii="David" w:hAnsi="David" w:hint="cs"/>
          <w:rtl/>
        </w:rPr>
        <w:t>ב</w:t>
      </w:r>
      <w:r w:rsidRPr="00A00A70">
        <w:rPr>
          <w:rFonts w:ascii="David" w:hAnsi="David"/>
          <w:rtl/>
        </w:rPr>
        <w:t xml:space="preserve">בית משפט </w:t>
      </w:r>
      <w:r>
        <w:rPr>
          <w:rFonts w:ascii="David" w:hAnsi="David" w:hint="cs"/>
          <w:rtl/>
        </w:rPr>
        <w:t>ה</w:t>
      </w:r>
      <w:r w:rsidRPr="00A00A70">
        <w:rPr>
          <w:rFonts w:ascii="David" w:hAnsi="David"/>
          <w:rtl/>
        </w:rPr>
        <w:t>שלום</w:t>
      </w:r>
      <w:r>
        <w:rPr>
          <w:rFonts w:ascii="David" w:hAnsi="David" w:hint="cs"/>
          <w:rtl/>
        </w:rPr>
        <w:t xml:space="preserve"> בעכו</w:t>
      </w:r>
      <w:r w:rsidRPr="00A00A70">
        <w:rPr>
          <w:rFonts w:ascii="David" w:hAnsi="David"/>
          <w:rtl/>
        </w:rPr>
        <w:t>, המאשימה טענה לחוסר סמכות מ</w:t>
      </w:r>
      <w:r>
        <w:rPr>
          <w:rFonts w:ascii="David" w:hAnsi="David" w:hint="cs"/>
          <w:rtl/>
        </w:rPr>
        <w:t>פני ש</w:t>
      </w:r>
      <w:r w:rsidRPr="00A00A70">
        <w:rPr>
          <w:rFonts w:ascii="David" w:hAnsi="David"/>
          <w:rtl/>
        </w:rPr>
        <w:t>הדיון בכתב האישום ובבקשת החילוט מתקיים בבית משפט זה</w:t>
      </w:r>
      <w:r>
        <w:rPr>
          <w:rFonts w:ascii="David" w:hAnsi="David" w:hint="cs"/>
          <w:rtl/>
        </w:rPr>
        <w:t>, ובית משפט השלום לא דן בבקשה.</w:t>
      </w:r>
    </w:p>
    <w:p w14:paraId="5AA5D6B6"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 xml:space="preserve">בחקירה נגדית </w:t>
      </w:r>
      <w:r w:rsidRPr="00A00A70">
        <w:rPr>
          <w:rFonts w:ascii="David" w:hAnsi="David"/>
          <w:rtl/>
        </w:rPr>
        <w:t xml:space="preserve">אישרה האם כי בחודש ינואר 2021 נחקרה </w:t>
      </w:r>
      <w:r>
        <w:rPr>
          <w:rFonts w:ascii="David" w:hAnsi="David"/>
          <w:rtl/>
        </w:rPr>
        <w:t xml:space="preserve">במשטרת עכו, </w:t>
      </w:r>
      <w:r w:rsidRPr="00A00A70">
        <w:rPr>
          <w:rFonts w:ascii="David" w:hAnsi="David"/>
          <w:rtl/>
        </w:rPr>
        <w:t>אישרה את חתימתה על</w:t>
      </w:r>
      <w:r>
        <w:rPr>
          <w:rFonts w:ascii="David" w:hAnsi="David" w:hint="cs"/>
          <w:rtl/>
        </w:rPr>
        <w:t xml:space="preserve"> הודעתה וכן </w:t>
      </w:r>
      <w:r w:rsidRPr="00A00A70">
        <w:rPr>
          <w:rFonts w:ascii="David" w:hAnsi="David"/>
          <w:rtl/>
        </w:rPr>
        <w:t xml:space="preserve">את אמיתות תכנה (ההודעה מיום 21/1/21 הוגשה לתיק כראיה לעונש, מוצג ח/1). </w:t>
      </w:r>
      <w:r w:rsidRPr="00A00A70">
        <w:rPr>
          <w:rFonts w:ascii="David" w:hAnsi="David"/>
          <w:b/>
          <w:bCs/>
          <w:rtl/>
        </w:rPr>
        <w:t>"זו החתימה שלי ומה שרשום נכון. אני אמרתי נתתי לתאמר לבן שלי וגם עכשיו אמרתי ורשום לך ולכל המשפחה. לא תאמר במיוחד, זה לכל הבית</w:t>
      </w:r>
      <w:r w:rsidRPr="00A00A70">
        <w:rPr>
          <w:rFonts w:ascii="David" w:hAnsi="David"/>
          <w:rtl/>
        </w:rPr>
        <w:t>" (עמ' 17 לפרוט', ש' 21). משעומתה עם תשובתה לחוקר כי מי שנוסע בדרך כלל ברכב זה תאמר (הנאשם)</w:t>
      </w:r>
      <w:r>
        <w:rPr>
          <w:rFonts w:ascii="David" w:hAnsi="David" w:hint="cs"/>
          <w:rtl/>
        </w:rPr>
        <w:t>,</w:t>
      </w:r>
      <w:r w:rsidRPr="00A00A70">
        <w:rPr>
          <w:rFonts w:ascii="David" w:hAnsi="David"/>
          <w:rtl/>
        </w:rPr>
        <w:t xml:space="preserve"> אבל גם אבא יכול או הבת שלה, השיבה "זה נכון מה שאמרתי במשטרה, גם עכשיו אמרתי".  </w:t>
      </w:r>
    </w:p>
    <w:p w14:paraId="272AF94F"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לדבריה לרכב צרור מפתחות אחד בלבד, ואם תאמר נוסע עם הרכב, "</w:t>
      </w:r>
      <w:r w:rsidRPr="00A00A70">
        <w:rPr>
          <w:rFonts w:ascii="David" w:hAnsi="David"/>
          <w:b/>
          <w:bCs/>
          <w:rtl/>
        </w:rPr>
        <w:t>כשאנו רוצים את האוטו אני מתקשרת תאמר תביא את האוטו והוא מביא את האוטו</w:t>
      </w:r>
      <w:r>
        <w:rPr>
          <w:rFonts w:ascii="David" w:hAnsi="David"/>
          <w:rtl/>
        </w:rPr>
        <w:t>".</w:t>
      </w:r>
      <w:r>
        <w:rPr>
          <w:rFonts w:ascii="David" w:hAnsi="David" w:hint="cs"/>
        </w:rPr>
        <w:t xml:space="preserve"> </w:t>
      </w:r>
      <w:r>
        <w:rPr>
          <w:rFonts w:ascii="David" w:hAnsi="David" w:hint="cs"/>
          <w:rtl/>
        </w:rPr>
        <w:t>האם</w:t>
      </w:r>
      <w:r w:rsidRPr="00A00A70">
        <w:rPr>
          <w:rFonts w:ascii="David" w:hAnsi="David"/>
          <w:rtl/>
        </w:rPr>
        <w:t xml:space="preserve"> אישרה כי הנאשם מתגורר עמם </w:t>
      </w:r>
      <w:r>
        <w:rPr>
          <w:rFonts w:ascii="David" w:hAnsi="David" w:hint="cs"/>
          <w:rtl/>
        </w:rPr>
        <w:t xml:space="preserve">מזה שנה וחצי, </w:t>
      </w:r>
      <w:r w:rsidRPr="00A00A70">
        <w:rPr>
          <w:rFonts w:ascii="David" w:hAnsi="David"/>
          <w:rtl/>
        </w:rPr>
        <w:t xml:space="preserve">מאז </w:t>
      </w:r>
      <w:r>
        <w:rPr>
          <w:rFonts w:ascii="David" w:hAnsi="David" w:hint="cs"/>
          <w:rtl/>
        </w:rPr>
        <w:t>ש</w:t>
      </w:r>
      <w:r w:rsidRPr="00A00A70">
        <w:rPr>
          <w:rFonts w:ascii="David" w:hAnsi="David"/>
          <w:rtl/>
        </w:rPr>
        <w:t>התגרש</w:t>
      </w:r>
      <w:r>
        <w:rPr>
          <w:rFonts w:ascii="David" w:hAnsi="David" w:hint="cs"/>
          <w:rtl/>
        </w:rPr>
        <w:t>;</w:t>
      </w:r>
      <w:r w:rsidRPr="00A00A70">
        <w:rPr>
          <w:rFonts w:ascii="David" w:hAnsi="David"/>
          <w:rtl/>
        </w:rPr>
        <w:t xml:space="preserve"> לשאלה האם כאשר</w:t>
      </w:r>
      <w:r>
        <w:rPr>
          <w:rFonts w:ascii="David" w:hAnsi="David"/>
          <w:rtl/>
        </w:rPr>
        <w:t xml:space="preserve"> היה נשוי</w:t>
      </w:r>
      <w:r>
        <w:rPr>
          <w:rFonts w:ascii="David" w:hAnsi="David" w:hint="cs"/>
          <w:rtl/>
        </w:rPr>
        <w:t xml:space="preserve">, </w:t>
      </w:r>
      <w:r w:rsidRPr="00A00A70">
        <w:rPr>
          <w:rFonts w:ascii="David" w:hAnsi="David"/>
          <w:rtl/>
        </w:rPr>
        <w:t xml:space="preserve">הרכב </w:t>
      </w:r>
      <w:r>
        <w:rPr>
          <w:rFonts w:ascii="David" w:hAnsi="David" w:hint="cs"/>
          <w:rtl/>
        </w:rPr>
        <w:t xml:space="preserve">חנה ליד ביתו, השיבה </w:t>
      </w:r>
      <w:r w:rsidRPr="00A00A70">
        <w:rPr>
          <w:rFonts w:ascii="David" w:hAnsi="David"/>
          <w:rtl/>
        </w:rPr>
        <w:t>תחילה "</w:t>
      </w:r>
      <w:r w:rsidRPr="00A00A70">
        <w:rPr>
          <w:rFonts w:ascii="David" w:hAnsi="David"/>
          <w:b/>
          <w:bCs/>
          <w:rtl/>
        </w:rPr>
        <w:t>לא אני לא נתתי לו את האוטו להחנות בבית כי זה נחנה אצלי בגינה שלי</w:t>
      </w:r>
      <w:r w:rsidRPr="00A00A70">
        <w:rPr>
          <w:rFonts w:ascii="David" w:hAnsi="David"/>
          <w:rtl/>
        </w:rPr>
        <w:t>" (עמ' 17, ש'26-33). אולם, בהמשך כאשר נשאלה האם כל פעם שהיה משתמש ברכב היה מחזיר לה אותו השיבה, כי לפעמים "</w:t>
      </w:r>
      <w:r w:rsidRPr="00A00A70">
        <w:rPr>
          <w:rFonts w:ascii="David" w:hAnsi="David"/>
          <w:b/>
          <w:bCs/>
          <w:rtl/>
        </w:rPr>
        <w:t>שהיה מבקש ממני שאני לא יכול להביא לך את האוטו, אני מאחר אני רוצה ללכת לעבודה, זה כמה פעמים, לא כל הזמן</w:t>
      </w:r>
      <w:r w:rsidRPr="00A00A70">
        <w:rPr>
          <w:rFonts w:ascii="David" w:hAnsi="David"/>
          <w:rtl/>
        </w:rPr>
        <w:t>". (עמ' 18, ש' 1-3). כן מסרה כי הנאשם נסע לעבודה עם הרכב, כאשר עבד במשלוחים, אולם טענה כי היא איננה זוכרת את שם המפעל "</w:t>
      </w:r>
      <w:r w:rsidRPr="00A00A70">
        <w:rPr>
          <w:rFonts w:ascii="David" w:hAnsi="David"/>
          <w:b/>
          <w:bCs/>
          <w:rtl/>
        </w:rPr>
        <w:t>אני לא יודעת מה בדיוק עובדים במפעל ... ומה המשלוחים</w:t>
      </w:r>
      <w:r w:rsidRPr="00A00A70">
        <w:rPr>
          <w:rFonts w:ascii="David" w:hAnsi="David"/>
          <w:rtl/>
        </w:rPr>
        <w:t xml:space="preserve">". (בשלב זה אמר הנאשם כי עבד בחברת צ'יטה). </w:t>
      </w:r>
    </w:p>
    <w:p w14:paraId="36AB0279" w14:textId="77777777" w:rsidR="009051F1" w:rsidRDefault="009051F1" w:rsidP="009051F1">
      <w:pPr>
        <w:spacing w:after="160" w:line="360" w:lineRule="auto"/>
        <w:ind w:left="720" w:right="-851"/>
        <w:jc w:val="both"/>
        <w:rPr>
          <w:rFonts w:ascii="David" w:hAnsi="David"/>
          <w:rtl/>
        </w:rPr>
      </w:pPr>
      <w:r w:rsidRPr="00A00A70">
        <w:rPr>
          <w:rFonts w:ascii="David" w:hAnsi="David"/>
          <w:rtl/>
        </w:rPr>
        <w:t xml:space="preserve">לשאלה מי עושה לרכב טסט השיבה "בעלי", </w:t>
      </w:r>
      <w:r>
        <w:rPr>
          <w:rFonts w:ascii="David" w:hAnsi="David" w:hint="cs"/>
          <w:rtl/>
        </w:rPr>
        <w:t xml:space="preserve">אך </w:t>
      </w:r>
      <w:r w:rsidRPr="00A00A70">
        <w:rPr>
          <w:rFonts w:ascii="David" w:hAnsi="David"/>
          <w:rtl/>
        </w:rPr>
        <w:t xml:space="preserve">כאשר עומתה עם </w:t>
      </w:r>
      <w:r>
        <w:rPr>
          <w:rFonts w:ascii="David" w:hAnsi="David"/>
          <w:rtl/>
        </w:rPr>
        <w:t>דברי הנאשם בהודעתו מיום 26/1/21</w:t>
      </w:r>
      <w:r w:rsidRPr="00A00A70">
        <w:rPr>
          <w:rFonts w:ascii="David" w:hAnsi="David"/>
          <w:rtl/>
        </w:rPr>
        <w:t xml:space="preserve"> "</w:t>
      </w:r>
      <w:r w:rsidRPr="00A00A70">
        <w:rPr>
          <w:rFonts w:ascii="David" w:hAnsi="David"/>
          <w:b/>
          <w:bCs/>
          <w:rtl/>
        </w:rPr>
        <w:t>אני עשיתי לו טסט וגם ביטוח</w:t>
      </w:r>
      <w:r w:rsidRPr="00A00A70">
        <w:rPr>
          <w:rFonts w:ascii="David" w:hAnsi="David"/>
          <w:rtl/>
        </w:rPr>
        <w:t>", השיבה "</w:t>
      </w:r>
      <w:r w:rsidRPr="00A00A70">
        <w:rPr>
          <w:rFonts w:ascii="David" w:hAnsi="David"/>
          <w:b/>
          <w:bCs/>
          <w:rtl/>
        </w:rPr>
        <w:t>אין לי מה להגיד לך כי אנחנו משפחה. אני מבקשת מתאמר, מי שפנוי הולך לעשות טסט</w:t>
      </w:r>
      <w:r w:rsidRPr="00A00A70">
        <w:rPr>
          <w:rFonts w:ascii="David" w:hAnsi="David"/>
          <w:rtl/>
        </w:rPr>
        <w:t>" (עמ' 19, ש' 3-7)</w:t>
      </w:r>
      <w:r>
        <w:rPr>
          <w:rFonts w:ascii="David" w:hAnsi="David" w:hint="cs"/>
          <w:rtl/>
        </w:rPr>
        <w:t>;</w:t>
      </w:r>
      <w:r w:rsidRPr="00A00A70">
        <w:rPr>
          <w:rFonts w:ascii="David" w:hAnsi="David"/>
          <w:rtl/>
        </w:rPr>
        <w:t xml:space="preserve"> כאשר נאמר לה כי הנאשם נהג ברכב ונעצר גם בגלל שהשחיר את החלונות, וכי הוא זה שהחליט מה יהיה ברכב, כיצד ייראה ומה יעשה בו השיבה "</w:t>
      </w:r>
      <w:r w:rsidRPr="00A00A70">
        <w:rPr>
          <w:rFonts w:ascii="David" w:hAnsi="David"/>
          <w:b/>
          <w:bCs/>
          <w:rtl/>
        </w:rPr>
        <w:t>אין לי מה להגיד"</w:t>
      </w:r>
      <w:r>
        <w:rPr>
          <w:rFonts w:ascii="David" w:hAnsi="David" w:hint="cs"/>
          <w:rtl/>
        </w:rPr>
        <w:t>;</w:t>
      </w:r>
      <w:r w:rsidRPr="00A00A70">
        <w:rPr>
          <w:rFonts w:ascii="David" w:hAnsi="David"/>
          <w:rtl/>
        </w:rPr>
        <w:t xml:space="preserve"> </w:t>
      </w:r>
      <w:r>
        <w:rPr>
          <w:rFonts w:ascii="David" w:hAnsi="David" w:hint="cs"/>
          <w:rtl/>
        </w:rPr>
        <w:t>מש</w:t>
      </w:r>
      <w:r w:rsidRPr="00A00A70">
        <w:rPr>
          <w:rFonts w:ascii="David" w:hAnsi="David"/>
          <w:rtl/>
        </w:rPr>
        <w:t xml:space="preserve">נאמר לה כי הנאשם התקין ברכב מערכת מולטימדיה, החליף ריפודים, והוא </w:t>
      </w:r>
      <w:r>
        <w:rPr>
          <w:rFonts w:ascii="David" w:hAnsi="David" w:hint="cs"/>
          <w:rtl/>
        </w:rPr>
        <w:t xml:space="preserve">היה מי שהחליט </w:t>
      </w:r>
      <w:r w:rsidRPr="00A00A70">
        <w:rPr>
          <w:rFonts w:ascii="David" w:hAnsi="David"/>
          <w:rtl/>
        </w:rPr>
        <w:t>לגבי הרכב, השיבה "</w:t>
      </w:r>
      <w:r w:rsidRPr="00A00A70">
        <w:rPr>
          <w:rFonts w:ascii="David" w:hAnsi="David"/>
          <w:b/>
          <w:bCs/>
          <w:rtl/>
        </w:rPr>
        <w:t>כולם מחליטים על הרכב הזה</w:t>
      </w:r>
      <w:r w:rsidRPr="00A00A70">
        <w:rPr>
          <w:rFonts w:ascii="David" w:hAnsi="David"/>
          <w:rtl/>
        </w:rPr>
        <w:t xml:space="preserve">". לדברי ב"כ המאשימה כי בבגג' הרכב נתפסו גם בגדי עבודה של הנאשם, דבר המלמד כי הוא </w:t>
      </w:r>
      <w:r>
        <w:rPr>
          <w:rFonts w:ascii="David" w:hAnsi="David" w:hint="cs"/>
          <w:rtl/>
        </w:rPr>
        <w:t xml:space="preserve">המשתמש </w:t>
      </w:r>
      <w:r w:rsidRPr="00A00A70">
        <w:rPr>
          <w:rFonts w:ascii="David" w:hAnsi="David"/>
          <w:rtl/>
        </w:rPr>
        <w:t>ברכב, השיבה  "</w:t>
      </w:r>
      <w:r w:rsidRPr="00A00A70">
        <w:rPr>
          <w:rFonts w:ascii="David" w:hAnsi="David"/>
          <w:b/>
          <w:bCs/>
          <w:rtl/>
        </w:rPr>
        <w:t>לא אמרתי שלא</w:t>
      </w:r>
      <w:r w:rsidRPr="00A00A70">
        <w:rPr>
          <w:rFonts w:ascii="David" w:hAnsi="David"/>
          <w:rtl/>
        </w:rPr>
        <w:t xml:space="preserve">" (עמ' 19, ש' 8 – 17). כאשר עומתה </w:t>
      </w:r>
      <w:r>
        <w:rPr>
          <w:rFonts w:ascii="David" w:hAnsi="David"/>
          <w:rtl/>
        </w:rPr>
        <w:t xml:space="preserve">עם </w:t>
      </w:r>
      <w:r w:rsidRPr="00A00A70">
        <w:rPr>
          <w:rFonts w:ascii="David" w:hAnsi="David"/>
          <w:rtl/>
        </w:rPr>
        <w:t xml:space="preserve">דברי הנאשם </w:t>
      </w:r>
      <w:r>
        <w:rPr>
          <w:rFonts w:ascii="David" w:hAnsi="David" w:hint="cs"/>
          <w:rtl/>
        </w:rPr>
        <w:t xml:space="preserve">שלפיהם </w:t>
      </w:r>
      <w:r w:rsidRPr="00A00A70">
        <w:rPr>
          <w:rFonts w:ascii="David" w:hAnsi="David"/>
          <w:rtl/>
        </w:rPr>
        <w:t xml:space="preserve">הוא </w:t>
      </w:r>
      <w:r>
        <w:rPr>
          <w:rFonts w:ascii="David" w:hAnsi="David" w:hint="cs"/>
          <w:rtl/>
        </w:rPr>
        <w:t>האיש ש</w:t>
      </w:r>
      <w:r w:rsidRPr="00A00A70">
        <w:rPr>
          <w:rFonts w:ascii="David" w:hAnsi="David"/>
          <w:rtl/>
        </w:rPr>
        <w:t xml:space="preserve">מחליט מה יהיה עם הרכב ולא </w:t>
      </w:r>
      <w:r>
        <w:rPr>
          <w:rFonts w:ascii="David" w:hAnsi="David" w:hint="cs"/>
          <w:rtl/>
        </w:rPr>
        <w:t xml:space="preserve">אמו, </w:t>
      </w:r>
      <w:r w:rsidRPr="00A00A70">
        <w:rPr>
          <w:rFonts w:ascii="David" w:hAnsi="David"/>
          <w:rtl/>
        </w:rPr>
        <w:t>וכי אם חבר יבקש ממנו את הרכב ללכת לקניות הוא י</w:t>
      </w:r>
      <w:r>
        <w:rPr>
          <w:rFonts w:ascii="David" w:hAnsi="David" w:hint="cs"/>
          <w:rtl/>
        </w:rPr>
        <w:t>י</w:t>
      </w:r>
      <w:r w:rsidRPr="00A00A70">
        <w:rPr>
          <w:rFonts w:ascii="David" w:hAnsi="David"/>
          <w:rtl/>
        </w:rPr>
        <w:t>תן לו, השיבה</w:t>
      </w:r>
      <w:r>
        <w:rPr>
          <w:rFonts w:ascii="David" w:hAnsi="David" w:hint="cs"/>
          <w:rtl/>
        </w:rPr>
        <w:t xml:space="preserve"> בשלילה;</w:t>
      </w:r>
      <w:r w:rsidRPr="00A00A70">
        <w:rPr>
          <w:rFonts w:ascii="David" w:hAnsi="David"/>
          <w:rtl/>
        </w:rPr>
        <w:t xml:space="preserve"> "</w:t>
      </w:r>
      <w:r w:rsidRPr="00A00A70">
        <w:rPr>
          <w:rFonts w:ascii="David" w:hAnsi="David"/>
          <w:b/>
          <w:bCs/>
          <w:rtl/>
        </w:rPr>
        <w:t>זה לא נכון. אני מחליטה וכולנו מחליטים. אני אומרת לך זה אוטו של משפחה</w:t>
      </w:r>
      <w:r w:rsidRPr="00A00A70">
        <w:rPr>
          <w:rFonts w:ascii="David" w:hAnsi="David"/>
          <w:rtl/>
        </w:rPr>
        <w:t>" והיא אינה יודעת מה בנה דיבר עם חבר שלו. "</w:t>
      </w:r>
      <w:r w:rsidRPr="00A00A70">
        <w:rPr>
          <w:rFonts w:ascii="David" w:hAnsi="David"/>
          <w:b/>
          <w:bCs/>
          <w:rtl/>
        </w:rPr>
        <w:t>אני יודעת שהאוטו עם הבן, אני לא ידעתי, עכשיו אני שומעת, הייתי בהלם שהוא אמר שהוא נתן לחבר</w:t>
      </w:r>
      <w:r w:rsidRPr="00A00A70">
        <w:rPr>
          <w:rFonts w:ascii="David" w:hAnsi="David"/>
          <w:rtl/>
        </w:rPr>
        <w:t xml:space="preserve">" (עמ' 19, ש' 18 -27).  </w:t>
      </w:r>
    </w:p>
    <w:p w14:paraId="598AAD54" w14:textId="77777777" w:rsidR="009051F1" w:rsidRDefault="009051F1" w:rsidP="009051F1">
      <w:pPr>
        <w:spacing w:after="160" w:line="360" w:lineRule="auto"/>
        <w:ind w:left="720" w:right="-851"/>
        <w:jc w:val="both"/>
        <w:rPr>
          <w:rFonts w:ascii="David" w:hAnsi="David"/>
          <w:rtl/>
        </w:rPr>
      </w:pPr>
    </w:p>
    <w:p w14:paraId="38285365" w14:textId="77777777" w:rsidR="009051F1" w:rsidRDefault="009051F1" w:rsidP="009051F1">
      <w:pPr>
        <w:spacing w:after="160" w:line="360" w:lineRule="auto"/>
        <w:ind w:left="720" w:right="-851"/>
        <w:jc w:val="both"/>
        <w:rPr>
          <w:rFonts w:ascii="David" w:hAnsi="David"/>
          <w:b/>
          <w:bCs/>
          <w:u w:val="single"/>
          <w:rtl/>
        </w:rPr>
      </w:pPr>
      <w:r>
        <w:rPr>
          <w:rFonts w:ascii="David" w:hAnsi="David" w:hint="cs"/>
          <w:b/>
          <w:bCs/>
          <w:rtl/>
        </w:rPr>
        <w:t xml:space="preserve">ב. </w:t>
      </w:r>
      <w:r w:rsidRPr="00F474CA">
        <w:rPr>
          <w:rFonts w:ascii="David" w:hAnsi="David" w:hint="cs"/>
          <w:b/>
          <w:bCs/>
          <w:rtl/>
        </w:rPr>
        <w:t xml:space="preserve"> </w:t>
      </w:r>
      <w:r w:rsidRPr="00A00A70">
        <w:rPr>
          <w:rFonts w:ascii="David" w:hAnsi="David"/>
          <w:b/>
          <w:bCs/>
          <w:rtl/>
        </w:rPr>
        <w:t xml:space="preserve">דברי הנאשם: </w:t>
      </w:r>
      <w:r w:rsidRPr="00F474CA">
        <w:rPr>
          <w:rFonts w:ascii="David" w:hAnsi="David" w:hint="cs"/>
          <w:rtl/>
        </w:rPr>
        <w:t>דבריו</w:t>
      </w:r>
      <w:r>
        <w:rPr>
          <w:rFonts w:ascii="David" w:hAnsi="David" w:hint="cs"/>
          <w:rtl/>
        </w:rPr>
        <w:t xml:space="preserve"> של הנאשם נשמעו לאחר עדותה של אמו לעניין החילוט, וכך אמר: </w:t>
      </w:r>
      <w:r w:rsidRPr="00A00A70">
        <w:rPr>
          <w:rFonts w:ascii="David" w:hAnsi="David"/>
          <w:b/>
          <w:bCs/>
          <w:rtl/>
        </w:rPr>
        <w:t xml:space="preserve">"אני רוצה לדבר על הרכב שזה קשור למשפחה שלי. שנית אני מצטער, ואני מקבל את הענישה. אני ממש מתגעגע לבן שלי, למשפחה שלי, אני אכזבתי את המשפחה שלי. אני רוצה שאת תתחשבי בי. תודה רבה" </w:t>
      </w:r>
      <w:r w:rsidRPr="00A00A70">
        <w:rPr>
          <w:rFonts w:ascii="David" w:hAnsi="David"/>
          <w:rtl/>
        </w:rPr>
        <w:t xml:space="preserve">(עמ' 20 לפרוט', ש' 10 -12). </w:t>
      </w:r>
      <w:r w:rsidRPr="00A00A70">
        <w:rPr>
          <w:rFonts w:ascii="David" w:hAnsi="David"/>
          <w:b/>
          <w:bCs/>
          <w:u w:val="single"/>
          <w:rtl/>
        </w:rPr>
        <w:t xml:space="preserve"> </w:t>
      </w:r>
    </w:p>
    <w:p w14:paraId="7E142866" w14:textId="77777777" w:rsidR="009051F1" w:rsidRPr="00A00A70" w:rsidRDefault="009051F1" w:rsidP="009051F1">
      <w:pPr>
        <w:spacing w:after="160" w:line="360" w:lineRule="auto"/>
        <w:ind w:left="720" w:right="-851"/>
        <w:jc w:val="both"/>
        <w:rPr>
          <w:rFonts w:ascii="David" w:hAnsi="David"/>
          <w:sz w:val="2"/>
          <w:szCs w:val="2"/>
          <w:rtl/>
        </w:rPr>
      </w:pPr>
    </w:p>
    <w:p w14:paraId="665EC1AB" w14:textId="77777777" w:rsidR="009051F1" w:rsidRPr="00A00A70" w:rsidRDefault="009051F1" w:rsidP="009051F1">
      <w:pPr>
        <w:spacing w:after="160"/>
        <w:ind w:left="720" w:right="-851"/>
        <w:jc w:val="both"/>
        <w:rPr>
          <w:rFonts w:ascii="David" w:hAnsi="David"/>
          <w:b/>
          <w:bCs/>
          <w:sz w:val="28"/>
          <w:szCs w:val="28"/>
          <w:u w:val="single"/>
          <w:rtl/>
        </w:rPr>
      </w:pPr>
      <w:r w:rsidRPr="00A00A70">
        <w:rPr>
          <w:rFonts w:ascii="David" w:hAnsi="David"/>
          <w:b/>
          <w:bCs/>
          <w:sz w:val="28"/>
          <w:szCs w:val="28"/>
          <w:u w:val="single"/>
          <w:rtl/>
        </w:rPr>
        <w:t>דיון והכרעה</w:t>
      </w:r>
    </w:p>
    <w:p w14:paraId="5C38BD9F" w14:textId="77777777" w:rsidR="009051F1" w:rsidRPr="00A00A70" w:rsidRDefault="009051F1" w:rsidP="009051F1">
      <w:pPr>
        <w:spacing w:after="160" w:line="360" w:lineRule="auto"/>
        <w:ind w:left="720" w:right="-851" w:hanging="720"/>
        <w:jc w:val="both"/>
        <w:rPr>
          <w:rFonts w:ascii="David" w:hAnsi="David"/>
          <w:highlight w:val="yellow"/>
          <w:rtl/>
        </w:rPr>
      </w:pPr>
      <w:r>
        <w:rPr>
          <w:rFonts w:ascii="David" w:hAnsi="David" w:hint="cs"/>
          <w:b/>
          <w:bCs/>
          <w:rtl/>
        </w:rPr>
        <w:t>10</w:t>
      </w:r>
      <w:r w:rsidRPr="00A00A70">
        <w:rPr>
          <w:rFonts w:ascii="David" w:hAnsi="David"/>
          <w:b/>
          <w:bCs/>
          <w:rtl/>
        </w:rPr>
        <w:t>.</w:t>
      </w:r>
      <w:r w:rsidRPr="00A00A70">
        <w:rPr>
          <w:rFonts w:ascii="David" w:hAnsi="David"/>
          <w:rtl/>
        </w:rPr>
        <w:tab/>
      </w:r>
      <w:r>
        <w:rPr>
          <w:rFonts w:ascii="David" w:hAnsi="David" w:hint="cs"/>
          <w:rtl/>
        </w:rPr>
        <w:t xml:space="preserve">כידוע, </w:t>
      </w:r>
      <w:r w:rsidRPr="00A00A70">
        <w:rPr>
          <w:rFonts w:ascii="David" w:hAnsi="David"/>
          <w:rtl/>
        </w:rPr>
        <w:t xml:space="preserve">העיקרון המנחה את בתי המשפט בעת גזירת העונש הוא עקרון ההלימה; דהיינו, יחס הולם בין החומרה של מעשה העבירה בנסיבותיו ומידת אשמתו של הנאשם לבין סוג העונש המוטל עליו ומידתו (סעיף </w:t>
      </w:r>
      <w:hyperlink r:id="rId28" w:history="1">
        <w:r w:rsidR="001F4F47" w:rsidRPr="001F4F47">
          <w:rPr>
            <w:rStyle w:val="Hyperlink"/>
            <w:rFonts w:ascii="David" w:hAnsi="David" w:cs="David"/>
            <w:rtl/>
          </w:rPr>
          <w:t>40 ג'</w:t>
        </w:r>
      </w:hyperlink>
      <w:r w:rsidRPr="00A00A70">
        <w:rPr>
          <w:rFonts w:ascii="David" w:hAnsi="David"/>
          <w:rtl/>
        </w:rPr>
        <w:t xml:space="preserve"> ל</w:t>
      </w:r>
      <w:hyperlink r:id="rId29" w:history="1">
        <w:r w:rsidR="00A32AF0" w:rsidRPr="00A32AF0">
          <w:rPr>
            <w:rFonts w:ascii="David" w:hAnsi="David"/>
            <w:color w:val="0000FF"/>
            <w:u w:val="single"/>
            <w:rtl/>
          </w:rPr>
          <w:t>חוק העונשין</w:t>
        </w:r>
      </w:hyperlink>
      <w:r w:rsidRPr="00A00A70">
        <w:rPr>
          <w:rFonts w:ascii="David" w:hAnsi="David"/>
          <w:rtl/>
        </w:rPr>
        <w:t xml:space="preserve">). טרם גזירת העונש </w:t>
      </w:r>
      <w:r>
        <w:rPr>
          <w:rFonts w:ascii="David" w:hAnsi="David" w:hint="cs"/>
          <w:rtl/>
        </w:rPr>
        <w:t>על הנאשם, יקבע ב</w:t>
      </w:r>
      <w:r w:rsidRPr="00A00A70">
        <w:rPr>
          <w:rFonts w:ascii="David" w:hAnsi="David"/>
          <w:rtl/>
        </w:rPr>
        <w:t>ית המשפט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30" w:history="1">
        <w:r w:rsidR="001F4F47" w:rsidRPr="001F4F47">
          <w:rPr>
            <w:rStyle w:val="Hyperlink"/>
            <w:rFonts w:ascii="David" w:hAnsi="David" w:cs="David"/>
            <w:rtl/>
          </w:rPr>
          <w:t>סעיף 40 ג'</w:t>
        </w:r>
      </w:hyperlink>
      <w:r w:rsidRPr="00A00A70">
        <w:rPr>
          <w:rFonts w:ascii="David" w:hAnsi="David"/>
          <w:rtl/>
        </w:rPr>
        <w:t xml:space="preserve"> ל</w:t>
      </w:r>
      <w:hyperlink r:id="rId31" w:history="1">
        <w:r w:rsidR="00A32AF0" w:rsidRPr="00A32AF0">
          <w:rPr>
            <w:rFonts w:ascii="David" w:hAnsi="David"/>
            <w:color w:val="0000FF"/>
            <w:u w:val="single"/>
            <w:rtl/>
          </w:rPr>
          <w:t>חוק העונשין</w:t>
        </w:r>
      </w:hyperlink>
      <w:r w:rsidRPr="00A00A70">
        <w:rPr>
          <w:rFonts w:ascii="David" w:hAnsi="David"/>
          <w:rtl/>
        </w:rPr>
        <w:t>).</w:t>
      </w:r>
    </w:p>
    <w:p w14:paraId="07CF6A50" w14:textId="77777777" w:rsidR="009051F1" w:rsidRPr="00A00A70" w:rsidRDefault="009051F1" w:rsidP="009051F1">
      <w:pPr>
        <w:spacing w:after="160" w:line="360" w:lineRule="auto"/>
        <w:ind w:left="720" w:right="-851"/>
        <w:jc w:val="both"/>
        <w:rPr>
          <w:rFonts w:ascii="David" w:hAnsi="David"/>
          <w:b/>
          <w:bCs/>
          <w:u w:val="single"/>
          <w:rtl/>
        </w:rPr>
      </w:pPr>
      <w:r w:rsidRPr="00A00A70">
        <w:rPr>
          <w:rFonts w:ascii="David" w:hAnsi="David"/>
          <w:rtl/>
        </w:rPr>
        <w:t>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w:t>
      </w:r>
    </w:p>
    <w:p w14:paraId="3B2E219B" w14:textId="77777777" w:rsidR="009051F1" w:rsidRPr="00A00A70" w:rsidRDefault="009051F1" w:rsidP="009051F1">
      <w:pPr>
        <w:spacing w:after="200" w:line="360" w:lineRule="auto"/>
        <w:ind w:left="720" w:right="-851"/>
        <w:jc w:val="both"/>
        <w:rPr>
          <w:rFonts w:ascii="David" w:hAnsi="David"/>
          <w:b/>
          <w:bCs/>
          <w:u w:val="single"/>
          <w:rtl/>
        </w:rPr>
      </w:pPr>
      <w:r w:rsidRPr="009051F1">
        <w:rPr>
          <w:rFonts w:ascii="Calibri" w:hAnsi="Calibri" w:hint="eastAsia"/>
          <w:rtl/>
        </w:rPr>
        <w:t>לצורך</w:t>
      </w:r>
      <w:r w:rsidRPr="009051F1">
        <w:rPr>
          <w:rFonts w:ascii="Calibri" w:hAnsi="Calibri"/>
          <w:rtl/>
        </w:rPr>
        <w:t xml:space="preserve"> </w:t>
      </w:r>
      <w:r w:rsidRPr="009051F1">
        <w:rPr>
          <w:rFonts w:ascii="Calibri" w:hAnsi="Calibri" w:hint="eastAsia"/>
          <w:rtl/>
        </w:rPr>
        <w:t>קביע</w:t>
      </w:r>
      <w:r w:rsidRPr="009051F1">
        <w:rPr>
          <w:rFonts w:ascii="Calibri" w:hAnsi="Calibri" w:hint="cs"/>
          <w:rtl/>
        </w:rPr>
        <w:t xml:space="preserve">ה של </w:t>
      </w:r>
      <w:r w:rsidRPr="009051F1">
        <w:rPr>
          <w:rFonts w:ascii="Calibri" w:hAnsi="Calibri" w:hint="eastAsia"/>
          <w:rtl/>
        </w:rPr>
        <w:t>מתחם</w:t>
      </w:r>
      <w:r w:rsidRPr="009051F1">
        <w:rPr>
          <w:rFonts w:ascii="Calibri" w:hAnsi="Calibri"/>
          <w:rtl/>
        </w:rPr>
        <w:t xml:space="preserve"> </w:t>
      </w:r>
      <w:r w:rsidRPr="009051F1">
        <w:rPr>
          <w:rFonts w:ascii="Calibri" w:hAnsi="Calibri" w:hint="eastAsia"/>
          <w:rtl/>
        </w:rPr>
        <w:t>הע</w:t>
      </w:r>
      <w:r w:rsidRPr="009051F1">
        <w:rPr>
          <w:rFonts w:ascii="Calibri" w:hAnsi="Calibri" w:hint="cs"/>
          <w:rtl/>
        </w:rPr>
        <w:t>ונש</w:t>
      </w:r>
      <w:r w:rsidRPr="009051F1">
        <w:rPr>
          <w:rFonts w:ascii="Calibri" w:hAnsi="Calibri"/>
          <w:rtl/>
        </w:rPr>
        <w:t xml:space="preserve"> </w:t>
      </w:r>
      <w:r w:rsidRPr="009051F1">
        <w:rPr>
          <w:rFonts w:ascii="Calibri" w:hAnsi="Calibri" w:hint="eastAsia"/>
          <w:rtl/>
        </w:rPr>
        <w:t>ההולם</w:t>
      </w:r>
      <w:r w:rsidRPr="009051F1">
        <w:rPr>
          <w:rFonts w:ascii="Calibri" w:hAnsi="Calibri"/>
          <w:rtl/>
        </w:rPr>
        <w:t xml:space="preserve"> </w:t>
      </w:r>
      <w:r w:rsidRPr="009051F1">
        <w:rPr>
          <w:rFonts w:ascii="Calibri" w:hAnsi="Calibri" w:hint="eastAsia"/>
          <w:rtl/>
        </w:rPr>
        <w:t>יש</w:t>
      </w:r>
      <w:r w:rsidRPr="009051F1">
        <w:rPr>
          <w:rFonts w:ascii="Calibri" w:hAnsi="Calibri"/>
          <w:rtl/>
        </w:rPr>
        <w:t xml:space="preserve"> </w:t>
      </w:r>
      <w:r w:rsidRPr="009051F1">
        <w:rPr>
          <w:rFonts w:ascii="Calibri" w:hAnsi="Calibri" w:hint="eastAsia"/>
          <w:rtl/>
        </w:rPr>
        <w:t>להתחשב</w:t>
      </w:r>
      <w:r w:rsidRPr="009051F1">
        <w:rPr>
          <w:rFonts w:ascii="Calibri" w:hAnsi="Calibri"/>
          <w:rtl/>
        </w:rPr>
        <w:t xml:space="preserve"> </w:t>
      </w:r>
      <w:r w:rsidRPr="009051F1">
        <w:rPr>
          <w:rFonts w:ascii="Calibri" w:hAnsi="Calibri" w:hint="eastAsia"/>
          <w:rtl/>
        </w:rPr>
        <w:t>בערך</w:t>
      </w:r>
      <w:r w:rsidRPr="009051F1">
        <w:rPr>
          <w:rFonts w:ascii="Calibri" w:hAnsi="Calibri"/>
          <w:rtl/>
        </w:rPr>
        <w:t xml:space="preserve"> </w:t>
      </w:r>
      <w:r w:rsidRPr="009051F1">
        <w:rPr>
          <w:rFonts w:ascii="Calibri" w:hAnsi="Calibri" w:hint="eastAsia"/>
          <w:rtl/>
        </w:rPr>
        <w:t>החברתי</w:t>
      </w:r>
      <w:r w:rsidRPr="009051F1">
        <w:rPr>
          <w:rFonts w:ascii="Calibri" w:hAnsi="Calibri"/>
          <w:rtl/>
        </w:rPr>
        <w:t xml:space="preserve"> </w:t>
      </w:r>
      <w:r w:rsidRPr="009051F1">
        <w:rPr>
          <w:rFonts w:ascii="Calibri" w:hAnsi="Calibri" w:hint="eastAsia"/>
          <w:rtl/>
        </w:rPr>
        <w:t>שנפגע</w:t>
      </w:r>
      <w:r w:rsidRPr="009051F1">
        <w:rPr>
          <w:rFonts w:ascii="Calibri" w:hAnsi="Calibri"/>
          <w:rtl/>
        </w:rPr>
        <w:t xml:space="preserve"> </w:t>
      </w:r>
      <w:r w:rsidRPr="009051F1">
        <w:rPr>
          <w:rFonts w:ascii="Calibri" w:hAnsi="Calibri" w:hint="eastAsia"/>
          <w:rtl/>
        </w:rPr>
        <w:t>מביצוע</w:t>
      </w:r>
      <w:r w:rsidRPr="009051F1">
        <w:rPr>
          <w:rFonts w:ascii="Calibri" w:hAnsi="Calibri"/>
          <w:rtl/>
        </w:rPr>
        <w:t xml:space="preserve"> </w:t>
      </w:r>
      <w:r w:rsidRPr="009051F1">
        <w:rPr>
          <w:rFonts w:ascii="Calibri" w:hAnsi="Calibri" w:hint="eastAsia"/>
          <w:rtl/>
        </w:rPr>
        <w:t>העבירה</w:t>
      </w:r>
      <w:r w:rsidRPr="009051F1">
        <w:rPr>
          <w:rFonts w:ascii="Calibri" w:hAnsi="Calibri"/>
          <w:rtl/>
        </w:rPr>
        <w:t xml:space="preserve">, </w:t>
      </w:r>
      <w:r w:rsidRPr="009051F1">
        <w:rPr>
          <w:rFonts w:ascii="Calibri" w:hAnsi="Calibri" w:hint="eastAsia"/>
          <w:rtl/>
        </w:rPr>
        <w:t>במידת</w:t>
      </w:r>
      <w:r w:rsidRPr="009051F1">
        <w:rPr>
          <w:rFonts w:ascii="Calibri" w:hAnsi="Calibri"/>
          <w:rtl/>
        </w:rPr>
        <w:t xml:space="preserve"> </w:t>
      </w:r>
      <w:r w:rsidRPr="009051F1">
        <w:rPr>
          <w:rFonts w:ascii="Calibri" w:hAnsi="Calibri" w:hint="eastAsia"/>
          <w:rtl/>
        </w:rPr>
        <w:t>הפגיעה</w:t>
      </w:r>
      <w:r w:rsidRPr="009051F1">
        <w:rPr>
          <w:rFonts w:ascii="Calibri" w:hAnsi="Calibri"/>
          <w:rtl/>
        </w:rPr>
        <w:t xml:space="preserve"> </w:t>
      </w:r>
      <w:r w:rsidRPr="009051F1">
        <w:rPr>
          <w:rFonts w:ascii="Calibri" w:hAnsi="Calibri" w:hint="eastAsia"/>
          <w:rtl/>
        </w:rPr>
        <w:t>בו</w:t>
      </w:r>
      <w:r w:rsidRPr="009051F1">
        <w:rPr>
          <w:rFonts w:ascii="Calibri" w:hAnsi="Calibri"/>
          <w:rtl/>
        </w:rPr>
        <w:t xml:space="preserve">, </w:t>
      </w:r>
      <w:r w:rsidRPr="009051F1">
        <w:rPr>
          <w:rFonts w:ascii="Calibri" w:hAnsi="Calibri" w:hint="eastAsia"/>
          <w:rtl/>
        </w:rPr>
        <w:t>במדיניות</w:t>
      </w:r>
      <w:r w:rsidRPr="009051F1">
        <w:rPr>
          <w:rFonts w:ascii="Calibri" w:hAnsi="Calibri"/>
          <w:rtl/>
        </w:rPr>
        <w:t xml:space="preserve"> </w:t>
      </w:r>
      <w:r w:rsidRPr="009051F1">
        <w:rPr>
          <w:rFonts w:ascii="Calibri" w:hAnsi="Calibri" w:hint="eastAsia"/>
          <w:rtl/>
        </w:rPr>
        <w:t>הענישה</w:t>
      </w:r>
      <w:r w:rsidRPr="009051F1">
        <w:rPr>
          <w:rFonts w:ascii="Calibri" w:hAnsi="Calibri"/>
          <w:rtl/>
        </w:rPr>
        <w:t xml:space="preserve"> </w:t>
      </w:r>
      <w:r w:rsidRPr="009051F1">
        <w:rPr>
          <w:rFonts w:ascii="Calibri" w:hAnsi="Calibri" w:hint="eastAsia"/>
          <w:rtl/>
        </w:rPr>
        <w:t>הנהוגה</w:t>
      </w:r>
      <w:r w:rsidRPr="009051F1">
        <w:rPr>
          <w:rFonts w:ascii="Calibri" w:hAnsi="Calibri"/>
          <w:rtl/>
        </w:rPr>
        <w:t xml:space="preserve"> </w:t>
      </w:r>
      <w:r w:rsidRPr="009051F1">
        <w:rPr>
          <w:rFonts w:ascii="Calibri" w:hAnsi="Calibri" w:hint="eastAsia"/>
          <w:rtl/>
        </w:rPr>
        <w:t>ובנסיבות</w:t>
      </w:r>
      <w:r w:rsidRPr="009051F1">
        <w:rPr>
          <w:rFonts w:ascii="Calibri" w:hAnsi="Calibri"/>
          <w:rtl/>
        </w:rPr>
        <w:t xml:space="preserve"> </w:t>
      </w:r>
      <w:r w:rsidRPr="009051F1">
        <w:rPr>
          <w:rFonts w:ascii="Calibri" w:hAnsi="Calibri" w:hint="eastAsia"/>
          <w:rtl/>
        </w:rPr>
        <w:t>הקשורות</w:t>
      </w:r>
      <w:r w:rsidRPr="009051F1">
        <w:rPr>
          <w:rFonts w:ascii="Calibri" w:hAnsi="Calibri"/>
          <w:rtl/>
        </w:rPr>
        <w:t xml:space="preserve"> </w:t>
      </w:r>
      <w:r w:rsidRPr="009051F1">
        <w:rPr>
          <w:rFonts w:ascii="Calibri" w:hAnsi="Calibri" w:hint="eastAsia"/>
          <w:rtl/>
        </w:rPr>
        <w:t>בביצוע</w:t>
      </w:r>
      <w:r w:rsidRPr="009051F1">
        <w:rPr>
          <w:rFonts w:ascii="Calibri" w:hAnsi="Calibri"/>
          <w:rtl/>
        </w:rPr>
        <w:t xml:space="preserve"> </w:t>
      </w:r>
      <w:r w:rsidRPr="009051F1">
        <w:rPr>
          <w:rFonts w:ascii="Calibri" w:hAnsi="Calibri" w:hint="eastAsia"/>
          <w:rtl/>
        </w:rPr>
        <w:t>העבירה</w:t>
      </w:r>
      <w:r w:rsidRPr="009051F1">
        <w:rPr>
          <w:rFonts w:ascii="Calibri" w:hAnsi="Calibri"/>
          <w:rtl/>
        </w:rPr>
        <w:t xml:space="preserve">, </w:t>
      </w:r>
      <w:r w:rsidRPr="009051F1">
        <w:rPr>
          <w:rFonts w:ascii="Calibri" w:hAnsi="Calibri" w:hint="eastAsia"/>
          <w:rtl/>
        </w:rPr>
        <w:t>בהתאם</w:t>
      </w:r>
      <w:r w:rsidRPr="009051F1">
        <w:rPr>
          <w:rFonts w:ascii="Calibri" w:hAnsi="Calibri"/>
          <w:rtl/>
        </w:rPr>
        <w:t xml:space="preserve"> </w:t>
      </w:r>
      <w:hyperlink r:id="rId32" w:history="1">
        <w:r w:rsidR="001F4F47" w:rsidRPr="001F4F47">
          <w:rPr>
            <w:rStyle w:val="Hyperlink"/>
            <w:rFonts w:ascii="Calibri" w:hAnsi="Calibri" w:cs="David" w:hint="eastAsia"/>
            <w:rtl/>
          </w:rPr>
          <w:t>לסעיף</w:t>
        </w:r>
        <w:r w:rsidR="001F4F47" w:rsidRPr="001F4F47">
          <w:rPr>
            <w:rStyle w:val="Hyperlink"/>
            <w:rFonts w:ascii="Calibri" w:hAnsi="Calibri" w:cs="David"/>
            <w:rtl/>
          </w:rPr>
          <w:t xml:space="preserve"> 40</w:t>
        </w:r>
        <w:r w:rsidR="001F4F47" w:rsidRPr="001F4F47">
          <w:rPr>
            <w:rStyle w:val="Hyperlink"/>
            <w:rFonts w:ascii="Calibri" w:hAnsi="Calibri" w:cs="David" w:hint="eastAsia"/>
            <w:rtl/>
          </w:rPr>
          <w:t>ט</w:t>
        </w:r>
      </w:hyperlink>
      <w:r w:rsidRPr="009051F1">
        <w:rPr>
          <w:rFonts w:ascii="Calibri" w:hAnsi="Calibri"/>
          <w:rtl/>
        </w:rPr>
        <w:t xml:space="preserve"> </w:t>
      </w:r>
      <w:r w:rsidRPr="009051F1">
        <w:rPr>
          <w:rFonts w:ascii="Calibri" w:hAnsi="Calibri" w:hint="eastAsia"/>
          <w:rtl/>
        </w:rPr>
        <w:t>ל</w:t>
      </w:r>
      <w:hyperlink r:id="rId33" w:history="1">
        <w:r w:rsidR="00A32AF0" w:rsidRPr="00A32AF0">
          <w:rPr>
            <w:rFonts w:ascii="Calibri" w:hAnsi="Calibri" w:hint="eastAsia"/>
            <w:color w:val="0000FF"/>
            <w:u w:val="single"/>
            <w:rtl/>
          </w:rPr>
          <w:t>חוק</w:t>
        </w:r>
        <w:r w:rsidR="00A32AF0" w:rsidRPr="00A32AF0">
          <w:rPr>
            <w:rFonts w:ascii="Calibri" w:hAnsi="Calibri"/>
            <w:color w:val="0000FF"/>
            <w:u w:val="single"/>
            <w:rtl/>
          </w:rPr>
          <w:t xml:space="preserve"> </w:t>
        </w:r>
        <w:r w:rsidR="00A32AF0" w:rsidRPr="00A32AF0">
          <w:rPr>
            <w:rFonts w:ascii="Calibri" w:hAnsi="Calibri" w:hint="eastAsia"/>
            <w:color w:val="0000FF"/>
            <w:u w:val="single"/>
            <w:rtl/>
          </w:rPr>
          <w:t>העונשין</w:t>
        </w:r>
      </w:hyperlink>
      <w:r w:rsidRPr="009051F1">
        <w:rPr>
          <w:rFonts w:ascii="Calibri" w:hAnsi="Calibri"/>
          <w:rtl/>
        </w:rPr>
        <w:t>.</w:t>
      </w:r>
    </w:p>
    <w:p w14:paraId="73CC0708" w14:textId="77777777" w:rsidR="009051F1" w:rsidRPr="00A00A70" w:rsidRDefault="009051F1" w:rsidP="009051F1">
      <w:pPr>
        <w:spacing w:after="160"/>
        <w:ind w:right="-851"/>
        <w:jc w:val="both"/>
        <w:rPr>
          <w:rFonts w:ascii="David" w:hAnsi="David"/>
          <w:rtl/>
        </w:rPr>
      </w:pPr>
      <w:r>
        <w:rPr>
          <w:rFonts w:ascii="David" w:hAnsi="David" w:hint="cs"/>
          <w:b/>
          <w:bCs/>
          <w:rtl/>
        </w:rPr>
        <w:t>11.</w:t>
      </w:r>
      <w:r>
        <w:rPr>
          <w:rFonts w:ascii="David" w:hAnsi="David" w:hint="cs"/>
          <w:b/>
          <w:bCs/>
          <w:rtl/>
        </w:rPr>
        <w:tab/>
      </w:r>
      <w:r w:rsidRPr="00A00A70">
        <w:rPr>
          <w:rFonts w:ascii="David" w:hAnsi="David"/>
          <w:b/>
          <w:bCs/>
          <w:u w:val="single"/>
          <w:rtl/>
        </w:rPr>
        <w:t>חומרת העבירות והערכים החברתיים שנפגעו בעטיין</w:t>
      </w:r>
    </w:p>
    <w:p w14:paraId="7536A1EF" w14:textId="77777777" w:rsidR="009051F1" w:rsidRPr="00A00A70" w:rsidRDefault="009051F1" w:rsidP="009051F1">
      <w:pPr>
        <w:spacing w:after="160" w:line="360" w:lineRule="auto"/>
        <w:ind w:left="720" w:right="-851" w:hanging="720"/>
        <w:jc w:val="both"/>
        <w:rPr>
          <w:rFonts w:ascii="David" w:hAnsi="David"/>
          <w:rtl/>
        </w:rPr>
      </w:pPr>
      <w:r w:rsidRPr="00A00A70">
        <w:rPr>
          <w:rFonts w:ascii="David" w:hAnsi="David"/>
          <w:rtl/>
        </w:rPr>
        <w:tab/>
        <w:t xml:space="preserve">אין צורך להכביר מילים על אודות חומרתן של עבירות בנשק, וחומרת מעשיו של הנאשם בפרט, לרבות פוטנציאל הסיכון הרב הגלום בהן. מעובדות כתב האישום המתוקן </w:t>
      </w:r>
      <w:r>
        <w:rPr>
          <w:rFonts w:ascii="David" w:hAnsi="David" w:hint="cs"/>
          <w:rtl/>
        </w:rPr>
        <w:t>ש</w:t>
      </w:r>
      <w:r w:rsidRPr="00A00A70">
        <w:rPr>
          <w:rFonts w:ascii="David" w:hAnsi="David"/>
          <w:rtl/>
        </w:rPr>
        <w:t>בהן הודה הנאשם, עולה כי בשלושה אירועים שונים ביצע הנאשם סדרה של עבירות בנשק</w:t>
      </w:r>
      <w:r>
        <w:rPr>
          <w:rFonts w:ascii="David" w:hAnsi="David" w:hint="cs"/>
          <w:rtl/>
        </w:rPr>
        <w:t xml:space="preserve"> </w:t>
      </w:r>
      <w:r w:rsidRPr="00A00A70">
        <w:rPr>
          <w:rFonts w:ascii="David" w:hAnsi="David"/>
          <w:rtl/>
        </w:rPr>
        <w:t>- נשיאה, הובלה והחזקה של נשק מסוג תת מקלע מאולתר, נשיאה הובלה והחזקה של מחסנית ו/או תחמושת וכן עבירות נוספות, עד אשר נתפס על ידי המשטרה</w:t>
      </w:r>
      <w:r>
        <w:rPr>
          <w:rFonts w:ascii="David" w:hAnsi="David" w:hint="cs"/>
          <w:rtl/>
        </w:rPr>
        <w:t>;</w:t>
      </w:r>
      <w:r w:rsidRPr="00A00A70">
        <w:rPr>
          <w:rFonts w:ascii="David" w:hAnsi="David"/>
          <w:rtl/>
        </w:rPr>
        <w:t xml:space="preserve"> זאת לאחר ניסיונותיו להימלט ולחמוק מידיה ולהחביא את הנשק המחסנית והתחמושת.  </w:t>
      </w:r>
    </w:p>
    <w:p w14:paraId="4BEF3A8B"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כעולה מהאישום הראשון</w:t>
      </w:r>
      <w:r>
        <w:rPr>
          <w:rFonts w:ascii="David" w:hAnsi="David" w:hint="cs"/>
          <w:rtl/>
        </w:rPr>
        <w:t xml:space="preserve"> </w:t>
      </w:r>
      <w:r w:rsidRPr="00A00A70">
        <w:rPr>
          <w:rFonts w:ascii="David" w:hAnsi="David"/>
          <w:rtl/>
        </w:rPr>
        <w:t>- בתאריך 20/8/20 נהג הנאשם ברכב</w:t>
      </w:r>
      <w:r>
        <w:rPr>
          <w:rFonts w:ascii="David" w:hAnsi="David" w:hint="cs"/>
          <w:rtl/>
        </w:rPr>
        <w:t>ו (</w:t>
      </w:r>
      <w:r w:rsidRPr="00A00A70">
        <w:rPr>
          <w:rFonts w:ascii="David" w:hAnsi="David"/>
          <w:rtl/>
        </w:rPr>
        <w:t>הסובארו</w:t>
      </w:r>
      <w:r>
        <w:rPr>
          <w:rFonts w:ascii="David" w:hAnsi="David" w:hint="cs"/>
          <w:rtl/>
        </w:rPr>
        <w:t>)</w:t>
      </w:r>
      <w:r w:rsidRPr="00A00A70">
        <w:rPr>
          <w:rFonts w:ascii="David" w:hAnsi="David"/>
          <w:rtl/>
        </w:rPr>
        <w:t xml:space="preserve"> בשעת לילה מעכו ל</w:t>
      </w:r>
      <w:r>
        <w:rPr>
          <w:rFonts w:ascii="David" w:hAnsi="David" w:hint="cs"/>
          <w:rtl/>
        </w:rPr>
        <w:t>כפר</w:t>
      </w:r>
      <w:r w:rsidRPr="00A00A70">
        <w:rPr>
          <w:rFonts w:ascii="David" w:hAnsi="David"/>
          <w:rtl/>
        </w:rPr>
        <w:t xml:space="preserve"> מכר, שם נטל מאחר תת מקלע מאולתר ומחסנית ונסע לעכו</w:t>
      </w:r>
      <w:r>
        <w:rPr>
          <w:rFonts w:ascii="David" w:hAnsi="David" w:hint="cs"/>
          <w:rtl/>
        </w:rPr>
        <w:t>,</w:t>
      </w:r>
      <w:r w:rsidRPr="00A00A70">
        <w:rPr>
          <w:rFonts w:ascii="David" w:hAnsi="David"/>
          <w:rtl/>
        </w:rPr>
        <w:t xml:space="preserve"> כשהוא מוביל את הנשק והמחסנית. </w:t>
      </w:r>
    </w:p>
    <w:p w14:paraId="33A5D5EA"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על פי האישום השני</w:t>
      </w:r>
      <w:r>
        <w:rPr>
          <w:rFonts w:ascii="David" w:hAnsi="David" w:hint="cs"/>
          <w:rtl/>
        </w:rPr>
        <w:t xml:space="preserve"> </w:t>
      </w:r>
      <w:r w:rsidRPr="00A00A70">
        <w:rPr>
          <w:rFonts w:ascii="David" w:hAnsi="David"/>
          <w:rtl/>
        </w:rPr>
        <w:t xml:space="preserve">- סמוך לתאריך 18/1/21, כארבעה חודשים לאחר שביצע את העבירות על פי האישום הראשון, סיכם הנאשם עם אחר כי יקבל לידיו את תת המקלע הנ"ל יחזיק בו ויסתירו. באותו לילה הגיע הנאשם עם </w:t>
      </w:r>
      <w:r>
        <w:rPr>
          <w:rFonts w:ascii="David" w:hAnsi="David" w:hint="cs"/>
          <w:rtl/>
        </w:rPr>
        <w:t>רכבו</w:t>
      </w:r>
      <w:r w:rsidRPr="00A00A70">
        <w:rPr>
          <w:rFonts w:ascii="David" w:hAnsi="David"/>
          <w:rtl/>
        </w:rPr>
        <w:t xml:space="preserve"> לעכו, החנה אותו באזור מגורים, </w:t>
      </w:r>
      <w:r>
        <w:rPr>
          <w:rFonts w:ascii="David" w:hAnsi="David" w:hint="cs"/>
          <w:rtl/>
        </w:rPr>
        <w:t>יצא ו</w:t>
      </w:r>
      <w:r w:rsidRPr="00A00A70">
        <w:rPr>
          <w:rFonts w:ascii="David" w:hAnsi="David"/>
          <w:rtl/>
        </w:rPr>
        <w:t xml:space="preserve">נפגש עם האחר, אשר הוביל את הנשק המחסנית וכדורי התחמושת בשקית שחורה. לאחר שהאחר ירה מהנשק מספר יריות, הוא השליכו אל תא המטען </w:t>
      </w:r>
      <w:r>
        <w:rPr>
          <w:rFonts w:ascii="David" w:hAnsi="David" w:hint="cs"/>
          <w:rtl/>
        </w:rPr>
        <w:t>ב</w:t>
      </w:r>
      <w:r w:rsidRPr="00A00A70">
        <w:rPr>
          <w:rFonts w:ascii="David" w:hAnsi="David"/>
          <w:rtl/>
        </w:rPr>
        <w:t xml:space="preserve">רכב הנאשם, שהיה פתוח, ונמלט מהמקום. הנאשם אשר היה מודע לכך שהשקית על תכולתה </w:t>
      </w:r>
      <w:r>
        <w:rPr>
          <w:rFonts w:ascii="David" w:hAnsi="David" w:hint="cs"/>
          <w:rtl/>
        </w:rPr>
        <w:t xml:space="preserve">נמצאת </w:t>
      </w:r>
      <w:r w:rsidRPr="00A00A70">
        <w:rPr>
          <w:rFonts w:ascii="David" w:hAnsi="David"/>
          <w:rtl/>
        </w:rPr>
        <w:t>ב</w:t>
      </w:r>
      <w:r>
        <w:rPr>
          <w:rFonts w:ascii="David" w:hAnsi="David" w:hint="cs"/>
          <w:rtl/>
        </w:rPr>
        <w:t>תא ה</w:t>
      </w:r>
      <w:r w:rsidRPr="00A00A70">
        <w:rPr>
          <w:rFonts w:ascii="David" w:hAnsi="David"/>
          <w:rtl/>
        </w:rPr>
        <w:t xml:space="preserve">מטען </w:t>
      </w:r>
      <w:r>
        <w:rPr>
          <w:rFonts w:ascii="David" w:hAnsi="David" w:hint="cs"/>
          <w:rtl/>
        </w:rPr>
        <w:t>ב</w:t>
      </w:r>
      <w:r w:rsidRPr="00A00A70">
        <w:rPr>
          <w:rFonts w:ascii="David" w:hAnsi="David"/>
          <w:rtl/>
        </w:rPr>
        <w:t>רכבו, נס</w:t>
      </w:r>
      <w:r>
        <w:rPr>
          <w:rFonts w:ascii="David" w:hAnsi="David"/>
          <w:rtl/>
        </w:rPr>
        <w:t>ע מהמקום כאשר הוא מוביל את הנשק</w:t>
      </w:r>
      <w:r>
        <w:rPr>
          <w:rFonts w:ascii="David" w:hAnsi="David" w:hint="cs"/>
          <w:rtl/>
        </w:rPr>
        <w:t xml:space="preserve">, </w:t>
      </w:r>
      <w:r w:rsidRPr="00A00A70">
        <w:rPr>
          <w:rFonts w:ascii="David" w:hAnsi="David"/>
          <w:rtl/>
        </w:rPr>
        <w:t>המחסנית והכדורים.</w:t>
      </w:r>
    </w:p>
    <w:p w14:paraId="7C0C4FAA" w14:textId="77777777" w:rsidR="009051F1" w:rsidRDefault="009051F1" w:rsidP="009051F1">
      <w:pPr>
        <w:spacing w:after="160" w:line="360" w:lineRule="auto"/>
        <w:ind w:left="720" w:right="-851"/>
        <w:jc w:val="both"/>
        <w:rPr>
          <w:rFonts w:ascii="David" w:hAnsi="David"/>
          <w:rtl/>
        </w:rPr>
      </w:pPr>
      <w:r w:rsidRPr="00A00A70">
        <w:rPr>
          <w:rFonts w:ascii="David" w:hAnsi="David"/>
          <w:rtl/>
        </w:rPr>
        <w:t>על פי האישום השלישי</w:t>
      </w:r>
      <w:r>
        <w:rPr>
          <w:rFonts w:ascii="David" w:hAnsi="David" w:hint="cs"/>
          <w:rtl/>
        </w:rPr>
        <w:t xml:space="preserve"> </w:t>
      </w:r>
      <w:r w:rsidRPr="00A00A70">
        <w:rPr>
          <w:rFonts w:ascii="David" w:hAnsi="David"/>
          <w:rtl/>
        </w:rPr>
        <w:t xml:space="preserve">- לאחר שהנאשם </w:t>
      </w:r>
      <w:r>
        <w:rPr>
          <w:rFonts w:ascii="David" w:hAnsi="David" w:hint="cs"/>
          <w:rtl/>
        </w:rPr>
        <w:t xml:space="preserve">עזב </w:t>
      </w:r>
      <w:r w:rsidRPr="00A00A70">
        <w:rPr>
          <w:rFonts w:ascii="David" w:hAnsi="David"/>
          <w:rtl/>
        </w:rPr>
        <w:t>את המקום כמפורט לעיל, הוא החזיק בנשק במחסנית ובכדורים בתוך השקית שחורה. למחרת בבוקר ניגש לרכב</w:t>
      </w:r>
      <w:r>
        <w:rPr>
          <w:rFonts w:ascii="David" w:hAnsi="David" w:hint="cs"/>
          <w:rtl/>
        </w:rPr>
        <w:t xml:space="preserve"> </w:t>
      </w:r>
      <w:r w:rsidRPr="00A00A70">
        <w:rPr>
          <w:rFonts w:ascii="David" w:hAnsi="David"/>
          <w:rtl/>
        </w:rPr>
        <w:t xml:space="preserve">והתעסק בשקית שהכילה את הנשק והתחמושת. שוטרים </w:t>
      </w:r>
      <w:r>
        <w:rPr>
          <w:rFonts w:ascii="David" w:hAnsi="David" w:hint="cs"/>
          <w:rtl/>
        </w:rPr>
        <w:t>ש</w:t>
      </w:r>
      <w:r w:rsidRPr="00A00A70">
        <w:rPr>
          <w:rFonts w:ascii="David" w:hAnsi="David"/>
          <w:rtl/>
        </w:rPr>
        <w:t xml:space="preserve">תצפתו על ביתו, </w:t>
      </w:r>
      <w:r>
        <w:rPr>
          <w:rFonts w:ascii="David" w:hAnsi="David" w:hint="cs"/>
          <w:rtl/>
        </w:rPr>
        <w:t>בח</w:t>
      </w:r>
      <w:r w:rsidRPr="00A00A70">
        <w:rPr>
          <w:rFonts w:ascii="David" w:hAnsi="David"/>
          <w:rtl/>
        </w:rPr>
        <w:t>שד כי הוא מחזיק בנשק, החלו לעקוב אחריו כשהוא בנסיעה.</w:t>
      </w:r>
    </w:p>
    <w:p w14:paraId="7F592EE8"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משהבחין הנאשם במעקב</w:t>
      </w:r>
      <w:r>
        <w:rPr>
          <w:rFonts w:ascii="David" w:hAnsi="David" w:hint="cs"/>
          <w:rtl/>
        </w:rPr>
        <w:t xml:space="preserve"> השוטרים</w:t>
      </w:r>
      <w:r w:rsidRPr="00A00A70">
        <w:rPr>
          <w:rFonts w:ascii="David" w:hAnsi="David"/>
          <w:rtl/>
        </w:rPr>
        <w:t xml:space="preserve">, </w:t>
      </w:r>
      <w:r>
        <w:rPr>
          <w:rFonts w:ascii="David" w:hAnsi="David" w:hint="cs"/>
          <w:rtl/>
        </w:rPr>
        <w:t xml:space="preserve">נמלט מהם בנסיעה מהירה, החנה את </w:t>
      </w:r>
      <w:r w:rsidRPr="00A00A70">
        <w:rPr>
          <w:rFonts w:ascii="David" w:hAnsi="David"/>
          <w:rtl/>
        </w:rPr>
        <w:t>הרכב בחנייה,</w:t>
      </w:r>
      <w:r>
        <w:rPr>
          <w:rFonts w:ascii="David" w:hAnsi="David" w:hint="cs"/>
          <w:rtl/>
        </w:rPr>
        <w:t xml:space="preserve"> ו</w:t>
      </w:r>
      <w:r w:rsidRPr="00A00A70">
        <w:rPr>
          <w:rFonts w:ascii="David" w:hAnsi="David"/>
          <w:rtl/>
        </w:rPr>
        <w:t xml:space="preserve">הוציא מתא המטען את השקית </w:t>
      </w:r>
      <w:r>
        <w:rPr>
          <w:rFonts w:ascii="David" w:hAnsi="David" w:hint="cs"/>
          <w:rtl/>
        </w:rPr>
        <w:t xml:space="preserve">על תכולתה; הוא </w:t>
      </w:r>
      <w:r w:rsidRPr="00A00A70">
        <w:rPr>
          <w:rFonts w:ascii="David" w:hAnsi="David"/>
          <w:rtl/>
        </w:rPr>
        <w:t xml:space="preserve">הלך במהירות לרחוב הרצל, והחביאה </w:t>
      </w:r>
      <w:r>
        <w:rPr>
          <w:rFonts w:ascii="David" w:hAnsi="David" w:hint="cs"/>
          <w:rtl/>
        </w:rPr>
        <w:t xml:space="preserve">שם </w:t>
      </w:r>
      <w:r w:rsidRPr="00A00A70">
        <w:rPr>
          <w:rFonts w:ascii="David" w:hAnsi="David"/>
          <w:rtl/>
        </w:rPr>
        <w:t xml:space="preserve">בצמוד לגלגל </w:t>
      </w:r>
      <w:r>
        <w:rPr>
          <w:rFonts w:ascii="David" w:hAnsi="David" w:hint="cs"/>
          <w:rtl/>
        </w:rPr>
        <w:t xml:space="preserve">של </w:t>
      </w:r>
      <w:r w:rsidRPr="00A00A70">
        <w:rPr>
          <w:rFonts w:ascii="David" w:hAnsi="David"/>
          <w:rtl/>
        </w:rPr>
        <w:t>גרוטאת רכב</w:t>
      </w:r>
      <w:r>
        <w:rPr>
          <w:rFonts w:ascii="David" w:hAnsi="David" w:hint="cs"/>
          <w:rtl/>
        </w:rPr>
        <w:t>;</w:t>
      </w:r>
      <w:r w:rsidRPr="00A00A70">
        <w:rPr>
          <w:rFonts w:ascii="David" w:hAnsi="David"/>
          <w:rtl/>
        </w:rPr>
        <w:t xml:space="preserve"> </w:t>
      </w:r>
      <w:r>
        <w:rPr>
          <w:rFonts w:ascii="David" w:hAnsi="David" w:hint="cs"/>
          <w:rtl/>
        </w:rPr>
        <w:t>כש</w:t>
      </w:r>
      <w:r w:rsidRPr="00A00A70">
        <w:rPr>
          <w:rFonts w:ascii="David" w:hAnsi="David"/>
          <w:rtl/>
        </w:rPr>
        <w:t xml:space="preserve">חזר לרכבו והחל בנסיעה </w:t>
      </w:r>
      <w:r>
        <w:rPr>
          <w:rFonts w:ascii="David" w:hAnsi="David" w:hint="cs"/>
          <w:rtl/>
        </w:rPr>
        <w:t xml:space="preserve">כדי </w:t>
      </w:r>
      <w:r w:rsidRPr="00A00A70">
        <w:rPr>
          <w:rFonts w:ascii="David" w:hAnsi="David"/>
          <w:rtl/>
        </w:rPr>
        <w:t xml:space="preserve">לצאת מהחניה, חסמו </w:t>
      </w:r>
      <w:r>
        <w:rPr>
          <w:rFonts w:ascii="David" w:hAnsi="David" w:hint="cs"/>
          <w:rtl/>
        </w:rPr>
        <w:t xml:space="preserve">השוטרים </w:t>
      </w:r>
      <w:r w:rsidRPr="00A00A70">
        <w:rPr>
          <w:rFonts w:ascii="David" w:hAnsi="David"/>
          <w:rtl/>
        </w:rPr>
        <w:t>עם רכביהם את היציאה מהחניה</w:t>
      </w:r>
      <w:r>
        <w:rPr>
          <w:rFonts w:ascii="David" w:hAnsi="David" w:hint="cs"/>
          <w:rtl/>
        </w:rPr>
        <w:t>,</w:t>
      </w:r>
      <w:r w:rsidRPr="00A00A70">
        <w:rPr>
          <w:rFonts w:ascii="David" w:hAnsi="David"/>
          <w:rtl/>
        </w:rPr>
        <w:t xml:space="preserve"> ולאחר סריקה וחיפוש תפסו את </w:t>
      </w:r>
      <w:r>
        <w:rPr>
          <w:rFonts w:ascii="David" w:hAnsi="David" w:hint="cs"/>
          <w:rtl/>
        </w:rPr>
        <w:t xml:space="preserve">השקית ובתוכה </w:t>
      </w:r>
      <w:r w:rsidRPr="00A00A70">
        <w:rPr>
          <w:rFonts w:ascii="David" w:hAnsi="David"/>
          <w:rtl/>
        </w:rPr>
        <w:t>הנשק</w:t>
      </w:r>
      <w:r>
        <w:rPr>
          <w:rFonts w:ascii="David" w:hAnsi="David" w:hint="cs"/>
          <w:rtl/>
        </w:rPr>
        <w:t>,</w:t>
      </w:r>
      <w:r w:rsidRPr="00A00A70">
        <w:rPr>
          <w:rFonts w:ascii="David" w:hAnsi="David"/>
          <w:rtl/>
        </w:rPr>
        <w:t xml:space="preserve"> המחסנית והתחמושת, במקום בו החביא</w:t>
      </w:r>
      <w:r>
        <w:rPr>
          <w:rFonts w:ascii="David" w:hAnsi="David" w:hint="cs"/>
          <w:rtl/>
        </w:rPr>
        <w:t>ם</w:t>
      </w:r>
      <w:r w:rsidRPr="00A00A70">
        <w:rPr>
          <w:rFonts w:ascii="David" w:hAnsi="David"/>
          <w:rtl/>
        </w:rPr>
        <w:t xml:space="preserve"> הנאשם, ועצרוהו.  </w:t>
      </w:r>
    </w:p>
    <w:p w14:paraId="1B6967C1"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לא ניתן שלא להתרשם כי מעשיו של הנאשם -  אשר בוצעו על ידו לשיטתו לשם השגת רווח קל ומהיר - הלכו והסלימו בדרגת חומרתם, ותעוזתו והעדר המורא שלו מפני החוק מלמדים על מסוכנותו כלפי הציבור.  </w:t>
      </w:r>
    </w:p>
    <w:p w14:paraId="35BE1920" w14:textId="77777777" w:rsidR="009051F1" w:rsidRPr="00A00A70" w:rsidRDefault="009051F1" w:rsidP="009051F1">
      <w:pPr>
        <w:spacing w:after="160" w:line="360" w:lineRule="auto"/>
        <w:ind w:left="720" w:right="-851" w:hanging="720"/>
        <w:jc w:val="both"/>
        <w:rPr>
          <w:rFonts w:ascii="David" w:hAnsi="David"/>
          <w:sz w:val="2"/>
          <w:szCs w:val="2"/>
          <w:rtl/>
        </w:rPr>
      </w:pPr>
      <w:r w:rsidRPr="0020764E">
        <w:rPr>
          <w:rFonts w:ascii="David" w:hAnsi="David" w:hint="cs"/>
          <w:b/>
          <w:bCs/>
          <w:rtl/>
        </w:rPr>
        <w:t>12</w:t>
      </w:r>
      <w:r w:rsidRPr="00A00A70">
        <w:rPr>
          <w:rFonts w:ascii="David" w:hAnsi="David"/>
          <w:b/>
          <w:bCs/>
          <w:rtl/>
        </w:rPr>
        <w:t>.</w:t>
      </w:r>
      <w:r w:rsidRPr="00A00A70">
        <w:rPr>
          <w:rFonts w:ascii="David" w:hAnsi="David"/>
          <w:rtl/>
        </w:rPr>
        <w:tab/>
        <w:t>על הסיכון הגלום בעבירות בנשק ראו דבריה של כב' הש' ארבל ב</w:t>
      </w:r>
      <w:hyperlink r:id="rId34" w:history="1">
        <w:r w:rsidR="00A32AF0" w:rsidRPr="00A32AF0">
          <w:rPr>
            <w:rFonts w:ascii="David" w:hAnsi="David"/>
            <w:color w:val="0000FF"/>
            <w:u w:val="single"/>
            <w:rtl/>
          </w:rPr>
          <w:t>ע"פ 4945/13</w:t>
        </w:r>
      </w:hyperlink>
      <w:r w:rsidRPr="00A00A70">
        <w:rPr>
          <w:rFonts w:ascii="David" w:hAnsi="David"/>
          <w:rtl/>
        </w:rPr>
        <w:t xml:space="preserve"> </w:t>
      </w:r>
      <w:r w:rsidRPr="00A00A70">
        <w:rPr>
          <w:rFonts w:ascii="David" w:hAnsi="David"/>
          <w:b/>
          <w:bCs/>
          <w:rtl/>
        </w:rPr>
        <w:t xml:space="preserve">מדינת ישראל נ' סלימאן </w:t>
      </w:r>
      <w:r w:rsidRPr="00A00A70">
        <w:rPr>
          <w:rFonts w:ascii="David" w:hAnsi="David"/>
          <w:rtl/>
        </w:rPr>
        <w:t>(19/1/14):</w:t>
      </w:r>
    </w:p>
    <w:p w14:paraId="58D6BB70" w14:textId="77777777" w:rsidR="009051F1" w:rsidRDefault="009051F1" w:rsidP="009051F1">
      <w:pPr>
        <w:spacing w:after="160" w:line="360" w:lineRule="auto"/>
        <w:ind w:left="1440" w:right="-851"/>
        <w:jc w:val="both"/>
        <w:rPr>
          <w:rFonts w:ascii="Miriam" w:hAnsi="Miriam" w:cs="Miriam"/>
          <w:rtl/>
        </w:rPr>
      </w:pPr>
      <w:r w:rsidRPr="00A00A70">
        <w:rPr>
          <w:rFonts w:ascii="Miriam" w:hAnsi="Miriam" w:cs="Miriam"/>
          <w:rtl/>
        </w:rPr>
        <w:t>"</w:t>
      </w:r>
      <w:r w:rsidRPr="00A00A70">
        <w:rPr>
          <w:rFonts w:ascii="Miriam" w:hAnsi="Miriam" w:cs="Miriam" w:hint="eastAsia"/>
          <w:rtl/>
        </w:rPr>
        <w:t>עבירות</w:t>
      </w:r>
      <w:r w:rsidRPr="00A00A70">
        <w:rPr>
          <w:rFonts w:ascii="Miriam" w:hAnsi="Miriam" w:cs="Miriam"/>
          <w:rtl/>
        </w:rPr>
        <w:t xml:space="preserve"> </w:t>
      </w:r>
      <w:r w:rsidRPr="00A00A70">
        <w:rPr>
          <w:rFonts w:ascii="Miriam" w:hAnsi="Miriam" w:cs="Miriam" w:hint="eastAsia"/>
          <w:rtl/>
        </w:rPr>
        <w:t>המבוצעות</w:t>
      </w:r>
      <w:r w:rsidRPr="00A00A70">
        <w:rPr>
          <w:rFonts w:ascii="Miriam" w:hAnsi="Miriam" w:cs="Miriam"/>
          <w:rtl/>
        </w:rPr>
        <w:t xml:space="preserve"> </w:t>
      </w:r>
      <w:r w:rsidRPr="00A00A70">
        <w:rPr>
          <w:rFonts w:ascii="Miriam" w:hAnsi="Miriam" w:cs="Miriam" w:hint="eastAsia"/>
          <w:rtl/>
        </w:rPr>
        <w:t>בנשק</w:t>
      </w:r>
      <w:r w:rsidRPr="00A00A70">
        <w:rPr>
          <w:rFonts w:ascii="Miriam" w:hAnsi="Miriam" w:cs="Miriam"/>
          <w:rtl/>
        </w:rPr>
        <w:t xml:space="preserve"> – </w:t>
      </w:r>
      <w:r w:rsidRPr="00A00A70">
        <w:rPr>
          <w:rFonts w:ascii="Miriam" w:hAnsi="Miriam" w:cs="Miriam" w:hint="eastAsia"/>
          <w:rtl/>
        </w:rPr>
        <w:t>לרבות</w:t>
      </w:r>
      <w:r w:rsidRPr="00A00A70">
        <w:rPr>
          <w:rFonts w:ascii="Miriam" w:hAnsi="Miriam" w:cs="Miriam"/>
          <w:rtl/>
        </w:rPr>
        <w:t xml:space="preserve"> </w:t>
      </w:r>
      <w:r w:rsidRPr="00A00A70">
        <w:rPr>
          <w:rFonts w:ascii="Miriam" w:hAnsi="Miriam" w:cs="Miriam" w:hint="eastAsia"/>
          <w:rtl/>
        </w:rPr>
        <w:t>רכישה</w:t>
      </w:r>
      <w:r w:rsidRPr="00A00A70">
        <w:rPr>
          <w:rFonts w:ascii="Miriam" w:hAnsi="Miriam" w:cs="Miriam"/>
          <w:rtl/>
        </w:rPr>
        <w:t xml:space="preserve">, </w:t>
      </w:r>
      <w:r w:rsidRPr="00A00A70">
        <w:rPr>
          <w:rFonts w:ascii="Miriam" w:hAnsi="Miriam" w:cs="Miriam" w:hint="eastAsia"/>
          <w:rtl/>
        </w:rPr>
        <w:t>החזקה</w:t>
      </w:r>
      <w:r w:rsidRPr="00A00A70">
        <w:rPr>
          <w:rFonts w:ascii="Miriam" w:hAnsi="Miriam" w:cs="Miriam"/>
          <w:rtl/>
        </w:rPr>
        <w:t xml:space="preserve"> </w:t>
      </w:r>
      <w:r w:rsidRPr="00A00A70">
        <w:rPr>
          <w:rFonts w:ascii="Miriam" w:hAnsi="Miriam" w:cs="Miriam" w:hint="eastAsia"/>
          <w:rtl/>
        </w:rPr>
        <w:t>ונשיאת</w:t>
      </w:r>
      <w:r w:rsidRPr="00A00A70">
        <w:rPr>
          <w:rFonts w:ascii="Miriam" w:hAnsi="Miriam" w:cs="Miriam"/>
          <w:rtl/>
        </w:rPr>
        <w:t xml:space="preserve"> </w:t>
      </w:r>
      <w:r w:rsidRPr="00A00A70">
        <w:rPr>
          <w:rFonts w:ascii="Miriam" w:hAnsi="Miriam" w:cs="Miriam" w:hint="eastAsia"/>
          <w:rtl/>
        </w:rPr>
        <w:t>נשק</w:t>
      </w:r>
      <w:r w:rsidRPr="00A00A70">
        <w:rPr>
          <w:rFonts w:ascii="Miriam" w:hAnsi="Miriam" w:cs="Miriam"/>
          <w:rtl/>
        </w:rPr>
        <w:t xml:space="preserve"> – </w:t>
      </w:r>
      <w:r w:rsidRPr="00A00A70">
        <w:rPr>
          <w:rFonts w:ascii="Miriam" w:hAnsi="Miriam" w:cs="Miriam" w:hint="eastAsia"/>
          <w:rtl/>
        </w:rPr>
        <w:t>טומנות</w:t>
      </w:r>
      <w:r w:rsidRPr="00A00A70">
        <w:rPr>
          <w:rFonts w:ascii="Miriam" w:hAnsi="Miriam" w:cs="Miriam"/>
          <w:rtl/>
        </w:rPr>
        <w:t xml:space="preserve"> </w:t>
      </w:r>
      <w:r w:rsidRPr="00A00A70">
        <w:rPr>
          <w:rFonts w:ascii="Miriam" w:hAnsi="Miriam" w:cs="Miriam" w:hint="eastAsia"/>
          <w:rtl/>
        </w:rPr>
        <w:t>בחובן</w:t>
      </w:r>
      <w:r w:rsidRPr="00A00A70">
        <w:rPr>
          <w:rFonts w:ascii="Miriam" w:hAnsi="Miriam" w:cs="Miriam"/>
          <w:rtl/>
        </w:rPr>
        <w:t xml:space="preserve"> </w:t>
      </w:r>
      <w:r w:rsidRPr="00A00A70">
        <w:rPr>
          <w:rFonts w:ascii="Miriam" w:hAnsi="Miriam" w:cs="Miriam" w:hint="eastAsia"/>
          <w:rtl/>
        </w:rPr>
        <w:t>פוטנציאל</w:t>
      </w:r>
      <w:r w:rsidRPr="00A00A70">
        <w:rPr>
          <w:rFonts w:ascii="Miriam" w:hAnsi="Miriam" w:cs="Miriam"/>
          <w:rtl/>
        </w:rPr>
        <w:t xml:space="preserve"> </w:t>
      </w:r>
      <w:r w:rsidRPr="00A00A70">
        <w:rPr>
          <w:rFonts w:ascii="Miriam" w:hAnsi="Miriam" w:cs="Miriam" w:hint="eastAsia"/>
          <w:rtl/>
        </w:rPr>
        <w:t>סיכון</w:t>
      </w:r>
      <w:r w:rsidRPr="00A00A70">
        <w:rPr>
          <w:rFonts w:ascii="Miriam" w:hAnsi="Miriam" w:cs="Miriam"/>
          <w:rtl/>
        </w:rPr>
        <w:t xml:space="preserve"> </w:t>
      </w:r>
      <w:r w:rsidRPr="00A00A70">
        <w:rPr>
          <w:rFonts w:ascii="Miriam" w:hAnsi="Miriam" w:cs="Miriam" w:hint="eastAsia"/>
          <w:rtl/>
        </w:rPr>
        <w:t>הרסני</w:t>
      </w:r>
      <w:r w:rsidRPr="00A00A70">
        <w:rPr>
          <w:rFonts w:ascii="Miriam" w:hAnsi="Miriam" w:cs="Miriam"/>
          <w:rtl/>
        </w:rPr>
        <w:t xml:space="preserve"> </w:t>
      </w:r>
      <w:r w:rsidRPr="00A00A70">
        <w:rPr>
          <w:rFonts w:ascii="Miriam" w:hAnsi="Miriam" w:cs="Miriam" w:hint="eastAsia"/>
          <w:rtl/>
        </w:rPr>
        <w:t>לפגיעה</w:t>
      </w:r>
      <w:r w:rsidRPr="00A00A70">
        <w:rPr>
          <w:rFonts w:ascii="Miriam" w:hAnsi="Miriam" w:cs="Miriam"/>
          <w:rtl/>
        </w:rPr>
        <w:t xml:space="preserve"> </w:t>
      </w:r>
      <w:r w:rsidRPr="00A00A70">
        <w:rPr>
          <w:rFonts w:ascii="Miriam" w:hAnsi="Miriam" w:cs="Miriam" w:hint="eastAsia"/>
          <w:rtl/>
        </w:rPr>
        <w:t>בשלום</w:t>
      </w:r>
      <w:r w:rsidRPr="00A00A70">
        <w:rPr>
          <w:rFonts w:ascii="Miriam" w:hAnsi="Miriam" w:cs="Miriam"/>
          <w:rtl/>
        </w:rPr>
        <w:t xml:space="preserve"> </w:t>
      </w:r>
      <w:r w:rsidRPr="00A00A70">
        <w:rPr>
          <w:rFonts w:ascii="Miriam" w:hAnsi="Miriam" w:cs="Miriam" w:hint="eastAsia"/>
          <w:rtl/>
        </w:rPr>
        <w:t>הציבור</w:t>
      </w:r>
      <w:r w:rsidRPr="00A00A70">
        <w:rPr>
          <w:rFonts w:ascii="Miriam" w:hAnsi="Miriam" w:cs="Miriam"/>
          <w:rtl/>
        </w:rPr>
        <w:t xml:space="preserve"> </w:t>
      </w:r>
      <w:r w:rsidRPr="00A00A70">
        <w:rPr>
          <w:rFonts w:ascii="Miriam" w:hAnsi="Miriam" w:cs="Miriam" w:hint="eastAsia"/>
          <w:rtl/>
        </w:rPr>
        <w:t>וביטחונו</w:t>
      </w:r>
      <w:r w:rsidRPr="00A00A70">
        <w:rPr>
          <w:rFonts w:ascii="Miriam" w:hAnsi="Miriam" w:cs="Miriam"/>
          <w:rtl/>
        </w:rPr>
        <w:t xml:space="preserve">, </w:t>
      </w:r>
      <w:r w:rsidRPr="00A00A70">
        <w:rPr>
          <w:rFonts w:ascii="Miriam" w:hAnsi="Miriam" w:cs="Miriam" w:hint="eastAsia"/>
          <w:rtl/>
        </w:rPr>
        <w:t>החשש</w:t>
      </w:r>
      <w:r w:rsidRPr="00A00A70">
        <w:rPr>
          <w:rFonts w:ascii="Miriam" w:hAnsi="Miriam" w:cs="Miriam"/>
          <w:rtl/>
        </w:rPr>
        <w:t xml:space="preserve"> </w:t>
      </w:r>
      <w:r w:rsidRPr="00A00A70">
        <w:rPr>
          <w:rFonts w:ascii="Miriam" w:hAnsi="Miriam" w:cs="Miriam" w:hint="eastAsia"/>
          <w:rtl/>
        </w:rPr>
        <w:t>הוא</w:t>
      </w:r>
      <w:r w:rsidRPr="00A00A70">
        <w:rPr>
          <w:rFonts w:ascii="Miriam" w:hAnsi="Miriam" w:cs="Miriam"/>
          <w:rtl/>
        </w:rPr>
        <w:t xml:space="preserve"> </w:t>
      </w:r>
      <w:r w:rsidRPr="00A00A70">
        <w:rPr>
          <w:rFonts w:ascii="Miriam" w:hAnsi="Miriam" w:cs="Miriam" w:hint="eastAsia"/>
          <w:rtl/>
        </w:rPr>
        <w:t>כי</w:t>
      </w:r>
      <w:r w:rsidRPr="00A00A70">
        <w:rPr>
          <w:rFonts w:ascii="Miriam" w:hAnsi="Miriam" w:cs="Miriam"/>
          <w:rtl/>
        </w:rPr>
        <w:t xml:space="preserve"> </w:t>
      </w:r>
      <w:r w:rsidRPr="00A00A70">
        <w:rPr>
          <w:rFonts w:ascii="Miriam" w:hAnsi="Miriam" w:cs="Miriam" w:hint="eastAsia"/>
          <w:rtl/>
        </w:rPr>
        <w:t>נשק</w:t>
      </w:r>
      <w:r w:rsidRPr="00A00A70">
        <w:rPr>
          <w:rFonts w:ascii="Miriam" w:hAnsi="Miriam" w:cs="Miriam"/>
          <w:rtl/>
        </w:rPr>
        <w:t xml:space="preserve"> </w:t>
      </w:r>
      <w:r w:rsidRPr="00A00A70">
        <w:rPr>
          <w:rFonts w:ascii="Miriam" w:hAnsi="Miriam" w:cs="Miriam" w:hint="eastAsia"/>
          <w:rtl/>
        </w:rPr>
        <w:t>המוחזק</w:t>
      </w:r>
      <w:r w:rsidRPr="00A00A70">
        <w:rPr>
          <w:rFonts w:ascii="Miriam" w:hAnsi="Miriam" w:cs="Miriam"/>
          <w:rtl/>
        </w:rPr>
        <w:t xml:space="preserve"> </w:t>
      </w:r>
      <w:r w:rsidRPr="00A00A70">
        <w:rPr>
          <w:rFonts w:ascii="Miriam" w:hAnsi="Miriam" w:cs="Miriam" w:hint="eastAsia"/>
          <w:rtl/>
        </w:rPr>
        <w:t>שלא</w:t>
      </w:r>
      <w:r w:rsidRPr="00A00A70">
        <w:rPr>
          <w:rFonts w:ascii="Miriam" w:hAnsi="Miriam" w:cs="Miriam"/>
          <w:rtl/>
        </w:rPr>
        <w:t xml:space="preserve"> </w:t>
      </w:r>
      <w:r w:rsidRPr="00A00A70">
        <w:rPr>
          <w:rFonts w:ascii="Miriam" w:hAnsi="Miriam" w:cs="Miriam" w:hint="eastAsia"/>
          <w:rtl/>
        </w:rPr>
        <w:t>כדין</w:t>
      </w:r>
      <w:r w:rsidRPr="00A00A70">
        <w:rPr>
          <w:rFonts w:ascii="Miriam" w:hAnsi="Miriam" w:cs="Miriam"/>
          <w:rtl/>
        </w:rPr>
        <w:t xml:space="preserve"> </w:t>
      </w:r>
      <w:r w:rsidRPr="00A00A70">
        <w:rPr>
          <w:rFonts w:ascii="Miriam" w:hAnsi="Miriam" w:cs="Miriam" w:hint="eastAsia"/>
          <w:rtl/>
        </w:rPr>
        <w:t>ישמש</w:t>
      </w:r>
      <w:r w:rsidRPr="00A00A70">
        <w:rPr>
          <w:rFonts w:ascii="Miriam" w:hAnsi="Miriam" w:cs="Miriam"/>
          <w:rtl/>
        </w:rPr>
        <w:t xml:space="preserve"> </w:t>
      </w:r>
      <w:r w:rsidRPr="00A00A70">
        <w:rPr>
          <w:rFonts w:ascii="Miriam" w:hAnsi="Miriam" w:cs="Miriam" w:hint="eastAsia"/>
          <w:rtl/>
        </w:rPr>
        <w:t>לפעילות</w:t>
      </w:r>
      <w:r w:rsidRPr="00A00A70">
        <w:rPr>
          <w:rFonts w:ascii="Miriam" w:hAnsi="Miriam" w:cs="Miriam"/>
          <w:rtl/>
        </w:rPr>
        <w:t xml:space="preserve"> </w:t>
      </w:r>
      <w:r w:rsidRPr="00A00A70">
        <w:rPr>
          <w:rFonts w:ascii="Miriam" w:hAnsi="Miriam" w:cs="Miriam" w:hint="eastAsia"/>
          <w:rtl/>
        </w:rPr>
        <w:t>עבריינית</w:t>
      </w:r>
      <w:r w:rsidRPr="00A00A70">
        <w:rPr>
          <w:rFonts w:ascii="Miriam" w:hAnsi="Miriam" w:cs="Miriam"/>
          <w:rtl/>
        </w:rPr>
        <w:t xml:space="preserve"> </w:t>
      </w:r>
      <w:r w:rsidRPr="00A00A70">
        <w:rPr>
          <w:rFonts w:ascii="Miriam" w:hAnsi="Miriam" w:cs="Miriam" w:hint="eastAsia"/>
          <w:rtl/>
        </w:rPr>
        <w:t>העלולה</w:t>
      </w:r>
      <w:r w:rsidRPr="00A00A70">
        <w:rPr>
          <w:rFonts w:ascii="Miriam" w:hAnsi="Miriam" w:cs="Miriam"/>
          <w:rtl/>
        </w:rPr>
        <w:t xml:space="preserve"> </w:t>
      </w:r>
      <w:r w:rsidRPr="00A00A70">
        <w:rPr>
          <w:rFonts w:ascii="Miriam" w:hAnsi="Miriam" w:cs="Miriam" w:hint="eastAsia"/>
          <w:rtl/>
        </w:rPr>
        <w:t>להביא</w:t>
      </w:r>
      <w:r w:rsidRPr="00A00A70">
        <w:rPr>
          <w:rFonts w:ascii="Miriam" w:hAnsi="Miriam" w:cs="Miriam"/>
          <w:rtl/>
        </w:rPr>
        <w:t xml:space="preserve"> </w:t>
      </w:r>
      <w:r w:rsidRPr="00A00A70">
        <w:rPr>
          <w:rFonts w:ascii="Miriam" w:hAnsi="Miriam" w:cs="Miriam" w:hint="eastAsia"/>
          <w:rtl/>
        </w:rPr>
        <w:t>לפגיעה</w:t>
      </w:r>
      <w:r w:rsidRPr="00A00A70">
        <w:rPr>
          <w:rFonts w:ascii="Miriam" w:hAnsi="Miriam" w:cs="Miriam"/>
          <w:rtl/>
        </w:rPr>
        <w:t xml:space="preserve"> </w:t>
      </w:r>
      <w:r w:rsidRPr="00A00A70">
        <w:rPr>
          <w:rFonts w:ascii="Miriam" w:hAnsi="Miriam" w:cs="Miriam" w:hint="eastAsia"/>
          <w:rtl/>
        </w:rPr>
        <w:t>ואף</w:t>
      </w:r>
      <w:r w:rsidRPr="00A00A70">
        <w:rPr>
          <w:rFonts w:ascii="Miriam" w:hAnsi="Miriam" w:cs="Miriam"/>
          <w:rtl/>
        </w:rPr>
        <w:t xml:space="preserve"> </w:t>
      </w:r>
      <w:r w:rsidRPr="00A00A70">
        <w:rPr>
          <w:rFonts w:ascii="Miriam" w:hAnsi="Miriam" w:cs="Miriam" w:hint="eastAsia"/>
          <w:rtl/>
        </w:rPr>
        <w:t>לקיפוח</w:t>
      </w:r>
      <w:r w:rsidRPr="00A00A70">
        <w:rPr>
          <w:rFonts w:ascii="Miriam" w:hAnsi="Miriam" w:cs="Miriam"/>
          <w:rtl/>
        </w:rPr>
        <w:t xml:space="preserve"> </w:t>
      </w:r>
      <w:r w:rsidRPr="00A00A70">
        <w:rPr>
          <w:rFonts w:ascii="Miriam" w:hAnsi="Miriam" w:cs="Miriam" w:hint="eastAsia"/>
          <w:rtl/>
        </w:rPr>
        <w:t>חייהם</w:t>
      </w:r>
      <w:r w:rsidRPr="00A00A70">
        <w:rPr>
          <w:rFonts w:ascii="Miriam" w:hAnsi="Miriam" w:cs="Miriam"/>
          <w:rtl/>
        </w:rPr>
        <w:t xml:space="preserve"> </w:t>
      </w:r>
      <w:r w:rsidRPr="00A00A70">
        <w:rPr>
          <w:rFonts w:ascii="Miriam" w:hAnsi="Miriam" w:cs="Miriam" w:hint="eastAsia"/>
          <w:rtl/>
        </w:rPr>
        <w:t>של</w:t>
      </w:r>
      <w:r w:rsidRPr="00A00A70">
        <w:rPr>
          <w:rFonts w:ascii="Miriam" w:hAnsi="Miriam" w:cs="Miriam"/>
          <w:rtl/>
        </w:rPr>
        <w:t xml:space="preserve"> </w:t>
      </w:r>
      <w:r w:rsidRPr="00A00A70">
        <w:rPr>
          <w:rFonts w:ascii="Miriam" w:hAnsi="Miriam" w:cs="Miriam" w:hint="eastAsia"/>
          <w:rtl/>
        </w:rPr>
        <w:t>אזרחים</w:t>
      </w:r>
      <w:r w:rsidRPr="00A00A70">
        <w:rPr>
          <w:rFonts w:ascii="Miriam" w:hAnsi="Miriam" w:cs="Miriam"/>
          <w:rtl/>
        </w:rPr>
        <w:t xml:space="preserve"> </w:t>
      </w:r>
      <w:r w:rsidRPr="00A00A70">
        <w:rPr>
          <w:rFonts w:ascii="Miriam" w:hAnsi="Miriam" w:cs="Miriam" w:hint="eastAsia"/>
          <w:rtl/>
        </w:rPr>
        <w:t>תמימים</w:t>
      </w:r>
      <w:r w:rsidRPr="00A00A70">
        <w:rPr>
          <w:rFonts w:ascii="Miriam" w:hAnsi="Miriam" w:cs="Miriam"/>
          <w:rtl/>
        </w:rPr>
        <w:t xml:space="preserve">. </w:t>
      </w:r>
      <w:r w:rsidRPr="00A00A70">
        <w:rPr>
          <w:rFonts w:ascii="Miriam" w:hAnsi="Miriam" w:cs="Miriam" w:hint="eastAsia"/>
          <w:rtl/>
        </w:rPr>
        <w:t>אכן</w:t>
      </w:r>
      <w:r w:rsidRPr="00A00A70">
        <w:rPr>
          <w:rFonts w:ascii="Miriam" w:hAnsi="Miriam" w:cs="Miriam"/>
          <w:rtl/>
        </w:rPr>
        <w:t>, "</w:t>
      </w:r>
      <w:r w:rsidRPr="00A00A70">
        <w:rPr>
          <w:rFonts w:ascii="Miriam" w:hAnsi="Miriam" w:cs="Miriam" w:hint="eastAsia"/>
          <w:rtl/>
        </w:rPr>
        <w:t>התגלגלותם</w:t>
      </w:r>
      <w:r w:rsidRPr="00A00A70">
        <w:rPr>
          <w:rFonts w:ascii="Miriam" w:hAnsi="Miriam" w:cs="Miriam"/>
          <w:rtl/>
        </w:rPr>
        <w:t xml:space="preserve">" </w:t>
      </w:r>
      <w:r w:rsidRPr="00A00A70">
        <w:rPr>
          <w:rFonts w:ascii="Miriam" w:hAnsi="Miriam" w:cs="Miriam" w:hint="eastAsia"/>
          <w:rtl/>
        </w:rPr>
        <w:t>של</w:t>
      </w:r>
      <w:r w:rsidRPr="00A00A70">
        <w:rPr>
          <w:rFonts w:ascii="Miriam" w:hAnsi="Miriam" w:cs="Miriam"/>
          <w:rtl/>
        </w:rPr>
        <w:t xml:space="preserve"> </w:t>
      </w:r>
      <w:r w:rsidRPr="00A00A70">
        <w:rPr>
          <w:rFonts w:ascii="Miriam" w:hAnsi="Miriam" w:cs="Miriam" w:hint="eastAsia"/>
          <w:rtl/>
        </w:rPr>
        <w:t>כלי</w:t>
      </w:r>
      <w:r w:rsidRPr="00A00A70">
        <w:rPr>
          <w:rFonts w:ascii="Miriam" w:hAnsi="Miriam" w:cs="Miriam"/>
          <w:rtl/>
        </w:rPr>
        <w:t xml:space="preserve"> </w:t>
      </w:r>
      <w:r w:rsidRPr="00A00A70">
        <w:rPr>
          <w:rFonts w:ascii="Miriam" w:hAnsi="Miriam" w:cs="Miriam" w:hint="eastAsia"/>
          <w:rtl/>
        </w:rPr>
        <w:t>נשק</w:t>
      </w:r>
      <w:r w:rsidRPr="00A00A70">
        <w:rPr>
          <w:rFonts w:ascii="Miriam" w:hAnsi="Miriam" w:cs="Miriam"/>
          <w:rtl/>
        </w:rPr>
        <w:t xml:space="preserve"> </w:t>
      </w:r>
      <w:r w:rsidRPr="00A00A70">
        <w:rPr>
          <w:rFonts w:ascii="Miriam" w:hAnsi="Miriam" w:cs="Miriam" w:hint="eastAsia"/>
          <w:rtl/>
        </w:rPr>
        <w:t>מיד</w:t>
      </w:r>
      <w:r w:rsidRPr="00A00A70">
        <w:rPr>
          <w:rFonts w:ascii="Miriam" w:hAnsi="Miriam" w:cs="Miriam"/>
          <w:rtl/>
        </w:rPr>
        <w:t xml:space="preserve"> </w:t>
      </w:r>
      <w:r w:rsidRPr="00A00A70">
        <w:rPr>
          <w:rFonts w:ascii="Miriam" w:hAnsi="Miriam" w:cs="Miriam" w:hint="eastAsia"/>
          <w:rtl/>
        </w:rPr>
        <w:t>ליד</w:t>
      </w:r>
      <w:r w:rsidRPr="00A00A70">
        <w:rPr>
          <w:rFonts w:ascii="Miriam" w:hAnsi="Miriam" w:cs="Miriam"/>
          <w:rtl/>
        </w:rPr>
        <w:t xml:space="preserve"> </w:t>
      </w:r>
      <w:r w:rsidRPr="00A00A70">
        <w:rPr>
          <w:rFonts w:ascii="Miriam" w:hAnsi="Miriam" w:cs="Miriam" w:hint="eastAsia"/>
          <w:rtl/>
        </w:rPr>
        <w:t>ללא</w:t>
      </w:r>
      <w:r w:rsidRPr="00A00A70">
        <w:rPr>
          <w:rFonts w:ascii="Miriam" w:hAnsi="Miriam" w:cs="Miriam"/>
          <w:rtl/>
        </w:rPr>
        <w:t xml:space="preserve"> </w:t>
      </w:r>
      <w:r w:rsidRPr="00A00A70">
        <w:rPr>
          <w:rFonts w:ascii="Miriam" w:hAnsi="Miriam" w:cs="Miriam" w:hint="eastAsia"/>
          <w:rtl/>
        </w:rPr>
        <w:t>פיקוח</w:t>
      </w:r>
      <w:r w:rsidRPr="00A00A70">
        <w:rPr>
          <w:rFonts w:ascii="Miriam" w:hAnsi="Miriam" w:cs="Miriam"/>
          <w:rtl/>
        </w:rPr>
        <w:t xml:space="preserve"> </w:t>
      </w:r>
      <w:r w:rsidRPr="00A00A70">
        <w:rPr>
          <w:rFonts w:ascii="Miriam" w:hAnsi="Miriam" w:cs="Miriam" w:hint="eastAsia"/>
          <w:rtl/>
        </w:rPr>
        <w:t>עלול</w:t>
      </w:r>
      <w:r w:rsidRPr="00A00A70">
        <w:rPr>
          <w:rFonts w:ascii="Miriam" w:hAnsi="Miriam" w:cs="Miriam"/>
          <w:rtl/>
        </w:rPr>
        <w:t xml:space="preserve"> </w:t>
      </w:r>
      <w:r w:rsidRPr="00A00A70">
        <w:rPr>
          <w:rFonts w:ascii="Miriam" w:hAnsi="Miriam" w:cs="Miriam" w:hint="eastAsia"/>
          <w:rtl/>
        </w:rPr>
        <w:t>להוביל</w:t>
      </w:r>
      <w:r w:rsidRPr="00A00A70">
        <w:rPr>
          <w:rFonts w:ascii="Miriam" w:hAnsi="Miriam" w:cs="Miriam"/>
          <w:rtl/>
        </w:rPr>
        <w:t xml:space="preserve"> </w:t>
      </w:r>
      <w:r w:rsidRPr="00A00A70">
        <w:rPr>
          <w:rFonts w:ascii="Miriam" w:hAnsi="Miriam" w:cs="Miriam" w:hint="eastAsia"/>
          <w:rtl/>
        </w:rPr>
        <w:t>להגעתם</w:t>
      </w:r>
      <w:r w:rsidRPr="00A00A70">
        <w:rPr>
          <w:rFonts w:ascii="Miriam" w:hAnsi="Miriam" w:cs="Miriam"/>
          <w:rtl/>
        </w:rPr>
        <w:t xml:space="preserve"> </w:t>
      </w:r>
      <w:r w:rsidRPr="00A00A70">
        <w:rPr>
          <w:rFonts w:ascii="Miriam" w:hAnsi="Miriam" w:cs="Miriam" w:hint="eastAsia"/>
          <w:rtl/>
        </w:rPr>
        <w:t>בדרך</w:t>
      </w:r>
      <w:r w:rsidRPr="00A00A70">
        <w:rPr>
          <w:rFonts w:ascii="Miriam" w:hAnsi="Miriam" w:cs="Miriam"/>
          <w:rtl/>
        </w:rPr>
        <w:t xml:space="preserve"> </w:t>
      </w:r>
      <w:r w:rsidRPr="00A00A70">
        <w:rPr>
          <w:rFonts w:ascii="Miriam" w:hAnsi="Miriam" w:cs="Miriam" w:hint="eastAsia"/>
          <w:rtl/>
        </w:rPr>
        <w:t>לא</w:t>
      </w:r>
      <w:r w:rsidRPr="00A00A70">
        <w:rPr>
          <w:rFonts w:ascii="Miriam" w:hAnsi="Miriam" w:cs="Miriam"/>
          <w:rtl/>
        </w:rPr>
        <w:t xml:space="preserve"> </w:t>
      </w:r>
      <w:r w:rsidRPr="00A00A70">
        <w:rPr>
          <w:rFonts w:ascii="Miriam" w:hAnsi="Miriam" w:cs="Miriam" w:hint="eastAsia"/>
          <w:rtl/>
        </w:rPr>
        <w:t>דרך</w:t>
      </w:r>
      <w:r w:rsidRPr="00A00A70">
        <w:rPr>
          <w:rFonts w:ascii="Miriam" w:hAnsi="Miriam" w:cs="Miriam"/>
          <w:rtl/>
        </w:rPr>
        <w:t xml:space="preserve"> </w:t>
      </w:r>
      <w:r w:rsidRPr="00A00A70">
        <w:rPr>
          <w:rFonts w:ascii="Miriam" w:hAnsi="Miriam" w:cs="Miriam" w:hint="eastAsia"/>
          <w:rtl/>
        </w:rPr>
        <w:t>לגורמים</w:t>
      </w:r>
      <w:r w:rsidRPr="00A00A70">
        <w:rPr>
          <w:rFonts w:ascii="Miriam" w:hAnsi="Miriam" w:cs="Miriam"/>
          <w:rtl/>
        </w:rPr>
        <w:t xml:space="preserve"> </w:t>
      </w:r>
      <w:r w:rsidRPr="00A00A70">
        <w:rPr>
          <w:rFonts w:ascii="Miriam" w:hAnsi="Miriam" w:cs="Miriam" w:hint="eastAsia"/>
          <w:rtl/>
        </w:rPr>
        <w:t>פליליים</w:t>
      </w:r>
      <w:r w:rsidRPr="00A00A70">
        <w:rPr>
          <w:rFonts w:ascii="Miriam" w:hAnsi="Miriam" w:cs="Miriam"/>
          <w:rtl/>
        </w:rPr>
        <w:t xml:space="preserve"> </w:t>
      </w:r>
      <w:r w:rsidRPr="00A00A70">
        <w:rPr>
          <w:rFonts w:ascii="Miriam" w:hAnsi="Miriam" w:cs="Miriam" w:hint="eastAsia"/>
          <w:rtl/>
        </w:rPr>
        <w:t>ועוינים</w:t>
      </w:r>
      <w:r w:rsidRPr="00A00A70">
        <w:rPr>
          <w:rFonts w:ascii="Miriam" w:hAnsi="Miriam" w:cs="Miriam"/>
          <w:rtl/>
        </w:rPr>
        <w:t xml:space="preserve">. </w:t>
      </w:r>
      <w:r w:rsidRPr="00A00A70">
        <w:rPr>
          <w:rFonts w:ascii="Miriam" w:hAnsi="Miriam" w:cs="Miriam" w:hint="eastAsia"/>
          <w:rtl/>
        </w:rPr>
        <w:t>אין</w:t>
      </w:r>
      <w:r w:rsidRPr="00A00A70">
        <w:rPr>
          <w:rFonts w:ascii="Miriam" w:hAnsi="Miriam" w:cs="Miriam"/>
          <w:rtl/>
        </w:rPr>
        <w:t xml:space="preserve"> </w:t>
      </w:r>
      <w:r w:rsidRPr="00A00A70">
        <w:rPr>
          <w:rFonts w:ascii="Miriam" w:hAnsi="Miriam" w:cs="Miriam" w:hint="eastAsia"/>
          <w:rtl/>
        </w:rPr>
        <w:t>לדעת</w:t>
      </w:r>
      <w:r w:rsidRPr="00A00A70">
        <w:rPr>
          <w:rFonts w:ascii="Miriam" w:hAnsi="Miriam" w:cs="Miriam"/>
          <w:rtl/>
        </w:rPr>
        <w:t xml:space="preserve"> </w:t>
      </w:r>
      <w:r w:rsidRPr="00A00A70">
        <w:rPr>
          <w:rFonts w:ascii="Miriam" w:hAnsi="Miriam" w:cs="Miriam" w:hint="eastAsia"/>
          <w:rtl/>
        </w:rPr>
        <w:t>מה</w:t>
      </w:r>
      <w:r w:rsidRPr="00A00A70">
        <w:rPr>
          <w:rFonts w:ascii="Miriam" w:hAnsi="Miriam" w:cs="Miriam"/>
          <w:rtl/>
        </w:rPr>
        <w:t xml:space="preserve"> </w:t>
      </w:r>
      <w:r w:rsidRPr="00A00A70">
        <w:rPr>
          <w:rFonts w:ascii="Miriam" w:hAnsi="Miriam" w:cs="Miriam" w:hint="eastAsia"/>
          <w:rtl/>
        </w:rPr>
        <w:t>יעלה</w:t>
      </w:r>
      <w:r w:rsidRPr="00A00A70">
        <w:rPr>
          <w:rFonts w:ascii="Miriam" w:hAnsi="Miriam" w:cs="Miriam"/>
          <w:rtl/>
        </w:rPr>
        <w:t xml:space="preserve"> </w:t>
      </w:r>
      <w:r w:rsidRPr="00A00A70">
        <w:rPr>
          <w:rFonts w:ascii="Miriam" w:hAnsi="Miriam" w:cs="Miriam" w:hint="eastAsia"/>
          <w:rtl/>
        </w:rPr>
        <w:t>בגורלם</w:t>
      </w:r>
      <w:r w:rsidRPr="00A00A70">
        <w:rPr>
          <w:rFonts w:ascii="Miriam" w:hAnsi="Miriam" w:cs="Miriam"/>
          <w:rtl/>
        </w:rPr>
        <w:t xml:space="preserve"> </w:t>
      </w:r>
      <w:r w:rsidRPr="00A00A70">
        <w:rPr>
          <w:rFonts w:ascii="Miriam" w:hAnsi="Miriam" w:cs="Miriam" w:hint="eastAsia"/>
          <w:rtl/>
        </w:rPr>
        <w:t>של</w:t>
      </w:r>
      <w:r w:rsidRPr="00A00A70">
        <w:rPr>
          <w:rFonts w:ascii="Miriam" w:hAnsi="Miriam" w:cs="Miriam"/>
          <w:rtl/>
        </w:rPr>
        <w:t xml:space="preserve"> </w:t>
      </w:r>
      <w:r w:rsidRPr="00A00A70">
        <w:rPr>
          <w:rFonts w:ascii="Miriam" w:hAnsi="Miriam" w:cs="Miriam" w:hint="eastAsia"/>
          <w:rtl/>
        </w:rPr>
        <w:t>כלי</w:t>
      </w:r>
      <w:r w:rsidRPr="00A00A70">
        <w:rPr>
          <w:rFonts w:ascii="Miriam" w:hAnsi="Miriam" w:cs="Miriam"/>
          <w:rtl/>
        </w:rPr>
        <w:t xml:space="preserve"> </w:t>
      </w:r>
      <w:r w:rsidRPr="00A00A70">
        <w:rPr>
          <w:rFonts w:ascii="Miriam" w:hAnsi="Miriam" w:cs="Miriam" w:hint="eastAsia"/>
          <w:rtl/>
        </w:rPr>
        <w:t>נשק</w:t>
      </w:r>
      <w:r w:rsidRPr="00A00A70">
        <w:rPr>
          <w:rFonts w:ascii="Miriam" w:hAnsi="Miriam" w:cs="Miriam"/>
          <w:rtl/>
        </w:rPr>
        <w:t xml:space="preserve"> </w:t>
      </w:r>
      <w:r w:rsidRPr="00A00A70">
        <w:rPr>
          <w:rFonts w:ascii="Miriam" w:hAnsi="Miriam" w:cs="Miriam" w:hint="eastAsia"/>
          <w:rtl/>
        </w:rPr>
        <w:t>אלה</w:t>
      </w:r>
      <w:r w:rsidRPr="00A00A70">
        <w:rPr>
          <w:rFonts w:ascii="Miriam" w:hAnsi="Miriam" w:cs="Miriam"/>
          <w:rtl/>
        </w:rPr>
        <w:t xml:space="preserve"> </w:t>
      </w:r>
      <w:r w:rsidRPr="00A00A70">
        <w:rPr>
          <w:rFonts w:ascii="Miriam" w:hAnsi="Miriam" w:cs="Miriam" w:hint="eastAsia"/>
          <w:rtl/>
        </w:rPr>
        <w:t>ולאילו</w:t>
      </w:r>
      <w:r w:rsidRPr="00A00A70">
        <w:rPr>
          <w:rFonts w:ascii="Miriam" w:hAnsi="Miriam" w:cs="Miriam"/>
          <w:rtl/>
        </w:rPr>
        <w:t xml:space="preserve"> </w:t>
      </w:r>
      <w:r w:rsidRPr="00A00A70">
        <w:rPr>
          <w:rFonts w:ascii="Miriam" w:hAnsi="Miriam" w:cs="Miriam" w:hint="eastAsia"/>
          <w:rtl/>
        </w:rPr>
        <w:t>תוצאות</w:t>
      </w:r>
      <w:r w:rsidRPr="00A00A70">
        <w:rPr>
          <w:rFonts w:ascii="Miriam" w:hAnsi="Miriam" w:cs="Miriam"/>
          <w:rtl/>
        </w:rPr>
        <w:t xml:space="preserve"> </w:t>
      </w:r>
      <w:r w:rsidRPr="00A00A70">
        <w:rPr>
          <w:rFonts w:ascii="Miriam" w:hAnsi="Miriam" w:cs="Miriam" w:hint="eastAsia"/>
          <w:rtl/>
        </w:rPr>
        <w:t>הרסניות</w:t>
      </w:r>
      <w:r w:rsidRPr="00A00A70">
        <w:rPr>
          <w:rFonts w:ascii="Miriam" w:hAnsi="Miriam" w:cs="Miriam"/>
          <w:rtl/>
        </w:rPr>
        <w:t xml:space="preserve"> </w:t>
      </w:r>
      <w:r w:rsidRPr="00A00A70">
        <w:rPr>
          <w:rFonts w:ascii="Miriam" w:hAnsi="Miriam" w:cs="Miriam" w:hint="eastAsia"/>
          <w:rtl/>
        </w:rPr>
        <w:t>יובילו</w:t>
      </w:r>
      <w:r w:rsidRPr="00A00A70">
        <w:rPr>
          <w:rFonts w:ascii="Miriam" w:hAnsi="Miriam" w:cs="Miriam"/>
          <w:rtl/>
        </w:rPr>
        <w:t xml:space="preserve">. </w:t>
      </w:r>
      <w:r w:rsidRPr="00A00A70">
        <w:rPr>
          <w:rFonts w:ascii="Miriam" w:hAnsi="Miriam" w:cs="Miriam" w:hint="eastAsia"/>
          <w:rtl/>
        </w:rPr>
        <w:t>ודוק</w:t>
      </w:r>
      <w:r w:rsidRPr="00A00A70">
        <w:rPr>
          <w:rFonts w:ascii="Miriam" w:hAnsi="Miriam" w:cs="Miriam"/>
          <w:rtl/>
        </w:rPr>
        <w:t xml:space="preserve">: </w:t>
      </w:r>
      <w:r w:rsidRPr="00A00A70">
        <w:rPr>
          <w:rFonts w:ascii="Miriam" w:hAnsi="Miriam" w:cs="Miriam" w:hint="eastAsia"/>
          <w:rtl/>
        </w:rPr>
        <w:t>הסיכון</w:t>
      </w:r>
      <w:r w:rsidRPr="00A00A70">
        <w:rPr>
          <w:rFonts w:ascii="Miriam" w:hAnsi="Miriam" w:cs="Miriam"/>
          <w:rtl/>
        </w:rPr>
        <w:t xml:space="preserve"> </w:t>
      </w:r>
      <w:r w:rsidRPr="00A00A70">
        <w:rPr>
          <w:rFonts w:ascii="Miriam" w:hAnsi="Miriam" w:cs="Miriam" w:hint="eastAsia"/>
          <w:rtl/>
        </w:rPr>
        <w:t>שנשקף</w:t>
      </w:r>
      <w:r w:rsidRPr="00A00A70">
        <w:rPr>
          <w:rFonts w:ascii="Miriam" w:hAnsi="Miriam" w:cs="Miriam"/>
          <w:rtl/>
        </w:rPr>
        <w:t xml:space="preserve"> </w:t>
      </w:r>
      <w:r w:rsidRPr="00A00A70">
        <w:rPr>
          <w:rFonts w:ascii="Miriam" w:hAnsi="Miriam" w:cs="Miriam" w:hint="eastAsia"/>
          <w:rtl/>
        </w:rPr>
        <w:t>לשלום</w:t>
      </w:r>
      <w:r w:rsidRPr="00A00A70">
        <w:rPr>
          <w:rFonts w:ascii="Miriam" w:hAnsi="Miriam" w:cs="Miriam"/>
          <w:rtl/>
        </w:rPr>
        <w:t xml:space="preserve"> </w:t>
      </w:r>
      <w:r w:rsidRPr="00A00A70">
        <w:rPr>
          <w:rFonts w:ascii="Miriam" w:hAnsi="Miriam" w:cs="Miriam" w:hint="eastAsia"/>
          <w:rtl/>
        </w:rPr>
        <w:t>הציבור</w:t>
      </w:r>
      <w:r w:rsidRPr="00A00A70">
        <w:rPr>
          <w:rFonts w:ascii="Miriam" w:hAnsi="Miriam" w:cs="Miriam"/>
          <w:rtl/>
        </w:rPr>
        <w:t xml:space="preserve"> </w:t>
      </w:r>
      <w:r w:rsidRPr="00A00A70">
        <w:rPr>
          <w:rFonts w:ascii="Miriam" w:hAnsi="Miriam" w:cs="Miriam" w:hint="eastAsia"/>
          <w:rtl/>
        </w:rPr>
        <w:t>צריך</w:t>
      </w:r>
      <w:r w:rsidRPr="00A00A70">
        <w:rPr>
          <w:rFonts w:ascii="Miriam" w:hAnsi="Miriam" w:cs="Miriam"/>
          <w:rtl/>
        </w:rPr>
        <w:t xml:space="preserve"> </w:t>
      </w:r>
      <w:r w:rsidRPr="00A00A70">
        <w:rPr>
          <w:rFonts w:ascii="Miriam" w:hAnsi="Miriam" w:cs="Miriam" w:hint="eastAsia"/>
          <w:rtl/>
        </w:rPr>
        <w:t>להילקח</w:t>
      </w:r>
      <w:r w:rsidRPr="00A00A70">
        <w:rPr>
          <w:rFonts w:ascii="Miriam" w:hAnsi="Miriam" w:cs="Miriam"/>
          <w:rtl/>
        </w:rPr>
        <w:t xml:space="preserve"> </w:t>
      </w:r>
      <w:r w:rsidRPr="00A00A70">
        <w:rPr>
          <w:rFonts w:ascii="Miriam" w:hAnsi="Miriam" w:cs="Miriam" w:hint="eastAsia"/>
          <w:rtl/>
        </w:rPr>
        <w:t>בחשבון</w:t>
      </w:r>
      <w:r w:rsidRPr="00A00A70">
        <w:rPr>
          <w:rFonts w:ascii="Miriam" w:hAnsi="Miriam" w:cs="Miriam"/>
          <w:rtl/>
        </w:rPr>
        <w:t xml:space="preserve"> </w:t>
      </w:r>
      <w:r w:rsidRPr="00A00A70">
        <w:rPr>
          <w:rFonts w:ascii="Miriam" w:hAnsi="Miriam" w:cs="Miriam" w:hint="eastAsia"/>
          <w:rtl/>
        </w:rPr>
        <w:t>על</w:t>
      </w:r>
      <w:r w:rsidRPr="00A00A70">
        <w:rPr>
          <w:rFonts w:ascii="Miriam" w:hAnsi="Miriam" w:cs="Miriam"/>
          <w:rtl/>
        </w:rPr>
        <w:t>-</w:t>
      </w:r>
      <w:r w:rsidRPr="00A00A70">
        <w:rPr>
          <w:rFonts w:ascii="Miriam" w:hAnsi="Miriam" w:cs="Miriam" w:hint="eastAsia"/>
          <w:rtl/>
        </w:rPr>
        <w:t>ידי</w:t>
      </w:r>
      <w:r w:rsidRPr="00A00A70">
        <w:rPr>
          <w:rFonts w:ascii="Miriam" w:hAnsi="Miriam" w:cs="Miriam"/>
          <w:rtl/>
        </w:rPr>
        <w:t xml:space="preserve"> </w:t>
      </w:r>
      <w:r w:rsidRPr="00A00A70">
        <w:rPr>
          <w:rFonts w:ascii="Miriam" w:hAnsi="Miriam" w:cs="Miriam" w:hint="eastAsia"/>
          <w:rtl/>
        </w:rPr>
        <w:t>כל</w:t>
      </w:r>
      <w:r w:rsidRPr="00A00A70">
        <w:rPr>
          <w:rFonts w:ascii="Miriam" w:hAnsi="Miriam" w:cs="Miriam"/>
          <w:rtl/>
        </w:rPr>
        <w:t xml:space="preserve"> </w:t>
      </w:r>
      <w:r w:rsidRPr="00A00A70">
        <w:rPr>
          <w:rFonts w:ascii="Miriam" w:hAnsi="Miriam" w:cs="Miriam" w:hint="eastAsia"/>
          <w:rtl/>
        </w:rPr>
        <w:t>מי</w:t>
      </w:r>
      <w:r w:rsidRPr="00A00A70">
        <w:rPr>
          <w:rFonts w:ascii="Miriam" w:hAnsi="Miriam" w:cs="Miriam"/>
          <w:rtl/>
        </w:rPr>
        <w:t xml:space="preserve"> </w:t>
      </w:r>
      <w:r w:rsidRPr="00A00A70">
        <w:rPr>
          <w:rFonts w:ascii="Miriam" w:hAnsi="Miriam" w:cs="Miriam" w:hint="eastAsia"/>
          <w:rtl/>
        </w:rPr>
        <w:t>שמחזיק</w:t>
      </w:r>
      <w:r w:rsidRPr="00A00A70">
        <w:rPr>
          <w:rFonts w:ascii="Miriam" w:hAnsi="Miriam" w:cs="Miriam"/>
          <w:rtl/>
        </w:rPr>
        <w:t xml:space="preserve"> </w:t>
      </w:r>
      <w:r w:rsidRPr="00A00A70">
        <w:rPr>
          <w:rFonts w:ascii="Miriam" w:hAnsi="Miriam" w:cs="Miriam" w:hint="eastAsia"/>
          <w:rtl/>
        </w:rPr>
        <w:t>בידו</w:t>
      </w:r>
      <w:r w:rsidRPr="00A00A70">
        <w:rPr>
          <w:rFonts w:ascii="Miriam" w:hAnsi="Miriam" w:cs="Miriam"/>
          <w:rtl/>
        </w:rPr>
        <w:t xml:space="preserve"> </w:t>
      </w:r>
      <w:r w:rsidRPr="00A00A70">
        <w:rPr>
          <w:rFonts w:ascii="Miriam" w:hAnsi="Miriam" w:cs="Miriam" w:hint="eastAsia"/>
          <w:rtl/>
        </w:rPr>
        <w:t>נשק</w:t>
      </w:r>
      <w:r w:rsidRPr="00A00A70">
        <w:rPr>
          <w:rFonts w:ascii="Miriam" w:hAnsi="Miriam" w:cs="Miriam"/>
          <w:rtl/>
        </w:rPr>
        <w:t xml:space="preserve"> </w:t>
      </w:r>
      <w:r w:rsidRPr="00A00A70">
        <w:rPr>
          <w:rFonts w:ascii="Miriam" w:hAnsi="Miriam" w:cs="Miriam" w:hint="eastAsia"/>
          <w:rtl/>
        </w:rPr>
        <w:t>שלא</w:t>
      </w:r>
      <w:r w:rsidRPr="00A00A70">
        <w:rPr>
          <w:rFonts w:ascii="Miriam" w:hAnsi="Miriam" w:cs="Miriam"/>
          <w:rtl/>
        </w:rPr>
        <w:t xml:space="preserve"> </w:t>
      </w:r>
      <w:r w:rsidRPr="00A00A70">
        <w:rPr>
          <w:rFonts w:ascii="Miriam" w:hAnsi="Miriam" w:cs="Miriam" w:hint="eastAsia"/>
          <w:rtl/>
        </w:rPr>
        <w:t>כדין</w:t>
      </w:r>
      <w:r w:rsidRPr="00A00A70">
        <w:rPr>
          <w:rFonts w:ascii="Miriam" w:hAnsi="Miriam" w:cs="Miriam"/>
          <w:rtl/>
        </w:rPr>
        <w:t xml:space="preserve"> – </w:t>
      </w:r>
      <w:r w:rsidRPr="00A00A70">
        <w:rPr>
          <w:rFonts w:ascii="Miriam" w:hAnsi="Miriam" w:cs="Miriam" w:hint="eastAsia"/>
          <w:rtl/>
        </w:rPr>
        <w:t>גם</w:t>
      </w:r>
      <w:r w:rsidRPr="00A00A70">
        <w:rPr>
          <w:rFonts w:ascii="Miriam" w:hAnsi="Miriam" w:cs="Miriam"/>
          <w:rtl/>
        </w:rPr>
        <w:t xml:space="preserve"> </w:t>
      </w:r>
      <w:r w:rsidRPr="00A00A70">
        <w:rPr>
          <w:rFonts w:ascii="Miriam" w:hAnsi="Miriam" w:cs="Miriam" w:hint="eastAsia"/>
          <w:rtl/>
        </w:rPr>
        <w:t>אם</w:t>
      </w:r>
      <w:r w:rsidRPr="00A00A70">
        <w:rPr>
          <w:rFonts w:ascii="Miriam" w:hAnsi="Miriam" w:cs="Miriam"/>
          <w:rtl/>
        </w:rPr>
        <w:t xml:space="preserve"> </w:t>
      </w:r>
      <w:r w:rsidRPr="00A00A70">
        <w:rPr>
          <w:rFonts w:ascii="Miriam" w:hAnsi="Miriam" w:cs="Miriam" w:hint="eastAsia"/>
          <w:rtl/>
        </w:rPr>
        <w:t>אינו</w:t>
      </w:r>
      <w:r w:rsidRPr="00A00A70">
        <w:rPr>
          <w:rFonts w:ascii="Miriam" w:hAnsi="Miriam" w:cs="Miriam"/>
          <w:rtl/>
        </w:rPr>
        <w:t xml:space="preserve"> </w:t>
      </w:r>
      <w:r w:rsidRPr="00A00A70">
        <w:rPr>
          <w:rFonts w:ascii="Miriam" w:hAnsi="Miriam" w:cs="Miriam" w:hint="eastAsia"/>
          <w:rtl/>
        </w:rPr>
        <w:t>מחזיק</w:t>
      </w:r>
      <w:r w:rsidRPr="00A00A70">
        <w:rPr>
          <w:rFonts w:ascii="Miriam" w:hAnsi="Miriam" w:cs="Miriam"/>
          <w:rtl/>
        </w:rPr>
        <w:t xml:space="preserve"> </w:t>
      </w:r>
      <w:r w:rsidRPr="00A00A70">
        <w:rPr>
          <w:rFonts w:ascii="Miriam" w:hAnsi="Miriam" w:cs="Miriam" w:hint="eastAsia"/>
          <w:rtl/>
        </w:rPr>
        <w:t>בו</w:t>
      </w:r>
      <w:r w:rsidRPr="00A00A70">
        <w:rPr>
          <w:rFonts w:ascii="Miriam" w:hAnsi="Miriam" w:cs="Miriam"/>
          <w:rtl/>
        </w:rPr>
        <w:t xml:space="preserve"> </w:t>
      </w:r>
      <w:r w:rsidRPr="00A00A70">
        <w:rPr>
          <w:rFonts w:ascii="Miriam" w:hAnsi="Miriam" w:cs="Miriam" w:hint="eastAsia"/>
          <w:rtl/>
        </w:rPr>
        <w:t>למטרת</w:t>
      </w:r>
      <w:r w:rsidRPr="00A00A70">
        <w:rPr>
          <w:rFonts w:ascii="Miriam" w:hAnsi="Miriam" w:cs="Miriam"/>
          <w:rtl/>
        </w:rPr>
        <w:t xml:space="preserve"> </w:t>
      </w:r>
      <w:r w:rsidRPr="00A00A70">
        <w:rPr>
          <w:rFonts w:ascii="Miriam" w:hAnsi="Miriam" w:cs="Miriam" w:hint="eastAsia"/>
          <w:rtl/>
        </w:rPr>
        <w:t>ביצוען</w:t>
      </w:r>
      <w:r w:rsidRPr="00A00A70">
        <w:rPr>
          <w:rFonts w:ascii="Miriam" w:hAnsi="Miriam" w:cs="Miriam"/>
          <w:rtl/>
        </w:rPr>
        <w:t xml:space="preserve"> </w:t>
      </w:r>
      <w:r w:rsidRPr="00A00A70">
        <w:rPr>
          <w:rFonts w:ascii="Miriam" w:hAnsi="Miriam" w:cs="Miriam" w:hint="eastAsia"/>
          <w:rtl/>
        </w:rPr>
        <w:t>של</w:t>
      </w:r>
      <w:r w:rsidRPr="00A00A70">
        <w:rPr>
          <w:rFonts w:ascii="Miriam" w:hAnsi="Miriam" w:cs="Miriam"/>
          <w:rtl/>
        </w:rPr>
        <w:t xml:space="preserve"> </w:t>
      </w:r>
      <w:r w:rsidRPr="00A00A70">
        <w:rPr>
          <w:rFonts w:ascii="Miriam" w:hAnsi="Miriam" w:cs="Miriam" w:hint="eastAsia"/>
          <w:rtl/>
        </w:rPr>
        <w:t>עבירות</w:t>
      </w:r>
      <w:r w:rsidRPr="00A00A70">
        <w:rPr>
          <w:rFonts w:ascii="Miriam" w:hAnsi="Miriam" w:cs="Miriam"/>
          <w:rtl/>
        </w:rPr>
        <w:t xml:space="preserve"> </w:t>
      </w:r>
      <w:r w:rsidRPr="00A00A70">
        <w:rPr>
          <w:rFonts w:ascii="Miriam" w:hAnsi="Miriam" w:cs="Miriam" w:hint="eastAsia"/>
          <w:rtl/>
        </w:rPr>
        <w:t>אחרות</w:t>
      </w:r>
      <w:r w:rsidRPr="00A00A70">
        <w:rPr>
          <w:rFonts w:ascii="Miriam" w:hAnsi="Miriam" w:cs="Miriam"/>
          <w:rtl/>
        </w:rPr>
        <w:t xml:space="preserve">. </w:t>
      </w:r>
      <w:r w:rsidRPr="00A00A70">
        <w:rPr>
          <w:rFonts w:ascii="Miriam" w:hAnsi="Miriam" w:cs="Miriam" w:hint="eastAsia"/>
          <w:rtl/>
        </w:rPr>
        <w:t>עצם</w:t>
      </w:r>
      <w:r w:rsidRPr="00A00A70">
        <w:rPr>
          <w:rFonts w:ascii="Miriam" w:hAnsi="Miriam" w:cs="Miriam"/>
          <w:rtl/>
        </w:rPr>
        <w:t xml:space="preserve"> </w:t>
      </w:r>
      <w:r w:rsidRPr="00A00A70">
        <w:rPr>
          <w:rFonts w:ascii="Miriam" w:hAnsi="Miriam" w:cs="Miriam" w:hint="eastAsia"/>
          <w:rtl/>
        </w:rPr>
        <w:t>החזקת</w:t>
      </w:r>
      <w:r w:rsidRPr="00A00A70">
        <w:rPr>
          <w:rFonts w:ascii="Miriam" w:hAnsi="Miriam" w:cs="Miriam"/>
          <w:rtl/>
        </w:rPr>
        <w:t xml:space="preserve"> </w:t>
      </w:r>
      <w:r w:rsidRPr="00A00A70">
        <w:rPr>
          <w:rFonts w:ascii="Miriam" w:hAnsi="Miriam" w:cs="Miriam" w:hint="eastAsia"/>
          <w:rtl/>
        </w:rPr>
        <w:t>נשק</w:t>
      </w:r>
      <w:r w:rsidRPr="00A00A70">
        <w:rPr>
          <w:rFonts w:ascii="Miriam" w:hAnsi="Miriam" w:cs="Miriam"/>
          <w:rtl/>
        </w:rPr>
        <w:t xml:space="preserve"> </w:t>
      </w:r>
      <w:r w:rsidRPr="00A00A70">
        <w:rPr>
          <w:rFonts w:ascii="Miriam" w:hAnsi="Miriam" w:cs="Miriam" w:hint="eastAsia"/>
          <w:rtl/>
        </w:rPr>
        <w:t>בעל</w:t>
      </w:r>
      <w:r w:rsidRPr="00A00A70">
        <w:rPr>
          <w:rFonts w:ascii="Miriam" w:hAnsi="Miriam" w:cs="Miriam"/>
          <w:rtl/>
        </w:rPr>
        <w:t xml:space="preserve"> </w:t>
      </w:r>
      <w:r w:rsidRPr="00A00A70">
        <w:rPr>
          <w:rFonts w:ascii="Miriam" w:hAnsi="Miriam" w:cs="Miriam" w:hint="eastAsia"/>
          <w:rtl/>
        </w:rPr>
        <w:t>פוטנציאל</w:t>
      </w:r>
      <w:r w:rsidRPr="00A00A70">
        <w:rPr>
          <w:rFonts w:ascii="Miriam" w:hAnsi="Miriam" w:cs="Miriam"/>
          <w:rtl/>
        </w:rPr>
        <w:t xml:space="preserve"> </w:t>
      </w:r>
      <w:r w:rsidRPr="00A00A70">
        <w:rPr>
          <w:rFonts w:ascii="Miriam" w:hAnsi="Miriam" w:cs="Miriam" w:hint="eastAsia"/>
          <w:rtl/>
        </w:rPr>
        <w:t>קטילה</w:t>
      </w:r>
      <w:r w:rsidRPr="00A00A70">
        <w:rPr>
          <w:rFonts w:ascii="Miriam" w:hAnsi="Miriam" w:cs="Miriam"/>
          <w:rtl/>
        </w:rPr>
        <w:t xml:space="preserve"> </w:t>
      </w:r>
      <w:r w:rsidRPr="00A00A70">
        <w:rPr>
          <w:rFonts w:ascii="Miriam" w:hAnsi="Miriam" w:cs="Miriam" w:hint="eastAsia"/>
          <w:rtl/>
        </w:rPr>
        <w:t>מבלי</w:t>
      </w:r>
      <w:r w:rsidRPr="00A00A70">
        <w:rPr>
          <w:rFonts w:ascii="Miriam" w:hAnsi="Miriam" w:cs="Miriam"/>
          <w:rtl/>
        </w:rPr>
        <w:t xml:space="preserve"> </w:t>
      </w:r>
      <w:r w:rsidRPr="00A00A70">
        <w:rPr>
          <w:rFonts w:ascii="Miriam" w:hAnsi="Miriam" w:cs="Miriam" w:hint="eastAsia"/>
          <w:rtl/>
        </w:rPr>
        <w:t>שיש</w:t>
      </w:r>
      <w:r w:rsidRPr="00A00A70">
        <w:rPr>
          <w:rFonts w:ascii="Miriam" w:hAnsi="Miriam" w:cs="Miriam"/>
          <w:rtl/>
        </w:rPr>
        <w:t xml:space="preserve"> </w:t>
      </w:r>
      <w:r w:rsidRPr="00A00A70">
        <w:rPr>
          <w:rFonts w:ascii="Miriam" w:hAnsi="Miriam" w:cs="Miriam" w:hint="eastAsia"/>
          <w:rtl/>
        </w:rPr>
        <w:t>עליו</w:t>
      </w:r>
      <w:r w:rsidRPr="00A00A70">
        <w:rPr>
          <w:rFonts w:ascii="Miriam" w:hAnsi="Miriam" w:cs="Miriam"/>
          <w:rtl/>
        </w:rPr>
        <w:t xml:space="preserve"> </w:t>
      </w:r>
      <w:r w:rsidRPr="00A00A70">
        <w:rPr>
          <w:rFonts w:ascii="Miriam" w:hAnsi="Miriam" w:cs="Miriam" w:hint="eastAsia"/>
          <w:rtl/>
        </w:rPr>
        <w:t>ועל</w:t>
      </w:r>
      <w:r w:rsidRPr="00A00A70">
        <w:rPr>
          <w:rFonts w:ascii="Miriam" w:hAnsi="Miriam" w:cs="Miriam"/>
          <w:rtl/>
        </w:rPr>
        <w:t xml:space="preserve"> </w:t>
      </w:r>
      <w:r w:rsidRPr="00A00A70">
        <w:rPr>
          <w:rFonts w:ascii="Miriam" w:hAnsi="Miriam" w:cs="Miriam" w:hint="eastAsia"/>
          <w:rtl/>
        </w:rPr>
        <w:t>בעליו</w:t>
      </w:r>
      <w:r w:rsidRPr="00A00A70">
        <w:rPr>
          <w:rFonts w:ascii="Miriam" w:hAnsi="Miriam" w:cs="Miriam"/>
          <w:rtl/>
        </w:rPr>
        <w:t xml:space="preserve"> </w:t>
      </w:r>
      <w:r w:rsidRPr="00A00A70">
        <w:rPr>
          <w:rFonts w:ascii="Miriam" w:hAnsi="Miriam" w:cs="Miriam" w:hint="eastAsia"/>
          <w:rtl/>
        </w:rPr>
        <w:t>פיקוח</w:t>
      </w:r>
      <w:r w:rsidRPr="00A00A70">
        <w:rPr>
          <w:rFonts w:ascii="Miriam" w:hAnsi="Miriam" w:cs="Miriam"/>
          <w:rtl/>
        </w:rPr>
        <w:t xml:space="preserve"> </w:t>
      </w:r>
      <w:r w:rsidRPr="00A00A70">
        <w:rPr>
          <w:rFonts w:ascii="Miriam" w:hAnsi="Miriam" w:cs="Miriam" w:hint="eastAsia"/>
          <w:rtl/>
        </w:rPr>
        <w:t>מוסדר</w:t>
      </w:r>
      <w:r w:rsidRPr="00A00A70">
        <w:rPr>
          <w:rFonts w:ascii="Miriam" w:hAnsi="Miriam" w:cs="Miriam"/>
          <w:rtl/>
        </w:rPr>
        <w:t xml:space="preserve"> </w:t>
      </w:r>
      <w:r w:rsidRPr="00A00A70">
        <w:rPr>
          <w:rFonts w:ascii="Miriam" w:hAnsi="Miriam" w:cs="Miriam" w:hint="eastAsia"/>
          <w:rtl/>
        </w:rPr>
        <w:t>של</w:t>
      </w:r>
      <w:r w:rsidRPr="00A00A70">
        <w:rPr>
          <w:rFonts w:ascii="Miriam" w:hAnsi="Miriam" w:cs="Miriam"/>
          <w:rtl/>
        </w:rPr>
        <w:t xml:space="preserve"> </w:t>
      </w:r>
      <w:r w:rsidRPr="00A00A70">
        <w:rPr>
          <w:rFonts w:ascii="Miriam" w:hAnsi="Miriam" w:cs="Miriam" w:hint="eastAsia"/>
          <w:rtl/>
        </w:rPr>
        <w:t>הרשויות</w:t>
      </w:r>
      <w:r w:rsidRPr="00A00A70">
        <w:rPr>
          <w:rFonts w:ascii="Miriam" w:hAnsi="Miriam" w:cs="Miriam"/>
          <w:rtl/>
        </w:rPr>
        <w:t xml:space="preserve"> </w:t>
      </w:r>
      <w:r w:rsidRPr="00A00A70">
        <w:rPr>
          <w:rFonts w:ascii="Miriam" w:hAnsi="Miriam" w:cs="Miriam" w:hint="eastAsia"/>
          <w:rtl/>
        </w:rPr>
        <w:t>טומן</w:t>
      </w:r>
      <w:r w:rsidRPr="00A00A70">
        <w:rPr>
          <w:rFonts w:ascii="Miriam" w:hAnsi="Miriam" w:cs="Miriam"/>
          <w:rtl/>
        </w:rPr>
        <w:t xml:space="preserve"> </w:t>
      </w:r>
      <w:r w:rsidRPr="00A00A70">
        <w:rPr>
          <w:rFonts w:ascii="Miriam" w:hAnsi="Miriam" w:cs="Miriam" w:hint="eastAsia"/>
          <w:rtl/>
        </w:rPr>
        <w:t>בחובו</w:t>
      </w:r>
      <w:r w:rsidRPr="00A00A70">
        <w:rPr>
          <w:rFonts w:ascii="Miriam" w:hAnsi="Miriam" w:cs="Miriam"/>
          <w:rtl/>
        </w:rPr>
        <w:t xml:space="preserve"> </w:t>
      </w:r>
      <w:r w:rsidRPr="00A00A70">
        <w:rPr>
          <w:rFonts w:ascii="Miriam" w:hAnsi="Miriam" w:cs="Miriam" w:hint="eastAsia"/>
          <w:rtl/>
        </w:rPr>
        <w:t>סיכון</w:t>
      </w:r>
      <w:r w:rsidRPr="00A00A70">
        <w:rPr>
          <w:rFonts w:ascii="Miriam" w:hAnsi="Miriam" w:cs="Miriam"/>
          <w:rtl/>
        </w:rPr>
        <w:t xml:space="preserve">, </w:t>
      </w:r>
      <w:r w:rsidRPr="00A00A70">
        <w:rPr>
          <w:rFonts w:ascii="Miriam" w:hAnsi="Miriam" w:cs="Miriam" w:hint="eastAsia"/>
          <w:rtl/>
        </w:rPr>
        <w:t>באשר</w:t>
      </w:r>
      <w:r w:rsidRPr="00A00A70">
        <w:rPr>
          <w:rFonts w:ascii="Miriam" w:hAnsi="Miriam" w:cs="Miriam"/>
          <w:rtl/>
        </w:rPr>
        <w:t xml:space="preserve"> </w:t>
      </w:r>
      <w:r w:rsidRPr="00A00A70">
        <w:rPr>
          <w:rFonts w:ascii="Miriam" w:hAnsi="Miriam" w:cs="Miriam" w:hint="eastAsia"/>
          <w:rtl/>
        </w:rPr>
        <w:t>המחזיק</w:t>
      </w:r>
      <w:r w:rsidRPr="00A00A70">
        <w:rPr>
          <w:rFonts w:ascii="Miriam" w:hAnsi="Miriam" w:cs="Miriam"/>
          <w:rtl/>
        </w:rPr>
        <w:t xml:space="preserve"> </w:t>
      </w:r>
      <w:r w:rsidRPr="00A00A70">
        <w:rPr>
          <w:rFonts w:ascii="Miriam" w:hAnsi="Miriam" w:cs="Miriam" w:hint="eastAsia"/>
          <w:rtl/>
        </w:rPr>
        <w:t>בו</w:t>
      </w:r>
      <w:r w:rsidRPr="00A00A70">
        <w:rPr>
          <w:rFonts w:ascii="Miriam" w:hAnsi="Miriam" w:cs="Miriam"/>
          <w:rtl/>
        </w:rPr>
        <w:t xml:space="preserve"> </w:t>
      </w:r>
      <w:r w:rsidRPr="00A00A70">
        <w:rPr>
          <w:rFonts w:ascii="Miriam" w:hAnsi="Miriam" w:cs="Miriam" w:hint="eastAsia"/>
          <w:rtl/>
        </w:rPr>
        <w:t>נתון</w:t>
      </w:r>
      <w:r w:rsidRPr="00A00A70">
        <w:rPr>
          <w:rFonts w:ascii="Miriam" w:hAnsi="Miriam" w:cs="Miriam"/>
          <w:rtl/>
        </w:rPr>
        <w:t xml:space="preserve"> </w:t>
      </w:r>
      <w:r w:rsidRPr="00A00A70">
        <w:rPr>
          <w:rFonts w:ascii="Miriam" w:hAnsi="Miriam" w:cs="Miriam" w:hint="eastAsia"/>
          <w:rtl/>
        </w:rPr>
        <w:t>תמיד</w:t>
      </w:r>
      <w:r w:rsidRPr="00A00A70">
        <w:rPr>
          <w:rFonts w:ascii="Miriam" w:hAnsi="Miriam" w:cs="Miriam"/>
          <w:rtl/>
        </w:rPr>
        <w:t xml:space="preserve"> </w:t>
      </w:r>
      <w:r w:rsidRPr="00A00A70">
        <w:rPr>
          <w:rFonts w:ascii="Miriam" w:hAnsi="Miriam" w:cs="Miriam" w:hint="eastAsia"/>
          <w:rtl/>
        </w:rPr>
        <w:t>לחשש</w:t>
      </w:r>
      <w:r w:rsidRPr="00A00A70">
        <w:rPr>
          <w:rFonts w:ascii="Miriam" w:hAnsi="Miriam" w:cs="Miriam"/>
          <w:rtl/>
        </w:rPr>
        <w:t xml:space="preserve"> </w:t>
      </w:r>
      <w:r w:rsidRPr="00A00A70">
        <w:rPr>
          <w:rFonts w:ascii="Miriam" w:hAnsi="Miriam" w:cs="Miriam" w:hint="eastAsia"/>
          <w:rtl/>
        </w:rPr>
        <w:t>שיתפתה</w:t>
      </w:r>
      <w:r w:rsidRPr="00A00A70">
        <w:rPr>
          <w:rFonts w:ascii="Miriam" w:hAnsi="Miriam" w:cs="Miriam"/>
          <w:rtl/>
        </w:rPr>
        <w:t xml:space="preserve"> </w:t>
      </w:r>
      <w:r w:rsidRPr="00A00A70">
        <w:rPr>
          <w:rFonts w:ascii="Miriam" w:hAnsi="Miriam" w:cs="Miriam" w:hint="eastAsia"/>
          <w:rtl/>
        </w:rPr>
        <w:t>לעשות</w:t>
      </w:r>
      <w:r w:rsidRPr="00A00A70">
        <w:rPr>
          <w:rFonts w:ascii="Miriam" w:hAnsi="Miriam" w:cs="Miriam"/>
          <w:rtl/>
        </w:rPr>
        <w:t xml:space="preserve"> </w:t>
      </w:r>
      <w:r w:rsidRPr="00A00A70">
        <w:rPr>
          <w:rFonts w:ascii="Miriam" w:hAnsi="Miriam" w:cs="Miriam" w:hint="eastAsia"/>
          <w:rtl/>
        </w:rPr>
        <w:t>בו</w:t>
      </w:r>
      <w:r w:rsidRPr="00A00A70">
        <w:rPr>
          <w:rFonts w:ascii="Miriam" w:hAnsi="Miriam" w:cs="Miriam"/>
          <w:rtl/>
        </w:rPr>
        <w:t xml:space="preserve"> </w:t>
      </w:r>
      <w:r w:rsidRPr="00A00A70">
        <w:rPr>
          <w:rFonts w:ascii="Miriam" w:hAnsi="Miriam" w:cs="Miriam" w:hint="eastAsia"/>
          <w:rtl/>
        </w:rPr>
        <w:t>שימוש</w:t>
      </w:r>
      <w:r w:rsidRPr="00A00A70">
        <w:rPr>
          <w:rFonts w:ascii="Miriam" w:hAnsi="Miriam" w:cs="Miriam"/>
          <w:rtl/>
        </w:rPr>
        <w:t xml:space="preserve">, </w:t>
      </w:r>
      <w:r w:rsidRPr="00A00A70">
        <w:rPr>
          <w:rFonts w:ascii="Miriam" w:hAnsi="Miriam" w:cs="Miriam" w:hint="eastAsia"/>
          <w:rtl/>
        </w:rPr>
        <w:t>ולו</w:t>
      </w:r>
      <w:r w:rsidRPr="00A00A70">
        <w:rPr>
          <w:rFonts w:ascii="Miriam" w:hAnsi="Miriam" w:cs="Miriam"/>
          <w:rtl/>
        </w:rPr>
        <w:t xml:space="preserve"> </w:t>
      </w:r>
      <w:r w:rsidRPr="00A00A70">
        <w:rPr>
          <w:rFonts w:ascii="Miriam" w:hAnsi="Miriam" w:cs="Miriam" w:hint="eastAsia"/>
          <w:rtl/>
        </w:rPr>
        <w:t>ברגעי</w:t>
      </w:r>
      <w:r w:rsidRPr="00A00A70">
        <w:rPr>
          <w:rFonts w:ascii="Miriam" w:hAnsi="Miriam" w:cs="Miriam"/>
          <w:rtl/>
        </w:rPr>
        <w:t xml:space="preserve"> </w:t>
      </w:r>
      <w:r w:rsidRPr="00A00A70">
        <w:rPr>
          <w:rFonts w:ascii="Miriam" w:hAnsi="Miriam" w:cs="Miriam" w:hint="eastAsia"/>
          <w:rtl/>
        </w:rPr>
        <w:t>לחץ</w:t>
      </w:r>
      <w:r w:rsidRPr="00A00A70">
        <w:rPr>
          <w:rFonts w:ascii="Miriam" w:hAnsi="Miriam" w:cs="Miriam"/>
          <w:rtl/>
        </w:rPr>
        <w:t xml:space="preserve"> </w:t>
      </w:r>
      <w:r w:rsidRPr="00A00A70">
        <w:rPr>
          <w:rFonts w:ascii="Miriam" w:hAnsi="Miriam" w:cs="Miriam" w:hint="eastAsia"/>
          <w:rtl/>
        </w:rPr>
        <w:t>ופחד</w:t>
      </w:r>
      <w:r w:rsidRPr="00A00A70">
        <w:rPr>
          <w:rFonts w:ascii="Miriam" w:hAnsi="Miriam" w:cs="Miriam"/>
          <w:rtl/>
        </w:rPr>
        <w:t>...".</w:t>
      </w:r>
    </w:p>
    <w:p w14:paraId="40E19739" w14:textId="77777777" w:rsidR="009051F1" w:rsidRPr="00A00A70" w:rsidRDefault="009051F1" w:rsidP="009051F1">
      <w:pPr>
        <w:spacing w:after="160" w:line="360" w:lineRule="auto"/>
        <w:ind w:left="1440" w:right="-851"/>
        <w:jc w:val="both"/>
        <w:rPr>
          <w:rFonts w:ascii="Miriam" w:hAnsi="Miriam" w:cs="Miriam"/>
          <w:sz w:val="2"/>
          <w:szCs w:val="2"/>
          <w:rtl/>
        </w:rPr>
      </w:pPr>
    </w:p>
    <w:p w14:paraId="29732FE3" w14:textId="77777777" w:rsidR="009051F1" w:rsidRDefault="009051F1" w:rsidP="009051F1">
      <w:pPr>
        <w:spacing w:after="160" w:line="360" w:lineRule="auto"/>
        <w:ind w:left="720" w:right="-851"/>
        <w:jc w:val="both"/>
        <w:rPr>
          <w:rFonts w:ascii="David" w:hAnsi="David"/>
          <w:color w:val="000000"/>
          <w:rtl/>
        </w:rPr>
      </w:pPr>
      <w:r w:rsidRPr="00A00A70">
        <w:rPr>
          <w:rFonts w:ascii="David" w:hAnsi="David"/>
          <w:color w:val="000000"/>
          <w:rtl/>
        </w:rPr>
        <w:t>עבירות הנשק, ובכללם החזקה, הובלה ונשיאת נשק שלא כדין, הפכו למרבה הצער ל"מכת מדינה" של ממש; ראו לעניין זה דבריו של כב' הש' אלרון ב</w:t>
      </w:r>
      <w:hyperlink r:id="rId35" w:history="1">
        <w:r w:rsidR="00A32AF0" w:rsidRPr="00A32AF0">
          <w:rPr>
            <w:rFonts w:ascii="David" w:hAnsi="David"/>
            <w:color w:val="0000FF"/>
            <w:u w:val="single"/>
            <w:rtl/>
          </w:rPr>
          <w:t>רע"פ 5613/20</w:t>
        </w:r>
      </w:hyperlink>
      <w:r w:rsidRPr="00A00A70">
        <w:rPr>
          <w:rFonts w:ascii="David" w:hAnsi="David"/>
          <w:b/>
          <w:bCs/>
          <w:color w:val="000000"/>
          <w:rtl/>
        </w:rPr>
        <w:t xml:space="preserve"> אלהוזייל </w:t>
      </w:r>
      <w:r w:rsidRPr="00A00A70">
        <w:rPr>
          <w:rFonts w:ascii="David" w:hAnsi="David"/>
          <w:color w:val="000000"/>
          <w:rtl/>
        </w:rPr>
        <w:t>(25/8/20), כדלהלן:</w:t>
      </w:r>
      <w:r w:rsidRPr="00A00A70">
        <w:rPr>
          <w:rFonts w:ascii="David" w:hAnsi="David"/>
          <w:b/>
          <w:bCs/>
          <w:color w:val="000000"/>
          <w:rtl/>
        </w:rPr>
        <w:t xml:space="preserve"> </w:t>
      </w:r>
    </w:p>
    <w:p w14:paraId="4300EA8F" w14:textId="77777777" w:rsidR="009051F1" w:rsidRPr="00A00A70" w:rsidRDefault="009051F1" w:rsidP="009051F1">
      <w:pPr>
        <w:spacing w:after="160" w:line="360" w:lineRule="auto"/>
        <w:ind w:left="720" w:right="-851"/>
        <w:jc w:val="both"/>
        <w:rPr>
          <w:rFonts w:ascii="David" w:hAnsi="David"/>
          <w:color w:val="000000"/>
          <w:sz w:val="2"/>
          <w:szCs w:val="2"/>
          <w:rtl/>
        </w:rPr>
      </w:pPr>
    </w:p>
    <w:p w14:paraId="15335AA6" w14:textId="77777777" w:rsidR="009051F1" w:rsidRDefault="009051F1" w:rsidP="009051F1">
      <w:pPr>
        <w:shd w:val="clear" w:color="auto" w:fill="FFFFFF"/>
        <w:spacing w:after="160" w:line="360" w:lineRule="auto"/>
        <w:ind w:left="1440" w:right="-851"/>
        <w:jc w:val="both"/>
        <w:rPr>
          <w:rFonts w:ascii="Miriam" w:hAnsi="Miriam" w:cs="Miriam"/>
          <w:color w:val="000000"/>
          <w:rtl/>
        </w:rPr>
      </w:pPr>
      <w:r w:rsidRPr="00A00A70">
        <w:rPr>
          <w:rFonts w:ascii="Miriam" w:hAnsi="Miriam" w:cs="Miriam"/>
          <w:color w:val="000000"/>
          <w:sz w:val="22"/>
          <w:szCs w:val="22"/>
          <w:rtl/>
        </w:rPr>
        <w:t>"</w:t>
      </w:r>
      <w:r w:rsidRPr="00A00A70">
        <w:rPr>
          <w:rFonts w:ascii="Miriam" w:hAnsi="Miriam" w:cs="Miriam" w:hint="eastAsia"/>
          <w:color w:val="000000"/>
          <w:rtl/>
        </w:rPr>
        <w:t>לגופם</w:t>
      </w:r>
      <w:r w:rsidRPr="00A00A70">
        <w:rPr>
          <w:rFonts w:ascii="Miriam" w:hAnsi="Miriam" w:cs="Miriam"/>
          <w:color w:val="000000"/>
          <w:rtl/>
        </w:rPr>
        <w:t xml:space="preserve"> </w:t>
      </w:r>
      <w:r w:rsidRPr="00A00A70">
        <w:rPr>
          <w:rFonts w:ascii="Miriam" w:hAnsi="Miriam" w:cs="Miriam" w:hint="eastAsia"/>
          <w:color w:val="000000"/>
          <w:rtl/>
        </w:rPr>
        <w:t>של</w:t>
      </w:r>
      <w:r w:rsidRPr="00A00A70">
        <w:rPr>
          <w:rFonts w:ascii="Miriam" w:hAnsi="Miriam" w:cs="Miriam"/>
          <w:color w:val="000000"/>
          <w:rtl/>
        </w:rPr>
        <w:t xml:space="preserve"> </w:t>
      </w:r>
      <w:r w:rsidRPr="00A00A70">
        <w:rPr>
          <w:rFonts w:ascii="Miriam" w:hAnsi="Miriam" w:cs="Miriam" w:hint="eastAsia"/>
          <w:color w:val="000000"/>
          <w:rtl/>
        </w:rPr>
        <w:t>דברים</w:t>
      </w:r>
      <w:r w:rsidRPr="00A00A70">
        <w:rPr>
          <w:rFonts w:ascii="Miriam" w:hAnsi="Miriam" w:cs="Miriam"/>
          <w:color w:val="000000"/>
          <w:rtl/>
        </w:rPr>
        <w:t xml:space="preserve">, </w:t>
      </w:r>
      <w:r w:rsidRPr="00A00A70">
        <w:rPr>
          <w:rFonts w:ascii="Miriam" w:hAnsi="Miriam" w:cs="Miriam" w:hint="eastAsia"/>
          <w:color w:val="000000"/>
          <w:rtl/>
        </w:rPr>
        <w:t>עבירות</w:t>
      </w:r>
      <w:r w:rsidRPr="00A00A70">
        <w:rPr>
          <w:rFonts w:ascii="Miriam" w:hAnsi="Miriam" w:cs="Miriam"/>
          <w:color w:val="000000"/>
          <w:rtl/>
        </w:rPr>
        <w:t xml:space="preserve"> </w:t>
      </w:r>
      <w:r w:rsidRPr="00A00A70">
        <w:rPr>
          <w:rFonts w:ascii="Miriam" w:hAnsi="Miriam" w:cs="Miriam" w:hint="eastAsia"/>
          <w:color w:val="000000"/>
          <w:rtl/>
        </w:rPr>
        <w:t>בנשק</w:t>
      </w:r>
      <w:r w:rsidRPr="00A00A70">
        <w:rPr>
          <w:rFonts w:ascii="Miriam" w:hAnsi="Miriam" w:cs="Miriam"/>
          <w:color w:val="000000"/>
          <w:rtl/>
        </w:rPr>
        <w:t xml:space="preserve"> </w:t>
      </w:r>
      <w:r w:rsidRPr="00A00A70">
        <w:rPr>
          <w:rFonts w:ascii="Miriam" w:hAnsi="Miriam" w:cs="Miriam" w:hint="eastAsia"/>
          <w:color w:val="000000"/>
          <w:rtl/>
        </w:rPr>
        <w:t>הפכו</w:t>
      </w:r>
      <w:r w:rsidRPr="00A00A70">
        <w:rPr>
          <w:rFonts w:ascii="Miriam" w:hAnsi="Miriam" w:cs="Miriam"/>
          <w:color w:val="000000"/>
          <w:rtl/>
        </w:rPr>
        <w:t xml:space="preserve"> </w:t>
      </w:r>
      <w:r w:rsidRPr="00A00A70">
        <w:rPr>
          <w:rFonts w:ascii="Miriam" w:hAnsi="Miriam" w:cs="Miriam" w:hint="eastAsia"/>
          <w:color w:val="000000"/>
          <w:rtl/>
        </w:rPr>
        <w:t>בשנים</w:t>
      </w:r>
      <w:r w:rsidRPr="00A00A70">
        <w:rPr>
          <w:rFonts w:ascii="Miriam" w:hAnsi="Miriam" w:cs="Miriam"/>
          <w:color w:val="000000"/>
          <w:rtl/>
        </w:rPr>
        <w:t xml:space="preserve"> </w:t>
      </w:r>
      <w:r w:rsidRPr="00A00A70">
        <w:rPr>
          <w:rFonts w:ascii="Miriam" w:hAnsi="Miriam" w:cs="Miriam" w:hint="eastAsia"/>
          <w:color w:val="000000"/>
          <w:rtl/>
        </w:rPr>
        <w:t>האחרונות</w:t>
      </w:r>
      <w:r w:rsidRPr="00A00A70">
        <w:rPr>
          <w:rFonts w:ascii="Miriam" w:hAnsi="Miriam" w:cs="Miriam"/>
          <w:color w:val="000000"/>
          <w:rtl/>
        </w:rPr>
        <w:t xml:space="preserve">, </w:t>
      </w:r>
      <w:r w:rsidRPr="00A00A70">
        <w:rPr>
          <w:rFonts w:ascii="Miriam" w:hAnsi="Miriam" w:cs="Miriam" w:hint="eastAsia"/>
          <w:color w:val="000000"/>
          <w:rtl/>
        </w:rPr>
        <w:t>לתופעה</w:t>
      </w:r>
      <w:r w:rsidRPr="00A00A70">
        <w:rPr>
          <w:rFonts w:ascii="Miriam" w:hAnsi="Miriam" w:cs="Miriam"/>
          <w:color w:val="000000"/>
          <w:rtl/>
        </w:rPr>
        <w:t xml:space="preserve"> </w:t>
      </w:r>
      <w:r w:rsidRPr="00A00A70">
        <w:rPr>
          <w:rFonts w:ascii="Miriam" w:hAnsi="Miriam" w:cs="Miriam" w:hint="eastAsia"/>
          <w:color w:val="000000"/>
          <w:rtl/>
        </w:rPr>
        <w:t>נפוצה</w:t>
      </w:r>
      <w:r w:rsidRPr="00A00A70">
        <w:rPr>
          <w:rFonts w:ascii="Miriam" w:hAnsi="Miriam" w:cs="Miriam"/>
          <w:color w:val="000000"/>
          <w:rtl/>
        </w:rPr>
        <w:t xml:space="preserve"> </w:t>
      </w:r>
      <w:r w:rsidRPr="00A00A70">
        <w:rPr>
          <w:rFonts w:ascii="Miriam" w:hAnsi="Miriam" w:cs="Miriam" w:hint="eastAsia"/>
          <w:color w:val="000000"/>
          <w:rtl/>
        </w:rPr>
        <w:t>בקרב</w:t>
      </w:r>
      <w:r w:rsidRPr="00A00A70">
        <w:rPr>
          <w:rFonts w:ascii="Miriam" w:hAnsi="Miriam" w:cs="Miriam"/>
          <w:color w:val="000000"/>
          <w:rtl/>
        </w:rPr>
        <w:t xml:space="preserve"> </w:t>
      </w:r>
      <w:r w:rsidRPr="00A00A70">
        <w:rPr>
          <w:rFonts w:ascii="Miriam" w:hAnsi="Miriam" w:cs="Miriam" w:hint="eastAsia"/>
          <w:color w:val="000000"/>
          <w:rtl/>
        </w:rPr>
        <w:t>אוכלוסיות</w:t>
      </w:r>
      <w:r w:rsidRPr="00A00A70">
        <w:rPr>
          <w:rFonts w:ascii="Miriam" w:hAnsi="Miriam" w:cs="Miriam"/>
          <w:color w:val="000000"/>
          <w:rtl/>
        </w:rPr>
        <w:t xml:space="preserve"> </w:t>
      </w:r>
      <w:r w:rsidRPr="00A00A70">
        <w:rPr>
          <w:rFonts w:ascii="Miriam" w:hAnsi="Miriam" w:cs="Miriam" w:hint="eastAsia"/>
          <w:color w:val="000000"/>
          <w:rtl/>
        </w:rPr>
        <w:t>שונות</w:t>
      </w:r>
      <w:r w:rsidRPr="00A00A70">
        <w:rPr>
          <w:rFonts w:ascii="Miriam" w:hAnsi="Miriam" w:cs="Miriam"/>
          <w:color w:val="000000"/>
          <w:rtl/>
        </w:rPr>
        <w:t xml:space="preserve"> </w:t>
      </w:r>
      <w:r w:rsidRPr="00A00A70">
        <w:rPr>
          <w:rFonts w:ascii="Miriam" w:hAnsi="Miriam" w:cs="Miriam" w:hint="eastAsia"/>
          <w:color w:val="000000"/>
          <w:rtl/>
        </w:rPr>
        <w:t>בחברה</w:t>
      </w:r>
      <w:r w:rsidRPr="00A00A70">
        <w:rPr>
          <w:rFonts w:ascii="Miriam" w:hAnsi="Miriam" w:cs="Miriam"/>
          <w:color w:val="000000"/>
          <w:rtl/>
        </w:rPr>
        <w:t xml:space="preserve"> </w:t>
      </w:r>
      <w:r w:rsidRPr="00A00A70">
        <w:rPr>
          <w:rFonts w:ascii="Miriam" w:hAnsi="Miriam" w:cs="Miriam" w:hint="eastAsia"/>
          <w:color w:val="000000"/>
          <w:rtl/>
        </w:rPr>
        <w:t>הישראלית</w:t>
      </w:r>
      <w:r w:rsidRPr="00A00A70">
        <w:rPr>
          <w:rFonts w:ascii="Miriam" w:hAnsi="Miriam" w:cs="Miriam"/>
          <w:color w:val="000000"/>
          <w:rtl/>
        </w:rPr>
        <w:t xml:space="preserve">, </w:t>
      </w:r>
      <w:r w:rsidRPr="00A00A70">
        <w:rPr>
          <w:rFonts w:ascii="Miriam" w:hAnsi="Miriam" w:cs="Miriam" w:hint="eastAsia"/>
          <w:color w:val="000000"/>
          <w:rtl/>
        </w:rPr>
        <w:t>המביאה</w:t>
      </w:r>
      <w:r w:rsidRPr="00A00A70">
        <w:rPr>
          <w:rFonts w:ascii="Miriam" w:hAnsi="Miriam" w:cs="Miriam"/>
          <w:color w:val="000000"/>
          <w:rtl/>
        </w:rPr>
        <w:t xml:space="preserve"> </w:t>
      </w:r>
      <w:r w:rsidRPr="00A00A70">
        <w:rPr>
          <w:rFonts w:ascii="Miriam" w:hAnsi="Miriam" w:cs="Miriam" w:hint="eastAsia"/>
          <w:color w:val="000000"/>
          <w:rtl/>
        </w:rPr>
        <w:t>לעתים</w:t>
      </w:r>
      <w:r w:rsidRPr="00A00A70">
        <w:rPr>
          <w:rFonts w:ascii="Miriam" w:hAnsi="Miriam" w:cs="Miriam"/>
          <w:color w:val="000000"/>
          <w:rtl/>
        </w:rPr>
        <w:t xml:space="preserve"> </w:t>
      </w:r>
      <w:r w:rsidRPr="00A00A70">
        <w:rPr>
          <w:rFonts w:ascii="Miriam" w:hAnsi="Miriam" w:cs="Miriam" w:hint="eastAsia"/>
          <w:color w:val="000000"/>
          <w:rtl/>
        </w:rPr>
        <w:t>מזומנות</w:t>
      </w:r>
      <w:r w:rsidRPr="00A00A70">
        <w:rPr>
          <w:rFonts w:ascii="Miriam" w:hAnsi="Miriam" w:cs="Miriam"/>
          <w:color w:val="000000"/>
          <w:rtl/>
        </w:rPr>
        <w:t xml:space="preserve"> </w:t>
      </w:r>
      <w:r w:rsidRPr="00A00A70">
        <w:rPr>
          <w:rFonts w:ascii="Miriam" w:hAnsi="Miriam" w:cs="Miriam" w:hint="eastAsia"/>
          <w:color w:val="000000"/>
          <w:rtl/>
        </w:rPr>
        <w:t>לפגיעה</w:t>
      </w:r>
      <w:r w:rsidRPr="00A00A70">
        <w:rPr>
          <w:rFonts w:ascii="Miriam" w:hAnsi="Miriam" w:cs="Miriam"/>
          <w:color w:val="000000"/>
          <w:rtl/>
        </w:rPr>
        <w:t xml:space="preserve"> </w:t>
      </w:r>
      <w:r w:rsidRPr="00A00A70">
        <w:rPr>
          <w:rFonts w:ascii="Miriam" w:hAnsi="Miriam" w:cs="Miriam" w:hint="eastAsia"/>
          <w:color w:val="000000"/>
          <w:rtl/>
        </w:rPr>
        <w:t>בחפים</w:t>
      </w:r>
      <w:r w:rsidRPr="00A00A70">
        <w:rPr>
          <w:rFonts w:ascii="Miriam" w:hAnsi="Miriam" w:cs="Miriam"/>
          <w:color w:val="000000"/>
          <w:rtl/>
        </w:rPr>
        <w:t xml:space="preserve"> </w:t>
      </w:r>
      <w:r w:rsidRPr="00A00A70">
        <w:rPr>
          <w:rFonts w:ascii="Miriam" w:hAnsi="Miriam" w:cs="Miriam" w:hint="eastAsia"/>
          <w:color w:val="000000"/>
          <w:rtl/>
        </w:rPr>
        <w:t>מפשע</w:t>
      </w:r>
      <w:r w:rsidRPr="00A00A70">
        <w:rPr>
          <w:rFonts w:ascii="Miriam" w:hAnsi="Miriam" w:cs="Miriam"/>
          <w:color w:val="000000"/>
          <w:rtl/>
        </w:rPr>
        <w:t xml:space="preserve"> </w:t>
      </w:r>
      <w:r w:rsidRPr="00A00A70">
        <w:rPr>
          <w:rFonts w:ascii="Miriam" w:hAnsi="Miriam" w:cs="Miriam" w:hint="eastAsia"/>
          <w:color w:val="000000"/>
          <w:rtl/>
        </w:rPr>
        <w:t>ולאובדן</w:t>
      </w:r>
      <w:r w:rsidRPr="00A00A70">
        <w:rPr>
          <w:rFonts w:ascii="Miriam" w:hAnsi="Miriam" w:cs="Miriam"/>
          <w:color w:val="000000"/>
          <w:rtl/>
        </w:rPr>
        <w:t xml:space="preserve"> </w:t>
      </w:r>
      <w:r w:rsidRPr="00A00A70">
        <w:rPr>
          <w:rFonts w:ascii="Miriam" w:hAnsi="Miriam" w:cs="Miriam" w:hint="eastAsia"/>
          <w:color w:val="000000"/>
          <w:rtl/>
        </w:rPr>
        <w:t>חיי</w:t>
      </w:r>
      <w:r w:rsidRPr="00A00A70">
        <w:rPr>
          <w:rFonts w:ascii="Miriam" w:hAnsi="Miriam" w:cs="Miriam"/>
          <w:color w:val="000000"/>
          <w:rtl/>
        </w:rPr>
        <w:t xml:space="preserve"> </w:t>
      </w:r>
      <w:r w:rsidRPr="00A00A70">
        <w:rPr>
          <w:rFonts w:ascii="Miriam" w:hAnsi="Miriam" w:cs="Miriam" w:hint="eastAsia"/>
          <w:color w:val="000000"/>
          <w:rtl/>
        </w:rPr>
        <w:t>אדם</w:t>
      </w:r>
      <w:r w:rsidRPr="00A00A70">
        <w:rPr>
          <w:rFonts w:ascii="Miriam" w:hAnsi="Miriam" w:cs="Miriam"/>
          <w:color w:val="000000"/>
          <w:rtl/>
        </w:rPr>
        <w:t xml:space="preserve">. </w:t>
      </w:r>
      <w:r w:rsidRPr="00A00A70">
        <w:rPr>
          <w:rFonts w:ascii="Miriam" w:hAnsi="Miriam" w:cs="Miriam" w:hint="eastAsia"/>
          <w:color w:val="000000"/>
          <w:rtl/>
        </w:rPr>
        <w:t>כתוצאה</w:t>
      </w:r>
      <w:r w:rsidRPr="00A00A70">
        <w:rPr>
          <w:rFonts w:ascii="Miriam" w:hAnsi="Miriam" w:cs="Miriam"/>
          <w:color w:val="000000"/>
          <w:rtl/>
        </w:rPr>
        <w:t xml:space="preserve"> </w:t>
      </w:r>
      <w:r w:rsidRPr="00A00A70">
        <w:rPr>
          <w:rFonts w:ascii="Miriam" w:hAnsi="Miriam" w:cs="Miriam" w:hint="eastAsia"/>
          <w:color w:val="000000"/>
          <w:rtl/>
        </w:rPr>
        <w:t>מכך</w:t>
      </w:r>
      <w:r w:rsidRPr="00A00A70">
        <w:rPr>
          <w:rFonts w:ascii="Miriam" w:hAnsi="Miriam" w:cs="Miriam"/>
          <w:color w:val="000000"/>
          <w:rtl/>
        </w:rPr>
        <w:t xml:space="preserve">, </w:t>
      </w:r>
      <w:r w:rsidRPr="00A00A70">
        <w:rPr>
          <w:rFonts w:ascii="Miriam" w:hAnsi="Miriam" w:cs="Miriam" w:hint="eastAsia"/>
          <w:color w:val="000000"/>
          <w:rtl/>
        </w:rPr>
        <w:t>בית</w:t>
      </w:r>
      <w:r w:rsidRPr="00A00A70">
        <w:rPr>
          <w:rFonts w:ascii="Miriam" w:hAnsi="Miriam" w:cs="Miriam"/>
          <w:color w:val="000000"/>
          <w:rtl/>
        </w:rPr>
        <w:t xml:space="preserve"> </w:t>
      </w:r>
      <w:r w:rsidRPr="00A00A70">
        <w:rPr>
          <w:rFonts w:ascii="Miriam" w:hAnsi="Miriam" w:cs="Miriam" w:hint="eastAsia"/>
          <w:color w:val="000000"/>
          <w:rtl/>
        </w:rPr>
        <w:t>משפט</w:t>
      </w:r>
      <w:r w:rsidRPr="00A00A70">
        <w:rPr>
          <w:rFonts w:ascii="Miriam" w:hAnsi="Miriam" w:cs="Miriam"/>
          <w:color w:val="000000"/>
          <w:rtl/>
        </w:rPr>
        <w:t xml:space="preserve"> </w:t>
      </w:r>
      <w:r w:rsidRPr="00A00A70">
        <w:rPr>
          <w:rFonts w:ascii="Miriam" w:hAnsi="Miriam" w:cs="Miriam" w:hint="eastAsia"/>
          <w:color w:val="000000"/>
          <w:rtl/>
        </w:rPr>
        <w:t>זה</w:t>
      </w:r>
      <w:r w:rsidRPr="00A00A70">
        <w:rPr>
          <w:rFonts w:ascii="Miriam" w:hAnsi="Miriam" w:cs="Miriam"/>
          <w:color w:val="000000"/>
          <w:rtl/>
        </w:rPr>
        <w:t xml:space="preserve"> </w:t>
      </w:r>
      <w:r w:rsidRPr="00A00A70">
        <w:rPr>
          <w:rFonts w:ascii="Miriam" w:hAnsi="Miriam" w:cs="Miriam" w:hint="eastAsia"/>
          <w:color w:val="000000"/>
          <w:rtl/>
        </w:rPr>
        <w:t>שב</w:t>
      </w:r>
      <w:r w:rsidRPr="00A00A70">
        <w:rPr>
          <w:rFonts w:ascii="Miriam" w:hAnsi="Miriam" w:cs="Miriam"/>
          <w:color w:val="000000"/>
          <w:rtl/>
        </w:rPr>
        <w:t xml:space="preserve"> </w:t>
      </w:r>
      <w:r w:rsidRPr="00A00A70">
        <w:rPr>
          <w:rFonts w:ascii="Miriam" w:hAnsi="Miriam" w:cs="Miriam" w:hint="eastAsia"/>
          <w:color w:val="000000"/>
          <w:rtl/>
        </w:rPr>
        <w:t>וקבע</w:t>
      </w:r>
      <w:r w:rsidRPr="00A00A70">
        <w:rPr>
          <w:rFonts w:ascii="Miriam" w:hAnsi="Miriam" w:cs="Miriam"/>
          <w:color w:val="000000"/>
          <w:rtl/>
        </w:rPr>
        <w:t xml:space="preserve"> </w:t>
      </w:r>
      <w:r w:rsidRPr="00A00A70">
        <w:rPr>
          <w:rFonts w:ascii="Miriam" w:hAnsi="Miriam" w:cs="Miriam" w:hint="eastAsia"/>
          <w:color w:val="000000"/>
          <w:rtl/>
        </w:rPr>
        <w:t>כי</w:t>
      </w:r>
      <w:r w:rsidRPr="00A00A70">
        <w:rPr>
          <w:rFonts w:ascii="Miriam" w:hAnsi="Miriam" w:cs="Miriam"/>
          <w:color w:val="000000"/>
          <w:rtl/>
        </w:rPr>
        <w:t xml:space="preserve"> </w:t>
      </w:r>
      <w:r w:rsidRPr="00A00A70">
        <w:rPr>
          <w:rFonts w:ascii="Miriam" w:hAnsi="Miriam" w:cs="Miriam" w:hint="eastAsia"/>
          <w:color w:val="000000"/>
          <w:rtl/>
        </w:rPr>
        <w:t>מתחייבת</w:t>
      </w:r>
      <w:r w:rsidRPr="00A00A70">
        <w:rPr>
          <w:rFonts w:ascii="Miriam" w:hAnsi="Miriam" w:cs="Miriam"/>
          <w:color w:val="000000"/>
          <w:rtl/>
        </w:rPr>
        <w:t xml:space="preserve"> </w:t>
      </w:r>
      <w:r w:rsidRPr="00A00A70">
        <w:rPr>
          <w:rFonts w:ascii="Miriam" w:hAnsi="Miriam" w:cs="Miriam" w:hint="eastAsia"/>
          <w:color w:val="000000"/>
          <w:rtl/>
        </w:rPr>
        <w:t>החמרה</w:t>
      </w:r>
      <w:r w:rsidRPr="00A00A70">
        <w:rPr>
          <w:rFonts w:ascii="Miriam" w:hAnsi="Miriam" w:cs="Miriam"/>
          <w:color w:val="000000"/>
          <w:rtl/>
        </w:rPr>
        <w:t xml:space="preserve"> </w:t>
      </w:r>
      <w:r w:rsidRPr="00A00A70">
        <w:rPr>
          <w:rFonts w:ascii="Miriam" w:hAnsi="Miriam" w:cs="Miriam" w:hint="eastAsia"/>
          <w:color w:val="000000"/>
          <w:rtl/>
        </w:rPr>
        <w:t>ממשית</w:t>
      </w:r>
      <w:r w:rsidRPr="00A00A70">
        <w:rPr>
          <w:rFonts w:ascii="Miriam" w:hAnsi="Miriam" w:cs="Miriam"/>
          <w:color w:val="000000"/>
          <w:rtl/>
        </w:rPr>
        <w:t xml:space="preserve"> </w:t>
      </w:r>
      <w:r w:rsidRPr="00A00A70">
        <w:rPr>
          <w:rFonts w:ascii="Miriam" w:hAnsi="Miriam" w:cs="Miriam" w:hint="eastAsia"/>
          <w:color w:val="000000"/>
          <w:rtl/>
        </w:rPr>
        <w:t>בענישה</w:t>
      </w:r>
      <w:r w:rsidRPr="00A00A70">
        <w:rPr>
          <w:rFonts w:ascii="Miriam" w:hAnsi="Miriam" w:cs="Miriam"/>
          <w:color w:val="000000"/>
          <w:rtl/>
        </w:rPr>
        <w:t xml:space="preserve"> </w:t>
      </w:r>
      <w:r w:rsidRPr="00A00A70">
        <w:rPr>
          <w:rFonts w:ascii="Miriam" w:hAnsi="Miriam" w:cs="Miriam" w:hint="eastAsia"/>
          <w:color w:val="000000"/>
          <w:rtl/>
        </w:rPr>
        <w:t>על</w:t>
      </w:r>
      <w:r w:rsidRPr="00A00A70">
        <w:rPr>
          <w:rFonts w:ascii="Miriam" w:hAnsi="Miriam" w:cs="Miriam"/>
          <w:color w:val="000000"/>
          <w:rtl/>
        </w:rPr>
        <w:t xml:space="preserve"> </w:t>
      </w:r>
      <w:r w:rsidRPr="00A00A70">
        <w:rPr>
          <w:rFonts w:ascii="Miriam" w:hAnsi="Miriam" w:cs="Miriam" w:hint="eastAsia"/>
          <w:color w:val="000000"/>
          <w:rtl/>
        </w:rPr>
        <w:t>עבירות</w:t>
      </w:r>
      <w:r w:rsidRPr="00A00A70">
        <w:rPr>
          <w:rFonts w:ascii="Miriam" w:hAnsi="Miriam" w:cs="Miriam"/>
          <w:color w:val="000000"/>
          <w:rtl/>
        </w:rPr>
        <w:t xml:space="preserve"> </w:t>
      </w:r>
      <w:r w:rsidRPr="00A00A70">
        <w:rPr>
          <w:rFonts w:ascii="Miriam" w:hAnsi="Miriam" w:cs="Miriam" w:hint="eastAsia"/>
          <w:color w:val="000000"/>
          <w:rtl/>
        </w:rPr>
        <w:t>אלו</w:t>
      </w:r>
      <w:r w:rsidRPr="00A00A70">
        <w:rPr>
          <w:rFonts w:ascii="Miriam" w:hAnsi="Miriam" w:cs="Miriam"/>
          <w:color w:val="000000"/>
          <w:rtl/>
        </w:rPr>
        <w:t xml:space="preserve">, </w:t>
      </w:r>
      <w:r w:rsidRPr="00A00A70">
        <w:rPr>
          <w:rFonts w:ascii="Miriam" w:hAnsi="Miriam" w:cs="Miriam" w:hint="eastAsia"/>
          <w:color w:val="000000"/>
          <w:rtl/>
        </w:rPr>
        <w:t>על</w:t>
      </w:r>
      <w:r w:rsidRPr="00A00A70">
        <w:rPr>
          <w:rFonts w:ascii="Miriam" w:hAnsi="Miriam" w:cs="Miriam"/>
          <w:color w:val="000000"/>
          <w:rtl/>
        </w:rPr>
        <w:t xml:space="preserve"> </w:t>
      </w:r>
      <w:r w:rsidRPr="00A00A70">
        <w:rPr>
          <w:rFonts w:ascii="Miriam" w:hAnsi="Miriam" w:cs="Miriam" w:hint="eastAsia"/>
          <w:color w:val="000000"/>
          <w:rtl/>
        </w:rPr>
        <w:t>מנת</w:t>
      </w:r>
      <w:r w:rsidRPr="00A00A70">
        <w:rPr>
          <w:rFonts w:ascii="Miriam" w:hAnsi="Miriam" w:cs="Miriam"/>
          <w:color w:val="000000"/>
          <w:rtl/>
        </w:rPr>
        <w:t xml:space="preserve"> </w:t>
      </w:r>
      <w:r w:rsidRPr="00A00A70">
        <w:rPr>
          <w:rFonts w:ascii="Miriam" w:hAnsi="Miriam" w:cs="Miriam" w:hint="eastAsia"/>
          <w:color w:val="000000"/>
          <w:rtl/>
        </w:rPr>
        <w:t>לשדר</w:t>
      </w:r>
      <w:r w:rsidRPr="00A00A70">
        <w:rPr>
          <w:rFonts w:ascii="Miriam" w:hAnsi="Miriam" w:cs="Miriam"/>
          <w:color w:val="000000"/>
          <w:rtl/>
        </w:rPr>
        <w:t xml:space="preserve"> </w:t>
      </w:r>
      <w:r w:rsidRPr="00A00A70">
        <w:rPr>
          <w:rFonts w:ascii="Miriam" w:hAnsi="Miriam" w:cs="Miriam" w:hint="eastAsia"/>
          <w:color w:val="000000"/>
          <w:rtl/>
        </w:rPr>
        <w:t>מסר</w:t>
      </w:r>
      <w:r w:rsidRPr="00A00A70">
        <w:rPr>
          <w:rFonts w:ascii="Miriam" w:hAnsi="Miriam" w:cs="Miriam"/>
          <w:color w:val="000000"/>
          <w:rtl/>
        </w:rPr>
        <w:t xml:space="preserve"> </w:t>
      </w:r>
      <w:r w:rsidRPr="00A00A70">
        <w:rPr>
          <w:rFonts w:ascii="Miriam" w:hAnsi="Miriam" w:cs="Miriam" w:hint="eastAsia"/>
          <w:color w:val="000000"/>
          <w:rtl/>
        </w:rPr>
        <w:t>מרתיע</w:t>
      </w:r>
      <w:r w:rsidRPr="00A00A70">
        <w:rPr>
          <w:rFonts w:ascii="Miriam" w:hAnsi="Miriam" w:cs="Miriam"/>
          <w:color w:val="000000"/>
          <w:rtl/>
        </w:rPr>
        <w:t xml:space="preserve"> </w:t>
      </w:r>
      <w:r w:rsidRPr="00A00A70">
        <w:rPr>
          <w:rFonts w:ascii="Miriam" w:hAnsi="Miriam" w:cs="Miriam" w:hint="eastAsia"/>
          <w:color w:val="000000"/>
          <w:rtl/>
        </w:rPr>
        <w:t>מפני</w:t>
      </w:r>
      <w:r w:rsidRPr="00A00A70">
        <w:rPr>
          <w:rFonts w:ascii="Miriam" w:hAnsi="Miriam" w:cs="Miriam"/>
          <w:color w:val="000000"/>
          <w:rtl/>
        </w:rPr>
        <w:t xml:space="preserve"> </w:t>
      </w:r>
      <w:r w:rsidRPr="00A00A70">
        <w:rPr>
          <w:rFonts w:ascii="Miriam" w:hAnsi="Miriam" w:cs="Miriam" w:hint="eastAsia"/>
          <w:color w:val="000000"/>
          <w:rtl/>
        </w:rPr>
        <w:t>ביצוען</w:t>
      </w:r>
      <w:r w:rsidRPr="00A00A70">
        <w:rPr>
          <w:rFonts w:ascii="Miriam" w:hAnsi="Miriam" w:cs="Miriam"/>
          <w:color w:val="000000"/>
          <w:rtl/>
        </w:rPr>
        <w:t xml:space="preserve"> (</w:t>
      </w:r>
      <w:r w:rsidRPr="00A00A70">
        <w:rPr>
          <w:rFonts w:ascii="Miriam" w:hAnsi="Miriam" w:cs="Miriam" w:hint="eastAsia"/>
          <w:color w:val="000000"/>
          <w:rtl/>
        </w:rPr>
        <w:t>ראו</w:t>
      </w:r>
      <w:r w:rsidRPr="00A00A70">
        <w:rPr>
          <w:rFonts w:ascii="Miriam" w:hAnsi="Miriam" w:cs="Miriam"/>
          <w:color w:val="000000"/>
          <w:rtl/>
        </w:rPr>
        <w:t xml:space="preserve"> </w:t>
      </w:r>
      <w:r w:rsidRPr="00A00A70">
        <w:rPr>
          <w:rFonts w:ascii="Miriam" w:hAnsi="Miriam" w:cs="Miriam" w:hint="eastAsia"/>
          <w:color w:val="000000"/>
          <w:rtl/>
        </w:rPr>
        <w:t>למשל</w:t>
      </w:r>
      <w:r w:rsidRPr="00A00A70">
        <w:rPr>
          <w:rFonts w:ascii="Miriam" w:hAnsi="Miriam" w:cs="Miriam"/>
          <w:color w:val="000000"/>
          <w:rtl/>
        </w:rPr>
        <w:t xml:space="preserve"> </w:t>
      </w:r>
      <w:r w:rsidRPr="00A00A70">
        <w:rPr>
          <w:rFonts w:ascii="Miriam" w:hAnsi="Miriam" w:cs="Miriam" w:hint="eastAsia"/>
          <w:color w:val="000000"/>
          <w:rtl/>
        </w:rPr>
        <w:t>ב</w:t>
      </w:r>
      <w:hyperlink r:id="rId36" w:history="1">
        <w:r w:rsidR="00A32AF0" w:rsidRPr="00A32AF0">
          <w:rPr>
            <w:rFonts w:ascii="Miriam" w:hAnsi="Miriam" w:cs="Miriam"/>
            <w:color w:val="0000FF"/>
            <w:u w:val="single"/>
            <w:rtl/>
          </w:rPr>
          <w:t>ע"פ  4406/19</w:t>
        </w:r>
      </w:hyperlink>
      <w:r w:rsidR="00A32AF0">
        <w:rPr>
          <w:rFonts w:ascii="Miriam" w:hAnsi="Miriam" w:cs="Miriam"/>
          <w:color w:val="000000"/>
          <w:rtl/>
        </w:rPr>
        <w:t xml:space="preserve"> </w:t>
      </w:r>
      <w:r w:rsidRPr="00A00A70">
        <w:rPr>
          <w:rFonts w:ascii="Miriam" w:hAnsi="Miriam" w:cs="Miriam" w:hint="eastAsia"/>
          <w:color w:val="000000"/>
          <w:rtl/>
        </w:rPr>
        <w:t>מדינת</w:t>
      </w:r>
      <w:r w:rsidRPr="00A00A70">
        <w:rPr>
          <w:rFonts w:ascii="Miriam" w:hAnsi="Miriam" w:cs="Miriam"/>
          <w:color w:val="000000"/>
          <w:rtl/>
        </w:rPr>
        <w:t xml:space="preserve"> </w:t>
      </w:r>
      <w:r w:rsidRPr="00A00A70">
        <w:rPr>
          <w:rFonts w:ascii="Miriam" w:hAnsi="Miriam" w:cs="Miriam" w:hint="eastAsia"/>
          <w:color w:val="000000"/>
          <w:rtl/>
        </w:rPr>
        <w:t>ישראל</w:t>
      </w:r>
      <w:r w:rsidRPr="00A00A70">
        <w:rPr>
          <w:rFonts w:ascii="Miriam" w:hAnsi="Miriam" w:cs="Miriam"/>
          <w:color w:val="000000"/>
          <w:rtl/>
        </w:rPr>
        <w:t xml:space="preserve"> </w:t>
      </w:r>
      <w:r w:rsidRPr="00A00A70">
        <w:rPr>
          <w:rFonts w:ascii="Miriam" w:hAnsi="Miriam" w:cs="Miriam" w:hint="eastAsia"/>
          <w:color w:val="000000"/>
          <w:rtl/>
        </w:rPr>
        <w:t>נ</w:t>
      </w:r>
      <w:r w:rsidRPr="00A00A70">
        <w:rPr>
          <w:rFonts w:ascii="Miriam" w:hAnsi="Miriam" w:cs="Miriam"/>
          <w:color w:val="000000"/>
          <w:rtl/>
        </w:rPr>
        <w:t xml:space="preserve">' </w:t>
      </w:r>
      <w:r w:rsidRPr="00A00A70">
        <w:rPr>
          <w:rFonts w:ascii="Miriam" w:hAnsi="Miriam" w:cs="Miriam" w:hint="eastAsia"/>
          <w:color w:val="000000"/>
          <w:rtl/>
        </w:rPr>
        <w:t>סובח</w:t>
      </w:r>
      <w:r w:rsidRPr="00A00A70">
        <w:rPr>
          <w:rFonts w:ascii="Miriam" w:hAnsi="Miriam" w:cs="Miriam"/>
          <w:color w:val="000000"/>
          <w:rtl/>
        </w:rPr>
        <w:t xml:space="preserve">, </w:t>
      </w:r>
      <w:r w:rsidRPr="00A00A70">
        <w:rPr>
          <w:rFonts w:ascii="Miriam" w:hAnsi="Miriam" w:cs="Miriam" w:hint="eastAsia"/>
          <w:color w:val="000000"/>
          <w:rtl/>
        </w:rPr>
        <w:t>פסקאות</w:t>
      </w:r>
      <w:r w:rsidRPr="00A00A70">
        <w:rPr>
          <w:rFonts w:ascii="Miriam" w:hAnsi="Miriam" w:cs="Miriam"/>
          <w:color w:val="000000"/>
          <w:rtl/>
        </w:rPr>
        <w:t xml:space="preserve"> 16–17 </w:t>
      </w:r>
      <w:r w:rsidRPr="00A00A70">
        <w:rPr>
          <w:rFonts w:ascii="Miriam" w:hAnsi="Miriam" w:cs="Miriam" w:hint="eastAsia"/>
          <w:color w:val="000000"/>
          <w:rtl/>
        </w:rPr>
        <w:t>לחוות</w:t>
      </w:r>
      <w:r w:rsidRPr="00A00A70">
        <w:rPr>
          <w:rFonts w:ascii="Miriam" w:hAnsi="Miriam" w:cs="Miriam"/>
          <w:color w:val="000000"/>
          <w:rtl/>
        </w:rPr>
        <w:t xml:space="preserve"> </w:t>
      </w:r>
      <w:r w:rsidRPr="00A00A70">
        <w:rPr>
          <w:rFonts w:ascii="Miriam" w:hAnsi="Miriam" w:cs="Miriam" w:hint="eastAsia"/>
          <w:color w:val="000000"/>
          <w:rtl/>
        </w:rPr>
        <w:t>דעתי</w:t>
      </w:r>
      <w:r w:rsidRPr="00A00A70">
        <w:rPr>
          <w:rFonts w:ascii="Miriam" w:hAnsi="Miriam" w:cs="Miriam"/>
          <w:color w:val="000000"/>
          <w:rtl/>
        </w:rPr>
        <w:t xml:space="preserve"> (5.11.2019); </w:t>
      </w:r>
      <w:hyperlink r:id="rId37" w:history="1">
        <w:r w:rsidR="00A32AF0" w:rsidRPr="00A32AF0">
          <w:rPr>
            <w:rFonts w:ascii="Miriam" w:hAnsi="Miriam" w:cs="Miriam"/>
            <w:color w:val="0000FF"/>
            <w:u w:val="single"/>
            <w:rtl/>
          </w:rPr>
          <w:t>רע"פ 7344/18</w:t>
        </w:r>
      </w:hyperlink>
      <w:r w:rsidR="00A32AF0">
        <w:rPr>
          <w:rFonts w:ascii="Miriam" w:hAnsi="Miriam" w:cs="Miriam"/>
          <w:color w:val="000000"/>
          <w:rtl/>
        </w:rPr>
        <w:t xml:space="preserve"> </w:t>
      </w:r>
      <w:r w:rsidRPr="00A00A70">
        <w:rPr>
          <w:rFonts w:ascii="Miriam" w:hAnsi="Miriam" w:cs="Miriam" w:hint="eastAsia"/>
          <w:color w:val="000000"/>
          <w:rtl/>
        </w:rPr>
        <w:t>מג</w:t>
      </w:r>
      <w:r w:rsidRPr="00A00A70">
        <w:rPr>
          <w:rFonts w:ascii="Miriam" w:hAnsi="Miriam" w:cs="Miriam"/>
          <w:color w:val="000000"/>
          <w:rtl/>
        </w:rPr>
        <w:t>'</w:t>
      </w:r>
      <w:r w:rsidRPr="00A00A70">
        <w:rPr>
          <w:rFonts w:ascii="Miriam" w:hAnsi="Miriam" w:cs="Miriam" w:hint="eastAsia"/>
          <w:color w:val="000000"/>
          <w:rtl/>
        </w:rPr>
        <w:t>יד</w:t>
      </w:r>
      <w:r w:rsidRPr="00A00A70">
        <w:rPr>
          <w:rFonts w:ascii="Miriam" w:hAnsi="Miriam" w:cs="Miriam"/>
          <w:color w:val="000000"/>
          <w:rtl/>
        </w:rPr>
        <w:t xml:space="preserve"> </w:t>
      </w:r>
      <w:r w:rsidRPr="00A00A70">
        <w:rPr>
          <w:rFonts w:ascii="Miriam" w:hAnsi="Miriam" w:cs="Miriam" w:hint="eastAsia"/>
          <w:color w:val="000000"/>
          <w:rtl/>
        </w:rPr>
        <w:t>נ</w:t>
      </w:r>
      <w:r w:rsidRPr="00A00A70">
        <w:rPr>
          <w:rFonts w:ascii="Miriam" w:hAnsi="Miriam" w:cs="Miriam"/>
          <w:color w:val="000000"/>
          <w:rtl/>
        </w:rPr>
        <w:t xml:space="preserve">' </w:t>
      </w:r>
      <w:r w:rsidRPr="00A00A70">
        <w:rPr>
          <w:rFonts w:ascii="Miriam" w:hAnsi="Miriam" w:cs="Miriam" w:hint="eastAsia"/>
          <w:color w:val="000000"/>
          <w:rtl/>
        </w:rPr>
        <w:t>מדינת</w:t>
      </w:r>
      <w:r w:rsidRPr="00A00A70">
        <w:rPr>
          <w:rFonts w:ascii="Miriam" w:hAnsi="Miriam" w:cs="Miriam"/>
          <w:color w:val="000000"/>
          <w:rtl/>
        </w:rPr>
        <w:t xml:space="preserve"> </w:t>
      </w:r>
      <w:r w:rsidRPr="00A00A70">
        <w:rPr>
          <w:rFonts w:ascii="Miriam" w:hAnsi="Miriam" w:cs="Miriam" w:hint="eastAsia"/>
          <w:color w:val="000000"/>
          <w:rtl/>
        </w:rPr>
        <w:t>ישראל</w:t>
      </w:r>
      <w:r w:rsidRPr="00A00A70">
        <w:rPr>
          <w:rFonts w:ascii="Miriam" w:hAnsi="Miriam" w:cs="Miriam"/>
          <w:color w:val="000000"/>
          <w:rtl/>
        </w:rPr>
        <w:t xml:space="preserve">, </w:t>
      </w:r>
      <w:r w:rsidRPr="00A00A70">
        <w:rPr>
          <w:rFonts w:ascii="Miriam" w:hAnsi="Miriam" w:cs="Miriam" w:hint="eastAsia"/>
          <w:color w:val="000000"/>
          <w:rtl/>
        </w:rPr>
        <w:t>פסקה</w:t>
      </w:r>
      <w:r w:rsidRPr="00A00A70">
        <w:rPr>
          <w:rFonts w:ascii="Miriam" w:hAnsi="Miriam" w:cs="Miriam"/>
          <w:color w:val="000000"/>
          <w:rtl/>
        </w:rPr>
        <w:t xml:space="preserve"> 10 (21.10.2018))." </w:t>
      </w:r>
    </w:p>
    <w:p w14:paraId="6E295EF4" w14:textId="77777777" w:rsidR="009051F1" w:rsidRPr="00A00A70" w:rsidRDefault="009051F1" w:rsidP="009051F1">
      <w:pPr>
        <w:shd w:val="clear" w:color="auto" w:fill="FFFFFF"/>
        <w:spacing w:after="160" w:line="360" w:lineRule="auto"/>
        <w:ind w:left="1440" w:right="-851"/>
        <w:jc w:val="both"/>
        <w:rPr>
          <w:rFonts w:ascii="Miriam" w:hAnsi="Miriam" w:cs="Miriam"/>
          <w:color w:val="000000"/>
          <w:sz w:val="2"/>
          <w:szCs w:val="2"/>
          <w:rtl/>
        </w:rPr>
      </w:pPr>
    </w:p>
    <w:p w14:paraId="442CAFE0" w14:textId="77777777" w:rsidR="009051F1" w:rsidRDefault="009051F1" w:rsidP="009051F1">
      <w:pPr>
        <w:spacing w:after="160" w:line="360" w:lineRule="auto"/>
        <w:ind w:left="720" w:right="-851"/>
        <w:jc w:val="both"/>
        <w:rPr>
          <w:rFonts w:ascii="David" w:hAnsi="David"/>
          <w:rtl/>
        </w:rPr>
      </w:pPr>
      <w:r w:rsidRPr="00A00A70">
        <w:rPr>
          <w:rFonts w:ascii="David" w:hAnsi="David"/>
          <w:rtl/>
        </w:rPr>
        <w:t>כן ראו דבריו של כב' הש' סולברג ב</w:t>
      </w:r>
      <w:hyperlink r:id="rId38" w:history="1">
        <w:r w:rsidR="00A32AF0" w:rsidRPr="00A32AF0">
          <w:rPr>
            <w:rFonts w:ascii="David" w:hAnsi="David"/>
            <w:color w:val="0000FF"/>
            <w:u w:val="single"/>
            <w:rtl/>
          </w:rPr>
          <w:t>ע"פ 9830/17</w:t>
        </w:r>
      </w:hyperlink>
      <w:r w:rsidRPr="00A00A70">
        <w:rPr>
          <w:rFonts w:ascii="David" w:hAnsi="David"/>
          <w:rtl/>
        </w:rPr>
        <w:t xml:space="preserve"> </w:t>
      </w:r>
      <w:r w:rsidRPr="00A00A70">
        <w:rPr>
          <w:rFonts w:ascii="David" w:hAnsi="David"/>
          <w:b/>
          <w:bCs/>
          <w:rtl/>
        </w:rPr>
        <w:t>פלאח חמודה נ' מדינת ישראל</w:t>
      </w:r>
      <w:r w:rsidRPr="00A00A70">
        <w:rPr>
          <w:rFonts w:ascii="David" w:hAnsi="David"/>
          <w:rtl/>
        </w:rPr>
        <w:t xml:space="preserve"> (8/3/18), כדלהלן:</w:t>
      </w:r>
    </w:p>
    <w:p w14:paraId="0163FA52" w14:textId="77777777" w:rsidR="009051F1" w:rsidRPr="00A00A70" w:rsidRDefault="009051F1" w:rsidP="009051F1">
      <w:pPr>
        <w:spacing w:after="160" w:line="360" w:lineRule="auto"/>
        <w:ind w:left="720" w:right="-851"/>
        <w:jc w:val="both"/>
        <w:rPr>
          <w:rFonts w:ascii="David" w:hAnsi="David"/>
          <w:sz w:val="2"/>
          <w:szCs w:val="2"/>
          <w:rtl/>
        </w:rPr>
      </w:pPr>
    </w:p>
    <w:p w14:paraId="7386DC60" w14:textId="77777777" w:rsidR="009051F1" w:rsidRDefault="009051F1" w:rsidP="009051F1">
      <w:pPr>
        <w:spacing w:after="160" w:line="360" w:lineRule="auto"/>
        <w:ind w:left="1440" w:right="-851"/>
        <w:jc w:val="both"/>
        <w:rPr>
          <w:rFonts w:ascii="David" w:hAnsi="David"/>
          <w:rtl/>
        </w:rPr>
      </w:pPr>
      <w:r w:rsidRPr="00A00A70">
        <w:rPr>
          <w:rFonts w:ascii="Miriam" w:hAnsi="Miriam" w:cs="Miriam"/>
          <w:rtl/>
        </w:rPr>
        <w:t>"</w:t>
      </w:r>
      <w:r w:rsidRPr="00A00A70">
        <w:rPr>
          <w:rFonts w:ascii="Miriam" w:hAnsi="Miriam" w:cs="Miriam" w:hint="eastAsia"/>
          <w:rtl/>
        </w:rPr>
        <w:t>בית</w:t>
      </w:r>
      <w:r w:rsidRPr="00A00A70">
        <w:rPr>
          <w:rFonts w:ascii="Miriam" w:hAnsi="Miriam" w:cs="Miriam"/>
          <w:rtl/>
        </w:rPr>
        <w:t xml:space="preserve"> </w:t>
      </w:r>
      <w:r w:rsidRPr="00A00A70">
        <w:rPr>
          <w:rFonts w:ascii="Miriam" w:hAnsi="Miriam" w:cs="Miriam" w:hint="eastAsia"/>
          <w:rtl/>
        </w:rPr>
        <w:t>משפט</w:t>
      </w:r>
      <w:r w:rsidRPr="00A00A70">
        <w:rPr>
          <w:rFonts w:ascii="Miriam" w:hAnsi="Miriam" w:cs="Miriam"/>
          <w:rtl/>
        </w:rPr>
        <w:t xml:space="preserve"> </w:t>
      </w:r>
      <w:r w:rsidRPr="00A00A70">
        <w:rPr>
          <w:rFonts w:ascii="Miriam" w:hAnsi="Miriam" w:cs="Miriam" w:hint="eastAsia"/>
          <w:rtl/>
        </w:rPr>
        <w:t>זה</w:t>
      </w:r>
      <w:r w:rsidRPr="00A00A70">
        <w:rPr>
          <w:rFonts w:ascii="Miriam" w:hAnsi="Miriam" w:cs="Miriam"/>
          <w:rtl/>
        </w:rPr>
        <w:t xml:space="preserve"> </w:t>
      </w:r>
      <w:r w:rsidRPr="00A00A70">
        <w:rPr>
          <w:rFonts w:ascii="Miriam" w:hAnsi="Miriam" w:cs="Miriam" w:hint="eastAsia"/>
          <w:rtl/>
        </w:rPr>
        <w:t>עמד</w:t>
      </w:r>
      <w:r w:rsidRPr="00A00A70">
        <w:rPr>
          <w:rFonts w:ascii="Miriam" w:hAnsi="Miriam" w:cs="Miriam"/>
          <w:rtl/>
        </w:rPr>
        <w:t xml:space="preserve"> </w:t>
      </w:r>
      <w:r w:rsidRPr="00A00A70">
        <w:rPr>
          <w:rFonts w:ascii="Miriam" w:hAnsi="Miriam" w:cs="Miriam" w:hint="eastAsia"/>
          <w:rtl/>
        </w:rPr>
        <w:t>לא</w:t>
      </w:r>
      <w:r w:rsidRPr="00A00A70">
        <w:rPr>
          <w:rFonts w:ascii="Miriam" w:hAnsi="Miriam" w:cs="Miriam"/>
          <w:rtl/>
        </w:rPr>
        <w:t xml:space="preserve"> </w:t>
      </w:r>
      <w:r w:rsidRPr="00A00A70">
        <w:rPr>
          <w:rFonts w:ascii="Miriam" w:hAnsi="Miriam" w:cs="Miriam" w:hint="eastAsia"/>
          <w:rtl/>
        </w:rPr>
        <w:t>אחת</w:t>
      </w:r>
      <w:r w:rsidRPr="00A00A70">
        <w:rPr>
          <w:rFonts w:ascii="Miriam" w:hAnsi="Miriam" w:cs="Miriam"/>
          <w:rtl/>
        </w:rPr>
        <w:t xml:space="preserve"> </w:t>
      </w:r>
      <w:r w:rsidRPr="00A00A70">
        <w:rPr>
          <w:rFonts w:ascii="Miriam" w:hAnsi="Miriam" w:cs="Miriam" w:hint="eastAsia"/>
          <w:rtl/>
        </w:rPr>
        <w:t>על</w:t>
      </w:r>
      <w:r w:rsidRPr="00A00A70">
        <w:rPr>
          <w:rFonts w:ascii="Miriam" w:hAnsi="Miriam" w:cs="Miriam"/>
          <w:rtl/>
        </w:rPr>
        <w:t xml:space="preserve"> </w:t>
      </w:r>
      <w:r w:rsidRPr="00A00A70">
        <w:rPr>
          <w:rFonts w:ascii="Miriam" w:hAnsi="Miriam" w:cs="Miriam" w:hint="eastAsia"/>
          <w:rtl/>
        </w:rPr>
        <w:t>חומרתן</w:t>
      </w:r>
      <w:r w:rsidRPr="00A00A70">
        <w:rPr>
          <w:rFonts w:ascii="Miriam" w:hAnsi="Miriam" w:cs="Miriam"/>
          <w:rtl/>
        </w:rPr>
        <w:t xml:space="preserve"> </w:t>
      </w:r>
      <w:r w:rsidRPr="00A00A70">
        <w:rPr>
          <w:rFonts w:ascii="Miriam" w:hAnsi="Miriam" w:cs="Miriam" w:hint="eastAsia"/>
          <w:rtl/>
        </w:rPr>
        <w:t>של</w:t>
      </w:r>
      <w:r w:rsidRPr="00A00A70">
        <w:rPr>
          <w:rFonts w:ascii="Miriam" w:hAnsi="Miriam" w:cs="Miriam"/>
          <w:rtl/>
        </w:rPr>
        <w:t xml:space="preserve"> </w:t>
      </w:r>
      <w:r w:rsidRPr="00A00A70">
        <w:rPr>
          <w:rFonts w:ascii="Miriam" w:hAnsi="Miriam" w:cs="Miriam" w:hint="eastAsia"/>
          <w:rtl/>
        </w:rPr>
        <w:t>עבירות</w:t>
      </w:r>
      <w:r w:rsidRPr="00A00A70">
        <w:rPr>
          <w:rFonts w:ascii="Miriam" w:hAnsi="Miriam" w:cs="Miriam"/>
          <w:rtl/>
        </w:rPr>
        <w:t xml:space="preserve"> </w:t>
      </w:r>
      <w:r w:rsidRPr="00A00A70">
        <w:rPr>
          <w:rFonts w:ascii="Miriam" w:hAnsi="Miriam" w:cs="Miriam" w:hint="eastAsia"/>
          <w:rtl/>
        </w:rPr>
        <w:t>הנשק</w:t>
      </w:r>
      <w:r w:rsidRPr="00A00A70">
        <w:rPr>
          <w:rFonts w:ascii="Miriam" w:hAnsi="Miriam" w:cs="Miriam"/>
          <w:rtl/>
        </w:rPr>
        <w:t xml:space="preserve">, </w:t>
      </w:r>
      <w:r w:rsidRPr="00A00A70">
        <w:rPr>
          <w:rFonts w:ascii="Miriam" w:hAnsi="Miriam" w:cs="Miriam" w:hint="eastAsia"/>
          <w:rtl/>
        </w:rPr>
        <w:t>ועל</w:t>
      </w:r>
      <w:r w:rsidRPr="00A00A70">
        <w:rPr>
          <w:rFonts w:ascii="Miriam" w:hAnsi="Miriam" w:cs="Miriam"/>
          <w:rtl/>
        </w:rPr>
        <w:t xml:space="preserve"> </w:t>
      </w:r>
      <w:r w:rsidRPr="00A00A70">
        <w:rPr>
          <w:rFonts w:ascii="Miriam" w:hAnsi="Miriam" w:cs="Miriam" w:hint="eastAsia"/>
          <w:rtl/>
        </w:rPr>
        <w:t>הסכנה</w:t>
      </w:r>
      <w:r w:rsidRPr="00A00A70">
        <w:rPr>
          <w:rFonts w:ascii="Miriam" w:hAnsi="Miriam" w:cs="Miriam"/>
          <w:rtl/>
        </w:rPr>
        <w:t xml:space="preserve"> </w:t>
      </w:r>
      <w:r w:rsidRPr="00A00A70">
        <w:rPr>
          <w:rFonts w:ascii="Miriam" w:hAnsi="Miriam" w:cs="Miriam" w:hint="eastAsia"/>
          <w:rtl/>
        </w:rPr>
        <w:t>הרבה</w:t>
      </w:r>
      <w:r w:rsidRPr="00A00A70">
        <w:rPr>
          <w:rFonts w:ascii="Miriam" w:hAnsi="Miriam" w:cs="Miriam"/>
          <w:rtl/>
        </w:rPr>
        <w:t xml:space="preserve"> </w:t>
      </w:r>
      <w:r w:rsidRPr="00A00A70">
        <w:rPr>
          <w:rFonts w:ascii="Miriam" w:hAnsi="Miriam" w:cs="Miriam" w:hint="eastAsia"/>
          <w:rtl/>
        </w:rPr>
        <w:t>הטמונה</w:t>
      </w:r>
      <w:r w:rsidRPr="00A00A70">
        <w:rPr>
          <w:rFonts w:ascii="Miriam" w:hAnsi="Miriam" w:cs="Miriam"/>
          <w:rtl/>
        </w:rPr>
        <w:t xml:space="preserve"> </w:t>
      </w:r>
      <w:r w:rsidRPr="00A00A70">
        <w:rPr>
          <w:rFonts w:ascii="Miriam" w:hAnsi="Miriam" w:cs="Miriam" w:hint="eastAsia"/>
          <w:rtl/>
        </w:rPr>
        <w:t>בביצוען</w:t>
      </w:r>
      <w:r w:rsidRPr="00A00A70">
        <w:rPr>
          <w:rFonts w:ascii="Miriam" w:hAnsi="Miriam" w:cs="Miriam"/>
          <w:rtl/>
        </w:rPr>
        <w:t xml:space="preserve">, </w:t>
      </w:r>
      <w:r w:rsidRPr="00A00A70">
        <w:rPr>
          <w:rFonts w:ascii="Miriam" w:hAnsi="Miriam" w:cs="Miriam" w:hint="eastAsia"/>
          <w:rtl/>
        </w:rPr>
        <w:t>וזאת</w:t>
      </w:r>
      <w:r w:rsidRPr="00A00A70">
        <w:rPr>
          <w:rFonts w:ascii="Miriam" w:hAnsi="Miriam" w:cs="Miriam"/>
          <w:rtl/>
        </w:rPr>
        <w:t xml:space="preserve"> "</w:t>
      </w:r>
      <w:r w:rsidRPr="00A00A70">
        <w:rPr>
          <w:rFonts w:ascii="Miriam" w:hAnsi="Miriam" w:cs="Miriam" w:hint="eastAsia"/>
          <w:rtl/>
        </w:rPr>
        <w:t>בעיקר</w:t>
      </w:r>
      <w:r w:rsidRPr="00A00A70">
        <w:rPr>
          <w:rFonts w:ascii="Miriam" w:hAnsi="Miriam" w:cs="Miriam"/>
          <w:rtl/>
        </w:rPr>
        <w:t xml:space="preserve"> </w:t>
      </w:r>
      <w:r w:rsidRPr="00A00A70">
        <w:rPr>
          <w:rFonts w:ascii="Miriam" w:hAnsi="Miriam" w:cs="Miriam" w:hint="eastAsia"/>
          <w:rtl/>
        </w:rPr>
        <w:t>בשל</w:t>
      </w:r>
      <w:r w:rsidRPr="00A00A70">
        <w:rPr>
          <w:rFonts w:ascii="Miriam" w:hAnsi="Miriam" w:cs="Miriam"/>
          <w:rtl/>
        </w:rPr>
        <w:t xml:space="preserve"> </w:t>
      </w:r>
      <w:r w:rsidRPr="00A00A70">
        <w:rPr>
          <w:rFonts w:ascii="Miriam" w:hAnsi="Miriam" w:cs="Miriam" w:hint="eastAsia"/>
          <w:rtl/>
        </w:rPr>
        <w:t>כך</w:t>
      </w:r>
      <w:r w:rsidRPr="00A00A70">
        <w:rPr>
          <w:rFonts w:ascii="Miriam" w:hAnsi="Miriam" w:cs="Miriam"/>
          <w:rtl/>
        </w:rPr>
        <w:t xml:space="preserve"> </w:t>
      </w:r>
      <w:r w:rsidRPr="00A00A70">
        <w:rPr>
          <w:rFonts w:ascii="Miriam" w:hAnsi="Miriam" w:cs="Miriam" w:hint="eastAsia"/>
          <w:rtl/>
        </w:rPr>
        <w:t>שעבירות</w:t>
      </w:r>
      <w:r w:rsidRPr="00A00A70">
        <w:rPr>
          <w:rFonts w:ascii="Miriam" w:hAnsi="Miriam" w:cs="Miriam"/>
          <w:rtl/>
        </w:rPr>
        <w:t xml:space="preserve"> </w:t>
      </w:r>
      <w:r w:rsidRPr="00A00A70">
        <w:rPr>
          <w:rFonts w:ascii="Miriam" w:hAnsi="Miriam" w:cs="Miriam" w:hint="eastAsia"/>
          <w:rtl/>
        </w:rPr>
        <w:t>מסוג</w:t>
      </w:r>
      <w:r w:rsidRPr="00A00A70">
        <w:rPr>
          <w:rFonts w:ascii="Miriam" w:hAnsi="Miriam" w:cs="Miriam"/>
          <w:rtl/>
        </w:rPr>
        <w:t xml:space="preserve"> </w:t>
      </w:r>
      <w:r w:rsidRPr="00A00A70">
        <w:rPr>
          <w:rFonts w:ascii="Miriam" w:hAnsi="Miriam" w:cs="Miriam" w:hint="eastAsia"/>
          <w:rtl/>
        </w:rPr>
        <w:t>זה</w:t>
      </w:r>
      <w:r w:rsidRPr="00A00A70">
        <w:rPr>
          <w:rFonts w:ascii="Miriam" w:hAnsi="Miriam" w:cs="Miriam"/>
          <w:rtl/>
        </w:rPr>
        <w:t xml:space="preserve"> </w:t>
      </w:r>
      <w:r w:rsidRPr="00A00A70">
        <w:rPr>
          <w:rFonts w:ascii="Miriam" w:hAnsi="Miriam" w:cs="Miriam" w:hint="eastAsia"/>
          <w:rtl/>
        </w:rPr>
        <w:t>מקימות</w:t>
      </w:r>
      <w:r w:rsidRPr="00A00A70">
        <w:rPr>
          <w:rFonts w:ascii="Miriam" w:hAnsi="Miriam" w:cs="Miriam"/>
          <w:rtl/>
        </w:rPr>
        <w:t xml:space="preserve"> </w:t>
      </w:r>
      <w:r w:rsidRPr="00A00A70">
        <w:rPr>
          <w:rFonts w:ascii="Miriam" w:hAnsi="Miriam" w:cs="Miriam" w:hint="eastAsia"/>
          <w:rtl/>
        </w:rPr>
        <w:t>פוטנציאל</w:t>
      </w:r>
      <w:r w:rsidRPr="00A00A70">
        <w:rPr>
          <w:rFonts w:ascii="Miriam" w:hAnsi="Miriam" w:cs="Miriam"/>
          <w:rtl/>
        </w:rPr>
        <w:t xml:space="preserve"> </w:t>
      </w:r>
      <w:r w:rsidRPr="00A00A70">
        <w:rPr>
          <w:rFonts w:ascii="Miriam" w:hAnsi="Miriam" w:cs="Miriam" w:hint="eastAsia"/>
          <w:rtl/>
        </w:rPr>
        <w:t>להסלמה</w:t>
      </w:r>
      <w:r w:rsidRPr="00A00A70">
        <w:rPr>
          <w:rFonts w:ascii="Miriam" w:hAnsi="Miriam" w:cs="Miriam"/>
          <w:rtl/>
        </w:rPr>
        <w:t xml:space="preserve"> </w:t>
      </w:r>
      <w:r w:rsidRPr="00A00A70">
        <w:rPr>
          <w:rFonts w:ascii="Miriam" w:hAnsi="Miriam" w:cs="Miriam" w:hint="eastAsia"/>
          <w:rtl/>
        </w:rPr>
        <w:t>עבריינית</w:t>
      </w:r>
      <w:r w:rsidRPr="00A00A70">
        <w:rPr>
          <w:rFonts w:ascii="Miriam" w:hAnsi="Miriam" w:cs="Miriam"/>
          <w:rtl/>
        </w:rPr>
        <w:t xml:space="preserve"> </w:t>
      </w:r>
      <w:r w:rsidRPr="00A00A70">
        <w:rPr>
          <w:rFonts w:ascii="Miriam" w:hAnsi="Miriam" w:cs="Miriam" w:hint="eastAsia"/>
          <w:rtl/>
        </w:rPr>
        <w:t>ויוצרות</w:t>
      </w:r>
      <w:r w:rsidRPr="00A00A70">
        <w:rPr>
          <w:rFonts w:ascii="Miriam" w:hAnsi="Miriam" w:cs="Miriam"/>
          <w:rtl/>
        </w:rPr>
        <w:t xml:space="preserve"> </w:t>
      </w:r>
      <w:r w:rsidRPr="00A00A70">
        <w:rPr>
          <w:rFonts w:ascii="Miriam" w:hAnsi="Miriam" w:cs="Miriam" w:hint="eastAsia"/>
          <w:rtl/>
        </w:rPr>
        <w:t>סיכון</w:t>
      </w:r>
      <w:r w:rsidRPr="00A00A70">
        <w:rPr>
          <w:rFonts w:ascii="Miriam" w:hAnsi="Miriam" w:cs="Miriam"/>
          <w:rtl/>
        </w:rPr>
        <w:t xml:space="preserve"> </w:t>
      </w:r>
      <w:r w:rsidRPr="00A00A70">
        <w:rPr>
          <w:rFonts w:ascii="Miriam" w:hAnsi="Miriam" w:cs="Miriam" w:hint="eastAsia"/>
          <w:rtl/>
        </w:rPr>
        <w:t>ממשי</w:t>
      </w:r>
      <w:r w:rsidRPr="00A00A70">
        <w:rPr>
          <w:rFonts w:ascii="Miriam" w:hAnsi="Miriam" w:cs="Miriam"/>
          <w:rtl/>
        </w:rPr>
        <w:t xml:space="preserve"> </w:t>
      </w:r>
      <w:r w:rsidRPr="00A00A70">
        <w:rPr>
          <w:rFonts w:ascii="Miriam" w:hAnsi="Miriam" w:cs="Miriam" w:hint="eastAsia"/>
          <w:rtl/>
        </w:rPr>
        <w:t>וחמור</w:t>
      </w:r>
      <w:r w:rsidRPr="00A00A70">
        <w:rPr>
          <w:rFonts w:ascii="Miriam" w:hAnsi="Miriam" w:cs="Miriam"/>
          <w:rtl/>
        </w:rPr>
        <w:t xml:space="preserve"> </w:t>
      </w:r>
      <w:r w:rsidRPr="00A00A70">
        <w:rPr>
          <w:rFonts w:ascii="Miriam" w:hAnsi="Miriam" w:cs="Miriam" w:hint="eastAsia"/>
          <w:rtl/>
        </w:rPr>
        <w:t>לשלום</w:t>
      </w:r>
      <w:r w:rsidRPr="00A00A70">
        <w:rPr>
          <w:rFonts w:ascii="Miriam" w:hAnsi="Miriam" w:cs="Miriam"/>
          <w:rtl/>
        </w:rPr>
        <w:t xml:space="preserve"> </w:t>
      </w:r>
      <w:r w:rsidRPr="00A00A70">
        <w:rPr>
          <w:rFonts w:ascii="Miriam" w:hAnsi="Miriam" w:cs="Miriam" w:hint="eastAsia"/>
          <w:rtl/>
        </w:rPr>
        <w:t>הציבור</w:t>
      </w:r>
      <w:r w:rsidRPr="00A00A70">
        <w:rPr>
          <w:rFonts w:ascii="Miriam" w:hAnsi="Miriam" w:cs="Miriam"/>
          <w:rtl/>
        </w:rPr>
        <w:t xml:space="preserve"> </w:t>
      </w:r>
      <w:r w:rsidRPr="00A00A70">
        <w:rPr>
          <w:rFonts w:ascii="Miriam" w:hAnsi="Miriam" w:cs="Miriam" w:hint="eastAsia"/>
          <w:rtl/>
        </w:rPr>
        <w:t>וביטחונו</w:t>
      </w:r>
      <w:r w:rsidRPr="00A00A70">
        <w:rPr>
          <w:rFonts w:ascii="Miriam" w:hAnsi="Miriam" w:cs="Miriam"/>
          <w:rtl/>
        </w:rPr>
        <w:t>" (</w:t>
      </w:r>
      <w:hyperlink r:id="rId39" w:history="1">
        <w:r w:rsidR="00A32AF0" w:rsidRPr="00A32AF0">
          <w:rPr>
            <w:rFonts w:ascii="Miriam" w:hAnsi="Miriam" w:cs="Miriam"/>
            <w:color w:val="0000FF"/>
            <w:u w:val="single"/>
            <w:rtl/>
          </w:rPr>
          <w:t>ע"פ 3156/11</w:t>
        </w:r>
      </w:hyperlink>
      <w:r w:rsidRPr="00A00A70">
        <w:rPr>
          <w:rFonts w:ascii="Miriam" w:hAnsi="Miriam" w:cs="Miriam"/>
          <w:rtl/>
        </w:rPr>
        <w:t xml:space="preserve"> </w:t>
      </w:r>
      <w:r w:rsidRPr="00A00A70">
        <w:rPr>
          <w:rFonts w:ascii="Miriam" w:hAnsi="Miriam" w:cs="Miriam" w:hint="eastAsia"/>
          <w:rtl/>
        </w:rPr>
        <w:t>זראיעה</w:t>
      </w:r>
      <w:r w:rsidRPr="00A00A70">
        <w:rPr>
          <w:rFonts w:ascii="Miriam" w:hAnsi="Miriam" w:cs="Miriam"/>
          <w:rtl/>
        </w:rPr>
        <w:t xml:space="preserve"> </w:t>
      </w:r>
      <w:r w:rsidRPr="00A00A70">
        <w:rPr>
          <w:rFonts w:ascii="Miriam" w:hAnsi="Miriam" w:cs="Miriam" w:hint="eastAsia"/>
          <w:rtl/>
        </w:rPr>
        <w:t>נ</w:t>
      </w:r>
      <w:r w:rsidRPr="00A00A70">
        <w:rPr>
          <w:rFonts w:ascii="Miriam" w:hAnsi="Miriam" w:cs="Miriam"/>
          <w:rtl/>
        </w:rPr>
        <w:t xml:space="preserve">' </w:t>
      </w:r>
      <w:r w:rsidRPr="00A00A70">
        <w:rPr>
          <w:rFonts w:ascii="Miriam" w:hAnsi="Miriam" w:cs="Miriam" w:hint="eastAsia"/>
          <w:rtl/>
        </w:rPr>
        <w:t>מדינת</w:t>
      </w:r>
      <w:r w:rsidRPr="00A00A70">
        <w:rPr>
          <w:rFonts w:ascii="Miriam" w:hAnsi="Miriam" w:cs="Miriam"/>
          <w:rtl/>
        </w:rPr>
        <w:t xml:space="preserve"> </w:t>
      </w:r>
      <w:r w:rsidRPr="00A00A70">
        <w:rPr>
          <w:rFonts w:ascii="Miriam" w:hAnsi="Miriam" w:cs="Miriam" w:hint="eastAsia"/>
          <w:rtl/>
        </w:rPr>
        <w:t>ישראל</w:t>
      </w:r>
      <w:r w:rsidRPr="00A00A70">
        <w:rPr>
          <w:rFonts w:ascii="Miriam" w:hAnsi="Miriam" w:cs="Miriam"/>
          <w:rtl/>
        </w:rPr>
        <w:t xml:space="preserve">, </w:t>
      </w:r>
      <w:r w:rsidRPr="00A00A70">
        <w:rPr>
          <w:rFonts w:ascii="Miriam" w:hAnsi="Miriam" w:cs="Miriam" w:hint="eastAsia"/>
          <w:rtl/>
        </w:rPr>
        <w:t>פסקה</w:t>
      </w:r>
      <w:r w:rsidRPr="00A00A70">
        <w:rPr>
          <w:rFonts w:ascii="Miriam" w:hAnsi="Miriam" w:cs="Miriam"/>
          <w:rtl/>
        </w:rPr>
        <w:t xml:space="preserve"> 5 (21.2.2012); </w:t>
      </w:r>
      <w:r w:rsidRPr="00A00A70">
        <w:rPr>
          <w:rFonts w:ascii="Miriam" w:hAnsi="Miriam" w:cs="Miriam" w:hint="eastAsia"/>
          <w:rtl/>
        </w:rPr>
        <w:t>ראו</w:t>
      </w:r>
      <w:r w:rsidRPr="00A00A70">
        <w:rPr>
          <w:rFonts w:ascii="Miriam" w:hAnsi="Miriam" w:cs="Miriam"/>
          <w:rtl/>
        </w:rPr>
        <w:t xml:space="preserve"> </w:t>
      </w:r>
      <w:r w:rsidRPr="00A00A70">
        <w:rPr>
          <w:rFonts w:ascii="Miriam" w:hAnsi="Miriam" w:cs="Miriam" w:hint="eastAsia"/>
          <w:rtl/>
        </w:rPr>
        <w:t>גם</w:t>
      </w:r>
      <w:r w:rsidRPr="00A00A70">
        <w:rPr>
          <w:rFonts w:ascii="Miriam" w:hAnsi="Miriam" w:cs="Miriam"/>
          <w:rtl/>
        </w:rPr>
        <w:t xml:space="preserve">: </w:t>
      </w:r>
      <w:hyperlink r:id="rId40" w:history="1">
        <w:r w:rsidR="00A32AF0" w:rsidRPr="00A32AF0">
          <w:rPr>
            <w:rFonts w:ascii="Miriam" w:hAnsi="Miriam" w:cs="Miriam"/>
            <w:color w:val="0000FF"/>
            <w:u w:val="single"/>
            <w:rtl/>
          </w:rPr>
          <w:t>ע"פ 27/17</w:t>
        </w:r>
      </w:hyperlink>
      <w:r w:rsidRPr="00A00A70">
        <w:rPr>
          <w:rFonts w:ascii="Miriam" w:hAnsi="Miriam" w:cs="Miriam"/>
          <w:rtl/>
        </w:rPr>
        <w:t xml:space="preserve"> </w:t>
      </w:r>
      <w:r w:rsidRPr="00A00A70">
        <w:rPr>
          <w:rFonts w:ascii="Miriam" w:hAnsi="Miriam" w:cs="Miriam" w:hint="eastAsia"/>
          <w:rtl/>
        </w:rPr>
        <w:t>בסל</w:t>
      </w:r>
      <w:r w:rsidRPr="00A00A70">
        <w:rPr>
          <w:rFonts w:ascii="Miriam" w:hAnsi="Miriam" w:cs="Miriam"/>
          <w:rtl/>
        </w:rPr>
        <w:t xml:space="preserve"> </w:t>
      </w:r>
      <w:r w:rsidRPr="00A00A70">
        <w:rPr>
          <w:rFonts w:ascii="Miriam" w:hAnsi="Miriam" w:cs="Miriam" w:hint="eastAsia"/>
          <w:rtl/>
        </w:rPr>
        <w:t>נ</w:t>
      </w:r>
      <w:r w:rsidRPr="00A00A70">
        <w:rPr>
          <w:rFonts w:ascii="Miriam" w:hAnsi="Miriam" w:cs="Miriam"/>
          <w:rtl/>
        </w:rPr>
        <w:t xml:space="preserve">' </w:t>
      </w:r>
      <w:r w:rsidRPr="00A00A70">
        <w:rPr>
          <w:rFonts w:ascii="Miriam" w:hAnsi="Miriam" w:cs="Miriam" w:hint="eastAsia"/>
          <w:rtl/>
        </w:rPr>
        <w:t>מדינת</w:t>
      </w:r>
      <w:r w:rsidRPr="00A00A70">
        <w:rPr>
          <w:rFonts w:ascii="Miriam" w:hAnsi="Miriam" w:cs="Miriam"/>
          <w:rtl/>
        </w:rPr>
        <w:t xml:space="preserve"> </w:t>
      </w:r>
      <w:r w:rsidRPr="00A00A70">
        <w:rPr>
          <w:rFonts w:ascii="Miriam" w:hAnsi="Miriam" w:cs="Miriam" w:hint="eastAsia"/>
          <w:rtl/>
        </w:rPr>
        <w:t>ישראל</w:t>
      </w:r>
      <w:r w:rsidRPr="00A00A70">
        <w:rPr>
          <w:rFonts w:ascii="Miriam" w:hAnsi="Miriam" w:cs="Miriam"/>
          <w:rtl/>
        </w:rPr>
        <w:t xml:space="preserve"> (</w:t>
      </w:r>
      <w:r w:rsidRPr="00A00A70">
        <w:rPr>
          <w:rFonts w:ascii="Miriam" w:hAnsi="Miriam" w:cs="Miriam" w:hint="eastAsia"/>
          <w:rtl/>
        </w:rPr>
        <w:t>פסקה</w:t>
      </w:r>
      <w:r w:rsidRPr="00A00A70">
        <w:rPr>
          <w:rFonts w:ascii="Miriam" w:hAnsi="Miriam" w:cs="Miriam"/>
          <w:rtl/>
        </w:rPr>
        <w:t xml:space="preserve"> 1 (12.12.2017)). </w:t>
      </w:r>
      <w:r w:rsidRPr="00A00A70">
        <w:rPr>
          <w:rFonts w:ascii="Miriam" w:hAnsi="Miriam" w:cs="Miriam" w:hint="eastAsia"/>
          <w:rtl/>
        </w:rPr>
        <w:t>בהתאם</w:t>
      </w:r>
      <w:r w:rsidRPr="00A00A70">
        <w:rPr>
          <w:rFonts w:ascii="Miriam" w:hAnsi="Miriam" w:cs="Miriam"/>
          <w:rtl/>
        </w:rPr>
        <w:t xml:space="preserve"> </w:t>
      </w:r>
      <w:r w:rsidRPr="00A00A70">
        <w:rPr>
          <w:rFonts w:ascii="Miriam" w:hAnsi="Miriam" w:cs="Miriam" w:hint="eastAsia"/>
          <w:rtl/>
        </w:rPr>
        <w:t>לכך</w:t>
      </w:r>
      <w:r w:rsidRPr="00A00A70">
        <w:rPr>
          <w:rFonts w:ascii="Miriam" w:hAnsi="Miriam" w:cs="Miriam"/>
          <w:rtl/>
        </w:rPr>
        <w:t xml:space="preserve">, </w:t>
      </w:r>
      <w:r w:rsidRPr="00A00A70">
        <w:rPr>
          <w:rFonts w:ascii="Miriam" w:hAnsi="Miriam" w:cs="Miriam"/>
          <w:u w:val="single"/>
          <w:rtl/>
        </w:rPr>
        <w:t>"</w:t>
      </w:r>
      <w:r w:rsidRPr="00A00A70">
        <w:rPr>
          <w:rFonts w:ascii="Miriam" w:hAnsi="Miriam" w:cs="Miriam" w:hint="eastAsia"/>
          <w:u w:val="single"/>
          <w:rtl/>
        </w:rPr>
        <w:t>מדיניות</w:t>
      </w:r>
      <w:r w:rsidRPr="00A00A70">
        <w:rPr>
          <w:rFonts w:ascii="Miriam" w:hAnsi="Miriam" w:cs="Miriam"/>
          <w:u w:val="single"/>
          <w:rtl/>
        </w:rPr>
        <w:t xml:space="preserve"> </w:t>
      </w:r>
      <w:r w:rsidRPr="00A00A70">
        <w:rPr>
          <w:rFonts w:ascii="Miriam" w:hAnsi="Miriam" w:cs="Miriam" w:hint="eastAsia"/>
          <w:u w:val="single"/>
          <w:rtl/>
        </w:rPr>
        <w:t>הענישה</w:t>
      </w:r>
      <w:r w:rsidRPr="00A00A70">
        <w:rPr>
          <w:rFonts w:ascii="Miriam" w:hAnsi="Miriam" w:cs="Miriam"/>
          <w:u w:val="single"/>
          <w:rtl/>
        </w:rPr>
        <w:t xml:space="preserve"> </w:t>
      </w:r>
      <w:r w:rsidRPr="00A00A70">
        <w:rPr>
          <w:rFonts w:ascii="Miriam" w:hAnsi="Miriam" w:cs="Miriam" w:hint="eastAsia"/>
          <w:u w:val="single"/>
          <w:rtl/>
        </w:rPr>
        <w:t>הנהוגה</w:t>
      </w:r>
      <w:r w:rsidRPr="00A00A70">
        <w:rPr>
          <w:rFonts w:ascii="Miriam" w:hAnsi="Miriam" w:cs="Miriam"/>
          <w:u w:val="single"/>
          <w:rtl/>
        </w:rPr>
        <w:t xml:space="preserve"> </w:t>
      </w:r>
      <w:r w:rsidRPr="00A00A70">
        <w:rPr>
          <w:rFonts w:ascii="Miriam" w:hAnsi="Miriam" w:cs="Miriam" w:hint="eastAsia"/>
          <w:u w:val="single"/>
          <w:rtl/>
        </w:rPr>
        <w:t>בעבירות</w:t>
      </w:r>
      <w:r w:rsidRPr="00A00A70">
        <w:rPr>
          <w:rFonts w:ascii="Miriam" w:hAnsi="Miriam" w:cs="Miriam"/>
          <w:u w:val="single"/>
          <w:rtl/>
        </w:rPr>
        <w:t xml:space="preserve"> </w:t>
      </w:r>
      <w:r w:rsidRPr="00A00A70">
        <w:rPr>
          <w:rFonts w:ascii="Miriam" w:hAnsi="Miriam" w:cs="Miriam" w:hint="eastAsia"/>
          <w:u w:val="single"/>
          <w:rtl/>
        </w:rPr>
        <w:t>אלה</w:t>
      </w:r>
      <w:r w:rsidRPr="00A00A70">
        <w:rPr>
          <w:rFonts w:ascii="Miriam" w:hAnsi="Miriam" w:cs="Miriam"/>
          <w:u w:val="single"/>
          <w:rtl/>
        </w:rPr>
        <w:t xml:space="preserve"> </w:t>
      </w:r>
      <w:r w:rsidRPr="00A00A70">
        <w:rPr>
          <w:rFonts w:ascii="Miriam" w:hAnsi="Miriam" w:cs="Miriam" w:hint="eastAsia"/>
          <w:u w:val="single"/>
          <w:rtl/>
        </w:rPr>
        <w:t>היא</w:t>
      </w:r>
      <w:r w:rsidRPr="00A00A70">
        <w:rPr>
          <w:rFonts w:ascii="Miriam" w:hAnsi="Miriam" w:cs="Miriam"/>
          <w:u w:val="single"/>
          <w:rtl/>
        </w:rPr>
        <w:t xml:space="preserve"> </w:t>
      </w:r>
      <w:r w:rsidRPr="00A00A70">
        <w:rPr>
          <w:rFonts w:ascii="Miriam" w:hAnsi="Miriam" w:cs="Miriam" w:hint="eastAsia"/>
          <w:u w:val="single"/>
          <w:rtl/>
        </w:rPr>
        <w:t>מדיניות</w:t>
      </w:r>
      <w:r w:rsidRPr="00A00A70">
        <w:rPr>
          <w:rFonts w:ascii="Miriam" w:hAnsi="Miriam" w:cs="Miriam"/>
          <w:u w:val="single"/>
          <w:rtl/>
        </w:rPr>
        <w:t xml:space="preserve"> </w:t>
      </w:r>
      <w:r w:rsidRPr="00A00A70">
        <w:rPr>
          <w:rFonts w:ascii="Miriam" w:hAnsi="Miriam" w:cs="Miriam" w:hint="eastAsia"/>
          <w:u w:val="single"/>
          <w:rtl/>
        </w:rPr>
        <w:t>של</w:t>
      </w:r>
      <w:r w:rsidRPr="00A00A70">
        <w:rPr>
          <w:rFonts w:ascii="Miriam" w:hAnsi="Miriam" w:cs="Miriam"/>
          <w:u w:val="single"/>
          <w:rtl/>
        </w:rPr>
        <w:t xml:space="preserve"> </w:t>
      </w:r>
      <w:r w:rsidRPr="00A00A70">
        <w:rPr>
          <w:rFonts w:ascii="Miriam" w:hAnsi="Miriam" w:cs="Miriam" w:hint="eastAsia"/>
          <w:u w:val="single"/>
          <w:rtl/>
        </w:rPr>
        <w:t>ענישה</w:t>
      </w:r>
      <w:r w:rsidRPr="00A00A70">
        <w:rPr>
          <w:rFonts w:ascii="Miriam" w:hAnsi="Miriam" w:cs="Miriam"/>
          <w:u w:val="single"/>
          <w:rtl/>
        </w:rPr>
        <w:t xml:space="preserve"> </w:t>
      </w:r>
      <w:r w:rsidRPr="00A00A70">
        <w:rPr>
          <w:rFonts w:ascii="Miriam" w:hAnsi="Miriam" w:cs="Miriam" w:hint="eastAsia"/>
          <w:u w:val="single"/>
          <w:rtl/>
        </w:rPr>
        <w:t>מחמירה</w:t>
      </w:r>
      <w:r w:rsidRPr="00A00A70">
        <w:rPr>
          <w:rFonts w:ascii="Miriam" w:hAnsi="Miriam" w:cs="Miriam"/>
          <w:u w:val="single"/>
          <w:rtl/>
        </w:rPr>
        <w:t xml:space="preserve">, </w:t>
      </w:r>
      <w:r w:rsidRPr="00A00A70">
        <w:rPr>
          <w:rFonts w:ascii="Miriam" w:hAnsi="Miriam" w:cs="Miriam" w:hint="eastAsia"/>
          <w:u w:val="single"/>
          <w:rtl/>
        </w:rPr>
        <w:t>המחייבת</w:t>
      </w:r>
      <w:r w:rsidRPr="00A00A70">
        <w:rPr>
          <w:rFonts w:ascii="Miriam" w:hAnsi="Miriam" w:cs="Miriam"/>
          <w:u w:val="single"/>
          <w:rtl/>
        </w:rPr>
        <w:t xml:space="preserve"> </w:t>
      </w:r>
      <w:r w:rsidRPr="00A00A70">
        <w:rPr>
          <w:rFonts w:ascii="Miriam" w:hAnsi="Miriam" w:cs="Miriam" w:hint="eastAsia"/>
          <w:u w:val="single"/>
          <w:rtl/>
        </w:rPr>
        <w:t>בדרך</w:t>
      </w:r>
      <w:r w:rsidRPr="00A00A70">
        <w:rPr>
          <w:rFonts w:ascii="Miriam" w:hAnsi="Miriam" w:cs="Miriam"/>
          <w:u w:val="single"/>
          <w:rtl/>
        </w:rPr>
        <w:t xml:space="preserve"> </w:t>
      </w:r>
      <w:r w:rsidRPr="00A00A70">
        <w:rPr>
          <w:rFonts w:ascii="Miriam" w:hAnsi="Miriam" w:cs="Miriam" w:hint="eastAsia"/>
          <w:u w:val="single"/>
          <w:rtl/>
        </w:rPr>
        <w:t>כלל</w:t>
      </w:r>
      <w:r w:rsidRPr="00A00A70">
        <w:rPr>
          <w:rFonts w:ascii="Miriam" w:hAnsi="Miriam" w:cs="Miriam"/>
          <w:u w:val="single"/>
          <w:rtl/>
        </w:rPr>
        <w:t xml:space="preserve"> </w:t>
      </w:r>
      <w:r w:rsidRPr="00A00A70">
        <w:rPr>
          <w:rFonts w:ascii="Miriam" w:hAnsi="Miriam" w:cs="Miriam" w:hint="eastAsia"/>
          <w:u w:val="single"/>
          <w:rtl/>
        </w:rPr>
        <w:t>הטלת</w:t>
      </w:r>
      <w:r w:rsidRPr="00A00A70">
        <w:rPr>
          <w:rFonts w:ascii="Miriam" w:hAnsi="Miriam" w:cs="Miriam"/>
          <w:u w:val="single"/>
          <w:rtl/>
        </w:rPr>
        <w:t xml:space="preserve"> </w:t>
      </w:r>
      <w:r w:rsidRPr="00A00A70">
        <w:rPr>
          <w:rFonts w:ascii="Miriam" w:hAnsi="Miriam" w:cs="Miriam" w:hint="eastAsia"/>
          <w:u w:val="single"/>
          <w:rtl/>
        </w:rPr>
        <w:t>עונשי</w:t>
      </w:r>
      <w:r w:rsidRPr="00A00A70">
        <w:rPr>
          <w:rFonts w:ascii="Miriam" w:hAnsi="Miriam" w:cs="Miriam"/>
          <w:u w:val="single"/>
          <w:rtl/>
        </w:rPr>
        <w:t xml:space="preserve"> </w:t>
      </w:r>
      <w:r w:rsidRPr="00A00A70">
        <w:rPr>
          <w:rFonts w:ascii="Miriam" w:hAnsi="Miriam" w:cs="Miriam" w:hint="eastAsia"/>
          <w:u w:val="single"/>
          <w:rtl/>
        </w:rPr>
        <w:t>מאסר</w:t>
      </w:r>
      <w:r w:rsidRPr="00A00A70">
        <w:rPr>
          <w:rFonts w:ascii="Miriam" w:hAnsi="Miriam" w:cs="Miriam"/>
          <w:u w:val="single"/>
          <w:rtl/>
        </w:rPr>
        <w:t xml:space="preserve"> </w:t>
      </w:r>
      <w:r w:rsidRPr="00A00A70">
        <w:rPr>
          <w:rFonts w:ascii="Miriam" w:hAnsi="Miriam" w:cs="Miriam" w:hint="eastAsia"/>
          <w:u w:val="single"/>
          <w:rtl/>
        </w:rPr>
        <w:t>לריצוי</w:t>
      </w:r>
      <w:r w:rsidRPr="00A00A70">
        <w:rPr>
          <w:rFonts w:ascii="Miriam" w:hAnsi="Miriam" w:cs="Miriam"/>
          <w:u w:val="single"/>
          <w:rtl/>
        </w:rPr>
        <w:t xml:space="preserve"> </w:t>
      </w:r>
      <w:r w:rsidRPr="00A00A70">
        <w:rPr>
          <w:rFonts w:ascii="Miriam" w:hAnsi="Miriam" w:cs="Miriam" w:hint="eastAsia"/>
          <w:u w:val="single"/>
          <w:rtl/>
        </w:rPr>
        <w:t>בפועל</w:t>
      </w:r>
      <w:r w:rsidRPr="00A00A70">
        <w:rPr>
          <w:rFonts w:ascii="Miriam" w:hAnsi="Miriam" w:cs="Miriam"/>
          <w:u w:val="single"/>
          <w:rtl/>
        </w:rPr>
        <w:t xml:space="preserve"> </w:t>
      </w:r>
      <w:r w:rsidRPr="00A00A70">
        <w:rPr>
          <w:rFonts w:ascii="Miriam" w:hAnsi="Miriam" w:cs="Miriam" w:hint="eastAsia"/>
          <w:u w:val="single"/>
          <w:rtl/>
        </w:rPr>
        <w:t>גם</w:t>
      </w:r>
      <w:r w:rsidRPr="00A00A70">
        <w:rPr>
          <w:rFonts w:ascii="Miriam" w:hAnsi="Miriam" w:cs="Miriam"/>
          <w:u w:val="single"/>
          <w:rtl/>
        </w:rPr>
        <w:t xml:space="preserve"> </w:t>
      </w:r>
      <w:r w:rsidRPr="00A00A70">
        <w:rPr>
          <w:rFonts w:ascii="Miriam" w:hAnsi="Miriam" w:cs="Miriam" w:hint="eastAsia"/>
          <w:u w:val="single"/>
          <w:rtl/>
        </w:rPr>
        <w:t>על</w:t>
      </w:r>
      <w:r w:rsidRPr="00A00A70">
        <w:rPr>
          <w:rFonts w:ascii="Miriam" w:hAnsi="Miriam" w:cs="Miriam"/>
          <w:u w:val="single"/>
          <w:rtl/>
        </w:rPr>
        <w:t xml:space="preserve"> </w:t>
      </w:r>
      <w:r w:rsidRPr="00A00A70">
        <w:rPr>
          <w:rFonts w:ascii="Miriam" w:hAnsi="Miriam" w:cs="Miriam" w:hint="eastAsia"/>
          <w:u w:val="single"/>
          <w:rtl/>
        </w:rPr>
        <w:t>מי</w:t>
      </w:r>
      <w:r w:rsidRPr="00A00A70">
        <w:rPr>
          <w:rFonts w:ascii="Miriam" w:hAnsi="Miriam" w:cs="Miriam"/>
          <w:u w:val="single"/>
          <w:rtl/>
        </w:rPr>
        <w:t xml:space="preserve"> </w:t>
      </w:r>
      <w:r w:rsidRPr="00A00A70">
        <w:rPr>
          <w:rFonts w:ascii="Miriam" w:hAnsi="Miriam" w:cs="Miriam" w:hint="eastAsia"/>
          <w:u w:val="single"/>
          <w:rtl/>
        </w:rPr>
        <w:t>שזו</w:t>
      </w:r>
      <w:r w:rsidRPr="00A00A70">
        <w:rPr>
          <w:rFonts w:ascii="Miriam" w:hAnsi="Miriam" w:cs="Miriam"/>
          <w:u w:val="single"/>
          <w:rtl/>
        </w:rPr>
        <w:t xml:space="preserve"> </w:t>
      </w:r>
      <w:r w:rsidRPr="00A00A70">
        <w:rPr>
          <w:rFonts w:ascii="Miriam" w:hAnsi="Miriam" w:cs="Miriam" w:hint="eastAsia"/>
          <w:u w:val="single"/>
          <w:rtl/>
        </w:rPr>
        <w:t>הרשעתו</w:t>
      </w:r>
      <w:r w:rsidRPr="00A00A70">
        <w:rPr>
          <w:rFonts w:ascii="Miriam" w:hAnsi="Miriam" w:cs="Miriam"/>
          <w:u w:val="single"/>
          <w:rtl/>
        </w:rPr>
        <w:t xml:space="preserve"> </w:t>
      </w:r>
      <w:r w:rsidRPr="00A00A70">
        <w:rPr>
          <w:rFonts w:ascii="Miriam" w:hAnsi="Miriam" w:cs="Miriam" w:hint="eastAsia"/>
          <w:u w:val="single"/>
          <w:rtl/>
        </w:rPr>
        <w:t>הראשונה</w:t>
      </w:r>
      <w:r w:rsidRPr="00A00A70">
        <w:rPr>
          <w:rFonts w:ascii="Miriam" w:hAnsi="Miriam" w:cs="Miriam"/>
          <w:rtl/>
        </w:rPr>
        <w:t>" (</w:t>
      </w:r>
      <w:hyperlink r:id="rId41" w:history="1">
        <w:r w:rsidR="00A32AF0" w:rsidRPr="00A32AF0">
          <w:rPr>
            <w:rFonts w:ascii="Miriam" w:hAnsi="Miriam" w:cs="Miriam"/>
            <w:color w:val="0000FF"/>
            <w:u w:val="single"/>
            <w:rtl/>
          </w:rPr>
          <w:t>ע"פ 6989/13</w:t>
        </w:r>
      </w:hyperlink>
      <w:r w:rsidRPr="00A00A70">
        <w:rPr>
          <w:rFonts w:ascii="Miriam" w:hAnsi="Miriam" w:cs="Miriam"/>
          <w:rtl/>
        </w:rPr>
        <w:t xml:space="preserve"> </w:t>
      </w:r>
      <w:r w:rsidRPr="00A00A70">
        <w:rPr>
          <w:rFonts w:ascii="Miriam" w:hAnsi="Miriam" w:cs="Miriam" w:hint="eastAsia"/>
          <w:rtl/>
        </w:rPr>
        <w:t>פרח</w:t>
      </w:r>
      <w:r w:rsidRPr="00A00A70">
        <w:rPr>
          <w:rFonts w:ascii="Miriam" w:hAnsi="Miriam" w:cs="Miriam"/>
          <w:rtl/>
        </w:rPr>
        <w:t xml:space="preserve"> </w:t>
      </w:r>
      <w:r w:rsidRPr="00A00A70">
        <w:rPr>
          <w:rFonts w:ascii="Miriam" w:hAnsi="Miriam" w:cs="Miriam" w:hint="eastAsia"/>
          <w:rtl/>
        </w:rPr>
        <w:t>נ</w:t>
      </w:r>
      <w:r w:rsidRPr="00A00A70">
        <w:rPr>
          <w:rFonts w:ascii="Miriam" w:hAnsi="Miriam" w:cs="Miriam"/>
          <w:rtl/>
        </w:rPr>
        <w:t xml:space="preserve">' </w:t>
      </w:r>
      <w:r w:rsidRPr="00A00A70">
        <w:rPr>
          <w:rFonts w:ascii="Miriam" w:hAnsi="Miriam" w:cs="Miriam" w:hint="eastAsia"/>
          <w:rtl/>
        </w:rPr>
        <w:t>מדינת</w:t>
      </w:r>
      <w:r w:rsidRPr="00A00A70">
        <w:rPr>
          <w:rFonts w:ascii="Miriam" w:hAnsi="Miriam" w:cs="Miriam"/>
          <w:rtl/>
        </w:rPr>
        <w:t xml:space="preserve"> </w:t>
      </w:r>
      <w:r w:rsidRPr="00A00A70">
        <w:rPr>
          <w:rFonts w:ascii="Miriam" w:hAnsi="Miriam" w:cs="Miriam" w:hint="eastAsia"/>
          <w:rtl/>
        </w:rPr>
        <w:t>ישראל</w:t>
      </w:r>
      <w:r w:rsidRPr="00A00A70">
        <w:rPr>
          <w:rFonts w:ascii="Miriam" w:hAnsi="Miriam" w:cs="Miriam"/>
          <w:rtl/>
        </w:rPr>
        <w:t xml:space="preserve">, </w:t>
      </w:r>
      <w:r w:rsidRPr="00A00A70">
        <w:rPr>
          <w:rFonts w:ascii="Miriam" w:hAnsi="Miriam" w:cs="Miriam" w:hint="eastAsia"/>
          <w:rtl/>
        </w:rPr>
        <w:t>פסקה</w:t>
      </w:r>
      <w:r w:rsidRPr="00A00A70">
        <w:rPr>
          <w:rFonts w:ascii="Miriam" w:hAnsi="Miriam" w:cs="Miriam"/>
          <w:rtl/>
        </w:rPr>
        <w:t xml:space="preserve"> 13 (25.2.2014))". (</w:t>
      </w:r>
      <w:r w:rsidRPr="00A00A70">
        <w:rPr>
          <w:rFonts w:ascii="David" w:hAnsi="David"/>
          <w:rtl/>
        </w:rPr>
        <w:t xml:space="preserve">ראו גם </w:t>
      </w:r>
      <w:hyperlink r:id="rId42" w:history="1">
        <w:r w:rsidR="00A32AF0" w:rsidRPr="00A32AF0">
          <w:rPr>
            <w:rFonts w:ascii="David" w:hAnsi="David"/>
            <w:color w:val="0000FF"/>
            <w:u w:val="single"/>
            <w:rtl/>
          </w:rPr>
          <w:t>ע"פ 2564/19</w:t>
        </w:r>
      </w:hyperlink>
      <w:r w:rsidRPr="00A00A70">
        <w:rPr>
          <w:rFonts w:ascii="David" w:hAnsi="David"/>
          <w:rtl/>
        </w:rPr>
        <w:t xml:space="preserve"> </w:t>
      </w:r>
      <w:r w:rsidRPr="00A00A70">
        <w:rPr>
          <w:rFonts w:ascii="David" w:hAnsi="David"/>
          <w:b/>
          <w:bCs/>
          <w:rtl/>
        </w:rPr>
        <w:t>אזברגה נ' מדינת ישראל</w:t>
      </w:r>
      <w:r w:rsidRPr="00A00A70">
        <w:rPr>
          <w:rFonts w:ascii="David" w:hAnsi="David"/>
          <w:rtl/>
        </w:rPr>
        <w:t xml:space="preserve"> (18/7/19) והמובאות שם; </w:t>
      </w:r>
      <w:hyperlink r:id="rId43" w:history="1">
        <w:r w:rsidR="00A32AF0" w:rsidRPr="00A32AF0">
          <w:rPr>
            <w:rFonts w:ascii="David" w:hAnsi="David"/>
            <w:color w:val="0000FF"/>
            <w:u w:val="single"/>
            <w:rtl/>
          </w:rPr>
          <w:t>ע"פ 8207/19</w:t>
        </w:r>
      </w:hyperlink>
      <w:r w:rsidRPr="00A00A70">
        <w:rPr>
          <w:rFonts w:ascii="David" w:hAnsi="David"/>
          <w:rtl/>
        </w:rPr>
        <w:t xml:space="preserve"> </w:t>
      </w:r>
      <w:r w:rsidRPr="00A00A70">
        <w:rPr>
          <w:rFonts w:ascii="David" w:hAnsi="David"/>
          <w:b/>
          <w:bCs/>
          <w:rtl/>
        </w:rPr>
        <w:t>אליהו נ' מדינת ישראל</w:t>
      </w:r>
      <w:r w:rsidRPr="00A00A70">
        <w:rPr>
          <w:rFonts w:ascii="David" w:hAnsi="David"/>
          <w:rtl/>
        </w:rPr>
        <w:t xml:space="preserve"> (13/7/20, שניהם מפי כב' הש' סולברג; </w:t>
      </w:r>
      <w:hyperlink r:id="rId44" w:history="1">
        <w:r w:rsidR="00A32AF0" w:rsidRPr="00A32AF0">
          <w:rPr>
            <w:rFonts w:ascii="David" w:hAnsi="David"/>
            <w:color w:val="0000FF"/>
            <w:u w:val="single"/>
            <w:rtl/>
          </w:rPr>
          <w:t>ע"פ 2398/14</w:t>
        </w:r>
      </w:hyperlink>
      <w:r w:rsidRPr="00A00A70">
        <w:rPr>
          <w:rFonts w:ascii="David" w:hAnsi="David"/>
          <w:rtl/>
        </w:rPr>
        <w:t xml:space="preserve"> </w:t>
      </w:r>
      <w:r w:rsidRPr="00A00A70">
        <w:rPr>
          <w:rFonts w:ascii="David" w:hAnsi="David"/>
          <w:b/>
          <w:bCs/>
          <w:rtl/>
        </w:rPr>
        <w:t>אלהוייזל נ' מדינת ישראל</w:t>
      </w:r>
      <w:r w:rsidRPr="00A00A70">
        <w:rPr>
          <w:rFonts w:ascii="David" w:hAnsi="David"/>
          <w:rtl/>
        </w:rPr>
        <w:t xml:space="preserve"> (8/7/14), מפי כב' הש' עמית; </w:t>
      </w:r>
      <w:hyperlink r:id="rId45" w:history="1">
        <w:r w:rsidR="00A32AF0" w:rsidRPr="00A32AF0">
          <w:rPr>
            <w:rFonts w:ascii="David" w:hAnsi="David"/>
            <w:color w:val="0000FF"/>
            <w:u w:val="single"/>
            <w:rtl/>
          </w:rPr>
          <w:t>ע"פ 8416/09</w:t>
        </w:r>
      </w:hyperlink>
      <w:r w:rsidRPr="00A00A70">
        <w:rPr>
          <w:rFonts w:ascii="David" w:hAnsi="David"/>
          <w:rtl/>
        </w:rPr>
        <w:t xml:space="preserve"> </w:t>
      </w:r>
      <w:r w:rsidRPr="00A00A70">
        <w:rPr>
          <w:rFonts w:ascii="David" w:hAnsi="David"/>
          <w:b/>
          <w:bCs/>
          <w:rtl/>
        </w:rPr>
        <w:t>מדינת ישראל נ' חרבוש ואח'</w:t>
      </w:r>
      <w:r w:rsidRPr="00A00A70">
        <w:rPr>
          <w:rFonts w:ascii="David" w:hAnsi="David"/>
          <w:rtl/>
        </w:rPr>
        <w:t xml:space="preserve"> (9/6/10), מפי כב' הש' פוגלמן; ועוד. ההדגשות אינן במקור – ד.ס.). </w:t>
      </w:r>
    </w:p>
    <w:p w14:paraId="17C13EBF" w14:textId="77777777" w:rsidR="009051F1" w:rsidRPr="00A00A70" w:rsidRDefault="009051F1" w:rsidP="009051F1">
      <w:pPr>
        <w:spacing w:after="160" w:line="360" w:lineRule="auto"/>
        <w:ind w:left="1440" w:right="-851"/>
        <w:jc w:val="both"/>
        <w:rPr>
          <w:rFonts w:ascii="David" w:hAnsi="David"/>
          <w:sz w:val="2"/>
          <w:szCs w:val="2"/>
          <w:rtl/>
        </w:rPr>
      </w:pPr>
    </w:p>
    <w:p w14:paraId="6B90EBBE" w14:textId="77777777" w:rsidR="009051F1" w:rsidRPr="00A00A70" w:rsidRDefault="009051F1" w:rsidP="009051F1">
      <w:pPr>
        <w:spacing w:after="160" w:line="360" w:lineRule="auto"/>
        <w:ind w:left="720" w:right="-851" w:hanging="720"/>
        <w:jc w:val="both"/>
        <w:rPr>
          <w:rFonts w:ascii="David" w:hAnsi="David"/>
          <w:rtl/>
        </w:rPr>
      </w:pPr>
      <w:r w:rsidRPr="00A00A70">
        <w:rPr>
          <w:rFonts w:ascii="David" w:hAnsi="David"/>
          <w:b/>
          <w:bCs/>
          <w:rtl/>
        </w:rPr>
        <w:t>1</w:t>
      </w:r>
      <w:r>
        <w:rPr>
          <w:rFonts w:ascii="David" w:hAnsi="David" w:hint="cs"/>
          <w:b/>
          <w:bCs/>
          <w:rtl/>
        </w:rPr>
        <w:t>3</w:t>
      </w:r>
      <w:r w:rsidRPr="00A00A70">
        <w:rPr>
          <w:rFonts w:ascii="David" w:hAnsi="David"/>
          <w:b/>
          <w:bCs/>
          <w:rtl/>
        </w:rPr>
        <w:t>.</w:t>
      </w:r>
      <w:r w:rsidRPr="00A00A70">
        <w:rPr>
          <w:rFonts w:ascii="David" w:hAnsi="David"/>
          <w:b/>
          <w:bCs/>
          <w:rtl/>
        </w:rPr>
        <w:tab/>
        <w:t xml:space="preserve">אשר לנסיבות הקשורות בביצוע העבירות, </w:t>
      </w:r>
      <w:r w:rsidRPr="00A00A70">
        <w:rPr>
          <w:rFonts w:ascii="David" w:hAnsi="David"/>
          <w:rtl/>
        </w:rPr>
        <w:t xml:space="preserve">אין מדובר באירועים ספונטניים אליהם נקלע הנאשם שלא בטובתו, אלא במעשים אשר תוכננו על ידו מראש, כאשר מהאישומים הראשון והשני עולה בבירור כי תואמו ותוכננו על ידו מראש ביחד עם אחרים. </w:t>
      </w:r>
    </w:p>
    <w:p w14:paraId="31B0C75E"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לחומרה יש ליתן משקל </w:t>
      </w:r>
      <w:r>
        <w:rPr>
          <w:rFonts w:ascii="David" w:hAnsi="David" w:hint="cs"/>
          <w:rtl/>
        </w:rPr>
        <w:t>גם לסוג הנשק, דהיינו לכך ש</w:t>
      </w:r>
      <w:r w:rsidRPr="00A00A70">
        <w:rPr>
          <w:rFonts w:ascii="David" w:hAnsi="David"/>
          <w:rtl/>
        </w:rPr>
        <w:t xml:space="preserve">עסקינן בביצוע מספר עבירות של החזקה, נשיאה והובלה של נשק מסוג </w:t>
      </w:r>
      <w:r w:rsidRPr="00A00A70">
        <w:rPr>
          <w:rFonts w:ascii="David" w:hAnsi="David"/>
          <w:b/>
          <w:bCs/>
          <w:rtl/>
        </w:rPr>
        <w:t>תת מקלע מאולתר</w:t>
      </w:r>
      <w:r w:rsidRPr="00A00A70">
        <w:rPr>
          <w:rFonts w:ascii="David" w:hAnsi="David"/>
          <w:rtl/>
        </w:rPr>
        <w:t>, שפגיעתו רעה מפגיעתו של אקדח, בשל פוטנציאל הנזק הקיים בו לגרימת הרג מסיבי. אף שהנאשם לא עשה שימוש בנשק, הוא קיבל לידיו את הנשק והמחסנית  מאחר ב</w:t>
      </w:r>
      <w:r>
        <w:rPr>
          <w:rFonts w:ascii="David" w:hAnsi="David" w:hint="cs"/>
          <w:rtl/>
        </w:rPr>
        <w:t>כפר</w:t>
      </w:r>
      <w:r w:rsidRPr="00A00A70">
        <w:rPr>
          <w:rFonts w:ascii="David" w:hAnsi="David"/>
          <w:rtl/>
        </w:rPr>
        <w:t xml:space="preserve"> מכר והובילו לעכו</w:t>
      </w:r>
      <w:r>
        <w:rPr>
          <w:rFonts w:ascii="David" w:hAnsi="David" w:hint="cs"/>
          <w:rtl/>
        </w:rPr>
        <w:t xml:space="preserve">; גם </w:t>
      </w:r>
      <w:r>
        <w:rPr>
          <w:rFonts w:ascii="David" w:hAnsi="David"/>
          <w:rtl/>
        </w:rPr>
        <w:t>בהמשך הסכים לקבלו לידיו</w:t>
      </w:r>
      <w:r>
        <w:rPr>
          <w:rFonts w:ascii="David" w:hAnsi="David" w:hint="cs"/>
          <w:rtl/>
        </w:rPr>
        <w:t xml:space="preserve">, </w:t>
      </w:r>
      <w:r w:rsidRPr="00A00A70">
        <w:rPr>
          <w:rFonts w:ascii="David" w:hAnsi="David"/>
          <w:rtl/>
        </w:rPr>
        <w:t xml:space="preserve">להחזיק בו ולהסתירו, ולאחר שאחר </w:t>
      </w:r>
      <w:r>
        <w:rPr>
          <w:rFonts w:ascii="David" w:hAnsi="David" w:hint="cs"/>
          <w:rtl/>
        </w:rPr>
        <w:t>ירה בו</w:t>
      </w:r>
      <w:r w:rsidRPr="00A00A70">
        <w:rPr>
          <w:rFonts w:ascii="David" w:hAnsi="David"/>
          <w:rtl/>
        </w:rPr>
        <w:t xml:space="preserve"> באזור מגורים</w:t>
      </w:r>
      <w:r>
        <w:rPr>
          <w:rFonts w:ascii="David" w:hAnsi="David"/>
          <w:rtl/>
        </w:rPr>
        <w:t xml:space="preserve">, מילט </w:t>
      </w:r>
      <w:r>
        <w:rPr>
          <w:rFonts w:ascii="David" w:hAnsi="David" w:hint="cs"/>
          <w:rtl/>
        </w:rPr>
        <w:t xml:space="preserve">הנאשם </w:t>
      </w:r>
      <w:r>
        <w:rPr>
          <w:rFonts w:ascii="David" w:hAnsi="David"/>
          <w:rtl/>
        </w:rPr>
        <w:t>את הנשק</w:t>
      </w:r>
      <w:r>
        <w:rPr>
          <w:rFonts w:ascii="David" w:hAnsi="David" w:hint="cs"/>
          <w:rtl/>
        </w:rPr>
        <w:t xml:space="preserve">, </w:t>
      </w:r>
      <w:r w:rsidRPr="00A00A70">
        <w:rPr>
          <w:rFonts w:ascii="David" w:hAnsi="David"/>
          <w:rtl/>
        </w:rPr>
        <w:t xml:space="preserve">המחסנית והתחמושת </w:t>
      </w:r>
      <w:r>
        <w:rPr>
          <w:rFonts w:ascii="David" w:hAnsi="David" w:hint="cs"/>
          <w:rtl/>
        </w:rPr>
        <w:t>ב</w:t>
      </w:r>
      <w:r w:rsidRPr="00A00A70">
        <w:rPr>
          <w:rFonts w:ascii="David" w:hAnsi="David"/>
          <w:rtl/>
        </w:rPr>
        <w:t xml:space="preserve">רכבו, נשאו, הובילו והחזיק בו עד אשר נתפס על ידי המשטרה. משכך, לא ניתן להתעלם מקיומו של סיכון לכך שהמחזיק יתפתה לעשות </w:t>
      </w:r>
      <w:r>
        <w:rPr>
          <w:rFonts w:ascii="David" w:hAnsi="David"/>
          <w:rtl/>
        </w:rPr>
        <w:t>שימוש בנשק בנסיבות כאלה ואחרות</w:t>
      </w:r>
      <w:r>
        <w:rPr>
          <w:rFonts w:ascii="David" w:hAnsi="David" w:hint="cs"/>
          <w:rtl/>
        </w:rPr>
        <w:t>.</w:t>
      </w:r>
    </w:p>
    <w:p w14:paraId="65DD37FD" w14:textId="77777777" w:rsidR="009051F1" w:rsidRPr="00A00A70" w:rsidRDefault="009051F1" w:rsidP="009051F1">
      <w:pPr>
        <w:spacing w:after="160" w:line="360" w:lineRule="auto"/>
        <w:ind w:left="720" w:right="-851" w:hanging="720"/>
        <w:jc w:val="both"/>
        <w:rPr>
          <w:rFonts w:ascii="Miriam" w:hAnsi="Miriam" w:cs="Miriam"/>
          <w:color w:val="000000"/>
          <w:rtl/>
        </w:rPr>
      </w:pPr>
      <w:r w:rsidRPr="00A00A70">
        <w:rPr>
          <w:rFonts w:ascii="David" w:hAnsi="David"/>
          <w:rtl/>
        </w:rPr>
        <w:tab/>
      </w:r>
      <w:r w:rsidRPr="00A00A70">
        <w:rPr>
          <w:rFonts w:ascii="David" w:hAnsi="David"/>
          <w:b/>
          <w:bCs/>
          <w:rtl/>
        </w:rPr>
        <w:t xml:space="preserve">חלקו של הנאשם </w:t>
      </w:r>
      <w:r w:rsidRPr="00A00A70">
        <w:rPr>
          <w:rFonts w:ascii="David" w:hAnsi="David"/>
          <w:rtl/>
        </w:rPr>
        <w:t xml:space="preserve">בביצוע מכלול העבירות בהן הורשע על יסוד הודייתו הוא </w:t>
      </w:r>
      <w:r>
        <w:rPr>
          <w:rFonts w:ascii="David" w:hAnsi="David" w:hint="cs"/>
          <w:rtl/>
        </w:rPr>
        <w:t>מרכזי</w:t>
      </w:r>
      <w:r w:rsidRPr="00A00A70">
        <w:rPr>
          <w:rFonts w:ascii="David" w:hAnsi="David"/>
          <w:rtl/>
        </w:rPr>
        <w:t>, ומעורבותם של אחרים</w:t>
      </w:r>
      <w:r>
        <w:rPr>
          <w:rFonts w:ascii="David" w:hAnsi="David" w:hint="cs"/>
          <w:rtl/>
        </w:rPr>
        <w:t>,</w:t>
      </w:r>
      <w:r w:rsidRPr="00A00A70">
        <w:rPr>
          <w:rFonts w:ascii="David" w:hAnsi="David"/>
          <w:rtl/>
        </w:rPr>
        <w:t xml:space="preserve"> שזהותם </w:t>
      </w:r>
      <w:r>
        <w:rPr>
          <w:rFonts w:ascii="David" w:hAnsi="David" w:hint="cs"/>
          <w:rtl/>
        </w:rPr>
        <w:t>נותרה עלומה,</w:t>
      </w:r>
      <w:r w:rsidRPr="00A00A70">
        <w:rPr>
          <w:rFonts w:ascii="David" w:hAnsi="David"/>
          <w:rtl/>
        </w:rPr>
        <w:t xml:space="preserve"> בביצוע עבירות בנשק </w:t>
      </w:r>
      <w:r>
        <w:rPr>
          <w:rFonts w:ascii="David" w:hAnsi="David" w:hint="cs"/>
          <w:rtl/>
        </w:rPr>
        <w:t xml:space="preserve">זה </w:t>
      </w:r>
      <w:r w:rsidRPr="00A00A70">
        <w:rPr>
          <w:rFonts w:ascii="David" w:hAnsi="David"/>
          <w:rtl/>
        </w:rPr>
        <w:t>אינו מפחית מחומרת מעשיו</w:t>
      </w:r>
      <w:r>
        <w:rPr>
          <w:rFonts w:ascii="David" w:hAnsi="David" w:hint="cs"/>
          <w:rtl/>
        </w:rPr>
        <w:t xml:space="preserve">; </w:t>
      </w:r>
      <w:r w:rsidRPr="00A00A70">
        <w:rPr>
          <w:rFonts w:ascii="David" w:hAnsi="David"/>
          <w:color w:val="000000"/>
          <w:rtl/>
        </w:rPr>
        <w:t xml:space="preserve">אין בעובדה שעל פי האישום השני נשא והוביל את הנשק עבור אחר,  כדי להוות נסיבה מקלה בעניינו, מקל וחומר בנסיבות בהן בוצעו העבירות, לאחר ביצוע ירי </w:t>
      </w:r>
      <w:r>
        <w:rPr>
          <w:rFonts w:ascii="David" w:hAnsi="David" w:hint="cs"/>
          <w:color w:val="000000"/>
          <w:rtl/>
        </w:rPr>
        <w:t xml:space="preserve">על ידי </w:t>
      </w:r>
      <w:r w:rsidRPr="00A00A70">
        <w:rPr>
          <w:rFonts w:ascii="David" w:hAnsi="David"/>
          <w:color w:val="000000"/>
          <w:rtl/>
        </w:rPr>
        <w:t xml:space="preserve">האחר באזור מגורים. לעניין זה ראו </w:t>
      </w:r>
      <w:hyperlink r:id="rId46" w:history="1">
        <w:r w:rsidR="00D84F8D" w:rsidRPr="00D84F8D">
          <w:rPr>
            <w:rFonts w:ascii="David" w:hAnsi="David"/>
            <w:color w:val="0000FF"/>
            <w:u w:val="single"/>
            <w:rtl/>
          </w:rPr>
          <w:t xml:space="preserve">5522/20 </w:t>
        </w:r>
      </w:hyperlink>
      <w:r w:rsidR="00A32AF0">
        <w:rPr>
          <w:rFonts w:ascii="David" w:hAnsi="David"/>
          <w:color w:val="000000"/>
          <w:rtl/>
        </w:rPr>
        <w:t xml:space="preserve"> </w:t>
      </w:r>
      <w:r w:rsidRPr="00A00A70">
        <w:rPr>
          <w:rFonts w:ascii="David" w:hAnsi="David"/>
          <w:b/>
          <w:bCs/>
          <w:color w:val="000000"/>
          <w:rtl/>
        </w:rPr>
        <w:t>חלייחל נ' מדינת ישראל</w:t>
      </w:r>
      <w:r w:rsidR="00A32AF0">
        <w:rPr>
          <w:rFonts w:ascii="David" w:hAnsi="David"/>
          <w:color w:val="000000"/>
          <w:rtl/>
        </w:rPr>
        <w:t xml:space="preserve"> </w:t>
      </w:r>
      <w:r w:rsidRPr="00A00A70">
        <w:rPr>
          <w:rFonts w:ascii="David" w:hAnsi="David"/>
          <w:color w:val="000000"/>
          <w:rtl/>
        </w:rPr>
        <w:t>(24/2/21) , מפי כב' הש' סולברג:</w:t>
      </w:r>
    </w:p>
    <w:p w14:paraId="72B9D2C1" w14:textId="77777777" w:rsidR="009051F1" w:rsidRPr="00A00A70" w:rsidRDefault="009051F1" w:rsidP="009051F1">
      <w:pPr>
        <w:spacing w:after="160" w:line="360" w:lineRule="auto"/>
        <w:ind w:left="1440" w:right="-851"/>
        <w:jc w:val="both"/>
        <w:rPr>
          <w:rFonts w:ascii="Miriam" w:hAnsi="Miriam" w:cs="Miriam"/>
          <w:color w:val="000000"/>
          <w:rtl/>
        </w:rPr>
      </w:pPr>
      <w:r w:rsidRPr="00A00A70">
        <w:rPr>
          <w:rFonts w:ascii="Miriam" w:hAnsi="Miriam" w:cs="Miriam"/>
          <w:color w:val="000000"/>
          <w:rtl/>
        </w:rPr>
        <w:t xml:space="preserve">"... </w:t>
      </w:r>
      <w:r w:rsidRPr="00A00A70">
        <w:rPr>
          <w:rFonts w:ascii="Miriam" w:hAnsi="Miriam" w:cs="Miriam" w:hint="eastAsia"/>
          <w:color w:val="000000"/>
          <w:rtl/>
        </w:rPr>
        <w:t>אכן</w:t>
      </w:r>
      <w:r w:rsidRPr="00A00A70">
        <w:rPr>
          <w:rFonts w:ascii="Miriam" w:hAnsi="Miriam" w:cs="Miriam"/>
          <w:color w:val="000000"/>
          <w:rtl/>
        </w:rPr>
        <w:t xml:space="preserve">, </w:t>
      </w:r>
      <w:r w:rsidRPr="00A00A70">
        <w:rPr>
          <w:rFonts w:ascii="Miriam" w:hAnsi="Miriam" w:cs="Miriam" w:hint="eastAsia"/>
          <w:color w:val="000000"/>
          <w:rtl/>
        </w:rPr>
        <w:t>נשיאה</w:t>
      </w:r>
      <w:r w:rsidRPr="00A00A70">
        <w:rPr>
          <w:rFonts w:ascii="Miriam" w:hAnsi="Miriam" w:cs="Miriam"/>
          <w:color w:val="000000"/>
          <w:rtl/>
        </w:rPr>
        <w:t xml:space="preserve"> </w:t>
      </w:r>
      <w:r w:rsidRPr="00A00A70">
        <w:rPr>
          <w:rFonts w:ascii="Miriam" w:hAnsi="Miriam" w:cs="Miriam" w:hint="eastAsia"/>
          <w:color w:val="000000"/>
          <w:rtl/>
        </w:rPr>
        <w:t>והובלה</w:t>
      </w:r>
      <w:r w:rsidRPr="00A00A70">
        <w:rPr>
          <w:rFonts w:ascii="Miriam" w:hAnsi="Miriam" w:cs="Miriam"/>
          <w:color w:val="000000"/>
          <w:rtl/>
        </w:rPr>
        <w:t xml:space="preserve"> </w:t>
      </w:r>
      <w:r w:rsidRPr="00A00A70">
        <w:rPr>
          <w:rFonts w:ascii="Miriam" w:hAnsi="Miriam" w:cs="Miriam" w:hint="eastAsia"/>
          <w:color w:val="000000"/>
          <w:rtl/>
        </w:rPr>
        <w:t>של</w:t>
      </w:r>
      <w:r w:rsidRPr="00A00A70">
        <w:rPr>
          <w:rFonts w:ascii="Miriam" w:hAnsi="Miriam" w:cs="Miriam"/>
          <w:color w:val="000000"/>
          <w:rtl/>
        </w:rPr>
        <w:t xml:space="preserve"> </w:t>
      </w:r>
      <w:r w:rsidRPr="00A00A70">
        <w:rPr>
          <w:rFonts w:ascii="Miriam" w:hAnsi="Miriam" w:cs="Miriam" w:hint="eastAsia"/>
          <w:color w:val="000000"/>
          <w:rtl/>
        </w:rPr>
        <w:t>כלי</w:t>
      </w:r>
      <w:r w:rsidRPr="00A00A70">
        <w:rPr>
          <w:rFonts w:ascii="Miriam" w:hAnsi="Miriam" w:cs="Miriam"/>
          <w:color w:val="000000"/>
          <w:rtl/>
        </w:rPr>
        <w:t>-</w:t>
      </w:r>
      <w:r w:rsidRPr="00A00A70">
        <w:rPr>
          <w:rFonts w:ascii="Miriam" w:hAnsi="Miriam" w:cs="Miriam" w:hint="eastAsia"/>
          <w:color w:val="000000"/>
          <w:rtl/>
        </w:rPr>
        <w:t>נשק</w:t>
      </w:r>
      <w:r w:rsidRPr="00A00A70">
        <w:rPr>
          <w:rFonts w:ascii="Miriam" w:hAnsi="Miriam" w:cs="Miriam"/>
          <w:color w:val="000000"/>
          <w:rtl/>
        </w:rPr>
        <w:t xml:space="preserve">, </w:t>
      </w:r>
      <w:r w:rsidRPr="00A00A70">
        <w:rPr>
          <w:rFonts w:ascii="Miriam" w:hAnsi="Miriam" w:cs="Miriam" w:hint="eastAsia"/>
          <w:color w:val="000000"/>
          <w:rtl/>
        </w:rPr>
        <w:t>הריהי</w:t>
      </w:r>
      <w:r w:rsidRPr="00A00A70">
        <w:rPr>
          <w:rFonts w:ascii="Miriam" w:hAnsi="Miriam" w:cs="Miriam"/>
          <w:color w:val="000000"/>
          <w:rtl/>
        </w:rPr>
        <w:t xml:space="preserve"> </w:t>
      </w:r>
      <w:r w:rsidRPr="00A00A70">
        <w:rPr>
          <w:rFonts w:ascii="Miriam" w:hAnsi="Miriam" w:cs="Miriam" w:hint="eastAsia"/>
          <w:color w:val="000000"/>
          <w:rtl/>
        </w:rPr>
        <w:t>לעיתים</w:t>
      </w:r>
      <w:r w:rsidRPr="00A00A70">
        <w:rPr>
          <w:rFonts w:ascii="Miriam" w:hAnsi="Miriam" w:cs="Miriam"/>
          <w:color w:val="000000"/>
          <w:rtl/>
        </w:rPr>
        <w:t xml:space="preserve"> </w:t>
      </w:r>
      <w:r w:rsidRPr="00A00A70">
        <w:rPr>
          <w:rFonts w:ascii="Miriam" w:hAnsi="Miriam" w:cs="Miriam" w:hint="eastAsia"/>
          <w:color w:val="000000"/>
          <w:rtl/>
        </w:rPr>
        <w:t>רק</w:t>
      </w:r>
      <w:r w:rsidRPr="00A00A70">
        <w:rPr>
          <w:rFonts w:ascii="Miriam" w:hAnsi="Miriam" w:cs="Miriam"/>
          <w:color w:val="000000"/>
          <w:rtl/>
        </w:rPr>
        <w:t xml:space="preserve"> </w:t>
      </w:r>
      <w:r w:rsidRPr="00A00A70">
        <w:rPr>
          <w:rFonts w:ascii="Miriam" w:hAnsi="Miriam" w:cs="Miriam" w:hint="eastAsia"/>
          <w:color w:val="000000"/>
          <w:rtl/>
        </w:rPr>
        <w:t>הסנונית</w:t>
      </w:r>
      <w:r w:rsidRPr="00A00A70">
        <w:rPr>
          <w:rFonts w:ascii="Miriam" w:hAnsi="Miriam" w:cs="Miriam"/>
          <w:color w:val="000000"/>
          <w:rtl/>
        </w:rPr>
        <w:t xml:space="preserve"> </w:t>
      </w:r>
      <w:r w:rsidRPr="00A00A70">
        <w:rPr>
          <w:rFonts w:ascii="Miriam" w:hAnsi="Miriam" w:cs="Miriam" w:hint="eastAsia"/>
          <w:color w:val="000000"/>
          <w:rtl/>
        </w:rPr>
        <w:t>הראשונה</w:t>
      </w:r>
      <w:r w:rsidRPr="00A00A70">
        <w:rPr>
          <w:rFonts w:ascii="Miriam" w:hAnsi="Miriam" w:cs="Miriam"/>
          <w:color w:val="000000"/>
          <w:rtl/>
        </w:rPr>
        <w:t xml:space="preserve">, </w:t>
      </w:r>
      <w:r w:rsidRPr="00A00A70">
        <w:rPr>
          <w:rFonts w:ascii="Miriam" w:hAnsi="Miriam" w:cs="Miriam" w:hint="eastAsia"/>
          <w:color w:val="000000"/>
          <w:rtl/>
        </w:rPr>
        <w:t>בואכה</w:t>
      </w:r>
      <w:r w:rsidRPr="00A00A70">
        <w:rPr>
          <w:rFonts w:ascii="Miriam" w:hAnsi="Miriam" w:cs="Miriam"/>
          <w:color w:val="000000"/>
          <w:rtl/>
        </w:rPr>
        <w:t xml:space="preserve"> </w:t>
      </w:r>
      <w:r w:rsidRPr="00A00A70">
        <w:rPr>
          <w:rFonts w:ascii="Miriam" w:hAnsi="Miriam" w:cs="Miriam" w:hint="eastAsia"/>
          <w:color w:val="000000"/>
          <w:rtl/>
        </w:rPr>
        <w:t>מעשים</w:t>
      </w:r>
      <w:r w:rsidRPr="00A00A70">
        <w:rPr>
          <w:rFonts w:ascii="Miriam" w:hAnsi="Miriam" w:cs="Miriam"/>
          <w:color w:val="000000"/>
          <w:rtl/>
        </w:rPr>
        <w:t xml:space="preserve"> </w:t>
      </w:r>
      <w:r w:rsidRPr="00A00A70">
        <w:rPr>
          <w:rFonts w:ascii="Miriam" w:hAnsi="Miriam" w:cs="Miriam" w:hint="eastAsia"/>
          <w:color w:val="000000"/>
          <w:rtl/>
        </w:rPr>
        <w:t>חמורים</w:t>
      </w:r>
      <w:r w:rsidRPr="00A00A70">
        <w:rPr>
          <w:rFonts w:ascii="Miriam" w:hAnsi="Miriam" w:cs="Miriam"/>
          <w:color w:val="000000"/>
          <w:rtl/>
        </w:rPr>
        <w:t xml:space="preserve"> </w:t>
      </w:r>
      <w:r w:rsidRPr="00A00A70">
        <w:rPr>
          <w:rFonts w:ascii="Miriam" w:hAnsi="Miriam" w:cs="Miriam" w:hint="eastAsia"/>
          <w:color w:val="000000"/>
          <w:rtl/>
        </w:rPr>
        <w:t>יותר</w:t>
      </w:r>
      <w:r w:rsidRPr="00A00A70">
        <w:rPr>
          <w:rFonts w:ascii="Miriam" w:hAnsi="Miriam" w:cs="Miriam"/>
          <w:color w:val="000000"/>
          <w:rtl/>
        </w:rPr>
        <w:t xml:space="preserve"> – </w:t>
      </w:r>
      <w:r w:rsidRPr="00A00A70">
        <w:rPr>
          <w:rFonts w:ascii="Miriam" w:hAnsi="Miriam" w:cs="Miriam" w:hint="eastAsia"/>
          <w:color w:val="000000"/>
          <w:rtl/>
        </w:rPr>
        <w:t>חבלה</w:t>
      </w:r>
      <w:r w:rsidRPr="00A00A70">
        <w:rPr>
          <w:rFonts w:ascii="Miriam" w:hAnsi="Miriam" w:cs="Miriam"/>
          <w:color w:val="000000"/>
          <w:rtl/>
        </w:rPr>
        <w:t xml:space="preserve"> </w:t>
      </w:r>
      <w:r w:rsidRPr="00A00A70">
        <w:rPr>
          <w:rFonts w:ascii="Miriam" w:hAnsi="Miriam" w:cs="Miriam" w:hint="eastAsia"/>
          <w:color w:val="000000"/>
          <w:rtl/>
        </w:rPr>
        <w:t>חמורה</w:t>
      </w:r>
      <w:r w:rsidRPr="00A00A70">
        <w:rPr>
          <w:rFonts w:ascii="Miriam" w:hAnsi="Miriam" w:cs="Miriam"/>
          <w:color w:val="000000"/>
          <w:rtl/>
        </w:rPr>
        <w:t xml:space="preserve">, </w:t>
      </w:r>
      <w:r w:rsidRPr="00A00A70">
        <w:rPr>
          <w:rFonts w:ascii="Miriam" w:hAnsi="Miriam" w:cs="Miriam" w:hint="eastAsia"/>
          <w:color w:val="000000"/>
          <w:rtl/>
        </w:rPr>
        <w:t>שוד</w:t>
      </w:r>
      <w:r w:rsidRPr="00A00A70">
        <w:rPr>
          <w:rFonts w:ascii="Miriam" w:hAnsi="Miriam" w:cs="Miriam"/>
          <w:color w:val="000000"/>
          <w:rtl/>
        </w:rPr>
        <w:t xml:space="preserve"> </w:t>
      </w:r>
      <w:r w:rsidRPr="00A00A70">
        <w:rPr>
          <w:rFonts w:ascii="Miriam" w:hAnsi="Miriam" w:cs="Miriam" w:hint="eastAsia"/>
          <w:color w:val="000000"/>
          <w:rtl/>
        </w:rPr>
        <w:t>מזוין</w:t>
      </w:r>
      <w:r w:rsidRPr="00A00A70">
        <w:rPr>
          <w:rFonts w:ascii="Miriam" w:hAnsi="Miriam" w:cs="Miriam"/>
          <w:color w:val="000000"/>
          <w:rtl/>
        </w:rPr>
        <w:t xml:space="preserve">, </w:t>
      </w:r>
      <w:r w:rsidRPr="00A00A70">
        <w:rPr>
          <w:rFonts w:ascii="Miriam" w:hAnsi="Miriam" w:cs="Miriam" w:hint="eastAsia"/>
          <w:color w:val="000000"/>
          <w:rtl/>
        </w:rPr>
        <w:t>רצח</w:t>
      </w:r>
      <w:r w:rsidRPr="00A00A70">
        <w:rPr>
          <w:rFonts w:ascii="Miriam" w:hAnsi="Miriam" w:cs="Miriam"/>
          <w:color w:val="000000"/>
          <w:rtl/>
        </w:rPr>
        <w:t xml:space="preserve">, </w:t>
      </w:r>
      <w:r w:rsidRPr="00A00A70">
        <w:rPr>
          <w:rFonts w:ascii="Miriam" w:hAnsi="Miriam" w:cs="Miriam" w:hint="eastAsia"/>
          <w:color w:val="000000"/>
          <w:rtl/>
        </w:rPr>
        <w:t>וכיוצא</w:t>
      </w:r>
      <w:r w:rsidRPr="00A00A70">
        <w:rPr>
          <w:rFonts w:ascii="Miriam" w:hAnsi="Miriam" w:cs="Miriam"/>
          <w:color w:val="000000"/>
          <w:rtl/>
        </w:rPr>
        <w:t xml:space="preserve"> </w:t>
      </w:r>
      <w:r w:rsidRPr="00A00A70">
        <w:rPr>
          <w:rFonts w:ascii="Miriam" w:hAnsi="Miriam" w:cs="Miriam" w:hint="eastAsia"/>
          <w:color w:val="000000"/>
          <w:rtl/>
        </w:rPr>
        <w:t>באלה</w:t>
      </w:r>
      <w:r w:rsidRPr="00A00A70">
        <w:rPr>
          <w:rFonts w:ascii="Miriam" w:hAnsi="Miriam" w:cs="Miriam"/>
          <w:color w:val="000000"/>
          <w:rtl/>
        </w:rPr>
        <w:t>...".</w:t>
      </w:r>
    </w:p>
    <w:p w14:paraId="5DD71AE4" w14:textId="77777777" w:rsidR="009051F1" w:rsidRDefault="009051F1" w:rsidP="009051F1">
      <w:pPr>
        <w:spacing w:after="160" w:line="360" w:lineRule="auto"/>
        <w:ind w:left="720" w:right="-851"/>
        <w:jc w:val="both"/>
        <w:rPr>
          <w:rFonts w:ascii="David" w:hAnsi="David"/>
          <w:rtl/>
        </w:rPr>
      </w:pPr>
      <w:r w:rsidRPr="00A00A70">
        <w:rPr>
          <w:rFonts w:ascii="David" w:hAnsi="David"/>
          <w:rtl/>
        </w:rPr>
        <w:t>מדובר בבגיר, המודע היטב לטיב מעשיו ולחומרתם, יכול היה להימנע מביצוע כל עבירה מהעבירות שביצע, ובכל שלב ה</w:t>
      </w:r>
      <w:r>
        <w:rPr>
          <w:rFonts w:ascii="David" w:hAnsi="David" w:hint="cs"/>
          <w:rtl/>
        </w:rPr>
        <w:t>י</w:t>
      </w:r>
      <w:r w:rsidRPr="00A00A70">
        <w:rPr>
          <w:rFonts w:ascii="David" w:hAnsi="David"/>
          <w:rtl/>
        </w:rPr>
        <w:t>יתה פתוחה בפניו האפשרות לחדול מהם</w:t>
      </w:r>
      <w:r>
        <w:rPr>
          <w:rFonts w:ascii="David" w:hAnsi="David" w:hint="cs"/>
          <w:rtl/>
        </w:rPr>
        <w:t xml:space="preserve">, ואף </w:t>
      </w:r>
      <w:r w:rsidRPr="00A00A70">
        <w:rPr>
          <w:rFonts w:ascii="David" w:hAnsi="David"/>
          <w:rtl/>
        </w:rPr>
        <w:t xml:space="preserve">להסגיר את הנשק למשטרה. לא זאת בלבד שהנאשם בחר שלא לעשות כן, אלא שכעולה מהאישום השלישי, לאחר שהבחין במעקב השוטרים, כשהוא </w:t>
      </w:r>
      <w:r>
        <w:rPr>
          <w:rFonts w:ascii="David" w:hAnsi="David" w:hint="cs"/>
          <w:rtl/>
        </w:rPr>
        <w:t xml:space="preserve">מחזיק, </w:t>
      </w:r>
      <w:r w:rsidRPr="00A00A70">
        <w:rPr>
          <w:rFonts w:ascii="David" w:hAnsi="David"/>
          <w:rtl/>
        </w:rPr>
        <w:t>נושא ומוביל את הנשק המחסנית והכדורים ברכבו, נמלט בנסיעה מהירה, הצליח לחמוק מהם</w:t>
      </w:r>
      <w:r>
        <w:rPr>
          <w:rFonts w:ascii="David" w:hAnsi="David" w:hint="cs"/>
          <w:rtl/>
        </w:rPr>
        <w:t xml:space="preserve"> ו</w:t>
      </w:r>
      <w:r w:rsidRPr="00A00A70">
        <w:rPr>
          <w:rFonts w:ascii="David" w:hAnsi="David"/>
          <w:rtl/>
        </w:rPr>
        <w:t xml:space="preserve">החביא את השקית </w:t>
      </w:r>
      <w:r>
        <w:rPr>
          <w:rFonts w:ascii="David" w:hAnsi="David" w:hint="cs"/>
          <w:rtl/>
        </w:rPr>
        <w:t>על תכולתה; רק מש</w:t>
      </w:r>
      <w:r w:rsidRPr="00A00A70">
        <w:rPr>
          <w:rFonts w:ascii="David" w:hAnsi="David"/>
          <w:rtl/>
        </w:rPr>
        <w:t>ניסה להימלט</w:t>
      </w:r>
      <w:r>
        <w:rPr>
          <w:rFonts w:ascii="David" w:hAnsi="David" w:hint="cs"/>
          <w:rtl/>
        </w:rPr>
        <w:t xml:space="preserve"> </w:t>
      </w:r>
      <w:r w:rsidRPr="000577D6">
        <w:rPr>
          <w:rFonts w:ascii="David" w:hAnsi="David" w:hint="cs"/>
          <w:rtl/>
        </w:rPr>
        <w:t xml:space="preserve">מהחנייה, אליה חזר, </w:t>
      </w:r>
      <w:r w:rsidRPr="00A00A70">
        <w:rPr>
          <w:rFonts w:ascii="David" w:hAnsi="David"/>
          <w:rtl/>
        </w:rPr>
        <w:t xml:space="preserve">למקום המחבוא, חסמוהו </w:t>
      </w:r>
      <w:r w:rsidRPr="000577D6">
        <w:rPr>
          <w:rFonts w:ascii="David" w:hAnsi="David" w:hint="cs"/>
          <w:rtl/>
        </w:rPr>
        <w:t>השוטרים</w:t>
      </w:r>
      <w:r w:rsidRPr="00A00A70">
        <w:rPr>
          <w:rFonts w:ascii="David" w:hAnsi="David"/>
          <w:rtl/>
        </w:rPr>
        <w:t xml:space="preserve">, ולאחר חיפוש איתרו את הנשק במקום המחבוא. </w:t>
      </w:r>
    </w:p>
    <w:p w14:paraId="202F8282" w14:textId="77777777" w:rsidR="009051F1" w:rsidRPr="00A00A70" w:rsidRDefault="009051F1" w:rsidP="009051F1">
      <w:pPr>
        <w:spacing w:after="160" w:line="360" w:lineRule="auto"/>
        <w:ind w:left="720" w:right="-851"/>
        <w:jc w:val="both"/>
        <w:rPr>
          <w:rFonts w:ascii="David" w:hAnsi="David"/>
          <w:b/>
          <w:bCs/>
          <w:sz w:val="2"/>
          <w:szCs w:val="2"/>
          <w:rtl/>
        </w:rPr>
      </w:pPr>
      <w:r w:rsidRPr="00A00A70">
        <w:rPr>
          <w:rFonts w:ascii="David" w:hAnsi="David"/>
          <w:rtl/>
        </w:rPr>
        <w:t xml:space="preserve">לפיכך, יש בסיס לטענת המאשימה כי המשך ביצוע העבירות על ידי הנאשם הופסק בשל מעצרו של הנאשם ואיתור הנשק על ידי השוטרים, וכי התנהלותו מלמדת כאמור על המסוכנות הרבה הנשקפת ממנו לציבור. </w:t>
      </w:r>
    </w:p>
    <w:p w14:paraId="59AE7B5C" w14:textId="77777777" w:rsidR="009051F1" w:rsidRPr="00A00A70" w:rsidRDefault="009051F1" w:rsidP="009051F1">
      <w:pPr>
        <w:spacing w:after="160" w:line="360" w:lineRule="auto"/>
        <w:ind w:left="720" w:right="-851" w:hanging="720"/>
        <w:jc w:val="both"/>
        <w:rPr>
          <w:rFonts w:ascii="David" w:hAnsi="David"/>
        </w:rPr>
      </w:pPr>
      <w:r w:rsidRPr="00A00A70">
        <w:rPr>
          <w:rFonts w:ascii="David" w:hAnsi="David"/>
          <w:b/>
          <w:bCs/>
          <w:rtl/>
        </w:rPr>
        <w:t>1</w:t>
      </w:r>
      <w:r>
        <w:rPr>
          <w:rFonts w:ascii="David" w:hAnsi="David" w:hint="cs"/>
          <w:b/>
          <w:bCs/>
          <w:rtl/>
        </w:rPr>
        <w:t>4</w:t>
      </w:r>
      <w:r w:rsidRPr="00A00A70">
        <w:rPr>
          <w:rFonts w:ascii="David" w:hAnsi="David"/>
          <w:b/>
          <w:bCs/>
          <w:rtl/>
        </w:rPr>
        <w:t>.</w:t>
      </w:r>
      <w:r w:rsidRPr="00A00A70">
        <w:rPr>
          <w:rFonts w:ascii="David" w:hAnsi="David"/>
          <w:b/>
          <w:bCs/>
          <w:rtl/>
        </w:rPr>
        <w:tab/>
        <w:t xml:space="preserve">הערכים החברתיים </w:t>
      </w:r>
      <w:r w:rsidRPr="00A00A70">
        <w:rPr>
          <w:rFonts w:ascii="David" w:hAnsi="David"/>
          <w:rtl/>
        </w:rPr>
        <w:t>המוגנים שנפגעו</w:t>
      </w:r>
      <w:r w:rsidRPr="00A00A70">
        <w:rPr>
          <w:rFonts w:ascii="David" w:hAnsi="David"/>
          <w:b/>
          <w:bCs/>
          <w:rtl/>
        </w:rPr>
        <w:t xml:space="preserve"> </w:t>
      </w:r>
      <w:r w:rsidRPr="00A00A70">
        <w:rPr>
          <w:rFonts w:ascii="David" w:hAnsi="David"/>
          <w:rtl/>
        </w:rPr>
        <w:t>כתוצאה מהעבירות שביצע הנאשם הם ההגנה על חיי אדם ושלמות הגוף</w:t>
      </w:r>
      <w:r>
        <w:rPr>
          <w:rFonts w:ascii="David" w:hAnsi="David" w:hint="cs"/>
          <w:rtl/>
        </w:rPr>
        <w:t xml:space="preserve">, </w:t>
      </w:r>
      <w:r w:rsidRPr="00A00A70">
        <w:rPr>
          <w:rFonts w:ascii="David" w:hAnsi="David"/>
          <w:rtl/>
        </w:rPr>
        <w:t>שמירה על שלום הציבור ובטחונו</w:t>
      </w:r>
      <w:r>
        <w:rPr>
          <w:rFonts w:ascii="David" w:hAnsi="David" w:hint="cs"/>
          <w:rtl/>
        </w:rPr>
        <w:t xml:space="preserve">. </w:t>
      </w:r>
      <w:r w:rsidRPr="00A00A70">
        <w:rPr>
          <w:rFonts w:ascii="David" w:hAnsi="David"/>
          <w:rtl/>
        </w:rPr>
        <w:t xml:space="preserve"> בשים לב לפוטנציאל הנזק העצום הטמון בעבירות </w:t>
      </w:r>
      <w:r>
        <w:rPr>
          <w:rFonts w:ascii="David" w:hAnsi="David" w:hint="cs"/>
          <w:rtl/>
        </w:rPr>
        <w:t>בנשק</w:t>
      </w:r>
      <w:r w:rsidRPr="00A00A70">
        <w:rPr>
          <w:rFonts w:ascii="David" w:hAnsi="David"/>
          <w:rtl/>
        </w:rPr>
        <w:t xml:space="preserve">, מקל וחומר </w:t>
      </w:r>
      <w:r>
        <w:rPr>
          <w:rFonts w:ascii="David" w:hAnsi="David" w:hint="cs"/>
          <w:rtl/>
        </w:rPr>
        <w:t xml:space="preserve">בנשק </w:t>
      </w:r>
      <w:r w:rsidRPr="00A00A70">
        <w:rPr>
          <w:rFonts w:ascii="David" w:hAnsi="David"/>
          <w:rtl/>
        </w:rPr>
        <w:t xml:space="preserve">מסוג תת מקלע, נראה כי מידת הפגיעה בערכים המוגנים היא משמעותית, וזוהי גם נקודת המוצא בגזר הדין. להרשעתו של הנאשם בעבירות בנשק מתווספת הרשעתו בעבירות חמורות של הפרעה לשוטר בעת מילוי תפקידו ושיבוש מהלכי משפט, אשר פגעו בערכים של שמירה על סדרי השלטון והחברה, הסדר והביטחון הציבורי, וההקפדה על שלטון החוק. </w:t>
      </w:r>
    </w:p>
    <w:p w14:paraId="15BF52DD"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כפועל יוצא מחומרת הדברים, ונוכח המציאות הקשה שחווה המדינה בתחום העבירות בנשק, והביקורת החברתית והציבורית הגוברת בגין התפשטות התופעה של </w:t>
      </w:r>
      <w:r>
        <w:rPr>
          <w:rFonts w:ascii="David" w:hAnsi="David" w:hint="cs"/>
          <w:rtl/>
        </w:rPr>
        <w:t>עבירות בנשק ל</w:t>
      </w:r>
      <w:r w:rsidRPr="00A00A70">
        <w:rPr>
          <w:rFonts w:ascii="David" w:hAnsi="David"/>
          <w:rtl/>
        </w:rPr>
        <w:t>א חוקי, יש להחמיר בענישה בכל הנוגע לעבירות הללו.</w:t>
      </w:r>
    </w:p>
    <w:p w14:paraId="67DAA4FA" w14:textId="77777777" w:rsidR="009051F1" w:rsidRPr="00A00A70" w:rsidRDefault="009051F1" w:rsidP="009051F1">
      <w:pPr>
        <w:spacing w:line="360" w:lineRule="auto"/>
        <w:ind w:left="720" w:right="-851"/>
        <w:jc w:val="both"/>
        <w:rPr>
          <w:rFonts w:ascii="David" w:hAnsi="David"/>
          <w:b/>
          <w:bCs/>
        </w:rPr>
      </w:pPr>
      <w:r w:rsidRPr="00A00A70">
        <w:rPr>
          <w:rFonts w:ascii="David" w:hAnsi="David"/>
          <w:b/>
          <w:bCs/>
          <w:rtl/>
        </w:rPr>
        <w:t xml:space="preserve">נוכח האמור לעיל, בנסיבות העניין ובייחוד מטעמי הרתעת היחיד והרבים וההגנה על אינטרס הציבור, ראויים מעשיו של הנאשם לתגובה עונשית הולמת, בדמות מאסר משמעותי מאחורי סורג ובריח. </w:t>
      </w:r>
    </w:p>
    <w:p w14:paraId="49F7E99B" w14:textId="77777777" w:rsidR="009051F1" w:rsidRPr="00A00A70" w:rsidRDefault="009051F1" w:rsidP="009051F1">
      <w:pPr>
        <w:spacing w:after="160" w:line="360" w:lineRule="auto"/>
        <w:ind w:right="-851"/>
        <w:jc w:val="both"/>
        <w:rPr>
          <w:rFonts w:ascii="David" w:hAnsi="David"/>
          <w:b/>
          <w:bCs/>
          <w:sz w:val="14"/>
          <w:szCs w:val="14"/>
          <w:rtl/>
        </w:rPr>
      </w:pPr>
    </w:p>
    <w:p w14:paraId="46C9B088" w14:textId="77777777" w:rsidR="009051F1" w:rsidRPr="00A00A70" w:rsidRDefault="009051F1" w:rsidP="009051F1">
      <w:pPr>
        <w:spacing w:after="160"/>
        <w:ind w:right="-851"/>
        <w:jc w:val="both"/>
        <w:rPr>
          <w:rFonts w:ascii="David" w:hAnsi="David"/>
          <w:rtl/>
        </w:rPr>
      </w:pPr>
      <w:r w:rsidRPr="00A00A70">
        <w:rPr>
          <w:rFonts w:ascii="David" w:hAnsi="David"/>
          <w:rtl/>
        </w:rPr>
        <w:tab/>
      </w:r>
      <w:r w:rsidRPr="00A00A70">
        <w:rPr>
          <w:rFonts w:ascii="David" w:hAnsi="David"/>
          <w:b/>
          <w:bCs/>
          <w:u w:val="single"/>
          <w:rtl/>
        </w:rPr>
        <w:t>מתחם הענישה</w:t>
      </w:r>
    </w:p>
    <w:p w14:paraId="42862759" w14:textId="77777777" w:rsidR="009051F1" w:rsidRPr="00A00A70" w:rsidRDefault="009051F1" w:rsidP="009051F1">
      <w:pPr>
        <w:spacing w:after="160" w:line="360" w:lineRule="auto"/>
        <w:ind w:left="720" w:right="-851" w:hanging="720"/>
        <w:jc w:val="both"/>
        <w:rPr>
          <w:rFonts w:ascii="David" w:hAnsi="David"/>
          <w:rtl/>
        </w:rPr>
      </w:pPr>
      <w:r w:rsidRPr="00A00A70">
        <w:rPr>
          <w:rFonts w:ascii="David" w:hAnsi="David"/>
          <w:b/>
          <w:bCs/>
          <w:rtl/>
        </w:rPr>
        <w:t>1</w:t>
      </w:r>
      <w:r>
        <w:rPr>
          <w:rFonts w:ascii="David" w:hAnsi="David" w:hint="cs"/>
          <w:b/>
          <w:bCs/>
          <w:rtl/>
        </w:rPr>
        <w:t>5</w:t>
      </w:r>
      <w:r w:rsidRPr="00A00A70">
        <w:rPr>
          <w:rFonts w:ascii="David" w:hAnsi="David"/>
          <w:b/>
          <w:bCs/>
          <w:rtl/>
        </w:rPr>
        <w:t>.</w:t>
      </w:r>
      <w:r w:rsidRPr="00A00A70">
        <w:rPr>
          <w:rFonts w:ascii="David" w:hAnsi="David"/>
          <w:rtl/>
        </w:rPr>
        <w:tab/>
      </w:r>
      <w:r w:rsidRPr="00DD46AA">
        <w:rPr>
          <w:rFonts w:ascii="David" w:hAnsi="David" w:hint="cs"/>
          <w:b/>
          <w:bCs/>
          <w:rtl/>
        </w:rPr>
        <w:t>א</w:t>
      </w:r>
      <w:r>
        <w:rPr>
          <w:rFonts w:ascii="David" w:hAnsi="David" w:hint="cs"/>
          <w:rtl/>
        </w:rPr>
        <w:t xml:space="preserve">. </w:t>
      </w:r>
      <w:r w:rsidRPr="00A00A70">
        <w:rPr>
          <w:rFonts w:ascii="David" w:hAnsi="David"/>
          <w:rtl/>
        </w:rPr>
        <w:t xml:space="preserve">העונש המירבי הקבוע בצידה של עבירה של נשיאה והובלת נשק הוא </w:t>
      </w:r>
      <w:r w:rsidRPr="00A00A70">
        <w:rPr>
          <w:rFonts w:ascii="David" w:hAnsi="David"/>
          <w:b/>
          <w:bCs/>
          <w:rtl/>
        </w:rPr>
        <w:t>10 שנות מאסר</w:t>
      </w:r>
      <w:r w:rsidRPr="00A00A70">
        <w:rPr>
          <w:rFonts w:ascii="David" w:hAnsi="David"/>
          <w:rtl/>
        </w:rPr>
        <w:t xml:space="preserve"> (</w:t>
      </w:r>
      <w:hyperlink r:id="rId47" w:history="1">
        <w:r w:rsidR="001F4F47" w:rsidRPr="001F4F47">
          <w:rPr>
            <w:rStyle w:val="Hyperlink"/>
            <w:rFonts w:ascii="David" w:hAnsi="David" w:cs="David"/>
            <w:rtl/>
          </w:rPr>
          <w:t>סעיף 144(ב)</w:t>
        </w:r>
      </w:hyperlink>
      <w:r w:rsidRPr="00A00A70">
        <w:rPr>
          <w:rFonts w:ascii="David" w:hAnsi="David"/>
          <w:rtl/>
        </w:rPr>
        <w:t xml:space="preserve"> רישא) ובצידה של עבירת החזקת נשק הוא </w:t>
      </w:r>
      <w:r w:rsidRPr="00A00A70">
        <w:rPr>
          <w:rFonts w:ascii="David" w:hAnsi="David"/>
          <w:b/>
          <w:bCs/>
          <w:rtl/>
        </w:rPr>
        <w:t>7 שנות מאסר</w:t>
      </w:r>
      <w:r w:rsidRPr="00A00A70">
        <w:rPr>
          <w:rFonts w:ascii="David" w:hAnsi="David"/>
          <w:rtl/>
        </w:rPr>
        <w:t xml:space="preserve"> (</w:t>
      </w:r>
      <w:hyperlink r:id="rId48" w:history="1">
        <w:r w:rsidR="001F4F47" w:rsidRPr="001F4F47">
          <w:rPr>
            <w:rStyle w:val="Hyperlink"/>
            <w:rFonts w:ascii="David" w:hAnsi="David" w:cs="David"/>
            <w:rtl/>
          </w:rPr>
          <w:t>סעיף 144(א)</w:t>
        </w:r>
      </w:hyperlink>
      <w:r w:rsidRPr="00A00A70">
        <w:rPr>
          <w:rFonts w:ascii="David" w:hAnsi="David"/>
          <w:rtl/>
        </w:rPr>
        <w:t xml:space="preserve"> רישא). העונש המרבי בצידה של נשיאה, הובלה והחזקה של אביזר או תחמושת הוא </w:t>
      </w:r>
      <w:r w:rsidRPr="00A00A70">
        <w:rPr>
          <w:rFonts w:ascii="David" w:hAnsi="David"/>
          <w:b/>
          <w:bCs/>
          <w:rtl/>
        </w:rPr>
        <w:t>3 שנות מאסר</w:t>
      </w:r>
      <w:r w:rsidRPr="00A00A70">
        <w:rPr>
          <w:rFonts w:ascii="David" w:hAnsi="David"/>
          <w:rtl/>
        </w:rPr>
        <w:t xml:space="preserve"> (</w:t>
      </w:r>
      <w:hyperlink r:id="rId49" w:history="1">
        <w:r w:rsidR="001F4F47" w:rsidRPr="001F4F47">
          <w:rPr>
            <w:rStyle w:val="Hyperlink"/>
            <w:rFonts w:ascii="David" w:hAnsi="David" w:cs="David"/>
            <w:rtl/>
          </w:rPr>
          <w:t>סעיפים 144(א)</w:t>
        </w:r>
      </w:hyperlink>
      <w:r w:rsidRPr="00A00A70">
        <w:rPr>
          <w:rFonts w:ascii="David" w:hAnsi="David"/>
          <w:rtl/>
        </w:rPr>
        <w:t xml:space="preserve"> סיפא, ו- </w:t>
      </w:r>
      <w:hyperlink r:id="rId50" w:history="1">
        <w:r w:rsidR="001F4F47" w:rsidRPr="001F4F47">
          <w:rPr>
            <w:rStyle w:val="Hyperlink"/>
            <w:rFonts w:ascii="David" w:hAnsi="David" w:cs="David"/>
            <w:rtl/>
          </w:rPr>
          <w:t>144(ב)</w:t>
        </w:r>
      </w:hyperlink>
      <w:r w:rsidRPr="00A00A70">
        <w:rPr>
          <w:rFonts w:ascii="David" w:hAnsi="David"/>
          <w:rtl/>
        </w:rPr>
        <w:t xml:space="preserve"> סיפא)). </w:t>
      </w:r>
    </w:p>
    <w:p w14:paraId="2FA06849"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אשר לעבירות הנוספות בגינן הורשע הנאשם, העונש המרבי הקבוע בצדה של עבירת הפרעה לשוטר בשעת מילוי תפקידו הוא </w:t>
      </w:r>
      <w:r w:rsidRPr="00A00A70">
        <w:rPr>
          <w:rFonts w:ascii="David" w:hAnsi="David"/>
          <w:b/>
          <w:bCs/>
          <w:rtl/>
        </w:rPr>
        <w:t>3 שנות מאסר</w:t>
      </w:r>
      <w:r w:rsidRPr="00A00A70">
        <w:rPr>
          <w:rFonts w:ascii="David" w:hAnsi="David"/>
          <w:rtl/>
        </w:rPr>
        <w:t xml:space="preserve">, ובצידה של שיבוש מהלכי משפט הוא </w:t>
      </w:r>
      <w:r w:rsidRPr="00A00A70">
        <w:rPr>
          <w:rFonts w:ascii="David" w:hAnsi="David"/>
          <w:b/>
          <w:bCs/>
          <w:rtl/>
        </w:rPr>
        <w:t>3 שנות מאסר</w:t>
      </w:r>
      <w:r w:rsidRPr="00A00A70">
        <w:rPr>
          <w:rFonts w:ascii="David" w:hAnsi="David"/>
          <w:rtl/>
        </w:rPr>
        <w:t xml:space="preserve">.   </w:t>
      </w:r>
    </w:p>
    <w:p w14:paraId="37CD8206" w14:textId="77777777" w:rsidR="009051F1" w:rsidRPr="00A00A70" w:rsidRDefault="009051F1" w:rsidP="009051F1">
      <w:pPr>
        <w:spacing w:after="160" w:line="360" w:lineRule="auto"/>
        <w:ind w:left="720" w:right="-851" w:hanging="720"/>
        <w:jc w:val="both"/>
        <w:rPr>
          <w:rFonts w:ascii="David" w:hAnsi="David"/>
          <w:rtl/>
        </w:rPr>
      </w:pPr>
      <w:r w:rsidRPr="00A00A70">
        <w:rPr>
          <w:rFonts w:ascii="David" w:hAnsi="David"/>
          <w:rtl/>
        </w:rPr>
        <w:tab/>
      </w:r>
      <w:r w:rsidRPr="00DD46AA">
        <w:rPr>
          <w:rFonts w:ascii="David" w:hAnsi="David" w:hint="cs"/>
          <w:b/>
          <w:bCs/>
          <w:rtl/>
        </w:rPr>
        <w:t>ב.</w:t>
      </w:r>
      <w:r>
        <w:rPr>
          <w:rFonts w:ascii="David" w:hAnsi="David" w:hint="cs"/>
          <w:rtl/>
        </w:rPr>
        <w:t xml:space="preserve"> </w:t>
      </w:r>
      <w:r w:rsidRPr="00A00A70">
        <w:rPr>
          <w:rFonts w:ascii="David" w:hAnsi="David"/>
          <w:rtl/>
        </w:rPr>
        <w:t xml:space="preserve">ההגנה ביקשה לקבוע כי מעשיו של הנאשם בשלושת </w:t>
      </w:r>
      <w:r>
        <w:rPr>
          <w:rFonts w:ascii="David" w:hAnsi="David" w:hint="cs"/>
          <w:rtl/>
        </w:rPr>
        <w:t>פרטי האישום</w:t>
      </w:r>
      <w:r w:rsidRPr="00A00A70">
        <w:rPr>
          <w:rFonts w:ascii="David" w:hAnsi="David"/>
          <w:rtl/>
        </w:rPr>
        <w:t xml:space="preserve"> מהווים "אירוע אחד", </w:t>
      </w:r>
      <w:r>
        <w:rPr>
          <w:rFonts w:ascii="David" w:hAnsi="David" w:hint="cs"/>
          <w:rtl/>
        </w:rPr>
        <w:t xml:space="preserve">עמדה שהמאשימה אימצה אף היא, משביקשה </w:t>
      </w:r>
      <w:r w:rsidRPr="00A00A70">
        <w:rPr>
          <w:rFonts w:ascii="David" w:hAnsi="David"/>
          <w:rtl/>
        </w:rPr>
        <w:t xml:space="preserve">לקבוע מתחם ענישה אחד בגין מכלול מעשיו של הנאשם. </w:t>
      </w:r>
    </w:p>
    <w:p w14:paraId="62020149"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בנסיבות העניין - על אף ריבוי העבירות שביצע הנאשם, ופער הזמנים בן ארבעה החודשים בין ביצוע העבירות באישום הראשון והשני - נוכח הקשר </w:t>
      </w:r>
      <w:r>
        <w:rPr>
          <w:rFonts w:ascii="David" w:hAnsi="David" w:hint="cs"/>
          <w:rtl/>
        </w:rPr>
        <w:t xml:space="preserve">בין מעשי הנאשם, עצם </w:t>
      </w:r>
      <w:r w:rsidRPr="00A00A70">
        <w:rPr>
          <w:rFonts w:ascii="David" w:hAnsi="David"/>
          <w:rtl/>
        </w:rPr>
        <w:t>העובדה כי עבירות הנשק בוצעו באותו תת מקלע</w:t>
      </w:r>
      <w:r>
        <w:rPr>
          <w:rFonts w:ascii="David" w:hAnsi="David" w:hint="cs"/>
          <w:rtl/>
        </w:rPr>
        <w:t>, וההתרשמות כי מדובר באותה תכנית עבריינית,</w:t>
      </w:r>
      <w:r w:rsidRPr="00A00A70">
        <w:rPr>
          <w:rFonts w:ascii="David" w:hAnsi="David"/>
          <w:rtl/>
        </w:rPr>
        <w:t xml:space="preserve"> </w:t>
      </w:r>
      <w:r>
        <w:rPr>
          <w:rFonts w:ascii="David" w:hAnsi="David" w:hint="cs"/>
          <w:rtl/>
        </w:rPr>
        <w:t xml:space="preserve">אין מניעה </w:t>
      </w:r>
      <w:r w:rsidRPr="00A00A70">
        <w:rPr>
          <w:rFonts w:ascii="David" w:hAnsi="David"/>
          <w:rtl/>
        </w:rPr>
        <w:t xml:space="preserve">לקבל את עמדת הצדדים ולקבוע כי עסקינן ב"אירוע אחד", כמשמעותו בסעיף </w:t>
      </w:r>
      <w:hyperlink r:id="rId51" w:history="1">
        <w:r w:rsidR="001F4F47" w:rsidRPr="001F4F47">
          <w:rPr>
            <w:rStyle w:val="Hyperlink"/>
            <w:rFonts w:ascii="David" w:hAnsi="David" w:cs="David"/>
            <w:rtl/>
          </w:rPr>
          <w:t>40 י"ג (א)</w:t>
        </w:r>
      </w:hyperlink>
      <w:r w:rsidRPr="00A00A70">
        <w:rPr>
          <w:rFonts w:ascii="David" w:hAnsi="David"/>
          <w:rtl/>
        </w:rPr>
        <w:t xml:space="preserve"> ל</w:t>
      </w:r>
      <w:hyperlink r:id="rId52" w:history="1">
        <w:r w:rsidR="00A32AF0" w:rsidRPr="00A32AF0">
          <w:rPr>
            <w:rFonts w:ascii="David" w:hAnsi="David"/>
            <w:color w:val="0000FF"/>
            <w:u w:val="single"/>
            <w:rtl/>
          </w:rPr>
          <w:t>חוק העונשין</w:t>
        </w:r>
      </w:hyperlink>
      <w:r>
        <w:rPr>
          <w:rFonts w:ascii="David" w:hAnsi="David" w:hint="cs"/>
          <w:rtl/>
        </w:rPr>
        <w:t xml:space="preserve">; </w:t>
      </w:r>
      <w:r w:rsidRPr="00A00A70">
        <w:rPr>
          <w:rFonts w:ascii="David" w:hAnsi="David"/>
          <w:rtl/>
        </w:rPr>
        <w:t xml:space="preserve">בהתאם </w:t>
      </w:r>
      <w:r>
        <w:rPr>
          <w:rFonts w:ascii="David" w:hAnsi="David" w:hint="cs"/>
          <w:rtl/>
        </w:rPr>
        <w:t xml:space="preserve">ייקבע </w:t>
      </w:r>
      <w:r w:rsidRPr="00A00A70">
        <w:rPr>
          <w:rFonts w:ascii="David" w:hAnsi="David"/>
          <w:rtl/>
        </w:rPr>
        <w:t xml:space="preserve">מתחם ענישה אחד בגין מכלול מעשיו של הנאשם.  </w:t>
      </w:r>
    </w:p>
    <w:p w14:paraId="01F836F3" w14:textId="77777777" w:rsidR="009051F1" w:rsidRPr="00A00A70" w:rsidRDefault="009051F1" w:rsidP="009051F1">
      <w:pPr>
        <w:spacing w:after="160" w:line="360" w:lineRule="auto"/>
        <w:ind w:left="720" w:right="-851" w:hanging="720"/>
        <w:jc w:val="both"/>
        <w:rPr>
          <w:rFonts w:ascii="David" w:hAnsi="David"/>
          <w:rtl/>
        </w:rPr>
      </w:pPr>
      <w:r w:rsidRPr="00A00A70">
        <w:rPr>
          <w:rFonts w:ascii="David" w:hAnsi="David"/>
          <w:rtl/>
        </w:rPr>
        <w:tab/>
        <w:t>באי כ</w:t>
      </w:r>
      <w:r>
        <w:rPr>
          <w:rFonts w:ascii="David" w:hAnsi="David" w:hint="cs"/>
          <w:rtl/>
        </w:rPr>
        <w:t>ו</w:t>
      </w:r>
      <w:r w:rsidRPr="00A00A70">
        <w:rPr>
          <w:rFonts w:ascii="David" w:hAnsi="David"/>
          <w:rtl/>
        </w:rPr>
        <w:t xml:space="preserve">ח הצדדים חלוקים בשאלת מתחם העונש ההולם את המקרה הנדון, הפנו לפסיקה התומכת בעמדתם, זו בכה וזה בכה, כאשר כל אחד מהם הפנה למקרים חמורים יותר וחמורים פחות מהעניין דנן, וביקש לאבחן את פסקי הדין אליהם הפנה הצד שכנגד. </w:t>
      </w:r>
    </w:p>
    <w:p w14:paraId="2A60AB32" w14:textId="77777777" w:rsidR="009051F1" w:rsidRPr="00A00A70" w:rsidRDefault="009051F1" w:rsidP="009051F1">
      <w:pPr>
        <w:spacing w:after="160" w:line="360" w:lineRule="auto"/>
        <w:ind w:left="720" w:right="-851" w:hanging="720"/>
        <w:jc w:val="both"/>
        <w:rPr>
          <w:rFonts w:ascii="David" w:hAnsi="David"/>
          <w:rtl/>
        </w:rPr>
      </w:pPr>
      <w:r w:rsidRPr="00A00A70">
        <w:rPr>
          <w:rFonts w:ascii="David" w:hAnsi="David"/>
          <w:b/>
          <w:bCs/>
          <w:rtl/>
        </w:rPr>
        <w:t>1</w:t>
      </w:r>
      <w:r>
        <w:rPr>
          <w:rFonts w:ascii="David" w:hAnsi="David" w:hint="cs"/>
          <w:b/>
          <w:bCs/>
          <w:rtl/>
        </w:rPr>
        <w:t>6</w:t>
      </w:r>
      <w:r w:rsidRPr="00A00A70">
        <w:rPr>
          <w:rFonts w:ascii="David" w:hAnsi="David"/>
          <w:rtl/>
        </w:rPr>
        <w:t>.</w:t>
      </w:r>
      <w:r w:rsidRPr="00A00A70">
        <w:rPr>
          <w:rFonts w:ascii="David" w:hAnsi="David"/>
          <w:rtl/>
        </w:rPr>
        <w:tab/>
      </w:r>
      <w:r w:rsidRPr="00A00A70">
        <w:rPr>
          <w:rFonts w:ascii="David" w:hAnsi="David"/>
          <w:b/>
          <w:bCs/>
          <w:rtl/>
        </w:rPr>
        <w:t>ב"כ המאשימה,</w:t>
      </w:r>
      <w:r w:rsidRPr="00A00A70">
        <w:rPr>
          <w:rFonts w:ascii="David" w:hAnsi="David"/>
          <w:rtl/>
        </w:rPr>
        <w:t xml:space="preserve"> אשר עתרה כאמור לקביעת מתחם ענישה הנע בין 3.5 ל- 6 שנות מאסר, הפנתה לפסיקה התומכת בעמדתה כדלהלן: </w:t>
      </w:r>
    </w:p>
    <w:p w14:paraId="5994695E"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א.</w:t>
      </w:r>
      <w:r w:rsidRPr="00A00A70">
        <w:rPr>
          <w:rFonts w:ascii="David" w:hAnsi="David"/>
          <w:rtl/>
        </w:rPr>
        <w:t xml:space="preserve">  ב</w:t>
      </w:r>
      <w:hyperlink r:id="rId53" w:history="1">
        <w:r w:rsidR="00A32AF0" w:rsidRPr="00A32AF0">
          <w:rPr>
            <w:rFonts w:ascii="David" w:hAnsi="David"/>
            <w:color w:val="0000FF"/>
            <w:u w:val="single"/>
            <w:rtl/>
          </w:rPr>
          <w:t>ע"פ 3877/16</w:t>
        </w:r>
      </w:hyperlink>
      <w:r w:rsidRPr="00A00A70">
        <w:rPr>
          <w:rFonts w:ascii="David" w:hAnsi="David"/>
          <w:rtl/>
        </w:rPr>
        <w:t xml:space="preserve"> </w:t>
      </w:r>
      <w:r w:rsidRPr="00A00A70">
        <w:rPr>
          <w:rFonts w:ascii="David" w:hAnsi="David"/>
          <w:b/>
          <w:bCs/>
          <w:rtl/>
        </w:rPr>
        <w:t xml:space="preserve"> ג'באלי נ' מדינת ישראל </w:t>
      </w:r>
      <w:r w:rsidRPr="00A00A70">
        <w:rPr>
          <w:rFonts w:ascii="David" w:hAnsi="David"/>
          <w:rtl/>
        </w:rPr>
        <w:t xml:space="preserve">(17/11/16), מפי כב' הש' חיות (כתוארה אז), </w:t>
      </w:r>
      <w:r>
        <w:rPr>
          <w:rFonts w:ascii="David" w:hAnsi="David" w:hint="cs"/>
          <w:rtl/>
        </w:rPr>
        <w:t>נדחה ערעורו של נאשם, ש</w:t>
      </w:r>
      <w:r w:rsidRPr="00A00A70">
        <w:rPr>
          <w:rFonts w:ascii="David" w:hAnsi="David"/>
          <w:rtl/>
        </w:rPr>
        <w:t>הורשע בעבירה של נשיאת נשק</w:t>
      </w:r>
      <w:r>
        <w:rPr>
          <w:rFonts w:ascii="David" w:hAnsi="David" w:hint="cs"/>
          <w:rtl/>
        </w:rPr>
        <w:t xml:space="preserve">, </w:t>
      </w:r>
      <w:r w:rsidRPr="00A00A70">
        <w:rPr>
          <w:rFonts w:ascii="David" w:hAnsi="David"/>
          <w:rtl/>
        </w:rPr>
        <w:t>על יסוד הודייתו</w:t>
      </w:r>
      <w:r>
        <w:rPr>
          <w:rFonts w:ascii="David" w:hAnsi="David" w:hint="cs"/>
          <w:rtl/>
        </w:rPr>
        <w:t>,</w:t>
      </w:r>
      <w:r w:rsidRPr="00A00A70">
        <w:rPr>
          <w:rFonts w:ascii="David" w:hAnsi="David"/>
          <w:rtl/>
        </w:rPr>
        <w:t xml:space="preserve"> במסגרת הסדר טיעון</w:t>
      </w:r>
      <w:r>
        <w:rPr>
          <w:rFonts w:ascii="David" w:hAnsi="David" w:hint="cs"/>
          <w:rtl/>
        </w:rPr>
        <w:t>;</w:t>
      </w:r>
      <w:r w:rsidRPr="00A00A70">
        <w:rPr>
          <w:rFonts w:ascii="David" w:hAnsi="David"/>
          <w:rtl/>
        </w:rPr>
        <w:t xml:space="preserve"> </w:t>
      </w:r>
      <w:r>
        <w:rPr>
          <w:rFonts w:ascii="David" w:hAnsi="David" w:hint="cs"/>
          <w:rtl/>
        </w:rPr>
        <w:t xml:space="preserve">הנאשם - </w:t>
      </w:r>
      <w:r w:rsidRPr="00A00A70">
        <w:rPr>
          <w:rFonts w:ascii="David" w:hAnsi="David"/>
          <w:color w:val="000000"/>
          <w:shd w:val="clear" w:color="auto" w:fill="FFFFFF"/>
          <w:rtl/>
        </w:rPr>
        <w:t>צעיר בעל עבר פלילי מכביד ביותר, אשר ביצע את העבירה הנדונה שבועות ספורים בלבד לאחר שסיים לרצות עונש מאסר ממושך</w:t>
      </w:r>
      <w:r>
        <w:rPr>
          <w:rFonts w:ascii="David" w:hAnsi="David" w:hint="cs"/>
          <w:color w:val="000000"/>
          <w:shd w:val="clear" w:color="auto" w:fill="FFFFFF"/>
          <w:rtl/>
        </w:rPr>
        <w:t xml:space="preserve"> - </w:t>
      </w:r>
      <w:r w:rsidRPr="00A00A70">
        <w:rPr>
          <w:rFonts w:ascii="David" w:hAnsi="David"/>
          <w:color w:val="000000"/>
          <w:shd w:val="clear" w:color="auto" w:fill="FFFFFF"/>
          <w:rtl/>
        </w:rPr>
        <w:t xml:space="preserve"> </w:t>
      </w:r>
      <w:r w:rsidRPr="00A00A70">
        <w:rPr>
          <w:rFonts w:ascii="David" w:hAnsi="David"/>
          <w:rtl/>
        </w:rPr>
        <w:t>נשא</w:t>
      </w:r>
      <w:r>
        <w:rPr>
          <w:rFonts w:ascii="David" w:hAnsi="David" w:hint="cs"/>
          <w:rtl/>
        </w:rPr>
        <w:t xml:space="preserve"> </w:t>
      </w:r>
      <w:r w:rsidRPr="00A00A70">
        <w:rPr>
          <w:rFonts w:ascii="David" w:hAnsi="David"/>
          <w:rtl/>
        </w:rPr>
        <w:t xml:space="preserve">ללא רישיון אקדח טעון במחסנית </w:t>
      </w:r>
      <w:r w:rsidRPr="00A00A70">
        <w:rPr>
          <w:rFonts w:ascii="David" w:hAnsi="David"/>
          <w:color w:val="000000"/>
          <w:shd w:val="clear" w:color="auto" w:fill="FFFFFF"/>
          <w:rtl/>
        </w:rPr>
        <w:t>שהכילה 14 כדורים, אשר נגנב חודשים אחדים קודם לכן בהתפרצות לדירה. ה</w:t>
      </w:r>
      <w:r>
        <w:rPr>
          <w:rFonts w:ascii="David" w:hAnsi="David" w:hint="cs"/>
          <w:color w:val="000000"/>
          <w:shd w:val="clear" w:color="auto" w:fill="FFFFFF"/>
          <w:rtl/>
        </w:rPr>
        <w:t xml:space="preserve">וא </w:t>
      </w:r>
      <w:r w:rsidRPr="00A00A70">
        <w:rPr>
          <w:rFonts w:ascii="David" w:hAnsi="David"/>
          <w:color w:val="000000"/>
          <w:shd w:val="clear" w:color="auto" w:fill="FFFFFF"/>
          <w:rtl/>
        </w:rPr>
        <w:t xml:space="preserve">הגיע למקום מפגש ליישוב סכסוך, שנתגלע בין קרוב משפחה שלו ואחר, כשהוא נושא </w:t>
      </w:r>
      <w:r>
        <w:rPr>
          <w:rFonts w:ascii="David" w:hAnsi="David" w:hint="cs"/>
          <w:color w:val="000000"/>
          <w:shd w:val="clear" w:color="auto" w:fill="FFFFFF"/>
          <w:rtl/>
        </w:rPr>
        <w:t xml:space="preserve">את האקדח תחילה </w:t>
      </w:r>
      <w:r w:rsidRPr="00A00A70">
        <w:rPr>
          <w:rFonts w:ascii="David" w:hAnsi="David"/>
          <w:color w:val="000000"/>
          <w:shd w:val="clear" w:color="auto" w:fill="FFFFFF"/>
          <w:rtl/>
        </w:rPr>
        <w:t>ברכב ולאחר מכן במכנסיו</w:t>
      </w:r>
      <w:r>
        <w:rPr>
          <w:rFonts w:ascii="David" w:hAnsi="David" w:hint="cs"/>
          <w:color w:val="000000"/>
          <w:shd w:val="clear" w:color="auto" w:fill="FFFFFF"/>
          <w:rtl/>
        </w:rPr>
        <w:t xml:space="preserve">; </w:t>
      </w:r>
      <w:r w:rsidRPr="00A00A70">
        <w:rPr>
          <w:rFonts w:ascii="David" w:hAnsi="David"/>
          <w:color w:val="000000"/>
          <w:shd w:val="clear" w:color="auto" w:fill="FFFFFF"/>
          <w:rtl/>
        </w:rPr>
        <w:t>כשהגיעו שוטרים</w:t>
      </w:r>
      <w:r>
        <w:rPr>
          <w:rFonts w:ascii="David" w:hAnsi="David" w:hint="cs"/>
          <w:color w:val="000000"/>
          <w:shd w:val="clear" w:color="auto" w:fill="FFFFFF"/>
          <w:rtl/>
        </w:rPr>
        <w:t xml:space="preserve"> -</w:t>
      </w:r>
      <w:r w:rsidRPr="00A00A70">
        <w:rPr>
          <w:rFonts w:ascii="David" w:hAnsi="David"/>
          <w:color w:val="000000"/>
          <w:shd w:val="clear" w:color="auto" w:fill="FFFFFF"/>
          <w:rtl/>
        </w:rPr>
        <w:t xml:space="preserve"> השליכו. בית המשפט המחוזי קבע מתחם עונש </w:t>
      </w:r>
      <w:r w:rsidRPr="00A00A70">
        <w:rPr>
          <w:rFonts w:ascii="David" w:hAnsi="David"/>
          <w:b/>
          <w:bCs/>
          <w:color w:val="000000"/>
          <w:shd w:val="clear" w:color="auto" w:fill="FFFFFF"/>
          <w:rtl/>
        </w:rPr>
        <w:t>בין 24 ל-48 חודשי מאסר בפועל</w:t>
      </w:r>
      <w:r>
        <w:rPr>
          <w:rFonts w:ascii="David" w:hAnsi="David" w:hint="cs"/>
          <w:color w:val="000000"/>
          <w:shd w:val="clear" w:color="auto" w:fill="FFFFFF"/>
          <w:rtl/>
        </w:rPr>
        <w:t>, ו</w:t>
      </w:r>
      <w:r w:rsidRPr="00A00A70">
        <w:rPr>
          <w:rFonts w:ascii="David" w:hAnsi="David"/>
          <w:color w:val="000000"/>
          <w:shd w:val="clear" w:color="auto" w:fill="FFFFFF"/>
          <w:rtl/>
        </w:rPr>
        <w:t>גזר עליו</w:t>
      </w:r>
      <w:r w:rsidRPr="00A00A70">
        <w:rPr>
          <w:rFonts w:ascii="David" w:hAnsi="David"/>
          <w:b/>
          <w:bCs/>
          <w:color w:val="000000"/>
          <w:shd w:val="clear" w:color="auto" w:fill="FFFFFF"/>
          <w:rtl/>
        </w:rPr>
        <w:t xml:space="preserve"> 34 חודשי מאסר בפועל</w:t>
      </w:r>
      <w:r w:rsidRPr="00A00A70">
        <w:rPr>
          <w:rFonts w:ascii="David" w:hAnsi="David"/>
          <w:color w:val="000000"/>
          <w:shd w:val="clear" w:color="auto" w:fill="FFFFFF"/>
          <w:rtl/>
        </w:rPr>
        <w:t xml:space="preserve">, מאסר מותנה וקנס בסך 7,500 ₪. בית המשפט העליון </w:t>
      </w:r>
      <w:r>
        <w:rPr>
          <w:rFonts w:ascii="David" w:hAnsi="David" w:hint="cs"/>
          <w:color w:val="000000"/>
          <w:shd w:val="clear" w:color="auto" w:fill="FFFFFF"/>
          <w:rtl/>
        </w:rPr>
        <w:t>ציין כי</w:t>
      </w:r>
      <w:r w:rsidRPr="00A00A70">
        <w:rPr>
          <w:rFonts w:ascii="David" w:hAnsi="David"/>
          <w:color w:val="000000"/>
          <w:shd w:val="clear" w:color="auto" w:fill="FFFFFF"/>
          <w:rtl/>
        </w:rPr>
        <w:t xml:space="preserve"> </w:t>
      </w:r>
      <w:r w:rsidRPr="00A00A70">
        <w:rPr>
          <w:rFonts w:ascii="David" w:hAnsi="David"/>
          <w:b/>
          <w:bCs/>
          <w:color w:val="000000"/>
          <w:shd w:val="clear" w:color="auto" w:fill="FFFFFF"/>
        </w:rPr>
        <w:t>"</w:t>
      </w:r>
      <w:r w:rsidRPr="00A00A70">
        <w:rPr>
          <w:rFonts w:ascii="David" w:hAnsi="David"/>
          <w:b/>
          <w:bCs/>
          <w:color w:val="000000"/>
          <w:shd w:val="clear" w:color="auto" w:fill="FFFFFF"/>
          <w:rtl/>
        </w:rPr>
        <w:t>אכן העונש שנגזר על המערער במקרה דנן אינו מן הקלים, אך אינו חורג באופן מהותי ממדיניות הענישה הנוהגת והראויה</w:t>
      </w:r>
      <w:r w:rsidRPr="00A00A70">
        <w:rPr>
          <w:rFonts w:ascii="David" w:hAnsi="David"/>
          <w:b/>
          <w:bCs/>
          <w:color w:val="000000"/>
          <w:shd w:val="clear" w:color="auto" w:fill="FFFFFF"/>
        </w:rPr>
        <w:t>"</w:t>
      </w:r>
      <w:r w:rsidRPr="00A00A70">
        <w:rPr>
          <w:rFonts w:ascii="David" w:hAnsi="David"/>
          <w:color w:val="000000"/>
          <w:shd w:val="clear" w:color="auto" w:fill="FFFFFF"/>
          <w:rtl/>
        </w:rPr>
        <w:t>, בהדגישו את עברו המכביד חרף גילו הצעיר והעובדה כי זמן קצר קודם לכן סיים כאמור לרצות מאסר</w:t>
      </w:r>
      <w:r w:rsidRPr="00A00A70">
        <w:rPr>
          <w:rFonts w:ascii="David" w:hAnsi="David"/>
          <w:color w:val="000000"/>
          <w:shd w:val="clear" w:color="auto" w:fill="FFFFFF"/>
        </w:rPr>
        <w:t>.</w:t>
      </w:r>
      <w:r w:rsidRPr="00A00A70">
        <w:rPr>
          <w:rFonts w:ascii="David" w:hAnsi="David"/>
          <w:rtl/>
        </w:rPr>
        <w:t xml:space="preserve"> </w:t>
      </w:r>
    </w:p>
    <w:p w14:paraId="2D9B2194"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ב.</w:t>
      </w:r>
      <w:r w:rsidRPr="00A00A70">
        <w:rPr>
          <w:rFonts w:ascii="David" w:hAnsi="David"/>
          <w:rtl/>
        </w:rPr>
        <w:t xml:space="preserve"> ב</w:t>
      </w:r>
      <w:hyperlink r:id="rId54" w:history="1">
        <w:r w:rsidR="00A32AF0" w:rsidRPr="00A32AF0">
          <w:rPr>
            <w:rFonts w:ascii="David" w:hAnsi="David"/>
            <w:color w:val="0000FF"/>
            <w:u w:val="single"/>
            <w:rtl/>
          </w:rPr>
          <w:t>ע"פ 6210/13</w:t>
        </w:r>
      </w:hyperlink>
      <w:r w:rsidRPr="00A00A70">
        <w:rPr>
          <w:rFonts w:ascii="David" w:hAnsi="David"/>
          <w:rtl/>
        </w:rPr>
        <w:t xml:space="preserve"> </w:t>
      </w:r>
      <w:r w:rsidRPr="00A00A70">
        <w:rPr>
          <w:rFonts w:ascii="David" w:hAnsi="David"/>
          <w:b/>
          <w:bCs/>
          <w:rtl/>
        </w:rPr>
        <w:t xml:space="preserve">גונן נ' מדינת ישראל </w:t>
      </w:r>
      <w:r w:rsidRPr="00A00A70">
        <w:rPr>
          <w:rFonts w:ascii="David" w:hAnsi="David"/>
          <w:rtl/>
        </w:rPr>
        <w:t>(14/11/13), מפי כב' הש' סולברג, נדחה ערעורו של נאשם, בן כ- 18 שלחובתו עבר פלילי, אשר הורשע על יסוד הודייתו במסגרת הסדר טיעון בשתי עבירות של נשיאה והובלה של נשק</w:t>
      </w:r>
      <w:r>
        <w:rPr>
          <w:rFonts w:ascii="David" w:hAnsi="David" w:hint="cs"/>
          <w:rtl/>
        </w:rPr>
        <w:t xml:space="preserve">; זאת, </w:t>
      </w:r>
      <w:r w:rsidRPr="00A00A70">
        <w:rPr>
          <w:rFonts w:ascii="David" w:hAnsi="David"/>
          <w:rtl/>
        </w:rPr>
        <w:t xml:space="preserve">לאחר שקיבל ביחד עם אחר שני מטעני חבלה מאולתרים "מתוצרת ביתית", העשויים מקופסת </w:t>
      </w:r>
      <w:r w:rsidRPr="00A00A70">
        <w:rPr>
          <w:rFonts w:ascii="David" w:hAnsi="David"/>
          <w:color w:val="000000"/>
          <w:shd w:val="clear" w:color="auto" w:fill="FFFFFF"/>
          <w:rtl/>
        </w:rPr>
        <w:t>מתכת ובה חומר נפץ, ושני מנגנוני הפעלה הכוללים משדר ושלט, והובילם אל מקום לא ידוע</w:t>
      </w:r>
      <w:r>
        <w:rPr>
          <w:rFonts w:ascii="David" w:hAnsi="David" w:hint="cs"/>
          <w:color w:val="000000"/>
          <w:shd w:val="clear" w:color="auto" w:fill="FFFFFF"/>
          <w:rtl/>
        </w:rPr>
        <w:t>;</w:t>
      </w:r>
      <w:r w:rsidRPr="00A00A70">
        <w:rPr>
          <w:rFonts w:ascii="David" w:hAnsi="David"/>
          <w:color w:val="000000"/>
          <w:shd w:val="clear" w:color="auto" w:fill="FFFFFF"/>
          <w:rtl/>
        </w:rPr>
        <w:t xml:space="preserve"> במסגרת הסדר הטיעון, הוסכם כי המדינה תעתור לעונש של 36 חודשי מאסר, בעוד שההגנה תטען כרצונה. בית המשפט המחוזי השית על הנאשם </w:t>
      </w:r>
      <w:r w:rsidRPr="00A00A70">
        <w:rPr>
          <w:rFonts w:ascii="David" w:hAnsi="David"/>
          <w:b/>
          <w:bCs/>
          <w:color w:val="000000"/>
          <w:shd w:val="clear" w:color="auto" w:fill="FFFFFF"/>
          <w:rtl/>
        </w:rPr>
        <w:t>עונש של 30 חודשי מאסר</w:t>
      </w:r>
      <w:r w:rsidRPr="00A00A70">
        <w:rPr>
          <w:rFonts w:ascii="David" w:hAnsi="David"/>
          <w:color w:val="000000"/>
          <w:shd w:val="clear" w:color="auto" w:fill="FFFFFF"/>
          <w:rtl/>
        </w:rPr>
        <w:t xml:space="preserve">, מאסר מותנה וקנס בסך 7,500 ₪.  </w:t>
      </w:r>
    </w:p>
    <w:p w14:paraId="3363E9DB" w14:textId="77777777" w:rsidR="009051F1" w:rsidRPr="00A00A70" w:rsidRDefault="009051F1" w:rsidP="009051F1">
      <w:pPr>
        <w:spacing w:line="360" w:lineRule="auto"/>
        <w:ind w:left="720" w:right="-851"/>
        <w:jc w:val="both"/>
        <w:rPr>
          <w:rFonts w:ascii="David" w:hAnsi="David"/>
        </w:rPr>
      </w:pPr>
      <w:r w:rsidRPr="00A00A70">
        <w:rPr>
          <w:rFonts w:ascii="David" w:hAnsi="David"/>
          <w:b/>
          <w:bCs/>
          <w:rtl/>
        </w:rPr>
        <w:t>ג.</w:t>
      </w:r>
      <w:r w:rsidRPr="00A00A70">
        <w:rPr>
          <w:rFonts w:ascii="David" w:hAnsi="David"/>
          <w:rtl/>
        </w:rPr>
        <w:t xml:space="preserve"> ב</w:t>
      </w:r>
      <w:hyperlink r:id="rId55" w:history="1">
        <w:r w:rsidR="00A32AF0" w:rsidRPr="00A32AF0">
          <w:rPr>
            <w:rFonts w:ascii="David" w:hAnsi="David"/>
            <w:color w:val="0000FF"/>
            <w:u w:val="single"/>
            <w:rtl/>
          </w:rPr>
          <w:t>ע"פ 9373/10</w:t>
        </w:r>
      </w:hyperlink>
      <w:r w:rsidRPr="00A00A70">
        <w:rPr>
          <w:rFonts w:ascii="David" w:hAnsi="David"/>
          <w:rtl/>
        </w:rPr>
        <w:t xml:space="preserve"> </w:t>
      </w:r>
      <w:r w:rsidRPr="00A00A70">
        <w:rPr>
          <w:rFonts w:ascii="David" w:hAnsi="David"/>
          <w:b/>
          <w:bCs/>
          <w:rtl/>
        </w:rPr>
        <w:t xml:space="preserve">חמד ותד נ' מדינת ישראל </w:t>
      </w:r>
      <w:r w:rsidRPr="00A00A70">
        <w:rPr>
          <w:rFonts w:ascii="David" w:hAnsi="David"/>
          <w:rtl/>
        </w:rPr>
        <w:t xml:space="preserve">(14/9/11), מפי כב' הש' א. לוי, </w:t>
      </w:r>
      <w:r>
        <w:rPr>
          <w:rFonts w:ascii="David" w:hAnsi="David" w:hint="cs"/>
          <w:rtl/>
        </w:rPr>
        <w:t xml:space="preserve">נתקבל </w:t>
      </w:r>
      <w:r w:rsidRPr="00A00A70">
        <w:rPr>
          <w:rFonts w:ascii="David" w:hAnsi="David"/>
          <w:rtl/>
        </w:rPr>
        <w:t>ערעורו של נאשם, אשר הורשע על יסוד הודייתו בעבירות של החזקה ונשיאת נשק -</w:t>
      </w:r>
      <w:r w:rsidRPr="00A00A70">
        <w:rPr>
          <w:rFonts w:ascii="David" w:hAnsi="David"/>
          <w:b/>
          <w:bCs/>
          <w:rtl/>
        </w:rPr>
        <w:t xml:space="preserve"> אקדח </w:t>
      </w:r>
      <w:r w:rsidRPr="00A00A70">
        <w:rPr>
          <w:rFonts w:ascii="David" w:hAnsi="David"/>
          <w:b/>
          <w:bCs/>
        </w:rPr>
        <w:t>FN</w:t>
      </w:r>
      <w:r w:rsidRPr="00A00A70">
        <w:rPr>
          <w:rFonts w:ascii="David" w:hAnsi="David"/>
          <w:b/>
          <w:bCs/>
          <w:rtl/>
        </w:rPr>
        <w:t xml:space="preserve"> ומחסנית עם 9 כדורים</w:t>
      </w:r>
      <w:r w:rsidRPr="00A00A70">
        <w:rPr>
          <w:rFonts w:ascii="David" w:hAnsi="David"/>
          <w:rtl/>
        </w:rPr>
        <w:t xml:space="preserve"> שהחזיק בביתו מתחת למזרן המיטה, ו- 63 כדורים נוספים שנמצאו מוטמנים בחצר; בית המשפט המחוזי גזר על הנאשם – בעל הרשעות קודמות בעבירות הצתה, חבלה במזיד ברכב והפרעה לשוטר במילוי תפקידו - 50 חודשי מאסר בפועל ועונשים נלווים, ובית המשפט העליון הפחית את עונשו והעמידו על </w:t>
      </w:r>
      <w:r w:rsidRPr="00A00A70">
        <w:rPr>
          <w:rFonts w:ascii="David" w:hAnsi="David"/>
          <w:b/>
          <w:bCs/>
          <w:rtl/>
        </w:rPr>
        <w:t>30 חודשי מאסר בפועל.</w:t>
      </w:r>
      <w:r w:rsidRPr="00A00A70">
        <w:rPr>
          <w:rFonts w:ascii="David" w:hAnsi="David"/>
          <w:rtl/>
        </w:rPr>
        <w:t xml:space="preserve"> </w:t>
      </w:r>
    </w:p>
    <w:p w14:paraId="1B0F4E27" w14:textId="77777777" w:rsidR="009051F1" w:rsidRPr="00A00A70" w:rsidRDefault="009051F1" w:rsidP="009051F1">
      <w:pPr>
        <w:spacing w:after="160" w:line="360" w:lineRule="auto"/>
        <w:ind w:right="-851" w:firstLine="720"/>
        <w:jc w:val="both"/>
        <w:rPr>
          <w:rFonts w:ascii="David" w:hAnsi="David"/>
          <w:b/>
          <w:bCs/>
          <w:sz w:val="14"/>
          <w:szCs w:val="14"/>
          <w:rtl/>
        </w:rPr>
      </w:pPr>
    </w:p>
    <w:p w14:paraId="3535EE9B"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ד</w:t>
      </w:r>
      <w:r w:rsidRPr="00A00A70">
        <w:rPr>
          <w:rFonts w:ascii="David" w:hAnsi="David"/>
          <w:rtl/>
        </w:rPr>
        <w:t xml:space="preserve">. </w:t>
      </w:r>
      <w:hyperlink r:id="rId56" w:history="1">
        <w:r w:rsidR="00D84F8D" w:rsidRPr="00D84F8D">
          <w:rPr>
            <w:rFonts w:ascii="David" w:hAnsi="David"/>
            <w:color w:val="0000FF"/>
            <w:u w:val="single"/>
            <w:rtl/>
          </w:rPr>
          <w:t xml:space="preserve">בת"פ (חי') 45713-01-17 </w:t>
        </w:r>
      </w:hyperlink>
      <w:r w:rsidRPr="00A00A70">
        <w:rPr>
          <w:rFonts w:ascii="David" w:hAnsi="David"/>
          <w:rtl/>
        </w:rPr>
        <w:t xml:space="preserve"> </w:t>
      </w:r>
      <w:r w:rsidRPr="00A00A70">
        <w:rPr>
          <w:rFonts w:ascii="David" w:hAnsi="David"/>
          <w:b/>
          <w:bCs/>
          <w:rtl/>
        </w:rPr>
        <w:t>מדינת ישראל נ' רובינוב</w:t>
      </w:r>
      <w:r w:rsidRPr="00A00A70">
        <w:rPr>
          <w:rFonts w:ascii="David" w:hAnsi="David"/>
          <w:rtl/>
        </w:rPr>
        <w:t xml:space="preserve"> (23/1/18), מפי כב' הש' סעב, הורשע נאשם על יסוד הודייתו במסגרת הסדר טיעון בעבירות בנשק (החזקה, נשיאה והובלת נשק, אבזר ותחמושת)- אקדח </w:t>
      </w:r>
      <w:r w:rsidRPr="00A00A70">
        <w:rPr>
          <w:rFonts w:ascii="David" w:hAnsi="David"/>
          <w:b/>
          <w:bCs/>
          <w:rtl/>
        </w:rPr>
        <w:t xml:space="preserve">חצי אוטומטי סוג </w:t>
      </w:r>
      <w:r w:rsidRPr="00A00A70">
        <w:rPr>
          <w:rFonts w:ascii="David" w:hAnsi="David"/>
          <w:b/>
          <w:bCs/>
        </w:rPr>
        <w:t>FN</w:t>
      </w:r>
      <w:r w:rsidRPr="00A00A70">
        <w:rPr>
          <w:rFonts w:ascii="David" w:hAnsi="David"/>
          <w:b/>
          <w:bCs/>
          <w:rtl/>
        </w:rPr>
        <w:t xml:space="preserve"> </w:t>
      </w:r>
      <w:r w:rsidRPr="00A00A70">
        <w:rPr>
          <w:rFonts w:ascii="David" w:hAnsi="David"/>
          <w:rtl/>
        </w:rPr>
        <w:t xml:space="preserve">ובתוכו מחסנית ובה 13 כדורים 9 מ"מ. כן הורשע בעבירות תעבורה - נהיגה </w:t>
      </w:r>
      <w:r>
        <w:rPr>
          <w:rFonts w:ascii="David" w:hAnsi="David" w:hint="cs"/>
          <w:rtl/>
        </w:rPr>
        <w:t xml:space="preserve">פזיזה, </w:t>
      </w:r>
      <w:r w:rsidRPr="00A00A70">
        <w:rPr>
          <w:rFonts w:ascii="David" w:hAnsi="David"/>
          <w:rtl/>
        </w:rPr>
        <w:t>ללא ר</w:t>
      </w:r>
      <w:r>
        <w:rPr>
          <w:rFonts w:ascii="David" w:hAnsi="David" w:hint="cs"/>
          <w:rtl/>
        </w:rPr>
        <w:t>י</w:t>
      </w:r>
      <w:r w:rsidRPr="00A00A70">
        <w:rPr>
          <w:rFonts w:ascii="David" w:hAnsi="David"/>
          <w:rtl/>
        </w:rPr>
        <w:t>שיון נהיגה בתוקף</w:t>
      </w:r>
      <w:r>
        <w:rPr>
          <w:rFonts w:ascii="David" w:hAnsi="David" w:hint="cs"/>
          <w:rtl/>
        </w:rPr>
        <w:t xml:space="preserve"> ו</w:t>
      </w:r>
      <w:r>
        <w:rPr>
          <w:rFonts w:ascii="David" w:hAnsi="David"/>
          <w:rtl/>
        </w:rPr>
        <w:t>ללא ביטוח</w:t>
      </w:r>
      <w:r>
        <w:rPr>
          <w:rFonts w:ascii="David" w:hAnsi="David" w:hint="cs"/>
          <w:rtl/>
        </w:rPr>
        <w:t xml:space="preserve">. </w:t>
      </w:r>
      <w:r w:rsidRPr="00A00A70">
        <w:rPr>
          <w:rFonts w:ascii="David" w:hAnsi="David"/>
          <w:rtl/>
        </w:rPr>
        <w:t xml:space="preserve">בית המשפט המחוזי </w:t>
      </w:r>
      <w:r>
        <w:rPr>
          <w:rFonts w:ascii="David" w:hAnsi="David" w:hint="cs"/>
          <w:rtl/>
        </w:rPr>
        <w:t xml:space="preserve">העמיד את </w:t>
      </w:r>
      <w:r w:rsidRPr="00A00A70">
        <w:rPr>
          <w:rFonts w:ascii="David" w:hAnsi="David"/>
          <w:rtl/>
        </w:rPr>
        <w:t xml:space="preserve">מתחם העונש ההולם </w:t>
      </w:r>
      <w:r>
        <w:rPr>
          <w:rFonts w:ascii="David" w:hAnsi="David" w:hint="cs"/>
          <w:rtl/>
        </w:rPr>
        <w:t xml:space="preserve">בגין </w:t>
      </w:r>
      <w:r w:rsidRPr="00A00A70">
        <w:rPr>
          <w:rFonts w:ascii="David" w:hAnsi="David"/>
          <w:rtl/>
        </w:rPr>
        <w:t xml:space="preserve">מכלול מעשיו של הנאשם </w:t>
      </w:r>
      <w:r w:rsidRPr="00A00A70">
        <w:rPr>
          <w:rFonts w:ascii="David" w:hAnsi="David"/>
          <w:b/>
          <w:bCs/>
          <w:rtl/>
        </w:rPr>
        <w:t xml:space="preserve">בין 24 </w:t>
      </w:r>
      <w:r>
        <w:rPr>
          <w:rFonts w:ascii="David" w:hAnsi="David" w:hint="cs"/>
          <w:b/>
          <w:bCs/>
          <w:rtl/>
        </w:rPr>
        <w:t>-</w:t>
      </w:r>
      <w:r w:rsidRPr="00A00A70">
        <w:rPr>
          <w:rFonts w:ascii="David" w:hAnsi="David"/>
          <w:b/>
          <w:bCs/>
          <w:rtl/>
        </w:rPr>
        <w:t>48 חודשי מאסר בפועל</w:t>
      </w:r>
      <w:r w:rsidRPr="00A00A70">
        <w:rPr>
          <w:rFonts w:ascii="David" w:hAnsi="David"/>
          <w:rtl/>
        </w:rPr>
        <w:t>, והשית על</w:t>
      </w:r>
      <w:r>
        <w:rPr>
          <w:rFonts w:ascii="David" w:hAnsi="David" w:hint="cs"/>
          <w:rtl/>
        </w:rPr>
        <w:t>יו</w:t>
      </w:r>
      <w:r w:rsidRPr="00A00A70">
        <w:rPr>
          <w:rFonts w:ascii="David" w:hAnsi="David"/>
          <w:rtl/>
        </w:rPr>
        <w:t xml:space="preserve"> </w:t>
      </w:r>
      <w:r w:rsidRPr="00A00A70">
        <w:rPr>
          <w:rFonts w:ascii="David" w:hAnsi="David"/>
          <w:b/>
          <w:bCs/>
          <w:rtl/>
        </w:rPr>
        <w:t>42 חודשי מאסר בפועל,</w:t>
      </w:r>
      <w:r w:rsidRPr="00A00A70">
        <w:rPr>
          <w:rFonts w:ascii="David" w:hAnsi="David"/>
          <w:rtl/>
        </w:rPr>
        <w:t xml:space="preserve"> לצד עונשים נלווים. </w:t>
      </w:r>
    </w:p>
    <w:p w14:paraId="710F923D"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ה.</w:t>
      </w:r>
      <w:r w:rsidRPr="00A00A70">
        <w:rPr>
          <w:rFonts w:ascii="David" w:hAnsi="David"/>
          <w:rtl/>
        </w:rPr>
        <w:t xml:space="preserve"> ב</w:t>
      </w:r>
      <w:hyperlink r:id="rId57" w:history="1">
        <w:r w:rsidR="00A32AF0" w:rsidRPr="00A32AF0">
          <w:rPr>
            <w:rFonts w:ascii="David" w:hAnsi="David"/>
            <w:color w:val="0000FF"/>
            <w:u w:val="single"/>
            <w:rtl/>
          </w:rPr>
          <w:t>ת"פ (חי') 15148-03-12</w:t>
        </w:r>
      </w:hyperlink>
      <w:r w:rsidRPr="00A00A70">
        <w:rPr>
          <w:rFonts w:ascii="David" w:hAnsi="David"/>
          <w:rtl/>
        </w:rPr>
        <w:t xml:space="preserve"> </w:t>
      </w:r>
      <w:r w:rsidRPr="00A00A70">
        <w:rPr>
          <w:rFonts w:ascii="David" w:hAnsi="David"/>
          <w:b/>
          <w:bCs/>
          <w:rtl/>
        </w:rPr>
        <w:t>מדינת ישראל נ' כבהא</w:t>
      </w:r>
      <w:r w:rsidRPr="00A00A70">
        <w:rPr>
          <w:rFonts w:ascii="David" w:hAnsi="David"/>
          <w:rtl/>
        </w:rPr>
        <w:t xml:space="preserve"> (19/2/13), מפי כב' הש' י' כהן, הורשע הנאשם, על יסוד הודייתו, בהחזקת נשק שלא כדין ושינוי זהות של רכב. הנאשם </w:t>
      </w:r>
      <w:r>
        <w:rPr>
          <w:rFonts w:ascii="David" w:hAnsi="David" w:hint="cs"/>
          <w:rtl/>
        </w:rPr>
        <w:t xml:space="preserve">זייף </w:t>
      </w:r>
      <w:r w:rsidRPr="00A00A70">
        <w:rPr>
          <w:rFonts w:ascii="David" w:hAnsi="David"/>
          <w:rtl/>
        </w:rPr>
        <w:t xml:space="preserve">לוחית זיהוי של נשק, והחזיק ברכב </w:t>
      </w:r>
      <w:r w:rsidRPr="00A00A70">
        <w:rPr>
          <w:rFonts w:ascii="David" w:hAnsi="David"/>
          <w:b/>
          <w:bCs/>
          <w:rtl/>
        </w:rPr>
        <w:t xml:space="preserve">אקדח מסוג ברטה </w:t>
      </w:r>
      <w:r w:rsidRPr="00A00A70">
        <w:rPr>
          <w:rFonts w:ascii="David" w:hAnsi="David"/>
          <w:rtl/>
        </w:rPr>
        <w:t>ו</w:t>
      </w:r>
      <w:r>
        <w:rPr>
          <w:rFonts w:ascii="David" w:hAnsi="David" w:hint="cs"/>
          <w:rtl/>
        </w:rPr>
        <w:t>ב</w:t>
      </w:r>
      <w:r w:rsidRPr="00A00A70">
        <w:rPr>
          <w:rFonts w:ascii="David" w:hAnsi="David"/>
          <w:rtl/>
        </w:rPr>
        <w:t>מחסנית שהכילה 11 כדורים</w:t>
      </w:r>
      <w:r>
        <w:rPr>
          <w:rFonts w:ascii="David" w:hAnsi="David" w:hint="cs"/>
          <w:rtl/>
        </w:rPr>
        <w:t>;</w:t>
      </w:r>
      <w:r w:rsidRPr="00A00A70">
        <w:rPr>
          <w:rFonts w:ascii="David" w:hAnsi="David"/>
          <w:rtl/>
        </w:rPr>
        <w:t xml:space="preserve"> בנוסף לפריטים אלה נמצאו ברכב אקדח דמה עם משתיק קול, מספר זוגות של כפפות בד, ולוחית הזיהוי המקורית של הרכב. בית המשפט המחוזי קבע כי מתחם הענישה נע בין </w:t>
      </w:r>
      <w:r w:rsidRPr="00A00A70">
        <w:rPr>
          <w:rFonts w:ascii="David" w:hAnsi="David"/>
          <w:b/>
          <w:bCs/>
          <w:rtl/>
        </w:rPr>
        <w:t>שנתיים לארבע שנות מאסר בפועל</w:t>
      </w:r>
      <w:r w:rsidRPr="00A00A70">
        <w:rPr>
          <w:rFonts w:ascii="David" w:hAnsi="David"/>
          <w:rtl/>
        </w:rPr>
        <w:t xml:space="preserve">, והשית על הנאשם </w:t>
      </w:r>
      <w:r>
        <w:rPr>
          <w:rFonts w:ascii="David" w:hAnsi="David" w:hint="cs"/>
          <w:b/>
          <w:bCs/>
          <w:rtl/>
        </w:rPr>
        <w:t xml:space="preserve">שתי </w:t>
      </w:r>
      <w:r w:rsidRPr="00A00A70">
        <w:rPr>
          <w:rFonts w:ascii="David" w:hAnsi="David"/>
          <w:b/>
          <w:bCs/>
          <w:rtl/>
        </w:rPr>
        <w:t xml:space="preserve">שנות מאסר </w:t>
      </w:r>
      <w:r>
        <w:rPr>
          <w:rFonts w:ascii="David" w:hAnsi="David" w:hint="cs"/>
          <w:b/>
          <w:bCs/>
          <w:rtl/>
        </w:rPr>
        <w:t xml:space="preserve">בפועל </w:t>
      </w:r>
      <w:r w:rsidRPr="004B3AD1">
        <w:rPr>
          <w:rFonts w:ascii="David" w:hAnsi="David" w:hint="cs"/>
          <w:rtl/>
        </w:rPr>
        <w:t xml:space="preserve">ושנת מאסר </w:t>
      </w:r>
      <w:r w:rsidRPr="00A00A70">
        <w:rPr>
          <w:rFonts w:ascii="David" w:hAnsi="David"/>
          <w:rtl/>
        </w:rPr>
        <w:t xml:space="preserve">על תנאי. </w:t>
      </w:r>
    </w:p>
    <w:p w14:paraId="7D6A1782" w14:textId="77777777" w:rsidR="009051F1" w:rsidRPr="00A00A70" w:rsidRDefault="009051F1" w:rsidP="009051F1">
      <w:pPr>
        <w:spacing w:after="160" w:line="360" w:lineRule="auto"/>
        <w:ind w:left="720" w:right="-851"/>
        <w:jc w:val="both"/>
        <w:rPr>
          <w:rFonts w:ascii="David" w:hAnsi="David"/>
          <w:rtl/>
        </w:rPr>
      </w:pPr>
      <w:r w:rsidRPr="000D2E3C">
        <w:rPr>
          <w:rFonts w:ascii="David" w:hAnsi="David"/>
          <w:b/>
          <w:bCs/>
          <w:rtl/>
        </w:rPr>
        <w:t>ו.</w:t>
      </w:r>
      <w:r w:rsidRPr="000D2E3C">
        <w:rPr>
          <w:rFonts w:ascii="David" w:hAnsi="David"/>
          <w:rtl/>
        </w:rPr>
        <w:t xml:space="preserve"> ב</w:t>
      </w:r>
      <w:hyperlink r:id="rId58" w:history="1">
        <w:r w:rsidR="00A32AF0" w:rsidRPr="00A32AF0">
          <w:rPr>
            <w:rFonts w:ascii="David" w:hAnsi="David"/>
            <w:color w:val="0000FF"/>
            <w:u w:val="single"/>
            <w:rtl/>
          </w:rPr>
          <w:t>ת"פ (חי') 28728-04-11</w:t>
        </w:r>
      </w:hyperlink>
      <w:r w:rsidRPr="000D2E3C">
        <w:rPr>
          <w:rFonts w:ascii="David" w:hAnsi="David"/>
          <w:rtl/>
        </w:rPr>
        <w:t xml:space="preserve"> </w:t>
      </w:r>
      <w:r w:rsidRPr="000D2E3C">
        <w:rPr>
          <w:rFonts w:ascii="David" w:hAnsi="David"/>
          <w:b/>
          <w:bCs/>
          <w:rtl/>
        </w:rPr>
        <w:t xml:space="preserve">מדינת ישראל נ' גנאים </w:t>
      </w:r>
      <w:r w:rsidRPr="000D2E3C">
        <w:rPr>
          <w:rFonts w:ascii="David" w:hAnsi="David"/>
          <w:rtl/>
        </w:rPr>
        <w:t>(7/12/11), מפי בית משפט זה, הורשע נאשם בן 20,</w:t>
      </w:r>
      <w:r w:rsidRPr="00A00A70">
        <w:rPr>
          <w:rFonts w:ascii="David" w:hAnsi="David"/>
          <w:rtl/>
        </w:rPr>
        <w:t xml:space="preserve"> על יסוד הודייתו, בעבירות של קשירת קשר לביצוע פשע, נשיאת נשק והובלתו, החזקת נשק, מסירת ידיעות כוזבות ושיבוש מהלכי משפט</w:t>
      </w:r>
      <w:r>
        <w:rPr>
          <w:rFonts w:ascii="David" w:hAnsi="David" w:hint="cs"/>
          <w:rtl/>
        </w:rPr>
        <w:t>;</w:t>
      </w:r>
      <w:r w:rsidRPr="00A00A70">
        <w:rPr>
          <w:rFonts w:ascii="David" w:hAnsi="David"/>
          <w:rtl/>
        </w:rPr>
        <w:t xml:space="preserve"> באותו עניין, לאחר קשירת קשר עם אחר, הוביל הנאשם </w:t>
      </w:r>
      <w:r w:rsidRPr="00A00A70">
        <w:rPr>
          <w:rFonts w:ascii="David" w:hAnsi="David"/>
          <w:b/>
          <w:bCs/>
          <w:rtl/>
        </w:rPr>
        <w:t>אקדח יריחו ומחסנית</w:t>
      </w:r>
      <w:r w:rsidRPr="00A00A70">
        <w:rPr>
          <w:rFonts w:ascii="David" w:hAnsi="David"/>
          <w:rtl/>
        </w:rPr>
        <w:t xml:space="preserve"> ממקום מפגשו עם האחר אל ביתו והחביאו מתחת למזרון מיטתו של אחיו. במהלך חיפוש שנערך בבית הנאשם ובו נתפס הנשק במקום המחבוא, מסר הנאשם ידיעה כוזבת לגבי זהות מוסר הנזק לידיו, וגרם למעצר של אדם שאין לו קשר לעבירה. בחקירה מאוחרת חזר בו הנאשם מגרסתו זו וסיפר על זהות האדם ממנו קיבל את הנשק. בגין מעשיו אלו נגזרו על הנאשם</w:t>
      </w:r>
      <w:r w:rsidRPr="00A00A70">
        <w:rPr>
          <w:rFonts w:ascii="David" w:hAnsi="David"/>
          <w:b/>
          <w:bCs/>
          <w:rtl/>
        </w:rPr>
        <w:t xml:space="preserve"> 30 חודשי מאסר בפועל,</w:t>
      </w:r>
      <w:r w:rsidRPr="00A00A70">
        <w:rPr>
          <w:rFonts w:ascii="David" w:hAnsi="David"/>
          <w:rtl/>
        </w:rPr>
        <w:t xml:space="preserve"> הופעל במצטבר מאסר מותנה בן 4 חודשים שהיה תלוי ועומד נגדו, וכן הושתו עליו עונשים נלווים.   </w:t>
      </w:r>
    </w:p>
    <w:p w14:paraId="6A14BF0D" w14:textId="77777777" w:rsidR="009051F1" w:rsidRPr="00A00A70" w:rsidRDefault="009051F1" w:rsidP="009051F1">
      <w:pPr>
        <w:spacing w:after="160" w:line="360" w:lineRule="auto"/>
        <w:ind w:left="720" w:right="-851"/>
        <w:jc w:val="both"/>
        <w:rPr>
          <w:rFonts w:ascii="David" w:hAnsi="David"/>
          <w:color w:val="000000"/>
          <w:shd w:val="clear" w:color="auto" w:fill="FFFFFF"/>
          <w:rtl/>
        </w:rPr>
      </w:pPr>
      <w:r w:rsidRPr="00A00A70">
        <w:rPr>
          <w:rFonts w:ascii="David" w:hAnsi="David"/>
          <w:b/>
          <w:bCs/>
          <w:rtl/>
        </w:rPr>
        <w:t>ז.</w:t>
      </w:r>
      <w:r w:rsidRPr="00A00A70">
        <w:rPr>
          <w:rFonts w:ascii="David" w:hAnsi="David"/>
          <w:rtl/>
        </w:rPr>
        <w:t xml:space="preserve"> </w:t>
      </w:r>
      <w:hyperlink r:id="rId59" w:history="1">
        <w:r w:rsidR="00D84F8D" w:rsidRPr="00D84F8D">
          <w:rPr>
            <w:rFonts w:ascii="David" w:hAnsi="David"/>
            <w:color w:val="0000FF"/>
            <w:u w:val="single"/>
            <w:rtl/>
          </w:rPr>
          <w:t>בת"פ (חי') 5127/06</w:t>
        </w:r>
      </w:hyperlink>
      <w:r w:rsidRPr="00A00A70">
        <w:rPr>
          <w:rFonts w:ascii="David" w:hAnsi="David"/>
          <w:rtl/>
        </w:rPr>
        <w:t xml:space="preserve"> </w:t>
      </w:r>
      <w:r w:rsidRPr="00A00A70">
        <w:rPr>
          <w:rFonts w:ascii="David" w:hAnsi="David"/>
          <w:b/>
          <w:bCs/>
          <w:rtl/>
        </w:rPr>
        <w:t xml:space="preserve">מדינת ישראל נ' כרכור </w:t>
      </w:r>
      <w:r w:rsidRPr="00A00A70">
        <w:rPr>
          <w:rFonts w:ascii="David" w:hAnsi="David"/>
          <w:rtl/>
        </w:rPr>
        <w:t xml:space="preserve">(10/7/06), מפי כב' הש' שפירא (כתוארו אז), הורשע נאשם על יסוד הודייתו בהחזקת נשק </w:t>
      </w:r>
      <w:r w:rsidRPr="00A00A70">
        <w:rPr>
          <w:rFonts w:ascii="David" w:hAnsi="David"/>
          <w:color w:val="000000"/>
          <w:shd w:val="clear" w:color="auto" w:fill="FFFFFF"/>
          <w:rtl/>
        </w:rPr>
        <w:t>ובהחזקת נכס החשוד כגנוב</w:t>
      </w:r>
      <w:r>
        <w:rPr>
          <w:rFonts w:ascii="David" w:hAnsi="David" w:hint="cs"/>
          <w:color w:val="000000"/>
          <w:shd w:val="clear" w:color="auto" w:fill="FFFFFF"/>
          <w:rtl/>
        </w:rPr>
        <w:t>;</w:t>
      </w:r>
      <w:r w:rsidRPr="00A00A70">
        <w:rPr>
          <w:rFonts w:ascii="David" w:hAnsi="David"/>
          <w:color w:val="000000"/>
          <w:shd w:val="clear" w:color="auto" w:fill="FFFFFF"/>
          <w:rtl/>
        </w:rPr>
        <w:t xml:space="preserve"> באותו מקרה, נסע הנאשם כשברשותו </w:t>
      </w:r>
      <w:r w:rsidRPr="00A00A70">
        <w:rPr>
          <w:rFonts w:ascii="David" w:hAnsi="David"/>
          <w:b/>
          <w:bCs/>
          <w:color w:val="000000"/>
          <w:shd w:val="clear" w:color="auto" w:fill="FFFFFF"/>
          <w:rtl/>
        </w:rPr>
        <w:t>אקדח</w:t>
      </w:r>
      <w:r w:rsidRPr="00A00A70">
        <w:rPr>
          <w:rFonts w:ascii="David" w:hAnsi="David"/>
          <w:color w:val="000000"/>
          <w:shd w:val="clear" w:color="auto" w:fill="FFFFFF"/>
          <w:rtl/>
        </w:rPr>
        <w:t xml:space="preserve"> שנגנב מבית ותחמושת, </w:t>
      </w:r>
      <w:r>
        <w:rPr>
          <w:rFonts w:ascii="David" w:hAnsi="David" w:hint="cs"/>
          <w:color w:val="000000"/>
          <w:shd w:val="clear" w:color="auto" w:fill="FFFFFF"/>
          <w:rtl/>
        </w:rPr>
        <w:t>כשה</w:t>
      </w:r>
      <w:r w:rsidRPr="00A00A70">
        <w:rPr>
          <w:rFonts w:ascii="David" w:hAnsi="David"/>
          <w:color w:val="000000"/>
          <w:shd w:val="clear" w:color="auto" w:fill="FFFFFF"/>
          <w:rtl/>
        </w:rPr>
        <w:t xml:space="preserve">וא מסתירם ברכב של אדם שהסיעו. </w:t>
      </w:r>
      <w:r>
        <w:rPr>
          <w:rFonts w:ascii="David" w:hAnsi="David" w:hint="cs"/>
          <w:color w:val="000000"/>
          <w:shd w:val="clear" w:color="auto" w:fill="FFFFFF"/>
          <w:rtl/>
        </w:rPr>
        <w:t>מדובר ב</w:t>
      </w:r>
      <w:r w:rsidRPr="00A00A70">
        <w:rPr>
          <w:rFonts w:ascii="David" w:hAnsi="David"/>
          <w:color w:val="000000"/>
          <w:shd w:val="clear" w:color="auto" w:fill="FFFFFF"/>
          <w:rtl/>
        </w:rPr>
        <w:t xml:space="preserve">נאשם </w:t>
      </w:r>
      <w:r>
        <w:rPr>
          <w:rFonts w:ascii="David" w:hAnsi="David" w:hint="cs"/>
          <w:color w:val="000000"/>
          <w:shd w:val="clear" w:color="auto" w:fill="FFFFFF"/>
          <w:rtl/>
        </w:rPr>
        <w:t xml:space="preserve">בעל </w:t>
      </w:r>
      <w:r w:rsidRPr="00A00A70">
        <w:rPr>
          <w:rFonts w:ascii="David" w:hAnsi="David"/>
          <w:color w:val="000000"/>
          <w:shd w:val="clear" w:color="auto" w:fill="FFFFFF"/>
          <w:rtl/>
        </w:rPr>
        <w:t xml:space="preserve">הרשעות קודמות בעבירות אלימות, </w:t>
      </w:r>
      <w:r>
        <w:rPr>
          <w:rFonts w:ascii="David" w:hAnsi="David" w:hint="cs"/>
          <w:color w:val="000000"/>
          <w:shd w:val="clear" w:color="auto" w:fill="FFFFFF"/>
          <w:rtl/>
        </w:rPr>
        <w:t xml:space="preserve">שביצע </w:t>
      </w:r>
      <w:r w:rsidRPr="00A00A70">
        <w:rPr>
          <w:rFonts w:ascii="David" w:hAnsi="David"/>
          <w:color w:val="000000"/>
          <w:shd w:val="clear" w:color="auto" w:fill="FFFFFF"/>
          <w:rtl/>
        </w:rPr>
        <w:t xml:space="preserve">את העבירות </w:t>
      </w:r>
      <w:r>
        <w:rPr>
          <w:rFonts w:ascii="David" w:hAnsi="David" w:hint="cs"/>
          <w:color w:val="000000"/>
          <w:shd w:val="clear" w:color="auto" w:fill="FFFFFF"/>
          <w:rtl/>
        </w:rPr>
        <w:t>דלעיל</w:t>
      </w:r>
      <w:r w:rsidRPr="00A00A70">
        <w:rPr>
          <w:rFonts w:ascii="David" w:hAnsi="David"/>
          <w:color w:val="000000"/>
          <w:shd w:val="clear" w:color="auto" w:fill="FFFFFF"/>
          <w:rtl/>
        </w:rPr>
        <w:t xml:space="preserve"> בחלוף שלושה חודשים משחרורו ממאסר שהושת עליו בגין עבירה של חבלה חמורה בנסיבות מחמירות. בית המשפט המחוזי השית על הנאשם</w:t>
      </w:r>
      <w:r w:rsidRPr="00A00A70">
        <w:rPr>
          <w:rFonts w:ascii="David" w:hAnsi="David"/>
          <w:b/>
          <w:bCs/>
          <w:color w:val="000000"/>
          <w:shd w:val="clear" w:color="auto" w:fill="FFFFFF"/>
          <w:rtl/>
        </w:rPr>
        <w:t xml:space="preserve"> 24 חודשי מאסר בפועל</w:t>
      </w:r>
      <w:r w:rsidRPr="00A00A70">
        <w:rPr>
          <w:rFonts w:ascii="David" w:hAnsi="David"/>
          <w:color w:val="000000"/>
          <w:shd w:val="clear" w:color="auto" w:fill="FFFFFF"/>
          <w:rtl/>
        </w:rPr>
        <w:t xml:space="preserve"> ומאסר מותנה בן 12 חודשים.</w:t>
      </w:r>
      <w:r w:rsidRPr="00A00A70">
        <w:rPr>
          <w:rFonts w:ascii="David" w:hAnsi="David"/>
          <w:color w:val="000000"/>
          <w:sz w:val="22"/>
          <w:szCs w:val="22"/>
          <w:shd w:val="clear" w:color="auto" w:fill="FFFFFF"/>
          <w:rtl/>
        </w:rPr>
        <w:t xml:space="preserve"> </w:t>
      </w:r>
    </w:p>
    <w:p w14:paraId="38F2340F" w14:textId="77777777" w:rsidR="009051F1" w:rsidRPr="00A00A70" w:rsidRDefault="009051F1" w:rsidP="009051F1">
      <w:pPr>
        <w:spacing w:after="160" w:line="360" w:lineRule="auto"/>
        <w:ind w:left="720" w:right="-851" w:hanging="720"/>
        <w:jc w:val="both"/>
        <w:rPr>
          <w:rFonts w:ascii="David" w:hAnsi="David"/>
          <w:rtl/>
        </w:rPr>
      </w:pPr>
      <w:r w:rsidRPr="00A00A70">
        <w:rPr>
          <w:rFonts w:ascii="David" w:hAnsi="David"/>
          <w:b/>
          <w:bCs/>
          <w:rtl/>
        </w:rPr>
        <w:t>1</w:t>
      </w:r>
      <w:r>
        <w:rPr>
          <w:rFonts w:ascii="David" w:hAnsi="David" w:hint="cs"/>
          <w:b/>
          <w:bCs/>
          <w:rtl/>
        </w:rPr>
        <w:t>7</w:t>
      </w:r>
      <w:r w:rsidRPr="00A00A70">
        <w:rPr>
          <w:rFonts w:ascii="David" w:hAnsi="David"/>
          <w:rtl/>
        </w:rPr>
        <w:t>.</w:t>
      </w:r>
      <w:r w:rsidRPr="00A00A70">
        <w:rPr>
          <w:rFonts w:ascii="David" w:hAnsi="David"/>
          <w:rtl/>
        </w:rPr>
        <w:tab/>
      </w:r>
      <w:r w:rsidRPr="00A00A70">
        <w:rPr>
          <w:rFonts w:ascii="David" w:hAnsi="David"/>
          <w:b/>
          <w:bCs/>
          <w:rtl/>
        </w:rPr>
        <w:t xml:space="preserve">ההגנה, </w:t>
      </w:r>
      <w:r w:rsidRPr="00A00A70">
        <w:rPr>
          <w:rFonts w:ascii="David" w:hAnsi="David"/>
          <w:rtl/>
        </w:rPr>
        <w:t>אשר עתרה, כזכור, לקבוע "</w:t>
      </w:r>
      <w:r w:rsidRPr="00A00A70">
        <w:rPr>
          <w:rFonts w:ascii="David" w:hAnsi="David"/>
          <w:b/>
          <w:bCs/>
          <w:rtl/>
        </w:rPr>
        <w:t>בגין אירוע אחד של נשיאה והובלת נשק</w:t>
      </w:r>
      <w:r w:rsidRPr="00A00A70">
        <w:rPr>
          <w:rFonts w:ascii="David" w:hAnsi="David"/>
          <w:rtl/>
        </w:rPr>
        <w:t>" רף תחתון של מתחם ענישה שאינו עולה על 15 חודשי מאסר,  הפנתה לפסיקה המלמדת על מדיניות הענישה הנוהגת בעבירות דומות ואף חמורות- לשיטתה</w:t>
      </w:r>
      <w:r>
        <w:rPr>
          <w:rFonts w:ascii="David" w:hAnsi="David" w:hint="cs"/>
          <w:rtl/>
        </w:rPr>
        <w:t xml:space="preserve"> </w:t>
      </w:r>
      <w:r w:rsidRPr="00A00A70">
        <w:rPr>
          <w:rFonts w:ascii="David" w:hAnsi="David"/>
          <w:rtl/>
        </w:rPr>
        <w:t>- מאלו שביצע הנאשם ד</w:t>
      </w:r>
      <w:r>
        <w:rPr>
          <w:rFonts w:ascii="David" w:hAnsi="David" w:hint="cs"/>
          <w:rtl/>
        </w:rPr>
        <w:t>נא</w:t>
      </w:r>
      <w:r w:rsidRPr="00A00A70">
        <w:rPr>
          <w:rFonts w:ascii="David" w:hAnsi="David"/>
          <w:rtl/>
        </w:rPr>
        <w:t xml:space="preserve">, כדלהלן: </w:t>
      </w:r>
    </w:p>
    <w:p w14:paraId="3EC3F13A" w14:textId="77777777" w:rsidR="009051F1" w:rsidRPr="00A00A70" w:rsidRDefault="009051F1" w:rsidP="009051F1">
      <w:pPr>
        <w:spacing w:after="160" w:line="360" w:lineRule="auto"/>
        <w:ind w:left="720" w:right="-851"/>
        <w:jc w:val="both"/>
        <w:rPr>
          <w:rFonts w:ascii="David" w:hAnsi="David"/>
          <w:rtl/>
        </w:rPr>
      </w:pPr>
      <w:r w:rsidRPr="000E6426">
        <w:rPr>
          <w:rFonts w:ascii="David" w:hAnsi="David"/>
          <w:b/>
          <w:bCs/>
          <w:rtl/>
        </w:rPr>
        <w:t>א.</w:t>
      </w:r>
      <w:r w:rsidRPr="000E6426">
        <w:rPr>
          <w:rFonts w:ascii="David" w:hAnsi="David"/>
          <w:rtl/>
        </w:rPr>
        <w:t xml:space="preserve"> ב</w:t>
      </w:r>
      <w:hyperlink r:id="rId60" w:history="1">
        <w:r w:rsidR="00A32AF0" w:rsidRPr="00A32AF0">
          <w:rPr>
            <w:rFonts w:ascii="David" w:hAnsi="David"/>
            <w:color w:val="0000FF"/>
            <w:u w:val="single"/>
            <w:rtl/>
          </w:rPr>
          <w:t>ע"פ 545/20</w:t>
        </w:r>
      </w:hyperlink>
      <w:r w:rsidRPr="000E6426">
        <w:rPr>
          <w:rFonts w:ascii="David" w:hAnsi="David"/>
          <w:rtl/>
        </w:rPr>
        <w:t xml:space="preserve"> </w:t>
      </w:r>
      <w:r w:rsidRPr="000E6426">
        <w:rPr>
          <w:rFonts w:ascii="David" w:hAnsi="David"/>
          <w:b/>
          <w:bCs/>
          <w:rtl/>
        </w:rPr>
        <w:t xml:space="preserve">פלוני נ' מדינת ישראל </w:t>
      </w:r>
      <w:r w:rsidRPr="000E6426">
        <w:rPr>
          <w:rFonts w:ascii="David" w:hAnsi="David"/>
          <w:rtl/>
        </w:rPr>
        <w:t>(3/5/21), מפי כב' הש' גרוסקופף, נדחה ערעורו של נאשם</w:t>
      </w:r>
      <w:r>
        <w:rPr>
          <w:rFonts w:ascii="David" w:hAnsi="David" w:hint="cs"/>
          <w:rtl/>
        </w:rPr>
        <w:t xml:space="preserve"> ש</w:t>
      </w:r>
      <w:r w:rsidRPr="000E6426">
        <w:rPr>
          <w:rFonts w:ascii="David" w:hAnsi="David"/>
          <w:rtl/>
        </w:rPr>
        <w:t xml:space="preserve">הורשע על יסוד הודייתו בעובדות כתב אישום מתוקן בעבירות בנשק (לפי </w:t>
      </w:r>
      <w:hyperlink r:id="rId61" w:history="1">
        <w:r w:rsidR="001F4F47" w:rsidRPr="001F4F47">
          <w:rPr>
            <w:rStyle w:val="Hyperlink"/>
            <w:rFonts w:ascii="David" w:hAnsi="David" w:cs="David"/>
            <w:rtl/>
          </w:rPr>
          <w:t>סעיפים 144(א)</w:t>
        </w:r>
      </w:hyperlink>
      <w:r w:rsidRPr="000E6426">
        <w:rPr>
          <w:rFonts w:ascii="David" w:hAnsi="David"/>
          <w:rtl/>
        </w:rPr>
        <w:t xml:space="preserve"> רישא וסיפא ו- </w:t>
      </w:r>
      <w:hyperlink r:id="rId62" w:history="1">
        <w:r w:rsidR="001F4F47" w:rsidRPr="001F4F47">
          <w:rPr>
            <w:rStyle w:val="Hyperlink"/>
            <w:rFonts w:ascii="David" w:hAnsi="David" w:cs="David"/>
            <w:rtl/>
          </w:rPr>
          <w:t>144(ב)</w:t>
        </w:r>
      </w:hyperlink>
      <w:r w:rsidRPr="000E6426">
        <w:rPr>
          <w:rFonts w:ascii="David" w:hAnsi="David"/>
          <w:rtl/>
        </w:rPr>
        <w:t xml:space="preserve"> רישא וסיפא) ל</w:t>
      </w:r>
      <w:hyperlink r:id="rId63" w:history="1">
        <w:r w:rsidR="00A32AF0" w:rsidRPr="00A32AF0">
          <w:rPr>
            <w:rFonts w:ascii="David" w:hAnsi="David"/>
            <w:color w:val="0000FF"/>
            <w:u w:val="single"/>
            <w:rtl/>
          </w:rPr>
          <w:t>חוק העונשין</w:t>
        </w:r>
      </w:hyperlink>
      <w:r w:rsidRPr="000E6426">
        <w:rPr>
          <w:rFonts w:ascii="David" w:hAnsi="David"/>
          <w:rtl/>
        </w:rPr>
        <w:t>. באותו מקרה, הנאשם</w:t>
      </w:r>
      <w:r>
        <w:rPr>
          <w:rFonts w:ascii="David" w:hAnsi="David" w:hint="cs"/>
          <w:rtl/>
        </w:rPr>
        <w:t xml:space="preserve">, בעל עבר נקי, </w:t>
      </w:r>
      <w:r w:rsidRPr="000E6426">
        <w:rPr>
          <w:rFonts w:ascii="David" w:hAnsi="David"/>
          <w:rtl/>
        </w:rPr>
        <w:t xml:space="preserve"> נתפס נוהג כשהוא מוביל ומחזיק </w:t>
      </w:r>
      <w:r w:rsidRPr="000E6426">
        <w:rPr>
          <w:rFonts w:ascii="David" w:hAnsi="David"/>
          <w:b/>
          <w:bCs/>
          <w:rtl/>
        </w:rPr>
        <w:t>אקדח חצי אוטומטי מסוג חילוואן</w:t>
      </w:r>
      <w:r w:rsidRPr="000E6426">
        <w:rPr>
          <w:rFonts w:ascii="David" w:hAnsi="David"/>
          <w:rtl/>
        </w:rPr>
        <w:t xml:space="preserve"> טעון במחסנית ריקה מתחת למושב הנהג ברכב, ו</w:t>
      </w:r>
      <w:r>
        <w:rPr>
          <w:rFonts w:ascii="David" w:hAnsi="David" w:hint="cs"/>
          <w:rtl/>
        </w:rPr>
        <w:t xml:space="preserve">כן </w:t>
      </w:r>
      <w:r>
        <w:rPr>
          <w:rFonts w:ascii="David" w:hAnsi="David"/>
          <w:rtl/>
        </w:rPr>
        <w:t>מוביל</w:t>
      </w:r>
      <w:r>
        <w:rPr>
          <w:rFonts w:ascii="David" w:hAnsi="David" w:hint="cs"/>
          <w:rtl/>
        </w:rPr>
        <w:t xml:space="preserve">, </w:t>
      </w:r>
      <w:r w:rsidRPr="000E6426">
        <w:rPr>
          <w:rFonts w:ascii="David" w:hAnsi="David"/>
          <w:rtl/>
        </w:rPr>
        <w:t xml:space="preserve">נושא ומחזיק 50 כדורים בקוטר 9 מ"מ על גופו, בלא רשות על פי דין. בית המשפט המחוזי קבע </w:t>
      </w:r>
      <w:r w:rsidRPr="000E6426">
        <w:rPr>
          <w:rFonts w:ascii="David" w:hAnsi="David"/>
          <w:b/>
          <w:bCs/>
          <w:rtl/>
        </w:rPr>
        <w:t>מתחם ענישה</w:t>
      </w:r>
      <w:r w:rsidRPr="00A00A70">
        <w:rPr>
          <w:rFonts w:ascii="David" w:hAnsi="David"/>
          <w:b/>
          <w:bCs/>
          <w:rtl/>
        </w:rPr>
        <w:t xml:space="preserve"> הנע בין 10 ל- 24 חודשי מאסר בפועל, וגזר עליו 12 חודשי מאסר בפועל </w:t>
      </w:r>
      <w:r w:rsidRPr="00A00A70">
        <w:rPr>
          <w:rFonts w:ascii="David" w:hAnsi="David"/>
          <w:rtl/>
        </w:rPr>
        <w:t>לצד ענישה נלווית. בית המשפט העליון לא התערב ב</w:t>
      </w:r>
      <w:r>
        <w:rPr>
          <w:rFonts w:ascii="David" w:hAnsi="David" w:hint="cs"/>
          <w:rtl/>
        </w:rPr>
        <w:t xml:space="preserve">גזר הדין, </w:t>
      </w:r>
      <w:r w:rsidRPr="00A00A70">
        <w:rPr>
          <w:rFonts w:ascii="David" w:hAnsi="David"/>
          <w:rtl/>
        </w:rPr>
        <w:t xml:space="preserve">אך ציין כי העונש שנגזר על הנאשם הוא על הצד המקל.   </w:t>
      </w:r>
    </w:p>
    <w:p w14:paraId="7E0A065F" w14:textId="77777777" w:rsidR="009051F1" w:rsidRPr="000E6426" w:rsidRDefault="009051F1" w:rsidP="009051F1">
      <w:pPr>
        <w:spacing w:after="160" w:line="360" w:lineRule="auto"/>
        <w:ind w:left="720" w:right="-851"/>
        <w:jc w:val="both"/>
        <w:rPr>
          <w:rFonts w:ascii="Calibri" w:hAnsi="Calibri" w:cs="Calibri"/>
          <w:color w:val="000000"/>
          <w:rtl/>
        </w:rPr>
      </w:pPr>
      <w:r w:rsidRPr="00A00A70">
        <w:rPr>
          <w:rFonts w:ascii="David" w:hAnsi="David"/>
          <w:b/>
          <w:bCs/>
          <w:rtl/>
        </w:rPr>
        <w:t xml:space="preserve">ב. </w:t>
      </w:r>
      <w:r w:rsidRPr="00A00A70">
        <w:rPr>
          <w:rFonts w:ascii="David" w:hAnsi="David"/>
          <w:rtl/>
        </w:rPr>
        <w:t>ב</w:t>
      </w:r>
      <w:hyperlink r:id="rId64" w:history="1">
        <w:r w:rsidR="00A32AF0" w:rsidRPr="00A32AF0">
          <w:rPr>
            <w:rFonts w:ascii="David" w:hAnsi="David"/>
            <w:color w:val="0000FF"/>
            <w:u w:val="single"/>
            <w:rtl/>
          </w:rPr>
          <w:t>ע"פ 8133/15</w:t>
        </w:r>
      </w:hyperlink>
      <w:r w:rsidRPr="00A00A70">
        <w:rPr>
          <w:rFonts w:ascii="David" w:hAnsi="David"/>
          <w:rtl/>
        </w:rPr>
        <w:t xml:space="preserve"> </w:t>
      </w:r>
      <w:r w:rsidRPr="00A00A70">
        <w:rPr>
          <w:rFonts w:ascii="David" w:hAnsi="David"/>
          <w:b/>
          <w:bCs/>
          <w:rtl/>
        </w:rPr>
        <w:t>יונס נ' מדינת ישראל</w:t>
      </w:r>
      <w:r w:rsidRPr="00A00A70">
        <w:rPr>
          <w:rFonts w:ascii="David" w:hAnsi="David"/>
          <w:rtl/>
        </w:rPr>
        <w:t xml:space="preserve"> (5/4/17), </w:t>
      </w:r>
      <w:r w:rsidRPr="00A00A70">
        <w:rPr>
          <w:rFonts w:ascii="David" w:hAnsi="David"/>
          <w:color w:val="000000"/>
          <w:rtl/>
        </w:rPr>
        <w:t xml:space="preserve">מפי כב' הש' ברק-ארז, </w:t>
      </w:r>
      <w:r>
        <w:rPr>
          <w:rFonts w:ascii="David" w:hAnsi="David" w:hint="cs"/>
          <w:color w:val="000000"/>
          <w:rtl/>
        </w:rPr>
        <w:t xml:space="preserve">דחה בית המשפט העליון את ערעורו של </w:t>
      </w:r>
      <w:r w:rsidRPr="00A00A70">
        <w:rPr>
          <w:rFonts w:ascii="David" w:hAnsi="David"/>
          <w:color w:val="000000"/>
          <w:rtl/>
        </w:rPr>
        <w:t>נאשם</w:t>
      </w:r>
      <w:r>
        <w:rPr>
          <w:rFonts w:ascii="David" w:hAnsi="David" w:hint="cs"/>
          <w:color w:val="000000"/>
          <w:rtl/>
        </w:rPr>
        <w:t xml:space="preserve">, אשר </w:t>
      </w:r>
      <w:r w:rsidRPr="00A00A70">
        <w:rPr>
          <w:rFonts w:ascii="David" w:hAnsi="David"/>
          <w:color w:val="000000"/>
          <w:rtl/>
        </w:rPr>
        <w:t>הורשע לאחר שמיעת ראיות בהחזקת ובנשיאת נשק שלא כדין, בהפרעה לשוטר במילוי תפקידו, נהיגה ללא רישיון ונהיגה ללא פוליסת ביטוח. הנאשם נהג ברכב ללא רישיון</w:t>
      </w:r>
      <w:r w:rsidRPr="00A00A70">
        <w:rPr>
          <w:rFonts w:ascii="David" w:hAnsi="David"/>
          <w:color w:val="000000"/>
          <w:shd w:val="clear" w:color="auto" w:fill="FFFFFF"/>
          <w:rtl/>
        </w:rPr>
        <w:t xml:space="preserve">, האיץ כשראה משטרה, אחר שהיה אתו ברח עם תיק ובו </w:t>
      </w:r>
      <w:r w:rsidRPr="00A00A70">
        <w:rPr>
          <w:rFonts w:ascii="David" w:hAnsi="David"/>
          <w:b/>
          <w:bCs/>
          <w:color w:val="000000"/>
          <w:shd w:val="clear" w:color="auto" w:fill="FFFFFF"/>
          <w:rtl/>
        </w:rPr>
        <w:t>שני חפצים דמויי תת מקלע מאולתר, קופסא המכילה תחמושת ושלוש מחסניות, ותחמושת נוספת נתפסה ברכב.</w:t>
      </w:r>
      <w:r w:rsidRPr="00A00A70">
        <w:rPr>
          <w:rFonts w:ascii="David" w:hAnsi="David"/>
          <w:color w:val="000000"/>
          <w:shd w:val="clear" w:color="auto" w:fill="FFFFFF"/>
          <w:rtl/>
        </w:rPr>
        <w:t xml:space="preserve"> בית המשפט המחוזי קבע כי </w:t>
      </w:r>
      <w:r w:rsidRPr="00A00A70">
        <w:rPr>
          <w:rFonts w:ascii="David" w:hAnsi="David"/>
          <w:b/>
          <w:bCs/>
          <w:color w:val="000000"/>
          <w:shd w:val="clear" w:color="auto" w:fill="FFFFFF"/>
          <w:rtl/>
        </w:rPr>
        <w:t xml:space="preserve">מתחם הענישה הראוי במקרה זה נע בין 12 ל- 36 חודשי מאסר בפועל, והשית על הנאשם 14 חודשי מאסר בפועל </w:t>
      </w:r>
      <w:r w:rsidRPr="00A00A70">
        <w:rPr>
          <w:rFonts w:ascii="David" w:hAnsi="David"/>
          <w:color w:val="000000"/>
          <w:shd w:val="clear" w:color="auto" w:fill="FFFFFF"/>
          <w:rtl/>
        </w:rPr>
        <w:t>ועונשים נלווים. בית המשפט העליון דחה</w:t>
      </w:r>
      <w:r>
        <w:rPr>
          <w:rFonts w:ascii="David" w:hAnsi="David" w:hint="cs"/>
          <w:color w:val="000000"/>
          <w:shd w:val="clear" w:color="auto" w:fill="FFFFFF"/>
          <w:rtl/>
        </w:rPr>
        <w:t xml:space="preserve"> כאמור </w:t>
      </w:r>
      <w:r w:rsidRPr="00A00A70">
        <w:rPr>
          <w:rFonts w:ascii="David" w:hAnsi="David"/>
          <w:color w:val="000000"/>
          <w:shd w:val="clear" w:color="auto" w:fill="FFFFFF"/>
          <w:rtl/>
        </w:rPr>
        <w:t xml:space="preserve"> את </w:t>
      </w:r>
      <w:r>
        <w:rPr>
          <w:rFonts w:ascii="David" w:hAnsi="David" w:hint="cs"/>
          <w:color w:val="000000"/>
          <w:shd w:val="clear" w:color="auto" w:fill="FFFFFF"/>
          <w:rtl/>
        </w:rPr>
        <w:t>ה</w:t>
      </w:r>
      <w:r w:rsidRPr="00A00A70">
        <w:rPr>
          <w:rFonts w:ascii="David" w:hAnsi="David"/>
          <w:color w:val="000000"/>
          <w:shd w:val="clear" w:color="auto" w:fill="FFFFFF"/>
          <w:rtl/>
        </w:rPr>
        <w:t>ערעור</w:t>
      </w:r>
      <w:r>
        <w:rPr>
          <w:rFonts w:ascii="David" w:hAnsi="David" w:hint="cs"/>
          <w:color w:val="000000"/>
          <w:shd w:val="clear" w:color="auto" w:fill="FFFFFF"/>
          <w:rtl/>
        </w:rPr>
        <w:t xml:space="preserve">, </w:t>
      </w:r>
      <w:r w:rsidRPr="00A00A70">
        <w:rPr>
          <w:rFonts w:ascii="David" w:hAnsi="David"/>
          <w:color w:val="000000"/>
          <w:shd w:val="clear" w:color="auto" w:fill="FFFFFF"/>
          <w:rtl/>
        </w:rPr>
        <w:t>בקבעו כי העונש שהושת עליו נוטה לקולה</w:t>
      </w:r>
      <w:r w:rsidRPr="00A00A70">
        <w:rPr>
          <w:rFonts w:ascii="David" w:hAnsi="David"/>
          <w:color w:val="000000"/>
          <w:shd w:val="clear" w:color="auto" w:fill="FFFFFF"/>
        </w:rPr>
        <w:t>.</w:t>
      </w:r>
    </w:p>
    <w:p w14:paraId="61A37594" w14:textId="77777777" w:rsidR="009051F1" w:rsidRPr="00A00A70" w:rsidRDefault="009051F1" w:rsidP="009051F1">
      <w:pPr>
        <w:spacing w:after="160" w:line="360" w:lineRule="auto"/>
        <w:ind w:left="720" w:right="-851"/>
        <w:jc w:val="both"/>
        <w:rPr>
          <w:rFonts w:ascii="David" w:hAnsi="David"/>
          <w:b/>
          <w:bCs/>
          <w:rtl/>
        </w:rPr>
      </w:pPr>
      <w:r w:rsidRPr="00A00A70">
        <w:rPr>
          <w:rFonts w:ascii="David" w:hAnsi="David"/>
          <w:b/>
          <w:bCs/>
          <w:rtl/>
        </w:rPr>
        <w:t xml:space="preserve">ג. </w:t>
      </w:r>
      <w:r w:rsidRPr="00A00A70">
        <w:rPr>
          <w:rFonts w:ascii="David" w:hAnsi="David"/>
          <w:rtl/>
        </w:rPr>
        <w:t>ב</w:t>
      </w:r>
      <w:hyperlink r:id="rId65" w:history="1">
        <w:r w:rsidR="00A32AF0" w:rsidRPr="00A32AF0">
          <w:rPr>
            <w:rFonts w:ascii="David" w:hAnsi="David"/>
            <w:color w:val="0000FF"/>
            <w:u w:val="single"/>
            <w:rtl/>
          </w:rPr>
          <w:t>ע"פ 1505/14</w:t>
        </w:r>
      </w:hyperlink>
      <w:r w:rsidRPr="00A00A70">
        <w:rPr>
          <w:rFonts w:ascii="David" w:hAnsi="David"/>
          <w:b/>
          <w:bCs/>
          <w:rtl/>
        </w:rPr>
        <w:t xml:space="preserve"> לידאוי נ' מדינת ישראל </w:t>
      </w:r>
      <w:r w:rsidRPr="00A00A70">
        <w:rPr>
          <w:rFonts w:ascii="David" w:hAnsi="David"/>
          <w:rtl/>
        </w:rPr>
        <w:t xml:space="preserve">(4/11/14), </w:t>
      </w:r>
      <w:r>
        <w:rPr>
          <w:rFonts w:ascii="David" w:hAnsi="David" w:hint="cs"/>
          <w:rtl/>
        </w:rPr>
        <w:t>התקבל ערעורו של נאשם, ש</w:t>
      </w:r>
      <w:r w:rsidRPr="00A00A70">
        <w:rPr>
          <w:rFonts w:ascii="David" w:hAnsi="David"/>
          <w:rtl/>
        </w:rPr>
        <w:t xml:space="preserve">הורשע על יסוד הודייתו בעבירות נשק לפי סעיף </w:t>
      </w:r>
      <w:hyperlink r:id="rId66" w:history="1">
        <w:r w:rsidR="001F4F47" w:rsidRPr="001F4F47">
          <w:rPr>
            <w:rStyle w:val="Hyperlink"/>
            <w:rFonts w:ascii="David" w:hAnsi="David" w:cs="David"/>
            <w:rtl/>
          </w:rPr>
          <w:t>144(א) ו- (ב)</w:t>
        </w:r>
      </w:hyperlink>
      <w:r w:rsidRPr="00A00A70">
        <w:rPr>
          <w:rFonts w:ascii="David" w:hAnsi="David"/>
          <w:rtl/>
        </w:rPr>
        <w:t xml:space="preserve"> רישא וסיפא, מעשה פזיזות ורשלנות, הפרעה לשוטר במילוי תפקידו והחזקת רכוש החשוד כגנוב. באותו מקרה, קיבל הנאשם לידיו </w:t>
      </w:r>
      <w:r w:rsidRPr="00A00A70">
        <w:rPr>
          <w:rFonts w:ascii="David" w:hAnsi="David"/>
          <w:b/>
          <w:bCs/>
          <w:rtl/>
        </w:rPr>
        <w:t xml:space="preserve">אקדח החשוד כגנוב </w:t>
      </w:r>
      <w:r w:rsidRPr="00A00A70">
        <w:rPr>
          <w:rFonts w:ascii="David" w:hAnsi="David"/>
          <w:rtl/>
        </w:rPr>
        <w:t xml:space="preserve">ומחסנית מלאה כדורים ובמועד אחר 22 כדורים נוספים. </w:t>
      </w:r>
      <w:r w:rsidRPr="00A00A70">
        <w:rPr>
          <w:rFonts w:ascii="David" w:hAnsi="David"/>
          <w:color w:val="000000"/>
          <w:rtl/>
        </w:rPr>
        <w:t xml:space="preserve">הוא הטמין את האקדח כשהוא טעון במחסנית וכדור אחד בארון ביתו ואת הכדורים הנוספים בתוך נרתיק על ארון בגדים, באופן שבו כל אחד מבני מביתו יכול היה למצוא אותם ולעשות בהם שימוש. כאשר שוטרים הגיעו לביתו, הוא ניסה לעכב כניסתם, בעוד שבתו הוציאה את האקדח והטמינה אותו מתחת לתחתוניה. האקדח התגלה לאחר חיפוש על גופה של הילדה. בית המשפט המחוזי קבע מתחם ענישה הנע </w:t>
      </w:r>
      <w:r w:rsidRPr="00A00A70">
        <w:rPr>
          <w:rFonts w:ascii="David" w:hAnsi="David"/>
          <w:b/>
          <w:bCs/>
          <w:color w:val="000000"/>
          <w:rtl/>
        </w:rPr>
        <w:t xml:space="preserve">בין 7 ל- 24 חודשי מאסר בפועל והשית על הנאשם 8 חודשי מאסר בפועל </w:t>
      </w:r>
      <w:r w:rsidRPr="00A00A70">
        <w:rPr>
          <w:rFonts w:ascii="David" w:hAnsi="David"/>
          <w:color w:val="000000"/>
          <w:rtl/>
        </w:rPr>
        <w:t>וע</w:t>
      </w:r>
      <w:r>
        <w:rPr>
          <w:rFonts w:ascii="David" w:hAnsi="David" w:hint="cs"/>
          <w:color w:val="000000"/>
          <w:rtl/>
        </w:rPr>
        <w:t>ו</w:t>
      </w:r>
      <w:r w:rsidRPr="00A00A70">
        <w:rPr>
          <w:rFonts w:ascii="David" w:hAnsi="David"/>
          <w:color w:val="000000"/>
          <w:rtl/>
        </w:rPr>
        <w:t xml:space="preserve">נשים נלווים. בית המשפט העליון </w:t>
      </w:r>
      <w:r>
        <w:rPr>
          <w:rFonts w:ascii="David" w:hAnsi="David" w:hint="cs"/>
          <w:color w:val="000000"/>
          <w:rtl/>
        </w:rPr>
        <w:t xml:space="preserve">המיר את העונש </w:t>
      </w:r>
      <w:r w:rsidRPr="00A00A70">
        <w:rPr>
          <w:rFonts w:ascii="David" w:hAnsi="David"/>
          <w:color w:val="000000"/>
          <w:rtl/>
        </w:rPr>
        <w:t>ל- 6 חודשי מאסר לריצוי בעבודות שירות</w:t>
      </w:r>
      <w:r>
        <w:rPr>
          <w:rFonts w:ascii="David" w:hAnsi="David" w:hint="cs"/>
          <w:color w:val="000000"/>
          <w:rtl/>
        </w:rPr>
        <w:t>; זאת, אף ש</w:t>
      </w:r>
      <w:r w:rsidRPr="00A00A70">
        <w:rPr>
          <w:rFonts w:ascii="David" w:hAnsi="David"/>
          <w:color w:val="000000"/>
          <w:rtl/>
        </w:rPr>
        <w:t>הדגיש את חומרתן של עבירות הנשק, בציינו כי ראה להקל עם הנאשם בהתחשב בנסיבותיו האישיות המיוחדות</w:t>
      </w:r>
      <w:r>
        <w:rPr>
          <w:rFonts w:ascii="David" w:hAnsi="David" w:hint="cs"/>
          <w:color w:val="000000"/>
          <w:rtl/>
        </w:rPr>
        <w:t xml:space="preserve"> - </w:t>
      </w:r>
      <w:r w:rsidRPr="00A00A70">
        <w:rPr>
          <w:rFonts w:ascii="David" w:hAnsi="David"/>
          <w:color w:val="000000"/>
          <w:shd w:val="clear" w:color="auto" w:fill="FFFFFF"/>
          <w:rtl/>
        </w:rPr>
        <w:t>גילו (כבן 60), עברו הפלילי שאינו מכביד, מצבו הבריאותי, הודאתו, נטילת האחריות למעשיו והראיות על תרומתו לציבור</w:t>
      </w:r>
      <w:r w:rsidRPr="00A00A70">
        <w:rPr>
          <w:rFonts w:ascii="David" w:hAnsi="David"/>
          <w:color w:val="000000"/>
          <w:shd w:val="clear" w:color="auto" w:fill="FFFFFF"/>
        </w:rPr>
        <w:t>.</w:t>
      </w:r>
      <w:r w:rsidRPr="00A00A70">
        <w:rPr>
          <w:rFonts w:ascii="David" w:hAnsi="David"/>
          <w:rtl/>
        </w:rPr>
        <w:t xml:space="preserve"> </w:t>
      </w:r>
      <w:r w:rsidRPr="00A00A70">
        <w:rPr>
          <w:rFonts w:ascii="David" w:hAnsi="David"/>
          <w:b/>
          <w:bCs/>
          <w:rtl/>
        </w:rPr>
        <w:t xml:space="preserve"> </w:t>
      </w:r>
    </w:p>
    <w:p w14:paraId="56E28D66"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 xml:space="preserve">ד. </w:t>
      </w:r>
      <w:r w:rsidRPr="00A00A70">
        <w:rPr>
          <w:rFonts w:ascii="David" w:hAnsi="David"/>
          <w:rtl/>
        </w:rPr>
        <w:t>ב</w:t>
      </w:r>
      <w:hyperlink r:id="rId67" w:history="1">
        <w:r w:rsidR="00A32AF0" w:rsidRPr="00A32AF0">
          <w:rPr>
            <w:rFonts w:ascii="David" w:hAnsi="David"/>
            <w:color w:val="0000FF"/>
            <w:u w:val="single"/>
            <w:rtl/>
          </w:rPr>
          <w:t>ת"פ (חי') 68389-07-20</w:t>
        </w:r>
      </w:hyperlink>
      <w:r w:rsidRPr="00A00A70">
        <w:rPr>
          <w:rFonts w:ascii="David" w:hAnsi="David"/>
          <w:b/>
          <w:bCs/>
          <w:rtl/>
        </w:rPr>
        <w:t xml:space="preserve"> מדינת ישראל נ' חאלדי,</w:t>
      </w:r>
      <w:r w:rsidRPr="00A00A70">
        <w:rPr>
          <w:rFonts w:ascii="David" w:hAnsi="David"/>
          <w:rtl/>
        </w:rPr>
        <w:t xml:space="preserve"> מפי בית משפט זה, הורשע נאשם</w:t>
      </w:r>
      <w:r>
        <w:rPr>
          <w:rFonts w:ascii="David" w:hAnsi="David" w:hint="cs"/>
          <w:rtl/>
        </w:rPr>
        <w:t xml:space="preserve"> </w:t>
      </w:r>
      <w:r w:rsidRPr="00A00A70">
        <w:rPr>
          <w:rFonts w:ascii="David" w:hAnsi="David"/>
          <w:rtl/>
        </w:rPr>
        <w:t>על יסוד הודייתו במסגרת הסדר טיעון</w:t>
      </w:r>
      <w:r>
        <w:rPr>
          <w:rFonts w:ascii="David" w:hAnsi="David" w:hint="cs"/>
          <w:rtl/>
        </w:rPr>
        <w:t>,</w:t>
      </w:r>
      <w:r w:rsidRPr="00A00A70">
        <w:rPr>
          <w:rFonts w:ascii="David" w:hAnsi="David"/>
          <w:rtl/>
        </w:rPr>
        <w:t xml:space="preserve"> בעבירות של החזקה ונשיאת נשק ותחמושת והחזקת תחמושת. באותו מקרה החזיק הנאשם</w:t>
      </w:r>
      <w:r>
        <w:rPr>
          <w:rFonts w:ascii="David" w:hAnsi="David" w:hint="cs"/>
          <w:rtl/>
        </w:rPr>
        <w:t xml:space="preserve"> - </w:t>
      </w:r>
      <w:r w:rsidRPr="00A00A70">
        <w:rPr>
          <w:rFonts w:ascii="David" w:hAnsi="David"/>
          <w:rtl/>
        </w:rPr>
        <w:t xml:space="preserve"> </w:t>
      </w:r>
      <w:r>
        <w:rPr>
          <w:rFonts w:ascii="David" w:hAnsi="David" w:hint="cs"/>
          <w:rtl/>
        </w:rPr>
        <w:t xml:space="preserve">בן 24 ללא הרשעות קודמות  - </w:t>
      </w:r>
      <w:r w:rsidRPr="00A00A70">
        <w:rPr>
          <w:rFonts w:ascii="David" w:hAnsi="David"/>
          <w:rtl/>
        </w:rPr>
        <w:t xml:space="preserve">ונשא על גופו </w:t>
      </w:r>
      <w:r w:rsidRPr="00A00A70">
        <w:rPr>
          <w:rFonts w:ascii="David" w:hAnsi="David"/>
          <w:b/>
          <w:bCs/>
          <w:rtl/>
        </w:rPr>
        <w:t xml:space="preserve">אקדח מסוג גלוק </w:t>
      </w:r>
      <w:r w:rsidRPr="00A00A70">
        <w:rPr>
          <w:rFonts w:ascii="David" w:hAnsi="David"/>
          <w:rtl/>
        </w:rPr>
        <w:t xml:space="preserve">הטעון במחסנית מלאה ב- 12 כדורים וכן 4 כדורים נוספים מכיס מכנסיו, זאת בשטח הסמוך לבית משפחתו בכפר, וסמוך להתקהלות של תושבי הכפר, על רקע סכסוך שנתגלע בין משפחתו למשפחה אחרת בכפר, </w:t>
      </w:r>
      <w:r>
        <w:rPr>
          <w:rFonts w:ascii="David" w:hAnsi="David" w:hint="cs"/>
          <w:rtl/>
        </w:rPr>
        <w:t>ש</w:t>
      </w:r>
      <w:r w:rsidRPr="00A00A70">
        <w:rPr>
          <w:rFonts w:ascii="David" w:hAnsi="David"/>
          <w:rtl/>
        </w:rPr>
        <w:t xml:space="preserve">בעטיו קופדו חייו של בן המשפחה היריבה. מתחם </w:t>
      </w:r>
      <w:r>
        <w:rPr>
          <w:rFonts w:ascii="David" w:hAnsi="David" w:hint="cs"/>
          <w:rtl/>
        </w:rPr>
        <w:t>ה</w:t>
      </w:r>
      <w:r w:rsidRPr="00A00A70">
        <w:rPr>
          <w:rFonts w:ascii="David" w:hAnsi="David"/>
          <w:rtl/>
        </w:rPr>
        <w:t xml:space="preserve">ענישה  </w:t>
      </w:r>
      <w:r>
        <w:rPr>
          <w:rFonts w:ascii="David" w:hAnsi="David" w:hint="cs"/>
          <w:rtl/>
        </w:rPr>
        <w:t>הועמד על טווח ש</w:t>
      </w:r>
      <w:r w:rsidRPr="00A00A70">
        <w:rPr>
          <w:rFonts w:ascii="David" w:hAnsi="David"/>
          <w:b/>
          <w:bCs/>
          <w:rtl/>
        </w:rPr>
        <w:t>בין 15 ל- 40 חודשי מאסר, ונגזרו על הנאשם 15 חודשי מאסר בפועל</w:t>
      </w:r>
      <w:r w:rsidRPr="00A00A70">
        <w:rPr>
          <w:rFonts w:ascii="David" w:hAnsi="David"/>
          <w:rtl/>
        </w:rPr>
        <w:t xml:space="preserve"> </w:t>
      </w:r>
      <w:r>
        <w:rPr>
          <w:rFonts w:ascii="David" w:hAnsi="David" w:hint="cs"/>
          <w:rtl/>
        </w:rPr>
        <w:t xml:space="preserve"> </w:t>
      </w:r>
      <w:r w:rsidRPr="00A00A70">
        <w:rPr>
          <w:rFonts w:ascii="David" w:hAnsi="David"/>
          <w:rtl/>
        </w:rPr>
        <w:t>ועונשים נלווים</w:t>
      </w:r>
      <w:r>
        <w:rPr>
          <w:rFonts w:ascii="David" w:hAnsi="David" w:hint="cs"/>
          <w:rtl/>
        </w:rPr>
        <w:t xml:space="preserve">; </w:t>
      </w:r>
      <w:r w:rsidRPr="00A00A70">
        <w:rPr>
          <w:rFonts w:ascii="David" w:hAnsi="David"/>
          <w:rtl/>
        </w:rPr>
        <w:t xml:space="preserve">זאת בהתחשב בנסיבותיו החריגות של הנאשם - הירצחו של אביו לאחר מעצרו בעקבות הסכסוך </w:t>
      </w:r>
      <w:r>
        <w:rPr>
          <w:rFonts w:ascii="David" w:hAnsi="David" w:hint="cs"/>
          <w:rtl/>
        </w:rPr>
        <w:t>ב</w:t>
      </w:r>
      <w:r w:rsidRPr="00A00A70">
        <w:rPr>
          <w:rFonts w:ascii="David" w:hAnsi="David"/>
          <w:rtl/>
        </w:rPr>
        <w:t>ין המשפחות</w:t>
      </w:r>
      <w:r>
        <w:rPr>
          <w:rFonts w:ascii="David" w:hAnsi="David" w:hint="cs"/>
          <w:rtl/>
        </w:rPr>
        <w:t xml:space="preserve">, </w:t>
      </w:r>
      <w:r w:rsidRPr="00A00A70">
        <w:rPr>
          <w:rFonts w:ascii="David" w:hAnsi="David"/>
          <w:rtl/>
        </w:rPr>
        <w:t xml:space="preserve">והעובדה כי השתלב בטיפול בכלא. </w:t>
      </w:r>
    </w:p>
    <w:p w14:paraId="4C576BB4" w14:textId="77777777" w:rsidR="009051F1" w:rsidRPr="00A00A70" w:rsidRDefault="009051F1" w:rsidP="009051F1">
      <w:pPr>
        <w:spacing w:after="160" w:line="360" w:lineRule="auto"/>
        <w:ind w:left="720" w:right="-851"/>
        <w:jc w:val="both"/>
        <w:rPr>
          <w:rFonts w:ascii="David" w:hAnsi="David"/>
          <w:b/>
          <w:bCs/>
          <w:rtl/>
        </w:rPr>
      </w:pPr>
      <w:r w:rsidRPr="00A00A70">
        <w:rPr>
          <w:rFonts w:ascii="David" w:hAnsi="David"/>
          <w:b/>
          <w:bCs/>
          <w:rtl/>
        </w:rPr>
        <w:t xml:space="preserve">ה. </w:t>
      </w:r>
      <w:r w:rsidRPr="00A00A70">
        <w:rPr>
          <w:rFonts w:ascii="David" w:hAnsi="David"/>
          <w:rtl/>
        </w:rPr>
        <w:t>ב</w:t>
      </w:r>
      <w:hyperlink r:id="rId68" w:history="1">
        <w:r w:rsidR="00A32AF0" w:rsidRPr="00A32AF0">
          <w:rPr>
            <w:rFonts w:ascii="David" w:hAnsi="David"/>
            <w:color w:val="0000FF"/>
            <w:u w:val="single"/>
            <w:rtl/>
          </w:rPr>
          <w:t>ת"פ (מרכז) 68697-07-20</w:t>
        </w:r>
      </w:hyperlink>
      <w:r w:rsidRPr="00A00A70">
        <w:rPr>
          <w:rFonts w:ascii="David" w:hAnsi="David"/>
          <w:rtl/>
        </w:rPr>
        <w:t xml:space="preserve"> </w:t>
      </w:r>
      <w:r w:rsidRPr="00A00A70">
        <w:rPr>
          <w:rFonts w:ascii="David" w:hAnsi="David"/>
          <w:b/>
          <w:bCs/>
          <w:rtl/>
        </w:rPr>
        <w:t>מדינת ישראל נ' פרג</w:t>
      </w:r>
      <w:r w:rsidRPr="00A00A70">
        <w:rPr>
          <w:rFonts w:ascii="David" w:hAnsi="David"/>
          <w:rtl/>
        </w:rPr>
        <w:t xml:space="preserve"> (20/4/21), מפי כב' הש' קובו, הורשע נאשם על יסוד הודייתו בעובדות כתב אישום מתוקן בעבירות של נשיאת והובלת נשק, ונשיאת אביזר לנשק ותחמושת. באותו מקרה נהג הנאשם בחצות הלילה ברכב ולצדו במושב הקדמי ישבה בתו הפעוטה על כ</w:t>
      </w:r>
      <w:r>
        <w:rPr>
          <w:rFonts w:ascii="David" w:hAnsi="David" w:hint="cs"/>
          <w:rtl/>
        </w:rPr>
        <w:t>י</w:t>
      </w:r>
      <w:r w:rsidRPr="00A00A70">
        <w:rPr>
          <w:rFonts w:ascii="David" w:hAnsi="David"/>
          <w:rtl/>
        </w:rPr>
        <w:t xml:space="preserve">סא בטיחות, שעה שנשא באותה עת ברכב, עבור אחר ובתמורה ל- 500 ₪, מתחת למשב הקדמי </w:t>
      </w:r>
      <w:r w:rsidRPr="00A00A70">
        <w:rPr>
          <w:rFonts w:ascii="David" w:hAnsi="David"/>
          <w:b/>
          <w:bCs/>
          <w:rtl/>
        </w:rPr>
        <w:t>שקית בד שחורה שבתוכה שתי מחסניות ובהן 27 כדורי 9 מ"מ וכן אקדח גלוק שהונח על רצפת הרכב</w:t>
      </w:r>
      <w:r w:rsidRPr="00A00A70">
        <w:rPr>
          <w:rFonts w:ascii="David" w:hAnsi="David"/>
          <w:rtl/>
        </w:rPr>
        <w:t xml:space="preserve">. הנשק והתחמושת נתפסו על ידי המשטרה, עת נעצר הנאשם </w:t>
      </w:r>
      <w:r>
        <w:rPr>
          <w:rFonts w:ascii="David" w:hAnsi="David" w:hint="cs"/>
          <w:rtl/>
        </w:rPr>
        <w:t>מ</w:t>
      </w:r>
      <w:r w:rsidRPr="00A00A70">
        <w:rPr>
          <w:rFonts w:ascii="David" w:hAnsi="David"/>
          <w:rtl/>
        </w:rPr>
        <w:t xml:space="preserve">שצפר מספר רב של פעמים לרכב שנסע לפניו. מדובר בנאשם בן 26, נשוי ואב לשני ילדים רכים בשנים, אשר ביצע את העבירה חודשיים לאחר שבית המשפט הקל בעונשו </w:t>
      </w:r>
      <w:r>
        <w:rPr>
          <w:rFonts w:ascii="David" w:hAnsi="David" w:hint="cs"/>
          <w:rtl/>
        </w:rPr>
        <w:t xml:space="preserve">ובמסגרת </w:t>
      </w:r>
      <w:r w:rsidRPr="00A00A70">
        <w:rPr>
          <w:rFonts w:ascii="David" w:hAnsi="David"/>
          <w:rtl/>
        </w:rPr>
        <w:t xml:space="preserve">ערעור </w:t>
      </w:r>
      <w:r>
        <w:rPr>
          <w:rFonts w:ascii="David" w:hAnsi="David" w:hint="cs"/>
          <w:rtl/>
        </w:rPr>
        <w:t xml:space="preserve">המיר עונש </w:t>
      </w:r>
      <w:r w:rsidRPr="00A00A70">
        <w:rPr>
          <w:rFonts w:ascii="David" w:hAnsi="David"/>
          <w:rtl/>
        </w:rPr>
        <w:t xml:space="preserve">מאסר רבעה חודשי עבודות שירות, ובטרם החל בריצויו. בית המשפט המחוזי קבע כי מתחם העונש ההולם את מעשיו של הנאשם נע </w:t>
      </w:r>
      <w:r w:rsidRPr="00A00A70">
        <w:rPr>
          <w:rFonts w:ascii="David" w:hAnsi="David"/>
          <w:b/>
          <w:bCs/>
          <w:rtl/>
        </w:rPr>
        <w:t xml:space="preserve">בין 15 ל- 30 חודשי מאסר בפועל, </w:t>
      </w:r>
      <w:r w:rsidRPr="00633550">
        <w:rPr>
          <w:rFonts w:ascii="David" w:hAnsi="David"/>
          <w:rtl/>
        </w:rPr>
        <w:t>וגזר על</w:t>
      </w:r>
      <w:r w:rsidRPr="00633550">
        <w:rPr>
          <w:rFonts w:ascii="David" w:hAnsi="David" w:hint="cs"/>
          <w:rtl/>
        </w:rPr>
        <w:t>יו</w:t>
      </w:r>
      <w:r w:rsidRPr="00A00A70">
        <w:rPr>
          <w:rFonts w:ascii="David" w:hAnsi="David"/>
          <w:b/>
          <w:bCs/>
          <w:rtl/>
        </w:rPr>
        <w:t xml:space="preserve"> 18 חודשי מאסר בפועל </w:t>
      </w:r>
      <w:r w:rsidRPr="00A00A70">
        <w:rPr>
          <w:rFonts w:ascii="David" w:hAnsi="David"/>
          <w:rtl/>
        </w:rPr>
        <w:t xml:space="preserve">וענישה נלווית.  </w:t>
      </w:r>
    </w:p>
    <w:p w14:paraId="50CBB693"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 xml:space="preserve">ו. </w:t>
      </w:r>
      <w:r w:rsidRPr="00A00A70">
        <w:rPr>
          <w:rFonts w:ascii="David" w:hAnsi="David"/>
          <w:rtl/>
        </w:rPr>
        <w:t>ב</w:t>
      </w:r>
      <w:hyperlink r:id="rId69" w:history="1">
        <w:r w:rsidR="00A32AF0" w:rsidRPr="00A32AF0">
          <w:rPr>
            <w:rFonts w:ascii="David" w:hAnsi="David"/>
            <w:color w:val="0000FF"/>
            <w:u w:val="single"/>
            <w:rtl/>
          </w:rPr>
          <w:t>ת"פ (חי') 17860-01-19</w:t>
        </w:r>
      </w:hyperlink>
      <w:r w:rsidRPr="00A00A70">
        <w:rPr>
          <w:rFonts w:ascii="David" w:hAnsi="David"/>
          <w:rtl/>
        </w:rPr>
        <w:t xml:space="preserve"> </w:t>
      </w:r>
      <w:r w:rsidRPr="00A00A70">
        <w:rPr>
          <w:rFonts w:ascii="David" w:hAnsi="David"/>
          <w:b/>
          <w:bCs/>
          <w:rtl/>
        </w:rPr>
        <w:t xml:space="preserve">מדינת ישראל נ' צביחאת </w:t>
      </w:r>
      <w:r w:rsidRPr="00A00A70">
        <w:rPr>
          <w:rFonts w:ascii="David" w:hAnsi="David"/>
          <w:rtl/>
        </w:rPr>
        <w:t>(17/9/19)</w:t>
      </w:r>
      <w:r w:rsidRPr="00A00A70">
        <w:rPr>
          <w:rFonts w:ascii="David" w:hAnsi="David"/>
          <w:b/>
          <w:bCs/>
          <w:rtl/>
        </w:rPr>
        <w:t xml:space="preserve">, </w:t>
      </w:r>
      <w:r w:rsidRPr="00A00A70">
        <w:rPr>
          <w:rFonts w:ascii="David" w:hAnsi="David"/>
          <w:rtl/>
        </w:rPr>
        <w:t xml:space="preserve">מפי כב' הש' אליקים, מדובר בנאשם אשר הורשע על יסוד הודייתו במסגרת הסדר טיעון בעבירות של החזקה, נשיאה והובלה של  נשק, לאחר שנתפס נוסע ברכב הנהוג על ידי אחיו, כאשר הוא מחזיק, נושא ומוביל </w:t>
      </w:r>
      <w:r w:rsidRPr="00A00A70">
        <w:rPr>
          <w:rFonts w:ascii="David" w:hAnsi="David"/>
          <w:b/>
          <w:bCs/>
          <w:rtl/>
        </w:rPr>
        <w:t>אקדח חצי אוטומטי מסוג ברטה</w:t>
      </w:r>
      <w:r w:rsidRPr="00A00A70">
        <w:rPr>
          <w:rFonts w:ascii="David" w:hAnsi="David"/>
          <w:rtl/>
        </w:rPr>
        <w:t xml:space="preserve">, טעון במחסנית עם כדורים, וכן נשא והוביל על גופו </w:t>
      </w:r>
      <w:r w:rsidRPr="00A00A70">
        <w:rPr>
          <w:rFonts w:ascii="David" w:hAnsi="David"/>
          <w:b/>
          <w:bCs/>
          <w:rtl/>
        </w:rPr>
        <w:t>שלוש מחסניות נוספות הטעונות בכדורים</w:t>
      </w:r>
      <w:r w:rsidRPr="00A00A70">
        <w:rPr>
          <w:rFonts w:ascii="David" w:hAnsi="David"/>
          <w:rtl/>
        </w:rPr>
        <w:t>. בעניינו של הנאשם</w:t>
      </w:r>
      <w:r>
        <w:rPr>
          <w:rFonts w:ascii="David" w:hAnsi="David" w:hint="cs"/>
          <w:rtl/>
        </w:rPr>
        <w:t xml:space="preserve">, </w:t>
      </w:r>
      <w:r w:rsidRPr="00A00A70">
        <w:rPr>
          <w:rFonts w:ascii="David" w:hAnsi="David"/>
          <w:rtl/>
        </w:rPr>
        <w:t xml:space="preserve"> בן 25 שעברו נקי, נערכו שלושה תסקירים, ושירות המבחן המליץ להשית עליו עונש מאסר לריצוי בעבודות שירות בנוסף להעמדתו במבחן. בית המשפט קבע מתחם ענישה </w:t>
      </w:r>
      <w:r w:rsidRPr="00A00A70">
        <w:rPr>
          <w:rFonts w:ascii="David" w:hAnsi="David"/>
          <w:b/>
          <w:bCs/>
          <w:rtl/>
        </w:rPr>
        <w:t>הנע בין 12 ל- 36 חודשי מאסר בפועל, וגזר על הנאשם  15 חודשי מאסר בפועל</w:t>
      </w:r>
      <w:r w:rsidRPr="00A00A70">
        <w:rPr>
          <w:rFonts w:ascii="David" w:hAnsi="David"/>
          <w:rtl/>
        </w:rPr>
        <w:t xml:space="preserve"> ועונשים נלווים. </w:t>
      </w:r>
    </w:p>
    <w:p w14:paraId="32280B9B" w14:textId="77777777" w:rsidR="009051F1" w:rsidRPr="00A00A70" w:rsidRDefault="009051F1" w:rsidP="009051F1">
      <w:pPr>
        <w:spacing w:after="160" w:line="360" w:lineRule="auto"/>
        <w:ind w:left="720" w:right="-851"/>
        <w:jc w:val="both"/>
        <w:rPr>
          <w:rFonts w:ascii="David" w:hAnsi="David"/>
          <w:b/>
          <w:bCs/>
          <w:highlight w:val="green"/>
          <w:rtl/>
        </w:rPr>
      </w:pPr>
      <w:r w:rsidRPr="00A00A70">
        <w:rPr>
          <w:rFonts w:ascii="David" w:hAnsi="David"/>
          <w:b/>
          <w:bCs/>
          <w:rtl/>
        </w:rPr>
        <w:t>ז.</w:t>
      </w:r>
      <w:r w:rsidRPr="00A00A70">
        <w:rPr>
          <w:rFonts w:ascii="David" w:hAnsi="David"/>
          <w:rtl/>
        </w:rPr>
        <w:t xml:space="preserve"> ב</w:t>
      </w:r>
      <w:hyperlink r:id="rId70" w:history="1">
        <w:r w:rsidR="00A32AF0" w:rsidRPr="00A32AF0">
          <w:rPr>
            <w:rFonts w:ascii="David" w:hAnsi="David"/>
            <w:color w:val="0000FF"/>
            <w:u w:val="single"/>
            <w:rtl/>
          </w:rPr>
          <w:t>ת"פ (חי') 43952-09-20</w:t>
        </w:r>
      </w:hyperlink>
      <w:r w:rsidRPr="00A00A70">
        <w:rPr>
          <w:rFonts w:ascii="David" w:hAnsi="David"/>
          <w:rtl/>
        </w:rPr>
        <w:t xml:space="preserve"> </w:t>
      </w:r>
      <w:r w:rsidRPr="00A00A70">
        <w:rPr>
          <w:rFonts w:ascii="David" w:hAnsi="David"/>
          <w:b/>
          <w:bCs/>
          <w:rtl/>
        </w:rPr>
        <w:t xml:space="preserve">מדינת ישראל נ' ח'טיב </w:t>
      </w:r>
      <w:r w:rsidRPr="00A00A70">
        <w:rPr>
          <w:rFonts w:ascii="David" w:hAnsi="David"/>
          <w:rtl/>
        </w:rPr>
        <w:t>(6/5/21), מפי כב' הש' פורת, הורשע הנאשם על יסוד הודייתו בעבירות של נשיאת והובלת נשק, שיבוש מהלכי משפט, מעשי פזיזות ורשלנות ואיומים, לאחר שקשר קשר עם אחר ומעורב נוסף לזרוק רימון הלם לעבר ביתו של המתלונן, שכיהן אז כסגן ראש המועצה המקומית בכפר דיר חנא, כדי לאיים עליו. ביום האירוע הגיע הנאשם לבית קרוב משפחתו, וסייע בפירוק לוחית הרישוי וסימני זיהוי מטרקטורון שהסיע למקום. לאחר שהנאשם והאחרים כיבו את כל מצלמות האבטחה בבית</w:t>
      </w:r>
      <w:r>
        <w:rPr>
          <w:rFonts w:ascii="David" w:hAnsi="David" w:hint="cs"/>
          <w:rtl/>
        </w:rPr>
        <w:t xml:space="preserve"> של</w:t>
      </w:r>
      <w:r w:rsidRPr="00A00A70">
        <w:rPr>
          <w:rFonts w:ascii="David" w:hAnsi="David"/>
          <w:rtl/>
        </w:rPr>
        <w:t xml:space="preserve"> קרוב המשפחה, נסעו שלושתם לבית המתלונן</w:t>
      </w:r>
      <w:r>
        <w:rPr>
          <w:rFonts w:ascii="David" w:hAnsi="David" w:hint="cs"/>
          <w:rtl/>
        </w:rPr>
        <w:t xml:space="preserve">; </w:t>
      </w:r>
      <w:r w:rsidRPr="00A00A70">
        <w:rPr>
          <w:rFonts w:ascii="David" w:hAnsi="David"/>
          <w:rtl/>
        </w:rPr>
        <w:t>סמוך</w:t>
      </w:r>
      <w:r>
        <w:rPr>
          <w:rFonts w:ascii="David" w:hAnsi="David" w:hint="cs"/>
          <w:rtl/>
        </w:rPr>
        <w:t xml:space="preserve"> לבית</w:t>
      </w:r>
      <w:r w:rsidRPr="00A00A70">
        <w:rPr>
          <w:rFonts w:ascii="David" w:hAnsi="David"/>
          <w:rtl/>
        </w:rPr>
        <w:t xml:space="preserve"> זרק המעורב את רימון ההלם שהביא עמו למפגש, זה נחת במרפסת הבית, התפוצץ בקול נפץ וגרם לסימני פיח. לאחר מכן נמלטו </w:t>
      </w:r>
      <w:r>
        <w:rPr>
          <w:rFonts w:ascii="David" w:hAnsi="David" w:hint="cs"/>
          <w:rtl/>
        </w:rPr>
        <w:t xml:space="preserve">השלושה </w:t>
      </w:r>
      <w:r w:rsidRPr="00A00A70">
        <w:rPr>
          <w:rFonts w:ascii="David" w:hAnsi="David"/>
          <w:rtl/>
        </w:rPr>
        <w:t xml:space="preserve">מהמקום. הנאשם אף נקט אמצעים למנוע אפשרות צפייה במצלמות האבטחה בביתו. בית המשפט קבע כי מתחם הענישה נע </w:t>
      </w:r>
      <w:r w:rsidRPr="00A00A70">
        <w:rPr>
          <w:rFonts w:ascii="David" w:hAnsi="David"/>
          <w:b/>
          <w:bCs/>
          <w:rtl/>
        </w:rPr>
        <w:t>בין 9 ל- 25 חודשי מאסר בפועל,  וגזר על הנאשם 12 חודשי מאסר בפועל</w:t>
      </w:r>
      <w:r w:rsidRPr="00A00A70">
        <w:rPr>
          <w:rFonts w:ascii="David" w:hAnsi="David"/>
          <w:rtl/>
        </w:rPr>
        <w:t xml:space="preserve"> לצד עונשים נלווים.  </w:t>
      </w:r>
      <w:r w:rsidRPr="00A00A70">
        <w:rPr>
          <w:rFonts w:ascii="David" w:hAnsi="David"/>
          <w:highlight w:val="green"/>
          <w:rtl/>
        </w:rPr>
        <w:t xml:space="preserve"> </w:t>
      </w:r>
    </w:p>
    <w:p w14:paraId="455209DB"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ח.</w:t>
      </w:r>
      <w:r w:rsidRPr="00A00A70">
        <w:rPr>
          <w:rFonts w:ascii="David" w:hAnsi="David"/>
          <w:rtl/>
        </w:rPr>
        <w:t xml:space="preserve"> ב</w:t>
      </w:r>
      <w:hyperlink r:id="rId71" w:history="1">
        <w:r w:rsidR="00A32AF0" w:rsidRPr="00A32AF0">
          <w:rPr>
            <w:rFonts w:ascii="David" w:hAnsi="David"/>
            <w:color w:val="0000FF"/>
            <w:u w:val="single"/>
            <w:rtl/>
          </w:rPr>
          <w:t>ת"פ (חי') 16505-02-18</w:t>
        </w:r>
      </w:hyperlink>
      <w:r w:rsidRPr="00A00A70">
        <w:rPr>
          <w:rFonts w:ascii="David" w:hAnsi="David"/>
          <w:b/>
          <w:bCs/>
          <w:rtl/>
        </w:rPr>
        <w:t xml:space="preserve"> מדינת ישראל נ' סעדי </w:t>
      </w:r>
      <w:r w:rsidRPr="00A00A70">
        <w:rPr>
          <w:rFonts w:ascii="David" w:hAnsi="David"/>
          <w:rtl/>
        </w:rPr>
        <w:t>(26/6/18), מפי כב' הש' ליפשיץ, הורשע נאשם על יסוד הודייתו בעבירה של החזקה, נשיאה והובלת נשק, לאחר שנעצר על ידי שוטרים כשנסע ברכבו ובכיס המעיל אותו לבש נמצא</w:t>
      </w:r>
      <w:r w:rsidRPr="00A00A70">
        <w:rPr>
          <w:rFonts w:ascii="David" w:hAnsi="David"/>
          <w:b/>
          <w:bCs/>
          <w:rtl/>
        </w:rPr>
        <w:t xml:space="preserve"> אקדח מסוג </w:t>
      </w:r>
      <w:r w:rsidRPr="00A00A70">
        <w:rPr>
          <w:rFonts w:ascii="David" w:hAnsi="David"/>
          <w:b/>
          <w:bCs/>
        </w:rPr>
        <w:t>star</w:t>
      </w:r>
      <w:r w:rsidRPr="00A00A70">
        <w:rPr>
          <w:rFonts w:ascii="David" w:hAnsi="David"/>
          <w:b/>
          <w:bCs/>
          <w:rtl/>
        </w:rPr>
        <w:t xml:space="preserve"> שהיה טעון במחסנית</w:t>
      </w:r>
      <w:r w:rsidRPr="00A00A70">
        <w:rPr>
          <w:rFonts w:ascii="David" w:hAnsi="David"/>
          <w:rtl/>
        </w:rPr>
        <w:t xml:space="preserve">, וכן נמצא מחזיק בתחמושת. מתחם העונש ההולם נקבע </w:t>
      </w:r>
      <w:r>
        <w:rPr>
          <w:rFonts w:ascii="David" w:hAnsi="David" w:hint="cs"/>
          <w:b/>
          <w:bCs/>
          <w:rtl/>
        </w:rPr>
        <w:t>בטווח ש</w:t>
      </w:r>
      <w:r w:rsidRPr="00A00A70">
        <w:rPr>
          <w:rFonts w:ascii="David" w:hAnsi="David"/>
          <w:b/>
          <w:bCs/>
          <w:rtl/>
        </w:rPr>
        <w:t xml:space="preserve">בין 10 ל- 30 חודשי מאסר בפועל, </w:t>
      </w:r>
      <w:r w:rsidRPr="00C74944">
        <w:rPr>
          <w:rFonts w:ascii="David" w:hAnsi="David"/>
          <w:rtl/>
        </w:rPr>
        <w:t>ו</w:t>
      </w:r>
      <w:r w:rsidRPr="00C74944">
        <w:rPr>
          <w:rFonts w:ascii="David" w:hAnsi="David" w:hint="cs"/>
          <w:rtl/>
        </w:rPr>
        <w:t xml:space="preserve">על הנאשם </w:t>
      </w:r>
      <w:r>
        <w:rPr>
          <w:rFonts w:ascii="David" w:hAnsi="David" w:hint="cs"/>
          <w:rtl/>
        </w:rPr>
        <w:t xml:space="preserve">- </w:t>
      </w:r>
      <w:r>
        <w:rPr>
          <w:rFonts w:ascii="David" w:hAnsi="David"/>
          <w:rtl/>
        </w:rPr>
        <w:t>בן 23 שעברו אינו מכביד</w:t>
      </w:r>
      <w:r>
        <w:rPr>
          <w:rFonts w:ascii="David" w:hAnsi="David" w:hint="cs"/>
          <w:rtl/>
        </w:rPr>
        <w:t xml:space="preserve"> </w:t>
      </w:r>
      <w:r>
        <w:rPr>
          <w:rFonts w:ascii="David" w:hAnsi="David"/>
          <w:rtl/>
        </w:rPr>
        <w:t>–</w:t>
      </w:r>
      <w:r>
        <w:rPr>
          <w:rFonts w:ascii="David" w:hAnsi="David" w:hint="cs"/>
          <w:rtl/>
        </w:rPr>
        <w:t xml:space="preserve"> נגזרו </w:t>
      </w:r>
      <w:r w:rsidRPr="00A00A70">
        <w:rPr>
          <w:rFonts w:ascii="David" w:hAnsi="David"/>
          <w:b/>
          <w:bCs/>
          <w:rtl/>
        </w:rPr>
        <w:t xml:space="preserve">11 חודשי מאסר בפועל </w:t>
      </w:r>
      <w:r w:rsidRPr="00C74944">
        <w:rPr>
          <w:rFonts w:ascii="David" w:hAnsi="David"/>
          <w:rtl/>
        </w:rPr>
        <w:t>ומאסרים מותנים.</w:t>
      </w:r>
      <w:r w:rsidRPr="00A00A70">
        <w:rPr>
          <w:rFonts w:ascii="David" w:hAnsi="David"/>
          <w:b/>
          <w:bCs/>
          <w:rtl/>
        </w:rPr>
        <w:t xml:space="preserve"> </w:t>
      </w:r>
    </w:p>
    <w:p w14:paraId="7750FA83" w14:textId="77777777" w:rsidR="009051F1" w:rsidRPr="00A00A70" w:rsidRDefault="009051F1" w:rsidP="009051F1">
      <w:pPr>
        <w:spacing w:after="160" w:line="360" w:lineRule="auto"/>
        <w:ind w:left="720" w:right="-851"/>
        <w:jc w:val="both"/>
        <w:rPr>
          <w:rFonts w:ascii="David" w:hAnsi="David"/>
          <w:highlight w:val="green"/>
          <w:rtl/>
        </w:rPr>
      </w:pPr>
      <w:r w:rsidRPr="00A00A70">
        <w:rPr>
          <w:rFonts w:ascii="David" w:hAnsi="David"/>
          <w:b/>
          <w:bCs/>
          <w:rtl/>
        </w:rPr>
        <w:t xml:space="preserve">ט. </w:t>
      </w:r>
      <w:r w:rsidRPr="00A00A70">
        <w:rPr>
          <w:rFonts w:ascii="David" w:hAnsi="David"/>
          <w:rtl/>
        </w:rPr>
        <w:t>ב</w:t>
      </w:r>
      <w:hyperlink r:id="rId72" w:history="1">
        <w:r w:rsidR="00A32AF0" w:rsidRPr="00A32AF0">
          <w:rPr>
            <w:rFonts w:ascii="David" w:hAnsi="David"/>
            <w:color w:val="0000FF"/>
            <w:u w:val="single"/>
            <w:rtl/>
          </w:rPr>
          <w:t>ת"פ  (חי') 51038-02-17</w:t>
        </w:r>
      </w:hyperlink>
      <w:r w:rsidRPr="00A00A70">
        <w:rPr>
          <w:rFonts w:ascii="David" w:hAnsi="David"/>
          <w:rtl/>
        </w:rPr>
        <w:t xml:space="preserve"> </w:t>
      </w:r>
      <w:r w:rsidRPr="00A00A70">
        <w:rPr>
          <w:rFonts w:ascii="David" w:hAnsi="David"/>
          <w:b/>
          <w:bCs/>
          <w:rtl/>
        </w:rPr>
        <w:t>מדינת ישראל נ' כבהה</w:t>
      </w:r>
      <w:r w:rsidRPr="00A00A70">
        <w:rPr>
          <w:rFonts w:ascii="David" w:hAnsi="David"/>
          <w:rtl/>
        </w:rPr>
        <w:t xml:space="preserve"> (7/3/18), מפי  כב' הש' אליקים, הורשע נאשם על פי הודייתו במסגרת הסדר טיעון, בשלושה אירועים בעבירות בנשק ובהסעה שלא כדין. באותו מקרה, </w:t>
      </w:r>
      <w:r w:rsidRPr="005B726D">
        <w:rPr>
          <w:rFonts w:ascii="David" w:hAnsi="David"/>
          <w:b/>
          <w:bCs/>
          <w:rtl/>
        </w:rPr>
        <w:t>באירוע אחד</w:t>
      </w:r>
      <w:r>
        <w:rPr>
          <w:rFonts w:ascii="David" w:hAnsi="David" w:hint="cs"/>
          <w:rtl/>
        </w:rPr>
        <w:t xml:space="preserve"> </w:t>
      </w:r>
      <w:r w:rsidRPr="00A00A70">
        <w:rPr>
          <w:rFonts w:ascii="David" w:hAnsi="David"/>
          <w:rtl/>
        </w:rPr>
        <w:t>החזיק הנאשם</w:t>
      </w:r>
      <w:r>
        <w:rPr>
          <w:rFonts w:ascii="David" w:hAnsi="David" w:hint="cs"/>
          <w:rtl/>
        </w:rPr>
        <w:t xml:space="preserve"> שלא כדין</w:t>
      </w:r>
      <w:r w:rsidRPr="00A00A70">
        <w:rPr>
          <w:rFonts w:ascii="David" w:hAnsi="David"/>
          <w:rtl/>
        </w:rPr>
        <w:t xml:space="preserve"> </w:t>
      </w:r>
      <w:r w:rsidRPr="00A00A70">
        <w:rPr>
          <w:rFonts w:ascii="David" w:hAnsi="David"/>
          <w:b/>
          <w:bCs/>
          <w:rtl/>
        </w:rPr>
        <w:t>ברובה צייד</w:t>
      </w:r>
      <w:r>
        <w:rPr>
          <w:rFonts w:ascii="David" w:hAnsi="David" w:hint="cs"/>
          <w:rtl/>
        </w:rPr>
        <w:t xml:space="preserve">, </w:t>
      </w:r>
      <w:r w:rsidRPr="00A00A70">
        <w:rPr>
          <w:rFonts w:ascii="David" w:hAnsi="David"/>
          <w:rtl/>
        </w:rPr>
        <w:t>אשר הובא אל ביתו על ידי חברו</w:t>
      </w:r>
      <w:r>
        <w:rPr>
          <w:rFonts w:ascii="David" w:hAnsi="David" w:hint="cs"/>
          <w:rtl/>
        </w:rPr>
        <w:t>,</w:t>
      </w:r>
      <w:r w:rsidRPr="00A00A70">
        <w:rPr>
          <w:rFonts w:ascii="David" w:hAnsi="David"/>
          <w:rtl/>
        </w:rPr>
        <w:t xml:space="preserve"> תושב הרשות הפלשתינית</w:t>
      </w:r>
      <w:r w:rsidRPr="005B726D">
        <w:rPr>
          <w:rFonts w:ascii="David" w:hAnsi="David"/>
          <w:rtl/>
        </w:rPr>
        <w:t xml:space="preserve"> </w:t>
      </w:r>
      <w:r w:rsidRPr="00A00A70">
        <w:rPr>
          <w:rFonts w:ascii="David" w:hAnsi="David"/>
          <w:rtl/>
        </w:rPr>
        <w:t>השוהה שלא כדין בישראל</w:t>
      </w:r>
      <w:r>
        <w:rPr>
          <w:rFonts w:ascii="David" w:hAnsi="David" w:hint="cs"/>
          <w:rtl/>
        </w:rPr>
        <w:t xml:space="preserve"> (להלן: החבר)</w:t>
      </w:r>
      <w:r w:rsidRPr="00A00A70">
        <w:rPr>
          <w:rFonts w:ascii="David" w:hAnsi="David"/>
          <w:rtl/>
        </w:rPr>
        <w:t xml:space="preserve">, </w:t>
      </w:r>
      <w:r>
        <w:rPr>
          <w:rFonts w:ascii="David" w:hAnsi="David" w:hint="cs"/>
          <w:rtl/>
        </w:rPr>
        <w:t>ו</w:t>
      </w:r>
      <w:r w:rsidRPr="00A00A70">
        <w:rPr>
          <w:rFonts w:ascii="David" w:hAnsi="David"/>
          <w:rtl/>
        </w:rPr>
        <w:t xml:space="preserve">הוביל פעמיים ברכבו את הנשק ביחד עם </w:t>
      </w:r>
      <w:r>
        <w:rPr>
          <w:rFonts w:ascii="David" w:hAnsi="David" w:hint="cs"/>
          <w:rtl/>
        </w:rPr>
        <w:t>החבר</w:t>
      </w:r>
      <w:r w:rsidRPr="00A00A70">
        <w:rPr>
          <w:rFonts w:ascii="David" w:hAnsi="David"/>
          <w:rtl/>
        </w:rPr>
        <w:t xml:space="preserve"> </w:t>
      </w:r>
      <w:r>
        <w:rPr>
          <w:rFonts w:ascii="David" w:hAnsi="David" w:hint="cs"/>
          <w:rtl/>
        </w:rPr>
        <w:t xml:space="preserve">שאותו </w:t>
      </w:r>
      <w:r w:rsidRPr="00A00A70">
        <w:rPr>
          <w:rFonts w:ascii="David" w:hAnsi="David"/>
          <w:rtl/>
        </w:rPr>
        <w:t>הסיע הנאשם; בגין אירוע זה קבע בית המשפט מתחם ענישה</w:t>
      </w:r>
      <w:r w:rsidRPr="00A00A70">
        <w:rPr>
          <w:rFonts w:ascii="David" w:hAnsi="David"/>
          <w:b/>
          <w:bCs/>
          <w:rtl/>
        </w:rPr>
        <w:t xml:space="preserve"> </w:t>
      </w:r>
      <w:r w:rsidRPr="00C74944">
        <w:rPr>
          <w:rFonts w:ascii="David" w:hAnsi="David"/>
          <w:rtl/>
        </w:rPr>
        <w:t xml:space="preserve">הנע </w:t>
      </w:r>
      <w:r w:rsidRPr="00A00A70">
        <w:rPr>
          <w:rFonts w:ascii="David" w:hAnsi="David"/>
          <w:b/>
          <w:bCs/>
          <w:rtl/>
        </w:rPr>
        <w:t>בין 18 ל- 24 חודשי מאסר בפועל</w:t>
      </w:r>
      <w:r w:rsidRPr="00A00A70">
        <w:rPr>
          <w:rFonts w:ascii="David" w:hAnsi="David"/>
          <w:rtl/>
        </w:rPr>
        <w:t xml:space="preserve">; </w:t>
      </w:r>
      <w:r w:rsidRPr="005B726D">
        <w:rPr>
          <w:rFonts w:ascii="David" w:hAnsi="David"/>
          <w:b/>
          <w:bCs/>
          <w:rtl/>
        </w:rPr>
        <w:t>באירוע השני</w:t>
      </w:r>
      <w:r w:rsidRPr="00A00A70">
        <w:rPr>
          <w:rFonts w:ascii="David" w:hAnsi="David"/>
          <w:rtl/>
        </w:rPr>
        <w:t xml:space="preserve"> </w:t>
      </w:r>
      <w:r>
        <w:rPr>
          <w:rFonts w:ascii="David" w:hAnsi="David"/>
          <w:rtl/>
        </w:rPr>
        <w:t xml:space="preserve">החזיק הנאשם </w:t>
      </w:r>
      <w:r w:rsidRPr="00A00A70">
        <w:rPr>
          <w:rFonts w:ascii="David" w:hAnsi="David"/>
          <w:rtl/>
        </w:rPr>
        <w:t xml:space="preserve">סמוך לביתו כדורי רובה, בגינו נקבע מתחם ענישה הנע </w:t>
      </w:r>
      <w:r w:rsidRPr="00A00A70">
        <w:rPr>
          <w:rFonts w:ascii="David" w:hAnsi="David"/>
          <w:b/>
          <w:bCs/>
          <w:rtl/>
        </w:rPr>
        <w:t xml:space="preserve">ממאסר על תנאי ועד מאסר בפועל שיכול </w:t>
      </w:r>
      <w:r>
        <w:rPr>
          <w:rFonts w:ascii="David" w:hAnsi="David" w:hint="cs"/>
          <w:b/>
          <w:bCs/>
          <w:rtl/>
        </w:rPr>
        <w:t xml:space="preserve">להתבצע </w:t>
      </w:r>
      <w:r w:rsidRPr="00A00A70">
        <w:rPr>
          <w:rFonts w:ascii="David" w:hAnsi="David"/>
          <w:b/>
          <w:bCs/>
          <w:rtl/>
        </w:rPr>
        <w:t>בעבודות שירות</w:t>
      </w:r>
      <w:r w:rsidRPr="00A00A70">
        <w:rPr>
          <w:rFonts w:ascii="David" w:hAnsi="David"/>
          <w:rtl/>
        </w:rPr>
        <w:t xml:space="preserve">; </w:t>
      </w:r>
      <w:r w:rsidRPr="005B726D">
        <w:rPr>
          <w:rFonts w:ascii="David" w:hAnsi="David"/>
          <w:b/>
          <w:bCs/>
          <w:rtl/>
        </w:rPr>
        <w:t>באירוע השלישי</w:t>
      </w:r>
      <w:r w:rsidRPr="00A00A70">
        <w:rPr>
          <w:rFonts w:ascii="David" w:hAnsi="David"/>
          <w:rtl/>
        </w:rPr>
        <w:t xml:space="preserve"> החזיק הנאשם בביתו </w:t>
      </w:r>
      <w:r w:rsidRPr="00A00A70">
        <w:rPr>
          <w:rFonts w:ascii="David" w:hAnsi="David"/>
          <w:b/>
          <w:bCs/>
          <w:rtl/>
        </w:rPr>
        <w:t xml:space="preserve">תת מקלע מאולתר, </w:t>
      </w:r>
      <w:r w:rsidRPr="005B726D">
        <w:rPr>
          <w:rFonts w:ascii="David" w:hAnsi="David"/>
          <w:rtl/>
        </w:rPr>
        <w:t>בגינו נקבע כי העונש ההולם הוא מאסר ב</w:t>
      </w:r>
      <w:r w:rsidRPr="005B726D">
        <w:rPr>
          <w:rFonts w:ascii="David" w:hAnsi="David" w:hint="cs"/>
          <w:rtl/>
        </w:rPr>
        <w:t xml:space="preserve">טווח </w:t>
      </w:r>
      <w:r w:rsidRPr="00A00A70">
        <w:rPr>
          <w:rFonts w:ascii="David" w:hAnsi="David"/>
          <w:b/>
          <w:bCs/>
          <w:rtl/>
        </w:rPr>
        <w:t>שבין 8 ל- 24 חודשי מאסר בפועל</w:t>
      </w:r>
      <w:r w:rsidRPr="00A00A70">
        <w:rPr>
          <w:rFonts w:ascii="David" w:hAnsi="David"/>
          <w:rtl/>
        </w:rPr>
        <w:t>. בית המשפט המחוזי גזר על הנאשם</w:t>
      </w:r>
      <w:r w:rsidRPr="00A00A70">
        <w:rPr>
          <w:rFonts w:ascii="David" w:hAnsi="David"/>
          <w:b/>
          <w:bCs/>
          <w:rtl/>
        </w:rPr>
        <w:t xml:space="preserve"> 26 חודשי מאסר בפועל ומאסרים מותנים.</w:t>
      </w:r>
      <w:r w:rsidRPr="00A00A70">
        <w:rPr>
          <w:rFonts w:ascii="David" w:hAnsi="David"/>
          <w:rtl/>
        </w:rPr>
        <w:t xml:space="preserve"> </w:t>
      </w:r>
    </w:p>
    <w:p w14:paraId="78A75944"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י.</w:t>
      </w:r>
      <w:r w:rsidRPr="00A00A70">
        <w:rPr>
          <w:rFonts w:ascii="David" w:hAnsi="David"/>
          <w:rtl/>
        </w:rPr>
        <w:t xml:space="preserve"> ב</w:t>
      </w:r>
      <w:hyperlink r:id="rId73" w:history="1">
        <w:r w:rsidR="00A32AF0" w:rsidRPr="00A32AF0">
          <w:rPr>
            <w:rFonts w:ascii="David" w:hAnsi="David"/>
            <w:color w:val="0000FF"/>
            <w:u w:val="single"/>
            <w:rtl/>
          </w:rPr>
          <w:t>ת"פ (חי') 3742-07-18</w:t>
        </w:r>
      </w:hyperlink>
      <w:r w:rsidRPr="00A00A70">
        <w:rPr>
          <w:rFonts w:ascii="David" w:hAnsi="David"/>
          <w:rtl/>
        </w:rPr>
        <w:t xml:space="preserve"> </w:t>
      </w:r>
      <w:r w:rsidRPr="00A00A70">
        <w:rPr>
          <w:rFonts w:ascii="David" w:hAnsi="David"/>
          <w:b/>
          <w:bCs/>
          <w:rtl/>
        </w:rPr>
        <w:t>מדינת ישראל נ'</w:t>
      </w:r>
      <w:r w:rsidRPr="00A00A70">
        <w:rPr>
          <w:rFonts w:ascii="David" w:hAnsi="David"/>
          <w:rtl/>
        </w:rPr>
        <w:t xml:space="preserve"> </w:t>
      </w:r>
      <w:r w:rsidRPr="00A00A70">
        <w:rPr>
          <w:rFonts w:ascii="David" w:hAnsi="David"/>
          <w:b/>
          <w:bCs/>
          <w:rtl/>
        </w:rPr>
        <w:t>מערוף</w:t>
      </w:r>
      <w:r w:rsidRPr="00A00A70">
        <w:rPr>
          <w:rFonts w:ascii="David" w:hAnsi="David"/>
          <w:rtl/>
        </w:rPr>
        <w:t xml:space="preserve"> (4/12/18), מפי כב' הש' א' לוי, הורשע נאשם על יסוד הודייתו במסגרת הסדר טיעון בנשיאה של נשק והובלתו, על כי נשא תיק ובתוכו שני "</w:t>
      </w:r>
      <w:r w:rsidRPr="00A00A70">
        <w:rPr>
          <w:rFonts w:ascii="David" w:hAnsi="David"/>
          <w:b/>
          <w:bCs/>
          <w:rtl/>
        </w:rPr>
        <w:t>רימוני יד/מדוכה 400"</w:t>
      </w:r>
      <w:r w:rsidRPr="00A00A70">
        <w:rPr>
          <w:rFonts w:ascii="David" w:hAnsi="David"/>
          <w:rtl/>
        </w:rPr>
        <w:t xml:space="preserve">. הרימונים נתפסו על ידי המשטרה לאחר מרדף אחר הנאשם, אשר נמלט מפניהם בריצה עת קראו לו לעצור, וזרק את התיק שבתוכו היו הרימונים. מדובר בנאשם בן 23, שבעברו הרשעות קודמות בעבירות רכוש ואלימות, </w:t>
      </w:r>
      <w:r>
        <w:rPr>
          <w:rFonts w:ascii="David" w:hAnsi="David" w:hint="cs"/>
          <w:rtl/>
        </w:rPr>
        <w:t xml:space="preserve">אשר </w:t>
      </w:r>
      <w:r w:rsidRPr="00A00A70">
        <w:rPr>
          <w:rFonts w:ascii="David" w:hAnsi="David"/>
          <w:rtl/>
        </w:rPr>
        <w:t xml:space="preserve">הגיע ארצה במסגרת קליטת משפחת חיילי צד"ל, איבד את אביו בגיל צעיר ונאלץ לתפקד בפועל כ"אבי המשפחה". בית המשפט המחוזי קבע כי מתחם העונש ההולם נע בין </w:t>
      </w:r>
      <w:r w:rsidRPr="00A00A70">
        <w:rPr>
          <w:rFonts w:ascii="David" w:hAnsi="David"/>
          <w:b/>
          <w:bCs/>
          <w:rtl/>
        </w:rPr>
        <w:t>6 חודשי מאסר לבין 18 חודשי מאסר</w:t>
      </w:r>
      <w:r w:rsidRPr="00A00A70">
        <w:rPr>
          <w:rFonts w:ascii="David" w:hAnsi="David"/>
          <w:rtl/>
        </w:rPr>
        <w:t xml:space="preserve"> לריצוי בפועל, וגזר על הנאשם </w:t>
      </w:r>
      <w:r w:rsidRPr="00A00A70">
        <w:rPr>
          <w:rFonts w:ascii="David" w:hAnsi="David"/>
          <w:b/>
          <w:bCs/>
          <w:rtl/>
        </w:rPr>
        <w:t>10 חודשי מאסר בפועל לצד עונשים נלווים</w:t>
      </w:r>
      <w:r w:rsidRPr="00A00A70">
        <w:rPr>
          <w:rFonts w:ascii="David" w:hAnsi="David"/>
          <w:rtl/>
        </w:rPr>
        <w:t xml:space="preserve">. </w:t>
      </w:r>
    </w:p>
    <w:p w14:paraId="47187246" w14:textId="77777777" w:rsidR="009051F1" w:rsidRPr="00A00A70" w:rsidRDefault="009051F1" w:rsidP="009051F1">
      <w:pPr>
        <w:spacing w:after="160" w:line="360" w:lineRule="auto"/>
        <w:ind w:left="720" w:right="-851"/>
        <w:contextualSpacing/>
        <w:jc w:val="both"/>
        <w:rPr>
          <w:rFonts w:ascii="David" w:hAnsi="David"/>
          <w:rtl/>
        </w:rPr>
      </w:pPr>
      <w:r w:rsidRPr="00A00A70">
        <w:rPr>
          <w:rFonts w:ascii="David" w:hAnsi="David"/>
          <w:b/>
          <w:bCs/>
          <w:rtl/>
        </w:rPr>
        <w:t>יא.</w:t>
      </w:r>
      <w:r w:rsidRPr="00A00A70">
        <w:rPr>
          <w:rFonts w:ascii="David" w:hAnsi="David"/>
          <w:rtl/>
        </w:rPr>
        <w:t xml:space="preserve"> </w:t>
      </w:r>
      <w:r>
        <w:rPr>
          <w:rFonts w:ascii="David" w:hAnsi="David" w:hint="cs"/>
          <w:rtl/>
        </w:rPr>
        <w:t>ב</w:t>
      </w:r>
      <w:hyperlink r:id="rId74" w:history="1">
        <w:r w:rsidR="00A32AF0" w:rsidRPr="00A32AF0">
          <w:rPr>
            <w:rFonts w:ascii="David" w:hAnsi="David"/>
            <w:color w:val="0000FF"/>
            <w:u w:val="single"/>
            <w:rtl/>
          </w:rPr>
          <w:t>ת"פ (חי') 51357-11-18</w:t>
        </w:r>
      </w:hyperlink>
      <w:r w:rsidRPr="00A00A70">
        <w:rPr>
          <w:rFonts w:ascii="David" w:hAnsi="David"/>
          <w:rtl/>
        </w:rPr>
        <w:t xml:space="preserve"> </w:t>
      </w:r>
      <w:r w:rsidRPr="00A00A70">
        <w:rPr>
          <w:rFonts w:ascii="David" w:hAnsi="David"/>
          <w:b/>
          <w:bCs/>
          <w:rtl/>
        </w:rPr>
        <w:t>מדינת ישראל נ' מריסאת</w:t>
      </w:r>
      <w:r w:rsidRPr="00A00A70">
        <w:rPr>
          <w:rFonts w:ascii="David" w:hAnsi="David"/>
          <w:rtl/>
        </w:rPr>
        <w:t xml:space="preserve"> (11/7/19), מפי כב' הש' קוטון, הורשע נאשם על יסוד הודייתו, בעבירות בנשק (נשיאה והובלה) לפי </w:t>
      </w:r>
      <w:hyperlink r:id="rId75" w:history="1">
        <w:r w:rsidR="001F4F47" w:rsidRPr="001F4F47">
          <w:rPr>
            <w:rStyle w:val="Hyperlink"/>
            <w:rFonts w:ascii="David" w:hAnsi="David" w:cs="David"/>
            <w:rtl/>
          </w:rPr>
          <w:t>סעיף 144(ב)</w:t>
        </w:r>
      </w:hyperlink>
      <w:r w:rsidRPr="00A00A70">
        <w:rPr>
          <w:rFonts w:ascii="David" w:hAnsi="David"/>
          <w:rtl/>
        </w:rPr>
        <w:t xml:space="preserve"> רישא וסיפא ל</w:t>
      </w:r>
      <w:hyperlink r:id="rId76" w:history="1">
        <w:r w:rsidR="00A32AF0" w:rsidRPr="00A32AF0">
          <w:rPr>
            <w:rFonts w:ascii="David" w:hAnsi="David"/>
            <w:color w:val="0000FF"/>
            <w:u w:val="single"/>
            <w:rtl/>
          </w:rPr>
          <w:t>חוק העונשין</w:t>
        </w:r>
      </w:hyperlink>
      <w:r>
        <w:rPr>
          <w:rFonts w:ascii="David" w:hAnsi="David" w:hint="cs"/>
          <w:rtl/>
        </w:rPr>
        <w:t>.</w:t>
      </w:r>
      <w:r w:rsidRPr="00A00A70">
        <w:rPr>
          <w:rFonts w:ascii="David" w:hAnsi="David"/>
          <w:rtl/>
        </w:rPr>
        <w:t xml:space="preserve"> הנאשם </w:t>
      </w:r>
      <w:r>
        <w:rPr>
          <w:rFonts w:ascii="David" w:hAnsi="David" w:hint="cs"/>
          <w:rtl/>
        </w:rPr>
        <w:t>נסע ב</w:t>
      </w:r>
      <w:r w:rsidRPr="00A00A70">
        <w:rPr>
          <w:rFonts w:ascii="David" w:hAnsi="David"/>
          <w:rtl/>
        </w:rPr>
        <w:t xml:space="preserve">יחד עם אחר, אשר נהג ברכב, תוך שהוביל ונשא בתוך כיס מכנסיו </w:t>
      </w:r>
      <w:r w:rsidRPr="00151ADA">
        <w:rPr>
          <w:rFonts w:ascii="David" w:hAnsi="David"/>
          <w:b/>
          <w:bCs/>
          <w:rtl/>
        </w:rPr>
        <w:t>אקדח חצי אוטומטי מסוג ברטה</w:t>
      </w:r>
      <w:r w:rsidRPr="00A00A70">
        <w:rPr>
          <w:rFonts w:ascii="David" w:hAnsi="David"/>
          <w:rtl/>
        </w:rPr>
        <w:t xml:space="preserve">, אשר הכיל מחסנית ובתוכה 7 כדורים. </w:t>
      </w:r>
      <w:r>
        <w:rPr>
          <w:rFonts w:ascii="David" w:hAnsi="David" w:hint="cs"/>
          <w:rtl/>
        </w:rPr>
        <w:t>ה</w:t>
      </w:r>
      <w:r w:rsidRPr="00A00A70">
        <w:rPr>
          <w:rFonts w:ascii="David" w:hAnsi="David"/>
          <w:rtl/>
        </w:rPr>
        <w:t xml:space="preserve">נאשם בן 32, נשוי ואב לארבעה, נעדר הרשעות קודמות, </w:t>
      </w:r>
      <w:r>
        <w:rPr>
          <w:rFonts w:ascii="David" w:hAnsi="David" w:hint="cs"/>
          <w:rtl/>
        </w:rPr>
        <w:t>ו</w:t>
      </w:r>
      <w:r w:rsidRPr="00A00A70">
        <w:rPr>
          <w:rFonts w:ascii="David" w:hAnsi="David"/>
          <w:rtl/>
        </w:rPr>
        <w:t>עבר בשנת 15' תאונת עבודה קשה</w:t>
      </w:r>
      <w:r>
        <w:rPr>
          <w:rFonts w:ascii="David" w:hAnsi="David" w:hint="cs"/>
          <w:rtl/>
        </w:rPr>
        <w:t>, ש</w:t>
      </w:r>
      <w:r w:rsidRPr="00A00A70">
        <w:rPr>
          <w:rFonts w:ascii="David" w:hAnsi="David"/>
          <w:rtl/>
        </w:rPr>
        <w:t>במהלכה נקטעה כף רגלו השמאלית ו</w:t>
      </w:r>
      <w:r>
        <w:rPr>
          <w:rFonts w:ascii="David" w:hAnsi="David" w:hint="cs"/>
          <w:rtl/>
        </w:rPr>
        <w:t xml:space="preserve">הוא </w:t>
      </w:r>
      <w:r w:rsidRPr="00A00A70">
        <w:rPr>
          <w:rFonts w:ascii="David" w:hAnsi="David"/>
          <w:rtl/>
        </w:rPr>
        <w:t>נפגע בצורה קשה ביד</w:t>
      </w:r>
      <w:r>
        <w:rPr>
          <w:rFonts w:ascii="David" w:hAnsi="David" w:hint="cs"/>
          <w:rtl/>
        </w:rPr>
        <w:t xml:space="preserve">ו; התאונה </w:t>
      </w:r>
      <w:r w:rsidRPr="00A00A70">
        <w:rPr>
          <w:rFonts w:ascii="David" w:hAnsi="David"/>
          <w:rtl/>
        </w:rPr>
        <w:t xml:space="preserve">הביאה להתדרדרות במצבו הנפשי וכן במצבה הכלכלי של המשפחה. שירות המבחן התרשם כי הסבירות להישנות התנהגות עוברת חוק היא נמוכה, ונוכח מצבו הבריאותי המליץ להעמידו במבחן למשך שנה, ולהשית עליו מאסר מותנה מרתיע ושל"צ. בית המשפט המחוזי קבע כי מתחם העונש ההולם נע </w:t>
      </w:r>
      <w:r w:rsidRPr="00A00A70">
        <w:rPr>
          <w:rFonts w:ascii="David" w:hAnsi="David"/>
          <w:b/>
          <w:bCs/>
          <w:rtl/>
        </w:rPr>
        <w:t>בין 12 ל- 30 חודשי מאסר בפועל,</w:t>
      </w:r>
      <w:r w:rsidRPr="00A00A70">
        <w:rPr>
          <w:rFonts w:ascii="David" w:hAnsi="David"/>
          <w:rtl/>
        </w:rPr>
        <w:t xml:space="preserve"> אך השית עליו </w:t>
      </w:r>
      <w:r w:rsidRPr="00A00A70">
        <w:rPr>
          <w:rFonts w:ascii="David" w:hAnsi="David"/>
          <w:b/>
          <w:bCs/>
          <w:rtl/>
        </w:rPr>
        <w:t>9 חודשי מאסר לריצוי בעבודות</w:t>
      </w:r>
      <w:r w:rsidRPr="00A00A70">
        <w:rPr>
          <w:rFonts w:ascii="David" w:hAnsi="David"/>
          <w:rtl/>
        </w:rPr>
        <w:t xml:space="preserve"> </w:t>
      </w:r>
      <w:r w:rsidRPr="00A00A70">
        <w:rPr>
          <w:rFonts w:ascii="David" w:hAnsi="David"/>
          <w:b/>
          <w:bCs/>
          <w:rtl/>
        </w:rPr>
        <w:t>שירות,</w:t>
      </w:r>
      <w:r w:rsidRPr="00A00A70">
        <w:rPr>
          <w:rFonts w:ascii="David" w:hAnsi="David"/>
          <w:rtl/>
        </w:rPr>
        <w:t xml:space="preserve"> ועונשים נלווים</w:t>
      </w:r>
      <w:r>
        <w:rPr>
          <w:rFonts w:ascii="David" w:hAnsi="David" w:hint="cs"/>
          <w:rtl/>
        </w:rPr>
        <w:t>, משסבר</w:t>
      </w:r>
      <w:r w:rsidRPr="00A00A70">
        <w:rPr>
          <w:rFonts w:ascii="David" w:hAnsi="David"/>
          <w:rtl/>
        </w:rPr>
        <w:t xml:space="preserve"> כי שיקולי </w:t>
      </w:r>
      <w:r>
        <w:rPr>
          <w:rFonts w:ascii="David" w:hAnsi="David" w:hint="cs"/>
          <w:rtl/>
        </w:rPr>
        <w:t>שיקום</w:t>
      </w:r>
      <w:r w:rsidRPr="00A00A70">
        <w:rPr>
          <w:rFonts w:ascii="David" w:hAnsi="David"/>
          <w:rtl/>
        </w:rPr>
        <w:t xml:space="preserve"> לצד נסיבותיו האישיות החריגות והמיוחדות </w:t>
      </w:r>
      <w:r>
        <w:rPr>
          <w:rFonts w:ascii="David" w:hAnsi="David" w:hint="cs"/>
          <w:rtl/>
        </w:rPr>
        <w:t xml:space="preserve">של הנאשם </w:t>
      </w:r>
      <w:r w:rsidRPr="00A00A70">
        <w:rPr>
          <w:rFonts w:ascii="David" w:hAnsi="David"/>
          <w:rtl/>
        </w:rPr>
        <w:t xml:space="preserve">מצדיקים חריגה ממתחם העונש ההולם. </w:t>
      </w:r>
    </w:p>
    <w:p w14:paraId="0FE4C8EA" w14:textId="77777777" w:rsidR="009051F1" w:rsidRPr="00036073" w:rsidRDefault="009051F1" w:rsidP="009051F1">
      <w:pPr>
        <w:spacing w:after="160" w:line="360" w:lineRule="auto"/>
        <w:ind w:left="720" w:right="-851"/>
        <w:contextualSpacing/>
        <w:jc w:val="both"/>
        <w:rPr>
          <w:rFonts w:ascii="David" w:hAnsi="David"/>
          <w:sz w:val="14"/>
          <w:szCs w:val="14"/>
          <w:highlight w:val="green"/>
          <w:rtl/>
        </w:rPr>
      </w:pPr>
    </w:p>
    <w:p w14:paraId="56FC788C" w14:textId="77777777" w:rsidR="009051F1" w:rsidRPr="00A00A70" w:rsidRDefault="009051F1" w:rsidP="009051F1">
      <w:pPr>
        <w:spacing w:after="160" w:line="360" w:lineRule="auto"/>
        <w:ind w:left="720" w:right="-851"/>
        <w:contextualSpacing/>
        <w:jc w:val="both"/>
        <w:rPr>
          <w:rFonts w:ascii="David" w:hAnsi="David"/>
          <w:b/>
          <w:bCs/>
          <w:rtl/>
        </w:rPr>
      </w:pPr>
      <w:r w:rsidRPr="00A00A70">
        <w:rPr>
          <w:rFonts w:ascii="David" w:hAnsi="David"/>
          <w:b/>
          <w:bCs/>
          <w:rtl/>
        </w:rPr>
        <w:t xml:space="preserve">יב. </w:t>
      </w:r>
      <w:r w:rsidRPr="00A00A70">
        <w:rPr>
          <w:rFonts w:ascii="David" w:hAnsi="David"/>
          <w:rtl/>
        </w:rPr>
        <w:t>ב</w:t>
      </w:r>
      <w:hyperlink r:id="rId77" w:history="1">
        <w:r w:rsidR="00A32AF0" w:rsidRPr="00A32AF0">
          <w:rPr>
            <w:rFonts w:ascii="David" w:hAnsi="David"/>
            <w:color w:val="0000FF"/>
            <w:u w:val="single"/>
            <w:rtl/>
          </w:rPr>
          <w:t>ת"פ (ת"א) 21783-06-16</w:t>
        </w:r>
      </w:hyperlink>
      <w:r w:rsidRPr="00A00A70">
        <w:rPr>
          <w:rFonts w:ascii="David" w:hAnsi="David"/>
          <w:b/>
          <w:bCs/>
          <w:rtl/>
        </w:rPr>
        <w:t xml:space="preserve"> מדינת ישראל נ' צברי ואח' </w:t>
      </w:r>
      <w:r w:rsidRPr="00A00A70">
        <w:rPr>
          <w:rFonts w:ascii="David" w:hAnsi="David"/>
          <w:rtl/>
        </w:rPr>
        <w:t>(6/8/18), מפי כב' הש' קפאח, הורשע נאשם על יסוד הודייתו בעובדות כתב האישום מתוקן, בעבירות של נשיאה והובלת נשק שלא כדין ובהחזקת סכין שלא כדין</w:t>
      </w:r>
      <w:r>
        <w:rPr>
          <w:rFonts w:ascii="David" w:hAnsi="David" w:hint="cs"/>
          <w:rtl/>
        </w:rPr>
        <w:t xml:space="preserve">; הנאשם </w:t>
      </w:r>
      <w:r w:rsidRPr="00A00A70">
        <w:rPr>
          <w:rFonts w:ascii="David" w:hAnsi="David"/>
          <w:rtl/>
        </w:rPr>
        <w:t xml:space="preserve">נשא והוביל ברכבו </w:t>
      </w:r>
      <w:r w:rsidRPr="00A00A70">
        <w:rPr>
          <w:rFonts w:ascii="David" w:hAnsi="David"/>
          <w:b/>
          <w:bCs/>
          <w:rtl/>
        </w:rPr>
        <w:t xml:space="preserve">אקדח מסוג קולט ובו 8 כדורי אקדח, </w:t>
      </w:r>
      <w:r w:rsidRPr="00A00A70">
        <w:rPr>
          <w:rFonts w:ascii="David" w:hAnsi="David"/>
          <w:rtl/>
        </w:rPr>
        <w:t xml:space="preserve">והגיע עמו בשעת צהריים לדרך בן גוריון בבת ים, כאשר האקדח מוסתר מתחת לכיסוי פלסטיק שבבסיס ידית ההילוכים </w:t>
      </w:r>
      <w:r>
        <w:rPr>
          <w:rFonts w:ascii="David" w:hAnsi="David" w:hint="cs"/>
          <w:rtl/>
        </w:rPr>
        <w:t>ו</w:t>
      </w:r>
      <w:r w:rsidRPr="00A00A70">
        <w:rPr>
          <w:rFonts w:ascii="David" w:hAnsi="David"/>
          <w:rtl/>
        </w:rPr>
        <w:t xml:space="preserve">כשכדור אחד בתוך קנה האקדח. </w:t>
      </w:r>
      <w:r w:rsidRPr="00A00A70">
        <w:rPr>
          <w:rFonts w:ascii="David" w:hAnsi="David"/>
          <w:b/>
          <w:bCs/>
          <w:rtl/>
        </w:rPr>
        <w:t xml:space="preserve">כן החזיק הנאשם ברכב סכין בעלת להב של כ- 5.5 ס"מ. </w:t>
      </w:r>
      <w:r w:rsidRPr="00036073">
        <w:rPr>
          <w:rFonts w:ascii="David" w:hAnsi="David"/>
          <w:rtl/>
        </w:rPr>
        <w:t>ה</w:t>
      </w:r>
      <w:r w:rsidRPr="00A00A70">
        <w:rPr>
          <w:rFonts w:ascii="David" w:hAnsi="David"/>
          <w:rtl/>
        </w:rPr>
        <w:t xml:space="preserve">נאשם </w:t>
      </w:r>
      <w:r>
        <w:rPr>
          <w:rFonts w:ascii="David" w:hAnsi="David"/>
          <w:rtl/>
        </w:rPr>
        <w:t>–</w:t>
      </w:r>
      <w:r>
        <w:rPr>
          <w:rFonts w:ascii="David" w:hAnsi="David" w:hint="cs"/>
          <w:rtl/>
        </w:rPr>
        <w:t xml:space="preserve"> בן 29, בעל עבר נקי ו</w:t>
      </w:r>
      <w:r w:rsidRPr="00A00A70">
        <w:rPr>
          <w:rFonts w:ascii="David" w:hAnsi="David"/>
          <w:rtl/>
        </w:rPr>
        <w:t>אב ל- 3 ילדים שהגדול ביניהם בן 5.5</w:t>
      </w:r>
      <w:r>
        <w:rPr>
          <w:rFonts w:ascii="David" w:hAnsi="David" w:hint="cs"/>
          <w:rtl/>
        </w:rPr>
        <w:t xml:space="preserve"> -</w:t>
      </w:r>
      <w:r w:rsidRPr="00A00A70">
        <w:rPr>
          <w:rFonts w:ascii="David" w:hAnsi="David"/>
          <w:rtl/>
        </w:rPr>
        <w:t xml:space="preserve"> שהה במקום יחד עם שישה אחרים, כפגישה מקדימה לפגישה עם בעל חובו, שאמורה ה</w:t>
      </w:r>
      <w:r>
        <w:rPr>
          <w:rFonts w:ascii="David" w:hAnsi="David" w:hint="cs"/>
          <w:rtl/>
        </w:rPr>
        <w:t>י</w:t>
      </w:r>
      <w:r w:rsidRPr="00A00A70">
        <w:rPr>
          <w:rFonts w:ascii="David" w:hAnsi="David"/>
          <w:rtl/>
        </w:rPr>
        <w:t>יתה להתקיים מאוחר יותר. בית המשפט המחוזי קבע כי</w:t>
      </w:r>
      <w:r w:rsidRPr="00A00A70">
        <w:rPr>
          <w:rFonts w:ascii="David" w:hAnsi="David"/>
          <w:b/>
          <w:bCs/>
          <w:rtl/>
        </w:rPr>
        <w:t xml:space="preserve"> מתחם הענישה נע בין </w:t>
      </w:r>
      <w:r>
        <w:rPr>
          <w:rFonts w:ascii="David" w:hAnsi="David" w:hint="cs"/>
          <w:b/>
          <w:bCs/>
          <w:rtl/>
        </w:rPr>
        <w:t>6</w:t>
      </w:r>
      <w:r w:rsidRPr="00A00A70">
        <w:rPr>
          <w:rFonts w:ascii="David" w:hAnsi="David"/>
          <w:b/>
          <w:bCs/>
          <w:rtl/>
        </w:rPr>
        <w:t xml:space="preserve"> חודשי מאסר למספר שנות מאסר. </w:t>
      </w:r>
      <w:r w:rsidRPr="00A00A70">
        <w:rPr>
          <w:rFonts w:ascii="David" w:hAnsi="David"/>
          <w:rtl/>
        </w:rPr>
        <w:t xml:space="preserve">בהתחשב בין היתר </w:t>
      </w:r>
      <w:r>
        <w:rPr>
          <w:rFonts w:ascii="David" w:hAnsi="David" w:hint="cs"/>
          <w:rtl/>
        </w:rPr>
        <w:t xml:space="preserve">בנסיבותיו האישיות של הנאשם, </w:t>
      </w:r>
      <w:r w:rsidRPr="00A00A70">
        <w:rPr>
          <w:rFonts w:ascii="David" w:hAnsi="David"/>
          <w:rtl/>
        </w:rPr>
        <w:t>בתקופת מעצרו ו</w:t>
      </w:r>
      <w:r>
        <w:rPr>
          <w:rFonts w:ascii="David" w:hAnsi="David" w:hint="cs"/>
          <w:rtl/>
        </w:rPr>
        <w:t>ב</w:t>
      </w:r>
      <w:r w:rsidRPr="00A00A70">
        <w:rPr>
          <w:rFonts w:ascii="David" w:hAnsi="David"/>
          <w:rtl/>
        </w:rPr>
        <w:t xml:space="preserve">מעצר הבית המלא </w:t>
      </w:r>
      <w:r>
        <w:rPr>
          <w:rFonts w:ascii="David" w:hAnsi="David" w:hint="cs"/>
          <w:rtl/>
        </w:rPr>
        <w:t>ש</w:t>
      </w:r>
      <w:r w:rsidRPr="00A00A70">
        <w:rPr>
          <w:rFonts w:ascii="David" w:hAnsi="David"/>
          <w:rtl/>
        </w:rPr>
        <w:t xml:space="preserve">בו שהה, ובשיקול כי כליאתו תקטע את </w:t>
      </w:r>
      <w:r>
        <w:rPr>
          <w:rFonts w:ascii="David" w:hAnsi="David"/>
          <w:rtl/>
        </w:rPr>
        <w:t>מסלול שיקומו הכלכלי</w:t>
      </w:r>
      <w:r>
        <w:rPr>
          <w:rFonts w:ascii="David" w:hAnsi="David" w:hint="cs"/>
          <w:rtl/>
        </w:rPr>
        <w:t xml:space="preserve">, גזר עליו </w:t>
      </w:r>
      <w:r w:rsidRPr="00A00A70">
        <w:rPr>
          <w:rFonts w:ascii="David" w:hAnsi="David"/>
          <w:b/>
          <w:bCs/>
          <w:rtl/>
        </w:rPr>
        <w:t xml:space="preserve">6 חודשי מאסר לריצוי בעבודות שירות.   </w:t>
      </w:r>
    </w:p>
    <w:p w14:paraId="2EA96DE6" w14:textId="77777777" w:rsidR="009051F1" w:rsidRPr="00A00A70" w:rsidRDefault="009051F1" w:rsidP="009051F1">
      <w:pPr>
        <w:spacing w:after="160" w:line="360" w:lineRule="auto"/>
        <w:ind w:left="720" w:right="-851"/>
        <w:contextualSpacing/>
        <w:jc w:val="both"/>
        <w:rPr>
          <w:rFonts w:ascii="David" w:hAnsi="David"/>
          <w:b/>
          <w:bCs/>
          <w:rtl/>
        </w:rPr>
      </w:pPr>
    </w:p>
    <w:p w14:paraId="34E9DEA2" w14:textId="77777777" w:rsidR="009051F1" w:rsidRDefault="009051F1" w:rsidP="009051F1">
      <w:pPr>
        <w:spacing w:after="160" w:line="360" w:lineRule="auto"/>
        <w:ind w:left="720" w:right="-851"/>
        <w:contextualSpacing/>
        <w:jc w:val="both"/>
        <w:rPr>
          <w:rFonts w:ascii="David" w:hAnsi="David"/>
          <w:rtl/>
        </w:rPr>
      </w:pPr>
      <w:r w:rsidRPr="00A00A70">
        <w:rPr>
          <w:rFonts w:ascii="David" w:hAnsi="David"/>
          <w:b/>
          <w:bCs/>
          <w:rtl/>
        </w:rPr>
        <w:t xml:space="preserve"> יג. </w:t>
      </w:r>
      <w:r w:rsidRPr="00A00A70">
        <w:rPr>
          <w:rFonts w:ascii="David" w:hAnsi="David"/>
          <w:rtl/>
        </w:rPr>
        <w:t>ב</w:t>
      </w:r>
      <w:hyperlink r:id="rId78" w:history="1">
        <w:r w:rsidR="00A32AF0" w:rsidRPr="00A32AF0">
          <w:rPr>
            <w:rFonts w:ascii="David" w:hAnsi="David"/>
            <w:color w:val="0000FF"/>
            <w:u w:val="single"/>
            <w:rtl/>
          </w:rPr>
          <w:t>ת"פ  (חי') 1094-05-15</w:t>
        </w:r>
      </w:hyperlink>
      <w:r w:rsidRPr="00A00A70">
        <w:rPr>
          <w:rFonts w:ascii="David" w:hAnsi="David"/>
          <w:b/>
          <w:bCs/>
          <w:rtl/>
        </w:rPr>
        <w:t xml:space="preserve"> מדינת ישראל נ' ח'ורי ואח'</w:t>
      </w:r>
      <w:r w:rsidRPr="00A00A70">
        <w:rPr>
          <w:rFonts w:ascii="David" w:hAnsi="David"/>
          <w:rtl/>
        </w:rPr>
        <w:t xml:space="preserve"> (30/5/16)</w:t>
      </w:r>
      <w:r w:rsidRPr="00A00A70">
        <w:rPr>
          <w:rFonts w:ascii="David" w:hAnsi="David"/>
          <w:b/>
          <w:bCs/>
          <w:rtl/>
        </w:rPr>
        <w:t xml:space="preserve">, </w:t>
      </w:r>
      <w:r w:rsidRPr="00A00A70">
        <w:rPr>
          <w:rFonts w:ascii="David" w:hAnsi="David"/>
          <w:rtl/>
        </w:rPr>
        <w:t xml:space="preserve">מפי בית המשפט זה, הפנה הסנגור לעניינו של נאשם 1, </w:t>
      </w:r>
      <w:r>
        <w:rPr>
          <w:rFonts w:ascii="David" w:hAnsi="David" w:hint="cs"/>
          <w:rtl/>
        </w:rPr>
        <w:t xml:space="preserve"> </w:t>
      </w:r>
      <w:r>
        <w:rPr>
          <w:rFonts w:ascii="David" w:hAnsi="David"/>
          <w:rtl/>
        </w:rPr>
        <w:t>בן 28 שעברו נקי</w:t>
      </w:r>
      <w:r>
        <w:rPr>
          <w:rFonts w:ascii="David" w:hAnsi="David" w:hint="cs"/>
          <w:rtl/>
        </w:rPr>
        <w:t xml:space="preserve">, </w:t>
      </w:r>
      <w:r w:rsidRPr="00A00A70">
        <w:rPr>
          <w:rFonts w:ascii="David" w:hAnsi="David"/>
          <w:rtl/>
        </w:rPr>
        <w:t>אשר הורשע על פי הודייתו במסגרת הסדר טיעון בשלוש</w:t>
      </w:r>
      <w:r w:rsidRPr="00A00A70">
        <w:rPr>
          <w:rFonts w:ascii="David" w:hAnsi="David"/>
          <w:color w:val="000000"/>
          <w:shd w:val="clear" w:color="auto" w:fill="FFFFFF"/>
          <w:rtl/>
        </w:rPr>
        <w:t xml:space="preserve"> עבירות של סחר בנשק שלא כדין, שתי עבירות של נשיאת והובלת נשק שלא כדין ועבירה של החזקת נשק שלא כדין; עבירות המתייחסות בין השאר למכירת </w:t>
      </w:r>
      <w:r w:rsidRPr="00A00A70">
        <w:rPr>
          <w:rFonts w:ascii="David" w:hAnsi="David"/>
          <w:b/>
          <w:bCs/>
          <w:color w:val="000000"/>
          <w:shd w:val="clear" w:color="auto" w:fill="FFFFFF"/>
          <w:rtl/>
        </w:rPr>
        <w:t>מטעני חבלה</w:t>
      </w:r>
      <w:r w:rsidRPr="00A00A70">
        <w:rPr>
          <w:rFonts w:ascii="David" w:hAnsi="David"/>
          <w:color w:val="000000"/>
          <w:shd w:val="clear" w:color="auto" w:fill="FFFFFF"/>
          <w:rtl/>
        </w:rPr>
        <w:t xml:space="preserve"> על ידי הנאשם 1 לסוכן משטרתי. נקבע כי מתחם העונש ההולם את מעשיו של הנאשם 1 נע בין 38 ל- 70 חודשי מאסר בפועל, ונגזרו עליו </w:t>
      </w:r>
      <w:r w:rsidRPr="00A00A70">
        <w:rPr>
          <w:rFonts w:ascii="David" w:hAnsi="David"/>
          <w:b/>
          <w:bCs/>
          <w:color w:val="000000"/>
          <w:shd w:val="clear" w:color="auto" w:fill="FFFFFF"/>
          <w:rtl/>
        </w:rPr>
        <w:t>38 חודשי מאסר בפועל</w:t>
      </w:r>
      <w:r w:rsidRPr="00A00A70">
        <w:rPr>
          <w:rFonts w:ascii="David" w:hAnsi="David"/>
          <w:color w:val="000000"/>
          <w:shd w:val="clear" w:color="auto" w:fill="FFFFFF"/>
          <w:rtl/>
        </w:rPr>
        <w:t xml:space="preserve">, לצד עונשים נלווים. </w:t>
      </w:r>
    </w:p>
    <w:p w14:paraId="0B0EAAAC" w14:textId="77777777" w:rsidR="009051F1" w:rsidRPr="00A00A70" w:rsidRDefault="009051F1" w:rsidP="009051F1">
      <w:pPr>
        <w:spacing w:after="160" w:line="360" w:lineRule="auto"/>
        <w:ind w:left="720" w:right="-851"/>
        <w:contextualSpacing/>
        <w:jc w:val="both"/>
        <w:rPr>
          <w:rFonts w:ascii="David" w:hAnsi="David"/>
          <w:rtl/>
        </w:rPr>
      </w:pPr>
    </w:p>
    <w:p w14:paraId="4CB63657" w14:textId="77777777" w:rsidR="009051F1" w:rsidRPr="00A00A70" w:rsidRDefault="009051F1" w:rsidP="009051F1">
      <w:pPr>
        <w:spacing w:after="160" w:line="360" w:lineRule="auto"/>
        <w:ind w:left="720" w:right="-851" w:hanging="720"/>
        <w:jc w:val="both"/>
        <w:rPr>
          <w:rFonts w:ascii="David" w:hAnsi="David"/>
          <w:rtl/>
        </w:rPr>
      </w:pPr>
      <w:r w:rsidRPr="00A00A70">
        <w:rPr>
          <w:rFonts w:ascii="David" w:hAnsi="David"/>
          <w:b/>
          <w:bCs/>
          <w:rtl/>
        </w:rPr>
        <w:t>1</w:t>
      </w:r>
      <w:r>
        <w:rPr>
          <w:rFonts w:ascii="David" w:hAnsi="David" w:hint="cs"/>
          <w:b/>
          <w:bCs/>
          <w:rtl/>
        </w:rPr>
        <w:t>8</w:t>
      </w:r>
      <w:r w:rsidRPr="00A00A70">
        <w:rPr>
          <w:rFonts w:ascii="David" w:hAnsi="David"/>
          <w:rtl/>
        </w:rPr>
        <w:t>.</w:t>
      </w:r>
      <w:r w:rsidRPr="00A00A70">
        <w:rPr>
          <w:rFonts w:ascii="David" w:hAnsi="David"/>
          <w:b/>
          <w:bCs/>
          <w:rtl/>
        </w:rPr>
        <w:tab/>
      </w:r>
      <w:r w:rsidRPr="00A00A70">
        <w:rPr>
          <w:rFonts w:ascii="David" w:hAnsi="David"/>
          <w:rtl/>
        </w:rPr>
        <w:t>על מנת לשרטט כדבעי את מתחם העונש ההולם עיינתי בפסיקה רחבה נוספת העוסקת בעבירות שעניינן בעבירות בנשק</w:t>
      </w:r>
      <w:r>
        <w:rPr>
          <w:rFonts w:ascii="David" w:hAnsi="David" w:hint="cs"/>
          <w:rtl/>
        </w:rPr>
        <w:t xml:space="preserve"> </w:t>
      </w:r>
      <w:r w:rsidRPr="00A00A70">
        <w:rPr>
          <w:rFonts w:ascii="David" w:hAnsi="David"/>
          <w:rtl/>
        </w:rPr>
        <w:t xml:space="preserve">-  כאשר מרבים המקרים עוסקים </w:t>
      </w:r>
      <w:r w:rsidRPr="00A00A70">
        <w:rPr>
          <w:rFonts w:ascii="David" w:hAnsi="David"/>
          <w:u w:val="single"/>
          <w:rtl/>
        </w:rPr>
        <w:t>במקרה בודד</w:t>
      </w:r>
      <w:r w:rsidRPr="00A00A70">
        <w:rPr>
          <w:rFonts w:ascii="David" w:hAnsi="David"/>
          <w:rtl/>
        </w:rPr>
        <w:t xml:space="preserve"> של החזקה, נשיאה והובלה של נשק, אך יש בהם לשמש אמת מידה למדיניות הענישה גם בענייננו בבחינת מכלול מעשיו של הנאשם - כדלהלן: </w:t>
      </w:r>
    </w:p>
    <w:p w14:paraId="054F87BE" w14:textId="77777777" w:rsidR="009051F1" w:rsidRPr="00A00A70" w:rsidRDefault="009051F1" w:rsidP="009051F1">
      <w:pPr>
        <w:spacing w:after="160" w:line="360" w:lineRule="auto"/>
        <w:ind w:left="720" w:right="-851" w:hanging="720"/>
        <w:jc w:val="both"/>
        <w:rPr>
          <w:rFonts w:ascii="David" w:hAnsi="David"/>
          <w:sz w:val="2"/>
          <w:szCs w:val="2"/>
          <w:rtl/>
        </w:rPr>
      </w:pPr>
    </w:p>
    <w:p w14:paraId="57173939" w14:textId="77777777" w:rsidR="009051F1" w:rsidRDefault="009051F1" w:rsidP="009051F1">
      <w:pPr>
        <w:spacing w:after="160" w:line="360" w:lineRule="auto"/>
        <w:ind w:left="720" w:right="-851"/>
        <w:jc w:val="both"/>
        <w:rPr>
          <w:rFonts w:ascii="Miriam" w:hAnsi="Miriam" w:cs="Miriam"/>
          <w:color w:val="000000"/>
          <w:sz w:val="22"/>
          <w:szCs w:val="22"/>
          <w:rtl/>
        </w:rPr>
      </w:pPr>
      <w:r w:rsidRPr="00A00A70">
        <w:rPr>
          <w:rFonts w:ascii="David" w:hAnsi="David"/>
          <w:b/>
          <w:bCs/>
          <w:rtl/>
        </w:rPr>
        <w:t>א.</w:t>
      </w:r>
      <w:r w:rsidRPr="00A00A70">
        <w:rPr>
          <w:rFonts w:ascii="David" w:hAnsi="David"/>
          <w:rtl/>
        </w:rPr>
        <w:t xml:space="preserve"> ב</w:t>
      </w:r>
      <w:hyperlink r:id="rId79" w:history="1">
        <w:r w:rsidR="00A32AF0" w:rsidRPr="00A32AF0">
          <w:rPr>
            <w:rFonts w:ascii="David" w:hAnsi="David"/>
            <w:color w:val="0000FF"/>
            <w:u w:val="single"/>
            <w:rtl/>
          </w:rPr>
          <w:t>ע"פ 147/21</w:t>
        </w:r>
      </w:hyperlink>
      <w:r w:rsidRPr="00A00A70">
        <w:rPr>
          <w:rFonts w:ascii="David" w:hAnsi="David"/>
          <w:rtl/>
        </w:rPr>
        <w:t xml:space="preserve"> </w:t>
      </w:r>
      <w:r w:rsidRPr="00A00A70">
        <w:rPr>
          <w:rFonts w:ascii="David" w:hAnsi="David"/>
          <w:b/>
          <w:bCs/>
          <w:rtl/>
        </w:rPr>
        <w:t xml:space="preserve">מדינת ישראל נ' ביטון </w:t>
      </w:r>
      <w:r w:rsidRPr="00A00A70">
        <w:rPr>
          <w:rFonts w:ascii="David" w:hAnsi="David"/>
          <w:rtl/>
        </w:rPr>
        <w:t xml:space="preserve">(14/2/21), מפי כב' הש' שטיין, התקבל ערעור המדינה על קולת עונש, ובית המשפט העליון השית על הנאשם </w:t>
      </w:r>
      <w:r>
        <w:rPr>
          <w:rFonts w:ascii="David" w:hAnsi="David" w:hint="cs"/>
          <w:b/>
          <w:bCs/>
          <w:rtl/>
        </w:rPr>
        <w:t>3</w:t>
      </w:r>
      <w:r w:rsidRPr="00A00A70">
        <w:rPr>
          <w:rFonts w:ascii="David" w:hAnsi="David"/>
          <w:b/>
          <w:bCs/>
          <w:rtl/>
        </w:rPr>
        <w:t xml:space="preserve"> שנות מאסר </w:t>
      </w:r>
      <w:r w:rsidRPr="007F62C3">
        <w:rPr>
          <w:rFonts w:ascii="David" w:hAnsi="David"/>
          <w:rtl/>
        </w:rPr>
        <w:t>ח</w:t>
      </w:r>
      <w:r w:rsidRPr="007F62C3">
        <w:rPr>
          <w:rFonts w:ascii="David" w:hAnsi="David" w:hint="cs"/>
          <w:rtl/>
        </w:rPr>
        <w:t>ל</w:t>
      </w:r>
      <w:r w:rsidRPr="007F62C3">
        <w:rPr>
          <w:rFonts w:ascii="David" w:hAnsi="David"/>
          <w:rtl/>
        </w:rPr>
        <w:t>ף 18 חודשי מאסר שהשית עליו בית משפט המחוזי,</w:t>
      </w:r>
      <w:r w:rsidRPr="00A00A70">
        <w:rPr>
          <w:rFonts w:ascii="David" w:hAnsi="David"/>
          <w:b/>
          <w:bCs/>
          <w:rtl/>
        </w:rPr>
        <w:t xml:space="preserve"> </w:t>
      </w:r>
      <w:r w:rsidRPr="007F62C3">
        <w:rPr>
          <w:rFonts w:ascii="David" w:hAnsi="David"/>
          <w:rtl/>
        </w:rPr>
        <w:t>בגין עבירות נשק (רכישה והחזקה),</w:t>
      </w:r>
      <w:r w:rsidRPr="00A00A70">
        <w:rPr>
          <w:rFonts w:ascii="David" w:hAnsi="David"/>
          <w:rtl/>
        </w:rPr>
        <w:t xml:space="preserve"> לפי </w:t>
      </w:r>
      <w:hyperlink r:id="rId80" w:history="1">
        <w:r w:rsidR="001F4F47" w:rsidRPr="001F4F47">
          <w:rPr>
            <w:rStyle w:val="Hyperlink"/>
            <w:rFonts w:ascii="David" w:hAnsi="David" w:cs="David"/>
            <w:rtl/>
          </w:rPr>
          <w:t>סעיף 144(א)</w:t>
        </w:r>
      </w:hyperlink>
      <w:r w:rsidRPr="00A00A70">
        <w:rPr>
          <w:rFonts w:ascii="David" w:hAnsi="David"/>
          <w:rtl/>
        </w:rPr>
        <w:t xml:space="preserve"> רישא וסיפא ל</w:t>
      </w:r>
      <w:hyperlink r:id="rId81" w:history="1">
        <w:r w:rsidR="00A32AF0" w:rsidRPr="00A32AF0">
          <w:rPr>
            <w:rFonts w:ascii="David" w:hAnsi="David"/>
            <w:color w:val="0000FF"/>
            <w:u w:val="single"/>
            <w:rtl/>
          </w:rPr>
          <w:t>חוק העונשין</w:t>
        </w:r>
      </w:hyperlink>
      <w:r w:rsidRPr="00A00A70">
        <w:rPr>
          <w:rFonts w:ascii="David" w:hAnsi="David"/>
          <w:rtl/>
        </w:rPr>
        <w:t xml:space="preserve"> + </w:t>
      </w:r>
      <w:hyperlink r:id="rId82" w:history="1">
        <w:r w:rsidR="001F4F47" w:rsidRPr="001F4F47">
          <w:rPr>
            <w:rStyle w:val="Hyperlink"/>
            <w:rFonts w:ascii="David" w:hAnsi="David" w:cs="David"/>
            <w:rtl/>
          </w:rPr>
          <w:t>סעיף 29</w:t>
        </w:r>
      </w:hyperlink>
      <w:r w:rsidRPr="00A00A70">
        <w:rPr>
          <w:rFonts w:ascii="David" w:hAnsi="David"/>
          <w:rtl/>
        </w:rPr>
        <w:t xml:space="preserve"> לחוק העונשין, בהן הושע על יסוד הודייתו במסגרת הסדר טיעון. הנאשם ביקש לרכוש אקדח, תחמושת לאקדח וכן לבנת חבלה ונפץ, מאדם שנעצר בדרכו אל הנאשם עם כל אלה. עסקינן בנאשם בעל עבר פלילי, אשר נסיבות חייו אינן פשוטות, עקב היותו בן למשפחה קשת יום.  בית משפט המחוזי קבע מתחם ענישה הנע בין 15 ל- 36 חודשי מאסר בפועל, ובהתחשב נסיבותיו האישיות של הנאשם, ובשיקולים של אחידות ענישה, גזר עליו כאמור 18 חודשי מאסר בפועל, מאסר מותנה וקנס. בית המשפט העליון קבע כי גזר הדין עומד בסתירה למדיניות ההחמרה עם עברייני נשק לסוגיהם,</w:t>
      </w:r>
      <w:r w:rsidRPr="00A00A70">
        <w:rPr>
          <w:rFonts w:ascii="David" w:hAnsi="David"/>
        </w:rPr>
        <w:t xml:space="preserve"> </w:t>
      </w:r>
      <w:r w:rsidRPr="00A00A70">
        <w:rPr>
          <w:rFonts w:ascii="David" w:hAnsi="David"/>
          <w:rtl/>
        </w:rPr>
        <w:t xml:space="preserve">וכי רק בנסיבות חריגות ראוי להטיל עונש של 18 חודשי מאסר בפועל. וכך נקבע: </w:t>
      </w:r>
    </w:p>
    <w:p w14:paraId="30FB1833" w14:textId="77777777" w:rsidR="009051F1" w:rsidRPr="007F62C3" w:rsidRDefault="009051F1" w:rsidP="009051F1">
      <w:pPr>
        <w:spacing w:after="160" w:line="360" w:lineRule="auto"/>
        <w:ind w:left="720" w:right="-851"/>
        <w:jc w:val="both"/>
        <w:rPr>
          <w:rFonts w:ascii="Miriam" w:hAnsi="Miriam" w:cs="Miriam"/>
          <w:color w:val="000000"/>
          <w:sz w:val="2"/>
          <w:szCs w:val="2"/>
          <w:rtl/>
        </w:rPr>
      </w:pPr>
    </w:p>
    <w:p w14:paraId="2BDC23DC" w14:textId="77777777" w:rsidR="009051F1" w:rsidRPr="00A00A70" w:rsidRDefault="009051F1" w:rsidP="009051F1">
      <w:pPr>
        <w:spacing w:after="160" w:line="360" w:lineRule="auto"/>
        <w:ind w:left="1440" w:right="-851"/>
        <w:jc w:val="both"/>
        <w:rPr>
          <w:rFonts w:ascii="Miriam" w:hAnsi="Miriam" w:cs="Miriam"/>
          <w:color w:val="000000"/>
          <w:sz w:val="22"/>
          <w:szCs w:val="22"/>
          <w:u w:val="single"/>
          <w:rtl/>
        </w:rPr>
      </w:pPr>
      <w:r w:rsidRPr="00A00A70">
        <w:rPr>
          <w:rFonts w:ascii="Miriam" w:hAnsi="Miriam" w:cs="Miriam"/>
          <w:color w:val="000000"/>
          <w:sz w:val="22"/>
          <w:szCs w:val="22"/>
          <w:rtl/>
        </w:rPr>
        <w:t>"</w:t>
      </w:r>
      <w:r w:rsidRPr="00A00A70">
        <w:rPr>
          <w:rFonts w:ascii="Miriam" w:hAnsi="Miriam" w:cs="Miriam" w:hint="eastAsia"/>
          <w:sz w:val="22"/>
          <w:rtl/>
        </w:rPr>
        <w:t>ואין</w:t>
      </w:r>
      <w:r w:rsidRPr="00A00A70">
        <w:rPr>
          <w:rFonts w:ascii="Miriam" w:hAnsi="Miriam" w:cs="Miriam"/>
          <w:sz w:val="22"/>
          <w:rtl/>
        </w:rPr>
        <w:t xml:space="preserve"> </w:t>
      </w:r>
      <w:r w:rsidRPr="00A00A70">
        <w:rPr>
          <w:rFonts w:ascii="Miriam" w:hAnsi="Miriam" w:cs="Miriam" w:hint="eastAsia"/>
          <w:sz w:val="22"/>
          <w:rtl/>
        </w:rPr>
        <w:t>זה</w:t>
      </w:r>
      <w:r w:rsidRPr="00A00A70">
        <w:rPr>
          <w:rFonts w:ascii="Miriam" w:hAnsi="Miriam" w:cs="Miriam"/>
          <w:sz w:val="22"/>
          <w:rtl/>
        </w:rPr>
        <w:t xml:space="preserve"> </w:t>
      </w:r>
      <w:r w:rsidRPr="00A00A70">
        <w:rPr>
          <w:rFonts w:ascii="Miriam" w:hAnsi="Miriam" w:cs="Miriam" w:hint="eastAsia"/>
          <w:sz w:val="22"/>
          <w:rtl/>
        </w:rPr>
        <w:t>מקרי</w:t>
      </w:r>
      <w:r w:rsidRPr="00A00A70">
        <w:rPr>
          <w:rFonts w:ascii="Miriam" w:hAnsi="Miriam" w:cs="Miriam"/>
          <w:sz w:val="22"/>
          <w:rtl/>
        </w:rPr>
        <w:t xml:space="preserve"> </w:t>
      </w:r>
      <w:r w:rsidRPr="00A00A70">
        <w:rPr>
          <w:rFonts w:ascii="Miriam" w:hAnsi="Miriam" w:cs="Miriam" w:hint="eastAsia"/>
          <w:sz w:val="22"/>
          <w:rtl/>
        </w:rPr>
        <w:t>שעצם</w:t>
      </w:r>
      <w:r w:rsidRPr="00A00A70">
        <w:rPr>
          <w:rFonts w:ascii="Miriam" w:hAnsi="Miriam" w:cs="Miriam"/>
          <w:sz w:val="22"/>
          <w:rtl/>
        </w:rPr>
        <w:t xml:space="preserve"> </w:t>
      </w:r>
      <w:r w:rsidRPr="00A00A70">
        <w:rPr>
          <w:rFonts w:ascii="Miriam" w:hAnsi="Miriam" w:cs="Miriam" w:hint="eastAsia"/>
          <w:sz w:val="22"/>
          <w:rtl/>
        </w:rPr>
        <w:t>הרכישה</w:t>
      </w:r>
      <w:r w:rsidRPr="00A00A70">
        <w:rPr>
          <w:rFonts w:ascii="Miriam" w:hAnsi="Miriam" w:cs="Miriam"/>
          <w:sz w:val="22"/>
          <w:rtl/>
        </w:rPr>
        <w:t xml:space="preserve"> </w:t>
      </w:r>
      <w:r w:rsidRPr="00A00A70">
        <w:rPr>
          <w:rFonts w:ascii="Miriam" w:hAnsi="Miriam" w:cs="Miriam" w:hint="eastAsia"/>
          <w:sz w:val="22"/>
          <w:rtl/>
        </w:rPr>
        <w:t>או</w:t>
      </w:r>
      <w:r w:rsidRPr="00A00A70">
        <w:rPr>
          <w:rFonts w:ascii="Miriam" w:hAnsi="Miriam" w:cs="Miriam"/>
          <w:sz w:val="22"/>
          <w:rtl/>
        </w:rPr>
        <w:t xml:space="preserve"> </w:t>
      </w:r>
      <w:r w:rsidRPr="00A00A70">
        <w:rPr>
          <w:rFonts w:ascii="Miriam" w:hAnsi="Miriam" w:cs="Miriam" w:hint="eastAsia"/>
          <w:sz w:val="22"/>
          <w:rtl/>
        </w:rPr>
        <w:t>ההחזקה</w:t>
      </w:r>
      <w:r w:rsidRPr="00A00A70">
        <w:rPr>
          <w:rFonts w:ascii="Miriam" w:hAnsi="Miriam" w:cs="Miriam"/>
          <w:sz w:val="22"/>
          <w:rtl/>
        </w:rPr>
        <w:t xml:space="preserve"> </w:t>
      </w:r>
      <w:r w:rsidRPr="00A00A70">
        <w:rPr>
          <w:rFonts w:ascii="Miriam" w:hAnsi="Miriam" w:cs="Miriam" w:hint="eastAsia"/>
          <w:sz w:val="22"/>
          <w:rtl/>
        </w:rPr>
        <w:t>של</w:t>
      </w:r>
      <w:r w:rsidRPr="00A00A70">
        <w:rPr>
          <w:rFonts w:ascii="Miriam" w:hAnsi="Miriam" w:cs="Miriam"/>
          <w:sz w:val="22"/>
          <w:rtl/>
        </w:rPr>
        <w:t xml:space="preserve"> </w:t>
      </w:r>
      <w:r w:rsidRPr="00A00A70">
        <w:rPr>
          <w:rFonts w:ascii="Miriam" w:hAnsi="Miriam" w:cs="Miriam" w:hint="eastAsia"/>
          <w:sz w:val="22"/>
          <w:rtl/>
        </w:rPr>
        <w:t>כלי</w:t>
      </w:r>
      <w:r w:rsidRPr="00A00A70">
        <w:rPr>
          <w:rFonts w:ascii="Miriam" w:hAnsi="Miriam" w:cs="Miriam"/>
          <w:sz w:val="22"/>
          <w:rtl/>
        </w:rPr>
        <w:t xml:space="preserve"> </w:t>
      </w:r>
      <w:r w:rsidRPr="00A00A70">
        <w:rPr>
          <w:rFonts w:ascii="Miriam" w:hAnsi="Miriam" w:cs="Miriam" w:hint="eastAsia"/>
          <w:sz w:val="22"/>
          <w:rtl/>
        </w:rPr>
        <w:t>נשק</w:t>
      </w:r>
      <w:r w:rsidRPr="00A00A70">
        <w:rPr>
          <w:rFonts w:ascii="Miriam" w:hAnsi="Miriam" w:cs="Miriam"/>
          <w:sz w:val="22"/>
          <w:rtl/>
        </w:rPr>
        <w:t xml:space="preserve"> </w:t>
      </w:r>
      <w:r w:rsidRPr="00A00A70">
        <w:rPr>
          <w:rFonts w:ascii="Miriam" w:hAnsi="Miriam" w:cs="Miriam" w:hint="eastAsia"/>
          <w:sz w:val="22"/>
          <w:rtl/>
        </w:rPr>
        <w:t>בלא</w:t>
      </w:r>
      <w:r w:rsidRPr="00A00A70">
        <w:rPr>
          <w:rFonts w:ascii="Miriam" w:hAnsi="Miriam" w:cs="Miriam"/>
          <w:sz w:val="22"/>
          <w:rtl/>
        </w:rPr>
        <w:t xml:space="preserve"> </w:t>
      </w:r>
      <w:r w:rsidRPr="00A00A70">
        <w:rPr>
          <w:rFonts w:ascii="Miriam" w:hAnsi="Miriam" w:cs="Miriam" w:hint="eastAsia"/>
          <w:sz w:val="22"/>
          <w:rtl/>
        </w:rPr>
        <w:t>רשות</w:t>
      </w:r>
      <w:r w:rsidRPr="00A00A70">
        <w:rPr>
          <w:rFonts w:ascii="Miriam" w:hAnsi="Miriam" w:cs="Miriam"/>
          <w:sz w:val="22"/>
          <w:rtl/>
        </w:rPr>
        <w:t xml:space="preserve"> </w:t>
      </w:r>
      <w:r w:rsidRPr="00A00A70">
        <w:rPr>
          <w:rFonts w:ascii="Miriam" w:hAnsi="Miriam" w:cs="Miriam" w:hint="eastAsia"/>
          <w:sz w:val="22"/>
          <w:rtl/>
        </w:rPr>
        <w:t>על</w:t>
      </w:r>
      <w:r w:rsidRPr="00A00A70">
        <w:rPr>
          <w:rFonts w:ascii="Miriam" w:hAnsi="Miriam" w:cs="Miriam"/>
          <w:sz w:val="22"/>
          <w:rtl/>
        </w:rPr>
        <w:t>-</w:t>
      </w:r>
      <w:r w:rsidRPr="00A00A70">
        <w:rPr>
          <w:rFonts w:ascii="Miriam" w:hAnsi="Miriam" w:cs="Miriam" w:hint="eastAsia"/>
          <w:sz w:val="22"/>
          <w:rtl/>
        </w:rPr>
        <w:t>פי</w:t>
      </w:r>
      <w:r w:rsidRPr="00A00A70">
        <w:rPr>
          <w:rFonts w:ascii="Miriam" w:hAnsi="Miriam" w:cs="Miriam"/>
          <w:sz w:val="22"/>
          <w:rtl/>
        </w:rPr>
        <w:t xml:space="preserve"> </w:t>
      </w:r>
      <w:r w:rsidRPr="00A00A70">
        <w:rPr>
          <w:rFonts w:ascii="Miriam" w:hAnsi="Miriam" w:cs="Miriam" w:hint="eastAsia"/>
          <w:sz w:val="22"/>
          <w:rtl/>
        </w:rPr>
        <w:t>דין</w:t>
      </w:r>
      <w:r w:rsidRPr="00A00A70">
        <w:rPr>
          <w:rFonts w:ascii="Miriam" w:hAnsi="Miriam" w:cs="Miriam"/>
          <w:sz w:val="22"/>
          <w:rtl/>
        </w:rPr>
        <w:t xml:space="preserve"> </w:t>
      </w:r>
      <w:r w:rsidRPr="00A00A70">
        <w:rPr>
          <w:rFonts w:ascii="Miriam" w:hAnsi="Miriam" w:cs="Miriam" w:hint="eastAsia"/>
          <w:sz w:val="22"/>
          <w:rtl/>
        </w:rPr>
        <w:t>להחזקתו</w:t>
      </w:r>
      <w:r w:rsidRPr="00A00A70">
        <w:rPr>
          <w:rFonts w:ascii="Miriam" w:hAnsi="Miriam" w:cs="Miriam"/>
          <w:sz w:val="22"/>
          <w:rtl/>
        </w:rPr>
        <w:t xml:space="preserve"> </w:t>
      </w:r>
      <w:r w:rsidRPr="00A00A70">
        <w:rPr>
          <w:rFonts w:ascii="Miriam" w:hAnsi="Miriam" w:cs="Miriam" w:hint="eastAsia"/>
          <w:sz w:val="22"/>
          <w:rtl/>
        </w:rPr>
        <w:t>גוררת</w:t>
      </w:r>
      <w:r w:rsidRPr="00A00A70">
        <w:rPr>
          <w:rFonts w:ascii="Miriam" w:hAnsi="Miriam" w:cs="Miriam"/>
          <w:sz w:val="22"/>
          <w:rtl/>
        </w:rPr>
        <w:t xml:space="preserve"> </w:t>
      </w:r>
      <w:r w:rsidRPr="00A00A70">
        <w:rPr>
          <w:rFonts w:ascii="Miriam" w:hAnsi="Miriam" w:cs="Miriam" w:hint="eastAsia"/>
          <w:sz w:val="22"/>
          <w:rtl/>
        </w:rPr>
        <w:t>אחריה</w:t>
      </w:r>
      <w:r w:rsidRPr="00A00A70">
        <w:rPr>
          <w:rFonts w:ascii="Miriam" w:hAnsi="Miriam" w:cs="Miriam"/>
          <w:sz w:val="22"/>
          <w:rtl/>
        </w:rPr>
        <w:t xml:space="preserve"> </w:t>
      </w:r>
      <w:r w:rsidRPr="00A00A70">
        <w:rPr>
          <w:rFonts w:ascii="Miriam" w:hAnsi="Miriam" w:cs="Miriam" w:hint="eastAsia"/>
          <w:sz w:val="22"/>
          <w:rtl/>
        </w:rPr>
        <w:t>עונש</w:t>
      </w:r>
      <w:r w:rsidRPr="00A00A70">
        <w:rPr>
          <w:rFonts w:ascii="Miriam" w:hAnsi="Miriam" w:cs="Miriam"/>
          <w:sz w:val="22"/>
          <w:rtl/>
        </w:rPr>
        <w:t xml:space="preserve"> </w:t>
      </w:r>
      <w:r w:rsidRPr="00A00A70">
        <w:rPr>
          <w:rFonts w:ascii="Miriam" w:hAnsi="Miriam" w:cs="Miriam" w:hint="eastAsia"/>
          <w:sz w:val="22"/>
          <w:rtl/>
        </w:rPr>
        <w:t>מירבי</w:t>
      </w:r>
      <w:r w:rsidRPr="00A00A70">
        <w:rPr>
          <w:rFonts w:ascii="Miriam" w:hAnsi="Miriam" w:cs="Miriam"/>
          <w:sz w:val="22"/>
          <w:rtl/>
        </w:rPr>
        <w:t xml:space="preserve"> </w:t>
      </w:r>
      <w:r w:rsidRPr="00A00A70">
        <w:rPr>
          <w:rFonts w:ascii="Miriam" w:hAnsi="Miriam" w:cs="Miriam" w:hint="eastAsia"/>
          <w:sz w:val="22"/>
          <w:rtl/>
        </w:rPr>
        <w:t>של</w:t>
      </w:r>
      <w:r w:rsidRPr="00A00A70">
        <w:rPr>
          <w:rFonts w:ascii="Miriam" w:hAnsi="Miriam" w:cs="Miriam"/>
          <w:sz w:val="22"/>
          <w:rtl/>
        </w:rPr>
        <w:t xml:space="preserve"> </w:t>
      </w:r>
      <w:r w:rsidRPr="00A00A70">
        <w:rPr>
          <w:rFonts w:ascii="Miriam" w:hAnsi="Miriam" w:cs="Miriam" w:hint="eastAsia"/>
          <w:sz w:val="22"/>
          <w:rtl/>
        </w:rPr>
        <w:t>שבע</w:t>
      </w:r>
      <w:r w:rsidRPr="00A00A70">
        <w:rPr>
          <w:rFonts w:ascii="Miriam" w:hAnsi="Miriam" w:cs="Miriam"/>
          <w:sz w:val="22"/>
          <w:rtl/>
        </w:rPr>
        <w:t xml:space="preserve"> </w:t>
      </w:r>
      <w:r w:rsidRPr="00A00A70">
        <w:rPr>
          <w:rFonts w:ascii="Miriam" w:hAnsi="Miriam" w:cs="Miriam" w:hint="eastAsia"/>
          <w:sz w:val="22"/>
          <w:rtl/>
        </w:rPr>
        <w:t>שנות</w:t>
      </w:r>
      <w:r w:rsidRPr="00A00A70">
        <w:rPr>
          <w:rFonts w:ascii="Miriam" w:hAnsi="Miriam" w:cs="Miriam"/>
          <w:sz w:val="22"/>
          <w:rtl/>
        </w:rPr>
        <w:t xml:space="preserve"> </w:t>
      </w:r>
      <w:r w:rsidRPr="00A00A70">
        <w:rPr>
          <w:rFonts w:ascii="Miriam" w:hAnsi="Miriam" w:cs="Miriam" w:hint="eastAsia"/>
          <w:sz w:val="22"/>
          <w:rtl/>
        </w:rPr>
        <w:t>מאסר</w:t>
      </w:r>
      <w:r w:rsidRPr="00A00A70">
        <w:rPr>
          <w:rFonts w:ascii="Miriam" w:hAnsi="Miriam" w:cs="Miriam"/>
          <w:sz w:val="22"/>
          <w:rtl/>
        </w:rPr>
        <w:t xml:space="preserve">, </w:t>
      </w:r>
      <w:r w:rsidRPr="00A00A70">
        <w:rPr>
          <w:rFonts w:ascii="Miriam" w:hAnsi="Miriam" w:cs="Miriam" w:hint="eastAsia"/>
          <w:sz w:val="22"/>
          <w:rtl/>
        </w:rPr>
        <w:t>כאמור</w:t>
      </w:r>
      <w:r w:rsidRPr="00A00A70">
        <w:rPr>
          <w:rFonts w:ascii="Miriam" w:hAnsi="Miriam" w:cs="Miriam"/>
          <w:sz w:val="22"/>
          <w:rtl/>
        </w:rPr>
        <w:t xml:space="preserve"> </w:t>
      </w:r>
      <w:r w:rsidRPr="00A00A70">
        <w:rPr>
          <w:rFonts w:ascii="Miriam" w:hAnsi="Miriam" w:cs="Miriam" w:hint="eastAsia"/>
          <w:sz w:val="22"/>
          <w:rtl/>
        </w:rPr>
        <w:t>בסעיף</w:t>
      </w:r>
      <w:r w:rsidRPr="00A00A70">
        <w:rPr>
          <w:rFonts w:ascii="Miriam" w:hAnsi="Miriam" w:cs="Miriam"/>
          <w:sz w:val="22"/>
          <w:rtl/>
        </w:rPr>
        <w:t xml:space="preserve"> 144(</w:t>
      </w:r>
      <w:r w:rsidRPr="00A00A70">
        <w:rPr>
          <w:rFonts w:ascii="Miriam" w:hAnsi="Miriam" w:cs="Miriam" w:hint="eastAsia"/>
          <w:sz w:val="22"/>
          <w:rtl/>
        </w:rPr>
        <w:t>א</w:t>
      </w:r>
      <w:r w:rsidRPr="00A00A70">
        <w:rPr>
          <w:rFonts w:ascii="Miriam" w:hAnsi="Miriam" w:cs="Miriam"/>
          <w:sz w:val="22"/>
          <w:rtl/>
        </w:rPr>
        <w:t xml:space="preserve">) </w:t>
      </w:r>
      <w:r w:rsidRPr="00A00A70">
        <w:rPr>
          <w:rFonts w:ascii="Miriam" w:hAnsi="Miriam" w:cs="Miriam" w:hint="eastAsia"/>
          <w:sz w:val="22"/>
          <w:rtl/>
        </w:rPr>
        <w:t>ל</w:t>
      </w:r>
      <w:hyperlink r:id="rId83" w:history="1">
        <w:r w:rsidR="00A32AF0" w:rsidRPr="00A32AF0">
          <w:rPr>
            <w:rFonts w:ascii="Miriam" w:hAnsi="Miriam" w:cs="Miriam"/>
            <w:color w:val="0000FF"/>
            <w:sz w:val="22"/>
            <w:u w:val="single"/>
            <w:rtl/>
          </w:rPr>
          <w:t>חוק העונשין</w:t>
        </w:r>
      </w:hyperlink>
      <w:r w:rsidRPr="00A00A70">
        <w:rPr>
          <w:rFonts w:ascii="Miriam" w:hAnsi="Miriam" w:cs="Miriam"/>
          <w:sz w:val="22"/>
          <w:rtl/>
        </w:rPr>
        <w:t xml:space="preserve">. </w:t>
      </w:r>
      <w:r w:rsidRPr="00A00A70">
        <w:rPr>
          <w:rFonts w:ascii="Miriam" w:hAnsi="Miriam" w:cs="Miriam" w:hint="eastAsia"/>
          <w:sz w:val="22"/>
          <w:rtl/>
        </w:rPr>
        <w:t>עונש</w:t>
      </w:r>
      <w:r w:rsidRPr="00A00A70">
        <w:rPr>
          <w:rFonts w:ascii="Miriam" w:hAnsi="Miriam" w:cs="Miriam"/>
          <w:sz w:val="22"/>
          <w:rtl/>
        </w:rPr>
        <w:t xml:space="preserve"> </w:t>
      </w:r>
      <w:r w:rsidRPr="00A00A70">
        <w:rPr>
          <w:rFonts w:ascii="Miriam" w:hAnsi="Miriam" w:cs="Miriam" w:hint="eastAsia"/>
          <w:sz w:val="22"/>
          <w:rtl/>
        </w:rPr>
        <w:t>זה</w:t>
      </w:r>
      <w:r w:rsidRPr="00A00A70">
        <w:rPr>
          <w:rFonts w:ascii="Miriam" w:hAnsi="Miriam" w:cs="Miriam"/>
          <w:sz w:val="22"/>
          <w:rtl/>
        </w:rPr>
        <w:t xml:space="preserve"> </w:t>
      </w:r>
      <w:r w:rsidRPr="00A00A70">
        <w:rPr>
          <w:rFonts w:ascii="Miriam" w:hAnsi="Miriam" w:cs="Miriam" w:hint="eastAsia"/>
          <w:sz w:val="22"/>
          <w:rtl/>
        </w:rPr>
        <w:t>ועונשים</w:t>
      </w:r>
      <w:r w:rsidRPr="00A00A70">
        <w:rPr>
          <w:rFonts w:ascii="Miriam" w:hAnsi="Miriam" w:cs="Miriam"/>
          <w:sz w:val="22"/>
          <w:rtl/>
        </w:rPr>
        <w:t xml:space="preserve"> </w:t>
      </w:r>
      <w:r w:rsidRPr="00A00A70">
        <w:rPr>
          <w:rFonts w:ascii="Miriam" w:hAnsi="Miriam" w:cs="Miriam" w:hint="eastAsia"/>
          <w:sz w:val="22"/>
          <w:rtl/>
        </w:rPr>
        <w:t>אחרים</w:t>
      </w:r>
      <w:r w:rsidRPr="00A00A70">
        <w:rPr>
          <w:rFonts w:ascii="Miriam" w:hAnsi="Miriam" w:cs="Miriam"/>
          <w:sz w:val="22"/>
          <w:rtl/>
        </w:rPr>
        <w:t xml:space="preserve">, </w:t>
      </w:r>
      <w:r w:rsidRPr="00A00A70">
        <w:rPr>
          <w:rFonts w:ascii="Miriam" w:hAnsi="Miriam" w:cs="Miriam" w:hint="eastAsia"/>
          <w:sz w:val="22"/>
          <w:rtl/>
        </w:rPr>
        <w:t>שחלקם</w:t>
      </w:r>
      <w:r w:rsidRPr="00A00A70">
        <w:rPr>
          <w:rFonts w:ascii="Miriam" w:hAnsi="Miriam" w:cs="Miriam"/>
          <w:sz w:val="22"/>
          <w:rtl/>
        </w:rPr>
        <w:t xml:space="preserve"> </w:t>
      </w:r>
      <w:r w:rsidRPr="00A00A70">
        <w:rPr>
          <w:rFonts w:ascii="Miriam" w:hAnsi="Miriam" w:cs="Miriam" w:hint="eastAsia"/>
          <w:sz w:val="22"/>
          <w:rtl/>
        </w:rPr>
        <w:t>חמורים</w:t>
      </w:r>
      <w:r w:rsidRPr="00A00A70">
        <w:rPr>
          <w:rFonts w:ascii="Miriam" w:hAnsi="Miriam" w:cs="Miriam"/>
          <w:sz w:val="22"/>
          <w:rtl/>
        </w:rPr>
        <w:t xml:space="preserve"> </w:t>
      </w:r>
      <w:r w:rsidRPr="00A00A70">
        <w:rPr>
          <w:rFonts w:ascii="Miriam" w:hAnsi="Miriam" w:cs="Miriam" w:hint="eastAsia"/>
          <w:sz w:val="22"/>
          <w:rtl/>
        </w:rPr>
        <w:t>אף</w:t>
      </w:r>
      <w:r w:rsidRPr="00A00A70">
        <w:rPr>
          <w:rFonts w:ascii="Miriam" w:hAnsi="Miriam" w:cs="Miriam"/>
          <w:sz w:val="22"/>
          <w:rtl/>
        </w:rPr>
        <w:t xml:space="preserve"> </w:t>
      </w:r>
      <w:r w:rsidRPr="00A00A70">
        <w:rPr>
          <w:rFonts w:ascii="Miriam" w:hAnsi="Miriam" w:cs="Miriam" w:hint="eastAsia"/>
          <w:sz w:val="22"/>
          <w:rtl/>
        </w:rPr>
        <w:t>יותר</w:t>
      </w:r>
      <w:r w:rsidRPr="00A00A70">
        <w:rPr>
          <w:rFonts w:ascii="Miriam" w:hAnsi="Miriam" w:cs="Miriam"/>
          <w:sz w:val="22"/>
          <w:rtl/>
        </w:rPr>
        <w:t xml:space="preserve">, </w:t>
      </w:r>
      <w:r w:rsidRPr="00A00A70">
        <w:rPr>
          <w:rFonts w:ascii="Miriam" w:hAnsi="Miriam" w:cs="Miriam" w:hint="eastAsia"/>
          <w:sz w:val="22"/>
          <w:rtl/>
        </w:rPr>
        <w:t>אשר</w:t>
      </w:r>
      <w:r w:rsidRPr="00A00A70">
        <w:rPr>
          <w:rFonts w:ascii="Miriam" w:hAnsi="Miriam" w:cs="Miriam"/>
          <w:sz w:val="22"/>
          <w:rtl/>
        </w:rPr>
        <w:t xml:space="preserve"> </w:t>
      </w:r>
      <w:r w:rsidRPr="00A00A70">
        <w:rPr>
          <w:rFonts w:ascii="Miriam" w:hAnsi="Miriam" w:cs="Miriam" w:hint="eastAsia"/>
          <w:sz w:val="22"/>
          <w:rtl/>
        </w:rPr>
        <w:t>מוטלים</w:t>
      </w:r>
      <w:r w:rsidRPr="00A00A70">
        <w:rPr>
          <w:rFonts w:ascii="Miriam" w:hAnsi="Miriam" w:cs="Miriam"/>
          <w:sz w:val="22"/>
          <w:rtl/>
        </w:rPr>
        <w:t xml:space="preserve"> </w:t>
      </w:r>
      <w:r w:rsidRPr="00A00A70">
        <w:rPr>
          <w:rFonts w:ascii="Miriam" w:hAnsi="Miriam" w:cs="Miriam" w:hint="eastAsia"/>
          <w:sz w:val="22"/>
          <w:rtl/>
        </w:rPr>
        <w:t>על</w:t>
      </w:r>
      <w:r w:rsidRPr="00A00A70">
        <w:rPr>
          <w:rFonts w:ascii="Miriam" w:hAnsi="Miriam" w:cs="Miriam"/>
          <w:sz w:val="22"/>
          <w:rtl/>
        </w:rPr>
        <w:t xml:space="preserve"> </w:t>
      </w:r>
      <w:r w:rsidRPr="00A00A70">
        <w:rPr>
          <w:rFonts w:ascii="Miriam" w:hAnsi="Miriam" w:cs="Miriam" w:hint="eastAsia"/>
          <w:sz w:val="22"/>
          <w:rtl/>
        </w:rPr>
        <w:t>עברייני</w:t>
      </w:r>
      <w:r w:rsidRPr="00A00A70">
        <w:rPr>
          <w:rFonts w:ascii="Miriam" w:hAnsi="Miriam" w:cs="Miriam"/>
          <w:sz w:val="22"/>
          <w:rtl/>
        </w:rPr>
        <w:t xml:space="preserve"> </w:t>
      </w:r>
      <w:r w:rsidRPr="00A00A70">
        <w:rPr>
          <w:rFonts w:ascii="Miriam" w:hAnsi="Miriam" w:cs="Miriam" w:hint="eastAsia"/>
          <w:sz w:val="22"/>
          <w:rtl/>
        </w:rPr>
        <w:t>נשק</w:t>
      </w:r>
      <w:r w:rsidRPr="00A00A70">
        <w:rPr>
          <w:rFonts w:ascii="Miriam" w:hAnsi="Miriam" w:cs="Miriam"/>
          <w:sz w:val="22"/>
          <w:rtl/>
        </w:rPr>
        <w:t xml:space="preserve">, </w:t>
      </w:r>
      <w:r w:rsidRPr="00A00A70">
        <w:rPr>
          <w:rFonts w:ascii="Miriam" w:hAnsi="Miriam" w:cs="Miriam" w:hint="eastAsia"/>
          <w:sz w:val="22"/>
          <w:rtl/>
        </w:rPr>
        <w:t>מהווים</w:t>
      </w:r>
      <w:r w:rsidRPr="00A00A70">
        <w:rPr>
          <w:rFonts w:ascii="Miriam" w:hAnsi="Miriam" w:cs="Miriam"/>
          <w:sz w:val="22"/>
          <w:rtl/>
        </w:rPr>
        <w:t xml:space="preserve"> </w:t>
      </w:r>
      <w:r w:rsidRPr="00A00A70">
        <w:rPr>
          <w:rFonts w:ascii="Miriam" w:hAnsi="Miriam" w:cs="Miriam" w:hint="eastAsia"/>
          <w:sz w:val="22"/>
          <w:rtl/>
        </w:rPr>
        <w:t>חלק</w:t>
      </w:r>
      <w:r w:rsidRPr="00A00A70">
        <w:rPr>
          <w:rFonts w:ascii="Miriam" w:hAnsi="Miriam" w:cs="Miriam"/>
          <w:sz w:val="22"/>
          <w:rtl/>
        </w:rPr>
        <w:t xml:space="preserve"> </w:t>
      </w:r>
      <w:r w:rsidRPr="00A00A70">
        <w:rPr>
          <w:rFonts w:ascii="Miriam" w:hAnsi="Miriam" w:cs="Miriam" w:hint="eastAsia"/>
          <w:sz w:val="22"/>
          <w:rtl/>
        </w:rPr>
        <w:t>ממלחמתה</w:t>
      </w:r>
      <w:r w:rsidRPr="00A00A70">
        <w:rPr>
          <w:rFonts w:ascii="Miriam" w:hAnsi="Miriam" w:cs="Miriam"/>
          <w:sz w:val="22"/>
          <w:rtl/>
        </w:rPr>
        <w:t xml:space="preserve"> </w:t>
      </w:r>
      <w:r w:rsidRPr="00A00A70">
        <w:rPr>
          <w:rFonts w:ascii="Miriam" w:hAnsi="Miriam" w:cs="Miriam" w:hint="eastAsia"/>
          <w:sz w:val="22"/>
          <w:rtl/>
        </w:rPr>
        <w:t>הבלתי</w:t>
      </w:r>
      <w:r w:rsidRPr="00A00A70">
        <w:rPr>
          <w:rFonts w:ascii="Miriam" w:hAnsi="Miriam" w:cs="Miriam"/>
          <w:sz w:val="22"/>
          <w:rtl/>
        </w:rPr>
        <w:t xml:space="preserve"> </w:t>
      </w:r>
      <w:r w:rsidRPr="00A00A70">
        <w:rPr>
          <w:rFonts w:ascii="Miriam" w:hAnsi="Miriam" w:cs="Miriam" w:hint="eastAsia"/>
          <w:sz w:val="22"/>
          <w:rtl/>
        </w:rPr>
        <w:t>מתפשרת</w:t>
      </w:r>
      <w:r w:rsidRPr="00A00A70">
        <w:rPr>
          <w:rFonts w:ascii="Miriam" w:hAnsi="Miriam" w:cs="Miriam"/>
          <w:sz w:val="22"/>
          <w:rtl/>
        </w:rPr>
        <w:t xml:space="preserve"> </w:t>
      </w:r>
      <w:r w:rsidRPr="00A00A70">
        <w:rPr>
          <w:rFonts w:ascii="Miriam" w:hAnsi="Miriam" w:cs="Miriam" w:hint="eastAsia"/>
          <w:sz w:val="22"/>
          <w:rtl/>
        </w:rPr>
        <w:t>של</w:t>
      </w:r>
      <w:r w:rsidRPr="00A00A70">
        <w:rPr>
          <w:rFonts w:ascii="Miriam" w:hAnsi="Miriam" w:cs="Miriam"/>
          <w:sz w:val="22"/>
          <w:rtl/>
        </w:rPr>
        <w:t xml:space="preserve"> </w:t>
      </w:r>
      <w:r w:rsidRPr="00A00A70">
        <w:rPr>
          <w:rFonts w:ascii="Miriam" w:hAnsi="Miriam" w:cs="Miriam" w:hint="eastAsia"/>
          <w:sz w:val="22"/>
          <w:rtl/>
        </w:rPr>
        <w:t>החברה</w:t>
      </w:r>
      <w:r w:rsidRPr="00A00A70">
        <w:rPr>
          <w:rFonts w:ascii="Miriam" w:hAnsi="Miriam" w:cs="Miriam"/>
          <w:sz w:val="22"/>
          <w:rtl/>
        </w:rPr>
        <w:t xml:space="preserve"> </w:t>
      </w:r>
      <w:r w:rsidRPr="00A00A70">
        <w:rPr>
          <w:rFonts w:ascii="Miriam" w:hAnsi="Miriam" w:cs="Miriam" w:hint="eastAsia"/>
          <w:sz w:val="22"/>
          <w:rtl/>
        </w:rPr>
        <w:t>בנגע</w:t>
      </w:r>
      <w:r w:rsidRPr="00A00A70">
        <w:rPr>
          <w:rFonts w:ascii="Miriam" w:hAnsi="Miriam" w:cs="Miriam"/>
          <w:sz w:val="22"/>
          <w:rtl/>
        </w:rPr>
        <w:t xml:space="preserve"> </w:t>
      </w:r>
      <w:r w:rsidRPr="00A00A70">
        <w:rPr>
          <w:rFonts w:ascii="Miriam" w:hAnsi="Miriam" w:cs="Miriam" w:hint="eastAsia"/>
          <w:sz w:val="22"/>
          <w:rtl/>
        </w:rPr>
        <w:t>ששמו</w:t>
      </w:r>
      <w:r w:rsidRPr="00A00A70">
        <w:rPr>
          <w:rFonts w:ascii="Miriam" w:hAnsi="Miriam" w:cs="Miriam"/>
          <w:sz w:val="22"/>
          <w:rtl/>
        </w:rPr>
        <w:t xml:space="preserve"> </w:t>
      </w:r>
      <w:r w:rsidRPr="00A00A70">
        <w:rPr>
          <w:rFonts w:ascii="Miriam" w:hAnsi="Miriam" w:cs="Miriam" w:hint="eastAsia"/>
          <w:sz w:val="22"/>
          <w:rtl/>
        </w:rPr>
        <w:t>זילות</w:t>
      </w:r>
      <w:r w:rsidRPr="00A00A70">
        <w:rPr>
          <w:rFonts w:ascii="Miriam" w:hAnsi="Miriam" w:cs="Miriam"/>
          <w:sz w:val="22"/>
          <w:rtl/>
        </w:rPr>
        <w:t xml:space="preserve"> </w:t>
      </w:r>
      <w:r w:rsidRPr="00A00A70">
        <w:rPr>
          <w:rFonts w:ascii="Miriam" w:hAnsi="Miriam" w:cs="Miriam" w:hint="eastAsia"/>
          <w:sz w:val="22"/>
          <w:rtl/>
        </w:rPr>
        <w:t>חיי</w:t>
      </w:r>
      <w:r w:rsidRPr="00A00A70">
        <w:rPr>
          <w:rFonts w:ascii="Miriam" w:hAnsi="Miriam" w:cs="Miriam"/>
          <w:sz w:val="22"/>
          <w:rtl/>
        </w:rPr>
        <w:t xml:space="preserve"> </w:t>
      </w:r>
      <w:r w:rsidRPr="00A00A70">
        <w:rPr>
          <w:rFonts w:ascii="Miriam" w:hAnsi="Miriam" w:cs="Miriam" w:hint="eastAsia"/>
          <w:sz w:val="22"/>
          <w:rtl/>
        </w:rPr>
        <w:t>אדם</w:t>
      </w:r>
      <w:r w:rsidRPr="00A00A70">
        <w:rPr>
          <w:rFonts w:ascii="Miriam" w:hAnsi="Miriam" w:cs="Miriam"/>
          <w:sz w:val="22"/>
          <w:rtl/>
        </w:rPr>
        <w:t xml:space="preserve"> </w:t>
      </w:r>
      <w:r w:rsidRPr="00A00A70">
        <w:rPr>
          <w:rFonts w:ascii="Miriam" w:hAnsi="Miriam" w:cs="Miriam" w:hint="eastAsia"/>
          <w:sz w:val="22"/>
          <w:rtl/>
        </w:rPr>
        <w:t>והקלות</w:t>
      </w:r>
      <w:r w:rsidRPr="00A00A70">
        <w:rPr>
          <w:rFonts w:ascii="Miriam" w:hAnsi="Miriam" w:cs="Miriam"/>
          <w:sz w:val="22"/>
          <w:rtl/>
        </w:rPr>
        <w:t xml:space="preserve"> </w:t>
      </w:r>
      <w:r w:rsidRPr="00A00A70">
        <w:rPr>
          <w:rFonts w:ascii="Miriam" w:hAnsi="Miriam" w:cs="Miriam" w:hint="eastAsia"/>
          <w:sz w:val="22"/>
          <w:rtl/>
        </w:rPr>
        <w:t>הבלתי</w:t>
      </w:r>
      <w:r w:rsidRPr="00A00A70">
        <w:rPr>
          <w:rFonts w:ascii="Miriam" w:hAnsi="Miriam" w:cs="Miriam"/>
          <w:sz w:val="22"/>
          <w:rtl/>
        </w:rPr>
        <w:t xml:space="preserve"> </w:t>
      </w:r>
      <w:r w:rsidRPr="00A00A70">
        <w:rPr>
          <w:rFonts w:ascii="Miriam" w:hAnsi="Miriam" w:cs="Miriam" w:hint="eastAsia"/>
          <w:sz w:val="22"/>
          <w:rtl/>
        </w:rPr>
        <w:t>נסבלת</w:t>
      </w:r>
      <w:r w:rsidRPr="00A00A70">
        <w:rPr>
          <w:rFonts w:ascii="Miriam" w:hAnsi="Miriam" w:cs="Miriam"/>
          <w:sz w:val="22"/>
          <w:rtl/>
        </w:rPr>
        <w:t xml:space="preserve"> </w:t>
      </w:r>
      <w:r w:rsidRPr="00A00A70">
        <w:rPr>
          <w:rFonts w:ascii="Miriam" w:hAnsi="Miriam" w:cs="Miriam" w:hint="eastAsia"/>
          <w:sz w:val="22"/>
          <w:rtl/>
        </w:rPr>
        <w:t>של</w:t>
      </w:r>
      <w:r w:rsidRPr="00A00A70">
        <w:rPr>
          <w:rFonts w:ascii="Miriam" w:hAnsi="Miriam" w:cs="Miriam"/>
          <w:sz w:val="22"/>
          <w:rtl/>
        </w:rPr>
        <w:t xml:space="preserve"> </w:t>
      </w:r>
      <w:r w:rsidRPr="00A00A70">
        <w:rPr>
          <w:rFonts w:ascii="Miriam" w:hAnsi="Miriam" w:cs="Miriam" w:hint="eastAsia"/>
          <w:sz w:val="22"/>
          <w:rtl/>
        </w:rPr>
        <w:t>הלחיצה</w:t>
      </w:r>
      <w:r w:rsidRPr="00A00A70">
        <w:rPr>
          <w:rFonts w:ascii="Miriam" w:hAnsi="Miriam" w:cs="Miriam"/>
          <w:sz w:val="22"/>
          <w:rtl/>
        </w:rPr>
        <w:t xml:space="preserve"> </w:t>
      </w:r>
      <w:r w:rsidRPr="00A00A70">
        <w:rPr>
          <w:rFonts w:ascii="Miriam" w:hAnsi="Miriam" w:cs="Miriam" w:hint="eastAsia"/>
          <w:sz w:val="22"/>
          <w:rtl/>
        </w:rPr>
        <w:t>על</w:t>
      </w:r>
      <w:r w:rsidRPr="00A00A70">
        <w:rPr>
          <w:rFonts w:ascii="Miriam" w:hAnsi="Miriam" w:cs="Miriam"/>
          <w:sz w:val="22"/>
          <w:rtl/>
        </w:rPr>
        <w:t xml:space="preserve"> </w:t>
      </w:r>
      <w:r w:rsidRPr="00A00A70">
        <w:rPr>
          <w:rFonts w:ascii="Miriam" w:hAnsi="Miriam" w:cs="Miriam" w:hint="eastAsia"/>
          <w:sz w:val="22"/>
          <w:rtl/>
        </w:rPr>
        <w:t>ההדק</w:t>
      </w:r>
      <w:r w:rsidRPr="00A00A70">
        <w:rPr>
          <w:rFonts w:ascii="Miriam" w:hAnsi="Miriam" w:cs="Miriam"/>
          <w:sz w:val="22"/>
          <w:rtl/>
        </w:rPr>
        <w:t>...</w:t>
      </w:r>
    </w:p>
    <w:p w14:paraId="375885C4" w14:textId="77777777" w:rsidR="009051F1" w:rsidRPr="00A00A70" w:rsidRDefault="009051F1" w:rsidP="009051F1">
      <w:pPr>
        <w:spacing w:after="160" w:line="360" w:lineRule="auto"/>
        <w:ind w:left="1440" w:right="-851"/>
        <w:jc w:val="both"/>
        <w:rPr>
          <w:rFonts w:ascii="Miriam" w:hAnsi="Miriam" w:cs="Miriam"/>
          <w:sz w:val="22"/>
          <w:u w:val="single"/>
          <w:rtl/>
        </w:rPr>
      </w:pPr>
      <w:r w:rsidRPr="00A00A70">
        <w:rPr>
          <w:rFonts w:ascii="Miriam" w:hAnsi="Miriam" w:cs="Miriam" w:hint="eastAsia"/>
          <w:sz w:val="22"/>
          <w:u w:val="single"/>
          <w:rtl/>
        </w:rPr>
        <w:t>לזאת</w:t>
      </w:r>
      <w:r w:rsidRPr="00A00A70">
        <w:rPr>
          <w:rFonts w:ascii="Miriam" w:hAnsi="Miriam" w:cs="Miriam"/>
          <w:sz w:val="22"/>
          <w:u w:val="single"/>
          <w:rtl/>
        </w:rPr>
        <w:t xml:space="preserve"> </w:t>
      </w:r>
      <w:r w:rsidRPr="00A00A70">
        <w:rPr>
          <w:rFonts w:ascii="Miriam" w:hAnsi="Miriam" w:cs="Miriam" w:hint="eastAsia"/>
          <w:sz w:val="22"/>
          <w:u w:val="single"/>
          <w:rtl/>
        </w:rPr>
        <w:t>אוסיף</w:t>
      </w:r>
      <w:r w:rsidRPr="00A00A70">
        <w:rPr>
          <w:rFonts w:ascii="Miriam" w:hAnsi="Miriam" w:cs="Miriam"/>
          <w:sz w:val="22"/>
          <w:u w:val="single"/>
          <w:rtl/>
        </w:rPr>
        <w:t xml:space="preserve">, </w:t>
      </w:r>
      <w:r w:rsidRPr="00A00A70">
        <w:rPr>
          <w:rFonts w:ascii="Miriam" w:hAnsi="Miriam" w:cs="Miriam" w:hint="eastAsia"/>
          <w:sz w:val="22"/>
          <w:u w:val="single"/>
          <w:rtl/>
        </w:rPr>
        <w:t>כי</w:t>
      </w:r>
      <w:r w:rsidRPr="00A00A70">
        <w:rPr>
          <w:rFonts w:ascii="Miriam" w:hAnsi="Miriam" w:cs="Miriam"/>
          <w:sz w:val="22"/>
          <w:u w:val="single"/>
          <w:rtl/>
        </w:rPr>
        <w:t xml:space="preserve"> </w:t>
      </w:r>
      <w:r w:rsidRPr="00A00A70">
        <w:rPr>
          <w:rFonts w:ascii="Miriam" w:hAnsi="Miriam" w:cs="Miriam" w:hint="eastAsia"/>
          <w:sz w:val="22"/>
          <w:u w:val="single"/>
          <w:rtl/>
        </w:rPr>
        <w:t>עונשי</w:t>
      </w:r>
      <w:r w:rsidRPr="00A00A70">
        <w:rPr>
          <w:rFonts w:ascii="Miriam" w:hAnsi="Miriam" w:cs="Miriam"/>
          <w:sz w:val="22"/>
          <w:u w:val="single"/>
          <w:rtl/>
        </w:rPr>
        <w:t xml:space="preserve"> </w:t>
      </w:r>
      <w:r w:rsidRPr="00A00A70">
        <w:rPr>
          <w:rFonts w:ascii="Miriam" w:hAnsi="Miriam" w:cs="Miriam" w:hint="eastAsia"/>
          <w:sz w:val="22"/>
          <w:u w:val="single"/>
          <w:rtl/>
        </w:rPr>
        <w:t>מאסר</w:t>
      </w:r>
      <w:r w:rsidRPr="00A00A70">
        <w:rPr>
          <w:rFonts w:ascii="Miriam" w:hAnsi="Miriam" w:cs="Miriam"/>
          <w:sz w:val="22"/>
          <w:u w:val="single"/>
          <w:rtl/>
        </w:rPr>
        <w:t xml:space="preserve"> </w:t>
      </w:r>
      <w:r w:rsidRPr="00A00A70">
        <w:rPr>
          <w:rFonts w:ascii="Miriam" w:hAnsi="Miriam" w:cs="Miriam" w:hint="eastAsia"/>
          <w:sz w:val="22"/>
          <w:u w:val="single"/>
          <w:rtl/>
        </w:rPr>
        <w:t>מרביים</w:t>
      </w:r>
      <w:r w:rsidRPr="00A00A70">
        <w:rPr>
          <w:rFonts w:ascii="Miriam" w:hAnsi="Miriam" w:cs="Miriam"/>
          <w:sz w:val="22"/>
          <w:u w:val="single"/>
          <w:rtl/>
        </w:rPr>
        <w:t xml:space="preserve"> </w:t>
      </w:r>
      <w:r w:rsidRPr="00A00A70">
        <w:rPr>
          <w:rFonts w:ascii="Miriam" w:hAnsi="Miriam" w:cs="Miriam" w:hint="eastAsia"/>
          <w:sz w:val="22"/>
          <w:u w:val="single"/>
          <w:rtl/>
        </w:rPr>
        <w:t>אינם</w:t>
      </w:r>
      <w:r w:rsidRPr="00A00A70">
        <w:rPr>
          <w:rFonts w:ascii="Miriam" w:hAnsi="Miriam" w:cs="Miriam"/>
          <w:sz w:val="22"/>
          <w:u w:val="single"/>
          <w:rtl/>
        </w:rPr>
        <w:t xml:space="preserve"> </w:t>
      </w:r>
      <w:r w:rsidRPr="00A00A70">
        <w:rPr>
          <w:rFonts w:ascii="Miriam" w:hAnsi="Miriam" w:cs="Miriam" w:hint="eastAsia"/>
          <w:sz w:val="22"/>
          <w:u w:val="single"/>
          <w:rtl/>
        </w:rPr>
        <w:t>באים</w:t>
      </w:r>
      <w:r w:rsidRPr="00A00A70">
        <w:rPr>
          <w:rFonts w:ascii="Miriam" w:hAnsi="Miriam" w:cs="Miriam"/>
          <w:sz w:val="22"/>
          <w:u w:val="single"/>
          <w:rtl/>
        </w:rPr>
        <w:t xml:space="preserve"> </w:t>
      </w:r>
      <w:r w:rsidRPr="00A00A70">
        <w:rPr>
          <w:rFonts w:ascii="Miriam" w:hAnsi="Miriam" w:cs="Miriam" w:hint="eastAsia"/>
          <w:sz w:val="22"/>
          <w:u w:val="single"/>
          <w:rtl/>
        </w:rPr>
        <w:t>לקבוע</w:t>
      </w:r>
      <w:r w:rsidRPr="00A00A70">
        <w:rPr>
          <w:rFonts w:ascii="Miriam" w:hAnsi="Miriam" w:cs="Miriam"/>
          <w:sz w:val="22"/>
          <w:u w:val="single"/>
          <w:rtl/>
        </w:rPr>
        <w:t xml:space="preserve"> </w:t>
      </w:r>
      <w:r w:rsidRPr="00A00A70">
        <w:rPr>
          <w:rFonts w:ascii="Miriam" w:hAnsi="Miriam" w:cs="Miriam" w:hint="eastAsia"/>
          <w:sz w:val="22"/>
          <w:u w:val="single"/>
          <w:rtl/>
        </w:rPr>
        <w:t>אך</w:t>
      </w:r>
      <w:r w:rsidRPr="00A00A70">
        <w:rPr>
          <w:rFonts w:ascii="Miriam" w:hAnsi="Miriam" w:cs="Miriam"/>
          <w:sz w:val="22"/>
          <w:u w:val="single"/>
          <w:rtl/>
        </w:rPr>
        <w:t xml:space="preserve"> </w:t>
      </w:r>
      <w:r w:rsidRPr="00A00A70">
        <w:rPr>
          <w:rFonts w:ascii="Miriam" w:hAnsi="Miriam" w:cs="Miriam" w:hint="eastAsia"/>
          <w:sz w:val="22"/>
          <w:u w:val="single"/>
          <w:rtl/>
        </w:rPr>
        <w:t>ורק</w:t>
      </w:r>
      <w:r w:rsidRPr="00A00A70">
        <w:rPr>
          <w:rFonts w:ascii="Miriam" w:hAnsi="Miriam" w:cs="Miriam"/>
          <w:sz w:val="22"/>
          <w:u w:val="single"/>
          <w:rtl/>
        </w:rPr>
        <w:t xml:space="preserve"> </w:t>
      </w:r>
      <w:r w:rsidRPr="00A00A70">
        <w:rPr>
          <w:rFonts w:ascii="Miriam" w:hAnsi="Miriam" w:cs="Miriam" w:hint="eastAsia"/>
          <w:sz w:val="22"/>
          <w:u w:val="single"/>
          <w:rtl/>
        </w:rPr>
        <w:t>את</w:t>
      </w:r>
      <w:r w:rsidRPr="00A00A70">
        <w:rPr>
          <w:rFonts w:ascii="Miriam" w:hAnsi="Miriam" w:cs="Miriam"/>
          <w:sz w:val="22"/>
          <w:u w:val="single"/>
          <w:rtl/>
        </w:rPr>
        <w:t xml:space="preserve"> </w:t>
      </w:r>
      <w:r w:rsidRPr="00A00A70">
        <w:rPr>
          <w:rFonts w:ascii="Miriam" w:hAnsi="Miriam" w:cs="Miriam" w:hint="eastAsia"/>
          <w:sz w:val="22"/>
          <w:u w:val="single"/>
          <w:rtl/>
        </w:rPr>
        <w:t>גבולה</w:t>
      </w:r>
      <w:r w:rsidRPr="00A00A70">
        <w:rPr>
          <w:rFonts w:ascii="Miriam" w:hAnsi="Miriam" w:cs="Miriam"/>
          <w:sz w:val="22"/>
          <w:u w:val="single"/>
          <w:rtl/>
        </w:rPr>
        <w:t xml:space="preserve"> </w:t>
      </w:r>
      <w:r w:rsidRPr="00A00A70">
        <w:rPr>
          <w:rFonts w:ascii="Miriam" w:hAnsi="Miriam" w:cs="Miriam" w:hint="eastAsia"/>
          <w:sz w:val="22"/>
          <w:u w:val="single"/>
          <w:rtl/>
        </w:rPr>
        <w:t>העליון</w:t>
      </w:r>
      <w:r w:rsidRPr="00A00A70">
        <w:rPr>
          <w:rFonts w:ascii="Miriam" w:hAnsi="Miriam" w:cs="Miriam"/>
          <w:sz w:val="22"/>
          <w:u w:val="single"/>
          <w:rtl/>
        </w:rPr>
        <w:t xml:space="preserve"> </w:t>
      </w:r>
      <w:r w:rsidRPr="00A00A70">
        <w:rPr>
          <w:rFonts w:ascii="Miriam" w:hAnsi="Miriam" w:cs="Miriam" w:hint="eastAsia"/>
          <w:sz w:val="22"/>
          <w:u w:val="single"/>
          <w:rtl/>
        </w:rPr>
        <w:t>של</w:t>
      </w:r>
      <w:r w:rsidRPr="00A00A70">
        <w:rPr>
          <w:rFonts w:ascii="Miriam" w:hAnsi="Miriam" w:cs="Miriam"/>
          <w:sz w:val="22"/>
          <w:u w:val="single"/>
          <w:rtl/>
        </w:rPr>
        <w:t xml:space="preserve"> </w:t>
      </w:r>
      <w:r w:rsidRPr="00A00A70">
        <w:rPr>
          <w:rFonts w:ascii="Miriam" w:hAnsi="Miriam" w:cs="Miriam" w:hint="eastAsia"/>
          <w:sz w:val="22"/>
          <w:u w:val="single"/>
          <w:rtl/>
        </w:rPr>
        <w:t>סמכות</w:t>
      </w:r>
      <w:r w:rsidRPr="00A00A70">
        <w:rPr>
          <w:rFonts w:ascii="Miriam" w:hAnsi="Miriam" w:cs="Miriam"/>
          <w:sz w:val="22"/>
          <w:u w:val="single"/>
          <w:rtl/>
        </w:rPr>
        <w:t xml:space="preserve"> </w:t>
      </w:r>
      <w:r w:rsidRPr="00A00A70">
        <w:rPr>
          <w:rFonts w:ascii="Miriam" w:hAnsi="Miriam" w:cs="Miriam" w:hint="eastAsia"/>
          <w:sz w:val="22"/>
          <w:u w:val="single"/>
          <w:rtl/>
        </w:rPr>
        <w:t>הענישה</w:t>
      </w:r>
      <w:r w:rsidRPr="00A00A70">
        <w:rPr>
          <w:rFonts w:ascii="Miriam" w:hAnsi="Miriam" w:cs="Miriam"/>
          <w:sz w:val="22"/>
          <w:u w:val="single"/>
          <w:rtl/>
        </w:rPr>
        <w:t xml:space="preserve"> </w:t>
      </w:r>
      <w:r w:rsidRPr="00A00A70">
        <w:rPr>
          <w:rFonts w:ascii="Miriam" w:hAnsi="Miriam" w:cs="Miriam" w:hint="eastAsia"/>
          <w:sz w:val="22"/>
          <w:u w:val="single"/>
          <w:rtl/>
        </w:rPr>
        <w:t>שבידי</w:t>
      </w:r>
      <w:r w:rsidRPr="00A00A70">
        <w:rPr>
          <w:rFonts w:ascii="Miriam" w:hAnsi="Miriam" w:cs="Miriam"/>
          <w:sz w:val="22"/>
          <w:u w:val="single"/>
          <w:rtl/>
        </w:rPr>
        <w:t xml:space="preserve"> </w:t>
      </w:r>
      <w:r w:rsidRPr="00A00A70">
        <w:rPr>
          <w:rFonts w:ascii="Miriam" w:hAnsi="Miriam" w:cs="Miriam" w:hint="eastAsia"/>
          <w:sz w:val="22"/>
          <w:u w:val="single"/>
          <w:rtl/>
        </w:rPr>
        <w:t>בתי</w:t>
      </w:r>
      <w:r w:rsidRPr="00A00A70">
        <w:rPr>
          <w:rFonts w:ascii="Miriam" w:hAnsi="Miriam" w:cs="Miriam"/>
          <w:sz w:val="22"/>
          <w:u w:val="single"/>
          <w:rtl/>
        </w:rPr>
        <w:t xml:space="preserve"> </w:t>
      </w:r>
      <w:r w:rsidRPr="00A00A70">
        <w:rPr>
          <w:rFonts w:ascii="Miriam" w:hAnsi="Miriam" w:cs="Miriam" w:hint="eastAsia"/>
          <w:sz w:val="22"/>
          <w:u w:val="single"/>
          <w:rtl/>
        </w:rPr>
        <w:t>המשפט</w:t>
      </w:r>
      <w:r w:rsidRPr="00A00A70">
        <w:rPr>
          <w:rFonts w:ascii="Miriam" w:hAnsi="Miriam" w:cs="Miriam"/>
          <w:sz w:val="22"/>
          <w:u w:val="single"/>
          <w:rtl/>
        </w:rPr>
        <w:t xml:space="preserve">. </w:t>
      </w:r>
      <w:r w:rsidRPr="00A00A70">
        <w:rPr>
          <w:rFonts w:ascii="Miriam" w:hAnsi="Miriam" w:cs="Miriam" w:hint="eastAsia"/>
          <w:sz w:val="22"/>
          <w:u w:val="single"/>
          <w:rtl/>
        </w:rPr>
        <w:t>עונשים</w:t>
      </w:r>
      <w:r w:rsidRPr="00A00A70">
        <w:rPr>
          <w:rFonts w:ascii="Miriam" w:hAnsi="Miriam" w:cs="Miriam"/>
          <w:sz w:val="22"/>
          <w:u w:val="single"/>
          <w:rtl/>
        </w:rPr>
        <w:t xml:space="preserve"> </w:t>
      </w:r>
      <w:r w:rsidRPr="00A00A70">
        <w:rPr>
          <w:rFonts w:ascii="Miriam" w:hAnsi="Miriam" w:cs="Miriam" w:hint="eastAsia"/>
          <w:sz w:val="22"/>
          <w:u w:val="single"/>
          <w:rtl/>
        </w:rPr>
        <w:t>כאמור</w:t>
      </w:r>
      <w:r w:rsidRPr="00A00A70">
        <w:rPr>
          <w:rFonts w:ascii="Miriam" w:hAnsi="Miriam" w:cs="Miriam"/>
          <w:sz w:val="22"/>
          <w:u w:val="single"/>
          <w:rtl/>
        </w:rPr>
        <w:t xml:space="preserve"> </w:t>
      </w:r>
      <w:r w:rsidRPr="00A00A70">
        <w:rPr>
          <w:rFonts w:ascii="Miriam" w:hAnsi="Miriam" w:cs="Miriam" w:hint="eastAsia"/>
          <w:sz w:val="22"/>
          <w:u w:val="single"/>
          <w:rtl/>
        </w:rPr>
        <w:t>מבטאים</w:t>
      </w:r>
      <w:r w:rsidRPr="00A00A70">
        <w:rPr>
          <w:rFonts w:ascii="Miriam" w:hAnsi="Miriam" w:cs="Miriam"/>
          <w:sz w:val="22"/>
          <w:u w:val="single"/>
          <w:rtl/>
        </w:rPr>
        <w:t xml:space="preserve"> </w:t>
      </w:r>
      <w:r w:rsidRPr="00A00A70">
        <w:rPr>
          <w:rFonts w:ascii="Miriam" w:hAnsi="Miriam" w:cs="Miriam" w:hint="eastAsia"/>
          <w:sz w:val="22"/>
          <w:u w:val="single"/>
          <w:rtl/>
        </w:rPr>
        <w:t>את</w:t>
      </w:r>
      <w:r w:rsidRPr="00A00A70">
        <w:rPr>
          <w:rFonts w:ascii="Miriam" w:hAnsi="Miriam" w:cs="Miriam"/>
          <w:sz w:val="22"/>
          <w:u w:val="single"/>
          <w:rtl/>
        </w:rPr>
        <w:t xml:space="preserve"> </w:t>
      </w:r>
      <w:r w:rsidRPr="00A00A70">
        <w:rPr>
          <w:rFonts w:ascii="Miriam" w:hAnsi="Miriam" w:cs="Miriam" w:hint="eastAsia"/>
          <w:sz w:val="22"/>
          <w:u w:val="single"/>
          <w:rtl/>
        </w:rPr>
        <w:t>רמת</w:t>
      </w:r>
      <w:r w:rsidRPr="00A00A70">
        <w:rPr>
          <w:rFonts w:ascii="Miriam" w:hAnsi="Miriam" w:cs="Miriam"/>
          <w:sz w:val="22"/>
          <w:u w:val="single"/>
          <w:rtl/>
        </w:rPr>
        <w:t xml:space="preserve"> </w:t>
      </w:r>
      <w:r w:rsidRPr="00A00A70">
        <w:rPr>
          <w:rFonts w:ascii="Miriam" w:hAnsi="Miriam" w:cs="Miriam" w:hint="eastAsia"/>
          <w:sz w:val="22"/>
          <w:u w:val="single"/>
          <w:rtl/>
        </w:rPr>
        <w:t>הענישה</w:t>
      </w:r>
      <w:r w:rsidRPr="00A00A70">
        <w:rPr>
          <w:rFonts w:ascii="Miriam" w:hAnsi="Miriam" w:cs="Miriam"/>
          <w:sz w:val="22"/>
          <w:u w:val="single"/>
          <w:rtl/>
        </w:rPr>
        <w:t xml:space="preserve"> </w:t>
      </w:r>
      <w:r w:rsidRPr="00A00A70">
        <w:rPr>
          <w:rFonts w:ascii="Miriam" w:hAnsi="Miriam" w:cs="Miriam" w:hint="eastAsia"/>
          <w:sz w:val="22"/>
          <w:u w:val="single"/>
          <w:rtl/>
        </w:rPr>
        <w:t>הראויה</w:t>
      </w:r>
      <w:r w:rsidRPr="00A00A70">
        <w:rPr>
          <w:rFonts w:ascii="Miriam" w:hAnsi="Miriam" w:cs="Miriam"/>
          <w:sz w:val="22"/>
          <w:u w:val="single"/>
          <w:rtl/>
        </w:rPr>
        <w:t xml:space="preserve"> </w:t>
      </w:r>
      <w:r w:rsidRPr="00A00A70">
        <w:rPr>
          <w:rFonts w:ascii="Miriam" w:hAnsi="Miriam" w:cs="Miriam" w:hint="eastAsia"/>
          <w:sz w:val="22"/>
          <w:u w:val="single"/>
          <w:rtl/>
        </w:rPr>
        <w:t>במקרים</w:t>
      </w:r>
      <w:r w:rsidRPr="00A00A70">
        <w:rPr>
          <w:rFonts w:ascii="Miriam" w:hAnsi="Miriam" w:cs="Miriam"/>
          <w:sz w:val="22"/>
          <w:u w:val="single"/>
          <w:rtl/>
        </w:rPr>
        <w:t xml:space="preserve"> </w:t>
      </w:r>
      <w:r w:rsidRPr="00A00A70">
        <w:rPr>
          <w:rFonts w:ascii="Miriam" w:hAnsi="Miriam" w:cs="Miriam" w:hint="eastAsia"/>
          <w:sz w:val="22"/>
          <w:u w:val="single"/>
          <w:rtl/>
        </w:rPr>
        <w:t>החמורים</w:t>
      </w:r>
      <w:r w:rsidRPr="00A00A70">
        <w:rPr>
          <w:rFonts w:ascii="Miriam" w:hAnsi="Miriam" w:cs="Miriam"/>
          <w:sz w:val="22"/>
          <w:u w:val="single"/>
          <w:rtl/>
        </w:rPr>
        <w:t xml:space="preserve"> </w:t>
      </w:r>
      <w:r w:rsidRPr="00A00A70">
        <w:rPr>
          <w:rFonts w:ascii="Miriam" w:hAnsi="Miriam" w:cs="Miriam" w:hint="eastAsia"/>
          <w:sz w:val="22"/>
          <w:u w:val="single"/>
          <w:rtl/>
        </w:rPr>
        <w:t>ביותר</w:t>
      </w:r>
      <w:r w:rsidRPr="00A00A70">
        <w:rPr>
          <w:rFonts w:ascii="Miriam" w:hAnsi="Miriam" w:cs="Miriam"/>
          <w:sz w:val="22"/>
          <w:u w:val="single"/>
          <w:rtl/>
        </w:rPr>
        <w:t xml:space="preserve"> </w:t>
      </w:r>
      <w:r w:rsidRPr="00A00A70">
        <w:rPr>
          <w:rFonts w:ascii="Miriam" w:hAnsi="Miriam" w:cs="Miriam" w:hint="eastAsia"/>
          <w:sz w:val="22"/>
          <w:u w:val="single"/>
          <w:rtl/>
        </w:rPr>
        <w:t>של</w:t>
      </w:r>
      <w:r w:rsidRPr="00A00A70">
        <w:rPr>
          <w:rFonts w:ascii="Miriam" w:hAnsi="Miriam" w:cs="Miriam"/>
          <w:sz w:val="22"/>
          <w:u w:val="single"/>
          <w:rtl/>
        </w:rPr>
        <w:t xml:space="preserve"> </w:t>
      </w:r>
      <w:r w:rsidRPr="00A00A70">
        <w:rPr>
          <w:rFonts w:ascii="Miriam" w:hAnsi="Miriam" w:cs="Miriam" w:hint="eastAsia"/>
          <w:sz w:val="22"/>
          <w:u w:val="single"/>
          <w:rtl/>
        </w:rPr>
        <w:t>ביצוע</w:t>
      </w:r>
      <w:r w:rsidRPr="00A00A70">
        <w:rPr>
          <w:rFonts w:ascii="Miriam" w:hAnsi="Miriam" w:cs="Miriam"/>
          <w:sz w:val="22"/>
          <w:u w:val="single"/>
          <w:rtl/>
        </w:rPr>
        <w:t xml:space="preserve"> </w:t>
      </w:r>
      <w:r w:rsidRPr="00A00A70">
        <w:rPr>
          <w:rFonts w:ascii="Miriam" w:hAnsi="Miriam" w:cs="Miriam" w:hint="eastAsia"/>
          <w:sz w:val="22"/>
          <w:u w:val="single"/>
          <w:rtl/>
        </w:rPr>
        <w:t>העבירה</w:t>
      </w:r>
      <w:r w:rsidRPr="00A00A70">
        <w:rPr>
          <w:rFonts w:ascii="Miriam" w:hAnsi="Miriam" w:cs="Miriam"/>
          <w:sz w:val="22"/>
          <w:u w:val="single"/>
          <w:rtl/>
        </w:rPr>
        <w:t xml:space="preserve"> </w:t>
      </w:r>
      <w:r w:rsidRPr="00A00A70">
        <w:rPr>
          <w:rFonts w:ascii="Miriam" w:hAnsi="Miriam" w:cs="Miriam" w:hint="eastAsia"/>
          <w:sz w:val="22"/>
          <w:u w:val="single"/>
          <w:rtl/>
        </w:rPr>
        <w:t>שבה</w:t>
      </w:r>
      <w:r w:rsidRPr="00A00A70">
        <w:rPr>
          <w:rFonts w:ascii="Miriam" w:hAnsi="Miriam" w:cs="Miriam"/>
          <w:sz w:val="22"/>
          <w:u w:val="single"/>
          <w:rtl/>
        </w:rPr>
        <w:t xml:space="preserve"> </w:t>
      </w:r>
      <w:r w:rsidRPr="00A00A70">
        <w:rPr>
          <w:rFonts w:ascii="Miriam" w:hAnsi="Miriam" w:cs="Miriam" w:hint="eastAsia"/>
          <w:sz w:val="22"/>
          <w:u w:val="single"/>
          <w:rtl/>
        </w:rPr>
        <w:t>עסקינן</w:t>
      </w:r>
      <w:r w:rsidRPr="00A00A70">
        <w:rPr>
          <w:rFonts w:ascii="Miriam" w:hAnsi="Miriam" w:cs="Miriam"/>
          <w:sz w:val="22"/>
          <w:u w:val="single"/>
          <w:rtl/>
        </w:rPr>
        <w:t xml:space="preserve">, </w:t>
      </w:r>
      <w:r w:rsidRPr="00A00A70">
        <w:rPr>
          <w:rFonts w:ascii="Miriam" w:hAnsi="Miriam" w:cs="Miriam" w:hint="eastAsia"/>
          <w:sz w:val="22"/>
          <w:u w:val="single"/>
          <w:rtl/>
        </w:rPr>
        <w:t>ומהם</w:t>
      </w:r>
      <w:r w:rsidRPr="00A00A70">
        <w:rPr>
          <w:rFonts w:ascii="Miriam" w:hAnsi="Miriam" w:cs="Miriam"/>
          <w:sz w:val="22"/>
          <w:u w:val="single"/>
          <w:rtl/>
        </w:rPr>
        <w:t xml:space="preserve"> </w:t>
      </w:r>
      <w:r w:rsidRPr="00A00A70">
        <w:rPr>
          <w:rFonts w:ascii="Miriam" w:hAnsi="Miriam" w:cs="Miriam" w:hint="eastAsia"/>
          <w:sz w:val="22"/>
          <w:u w:val="single"/>
          <w:rtl/>
        </w:rPr>
        <w:t>ניתן</w:t>
      </w:r>
      <w:r w:rsidRPr="00A00A70">
        <w:rPr>
          <w:rFonts w:ascii="Miriam" w:hAnsi="Miriam" w:cs="Miriam"/>
          <w:sz w:val="22"/>
          <w:u w:val="single"/>
          <w:rtl/>
        </w:rPr>
        <w:t xml:space="preserve"> </w:t>
      </w:r>
      <w:r w:rsidRPr="00A00A70">
        <w:rPr>
          <w:rFonts w:ascii="Miriam" w:hAnsi="Miriam" w:cs="Miriam" w:hint="eastAsia"/>
          <w:sz w:val="22"/>
          <w:u w:val="single"/>
          <w:rtl/>
        </w:rPr>
        <w:t>וראוי</w:t>
      </w:r>
      <w:r w:rsidRPr="00A00A70">
        <w:rPr>
          <w:rFonts w:ascii="Miriam" w:hAnsi="Miriam" w:cs="Miriam"/>
          <w:sz w:val="22"/>
          <w:u w:val="single"/>
          <w:rtl/>
        </w:rPr>
        <w:t xml:space="preserve"> </w:t>
      </w:r>
      <w:r w:rsidRPr="00A00A70">
        <w:rPr>
          <w:rFonts w:ascii="Miriam" w:hAnsi="Miriam" w:cs="Miriam" w:hint="eastAsia"/>
          <w:sz w:val="22"/>
          <w:u w:val="single"/>
          <w:rtl/>
        </w:rPr>
        <w:t>לגזור</w:t>
      </w:r>
      <w:r w:rsidRPr="00A00A70">
        <w:rPr>
          <w:rFonts w:ascii="Miriam" w:hAnsi="Miriam" w:cs="Miriam"/>
          <w:sz w:val="22"/>
          <w:u w:val="single"/>
          <w:rtl/>
        </w:rPr>
        <w:t xml:space="preserve"> </w:t>
      </w:r>
      <w:r w:rsidRPr="00A00A70">
        <w:rPr>
          <w:rFonts w:ascii="Miriam" w:hAnsi="Miriam" w:cs="Miriam" w:hint="eastAsia"/>
          <w:sz w:val="22"/>
          <w:u w:val="single"/>
          <w:rtl/>
        </w:rPr>
        <w:t>את</w:t>
      </w:r>
      <w:r w:rsidRPr="00A00A70">
        <w:rPr>
          <w:rFonts w:ascii="Miriam" w:hAnsi="Miriam" w:cs="Miriam"/>
          <w:sz w:val="22"/>
          <w:u w:val="single"/>
          <w:rtl/>
        </w:rPr>
        <w:t xml:space="preserve"> </w:t>
      </w:r>
      <w:r w:rsidRPr="00A00A70">
        <w:rPr>
          <w:rFonts w:ascii="Miriam" w:hAnsi="Miriam" w:cs="Miriam" w:hint="eastAsia"/>
          <w:sz w:val="22"/>
          <w:u w:val="single"/>
          <w:rtl/>
        </w:rPr>
        <w:t>מתחם</w:t>
      </w:r>
      <w:r w:rsidRPr="00A00A70">
        <w:rPr>
          <w:rFonts w:ascii="Miriam" w:hAnsi="Miriam" w:cs="Miriam"/>
          <w:sz w:val="22"/>
          <w:u w:val="single"/>
          <w:rtl/>
        </w:rPr>
        <w:t xml:space="preserve"> </w:t>
      </w:r>
      <w:r w:rsidRPr="00A00A70">
        <w:rPr>
          <w:rFonts w:ascii="Miriam" w:hAnsi="Miriam" w:cs="Miriam" w:hint="eastAsia"/>
          <w:sz w:val="22"/>
          <w:u w:val="single"/>
          <w:rtl/>
        </w:rPr>
        <w:t>העונשים</w:t>
      </w:r>
      <w:r w:rsidRPr="00A00A70">
        <w:rPr>
          <w:rFonts w:ascii="Miriam" w:hAnsi="Miriam" w:cs="Miriam"/>
          <w:sz w:val="22"/>
          <w:u w:val="single"/>
          <w:rtl/>
        </w:rPr>
        <w:t xml:space="preserve"> </w:t>
      </w:r>
      <w:r w:rsidRPr="00A00A70">
        <w:rPr>
          <w:rFonts w:ascii="Miriam" w:hAnsi="Miriam" w:cs="Miriam" w:hint="eastAsia"/>
          <w:sz w:val="22"/>
          <w:u w:val="single"/>
          <w:rtl/>
        </w:rPr>
        <w:t>עבור</w:t>
      </w:r>
      <w:r w:rsidRPr="00A00A70">
        <w:rPr>
          <w:rFonts w:ascii="Miriam" w:hAnsi="Miriam" w:cs="Miriam"/>
          <w:sz w:val="22"/>
          <w:u w:val="single"/>
          <w:rtl/>
        </w:rPr>
        <w:t xml:space="preserve"> </w:t>
      </w:r>
      <w:r w:rsidRPr="00A00A70">
        <w:rPr>
          <w:rFonts w:ascii="Miriam" w:hAnsi="Miriam" w:cs="Miriam" w:hint="eastAsia"/>
          <w:sz w:val="22"/>
          <w:u w:val="single"/>
          <w:rtl/>
        </w:rPr>
        <w:t>מקרים</w:t>
      </w:r>
      <w:r w:rsidRPr="00A00A70">
        <w:rPr>
          <w:rFonts w:ascii="Miriam" w:hAnsi="Miriam" w:cs="Miriam"/>
          <w:sz w:val="22"/>
          <w:u w:val="single"/>
          <w:rtl/>
        </w:rPr>
        <w:t xml:space="preserve"> </w:t>
      </w:r>
      <w:r w:rsidRPr="00A00A70">
        <w:rPr>
          <w:rFonts w:ascii="Miriam" w:hAnsi="Miriam" w:cs="Miriam" w:hint="eastAsia"/>
          <w:sz w:val="22"/>
          <w:u w:val="single"/>
          <w:rtl/>
        </w:rPr>
        <w:t>פחות</w:t>
      </w:r>
      <w:r w:rsidRPr="00A00A70">
        <w:rPr>
          <w:rFonts w:ascii="Miriam" w:hAnsi="Miriam" w:cs="Miriam"/>
          <w:sz w:val="22"/>
          <w:u w:val="single"/>
          <w:rtl/>
        </w:rPr>
        <w:t xml:space="preserve"> </w:t>
      </w:r>
      <w:r w:rsidRPr="00A00A70">
        <w:rPr>
          <w:rFonts w:ascii="Miriam" w:hAnsi="Miriam" w:cs="Miriam" w:hint="eastAsia"/>
          <w:sz w:val="22"/>
          <w:u w:val="single"/>
          <w:rtl/>
        </w:rPr>
        <w:t>חמורים</w:t>
      </w:r>
      <w:r w:rsidRPr="00A00A70">
        <w:rPr>
          <w:rFonts w:ascii="Miriam" w:hAnsi="Miriam" w:cs="Miriam"/>
          <w:sz w:val="22"/>
          <w:u w:val="single"/>
          <w:rtl/>
        </w:rPr>
        <w:t xml:space="preserve">... </w:t>
      </w:r>
      <w:r w:rsidRPr="00A00A70">
        <w:rPr>
          <w:rFonts w:ascii="Miriam" w:hAnsi="Miriam" w:cs="Miriam" w:hint="eastAsia"/>
          <w:sz w:val="22"/>
          <w:u w:val="single"/>
          <w:rtl/>
        </w:rPr>
        <w:t>מובן</w:t>
      </w:r>
      <w:r w:rsidRPr="00A00A70">
        <w:rPr>
          <w:rFonts w:ascii="Miriam" w:hAnsi="Miriam" w:cs="Miriam"/>
          <w:sz w:val="22"/>
          <w:u w:val="single"/>
          <w:rtl/>
        </w:rPr>
        <w:t xml:space="preserve"> </w:t>
      </w:r>
      <w:r w:rsidRPr="00A00A70">
        <w:rPr>
          <w:rFonts w:ascii="Miriam" w:hAnsi="Miriam" w:cs="Miriam" w:hint="eastAsia"/>
          <w:sz w:val="22"/>
          <w:u w:val="single"/>
          <w:rtl/>
        </w:rPr>
        <w:t>מאליו</w:t>
      </w:r>
      <w:r w:rsidRPr="00A00A70">
        <w:rPr>
          <w:rFonts w:ascii="Miriam" w:hAnsi="Miriam" w:cs="Miriam"/>
          <w:sz w:val="22"/>
          <w:u w:val="single"/>
          <w:rtl/>
        </w:rPr>
        <w:t xml:space="preserve"> </w:t>
      </w:r>
      <w:r w:rsidRPr="00A00A70">
        <w:rPr>
          <w:rFonts w:ascii="Miriam" w:hAnsi="Miriam" w:cs="Miriam" w:hint="eastAsia"/>
          <w:sz w:val="22"/>
          <w:u w:val="single"/>
          <w:rtl/>
        </w:rPr>
        <w:t>הוא</w:t>
      </w:r>
      <w:r w:rsidRPr="00A00A70">
        <w:rPr>
          <w:rFonts w:ascii="Miriam" w:hAnsi="Miriam" w:cs="Miriam"/>
          <w:sz w:val="22"/>
          <w:u w:val="single"/>
          <w:rtl/>
        </w:rPr>
        <w:t xml:space="preserve">, </w:t>
      </w:r>
      <w:r w:rsidRPr="00A00A70">
        <w:rPr>
          <w:rFonts w:ascii="Miriam" w:hAnsi="Miriam" w:cs="Miriam" w:hint="eastAsia"/>
          <w:sz w:val="22"/>
          <w:u w:val="single"/>
          <w:rtl/>
        </w:rPr>
        <w:t>שגזירה</w:t>
      </w:r>
      <w:r w:rsidRPr="00A00A70">
        <w:rPr>
          <w:rFonts w:ascii="Miriam" w:hAnsi="Miriam" w:cs="Miriam"/>
          <w:sz w:val="22"/>
          <w:u w:val="single"/>
          <w:rtl/>
        </w:rPr>
        <w:t xml:space="preserve"> </w:t>
      </w:r>
      <w:r w:rsidRPr="00A00A70">
        <w:rPr>
          <w:rFonts w:ascii="Miriam" w:hAnsi="Miriam" w:cs="Miriam" w:hint="eastAsia"/>
          <w:sz w:val="22"/>
          <w:u w:val="single"/>
          <w:rtl/>
        </w:rPr>
        <w:t>כאמור</w:t>
      </w:r>
      <w:r w:rsidRPr="00A00A70">
        <w:rPr>
          <w:rFonts w:ascii="Miriam" w:hAnsi="Miriam" w:cs="Miriam"/>
          <w:sz w:val="22"/>
          <w:u w:val="single"/>
          <w:rtl/>
        </w:rPr>
        <w:t xml:space="preserve"> </w:t>
      </w:r>
      <w:r w:rsidRPr="00A00A70">
        <w:rPr>
          <w:rFonts w:ascii="Miriam" w:hAnsi="Miriam" w:cs="Miriam" w:hint="eastAsia"/>
          <w:sz w:val="22"/>
          <w:u w:val="single"/>
          <w:rtl/>
        </w:rPr>
        <w:t>אינה</w:t>
      </w:r>
      <w:r w:rsidRPr="00A00A70">
        <w:rPr>
          <w:rFonts w:ascii="Miriam" w:hAnsi="Miriam" w:cs="Miriam"/>
          <w:sz w:val="22"/>
          <w:u w:val="single"/>
          <w:rtl/>
        </w:rPr>
        <w:t xml:space="preserve"> </w:t>
      </w:r>
      <w:r w:rsidRPr="00A00A70">
        <w:rPr>
          <w:rFonts w:ascii="Miriam" w:hAnsi="Miriam" w:cs="Miriam" w:hint="eastAsia"/>
          <w:sz w:val="22"/>
          <w:u w:val="single"/>
          <w:rtl/>
        </w:rPr>
        <w:t>נעשית</w:t>
      </w:r>
      <w:r w:rsidRPr="00A00A70">
        <w:rPr>
          <w:rFonts w:ascii="Miriam" w:hAnsi="Miriam" w:cs="Miriam"/>
          <w:sz w:val="22"/>
          <w:u w:val="single"/>
          <w:rtl/>
        </w:rPr>
        <w:t xml:space="preserve"> </w:t>
      </w:r>
      <w:r w:rsidRPr="00A00A70">
        <w:rPr>
          <w:rFonts w:ascii="Miriam" w:hAnsi="Miriam" w:cs="Miriam" w:hint="eastAsia"/>
          <w:sz w:val="22"/>
          <w:u w:val="single"/>
          <w:rtl/>
        </w:rPr>
        <w:t>בדרך</w:t>
      </w:r>
      <w:r w:rsidRPr="00A00A70">
        <w:rPr>
          <w:rFonts w:ascii="Miriam" w:hAnsi="Miriam" w:cs="Miriam"/>
          <w:sz w:val="22"/>
          <w:u w:val="single"/>
          <w:rtl/>
        </w:rPr>
        <w:t xml:space="preserve"> </w:t>
      </w:r>
      <w:r w:rsidRPr="00A00A70">
        <w:rPr>
          <w:rFonts w:ascii="Miriam" w:hAnsi="Miriam" w:cs="Miriam" w:hint="eastAsia"/>
          <w:sz w:val="22"/>
          <w:u w:val="single"/>
          <w:rtl/>
        </w:rPr>
        <w:t>של</w:t>
      </w:r>
      <w:r w:rsidRPr="00A00A70">
        <w:rPr>
          <w:rFonts w:ascii="Miriam" w:hAnsi="Miriam" w:cs="Miriam"/>
          <w:sz w:val="22"/>
          <w:u w:val="single"/>
          <w:rtl/>
        </w:rPr>
        <w:t xml:space="preserve"> </w:t>
      </w:r>
      <w:r w:rsidRPr="00A00A70">
        <w:rPr>
          <w:rFonts w:ascii="Miriam" w:hAnsi="Miriam" w:cs="Miriam" w:hint="eastAsia"/>
          <w:sz w:val="22"/>
          <w:u w:val="single"/>
          <w:rtl/>
        </w:rPr>
        <w:t>התאמה</w:t>
      </w:r>
      <w:r w:rsidRPr="00A00A70">
        <w:rPr>
          <w:rFonts w:ascii="Miriam" w:hAnsi="Miriam" w:cs="Miriam"/>
          <w:sz w:val="22"/>
          <w:u w:val="single"/>
          <w:rtl/>
        </w:rPr>
        <w:t xml:space="preserve"> </w:t>
      </w:r>
      <w:r w:rsidRPr="00A00A70">
        <w:rPr>
          <w:rFonts w:ascii="Miriam" w:hAnsi="Miriam" w:cs="Miriam" w:hint="eastAsia"/>
          <w:sz w:val="22"/>
          <w:u w:val="single"/>
          <w:rtl/>
        </w:rPr>
        <w:t>מתמטית</w:t>
      </w:r>
      <w:r w:rsidRPr="00A00A70">
        <w:rPr>
          <w:rFonts w:ascii="Miriam" w:hAnsi="Miriam" w:cs="Miriam"/>
          <w:sz w:val="22"/>
          <w:u w:val="single"/>
          <w:rtl/>
        </w:rPr>
        <w:t xml:space="preserve">. </w:t>
      </w:r>
      <w:r w:rsidRPr="00A00A70">
        <w:rPr>
          <w:rFonts w:ascii="Miriam" w:hAnsi="Miriam" w:cs="Miriam" w:hint="eastAsia"/>
          <w:sz w:val="22"/>
          <w:u w:val="single"/>
          <w:rtl/>
        </w:rPr>
        <w:t>מדובר</w:t>
      </w:r>
      <w:r w:rsidRPr="00A00A70">
        <w:rPr>
          <w:rFonts w:ascii="Miriam" w:hAnsi="Miriam" w:cs="Miriam"/>
          <w:sz w:val="22"/>
          <w:u w:val="single"/>
          <w:rtl/>
        </w:rPr>
        <w:t xml:space="preserve"> </w:t>
      </w:r>
      <w:r w:rsidRPr="00A00A70">
        <w:rPr>
          <w:rFonts w:ascii="Miriam" w:hAnsi="Miriam" w:cs="Miriam" w:hint="eastAsia"/>
          <w:sz w:val="22"/>
          <w:u w:val="single"/>
          <w:rtl/>
        </w:rPr>
        <w:t>אך</w:t>
      </w:r>
      <w:r w:rsidRPr="00A00A70">
        <w:rPr>
          <w:rFonts w:ascii="Miriam" w:hAnsi="Miriam" w:cs="Miriam"/>
          <w:sz w:val="22"/>
          <w:u w:val="single"/>
          <w:rtl/>
        </w:rPr>
        <w:t xml:space="preserve"> </w:t>
      </w:r>
      <w:r w:rsidRPr="00A00A70">
        <w:rPr>
          <w:rFonts w:ascii="Miriam" w:hAnsi="Miriam" w:cs="Miriam" w:hint="eastAsia"/>
          <w:sz w:val="22"/>
          <w:u w:val="single"/>
          <w:rtl/>
        </w:rPr>
        <w:t>ורק</w:t>
      </w:r>
      <w:r w:rsidRPr="00A00A70">
        <w:rPr>
          <w:rFonts w:ascii="Miriam" w:hAnsi="Miriam" w:cs="Miriam"/>
          <w:sz w:val="22"/>
          <w:u w:val="single"/>
          <w:rtl/>
        </w:rPr>
        <w:t xml:space="preserve"> </w:t>
      </w:r>
      <w:r w:rsidRPr="00A00A70">
        <w:rPr>
          <w:rFonts w:ascii="Miriam" w:hAnsi="Miriam" w:cs="Miriam" w:hint="eastAsia"/>
          <w:sz w:val="22"/>
          <w:u w:val="single"/>
          <w:rtl/>
        </w:rPr>
        <w:t>בזיקה</w:t>
      </w:r>
      <w:r w:rsidRPr="00A00A70">
        <w:rPr>
          <w:rFonts w:ascii="Miriam" w:hAnsi="Miriam" w:cs="Miriam"/>
          <w:sz w:val="22"/>
          <w:u w:val="single"/>
          <w:rtl/>
        </w:rPr>
        <w:t xml:space="preserve"> </w:t>
      </w:r>
      <w:r w:rsidRPr="00A00A70">
        <w:rPr>
          <w:rFonts w:ascii="Miriam" w:hAnsi="Miriam" w:cs="Miriam" w:hint="eastAsia"/>
          <w:sz w:val="22"/>
          <w:u w:val="single"/>
          <w:rtl/>
        </w:rPr>
        <w:t>עניינית</w:t>
      </w:r>
      <w:r w:rsidRPr="00A00A70">
        <w:rPr>
          <w:rFonts w:ascii="Miriam" w:hAnsi="Miriam" w:cs="Miriam"/>
          <w:sz w:val="22"/>
          <w:u w:val="single"/>
          <w:rtl/>
        </w:rPr>
        <w:t xml:space="preserve"> </w:t>
      </w:r>
      <w:r w:rsidRPr="00A00A70">
        <w:rPr>
          <w:rFonts w:ascii="Miriam" w:hAnsi="Miriam" w:cs="Miriam" w:hint="eastAsia"/>
          <w:sz w:val="22"/>
          <w:u w:val="single"/>
          <w:rtl/>
        </w:rPr>
        <w:t>לחומרת</w:t>
      </w:r>
      <w:r w:rsidRPr="00A00A70">
        <w:rPr>
          <w:rFonts w:ascii="Miriam" w:hAnsi="Miriam" w:cs="Miriam"/>
          <w:sz w:val="22"/>
          <w:u w:val="single"/>
          <w:rtl/>
        </w:rPr>
        <w:t xml:space="preserve"> </w:t>
      </w:r>
      <w:r w:rsidRPr="00A00A70">
        <w:rPr>
          <w:rFonts w:ascii="Miriam" w:hAnsi="Miriam" w:cs="Miriam" w:hint="eastAsia"/>
          <w:sz w:val="22"/>
          <w:u w:val="single"/>
          <w:rtl/>
        </w:rPr>
        <w:t>העבירה</w:t>
      </w:r>
      <w:r w:rsidRPr="00A00A70">
        <w:rPr>
          <w:rFonts w:ascii="Miriam" w:hAnsi="Miriam" w:cs="Miriam"/>
          <w:sz w:val="22"/>
          <w:u w:val="single"/>
          <w:rtl/>
        </w:rPr>
        <w:t xml:space="preserve">, </w:t>
      </w:r>
      <w:r w:rsidRPr="00A00A70">
        <w:rPr>
          <w:rFonts w:ascii="Miriam" w:hAnsi="Miriam" w:cs="Miriam" w:hint="eastAsia"/>
          <w:sz w:val="22"/>
          <w:u w:val="single"/>
          <w:rtl/>
        </w:rPr>
        <w:t>כפי</w:t>
      </w:r>
      <w:r w:rsidRPr="00A00A70">
        <w:rPr>
          <w:rFonts w:ascii="Miriam" w:hAnsi="Miriam" w:cs="Miriam"/>
          <w:sz w:val="22"/>
          <w:u w:val="single"/>
          <w:rtl/>
        </w:rPr>
        <w:t xml:space="preserve"> </w:t>
      </w:r>
      <w:r w:rsidRPr="00A00A70">
        <w:rPr>
          <w:rFonts w:ascii="Miriam" w:hAnsi="Miriam" w:cs="Miriam" w:hint="eastAsia"/>
          <w:sz w:val="22"/>
          <w:u w:val="single"/>
          <w:rtl/>
        </w:rPr>
        <w:t>שנקבעה</w:t>
      </w:r>
      <w:r w:rsidRPr="00A00A70">
        <w:rPr>
          <w:rFonts w:ascii="Miriam" w:hAnsi="Miriam" w:cs="Miriam"/>
          <w:sz w:val="22"/>
          <w:u w:val="single"/>
          <w:rtl/>
        </w:rPr>
        <w:t xml:space="preserve"> </w:t>
      </w:r>
      <w:r w:rsidRPr="00A00A70">
        <w:rPr>
          <w:rFonts w:ascii="Miriam" w:hAnsi="Miriam" w:cs="Miriam" w:hint="eastAsia"/>
          <w:sz w:val="22"/>
          <w:u w:val="single"/>
          <w:rtl/>
        </w:rPr>
        <w:t>על</w:t>
      </w:r>
      <w:r w:rsidRPr="00A00A70">
        <w:rPr>
          <w:rFonts w:ascii="Miriam" w:hAnsi="Miriam" w:cs="Miriam"/>
          <w:sz w:val="22"/>
          <w:u w:val="single"/>
          <w:rtl/>
        </w:rPr>
        <w:t xml:space="preserve"> </w:t>
      </w:r>
      <w:r w:rsidRPr="00A00A70">
        <w:rPr>
          <w:rFonts w:ascii="Miriam" w:hAnsi="Miriam" w:cs="Miriam" w:hint="eastAsia"/>
          <w:sz w:val="22"/>
          <w:u w:val="single"/>
          <w:rtl/>
        </w:rPr>
        <w:t>ידי</w:t>
      </w:r>
      <w:r w:rsidRPr="00A00A70">
        <w:rPr>
          <w:rFonts w:ascii="Miriam" w:hAnsi="Miriam" w:cs="Miriam"/>
          <w:sz w:val="22"/>
          <w:u w:val="single"/>
          <w:rtl/>
        </w:rPr>
        <w:t xml:space="preserve"> </w:t>
      </w:r>
      <w:r w:rsidRPr="00A00A70">
        <w:rPr>
          <w:rFonts w:ascii="Miriam" w:hAnsi="Miriam" w:cs="Miriam" w:hint="eastAsia"/>
          <w:sz w:val="22"/>
          <w:u w:val="single"/>
          <w:rtl/>
        </w:rPr>
        <w:t>המחוקק</w:t>
      </w:r>
      <w:r w:rsidRPr="00A00A70">
        <w:rPr>
          <w:rFonts w:ascii="Miriam" w:hAnsi="Miriam" w:cs="Miriam"/>
          <w:sz w:val="22"/>
          <w:u w:val="single"/>
          <w:rtl/>
        </w:rPr>
        <w:t xml:space="preserve"> </w:t>
      </w:r>
      <w:r w:rsidRPr="00A00A70">
        <w:rPr>
          <w:rFonts w:ascii="Miriam" w:hAnsi="Miriam" w:cs="Miriam" w:hint="eastAsia"/>
          <w:sz w:val="22"/>
          <w:u w:val="single"/>
          <w:rtl/>
        </w:rPr>
        <w:t>שאת</w:t>
      </w:r>
      <w:r w:rsidRPr="00A00A70">
        <w:rPr>
          <w:rFonts w:ascii="Miriam" w:hAnsi="Miriam" w:cs="Miriam"/>
          <w:sz w:val="22"/>
          <w:u w:val="single"/>
          <w:rtl/>
        </w:rPr>
        <w:t xml:space="preserve"> </w:t>
      </w:r>
      <w:r w:rsidRPr="00A00A70">
        <w:rPr>
          <w:rFonts w:ascii="Miriam" w:hAnsi="Miriam" w:cs="Miriam" w:hint="eastAsia"/>
          <w:sz w:val="22"/>
          <w:u w:val="single"/>
          <w:rtl/>
        </w:rPr>
        <w:t>דברו</w:t>
      </w:r>
      <w:r w:rsidRPr="00A00A70">
        <w:rPr>
          <w:rFonts w:ascii="Miriam" w:hAnsi="Miriam" w:cs="Miriam"/>
          <w:sz w:val="22"/>
          <w:u w:val="single"/>
          <w:rtl/>
        </w:rPr>
        <w:t xml:space="preserve"> </w:t>
      </w:r>
      <w:r w:rsidRPr="00A00A70">
        <w:rPr>
          <w:rFonts w:ascii="Miriam" w:hAnsi="Miriam" w:cs="Miriam" w:hint="eastAsia"/>
          <w:sz w:val="22"/>
          <w:u w:val="single"/>
          <w:rtl/>
        </w:rPr>
        <w:t>אנו</w:t>
      </w:r>
      <w:r w:rsidRPr="00A00A70">
        <w:rPr>
          <w:rFonts w:ascii="Miriam" w:hAnsi="Miriam" w:cs="Miriam"/>
          <w:sz w:val="22"/>
          <w:u w:val="single"/>
          <w:rtl/>
        </w:rPr>
        <w:t xml:space="preserve"> </w:t>
      </w:r>
      <w:r w:rsidRPr="00A00A70">
        <w:rPr>
          <w:rFonts w:ascii="Miriam" w:hAnsi="Miriam" w:cs="Miriam" w:hint="eastAsia"/>
          <w:sz w:val="22"/>
          <w:u w:val="single"/>
          <w:rtl/>
        </w:rPr>
        <w:t>מקיימים</w:t>
      </w:r>
      <w:r w:rsidRPr="00A00A70">
        <w:rPr>
          <w:rFonts w:ascii="Miriam" w:hAnsi="Miriam" w:cs="Miriam"/>
          <w:sz w:val="22"/>
          <w:u w:val="single"/>
          <w:rtl/>
        </w:rPr>
        <w:t>.</w:t>
      </w:r>
      <w:r w:rsidR="00A32AF0">
        <w:rPr>
          <w:rFonts w:ascii="Miriam" w:hAnsi="Miriam" w:cs="Miriam"/>
          <w:sz w:val="22"/>
          <w:u w:val="single"/>
          <w:rtl/>
        </w:rPr>
        <w:t xml:space="preserve"> </w:t>
      </w:r>
      <w:r w:rsidRPr="00A00A70">
        <w:rPr>
          <w:rFonts w:ascii="Miriam" w:hAnsi="Miriam" w:cs="Miriam"/>
          <w:sz w:val="22"/>
          <w:u w:val="single"/>
          <w:rtl/>
        </w:rPr>
        <w:t xml:space="preserve"> </w:t>
      </w:r>
      <w:r w:rsidRPr="00A00A70">
        <w:rPr>
          <w:rFonts w:ascii="Miriam" w:hAnsi="Miriam" w:cs="Miriam" w:hint="eastAsia"/>
          <w:sz w:val="22"/>
          <w:u w:val="single"/>
          <w:rtl/>
        </w:rPr>
        <w:t>הקפדה</w:t>
      </w:r>
      <w:r w:rsidRPr="00A00A70">
        <w:rPr>
          <w:rFonts w:ascii="Miriam" w:hAnsi="Miriam" w:cs="Miriam"/>
          <w:sz w:val="22"/>
          <w:u w:val="single"/>
          <w:rtl/>
        </w:rPr>
        <w:t xml:space="preserve"> </w:t>
      </w:r>
      <w:r w:rsidRPr="00A00A70">
        <w:rPr>
          <w:rFonts w:ascii="Miriam" w:hAnsi="Miriam" w:cs="Miriam" w:hint="eastAsia"/>
          <w:sz w:val="22"/>
          <w:u w:val="single"/>
          <w:rtl/>
        </w:rPr>
        <w:t>על</w:t>
      </w:r>
      <w:r w:rsidRPr="00A00A70">
        <w:rPr>
          <w:rFonts w:ascii="Miriam" w:hAnsi="Miriam" w:cs="Miriam"/>
          <w:sz w:val="22"/>
          <w:u w:val="single"/>
          <w:rtl/>
        </w:rPr>
        <w:t xml:space="preserve"> </w:t>
      </w:r>
      <w:r w:rsidRPr="00A00A70">
        <w:rPr>
          <w:rFonts w:ascii="Miriam" w:hAnsi="Miriam" w:cs="Miriam" w:hint="eastAsia"/>
          <w:sz w:val="22"/>
          <w:u w:val="single"/>
          <w:rtl/>
        </w:rPr>
        <w:t>זיקה</w:t>
      </w:r>
      <w:r w:rsidRPr="00A00A70">
        <w:rPr>
          <w:rFonts w:ascii="Miriam" w:hAnsi="Miriam" w:cs="Miriam"/>
          <w:sz w:val="22"/>
          <w:u w:val="single"/>
          <w:rtl/>
        </w:rPr>
        <w:t xml:space="preserve"> </w:t>
      </w:r>
      <w:r w:rsidRPr="00A00A70">
        <w:rPr>
          <w:rFonts w:ascii="Miriam" w:hAnsi="Miriam" w:cs="Miriam" w:hint="eastAsia"/>
          <w:sz w:val="22"/>
          <w:u w:val="single"/>
          <w:rtl/>
        </w:rPr>
        <w:t>כאמור</w:t>
      </w:r>
      <w:r w:rsidRPr="00A00A70">
        <w:rPr>
          <w:rFonts w:ascii="Miriam" w:hAnsi="Miriam" w:cs="Miriam"/>
          <w:sz w:val="22"/>
          <w:u w:val="single"/>
          <w:rtl/>
        </w:rPr>
        <w:t xml:space="preserve"> </w:t>
      </w:r>
      <w:r w:rsidRPr="00A00A70">
        <w:rPr>
          <w:rFonts w:ascii="Miriam" w:hAnsi="Miriam" w:cs="Miriam" w:hint="eastAsia"/>
          <w:sz w:val="22"/>
          <w:u w:val="single"/>
          <w:rtl/>
        </w:rPr>
        <w:t>היא</w:t>
      </w:r>
      <w:r w:rsidRPr="00A00A70">
        <w:rPr>
          <w:rFonts w:ascii="Miriam" w:hAnsi="Miriam" w:cs="Miriam"/>
          <w:sz w:val="22"/>
          <w:u w:val="single"/>
          <w:rtl/>
        </w:rPr>
        <w:t xml:space="preserve"> </w:t>
      </w:r>
      <w:r w:rsidRPr="00A00A70">
        <w:rPr>
          <w:rFonts w:ascii="Miriam" w:hAnsi="Miriam" w:cs="Miriam" w:hint="eastAsia"/>
          <w:sz w:val="22"/>
          <w:u w:val="single"/>
          <w:rtl/>
        </w:rPr>
        <w:t>חלק</w:t>
      </w:r>
      <w:r w:rsidRPr="00A00A70">
        <w:rPr>
          <w:rFonts w:ascii="Miriam" w:hAnsi="Miriam" w:cs="Miriam"/>
          <w:sz w:val="22"/>
          <w:u w:val="single"/>
          <w:rtl/>
        </w:rPr>
        <w:t xml:space="preserve"> </w:t>
      </w:r>
      <w:r w:rsidRPr="00A00A70">
        <w:rPr>
          <w:rFonts w:ascii="Miriam" w:hAnsi="Miriam" w:cs="Miriam" w:hint="eastAsia"/>
          <w:sz w:val="22"/>
          <w:u w:val="single"/>
          <w:rtl/>
        </w:rPr>
        <w:t>מהבניית</w:t>
      </w:r>
      <w:r w:rsidRPr="00A00A70">
        <w:rPr>
          <w:rFonts w:ascii="Miriam" w:hAnsi="Miriam" w:cs="Miriam"/>
          <w:sz w:val="22"/>
          <w:u w:val="single"/>
          <w:rtl/>
        </w:rPr>
        <w:t xml:space="preserve"> </w:t>
      </w:r>
      <w:r w:rsidRPr="00A00A70">
        <w:rPr>
          <w:rFonts w:ascii="Miriam" w:hAnsi="Miriam" w:cs="Miriam" w:hint="eastAsia"/>
          <w:sz w:val="22"/>
          <w:u w:val="single"/>
          <w:rtl/>
        </w:rPr>
        <w:t>שיקול</w:t>
      </w:r>
      <w:r w:rsidRPr="00A00A70">
        <w:rPr>
          <w:rFonts w:ascii="Miriam" w:hAnsi="Miriam" w:cs="Miriam"/>
          <w:sz w:val="22"/>
          <w:u w:val="single"/>
          <w:rtl/>
        </w:rPr>
        <w:t xml:space="preserve"> </w:t>
      </w:r>
      <w:r w:rsidRPr="00A00A70">
        <w:rPr>
          <w:rFonts w:ascii="Miriam" w:hAnsi="Miriam" w:cs="Miriam" w:hint="eastAsia"/>
          <w:sz w:val="22"/>
          <w:u w:val="single"/>
          <w:rtl/>
        </w:rPr>
        <w:t>הדעת</w:t>
      </w:r>
      <w:r w:rsidRPr="00A00A70">
        <w:rPr>
          <w:rFonts w:ascii="Miriam" w:hAnsi="Miriam" w:cs="Miriam"/>
          <w:sz w:val="22"/>
          <w:u w:val="single"/>
          <w:rtl/>
        </w:rPr>
        <w:t xml:space="preserve"> </w:t>
      </w:r>
      <w:r w:rsidRPr="00A00A70">
        <w:rPr>
          <w:rFonts w:ascii="Miriam" w:hAnsi="Miriam" w:cs="Miriam" w:hint="eastAsia"/>
          <w:sz w:val="22"/>
          <w:u w:val="single"/>
          <w:rtl/>
        </w:rPr>
        <w:t>השיפוטי</w:t>
      </w:r>
      <w:r w:rsidRPr="00A00A70">
        <w:rPr>
          <w:rFonts w:ascii="Miriam" w:hAnsi="Miriam" w:cs="Miriam"/>
          <w:sz w:val="22"/>
          <w:u w:val="single"/>
          <w:rtl/>
        </w:rPr>
        <w:t xml:space="preserve"> </w:t>
      </w:r>
      <w:r w:rsidRPr="00A00A70">
        <w:rPr>
          <w:rFonts w:ascii="Miriam" w:hAnsi="Miriam" w:cs="Miriam" w:hint="eastAsia"/>
          <w:sz w:val="22"/>
          <w:u w:val="single"/>
          <w:rtl/>
        </w:rPr>
        <w:t>בענישה</w:t>
      </w:r>
      <w:r w:rsidRPr="00A00A70">
        <w:rPr>
          <w:rFonts w:ascii="Miriam" w:hAnsi="Miriam" w:cs="Miriam"/>
          <w:sz w:val="22"/>
          <w:u w:val="single"/>
          <w:rtl/>
        </w:rPr>
        <w:t xml:space="preserve"> , </w:t>
      </w:r>
      <w:r w:rsidRPr="00A00A70">
        <w:rPr>
          <w:rFonts w:ascii="Miriam" w:hAnsi="Miriam" w:cs="Miriam" w:hint="eastAsia"/>
          <w:sz w:val="22"/>
          <w:u w:val="single"/>
          <w:rtl/>
        </w:rPr>
        <w:t>אשר</w:t>
      </w:r>
      <w:r w:rsidRPr="00A00A70">
        <w:rPr>
          <w:rFonts w:ascii="Miriam" w:hAnsi="Miriam" w:cs="Miriam"/>
          <w:sz w:val="22"/>
          <w:u w:val="single"/>
          <w:rtl/>
        </w:rPr>
        <w:t xml:space="preserve"> </w:t>
      </w:r>
      <w:r w:rsidRPr="00A00A70">
        <w:rPr>
          <w:rFonts w:ascii="Miriam" w:hAnsi="Miriam" w:cs="Miriam" w:hint="eastAsia"/>
          <w:sz w:val="22"/>
          <w:u w:val="single"/>
          <w:rtl/>
        </w:rPr>
        <w:t>נעשתה</w:t>
      </w:r>
      <w:r w:rsidRPr="00A00A70">
        <w:rPr>
          <w:rFonts w:ascii="Miriam" w:hAnsi="Miriam" w:cs="Miriam"/>
          <w:sz w:val="22"/>
          <w:u w:val="single"/>
          <w:rtl/>
        </w:rPr>
        <w:t xml:space="preserve"> </w:t>
      </w:r>
      <w:r w:rsidRPr="00A00A70">
        <w:rPr>
          <w:rFonts w:ascii="Miriam" w:hAnsi="Miriam" w:cs="Miriam" w:hint="eastAsia"/>
          <w:sz w:val="22"/>
          <w:u w:val="single"/>
          <w:rtl/>
        </w:rPr>
        <w:t>בגדרו</w:t>
      </w:r>
      <w:r w:rsidRPr="00A00A70">
        <w:rPr>
          <w:rFonts w:ascii="Miriam" w:hAnsi="Miriam" w:cs="Miriam"/>
          <w:sz w:val="22"/>
          <w:u w:val="single"/>
          <w:rtl/>
        </w:rPr>
        <w:t xml:space="preserve"> </w:t>
      </w:r>
      <w:r w:rsidRPr="00A00A70">
        <w:rPr>
          <w:rFonts w:ascii="Miriam" w:hAnsi="Miriam" w:cs="Miriam" w:hint="eastAsia"/>
          <w:sz w:val="22"/>
          <w:u w:val="single"/>
          <w:rtl/>
        </w:rPr>
        <w:t>של</w:t>
      </w:r>
      <w:r w:rsidRPr="00A00A70">
        <w:rPr>
          <w:rFonts w:ascii="Miriam" w:hAnsi="Miriam" w:cs="Miriam"/>
          <w:sz w:val="22"/>
          <w:u w:val="single"/>
          <w:rtl/>
        </w:rPr>
        <w:t xml:space="preserve"> </w:t>
      </w:r>
      <w:r w:rsidRPr="00A00A70">
        <w:rPr>
          <w:rFonts w:ascii="Miriam" w:hAnsi="Miriam" w:cs="Miriam" w:hint="eastAsia"/>
          <w:sz w:val="22"/>
          <w:u w:val="single"/>
          <w:rtl/>
        </w:rPr>
        <w:t>תיקון</w:t>
      </w:r>
      <w:r w:rsidRPr="00A00A70">
        <w:rPr>
          <w:rFonts w:ascii="Miriam" w:hAnsi="Miriam" w:cs="Miriam"/>
          <w:sz w:val="22"/>
          <w:u w:val="single"/>
          <w:rtl/>
        </w:rPr>
        <w:t xml:space="preserve"> 113 </w:t>
      </w:r>
      <w:r w:rsidRPr="00A00A70">
        <w:rPr>
          <w:rFonts w:ascii="Miriam" w:hAnsi="Miriam" w:cs="Miriam" w:hint="eastAsia"/>
          <w:sz w:val="22"/>
          <w:u w:val="single"/>
          <w:rtl/>
        </w:rPr>
        <w:t>ל</w:t>
      </w:r>
      <w:hyperlink r:id="rId84" w:history="1">
        <w:r w:rsidR="00A32AF0" w:rsidRPr="00A32AF0">
          <w:rPr>
            <w:rFonts w:ascii="Miriam" w:hAnsi="Miriam" w:cs="Miriam"/>
            <w:color w:val="0000FF"/>
            <w:sz w:val="22"/>
            <w:u w:val="single"/>
            <w:rtl/>
          </w:rPr>
          <w:t>חוק העונשין</w:t>
        </w:r>
      </w:hyperlink>
      <w:r w:rsidRPr="00A00A70">
        <w:rPr>
          <w:rFonts w:ascii="Miriam" w:hAnsi="Miriam" w:cs="Miriam"/>
          <w:sz w:val="22"/>
          <w:u w:val="single"/>
          <w:rtl/>
        </w:rPr>
        <w:t xml:space="preserve">... </w:t>
      </w:r>
    </w:p>
    <w:p w14:paraId="5A1077AF" w14:textId="77777777" w:rsidR="009051F1" w:rsidRPr="00A00A70" w:rsidRDefault="009051F1" w:rsidP="009051F1">
      <w:pPr>
        <w:spacing w:after="160" w:line="360" w:lineRule="auto"/>
        <w:ind w:left="1440" w:right="-851"/>
        <w:jc w:val="both"/>
        <w:rPr>
          <w:rFonts w:ascii="David" w:hAnsi="David" w:cs="Arial"/>
          <w:color w:val="000000"/>
          <w:sz w:val="22"/>
          <w:szCs w:val="22"/>
          <w:rtl/>
        </w:rPr>
      </w:pPr>
      <w:r w:rsidRPr="00A00A70">
        <w:rPr>
          <w:rFonts w:ascii="Miriam" w:hAnsi="Miriam" w:cs="Miriam" w:hint="eastAsia"/>
          <w:sz w:val="22"/>
          <w:rtl/>
        </w:rPr>
        <w:t>גזר</w:t>
      </w:r>
      <w:r w:rsidRPr="00A00A70">
        <w:rPr>
          <w:rFonts w:ascii="Miriam" w:hAnsi="Miriam" w:cs="Miriam"/>
          <w:sz w:val="22"/>
          <w:rtl/>
        </w:rPr>
        <w:t xml:space="preserve"> </w:t>
      </w:r>
      <w:r w:rsidRPr="00A00A70">
        <w:rPr>
          <w:rFonts w:ascii="Miriam" w:hAnsi="Miriam" w:cs="Miriam" w:hint="eastAsia"/>
          <w:sz w:val="22"/>
          <w:rtl/>
        </w:rPr>
        <w:t>הדין</w:t>
      </w:r>
      <w:r w:rsidRPr="00A00A70">
        <w:rPr>
          <w:rFonts w:ascii="Miriam" w:hAnsi="Miriam" w:cs="Miriam"/>
          <w:sz w:val="22"/>
          <w:rtl/>
        </w:rPr>
        <w:t xml:space="preserve"> </w:t>
      </w:r>
      <w:r w:rsidRPr="00A00A70">
        <w:rPr>
          <w:rFonts w:ascii="Miriam" w:hAnsi="Miriam" w:cs="Miriam" w:hint="eastAsia"/>
          <w:sz w:val="22"/>
          <w:rtl/>
        </w:rPr>
        <w:t>קמא</w:t>
      </w:r>
      <w:r w:rsidRPr="00A00A70">
        <w:rPr>
          <w:rFonts w:ascii="Miriam" w:hAnsi="Miriam" w:cs="Miriam"/>
          <w:sz w:val="22"/>
          <w:rtl/>
        </w:rPr>
        <w:t xml:space="preserve"> </w:t>
      </w:r>
      <w:r w:rsidRPr="00A00A70">
        <w:rPr>
          <w:rFonts w:ascii="Miriam" w:hAnsi="Miriam" w:cs="Miriam" w:hint="eastAsia"/>
          <w:sz w:val="22"/>
          <w:rtl/>
        </w:rPr>
        <w:t>איננו</w:t>
      </w:r>
      <w:r w:rsidRPr="00A00A70">
        <w:rPr>
          <w:rFonts w:ascii="Miriam" w:hAnsi="Miriam" w:cs="Miriam"/>
          <w:sz w:val="22"/>
          <w:rtl/>
        </w:rPr>
        <w:t xml:space="preserve"> </w:t>
      </w:r>
      <w:r w:rsidRPr="00A00A70">
        <w:rPr>
          <w:rFonts w:ascii="Miriam" w:hAnsi="Miriam" w:cs="Miriam" w:hint="eastAsia"/>
          <w:sz w:val="22"/>
          <w:rtl/>
        </w:rPr>
        <w:t>מקיים</w:t>
      </w:r>
      <w:r w:rsidRPr="00A00A70">
        <w:rPr>
          <w:rFonts w:ascii="Miriam" w:hAnsi="Miriam" w:cs="Miriam"/>
          <w:sz w:val="22"/>
          <w:rtl/>
        </w:rPr>
        <w:t xml:space="preserve"> </w:t>
      </w:r>
      <w:r w:rsidRPr="00A00A70">
        <w:rPr>
          <w:rFonts w:ascii="Miriam" w:hAnsi="Miriam" w:cs="Miriam" w:hint="eastAsia"/>
          <w:sz w:val="22"/>
          <w:rtl/>
        </w:rPr>
        <w:t>דרישה</w:t>
      </w:r>
      <w:r w:rsidRPr="00A00A70">
        <w:rPr>
          <w:rFonts w:ascii="Miriam" w:hAnsi="Miriam" w:cs="Miriam"/>
          <w:sz w:val="22"/>
          <w:rtl/>
        </w:rPr>
        <w:t xml:space="preserve"> </w:t>
      </w:r>
      <w:r w:rsidRPr="00A00A70">
        <w:rPr>
          <w:rFonts w:ascii="Miriam" w:hAnsi="Miriam" w:cs="Miriam" w:hint="eastAsia"/>
          <w:sz w:val="22"/>
          <w:rtl/>
        </w:rPr>
        <w:t>בסיסית</w:t>
      </w:r>
      <w:r w:rsidRPr="00A00A70">
        <w:rPr>
          <w:rFonts w:ascii="Miriam" w:hAnsi="Miriam" w:cs="Miriam"/>
          <w:sz w:val="22"/>
          <w:rtl/>
        </w:rPr>
        <w:t xml:space="preserve"> </w:t>
      </w:r>
      <w:r w:rsidRPr="00A00A70">
        <w:rPr>
          <w:rFonts w:ascii="Miriam" w:hAnsi="Miriam" w:cs="Miriam" w:hint="eastAsia"/>
          <w:sz w:val="22"/>
          <w:rtl/>
        </w:rPr>
        <w:t>זו</w:t>
      </w:r>
      <w:r w:rsidRPr="00A00A70">
        <w:rPr>
          <w:rFonts w:ascii="Miriam" w:hAnsi="Miriam" w:cs="Miriam"/>
          <w:sz w:val="22"/>
          <w:rtl/>
        </w:rPr>
        <w:t xml:space="preserve">. </w:t>
      </w:r>
      <w:r w:rsidRPr="00A00A70">
        <w:rPr>
          <w:rFonts w:ascii="Miriam" w:hAnsi="Miriam" w:cs="Miriam" w:hint="eastAsia"/>
          <w:sz w:val="22"/>
          <w:u w:val="single"/>
          <w:rtl/>
        </w:rPr>
        <w:t>העונש</w:t>
      </w:r>
      <w:r w:rsidRPr="00A00A70">
        <w:rPr>
          <w:rFonts w:ascii="Miriam" w:hAnsi="Miriam" w:cs="Miriam"/>
          <w:sz w:val="22"/>
          <w:u w:val="single"/>
          <w:rtl/>
        </w:rPr>
        <w:t xml:space="preserve"> </w:t>
      </w:r>
      <w:r w:rsidRPr="00A00A70">
        <w:rPr>
          <w:rFonts w:ascii="Miriam" w:hAnsi="Miriam" w:cs="Miriam" w:hint="eastAsia"/>
          <w:sz w:val="22"/>
          <w:u w:val="single"/>
          <w:rtl/>
        </w:rPr>
        <w:t>של</w:t>
      </w:r>
      <w:r w:rsidRPr="00A00A70">
        <w:rPr>
          <w:rFonts w:ascii="Miriam" w:hAnsi="Miriam" w:cs="Miriam"/>
          <w:sz w:val="22"/>
          <w:u w:val="single"/>
          <w:rtl/>
        </w:rPr>
        <w:t xml:space="preserve"> </w:t>
      </w:r>
      <w:r w:rsidRPr="00A00A70">
        <w:rPr>
          <w:rFonts w:ascii="Miriam" w:hAnsi="Miriam" w:cs="Miriam" w:hint="eastAsia"/>
          <w:sz w:val="22"/>
          <w:u w:val="single"/>
          <w:rtl/>
        </w:rPr>
        <w:t>שמונה</w:t>
      </w:r>
      <w:r w:rsidRPr="00A00A70">
        <w:rPr>
          <w:rFonts w:ascii="Miriam" w:hAnsi="Miriam" w:cs="Miriam"/>
          <w:sz w:val="22"/>
          <w:u w:val="single"/>
          <w:rtl/>
        </w:rPr>
        <w:t>-</w:t>
      </w:r>
      <w:r w:rsidRPr="00A00A70">
        <w:rPr>
          <w:rFonts w:ascii="Miriam" w:hAnsi="Miriam" w:cs="Miriam" w:hint="eastAsia"/>
          <w:sz w:val="22"/>
          <w:u w:val="single"/>
          <w:rtl/>
        </w:rPr>
        <w:t>עשר</w:t>
      </w:r>
      <w:r w:rsidRPr="00A00A70">
        <w:rPr>
          <w:rFonts w:ascii="Miriam" w:hAnsi="Miriam" w:cs="Miriam"/>
          <w:sz w:val="22"/>
          <w:u w:val="single"/>
          <w:rtl/>
        </w:rPr>
        <w:t xml:space="preserve"> </w:t>
      </w:r>
      <w:r w:rsidRPr="00A00A70">
        <w:rPr>
          <w:rFonts w:ascii="Miriam" w:hAnsi="Miriam" w:cs="Miriam" w:hint="eastAsia"/>
          <w:sz w:val="22"/>
          <w:u w:val="single"/>
          <w:rtl/>
        </w:rPr>
        <w:t>חודשי</w:t>
      </w:r>
      <w:r w:rsidRPr="00A00A70">
        <w:rPr>
          <w:rFonts w:ascii="Miriam" w:hAnsi="Miriam" w:cs="Miriam"/>
          <w:sz w:val="22"/>
          <w:u w:val="single"/>
          <w:rtl/>
        </w:rPr>
        <w:t xml:space="preserve"> </w:t>
      </w:r>
      <w:r w:rsidRPr="00A00A70">
        <w:rPr>
          <w:rFonts w:ascii="Miriam" w:hAnsi="Miriam" w:cs="Miriam" w:hint="eastAsia"/>
          <w:sz w:val="22"/>
          <w:u w:val="single"/>
          <w:rtl/>
        </w:rPr>
        <w:t>מאסר</w:t>
      </w:r>
      <w:r w:rsidRPr="00A00A70">
        <w:rPr>
          <w:rFonts w:ascii="Miriam" w:hAnsi="Miriam" w:cs="Miriam"/>
          <w:sz w:val="22"/>
          <w:u w:val="single"/>
          <w:rtl/>
        </w:rPr>
        <w:t xml:space="preserve"> </w:t>
      </w:r>
      <w:r w:rsidRPr="00A00A70">
        <w:rPr>
          <w:rFonts w:ascii="Miriam" w:hAnsi="Miriam" w:cs="Miriam" w:hint="eastAsia"/>
          <w:sz w:val="22"/>
          <w:u w:val="single"/>
          <w:rtl/>
        </w:rPr>
        <w:t>בגין</w:t>
      </w:r>
      <w:r w:rsidRPr="00A00A70">
        <w:rPr>
          <w:rFonts w:ascii="Miriam" w:hAnsi="Miriam" w:cs="Miriam"/>
          <w:sz w:val="22"/>
          <w:u w:val="single"/>
          <w:rtl/>
        </w:rPr>
        <w:t xml:space="preserve"> </w:t>
      </w:r>
      <w:r w:rsidRPr="00A00A70">
        <w:rPr>
          <w:rFonts w:ascii="Miriam" w:hAnsi="Miriam" w:cs="Miriam" w:hint="eastAsia"/>
          <w:sz w:val="22"/>
          <w:u w:val="single"/>
          <w:rtl/>
        </w:rPr>
        <w:t>ביצועהּ</w:t>
      </w:r>
      <w:r w:rsidRPr="00A00A70">
        <w:rPr>
          <w:rFonts w:ascii="Miriam" w:hAnsi="Miriam" w:cs="Miriam"/>
          <w:sz w:val="22"/>
          <w:u w:val="single"/>
          <w:rtl/>
        </w:rPr>
        <w:t xml:space="preserve"> </w:t>
      </w:r>
      <w:r w:rsidRPr="00A00A70">
        <w:rPr>
          <w:rFonts w:ascii="Miriam" w:hAnsi="Miriam" w:cs="Miriam" w:hint="eastAsia"/>
          <w:sz w:val="22"/>
          <w:u w:val="single"/>
          <w:rtl/>
        </w:rPr>
        <w:t>של</w:t>
      </w:r>
      <w:r w:rsidRPr="00A00A70">
        <w:rPr>
          <w:rFonts w:ascii="Miriam" w:hAnsi="Miriam" w:cs="Miriam"/>
          <w:sz w:val="22"/>
          <w:u w:val="single"/>
          <w:rtl/>
        </w:rPr>
        <w:t xml:space="preserve"> </w:t>
      </w:r>
      <w:r w:rsidRPr="00A00A70">
        <w:rPr>
          <w:rFonts w:ascii="Miriam" w:hAnsi="Miriam" w:cs="Miriam" w:hint="eastAsia"/>
          <w:sz w:val="22"/>
          <w:u w:val="single"/>
          <w:rtl/>
        </w:rPr>
        <w:t>עבירת</w:t>
      </w:r>
      <w:r w:rsidRPr="00A00A70">
        <w:rPr>
          <w:rFonts w:ascii="Miriam" w:hAnsi="Miriam" w:cs="Miriam"/>
          <w:sz w:val="22"/>
          <w:u w:val="single"/>
          <w:rtl/>
        </w:rPr>
        <w:t xml:space="preserve"> </w:t>
      </w:r>
      <w:r w:rsidRPr="00A00A70">
        <w:rPr>
          <w:rFonts w:ascii="Miriam" w:hAnsi="Miriam" w:cs="Miriam" w:hint="eastAsia"/>
          <w:sz w:val="22"/>
          <w:u w:val="single"/>
          <w:rtl/>
        </w:rPr>
        <w:t>נשק</w:t>
      </w:r>
      <w:r w:rsidRPr="00A00A70">
        <w:rPr>
          <w:rFonts w:ascii="Miriam" w:hAnsi="Miriam" w:cs="Miriam"/>
          <w:sz w:val="22"/>
          <w:u w:val="single"/>
          <w:rtl/>
        </w:rPr>
        <w:t xml:space="preserve"> </w:t>
      </w:r>
      <w:r w:rsidRPr="00A00A70">
        <w:rPr>
          <w:rFonts w:ascii="Miriam" w:hAnsi="Miriam" w:cs="Miriam" w:hint="eastAsia"/>
          <w:sz w:val="22"/>
          <w:u w:val="single"/>
          <w:rtl/>
        </w:rPr>
        <w:t>חמורה</w:t>
      </w:r>
      <w:r w:rsidRPr="00A00A70">
        <w:rPr>
          <w:rFonts w:ascii="Miriam" w:hAnsi="Miriam" w:cs="Miriam"/>
          <w:sz w:val="22"/>
          <w:u w:val="single"/>
          <w:rtl/>
        </w:rPr>
        <w:t xml:space="preserve">, </w:t>
      </w:r>
      <w:r w:rsidRPr="00A00A70">
        <w:rPr>
          <w:rFonts w:ascii="Miriam" w:hAnsi="Miriam" w:cs="Miriam" w:hint="eastAsia"/>
          <w:sz w:val="22"/>
          <w:u w:val="single"/>
          <w:rtl/>
        </w:rPr>
        <w:t>שעונשה</w:t>
      </w:r>
      <w:r w:rsidRPr="00A00A70">
        <w:rPr>
          <w:rFonts w:ascii="Miriam" w:hAnsi="Miriam" w:cs="Miriam"/>
          <w:sz w:val="22"/>
          <w:u w:val="single"/>
          <w:rtl/>
        </w:rPr>
        <w:t xml:space="preserve"> </w:t>
      </w:r>
      <w:r w:rsidRPr="00A00A70">
        <w:rPr>
          <w:rFonts w:ascii="Miriam" w:hAnsi="Miriam" w:cs="Miriam" w:hint="eastAsia"/>
          <w:sz w:val="22"/>
          <w:u w:val="single"/>
          <w:rtl/>
        </w:rPr>
        <w:t>המרבי</w:t>
      </w:r>
      <w:r w:rsidRPr="00A00A70">
        <w:rPr>
          <w:rFonts w:ascii="Miriam" w:hAnsi="Miriam" w:cs="Miriam"/>
          <w:sz w:val="22"/>
          <w:u w:val="single"/>
          <w:rtl/>
        </w:rPr>
        <w:t xml:space="preserve"> </w:t>
      </w:r>
      <w:r w:rsidRPr="00A00A70">
        <w:rPr>
          <w:rFonts w:ascii="Miriam" w:hAnsi="Miriam" w:cs="Miriam" w:hint="eastAsia"/>
          <w:sz w:val="22"/>
          <w:u w:val="single"/>
          <w:rtl/>
        </w:rPr>
        <w:t>הוא</w:t>
      </w:r>
      <w:r w:rsidRPr="00A00A70">
        <w:rPr>
          <w:rFonts w:ascii="Miriam" w:hAnsi="Miriam" w:cs="Miriam"/>
          <w:sz w:val="22"/>
          <w:u w:val="single"/>
          <w:rtl/>
        </w:rPr>
        <w:t xml:space="preserve"> </w:t>
      </w:r>
      <w:r w:rsidRPr="00A00A70">
        <w:rPr>
          <w:rFonts w:ascii="Miriam" w:hAnsi="Miriam" w:cs="Miriam" w:hint="eastAsia"/>
          <w:sz w:val="22"/>
          <w:u w:val="single"/>
          <w:rtl/>
        </w:rPr>
        <w:t>שבע</w:t>
      </w:r>
      <w:r w:rsidRPr="00A00A70">
        <w:rPr>
          <w:rFonts w:ascii="Miriam" w:hAnsi="Miriam" w:cs="Miriam"/>
          <w:sz w:val="22"/>
          <w:u w:val="single"/>
          <w:rtl/>
        </w:rPr>
        <w:t xml:space="preserve"> </w:t>
      </w:r>
      <w:r w:rsidRPr="00A00A70">
        <w:rPr>
          <w:rFonts w:ascii="Miriam" w:hAnsi="Miriam" w:cs="Miriam" w:hint="eastAsia"/>
          <w:sz w:val="22"/>
          <w:u w:val="single"/>
          <w:rtl/>
        </w:rPr>
        <w:t>שנות</w:t>
      </w:r>
      <w:r w:rsidRPr="00A00A70">
        <w:rPr>
          <w:rFonts w:ascii="Miriam" w:hAnsi="Miriam" w:cs="Miriam"/>
          <w:sz w:val="22"/>
          <w:u w:val="single"/>
          <w:rtl/>
        </w:rPr>
        <w:t xml:space="preserve"> </w:t>
      </w:r>
      <w:r w:rsidRPr="00A00A70">
        <w:rPr>
          <w:rFonts w:ascii="Miriam" w:hAnsi="Miriam" w:cs="Miriam" w:hint="eastAsia"/>
          <w:sz w:val="22"/>
          <w:u w:val="single"/>
          <w:rtl/>
        </w:rPr>
        <w:t>מאסר</w:t>
      </w:r>
      <w:r w:rsidRPr="00A00A70">
        <w:rPr>
          <w:rFonts w:ascii="Miriam" w:hAnsi="Miriam" w:cs="Miriam"/>
          <w:sz w:val="22"/>
          <w:u w:val="single"/>
          <w:rtl/>
        </w:rPr>
        <w:t xml:space="preserve"> </w:t>
      </w:r>
      <w:r w:rsidRPr="00A00A70">
        <w:rPr>
          <w:rFonts w:ascii="Miriam" w:hAnsi="Miriam" w:cs="Miriam" w:hint="eastAsia"/>
          <w:sz w:val="22"/>
          <w:u w:val="single"/>
          <w:rtl/>
        </w:rPr>
        <w:t>בפועל</w:t>
      </w:r>
      <w:r w:rsidRPr="00A00A70">
        <w:rPr>
          <w:rFonts w:ascii="Miriam" w:hAnsi="Miriam" w:cs="Miriam"/>
          <w:sz w:val="22"/>
          <w:u w:val="single"/>
          <w:rtl/>
        </w:rPr>
        <w:t xml:space="preserve">, </w:t>
      </w:r>
      <w:r w:rsidRPr="00A00A70">
        <w:rPr>
          <w:rFonts w:ascii="Miriam" w:hAnsi="Miriam" w:cs="Miriam" w:hint="eastAsia"/>
          <w:sz w:val="22"/>
          <w:u w:val="single"/>
          <w:rtl/>
        </w:rPr>
        <w:t>הוא</w:t>
      </w:r>
      <w:r w:rsidRPr="00A00A70">
        <w:rPr>
          <w:rFonts w:ascii="Miriam" w:hAnsi="Miriam" w:cs="Miriam"/>
          <w:sz w:val="22"/>
          <w:u w:val="single"/>
          <w:rtl/>
        </w:rPr>
        <w:t xml:space="preserve"> </w:t>
      </w:r>
      <w:r w:rsidRPr="00A00A70">
        <w:rPr>
          <w:rFonts w:ascii="Miriam" w:hAnsi="Miriam" w:cs="Miriam" w:hint="eastAsia"/>
          <w:sz w:val="22"/>
          <w:u w:val="single"/>
          <w:rtl/>
        </w:rPr>
        <w:t>עונש</w:t>
      </w:r>
      <w:r w:rsidRPr="00A00A70">
        <w:rPr>
          <w:rFonts w:ascii="Miriam" w:hAnsi="Miriam" w:cs="Miriam"/>
          <w:sz w:val="22"/>
          <w:u w:val="single"/>
          <w:rtl/>
        </w:rPr>
        <w:t xml:space="preserve"> </w:t>
      </w:r>
      <w:r w:rsidRPr="00A00A70">
        <w:rPr>
          <w:rFonts w:ascii="Miriam" w:hAnsi="Miriam" w:cs="Miriam" w:hint="eastAsia"/>
          <w:sz w:val="22"/>
          <w:u w:val="single"/>
          <w:rtl/>
        </w:rPr>
        <w:t>שראוי</w:t>
      </w:r>
      <w:r w:rsidRPr="00A00A70">
        <w:rPr>
          <w:rFonts w:ascii="Miriam" w:hAnsi="Miriam" w:cs="Miriam"/>
          <w:sz w:val="22"/>
          <w:u w:val="single"/>
          <w:rtl/>
        </w:rPr>
        <w:t xml:space="preserve"> </w:t>
      </w:r>
      <w:r w:rsidRPr="00A00A70">
        <w:rPr>
          <w:rFonts w:ascii="Miriam" w:hAnsi="Miriam" w:cs="Miriam" w:hint="eastAsia"/>
          <w:sz w:val="22"/>
          <w:u w:val="single"/>
          <w:rtl/>
        </w:rPr>
        <w:t>להטיל</w:t>
      </w:r>
      <w:r w:rsidRPr="00A00A70">
        <w:rPr>
          <w:rFonts w:ascii="Miriam" w:hAnsi="Miriam" w:cs="Miriam"/>
          <w:sz w:val="22"/>
          <w:u w:val="single"/>
          <w:rtl/>
        </w:rPr>
        <w:t xml:space="preserve">, </w:t>
      </w:r>
      <w:r w:rsidRPr="00A00A70">
        <w:rPr>
          <w:rFonts w:ascii="Miriam" w:hAnsi="Miriam" w:cs="Miriam" w:hint="eastAsia"/>
          <w:sz w:val="22"/>
          <w:u w:val="single"/>
          <w:rtl/>
        </w:rPr>
        <w:t>אם</w:t>
      </w:r>
      <w:r w:rsidRPr="00A00A70">
        <w:rPr>
          <w:rFonts w:ascii="Miriam" w:hAnsi="Miriam" w:cs="Miriam"/>
          <w:sz w:val="22"/>
          <w:u w:val="single"/>
          <w:rtl/>
        </w:rPr>
        <w:t xml:space="preserve"> </w:t>
      </w:r>
      <w:r w:rsidRPr="00A00A70">
        <w:rPr>
          <w:rFonts w:ascii="Miriam" w:hAnsi="Miriam" w:cs="Miriam" w:hint="eastAsia"/>
          <w:sz w:val="22"/>
          <w:u w:val="single"/>
          <w:rtl/>
        </w:rPr>
        <w:t>בכלל</w:t>
      </w:r>
      <w:r w:rsidRPr="00A00A70">
        <w:rPr>
          <w:rFonts w:ascii="Miriam" w:hAnsi="Miriam" w:cs="Miriam"/>
          <w:sz w:val="22"/>
          <w:u w:val="single"/>
          <w:rtl/>
        </w:rPr>
        <w:t xml:space="preserve">, </w:t>
      </w:r>
      <w:r w:rsidRPr="00A00A70">
        <w:rPr>
          <w:rFonts w:ascii="Miriam" w:hAnsi="Miriam" w:cs="Miriam" w:hint="eastAsia"/>
          <w:sz w:val="22"/>
          <w:u w:val="single"/>
          <w:rtl/>
        </w:rPr>
        <w:t>אך</w:t>
      </w:r>
      <w:r w:rsidRPr="00A00A70">
        <w:rPr>
          <w:rFonts w:ascii="Miriam" w:hAnsi="Miriam" w:cs="Miriam"/>
          <w:sz w:val="22"/>
          <w:u w:val="single"/>
          <w:rtl/>
        </w:rPr>
        <w:t xml:space="preserve"> </w:t>
      </w:r>
      <w:r w:rsidRPr="00A00A70">
        <w:rPr>
          <w:rFonts w:ascii="Miriam" w:hAnsi="Miriam" w:cs="Miriam" w:hint="eastAsia"/>
          <w:sz w:val="22"/>
          <w:u w:val="single"/>
          <w:rtl/>
        </w:rPr>
        <w:t>ורק</w:t>
      </w:r>
      <w:r w:rsidRPr="00A00A70">
        <w:rPr>
          <w:rFonts w:ascii="Miriam" w:hAnsi="Miriam" w:cs="Miriam"/>
          <w:sz w:val="22"/>
          <w:u w:val="single"/>
          <w:rtl/>
        </w:rPr>
        <w:t xml:space="preserve"> </w:t>
      </w:r>
      <w:r w:rsidRPr="00A00A70">
        <w:rPr>
          <w:rFonts w:ascii="Miriam" w:hAnsi="Miriam" w:cs="Miriam" w:hint="eastAsia"/>
          <w:sz w:val="22"/>
          <w:u w:val="single"/>
          <w:rtl/>
        </w:rPr>
        <w:t>בנסיבות</w:t>
      </w:r>
      <w:r w:rsidRPr="00A00A70">
        <w:rPr>
          <w:rFonts w:ascii="Miriam" w:hAnsi="Miriam" w:cs="Miriam"/>
          <w:sz w:val="22"/>
          <w:u w:val="single"/>
          <w:rtl/>
        </w:rPr>
        <w:t xml:space="preserve"> </w:t>
      </w:r>
      <w:r w:rsidRPr="00A00A70">
        <w:rPr>
          <w:rFonts w:ascii="Miriam" w:hAnsi="Miriam" w:cs="Miriam" w:hint="eastAsia"/>
          <w:sz w:val="22"/>
          <w:u w:val="single"/>
          <w:rtl/>
        </w:rPr>
        <w:t>מקלות</w:t>
      </w:r>
      <w:r w:rsidRPr="00A00A70">
        <w:rPr>
          <w:rFonts w:ascii="Miriam" w:hAnsi="Miriam" w:cs="Miriam"/>
          <w:sz w:val="22"/>
          <w:u w:val="single"/>
          <w:rtl/>
        </w:rPr>
        <w:t xml:space="preserve"> </w:t>
      </w:r>
      <w:r w:rsidRPr="00A00A70">
        <w:rPr>
          <w:rFonts w:ascii="Miriam" w:hAnsi="Miriam" w:cs="Miriam" w:hint="eastAsia"/>
          <w:sz w:val="22"/>
          <w:u w:val="single"/>
          <w:rtl/>
        </w:rPr>
        <w:t>חריגות</w:t>
      </w:r>
      <w:r w:rsidRPr="00A00A70">
        <w:rPr>
          <w:rFonts w:ascii="Miriam" w:hAnsi="Miriam" w:cs="Miriam"/>
          <w:sz w:val="22"/>
          <w:u w:val="single"/>
          <w:rtl/>
        </w:rPr>
        <w:t xml:space="preserve"> </w:t>
      </w:r>
      <w:r w:rsidRPr="00A00A70">
        <w:rPr>
          <w:rFonts w:ascii="Miriam" w:hAnsi="Miriam" w:cs="Miriam" w:hint="eastAsia"/>
          <w:sz w:val="22"/>
          <w:u w:val="single"/>
          <w:rtl/>
        </w:rPr>
        <w:t>ביותר</w:t>
      </w:r>
      <w:r w:rsidRPr="00A00A70">
        <w:rPr>
          <w:rFonts w:ascii="Miriam" w:hAnsi="Miriam" w:cs="Miriam"/>
          <w:sz w:val="22"/>
          <w:u w:val="single"/>
          <w:rtl/>
        </w:rPr>
        <w:t xml:space="preserve">; </w:t>
      </w:r>
      <w:r w:rsidRPr="00A00A70">
        <w:rPr>
          <w:rFonts w:ascii="Miriam" w:hAnsi="Miriam" w:cs="Miriam" w:hint="eastAsia"/>
          <w:sz w:val="22"/>
          <w:u w:val="single"/>
          <w:rtl/>
        </w:rPr>
        <w:t>ואלו</w:t>
      </w:r>
      <w:r w:rsidRPr="00A00A70">
        <w:rPr>
          <w:rFonts w:ascii="Miriam" w:hAnsi="Miriam" w:cs="Miriam"/>
          <w:sz w:val="22"/>
          <w:u w:val="single"/>
          <w:rtl/>
        </w:rPr>
        <w:t xml:space="preserve"> </w:t>
      </w:r>
      <w:r w:rsidRPr="00A00A70">
        <w:rPr>
          <w:rFonts w:ascii="Miriam" w:hAnsi="Miriam" w:cs="Miriam" w:hint="eastAsia"/>
          <w:sz w:val="22"/>
          <w:u w:val="single"/>
          <w:rtl/>
        </w:rPr>
        <w:t>אינן</w:t>
      </w:r>
      <w:r w:rsidRPr="00A00A70">
        <w:rPr>
          <w:rFonts w:ascii="Miriam" w:hAnsi="Miriam" w:cs="Miriam"/>
          <w:sz w:val="22"/>
          <w:u w:val="single"/>
          <w:rtl/>
        </w:rPr>
        <w:t xml:space="preserve"> </w:t>
      </w:r>
      <w:r w:rsidRPr="00A00A70">
        <w:rPr>
          <w:rFonts w:ascii="Miriam" w:hAnsi="Miriam" w:cs="Miriam" w:hint="eastAsia"/>
          <w:sz w:val="22"/>
          <w:u w:val="single"/>
          <w:rtl/>
        </w:rPr>
        <w:t>בנמצא</w:t>
      </w:r>
      <w:r w:rsidRPr="00A00A70">
        <w:rPr>
          <w:rFonts w:ascii="Miriam" w:hAnsi="Miriam" w:cs="Miriam"/>
          <w:sz w:val="22"/>
          <w:u w:val="single"/>
          <w:rtl/>
        </w:rPr>
        <w:t xml:space="preserve">. </w:t>
      </w:r>
      <w:r w:rsidRPr="00A00A70">
        <w:rPr>
          <w:rFonts w:ascii="Miriam" w:hAnsi="Miriam" w:cs="Miriam" w:hint="eastAsia"/>
          <w:sz w:val="22"/>
          <w:u w:val="single"/>
          <w:rtl/>
        </w:rPr>
        <w:t>המשיב</w:t>
      </w:r>
      <w:r w:rsidRPr="00A00A70">
        <w:rPr>
          <w:rFonts w:ascii="Miriam" w:hAnsi="Miriam" w:cs="Miriam"/>
          <w:sz w:val="22"/>
          <w:u w:val="single"/>
          <w:rtl/>
        </w:rPr>
        <w:t xml:space="preserve"> </w:t>
      </w:r>
      <w:r w:rsidRPr="00A00A70">
        <w:rPr>
          <w:rFonts w:ascii="Miriam" w:hAnsi="Miriam" w:cs="Miriam" w:hint="eastAsia"/>
          <w:sz w:val="22"/>
          <w:u w:val="single"/>
          <w:rtl/>
        </w:rPr>
        <w:t>נמצא</w:t>
      </w:r>
      <w:r w:rsidRPr="00A00A70">
        <w:rPr>
          <w:rFonts w:ascii="Miriam" w:hAnsi="Miriam" w:cs="Miriam"/>
          <w:sz w:val="22"/>
          <w:u w:val="single"/>
          <w:rtl/>
        </w:rPr>
        <w:t xml:space="preserve"> </w:t>
      </w:r>
      <w:r w:rsidRPr="00A00A70">
        <w:rPr>
          <w:rFonts w:ascii="Miriam" w:hAnsi="Miriam" w:cs="Miriam" w:hint="eastAsia"/>
          <w:sz w:val="22"/>
          <w:u w:val="single"/>
          <w:rtl/>
        </w:rPr>
        <w:t>אשם</w:t>
      </w:r>
      <w:r w:rsidRPr="00A00A70">
        <w:rPr>
          <w:rFonts w:ascii="Miriam" w:hAnsi="Miriam" w:cs="Miriam"/>
          <w:sz w:val="22"/>
          <w:u w:val="single"/>
          <w:rtl/>
        </w:rPr>
        <w:t xml:space="preserve"> </w:t>
      </w:r>
      <w:r w:rsidRPr="00A00A70">
        <w:rPr>
          <w:rFonts w:ascii="Miriam" w:hAnsi="Miriam" w:cs="Miriam" w:hint="eastAsia"/>
          <w:sz w:val="22"/>
          <w:u w:val="single"/>
          <w:rtl/>
        </w:rPr>
        <w:t>ברכישת</w:t>
      </w:r>
      <w:r w:rsidRPr="00A00A70">
        <w:rPr>
          <w:rFonts w:ascii="Miriam" w:hAnsi="Miriam" w:cs="Miriam"/>
          <w:sz w:val="22"/>
          <w:u w:val="single"/>
          <w:rtl/>
        </w:rPr>
        <w:t xml:space="preserve"> </w:t>
      </w:r>
      <w:r w:rsidRPr="00A00A70">
        <w:rPr>
          <w:rFonts w:ascii="Miriam" w:hAnsi="Miriam" w:cs="Miriam" w:hint="eastAsia"/>
          <w:sz w:val="22"/>
          <w:u w:val="single"/>
          <w:rtl/>
        </w:rPr>
        <w:t>אקדח</w:t>
      </w:r>
      <w:r w:rsidRPr="00A00A70">
        <w:rPr>
          <w:rFonts w:ascii="Miriam" w:hAnsi="Miriam" w:cs="Miriam"/>
          <w:sz w:val="22"/>
          <w:u w:val="single"/>
          <w:rtl/>
        </w:rPr>
        <w:t xml:space="preserve">, </w:t>
      </w:r>
      <w:r w:rsidRPr="00A00A70">
        <w:rPr>
          <w:rFonts w:ascii="Miriam" w:hAnsi="Miriam" w:cs="Miriam" w:hint="eastAsia"/>
          <w:sz w:val="22"/>
          <w:u w:val="single"/>
          <w:rtl/>
        </w:rPr>
        <w:t>תחמושת</w:t>
      </w:r>
      <w:r w:rsidRPr="00A00A70">
        <w:rPr>
          <w:rFonts w:ascii="Miriam" w:hAnsi="Miriam" w:cs="Miriam"/>
          <w:sz w:val="22"/>
          <w:u w:val="single"/>
          <w:rtl/>
        </w:rPr>
        <w:t xml:space="preserve">, </w:t>
      </w:r>
      <w:r w:rsidRPr="00A00A70">
        <w:rPr>
          <w:rFonts w:ascii="Miriam" w:hAnsi="Miriam" w:cs="Miriam" w:hint="eastAsia"/>
          <w:sz w:val="22"/>
          <w:u w:val="single"/>
          <w:rtl/>
        </w:rPr>
        <w:t>לבנת</w:t>
      </w:r>
      <w:r w:rsidRPr="00A00A70">
        <w:rPr>
          <w:rFonts w:ascii="Miriam" w:hAnsi="Miriam" w:cs="Miriam"/>
          <w:sz w:val="22"/>
          <w:u w:val="single"/>
          <w:rtl/>
        </w:rPr>
        <w:t xml:space="preserve"> </w:t>
      </w:r>
      <w:r w:rsidRPr="00A00A70">
        <w:rPr>
          <w:rFonts w:ascii="Miriam" w:hAnsi="Miriam" w:cs="Miriam" w:hint="eastAsia"/>
          <w:sz w:val="22"/>
          <w:u w:val="single"/>
          <w:rtl/>
        </w:rPr>
        <w:t>חבלה</w:t>
      </w:r>
      <w:r w:rsidRPr="00A00A70">
        <w:rPr>
          <w:rFonts w:ascii="Miriam" w:hAnsi="Miriam" w:cs="Miriam"/>
          <w:sz w:val="22"/>
          <w:u w:val="single"/>
          <w:rtl/>
        </w:rPr>
        <w:t xml:space="preserve"> </w:t>
      </w:r>
      <w:r w:rsidRPr="00A00A70">
        <w:rPr>
          <w:rFonts w:ascii="Miriam" w:hAnsi="Miriam" w:cs="Miriam" w:hint="eastAsia"/>
          <w:sz w:val="22"/>
          <w:u w:val="single"/>
          <w:rtl/>
        </w:rPr>
        <w:t>ונפץ</w:t>
      </w:r>
      <w:r w:rsidRPr="00A00A70">
        <w:rPr>
          <w:rFonts w:ascii="Miriam" w:hAnsi="Miriam" w:cs="Miriam"/>
          <w:sz w:val="22"/>
          <w:u w:val="single"/>
          <w:rtl/>
        </w:rPr>
        <w:t xml:space="preserve">, </w:t>
      </w:r>
      <w:r w:rsidRPr="00A00A70">
        <w:rPr>
          <w:rFonts w:ascii="Miriam" w:hAnsi="Miriam" w:cs="Miriam" w:hint="eastAsia"/>
          <w:sz w:val="22"/>
          <w:u w:val="single"/>
          <w:rtl/>
        </w:rPr>
        <w:t>כשבאמתחתו</w:t>
      </w:r>
      <w:r w:rsidRPr="00A00A70">
        <w:rPr>
          <w:rFonts w:ascii="Miriam" w:hAnsi="Miriam" w:cs="Miriam"/>
          <w:sz w:val="22"/>
          <w:u w:val="single"/>
          <w:rtl/>
        </w:rPr>
        <w:t xml:space="preserve"> </w:t>
      </w:r>
      <w:r w:rsidRPr="00A00A70">
        <w:rPr>
          <w:rFonts w:ascii="Miriam" w:hAnsi="Miriam" w:cs="Miriam" w:hint="eastAsia"/>
          <w:sz w:val="22"/>
          <w:u w:val="single"/>
          <w:rtl/>
        </w:rPr>
        <w:t>הרשעות</w:t>
      </w:r>
      <w:r w:rsidRPr="00A00A70">
        <w:rPr>
          <w:rFonts w:ascii="Miriam" w:hAnsi="Miriam" w:cs="Miriam"/>
          <w:sz w:val="22"/>
          <w:u w:val="single"/>
          <w:rtl/>
        </w:rPr>
        <w:t xml:space="preserve"> </w:t>
      </w:r>
      <w:r w:rsidRPr="00A00A70">
        <w:rPr>
          <w:rFonts w:ascii="Miriam" w:hAnsi="Miriam" w:cs="Miriam" w:hint="eastAsia"/>
          <w:sz w:val="22"/>
          <w:u w:val="single"/>
          <w:rtl/>
        </w:rPr>
        <w:t>קודמות</w:t>
      </w:r>
      <w:r w:rsidRPr="00A00A70">
        <w:rPr>
          <w:rFonts w:ascii="Miriam" w:hAnsi="Miriam" w:cs="Miriam"/>
          <w:sz w:val="22"/>
          <w:u w:val="single"/>
          <w:rtl/>
        </w:rPr>
        <w:t xml:space="preserve"> </w:t>
      </w:r>
      <w:r w:rsidRPr="00A00A70">
        <w:rPr>
          <w:rFonts w:ascii="Miriam" w:hAnsi="Miriam" w:cs="Miriam" w:hint="eastAsia"/>
          <w:sz w:val="22"/>
          <w:u w:val="single"/>
          <w:rtl/>
        </w:rPr>
        <w:t>אשר</w:t>
      </w:r>
      <w:r w:rsidRPr="00A00A70">
        <w:rPr>
          <w:rFonts w:ascii="Miriam" w:hAnsi="Miriam" w:cs="Miriam"/>
          <w:sz w:val="22"/>
          <w:u w:val="single"/>
          <w:rtl/>
        </w:rPr>
        <w:t xml:space="preserve"> </w:t>
      </w:r>
      <w:r w:rsidRPr="00A00A70">
        <w:rPr>
          <w:rFonts w:ascii="Miriam" w:hAnsi="Miriam" w:cs="Miriam" w:hint="eastAsia"/>
          <w:sz w:val="22"/>
          <w:u w:val="single"/>
          <w:rtl/>
        </w:rPr>
        <w:t>כוללות</w:t>
      </w:r>
      <w:r w:rsidRPr="00A00A70">
        <w:rPr>
          <w:rFonts w:ascii="Miriam" w:hAnsi="Miriam" w:cs="Miriam"/>
          <w:sz w:val="22"/>
          <w:u w:val="single"/>
          <w:rtl/>
        </w:rPr>
        <w:t xml:space="preserve"> </w:t>
      </w:r>
      <w:r w:rsidRPr="00A00A70">
        <w:rPr>
          <w:rFonts w:ascii="Miriam" w:hAnsi="Miriam" w:cs="Miriam" w:hint="eastAsia"/>
          <w:sz w:val="22"/>
          <w:u w:val="single"/>
          <w:rtl/>
        </w:rPr>
        <w:t>עבירת</w:t>
      </w:r>
      <w:r w:rsidRPr="00A00A70">
        <w:rPr>
          <w:rFonts w:ascii="Miriam" w:hAnsi="Miriam" w:cs="Miriam"/>
          <w:sz w:val="22"/>
          <w:u w:val="single"/>
          <w:rtl/>
        </w:rPr>
        <w:t xml:space="preserve"> </w:t>
      </w:r>
      <w:r w:rsidRPr="00A00A70">
        <w:rPr>
          <w:rFonts w:ascii="Miriam" w:hAnsi="Miriam" w:cs="Miriam" w:hint="eastAsia"/>
          <w:sz w:val="22"/>
          <w:u w:val="single"/>
          <w:rtl/>
        </w:rPr>
        <w:t>אלימות</w:t>
      </w:r>
      <w:r w:rsidRPr="00A00A70">
        <w:rPr>
          <w:rFonts w:ascii="Miriam" w:hAnsi="Miriam" w:cs="Miriam"/>
          <w:sz w:val="22"/>
          <w:u w:val="single"/>
          <w:rtl/>
        </w:rPr>
        <w:t xml:space="preserve"> </w:t>
      </w:r>
      <w:r w:rsidRPr="00A00A70">
        <w:rPr>
          <w:rFonts w:ascii="Miriam" w:hAnsi="Miriam" w:cs="Miriam" w:hint="eastAsia"/>
          <w:sz w:val="22"/>
          <w:u w:val="single"/>
          <w:rtl/>
        </w:rPr>
        <w:t>חמורה</w:t>
      </w:r>
      <w:r w:rsidRPr="00A00A70">
        <w:rPr>
          <w:rFonts w:ascii="Miriam" w:hAnsi="Miriam" w:cs="Miriam"/>
          <w:sz w:val="22"/>
          <w:rtl/>
        </w:rPr>
        <w:t xml:space="preserve">. </w:t>
      </w:r>
      <w:r w:rsidRPr="00A00A70">
        <w:rPr>
          <w:rFonts w:ascii="Miriam" w:hAnsi="Miriam" w:cs="Miriam" w:hint="eastAsia"/>
          <w:sz w:val="22"/>
          <w:rtl/>
        </w:rPr>
        <w:t>הודאתו</w:t>
      </w:r>
      <w:r w:rsidRPr="00A00A70">
        <w:rPr>
          <w:rFonts w:ascii="Miriam" w:hAnsi="Miriam" w:cs="Miriam"/>
          <w:sz w:val="22"/>
          <w:rtl/>
        </w:rPr>
        <w:t xml:space="preserve"> </w:t>
      </w:r>
      <w:r w:rsidRPr="00A00A70">
        <w:rPr>
          <w:rFonts w:ascii="Miriam" w:hAnsi="Miriam" w:cs="Miriam" w:hint="eastAsia"/>
          <w:sz w:val="22"/>
          <w:rtl/>
        </w:rPr>
        <w:t>בביצוע</w:t>
      </w:r>
      <w:r w:rsidRPr="00A00A70">
        <w:rPr>
          <w:rFonts w:ascii="Miriam" w:hAnsi="Miriam" w:cs="Miriam"/>
          <w:sz w:val="22"/>
          <w:rtl/>
        </w:rPr>
        <w:t xml:space="preserve"> </w:t>
      </w:r>
      <w:r w:rsidRPr="00A00A70">
        <w:rPr>
          <w:rFonts w:ascii="Miriam" w:hAnsi="Miriam" w:cs="Miriam" w:hint="eastAsia"/>
          <w:sz w:val="22"/>
          <w:rtl/>
        </w:rPr>
        <w:t>העבירות</w:t>
      </w:r>
      <w:r w:rsidRPr="00A00A70">
        <w:rPr>
          <w:rFonts w:ascii="Miriam" w:hAnsi="Miriam" w:cs="Miriam"/>
          <w:sz w:val="22"/>
          <w:rtl/>
        </w:rPr>
        <w:t xml:space="preserve"> </w:t>
      </w:r>
      <w:r w:rsidRPr="00A00A70">
        <w:rPr>
          <w:rFonts w:ascii="Miriam" w:hAnsi="Miriam" w:cs="Miriam" w:hint="eastAsia"/>
          <w:sz w:val="22"/>
          <w:rtl/>
        </w:rPr>
        <w:t>בהן</w:t>
      </w:r>
      <w:r w:rsidRPr="00A00A70">
        <w:rPr>
          <w:rFonts w:ascii="Miriam" w:hAnsi="Miriam" w:cs="Miriam"/>
          <w:sz w:val="22"/>
          <w:rtl/>
        </w:rPr>
        <w:t xml:space="preserve"> </w:t>
      </w:r>
      <w:r w:rsidRPr="00A00A70">
        <w:rPr>
          <w:rFonts w:ascii="Miriam" w:hAnsi="Miriam" w:cs="Miriam" w:hint="eastAsia"/>
          <w:sz w:val="22"/>
          <w:rtl/>
        </w:rPr>
        <w:t>הורשע</w:t>
      </w:r>
      <w:r w:rsidRPr="00A00A70">
        <w:rPr>
          <w:rFonts w:ascii="Miriam" w:hAnsi="Miriam" w:cs="Miriam"/>
          <w:sz w:val="22"/>
          <w:rtl/>
        </w:rPr>
        <w:t xml:space="preserve"> </w:t>
      </w:r>
      <w:r w:rsidRPr="00A00A70">
        <w:rPr>
          <w:rFonts w:ascii="Miriam" w:hAnsi="Miriam" w:cs="Miriam" w:hint="eastAsia"/>
          <w:sz w:val="22"/>
          <w:rtl/>
        </w:rPr>
        <w:t>ונסיבות</w:t>
      </w:r>
      <w:r w:rsidRPr="00A00A70">
        <w:rPr>
          <w:rFonts w:ascii="Miriam" w:hAnsi="Miriam" w:cs="Miriam"/>
          <w:sz w:val="22"/>
          <w:rtl/>
        </w:rPr>
        <w:t xml:space="preserve"> </w:t>
      </w:r>
      <w:r w:rsidRPr="00A00A70">
        <w:rPr>
          <w:rFonts w:ascii="Miriam" w:hAnsi="Miriam" w:cs="Miriam" w:hint="eastAsia"/>
          <w:sz w:val="22"/>
          <w:rtl/>
        </w:rPr>
        <w:t>חייו</w:t>
      </w:r>
      <w:r w:rsidRPr="00A00A70">
        <w:rPr>
          <w:rFonts w:ascii="Miriam" w:hAnsi="Miriam" w:cs="Miriam"/>
          <w:sz w:val="22"/>
          <w:rtl/>
        </w:rPr>
        <w:t xml:space="preserve"> </w:t>
      </w:r>
      <w:r w:rsidRPr="00A00A70">
        <w:rPr>
          <w:rFonts w:ascii="Miriam" w:hAnsi="Miriam" w:cs="Miriam" w:hint="eastAsia"/>
          <w:sz w:val="22"/>
          <w:rtl/>
        </w:rPr>
        <w:t>הקשות</w:t>
      </w:r>
      <w:r w:rsidRPr="00A00A70">
        <w:rPr>
          <w:rFonts w:ascii="Miriam" w:hAnsi="Miriam" w:cs="Miriam"/>
          <w:sz w:val="22"/>
          <w:rtl/>
        </w:rPr>
        <w:t xml:space="preserve"> </w:t>
      </w:r>
      <w:r w:rsidRPr="00A00A70">
        <w:rPr>
          <w:rFonts w:ascii="Miriam" w:hAnsi="Miriam" w:cs="Miriam" w:hint="eastAsia"/>
          <w:sz w:val="22"/>
          <w:rtl/>
        </w:rPr>
        <w:t>אינן</w:t>
      </w:r>
      <w:r w:rsidRPr="00A00A70">
        <w:rPr>
          <w:rFonts w:ascii="Miriam" w:hAnsi="Miriam" w:cs="Miriam"/>
          <w:sz w:val="22"/>
          <w:rtl/>
        </w:rPr>
        <w:t xml:space="preserve"> </w:t>
      </w:r>
      <w:r w:rsidRPr="00A00A70">
        <w:rPr>
          <w:rFonts w:ascii="Miriam" w:hAnsi="Miriam" w:cs="Miriam" w:hint="eastAsia"/>
          <w:sz w:val="22"/>
          <w:rtl/>
        </w:rPr>
        <w:t>בגדר</w:t>
      </w:r>
      <w:r w:rsidRPr="00A00A70">
        <w:rPr>
          <w:rFonts w:ascii="Miriam" w:hAnsi="Miriam" w:cs="Miriam"/>
          <w:sz w:val="22"/>
          <w:rtl/>
        </w:rPr>
        <w:t xml:space="preserve"> </w:t>
      </w:r>
      <w:r w:rsidRPr="00A00A70">
        <w:rPr>
          <w:rFonts w:ascii="Miriam" w:hAnsi="Miriam" w:cs="Miriam" w:hint="eastAsia"/>
          <w:sz w:val="22"/>
          <w:rtl/>
        </w:rPr>
        <w:t>נסיבות</w:t>
      </w:r>
      <w:r w:rsidRPr="00A00A70">
        <w:rPr>
          <w:rFonts w:ascii="Miriam" w:hAnsi="Miriam" w:cs="Miriam"/>
          <w:sz w:val="22"/>
          <w:rtl/>
        </w:rPr>
        <w:t xml:space="preserve"> </w:t>
      </w:r>
      <w:r w:rsidRPr="00A00A70">
        <w:rPr>
          <w:rFonts w:ascii="Miriam" w:hAnsi="Miriam" w:cs="Miriam" w:hint="eastAsia"/>
          <w:sz w:val="22"/>
          <w:rtl/>
        </w:rPr>
        <w:t>מקלות</w:t>
      </w:r>
      <w:r w:rsidRPr="00A00A70">
        <w:rPr>
          <w:rFonts w:ascii="Miriam" w:hAnsi="Miriam" w:cs="Miriam"/>
          <w:sz w:val="22"/>
          <w:rtl/>
        </w:rPr>
        <w:t xml:space="preserve"> </w:t>
      </w:r>
      <w:r w:rsidRPr="00A00A70">
        <w:rPr>
          <w:rFonts w:ascii="Miriam" w:hAnsi="Miriam" w:cs="Miriam" w:hint="eastAsia"/>
          <w:sz w:val="22"/>
          <w:rtl/>
        </w:rPr>
        <w:t>חריגות</w:t>
      </w:r>
      <w:r w:rsidRPr="00A00A70">
        <w:rPr>
          <w:rFonts w:ascii="Miriam" w:hAnsi="Miriam" w:cs="Miriam"/>
          <w:sz w:val="22"/>
          <w:rtl/>
        </w:rPr>
        <w:t xml:space="preserve"> </w:t>
      </w:r>
      <w:r w:rsidRPr="00A00A70">
        <w:rPr>
          <w:rFonts w:ascii="Miriam" w:hAnsi="Miriam" w:cs="Miriam" w:hint="eastAsia"/>
          <w:sz w:val="22"/>
          <w:rtl/>
        </w:rPr>
        <w:t>ביותר</w:t>
      </w:r>
      <w:r w:rsidRPr="00A00A70">
        <w:rPr>
          <w:rFonts w:ascii="Miriam" w:hAnsi="Miriam" w:cs="Miriam"/>
          <w:sz w:val="22"/>
          <w:rtl/>
        </w:rPr>
        <w:t xml:space="preserve">, </w:t>
      </w:r>
      <w:r w:rsidRPr="00A00A70">
        <w:rPr>
          <w:rFonts w:ascii="Miriam" w:hAnsi="Miriam" w:cs="Miriam" w:hint="eastAsia"/>
          <w:sz w:val="22"/>
          <w:rtl/>
        </w:rPr>
        <w:t>והן</w:t>
      </w:r>
      <w:r w:rsidRPr="00A00A70">
        <w:rPr>
          <w:rFonts w:ascii="Miriam" w:hAnsi="Miriam" w:cs="Miriam"/>
          <w:sz w:val="22"/>
          <w:rtl/>
        </w:rPr>
        <w:t xml:space="preserve"> </w:t>
      </w:r>
      <w:r w:rsidRPr="00A00A70">
        <w:rPr>
          <w:rFonts w:ascii="Miriam" w:hAnsi="Miriam" w:cs="Miriam" w:hint="eastAsia"/>
          <w:sz w:val="22"/>
          <w:rtl/>
        </w:rPr>
        <w:t>בוודאי</w:t>
      </w:r>
      <w:r w:rsidRPr="00A00A70">
        <w:rPr>
          <w:rFonts w:ascii="Miriam" w:hAnsi="Miriam" w:cs="Miriam"/>
          <w:sz w:val="22"/>
          <w:rtl/>
        </w:rPr>
        <w:t xml:space="preserve"> </w:t>
      </w:r>
      <w:r w:rsidRPr="00A00A70">
        <w:rPr>
          <w:rFonts w:ascii="Miriam" w:hAnsi="Miriam" w:cs="Miriam" w:hint="eastAsia"/>
          <w:sz w:val="22"/>
          <w:rtl/>
        </w:rPr>
        <w:t>אינן</w:t>
      </w:r>
      <w:r w:rsidRPr="00A00A70">
        <w:rPr>
          <w:rFonts w:ascii="Miriam" w:hAnsi="Miriam" w:cs="Miriam"/>
          <w:sz w:val="22"/>
          <w:rtl/>
        </w:rPr>
        <w:t xml:space="preserve"> </w:t>
      </w:r>
      <w:r w:rsidRPr="00A00A70">
        <w:rPr>
          <w:rFonts w:ascii="Miriam" w:hAnsi="Miriam" w:cs="Miriam" w:hint="eastAsia"/>
          <w:sz w:val="22"/>
          <w:rtl/>
        </w:rPr>
        <w:t>מצדיקות</w:t>
      </w:r>
      <w:r w:rsidRPr="00A00A70">
        <w:rPr>
          <w:rFonts w:ascii="Miriam" w:hAnsi="Miriam" w:cs="Miriam"/>
          <w:sz w:val="22"/>
          <w:rtl/>
        </w:rPr>
        <w:t xml:space="preserve"> </w:t>
      </w:r>
      <w:r w:rsidRPr="00A00A70">
        <w:rPr>
          <w:rFonts w:ascii="Miriam" w:hAnsi="Miriam" w:cs="Miriam" w:hint="eastAsia"/>
          <w:sz w:val="22"/>
          <w:rtl/>
        </w:rPr>
        <w:t>את</w:t>
      </w:r>
      <w:r w:rsidRPr="00A00A70">
        <w:rPr>
          <w:rFonts w:ascii="Miriam" w:hAnsi="Miriam" w:cs="Miriam"/>
          <w:sz w:val="22"/>
          <w:rtl/>
        </w:rPr>
        <w:t xml:space="preserve"> </w:t>
      </w:r>
      <w:r w:rsidRPr="00A00A70">
        <w:rPr>
          <w:rFonts w:ascii="Miriam" w:hAnsi="Miriam" w:cs="Miriam" w:hint="eastAsia"/>
          <w:sz w:val="22"/>
          <w:rtl/>
        </w:rPr>
        <w:t>ההקלה</w:t>
      </w:r>
      <w:r w:rsidRPr="00A00A70">
        <w:rPr>
          <w:rFonts w:ascii="Miriam" w:hAnsi="Miriam" w:cs="Miriam"/>
          <w:sz w:val="22"/>
          <w:rtl/>
        </w:rPr>
        <w:t xml:space="preserve"> </w:t>
      </w:r>
      <w:r w:rsidRPr="00A00A70">
        <w:rPr>
          <w:rFonts w:ascii="Miriam" w:hAnsi="Miriam" w:cs="Miriam" w:hint="eastAsia"/>
          <w:sz w:val="22"/>
          <w:rtl/>
        </w:rPr>
        <w:t>החריגה</w:t>
      </w:r>
      <w:r w:rsidRPr="00A00A70">
        <w:rPr>
          <w:rFonts w:ascii="Miriam" w:hAnsi="Miriam" w:cs="Miriam"/>
          <w:sz w:val="22"/>
          <w:rtl/>
        </w:rPr>
        <w:t xml:space="preserve"> </w:t>
      </w:r>
      <w:r w:rsidRPr="00A00A70">
        <w:rPr>
          <w:rFonts w:ascii="Miriam" w:hAnsi="Miriam" w:cs="Miriam" w:hint="eastAsia"/>
          <w:sz w:val="22"/>
          <w:rtl/>
        </w:rPr>
        <w:t>לה</w:t>
      </w:r>
      <w:r w:rsidRPr="00A00A70">
        <w:rPr>
          <w:rFonts w:ascii="Miriam" w:hAnsi="Miriam" w:cs="Miriam"/>
          <w:sz w:val="22"/>
          <w:rtl/>
        </w:rPr>
        <w:t xml:space="preserve"> </w:t>
      </w:r>
      <w:r w:rsidRPr="00A00A70">
        <w:rPr>
          <w:rFonts w:ascii="Miriam" w:hAnsi="Miriam" w:cs="Miriam" w:hint="eastAsia"/>
          <w:sz w:val="22"/>
          <w:rtl/>
        </w:rPr>
        <w:t>זכה</w:t>
      </w:r>
      <w:r w:rsidRPr="00A00A70">
        <w:rPr>
          <w:rFonts w:ascii="Miriam" w:hAnsi="Miriam" w:cs="Miriam"/>
          <w:sz w:val="22"/>
          <w:rtl/>
        </w:rPr>
        <w:t xml:space="preserve"> </w:t>
      </w:r>
      <w:r w:rsidRPr="00A00A70">
        <w:rPr>
          <w:rFonts w:ascii="Miriam" w:hAnsi="Miriam" w:cs="Miriam" w:hint="eastAsia"/>
          <w:sz w:val="22"/>
          <w:rtl/>
        </w:rPr>
        <w:t>מידיו</w:t>
      </w:r>
      <w:r w:rsidRPr="00A00A70">
        <w:rPr>
          <w:rFonts w:ascii="Miriam" w:hAnsi="Miriam" w:cs="Miriam"/>
          <w:sz w:val="22"/>
          <w:rtl/>
        </w:rPr>
        <w:t xml:space="preserve"> </w:t>
      </w:r>
      <w:r w:rsidRPr="00A00A70">
        <w:rPr>
          <w:rFonts w:ascii="Miriam" w:hAnsi="Miriam" w:cs="Miriam" w:hint="eastAsia"/>
          <w:sz w:val="22"/>
          <w:rtl/>
        </w:rPr>
        <w:t>של</w:t>
      </w:r>
      <w:r w:rsidRPr="00A00A70">
        <w:rPr>
          <w:rFonts w:ascii="Miriam" w:hAnsi="Miriam" w:cs="Miriam"/>
          <w:sz w:val="22"/>
          <w:rtl/>
        </w:rPr>
        <w:t xml:space="preserve"> </w:t>
      </w:r>
      <w:r w:rsidRPr="00A00A70">
        <w:rPr>
          <w:rFonts w:ascii="Miriam" w:hAnsi="Miriam" w:cs="Miriam" w:hint="eastAsia"/>
          <w:sz w:val="22"/>
          <w:rtl/>
        </w:rPr>
        <w:t>בית</w:t>
      </w:r>
      <w:r w:rsidRPr="00A00A70">
        <w:rPr>
          <w:rFonts w:ascii="Miriam" w:hAnsi="Miriam" w:cs="Miriam"/>
          <w:sz w:val="22"/>
          <w:rtl/>
        </w:rPr>
        <w:t xml:space="preserve"> </w:t>
      </w:r>
      <w:r w:rsidRPr="00A00A70">
        <w:rPr>
          <w:rFonts w:ascii="Miriam" w:hAnsi="Miriam" w:cs="Miriam" w:hint="eastAsia"/>
          <w:sz w:val="22"/>
          <w:rtl/>
        </w:rPr>
        <w:t>משפט</w:t>
      </w:r>
      <w:r w:rsidRPr="00A00A70">
        <w:rPr>
          <w:rFonts w:ascii="Miriam" w:hAnsi="Miriam" w:cs="Miriam"/>
          <w:sz w:val="22"/>
          <w:rtl/>
        </w:rPr>
        <w:t xml:space="preserve"> </w:t>
      </w:r>
      <w:r w:rsidRPr="00A00A70">
        <w:rPr>
          <w:rFonts w:ascii="Miriam" w:hAnsi="Miriam" w:cs="Miriam" w:hint="eastAsia"/>
          <w:sz w:val="22"/>
          <w:rtl/>
        </w:rPr>
        <w:t>קמא</w:t>
      </w:r>
      <w:r w:rsidRPr="00A00A70">
        <w:rPr>
          <w:rFonts w:ascii="Miriam" w:hAnsi="Miriam" w:cs="Miriam"/>
          <w:sz w:val="22"/>
          <w:rtl/>
        </w:rPr>
        <w:t>". (</w:t>
      </w:r>
      <w:r w:rsidRPr="00A00A70">
        <w:rPr>
          <w:rFonts w:ascii="David" w:hAnsi="David"/>
          <w:sz w:val="22"/>
          <w:rtl/>
        </w:rPr>
        <w:t>ההדגשות אינן במקור- ד.ס).</w:t>
      </w:r>
      <w:r w:rsidRPr="00A00A70">
        <w:rPr>
          <w:rFonts w:ascii="Miriam" w:hAnsi="Miriam" w:cs="Miriam"/>
          <w:sz w:val="22"/>
          <w:rtl/>
        </w:rPr>
        <w:t xml:space="preserve">   </w:t>
      </w:r>
    </w:p>
    <w:p w14:paraId="44CC595A" w14:textId="77777777" w:rsidR="009051F1" w:rsidRPr="00A00A70" w:rsidRDefault="009051F1" w:rsidP="009051F1">
      <w:pPr>
        <w:spacing w:after="160" w:line="360" w:lineRule="auto"/>
        <w:ind w:right="-851" w:firstLine="720"/>
        <w:jc w:val="both"/>
        <w:rPr>
          <w:rFonts w:ascii="Miriam" w:hAnsi="Miriam" w:cs="Miriam"/>
          <w:color w:val="000000"/>
          <w:rtl/>
        </w:rPr>
      </w:pPr>
      <w:r w:rsidRPr="00A00A70">
        <w:rPr>
          <w:rFonts w:ascii="David" w:hAnsi="David" w:cs="Arial"/>
          <w:color w:val="000000"/>
          <w:rtl/>
        </w:rPr>
        <w:t>ועוד נכתב:</w:t>
      </w:r>
    </w:p>
    <w:p w14:paraId="6E8CB74C" w14:textId="77777777" w:rsidR="009051F1" w:rsidRPr="00A00A70" w:rsidRDefault="009051F1" w:rsidP="009051F1">
      <w:pPr>
        <w:spacing w:after="160" w:line="360" w:lineRule="auto"/>
        <w:ind w:left="1440" w:right="-851"/>
        <w:jc w:val="both"/>
        <w:rPr>
          <w:rFonts w:ascii="Miriam" w:hAnsi="Miriam" w:cs="Miriam"/>
          <w:sz w:val="22"/>
          <w:rtl/>
        </w:rPr>
      </w:pPr>
      <w:r w:rsidRPr="00A00A70">
        <w:rPr>
          <w:rFonts w:ascii="Miriam" w:hAnsi="Miriam" w:cs="Miriam"/>
          <w:color w:val="000000"/>
          <w:rtl/>
        </w:rPr>
        <w:t xml:space="preserve">"... </w:t>
      </w:r>
      <w:r w:rsidRPr="00A00A70">
        <w:rPr>
          <w:rFonts w:ascii="Miriam" w:hAnsi="Miriam" w:cs="Miriam" w:hint="eastAsia"/>
          <w:color w:val="000000"/>
          <w:rtl/>
        </w:rPr>
        <w:t>הטלת</w:t>
      </w:r>
      <w:r w:rsidRPr="00A00A70">
        <w:rPr>
          <w:rFonts w:ascii="Miriam" w:hAnsi="Miriam" w:cs="Miriam"/>
          <w:color w:val="000000"/>
          <w:rtl/>
        </w:rPr>
        <w:t xml:space="preserve"> </w:t>
      </w:r>
      <w:r w:rsidRPr="00A00A70">
        <w:rPr>
          <w:rFonts w:ascii="Miriam" w:hAnsi="Miriam" w:cs="Miriam" w:hint="eastAsia"/>
          <w:color w:val="000000"/>
          <w:rtl/>
        </w:rPr>
        <w:t>עונשים</w:t>
      </w:r>
      <w:r w:rsidRPr="00A00A70">
        <w:rPr>
          <w:rFonts w:ascii="Miriam" w:hAnsi="Miriam" w:cs="Miriam"/>
          <w:color w:val="000000"/>
          <w:rtl/>
        </w:rPr>
        <w:t xml:space="preserve"> </w:t>
      </w:r>
      <w:r w:rsidRPr="00A00A70">
        <w:rPr>
          <w:rFonts w:ascii="Miriam" w:hAnsi="Miriam" w:cs="Miriam" w:hint="eastAsia"/>
          <w:color w:val="000000"/>
          <w:rtl/>
        </w:rPr>
        <w:t>חמורים</w:t>
      </w:r>
      <w:r w:rsidRPr="00A00A70">
        <w:rPr>
          <w:rFonts w:ascii="Miriam" w:hAnsi="Miriam" w:cs="Miriam"/>
          <w:color w:val="000000"/>
          <w:rtl/>
        </w:rPr>
        <w:t xml:space="preserve"> </w:t>
      </w:r>
      <w:r w:rsidRPr="00A00A70">
        <w:rPr>
          <w:rFonts w:ascii="Miriam" w:hAnsi="Miriam" w:cs="Miriam" w:hint="eastAsia"/>
          <w:color w:val="000000"/>
          <w:rtl/>
        </w:rPr>
        <w:t>ומרתיעים</w:t>
      </w:r>
      <w:r w:rsidRPr="00A00A70">
        <w:rPr>
          <w:rFonts w:ascii="Miriam" w:hAnsi="Miriam" w:cs="Miriam"/>
          <w:color w:val="000000"/>
          <w:rtl/>
        </w:rPr>
        <w:t xml:space="preserve"> </w:t>
      </w:r>
      <w:r w:rsidRPr="00A00A70">
        <w:rPr>
          <w:rFonts w:ascii="Miriam" w:hAnsi="Miriam" w:cs="Miriam" w:hint="eastAsia"/>
          <w:color w:val="000000"/>
          <w:rtl/>
        </w:rPr>
        <w:t>על</w:t>
      </w:r>
      <w:r w:rsidRPr="00A00A70">
        <w:rPr>
          <w:rFonts w:ascii="Miriam" w:hAnsi="Miriam" w:cs="Miriam"/>
          <w:color w:val="000000"/>
          <w:rtl/>
        </w:rPr>
        <w:t xml:space="preserve"> </w:t>
      </w:r>
      <w:r w:rsidRPr="00A00A70">
        <w:rPr>
          <w:rFonts w:ascii="Miriam" w:hAnsi="Miriam" w:cs="Miriam" w:hint="eastAsia"/>
          <w:color w:val="000000"/>
          <w:rtl/>
        </w:rPr>
        <w:t>עברייני</w:t>
      </w:r>
      <w:r w:rsidRPr="00A00A70">
        <w:rPr>
          <w:rFonts w:ascii="Miriam" w:hAnsi="Miriam" w:cs="Miriam"/>
          <w:color w:val="000000"/>
          <w:rtl/>
        </w:rPr>
        <w:t xml:space="preserve"> </w:t>
      </w:r>
      <w:r w:rsidRPr="00A00A70">
        <w:rPr>
          <w:rFonts w:ascii="Miriam" w:hAnsi="Miriam" w:cs="Miriam" w:hint="eastAsia"/>
          <w:color w:val="000000"/>
          <w:rtl/>
        </w:rPr>
        <w:t>נשק</w:t>
      </w:r>
      <w:r w:rsidRPr="00A00A70">
        <w:rPr>
          <w:rFonts w:ascii="Miriam" w:hAnsi="Miriam" w:cs="Miriam"/>
          <w:color w:val="000000"/>
          <w:rtl/>
        </w:rPr>
        <w:t xml:space="preserve"> </w:t>
      </w:r>
      <w:r w:rsidRPr="00A00A70">
        <w:rPr>
          <w:rFonts w:ascii="Miriam" w:hAnsi="Miriam" w:cs="Miriam" w:hint="eastAsia"/>
          <w:color w:val="000000"/>
          <w:rtl/>
        </w:rPr>
        <w:t>היא</w:t>
      </w:r>
      <w:r w:rsidRPr="00A00A70">
        <w:rPr>
          <w:rFonts w:ascii="Miriam" w:hAnsi="Miriam" w:cs="Miriam"/>
          <w:color w:val="000000"/>
          <w:rtl/>
        </w:rPr>
        <w:t xml:space="preserve"> </w:t>
      </w:r>
      <w:r w:rsidRPr="00A00A70">
        <w:rPr>
          <w:rFonts w:ascii="Miriam" w:hAnsi="Miriam" w:cs="Miriam" w:hint="eastAsia"/>
          <w:color w:val="000000"/>
          <w:rtl/>
        </w:rPr>
        <w:t>עיקר</w:t>
      </w:r>
      <w:r w:rsidRPr="00A00A70">
        <w:rPr>
          <w:rFonts w:ascii="Miriam" w:hAnsi="Miriam" w:cs="Miriam"/>
          <w:color w:val="000000"/>
          <w:rtl/>
        </w:rPr>
        <w:t xml:space="preserve"> </w:t>
      </w:r>
      <w:r w:rsidRPr="00A00A70">
        <w:rPr>
          <w:rFonts w:ascii="Miriam" w:hAnsi="Miriam" w:cs="Miriam" w:hint="eastAsia"/>
          <w:color w:val="000000"/>
          <w:rtl/>
        </w:rPr>
        <w:t>תרומתם</w:t>
      </w:r>
      <w:r w:rsidRPr="00A00A70">
        <w:rPr>
          <w:rFonts w:ascii="Miriam" w:hAnsi="Miriam" w:cs="Miriam"/>
          <w:color w:val="000000"/>
          <w:rtl/>
        </w:rPr>
        <w:t xml:space="preserve"> </w:t>
      </w:r>
      <w:r w:rsidRPr="00A00A70">
        <w:rPr>
          <w:rFonts w:ascii="Miriam" w:hAnsi="Miriam" w:cs="Miriam" w:hint="eastAsia"/>
          <w:color w:val="000000"/>
          <w:rtl/>
        </w:rPr>
        <w:t>של</w:t>
      </w:r>
      <w:r w:rsidRPr="00A00A70">
        <w:rPr>
          <w:rFonts w:ascii="Miriam" w:hAnsi="Miriam" w:cs="Miriam"/>
          <w:color w:val="000000"/>
          <w:rtl/>
        </w:rPr>
        <w:t xml:space="preserve"> </w:t>
      </w:r>
      <w:r w:rsidRPr="00A00A70">
        <w:rPr>
          <w:rFonts w:ascii="Miriam" w:hAnsi="Miriam" w:cs="Miriam" w:hint="eastAsia"/>
          <w:color w:val="000000"/>
          <w:rtl/>
        </w:rPr>
        <w:t>בתי</w:t>
      </w:r>
      <w:r w:rsidRPr="00A00A70">
        <w:rPr>
          <w:rFonts w:ascii="Miriam" w:hAnsi="Miriam" w:cs="Miriam"/>
          <w:color w:val="000000"/>
          <w:rtl/>
        </w:rPr>
        <w:t xml:space="preserve"> </w:t>
      </w:r>
      <w:r w:rsidRPr="00A00A70">
        <w:rPr>
          <w:rFonts w:ascii="Miriam" w:hAnsi="Miriam" w:cs="Miriam" w:hint="eastAsia"/>
          <w:color w:val="000000"/>
          <w:rtl/>
        </w:rPr>
        <w:t>המשפט</w:t>
      </w:r>
      <w:r w:rsidRPr="00A00A70">
        <w:rPr>
          <w:rFonts w:ascii="Miriam" w:hAnsi="Miriam" w:cs="Miriam"/>
          <w:color w:val="000000"/>
          <w:rtl/>
        </w:rPr>
        <w:t xml:space="preserve"> </w:t>
      </w:r>
      <w:r w:rsidRPr="00A00A70">
        <w:rPr>
          <w:rFonts w:ascii="Miriam" w:hAnsi="Miriam" w:cs="Miriam" w:hint="eastAsia"/>
          <w:color w:val="000000"/>
          <w:rtl/>
        </w:rPr>
        <w:t>למיגור</w:t>
      </w:r>
      <w:r w:rsidRPr="00A00A70">
        <w:rPr>
          <w:rFonts w:ascii="Miriam" w:hAnsi="Miriam" w:cs="Miriam"/>
          <w:color w:val="000000"/>
          <w:rtl/>
        </w:rPr>
        <w:t xml:space="preserve"> </w:t>
      </w:r>
      <w:r w:rsidRPr="00A00A70">
        <w:rPr>
          <w:rFonts w:ascii="Miriam" w:hAnsi="Miriam" w:cs="Miriam" w:hint="eastAsia"/>
          <w:color w:val="000000"/>
          <w:rtl/>
        </w:rPr>
        <w:t>התופעה</w:t>
      </w:r>
      <w:r w:rsidRPr="00A00A70">
        <w:rPr>
          <w:rFonts w:ascii="Miriam" w:hAnsi="Miriam" w:cs="Miriam"/>
          <w:color w:val="000000"/>
          <w:rtl/>
        </w:rPr>
        <w:t xml:space="preserve"> </w:t>
      </w:r>
      <w:r w:rsidRPr="00A00A70">
        <w:rPr>
          <w:rFonts w:ascii="Miriam" w:hAnsi="Miriam" w:cs="Miriam" w:hint="eastAsia"/>
          <w:color w:val="000000"/>
          <w:rtl/>
        </w:rPr>
        <w:t>ולהרחקת</w:t>
      </w:r>
      <w:r w:rsidRPr="00A00A70">
        <w:rPr>
          <w:rFonts w:ascii="Miriam" w:hAnsi="Miriam" w:cs="Miriam"/>
          <w:color w:val="000000"/>
          <w:rtl/>
        </w:rPr>
        <w:t xml:space="preserve"> </w:t>
      </w:r>
      <w:r w:rsidRPr="00A00A70">
        <w:rPr>
          <w:rFonts w:ascii="Miriam" w:hAnsi="Miriam" w:cs="Miriam" w:hint="eastAsia"/>
          <w:color w:val="000000"/>
          <w:rtl/>
        </w:rPr>
        <w:t>העבריין</w:t>
      </w:r>
      <w:r w:rsidRPr="00A00A70">
        <w:rPr>
          <w:rFonts w:ascii="Miriam" w:hAnsi="Miriam" w:cs="Miriam"/>
          <w:color w:val="000000"/>
          <w:rtl/>
        </w:rPr>
        <w:t xml:space="preserve"> </w:t>
      </w:r>
      <w:r w:rsidRPr="00A00A70">
        <w:rPr>
          <w:rFonts w:ascii="Miriam" w:hAnsi="Miriam" w:cs="Miriam" w:hint="eastAsia"/>
          <w:color w:val="000000"/>
          <w:rtl/>
        </w:rPr>
        <w:t>עם</w:t>
      </w:r>
      <w:r w:rsidRPr="00A00A70">
        <w:rPr>
          <w:rFonts w:ascii="Miriam" w:hAnsi="Miriam" w:cs="Miriam"/>
          <w:color w:val="000000"/>
          <w:rtl/>
        </w:rPr>
        <w:t xml:space="preserve"> </w:t>
      </w:r>
      <w:r w:rsidRPr="00A00A70">
        <w:rPr>
          <w:rFonts w:ascii="Miriam" w:hAnsi="Miriam" w:cs="Miriam" w:hint="eastAsia"/>
          <w:color w:val="000000"/>
          <w:rtl/>
        </w:rPr>
        <w:t>האקדח</w:t>
      </w:r>
      <w:r w:rsidRPr="00A00A70">
        <w:rPr>
          <w:rFonts w:ascii="Miriam" w:hAnsi="Miriam" w:cs="Miriam"/>
          <w:color w:val="000000"/>
          <w:rtl/>
        </w:rPr>
        <w:t xml:space="preserve"> </w:t>
      </w:r>
      <w:r w:rsidRPr="00A00A70">
        <w:rPr>
          <w:rFonts w:ascii="Miriam" w:hAnsi="Miriam" w:cs="Miriam" w:hint="eastAsia"/>
          <w:color w:val="000000"/>
          <w:rtl/>
        </w:rPr>
        <w:t>משגרת</w:t>
      </w:r>
      <w:r w:rsidRPr="00A00A70">
        <w:rPr>
          <w:rFonts w:ascii="Miriam" w:hAnsi="Miriam" w:cs="Miriam"/>
          <w:color w:val="000000"/>
          <w:rtl/>
        </w:rPr>
        <w:t xml:space="preserve"> </w:t>
      </w:r>
      <w:r w:rsidRPr="00A00A70">
        <w:rPr>
          <w:rFonts w:ascii="Miriam" w:hAnsi="Miriam" w:cs="Miriam" w:hint="eastAsia"/>
          <w:color w:val="000000"/>
          <w:rtl/>
        </w:rPr>
        <w:t>חייהם</w:t>
      </w:r>
      <w:r w:rsidRPr="00A00A70">
        <w:rPr>
          <w:rFonts w:ascii="Miriam" w:hAnsi="Miriam" w:cs="Miriam"/>
          <w:color w:val="000000"/>
          <w:rtl/>
        </w:rPr>
        <w:t xml:space="preserve"> </w:t>
      </w:r>
      <w:r w:rsidRPr="00A00A70">
        <w:rPr>
          <w:rFonts w:ascii="Miriam" w:hAnsi="Miriam" w:cs="Miriam" w:hint="eastAsia"/>
          <w:color w:val="000000"/>
          <w:rtl/>
        </w:rPr>
        <w:t>של</w:t>
      </w:r>
      <w:r w:rsidRPr="00A00A70">
        <w:rPr>
          <w:rFonts w:ascii="Miriam" w:hAnsi="Miriam" w:cs="Miriam"/>
          <w:color w:val="000000"/>
          <w:rtl/>
        </w:rPr>
        <w:t xml:space="preserve"> </w:t>
      </w:r>
      <w:r w:rsidRPr="00A00A70">
        <w:rPr>
          <w:rFonts w:ascii="Miriam" w:hAnsi="Miriam" w:cs="Miriam" w:hint="eastAsia"/>
          <w:color w:val="000000"/>
          <w:rtl/>
        </w:rPr>
        <w:t>אזרחי</w:t>
      </w:r>
      <w:r w:rsidRPr="00A00A70">
        <w:rPr>
          <w:rFonts w:ascii="Miriam" w:hAnsi="Miriam" w:cs="Miriam"/>
          <w:color w:val="000000"/>
          <w:rtl/>
        </w:rPr>
        <w:t xml:space="preserve"> </w:t>
      </w:r>
      <w:r w:rsidRPr="00A00A70">
        <w:rPr>
          <w:rFonts w:ascii="Miriam" w:hAnsi="Miriam" w:cs="Miriam" w:hint="eastAsia"/>
          <w:color w:val="000000"/>
          <w:rtl/>
        </w:rPr>
        <w:t>מדינה</w:t>
      </w:r>
      <w:r w:rsidRPr="00A00A70">
        <w:rPr>
          <w:rFonts w:ascii="Miriam" w:hAnsi="Miriam" w:cs="Miriam"/>
          <w:color w:val="000000"/>
          <w:rtl/>
        </w:rPr>
        <w:t xml:space="preserve"> </w:t>
      </w:r>
      <w:r w:rsidRPr="00A00A70">
        <w:rPr>
          <w:rFonts w:ascii="Miriam" w:hAnsi="Miriam" w:cs="Miriam" w:hint="eastAsia"/>
          <w:color w:val="000000"/>
          <w:rtl/>
        </w:rPr>
        <w:t>שומרי</w:t>
      </w:r>
      <w:r w:rsidRPr="00A00A70">
        <w:rPr>
          <w:rFonts w:ascii="Miriam" w:hAnsi="Miriam" w:cs="Miriam"/>
          <w:color w:val="000000"/>
          <w:rtl/>
        </w:rPr>
        <w:t xml:space="preserve"> </w:t>
      </w:r>
      <w:r w:rsidRPr="00A00A70">
        <w:rPr>
          <w:rFonts w:ascii="Miriam" w:hAnsi="Miriam" w:cs="Miriam" w:hint="eastAsia"/>
          <w:color w:val="000000"/>
          <w:rtl/>
        </w:rPr>
        <w:t>חוק</w:t>
      </w:r>
      <w:r w:rsidRPr="00A00A70">
        <w:rPr>
          <w:rFonts w:ascii="Miriam" w:hAnsi="Miriam" w:cs="Miriam"/>
          <w:color w:val="000000"/>
          <w:rtl/>
        </w:rPr>
        <w:t xml:space="preserve">. </w:t>
      </w:r>
      <w:r w:rsidRPr="00A00A70">
        <w:rPr>
          <w:rFonts w:ascii="Miriam" w:hAnsi="Miriam" w:cs="Miriam" w:hint="eastAsia"/>
          <w:color w:val="000000"/>
          <w:rtl/>
        </w:rPr>
        <w:t>מדיניות</w:t>
      </w:r>
      <w:r w:rsidRPr="00A00A70">
        <w:rPr>
          <w:rFonts w:ascii="Miriam" w:hAnsi="Miriam" w:cs="Miriam"/>
          <w:color w:val="000000"/>
          <w:rtl/>
        </w:rPr>
        <w:t xml:space="preserve"> </w:t>
      </w:r>
      <w:r w:rsidRPr="00A00A70">
        <w:rPr>
          <w:rFonts w:ascii="Miriam" w:hAnsi="Miriam" w:cs="Miriam" w:hint="eastAsia"/>
          <w:color w:val="000000"/>
          <w:rtl/>
        </w:rPr>
        <w:t>זו</w:t>
      </w:r>
      <w:r w:rsidRPr="00A00A70">
        <w:rPr>
          <w:rFonts w:ascii="Miriam" w:hAnsi="Miriam" w:cs="Miriam"/>
          <w:color w:val="000000"/>
          <w:rtl/>
        </w:rPr>
        <w:t xml:space="preserve"> </w:t>
      </w:r>
      <w:r w:rsidRPr="00A00A70">
        <w:rPr>
          <w:rFonts w:ascii="Miriam" w:hAnsi="Miriam" w:cs="Miriam" w:hint="eastAsia"/>
          <w:color w:val="000000"/>
          <w:rtl/>
        </w:rPr>
        <w:t>באה</w:t>
      </w:r>
      <w:r w:rsidRPr="00A00A70">
        <w:rPr>
          <w:rFonts w:ascii="Miriam" w:hAnsi="Miriam" w:cs="Miriam"/>
          <w:color w:val="000000"/>
          <w:rtl/>
        </w:rPr>
        <w:t xml:space="preserve"> </w:t>
      </w:r>
      <w:r w:rsidRPr="00A00A70">
        <w:rPr>
          <w:rFonts w:ascii="Miriam" w:hAnsi="Miriam" w:cs="Miriam" w:hint="eastAsia"/>
          <w:color w:val="000000"/>
          <w:rtl/>
        </w:rPr>
        <w:t>לידי</w:t>
      </w:r>
      <w:r w:rsidRPr="00A00A70">
        <w:rPr>
          <w:rFonts w:ascii="Miriam" w:hAnsi="Miriam" w:cs="Miriam"/>
          <w:color w:val="000000"/>
          <w:rtl/>
        </w:rPr>
        <w:t xml:space="preserve"> </w:t>
      </w:r>
      <w:r w:rsidRPr="00A00A70">
        <w:rPr>
          <w:rFonts w:ascii="Miriam" w:hAnsi="Miriam" w:cs="Miriam" w:hint="eastAsia"/>
          <w:color w:val="000000"/>
          <w:rtl/>
        </w:rPr>
        <w:t>ביטוי</w:t>
      </w:r>
      <w:r w:rsidRPr="00A00A70">
        <w:rPr>
          <w:rFonts w:ascii="Miriam" w:hAnsi="Miriam" w:cs="Miriam"/>
          <w:color w:val="000000"/>
          <w:rtl/>
        </w:rPr>
        <w:t xml:space="preserve"> </w:t>
      </w:r>
      <w:r w:rsidRPr="00A00A70">
        <w:rPr>
          <w:rFonts w:ascii="Miriam" w:hAnsi="Miriam" w:cs="Miriam" w:hint="eastAsia"/>
          <w:color w:val="000000"/>
          <w:rtl/>
        </w:rPr>
        <w:t>בשורה</w:t>
      </w:r>
      <w:r w:rsidRPr="00A00A70">
        <w:rPr>
          <w:rFonts w:ascii="Miriam" w:hAnsi="Miriam" w:cs="Miriam"/>
          <w:color w:val="000000"/>
          <w:rtl/>
        </w:rPr>
        <w:t xml:space="preserve"> </w:t>
      </w:r>
      <w:r w:rsidRPr="00A00A70">
        <w:rPr>
          <w:rFonts w:ascii="Miriam" w:hAnsi="Miriam" w:cs="Miriam" w:hint="eastAsia"/>
          <w:color w:val="000000"/>
          <w:rtl/>
        </w:rPr>
        <w:t>ארוכה</w:t>
      </w:r>
      <w:r w:rsidRPr="00A00A70">
        <w:rPr>
          <w:rFonts w:ascii="Miriam" w:hAnsi="Miriam" w:cs="Miriam"/>
          <w:color w:val="000000"/>
          <w:rtl/>
        </w:rPr>
        <w:t xml:space="preserve"> </w:t>
      </w:r>
      <w:r w:rsidRPr="00A00A70">
        <w:rPr>
          <w:rFonts w:ascii="Miriam" w:hAnsi="Miriam" w:cs="Miriam" w:hint="eastAsia"/>
          <w:color w:val="000000"/>
          <w:rtl/>
        </w:rPr>
        <w:t>של</w:t>
      </w:r>
      <w:r w:rsidRPr="00A00A70">
        <w:rPr>
          <w:rFonts w:ascii="Miriam" w:hAnsi="Miriam" w:cs="Miriam"/>
          <w:color w:val="000000"/>
          <w:rtl/>
        </w:rPr>
        <w:t xml:space="preserve"> </w:t>
      </w:r>
      <w:r w:rsidRPr="00A00A70">
        <w:rPr>
          <w:rFonts w:ascii="Miriam" w:hAnsi="Miriam" w:cs="Miriam" w:hint="eastAsia"/>
          <w:color w:val="000000"/>
          <w:rtl/>
        </w:rPr>
        <w:t>פסקי</w:t>
      </w:r>
      <w:r w:rsidRPr="00A00A70">
        <w:rPr>
          <w:rFonts w:ascii="Miriam" w:hAnsi="Miriam" w:cs="Miriam"/>
          <w:color w:val="000000"/>
          <w:rtl/>
        </w:rPr>
        <w:t xml:space="preserve"> </w:t>
      </w:r>
      <w:r w:rsidRPr="00A00A70">
        <w:rPr>
          <w:rFonts w:ascii="Miriam" w:hAnsi="Miriam" w:cs="Miriam" w:hint="eastAsia"/>
          <w:color w:val="000000"/>
          <w:rtl/>
        </w:rPr>
        <w:t>דין</w:t>
      </w:r>
      <w:r w:rsidRPr="00A00A70">
        <w:rPr>
          <w:rFonts w:ascii="Miriam" w:hAnsi="Miriam" w:cs="Miriam"/>
          <w:color w:val="000000"/>
          <w:rtl/>
        </w:rPr>
        <w:t>...</w:t>
      </w:r>
    </w:p>
    <w:p w14:paraId="2760C424" w14:textId="77777777" w:rsidR="009051F1" w:rsidRDefault="009051F1" w:rsidP="009051F1">
      <w:pPr>
        <w:spacing w:after="160" w:line="360" w:lineRule="auto"/>
        <w:ind w:left="1440" w:right="-851"/>
        <w:jc w:val="both"/>
        <w:rPr>
          <w:rFonts w:ascii="Miriam" w:hAnsi="Miriam" w:cs="Miriam"/>
          <w:sz w:val="22"/>
          <w:rtl/>
        </w:rPr>
      </w:pPr>
      <w:r w:rsidRPr="00A00A70">
        <w:rPr>
          <w:rFonts w:ascii="Miriam" w:hAnsi="Miriam" w:cs="Miriam" w:hint="eastAsia"/>
          <w:sz w:val="22"/>
          <w:rtl/>
        </w:rPr>
        <w:t>המשיב</w:t>
      </w:r>
      <w:r w:rsidRPr="00A00A70">
        <w:rPr>
          <w:rFonts w:ascii="Miriam" w:hAnsi="Miriam" w:cs="Miriam"/>
          <w:sz w:val="22"/>
          <w:rtl/>
        </w:rPr>
        <w:t xml:space="preserve"> </w:t>
      </w:r>
      <w:r w:rsidRPr="00A00A70">
        <w:rPr>
          <w:rFonts w:ascii="Miriam" w:hAnsi="Miriam" w:cs="Miriam" w:hint="eastAsia"/>
          <w:sz w:val="22"/>
          <w:rtl/>
        </w:rPr>
        <w:t>טען</w:t>
      </w:r>
      <w:r w:rsidRPr="00A00A70">
        <w:rPr>
          <w:rFonts w:ascii="Miriam" w:hAnsi="Miriam" w:cs="Miriam"/>
          <w:sz w:val="22"/>
          <w:rtl/>
        </w:rPr>
        <w:t xml:space="preserve"> </w:t>
      </w:r>
      <w:r w:rsidRPr="00A00A70">
        <w:rPr>
          <w:rFonts w:ascii="Miriam" w:hAnsi="Miriam" w:cs="Miriam" w:hint="eastAsia"/>
          <w:sz w:val="22"/>
          <w:rtl/>
        </w:rPr>
        <w:t>בהקשר</w:t>
      </w:r>
      <w:r w:rsidRPr="00A00A70">
        <w:rPr>
          <w:rFonts w:ascii="Miriam" w:hAnsi="Miriam" w:cs="Miriam"/>
          <w:sz w:val="22"/>
          <w:rtl/>
        </w:rPr>
        <w:t xml:space="preserve"> </w:t>
      </w:r>
      <w:r w:rsidRPr="00A00A70">
        <w:rPr>
          <w:rFonts w:ascii="Miriam" w:hAnsi="Miriam" w:cs="Miriam" w:hint="eastAsia"/>
          <w:sz w:val="22"/>
          <w:rtl/>
        </w:rPr>
        <w:t>זה</w:t>
      </w:r>
      <w:r w:rsidRPr="00A00A70">
        <w:rPr>
          <w:rFonts w:ascii="Miriam" w:hAnsi="Miriam" w:cs="Miriam"/>
          <w:sz w:val="22"/>
          <w:rtl/>
        </w:rPr>
        <w:t xml:space="preserve"> </w:t>
      </w:r>
      <w:r w:rsidRPr="00A00A70">
        <w:rPr>
          <w:rFonts w:ascii="Miriam" w:hAnsi="Miriam" w:cs="Miriam" w:hint="eastAsia"/>
          <w:sz w:val="22"/>
          <w:rtl/>
        </w:rPr>
        <w:t>כי</w:t>
      </w:r>
      <w:r w:rsidRPr="00A00A70">
        <w:rPr>
          <w:rFonts w:ascii="Miriam" w:hAnsi="Miriam" w:cs="Miriam"/>
          <w:sz w:val="22"/>
          <w:rtl/>
        </w:rPr>
        <w:t xml:space="preserve"> </w:t>
      </w:r>
      <w:r w:rsidRPr="00A00A70">
        <w:rPr>
          <w:rFonts w:ascii="Miriam" w:hAnsi="Miriam" w:cs="Miriam" w:hint="eastAsia"/>
          <w:sz w:val="22"/>
          <w:rtl/>
        </w:rPr>
        <w:t>מעשיו</w:t>
      </w:r>
      <w:r w:rsidRPr="00A00A70">
        <w:rPr>
          <w:rFonts w:ascii="Miriam" w:hAnsi="Miriam" w:cs="Miriam"/>
          <w:sz w:val="22"/>
          <w:rtl/>
        </w:rPr>
        <w:t xml:space="preserve"> </w:t>
      </w:r>
      <w:r w:rsidRPr="00A00A70">
        <w:rPr>
          <w:rFonts w:ascii="Miriam" w:hAnsi="Miriam" w:cs="Miriam" w:hint="eastAsia"/>
          <w:sz w:val="22"/>
          <w:rtl/>
        </w:rPr>
        <w:t>הצטמצמו</w:t>
      </w:r>
      <w:r w:rsidRPr="00A00A70">
        <w:rPr>
          <w:rFonts w:ascii="Miriam" w:hAnsi="Miriam" w:cs="Miriam"/>
          <w:sz w:val="22"/>
          <w:rtl/>
        </w:rPr>
        <w:t xml:space="preserve"> </w:t>
      </w:r>
      <w:r w:rsidRPr="00A00A70">
        <w:rPr>
          <w:rFonts w:ascii="Miriam" w:hAnsi="Miriam" w:cs="Miriam" w:hint="eastAsia"/>
          <w:sz w:val="22"/>
          <w:rtl/>
        </w:rPr>
        <w:t>ברכישת</w:t>
      </w:r>
      <w:r w:rsidRPr="00A00A70">
        <w:rPr>
          <w:rFonts w:ascii="Miriam" w:hAnsi="Miriam" w:cs="Miriam"/>
          <w:sz w:val="22"/>
          <w:rtl/>
        </w:rPr>
        <w:t xml:space="preserve"> </w:t>
      </w:r>
      <w:r w:rsidRPr="00A00A70">
        <w:rPr>
          <w:rFonts w:ascii="Miriam" w:hAnsi="Miriam" w:cs="Miriam" w:hint="eastAsia"/>
          <w:sz w:val="22"/>
          <w:rtl/>
        </w:rPr>
        <w:t>הנשק</w:t>
      </w:r>
      <w:r w:rsidRPr="00A00A70">
        <w:rPr>
          <w:rFonts w:ascii="Miriam" w:hAnsi="Miriam" w:cs="Miriam"/>
          <w:sz w:val="22"/>
          <w:rtl/>
        </w:rPr>
        <w:t xml:space="preserve"> </w:t>
      </w:r>
      <w:r w:rsidRPr="00A00A70">
        <w:rPr>
          <w:rFonts w:ascii="Miriam" w:hAnsi="Miriam" w:cs="Miriam" w:hint="eastAsia"/>
          <w:sz w:val="22"/>
          <w:rtl/>
        </w:rPr>
        <w:t>כאמור</w:t>
      </w:r>
      <w:r w:rsidRPr="00A00A70">
        <w:rPr>
          <w:rFonts w:ascii="Miriam" w:hAnsi="Miriam" w:cs="Miriam"/>
          <w:sz w:val="22"/>
          <w:rtl/>
        </w:rPr>
        <w:t xml:space="preserve"> </w:t>
      </w:r>
      <w:r w:rsidRPr="00A00A70">
        <w:rPr>
          <w:rFonts w:ascii="Miriam" w:hAnsi="Miriam" w:cs="Miriam" w:hint="eastAsia"/>
          <w:sz w:val="22"/>
          <w:rtl/>
        </w:rPr>
        <w:t>ומטעם</w:t>
      </w:r>
      <w:r w:rsidRPr="00A00A70">
        <w:rPr>
          <w:rFonts w:ascii="Miriam" w:hAnsi="Miriam" w:cs="Miriam"/>
          <w:sz w:val="22"/>
          <w:rtl/>
        </w:rPr>
        <w:t xml:space="preserve"> </w:t>
      </w:r>
      <w:r w:rsidRPr="00A00A70">
        <w:rPr>
          <w:rFonts w:ascii="Miriam" w:hAnsi="Miriam" w:cs="Miriam" w:hint="eastAsia"/>
          <w:sz w:val="22"/>
          <w:rtl/>
        </w:rPr>
        <w:t>זה</w:t>
      </w:r>
      <w:r w:rsidRPr="00A00A70">
        <w:rPr>
          <w:rFonts w:ascii="Miriam" w:hAnsi="Miriam" w:cs="Miriam"/>
          <w:sz w:val="22"/>
          <w:rtl/>
        </w:rPr>
        <w:t xml:space="preserve"> </w:t>
      </w:r>
      <w:r w:rsidRPr="00A00A70">
        <w:rPr>
          <w:rFonts w:ascii="Miriam" w:hAnsi="Miriam" w:cs="Miriam" w:hint="eastAsia"/>
          <w:sz w:val="22"/>
          <w:rtl/>
        </w:rPr>
        <w:t>עלינו</w:t>
      </w:r>
      <w:r w:rsidRPr="00A00A70">
        <w:rPr>
          <w:rFonts w:ascii="Miriam" w:hAnsi="Miriam" w:cs="Miriam"/>
          <w:sz w:val="22"/>
          <w:rtl/>
        </w:rPr>
        <w:t xml:space="preserve"> </w:t>
      </w:r>
      <w:r w:rsidRPr="00A00A70">
        <w:rPr>
          <w:rFonts w:ascii="Miriam" w:hAnsi="Miriam" w:cs="Miriam" w:hint="eastAsia"/>
          <w:sz w:val="22"/>
          <w:rtl/>
        </w:rPr>
        <w:t>למקמם</w:t>
      </w:r>
      <w:r w:rsidRPr="00A00A70">
        <w:rPr>
          <w:rFonts w:ascii="Miriam" w:hAnsi="Miriam" w:cs="Miriam"/>
          <w:sz w:val="22"/>
          <w:rtl/>
        </w:rPr>
        <w:t xml:space="preserve"> </w:t>
      </w:r>
      <w:r w:rsidRPr="00A00A70">
        <w:rPr>
          <w:rFonts w:ascii="Miriam" w:hAnsi="Miriam" w:cs="Miriam" w:hint="eastAsia"/>
          <w:sz w:val="22"/>
          <w:rtl/>
        </w:rPr>
        <w:t>ברף</w:t>
      </w:r>
      <w:r w:rsidRPr="00A00A70">
        <w:rPr>
          <w:rFonts w:ascii="Miriam" w:hAnsi="Miriam" w:cs="Miriam"/>
          <w:sz w:val="22"/>
          <w:rtl/>
        </w:rPr>
        <w:t xml:space="preserve"> </w:t>
      </w:r>
      <w:r w:rsidRPr="00A00A70">
        <w:rPr>
          <w:rFonts w:ascii="Miriam" w:hAnsi="Miriam" w:cs="Miriam" w:hint="eastAsia"/>
          <w:sz w:val="22"/>
          <w:rtl/>
        </w:rPr>
        <w:t>הנמוך</w:t>
      </w:r>
      <w:r w:rsidRPr="00A00A70">
        <w:rPr>
          <w:rFonts w:ascii="Miriam" w:hAnsi="Miriam" w:cs="Miriam"/>
          <w:sz w:val="22"/>
          <w:rtl/>
        </w:rPr>
        <w:t xml:space="preserve"> </w:t>
      </w:r>
      <w:r w:rsidRPr="00A00A70">
        <w:rPr>
          <w:rFonts w:ascii="Miriam" w:hAnsi="Miriam" w:cs="Miriam" w:hint="eastAsia"/>
          <w:sz w:val="22"/>
          <w:rtl/>
        </w:rPr>
        <w:t>של</w:t>
      </w:r>
      <w:r w:rsidRPr="00A00A70">
        <w:rPr>
          <w:rFonts w:ascii="Miriam" w:hAnsi="Miriam" w:cs="Miriam"/>
          <w:sz w:val="22"/>
          <w:rtl/>
        </w:rPr>
        <w:t xml:space="preserve"> </w:t>
      </w:r>
      <w:r w:rsidRPr="00A00A70">
        <w:rPr>
          <w:rFonts w:ascii="Miriam" w:hAnsi="Miriam" w:cs="Miriam" w:hint="eastAsia"/>
          <w:sz w:val="22"/>
          <w:rtl/>
        </w:rPr>
        <w:t>חומרת</w:t>
      </w:r>
      <w:r w:rsidRPr="00A00A70">
        <w:rPr>
          <w:rFonts w:ascii="Miriam" w:hAnsi="Miriam" w:cs="Miriam"/>
          <w:sz w:val="22"/>
          <w:rtl/>
        </w:rPr>
        <w:t xml:space="preserve"> </w:t>
      </w:r>
      <w:r w:rsidRPr="00A00A70">
        <w:rPr>
          <w:rFonts w:ascii="Miriam" w:hAnsi="Miriam" w:cs="Miriam" w:hint="eastAsia"/>
          <w:sz w:val="22"/>
          <w:rtl/>
        </w:rPr>
        <w:t>העבירה</w:t>
      </w:r>
      <w:r w:rsidRPr="00A00A70">
        <w:rPr>
          <w:rFonts w:ascii="Miriam" w:hAnsi="Miriam" w:cs="Miriam"/>
          <w:sz w:val="22"/>
          <w:rtl/>
        </w:rPr>
        <w:t xml:space="preserve">. </w:t>
      </w:r>
      <w:r w:rsidRPr="00A00A70">
        <w:rPr>
          <w:rFonts w:ascii="Miriam" w:hAnsi="Miriam" w:cs="Miriam" w:hint="eastAsia"/>
          <w:sz w:val="22"/>
          <w:rtl/>
        </w:rPr>
        <w:t>לאחר</w:t>
      </w:r>
      <w:r w:rsidRPr="00A00A70">
        <w:rPr>
          <w:rFonts w:ascii="Miriam" w:hAnsi="Miriam" w:cs="Miriam"/>
          <w:sz w:val="22"/>
          <w:rtl/>
        </w:rPr>
        <w:t xml:space="preserve"> </w:t>
      </w:r>
      <w:r w:rsidRPr="00A00A70">
        <w:rPr>
          <w:rFonts w:ascii="Miriam" w:hAnsi="Miriam" w:cs="Miriam" w:hint="eastAsia"/>
          <w:sz w:val="22"/>
          <w:rtl/>
        </w:rPr>
        <w:t>שידענו</w:t>
      </w:r>
      <w:r w:rsidRPr="00A00A70">
        <w:rPr>
          <w:rFonts w:ascii="Miriam" w:hAnsi="Miriam" w:cs="Miriam"/>
          <w:sz w:val="22"/>
          <w:rtl/>
        </w:rPr>
        <w:t xml:space="preserve"> </w:t>
      </w:r>
      <w:r w:rsidRPr="00A00A70">
        <w:rPr>
          <w:rFonts w:ascii="Miriam" w:hAnsi="Miriam" w:cs="Miriam" w:hint="eastAsia"/>
          <w:sz w:val="22"/>
          <w:rtl/>
        </w:rPr>
        <w:t>כי</w:t>
      </w:r>
      <w:r w:rsidRPr="00A00A70">
        <w:rPr>
          <w:rFonts w:ascii="Miriam" w:hAnsi="Miriam" w:cs="Miriam"/>
          <w:sz w:val="22"/>
          <w:rtl/>
        </w:rPr>
        <w:t xml:space="preserve"> </w:t>
      </w:r>
      <w:r w:rsidRPr="00A00A70">
        <w:rPr>
          <w:rFonts w:ascii="Miriam" w:hAnsi="Miriam" w:cs="Miriam" w:hint="eastAsia"/>
          <w:sz w:val="22"/>
          <w:rtl/>
        </w:rPr>
        <w:t>המשיב</w:t>
      </w:r>
      <w:r w:rsidRPr="00A00A70">
        <w:rPr>
          <w:rFonts w:ascii="Miriam" w:hAnsi="Miriam" w:cs="Miriam"/>
          <w:sz w:val="22"/>
          <w:rtl/>
        </w:rPr>
        <w:t xml:space="preserve"> </w:t>
      </w:r>
      <w:r w:rsidRPr="00A00A70">
        <w:rPr>
          <w:rFonts w:ascii="Miriam" w:hAnsi="Miriam" w:cs="Miriam" w:hint="eastAsia"/>
          <w:sz w:val="22"/>
          <w:rtl/>
        </w:rPr>
        <w:t>יזם</w:t>
      </w:r>
      <w:r w:rsidRPr="00A00A70">
        <w:rPr>
          <w:rFonts w:ascii="Miriam" w:hAnsi="Miriam" w:cs="Miriam"/>
          <w:sz w:val="22"/>
          <w:rtl/>
        </w:rPr>
        <w:t xml:space="preserve"> </w:t>
      </w:r>
      <w:r w:rsidRPr="00A00A70">
        <w:rPr>
          <w:rFonts w:ascii="Miriam" w:hAnsi="Miriam" w:cs="Miriam" w:hint="eastAsia"/>
          <w:sz w:val="22"/>
          <w:rtl/>
        </w:rPr>
        <w:t>את</w:t>
      </w:r>
      <w:r w:rsidRPr="00A00A70">
        <w:rPr>
          <w:rFonts w:ascii="Miriam" w:hAnsi="Miriam" w:cs="Miriam"/>
          <w:sz w:val="22"/>
          <w:rtl/>
        </w:rPr>
        <w:t xml:space="preserve"> </w:t>
      </w:r>
      <w:r w:rsidRPr="00A00A70">
        <w:rPr>
          <w:rFonts w:ascii="Miriam" w:hAnsi="Miriam" w:cs="Miriam" w:hint="eastAsia"/>
          <w:sz w:val="22"/>
          <w:rtl/>
        </w:rPr>
        <w:t>הבאת</w:t>
      </w:r>
      <w:r w:rsidRPr="00A00A70">
        <w:rPr>
          <w:rFonts w:ascii="Miriam" w:hAnsi="Miriam" w:cs="Miriam"/>
          <w:sz w:val="22"/>
          <w:rtl/>
        </w:rPr>
        <w:t xml:space="preserve"> </w:t>
      </w:r>
      <w:r w:rsidRPr="00A00A70">
        <w:rPr>
          <w:rFonts w:ascii="Miriam" w:hAnsi="Miriam" w:cs="Miriam" w:hint="eastAsia"/>
          <w:sz w:val="22"/>
          <w:rtl/>
        </w:rPr>
        <w:t>הנשק</w:t>
      </w:r>
      <w:r w:rsidRPr="00A00A70">
        <w:rPr>
          <w:rFonts w:ascii="Miriam" w:hAnsi="Miriam" w:cs="Miriam"/>
          <w:sz w:val="22"/>
          <w:rtl/>
        </w:rPr>
        <w:t xml:space="preserve"> </w:t>
      </w:r>
      <w:r w:rsidRPr="00A00A70">
        <w:rPr>
          <w:rFonts w:ascii="Miriam" w:hAnsi="Miriam" w:cs="Miriam" w:hint="eastAsia"/>
          <w:sz w:val="22"/>
          <w:rtl/>
        </w:rPr>
        <w:t>שרכש</w:t>
      </w:r>
      <w:r w:rsidRPr="00A00A70">
        <w:rPr>
          <w:rFonts w:ascii="Miriam" w:hAnsi="Miriam" w:cs="Miriam"/>
          <w:sz w:val="22"/>
          <w:rtl/>
        </w:rPr>
        <w:t xml:space="preserve"> </w:t>
      </w:r>
      <w:r w:rsidRPr="00A00A70">
        <w:rPr>
          <w:rFonts w:ascii="Miriam" w:hAnsi="Miriam" w:cs="Miriam" w:hint="eastAsia"/>
          <w:sz w:val="22"/>
          <w:rtl/>
        </w:rPr>
        <w:t>על</w:t>
      </w:r>
      <w:r w:rsidRPr="00A00A70">
        <w:rPr>
          <w:rFonts w:ascii="Miriam" w:hAnsi="Miriam" w:cs="Miriam"/>
          <w:sz w:val="22"/>
          <w:rtl/>
        </w:rPr>
        <w:t xml:space="preserve"> </w:t>
      </w:r>
      <w:r w:rsidRPr="00A00A70">
        <w:rPr>
          <w:rFonts w:ascii="Miriam" w:hAnsi="Miriam" w:cs="Miriam" w:hint="eastAsia"/>
          <w:sz w:val="22"/>
          <w:rtl/>
        </w:rPr>
        <w:t>ידי</w:t>
      </w:r>
      <w:r w:rsidRPr="00A00A70">
        <w:rPr>
          <w:rFonts w:ascii="Miriam" w:hAnsi="Miriam" w:cs="Miriam"/>
          <w:sz w:val="22"/>
          <w:rtl/>
        </w:rPr>
        <w:t xml:space="preserve"> </w:t>
      </w:r>
      <w:r w:rsidRPr="00A00A70">
        <w:rPr>
          <w:rFonts w:ascii="Miriam" w:hAnsi="Miriam" w:cs="Miriam" w:hint="eastAsia"/>
          <w:sz w:val="22"/>
          <w:rtl/>
        </w:rPr>
        <w:t>סייעניו</w:t>
      </w:r>
      <w:r w:rsidRPr="00A00A70">
        <w:rPr>
          <w:rFonts w:ascii="Miriam" w:hAnsi="Miriam" w:cs="Miriam"/>
          <w:sz w:val="22"/>
          <w:rtl/>
        </w:rPr>
        <w:t xml:space="preserve">, </w:t>
      </w:r>
      <w:r w:rsidRPr="00A00A70">
        <w:rPr>
          <w:rFonts w:ascii="Miriam" w:hAnsi="Miriam" w:cs="Miriam" w:hint="eastAsia"/>
          <w:sz w:val="22"/>
          <w:rtl/>
        </w:rPr>
        <w:t>סעדי</w:t>
      </w:r>
      <w:r w:rsidRPr="00A00A70">
        <w:rPr>
          <w:rFonts w:ascii="Miriam" w:hAnsi="Miriam" w:cs="Miriam"/>
          <w:sz w:val="22"/>
          <w:rtl/>
        </w:rPr>
        <w:t xml:space="preserve"> </w:t>
      </w:r>
      <w:r w:rsidRPr="00A00A70">
        <w:rPr>
          <w:rFonts w:ascii="Miriam" w:hAnsi="Miriam" w:cs="Miriam" w:hint="eastAsia"/>
          <w:sz w:val="22"/>
          <w:rtl/>
        </w:rPr>
        <w:t>ועלון</w:t>
      </w:r>
      <w:r w:rsidRPr="00A00A70">
        <w:rPr>
          <w:rFonts w:ascii="Miriam" w:hAnsi="Miriam" w:cs="Miriam"/>
          <w:sz w:val="22"/>
          <w:rtl/>
        </w:rPr>
        <w:t xml:space="preserve"> – </w:t>
      </w:r>
      <w:r w:rsidRPr="00A00A70">
        <w:rPr>
          <w:rFonts w:ascii="Miriam" w:hAnsi="Miriam" w:cs="Miriam" w:hint="eastAsia"/>
          <w:sz w:val="22"/>
          <w:rtl/>
        </w:rPr>
        <w:t>מעשים</w:t>
      </w:r>
      <w:r w:rsidRPr="00A00A70">
        <w:rPr>
          <w:rFonts w:ascii="Miriam" w:hAnsi="Miriam" w:cs="Miriam"/>
          <w:sz w:val="22"/>
          <w:rtl/>
        </w:rPr>
        <w:t xml:space="preserve"> </w:t>
      </w:r>
      <w:r w:rsidRPr="00A00A70">
        <w:rPr>
          <w:rFonts w:ascii="Miriam" w:hAnsi="Miriam" w:cs="Miriam" w:hint="eastAsia"/>
          <w:sz w:val="22"/>
          <w:rtl/>
        </w:rPr>
        <w:t>אשר</w:t>
      </w:r>
      <w:r w:rsidRPr="00A00A70">
        <w:rPr>
          <w:rFonts w:ascii="Miriam" w:hAnsi="Miriam" w:cs="Miriam"/>
          <w:sz w:val="22"/>
          <w:rtl/>
        </w:rPr>
        <w:t xml:space="preserve"> </w:t>
      </w:r>
      <w:r w:rsidRPr="00A00A70">
        <w:rPr>
          <w:rFonts w:ascii="Miriam" w:hAnsi="Miriam" w:cs="Miriam" w:hint="eastAsia"/>
          <w:sz w:val="22"/>
          <w:rtl/>
        </w:rPr>
        <w:t>כללו</w:t>
      </w:r>
      <w:r w:rsidRPr="00A00A70">
        <w:rPr>
          <w:rFonts w:ascii="Miriam" w:hAnsi="Miriam" w:cs="Miriam"/>
          <w:sz w:val="22"/>
          <w:rtl/>
        </w:rPr>
        <w:t xml:space="preserve">, </w:t>
      </w:r>
      <w:r w:rsidRPr="00A00A70">
        <w:rPr>
          <w:rFonts w:ascii="Miriam" w:hAnsi="Miriam" w:cs="Miriam" w:hint="eastAsia"/>
          <w:sz w:val="22"/>
          <w:rtl/>
        </w:rPr>
        <w:t>כעניין</w:t>
      </w:r>
      <w:r w:rsidRPr="00A00A70">
        <w:rPr>
          <w:rFonts w:ascii="Miriam" w:hAnsi="Miriam" w:cs="Miriam"/>
          <w:sz w:val="22"/>
          <w:rtl/>
        </w:rPr>
        <w:t xml:space="preserve"> </w:t>
      </w:r>
      <w:r w:rsidRPr="00A00A70">
        <w:rPr>
          <w:rFonts w:ascii="Miriam" w:hAnsi="Miriam" w:cs="Miriam" w:hint="eastAsia"/>
          <w:sz w:val="22"/>
          <w:rtl/>
        </w:rPr>
        <w:t>של</w:t>
      </w:r>
      <w:r w:rsidRPr="00A00A70">
        <w:rPr>
          <w:rFonts w:ascii="Miriam" w:hAnsi="Miriam" w:cs="Miriam"/>
          <w:sz w:val="22"/>
          <w:rtl/>
        </w:rPr>
        <w:t xml:space="preserve"> </w:t>
      </w:r>
      <w:r w:rsidRPr="00A00A70">
        <w:rPr>
          <w:rFonts w:ascii="Miriam" w:hAnsi="Miriam" w:cs="Miriam" w:hint="eastAsia"/>
          <w:sz w:val="22"/>
          <w:rtl/>
        </w:rPr>
        <w:t>עובדה</w:t>
      </w:r>
      <w:r w:rsidRPr="00A00A70">
        <w:rPr>
          <w:rFonts w:ascii="Miriam" w:hAnsi="Miriam" w:cs="Miriam"/>
          <w:sz w:val="22"/>
          <w:rtl/>
        </w:rPr>
        <w:t xml:space="preserve">, </w:t>
      </w:r>
      <w:r w:rsidRPr="00A00A70">
        <w:rPr>
          <w:rFonts w:ascii="Miriam" w:hAnsi="Miriam" w:cs="Miriam" w:hint="eastAsia"/>
          <w:sz w:val="22"/>
          <w:rtl/>
        </w:rPr>
        <w:t>נשיאה</w:t>
      </w:r>
      <w:r w:rsidRPr="00A00A70">
        <w:rPr>
          <w:rFonts w:ascii="Miriam" w:hAnsi="Miriam" w:cs="Miriam"/>
          <w:sz w:val="22"/>
          <w:rtl/>
        </w:rPr>
        <w:t xml:space="preserve"> </w:t>
      </w:r>
      <w:r w:rsidRPr="00A00A70">
        <w:rPr>
          <w:rFonts w:ascii="Miriam" w:hAnsi="Miriam" w:cs="Miriam" w:hint="eastAsia"/>
          <w:sz w:val="22"/>
          <w:rtl/>
        </w:rPr>
        <w:t>והובלה</w:t>
      </w:r>
      <w:r w:rsidRPr="00A00A70">
        <w:rPr>
          <w:rFonts w:ascii="Miriam" w:hAnsi="Miriam" w:cs="Miriam"/>
          <w:sz w:val="22"/>
          <w:rtl/>
        </w:rPr>
        <w:t xml:space="preserve"> </w:t>
      </w:r>
      <w:r w:rsidRPr="00A00A70">
        <w:rPr>
          <w:rFonts w:ascii="Miriam" w:hAnsi="Miriam" w:cs="Miriam" w:hint="eastAsia"/>
          <w:sz w:val="22"/>
          <w:rtl/>
        </w:rPr>
        <w:t>של</w:t>
      </w:r>
      <w:r w:rsidRPr="00A00A70">
        <w:rPr>
          <w:rFonts w:ascii="Miriam" w:hAnsi="Miriam" w:cs="Miriam"/>
          <w:sz w:val="22"/>
          <w:rtl/>
        </w:rPr>
        <w:t xml:space="preserve"> </w:t>
      </w:r>
      <w:r w:rsidRPr="00A00A70">
        <w:rPr>
          <w:rFonts w:ascii="Miriam" w:hAnsi="Miriam" w:cs="Miriam" w:hint="eastAsia"/>
          <w:sz w:val="22"/>
          <w:rtl/>
        </w:rPr>
        <w:t>כלי</w:t>
      </w:r>
      <w:r w:rsidRPr="00A00A70">
        <w:rPr>
          <w:rFonts w:ascii="Miriam" w:hAnsi="Miriam" w:cs="Miriam"/>
          <w:sz w:val="22"/>
          <w:rtl/>
        </w:rPr>
        <w:t xml:space="preserve"> </w:t>
      </w:r>
      <w:r w:rsidRPr="00A00A70">
        <w:rPr>
          <w:rFonts w:ascii="Miriam" w:hAnsi="Miriam" w:cs="Miriam" w:hint="eastAsia"/>
          <w:sz w:val="22"/>
          <w:rtl/>
        </w:rPr>
        <w:t>הנשק</w:t>
      </w:r>
      <w:r w:rsidRPr="00A00A70">
        <w:rPr>
          <w:rFonts w:ascii="Miriam" w:hAnsi="Miriam" w:cs="Miriam"/>
          <w:sz w:val="22"/>
          <w:rtl/>
        </w:rPr>
        <w:t xml:space="preserve"> – </w:t>
      </w:r>
      <w:r w:rsidRPr="00A00A70">
        <w:rPr>
          <w:rFonts w:ascii="Miriam" w:hAnsi="Miriam" w:cs="Miriam" w:hint="eastAsia"/>
          <w:sz w:val="22"/>
          <w:rtl/>
        </w:rPr>
        <w:t>אין</w:t>
      </w:r>
      <w:r w:rsidRPr="00A00A70">
        <w:rPr>
          <w:rFonts w:ascii="Miriam" w:hAnsi="Miriam" w:cs="Miriam"/>
          <w:sz w:val="22"/>
          <w:rtl/>
        </w:rPr>
        <w:t xml:space="preserve"> </w:t>
      </w:r>
      <w:r w:rsidRPr="00A00A70">
        <w:rPr>
          <w:rFonts w:ascii="Miriam" w:hAnsi="Miriam" w:cs="Miriam" w:hint="eastAsia"/>
          <w:sz w:val="22"/>
          <w:rtl/>
        </w:rPr>
        <w:t>בידי</w:t>
      </w:r>
      <w:r w:rsidRPr="00A00A70">
        <w:rPr>
          <w:rFonts w:ascii="Miriam" w:hAnsi="Miriam" w:cs="Miriam"/>
          <w:sz w:val="22"/>
          <w:rtl/>
        </w:rPr>
        <w:t xml:space="preserve"> </w:t>
      </w:r>
      <w:r w:rsidRPr="00A00A70">
        <w:rPr>
          <w:rFonts w:ascii="Miriam" w:hAnsi="Miriam" w:cs="Miriam" w:hint="eastAsia"/>
          <w:sz w:val="22"/>
          <w:rtl/>
        </w:rPr>
        <w:t>להסכים</w:t>
      </w:r>
      <w:r w:rsidRPr="00A00A70">
        <w:rPr>
          <w:rFonts w:ascii="Miriam" w:hAnsi="Miriam" w:cs="Miriam"/>
          <w:sz w:val="22"/>
          <w:rtl/>
        </w:rPr>
        <w:t xml:space="preserve"> </w:t>
      </w:r>
      <w:r w:rsidRPr="00A00A70">
        <w:rPr>
          <w:rFonts w:ascii="Miriam" w:hAnsi="Miriam" w:cs="Miriam" w:hint="eastAsia"/>
          <w:sz w:val="22"/>
          <w:rtl/>
        </w:rPr>
        <w:t>עם</w:t>
      </w:r>
      <w:r w:rsidRPr="00A00A70">
        <w:rPr>
          <w:rFonts w:ascii="Miriam" w:hAnsi="Miriam" w:cs="Miriam"/>
          <w:sz w:val="22"/>
          <w:rtl/>
        </w:rPr>
        <w:t xml:space="preserve"> </w:t>
      </w:r>
      <w:r w:rsidRPr="00A00A70">
        <w:rPr>
          <w:rFonts w:ascii="Miriam" w:hAnsi="Miriam" w:cs="Miriam" w:hint="eastAsia"/>
          <w:sz w:val="22"/>
          <w:rtl/>
        </w:rPr>
        <w:t>תיאור</w:t>
      </w:r>
      <w:r w:rsidRPr="00A00A70">
        <w:rPr>
          <w:rFonts w:ascii="Miriam" w:hAnsi="Miriam" w:cs="Miriam"/>
          <w:sz w:val="22"/>
          <w:rtl/>
        </w:rPr>
        <w:t xml:space="preserve"> </w:t>
      </w:r>
      <w:r w:rsidRPr="00A00A70">
        <w:rPr>
          <w:rFonts w:ascii="Miriam" w:hAnsi="Miriam" w:cs="Miriam" w:hint="eastAsia"/>
          <w:sz w:val="22"/>
          <w:rtl/>
        </w:rPr>
        <w:t>מקל</w:t>
      </w:r>
      <w:r w:rsidRPr="00A00A70">
        <w:rPr>
          <w:rFonts w:ascii="Miriam" w:hAnsi="Miriam" w:cs="Miriam"/>
          <w:sz w:val="22"/>
          <w:rtl/>
        </w:rPr>
        <w:t xml:space="preserve"> </w:t>
      </w:r>
      <w:r w:rsidRPr="00A00A70">
        <w:rPr>
          <w:rFonts w:ascii="Miriam" w:hAnsi="Miriam" w:cs="Miriam" w:hint="eastAsia"/>
          <w:sz w:val="22"/>
          <w:rtl/>
        </w:rPr>
        <w:t>זה</w:t>
      </w:r>
      <w:r w:rsidRPr="00A00A70">
        <w:rPr>
          <w:rFonts w:ascii="Miriam" w:hAnsi="Miriam" w:cs="Miriam"/>
          <w:sz w:val="22"/>
          <w:rtl/>
        </w:rPr>
        <w:t xml:space="preserve"> </w:t>
      </w:r>
      <w:r w:rsidRPr="00A00A70">
        <w:rPr>
          <w:rFonts w:ascii="Miriam" w:hAnsi="Miriam" w:cs="Miriam" w:hint="eastAsia"/>
          <w:sz w:val="22"/>
          <w:rtl/>
        </w:rPr>
        <w:t>של</w:t>
      </w:r>
      <w:r w:rsidRPr="00A00A70">
        <w:rPr>
          <w:rFonts w:ascii="Miriam" w:hAnsi="Miriam" w:cs="Miriam"/>
          <w:sz w:val="22"/>
          <w:rtl/>
        </w:rPr>
        <w:t xml:space="preserve"> </w:t>
      </w:r>
      <w:r w:rsidRPr="00A00A70">
        <w:rPr>
          <w:rFonts w:ascii="Miriam" w:hAnsi="Miriam" w:cs="Miriam" w:hint="eastAsia"/>
          <w:sz w:val="22"/>
          <w:rtl/>
        </w:rPr>
        <w:t>העובדות</w:t>
      </w:r>
      <w:r w:rsidRPr="00A00A70">
        <w:rPr>
          <w:rFonts w:ascii="Miriam" w:hAnsi="Miriam" w:cs="Miriam"/>
          <w:sz w:val="22"/>
          <w:rtl/>
        </w:rPr>
        <w:t xml:space="preserve">. </w:t>
      </w:r>
      <w:r w:rsidRPr="00A00A70">
        <w:rPr>
          <w:rFonts w:ascii="Miriam" w:hAnsi="Miriam" w:cs="Miriam" w:hint="eastAsia"/>
          <w:sz w:val="22"/>
          <w:rtl/>
        </w:rPr>
        <w:t>כך</w:t>
      </w:r>
      <w:r w:rsidRPr="00A00A70">
        <w:rPr>
          <w:rFonts w:ascii="Miriam" w:hAnsi="Miriam" w:cs="Miriam"/>
          <w:sz w:val="22"/>
          <w:rtl/>
        </w:rPr>
        <w:t xml:space="preserve"> </w:t>
      </w:r>
      <w:r w:rsidRPr="00A00A70">
        <w:rPr>
          <w:rFonts w:ascii="Miriam" w:hAnsi="Miriam" w:cs="Miriam" w:hint="eastAsia"/>
          <w:sz w:val="22"/>
          <w:rtl/>
        </w:rPr>
        <w:t>או</w:t>
      </w:r>
      <w:r w:rsidRPr="00A00A70">
        <w:rPr>
          <w:rFonts w:ascii="Miriam" w:hAnsi="Miriam" w:cs="Miriam"/>
          <w:sz w:val="22"/>
          <w:rtl/>
        </w:rPr>
        <w:t xml:space="preserve"> </w:t>
      </w:r>
      <w:r w:rsidRPr="00A00A70">
        <w:rPr>
          <w:rFonts w:ascii="Miriam" w:hAnsi="Miriam" w:cs="Miriam" w:hint="eastAsia"/>
          <w:sz w:val="22"/>
          <w:rtl/>
        </w:rPr>
        <w:t>כך</w:t>
      </w:r>
      <w:r w:rsidRPr="00A00A70">
        <w:rPr>
          <w:rFonts w:ascii="Miriam" w:hAnsi="Miriam" w:cs="Miriam"/>
          <w:sz w:val="22"/>
          <w:rtl/>
        </w:rPr>
        <w:t xml:space="preserve">, </w:t>
      </w:r>
      <w:r w:rsidRPr="00A00A70">
        <w:rPr>
          <w:rFonts w:ascii="Miriam" w:hAnsi="Miriam" w:cs="Miriam"/>
          <w:color w:val="000000"/>
          <w:sz w:val="22"/>
          <w:rtl/>
        </w:rPr>
        <w:t>"</w:t>
      </w:r>
      <w:r w:rsidRPr="00A00A70">
        <w:rPr>
          <w:rFonts w:ascii="Miriam" w:hAnsi="Miriam" w:cs="Miriam" w:hint="eastAsia"/>
          <w:color w:val="000000"/>
          <w:sz w:val="22"/>
          <w:u w:val="single"/>
          <w:rtl/>
        </w:rPr>
        <w:t>פעולת</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הרכישה</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יכולה</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להיות</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לפעמים</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מנותקת</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מהפעולה</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של</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החזקה</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בנשק</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ובכל</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זאת</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רכישה</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היא</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כהחזקה</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משפטית</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בנשק</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על</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כן</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אנחנו</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מתייחסים</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לרכישה</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באותה</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חומרה</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שמתייחסים</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להחזקת</w:t>
      </w:r>
      <w:r w:rsidRPr="00A00A70">
        <w:rPr>
          <w:rFonts w:ascii="Miriam" w:hAnsi="Miriam" w:cs="Miriam"/>
          <w:color w:val="000000"/>
          <w:sz w:val="22"/>
          <w:u w:val="single"/>
          <w:rtl/>
        </w:rPr>
        <w:t xml:space="preserve"> </w:t>
      </w:r>
      <w:r w:rsidRPr="00A00A70">
        <w:rPr>
          <w:rFonts w:ascii="Miriam" w:hAnsi="Miriam" w:cs="Miriam" w:hint="eastAsia"/>
          <w:color w:val="000000"/>
          <w:sz w:val="22"/>
          <w:u w:val="single"/>
          <w:rtl/>
        </w:rPr>
        <w:t>נשק</w:t>
      </w:r>
      <w:r w:rsidRPr="00A00A70">
        <w:rPr>
          <w:rFonts w:ascii="Miriam" w:hAnsi="Miriam" w:cs="Miriam"/>
          <w:color w:val="000000"/>
          <w:sz w:val="22"/>
          <w:rtl/>
        </w:rPr>
        <w:t xml:space="preserve">". </w:t>
      </w:r>
      <w:r w:rsidRPr="007F62C3">
        <w:rPr>
          <w:rFonts w:ascii="David" w:hAnsi="David"/>
          <w:rtl/>
        </w:rPr>
        <w:t>(ההדגשות אינן במקור- ד.ס).</w:t>
      </w:r>
      <w:r w:rsidRPr="00A00A70">
        <w:rPr>
          <w:rFonts w:ascii="Miriam" w:hAnsi="Miriam" w:cs="Miriam"/>
          <w:sz w:val="22"/>
          <w:rtl/>
        </w:rPr>
        <w:t xml:space="preserve">   </w:t>
      </w:r>
    </w:p>
    <w:p w14:paraId="46515159" w14:textId="77777777" w:rsidR="009051F1" w:rsidRPr="007F62C3" w:rsidRDefault="009051F1" w:rsidP="009051F1">
      <w:pPr>
        <w:spacing w:after="160" w:line="360" w:lineRule="auto"/>
        <w:ind w:left="1440" w:right="-851"/>
        <w:jc w:val="both"/>
        <w:rPr>
          <w:rFonts w:ascii="Miriam" w:hAnsi="Miriam" w:cs="Miriam"/>
          <w:sz w:val="2"/>
          <w:szCs w:val="2"/>
        </w:rPr>
      </w:pPr>
    </w:p>
    <w:p w14:paraId="38AAACFB" w14:textId="77777777" w:rsidR="009051F1" w:rsidRPr="00A00A70" w:rsidRDefault="009051F1" w:rsidP="009051F1">
      <w:pPr>
        <w:spacing w:line="360" w:lineRule="auto"/>
        <w:ind w:left="720" w:right="-851"/>
        <w:jc w:val="both"/>
        <w:rPr>
          <w:rFonts w:ascii="David" w:hAnsi="David"/>
        </w:rPr>
      </w:pPr>
      <w:r w:rsidRPr="00A00A70">
        <w:rPr>
          <w:rFonts w:ascii="David" w:hAnsi="David"/>
          <w:b/>
          <w:bCs/>
          <w:rtl/>
        </w:rPr>
        <w:t xml:space="preserve">ב. </w:t>
      </w:r>
      <w:r w:rsidRPr="00A00A70">
        <w:rPr>
          <w:rFonts w:ascii="David" w:hAnsi="David"/>
          <w:rtl/>
        </w:rPr>
        <w:t>ב</w:t>
      </w:r>
      <w:hyperlink r:id="rId85" w:history="1">
        <w:r w:rsidR="00A32AF0" w:rsidRPr="00A32AF0">
          <w:rPr>
            <w:rFonts w:ascii="David" w:hAnsi="David"/>
            <w:color w:val="0000FF"/>
            <w:u w:val="single"/>
            <w:rtl/>
          </w:rPr>
          <w:t>ע"פ 8845/15</w:t>
        </w:r>
      </w:hyperlink>
      <w:r w:rsidRPr="00A00A70">
        <w:rPr>
          <w:rFonts w:ascii="David" w:hAnsi="David"/>
          <w:rtl/>
        </w:rPr>
        <w:t xml:space="preserve"> </w:t>
      </w:r>
      <w:r w:rsidRPr="00A00A70">
        <w:rPr>
          <w:rFonts w:ascii="David" w:hAnsi="David"/>
          <w:b/>
          <w:bCs/>
          <w:rtl/>
        </w:rPr>
        <w:t>מנסור נ' מדינת ישראל</w:t>
      </w:r>
      <w:r w:rsidRPr="00A00A70">
        <w:rPr>
          <w:rFonts w:ascii="David" w:hAnsi="David"/>
          <w:rtl/>
        </w:rPr>
        <w:t xml:space="preserve"> (10/5/16)</w:t>
      </w:r>
      <w:r w:rsidRPr="00A00A70">
        <w:rPr>
          <w:rFonts w:ascii="David" w:hAnsi="David"/>
          <w:b/>
          <w:bCs/>
          <w:rtl/>
        </w:rPr>
        <w:t>,</w:t>
      </w:r>
      <w:r w:rsidRPr="00A00A70">
        <w:rPr>
          <w:rFonts w:ascii="David" w:hAnsi="David"/>
          <w:rtl/>
        </w:rPr>
        <w:t xml:space="preserve"> מפי כב' הש' הנדל</w:t>
      </w:r>
      <w:r w:rsidRPr="00A00A70">
        <w:rPr>
          <w:rFonts w:ascii="David" w:hAnsi="David"/>
          <w:b/>
          <w:bCs/>
          <w:rtl/>
        </w:rPr>
        <w:t>,</w:t>
      </w:r>
      <w:r w:rsidRPr="00A00A70">
        <w:rPr>
          <w:rFonts w:ascii="David" w:hAnsi="David"/>
          <w:rtl/>
        </w:rPr>
        <w:t xml:space="preserve"> נדחה ערעורו של נאשם בן 21, אשר הורשע לאחר שמיעת ראיות בעבירות של נשיאת והובלת נשק ומעשה פזיזות ורשלנות. בית המשפט המחוזי קבע מתחם ענישה הנע בין </w:t>
      </w:r>
      <w:r w:rsidRPr="00A00A70">
        <w:rPr>
          <w:rFonts w:ascii="David" w:hAnsi="David"/>
          <w:b/>
          <w:bCs/>
          <w:rtl/>
        </w:rPr>
        <w:t>שנה לשלוש שנות מאסר בפועל,</w:t>
      </w:r>
      <w:r w:rsidRPr="00A00A70">
        <w:rPr>
          <w:rFonts w:ascii="David" w:hAnsi="David"/>
          <w:rtl/>
        </w:rPr>
        <w:t xml:space="preserve"> והשית על הנאשם  </w:t>
      </w:r>
      <w:r w:rsidRPr="00A00A70">
        <w:rPr>
          <w:rFonts w:ascii="David" w:hAnsi="David"/>
          <w:b/>
          <w:bCs/>
          <w:rtl/>
        </w:rPr>
        <w:t>18 חודשי מאסר בפועל</w:t>
      </w:r>
      <w:r w:rsidRPr="00A00A70">
        <w:rPr>
          <w:rFonts w:ascii="David" w:hAnsi="David"/>
          <w:rtl/>
        </w:rPr>
        <w:t xml:space="preserve"> לצד ענישה נלווית.</w:t>
      </w:r>
    </w:p>
    <w:p w14:paraId="06BAF75F" w14:textId="77777777" w:rsidR="009051F1" w:rsidRPr="00A00A70" w:rsidRDefault="009051F1" w:rsidP="009051F1">
      <w:pPr>
        <w:spacing w:line="360" w:lineRule="auto"/>
        <w:ind w:left="720" w:right="-851"/>
        <w:jc w:val="both"/>
        <w:rPr>
          <w:rFonts w:ascii="David" w:hAnsi="David"/>
          <w:rtl/>
        </w:rPr>
      </w:pPr>
      <w:r w:rsidRPr="00A00A70">
        <w:rPr>
          <w:rFonts w:ascii="David" w:hAnsi="David"/>
          <w:rtl/>
        </w:rPr>
        <w:t xml:space="preserve">  </w:t>
      </w:r>
    </w:p>
    <w:p w14:paraId="4DB0B75A" w14:textId="77777777" w:rsidR="009051F1" w:rsidRPr="00A00A70" w:rsidRDefault="009051F1" w:rsidP="009051F1">
      <w:pPr>
        <w:spacing w:line="360" w:lineRule="auto"/>
        <w:ind w:left="720" w:right="-851"/>
        <w:jc w:val="both"/>
        <w:rPr>
          <w:rFonts w:ascii="David" w:hAnsi="David"/>
          <w:sz w:val="16"/>
          <w:szCs w:val="16"/>
          <w:rtl/>
        </w:rPr>
      </w:pPr>
      <w:r w:rsidRPr="00A00A70">
        <w:rPr>
          <w:rFonts w:ascii="David" w:hAnsi="David"/>
          <w:b/>
          <w:bCs/>
          <w:rtl/>
        </w:rPr>
        <w:t>ג.</w:t>
      </w:r>
      <w:r w:rsidRPr="00A00A70">
        <w:rPr>
          <w:rFonts w:ascii="David" w:hAnsi="David"/>
          <w:rtl/>
        </w:rPr>
        <w:t xml:space="preserve"> ב</w:t>
      </w:r>
      <w:hyperlink r:id="rId86" w:history="1">
        <w:r w:rsidR="00A32AF0" w:rsidRPr="00A32AF0">
          <w:rPr>
            <w:rFonts w:ascii="David" w:hAnsi="David"/>
            <w:color w:val="0000FF"/>
            <w:u w:val="single"/>
            <w:rtl/>
          </w:rPr>
          <w:t>ע"פ 5646/15</w:t>
        </w:r>
      </w:hyperlink>
      <w:r w:rsidRPr="00A00A70">
        <w:rPr>
          <w:rFonts w:ascii="David" w:hAnsi="David"/>
          <w:rtl/>
        </w:rPr>
        <w:t xml:space="preserve"> </w:t>
      </w:r>
      <w:r w:rsidRPr="00A00A70">
        <w:rPr>
          <w:rFonts w:ascii="David" w:hAnsi="David"/>
          <w:b/>
          <w:bCs/>
          <w:rtl/>
        </w:rPr>
        <w:t>תיהאווי נ' מדינת ישראל</w:t>
      </w:r>
      <w:r w:rsidRPr="00A00A70">
        <w:rPr>
          <w:rFonts w:ascii="David" w:hAnsi="David"/>
          <w:rtl/>
        </w:rPr>
        <w:t xml:space="preserve"> (14/2/16), מפי כב' הש' מזוז, נדחה ערעורו של נאשם אשר הורשע על יסוד הודייתו במסגרת הסדר טיעון בעבירה של החזקת נשק, לאחר שהחזיק</w:t>
      </w:r>
      <w:r>
        <w:rPr>
          <w:rFonts w:ascii="David" w:hAnsi="David" w:hint="cs"/>
          <w:rtl/>
        </w:rPr>
        <w:t xml:space="preserve"> - </w:t>
      </w:r>
      <w:r w:rsidRPr="00A00A70">
        <w:rPr>
          <w:rFonts w:ascii="David" w:hAnsi="David"/>
          <w:rtl/>
        </w:rPr>
        <w:t>ברכב בו שהה עם אחר</w:t>
      </w:r>
      <w:r>
        <w:rPr>
          <w:rFonts w:ascii="David" w:hAnsi="David" w:hint="cs"/>
          <w:rtl/>
        </w:rPr>
        <w:t xml:space="preserve"> - </w:t>
      </w:r>
      <w:r w:rsidRPr="00A00A70">
        <w:rPr>
          <w:rFonts w:ascii="David" w:hAnsi="David"/>
          <w:b/>
          <w:bCs/>
          <w:rtl/>
        </w:rPr>
        <w:t>אקדח</w:t>
      </w:r>
      <w:r w:rsidRPr="00A00A70">
        <w:rPr>
          <w:rFonts w:ascii="David" w:hAnsi="David"/>
          <w:rtl/>
        </w:rPr>
        <w:t xml:space="preserve"> </w:t>
      </w:r>
      <w:r w:rsidRPr="00C63D49">
        <w:rPr>
          <w:rFonts w:ascii="David" w:hAnsi="David"/>
          <w:b/>
          <w:bCs/>
          <w:rtl/>
        </w:rPr>
        <w:t>טעון עם מחסנית ובה 5 כדורים שהוטמנו מתחת לשטיח הרכב</w:t>
      </w:r>
      <w:r w:rsidRPr="00A00A70">
        <w:rPr>
          <w:rFonts w:ascii="David" w:hAnsi="David"/>
          <w:rtl/>
        </w:rPr>
        <w:t>. מדובר בצעיר, בעל הרשעה קודמת של הפרעה לשוטר בעת מילוי תפקידו, אשר ניהל אורח חיים נורמטיבי טרם ביצוע העבירות. שירות המבחן הגיש בעניינו תסקיר שלילי במהותו משלא הפנים את הפסול במעשיו ולא הביע נכונות להשתתף בהליך שיקומי. בית המשפט המחוזי קבע מתחם ענישה הנע בין</w:t>
      </w:r>
      <w:r w:rsidRPr="00A00A70">
        <w:rPr>
          <w:rFonts w:ascii="David" w:hAnsi="David"/>
          <w:b/>
          <w:bCs/>
          <w:rtl/>
        </w:rPr>
        <w:t xml:space="preserve"> 9 ל- 36 חודשי מאסר בפועל</w:t>
      </w:r>
      <w:r w:rsidRPr="00A00A70">
        <w:rPr>
          <w:rFonts w:ascii="David" w:hAnsi="David"/>
          <w:rtl/>
        </w:rPr>
        <w:t>, ו</w:t>
      </w:r>
      <w:r>
        <w:rPr>
          <w:rFonts w:ascii="David" w:hAnsi="David" w:hint="cs"/>
          <w:rtl/>
        </w:rPr>
        <w:t xml:space="preserve">גזר </w:t>
      </w:r>
      <w:r w:rsidRPr="00A00A70">
        <w:rPr>
          <w:rFonts w:ascii="David" w:hAnsi="David"/>
          <w:rtl/>
        </w:rPr>
        <w:t xml:space="preserve">על הנאשם </w:t>
      </w:r>
      <w:r w:rsidRPr="00A00A70">
        <w:rPr>
          <w:rFonts w:ascii="David" w:hAnsi="David"/>
          <w:b/>
          <w:bCs/>
          <w:rtl/>
        </w:rPr>
        <w:t>15 חודשי מאסר בפועל</w:t>
      </w:r>
      <w:r w:rsidRPr="00A00A70">
        <w:rPr>
          <w:rFonts w:ascii="David" w:hAnsi="David"/>
          <w:rtl/>
        </w:rPr>
        <w:t xml:space="preserve"> ועונשים נלווים. </w:t>
      </w:r>
    </w:p>
    <w:p w14:paraId="0F76C83F" w14:textId="77777777" w:rsidR="009051F1" w:rsidRPr="00A00A70" w:rsidRDefault="009051F1" w:rsidP="009051F1">
      <w:pPr>
        <w:spacing w:line="360" w:lineRule="auto"/>
        <w:ind w:left="720" w:right="-851"/>
        <w:jc w:val="both"/>
        <w:rPr>
          <w:rFonts w:ascii="David" w:hAnsi="David"/>
          <w:sz w:val="16"/>
          <w:szCs w:val="16"/>
          <w:rtl/>
        </w:rPr>
      </w:pPr>
    </w:p>
    <w:p w14:paraId="5AECD67A" w14:textId="77777777" w:rsidR="009051F1" w:rsidRDefault="009051F1" w:rsidP="009051F1">
      <w:pPr>
        <w:spacing w:line="360" w:lineRule="auto"/>
        <w:ind w:left="720" w:right="-851"/>
        <w:jc w:val="both"/>
        <w:rPr>
          <w:rFonts w:ascii="David" w:hAnsi="David"/>
          <w:b/>
          <w:bCs/>
          <w:rtl/>
        </w:rPr>
      </w:pPr>
      <w:r w:rsidRPr="00A00A70">
        <w:rPr>
          <w:rFonts w:ascii="David" w:hAnsi="David"/>
          <w:b/>
          <w:bCs/>
          <w:rtl/>
        </w:rPr>
        <w:t xml:space="preserve">ד. </w:t>
      </w:r>
      <w:r w:rsidRPr="00A00A70">
        <w:rPr>
          <w:rFonts w:ascii="David" w:hAnsi="David"/>
          <w:rtl/>
        </w:rPr>
        <w:t>ב</w:t>
      </w:r>
      <w:hyperlink r:id="rId87" w:history="1">
        <w:r w:rsidR="00A32AF0" w:rsidRPr="00A32AF0">
          <w:rPr>
            <w:rFonts w:ascii="David" w:hAnsi="David"/>
            <w:color w:val="0000FF"/>
            <w:u w:val="single"/>
            <w:rtl/>
          </w:rPr>
          <w:t>ע"פ 3657/18</w:t>
        </w:r>
      </w:hyperlink>
      <w:r w:rsidRPr="00A00A70">
        <w:rPr>
          <w:rFonts w:ascii="David" w:hAnsi="David"/>
          <w:rtl/>
        </w:rPr>
        <w:t xml:space="preserve"> </w:t>
      </w:r>
      <w:r w:rsidRPr="00A00A70">
        <w:rPr>
          <w:rFonts w:ascii="David" w:hAnsi="David"/>
          <w:b/>
          <w:bCs/>
          <w:rtl/>
        </w:rPr>
        <w:t>מסרי נ' מדינת ישראל</w:t>
      </w:r>
      <w:r w:rsidRPr="00A00A70">
        <w:rPr>
          <w:rFonts w:ascii="David" w:hAnsi="David"/>
          <w:rtl/>
        </w:rPr>
        <w:t xml:space="preserve"> (4/10/18), דחו כב' הש' הנדל, מינץ ושטיין את ערעורו של נאשם שהורשע על יסוד הוד</w:t>
      </w:r>
      <w:r>
        <w:rPr>
          <w:rFonts w:ascii="David" w:hAnsi="David" w:hint="cs"/>
          <w:rtl/>
        </w:rPr>
        <w:t>יי</w:t>
      </w:r>
      <w:r w:rsidRPr="00A00A70">
        <w:rPr>
          <w:rFonts w:ascii="David" w:hAnsi="David"/>
          <w:rtl/>
        </w:rPr>
        <w:t xml:space="preserve">תו בעבירה של </w:t>
      </w:r>
      <w:r w:rsidRPr="00C63D49">
        <w:rPr>
          <w:rFonts w:ascii="David" w:hAnsi="David"/>
          <w:rtl/>
        </w:rPr>
        <w:t>נשיאת נשק שלא כדין,</w:t>
      </w:r>
      <w:r w:rsidRPr="00A00A70">
        <w:rPr>
          <w:rFonts w:ascii="David" w:hAnsi="David"/>
          <w:b/>
          <w:bCs/>
          <w:rtl/>
        </w:rPr>
        <w:t xml:space="preserve"> משנשא ברשותו תת מקלע מאולתר טעון </w:t>
      </w:r>
    </w:p>
    <w:p w14:paraId="4AECEBFF" w14:textId="77777777" w:rsidR="009051F1" w:rsidRPr="00A00A70" w:rsidRDefault="009051F1" w:rsidP="009051F1">
      <w:pPr>
        <w:spacing w:line="360" w:lineRule="auto"/>
        <w:ind w:left="720" w:right="-851"/>
        <w:jc w:val="both"/>
        <w:rPr>
          <w:rFonts w:ascii="David" w:hAnsi="David"/>
          <w:rtl/>
        </w:rPr>
      </w:pPr>
      <w:r w:rsidRPr="00A00A70">
        <w:rPr>
          <w:rFonts w:ascii="David" w:hAnsi="David"/>
          <w:b/>
          <w:bCs/>
          <w:rtl/>
        </w:rPr>
        <w:t>במחסנית המכילה כדור אחד</w:t>
      </w:r>
      <w:r w:rsidRPr="00A00A70">
        <w:rPr>
          <w:rFonts w:ascii="David" w:hAnsi="David"/>
          <w:rtl/>
        </w:rPr>
        <w:t xml:space="preserve">. הנאשם החזיק את כלי הנשק, המחסנית והכדור בתוך תיק שנשא על גבו, בעודו צועד באזור מגורים. בית המשפט המחוזי קבע כי מתחם העונש ההולם </w:t>
      </w:r>
      <w:r w:rsidRPr="00A00A70">
        <w:rPr>
          <w:rFonts w:ascii="David" w:hAnsi="David"/>
          <w:b/>
          <w:bCs/>
          <w:rtl/>
        </w:rPr>
        <w:t>נע בין 14 ל- 36 חודשי מאסר בפועל,</w:t>
      </w:r>
      <w:r w:rsidRPr="00A00A70">
        <w:rPr>
          <w:rFonts w:ascii="David" w:hAnsi="David"/>
          <w:rtl/>
        </w:rPr>
        <w:t xml:space="preserve"> והשית על הנאשם- צעיר בן 25, נעדר עבר פלילי -  </w:t>
      </w:r>
      <w:r w:rsidRPr="00A00A70">
        <w:rPr>
          <w:rFonts w:ascii="David" w:hAnsi="David"/>
          <w:b/>
          <w:bCs/>
          <w:rtl/>
        </w:rPr>
        <w:t>18 חודשי מאסר בפועל</w:t>
      </w:r>
      <w:r w:rsidRPr="00A00A70">
        <w:rPr>
          <w:rFonts w:ascii="David" w:hAnsi="David"/>
          <w:rtl/>
        </w:rPr>
        <w:t xml:space="preserve"> ועונשים נלווים.  </w:t>
      </w:r>
    </w:p>
    <w:p w14:paraId="7E268221" w14:textId="77777777" w:rsidR="009051F1" w:rsidRPr="00A00A70" w:rsidRDefault="009051F1" w:rsidP="009051F1">
      <w:pPr>
        <w:spacing w:line="360" w:lineRule="auto"/>
        <w:ind w:left="720" w:right="-851"/>
        <w:jc w:val="both"/>
        <w:rPr>
          <w:rFonts w:ascii="David" w:hAnsi="David"/>
          <w:rtl/>
        </w:rPr>
      </w:pPr>
      <w:r w:rsidRPr="00A00A70">
        <w:rPr>
          <w:rFonts w:ascii="David" w:hAnsi="David"/>
          <w:rtl/>
        </w:rPr>
        <w:t xml:space="preserve"> </w:t>
      </w:r>
    </w:p>
    <w:p w14:paraId="265B2CCB" w14:textId="77777777" w:rsidR="009051F1" w:rsidRPr="00A00A70" w:rsidRDefault="009051F1" w:rsidP="009051F1">
      <w:pPr>
        <w:spacing w:line="360" w:lineRule="auto"/>
        <w:ind w:left="720" w:right="-851"/>
        <w:jc w:val="both"/>
        <w:rPr>
          <w:rFonts w:ascii="David" w:hAnsi="David"/>
          <w:rtl/>
        </w:rPr>
      </w:pPr>
      <w:r w:rsidRPr="00A00A70">
        <w:rPr>
          <w:rFonts w:ascii="David" w:hAnsi="David"/>
          <w:b/>
          <w:bCs/>
          <w:rtl/>
        </w:rPr>
        <w:t>ה.</w:t>
      </w:r>
      <w:r w:rsidRPr="00A00A70">
        <w:rPr>
          <w:rFonts w:ascii="David" w:hAnsi="David"/>
          <w:rtl/>
        </w:rPr>
        <w:t xml:space="preserve"> ב</w:t>
      </w:r>
      <w:hyperlink r:id="rId88" w:history="1">
        <w:r w:rsidR="00A32AF0" w:rsidRPr="00A32AF0">
          <w:rPr>
            <w:rFonts w:ascii="David" w:hAnsi="David"/>
            <w:color w:val="0000FF"/>
            <w:u w:val="single"/>
            <w:rtl/>
          </w:rPr>
          <w:t>ת"פ (חי') 28615-08-17</w:t>
        </w:r>
      </w:hyperlink>
      <w:r w:rsidRPr="00A00A70">
        <w:rPr>
          <w:rFonts w:ascii="David" w:hAnsi="David"/>
          <w:rtl/>
        </w:rPr>
        <w:t xml:space="preserve"> </w:t>
      </w:r>
      <w:r w:rsidRPr="00A00A70">
        <w:rPr>
          <w:rFonts w:ascii="David" w:hAnsi="David"/>
          <w:b/>
          <w:bCs/>
          <w:rtl/>
        </w:rPr>
        <w:t>מדינת ישראל נ' חמדוני</w:t>
      </w:r>
      <w:r w:rsidRPr="00A00A70">
        <w:rPr>
          <w:rFonts w:ascii="David" w:hAnsi="David"/>
          <w:rtl/>
        </w:rPr>
        <w:t xml:space="preserve"> (23/4/18), מפי כב' הש' טובי, הורשע הנאשם על יסוד הודייתו במסגרת הסדר טיעון, בעבירות של החזקה, נשיאה והובלת נשק, והפרעה לשוטר במילוי תפקידו. </w:t>
      </w:r>
      <w:r w:rsidRPr="00A00A70">
        <w:rPr>
          <w:rFonts w:ascii="David" w:hAnsi="David"/>
          <w:b/>
          <w:bCs/>
          <w:rtl/>
        </w:rPr>
        <w:t>הנאשם החזיק תת-מקלע מאולתר, מחסנית מתאימה עם 9 כדורים, קופסא עם 50 כדורים, וכן רימון הלם</w:t>
      </w:r>
      <w:r w:rsidRPr="00A00A70">
        <w:rPr>
          <w:rFonts w:ascii="David" w:hAnsi="David"/>
          <w:rtl/>
        </w:rPr>
        <w:t xml:space="preserve">. כאשר הבחין בשוטרים הוא ניסה להימלט, השליך את האמל"ח והסתתר מהשוטרים. בית המשפט המחוזי קבע </w:t>
      </w:r>
      <w:r w:rsidRPr="00A00A70">
        <w:rPr>
          <w:rFonts w:ascii="David" w:hAnsi="David"/>
          <w:b/>
          <w:bCs/>
          <w:rtl/>
        </w:rPr>
        <w:t>מתחם ענישה הנע בין 16 עד 40 חודשי מאסר</w:t>
      </w:r>
      <w:r w:rsidRPr="00A00A70">
        <w:rPr>
          <w:rFonts w:ascii="David" w:hAnsi="David"/>
          <w:rtl/>
        </w:rPr>
        <w:t xml:space="preserve"> בפועל, והשית על הנאשם - צעיר בן 24, בעל עבר פלילי - </w:t>
      </w:r>
      <w:r w:rsidRPr="00A00A70">
        <w:rPr>
          <w:rFonts w:ascii="David" w:hAnsi="David"/>
          <w:b/>
          <w:bCs/>
          <w:rtl/>
        </w:rPr>
        <w:t>22 חודשי מאסר בפועל</w:t>
      </w:r>
      <w:r w:rsidRPr="00A00A70">
        <w:rPr>
          <w:rFonts w:ascii="David" w:hAnsi="David"/>
          <w:rtl/>
        </w:rPr>
        <w:t xml:space="preserve"> ומאסר על תנאי. בנוסף, הופעל עונש מאסר מותנה בן 6 חודשים, שהיה תלוי ועומד נגד הנאשם, חלק במצטבר וחלק בחופף, כך שבסך הכול </w:t>
      </w:r>
      <w:r>
        <w:rPr>
          <w:rFonts w:ascii="David" w:hAnsi="David" w:hint="cs"/>
          <w:rtl/>
        </w:rPr>
        <w:t xml:space="preserve">נגזרו עליו </w:t>
      </w:r>
      <w:r w:rsidRPr="002A1F88">
        <w:rPr>
          <w:rFonts w:ascii="David" w:hAnsi="David"/>
          <w:b/>
          <w:bCs/>
          <w:rtl/>
        </w:rPr>
        <w:t>25 חודשי מאסר</w:t>
      </w:r>
      <w:r>
        <w:rPr>
          <w:rFonts w:ascii="David" w:hAnsi="David" w:hint="cs"/>
          <w:b/>
          <w:bCs/>
          <w:rtl/>
        </w:rPr>
        <w:t xml:space="preserve"> </w:t>
      </w:r>
      <w:r w:rsidRPr="002A1F88">
        <w:rPr>
          <w:rFonts w:ascii="David" w:hAnsi="David" w:hint="cs"/>
          <w:rtl/>
        </w:rPr>
        <w:t>ועונשים נלווים</w:t>
      </w:r>
      <w:r w:rsidRPr="002A1F88">
        <w:rPr>
          <w:rFonts w:ascii="David" w:hAnsi="David"/>
          <w:rtl/>
        </w:rPr>
        <w:t>.</w:t>
      </w:r>
    </w:p>
    <w:p w14:paraId="12D22484" w14:textId="77777777" w:rsidR="009051F1" w:rsidRPr="00A00A70" w:rsidRDefault="009051F1" w:rsidP="009051F1">
      <w:pPr>
        <w:spacing w:line="360" w:lineRule="auto"/>
        <w:ind w:left="720" w:right="-851"/>
        <w:jc w:val="both"/>
        <w:rPr>
          <w:rFonts w:ascii="David" w:hAnsi="David"/>
          <w:rtl/>
        </w:rPr>
      </w:pPr>
    </w:p>
    <w:p w14:paraId="22CF9B58" w14:textId="77777777" w:rsidR="009051F1" w:rsidRPr="00A00A70" w:rsidRDefault="009051F1" w:rsidP="009051F1">
      <w:pPr>
        <w:spacing w:line="360" w:lineRule="auto"/>
        <w:ind w:left="720" w:right="-851"/>
        <w:jc w:val="both"/>
        <w:rPr>
          <w:rFonts w:ascii="David" w:hAnsi="David"/>
          <w:sz w:val="2"/>
          <w:szCs w:val="2"/>
          <w:rtl/>
        </w:rPr>
      </w:pPr>
    </w:p>
    <w:p w14:paraId="11874C13" w14:textId="77777777" w:rsidR="009051F1" w:rsidRPr="00A00A70" w:rsidRDefault="009051F1" w:rsidP="009051F1">
      <w:pPr>
        <w:spacing w:line="360" w:lineRule="auto"/>
        <w:ind w:left="720" w:right="-851" w:hanging="720"/>
        <w:jc w:val="both"/>
        <w:rPr>
          <w:rFonts w:ascii="David" w:hAnsi="David"/>
          <w:rtl/>
        </w:rPr>
      </w:pPr>
      <w:r>
        <w:rPr>
          <w:rFonts w:ascii="David" w:hAnsi="David" w:hint="cs"/>
          <w:b/>
          <w:bCs/>
          <w:rtl/>
        </w:rPr>
        <w:t>19.</w:t>
      </w:r>
      <w:r w:rsidRPr="00A00A70">
        <w:rPr>
          <w:rFonts w:ascii="David" w:hAnsi="David"/>
          <w:b/>
          <w:bCs/>
          <w:rtl/>
        </w:rPr>
        <w:tab/>
      </w:r>
      <w:r w:rsidRPr="00A00A70">
        <w:rPr>
          <w:rFonts w:ascii="David" w:hAnsi="David"/>
          <w:rtl/>
        </w:rPr>
        <w:t>הנה כי כן,</w:t>
      </w:r>
      <w:r w:rsidRPr="00A00A70">
        <w:rPr>
          <w:rFonts w:ascii="David" w:hAnsi="David"/>
          <w:b/>
          <w:bCs/>
          <w:rtl/>
        </w:rPr>
        <w:t xml:space="preserve"> </w:t>
      </w:r>
      <w:r w:rsidRPr="00A00A70">
        <w:rPr>
          <w:rFonts w:ascii="David" w:hAnsi="David"/>
          <w:rtl/>
        </w:rPr>
        <w:t xml:space="preserve">קשת הענישה בעבירות בנשק היא מגוונת ותלויה במשתנים רבים ובנסיבותיו הייחודיות של כל מקרה ומקרה, ובין השאר בהתחשב בסוג העבירה (החזקה, נשיאה, הובלה, סחר), סוג הנשק וכמותו.  </w:t>
      </w:r>
    </w:p>
    <w:p w14:paraId="0E7E24DC" w14:textId="77777777" w:rsidR="009051F1" w:rsidRPr="00A00A70" w:rsidRDefault="009051F1" w:rsidP="009051F1">
      <w:pPr>
        <w:spacing w:line="360" w:lineRule="auto"/>
        <w:ind w:left="720" w:right="-851"/>
        <w:jc w:val="both"/>
        <w:rPr>
          <w:rFonts w:ascii="David" w:hAnsi="David"/>
          <w:sz w:val="14"/>
          <w:szCs w:val="14"/>
          <w:rtl/>
        </w:rPr>
      </w:pPr>
    </w:p>
    <w:p w14:paraId="1858C8FE" w14:textId="77777777" w:rsidR="009051F1" w:rsidRPr="00A00A70" w:rsidRDefault="009051F1" w:rsidP="009051F1">
      <w:pPr>
        <w:spacing w:line="360" w:lineRule="auto"/>
        <w:ind w:left="720" w:right="-851"/>
        <w:jc w:val="both"/>
        <w:rPr>
          <w:rFonts w:ascii="David" w:hAnsi="David"/>
          <w:rtl/>
        </w:rPr>
      </w:pPr>
      <w:r w:rsidRPr="00A00A70">
        <w:rPr>
          <w:rFonts w:ascii="David" w:hAnsi="David"/>
          <w:rtl/>
        </w:rPr>
        <w:t>לעניין האופן לקביעתו של מתחם הענישה וההבחנה בין מתחם הענישה לבין הענישה הנוהגת, המהווה רק אחד הפרמטרים לקביעתו, ראו דבריה של כב' הש' ארבל ב</w:t>
      </w:r>
      <w:hyperlink r:id="rId89" w:history="1">
        <w:r w:rsidR="00A32AF0" w:rsidRPr="00A32AF0">
          <w:rPr>
            <w:rFonts w:ascii="David" w:hAnsi="David"/>
            <w:color w:val="0000FF"/>
            <w:u w:val="single"/>
            <w:rtl/>
          </w:rPr>
          <w:t>ע"פ 1323/13</w:t>
        </w:r>
      </w:hyperlink>
      <w:r w:rsidRPr="00A00A70">
        <w:rPr>
          <w:rFonts w:ascii="David" w:hAnsi="David"/>
          <w:rtl/>
        </w:rPr>
        <w:t xml:space="preserve"> </w:t>
      </w:r>
      <w:r w:rsidRPr="00A00A70">
        <w:rPr>
          <w:rFonts w:ascii="David" w:hAnsi="David"/>
          <w:b/>
          <w:bCs/>
          <w:rtl/>
        </w:rPr>
        <w:t>חסן</w:t>
      </w:r>
      <w:r w:rsidRPr="00A00A70">
        <w:rPr>
          <w:rFonts w:ascii="David" w:hAnsi="David"/>
          <w:b/>
          <w:bCs/>
          <w:color w:val="000000"/>
          <w:sz w:val="22"/>
          <w:szCs w:val="22"/>
          <w:shd w:val="clear" w:color="auto" w:fill="FFFFFF"/>
          <w:rtl/>
        </w:rPr>
        <w:t xml:space="preserve"> נ' מדינת ישראל </w:t>
      </w:r>
      <w:r w:rsidRPr="00A00A70">
        <w:rPr>
          <w:rFonts w:ascii="David" w:hAnsi="David"/>
          <w:color w:val="000000"/>
          <w:sz w:val="22"/>
          <w:szCs w:val="22"/>
          <w:shd w:val="clear" w:color="auto" w:fill="FFFFFF"/>
          <w:rtl/>
        </w:rPr>
        <w:t>(5/6/13)).</w:t>
      </w:r>
    </w:p>
    <w:p w14:paraId="21236D2D" w14:textId="77777777" w:rsidR="009051F1" w:rsidRPr="00A00A70" w:rsidRDefault="009051F1" w:rsidP="009051F1">
      <w:pPr>
        <w:spacing w:line="360" w:lineRule="auto"/>
        <w:ind w:left="720" w:right="-851"/>
        <w:jc w:val="both"/>
        <w:rPr>
          <w:rFonts w:ascii="David" w:hAnsi="David"/>
          <w:sz w:val="12"/>
          <w:szCs w:val="12"/>
          <w:rtl/>
        </w:rPr>
      </w:pPr>
    </w:p>
    <w:p w14:paraId="672013F6" w14:textId="77777777" w:rsidR="009051F1" w:rsidRDefault="009051F1" w:rsidP="009051F1">
      <w:pPr>
        <w:spacing w:after="160" w:line="360" w:lineRule="auto"/>
        <w:ind w:left="720" w:right="-851"/>
        <w:jc w:val="both"/>
        <w:rPr>
          <w:rFonts w:ascii="David" w:hAnsi="David"/>
          <w:rtl/>
        </w:rPr>
      </w:pPr>
      <w:r w:rsidRPr="00A00A70">
        <w:rPr>
          <w:rFonts w:ascii="David" w:hAnsi="David"/>
          <w:rtl/>
        </w:rPr>
        <w:t xml:space="preserve">במקרה הנדון, לאחר שבחנתי את מכלול השיקולים הנדרשים, על רקע טיעוני הצדדים, ובהתחשב בריבוי העבירות שביצע הנאשם בשלוש הזדמנויות שונות, נסיבות ביצוען, סוג הנשק באמצעותו בוצעו ופוטנציאל הסיכון הרב הגלום בהחזקתו בנשיאתו והובלתו, הערכים החברתיים שנפגעו כתוצאה מביצוע העבירות ובמידת פגיעתם, </w:t>
      </w:r>
      <w:r>
        <w:rPr>
          <w:rFonts w:ascii="David" w:hAnsi="David" w:hint="cs"/>
          <w:rtl/>
        </w:rPr>
        <w:t xml:space="preserve">בהפרעה של הנאשם לשוטרים בעת מילוי תפקידם ובשיבוש של מהלכי המשפט, </w:t>
      </w:r>
      <w:r w:rsidRPr="00A00A70">
        <w:rPr>
          <w:rFonts w:ascii="David" w:hAnsi="David"/>
          <w:rtl/>
        </w:rPr>
        <w:t xml:space="preserve">וכן במדיניות הענישה הנהוגה, כמפורט לעיל, סבורני כי מתחם העונש ההולם </w:t>
      </w:r>
      <w:r w:rsidRPr="00C63D49">
        <w:rPr>
          <w:rFonts w:ascii="David" w:hAnsi="David"/>
          <w:rtl/>
        </w:rPr>
        <w:t xml:space="preserve">את מכלול מעשיו של הנאשם הנדון נע בטווח שבין </w:t>
      </w:r>
      <w:r>
        <w:rPr>
          <w:rFonts w:ascii="David" w:hAnsi="David" w:hint="cs"/>
          <w:rtl/>
        </w:rPr>
        <w:t>36</w:t>
      </w:r>
      <w:r w:rsidRPr="00C63D49">
        <w:rPr>
          <w:rFonts w:ascii="David" w:hAnsi="David"/>
          <w:rtl/>
        </w:rPr>
        <w:t xml:space="preserve"> ל-</w:t>
      </w:r>
      <w:r>
        <w:rPr>
          <w:rFonts w:ascii="David" w:hAnsi="David" w:hint="cs"/>
          <w:rtl/>
        </w:rPr>
        <w:t xml:space="preserve"> 70 </w:t>
      </w:r>
      <w:r w:rsidRPr="00C63D49">
        <w:rPr>
          <w:rFonts w:ascii="David" w:hAnsi="David"/>
          <w:rtl/>
        </w:rPr>
        <w:t>חודשי מאסר בפועל, לצד עונשים נלווים.</w:t>
      </w:r>
      <w:r w:rsidRPr="00A00A70">
        <w:rPr>
          <w:rFonts w:ascii="David" w:hAnsi="David"/>
          <w:rtl/>
        </w:rPr>
        <w:t xml:space="preserve"> </w:t>
      </w:r>
    </w:p>
    <w:p w14:paraId="54AAC28C" w14:textId="77777777" w:rsidR="009051F1" w:rsidRPr="00C63D49" w:rsidRDefault="009051F1" w:rsidP="009051F1">
      <w:pPr>
        <w:spacing w:after="160" w:line="360" w:lineRule="auto"/>
        <w:ind w:left="720" w:right="-851"/>
        <w:jc w:val="both"/>
        <w:rPr>
          <w:rFonts w:ascii="David" w:hAnsi="David"/>
          <w:sz w:val="2"/>
          <w:szCs w:val="2"/>
          <w:rtl/>
        </w:rPr>
      </w:pPr>
    </w:p>
    <w:p w14:paraId="35F64A34" w14:textId="77777777" w:rsidR="009051F1" w:rsidRPr="00A00A70" w:rsidRDefault="009051F1" w:rsidP="009051F1">
      <w:pPr>
        <w:spacing w:after="160"/>
        <w:ind w:right="-851"/>
        <w:jc w:val="both"/>
        <w:rPr>
          <w:rFonts w:ascii="David" w:hAnsi="David"/>
          <w:rtl/>
        </w:rPr>
      </w:pPr>
      <w:r w:rsidRPr="00A00A70">
        <w:rPr>
          <w:rFonts w:ascii="David" w:hAnsi="David"/>
          <w:b/>
          <w:bCs/>
          <w:rtl/>
        </w:rPr>
        <w:t>2</w:t>
      </w:r>
      <w:r>
        <w:rPr>
          <w:rFonts w:ascii="David" w:hAnsi="David" w:hint="cs"/>
          <w:b/>
          <w:bCs/>
          <w:rtl/>
        </w:rPr>
        <w:t>0</w:t>
      </w:r>
      <w:r w:rsidRPr="00A00A70">
        <w:rPr>
          <w:rFonts w:ascii="David" w:hAnsi="David"/>
          <w:rtl/>
        </w:rPr>
        <w:t xml:space="preserve">. </w:t>
      </w:r>
      <w:r w:rsidRPr="00A00A70">
        <w:rPr>
          <w:rFonts w:ascii="David" w:hAnsi="David"/>
          <w:b/>
          <w:bCs/>
          <w:rtl/>
        </w:rPr>
        <w:tab/>
      </w:r>
      <w:r w:rsidRPr="00A00A70">
        <w:rPr>
          <w:rFonts w:ascii="David" w:hAnsi="David"/>
          <w:b/>
          <w:bCs/>
          <w:u w:val="single"/>
          <w:rtl/>
        </w:rPr>
        <w:t>נסיבות שאינן קשורות בביצוע העבירה</w:t>
      </w:r>
    </w:p>
    <w:p w14:paraId="44898275"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יחד עם זאת הענישה היא לעולם אינדיבידואלית, ומשכך יובאו בחשבון שיקולים הנוגעים לנסיבותיו האישיות של הנאשם. </w:t>
      </w:r>
    </w:p>
    <w:p w14:paraId="6A5EACFA" w14:textId="77777777" w:rsidR="009051F1" w:rsidRDefault="009051F1" w:rsidP="009051F1">
      <w:pPr>
        <w:spacing w:after="160" w:line="360" w:lineRule="auto"/>
        <w:ind w:left="720" w:right="-851"/>
        <w:jc w:val="both"/>
        <w:rPr>
          <w:rFonts w:ascii="David" w:hAnsi="David"/>
          <w:rtl/>
        </w:rPr>
      </w:pPr>
      <w:r w:rsidRPr="00A00A70">
        <w:rPr>
          <w:rFonts w:ascii="David" w:hAnsi="David"/>
          <w:b/>
          <w:bCs/>
          <w:rtl/>
        </w:rPr>
        <w:t>א.</w:t>
      </w:r>
      <w:r w:rsidRPr="00A00A70">
        <w:rPr>
          <w:rFonts w:ascii="David" w:hAnsi="David"/>
          <w:rtl/>
        </w:rPr>
        <w:t xml:space="preserve"> לקולה אני רואה לקחת בחשבון את הודייתו של הנאשם בעובדות כתב האישום המתוקן במסגרת הסדר טיעון, בטרם הוחל בשמיעת הראיות, והחיסכון בזמן שיפוטי יקר. עוד ייזקפו לזכותו האחריות שנטל למעשיו והצער והחרטה שהביע בגינם, אם כי בפני קצינת המבחן נטה למזער את אחריותו לגבי כל אחד משלושת האישומים בגינם הורשע, כמפורט בתסקיר ולעיל. מכל מקום, הנאשם הורשע על יסוד הודייתו בעובדות כתב האישום המתוקן כלשונן</w:t>
      </w:r>
      <w:r>
        <w:rPr>
          <w:rFonts w:ascii="David" w:hAnsi="David" w:hint="cs"/>
          <w:rtl/>
        </w:rPr>
        <w:t xml:space="preserve"> </w:t>
      </w:r>
      <w:r w:rsidRPr="00A00A70">
        <w:rPr>
          <w:rFonts w:ascii="David" w:hAnsi="David"/>
          <w:rtl/>
        </w:rPr>
        <w:t>כהוו</w:t>
      </w:r>
      <w:r>
        <w:rPr>
          <w:rFonts w:ascii="David" w:hAnsi="David" w:hint="cs"/>
          <w:rtl/>
        </w:rPr>
        <w:t>י</w:t>
      </w:r>
      <w:r w:rsidRPr="00A00A70">
        <w:rPr>
          <w:rFonts w:ascii="David" w:hAnsi="David"/>
          <w:rtl/>
        </w:rPr>
        <w:t xml:space="preserve">יתן, ועמד עליה גם לאחר קבלת התסקיר.  </w:t>
      </w:r>
    </w:p>
    <w:p w14:paraId="4D1ED0EE" w14:textId="77777777" w:rsidR="009051F1" w:rsidRPr="00A00A70" w:rsidRDefault="009051F1" w:rsidP="009051F1">
      <w:pPr>
        <w:spacing w:after="160" w:line="360" w:lineRule="auto"/>
        <w:ind w:left="720" w:right="-851"/>
        <w:jc w:val="both"/>
        <w:rPr>
          <w:rFonts w:ascii="David" w:hAnsi="David"/>
          <w:rtl/>
        </w:rPr>
      </w:pPr>
      <w:r>
        <w:rPr>
          <w:rFonts w:ascii="David" w:hAnsi="David" w:hint="cs"/>
          <w:b/>
          <w:bCs/>
          <w:rtl/>
        </w:rPr>
        <w:t>ב</w:t>
      </w:r>
      <w:r w:rsidRPr="00A00A70">
        <w:rPr>
          <w:rFonts w:ascii="David" w:hAnsi="David"/>
          <w:b/>
          <w:bCs/>
          <w:rtl/>
        </w:rPr>
        <w:t>.</w:t>
      </w:r>
      <w:r w:rsidRPr="00A00A70">
        <w:rPr>
          <w:rFonts w:ascii="David" w:hAnsi="David"/>
          <w:rtl/>
        </w:rPr>
        <w:t xml:space="preserve"> עוד תובא בחשבון לקולה תקופת מעצרו של הנאשם מאחורי סורג ובריח מזה כ- 7 חודשים, מיום 19/1/21 ואילך, והעובדה הידועה כי תנאי מעצר קשים הם מתנאי מאסר. נתתי דעתי לקשיים אותם הסב לו ההליך הפלילי עד כה, ועל אלה שעוד צפויים לו בהמשך.  </w:t>
      </w:r>
    </w:p>
    <w:p w14:paraId="324219B2" w14:textId="77777777" w:rsidR="009051F1" w:rsidRPr="00A00A70" w:rsidRDefault="009051F1" w:rsidP="009051F1">
      <w:pPr>
        <w:spacing w:after="160" w:line="360" w:lineRule="auto"/>
        <w:ind w:left="720" w:right="-851"/>
        <w:jc w:val="both"/>
        <w:rPr>
          <w:rFonts w:ascii="David" w:hAnsi="David"/>
          <w:rtl/>
        </w:rPr>
      </w:pPr>
      <w:r>
        <w:rPr>
          <w:rFonts w:ascii="David" w:hAnsi="David" w:hint="cs"/>
          <w:rtl/>
        </w:rPr>
        <w:t>לא נעלם מעיני</w:t>
      </w:r>
      <w:r w:rsidRPr="00A00A70">
        <w:rPr>
          <w:rFonts w:ascii="David" w:hAnsi="David"/>
          <w:rtl/>
        </w:rPr>
        <w:t xml:space="preserve"> כי הטלת מאסר בפועל ממושך תכביד על הנאשם ומטבע הדברים תקשה על הן על הוריו והן על בנו</w:t>
      </w:r>
      <w:r>
        <w:rPr>
          <w:rFonts w:ascii="David" w:hAnsi="David" w:hint="cs"/>
          <w:rtl/>
        </w:rPr>
        <w:t xml:space="preserve"> הקטן</w:t>
      </w:r>
      <w:r w:rsidRPr="00A00A70">
        <w:rPr>
          <w:rFonts w:ascii="David" w:hAnsi="David"/>
          <w:rtl/>
        </w:rPr>
        <w:t xml:space="preserve">. אך כאשר עסקינן בעבירות בנשק, גובר כאמור האינטרס הציבורי על פני עניינו האישי של הנאשם. </w:t>
      </w:r>
    </w:p>
    <w:p w14:paraId="2CE09656" w14:textId="77777777" w:rsidR="009051F1" w:rsidRPr="00A00A70" w:rsidRDefault="009051F1" w:rsidP="009051F1">
      <w:pPr>
        <w:spacing w:after="160" w:line="360" w:lineRule="auto"/>
        <w:ind w:left="720" w:right="-851"/>
        <w:jc w:val="both"/>
        <w:rPr>
          <w:rFonts w:ascii="David" w:hAnsi="David"/>
          <w:rtl/>
        </w:rPr>
      </w:pPr>
      <w:r>
        <w:rPr>
          <w:rFonts w:ascii="David" w:hAnsi="David" w:hint="cs"/>
          <w:b/>
          <w:bCs/>
          <w:rtl/>
        </w:rPr>
        <w:t>ג</w:t>
      </w:r>
      <w:r w:rsidRPr="00A00A70">
        <w:rPr>
          <w:rFonts w:ascii="David" w:hAnsi="David"/>
          <w:b/>
          <w:bCs/>
          <w:rtl/>
        </w:rPr>
        <w:t>.</w:t>
      </w:r>
      <w:r w:rsidRPr="00A00A70">
        <w:rPr>
          <w:rFonts w:ascii="David" w:hAnsi="David"/>
          <w:rtl/>
        </w:rPr>
        <w:t xml:space="preserve">  עוד אני רואה להתחשב </w:t>
      </w:r>
      <w:r>
        <w:rPr>
          <w:rFonts w:ascii="David" w:hAnsi="David" w:hint="cs"/>
          <w:rtl/>
        </w:rPr>
        <w:t xml:space="preserve">לקולה </w:t>
      </w:r>
      <w:r w:rsidRPr="00A00A70">
        <w:rPr>
          <w:rFonts w:ascii="David" w:hAnsi="David"/>
          <w:rtl/>
        </w:rPr>
        <w:t xml:space="preserve">בגילו של הנאשם, בעברו הנקי ובנסיבותיו האישיות כפי שפורטו בהרחבה בתסקיר בעניינו, ומפי סנגורו ואביו. בקליפת אגוז ייאמר כי עסקינן בנאשם בן כ- 26 כיום, אשר גדל בבית נורמטיבי, גרוש מזה כשנתיים ואב לילד </w:t>
      </w:r>
      <w:r>
        <w:rPr>
          <w:rFonts w:ascii="David" w:hAnsi="David" w:hint="cs"/>
          <w:rtl/>
        </w:rPr>
        <w:t>כ</w:t>
      </w:r>
      <w:r w:rsidRPr="00A00A70">
        <w:rPr>
          <w:rFonts w:ascii="David" w:hAnsi="David"/>
          <w:rtl/>
        </w:rPr>
        <w:t>בן שלוש</w:t>
      </w:r>
      <w:r>
        <w:rPr>
          <w:rFonts w:ascii="David" w:hAnsi="David" w:hint="cs"/>
          <w:rtl/>
        </w:rPr>
        <w:t xml:space="preserve"> וחצי</w:t>
      </w:r>
      <w:r w:rsidRPr="00A00A70">
        <w:rPr>
          <w:rFonts w:ascii="David" w:hAnsi="David"/>
          <w:rtl/>
        </w:rPr>
        <w:t>, אותו גידל לבד לאחר גירושיו בסיוע של הוריו</w:t>
      </w:r>
      <w:r>
        <w:rPr>
          <w:rFonts w:ascii="David" w:hAnsi="David" w:hint="cs"/>
          <w:rtl/>
        </w:rPr>
        <w:t xml:space="preserve">; </w:t>
      </w:r>
      <w:r w:rsidRPr="00A00A70">
        <w:rPr>
          <w:rFonts w:ascii="David" w:hAnsi="David"/>
          <w:rtl/>
        </w:rPr>
        <w:t xml:space="preserve">עקב מעצרו </w:t>
      </w:r>
      <w:r>
        <w:rPr>
          <w:rFonts w:ascii="David" w:hAnsi="David" w:hint="cs"/>
          <w:rtl/>
        </w:rPr>
        <w:t xml:space="preserve">שימשו הוריו </w:t>
      </w:r>
      <w:r w:rsidRPr="00A00A70">
        <w:rPr>
          <w:rFonts w:ascii="David" w:hAnsi="David"/>
          <w:rtl/>
        </w:rPr>
        <w:t xml:space="preserve">משפחת אמנה </w:t>
      </w:r>
      <w:r>
        <w:rPr>
          <w:rFonts w:ascii="David" w:hAnsi="David" w:hint="cs"/>
          <w:rtl/>
        </w:rPr>
        <w:t xml:space="preserve">לבנו, </w:t>
      </w:r>
      <w:r w:rsidRPr="00A00A70">
        <w:rPr>
          <w:rFonts w:ascii="David" w:hAnsi="David"/>
          <w:rtl/>
        </w:rPr>
        <w:t xml:space="preserve">ולאחרונה קיבלו משמורת מלאה על </w:t>
      </w:r>
      <w:r>
        <w:rPr>
          <w:rFonts w:ascii="David" w:hAnsi="David" w:hint="cs"/>
          <w:rtl/>
        </w:rPr>
        <w:t>הילד.</w:t>
      </w:r>
      <w:r w:rsidRPr="00A00A70">
        <w:rPr>
          <w:rFonts w:ascii="David" w:hAnsi="David"/>
          <w:rtl/>
        </w:rPr>
        <w:t xml:space="preserve"> הנאשם, אשר עובר למעצרו ניהל לכאורה אורח חיים נורמטיבי ולא הסתבך בפלילים, עבד משך השנים בעבודות מזדמנות כפועל במפעלים, במכון לשטיפת רכבים וכמשלוחן, אך לדבריו צבר חובות כבדי</w:t>
      </w:r>
      <w:r>
        <w:rPr>
          <w:rFonts w:ascii="David" w:hAnsi="David"/>
          <w:rtl/>
        </w:rPr>
        <w:t>ם, בשל התנהלות כלכלית לא נכונה</w:t>
      </w:r>
      <w:r>
        <w:rPr>
          <w:rFonts w:ascii="David" w:hAnsi="David" w:hint="cs"/>
          <w:rtl/>
        </w:rPr>
        <w:t>.</w:t>
      </w:r>
      <w:r w:rsidRPr="00A00A70">
        <w:rPr>
          <w:rFonts w:ascii="David" w:hAnsi="David"/>
          <w:rtl/>
        </w:rPr>
        <w:t xml:space="preserve"> </w:t>
      </w:r>
    </w:p>
    <w:p w14:paraId="3EF41E76"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דא עקא שמצבו הכלכלי הקשה של הנאשם אינו יכול לשמש הסבר או הצדקה כלשהי למעשיו החמורים </w:t>
      </w:r>
      <w:r>
        <w:rPr>
          <w:rFonts w:ascii="David" w:hAnsi="David" w:hint="cs"/>
          <w:rtl/>
        </w:rPr>
        <w:t xml:space="preserve">או </w:t>
      </w:r>
      <w:r w:rsidRPr="00A00A70">
        <w:rPr>
          <w:rFonts w:ascii="David" w:hAnsi="David"/>
          <w:rtl/>
        </w:rPr>
        <w:t>להוות שיקול להקלה בעונשו. כעולה מהתסקיר, בחר הנאשם לבצע סדרה של עבירות רבות וחמורות – בבחינת ביצוע "משימות" עבור אחרים "תמורת תשלום", כדבריו בפני שירות המבחן -  משחיפש אחר דרכים להשגת רווח כלכלי משמעותי בזמן קצר. זאת, כאמור, תוך יצירת סיכון ממשי לציבור ולב</w:t>
      </w:r>
      <w:r>
        <w:rPr>
          <w:rFonts w:ascii="David" w:hAnsi="David" w:hint="cs"/>
          <w:rtl/>
        </w:rPr>
        <w:t>י</w:t>
      </w:r>
      <w:r w:rsidRPr="00A00A70">
        <w:rPr>
          <w:rFonts w:ascii="David" w:hAnsi="David"/>
          <w:rtl/>
        </w:rPr>
        <w:t>טחונו, פעם אחר פעם, בשלושה אירועים שונים, ואף ניסה להימלט מידי המשטרה ולהחביא את תת המקלע, המחסנית והתחמושת ולמנוע תפיסתם. כאמור, התנהלותו זו אינה מלמדת על נורמטיביות, כי אם על מסוכנות</w:t>
      </w:r>
      <w:r>
        <w:rPr>
          <w:rFonts w:ascii="David" w:hAnsi="David" w:hint="cs"/>
          <w:rtl/>
        </w:rPr>
        <w:t xml:space="preserve">, </w:t>
      </w:r>
      <w:r w:rsidRPr="00A00A70">
        <w:rPr>
          <w:rFonts w:ascii="David" w:hAnsi="David"/>
          <w:rtl/>
        </w:rPr>
        <w:t>ועל הצורך להרחיק</w:t>
      </w:r>
      <w:r>
        <w:rPr>
          <w:rFonts w:ascii="David" w:hAnsi="David" w:hint="cs"/>
          <w:rtl/>
        </w:rPr>
        <w:t xml:space="preserve"> את הנאשם </w:t>
      </w:r>
      <w:r w:rsidRPr="00A00A70">
        <w:rPr>
          <w:rFonts w:ascii="David" w:hAnsi="David"/>
          <w:rtl/>
        </w:rPr>
        <w:t xml:space="preserve">מהחברה לתקופה ממושכת.  </w:t>
      </w:r>
    </w:p>
    <w:p w14:paraId="364157B4"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ד.</w:t>
      </w:r>
      <w:r w:rsidRPr="00A00A70">
        <w:rPr>
          <w:rFonts w:ascii="David" w:hAnsi="David"/>
          <w:rtl/>
        </w:rPr>
        <w:t xml:space="preserve"> לחומרה עומד נגד הנאשם תסקירו של שירות המבחן אשר המליץ להשית עליו ענישה קונקרטית ומוחשית, אשר תמחיש עבורו את חומרת מעשיו, ונמנע מהמלצה על חלופה עונשית או טיפולית בעניינו. זאת בשל התרשמותו כי קיים סיכון להישנותן של עבירות דומות מצד הנאשם בעתיד, בשל גישתו המצמצמת ביחס למעורבותו בעבירות ולקשרים השוליים שניהל ברקע למעשיו, וכן בשל עמדותיו הנותנות לגיטימציה לביצוע עבירות על החוק במצבי משבר, והקושי שלו לקחת אחריות למעשיו.</w:t>
      </w:r>
    </w:p>
    <w:p w14:paraId="03CE6F22"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בנסיבות העניין סבורתני כאמור כי שיקולי הרתעת היחיד והרבים וההגנה על שלום הציבור ובטחונו,  מחייבים להטיל על הנאשם עונש מאסר משמעותי מאחורי סורג וברח. יחד עם זאת, איני רואה למצות את הדין עם הנאשם, נוכח מכלול השיקולים לקולה העומדים לזכותו, כמפורט לעיל.</w:t>
      </w:r>
    </w:p>
    <w:p w14:paraId="218A1D8E" w14:textId="77777777" w:rsidR="009051F1" w:rsidRDefault="009051F1" w:rsidP="009051F1">
      <w:pPr>
        <w:spacing w:after="160" w:line="360" w:lineRule="auto"/>
        <w:ind w:left="720" w:right="-851"/>
        <w:jc w:val="both"/>
        <w:rPr>
          <w:rFonts w:ascii="David" w:hAnsi="David"/>
          <w:rtl/>
        </w:rPr>
      </w:pPr>
      <w:r w:rsidRPr="00A00A70">
        <w:rPr>
          <w:rFonts w:ascii="David" w:hAnsi="David"/>
          <w:b/>
          <w:bCs/>
          <w:rtl/>
        </w:rPr>
        <w:t>בטרם אפנה לגזירת דינו של הנאשם, אדון בסוגיית חילוט רכב הסובארו ששימש לביצוע העבירות, בעניינה חלוקים הצדדים</w:t>
      </w:r>
      <w:r w:rsidRPr="00A00A70">
        <w:rPr>
          <w:rFonts w:ascii="David" w:hAnsi="David"/>
          <w:rtl/>
        </w:rPr>
        <w:t xml:space="preserve">. </w:t>
      </w:r>
    </w:p>
    <w:p w14:paraId="4A9C9EE3" w14:textId="77777777" w:rsidR="009051F1" w:rsidRPr="004B7EF4" w:rsidRDefault="009051F1" w:rsidP="009051F1">
      <w:pPr>
        <w:spacing w:after="160" w:line="360" w:lineRule="auto"/>
        <w:ind w:left="720" w:right="-851"/>
        <w:jc w:val="both"/>
        <w:rPr>
          <w:rFonts w:ascii="David" w:hAnsi="David"/>
          <w:sz w:val="2"/>
          <w:szCs w:val="2"/>
          <w:rtl/>
        </w:rPr>
      </w:pPr>
    </w:p>
    <w:p w14:paraId="75883D2F" w14:textId="77777777" w:rsidR="009051F1" w:rsidRPr="00A00A70" w:rsidRDefault="009051F1" w:rsidP="009051F1">
      <w:pPr>
        <w:spacing w:after="160"/>
        <w:ind w:left="720" w:right="-851"/>
        <w:jc w:val="both"/>
        <w:rPr>
          <w:rFonts w:ascii="David" w:hAnsi="David"/>
          <w:b/>
          <w:bCs/>
          <w:rtl/>
        </w:rPr>
      </w:pPr>
      <w:r w:rsidRPr="00A00A70">
        <w:rPr>
          <w:rFonts w:ascii="David" w:hAnsi="David"/>
          <w:rtl/>
        </w:rPr>
        <w:softHyphen/>
      </w:r>
      <w:r w:rsidRPr="00A00A70">
        <w:rPr>
          <w:rFonts w:ascii="David" w:hAnsi="David"/>
          <w:rtl/>
        </w:rPr>
        <w:softHyphen/>
      </w:r>
      <w:r w:rsidRPr="00A00A70">
        <w:rPr>
          <w:rFonts w:ascii="David" w:hAnsi="David"/>
          <w:rtl/>
        </w:rPr>
        <w:softHyphen/>
      </w:r>
      <w:r w:rsidRPr="00A00A70">
        <w:rPr>
          <w:rFonts w:ascii="David" w:hAnsi="David"/>
          <w:rtl/>
        </w:rPr>
        <w:softHyphen/>
      </w:r>
      <w:r w:rsidRPr="00A00A70">
        <w:rPr>
          <w:rFonts w:ascii="David" w:hAnsi="David"/>
          <w:b/>
          <w:bCs/>
          <w:u w:val="single"/>
          <w:rtl/>
        </w:rPr>
        <w:t>הבקשה לחילוט רכב הסובארו והנשק</w:t>
      </w:r>
    </w:p>
    <w:p w14:paraId="06A0224C" w14:textId="77777777" w:rsidR="009051F1" w:rsidRPr="00A00A70" w:rsidRDefault="009051F1" w:rsidP="009051F1">
      <w:pPr>
        <w:spacing w:after="160"/>
        <w:ind w:right="-851"/>
        <w:jc w:val="both"/>
        <w:rPr>
          <w:rFonts w:ascii="David" w:hAnsi="David"/>
          <w:b/>
          <w:bCs/>
          <w:u w:val="single"/>
          <w:rtl/>
        </w:rPr>
      </w:pPr>
      <w:r>
        <w:rPr>
          <w:rFonts w:ascii="David" w:hAnsi="David" w:hint="cs"/>
          <w:b/>
          <w:bCs/>
          <w:rtl/>
        </w:rPr>
        <w:t>21</w:t>
      </w:r>
      <w:r w:rsidRPr="00A00A70">
        <w:rPr>
          <w:rFonts w:ascii="David" w:hAnsi="David"/>
          <w:b/>
          <w:bCs/>
          <w:rtl/>
        </w:rPr>
        <w:t>.</w:t>
      </w:r>
      <w:r w:rsidRPr="00A00A70">
        <w:rPr>
          <w:rFonts w:ascii="David" w:hAnsi="David"/>
          <w:b/>
          <w:bCs/>
          <w:rtl/>
        </w:rPr>
        <w:tab/>
      </w:r>
      <w:r w:rsidRPr="00A00A70">
        <w:rPr>
          <w:rFonts w:ascii="David" w:hAnsi="David"/>
          <w:b/>
          <w:bCs/>
          <w:u w:val="single"/>
          <w:rtl/>
        </w:rPr>
        <w:t>טיעוני המאשימה</w:t>
      </w:r>
    </w:p>
    <w:p w14:paraId="48507894"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המאשימה </w:t>
      </w:r>
      <w:r>
        <w:rPr>
          <w:rFonts w:ascii="David" w:hAnsi="David" w:hint="cs"/>
          <w:rtl/>
        </w:rPr>
        <w:t>עתרה, כאמור,</w:t>
      </w:r>
      <w:r w:rsidRPr="00A00A70">
        <w:rPr>
          <w:rFonts w:ascii="David" w:hAnsi="David"/>
          <w:rtl/>
        </w:rPr>
        <w:t xml:space="preserve"> לחלט את הנשק והרכב ששימשו לביצוע העבירות, </w:t>
      </w:r>
      <w:r>
        <w:rPr>
          <w:rFonts w:ascii="David" w:hAnsi="David" w:hint="cs"/>
          <w:rtl/>
        </w:rPr>
        <w:t>ו</w:t>
      </w:r>
      <w:r w:rsidRPr="00A00A70">
        <w:rPr>
          <w:rFonts w:ascii="David" w:hAnsi="David"/>
          <w:rtl/>
        </w:rPr>
        <w:t>מיקדה טיעוניה בסוגיית חילוט הרכב, נוכח התנגדות ההגנה</w:t>
      </w:r>
      <w:r>
        <w:rPr>
          <w:rFonts w:ascii="David" w:hAnsi="David" w:hint="cs"/>
          <w:rtl/>
        </w:rPr>
        <w:t xml:space="preserve"> </w:t>
      </w:r>
      <w:r w:rsidRPr="00A00A70">
        <w:rPr>
          <w:rFonts w:ascii="David" w:hAnsi="David"/>
          <w:rtl/>
        </w:rPr>
        <w:t xml:space="preserve">לחילוטו.  </w:t>
      </w:r>
    </w:p>
    <w:p w14:paraId="522E9DBB"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 xml:space="preserve">א. </w:t>
      </w:r>
      <w:r w:rsidRPr="00A00A70">
        <w:rPr>
          <w:rFonts w:ascii="David" w:hAnsi="David"/>
          <w:rtl/>
        </w:rPr>
        <w:t>לטענתה,</w:t>
      </w:r>
      <w:r w:rsidRPr="00A00A70">
        <w:rPr>
          <w:rFonts w:ascii="David" w:hAnsi="David"/>
          <w:b/>
          <w:bCs/>
          <w:rtl/>
        </w:rPr>
        <w:t xml:space="preserve"> </w:t>
      </w:r>
      <w:r w:rsidRPr="00A00A70">
        <w:rPr>
          <w:rFonts w:ascii="David" w:hAnsi="David"/>
          <w:rtl/>
        </w:rPr>
        <w:t xml:space="preserve">סמכותו של בית המשפט מכוח סעיפים </w:t>
      </w:r>
      <w:hyperlink r:id="rId90" w:history="1">
        <w:r w:rsidR="001F4F47" w:rsidRPr="001F4F47">
          <w:rPr>
            <w:rStyle w:val="Hyperlink"/>
            <w:rFonts w:ascii="David" w:hAnsi="David" w:cs="David"/>
            <w:rtl/>
          </w:rPr>
          <w:t>32 ו- 39</w:t>
        </w:r>
      </w:hyperlink>
      <w:r w:rsidRPr="00A00A70">
        <w:rPr>
          <w:rFonts w:ascii="David" w:hAnsi="David"/>
          <w:rtl/>
        </w:rPr>
        <w:t xml:space="preserve"> לפקודת סדר הדין הפלילי (מעצר חיפוש)</w:t>
      </w:r>
      <w:r>
        <w:rPr>
          <w:rFonts w:ascii="David" w:hAnsi="David" w:hint="cs"/>
          <w:rtl/>
        </w:rPr>
        <w:t xml:space="preserve">     </w:t>
      </w:r>
      <w:r w:rsidRPr="00A00A70">
        <w:rPr>
          <w:rFonts w:ascii="David" w:hAnsi="David"/>
          <w:rtl/>
        </w:rPr>
        <w:t xml:space="preserve"> [נ</w:t>
      </w:r>
      <w:r>
        <w:rPr>
          <w:rFonts w:ascii="David" w:hAnsi="David"/>
          <w:rtl/>
        </w:rPr>
        <w:t>וסח חדש],</w:t>
      </w:r>
      <w:r>
        <w:rPr>
          <w:rFonts w:ascii="David" w:hAnsi="David" w:hint="cs"/>
          <w:rtl/>
        </w:rPr>
        <w:t xml:space="preserve"> </w:t>
      </w:r>
      <w:r w:rsidRPr="00A00A70">
        <w:rPr>
          <w:rFonts w:ascii="David" w:hAnsi="David"/>
          <w:rtl/>
        </w:rPr>
        <w:t>התשכ"ט – 1969 (להלן: הפקודה) לצוות, בנוסף לכל עונש שיטיל, על חילוט של חפץ שנתפס בו נעברה עבירה</w:t>
      </w:r>
      <w:r>
        <w:rPr>
          <w:rFonts w:ascii="David" w:hAnsi="David" w:hint="cs"/>
          <w:rtl/>
        </w:rPr>
        <w:t>,</w:t>
      </w:r>
      <w:r w:rsidRPr="00A00A70">
        <w:rPr>
          <w:rFonts w:ascii="David" w:hAnsi="David"/>
          <w:rtl/>
        </w:rPr>
        <w:t xml:space="preserve"> אם האדם שהורשע במעשה העבירה שנעשה בחפץ או לגביו הוא בעל החפץ. כן הפנתה לתכלית ההרתעתית העומדת ב</w:t>
      </w:r>
      <w:r>
        <w:rPr>
          <w:rFonts w:ascii="David" w:hAnsi="David"/>
          <w:rtl/>
        </w:rPr>
        <w:t xml:space="preserve">בסיס חילוט ששימש לביצוע עבירה, </w:t>
      </w:r>
      <w:r w:rsidRPr="00A00A70">
        <w:rPr>
          <w:rFonts w:ascii="David" w:hAnsi="David"/>
          <w:rtl/>
        </w:rPr>
        <w:t>להרתיע עבריינים מלהוביל ולשאת נשק באמצעות רכבים, ובכך להרתיע</w:t>
      </w:r>
      <w:r>
        <w:rPr>
          <w:rFonts w:ascii="David" w:hAnsi="David" w:hint="cs"/>
          <w:rtl/>
        </w:rPr>
        <w:t>ם</w:t>
      </w:r>
      <w:r w:rsidRPr="00A00A70">
        <w:rPr>
          <w:rFonts w:ascii="David" w:hAnsi="David"/>
          <w:rtl/>
        </w:rPr>
        <w:t xml:space="preserve"> ולהגבילם מלבצע עבירות בנשק; </w:t>
      </w:r>
      <w:r>
        <w:rPr>
          <w:rFonts w:ascii="David" w:hAnsi="David" w:hint="cs"/>
          <w:rtl/>
        </w:rPr>
        <w:t xml:space="preserve">זאת, </w:t>
      </w:r>
      <w:r w:rsidRPr="00A00A70">
        <w:rPr>
          <w:rFonts w:ascii="David" w:hAnsi="David"/>
          <w:rtl/>
        </w:rPr>
        <w:t xml:space="preserve">למען ידע עבריין בעבירות בנשק כי רכב בו הוא נושא ומוביל נשק הוא בר חילוט.  </w:t>
      </w:r>
    </w:p>
    <w:p w14:paraId="6165F236"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ב.</w:t>
      </w:r>
      <w:r w:rsidRPr="00A00A70">
        <w:rPr>
          <w:rFonts w:ascii="David" w:hAnsi="David"/>
          <w:rtl/>
        </w:rPr>
        <w:t xml:space="preserve"> </w:t>
      </w:r>
      <w:r>
        <w:rPr>
          <w:rFonts w:ascii="David" w:hAnsi="David" w:hint="cs"/>
          <w:rtl/>
        </w:rPr>
        <w:t xml:space="preserve">לטענת המאשימה, </w:t>
      </w:r>
      <w:r w:rsidRPr="00A00A70">
        <w:rPr>
          <w:rFonts w:ascii="David" w:hAnsi="David"/>
          <w:rtl/>
        </w:rPr>
        <w:t xml:space="preserve">במקרה הנדון </w:t>
      </w:r>
      <w:r w:rsidRPr="00A00A70">
        <w:rPr>
          <w:rFonts w:ascii="David" w:hAnsi="David"/>
          <w:b/>
          <w:bCs/>
          <w:rtl/>
        </w:rPr>
        <w:t>קיימת זיקה משמעותית בין העבירות שביצע הנאשם לבין הרכב</w:t>
      </w:r>
      <w:r w:rsidRPr="00A00A70">
        <w:rPr>
          <w:rFonts w:ascii="David" w:hAnsi="David"/>
          <w:rtl/>
        </w:rPr>
        <w:t>, אשר שימש את הנאשם לצורך ביצוען. אשר ל"</w:t>
      </w:r>
      <w:r w:rsidRPr="00A00A70">
        <w:rPr>
          <w:rFonts w:ascii="David" w:hAnsi="David"/>
          <w:b/>
          <w:bCs/>
          <w:rtl/>
        </w:rPr>
        <w:t>מהות ועוצמתה של הזיקה</w:t>
      </w:r>
      <w:r w:rsidRPr="00A00A70">
        <w:rPr>
          <w:rFonts w:ascii="David" w:hAnsi="David"/>
          <w:rtl/>
        </w:rPr>
        <w:t xml:space="preserve">", </w:t>
      </w:r>
      <w:r>
        <w:rPr>
          <w:rFonts w:ascii="David" w:hAnsi="David" w:hint="cs"/>
          <w:rtl/>
        </w:rPr>
        <w:t xml:space="preserve">הפעולות </w:t>
      </w:r>
      <w:r w:rsidRPr="00A00A70">
        <w:rPr>
          <w:rFonts w:ascii="David" w:hAnsi="David"/>
          <w:rtl/>
        </w:rPr>
        <w:t>המתואר</w:t>
      </w:r>
      <w:r>
        <w:rPr>
          <w:rFonts w:ascii="David" w:hAnsi="David" w:hint="cs"/>
          <w:rtl/>
        </w:rPr>
        <w:t>ו</w:t>
      </w:r>
      <w:r w:rsidRPr="00A00A70">
        <w:rPr>
          <w:rFonts w:ascii="David" w:hAnsi="David"/>
          <w:rtl/>
        </w:rPr>
        <w:t xml:space="preserve">ת בכתב האישום לא </w:t>
      </w:r>
      <w:r>
        <w:rPr>
          <w:rFonts w:ascii="David" w:hAnsi="David" w:hint="cs"/>
          <w:rtl/>
        </w:rPr>
        <w:t>יכלו</w:t>
      </w:r>
      <w:r w:rsidRPr="00A00A70">
        <w:rPr>
          <w:rFonts w:ascii="David" w:hAnsi="David"/>
          <w:rtl/>
        </w:rPr>
        <w:t xml:space="preserve"> להתבצע בלעדי הרכב, כך שמדובר בשימוש מאסיבי ברכב</w:t>
      </w:r>
      <w:r>
        <w:rPr>
          <w:rFonts w:ascii="David" w:hAnsi="David" w:hint="cs"/>
          <w:rtl/>
        </w:rPr>
        <w:t xml:space="preserve">, </w:t>
      </w:r>
      <w:r w:rsidRPr="00A00A70">
        <w:rPr>
          <w:rFonts w:ascii="David" w:hAnsi="David"/>
          <w:rtl/>
        </w:rPr>
        <w:t xml:space="preserve">אשר אפשר </w:t>
      </w:r>
      <w:r>
        <w:rPr>
          <w:rFonts w:ascii="David" w:hAnsi="David" w:hint="cs"/>
          <w:rtl/>
        </w:rPr>
        <w:t xml:space="preserve">למעשה </w:t>
      </w:r>
      <w:r w:rsidRPr="00A00A70">
        <w:rPr>
          <w:rFonts w:ascii="David" w:hAnsi="David"/>
          <w:rtl/>
        </w:rPr>
        <w:t>את ביצוע העבירות הנדונות. (לעניין זה הפנה ל</w:t>
      </w:r>
      <w:r w:rsidRPr="00A00A70">
        <w:rPr>
          <w:rFonts w:ascii="David" w:hAnsi="David"/>
          <w:sz w:val="22"/>
          <w:rtl/>
        </w:rPr>
        <w:t xml:space="preserve"> </w:t>
      </w:r>
      <w:hyperlink r:id="rId91" w:history="1">
        <w:r w:rsidR="00A32AF0" w:rsidRPr="00A32AF0">
          <w:rPr>
            <w:rFonts w:ascii="David" w:hAnsi="David"/>
            <w:color w:val="0000FF"/>
            <w:sz w:val="22"/>
            <w:u w:val="single"/>
            <w:rtl/>
          </w:rPr>
          <w:t>ע"פ 1000/15</w:t>
        </w:r>
      </w:hyperlink>
      <w:r w:rsidRPr="00A00A70">
        <w:rPr>
          <w:rFonts w:ascii="David" w:hAnsi="David"/>
          <w:sz w:val="22"/>
          <w:rtl/>
        </w:rPr>
        <w:t xml:space="preserve"> </w:t>
      </w:r>
      <w:r w:rsidRPr="00A00A70">
        <w:rPr>
          <w:rFonts w:ascii="David" w:hAnsi="David"/>
          <w:b/>
          <w:bCs/>
          <w:sz w:val="22"/>
          <w:rtl/>
        </w:rPr>
        <w:t>אלחווה נ' מדינת ישראל</w:t>
      </w:r>
      <w:r w:rsidRPr="00A00A70">
        <w:rPr>
          <w:rFonts w:ascii="David" w:hAnsi="David"/>
          <w:sz w:val="22"/>
          <w:rtl/>
        </w:rPr>
        <w:t xml:space="preserve"> (3/7/15), מפי כב' הש' סולברג (להלן: </w:t>
      </w:r>
      <w:r w:rsidRPr="00A00A70">
        <w:rPr>
          <w:rFonts w:ascii="David" w:hAnsi="David"/>
          <w:b/>
          <w:bCs/>
          <w:sz w:val="22"/>
          <w:rtl/>
        </w:rPr>
        <w:t>עניין אלחווה)</w:t>
      </w:r>
      <w:r w:rsidRPr="00A00A70">
        <w:rPr>
          <w:rFonts w:ascii="David" w:hAnsi="David"/>
          <w:sz w:val="22"/>
          <w:rtl/>
        </w:rPr>
        <w:t xml:space="preserve">; </w:t>
      </w:r>
      <w:hyperlink r:id="rId92" w:history="1">
        <w:r w:rsidR="00A32AF0" w:rsidRPr="00A32AF0">
          <w:rPr>
            <w:rFonts w:ascii="David" w:hAnsi="David"/>
            <w:color w:val="0000FF"/>
            <w:sz w:val="22"/>
            <w:u w:val="single"/>
            <w:rtl/>
          </w:rPr>
          <w:t>ת"פ (חי') 61106-05-20</w:t>
        </w:r>
      </w:hyperlink>
      <w:r w:rsidRPr="00A00A70">
        <w:rPr>
          <w:rFonts w:ascii="David" w:hAnsi="David"/>
          <w:sz w:val="22"/>
          <w:rtl/>
        </w:rPr>
        <w:t xml:space="preserve"> </w:t>
      </w:r>
      <w:r w:rsidRPr="00A00A70">
        <w:rPr>
          <w:rFonts w:ascii="David" w:hAnsi="David"/>
          <w:b/>
          <w:bCs/>
          <w:sz w:val="22"/>
          <w:rtl/>
        </w:rPr>
        <w:t>מדינת ישראל נ' חמד עבד אל גני</w:t>
      </w:r>
      <w:r w:rsidRPr="00A00A70">
        <w:rPr>
          <w:rFonts w:ascii="David" w:hAnsi="David"/>
          <w:sz w:val="22"/>
          <w:rtl/>
        </w:rPr>
        <w:t xml:space="preserve"> (24/5/21), מפי כב' הש' ג'יוסי, ועוד). </w:t>
      </w:r>
      <w:r w:rsidRPr="00A00A70">
        <w:rPr>
          <w:rFonts w:ascii="David" w:hAnsi="David"/>
          <w:rtl/>
        </w:rPr>
        <w:tab/>
      </w:r>
    </w:p>
    <w:p w14:paraId="1F09F54F"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ג. אשר לסוגיית בעלות</w:t>
      </w:r>
      <w:r>
        <w:rPr>
          <w:rFonts w:ascii="David" w:hAnsi="David" w:hint="cs"/>
          <w:b/>
          <w:bCs/>
          <w:rtl/>
        </w:rPr>
        <w:t xml:space="preserve">ו של </w:t>
      </w:r>
      <w:r w:rsidRPr="00A00A70">
        <w:rPr>
          <w:rFonts w:ascii="David" w:hAnsi="David"/>
          <w:b/>
          <w:bCs/>
          <w:rtl/>
        </w:rPr>
        <w:t xml:space="preserve">הנאשם ברכב, </w:t>
      </w:r>
      <w:r w:rsidRPr="00A00A70">
        <w:rPr>
          <w:rFonts w:ascii="David" w:hAnsi="David"/>
          <w:rtl/>
        </w:rPr>
        <w:t>טע</w:t>
      </w:r>
      <w:r>
        <w:rPr>
          <w:rFonts w:ascii="David" w:hAnsi="David" w:hint="cs"/>
          <w:rtl/>
        </w:rPr>
        <w:t xml:space="preserve">נה </w:t>
      </w:r>
      <w:r w:rsidRPr="00A00A70">
        <w:rPr>
          <w:rFonts w:ascii="David" w:hAnsi="David"/>
          <w:rtl/>
        </w:rPr>
        <w:t xml:space="preserve">כי הרכב </w:t>
      </w:r>
      <w:r>
        <w:rPr>
          <w:rFonts w:ascii="David" w:hAnsi="David" w:hint="cs"/>
          <w:rtl/>
        </w:rPr>
        <w:t xml:space="preserve">אכן </w:t>
      </w:r>
      <w:r w:rsidRPr="00A00A70">
        <w:rPr>
          <w:rFonts w:ascii="David" w:hAnsi="David"/>
          <w:rtl/>
        </w:rPr>
        <w:t xml:space="preserve">רשום על שם אמו של הנאשם, אך </w:t>
      </w:r>
      <w:r>
        <w:rPr>
          <w:rFonts w:ascii="David" w:hAnsi="David" w:hint="cs"/>
          <w:rtl/>
        </w:rPr>
        <w:t>הלכה היא שה</w:t>
      </w:r>
      <w:r w:rsidRPr="00A00A70">
        <w:rPr>
          <w:rFonts w:ascii="David" w:hAnsi="David"/>
          <w:rtl/>
        </w:rPr>
        <w:t>רישום הוא בעל ערך דקלרטיבי בלבד ואינו יוצר את הבעלות ברכב. לטענת</w:t>
      </w:r>
      <w:r>
        <w:rPr>
          <w:rFonts w:ascii="David" w:hAnsi="David" w:hint="cs"/>
          <w:rtl/>
        </w:rPr>
        <w:t xml:space="preserve"> המאשימה</w:t>
      </w:r>
      <w:r w:rsidRPr="00A00A70">
        <w:rPr>
          <w:rFonts w:ascii="David" w:hAnsi="David"/>
          <w:rtl/>
        </w:rPr>
        <w:t xml:space="preserve">, הנאשם הוא הבעלים המהותי ברכב, כאשר על פי חומר הראיות ועובדות כתב האישום המתוקן </w:t>
      </w:r>
      <w:r>
        <w:rPr>
          <w:rFonts w:ascii="David" w:hAnsi="David" w:hint="cs"/>
          <w:rtl/>
        </w:rPr>
        <w:t xml:space="preserve">בשגרה </w:t>
      </w:r>
      <w:r w:rsidRPr="00A00A70">
        <w:rPr>
          <w:rFonts w:ascii="David" w:hAnsi="David"/>
          <w:rtl/>
        </w:rPr>
        <w:t xml:space="preserve">הוא </w:t>
      </w:r>
      <w:r>
        <w:rPr>
          <w:rFonts w:ascii="David" w:hAnsi="David" w:hint="cs"/>
          <w:rtl/>
        </w:rPr>
        <w:t>ה</w:t>
      </w:r>
      <w:r w:rsidRPr="00A00A70">
        <w:rPr>
          <w:rFonts w:ascii="David" w:hAnsi="David"/>
          <w:rtl/>
        </w:rPr>
        <w:t xml:space="preserve">משתמש ברכב. </w:t>
      </w:r>
      <w:r w:rsidRPr="00EF6EC6">
        <w:rPr>
          <w:rFonts w:ascii="David" w:hAnsi="David"/>
          <w:b/>
          <w:bCs/>
          <w:rtl/>
        </w:rPr>
        <w:t xml:space="preserve">הנאשם עצמו </w:t>
      </w:r>
      <w:r w:rsidRPr="00EF6EC6">
        <w:rPr>
          <w:rFonts w:ascii="David" w:hAnsi="David" w:hint="cs"/>
          <w:b/>
          <w:bCs/>
          <w:rtl/>
        </w:rPr>
        <w:t xml:space="preserve">מסר </w:t>
      </w:r>
      <w:r w:rsidRPr="00EF6EC6">
        <w:rPr>
          <w:rFonts w:ascii="David" w:hAnsi="David"/>
          <w:b/>
          <w:bCs/>
          <w:rtl/>
        </w:rPr>
        <w:t xml:space="preserve">בחקירתו כי הוא זה שמשלם את ביטוח הרכב, אחיותיו העידו כי הוא </w:t>
      </w:r>
      <w:r>
        <w:rPr>
          <w:rFonts w:ascii="David" w:hAnsi="David" w:hint="cs"/>
          <w:b/>
          <w:bCs/>
          <w:rtl/>
        </w:rPr>
        <w:t>ה</w:t>
      </w:r>
      <w:r w:rsidRPr="00EF6EC6">
        <w:rPr>
          <w:rFonts w:ascii="David" w:hAnsi="David"/>
          <w:b/>
          <w:bCs/>
          <w:rtl/>
        </w:rPr>
        <w:t>מחזיק בו בפועל, מחזיק במפתח היחידי לרכב ועושה בו שימוש יומיומי.</w:t>
      </w:r>
      <w:r w:rsidRPr="00A00A70">
        <w:rPr>
          <w:rFonts w:ascii="David" w:hAnsi="David"/>
          <w:rtl/>
        </w:rPr>
        <w:t xml:space="preserve"> </w:t>
      </w:r>
      <w:r w:rsidRPr="00EF6EC6">
        <w:rPr>
          <w:rFonts w:ascii="David" w:hAnsi="David"/>
          <w:b/>
          <w:bCs/>
          <w:rtl/>
        </w:rPr>
        <w:t>למעשה נמצא הרכב בשליטתו ובחזקתו הבלעדית של הנאשם</w:t>
      </w:r>
      <w:r w:rsidRPr="00A00A70">
        <w:rPr>
          <w:rFonts w:ascii="David" w:hAnsi="David"/>
          <w:rtl/>
        </w:rPr>
        <w:t>. אמו של הנאשם</w:t>
      </w:r>
      <w:r>
        <w:rPr>
          <w:rFonts w:ascii="David" w:hAnsi="David" w:hint="cs"/>
          <w:rtl/>
        </w:rPr>
        <w:t xml:space="preserve"> - </w:t>
      </w:r>
      <w:r w:rsidRPr="00A00A70">
        <w:rPr>
          <w:rFonts w:ascii="David" w:hAnsi="David"/>
          <w:rtl/>
        </w:rPr>
        <w:t xml:space="preserve"> הטוענת לזכות ברכב</w:t>
      </w:r>
      <w:r>
        <w:rPr>
          <w:rFonts w:ascii="David" w:hAnsi="David" w:hint="cs"/>
          <w:rtl/>
        </w:rPr>
        <w:t xml:space="preserve"> - </w:t>
      </w:r>
      <w:r w:rsidRPr="00A00A70">
        <w:rPr>
          <w:rFonts w:ascii="David" w:hAnsi="David"/>
          <w:rtl/>
        </w:rPr>
        <w:t>מסרה כי יש לה רכב משלה</w:t>
      </w:r>
      <w:r>
        <w:rPr>
          <w:rFonts w:ascii="David" w:hAnsi="David" w:hint="cs"/>
          <w:rtl/>
        </w:rPr>
        <w:t>,</w:t>
      </w:r>
      <w:r w:rsidRPr="00A00A70">
        <w:rPr>
          <w:rFonts w:ascii="David" w:hAnsi="David"/>
          <w:rtl/>
        </w:rPr>
        <w:t xml:space="preserve"> וכי נתנה לנאשם וליתר תושבי הבית להשתמש ברכב, ואף אישרה כי בדרך כלל הנאשם הוא שעושה בו שימוש. </w:t>
      </w:r>
      <w:r>
        <w:rPr>
          <w:rFonts w:ascii="David" w:hAnsi="David" w:hint="cs"/>
          <w:rtl/>
        </w:rPr>
        <w:t>לטענת המאשימה, ה</w:t>
      </w:r>
      <w:r w:rsidRPr="00A00A70">
        <w:rPr>
          <w:rFonts w:ascii="David" w:hAnsi="David"/>
          <w:rtl/>
        </w:rPr>
        <w:t>שימוש ו</w:t>
      </w:r>
      <w:r>
        <w:rPr>
          <w:rFonts w:ascii="David" w:hAnsi="David" w:hint="cs"/>
          <w:rtl/>
        </w:rPr>
        <w:t>ה</w:t>
      </w:r>
      <w:r w:rsidRPr="00A00A70">
        <w:rPr>
          <w:rFonts w:ascii="David" w:hAnsi="David"/>
          <w:rtl/>
        </w:rPr>
        <w:t xml:space="preserve">בעלות ברכב אחר על ידי האם, מעיד לכשעצמו על אופיו הפיקטיבי של הרישום ברכב ואינו משקף את השימוש והבעלות בפועל. </w:t>
      </w:r>
    </w:p>
    <w:p w14:paraId="5C149C8F"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נוכח האמור לעיל, קיימת זיקה מהותית בין העבירות </w:t>
      </w:r>
      <w:r>
        <w:rPr>
          <w:rFonts w:ascii="David" w:hAnsi="David" w:hint="cs"/>
          <w:rtl/>
        </w:rPr>
        <w:t>ש</w:t>
      </w:r>
      <w:r w:rsidRPr="00A00A70">
        <w:rPr>
          <w:rFonts w:ascii="David" w:hAnsi="David"/>
          <w:rtl/>
        </w:rPr>
        <w:t xml:space="preserve">בהן הורשע הנאשם על פי הודייתו לבין הרכב נושא בקשת החילוט, ולפיכך יש להורות על חילוטו. </w:t>
      </w:r>
    </w:p>
    <w:p w14:paraId="1DC6F105"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ד</w:t>
      </w:r>
      <w:r w:rsidRPr="00A00A70">
        <w:rPr>
          <w:rFonts w:ascii="David" w:hAnsi="David"/>
          <w:rtl/>
        </w:rPr>
        <w:t xml:space="preserve">. אשר לנשק, ביקשה המאשימה להורות על חילוטו </w:t>
      </w:r>
      <w:r>
        <w:rPr>
          <w:rFonts w:ascii="David" w:hAnsi="David" w:hint="cs"/>
          <w:rtl/>
        </w:rPr>
        <w:t xml:space="preserve"> והשמדתו </w:t>
      </w:r>
      <w:r w:rsidRPr="00A00A70">
        <w:rPr>
          <w:rFonts w:ascii="David" w:hAnsi="David"/>
          <w:rtl/>
        </w:rPr>
        <w:t xml:space="preserve">בחלוף 45 יום ממתן גזר הדין או לאחר שפסק הדין יהפוך חלוט. </w:t>
      </w:r>
    </w:p>
    <w:p w14:paraId="741902D6" w14:textId="77777777" w:rsidR="009051F1" w:rsidRPr="00A00A70" w:rsidRDefault="009051F1" w:rsidP="009051F1">
      <w:pPr>
        <w:spacing w:after="160"/>
        <w:ind w:right="-851"/>
        <w:jc w:val="both"/>
        <w:rPr>
          <w:rFonts w:ascii="David" w:hAnsi="David"/>
          <w:b/>
          <w:bCs/>
          <w:u w:val="single"/>
          <w:rtl/>
        </w:rPr>
      </w:pPr>
      <w:r w:rsidRPr="00A00A70">
        <w:rPr>
          <w:rFonts w:ascii="David" w:hAnsi="David"/>
          <w:b/>
          <w:bCs/>
          <w:rtl/>
        </w:rPr>
        <w:t>2</w:t>
      </w:r>
      <w:r>
        <w:rPr>
          <w:rFonts w:ascii="David" w:hAnsi="David" w:hint="cs"/>
          <w:b/>
          <w:bCs/>
          <w:rtl/>
        </w:rPr>
        <w:t>2.</w:t>
      </w:r>
      <w:r w:rsidRPr="00A00A70">
        <w:rPr>
          <w:rFonts w:ascii="David" w:hAnsi="David"/>
          <w:b/>
          <w:bCs/>
          <w:rtl/>
        </w:rPr>
        <w:tab/>
      </w:r>
      <w:r w:rsidRPr="00A00A70">
        <w:rPr>
          <w:rFonts w:ascii="David" w:hAnsi="David"/>
          <w:b/>
          <w:bCs/>
          <w:u w:val="single"/>
          <w:rtl/>
        </w:rPr>
        <w:t>טיעוני ההגנה</w:t>
      </w:r>
    </w:p>
    <w:p w14:paraId="7E8ECA84"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בטרם נשמעה עדות אמו של הנאשם</w:t>
      </w:r>
      <w:r>
        <w:rPr>
          <w:rFonts w:ascii="David" w:hAnsi="David" w:hint="cs"/>
          <w:rtl/>
        </w:rPr>
        <w:t xml:space="preserve"> </w:t>
      </w:r>
      <w:r w:rsidRPr="00A00A70">
        <w:rPr>
          <w:rFonts w:ascii="David" w:hAnsi="David"/>
          <w:rtl/>
        </w:rPr>
        <w:t>- שעיקריה פורטו לעיל</w:t>
      </w:r>
      <w:r>
        <w:rPr>
          <w:rFonts w:ascii="David" w:hAnsi="David" w:hint="cs"/>
          <w:rtl/>
        </w:rPr>
        <w:t xml:space="preserve"> </w:t>
      </w:r>
      <w:r w:rsidRPr="00A00A70">
        <w:rPr>
          <w:rFonts w:ascii="David" w:hAnsi="David"/>
          <w:rtl/>
        </w:rPr>
        <w:t xml:space="preserve">- הבהיר הסנגור כי אינו מייצג את המשפחה בבקשה שהגישה להחזרת תפוס וטען בזהירות כי מאחר שהרכב רשום על שם אמו של הנאשם, והוא משמש רכב משפחתי, אין מדובר בזיקה בלעדית המצדיקה את חילוטו. </w:t>
      </w:r>
      <w:r>
        <w:rPr>
          <w:rFonts w:ascii="David" w:hAnsi="David" w:hint="cs"/>
          <w:rtl/>
        </w:rPr>
        <w:t xml:space="preserve">עוד </w:t>
      </w:r>
      <w:r w:rsidRPr="00A00A70">
        <w:rPr>
          <w:rFonts w:ascii="David" w:hAnsi="David"/>
          <w:rtl/>
        </w:rPr>
        <w:t xml:space="preserve">טען כי שוויו של הרכב אינו גדול, ומשציין כי לא בדקו, השיבה המאשימה כי על פי מחירון לוי יצחק שווי הרכב הוא כ- 19,000 ₪. מכל מקום ציין כי אם בית המשפט יורה על חילוט הרכב, ראוי כי הדבר ישפיע על הענישה שתושת על הנאשם ועל הקנס אם ייגזר.  </w:t>
      </w:r>
    </w:p>
    <w:p w14:paraId="46FC370B" w14:textId="77777777" w:rsidR="009051F1" w:rsidRPr="00A00A70" w:rsidRDefault="009051F1" w:rsidP="009051F1">
      <w:pPr>
        <w:spacing w:after="160" w:line="360" w:lineRule="auto"/>
        <w:ind w:right="-851" w:firstLine="720"/>
        <w:jc w:val="both"/>
        <w:rPr>
          <w:rFonts w:ascii="David" w:hAnsi="David"/>
          <w:rtl/>
        </w:rPr>
      </w:pPr>
      <w:r w:rsidRPr="00A00A70">
        <w:rPr>
          <w:rFonts w:ascii="David" w:hAnsi="David"/>
          <w:rtl/>
        </w:rPr>
        <w:t>לאחר עדותה של האם, הודיעו הצדדים כי לא יבקשו ל</w:t>
      </w:r>
      <w:r>
        <w:rPr>
          <w:rFonts w:ascii="David" w:hAnsi="David" w:hint="cs"/>
          <w:rtl/>
        </w:rPr>
        <w:t>הגיש סיכומים נפרדים ל</w:t>
      </w:r>
      <w:r w:rsidRPr="00A00A70">
        <w:rPr>
          <w:rFonts w:ascii="David" w:hAnsi="David"/>
          <w:rtl/>
        </w:rPr>
        <w:t>גבי החילוט</w:t>
      </w:r>
      <w:r>
        <w:rPr>
          <w:rFonts w:ascii="David" w:hAnsi="David" w:hint="cs"/>
          <w:rtl/>
        </w:rPr>
        <w:t xml:space="preserve"> המבוקש.</w:t>
      </w:r>
    </w:p>
    <w:p w14:paraId="54D87C08" w14:textId="77777777" w:rsidR="009051F1" w:rsidRPr="00A00A70" w:rsidRDefault="009051F1" w:rsidP="009051F1">
      <w:pPr>
        <w:spacing w:after="160" w:line="360" w:lineRule="auto"/>
        <w:ind w:left="720" w:right="-851"/>
        <w:jc w:val="both"/>
        <w:rPr>
          <w:rFonts w:ascii="David" w:hAnsi="David"/>
          <w:rtl/>
        </w:rPr>
      </w:pPr>
      <w:r>
        <w:rPr>
          <w:rFonts w:ascii="David" w:hAnsi="David"/>
          <w:rtl/>
        </w:rPr>
        <w:t>אשר לטלפון הנייד</w:t>
      </w:r>
      <w:r>
        <w:rPr>
          <w:rFonts w:ascii="David" w:hAnsi="David" w:hint="cs"/>
          <w:rtl/>
        </w:rPr>
        <w:t xml:space="preserve">, </w:t>
      </w:r>
      <w:r w:rsidRPr="00A00A70">
        <w:rPr>
          <w:rFonts w:ascii="David" w:hAnsi="David"/>
          <w:rtl/>
        </w:rPr>
        <w:t>משהודיעה המאשימה כי לא תבקש לחלטו, ב</w:t>
      </w:r>
      <w:r>
        <w:rPr>
          <w:rFonts w:ascii="David" w:hAnsi="David"/>
          <w:rtl/>
        </w:rPr>
        <w:t>יקש הסנגור להורות למשטרה להחזיר</w:t>
      </w:r>
      <w:r>
        <w:rPr>
          <w:rFonts w:ascii="David" w:hAnsi="David" w:hint="cs"/>
          <w:rtl/>
        </w:rPr>
        <w:t xml:space="preserve">ו </w:t>
      </w:r>
      <w:r w:rsidRPr="00A00A70">
        <w:rPr>
          <w:rFonts w:ascii="David" w:hAnsi="David"/>
          <w:rtl/>
        </w:rPr>
        <w:t xml:space="preserve">להורי הנאשם. </w:t>
      </w:r>
    </w:p>
    <w:p w14:paraId="101B3359" w14:textId="77777777" w:rsidR="009051F1" w:rsidRPr="00A00A70" w:rsidRDefault="009051F1" w:rsidP="009051F1">
      <w:pPr>
        <w:spacing w:after="160"/>
        <w:ind w:right="-851"/>
        <w:jc w:val="both"/>
        <w:rPr>
          <w:rFonts w:ascii="David" w:hAnsi="David"/>
          <w:b/>
          <w:bCs/>
          <w:u w:val="single"/>
          <w:rtl/>
        </w:rPr>
      </w:pPr>
      <w:r w:rsidRPr="00A00A70">
        <w:rPr>
          <w:rFonts w:ascii="David" w:hAnsi="David"/>
          <w:b/>
          <w:bCs/>
          <w:rtl/>
        </w:rPr>
        <w:tab/>
      </w:r>
      <w:r>
        <w:rPr>
          <w:rFonts w:ascii="David" w:hAnsi="David" w:hint="cs"/>
          <w:b/>
          <w:bCs/>
          <w:u w:val="single"/>
          <w:rtl/>
        </w:rPr>
        <w:t xml:space="preserve">בקשת החילוט  - </w:t>
      </w:r>
      <w:r w:rsidRPr="00A00A70">
        <w:rPr>
          <w:rFonts w:ascii="David" w:hAnsi="David"/>
          <w:b/>
          <w:bCs/>
          <w:u w:val="single"/>
          <w:rtl/>
        </w:rPr>
        <w:t>דיון</w:t>
      </w:r>
    </w:p>
    <w:p w14:paraId="7E8D9B25" w14:textId="77777777" w:rsidR="009051F1" w:rsidRPr="00A00A70" w:rsidRDefault="009051F1" w:rsidP="009051F1">
      <w:pPr>
        <w:spacing w:after="160" w:line="360" w:lineRule="auto"/>
        <w:ind w:left="720" w:right="-851" w:hanging="720"/>
        <w:jc w:val="both"/>
        <w:rPr>
          <w:rFonts w:ascii="David" w:hAnsi="David"/>
          <w:rtl/>
        </w:rPr>
      </w:pPr>
      <w:r>
        <w:rPr>
          <w:rFonts w:ascii="David" w:hAnsi="David"/>
          <w:b/>
          <w:bCs/>
          <w:rtl/>
        </w:rPr>
        <w:t>2</w:t>
      </w:r>
      <w:r>
        <w:rPr>
          <w:rFonts w:ascii="David" w:hAnsi="David" w:hint="cs"/>
          <w:b/>
          <w:bCs/>
          <w:rtl/>
        </w:rPr>
        <w:t>3</w:t>
      </w:r>
      <w:r w:rsidRPr="00A00A70">
        <w:rPr>
          <w:rFonts w:ascii="David" w:hAnsi="David"/>
          <w:b/>
          <w:bCs/>
          <w:rtl/>
        </w:rPr>
        <w:t>.</w:t>
      </w:r>
      <w:r w:rsidRPr="00A00A70">
        <w:rPr>
          <w:rFonts w:ascii="David" w:hAnsi="David"/>
          <w:rtl/>
        </w:rPr>
        <w:tab/>
        <w:t xml:space="preserve">ייאמר כבר עתה כי לאחר שבחנתי את טיעוני הצדדים ואת ההלכות בסוגיית החילוט אני רואה להיעתר לבקשת המאשימה. </w:t>
      </w:r>
    </w:p>
    <w:p w14:paraId="1985D507" w14:textId="77777777" w:rsidR="009051F1" w:rsidRPr="00A00A70" w:rsidRDefault="009051F1" w:rsidP="009051F1">
      <w:pPr>
        <w:spacing w:after="160" w:line="360" w:lineRule="auto"/>
        <w:ind w:left="720" w:right="-851"/>
        <w:jc w:val="both"/>
        <w:rPr>
          <w:rFonts w:ascii="David" w:hAnsi="David"/>
          <w:b/>
          <w:bCs/>
          <w:rtl/>
        </w:rPr>
      </w:pPr>
      <w:r w:rsidRPr="00A00A70">
        <w:rPr>
          <w:rFonts w:ascii="David" w:hAnsi="David"/>
          <w:b/>
          <w:bCs/>
          <w:rtl/>
        </w:rPr>
        <w:t xml:space="preserve">א. סעיף </w:t>
      </w:r>
      <w:hyperlink r:id="rId93" w:history="1">
        <w:r w:rsidR="001F4F47" w:rsidRPr="001F4F47">
          <w:rPr>
            <w:rStyle w:val="Hyperlink"/>
            <w:rFonts w:ascii="David" w:hAnsi="David" w:cs="David"/>
            <w:b/>
            <w:bCs/>
            <w:rtl/>
          </w:rPr>
          <w:t>32 (א)</w:t>
        </w:r>
      </w:hyperlink>
      <w:r w:rsidRPr="00A00A70">
        <w:rPr>
          <w:rFonts w:ascii="David" w:hAnsi="David"/>
          <w:b/>
          <w:bCs/>
          <w:rtl/>
        </w:rPr>
        <w:t xml:space="preserve"> </w:t>
      </w:r>
      <w:r w:rsidRPr="00A00A70">
        <w:rPr>
          <w:rFonts w:ascii="David" w:hAnsi="David"/>
          <w:rtl/>
        </w:rPr>
        <w:t>ל</w:t>
      </w:r>
      <w:hyperlink r:id="rId94" w:history="1">
        <w:r w:rsidR="00A32AF0" w:rsidRPr="00A32AF0">
          <w:rPr>
            <w:rFonts w:ascii="David" w:hAnsi="David"/>
            <w:color w:val="0000FF"/>
            <w:u w:val="single"/>
            <w:rtl/>
          </w:rPr>
          <w:t>פקודת סדר הדין הפלילי (מעצר וחיפוש)</w:t>
        </w:r>
      </w:hyperlink>
      <w:r w:rsidRPr="00A00A70">
        <w:rPr>
          <w:rFonts w:ascii="David" w:hAnsi="David"/>
          <w:rtl/>
        </w:rPr>
        <w:t>, תשכ"ט – 1969 (לעיל ולהלן: הפקודה), קובע כדלהלן:</w:t>
      </w:r>
    </w:p>
    <w:p w14:paraId="3E4A2750" w14:textId="77777777" w:rsidR="009051F1" w:rsidRPr="00A00A70" w:rsidRDefault="009051F1" w:rsidP="009051F1">
      <w:pPr>
        <w:spacing w:after="160" w:line="360" w:lineRule="auto"/>
        <w:ind w:left="1440" w:right="-851"/>
        <w:jc w:val="both"/>
        <w:rPr>
          <w:rFonts w:ascii="David" w:hAnsi="David"/>
          <w:b/>
          <w:bCs/>
          <w:u w:val="single"/>
          <w:rtl/>
        </w:rPr>
      </w:pPr>
      <w:r w:rsidRPr="00A00A70">
        <w:rPr>
          <w:rFonts w:ascii="David" w:hAnsi="David"/>
          <w:b/>
          <w:bCs/>
          <w:rtl/>
        </w:rPr>
        <w:t>" 32(א)</w:t>
      </w:r>
      <w:r w:rsidRPr="00A00A70">
        <w:rPr>
          <w:rFonts w:ascii="David" w:hAnsi="David"/>
          <w:b/>
          <w:bCs/>
          <w:rtl/>
        </w:rPr>
        <w:tab/>
        <w:t>רשאי שוטר לתפוס חפץ, אם יש לו יסוד סביר להניח כי באותו חפץ נעברה, או עומדים לעבור, עבירה, או שהוא עשוי לשמש ראיה בהליך משפטי בשל עבירה, או שניתן כשכר בעד ביצוע עבירה או כאמצעי לביצועה".</w:t>
      </w:r>
    </w:p>
    <w:p w14:paraId="3DD303A0" w14:textId="77777777" w:rsidR="009051F1" w:rsidRPr="00A00A70" w:rsidRDefault="009051F1" w:rsidP="009051F1">
      <w:pPr>
        <w:spacing w:after="160" w:line="360" w:lineRule="auto"/>
        <w:ind w:right="-851" w:firstLine="720"/>
        <w:jc w:val="both"/>
        <w:rPr>
          <w:rFonts w:ascii="David" w:hAnsi="David"/>
          <w:b/>
          <w:bCs/>
          <w:rtl/>
        </w:rPr>
      </w:pPr>
      <w:r w:rsidRPr="00A00A70">
        <w:rPr>
          <w:rFonts w:ascii="David" w:hAnsi="David"/>
          <w:b/>
          <w:bCs/>
          <w:rtl/>
        </w:rPr>
        <w:t xml:space="preserve">סעיף </w:t>
      </w:r>
      <w:hyperlink r:id="rId95" w:history="1">
        <w:r w:rsidR="001F4F47" w:rsidRPr="001F4F47">
          <w:rPr>
            <w:rStyle w:val="Hyperlink"/>
            <w:rFonts w:ascii="David" w:hAnsi="David" w:cs="David"/>
            <w:b/>
            <w:bCs/>
            <w:rtl/>
          </w:rPr>
          <w:t>39 (א)</w:t>
        </w:r>
      </w:hyperlink>
      <w:r w:rsidRPr="00A00A70">
        <w:rPr>
          <w:rFonts w:ascii="David" w:hAnsi="David"/>
          <w:b/>
          <w:bCs/>
          <w:rtl/>
        </w:rPr>
        <w:t xml:space="preserve"> </w:t>
      </w:r>
      <w:r w:rsidRPr="00A00A70">
        <w:rPr>
          <w:rFonts w:ascii="David" w:hAnsi="David"/>
          <w:rtl/>
        </w:rPr>
        <w:t>לפקודה קובע כדלהלן:</w:t>
      </w:r>
    </w:p>
    <w:p w14:paraId="633EE99D" w14:textId="77777777" w:rsidR="009051F1" w:rsidRPr="00A00A70" w:rsidRDefault="009051F1" w:rsidP="009051F1">
      <w:pPr>
        <w:spacing w:after="160" w:line="360" w:lineRule="auto"/>
        <w:ind w:left="1440" w:right="-851"/>
        <w:jc w:val="both"/>
        <w:rPr>
          <w:rFonts w:ascii="David" w:hAnsi="David"/>
          <w:b/>
          <w:bCs/>
          <w:rtl/>
        </w:rPr>
      </w:pPr>
      <w:r w:rsidRPr="00A00A70">
        <w:rPr>
          <w:rFonts w:ascii="David" w:hAnsi="David"/>
          <w:b/>
          <w:bCs/>
          <w:rtl/>
        </w:rPr>
        <w:t>"39.(א)</w:t>
      </w:r>
      <w:r w:rsidRPr="00A00A70">
        <w:rPr>
          <w:rFonts w:ascii="David" w:hAnsi="David"/>
          <w:b/>
          <w:bCs/>
          <w:rtl/>
        </w:rPr>
        <w:tab/>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7F9519BA" w14:textId="77777777" w:rsidR="009051F1" w:rsidRPr="00A00A70" w:rsidRDefault="009051F1" w:rsidP="009051F1">
      <w:pPr>
        <w:spacing w:after="160" w:line="360" w:lineRule="auto"/>
        <w:ind w:left="720" w:right="-851"/>
        <w:jc w:val="both"/>
        <w:rPr>
          <w:rFonts w:ascii="David" w:hAnsi="David"/>
          <w:b/>
          <w:bCs/>
          <w:rtl/>
        </w:rPr>
      </w:pPr>
      <w:r w:rsidRPr="00A00A70">
        <w:rPr>
          <w:rFonts w:ascii="David" w:hAnsi="David"/>
          <w:rtl/>
        </w:rPr>
        <w:t>על התנאים המצטברים הנדרשים להפעלתה של סמכות החילוט ראו דבריו של כב' הש' א. לוי ב</w:t>
      </w:r>
      <w:hyperlink r:id="rId96" w:history="1">
        <w:r w:rsidR="00A32AF0" w:rsidRPr="00A32AF0">
          <w:rPr>
            <w:rFonts w:ascii="David" w:hAnsi="David"/>
            <w:color w:val="0000FF"/>
            <w:u w:val="single"/>
            <w:rtl/>
          </w:rPr>
          <w:t>ע"פ 6234/03</w:t>
        </w:r>
      </w:hyperlink>
      <w:r w:rsidRPr="00A00A70">
        <w:rPr>
          <w:rFonts w:ascii="David" w:hAnsi="David"/>
          <w:rtl/>
        </w:rPr>
        <w:t xml:space="preserve"> </w:t>
      </w:r>
      <w:r w:rsidRPr="00A00A70">
        <w:rPr>
          <w:rFonts w:ascii="David" w:hAnsi="David"/>
          <w:b/>
          <w:bCs/>
          <w:rtl/>
        </w:rPr>
        <w:t xml:space="preserve">מדינת ישראל נ' זיתאווי </w:t>
      </w:r>
      <w:r w:rsidRPr="00A00A70">
        <w:rPr>
          <w:rFonts w:ascii="David" w:hAnsi="David"/>
          <w:rtl/>
        </w:rPr>
        <w:t>(9/3/05), כדלהלן</w:t>
      </w:r>
      <w:r w:rsidRPr="00A00A70">
        <w:rPr>
          <w:rFonts w:ascii="David" w:hAnsi="David"/>
          <w:b/>
          <w:bCs/>
          <w:rtl/>
        </w:rPr>
        <w:t>:</w:t>
      </w:r>
    </w:p>
    <w:p w14:paraId="1608F1C7" w14:textId="77777777" w:rsidR="009051F1" w:rsidRPr="00A00A70" w:rsidRDefault="009051F1" w:rsidP="009051F1">
      <w:pPr>
        <w:spacing w:after="160" w:line="360" w:lineRule="auto"/>
        <w:ind w:left="1440" w:right="-851"/>
        <w:jc w:val="both"/>
        <w:rPr>
          <w:rFonts w:ascii="Miriam" w:hAnsi="Miriam" w:cs="Miriam"/>
          <w:rtl/>
        </w:rPr>
      </w:pPr>
      <w:r w:rsidRPr="00A00A70">
        <w:rPr>
          <w:rFonts w:ascii="Miriam" w:hAnsi="Miriam" w:cs="Miriam"/>
          <w:rtl/>
        </w:rPr>
        <w:t>"</w:t>
      </w:r>
      <w:r w:rsidRPr="00A00A70">
        <w:rPr>
          <w:rFonts w:ascii="Miriam" w:hAnsi="Miriam" w:cs="Miriam" w:hint="eastAsia"/>
          <w:rtl/>
        </w:rPr>
        <w:t>השילוב</w:t>
      </w:r>
      <w:r w:rsidRPr="00A00A70">
        <w:rPr>
          <w:rFonts w:ascii="Miriam" w:hAnsi="Miriam" w:cs="Miriam"/>
          <w:rtl/>
        </w:rPr>
        <w:t xml:space="preserve"> </w:t>
      </w:r>
      <w:r w:rsidRPr="00A00A70">
        <w:rPr>
          <w:rFonts w:ascii="Miriam" w:hAnsi="Miriam" w:cs="Miriam" w:hint="eastAsia"/>
          <w:rtl/>
        </w:rPr>
        <w:t>שבין</w:t>
      </w:r>
      <w:r w:rsidRPr="00A00A70">
        <w:rPr>
          <w:rFonts w:ascii="Miriam" w:hAnsi="Miriam" w:cs="Miriam"/>
          <w:rtl/>
        </w:rPr>
        <w:t xml:space="preserve"> </w:t>
      </w:r>
      <w:r w:rsidRPr="00A00A70">
        <w:rPr>
          <w:rFonts w:ascii="Miriam" w:hAnsi="Miriam" w:cs="Miriam" w:hint="eastAsia"/>
          <w:rtl/>
        </w:rPr>
        <w:t>הסעיפים</w:t>
      </w:r>
      <w:r w:rsidRPr="00A00A70">
        <w:rPr>
          <w:rFonts w:ascii="Miriam" w:hAnsi="Miriam" w:cs="Miriam"/>
          <w:rtl/>
        </w:rPr>
        <w:t xml:space="preserve"> </w:t>
      </w:r>
      <w:r w:rsidRPr="00A00A70">
        <w:rPr>
          <w:rFonts w:ascii="Miriam" w:hAnsi="Miriam" w:cs="Miriam" w:hint="eastAsia"/>
          <w:rtl/>
        </w:rPr>
        <w:t>מלמד</w:t>
      </w:r>
      <w:r w:rsidRPr="00A00A70">
        <w:rPr>
          <w:rFonts w:ascii="Miriam" w:hAnsi="Miriam" w:cs="Miriam"/>
          <w:rtl/>
        </w:rPr>
        <w:t xml:space="preserve"> </w:t>
      </w:r>
      <w:r w:rsidRPr="00A00A70">
        <w:rPr>
          <w:rFonts w:ascii="Miriam" w:hAnsi="Miriam" w:cs="Miriam" w:hint="eastAsia"/>
          <w:rtl/>
        </w:rPr>
        <w:t>כי</w:t>
      </w:r>
      <w:r w:rsidRPr="00A00A70">
        <w:rPr>
          <w:rFonts w:ascii="Miriam" w:hAnsi="Miriam" w:cs="Miriam"/>
          <w:rtl/>
        </w:rPr>
        <w:t xml:space="preserve"> </w:t>
      </w:r>
      <w:r w:rsidRPr="00A00A70">
        <w:rPr>
          <w:rFonts w:ascii="Miriam" w:hAnsi="Miriam" w:cs="Miriam" w:hint="eastAsia"/>
          <w:rtl/>
        </w:rPr>
        <w:t>הפעלתה</w:t>
      </w:r>
      <w:r w:rsidRPr="00A00A70">
        <w:rPr>
          <w:rFonts w:ascii="Miriam" w:hAnsi="Miriam" w:cs="Miriam"/>
          <w:rtl/>
        </w:rPr>
        <w:t xml:space="preserve"> </w:t>
      </w:r>
      <w:r w:rsidRPr="00A00A70">
        <w:rPr>
          <w:rFonts w:ascii="Miriam" w:hAnsi="Miriam" w:cs="Miriam" w:hint="eastAsia"/>
          <w:rtl/>
        </w:rPr>
        <w:t>של</w:t>
      </w:r>
      <w:r w:rsidRPr="00A00A70">
        <w:rPr>
          <w:rFonts w:ascii="Miriam" w:hAnsi="Miriam" w:cs="Miriam"/>
          <w:rtl/>
        </w:rPr>
        <w:t xml:space="preserve"> </w:t>
      </w:r>
      <w:r w:rsidRPr="00A00A70">
        <w:rPr>
          <w:rFonts w:ascii="Miriam" w:hAnsi="Miriam" w:cs="Miriam" w:hint="eastAsia"/>
          <w:rtl/>
        </w:rPr>
        <w:t>סמכות</w:t>
      </w:r>
      <w:r w:rsidRPr="00A00A70">
        <w:rPr>
          <w:rFonts w:ascii="Miriam" w:hAnsi="Miriam" w:cs="Miriam"/>
          <w:rtl/>
        </w:rPr>
        <w:t xml:space="preserve"> </w:t>
      </w:r>
      <w:r w:rsidRPr="00A00A70">
        <w:rPr>
          <w:rFonts w:ascii="Miriam" w:hAnsi="Miriam" w:cs="Miriam" w:hint="eastAsia"/>
          <w:rtl/>
        </w:rPr>
        <w:t>החילוט</w:t>
      </w:r>
      <w:r w:rsidRPr="00A00A70">
        <w:rPr>
          <w:rFonts w:ascii="Miriam" w:hAnsi="Miriam" w:cs="Miriam"/>
          <w:rtl/>
        </w:rPr>
        <w:t xml:space="preserve"> </w:t>
      </w:r>
      <w:r w:rsidRPr="00A00A70">
        <w:rPr>
          <w:rFonts w:ascii="Miriam" w:hAnsi="Miriam" w:cs="Miriam" w:hint="eastAsia"/>
          <w:rtl/>
        </w:rPr>
        <w:t>מותנית</w:t>
      </w:r>
      <w:r w:rsidRPr="00A00A70">
        <w:rPr>
          <w:rFonts w:ascii="Miriam" w:hAnsi="Miriam" w:cs="Miriam"/>
          <w:rtl/>
        </w:rPr>
        <w:t xml:space="preserve"> </w:t>
      </w:r>
      <w:r w:rsidRPr="00A00A70">
        <w:rPr>
          <w:rFonts w:ascii="Miriam" w:hAnsi="Miriam" w:cs="Miriam" w:hint="eastAsia"/>
          <w:rtl/>
        </w:rPr>
        <w:t>בקיומם</w:t>
      </w:r>
      <w:r w:rsidRPr="00A00A70">
        <w:rPr>
          <w:rFonts w:ascii="Miriam" w:hAnsi="Miriam" w:cs="Miriam"/>
          <w:rtl/>
        </w:rPr>
        <w:t xml:space="preserve"> </w:t>
      </w:r>
      <w:r w:rsidRPr="00A00A70">
        <w:rPr>
          <w:rFonts w:ascii="Miriam" w:hAnsi="Miriam" w:cs="Miriam" w:hint="eastAsia"/>
          <w:rtl/>
        </w:rPr>
        <w:t>של</w:t>
      </w:r>
      <w:r w:rsidRPr="00A00A70">
        <w:rPr>
          <w:rFonts w:ascii="Miriam" w:hAnsi="Miriam" w:cs="Miriam"/>
          <w:rtl/>
        </w:rPr>
        <w:t xml:space="preserve"> </w:t>
      </w:r>
      <w:r w:rsidRPr="00A00A70">
        <w:rPr>
          <w:rFonts w:ascii="Miriam" w:hAnsi="Miriam" w:cs="Miriam" w:hint="eastAsia"/>
          <w:rtl/>
        </w:rPr>
        <w:t>תנאים</w:t>
      </w:r>
      <w:r w:rsidRPr="00A00A70">
        <w:rPr>
          <w:rFonts w:ascii="Miriam" w:hAnsi="Miriam" w:cs="Miriam"/>
          <w:rtl/>
        </w:rPr>
        <w:t xml:space="preserve"> </w:t>
      </w:r>
      <w:r w:rsidRPr="00A00A70">
        <w:rPr>
          <w:rFonts w:ascii="Miriam" w:hAnsi="Miriam" w:cs="Miriam" w:hint="eastAsia"/>
          <w:rtl/>
        </w:rPr>
        <w:t>מצטברים</w:t>
      </w:r>
      <w:r w:rsidRPr="00A00A70">
        <w:rPr>
          <w:rFonts w:ascii="Miriam" w:hAnsi="Miriam" w:cs="Miriam"/>
          <w:rtl/>
        </w:rPr>
        <w:t xml:space="preserve"> </w:t>
      </w:r>
      <w:r w:rsidRPr="00A00A70">
        <w:rPr>
          <w:rFonts w:ascii="Miriam" w:hAnsi="Miriam" w:cs="Miriam" w:hint="eastAsia"/>
          <w:rtl/>
        </w:rPr>
        <w:t>אלה</w:t>
      </w:r>
      <w:r w:rsidRPr="00A00A70">
        <w:rPr>
          <w:rFonts w:ascii="Miriam" w:hAnsi="Miriam" w:cs="Miriam"/>
          <w:rtl/>
        </w:rPr>
        <w:t xml:space="preserve">: </w:t>
      </w:r>
      <w:r w:rsidRPr="00EF06D4">
        <w:rPr>
          <w:rFonts w:ascii="Miriam" w:hAnsi="Miriam" w:cs="Miriam" w:hint="eastAsia"/>
          <w:u w:val="single"/>
          <w:rtl/>
        </w:rPr>
        <w:t>בחפץ</w:t>
      </w:r>
      <w:r w:rsidRPr="00EF06D4">
        <w:rPr>
          <w:rFonts w:ascii="Miriam" w:hAnsi="Miriam" w:cs="Miriam"/>
          <w:u w:val="single"/>
          <w:rtl/>
        </w:rPr>
        <w:t xml:space="preserve"> </w:t>
      </w:r>
      <w:r w:rsidRPr="00EF06D4">
        <w:rPr>
          <w:rFonts w:ascii="Miriam" w:hAnsi="Miriam" w:cs="Miriam" w:hint="eastAsia"/>
          <w:u w:val="single"/>
          <w:rtl/>
        </w:rPr>
        <w:t>שנתפש</w:t>
      </w:r>
      <w:r w:rsidRPr="00EF06D4">
        <w:rPr>
          <w:rFonts w:ascii="Miriam" w:hAnsi="Miriam" w:cs="Miriam"/>
          <w:u w:val="single"/>
          <w:rtl/>
        </w:rPr>
        <w:t xml:space="preserve"> </w:t>
      </w:r>
      <w:r w:rsidRPr="00EF06D4">
        <w:rPr>
          <w:rFonts w:ascii="Miriam" w:hAnsi="Miriam" w:cs="Miriam" w:hint="eastAsia"/>
          <w:u w:val="single"/>
          <w:rtl/>
        </w:rPr>
        <w:t>בוצעה</w:t>
      </w:r>
      <w:r w:rsidRPr="00EF06D4">
        <w:rPr>
          <w:rFonts w:ascii="Miriam" w:hAnsi="Miriam" w:cs="Miriam"/>
          <w:u w:val="single"/>
          <w:rtl/>
        </w:rPr>
        <w:t xml:space="preserve"> </w:t>
      </w:r>
      <w:r w:rsidRPr="00EF06D4">
        <w:rPr>
          <w:rFonts w:ascii="Miriam" w:hAnsi="Miriam" w:cs="Miriam" w:hint="eastAsia"/>
          <w:u w:val="single"/>
          <w:rtl/>
        </w:rPr>
        <w:t>עבירה</w:t>
      </w:r>
      <w:r w:rsidRPr="00EF06D4">
        <w:rPr>
          <w:rFonts w:ascii="Miriam" w:hAnsi="Miriam" w:cs="Miriam"/>
          <w:u w:val="single"/>
          <w:rtl/>
        </w:rPr>
        <w:t xml:space="preserve"> </w:t>
      </w:r>
      <w:r w:rsidRPr="00EF06D4">
        <w:rPr>
          <w:rFonts w:ascii="Miriam" w:hAnsi="Miriam" w:cs="Miriam" w:hint="eastAsia"/>
          <w:u w:val="single"/>
          <w:rtl/>
        </w:rPr>
        <w:t>או</w:t>
      </w:r>
      <w:r w:rsidRPr="00EF06D4">
        <w:rPr>
          <w:rFonts w:ascii="Miriam" w:hAnsi="Miriam" w:cs="Miriam"/>
          <w:u w:val="single"/>
          <w:rtl/>
        </w:rPr>
        <w:t xml:space="preserve"> </w:t>
      </w:r>
      <w:r w:rsidRPr="00EF06D4">
        <w:rPr>
          <w:rFonts w:ascii="Miriam" w:hAnsi="Miriam" w:cs="Miriam" w:hint="eastAsia"/>
          <w:u w:val="single"/>
          <w:rtl/>
        </w:rPr>
        <w:t>עומדים</w:t>
      </w:r>
      <w:r w:rsidRPr="00EF06D4">
        <w:rPr>
          <w:rFonts w:ascii="Miriam" w:hAnsi="Miriam" w:cs="Miriam"/>
          <w:u w:val="single"/>
          <w:rtl/>
        </w:rPr>
        <w:t xml:space="preserve"> </w:t>
      </w:r>
      <w:r w:rsidRPr="00EF06D4">
        <w:rPr>
          <w:rFonts w:ascii="Miriam" w:hAnsi="Miriam" w:cs="Miriam" w:hint="eastAsia"/>
          <w:u w:val="single"/>
          <w:rtl/>
        </w:rPr>
        <w:t>לבצע</w:t>
      </w:r>
      <w:r w:rsidRPr="00EF06D4">
        <w:rPr>
          <w:rFonts w:ascii="Miriam" w:hAnsi="Miriam" w:cs="Miriam"/>
          <w:u w:val="single"/>
          <w:rtl/>
        </w:rPr>
        <w:t xml:space="preserve"> </w:t>
      </w:r>
      <w:r w:rsidRPr="00EF06D4">
        <w:rPr>
          <w:rFonts w:ascii="Miriam" w:hAnsi="Miriam" w:cs="Miriam" w:hint="eastAsia"/>
          <w:u w:val="single"/>
          <w:rtl/>
        </w:rPr>
        <w:t>עבירה</w:t>
      </w:r>
      <w:r w:rsidRPr="00EF06D4">
        <w:rPr>
          <w:rFonts w:ascii="Miriam" w:hAnsi="Miriam" w:cs="Miriam"/>
          <w:u w:val="single"/>
          <w:rtl/>
        </w:rPr>
        <w:t xml:space="preserve">; </w:t>
      </w:r>
      <w:r w:rsidRPr="00EF06D4">
        <w:rPr>
          <w:rFonts w:ascii="Miriam" w:hAnsi="Miriam" w:cs="Miriam" w:hint="eastAsia"/>
          <w:u w:val="single"/>
          <w:rtl/>
        </w:rPr>
        <w:t>בעל</w:t>
      </w:r>
      <w:r w:rsidRPr="00EF06D4">
        <w:rPr>
          <w:rFonts w:ascii="Miriam" w:hAnsi="Miriam" w:cs="Miriam"/>
          <w:u w:val="single"/>
          <w:rtl/>
        </w:rPr>
        <w:t xml:space="preserve"> </w:t>
      </w:r>
      <w:r w:rsidRPr="00EF06D4">
        <w:rPr>
          <w:rFonts w:ascii="Miriam" w:hAnsi="Miriam" w:cs="Miriam" w:hint="eastAsia"/>
          <w:u w:val="single"/>
          <w:rtl/>
        </w:rPr>
        <w:t>החפץ</w:t>
      </w:r>
      <w:r w:rsidRPr="00EF06D4">
        <w:rPr>
          <w:rFonts w:ascii="Miriam" w:hAnsi="Miriam" w:cs="Miriam"/>
          <w:u w:val="single"/>
          <w:rtl/>
        </w:rPr>
        <w:t xml:space="preserve"> </w:t>
      </w:r>
      <w:r w:rsidRPr="00EF06D4">
        <w:rPr>
          <w:rFonts w:ascii="Miriam" w:hAnsi="Miriam" w:cs="Miriam" w:hint="eastAsia"/>
          <w:u w:val="single"/>
          <w:rtl/>
        </w:rPr>
        <w:t>הורשע</w:t>
      </w:r>
      <w:r w:rsidRPr="00EF06D4">
        <w:rPr>
          <w:rFonts w:ascii="Miriam" w:hAnsi="Miriam" w:cs="Miriam"/>
          <w:u w:val="single"/>
          <w:rtl/>
        </w:rPr>
        <w:t xml:space="preserve"> </w:t>
      </w:r>
      <w:r w:rsidRPr="00EF06D4">
        <w:rPr>
          <w:rFonts w:ascii="Miriam" w:hAnsi="Miriam" w:cs="Miriam" w:hint="eastAsia"/>
          <w:u w:val="single"/>
          <w:rtl/>
        </w:rPr>
        <w:t>בדינו</w:t>
      </w:r>
      <w:r w:rsidRPr="00EF06D4">
        <w:rPr>
          <w:rFonts w:ascii="Miriam" w:hAnsi="Miriam" w:cs="Miriam"/>
          <w:u w:val="single"/>
          <w:rtl/>
        </w:rPr>
        <w:t xml:space="preserve"> </w:t>
      </w:r>
      <w:r w:rsidRPr="00EF06D4">
        <w:rPr>
          <w:rFonts w:ascii="Miriam" w:hAnsi="Miriam" w:cs="Miriam" w:hint="eastAsia"/>
          <w:u w:val="single"/>
          <w:rtl/>
        </w:rPr>
        <w:t>והרשעתו</w:t>
      </w:r>
      <w:r w:rsidRPr="00EF06D4">
        <w:rPr>
          <w:rFonts w:ascii="Miriam" w:hAnsi="Miriam" w:cs="Miriam"/>
          <w:u w:val="single"/>
          <w:rtl/>
        </w:rPr>
        <w:t xml:space="preserve"> </w:t>
      </w:r>
      <w:r w:rsidRPr="00EF06D4">
        <w:rPr>
          <w:rFonts w:ascii="Miriam" w:hAnsi="Miriam" w:cs="Miriam" w:hint="eastAsia"/>
          <w:u w:val="single"/>
          <w:rtl/>
        </w:rPr>
        <w:t>מתייחסת</w:t>
      </w:r>
      <w:r w:rsidRPr="00EF06D4">
        <w:rPr>
          <w:rFonts w:ascii="Miriam" w:hAnsi="Miriam" w:cs="Miriam"/>
          <w:u w:val="single"/>
          <w:rtl/>
        </w:rPr>
        <w:t xml:space="preserve"> </w:t>
      </w:r>
      <w:r w:rsidRPr="00EF06D4">
        <w:rPr>
          <w:rFonts w:ascii="Miriam" w:hAnsi="Miriam" w:cs="Miriam" w:hint="eastAsia"/>
          <w:u w:val="single"/>
          <w:rtl/>
        </w:rPr>
        <w:t>למעשה</w:t>
      </w:r>
      <w:r w:rsidRPr="00EF06D4">
        <w:rPr>
          <w:rFonts w:ascii="Miriam" w:hAnsi="Miriam" w:cs="Miriam"/>
          <w:u w:val="single"/>
          <w:rtl/>
        </w:rPr>
        <w:t xml:space="preserve"> </w:t>
      </w:r>
      <w:r w:rsidRPr="00EF06D4">
        <w:rPr>
          <w:rFonts w:ascii="Miriam" w:hAnsi="Miriam" w:cs="Miriam" w:hint="eastAsia"/>
          <w:u w:val="single"/>
          <w:rtl/>
        </w:rPr>
        <w:t>שנעשה</w:t>
      </w:r>
      <w:r w:rsidRPr="00EF06D4">
        <w:rPr>
          <w:rFonts w:ascii="Miriam" w:hAnsi="Miriam" w:cs="Miriam"/>
          <w:u w:val="single"/>
          <w:rtl/>
        </w:rPr>
        <w:t xml:space="preserve"> </w:t>
      </w:r>
      <w:r w:rsidRPr="00EF06D4">
        <w:rPr>
          <w:rFonts w:ascii="Miriam" w:hAnsi="Miriam" w:cs="Miriam" w:hint="eastAsia"/>
          <w:u w:val="single"/>
          <w:rtl/>
        </w:rPr>
        <w:t>בחפץ</w:t>
      </w:r>
      <w:r w:rsidRPr="00EF06D4">
        <w:rPr>
          <w:rFonts w:ascii="Miriam" w:hAnsi="Miriam" w:cs="Miriam"/>
          <w:u w:val="single"/>
          <w:rtl/>
        </w:rPr>
        <w:t xml:space="preserve"> </w:t>
      </w:r>
      <w:r w:rsidRPr="00EF06D4">
        <w:rPr>
          <w:rFonts w:ascii="Miriam" w:hAnsi="Miriam" w:cs="Miriam" w:hint="eastAsia"/>
          <w:u w:val="single"/>
          <w:rtl/>
        </w:rPr>
        <w:t>או</w:t>
      </w:r>
      <w:r w:rsidRPr="00EF06D4">
        <w:rPr>
          <w:rFonts w:ascii="Miriam" w:hAnsi="Miriam" w:cs="Miriam"/>
          <w:u w:val="single"/>
          <w:rtl/>
        </w:rPr>
        <w:t xml:space="preserve"> </w:t>
      </w:r>
      <w:r w:rsidRPr="00EF06D4">
        <w:rPr>
          <w:rFonts w:ascii="Miriam" w:hAnsi="Miriam" w:cs="Miriam" w:hint="eastAsia"/>
          <w:u w:val="single"/>
          <w:rtl/>
        </w:rPr>
        <w:t>לגביו</w:t>
      </w:r>
      <w:r w:rsidRPr="00A00A70">
        <w:rPr>
          <w:rFonts w:ascii="Miriam" w:hAnsi="Miriam" w:cs="Miriam"/>
          <w:rtl/>
        </w:rPr>
        <w:t>. (</w:t>
      </w:r>
      <w:hyperlink r:id="rId97" w:history="1">
        <w:r w:rsidR="00A32AF0" w:rsidRPr="00A32AF0">
          <w:rPr>
            <w:rFonts w:ascii="Miriam" w:hAnsi="Miriam" w:cs="Miriam"/>
            <w:color w:val="0000FF"/>
            <w:u w:val="single"/>
            <w:rtl/>
          </w:rPr>
          <w:t>ע"פ 623/78</w:t>
        </w:r>
      </w:hyperlink>
      <w:r w:rsidRPr="00A00A70">
        <w:rPr>
          <w:rFonts w:ascii="Miriam" w:hAnsi="Miriam" w:cs="Miriam"/>
          <w:rtl/>
        </w:rPr>
        <w:t xml:space="preserve"> </w:t>
      </w:r>
      <w:r w:rsidRPr="00A00A70">
        <w:rPr>
          <w:rFonts w:ascii="Miriam" w:hAnsi="Miriam" w:cs="Miriam" w:hint="eastAsia"/>
          <w:rtl/>
        </w:rPr>
        <w:t>סורני</w:t>
      </w:r>
      <w:r w:rsidRPr="00A00A70">
        <w:rPr>
          <w:rFonts w:ascii="Miriam" w:hAnsi="Miriam" w:cs="Miriam"/>
          <w:rtl/>
        </w:rPr>
        <w:t xml:space="preserve"> </w:t>
      </w:r>
      <w:r w:rsidRPr="00A00A70">
        <w:rPr>
          <w:rFonts w:ascii="Miriam" w:hAnsi="Miriam" w:cs="Miriam" w:hint="eastAsia"/>
          <w:rtl/>
        </w:rPr>
        <w:t>נ</w:t>
      </w:r>
      <w:r w:rsidRPr="00A00A70">
        <w:rPr>
          <w:rFonts w:ascii="Miriam" w:hAnsi="Miriam" w:cs="Miriam"/>
          <w:rtl/>
        </w:rPr>
        <w:t xml:space="preserve">' </w:t>
      </w:r>
      <w:r w:rsidRPr="00A00A70">
        <w:rPr>
          <w:rFonts w:ascii="Miriam" w:hAnsi="Miriam" w:cs="Miriam" w:hint="eastAsia"/>
          <w:rtl/>
        </w:rPr>
        <w:t>מדינת</w:t>
      </w:r>
      <w:r w:rsidRPr="00A00A70">
        <w:rPr>
          <w:rFonts w:ascii="Miriam" w:hAnsi="Miriam" w:cs="Miriam"/>
          <w:rtl/>
        </w:rPr>
        <w:t xml:space="preserve"> </w:t>
      </w:r>
      <w:r w:rsidRPr="00A00A70">
        <w:rPr>
          <w:rFonts w:ascii="Miriam" w:hAnsi="Miriam" w:cs="Miriam" w:hint="eastAsia"/>
          <w:rtl/>
        </w:rPr>
        <w:t>ישראל</w:t>
      </w:r>
      <w:r w:rsidRPr="00A00A70">
        <w:rPr>
          <w:rFonts w:ascii="Miriam" w:hAnsi="Miriam" w:cs="Miriam"/>
          <w:rtl/>
        </w:rPr>
        <w:t xml:space="preserve">, </w:t>
      </w:r>
      <w:r w:rsidRPr="00A00A70">
        <w:rPr>
          <w:rFonts w:ascii="Miriam" w:hAnsi="Miriam" w:cs="Miriam" w:hint="eastAsia"/>
          <w:rtl/>
        </w:rPr>
        <w:t>פ</w:t>
      </w:r>
      <w:r w:rsidRPr="00A00A70">
        <w:rPr>
          <w:rFonts w:ascii="Miriam" w:hAnsi="Miriam" w:cs="Miriam"/>
          <w:rtl/>
        </w:rPr>
        <w:t>"</w:t>
      </w:r>
      <w:r w:rsidRPr="00A00A70">
        <w:rPr>
          <w:rFonts w:ascii="Miriam" w:hAnsi="Miriam" w:cs="Miriam" w:hint="eastAsia"/>
          <w:rtl/>
        </w:rPr>
        <w:t>ד</w:t>
      </w:r>
      <w:r w:rsidRPr="00A00A70">
        <w:rPr>
          <w:rFonts w:ascii="Miriam" w:hAnsi="Miriam" w:cs="Miriam"/>
          <w:rtl/>
        </w:rPr>
        <w:t xml:space="preserve"> </w:t>
      </w:r>
      <w:r w:rsidRPr="00A00A70">
        <w:rPr>
          <w:rFonts w:ascii="Miriam" w:hAnsi="Miriam" w:cs="Miriam" w:hint="eastAsia"/>
          <w:rtl/>
        </w:rPr>
        <w:t>לג</w:t>
      </w:r>
      <w:r w:rsidRPr="00A00A70">
        <w:rPr>
          <w:rFonts w:ascii="Miriam" w:hAnsi="Miriam" w:cs="Miriam"/>
          <w:rtl/>
        </w:rPr>
        <w:t xml:space="preserve">(3), 523; </w:t>
      </w:r>
      <w:hyperlink r:id="rId98" w:history="1">
        <w:r w:rsidR="00A32AF0" w:rsidRPr="00A32AF0">
          <w:rPr>
            <w:rFonts w:ascii="Miriam" w:hAnsi="Miriam" w:cs="Miriam"/>
            <w:color w:val="0000FF"/>
            <w:u w:val="single"/>
            <w:rtl/>
          </w:rPr>
          <w:t>ע"פ 4148/92</w:t>
        </w:r>
      </w:hyperlink>
      <w:r w:rsidRPr="00A00A70">
        <w:rPr>
          <w:rFonts w:ascii="Miriam" w:hAnsi="Miriam" w:cs="Miriam"/>
          <w:rtl/>
        </w:rPr>
        <w:t xml:space="preserve"> </w:t>
      </w:r>
      <w:r w:rsidRPr="00A00A70">
        <w:rPr>
          <w:rFonts w:ascii="Miriam" w:hAnsi="Miriam" w:cs="Miriam" w:hint="eastAsia"/>
          <w:rtl/>
        </w:rPr>
        <w:t>חוסין</w:t>
      </w:r>
      <w:r w:rsidRPr="00A00A70">
        <w:rPr>
          <w:rFonts w:ascii="Miriam" w:hAnsi="Miriam" w:cs="Miriam"/>
          <w:rtl/>
        </w:rPr>
        <w:t xml:space="preserve"> </w:t>
      </w:r>
      <w:r w:rsidRPr="00A00A70">
        <w:rPr>
          <w:rFonts w:ascii="Miriam" w:hAnsi="Miriam" w:cs="Miriam" w:hint="eastAsia"/>
          <w:rtl/>
        </w:rPr>
        <w:t>מועד</w:t>
      </w:r>
      <w:r w:rsidRPr="00A00A70">
        <w:rPr>
          <w:rFonts w:ascii="Miriam" w:hAnsi="Miriam" w:cs="Miriam"/>
          <w:rtl/>
        </w:rPr>
        <w:t xml:space="preserve"> </w:t>
      </w:r>
      <w:r w:rsidRPr="00A00A70">
        <w:rPr>
          <w:rFonts w:ascii="Miriam" w:hAnsi="Miriam" w:cs="Miriam" w:hint="eastAsia"/>
          <w:rtl/>
        </w:rPr>
        <w:t>נ</w:t>
      </w:r>
      <w:r w:rsidRPr="00A00A70">
        <w:rPr>
          <w:rFonts w:ascii="Miriam" w:hAnsi="Miriam" w:cs="Miriam"/>
          <w:rtl/>
        </w:rPr>
        <w:t xml:space="preserve">' </w:t>
      </w:r>
      <w:r w:rsidRPr="00A00A70">
        <w:rPr>
          <w:rFonts w:ascii="Miriam" w:hAnsi="Miriam" w:cs="Miriam" w:hint="eastAsia"/>
          <w:rtl/>
        </w:rPr>
        <w:t>מדינת</w:t>
      </w:r>
      <w:r w:rsidRPr="00A00A70">
        <w:rPr>
          <w:rFonts w:ascii="Miriam" w:hAnsi="Miriam" w:cs="Miriam"/>
          <w:rtl/>
        </w:rPr>
        <w:t xml:space="preserve"> </w:t>
      </w:r>
      <w:r w:rsidRPr="00A00A70">
        <w:rPr>
          <w:rFonts w:ascii="Miriam" w:hAnsi="Miriam" w:cs="Miriam" w:hint="eastAsia"/>
          <w:rtl/>
        </w:rPr>
        <w:t>ישראל</w:t>
      </w:r>
      <w:r w:rsidRPr="00A00A70">
        <w:rPr>
          <w:rFonts w:ascii="Miriam" w:hAnsi="Miriam" w:cs="Miriam"/>
          <w:rtl/>
        </w:rPr>
        <w:t xml:space="preserve">, </w:t>
      </w:r>
      <w:r w:rsidRPr="00A00A70">
        <w:rPr>
          <w:rFonts w:ascii="Miriam" w:hAnsi="Miriam" w:cs="Miriam" w:hint="eastAsia"/>
          <w:rtl/>
        </w:rPr>
        <w:t>לא</w:t>
      </w:r>
      <w:r w:rsidRPr="00A00A70">
        <w:rPr>
          <w:rFonts w:ascii="Miriam" w:hAnsi="Miriam" w:cs="Miriam"/>
          <w:rtl/>
        </w:rPr>
        <w:t xml:space="preserve"> </w:t>
      </w:r>
      <w:r w:rsidRPr="00A00A70">
        <w:rPr>
          <w:rFonts w:ascii="Miriam" w:hAnsi="Miriam" w:cs="Miriam" w:hint="eastAsia"/>
          <w:rtl/>
        </w:rPr>
        <w:t>פורסם</w:t>
      </w:r>
      <w:r w:rsidRPr="00A00A70">
        <w:rPr>
          <w:rFonts w:ascii="Miriam" w:hAnsi="Miriam" w:cs="Miriam"/>
          <w:rtl/>
        </w:rPr>
        <w:t xml:space="preserve">). </w:t>
      </w:r>
      <w:r w:rsidRPr="00A00A70">
        <w:rPr>
          <w:rFonts w:ascii="Miriam" w:hAnsi="Miriam" w:cs="Miriam" w:hint="eastAsia"/>
          <w:rtl/>
        </w:rPr>
        <w:t>סעיף</w:t>
      </w:r>
      <w:r w:rsidRPr="00A00A70">
        <w:rPr>
          <w:rFonts w:ascii="Miriam" w:hAnsi="Miriam" w:cs="Miriam"/>
          <w:rtl/>
        </w:rPr>
        <w:t xml:space="preserve"> 39(</w:t>
      </w:r>
      <w:r w:rsidRPr="00A00A70">
        <w:rPr>
          <w:rFonts w:ascii="Miriam" w:hAnsi="Miriam" w:cs="Miriam" w:hint="eastAsia"/>
          <w:rtl/>
        </w:rPr>
        <w:t>א</w:t>
      </w:r>
      <w:r w:rsidRPr="00A00A70">
        <w:rPr>
          <w:rFonts w:ascii="Miriam" w:hAnsi="Miriam" w:cs="Miriam"/>
          <w:rtl/>
        </w:rPr>
        <w:t xml:space="preserve">) </w:t>
      </w:r>
      <w:r w:rsidRPr="00A00A70">
        <w:rPr>
          <w:rFonts w:ascii="Miriam" w:hAnsi="Miriam" w:cs="Miriam" w:hint="eastAsia"/>
          <w:rtl/>
        </w:rPr>
        <w:t>לפקודה</w:t>
      </w:r>
      <w:r w:rsidRPr="00A00A70">
        <w:rPr>
          <w:rFonts w:ascii="Miriam" w:hAnsi="Miriam" w:cs="Miriam"/>
          <w:rtl/>
        </w:rPr>
        <w:t xml:space="preserve"> </w:t>
      </w:r>
      <w:r w:rsidRPr="00A00A70">
        <w:rPr>
          <w:rFonts w:ascii="Miriam" w:hAnsi="Miriam" w:cs="Miriam" w:hint="eastAsia"/>
          <w:rtl/>
        </w:rPr>
        <w:t>אשר</w:t>
      </w:r>
      <w:r w:rsidRPr="00A00A70">
        <w:rPr>
          <w:rFonts w:ascii="Miriam" w:hAnsi="Miriam" w:cs="Miriam"/>
          <w:rtl/>
        </w:rPr>
        <w:t xml:space="preserve"> </w:t>
      </w:r>
      <w:r w:rsidRPr="00A00A70">
        <w:rPr>
          <w:rFonts w:ascii="Miriam" w:hAnsi="Miriam" w:cs="Miriam" w:hint="eastAsia"/>
          <w:rtl/>
        </w:rPr>
        <w:t>נועד</w:t>
      </w:r>
      <w:r w:rsidRPr="00A00A70">
        <w:rPr>
          <w:rFonts w:ascii="Miriam" w:hAnsi="Miriam" w:cs="Miriam"/>
          <w:rtl/>
        </w:rPr>
        <w:t xml:space="preserve"> </w:t>
      </w:r>
      <w:r w:rsidRPr="00A00A70">
        <w:rPr>
          <w:rFonts w:ascii="Miriam" w:hAnsi="Miriam" w:cs="Miriam" w:hint="eastAsia"/>
          <w:rtl/>
        </w:rPr>
        <w:t>לפגוע</w:t>
      </w:r>
      <w:r w:rsidRPr="00A00A70">
        <w:rPr>
          <w:rFonts w:ascii="Miriam" w:hAnsi="Miriam" w:cs="Miriam"/>
          <w:rtl/>
        </w:rPr>
        <w:t xml:space="preserve"> </w:t>
      </w:r>
      <w:r w:rsidRPr="00A00A70">
        <w:rPr>
          <w:rFonts w:ascii="Miriam" w:hAnsi="Miriam" w:cs="Miriam" w:hint="eastAsia"/>
          <w:rtl/>
        </w:rPr>
        <w:t>בזכות</w:t>
      </w:r>
      <w:r w:rsidRPr="00A00A70">
        <w:rPr>
          <w:rFonts w:ascii="Miriam" w:hAnsi="Miriam" w:cs="Miriam"/>
          <w:rtl/>
        </w:rPr>
        <w:t xml:space="preserve"> </w:t>
      </w:r>
      <w:r w:rsidRPr="00A00A70">
        <w:rPr>
          <w:rFonts w:ascii="Miriam" w:hAnsi="Miriam" w:cs="Miriam" w:hint="eastAsia"/>
          <w:rtl/>
        </w:rPr>
        <w:t>קניינו</w:t>
      </w:r>
      <w:r w:rsidRPr="00A00A70">
        <w:rPr>
          <w:rFonts w:ascii="Miriam" w:hAnsi="Miriam" w:cs="Miriam"/>
          <w:rtl/>
        </w:rPr>
        <w:t xml:space="preserve"> </w:t>
      </w:r>
      <w:r w:rsidRPr="00A00A70">
        <w:rPr>
          <w:rFonts w:ascii="Miriam" w:hAnsi="Miriam" w:cs="Miriam" w:hint="eastAsia"/>
          <w:rtl/>
        </w:rPr>
        <w:t>של</w:t>
      </w:r>
      <w:r w:rsidRPr="00A00A70">
        <w:rPr>
          <w:rFonts w:ascii="Miriam" w:hAnsi="Miriam" w:cs="Miriam"/>
          <w:rtl/>
        </w:rPr>
        <w:t xml:space="preserve"> </w:t>
      </w:r>
      <w:r w:rsidRPr="00A00A70">
        <w:rPr>
          <w:rFonts w:ascii="Miriam" w:hAnsi="Miriam" w:cs="Miriam" w:hint="eastAsia"/>
          <w:rtl/>
        </w:rPr>
        <w:t>העבריין</w:t>
      </w:r>
      <w:r w:rsidRPr="00A00A70">
        <w:rPr>
          <w:rFonts w:ascii="Miriam" w:hAnsi="Miriam" w:cs="Miriam"/>
          <w:rtl/>
        </w:rPr>
        <w:t xml:space="preserve"> </w:t>
      </w:r>
      <w:r w:rsidRPr="00A00A70">
        <w:rPr>
          <w:rFonts w:ascii="Miriam" w:hAnsi="Miriam" w:cs="Miriam" w:hint="eastAsia"/>
          <w:rtl/>
        </w:rPr>
        <w:t>קובע</w:t>
      </w:r>
      <w:r w:rsidRPr="00A00A70">
        <w:rPr>
          <w:rFonts w:ascii="Miriam" w:hAnsi="Miriam" w:cs="Miriam"/>
          <w:rtl/>
        </w:rPr>
        <w:t xml:space="preserve"> </w:t>
      </w:r>
      <w:r w:rsidRPr="00A00A70">
        <w:rPr>
          <w:rFonts w:ascii="Miriam" w:hAnsi="Miriam" w:cs="Miriam" w:hint="eastAsia"/>
          <w:rtl/>
        </w:rPr>
        <w:t>כי</w:t>
      </w:r>
      <w:r w:rsidRPr="00A00A70">
        <w:rPr>
          <w:rFonts w:ascii="Miriam" w:hAnsi="Miriam" w:cs="Miriam"/>
          <w:rtl/>
        </w:rPr>
        <w:t xml:space="preserve"> </w:t>
      </w:r>
      <w:r w:rsidRPr="00A00A70">
        <w:rPr>
          <w:rFonts w:ascii="Miriam" w:hAnsi="Miriam" w:cs="Miriam" w:hint="eastAsia"/>
          <w:rtl/>
        </w:rPr>
        <w:t>דינו</w:t>
      </w:r>
      <w:r w:rsidRPr="00A00A70">
        <w:rPr>
          <w:rFonts w:ascii="Miriam" w:hAnsi="Miriam" w:cs="Miriam"/>
          <w:rtl/>
        </w:rPr>
        <w:t xml:space="preserve"> </w:t>
      </w:r>
      <w:r w:rsidRPr="00A00A70">
        <w:rPr>
          <w:rFonts w:ascii="Miriam" w:hAnsi="Miriam" w:cs="Miriam" w:hint="eastAsia"/>
          <w:rtl/>
        </w:rPr>
        <w:t>של</w:t>
      </w:r>
      <w:r w:rsidRPr="00A00A70">
        <w:rPr>
          <w:rFonts w:ascii="Miriam" w:hAnsi="Miriam" w:cs="Miriam"/>
          <w:rtl/>
        </w:rPr>
        <w:t xml:space="preserve"> </w:t>
      </w:r>
      <w:r w:rsidRPr="00A00A70">
        <w:rPr>
          <w:rFonts w:ascii="Miriam" w:hAnsi="Miriam" w:cs="Miriam" w:hint="eastAsia"/>
          <w:rtl/>
        </w:rPr>
        <w:t>החילוט</w:t>
      </w:r>
      <w:r w:rsidRPr="00A00A70">
        <w:rPr>
          <w:rFonts w:ascii="Miriam" w:hAnsi="Miriam" w:cs="Miriam"/>
          <w:rtl/>
        </w:rPr>
        <w:t xml:space="preserve"> </w:t>
      </w:r>
      <w:r w:rsidRPr="00A00A70">
        <w:rPr>
          <w:rFonts w:ascii="Miriam" w:hAnsi="Miriam" w:cs="Miriam" w:hint="eastAsia"/>
          <w:rtl/>
        </w:rPr>
        <w:t>כדין</w:t>
      </w:r>
      <w:r w:rsidRPr="00A00A70">
        <w:rPr>
          <w:rFonts w:ascii="Miriam" w:hAnsi="Miriam" w:cs="Miriam"/>
          <w:rtl/>
        </w:rPr>
        <w:t xml:space="preserve"> </w:t>
      </w:r>
      <w:r w:rsidRPr="00A00A70">
        <w:rPr>
          <w:rFonts w:ascii="Miriam" w:hAnsi="Miriam" w:cs="Miriam" w:hint="eastAsia"/>
          <w:rtl/>
        </w:rPr>
        <w:t>עונש</w:t>
      </w:r>
      <w:r w:rsidRPr="00A00A70">
        <w:rPr>
          <w:rFonts w:ascii="Miriam" w:hAnsi="Miriam" w:cs="Miriam"/>
          <w:rtl/>
        </w:rPr>
        <w:t xml:space="preserve"> </w:t>
      </w:r>
      <w:r w:rsidRPr="00A00A70">
        <w:rPr>
          <w:rFonts w:ascii="Miriam" w:hAnsi="Miriam" w:cs="Miriam" w:hint="eastAsia"/>
          <w:rtl/>
        </w:rPr>
        <w:t>שהוטל</w:t>
      </w:r>
      <w:r w:rsidRPr="00A00A70">
        <w:rPr>
          <w:rFonts w:ascii="Miriam" w:hAnsi="Miriam" w:cs="Miriam"/>
          <w:rtl/>
        </w:rPr>
        <w:t xml:space="preserve"> </w:t>
      </w:r>
      <w:r w:rsidRPr="00A00A70">
        <w:rPr>
          <w:rFonts w:ascii="Miriam" w:hAnsi="Miriam" w:cs="Miriam" w:hint="eastAsia"/>
          <w:rtl/>
        </w:rPr>
        <w:t>על</w:t>
      </w:r>
      <w:r w:rsidRPr="00A00A70">
        <w:rPr>
          <w:rFonts w:ascii="Miriam" w:hAnsi="Miriam" w:cs="Miriam"/>
          <w:rtl/>
        </w:rPr>
        <w:t xml:space="preserve"> </w:t>
      </w:r>
      <w:r w:rsidRPr="00A00A70">
        <w:rPr>
          <w:rFonts w:ascii="Miriam" w:hAnsi="Miriam" w:cs="Miriam" w:hint="eastAsia"/>
          <w:rtl/>
        </w:rPr>
        <w:t>הנאשם</w:t>
      </w:r>
      <w:r w:rsidRPr="00A00A70">
        <w:rPr>
          <w:rFonts w:ascii="Miriam" w:hAnsi="Miriam" w:cs="Miriam"/>
          <w:rtl/>
        </w:rPr>
        <w:t xml:space="preserve">, </w:t>
      </w:r>
      <w:r w:rsidRPr="00A00A70">
        <w:rPr>
          <w:rFonts w:ascii="Miriam" w:hAnsi="Miriam" w:cs="Miriam" w:hint="eastAsia"/>
          <w:rtl/>
        </w:rPr>
        <w:t>וככל</w:t>
      </w:r>
      <w:r w:rsidRPr="00A00A70">
        <w:rPr>
          <w:rFonts w:ascii="Miriam" w:hAnsi="Miriam" w:cs="Miriam"/>
          <w:rtl/>
        </w:rPr>
        <w:t xml:space="preserve"> </w:t>
      </w:r>
      <w:r w:rsidRPr="00A00A70">
        <w:rPr>
          <w:rFonts w:ascii="Miriam" w:hAnsi="Miriam" w:cs="Miriam" w:hint="eastAsia"/>
          <w:rtl/>
        </w:rPr>
        <w:t>הוראה</w:t>
      </w:r>
      <w:r w:rsidRPr="00A00A70">
        <w:rPr>
          <w:rFonts w:ascii="Miriam" w:hAnsi="Miriam" w:cs="Miriam"/>
          <w:rtl/>
        </w:rPr>
        <w:t xml:space="preserve"> </w:t>
      </w:r>
      <w:r w:rsidRPr="00A00A70">
        <w:rPr>
          <w:rFonts w:ascii="Miriam" w:hAnsi="Miriam" w:cs="Miriam" w:hint="eastAsia"/>
          <w:rtl/>
        </w:rPr>
        <w:t>עונשית</w:t>
      </w:r>
      <w:r w:rsidRPr="00A00A70">
        <w:rPr>
          <w:rFonts w:ascii="Miriam" w:hAnsi="Miriam" w:cs="Miriam"/>
          <w:rtl/>
        </w:rPr>
        <w:t xml:space="preserve"> </w:t>
      </w:r>
      <w:r w:rsidRPr="00A00A70">
        <w:rPr>
          <w:rFonts w:ascii="Miriam" w:hAnsi="Miriam" w:cs="Miriam" w:hint="eastAsia"/>
          <w:rtl/>
        </w:rPr>
        <w:t>יש</w:t>
      </w:r>
      <w:r w:rsidRPr="00A00A70">
        <w:rPr>
          <w:rFonts w:ascii="Miriam" w:hAnsi="Miriam" w:cs="Miriam"/>
          <w:rtl/>
        </w:rPr>
        <w:t xml:space="preserve"> </w:t>
      </w:r>
      <w:r w:rsidRPr="00A00A70">
        <w:rPr>
          <w:rFonts w:ascii="Miriam" w:hAnsi="Miriam" w:cs="Miriam" w:hint="eastAsia"/>
          <w:rtl/>
        </w:rPr>
        <w:t>להעניק</w:t>
      </w:r>
      <w:r w:rsidRPr="00A00A70">
        <w:rPr>
          <w:rFonts w:ascii="Miriam" w:hAnsi="Miriam" w:cs="Miriam"/>
          <w:rtl/>
        </w:rPr>
        <w:t xml:space="preserve"> </w:t>
      </w:r>
      <w:r w:rsidRPr="00A00A70">
        <w:rPr>
          <w:rFonts w:ascii="Miriam" w:hAnsi="Miriam" w:cs="Miriam" w:hint="eastAsia"/>
          <w:rtl/>
        </w:rPr>
        <w:t>לה</w:t>
      </w:r>
      <w:r w:rsidRPr="00A00A70">
        <w:rPr>
          <w:rFonts w:ascii="Miriam" w:hAnsi="Miriam" w:cs="Miriam"/>
          <w:rtl/>
        </w:rPr>
        <w:t xml:space="preserve"> </w:t>
      </w:r>
      <w:r w:rsidRPr="00A00A70">
        <w:rPr>
          <w:rFonts w:ascii="Miriam" w:hAnsi="Miriam" w:cs="Miriam" w:hint="eastAsia"/>
          <w:rtl/>
        </w:rPr>
        <w:t>פרשנות</w:t>
      </w:r>
      <w:r w:rsidRPr="00A00A70">
        <w:rPr>
          <w:rFonts w:ascii="Miriam" w:hAnsi="Miriam" w:cs="Miriam"/>
          <w:rtl/>
        </w:rPr>
        <w:t xml:space="preserve"> </w:t>
      </w:r>
      <w:r w:rsidRPr="00A00A70">
        <w:rPr>
          <w:rFonts w:ascii="Miriam" w:hAnsi="Miriam" w:cs="Miriam" w:hint="eastAsia"/>
          <w:rtl/>
        </w:rPr>
        <w:t>מצמצמת</w:t>
      </w:r>
      <w:r w:rsidRPr="00A00A70">
        <w:rPr>
          <w:rFonts w:ascii="Miriam" w:hAnsi="Miriam" w:cs="Miriam"/>
          <w:rtl/>
        </w:rPr>
        <w:t xml:space="preserve">, </w:t>
      </w:r>
      <w:r w:rsidRPr="00A00A70">
        <w:rPr>
          <w:rFonts w:ascii="Miriam" w:hAnsi="Miriam" w:cs="Miriam" w:hint="eastAsia"/>
          <w:rtl/>
        </w:rPr>
        <w:t>הואיל</w:t>
      </w:r>
      <w:r w:rsidRPr="00A00A70">
        <w:rPr>
          <w:rFonts w:ascii="Miriam" w:hAnsi="Miriam" w:cs="Miriam"/>
          <w:rtl/>
        </w:rPr>
        <w:t xml:space="preserve"> </w:t>
      </w:r>
      <w:r w:rsidRPr="00A00A70">
        <w:rPr>
          <w:rFonts w:ascii="Miriam" w:hAnsi="Miriam" w:cs="Miriam" w:hint="eastAsia"/>
          <w:rtl/>
        </w:rPr>
        <w:t>והיא</w:t>
      </w:r>
      <w:r w:rsidRPr="00A00A70">
        <w:rPr>
          <w:rFonts w:ascii="Miriam" w:hAnsi="Miriam" w:cs="Miriam"/>
          <w:rtl/>
        </w:rPr>
        <w:t xml:space="preserve"> </w:t>
      </w:r>
      <w:r w:rsidRPr="00A00A70">
        <w:rPr>
          <w:rFonts w:ascii="Miriam" w:hAnsi="Miriam" w:cs="Miriam" w:hint="eastAsia"/>
          <w:rtl/>
        </w:rPr>
        <w:t>נועדה</w:t>
      </w:r>
      <w:r w:rsidRPr="00A00A70">
        <w:rPr>
          <w:rFonts w:ascii="Miriam" w:hAnsi="Miriam" w:cs="Miriam"/>
          <w:rtl/>
        </w:rPr>
        <w:t xml:space="preserve"> </w:t>
      </w:r>
      <w:r w:rsidRPr="00A00A70">
        <w:rPr>
          <w:rFonts w:ascii="Miriam" w:hAnsi="Miriam" w:cs="Miriam" w:hint="eastAsia"/>
          <w:rtl/>
        </w:rPr>
        <w:t>לפגוע</w:t>
      </w:r>
      <w:r w:rsidRPr="00A00A70">
        <w:rPr>
          <w:rFonts w:ascii="Miriam" w:hAnsi="Miriam" w:cs="Miriam"/>
          <w:rtl/>
        </w:rPr>
        <w:t xml:space="preserve"> </w:t>
      </w:r>
      <w:r w:rsidRPr="00A00A70">
        <w:rPr>
          <w:rFonts w:ascii="Miriam" w:hAnsi="Miriam" w:cs="Miriam" w:hint="eastAsia"/>
          <w:rtl/>
        </w:rPr>
        <w:t>במעורבים</w:t>
      </w:r>
      <w:r w:rsidRPr="00A00A70">
        <w:rPr>
          <w:rFonts w:ascii="Miriam" w:hAnsi="Miriam" w:cs="Miriam"/>
          <w:rtl/>
        </w:rPr>
        <w:t xml:space="preserve"> </w:t>
      </w:r>
      <w:r w:rsidRPr="00A00A70">
        <w:rPr>
          <w:rFonts w:ascii="Miriam" w:hAnsi="Miriam" w:cs="Miriam" w:hint="eastAsia"/>
          <w:rtl/>
        </w:rPr>
        <w:t>במעשה</w:t>
      </w:r>
      <w:r w:rsidRPr="00A00A70">
        <w:rPr>
          <w:rFonts w:ascii="Miriam" w:hAnsi="Miriam" w:cs="Miriam"/>
          <w:rtl/>
        </w:rPr>
        <w:t xml:space="preserve"> </w:t>
      </w:r>
      <w:r w:rsidRPr="00A00A70">
        <w:rPr>
          <w:rFonts w:ascii="Miriam" w:hAnsi="Miriam" w:cs="Miriam" w:hint="eastAsia"/>
          <w:rtl/>
        </w:rPr>
        <w:t>הפלילי</w:t>
      </w:r>
      <w:r w:rsidRPr="00A00A70">
        <w:rPr>
          <w:rFonts w:ascii="Miriam" w:hAnsi="Miriam" w:cs="Miriam"/>
          <w:rtl/>
        </w:rPr>
        <w:t xml:space="preserve"> </w:t>
      </w:r>
      <w:r w:rsidRPr="00A00A70">
        <w:rPr>
          <w:rFonts w:ascii="Miriam" w:hAnsi="Miriam" w:cs="Miriam" w:hint="eastAsia"/>
          <w:rtl/>
        </w:rPr>
        <w:t>עצמו</w:t>
      </w:r>
      <w:r w:rsidRPr="00A00A70">
        <w:rPr>
          <w:rFonts w:ascii="Miriam" w:hAnsi="Miriam" w:cs="Miriam"/>
          <w:rtl/>
        </w:rPr>
        <w:t xml:space="preserve">, </w:t>
      </w:r>
      <w:r w:rsidRPr="00A00A70">
        <w:rPr>
          <w:rFonts w:ascii="Miriam" w:hAnsi="Miriam" w:cs="Miriam" w:hint="eastAsia"/>
          <w:rtl/>
        </w:rPr>
        <w:t>ולא</w:t>
      </w:r>
      <w:r w:rsidRPr="00A00A70">
        <w:rPr>
          <w:rFonts w:ascii="Miriam" w:hAnsi="Miriam" w:cs="Miriam"/>
          <w:rtl/>
        </w:rPr>
        <w:t xml:space="preserve"> </w:t>
      </w:r>
      <w:r w:rsidRPr="00A00A70">
        <w:rPr>
          <w:rFonts w:ascii="Miriam" w:hAnsi="Miriam" w:cs="Miriam" w:hint="eastAsia"/>
          <w:rtl/>
        </w:rPr>
        <w:t>באלה</w:t>
      </w:r>
      <w:r w:rsidRPr="00A00A70">
        <w:rPr>
          <w:rFonts w:ascii="Miriam" w:hAnsi="Miriam" w:cs="Miriam"/>
          <w:rtl/>
        </w:rPr>
        <w:t xml:space="preserve"> </w:t>
      </w:r>
      <w:r w:rsidRPr="00A00A70">
        <w:rPr>
          <w:rFonts w:ascii="Miriam" w:hAnsi="Miriam" w:cs="Miriam" w:hint="eastAsia"/>
          <w:rtl/>
        </w:rPr>
        <w:t>שאין</w:t>
      </w:r>
      <w:r w:rsidRPr="00A00A70">
        <w:rPr>
          <w:rFonts w:ascii="Miriam" w:hAnsi="Miriam" w:cs="Miriam"/>
          <w:rtl/>
        </w:rPr>
        <w:t xml:space="preserve"> </w:t>
      </w:r>
      <w:r w:rsidRPr="00A00A70">
        <w:rPr>
          <w:rFonts w:ascii="Miriam" w:hAnsi="Miriam" w:cs="Miriam" w:hint="eastAsia"/>
          <w:rtl/>
        </w:rPr>
        <w:t>להם</w:t>
      </w:r>
      <w:r w:rsidRPr="00A00A70">
        <w:rPr>
          <w:rFonts w:ascii="Miriam" w:hAnsi="Miriam" w:cs="Miriam"/>
          <w:rtl/>
        </w:rPr>
        <w:t xml:space="preserve"> </w:t>
      </w:r>
      <w:r w:rsidRPr="00A00A70">
        <w:rPr>
          <w:rFonts w:ascii="Miriam" w:hAnsi="Miriam" w:cs="Miriam" w:hint="eastAsia"/>
          <w:rtl/>
        </w:rPr>
        <w:t>זיקה</w:t>
      </w:r>
      <w:r w:rsidRPr="00A00A70">
        <w:rPr>
          <w:rFonts w:ascii="Miriam" w:hAnsi="Miriam" w:cs="Miriam"/>
          <w:rtl/>
        </w:rPr>
        <w:t xml:space="preserve"> </w:t>
      </w:r>
      <w:r w:rsidRPr="00A00A70">
        <w:rPr>
          <w:rFonts w:ascii="Miriam" w:hAnsi="Miriam" w:cs="Miriam" w:hint="eastAsia"/>
          <w:rtl/>
        </w:rPr>
        <w:t>אליו</w:t>
      </w:r>
      <w:r w:rsidRPr="00A00A70">
        <w:rPr>
          <w:rFonts w:ascii="Miriam" w:hAnsi="Miriam" w:cs="Miriam"/>
          <w:rtl/>
        </w:rPr>
        <w:t xml:space="preserve"> </w:t>
      </w:r>
      <w:r w:rsidRPr="00A00A70">
        <w:rPr>
          <w:rFonts w:ascii="Miriam" w:hAnsi="Miriam" w:cs="Miriam" w:hint="eastAsia"/>
          <w:rtl/>
        </w:rPr>
        <w:t>או</w:t>
      </w:r>
      <w:r w:rsidRPr="00A00A70">
        <w:rPr>
          <w:rFonts w:ascii="Miriam" w:hAnsi="Miriam" w:cs="Miriam"/>
          <w:rtl/>
        </w:rPr>
        <w:t xml:space="preserve"> </w:t>
      </w:r>
      <w:r w:rsidRPr="00A00A70">
        <w:rPr>
          <w:rFonts w:ascii="Miriam" w:hAnsi="Miriam" w:cs="Miriam" w:hint="eastAsia"/>
          <w:rtl/>
        </w:rPr>
        <w:t>שזיקתם</w:t>
      </w:r>
      <w:r w:rsidRPr="00A00A70">
        <w:rPr>
          <w:rFonts w:ascii="Miriam" w:hAnsi="Miriam" w:cs="Miriam"/>
          <w:rtl/>
        </w:rPr>
        <w:t xml:space="preserve"> </w:t>
      </w:r>
      <w:r w:rsidRPr="00A00A70">
        <w:rPr>
          <w:rFonts w:ascii="Miriam" w:hAnsi="Miriam" w:cs="Miriam" w:hint="eastAsia"/>
          <w:rtl/>
        </w:rPr>
        <w:t>רופפת</w:t>
      </w:r>
      <w:r w:rsidRPr="00A00A70">
        <w:rPr>
          <w:rFonts w:ascii="Miriam" w:hAnsi="Miriam" w:cs="Miriam"/>
          <w:rtl/>
        </w:rPr>
        <w:t xml:space="preserve"> (</w:t>
      </w:r>
      <w:hyperlink r:id="rId99" w:history="1">
        <w:r w:rsidR="00A32AF0" w:rsidRPr="00A32AF0">
          <w:rPr>
            <w:rFonts w:ascii="Miriam" w:hAnsi="Miriam" w:cs="Miriam"/>
            <w:color w:val="0000FF"/>
            <w:u w:val="single"/>
            <w:rtl/>
          </w:rPr>
          <w:t>ע"פ 1982/93</w:t>
        </w:r>
      </w:hyperlink>
      <w:r w:rsidRPr="00A00A70">
        <w:rPr>
          <w:rFonts w:ascii="Miriam" w:hAnsi="Miriam" w:cs="Miriam"/>
          <w:rtl/>
        </w:rPr>
        <w:t xml:space="preserve"> </w:t>
      </w:r>
      <w:r w:rsidRPr="00A00A70">
        <w:rPr>
          <w:rFonts w:ascii="Miriam" w:hAnsi="Miriam" w:cs="Miriam" w:hint="eastAsia"/>
          <w:rtl/>
        </w:rPr>
        <w:t>בנק</w:t>
      </w:r>
      <w:r w:rsidRPr="00A00A70">
        <w:rPr>
          <w:rFonts w:ascii="Miriam" w:hAnsi="Miriam" w:cs="Miriam"/>
          <w:rtl/>
        </w:rPr>
        <w:t xml:space="preserve"> </w:t>
      </w:r>
      <w:r w:rsidRPr="00A00A70">
        <w:rPr>
          <w:rFonts w:ascii="Miriam" w:hAnsi="Miriam" w:cs="Miriam" w:hint="eastAsia"/>
          <w:rtl/>
        </w:rPr>
        <w:t>לאומי</w:t>
      </w:r>
      <w:r w:rsidRPr="00A00A70">
        <w:rPr>
          <w:rFonts w:ascii="Miriam" w:hAnsi="Miriam" w:cs="Miriam"/>
          <w:rtl/>
        </w:rPr>
        <w:t xml:space="preserve"> </w:t>
      </w:r>
      <w:r w:rsidRPr="00A00A70">
        <w:rPr>
          <w:rFonts w:ascii="Miriam" w:hAnsi="Miriam" w:cs="Miriam" w:hint="eastAsia"/>
          <w:rtl/>
        </w:rPr>
        <w:t>לישראל</w:t>
      </w:r>
      <w:r w:rsidRPr="00A00A70">
        <w:rPr>
          <w:rFonts w:ascii="Miriam" w:hAnsi="Miriam" w:cs="Miriam"/>
          <w:rtl/>
        </w:rPr>
        <w:t xml:space="preserve"> </w:t>
      </w:r>
      <w:r w:rsidRPr="00A00A70">
        <w:rPr>
          <w:rFonts w:ascii="Miriam" w:hAnsi="Miriam" w:cs="Miriam" w:hint="eastAsia"/>
          <w:rtl/>
        </w:rPr>
        <w:t>בע</w:t>
      </w:r>
      <w:r w:rsidRPr="00A00A70">
        <w:rPr>
          <w:rFonts w:ascii="Miriam" w:hAnsi="Miriam" w:cs="Miriam"/>
          <w:rtl/>
        </w:rPr>
        <w:t>"</w:t>
      </w:r>
      <w:r w:rsidRPr="00A00A70">
        <w:rPr>
          <w:rFonts w:ascii="Miriam" w:hAnsi="Miriam" w:cs="Miriam" w:hint="eastAsia"/>
          <w:rtl/>
        </w:rPr>
        <w:t>מ</w:t>
      </w:r>
      <w:r w:rsidRPr="00A00A70">
        <w:rPr>
          <w:rFonts w:ascii="Miriam" w:hAnsi="Miriam" w:cs="Miriam"/>
          <w:rtl/>
        </w:rPr>
        <w:t xml:space="preserve"> </w:t>
      </w:r>
      <w:r w:rsidRPr="00A00A70">
        <w:rPr>
          <w:rFonts w:ascii="Miriam" w:hAnsi="Miriam" w:cs="Miriam" w:hint="eastAsia"/>
          <w:rtl/>
        </w:rPr>
        <w:t>נ</w:t>
      </w:r>
      <w:r w:rsidRPr="00A00A70">
        <w:rPr>
          <w:rFonts w:ascii="Miriam" w:hAnsi="Miriam" w:cs="Miriam"/>
          <w:rtl/>
        </w:rPr>
        <w:t xml:space="preserve">' </w:t>
      </w:r>
      <w:r w:rsidRPr="00A00A70">
        <w:rPr>
          <w:rFonts w:ascii="Miriam" w:hAnsi="Miriam" w:cs="Miriam" w:hint="eastAsia"/>
          <w:rtl/>
        </w:rPr>
        <w:t>מדינת</w:t>
      </w:r>
      <w:r w:rsidRPr="00A00A70">
        <w:rPr>
          <w:rFonts w:ascii="Miriam" w:hAnsi="Miriam" w:cs="Miriam"/>
          <w:rtl/>
        </w:rPr>
        <w:t xml:space="preserve"> </w:t>
      </w:r>
      <w:r w:rsidRPr="00A00A70">
        <w:rPr>
          <w:rFonts w:ascii="Miriam" w:hAnsi="Miriam" w:cs="Miriam" w:hint="eastAsia"/>
          <w:rtl/>
        </w:rPr>
        <w:t>ישראל</w:t>
      </w:r>
      <w:r w:rsidRPr="00A00A70">
        <w:rPr>
          <w:rFonts w:ascii="Miriam" w:hAnsi="Miriam" w:cs="Miriam"/>
          <w:rtl/>
        </w:rPr>
        <w:t xml:space="preserve">, </w:t>
      </w:r>
      <w:r w:rsidRPr="00A00A70">
        <w:rPr>
          <w:rFonts w:ascii="Miriam" w:hAnsi="Miriam" w:cs="Miriam" w:hint="eastAsia"/>
          <w:rtl/>
        </w:rPr>
        <w:t>פ</w:t>
      </w:r>
      <w:r w:rsidRPr="00A00A70">
        <w:rPr>
          <w:rFonts w:ascii="Miriam" w:hAnsi="Miriam" w:cs="Miriam"/>
          <w:rtl/>
        </w:rPr>
        <w:t>"</w:t>
      </w:r>
      <w:r w:rsidRPr="00A00A70">
        <w:rPr>
          <w:rFonts w:ascii="Miriam" w:hAnsi="Miriam" w:cs="Miriam" w:hint="eastAsia"/>
          <w:rtl/>
        </w:rPr>
        <w:t>ד</w:t>
      </w:r>
      <w:r w:rsidRPr="00A00A70">
        <w:rPr>
          <w:rFonts w:ascii="Miriam" w:hAnsi="Miriam" w:cs="Miriam"/>
          <w:rtl/>
        </w:rPr>
        <w:t xml:space="preserve"> </w:t>
      </w:r>
      <w:r w:rsidRPr="00A00A70">
        <w:rPr>
          <w:rFonts w:ascii="Miriam" w:hAnsi="Miriam" w:cs="Miriam" w:hint="eastAsia"/>
          <w:rtl/>
        </w:rPr>
        <w:t>מח</w:t>
      </w:r>
      <w:r w:rsidRPr="00A00A70">
        <w:rPr>
          <w:rFonts w:ascii="Miriam" w:hAnsi="Miriam" w:cs="Miriam"/>
          <w:rtl/>
        </w:rPr>
        <w:t xml:space="preserve">(3), 238)". </w:t>
      </w:r>
      <w:r w:rsidRPr="00EF06D4">
        <w:rPr>
          <w:rFonts w:ascii="David" w:hAnsi="David" w:hint="cs"/>
          <w:rtl/>
        </w:rPr>
        <w:t xml:space="preserve">(ההדגשה אינה במקור </w:t>
      </w:r>
      <w:r w:rsidRPr="00EF06D4">
        <w:rPr>
          <w:rFonts w:ascii="David" w:hAnsi="David"/>
          <w:rtl/>
        </w:rPr>
        <w:t>–</w:t>
      </w:r>
      <w:r w:rsidRPr="00EF06D4">
        <w:rPr>
          <w:rFonts w:ascii="David" w:hAnsi="David" w:hint="cs"/>
          <w:rtl/>
        </w:rPr>
        <w:t>ד.ס.).</w:t>
      </w:r>
    </w:p>
    <w:p w14:paraId="703026D9" w14:textId="77777777" w:rsidR="009051F1" w:rsidRDefault="009051F1" w:rsidP="009051F1">
      <w:pPr>
        <w:spacing w:after="160" w:line="360" w:lineRule="auto"/>
        <w:ind w:left="720" w:right="-851"/>
        <w:jc w:val="both"/>
        <w:rPr>
          <w:rFonts w:ascii="David" w:hAnsi="David"/>
          <w:rtl/>
        </w:rPr>
      </w:pPr>
      <w:r w:rsidRPr="00A00A70">
        <w:rPr>
          <w:rFonts w:ascii="David" w:hAnsi="David"/>
          <w:rtl/>
        </w:rPr>
        <w:t xml:space="preserve">במקרה הנדון, לאחר שבחנתי את הראיות שבפני שוכנעתי כי מתקיימים כל התנאים המצטברים לחילוטו של הרכב.  </w:t>
      </w:r>
    </w:p>
    <w:p w14:paraId="024F3E95" w14:textId="77777777" w:rsidR="009051F1" w:rsidRPr="00A00A70" w:rsidRDefault="009051F1" w:rsidP="009051F1">
      <w:pPr>
        <w:spacing w:after="160" w:line="360" w:lineRule="auto"/>
        <w:ind w:left="720" w:right="-851"/>
        <w:jc w:val="both"/>
        <w:rPr>
          <w:rFonts w:ascii="David" w:hAnsi="David"/>
          <w:rtl/>
        </w:rPr>
      </w:pPr>
      <w:r w:rsidRPr="005C6032">
        <w:rPr>
          <w:rFonts w:ascii="David" w:hAnsi="David" w:hint="cs"/>
          <w:b/>
          <w:bCs/>
          <w:rtl/>
        </w:rPr>
        <w:t>ב.</w:t>
      </w:r>
      <w:r>
        <w:rPr>
          <w:rFonts w:ascii="David" w:hAnsi="David" w:hint="cs"/>
          <w:rtl/>
        </w:rPr>
        <w:t xml:space="preserve"> </w:t>
      </w:r>
      <w:r w:rsidRPr="00A00A70">
        <w:rPr>
          <w:rFonts w:ascii="David" w:hAnsi="David"/>
          <w:b/>
          <w:bCs/>
          <w:rtl/>
        </w:rPr>
        <w:t>אשר לסוגיית הבעלות ברכב</w:t>
      </w:r>
      <w:r>
        <w:rPr>
          <w:rFonts w:ascii="David" w:hAnsi="David" w:hint="cs"/>
          <w:rtl/>
        </w:rPr>
        <w:t xml:space="preserve"> </w:t>
      </w:r>
      <w:r w:rsidRPr="00A00A70">
        <w:rPr>
          <w:rFonts w:ascii="David" w:hAnsi="David"/>
          <w:rtl/>
        </w:rPr>
        <w:t xml:space="preserve">- אכן הנאשם אינו הבעלים הפורמאלי </w:t>
      </w:r>
      <w:r>
        <w:rPr>
          <w:rFonts w:ascii="David" w:hAnsi="David"/>
          <w:rtl/>
        </w:rPr>
        <w:t xml:space="preserve">של הרכב, כי אם אמו, אשר לדבריה </w:t>
      </w:r>
      <w:r>
        <w:rPr>
          <w:rFonts w:ascii="David" w:hAnsi="David" w:hint="cs"/>
          <w:rtl/>
        </w:rPr>
        <w:t>מש</w:t>
      </w:r>
      <w:r w:rsidRPr="00A00A70">
        <w:rPr>
          <w:rFonts w:ascii="David" w:hAnsi="David"/>
          <w:rtl/>
        </w:rPr>
        <w:t xml:space="preserve">קיבלה </w:t>
      </w:r>
      <w:r>
        <w:rPr>
          <w:rFonts w:ascii="David" w:hAnsi="David" w:hint="cs"/>
          <w:rtl/>
        </w:rPr>
        <w:t xml:space="preserve">במתנה </w:t>
      </w:r>
      <w:r w:rsidRPr="00A00A70">
        <w:rPr>
          <w:rFonts w:ascii="David" w:hAnsi="David"/>
          <w:rtl/>
        </w:rPr>
        <w:t>רכב אחר מבעלה, העמידה את רכב הסובארו לשימוש</w:t>
      </w:r>
      <w:r>
        <w:rPr>
          <w:rFonts w:ascii="David" w:hAnsi="David" w:hint="cs"/>
          <w:rtl/>
        </w:rPr>
        <w:t>ם של</w:t>
      </w:r>
      <w:r w:rsidRPr="00A00A70">
        <w:rPr>
          <w:rFonts w:ascii="David" w:hAnsi="David"/>
          <w:rtl/>
        </w:rPr>
        <w:t xml:space="preserve"> כל בני המשפחה, וכי "כולם מחליטים על הרכב"</w:t>
      </w:r>
      <w:r>
        <w:rPr>
          <w:rFonts w:ascii="David" w:hAnsi="David" w:hint="cs"/>
          <w:rtl/>
        </w:rPr>
        <w:t xml:space="preserve">; זאת, </w:t>
      </w:r>
      <w:r w:rsidRPr="00A00A70">
        <w:rPr>
          <w:rFonts w:ascii="David" w:hAnsi="David"/>
          <w:rtl/>
        </w:rPr>
        <w:t xml:space="preserve">תוך שניסתה להרחיק את הנאשם מזיקה משמעותית לרכב, וליחס לו שימוש בו כמו כל יתר בני המשפחה, לפי הצורך. דא עקא שמחקירתה הנגדית, אשר פורטה בהרחבה לעיל, </w:t>
      </w:r>
      <w:r>
        <w:rPr>
          <w:rFonts w:ascii="David" w:hAnsi="David" w:hint="cs"/>
          <w:rtl/>
        </w:rPr>
        <w:t>ש</w:t>
      </w:r>
      <w:r w:rsidRPr="00A00A70">
        <w:rPr>
          <w:rFonts w:ascii="David" w:hAnsi="David"/>
          <w:rtl/>
        </w:rPr>
        <w:t xml:space="preserve">במהלכה עומתה גם עם הודעתה במשטרה וגם עם דברי הנאשם בחקירותיו במשטרה, מתקבל הרושם כי הנאשם הוא אשר </w:t>
      </w:r>
      <w:r>
        <w:rPr>
          <w:rFonts w:ascii="David" w:hAnsi="David" w:hint="cs"/>
          <w:rtl/>
        </w:rPr>
        <w:t xml:space="preserve">השתמש </w:t>
      </w:r>
      <w:r w:rsidRPr="00A00A70">
        <w:rPr>
          <w:rFonts w:ascii="David" w:hAnsi="David"/>
          <w:rtl/>
        </w:rPr>
        <w:t xml:space="preserve">ברכב, ולמצער </w:t>
      </w:r>
      <w:r>
        <w:rPr>
          <w:rFonts w:ascii="David" w:hAnsi="David" w:hint="cs"/>
          <w:rtl/>
        </w:rPr>
        <w:t xml:space="preserve">עשה בו </w:t>
      </w:r>
      <w:r w:rsidRPr="00A00A70">
        <w:rPr>
          <w:rFonts w:ascii="David" w:hAnsi="David"/>
          <w:rtl/>
        </w:rPr>
        <w:t>את השימוש המשמעותי ביותר,</w:t>
      </w:r>
      <w:r>
        <w:rPr>
          <w:rFonts w:ascii="David" w:hAnsi="David" w:hint="cs"/>
          <w:rtl/>
        </w:rPr>
        <w:t xml:space="preserve"> </w:t>
      </w:r>
      <w:r w:rsidRPr="00A00A70">
        <w:rPr>
          <w:rFonts w:ascii="David" w:hAnsi="David"/>
          <w:rtl/>
        </w:rPr>
        <w:t xml:space="preserve">וכי "הבעלות המהותית" בו נתונה בידיו. כזכור, על אף שהאם מסרה כי מעולם לא אפשרה לנאשם להשאיר את הרכב ליד ביתו בטרם גירושיו, סייגה דבריה בהמשך כי אפשרה לו לעשות כן כאשר ביקש.  </w:t>
      </w:r>
    </w:p>
    <w:p w14:paraId="35209566" w14:textId="77777777" w:rsidR="009051F1" w:rsidRDefault="009051F1" w:rsidP="009051F1">
      <w:pPr>
        <w:spacing w:after="160" w:line="360" w:lineRule="auto"/>
        <w:ind w:left="720" w:right="-851"/>
        <w:jc w:val="both"/>
        <w:rPr>
          <w:rFonts w:ascii="David" w:hAnsi="David"/>
          <w:rtl/>
        </w:rPr>
      </w:pPr>
      <w:r w:rsidRPr="00A00A70">
        <w:rPr>
          <w:rFonts w:ascii="David" w:hAnsi="David"/>
          <w:rtl/>
        </w:rPr>
        <w:t xml:space="preserve">מעדותה של האם ומהראיות עולה כי הגם שעמדה לאורך כל הדרך על גרסתה כי </w:t>
      </w:r>
      <w:r>
        <w:rPr>
          <w:rFonts w:ascii="David" w:hAnsi="David" w:hint="cs"/>
          <w:rtl/>
        </w:rPr>
        <w:t>"</w:t>
      </w:r>
      <w:r w:rsidRPr="00A00A70">
        <w:rPr>
          <w:rFonts w:ascii="David" w:hAnsi="David"/>
          <w:rtl/>
        </w:rPr>
        <w:t>כולם מחליטים על הרכב</w:t>
      </w:r>
      <w:r>
        <w:rPr>
          <w:rFonts w:ascii="David" w:hAnsi="David" w:hint="cs"/>
          <w:rtl/>
        </w:rPr>
        <w:t>"</w:t>
      </w:r>
      <w:r w:rsidRPr="00A00A70">
        <w:rPr>
          <w:rFonts w:ascii="David" w:hAnsi="David"/>
          <w:rtl/>
        </w:rPr>
        <w:t xml:space="preserve"> ולא הנאשם בלבד, מתברר כי </w:t>
      </w:r>
      <w:r w:rsidRPr="005C6032">
        <w:rPr>
          <w:rFonts w:ascii="David" w:hAnsi="David"/>
          <w:b/>
          <w:bCs/>
          <w:rtl/>
        </w:rPr>
        <w:t xml:space="preserve">הנאשם הוא אשר עשה טסט וביטוח לרכב, </w:t>
      </w:r>
      <w:r>
        <w:rPr>
          <w:rFonts w:ascii="David" w:hAnsi="David" w:hint="cs"/>
          <w:b/>
          <w:bCs/>
          <w:rtl/>
        </w:rPr>
        <w:t>ו</w:t>
      </w:r>
      <w:r w:rsidRPr="005C6032">
        <w:rPr>
          <w:rFonts w:ascii="David" w:hAnsi="David"/>
          <w:b/>
          <w:bCs/>
          <w:rtl/>
        </w:rPr>
        <w:t>כי צרור המפתחות היחיד לרכב נמצא ברשותו</w:t>
      </w:r>
      <w:r>
        <w:rPr>
          <w:rFonts w:ascii="David" w:hAnsi="David" w:hint="cs"/>
          <w:rtl/>
        </w:rPr>
        <w:t>. עוד ל</w:t>
      </w:r>
      <w:r w:rsidRPr="00A00A70">
        <w:rPr>
          <w:rFonts w:ascii="David" w:hAnsi="David"/>
          <w:rtl/>
        </w:rPr>
        <w:t>דבריו במשטרה הוא זה אשר מחליט מה יהיה ברכב</w:t>
      </w:r>
      <w:r>
        <w:rPr>
          <w:rFonts w:ascii="David" w:hAnsi="David" w:hint="cs"/>
          <w:rtl/>
        </w:rPr>
        <w:t xml:space="preserve"> </w:t>
      </w:r>
      <w:r>
        <w:rPr>
          <w:rFonts w:ascii="David" w:hAnsi="David"/>
          <w:rtl/>
        </w:rPr>
        <w:t>למעשה</w:t>
      </w:r>
      <w:r>
        <w:rPr>
          <w:rFonts w:ascii="David" w:hAnsi="David" w:hint="cs"/>
          <w:rtl/>
        </w:rPr>
        <w:t>, ו</w:t>
      </w:r>
      <w:r w:rsidRPr="00A00A70">
        <w:rPr>
          <w:rFonts w:ascii="David" w:hAnsi="David"/>
          <w:rtl/>
        </w:rPr>
        <w:t>לא אמו או בן משפחה אחר</w:t>
      </w:r>
      <w:r>
        <w:rPr>
          <w:rFonts w:ascii="David" w:hAnsi="David" w:hint="cs"/>
          <w:rtl/>
        </w:rPr>
        <w:t xml:space="preserve">; כך גם </w:t>
      </w:r>
      <w:r w:rsidRPr="00A00A70">
        <w:rPr>
          <w:rFonts w:ascii="David" w:hAnsi="David"/>
          <w:rtl/>
        </w:rPr>
        <w:t xml:space="preserve">אין חולק כי פעל לשדרוגו של הרכב, לרבות השחרת החלונות, התקנת מערכת מולטימדיה, החלפת ריפודים, כי ציוד ובגדי העבודה שלו נמצאו בבאג' הרכב, ועוד. </w:t>
      </w:r>
    </w:p>
    <w:p w14:paraId="3E103789"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יתר על כן הנאשם </w:t>
      </w:r>
      <w:r>
        <w:rPr>
          <w:rFonts w:ascii="David" w:hAnsi="David" w:hint="cs"/>
          <w:rtl/>
        </w:rPr>
        <w:t xml:space="preserve">מסר </w:t>
      </w:r>
      <w:r w:rsidRPr="00A00A70">
        <w:rPr>
          <w:rFonts w:ascii="David" w:hAnsi="David"/>
          <w:rtl/>
        </w:rPr>
        <w:t>כי אם חבר יבקש ממנו את הרכב כדי ללכת לקניות הרי שיתנו לו. על כך כזכור הביעה האם תמיהה גדולה והדבר לא היה בידיעתה. לפיכך שוכנעתי כאמור כי הבעלות המהותית ברכב הי</w:t>
      </w:r>
      <w:r>
        <w:rPr>
          <w:rFonts w:ascii="David" w:hAnsi="David" w:hint="cs"/>
          <w:rtl/>
        </w:rPr>
        <w:t>י</w:t>
      </w:r>
      <w:r w:rsidRPr="00A00A70">
        <w:rPr>
          <w:rFonts w:ascii="David" w:hAnsi="David"/>
          <w:rtl/>
        </w:rPr>
        <w:t xml:space="preserve">תה נתונה בידי הנאשם. </w:t>
      </w:r>
    </w:p>
    <w:p w14:paraId="0F2F4635" w14:textId="77777777" w:rsidR="009051F1" w:rsidRPr="00A00A70" w:rsidRDefault="009051F1" w:rsidP="009051F1">
      <w:pPr>
        <w:spacing w:after="160" w:line="360" w:lineRule="auto"/>
        <w:ind w:right="-851" w:firstLine="720"/>
        <w:jc w:val="both"/>
        <w:rPr>
          <w:rFonts w:ascii="David" w:hAnsi="David"/>
          <w:rtl/>
        </w:rPr>
      </w:pPr>
      <w:r w:rsidRPr="00A00A70">
        <w:rPr>
          <w:rFonts w:ascii="David" w:hAnsi="David"/>
          <w:b/>
          <w:bCs/>
          <w:rtl/>
        </w:rPr>
        <w:t xml:space="preserve"> </w:t>
      </w:r>
      <w:r w:rsidRPr="00A00A70">
        <w:rPr>
          <w:rFonts w:ascii="David" w:hAnsi="David"/>
          <w:rtl/>
        </w:rPr>
        <w:t xml:space="preserve">לעניין זה ראו דבריו של כב' הש' סולברג בעניין </w:t>
      </w:r>
      <w:r w:rsidRPr="00A00A70">
        <w:rPr>
          <w:rFonts w:ascii="David" w:hAnsi="David"/>
          <w:b/>
          <w:bCs/>
          <w:rtl/>
        </w:rPr>
        <w:t xml:space="preserve">אלחווה </w:t>
      </w:r>
      <w:r w:rsidRPr="00A00A70">
        <w:rPr>
          <w:rFonts w:ascii="David" w:hAnsi="David"/>
          <w:rtl/>
        </w:rPr>
        <w:t xml:space="preserve">הנ"ל, כדלהלן:   </w:t>
      </w:r>
    </w:p>
    <w:p w14:paraId="23A52504" w14:textId="77777777" w:rsidR="009051F1" w:rsidRPr="005C6032" w:rsidRDefault="009051F1" w:rsidP="009051F1">
      <w:pPr>
        <w:spacing w:after="160" w:line="360" w:lineRule="auto"/>
        <w:ind w:left="1440" w:right="-851"/>
        <w:jc w:val="both"/>
        <w:rPr>
          <w:rFonts w:ascii="Miriam" w:hAnsi="Miriam" w:cs="Miriam"/>
          <w:spacing w:val="10"/>
          <w:rtl/>
        </w:rPr>
      </w:pPr>
      <w:r w:rsidRPr="005C6032">
        <w:rPr>
          <w:rFonts w:ascii="Miriam" w:hAnsi="Miriam" w:cs="Miriam"/>
          <w:b/>
          <w:bCs/>
          <w:rtl/>
        </w:rPr>
        <w:t>"...</w:t>
      </w:r>
      <w:r w:rsidRPr="005C6032">
        <w:rPr>
          <w:rFonts w:ascii="Miriam" w:hAnsi="Miriam" w:cs="Miriam"/>
          <w:spacing w:val="10"/>
          <w:rtl/>
        </w:rPr>
        <w:t xml:space="preserve"> </w:t>
      </w:r>
      <w:r w:rsidRPr="005C6032">
        <w:rPr>
          <w:rFonts w:ascii="Miriam" w:hAnsi="Miriam" w:cs="Miriam"/>
          <w:rtl/>
        </w:rPr>
        <w:t xml:space="preserve">אין לקבל את טענתו של המערער כי עובדת היותה של אמו הבעלים הפורמאליים של המכונית מונעת את חילוטה. </w:t>
      </w:r>
      <w:r w:rsidRPr="005C6032">
        <w:rPr>
          <w:rFonts w:ascii="Miriam" w:hAnsi="Miriam" w:cs="Miriam"/>
          <w:b/>
          <w:bCs/>
          <w:rtl/>
        </w:rPr>
        <w:t>הלכה פסוקה היא כי לעניין חילוט לפי סעיף  39 לפקודה לא הבעלות הפורמאלית היא הקובעת אלא הבעלות המהותית, דהיינו זהותו של המשתמש במכונית בפועל</w:t>
      </w:r>
      <w:r w:rsidRPr="005C6032">
        <w:rPr>
          <w:rFonts w:ascii="Miriam" w:hAnsi="Miriam" w:cs="Miriam"/>
          <w:rtl/>
        </w:rPr>
        <w:t xml:space="preserve"> (ראו, למשל, </w:t>
      </w:r>
      <w:hyperlink r:id="rId100" w:history="1">
        <w:r w:rsidR="00A32AF0" w:rsidRPr="00A32AF0">
          <w:rPr>
            <w:rFonts w:ascii="Miriam" w:hAnsi="Miriam" w:cs="Miriam"/>
            <w:color w:val="0000FF"/>
            <w:u w:val="single"/>
            <w:rtl/>
          </w:rPr>
          <w:t>רע"פ 5271/90</w:t>
        </w:r>
      </w:hyperlink>
      <w:r w:rsidRPr="005C6032">
        <w:rPr>
          <w:rFonts w:ascii="Miriam" w:hAnsi="Miriam" w:cs="Miriam"/>
          <w:rtl/>
        </w:rPr>
        <w:t xml:space="preserve"> מירלשווילי נ' מדינת ישראל (2.1.1991))."</w:t>
      </w:r>
    </w:p>
    <w:p w14:paraId="1189C20E" w14:textId="77777777" w:rsidR="009051F1" w:rsidRDefault="009051F1" w:rsidP="009051F1">
      <w:pPr>
        <w:spacing w:after="160" w:line="360" w:lineRule="auto"/>
        <w:ind w:left="720" w:right="-851"/>
        <w:jc w:val="both"/>
        <w:rPr>
          <w:rFonts w:ascii="David" w:hAnsi="David"/>
          <w:rtl/>
        </w:rPr>
      </w:pPr>
      <w:r w:rsidRPr="005C6032">
        <w:rPr>
          <w:rFonts w:ascii="David" w:hAnsi="David" w:hint="cs"/>
          <w:b/>
          <w:bCs/>
          <w:rtl/>
        </w:rPr>
        <w:t>ג.</w:t>
      </w:r>
      <w:r>
        <w:rPr>
          <w:rFonts w:ascii="David" w:hAnsi="David" w:hint="cs"/>
          <w:rtl/>
        </w:rPr>
        <w:t xml:space="preserve"> גם </w:t>
      </w:r>
      <w:r w:rsidRPr="00A00A70">
        <w:rPr>
          <w:rFonts w:ascii="David" w:hAnsi="David"/>
          <w:rtl/>
        </w:rPr>
        <w:t xml:space="preserve">התנאים האחרים </w:t>
      </w:r>
      <w:r>
        <w:rPr>
          <w:rFonts w:ascii="David" w:hAnsi="David" w:hint="cs"/>
          <w:rtl/>
        </w:rPr>
        <w:t xml:space="preserve">הנדרשים לחילוט מתקיימים בענייננו. </w:t>
      </w:r>
      <w:r w:rsidRPr="00A00A70">
        <w:rPr>
          <w:rFonts w:ascii="David" w:hAnsi="David"/>
          <w:rtl/>
        </w:rPr>
        <w:t xml:space="preserve">ברכב בוצעו עבירות בנשק, אשר הנאשם – הבעלים המהותי של הרכב-  הורשע בדין בגינן והרשעתו מתייחסת לעבירות. כאמור לעיל, הרכב שימש את הנאשם לביצוע העבירות בנשק בכל שלושת האישומים, בבחינת "רכיב מהותי" בביצוען, אשר בלעדיו לא יכולות היו העבירות להתבצע. </w:t>
      </w:r>
    </w:p>
    <w:p w14:paraId="6CE63E04"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גם  בעניין זה ראו  </w:t>
      </w:r>
      <w:r w:rsidRPr="005C6032">
        <w:rPr>
          <w:rFonts w:ascii="David" w:hAnsi="David" w:hint="cs"/>
          <w:rtl/>
        </w:rPr>
        <w:t>עניין</w:t>
      </w:r>
      <w:r>
        <w:rPr>
          <w:rFonts w:ascii="David" w:hAnsi="David" w:hint="cs"/>
          <w:b/>
          <w:bCs/>
          <w:rtl/>
        </w:rPr>
        <w:t xml:space="preserve"> </w:t>
      </w:r>
      <w:r w:rsidRPr="00A00A70">
        <w:rPr>
          <w:rFonts w:ascii="David" w:hAnsi="David"/>
          <w:b/>
          <w:bCs/>
          <w:rtl/>
        </w:rPr>
        <w:t>אלחווה</w:t>
      </w:r>
      <w:r w:rsidRPr="00A00A70">
        <w:rPr>
          <w:rFonts w:ascii="David" w:hAnsi="David"/>
          <w:rtl/>
        </w:rPr>
        <w:t xml:space="preserve"> הנ"ל: </w:t>
      </w:r>
    </w:p>
    <w:p w14:paraId="57E622BA" w14:textId="77777777" w:rsidR="009051F1" w:rsidRDefault="009051F1" w:rsidP="009051F1">
      <w:pPr>
        <w:spacing w:after="160" w:line="360" w:lineRule="auto"/>
        <w:ind w:left="1440" w:right="-851"/>
        <w:jc w:val="both"/>
        <w:rPr>
          <w:rFonts w:ascii="Miriam" w:hAnsi="Miriam" w:cs="Miriam"/>
          <w:rtl/>
        </w:rPr>
      </w:pPr>
      <w:r w:rsidRPr="005C6032">
        <w:rPr>
          <w:rFonts w:ascii="Miriam" w:hAnsi="Miriam" w:cs="Miriam"/>
          <w:rtl/>
        </w:rPr>
        <w:t>"</w:t>
      </w:r>
      <w:r w:rsidRPr="005C6032">
        <w:rPr>
          <w:rFonts w:ascii="Miriam" w:hAnsi="Miriam" w:cs="Miriam" w:hint="eastAsia"/>
          <w:rtl/>
        </w:rPr>
        <w:t>שלישית</w:t>
      </w:r>
      <w:r w:rsidRPr="005C6032">
        <w:rPr>
          <w:rFonts w:ascii="Miriam" w:hAnsi="Miriam" w:cs="Miriam"/>
          <w:rtl/>
        </w:rPr>
        <w:t>, בנידון דידן, בחינת "</w:t>
      </w:r>
      <w:r w:rsidRPr="005C6032">
        <w:rPr>
          <w:rFonts w:ascii="Miriam" w:hAnsi="Miriam" w:cs="Miriam" w:hint="eastAsia"/>
          <w:b/>
          <w:bCs/>
          <w:rtl/>
        </w:rPr>
        <w:t>מהותה</w:t>
      </w:r>
      <w:r w:rsidRPr="005C6032">
        <w:rPr>
          <w:rFonts w:ascii="Miriam" w:hAnsi="Miriam" w:cs="Miriam"/>
          <w:b/>
          <w:bCs/>
          <w:rtl/>
        </w:rPr>
        <w:t xml:space="preserve"> </w:t>
      </w:r>
      <w:r w:rsidRPr="005C6032">
        <w:rPr>
          <w:rFonts w:ascii="Miriam" w:hAnsi="Miriam" w:cs="Miriam" w:hint="eastAsia"/>
          <w:b/>
          <w:bCs/>
          <w:rtl/>
        </w:rPr>
        <w:t>ועוצמתה</w:t>
      </w:r>
      <w:r w:rsidRPr="005C6032">
        <w:rPr>
          <w:rFonts w:ascii="Miriam" w:hAnsi="Miriam" w:cs="Miriam"/>
          <w:b/>
          <w:bCs/>
          <w:rtl/>
        </w:rPr>
        <w:t xml:space="preserve"> </w:t>
      </w:r>
      <w:r w:rsidRPr="005C6032">
        <w:rPr>
          <w:rFonts w:ascii="Miriam" w:hAnsi="Miriam" w:cs="Miriam" w:hint="eastAsia"/>
          <w:b/>
          <w:bCs/>
          <w:rtl/>
        </w:rPr>
        <w:t>של</w:t>
      </w:r>
      <w:r w:rsidRPr="005C6032">
        <w:rPr>
          <w:rFonts w:ascii="Miriam" w:hAnsi="Miriam" w:cs="Miriam"/>
          <w:b/>
          <w:bCs/>
          <w:rtl/>
        </w:rPr>
        <w:t xml:space="preserve"> </w:t>
      </w:r>
      <w:r w:rsidRPr="005C6032">
        <w:rPr>
          <w:rFonts w:ascii="Miriam" w:hAnsi="Miriam" w:cs="Miriam" w:hint="eastAsia"/>
          <w:b/>
          <w:bCs/>
          <w:rtl/>
        </w:rPr>
        <w:t>הזיקה</w:t>
      </w:r>
      <w:r w:rsidRPr="005C6032">
        <w:rPr>
          <w:rFonts w:ascii="Miriam" w:hAnsi="Miriam" w:cs="Miriam"/>
          <w:rtl/>
        </w:rPr>
        <w:t xml:space="preserve">" (ראו </w:t>
      </w:r>
      <w:hyperlink r:id="rId101" w:history="1">
        <w:r w:rsidR="00A32AF0" w:rsidRPr="00A32AF0">
          <w:rPr>
            <w:rFonts w:ascii="Miriam" w:hAnsi="Miriam" w:cs="Miriam"/>
            <w:color w:val="0000FF"/>
            <w:u w:val="single"/>
            <w:rtl/>
          </w:rPr>
          <w:t>ע"פ 4148/92</w:t>
        </w:r>
      </w:hyperlink>
      <w:r w:rsidRPr="005C6032">
        <w:rPr>
          <w:rFonts w:ascii="Miriam" w:hAnsi="Miriam" w:cs="Miriam"/>
          <w:rtl/>
        </w:rPr>
        <w:t xml:space="preserve"> </w:t>
      </w:r>
      <w:r w:rsidRPr="005C6032">
        <w:rPr>
          <w:rFonts w:ascii="Miriam" w:hAnsi="Miriam" w:cs="Miriam" w:hint="eastAsia"/>
          <w:rtl/>
        </w:rPr>
        <w:t>מועד</w:t>
      </w:r>
      <w:r w:rsidRPr="005C6032">
        <w:rPr>
          <w:rFonts w:ascii="Miriam" w:hAnsi="Miriam" w:cs="Miriam"/>
          <w:rtl/>
        </w:rPr>
        <w:t xml:space="preserve"> </w:t>
      </w:r>
      <w:r w:rsidRPr="005C6032">
        <w:rPr>
          <w:rFonts w:ascii="Miriam" w:hAnsi="Miriam" w:cs="Miriam" w:hint="eastAsia"/>
          <w:rtl/>
        </w:rPr>
        <w:t>נ</w:t>
      </w:r>
      <w:r w:rsidRPr="005C6032">
        <w:rPr>
          <w:rFonts w:ascii="Miriam" w:hAnsi="Miriam" w:cs="Miriam"/>
          <w:rtl/>
        </w:rPr>
        <w:t xml:space="preserve">' </w:t>
      </w:r>
      <w:r w:rsidRPr="005C6032">
        <w:rPr>
          <w:rFonts w:ascii="Miriam" w:hAnsi="Miriam" w:cs="Miriam" w:hint="eastAsia"/>
          <w:rtl/>
        </w:rPr>
        <w:t>מדינת</w:t>
      </w:r>
      <w:r w:rsidRPr="005C6032">
        <w:rPr>
          <w:rFonts w:ascii="Miriam" w:hAnsi="Miriam" w:cs="Miriam"/>
          <w:rtl/>
        </w:rPr>
        <w:t xml:space="preserve"> </w:t>
      </w:r>
      <w:r w:rsidRPr="005C6032">
        <w:rPr>
          <w:rFonts w:ascii="Miriam" w:hAnsi="Miriam" w:cs="Miriam" w:hint="eastAsia"/>
          <w:rtl/>
        </w:rPr>
        <w:t>ישראל</w:t>
      </w:r>
      <w:r w:rsidRPr="005C6032">
        <w:rPr>
          <w:rFonts w:ascii="Miriam" w:hAnsi="Miriam" w:cs="Miriam"/>
          <w:rtl/>
        </w:rPr>
        <w:t xml:space="preserve"> (22.9.1994)) בין הנשק לבין מכוניתו של המערער מלמדת כי חילוטה של המכונית מוצדק, </w:t>
      </w:r>
      <w:r w:rsidRPr="005C6032">
        <w:rPr>
          <w:rFonts w:ascii="Miriam" w:hAnsi="Miriam" w:cs="Miriam"/>
          <w:b/>
          <w:bCs/>
          <w:rtl/>
        </w:rPr>
        <w:t>שכן המכונית שימשה רכיב מהותי בביצוע העבירה אשר בלעדיו לא הייתה יכולה העבירה להתבצע</w:t>
      </w:r>
      <w:r w:rsidRPr="005C6032">
        <w:rPr>
          <w:rFonts w:ascii="Miriam" w:hAnsi="Miriam" w:cs="Miriam"/>
          <w:rtl/>
        </w:rPr>
        <w:t xml:space="preserve"> (השוו: </w:t>
      </w:r>
      <w:hyperlink r:id="rId102" w:history="1">
        <w:r w:rsidR="00A32AF0" w:rsidRPr="00A32AF0">
          <w:rPr>
            <w:rFonts w:ascii="Miriam" w:hAnsi="Miriam" w:cs="Miriam"/>
            <w:color w:val="0000FF"/>
            <w:u w:val="single"/>
            <w:rtl/>
          </w:rPr>
          <w:t>ע"פ 2963/13</w:t>
        </w:r>
      </w:hyperlink>
      <w:r w:rsidRPr="005C6032">
        <w:rPr>
          <w:rFonts w:ascii="Miriam" w:hAnsi="Miriam" w:cs="Miriam"/>
          <w:rtl/>
        </w:rPr>
        <w:t xml:space="preserve"> </w:t>
      </w:r>
      <w:r w:rsidRPr="005C6032">
        <w:rPr>
          <w:rFonts w:ascii="Miriam" w:hAnsi="Miriam" w:cs="Miriam" w:hint="eastAsia"/>
          <w:rtl/>
        </w:rPr>
        <w:t>מדינת</w:t>
      </w:r>
      <w:r w:rsidRPr="005C6032">
        <w:rPr>
          <w:rFonts w:ascii="Miriam" w:hAnsi="Miriam" w:cs="Miriam"/>
          <w:rtl/>
        </w:rPr>
        <w:t xml:space="preserve"> </w:t>
      </w:r>
      <w:r w:rsidRPr="005C6032">
        <w:rPr>
          <w:rFonts w:ascii="Miriam" w:hAnsi="Miriam" w:cs="Miriam" w:hint="eastAsia"/>
          <w:rtl/>
        </w:rPr>
        <w:t>ישראל</w:t>
      </w:r>
      <w:r w:rsidRPr="005C6032">
        <w:rPr>
          <w:rFonts w:ascii="Miriam" w:hAnsi="Miriam" w:cs="Miriam"/>
          <w:rtl/>
        </w:rPr>
        <w:t xml:space="preserve"> </w:t>
      </w:r>
      <w:r w:rsidRPr="005C6032">
        <w:rPr>
          <w:rFonts w:ascii="Miriam" w:hAnsi="Miriam" w:cs="Miriam" w:hint="eastAsia"/>
          <w:rtl/>
        </w:rPr>
        <w:t>נ</w:t>
      </w:r>
      <w:r w:rsidRPr="005C6032">
        <w:rPr>
          <w:rFonts w:ascii="Miriam" w:hAnsi="Miriam" w:cs="Miriam"/>
          <w:rtl/>
        </w:rPr>
        <w:t xml:space="preserve">' </w:t>
      </w:r>
      <w:r w:rsidRPr="005C6032">
        <w:rPr>
          <w:rFonts w:ascii="Miriam" w:hAnsi="Miriam" w:cs="Miriam" w:hint="eastAsia"/>
          <w:rtl/>
        </w:rPr>
        <w:t>פלוני</w:t>
      </w:r>
      <w:r w:rsidRPr="005C6032">
        <w:rPr>
          <w:rFonts w:ascii="Miriam" w:hAnsi="Miriam" w:cs="Miriam"/>
          <w:rtl/>
        </w:rPr>
        <w:t xml:space="preserve"> (10.2.2014), פסקה 35 לפסק הדין)".</w:t>
      </w:r>
    </w:p>
    <w:p w14:paraId="32CF1C67" w14:textId="77777777" w:rsidR="009051F1" w:rsidRPr="0050500D" w:rsidRDefault="009051F1" w:rsidP="009051F1">
      <w:pPr>
        <w:spacing w:after="160" w:line="360" w:lineRule="auto"/>
        <w:ind w:left="1440" w:right="-851"/>
        <w:jc w:val="both"/>
        <w:rPr>
          <w:rFonts w:ascii="Miriam" w:hAnsi="Miriam" w:cs="Miriam"/>
          <w:sz w:val="2"/>
          <w:szCs w:val="2"/>
          <w:rtl/>
        </w:rPr>
      </w:pPr>
    </w:p>
    <w:p w14:paraId="4E81654C" w14:textId="77777777" w:rsidR="009051F1" w:rsidRDefault="009051F1" w:rsidP="009051F1">
      <w:pPr>
        <w:spacing w:after="160" w:line="360" w:lineRule="auto"/>
        <w:ind w:left="720" w:right="-851"/>
        <w:jc w:val="both"/>
        <w:rPr>
          <w:rFonts w:ascii="David" w:hAnsi="David"/>
          <w:rtl/>
        </w:rPr>
      </w:pPr>
      <w:r w:rsidRPr="0050500D">
        <w:rPr>
          <w:rFonts w:ascii="David" w:hAnsi="David" w:hint="cs"/>
          <w:b/>
          <w:bCs/>
          <w:rtl/>
        </w:rPr>
        <w:t>ד.</w:t>
      </w:r>
      <w:r>
        <w:rPr>
          <w:rFonts w:ascii="David" w:hAnsi="David" w:hint="cs"/>
          <w:rtl/>
        </w:rPr>
        <w:t xml:space="preserve"> </w:t>
      </w:r>
      <w:r w:rsidRPr="00A00A70">
        <w:rPr>
          <w:rFonts w:ascii="David" w:hAnsi="David"/>
          <w:rtl/>
        </w:rPr>
        <w:t>לקחתי בחשבון את שוויו של הרכב, שאינו רב יחסית, וכן את השלכותיו של החילוט על יתר בני הבית, אשר יש להניח כי לעיתים עשו בו שימוש, אם כי מהראיות עולה כי בעת ביצוע העבירות זיקתם לרכב ה</w:t>
      </w:r>
      <w:r>
        <w:rPr>
          <w:rFonts w:ascii="David" w:hAnsi="David" w:hint="cs"/>
          <w:rtl/>
        </w:rPr>
        <w:t>י</w:t>
      </w:r>
      <w:r w:rsidRPr="00A00A70">
        <w:rPr>
          <w:rFonts w:ascii="David" w:hAnsi="David"/>
          <w:rtl/>
        </w:rPr>
        <w:t xml:space="preserve">יתה רופפת הרבה יותר. יחד עם זאת, בנסיבות שבפניי בשים לב לכך שהרכב שימש לביצוע כל העבירות בבחינת "שימוש מאסיבי" ואפשר את ביצוען, לרבות ניסיון המילוט של הנאשם מהמשטרה, ומשלא מצאתי כי קיימות השלכות הרות גורל מן החילוט, אני מורה על חילוטו. </w:t>
      </w:r>
    </w:p>
    <w:p w14:paraId="5517F232" w14:textId="77777777" w:rsidR="009051F1" w:rsidRPr="00A00A70" w:rsidRDefault="009051F1" w:rsidP="009051F1">
      <w:pPr>
        <w:spacing w:after="160" w:line="360" w:lineRule="auto"/>
        <w:ind w:left="720" w:right="-851"/>
        <w:jc w:val="both"/>
        <w:rPr>
          <w:rFonts w:ascii="David" w:hAnsi="David"/>
          <w:rtl/>
        </w:rPr>
      </w:pPr>
      <w:r>
        <w:rPr>
          <w:rFonts w:ascii="David" w:hAnsi="David" w:hint="cs"/>
          <w:b/>
          <w:bCs/>
          <w:rtl/>
        </w:rPr>
        <w:t xml:space="preserve">חילוט הרכב יובא בחשבון לגבי מכלול העונש שיוטל על הנאשם. </w:t>
      </w:r>
    </w:p>
    <w:p w14:paraId="12B33CFC" w14:textId="77777777" w:rsidR="009051F1" w:rsidRPr="00A00A70" w:rsidRDefault="009051F1" w:rsidP="009051F1">
      <w:pPr>
        <w:spacing w:after="160"/>
        <w:ind w:right="-851"/>
        <w:jc w:val="both"/>
        <w:rPr>
          <w:rFonts w:ascii="David" w:hAnsi="David"/>
          <w:b/>
          <w:bCs/>
          <w:u w:val="single"/>
          <w:rtl/>
        </w:rPr>
      </w:pPr>
      <w:r>
        <w:rPr>
          <w:rFonts w:ascii="David" w:hAnsi="David"/>
          <w:b/>
          <w:bCs/>
          <w:rtl/>
        </w:rPr>
        <w:t>2</w:t>
      </w:r>
      <w:r>
        <w:rPr>
          <w:rFonts w:ascii="David" w:hAnsi="David" w:hint="cs"/>
          <w:b/>
          <w:bCs/>
          <w:rtl/>
        </w:rPr>
        <w:t>4.</w:t>
      </w:r>
      <w:r w:rsidRPr="00A00A70">
        <w:rPr>
          <w:rFonts w:ascii="David" w:hAnsi="David"/>
          <w:b/>
          <w:bCs/>
          <w:rtl/>
        </w:rPr>
        <w:tab/>
      </w:r>
      <w:r w:rsidRPr="0050500D">
        <w:rPr>
          <w:rFonts w:ascii="David" w:hAnsi="David"/>
          <w:b/>
          <w:bCs/>
          <w:sz w:val="26"/>
          <w:szCs w:val="26"/>
          <w:u w:val="single"/>
          <w:rtl/>
        </w:rPr>
        <w:t>סוף דבר</w:t>
      </w:r>
    </w:p>
    <w:p w14:paraId="01375AB4"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rtl/>
        </w:rPr>
        <w:t xml:space="preserve">על כן, לאחר ששקלתי את מכלול השיקולים לקולה ולחומרה, אני רואה לגזור על הנאשם עונשים כדלהלן: </w:t>
      </w:r>
    </w:p>
    <w:p w14:paraId="439F65FC" w14:textId="77777777" w:rsidR="009051F1" w:rsidRPr="00A00A70" w:rsidRDefault="009051F1" w:rsidP="009051F1">
      <w:pPr>
        <w:spacing w:after="160" w:line="360" w:lineRule="auto"/>
        <w:ind w:left="720" w:right="-851"/>
        <w:jc w:val="both"/>
        <w:rPr>
          <w:rFonts w:ascii="David" w:hAnsi="David"/>
        </w:rPr>
      </w:pPr>
      <w:r w:rsidRPr="0050500D">
        <w:rPr>
          <w:rFonts w:ascii="David" w:hAnsi="David"/>
          <w:b/>
          <w:bCs/>
          <w:rtl/>
        </w:rPr>
        <w:t>א.</w:t>
      </w:r>
      <w:r w:rsidRPr="0050500D">
        <w:rPr>
          <w:rFonts w:ascii="David" w:hAnsi="David"/>
          <w:rtl/>
        </w:rPr>
        <w:t xml:space="preserve"> </w:t>
      </w:r>
      <w:r>
        <w:rPr>
          <w:rFonts w:ascii="David" w:hAnsi="David" w:hint="cs"/>
          <w:rtl/>
        </w:rPr>
        <w:t>36</w:t>
      </w:r>
      <w:r w:rsidRPr="0050500D">
        <w:rPr>
          <w:rFonts w:ascii="David" w:hAnsi="David"/>
          <w:rtl/>
        </w:rPr>
        <w:t xml:space="preserve"> חודשי מאסר בפועל, בניכוי תקופת מעצרו בתיק זה מיום 19/1/21 ועד היום.</w:t>
      </w:r>
      <w:r w:rsidRPr="00A00A70">
        <w:rPr>
          <w:rFonts w:ascii="David" w:hAnsi="David"/>
          <w:rtl/>
        </w:rPr>
        <w:t xml:space="preserve"> </w:t>
      </w:r>
    </w:p>
    <w:p w14:paraId="55185009" w14:textId="77777777" w:rsidR="009051F1" w:rsidRPr="00A00A70" w:rsidRDefault="009051F1" w:rsidP="009051F1">
      <w:pPr>
        <w:spacing w:after="160" w:line="360" w:lineRule="auto"/>
        <w:ind w:left="720" w:right="-851"/>
        <w:jc w:val="both"/>
        <w:rPr>
          <w:rFonts w:ascii="David" w:hAnsi="David"/>
        </w:rPr>
      </w:pPr>
      <w:r w:rsidRPr="00A00A70">
        <w:rPr>
          <w:rFonts w:ascii="David" w:hAnsi="David"/>
          <w:b/>
          <w:bCs/>
          <w:rtl/>
        </w:rPr>
        <w:t>ב.</w:t>
      </w:r>
      <w:r w:rsidRPr="00A00A70">
        <w:rPr>
          <w:rFonts w:ascii="David" w:hAnsi="David"/>
          <w:rtl/>
        </w:rPr>
        <w:t xml:space="preserve"> מאסר על תנאי למשך 12 חודשים, שהנאשם לא י</w:t>
      </w:r>
      <w:r>
        <w:rPr>
          <w:rFonts w:ascii="David" w:hAnsi="David" w:hint="cs"/>
          <w:rtl/>
        </w:rPr>
        <w:t>י</w:t>
      </w:r>
      <w:r w:rsidRPr="00A00A70">
        <w:rPr>
          <w:rFonts w:ascii="David" w:hAnsi="David"/>
          <w:rtl/>
        </w:rPr>
        <w:t xml:space="preserve">שא בו זולת אם יעבור בתוך שלוש שנים מיום שחרורו עבירות בנשק ו/או כל עבירת אלימות או רכוש מסוג פשע, ויורשע בה בתוך תקופת התנאי או לאחריה. </w:t>
      </w:r>
    </w:p>
    <w:p w14:paraId="20C34642" w14:textId="77777777" w:rsidR="009051F1" w:rsidRPr="00A00A70" w:rsidRDefault="009051F1" w:rsidP="009051F1">
      <w:pPr>
        <w:spacing w:after="160" w:line="360" w:lineRule="auto"/>
        <w:ind w:left="720" w:right="-851"/>
        <w:jc w:val="both"/>
        <w:rPr>
          <w:rFonts w:ascii="David" w:hAnsi="David"/>
          <w:rtl/>
        </w:rPr>
      </w:pPr>
      <w:r w:rsidRPr="0050500D">
        <w:rPr>
          <w:rFonts w:ascii="David" w:hAnsi="David"/>
          <w:rtl/>
        </w:rPr>
        <w:t xml:space="preserve">מאסר על תנאי למשך </w:t>
      </w:r>
      <w:r>
        <w:rPr>
          <w:rFonts w:ascii="David" w:hAnsi="David" w:hint="cs"/>
          <w:rtl/>
        </w:rPr>
        <w:t>9</w:t>
      </w:r>
      <w:r w:rsidRPr="0050500D">
        <w:rPr>
          <w:rFonts w:ascii="David" w:hAnsi="David"/>
          <w:rtl/>
        </w:rPr>
        <w:t xml:space="preserve"> חודשים, שהנאשם לא </w:t>
      </w:r>
      <w:r>
        <w:rPr>
          <w:rFonts w:ascii="David" w:hAnsi="David" w:hint="cs"/>
          <w:rtl/>
        </w:rPr>
        <w:t>י</w:t>
      </w:r>
      <w:r w:rsidRPr="0050500D">
        <w:rPr>
          <w:rFonts w:ascii="David" w:hAnsi="David"/>
          <w:rtl/>
        </w:rPr>
        <w:t>ישא בו זולת אם יעבור בתוך שלוש שנים מיום שחרורו עבירה של הפרעה לשוטר בעת מילוי תפקידו או עבירה של שיבוש מהלכי משפט, ויורשע בה בתוך תקופת התנאי או לאחריה</w:t>
      </w:r>
      <w:r>
        <w:rPr>
          <w:rFonts w:ascii="David" w:hAnsi="David" w:hint="cs"/>
          <w:rtl/>
        </w:rPr>
        <w:t>.</w:t>
      </w:r>
      <w:r w:rsidRPr="00A00A70">
        <w:rPr>
          <w:rFonts w:ascii="David" w:hAnsi="David"/>
          <w:rtl/>
        </w:rPr>
        <w:t xml:space="preserve">   </w:t>
      </w:r>
    </w:p>
    <w:p w14:paraId="7E6B1569" w14:textId="77777777" w:rsidR="009051F1" w:rsidRPr="00A00A70" w:rsidRDefault="009051F1" w:rsidP="009051F1">
      <w:pPr>
        <w:spacing w:after="160" w:line="360" w:lineRule="auto"/>
        <w:ind w:left="720" w:right="-851"/>
        <w:jc w:val="both"/>
        <w:rPr>
          <w:rFonts w:ascii="David" w:hAnsi="David"/>
        </w:rPr>
      </w:pPr>
      <w:r w:rsidRPr="00A00A70">
        <w:rPr>
          <w:rFonts w:ascii="David" w:hAnsi="David"/>
          <w:b/>
          <w:bCs/>
          <w:rtl/>
        </w:rPr>
        <w:t>ג.</w:t>
      </w:r>
      <w:r w:rsidRPr="00A00A70">
        <w:rPr>
          <w:rFonts w:ascii="David" w:hAnsi="David"/>
          <w:rtl/>
        </w:rPr>
        <w:t xml:space="preserve"> </w:t>
      </w:r>
      <w:r>
        <w:rPr>
          <w:rFonts w:ascii="David" w:hAnsi="David" w:hint="cs"/>
          <w:rtl/>
        </w:rPr>
        <w:t>בנסיבות העניין לא יוטל על הנאשם קנס.</w:t>
      </w:r>
      <w:r w:rsidRPr="00A00A70">
        <w:rPr>
          <w:rFonts w:ascii="David" w:hAnsi="David"/>
          <w:rtl/>
        </w:rPr>
        <w:t xml:space="preserve"> </w:t>
      </w:r>
    </w:p>
    <w:p w14:paraId="6D214943"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ד.</w:t>
      </w:r>
      <w:r w:rsidRPr="00A00A70">
        <w:rPr>
          <w:rFonts w:ascii="David" w:hAnsi="David"/>
          <w:rtl/>
        </w:rPr>
        <w:t xml:space="preserve"> אני מורה בזה על חילוט הנשק ששימש לביצוע העבירות, בחלוף 45 יום מהיום, או לאחר שפסק הדין יהפוך חלוט. </w:t>
      </w:r>
    </w:p>
    <w:p w14:paraId="310493BD" w14:textId="77777777" w:rsidR="009051F1" w:rsidRPr="00A00A70" w:rsidRDefault="009051F1" w:rsidP="009051F1">
      <w:pPr>
        <w:spacing w:after="160" w:line="360" w:lineRule="auto"/>
        <w:ind w:left="720" w:right="-851"/>
        <w:jc w:val="both"/>
        <w:rPr>
          <w:rFonts w:ascii="David" w:hAnsi="David"/>
          <w:rtl/>
        </w:rPr>
      </w:pPr>
      <w:r w:rsidRPr="00A00A70">
        <w:rPr>
          <w:rFonts w:ascii="David" w:hAnsi="David"/>
          <w:b/>
          <w:bCs/>
          <w:rtl/>
        </w:rPr>
        <w:t>ה.</w:t>
      </w:r>
      <w:r w:rsidRPr="00A00A70">
        <w:rPr>
          <w:rFonts w:ascii="David" w:hAnsi="David"/>
          <w:rtl/>
        </w:rPr>
        <w:t xml:space="preserve"> אני מורה על חילוט הרכב מסוג סובארו, מספר רישוי 77-795-64 , בחלוף 45 יום מהיום, או לאחר שפסק הדין יהפוך חלוט. </w:t>
      </w:r>
    </w:p>
    <w:p w14:paraId="17A49201" w14:textId="77777777" w:rsidR="009051F1" w:rsidRDefault="009051F1" w:rsidP="009051F1">
      <w:pPr>
        <w:spacing w:after="160" w:line="360" w:lineRule="auto"/>
        <w:ind w:left="720" w:right="-851"/>
        <w:jc w:val="both"/>
        <w:rPr>
          <w:rFonts w:ascii="David" w:hAnsi="David"/>
          <w:rtl/>
        </w:rPr>
      </w:pPr>
      <w:r w:rsidRPr="0050500D">
        <w:rPr>
          <w:rFonts w:ascii="David" w:hAnsi="David"/>
          <w:rtl/>
        </w:rPr>
        <w:t xml:space="preserve">המשטרה תפעל להחזרת הטלפון הנייד </w:t>
      </w:r>
      <w:r>
        <w:rPr>
          <w:rFonts w:ascii="David" w:hAnsi="David" w:hint="cs"/>
          <w:rtl/>
        </w:rPr>
        <w:t xml:space="preserve">להורי הנאשם, כמבוקש על ידי הסנגור; זאת, </w:t>
      </w:r>
      <w:r w:rsidRPr="0050500D">
        <w:rPr>
          <w:rFonts w:ascii="David" w:hAnsi="David"/>
          <w:rtl/>
        </w:rPr>
        <w:t>משלא עתרה לחלטו</w:t>
      </w:r>
      <w:r w:rsidRPr="0050500D">
        <w:rPr>
          <w:rFonts w:ascii="David" w:hAnsi="David" w:hint="cs"/>
          <w:rtl/>
        </w:rPr>
        <w:t>.</w:t>
      </w:r>
    </w:p>
    <w:p w14:paraId="1F81E9C3" w14:textId="77777777" w:rsidR="009051F1" w:rsidRPr="00A00A70" w:rsidRDefault="009051F1" w:rsidP="009051F1">
      <w:pPr>
        <w:spacing w:after="160" w:line="360" w:lineRule="auto"/>
        <w:ind w:left="720" w:right="-851"/>
        <w:jc w:val="both"/>
        <w:rPr>
          <w:rFonts w:ascii="David" w:hAnsi="David"/>
          <w:rtl/>
        </w:rPr>
      </w:pPr>
    </w:p>
    <w:p w14:paraId="55F1968F" w14:textId="77777777" w:rsidR="009051F1" w:rsidRPr="00A00A70" w:rsidRDefault="00A32AF0" w:rsidP="009051F1">
      <w:pPr>
        <w:spacing w:after="160" w:line="360" w:lineRule="auto"/>
        <w:ind w:left="720" w:right="-851"/>
        <w:jc w:val="both"/>
        <w:rPr>
          <w:rFonts w:ascii="David" w:hAnsi="David"/>
          <w:b/>
          <w:bCs/>
          <w:u w:val="single"/>
          <w:rtl/>
        </w:rPr>
      </w:pPr>
      <w:r w:rsidRPr="00A32AF0">
        <w:rPr>
          <w:rFonts w:ascii="David" w:hAnsi="David"/>
          <w:b/>
          <w:bCs/>
          <w:color w:val="FFFFFF"/>
          <w:sz w:val="2"/>
          <w:szCs w:val="2"/>
          <w:u w:val="single"/>
          <w:rtl/>
        </w:rPr>
        <w:t>5129371</w:t>
      </w:r>
      <w:r w:rsidR="009051F1" w:rsidRPr="00A00A70">
        <w:rPr>
          <w:rFonts w:ascii="David" w:hAnsi="David"/>
          <w:b/>
          <w:bCs/>
          <w:u w:val="single"/>
          <w:rtl/>
        </w:rPr>
        <w:t xml:space="preserve">זכות ערעור לעליון תוך 45 יום מהיום </w:t>
      </w:r>
    </w:p>
    <w:p w14:paraId="3029D90C" w14:textId="77777777" w:rsidR="009051F1" w:rsidRPr="00A32AF0" w:rsidRDefault="00A32AF0" w:rsidP="009051F1">
      <w:pPr>
        <w:rPr>
          <w:rFonts w:ascii="David" w:hAnsi="David"/>
          <w:color w:val="FFFFFF"/>
          <w:sz w:val="2"/>
          <w:szCs w:val="2"/>
          <w:rtl/>
        </w:rPr>
      </w:pPr>
      <w:r w:rsidRPr="00A32AF0">
        <w:rPr>
          <w:rFonts w:ascii="David" w:hAnsi="David"/>
          <w:color w:val="FFFFFF"/>
          <w:sz w:val="2"/>
          <w:szCs w:val="2"/>
          <w:rtl/>
        </w:rPr>
        <w:t>54678313</w:t>
      </w:r>
    </w:p>
    <w:p w14:paraId="507866D1" w14:textId="77777777" w:rsidR="009051F1" w:rsidRPr="002B7D23" w:rsidRDefault="009051F1" w:rsidP="009051F1">
      <w:pPr>
        <w:rPr>
          <w:rFonts w:ascii="David" w:hAnsi="David"/>
          <w:sz w:val="26"/>
          <w:szCs w:val="26"/>
          <w:rtl/>
        </w:rPr>
      </w:pPr>
    </w:p>
    <w:p w14:paraId="360D4860" w14:textId="77777777" w:rsidR="009051F1" w:rsidRPr="002B7D23" w:rsidRDefault="00A32AF0" w:rsidP="009051F1">
      <w:pPr>
        <w:rPr>
          <w:rFonts w:ascii="David" w:hAnsi="David"/>
          <w:sz w:val="26"/>
          <w:szCs w:val="26"/>
          <w:rtl/>
        </w:rPr>
      </w:pPr>
      <w:bookmarkStart w:id="7" w:name="Nitan"/>
      <w:r>
        <w:rPr>
          <w:rFonts w:ascii="David" w:hAnsi="David"/>
          <w:rtl/>
        </w:rPr>
        <w:t xml:space="preserve">ניתן היום,  ט"ו אלול תשפ"א, 23 אוגוסט 2021, במעמד ב"כ הצדדים והנאשם. </w:t>
      </w:r>
      <w:bookmarkEnd w:id="7"/>
    </w:p>
    <w:p w14:paraId="369E6CA8" w14:textId="77777777" w:rsidR="009051F1" w:rsidRPr="002B7D23" w:rsidRDefault="009051F1" w:rsidP="00A32AF0">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6BB4471" w14:textId="77777777" w:rsidR="009051F1" w:rsidRPr="002B7D23" w:rsidRDefault="009051F1" w:rsidP="009051F1">
      <w:pPr>
        <w:jc w:val="center"/>
        <w:rPr>
          <w:rFonts w:ascii="David" w:hAnsi="David"/>
          <w:sz w:val="26"/>
          <w:szCs w:val="26"/>
          <w:rtl/>
        </w:rPr>
      </w:pPr>
    </w:p>
    <w:p w14:paraId="093D93F9" w14:textId="77777777" w:rsidR="000F1BAB" w:rsidRPr="00A32AF0" w:rsidRDefault="000F1BAB" w:rsidP="00A32AF0">
      <w:pPr>
        <w:keepNext/>
        <w:rPr>
          <w:rFonts w:ascii="David" w:hAnsi="David"/>
          <w:color w:val="000000"/>
          <w:sz w:val="22"/>
          <w:szCs w:val="22"/>
          <w:rtl/>
        </w:rPr>
      </w:pPr>
    </w:p>
    <w:p w14:paraId="1A6260BF" w14:textId="77777777" w:rsidR="00A32AF0" w:rsidRPr="00A32AF0" w:rsidRDefault="00A32AF0" w:rsidP="00A32AF0">
      <w:pPr>
        <w:keepNext/>
        <w:rPr>
          <w:rFonts w:ascii="David" w:hAnsi="David"/>
          <w:color w:val="000000"/>
          <w:sz w:val="22"/>
          <w:szCs w:val="22"/>
          <w:rtl/>
        </w:rPr>
      </w:pPr>
      <w:r w:rsidRPr="00A32AF0">
        <w:rPr>
          <w:rFonts w:ascii="David" w:hAnsi="David"/>
          <w:color w:val="000000"/>
          <w:sz w:val="22"/>
          <w:szCs w:val="22"/>
          <w:rtl/>
        </w:rPr>
        <w:t>דיאנה סלע 54678313</w:t>
      </w:r>
    </w:p>
    <w:p w14:paraId="4B263616" w14:textId="77777777" w:rsidR="00A32AF0" w:rsidRDefault="00A32AF0" w:rsidP="00A32AF0">
      <w:pPr>
        <w:rPr>
          <w:rFonts w:hint="cs"/>
        </w:rPr>
      </w:pPr>
      <w:r w:rsidRPr="00A32AF0">
        <w:rPr>
          <w:color w:val="000000"/>
          <w:rtl/>
        </w:rPr>
        <w:t>נוסח מסמך זה כפוף לשינויי ניסוח ועריכה</w:t>
      </w:r>
      <w:r w:rsidR="00D84F8D">
        <w:rPr>
          <w:rFonts w:hint="cs"/>
          <w:rtl/>
        </w:rPr>
        <w:t xml:space="preserve"> </w:t>
      </w:r>
    </w:p>
    <w:p w14:paraId="13F5B466" w14:textId="77777777" w:rsidR="00A32AF0" w:rsidRDefault="00A32AF0" w:rsidP="00A32AF0">
      <w:pPr>
        <w:rPr>
          <w:rtl/>
        </w:rPr>
      </w:pPr>
    </w:p>
    <w:p w14:paraId="54166EB1" w14:textId="77777777" w:rsidR="00A32AF0" w:rsidRDefault="00A32AF0" w:rsidP="00A32AF0">
      <w:pPr>
        <w:jc w:val="center"/>
        <w:rPr>
          <w:color w:val="0000FF"/>
          <w:u w:val="single"/>
        </w:rPr>
      </w:pPr>
      <w:hyperlink r:id="rId103" w:history="1">
        <w:r>
          <w:rPr>
            <w:color w:val="0000FF"/>
            <w:u w:val="single"/>
            <w:rtl/>
          </w:rPr>
          <w:t>בעניין עריכה ושינויים במסמכי פסיקה, חקיקה ועוד באתר נבו – הקש כאן</w:t>
        </w:r>
      </w:hyperlink>
    </w:p>
    <w:p w14:paraId="7BA15AA2" w14:textId="77777777" w:rsidR="00A32AF0" w:rsidRPr="00A32AF0" w:rsidRDefault="00A32AF0" w:rsidP="00A32AF0">
      <w:pPr>
        <w:jc w:val="center"/>
        <w:rPr>
          <w:color w:val="0000FF"/>
          <w:u w:val="single"/>
        </w:rPr>
      </w:pPr>
    </w:p>
    <w:sectPr w:rsidR="00A32AF0" w:rsidRPr="00A32AF0" w:rsidSect="00A32AF0">
      <w:headerReference w:type="even" r:id="rId104"/>
      <w:headerReference w:type="default" r:id="rId105"/>
      <w:footerReference w:type="even" r:id="rId106"/>
      <w:footerReference w:type="default" r:id="rId107"/>
      <w:pgSz w:w="11907" w:h="16840" w:code="9"/>
      <w:pgMar w:top="1701" w:right="1304" w:bottom="993" w:left="1985"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0B9F9" w14:textId="77777777" w:rsidR="00744CEE" w:rsidRDefault="00744CEE" w:rsidP="005F126F">
      <w:r>
        <w:separator/>
      </w:r>
    </w:p>
  </w:endnote>
  <w:endnote w:type="continuationSeparator" w:id="0">
    <w:p w14:paraId="1209F027" w14:textId="77777777" w:rsidR="00744CEE" w:rsidRDefault="00744CEE" w:rsidP="005F1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3A3DD" w14:textId="77777777" w:rsidR="00A32AF0" w:rsidRDefault="00A32AF0" w:rsidP="00A32A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120A90" w14:textId="77777777" w:rsidR="00466CE8" w:rsidRPr="00A32AF0" w:rsidRDefault="00A32AF0" w:rsidP="00A32AF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C695B" w14:textId="77777777" w:rsidR="00A32AF0" w:rsidRDefault="00A32AF0" w:rsidP="00A32A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4134">
      <w:rPr>
        <w:rFonts w:ascii="FrankRuehl" w:hAnsi="FrankRuehl" w:cs="FrankRuehl"/>
        <w:noProof/>
        <w:rtl/>
      </w:rPr>
      <w:t>1</w:t>
    </w:r>
    <w:r>
      <w:rPr>
        <w:rFonts w:ascii="FrankRuehl" w:hAnsi="FrankRuehl" w:cs="FrankRuehl"/>
        <w:rtl/>
      </w:rPr>
      <w:fldChar w:fldCharType="end"/>
    </w:r>
  </w:p>
  <w:p w14:paraId="05B2BC93" w14:textId="77777777" w:rsidR="00466CE8" w:rsidRPr="00A32AF0" w:rsidRDefault="00A32AF0" w:rsidP="00A32AF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FD79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694BA" w14:textId="77777777" w:rsidR="00744CEE" w:rsidRDefault="00744CEE" w:rsidP="005F126F">
      <w:r>
        <w:separator/>
      </w:r>
    </w:p>
  </w:footnote>
  <w:footnote w:type="continuationSeparator" w:id="0">
    <w:p w14:paraId="19764BE2" w14:textId="77777777" w:rsidR="00744CEE" w:rsidRDefault="00744CEE" w:rsidP="005F1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6207D" w14:textId="77777777" w:rsidR="00A32AF0" w:rsidRPr="00A32AF0" w:rsidRDefault="00A32AF0" w:rsidP="00A32A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6153-02-21</w:t>
    </w:r>
    <w:r>
      <w:rPr>
        <w:rFonts w:ascii="David" w:hAnsi="David"/>
        <w:color w:val="000000"/>
        <w:sz w:val="22"/>
        <w:szCs w:val="22"/>
        <w:rtl/>
      </w:rPr>
      <w:tab/>
      <w:t xml:space="preserve"> מדינת ישראל נ' תאמר בדרה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16C9" w14:textId="77777777" w:rsidR="00A32AF0" w:rsidRPr="00A32AF0" w:rsidRDefault="00A32AF0" w:rsidP="00A32A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6153-02-21</w:t>
    </w:r>
    <w:r>
      <w:rPr>
        <w:rFonts w:ascii="David" w:hAnsi="David"/>
        <w:color w:val="000000"/>
        <w:sz w:val="22"/>
        <w:szCs w:val="22"/>
        <w:rtl/>
      </w:rPr>
      <w:tab/>
      <w:t xml:space="preserve"> מדינת ישראל נ' תאמר בדרה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A6AEDB28">
      <w:start w:val="1"/>
      <w:numFmt w:val="decimal"/>
      <w:pStyle w:val="Ruller4"/>
      <w:lvlText w:val="%1."/>
      <w:lvlJc w:val="left"/>
      <w:pPr>
        <w:tabs>
          <w:tab w:val="num" w:pos="907"/>
        </w:tabs>
      </w:pPr>
      <w:rPr>
        <w:rFonts w:cs="Times New Roman"/>
      </w:rPr>
    </w:lvl>
    <w:lvl w:ilvl="1" w:tplc="17D84022">
      <w:start w:val="1"/>
      <w:numFmt w:val="lowerLetter"/>
      <w:lvlText w:val="%2."/>
      <w:lvlJc w:val="left"/>
      <w:pPr>
        <w:tabs>
          <w:tab w:val="num" w:pos="1440"/>
        </w:tabs>
        <w:ind w:left="1440" w:hanging="360"/>
      </w:pPr>
      <w:rPr>
        <w:rFonts w:cs="Times New Roman"/>
      </w:rPr>
    </w:lvl>
    <w:lvl w:ilvl="2" w:tplc="A542623C">
      <w:start w:val="1"/>
      <w:numFmt w:val="lowerRoman"/>
      <w:lvlText w:val="%3."/>
      <w:lvlJc w:val="right"/>
      <w:pPr>
        <w:tabs>
          <w:tab w:val="num" w:pos="2160"/>
        </w:tabs>
        <w:ind w:left="2160" w:hanging="180"/>
      </w:pPr>
      <w:rPr>
        <w:rFonts w:cs="Times New Roman"/>
      </w:rPr>
    </w:lvl>
    <w:lvl w:ilvl="3" w:tplc="FBAEF54A">
      <w:start w:val="1"/>
      <w:numFmt w:val="decimal"/>
      <w:lvlText w:val="%4."/>
      <w:lvlJc w:val="left"/>
      <w:pPr>
        <w:tabs>
          <w:tab w:val="num" w:pos="2880"/>
        </w:tabs>
        <w:ind w:left="2880" w:hanging="360"/>
      </w:pPr>
      <w:rPr>
        <w:rFonts w:cs="Times New Roman"/>
      </w:rPr>
    </w:lvl>
    <w:lvl w:ilvl="4" w:tplc="B5122052">
      <w:start w:val="1"/>
      <w:numFmt w:val="lowerLetter"/>
      <w:lvlText w:val="%5."/>
      <w:lvlJc w:val="left"/>
      <w:pPr>
        <w:tabs>
          <w:tab w:val="num" w:pos="3600"/>
        </w:tabs>
        <w:ind w:left="3600" w:hanging="360"/>
      </w:pPr>
      <w:rPr>
        <w:rFonts w:cs="Times New Roman"/>
      </w:rPr>
    </w:lvl>
    <w:lvl w:ilvl="5" w:tplc="67A006F4">
      <w:start w:val="1"/>
      <w:numFmt w:val="lowerRoman"/>
      <w:lvlText w:val="%6."/>
      <w:lvlJc w:val="right"/>
      <w:pPr>
        <w:tabs>
          <w:tab w:val="num" w:pos="4320"/>
        </w:tabs>
        <w:ind w:left="4320" w:hanging="180"/>
      </w:pPr>
      <w:rPr>
        <w:rFonts w:cs="Times New Roman"/>
      </w:rPr>
    </w:lvl>
    <w:lvl w:ilvl="6" w:tplc="2C6696E0">
      <w:start w:val="1"/>
      <w:numFmt w:val="decimal"/>
      <w:lvlText w:val="%7."/>
      <w:lvlJc w:val="left"/>
      <w:pPr>
        <w:tabs>
          <w:tab w:val="num" w:pos="5040"/>
        </w:tabs>
        <w:ind w:left="5040" w:hanging="360"/>
      </w:pPr>
      <w:rPr>
        <w:rFonts w:cs="Times New Roman"/>
      </w:rPr>
    </w:lvl>
    <w:lvl w:ilvl="7" w:tplc="AEDA5D2E">
      <w:start w:val="1"/>
      <w:numFmt w:val="lowerLetter"/>
      <w:lvlText w:val="%8."/>
      <w:lvlJc w:val="left"/>
      <w:pPr>
        <w:tabs>
          <w:tab w:val="num" w:pos="5760"/>
        </w:tabs>
        <w:ind w:left="5760" w:hanging="360"/>
      </w:pPr>
      <w:rPr>
        <w:rFonts w:cs="Times New Roman"/>
      </w:rPr>
    </w:lvl>
    <w:lvl w:ilvl="8" w:tplc="2C004246">
      <w:start w:val="1"/>
      <w:numFmt w:val="lowerRoman"/>
      <w:lvlText w:val="%9."/>
      <w:lvlJc w:val="right"/>
      <w:pPr>
        <w:tabs>
          <w:tab w:val="num" w:pos="6480"/>
        </w:tabs>
        <w:ind w:left="6480" w:hanging="180"/>
      </w:pPr>
      <w:rPr>
        <w:rFonts w:cs="Times New Roman"/>
      </w:rPr>
    </w:lvl>
  </w:abstractNum>
  <w:abstractNum w:abstractNumId="1" w15:restartNumberingAfterBreak="0">
    <w:nsid w:val="0ABC0A6E"/>
    <w:multiLevelType w:val="hybridMultilevel"/>
    <w:tmpl w:val="4F886D42"/>
    <w:lvl w:ilvl="0" w:tplc="09AA2142">
      <w:start w:val="1"/>
      <w:numFmt w:val="hebrew1"/>
      <w:lvlText w:val="%1."/>
      <w:lvlJc w:val="left"/>
      <w:pPr>
        <w:ind w:left="1080" w:hanging="360"/>
      </w:pPr>
      <w:rPr>
        <w:rFonts w:cs="Times New Roman" w:hint="default"/>
      </w:rPr>
    </w:lvl>
    <w:lvl w:ilvl="1" w:tplc="56AA4BEA" w:tentative="1">
      <w:start w:val="1"/>
      <w:numFmt w:val="lowerLetter"/>
      <w:lvlText w:val="%2."/>
      <w:lvlJc w:val="left"/>
      <w:pPr>
        <w:ind w:left="1800" w:hanging="360"/>
      </w:pPr>
      <w:rPr>
        <w:rFonts w:cs="Times New Roman"/>
      </w:rPr>
    </w:lvl>
    <w:lvl w:ilvl="2" w:tplc="B5C24F42" w:tentative="1">
      <w:start w:val="1"/>
      <w:numFmt w:val="lowerRoman"/>
      <w:lvlText w:val="%3."/>
      <w:lvlJc w:val="right"/>
      <w:pPr>
        <w:ind w:left="2520" w:hanging="180"/>
      </w:pPr>
      <w:rPr>
        <w:rFonts w:cs="Times New Roman"/>
      </w:rPr>
    </w:lvl>
    <w:lvl w:ilvl="3" w:tplc="15F476CC" w:tentative="1">
      <w:start w:val="1"/>
      <w:numFmt w:val="decimal"/>
      <w:lvlText w:val="%4."/>
      <w:lvlJc w:val="left"/>
      <w:pPr>
        <w:ind w:left="3240" w:hanging="360"/>
      </w:pPr>
      <w:rPr>
        <w:rFonts w:cs="Times New Roman"/>
      </w:rPr>
    </w:lvl>
    <w:lvl w:ilvl="4" w:tplc="DB2007FA" w:tentative="1">
      <w:start w:val="1"/>
      <w:numFmt w:val="lowerLetter"/>
      <w:lvlText w:val="%5."/>
      <w:lvlJc w:val="left"/>
      <w:pPr>
        <w:ind w:left="3960" w:hanging="360"/>
      </w:pPr>
      <w:rPr>
        <w:rFonts w:cs="Times New Roman"/>
      </w:rPr>
    </w:lvl>
    <w:lvl w:ilvl="5" w:tplc="85B4D85E" w:tentative="1">
      <w:start w:val="1"/>
      <w:numFmt w:val="lowerRoman"/>
      <w:lvlText w:val="%6."/>
      <w:lvlJc w:val="right"/>
      <w:pPr>
        <w:ind w:left="4680" w:hanging="180"/>
      </w:pPr>
      <w:rPr>
        <w:rFonts w:cs="Times New Roman"/>
      </w:rPr>
    </w:lvl>
    <w:lvl w:ilvl="6" w:tplc="410A7420" w:tentative="1">
      <w:start w:val="1"/>
      <w:numFmt w:val="decimal"/>
      <w:lvlText w:val="%7."/>
      <w:lvlJc w:val="left"/>
      <w:pPr>
        <w:ind w:left="5400" w:hanging="360"/>
      </w:pPr>
      <w:rPr>
        <w:rFonts w:cs="Times New Roman"/>
      </w:rPr>
    </w:lvl>
    <w:lvl w:ilvl="7" w:tplc="88989DB0" w:tentative="1">
      <w:start w:val="1"/>
      <w:numFmt w:val="lowerLetter"/>
      <w:lvlText w:val="%8."/>
      <w:lvlJc w:val="left"/>
      <w:pPr>
        <w:ind w:left="6120" w:hanging="360"/>
      </w:pPr>
      <w:rPr>
        <w:rFonts w:cs="Times New Roman"/>
      </w:rPr>
    </w:lvl>
    <w:lvl w:ilvl="8" w:tplc="D8803D92" w:tentative="1">
      <w:start w:val="1"/>
      <w:numFmt w:val="lowerRoman"/>
      <w:lvlText w:val="%9."/>
      <w:lvlJc w:val="right"/>
      <w:pPr>
        <w:ind w:left="6840" w:hanging="180"/>
      </w:pPr>
      <w:rPr>
        <w:rFonts w:cs="Times New Roman"/>
      </w:rPr>
    </w:lvl>
  </w:abstractNum>
  <w:abstractNum w:abstractNumId="2" w15:restartNumberingAfterBreak="0">
    <w:nsid w:val="114D731A"/>
    <w:multiLevelType w:val="hybridMultilevel"/>
    <w:tmpl w:val="DD4AEC24"/>
    <w:lvl w:ilvl="0" w:tplc="A1A24568">
      <w:start w:val="1"/>
      <w:numFmt w:val="decimal"/>
      <w:lvlText w:val="%1."/>
      <w:lvlJc w:val="left"/>
      <w:pPr>
        <w:ind w:left="720" w:hanging="360"/>
      </w:pPr>
      <w:rPr>
        <w:rFonts w:cs="Times New Roman"/>
      </w:rPr>
    </w:lvl>
    <w:lvl w:ilvl="1" w:tplc="3542881C" w:tentative="1">
      <w:start w:val="1"/>
      <w:numFmt w:val="lowerLetter"/>
      <w:lvlText w:val="%2."/>
      <w:lvlJc w:val="left"/>
      <w:pPr>
        <w:ind w:left="1440" w:hanging="360"/>
      </w:pPr>
      <w:rPr>
        <w:rFonts w:cs="Times New Roman"/>
      </w:rPr>
    </w:lvl>
    <w:lvl w:ilvl="2" w:tplc="149C1930" w:tentative="1">
      <w:start w:val="1"/>
      <w:numFmt w:val="lowerRoman"/>
      <w:lvlText w:val="%3."/>
      <w:lvlJc w:val="right"/>
      <w:pPr>
        <w:ind w:left="2160" w:hanging="180"/>
      </w:pPr>
      <w:rPr>
        <w:rFonts w:cs="Times New Roman"/>
      </w:rPr>
    </w:lvl>
    <w:lvl w:ilvl="3" w:tplc="9D5A0A48" w:tentative="1">
      <w:start w:val="1"/>
      <w:numFmt w:val="decimal"/>
      <w:lvlText w:val="%4."/>
      <w:lvlJc w:val="left"/>
      <w:pPr>
        <w:ind w:left="2880" w:hanging="360"/>
      </w:pPr>
      <w:rPr>
        <w:rFonts w:cs="Times New Roman"/>
      </w:rPr>
    </w:lvl>
    <w:lvl w:ilvl="4" w:tplc="E898BCBC" w:tentative="1">
      <w:start w:val="1"/>
      <w:numFmt w:val="lowerLetter"/>
      <w:lvlText w:val="%5."/>
      <w:lvlJc w:val="left"/>
      <w:pPr>
        <w:ind w:left="3600" w:hanging="360"/>
      </w:pPr>
      <w:rPr>
        <w:rFonts w:cs="Times New Roman"/>
      </w:rPr>
    </w:lvl>
    <w:lvl w:ilvl="5" w:tplc="EB0EFD9E" w:tentative="1">
      <w:start w:val="1"/>
      <w:numFmt w:val="lowerRoman"/>
      <w:lvlText w:val="%6."/>
      <w:lvlJc w:val="right"/>
      <w:pPr>
        <w:ind w:left="4320" w:hanging="180"/>
      </w:pPr>
      <w:rPr>
        <w:rFonts w:cs="Times New Roman"/>
      </w:rPr>
    </w:lvl>
    <w:lvl w:ilvl="6" w:tplc="4ECA0086" w:tentative="1">
      <w:start w:val="1"/>
      <w:numFmt w:val="decimal"/>
      <w:lvlText w:val="%7."/>
      <w:lvlJc w:val="left"/>
      <w:pPr>
        <w:ind w:left="5040" w:hanging="360"/>
      </w:pPr>
      <w:rPr>
        <w:rFonts w:cs="Times New Roman"/>
      </w:rPr>
    </w:lvl>
    <w:lvl w:ilvl="7" w:tplc="54D6FF26" w:tentative="1">
      <w:start w:val="1"/>
      <w:numFmt w:val="lowerLetter"/>
      <w:lvlText w:val="%8."/>
      <w:lvlJc w:val="left"/>
      <w:pPr>
        <w:ind w:left="5760" w:hanging="360"/>
      </w:pPr>
      <w:rPr>
        <w:rFonts w:cs="Times New Roman"/>
      </w:rPr>
    </w:lvl>
    <w:lvl w:ilvl="8" w:tplc="E9168252" w:tentative="1">
      <w:start w:val="1"/>
      <w:numFmt w:val="lowerRoman"/>
      <w:lvlText w:val="%9."/>
      <w:lvlJc w:val="right"/>
      <w:pPr>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520357"/>
    <w:multiLevelType w:val="hybridMultilevel"/>
    <w:tmpl w:val="5E3EFEC2"/>
    <w:lvl w:ilvl="0" w:tplc="9FB09D5E">
      <w:start w:val="1"/>
      <w:numFmt w:val="hebrew1"/>
      <w:lvlText w:val="%1."/>
      <w:lvlJc w:val="left"/>
      <w:pPr>
        <w:ind w:left="1440" w:hanging="645"/>
      </w:pPr>
      <w:rPr>
        <w:rFonts w:cs="David"/>
        <w:b/>
        <w:bCs w:val="0"/>
        <w:sz w:val="24"/>
        <w:szCs w:val="24"/>
      </w:rPr>
    </w:lvl>
    <w:lvl w:ilvl="1" w:tplc="912261EA">
      <w:start w:val="1"/>
      <w:numFmt w:val="lowerLetter"/>
      <w:lvlText w:val="%2."/>
      <w:lvlJc w:val="left"/>
      <w:pPr>
        <w:ind w:left="1875" w:hanging="360"/>
      </w:pPr>
      <w:rPr>
        <w:rFonts w:cs="Times New Roman"/>
      </w:rPr>
    </w:lvl>
    <w:lvl w:ilvl="2" w:tplc="E820AE2A">
      <w:start w:val="1"/>
      <w:numFmt w:val="lowerRoman"/>
      <w:lvlText w:val="%3."/>
      <w:lvlJc w:val="right"/>
      <w:pPr>
        <w:ind w:left="2595" w:hanging="180"/>
      </w:pPr>
      <w:rPr>
        <w:rFonts w:cs="Times New Roman"/>
      </w:rPr>
    </w:lvl>
    <w:lvl w:ilvl="3" w:tplc="36D02424">
      <w:start w:val="1"/>
      <w:numFmt w:val="decimal"/>
      <w:lvlText w:val="%4."/>
      <w:lvlJc w:val="left"/>
      <w:pPr>
        <w:ind w:left="3315" w:hanging="360"/>
      </w:pPr>
      <w:rPr>
        <w:rFonts w:cs="Times New Roman"/>
      </w:rPr>
    </w:lvl>
    <w:lvl w:ilvl="4" w:tplc="F49454EE">
      <w:start w:val="1"/>
      <w:numFmt w:val="lowerLetter"/>
      <w:lvlText w:val="%5."/>
      <w:lvlJc w:val="left"/>
      <w:pPr>
        <w:ind w:left="4035" w:hanging="360"/>
      </w:pPr>
      <w:rPr>
        <w:rFonts w:cs="Times New Roman"/>
      </w:rPr>
    </w:lvl>
    <w:lvl w:ilvl="5" w:tplc="93940184">
      <w:start w:val="1"/>
      <w:numFmt w:val="lowerRoman"/>
      <w:lvlText w:val="%6."/>
      <w:lvlJc w:val="right"/>
      <w:pPr>
        <w:ind w:left="4755" w:hanging="180"/>
      </w:pPr>
      <w:rPr>
        <w:rFonts w:cs="Times New Roman"/>
      </w:rPr>
    </w:lvl>
    <w:lvl w:ilvl="6" w:tplc="9BC67980">
      <w:start w:val="1"/>
      <w:numFmt w:val="decimal"/>
      <w:lvlText w:val="%7."/>
      <w:lvlJc w:val="left"/>
      <w:pPr>
        <w:ind w:left="5475" w:hanging="360"/>
      </w:pPr>
      <w:rPr>
        <w:rFonts w:cs="Times New Roman"/>
      </w:rPr>
    </w:lvl>
    <w:lvl w:ilvl="7" w:tplc="AD040E18">
      <w:start w:val="1"/>
      <w:numFmt w:val="lowerLetter"/>
      <w:lvlText w:val="%8."/>
      <w:lvlJc w:val="left"/>
      <w:pPr>
        <w:ind w:left="6195" w:hanging="360"/>
      </w:pPr>
      <w:rPr>
        <w:rFonts w:cs="Times New Roman"/>
      </w:rPr>
    </w:lvl>
    <w:lvl w:ilvl="8" w:tplc="1E7CDBAE">
      <w:start w:val="1"/>
      <w:numFmt w:val="lowerRoman"/>
      <w:lvlText w:val="%9."/>
      <w:lvlJc w:val="right"/>
      <w:pPr>
        <w:ind w:left="6915" w:hanging="180"/>
      </w:pPr>
      <w:rPr>
        <w:rFonts w:cs="Times New Roman"/>
      </w:rPr>
    </w:lvl>
  </w:abstractNum>
  <w:abstractNum w:abstractNumId="5" w15:restartNumberingAfterBreak="0">
    <w:nsid w:val="28311E68"/>
    <w:multiLevelType w:val="hybridMultilevel"/>
    <w:tmpl w:val="3AC27D7E"/>
    <w:lvl w:ilvl="0" w:tplc="B748E1C4">
      <w:start w:val="1"/>
      <w:numFmt w:val="decimal"/>
      <w:lvlText w:val="%1."/>
      <w:lvlJc w:val="left"/>
      <w:pPr>
        <w:ind w:left="1080" w:hanging="360"/>
      </w:pPr>
      <w:rPr>
        <w:rFonts w:ascii="Times New Roman" w:eastAsia="Times New Roman" w:hAnsi="Times New Roman" w:cs="David"/>
        <w:b w:val="0"/>
        <w:bCs w:val="0"/>
      </w:rPr>
    </w:lvl>
    <w:lvl w:ilvl="1" w:tplc="E07C6EA6" w:tentative="1">
      <w:start w:val="1"/>
      <w:numFmt w:val="lowerLetter"/>
      <w:lvlText w:val="%2."/>
      <w:lvlJc w:val="left"/>
      <w:pPr>
        <w:ind w:left="1800" w:hanging="360"/>
      </w:pPr>
      <w:rPr>
        <w:rFonts w:cs="Times New Roman"/>
      </w:rPr>
    </w:lvl>
    <w:lvl w:ilvl="2" w:tplc="38F21FA0" w:tentative="1">
      <w:start w:val="1"/>
      <w:numFmt w:val="lowerRoman"/>
      <w:lvlText w:val="%3."/>
      <w:lvlJc w:val="right"/>
      <w:pPr>
        <w:ind w:left="2520" w:hanging="180"/>
      </w:pPr>
      <w:rPr>
        <w:rFonts w:cs="Times New Roman"/>
      </w:rPr>
    </w:lvl>
    <w:lvl w:ilvl="3" w:tplc="971A3B14" w:tentative="1">
      <w:start w:val="1"/>
      <w:numFmt w:val="decimal"/>
      <w:lvlText w:val="%4."/>
      <w:lvlJc w:val="left"/>
      <w:pPr>
        <w:ind w:left="3240" w:hanging="360"/>
      </w:pPr>
      <w:rPr>
        <w:rFonts w:cs="Times New Roman"/>
      </w:rPr>
    </w:lvl>
    <w:lvl w:ilvl="4" w:tplc="CE9CC1AA" w:tentative="1">
      <w:start w:val="1"/>
      <w:numFmt w:val="lowerLetter"/>
      <w:lvlText w:val="%5."/>
      <w:lvlJc w:val="left"/>
      <w:pPr>
        <w:ind w:left="3960" w:hanging="360"/>
      </w:pPr>
      <w:rPr>
        <w:rFonts w:cs="Times New Roman"/>
      </w:rPr>
    </w:lvl>
    <w:lvl w:ilvl="5" w:tplc="2C7CE77C" w:tentative="1">
      <w:start w:val="1"/>
      <w:numFmt w:val="lowerRoman"/>
      <w:lvlText w:val="%6."/>
      <w:lvlJc w:val="right"/>
      <w:pPr>
        <w:ind w:left="4680" w:hanging="180"/>
      </w:pPr>
      <w:rPr>
        <w:rFonts w:cs="Times New Roman"/>
      </w:rPr>
    </w:lvl>
    <w:lvl w:ilvl="6" w:tplc="25989B4A" w:tentative="1">
      <w:start w:val="1"/>
      <w:numFmt w:val="decimal"/>
      <w:lvlText w:val="%7."/>
      <w:lvlJc w:val="left"/>
      <w:pPr>
        <w:ind w:left="5400" w:hanging="360"/>
      </w:pPr>
      <w:rPr>
        <w:rFonts w:cs="Times New Roman"/>
      </w:rPr>
    </w:lvl>
    <w:lvl w:ilvl="7" w:tplc="D7B01F90" w:tentative="1">
      <w:start w:val="1"/>
      <w:numFmt w:val="lowerLetter"/>
      <w:lvlText w:val="%8."/>
      <w:lvlJc w:val="left"/>
      <w:pPr>
        <w:ind w:left="6120" w:hanging="360"/>
      </w:pPr>
      <w:rPr>
        <w:rFonts w:cs="Times New Roman"/>
      </w:rPr>
    </w:lvl>
    <w:lvl w:ilvl="8" w:tplc="42C26980" w:tentative="1">
      <w:start w:val="1"/>
      <w:numFmt w:val="lowerRoman"/>
      <w:lvlText w:val="%9."/>
      <w:lvlJc w:val="right"/>
      <w:pPr>
        <w:ind w:left="6840" w:hanging="180"/>
      </w:pPr>
      <w:rPr>
        <w:rFonts w:cs="Times New Roman"/>
      </w:rPr>
    </w:lvl>
  </w:abstractNum>
  <w:abstractNum w:abstractNumId="6" w15:restartNumberingAfterBreak="0">
    <w:nsid w:val="332250AD"/>
    <w:multiLevelType w:val="hybridMultilevel"/>
    <w:tmpl w:val="825A2304"/>
    <w:lvl w:ilvl="0" w:tplc="FE0A7466">
      <w:start w:val="1"/>
      <w:numFmt w:val="hebrew1"/>
      <w:lvlText w:val="%1."/>
      <w:lvlJc w:val="left"/>
      <w:pPr>
        <w:ind w:left="1080" w:hanging="360"/>
      </w:pPr>
      <w:rPr>
        <w:rFonts w:cs="Times New Roman" w:hint="default"/>
      </w:rPr>
    </w:lvl>
    <w:lvl w:ilvl="1" w:tplc="F81CD30C" w:tentative="1">
      <w:start w:val="1"/>
      <w:numFmt w:val="lowerLetter"/>
      <w:lvlText w:val="%2."/>
      <w:lvlJc w:val="left"/>
      <w:pPr>
        <w:ind w:left="1800" w:hanging="360"/>
      </w:pPr>
      <w:rPr>
        <w:rFonts w:cs="Times New Roman"/>
      </w:rPr>
    </w:lvl>
    <w:lvl w:ilvl="2" w:tplc="31D64E66" w:tentative="1">
      <w:start w:val="1"/>
      <w:numFmt w:val="lowerRoman"/>
      <w:lvlText w:val="%3."/>
      <w:lvlJc w:val="right"/>
      <w:pPr>
        <w:ind w:left="2520" w:hanging="180"/>
      </w:pPr>
      <w:rPr>
        <w:rFonts w:cs="Times New Roman"/>
      </w:rPr>
    </w:lvl>
    <w:lvl w:ilvl="3" w:tplc="EF88C966" w:tentative="1">
      <w:start w:val="1"/>
      <w:numFmt w:val="decimal"/>
      <w:lvlText w:val="%4."/>
      <w:lvlJc w:val="left"/>
      <w:pPr>
        <w:ind w:left="3240" w:hanging="360"/>
      </w:pPr>
      <w:rPr>
        <w:rFonts w:cs="Times New Roman"/>
      </w:rPr>
    </w:lvl>
    <w:lvl w:ilvl="4" w:tplc="E56C2514" w:tentative="1">
      <w:start w:val="1"/>
      <w:numFmt w:val="lowerLetter"/>
      <w:lvlText w:val="%5."/>
      <w:lvlJc w:val="left"/>
      <w:pPr>
        <w:ind w:left="3960" w:hanging="360"/>
      </w:pPr>
      <w:rPr>
        <w:rFonts w:cs="Times New Roman"/>
      </w:rPr>
    </w:lvl>
    <w:lvl w:ilvl="5" w:tplc="BA504228" w:tentative="1">
      <w:start w:val="1"/>
      <w:numFmt w:val="lowerRoman"/>
      <w:lvlText w:val="%6."/>
      <w:lvlJc w:val="right"/>
      <w:pPr>
        <w:ind w:left="4680" w:hanging="180"/>
      </w:pPr>
      <w:rPr>
        <w:rFonts w:cs="Times New Roman"/>
      </w:rPr>
    </w:lvl>
    <w:lvl w:ilvl="6" w:tplc="485664AC" w:tentative="1">
      <w:start w:val="1"/>
      <w:numFmt w:val="decimal"/>
      <w:lvlText w:val="%7."/>
      <w:lvlJc w:val="left"/>
      <w:pPr>
        <w:ind w:left="5400" w:hanging="360"/>
      </w:pPr>
      <w:rPr>
        <w:rFonts w:cs="Times New Roman"/>
      </w:rPr>
    </w:lvl>
    <w:lvl w:ilvl="7" w:tplc="A0A2FBCA" w:tentative="1">
      <w:start w:val="1"/>
      <w:numFmt w:val="lowerLetter"/>
      <w:lvlText w:val="%8."/>
      <w:lvlJc w:val="left"/>
      <w:pPr>
        <w:ind w:left="6120" w:hanging="360"/>
      </w:pPr>
      <w:rPr>
        <w:rFonts w:cs="Times New Roman"/>
      </w:rPr>
    </w:lvl>
    <w:lvl w:ilvl="8" w:tplc="184C7132" w:tentative="1">
      <w:start w:val="1"/>
      <w:numFmt w:val="lowerRoman"/>
      <w:lvlText w:val="%9."/>
      <w:lvlJc w:val="right"/>
      <w:pPr>
        <w:ind w:left="6840" w:hanging="180"/>
      </w:pPr>
      <w:rPr>
        <w:rFonts w:cs="Times New Roman"/>
      </w:rPr>
    </w:lvl>
  </w:abstractNum>
  <w:abstractNum w:abstractNumId="7" w15:restartNumberingAfterBreak="0">
    <w:nsid w:val="3E8B0ACD"/>
    <w:multiLevelType w:val="hybridMultilevel"/>
    <w:tmpl w:val="B532C97C"/>
    <w:lvl w:ilvl="0" w:tplc="3C46933A">
      <w:start w:val="1"/>
      <w:numFmt w:val="hebrew1"/>
      <w:lvlText w:val="%1."/>
      <w:lvlJc w:val="left"/>
      <w:pPr>
        <w:ind w:left="1080" w:hanging="360"/>
      </w:pPr>
      <w:rPr>
        <w:rFonts w:cs="Times New Roman" w:hint="default"/>
      </w:rPr>
    </w:lvl>
    <w:lvl w:ilvl="1" w:tplc="C44AE846" w:tentative="1">
      <w:start w:val="1"/>
      <w:numFmt w:val="lowerLetter"/>
      <w:lvlText w:val="%2."/>
      <w:lvlJc w:val="left"/>
      <w:pPr>
        <w:ind w:left="1800" w:hanging="360"/>
      </w:pPr>
      <w:rPr>
        <w:rFonts w:cs="Times New Roman"/>
      </w:rPr>
    </w:lvl>
    <w:lvl w:ilvl="2" w:tplc="7F2E6F14" w:tentative="1">
      <w:start w:val="1"/>
      <w:numFmt w:val="lowerRoman"/>
      <w:lvlText w:val="%3."/>
      <w:lvlJc w:val="right"/>
      <w:pPr>
        <w:ind w:left="2520" w:hanging="180"/>
      </w:pPr>
      <w:rPr>
        <w:rFonts w:cs="Times New Roman"/>
      </w:rPr>
    </w:lvl>
    <w:lvl w:ilvl="3" w:tplc="E8DA8E3E" w:tentative="1">
      <w:start w:val="1"/>
      <w:numFmt w:val="decimal"/>
      <w:lvlText w:val="%4."/>
      <w:lvlJc w:val="left"/>
      <w:pPr>
        <w:ind w:left="3240" w:hanging="360"/>
      </w:pPr>
      <w:rPr>
        <w:rFonts w:cs="Times New Roman"/>
      </w:rPr>
    </w:lvl>
    <w:lvl w:ilvl="4" w:tplc="5D923ACA" w:tentative="1">
      <w:start w:val="1"/>
      <w:numFmt w:val="lowerLetter"/>
      <w:lvlText w:val="%5."/>
      <w:lvlJc w:val="left"/>
      <w:pPr>
        <w:ind w:left="3960" w:hanging="360"/>
      </w:pPr>
      <w:rPr>
        <w:rFonts w:cs="Times New Roman"/>
      </w:rPr>
    </w:lvl>
    <w:lvl w:ilvl="5" w:tplc="DED04F5E" w:tentative="1">
      <w:start w:val="1"/>
      <w:numFmt w:val="lowerRoman"/>
      <w:lvlText w:val="%6."/>
      <w:lvlJc w:val="right"/>
      <w:pPr>
        <w:ind w:left="4680" w:hanging="180"/>
      </w:pPr>
      <w:rPr>
        <w:rFonts w:cs="Times New Roman"/>
      </w:rPr>
    </w:lvl>
    <w:lvl w:ilvl="6" w:tplc="1D104246" w:tentative="1">
      <w:start w:val="1"/>
      <w:numFmt w:val="decimal"/>
      <w:lvlText w:val="%7."/>
      <w:lvlJc w:val="left"/>
      <w:pPr>
        <w:ind w:left="5400" w:hanging="360"/>
      </w:pPr>
      <w:rPr>
        <w:rFonts w:cs="Times New Roman"/>
      </w:rPr>
    </w:lvl>
    <w:lvl w:ilvl="7" w:tplc="FE664212" w:tentative="1">
      <w:start w:val="1"/>
      <w:numFmt w:val="lowerLetter"/>
      <w:lvlText w:val="%8."/>
      <w:lvlJc w:val="left"/>
      <w:pPr>
        <w:ind w:left="6120" w:hanging="360"/>
      </w:pPr>
      <w:rPr>
        <w:rFonts w:cs="Times New Roman"/>
      </w:rPr>
    </w:lvl>
    <w:lvl w:ilvl="8" w:tplc="F7C255F2" w:tentative="1">
      <w:start w:val="1"/>
      <w:numFmt w:val="lowerRoman"/>
      <w:lvlText w:val="%9."/>
      <w:lvlJc w:val="right"/>
      <w:pPr>
        <w:ind w:left="6840" w:hanging="180"/>
      </w:pPr>
      <w:rPr>
        <w:rFonts w:cs="Times New Roman"/>
      </w:rPr>
    </w:lvl>
  </w:abstractNum>
  <w:abstractNum w:abstractNumId="8" w15:restartNumberingAfterBreak="0">
    <w:nsid w:val="43A974EA"/>
    <w:multiLevelType w:val="hybridMultilevel"/>
    <w:tmpl w:val="A91C41FC"/>
    <w:lvl w:ilvl="0" w:tplc="F4C4AE54">
      <w:start w:val="1"/>
      <w:numFmt w:val="hebrew1"/>
      <w:lvlText w:val="%1."/>
      <w:lvlJc w:val="left"/>
      <w:pPr>
        <w:ind w:left="1080" w:hanging="360"/>
      </w:pPr>
      <w:rPr>
        <w:rFonts w:cs="Times New Roman" w:hint="default"/>
      </w:rPr>
    </w:lvl>
    <w:lvl w:ilvl="1" w:tplc="4BCC6006" w:tentative="1">
      <w:start w:val="1"/>
      <w:numFmt w:val="lowerLetter"/>
      <w:lvlText w:val="%2."/>
      <w:lvlJc w:val="left"/>
      <w:pPr>
        <w:ind w:left="1800" w:hanging="360"/>
      </w:pPr>
      <w:rPr>
        <w:rFonts w:cs="Times New Roman"/>
      </w:rPr>
    </w:lvl>
    <w:lvl w:ilvl="2" w:tplc="59A0D3B8" w:tentative="1">
      <w:start w:val="1"/>
      <w:numFmt w:val="lowerRoman"/>
      <w:lvlText w:val="%3."/>
      <w:lvlJc w:val="right"/>
      <w:pPr>
        <w:ind w:left="2520" w:hanging="180"/>
      </w:pPr>
      <w:rPr>
        <w:rFonts w:cs="Times New Roman"/>
      </w:rPr>
    </w:lvl>
    <w:lvl w:ilvl="3" w:tplc="DBBA16D8" w:tentative="1">
      <w:start w:val="1"/>
      <w:numFmt w:val="decimal"/>
      <w:lvlText w:val="%4."/>
      <w:lvlJc w:val="left"/>
      <w:pPr>
        <w:ind w:left="3240" w:hanging="360"/>
      </w:pPr>
      <w:rPr>
        <w:rFonts w:cs="Times New Roman"/>
      </w:rPr>
    </w:lvl>
    <w:lvl w:ilvl="4" w:tplc="C946F6D6" w:tentative="1">
      <w:start w:val="1"/>
      <w:numFmt w:val="lowerLetter"/>
      <w:lvlText w:val="%5."/>
      <w:lvlJc w:val="left"/>
      <w:pPr>
        <w:ind w:left="3960" w:hanging="360"/>
      </w:pPr>
      <w:rPr>
        <w:rFonts w:cs="Times New Roman"/>
      </w:rPr>
    </w:lvl>
    <w:lvl w:ilvl="5" w:tplc="2F52AC66" w:tentative="1">
      <w:start w:val="1"/>
      <w:numFmt w:val="lowerRoman"/>
      <w:lvlText w:val="%6."/>
      <w:lvlJc w:val="right"/>
      <w:pPr>
        <w:ind w:left="4680" w:hanging="180"/>
      </w:pPr>
      <w:rPr>
        <w:rFonts w:cs="Times New Roman"/>
      </w:rPr>
    </w:lvl>
    <w:lvl w:ilvl="6" w:tplc="6A5E19EC" w:tentative="1">
      <w:start w:val="1"/>
      <w:numFmt w:val="decimal"/>
      <w:lvlText w:val="%7."/>
      <w:lvlJc w:val="left"/>
      <w:pPr>
        <w:ind w:left="5400" w:hanging="360"/>
      </w:pPr>
      <w:rPr>
        <w:rFonts w:cs="Times New Roman"/>
      </w:rPr>
    </w:lvl>
    <w:lvl w:ilvl="7" w:tplc="BB6A63FE" w:tentative="1">
      <w:start w:val="1"/>
      <w:numFmt w:val="lowerLetter"/>
      <w:lvlText w:val="%8."/>
      <w:lvlJc w:val="left"/>
      <w:pPr>
        <w:ind w:left="6120" w:hanging="360"/>
      </w:pPr>
      <w:rPr>
        <w:rFonts w:cs="Times New Roman"/>
      </w:rPr>
    </w:lvl>
    <w:lvl w:ilvl="8" w:tplc="765AEBD0" w:tentative="1">
      <w:start w:val="1"/>
      <w:numFmt w:val="lowerRoman"/>
      <w:lvlText w:val="%9."/>
      <w:lvlJc w:val="right"/>
      <w:pPr>
        <w:ind w:left="6840" w:hanging="180"/>
      </w:pPr>
      <w:rPr>
        <w:rFonts w:cs="Times New Roman"/>
      </w:rPr>
    </w:lvl>
  </w:abstractNum>
  <w:abstractNum w:abstractNumId="9" w15:restartNumberingAfterBreak="0">
    <w:nsid w:val="46846EF4"/>
    <w:multiLevelType w:val="hybridMultilevel"/>
    <w:tmpl w:val="AC8E67E2"/>
    <w:lvl w:ilvl="0" w:tplc="ABD8F010">
      <w:start w:val="1"/>
      <w:numFmt w:val="hebrew1"/>
      <w:lvlText w:val="(%1)"/>
      <w:lvlJc w:val="left"/>
      <w:pPr>
        <w:ind w:left="615" w:hanging="360"/>
      </w:pPr>
      <w:rPr>
        <w:rFonts w:cs="Times New Roman" w:hint="default"/>
        <w:b/>
      </w:rPr>
    </w:lvl>
    <w:lvl w:ilvl="1" w:tplc="282A4EDA" w:tentative="1">
      <w:start w:val="1"/>
      <w:numFmt w:val="lowerLetter"/>
      <w:lvlText w:val="%2."/>
      <w:lvlJc w:val="left"/>
      <w:pPr>
        <w:ind w:left="1335" w:hanging="360"/>
      </w:pPr>
      <w:rPr>
        <w:rFonts w:cs="Times New Roman"/>
      </w:rPr>
    </w:lvl>
    <w:lvl w:ilvl="2" w:tplc="7A2EB050" w:tentative="1">
      <w:start w:val="1"/>
      <w:numFmt w:val="lowerRoman"/>
      <w:lvlText w:val="%3."/>
      <w:lvlJc w:val="right"/>
      <w:pPr>
        <w:ind w:left="2055" w:hanging="180"/>
      </w:pPr>
      <w:rPr>
        <w:rFonts w:cs="Times New Roman"/>
      </w:rPr>
    </w:lvl>
    <w:lvl w:ilvl="3" w:tplc="6DD85A52" w:tentative="1">
      <w:start w:val="1"/>
      <w:numFmt w:val="decimal"/>
      <w:lvlText w:val="%4."/>
      <w:lvlJc w:val="left"/>
      <w:pPr>
        <w:ind w:left="2775" w:hanging="360"/>
      </w:pPr>
      <w:rPr>
        <w:rFonts w:cs="Times New Roman"/>
      </w:rPr>
    </w:lvl>
    <w:lvl w:ilvl="4" w:tplc="66F8B496" w:tentative="1">
      <w:start w:val="1"/>
      <w:numFmt w:val="lowerLetter"/>
      <w:lvlText w:val="%5."/>
      <w:lvlJc w:val="left"/>
      <w:pPr>
        <w:ind w:left="3495" w:hanging="360"/>
      </w:pPr>
      <w:rPr>
        <w:rFonts w:cs="Times New Roman"/>
      </w:rPr>
    </w:lvl>
    <w:lvl w:ilvl="5" w:tplc="73E22808" w:tentative="1">
      <w:start w:val="1"/>
      <w:numFmt w:val="lowerRoman"/>
      <w:lvlText w:val="%6."/>
      <w:lvlJc w:val="right"/>
      <w:pPr>
        <w:ind w:left="4215" w:hanging="180"/>
      </w:pPr>
      <w:rPr>
        <w:rFonts w:cs="Times New Roman"/>
      </w:rPr>
    </w:lvl>
    <w:lvl w:ilvl="6" w:tplc="079E7B40" w:tentative="1">
      <w:start w:val="1"/>
      <w:numFmt w:val="decimal"/>
      <w:lvlText w:val="%7."/>
      <w:lvlJc w:val="left"/>
      <w:pPr>
        <w:ind w:left="4935" w:hanging="360"/>
      </w:pPr>
      <w:rPr>
        <w:rFonts w:cs="Times New Roman"/>
      </w:rPr>
    </w:lvl>
    <w:lvl w:ilvl="7" w:tplc="E9529EA4" w:tentative="1">
      <w:start w:val="1"/>
      <w:numFmt w:val="lowerLetter"/>
      <w:lvlText w:val="%8."/>
      <w:lvlJc w:val="left"/>
      <w:pPr>
        <w:ind w:left="5655" w:hanging="360"/>
      </w:pPr>
      <w:rPr>
        <w:rFonts w:cs="Times New Roman"/>
      </w:rPr>
    </w:lvl>
    <w:lvl w:ilvl="8" w:tplc="A7D63F7E" w:tentative="1">
      <w:start w:val="1"/>
      <w:numFmt w:val="lowerRoman"/>
      <w:lvlText w:val="%9."/>
      <w:lvlJc w:val="right"/>
      <w:pPr>
        <w:ind w:left="6375"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F00F18"/>
    <w:multiLevelType w:val="hybridMultilevel"/>
    <w:tmpl w:val="C6AC31C0"/>
    <w:lvl w:ilvl="0" w:tplc="E59C3F3A">
      <w:start w:val="1"/>
      <w:numFmt w:val="hebrew1"/>
      <w:lvlText w:val="%1."/>
      <w:lvlJc w:val="left"/>
      <w:pPr>
        <w:ind w:left="720" w:hanging="360"/>
      </w:pPr>
      <w:rPr>
        <w:rFonts w:cs="Times New Roman" w:hint="default"/>
      </w:rPr>
    </w:lvl>
    <w:lvl w:ilvl="1" w:tplc="FAB81BAA" w:tentative="1">
      <w:start w:val="1"/>
      <w:numFmt w:val="lowerLetter"/>
      <w:lvlText w:val="%2."/>
      <w:lvlJc w:val="left"/>
      <w:pPr>
        <w:ind w:left="1440" w:hanging="360"/>
      </w:pPr>
      <w:rPr>
        <w:rFonts w:cs="Times New Roman"/>
      </w:rPr>
    </w:lvl>
    <w:lvl w:ilvl="2" w:tplc="C28AE1F4" w:tentative="1">
      <w:start w:val="1"/>
      <w:numFmt w:val="lowerRoman"/>
      <w:lvlText w:val="%3."/>
      <w:lvlJc w:val="right"/>
      <w:pPr>
        <w:ind w:left="2160" w:hanging="180"/>
      </w:pPr>
      <w:rPr>
        <w:rFonts w:cs="Times New Roman"/>
      </w:rPr>
    </w:lvl>
    <w:lvl w:ilvl="3" w:tplc="EB7A59F2" w:tentative="1">
      <w:start w:val="1"/>
      <w:numFmt w:val="decimal"/>
      <w:lvlText w:val="%4."/>
      <w:lvlJc w:val="left"/>
      <w:pPr>
        <w:ind w:left="2880" w:hanging="360"/>
      </w:pPr>
      <w:rPr>
        <w:rFonts w:cs="Times New Roman"/>
      </w:rPr>
    </w:lvl>
    <w:lvl w:ilvl="4" w:tplc="0C161F4C" w:tentative="1">
      <w:start w:val="1"/>
      <w:numFmt w:val="lowerLetter"/>
      <w:lvlText w:val="%5."/>
      <w:lvlJc w:val="left"/>
      <w:pPr>
        <w:ind w:left="3600" w:hanging="360"/>
      </w:pPr>
      <w:rPr>
        <w:rFonts w:cs="Times New Roman"/>
      </w:rPr>
    </w:lvl>
    <w:lvl w:ilvl="5" w:tplc="195E8508" w:tentative="1">
      <w:start w:val="1"/>
      <w:numFmt w:val="lowerRoman"/>
      <w:lvlText w:val="%6."/>
      <w:lvlJc w:val="right"/>
      <w:pPr>
        <w:ind w:left="4320" w:hanging="180"/>
      </w:pPr>
      <w:rPr>
        <w:rFonts w:cs="Times New Roman"/>
      </w:rPr>
    </w:lvl>
    <w:lvl w:ilvl="6" w:tplc="EE305108" w:tentative="1">
      <w:start w:val="1"/>
      <w:numFmt w:val="decimal"/>
      <w:lvlText w:val="%7."/>
      <w:lvlJc w:val="left"/>
      <w:pPr>
        <w:ind w:left="5040" w:hanging="360"/>
      </w:pPr>
      <w:rPr>
        <w:rFonts w:cs="Times New Roman"/>
      </w:rPr>
    </w:lvl>
    <w:lvl w:ilvl="7" w:tplc="F03E2460" w:tentative="1">
      <w:start w:val="1"/>
      <w:numFmt w:val="lowerLetter"/>
      <w:lvlText w:val="%8."/>
      <w:lvlJc w:val="left"/>
      <w:pPr>
        <w:ind w:left="5760" w:hanging="360"/>
      </w:pPr>
      <w:rPr>
        <w:rFonts w:cs="Times New Roman"/>
      </w:rPr>
    </w:lvl>
    <w:lvl w:ilvl="8" w:tplc="02A4CDB0" w:tentative="1">
      <w:start w:val="1"/>
      <w:numFmt w:val="lowerRoman"/>
      <w:lvlText w:val="%9."/>
      <w:lvlJc w:val="right"/>
      <w:pPr>
        <w:ind w:left="6480" w:hanging="180"/>
      </w:pPr>
      <w:rPr>
        <w:rFonts w:cs="Times New Roman"/>
      </w:rPr>
    </w:lvl>
  </w:abstractNum>
  <w:abstractNum w:abstractNumId="12" w15:restartNumberingAfterBreak="0">
    <w:nsid w:val="62A06BCC"/>
    <w:multiLevelType w:val="hybridMultilevel"/>
    <w:tmpl w:val="B46C07A4"/>
    <w:lvl w:ilvl="0" w:tplc="8B386B70">
      <w:start w:val="1"/>
      <w:numFmt w:val="hebrew1"/>
      <w:lvlText w:val="%1."/>
      <w:lvlJc w:val="left"/>
      <w:pPr>
        <w:ind w:left="1080" w:hanging="360"/>
      </w:pPr>
      <w:rPr>
        <w:rFonts w:cs="Times New Roman" w:hint="default"/>
      </w:rPr>
    </w:lvl>
    <w:lvl w:ilvl="1" w:tplc="455067B2" w:tentative="1">
      <w:start w:val="1"/>
      <w:numFmt w:val="lowerLetter"/>
      <w:lvlText w:val="%2."/>
      <w:lvlJc w:val="left"/>
      <w:pPr>
        <w:ind w:left="1800" w:hanging="360"/>
      </w:pPr>
      <w:rPr>
        <w:rFonts w:cs="Times New Roman"/>
      </w:rPr>
    </w:lvl>
    <w:lvl w:ilvl="2" w:tplc="89306230" w:tentative="1">
      <w:start w:val="1"/>
      <w:numFmt w:val="lowerRoman"/>
      <w:lvlText w:val="%3."/>
      <w:lvlJc w:val="right"/>
      <w:pPr>
        <w:ind w:left="2520" w:hanging="180"/>
      </w:pPr>
      <w:rPr>
        <w:rFonts w:cs="Times New Roman"/>
      </w:rPr>
    </w:lvl>
    <w:lvl w:ilvl="3" w:tplc="69EAADB2" w:tentative="1">
      <w:start w:val="1"/>
      <w:numFmt w:val="decimal"/>
      <w:lvlText w:val="%4."/>
      <w:lvlJc w:val="left"/>
      <w:pPr>
        <w:ind w:left="3240" w:hanging="360"/>
      </w:pPr>
      <w:rPr>
        <w:rFonts w:cs="Times New Roman"/>
      </w:rPr>
    </w:lvl>
    <w:lvl w:ilvl="4" w:tplc="2C26389A" w:tentative="1">
      <w:start w:val="1"/>
      <w:numFmt w:val="lowerLetter"/>
      <w:lvlText w:val="%5."/>
      <w:lvlJc w:val="left"/>
      <w:pPr>
        <w:ind w:left="3960" w:hanging="360"/>
      </w:pPr>
      <w:rPr>
        <w:rFonts w:cs="Times New Roman"/>
      </w:rPr>
    </w:lvl>
    <w:lvl w:ilvl="5" w:tplc="D3226804" w:tentative="1">
      <w:start w:val="1"/>
      <w:numFmt w:val="lowerRoman"/>
      <w:lvlText w:val="%6."/>
      <w:lvlJc w:val="right"/>
      <w:pPr>
        <w:ind w:left="4680" w:hanging="180"/>
      </w:pPr>
      <w:rPr>
        <w:rFonts w:cs="Times New Roman"/>
      </w:rPr>
    </w:lvl>
    <w:lvl w:ilvl="6" w:tplc="CFB62A4A" w:tentative="1">
      <w:start w:val="1"/>
      <w:numFmt w:val="decimal"/>
      <w:lvlText w:val="%7."/>
      <w:lvlJc w:val="left"/>
      <w:pPr>
        <w:ind w:left="5400" w:hanging="360"/>
      </w:pPr>
      <w:rPr>
        <w:rFonts w:cs="Times New Roman"/>
      </w:rPr>
    </w:lvl>
    <w:lvl w:ilvl="7" w:tplc="A34E9474" w:tentative="1">
      <w:start w:val="1"/>
      <w:numFmt w:val="lowerLetter"/>
      <w:lvlText w:val="%8."/>
      <w:lvlJc w:val="left"/>
      <w:pPr>
        <w:ind w:left="6120" w:hanging="360"/>
      </w:pPr>
      <w:rPr>
        <w:rFonts w:cs="Times New Roman"/>
      </w:rPr>
    </w:lvl>
    <w:lvl w:ilvl="8" w:tplc="BBE021CA" w:tentative="1">
      <w:start w:val="1"/>
      <w:numFmt w:val="lowerRoman"/>
      <w:lvlText w:val="%9."/>
      <w:lvlJc w:val="right"/>
      <w:pPr>
        <w:ind w:left="6840" w:hanging="180"/>
      </w:pPr>
      <w:rPr>
        <w:rFonts w:cs="Times New Roman"/>
      </w:rPr>
    </w:lvl>
  </w:abstractNum>
  <w:abstractNum w:abstractNumId="13" w15:restartNumberingAfterBreak="0">
    <w:nsid w:val="78A11DB0"/>
    <w:multiLevelType w:val="hybridMultilevel"/>
    <w:tmpl w:val="20F48B2A"/>
    <w:lvl w:ilvl="0" w:tplc="20D4BD6A">
      <w:start w:val="1"/>
      <w:numFmt w:val="hebrew1"/>
      <w:lvlText w:val="%1."/>
      <w:lvlJc w:val="left"/>
      <w:pPr>
        <w:ind w:left="1080" w:hanging="360"/>
      </w:pPr>
      <w:rPr>
        <w:rFonts w:cs="Times New Roman" w:hint="default"/>
      </w:rPr>
    </w:lvl>
    <w:lvl w:ilvl="1" w:tplc="45D0A166" w:tentative="1">
      <w:start w:val="1"/>
      <w:numFmt w:val="lowerLetter"/>
      <w:lvlText w:val="%2."/>
      <w:lvlJc w:val="left"/>
      <w:pPr>
        <w:ind w:left="1800" w:hanging="360"/>
      </w:pPr>
      <w:rPr>
        <w:rFonts w:cs="Times New Roman"/>
      </w:rPr>
    </w:lvl>
    <w:lvl w:ilvl="2" w:tplc="70AAA9BA" w:tentative="1">
      <w:start w:val="1"/>
      <w:numFmt w:val="lowerRoman"/>
      <w:lvlText w:val="%3."/>
      <w:lvlJc w:val="right"/>
      <w:pPr>
        <w:ind w:left="2520" w:hanging="180"/>
      </w:pPr>
      <w:rPr>
        <w:rFonts w:cs="Times New Roman"/>
      </w:rPr>
    </w:lvl>
    <w:lvl w:ilvl="3" w:tplc="D56C0C32" w:tentative="1">
      <w:start w:val="1"/>
      <w:numFmt w:val="decimal"/>
      <w:lvlText w:val="%4."/>
      <w:lvlJc w:val="left"/>
      <w:pPr>
        <w:ind w:left="3240" w:hanging="360"/>
      </w:pPr>
      <w:rPr>
        <w:rFonts w:cs="Times New Roman"/>
      </w:rPr>
    </w:lvl>
    <w:lvl w:ilvl="4" w:tplc="4092A7C4" w:tentative="1">
      <w:start w:val="1"/>
      <w:numFmt w:val="lowerLetter"/>
      <w:lvlText w:val="%5."/>
      <w:lvlJc w:val="left"/>
      <w:pPr>
        <w:ind w:left="3960" w:hanging="360"/>
      </w:pPr>
      <w:rPr>
        <w:rFonts w:cs="Times New Roman"/>
      </w:rPr>
    </w:lvl>
    <w:lvl w:ilvl="5" w:tplc="B114C9A6" w:tentative="1">
      <w:start w:val="1"/>
      <w:numFmt w:val="lowerRoman"/>
      <w:lvlText w:val="%6."/>
      <w:lvlJc w:val="right"/>
      <w:pPr>
        <w:ind w:left="4680" w:hanging="180"/>
      </w:pPr>
      <w:rPr>
        <w:rFonts w:cs="Times New Roman"/>
      </w:rPr>
    </w:lvl>
    <w:lvl w:ilvl="6" w:tplc="8FC61938" w:tentative="1">
      <w:start w:val="1"/>
      <w:numFmt w:val="decimal"/>
      <w:lvlText w:val="%7."/>
      <w:lvlJc w:val="left"/>
      <w:pPr>
        <w:ind w:left="5400" w:hanging="360"/>
      </w:pPr>
      <w:rPr>
        <w:rFonts w:cs="Times New Roman"/>
      </w:rPr>
    </w:lvl>
    <w:lvl w:ilvl="7" w:tplc="CC7E880C" w:tentative="1">
      <w:start w:val="1"/>
      <w:numFmt w:val="lowerLetter"/>
      <w:lvlText w:val="%8."/>
      <w:lvlJc w:val="left"/>
      <w:pPr>
        <w:ind w:left="6120" w:hanging="360"/>
      </w:pPr>
      <w:rPr>
        <w:rFonts w:cs="Times New Roman"/>
      </w:rPr>
    </w:lvl>
    <w:lvl w:ilvl="8" w:tplc="C7F45F50" w:tentative="1">
      <w:start w:val="1"/>
      <w:numFmt w:val="lowerRoman"/>
      <w:lvlText w:val="%9."/>
      <w:lvlJc w:val="right"/>
      <w:pPr>
        <w:ind w:left="6840" w:hanging="180"/>
      </w:pPr>
      <w:rPr>
        <w:rFonts w:cs="Times New Roman"/>
      </w:rPr>
    </w:lvl>
  </w:abstractNum>
  <w:num w:numId="1" w16cid:durableId="1647196131">
    <w:abstractNumId w:val="10"/>
  </w:num>
  <w:num w:numId="2" w16cid:durableId="994264284">
    <w:abstractNumId w:val="3"/>
  </w:num>
  <w:num w:numId="3" w16cid:durableId="1858928648">
    <w:abstractNumId w:val="6"/>
  </w:num>
  <w:num w:numId="4" w16cid:durableId="1492716772">
    <w:abstractNumId w:val="12"/>
  </w:num>
  <w:num w:numId="5" w16cid:durableId="854198550">
    <w:abstractNumId w:val="7"/>
  </w:num>
  <w:num w:numId="6" w16cid:durableId="900753208">
    <w:abstractNumId w:val="5"/>
  </w:num>
  <w:num w:numId="7" w16cid:durableId="239488135">
    <w:abstractNumId w:val="1"/>
  </w:num>
  <w:num w:numId="8" w16cid:durableId="728113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9617600">
    <w:abstractNumId w:val="2"/>
  </w:num>
  <w:num w:numId="10" w16cid:durableId="690226778">
    <w:abstractNumId w:val="11"/>
  </w:num>
  <w:num w:numId="11" w16cid:durableId="159504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1973549">
    <w:abstractNumId w:val="9"/>
  </w:num>
  <w:num w:numId="13" w16cid:durableId="2100560843">
    <w:abstractNumId w:val="13"/>
  </w:num>
  <w:num w:numId="14" w16cid:durableId="837042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51F1"/>
    <w:rsid w:val="000F1BAB"/>
    <w:rsid w:val="001B5A3B"/>
    <w:rsid w:val="001F4F47"/>
    <w:rsid w:val="002C42E5"/>
    <w:rsid w:val="004528B5"/>
    <w:rsid w:val="00466CE8"/>
    <w:rsid w:val="00476A45"/>
    <w:rsid w:val="005F126F"/>
    <w:rsid w:val="006B4134"/>
    <w:rsid w:val="006F1E6E"/>
    <w:rsid w:val="00744CEE"/>
    <w:rsid w:val="00771F36"/>
    <w:rsid w:val="009051F1"/>
    <w:rsid w:val="00A028AF"/>
    <w:rsid w:val="00A32AF0"/>
    <w:rsid w:val="00A831DB"/>
    <w:rsid w:val="00B71CFB"/>
    <w:rsid w:val="00C521FE"/>
    <w:rsid w:val="00D84F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29C9A0"/>
  <w15:chartTrackingRefBased/>
  <w15:docId w15:val="{772B61D1-3C58-4FD0-A611-3C57F751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51F1"/>
    <w:pPr>
      <w:bidi/>
    </w:pPr>
    <w:rPr>
      <w:rFonts w:ascii="Times New Roman" w:eastAsia="Times New Roman" w:hAnsi="Times New Roman" w:cs="David"/>
      <w:sz w:val="24"/>
      <w:szCs w:val="24"/>
    </w:rPr>
  </w:style>
  <w:style w:type="paragraph" w:styleId="1">
    <w:name w:val="heading 1"/>
    <w:basedOn w:val="a"/>
    <w:next w:val="a"/>
    <w:link w:val="10"/>
    <w:qFormat/>
    <w:rsid w:val="009051F1"/>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051F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051F1"/>
    <w:rPr>
      <w:rFonts w:ascii="Arial" w:eastAsia="Times New Roman" w:hAnsi="Arial" w:cs="Arial"/>
      <w:b/>
      <w:bCs/>
      <w:kern w:val="32"/>
      <w:sz w:val="32"/>
      <w:szCs w:val="32"/>
    </w:rPr>
  </w:style>
  <w:style w:type="character" w:customStyle="1" w:styleId="40">
    <w:name w:val="כותרת 4 תו"/>
    <w:link w:val="4"/>
    <w:rsid w:val="009051F1"/>
    <w:rPr>
      <w:rFonts w:ascii="Times New Roman" w:eastAsia="Times New Roman" w:hAnsi="Times New Roman" w:cs="Narkisim"/>
      <w:b/>
      <w:bCs/>
      <w:sz w:val="24"/>
      <w:szCs w:val="24"/>
    </w:rPr>
  </w:style>
  <w:style w:type="paragraph" w:styleId="a3">
    <w:name w:val="header"/>
    <w:basedOn w:val="a"/>
    <w:link w:val="a4"/>
    <w:rsid w:val="009051F1"/>
    <w:pPr>
      <w:tabs>
        <w:tab w:val="center" w:pos="4153"/>
        <w:tab w:val="right" w:pos="8306"/>
      </w:tabs>
    </w:pPr>
  </w:style>
  <w:style w:type="character" w:customStyle="1" w:styleId="a4">
    <w:name w:val="כותרת עליונה תו"/>
    <w:link w:val="a3"/>
    <w:rsid w:val="009051F1"/>
    <w:rPr>
      <w:rFonts w:ascii="Times New Roman" w:eastAsia="Times New Roman" w:hAnsi="Times New Roman" w:cs="David"/>
      <w:sz w:val="24"/>
      <w:szCs w:val="24"/>
    </w:rPr>
  </w:style>
  <w:style w:type="paragraph" w:styleId="a5">
    <w:name w:val="footer"/>
    <w:basedOn w:val="a"/>
    <w:link w:val="a6"/>
    <w:rsid w:val="009051F1"/>
    <w:pPr>
      <w:tabs>
        <w:tab w:val="center" w:pos="4153"/>
        <w:tab w:val="right" w:pos="8306"/>
      </w:tabs>
    </w:pPr>
  </w:style>
  <w:style w:type="character" w:customStyle="1" w:styleId="a6">
    <w:name w:val="כותרת תחתונה תו"/>
    <w:link w:val="a5"/>
    <w:rsid w:val="009051F1"/>
    <w:rPr>
      <w:rFonts w:ascii="Times New Roman" w:eastAsia="Times New Roman" w:hAnsi="Times New Roman" w:cs="David"/>
      <w:sz w:val="24"/>
      <w:szCs w:val="24"/>
    </w:rPr>
  </w:style>
  <w:style w:type="character" w:styleId="a7">
    <w:name w:val="annotation reference"/>
    <w:rsid w:val="009051F1"/>
    <w:rPr>
      <w:sz w:val="16"/>
      <w:szCs w:val="16"/>
    </w:rPr>
  </w:style>
  <w:style w:type="paragraph" w:styleId="a8">
    <w:name w:val="annotation text"/>
    <w:basedOn w:val="a"/>
    <w:link w:val="a9"/>
    <w:rsid w:val="009051F1"/>
    <w:rPr>
      <w:rFonts w:cs="Times New Roman"/>
      <w:lang w:eastAsia="he-IL"/>
    </w:rPr>
  </w:style>
  <w:style w:type="character" w:customStyle="1" w:styleId="a9">
    <w:name w:val="טקסט הערה תו"/>
    <w:link w:val="a8"/>
    <w:rsid w:val="009051F1"/>
    <w:rPr>
      <w:rFonts w:ascii="Times New Roman" w:eastAsia="Times New Roman" w:hAnsi="Times New Roman" w:cs="Times New Roman"/>
      <w:sz w:val="24"/>
      <w:szCs w:val="24"/>
      <w:lang w:eastAsia="he-IL"/>
    </w:rPr>
  </w:style>
  <w:style w:type="paragraph" w:styleId="aa">
    <w:name w:val="Balloon Text"/>
    <w:basedOn w:val="a"/>
    <w:link w:val="ab"/>
    <w:rsid w:val="009051F1"/>
    <w:rPr>
      <w:rFonts w:ascii="Tahoma" w:hAnsi="Tahoma" w:cs="Tahoma"/>
      <w:sz w:val="16"/>
      <w:szCs w:val="16"/>
    </w:rPr>
  </w:style>
  <w:style w:type="character" w:customStyle="1" w:styleId="ab">
    <w:name w:val="טקסט בלונים תו"/>
    <w:link w:val="aa"/>
    <w:rsid w:val="009051F1"/>
    <w:rPr>
      <w:rFonts w:ascii="Tahoma" w:eastAsia="Times New Roman" w:hAnsi="Tahoma" w:cs="Tahoma"/>
      <w:sz w:val="16"/>
      <w:szCs w:val="16"/>
    </w:rPr>
  </w:style>
  <w:style w:type="table" w:styleId="ac">
    <w:name w:val="Table Grid"/>
    <w:basedOn w:val="a1"/>
    <w:rsid w:val="009051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051F1"/>
  </w:style>
  <w:style w:type="paragraph" w:styleId="ae">
    <w:name w:val="List Paragraph"/>
    <w:basedOn w:val="a"/>
    <w:qFormat/>
    <w:rsid w:val="009051F1"/>
    <w:pPr>
      <w:spacing w:after="160" w:line="259" w:lineRule="auto"/>
      <w:ind w:left="720"/>
      <w:contextualSpacing/>
    </w:pPr>
    <w:rPr>
      <w:rFonts w:ascii="Calibri" w:hAnsi="Calibri" w:cs="Arial"/>
      <w:sz w:val="22"/>
      <w:szCs w:val="22"/>
    </w:rPr>
  </w:style>
  <w:style w:type="paragraph" w:styleId="af">
    <w:name w:val="No Spacing"/>
    <w:qFormat/>
    <w:rsid w:val="009051F1"/>
    <w:pPr>
      <w:bidi/>
    </w:pPr>
    <w:rPr>
      <w:rFonts w:eastAsia="Times New Roman"/>
      <w:sz w:val="22"/>
      <w:szCs w:val="22"/>
    </w:rPr>
  </w:style>
  <w:style w:type="paragraph" w:customStyle="1" w:styleId="Ruller4">
    <w:name w:val="Ruller 4 ממוספר"/>
    <w:basedOn w:val="a"/>
    <w:next w:val="a"/>
    <w:rsid w:val="009051F1"/>
    <w:pPr>
      <w:numPr>
        <w:numId w:val="8"/>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9051F1"/>
    <w:rPr>
      <w:rFonts w:cs="Times New Roman"/>
      <w:color w:val="0000FF"/>
      <w:u w:val="single"/>
    </w:rPr>
  </w:style>
  <w:style w:type="paragraph" w:customStyle="1" w:styleId="Ruller40">
    <w:name w:val="Ruller4"/>
    <w:basedOn w:val="a"/>
    <w:rsid w:val="009051F1"/>
    <w:pPr>
      <w:overflowPunct w:val="0"/>
      <w:autoSpaceDE w:val="0"/>
      <w:autoSpaceDN w:val="0"/>
      <w:spacing w:line="360" w:lineRule="auto"/>
      <w:jc w:val="both"/>
    </w:pPr>
    <w:rPr>
      <w:rFonts w:ascii="Arial TUR" w:hAnsi="Arial TUR" w:cs="Arial TUR"/>
      <w:spacing w:val="10"/>
      <w:sz w:val="22"/>
      <w:szCs w:val="22"/>
    </w:rPr>
  </w:style>
  <w:style w:type="paragraph" w:customStyle="1" w:styleId="Ruller5">
    <w:name w:val="Ruller5"/>
    <w:basedOn w:val="a"/>
    <w:rsid w:val="009051F1"/>
    <w:pPr>
      <w:overflowPunct w:val="0"/>
      <w:autoSpaceDE w:val="0"/>
      <w:autoSpaceDN w:val="0"/>
      <w:ind w:left="1642" w:right="1282"/>
      <w:jc w:val="both"/>
    </w:pPr>
    <w:rPr>
      <w:rFonts w:ascii="Arial TUR" w:hAnsi="Arial TUR" w:cs="Arial TUR"/>
      <w:spacing w:val="10"/>
      <w:sz w:val="22"/>
      <w:szCs w:val="22"/>
    </w:rPr>
  </w:style>
  <w:style w:type="character" w:customStyle="1" w:styleId="default">
    <w:name w:val="default"/>
    <w:rsid w:val="009051F1"/>
    <w:rPr>
      <w:rFonts w:ascii="Times New Roman" w:hAnsi="Times New Roman"/>
      <w:sz w:val="26"/>
    </w:rPr>
  </w:style>
  <w:style w:type="character" w:customStyle="1" w:styleId="big-number">
    <w:name w:val="big-number"/>
    <w:rsid w:val="009051F1"/>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case/25612982" TargetMode="External"/><Relationship Id="rId47" Type="http://schemas.openxmlformats.org/officeDocument/2006/relationships/hyperlink" Target="http://www.nevo.co.il/law/70301/144.b"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26886976" TargetMode="External"/><Relationship Id="rId84" Type="http://schemas.openxmlformats.org/officeDocument/2006/relationships/hyperlink" Target="http://www.nevo.co.il/law/70301" TargetMode="External"/><Relationship Id="rId89" Type="http://schemas.openxmlformats.org/officeDocument/2006/relationships/hyperlink" Target="http://www.nevo.co.il/case/6473037" TargetMode="External"/><Relationship Id="rId16" Type="http://schemas.openxmlformats.org/officeDocument/2006/relationships/hyperlink" Target="http://www.nevo.co.il/law/74918" TargetMode="External"/><Relationship Id="rId107" Type="http://schemas.openxmlformats.org/officeDocument/2006/relationships/footer" Target="footer2.xml"/><Relationship Id="rId11" Type="http://schemas.openxmlformats.org/officeDocument/2006/relationships/hyperlink" Target="http://www.nevo.co.il/law/70301/144.a" TargetMode="External"/><Relationship Id="rId32" Type="http://schemas.openxmlformats.org/officeDocument/2006/relationships/hyperlink" Target="http://www.nevo.co.il/law/70301/40i" TargetMode="External"/><Relationship Id="rId37" Type="http://schemas.openxmlformats.org/officeDocument/2006/relationships/hyperlink" Target="http://www.nevo.co.il/case/25063920" TargetMode="External"/><Relationship Id="rId53" Type="http://schemas.openxmlformats.org/officeDocument/2006/relationships/hyperlink" Target="http://www.nevo.co.il/case/21474168" TargetMode="External"/><Relationship Id="rId58" Type="http://schemas.openxmlformats.org/officeDocument/2006/relationships/hyperlink" Target="http://www.nevo.co.il/case/2807261" TargetMode="External"/><Relationship Id="rId74" Type="http://schemas.openxmlformats.org/officeDocument/2006/relationships/hyperlink" Target="http://www.nevo.co.il/case/25167581" TargetMode="External"/><Relationship Id="rId79" Type="http://schemas.openxmlformats.org/officeDocument/2006/relationships/hyperlink" Target="http://www.nevo.co.il/case/27309272" TargetMode="External"/><Relationship Id="rId102" Type="http://schemas.openxmlformats.org/officeDocument/2006/relationships/hyperlink" Target="http://www.nevo.co.il/case/11312605" TargetMode="External"/><Relationship Id="rId5" Type="http://schemas.openxmlformats.org/officeDocument/2006/relationships/footnotes" Target="footnotes.xml"/><Relationship Id="rId90" Type="http://schemas.openxmlformats.org/officeDocument/2006/relationships/hyperlink" Target="http://www.nevo.co.il/law/74918/32;39" TargetMode="External"/><Relationship Id="rId95" Type="http://schemas.openxmlformats.org/officeDocument/2006/relationships/hyperlink" Target="http://www.nevo.co.il/law/74918/39.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26263927" TargetMode="External"/><Relationship Id="rId48" Type="http://schemas.openxmlformats.org/officeDocument/2006/relationships/hyperlink" Target="http://www.nevo.co.il/law/70301/144.a" TargetMode="External"/><Relationship Id="rId64" Type="http://schemas.openxmlformats.org/officeDocument/2006/relationships/hyperlink" Target="http://www.nevo.co.il/case/20683369" TargetMode="External"/><Relationship Id="rId69" Type="http://schemas.openxmlformats.org/officeDocument/2006/relationships/hyperlink" Target="http://www.nevo.co.il/case/25299692" TargetMode="External"/><Relationship Id="rId80" Type="http://schemas.openxmlformats.org/officeDocument/2006/relationships/hyperlink" Target="http://www.nevo.co.il/law/70301/144.a" TargetMode="External"/><Relationship Id="rId85" Type="http://schemas.openxmlformats.org/officeDocument/2006/relationships/hyperlink" Target="http://www.nevo.co.il/case/20817889"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4918/32"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3509035" TargetMode="External"/><Relationship Id="rId59" Type="http://schemas.openxmlformats.org/officeDocument/2006/relationships/hyperlink" Target="http://www.nevo.co.il/case/508021" TargetMode="External"/><Relationship Id="rId103" Type="http://schemas.openxmlformats.org/officeDocument/2006/relationships/hyperlink" Target="http://www.nevo.co.il/advertisements/nevo-100.doc" TargetMode="External"/><Relationship Id="rId108" Type="http://schemas.openxmlformats.org/officeDocument/2006/relationships/fontTable" Target="fontTable.xml"/><Relationship Id="rId54" Type="http://schemas.openxmlformats.org/officeDocument/2006/relationships/hyperlink" Target="http://www.nevo.co.il/case/10485614" TargetMode="External"/><Relationship Id="rId70" Type="http://schemas.openxmlformats.org/officeDocument/2006/relationships/hyperlink" Target="http://www.nevo.co.il/case/27014905" TargetMode="External"/><Relationship Id="rId75" Type="http://schemas.openxmlformats.org/officeDocument/2006/relationships/hyperlink" Target="http://www.nevo.co.il/law/70301/144.b" TargetMode="External"/><Relationship Id="rId91" Type="http://schemas.openxmlformats.org/officeDocument/2006/relationships/hyperlink" Target="http://www.nevo.co.il/case/20138359" TargetMode="External"/><Relationship Id="rId96" Type="http://schemas.openxmlformats.org/officeDocument/2006/relationships/hyperlink" Target="http://www.nevo.co.il/case/605512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a"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40c" TargetMode="External"/><Relationship Id="rId36" Type="http://schemas.openxmlformats.org/officeDocument/2006/relationships/hyperlink" Target="http://www.nevo.co.il/case/25824863" TargetMode="External"/><Relationship Id="rId49" Type="http://schemas.openxmlformats.org/officeDocument/2006/relationships/hyperlink" Target="http://www.nevo.co.il/law/70301/144.a" TargetMode="External"/><Relationship Id="rId57" Type="http://schemas.openxmlformats.org/officeDocument/2006/relationships/hyperlink" Target="http://www.nevo.co.il/case/4552738" TargetMode="External"/><Relationship Id="rId106" Type="http://schemas.openxmlformats.org/officeDocument/2006/relationships/footer" Target="footer1.xm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3093744"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6383419" TargetMode="External"/><Relationship Id="rId65" Type="http://schemas.openxmlformats.org/officeDocument/2006/relationships/hyperlink" Target="http://www.nevo.co.il/case/13015506" TargetMode="External"/><Relationship Id="rId73" Type="http://schemas.openxmlformats.org/officeDocument/2006/relationships/hyperlink" Target="http://www.nevo.co.il/case/24350409" TargetMode="External"/><Relationship Id="rId78" Type="http://schemas.openxmlformats.org/officeDocument/2006/relationships/hyperlink" Target="http://www.nevo.co.il/case/20240520"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20531134" TargetMode="External"/><Relationship Id="rId94" Type="http://schemas.openxmlformats.org/officeDocument/2006/relationships/hyperlink" Target="http://www.nevo.co.il/law/74918" TargetMode="External"/><Relationship Id="rId99" Type="http://schemas.openxmlformats.org/officeDocument/2006/relationships/hyperlink" Target="http://www.nevo.co.il/case/17914099" TargetMode="External"/><Relationship Id="rId101" Type="http://schemas.openxmlformats.org/officeDocument/2006/relationships/hyperlink" Target="http://www.nevo.co.il/case/17922225"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74918/32.a" TargetMode="External"/><Relationship Id="rId39" Type="http://schemas.openxmlformats.org/officeDocument/2006/relationships/hyperlink" Target="http://www.nevo.co.il/case/5878682" TargetMode="External"/><Relationship Id="rId109" Type="http://schemas.openxmlformats.org/officeDocument/2006/relationships/theme" Target="theme/theme1.xml"/><Relationship Id="rId34" Type="http://schemas.openxmlformats.org/officeDocument/2006/relationships/hyperlink" Target="http://www.nevo.co.il/case/7791493" TargetMode="External"/><Relationship Id="rId50" Type="http://schemas.openxmlformats.org/officeDocument/2006/relationships/hyperlink" Target="http://www.nevo.co.il/law/70301/144.b" TargetMode="External"/><Relationship Id="rId55" Type="http://schemas.openxmlformats.org/officeDocument/2006/relationships/hyperlink" Target="http://www.nevo.co.il/case/6151556"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17929014" TargetMode="External"/><Relationship Id="rId104"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case/23626987" TargetMode="External"/><Relationship Id="rId92" Type="http://schemas.openxmlformats.org/officeDocument/2006/relationships/hyperlink" Target="http://www.nevo.co.il/case/26707667"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275" TargetMode="External"/><Relationship Id="rId40" Type="http://schemas.openxmlformats.org/officeDocument/2006/relationships/hyperlink" Target="http://www.nevo.co.il/case/21946424" TargetMode="External"/><Relationship Id="rId45" Type="http://schemas.openxmlformats.org/officeDocument/2006/relationships/hyperlink" Target="http://www.nevo.co.il/case/5969313" TargetMode="External"/><Relationship Id="rId66" Type="http://schemas.openxmlformats.org/officeDocument/2006/relationships/hyperlink" Target="http://www.nevo.co.il/law/70301/144.a.;144.b" TargetMode="External"/><Relationship Id="rId87" Type="http://schemas.openxmlformats.org/officeDocument/2006/relationships/hyperlink" Target="http://www.nevo.co.il/case/24160345" TargetMode="External"/><Relationship Id="rId61" Type="http://schemas.openxmlformats.org/officeDocument/2006/relationships/hyperlink" Target="http://www.nevo.co.il/law/70301/144.a" TargetMode="External"/><Relationship Id="rId82" Type="http://schemas.openxmlformats.org/officeDocument/2006/relationships/hyperlink" Target="http://www.nevo.co.il/law/70301/29" TargetMode="External"/><Relationship Id="rId19" Type="http://schemas.openxmlformats.org/officeDocument/2006/relationships/hyperlink" Target="http://www.nevo.co.il/law/74918/39" TargetMode="External"/><Relationship Id="rId14" Type="http://schemas.openxmlformats.org/officeDocument/2006/relationships/hyperlink" Target="http://www.nevo.co.il/law/70301/275" TargetMode="External"/><Relationship Id="rId30" Type="http://schemas.openxmlformats.org/officeDocument/2006/relationships/hyperlink" Target="http://www.nevo.co.il/law/70301/40c" TargetMode="External"/><Relationship Id="rId35" Type="http://schemas.openxmlformats.org/officeDocument/2006/relationships/hyperlink" Target="http://www.nevo.co.il/case/26913995" TargetMode="External"/><Relationship Id="rId56" Type="http://schemas.openxmlformats.org/officeDocument/2006/relationships/hyperlink" Target="http://www.nevo.co.il/case/22845529" TargetMode="External"/><Relationship Id="rId77" Type="http://schemas.openxmlformats.org/officeDocument/2006/relationships/hyperlink" Target="http://www.nevo.co.il/case/21925705" TargetMode="External"/><Relationship Id="rId100" Type="http://schemas.openxmlformats.org/officeDocument/2006/relationships/hyperlink" Target="http://www.nevo.co.il/case/21507507" TargetMode="External"/><Relationship Id="rId105"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law/70301/40jc.a" TargetMode="External"/><Relationship Id="rId72" Type="http://schemas.openxmlformats.org/officeDocument/2006/relationships/hyperlink" Target="http://www.nevo.co.il/case/22269033" TargetMode="External"/><Relationship Id="rId93" Type="http://schemas.openxmlformats.org/officeDocument/2006/relationships/hyperlink" Target="http://www.nevo.co.il/law/74918/32.a" TargetMode="External"/><Relationship Id="rId98" Type="http://schemas.openxmlformats.org/officeDocument/2006/relationships/hyperlink" Target="http://www.nevo.co.il/case/17922225" TargetMode="External"/><Relationship Id="rId3" Type="http://schemas.openxmlformats.org/officeDocument/2006/relationships/settings" Target="settings.xml"/><Relationship Id="rId25" Type="http://schemas.openxmlformats.org/officeDocument/2006/relationships/hyperlink" Target="http://www.nevo.co.il/law/70301/244" TargetMode="External"/><Relationship Id="rId46" Type="http://schemas.openxmlformats.org/officeDocument/2006/relationships/hyperlink" Target="http://www.nevo.co.il/case/26905927" TargetMode="External"/><Relationship Id="rId67" Type="http://schemas.openxmlformats.org/officeDocument/2006/relationships/hyperlink" Target="http://www.nevo.co.il/case/26886665" TargetMode="External"/><Relationship Id="rId20" Type="http://schemas.openxmlformats.org/officeDocument/2006/relationships/hyperlink" Target="http://www.nevo.co.il/law/74918/39.a" TargetMode="External"/><Relationship Id="rId41" Type="http://schemas.openxmlformats.org/officeDocument/2006/relationships/hyperlink" Target="http://www.nevo.co.il/case/8291683" TargetMode="External"/><Relationship Id="rId62" Type="http://schemas.openxmlformats.org/officeDocument/2006/relationships/hyperlink" Target="http://www.nevo.co.il/law/70301/144.b"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229162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10583</Words>
  <Characters>52920</Characters>
  <Application>Microsoft Office Word</Application>
  <DocSecurity>0</DocSecurity>
  <Lines>441</Lines>
  <Paragraphs>126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63377</CharactersWithSpaces>
  <SharedDoc>false</SharedDoc>
  <HLinks>
    <vt:vector size="582" baseType="variant">
      <vt:variant>
        <vt:i4>393283</vt:i4>
      </vt:variant>
      <vt:variant>
        <vt:i4>288</vt:i4>
      </vt:variant>
      <vt:variant>
        <vt:i4>0</vt:i4>
      </vt:variant>
      <vt:variant>
        <vt:i4>5</vt:i4>
      </vt:variant>
      <vt:variant>
        <vt:lpwstr>http://www.nevo.co.il/advertisements/nevo-100.doc</vt:lpwstr>
      </vt:variant>
      <vt:variant>
        <vt:lpwstr/>
      </vt:variant>
      <vt:variant>
        <vt:i4>3145842</vt:i4>
      </vt:variant>
      <vt:variant>
        <vt:i4>285</vt:i4>
      </vt:variant>
      <vt:variant>
        <vt:i4>0</vt:i4>
      </vt:variant>
      <vt:variant>
        <vt:i4>5</vt:i4>
      </vt:variant>
      <vt:variant>
        <vt:lpwstr>http://www.nevo.co.il/case/11312605</vt:lpwstr>
      </vt:variant>
      <vt:variant>
        <vt:lpwstr/>
      </vt:variant>
      <vt:variant>
        <vt:i4>3670131</vt:i4>
      </vt:variant>
      <vt:variant>
        <vt:i4>282</vt:i4>
      </vt:variant>
      <vt:variant>
        <vt:i4>0</vt:i4>
      </vt:variant>
      <vt:variant>
        <vt:i4>5</vt:i4>
      </vt:variant>
      <vt:variant>
        <vt:lpwstr>http://www.nevo.co.il/case/17922225</vt:lpwstr>
      </vt:variant>
      <vt:variant>
        <vt:lpwstr/>
      </vt:variant>
      <vt:variant>
        <vt:i4>3145840</vt:i4>
      </vt:variant>
      <vt:variant>
        <vt:i4>279</vt:i4>
      </vt:variant>
      <vt:variant>
        <vt:i4>0</vt:i4>
      </vt:variant>
      <vt:variant>
        <vt:i4>5</vt:i4>
      </vt:variant>
      <vt:variant>
        <vt:lpwstr>http://www.nevo.co.il/case/21507507</vt:lpwstr>
      </vt:variant>
      <vt:variant>
        <vt:lpwstr/>
      </vt:variant>
      <vt:variant>
        <vt:i4>3473522</vt:i4>
      </vt:variant>
      <vt:variant>
        <vt:i4>276</vt:i4>
      </vt:variant>
      <vt:variant>
        <vt:i4>0</vt:i4>
      </vt:variant>
      <vt:variant>
        <vt:i4>5</vt:i4>
      </vt:variant>
      <vt:variant>
        <vt:lpwstr>http://www.nevo.co.il/case/17914099</vt:lpwstr>
      </vt:variant>
      <vt:variant>
        <vt:lpwstr/>
      </vt:variant>
      <vt:variant>
        <vt:i4>3670131</vt:i4>
      </vt:variant>
      <vt:variant>
        <vt:i4>273</vt:i4>
      </vt:variant>
      <vt:variant>
        <vt:i4>0</vt:i4>
      </vt:variant>
      <vt:variant>
        <vt:i4>5</vt:i4>
      </vt:variant>
      <vt:variant>
        <vt:lpwstr>http://www.nevo.co.il/case/17922225</vt:lpwstr>
      </vt:variant>
      <vt:variant>
        <vt:lpwstr/>
      </vt:variant>
      <vt:variant>
        <vt:i4>3145841</vt:i4>
      </vt:variant>
      <vt:variant>
        <vt:i4>270</vt:i4>
      </vt:variant>
      <vt:variant>
        <vt:i4>0</vt:i4>
      </vt:variant>
      <vt:variant>
        <vt:i4>5</vt:i4>
      </vt:variant>
      <vt:variant>
        <vt:lpwstr>http://www.nevo.co.il/case/17929014</vt:lpwstr>
      </vt:variant>
      <vt:variant>
        <vt:lpwstr/>
      </vt:variant>
      <vt:variant>
        <vt:i4>3801203</vt:i4>
      </vt:variant>
      <vt:variant>
        <vt:i4>267</vt:i4>
      </vt:variant>
      <vt:variant>
        <vt:i4>0</vt:i4>
      </vt:variant>
      <vt:variant>
        <vt:i4>5</vt:i4>
      </vt:variant>
      <vt:variant>
        <vt:lpwstr>http://www.nevo.co.il/case/6055128</vt:lpwstr>
      </vt:variant>
      <vt:variant>
        <vt:lpwstr/>
      </vt:variant>
      <vt:variant>
        <vt:i4>524363</vt:i4>
      </vt:variant>
      <vt:variant>
        <vt:i4>264</vt:i4>
      </vt:variant>
      <vt:variant>
        <vt:i4>0</vt:i4>
      </vt:variant>
      <vt:variant>
        <vt:i4>5</vt:i4>
      </vt:variant>
      <vt:variant>
        <vt:lpwstr>http://www.nevo.co.il/law/74918/39.a</vt:lpwstr>
      </vt:variant>
      <vt:variant>
        <vt:lpwstr/>
      </vt:variant>
      <vt:variant>
        <vt:i4>8323182</vt:i4>
      </vt:variant>
      <vt:variant>
        <vt:i4>261</vt:i4>
      </vt:variant>
      <vt:variant>
        <vt:i4>0</vt:i4>
      </vt:variant>
      <vt:variant>
        <vt:i4>5</vt:i4>
      </vt:variant>
      <vt:variant>
        <vt:lpwstr>http://www.nevo.co.il/law/74918</vt:lpwstr>
      </vt:variant>
      <vt:variant>
        <vt:lpwstr/>
      </vt:variant>
      <vt:variant>
        <vt:i4>196683</vt:i4>
      </vt:variant>
      <vt:variant>
        <vt:i4>258</vt:i4>
      </vt:variant>
      <vt:variant>
        <vt:i4>0</vt:i4>
      </vt:variant>
      <vt:variant>
        <vt:i4>5</vt:i4>
      </vt:variant>
      <vt:variant>
        <vt:lpwstr>http://www.nevo.co.il/law/74918/32.a</vt:lpwstr>
      </vt:variant>
      <vt:variant>
        <vt:lpwstr/>
      </vt:variant>
      <vt:variant>
        <vt:i4>3407988</vt:i4>
      </vt:variant>
      <vt:variant>
        <vt:i4>255</vt:i4>
      </vt:variant>
      <vt:variant>
        <vt:i4>0</vt:i4>
      </vt:variant>
      <vt:variant>
        <vt:i4>5</vt:i4>
      </vt:variant>
      <vt:variant>
        <vt:lpwstr>http://www.nevo.co.il/case/26707667</vt:lpwstr>
      </vt:variant>
      <vt:variant>
        <vt:lpwstr/>
      </vt:variant>
      <vt:variant>
        <vt:i4>4063348</vt:i4>
      </vt:variant>
      <vt:variant>
        <vt:i4>252</vt:i4>
      </vt:variant>
      <vt:variant>
        <vt:i4>0</vt:i4>
      </vt:variant>
      <vt:variant>
        <vt:i4>5</vt:i4>
      </vt:variant>
      <vt:variant>
        <vt:lpwstr>http://www.nevo.co.il/case/20138359</vt:lpwstr>
      </vt:variant>
      <vt:variant>
        <vt:lpwstr/>
      </vt:variant>
      <vt:variant>
        <vt:i4>5308510</vt:i4>
      </vt:variant>
      <vt:variant>
        <vt:i4>249</vt:i4>
      </vt:variant>
      <vt:variant>
        <vt:i4>0</vt:i4>
      </vt:variant>
      <vt:variant>
        <vt:i4>5</vt:i4>
      </vt:variant>
      <vt:variant>
        <vt:lpwstr>http://www.nevo.co.il/law/74918/32;39</vt:lpwstr>
      </vt:variant>
      <vt:variant>
        <vt:lpwstr/>
      </vt:variant>
      <vt:variant>
        <vt:i4>3539056</vt:i4>
      </vt:variant>
      <vt:variant>
        <vt:i4>246</vt:i4>
      </vt:variant>
      <vt:variant>
        <vt:i4>0</vt:i4>
      </vt:variant>
      <vt:variant>
        <vt:i4>5</vt:i4>
      </vt:variant>
      <vt:variant>
        <vt:lpwstr>http://www.nevo.co.il/case/6473037</vt:lpwstr>
      </vt:variant>
      <vt:variant>
        <vt:lpwstr/>
      </vt:variant>
      <vt:variant>
        <vt:i4>3932277</vt:i4>
      </vt:variant>
      <vt:variant>
        <vt:i4>243</vt:i4>
      </vt:variant>
      <vt:variant>
        <vt:i4>0</vt:i4>
      </vt:variant>
      <vt:variant>
        <vt:i4>5</vt:i4>
      </vt:variant>
      <vt:variant>
        <vt:lpwstr>http://www.nevo.co.il/case/22916210</vt:lpwstr>
      </vt:variant>
      <vt:variant>
        <vt:lpwstr/>
      </vt:variant>
      <vt:variant>
        <vt:i4>3604597</vt:i4>
      </vt:variant>
      <vt:variant>
        <vt:i4>240</vt:i4>
      </vt:variant>
      <vt:variant>
        <vt:i4>0</vt:i4>
      </vt:variant>
      <vt:variant>
        <vt:i4>5</vt:i4>
      </vt:variant>
      <vt:variant>
        <vt:lpwstr>http://www.nevo.co.il/case/24160345</vt:lpwstr>
      </vt:variant>
      <vt:variant>
        <vt:lpwstr/>
      </vt:variant>
      <vt:variant>
        <vt:i4>3473526</vt:i4>
      </vt:variant>
      <vt:variant>
        <vt:i4>237</vt:i4>
      </vt:variant>
      <vt:variant>
        <vt:i4>0</vt:i4>
      </vt:variant>
      <vt:variant>
        <vt:i4>5</vt:i4>
      </vt:variant>
      <vt:variant>
        <vt:lpwstr>http://www.nevo.co.il/case/20531134</vt:lpwstr>
      </vt:variant>
      <vt:variant>
        <vt:lpwstr/>
      </vt:variant>
      <vt:variant>
        <vt:i4>3473533</vt:i4>
      </vt:variant>
      <vt:variant>
        <vt:i4>234</vt:i4>
      </vt:variant>
      <vt:variant>
        <vt:i4>0</vt:i4>
      </vt:variant>
      <vt:variant>
        <vt:i4>5</vt:i4>
      </vt:variant>
      <vt:variant>
        <vt:lpwstr>http://www.nevo.co.il/case/20817889</vt:lpwstr>
      </vt:variant>
      <vt:variant>
        <vt:lpwstr/>
      </vt:variant>
      <vt:variant>
        <vt:i4>7995492</vt:i4>
      </vt:variant>
      <vt:variant>
        <vt:i4>231</vt:i4>
      </vt:variant>
      <vt:variant>
        <vt:i4>0</vt:i4>
      </vt:variant>
      <vt:variant>
        <vt:i4>5</vt:i4>
      </vt:variant>
      <vt:variant>
        <vt:lpwstr>http://www.nevo.co.il/law/70301</vt:lpwstr>
      </vt:variant>
      <vt:variant>
        <vt:lpwstr/>
      </vt:variant>
      <vt:variant>
        <vt:i4>7995492</vt:i4>
      </vt:variant>
      <vt:variant>
        <vt:i4>228</vt:i4>
      </vt:variant>
      <vt:variant>
        <vt:i4>0</vt:i4>
      </vt:variant>
      <vt:variant>
        <vt:i4>5</vt:i4>
      </vt:variant>
      <vt:variant>
        <vt:lpwstr>http://www.nevo.co.il/law/70301</vt:lpwstr>
      </vt:variant>
      <vt:variant>
        <vt:lpwstr/>
      </vt:variant>
      <vt:variant>
        <vt:i4>7077991</vt:i4>
      </vt:variant>
      <vt:variant>
        <vt:i4>225</vt:i4>
      </vt:variant>
      <vt:variant>
        <vt:i4>0</vt:i4>
      </vt:variant>
      <vt:variant>
        <vt:i4>5</vt:i4>
      </vt:variant>
      <vt:variant>
        <vt:lpwstr>http://www.nevo.co.il/law/70301/29</vt:lpwstr>
      </vt:variant>
      <vt:variant>
        <vt:lpwstr/>
      </vt:variant>
      <vt:variant>
        <vt:i4>7995492</vt:i4>
      </vt:variant>
      <vt:variant>
        <vt:i4>222</vt:i4>
      </vt:variant>
      <vt:variant>
        <vt:i4>0</vt:i4>
      </vt:variant>
      <vt:variant>
        <vt:i4>5</vt:i4>
      </vt:variant>
      <vt:variant>
        <vt:lpwstr>http://www.nevo.co.il/law/70301</vt:lpwstr>
      </vt:variant>
      <vt:variant>
        <vt:lpwstr/>
      </vt:variant>
      <vt:variant>
        <vt:i4>5177424</vt:i4>
      </vt:variant>
      <vt:variant>
        <vt:i4>219</vt:i4>
      </vt:variant>
      <vt:variant>
        <vt:i4>0</vt:i4>
      </vt:variant>
      <vt:variant>
        <vt:i4>5</vt:i4>
      </vt:variant>
      <vt:variant>
        <vt:lpwstr>http://www.nevo.co.il/law/70301/144.a</vt:lpwstr>
      </vt:variant>
      <vt:variant>
        <vt:lpwstr/>
      </vt:variant>
      <vt:variant>
        <vt:i4>4128881</vt:i4>
      </vt:variant>
      <vt:variant>
        <vt:i4>216</vt:i4>
      </vt:variant>
      <vt:variant>
        <vt:i4>0</vt:i4>
      </vt:variant>
      <vt:variant>
        <vt:i4>5</vt:i4>
      </vt:variant>
      <vt:variant>
        <vt:lpwstr>http://www.nevo.co.il/case/27309272</vt:lpwstr>
      </vt:variant>
      <vt:variant>
        <vt:lpwstr/>
      </vt:variant>
      <vt:variant>
        <vt:i4>3276917</vt:i4>
      </vt:variant>
      <vt:variant>
        <vt:i4>213</vt:i4>
      </vt:variant>
      <vt:variant>
        <vt:i4>0</vt:i4>
      </vt:variant>
      <vt:variant>
        <vt:i4>5</vt:i4>
      </vt:variant>
      <vt:variant>
        <vt:lpwstr>http://www.nevo.co.il/case/20240520</vt:lpwstr>
      </vt:variant>
      <vt:variant>
        <vt:lpwstr/>
      </vt:variant>
      <vt:variant>
        <vt:i4>4063344</vt:i4>
      </vt:variant>
      <vt:variant>
        <vt:i4>210</vt:i4>
      </vt:variant>
      <vt:variant>
        <vt:i4>0</vt:i4>
      </vt:variant>
      <vt:variant>
        <vt:i4>5</vt:i4>
      </vt:variant>
      <vt:variant>
        <vt:lpwstr>http://www.nevo.co.il/case/21925705</vt:lpwstr>
      </vt:variant>
      <vt:variant>
        <vt:lpwstr/>
      </vt:variant>
      <vt:variant>
        <vt:i4>7995492</vt:i4>
      </vt:variant>
      <vt:variant>
        <vt:i4>207</vt:i4>
      </vt:variant>
      <vt:variant>
        <vt:i4>0</vt:i4>
      </vt:variant>
      <vt:variant>
        <vt:i4>5</vt:i4>
      </vt:variant>
      <vt:variant>
        <vt:lpwstr>http://www.nevo.co.il/law/70301</vt:lpwstr>
      </vt:variant>
      <vt:variant>
        <vt:lpwstr/>
      </vt:variant>
      <vt:variant>
        <vt:i4>5177424</vt:i4>
      </vt:variant>
      <vt:variant>
        <vt:i4>204</vt:i4>
      </vt:variant>
      <vt:variant>
        <vt:i4>0</vt:i4>
      </vt:variant>
      <vt:variant>
        <vt:i4>5</vt:i4>
      </vt:variant>
      <vt:variant>
        <vt:lpwstr>http://www.nevo.co.il/law/70301/144.b</vt:lpwstr>
      </vt:variant>
      <vt:variant>
        <vt:lpwstr/>
      </vt:variant>
      <vt:variant>
        <vt:i4>3932274</vt:i4>
      </vt:variant>
      <vt:variant>
        <vt:i4>201</vt:i4>
      </vt:variant>
      <vt:variant>
        <vt:i4>0</vt:i4>
      </vt:variant>
      <vt:variant>
        <vt:i4>5</vt:i4>
      </vt:variant>
      <vt:variant>
        <vt:lpwstr>http://www.nevo.co.il/case/25167581</vt:lpwstr>
      </vt:variant>
      <vt:variant>
        <vt:lpwstr/>
      </vt:variant>
      <vt:variant>
        <vt:i4>3211377</vt:i4>
      </vt:variant>
      <vt:variant>
        <vt:i4>198</vt:i4>
      </vt:variant>
      <vt:variant>
        <vt:i4>0</vt:i4>
      </vt:variant>
      <vt:variant>
        <vt:i4>5</vt:i4>
      </vt:variant>
      <vt:variant>
        <vt:lpwstr>http://www.nevo.co.il/case/24350409</vt:lpwstr>
      </vt:variant>
      <vt:variant>
        <vt:lpwstr/>
      </vt:variant>
      <vt:variant>
        <vt:i4>3801200</vt:i4>
      </vt:variant>
      <vt:variant>
        <vt:i4>195</vt:i4>
      </vt:variant>
      <vt:variant>
        <vt:i4>0</vt:i4>
      </vt:variant>
      <vt:variant>
        <vt:i4>5</vt:i4>
      </vt:variant>
      <vt:variant>
        <vt:lpwstr>http://www.nevo.co.il/case/22269033</vt:lpwstr>
      </vt:variant>
      <vt:variant>
        <vt:lpwstr/>
      </vt:variant>
      <vt:variant>
        <vt:i4>3801212</vt:i4>
      </vt:variant>
      <vt:variant>
        <vt:i4>192</vt:i4>
      </vt:variant>
      <vt:variant>
        <vt:i4>0</vt:i4>
      </vt:variant>
      <vt:variant>
        <vt:i4>5</vt:i4>
      </vt:variant>
      <vt:variant>
        <vt:lpwstr>http://www.nevo.co.il/case/23626987</vt:lpwstr>
      </vt:variant>
      <vt:variant>
        <vt:lpwstr/>
      </vt:variant>
      <vt:variant>
        <vt:i4>3539067</vt:i4>
      </vt:variant>
      <vt:variant>
        <vt:i4>189</vt:i4>
      </vt:variant>
      <vt:variant>
        <vt:i4>0</vt:i4>
      </vt:variant>
      <vt:variant>
        <vt:i4>5</vt:i4>
      </vt:variant>
      <vt:variant>
        <vt:lpwstr>http://www.nevo.co.il/case/27014905</vt:lpwstr>
      </vt:variant>
      <vt:variant>
        <vt:lpwstr/>
      </vt:variant>
      <vt:variant>
        <vt:i4>3145854</vt:i4>
      </vt:variant>
      <vt:variant>
        <vt:i4>186</vt:i4>
      </vt:variant>
      <vt:variant>
        <vt:i4>0</vt:i4>
      </vt:variant>
      <vt:variant>
        <vt:i4>5</vt:i4>
      </vt:variant>
      <vt:variant>
        <vt:lpwstr>http://www.nevo.co.il/case/25299692</vt:lpwstr>
      </vt:variant>
      <vt:variant>
        <vt:lpwstr/>
      </vt:variant>
      <vt:variant>
        <vt:i4>3866739</vt:i4>
      </vt:variant>
      <vt:variant>
        <vt:i4>183</vt:i4>
      </vt:variant>
      <vt:variant>
        <vt:i4>0</vt:i4>
      </vt:variant>
      <vt:variant>
        <vt:i4>5</vt:i4>
      </vt:variant>
      <vt:variant>
        <vt:lpwstr>http://www.nevo.co.il/case/26886976</vt:lpwstr>
      </vt:variant>
      <vt:variant>
        <vt:lpwstr/>
      </vt:variant>
      <vt:variant>
        <vt:i4>3801212</vt:i4>
      </vt:variant>
      <vt:variant>
        <vt:i4>180</vt:i4>
      </vt:variant>
      <vt:variant>
        <vt:i4>0</vt:i4>
      </vt:variant>
      <vt:variant>
        <vt:i4>5</vt:i4>
      </vt:variant>
      <vt:variant>
        <vt:lpwstr>http://www.nevo.co.il/case/26886665</vt:lpwstr>
      </vt:variant>
      <vt:variant>
        <vt:lpwstr/>
      </vt:variant>
      <vt:variant>
        <vt:i4>393232</vt:i4>
      </vt:variant>
      <vt:variant>
        <vt:i4>177</vt:i4>
      </vt:variant>
      <vt:variant>
        <vt:i4>0</vt:i4>
      </vt:variant>
      <vt:variant>
        <vt:i4>5</vt:i4>
      </vt:variant>
      <vt:variant>
        <vt:lpwstr>http://www.nevo.co.il/law/70301/144.a.;144.b</vt:lpwstr>
      </vt:variant>
      <vt:variant>
        <vt:lpwstr/>
      </vt:variant>
      <vt:variant>
        <vt:i4>3407987</vt:i4>
      </vt:variant>
      <vt:variant>
        <vt:i4>174</vt:i4>
      </vt:variant>
      <vt:variant>
        <vt:i4>0</vt:i4>
      </vt:variant>
      <vt:variant>
        <vt:i4>5</vt:i4>
      </vt:variant>
      <vt:variant>
        <vt:lpwstr>http://www.nevo.co.il/case/13015506</vt:lpwstr>
      </vt:variant>
      <vt:variant>
        <vt:lpwstr/>
      </vt:variant>
      <vt:variant>
        <vt:i4>3211391</vt:i4>
      </vt:variant>
      <vt:variant>
        <vt:i4>171</vt:i4>
      </vt:variant>
      <vt:variant>
        <vt:i4>0</vt:i4>
      </vt:variant>
      <vt:variant>
        <vt:i4>5</vt:i4>
      </vt:variant>
      <vt:variant>
        <vt:lpwstr>http://www.nevo.co.il/case/20683369</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5177424</vt:i4>
      </vt:variant>
      <vt:variant>
        <vt:i4>162</vt:i4>
      </vt:variant>
      <vt:variant>
        <vt:i4>0</vt:i4>
      </vt:variant>
      <vt:variant>
        <vt:i4>5</vt:i4>
      </vt:variant>
      <vt:variant>
        <vt:lpwstr>http://www.nevo.co.il/law/70301/144.a</vt:lpwstr>
      </vt:variant>
      <vt:variant>
        <vt:lpwstr/>
      </vt:variant>
      <vt:variant>
        <vt:i4>3342462</vt:i4>
      </vt:variant>
      <vt:variant>
        <vt:i4>159</vt:i4>
      </vt:variant>
      <vt:variant>
        <vt:i4>0</vt:i4>
      </vt:variant>
      <vt:variant>
        <vt:i4>5</vt:i4>
      </vt:variant>
      <vt:variant>
        <vt:lpwstr>http://www.nevo.co.il/case/26383419</vt:lpwstr>
      </vt:variant>
      <vt:variant>
        <vt:lpwstr/>
      </vt:variant>
      <vt:variant>
        <vt:i4>983108</vt:i4>
      </vt:variant>
      <vt:variant>
        <vt:i4>156</vt:i4>
      </vt:variant>
      <vt:variant>
        <vt:i4>0</vt:i4>
      </vt:variant>
      <vt:variant>
        <vt:i4>5</vt:i4>
      </vt:variant>
      <vt:variant>
        <vt:lpwstr>http://www.nevo.co.il/case/508021</vt:lpwstr>
      </vt:variant>
      <vt:variant>
        <vt:lpwstr/>
      </vt:variant>
      <vt:variant>
        <vt:i4>3211389</vt:i4>
      </vt:variant>
      <vt:variant>
        <vt:i4>153</vt:i4>
      </vt:variant>
      <vt:variant>
        <vt:i4>0</vt:i4>
      </vt:variant>
      <vt:variant>
        <vt:i4>5</vt:i4>
      </vt:variant>
      <vt:variant>
        <vt:lpwstr>http://www.nevo.co.il/case/2807261</vt:lpwstr>
      </vt:variant>
      <vt:variant>
        <vt:lpwstr/>
      </vt:variant>
      <vt:variant>
        <vt:i4>4063344</vt:i4>
      </vt:variant>
      <vt:variant>
        <vt:i4>150</vt:i4>
      </vt:variant>
      <vt:variant>
        <vt:i4>0</vt:i4>
      </vt:variant>
      <vt:variant>
        <vt:i4>5</vt:i4>
      </vt:variant>
      <vt:variant>
        <vt:lpwstr>http://www.nevo.co.il/case/4552738</vt:lpwstr>
      </vt:variant>
      <vt:variant>
        <vt:lpwstr/>
      </vt:variant>
      <vt:variant>
        <vt:i4>3997815</vt:i4>
      </vt:variant>
      <vt:variant>
        <vt:i4>147</vt:i4>
      </vt:variant>
      <vt:variant>
        <vt:i4>0</vt:i4>
      </vt:variant>
      <vt:variant>
        <vt:i4>5</vt:i4>
      </vt:variant>
      <vt:variant>
        <vt:lpwstr>http://www.nevo.co.il/case/22845529</vt:lpwstr>
      </vt:variant>
      <vt:variant>
        <vt:lpwstr/>
      </vt:variant>
      <vt:variant>
        <vt:i4>3145841</vt:i4>
      </vt:variant>
      <vt:variant>
        <vt:i4>144</vt:i4>
      </vt:variant>
      <vt:variant>
        <vt:i4>0</vt:i4>
      </vt:variant>
      <vt:variant>
        <vt:i4>5</vt:i4>
      </vt:variant>
      <vt:variant>
        <vt:lpwstr>http://www.nevo.co.il/case/6151556</vt:lpwstr>
      </vt:variant>
      <vt:variant>
        <vt:lpwstr/>
      </vt:variant>
      <vt:variant>
        <vt:i4>3211386</vt:i4>
      </vt:variant>
      <vt:variant>
        <vt:i4>141</vt:i4>
      </vt:variant>
      <vt:variant>
        <vt:i4>0</vt:i4>
      </vt:variant>
      <vt:variant>
        <vt:i4>5</vt:i4>
      </vt:variant>
      <vt:variant>
        <vt:lpwstr>http://www.nevo.co.il/case/10485614</vt:lpwstr>
      </vt:variant>
      <vt:variant>
        <vt:lpwstr/>
      </vt:variant>
      <vt:variant>
        <vt:i4>3407987</vt:i4>
      </vt:variant>
      <vt:variant>
        <vt:i4>138</vt:i4>
      </vt:variant>
      <vt:variant>
        <vt:i4>0</vt:i4>
      </vt:variant>
      <vt:variant>
        <vt:i4>5</vt:i4>
      </vt:variant>
      <vt:variant>
        <vt:lpwstr>http://www.nevo.co.il/case/21474168</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6750245</vt:i4>
      </vt:variant>
      <vt:variant>
        <vt:i4>132</vt:i4>
      </vt:variant>
      <vt:variant>
        <vt:i4>0</vt:i4>
      </vt:variant>
      <vt:variant>
        <vt:i4>5</vt:i4>
      </vt:variant>
      <vt:variant>
        <vt:lpwstr>http://www.nevo.co.il/law/70301/40jc.a</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3932283</vt:i4>
      </vt:variant>
      <vt:variant>
        <vt:i4>117</vt:i4>
      </vt:variant>
      <vt:variant>
        <vt:i4>0</vt:i4>
      </vt:variant>
      <vt:variant>
        <vt:i4>5</vt:i4>
      </vt:variant>
      <vt:variant>
        <vt:lpwstr>http://www.nevo.co.il/case/26905927</vt:lpwstr>
      </vt:variant>
      <vt:variant>
        <vt:lpwstr/>
      </vt:variant>
      <vt:variant>
        <vt:i4>3342453</vt:i4>
      </vt:variant>
      <vt:variant>
        <vt:i4>114</vt:i4>
      </vt:variant>
      <vt:variant>
        <vt:i4>0</vt:i4>
      </vt:variant>
      <vt:variant>
        <vt:i4>5</vt:i4>
      </vt:variant>
      <vt:variant>
        <vt:lpwstr>http://www.nevo.co.il/case/5969313</vt:lpwstr>
      </vt:variant>
      <vt:variant>
        <vt:lpwstr/>
      </vt:variant>
      <vt:variant>
        <vt:i4>3539065</vt:i4>
      </vt:variant>
      <vt:variant>
        <vt:i4>111</vt:i4>
      </vt:variant>
      <vt:variant>
        <vt:i4>0</vt:i4>
      </vt:variant>
      <vt:variant>
        <vt:i4>5</vt:i4>
      </vt:variant>
      <vt:variant>
        <vt:lpwstr>http://www.nevo.co.il/case/13093744</vt:lpwstr>
      </vt:variant>
      <vt:variant>
        <vt:lpwstr/>
      </vt:variant>
      <vt:variant>
        <vt:i4>3211389</vt:i4>
      </vt:variant>
      <vt:variant>
        <vt:i4>108</vt:i4>
      </vt:variant>
      <vt:variant>
        <vt:i4>0</vt:i4>
      </vt:variant>
      <vt:variant>
        <vt:i4>5</vt:i4>
      </vt:variant>
      <vt:variant>
        <vt:lpwstr>http://www.nevo.co.il/case/26263927</vt:lpwstr>
      </vt:variant>
      <vt:variant>
        <vt:lpwstr/>
      </vt:variant>
      <vt:variant>
        <vt:i4>4063353</vt:i4>
      </vt:variant>
      <vt:variant>
        <vt:i4>105</vt:i4>
      </vt:variant>
      <vt:variant>
        <vt:i4>0</vt:i4>
      </vt:variant>
      <vt:variant>
        <vt:i4>5</vt:i4>
      </vt:variant>
      <vt:variant>
        <vt:lpwstr>http://www.nevo.co.il/case/25612982</vt:lpwstr>
      </vt:variant>
      <vt:variant>
        <vt:lpwstr/>
      </vt:variant>
      <vt:variant>
        <vt:i4>3407999</vt:i4>
      </vt:variant>
      <vt:variant>
        <vt:i4>102</vt:i4>
      </vt:variant>
      <vt:variant>
        <vt:i4>0</vt:i4>
      </vt:variant>
      <vt:variant>
        <vt:i4>5</vt:i4>
      </vt:variant>
      <vt:variant>
        <vt:lpwstr>http://www.nevo.co.il/case/8291683</vt:lpwstr>
      </vt:variant>
      <vt:variant>
        <vt:lpwstr/>
      </vt:variant>
      <vt:variant>
        <vt:i4>4128885</vt:i4>
      </vt:variant>
      <vt:variant>
        <vt:i4>99</vt:i4>
      </vt:variant>
      <vt:variant>
        <vt:i4>0</vt:i4>
      </vt:variant>
      <vt:variant>
        <vt:i4>5</vt:i4>
      </vt:variant>
      <vt:variant>
        <vt:lpwstr>http://www.nevo.co.il/case/21946424</vt:lpwstr>
      </vt:variant>
      <vt:variant>
        <vt:lpwstr/>
      </vt:variant>
      <vt:variant>
        <vt:i4>3539068</vt:i4>
      </vt:variant>
      <vt:variant>
        <vt:i4>96</vt:i4>
      </vt:variant>
      <vt:variant>
        <vt:i4>0</vt:i4>
      </vt:variant>
      <vt:variant>
        <vt:i4>5</vt:i4>
      </vt:variant>
      <vt:variant>
        <vt:lpwstr>http://www.nevo.co.il/case/5878682</vt:lpwstr>
      </vt:variant>
      <vt:variant>
        <vt:lpwstr/>
      </vt:variant>
      <vt:variant>
        <vt:i4>3997815</vt:i4>
      </vt:variant>
      <vt:variant>
        <vt:i4>93</vt:i4>
      </vt:variant>
      <vt:variant>
        <vt:i4>0</vt:i4>
      </vt:variant>
      <vt:variant>
        <vt:i4>5</vt:i4>
      </vt:variant>
      <vt:variant>
        <vt:lpwstr>http://www.nevo.co.il/case/23509035</vt:lpwstr>
      </vt:variant>
      <vt:variant>
        <vt:lpwstr/>
      </vt:variant>
      <vt:variant>
        <vt:i4>3342462</vt:i4>
      </vt:variant>
      <vt:variant>
        <vt:i4>90</vt:i4>
      </vt:variant>
      <vt:variant>
        <vt:i4>0</vt:i4>
      </vt:variant>
      <vt:variant>
        <vt:i4>5</vt:i4>
      </vt:variant>
      <vt:variant>
        <vt:lpwstr>http://www.nevo.co.il/case/25063920</vt:lpwstr>
      </vt:variant>
      <vt:variant>
        <vt:lpwstr/>
      </vt:variant>
      <vt:variant>
        <vt:i4>3670139</vt:i4>
      </vt:variant>
      <vt:variant>
        <vt:i4>87</vt:i4>
      </vt:variant>
      <vt:variant>
        <vt:i4>0</vt:i4>
      </vt:variant>
      <vt:variant>
        <vt:i4>5</vt:i4>
      </vt:variant>
      <vt:variant>
        <vt:lpwstr>http://www.nevo.co.il/case/25824863</vt:lpwstr>
      </vt:variant>
      <vt:variant>
        <vt:lpwstr/>
      </vt:variant>
      <vt:variant>
        <vt:i4>3211386</vt:i4>
      </vt:variant>
      <vt:variant>
        <vt:i4>84</vt:i4>
      </vt:variant>
      <vt:variant>
        <vt:i4>0</vt:i4>
      </vt:variant>
      <vt:variant>
        <vt:i4>5</vt:i4>
      </vt:variant>
      <vt:variant>
        <vt:lpwstr>http://www.nevo.co.il/case/26913995</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http://www.nevo.co.il/law/70301/40c</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6357095</vt:i4>
      </vt:variant>
      <vt:variant>
        <vt:i4>54</vt:i4>
      </vt:variant>
      <vt:variant>
        <vt:i4>0</vt:i4>
      </vt:variant>
      <vt:variant>
        <vt:i4>5</vt:i4>
      </vt:variant>
      <vt:variant>
        <vt:lpwstr>http://www.nevo.co.il/law/70301/244</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524363</vt:i4>
      </vt:variant>
      <vt:variant>
        <vt:i4>39</vt:i4>
      </vt:variant>
      <vt:variant>
        <vt:i4>0</vt:i4>
      </vt:variant>
      <vt:variant>
        <vt:i4>5</vt:i4>
      </vt:variant>
      <vt:variant>
        <vt:lpwstr>http://www.nevo.co.il/law/74918/39.a</vt:lpwstr>
      </vt:variant>
      <vt:variant>
        <vt:lpwstr/>
      </vt:variant>
      <vt:variant>
        <vt:i4>6881381</vt:i4>
      </vt:variant>
      <vt:variant>
        <vt:i4>36</vt:i4>
      </vt:variant>
      <vt:variant>
        <vt:i4>0</vt:i4>
      </vt:variant>
      <vt:variant>
        <vt:i4>5</vt:i4>
      </vt:variant>
      <vt:variant>
        <vt:lpwstr>http://www.nevo.co.il/law/74918/39</vt:lpwstr>
      </vt:variant>
      <vt:variant>
        <vt:lpwstr/>
      </vt:variant>
      <vt:variant>
        <vt:i4>196683</vt:i4>
      </vt:variant>
      <vt:variant>
        <vt:i4>33</vt:i4>
      </vt:variant>
      <vt:variant>
        <vt:i4>0</vt:i4>
      </vt:variant>
      <vt:variant>
        <vt:i4>5</vt:i4>
      </vt:variant>
      <vt:variant>
        <vt:lpwstr>http://www.nevo.co.il/law/74918/32.a</vt:lpwstr>
      </vt:variant>
      <vt:variant>
        <vt:lpwstr/>
      </vt:variant>
      <vt:variant>
        <vt:i4>6422629</vt:i4>
      </vt:variant>
      <vt:variant>
        <vt:i4>30</vt:i4>
      </vt:variant>
      <vt:variant>
        <vt:i4>0</vt:i4>
      </vt:variant>
      <vt:variant>
        <vt:i4>5</vt:i4>
      </vt:variant>
      <vt:variant>
        <vt:lpwstr>http://www.nevo.co.il/law/74918/32</vt:lpwstr>
      </vt:variant>
      <vt:variant>
        <vt:lpwstr/>
      </vt:variant>
      <vt:variant>
        <vt:i4>8323182</vt:i4>
      </vt:variant>
      <vt:variant>
        <vt:i4>27</vt:i4>
      </vt:variant>
      <vt:variant>
        <vt:i4>0</vt:i4>
      </vt:variant>
      <vt:variant>
        <vt:i4>5</vt:i4>
      </vt:variant>
      <vt:variant>
        <vt:lpwstr>http://www.nevo.co.il/law/74918</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2025-01-19T16:40:00Z</dcterms:created>
  <dcterms:modified xsi:type="dcterms:W3CDTF">2025-01-19T16:40:00Z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6153</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תאמר בדרה</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20210823</vt:lpwstr>
  </property>
  <property fmtid="{D5CDD505-2E9C-101B-9397-08002B2CF9AE}" pid="13" name="TYPE_N_DATE">
    <vt:lpwstr>39020210823</vt:lpwstr>
  </property>
  <property fmtid="{D5CDD505-2E9C-101B-9397-08002B2CF9AE}" pid="14" name="WORDNUMPAGES">
    <vt:lpwstr>24</vt:lpwstr>
  </property>
  <property fmtid="{D5CDD505-2E9C-101B-9397-08002B2CF9AE}" pid="15" name="TYPE_ABS_DATE">
    <vt:lpwstr>390020210823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7791493;26913995;25824863;25063920;23509035;5878682;21946424;8291683;25612982;26263927;13093744;5969313;26905927;21474168;10485614;6151556;22845529;4552738;2807261;508021;26383419;20683369;13015506;26886665;26886976;25299692;27014905;23626987;22269033</vt:lpwstr>
  </property>
  <property fmtid="{D5CDD505-2E9C-101B-9397-08002B2CF9AE}" pid="36" name="CASESLISTTMP2">
    <vt:lpwstr>24350409;25167581;21925705;20240520;27309272;20817889;20531134;24160345;22916210;6473037;20138359;26707667;6055128;17929014;17922225:2;17914099;21507507;11312605</vt:lpwstr>
  </property>
  <property fmtid="{D5CDD505-2E9C-101B-9397-08002B2CF9AE}" pid="37" name="LAWLISTTMP1">
    <vt:lpwstr>70301/144.b:7;144.a:6;275;244;040c:2;040i;40jc.a;029</vt:lpwstr>
  </property>
  <property fmtid="{D5CDD505-2E9C-101B-9397-08002B2CF9AE}" pid="38" name="LAWLISTTMP2">
    <vt:lpwstr>74918/032;039;032.a;039.a</vt:lpwstr>
  </property>
</Properties>
</file>