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47E08" w:rsidRPr="003C3494" w14:paraId="43CDFABB" w14:textId="77777777" w:rsidTr="00BF3AB3">
        <w:trPr>
          <w:trHeight w:hRule="exact" w:val="418"/>
          <w:jc w:val="center"/>
        </w:trPr>
        <w:tc>
          <w:tcPr>
            <w:tcW w:w="8721" w:type="dxa"/>
            <w:gridSpan w:val="2"/>
          </w:tcPr>
          <w:p w14:paraId="6F845C18" w14:textId="77777777" w:rsidR="00647E08" w:rsidRPr="003C3494" w:rsidRDefault="00647E08" w:rsidP="007C4E9E">
            <w:pPr>
              <w:pStyle w:val="a3"/>
              <w:jc w:val="center"/>
              <w:rPr>
                <w:rFonts w:ascii="Tahoma" w:hAnsi="Tahoma" w:cs="Tahoma"/>
                <w:color w:val="000080"/>
                <w:rtl/>
              </w:rPr>
            </w:pPr>
            <w:bookmarkStart w:id="0" w:name="LastJudge"/>
            <w:r w:rsidRPr="003C3494">
              <w:rPr>
                <w:rFonts w:ascii="Tahoma" w:hAnsi="Tahoma" w:cs="Tahoma"/>
                <w:b/>
                <w:bCs/>
                <w:color w:val="000080"/>
                <w:rtl/>
              </w:rPr>
              <w:t>בית המשפט המחוזי בבאר שבע</w:t>
            </w:r>
          </w:p>
        </w:tc>
      </w:tr>
      <w:tr w:rsidR="00647E08" w:rsidRPr="003C3494" w14:paraId="10DB2D64" w14:textId="77777777" w:rsidTr="00BF3AB3">
        <w:trPr>
          <w:trHeight w:val="337"/>
          <w:jc w:val="center"/>
        </w:trPr>
        <w:tc>
          <w:tcPr>
            <w:tcW w:w="5059" w:type="dxa"/>
          </w:tcPr>
          <w:p w14:paraId="5018B512" w14:textId="77777777" w:rsidR="00647E08" w:rsidRPr="003C3494" w:rsidRDefault="00647E08" w:rsidP="007C4E9E">
            <w:pPr>
              <w:rPr>
                <w:rFonts w:cs="FrankRuehl"/>
                <w:sz w:val="28"/>
                <w:szCs w:val="28"/>
                <w:rtl/>
              </w:rPr>
            </w:pPr>
            <w:r w:rsidRPr="003C3494">
              <w:rPr>
                <w:rFonts w:cs="FrankRuehl"/>
                <w:sz w:val="28"/>
                <w:szCs w:val="28"/>
                <w:rtl/>
              </w:rPr>
              <w:t>ת"פ</w:t>
            </w:r>
            <w:r w:rsidRPr="003C3494">
              <w:rPr>
                <w:rFonts w:cs="FrankRuehl" w:hint="cs"/>
                <w:sz w:val="28"/>
                <w:szCs w:val="28"/>
                <w:rtl/>
              </w:rPr>
              <w:t xml:space="preserve"> </w:t>
            </w:r>
            <w:r w:rsidRPr="003C3494">
              <w:rPr>
                <w:rFonts w:cs="FrankRuehl"/>
                <w:sz w:val="28"/>
                <w:szCs w:val="28"/>
                <w:rtl/>
              </w:rPr>
              <w:t>48978-07-21</w:t>
            </w:r>
            <w:r w:rsidRPr="003C3494">
              <w:rPr>
                <w:rFonts w:cs="FrankRuehl" w:hint="cs"/>
                <w:sz w:val="28"/>
                <w:szCs w:val="28"/>
                <w:rtl/>
              </w:rPr>
              <w:t xml:space="preserve"> </w:t>
            </w:r>
            <w:r w:rsidRPr="003C3494">
              <w:rPr>
                <w:rFonts w:cs="FrankRuehl"/>
                <w:sz w:val="28"/>
                <w:szCs w:val="28"/>
                <w:rtl/>
              </w:rPr>
              <w:t>מדינת ישראל נ' בוהדנה(אסיר) ואח'</w:t>
            </w:r>
          </w:p>
          <w:p w14:paraId="5EE744E9" w14:textId="77777777" w:rsidR="00647E08" w:rsidRPr="003C3494" w:rsidRDefault="00647E08" w:rsidP="007C4E9E">
            <w:pPr>
              <w:pStyle w:val="a3"/>
              <w:rPr>
                <w:rFonts w:cs="FrankRuehl"/>
                <w:sz w:val="28"/>
                <w:szCs w:val="28"/>
                <w:rtl/>
              </w:rPr>
            </w:pPr>
          </w:p>
        </w:tc>
        <w:tc>
          <w:tcPr>
            <w:tcW w:w="3662" w:type="dxa"/>
          </w:tcPr>
          <w:p w14:paraId="694B8286" w14:textId="77777777" w:rsidR="00647E08" w:rsidRPr="003C3494" w:rsidRDefault="00647E08" w:rsidP="007C4E9E">
            <w:pPr>
              <w:pStyle w:val="a3"/>
              <w:jc w:val="right"/>
              <w:rPr>
                <w:rFonts w:cs="FrankRuehl"/>
                <w:sz w:val="28"/>
                <w:szCs w:val="28"/>
                <w:rtl/>
              </w:rPr>
            </w:pPr>
          </w:p>
        </w:tc>
      </w:tr>
    </w:tbl>
    <w:p w14:paraId="43691F95" w14:textId="77777777" w:rsidR="00647E08" w:rsidRPr="003C3494" w:rsidRDefault="00647E08" w:rsidP="00647E08">
      <w:pPr>
        <w:pStyle w:val="a3"/>
        <w:rPr>
          <w:rtl/>
        </w:rPr>
      </w:pPr>
      <w:r w:rsidRPr="003C3494">
        <w:rPr>
          <w:rFonts w:hint="cs"/>
          <w:rtl/>
        </w:rPr>
        <w:t xml:space="preserve"> </w:t>
      </w:r>
    </w:p>
    <w:p w14:paraId="32ED7132" w14:textId="77777777" w:rsidR="00647E08" w:rsidRPr="003C3494" w:rsidRDefault="00647E08" w:rsidP="00647E08">
      <w:pPr>
        <w:rPr>
          <w:rtl/>
        </w:rPr>
      </w:pPr>
    </w:p>
    <w:p w14:paraId="5A1C4B60" w14:textId="77777777" w:rsidR="00647E08" w:rsidRPr="003C3494" w:rsidRDefault="00647E08" w:rsidP="00647E0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47E08" w:rsidRPr="003C3494" w14:paraId="52E2D0ED" w14:textId="77777777" w:rsidTr="00647E08">
        <w:trPr>
          <w:trHeight w:val="295"/>
          <w:jc w:val="center"/>
        </w:trPr>
        <w:tc>
          <w:tcPr>
            <w:tcW w:w="923" w:type="dxa"/>
            <w:tcBorders>
              <w:top w:val="nil"/>
              <w:left w:val="nil"/>
              <w:bottom w:val="nil"/>
              <w:right w:val="nil"/>
            </w:tcBorders>
            <w:shd w:val="clear" w:color="auto" w:fill="auto"/>
          </w:tcPr>
          <w:p w14:paraId="0A849545" w14:textId="77777777" w:rsidR="00647E08" w:rsidRPr="003C3494" w:rsidRDefault="00647E08" w:rsidP="00647E08">
            <w:pPr>
              <w:jc w:val="both"/>
              <w:rPr>
                <w:rFonts w:ascii="David" w:hAnsi="David"/>
                <w:b/>
                <w:bCs/>
                <w:sz w:val="26"/>
                <w:szCs w:val="26"/>
              </w:rPr>
            </w:pPr>
            <w:r w:rsidRPr="003C349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B5F210E" w14:textId="77777777" w:rsidR="00647E08" w:rsidRPr="003C3494" w:rsidRDefault="00647E08" w:rsidP="007C4E9E">
            <w:pPr>
              <w:rPr>
                <w:rFonts w:ascii="David" w:hAnsi="David"/>
                <w:b/>
                <w:bCs/>
                <w:sz w:val="26"/>
                <w:szCs w:val="26"/>
                <w:rtl/>
              </w:rPr>
            </w:pPr>
            <w:r w:rsidRPr="003C3494">
              <w:rPr>
                <w:rFonts w:ascii="David" w:hAnsi="David"/>
                <w:b/>
                <w:bCs/>
                <w:sz w:val="26"/>
                <w:szCs w:val="26"/>
                <w:rtl/>
              </w:rPr>
              <w:t>כבוד השופט  יואל עדן</w:t>
            </w:r>
          </w:p>
          <w:p w14:paraId="2B83D746" w14:textId="77777777" w:rsidR="00647E08" w:rsidRPr="003C3494" w:rsidRDefault="00647E08" w:rsidP="007C4E9E">
            <w:pPr>
              <w:rPr>
                <w:rFonts w:ascii="David" w:hAnsi="David"/>
                <w:sz w:val="26"/>
                <w:szCs w:val="26"/>
                <w:rtl/>
              </w:rPr>
            </w:pPr>
          </w:p>
          <w:p w14:paraId="7BE67350" w14:textId="77777777" w:rsidR="00647E08" w:rsidRPr="003C3494" w:rsidRDefault="00647E08" w:rsidP="00647E08">
            <w:pPr>
              <w:jc w:val="both"/>
              <w:rPr>
                <w:rFonts w:ascii="David" w:hAnsi="David"/>
                <w:sz w:val="26"/>
                <w:szCs w:val="26"/>
              </w:rPr>
            </w:pPr>
          </w:p>
        </w:tc>
      </w:tr>
      <w:tr w:rsidR="00647E08" w:rsidRPr="003C3494" w14:paraId="34774ADC" w14:textId="77777777" w:rsidTr="00647E08">
        <w:trPr>
          <w:trHeight w:val="355"/>
          <w:jc w:val="center"/>
        </w:trPr>
        <w:tc>
          <w:tcPr>
            <w:tcW w:w="923" w:type="dxa"/>
            <w:tcBorders>
              <w:top w:val="nil"/>
              <w:left w:val="nil"/>
              <w:bottom w:val="nil"/>
              <w:right w:val="nil"/>
            </w:tcBorders>
            <w:shd w:val="clear" w:color="auto" w:fill="auto"/>
          </w:tcPr>
          <w:p w14:paraId="62760084" w14:textId="77777777" w:rsidR="00647E08" w:rsidRPr="003C3494" w:rsidRDefault="00647E08" w:rsidP="00647E08">
            <w:pPr>
              <w:jc w:val="both"/>
              <w:rPr>
                <w:rFonts w:ascii="David" w:hAnsi="David"/>
                <w:b/>
                <w:bCs/>
                <w:sz w:val="26"/>
                <w:szCs w:val="26"/>
              </w:rPr>
            </w:pPr>
            <w:bookmarkStart w:id="1" w:name="FirstAppellant"/>
            <w:bookmarkStart w:id="2" w:name="FirstLawyer"/>
            <w:r w:rsidRPr="003C3494">
              <w:rPr>
                <w:rFonts w:ascii="David" w:hAnsi="David"/>
                <w:b/>
                <w:bCs/>
                <w:sz w:val="26"/>
                <w:szCs w:val="26"/>
                <w:rtl/>
              </w:rPr>
              <w:t>בעניין:</w:t>
            </w:r>
          </w:p>
        </w:tc>
        <w:tc>
          <w:tcPr>
            <w:tcW w:w="3219" w:type="dxa"/>
            <w:tcBorders>
              <w:top w:val="nil"/>
              <w:left w:val="nil"/>
              <w:bottom w:val="nil"/>
              <w:right w:val="nil"/>
            </w:tcBorders>
            <w:shd w:val="clear" w:color="auto" w:fill="auto"/>
          </w:tcPr>
          <w:p w14:paraId="63FEC1C9" w14:textId="77777777" w:rsidR="00647E08" w:rsidRPr="003C3494" w:rsidRDefault="00647E08" w:rsidP="00647E08">
            <w:pPr>
              <w:suppressLineNumbers/>
            </w:pPr>
            <w:r w:rsidRPr="003C3494">
              <w:rPr>
                <w:rFonts w:ascii="Arial" w:hAnsi="Arial" w:hint="cs"/>
                <w:b/>
                <w:bCs/>
                <w:sz w:val="26"/>
                <w:szCs w:val="26"/>
                <w:rtl/>
              </w:rPr>
              <w:t>ה</w:t>
            </w:r>
            <w:r w:rsidRPr="003C3494">
              <w:rPr>
                <w:rFonts w:ascii="Arial" w:hAnsi="Arial"/>
                <w:b/>
                <w:bCs/>
                <w:sz w:val="26"/>
                <w:szCs w:val="26"/>
                <w:rtl/>
              </w:rPr>
              <w:t>מאשימה</w:t>
            </w:r>
            <w:r w:rsidRPr="003C3494">
              <w:rPr>
                <w:rFonts w:hint="cs"/>
                <w:rtl/>
              </w:rPr>
              <w:t>:</w:t>
            </w:r>
          </w:p>
          <w:p w14:paraId="3F5D2332" w14:textId="77777777" w:rsidR="00647E08" w:rsidRPr="003C3494" w:rsidRDefault="00647E08" w:rsidP="007C4E9E">
            <w:pPr>
              <w:rPr>
                <w:rFonts w:ascii="David" w:hAnsi="David"/>
                <w:sz w:val="26"/>
                <w:szCs w:val="26"/>
              </w:rPr>
            </w:pPr>
          </w:p>
        </w:tc>
        <w:tc>
          <w:tcPr>
            <w:tcW w:w="4678" w:type="dxa"/>
            <w:tcBorders>
              <w:top w:val="nil"/>
              <w:left w:val="nil"/>
              <w:bottom w:val="nil"/>
              <w:right w:val="nil"/>
            </w:tcBorders>
            <w:shd w:val="clear" w:color="auto" w:fill="auto"/>
            <w:vAlign w:val="center"/>
          </w:tcPr>
          <w:p w14:paraId="731C1392" w14:textId="77777777" w:rsidR="00647E08" w:rsidRPr="003C3494" w:rsidRDefault="00647E08" w:rsidP="00647E08">
            <w:pPr>
              <w:suppressLineNumbers/>
              <w:rPr>
                <w:rFonts w:ascii="Arial" w:hAnsi="Arial"/>
                <w:sz w:val="26"/>
                <w:szCs w:val="26"/>
                <w:rtl/>
              </w:rPr>
            </w:pPr>
            <w:r w:rsidRPr="003C3494">
              <w:rPr>
                <w:rFonts w:ascii="Arial" w:hAnsi="Arial"/>
                <w:b/>
                <w:bCs/>
                <w:sz w:val="26"/>
                <w:szCs w:val="26"/>
                <w:rtl/>
              </w:rPr>
              <w:t>מדינת ישראל</w:t>
            </w:r>
          </w:p>
          <w:p w14:paraId="1727C326" w14:textId="77777777" w:rsidR="00647E08" w:rsidRPr="003C3494" w:rsidRDefault="00647E08" w:rsidP="00647E08">
            <w:pPr>
              <w:suppressLineNumbers/>
              <w:rPr>
                <w:rFonts w:ascii="Arial" w:hAnsi="Arial"/>
                <w:sz w:val="26"/>
                <w:szCs w:val="26"/>
              </w:rPr>
            </w:pPr>
            <w:r w:rsidRPr="003C3494">
              <w:rPr>
                <w:rFonts w:ascii="Arial" w:hAnsi="Arial" w:hint="cs"/>
                <w:sz w:val="26"/>
                <w:szCs w:val="26"/>
                <w:rtl/>
              </w:rPr>
              <w:t xml:space="preserve">ע"י ב"כ עו"ד ערן צרויה </w:t>
            </w:r>
            <w:r w:rsidRPr="003C3494">
              <w:rPr>
                <w:rFonts w:ascii="Arial" w:hAnsi="Arial"/>
                <w:sz w:val="26"/>
                <w:szCs w:val="26"/>
                <w:rtl/>
              </w:rPr>
              <w:t>–</w:t>
            </w:r>
            <w:r w:rsidRPr="003C3494">
              <w:rPr>
                <w:rFonts w:ascii="Arial" w:hAnsi="Arial" w:hint="cs"/>
                <w:sz w:val="26"/>
                <w:szCs w:val="26"/>
                <w:rtl/>
              </w:rPr>
              <w:t xml:space="preserve"> פמ"ד</w:t>
            </w:r>
          </w:p>
          <w:p w14:paraId="6B764D10" w14:textId="77777777" w:rsidR="00647E08" w:rsidRPr="003C3494" w:rsidRDefault="00647E08" w:rsidP="007C4E9E">
            <w:pPr>
              <w:rPr>
                <w:rFonts w:ascii="David" w:hAnsi="David"/>
                <w:sz w:val="26"/>
                <w:szCs w:val="26"/>
              </w:rPr>
            </w:pPr>
          </w:p>
        </w:tc>
      </w:tr>
      <w:bookmarkEnd w:id="1"/>
      <w:bookmarkEnd w:id="2"/>
      <w:tr w:rsidR="00647E08" w:rsidRPr="003C3494" w14:paraId="2C2B3C9D" w14:textId="77777777" w:rsidTr="00647E08">
        <w:trPr>
          <w:trHeight w:val="355"/>
          <w:jc w:val="center"/>
        </w:trPr>
        <w:tc>
          <w:tcPr>
            <w:tcW w:w="923" w:type="dxa"/>
            <w:tcBorders>
              <w:top w:val="nil"/>
              <w:left w:val="nil"/>
              <w:bottom w:val="nil"/>
              <w:right w:val="nil"/>
            </w:tcBorders>
            <w:shd w:val="clear" w:color="auto" w:fill="auto"/>
          </w:tcPr>
          <w:p w14:paraId="5F7FB110" w14:textId="77777777" w:rsidR="00647E08" w:rsidRPr="003C3494" w:rsidRDefault="00647E08" w:rsidP="00647E0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0B8962B" w14:textId="77777777" w:rsidR="00647E08" w:rsidRPr="003C3494" w:rsidRDefault="00647E08" w:rsidP="00647E08">
            <w:pPr>
              <w:jc w:val="center"/>
              <w:rPr>
                <w:rFonts w:ascii="David" w:hAnsi="David"/>
                <w:b/>
                <w:bCs/>
                <w:sz w:val="26"/>
                <w:szCs w:val="26"/>
                <w:rtl/>
              </w:rPr>
            </w:pPr>
          </w:p>
          <w:p w14:paraId="0465C3EB" w14:textId="77777777" w:rsidR="00647E08" w:rsidRPr="003C3494" w:rsidRDefault="00647E08" w:rsidP="00647E08">
            <w:pPr>
              <w:jc w:val="center"/>
              <w:rPr>
                <w:rFonts w:ascii="David" w:hAnsi="David"/>
                <w:b/>
                <w:bCs/>
                <w:sz w:val="26"/>
                <w:szCs w:val="26"/>
                <w:rtl/>
              </w:rPr>
            </w:pPr>
            <w:r w:rsidRPr="003C3494">
              <w:rPr>
                <w:rFonts w:ascii="David" w:hAnsi="David"/>
                <w:b/>
                <w:bCs/>
                <w:sz w:val="26"/>
                <w:szCs w:val="26"/>
                <w:rtl/>
              </w:rPr>
              <w:t>נגד</w:t>
            </w:r>
          </w:p>
          <w:p w14:paraId="4F19CF1C" w14:textId="77777777" w:rsidR="00647E08" w:rsidRPr="003C3494" w:rsidRDefault="00647E08" w:rsidP="00647E08">
            <w:pPr>
              <w:jc w:val="both"/>
              <w:rPr>
                <w:rFonts w:ascii="David" w:hAnsi="David"/>
                <w:sz w:val="26"/>
                <w:szCs w:val="26"/>
              </w:rPr>
            </w:pPr>
          </w:p>
        </w:tc>
      </w:tr>
      <w:tr w:rsidR="00647E08" w:rsidRPr="003C3494" w14:paraId="48630790" w14:textId="77777777" w:rsidTr="00647E08">
        <w:trPr>
          <w:trHeight w:val="355"/>
          <w:jc w:val="center"/>
        </w:trPr>
        <w:tc>
          <w:tcPr>
            <w:tcW w:w="923" w:type="dxa"/>
            <w:tcBorders>
              <w:top w:val="nil"/>
              <w:left w:val="nil"/>
              <w:bottom w:val="nil"/>
              <w:right w:val="nil"/>
            </w:tcBorders>
            <w:shd w:val="clear" w:color="auto" w:fill="auto"/>
          </w:tcPr>
          <w:p w14:paraId="11C12BE7" w14:textId="77777777" w:rsidR="00647E08" w:rsidRPr="003C3494" w:rsidRDefault="00647E08" w:rsidP="007C4E9E">
            <w:pPr>
              <w:rPr>
                <w:rFonts w:ascii="David" w:hAnsi="David"/>
                <w:sz w:val="26"/>
                <w:szCs w:val="26"/>
                <w:rtl/>
              </w:rPr>
            </w:pPr>
          </w:p>
        </w:tc>
        <w:tc>
          <w:tcPr>
            <w:tcW w:w="3219" w:type="dxa"/>
            <w:tcBorders>
              <w:top w:val="nil"/>
              <w:left w:val="nil"/>
              <w:bottom w:val="nil"/>
              <w:right w:val="nil"/>
            </w:tcBorders>
            <w:shd w:val="clear" w:color="auto" w:fill="auto"/>
          </w:tcPr>
          <w:p w14:paraId="3ABE00BB" w14:textId="77777777" w:rsidR="00647E08" w:rsidRPr="003C3494" w:rsidRDefault="00647E08" w:rsidP="007C4E9E">
            <w:pPr>
              <w:rPr>
                <w:rFonts w:ascii="Arial" w:hAnsi="Arial"/>
                <w:b/>
                <w:bCs/>
                <w:sz w:val="26"/>
                <w:szCs w:val="26"/>
                <w:rtl/>
              </w:rPr>
            </w:pPr>
            <w:r w:rsidRPr="003C3494">
              <w:rPr>
                <w:rFonts w:ascii="Arial" w:hAnsi="Arial"/>
                <w:b/>
                <w:bCs/>
                <w:sz w:val="26"/>
                <w:szCs w:val="26"/>
                <w:rtl/>
              </w:rPr>
              <w:t>הנאשמים</w:t>
            </w:r>
            <w:r w:rsidRPr="003C3494">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262EC82C" w14:textId="77777777" w:rsidR="00647E08" w:rsidRPr="003C3494" w:rsidRDefault="00647E08" w:rsidP="007C4E9E">
            <w:pPr>
              <w:rPr>
                <w:rFonts w:ascii="David" w:hAnsi="David"/>
                <w:sz w:val="26"/>
                <w:szCs w:val="26"/>
              </w:rPr>
            </w:pPr>
          </w:p>
          <w:p w14:paraId="6BC20956" w14:textId="77777777" w:rsidR="00647E08" w:rsidRPr="003C3494" w:rsidRDefault="00647E08" w:rsidP="00647E08">
            <w:pPr>
              <w:suppressLineNumbers/>
              <w:rPr>
                <w:rFonts w:ascii="Arial" w:hAnsi="Arial"/>
                <w:b/>
                <w:bCs/>
                <w:sz w:val="26"/>
                <w:szCs w:val="26"/>
                <w:rtl/>
              </w:rPr>
            </w:pPr>
            <w:r w:rsidRPr="003C3494">
              <w:rPr>
                <w:rFonts w:ascii="Arial" w:hAnsi="Arial"/>
                <w:b/>
                <w:bCs/>
                <w:sz w:val="26"/>
                <w:szCs w:val="26"/>
                <w:rtl/>
              </w:rPr>
              <w:t>1. פלג בוהדנה (אסיר)</w:t>
            </w:r>
          </w:p>
          <w:p w14:paraId="0DED21C7" w14:textId="77777777" w:rsidR="00647E08" w:rsidRPr="003C3494" w:rsidRDefault="00647E08" w:rsidP="00647E08">
            <w:pPr>
              <w:suppressLineNumbers/>
              <w:rPr>
                <w:rtl/>
              </w:rPr>
            </w:pPr>
            <w:r w:rsidRPr="003C3494">
              <w:rPr>
                <w:rFonts w:hint="cs"/>
                <w:rtl/>
              </w:rPr>
              <w:t>ע"י ב"כ עו"ד אהוד בן יהודה</w:t>
            </w:r>
          </w:p>
          <w:p w14:paraId="5D359ABF" w14:textId="77777777" w:rsidR="00647E08" w:rsidRPr="003C3494" w:rsidRDefault="00647E08" w:rsidP="00647E08">
            <w:pPr>
              <w:suppressLineNumbers/>
            </w:pPr>
          </w:p>
          <w:p w14:paraId="6C7E67DA" w14:textId="77777777" w:rsidR="00647E08" w:rsidRPr="003C3494" w:rsidRDefault="00647E08" w:rsidP="00647E08">
            <w:pPr>
              <w:suppressLineNumbers/>
            </w:pPr>
            <w:r w:rsidRPr="003C3494">
              <w:rPr>
                <w:rFonts w:ascii="Arial" w:hAnsi="Arial"/>
                <w:b/>
                <w:bCs/>
                <w:sz w:val="26"/>
                <w:szCs w:val="26"/>
                <w:rtl/>
              </w:rPr>
              <w:t>2. אלכסנדר שאולוב</w:t>
            </w:r>
            <w:r w:rsidRPr="003C3494">
              <w:rPr>
                <w:rFonts w:ascii="Arial" w:hAnsi="Arial" w:hint="cs"/>
                <w:b/>
                <w:bCs/>
                <w:sz w:val="26"/>
                <w:szCs w:val="26"/>
                <w:rtl/>
              </w:rPr>
              <w:t xml:space="preserve"> - נדון</w:t>
            </w:r>
          </w:p>
        </w:tc>
      </w:tr>
    </w:tbl>
    <w:p w14:paraId="1A25F269" w14:textId="77777777" w:rsidR="00BF3AB3" w:rsidRPr="00BF3AB3" w:rsidRDefault="00BF3AB3" w:rsidP="00BF3AB3">
      <w:pPr>
        <w:spacing w:before="120" w:after="120" w:line="240" w:lineRule="exact"/>
        <w:ind w:left="283" w:hanging="283"/>
        <w:jc w:val="both"/>
        <w:rPr>
          <w:rFonts w:ascii="FrankRuehl" w:hAnsi="FrankRuehl" w:cs="FrankRuehl"/>
          <w:rtl/>
        </w:rPr>
      </w:pPr>
    </w:p>
    <w:p w14:paraId="3CD16A7B" w14:textId="77777777" w:rsidR="007E6055" w:rsidRPr="007E6055" w:rsidRDefault="007E6055" w:rsidP="007E6055">
      <w:pPr>
        <w:spacing w:before="120" w:after="120" w:line="240" w:lineRule="exact"/>
        <w:ind w:left="283" w:hanging="283"/>
        <w:jc w:val="both"/>
        <w:rPr>
          <w:rFonts w:ascii="FrankRuehl" w:hAnsi="FrankRuehl" w:cs="FrankRuehl"/>
          <w:rtl/>
        </w:rPr>
      </w:pPr>
    </w:p>
    <w:p w14:paraId="48EEBD56" w14:textId="77777777" w:rsidR="00462BC9" w:rsidRDefault="00462BC9" w:rsidP="00462BC9">
      <w:pPr>
        <w:jc w:val="center"/>
        <w:rPr>
          <w:rFonts w:ascii="David" w:hAnsi="David"/>
          <w:sz w:val="32"/>
          <w:szCs w:val="32"/>
          <w:rtl/>
        </w:rPr>
      </w:pPr>
      <w:bookmarkStart w:id="3" w:name="LawTable"/>
      <w:bookmarkEnd w:id="3"/>
    </w:p>
    <w:p w14:paraId="09E25F1E" w14:textId="77777777" w:rsidR="00462BC9" w:rsidRPr="00462BC9" w:rsidRDefault="00462BC9" w:rsidP="00462BC9">
      <w:pPr>
        <w:spacing w:before="120" w:after="120" w:line="240" w:lineRule="exact"/>
        <w:ind w:left="283" w:hanging="283"/>
        <w:jc w:val="both"/>
        <w:rPr>
          <w:rFonts w:ascii="FrankRuehl" w:hAnsi="FrankRuehl" w:cs="FrankRuehl"/>
          <w:rtl/>
        </w:rPr>
      </w:pPr>
    </w:p>
    <w:p w14:paraId="4C67B154" w14:textId="77777777" w:rsidR="00462BC9" w:rsidRPr="00462BC9" w:rsidRDefault="00462BC9" w:rsidP="00462BC9">
      <w:pPr>
        <w:spacing w:before="120" w:after="120" w:line="240" w:lineRule="exact"/>
        <w:ind w:left="283" w:hanging="283"/>
        <w:jc w:val="both"/>
        <w:rPr>
          <w:rFonts w:ascii="FrankRuehl" w:hAnsi="FrankRuehl" w:cs="FrankRuehl"/>
          <w:rtl/>
        </w:rPr>
      </w:pPr>
    </w:p>
    <w:p w14:paraId="410ABC88" w14:textId="77777777" w:rsidR="00462BC9" w:rsidRPr="00462BC9" w:rsidRDefault="00462BC9" w:rsidP="00462BC9">
      <w:pPr>
        <w:spacing w:before="120" w:after="120" w:line="240" w:lineRule="exact"/>
        <w:ind w:left="283" w:hanging="283"/>
        <w:jc w:val="both"/>
        <w:rPr>
          <w:rFonts w:ascii="FrankRuehl" w:hAnsi="FrankRuehl" w:cs="FrankRuehl"/>
          <w:rtl/>
        </w:rPr>
      </w:pPr>
      <w:r w:rsidRPr="00462BC9">
        <w:rPr>
          <w:rFonts w:ascii="FrankRuehl" w:hAnsi="FrankRuehl" w:cs="FrankRuehl"/>
          <w:rtl/>
        </w:rPr>
        <w:t xml:space="preserve">חקיקה שאוזכרה: </w:t>
      </w:r>
    </w:p>
    <w:p w14:paraId="53EF7F27" w14:textId="77777777" w:rsidR="00462BC9" w:rsidRPr="00462BC9" w:rsidRDefault="00462BC9" w:rsidP="00462BC9">
      <w:pPr>
        <w:spacing w:before="120" w:after="120" w:line="240" w:lineRule="exact"/>
        <w:ind w:left="283" w:hanging="283"/>
        <w:jc w:val="both"/>
        <w:rPr>
          <w:rFonts w:ascii="FrankRuehl" w:hAnsi="FrankRuehl" w:cs="FrankRuehl"/>
          <w:rtl/>
        </w:rPr>
      </w:pPr>
      <w:hyperlink r:id="rId7" w:history="1">
        <w:r w:rsidRPr="00462BC9">
          <w:rPr>
            <w:rFonts w:ascii="FrankRuehl" w:hAnsi="FrankRuehl" w:cs="FrankRuehl"/>
            <w:color w:val="0000FF"/>
            <w:rtl/>
          </w:rPr>
          <w:t>חוק העונשין, תשל"ז-1977</w:t>
        </w:r>
      </w:hyperlink>
      <w:r w:rsidRPr="00462BC9">
        <w:rPr>
          <w:rFonts w:ascii="FrankRuehl" w:hAnsi="FrankRuehl" w:cs="FrankRuehl"/>
          <w:rtl/>
        </w:rPr>
        <w:t xml:space="preserve">: סע'  </w:t>
      </w:r>
      <w:hyperlink r:id="rId8" w:history="1">
        <w:r w:rsidRPr="00462BC9">
          <w:rPr>
            <w:rFonts w:ascii="FrankRuehl" w:hAnsi="FrankRuehl" w:cs="FrankRuehl"/>
            <w:color w:val="0000FF"/>
            <w:rtl/>
          </w:rPr>
          <w:t>29(א)</w:t>
        </w:r>
      </w:hyperlink>
      <w:r w:rsidRPr="00462BC9">
        <w:rPr>
          <w:rFonts w:ascii="FrankRuehl" w:hAnsi="FrankRuehl" w:cs="FrankRuehl"/>
          <w:rtl/>
        </w:rPr>
        <w:t xml:space="preserve">, </w:t>
      </w:r>
      <w:hyperlink r:id="rId9" w:history="1">
        <w:r w:rsidRPr="00462BC9">
          <w:rPr>
            <w:rFonts w:ascii="FrankRuehl" w:hAnsi="FrankRuehl" w:cs="FrankRuehl"/>
            <w:color w:val="0000FF"/>
            <w:rtl/>
          </w:rPr>
          <w:t>144(ב)</w:t>
        </w:r>
      </w:hyperlink>
      <w:r w:rsidRPr="00462BC9">
        <w:rPr>
          <w:rFonts w:ascii="FrankRuehl" w:hAnsi="FrankRuehl" w:cs="FrankRuehl"/>
          <w:rtl/>
        </w:rPr>
        <w:t xml:space="preserve">, </w:t>
      </w:r>
      <w:hyperlink r:id="rId10" w:history="1">
        <w:r w:rsidRPr="00462BC9">
          <w:rPr>
            <w:rFonts w:ascii="FrankRuehl" w:hAnsi="FrankRuehl" w:cs="FrankRuehl"/>
            <w:color w:val="0000FF"/>
            <w:rtl/>
          </w:rPr>
          <w:t>186(א)</w:t>
        </w:r>
      </w:hyperlink>
      <w:r w:rsidRPr="00462BC9">
        <w:rPr>
          <w:rFonts w:ascii="FrankRuehl" w:hAnsi="FrankRuehl" w:cs="FrankRuehl"/>
          <w:rtl/>
        </w:rPr>
        <w:t xml:space="preserve">, </w:t>
      </w:r>
      <w:hyperlink r:id="rId11" w:history="1">
        <w:r w:rsidRPr="00462BC9">
          <w:rPr>
            <w:rFonts w:ascii="FrankRuehl" w:hAnsi="FrankRuehl" w:cs="FrankRuehl"/>
            <w:color w:val="0000FF"/>
            <w:rtl/>
          </w:rPr>
          <w:t>384</w:t>
        </w:r>
      </w:hyperlink>
      <w:r w:rsidRPr="00462BC9">
        <w:rPr>
          <w:rFonts w:ascii="FrankRuehl" w:hAnsi="FrankRuehl" w:cs="FrankRuehl"/>
          <w:rtl/>
        </w:rPr>
        <w:t xml:space="preserve">, </w:t>
      </w:r>
      <w:hyperlink r:id="rId12" w:history="1">
        <w:r w:rsidRPr="00462BC9">
          <w:rPr>
            <w:rFonts w:ascii="FrankRuehl" w:hAnsi="FrankRuehl" w:cs="FrankRuehl"/>
            <w:color w:val="0000FF"/>
            <w:rtl/>
          </w:rPr>
          <w:t>406(ב)</w:t>
        </w:r>
      </w:hyperlink>
      <w:r w:rsidRPr="00462BC9">
        <w:rPr>
          <w:rFonts w:ascii="FrankRuehl" w:hAnsi="FrankRuehl" w:cs="FrankRuehl"/>
          <w:rtl/>
        </w:rPr>
        <w:t xml:space="preserve">, </w:t>
      </w:r>
      <w:hyperlink r:id="rId13" w:history="1">
        <w:r w:rsidRPr="00462BC9">
          <w:rPr>
            <w:rFonts w:ascii="FrankRuehl" w:hAnsi="FrankRuehl" w:cs="FrankRuehl"/>
            <w:color w:val="0000FF"/>
            <w:rtl/>
          </w:rPr>
          <w:t>452</w:t>
        </w:r>
      </w:hyperlink>
    </w:p>
    <w:p w14:paraId="25EDDB87" w14:textId="77777777" w:rsidR="00462BC9" w:rsidRPr="00462BC9" w:rsidRDefault="00462BC9" w:rsidP="00462BC9">
      <w:pPr>
        <w:jc w:val="center"/>
        <w:rPr>
          <w:rFonts w:ascii="David" w:hAnsi="David"/>
          <w:sz w:val="32"/>
          <w:szCs w:val="32"/>
          <w:rtl/>
        </w:rPr>
      </w:pPr>
      <w:bookmarkStart w:id="4" w:name="LawTable_End"/>
      <w:bookmarkEnd w:id="4"/>
    </w:p>
    <w:p w14:paraId="310B9426" w14:textId="77777777" w:rsidR="00BF3AB3" w:rsidRPr="007E6055" w:rsidRDefault="00BF3AB3" w:rsidP="007E6055">
      <w:pPr>
        <w:jc w:val="center"/>
        <w:rPr>
          <w:rFonts w:ascii="David" w:hAnsi="David"/>
          <w:sz w:val="32"/>
          <w:szCs w:val="32"/>
          <w:rtl/>
        </w:rPr>
      </w:pPr>
    </w:p>
    <w:p w14:paraId="243F41EF" w14:textId="77777777" w:rsidR="00BF3AB3" w:rsidRPr="003C3494" w:rsidRDefault="00BF3AB3" w:rsidP="003C3494">
      <w:pPr>
        <w:jc w:val="center"/>
        <w:rPr>
          <w:rFonts w:ascii="David" w:hAnsi="David"/>
          <w:bCs/>
          <w:sz w:val="32"/>
          <w:szCs w:val="32"/>
          <w:u w:val="single"/>
          <w:rtl/>
        </w:rPr>
      </w:pPr>
      <w:bookmarkStart w:id="5" w:name="PsakDin"/>
      <w:r w:rsidRPr="003C3494">
        <w:rPr>
          <w:rFonts w:ascii="David" w:hAnsi="David"/>
          <w:bCs/>
          <w:sz w:val="32"/>
          <w:szCs w:val="32"/>
          <w:u w:val="single"/>
          <w:rtl/>
        </w:rPr>
        <w:t>גזר דין</w:t>
      </w:r>
    </w:p>
    <w:bookmarkEnd w:id="5"/>
    <w:p w14:paraId="29D13648" w14:textId="77777777" w:rsidR="00BF3AB3" w:rsidRPr="00647E08" w:rsidRDefault="00BF3AB3" w:rsidP="00647E08">
      <w:pPr>
        <w:jc w:val="center"/>
        <w:rPr>
          <w:rFonts w:ascii="David" w:hAnsi="David"/>
          <w:bCs/>
          <w:sz w:val="32"/>
          <w:szCs w:val="32"/>
          <w:u w:val="single"/>
          <w:rtl/>
        </w:rPr>
      </w:pPr>
      <w:r w:rsidRPr="00647E08">
        <w:rPr>
          <w:rFonts w:ascii="David" w:hAnsi="David" w:hint="cs"/>
          <w:bCs/>
          <w:sz w:val="32"/>
          <w:szCs w:val="32"/>
          <w:u w:val="single"/>
          <w:rtl/>
        </w:rPr>
        <w:t>לנאשם 1</w:t>
      </w:r>
    </w:p>
    <w:bookmarkEnd w:id="0"/>
    <w:p w14:paraId="5A1C346F" w14:textId="77777777" w:rsidR="00647E08" w:rsidRPr="009603D7" w:rsidRDefault="00647E08" w:rsidP="00647E08">
      <w:pPr>
        <w:spacing w:line="360" w:lineRule="auto"/>
        <w:jc w:val="both"/>
        <w:rPr>
          <w:b/>
          <w:bCs/>
          <w:rtl/>
          <w:lang w:eastAsia="he-IL"/>
        </w:rPr>
      </w:pPr>
    </w:p>
    <w:p w14:paraId="07145CB8" w14:textId="77777777" w:rsidR="00647E08" w:rsidRPr="009603D7" w:rsidRDefault="00647E08" w:rsidP="00647E08">
      <w:pPr>
        <w:spacing w:line="360" w:lineRule="auto"/>
        <w:jc w:val="both"/>
        <w:rPr>
          <w:b/>
          <w:bCs/>
          <w:u w:val="single"/>
          <w:rtl/>
          <w:lang w:eastAsia="he-IL"/>
        </w:rPr>
      </w:pPr>
      <w:r w:rsidRPr="009603D7">
        <w:rPr>
          <w:b/>
          <w:bCs/>
          <w:u w:val="single"/>
          <w:rtl/>
          <w:lang w:eastAsia="he-IL"/>
        </w:rPr>
        <w:t>כתבי האישום והסדר הטיעון</w:t>
      </w:r>
    </w:p>
    <w:p w14:paraId="3335C2E1" w14:textId="77777777" w:rsidR="00647E08" w:rsidRPr="009603D7" w:rsidRDefault="00647E08" w:rsidP="00647E08">
      <w:pPr>
        <w:spacing w:line="360" w:lineRule="auto"/>
        <w:jc w:val="both"/>
        <w:rPr>
          <w:rtl/>
          <w:lang w:eastAsia="he-IL"/>
        </w:rPr>
      </w:pPr>
    </w:p>
    <w:p w14:paraId="308208E2" w14:textId="77777777" w:rsidR="00647E08" w:rsidRPr="009603D7" w:rsidRDefault="00647E08" w:rsidP="00647E08">
      <w:pPr>
        <w:spacing w:line="360" w:lineRule="auto"/>
        <w:jc w:val="both"/>
        <w:rPr>
          <w:rFonts w:ascii="David" w:hAnsi="David"/>
          <w:rtl/>
        </w:rPr>
      </w:pPr>
      <w:r w:rsidRPr="009603D7">
        <w:rPr>
          <w:rtl/>
          <w:lang w:eastAsia="he-IL"/>
        </w:rPr>
        <w:t>1.</w:t>
      </w:r>
      <w:r w:rsidRPr="009603D7">
        <w:rPr>
          <w:rtl/>
          <w:lang w:eastAsia="he-IL"/>
        </w:rPr>
        <w:tab/>
      </w:r>
      <w:bookmarkStart w:id="6" w:name="ABSTRACT_START"/>
      <w:bookmarkEnd w:id="6"/>
      <w:r w:rsidRPr="009603D7">
        <w:rPr>
          <w:rtl/>
          <w:lang w:eastAsia="he-IL"/>
        </w:rPr>
        <w:t>נאשם 1 (</w:t>
      </w:r>
      <w:r w:rsidRPr="009603D7">
        <w:rPr>
          <w:b/>
          <w:bCs/>
          <w:rtl/>
          <w:lang w:eastAsia="he-IL"/>
        </w:rPr>
        <w:t>"הנאשם"</w:t>
      </w:r>
      <w:r w:rsidRPr="009603D7">
        <w:rPr>
          <w:rtl/>
          <w:lang w:eastAsia="he-IL"/>
        </w:rPr>
        <w:t xml:space="preserve">) הורשע על פי הודאתו בעובדות כתב האישום המתוקן (כא/2), </w:t>
      </w:r>
      <w:r w:rsidRPr="009603D7">
        <w:rPr>
          <w:rFonts w:ascii="David" w:hAnsi="David"/>
          <w:rtl/>
        </w:rPr>
        <w:t xml:space="preserve">בעבירות בנשק נשיאה והובלה, לפי </w:t>
      </w:r>
      <w:hyperlink r:id="rId14" w:history="1">
        <w:r w:rsidR="00BF3AB3" w:rsidRPr="00BF3AB3">
          <w:rPr>
            <w:rStyle w:val="Hyperlink"/>
            <w:rFonts w:ascii="David" w:hAnsi="David"/>
            <w:rtl/>
          </w:rPr>
          <w:t>סעיף 144(ב)</w:t>
        </w:r>
      </w:hyperlink>
      <w:r w:rsidRPr="009603D7">
        <w:rPr>
          <w:rFonts w:ascii="David" w:hAnsi="David"/>
          <w:rtl/>
        </w:rPr>
        <w:t xml:space="preserve"> רישא וסיפא ל</w:t>
      </w:r>
      <w:hyperlink r:id="rId15" w:history="1">
        <w:r w:rsidR="003C3494" w:rsidRPr="003C3494">
          <w:rPr>
            <w:rFonts w:ascii="David" w:hAnsi="David"/>
            <w:color w:val="0000FF"/>
            <w:u w:val="single"/>
            <w:rtl/>
          </w:rPr>
          <w:t>חוק העונשין</w:t>
        </w:r>
      </w:hyperlink>
      <w:r w:rsidRPr="009603D7">
        <w:rPr>
          <w:rFonts w:ascii="David" w:hAnsi="David"/>
          <w:rtl/>
        </w:rPr>
        <w:t>.</w:t>
      </w:r>
    </w:p>
    <w:p w14:paraId="079B8319" w14:textId="77777777" w:rsidR="00647E08" w:rsidRPr="009603D7" w:rsidRDefault="00647E08" w:rsidP="00647E08">
      <w:pPr>
        <w:spacing w:line="360" w:lineRule="auto"/>
        <w:jc w:val="both"/>
        <w:rPr>
          <w:rFonts w:ascii="David" w:hAnsi="David"/>
          <w:rtl/>
        </w:rPr>
      </w:pPr>
    </w:p>
    <w:p w14:paraId="74010403" w14:textId="77777777" w:rsidR="00647E08" w:rsidRPr="009603D7" w:rsidRDefault="00647E08" w:rsidP="00647E08">
      <w:pPr>
        <w:spacing w:line="360" w:lineRule="auto"/>
        <w:jc w:val="both"/>
        <w:rPr>
          <w:rtl/>
          <w:lang w:eastAsia="he-IL"/>
        </w:rPr>
      </w:pPr>
      <w:r w:rsidRPr="009603D7">
        <w:rPr>
          <w:rtl/>
          <w:lang w:eastAsia="he-IL"/>
        </w:rPr>
        <w:lastRenderedPageBreak/>
        <w:t>על פי כתב האישום המתוקן</w:t>
      </w:r>
      <w:r w:rsidRPr="009603D7">
        <w:rPr>
          <w:lang w:eastAsia="he-IL"/>
        </w:rPr>
        <w:t xml:space="preserve"> </w:t>
      </w:r>
      <w:r w:rsidRPr="009603D7">
        <w:rPr>
          <w:rtl/>
          <w:lang w:eastAsia="he-IL"/>
        </w:rPr>
        <w:t xml:space="preserve">(כא/2), ממועד שאינו ידוע למאשימה ועד לתאריך 30.6.21 בשעה 20:47 לערך החזיק הנאשם באקדח יריחו </w:t>
      </w:r>
      <w:r w:rsidRPr="009603D7">
        <w:rPr>
          <w:lang w:eastAsia="he-IL"/>
        </w:rPr>
        <w:t>F</w:t>
      </w:r>
      <w:r w:rsidRPr="009603D7">
        <w:rPr>
          <w:rtl/>
          <w:lang w:eastAsia="he-IL"/>
        </w:rPr>
        <w:t>941 מספר 119254 עם מחסנית (</w:t>
      </w:r>
      <w:r w:rsidRPr="009603D7">
        <w:rPr>
          <w:b/>
          <w:bCs/>
          <w:rtl/>
          <w:lang w:eastAsia="he-IL"/>
        </w:rPr>
        <w:t>"כלי הנשק"</w:t>
      </w:r>
      <w:r w:rsidRPr="009603D7">
        <w:rPr>
          <w:rtl/>
          <w:lang w:eastAsia="he-IL"/>
        </w:rPr>
        <w:t>). כלי הנשק נגנב מבעליו ביום 13.10.04.</w:t>
      </w:r>
    </w:p>
    <w:p w14:paraId="6603CE30" w14:textId="77777777" w:rsidR="00647E08" w:rsidRPr="009603D7" w:rsidRDefault="00647E08" w:rsidP="00647E08">
      <w:pPr>
        <w:spacing w:line="360" w:lineRule="auto"/>
        <w:jc w:val="both"/>
        <w:rPr>
          <w:rtl/>
          <w:lang w:eastAsia="he-IL"/>
        </w:rPr>
      </w:pPr>
      <w:bookmarkStart w:id="7" w:name="ABSTRACT_END"/>
      <w:bookmarkEnd w:id="7"/>
    </w:p>
    <w:p w14:paraId="3B0A053E" w14:textId="77777777" w:rsidR="00647E08" w:rsidRPr="009603D7" w:rsidRDefault="00647E08" w:rsidP="00647E08">
      <w:pPr>
        <w:spacing w:line="360" w:lineRule="auto"/>
        <w:jc w:val="both"/>
        <w:rPr>
          <w:rtl/>
          <w:lang w:eastAsia="he-IL"/>
        </w:rPr>
      </w:pPr>
      <w:r w:rsidRPr="009603D7">
        <w:rPr>
          <w:rtl/>
          <w:lang w:eastAsia="he-IL"/>
        </w:rPr>
        <w:t xml:space="preserve">בתאריך 30.6.21 עובר לשעה 20:43, נסעו הנאשמים יחד ברכב, כאשר נאשם 2 נוהג ברכב והנאשם יושב במושב הנוסע האחורי וברשותו כלי הנשק. הנאשם נשא והוביל ברכב את כלי הנשק כשהוא דרוך וכדור נמצא בקנה. במחסנית היו שני כדורים נוספים. נאשם 2 לא היה מודע לקיומו של כלי הנשק אך ידע כי הנאשם מבצע פשע. </w:t>
      </w:r>
    </w:p>
    <w:p w14:paraId="0A77F464" w14:textId="77777777" w:rsidR="00647E08" w:rsidRPr="009603D7" w:rsidRDefault="00647E08" w:rsidP="00647E08">
      <w:pPr>
        <w:spacing w:line="360" w:lineRule="auto"/>
        <w:jc w:val="both"/>
        <w:rPr>
          <w:rtl/>
          <w:lang w:eastAsia="he-IL"/>
        </w:rPr>
      </w:pPr>
    </w:p>
    <w:p w14:paraId="36E76424" w14:textId="77777777" w:rsidR="00647E08" w:rsidRPr="009603D7" w:rsidRDefault="00647E08" w:rsidP="00647E08">
      <w:pPr>
        <w:spacing w:line="360" w:lineRule="auto"/>
        <w:jc w:val="both"/>
        <w:rPr>
          <w:rtl/>
          <w:lang w:eastAsia="he-IL"/>
        </w:rPr>
      </w:pPr>
      <w:r w:rsidRPr="009603D7">
        <w:rPr>
          <w:rtl/>
          <w:lang w:eastAsia="he-IL"/>
        </w:rPr>
        <w:t>במסגרת פעילות משטרתית יזומה, בשעה 20:43 לערך, הוקם מחסום משטרתי, באותה עת הנאשמים נסעו ברכב הסקודה ופנו ימינה לכיוון הנקודה בה הוצב המחסום המשטרתי, כאשר הבחינו במחסום, בלמו את הרכב בפתאומיות, בשלב זה, פתח הנאשם את דלת הרכב מימין, הוציא את ראשו, הציץ אל מחוץ לרכב וסגר את הדלת.</w:t>
      </w:r>
    </w:p>
    <w:p w14:paraId="65F97B50" w14:textId="77777777" w:rsidR="00647E08" w:rsidRPr="009603D7" w:rsidRDefault="00647E08" w:rsidP="00647E08">
      <w:pPr>
        <w:spacing w:line="360" w:lineRule="auto"/>
        <w:jc w:val="both"/>
        <w:rPr>
          <w:rtl/>
          <w:lang w:eastAsia="he-IL"/>
        </w:rPr>
      </w:pPr>
      <w:r w:rsidRPr="009603D7">
        <w:rPr>
          <w:rtl/>
          <w:lang w:eastAsia="he-IL"/>
        </w:rPr>
        <w:t>מיד לאחר מכן, החלו הנאשמים להתרחק מאזור המחסום המשטרתי בנסיעה מהירה. השוטרים רדפו אחרי הנאשמים כשהם נוסעים אחריהם במספר כלי רכב, אופנוע משטרתי נהוג בידי שוטר, אופנוע נוסף נהוג בידי שוטרת, ורכב בילוש נהוג בידי שוטר.</w:t>
      </w:r>
    </w:p>
    <w:p w14:paraId="2EFC9BC8" w14:textId="77777777" w:rsidR="00647E08" w:rsidRPr="009603D7" w:rsidRDefault="00647E08" w:rsidP="00647E08">
      <w:pPr>
        <w:spacing w:line="360" w:lineRule="auto"/>
        <w:jc w:val="both"/>
        <w:rPr>
          <w:rtl/>
          <w:lang w:eastAsia="he-IL"/>
        </w:rPr>
      </w:pPr>
    </w:p>
    <w:p w14:paraId="2BF11AD4" w14:textId="77777777" w:rsidR="00647E08" w:rsidRPr="009603D7" w:rsidRDefault="00647E08" w:rsidP="00647E08">
      <w:pPr>
        <w:spacing w:line="360" w:lineRule="auto"/>
        <w:jc w:val="both"/>
        <w:rPr>
          <w:rtl/>
          <w:lang w:eastAsia="he-IL"/>
        </w:rPr>
      </w:pPr>
      <w:r w:rsidRPr="009603D7">
        <w:rPr>
          <w:rtl/>
          <w:lang w:eastAsia="he-IL"/>
        </w:rPr>
        <w:t xml:space="preserve">הנאשמים המשיכו בנסיעתם, נכנסו לרחוב שהכניסה אליו אסורה והמשיכו בנסיעה על רחוב זה שהינו חד סיטרי, בניגוד לכיוון התנועה. </w:t>
      </w:r>
    </w:p>
    <w:p w14:paraId="5B9F0251" w14:textId="77777777" w:rsidR="00647E08" w:rsidRPr="009603D7" w:rsidRDefault="00647E08" w:rsidP="00647E08">
      <w:pPr>
        <w:spacing w:line="360" w:lineRule="auto"/>
        <w:jc w:val="both"/>
        <w:rPr>
          <w:rtl/>
          <w:lang w:eastAsia="he-IL"/>
        </w:rPr>
      </w:pPr>
    </w:p>
    <w:p w14:paraId="7E28CC51" w14:textId="77777777" w:rsidR="00647E08" w:rsidRPr="009603D7" w:rsidRDefault="00647E08" w:rsidP="00647E08">
      <w:pPr>
        <w:spacing w:line="360" w:lineRule="auto"/>
        <w:jc w:val="both"/>
        <w:rPr>
          <w:rtl/>
          <w:lang w:eastAsia="he-IL"/>
        </w:rPr>
      </w:pPr>
      <w:r w:rsidRPr="009603D7">
        <w:rPr>
          <w:rtl/>
          <w:lang w:eastAsia="he-IL"/>
        </w:rPr>
        <w:t>כאשר הגיעו הנאשמים לצומת, עצרו את הרכב, שוטר עצר את האופנוע בסמוך והורה לנאשמים לצאת מהרכב. בשלב זה יצא הנאשם מהרכב והניח את כלי הנשק על הכביש מתחת לרכב ועליו הניח כפפה שחורה.</w:t>
      </w:r>
    </w:p>
    <w:p w14:paraId="7E333908" w14:textId="77777777" w:rsidR="00647E08" w:rsidRPr="009603D7" w:rsidRDefault="00647E08" w:rsidP="00647E08">
      <w:pPr>
        <w:spacing w:line="360" w:lineRule="auto"/>
        <w:jc w:val="both"/>
        <w:rPr>
          <w:rtl/>
          <w:lang w:eastAsia="he-IL"/>
        </w:rPr>
      </w:pPr>
    </w:p>
    <w:p w14:paraId="0E1FE09E" w14:textId="77777777" w:rsidR="00647E08" w:rsidRPr="009603D7" w:rsidRDefault="00647E08" w:rsidP="00647E08">
      <w:pPr>
        <w:spacing w:line="360" w:lineRule="auto"/>
        <w:jc w:val="both"/>
        <w:rPr>
          <w:rtl/>
          <w:lang w:eastAsia="he-IL"/>
        </w:rPr>
      </w:pPr>
      <w:r w:rsidRPr="009603D7">
        <w:rPr>
          <w:rtl/>
          <w:lang w:eastAsia="he-IL"/>
        </w:rPr>
        <w:t>השוטרת הבחינה במעשיו של הנאשם, והשוטרים תפסו את כלי הנשק.</w:t>
      </w:r>
    </w:p>
    <w:p w14:paraId="77F8D8D9" w14:textId="77777777" w:rsidR="00647E08" w:rsidRPr="009603D7" w:rsidRDefault="00647E08" w:rsidP="00647E08">
      <w:pPr>
        <w:spacing w:line="360" w:lineRule="auto"/>
        <w:jc w:val="both"/>
        <w:rPr>
          <w:rtl/>
          <w:lang w:eastAsia="he-IL"/>
        </w:rPr>
      </w:pPr>
    </w:p>
    <w:p w14:paraId="20A3F9AA" w14:textId="77777777" w:rsidR="00647E08" w:rsidRPr="009603D7" w:rsidRDefault="00647E08" w:rsidP="00647E08">
      <w:pPr>
        <w:spacing w:line="360" w:lineRule="auto"/>
        <w:jc w:val="both"/>
        <w:rPr>
          <w:rtl/>
          <w:lang w:eastAsia="he-IL"/>
        </w:rPr>
      </w:pPr>
      <w:r w:rsidRPr="009603D7">
        <w:rPr>
          <w:rtl/>
          <w:lang w:eastAsia="he-IL"/>
        </w:rPr>
        <w:t xml:space="preserve">במעשיו הנ"ל נשא והוביל הנאשם נשק, אבזר לנשק ותחמושת, ללא רשות על פי דין. </w:t>
      </w:r>
    </w:p>
    <w:p w14:paraId="4DADB9E9" w14:textId="77777777" w:rsidR="00647E08" w:rsidRPr="009603D7" w:rsidRDefault="00647E08" w:rsidP="00647E08">
      <w:pPr>
        <w:spacing w:line="360" w:lineRule="auto"/>
        <w:jc w:val="both"/>
        <w:rPr>
          <w:rtl/>
          <w:lang w:eastAsia="he-IL"/>
        </w:rPr>
      </w:pPr>
    </w:p>
    <w:p w14:paraId="1CC2009B" w14:textId="77777777" w:rsidR="00647E08" w:rsidRPr="009603D7" w:rsidRDefault="00647E08" w:rsidP="00647E08">
      <w:pPr>
        <w:spacing w:line="360" w:lineRule="auto"/>
        <w:jc w:val="both"/>
        <w:rPr>
          <w:rtl/>
          <w:lang w:eastAsia="he-IL"/>
        </w:rPr>
      </w:pPr>
      <w:r w:rsidRPr="009603D7">
        <w:rPr>
          <w:rtl/>
          <w:lang w:eastAsia="he-IL"/>
        </w:rPr>
        <w:t xml:space="preserve">להשלמת התמונה יצויין כי נאשם 2 הורשע בעבירה של מתן אמצעים לביצוע פשע, ועל פי הסדר טיעון שנערך בעניינו, נגזר עונשו לשישה חודשי מאסר על דרך עבודות שירות. </w:t>
      </w:r>
    </w:p>
    <w:p w14:paraId="599DEF6E" w14:textId="77777777" w:rsidR="00647E08" w:rsidRPr="009603D7" w:rsidRDefault="00647E08" w:rsidP="00647E08">
      <w:pPr>
        <w:spacing w:line="360" w:lineRule="auto"/>
        <w:jc w:val="both"/>
        <w:rPr>
          <w:rtl/>
          <w:lang w:eastAsia="he-IL"/>
        </w:rPr>
      </w:pPr>
    </w:p>
    <w:p w14:paraId="1AF746D9" w14:textId="77777777" w:rsidR="00647E08" w:rsidRPr="009603D7" w:rsidRDefault="00647E08" w:rsidP="00647E08">
      <w:pPr>
        <w:spacing w:line="360" w:lineRule="auto"/>
        <w:jc w:val="both"/>
        <w:rPr>
          <w:rFonts w:ascii="David" w:hAnsi="David"/>
          <w:rtl/>
        </w:rPr>
      </w:pPr>
      <w:r w:rsidRPr="009603D7">
        <w:rPr>
          <w:rFonts w:ascii="David" w:hAnsi="David"/>
          <w:rtl/>
        </w:rPr>
        <w:t>הנאשם צירף כתב אישום מ</w:t>
      </w:r>
      <w:hyperlink r:id="rId16" w:history="1">
        <w:r w:rsidR="003C3494" w:rsidRPr="003C3494">
          <w:rPr>
            <w:rFonts w:ascii="David" w:hAnsi="David"/>
            <w:color w:val="0000FF"/>
            <w:u w:val="single"/>
            <w:rtl/>
          </w:rPr>
          <w:t>ת.פ. 5832-06-19</w:t>
        </w:r>
      </w:hyperlink>
      <w:r w:rsidRPr="009603D7">
        <w:rPr>
          <w:rFonts w:ascii="David" w:hAnsi="David"/>
          <w:rtl/>
        </w:rPr>
        <w:t xml:space="preserve"> (כא/3), במסגרתו הינו נאשם 2 מתוך שלושה, והורשע על פי הודאתו בעובדותיו, בעבירות של התפרצות למגורים לבצע עבירה לפי </w:t>
      </w:r>
      <w:hyperlink r:id="rId17" w:history="1">
        <w:r w:rsidR="00BF3AB3" w:rsidRPr="00BF3AB3">
          <w:rPr>
            <w:rStyle w:val="Hyperlink"/>
            <w:rFonts w:ascii="David" w:hAnsi="David"/>
            <w:rtl/>
          </w:rPr>
          <w:t>סעיף 406(ב)</w:t>
        </w:r>
      </w:hyperlink>
      <w:r w:rsidRPr="009603D7">
        <w:rPr>
          <w:rFonts w:ascii="David" w:hAnsi="David"/>
          <w:rtl/>
        </w:rPr>
        <w:t xml:space="preserve"> ל</w:t>
      </w:r>
      <w:hyperlink r:id="rId18" w:history="1">
        <w:r w:rsidR="003C3494" w:rsidRPr="003C3494">
          <w:rPr>
            <w:rFonts w:ascii="David" w:hAnsi="David"/>
            <w:color w:val="0000FF"/>
            <w:u w:val="single"/>
            <w:rtl/>
          </w:rPr>
          <w:t>חוק העונשין</w:t>
        </w:r>
      </w:hyperlink>
      <w:r w:rsidRPr="009603D7">
        <w:rPr>
          <w:rFonts w:ascii="David" w:hAnsi="David"/>
          <w:rtl/>
        </w:rPr>
        <w:t xml:space="preserve"> בצירוף </w:t>
      </w:r>
      <w:hyperlink r:id="rId19" w:history="1">
        <w:r w:rsidR="00BF3AB3" w:rsidRPr="00BF3AB3">
          <w:rPr>
            <w:rStyle w:val="Hyperlink"/>
            <w:rFonts w:ascii="David" w:hAnsi="David"/>
            <w:rtl/>
          </w:rPr>
          <w:t>סעיף 29(א)</w:t>
        </w:r>
      </w:hyperlink>
      <w:r w:rsidRPr="009603D7">
        <w:rPr>
          <w:rFonts w:ascii="David" w:hAnsi="David"/>
          <w:rtl/>
        </w:rPr>
        <w:t xml:space="preserve"> לחוק העונשין, גניבה לפי </w:t>
      </w:r>
      <w:hyperlink r:id="rId20" w:history="1">
        <w:r w:rsidR="00BF3AB3" w:rsidRPr="00BF3AB3">
          <w:rPr>
            <w:rStyle w:val="Hyperlink"/>
            <w:rFonts w:ascii="David" w:hAnsi="David"/>
            <w:rtl/>
          </w:rPr>
          <w:t>סעיף 384</w:t>
        </w:r>
      </w:hyperlink>
      <w:r w:rsidRPr="009603D7">
        <w:rPr>
          <w:rFonts w:ascii="David" w:hAnsi="David"/>
          <w:rtl/>
        </w:rPr>
        <w:t xml:space="preserve"> בצירוף </w:t>
      </w:r>
      <w:hyperlink r:id="rId21" w:history="1">
        <w:r w:rsidR="00BF3AB3" w:rsidRPr="00BF3AB3">
          <w:rPr>
            <w:rStyle w:val="Hyperlink"/>
            <w:rFonts w:ascii="David" w:hAnsi="David"/>
            <w:rtl/>
          </w:rPr>
          <w:t>סעיף 29(א)</w:t>
        </w:r>
      </w:hyperlink>
      <w:r w:rsidRPr="009603D7">
        <w:rPr>
          <w:rFonts w:ascii="David" w:hAnsi="David"/>
          <w:rtl/>
        </w:rPr>
        <w:t xml:space="preserve"> לחוק העונשין, </w:t>
      </w:r>
      <w:r w:rsidRPr="009603D7">
        <w:rPr>
          <w:rFonts w:ascii="David" w:hAnsi="David"/>
          <w:rtl/>
        </w:rPr>
        <w:lastRenderedPageBreak/>
        <w:t xml:space="preserve">היזק לרכוש במזיד לפי </w:t>
      </w:r>
      <w:hyperlink r:id="rId22" w:history="1">
        <w:r w:rsidR="00BF3AB3" w:rsidRPr="00BF3AB3">
          <w:rPr>
            <w:rStyle w:val="Hyperlink"/>
            <w:rFonts w:ascii="David" w:hAnsi="David"/>
            <w:rtl/>
          </w:rPr>
          <w:t>סעיף 452</w:t>
        </w:r>
      </w:hyperlink>
      <w:r w:rsidRPr="009603D7">
        <w:rPr>
          <w:rFonts w:ascii="David" w:hAnsi="David"/>
          <w:rtl/>
        </w:rPr>
        <w:t xml:space="preserve"> לחוק העונשין בצירוף </w:t>
      </w:r>
      <w:hyperlink r:id="rId23" w:history="1">
        <w:r w:rsidR="00BF3AB3" w:rsidRPr="00BF3AB3">
          <w:rPr>
            <w:rStyle w:val="Hyperlink"/>
            <w:rFonts w:ascii="David" w:hAnsi="David"/>
            <w:rtl/>
          </w:rPr>
          <w:t>סעיף 29(א)</w:t>
        </w:r>
      </w:hyperlink>
      <w:r w:rsidRPr="009603D7">
        <w:rPr>
          <w:rFonts w:ascii="David" w:hAnsi="David"/>
          <w:rtl/>
        </w:rPr>
        <w:t xml:space="preserve"> לחוק העונשין, והחזקת סכין שלא כדין לפי </w:t>
      </w:r>
      <w:hyperlink r:id="rId24" w:history="1">
        <w:r w:rsidR="00BF3AB3" w:rsidRPr="00BF3AB3">
          <w:rPr>
            <w:rStyle w:val="Hyperlink"/>
            <w:rFonts w:ascii="David" w:hAnsi="David"/>
            <w:rtl/>
          </w:rPr>
          <w:t>סעיף 186(א)</w:t>
        </w:r>
      </w:hyperlink>
      <w:r w:rsidRPr="009603D7">
        <w:rPr>
          <w:rFonts w:ascii="David" w:hAnsi="David"/>
          <w:rtl/>
        </w:rPr>
        <w:t xml:space="preserve"> לחוק העונשין. </w:t>
      </w:r>
    </w:p>
    <w:p w14:paraId="1B65BE4A" w14:textId="77777777" w:rsidR="00647E08" w:rsidRPr="009603D7" w:rsidRDefault="00647E08" w:rsidP="00647E08">
      <w:pPr>
        <w:spacing w:line="360" w:lineRule="auto"/>
        <w:jc w:val="both"/>
        <w:rPr>
          <w:rtl/>
          <w:lang w:eastAsia="he-IL"/>
        </w:rPr>
      </w:pPr>
    </w:p>
    <w:p w14:paraId="2941CCFD" w14:textId="77777777" w:rsidR="00647E08" w:rsidRPr="009603D7" w:rsidRDefault="00647E08" w:rsidP="00647E08">
      <w:pPr>
        <w:spacing w:line="360" w:lineRule="auto"/>
        <w:jc w:val="both"/>
        <w:rPr>
          <w:rtl/>
          <w:lang w:eastAsia="he-IL"/>
        </w:rPr>
      </w:pPr>
      <w:r w:rsidRPr="009603D7">
        <w:rPr>
          <w:rtl/>
          <w:lang w:eastAsia="he-IL"/>
        </w:rPr>
        <w:t>על פי כתב האישום המתוקן המצורף (כא/3), בתאריך 21.5.19, בין השעות 11:00-12:30 או בסמוך לכך, הגיעו הנאשמים ברכב ונאשמים  2 ו- 3 התפרצו בצוותא חדא לדירה בכך שפרצו את מנעול התליה של דלת הכניסה לגג הבניין, עלו על גבי צינורות מים וירדו בעזרת צינור הביוב עד למרפסת הדירה, כאשר בשלב זה דחפו את חלון המטבח ונכנסו דרכו לדירה, בעוד נאשם 1 ממתין ברכב ומתצפת לבל יתקרב איש למקום.</w:t>
      </w:r>
    </w:p>
    <w:p w14:paraId="5C61D0E9" w14:textId="77777777" w:rsidR="00647E08" w:rsidRPr="009603D7" w:rsidRDefault="00647E08" w:rsidP="00647E08">
      <w:pPr>
        <w:spacing w:line="360" w:lineRule="auto"/>
        <w:jc w:val="both"/>
        <w:rPr>
          <w:rtl/>
          <w:lang w:eastAsia="he-IL"/>
        </w:rPr>
      </w:pPr>
    </w:p>
    <w:p w14:paraId="2F987408" w14:textId="77777777" w:rsidR="00647E08" w:rsidRPr="009603D7" w:rsidRDefault="00647E08" w:rsidP="00647E08">
      <w:pPr>
        <w:spacing w:line="360" w:lineRule="auto"/>
        <w:jc w:val="both"/>
        <w:rPr>
          <w:rtl/>
          <w:lang w:eastAsia="he-IL"/>
        </w:rPr>
      </w:pPr>
      <w:r w:rsidRPr="009603D7">
        <w:rPr>
          <w:rtl/>
          <w:lang w:eastAsia="he-IL"/>
        </w:rPr>
        <w:t xml:space="preserve">הנאשמים גנבו מהדירה כספת, ובה רכוש רב הכולל בין היתר תכשיטי זהב רבים בשווי כולל של 328,800 ₪ השייכים לאשתו המנוחה של המתלונן, לרבות מטבעות ממשלתיות מזהב, ודרכונים, כרטיסי ביקור ומסמכים שונים, וסך מזומן של 1,123 דולר  ו- 180 לירות טורקיות. משלא הצליחו נאשמים 2 ו- 3 לצאת מהדירה דרך הכניסה לה, תוך ניסיון שכשל לפרוץ את מנעול דלת הכניסה, הם טיפסו לגג הבניין דרך צינור הביוב ויצאו מהמקום דרך חדר המדרגות. </w:t>
      </w:r>
    </w:p>
    <w:p w14:paraId="06A81447" w14:textId="77777777" w:rsidR="00647E08" w:rsidRPr="009603D7" w:rsidRDefault="00647E08" w:rsidP="00647E08">
      <w:pPr>
        <w:spacing w:line="360" w:lineRule="auto"/>
        <w:jc w:val="both"/>
        <w:rPr>
          <w:rtl/>
          <w:lang w:eastAsia="he-IL"/>
        </w:rPr>
      </w:pPr>
    </w:p>
    <w:p w14:paraId="791E9233" w14:textId="77777777" w:rsidR="00647E08" w:rsidRPr="009603D7" w:rsidRDefault="00647E08" w:rsidP="00647E08">
      <w:pPr>
        <w:spacing w:line="360" w:lineRule="auto"/>
        <w:jc w:val="both"/>
        <w:rPr>
          <w:rtl/>
          <w:lang w:eastAsia="he-IL"/>
        </w:rPr>
      </w:pPr>
      <w:r w:rsidRPr="009603D7">
        <w:rPr>
          <w:rtl/>
          <w:lang w:eastAsia="he-IL"/>
        </w:rPr>
        <w:t>הנאשמים החזיקו באותו זמן מכשירים המשמשים לפריצה לבניין, ונאשם 2 החזיק בסכין ולא הוכיח כי החזיקה למטרה כשרה.</w:t>
      </w:r>
    </w:p>
    <w:p w14:paraId="24DBA763" w14:textId="77777777" w:rsidR="00647E08" w:rsidRPr="009603D7" w:rsidRDefault="00647E08" w:rsidP="00647E08">
      <w:pPr>
        <w:spacing w:line="360" w:lineRule="auto"/>
        <w:jc w:val="both"/>
        <w:rPr>
          <w:rtl/>
          <w:lang w:eastAsia="he-IL"/>
        </w:rPr>
      </w:pPr>
    </w:p>
    <w:p w14:paraId="19B15A5B" w14:textId="77777777" w:rsidR="00647E08" w:rsidRPr="009603D7" w:rsidRDefault="00647E08" w:rsidP="00647E08">
      <w:pPr>
        <w:spacing w:line="360" w:lineRule="auto"/>
        <w:jc w:val="both"/>
        <w:rPr>
          <w:rFonts w:ascii="David" w:hAnsi="David"/>
          <w:rtl/>
        </w:rPr>
      </w:pPr>
      <w:r w:rsidRPr="009603D7">
        <w:rPr>
          <w:rtl/>
          <w:lang w:eastAsia="he-IL"/>
        </w:rPr>
        <w:t>2.</w:t>
      </w:r>
      <w:r w:rsidRPr="009603D7">
        <w:rPr>
          <w:rtl/>
          <w:lang w:eastAsia="he-IL"/>
        </w:rPr>
        <w:tab/>
        <w:t xml:space="preserve"> הצדדים הגיעו להסדר טיעון לפיו ה</w:t>
      </w:r>
      <w:r w:rsidRPr="009603D7">
        <w:rPr>
          <w:rFonts w:ascii="David" w:hAnsi="David"/>
          <w:rtl/>
        </w:rPr>
        <w:t>נאשם צירף את כתב האישום מ</w:t>
      </w:r>
      <w:hyperlink r:id="rId25" w:history="1">
        <w:r w:rsidR="003C3494" w:rsidRPr="003C3494">
          <w:rPr>
            <w:rFonts w:ascii="David" w:hAnsi="David"/>
            <w:color w:val="0000FF"/>
            <w:u w:val="single"/>
            <w:rtl/>
          </w:rPr>
          <w:t>ת.פ. 5832-06-10</w:t>
        </w:r>
      </w:hyperlink>
      <w:r w:rsidRPr="009603D7">
        <w:rPr>
          <w:rFonts w:ascii="David" w:hAnsi="David"/>
          <w:rtl/>
        </w:rPr>
        <w:t xml:space="preserve">, הודה בעובדות שני כתבי האישום והורשע כמפורט לעיל. </w:t>
      </w:r>
    </w:p>
    <w:p w14:paraId="43E42349" w14:textId="77777777" w:rsidR="00647E08" w:rsidRPr="009603D7" w:rsidRDefault="00647E08" w:rsidP="00647E08">
      <w:pPr>
        <w:spacing w:line="360" w:lineRule="auto"/>
        <w:jc w:val="both"/>
        <w:rPr>
          <w:rFonts w:ascii="David" w:hAnsi="David"/>
          <w:rtl/>
        </w:rPr>
      </w:pPr>
    </w:p>
    <w:p w14:paraId="222A7346" w14:textId="77777777" w:rsidR="00647E08" w:rsidRPr="009603D7" w:rsidRDefault="00647E08" w:rsidP="00647E08">
      <w:pPr>
        <w:spacing w:line="360" w:lineRule="auto"/>
        <w:jc w:val="both"/>
        <w:rPr>
          <w:rFonts w:ascii="David" w:hAnsi="David"/>
          <w:rtl/>
        </w:rPr>
      </w:pPr>
      <w:r w:rsidRPr="009603D7">
        <w:rPr>
          <w:rFonts w:ascii="David" w:hAnsi="David"/>
          <w:rtl/>
        </w:rPr>
        <w:t>ביחס לענישה בתיק העיקרי, אין הסכמות עונשיות בין הצדדים, וכל צד חופשי בטיעוניו.</w:t>
      </w:r>
    </w:p>
    <w:p w14:paraId="51951068" w14:textId="77777777" w:rsidR="00647E08" w:rsidRPr="009603D7" w:rsidRDefault="00647E08" w:rsidP="00647E08">
      <w:pPr>
        <w:spacing w:line="360" w:lineRule="auto"/>
        <w:jc w:val="both"/>
        <w:rPr>
          <w:rFonts w:ascii="David" w:hAnsi="David"/>
          <w:rtl/>
        </w:rPr>
      </w:pPr>
    </w:p>
    <w:p w14:paraId="5EA346A9" w14:textId="77777777" w:rsidR="00647E08" w:rsidRPr="009603D7" w:rsidRDefault="00647E08" w:rsidP="00647E08">
      <w:pPr>
        <w:spacing w:line="360" w:lineRule="auto"/>
        <w:jc w:val="both"/>
        <w:rPr>
          <w:rFonts w:ascii="David" w:hAnsi="David"/>
          <w:rtl/>
        </w:rPr>
      </w:pPr>
      <w:r w:rsidRPr="009603D7">
        <w:rPr>
          <w:rFonts w:ascii="David" w:hAnsi="David"/>
          <w:rtl/>
        </w:rPr>
        <w:t>ביחס לתיק המצורף, הודיעו הצדדים כי הגיעו להסדר טיעון מול התביעות אשר טיפלו בתיק אשר במקור הינו מבית משפט השלום. על פי ההסדר, אשר כאמור מתייחס אך ורק לתיק המצורף, הצדדים יעתרו במשותף להשית על הנאשם בגין התיק המצורף בלבד, עונש של 24 חודשי מאסר בפועל, יופעל מאסר מותנה בן 12 חודשים התלוי נגד הנאשם ב</w:t>
      </w:r>
      <w:hyperlink r:id="rId26" w:history="1">
        <w:r w:rsidR="003C3494" w:rsidRPr="003C3494">
          <w:rPr>
            <w:rFonts w:ascii="David" w:hAnsi="David"/>
            <w:color w:val="0000FF"/>
            <w:u w:val="single"/>
            <w:rtl/>
          </w:rPr>
          <w:t>ת.פ. 63616-11-16</w:t>
        </w:r>
      </w:hyperlink>
      <w:r w:rsidRPr="009603D7">
        <w:rPr>
          <w:rFonts w:ascii="David" w:hAnsi="David"/>
          <w:rtl/>
        </w:rPr>
        <w:t xml:space="preserve"> כך שמחציתו תרוצה במצטבר לעונש זה, ומחציתו בחופף, ומאסר מותנה נוסף של 6 חודשים בגין עבירות החזקת סכין שלא כדין יופעל בחופף למאסר בפועל, כך שסה"כ יושתו על הנאשם 30 חודשי מאסר בגין התיק המצורף, לרבות הפעלת מאסרים מותנים בגינו. עוד הוסכם בין הצדדים כי מתוך 30 חודשי המאסר בגין התיק המצורף, ירוצו 4 חודשים בחופף לכל עונש שייגזר בתיק הנוכחי, דהיינו בתיק הנשק הראשי, ו – 26 חודשים במצטבר לו. </w:t>
      </w:r>
    </w:p>
    <w:p w14:paraId="38DABC47" w14:textId="77777777" w:rsidR="00647E08" w:rsidRPr="009603D7" w:rsidRDefault="00647E08" w:rsidP="00647E08">
      <w:pPr>
        <w:spacing w:line="360" w:lineRule="auto"/>
        <w:jc w:val="both"/>
        <w:rPr>
          <w:rFonts w:ascii="David" w:hAnsi="David"/>
          <w:rtl/>
        </w:rPr>
      </w:pPr>
    </w:p>
    <w:p w14:paraId="3A75C570" w14:textId="77777777" w:rsidR="00647E08" w:rsidRPr="009603D7" w:rsidRDefault="00647E08" w:rsidP="00647E08">
      <w:pPr>
        <w:spacing w:line="360" w:lineRule="auto"/>
        <w:jc w:val="both"/>
        <w:rPr>
          <w:rFonts w:ascii="David" w:hAnsi="David"/>
          <w:rtl/>
        </w:rPr>
      </w:pPr>
      <w:r w:rsidRPr="009603D7">
        <w:rPr>
          <w:rFonts w:ascii="David" w:hAnsi="David"/>
          <w:rtl/>
        </w:rPr>
        <w:t>עוד על פי ההסכמות בתיק המצורף, יעתרו הצדדים במשותף להשית על הנאשם: מימוש התחייבות מ</w:t>
      </w:r>
      <w:hyperlink r:id="rId27" w:history="1">
        <w:r w:rsidR="003C3494" w:rsidRPr="003C3494">
          <w:rPr>
            <w:rFonts w:ascii="David" w:hAnsi="David"/>
            <w:color w:val="0000FF"/>
            <w:u w:val="single"/>
            <w:rtl/>
          </w:rPr>
          <w:t>ת.פ. 63616-11-16</w:t>
        </w:r>
      </w:hyperlink>
      <w:r w:rsidRPr="009603D7">
        <w:rPr>
          <w:rFonts w:ascii="David" w:hAnsi="David"/>
          <w:rtl/>
        </w:rPr>
        <w:t xml:space="preserve"> בסך 1,500 ₪, תשלום פיצוי בסך 15,000 ₪ לנפגע העבירה ע.ת.1, תשלום קנס בסך 8,000 ₪, מאסרים מותנים לשיקול דעת בית המשפט, והשתת התחייבות חדשה.</w:t>
      </w:r>
    </w:p>
    <w:p w14:paraId="532424C4" w14:textId="77777777" w:rsidR="00647E08" w:rsidRPr="009603D7" w:rsidRDefault="00647E08" w:rsidP="00647E08">
      <w:pPr>
        <w:spacing w:line="360" w:lineRule="auto"/>
        <w:jc w:val="both"/>
        <w:rPr>
          <w:rFonts w:ascii="David" w:hAnsi="David"/>
          <w:rtl/>
        </w:rPr>
      </w:pPr>
    </w:p>
    <w:p w14:paraId="2CA34D32" w14:textId="77777777" w:rsidR="00647E08" w:rsidRPr="009603D7" w:rsidRDefault="00647E08" w:rsidP="00647E08">
      <w:pPr>
        <w:spacing w:line="360" w:lineRule="auto"/>
        <w:jc w:val="both"/>
        <w:rPr>
          <w:rFonts w:ascii="David" w:hAnsi="David"/>
          <w:rtl/>
        </w:rPr>
      </w:pPr>
      <w:r w:rsidRPr="009603D7">
        <w:rPr>
          <w:rFonts w:ascii="David" w:hAnsi="David"/>
          <w:rtl/>
        </w:rPr>
        <w:t xml:space="preserve">ביחס לתיק העיקרי, כתב האישום כא/2, בעבירת נשק, אין הסכמות עונשיות, וכל צד טען טיעון פתוח. </w:t>
      </w:r>
    </w:p>
    <w:p w14:paraId="0FD5306A" w14:textId="77777777" w:rsidR="00647E08" w:rsidRPr="009603D7" w:rsidRDefault="00647E08" w:rsidP="00647E08">
      <w:pPr>
        <w:spacing w:line="360" w:lineRule="auto"/>
        <w:jc w:val="both"/>
        <w:rPr>
          <w:rFonts w:ascii="David" w:hAnsi="David"/>
          <w:rtl/>
        </w:rPr>
      </w:pPr>
    </w:p>
    <w:p w14:paraId="00AEFD4C" w14:textId="77777777" w:rsidR="00647E08" w:rsidRPr="009603D7" w:rsidRDefault="00647E08" w:rsidP="00647E08">
      <w:pPr>
        <w:spacing w:line="360" w:lineRule="auto"/>
        <w:jc w:val="both"/>
        <w:rPr>
          <w:rFonts w:ascii="David" w:hAnsi="David"/>
          <w:b/>
          <w:bCs/>
          <w:u w:val="single"/>
          <w:rtl/>
        </w:rPr>
      </w:pPr>
      <w:r w:rsidRPr="009603D7">
        <w:rPr>
          <w:rFonts w:ascii="David" w:hAnsi="David"/>
          <w:b/>
          <w:bCs/>
          <w:u w:val="single"/>
          <w:rtl/>
        </w:rPr>
        <w:t>הראיות לעונש</w:t>
      </w:r>
    </w:p>
    <w:p w14:paraId="5437F538" w14:textId="77777777" w:rsidR="00647E08" w:rsidRPr="009603D7" w:rsidRDefault="00647E08" w:rsidP="00647E08">
      <w:pPr>
        <w:spacing w:line="360" w:lineRule="auto"/>
        <w:jc w:val="both"/>
        <w:rPr>
          <w:rFonts w:ascii="David" w:hAnsi="David"/>
          <w:b/>
          <w:bCs/>
          <w:u w:val="single"/>
          <w:rtl/>
        </w:rPr>
      </w:pPr>
    </w:p>
    <w:p w14:paraId="01C7506C" w14:textId="77777777" w:rsidR="00647E08" w:rsidRPr="009603D7" w:rsidRDefault="00647E08" w:rsidP="00647E08">
      <w:pPr>
        <w:spacing w:line="360" w:lineRule="auto"/>
        <w:jc w:val="both"/>
        <w:rPr>
          <w:rFonts w:ascii="David" w:hAnsi="David"/>
          <w:rtl/>
        </w:rPr>
      </w:pPr>
      <w:r w:rsidRPr="009603D7">
        <w:rPr>
          <w:rFonts w:ascii="David" w:hAnsi="David"/>
          <w:rtl/>
        </w:rPr>
        <w:t xml:space="preserve">3. </w:t>
      </w:r>
      <w:r w:rsidRPr="009603D7">
        <w:rPr>
          <w:rFonts w:ascii="David" w:hAnsi="David"/>
          <w:rtl/>
        </w:rPr>
        <w:tab/>
        <w:t xml:space="preserve">במסגרת הראיות לעונש מטעם המאשימה הוגש הרישום הפלילי והתעבורתי של הנאשם (ת/1), וגזר הדין מבית המשפט השלום באשקלון </w:t>
      </w:r>
      <w:hyperlink r:id="rId28" w:history="1">
        <w:r w:rsidR="003C3494" w:rsidRPr="003C3494">
          <w:rPr>
            <w:rFonts w:ascii="David" w:hAnsi="David"/>
            <w:color w:val="0000FF"/>
            <w:u w:val="single"/>
            <w:rtl/>
          </w:rPr>
          <w:t>ת.פ. 63616-11-16</w:t>
        </w:r>
      </w:hyperlink>
      <w:r w:rsidRPr="009603D7">
        <w:rPr>
          <w:rFonts w:ascii="David" w:hAnsi="David"/>
          <w:rtl/>
        </w:rPr>
        <w:t xml:space="preserve"> (ת/2) בו קיימים המאסרים המותנים המופעלים בהסכמה כאמור. </w:t>
      </w:r>
    </w:p>
    <w:p w14:paraId="5664ED77" w14:textId="77777777" w:rsidR="00647E08" w:rsidRPr="009603D7" w:rsidRDefault="00647E08" w:rsidP="00647E08">
      <w:pPr>
        <w:spacing w:line="360" w:lineRule="auto"/>
        <w:jc w:val="both"/>
        <w:rPr>
          <w:rFonts w:ascii="David" w:hAnsi="David"/>
          <w:rtl/>
        </w:rPr>
      </w:pPr>
    </w:p>
    <w:p w14:paraId="78F6CAD7" w14:textId="77777777" w:rsidR="00647E08" w:rsidRPr="009603D7" w:rsidRDefault="00647E08" w:rsidP="00647E08">
      <w:pPr>
        <w:spacing w:line="360" w:lineRule="auto"/>
        <w:jc w:val="both"/>
        <w:rPr>
          <w:rFonts w:ascii="David" w:hAnsi="David"/>
          <w:rtl/>
        </w:rPr>
      </w:pPr>
      <w:r w:rsidRPr="009603D7">
        <w:rPr>
          <w:rFonts w:ascii="David" w:hAnsi="David"/>
          <w:rtl/>
        </w:rPr>
        <w:t xml:space="preserve">על פי הרישום הפלילי ת/1, לחובת הנאשם עבירות רבות של התחזות לאדם אחר במטרה להונות, שימוש במסמך מזויף בכוונה לקבל דבר, ניסיון להונאה בכרטיס חיוב, והונאה בכרטיס חיוב, החזקת מכשירי פריצה, גניבה, פריצה לבניין שאינו דירה וביצוע גניבה, והחזקת אגרופן (עבירות מ- 2012-2016), בגינן הוטל על הנאשם מאסר בפועל למשך 24 חודשים; הפרת הוראה חוקית (2013), ניסיון לקבלת דבר במרמה (2013), שיבוש מהלכי משפט וחבלה כשעבריין מזויין בגינן הוטלו שישה חודשי מאסר בפועל (2014), ורישום בגין הרשעה שאינה רלבנטית מבית דין צבאי בדבר העדר מהשירות שלא ברשות (2011). </w:t>
      </w:r>
    </w:p>
    <w:p w14:paraId="2ED09E6E" w14:textId="77777777" w:rsidR="00647E08" w:rsidRPr="009603D7" w:rsidRDefault="00647E08" w:rsidP="00647E08">
      <w:pPr>
        <w:spacing w:line="360" w:lineRule="auto"/>
        <w:jc w:val="both"/>
        <w:rPr>
          <w:rFonts w:ascii="David" w:hAnsi="David"/>
          <w:rtl/>
        </w:rPr>
      </w:pPr>
    </w:p>
    <w:p w14:paraId="145AB369" w14:textId="77777777" w:rsidR="00647E08" w:rsidRPr="009603D7" w:rsidRDefault="00647E08" w:rsidP="00647E08">
      <w:pPr>
        <w:spacing w:line="360" w:lineRule="auto"/>
        <w:jc w:val="both"/>
        <w:rPr>
          <w:rFonts w:ascii="David" w:hAnsi="David"/>
          <w:rtl/>
        </w:rPr>
      </w:pPr>
      <w:r w:rsidRPr="009603D7">
        <w:rPr>
          <w:rFonts w:ascii="David" w:hAnsi="David"/>
          <w:rtl/>
        </w:rPr>
        <w:t xml:space="preserve">אינני מוצא רלבנטיות לרישום התעבורתי אשר הוגש. </w:t>
      </w:r>
    </w:p>
    <w:p w14:paraId="76A187A0" w14:textId="77777777" w:rsidR="00647E08" w:rsidRPr="009603D7" w:rsidRDefault="00647E08" w:rsidP="00647E08">
      <w:pPr>
        <w:spacing w:line="360" w:lineRule="auto"/>
        <w:jc w:val="both"/>
        <w:rPr>
          <w:rFonts w:ascii="David" w:hAnsi="David"/>
          <w:rtl/>
        </w:rPr>
      </w:pPr>
    </w:p>
    <w:p w14:paraId="2DDD0614" w14:textId="77777777" w:rsidR="00647E08" w:rsidRPr="009603D7" w:rsidRDefault="00647E08" w:rsidP="00647E08">
      <w:pPr>
        <w:spacing w:line="360" w:lineRule="auto"/>
        <w:jc w:val="both"/>
        <w:rPr>
          <w:rFonts w:ascii="David" w:hAnsi="David"/>
          <w:rtl/>
        </w:rPr>
      </w:pPr>
      <w:r w:rsidRPr="009603D7">
        <w:rPr>
          <w:rFonts w:ascii="David" w:hAnsi="David"/>
          <w:rtl/>
        </w:rPr>
        <w:t xml:space="preserve">במסגרת הראיות לעונש מטעם ההגנה העידה אשת הנאשם, אשר אמרה כי לה שלושה ילדים בבית, אחת מהן היא ילדה המשותפת לה ולנאשם, והיא כעת בהיריון, היא אינה עובדת, המצב הכלכלי קשה, היא המפרנסת היחידה והיא מכרה את ביתה כדי לשלם את החובות, היו מספר איומים על חייו של הנאשם ועל חיי המשפחה ובטחון המשפחה ולכן מכרה את הבית. בבית יש ילדים קטנים, הנאשם נקלע לסיטואציה קשה, לא היה ישן בלילה, וחובותיהם היו בערך 500,000 ₪. </w:t>
      </w:r>
    </w:p>
    <w:p w14:paraId="133EF7F9" w14:textId="77777777" w:rsidR="00647E08" w:rsidRPr="009603D7" w:rsidRDefault="00647E08" w:rsidP="00647E08">
      <w:pPr>
        <w:spacing w:line="360" w:lineRule="auto"/>
        <w:jc w:val="both"/>
        <w:rPr>
          <w:rFonts w:ascii="David" w:hAnsi="David"/>
          <w:rtl/>
        </w:rPr>
      </w:pPr>
    </w:p>
    <w:p w14:paraId="71BBC29A" w14:textId="77777777" w:rsidR="00647E08" w:rsidRPr="009603D7" w:rsidRDefault="00647E08" w:rsidP="00647E08">
      <w:pPr>
        <w:spacing w:line="360" w:lineRule="auto"/>
        <w:jc w:val="both"/>
        <w:rPr>
          <w:rFonts w:ascii="David" w:hAnsi="David"/>
          <w:b/>
          <w:bCs/>
          <w:u w:val="single"/>
          <w:rtl/>
        </w:rPr>
      </w:pPr>
      <w:r w:rsidRPr="009603D7">
        <w:rPr>
          <w:rFonts w:ascii="David" w:hAnsi="David"/>
          <w:b/>
          <w:bCs/>
          <w:u w:val="single"/>
          <w:rtl/>
        </w:rPr>
        <w:t>תסקירי שירות המבחן</w:t>
      </w:r>
    </w:p>
    <w:p w14:paraId="4B258229" w14:textId="77777777" w:rsidR="00647E08" w:rsidRPr="009603D7" w:rsidRDefault="00647E08" w:rsidP="00647E08">
      <w:pPr>
        <w:spacing w:line="360" w:lineRule="auto"/>
        <w:jc w:val="both"/>
        <w:rPr>
          <w:rFonts w:ascii="David" w:hAnsi="David"/>
          <w:b/>
          <w:bCs/>
          <w:u w:val="single"/>
          <w:rtl/>
        </w:rPr>
      </w:pPr>
    </w:p>
    <w:p w14:paraId="78FF2E3E" w14:textId="77777777" w:rsidR="00647E08" w:rsidRPr="009603D7" w:rsidRDefault="00647E08" w:rsidP="00647E08">
      <w:pPr>
        <w:spacing w:line="360" w:lineRule="auto"/>
        <w:jc w:val="both"/>
        <w:rPr>
          <w:rFonts w:ascii="David" w:hAnsi="David"/>
          <w:rtl/>
        </w:rPr>
      </w:pPr>
      <w:r w:rsidRPr="009603D7">
        <w:rPr>
          <w:rFonts w:ascii="David" w:hAnsi="David"/>
          <w:rtl/>
        </w:rPr>
        <w:t>4.</w:t>
      </w:r>
      <w:r w:rsidRPr="009603D7">
        <w:rPr>
          <w:rFonts w:ascii="David" w:hAnsi="David"/>
          <w:rtl/>
        </w:rPr>
        <w:tab/>
        <w:t xml:space="preserve">על פי התסקיר הראשון מיום 2.3.22 אשר הינו למעשה הודעה דחופה של שירות המבחן - במסגרת הליך המעצר שולב בקהילה טיפולית "מלכישוע", בשלב מסוים עלו קשיים, הוא החליט לעזוב את הקהילה וכך עשה ביום 1.3.22. </w:t>
      </w:r>
    </w:p>
    <w:p w14:paraId="709DE812" w14:textId="77777777" w:rsidR="00647E08" w:rsidRPr="009603D7" w:rsidRDefault="00647E08" w:rsidP="00647E08">
      <w:pPr>
        <w:spacing w:line="360" w:lineRule="auto"/>
        <w:jc w:val="both"/>
        <w:rPr>
          <w:rFonts w:ascii="David" w:hAnsi="David"/>
          <w:rtl/>
        </w:rPr>
      </w:pPr>
    </w:p>
    <w:p w14:paraId="74DCFBF0" w14:textId="77777777" w:rsidR="00647E08" w:rsidRPr="009603D7" w:rsidRDefault="00647E08" w:rsidP="00647E08">
      <w:pPr>
        <w:spacing w:line="360" w:lineRule="auto"/>
        <w:jc w:val="both"/>
        <w:rPr>
          <w:rFonts w:ascii="David" w:hAnsi="David"/>
          <w:rtl/>
        </w:rPr>
      </w:pPr>
      <w:r w:rsidRPr="009603D7">
        <w:rPr>
          <w:rFonts w:ascii="David" w:hAnsi="David"/>
          <w:rtl/>
        </w:rPr>
        <w:t>על פי התסקיר השני מיום 7.3.22, לאחר שהתקיים דיון ונערכה בדיקה האם הקהילה תהיה מוכנה לקבלו חזרה, עמדת הקהילה היתה, כי קיימת מסוגלות נמוכה לצלוח השתלבות מחדש בקהילה. שירות המבחן מתרשם מדפוסים התמכרותיים מושרשים לצד העדר דרכים מועילות להתמודד עם מצבי משבר בחייו, הדבר מגדיר את רמת הסיכון להישנות עבירות, ומאחר וההליך הטיפולי לא צלח ממליץ שירות המבחן על סיום ההליך המשפטי, או לחילופין על בחינה מחדש של מוכנות הנאשם להשתלב בקהילה "מלכישוע" בעוד כשלושה חודשים.</w:t>
      </w:r>
    </w:p>
    <w:p w14:paraId="5CBA1AB3" w14:textId="77777777" w:rsidR="00647E08" w:rsidRPr="009603D7" w:rsidRDefault="00647E08" w:rsidP="00647E08">
      <w:pPr>
        <w:spacing w:line="360" w:lineRule="auto"/>
        <w:jc w:val="both"/>
        <w:rPr>
          <w:rFonts w:ascii="David" w:hAnsi="David"/>
          <w:rtl/>
        </w:rPr>
      </w:pPr>
    </w:p>
    <w:p w14:paraId="6A9F303F" w14:textId="77777777" w:rsidR="00647E08" w:rsidRPr="009603D7" w:rsidRDefault="00647E08" w:rsidP="00647E08">
      <w:pPr>
        <w:spacing w:line="360" w:lineRule="auto"/>
        <w:jc w:val="both"/>
        <w:rPr>
          <w:rFonts w:ascii="David" w:hAnsi="David"/>
          <w:rtl/>
        </w:rPr>
      </w:pPr>
      <w:r w:rsidRPr="009603D7">
        <w:rPr>
          <w:rFonts w:ascii="David" w:hAnsi="David"/>
          <w:rtl/>
        </w:rPr>
        <w:t>בדיון שהתקיים ביום 7.3.22, בהסכמה נעצר הנאשם החל מיום 8.3.22 עד תום ההליכים כנגדו בתיק העיקרי.</w:t>
      </w:r>
    </w:p>
    <w:p w14:paraId="780ADE50" w14:textId="77777777" w:rsidR="00647E08" w:rsidRPr="009603D7" w:rsidRDefault="00647E08" w:rsidP="00647E08">
      <w:pPr>
        <w:spacing w:line="360" w:lineRule="auto"/>
        <w:jc w:val="both"/>
        <w:rPr>
          <w:rFonts w:ascii="David" w:hAnsi="David"/>
          <w:rtl/>
        </w:rPr>
      </w:pPr>
    </w:p>
    <w:p w14:paraId="53FFA5D0" w14:textId="77777777" w:rsidR="00647E08" w:rsidRPr="009603D7" w:rsidRDefault="00647E08" w:rsidP="00647E08">
      <w:pPr>
        <w:spacing w:line="360" w:lineRule="auto"/>
        <w:jc w:val="both"/>
        <w:rPr>
          <w:rFonts w:ascii="David" w:hAnsi="David"/>
          <w:rtl/>
        </w:rPr>
      </w:pPr>
      <w:r w:rsidRPr="009603D7">
        <w:rPr>
          <w:rFonts w:ascii="David" w:hAnsi="David"/>
          <w:rtl/>
        </w:rPr>
        <w:t>בהמשך הוגש התסקיר השלישי, מיום 6.4.22, ולפיו שירות המבחן מתרשם כי לנאשם דפוסים התמכרותיים מושרשים והעדר דרכים יעילות להתמודדות עם מצבי משבר בחייו דבר המגביר את רמת הסיכון להישנות עבירות בפרט בהעדר טיפול מעמיק במסגרת קהילה.</w:t>
      </w:r>
    </w:p>
    <w:p w14:paraId="1188F50E" w14:textId="77777777" w:rsidR="00647E08" w:rsidRPr="009603D7" w:rsidRDefault="00647E08" w:rsidP="00647E08">
      <w:pPr>
        <w:spacing w:line="360" w:lineRule="auto"/>
        <w:jc w:val="both"/>
        <w:rPr>
          <w:rFonts w:ascii="David" w:hAnsi="David"/>
          <w:rtl/>
        </w:rPr>
      </w:pPr>
    </w:p>
    <w:p w14:paraId="4E2DE16B" w14:textId="77777777" w:rsidR="00647E08" w:rsidRPr="009603D7" w:rsidRDefault="00647E08" w:rsidP="00647E08">
      <w:pPr>
        <w:spacing w:line="360" w:lineRule="auto"/>
        <w:jc w:val="both"/>
        <w:rPr>
          <w:rFonts w:ascii="David" w:hAnsi="David"/>
          <w:rtl/>
        </w:rPr>
      </w:pPr>
      <w:r w:rsidRPr="009603D7">
        <w:rPr>
          <w:rFonts w:ascii="David" w:hAnsi="David"/>
          <w:rtl/>
        </w:rPr>
        <w:t>הנאשם אמר כי הוא חווה תסכול ואכזבה מיחס הגורמים המטפלים בקהילה, ואמר כי אינו מעוניין להשתלב מחדש בטיפול במסגרת קהילה טיפולית, אך עודנו מעוניין להמשיך ולטפל בדפוסיו ההתמכרותיים ושואף להתמיד בטיפול ובשיקום במסגרת המאסר.</w:t>
      </w:r>
    </w:p>
    <w:p w14:paraId="512D9CB6" w14:textId="77777777" w:rsidR="00647E08" w:rsidRPr="009603D7" w:rsidRDefault="00647E08" w:rsidP="00647E08">
      <w:pPr>
        <w:spacing w:line="360" w:lineRule="auto"/>
        <w:jc w:val="both"/>
        <w:rPr>
          <w:rFonts w:ascii="David" w:hAnsi="David"/>
          <w:rtl/>
        </w:rPr>
      </w:pPr>
    </w:p>
    <w:p w14:paraId="5DE1DFF6" w14:textId="77777777" w:rsidR="00647E08" w:rsidRPr="009603D7" w:rsidRDefault="00647E08" w:rsidP="00647E08">
      <w:pPr>
        <w:spacing w:line="360" w:lineRule="auto"/>
        <w:jc w:val="both"/>
        <w:rPr>
          <w:rFonts w:ascii="David" w:hAnsi="David"/>
          <w:rtl/>
        </w:rPr>
      </w:pPr>
      <w:r w:rsidRPr="009603D7">
        <w:rPr>
          <w:rFonts w:ascii="David" w:hAnsi="David"/>
          <w:rtl/>
        </w:rPr>
        <w:t>בהערכת גורמי הסיכוי לשיקום התרשם שירות המבחן מהרצון שהנאשם מבטא להמשיך ולהיעזר בגורמים טיפוליים ומההתמדה בתוכנית השיקום בקהילה במהלך החודשיים וחצי בהם שהה בה, ומדיווח על שינויים שעושה וקשרים שבחר לנתק אשר לדבריו היוו השפעה שלילית עבורו.</w:t>
      </w:r>
    </w:p>
    <w:p w14:paraId="3D59C525" w14:textId="77777777" w:rsidR="00647E08" w:rsidRPr="009603D7" w:rsidRDefault="00647E08" w:rsidP="00647E08">
      <w:pPr>
        <w:spacing w:line="360" w:lineRule="auto"/>
        <w:jc w:val="both"/>
        <w:rPr>
          <w:rFonts w:ascii="David" w:hAnsi="David"/>
          <w:rtl/>
        </w:rPr>
      </w:pPr>
    </w:p>
    <w:p w14:paraId="37ED020C" w14:textId="77777777" w:rsidR="00647E08" w:rsidRPr="009603D7" w:rsidRDefault="00647E08" w:rsidP="00647E08">
      <w:pPr>
        <w:spacing w:line="360" w:lineRule="auto"/>
        <w:jc w:val="both"/>
        <w:rPr>
          <w:rFonts w:ascii="David" w:hAnsi="David"/>
          <w:rtl/>
        </w:rPr>
      </w:pPr>
      <w:r w:rsidRPr="009603D7">
        <w:rPr>
          <w:rFonts w:ascii="David" w:hAnsi="David"/>
          <w:rtl/>
        </w:rPr>
        <w:t>באשר לגורמי הסיכון, התרשם שירות המבחן מדפוסים התמכרותיים ועבריינים מושרשים, אשר למר</w:t>
      </w:r>
      <w:r>
        <w:rPr>
          <w:rFonts w:ascii="David" w:hAnsi="David" w:hint="cs"/>
          <w:rtl/>
        </w:rPr>
        <w:t>ו</w:t>
      </w:r>
      <w:r w:rsidRPr="009603D7">
        <w:rPr>
          <w:rFonts w:ascii="David" w:hAnsi="David"/>
          <w:rtl/>
        </w:rPr>
        <w:t>ת מוטיבציה שמבטא הנאשם לשיקום הוא מתקשה בכך בפועל, התנהלותו מתאפיינת בחוסר יציבות, קשיי תפקוד והתמדה במסגרות, גבולות מטושטשים והעדר הפנמת אפקט הרתעתי מהליכי משפט וענישה. בהעדר טיפול מעמיק בהתמכרויות לסמים והימורים, והעדר טיפול בדפוסיו העבריינים, קיים סיכון גבוה להישנות התנהגות עוברת חוק.</w:t>
      </w:r>
    </w:p>
    <w:p w14:paraId="1A744587" w14:textId="77777777" w:rsidR="00647E08" w:rsidRPr="009603D7" w:rsidRDefault="00647E08" w:rsidP="00647E08">
      <w:pPr>
        <w:spacing w:line="360" w:lineRule="auto"/>
        <w:jc w:val="both"/>
        <w:rPr>
          <w:rFonts w:ascii="David" w:hAnsi="David"/>
          <w:rtl/>
        </w:rPr>
      </w:pPr>
    </w:p>
    <w:p w14:paraId="799C043C" w14:textId="77777777" w:rsidR="00647E08" w:rsidRPr="009603D7" w:rsidRDefault="00647E08" w:rsidP="00647E08">
      <w:pPr>
        <w:spacing w:line="360" w:lineRule="auto"/>
        <w:jc w:val="both"/>
        <w:rPr>
          <w:rFonts w:ascii="David" w:hAnsi="David"/>
          <w:rtl/>
        </w:rPr>
      </w:pPr>
      <w:r w:rsidRPr="009603D7">
        <w:rPr>
          <w:rFonts w:ascii="David" w:hAnsi="David"/>
          <w:rtl/>
        </w:rPr>
        <w:t xml:space="preserve">לאור האמור, אין בידי שירות המבחן לבוא בהמלצה טיפולית, והוא ממליץ על המשך טיפול ושיקום בתחום ההתמכרויות והעבריינות ועל שילובו של הנאשם באגף למכורים נקיים במסגרת המאסר. </w:t>
      </w:r>
    </w:p>
    <w:p w14:paraId="715B7AD7" w14:textId="77777777" w:rsidR="00647E08" w:rsidRDefault="00647E08" w:rsidP="00647E08">
      <w:pPr>
        <w:spacing w:line="360" w:lineRule="auto"/>
        <w:jc w:val="both"/>
        <w:rPr>
          <w:rFonts w:ascii="David" w:hAnsi="David"/>
          <w:rtl/>
        </w:rPr>
      </w:pPr>
    </w:p>
    <w:p w14:paraId="5D846C7C" w14:textId="77777777" w:rsidR="00647E08" w:rsidRPr="009603D7" w:rsidRDefault="00647E08" w:rsidP="00647E08">
      <w:pPr>
        <w:spacing w:line="360" w:lineRule="auto"/>
        <w:jc w:val="both"/>
        <w:rPr>
          <w:b/>
          <w:bCs/>
          <w:u w:val="single"/>
          <w:rtl/>
          <w:lang w:eastAsia="he-IL"/>
        </w:rPr>
      </w:pPr>
      <w:r w:rsidRPr="009603D7">
        <w:rPr>
          <w:b/>
          <w:bCs/>
          <w:u w:val="single"/>
          <w:rtl/>
          <w:lang w:eastAsia="he-IL"/>
        </w:rPr>
        <w:t>טענות ב"כ הצדדים:</w:t>
      </w:r>
    </w:p>
    <w:p w14:paraId="3C42BDEB" w14:textId="77777777" w:rsidR="00647E08" w:rsidRPr="009603D7" w:rsidRDefault="00647E08" w:rsidP="00647E08">
      <w:pPr>
        <w:spacing w:line="360" w:lineRule="auto"/>
        <w:jc w:val="both"/>
        <w:rPr>
          <w:b/>
          <w:bCs/>
          <w:u w:val="single"/>
          <w:rtl/>
          <w:lang w:eastAsia="he-IL"/>
        </w:rPr>
      </w:pPr>
    </w:p>
    <w:p w14:paraId="677CB749" w14:textId="77777777" w:rsidR="00647E08" w:rsidRPr="009603D7" w:rsidRDefault="00647E08" w:rsidP="00647E08">
      <w:pPr>
        <w:spacing w:line="360" w:lineRule="auto"/>
        <w:jc w:val="both"/>
        <w:rPr>
          <w:rFonts w:ascii="David" w:hAnsi="David"/>
          <w:rtl/>
        </w:rPr>
      </w:pPr>
      <w:r w:rsidRPr="009603D7">
        <w:rPr>
          <w:rtl/>
          <w:lang w:eastAsia="he-IL"/>
        </w:rPr>
        <w:t>5.</w:t>
      </w:r>
      <w:r w:rsidRPr="009603D7">
        <w:rPr>
          <w:rtl/>
          <w:lang w:eastAsia="he-IL"/>
        </w:rPr>
        <w:tab/>
      </w:r>
      <w:r w:rsidRPr="009603D7">
        <w:rPr>
          <w:rFonts w:ascii="David" w:hAnsi="David"/>
          <w:b/>
          <w:bCs/>
          <w:rtl/>
        </w:rPr>
        <w:t>לטענת ב"כ המאשימה:</w:t>
      </w:r>
    </w:p>
    <w:p w14:paraId="36906055" w14:textId="77777777" w:rsidR="00647E08" w:rsidRPr="009603D7" w:rsidRDefault="00647E08" w:rsidP="00647E08">
      <w:pPr>
        <w:spacing w:line="360" w:lineRule="auto"/>
        <w:jc w:val="both"/>
        <w:rPr>
          <w:rFonts w:ascii="David" w:hAnsi="David"/>
          <w:rtl/>
        </w:rPr>
      </w:pPr>
    </w:p>
    <w:p w14:paraId="5BCC7D89" w14:textId="77777777" w:rsidR="00647E08" w:rsidRPr="009603D7" w:rsidRDefault="00647E08" w:rsidP="00647E08">
      <w:pPr>
        <w:spacing w:line="360" w:lineRule="auto"/>
        <w:jc w:val="both"/>
        <w:rPr>
          <w:rFonts w:ascii="David" w:hAnsi="David"/>
          <w:rtl/>
        </w:rPr>
      </w:pPr>
      <w:r w:rsidRPr="009603D7">
        <w:rPr>
          <w:rFonts w:ascii="David" w:hAnsi="David"/>
          <w:rtl/>
        </w:rPr>
        <w:t xml:space="preserve">הערך החברתי המוגן העומד בבסיס עבירות הנשק הינו הגנה על שלום הציבור ובטחונו, ועבירות אלו כרוכות בעצם מהותן בחומרה יתרה הנובעת מהסיכון הרב הטמון בשימוש בנשק לפגיעה בגוף ובנפש. הסכנה היא לבטחון הציבור כולו, ועל רשויות האכיפה ובכללן בית המשפט לתת הגנה לאזרחים מפני סכנה זו. </w:t>
      </w:r>
    </w:p>
    <w:p w14:paraId="4EF8D6BF" w14:textId="77777777" w:rsidR="00647E08" w:rsidRPr="009603D7" w:rsidRDefault="00647E08" w:rsidP="00647E08">
      <w:pPr>
        <w:spacing w:line="360" w:lineRule="auto"/>
        <w:jc w:val="both"/>
        <w:rPr>
          <w:rFonts w:ascii="David" w:hAnsi="David"/>
          <w:rtl/>
        </w:rPr>
      </w:pPr>
    </w:p>
    <w:p w14:paraId="3B533F65" w14:textId="77777777" w:rsidR="00647E08" w:rsidRPr="009603D7" w:rsidRDefault="00647E08" w:rsidP="00647E08">
      <w:pPr>
        <w:spacing w:line="360" w:lineRule="auto"/>
        <w:jc w:val="both"/>
        <w:rPr>
          <w:rFonts w:ascii="David" w:hAnsi="David"/>
          <w:rtl/>
        </w:rPr>
      </w:pPr>
      <w:r w:rsidRPr="009603D7">
        <w:rPr>
          <w:rFonts w:ascii="David" w:hAnsi="David"/>
          <w:rtl/>
        </w:rPr>
        <w:t>לאור זעקת האזרחים ומשפחות קורבנות הדמים של השימוש בנשק בלתי חוקי, חשיבות ההרתעה והגמול מקבלת משנה תוקף ויש להטיל מאסר ממושך וקנס כספי גבוה.</w:t>
      </w:r>
    </w:p>
    <w:p w14:paraId="03B3CFA6" w14:textId="77777777" w:rsidR="00647E08" w:rsidRPr="009603D7" w:rsidRDefault="00647E08" w:rsidP="00647E08">
      <w:pPr>
        <w:spacing w:line="360" w:lineRule="auto"/>
        <w:jc w:val="both"/>
        <w:rPr>
          <w:rFonts w:ascii="David" w:hAnsi="David"/>
          <w:rtl/>
        </w:rPr>
      </w:pPr>
    </w:p>
    <w:p w14:paraId="2431D17F" w14:textId="77777777" w:rsidR="00647E08" w:rsidRPr="009603D7" w:rsidRDefault="00647E08" w:rsidP="00647E08">
      <w:pPr>
        <w:spacing w:line="360" w:lineRule="auto"/>
        <w:jc w:val="both"/>
        <w:rPr>
          <w:rFonts w:ascii="David" w:hAnsi="David"/>
          <w:rtl/>
        </w:rPr>
      </w:pPr>
      <w:r w:rsidRPr="009603D7">
        <w:rPr>
          <w:rFonts w:ascii="David" w:hAnsi="David"/>
          <w:rtl/>
        </w:rPr>
        <w:t xml:space="preserve">הדברים אמורים ביתר שאת כאשר מדובר במי שמתנייד ברכב ברחבי העיר כשמאמתחתו נשק דרוך וטעון ומוכן לפעולה. </w:t>
      </w:r>
    </w:p>
    <w:p w14:paraId="263EC5D6" w14:textId="77777777" w:rsidR="00647E08" w:rsidRPr="009603D7" w:rsidRDefault="00647E08" w:rsidP="00647E08">
      <w:pPr>
        <w:spacing w:line="360" w:lineRule="auto"/>
        <w:jc w:val="both"/>
        <w:rPr>
          <w:rFonts w:ascii="David" w:hAnsi="David"/>
          <w:rtl/>
        </w:rPr>
      </w:pPr>
    </w:p>
    <w:p w14:paraId="51386E45" w14:textId="77777777" w:rsidR="00647E08" w:rsidRPr="009603D7" w:rsidRDefault="00647E08" w:rsidP="00647E08">
      <w:pPr>
        <w:spacing w:line="360" w:lineRule="auto"/>
        <w:jc w:val="both"/>
        <w:rPr>
          <w:rFonts w:ascii="David" w:hAnsi="David"/>
          <w:rtl/>
        </w:rPr>
      </w:pPr>
      <w:r w:rsidRPr="009603D7">
        <w:rPr>
          <w:rFonts w:ascii="David" w:hAnsi="David"/>
          <w:rtl/>
        </w:rPr>
        <w:t>החזקת הנשק הינה ברף החומרה הגבוה המהווה סכנה מוחשית ומידית, והתנהלות הנאשם כמפורט בכתב האישום, מעצימה את חומרת מעשיו.</w:t>
      </w:r>
    </w:p>
    <w:p w14:paraId="7CEB2A80" w14:textId="77777777" w:rsidR="00647E08" w:rsidRPr="009603D7" w:rsidRDefault="00647E08" w:rsidP="00647E08">
      <w:pPr>
        <w:spacing w:line="360" w:lineRule="auto"/>
        <w:jc w:val="both"/>
        <w:rPr>
          <w:rFonts w:ascii="David" w:hAnsi="David"/>
          <w:rtl/>
        </w:rPr>
      </w:pPr>
    </w:p>
    <w:p w14:paraId="64CA5DBE" w14:textId="77777777" w:rsidR="00647E08" w:rsidRPr="009603D7" w:rsidRDefault="00647E08" w:rsidP="00647E08">
      <w:pPr>
        <w:spacing w:line="360" w:lineRule="auto"/>
        <w:jc w:val="both"/>
        <w:rPr>
          <w:rFonts w:ascii="David" w:hAnsi="David"/>
          <w:rtl/>
        </w:rPr>
      </w:pPr>
      <w:r w:rsidRPr="009603D7">
        <w:rPr>
          <w:rFonts w:ascii="David" w:hAnsi="David"/>
          <w:rtl/>
        </w:rPr>
        <w:t xml:space="preserve">מידת הפגיעה בערכים המוגנים גבוהה, בשים לב לכך שהנאשם הוביל נשק דרוך ומוכן לפעולה ברכב, וניסה להתחמק ממחסום משטרתי. </w:t>
      </w:r>
    </w:p>
    <w:p w14:paraId="427B3BEF" w14:textId="77777777" w:rsidR="00647E08" w:rsidRPr="009603D7" w:rsidRDefault="00647E08" w:rsidP="00647E08">
      <w:pPr>
        <w:spacing w:line="360" w:lineRule="auto"/>
        <w:jc w:val="both"/>
        <w:rPr>
          <w:rFonts w:ascii="David" w:hAnsi="David"/>
          <w:rtl/>
        </w:rPr>
      </w:pPr>
    </w:p>
    <w:p w14:paraId="0CB7079C" w14:textId="77777777" w:rsidR="00647E08" w:rsidRPr="009603D7" w:rsidRDefault="00647E08" w:rsidP="00647E08">
      <w:pPr>
        <w:spacing w:line="360" w:lineRule="auto"/>
        <w:jc w:val="both"/>
        <w:rPr>
          <w:rFonts w:ascii="David" w:hAnsi="David"/>
          <w:rtl/>
        </w:rPr>
      </w:pPr>
      <w:r w:rsidRPr="009603D7">
        <w:rPr>
          <w:rFonts w:ascii="David" w:hAnsi="David"/>
          <w:rtl/>
        </w:rPr>
        <w:t xml:space="preserve">נטען כי מתחם העונש ההולם, בשים לב לחומרת מעשי הנאשם, מגמת ההחמרה בעבירות נשק ונסיבות ביצוע העבירה, נע בין 30 ל – 50 חודשי מאסר. </w:t>
      </w:r>
    </w:p>
    <w:p w14:paraId="64AB9F98" w14:textId="77777777" w:rsidR="00647E08" w:rsidRPr="009603D7" w:rsidRDefault="00647E08" w:rsidP="00647E08">
      <w:pPr>
        <w:spacing w:line="360" w:lineRule="auto"/>
        <w:jc w:val="both"/>
        <w:rPr>
          <w:rFonts w:ascii="David" w:hAnsi="David"/>
          <w:rtl/>
        </w:rPr>
      </w:pPr>
    </w:p>
    <w:p w14:paraId="271685B4" w14:textId="77777777" w:rsidR="00647E08" w:rsidRPr="009603D7" w:rsidRDefault="00647E08" w:rsidP="00647E08">
      <w:pPr>
        <w:spacing w:line="360" w:lineRule="auto"/>
        <w:jc w:val="both"/>
        <w:rPr>
          <w:rFonts w:ascii="David" w:hAnsi="David"/>
          <w:rtl/>
        </w:rPr>
      </w:pPr>
      <w:r w:rsidRPr="009603D7">
        <w:rPr>
          <w:rFonts w:ascii="David" w:hAnsi="David"/>
          <w:rtl/>
        </w:rPr>
        <w:t xml:space="preserve">ביחס לענישה במסגרת המתחם, נטען כי הנאשם קיבל הזדמנות שלא מקבל כל נאשם, וודאי בתיק בעבירות נשק, הנאשם שוחרר ע"י בית המשפט העליון לחלופה טיפולית כדי להיגמל ולשקם את עצמו, ולמרבה הצעיר לא השכיל לנצל את ההזדמנות, ולצאת לדרך חדשה, כך שהיום לא חל כל שינוי בדפוסים שלו ובמסוכנות שלו לציבור, כפי שהיו ביום ביצוע העבירה. </w:t>
      </w:r>
    </w:p>
    <w:p w14:paraId="26140B0E" w14:textId="77777777" w:rsidR="00647E08" w:rsidRPr="009603D7" w:rsidRDefault="00647E08" w:rsidP="00647E08">
      <w:pPr>
        <w:spacing w:line="360" w:lineRule="auto"/>
        <w:jc w:val="both"/>
        <w:rPr>
          <w:rFonts w:ascii="David" w:hAnsi="David"/>
          <w:rtl/>
        </w:rPr>
      </w:pPr>
    </w:p>
    <w:p w14:paraId="69F8E88F" w14:textId="77777777" w:rsidR="00647E08" w:rsidRPr="009603D7" w:rsidRDefault="00647E08" w:rsidP="00647E08">
      <w:pPr>
        <w:spacing w:line="360" w:lineRule="auto"/>
        <w:jc w:val="both"/>
        <w:rPr>
          <w:rFonts w:ascii="David" w:hAnsi="David"/>
          <w:rtl/>
        </w:rPr>
      </w:pPr>
      <w:r w:rsidRPr="009603D7">
        <w:rPr>
          <w:rFonts w:ascii="David" w:hAnsi="David"/>
          <w:rtl/>
        </w:rPr>
        <w:t xml:space="preserve">בשים לב לכך שמדובר בעבירות נשק, נסיבות אישיות קשות ככל שיהיו, והגם שנשמעה אשת הנאשם המתמודדת עם קשיים לא פשוטים, נסיבות אלו צריכות ליסוג מפני הצורך להלום את המעשים שבוצעו ע"י הנאשם. </w:t>
      </w:r>
    </w:p>
    <w:p w14:paraId="0CFE92F0" w14:textId="77777777" w:rsidR="00647E08" w:rsidRPr="009603D7" w:rsidRDefault="00647E08" w:rsidP="00647E08">
      <w:pPr>
        <w:spacing w:line="360" w:lineRule="auto"/>
        <w:jc w:val="both"/>
        <w:rPr>
          <w:rFonts w:ascii="David" w:hAnsi="David"/>
          <w:rtl/>
        </w:rPr>
      </w:pPr>
    </w:p>
    <w:p w14:paraId="1D57C4A0" w14:textId="77777777" w:rsidR="00647E08" w:rsidRPr="009603D7" w:rsidRDefault="00647E08" w:rsidP="00647E08">
      <w:pPr>
        <w:spacing w:line="360" w:lineRule="auto"/>
        <w:jc w:val="both"/>
        <w:rPr>
          <w:rFonts w:ascii="David" w:hAnsi="David"/>
          <w:rtl/>
        </w:rPr>
      </w:pPr>
      <w:r w:rsidRPr="009603D7">
        <w:rPr>
          <w:rFonts w:ascii="David" w:hAnsi="David"/>
          <w:rtl/>
        </w:rPr>
        <w:t>לאור כל האמור, עותרים ב"כ המאשימה להטיל על הנאשם בתיק העיקרי 38 חודשי מאסר בפועל, מאסר מותנה בעבירות נשק וקנס משמעותי, והכל בצירוף לעונשים שנגזרו עליו בהסכמה במסגרת התיק שצורף, ועל פי ההסכמה בתיק המצורף, התבקש כי 4 חודשים מהענישה בתיק המצורף ירוצו בחופף למאסר שיוטל בתיק זה.</w:t>
      </w:r>
    </w:p>
    <w:p w14:paraId="4B1EF3E2" w14:textId="77777777" w:rsidR="00647E08" w:rsidRPr="009603D7" w:rsidRDefault="00647E08" w:rsidP="00647E08">
      <w:pPr>
        <w:spacing w:line="360" w:lineRule="auto"/>
        <w:jc w:val="both"/>
        <w:rPr>
          <w:rFonts w:ascii="David" w:hAnsi="David"/>
          <w:rtl/>
        </w:rPr>
      </w:pPr>
    </w:p>
    <w:p w14:paraId="7D7F030F" w14:textId="77777777" w:rsidR="00647E08" w:rsidRPr="009603D7" w:rsidRDefault="00647E08" w:rsidP="00647E08">
      <w:pPr>
        <w:spacing w:line="360" w:lineRule="auto"/>
        <w:jc w:val="both"/>
        <w:rPr>
          <w:rFonts w:ascii="David" w:hAnsi="David"/>
          <w:rtl/>
        </w:rPr>
      </w:pPr>
      <w:r w:rsidRPr="009603D7">
        <w:rPr>
          <w:rFonts w:ascii="David" w:hAnsi="David"/>
          <w:rtl/>
        </w:rPr>
        <w:t xml:space="preserve">ביחס להסדר הטיעון בתיק המצורף נאמר כי בסיסו נעוץ בקשיים ראייתיים שעלו במסגרת התיק שם, בעובדה שהנאשם הודה וחסך זמן שיפוטי, והעונש הולם את העבירות ואת נסיבות המעשים לאחר תיקון כתב האישום. </w:t>
      </w:r>
    </w:p>
    <w:p w14:paraId="0CA54E1D" w14:textId="77777777" w:rsidR="00647E08" w:rsidRDefault="00647E08" w:rsidP="00647E08">
      <w:pPr>
        <w:spacing w:line="360" w:lineRule="auto"/>
        <w:jc w:val="both"/>
        <w:rPr>
          <w:rFonts w:ascii="David" w:hAnsi="David"/>
          <w:rtl/>
        </w:rPr>
      </w:pPr>
    </w:p>
    <w:p w14:paraId="3CB26529" w14:textId="77777777" w:rsidR="00647E08" w:rsidRDefault="00647E08" w:rsidP="00647E08">
      <w:pPr>
        <w:spacing w:line="360" w:lineRule="auto"/>
        <w:jc w:val="both"/>
        <w:rPr>
          <w:rFonts w:ascii="David" w:hAnsi="David"/>
          <w:rtl/>
        </w:rPr>
      </w:pPr>
    </w:p>
    <w:p w14:paraId="22DF9955" w14:textId="77777777" w:rsidR="00647E08" w:rsidRDefault="00647E08" w:rsidP="00647E08">
      <w:pPr>
        <w:spacing w:line="360" w:lineRule="auto"/>
        <w:jc w:val="both"/>
        <w:rPr>
          <w:rFonts w:ascii="David" w:hAnsi="David"/>
          <w:rtl/>
        </w:rPr>
      </w:pPr>
    </w:p>
    <w:p w14:paraId="770A17A2" w14:textId="77777777" w:rsidR="00647E08" w:rsidRDefault="00647E08" w:rsidP="00647E08">
      <w:pPr>
        <w:spacing w:line="360" w:lineRule="auto"/>
        <w:jc w:val="both"/>
        <w:rPr>
          <w:rFonts w:ascii="David" w:hAnsi="David"/>
          <w:rtl/>
        </w:rPr>
      </w:pPr>
    </w:p>
    <w:p w14:paraId="5939A62C" w14:textId="77777777" w:rsidR="00647E08" w:rsidRPr="009603D7" w:rsidRDefault="00647E08" w:rsidP="00647E08">
      <w:pPr>
        <w:spacing w:line="360" w:lineRule="auto"/>
        <w:jc w:val="both"/>
        <w:rPr>
          <w:rFonts w:ascii="David" w:hAnsi="David"/>
          <w:rtl/>
        </w:rPr>
      </w:pPr>
      <w:r w:rsidRPr="009603D7">
        <w:rPr>
          <w:rFonts w:ascii="David" w:hAnsi="David"/>
          <w:rtl/>
        </w:rPr>
        <w:t>6.</w:t>
      </w:r>
      <w:r w:rsidRPr="009603D7">
        <w:rPr>
          <w:rFonts w:ascii="David" w:hAnsi="David"/>
          <w:rtl/>
        </w:rPr>
        <w:tab/>
      </w:r>
      <w:r w:rsidRPr="009603D7">
        <w:rPr>
          <w:rFonts w:ascii="David" w:hAnsi="David"/>
          <w:b/>
          <w:bCs/>
          <w:rtl/>
        </w:rPr>
        <w:t>לטענת ב"כ הנאשם:</w:t>
      </w:r>
    </w:p>
    <w:p w14:paraId="13A8DDCC" w14:textId="77777777" w:rsidR="00647E08" w:rsidRPr="009603D7" w:rsidRDefault="00647E08" w:rsidP="00647E08">
      <w:pPr>
        <w:spacing w:line="360" w:lineRule="auto"/>
        <w:jc w:val="both"/>
        <w:rPr>
          <w:rFonts w:ascii="David" w:hAnsi="David"/>
          <w:rtl/>
        </w:rPr>
      </w:pPr>
    </w:p>
    <w:p w14:paraId="50519F98" w14:textId="77777777" w:rsidR="00647E08" w:rsidRPr="009603D7" w:rsidRDefault="00647E08" w:rsidP="00647E08">
      <w:pPr>
        <w:spacing w:line="360" w:lineRule="auto"/>
        <w:jc w:val="both"/>
        <w:rPr>
          <w:rFonts w:ascii="David" w:hAnsi="David"/>
          <w:rtl/>
        </w:rPr>
      </w:pPr>
      <w:r w:rsidRPr="009603D7">
        <w:rPr>
          <w:rFonts w:ascii="David" w:hAnsi="David"/>
          <w:rtl/>
        </w:rPr>
        <w:t xml:space="preserve">מתבקש שבית המשפט בתיק שבפניו, ינסה להתחשב בנאשם, ובעיקר במשבר הקשה שהנאשם נקלע אליו, כאשר עשה ניסיונות שיקום אדירים שנקטעו בגין ביצוע העבירה הנדונה. </w:t>
      </w:r>
    </w:p>
    <w:p w14:paraId="666464CE" w14:textId="77777777" w:rsidR="00647E08" w:rsidRPr="009603D7" w:rsidRDefault="00647E08" w:rsidP="00647E08">
      <w:pPr>
        <w:spacing w:line="360" w:lineRule="auto"/>
        <w:jc w:val="both"/>
        <w:rPr>
          <w:rFonts w:ascii="David" w:hAnsi="David"/>
          <w:rtl/>
        </w:rPr>
      </w:pPr>
    </w:p>
    <w:p w14:paraId="347C23D4" w14:textId="77777777" w:rsidR="00647E08" w:rsidRPr="009603D7" w:rsidRDefault="00647E08" w:rsidP="00647E08">
      <w:pPr>
        <w:spacing w:line="360" w:lineRule="auto"/>
        <w:jc w:val="both"/>
        <w:rPr>
          <w:rFonts w:ascii="David" w:hAnsi="David"/>
          <w:rtl/>
        </w:rPr>
      </w:pPr>
      <w:r w:rsidRPr="009603D7">
        <w:rPr>
          <w:rFonts w:ascii="David" w:hAnsi="David"/>
          <w:rtl/>
        </w:rPr>
        <w:t>מלכתחילה הנאשם שוחרר בתיק השלום שצורף, ובאמת היה בתהליך שיקום אחד המוצלחים ביותר, כמעט שנתיים, כאשר מעת לעת שירות המבחן שילב אותו בקבוצות, בטיפול, ובמשך כמעט שנתיים הנאשם עלה על דרך המלך הכיר את אשתו, התחתן, הביאו ילדה לעולם, ונראה היה שהנאשם מנצל את ההזדמנות שניתנה לו, ועובר תהליך שיקום משמעותי.</w:t>
      </w:r>
    </w:p>
    <w:p w14:paraId="1977528F" w14:textId="77777777" w:rsidR="00647E08" w:rsidRPr="009603D7" w:rsidRDefault="00647E08" w:rsidP="00647E08">
      <w:pPr>
        <w:spacing w:line="360" w:lineRule="auto"/>
        <w:jc w:val="both"/>
        <w:rPr>
          <w:rFonts w:ascii="David" w:hAnsi="David"/>
          <w:rtl/>
        </w:rPr>
      </w:pPr>
    </w:p>
    <w:p w14:paraId="11A709ED" w14:textId="77777777" w:rsidR="00647E08" w:rsidRPr="009603D7" w:rsidRDefault="00647E08" w:rsidP="00647E08">
      <w:pPr>
        <w:spacing w:line="360" w:lineRule="auto"/>
        <w:jc w:val="both"/>
        <w:rPr>
          <w:rFonts w:ascii="David" w:hAnsi="David"/>
          <w:rtl/>
        </w:rPr>
      </w:pPr>
      <w:r w:rsidRPr="009603D7">
        <w:rPr>
          <w:rFonts w:ascii="David" w:hAnsi="David"/>
          <w:rtl/>
        </w:rPr>
        <w:t>למרבה הצער עקב הסתבכות בהימורים, נקלע הנאשם לחובות קשים מול גורמים עברייניים, וההסתבכות הכלכלית הביאה אותם למכור את בית אשתו, כדי להציל את המשפחה, את בעלה, ולכסות את החובות.</w:t>
      </w:r>
    </w:p>
    <w:p w14:paraId="503471A2" w14:textId="77777777" w:rsidR="00647E08" w:rsidRPr="009603D7" w:rsidRDefault="00647E08" w:rsidP="00647E08">
      <w:pPr>
        <w:spacing w:line="360" w:lineRule="auto"/>
        <w:jc w:val="both"/>
        <w:rPr>
          <w:rFonts w:ascii="David" w:hAnsi="David"/>
          <w:rtl/>
        </w:rPr>
      </w:pPr>
    </w:p>
    <w:p w14:paraId="06F837F6" w14:textId="77777777" w:rsidR="00647E08" w:rsidRPr="009603D7" w:rsidRDefault="00647E08" w:rsidP="00647E08">
      <w:pPr>
        <w:spacing w:line="360" w:lineRule="auto"/>
        <w:jc w:val="both"/>
        <w:rPr>
          <w:rFonts w:ascii="David" w:hAnsi="David"/>
          <w:rtl/>
        </w:rPr>
      </w:pPr>
      <w:r w:rsidRPr="009603D7">
        <w:rPr>
          <w:rFonts w:ascii="David" w:hAnsi="David"/>
          <w:rtl/>
        </w:rPr>
        <w:t>הנאשם הודה כבר במשטרה, והסבריו היו שהוא נתון</w:t>
      </w:r>
      <w:r>
        <w:rPr>
          <w:rFonts w:ascii="David" w:hAnsi="David"/>
          <w:rtl/>
        </w:rPr>
        <w:t xml:space="preserve"> בלחצים קשים ובאיומים עליו ועל </w:t>
      </w:r>
      <w:r>
        <w:rPr>
          <w:rFonts w:ascii="David" w:hAnsi="David" w:hint="cs"/>
          <w:rtl/>
        </w:rPr>
        <w:t>ב</w:t>
      </w:r>
      <w:r w:rsidRPr="009603D7">
        <w:rPr>
          <w:rFonts w:ascii="David" w:hAnsi="David"/>
          <w:rtl/>
        </w:rPr>
        <w:t xml:space="preserve">ני משפחתו, ומעשיו נבעו בשל עובדה זו. </w:t>
      </w:r>
    </w:p>
    <w:p w14:paraId="7B877F40" w14:textId="77777777" w:rsidR="00647E08" w:rsidRPr="009603D7" w:rsidRDefault="00647E08" w:rsidP="00647E08">
      <w:pPr>
        <w:spacing w:line="360" w:lineRule="auto"/>
        <w:jc w:val="both"/>
        <w:rPr>
          <w:rFonts w:ascii="David" w:hAnsi="David"/>
          <w:rtl/>
        </w:rPr>
      </w:pPr>
    </w:p>
    <w:p w14:paraId="1829C4DF" w14:textId="77777777" w:rsidR="00647E08" w:rsidRPr="009603D7" w:rsidRDefault="00647E08" w:rsidP="00647E08">
      <w:pPr>
        <w:spacing w:line="360" w:lineRule="auto"/>
        <w:jc w:val="both"/>
        <w:rPr>
          <w:rFonts w:ascii="David" w:hAnsi="David"/>
          <w:rtl/>
        </w:rPr>
      </w:pPr>
      <w:r w:rsidRPr="009603D7">
        <w:rPr>
          <w:rFonts w:ascii="David" w:hAnsi="David"/>
          <w:rtl/>
        </w:rPr>
        <w:t>לנאשם לא היו עבירות נשק ולא אלימות. התבקש כי בית המשפט יתחשב בעונש הכולל המוטל.</w:t>
      </w:r>
    </w:p>
    <w:p w14:paraId="157253FD" w14:textId="77777777" w:rsidR="00647E08" w:rsidRPr="009603D7" w:rsidRDefault="00647E08" w:rsidP="00647E08">
      <w:pPr>
        <w:spacing w:line="360" w:lineRule="auto"/>
        <w:jc w:val="both"/>
        <w:rPr>
          <w:rFonts w:ascii="David" w:hAnsi="David"/>
          <w:rtl/>
        </w:rPr>
      </w:pPr>
    </w:p>
    <w:p w14:paraId="5E0CD47E" w14:textId="77777777" w:rsidR="00647E08" w:rsidRDefault="00647E08" w:rsidP="00647E08">
      <w:pPr>
        <w:spacing w:line="360" w:lineRule="auto"/>
        <w:jc w:val="both"/>
        <w:rPr>
          <w:rFonts w:ascii="David" w:hAnsi="David"/>
          <w:rtl/>
        </w:rPr>
      </w:pPr>
      <w:r w:rsidRPr="009603D7">
        <w:rPr>
          <w:rFonts w:ascii="David" w:hAnsi="David"/>
          <w:rtl/>
        </w:rPr>
        <w:t xml:space="preserve">גם בתיק הזה </w:t>
      </w:r>
      <w:r>
        <w:rPr>
          <w:rFonts w:ascii="David" w:hAnsi="David" w:hint="cs"/>
          <w:rtl/>
        </w:rPr>
        <w:t>ע</w:t>
      </w:r>
      <w:r w:rsidRPr="009603D7">
        <w:rPr>
          <w:rFonts w:ascii="David" w:hAnsi="David"/>
          <w:rtl/>
        </w:rPr>
        <w:t xml:space="preserve">שה הנאשם מאמץ כביר, אבל בסוף הנאשם נשבר, לא יכול היה עוד, הוא בא ובית המשפט אפשר לו הזדמנות והוא לא אכזב. </w:t>
      </w:r>
    </w:p>
    <w:p w14:paraId="2D40DFD5" w14:textId="77777777" w:rsidR="00647E08" w:rsidRPr="009603D7" w:rsidRDefault="00647E08" w:rsidP="00647E08">
      <w:pPr>
        <w:spacing w:line="360" w:lineRule="auto"/>
        <w:jc w:val="both"/>
        <w:rPr>
          <w:rFonts w:ascii="David" w:hAnsi="David"/>
          <w:rtl/>
        </w:rPr>
      </w:pPr>
    </w:p>
    <w:p w14:paraId="2CD7C419" w14:textId="77777777" w:rsidR="00647E08" w:rsidRDefault="00647E08" w:rsidP="00647E08">
      <w:pPr>
        <w:spacing w:line="360" w:lineRule="auto"/>
        <w:jc w:val="both"/>
        <w:rPr>
          <w:rFonts w:ascii="David" w:hAnsi="David"/>
          <w:rtl/>
        </w:rPr>
      </w:pPr>
      <w:r w:rsidRPr="009603D7">
        <w:rPr>
          <w:rFonts w:ascii="David" w:hAnsi="David"/>
          <w:rtl/>
        </w:rPr>
        <w:t xml:space="preserve">הנאשם עבר את העבירה עוד טרם התיקון לחוק, ולפיכך, צריך לתת לו את מה שהיה נהוג בענישה בזמן שביצע את העבירה, העונש צריך להיות נכון ליום ביצוע העבירה, ולאו דווקא ליום ביצוע מתן גזר הדין. </w:t>
      </w:r>
    </w:p>
    <w:p w14:paraId="6C8AC520" w14:textId="77777777" w:rsidR="00647E08" w:rsidRPr="009603D7" w:rsidRDefault="00647E08" w:rsidP="00647E08">
      <w:pPr>
        <w:spacing w:line="360" w:lineRule="auto"/>
        <w:jc w:val="both"/>
        <w:rPr>
          <w:rFonts w:ascii="David" w:hAnsi="David"/>
          <w:rtl/>
        </w:rPr>
      </w:pPr>
    </w:p>
    <w:p w14:paraId="22B958DC" w14:textId="77777777" w:rsidR="00647E08" w:rsidRPr="009603D7" w:rsidRDefault="00647E08" w:rsidP="00647E08">
      <w:pPr>
        <w:spacing w:line="360" w:lineRule="auto"/>
        <w:jc w:val="both"/>
        <w:rPr>
          <w:rFonts w:ascii="David" w:hAnsi="David"/>
          <w:rtl/>
        </w:rPr>
      </w:pPr>
      <w:r w:rsidRPr="009603D7">
        <w:rPr>
          <w:rFonts w:ascii="David" w:hAnsi="David"/>
          <w:rtl/>
        </w:rPr>
        <w:t xml:space="preserve">אין זה נכון וראוי שהנאשם שעבר את העבירה טרם הפסיקה הנוכחית, ייגזרו עליו העונשים לפי המדדים הנוכחיים. הענישה הנוהגת היתה במקרה הטוב, – 10 חודשים  - שנה, כאשר בממוצע העונש אז, לא עבר את השנה וחצי, זו הענישה שהיתה ניתנת בגין הובלת נשק, כשנה וחצי, היו גם עונשים יותר חמורים, אבל זאת בד"כ למי שהיה בעל עבר מכביד ולאו דווקא למי שהודה בהזדמנות ראשונה. </w:t>
      </w:r>
    </w:p>
    <w:p w14:paraId="3B92A9B1" w14:textId="77777777" w:rsidR="00647E08" w:rsidRPr="009603D7" w:rsidRDefault="00647E08" w:rsidP="00647E08">
      <w:pPr>
        <w:spacing w:line="360" w:lineRule="auto"/>
        <w:jc w:val="both"/>
        <w:rPr>
          <w:rFonts w:ascii="David" w:hAnsi="David"/>
          <w:rtl/>
        </w:rPr>
      </w:pPr>
    </w:p>
    <w:p w14:paraId="0484C6DE" w14:textId="77777777" w:rsidR="00647E08" w:rsidRPr="009603D7" w:rsidRDefault="00647E08" w:rsidP="00647E08">
      <w:pPr>
        <w:spacing w:line="360" w:lineRule="auto"/>
        <w:jc w:val="both"/>
        <w:rPr>
          <w:rFonts w:ascii="David" w:hAnsi="David"/>
          <w:rtl/>
        </w:rPr>
      </w:pPr>
      <w:r w:rsidRPr="009603D7">
        <w:rPr>
          <w:rFonts w:ascii="David" w:hAnsi="David"/>
          <w:rtl/>
        </w:rPr>
        <w:t xml:space="preserve">התבקש לגזור על הנאשם עד שנה וחצי עונש מאסר, כשהעונש מצטרף ל – 26 חודשים, וזה עונש כולל של יותר משלוש וחצי שנות מאסר, זה עונש קשה, לאדם שנכנס פעם ראשונה לתקופת מאסר ממושכת. הנאשם ריצה בעבר עונש מאסר אבל לא לתקופה ממושכת, הוא אבא לקטינים, אישה בהיריון, וחוויית המאסר קשה מנשוא. </w:t>
      </w:r>
    </w:p>
    <w:p w14:paraId="74CDE4C6" w14:textId="77777777" w:rsidR="00647E08" w:rsidRPr="009603D7" w:rsidRDefault="00647E08" w:rsidP="00647E08">
      <w:pPr>
        <w:spacing w:line="360" w:lineRule="auto"/>
        <w:jc w:val="both"/>
        <w:rPr>
          <w:rFonts w:ascii="David" w:hAnsi="David"/>
          <w:rtl/>
        </w:rPr>
      </w:pPr>
    </w:p>
    <w:p w14:paraId="19CE6DA1" w14:textId="77777777" w:rsidR="00647E08" w:rsidRPr="009603D7" w:rsidRDefault="00647E08" w:rsidP="00647E08">
      <w:pPr>
        <w:spacing w:line="360" w:lineRule="auto"/>
        <w:jc w:val="both"/>
        <w:rPr>
          <w:rFonts w:ascii="David" w:hAnsi="David"/>
          <w:rtl/>
        </w:rPr>
      </w:pPr>
      <w:r w:rsidRPr="009603D7">
        <w:rPr>
          <w:rFonts w:ascii="David" w:hAnsi="David"/>
          <w:rtl/>
        </w:rPr>
        <w:t>הנאשם לקח אחריות במשטרה, הודה בפני בית המשפט, לקח אחריות בהזדמנות ראשונה, חסך מזמנו של בית המשפט, הביע את חרטתו, ניקה את השולחן ובסופו של יום הולך לעונש מעל שלוש או אפילו שלוש וחצי שנות מאסר.</w:t>
      </w:r>
    </w:p>
    <w:p w14:paraId="1F5069F8" w14:textId="77777777" w:rsidR="00647E08" w:rsidRPr="009603D7" w:rsidRDefault="00647E08" w:rsidP="00647E08">
      <w:pPr>
        <w:spacing w:line="360" w:lineRule="auto"/>
        <w:jc w:val="both"/>
        <w:rPr>
          <w:rFonts w:ascii="David" w:hAnsi="David"/>
          <w:rtl/>
        </w:rPr>
      </w:pPr>
    </w:p>
    <w:p w14:paraId="6AFE1693" w14:textId="77777777" w:rsidR="00647E08" w:rsidRPr="009603D7" w:rsidRDefault="00647E08" w:rsidP="00647E08">
      <w:pPr>
        <w:spacing w:line="360" w:lineRule="auto"/>
        <w:jc w:val="both"/>
        <w:rPr>
          <w:rFonts w:ascii="David" w:hAnsi="David"/>
          <w:rtl/>
        </w:rPr>
      </w:pPr>
      <w:r w:rsidRPr="009603D7">
        <w:rPr>
          <w:rFonts w:ascii="David" w:hAnsi="David"/>
          <w:rtl/>
        </w:rPr>
        <w:t>התבקש לנהוג בנאשם במידת רחמים, ליתן משקל למצב האישי המשפחתי, ולכך שהנאשם מתחרט על מעשיו, תקווה שבסופו של העונש יעבור שיקום.</w:t>
      </w:r>
    </w:p>
    <w:p w14:paraId="30B4EA2F" w14:textId="77777777" w:rsidR="00647E08" w:rsidRPr="009603D7" w:rsidRDefault="00647E08" w:rsidP="00647E08">
      <w:pPr>
        <w:spacing w:line="360" w:lineRule="auto"/>
        <w:jc w:val="both"/>
        <w:rPr>
          <w:rFonts w:ascii="David" w:hAnsi="David"/>
          <w:rtl/>
        </w:rPr>
      </w:pPr>
    </w:p>
    <w:p w14:paraId="2788CC64" w14:textId="77777777" w:rsidR="00647E08" w:rsidRPr="009603D7" w:rsidRDefault="00647E08" w:rsidP="00647E08">
      <w:pPr>
        <w:spacing w:line="360" w:lineRule="auto"/>
        <w:jc w:val="both"/>
        <w:rPr>
          <w:rFonts w:ascii="David" w:hAnsi="David"/>
          <w:rtl/>
        </w:rPr>
      </w:pPr>
      <w:r w:rsidRPr="009603D7">
        <w:rPr>
          <w:rFonts w:ascii="David" w:hAnsi="David"/>
          <w:rtl/>
        </w:rPr>
        <w:t>הנאשם אמר כי הוא מודה לבית המשפט שנתן בו אמון ללכת ולחזור, לא אכזב ומבקש להתחשב בו בכך שנקלע למצב שהיה תחת הימורים, סמים, לא ידע מה הוא עושה, היה מאויים, היום כשנולדה לו ילדה ועוד אחת בדרך, רוצה לשקם את חייו, לבנות את המשפחה, אינו רוצה שילדיו ילמדו את מה שהוא עושה, וביקש להתחשב בו.</w:t>
      </w:r>
    </w:p>
    <w:p w14:paraId="4615DE76" w14:textId="77777777" w:rsidR="00647E08" w:rsidRPr="009603D7" w:rsidRDefault="00647E08" w:rsidP="00647E08">
      <w:pPr>
        <w:spacing w:line="360" w:lineRule="auto"/>
        <w:jc w:val="both"/>
        <w:rPr>
          <w:rFonts w:ascii="David" w:hAnsi="David"/>
          <w:rtl/>
        </w:rPr>
      </w:pPr>
    </w:p>
    <w:p w14:paraId="50042F4E" w14:textId="77777777" w:rsidR="00647E08" w:rsidRPr="009603D7" w:rsidRDefault="00647E08" w:rsidP="00647E08">
      <w:pPr>
        <w:spacing w:line="360" w:lineRule="auto"/>
        <w:jc w:val="both"/>
        <w:rPr>
          <w:b/>
          <w:bCs/>
          <w:u w:val="single"/>
          <w:rtl/>
          <w:lang w:eastAsia="he-IL"/>
        </w:rPr>
      </w:pPr>
      <w:r w:rsidRPr="009603D7">
        <w:rPr>
          <w:b/>
          <w:bCs/>
          <w:u w:val="single"/>
          <w:rtl/>
          <w:lang w:eastAsia="he-IL"/>
        </w:rPr>
        <w:t>הערכים המוגנים ומתחם העונש ההולם</w:t>
      </w:r>
    </w:p>
    <w:p w14:paraId="4B97A664" w14:textId="77777777" w:rsidR="00647E08" w:rsidRPr="009603D7" w:rsidRDefault="00647E08" w:rsidP="00647E08">
      <w:pPr>
        <w:spacing w:line="360" w:lineRule="auto"/>
        <w:jc w:val="both"/>
        <w:rPr>
          <w:b/>
          <w:bCs/>
          <w:u w:val="single"/>
          <w:rtl/>
          <w:lang w:eastAsia="he-IL"/>
        </w:rPr>
      </w:pPr>
    </w:p>
    <w:p w14:paraId="13D7291E" w14:textId="77777777" w:rsidR="00647E08" w:rsidRPr="009603D7" w:rsidRDefault="00647E08" w:rsidP="00647E08">
      <w:pPr>
        <w:spacing w:line="360" w:lineRule="auto"/>
        <w:jc w:val="both"/>
        <w:rPr>
          <w:rFonts w:ascii="David" w:hAnsi="David"/>
          <w:rtl/>
        </w:rPr>
      </w:pPr>
      <w:r w:rsidRPr="009603D7">
        <w:rPr>
          <w:rFonts w:ascii="David" w:hAnsi="David"/>
          <w:rtl/>
        </w:rPr>
        <w:t xml:space="preserve">7. </w:t>
      </w:r>
      <w:r w:rsidRPr="009603D7">
        <w:rPr>
          <w:rFonts w:ascii="David" w:hAnsi="David"/>
          <w:rtl/>
        </w:rPr>
        <w:tab/>
        <w:t xml:space="preserve">כאמור לעיל, בתיק העיקרי, בגין עבירת הנשק, </w:t>
      </w:r>
      <w:hyperlink r:id="rId29" w:history="1">
        <w:r w:rsidR="003C3494" w:rsidRPr="003C3494">
          <w:rPr>
            <w:rFonts w:ascii="David" w:hAnsi="David"/>
            <w:color w:val="0000FF"/>
            <w:u w:val="single"/>
            <w:rtl/>
          </w:rPr>
          <w:t>ת.פ. 48978-07-21</w:t>
        </w:r>
      </w:hyperlink>
      <w:r w:rsidRPr="009603D7">
        <w:rPr>
          <w:rFonts w:ascii="David" w:hAnsi="David"/>
          <w:rtl/>
        </w:rPr>
        <w:t>, אין בין הצדדים כל הסכמה עונשית.</w:t>
      </w:r>
    </w:p>
    <w:p w14:paraId="40510EC2" w14:textId="77777777" w:rsidR="00647E08" w:rsidRPr="009603D7" w:rsidRDefault="00647E08" w:rsidP="00647E08">
      <w:pPr>
        <w:spacing w:line="360" w:lineRule="auto"/>
        <w:jc w:val="both"/>
        <w:rPr>
          <w:rFonts w:ascii="David" w:hAnsi="David"/>
          <w:rtl/>
        </w:rPr>
      </w:pPr>
    </w:p>
    <w:p w14:paraId="00AFFE6C" w14:textId="77777777" w:rsidR="00647E08" w:rsidRPr="009603D7" w:rsidRDefault="00647E08" w:rsidP="00647E08">
      <w:pPr>
        <w:spacing w:line="360" w:lineRule="auto"/>
        <w:jc w:val="both"/>
        <w:rPr>
          <w:rFonts w:ascii="David" w:hAnsi="David"/>
          <w:rtl/>
        </w:rPr>
      </w:pPr>
      <w:r w:rsidRPr="009603D7">
        <w:rPr>
          <w:rFonts w:ascii="David" w:hAnsi="David"/>
          <w:rtl/>
        </w:rPr>
        <w:t xml:space="preserve">ביחס לכתב האישום המצורף, קיימת הסכמה עונשית, ובהתאם לאמור בע"פ </w:t>
      </w:r>
      <w:hyperlink r:id="rId30" w:history="1">
        <w:r w:rsidR="007E6055" w:rsidRPr="007E6055">
          <w:rPr>
            <w:rFonts w:ascii="David" w:hAnsi="David"/>
            <w:color w:val="0000FF"/>
            <w:u w:val="single"/>
            <w:rtl/>
          </w:rPr>
          <w:t>512/13</w:t>
        </w:r>
      </w:hyperlink>
      <w:r w:rsidRPr="009603D7">
        <w:rPr>
          <w:rFonts w:ascii="David" w:hAnsi="David"/>
          <w:rtl/>
        </w:rPr>
        <w:t xml:space="preserve"> </w:t>
      </w:r>
      <w:r w:rsidRPr="009603D7">
        <w:rPr>
          <w:rFonts w:ascii="David" w:hAnsi="David"/>
          <w:b/>
          <w:bCs/>
          <w:rtl/>
        </w:rPr>
        <w:t xml:space="preserve">פלוני נ' מ"י </w:t>
      </w:r>
      <w:r w:rsidRPr="009603D7">
        <w:rPr>
          <w:rFonts w:ascii="David" w:hAnsi="David"/>
          <w:rtl/>
        </w:rPr>
        <w:t>(4.12.2013), והגישה המועלית שם, אינני מוצא מקום לקביעת מתחם עונש הולם במקרה זה, לאור ההסכמה, ולאור כך שאינני מוצא ספק בכיבוד ההסדר בתיק המצורף.</w:t>
      </w:r>
    </w:p>
    <w:p w14:paraId="7AC035D2" w14:textId="77777777" w:rsidR="00647E08" w:rsidRPr="009603D7" w:rsidRDefault="00647E08" w:rsidP="00647E08">
      <w:pPr>
        <w:spacing w:line="360" w:lineRule="auto"/>
        <w:jc w:val="both"/>
        <w:rPr>
          <w:rFonts w:ascii="David" w:hAnsi="David"/>
          <w:rtl/>
        </w:rPr>
      </w:pPr>
    </w:p>
    <w:p w14:paraId="3ADDA929" w14:textId="77777777" w:rsidR="00647E08" w:rsidRDefault="00647E08" w:rsidP="00647E08">
      <w:pPr>
        <w:spacing w:line="360" w:lineRule="auto"/>
        <w:jc w:val="both"/>
        <w:rPr>
          <w:rFonts w:ascii="David" w:hAnsi="David"/>
          <w:rtl/>
        </w:rPr>
      </w:pPr>
      <w:r w:rsidRPr="009603D7">
        <w:rPr>
          <w:rFonts w:ascii="David" w:hAnsi="David"/>
          <w:rtl/>
        </w:rPr>
        <w:t xml:space="preserve">לפיכך, המפורט להלן ביחס למתחם עונש הולם וקביעתו, הינו בהתייחס לתיק העיקרי בלבד, עבירת הנשק. </w:t>
      </w:r>
    </w:p>
    <w:p w14:paraId="64AF5040" w14:textId="77777777" w:rsidR="00647E08" w:rsidRPr="009603D7" w:rsidRDefault="00647E08" w:rsidP="00647E08">
      <w:pPr>
        <w:spacing w:line="360" w:lineRule="auto"/>
        <w:jc w:val="both"/>
        <w:rPr>
          <w:rFonts w:ascii="David" w:hAnsi="David"/>
          <w:rtl/>
        </w:rPr>
      </w:pPr>
    </w:p>
    <w:p w14:paraId="34A69698" w14:textId="77777777" w:rsidR="00647E08" w:rsidRPr="009603D7" w:rsidRDefault="00647E08" w:rsidP="00647E08">
      <w:pPr>
        <w:spacing w:line="360" w:lineRule="auto"/>
        <w:jc w:val="both"/>
        <w:rPr>
          <w:rFonts w:ascii="David" w:hAnsi="David"/>
          <w:rtl/>
        </w:rPr>
      </w:pPr>
      <w:r w:rsidRPr="009603D7">
        <w:rPr>
          <w:rFonts w:ascii="David" w:hAnsi="David"/>
          <w:rtl/>
        </w:rPr>
        <w:t xml:space="preserve">הנאשם ביצע עבירת נשיאה והובלה של נשק לפי </w:t>
      </w:r>
      <w:hyperlink r:id="rId31" w:history="1">
        <w:r w:rsidR="00BF3AB3" w:rsidRPr="00BF3AB3">
          <w:rPr>
            <w:rStyle w:val="Hyperlink"/>
            <w:rFonts w:ascii="David" w:hAnsi="David"/>
            <w:rtl/>
          </w:rPr>
          <w:t>סעיף 144(ב)</w:t>
        </w:r>
      </w:hyperlink>
      <w:r w:rsidRPr="009603D7">
        <w:rPr>
          <w:rFonts w:ascii="David" w:hAnsi="David"/>
          <w:rtl/>
        </w:rPr>
        <w:t xml:space="preserve"> ל</w:t>
      </w:r>
      <w:hyperlink r:id="rId32" w:history="1">
        <w:r w:rsidR="003C3494" w:rsidRPr="003C3494">
          <w:rPr>
            <w:rFonts w:ascii="David" w:hAnsi="David"/>
            <w:color w:val="0000FF"/>
            <w:u w:val="single"/>
            <w:rtl/>
          </w:rPr>
          <w:t>חוק העונשין</w:t>
        </w:r>
      </w:hyperlink>
      <w:r w:rsidRPr="009603D7">
        <w:rPr>
          <w:rFonts w:ascii="David" w:hAnsi="David"/>
          <w:rtl/>
        </w:rPr>
        <w:t xml:space="preserve"> - החזיק באקדח עם מחסנית אשר נגנב מבעליו שנים קודם לכן. הנאשם נשא את הנשק ברכב, כשהנשק דרוך וכדור נמצא בקנה, ובמחסנית שני כדורים נוספים. </w:t>
      </w:r>
    </w:p>
    <w:p w14:paraId="75EC1BE8" w14:textId="77777777" w:rsidR="00647E08" w:rsidRPr="009603D7" w:rsidRDefault="00647E08" w:rsidP="00647E08">
      <w:pPr>
        <w:spacing w:line="360" w:lineRule="auto"/>
        <w:jc w:val="both"/>
        <w:rPr>
          <w:rFonts w:ascii="David" w:hAnsi="David"/>
          <w:rtl/>
        </w:rPr>
      </w:pPr>
    </w:p>
    <w:p w14:paraId="7DF7998D" w14:textId="77777777" w:rsidR="00647E08" w:rsidRPr="009603D7" w:rsidRDefault="00647E08" w:rsidP="00647E08">
      <w:pPr>
        <w:spacing w:line="360" w:lineRule="auto"/>
        <w:ind w:left="41"/>
        <w:jc w:val="both"/>
        <w:rPr>
          <w:rFonts w:ascii="David" w:hAnsi="David"/>
          <w:rtl/>
        </w:rPr>
      </w:pPr>
      <w:r w:rsidRPr="009603D7">
        <w:rPr>
          <w:rFonts w:ascii="David" w:hAnsi="David"/>
          <w:rtl/>
        </w:rPr>
        <w:t xml:space="preserve">בעבירה אשר ביצע הנאשם, פגע הוא באינטרסים המוגנים שהם הגנה על שלום הציבור, ביטחון הציבור, והגנה על שלטון החוק. </w:t>
      </w:r>
    </w:p>
    <w:p w14:paraId="1ECAA33F" w14:textId="77777777" w:rsidR="00647E08" w:rsidRPr="009603D7" w:rsidRDefault="00647E08" w:rsidP="00647E08">
      <w:pPr>
        <w:spacing w:after="160" w:line="360" w:lineRule="auto"/>
        <w:jc w:val="both"/>
        <w:rPr>
          <w:rFonts w:ascii="Calibri" w:hAnsi="Calibri"/>
          <w:rtl/>
        </w:rPr>
      </w:pPr>
      <w:r w:rsidRPr="009603D7">
        <w:rPr>
          <w:rFonts w:ascii="Calibri" w:hAnsi="Calibri" w:hint="eastAsia"/>
          <w:rtl/>
        </w:rPr>
        <w:t>עבירות</w:t>
      </w:r>
      <w:r w:rsidRPr="009603D7">
        <w:rPr>
          <w:rFonts w:ascii="Calibri" w:hAnsi="Calibri"/>
          <w:rtl/>
        </w:rPr>
        <w:t xml:space="preserve"> </w:t>
      </w:r>
      <w:r w:rsidRPr="009603D7">
        <w:rPr>
          <w:rFonts w:ascii="Calibri" w:hAnsi="Calibri" w:hint="eastAsia"/>
          <w:rtl/>
        </w:rPr>
        <w:t>נשק</w:t>
      </w:r>
      <w:r w:rsidRPr="009603D7">
        <w:rPr>
          <w:rFonts w:ascii="Calibri" w:hAnsi="Calibri"/>
          <w:rtl/>
        </w:rPr>
        <w:t xml:space="preserve"> </w:t>
      </w:r>
      <w:r w:rsidRPr="009603D7">
        <w:rPr>
          <w:rFonts w:ascii="Calibri" w:hAnsi="Calibri" w:hint="eastAsia"/>
          <w:rtl/>
        </w:rPr>
        <w:t>מאופיינות</w:t>
      </w:r>
      <w:r w:rsidRPr="009603D7">
        <w:rPr>
          <w:rFonts w:ascii="Calibri" w:hAnsi="Calibri"/>
          <w:rtl/>
        </w:rPr>
        <w:t xml:space="preserve"> </w:t>
      </w:r>
      <w:r w:rsidRPr="009603D7">
        <w:rPr>
          <w:rFonts w:ascii="Calibri" w:hAnsi="Calibri" w:hint="eastAsia"/>
          <w:rtl/>
        </w:rPr>
        <w:t>בחומרה</w:t>
      </w:r>
      <w:r w:rsidRPr="009603D7">
        <w:rPr>
          <w:rFonts w:ascii="Calibri" w:hAnsi="Calibri"/>
          <w:rtl/>
        </w:rPr>
        <w:t xml:space="preserve"> </w:t>
      </w:r>
      <w:r w:rsidRPr="009603D7">
        <w:rPr>
          <w:rFonts w:ascii="Calibri" w:hAnsi="Calibri" w:hint="eastAsia"/>
          <w:rtl/>
        </w:rPr>
        <w:t>המחייבת</w:t>
      </w:r>
      <w:r w:rsidRPr="009603D7">
        <w:rPr>
          <w:rFonts w:ascii="Calibri" w:hAnsi="Calibri"/>
          <w:rtl/>
        </w:rPr>
        <w:t xml:space="preserve"> </w:t>
      </w:r>
      <w:r w:rsidRPr="009603D7">
        <w:rPr>
          <w:rFonts w:ascii="Calibri" w:hAnsi="Calibri" w:hint="eastAsia"/>
          <w:rtl/>
        </w:rPr>
        <w:t>מענה</w:t>
      </w:r>
      <w:r w:rsidRPr="009603D7">
        <w:rPr>
          <w:rFonts w:ascii="Calibri" w:hAnsi="Calibri"/>
          <w:rtl/>
        </w:rPr>
        <w:t xml:space="preserve"> </w:t>
      </w:r>
      <w:r w:rsidRPr="009603D7">
        <w:rPr>
          <w:rFonts w:ascii="Calibri" w:hAnsi="Calibri" w:hint="eastAsia"/>
          <w:rtl/>
        </w:rPr>
        <w:t>עונשי</w:t>
      </w:r>
      <w:r w:rsidRPr="009603D7">
        <w:rPr>
          <w:rFonts w:ascii="Calibri" w:hAnsi="Calibri"/>
          <w:rtl/>
        </w:rPr>
        <w:t xml:space="preserve"> </w:t>
      </w:r>
      <w:r w:rsidRPr="009603D7">
        <w:rPr>
          <w:rFonts w:ascii="Calibri" w:hAnsi="Calibri" w:hint="eastAsia"/>
          <w:rtl/>
        </w:rPr>
        <w:t>ראוי</w:t>
      </w:r>
      <w:r w:rsidRPr="009603D7">
        <w:rPr>
          <w:rFonts w:ascii="Calibri" w:hAnsi="Calibri"/>
          <w:rtl/>
        </w:rPr>
        <w:t xml:space="preserve"> </w:t>
      </w:r>
      <w:r w:rsidRPr="009603D7">
        <w:rPr>
          <w:rFonts w:ascii="Calibri" w:hAnsi="Calibri" w:hint="eastAsia"/>
          <w:rtl/>
        </w:rPr>
        <w:t>ומרתיע</w:t>
      </w:r>
      <w:r w:rsidRPr="009603D7">
        <w:rPr>
          <w:rFonts w:ascii="Calibri" w:hAnsi="Calibri"/>
          <w:rtl/>
        </w:rPr>
        <w:t xml:space="preserve">, </w:t>
      </w:r>
      <w:r w:rsidRPr="009603D7">
        <w:rPr>
          <w:rFonts w:ascii="Calibri" w:hAnsi="Calibri" w:hint="eastAsia"/>
          <w:rtl/>
        </w:rPr>
        <w:t>בשל</w:t>
      </w:r>
      <w:r w:rsidRPr="009603D7">
        <w:rPr>
          <w:rFonts w:ascii="Calibri" w:hAnsi="Calibri"/>
          <w:rtl/>
        </w:rPr>
        <w:t xml:space="preserve"> </w:t>
      </w:r>
      <w:r w:rsidRPr="009603D7">
        <w:rPr>
          <w:rFonts w:ascii="Calibri" w:hAnsi="Calibri" w:hint="eastAsia"/>
          <w:rtl/>
        </w:rPr>
        <w:t>הסיכון</w:t>
      </w:r>
      <w:r w:rsidRPr="009603D7">
        <w:rPr>
          <w:rFonts w:ascii="Calibri" w:hAnsi="Calibri"/>
          <w:rtl/>
        </w:rPr>
        <w:t xml:space="preserve"> </w:t>
      </w:r>
      <w:r w:rsidRPr="009603D7">
        <w:rPr>
          <w:rFonts w:ascii="Calibri" w:hAnsi="Calibri" w:hint="eastAsia"/>
          <w:rtl/>
        </w:rPr>
        <w:t>הטמון</w:t>
      </w:r>
      <w:r w:rsidRPr="009603D7">
        <w:rPr>
          <w:rFonts w:ascii="Calibri" w:hAnsi="Calibri"/>
          <w:rtl/>
        </w:rPr>
        <w:t xml:space="preserve"> </w:t>
      </w:r>
      <w:r w:rsidRPr="009603D7">
        <w:rPr>
          <w:rFonts w:ascii="Calibri" w:hAnsi="Calibri" w:hint="eastAsia"/>
          <w:rtl/>
        </w:rPr>
        <w:t>בהן</w:t>
      </w:r>
      <w:r w:rsidRPr="009603D7">
        <w:rPr>
          <w:rFonts w:ascii="Calibri" w:hAnsi="Calibri"/>
          <w:rtl/>
        </w:rPr>
        <w:t xml:space="preserve"> </w:t>
      </w:r>
      <w:r w:rsidRPr="009603D7">
        <w:rPr>
          <w:rFonts w:ascii="Calibri" w:hAnsi="Calibri" w:hint="eastAsia"/>
          <w:rtl/>
        </w:rPr>
        <w:t>לשלום</w:t>
      </w:r>
      <w:r w:rsidRPr="009603D7">
        <w:rPr>
          <w:rFonts w:ascii="Calibri" w:hAnsi="Calibri"/>
          <w:rtl/>
        </w:rPr>
        <w:t xml:space="preserve"> </w:t>
      </w:r>
      <w:r w:rsidRPr="009603D7">
        <w:rPr>
          <w:rFonts w:ascii="Calibri" w:hAnsi="Calibri" w:hint="eastAsia"/>
          <w:rtl/>
        </w:rPr>
        <w:t>הציבור</w:t>
      </w:r>
      <w:r w:rsidRPr="009603D7">
        <w:rPr>
          <w:rFonts w:ascii="Calibri" w:hAnsi="Calibri"/>
          <w:rtl/>
        </w:rPr>
        <w:t xml:space="preserve"> </w:t>
      </w:r>
      <w:r w:rsidRPr="009603D7">
        <w:rPr>
          <w:rFonts w:ascii="Calibri" w:hAnsi="Calibri" w:hint="eastAsia"/>
          <w:rtl/>
        </w:rPr>
        <w:t>וביטחונו</w:t>
      </w:r>
      <w:r w:rsidRPr="009603D7">
        <w:rPr>
          <w:rFonts w:ascii="Calibri" w:hAnsi="Calibri"/>
          <w:rtl/>
        </w:rPr>
        <w:t xml:space="preserve">, </w:t>
      </w:r>
      <w:r w:rsidRPr="009603D7">
        <w:rPr>
          <w:rFonts w:ascii="Calibri" w:hAnsi="Calibri" w:hint="eastAsia"/>
          <w:rtl/>
        </w:rPr>
        <w:t>רבות</w:t>
      </w:r>
      <w:r w:rsidRPr="009603D7">
        <w:rPr>
          <w:rFonts w:ascii="Calibri" w:hAnsi="Calibri"/>
          <w:rtl/>
        </w:rPr>
        <w:t xml:space="preserve"> </w:t>
      </w:r>
      <w:r w:rsidRPr="009603D7">
        <w:rPr>
          <w:rFonts w:ascii="Calibri" w:hAnsi="Calibri" w:hint="eastAsia"/>
          <w:rtl/>
        </w:rPr>
        <w:t>נפסק</w:t>
      </w:r>
      <w:r w:rsidRPr="009603D7">
        <w:rPr>
          <w:rFonts w:ascii="Calibri" w:hAnsi="Calibri"/>
          <w:rtl/>
        </w:rPr>
        <w:t xml:space="preserve"> </w:t>
      </w:r>
      <w:r w:rsidRPr="009603D7">
        <w:rPr>
          <w:rFonts w:ascii="Calibri" w:hAnsi="Calibri" w:hint="eastAsia"/>
          <w:rtl/>
        </w:rPr>
        <w:t>בדבר</w:t>
      </w:r>
      <w:r w:rsidRPr="009603D7">
        <w:rPr>
          <w:rFonts w:ascii="Calibri" w:hAnsi="Calibri"/>
          <w:rtl/>
        </w:rPr>
        <w:t xml:space="preserve"> </w:t>
      </w:r>
      <w:r w:rsidRPr="009603D7">
        <w:rPr>
          <w:rFonts w:ascii="Calibri" w:hAnsi="Calibri" w:hint="eastAsia"/>
          <w:rtl/>
        </w:rPr>
        <w:t>חומרת</w:t>
      </w:r>
      <w:r w:rsidRPr="009603D7">
        <w:rPr>
          <w:rFonts w:ascii="Calibri" w:hAnsi="Calibri"/>
          <w:rtl/>
        </w:rPr>
        <w:t xml:space="preserve"> </w:t>
      </w:r>
      <w:r w:rsidRPr="009603D7">
        <w:rPr>
          <w:rFonts w:ascii="Calibri" w:hAnsi="Calibri" w:hint="eastAsia"/>
          <w:rtl/>
        </w:rPr>
        <w:t>עבירות</w:t>
      </w:r>
      <w:r w:rsidRPr="009603D7">
        <w:rPr>
          <w:rFonts w:ascii="Calibri" w:hAnsi="Calibri"/>
          <w:rtl/>
        </w:rPr>
        <w:t xml:space="preserve"> </w:t>
      </w:r>
      <w:r w:rsidRPr="009603D7">
        <w:rPr>
          <w:rFonts w:ascii="Calibri" w:hAnsi="Calibri" w:hint="eastAsia"/>
          <w:rtl/>
        </w:rPr>
        <w:t>אלו</w:t>
      </w:r>
      <w:r w:rsidRPr="009603D7">
        <w:rPr>
          <w:rFonts w:ascii="Calibri" w:hAnsi="Calibri"/>
          <w:rtl/>
        </w:rPr>
        <w:t xml:space="preserve"> </w:t>
      </w:r>
      <w:r w:rsidRPr="009603D7">
        <w:rPr>
          <w:rFonts w:ascii="Calibri" w:hAnsi="Calibri" w:hint="eastAsia"/>
          <w:rtl/>
        </w:rPr>
        <w:t>ובדבר</w:t>
      </w:r>
      <w:r w:rsidRPr="009603D7">
        <w:rPr>
          <w:rFonts w:ascii="Calibri" w:hAnsi="Calibri"/>
          <w:rtl/>
        </w:rPr>
        <w:t xml:space="preserve"> </w:t>
      </w:r>
      <w:r w:rsidRPr="009603D7">
        <w:rPr>
          <w:rFonts w:ascii="Calibri" w:hAnsi="Calibri" w:hint="eastAsia"/>
          <w:rtl/>
        </w:rPr>
        <w:t>הצורך</w:t>
      </w:r>
      <w:r w:rsidRPr="009603D7">
        <w:rPr>
          <w:rFonts w:ascii="Calibri" w:hAnsi="Calibri"/>
          <w:rtl/>
        </w:rPr>
        <w:t xml:space="preserve"> </w:t>
      </w:r>
      <w:r w:rsidRPr="009603D7">
        <w:rPr>
          <w:rFonts w:ascii="Calibri" w:hAnsi="Calibri" w:hint="eastAsia"/>
          <w:rtl/>
        </w:rPr>
        <w:t>ליתן</w:t>
      </w:r>
      <w:r w:rsidRPr="009603D7">
        <w:rPr>
          <w:rFonts w:ascii="Calibri" w:hAnsi="Calibri"/>
          <w:rtl/>
        </w:rPr>
        <w:t xml:space="preserve"> </w:t>
      </w:r>
      <w:r w:rsidRPr="009603D7">
        <w:rPr>
          <w:rFonts w:ascii="Calibri" w:hAnsi="Calibri" w:hint="eastAsia"/>
          <w:rtl/>
        </w:rPr>
        <w:t>לחומרה</w:t>
      </w:r>
      <w:r w:rsidRPr="009603D7">
        <w:rPr>
          <w:rFonts w:ascii="Calibri" w:hAnsi="Calibri"/>
          <w:rtl/>
        </w:rPr>
        <w:t xml:space="preserve"> </w:t>
      </w:r>
      <w:r w:rsidRPr="009603D7">
        <w:rPr>
          <w:rFonts w:ascii="Calibri" w:hAnsi="Calibri" w:hint="eastAsia"/>
          <w:rtl/>
        </w:rPr>
        <w:t>זו</w:t>
      </w:r>
      <w:r w:rsidRPr="009603D7">
        <w:rPr>
          <w:rFonts w:ascii="Calibri" w:hAnsi="Calibri"/>
          <w:rtl/>
        </w:rPr>
        <w:t xml:space="preserve"> </w:t>
      </w:r>
      <w:r w:rsidRPr="009603D7">
        <w:rPr>
          <w:rFonts w:ascii="Calibri" w:hAnsi="Calibri" w:hint="eastAsia"/>
          <w:rtl/>
        </w:rPr>
        <w:t>ביטוי</w:t>
      </w:r>
      <w:r w:rsidRPr="009603D7">
        <w:rPr>
          <w:rFonts w:ascii="Calibri" w:hAnsi="Calibri"/>
          <w:rtl/>
        </w:rPr>
        <w:t xml:space="preserve"> </w:t>
      </w:r>
      <w:r w:rsidRPr="009603D7">
        <w:rPr>
          <w:rFonts w:ascii="Calibri" w:hAnsi="Calibri" w:hint="eastAsia"/>
          <w:rtl/>
        </w:rPr>
        <w:t>עונשי</w:t>
      </w:r>
      <w:r w:rsidRPr="009603D7">
        <w:rPr>
          <w:rFonts w:ascii="Calibri" w:hAnsi="Calibri"/>
          <w:rtl/>
        </w:rPr>
        <w:t xml:space="preserve">. </w:t>
      </w:r>
      <w:r w:rsidRPr="009603D7">
        <w:rPr>
          <w:rFonts w:ascii="Calibri" w:hAnsi="Calibri" w:hint="eastAsia"/>
          <w:rtl/>
        </w:rPr>
        <w:t>בשורת</w:t>
      </w:r>
      <w:r w:rsidRPr="009603D7">
        <w:rPr>
          <w:rFonts w:ascii="Calibri" w:hAnsi="Calibri"/>
          <w:rtl/>
        </w:rPr>
        <w:t xml:space="preserve"> </w:t>
      </w:r>
      <w:r w:rsidRPr="009603D7">
        <w:rPr>
          <w:rFonts w:ascii="Calibri" w:hAnsi="Calibri" w:hint="eastAsia"/>
          <w:rtl/>
        </w:rPr>
        <w:t>פסקי</w:t>
      </w:r>
      <w:r w:rsidRPr="009603D7">
        <w:rPr>
          <w:rFonts w:ascii="Calibri" w:hAnsi="Calibri"/>
          <w:rtl/>
        </w:rPr>
        <w:t xml:space="preserve"> </w:t>
      </w:r>
      <w:r w:rsidRPr="009603D7">
        <w:rPr>
          <w:rFonts w:ascii="Calibri" w:hAnsi="Calibri" w:hint="eastAsia"/>
          <w:rtl/>
        </w:rPr>
        <w:t>דין</w:t>
      </w:r>
      <w:r w:rsidRPr="009603D7">
        <w:rPr>
          <w:rFonts w:ascii="Calibri" w:hAnsi="Calibri"/>
          <w:rtl/>
        </w:rPr>
        <w:t xml:space="preserve"> </w:t>
      </w:r>
      <w:r w:rsidRPr="009603D7">
        <w:rPr>
          <w:rFonts w:ascii="Calibri" w:hAnsi="Calibri" w:hint="eastAsia"/>
          <w:rtl/>
        </w:rPr>
        <w:t>התייחסות</w:t>
      </w:r>
      <w:r w:rsidRPr="009603D7">
        <w:rPr>
          <w:rFonts w:ascii="Calibri" w:hAnsi="Calibri"/>
          <w:rtl/>
        </w:rPr>
        <w:t xml:space="preserve"> </w:t>
      </w:r>
      <w:r w:rsidRPr="009603D7">
        <w:rPr>
          <w:rFonts w:ascii="Calibri" w:hAnsi="Calibri" w:hint="eastAsia"/>
          <w:rtl/>
        </w:rPr>
        <w:t>לצורך</w:t>
      </w:r>
      <w:r w:rsidRPr="009603D7">
        <w:rPr>
          <w:rFonts w:ascii="Calibri" w:hAnsi="Calibri"/>
          <w:rtl/>
        </w:rPr>
        <w:t xml:space="preserve"> </w:t>
      </w:r>
      <w:r w:rsidRPr="009603D7">
        <w:rPr>
          <w:rFonts w:ascii="Calibri" w:hAnsi="Calibri" w:hint="eastAsia"/>
          <w:rtl/>
        </w:rPr>
        <w:t>בהחמרה</w:t>
      </w:r>
      <w:r w:rsidRPr="009603D7">
        <w:rPr>
          <w:rFonts w:ascii="Calibri" w:hAnsi="Calibri"/>
          <w:rtl/>
        </w:rPr>
        <w:t xml:space="preserve"> </w:t>
      </w:r>
      <w:r w:rsidRPr="009603D7">
        <w:rPr>
          <w:rFonts w:ascii="Calibri" w:hAnsi="Calibri" w:hint="eastAsia"/>
          <w:rtl/>
        </w:rPr>
        <w:t>בעבירות</w:t>
      </w:r>
      <w:r w:rsidRPr="009603D7">
        <w:rPr>
          <w:rFonts w:ascii="Calibri" w:hAnsi="Calibri"/>
          <w:rtl/>
        </w:rPr>
        <w:t xml:space="preserve"> </w:t>
      </w:r>
      <w:r w:rsidRPr="009603D7">
        <w:rPr>
          <w:rFonts w:ascii="Calibri" w:hAnsi="Calibri" w:hint="eastAsia"/>
          <w:rtl/>
        </w:rPr>
        <w:t>נשק</w:t>
      </w:r>
      <w:r w:rsidRPr="009603D7">
        <w:rPr>
          <w:rFonts w:ascii="Calibri" w:hAnsi="Calibri"/>
          <w:rtl/>
        </w:rPr>
        <w:t xml:space="preserve">, </w:t>
      </w:r>
      <w:r w:rsidRPr="009603D7">
        <w:rPr>
          <w:rFonts w:ascii="Calibri" w:hAnsi="Calibri" w:hint="eastAsia"/>
          <w:rtl/>
        </w:rPr>
        <w:t>ולאחרונה</w:t>
      </w:r>
      <w:r w:rsidRPr="009603D7">
        <w:rPr>
          <w:rFonts w:ascii="Calibri" w:hAnsi="Calibri"/>
          <w:rtl/>
        </w:rPr>
        <w:t xml:space="preserve"> </w:t>
      </w:r>
      <w:r w:rsidRPr="009603D7">
        <w:rPr>
          <w:rFonts w:ascii="Calibri" w:hAnsi="Calibri" w:hint="eastAsia"/>
          <w:rtl/>
        </w:rPr>
        <w:t>מודגשת</w:t>
      </w:r>
      <w:r w:rsidRPr="009603D7">
        <w:rPr>
          <w:rFonts w:ascii="Calibri" w:hAnsi="Calibri"/>
          <w:rtl/>
        </w:rPr>
        <w:t xml:space="preserve"> </w:t>
      </w:r>
      <w:r w:rsidRPr="009603D7">
        <w:rPr>
          <w:rFonts w:ascii="Calibri" w:hAnsi="Calibri" w:hint="eastAsia"/>
          <w:rtl/>
        </w:rPr>
        <w:t>חומרת</w:t>
      </w:r>
      <w:r w:rsidRPr="009603D7">
        <w:rPr>
          <w:rFonts w:ascii="Calibri" w:hAnsi="Calibri"/>
          <w:rtl/>
        </w:rPr>
        <w:t xml:space="preserve"> </w:t>
      </w:r>
      <w:r w:rsidRPr="009603D7">
        <w:rPr>
          <w:rFonts w:ascii="Calibri" w:hAnsi="Calibri" w:hint="eastAsia"/>
          <w:rtl/>
        </w:rPr>
        <w:t>עבירות</w:t>
      </w:r>
      <w:r w:rsidRPr="009603D7">
        <w:rPr>
          <w:rFonts w:ascii="Calibri" w:hAnsi="Calibri"/>
          <w:rtl/>
        </w:rPr>
        <w:t xml:space="preserve"> </w:t>
      </w:r>
      <w:r w:rsidRPr="009603D7">
        <w:rPr>
          <w:rFonts w:ascii="Calibri" w:hAnsi="Calibri" w:hint="eastAsia"/>
          <w:rtl/>
        </w:rPr>
        <w:t>הנשק</w:t>
      </w:r>
      <w:r w:rsidRPr="009603D7">
        <w:rPr>
          <w:rFonts w:ascii="Calibri" w:hAnsi="Calibri"/>
          <w:rtl/>
        </w:rPr>
        <w:t xml:space="preserve">, </w:t>
      </w:r>
      <w:r w:rsidRPr="009603D7">
        <w:rPr>
          <w:rFonts w:ascii="Calibri" w:hAnsi="Calibri" w:hint="eastAsia"/>
          <w:rtl/>
        </w:rPr>
        <w:t>ומודגש</w:t>
      </w:r>
      <w:r w:rsidRPr="009603D7">
        <w:rPr>
          <w:rFonts w:ascii="Calibri" w:hAnsi="Calibri"/>
          <w:rtl/>
        </w:rPr>
        <w:t xml:space="preserve"> </w:t>
      </w:r>
      <w:r w:rsidRPr="009603D7">
        <w:rPr>
          <w:rFonts w:ascii="Calibri" w:hAnsi="Calibri" w:hint="eastAsia"/>
          <w:rtl/>
        </w:rPr>
        <w:t>הצורך</w:t>
      </w:r>
      <w:r w:rsidRPr="009603D7">
        <w:rPr>
          <w:rFonts w:ascii="Calibri" w:hAnsi="Calibri"/>
          <w:rtl/>
        </w:rPr>
        <w:t xml:space="preserve"> </w:t>
      </w:r>
      <w:r w:rsidRPr="009603D7">
        <w:rPr>
          <w:rFonts w:ascii="Calibri" w:hAnsi="Calibri" w:hint="eastAsia"/>
          <w:rtl/>
        </w:rPr>
        <w:t>לנקוט</w:t>
      </w:r>
      <w:r w:rsidRPr="009603D7">
        <w:rPr>
          <w:rFonts w:ascii="Calibri" w:hAnsi="Calibri"/>
          <w:rtl/>
        </w:rPr>
        <w:t xml:space="preserve"> </w:t>
      </w:r>
      <w:r w:rsidRPr="009603D7">
        <w:rPr>
          <w:rFonts w:ascii="Calibri" w:hAnsi="Calibri" w:hint="eastAsia"/>
          <w:rtl/>
        </w:rPr>
        <w:t>ביד</w:t>
      </w:r>
      <w:r w:rsidRPr="009603D7">
        <w:rPr>
          <w:rFonts w:ascii="Calibri" w:hAnsi="Calibri"/>
          <w:rtl/>
        </w:rPr>
        <w:t xml:space="preserve"> </w:t>
      </w:r>
      <w:r w:rsidRPr="009603D7">
        <w:rPr>
          <w:rFonts w:ascii="Calibri" w:hAnsi="Calibri" w:hint="eastAsia"/>
          <w:rtl/>
        </w:rPr>
        <w:t>מחמירה</w:t>
      </w:r>
      <w:r w:rsidRPr="009603D7">
        <w:rPr>
          <w:rFonts w:ascii="Calibri" w:hAnsi="Calibri"/>
          <w:rtl/>
        </w:rPr>
        <w:t xml:space="preserve"> </w:t>
      </w:r>
      <w:r w:rsidRPr="009603D7">
        <w:rPr>
          <w:rFonts w:ascii="Calibri" w:hAnsi="Calibri" w:hint="eastAsia"/>
          <w:rtl/>
        </w:rPr>
        <w:t>כלפי</w:t>
      </w:r>
      <w:r w:rsidRPr="009603D7">
        <w:rPr>
          <w:rFonts w:ascii="Calibri" w:hAnsi="Calibri"/>
          <w:rtl/>
        </w:rPr>
        <w:t xml:space="preserve"> </w:t>
      </w:r>
      <w:r w:rsidRPr="009603D7">
        <w:rPr>
          <w:rFonts w:ascii="Calibri" w:hAnsi="Calibri" w:hint="eastAsia"/>
          <w:rtl/>
        </w:rPr>
        <w:t>מעורבים</w:t>
      </w:r>
      <w:r w:rsidRPr="009603D7">
        <w:rPr>
          <w:rFonts w:ascii="Calibri" w:hAnsi="Calibri"/>
          <w:rtl/>
        </w:rPr>
        <w:t xml:space="preserve"> </w:t>
      </w:r>
      <w:r w:rsidRPr="009603D7">
        <w:rPr>
          <w:rFonts w:ascii="Calibri" w:hAnsi="Calibri" w:hint="eastAsia"/>
          <w:rtl/>
        </w:rPr>
        <w:t>בעבירות</w:t>
      </w:r>
      <w:r w:rsidRPr="009603D7">
        <w:rPr>
          <w:rFonts w:ascii="Calibri" w:hAnsi="Calibri"/>
          <w:rtl/>
        </w:rPr>
        <w:t xml:space="preserve"> </w:t>
      </w:r>
      <w:r w:rsidRPr="009603D7">
        <w:rPr>
          <w:rFonts w:ascii="Calibri" w:hAnsi="Calibri" w:hint="eastAsia"/>
          <w:rtl/>
        </w:rPr>
        <w:t>אלו</w:t>
      </w:r>
      <w:r w:rsidRPr="009603D7">
        <w:rPr>
          <w:rFonts w:ascii="Calibri" w:hAnsi="Calibri"/>
          <w:rtl/>
        </w:rPr>
        <w:t xml:space="preserve">. </w:t>
      </w:r>
    </w:p>
    <w:p w14:paraId="5EE56673" w14:textId="77777777" w:rsidR="00647E08" w:rsidRPr="009603D7" w:rsidRDefault="00647E08" w:rsidP="00647E08">
      <w:pPr>
        <w:spacing w:after="160" w:line="360" w:lineRule="auto"/>
        <w:jc w:val="both"/>
        <w:rPr>
          <w:rFonts w:ascii="Calibri" w:hAnsi="Calibri"/>
          <w:rtl/>
        </w:rPr>
      </w:pPr>
      <w:r w:rsidRPr="009603D7">
        <w:rPr>
          <w:rFonts w:ascii="Calibri" w:hAnsi="Calibri" w:hint="eastAsia"/>
          <w:rtl/>
        </w:rPr>
        <w:t>ב</w:t>
      </w:r>
      <w:hyperlink r:id="rId33"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2482/22</w:t>
        </w:r>
      </w:hyperlink>
      <w:r w:rsidRPr="009603D7">
        <w:rPr>
          <w:rFonts w:ascii="Calibri" w:hAnsi="Calibri"/>
          <w:rtl/>
        </w:rPr>
        <w:t xml:space="preserve"> </w:t>
      </w:r>
      <w:r w:rsidRPr="009603D7">
        <w:rPr>
          <w:rFonts w:ascii="Calibri" w:hAnsi="Calibri" w:hint="eastAsia"/>
          <w:b/>
          <w:bCs/>
          <w:rtl/>
        </w:rPr>
        <w:t>מ</w:t>
      </w:r>
      <w:r w:rsidRPr="009603D7">
        <w:rPr>
          <w:rFonts w:ascii="Calibri" w:hAnsi="Calibri"/>
          <w:b/>
          <w:bCs/>
          <w:rtl/>
        </w:rPr>
        <w:t>"</w:t>
      </w:r>
      <w:r w:rsidRPr="009603D7">
        <w:rPr>
          <w:rFonts w:ascii="Calibri" w:hAnsi="Calibri" w:hint="eastAsia"/>
          <w:b/>
          <w:bCs/>
          <w:rtl/>
        </w:rPr>
        <w:t>י</w:t>
      </w:r>
      <w:r w:rsidRPr="009603D7">
        <w:rPr>
          <w:rFonts w:ascii="Calibri" w:hAnsi="Calibri"/>
          <w:b/>
          <w:bCs/>
          <w:rtl/>
        </w:rPr>
        <w:t xml:space="preserve"> </w:t>
      </w:r>
      <w:r w:rsidRPr="009603D7">
        <w:rPr>
          <w:rFonts w:ascii="Calibri" w:hAnsi="Calibri" w:hint="eastAsia"/>
          <w:b/>
          <w:bCs/>
          <w:rtl/>
        </w:rPr>
        <w:t>נ</w:t>
      </w:r>
      <w:r w:rsidRPr="009603D7">
        <w:rPr>
          <w:rFonts w:ascii="Calibri" w:hAnsi="Calibri"/>
          <w:b/>
          <w:bCs/>
          <w:rtl/>
        </w:rPr>
        <w:t xml:space="preserve">' </w:t>
      </w:r>
      <w:r w:rsidRPr="009603D7">
        <w:rPr>
          <w:rFonts w:ascii="Calibri" w:hAnsi="Calibri" w:hint="eastAsia"/>
          <w:b/>
          <w:bCs/>
          <w:rtl/>
        </w:rPr>
        <w:t>קדורה</w:t>
      </w:r>
      <w:r w:rsidRPr="009603D7">
        <w:rPr>
          <w:rFonts w:ascii="Calibri" w:hAnsi="Calibri"/>
          <w:b/>
          <w:bCs/>
          <w:rtl/>
        </w:rPr>
        <w:t xml:space="preserve"> </w:t>
      </w:r>
      <w:r w:rsidRPr="009603D7">
        <w:rPr>
          <w:rFonts w:ascii="Calibri" w:hAnsi="Calibri"/>
          <w:rtl/>
        </w:rPr>
        <w:t xml:space="preserve">(14.4.2022) </w:t>
      </w:r>
      <w:r w:rsidRPr="009603D7">
        <w:rPr>
          <w:rFonts w:ascii="Calibri" w:hAnsi="Calibri" w:hint="eastAsia"/>
          <w:rtl/>
        </w:rPr>
        <w:t>נפסקו</w:t>
      </w:r>
      <w:r w:rsidRPr="009603D7">
        <w:rPr>
          <w:rFonts w:ascii="Calibri" w:hAnsi="Calibri"/>
          <w:rtl/>
        </w:rPr>
        <w:t xml:space="preserve"> </w:t>
      </w:r>
      <w:r w:rsidRPr="009603D7">
        <w:rPr>
          <w:rFonts w:ascii="Calibri" w:hAnsi="Calibri" w:hint="eastAsia"/>
          <w:rtl/>
        </w:rPr>
        <w:t>הדברים</w:t>
      </w:r>
      <w:r w:rsidRPr="009603D7">
        <w:rPr>
          <w:rFonts w:ascii="Calibri" w:hAnsi="Calibri"/>
          <w:rtl/>
        </w:rPr>
        <w:t xml:space="preserve"> </w:t>
      </w:r>
      <w:r w:rsidRPr="009603D7">
        <w:rPr>
          <w:rFonts w:ascii="Calibri" w:hAnsi="Calibri" w:hint="eastAsia"/>
          <w:rtl/>
        </w:rPr>
        <w:t>הבאים</w:t>
      </w:r>
      <w:r w:rsidRPr="009603D7">
        <w:rPr>
          <w:rFonts w:ascii="Calibri" w:hAnsi="Calibri"/>
          <w:rtl/>
        </w:rPr>
        <w:t xml:space="preserve">: </w:t>
      </w:r>
    </w:p>
    <w:p w14:paraId="21983D52" w14:textId="77777777" w:rsidR="00647E08" w:rsidRPr="009603D7" w:rsidRDefault="00647E08" w:rsidP="00647E08">
      <w:pPr>
        <w:spacing w:after="160" w:line="360" w:lineRule="auto"/>
        <w:jc w:val="both"/>
        <w:rPr>
          <w:rFonts w:ascii="Calibri" w:hAnsi="Calibri"/>
          <w:b/>
          <w:bCs/>
          <w:rtl/>
        </w:rPr>
      </w:pPr>
      <w:r w:rsidRPr="009603D7">
        <w:rPr>
          <w:rFonts w:ascii="Calibri" w:hAnsi="Calibri"/>
          <w:b/>
          <w:bCs/>
          <w:rtl/>
        </w:rPr>
        <w:t>"</w:t>
      </w:r>
      <w:r w:rsidRPr="009603D7">
        <w:rPr>
          <w:rFonts w:ascii="Calibri" w:hAnsi="Calibri" w:hint="eastAsia"/>
          <w:b/>
          <w:bCs/>
          <w:rtl/>
        </w:rPr>
        <w:t>בשורה</w:t>
      </w:r>
      <w:r w:rsidRPr="009603D7">
        <w:rPr>
          <w:rFonts w:ascii="Calibri" w:hAnsi="Calibri"/>
          <w:b/>
          <w:bCs/>
          <w:rtl/>
        </w:rPr>
        <w:t xml:space="preserve"> </w:t>
      </w:r>
      <w:r w:rsidRPr="009603D7">
        <w:rPr>
          <w:rFonts w:ascii="Calibri" w:hAnsi="Calibri" w:hint="eastAsia"/>
          <w:b/>
          <w:bCs/>
          <w:rtl/>
        </w:rPr>
        <w:t>ארוכה</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פסקי</w:t>
      </w:r>
      <w:r w:rsidRPr="009603D7">
        <w:rPr>
          <w:rFonts w:ascii="Calibri" w:hAnsi="Calibri"/>
          <w:b/>
          <w:bCs/>
          <w:rtl/>
        </w:rPr>
        <w:t xml:space="preserve"> </w:t>
      </w:r>
      <w:r w:rsidRPr="009603D7">
        <w:rPr>
          <w:rFonts w:ascii="Calibri" w:hAnsi="Calibri" w:hint="eastAsia"/>
          <w:b/>
          <w:bCs/>
          <w:rtl/>
        </w:rPr>
        <w:t>דין</w:t>
      </w:r>
      <w:r w:rsidRPr="009603D7">
        <w:rPr>
          <w:rFonts w:ascii="Calibri" w:hAnsi="Calibri"/>
          <w:b/>
          <w:bCs/>
          <w:rtl/>
        </w:rPr>
        <w:t xml:space="preserve"> </w:t>
      </w:r>
      <w:r w:rsidRPr="009603D7">
        <w:rPr>
          <w:rFonts w:ascii="Calibri" w:hAnsi="Calibri" w:hint="eastAsia"/>
          <w:b/>
          <w:bCs/>
          <w:rtl/>
        </w:rPr>
        <w:t>עמד</w:t>
      </w:r>
      <w:r w:rsidRPr="009603D7">
        <w:rPr>
          <w:rFonts w:ascii="Calibri" w:hAnsi="Calibri"/>
          <w:b/>
          <w:bCs/>
          <w:rtl/>
        </w:rPr>
        <w:t xml:space="preserve"> </w:t>
      </w:r>
      <w:r w:rsidRPr="009603D7">
        <w:rPr>
          <w:rFonts w:ascii="Calibri" w:hAnsi="Calibri" w:hint="eastAsia"/>
          <w:b/>
          <w:bCs/>
          <w:rtl/>
        </w:rPr>
        <w:t>בית</w:t>
      </w:r>
      <w:r w:rsidRPr="009603D7">
        <w:rPr>
          <w:rFonts w:ascii="Calibri" w:hAnsi="Calibri"/>
          <w:b/>
          <w:bCs/>
          <w:rtl/>
        </w:rPr>
        <w:t xml:space="preserve"> </w:t>
      </w:r>
      <w:r w:rsidRPr="009603D7">
        <w:rPr>
          <w:rFonts w:ascii="Calibri" w:hAnsi="Calibri" w:hint="eastAsia"/>
          <w:b/>
          <w:bCs/>
          <w:rtl/>
        </w:rPr>
        <w:t>משפט</w:t>
      </w:r>
      <w:r w:rsidRPr="009603D7">
        <w:rPr>
          <w:rFonts w:ascii="Calibri" w:hAnsi="Calibri"/>
          <w:b/>
          <w:bCs/>
          <w:rtl/>
        </w:rPr>
        <w:t xml:space="preserve"> </w:t>
      </w:r>
      <w:r w:rsidRPr="009603D7">
        <w:rPr>
          <w:rFonts w:ascii="Calibri" w:hAnsi="Calibri" w:hint="eastAsia"/>
          <w:b/>
          <w:bCs/>
          <w:rtl/>
        </w:rPr>
        <w:t>זה</w:t>
      </w:r>
      <w:r w:rsidRPr="009603D7">
        <w:rPr>
          <w:rFonts w:ascii="Calibri" w:hAnsi="Calibri"/>
          <w:b/>
          <w:bCs/>
          <w:rtl/>
        </w:rPr>
        <w:t xml:space="preserve"> </w:t>
      </w:r>
      <w:r w:rsidRPr="009603D7">
        <w:rPr>
          <w:rFonts w:ascii="Calibri" w:hAnsi="Calibri" w:hint="eastAsia"/>
          <w:b/>
          <w:bCs/>
          <w:rtl/>
        </w:rPr>
        <w:t>על</w:t>
      </w:r>
      <w:r w:rsidRPr="009603D7">
        <w:rPr>
          <w:rFonts w:ascii="Calibri" w:hAnsi="Calibri"/>
          <w:b/>
          <w:bCs/>
          <w:rtl/>
        </w:rPr>
        <w:t xml:space="preserve"> </w:t>
      </w:r>
      <w:r w:rsidRPr="009603D7">
        <w:rPr>
          <w:rFonts w:ascii="Calibri" w:hAnsi="Calibri" w:hint="eastAsia"/>
          <w:b/>
          <w:bCs/>
          <w:rtl/>
        </w:rPr>
        <w:t>החומרה</w:t>
      </w:r>
      <w:r w:rsidRPr="009603D7">
        <w:rPr>
          <w:rFonts w:ascii="Calibri" w:hAnsi="Calibri"/>
          <w:b/>
          <w:bCs/>
          <w:rtl/>
        </w:rPr>
        <w:t xml:space="preserve"> </w:t>
      </w:r>
      <w:r w:rsidRPr="009603D7">
        <w:rPr>
          <w:rFonts w:ascii="Calibri" w:hAnsi="Calibri" w:hint="eastAsia"/>
          <w:b/>
          <w:bCs/>
          <w:rtl/>
        </w:rPr>
        <w:t>הרבה</w:t>
      </w:r>
      <w:r w:rsidRPr="009603D7">
        <w:rPr>
          <w:rFonts w:ascii="Calibri" w:hAnsi="Calibri"/>
          <w:b/>
          <w:bCs/>
          <w:rtl/>
        </w:rPr>
        <w:t xml:space="preserve"> </w:t>
      </w:r>
      <w:r w:rsidRPr="009603D7">
        <w:rPr>
          <w:rFonts w:ascii="Calibri" w:hAnsi="Calibri" w:hint="eastAsia"/>
          <w:b/>
          <w:bCs/>
          <w:rtl/>
        </w:rPr>
        <w:t>הטמונה</w:t>
      </w:r>
      <w:r w:rsidRPr="009603D7">
        <w:rPr>
          <w:rFonts w:ascii="Calibri" w:hAnsi="Calibri"/>
          <w:b/>
          <w:bCs/>
          <w:rtl/>
        </w:rPr>
        <w:t xml:space="preserve"> </w:t>
      </w:r>
      <w:r w:rsidRPr="009603D7">
        <w:rPr>
          <w:rFonts w:ascii="Calibri" w:hAnsi="Calibri" w:hint="eastAsia"/>
          <w:b/>
          <w:bCs/>
          <w:rtl/>
        </w:rPr>
        <w:t>בעבירות</w:t>
      </w:r>
      <w:r w:rsidRPr="009603D7">
        <w:rPr>
          <w:rFonts w:ascii="Calibri" w:hAnsi="Calibri"/>
          <w:b/>
          <w:bCs/>
          <w:rtl/>
        </w:rPr>
        <w:t xml:space="preserve"> </w:t>
      </w:r>
      <w:r w:rsidRPr="009603D7">
        <w:rPr>
          <w:rFonts w:ascii="Calibri" w:hAnsi="Calibri" w:hint="eastAsia"/>
          <w:b/>
          <w:bCs/>
          <w:rtl/>
        </w:rPr>
        <w:t>נשק</w:t>
      </w:r>
      <w:r w:rsidRPr="009603D7">
        <w:rPr>
          <w:rFonts w:ascii="Calibri" w:hAnsi="Calibri"/>
          <w:b/>
          <w:bCs/>
          <w:rtl/>
        </w:rPr>
        <w:t xml:space="preserve">, </w:t>
      </w:r>
      <w:r w:rsidRPr="009603D7">
        <w:rPr>
          <w:rFonts w:ascii="Calibri" w:hAnsi="Calibri" w:hint="eastAsia"/>
          <w:b/>
          <w:bCs/>
          <w:rtl/>
        </w:rPr>
        <w:t>עבירות</w:t>
      </w:r>
      <w:r w:rsidRPr="009603D7">
        <w:rPr>
          <w:rFonts w:ascii="Calibri" w:hAnsi="Calibri"/>
          <w:b/>
          <w:bCs/>
          <w:rtl/>
        </w:rPr>
        <w:t xml:space="preserve"> </w:t>
      </w:r>
      <w:r w:rsidRPr="009603D7">
        <w:rPr>
          <w:rFonts w:ascii="Calibri" w:hAnsi="Calibri" w:hint="eastAsia"/>
          <w:b/>
          <w:bCs/>
          <w:rtl/>
        </w:rPr>
        <w:t>שהפכו</w:t>
      </w:r>
      <w:r w:rsidRPr="009603D7">
        <w:rPr>
          <w:rFonts w:ascii="Calibri" w:hAnsi="Calibri"/>
          <w:b/>
          <w:bCs/>
          <w:rtl/>
        </w:rPr>
        <w:t xml:space="preserve"> </w:t>
      </w:r>
      <w:r w:rsidRPr="009603D7">
        <w:rPr>
          <w:rFonts w:ascii="Calibri" w:hAnsi="Calibri" w:hint="eastAsia"/>
          <w:b/>
          <w:bCs/>
          <w:rtl/>
        </w:rPr>
        <w:t>ל</w:t>
      </w:r>
      <w:r w:rsidRPr="009603D7">
        <w:rPr>
          <w:rFonts w:ascii="Calibri" w:hAnsi="Calibri"/>
          <w:b/>
          <w:bCs/>
          <w:rtl/>
        </w:rPr>
        <w:t>"</w:t>
      </w:r>
      <w:r w:rsidRPr="009603D7">
        <w:rPr>
          <w:rFonts w:ascii="Calibri" w:hAnsi="Calibri" w:hint="eastAsia"/>
          <w:b/>
          <w:bCs/>
          <w:rtl/>
        </w:rPr>
        <w:t>מכת</w:t>
      </w:r>
      <w:r w:rsidRPr="009603D7">
        <w:rPr>
          <w:rFonts w:ascii="Calibri" w:hAnsi="Calibri"/>
          <w:b/>
          <w:bCs/>
          <w:rtl/>
        </w:rPr>
        <w:t xml:space="preserve"> </w:t>
      </w:r>
      <w:r w:rsidRPr="009603D7">
        <w:rPr>
          <w:rFonts w:ascii="Calibri" w:hAnsi="Calibri" w:hint="eastAsia"/>
          <w:b/>
          <w:bCs/>
          <w:rtl/>
        </w:rPr>
        <w:t>מדינה</w:t>
      </w:r>
      <w:r w:rsidRPr="009603D7">
        <w:rPr>
          <w:rFonts w:ascii="Calibri" w:hAnsi="Calibri"/>
          <w:b/>
          <w:bCs/>
          <w:rtl/>
        </w:rPr>
        <w:t xml:space="preserve">" </w:t>
      </w:r>
      <w:r w:rsidRPr="009603D7">
        <w:rPr>
          <w:rFonts w:ascii="Calibri" w:hAnsi="Calibri" w:hint="eastAsia"/>
          <w:b/>
          <w:bCs/>
          <w:rtl/>
        </w:rPr>
        <w:t>ומגלמות</w:t>
      </w:r>
      <w:r w:rsidRPr="009603D7">
        <w:rPr>
          <w:rFonts w:ascii="Calibri" w:hAnsi="Calibri"/>
          <w:b/>
          <w:bCs/>
          <w:rtl/>
        </w:rPr>
        <w:t xml:space="preserve"> </w:t>
      </w:r>
      <w:r w:rsidRPr="009603D7">
        <w:rPr>
          <w:rFonts w:ascii="Calibri" w:hAnsi="Calibri" w:hint="eastAsia"/>
          <w:b/>
          <w:bCs/>
          <w:rtl/>
        </w:rPr>
        <w:t>סכנה</w:t>
      </w:r>
      <w:r w:rsidRPr="009603D7">
        <w:rPr>
          <w:rFonts w:ascii="Calibri" w:hAnsi="Calibri"/>
          <w:b/>
          <w:bCs/>
          <w:rtl/>
        </w:rPr>
        <w:t xml:space="preserve"> </w:t>
      </w:r>
      <w:r w:rsidRPr="009603D7">
        <w:rPr>
          <w:rFonts w:ascii="Calibri" w:hAnsi="Calibri" w:hint="eastAsia"/>
          <w:b/>
          <w:bCs/>
          <w:rtl/>
        </w:rPr>
        <w:t>ממשית</w:t>
      </w:r>
      <w:r w:rsidRPr="009603D7">
        <w:rPr>
          <w:rFonts w:ascii="Calibri" w:hAnsi="Calibri"/>
          <w:b/>
          <w:bCs/>
          <w:rtl/>
        </w:rPr>
        <w:t xml:space="preserve"> </w:t>
      </w:r>
      <w:r w:rsidRPr="009603D7">
        <w:rPr>
          <w:rFonts w:ascii="Calibri" w:hAnsi="Calibri" w:hint="eastAsia"/>
          <w:b/>
          <w:bCs/>
          <w:rtl/>
        </w:rPr>
        <w:t>לשלום</w:t>
      </w:r>
      <w:r w:rsidRPr="009603D7">
        <w:rPr>
          <w:rFonts w:ascii="Calibri" w:hAnsi="Calibri"/>
          <w:b/>
          <w:bCs/>
          <w:rtl/>
        </w:rPr>
        <w:t xml:space="preserve"> </w:t>
      </w:r>
      <w:r w:rsidRPr="009603D7">
        <w:rPr>
          <w:rFonts w:ascii="Calibri" w:hAnsi="Calibri" w:hint="eastAsia"/>
          <w:b/>
          <w:bCs/>
          <w:rtl/>
        </w:rPr>
        <w:t>הציבור</w:t>
      </w:r>
      <w:r w:rsidRPr="009603D7">
        <w:rPr>
          <w:rFonts w:ascii="Calibri" w:hAnsi="Calibri"/>
          <w:b/>
          <w:bCs/>
          <w:rtl/>
        </w:rPr>
        <w:t xml:space="preserve"> </w:t>
      </w:r>
      <w:r w:rsidRPr="009603D7">
        <w:rPr>
          <w:rFonts w:ascii="Calibri" w:hAnsi="Calibri" w:hint="eastAsia"/>
          <w:b/>
          <w:bCs/>
          <w:rtl/>
        </w:rPr>
        <w:t>ולביטחונו</w:t>
      </w:r>
      <w:r w:rsidRPr="009603D7">
        <w:rPr>
          <w:rFonts w:ascii="Calibri" w:hAnsi="Calibri"/>
          <w:b/>
          <w:bCs/>
          <w:rtl/>
        </w:rPr>
        <w:t xml:space="preserve">. </w:t>
      </w:r>
      <w:r w:rsidRPr="009603D7">
        <w:rPr>
          <w:rFonts w:ascii="Calibri" w:hAnsi="Calibri" w:hint="eastAsia"/>
          <w:b/>
          <w:bCs/>
          <w:rtl/>
        </w:rPr>
        <w:t>בהתאם</w:t>
      </w:r>
      <w:r w:rsidRPr="009603D7">
        <w:rPr>
          <w:rFonts w:ascii="Calibri" w:hAnsi="Calibri"/>
          <w:b/>
          <w:bCs/>
          <w:rtl/>
        </w:rPr>
        <w:t xml:space="preserve">, </w:t>
      </w:r>
      <w:r w:rsidRPr="009603D7">
        <w:rPr>
          <w:rFonts w:ascii="Calibri" w:hAnsi="Calibri" w:hint="eastAsia"/>
          <w:b/>
          <w:bCs/>
          <w:rtl/>
        </w:rPr>
        <w:t>ניכרת</w:t>
      </w:r>
      <w:r w:rsidRPr="009603D7">
        <w:rPr>
          <w:rFonts w:ascii="Calibri" w:hAnsi="Calibri"/>
          <w:b/>
          <w:bCs/>
          <w:rtl/>
        </w:rPr>
        <w:t xml:space="preserve"> </w:t>
      </w:r>
      <w:r w:rsidRPr="009603D7">
        <w:rPr>
          <w:rFonts w:ascii="Calibri" w:hAnsi="Calibri" w:hint="eastAsia"/>
          <w:b/>
          <w:bCs/>
          <w:rtl/>
        </w:rPr>
        <w:t>במהלך</w:t>
      </w:r>
      <w:r w:rsidRPr="009603D7">
        <w:rPr>
          <w:rFonts w:ascii="Calibri" w:hAnsi="Calibri"/>
          <w:b/>
          <w:bCs/>
          <w:rtl/>
        </w:rPr>
        <w:t xml:space="preserve"> </w:t>
      </w:r>
      <w:r w:rsidRPr="009603D7">
        <w:rPr>
          <w:rFonts w:ascii="Calibri" w:hAnsi="Calibri" w:hint="eastAsia"/>
          <w:b/>
          <w:bCs/>
          <w:rtl/>
        </w:rPr>
        <w:t>השנים</w:t>
      </w:r>
      <w:r w:rsidRPr="009603D7">
        <w:rPr>
          <w:rFonts w:ascii="Calibri" w:hAnsi="Calibri"/>
          <w:b/>
          <w:bCs/>
          <w:rtl/>
        </w:rPr>
        <w:t xml:space="preserve"> </w:t>
      </w:r>
      <w:r w:rsidRPr="009603D7">
        <w:rPr>
          <w:rFonts w:ascii="Calibri" w:hAnsi="Calibri" w:hint="eastAsia"/>
          <w:b/>
          <w:bCs/>
          <w:rtl/>
        </w:rPr>
        <w:t>מגמה</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החמרה</w:t>
      </w:r>
      <w:r w:rsidRPr="009603D7">
        <w:rPr>
          <w:rFonts w:ascii="Calibri" w:hAnsi="Calibri"/>
          <w:b/>
          <w:bCs/>
          <w:rtl/>
        </w:rPr>
        <w:t xml:space="preserve"> </w:t>
      </w:r>
      <w:r w:rsidRPr="009603D7">
        <w:rPr>
          <w:rFonts w:ascii="Calibri" w:hAnsi="Calibri" w:hint="eastAsia"/>
          <w:b/>
          <w:bCs/>
          <w:rtl/>
        </w:rPr>
        <w:t>בענישה</w:t>
      </w:r>
      <w:r w:rsidRPr="009603D7">
        <w:rPr>
          <w:rFonts w:ascii="Calibri" w:hAnsi="Calibri"/>
          <w:b/>
          <w:bCs/>
          <w:rtl/>
        </w:rPr>
        <w:t xml:space="preserve"> </w:t>
      </w:r>
      <w:r w:rsidRPr="009603D7">
        <w:rPr>
          <w:rFonts w:ascii="Calibri" w:hAnsi="Calibri" w:hint="eastAsia"/>
          <w:b/>
          <w:bCs/>
          <w:rtl/>
        </w:rPr>
        <w:t>לצורך</w:t>
      </w:r>
      <w:r w:rsidRPr="009603D7">
        <w:rPr>
          <w:rFonts w:ascii="Calibri" w:hAnsi="Calibri"/>
          <w:b/>
          <w:bCs/>
          <w:rtl/>
        </w:rPr>
        <w:t xml:space="preserve"> </w:t>
      </w:r>
      <w:r w:rsidRPr="009603D7">
        <w:rPr>
          <w:rFonts w:ascii="Calibri" w:hAnsi="Calibri" w:hint="eastAsia"/>
          <w:b/>
          <w:bCs/>
          <w:rtl/>
        </w:rPr>
        <w:t>מיגור</w:t>
      </w:r>
      <w:r w:rsidRPr="009603D7">
        <w:rPr>
          <w:rFonts w:ascii="Calibri" w:hAnsi="Calibri"/>
          <w:b/>
          <w:bCs/>
          <w:rtl/>
        </w:rPr>
        <w:t xml:space="preserve"> </w:t>
      </w:r>
      <w:r w:rsidRPr="009603D7">
        <w:rPr>
          <w:rFonts w:ascii="Calibri" w:hAnsi="Calibri" w:hint="eastAsia"/>
          <w:b/>
          <w:bCs/>
          <w:rtl/>
        </w:rPr>
        <w:t>עבירות</w:t>
      </w:r>
      <w:r w:rsidRPr="009603D7">
        <w:rPr>
          <w:rFonts w:ascii="Calibri" w:hAnsi="Calibri"/>
          <w:b/>
          <w:bCs/>
          <w:rtl/>
        </w:rPr>
        <w:t xml:space="preserve"> </w:t>
      </w:r>
      <w:r w:rsidRPr="009603D7">
        <w:rPr>
          <w:rFonts w:ascii="Calibri" w:hAnsi="Calibri" w:hint="eastAsia"/>
          <w:b/>
          <w:bCs/>
          <w:rtl/>
        </w:rPr>
        <w:t>אלו</w:t>
      </w:r>
      <w:r w:rsidRPr="009603D7">
        <w:rPr>
          <w:rFonts w:ascii="Calibri" w:hAnsi="Calibri"/>
          <w:b/>
          <w:bCs/>
          <w:rtl/>
        </w:rPr>
        <w:t xml:space="preserve">, </w:t>
      </w:r>
      <w:r w:rsidRPr="009603D7">
        <w:rPr>
          <w:rFonts w:ascii="Calibri" w:hAnsi="Calibri" w:hint="eastAsia"/>
          <w:b/>
          <w:bCs/>
          <w:rtl/>
        </w:rPr>
        <w:t>תוך</w:t>
      </w:r>
      <w:r w:rsidRPr="009603D7">
        <w:rPr>
          <w:rFonts w:ascii="Calibri" w:hAnsi="Calibri"/>
          <w:b/>
          <w:bCs/>
          <w:rtl/>
        </w:rPr>
        <w:t xml:space="preserve"> </w:t>
      </w:r>
      <w:r w:rsidRPr="009603D7">
        <w:rPr>
          <w:rFonts w:ascii="Calibri" w:hAnsi="Calibri" w:hint="eastAsia"/>
          <w:b/>
          <w:bCs/>
          <w:rtl/>
        </w:rPr>
        <w:t>מתן</w:t>
      </w:r>
      <w:r w:rsidRPr="009603D7">
        <w:rPr>
          <w:rFonts w:ascii="Calibri" w:hAnsi="Calibri"/>
          <w:b/>
          <w:bCs/>
          <w:rtl/>
        </w:rPr>
        <w:t xml:space="preserve"> </w:t>
      </w:r>
      <w:r w:rsidRPr="009603D7">
        <w:rPr>
          <w:rFonts w:ascii="Calibri" w:hAnsi="Calibri" w:hint="eastAsia"/>
          <w:b/>
          <w:bCs/>
          <w:rtl/>
        </w:rPr>
        <w:t>משקל</w:t>
      </w:r>
      <w:r w:rsidRPr="009603D7">
        <w:rPr>
          <w:rFonts w:ascii="Calibri" w:hAnsi="Calibri"/>
          <w:b/>
          <w:bCs/>
          <w:rtl/>
        </w:rPr>
        <w:t xml:space="preserve"> </w:t>
      </w:r>
      <w:r w:rsidRPr="009603D7">
        <w:rPr>
          <w:rFonts w:ascii="Calibri" w:hAnsi="Calibri" w:hint="eastAsia"/>
          <w:b/>
          <w:bCs/>
          <w:rtl/>
        </w:rPr>
        <w:t>לשיקולי</w:t>
      </w:r>
      <w:r w:rsidRPr="009603D7">
        <w:rPr>
          <w:rFonts w:ascii="Calibri" w:hAnsi="Calibri"/>
          <w:b/>
          <w:bCs/>
          <w:rtl/>
        </w:rPr>
        <w:t xml:space="preserve"> </w:t>
      </w:r>
      <w:r w:rsidRPr="009603D7">
        <w:rPr>
          <w:rFonts w:ascii="Calibri" w:hAnsi="Calibri" w:hint="eastAsia"/>
          <w:b/>
          <w:bCs/>
          <w:rtl/>
        </w:rPr>
        <w:t>הרתעה</w:t>
      </w:r>
      <w:r w:rsidRPr="009603D7">
        <w:rPr>
          <w:rFonts w:ascii="Calibri" w:hAnsi="Calibri"/>
          <w:b/>
          <w:bCs/>
          <w:rtl/>
        </w:rPr>
        <w:t xml:space="preserve"> ... </w:t>
      </w:r>
      <w:r w:rsidRPr="009603D7">
        <w:rPr>
          <w:rFonts w:ascii="Calibri" w:hAnsi="Calibri" w:hint="eastAsia"/>
          <w:b/>
          <w:bCs/>
          <w:rtl/>
        </w:rPr>
        <w:t>החזקת</w:t>
      </w:r>
      <w:r w:rsidRPr="009603D7">
        <w:rPr>
          <w:rFonts w:ascii="Calibri" w:hAnsi="Calibri"/>
          <w:b/>
          <w:bCs/>
          <w:rtl/>
        </w:rPr>
        <w:t xml:space="preserve"> </w:t>
      </w:r>
      <w:r w:rsidRPr="009603D7">
        <w:rPr>
          <w:rFonts w:ascii="Calibri" w:hAnsi="Calibri" w:hint="eastAsia"/>
          <w:b/>
          <w:bCs/>
          <w:rtl/>
        </w:rPr>
        <w:t>נשק</w:t>
      </w:r>
      <w:r w:rsidRPr="009603D7">
        <w:rPr>
          <w:rFonts w:ascii="Calibri" w:hAnsi="Calibri"/>
          <w:b/>
          <w:bCs/>
          <w:rtl/>
        </w:rPr>
        <w:t xml:space="preserve"> </w:t>
      </w:r>
      <w:r w:rsidRPr="009603D7">
        <w:rPr>
          <w:rFonts w:ascii="Calibri" w:hAnsi="Calibri" w:hint="eastAsia"/>
          <w:b/>
          <w:bCs/>
          <w:rtl/>
        </w:rPr>
        <w:t>שלא</w:t>
      </w:r>
      <w:r w:rsidRPr="009603D7">
        <w:rPr>
          <w:rFonts w:ascii="Calibri" w:hAnsi="Calibri"/>
          <w:b/>
          <w:bCs/>
          <w:rtl/>
        </w:rPr>
        <w:t xml:space="preserve"> </w:t>
      </w:r>
      <w:r w:rsidRPr="009603D7">
        <w:rPr>
          <w:rFonts w:ascii="Calibri" w:hAnsi="Calibri" w:hint="eastAsia"/>
          <w:b/>
          <w:bCs/>
          <w:rtl/>
        </w:rPr>
        <w:t>כדין</w:t>
      </w:r>
      <w:r w:rsidRPr="009603D7">
        <w:rPr>
          <w:rFonts w:ascii="Calibri" w:hAnsi="Calibri"/>
          <w:b/>
          <w:bCs/>
          <w:rtl/>
        </w:rPr>
        <w:t xml:space="preserve"> </w:t>
      </w:r>
      <w:r w:rsidRPr="009603D7">
        <w:rPr>
          <w:rFonts w:ascii="Calibri" w:hAnsi="Calibri" w:hint="eastAsia"/>
          <w:b/>
          <w:bCs/>
          <w:rtl/>
        </w:rPr>
        <w:t>מאיימת</w:t>
      </w:r>
      <w:r w:rsidRPr="009603D7">
        <w:rPr>
          <w:rFonts w:ascii="Calibri" w:hAnsi="Calibri"/>
          <w:b/>
          <w:bCs/>
          <w:rtl/>
        </w:rPr>
        <w:t xml:space="preserve"> </w:t>
      </w:r>
      <w:r w:rsidRPr="009603D7">
        <w:rPr>
          <w:rFonts w:ascii="Calibri" w:hAnsi="Calibri" w:hint="eastAsia"/>
          <w:b/>
          <w:bCs/>
          <w:rtl/>
        </w:rPr>
        <w:t>על</w:t>
      </w:r>
      <w:r w:rsidRPr="009603D7">
        <w:rPr>
          <w:rFonts w:ascii="Calibri" w:hAnsi="Calibri"/>
          <w:b/>
          <w:bCs/>
          <w:rtl/>
        </w:rPr>
        <w:t xml:space="preserve"> </w:t>
      </w:r>
      <w:r w:rsidRPr="009603D7">
        <w:rPr>
          <w:rFonts w:ascii="Calibri" w:hAnsi="Calibri" w:hint="eastAsia"/>
          <w:b/>
          <w:bCs/>
          <w:rtl/>
        </w:rPr>
        <w:t>שלום</w:t>
      </w:r>
      <w:r w:rsidRPr="009603D7">
        <w:rPr>
          <w:rFonts w:ascii="Calibri" w:hAnsi="Calibri"/>
          <w:b/>
          <w:bCs/>
          <w:rtl/>
        </w:rPr>
        <w:t xml:space="preserve"> </w:t>
      </w:r>
      <w:r w:rsidRPr="009603D7">
        <w:rPr>
          <w:rFonts w:ascii="Calibri" w:hAnsi="Calibri" w:hint="eastAsia"/>
          <w:b/>
          <w:bCs/>
          <w:rtl/>
        </w:rPr>
        <w:t>הציבור</w:t>
      </w:r>
      <w:r w:rsidRPr="009603D7">
        <w:rPr>
          <w:rFonts w:ascii="Calibri" w:hAnsi="Calibri"/>
          <w:b/>
          <w:bCs/>
          <w:rtl/>
        </w:rPr>
        <w:t xml:space="preserve"> </w:t>
      </w:r>
      <w:r w:rsidRPr="009603D7">
        <w:rPr>
          <w:rFonts w:ascii="Calibri" w:hAnsi="Calibri" w:hint="eastAsia"/>
          <w:b/>
          <w:bCs/>
          <w:rtl/>
        </w:rPr>
        <w:t>ובטחונו</w:t>
      </w:r>
      <w:r w:rsidRPr="009603D7">
        <w:rPr>
          <w:rFonts w:ascii="Calibri" w:hAnsi="Calibri"/>
          <w:b/>
          <w:bCs/>
          <w:rtl/>
        </w:rPr>
        <w:t xml:space="preserve"> ... </w:t>
      </w:r>
      <w:r w:rsidRPr="009603D7">
        <w:rPr>
          <w:rFonts w:ascii="Calibri" w:hAnsi="Calibri" w:hint="eastAsia"/>
          <w:b/>
          <w:bCs/>
          <w:rtl/>
        </w:rPr>
        <w:t>לנוכח</w:t>
      </w:r>
      <w:r w:rsidRPr="009603D7">
        <w:rPr>
          <w:rFonts w:ascii="Calibri" w:hAnsi="Calibri"/>
          <w:b/>
          <w:bCs/>
          <w:rtl/>
        </w:rPr>
        <w:t xml:space="preserve"> </w:t>
      </w:r>
      <w:r w:rsidRPr="009603D7">
        <w:rPr>
          <w:rFonts w:ascii="Calibri" w:hAnsi="Calibri" w:hint="eastAsia"/>
          <w:b/>
          <w:bCs/>
          <w:rtl/>
        </w:rPr>
        <w:t>היקפן</w:t>
      </w:r>
      <w:r w:rsidRPr="009603D7">
        <w:rPr>
          <w:rFonts w:ascii="Calibri" w:hAnsi="Calibri"/>
          <w:b/>
          <w:bCs/>
          <w:rtl/>
        </w:rPr>
        <w:t xml:space="preserve"> </w:t>
      </w:r>
      <w:r w:rsidRPr="009603D7">
        <w:rPr>
          <w:rFonts w:ascii="Calibri" w:hAnsi="Calibri" w:hint="eastAsia"/>
          <w:b/>
          <w:bCs/>
          <w:rtl/>
        </w:rPr>
        <w:t>המתרחב</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עבירות</w:t>
      </w:r>
      <w:r w:rsidRPr="009603D7">
        <w:rPr>
          <w:rFonts w:ascii="Calibri" w:hAnsi="Calibri"/>
          <w:b/>
          <w:bCs/>
          <w:rtl/>
        </w:rPr>
        <w:t xml:space="preserve"> </w:t>
      </w:r>
      <w:r w:rsidRPr="009603D7">
        <w:rPr>
          <w:rFonts w:ascii="Calibri" w:hAnsi="Calibri" w:hint="eastAsia"/>
          <w:b/>
          <w:bCs/>
          <w:rtl/>
        </w:rPr>
        <w:t>המבוצעות</w:t>
      </w:r>
      <w:r w:rsidRPr="009603D7">
        <w:rPr>
          <w:rFonts w:ascii="Calibri" w:hAnsi="Calibri"/>
          <w:b/>
          <w:bCs/>
          <w:rtl/>
        </w:rPr>
        <w:t xml:space="preserve"> </w:t>
      </w:r>
      <w:r w:rsidRPr="009603D7">
        <w:rPr>
          <w:rFonts w:ascii="Calibri" w:hAnsi="Calibri" w:hint="eastAsia"/>
          <w:b/>
          <w:bCs/>
          <w:rtl/>
        </w:rPr>
        <w:t>בנשק</w:t>
      </w:r>
      <w:r w:rsidRPr="009603D7">
        <w:rPr>
          <w:rFonts w:ascii="Calibri" w:hAnsi="Calibri"/>
          <w:b/>
          <w:bCs/>
          <w:rtl/>
        </w:rPr>
        <w:t xml:space="preserve">, </w:t>
      </w:r>
      <w:r w:rsidRPr="009603D7">
        <w:rPr>
          <w:rFonts w:ascii="Calibri" w:hAnsi="Calibri" w:hint="eastAsia"/>
          <w:b/>
          <w:bCs/>
          <w:rtl/>
        </w:rPr>
        <w:t>הזמינות</w:t>
      </w:r>
      <w:r w:rsidRPr="009603D7">
        <w:rPr>
          <w:rFonts w:ascii="Calibri" w:hAnsi="Calibri"/>
          <w:b/>
          <w:bCs/>
          <w:rtl/>
        </w:rPr>
        <w:t xml:space="preserve"> </w:t>
      </w:r>
      <w:r w:rsidRPr="009603D7">
        <w:rPr>
          <w:rFonts w:ascii="Calibri" w:hAnsi="Calibri" w:hint="eastAsia"/>
          <w:b/>
          <w:bCs/>
          <w:rtl/>
        </w:rPr>
        <w:t>הבלתי</w:t>
      </w:r>
      <w:r w:rsidRPr="009603D7">
        <w:rPr>
          <w:rFonts w:ascii="Calibri" w:hAnsi="Calibri"/>
          <w:b/>
          <w:bCs/>
          <w:rtl/>
        </w:rPr>
        <w:t xml:space="preserve"> </w:t>
      </w:r>
      <w:r w:rsidRPr="009603D7">
        <w:rPr>
          <w:rFonts w:ascii="Calibri" w:hAnsi="Calibri" w:hint="eastAsia"/>
          <w:b/>
          <w:bCs/>
          <w:rtl/>
        </w:rPr>
        <w:t>נסבלת</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נשק</w:t>
      </w:r>
      <w:r w:rsidRPr="009603D7">
        <w:rPr>
          <w:rFonts w:ascii="Calibri" w:hAnsi="Calibri"/>
          <w:b/>
          <w:bCs/>
          <w:rtl/>
        </w:rPr>
        <w:t xml:space="preserve"> </w:t>
      </w:r>
      <w:r w:rsidRPr="009603D7">
        <w:rPr>
          <w:rFonts w:ascii="Calibri" w:hAnsi="Calibri" w:hint="eastAsia"/>
          <w:b/>
          <w:bCs/>
          <w:rtl/>
        </w:rPr>
        <w:t>בידי</w:t>
      </w:r>
      <w:r w:rsidRPr="009603D7">
        <w:rPr>
          <w:rFonts w:ascii="Calibri" w:hAnsi="Calibri"/>
          <w:b/>
          <w:bCs/>
          <w:rtl/>
        </w:rPr>
        <w:t xml:space="preserve"> </w:t>
      </w:r>
      <w:r w:rsidRPr="009603D7">
        <w:rPr>
          <w:rFonts w:ascii="Calibri" w:hAnsi="Calibri" w:hint="eastAsia"/>
          <w:b/>
          <w:bCs/>
          <w:rtl/>
        </w:rPr>
        <w:t>מי</w:t>
      </w:r>
      <w:r w:rsidRPr="009603D7">
        <w:rPr>
          <w:rFonts w:ascii="Calibri" w:hAnsi="Calibri"/>
          <w:b/>
          <w:bCs/>
          <w:rtl/>
        </w:rPr>
        <w:t xml:space="preserve"> </w:t>
      </w:r>
      <w:r w:rsidRPr="009603D7">
        <w:rPr>
          <w:rFonts w:ascii="Calibri" w:hAnsi="Calibri" w:hint="eastAsia"/>
          <w:b/>
          <w:bCs/>
          <w:rtl/>
        </w:rPr>
        <w:t>שאינו</w:t>
      </w:r>
      <w:r w:rsidRPr="009603D7">
        <w:rPr>
          <w:rFonts w:ascii="Calibri" w:hAnsi="Calibri"/>
          <w:b/>
          <w:bCs/>
          <w:rtl/>
        </w:rPr>
        <w:t xml:space="preserve"> </w:t>
      </w:r>
      <w:r w:rsidRPr="009603D7">
        <w:rPr>
          <w:rFonts w:ascii="Calibri" w:hAnsi="Calibri" w:hint="eastAsia"/>
          <w:b/>
          <w:bCs/>
          <w:rtl/>
        </w:rPr>
        <w:t>מורשה</w:t>
      </w:r>
      <w:r w:rsidRPr="009603D7">
        <w:rPr>
          <w:rFonts w:ascii="Calibri" w:hAnsi="Calibri"/>
          <w:b/>
          <w:bCs/>
          <w:rtl/>
        </w:rPr>
        <w:t xml:space="preserve"> </w:t>
      </w:r>
      <w:r w:rsidRPr="009603D7">
        <w:rPr>
          <w:rFonts w:ascii="Calibri" w:hAnsi="Calibri" w:hint="eastAsia"/>
          <w:b/>
          <w:bCs/>
          <w:rtl/>
        </w:rPr>
        <w:t>לכך</w:t>
      </w:r>
      <w:r w:rsidRPr="009603D7">
        <w:rPr>
          <w:rFonts w:ascii="Calibri" w:hAnsi="Calibri"/>
          <w:b/>
          <w:bCs/>
          <w:rtl/>
        </w:rPr>
        <w:t xml:space="preserve">, </w:t>
      </w:r>
      <w:r w:rsidRPr="009603D7">
        <w:rPr>
          <w:rFonts w:ascii="Calibri" w:hAnsi="Calibri" w:hint="eastAsia"/>
          <w:b/>
          <w:bCs/>
          <w:rtl/>
        </w:rPr>
        <w:t>מהווה</w:t>
      </w:r>
      <w:r w:rsidRPr="009603D7">
        <w:rPr>
          <w:rFonts w:ascii="Calibri" w:hAnsi="Calibri"/>
          <w:b/>
          <w:bCs/>
          <w:rtl/>
        </w:rPr>
        <w:t xml:space="preserve"> </w:t>
      </w:r>
      <w:r w:rsidRPr="009603D7">
        <w:rPr>
          <w:rFonts w:ascii="Calibri" w:hAnsi="Calibri" w:hint="eastAsia"/>
          <w:b/>
          <w:bCs/>
          <w:rtl/>
        </w:rPr>
        <w:t>כאמור</w:t>
      </w:r>
      <w:r w:rsidRPr="009603D7">
        <w:rPr>
          <w:rFonts w:ascii="Calibri" w:hAnsi="Calibri"/>
          <w:b/>
          <w:bCs/>
          <w:rtl/>
        </w:rPr>
        <w:t xml:space="preserve"> </w:t>
      </w:r>
      <w:r w:rsidRPr="009603D7">
        <w:rPr>
          <w:rFonts w:ascii="Calibri" w:hAnsi="Calibri" w:hint="eastAsia"/>
          <w:b/>
          <w:bCs/>
          <w:rtl/>
        </w:rPr>
        <w:t>סיכון</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ממש</w:t>
      </w:r>
      <w:r w:rsidRPr="009603D7">
        <w:rPr>
          <w:rFonts w:ascii="Calibri" w:hAnsi="Calibri"/>
          <w:b/>
          <w:bCs/>
          <w:rtl/>
        </w:rPr>
        <w:t xml:space="preserve"> </w:t>
      </w:r>
      <w:r w:rsidRPr="009603D7">
        <w:rPr>
          <w:rFonts w:ascii="Calibri" w:hAnsi="Calibri" w:hint="eastAsia"/>
          <w:b/>
          <w:bCs/>
          <w:rtl/>
        </w:rPr>
        <w:t>ומגבירה</w:t>
      </w:r>
      <w:r w:rsidRPr="009603D7">
        <w:rPr>
          <w:rFonts w:ascii="Calibri" w:hAnsi="Calibri"/>
          <w:b/>
          <w:bCs/>
          <w:rtl/>
        </w:rPr>
        <w:t xml:space="preserve"> </w:t>
      </w:r>
      <w:r w:rsidRPr="009603D7">
        <w:rPr>
          <w:rFonts w:ascii="Calibri" w:hAnsi="Calibri" w:hint="eastAsia"/>
          <w:b/>
          <w:bCs/>
          <w:rtl/>
        </w:rPr>
        <w:t>את</w:t>
      </w:r>
      <w:r w:rsidRPr="009603D7">
        <w:rPr>
          <w:rFonts w:ascii="Calibri" w:hAnsi="Calibri"/>
          <w:b/>
          <w:bCs/>
          <w:rtl/>
        </w:rPr>
        <w:t xml:space="preserve"> </w:t>
      </w:r>
      <w:r w:rsidRPr="009603D7">
        <w:rPr>
          <w:rFonts w:ascii="Calibri" w:hAnsi="Calibri" w:hint="eastAsia"/>
          <w:b/>
          <w:bCs/>
          <w:rtl/>
        </w:rPr>
        <w:t>הסיכון</w:t>
      </w:r>
      <w:r w:rsidRPr="009603D7">
        <w:rPr>
          <w:rFonts w:ascii="Calibri" w:hAnsi="Calibri"/>
          <w:b/>
          <w:bCs/>
          <w:rtl/>
        </w:rPr>
        <w:t xml:space="preserve"> </w:t>
      </w:r>
      <w:r w:rsidRPr="009603D7">
        <w:rPr>
          <w:rFonts w:ascii="Calibri" w:hAnsi="Calibri" w:hint="eastAsia"/>
          <w:b/>
          <w:bCs/>
          <w:rtl/>
        </w:rPr>
        <w:t>לביצוע</w:t>
      </w:r>
      <w:r w:rsidRPr="009603D7">
        <w:rPr>
          <w:rFonts w:ascii="Calibri" w:hAnsi="Calibri"/>
          <w:b/>
          <w:bCs/>
          <w:rtl/>
        </w:rPr>
        <w:t xml:space="preserve"> </w:t>
      </w:r>
      <w:r w:rsidRPr="009603D7">
        <w:rPr>
          <w:rFonts w:ascii="Calibri" w:hAnsi="Calibri" w:hint="eastAsia"/>
          <w:b/>
          <w:bCs/>
          <w:rtl/>
        </w:rPr>
        <w:t>עבירות</w:t>
      </w:r>
      <w:r w:rsidRPr="009603D7">
        <w:rPr>
          <w:rFonts w:ascii="Calibri" w:hAnsi="Calibri"/>
          <w:b/>
          <w:bCs/>
          <w:rtl/>
        </w:rPr>
        <w:t xml:space="preserve"> </w:t>
      </w:r>
      <w:r w:rsidRPr="009603D7">
        <w:rPr>
          <w:rFonts w:ascii="Calibri" w:hAnsi="Calibri" w:hint="eastAsia"/>
          <w:b/>
          <w:bCs/>
          <w:rtl/>
        </w:rPr>
        <w:t>חמורות</w:t>
      </w:r>
      <w:r w:rsidRPr="009603D7">
        <w:rPr>
          <w:rFonts w:ascii="Calibri" w:hAnsi="Calibri"/>
          <w:b/>
          <w:bCs/>
          <w:rtl/>
        </w:rPr>
        <w:t xml:space="preserve"> </w:t>
      </w:r>
      <w:r w:rsidRPr="009603D7">
        <w:rPr>
          <w:rFonts w:ascii="Calibri" w:hAnsi="Calibri" w:hint="eastAsia"/>
          <w:b/>
          <w:bCs/>
          <w:rtl/>
        </w:rPr>
        <w:t>נוספות</w:t>
      </w:r>
      <w:r w:rsidRPr="009603D7">
        <w:rPr>
          <w:rFonts w:ascii="Calibri" w:hAnsi="Calibri"/>
          <w:b/>
          <w:bCs/>
          <w:rtl/>
        </w:rPr>
        <w:t xml:space="preserve"> ... </w:t>
      </w:r>
      <w:r w:rsidRPr="009603D7">
        <w:rPr>
          <w:rFonts w:ascii="Calibri" w:hAnsi="Calibri" w:hint="eastAsia"/>
          <w:b/>
          <w:bCs/>
          <w:rtl/>
        </w:rPr>
        <w:t>כמו</w:t>
      </w:r>
      <w:r w:rsidRPr="009603D7">
        <w:rPr>
          <w:rFonts w:ascii="Calibri" w:hAnsi="Calibri"/>
          <w:b/>
          <w:bCs/>
          <w:rtl/>
        </w:rPr>
        <w:t xml:space="preserve"> </w:t>
      </w:r>
      <w:r w:rsidRPr="009603D7">
        <w:rPr>
          <w:rFonts w:ascii="Calibri" w:hAnsi="Calibri" w:hint="eastAsia"/>
          <w:b/>
          <w:bCs/>
          <w:rtl/>
        </w:rPr>
        <w:t>גם</w:t>
      </w:r>
      <w:r w:rsidRPr="009603D7">
        <w:rPr>
          <w:rFonts w:ascii="Calibri" w:hAnsi="Calibri"/>
          <w:b/>
          <w:bCs/>
          <w:rtl/>
        </w:rPr>
        <w:t xml:space="preserve"> </w:t>
      </w:r>
      <w:r w:rsidRPr="009603D7">
        <w:rPr>
          <w:rFonts w:ascii="Calibri" w:hAnsi="Calibri" w:hint="eastAsia"/>
          <w:b/>
          <w:bCs/>
          <w:rtl/>
        </w:rPr>
        <w:t>לאסונות</w:t>
      </w:r>
      <w:r w:rsidRPr="009603D7">
        <w:rPr>
          <w:rFonts w:ascii="Calibri" w:hAnsi="Calibri"/>
          <w:b/>
          <w:bCs/>
          <w:rtl/>
        </w:rPr>
        <w:t xml:space="preserve"> </w:t>
      </w:r>
      <w:r w:rsidRPr="009603D7">
        <w:rPr>
          <w:rFonts w:ascii="Calibri" w:hAnsi="Calibri" w:hint="eastAsia"/>
          <w:b/>
          <w:bCs/>
          <w:rtl/>
        </w:rPr>
        <w:t>נוראיים</w:t>
      </w:r>
      <w:r w:rsidRPr="009603D7">
        <w:rPr>
          <w:rFonts w:ascii="Calibri" w:hAnsi="Calibri"/>
          <w:b/>
          <w:bCs/>
          <w:rtl/>
        </w:rPr>
        <w:t xml:space="preserve"> ... </w:t>
      </w:r>
      <w:r w:rsidRPr="009603D7">
        <w:rPr>
          <w:rFonts w:ascii="Calibri" w:hAnsi="Calibri" w:hint="eastAsia"/>
          <w:b/>
          <w:bCs/>
          <w:rtl/>
        </w:rPr>
        <w:t>מציאות</w:t>
      </w:r>
      <w:r w:rsidRPr="009603D7">
        <w:rPr>
          <w:rFonts w:ascii="Calibri" w:hAnsi="Calibri"/>
          <w:b/>
          <w:bCs/>
          <w:rtl/>
        </w:rPr>
        <w:t xml:space="preserve"> </w:t>
      </w:r>
      <w:r w:rsidRPr="009603D7">
        <w:rPr>
          <w:rFonts w:ascii="Calibri" w:hAnsi="Calibri" w:hint="eastAsia"/>
          <w:b/>
          <w:bCs/>
          <w:rtl/>
        </w:rPr>
        <w:t>קשה</w:t>
      </w:r>
      <w:r w:rsidRPr="009603D7">
        <w:rPr>
          <w:rFonts w:ascii="Calibri" w:hAnsi="Calibri"/>
          <w:b/>
          <w:bCs/>
          <w:rtl/>
        </w:rPr>
        <w:t xml:space="preserve"> </w:t>
      </w:r>
      <w:r w:rsidRPr="009603D7">
        <w:rPr>
          <w:rFonts w:ascii="Calibri" w:hAnsi="Calibri" w:hint="eastAsia"/>
          <w:b/>
          <w:bCs/>
          <w:rtl/>
        </w:rPr>
        <w:t>זו</w:t>
      </w:r>
      <w:r w:rsidRPr="009603D7">
        <w:rPr>
          <w:rFonts w:ascii="Calibri" w:hAnsi="Calibri"/>
          <w:b/>
          <w:bCs/>
          <w:rtl/>
        </w:rPr>
        <w:t xml:space="preserve"> </w:t>
      </w:r>
      <w:r w:rsidRPr="009603D7">
        <w:rPr>
          <w:rFonts w:ascii="Calibri" w:hAnsi="Calibri" w:hint="eastAsia"/>
          <w:b/>
          <w:bCs/>
          <w:rtl/>
        </w:rPr>
        <w:t>מחייבת</w:t>
      </w:r>
      <w:r w:rsidRPr="009603D7">
        <w:rPr>
          <w:rFonts w:ascii="Calibri" w:hAnsi="Calibri"/>
          <w:b/>
          <w:bCs/>
          <w:rtl/>
        </w:rPr>
        <w:t xml:space="preserve"> </w:t>
      </w:r>
      <w:r w:rsidRPr="009603D7">
        <w:rPr>
          <w:rFonts w:ascii="Calibri" w:hAnsi="Calibri" w:hint="eastAsia"/>
          <w:b/>
          <w:bCs/>
          <w:rtl/>
        </w:rPr>
        <w:t>לנקוט</w:t>
      </w:r>
      <w:r w:rsidRPr="009603D7">
        <w:rPr>
          <w:rFonts w:ascii="Calibri" w:hAnsi="Calibri"/>
          <w:b/>
          <w:bCs/>
          <w:rtl/>
        </w:rPr>
        <w:t xml:space="preserve"> </w:t>
      </w:r>
      <w:r w:rsidRPr="009603D7">
        <w:rPr>
          <w:rFonts w:ascii="Calibri" w:hAnsi="Calibri" w:hint="eastAsia"/>
          <w:b/>
          <w:bCs/>
          <w:rtl/>
        </w:rPr>
        <w:t>ביד</w:t>
      </w:r>
      <w:r w:rsidRPr="009603D7">
        <w:rPr>
          <w:rFonts w:ascii="Calibri" w:hAnsi="Calibri"/>
          <w:b/>
          <w:bCs/>
          <w:rtl/>
        </w:rPr>
        <w:t xml:space="preserve"> </w:t>
      </w:r>
      <w:r w:rsidRPr="009603D7">
        <w:rPr>
          <w:rFonts w:ascii="Calibri" w:hAnsi="Calibri" w:hint="eastAsia"/>
          <w:b/>
          <w:bCs/>
          <w:rtl/>
        </w:rPr>
        <w:t>מחמירה</w:t>
      </w:r>
      <w:r w:rsidRPr="009603D7">
        <w:rPr>
          <w:rFonts w:ascii="Calibri" w:hAnsi="Calibri"/>
          <w:b/>
          <w:bCs/>
          <w:rtl/>
        </w:rPr>
        <w:t xml:space="preserve"> </w:t>
      </w:r>
      <w:r w:rsidRPr="009603D7">
        <w:rPr>
          <w:rFonts w:ascii="Calibri" w:hAnsi="Calibri" w:hint="eastAsia"/>
          <w:b/>
          <w:bCs/>
          <w:rtl/>
        </w:rPr>
        <w:t>כלפי</w:t>
      </w:r>
      <w:r w:rsidRPr="009603D7">
        <w:rPr>
          <w:rFonts w:ascii="Calibri" w:hAnsi="Calibri"/>
          <w:b/>
          <w:bCs/>
          <w:rtl/>
        </w:rPr>
        <w:t xml:space="preserve"> </w:t>
      </w:r>
      <w:r w:rsidRPr="009603D7">
        <w:rPr>
          <w:rFonts w:ascii="Calibri" w:hAnsi="Calibri" w:hint="eastAsia"/>
          <w:b/>
          <w:bCs/>
          <w:rtl/>
        </w:rPr>
        <w:t>מעורבים</w:t>
      </w:r>
      <w:r w:rsidRPr="009603D7">
        <w:rPr>
          <w:rFonts w:ascii="Calibri" w:hAnsi="Calibri"/>
          <w:b/>
          <w:bCs/>
          <w:rtl/>
        </w:rPr>
        <w:t xml:space="preserve"> </w:t>
      </w:r>
      <w:r w:rsidRPr="009603D7">
        <w:rPr>
          <w:rFonts w:ascii="Calibri" w:hAnsi="Calibri" w:hint="eastAsia"/>
          <w:b/>
          <w:bCs/>
          <w:rtl/>
        </w:rPr>
        <w:t>בעבירות</w:t>
      </w:r>
      <w:r w:rsidRPr="009603D7">
        <w:rPr>
          <w:rFonts w:ascii="Calibri" w:hAnsi="Calibri"/>
          <w:b/>
          <w:bCs/>
          <w:rtl/>
        </w:rPr>
        <w:t xml:space="preserve"> </w:t>
      </w:r>
      <w:r w:rsidRPr="009603D7">
        <w:rPr>
          <w:rFonts w:ascii="Calibri" w:hAnsi="Calibri" w:hint="eastAsia"/>
          <w:b/>
          <w:bCs/>
          <w:rtl/>
        </w:rPr>
        <w:t>נשק</w:t>
      </w:r>
      <w:r w:rsidRPr="009603D7">
        <w:rPr>
          <w:rFonts w:ascii="Calibri" w:hAnsi="Calibri"/>
          <w:b/>
          <w:bCs/>
          <w:rtl/>
        </w:rPr>
        <w:t xml:space="preserve">, </w:t>
      </w:r>
      <w:r w:rsidRPr="009603D7">
        <w:rPr>
          <w:rFonts w:ascii="Calibri" w:hAnsi="Calibri" w:hint="eastAsia"/>
          <w:b/>
          <w:bCs/>
          <w:rtl/>
        </w:rPr>
        <w:t>אף</w:t>
      </w:r>
      <w:r w:rsidRPr="009603D7">
        <w:rPr>
          <w:rFonts w:ascii="Calibri" w:hAnsi="Calibri"/>
          <w:b/>
          <w:bCs/>
          <w:rtl/>
        </w:rPr>
        <w:t xml:space="preserve"> </w:t>
      </w:r>
      <w:r w:rsidRPr="009603D7">
        <w:rPr>
          <w:rFonts w:ascii="Calibri" w:hAnsi="Calibri" w:hint="eastAsia"/>
          <w:b/>
          <w:bCs/>
          <w:rtl/>
        </w:rPr>
        <w:t>אם</w:t>
      </w:r>
      <w:r w:rsidRPr="009603D7">
        <w:rPr>
          <w:rFonts w:ascii="Calibri" w:hAnsi="Calibri"/>
          <w:b/>
          <w:bCs/>
          <w:rtl/>
        </w:rPr>
        <w:t xml:space="preserve"> </w:t>
      </w:r>
      <w:r w:rsidRPr="009603D7">
        <w:rPr>
          <w:rFonts w:ascii="Calibri" w:hAnsi="Calibri" w:hint="eastAsia"/>
          <w:b/>
          <w:bCs/>
          <w:rtl/>
        </w:rPr>
        <w:t>הם</w:t>
      </w:r>
      <w:r w:rsidRPr="009603D7">
        <w:rPr>
          <w:rFonts w:ascii="Calibri" w:hAnsi="Calibri"/>
          <w:b/>
          <w:bCs/>
          <w:rtl/>
        </w:rPr>
        <w:t xml:space="preserve"> </w:t>
      </w:r>
      <w:r w:rsidRPr="009603D7">
        <w:rPr>
          <w:rFonts w:ascii="Calibri" w:hAnsi="Calibri" w:hint="eastAsia"/>
          <w:b/>
          <w:bCs/>
          <w:rtl/>
        </w:rPr>
        <w:t>נעדרי</w:t>
      </w:r>
      <w:r w:rsidRPr="009603D7">
        <w:rPr>
          <w:rFonts w:ascii="Calibri" w:hAnsi="Calibri"/>
          <w:b/>
          <w:bCs/>
          <w:rtl/>
        </w:rPr>
        <w:t xml:space="preserve"> </w:t>
      </w:r>
      <w:r w:rsidRPr="009603D7">
        <w:rPr>
          <w:rFonts w:ascii="Calibri" w:hAnsi="Calibri" w:hint="eastAsia"/>
          <w:b/>
          <w:bCs/>
          <w:rtl/>
        </w:rPr>
        <w:t>עבר</w:t>
      </w:r>
      <w:r w:rsidRPr="009603D7">
        <w:rPr>
          <w:rFonts w:ascii="Calibri" w:hAnsi="Calibri"/>
          <w:b/>
          <w:bCs/>
          <w:rtl/>
        </w:rPr>
        <w:t xml:space="preserve"> </w:t>
      </w:r>
      <w:r w:rsidRPr="009603D7">
        <w:rPr>
          <w:rFonts w:ascii="Calibri" w:hAnsi="Calibri" w:hint="eastAsia"/>
          <w:b/>
          <w:bCs/>
          <w:rtl/>
        </w:rPr>
        <w:t>פלילי</w:t>
      </w:r>
      <w:r w:rsidRPr="009603D7">
        <w:rPr>
          <w:rFonts w:ascii="Calibri" w:hAnsi="Calibri"/>
          <w:b/>
          <w:bCs/>
          <w:rtl/>
        </w:rPr>
        <w:t xml:space="preserve"> ... </w:t>
      </w:r>
      <w:r w:rsidRPr="009603D7">
        <w:rPr>
          <w:rFonts w:ascii="Calibri" w:hAnsi="Calibri" w:hint="eastAsia"/>
          <w:b/>
          <w:bCs/>
          <w:rtl/>
        </w:rPr>
        <w:t>ענייננו</w:t>
      </w:r>
      <w:r w:rsidRPr="009603D7">
        <w:rPr>
          <w:rFonts w:ascii="Calibri" w:hAnsi="Calibri"/>
          <w:b/>
          <w:bCs/>
          <w:rtl/>
        </w:rPr>
        <w:t xml:space="preserve"> </w:t>
      </w:r>
      <w:r w:rsidRPr="009603D7">
        <w:rPr>
          <w:rFonts w:ascii="Calibri" w:hAnsi="Calibri" w:hint="eastAsia"/>
          <w:b/>
          <w:bCs/>
          <w:rtl/>
        </w:rPr>
        <w:t>ב</w:t>
      </w:r>
      <w:r w:rsidRPr="009603D7">
        <w:rPr>
          <w:rFonts w:ascii="Calibri" w:hAnsi="Calibri"/>
          <w:b/>
          <w:bCs/>
          <w:rtl/>
        </w:rPr>
        <w:t>"</w:t>
      </w:r>
      <w:r w:rsidRPr="009603D7">
        <w:rPr>
          <w:rFonts w:ascii="Calibri" w:hAnsi="Calibri" w:hint="eastAsia"/>
          <w:b/>
          <w:bCs/>
          <w:rtl/>
        </w:rPr>
        <w:t>מכת</w:t>
      </w:r>
      <w:r w:rsidRPr="009603D7">
        <w:rPr>
          <w:rFonts w:ascii="Calibri" w:hAnsi="Calibri"/>
          <w:b/>
          <w:bCs/>
          <w:rtl/>
        </w:rPr>
        <w:t xml:space="preserve"> </w:t>
      </w:r>
      <w:r w:rsidRPr="009603D7">
        <w:rPr>
          <w:rFonts w:ascii="Calibri" w:hAnsi="Calibri" w:hint="eastAsia"/>
          <w:b/>
          <w:bCs/>
          <w:rtl/>
        </w:rPr>
        <w:t>מדינה</w:t>
      </w:r>
      <w:r w:rsidRPr="009603D7">
        <w:rPr>
          <w:rFonts w:ascii="Calibri" w:hAnsi="Calibri"/>
          <w:b/>
          <w:bCs/>
          <w:rtl/>
        </w:rPr>
        <w:t xml:space="preserve">" </w:t>
      </w:r>
      <w:r w:rsidRPr="009603D7">
        <w:rPr>
          <w:rFonts w:ascii="Calibri" w:hAnsi="Calibri" w:hint="eastAsia"/>
          <w:b/>
          <w:bCs/>
          <w:rtl/>
        </w:rPr>
        <w:t>שהצורך</w:t>
      </w:r>
      <w:r w:rsidRPr="009603D7">
        <w:rPr>
          <w:rFonts w:ascii="Calibri" w:hAnsi="Calibri"/>
          <w:b/>
          <w:bCs/>
          <w:rtl/>
        </w:rPr>
        <w:t xml:space="preserve"> </w:t>
      </w:r>
      <w:r w:rsidRPr="009603D7">
        <w:rPr>
          <w:rFonts w:ascii="Calibri" w:hAnsi="Calibri" w:hint="eastAsia"/>
          <w:b/>
          <w:bCs/>
          <w:rtl/>
        </w:rPr>
        <w:t>להילחם</w:t>
      </w:r>
      <w:r w:rsidRPr="009603D7">
        <w:rPr>
          <w:rFonts w:ascii="Calibri" w:hAnsi="Calibri"/>
          <w:b/>
          <w:bCs/>
          <w:rtl/>
        </w:rPr>
        <w:t xml:space="preserve"> </w:t>
      </w:r>
      <w:r w:rsidRPr="009603D7">
        <w:rPr>
          <w:rFonts w:ascii="Calibri" w:hAnsi="Calibri" w:hint="eastAsia"/>
          <w:b/>
          <w:bCs/>
          <w:rtl/>
        </w:rPr>
        <w:t>בה</w:t>
      </w:r>
      <w:r w:rsidRPr="009603D7">
        <w:rPr>
          <w:rFonts w:ascii="Calibri" w:hAnsi="Calibri"/>
          <w:b/>
          <w:bCs/>
          <w:rtl/>
        </w:rPr>
        <w:t xml:space="preserve"> </w:t>
      </w:r>
      <w:r w:rsidRPr="009603D7">
        <w:rPr>
          <w:rFonts w:ascii="Calibri" w:hAnsi="Calibri" w:hint="eastAsia"/>
          <w:b/>
          <w:bCs/>
          <w:rtl/>
        </w:rPr>
        <w:t>על</w:t>
      </w:r>
      <w:r w:rsidRPr="009603D7">
        <w:rPr>
          <w:rFonts w:ascii="Calibri" w:hAnsi="Calibri"/>
          <w:b/>
          <w:bCs/>
          <w:rtl/>
        </w:rPr>
        <w:t xml:space="preserve"> </w:t>
      </w:r>
      <w:r w:rsidRPr="009603D7">
        <w:rPr>
          <w:rFonts w:ascii="Calibri" w:hAnsi="Calibri" w:hint="eastAsia"/>
          <w:b/>
          <w:bCs/>
          <w:rtl/>
        </w:rPr>
        <w:t>מנת</w:t>
      </w:r>
      <w:r w:rsidRPr="009603D7">
        <w:rPr>
          <w:rFonts w:ascii="Calibri" w:hAnsi="Calibri"/>
          <w:b/>
          <w:bCs/>
          <w:rtl/>
        </w:rPr>
        <w:t xml:space="preserve"> </w:t>
      </w:r>
      <w:r w:rsidRPr="009603D7">
        <w:rPr>
          <w:rFonts w:ascii="Calibri" w:hAnsi="Calibri" w:hint="eastAsia"/>
          <w:b/>
          <w:bCs/>
          <w:rtl/>
        </w:rPr>
        <w:t>להגן</w:t>
      </w:r>
      <w:r w:rsidRPr="009603D7">
        <w:rPr>
          <w:rFonts w:ascii="Calibri" w:hAnsi="Calibri"/>
          <w:b/>
          <w:bCs/>
          <w:rtl/>
        </w:rPr>
        <w:t xml:space="preserve"> </w:t>
      </w:r>
      <w:r w:rsidRPr="009603D7">
        <w:rPr>
          <w:rFonts w:ascii="Calibri" w:hAnsi="Calibri" w:hint="eastAsia"/>
          <w:b/>
          <w:bCs/>
          <w:rtl/>
        </w:rPr>
        <w:t>על</w:t>
      </w:r>
      <w:r w:rsidRPr="009603D7">
        <w:rPr>
          <w:rFonts w:ascii="Calibri" w:hAnsi="Calibri"/>
          <w:b/>
          <w:bCs/>
          <w:rtl/>
        </w:rPr>
        <w:t xml:space="preserve"> </w:t>
      </w:r>
      <w:r w:rsidRPr="009603D7">
        <w:rPr>
          <w:rFonts w:ascii="Calibri" w:hAnsi="Calibri" w:hint="eastAsia"/>
          <w:b/>
          <w:bCs/>
          <w:rtl/>
        </w:rPr>
        <w:t>הציבור</w:t>
      </w:r>
      <w:r w:rsidRPr="009603D7">
        <w:rPr>
          <w:rFonts w:ascii="Calibri" w:hAnsi="Calibri"/>
          <w:b/>
          <w:bCs/>
          <w:rtl/>
        </w:rPr>
        <w:t xml:space="preserve">, </w:t>
      </w:r>
      <w:r w:rsidRPr="009603D7">
        <w:rPr>
          <w:rFonts w:ascii="Calibri" w:hAnsi="Calibri" w:hint="eastAsia"/>
          <w:b/>
          <w:bCs/>
          <w:rtl/>
        </w:rPr>
        <w:t>מצריך</w:t>
      </w:r>
      <w:r w:rsidRPr="009603D7">
        <w:rPr>
          <w:rFonts w:ascii="Calibri" w:hAnsi="Calibri"/>
          <w:b/>
          <w:bCs/>
          <w:rtl/>
        </w:rPr>
        <w:t xml:space="preserve"> </w:t>
      </w:r>
      <w:r w:rsidRPr="009603D7">
        <w:rPr>
          <w:rFonts w:ascii="Calibri" w:hAnsi="Calibri" w:hint="eastAsia"/>
          <w:b/>
          <w:bCs/>
          <w:rtl/>
        </w:rPr>
        <w:t>מענה</w:t>
      </w:r>
      <w:r w:rsidRPr="009603D7">
        <w:rPr>
          <w:rFonts w:ascii="Calibri" w:hAnsi="Calibri"/>
          <w:b/>
          <w:bCs/>
          <w:rtl/>
        </w:rPr>
        <w:t xml:space="preserve"> </w:t>
      </w:r>
      <w:r w:rsidRPr="009603D7">
        <w:rPr>
          <w:rFonts w:ascii="Calibri" w:hAnsi="Calibri" w:hint="eastAsia"/>
          <w:b/>
          <w:bCs/>
          <w:rtl/>
        </w:rPr>
        <w:t>הולם</w:t>
      </w:r>
      <w:r w:rsidRPr="009603D7">
        <w:rPr>
          <w:rFonts w:ascii="Calibri" w:hAnsi="Calibri"/>
          <w:b/>
          <w:bCs/>
          <w:rtl/>
        </w:rPr>
        <w:t xml:space="preserve"> </w:t>
      </w:r>
      <w:r w:rsidRPr="009603D7">
        <w:rPr>
          <w:rFonts w:ascii="Calibri" w:hAnsi="Calibri" w:hint="eastAsia"/>
          <w:b/>
          <w:bCs/>
          <w:rtl/>
        </w:rPr>
        <w:t>והטלת</w:t>
      </w:r>
      <w:r w:rsidRPr="009603D7">
        <w:rPr>
          <w:rFonts w:ascii="Calibri" w:hAnsi="Calibri"/>
          <w:b/>
          <w:bCs/>
          <w:rtl/>
        </w:rPr>
        <w:t xml:space="preserve"> </w:t>
      </w:r>
      <w:r w:rsidRPr="009603D7">
        <w:rPr>
          <w:rFonts w:ascii="Calibri" w:hAnsi="Calibri" w:hint="eastAsia"/>
          <w:b/>
          <w:bCs/>
          <w:rtl/>
        </w:rPr>
        <w:t>עונשי</w:t>
      </w:r>
      <w:r w:rsidRPr="009603D7">
        <w:rPr>
          <w:rFonts w:ascii="Calibri" w:hAnsi="Calibri"/>
          <w:b/>
          <w:bCs/>
          <w:rtl/>
        </w:rPr>
        <w:t xml:space="preserve"> </w:t>
      </w:r>
      <w:r w:rsidRPr="009603D7">
        <w:rPr>
          <w:rFonts w:ascii="Calibri" w:hAnsi="Calibri" w:hint="eastAsia"/>
          <w:b/>
          <w:bCs/>
          <w:rtl/>
        </w:rPr>
        <w:t>מאסר</w:t>
      </w:r>
      <w:r w:rsidRPr="009603D7">
        <w:rPr>
          <w:rFonts w:ascii="Calibri" w:hAnsi="Calibri"/>
          <w:b/>
          <w:bCs/>
          <w:rtl/>
        </w:rPr>
        <w:t xml:space="preserve"> </w:t>
      </w:r>
      <w:r w:rsidRPr="009603D7">
        <w:rPr>
          <w:rFonts w:ascii="Calibri" w:hAnsi="Calibri" w:hint="eastAsia"/>
          <w:b/>
          <w:bCs/>
          <w:rtl/>
        </w:rPr>
        <w:t>משמעותיים</w:t>
      </w:r>
      <w:r w:rsidRPr="009603D7">
        <w:rPr>
          <w:rFonts w:ascii="Calibri" w:hAnsi="Calibri"/>
          <w:b/>
          <w:bCs/>
          <w:rtl/>
        </w:rPr>
        <w:t xml:space="preserve"> ... </w:t>
      </w:r>
      <w:r w:rsidRPr="009603D7">
        <w:rPr>
          <w:rFonts w:ascii="Calibri" w:hAnsi="Calibri" w:hint="eastAsia"/>
          <w:b/>
          <w:bCs/>
          <w:rtl/>
        </w:rPr>
        <w:t>ידע</w:t>
      </w:r>
      <w:r w:rsidRPr="009603D7">
        <w:rPr>
          <w:rFonts w:ascii="Calibri" w:hAnsi="Calibri"/>
          <w:b/>
          <w:bCs/>
          <w:rtl/>
        </w:rPr>
        <w:t xml:space="preserve"> </w:t>
      </w:r>
      <w:r w:rsidRPr="009603D7">
        <w:rPr>
          <w:rFonts w:ascii="Calibri" w:hAnsi="Calibri" w:hint="eastAsia"/>
          <w:b/>
          <w:bCs/>
          <w:rtl/>
        </w:rPr>
        <w:t>כל</w:t>
      </w:r>
      <w:r w:rsidRPr="009603D7">
        <w:rPr>
          <w:rFonts w:ascii="Calibri" w:hAnsi="Calibri"/>
          <w:b/>
          <w:bCs/>
          <w:rtl/>
        </w:rPr>
        <w:t xml:space="preserve"> </w:t>
      </w:r>
      <w:r w:rsidRPr="009603D7">
        <w:rPr>
          <w:rFonts w:ascii="Calibri" w:hAnsi="Calibri" w:hint="eastAsia"/>
          <w:b/>
          <w:bCs/>
          <w:rtl/>
        </w:rPr>
        <w:t>מי</w:t>
      </w:r>
      <w:r w:rsidRPr="009603D7">
        <w:rPr>
          <w:rFonts w:ascii="Calibri" w:hAnsi="Calibri"/>
          <w:b/>
          <w:bCs/>
          <w:rtl/>
        </w:rPr>
        <w:t xml:space="preserve"> </w:t>
      </w:r>
      <w:r w:rsidRPr="009603D7">
        <w:rPr>
          <w:rFonts w:ascii="Calibri" w:hAnsi="Calibri" w:hint="eastAsia"/>
          <w:b/>
          <w:bCs/>
          <w:rtl/>
        </w:rPr>
        <w:t>שמחזיק</w:t>
      </w:r>
      <w:r w:rsidRPr="009603D7">
        <w:rPr>
          <w:rFonts w:ascii="Calibri" w:hAnsi="Calibri"/>
          <w:b/>
          <w:bCs/>
          <w:rtl/>
        </w:rPr>
        <w:t xml:space="preserve"> </w:t>
      </w:r>
      <w:r w:rsidRPr="009603D7">
        <w:rPr>
          <w:rFonts w:ascii="Calibri" w:hAnsi="Calibri" w:hint="eastAsia"/>
          <w:b/>
          <w:bCs/>
          <w:rtl/>
        </w:rPr>
        <w:t>בנשק</w:t>
      </w:r>
      <w:r w:rsidRPr="009603D7">
        <w:rPr>
          <w:rFonts w:ascii="Calibri" w:hAnsi="Calibri"/>
          <w:b/>
          <w:bCs/>
          <w:rtl/>
        </w:rPr>
        <w:t xml:space="preserve"> </w:t>
      </w:r>
      <w:r w:rsidRPr="009603D7">
        <w:rPr>
          <w:rFonts w:ascii="Calibri" w:hAnsi="Calibri" w:hint="eastAsia"/>
          <w:b/>
          <w:bCs/>
          <w:rtl/>
        </w:rPr>
        <w:t>בלתי</w:t>
      </w:r>
      <w:r w:rsidRPr="009603D7">
        <w:rPr>
          <w:rFonts w:ascii="Calibri" w:hAnsi="Calibri"/>
          <w:b/>
          <w:bCs/>
          <w:rtl/>
        </w:rPr>
        <w:t xml:space="preserve"> </w:t>
      </w:r>
      <w:r w:rsidRPr="009603D7">
        <w:rPr>
          <w:rFonts w:ascii="Calibri" w:hAnsi="Calibri" w:hint="eastAsia"/>
          <w:b/>
          <w:bCs/>
          <w:rtl/>
        </w:rPr>
        <w:t>חוקי</w:t>
      </w:r>
      <w:r w:rsidRPr="009603D7">
        <w:rPr>
          <w:rFonts w:ascii="Calibri" w:hAnsi="Calibri"/>
          <w:b/>
          <w:bCs/>
          <w:rtl/>
        </w:rPr>
        <w:t xml:space="preserve"> </w:t>
      </w:r>
      <w:r w:rsidRPr="009603D7">
        <w:rPr>
          <w:rFonts w:ascii="Calibri" w:hAnsi="Calibri" w:hint="eastAsia"/>
          <w:b/>
          <w:bCs/>
          <w:rtl/>
        </w:rPr>
        <w:t>כי</w:t>
      </w:r>
      <w:r w:rsidRPr="009603D7">
        <w:rPr>
          <w:rFonts w:ascii="Calibri" w:hAnsi="Calibri"/>
          <w:b/>
          <w:bCs/>
          <w:rtl/>
        </w:rPr>
        <w:t xml:space="preserve"> </w:t>
      </w:r>
      <w:r w:rsidRPr="009603D7">
        <w:rPr>
          <w:rFonts w:ascii="Calibri" w:hAnsi="Calibri" w:hint="eastAsia"/>
          <w:b/>
          <w:bCs/>
          <w:rtl/>
        </w:rPr>
        <w:t>צפוי</w:t>
      </w:r>
      <w:r w:rsidRPr="009603D7">
        <w:rPr>
          <w:rFonts w:ascii="Calibri" w:hAnsi="Calibri"/>
          <w:b/>
          <w:bCs/>
          <w:rtl/>
        </w:rPr>
        <w:t xml:space="preserve"> </w:t>
      </w:r>
      <w:r w:rsidRPr="009603D7">
        <w:rPr>
          <w:rFonts w:ascii="Calibri" w:hAnsi="Calibri" w:hint="eastAsia"/>
          <w:b/>
          <w:bCs/>
          <w:rtl/>
        </w:rPr>
        <w:t>הוא</w:t>
      </w:r>
      <w:r w:rsidRPr="009603D7">
        <w:rPr>
          <w:rFonts w:ascii="Calibri" w:hAnsi="Calibri"/>
          <w:b/>
          <w:bCs/>
          <w:rtl/>
        </w:rPr>
        <w:t xml:space="preserve"> </w:t>
      </w:r>
      <w:r w:rsidRPr="009603D7">
        <w:rPr>
          <w:rFonts w:ascii="Calibri" w:hAnsi="Calibri" w:hint="eastAsia"/>
          <w:b/>
          <w:bCs/>
          <w:rtl/>
        </w:rPr>
        <w:t>להיענש</w:t>
      </w:r>
      <w:r w:rsidRPr="009603D7">
        <w:rPr>
          <w:rFonts w:ascii="Calibri" w:hAnsi="Calibri"/>
          <w:b/>
          <w:bCs/>
          <w:rtl/>
        </w:rPr>
        <w:t xml:space="preserve"> </w:t>
      </w:r>
      <w:r w:rsidRPr="009603D7">
        <w:rPr>
          <w:rFonts w:ascii="Calibri" w:hAnsi="Calibri" w:hint="eastAsia"/>
          <w:b/>
          <w:bCs/>
          <w:rtl/>
        </w:rPr>
        <w:t>בחומרה</w:t>
      </w:r>
      <w:r w:rsidRPr="009603D7">
        <w:rPr>
          <w:rFonts w:ascii="Calibri" w:hAnsi="Calibri"/>
          <w:b/>
          <w:bCs/>
          <w:rtl/>
        </w:rPr>
        <w:t xml:space="preserve">, </w:t>
      </w:r>
      <w:r w:rsidRPr="009603D7">
        <w:rPr>
          <w:rFonts w:ascii="Calibri" w:hAnsi="Calibri" w:hint="eastAsia"/>
          <w:b/>
          <w:bCs/>
          <w:rtl/>
        </w:rPr>
        <w:t>בבחינת</w:t>
      </w:r>
      <w:r w:rsidRPr="009603D7">
        <w:rPr>
          <w:rFonts w:ascii="Calibri" w:hAnsi="Calibri"/>
          <w:b/>
          <w:bCs/>
          <w:rtl/>
        </w:rPr>
        <w:t xml:space="preserve"> "</w:t>
      </w:r>
      <w:r w:rsidRPr="009603D7">
        <w:rPr>
          <w:rFonts w:ascii="Calibri" w:hAnsi="Calibri" w:hint="eastAsia"/>
          <w:b/>
          <w:bCs/>
          <w:rtl/>
        </w:rPr>
        <w:t>אם</w:t>
      </w:r>
      <w:r w:rsidRPr="009603D7">
        <w:rPr>
          <w:rFonts w:ascii="Calibri" w:hAnsi="Calibri"/>
          <w:b/>
          <w:bCs/>
          <w:rtl/>
        </w:rPr>
        <w:t xml:space="preserve"> </w:t>
      </w:r>
      <w:r w:rsidRPr="009603D7">
        <w:rPr>
          <w:rFonts w:ascii="Calibri" w:hAnsi="Calibri" w:hint="eastAsia"/>
          <w:b/>
          <w:bCs/>
          <w:rtl/>
        </w:rPr>
        <w:t>מחזיקים</w:t>
      </w:r>
      <w:r w:rsidRPr="009603D7">
        <w:rPr>
          <w:rFonts w:ascii="Calibri" w:hAnsi="Calibri"/>
          <w:b/>
          <w:bCs/>
          <w:rtl/>
        </w:rPr>
        <w:t xml:space="preserve"> – </w:t>
      </w:r>
      <w:r w:rsidRPr="009603D7">
        <w:rPr>
          <w:rFonts w:ascii="Calibri" w:hAnsi="Calibri" w:hint="eastAsia"/>
          <w:b/>
          <w:bCs/>
          <w:rtl/>
        </w:rPr>
        <w:t>למאסר</w:t>
      </w:r>
      <w:r w:rsidRPr="009603D7">
        <w:rPr>
          <w:rFonts w:ascii="Calibri" w:hAnsi="Calibri"/>
          <w:b/>
          <w:bCs/>
          <w:rtl/>
        </w:rPr>
        <w:t xml:space="preserve"> </w:t>
      </w:r>
      <w:r w:rsidRPr="009603D7">
        <w:rPr>
          <w:rFonts w:ascii="Calibri" w:hAnsi="Calibri" w:hint="eastAsia"/>
          <w:b/>
          <w:bCs/>
          <w:rtl/>
        </w:rPr>
        <w:t>נשלחים</w:t>
      </w:r>
      <w:r w:rsidRPr="009603D7">
        <w:rPr>
          <w:rFonts w:ascii="Calibri" w:hAnsi="Calibri"/>
          <w:b/>
          <w:bCs/>
          <w:rtl/>
        </w:rPr>
        <w:t>"".</w:t>
      </w:r>
    </w:p>
    <w:p w14:paraId="687529B6" w14:textId="77777777" w:rsidR="00647E08" w:rsidRPr="009603D7" w:rsidRDefault="00647E08" w:rsidP="00647E08">
      <w:pPr>
        <w:spacing w:after="160" w:line="360" w:lineRule="auto"/>
        <w:jc w:val="both"/>
        <w:rPr>
          <w:rFonts w:ascii="Calibri" w:hAnsi="Calibri"/>
          <w:rtl/>
        </w:rPr>
      </w:pPr>
      <w:r w:rsidRPr="009603D7">
        <w:rPr>
          <w:rFonts w:ascii="Calibri" w:hAnsi="Calibri" w:hint="eastAsia"/>
          <w:rtl/>
        </w:rPr>
        <w:t>ב</w:t>
      </w:r>
      <w:hyperlink r:id="rId34"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4406/19</w:t>
        </w:r>
      </w:hyperlink>
      <w:r w:rsidRPr="009603D7">
        <w:rPr>
          <w:rFonts w:ascii="Calibri" w:hAnsi="Calibri"/>
          <w:rtl/>
        </w:rPr>
        <w:t xml:space="preserve"> </w:t>
      </w:r>
      <w:r w:rsidRPr="009603D7">
        <w:rPr>
          <w:rFonts w:ascii="Calibri" w:hAnsi="Calibri" w:hint="eastAsia"/>
          <w:b/>
          <w:bCs/>
          <w:rtl/>
        </w:rPr>
        <w:t>מ</w:t>
      </w:r>
      <w:r w:rsidRPr="009603D7">
        <w:rPr>
          <w:rFonts w:ascii="Calibri" w:hAnsi="Calibri"/>
          <w:b/>
          <w:bCs/>
          <w:rtl/>
        </w:rPr>
        <w:t>"</w:t>
      </w:r>
      <w:r w:rsidRPr="009603D7">
        <w:rPr>
          <w:rFonts w:ascii="Calibri" w:hAnsi="Calibri" w:hint="eastAsia"/>
          <w:b/>
          <w:bCs/>
          <w:rtl/>
        </w:rPr>
        <w:t>י</w:t>
      </w:r>
      <w:r w:rsidRPr="009603D7">
        <w:rPr>
          <w:rFonts w:ascii="Calibri" w:hAnsi="Calibri"/>
          <w:b/>
          <w:bCs/>
          <w:rtl/>
        </w:rPr>
        <w:t xml:space="preserve"> </w:t>
      </w:r>
      <w:r w:rsidRPr="009603D7">
        <w:rPr>
          <w:rFonts w:ascii="Calibri" w:hAnsi="Calibri" w:hint="eastAsia"/>
          <w:b/>
          <w:bCs/>
          <w:rtl/>
        </w:rPr>
        <w:t>נ</w:t>
      </w:r>
      <w:r w:rsidRPr="009603D7">
        <w:rPr>
          <w:rFonts w:ascii="Calibri" w:hAnsi="Calibri"/>
          <w:b/>
          <w:bCs/>
          <w:rtl/>
        </w:rPr>
        <w:t xml:space="preserve">' </w:t>
      </w:r>
      <w:r w:rsidRPr="009603D7">
        <w:rPr>
          <w:rFonts w:ascii="Calibri" w:hAnsi="Calibri" w:hint="eastAsia"/>
          <w:b/>
          <w:bCs/>
          <w:rtl/>
        </w:rPr>
        <w:t>סובח</w:t>
      </w:r>
      <w:r w:rsidRPr="009603D7">
        <w:rPr>
          <w:rFonts w:ascii="Calibri" w:hAnsi="Calibri"/>
          <w:rtl/>
        </w:rPr>
        <w:t xml:space="preserve"> (5.11.2019) </w:t>
      </w:r>
      <w:r w:rsidRPr="009603D7">
        <w:rPr>
          <w:rFonts w:ascii="Calibri" w:hAnsi="Calibri" w:hint="eastAsia"/>
          <w:rtl/>
        </w:rPr>
        <w:t>הודגש</w:t>
      </w:r>
      <w:r w:rsidRPr="009603D7">
        <w:rPr>
          <w:rFonts w:ascii="Calibri" w:hAnsi="Calibri"/>
          <w:rtl/>
        </w:rPr>
        <w:t xml:space="preserve"> </w:t>
      </w:r>
      <w:r w:rsidRPr="009603D7">
        <w:rPr>
          <w:rFonts w:ascii="Calibri" w:hAnsi="Calibri" w:hint="eastAsia"/>
          <w:rtl/>
        </w:rPr>
        <w:t>הצורך</w:t>
      </w:r>
      <w:r w:rsidRPr="009603D7">
        <w:rPr>
          <w:rFonts w:ascii="Calibri" w:hAnsi="Calibri"/>
          <w:rtl/>
        </w:rPr>
        <w:t xml:space="preserve"> </w:t>
      </w:r>
      <w:r w:rsidRPr="009603D7">
        <w:rPr>
          <w:rFonts w:ascii="Calibri" w:hAnsi="Calibri" w:hint="eastAsia"/>
          <w:rtl/>
        </w:rPr>
        <w:t>לתת</w:t>
      </w:r>
      <w:r w:rsidRPr="009603D7">
        <w:rPr>
          <w:rFonts w:ascii="Calibri" w:hAnsi="Calibri"/>
          <w:rtl/>
        </w:rPr>
        <w:t xml:space="preserve"> </w:t>
      </w:r>
      <w:r w:rsidRPr="009603D7">
        <w:rPr>
          <w:rFonts w:ascii="Calibri" w:hAnsi="Calibri" w:hint="eastAsia"/>
          <w:rtl/>
        </w:rPr>
        <w:t>ביטוי</w:t>
      </w:r>
      <w:r w:rsidRPr="009603D7">
        <w:rPr>
          <w:rFonts w:ascii="Calibri" w:hAnsi="Calibri"/>
          <w:rtl/>
        </w:rPr>
        <w:t xml:space="preserve"> </w:t>
      </w:r>
      <w:r w:rsidRPr="009603D7">
        <w:rPr>
          <w:rFonts w:ascii="Calibri" w:hAnsi="Calibri" w:hint="eastAsia"/>
          <w:rtl/>
        </w:rPr>
        <w:t>לחומרת</w:t>
      </w:r>
      <w:r w:rsidRPr="009603D7">
        <w:rPr>
          <w:rFonts w:ascii="Calibri" w:hAnsi="Calibri"/>
          <w:rtl/>
        </w:rPr>
        <w:t xml:space="preserve"> </w:t>
      </w:r>
      <w:r w:rsidRPr="009603D7">
        <w:rPr>
          <w:rFonts w:ascii="Calibri" w:hAnsi="Calibri" w:hint="eastAsia"/>
          <w:rtl/>
        </w:rPr>
        <w:t>עבירות</w:t>
      </w:r>
      <w:r w:rsidRPr="009603D7">
        <w:rPr>
          <w:rFonts w:ascii="Calibri" w:hAnsi="Calibri"/>
          <w:rtl/>
        </w:rPr>
        <w:t xml:space="preserve"> </w:t>
      </w:r>
      <w:r w:rsidRPr="009603D7">
        <w:rPr>
          <w:rFonts w:ascii="Calibri" w:hAnsi="Calibri" w:hint="eastAsia"/>
          <w:rtl/>
        </w:rPr>
        <w:t>אלו</w:t>
      </w:r>
      <w:r w:rsidRPr="009603D7">
        <w:rPr>
          <w:rFonts w:ascii="Calibri" w:hAnsi="Calibri"/>
          <w:rtl/>
        </w:rPr>
        <w:t>:</w:t>
      </w:r>
    </w:p>
    <w:p w14:paraId="71CE0A6C" w14:textId="77777777" w:rsidR="00647E08" w:rsidRPr="009603D7" w:rsidRDefault="00647E08" w:rsidP="00647E08">
      <w:pPr>
        <w:spacing w:after="160" w:line="360" w:lineRule="auto"/>
        <w:jc w:val="both"/>
        <w:rPr>
          <w:rFonts w:ascii="Calibri" w:hAnsi="Calibri"/>
          <w:rtl/>
        </w:rPr>
      </w:pPr>
      <w:r w:rsidRPr="009603D7">
        <w:rPr>
          <w:rFonts w:ascii="Calibri" w:hAnsi="Calibri"/>
          <w:b/>
          <w:bCs/>
          <w:rtl/>
        </w:rPr>
        <w:t>"</w:t>
      </w:r>
      <w:r w:rsidRPr="009603D7">
        <w:rPr>
          <w:rFonts w:ascii="Calibri" w:hAnsi="Calibri" w:hint="eastAsia"/>
          <w:b/>
          <w:bCs/>
          <w:rtl/>
        </w:rPr>
        <w:t>אולם</w:t>
      </w:r>
      <w:r w:rsidRPr="009603D7">
        <w:rPr>
          <w:rFonts w:ascii="Calibri" w:hAnsi="Calibri"/>
          <w:b/>
          <w:bCs/>
          <w:rtl/>
        </w:rPr>
        <w:t xml:space="preserve">, </w:t>
      </w:r>
      <w:r w:rsidRPr="009603D7">
        <w:rPr>
          <w:rFonts w:ascii="Calibri" w:hAnsi="Calibri" w:hint="eastAsia"/>
          <w:b/>
          <w:bCs/>
          <w:rtl/>
        </w:rPr>
        <w:t>לעיתים</w:t>
      </w:r>
      <w:r w:rsidRPr="009603D7">
        <w:rPr>
          <w:rFonts w:ascii="Calibri" w:hAnsi="Calibri"/>
          <w:b/>
          <w:bCs/>
          <w:rtl/>
        </w:rPr>
        <w:t xml:space="preserve"> </w:t>
      </w:r>
      <w:r w:rsidRPr="009603D7">
        <w:rPr>
          <w:rFonts w:ascii="Calibri" w:hAnsi="Calibri" w:hint="eastAsia"/>
          <w:b/>
          <w:bCs/>
          <w:rtl/>
        </w:rPr>
        <w:t>מדיניות</w:t>
      </w:r>
      <w:r w:rsidRPr="009603D7">
        <w:rPr>
          <w:rFonts w:ascii="Calibri" w:hAnsi="Calibri"/>
          <w:b/>
          <w:bCs/>
          <w:rtl/>
        </w:rPr>
        <w:t xml:space="preserve"> </w:t>
      </w:r>
      <w:r w:rsidRPr="009603D7">
        <w:rPr>
          <w:rFonts w:ascii="Calibri" w:hAnsi="Calibri" w:hint="eastAsia"/>
          <w:b/>
          <w:bCs/>
          <w:rtl/>
        </w:rPr>
        <w:t>הענישה</w:t>
      </w:r>
      <w:r w:rsidRPr="009603D7">
        <w:rPr>
          <w:rFonts w:ascii="Calibri" w:hAnsi="Calibri"/>
          <w:b/>
          <w:bCs/>
          <w:rtl/>
        </w:rPr>
        <w:t xml:space="preserve"> </w:t>
      </w:r>
      <w:r w:rsidRPr="009603D7">
        <w:rPr>
          <w:rFonts w:ascii="Calibri" w:hAnsi="Calibri" w:hint="eastAsia"/>
          <w:b/>
          <w:bCs/>
          <w:rtl/>
        </w:rPr>
        <w:t>הנוהגת</w:t>
      </w:r>
      <w:r w:rsidRPr="009603D7">
        <w:rPr>
          <w:rFonts w:ascii="Calibri" w:hAnsi="Calibri"/>
          <w:b/>
          <w:bCs/>
          <w:rtl/>
        </w:rPr>
        <w:t xml:space="preserve"> </w:t>
      </w:r>
      <w:r w:rsidRPr="009603D7">
        <w:rPr>
          <w:rFonts w:ascii="Calibri" w:hAnsi="Calibri" w:hint="eastAsia"/>
          <w:b/>
          <w:bCs/>
          <w:rtl/>
        </w:rPr>
        <w:t>ביחס</w:t>
      </w:r>
      <w:r w:rsidRPr="009603D7">
        <w:rPr>
          <w:rFonts w:ascii="Calibri" w:hAnsi="Calibri"/>
          <w:b/>
          <w:bCs/>
          <w:rtl/>
        </w:rPr>
        <w:t xml:space="preserve"> </w:t>
      </w:r>
      <w:r w:rsidRPr="009603D7">
        <w:rPr>
          <w:rFonts w:ascii="Calibri" w:hAnsi="Calibri" w:hint="eastAsia"/>
          <w:b/>
          <w:bCs/>
          <w:rtl/>
        </w:rPr>
        <w:t>לעבירה</w:t>
      </w:r>
      <w:r w:rsidRPr="009603D7">
        <w:rPr>
          <w:rFonts w:ascii="Calibri" w:hAnsi="Calibri"/>
          <w:b/>
          <w:bCs/>
          <w:rtl/>
        </w:rPr>
        <w:t xml:space="preserve"> </w:t>
      </w:r>
      <w:r w:rsidRPr="009603D7">
        <w:rPr>
          <w:rFonts w:ascii="Calibri" w:hAnsi="Calibri" w:hint="eastAsia"/>
          <w:b/>
          <w:bCs/>
          <w:rtl/>
        </w:rPr>
        <w:t>מסוימת</w:t>
      </w:r>
      <w:r w:rsidRPr="009603D7">
        <w:rPr>
          <w:rFonts w:ascii="Calibri" w:hAnsi="Calibri"/>
          <w:b/>
          <w:bCs/>
          <w:rtl/>
        </w:rPr>
        <w:t xml:space="preserve"> </w:t>
      </w:r>
      <w:r w:rsidRPr="009603D7">
        <w:rPr>
          <w:rFonts w:ascii="Calibri" w:hAnsi="Calibri" w:hint="eastAsia"/>
          <w:b/>
          <w:bCs/>
          <w:rtl/>
        </w:rPr>
        <w:t>אינה</w:t>
      </w:r>
      <w:r w:rsidRPr="009603D7">
        <w:rPr>
          <w:rFonts w:ascii="Calibri" w:hAnsi="Calibri"/>
          <w:b/>
          <w:bCs/>
          <w:rtl/>
        </w:rPr>
        <w:t xml:space="preserve"> </w:t>
      </w:r>
      <w:r w:rsidRPr="009603D7">
        <w:rPr>
          <w:rFonts w:ascii="Calibri" w:hAnsi="Calibri" w:hint="eastAsia"/>
          <w:b/>
          <w:bCs/>
          <w:rtl/>
        </w:rPr>
        <w:t>מספקת</w:t>
      </w:r>
      <w:r w:rsidRPr="009603D7">
        <w:rPr>
          <w:rFonts w:ascii="Calibri" w:hAnsi="Calibri"/>
          <w:b/>
          <w:bCs/>
          <w:rtl/>
        </w:rPr>
        <w:t xml:space="preserve">, </w:t>
      </w:r>
      <w:r w:rsidRPr="009603D7">
        <w:rPr>
          <w:rFonts w:ascii="Calibri" w:hAnsi="Calibri" w:hint="eastAsia"/>
          <w:b/>
          <w:bCs/>
          <w:rtl/>
        </w:rPr>
        <w:t>ועל</w:t>
      </w:r>
      <w:r w:rsidRPr="009603D7">
        <w:rPr>
          <w:rFonts w:ascii="Calibri" w:hAnsi="Calibri"/>
          <w:b/>
          <w:bCs/>
          <w:rtl/>
        </w:rPr>
        <w:t xml:space="preserve"> </w:t>
      </w:r>
      <w:r w:rsidRPr="009603D7">
        <w:rPr>
          <w:rFonts w:ascii="Calibri" w:hAnsi="Calibri" w:hint="eastAsia"/>
          <w:b/>
          <w:bCs/>
          <w:rtl/>
        </w:rPr>
        <w:t>בית</w:t>
      </w:r>
      <w:r w:rsidRPr="009603D7">
        <w:rPr>
          <w:rFonts w:ascii="Calibri" w:hAnsi="Calibri"/>
          <w:b/>
          <w:bCs/>
          <w:rtl/>
        </w:rPr>
        <w:t xml:space="preserve"> </w:t>
      </w:r>
      <w:r w:rsidRPr="009603D7">
        <w:rPr>
          <w:rFonts w:ascii="Calibri" w:hAnsi="Calibri" w:hint="eastAsia"/>
          <w:b/>
          <w:bCs/>
          <w:rtl/>
        </w:rPr>
        <w:t>המשפט</w:t>
      </w:r>
      <w:r w:rsidRPr="009603D7">
        <w:rPr>
          <w:rFonts w:ascii="Calibri" w:hAnsi="Calibri"/>
          <w:b/>
          <w:bCs/>
          <w:rtl/>
        </w:rPr>
        <w:t xml:space="preserve"> </w:t>
      </w:r>
      <w:r w:rsidRPr="009603D7">
        <w:rPr>
          <w:rFonts w:ascii="Calibri" w:hAnsi="Calibri" w:hint="eastAsia"/>
          <w:b/>
          <w:bCs/>
          <w:rtl/>
        </w:rPr>
        <w:t>להורות</w:t>
      </w:r>
      <w:r w:rsidRPr="009603D7">
        <w:rPr>
          <w:rFonts w:ascii="Calibri" w:hAnsi="Calibri"/>
          <w:b/>
          <w:bCs/>
          <w:rtl/>
        </w:rPr>
        <w:t xml:space="preserve"> </w:t>
      </w:r>
      <w:r w:rsidRPr="009603D7">
        <w:rPr>
          <w:rFonts w:ascii="Calibri" w:hAnsi="Calibri" w:hint="eastAsia"/>
          <w:b/>
          <w:bCs/>
          <w:rtl/>
        </w:rPr>
        <w:t>על</w:t>
      </w:r>
      <w:r w:rsidRPr="009603D7">
        <w:rPr>
          <w:rFonts w:ascii="Calibri" w:hAnsi="Calibri"/>
          <w:b/>
          <w:bCs/>
          <w:rtl/>
        </w:rPr>
        <w:t xml:space="preserve"> </w:t>
      </w:r>
      <w:r w:rsidRPr="009603D7">
        <w:rPr>
          <w:rFonts w:ascii="Calibri" w:hAnsi="Calibri" w:hint="eastAsia"/>
          <w:b/>
          <w:bCs/>
          <w:rtl/>
        </w:rPr>
        <w:t>החמרה</w:t>
      </w:r>
      <w:r w:rsidRPr="009603D7">
        <w:rPr>
          <w:rFonts w:ascii="Calibri" w:hAnsi="Calibri"/>
          <w:b/>
          <w:bCs/>
          <w:rtl/>
        </w:rPr>
        <w:t xml:space="preserve"> </w:t>
      </w:r>
      <w:r w:rsidRPr="009603D7">
        <w:rPr>
          <w:rFonts w:ascii="Calibri" w:hAnsi="Calibri" w:hint="eastAsia"/>
          <w:b/>
          <w:bCs/>
          <w:rtl/>
        </w:rPr>
        <w:t>בענישה</w:t>
      </w:r>
      <w:r w:rsidRPr="009603D7">
        <w:rPr>
          <w:rFonts w:ascii="Calibri" w:hAnsi="Calibri"/>
          <w:b/>
          <w:bCs/>
          <w:rtl/>
        </w:rPr>
        <w:t xml:space="preserve"> </w:t>
      </w:r>
      <w:r w:rsidRPr="009603D7">
        <w:rPr>
          <w:rFonts w:ascii="Calibri" w:hAnsi="Calibri" w:hint="eastAsia"/>
          <w:b/>
          <w:bCs/>
          <w:rtl/>
        </w:rPr>
        <w:t>על</w:t>
      </w:r>
      <w:r w:rsidRPr="009603D7">
        <w:rPr>
          <w:rFonts w:ascii="Calibri" w:hAnsi="Calibri"/>
          <w:b/>
          <w:bCs/>
          <w:rtl/>
        </w:rPr>
        <w:t xml:space="preserve"> </w:t>
      </w:r>
      <w:r w:rsidRPr="009603D7">
        <w:rPr>
          <w:rFonts w:ascii="Calibri" w:hAnsi="Calibri" w:hint="eastAsia"/>
          <w:b/>
          <w:bCs/>
          <w:rtl/>
        </w:rPr>
        <w:t>מנת</w:t>
      </w:r>
      <w:r w:rsidRPr="009603D7">
        <w:rPr>
          <w:rFonts w:ascii="Calibri" w:hAnsi="Calibri"/>
          <w:b/>
          <w:bCs/>
          <w:rtl/>
        </w:rPr>
        <w:t xml:space="preserve"> </w:t>
      </w:r>
      <w:r w:rsidRPr="009603D7">
        <w:rPr>
          <w:rFonts w:ascii="Calibri" w:hAnsi="Calibri" w:hint="eastAsia"/>
          <w:b/>
          <w:bCs/>
          <w:rtl/>
        </w:rPr>
        <w:t>לקדם</w:t>
      </w:r>
      <w:r w:rsidRPr="009603D7">
        <w:rPr>
          <w:rFonts w:ascii="Calibri" w:hAnsi="Calibri"/>
          <w:b/>
          <w:bCs/>
          <w:rtl/>
        </w:rPr>
        <w:t xml:space="preserve"> </w:t>
      </w:r>
      <w:r w:rsidRPr="009603D7">
        <w:rPr>
          <w:rFonts w:ascii="Calibri" w:hAnsi="Calibri" w:hint="eastAsia"/>
          <w:b/>
          <w:bCs/>
          <w:rtl/>
        </w:rPr>
        <w:t>ולהגן</w:t>
      </w:r>
      <w:r w:rsidRPr="009603D7">
        <w:rPr>
          <w:rFonts w:ascii="Calibri" w:hAnsi="Calibri"/>
          <w:b/>
          <w:bCs/>
          <w:rtl/>
        </w:rPr>
        <w:t xml:space="preserve"> </w:t>
      </w:r>
      <w:r w:rsidRPr="009603D7">
        <w:rPr>
          <w:rFonts w:ascii="Calibri" w:hAnsi="Calibri" w:hint="eastAsia"/>
          <w:b/>
          <w:bCs/>
          <w:rtl/>
        </w:rPr>
        <w:t>על</w:t>
      </w:r>
      <w:r w:rsidRPr="009603D7">
        <w:rPr>
          <w:rFonts w:ascii="Calibri" w:hAnsi="Calibri"/>
          <w:b/>
          <w:bCs/>
          <w:rtl/>
        </w:rPr>
        <w:t xml:space="preserve"> </w:t>
      </w:r>
      <w:r w:rsidRPr="009603D7">
        <w:rPr>
          <w:rFonts w:ascii="Calibri" w:hAnsi="Calibri" w:hint="eastAsia"/>
          <w:b/>
          <w:bCs/>
          <w:rtl/>
        </w:rPr>
        <w:t>הערכים</w:t>
      </w:r>
      <w:r w:rsidRPr="009603D7">
        <w:rPr>
          <w:rFonts w:ascii="Calibri" w:hAnsi="Calibri"/>
          <w:b/>
          <w:bCs/>
          <w:rtl/>
        </w:rPr>
        <w:t xml:space="preserve"> </w:t>
      </w:r>
      <w:r w:rsidRPr="009603D7">
        <w:rPr>
          <w:rFonts w:ascii="Calibri" w:hAnsi="Calibri" w:hint="eastAsia"/>
          <w:b/>
          <w:bCs/>
          <w:rtl/>
        </w:rPr>
        <w:t>אשר</w:t>
      </w:r>
      <w:r w:rsidRPr="009603D7">
        <w:rPr>
          <w:rFonts w:ascii="Calibri" w:hAnsi="Calibri"/>
          <w:b/>
          <w:bCs/>
          <w:rtl/>
        </w:rPr>
        <w:t xml:space="preserve"> </w:t>
      </w:r>
      <w:r w:rsidRPr="009603D7">
        <w:rPr>
          <w:rFonts w:ascii="Calibri" w:hAnsi="Calibri" w:hint="eastAsia"/>
          <w:b/>
          <w:bCs/>
          <w:rtl/>
        </w:rPr>
        <w:t>ביסודה</w:t>
      </w:r>
      <w:r w:rsidRPr="009603D7">
        <w:rPr>
          <w:rFonts w:ascii="Calibri" w:hAnsi="Calibri"/>
          <w:b/>
          <w:bCs/>
          <w:rtl/>
        </w:rPr>
        <w:t xml:space="preserve">, </w:t>
      </w:r>
      <w:r w:rsidRPr="009603D7">
        <w:rPr>
          <w:rFonts w:ascii="Calibri" w:hAnsi="Calibri" w:hint="eastAsia"/>
          <w:b/>
          <w:bCs/>
          <w:rtl/>
        </w:rPr>
        <w:t>ובכך</w:t>
      </w:r>
      <w:r w:rsidRPr="009603D7">
        <w:rPr>
          <w:rFonts w:ascii="Calibri" w:hAnsi="Calibri"/>
          <w:b/>
          <w:bCs/>
          <w:rtl/>
        </w:rPr>
        <w:t xml:space="preserve"> </w:t>
      </w:r>
      <w:r w:rsidRPr="009603D7">
        <w:rPr>
          <w:rFonts w:ascii="Calibri" w:hAnsi="Calibri" w:hint="eastAsia"/>
          <w:b/>
          <w:bCs/>
          <w:rtl/>
        </w:rPr>
        <w:t>לבלום</w:t>
      </w:r>
      <w:r w:rsidRPr="009603D7">
        <w:rPr>
          <w:rFonts w:ascii="Calibri" w:hAnsi="Calibri"/>
          <w:b/>
          <w:bCs/>
          <w:rtl/>
        </w:rPr>
        <w:t xml:space="preserve"> </w:t>
      </w:r>
      <w:r w:rsidRPr="009603D7">
        <w:rPr>
          <w:rFonts w:ascii="Calibri" w:hAnsi="Calibri" w:hint="eastAsia"/>
          <w:b/>
          <w:bCs/>
          <w:rtl/>
        </w:rPr>
        <w:t>את</w:t>
      </w:r>
      <w:r w:rsidRPr="009603D7">
        <w:rPr>
          <w:rFonts w:ascii="Calibri" w:hAnsi="Calibri"/>
          <w:b/>
          <w:bCs/>
          <w:rtl/>
        </w:rPr>
        <w:t xml:space="preserve"> </w:t>
      </w:r>
      <w:r w:rsidRPr="009603D7">
        <w:rPr>
          <w:rFonts w:ascii="Calibri" w:hAnsi="Calibri" w:hint="eastAsia"/>
          <w:b/>
          <w:bCs/>
          <w:rtl/>
        </w:rPr>
        <w:t>נפיצותן</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עבירות</w:t>
      </w:r>
      <w:r w:rsidRPr="009603D7">
        <w:rPr>
          <w:rFonts w:ascii="Calibri" w:hAnsi="Calibri"/>
          <w:b/>
          <w:bCs/>
          <w:rtl/>
        </w:rPr>
        <w:t xml:space="preserve"> </w:t>
      </w:r>
      <w:r w:rsidRPr="009603D7">
        <w:rPr>
          <w:rFonts w:ascii="Calibri" w:hAnsi="Calibri" w:hint="eastAsia"/>
          <w:b/>
          <w:bCs/>
          <w:rtl/>
        </w:rPr>
        <w:t>מסוימות</w:t>
      </w:r>
      <w:r w:rsidRPr="009603D7">
        <w:rPr>
          <w:rFonts w:ascii="Calibri" w:hAnsi="Calibri"/>
          <w:b/>
          <w:bCs/>
          <w:rtl/>
        </w:rPr>
        <w:t xml:space="preserve"> </w:t>
      </w:r>
      <w:r w:rsidRPr="009603D7">
        <w:rPr>
          <w:rFonts w:ascii="Calibri" w:hAnsi="Calibri" w:hint="eastAsia"/>
          <w:b/>
          <w:bCs/>
          <w:rtl/>
        </w:rPr>
        <w:t>ההופכות</w:t>
      </w:r>
      <w:r w:rsidRPr="009603D7">
        <w:rPr>
          <w:rFonts w:ascii="Calibri" w:hAnsi="Calibri"/>
          <w:b/>
          <w:bCs/>
          <w:rtl/>
        </w:rPr>
        <w:t xml:space="preserve"> </w:t>
      </w:r>
      <w:r w:rsidRPr="009603D7">
        <w:rPr>
          <w:rFonts w:ascii="Calibri" w:hAnsi="Calibri" w:hint="eastAsia"/>
          <w:b/>
          <w:bCs/>
          <w:rtl/>
        </w:rPr>
        <w:t>ל</w:t>
      </w:r>
      <w:r w:rsidRPr="009603D7">
        <w:rPr>
          <w:rFonts w:ascii="Calibri" w:hAnsi="Calibri"/>
          <w:b/>
          <w:bCs/>
          <w:rtl/>
        </w:rPr>
        <w:t>"</w:t>
      </w:r>
      <w:r w:rsidRPr="009603D7">
        <w:rPr>
          <w:rFonts w:ascii="Calibri" w:hAnsi="Calibri" w:hint="eastAsia"/>
          <w:b/>
          <w:bCs/>
          <w:rtl/>
        </w:rPr>
        <w:t>מכת</w:t>
      </w:r>
      <w:r w:rsidRPr="009603D7">
        <w:rPr>
          <w:rFonts w:ascii="Calibri" w:hAnsi="Calibri"/>
          <w:b/>
          <w:bCs/>
          <w:rtl/>
        </w:rPr>
        <w:t xml:space="preserve"> </w:t>
      </w:r>
      <w:r w:rsidRPr="009603D7">
        <w:rPr>
          <w:rFonts w:ascii="Calibri" w:hAnsi="Calibri" w:hint="eastAsia"/>
          <w:b/>
          <w:bCs/>
          <w:rtl/>
        </w:rPr>
        <w:t>מדינה</w:t>
      </w:r>
      <w:r w:rsidRPr="009603D7">
        <w:rPr>
          <w:rFonts w:ascii="Calibri" w:hAnsi="Calibri"/>
          <w:b/>
          <w:bCs/>
          <w:rtl/>
        </w:rPr>
        <w:t xml:space="preserve">", </w:t>
      </w:r>
      <w:r w:rsidRPr="009603D7">
        <w:rPr>
          <w:rFonts w:ascii="Calibri" w:hAnsi="Calibri" w:hint="eastAsia"/>
          <w:b/>
          <w:bCs/>
          <w:rtl/>
        </w:rPr>
        <w:t>ולתת</w:t>
      </w:r>
      <w:r w:rsidRPr="009603D7">
        <w:rPr>
          <w:rFonts w:ascii="Calibri" w:hAnsi="Calibri"/>
          <w:b/>
          <w:bCs/>
          <w:rtl/>
        </w:rPr>
        <w:t xml:space="preserve"> </w:t>
      </w:r>
      <w:r w:rsidRPr="009603D7">
        <w:rPr>
          <w:rFonts w:ascii="Calibri" w:hAnsi="Calibri" w:hint="eastAsia"/>
          <w:b/>
          <w:bCs/>
          <w:rtl/>
        </w:rPr>
        <w:t>ביטוי</w:t>
      </w:r>
      <w:r w:rsidRPr="009603D7">
        <w:rPr>
          <w:rFonts w:ascii="Calibri" w:hAnsi="Calibri"/>
          <w:b/>
          <w:bCs/>
          <w:rtl/>
        </w:rPr>
        <w:t xml:space="preserve"> </w:t>
      </w:r>
      <w:r w:rsidRPr="009603D7">
        <w:rPr>
          <w:rFonts w:ascii="Calibri" w:hAnsi="Calibri" w:hint="eastAsia"/>
          <w:b/>
          <w:bCs/>
          <w:rtl/>
        </w:rPr>
        <w:t>לחומרה</w:t>
      </w:r>
      <w:r w:rsidRPr="009603D7">
        <w:rPr>
          <w:rFonts w:ascii="Calibri" w:hAnsi="Calibri"/>
          <w:b/>
          <w:bCs/>
          <w:rtl/>
        </w:rPr>
        <w:t xml:space="preserve"> </w:t>
      </w:r>
      <w:r w:rsidRPr="009603D7">
        <w:rPr>
          <w:rFonts w:ascii="Calibri" w:hAnsi="Calibri" w:hint="eastAsia"/>
          <w:b/>
          <w:bCs/>
          <w:rtl/>
        </w:rPr>
        <w:t>שיש</w:t>
      </w:r>
      <w:r w:rsidRPr="009603D7">
        <w:rPr>
          <w:rFonts w:ascii="Calibri" w:hAnsi="Calibri"/>
          <w:b/>
          <w:bCs/>
          <w:rtl/>
        </w:rPr>
        <w:t xml:space="preserve"> </w:t>
      </w:r>
      <w:r w:rsidRPr="009603D7">
        <w:rPr>
          <w:rFonts w:ascii="Calibri" w:hAnsi="Calibri" w:hint="eastAsia"/>
          <w:b/>
          <w:bCs/>
          <w:rtl/>
        </w:rPr>
        <w:t>לייחס</w:t>
      </w:r>
      <w:r w:rsidRPr="009603D7">
        <w:rPr>
          <w:rFonts w:ascii="Calibri" w:hAnsi="Calibri"/>
          <w:b/>
          <w:bCs/>
          <w:rtl/>
        </w:rPr>
        <w:t xml:space="preserve"> </w:t>
      </w:r>
      <w:r w:rsidRPr="009603D7">
        <w:rPr>
          <w:rFonts w:ascii="Calibri" w:hAnsi="Calibri" w:hint="eastAsia"/>
          <w:b/>
          <w:bCs/>
          <w:rtl/>
        </w:rPr>
        <w:t>להן</w:t>
      </w:r>
      <w:r w:rsidRPr="009603D7">
        <w:rPr>
          <w:rFonts w:ascii="Calibri" w:hAnsi="Calibri"/>
          <w:b/>
          <w:bCs/>
          <w:rtl/>
        </w:rPr>
        <w:t>".</w:t>
      </w:r>
    </w:p>
    <w:p w14:paraId="0872D33D" w14:textId="77777777" w:rsidR="00647E08" w:rsidRPr="009603D7" w:rsidRDefault="00647E08" w:rsidP="00647E08">
      <w:pPr>
        <w:spacing w:after="160" w:line="360" w:lineRule="auto"/>
        <w:jc w:val="both"/>
        <w:rPr>
          <w:rFonts w:ascii="Calibri" w:hAnsi="Calibri"/>
          <w:b/>
          <w:bCs/>
          <w:rtl/>
          <w:lang w:eastAsia="he-IL"/>
        </w:rPr>
      </w:pPr>
      <w:r w:rsidRPr="009603D7">
        <w:rPr>
          <w:rFonts w:ascii="Calibri" w:hAnsi="Calibri" w:hint="eastAsia"/>
          <w:rtl/>
        </w:rPr>
        <w:t>כך</w:t>
      </w:r>
      <w:r w:rsidRPr="009603D7">
        <w:rPr>
          <w:rFonts w:ascii="Calibri" w:hAnsi="Calibri"/>
          <w:rtl/>
        </w:rPr>
        <w:t xml:space="preserve"> </w:t>
      </w:r>
      <w:r w:rsidRPr="009603D7">
        <w:rPr>
          <w:rFonts w:ascii="Calibri" w:hAnsi="Calibri" w:hint="eastAsia"/>
          <w:rtl/>
        </w:rPr>
        <w:t>גם</w:t>
      </w:r>
      <w:r w:rsidRPr="009603D7">
        <w:rPr>
          <w:rFonts w:ascii="Calibri" w:hAnsi="Calibri"/>
          <w:rtl/>
        </w:rPr>
        <w:t xml:space="preserve"> </w:t>
      </w:r>
      <w:r w:rsidRPr="009603D7">
        <w:rPr>
          <w:rFonts w:ascii="Calibri" w:hAnsi="Calibri" w:hint="eastAsia"/>
          <w:rtl/>
        </w:rPr>
        <w:t>ב</w:t>
      </w:r>
      <w:hyperlink r:id="rId35"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2101/21</w:t>
        </w:r>
      </w:hyperlink>
      <w:r w:rsidRPr="009603D7">
        <w:rPr>
          <w:rFonts w:ascii="Calibri" w:hAnsi="Calibri"/>
        </w:rPr>
        <w:t xml:space="preserve"> </w:t>
      </w:r>
      <w:r w:rsidRPr="009603D7">
        <w:rPr>
          <w:rFonts w:ascii="Calibri" w:hAnsi="Calibri" w:hint="eastAsia"/>
          <w:b/>
          <w:bCs/>
          <w:rtl/>
        </w:rPr>
        <w:t>טוביה</w:t>
      </w:r>
      <w:r w:rsidRPr="009603D7">
        <w:rPr>
          <w:rFonts w:ascii="Calibri" w:hAnsi="Calibri"/>
          <w:b/>
          <w:bCs/>
          <w:rtl/>
        </w:rPr>
        <w:t xml:space="preserve"> </w:t>
      </w:r>
      <w:r w:rsidRPr="009603D7">
        <w:rPr>
          <w:rFonts w:ascii="Calibri" w:hAnsi="Calibri" w:hint="eastAsia"/>
          <w:b/>
          <w:bCs/>
          <w:rtl/>
        </w:rPr>
        <w:t>נ</w:t>
      </w:r>
      <w:r w:rsidRPr="009603D7">
        <w:rPr>
          <w:rFonts w:ascii="Calibri" w:hAnsi="Calibri"/>
          <w:b/>
          <w:bCs/>
          <w:rtl/>
        </w:rPr>
        <w:t xml:space="preserve">' </w:t>
      </w:r>
      <w:r w:rsidRPr="009603D7">
        <w:rPr>
          <w:rFonts w:ascii="Calibri" w:hAnsi="Calibri" w:hint="eastAsia"/>
          <w:b/>
          <w:bCs/>
          <w:rtl/>
        </w:rPr>
        <w:t>מ</w:t>
      </w:r>
      <w:r w:rsidRPr="009603D7">
        <w:rPr>
          <w:rFonts w:ascii="Calibri" w:hAnsi="Calibri"/>
          <w:b/>
          <w:bCs/>
          <w:rtl/>
        </w:rPr>
        <w:t>"</w:t>
      </w:r>
      <w:r w:rsidRPr="009603D7">
        <w:rPr>
          <w:rFonts w:ascii="Calibri" w:hAnsi="Calibri" w:hint="eastAsia"/>
          <w:b/>
          <w:bCs/>
          <w:rtl/>
        </w:rPr>
        <w:t>י</w:t>
      </w:r>
      <w:r w:rsidRPr="009603D7">
        <w:rPr>
          <w:rFonts w:ascii="Calibri" w:hAnsi="Calibri"/>
          <w:rtl/>
        </w:rPr>
        <w:t xml:space="preserve"> (29.7.2021) - </w:t>
      </w:r>
      <w:r w:rsidRPr="009603D7">
        <w:rPr>
          <w:rFonts w:ascii="Calibri" w:hAnsi="Calibri"/>
          <w:b/>
          <w:bCs/>
          <w:rtl/>
          <w:lang w:eastAsia="he-IL"/>
        </w:rPr>
        <w:t>"</w:t>
      </w:r>
      <w:r w:rsidRPr="009603D7">
        <w:rPr>
          <w:rFonts w:ascii="Calibri" w:hAnsi="Calibri" w:hint="eastAsia"/>
          <w:b/>
          <w:bCs/>
          <w:rtl/>
          <w:lang w:eastAsia="he-IL"/>
        </w:rPr>
        <w:t>יש</w:t>
      </w:r>
      <w:r w:rsidRPr="009603D7">
        <w:rPr>
          <w:rFonts w:ascii="Calibri" w:hAnsi="Calibri"/>
          <w:b/>
          <w:bCs/>
          <w:rtl/>
          <w:lang w:eastAsia="he-IL"/>
        </w:rPr>
        <w:t xml:space="preserve"> </w:t>
      </w:r>
      <w:r w:rsidRPr="009603D7">
        <w:rPr>
          <w:rFonts w:ascii="Calibri" w:hAnsi="Calibri" w:hint="eastAsia"/>
          <w:b/>
          <w:bCs/>
          <w:rtl/>
          <w:lang w:eastAsia="he-IL"/>
        </w:rPr>
        <w:t>להחמיר</w:t>
      </w:r>
      <w:r w:rsidRPr="009603D7">
        <w:rPr>
          <w:rFonts w:ascii="Calibri" w:hAnsi="Calibri"/>
          <w:b/>
          <w:bCs/>
          <w:rtl/>
          <w:lang w:eastAsia="he-IL"/>
        </w:rPr>
        <w:t xml:space="preserve"> </w:t>
      </w:r>
      <w:r w:rsidRPr="009603D7">
        <w:rPr>
          <w:rFonts w:ascii="Calibri" w:hAnsi="Calibri" w:hint="eastAsia"/>
          <w:b/>
          <w:bCs/>
          <w:rtl/>
          <w:lang w:eastAsia="he-IL"/>
        </w:rPr>
        <w:t>בענישה</w:t>
      </w:r>
      <w:r w:rsidRPr="009603D7">
        <w:rPr>
          <w:rFonts w:ascii="Calibri" w:hAnsi="Calibri"/>
          <w:b/>
          <w:bCs/>
          <w:rtl/>
          <w:lang w:eastAsia="he-IL"/>
        </w:rPr>
        <w:t xml:space="preserve"> </w:t>
      </w:r>
      <w:r w:rsidRPr="009603D7">
        <w:rPr>
          <w:rFonts w:ascii="Calibri" w:hAnsi="Calibri" w:hint="eastAsia"/>
          <w:b/>
          <w:bCs/>
          <w:rtl/>
          <w:lang w:eastAsia="he-IL"/>
        </w:rPr>
        <w:t>בגין</w:t>
      </w:r>
      <w:r w:rsidRPr="009603D7">
        <w:rPr>
          <w:rFonts w:ascii="Calibri" w:hAnsi="Calibri"/>
          <w:b/>
          <w:bCs/>
          <w:rtl/>
          <w:lang w:eastAsia="he-IL"/>
        </w:rPr>
        <w:t xml:space="preserve"> </w:t>
      </w:r>
      <w:r w:rsidRPr="009603D7">
        <w:rPr>
          <w:rFonts w:ascii="Calibri" w:hAnsi="Calibri" w:hint="eastAsia"/>
          <w:b/>
          <w:bCs/>
          <w:rtl/>
          <w:lang w:eastAsia="he-IL"/>
        </w:rPr>
        <w:t>עבירות</w:t>
      </w:r>
      <w:r w:rsidRPr="009603D7">
        <w:rPr>
          <w:rFonts w:ascii="Calibri" w:hAnsi="Calibri"/>
          <w:b/>
          <w:bCs/>
          <w:rtl/>
          <w:lang w:eastAsia="he-IL"/>
        </w:rPr>
        <w:t xml:space="preserve"> </w:t>
      </w:r>
      <w:r w:rsidRPr="009603D7">
        <w:rPr>
          <w:rFonts w:ascii="Calibri" w:hAnsi="Calibri" w:hint="eastAsia"/>
          <w:b/>
          <w:bCs/>
          <w:rtl/>
          <w:lang w:eastAsia="he-IL"/>
        </w:rPr>
        <w:t>בנשק</w:t>
      </w:r>
      <w:r w:rsidRPr="009603D7">
        <w:rPr>
          <w:rFonts w:ascii="Calibri" w:hAnsi="Calibri"/>
          <w:b/>
          <w:bCs/>
          <w:rtl/>
          <w:lang w:eastAsia="he-IL"/>
        </w:rPr>
        <w:t xml:space="preserve"> </w:t>
      </w:r>
      <w:r w:rsidRPr="009603D7">
        <w:rPr>
          <w:rFonts w:ascii="Calibri" w:hAnsi="Calibri" w:hint="eastAsia"/>
          <w:b/>
          <w:bCs/>
          <w:rtl/>
          <w:lang w:eastAsia="he-IL"/>
        </w:rPr>
        <w:t>ש</w:t>
      </w:r>
      <w:r w:rsidRPr="009603D7">
        <w:rPr>
          <w:rFonts w:ascii="Calibri" w:hAnsi="Calibri"/>
          <w:b/>
          <w:bCs/>
          <w:rtl/>
          <w:lang w:eastAsia="he-IL"/>
        </w:rPr>
        <w:t>"</w:t>
      </w:r>
      <w:r w:rsidRPr="009603D7">
        <w:rPr>
          <w:rFonts w:ascii="Calibri" w:hAnsi="Calibri" w:hint="eastAsia"/>
          <w:b/>
          <w:bCs/>
          <w:rtl/>
          <w:lang w:eastAsia="he-IL"/>
        </w:rPr>
        <w:t>יעדו</w:t>
      </w:r>
      <w:r w:rsidRPr="009603D7">
        <w:rPr>
          <w:rFonts w:ascii="Calibri" w:hAnsi="Calibri"/>
          <w:b/>
          <w:bCs/>
          <w:rtl/>
          <w:lang w:eastAsia="he-IL"/>
        </w:rPr>
        <w:t xml:space="preserve"> </w:t>
      </w:r>
      <w:r w:rsidRPr="009603D7">
        <w:rPr>
          <w:rFonts w:ascii="Calibri" w:hAnsi="Calibri" w:hint="eastAsia"/>
          <w:b/>
          <w:bCs/>
          <w:rtl/>
          <w:lang w:eastAsia="he-IL"/>
        </w:rPr>
        <w:t>הסופי</w:t>
      </w:r>
      <w:r w:rsidRPr="009603D7">
        <w:rPr>
          <w:rFonts w:ascii="Calibri" w:hAnsi="Calibri"/>
          <w:b/>
          <w:bCs/>
          <w:rtl/>
          <w:lang w:eastAsia="he-IL"/>
        </w:rPr>
        <w:t xml:space="preserve">" </w:t>
      </w:r>
      <w:r w:rsidRPr="009603D7">
        <w:rPr>
          <w:rFonts w:ascii="Calibri" w:hAnsi="Calibri" w:hint="eastAsia"/>
          <w:b/>
          <w:bCs/>
          <w:rtl/>
          <w:lang w:eastAsia="he-IL"/>
        </w:rPr>
        <w:t>אינו</w:t>
      </w:r>
      <w:r w:rsidRPr="009603D7">
        <w:rPr>
          <w:rFonts w:ascii="Calibri" w:hAnsi="Calibri"/>
          <w:b/>
          <w:bCs/>
          <w:rtl/>
          <w:lang w:eastAsia="he-IL"/>
        </w:rPr>
        <w:t xml:space="preserve"> </w:t>
      </w:r>
      <w:r w:rsidRPr="009603D7">
        <w:rPr>
          <w:rFonts w:ascii="Calibri" w:hAnsi="Calibri" w:hint="eastAsia"/>
          <w:b/>
          <w:bCs/>
          <w:rtl/>
          <w:lang w:eastAsia="he-IL"/>
        </w:rPr>
        <w:t>נהיר</w:t>
      </w:r>
      <w:r w:rsidRPr="009603D7">
        <w:rPr>
          <w:rFonts w:ascii="Calibri" w:hAnsi="Calibri"/>
          <w:b/>
          <w:bCs/>
          <w:rtl/>
          <w:lang w:eastAsia="he-IL"/>
        </w:rPr>
        <w:t xml:space="preserve">. </w:t>
      </w:r>
      <w:r w:rsidRPr="009603D7">
        <w:rPr>
          <w:rFonts w:ascii="Calibri" w:hAnsi="Calibri" w:hint="eastAsia"/>
          <w:b/>
          <w:bCs/>
          <w:rtl/>
          <w:lang w:eastAsia="he-IL"/>
        </w:rPr>
        <w:t>לצערנו</w:t>
      </w:r>
      <w:r w:rsidRPr="009603D7">
        <w:rPr>
          <w:rFonts w:ascii="Calibri" w:hAnsi="Calibri"/>
          <w:b/>
          <w:bCs/>
          <w:rtl/>
          <w:lang w:eastAsia="he-IL"/>
        </w:rPr>
        <w:t xml:space="preserve">, </w:t>
      </w:r>
      <w:r w:rsidRPr="009603D7">
        <w:rPr>
          <w:rFonts w:ascii="Calibri" w:hAnsi="Calibri" w:hint="eastAsia"/>
          <w:b/>
          <w:bCs/>
          <w:rtl/>
          <w:lang w:eastAsia="he-IL"/>
        </w:rPr>
        <w:t>בשנים</w:t>
      </w:r>
      <w:r w:rsidRPr="009603D7">
        <w:rPr>
          <w:rFonts w:ascii="Calibri" w:hAnsi="Calibri"/>
          <w:b/>
          <w:bCs/>
          <w:rtl/>
          <w:lang w:eastAsia="he-IL"/>
        </w:rPr>
        <w:t xml:space="preserve"> </w:t>
      </w:r>
      <w:r w:rsidRPr="009603D7">
        <w:rPr>
          <w:rFonts w:ascii="Calibri" w:hAnsi="Calibri" w:hint="eastAsia"/>
          <w:b/>
          <w:bCs/>
          <w:rtl/>
          <w:lang w:eastAsia="he-IL"/>
        </w:rPr>
        <w:t>האחרונות</w:t>
      </w:r>
      <w:r w:rsidRPr="009603D7">
        <w:rPr>
          <w:rFonts w:ascii="Calibri" w:hAnsi="Calibri"/>
          <w:b/>
          <w:bCs/>
          <w:rtl/>
          <w:lang w:eastAsia="he-IL"/>
        </w:rPr>
        <w:t xml:space="preserve"> </w:t>
      </w:r>
      <w:r w:rsidRPr="009603D7">
        <w:rPr>
          <w:rFonts w:ascii="Calibri" w:hAnsi="Calibri" w:hint="eastAsia"/>
          <w:b/>
          <w:bCs/>
          <w:rtl/>
          <w:lang w:eastAsia="he-IL"/>
        </w:rPr>
        <w:t>מורגשת</w:t>
      </w:r>
      <w:r w:rsidRPr="009603D7">
        <w:rPr>
          <w:rFonts w:ascii="Calibri" w:hAnsi="Calibri"/>
          <w:b/>
          <w:bCs/>
          <w:rtl/>
          <w:lang w:eastAsia="he-IL"/>
        </w:rPr>
        <w:t xml:space="preserve"> </w:t>
      </w:r>
      <w:r w:rsidRPr="009603D7">
        <w:rPr>
          <w:rFonts w:ascii="Calibri" w:hAnsi="Calibri" w:hint="eastAsia"/>
          <w:b/>
          <w:bCs/>
          <w:rtl/>
          <w:lang w:eastAsia="he-IL"/>
        </w:rPr>
        <w:t>עלייה</w:t>
      </w:r>
      <w:r w:rsidRPr="009603D7">
        <w:rPr>
          <w:rFonts w:ascii="Calibri" w:hAnsi="Calibri"/>
          <w:b/>
          <w:bCs/>
          <w:rtl/>
          <w:lang w:eastAsia="he-IL"/>
        </w:rPr>
        <w:t xml:space="preserve"> </w:t>
      </w:r>
      <w:r w:rsidRPr="009603D7">
        <w:rPr>
          <w:rFonts w:ascii="Calibri" w:hAnsi="Calibri" w:hint="eastAsia"/>
          <w:b/>
          <w:bCs/>
          <w:rtl/>
          <w:lang w:eastAsia="he-IL"/>
        </w:rPr>
        <w:t>בעבירות</w:t>
      </w:r>
      <w:r w:rsidRPr="009603D7">
        <w:rPr>
          <w:rFonts w:ascii="Calibri" w:hAnsi="Calibri"/>
          <w:b/>
          <w:bCs/>
          <w:rtl/>
          <w:lang w:eastAsia="he-IL"/>
        </w:rPr>
        <w:t xml:space="preserve"> </w:t>
      </w:r>
      <w:r w:rsidRPr="009603D7">
        <w:rPr>
          <w:rFonts w:ascii="Calibri" w:hAnsi="Calibri" w:hint="eastAsia"/>
          <w:b/>
          <w:bCs/>
          <w:rtl/>
          <w:lang w:eastAsia="he-IL"/>
        </w:rPr>
        <w:t>נשק</w:t>
      </w:r>
      <w:r w:rsidRPr="009603D7">
        <w:rPr>
          <w:rFonts w:ascii="Calibri" w:hAnsi="Calibri"/>
          <w:b/>
          <w:bCs/>
          <w:rtl/>
          <w:lang w:eastAsia="he-IL"/>
        </w:rPr>
        <w:t xml:space="preserve">, </w:t>
      </w:r>
      <w:r w:rsidRPr="009603D7">
        <w:rPr>
          <w:rFonts w:ascii="Calibri" w:hAnsi="Calibri" w:hint="eastAsia"/>
          <w:b/>
          <w:bCs/>
          <w:rtl/>
          <w:lang w:eastAsia="he-IL"/>
        </w:rPr>
        <w:t>והחברה</w:t>
      </w:r>
      <w:r w:rsidRPr="009603D7">
        <w:rPr>
          <w:rFonts w:ascii="Calibri" w:hAnsi="Calibri"/>
          <w:b/>
          <w:bCs/>
          <w:rtl/>
          <w:lang w:eastAsia="he-IL"/>
        </w:rPr>
        <w:t xml:space="preserve"> </w:t>
      </w:r>
      <w:r w:rsidRPr="009603D7">
        <w:rPr>
          <w:rFonts w:ascii="Calibri" w:hAnsi="Calibri" w:hint="eastAsia"/>
          <w:b/>
          <w:bCs/>
          <w:rtl/>
          <w:lang w:eastAsia="he-IL"/>
        </w:rPr>
        <w:t>משלמת</w:t>
      </w:r>
      <w:r w:rsidRPr="009603D7">
        <w:rPr>
          <w:rFonts w:ascii="Calibri" w:hAnsi="Calibri"/>
          <w:b/>
          <w:bCs/>
          <w:rtl/>
          <w:lang w:eastAsia="he-IL"/>
        </w:rPr>
        <w:t xml:space="preserve"> </w:t>
      </w:r>
      <w:r w:rsidRPr="009603D7">
        <w:rPr>
          <w:rFonts w:ascii="Calibri" w:hAnsi="Calibri" w:hint="eastAsia"/>
          <w:b/>
          <w:bCs/>
          <w:rtl/>
          <w:lang w:eastAsia="he-IL"/>
        </w:rPr>
        <w:t>על</w:t>
      </w:r>
      <w:r w:rsidRPr="009603D7">
        <w:rPr>
          <w:rFonts w:ascii="Calibri" w:hAnsi="Calibri"/>
          <w:b/>
          <w:bCs/>
          <w:rtl/>
          <w:lang w:eastAsia="he-IL"/>
        </w:rPr>
        <w:t xml:space="preserve"> </w:t>
      </w:r>
      <w:r w:rsidRPr="009603D7">
        <w:rPr>
          <w:rFonts w:ascii="Calibri" w:hAnsi="Calibri" w:hint="eastAsia"/>
          <w:b/>
          <w:bCs/>
          <w:rtl/>
          <w:lang w:eastAsia="he-IL"/>
        </w:rPr>
        <w:t>כך</w:t>
      </w:r>
      <w:r w:rsidRPr="009603D7">
        <w:rPr>
          <w:rFonts w:ascii="Calibri" w:hAnsi="Calibri"/>
          <w:b/>
          <w:bCs/>
          <w:rtl/>
          <w:lang w:eastAsia="he-IL"/>
        </w:rPr>
        <w:t xml:space="preserve"> </w:t>
      </w:r>
      <w:r w:rsidRPr="009603D7">
        <w:rPr>
          <w:rFonts w:ascii="Calibri" w:hAnsi="Calibri" w:hint="eastAsia"/>
          <w:b/>
          <w:bCs/>
          <w:rtl/>
          <w:lang w:eastAsia="he-IL"/>
        </w:rPr>
        <w:t>מחיר</w:t>
      </w:r>
      <w:r w:rsidRPr="009603D7">
        <w:rPr>
          <w:rFonts w:ascii="Calibri" w:hAnsi="Calibri"/>
          <w:b/>
          <w:bCs/>
          <w:rtl/>
          <w:lang w:eastAsia="he-IL"/>
        </w:rPr>
        <w:t xml:space="preserve"> </w:t>
      </w:r>
      <w:r w:rsidRPr="009603D7">
        <w:rPr>
          <w:rFonts w:ascii="Calibri" w:hAnsi="Calibri" w:hint="eastAsia"/>
          <w:b/>
          <w:bCs/>
          <w:rtl/>
          <w:lang w:eastAsia="he-IL"/>
        </w:rPr>
        <w:t>כבד</w:t>
      </w:r>
      <w:r w:rsidRPr="009603D7">
        <w:rPr>
          <w:rFonts w:ascii="Calibri" w:hAnsi="Calibri"/>
          <w:b/>
          <w:bCs/>
          <w:rtl/>
          <w:lang w:eastAsia="he-IL"/>
        </w:rPr>
        <w:t xml:space="preserve">. </w:t>
      </w:r>
      <w:r w:rsidRPr="009603D7">
        <w:rPr>
          <w:rFonts w:ascii="Calibri" w:hAnsi="Calibri" w:hint="eastAsia"/>
          <w:b/>
          <w:bCs/>
          <w:rtl/>
          <w:lang w:eastAsia="he-IL"/>
        </w:rPr>
        <w:t>במחיר</w:t>
      </w:r>
      <w:r w:rsidRPr="009603D7">
        <w:rPr>
          <w:rFonts w:ascii="Calibri" w:hAnsi="Calibri"/>
          <w:b/>
          <w:bCs/>
          <w:rtl/>
          <w:lang w:eastAsia="he-IL"/>
        </w:rPr>
        <w:t xml:space="preserve"> </w:t>
      </w:r>
      <w:r w:rsidRPr="009603D7">
        <w:rPr>
          <w:rFonts w:ascii="Calibri" w:hAnsi="Calibri" w:hint="eastAsia"/>
          <w:b/>
          <w:bCs/>
          <w:rtl/>
          <w:lang w:eastAsia="he-IL"/>
        </w:rPr>
        <w:t>זה</w:t>
      </w:r>
      <w:r w:rsidRPr="009603D7">
        <w:rPr>
          <w:rFonts w:ascii="Calibri" w:hAnsi="Calibri"/>
          <w:b/>
          <w:bCs/>
          <w:rtl/>
          <w:lang w:eastAsia="he-IL"/>
        </w:rPr>
        <w:t xml:space="preserve"> </w:t>
      </w:r>
      <w:r w:rsidRPr="009603D7">
        <w:rPr>
          <w:rFonts w:ascii="Calibri" w:hAnsi="Calibri" w:hint="eastAsia"/>
          <w:b/>
          <w:bCs/>
          <w:rtl/>
          <w:lang w:eastAsia="he-IL"/>
        </w:rPr>
        <w:t>נושאים</w:t>
      </w:r>
      <w:r w:rsidRPr="009603D7">
        <w:rPr>
          <w:rFonts w:ascii="Calibri" w:hAnsi="Calibri"/>
          <w:b/>
          <w:bCs/>
          <w:rtl/>
          <w:lang w:eastAsia="he-IL"/>
        </w:rPr>
        <w:t xml:space="preserve">, </w:t>
      </w:r>
      <w:r w:rsidRPr="009603D7">
        <w:rPr>
          <w:rFonts w:ascii="Calibri" w:hAnsi="Calibri" w:hint="eastAsia"/>
          <w:b/>
          <w:bCs/>
          <w:rtl/>
          <w:lang w:eastAsia="he-IL"/>
        </w:rPr>
        <w:t>יותר</w:t>
      </w:r>
      <w:r w:rsidRPr="009603D7">
        <w:rPr>
          <w:rFonts w:ascii="Calibri" w:hAnsi="Calibri"/>
          <w:b/>
          <w:bCs/>
          <w:rtl/>
          <w:lang w:eastAsia="he-IL"/>
        </w:rPr>
        <w:t xml:space="preserve"> </w:t>
      </w:r>
      <w:r w:rsidRPr="009603D7">
        <w:rPr>
          <w:rFonts w:ascii="Calibri" w:hAnsi="Calibri" w:hint="eastAsia"/>
          <w:b/>
          <w:bCs/>
          <w:rtl/>
          <w:lang w:eastAsia="he-IL"/>
        </w:rPr>
        <w:t>ויותר</w:t>
      </w:r>
      <w:r w:rsidRPr="009603D7">
        <w:rPr>
          <w:rFonts w:ascii="Calibri" w:hAnsi="Calibri"/>
          <w:b/>
          <w:bCs/>
          <w:rtl/>
          <w:lang w:eastAsia="he-IL"/>
        </w:rPr>
        <w:t xml:space="preserve">, </w:t>
      </w:r>
      <w:r w:rsidRPr="009603D7">
        <w:rPr>
          <w:rFonts w:ascii="Calibri" w:hAnsi="Calibri" w:hint="eastAsia"/>
          <w:b/>
          <w:bCs/>
          <w:rtl/>
          <w:lang w:eastAsia="he-IL"/>
        </w:rPr>
        <w:t>גם</w:t>
      </w:r>
      <w:r w:rsidRPr="009603D7">
        <w:rPr>
          <w:rFonts w:ascii="Calibri" w:hAnsi="Calibri"/>
          <w:b/>
          <w:bCs/>
          <w:rtl/>
          <w:lang w:eastAsia="he-IL"/>
        </w:rPr>
        <w:t xml:space="preserve"> </w:t>
      </w:r>
      <w:r w:rsidRPr="009603D7">
        <w:rPr>
          <w:rFonts w:ascii="Calibri" w:hAnsi="Calibri" w:hint="eastAsia"/>
          <w:b/>
          <w:bCs/>
          <w:rtl/>
          <w:lang w:eastAsia="he-IL"/>
        </w:rPr>
        <w:t>אזרחים</w:t>
      </w:r>
      <w:r w:rsidRPr="009603D7">
        <w:rPr>
          <w:rFonts w:ascii="Calibri" w:hAnsi="Calibri"/>
          <w:b/>
          <w:bCs/>
          <w:rtl/>
          <w:lang w:eastAsia="he-IL"/>
        </w:rPr>
        <w:t xml:space="preserve"> </w:t>
      </w:r>
      <w:r w:rsidRPr="009603D7">
        <w:rPr>
          <w:rFonts w:ascii="Calibri" w:hAnsi="Calibri" w:hint="eastAsia"/>
          <w:b/>
          <w:bCs/>
          <w:rtl/>
          <w:lang w:eastAsia="he-IL"/>
        </w:rPr>
        <w:t>נורמטיביים</w:t>
      </w:r>
      <w:r w:rsidRPr="009603D7">
        <w:rPr>
          <w:rFonts w:ascii="Calibri" w:hAnsi="Calibri"/>
          <w:b/>
          <w:bCs/>
          <w:rtl/>
          <w:lang w:eastAsia="he-IL"/>
        </w:rPr>
        <w:t xml:space="preserve">, </w:t>
      </w:r>
      <w:r w:rsidRPr="009603D7">
        <w:rPr>
          <w:rFonts w:ascii="Calibri" w:hAnsi="Calibri" w:hint="eastAsia"/>
          <w:b/>
          <w:bCs/>
          <w:rtl/>
          <w:lang w:eastAsia="he-IL"/>
        </w:rPr>
        <w:t>שאינם</w:t>
      </w:r>
      <w:r w:rsidRPr="009603D7">
        <w:rPr>
          <w:rFonts w:ascii="Calibri" w:hAnsi="Calibri"/>
          <w:b/>
          <w:bCs/>
          <w:rtl/>
          <w:lang w:eastAsia="he-IL"/>
        </w:rPr>
        <w:t xml:space="preserve"> </w:t>
      </w:r>
      <w:r w:rsidRPr="009603D7">
        <w:rPr>
          <w:rFonts w:ascii="Calibri" w:hAnsi="Calibri" w:hint="eastAsia"/>
          <w:b/>
          <w:bCs/>
          <w:rtl/>
          <w:lang w:eastAsia="he-IL"/>
        </w:rPr>
        <w:t>מעורבים</w:t>
      </w:r>
      <w:r w:rsidRPr="009603D7">
        <w:rPr>
          <w:rFonts w:ascii="Calibri" w:hAnsi="Calibri"/>
          <w:b/>
          <w:bCs/>
          <w:rtl/>
          <w:lang w:eastAsia="he-IL"/>
        </w:rPr>
        <w:t xml:space="preserve"> </w:t>
      </w:r>
      <w:r w:rsidRPr="009603D7">
        <w:rPr>
          <w:rFonts w:ascii="Calibri" w:hAnsi="Calibri" w:hint="eastAsia"/>
          <w:b/>
          <w:bCs/>
          <w:rtl/>
          <w:lang w:eastAsia="he-IL"/>
        </w:rPr>
        <w:t>בעולם</w:t>
      </w:r>
      <w:r w:rsidRPr="009603D7">
        <w:rPr>
          <w:rFonts w:ascii="Calibri" w:hAnsi="Calibri"/>
          <w:b/>
          <w:bCs/>
          <w:rtl/>
          <w:lang w:eastAsia="he-IL"/>
        </w:rPr>
        <w:t xml:space="preserve"> </w:t>
      </w:r>
      <w:r w:rsidRPr="009603D7">
        <w:rPr>
          <w:rFonts w:ascii="Calibri" w:hAnsi="Calibri" w:hint="eastAsia"/>
          <w:b/>
          <w:bCs/>
          <w:rtl/>
          <w:lang w:eastAsia="he-IL"/>
        </w:rPr>
        <w:t>העברייני</w:t>
      </w:r>
      <w:r w:rsidRPr="009603D7">
        <w:rPr>
          <w:rFonts w:ascii="Calibri" w:hAnsi="Calibri"/>
          <w:b/>
          <w:bCs/>
          <w:rtl/>
          <w:lang w:eastAsia="he-IL"/>
        </w:rPr>
        <w:t xml:space="preserve"> </w:t>
      </w:r>
      <w:r w:rsidRPr="009603D7">
        <w:rPr>
          <w:rFonts w:ascii="Calibri" w:hAnsi="Calibri" w:hint="eastAsia"/>
          <w:b/>
          <w:bCs/>
          <w:rtl/>
          <w:lang w:eastAsia="he-IL"/>
        </w:rPr>
        <w:t>בכלל</w:t>
      </w:r>
      <w:r w:rsidRPr="009603D7">
        <w:rPr>
          <w:rFonts w:ascii="Calibri" w:hAnsi="Calibri"/>
          <w:b/>
          <w:bCs/>
          <w:rtl/>
          <w:lang w:eastAsia="he-IL"/>
        </w:rPr>
        <w:t xml:space="preserve">, </w:t>
      </w:r>
      <w:r w:rsidRPr="009603D7">
        <w:rPr>
          <w:rFonts w:ascii="Calibri" w:hAnsi="Calibri" w:hint="eastAsia"/>
          <w:b/>
          <w:bCs/>
          <w:rtl/>
          <w:lang w:eastAsia="he-IL"/>
        </w:rPr>
        <w:t>ובעולם</w:t>
      </w:r>
      <w:r w:rsidRPr="009603D7">
        <w:rPr>
          <w:rFonts w:ascii="Calibri" w:hAnsi="Calibri"/>
          <w:b/>
          <w:bCs/>
          <w:rtl/>
          <w:lang w:eastAsia="he-IL"/>
        </w:rPr>
        <w:t xml:space="preserve"> </w:t>
      </w:r>
      <w:r w:rsidRPr="009603D7">
        <w:rPr>
          <w:rFonts w:ascii="Calibri" w:hAnsi="Calibri" w:hint="eastAsia"/>
          <w:b/>
          <w:bCs/>
          <w:rtl/>
          <w:lang w:eastAsia="he-IL"/>
        </w:rPr>
        <w:t>הנשק</w:t>
      </w:r>
      <w:r w:rsidRPr="009603D7">
        <w:rPr>
          <w:rFonts w:ascii="Calibri" w:hAnsi="Calibri"/>
          <w:b/>
          <w:bCs/>
          <w:rtl/>
          <w:lang w:eastAsia="he-IL"/>
        </w:rPr>
        <w:t xml:space="preserve"> </w:t>
      </w:r>
      <w:r w:rsidRPr="009603D7">
        <w:rPr>
          <w:rFonts w:ascii="Calibri" w:hAnsi="Calibri" w:hint="eastAsia"/>
          <w:b/>
          <w:bCs/>
          <w:rtl/>
          <w:lang w:eastAsia="he-IL"/>
        </w:rPr>
        <w:t>בפרט</w:t>
      </w:r>
      <w:r w:rsidRPr="009603D7">
        <w:rPr>
          <w:rFonts w:ascii="Calibri" w:hAnsi="Calibri"/>
          <w:b/>
          <w:bCs/>
          <w:rtl/>
          <w:lang w:eastAsia="he-IL"/>
        </w:rPr>
        <w:t xml:space="preserve">. </w:t>
      </w:r>
      <w:r w:rsidRPr="009603D7">
        <w:rPr>
          <w:rFonts w:ascii="Calibri" w:hAnsi="Calibri" w:hint="eastAsia"/>
          <w:b/>
          <w:bCs/>
          <w:rtl/>
          <w:lang w:eastAsia="he-IL"/>
        </w:rPr>
        <w:t>ההיקף</w:t>
      </w:r>
      <w:r w:rsidRPr="009603D7">
        <w:rPr>
          <w:rFonts w:ascii="Calibri" w:hAnsi="Calibri"/>
          <w:b/>
          <w:bCs/>
          <w:rtl/>
          <w:lang w:eastAsia="he-IL"/>
        </w:rPr>
        <w:t xml:space="preserve"> </w:t>
      </w:r>
      <w:r w:rsidRPr="009603D7">
        <w:rPr>
          <w:rFonts w:ascii="Calibri" w:hAnsi="Calibri" w:hint="eastAsia"/>
          <w:b/>
          <w:bCs/>
          <w:rtl/>
          <w:lang w:eastAsia="he-IL"/>
        </w:rPr>
        <w:t>הגדול</w:t>
      </w:r>
      <w:r w:rsidRPr="009603D7">
        <w:rPr>
          <w:rFonts w:ascii="Calibri" w:hAnsi="Calibri"/>
          <w:b/>
          <w:bCs/>
          <w:rtl/>
          <w:lang w:eastAsia="he-IL"/>
        </w:rPr>
        <w:t xml:space="preserve"> </w:t>
      </w:r>
      <w:r w:rsidRPr="009603D7">
        <w:rPr>
          <w:rFonts w:ascii="Calibri" w:hAnsi="Calibri" w:hint="eastAsia"/>
          <w:b/>
          <w:bCs/>
          <w:rtl/>
          <w:lang w:eastAsia="he-IL"/>
        </w:rPr>
        <w:t>של</w:t>
      </w:r>
      <w:r w:rsidRPr="009603D7">
        <w:rPr>
          <w:rFonts w:ascii="Calibri" w:hAnsi="Calibri"/>
          <w:b/>
          <w:bCs/>
          <w:rtl/>
          <w:lang w:eastAsia="he-IL"/>
        </w:rPr>
        <w:t xml:space="preserve"> </w:t>
      </w:r>
      <w:r w:rsidRPr="009603D7">
        <w:rPr>
          <w:rFonts w:ascii="Calibri" w:hAnsi="Calibri" w:hint="eastAsia"/>
          <w:b/>
          <w:bCs/>
          <w:rtl/>
          <w:lang w:eastAsia="he-IL"/>
        </w:rPr>
        <w:t>עבירות</w:t>
      </w:r>
      <w:r w:rsidRPr="009603D7">
        <w:rPr>
          <w:rFonts w:ascii="Calibri" w:hAnsi="Calibri"/>
          <w:b/>
          <w:bCs/>
          <w:rtl/>
          <w:lang w:eastAsia="he-IL"/>
        </w:rPr>
        <w:t xml:space="preserve"> </w:t>
      </w:r>
      <w:r w:rsidRPr="009603D7">
        <w:rPr>
          <w:rFonts w:ascii="Calibri" w:hAnsi="Calibri" w:hint="eastAsia"/>
          <w:b/>
          <w:bCs/>
          <w:rtl/>
          <w:lang w:eastAsia="he-IL"/>
        </w:rPr>
        <w:t>הנשק</w:t>
      </w:r>
      <w:r w:rsidRPr="009603D7">
        <w:rPr>
          <w:rFonts w:ascii="Calibri" w:hAnsi="Calibri"/>
          <w:b/>
          <w:bCs/>
          <w:rtl/>
          <w:lang w:eastAsia="he-IL"/>
        </w:rPr>
        <w:t xml:space="preserve"> </w:t>
      </w:r>
      <w:r w:rsidRPr="009603D7">
        <w:rPr>
          <w:rFonts w:ascii="Calibri" w:hAnsi="Calibri" w:hint="eastAsia"/>
          <w:b/>
          <w:bCs/>
          <w:rtl/>
          <w:lang w:eastAsia="he-IL"/>
        </w:rPr>
        <w:t>הופך</w:t>
      </w:r>
      <w:r w:rsidRPr="009603D7">
        <w:rPr>
          <w:rFonts w:ascii="Calibri" w:hAnsi="Calibri"/>
          <w:b/>
          <w:bCs/>
          <w:rtl/>
          <w:lang w:eastAsia="he-IL"/>
        </w:rPr>
        <w:t xml:space="preserve"> </w:t>
      </w:r>
      <w:r w:rsidRPr="009603D7">
        <w:rPr>
          <w:rFonts w:ascii="Calibri" w:hAnsi="Calibri" w:hint="eastAsia"/>
          <w:b/>
          <w:bCs/>
          <w:rtl/>
          <w:lang w:eastAsia="he-IL"/>
        </w:rPr>
        <w:t>את</w:t>
      </w:r>
      <w:r w:rsidRPr="009603D7">
        <w:rPr>
          <w:rFonts w:ascii="Calibri" w:hAnsi="Calibri"/>
          <w:b/>
          <w:bCs/>
          <w:rtl/>
          <w:lang w:eastAsia="he-IL"/>
        </w:rPr>
        <w:t xml:space="preserve"> </w:t>
      </w:r>
      <w:r w:rsidRPr="009603D7">
        <w:rPr>
          <w:rFonts w:ascii="Calibri" w:hAnsi="Calibri" w:hint="eastAsia"/>
          <w:b/>
          <w:bCs/>
          <w:rtl/>
          <w:lang w:eastAsia="he-IL"/>
        </w:rPr>
        <w:t>המרחב</w:t>
      </w:r>
      <w:r w:rsidRPr="009603D7">
        <w:rPr>
          <w:rFonts w:ascii="Calibri" w:hAnsi="Calibri"/>
          <w:b/>
          <w:bCs/>
          <w:rtl/>
          <w:lang w:eastAsia="he-IL"/>
        </w:rPr>
        <w:t xml:space="preserve"> </w:t>
      </w:r>
      <w:r w:rsidRPr="009603D7">
        <w:rPr>
          <w:rFonts w:ascii="Calibri" w:hAnsi="Calibri" w:hint="eastAsia"/>
          <w:b/>
          <w:bCs/>
          <w:rtl/>
          <w:lang w:eastAsia="he-IL"/>
        </w:rPr>
        <w:t>הציבורי</w:t>
      </w:r>
      <w:r w:rsidRPr="009603D7">
        <w:rPr>
          <w:rFonts w:ascii="Calibri" w:hAnsi="Calibri"/>
          <w:b/>
          <w:bCs/>
          <w:rtl/>
          <w:lang w:eastAsia="he-IL"/>
        </w:rPr>
        <w:t xml:space="preserve"> </w:t>
      </w:r>
      <w:r w:rsidRPr="009603D7">
        <w:rPr>
          <w:rFonts w:ascii="Calibri" w:hAnsi="Calibri" w:hint="eastAsia"/>
          <w:b/>
          <w:bCs/>
          <w:rtl/>
          <w:lang w:eastAsia="he-IL"/>
        </w:rPr>
        <w:t>למקום</w:t>
      </w:r>
      <w:r w:rsidRPr="009603D7">
        <w:rPr>
          <w:rFonts w:ascii="Calibri" w:hAnsi="Calibri"/>
          <w:b/>
          <w:bCs/>
          <w:rtl/>
          <w:lang w:eastAsia="he-IL"/>
        </w:rPr>
        <w:t xml:space="preserve"> </w:t>
      </w:r>
      <w:r w:rsidRPr="009603D7">
        <w:rPr>
          <w:rFonts w:ascii="Calibri" w:hAnsi="Calibri" w:hint="eastAsia"/>
          <w:b/>
          <w:bCs/>
          <w:rtl/>
          <w:lang w:eastAsia="he-IL"/>
        </w:rPr>
        <w:t>מסוכן</w:t>
      </w:r>
      <w:r w:rsidRPr="009603D7">
        <w:rPr>
          <w:rFonts w:ascii="Calibri" w:hAnsi="Calibri"/>
          <w:b/>
          <w:bCs/>
          <w:rtl/>
          <w:lang w:eastAsia="he-IL"/>
        </w:rPr>
        <w:t xml:space="preserve"> </w:t>
      </w:r>
      <w:r w:rsidRPr="009603D7">
        <w:rPr>
          <w:rFonts w:ascii="Calibri" w:hAnsi="Calibri" w:hint="eastAsia"/>
          <w:b/>
          <w:bCs/>
          <w:rtl/>
          <w:lang w:eastAsia="he-IL"/>
        </w:rPr>
        <w:t>יותר</w:t>
      </w:r>
      <w:r w:rsidRPr="009603D7">
        <w:rPr>
          <w:rFonts w:ascii="Calibri" w:hAnsi="Calibri"/>
          <w:b/>
          <w:bCs/>
          <w:rtl/>
          <w:lang w:eastAsia="he-IL"/>
        </w:rPr>
        <w:t xml:space="preserve"> </w:t>
      </w:r>
      <w:r w:rsidRPr="009603D7">
        <w:rPr>
          <w:rFonts w:ascii="Calibri" w:hAnsi="Calibri" w:hint="eastAsia"/>
          <w:b/>
          <w:bCs/>
          <w:rtl/>
          <w:lang w:eastAsia="he-IL"/>
        </w:rPr>
        <w:t>ובטוח</w:t>
      </w:r>
      <w:r w:rsidRPr="009603D7">
        <w:rPr>
          <w:rFonts w:ascii="Calibri" w:hAnsi="Calibri"/>
          <w:b/>
          <w:bCs/>
          <w:rtl/>
          <w:lang w:eastAsia="he-IL"/>
        </w:rPr>
        <w:t xml:space="preserve"> </w:t>
      </w:r>
      <w:r w:rsidRPr="009603D7">
        <w:rPr>
          <w:rFonts w:ascii="Calibri" w:hAnsi="Calibri" w:hint="eastAsia"/>
          <w:b/>
          <w:bCs/>
          <w:rtl/>
          <w:lang w:eastAsia="he-IL"/>
        </w:rPr>
        <w:t>פחות</w:t>
      </w:r>
      <w:r w:rsidRPr="009603D7">
        <w:rPr>
          <w:rFonts w:ascii="Calibri" w:hAnsi="Calibri"/>
          <w:b/>
          <w:bCs/>
          <w:rtl/>
          <w:lang w:eastAsia="he-IL"/>
        </w:rPr>
        <w:t xml:space="preserve">."  </w:t>
      </w:r>
    </w:p>
    <w:p w14:paraId="381E8455" w14:textId="77777777" w:rsidR="00647E08" w:rsidRPr="009603D7" w:rsidRDefault="00647E08" w:rsidP="00647E08">
      <w:pPr>
        <w:spacing w:after="160" w:line="360" w:lineRule="auto"/>
        <w:jc w:val="both"/>
        <w:rPr>
          <w:rFonts w:ascii="Calibri" w:hAnsi="Calibri"/>
          <w:b/>
          <w:bCs/>
          <w:rtl/>
          <w:lang w:eastAsia="he-IL"/>
        </w:rPr>
      </w:pPr>
      <w:r w:rsidRPr="009603D7">
        <w:rPr>
          <w:rFonts w:ascii="Calibri" w:hAnsi="Calibri" w:hint="eastAsia"/>
          <w:rtl/>
        </w:rPr>
        <w:t>ר</w:t>
      </w:r>
      <w:r w:rsidRPr="009603D7">
        <w:rPr>
          <w:rFonts w:ascii="Calibri" w:hAnsi="Calibri"/>
          <w:rtl/>
        </w:rPr>
        <w:t xml:space="preserve">' </w:t>
      </w:r>
      <w:r w:rsidRPr="009603D7">
        <w:rPr>
          <w:rFonts w:ascii="Calibri" w:hAnsi="Calibri" w:hint="eastAsia"/>
          <w:rtl/>
        </w:rPr>
        <w:t>גם</w:t>
      </w:r>
      <w:r w:rsidRPr="009603D7">
        <w:rPr>
          <w:rFonts w:ascii="Calibri" w:hAnsi="Calibri"/>
          <w:rtl/>
        </w:rPr>
        <w:t xml:space="preserve"> </w:t>
      </w:r>
      <w:r w:rsidRPr="009603D7">
        <w:rPr>
          <w:rFonts w:ascii="Calibri" w:hAnsi="Calibri" w:hint="eastAsia"/>
          <w:rtl/>
        </w:rPr>
        <w:t>הדברים</w:t>
      </w:r>
      <w:r w:rsidRPr="009603D7">
        <w:rPr>
          <w:rFonts w:ascii="Calibri" w:hAnsi="Calibri"/>
          <w:rtl/>
        </w:rPr>
        <w:t xml:space="preserve"> </w:t>
      </w:r>
      <w:r w:rsidRPr="009603D7">
        <w:rPr>
          <w:rFonts w:ascii="Calibri" w:hAnsi="Calibri" w:hint="eastAsia"/>
          <w:rtl/>
        </w:rPr>
        <w:t>שנאמרו</w:t>
      </w:r>
      <w:r w:rsidRPr="009603D7">
        <w:rPr>
          <w:rFonts w:ascii="Calibri" w:hAnsi="Calibri"/>
          <w:rtl/>
        </w:rPr>
        <w:t xml:space="preserve"> </w:t>
      </w:r>
      <w:r w:rsidRPr="009603D7">
        <w:rPr>
          <w:rFonts w:ascii="Calibri" w:hAnsi="Calibri" w:hint="eastAsia"/>
          <w:rtl/>
        </w:rPr>
        <w:t>ב</w:t>
      </w:r>
      <w:hyperlink r:id="rId36"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7502/12</w:t>
        </w:r>
      </w:hyperlink>
      <w:r w:rsidRPr="009603D7">
        <w:rPr>
          <w:rFonts w:ascii="Calibri" w:hAnsi="Calibri"/>
          <w:rtl/>
        </w:rPr>
        <w:t xml:space="preserve"> </w:t>
      </w:r>
      <w:r w:rsidRPr="009603D7">
        <w:rPr>
          <w:rFonts w:ascii="Calibri" w:hAnsi="Calibri" w:hint="eastAsia"/>
          <w:b/>
          <w:bCs/>
          <w:rtl/>
        </w:rPr>
        <w:t>בסאם</w:t>
      </w:r>
      <w:r w:rsidRPr="009603D7">
        <w:rPr>
          <w:rFonts w:ascii="Calibri" w:hAnsi="Calibri"/>
          <w:b/>
          <w:bCs/>
          <w:rtl/>
        </w:rPr>
        <w:t xml:space="preserve"> </w:t>
      </w:r>
      <w:r w:rsidRPr="009603D7">
        <w:rPr>
          <w:rFonts w:ascii="Calibri" w:hAnsi="Calibri" w:hint="eastAsia"/>
          <w:b/>
          <w:bCs/>
          <w:rtl/>
        </w:rPr>
        <w:t>כוויס</w:t>
      </w:r>
      <w:r w:rsidRPr="009603D7">
        <w:rPr>
          <w:rFonts w:ascii="Calibri" w:hAnsi="Calibri"/>
          <w:b/>
          <w:bCs/>
          <w:rtl/>
        </w:rPr>
        <w:t xml:space="preserve"> </w:t>
      </w:r>
      <w:r w:rsidRPr="009603D7">
        <w:rPr>
          <w:rFonts w:ascii="Calibri" w:hAnsi="Calibri" w:hint="eastAsia"/>
          <w:b/>
          <w:bCs/>
          <w:rtl/>
        </w:rPr>
        <w:t>נגד</w:t>
      </w:r>
      <w:r w:rsidRPr="009603D7">
        <w:rPr>
          <w:rFonts w:ascii="Calibri" w:hAnsi="Calibri"/>
          <w:b/>
          <w:bCs/>
          <w:rtl/>
        </w:rPr>
        <w:t xml:space="preserve"> </w:t>
      </w:r>
      <w:r w:rsidRPr="009603D7">
        <w:rPr>
          <w:rFonts w:ascii="Calibri" w:hAnsi="Calibri" w:hint="eastAsia"/>
          <w:b/>
          <w:bCs/>
          <w:rtl/>
        </w:rPr>
        <w:t>מ</w:t>
      </w:r>
      <w:r w:rsidRPr="009603D7">
        <w:rPr>
          <w:rFonts w:ascii="Calibri" w:hAnsi="Calibri"/>
          <w:b/>
          <w:bCs/>
          <w:rtl/>
        </w:rPr>
        <w:t>"</w:t>
      </w:r>
      <w:r w:rsidRPr="009603D7">
        <w:rPr>
          <w:rFonts w:ascii="Calibri" w:hAnsi="Calibri" w:hint="eastAsia"/>
          <w:b/>
          <w:bCs/>
          <w:rtl/>
        </w:rPr>
        <w:t>י</w:t>
      </w:r>
      <w:r w:rsidRPr="009603D7">
        <w:rPr>
          <w:rFonts w:ascii="Calibri" w:hAnsi="Calibri"/>
          <w:b/>
          <w:bCs/>
          <w:rtl/>
        </w:rPr>
        <w:t xml:space="preserve"> </w:t>
      </w:r>
      <w:r w:rsidRPr="009603D7">
        <w:rPr>
          <w:rFonts w:ascii="Calibri" w:hAnsi="Calibri"/>
          <w:rtl/>
        </w:rPr>
        <w:t>(25.06.2013):</w:t>
      </w:r>
      <w:r w:rsidRPr="009603D7">
        <w:rPr>
          <w:rFonts w:ascii="Calibri" w:hAnsi="Calibri"/>
          <w:b/>
          <w:bCs/>
          <w:rtl/>
        </w:rPr>
        <w:t xml:space="preserve"> "</w:t>
      </w:r>
      <w:r w:rsidRPr="009603D7">
        <w:rPr>
          <w:rFonts w:ascii="Calibri" w:hAnsi="Calibri" w:hint="eastAsia"/>
          <w:b/>
          <w:bCs/>
          <w:rtl/>
        </w:rPr>
        <w:t>כפי</w:t>
      </w:r>
      <w:r w:rsidRPr="009603D7">
        <w:rPr>
          <w:rFonts w:ascii="Calibri" w:hAnsi="Calibri"/>
          <w:b/>
          <w:bCs/>
          <w:rtl/>
        </w:rPr>
        <w:t xml:space="preserve"> </w:t>
      </w:r>
      <w:r w:rsidRPr="009603D7">
        <w:rPr>
          <w:rFonts w:ascii="Calibri" w:hAnsi="Calibri" w:hint="eastAsia"/>
          <w:b/>
          <w:bCs/>
          <w:rtl/>
        </w:rPr>
        <w:t>שנפסק</w:t>
      </w:r>
      <w:r w:rsidRPr="009603D7">
        <w:rPr>
          <w:rFonts w:ascii="Calibri" w:hAnsi="Calibri"/>
          <w:b/>
          <w:bCs/>
          <w:rtl/>
        </w:rPr>
        <w:t xml:space="preserve">, </w:t>
      </w:r>
      <w:r w:rsidRPr="009603D7">
        <w:rPr>
          <w:rFonts w:ascii="Calibri" w:hAnsi="Calibri" w:hint="eastAsia"/>
          <w:b/>
          <w:bCs/>
          <w:rtl/>
        </w:rPr>
        <w:t>לא</w:t>
      </w:r>
      <w:r w:rsidRPr="009603D7">
        <w:rPr>
          <w:rFonts w:ascii="Calibri" w:hAnsi="Calibri"/>
          <w:b/>
          <w:bCs/>
          <w:rtl/>
        </w:rPr>
        <w:t xml:space="preserve"> </w:t>
      </w:r>
      <w:r w:rsidRPr="009603D7">
        <w:rPr>
          <w:rFonts w:ascii="Calibri" w:hAnsi="Calibri" w:hint="eastAsia"/>
          <w:b/>
          <w:bCs/>
          <w:rtl/>
        </w:rPr>
        <w:t>אחת</w:t>
      </w:r>
      <w:r w:rsidRPr="009603D7">
        <w:rPr>
          <w:rFonts w:ascii="Calibri" w:hAnsi="Calibri"/>
          <w:b/>
          <w:bCs/>
          <w:rtl/>
        </w:rPr>
        <w:t xml:space="preserve">, </w:t>
      </w:r>
      <w:r w:rsidRPr="009603D7">
        <w:rPr>
          <w:rFonts w:ascii="Calibri" w:hAnsi="Calibri" w:hint="eastAsia"/>
          <w:b/>
          <w:bCs/>
          <w:rtl/>
        </w:rPr>
        <w:t>עבירות</w:t>
      </w:r>
      <w:r w:rsidRPr="009603D7">
        <w:rPr>
          <w:rFonts w:ascii="Calibri" w:hAnsi="Calibri"/>
          <w:b/>
          <w:bCs/>
          <w:rtl/>
        </w:rPr>
        <w:t xml:space="preserve"> </w:t>
      </w:r>
      <w:r w:rsidRPr="009603D7">
        <w:rPr>
          <w:rFonts w:ascii="Calibri" w:hAnsi="Calibri" w:hint="eastAsia"/>
          <w:b/>
          <w:bCs/>
          <w:rtl/>
        </w:rPr>
        <w:t>בנשק</w:t>
      </w:r>
      <w:r w:rsidRPr="009603D7">
        <w:rPr>
          <w:rFonts w:ascii="Calibri" w:hAnsi="Calibri"/>
          <w:b/>
          <w:bCs/>
          <w:rtl/>
        </w:rPr>
        <w:t xml:space="preserve"> </w:t>
      </w:r>
      <w:r w:rsidRPr="009603D7">
        <w:rPr>
          <w:rFonts w:ascii="Calibri" w:hAnsi="Calibri" w:hint="eastAsia"/>
          <w:b/>
          <w:bCs/>
          <w:rtl/>
        </w:rPr>
        <w:t>לסוגיהן</w:t>
      </w:r>
      <w:r w:rsidRPr="009603D7">
        <w:rPr>
          <w:rFonts w:ascii="Calibri" w:hAnsi="Calibri"/>
          <w:b/>
          <w:bCs/>
          <w:rtl/>
        </w:rPr>
        <w:t xml:space="preserve"> </w:t>
      </w:r>
      <w:r w:rsidRPr="009603D7">
        <w:rPr>
          <w:rFonts w:ascii="Calibri" w:hAnsi="Calibri" w:hint="eastAsia"/>
          <w:b/>
          <w:bCs/>
          <w:rtl/>
        </w:rPr>
        <w:t>מגלמות</w:t>
      </w:r>
      <w:r w:rsidRPr="009603D7">
        <w:rPr>
          <w:rFonts w:ascii="Calibri" w:hAnsi="Calibri"/>
          <w:b/>
          <w:bCs/>
          <w:rtl/>
        </w:rPr>
        <w:t xml:space="preserve"> </w:t>
      </w:r>
      <w:r w:rsidRPr="009603D7">
        <w:rPr>
          <w:rFonts w:ascii="Calibri" w:hAnsi="Calibri" w:hint="eastAsia"/>
          <w:b/>
          <w:bCs/>
          <w:rtl/>
        </w:rPr>
        <w:t>בתוכן</w:t>
      </w:r>
      <w:r w:rsidRPr="009603D7">
        <w:rPr>
          <w:rFonts w:ascii="Calibri" w:hAnsi="Calibri"/>
          <w:b/>
          <w:bCs/>
          <w:rtl/>
        </w:rPr>
        <w:t xml:space="preserve"> </w:t>
      </w:r>
      <w:r w:rsidRPr="009603D7">
        <w:rPr>
          <w:rFonts w:ascii="Calibri" w:hAnsi="Calibri" w:hint="eastAsia"/>
          <w:b/>
          <w:bCs/>
          <w:rtl/>
        </w:rPr>
        <w:t>סיכון</w:t>
      </w:r>
      <w:r w:rsidRPr="009603D7">
        <w:rPr>
          <w:rFonts w:ascii="Calibri" w:hAnsi="Calibri"/>
          <w:b/>
          <w:bCs/>
          <w:rtl/>
        </w:rPr>
        <w:t xml:space="preserve"> </w:t>
      </w:r>
      <w:r w:rsidRPr="009603D7">
        <w:rPr>
          <w:rFonts w:ascii="Calibri" w:hAnsi="Calibri" w:hint="eastAsia"/>
          <w:b/>
          <w:bCs/>
          <w:rtl/>
        </w:rPr>
        <w:t>ממשי</w:t>
      </w:r>
      <w:r w:rsidRPr="009603D7">
        <w:rPr>
          <w:rFonts w:ascii="Calibri" w:hAnsi="Calibri"/>
          <w:b/>
          <w:bCs/>
          <w:rtl/>
        </w:rPr>
        <w:t xml:space="preserve"> </w:t>
      </w:r>
      <w:r w:rsidRPr="009603D7">
        <w:rPr>
          <w:rFonts w:ascii="Calibri" w:hAnsi="Calibri" w:hint="eastAsia"/>
          <w:b/>
          <w:bCs/>
          <w:rtl/>
        </w:rPr>
        <w:t>לשלום</w:t>
      </w:r>
      <w:r w:rsidRPr="009603D7">
        <w:rPr>
          <w:rFonts w:ascii="Calibri" w:hAnsi="Calibri"/>
          <w:b/>
          <w:bCs/>
          <w:rtl/>
        </w:rPr>
        <w:t xml:space="preserve"> </w:t>
      </w:r>
      <w:r w:rsidRPr="009603D7">
        <w:rPr>
          <w:rFonts w:ascii="Calibri" w:hAnsi="Calibri" w:hint="eastAsia"/>
          <w:b/>
          <w:bCs/>
          <w:rtl/>
        </w:rPr>
        <w:t>הציבור</w:t>
      </w:r>
      <w:r w:rsidRPr="009603D7">
        <w:rPr>
          <w:rFonts w:ascii="Calibri" w:hAnsi="Calibri"/>
          <w:b/>
          <w:bCs/>
          <w:rtl/>
        </w:rPr>
        <w:t xml:space="preserve"> </w:t>
      </w:r>
      <w:r w:rsidRPr="009603D7">
        <w:rPr>
          <w:rFonts w:ascii="Calibri" w:hAnsi="Calibri" w:hint="eastAsia"/>
          <w:b/>
          <w:bCs/>
          <w:rtl/>
        </w:rPr>
        <w:t>ולבטחונו</w:t>
      </w:r>
      <w:r w:rsidRPr="009603D7">
        <w:rPr>
          <w:rFonts w:ascii="Calibri" w:hAnsi="Calibri"/>
          <w:b/>
          <w:bCs/>
          <w:rtl/>
        </w:rPr>
        <w:t xml:space="preserve">, </w:t>
      </w:r>
      <w:r w:rsidRPr="009603D7">
        <w:rPr>
          <w:rFonts w:ascii="Calibri" w:hAnsi="Calibri" w:hint="eastAsia"/>
          <w:b/>
          <w:bCs/>
          <w:rtl/>
        </w:rPr>
        <w:t>שכן</w:t>
      </w:r>
      <w:r w:rsidRPr="009603D7">
        <w:rPr>
          <w:rFonts w:ascii="Calibri" w:hAnsi="Calibri"/>
          <w:b/>
          <w:bCs/>
          <w:rtl/>
        </w:rPr>
        <w:t xml:space="preserve"> </w:t>
      </w:r>
      <w:r w:rsidRPr="009603D7">
        <w:rPr>
          <w:rFonts w:ascii="Calibri" w:hAnsi="Calibri" w:hint="eastAsia"/>
          <w:b/>
          <w:bCs/>
          <w:rtl/>
        </w:rPr>
        <w:t>לא</w:t>
      </w:r>
      <w:r w:rsidRPr="009603D7">
        <w:rPr>
          <w:rFonts w:ascii="Calibri" w:hAnsi="Calibri"/>
          <w:b/>
          <w:bCs/>
          <w:rtl/>
        </w:rPr>
        <w:t xml:space="preserve"> </w:t>
      </w:r>
      <w:r w:rsidRPr="009603D7">
        <w:rPr>
          <w:rFonts w:ascii="Calibri" w:hAnsi="Calibri" w:hint="eastAsia"/>
          <w:b/>
          <w:bCs/>
          <w:rtl/>
        </w:rPr>
        <w:t>ניתן</w:t>
      </w:r>
      <w:r w:rsidRPr="009603D7">
        <w:rPr>
          <w:rFonts w:ascii="Calibri" w:hAnsi="Calibri"/>
          <w:b/>
          <w:bCs/>
          <w:rtl/>
        </w:rPr>
        <w:t xml:space="preserve"> </w:t>
      </w:r>
      <w:r w:rsidRPr="009603D7">
        <w:rPr>
          <w:rFonts w:ascii="Calibri" w:hAnsi="Calibri" w:hint="eastAsia"/>
          <w:b/>
          <w:bCs/>
          <w:rtl/>
        </w:rPr>
        <w:t>לדעת</w:t>
      </w:r>
      <w:r w:rsidRPr="009603D7">
        <w:rPr>
          <w:rFonts w:ascii="Calibri" w:hAnsi="Calibri"/>
          <w:b/>
          <w:bCs/>
          <w:rtl/>
        </w:rPr>
        <w:t xml:space="preserve"> </w:t>
      </w:r>
      <w:r w:rsidRPr="009603D7">
        <w:rPr>
          <w:rFonts w:ascii="Calibri" w:hAnsi="Calibri" w:hint="eastAsia"/>
          <w:b/>
          <w:bCs/>
          <w:rtl/>
        </w:rPr>
        <w:t>להיכן</w:t>
      </w:r>
      <w:r w:rsidRPr="009603D7">
        <w:rPr>
          <w:rFonts w:ascii="Calibri" w:hAnsi="Calibri"/>
          <w:b/>
          <w:bCs/>
          <w:rtl/>
        </w:rPr>
        <w:t xml:space="preserve"> </w:t>
      </w:r>
      <w:r w:rsidRPr="009603D7">
        <w:rPr>
          <w:rFonts w:ascii="Calibri" w:hAnsi="Calibri" w:hint="eastAsia"/>
          <w:b/>
          <w:bCs/>
          <w:rtl/>
        </w:rPr>
        <w:t>יתגלגלו</w:t>
      </w:r>
      <w:r w:rsidRPr="009603D7">
        <w:rPr>
          <w:rFonts w:ascii="Calibri" w:hAnsi="Calibri"/>
          <w:b/>
          <w:bCs/>
          <w:rtl/>
        </w:rPr>
        <w:t xml:space="preserve"> </w:t>
      </w:r>
      <w:r w:rsidRPr="009603D7">
        <w:rPr>
          <w:rFonts w:ascii="Calibri" w:hAnsi="Calibri" w:hint="eastAsia"/>
          <w:b/>
          <w:bCs/>
          <w:rtl/>
        </w:rPr>
        <w:t>כלי</w:t>
      </w:r>
      <w:r w:rsidRPr="009603D7">
        <w:rPr>
          <w:rFonts w:ascii="Calibri" w:hAnsi="Calibri"/>
          <w:b/>
          <w:bCs/>
          <w:rtl/>
        </w:rPr>
        <w:t xml:space="preserve"> </w:t>
      </w:r>
      <w:r w:rsidRPr="009603D7">
        <w:rPr>
          <w:rFonts w:ascii="Calibri" w:hAnsi="Calibri" w:hint="eastAsia"/>
          <w:b/>
          <w:bCs/>
          <w:rtl/>
        </w:rPr>
        <w:t>הנשק</w:t>
      </w:r>
      <w:r w:rsidRPr="009603D7">
        <w:rPr>
          <w:rFonts w:ascii="Calibri" w:hAnsi="Calibri"/>
          <w:b/>
          <w:bCs/>
          <w:rtl/>
        </w:rPr>
        <w:t xml:space="preserve"> </w:t>
      </w:r>
      <w:r w:rsidRPr="009603D7">
        <w:rPr>
          <w:rFonts w:ascii="Calibri" w:hAnsi="Calibri" w:hint="eastAsia"/>
          <w:b/>
          <w:bCs/>
          <w:rtl/>
        </w:rPr>
        <w:t>המוחזקים</w:t>
      </w:r>
      <w:r w:rsidRPr="009603D7">
        <w:rPr>
          <w:rFonts w:ascii="Calibri" w:hAnsi="Calibri"/>
          <w:b/>
          <w:bCs/>
          <w:rtl/>
        </w:rPr>
        <w:t xml:space="preserve"> </w:t>
      </w:r>
      <w:r w:rsidRPr="009603D7">
        <w:rPr>
          <w:rFonts w:ascii="Calibri" w:hAnsi="Calibri" w:hint="eastAsia"/>
          <w:b/>
          <w:bCs/>
          <w:rtl/>
        </w:rPr>
        <w:t>שלא</w:t>
      </w:r>
      <w:r w:rsidRPr="009603D7">
        <w:rPr>
          <w:rFonts w:ascii="Calibri" w:hAnsi="Calibri"/>
          <w:b/>
          <w:bCs/>
          <w:rtl/>
        </w:rPr>
        <w:t xml:space="preserve"> </w:t>
      </w:r>
      <w:r w:rsidRPr="009603D7">
        <w:rPr>
          <w:rFonts w:ascii="Calibri" w:hAnsi="Calibri" w:hint="eastAsia"/>
          <w:b/>
          <w:bCs/>
          <w:rtl/>
        </w:rPr>
        <w:t>כדין</w:t>
      </w:r>
      <w:r w:rsidRPr="009603D7">
        <w:rPr>
          <w:rFonts w:ascii="Calibri" w:hAnsi="Calibri"/>
          <w:b/>
          <w:bCs/>
          <w:rtl/>
        </w:rPr>
        <w:t xml:space="preserve">, </w:t>
      </w:r>
      <w:r w:rsidRPr="009603D7">
        <w:rPr>
          <w:rFonts w:ascii="Calibri" w:hAnsi="Calibri" w:hint="eastAsia"/>
          <w:b/>
          <w:bCs/>
          <w:rtl/>
        </w:rPr>
        <w:t>ואיזה</w:t>
      </w:r>
      <w:r w:rsidRPr="009603D7">
        <w:rPr>
          <w:rFonts w:ascii="Calibri" w:hAnsi="Calibri"/>
          <w:b/>
          <w:bCs/>
          <w:rtl/>
        </w:rPr>
        <w:t xml:space="preserve"> </w:t>
      </w:r>
      <w:r w:rsidRPr="009603D7">
        <w:rPr>
          <w:rFonts w:ascii="Calibri" w:hAnsi="Calibri" w:hint="eastAsia"/>
          <w:b/>
          <w:bCs/>
          <w:rtl/>
        </w:rPr>
        <w:t>שימוש</w:t>
      </w:r>
      <w:r w:rsidRPr="009603D7">
        <w:rPr>
          <w:rFonts w:ascii="Calibri" w:hAnsi="Calibri"/>
          <w:b/>
          <w:bCs/>
          <w:rtl/>
        </w:rPr>
        <w:t xml:space="preserve"> </w:t>
      </w:r>
      <w:r w:rsidRPr="009603D7">
        <w:rPr>
          <w:rFonts w:ascii="Calibri" w:hAnsi="Calibri" w:hint="eastAsia"/>
          <w:b/>
          <w:bCs/>
          <w:rtl/>
        </w:rPr>
        <w:t>יעשה</w:t>
      </w:r>
      <w:r w:rsidRPr="009603D7">
        <w:rPr>
          <w:rFonts w:ascii="Calibri" w:hAnsi="Calibri"/>
          <w:b/>
          <w:bCs/>
          <w:rtl/>
        </w:rPr>
        <w:t xml:space="preserve"> </w:t>
      </w:r>
      <w:r w:rsidRPr="009603D7">
        <w:rPr>
          <w:rFonts w:ascii="Calibri" w:hAnsi="Calibri" w:hint="eastAsia"/>
          <w:b/>
          <w:bCs/>
          <w:rtl/>
        </w:rPr>
        <w:t>בהם</w:t>
      </w:r>
      <w:r w:rsidRPr="009603D7">
        <w:rPr>
          <w:rFonts w:ascii="Calibri" w:hAnsi="Calibri"/>
          <w:b/>
          <w:bCs/>
          <w:rtl/>
        </w:rPr>
        <w:t xml:space="preserve"> </w:t>
      </w:r>
      <w:r w:rsidRPr="009603D7">
        <w:rPr>
          <w:rFonts w:ascii="Calibri" w:hAnsi="Calibri" w:hint="eastAsia"/>
          <w:b/>
          <w:bCs/>
          <w:rtl/>
        </w:rPr>
        <w:t>בעתיד</w:t>
      </w:r>
      <w:r w:rsidRPr="009603D7">
        <w:rPr>
          <w:rFonts w:ascii="Calibri" w:hAnsi="Calibri"/>
          <w:b/>
          <w:bCs/>
          <w:rtl/>
        </w:rPr>
        <w:t xml:space="preserve">." </w:t>
      </w:r>
    </w:p>
    <w:p w14:paraId="05C77B10" w14:textId="77777777" w:rsidR="00647E08" w:rsidRPr="009603D7" w:rsidRDefault="00647E08" w:rsidP="00647E08">
      <w:pPr>
        <w:jc w:val="both"/>
        <w:rPr>
          <w:rFonts w:ascii="Arial" w:hAnsi="Arial"/>
          <w:rtl/>
        </w:rPr>
      </w:pPr>
    </w:p>
    <w:p w14:paraId="50C8C18B" w14:textId="77777777" w:rsidR="00647E08" w:rsidRPr="009603D7" w:rsidRDefault="00647E08" w:rsidP="00647E08">
      <w:pPr>
        <w:spacing w:line="360" w:lineRule="auto"/>
        <w:jc w:val="both"/>
        <w:rPr>
          <w:rFonts w:ascii="David" w:hAnsi="David"/>
          <w:b/>
          <w:bCs/>
          <w:rtl/>
        </w:rPr>
      </w:pPr>
      <w:r w:rsidRPr="009603D7">
        <w:rPr>
          <w:rFonts w:ascii="Arial" w:hAnsi="Arial"/>
          <w:rtl/>
        </w:rPr>
        <w:t xml:space="preserve">ור' עוד ע"פ </w:t>
      </w:r>
      <w:hyperlink r:id="rId37" w:history="1">
        <w:r w:rsidR="007E6055" w:rsidRPr="007E6055">
          <w:rPr>
            <w:rFonts w:ascii="Arial" w:hAnsi="Arial"/>
            <w:color w:val="0000FF"/>
            <w:u w:val="single"/>
            <w:rtl/>
          </w:rPr>
          <w:t xml:space="preserve">1332/04 </w:t>
        </w:r>
      </w:hyperlink>
      <w:r w:rsidRPr="009603D7">
        <w:rPr>
          <w:rFonts w:ascii="Arial" w:hAnsi="Arial"/>
          <w:rtl/>
        </w:rPr>
        <w:t xml:space="preserve"> </w:t>
      </w:r>
      <w:r w:rsidRPr="009603D7">
        <w:rPr>
          <w:rFonts w:ascii="Arial" w:hAnsi="Arial"/>
          <w:b/>
          <w:bCs/>
          <w:rtl/>
        </w:rPr>
        <w:t>מ"י נ' פס</w:t>
      </w:r>
      <w:r w:rsidRPr="009603D7">
        <w:rPr>
          <w:rFonts w:ascii="Arial" w:hAnsi="Arial"/>
          <w:rtl/>
        </w:rPr>
        <w:t xml:space="preserve"> (19.4.2004)</w:t>
      </w:r>
      <w:r w:rsidRPr="009603D7">
        <w:rPr>
          <w:rFonts w:ascii="Arial" w:hAnsi="Arial"/>
          <w:b/>
          <w:bCs/>
          <w:rtl/>
        </w:rPr>
        <w:t xml:space="preserve">, </w:t>
      </w:r>
      <w:r w:rsidRPr="009603D7">
        <w:rPr>
          <w:rFonts w:ascii="Arial" w:hAnsi="Arial"/>
          <w:rtl/>
        </w:rPr>
        <w:t>אשר הדברים שנכתבו בו זה מכבר רלבנטיים גם כעת</w:t>
      </w:r>
      <w:r w:rsidRPr="009603D7">
        <w:rPr>
          <w:rFonts w:ascii="Arial" w:hAnsi="Arial"/>
          <w:b/>
          <w:bCs/>
          <w:rtl/>
        </w:rPr>
        <w:t>:</w:t>
      </w:r>
      <w:r w:rsidRPr="009603D7">
        <w:rPr>
          <w:rFonts w:ascii="Calibri" w:hAnsi="Calibri"/>
          <w:b/>
          <w:bCs/>
          <w:rtl/>
        </w:rPr>
        <w:t xml:space="preserve"> "</w:t>
      </w:r>
      <w:r w:rsidRPr="009603D7">
        <w:rPr>
          <w:rFonts w:ascii="Calibri" w:hAnsi="Calibri" w:hint="eastAsia"/>
          <w:b/>
          <w:bCs/>
          <w:rtl/>
        </w:rPr>
        <w:t>גם</w:t>
      </w:r>
      <w:r w:rsidRPr="009603D7">
        <w:rPr>
          <w:rFonts w:ascii="Calibri" w:hAnsi="Calibri"/>
          <w:b/>
          <w:bCs/>
          <w:rtl/>
        </w:rPr>
        <w:t xml:space="preserve"> </w:t>
      </w:r>
      <w:r w:rsidRPr="009603D7">
        <w:rPr>
          <w:rFonts w:ascii="Calibri" w:hAnsi="Calibri" w:hint="eastAsia"/>
          <w:b/>
          <w:bCs/>
          <w:rtl/>
        </w:rPr>
        <w:t>אם</w:t>
      </w:r>
      <w:r w:rsidRPr="009603D7">
        <w:rPr>
          <w:rFonts w:ascii="Calibri" w:hAnsi="Calibri"/>
          <w:b/>
          <w:bCs/>
          <w:rtl/>
        </w:rPr>
        <w:t xml:space="preserve"> </w:t>
      </w:r>
      <w:r w:rsidRPr="009603D7">
        <w:rPr>
          <w:rFonts w:ascii="Calibri" w:hAnsi="Calibri" w:hint="eastAsia"/>
          <w:b/>
          <w:bCs/>
          <w:rtl/>
        </w:rPr>
        <w:t>נכון</w:t>
      </w:r>
      <w:r w:rsidRPr="009603D7">
        <w:rPr>
          <w:rFonts w:ascii="Calibri" w:hAnsi="Calibri"/>
          <w:b/>
          <w:bCs/>
          <w:rtl/>
        </w:rPr>
        <w:t xml:space="preserve"> </w:t>
      </w:r>
      <w:r w:rsidRPr="009603D7">
        <w:rPr>
          <w:rFonts w:ascii="Calibri" w:hAnsi="Calibri" w:hint="eastAsia"/>
          <w:b/>
          <w:bCs/>
          <w:rtl/>
        </w:rPr>
        <w:t>הדבר</w:t>
      </w:r>
      <w:r w:rsidRPr="009603D7">
        <w:rPr>
          <w:rFonts w:ascii="Calibri" w:hAnsi="Calibri"/>
          <w:b/>
          <w:bCs/>
          <w:rtl/>
        </w:rPr>
        <w:t xml:space="preserve"> </w:t>
      </w:r>
      <w:r w:rsidRPr="009603D7">
        <w:rPr>
          <w:rFonts w:ascii="Calibri" w:hAnsi="Calibri" w:hint="eastAsia"/>
          <w:b/>
          <w:bCs/>
          <w:rtl/>
        </w:rPr>
        <w:t>כי</w:t>
      </w:r>
      <w:r w:rsidRPr="009603D7">
        <w:rPr>
          <w:rFonts w:ascii="Calibri" w:hAnsi="Calibri"/>
          <w:b/>
          <w:bCs/>
          <w:rtl/>
        </w:rPr>
        <w:t xml:space="preserve"> </w:t>
      </w:r>
      <w:r w:rsidRPr="009603D7">
        <w:rPr>
          <w:rFonts w:ascii="Calibri" w:hAnsi="Calibri" w:hint="eastAsia"/>
          <w:b/>
          <w:bCs/>
          <w:rtl/>
        </w:rPr>
        <w:t>עד</w:t>
      </w:r>
      <w:r w:rsidRPr="009603D7">
        <w:rPr>
          <w:rFonts w:ascii="Calibri" w:hAnsi="Calibri"/>
          <w:b/>
          <w:bCs/>
          <w:rtl/>
        </w:rPr>
        <w:t xml:space="preserve"> </w:t>
      </w:r>
      <w:r w:rsidRPr="009603D7">
        <w:rPr>
          <w:rFonts w:ascii="Calibri" w:hAnsi="Calibri" w:hint="eastAsia"/>
          <w:b/>
          <w:bCs/>
          <w:rtl/>
        </w:rPr>
        <w:t>כה</w:t>
      </w:r>
      <w:r w:rsidRPr="009603D7">
        <w:rPr>
          <w:rFonts w:ascii="Calibri" w:hAnsi="Calibri"/>
          <w:b/>
          <w:bCs/>
          <w:rtl/>
        </w:rPr>
        <w:t xml:space="preserve"> </w:t>
      </w:r>
      <w:r w:rsidRPr="009603D7">
        <w:rPr>
          <w:rFonts w:ascii="Calibri" w:hAnsi="Calibri" w:hint="eastAsia"/>
          <w:b/>
          <w:bCs/>
          <w:rtl/>
        </w:rPr>
        <w:t>רמת</w:t>
      </w:r>
      <w:r w:rsidRPr="009603D7">
        <w:rPr>
          <w:rFonts w:ascii="Calibri" w:hAnsi="Calibri"/>
          <w:b/>
          <w:bCs/>
          <w:rtl/>
        </w:rPr>
        <w:t xml:space="preserve"> </w:t>
      </w:r>
      <w:r w:rsidRPr="009603D7">
        <w:rPr>
          <w:rFonts w:ascii="Calibri" w:hAnsi="Calibri" w:hint="eastAsia"/>
          <w:b/>
          <w:bCs/>
          <w:rtl/>
        </w:rPr>
        <w:t>הענישה</w:t>
      </w:r>
      <w:r w:rsidRPr="009603D7">
        <w:rPr>
          <w:rFonts w:ascii="Calibri" w:hAnsi="Calibri"/>
          <w:b/>
          <w:bCs/>
          <w:rtl/>
        </w:rPr>
        <w:t xml:space="preserve"> </w:t>
      </w:r>
      <w:r w:rsidRPr="009603D7">
        <w:rPr>
          <w:rFonts w:ascii="Calibri" w:hAnsi="Calibri" w:hint="eastAsia"/>
          <w:b/>
          <w:bCs/>
          <w:rtl/>
        </w:rPr>
        <w:t>בעבירות</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החזקת</w:t>
      </w:r>
      <w:r w:rsidRPr="009603D7">
        <w:rPr>
          <w:rFonts w:ascii="Calibri" w:hAnsi="Calibri"/>
          <w:b/>
          <w:bCs/>
          <w:rtl/>
        </w:rPr>
        <w:t xml:space="preserve"> </w:t>
      </w:r>
      <w:r w:rsidRPr="009603D7">
        <w:rPr>
          <w:rFonts w:ascii="Calibri" w:hAnsi="Calibri" w:hint="eastAsia"/>
          <w:b/>
          <w:bCs/>
          <w:rtl/>
        </w:rPr>
        <w:t>נשק</w:t>
      </w:r>
      <w:r w:rsidRPr="009603D7">
        <w:rPr>
          <w:rFonts w:ascii="Calibri" w:hAnsi="Calibri"/>
          <w:b/>
          <w:bCs/>
          <w:rtl/>
        </w:rPr>
        <w:t xml:space="preserve"> </w:t>
      </w:r>
      <w:r w:rsidRPr="009603D7">
        <w:rPr>
          <w:rFonts w:ascii="Calibri" w:hAnsi="Calibri" w:hint="eastAsia"/>
          <w:b/>
          <w:bCs/>
          <w:rtl/>
        </w:rPr>
        <w:t>אינה</w:t>
      </w:r>
      <w:r w:rsidRPr="009603D7">
        <w:rPr>
          <w:rFonts w:ascii="Calibri" w:hAnsi="Calibri"/>
          <w:b/>
          <w:bCs/>
          <w:rtl/>
        </w:rPr>
        <w:t xml:space="preserve"> </w:t>
      </w:r>
      <w:r w:rsidRPr="009603D7">
        <w:rPr>
          <w:rFonts w:ascii="Calibri" w:hAnsi="Calibri" w:hint="eastAsia"/>
          <w:b/>
          <w:bCs/>
          <w:rtl/>
        </w:rPr>
        <w:t>גבוהה</w:t>
      </w:r>
      <w:r w:rsidRPr="009603D7">
        <w:rPr>
          <w:rFonts w:ascii="Calibri" w:hAnsi="Calibri"/>
          <w:b/>
          <w:bCs/>
          <w:rtl/>
        </w:rPr>
        <w:t xml:space="preserve">, </w:t>
      </w:r>
      <w:r w:rsidRPr="009603D7">
        <w:rPr>
          <w:rFonts w:ascii="Calibri" w:hAnsi="Calibri" w:hint="eastAsia"/>
          <w:b/>
          <w:bCs/>
          <w:rtl/>
        </w:rPr>
        <w:t>הרי</w:t>
      </w:r>
      <w:r w:rsidRPr="009603D7">
        <w:rPr>
          <w:rFonts w:ascii="Calibri" w:hAnsi="Calibri"/>
          <w:b/>
          <w:bCs/>
          <w:rtl/>
        </w:rPr>
        <w:t xml:space="preserve"> </w:t>
      </w:r>
      <w:r w:rsidRPr="009603D7">
        <w:rPr>
          <w:rFonts w:ascii="Calibri" w:hAnsi="Calibri" w:hint="eastAsia"/>
          <w:b/>
          <w:bCs/>
          <w:rtl/>
        </w:rPr>
        <w:t>שהמציאות</w:t>
      </w:r>
      <w:r w:rsidRPr="009603D7">
        <w:rPr>
          <w:rFonts w:ascii="Calibri" w:hAnsi="Calibri"/>
          <w:b/>
          <w:bCs/>
          <w:rtl/>
        </w:rPr>
        <w:t xml:space="preserve"> </w:t>
      </w:r>
      <w:r w:rsidRPr="009603D7">
        <w:rPr>
          <w:rFonts w:ascii="Calibri" w:hAnsi="Calibri" w:hint="eastAsia"/>
          <w:b/>
          <w:bCs/>
          <w:rtl/>
        </w:rPr>
        <w:t>השוררת</w:t>
      </w:r>
      <w:r w:rsidRPr="009603D7">
        <w:rPr>
          <w:rFonts w:ascii="Calibri" w:hAnsi="Calibri"/>
          <w:b/>
          <w:bCs/>
          <w:rtl/>
        </w:rPr>
        <w:t xml:space="preserve"> </w:t>
      </w:r>
      <w:r w:rsidRPr="009603D7">
        <w:rPr>
          <w:rFonts w:ascii="Calibri" w:hAnsi="Calibri" w:hint="eastAsia"/>
          <w:b/>
          <w:bCs/>
          <w:rtl/>
        </w:rPr>
        <w:t>בארץ</w:t>
      </w:r>
      <w:r w:rsidRPr="009603D7">
        <w:rPr>
          <w:rFonts w:ascii="Calibri" w:hAnsi="Calibri"/>
          <w:b/>
          <w:bCs/>
          <w:rtl/>
        </w:rPr>
        <w:t xml:space="preserve"> – </w:t>
      </w:r>
      <w:r w:rsidRPr="009603D7">
        <w:rPr>
          <w:rFonts w:ascii="Calibri" w:hAnsi="Calibri" w:hint="eastAsia"/>
          <w:b/>
          <w:bCs/>
          <w:rtl/>
        </w:rPr>
        <w:t>זמינותו</w:t>
      </w:r>
      <w:r w:rsidRPr="009603D7">
        <w:rPr>
          <w:rFonts w:ascii="Calibri" w:hAnsi="Calibri"/>
          <w:b/>
          <w:bCs/>
          <w:rtl/>
        </w:rPr>
        <w:t xml:space="preserve"> </w:t>
      </w:r>
      <w:r w:rsidRPr="009603D7">
        <w:rPr>
          <w:rFonts w:ascii="Calibri" w:hAnsi="Calibri" w:hint="eastAsia"/>
          <w:b/>
          <w:bCs/>
          <w:rtl/>
        </w:rPr>
        <w:t>של</w:t>
      </w:r>
      <w:r w:rsidRPr="009603D7">
        <w:rPr>
          <w:rFonts w:ascii="Calibri" w:hAnsi="Calibri"/>
          <w:b/>
          <w:bCs/>
          <w:rtl/>
        </w:rPr>
        <w:t xml:space="preserve"> </w:t>
      </w:r>
      <w:r w:rsidRPr="009603D7">
        <w:rPr>
          <w:rFonts w:ascii="Calibri" w:hAnsi="Calibri" w:hint="eastAsia"/>
          <w:b/>
          <w:bCs/>
          <w:rtl/>
        </w:rPr>
        <w:t>נשק</w:t>
      </w:r>
      <w:r w:rsidRPr="009603D7">
        <w:rPr>
          <w:rFonts w:ascii="Calibri" w:hAnsi="Calibri"/>
          <w:b/>
          <w:bCs/>
          <w:rtl/>
        </w:rPr>
        <w:t xml:space="preserve"> </w:t>
      </w:r>
      <w:r w:rsidRPr="009603D7">
        <w:rPr>
          <w:rFonts w:ascii="Calibri" w:hAnsi="Calibri" w:hint="eastAsia"/>
          <w:b/>
          <w:bCs/>
          <w:rtl/>
        </w:rPr>
        <w:t>חם</w:t>
      </w:r>
      <w:r w:rsidRPr="009603D7">
        <w:rPr>
          <w:rFonts w:ascii="Calibri" w:hAnsi="Calibri"/>
          <w:b/>
          <w:bCs/>
          <w:rtl/>
        </w:rPr>
        <w:t xml:space="preserve"> </w:t>
      </w:r>
      <w:r w:rsidRPr="009603D7">
        <w:rPr>
          <w:rFonts w:ascii="Calibri" w:hAnsi="Calibri" w:hint="eastAsia"/>
          <w:b/>
          <w:bCs/>
          <w:rtl/>
        </w:rPr>
        <w:t>ורב</w:t>
      </w:r>
      <w:r w:rsidRPr="009603D7">
        <w:rPr>
          <w:rFonts w:ascii="Calibri" w:hAnsi="Calibri"/>
          <w:b/>
          <w:bCs/>
          <w:rtl/>
        </w:rPr>
        <w:t xml:space="preserve"> </w:t>
      </w:r>
      <w:r w:rsidRPr="009603D7">
        <w:rPr>
          <w:rFonts w:ascii="Calibri" w:hAnsi="Calibri" w:hint="eastAsia"/>
          <w:b/>
          <w:bCs/>
          <w:rtl/>
        </w:rPr>
        <w:t>עוצמה</w:t>
      </w:r>
      <w:r w:rsidRPr="009603D7">
        <w:rPr>
          <w:rFonts w:ascii="Calibri" w:hAnsi="Calibri"/>
          <w:b/>
          <w:bCs/>
          <w:rtl/>
        </w:rPr>
        <w:t xml:space="preserve"> </w:t>
      </w:r>
      <w:r w:rsidRPr="009603D7">
        <w:rPr>
          <w:rFonts w:ascii="Calibri" w:hAnsi="Calibri" w:hint="eastAsia"/>
          <w:b/>
          <w:bCs/>
          <w:rtl/>
        </w:rPr>
        <w:t>שיש</w:t>
      </w:r>
      <w:r w:rsidRPr="009603D7">
        <w:rPr>
          <w:rFonts w:ascii="Calibri" w:hAnsi="Calibri"/>
          <w:b/>
          <w:bCs/>
          <w:rtl/>
        </w:rPr>
        <w:t xml:space="preserve"> </w:t>
      </w:r>
      <w:r w:rsidRPr="009603D7">
        <w:rPr>
          <w:rFonts w:ascii="Calibri" w:hAnsi="Calibri" w:hint="eastAsia"/>
          <w:b/>
          <w:bCs/>
          <w:rtl/>
        </w:rPr>
        <w:t>עמו</w:t>
      </w:r>
      <w:r w:rsidRPr="009603D7">
        <w:rPr>
          <w:rFonts w:ascii="Calibri" w:hAnsi="Calibri"/>
          <w:b/>
          <w:bCs/>
          <w:rtl/>
        </w:rPr>
        <w:t xml:space="preserve"> </w:t>
      </w:r>
      <w:r w:rsidRPr="009603D7">
        <w:rPr>
          <w:rFonts w:ascii="Calibri" w:hAnsi="Calibri" w:hint="eastAsia"/>
          <w:b/>
          <w:bCs/>
          <w:rtl/>
        </w:rPr>
        <w:t>פוטנציאל</w:t>
      </w:r>
      <w:r w:rsidRPr="009603D7">
        <w:rPr>
          <w:rFonts w:ascii="Calibri" w:hAnsi="Calibri"/>
          <w:b/>
          <w:bCs/>
          <w:rtl/>
        </w:rPr>
        <w:t xml:space="preserve"> </w:t>
      </w:r>
      <w:r w:rsidRPr="009603D7">
        <w:rPr>
          <w:rFonts w:ascii="Calibri" w:hAnsi="Calibri" w:hint="eastAsia"/>
          <w:b/>
          <w:bCs/>
          <w:rtl/>
        </w:rPr>
        <w:t>להסלמת</w:t>
      </w:r>
      <w:r w:rsidRPr="009603D7">
        <w:rPr>
          <w:rFonts w:ascii="Calibri" w:hAnsi="Calibri"/>
          <w:b/>
          <w:bCs/>
          <w:rtl/>
        </w:rPr>
        <w:t xml:space="preserve"> </w:t>
      </w:r>
      <w:r w:rsidRPr="009603D7">
        <w:rPr>
          <w:rFonts w:ascii="Calibri" w:hAnsi="Calibri" w:hint="eastAsia"/>
          <w:b/>
          <w:bCs/>
          <w:rtl/>
        </w:rPr>
        <w:t>האלימות</w:t>
      </w:r>
      <w:r w:rsidRPr="009603D7">
        <w:rPr>
          <w:rFonts w:ascii="Calibri" w:hAnsi="Calibri"/>
          <w:b/>
          <w:bCs/>
          <w:rtl/>
        </w:rPr>
        <w:t xml:space="preserve"> </w:t>
      </w:r>
      <w:r w:rsidRPr="009603D7">
        <w:rPr>
          <w:rFonts w:ascii="Calibri" w:hAnsi="Calibri" w:hint="eastAsia"/>
          <w:b/>
          <w:bCs/>
          <w:rtl/>
        </w:rPr>
        <w:t>העבריינית</w:t>
      </w:r>
      <w:r w:rsidRPr="009603D7">
        <w:rPr>
          <w:rFonts w:ascii="Calibri" w:hAnsi="Calibri"/>
          <w:b/>
          <w:bCs/>
          <w:rtl/>
        </w:rPr>
        <w:t xml:space="preserve"> </w:t>
      </w:r>
      <w:r w:rsidRPr="009603D7">
        <w:rPr>
          <w:rFonts w:ascii="Calibri" w:hAnsi="Calibri" w:hint="eastAsia"/>
          <w:b/>
          <w:bCs/>
          <w:rtl/>
        </w:rPr>
        <w:t>והאידאולוגית</w:t>
      </w:r>
      <w:r w:rsidRPr="009603D7">
        <w:rPr>
          <w:rFonts w:ascii="Calibri" w:hAnsi="Calibri"/>
          <w:b/>
          <w:bCs/>
          <w:rtl/>
        </w:rPr>
        <w:t xml:space="preserve"> </w:t>
      </w:r>
      <w:r w:rsidRPr="009603D7">
        <w:rPr>
          <w:rFonts w:ascii="Calibri" w:hAnsi="Calibri" w:hint="eastAsia"/>
          <w:b/>
          <w:bCs/>
          <w:rtl/>
        </w:rPr>
        <w:t>כאחד</w:t>
      </w:r>
      <w:r w:rsidRPr="009603D7">
        <w:rPr>
          <w:rFonts w:ascii="Calibri" w:hAnsi="Calibri"/>
          <w:b/>
          <w:bCs/>
          <w:rtl/>
        </w:rPr>
        <w:t xml:space="preserve"> – </w:t>
      </w:r>
      <w:r w:rsidRPr="009603D7">
        <w:rPr>
          <w:rFonts w:ascii="Calibri" w:hAnsi="Calibri" w:hint="eastAsia"/>
          <w:b/>
          <w:bCs/>
          <w:rtl/>
        </w:rPr>
        <w:t>מחייבת</w:t>
      </w:r>
      <w:r w:rsidRPr="009603D7">
        <w:rPr>
          <w:rFonts w:ascii="Calibri" w:hAnsi="Calibri"/>
          <w:b/>
          <w:bCs/>
          <w:rtl/>
        </w:rPr>
        <w:t xml:space="preserve"> </w:t>
      </w:r>
      <w:r w:rsidRPr="009603D7">
        <w:rPr>
          <w:rFonts w:ascii="Calibri" w:hAnsi="Calibri" w:hint="eastAsia"/>
          <w:b/>
          <w:bCs/>
          <w:rtl/>
        </w:rPr>
        <w:t>מתן</w:t>
      </w:r>
      <w:r w:rsidRPr="009603D7">
        <w:rPr>
          <w:rFonts w:ascii="Calibri" w:hAnsi="Calibri"/>
          <w:b/>
          <w:bCs/>
          <w:rtl/>
        </w:rPr>
        <w:t xml:space="preserve"> </w:t>
      </w:r>
      <w:r w:rsidRPr="009603D7">
        <w:rPr>
          <w:rFonts w:ascii="Calibri" w:hAnsi="Calibri" w:hint="eastAsia"/>
          <w:b/>
          <w:bCs/>
          <w:rtl/>
        </w:rPr>
        <w:t>ביטוי</w:t>
      </w:r>
      <w:r w:rsidRPr="009603D7">
        <w:rPr>
          <w:rFonts w:ascii="Calibri" w:hAnsi="Calibri"/>
          <w:b/>
          <w:bCs/>
          <w:rtl/>
        </w:rPr>
        <w:t xml:space="preserve"> </w:t>
      </w:r>
      <w:r w:rsidRPr="009603D7">
        <w:rPr>
          <w:rFonts w:ascii="Calibri" w:hAnsi="Calibri" w:hint="eastAsia"/>
          <w:b/>
          <w:bCs/>
          <w:rtl/>
        </w:rPr>
        <w:t>עונשי</w:t>
      </w:r>
      <w:r w:rsidRPr="009603D7">
        <w:rPr>
          <w:rFonts w:ascii="Calibri" w:hAnsi="Calibri"/>
          <w:b/>
          <w:bCs/>
          <w:rtl/>
        </w:rPr>
        <w:t xml:space="preserve"> </w:t>
      </w:r>
      <w:r w:rsidRPr="009603D7">
        <w:rPr>
          <w:rFonts w:ascii="Calibri" w:hAnsi="Calibri" w:hint="eastAsia"/>
          <w:b/>
          <w:bCs/>
          <w:rtl/>
        </w:rPr>
        <w:t>הולם</w:t>
      </w:r>
      <w:r w:rsidRPr="009603D7">
        <w:rPr>
          <w:rFonts w:ascii="Calibri" w:hAnsi="Calibri"/>
          <w:b/>
          <w:bCs/>
          <w:rtl/>
        </w:rPr>
        <w:t xml:space="preserve"> </w:t>
      </w:r>
      <w:r w:rsidRPr="009603D7">
        <w:rPr>
          <w:rFonts w:ascii="Calibri" w:hAnsi="Calibri" w:hint="eastAsia"/>
          <w:b/>
          <w:bCs/>
          <w:rtl/>
        </w:rPr>
        <w:t>והחמרה</w:t>
      </w:r>
      <w:r w:rsidRPr="009603D7">
        <w:rPr>
          <w:rFonts w:ascii="Calibri" w:hAnsi="Calibri"/>
          <w:b/>
          <w:bCs/>
          <w:rtl/>
        </w:rPr>
        <w:t xml:space="preserve"> </w:t>
      </w:r>
      <w:r w:rsidRPr="009603D7">
        <w:rPr>
          <w:rFonts w:ascii="Calibri" w:hAnsi="Calibri" w:hint="eastAsia"/>
          <w:b/>
          <w:bCs/>
          <w:rtl/>
        </w:rPr>
        <w:t>ברמת</w:t>
      </w:r>
      <w:r w:rsidRPr="009603D7">
        <w:rPr>
          <w:rFonts w:ascii="Calibri" w:hAnsi="Calibri"/>
          <w:b/>
          <w:bCs/>
          <w:rtl/>
        </w:rPr>
        <w:t xml:space="preserve"> </w:t>
      </w:r>
      <w:r w:rsidRPr="009603D7">
        <w:rPr>
          <w:rFonts w:ascii="Calibri" w:hAnsi="Calibri" w:hint="eastAsia"/>
          <w:b/>
          <w:bCs/>
          <w:rtl/>
        </w:rPr>
        <w:t>הענישה</w:t>
      </w:r>
      <w:r w:rsidRPr="009603D7">
        <w:rPr>
          <w:rFonts w:ascii="Calibri" w:hAnsi="Calibri"/>
          <w:b/>
          <w:bCs/>
          <w:rtl/>
        </w:rPr>
        <w:t>".</w:t>
      </w:r>
      <w:r w:rsidRPr="009603D7">
        <w:rPr>
          <w:rFonts w:ascii="David" w:hAnsi="David"/>
          <w:b/>
          <w:bCs/>
          <w:rtl/>
        </w:rPr>
        <w:t xml:space="preserve"> </w:t>
      </w:r>
    </w:p>
    <w:p w14:paraId="40B5DC32" w14:textId="77777777" w:rsidR="00647E08" w:rsidRPr="009603D7" w:rsidRDefault="00647E08" w:rsidP="00647E08">
      <w:pPr>
        <w:tabs>
          <w:tab w:val="left" w:pos="800"/>
        </w:tabs>
        <w:overflowPunct w:val="0"/>
        <w:autoSpaceDE w:val="0"/>
        <w:autoSpaceDN w:val="0"/>
        <w:adjustRightInd w:val="0"/>
        <w:spacing w:line="360" w:lineRule="auto"/>
        <w:ind w:left="1440" w:right="907" w:hanging="30"/>
        <w:jc w:val="both"/>
        <w:rPr>
          <w:rFonts w:ascii="David" w:hAnsi="David"/>
          <w:b/>
          <w:bCs/>
          <w:rtl/>
        </w:rPr>
      </w:pPr>
    </w:p>
    <w:p w14:paraId="1BCD36D1" w14:textId="77777777" w:rsidR="00647E08" w:rsidRPr="009603D7" w:rsidRDefault="00647E08" w:rsidP="00647E08">
      <w:pPr>
        <w:spacing w:line="360" w:lineRule="auto"/>
        <w:ind w:left="41"/>
        <w:jc w:val="both"/>
        <w:rPr>
          <w:rFonts w:ascii="Calibri" w:hAnsi="Calibri"/>
          <w:b/>
          <w:bCs/>
          <w:rtl/>
        </w:rPr>
      </w:pPr>
      <w:r w:rsidRPr="009603D7">
        <w:rPr>
          <w:rFonts w:ascii="David" w:hAnsi="David"/>
          <w:rtl/>
        </w:rPr>
        <w:t>8.</w:t>
      </w:r>
      <w:r w:rsidRPr="009603D7">
        <w:rPr>
          <w:rFonts w:ascii="David" w:hAnsi="David"/>
          <w:rtl/>
        </w:rPr>
        <w:tab/>
      </w:r>
      <w:r w:rsidRPr="009603D7">
        <w:rPr>
          <w:rFonts w:ascii="Calibri" w:hAnsi="Calibri" w:hint="eastAsia"/>
          <w:rtl/>
        </w:rPr>
        <w:t>קביעת</w:t>
      </w:r>
      <w:r w:rsidRPr="009603D7">
        <w:rPr>
          <w:rFonts w:ascii="Calibri" w:hAnsi="Calibri"/>
          <w:rtl/>
        </w:rPr>
        <w:t xml:space="preserve"> </w:t>
      </w:r>
      <w:r w:rsidRPr="009603D7">
        <w:rPr>
          <w:rFonts w:ascii="Calibri" w:hAnsi="Calibri" w:hint="eastAsia"/>
          <w:rtl/>
        </w:rPr>
        <w:t>מתחם</w:t>
      </w:r>
      <w:r w:rsidRPr="009603D7">
        <w:rPr>
          <w:rFonts w:ascii="Calibri" w:hAnsi="Calibri"/>
          <w:rtl/>
        </w:rPr>
        <w:t xml:space="preserve"> </w:t>
      </w:r>
      <w:r w:rsidRPr="009603D7">
        <w:rPr>
          <w:rFonts w:ascii="Calibri" w:hAnsi="Calibri" w:hint="eastAsia"/>
          <w:rtl/>
        </w:rPr>
        <w:t>העונש</w:t>
      </w:r>
      <w:r w:rsidRPr="009603D7">
        <w:rPr>
          <w:rFonts w:ascii="Calibri" w:hAnsi="Calibri"/>
          <w:rtl/>
        </w:rPr>
        <w:t xml:space="preserve"> </w:t>
      </w:r>
      <w:r w:rsidRPr="009603D7">
        <w:rPr>
          <w:rFonts w:ascii="Calibri" w:hAnsi="Calibri" w:hint="eastAsia"/>
          <w:rtl/>
        </w:rPr>
        <w:t>ההולם</w:t>
      </w:r>
      <w:r w:rsidRPr="009603D7">
        <w:rPr>
          <w:rFonts w:ascii="Calibri" w:hAnsi="Calibri"/>
          <w:rtl/>
        </w:rPr>
        <w:t xml:space="preserve"> </w:t>
      </w:r>
      <w:r w:rsidRPr="009603D7">
        <w:rPr>
          <w:rFonts w:ascii="Calibri" w:hAnsi="Calibri" w:hint="eastAsia"/>
          <w:rtl/>
        </w:rPr>
        <w:t>נעשית</w:t>
      </w:r>
      <w:r w:rsidRPr="009603D7">
        <w:rPr>
          <w:rFonts w:ascii="Calibri" w:hAnsi="Calibri"/>
          <w:rtl/>
        </w:rPr>
        <w:t xml:space="preserve"> </w:t>
      </w:r>
      <w:r w:rsidRPr="009603D7">
        <w:rPr>
          <w:rFonts w:ascii="Calibri" w:hAnsi="Calibri" w:hint="eastAsia"/>
          <w:rtl/>
        </w:rPr>
        <w:t>בעיקר</w:t>
      </w:r>
      <w:r w:rsidRPr="009603D7">
        <w:rPr>
          <w:rFonts w:ascii="Calibri" w:hAnsi="Calibri"/>
          <w:rtl/>
        </w:rPr>
        <w:t xml:space="preserve"> </w:t>
      </w:r>
      <w:r w:rsidRPr="009603D7">
        <w:rPr>
          <w:rFonts w:ascii="Calibri" w:hAnsi="Calibri" w:hint="eastAsia"/>
          <w:rtl/>
        </w:rPr>
        <w:t>תוך</w:t>
      </w:r>
      <w:r w:rsidRPr="009603D7">
        <w:rPr>
          <w:rFonts w:ascii="Calibri" w:hAnsi="Calibri"/>
          <w:rtl/>
        </w:rPr>
        <w:t xml:space="preserve"> </w:t>
      </w:r>
      <w:r w:rsidRPr="009603D7">
        <w:rPr>
          <w:rFonts w:ascii="Calibri" w:hAnsi="Calibri" w:hint="eastAsia"/>
          <w:rtl/>
        </w:rPr>
        <w:t>התייחסות</w:t>
      </w:r>
      <w:r w:rsidRPr="009603D7">
        <w:rPr>
          <w:rFonts w:ascii="Calibri" w:hAnsi="Calibri"/>
          <w:rtl/>
        </w:rPr>
        <w:t xml:space="preserve"> </w:t>
      </w:r>
      <w:r w:rsidRPr="009603D7">
        <w:rPr>
          <w:rFonts w:ascii="Calibri" w:hAnsi="Calibri" w:hint="eastAsia"/>
          <w:rtl/>
        </w:rPr>
        <w:t>לנסיבות</w:t>
      </w:r>
      <w:r w:rsidRPr="009603D7">
        <w:rPr>
          <w:rFonts w:ascii="Calibri" w:hAnsi="Calibri"/>
          <w:rtl/>
        </w:rPr>
        <w:t xml:space="preserve"> </w:t>
      </w:r>
      <w:r w:rsidRPr="009603D7">
        <w:rPr>
          <w:rFonts w:ascii="Calibri" w:hAnsi="Calibri" w:hint="eastAsia"/>
          <w:rtl/>
        </w:rPr>
        <w:t>המסוימות</w:t>
      </w:r>
      <w:r w:rsidRPr="009603D7">
        <w:rPr>
          <w:rFonts w:ascii="Calibri" w:hAnsi="Calibri"/>
          <w:rtl/>
        </w:rPr>
        <w:t xml:space="preserve"> </w:t>
      </w:r>
      <w:r w:rsidRPr="009603D7">
        <w:rPr>
          <w:rFonts w:ascii="Calibri" w:hAnsi="Calibri" w:hint="eastAsia"/>
          <w:rtl/>
        </w:rPr>
        <w:t>של</w:t>
      </w:r>
      <w:r w:rsidRPr="009603D7">
        <w:rPr>
          <w:rFonts w:ascii="Calibri" w:hAnsi="Calibri"/>
          <w:rtl/>
        </w:rPr>
        <w:t xml:space="preserve"> </w:t>
      </w:r>
      <w:r w:rsidRPr="009603D7">
        <w:rPr>
          <w:rFonts w:ascii="Calibri" w:hAnsi="Calibri" w:hint="eastAsia"/>
          <w:rtl/>
        </w:rPr>
        <w:t>ביצוע</w:t>
      </w:r>
      <w:r w:rsidRPr="009603D7">
        <w:rPr>
          <w:rFonts w:ascii="Calibri" w:hAnsi="Calibri"/>
          <w:rtl/>
        </w:rPr>
        <w:t xml:space="preserve"> </w:t>
      </w:r>
      <w:r w:rsidRPr="009603D7">
        <w:rPr>
          <w:rFonts w:ascii="Calibri" w:hAnsi="Calibri" w:hint="eastAsia"/>
          <w:rtl/>
        </w:rPr>
        <w:t>העבירה</w:t>
      </w:r>
      <w:r w:rsidRPr="009603D7">
        <w:rPr>
          <w:rFonts w:ascii="Calibri" w:hAnsi="Calibri"/>
          <w:rtl/>
        </w:rPr>
        <w:t xml:space="preserve"> </w:t>
      </w:r>
      <w:r w:rsidRPr="009603D7">
        <w:rPr>
          <w:rFonts w:ascii="Calibri" w:hAnsi="Calibri" w:hint="eastAsia"/>
          <w:rtl/>
        </w:rPr>
        <w:t>וקביעת</w:t>
      </w:r>
      <w:r w:rsidRPr="009603D7">
        <w:rPr>
          <w:rFonts w:ascii="Calibri" w:hAnsi="Calibri"/>
          <w:rtl/>
        </w:rPr>
        <w:t xml:space="preserve"> </w:t>
      </w:r>
      <w:r w:rsidRPr="009603D7">
        <w:rPr>
          <w:rFonts w:ascii="Calibri" w:hAnsi="Calibri" w:hint="eastAsia"/>
          <w:rtl/>
        </w:rPr>
        <w:t>המתחם</w:t>
      </w:r>
      <w:r w:rsidRPr="009603D7">
        <w:rPr>
          <w:rFonts w:ascii="Calibri" w:hAnsi="Calibri"/>
          <w:rtl/>
        </w:rPr>
        <w:t xml:space="preserve"> </w:t>
      </w:r>
      <w:r w:rsidRPr="009603D7">
        <w:rPr>
          <w:rFonts w:ascii="Calibri" w:hAnsi="Calibri" w:hint="eastAsia"/>
          <w:rtl/>
        </w:rPr>
        <w:t>אינה</w:t>
      </w:r>
      <w:r w:rsidRPr="009603D7">
        <w:rPr>
          <w:rFonts w:ascii="Calibri" w:hAnsi="Calibri"/>
          <w:rtl/>
        </w:rPr>
        <w:t xml:space="preserve"> </w:t>
      </w:r>
      <w:r w:rsidRPr="009603D7">
        <w:rPr>
          <w:rFonts w:ascii="Calibri" w:hAnsi="Calibri" w:hint="eastAsia"/>
          <w:rtl/>
        </w:rPr>
        <w:t>קשורה</w:t>
      </w:r>
      <w:r w:rsidRPr="009603D7">
        <w:rPr>
          <w:rFonts w:ascii="Calibri" w:hAnsi="Calibri"/>
          <w:rtl/>
        </w:rPr>
        <w:t xml:space="preserve"> </w:t>
      </w:r>
      <w:r w:rsidRPr="009603D7">
        <w:rPr>
          <w:rFonts w:ascii="Calibri" w:hAnsi="Calibri" w:hint="eastAsia"/>
          <w:rtl/>
        </w:rPr>
        <w:t>אך</w:t>
      </w:r>
      <w:r w:rsidRPr="009603D7">
        <w:rPr>
          <w:rFonts w:ascii="Calibri" w:hAnsi="Calibri"/>
          <w:rtl/>
        </w:rPr>
        <w:t xml:space="preserve"> </w:t>
      </w:r>
      <w:r w:rsidRPr="009603D7">
        <w:rPr>
          <w:rFonts w:ascii="Calibri" w:hAnsi="Calibri" w:hint="eastAsia"/>
          <w:rtl/>
        </w:rPr>
        <w:t>בעבירה</w:t>
      </w:r>
      <w:r w:rsidRPr="009603D7">
        <w:rPr>
          <w:rFonts w:ascii="Calibri" w:hAnsi="Calibri"/>
          <w:rtl/>
        </w:rPr>
        <w:t xml:space="preserve"> </w:t>
      </w:r>
      <w:r w:rsidRPr="009603D7">
        <w:rPr>
          <w:rFonts w:ascii="Calibri" w:hAnsi="Calibri" w:hint="eastAsia"/>
          <w:rtl/>
        </w:rPr>
        <w:t>כפי</w:t>
      </w:r>
      <w:r w:rsidRPr="009603D7">
        <w:rPr>
          <w:rFonts w:ascii="Calibri" w:hAnsi="Calibri"/>
          <w:rtl/>
        </w:rPr>
        <w:t xml:space="preserve"> </w:t>
      </w:r>
      <w:r w:rsidRPr="009603D7">
        <w:rPr>
          <w:rFonts w:ascii="Calibri" w:hAnsi="Calibri" w:hint="eastAsia"/>
          <w:rtl/>
        </w:rPr>
        <w:t>נוסחה</w:t>
      </w:r>
      <w:r w:rsidRPr="009603D7">
        <w:rPr>
          <w:rFonts w:ascii="Calibri" w:hAnsi="Calibri"/>
          <w:rtl/>
        </w:rPr>
        <w:t xml:space="preserve"> </w:t>
      </w:r>
      <w:r w:rsidRPr="009603D7">
        <w:rPr>
          <w:rFonts w:ascii="Calibri" w:hAnsi="Calibri" w:hint="eastAsia"/>
          <w:rtl/>
        </w:rPr>
        <w:t>ועונשה</w:t>
      </w:r>
      <w:r w:rsidRPr="009603D7">
        <w:rPr>
          <w:rFonts w:ascii="Calibri" w:hAnsi="Calibri"/>
          <w:rtl/>
        </w:rPr>
        <w:t xml:space="preserve"> </w:t>
      </w:r>
      <w:r w:rsidRPr="009603D7">
        <w:rPr>
          <w:rFonts w:ascii="Calibri" w:hAnsi="Calibri" w:hint="eastAsia"/>
          <w:rtl/>
        </w:rPr>
        <w:t>בחוק</w:t>
      </w:r>
      <w:r w:rsidRPr="009603D7">
        <w:rPr>
          <w:rFonts w:ascii="Calibri" w:hAnsi="Calibri"/>
          <w:rtl/>
        </w:rPr>
        <w:t xml:space="preserve">, </w:t>
      </w:r>
      <w:r w:rsidRPr="009603D7">
        <w:rPr>
          <w:rFonts w:ascii="Calibri" w:hAnsi="Calibri" w:hint="eastAsia"/>
          <w:rtl/>
        </w:rPr>
        <w:t>אלא</w:t>
      </w:r>
      <w:r w:rsidRPr="009603D7">
        <w:rPr>
          <w:rFonts w:ascii="Calibri" w:hAnsi="Calibri"/>
          <w:rtl/>
        </w:rPr>
        <w:t xml:space="preserve">, </w:t>
      </w:r>
      <w:r w:rsidRPr="009603D7">
        <w:rPr>
          <w:rFonts w:ascii="Calibri" w:hAnsi="Calibri" w:hint="eastAsia"/>
          <w:rtl/>
        </w:rPr>
        <w:t>ובעיקר</w:t>
      </w:r>
      <w:r w:rsidRPr="009603D7">
        <w:rPr>
          <w:rFonts w:ascii="Calibri" w:hAnsi="Calibri"/>
          <w:rtl/>
        </w:rPr>
        <w:t xml:space="preserve">, </w:t>
      </w:r>
      <w:r w:rsidRPr="009603D7">
        <w:rPr>
          <w:rFonts w:ascii="Calibri" w:hAnsi="Calibri" w:hint="eastAsia"/>
          <w:rtl/>
        </w:rPr>
        <w:t>בנסיבות</w:t>
      </w:r>
      <w:r w:rsidRPr="009603D7">
        <w:rPr>
          <w:rFonts w:ascii="Calibri" w:hAnsi="Calibri"/>
          <w:rtl/>
        </w:rPr>
        <w:t xml:space="preserve"> </w:t>
      </w:r>
      <w:r w:rsidRPr="009603D7">
        <w:rPr>
          <w:rFonts w:ascii="Calibri" w:hAnsi="Calibri" w:hint="eastAsia"/>
          <w:rtl/>
        </w:rPr>
        <w:t>בהן</w:t>
      </w:r>
      <w:r w:rsidRPr="009603D7">
        <w:rPr>
          <w:rFonts w:ascii="Calibri" w:hAnsi="Calibri"/>
          <w:rtl/>
        </w:rPr>
        <w:t xml:space="preserve"> </w:t>
      </w:r>
      <w:r w:rsidRPr="009603D7">
        <w:rPr>
          <w:rFonts w:ascii="Calibri" w:hAnsi="Calibri" w:hint="eastAsia"/>
          <w:rtl/>
        </w:rPr>
        <w:t>בוצעה</w:t>
      </w:r>
      <w:r w:rsidRPr="009603D7">
        <w:rPr>
          <w:rFonts w:ascii="Calibri" w:hAnsi="Calibri"/>
          <w:rtl/>
        </w:rPr>
        <w:t xml:space="preserve">, </w:t>
      </w:r>
      <w:r w:rsidRPr="009603D7">
        <w:rPr>
          <w:rFonts w:ascii="Calibri" w:hAnsi="Calibri" w:hint="eastAsia"/>
          <w:rtl/>
        </w:rPr>
        <w:t>תוצאותיה</w:t>
      </w:r>
      <w:r w:rsidRPr="009603D7">
        <w:rPr>
          <w:rFonts w:ascii="Calibri" w:hAnsi="Calibri"/>
          <w:rtl/>
        </w:rPr>
        <w:t xml:space="preserve">, </w:t>
      </w:r>
      <w:r w:rsidRPr="009603D7">
        <w:rPr>
          <w:rFonts w:ascii="Calibri" w:hAnsi="Calibri" w:hint="eastAsia"/>
          <w:rtl/>
        </w:rPr>
        <w:t>ומידת</w:t>
      </w:r>
      <w:r w:rsidRPr="009603D7">
        <w:rPr>
          <w:rFonts w:ascii="Calibri" w:hAnsi="Calibri"/>
          <w:rtl/>
        </w:rPr>
        <w:t xml:space="preserve"> </w:t>
      </w:r>
      <w:r w:rsidRPr="009603D7">
        <w:rPr>
          <w:rFonts w:ascii="Calibri" w:hAnsi="Calibri" w:hint="eastAsia"/>
          <w:rtl/>
        </w:rPr>
        <w:t>חומרתה</w:t>
      </w:r>
      <w:r w:rsidRPr="009603D7">
        <w:rPr>
          <w:rFonts w:ascii="Calibri" w:hAnsi="Calibri"/>
          <w:rtl/>
        </w:rPr>
        <w:t xml:space="preserve">. </w:t>
      </w:r>
      <w:r w:rsidRPr="009603D7">
        <w:rPr>
          <w:rFonts w:ascii="Calibri" w:hAnsi="Calibri" w:hint="eastAsia"/>
          <w:rtl/>
        </w:rPr>
        <w:t>ר</w:t>
      </w:r>
      <w:r w:rsidRPr="009603D7">
        <w:rPr>
          <w:rFonts w:ascii="Calibri" w:hAnsi="Calibri"/>
          <w:rtl/>
        </w:rPr>
        <w:t xml:space="preserve">' </w:t>
      </w:r>
      <w:r w:rsidRPr="009603D7">
        <w:rPr>
          <w:rFonts w:ascii="Calibri" w:hAnsi="Calibri" w:hint="eastAsia"/>
          <w:rtl/>
        </w:rPr>
        <w:t>לענין</w:t>
      </w:r>
      <w:r w:rsidRPr="009603D7">
        <w:rPr>
          <w:rFonts w:ascii="Calibri" w:hAnsi="Calibri"/>
          <w:rtl/>
        </w:rPr>
        <w:t xml:space="preserve"> </w:t>
      </w:r>
      <w:r w:rsidRPr="009603D7">
        <w:rPr>
          <w:rFonts w:ascii="Calibri" w:hAnsi="Calibri" w:hint="eastAsia"/>
          <w:rtl/>
        </w:rPr>
        <w:t>זה</w:t>
      </w:r>
      <w:r w:rsidRPr="009603D7">
        <w:rPr>
          <w:rFonts w:ascii="Calibri" w:hAnsi="Calibri"/>
          <w:rtl/>
        </w:rPr>
        <w:t xml:space="preserve"> </w:t>
      </w:r>
      <w:hyperlink r:id="rId38"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1323/13</w:t>
        </w:r>
      </w:hyperlink>
      <w:r w:rsidRPr="009603D7">
        <w:rPr>
          <w:rFonts w:ascii="Calibri" w:hAnsi="Calibri"/>
          <w:rtl/>
        </w:rPr>
        <w:t xml:space="preserve"> </w:t>
      </w:r>
      <w:r w:rsidRPr="009603D7">
        <w:rPr>
          <w:rFonts w:ascii="Calibri" w:hAnsi="Calibri" w:hint="eastAsia"/>
          <w:b/>
          <w:bCs/>
          <w:rtl/>
        </w:rPr>
        <w:t>רך</w:t>
      </w:r>
      <w:r w:rsidRPr="009603D7">
        <w:rPr>
          <w:rFonts w:ascii="Calibri" w:hAnsi="Calibri"/>
          <w:b/>
          <w:bCs/>
          <w:rtl/>
        </w:rPr>
        <w:t xml:space="preserve"> </w:t>
      </w:r>
      <w:r w:rsidRPr="009603D7">
        <w:rPr>
          <w:rFonts w:ascii="Calibri" w:hAnsi="Calibri" w:hint="eastAsia"/>
          <w:b/>
          <w:bCs/>
          <w:rtl/>
        </w:rPr>
        <w:t>חסן</w:t>
      </w:r>
      <w:r w:rsidRPr="009603D7">
        <w:rPr>
          <w:rFonts w:ascii="Calibri" w:hAnsi="Calibri"/>
          <w:b/>
          <w:bCs/>
          <w:rtl/>
        </w:rPr>
        <w:t xml:space="preserve"> </w:t>
      </w:r>
      <w:r w:rsidRPr="009603D7">
        <w:rPr>
          <w:rFonts w:ascii="Calibri" w:hAnsi="Calibri" w:hint="eastAsia"/>
          <w:b/>
          <w:bCs/>
          <w:rtl/>
        </w:rPr>
        <w:t>ואח</w:t>
      </w:r>
      <w:r w:rsidRPr="009603D7">
        <w:rPr>
          <w:rFonts w:ascii="Calibri" w:hAnsi="Calibri"/>
          <w:b/>
          <w:bCs/>
          <w:rtl/>
        </w:rPr>
        <w:t xml:space="preserve">' </w:t>
      </w:r>
      <w:r w:rsidRPr="009603D7">
        <w:rPr>
          <w:rFonts w:ascii="Calibri" w:hAnsi="Calibri" w:hint="eastAsia"/>
          <w:b/>
          <w:bCs/>
          <w:rtl/>
        </w:rPr>
        <w:t>נ</w:t>
      </w:r>
      <w:r w:rsidRPr="009603D7">
        <w:rPr>
          <w:rFonts w:ascii="Calibri" w:hAnsi="Calibri"/>
          <w:b/>
          <w:bCs/>
          <w:rtl/>
        </w:rPr>
        <w:t xml:space="preserve">' </w:t>
      </w:r>
      <w:r w:rsidRPr="009603D7">
        <w:rPr>
          <w:rFonts w:ascii="Calibri" w:hAnsi="Calibri" w:hint="eastAsia"/>
          <w:b/>
          <w:bCs/>
          <w:rtl/>
        </w:rPr>
        <w:t>מ</w:t>
      </w:r>
      <w:r w:rsidRPr="009603D7">
        <w:rPr>
          <w:rFonts w:ascii="Calibri" w:hAnsi="Calibri"/>
          <w:b/>
          <w:bCs/>
          <w:rtl/>
        </w:rPr>
        <w:t>"</w:t>
      </w:r>
      <w:r w:rsidRPr="009603D7">
        <w:rPr>
          <w:rFonts w:ascii="Calibri" w:hAnsi="Calibri" w:hint="eastAsia"/>
          <w:b/>
          <w:bCs/>
          <w:rtl/>
        </w:rPr>
        <w:t>י</w:t>
      </w:r>
      <w:r w:rsidRPr="009603D7">
        <w:rPr>
          <w:rFonts w:ascii="Calibri" w:hAnsi="Calibri"/>
          <w:rtl/>
        </w:rPr>
        <w:t xml:space="preserve"> (5.6.2013), </w:t>
      </w:r>
      <w:r w:rsidRPr="009603D7">
        <w:rPr>
          <w:rFonts w:ascii="Calibri" w:hAnsi="Calibri" w:hint="eastAsia"/>
          <w:rtl/>
        </w:rPr>
        <w:t>והאמור</w:t>
      </w:r>
      <w:r w:rsidRPr="009603D7">
        <w:rPr>
          <w:rFonts w:ascii="Calibri" w:hAnsi="Calibri"/>
          <w:rtl/>
        </w:rPr>
        <w:t xml:space="preserve"> </w:t>
      </w:r>
      <w:r w:rsidRPr="009603D7">
        <w:rPr>
          <w:rFonts w:ascii="Calibri" w:hAnsi="Calibri" w:hint="eastAsia"/>
          <w:rtl/>
        </w:rPr>
        <w:t>שם</w:t>
      </w:r>
      <w:r w:rsidRPr="009603D7">
        <w:rPr>
          <w:rFonts w:ascii="Calibri" w:hAnsi="Calibri"/>
          <w:rtl/>
        </w:rPr>
        <w:t xml:space="preserve"> </w:t>
      </w:r>
      <w:r w:rsidRPr="009603D7">
        <w:rPr>
          <w:rFonts w:ascii="Calibri" w:hAnsi="Calibri" w:hint="eastAsia"/>
          <w:rtl/>
        </w:rPr>
        <w:t>ביחס</w:t>
      </w:r>
      <w:r w:rsidRPr="009603D7">
        <w:rPr>
          <w:rFonts w:ascii="Calibri" w:hAnsi="Calibri"/>
          <w:rtl/>
        </w:rPr>
        <w:t xml:space="preserve"> </w:t>
      </w:r>
      <w:r w:rsidRPr="009603D7">
        <w:rPr>
          <w:rFonts w:ascii="Calibri" w:hAnsi="Calibri" w:hint="eastAsia"/>
          <w:rtl/>
        </w:rPr>
        <w:t>לצביון</w:t>
      </w:r>
      <w:r w:rsidRPr="009603D7">
        <w:rPr>
          <w:rFonts w:ascii="Calibri" w:hAnsi="Calibri"/>
          <w:rtl/>
        </w:rPr>
        <w:t xml:space="preserve"> </w:t>
      </w:r>
      <w:r w:rsidRPr="009603D7">
        <w:rPr>
          <w:rFonts w:ascii="Calibri" w:hAnsi="Calibri" w:hint="eastAsia"/>
          <w:rtl/>
        </w:rPr>
        <w:t>האינדיבידואלי</w:t>
      </w:r>
      <w:r w:rsidRPr="009603D7">
        <w:rPr>
          <w:rFonts w:ascii="Calibri" w:hAnsi="Calibri"/>
          <w:rtl/>
        </w:rPr>
        <w:t xml:space="preserve"> </w:t>
      </w:r>
      <w:r w:rsidRPr="009603D7">
        <w:rPr>
          <w:rFonts w:ascii="Calibri" w:hAnsi="Calibri" w:hint="eastAsia"/>
          <w:rtl/>
        </w:rPr>
        <w:t>של</w:t>
      </w:r>
      <w:r w:rsidRPr="009603D7">
        <w:rPr>
          <w:rFonts w:ascii="Calibri" w:hAnsi="Calibri"/>
          <w:rtl/>
        </w:rPr>
        <w:t xml:space="preserve"> </w:t>
      </w:r>
      <w:r w:rsidRPr="009603D7">
        <w:rPr>
          <w:rFonts w:ascii="Calibri" w:hAnsi="Calibri" w:hint="eastAsia"/>
          <w:rtl/>
        </w:rPr>
        <w:t>מתחם</w:t>
      </w:r>
      <w:r w:rsidRPr="009603D7">
        <w:rPr>
          <w:rFonts w:ascii="Calibri" w:hAnsi="Calibri"/>
          <w:rtl/>
        </w:rPr>
        <w:t xml:space="preserve"> </w:t>
      </w:r>
      <w:r w:rsidRPr="009603D7">
        <w:rPr>
          <w:rFonts w:ascii="Calibri" w:hAnsi="Calibri" w:hint="eastAsia"/>
          <w:rtl/>
        </w:rPr>
        <w:t>העונש</w:t>
      </w:r>
      <w:r w:rsidRPr="009603D7">
        <w:rPr>
          <w:rFonts w:ascii="Calibri" w:hAnsi="Calibri"/>
          <w:rtl/>
        </w:rPr>
        <w:t xml:space="preserve"> </w:t>
      </w:r>
      <w:r w:rsidRPr="009603D7">
        <w:rPr>
          <w:rFonts w:ascii="Calibri" w:hAnsi="Calibri" w:hint="eastAsia"/>
          <w:rtl/>
        </w:rPr>
        <w:t>ההולם</w:t>
      </w:r>
      <w:r w:rsidRPr="009603D7">
        <w:rPr>
          <w:rFonts w:ascii="Calibri" w:hAnsi="Calibri"/>
          <w:rtl/>
        </w:rPr>
        <w:t xml:space="preserve">. </w:t>
      </w:r>
    </w:p>
    <w:p w14:paraId="2ABCC2CC" w14:textId="77777777" w:rsidR="00647E08" w:rsidRPr="009603D7" w:rsidRDefault="00647E08" w:rsidP="00647E08">
      <w:pPr>
        <w:spacing w:line="360" w:lineRule="auto"/>
        <w:ind w:left="41"/>
        <w:jc w:val="both"/>
        <w:rPr>
          <w:rFonts w:ascii="Calibri" w:hAnsi="Calibri"/>
          <w:rtl/>
        </w:rPr>
      </w:pPr>
    </w:p>
    <w:p w14:paraId="2689E1E7" w14:textId="77777777" w:rsidR="00647E08" w:rsidRPr="009603D7" w:rsidRDefault="00647E08" w:rsidP="00647E08">
      <w:pPr>
        <w:spacing w:line="360" w:lineRule="auto"/>
        <w:ind w:left="26"/>
        <w:jc w:val="both"/>
        <w:rPr>
          <w:rFonts w:ascii="David" w:hAnsi="David"/>
          <w:b/>
          <w:bCs/>
          <w:rtl/>
        </w:rPr>
      </w:pPr>
      <w:r w:rsidRPr="009603D7">
        <w:rPr>
          <w:rFonts w:ascii="David" w:hAnsi="David"/>
          <w:rtl/>
        </w:rPr>
        <w:t xml:space="preserve">בקביעת מתחם העונש ההולם יש להתייחס לסוג וכמות הנשק, לצד הנסיבות הנילוות. ר' לענין זה </w:t>
      </w:r>
      <w:hyperlink r:id="rId39" w:history="1">
        <w:r w:rsidR="003C3494" w:rsidRPr="003C3494">
          <w:rPr>
            <w:rFonts w:ascii="David" w:hAnsi="David"/>
            <w:color w:val="0000FF"/>
            <w:u w:val="single"/>
            <w:rtl/>
          </w:rPr>
          <w:t>ע"פ 1323/13</w:t>
        </w:r>
      </w:hyperlink>
      <w:r w:rsidRPr="009603D7">
        <w:rPr>
          <w:rFonts w:ascii="David" w:hAnsi="David"/>
          <w:rtl/>
        </w:rPr>
        <w:t xml:space="preserve"> לעיל,</w:t>
      </w:r>
      <w:r w:rsidRPr="009603D7">
        <w:rPr>
          <w:rFonts w:ascii="David" w:hAnsi="David"/>
          <w:b/>
          <w:bCs/>
          <w:rtl/>
        </w:rPr>
        <w:t xml:space="preserve"> </w:t>
      </w:r>
      <w:r w:rsidRPr="009603D7">
        <w:rPr>
          <w:rFonts w:ascii="David" w:hAnsi="David"/>
          <w:rtl/>
        </w:rPr>
        <w:t xml:space="preserve">שם נפסק כי: </w:t>
      </w:r>
      <w:r w:rsidRPr="009603D7">
        <w:rPr>
          <w:rFonts w:ascii="David" w:hAnsi="David"/>
          <w:b/>
          <w:bCs/>
          <w:rtl/>
        </w:rPr>
        <w:t>"...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12AC33F0" w14:textId="77777777" w:rsidR="00647E08" w:rsidRPr="009603D7" w:rsidRDefault="00647E08" w:rsidP="00647E08">
      <w:pPr>
        <w:spacing w:line="360" w:lineRule="auto"/>
        <w:ind w:left="41"/>
        <w:jc w:val="both"/>
        <w:rPr>
          <w:rFonts w:ascii="David" w:hAnsi="David"/>
          <w:rtl/>
        </w:rPr>
      </w:pPr>
    </w:p>
    <w:p w14:paraId="73512991" w14:textId="77777777" w:rsidR="00647E08" w:rsidRPr="009603D7" w:rsidRDefault="00647E08" w:rsidP="00647E08">
      <w:pPr>
        <w:spacing w:line="360" w:lineRule="auto"/>
        <w:jc w:val="both"/>
        <w:rPr>
          <w:rFonts w:ascii="David" w:hAnsi="David"/>
          <w:rtl/>
        </w:rPr>
      </w:pPr>
      <w:r w:rsidRPr="009603D7">
        <w:rPr>
          <w:rFonts w:ascii="David" w:hAnsi="David"/>
          <w:rtl/>
        </w:rPr>
        <w:t xml:space="preserve">בחינת מדיניות הענישה הנוהגת יש לבצע אבחנה מתאימה לפי נסיבות כל מקרה. </w:t>
      </w:r>
    </w:p>
    <w:p w14:paraId="0BB4A666" w14:textId="77777777" w:rsidR="00647E08" w:rsidRPr="009603D7" w:rsidRDefault="00647E08" w:rsidP="00647E08">
      <w:pPr>
        <w:spacing w:line="360" w:lineRule="auto"/>
        <w:jc w:val="both"/>
        <w:rPr>
          <w:rFonts w:ascii="David" w:hAnsi="David"/>
          <w:rtl/>
        </w:rPr>
      </w:pPr>
    </w:p>
    <w:p w14:paraId="2C60614F" w14:textId="77777777" w:rsidR="00647E08" w:rsidRPr="009603D7" w:rsidRDefault="00647E08" w:rsidP="00647E08">
      <w:pPr>
        <w:spacing w:line="360" w:lineRule="auto"/>
        <w:jc w:val="both"/>
        <w:rPr>
          <w:rFonts w:ascii="David" w:hAnsi="David"/>
          <w:rtl/>
        </w:rPr>
      </w:pPr>
      <w:r w:rsidRPr="009603D7">
        <w:rPr>
          <w:rFonts w:ascii="David" w:hAnsi="David"/>
          <w:rtl/>
        </w:rPr>
        <w:t>ב</w:t>
      </w:r>
      <w:hyperlink r:id="rId40" w:history="1">
        <w:r w:rsidR="003C3494" w:rsidRPr="003C3494">
          <w:rPr>
            <w:rFonts w:ascii="David" w:hAnsi="David"/>
            <w:color w:val="0000FF"/>
            <w:u w:val="single"/>
            <w:rtl/>
          </w:rPr>
          <w:t>ע"פ 5631/21</w:t>
        </w:r>
      </w:hyperlink>
      <w:r w:rsidRPr="009603D7">
        <w:rPr>
          <w:rFonts w:ascii="David" w:hAnsi="David"/>
          <w:rtl/>
        </w:rPr>
        <w:t xml:space="preserve"> </w:t>
      </w:r>
      <w:r w:rsidRPr="009603D7">
        <w:rPr>
          <w:rFonts w:ascii="David" w:hAnsi="David"/>
          <w:b/>
          <w:bCs/>
          <w:rtl/>
        </w:rPr>
        <w:t xml:space="preserve">מדאגמה ואח' נ' מ"י </w:t>
      </w:r>
      <w:r w:rsidRPr="009603D7">
        <w:rPr>
          <w:rFonts w:ascii="David" w:hAnsi="David"/>
          <w:rtl/>
        </w:rPr>
        <w:t xml:space="preserve">(13.9.2021), ערעור על גזר דין שניתן ע"י מותב זה, הורשעו המערערים בעבירות של ניסיון לשיבוש מהלכי משפט והחזקת נשק ותחמושת בכך שהחזיקו, מערער 1 ומערער 2, כל אחד מהם באקדח חצי אוטומטי, כאשר בתוכם  מחסניות תואמת המכילות תחמושת מלאה וכדור בקנה, הם זרקו את האקדחים כאשר הגיעו למקום האירוע כוחות משטרה, והמערער 3 רץ אל מקום נפילת האקדחים כדי להעלימם, ונטל לידו את אחד משני האקדחים והחל לרוץ עמו, ואז נעצר. נקבע מתחם עונש הולם למערערים 1 ו- 2 הנע בין 24 ל – 48 חודשי מאסר, ולמערער 3 בין 18  ל- 36 חודשי מאסר, על מערער 1 אשר לחובתו עבר פלילי הכולל הרשעה אחת בעבירת החזקת תחמושת ומאסר מותנה בר הפעלה הוטלו  30 חודשי מאסר והופעל המאסר המותנה כך שמחודש מתוכו במצטבר וחודשיים בחופף לו, על המערער 2, צעיר נעדר עבר פלילי, הוטלו 24 חודשי מאסר, ועל המערער 3, גם כן צעיר נעדר עבר פלילי הוטלו 18 חודשי מאסר, בנוסף הוטלו קנסות. הערעור נדחה, תוך שצויין כי מדובר בנסיבות חמורות של ביצוע עבירות: </w:t>
      </w:r>
      <w:r w:rsidRPr="009603D7">
        <w:rPr>
          <w:rFonts w:ascii="David" w:hAnsi="David"/>
          <w:b/>
          <w:bCs/>
          <w:rtl/>
        </w:rPr>
        <w:t xml:space="preserve">"החזקת כלי נשק חצי אוטומטיים במקום ציבורי כאשר הם טעונים בתחמושת וכאשר כדור נמצא בקנה. נפסק כי על הענישה לשקף את הסיכון לחיי אדם שנוצר, וכן את החומרה של הניסיון לשיבוש מהלכי משפט ולהעלים ממשטרת ישאל את האקדחים והתחמושת". </w:t>
      </w:r>
    </w:p>
    <w:p w14:paraId="0881EDC4" w14:textId="77777777" w:rsidR="00647E08" w:rsidRPr="009603D7" w:rsidRDefault="00647E08" w:rsidP="00647E08">
      <w:pPr>
        <w:spacing w:line="360" w:lineRule="auto"/>
        <w:jc w:val="both"/>
        <w:rPr>
          <w:rFonts w:ascii="David" w:hAnsi="David"/>
          <w:rtl/>
        </w:rPr>
      </w:pPr>
    </w:p>
    <w:p w14:paraId="7B8B386A" w14:textId="77777777" w:rsidR="00647E08" w:rsidRPr="009603D7" w:rsidRDefault="00647E08" w:rsidP="00647E08">
      <w:pPr>
        <w:tabs>
          <w:tab w:val="left" w:pos="800"/>
        </w:tabs>
        <w:overflowPunct w:val="0"/>
        <w:autoSpaceDE w:val="0"/>
        <w:autoSpaceDN w:val="0"/>
        <w:adjustRightInd w:val="0"/>
        <w:spacing w:line="360" w:lineRule="auto"/>
        <w:jc w:val="both"/>
        <w:textAlignment w:val="baseline"/>
        <w:rPr>
          <w:rFonts w:ascii="Calibri" w:hAnsi="Calibri"/>
          <w:rtl/>
        </w:rPr>
      </w:pPr>
      <w:r w:rsidRPr="009603D7">
        <w:rPr>
          <w:rFonts w:ascii="Calibri" w:hAnsi="Calibri" w:hint="eastAsia"/>
          <w:rtl/>
        </w:rPr>
        <w:t>ב</w:t>
      </w:r>
      <w:hyperlink r:id="rId41"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2564/19</w:t>
        </w:r>
      </w:hyperlink>
      <w:r w:rsidRPr="009603D7">
        <w:rPr>
          <w:rFonts w:ascii="Calibri" w:hAnsi="Calibri"/>
          <w:rtl/>
        </w:rPr>
        <w:t xml:space="preserve">  </w:t>
      </w:r>
      <w:r w:rsidRPr="009603D7">
        <w:rPr>
          <w:rFonts w:ascii="Calibri" w:hAnsi="Calibri" w:hint="eastAsia"/>
          <w:b/>
          <w:bCs/>
          <w:rtl/>
        </w:rPr>
        <w:t>איברהים</w:t>
      </w:r>
      <w:r w:rsidRPr="009603D7">
        <w:rPr>
          <w:rFonts w:ascii="Calibri" w:hAnsi="Calibri"/>
          <w:b/>
          <w:bCs/>
          <w:rtl/>
        </w:rPr>
        <w:t xml:space="preserve"> </w:t>
      </w:r>
      <w:r w:rsidRPr="009603D7">
        <w:rPr>
          <w:rFonts w:ascii="Calibri" w:hAnsi="Calibri" w:hint="eastAsia"/>
          <w:b/>
          <w:bCs/>
          <w:rtl/>
        </w:rPr>
        <w:t>אזברגה</w:t>
      </w:r>
      <w:r w:rsidRPr="009603D7">
        <w:rPr>
          <w:rFonts w:ascii="Calibri" w:hAnsi="Calibri"/>
          <w:b/>
          <w:bCs/>
          <w:rtl/>
        </w:rPr>
        <w:t xml:space="preserve"> </w:t>
      </w:r>
      <w:r w:rsidRPr="009603D7">
        <w:rPr>
          <w:rFonts w:ascii="Calibri" w:hAnsi="Calibri" w:hint="eastAsia"/>
          <w:b/>
          <w:bCs/>
          <w:rtl/>
        </w:rPr>
        <w:t>נ</w:t>
      </w:r>
      <w:r w:rsidRPr="009603D7">
        <w:rPr>
          <w:rFonts w:ascii="Calibri" w:hAnsi="Calibri"/>
          <w:b/>
          <w:bCs/>
          <w:rtl/>
        </w:rPr>
        <w:t xml:space="preserve">' </w:t>
      </w:r>
      <w:r w:rsidRPr="009603D7">
        <w:rPr>
          <w:rFonts w:ascii="Garamond" w:hAnsi="Garamond" w:hint="eastAsia"/>
          <w:b/>
          <w:bCs/>
          <w:spacing w:val="10"/>
          <w:rtl/>
        </w:rPr>
        <w:t>מ</w:t>
      </w:r>
      <w:r w:rsidRPr="009603D7">
        <w:rPr>
          <w:rFonts w:ascii="Garamond" w:hAnsi="Garamond"/>
          <w:b/>
          <w:bCs/>
          <w:spacing w:val="10"/>
          <w:rtl/>
        </w:rPr>
        <w:t>"</w:t>
      </w:r>
      <w:r w:rsidRPr="009603D7">
        <w:rPr>
          <w:rFonts w:ascii="Garamond" w:hAnsi="Garamond" w:hint="eastAsia"/>
          <w:b/>
          <w:bCs/>
          <w:spacing w:val="10"/>
          <w:rtl/>
        </w:rPr>
        <w:t>י</w:t>
      </w:r>
      <w:r w:rsidRPr="009603D7">
        <w:rPr>
          <w:rFonts w:ascii="Garamond" w:hAnsi="Garamond"/>
          <w:spacing w:val="10"/>
          <w:rtl/>
        </w:rPr>
        <w:t xml:space="preserve"> </w:t>
      </w:r>
      <w:r w:rsidRPr="009603D7">
        <w:rPr>
          <w:rFonts w:ascii="Calibri" w:hAnsi="Calibri"/>
          <w:b/>
          <w:bCs/>
          <w:rtl/>
        </w:rPr>
        <w:t>(</w:t>
      </w:r>
      <w:r w:rsidRPr="009603D7">
        <w:rPr>
          <w:rFonts w:ascii="Calibri" w:hAnsi="Calibri" w:hint="eastAsia"/>
          <w:b/>
          <w:bCs/>
          <w:rtl/>
        </w:rPr>
        <w:t>‏</w:t>
      </w:r>
      <w:r w:rsidRPr="009603D7">
        <w:rPr>
          <w:rFonts w:ascii="Calibri" w:hAnsi="Calibri"/>
          <w:rtl/>
        </w:rPr>
        <w:t xml:space="preserve">18.7.2019) - </w:t>
      </w:r>
      <w:r w:rsidRPr="009603D7">
        <w:rPr>
          <w:rFonts w:ascii="Calibri" w:hAnsi="Calibri" w:hint="eastAsia"/>
          <w:rtl/>
        </w:rPr>
        <w:t>המערער</w:t>
      </w:r>
      <w:r w:rsidRPr="009603D7">
        <w:rPr>
          <w:rFonts w:ascii="Calibri" w:hAnsi="Calibri"/>
          <w:rtl/>
        </w:rPr>
        <w:t xml:space="preserve"> </w:t>
      </w:r>
      <w:r w:rsidRPr="009603D7">
        <w:rPr>
          <w:rFonts w:ascii="Calibri" w:hAnsi="Calibri" w:hint="eastAsia"/>
          <w:rtl/>
        </w:rPr>
        <w:t>הורשע</w:t>
      </w:r>
      <w:r w:rsidRPr="009603D7">
        <w:rPr>
          <w:rFonts w:ascii="Calibri" w:hAnsi="Calibri"/>
          <w:rtl/>
        </w:rPr>
        <w:t xml:space="preserve"> </w:t>
      </w:r>
      <w:r w:rsidRPr="009603D7">
        <w:rPr>
          <w:rFonts w:ascii="Calibri" w:hAnsi="Calibri" w:hint="eastAsia"/>
          <w:rtl/>
        </w:rPr>
        <w:t>על</w:t>
      </w:r>
      <w:r w:rsidRPr="009603D7">
        <w:rPr>
          <w:rFonts w:ascii="Calibri" w:hAnsi="Calibri"/>
          <w:rtl/>
        </w:rPr>
        <w:t xml:space="preserve"> </w:t>
      </w:r>
      <w:r w:rsidRPr="009603D7">
        <w:rPr>
          <w:rFonts w:ascii="Calibri" w:hAnsi="Calibri" w:hint="eastAsia"/>
          <w:rtl/>
        </w:rPr>
        <w:t>פי</w:t>
      </w:r>
      <w:r w:rsidRPr="009603D7">
        <w:rPr>
          <w:rFonts w:ascii="Calibri" w:hAnsi="Calibri"/>
          <w:rtl/>
        </w:rPr>
        <w:t xml:space="preserve"> </w:t>
      </w:r>
      <w:r w:rsidRPr="009603D7">
        <w:rPr>
          <w:rFonts w:ascii="Calibri" w:hAnsi="Calibri" w:hint="eastAsia"/>
          <w:rtl/>
        </w:rPr>
        <w:t>הודאתו</w:t>
      </w:r>
      <w:r w:rsidRPr="009603D7">
        <w:rPr>
          <w:rFonts w:ascii="Calibri" w:hAnsi="Calibri"/>
          <w:rtl/>
        </w:rPr>
        <w:t xml:space="preserve"> </w:t>
      </w:r>
      <w:r w:rsidRPr="009603D7">
        <w:rPr>
          <w:rFonts w:ascii="Calibri" w:hAnsi="Calibri" w:hint="eastAsia"/>
          <w:rtl/>
        </w:rPr>
        <w:t>בכתב</w:t>
      </w:r>
      <w:r w:rsidRPr="009603D7">
        <w:rPr>
          <w:rFonts w:ascii="Calibri" w:hAnsi="Calibri"/>
          <w:rtl/>
        </w:rPr>
        <w:t xml:space="preserve"> </w:t>
      </w:r>
      <w:r w:rsidRPr="009603D7">
        <w:rPr>
          <w:rFonts w:ascii="Calibri" w:hAnsi="Calibri" w:hint="eastAsia"/>
          <w:rtl/>
        </w:rPr>
        <w:t>אישום</w:t>
      </w:r>
      <w:r w:rsidRPr="009603D7">
        <w:rPr>
          <w:rFonts w:ascii="Calibri" w:hAnsi="Calibri"/>
          <w:rtl/>
        </w:rPr>
        <w:t xml:space="preserve"> </w:t>
      </w:r>
      <w:r w:rsidRPr="009603D7">
        <w:rPr>
          <w:rFonts w:ascii="Calibri" w:hAnsi="Calibri" w:hint="eastAsia"/>
          <w:rtl/>
        </w:rPr>
        <w:t>מתוקן</w:t>
      </w:r>
      <w:r w:rsidRPr="009603D7">
        <w:rPr>
          <w:rFonts w:ascii="Calibri" w:hAnsi="Calibri"/>
          <w:rtl/>
        </w:rPr>
        <w:t xml:space="preserve"> </w:t>
      </w:r>
      <w:r w:rsidRPr="009603D7">
        <w:rPr>
          <w:rFonts w:ascii="Calibri" w:hAnsi="Calibri" w:hint="eastAsia"/>
          <w:rtl/>
        </w:rPr>
        <w:t>בעבירה</w:t>
      </w:r>
      <w:r w:rsidRPr="009603D7">
        <w:rPr>
          <w:rFonts w:ascii="Calibri" w:hAnsi="Calibri"/>
          <w:rtl/>
        </w:rPr>
        <w:t xml:space="preserve"> </w:t>
      </w:r>
      <w:r w:rsidRPr="009603D7">
        <w:rPr>
          <w:rFonts w:ascii="Calibri" w:hAnsi="Calibri" w:hint="eastAsia"/>
          <w:rtl/>
        </w:rPr>
        <w:t>של</w:t>
      </w:r>
      <w:r w:rsidRPr="009603D7">
        <w:rPr>
          <w:rFonts w:ascii="Calibri" w:hAnsi="Calibri"/>
          <w:rtl/>
        </w:rPr>
        <w:t xml:space="preserve"> </w:t>
      </w:r>
      <w:r w:rsidRPr="009603D7">
        <w:rPr>
          <w:rFonts w:ascii="Calibri" w:hAnsi="Calibri" w:hint="eastAsia"/>
          <w:rtl/>
        </w:rPr>
        <w:t>נשיאת</w:t>
      </w:r>
      <w:r w:rsidRPr="009603D7">
        <w:rPr>
          <w:rFonts w:ascii="Calibri" w:hAnsi="Calibri"/>
          <w:rtl/>
        </w:rPr>
        <w:t xml:space="preserve"> </w:t>
      </w:r>
      <w:r w:rsidRPr="009603D7">
        <w:rPr>
          <w:rFonts w:ascii="Calibri" w:hAnsi="Calibri" w:hint="eastAsia"/>
          <w:rtl/>
        </w:rPr>
        <w:t>נשק</w:t>
      </w:r>
      <w:r w:rsidRPr="009603D7">
        <w:rPr>
          <w:rFonts w:ascii="Calibri" w:hAnsi="Calibri"/>
          <w:rtl/>
        </w:rPr>
        <w:t xml:space="preserve"> </w:t>
      </w:r>
      <w:r w:rsidRPr="009603D7">
        <w:rPr>
          <w:rFonts w:ascii="Calibri" w:hAnsi="Calibri" w:hint="eastAsia"/>
          <w:rtl/>
        </w:rPr>
        <w:t>לפי</w:t>
      </w:r>
      <w:r w:rsidRPr="009603D7">
        <w:rPr>
          <w:rFonts w:ascii="Calibri" w:hAnsi="Calibri"/>
          <w:rtl/>
        </w:rPr>
        <w:t xml:space="preserve"> </w:t>
      </w:r>
      <w:hyperlink r:id="rId42" w:history="1">
        <w:r w:rsidR="00BF3AB3" w:rsidRPr="00BF3AB3">
          <w:rPr>
            <w:rStyle w:val="Hyperlink"/>
            <w:rFonts w:ascii="Calibri" w:hAnsi="Calibri" w:hint="eastAsia"/>
            <w:rtl/>
          </w:rPr>
          <w:t>סעיף</w:t>
        </w:r>
        <w:r w:rsidR="00BF3AB3" w:rsidRPr="00BF3AB3">
          <w:rPr>
            <w:rStyle w:val="Hyperlink"/>
            <w:rFonts w:ascii="Calibri" w:hAnsi="Calibri"/>
            <w:rtl/>
          </w:rPr>
          <w:t xml:space="preserve"> 144(</w:t>
        </w:r>
        <w:r w:rsidR="00BF3AB3" w:rsidRPr="00BF3AB3">
          <w:rPr>
            <w:rStyle w:val="Hyperlink"/>
            <w:rFonts w:ascii="Calibri" w:hAnsi="Calibri" w:hint="eastAsia"/>
            <w:rtl/>
          </w:rPr>
          <w:t>ב</w:t>
        </w:r>
        <w:r w:rsidR="00BF3AB3" w:rsidRPr="00BF3AB3">
          <w:rPr>
            <w:rStyle w:val="Hyperlink"/>
            <w:rFonts w:ascii="Calibri" w:hAnsi="Calibri"/>
            <w:rtl/>
          </w:rPr>
          <w:t>)</w:t>
        </w:r>
      </w:hyperlink>
      <w:r w:rsidRPr="009603D7">
        <w:rPr>
          <w:rFonts w:ascii="Calibri" w:hAnsi="Calibri"/>
          <w:rtl/>
        </w:rPr>
        <w:t xml:space="preserve"> </w:t>
      </w:r>
      <w:r w:rsidRPr="009603D7">
        <w:rPr>
          <w:rFonts w:ascii="Calibri" w:hAnsi="Calibri" w:hint="eastAsia"/>
          <w:rtl/>
        </w:rPr>
        <w:t>ל</w:t>
      </w:r>
      <w:hyperlink r:id="rId43" w:history="1">
        <w:r w:rsidR="003C3494" w:rsidRPr="003C3494">
          <w:rPr>
            <w:rFonts w:ascii="Calibri" w:hAnsi="Calibri" w:hint="eastAsia"/>
            <w:color w:val="0000FF"/>
            <w:u w:val="single"/>
            <w:rtl/>
          </w:rPr>
          <w:t>חוק</w:t>
        </w:r>
        <w:r w:rsidR="003C3494" w:rsidRPr="003C3494">
          <w:rPr>
            <w:rFonts w:ascii="Calibri" w:hAnsi="Calibri"/>
            <w:color w:val="0000FF"/>
            <w:u w:val="single"/>
            <w:rtl/>
          </w:rPr>
          <w:t xml:space="preserve"> </w:t>
        </w:r>
        <w:r w:rsidR="003C3494" w:rsidRPr="003C3494">
          <w:rPr>
            <w:rFonts w:ascii="Calibri" w:hAnsi="Calibri" w:hint="eastAsia"/>
            <w:color w:val="0000FF"/>
            <w:u w:val="single"/>
            <w:rtl/>
          </w:rPr>
          <w:t>העונשין</w:t>
        </w:r>
      </w:hyperlink>
      <w:r w:rsidRPr="009603D7">
        <w:rPr>
          <w:rFonts w:ascii="Calibri" w:hAnsi="Calibri"/>
          <w:rtl/>
        </w:rPr>
        <w:t xml:space="preserve">. </w:t>
      </w:r>
      <w:r w:rsidRPr="009603D7">
        <w:rPr>
          <w:rFonts w:ascii="Calibri" w:hAnsi="Calibri" w:hint="eastAsia"/>
          <w:rtl/>
        </w:rPr>
        <w:t>המערער</w:t>
      </w:r>
      <w:r w:rsidRPr="009603D7">
        <w:rPr>
          <w:rFonts w:ascii="Calibri" w:hAnsi="Calibri"/>
          <w:rtl/>
        </w:rPr>
        <w:t xml:space="preserve"> (</w:t>
      </w:r>
      <w:r w:rsidRPr="009603D7">
        <w:rPr>
          <w:rFonts w:ascii="Calibri" w:hAnsi="Calibri" w:hint="eastAsia"/>
          <w:rtl/>
        </w:rPr>
        <w:t>יליד</w:t>
      </w:r>
      <w:r w:rsidRPr="009603D7">
        <w:rPr>
          <w:rFonts w:ascii="Calibri" w:hAnsi="Calibri"/>
          <w:rtl/>
        </w:rPr>
        <w:t xml:space="preserve"> 1984) </w:t>
      </w:r>
      <w:r w:rsidRPr="009603D7">
        <w:rPr>
          <w:rFonts w:ascii="Calibri" w:hAnsi="Calibri" w:hint="eastAsia"/>
          <w:rtl/>
        </w:rPr>
        <w:t>קשר</w:t>
      </w:r>
      <w:r w:rsidRPr="009603D7">
        <w:rPr>
          <w:rFonts w:ascii="Calibri" w:hAnsi="Calibri"/>
          <w:rtl/>
        </w:rPr>
        <w:t xml:space="preserve"> </w:t>
      </w:r>
      <w:r w:rsidRPr="009603D7">
        <w:rPr>
          <w:rFonts w:ascii="Calibri" w:hAnsi="Calibri" w:hint="eastAsia"/>
          <w:rtl/>
        </w:rPr>
        <w:t>קשר</w:t>
      </w:r>
      <w:r w:rsidRPr="009603D7">
        <w:rPr>
          <w:rFonts w:ascii="Calibri" w:hAnsi="Calibri"/>
          <w:rtl/>
        </w:rPr>
        <w:t xml:space="preserve"> </w:t>
      </w:r>
      <w:r w:rsidRPr="009603D7">
        <w:rPr>
          <w:rFonts w:ascii="Calibri" w:hAnsi="Calibri" w:hint="eastAsia"/>
          <w:rtl/>
        </w:rPr>
        <w:t>עם</w:t>
      </w:r>
      <w:r w:rsidRPr="009603D7">
        <w:rPr>
          <w:rFonts w:ascii="Calibri" w:hAnsi="Calibri"/>
          <w:rtl/>
        </w:rPr>
        <w:t xml:space="preserve"> </w:t>
      </w:r>
      <w:r w:rsidRPr="009603D7">
        <w:rPr>
          <w:rFonts w:ascii="Calibri" w:hAnsi="Calibri" w:hint="eastAsia"/>
          <w:rtl/>
        </w:rPr>
        <w:t>אחרים</w:t>
      </w:r>
      <w:r w:rsidRPr="009603D7">
        <w:rPr>
          <w:rFonts w:ascii="Calibri" w:hAnsi="Calibri"/>
          <w:rtl/>
        </w:rPr>
        <w:t xml:space="preserve"> </w:t>
      </w:r>
      <w:r w:rsidRPr="009603D7">
        <w:rPr>
          <w:rFonts w:ascii="Calibri" w:hAnsi="Calibri" w:hint="eastAsia"/>
          <w:rtl/>
        </w:rPr>
        <w:t>וניהל</w:t>
      </w:r>
      <w:r w:rsidRPr="009603D7">
        <w:rPr>
          <w:rFonts w:ascii="Calibri" w:hAnsi="Calibri"/>
          <w:rtl/>
        </w:rPr>
        <w:t xml:space="preserve"> </w:t>
      </w:r>
      <w:r w:rsidRPr="009603D7">
        <w:rPr>
          <w:rFonts w:ascii="Calibri" w:hAnsi="Calibri" w:hint="eastAsia"/>
          <w:rtl/>
        </w:rPr>
        <w:t>עימם</w:t>
      </w:r>
      <w:r w:rsidRPr="009603D7">
        <w:rPr>
          <w:rFonts w:ascii="Calibri" w:hAnsi="Calibri"/>
          <w:rtl/>
        </w:rPr>
        <w:t xml:space="preserve"> </w:t>
      </w:r>
      <w:r w:rsidRPr="009603D7">
        <w:rPr>
          <w:rFonts w:ascii="Calibri" w:hAnsi="Calibri" w:hint="eastAsia"/>
          <w:rtl/>
        </w:rPr>
        <w:t>משא</w:t>
      </w:r>
      <w:r w:rsidRPr="009603D7">
        <w:rPr>
          <w:rFonts w:ascii="Calibri" w:hAnsi="Calibri"/>
          <w:rtl/>
        </w:rPr>
        <w:t xml:space="preserve"> </w:t>
      </w:r>
      <w:r w:rsidRPr="009603D7">
        <w:rPr>
          <w:rFonts w:ascii="Calibri" w:hAnsi="Calibri" w:hint="eastAsia"/>
          <w:rtl/>
        </w:rPr>
        <w:t>ומתן</w:t>
      </w:r>
      <w:r w:rsidRPr="009603D7">
        <w:rPr>
          <w:rFonts w:ascii="Calibri" w:hAnsi="Calibri"/>
          <w:rtl/>
        </w:rPr>
        <w:t xml:space="preserve"> </w:t>
      </w:r>
      <w:r w:rsidRPr="009603D7">
        <w:rPr>
          <w:rFonts w:ascii="Calibri" w:hAnsi="Calibri" w:hint="eastAsia"/>
          <w:rtl/>
        </w:rPr>
        <w:t>לרכישת</w:t>
      </w:r>
      <w:r w:rsidRPr="009603D7">
        <w:rPr>
          <w:rFonts w:ascii="Calibri" w:hAnsi="Calibri"/>
          <w:rtl/>
        </w:rPr>
        <w:t xml:space="preserve"> </w:t>
      </w:r>
      <w:r w:rsidRPr="009603D7">
        <w:rPr>
          <w:rFonts w:ascii="Calibri" w:hAnsi="Calibri" w:hint="eastAsia"/>
          <w:rtl/>
        </w:rPr>
        <w:t>אקדח</w:t>
      </w:r>
      <w:r w:rsidRPr="009603D7">
        <w:rPr>
          <w:rFonts w:ascii="Calibri" w:hAnsi="Calibri"/>
          <w:rtl/>
        </w:rPr>
        <w:t xml:space="preserve"> </w:t>
      </w:r>
      <w:r w:rsidRPr="009603D7">
        <w:rPr>
          <w:rFonts w:ascii="Calibri" w:hAnsi="Calibri" w:hint="eastAsia"/>
          <w:rtl/>
        </w:rPr>
        <w:t>שהיה</w:t>
      </w:r>
      <w:r w:rsidRPr="009603D7">
        <w:rPr>
          <w:rFonts w:ascii="Calibri" w:hAnsi="Calibri"/>
          <w:rtl/>
        </w:rPr>
        <w:t xml:space="preserve"> </w:t>
      </w:r>
      <w:r w:rsidRPr="009603D7">
        <w:rPr>
          <w:rFonts w:ascii="Calibri" w:hAnsi="Calibri" w:hint="eastAsia"/>
          <w:rtl/>
        </w:rPr>
        <w:t>מצוי</w:t>
      </w:r>
      <w:r w:rsidRPr="009603D7">
        <w:rPr>
          <w:rFonts w:ascii="Calibri" w:hAnsi="Calibri"/>
          <w:rtl/>
        </w:rPr>
        <w:t xml:space="preserve"> </w:t>
      </w:r>
      <w:r w:rsidRPr="009603D7">
        <w:rPr>
          <w:rFonts w:ascii="Calibri" w:hAnsi="Calibri" w:hint="eastAsia"/>
          <w:rtl/>
        </w:rPr>
        <w:t>ברשותם</w:t>
      </w:r>
      <w:r w:rsidRPr="009603D7">
        <w:rPr>
          <w:rFonts w:ascii="Calibri" w:hAnsi="Calibri"/>
          <w:rtl/>
        </w:rPr>
        <w:t xml:space="preserve"> </w:t>
      </w:r>
      <w:r w:rsidRPr="009603D7">
        <w:rPr>
          <w:rFonts w:ascii="Calibri" w:hAnsi="Calibri" w:hint="eastAsia"/>
          <w:rtl/>
        </w:rPr>
        <w:t>במטרה</w:t>
      </w:r>
      <w:r w:rsidRPr="009603D7">
        <w:rPr>
          <w:rFonts w:ascii="Calibri" w:hAnsi="Calibri"/>
          <w:rtl/>
        </w:rPr>
        <w:t xml:space="preserve"> </w:t>
      </w:r>
      <w:r w:rsidRPr="009603D7">
        <w:rPr>
          <w:rFonts w:ascii="Calibri" w:hAnsi="Calibri" w:hint="eastAsia"/>
          <w:rtl/>
        </w:rPr>
        <w:t>לסחור</w:t>
      </w:r>
      <w:r w:rsidRPr="009603D7">
        <w:rPr>
          <w:rFonts w:ascii="Calibri" w:hAnsi="Calibri"/>
          <w:rtl/>
        </w:rPr>
        <w:t xml:space="preserve"> </w:t>
      </w:r>
      <w:r w:rsidRPr="009603D7">
        <w:rPr>
          <w:rFonts w:ascii="Calibri" w:hAnsi="Calibri" w:hint="eastAsia"/>
          <w:rtl/>
        </w:rPr>
        <w:t>בו</w:t>
      </w:r>
      <w:r w:rsidRPr="009603D7">
        <w:rPr>
          <w:rFonts w:ascii="Calibri" w:hAnsi="Calibri"/>
          <w:rtl/>
        </w:rPr>
        <w:t xml:space="preserve">.  </w:t>
      </w:r>
      <w:r w:rsidRPr="009603D7">
        <w:rPr>
          <w:rFonts w:ascii="Calibri" w:hAnsi="Calibri" w:hint="eastAsia"/>
          <w:rtl/>
        </w:rPr>
        <w:t>לרשות</w:t>
      </w:r>
      <w:r w:rsidRPr="009603D7">
        <w:rPr>
          <w:rFonts w:ascii="Calibri" w:hAnsi="Calibri"/>
          <w:rtl/>
        </w:rPr>
        <w:t xml:space="preserve"> </w:t>
      </w:r>
      <w:r w:rsidRPr="009603D7">
        <w:rPr>
          <w:rFonts w:ascii="Calibri" w:hAnsi="Calibri" w:hint="eastAsia"/>
          <w:rtl/>
        </w:rPr>
        <w:t>המערער</w:t>
      </w:r>
      <w:r w:rsidRPr="009603D7">
        <w:rPr>
          <w:rFonts w:ascii="Calibri" w:hAnsi="Calibri"/>
          <w:rtl/>
        </w:rPr>
        <w:t xml:space="preserve"> </w:t>
      </w:r>
      <w:r w:rsidRPr="009603D7">
        <w:rPr>
          <w:rFonts w:ascii="Calibri" w:hAnsi="Calibri" w:hint="eastAsia"/>
          <w:rtl/>
        </w:rPr>
        <w:t>ושותפו</w:t>
      </w:r>
      <w:r w:rsidRPr="009603D7">
        <w:rPr>
          <w:rFonts w:ascii="Calibri" w:hAnsi="Calibri"/>
          <w:rtl/>
        </w:rPr>
        <w:t xml:space="preserve"> </w:t>
      </w:r>
      <w:r w:rsidRPr="009603D7">
        <w:rPr>
          <w:rFonts w:ascii="Calibri" w:hAnsi="Calibri" w:hint="eastAsia"/>
          <w:rtl/>
        </w:rPr>
        <w:t>לכתב</w:t>
      </w:r>
      <w:r w:rsidRPr="009603D7">
        <w:rPr>
          <w:rFonts w:ascii="Calibri" w:hAnsi="Calibri"/>
          <w:rtl/>
        </w:rPr>
        <w:t xml:space="preserve"> </w:t>
      </w:r>
      <w:r w:rsidRPr="009603D7">
        <w:rPr>
          <w:rFonts w:ascii="Calibri" w:hAnsi="Calibri" w:hint="eastAsia"/>
          <w:rtl/>
        </w:rPr>
        <w:t>האישום</w:t>
      </w:r>
      <w:r w:rsidRPr="009603D7">
        <w:rPr>
          <w:rFonts w:ascii="Calibri" w:hAnsi="Calibri"/>
          <w:rtl/>
        </w:rPr>
        <w:t xml:space="preserve">, </w:t>
      </w:r>
      <w:r w:rsidRPr="009603D7">
        <w:rPr>
          <w:rFonts w:ascii="Calibri" w:hAnsi="Calibri" w:hint="eastAsia"/>
          <w:rtl/>
        </w:rPr>
        <w:t>הועבר</w:t>
      </w:r>
      <w:r w:rsidRPr="009603D7">
        <w:rPr>
          <w:rFonts w:ascii="Calibri" w:hAnsi="Calibri"/>
          <w:rtl/>
        </w:rPr>
        <w:t xml:space="preserve"> </w:t>
      </w:r>
      <w:r w:rsidRPr="009603D7">
        <w:rPr>
          <w:rFonts w:ascii="Calibri" w:hAnsi="Calibri" w:hint="eastAsia"/>
          <w:rtl/>
        </w:rPr>
        <w:t>אקדח</w:t>
      </w:r>
      <w:r w:rsidRPr="009603D7">
        <w:rPr>
          <w:rFonts w:ascii="Calibri" w:hAnsi="Calibri"/>
          <w:rtl/>
        </w:rPr>
        <w:t xml:space="preserve"> </w:t>
      </w:r>
      <w:r w:rsidRPr="009603D7">
        <w:rPr>
          <w:rFonts w:ascii="Calibri" w:hAnsi="Calibri" w:hint="eastAsia"/>
          <w:rtl/>
        </w:rPr>
        <w:t>גנוב</w:t>
      </w:r>
      <w:r w:rsidRPr="009603D7">
        <w:rPr>
          <w:rFonts w:ascii="Calibri" w:hAnsi="Calibri"/>
          <w:rtl/>
        </w:rPr>
        <w:t xml:space="preserve"> </w:t>
      </w:r>
      <w:r w:rsidRPr="009603D7">
        <w:rPr>
          <w:rFonts w:ascii="Calibri" w:hAnsi="Calibri" w:hint="eastAsia"/>
          <w:rtl/>
        </w:rPr>
        <w:t>מתוצרת</w:t>
      </w:r>
      <w:r w:rsidRPr="009603D7">
        <w:rPr>
          <w:rFonts w:ascii="Calibri" w:hAnsi="Calibri"/>
          <w:rtl/>
        </w:rPr>
        <w:t xml:space="preserve"> </w:t>
      </w:r>
      <w:r w:rsidRPr="009603D7">
        <w:rPr>
          <w:rFonts w:ascii="Calibri" w:hAnsi="Calibri" w:hint="eastAsia"/>
          <w:rtl/>
        </w:rPr>
        <w:t>חברת</w:t>
      </w:r>
      <w:r w:rsidRPr="009603D7">
        <w:rPr>
          <w:rFonts w:ascii="Calibri" w:hAnsi="Calibri"/>
          <w:rtl/>
        </w:rPr>
        <w:t xml:space="preserve"> "</w:t>
      </w:r>
      <w:r w:rsidRPr="009603D7">
        <w:rPr>
          <w:rFonts w:ascii="Calibri" w:hAnsi="Calibri" w:hint="eastAsia"/>
          <w:rtl/>
        </w:rPr>
        <w:t>גלוק</w:t>
      </w:r>
      <w:r w:rsidRPr="009603D7">
        <w:rPr>
          <w:rFonts w:ascii="Calibri" w:hAnsi="Calibri"/>
          <w:rtl/>
        </w:rPr>
        <w:t xml:space="preserve">", </w:t>
      </w:r>
      <w:r w:rsidRPr="009603D7">
        <w:rPr>
          <w:rFonts w:ascii="Calibri" w:hAnsi="Calibri" w:hint="eastAsia"/>
          <w:rtl/>
        </w:rPr>
        <w:t>קליבר</w:t>
      </w:r>
      <w:r w:rsidRPr="009603D7">
        <w:rPr>
          <w:rFonts w:ascii="Calibri" w:hAnsi="Calibri"/>
          <w:rtl/>
        </w:rPr>
        <w:t xml:space="preserve"> 9 </w:t>
      </w:r>
      <w:r w:rsidRPr="009603D7">
        <w:rPr>
          <w:rFonts w:ascii="Calibri" w:hAnsi="Calibri" w:hint="eastAsia"/>
          <w:rtl/>
        </w:rPr>
        <w:t>מ</w:t>
      </w:r>
      <w:r w:rsidRPr="009603D7">
        <w:rPr>
          <w:rFonts w:ascii="Calibri" w:hAnsi="Calibri"/>
          <w:rtl/>
        </w:rPr>
        <w:t>"</w:t>
      </w:r>
      <w:r w:rsidRPr="009603D7">
        <w:rPr>
          <w:rFonts w:ascii="Calibri" w:hAnsi="Calibri" w:hint="eastAsia"/>
          <w:rtl/>
        </w:rPr>
        <w:t>מ</w:t>
      </w:r>
      <w:r w:rsidRPr="009603D7">
        <w:rPr>
          <w:rFonts w:ascii="Calibri" w:hAnsi="Calibri"/>
          <w:rtl/>
        </w:rPr>
        <w:t xml:space="preserve">, </w:t>
      </w:r>
      <w:r w:rsidRPr="009603D7">
        <w:rPr>
          <w:rFonts w:ascii="Calibri" w:hAnsi="Calibri" w:hint="eastAsia"/>
          <w:rtl/>
        </w:rPr>
        <w:t>יחד</w:t>
      </w:r>
      <w:r w:rsidRPr="009603D7">
        <w:rPr>
          <w:rFonts w:ascii="Calibri" w:hAnsi="Calibri"/>
          <w:rtl/>
        </w:rPr>
        <w:t xml:space="preserve"> </w:t>
      </w:r>
      <w:r w:rsidRPr="009603D7">
        <w:rPr>
          <w:rFonts w:ascii="Calibri" w:hAnsi="Calibri" w:hint="eastAsia"/>
          <w:rtl/>
        </w:rPr>
        <w:t>עם</w:t>
      </w:r>
      <w:r w:rsidRPr="009603D7">
        <w:rPr>
          <w:rFonts w:ascii="Calibri" w:hAnsi="Calibri"/>
          <w:rtl/>
        </w:rPr>
        <w:t xml:space="preserve"> </w:t>
      </w:r>
      <w:r w:rsidRPr="009603D7">
        <w:rPr>
          <w:rFonts w:ascii="Calibri" w:hAnsi="Calibri" w:hint="eastAsia"/>
          <w:rtl/>
        </w:rPr>
        <w:t>מחסנית</w:t>
      </w:r>
      <w:r w:rsidRPr="009603D7">
        <w:rPr>
          <w:rFonts w:ascii="Calibri" w:hAnsi="Calibri"/>
          <w:rtl/>
        </w:rPr>
        <w:t xml:space="preserve"> </w:t>
      </w:r>
      <w:r w:rsidRPr="009603D7">
        <w:rPr>
          <w:rFonts w:ascii="Calibri" w:hAnsi="Calibri" w:hint="eastAsia"/>
          <w:rtl/>
        </w:rPr>
        <w:t>תואמת</w:t>
      </w:r>
      <w:r w:rsidRPr="009603D7">
        <w:rPr>
          <w:rFonts w:ascii="Calibri" w:hAnsi="Calibri"/>
          <w:rtl/>
        </w:rPr>
        <w:t xml:space="preserve">, </w:t>
      </w:r>
      <w:r w:rsidRPr="009603D7">
        <w:rPr>
          <w:rFonts w:ascii="Calibri" w:hAnsi="Calibri" w:hint="eastAsia"/>
          <w:rtl/>
        </w:rPr>
        <w:t>תמורת</w:t>
      </w:r>
      <w:r w:rsidRPr="009603D7">
        <w:rPr>
          <w:rFonts w:ascii="Calibri" w:hAnsi="Calibri"/>
          <w:rtl/>
        </w:rPr>
        <w:t xml:space="preserve"> 32,000 </w:t>
      </w:r>
      <w:r w:rsidRPr="009603D7">
        <w:rPr>
          <w:rFonts w:ascii="Calibri" w:hAnsi="Calibri" w:hint="eastAsia"/>
          <w:rtl/>
        </w:rPr>
        <w:t>ש</w:t>
      </w:r>
      <w:r w:rsidRPr="009603D7">
        <w:rPr>
          <w:rFonts w:ascii="Calibri" w:hAnsi="Calibri"/>
          <w:rtl/>
        </w:rPr>
        <w:t>"</w:t>
      </w:r>
      <w:r w:rsidRPr="009603D7">
        <w:rPr>
          <w:rFonts w:ascii="Calibri" w:hAnsi="Calibri" w:hint="eastAsia"/>
          <w:rtl/>
        </w:rPr>
        <w:t>ח</w:t>
      </w:r>
      <w:r w:rsidRPr="009603D7">
        <w:rPr>
          <w:rFonts w:ascii="Calibri" w:hAnsi="Calibri"/>
          <w:rtl/>
        </w:rPr>
        <w:t xml:space="preserve">. </w:t>
      </w:r>
      <w:r w:rsidRPr="009603D7">
        <w:rPr>
          <w:rFonts w:ascii="Calibri" w:hAnsi="Calibri" w:hint="eastAsia"/>
          <w:rtl/>
        </w:rPr>
        <w:t>המערער</w:t>
      </w:r>
      <w:r w:rsidRPr="009603D7">
        <w:rPr>
          <w:rFonts w:ascii="Calibri" w:hAnsi="Calibri"/>
          <w:rtl/>
        </w:rPr>
        <w:t xml:space="preserve"> </w:t>
      </w:r>
      <w:r w:rsidRPr="009603D7">
        <w:rPr>
          <w:rFonts w:ascii="Calibri" w:hAnsi="Calibri" w:hint="eastAsia"/>
          <w:rtl/>
        </w:rPr>
        <w:t>ושותפו</w:t>
      </w:r>
      <w:r w:rsidRPr="009603D7">
        <w:rPr>
          <w:rFonts w:ascii="Calibri" w:hAnsi="Calibri"/>
          <w:rtl/>
        </w:rPr>
        <w:t xml:space="preserve"> </w:t>
      </w:r>
      <w:r w:rsidRPr="009603D7">
        <w:rPr>
          <w:rFonts w:ascii="Calibri" w:hAnsi="Calibri" w:hint="eastAsia"/>
          <w:rtl/>
        </w:rPr>
        <w:t>נכנסו</w:t>
      </w:r>
      <w:r w:rsidRPr="009603D7">
        <w:rPr>
          <w:rFonts w:ascii="Calibri" w:hAnsi="Calibri"/>
          <w:rtl/>
        </w:rPr>
        <w:t xml:space="preserve"> </w:t>
      </w:r>
      <w:r w:rsidRPr="009603D7">
        <w:rPr>
          <w:rFonts w:ascii="Calibri" w:hAnsi="Calibri" w:hint="eastAsia"/>
          <w:rtl/>
        </w:rPr>
        <w:t>לרכב</w:t>
      </w:r>
      <w:r w:rsidRPr="009603D7">
        <w:rPr>
          <w:rFonts w:ascii="Calibri" w:hAnsi="Calibri"/>
          <w:rtl/>
        </w:rPr>
        <w:t xml:space="preserve"> </w:t>
      </w:r>
      <w:r w:rsidRPr="009603D7">
        <w:rPr>
          <w:rFonts w:ascii="Calibri" w:hAnsi="Calibri" w:hint="eastAsia"/>
          <w:rtl/>
        </w:rPr>
        <w:t>כשהשותף</w:t>
      </w:r>
      <w:r w:rsidRPr="009603D7">
        <w:rPr>
          <w:rFonts w:ascii="Calibri" w:hAnsi="Calibri"/>
          <w:rtl/>
        </w:rPr>
        <w:t xml:space="preserve"> </w:t>
      </w:r>
      <w:r w:rsidRPr="009603D7">
        <w:rPr>
          <w:rFonts w:ascii="Calibri" w:hAnsi="Calibri" w:hint="eastAsia"/>
          <w:rtl/>
        </w:rPr>
        <w:t>נוהג</w:t>
      </w:r>
      <w:r w:rsidRPr="009603D7">
        <w:rPr>
          <w:rFonts w:ascii="Calibri" w:hAnsi="Calibri"/>
          <w:rtl/>
        </w:rPr>
        <w:t xml:space="preserve"> </w:t>
      </w:r>
      <w:r w:rsidRPr="009603D7">
        <w:rPr>
          <w:rFonts w:ascii="Calibri" w:hAnsi="Calibri" w:hint="eastAsia"/>
          <w:rtl/>
        </w:rPr>
        <w:t>בו</w:t>
      </w:r>
      <w:r w:rsidRPr="009603D7">
        <w:rPr>
          <w:rFonts w:ascii="Calibri" w:hAnsi="Calibri"/>
          <w:rtl/>
        </w:rPr>
        <w:t xml:space="preserve">, </w:t>
      </w:r>
      <w:r w:rsidRPr="009603D7">
        <w:rPr>
          <w:rFonts w:ascii="Calibri" w:hAnsi="Calibri" w:hint="eastAsia"/>
          <w:rtl/>
        </w:rPr>
        <w:t>הסתירו</w:t>
      </w:r>
      <w:r w:rsidRPr="009603D7">
        <w:rPr>
          <w:rFonts w:ascii="Calibri" w:hAnsi="Calibri"/>
          <w:rtl/>
        </w:rPr>
        <w:t xml:space="preserve"> </w:t>
      </w:r>
      <w:r w:rsidRPr="009603D7">
        <w:rPr>
          <w:rFonts w:ascii="Calibri" w:hAnsi="Calibri" w:hint="eastAsia"/>
          <w:rtl/>
        </w:rPr>
        <w:t>את</w:t>
      </w:r>
      <w:r w:rsidRPr="009603D7">
        <w:rPr>
          <w:rFonts w:ascii="Calibri" w:hAnsi="Calibri"/>
          <w:rtl/>
        </w:rPr>
        <w:t xml:space="preserve"> </w:t>
      </w:r>
      <w:r w:rsidRPr="009603D7">
        <w:rPr>
          <w:rFonts w:ascii="Calibri" w:hAnsi="Calibri" w:hint="eastAsia"/>
          <w:rtl/>
        </w:rPr>
        <w:t>האקדח</w:t>
      </w:r>
      <w:r w:rsidRPr="009603D7">
        <w:rPr>
          <w:rFonts w:ascii="Calibri" w:hAnsi="Calibri"/>
          <w:rtl/>
        </w:rPr>
        <w:t xml:space="preserve"> </w:t>
      </w:r>
      <w:r w:rsidRPr="009603D7">
        <w:rPr>
          <w:rFonts w:ascii="Calibri" w:hAnsi="Calibri" w:hint="eastAsia"/>
          <w:rtl/>
        </w:rPr>
        <w:t>מתחת</w:t>
      </w:r>
      <w:r w:rsidRPr="009603D7">
        <w:rPr>
          <w:rFonts w:ascii="Calibri" w:hAnsi="Calibri"/>
          <w:rtl/>
        </w:rPr>
        <w:t xml:space="preserve"> </w:t>
      </w:r>
      <w:r w:rsidRPr="009603D7">
        <w:rPr>
          <w:rFonts w:ascii="Calibri" w:hAnsi="Calibri" w:hint="eastAsia"/>
          <w:rtl/>
        </w:rPr>
        <w:t>למושב</w:t>
      </w:r>
      <w:r w:rsidRPr="009603D7">
        <w:rPr>
          <w:rFonts w:ascii="Calibri" w:hAnsi="Calibri"/>
          <w:rtl/>
        </w:rPr>
        <w:t xml:space="preserve"> </w:t>
      </w:r>
      <w:r w:rsidRPr="009603D7">
        <w:rPr>
          <w:rFonts w:ascii="Calibri" w:hAnsi="Calibri" w:hint="eastAsia"/>
          <w:rtl/>
        </w:rPr>
        <w:t>הנוסע</w:t>
      </w:r>
      <w:r w:rsidRPr="009603D7">
        <w:rPr>
          <w:rFonts w:ascii="Calibri" w:hAnsi="Calibri"/>
          <w:rtl/>
        </w:rPr>
        <w:t xml:space="preserve"> </w:t>
      </w:r>
      <w:r w:rsidRPr="009603D7">
        <w:rPr>
          <w:rFonts w:ascii="Calibri" w:hAnsi="Calibri" w:hint="eastAsia"/>
          <w:rtl/>
        </w:rPr>
        <w:t>שעליו</w:t>
      </w:r>
      <w:r w:rsidRPr="009603D7">
        <w:rPr>
          <w:rFonts w:ascii="Calibri" w:hAnsi="Calibri"/>
          <w:rtl/>
        </w:rPr>
        <w:t xml:space="preserve"> </w:t>
      </w:r>
      <w:r w:rsidRPr="009603D7">
        <w:rPr>
          <w:rFonts w:ascii="Calibri" w:hAnsi="Calibri" w:hint="eastAsia"/>
          <w:rtl/>
        </w:rPr>
        <w:t>ישב</w:t>
      </w:r>
      <w:r w:rsidRPr="009603D7">
        <w:rPr>
          <w:rFonts w:ascii="Calibri" w:hAnsi="Calibri"/>
          <w:rtl/>
        </w:rPr>
        <w:t xml:space="preserve"> </w:t>
      </w:r>
      <w:r w:rsidRPr="009603D7">
        <w:rPr>
          <w:rFonts w:ascii="Calibri" w:hAnsi="Calibri" w:hint="eastAsia"/>
          <w:rtl/>
        </w:rPr>
        <w:t>המערער</w:t>
      </w:r>
      <w:r w:rsidRPr="009603D7">
        <w:rPr>
          <w:rFonts w:ascii="Calibri" w:hAnsi="Calibri"/>
          <w:rtl/>
        </w:rPr>
        <w:t xml:space="preserve">, </w:t>
      </w:r>
      <w:r w:rsidRPr="009603D7">
        <w:rPr>
          <w:rFonts w:ascii="Calibri" w:hAnsi="Calibri" w:hint="eastAsia"/>
          <w:rtl/>
        </w:rPr>
        <w:t>ועשו</w:t>
      </w:r>
      <w:r w:rsidRPr="009603D7">
        <w:rPr>
          <w:rFonts w:ascii="Calibri" w:hAnsi="Calibri"/>
          <w:rtl/>
        </w:rPr>
        <w:t xml:space="preserve"> </w:t>
      </w:r>
      <w:r w:rsidRPr="009603D7">
        <w:rPr>
          <w:rFonts w:ascii="Calibri" w:hAnsi="Calibri" w:hint="eastAsia"/>
          <w:rtl/>
        </w:rPr>
        <w:t>את</w:t>
      </w:r>
      <w:r w:rsidRPr="009603D7">
        <w:rPr>
          <w:rFonts w:ascii="Calibri" w:hAnsi="Calibri"/>
          <w:rtl/>
        </w:rPr>
        <w:t xml:space="preserve"> </w:t>
      </w:r>
      <w:r w:rsidRPr="009603D7">
        <w:rPr>
          <w:rFonts w:ascii="Calibri" w:hAnsi="Calibri" w:hint="eastAsia"/>
          <w:rtl/>
        </w:rPr>
        <w:t>דרכם</w:t>
      </w:r>
      <w:r w:rsidRPr="009603D7">
        <w:rPr>
          <w:rFonts w:ascii="Calibri" w:hAnsi="Calibri"/>
          <w:rtl/>
        </w:rPr>
        <w:t xml:space="preserve"> </w:t>
      </w:r>
      <w:r w:rsidRPr="009603D7">
        <w:rPr>
          <w:rFonts w:ascii="Calibri" w:hAnsi="Calibri" w:hint="eastAsia"/>
          <w:rtl/>
        </w:rPr>
        <w:t>חזרה</w:t>
      </w:r>
      <w:r w:rsidRPr="009603D7">
        <w:rPr>
          <w:rFonts w:ascii="Calibri" w:hAnsi="Calibri"/>
          <w:rtl/>
        </w:rPr>
        <w:t xml:space="preserve"> </w:t>
      </w:r>
      <w:r w:rsidRPr="009603D7">
        <w:rPr>
          <w:rFonts w:ascii="Calibri" w:hAnsi="Calibri" w:hint="eastAsia"/>
          <w:rtl/>
        </w:rPr>
        <w:t>עד</w:t>
      </w:r>
      <w:r w:rsidRPr="009603D7">
        <w:rPr>
          <w:rFonts w:ascii="Calibri" w:hAnsi="Calibri"/>
          <w:rtl/>
        </w:rPr>
        <w:t xml:space="preserve"> </w:t>
      </w:r>
      <w:r w:rsidRPr="009603D7">
        <w:rPr>
          <w:rFonts w:ascii="Calibri" w:hAnsi="Calibri" w:hint="eastAsia"/>
          <w:rtl/>
        </w:rPr>
        <w:t>שנעצרו</w:t>
      </w:r>
      <w:r w:rsidRPr="009603D7">
        <w:rPr>
          <w:rFonts w:ascii="Calibri" w:hAnsi="Calibri"/>
          <w:rtl/>
        </w:rPr>
        <w:t xml:space="preserve"> </w:t>
      </w:r>
      <w:r w:rsidRPr="009603D7">
        <w:rPr>
          <w:rFonts w:ascii="Calibri" w:hAnsi="Calibri" w:hint="eastAsia"/>
          <w:rtl/>
        </w:rPr>
        <w:t>על</w:t>
      </w:r>
      <w:r w:rsidRPr="009603D7">
        <w:rPr>
          <w:rFonts w:ascii="Calibri" w:hAnsi="Calibri"/>
          <w:rtl/>
        </w:rPr>
        <w:t xml:space="preserve"> </w:t>
      </w:r>
      <w:r w:rsidRPr="009603D7">
        <w:rPr>
          <w:rFonts w:ascii="Calibri" w:hAnsi="Calibri" w:hint="eastAsia"/>
          <w:rtl/>
        </w:rPr>
        <w:t>ידי</w:t>
      </w:r>
      <w:r w:rsidRPr="009603D7">
        <w:rPr>
          <w:rFonts w:ascii="Calibri" w:hAnsi="Calibri"/>
          <w:rtl/>
        </w:rPr>
        <w:t xml:space="preserve"> </w:t>
      </w:r>
      <w:r w:rsidRPr="009603D7">
        <w:rPr>
          <w:rFonts w:ascii="Calibri" w:hAnsi="Calibri" w:hint="eastAsia"/>
          <w:rtl/>
        </w:rPr>
        <w:t>המשטרה</w:t>
      </w:r>
      <w:r w:rsidRPr="009603D7">
        <w:rPr>
          <w:rFonts w:ascii="Calibri" w:hAnsi="Calibri"/>
          <w:rtl/>
        </w:rPr>
        <w:t xml:space="preserve"> </w:t>
      </w:r>
      <w:r w:rsidRPr="009603D7">
        <w:rPr>
          <w:rFonts w:ascii="Calibri" w:hAnsi="Calibri" w:hint="eastAsia"/>
          <w:rtl/>
        </w:rPr>
        <w:t>בסמוך</w:t>
      </w:r>
      <w:r w:rsidRPr="009603D7">
        <w:rPr>
          <w:rFonts w:ascii="Calibri" w:hAnsi="Calibri"/>
          <w:rtl/>
        </w:rPr>
        <w:t xml:space="preserve"> </w:t>
      </w:r>
      <w:r w:rsidRPr="009603D7">
        <w:rPr>
          <w:rFonts w:ascii="Calibri" w:hAnsi="Calibri" w:hint="eastAsia"/>
          <w:rtl/>
        </w:rPr>
        <w:t>למחלף</w:t>
      </w:r>
      <w:r w:rsidRPr="009603D7">
        <w:rPr>
          <w:rFonts w:ascii="Calibri" w:hAnsi="Calibri"/>
          <w:rtl/>
        </w:rPr>
        <w:t xml:space="preserve">. </w:t>
      </w:r>
      <w:r w:rsidRPr="009603D7">
        <w:rPr>
          <w:rFonts w:ascii="Calibri" w:hAnsi="Calibri" w:hint="eastAsia"/>
          <w:rtl/>
        </w:rPr>
        <w:t>בית</w:t>
      </w:r>
      <w:r w:rsidRPr="009603D7">
        <w:rPr>
          <w:rFonts w:ascii="Calibri" w:hAnsi="Calibri"/>
          <w:rtl/>
        </w:rPr>
        <w:t xml:space="preserve"> </w:t>
      </w:r>
      <w:r w:rsidRPr="009603D7">
        <w:rPr>
          <w:rFonts w:ascii="Calibri" w:hAnsi="Calibri" w:hint="eastAsia"/>
          <w:rtl/>
        </w:rPr>
        <w:t>המשפט</w:t>
      </w:r>
      <w:r w:rsidRPr="009603D7">
        <w:rPr>
          <w:rFonts w:ascii="Calibri" w:hAnsi="Calibri"/>
          <w:rtl/>
        </w:rPr>
        <w:t xml:space="preserve"> </w:t>
      </w:r>
      <w:r w:rsidRPr="009603D7">
        <w:rPr>
          <w:rFonts w:ascii="Calibri" w:hAnsi="Calibri" w:hint="eastAsia"/>
          <w:rtl/>
        </w:rPr>
        <w:t>קבע</w:t>
      </w:r>
      <w:r w:rsidRPr="009603D7">
        <w:rPr>
          <w:rFonts w:ascii="Calibri" w:hAnsi="Calibri"/>
          <w:rtl/>
        </w:rPr>
        <w:t xml:space="preserve"> </w:t>
      </w:r>
      <w:r w:rsidRPr="009603D7">
        <w:rPr>
          <w:rFonts w:ascii="Calibri" w:hAnsi="Calibri" w:hint="eastAsia"/>
          <w:rtl/>
        </w:rPr>
        <w:t>מתחם</w:t>
      </w:r>
      <w:r w:rsidRPr="009603D7">
        <w:rPr>
          <w:rFonts w:ascii="Calibri" w:hAnsi="Calibri"/>
          <w:rtl/>
        </w:rPr>
        <w:t xml:space="preserve"> </w:t>
      </w:r>
      <w:r w:rsidRPr="009603D7">
        <w:rPr>
          <w:rFonts w:ascii="Calibri" w:hAnsi="Calibri" w:hint="eastAsia"/>
          <w:rtl/>
        </w:rPr>
        <w:t>עונש</w:t>
      </w:r>
      <w:r w:rsidRPr="009603D7">
        <w:rPr>
          <w:rFonts w:ascii="Calibri" w:hAnsi="Calibri"/>
          <w:rtl/>
        </w:rPr>
        <w:t xml:space="preserve"> </w:t>
      </w:r>
      <w:r w:rsidRPr="009603D7">
        <w:rPr>
          <w:rFonts w:ascii="Calibri" w:hAnsi="Calibri" w:hint="eastAsia"/>
          <w:rtl/>
        </w:rPr>
        <w:t>הולם</w:t>
      </w:r>
      <w:r w:rsidRPr="009603D7">
        <w:rPr>
          <w:rFonts w:ascii="Calibri" w:hAnsi="Calibri"/>
          <w:rtl/>
        </w:rPr>
        <w:t xml:space="preserve"> </w:t>
      </w:r>
      <w:r w:rsidRPr="009603D7">
        <w:rPr>
          <w:rFonts w:ascii="Calibri" w:hAnsi="Calibri" w:hint="eastAsia"/>
          <w:rtl/>
        </w:rPr>
        <w:t>הנע</w:t>
      </w:r>
      <w:r w:rsidRPr="009603D7">
        <w:rPr>
          <w:rFonts w:ascii="Calibri" w:hAnsi="Calibri"/>
          <w:rtl/>
        </w:rPr>
        <w:t xml:space="preserve"> </w:t>
      </w:r>
      <w:r w:rsidRPr="009603D7">
        <w:rPr>
          <w:rFonts w:ascii="Calibri" w:hAnsi="Calibri" w:hint="eastAsia"/>
          <w:rtl/>
        </w:rPr>
        <w:t>בין</w:t>
      </w:r>
      <w:r w:rsidRPr="009603D7">
        <w:rPr>
          <w:rFonts w:ascii="Calibri" w:hAnsi="Calibri"/>
          <w:rtl/>
        </w:rPr>
        <w:t xml:space="preserve"> 12 </w:t>
      </w:r>
      <w:r w:rsidRPr="009603D7">
        <w:rPr>
          <w:rFonts w:ascii="Calibri" w:hAnsi="Calibri" w:hint="eastAsia"/>
          <w:rtl/>
        </w:rPr>
        <w:t>ל</w:t>
      </w:r>
      <w:r w:rsidRPr="009603D7">
        <w:rPr>
          <w:rFonts w:ascii="Calibri" w:hAnsi="Calibri"/>
          <w:rtl/>
        </w:rPr>
        <w:t xml:space="preserve">-40 </w:t>
      </w:r>
      <w:r w:rsidRPr="009603D7">
        <w:rPr>
          <w:rFonts w:ascii="Calibri" w:hAnsi="Calibri" w:hint="eastAsia"/>
          <w:rtl/>
        </w:rPr>
        <w:t>חודשי</w:t>
      </w:r>
      <w:r w:rsidRPr="009603D7">
        <w:rPr>
          <w:rFonts w:ascii="Calibri" w:hAnsi="Calibri"/>
          <w:rtl/>
        </w:rPr>
        <w:t xml:space="preserve"> </w:t>
      </w:r>
      <w:r w:rsidRPr="009603D7">
        <w:rPr>
          <w:rFonts w:ascii="Calibri" w:hAnsi="Calibri" w:hint="eastAsia"/>
          <w:rtl/>
        </w:rPr>
        <w:t>מאסר</w:t>
      </w:r>
      <w:r w:rsidRPr="009603D7">
        <w:rPr>
          <w:rFonts w:ascii="Calibri" w:hAnsi="Calibri"/>
          <w:rtl/>
        </w:rPr>
        <w:t xml:space="preserve"> </w:t>
      </w:r>
      <w:r w:rsidRPr="009603D7">
        <w:rPr>
          <w:rFonts w:ascii="Calibri" w:hAnsi="Calibri" w:hint="eastAsia"/>
          <w:rtl/>
        </w:rPr>
        <w:t>בפועל</w:t>
      </w:r>
      <w:r w:rsidRPr="009603D7">
        <w:rPr>
          <w:rFonts w:ascii="Calibri" w:hAnsi="Calibri"/>
          <w:rtl/>
        </w:rPr>
        <w:t xml:space="preserve"> </w:t>
      </w:r>
      <w:r w:rsidRPr="009603D7">
        <w:rPr>
          <w:rFonts w:ascii="Calibri" w:hAnsi="Calibri" w:hint="eastAsia"/>
          <w:rtl/>
        </w:rPr>
        <w:t>והשית</w:t>
      </w:r>
      <w:r w:rsidRPr="009603D7">
        <w:rPr>
          <w:rFonts w:ascii="Calibri" w:hAnsi="Calibri"/>
          <w:rtl/>
        </w:rPr>
        <w:t xml:space="preserve"> </w:t>
      </w:r>
      <w:r w:rsidRPr="009603D7">
        <w:rPr>
          <w:rFonts w:ascii="Calibri" w:hAnsi="Calibri" w:hint="eastAsia"/>
          <w:rtl/>
        </w:rPr>
        <w:t>על</w:t>
      </w:r>
      <w:r w:rsidRPr="009603D7">
        <w:rPr>
          <w:rFonts w:ascii="Calibri" w:hAnsi="Calibri"/>
          <w:rtl/>
        </w:rPr>
        <w:t xml:space="preserve"> </w:t>
      </w:r>
      <w:r w:rsidRPr="009603D7">
        <w:rPr>
          <w:rFonts w:ascii="Calibri" w:hAnsi="Calibri" w:hint="eastAsia"/>
          <w:rtl/>
        </w:rPr>
        <w:t>המערער</w:t>
      </w:r>
      <w:r w:rsidRPr="009603D7">
        <w:rPr>
          <w:rFonts w:ascii="Calibri" w:hAnsi="Calibri"/>
          <w:rtl/>
        </w:rPr>
        <w:t xml:space="preserve"> 16 </w:t>
      </w:r>
      <w:r w:rsidRPr="009603D7">
        <w:rPr>
          <w:rFonts w:ascii="Calibri" w:hAnsi="Calibri" w:hint="eastAsia"/>
          <w:rtl/>
        </w:rPr>
        <w:t>חודשי</w:t>
      </w:r>
      <w:r w:rsidRPr="009603D7">
        <w:rPr>
          <w:rFonts w:ascii="Calibri" w:hAnsi="Calibri"/>
          <w:rtl/>
        </w:rPr>
        <w:t xml:space="preserve"> </w:t>
      </w:r>
      <w:r w:rsidRPr="009603D7">
        <w:rPr>
          <w:rFonts w:ascii="Calibri" w:hAnsi="Calibri" w:hint="eastAsia"/>
          <w:rtl/>
        </w:rPr>
        <w:t>מאסר</w:t>
      </w:r>
      <w:r w:rsidRPr="009603D7">
        <w:rPr>
          <w:rFonts w:ascii="Calibri" w:hAnsi="Calibri"/>
          <w:rtl/>
        </w:rPr>
        <w:t xml:space="preserve"> </w:t>
      </w:r>
      <w:r w:rsidRPr="009603D7">
        <w:rPr>
          <w:rFonts w:ascii="Calibri" w:hAnsi="Calibri" w:hint="eastAsia"/>
          <w:rtl/>
        </w:rPr>
        <w:t>בפועל</w:t>
      </w:r>
      <w:r w:rsidRPr="009603D7">
        <w:rPr>
          <w:rFonts w:ascii="Calibri" w:hAnsi="Calibri"/>
          <w:rtl/>
        </w:rPr>
        <w:t xml:space="preserve"> </w:t>
      </w:r>
      <w:r w:rsidRPr="009603D7">
        <w:rPr>
          <w:rFonts w:ascii="Calibri" w:hAnsi="Calibri" w:hint="eastAsia"/>
          <w:rtl/>
        </w:rPr>
        <w:t>לצד</w:t>
      </w:r>
      <w:r w:rsidRPr="009603D7">
        <w:rPr>
          <w:rFonts w:ascii="Calibri" w:hAnsi="Calibri"/>
          <w:rtl/>
        </w:rPr>
        <w:t xml:space="preserve"> </w:t>
      </w:r>
      <w:r w:rsidRPr="009603D7">
        <w:rPr>
          <w:rFonts w:ascii="Calibri" w:hAnsi="Calibri" w:hint="eastAsia"/>
          <w:rtl/>
        </w:rPr>
        <w:t>עונשים</w:t>
      </w:r>
      <w:r w:rsidRPr="009603D7">
        <w:rPr>
          <w:rFonts w:ascii="Calibri" w:hAnsi="Calibri"/>
          <w:rtl/>
        </w:rPr>
        <w:t xml:space="preserve"> </w:t>
      </w:r>
      <w:r w:rsidRPr="009603D7">
        <w:rPr>
          <w:rFonts w:ascii="Calibri" w:hAnsi="Calibri" w:hint="eastAsia"/>
          <w:rtl/>
        </w:rPr>
        <w:t>נלווים</w:t>
      </w:r>
      <w:r w:rsidRPr="009603D7">
        <w:rPr>
          <w:rFonts w:ascii="Calibri" w:hAnsi="Calibri"/>
          <w:rtl/>
        </w:rPr>
        <w:t xml:space="preserve">. </w:t>
      </w:r>
      <w:r w:rsidRPr="009603D7">
        <w:rPr>
          <w:rFonts w:ascii="Calibri" w:hAnsi="Calibri" w:hint="eastAsia"/>
          <w:rtl/>
        </w:rPr>
        <w:t>הערעור</w:t>
      </w:r>
      <w:r w:rsidRPr="009603D7">
        <w:rPr>
          <w:rFonts w:ascii="Calibri" w:hAnsi="Calibri"/>
          <w:rtl/>
        </w:rPr>
        <w:t xml:space="preserve"> </w:t>
      </w:r>
      <w:r w:rsidRPr="009603D7">
        <w:rPr>
          <w:rFonts w:ascii="Calibri" w:hAnsi="Calibri" w:hint="eastAsia"/>
          <w:rtl/>
        </w:rPr>
        <w:t>נדחה</w:t>
      </w:r>
      <w:r w:rsidRPr="009603D7">
        <w:rPr>
          <w:rFonts w:ascii="Calibri" w:hAnsi="Calibri"/>
          <w:rtl/>
        </w:rPr>
        <w:t xml:space="preserve">. </w:t>
      </w:r>
    </w:p>
    <w:p w14:paraId="27002DE6" w14:textId="77777777" w:rsidR="00647E08" w:rsidRPr="009603D7" w:rsidRDefault="00647E08" w:rsidP="00647E08">
      <w:pPr>
        <w:spacing w:line="360" w:lineRule="auto"/>
        <w:jc w:val="both"/>
        <w:rPr>
          <w:rFonts w:ascii="David" w:hAnsi="David"/>
          <w:rtl/>
        </w:rPr>
      </w:pPr>
    </w:p>
    <w:p w14:paraId="4CED9FE7" w14:textId="77777777" w:rsidR="00647E08" w:rsidRPr="009603D7" w:rsidRDefault="00647E08" w:rsidP="00647E08">
      <w:pPr>
        <w:spacing w:line="360" w:lineRule="auto"/>
        <w:jc w:val="both"/>
        <w:rPr>
          <w:rFonts w:ascii="David" w:hAnsi="David"/>
          <w:rtl/>
        </w:rPr>
      </w:pPr>
      <w:r w:rsidRPr="009603D7">
        <w:rPr>
          <w:rFonts w:ascii="David" w:hAnsi="David"/>
          <w:rtl/>
        </w:rPr>
        <w:t>ב</w:t>
      </w:r>
      <w:hyperlink r:id="rId44" w:history="1">
        <w:r w:rsidR="003C3494" w:rsidRPr="003C3494">
          <w:rPr>
            <w:rFonts w:ascii="David" w:hAnsi="David"/>
            <w:color w:val="0000FF"/>
            <w:u w:val="single"/>
            <w:rtl/>
          </w:rPr>
          <w:t>ע"פ 3877/16</w:t>
        </w:r>
      </w:hyperlink>
      <w:r w:rsidRPr="009603D7">
        <w:rPr>
          <w:rFonts w:ascii="David" w:hAnsi="David"/>
          <w:rtl/>
        </w:rPr>
        <w:t xml:space="preserve"> </w:t>
      </w:r>
      <w:r w:rsidRPr="009603D7">
        <w:rPr>
          <w:rFonts w:ascii="David" w:hAnsi="David"/>
          <w:b/>
          <w:bCs/>
          <w:rtl/>
        </w:rPr>
        <w:t xml:space="preserve">פאדי ג'באלי נ' מ"י </w:t>
      </w:r>
      <w:r w:rsidRPr="009603D7">
        <w:rPr>
          <w:rFonts w:ascii="David" w:hAnsi="David"/>
          <w:rtl/>
        </w:rPr>
        <w:t>(17.11.2016)</w:t>
      </w:r>
      <w:r w:rsidRPr="009603D7">
        <w:rPr>
          <w:rFonts w:ascii="David" w:hAnsi="David"/>
          <w:b/>
          <w:bCs/>
          <w:rtl/>
        </w:rPr>
        <w:t xml:space="preserve"> - </w:t>
      </w:r>
      <w:r w:rsidRPr="009603D7">
        <w:rPr>
          <w:rFonts w:ascii="David" w:hAnsi="David"/>
          <w:rtl/>
        </w:rPr>
        <w:t xml:space="preserve">הורשע המערער בעבירה של נשיאת נשק בכך שנשא אקדח טעון המחסנית שהכילה 14 כדורים ואשר נגנב חודשים אחדים קודם לכן בהתפרצות לדירה, הוא הגיע למקום מפגש ליישוב סכסוך, כשהוא נושא עימו ברכב ולאחר מכן במכנסיו את האקדח, וכשהגיעו שוטרים, השליכו. בית המשפט המחוזי קבע מתחם העונש ההולם בין 24 ל-48 חודשי מאסר בפועל וגזר על המערער 34 חדשי מאסר, והערעור נדחה תוך שבית המשפט העליון ציין כי </w:t>
      </w:r>
      <w:r w:rsidRPr="009603D7">
        <w:rPr>
          <w:rFonts w:ascii="David" w:hAnsi="David"/>
          <w:b/>
          <w:bCs/>
          <w:rtl/>
        </w:rPr>
        <w:t>"אכן העונש שנגזר על המערער במקרה דנן אינו מן הקלים, אך אינו חורג באופן מהותי ממדיניות הענישה הנוהגת והראויה",</w:t>
      </w:r>
      <w:r w:rsidRPr="009603D7">
        <w:rPr>
          <w:rFonts w:ascii="David" w:hAnsi="David"/>
          <w:rtl/>
        </w:rPr>
        <w:t xml:space="preserve"> וצויין עברו הפלילי המכביד של המערער והעובדה כי זמן קצר קודם לכן סיים לרצות מאסר. </w:t>
      </w:r>
    </w:p>
    <w:p w14:paraId="531C4878" w14:textId="77777777" w:rsidR="00647E08" w:rsidRPr="009603D7" w:rsidRDefault="00647E08" w:rsidP="00647E08">
      <w:pPr>
        <w:spacing w:line="360" w:lineRule="auto"/>
        <w:jc w:val="both"/>
        <w:rPr>
          <w:rFonts w:ascii="David" w:hAnsi="David"/>
          <w:rtl/>
        </w:rPr>
      </w:pPr>
    </w:p>
    <w:p w14:paraId="7F14FE7A" w14:textId="77777777" w:rsidR="00647E08" w:rsidRPr="009603D7" w:rsidRDefault="00647E08" w:rsidP="00647E08">
      <w:pPr>
        <w:spacing w:line="360" w:lineRule="auto"/>
        <w:jc w:val="both"/>
        <w:rPr>
          <w:rFonts w:ascii="Calibri" w:hAnsi="Calibri"/>
          <w:rtl/>
        </w:rPr>
      </w:pPr>
      <w:r w:rsidRPr="009603D7">
        <w:rPr>
          <w:rFonts w:ascii="Calibri" w:hAnsi="Calibri" w:hint="eastAsia"/>
          <w:rtl/>
        </w:rPr>
        <w:t>ב</w:t>
      </w:r>
      <w:hyperlink r:id="rId45"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2398/14</w:t>
        </w:r>
      </w:hyperlink>
      <w:r w:rsidRPr="009603D7">
        <w:rPr>
          <w:rFonts w:ascii="Calibri" w:hAnsi="Calibri"/>
          <w:rtl/>
        </w:rPr>
        <w:t xml:space="preserve"> </w:t>
      </w:r>
      <w:r w:rsidRPr="009603D7">
        <w:rPr>
          <w:rFonts w:ascii="Calibri" w:hAnsi="Calibri" w:hint="eastAsia"/>
          <w:b/>
          <w:bCs/>
          <w:rtl/>
        </w:rPr>
        <w:t>ענאן</w:t>
      </w:r>
      <w:r w:rsidRPr="009603D7">
        <w:rPr>
          <w:rFonts w:ascii="Calibri" w:hAnsi="Calibri"/>
          <w:b/>
          <w:bCs/>
          <w:rtl/>
        </w:rPr>
        <w:t xml:space="preserve"> </w:t>
      </w:r>
      <w:r w:rsidRPr="009603D7">
        <w:rPr>
          <w:rFonts w:ascii="Calibri" w:hAnsi="Calibri" w:hint="eastAsia"/>
          <w:b/>
          <w:bCs/>
          <w:rtl/>
        </w:rPr>
        <w:t>אלהזייל</w:t>
      </w:r>
      <w:r w:rsidRPr="009603D7">
        <w:rPr>
          <w:rFonts w:ascii="Calibri" w:hAnsi="Calibri"/>
          <w:b/>
          <w:bCs/>
          <w:rtl/>
        </w:rPr>
        <w:t xml:space="preserve"> </w:t>
      </w:r>
      <w:r w:rsidRPr="009603D7">
        <w:rPr>
          <w:rFonts w:ascii="Calibri" w:hAnsi="Calibri" w:hint="eastAsia"/>
          <w:b/>
          <w:bCs/>
          <w:rtl/>
        </w:rPr>
        <w:t>נגד</w:t>
      </w:r>
      <w:r w:rsidRPr="009603D7">
        <w:rPr>
          <w:rFonts w:ascii="Calibri" w:hAnsi="Calibri"/>
          <w:b/>
          <w:bCs/>
          <w:rtl/>
        </w:rPr>
        <w:t xml:space="preserve"> </w:t>
      </w:r>
      <w:r w:rsidRPr="009603D7">
        <w:rPr>
          <w:rFonts w:ascii="Calibri" w:hAnsi="Calibri" w:hint="eastAsia"/>
          <w:b/>
          <w:bCs/>
          <w:sz w:val="22"/>
          <w:rtl/>
        </w:rPr>
        <w:t>מ</w:t>
      </w:r>
      <w:r w:rsidRPr="009603D7">
        <w:rPr>
          <w:rFonts w:ascii="Calibri" w:hAnsi="Calibri"/>
          <w:b/>
          <w:bCs/>
          <w:sz w:val="22"/>
          <w:rtl/>
        </w:rPr>
        <w:t>"</w:t>
      </w:r>
      <w:r w:rsidRPr="009603D7">
        <w:rPr>
          <w:rFonts w:ascii="Calibri" w:hAnsi="Calibri" w:hint="eastAsia"/>
          <w:b/>
          <w:bCs/>
          <w:sz w:val="22"/>
          <w:rtl/>
        </w:rPr>
        <w:t>י</w:t>
      </w:r>
      <w:r w:rsidRPr="009603D7">
        <w:rPr>
          <w:rFonts w:ascii="Calibri" w:hAnsi="Calibri"/>
          <w:sz w:val="22"/>
          <w:rtl/>
        </w:rPr>
        <w:t xml:space="preserve"> </w:t>
      </w:r>
      <w:r w:rsidRPr="009603D7">
        <w:rPr>
          <w:rFonts w:ascii="Calibri" w:hAnsi="Calibri"/>
          <w:rtl/>
        </w:rPr>
        <w:t xml:space="preserve">(8.7.2014) - </w:t>
      </w:r>
      <w:r w:rsidRPr="009603D7">
        <w:rPr>
          <w:rFonts w:ascii="Calibri" w:hAnsi="Calibri" w:hint="eastAsia"/>
          <w:rtl/>
        </w:rPr>
        <w:t>המערער</w:t>
      </w:r>
      <w:r w:rsidRPr="009603D7">
        <w:rPr>
          <w:rFonts w:ascii="Calibri" w:hAnsi="Calibri"/>
          <w:rtl/>
        </w:rPr>
        <w:t xml:space="preserve"> </w:t>
      </w:r>
      <w:r w:rsidRPr="009603D7">
        <w:rPr>
          <w:rFonts w:ascii="Calibri" w:hAnsi="Calibri" w:hint="eastAsia"/>
          <w:rtl/>
        </w:rPr>
        <w:t>הורשע</w:t>
      </w:r>
      <w:r w:rsidRPr="009603D7">
        <w:rPr>
          <w:rFonts w:ascii="Calibri" w:hAnsi="Calibri"/>
          <w:rtl/>
        </w:rPr>
        <w:t xml:space="preserve"> </w:t>
      </w:r>
      <w:r w:rsidRPr="009603D7">
        <w:rPr>
          <w:rFonts w:ascii="Calibri" w:hAnsi="Calibri" w:hint="eastAsia"/>
          <w:rtl/>
        </w:rPr>
        <w:t>על</w:t>
      </w:r>
      <w:r w:rsidRPr="009603D7">
        <w:rPr>
          <w:rFonts w:ascii="Calibri" w:hAnsi="Calibri"/>
          <w:rtl/>
        </w:rPr>
        <w:t xml:space="preserve"> </w:t>
      </w:r>
      <w:r w:rsidRPr="009603D7">
        <w:rPr>
          <w:rFonts w:ascii="Calibri" w:hAnsi="Calibri" w:hint="eastAsia"/>
          <w:rtl/>
        </w:rPr>
        <w:t>פי</w:t>
      </w:r>
      <w:r w:rsidRPr="009603D7">
        <w:rPr>
          <w:rFonts w:ascii="Calibri" w:hAnsi="Calibri"/>
          <w:rtl/>
        </w:rPr>
        <w:t xml:space="preserve"> </w:t>
      </w:r>
      <w:r w:rsidRPr="009603D7">
        <w:rPr>
          <w:rFonts w:ascii="Calibri" w:hAnsi="Calibri" w:hint="eastAsia"/>
          <w:rtl/>
        </w:rPr>
        <w:t>הודאתו</w:t>
      </w:r>
      <w:r w:rsidRPr="009603D7">
        <w:rPr>
          <w:rFonts w:ascii="Calibri" w:hAnsi="Calibri"/>
          <w:rtl/>
        </w:rPr>
        <w:t xml:space="preserve"> </w:t>
      </w:r>
      <w:r w:rsidRPr="009603D7">
        <w:rPr>
          <w:rFonts w:ascii="Calibri" w:hAnsi="Calibri" w:hint="eastAsia"/>
          <w:rtl/>
        </w:rPr>
        <w:t>בכתב</w:t>
      </w:r>
      <w:r w:rsidRPr="009603D7">
        <w:rPr>
          <w:rFonts w:ascii="Calibri" w:hAnsi="Calibri"/>
          <w:rtl/>
        </w:rPr>
        <w:t xml:space="preserve"> </w:t>
      </w:r>
      <w:r w:rsidRPr="009603D7">
        <w:rPr>
          <w:rFonts w:ascii="Calibri" w:hAnsi="Calibri" w:hint="eastAsia"/>
          <w:rtl/>
        </w:rPr>
        <w:t>אישום</w:t>
      </w:r>
      <w:r w:rsidRPr="009603D7">
        <w:rPr>
          <w:rFonts w:ascii="Calibri" w:hAnsi="Calibri"/>
          <w:rtl/>
        </w:rPr>
        <w:t xml:space="preserve"> </w:t>
      </w:r>
      <w:r w:rsidRPr="009603D7">
        <w:rPr>
          <w:rFonts w:ascii="Calibri" w:hAnsi="Calibri" w:hint="eastAsia"/>
          <w:rtl/>
        </w:rPr>
        <w:t>מתוקן</w:t>
      </w:r>
      <w:r w:rsidRPr="009603D7">
        <w:rPr>
          <w:rFonts w:ascii="Calibri" w:hAnsi="Calibri"/>
          <w:rtl/>
        </w:rPr>
        <w:t xml:space="preserve"> </w:t>
      </w:r>
      <w:r w:rsidRPr="009603D7">
        <w:rPr>
          <w:rFonts w:ascii="Calibri" w:hAnsi="Calibri" w:hint="eastAsia"/>
          <w:rtl/>
        </w:rPr>
        <w:t>בעבירה</w:t>
      </w:r>
      <w:r w:rsidRPr="009603D7">
        <w:rPr>
          <w:rFonts w:ascii="Calibri" w:hAnsi="Calibri"/>
          <w:rtl/>
        </w:rPr>
        <w:t xml:space="preserve"> </w:t>
      </w:r>
      <w:r w:rsidRPr="009603D7">
        <w:rPr>
          <w:rFonts w:ascii="Calibri" w:hAnsi="Calibri" w:hint="eastAsia"/>
          <w:rtl/>
        </w:rPr>
        <w:t>של</w:t>
      </w:r>
      <w:r w:rsidRPr="009603D7">
        <w:rPr>
          <w:rFonts w:ascii="Calibri" w:hAnsi="Calibri"/>
          <w:rtl/>
        </w:rPr>
        <w:t xml:space="preserve"> </w:t>
      </w:r>
      <w:r w:rsidRPr="009603D7">
        <w:rPr>
          <w:rFonts w:ascii="Calibri" w:hAnsi="Calibri" w:hint="eastAsia"/>
          <w:rtl/>
        </w:rPr>
        <w:t>אחזקת</w:t>
      </w:r>
      <w:r w:rsidRPr="009603D7">
        <w:rPr>
          <w:rFonts w:ascii="Calibri" w:hAnsi="Calibri"/>
          <w:rtl/>
        </w:rPr>
        <w:t xml:space="preserve"> </w:t>
      </w:r>
      <w:r w:rsidRPr="009603D7">
        <w:rPr>
          <w:rFonts w:ascii="Calibri" w:hAnsi="Calibri" w:hint="eastAsia"/>
          <w:rtl/>
        </w:rPr>
        <w:t>נשק</w:t>
      </w:r>
      <w:r w:rsidRPr="009603D7">
        <w:rPr>
          <w:rFonts w:ascii="Calibri" w:hAnsi="Calibri"/>
          <w:rtl/>
        </w:rPr>
        <w:t xml:space="preserve"> </w:t>
      </w:r>
      <w:r w:rsidRPr="009603D7">
        <w:rPr>
          <w:rFonts w:ascii="Calibri" w:hAnsi="Calibri" w:hint="eastAsia"/>
          <w:rtl/>
        </w:rPr>
        <w:t>ותחמושת</w:t>
      </w:r>
      <w:r w:rsidRPr="009603D7">
        <w:rPr>
          <w:rFonts w:ascii="Calibri" w:hAnsi="Calibri"/>
          <w:rtl/>
        </w:rPr>
        <w:t xml:space="preserve">, </w:t>
      </w:r>
      <w:r w:rsidRPr="009603D7">
        <w:rPr>
          <w:rFonts w:ascii="Calibri" w:hAnsi="Calibri" w:hint="eastAsia"/>
          <w:rtl/>
        </w:rPr>
        <w:t>בכך</w:t>
      </w:r>
      <w:r w:rsidRPr="009603D7">
        <w:rPr>
          <w:rFonts w:ascii="Calibri" w:hAnsi="Calibri"/>
          <w:rtl/>
        </w:rPr>
        <w:t xml:space="preserve"> </w:t>
      </w:r>
      <w:r w:rsidRPr="009603D7">
        <w:rPr>
          <w:rFonts w:ascii="Calibri" w:hAnsi="Calibri" w:hint="eastAsia"/>
          <w:rtl/>
        </w:rPr>
        <w:t>שנתפס</w:t>
      </w:r>
      <w:r w:rsidRPr="009603D7">
        <w:rPr>
          <w:rFonts w:ascii="Calibri" w:hAnsi="Calibri"/>
          <w:rtl/>
        </w:rPr>
        <w:t xml:space="preserve"> </w:t>
      </w:r>
      <w:r w:rsidRPr="009603D7">
        <w:rPr>
          <w:rFonts w:ascii="Calibri" w:hAnsi="Calibri" w:hint="eastAsia"/>
          <w:rtl/>
        </w:rPr>
        <w:t>כשהוא</w:t>
      </w:r>
      <w:r w:rsidRPr="009603D7">
        <w:rPr>
          <w:rFonts w:ascii="Calibri" w:hAnsi="Calibri"/>
          <w:rtl/>
        </w:rPr>
        <w:t xml:space="preserve"> </w:t>
      </w:r>
      <w:r w:rsidRPr="009603D7">
        <w:rPr>
          <w:rFonts w:ascii="Calibri" w:hAnsi="Calibri" w:hint="eastAsia"/>
          <w:rtl/>
        </w:rPr>
        <w:t>מחזיק</w:t>
      </w:r>
      <w:r w:rsidRPr="009603D7">
        <w:rPr>
          <w:rFonts w:ascii="Calibri" w:hAnsi="Calibri"/>
          <w:rtl/>
        </w:rPr>
        <w:t xml:space="preserve"> </w:t>
      </w:r>
      <w:r w:rsidRPr="009603D7">
        <w:rPr>
          <w:rFonts w:ascii="Calibri" w:hAnsi="Calibri" w:hint="eastAsia"/>
          <w:rtl/>
        </w:rPr>
        <w:t>ברכבו</w:t>
      </w:r>
      <w:r w:rsidRPr="009603D7">
        <w:rPr>
          <w:rFonts w:ascii="Calibri" w:hAnsi="Calibri"/>
          <w:rtl/>
        </w:rPr>
        <w:t xml:space="preserve">, </w:t>
      </w:r>
      <w:r w:rsidRPr="009603D7">
        <w:rPr>
          <w:rFonts w:ascii="Calibri" w:hAnsi="Calibri" w:hint="eastAsia"/>
          <w:rtl/>
        </w:rPr>
        <w:t>בקופסה</w:t>
      </w:r>
      <w:r w:rsidRPr="009603D7">
        <w:rPr>
          <w:rFonts w:ascii="Calibri" w:hAnsi="Calibri"/>
          <w:rtl/>
        </w:rPr>
        <w:t xml:space="preserve"> </w:t>
      </w:r>
      <w:r w:rsidRPr="009603D7">
        <w:rPr>
          <w:rFonts w:ascii="Calibri" w:hAnsi="Calibri" w:hint="eastAsia"/>
          <w:rtl/>
        </w:rPr>
        <w:t>גלויה</w:t>
      </w:r>
      <w:r w:rsidRPr="009603D7">
        <w:rPr>
          <w:rFonts w:ascii="Calibri" w:hAnsi="Calibri"/>
          <w:rtl/>
        </w:rPr>
        <w:t xml:space="preserve"> </w:t>
      </w:r>
      <w:r w:rsidRPr="009603D7">
        <w:rPr>
          <w:rFonts w:ascii="Calibri" w:hAnsi="Calibri" w:hint="eastAsia"/>
          <w:rtl/>
        </w:rPr>
        <w:t>במושב</w:t>
      </w:r>
      <w:r w:rsidRPr="009603D7">
        <w:rPr>
          <w:rFonts w:ascii="Calibri" w:hAnsi="Calibri"/>
          <w:rtl/>
        </w:rPr>
        <w:t xml:space="preserve"> </w:t>
      </w:r>
      <w:r w:rsidRPr="009603D7">
        <w:rPr>
          <w:rFonts w:ascii="Calibri" w:hAnsi="Calibri" w:hint="eastAsia"/>
          <w:rtl/>
        </w:rPr>
        <w:t>הנוסע</w:t>
      </w:r>
      <w:r w:rsidRPr="009603D7">
        <w:rPr>
          <w:rFonts w:ascii="Calibri" w:hAnsi="Calibri"/>
          <w:rtl/>
        </w:rPr>
        <w:t xml:space="preserve"> </w:t>
      </w:r>
      <w:r w:rsidRPr="009603D7">
        <w:rPr>
          <w:rFonts w:ascii="Calibri" w:hAnsi="Calibri" w:hint="eastAsia"/>
          <w:rtl/>
        </w:rPr>
        <w:t>הקדמי</w:t>
      </w:r>
      <w:r w:rsidRPr="009603D7">
        <w:rPr>
          <w:rFonts w:ascii="Calibri" w:hAnsi="Calibri"/>
          <w:rtl/>
        </w:rPr>
        <w:t xml:space="preserve">, </w:t>
      </w:r>
      <w:r w:rsidRPr="009603D7">
        <w:rPr>
          <w:rFonts w:ascii="Calibri" w:hAnsi="Calibri" w:hint="eastAsia"/>
          <w:rtl/>
        </w:rPr>
        <w:t>אקדח</w:t>
      </w:r>
      <w:r w:rsidRPr="009603D7">
        <w:rPr>
          <w:rFonts w:ascii="Calibri" w:hAnsi="Calibri"/>
          <w:rtl/>
        </w:rPr>
        <w:t xml:space="preserve"> </w:t>
      </w:r>
      <w:r w:rsidRPr="009603D7">
        <w:rPr>
          <w:rFonts w:ascii="Calibri" w:hAnsi="Calibri" w:hint="eastAsia"/>
          <w:rtl/>
        </w:rPr>
        <w:t>ובו</w:t>
      </w:r>
      <w:r w:rsidRPr="009603D7">
        <w:rPr>
          <w:rFonts w:ascii="Calibri" w:hAnsi="Calibri"/>
          <w:rtl/>
        </w:rPr>
        <w:t xml:space="preserve"> </w:t>
      </w:r>
      <w:r w:rsidRPr="009603D7">
        <w:rPr>
          <w:rFonts w:ascii="Calibri" w:hAnsi="Calibri" w:hint="eastAsia"/>
          <w:rtl/>
        </w:rPr>
        <w:t>מחסנית</w:t>
      </w:r>
      <w:r w:rsidRPr="009603D7">
        <w:rPr>
          <w:rFonts w:ascii="Calibri" w:hAnsi="Calibri"/>
          <w:rtl/>
        </w:rPr>
        <w:t xml:space="preserve"> </w:t>
      </w:r>
      <w:r w:rsidRPr="009603D7">
        <w:rPr>
          <w:rFonts w:ascii="Calibri" w:hAnsi="Calibri" w:hint="eastAsia"/>
          <w:rtl/>
        </w:rPr>
        <w:t>עם</w:t>
      </w:r>
      <w:r w:rsidRPr="009603D7">
        <w:rPr>
          <w:rFonts w:ascii="Calibri" w:hAnsi="Calibri"/>
          <w:rtl/>
        </w:rPr>
        <w:t xml:space="preserve"> 8 </w:t>
      </w:r>
      <w:r w:rsidRPr="009603D7">
        <w:rPr>
          <w:rFonts w:ascii="Calibri" w:hAnsi="Calibri" w:hint="eastAsia"/>
          <w:rtl/>
        </w:rPr>
        <w:t>כדורים</w:t>
      </w:r>
      <w:r w:rsidRPr="009603D7">
        <w:rPr>
          <w:rFonts w:ascii="Calibri" w:hAnsi="Calibri"/>
          <w:rtl/>
        </w:rPr>
        <w:t xml:space="preserve"> </w:t>
      </w:r>
      <w:r w:rsidRPr="009603D7">
        <w:rPr>
          <w:rFonts w:ascii="Calibri" w:hAnsi="Calibri" w:hint="eastAsia"/>
          <w:rtl/>
        </w:rPr>
        <w:t>וקופסה</w:t>
      </w:r>
      <w:r w:rsidRPr="009603D7">
        <w:rPr>
          <w:rFonts w:ascii="Calibri" w:hAnsi="Calibri"/>
          <w:rtl/>
        </w:rPr>
        <w:t xml:space="preserve"> </w:t>
      </w:r>
      <w:r w:rsidRPr="009603D7">
        <w:rPr>
          <w:rFonts w:ascii="Calibri" w:hAnsi="Calibri" w:hint="eastAsia"/>
          <w:rtl/>
        </w:rPr>
        <w:t>ובה</w:t>
      </w:r>
      <w:r w:rsidRPr="009603D7">
        <w:rPr>
          <w:rFonts w:ascii="Calibri" w:hAnsi="Calibri"/>
          <w:rtl/>
        </w:rPr>
        <w:t xml:space="preserve"> 38 </w:t>
      </w:r>
      <w:r w:rsidRPr="009603D7">
        <w:rPr>
          <w:rFonts w:ascii="Calibri" w:hAnsi="Calibri" w:hint="eastAsia"/>
          <w:rtl/>
        </w:rPr>
        <w:t>כדורים</w:t>
      </w:r>
      <w:r w:rsidRPr="009603D7">
        <w:rPr>
          <w:rFonts w:ascii="Calibri" w:hAnsi="Calibri"/>
          <w:rtl/>
        </w:rPr>
        <w:t xml:space="preserve"> </w:t>
      </w:r>
      <w:r w:rsidRPr="009603D7">
        <w:rPr>
          <w:rFonts w:ascii="Calibri" w:hAnsi="Calibri" w:hint="eastAsia"/>
          <w:rtl/>
        </w:rPr>
        <w:t>נוספים</w:t>
      </w:r>
      <w:r w:rsidRPr="009603D7">
        <w:rPr>
          <w:rFonts w:ascii="Calibri" w:hAnsi="Calibri"/>
          <w:rtl/>
        </w:rPr>
        <w:t xml:space="preserve">. </w:t>
      </w:r>
      <w:r w:rsidRPr="009603D7">
        <w:rPr>
          <w:rFonts w:ascii="Calibri" w:hAnsi="Calibri" w:hint="eastAsia"/>
          <w:rtl/>
        </w:rPr>
        <w:t>בית</w:t>
      </w:r>
      <w:r w:rsidRPr="009603D7">
        <w:rPr>
          <w:rFonts w:ascii="Calibri" w:hAnsi="Calibri"/>
          <w:rtl/>
        </w:rPr>
        <w:t xml:space="preserve"> </w:t>
      </w:r>
      <w:r w:rsidRPr="009603D7">
        <w:rPr>
          <w:rFonts w:ascii="Calibri" w:hAnsi="Calibri" w:hint="eastAsia"/>
          <w:rtl/>
        </w:rPr>
        <w:t>המשפט</w:t>
      </w:r>
      <w:r w:rsidRPr="009603D7">
        <w:rPr>
          <w:rFonts w:ascii="Calibri" w:hAnsi="Calibri"/>
          <w:rtl/>
        </w:rPr>
        <w:t xml:space="preserve"> </w:t>
      </w:r>
      <w:r w:rsidRPr="009603D7">
        <w:rPr>
          <w:rFonts w:ascii="Calibri" w:hAnsi="Calibri" w:hint="eastAsia"/>
          <w:rtl/>
        </w:rPr>
        <w:t>המחוזי</w:t>
      </w:r>
      <w:r w:rsidRPr="009603D7">
        <w:rPr>
          <w:rFonts w:ascii="Calibri" w:hAnsi="Calibri"/>
          <w:rtl/>
        </w:rPr>
        <w:t xml:space="preserve"> </w:t>
      </w:r>
      <w:r w:rsidRPr="009603D7">
        <w:rPr>
          <w:rFonts w:ascii="Calibri" w:hAnsi="Calibri" w:hint="eastAsia"/>
          <w:rtl/>
        </w:rPr>
        <w:t>העמיד</w:t>
      </w:r>
      <w:r w:rsidRPr="009603D7">
        <w:rPr>
          <w:rFonts w:ascii="Calibri" w:hAnsi="Calibri"/>
          <w:rtl/>
        </w:rPr>
        <w:t xml:space="preserve"> </w:t>
      </w:r>
      <w:r w:rsidRPr="009603D7">
        <w:rPr>
          <w:rFonts w:ascii="Calibri" w:hAnsi="Calibri" w:hint="eastAsia"/>
          <w:rtl/>
        </w:rPr>
        <w:t>את</w:t>
      </w:r>
      <w:r w:rsidRPr="009603D7">
        <w:rPr>
          <w:rFonts w:ascii="Calibri" w:hAnsi="Calibri"/>
          <w:rtl/>
        </w:rPr>
        <w:t xml:space="preserve"> </w:t>
      </w:r>
      <w:r w:rsidRPr="009603D7">
        <w:rPr>
          <w:rFonts w:ascii="Calibri" w:hAnsi="Calibri" w:hint="eastAsia"/>
          <w:rtl/>
        </w:rPr>
        <w:t>מתחם</w:t>
      </w:r>
      <w:r w:rsidRPr="009603D7">
        <w:rPr>
          <w:rFonts w:ascii="Calibri" w:hAnsi="Calibri"/>
          <w:rtl/>
        </w:rPr>
        <w:t xml:space="preserve"> </w:t>
      </w:r>
      <w:r w:rsidRPr="009603D7">
        <w:rPr>
          <w:rFonts w:ascii="Calibri" w:hAnsi="Calibri" w:hint="eastAsia"/>
          <w:rtl/>
        </w:rPr>
        <w:t>העונש</w:t>
      </w:r>
      <w:r w:rsidRPr="009603D7">
        <w:rPr>
          <w:rFonts w:ascii="Calibri" w:hAnsi="Calibri"/>
          <w:rtl/>
        </w:rPr>
        <w:t xml:space="preserve"> </w:t>
      </w:r>
      <w:r w:rsidRPr="009603D7">
        <w:rPr>
          <w:rFonts w:ascii="Calibri" w:hAnsi="Calibri" w:hint="eastAsia"/>
          <w:rtl/>
        </w:rPr>
        <w:t>על</w:t>
      </w:r>
      <w:r w:rsidRPr="009603D7">
        <w:rPr>
          <w:rFonts w:ascii="Calibri" w:hAnsi="Calibri"/>
          <w:rtl/>
        </w:rPr>
        <w:t xml:space="preserve"> 10-24  </w:t>
      </w:r>
      <w:r w:rsidRPr="009603D7">
        <w:rPr>
          <w:rFonts w:ascii="Calibri" w:hAnsi="Calibri" w:hint="eastAsia"/>
          <w:rtl/>
        </w:rPr>
        <w:t>חודשי</w:t>
      </w:r>
      <w:r w:rsidRPr="009603D7">
        <w:rPr>
          <w:rFonts w:ascii="Calibri" w:hAnsi="Calibri"/>
          <w:rtl/>
        </w:rPr>
        <w:t xml:space="preserve"> </w:t>
      </w:r>
      <w:r w:rsidRPr="009603D7">
        <w:rPr>
          <w:rFonts w:ascii="Calibri" w:hAnsi="Calibri" w:hint="eastAsia"/>
          <w:rtl/>
        </w:rPr>
        <w:t>מאסר</w:t>
      </w:r>
      <w:r w:rsidRPr="009603D7">
        <w:rPr>
          <w:rFonts w:ascii="Calibri" w:hAnsi="Calibri"/>
          <w:rtl/>
        </w:rPr>
        <w:t xml:space="preserve"> </w:t>
      </w:r>
      <w:r w:rsidRPr="009603D7">
        <w:rPr>
          <w:rFonts w:ascii="Calibri" w:hAnsi="Calibri" w:hint="eastAsia"/>
          <w:rtl/>
        </w:rPr>
        <w:t>בפועל</w:t>
      </w:r>
      <w:r w:rsidRPr="009603D7">
        <w:rPr>
          <w:rFonts w:ascii="Calibri" w:hAnsi="Calibri"/>
          <w:rtl/>
        </w:rPr>
        <w:t xml:space="preserve">, </w:t>
      </w:r>
      <w:r w:rsidRPr="009603D7">
        <w:rPr>
          <w:rFonts w:ascii="Calibri" w:hAnsi="Calibri" w:hint="eastAsia"/>
          <w:rtl/>
        </w:rPr>
        <w:t>והשית</w:t>
      </w:r>
      <w:r w:rsidRPr="009603D7">
        <w:rPr>
          <w:rFonts w:ascii="Calibri" w:hAnsi="Calibri"/>
          <w:rtl/>
        </w:rPr>
        <w:t xml:space="preserve"> </w:t>
      </w:r>
      <w:r w:rsidRPr="009603D7">
        <w:rPr>
          <w:rFonts w:ascii="Calibri" w:hAnsi="Calibri" w:hint="eastAsia"/>
          <w:rtl/>
        </w:rPr>
        <w:t>על</w:t>
      </w:r>
      <w:r w:rsidRPr="009603D7">
        <w:rPr>
          <w:rFonts w:ascii="Calibri" w:hAnsi="Calibri"/>
          <w:rtl/>
        </w:rPr>
        <w:t xml:space="preserve"> </w:t>
      </w:r>
      <w:r w:rsidRPr="009603D7">
        <w:rPr>
          <w:rFonts w:ascii="Calibri" w:hAnsi="Calibri" w:hint="eastAsia"/>
          <w:rtl/>
        </w:rPr>
        <w:t>המערער</w:t>
      </w:r>
      <w:r w:rsidRPr="009603D7">
        <w:rPr>
          <w:rFonts w:ascii="Calibri" w:hAnsi="Calibri"/>
          <w:rtl/>
        </w:rPr>
        <w:t xml:space="preserve"> 13 </w:t>
      </w:r>
      <w:r w:rsidRPr="009603D7">
        <w:rPr>
          <w:rFonts w:ascii="Calibri" w:hAnsi="Calibri" w:hint="eastAsia"/>
          <w:rtl/>
        </w:rPr>
        <w:t>חודשי</w:t>
      </w:r>
      <w:r w:rsidRPr="009603D7">
        <w:rPr>
          <w:rFonts w:ascii="Calibri" w:hAnsi="Calibri"/>
          <w:rtl/>
        </w:rPr>
        <w:t xml:space="preserve"> </w:t>
      </w:r>
      <w:r w:rsidRPr="009603D7">
        <w:rPr>
          <w:rFonts w:ascii="Calibri" w:hAnsi="Calibri" w:hint="eastAsia"/>
          <w:rtl/>
        </w:rPr>
        <w:t>מאסר</w:t>
      </w:r>
      <w:r w:rsidRPr="009603D7">
        <w:rPr>
          <w:rFonts w:ascii="Calibri" w:hAnsi="Calibri"/>
          <w:rtl/>
        </w:rPr>
        <w:t xml:space="preserve"> </w:t>
      </w:r>
      <w:r w:rsidRPr="009603D7">
        <w:rPr>
          <w:rFonts w:ascii="Calibri" w:hAnsi="Calibri" w:hint="eastAsia"/>
          <w:rtl/>
        </w:rPr>
        <w:t>בפועל</w:t>
      </w:r>
      <w:r w:rsidRPr="009603D7">
        <w:rPr>
          <w:rFonts w:ascii="Calibri" w:hAnsi="Calibri"/>
          <w:rtl/>
        </w:rPr>
        <w:t xml:space="preserve"> </w:t>
      </w:r>
      <w:r w:rsidRPr="009603D7">
        <w:rPr>
          <w:rFonts w:ascii="Calibri" w:hAnsi="Calibri" w:hint="eastAsia"/>
          <w:rtl/>
        </w:rPr>
        <w:t>לצד</w:t>
      </w:r>
      <w:r w:rsidRPr="009603D7">
        <w:rPr>
          <w:rFonts w:ascii="Calibri" w:hAnsi="Calibri"/>
          <w:rtl/>
        </w:rPr>
        <w:t xml:space="preserve"> </w:t>
      </w:r>
      <w:r w:rsidRPr="009603D7">
        <w:rPr>
          <w:rFonts w:ascii="Calibri" w:hAnsi="Calibri" w:hint="eastAsia"/>
          <w:rtl/>
        </w:rPr>
        <w:t>ענישה</w:t>
      </w:r>
      <w:r w:rsidRPr="009603D7">
        <w:rPr>
          <w:rFonts w:ascii="Calibri" w:hAnsi="Calibri"/>
          <w:rtl/>
        </w:rPr>
        <w:t xml:space="preserve"> </w:t>
      </w:r>
      <w:r w:rsidRPr="009603D7">
        <w:rPr>
          <w:rFonts w:ascii="Calibri" w:hAnsi="Calibri" w:hint="eastAsia"/>
          <w:rtl/>
        </w:rPr>
        <w:t>נלווית</w:t>
      </w:r>
      <w:r w:rsidRPr="009603D7">
        <w:rPr>
          <w:rFonts w:ascii="Calibri" w:hAnsi="Calibri"/>
          <w:rtl/>
        </w:rPr>
        <w:t xml:space="preserve">. </w:t>
      </w:r>
      <w:r w:rsidRPr="009603D7">
        <w:rPr>
          <w:rFonts w:ascii="Calibri" w:hAnsi="Calibri" w:hint="eastAsia"/>
          <w:rtl/>
        </w:rPr>
        <w:t>הערעור</w:t>
      </w:r>
      <w:r w:rsidRPr="009603D7">
        <w:rPr>
          <w:rFonts w:ascii="Calibri" w:hAnsi="Calibri"/>
          <w:rtl/>
        </w:rPr>
        <w:t xml:space="preserve"> </w:t>
      </w:r>
      <w:r w:rsidRPr="009603D7">
        <w:rPr>
          <w:rFonts w:ascii="Calibri" w:hAnsi="Calibri" w:hint="eastAsia"/>
          <w:rtl/>
        </w:rPr>
        <w:t>נדחה</w:t>
      </w:r>
      <w:r w:rsidRPr="009603D7">
        <w:rPr>
          <w:rFonts w:ascii="Calibri" w:hAnsi="Calibri"/>
          <w:rtl/>
        </w:rPr>
        <w:t>.</w:t>
      </w:r>
    </w:p>
    <w:p w14:paraId="63739B2F" w14:textId="77777777" w:rsidR="00647E08" w:rsidRPr="009603D7" w:rsidRDefault="00647E08" w:rsidP="00647E08">
      <w:pPr>
        <w:spacing w:line="360" w:lineRule="auto"/>
        <w:jc w:val="both"/>
        <w:rPr>
          <w:rFonts w:ascii="David" w:hAnsi="David"/>
          <w:rtl/>
        </w:rPr>
      </w:pPr>
    </w:p>
    <w:p w14:paraId="6515467E" w14:textId="77777777" w:rsidR="00647E08" w:rsidRPr="009603D7" w:rsidRDefault="00647E08" w:rsidP="00647E08">
      <w:pPr>
        <w:spacing w:line="360" w:lineRule="auto"/>
        <w:ind w:left="26"/>
        <w:jc w:val="both"/>
        <w:rPr>
          <w:rFonts w:ascii="David" w:hAnsi="David"/>
          <w:rtl/>
        </w:rPr>
      </w:pPr>
      <w:r w:rsidRPr="009603D7">
        <w:rPr>
          <w:rFonts w:ascii="David" w:hAnsi="David"/>
          <w:rtl/>
        </w:rPr>
        <w:t>ב</w:t>
      </w:r>
      <w:hyperlink r:id="rId46" w:history="1">
        <w:r w:rsidR="003C3494" w:rsidRPr="003C3494">
          <w:rPr>
            <w:rFonts w:ascii="David" w:hAnsi="David"/>
            <w:color w:val="0000FF"/>
            <w:u w:val="single"/>
            <w:rtl/>
          </w:rPr>
          <w:t>ע"פ 2892/13</w:t>
        </w:r>
      </w:hyperlink>
      <w:r w:rsidRPr="009603D7">
        <w:rPr>
          <w:rFonts w:ascii="David" w:hAnsi="David"/>
          <w:rtl/>
        </w:rPr>
        <w:t xml:space="preserve"> </w:t>
      </w:r>
      <w:r w:rsidRPr="009603D7">
        <w:rPr>
          <w:rFonts w:ascii="David" w:hAnsi="David"/>
          <w:b/>
          <w:bCs/>
          <w:rtl/>
        </w:rPr>
        <w:t xml:space="preserve">מוחמד עודתאללה נ' מ"י </w:t>
      </w:r>
      <w:r w:rsidRPr="009603D7">
        <w:rPr>
          <w:rFonts w:ascii="David" w:hAnsi="David"/>
          <w:rtl/>
        </w:rPr>
        <w:t xml:space="preserve">(29.9.2013), הורשע המערער, לאחר שמיעת ראיות, בעבירות של נשיאה והובלה של נשק שלא כדין לפי </w:t>
      </w:r>
      <w:hyperlink r:id="rId47" w:history="1">
        <w:r w:rsidR="00BF3AB3" w:rsidRPr="00BF3AB3">
          <w:rPr>
            <w:rStyle w:val="Hyperlink"/>
            <w:rFonts w:ascii="David" w:hAnsi="David"/>
            <w:rtl/>
          </w:rPr>
          <w:t>סעיף 144(ב)</w:t>
        </w:r>
      </w:hyperlink>
      <w:r w:rsidRPr="009603D7">
        <w:rPr>
          <w:rFonts w:ascii="David" w:hAnsi="David"/>
          <w:rtl/>
        </w:rPr>
        <w:t xml:space="preserve"> רישא ל</w:t>
      </w:r>
      <w:hyperlink r:id="rId48" w:history="1">
        <w:r w:rsidR="003C3494" w:rsidRPr="003C3494">
          <w:rPr>
            <w:rFonts w:ascii="David" w:hAnsi="David"/>
            <w:color w:val="0000FF"/>
            <w:u w:val="single"/>
            <w:rtl/>
          </w:rPr>
          <w:t>חוק העונשין</w:t>
        </w:r>
      </w:hyperlink>
      <w:r w:rsidRPr="009603D7">
        <w:rPr>
          <w:rFonts w:ascii="David" w:hAnsi="David"/>
          <w:rtl/>
        </w:rPr>
        <w:t xml:space="preserve"> והסתייעות ברכב לביצוע פשע, בכך שהגיע לידיו אקדח, והוא נהג ברכב כשהוא מוביל את האקדח ובו מחסנית ריקה מכדורים מוסתר תחת השטיחון שמתחת לכיסא הנהג ברכב, בבית המשפט המחוזי נקבע מתחם עונש הולם הנע בין 12 ל- 36 חודשי מאסר בפועל, ונגזר על המערער, נעדר עבר פלילי, צעיר, מאסר למשך 21 חודשים, מאסר מותנה, וקנס בסך 7,000 ₪. הערעור נדחה. בעניינו של הנאשם כאן החזקת האקדח כללה גם החזקת תחמושת, וכדור בקנה, ולפיכך הנסיבות חמורות משמעותית יותר ממקרה זה.</w:t>
      </w:r>
    </w:p>
    <w:p w14:paraId="7C3E499A" w14:textId="77777777" w:rsidR="00647E08" w:rsidRPr="009603D7" w:rsidRDefault="00647E08" w:rsidP="00647E08">
      <w:pPr>
        <w:spacing w:line="360" w:lineRule="auto"/>
        <w:ind w:left="26"/>
        <w:jc w:val="both"/>
        <w:rPr>
          <w:rFonts w:ascii="David" w:hAnsi="David"/>
          <w:rtl/>
        </w:rPr>
      </w:pPr>
    </w:p>
    <w:p w14:paraId="7C9AA67B" w14:textId="77777777" w:rsidR="00647E08" w:rsidRPr="009603D7" w:rsidRDefault="00647E08" w:rsidP="00647E08">
      <w:pPr>
        <w:tabs>
          <w:tab w:val="left" w:pos="800"/>
        </w:tabs>
        <w:overflowPunct w:val="0"/>
        <w:autoSpaceDE w:val="0"/>
        <w:autoSpaceDN w:val="0"/>
        <w:adjustRightInd w:val="0"/>
        <w:spacing w:line="360" w:lineRule="auto"/>
        <w:jc w:val="both"/>
        <w:rPr>
          <w:rFonts w:ascii="Calibri" w:hAnsi="Calibri"/>
          <w:rtl/>
        </w:rPr>
      </w:pPr>
      <w:r w:rsidRPr="009603D7">
        <w:rPr>
          <w:rFonts w:ascii="Calibri" w:hAnsi="Calibri" w:hint="eastAsia"/>
          <w:rtl/>
        </w:rPr>
        <w:t>ב</w:t>
      </w:r>
      <w:hyperlink r:id="rId49" w:history="1">
        <w:r w:rsidR="003C3494" w:rsidRPr="003C3494">
          <w:rPr>
            <w:rFonts w:ascii="Calibri" w:hAnsi="Calibri" w:hint="eastAsia"/>
            <w:color w:val="0000FF"/>
            <w:u w:val="single"/>
            <w:rtl/>
          </w:rPr>
          <w:t>ע</w:t>
        </w:r>
        <w:r w:rsidR="003C3494" w:rsidRPr="003C3494">
          <w:rPr>
            <w:rFonts w:ascii="Calibri" w:hAnsi="Calibri"/>
            <w:color w:val="0000FF"/>
            <w:u w:val="single"/>
            <w:rtl/>
          </w:rPr>
          <w:t>"</w:t>
        </w:r>
        <w:r w:rsidR="003C3494" w:rsidRPr="003C3494">
          <w:rPr>
            <w:rFonts w:ascii="Calibri" w:hAnsi="Calibri" w:hint="eastAsia"/>
            <w:color w:val="0000FF"/>
            <w:u w:val="single"/>
            <w:rtl/>
          </w:rPr>
          <w:t>פ</w:t>
        </w:r>
        <w:r w:rsidR="003C3494" w:rsidRPr="003C3494">
          <w:rPr>
            <w:rFonts w:ascii="Calibri" w:hAnsi="Calibri"/>
            <w:color w:val="0000FF"/>
            <w:u w:val="single"/>
            <w:rtl/>
          </w:rPr>
          <w:t xml:space="preserve"> 3156/11</w:t>
        </w:r>
      </w:hyperlink>
      <w:r w:rsidRPr="009603D7">
        <w:rPr>
          <w:rFonts w:ascii="Calibri" w:hAnsi="Calibri"/>
          <w:rtl/>
        </w:rPr>
        <w:t xml:space="preserve">  </w:t>
      </w:r>
      <w:r w:rsidRPr="009603D7">
        <w:rPr>
          <w:rFonts w:ascii="Calibri" w:hAnsi="Calibri" w:hint="eastAsia"/>
          <w:b/>
          <w:bCs/>
          <w:rtl/>
        </w:rPr>
        <w:t>ג</w:t>
      </w:r>
      <w:r w:rsidRPr="009603D7">
        <w:rPr>
          <w:rFonts w:ascii="Calibri" w:hAnsi="Calibri"/>
          <w:b/>
          <w:bCs/>
          <w:rtl/>
        </w:rPr>
        <w:t>'</w:t>
      </w:r>
      <w:r w:rsidRPr="009603D7">
        <w:rPr>
          <w:rFonts w:ascii="Calibri" w:hAnsi="Calibri" w:hint="eastAsia"/>
          <w:b/>
          <w:bCs/>
          <w:rtl/>
        </w:rPr>
        <w:t>מיל</w:t>
      </w:r>
      <w:r w:rsidRPr="009603D7">
        <w:rPr>
          <w:rFonts w:ascii="Calibri" w:hAnsi="Calibri"/>
          <w:b/>
          <w:bCs/>
          <w:rtl/>
        </w:rPr>
        <w:t xml:space="preserve"> </w:t>
      </w:r>
      <w:r w:rsidRPr="009603D7">
        <w:rPr>
          <w:rFonts w:ascii="Calibri" w:hAnsi="Calibri" w:hint="eastAsia"/>
          <w:b/>
          <w:bCs/>
          <w:rtl/>
        </w:rPr>
        <w:t>זראיעה</w:t>
      </w:r>
      <w:r w:rsidRPr="009603D7">
        <w:rPr>
          <w:rFonts w:ascii="Calibri" w:hAnsi="Calibri"/>
          <w:b/>
          <w:bCs/>
          <w:rtl/>
        </w:rPr>
        <w:t xml:space="preserve"> </w:t>
      </w:r>
      <w:r w:rsidRPr="009603D7">
        <w:rPr>
          <w:rFonts w:ascii="Calibri" w:hAnsi="Calibri" w:hint="eastAsia"/>
          <w:b/>
          <w:bCs/>
          <w:rtl/>
        </w:rPr>
        <w:t>נ</w:t>
      </w:r>
      <w:r w:rsidRPr="009603D7">
        <w:rPr>
          <w:rFonts w:ascii="Calibri" w:hAnsi="Calibri"/>
          <w:b/>
          <w:bCs/>
          <w:rtl/>
        </w:rPr>
        <w:t xml:space="preserve">' </w:t>
      </w:r>
      <w:r w:rsidRPr="009603D7">
        <w:rPr>
          <w:rFonts w:ascii="Arial TUR" w:hAnsi="Arial TUR"/>
          <w:b/>
          <w:bCs/>
          <w:spacing w:val="10"/>
          <w:rtl/>
        </w:rPr>
        <w:t>מ"י</w:t>
      </w:r>
      <w:r w:rsidRPr="009603D7">
        <w:rPr>
          <w:rFonts w:ascii="Arial TUR" w:hAnsi="Arial TUR"/>
          <w:spacing w:val="10"/>
          <w:rtl/>
        </w:rPr>
        <w:t xml:space="preserve"> </w:t>
      </w:r>
      <w:r w:rsidRPr="009603D7">
        <w:rPr>
          <w:rFonts w:ascii="Calibri" w:hAnsi="Calibri"/>
          <w:rtl/>
        </w:rPr>
        <w:t xml:space="preserve">(21.2.12) - </w:t>
      </w:r>
      <w:r w:rsidRPr="009603D7">
        <w:rPr>
          <w:rFonts w:ascii="Calibri" w:hAnsi="Calibri" w:hint="eastAsia"/>
          <w:rtl/>
        </w:rPr>
        <w:t>הורשע</w:t>
      </w:r>
      <w:r w:rsidRPr="009603D7">
        <w:rPr>
          <w:rFonts w:ascii="Calibri" w:hAnsi="Calibri"/>
          <w:rtl/>
        </w:rPr>
        <w:t xml:space="preserve"> </w:t>
      </w:r>
      <w:r w:rsidRPr="009603D7">
        <w:rPr>
          <w:rFonts w:ascii="Calibri" w:hAnsi="Calibri" w:hint="eastAsia"/>
          <w:rtl/>
        </w:rPr>
        <w:t>המערער</w:t>
      </w:r>
      <w:r w:rsidRPr="009603D7">
        <w:rPr>
          <w:rFonts w:ascii="Arial TUR" w:hAnsi="Arial TUR" w:cs="Arial"/>
          <w:spacing w:val="10"/>
          <w:sz w:val="28"/>
          <w:szCs w:val="22"/>
          <w:rtl/>
        </w:rPr>
        <w:t xml:space="preserve"> </w:t>
      </w:r>
      <w:r w:rsidRPr="009603D7">
        <w:rPr>
          <w:rFonts w:ascii="Calibri" w:hAnsi="Calibri" w:hint="eastAsia"/>
          <w:rtl/>
        </w:rPr>
        <w:t>על</w:t>
      </w:r>
      <w:r w:rsidRPr="009603D7">
        <w:rPr>
          <w:rFonts w:ascii="Calibri" w:hAnsi="Calibri"/>
          <w:rtl/>
        </w:rPr>
        <w:t xml:space="preserve"> </w:t>
      </w:r>
      <w:r w:rsidRPr="009603D7">
        <w:rPr>
          <w:rFonts w:ascii="Calibri" w:hAnsi="Calibri" w:hint="eastAsia"/>
          <w:rtl/>
        </w:rPr>
        <w:t>פי</w:t>
      </w:r>
      <w:r w:rsidRPr="009603D7">
        <w:rPr>
          <w:rFonts w:ascii="Calibri" w:hAnsi="Calibri"/>
          <w:rtl/>
        </w:rPr>
        <w:t xml:space="preserve"> </w:t>
      </w:r>
      <w:r w:rsidRPr="009603D7">
        <w:rPr>
          <w:rFonts w:ascii="Calibri" w:hAnsi="Calibri" w:hint="eastAsia"/>
          <w:rtl/>
        </w:rPr>
        <w:t>הודאתו</w:t>
      </w:r>
      <w:r w:rsidRPr="009603D7">
        <w:rPr>
          <w:rFonts w:ascii="Calibri" w:hAnsi="Calibri"/>
          <w:rtl/>
        </w:rPr>
        <w:t xml:space="preserve"> </w:t>
      </w:r>
      <w:r w:rsidRPr="009603D7">
        <w:rPr>
          <w:rFonts w:ascii="Calibri" w:hAnsi="Calibri" w:hint="eastAsia"/>
          <w:rtl/>
        </w:rPr>
        <w:t>בעבירות</w:t>
      </w:r>
      <w:r w:rsidRPr="009603D7">
        <w:rPr>
          <w:rFonts w:ascii="Calibri" w:hAnsi="Calibri"/>
          <w:rtl/>
        </w:rPr>
        <w:t xml:space="preserve"> </w:t>
      </w:r>
      <w:r w:rsidRPr="009603D7">
        <w:rPr>
          <w:rFonts w:ascii="Calibri" w:hAnsi="Calibri" w:hint="eastAsia"/>
          <w:rtl/>
        </w:rPr>
        <w:t>של</w:t>
      </w:r>
      <w:r w:rsidRPr="009603D7">
        <w:rPr>
          <w:rFonts w:ascii="Calibri" w:hAnsi="Calibri"/>
          <w:rtl/>
        </w:rPr>
        <w:t xml:space="preserve"> </w:t>
      </w:r>
      <w:r w:rsidRPr="009603D7">
        <w:rPr>
          <w:rFonts w:ascii="Calibri" w:hAnsi="Calibri" w:hint="eastAsia"/>
          <w:rtl/>
        </w:rPr>
        <w:t>נשיאת</w:t>
      </w:r>
      <w:r w:rsidRPr="009603D7">
        <w:rPr>
          <w:rFonts w:ascii="Calibri" w:hAnsi="Calibri"/>
          <w:rtl/>
        </w:rPr>
        <w:t xml:space="preserve"> </w:t>
      </w:r>
      <w:r w:rsidRPr="009603D7">
        <w:rPr>
          <w:rFonts w:ascii="Calibri" w:hAnsi="Calibri" w:hint="eastAsia"/>
          <w:rtl/>
        </w:rPr>
        <w:t>והובלת</w:t>
      </w:r>
      <w:r w:rsidRPr="009603D7">
        <w:rPr>
          <w:rFonts w:ascii="Calibri" w:hAnsi="Calibri"/>
          <w:rtl/>
        </w:rPr>
        <w:t xml:space="preserve"> </w:t>
      </w:r>
      <w:r w:rsidRPr="009603D7">
        <w:rPr>
          <w:rFonts w:ascii="Calibri" w:hAnsi="Calibri" w:hint="eastAsia"/>
          <w:rtl/>
        </w:rPr>
        <w:t>נשק</w:t>
      </w:r>
      <w:r w:rsidRPr="009603D7">
        <w:rPr>
          <w:rFonts w:ascii="Calibri" w:hAnsi="Calibri"/>
          <w:rtl/>
        </w:rPr>
        <w:t xml:space="preserve"> </w:t>
      </w:r>
      <w:r w:rsidRPr="009603D7">
        <w:rPr>
          <w:rFonts w:ascii="Calibri" w:hAnsi="Calibri" w:hint="eastAsia"/>
          <w:rtl/>
        </w:rPr>
        <w:t>והסתייעות</w:t>
      </w:r>
      <w:r w:rsidRPr="009603D7">
        <w:rPr>
          <w:rFonts w:ascii="Calibri" w:hAnsi="Calibri"/>
          <w:rtl/>
        </w:rPr>
        <w:t xml:space="preserve"> </w:t>
      </w:r>
      <w:r w:rsidRPr="009603D7">
        <w:rPr>
          <w:rFonts w:ascii="Calibri" w:hAnsi="Calibri" w:hint="eastAsia"/>
          <w:rtl/>
        </w:rPr>
        <w:t>ברכב</w:t>
      </w:r>
      <w:r w:rsidRPr="009603D7">
        <w:rPr>
          <w:rFonts w:ascii="Calibri" w:hAnsi="Calibri"/>
          <w:rtl/>
        </w:rPr>
        <w:t xml:space="preserve"> </w:t>
      </w:r>
      <w:r w:rsidRPr="009603D7">
        <w:rPr>
          <w:rFonts w:ascii="Calibri" w:hAnsi="Calibri" w:hint="eastAsia"/>
          <w:rtl/>
        </w:rPr>
        <w:t>לביצוע</w:t>
      </w:r>
      <w:r w:rsidRPr="009603D7">
        <w:rPr>
          <w:rFonts w:ascii="Calibri" w:hAnsi="Calibri"/>
          <w:rtl/>
        </w:rPr>
        <w:t xml:space="preserve"> </w:t>
      </w:r>
      <w:r w:rsidRPr="009603D7">
        <w:rPr>
          <w:rFonts w:ascii="Calibri" w:hAnsi="Calibri" w:hint="eastAsia"/>
          <w:rtl/>
        </w:rPr>
        <w:t>פשע</w:t>
      </w:r>
      <w:r w:rsidRPr="009603D7">
        <w:rPr>
          <w:rFonts w:ascii="Calibri" w:hAnsi="Calibri"/>
          <w:rtl/>
        </w:rPr>
        <w:t xml:space="preserve">. </w:t>
      </w:r>
      <w:r w:rsidRPr="009603D7">
        <w:rPr>
          <w:rFonts w:ascii="Calibri" w:hAnsi="Calibri" w:hint="eastAsia"/>
          <w:rtl/>
        </w:rPr>
        <w:t>המערער</w:t>
      </w:r>
      <w:r w:rsidRPr="009603D7">
        <w:rPr>
          <w:rFonts w:ascii="Calibri" w:hAnsi="Calibri"/>
          <w:rtl/>
        </w:rPr>
        <w:t xml:space="preserve"> </w:t>
      </w:r>
      <w:r w:rsidRPr="009603D7">
        <w:rPr>
          <w:rFonts w:ascii="Calibri" w:hAnsi="Calibri" w:hint="eastAsia"/>
          <w:rtl/>
        </w:rPr>
        <w:t>נסע</w:t>
      </w:r>
      <w:r w:rsidRPr="009603D7">
        <w:rPr>
          <w:rFonts w:ascii="Calibri" w:hAnsi="Calibri"/>
          <w:rtl/>
        </w:rPr>
        <w:t xml:space="preserve"> </w:t>
      </w:r>
      <w:r w:rsidRPr="009603D7">
        <w:rPr>
          <w:rFonts w:ascii="Calibri" w:hAnsi="Calibri" w:hint="eastAsia"/>
          <w:rtl/>
        </w:rPr>
        <w:t>ברכבו</w:t>
      </w:r>
      <w:r w:rsidRPr="009603D7">
        <w:rPr>
          <w:rFonts w:ascii="Calibri" w:hAnsi="Calibri"/>
          <w:rtl/>
        </w:rPr>
        <w:t xml:space="preserve">, </w:t>
      </w:r>
      <w:r w:rsidRPr="009603D7">
        <w:rPr>
          <w:rFonts w:ascii="Calibri" w:hAnsi="Calibri" w:hint="eastAsia"/>
          <w:rtl/>
        </w:rPr>
        <w:t>לאחר</w:t>
      </w:r>
      <w:r w:rsidRPr="009603D7">
        <w:rPr>
          <w:rFonts w:ascii="Calibri" w:hAnsi="Calibri"/>
          <w:rtl/>
        </w:rPr>
        <w:t xml:space="preserve"> </w:t>
      </w:r>
      <w:r w:rsidRPr="009603D7">
        <w:rPr>
          <w:rFonts w:ascii="Calibri" w:hAnsi="Calibri" w:hint="eastAsia"/>
          <w:rtl/>
        </w:rPr>
        <w:t>שהסליק</w:t>
      </w:r>
      <w:r w:rsidRPr="009603D7">
        <w:rPr>
          <w:rFonts w:ascii="Calibri" w:hAnsi="Calibri"/>
          <w:rtl/>
        </w:rPr>
        <w:t xml:space="preserve"> </w:t>
      </w:r>
      <w:r w:rsidRPr="009603D7">
        <w:rPr>
          <w:rFonts w:ascii="Calibri" w:hAnsi="Calibri" w:hint="eastAsia"/>
          <w:rtl/>
        </w:rPr>
        <w:t>בו</w:t>
      </w:r>
      <w:r w:rsidRPr="009603D7">
        <w:rPr>
          <w:rFonts w:ascii="Calibri" w:hAnsi="Calibri"/>
          <w:rtl/>
        </w:rPr>
        <w:t xml:space="preserve"> </w:t>
      </w:r>
      <w:r w:rsidRPr="009603D7">
        <w:rPr>
          <w:rFonts w:ascii="Calibri" w:hAnsi="Calibri" w:hint="eastAsia"/>
          <w:rtl/>
        </w:rPr>
        <w:t>אקדח</w:t>
      </w:r>
      <w:r w:rsidRPr="009603D7">
        <w:rPr>
          <w:rFonts w:ascii="Calibri" w:hAnsi="Calibri"/>
          <w:rtl/>
        </w:rPr>
        <w:t xml:space="preserve"> </w:t>
      </w:r>
      <w:r w:rsidRPr="009603D7">
        <w:rPr>
          <w:rFonts w:ascii="Calibri" w:hAnsi="Calibri" w:hint="eastAsia"/>
          <w:rtl/>
        </w:rPr>
        <w:t>מסוג</w:t>
      </w:r>
      <w:r w:rsidRPr="009603D7">
        <w:rPr>
          <w:rFonts w:ascii="Calibri" w:hAnsi="Calibri"/>
          <w:rtl/>
        </w:rPr>
        <w:t xml:space="preserve"> "</w:t>
      </w:r>
      <w:r w:rsidRPr="009603D7">
        <w:rPr>
          <w:rFonts w:ascii="Calibri" w:hAnsi="Calibri" w:hint="eastAsia"/>
          <w:rtl/>
        </w:rPr>
        <w:t>סמיטיווטסון</w:t>
      </w:r>
      <w:r w:rsidRPr="009603D7">
        <w:rPr>
          <w:rFonts w:ascii="Calibri" w:hAnsi="Calibri"/>
          <w:rtl/>
        </w:rPr>
        <w:t xml:space="preserve">", </w:t>
      </w:r>
      <w:r w:rsidRPr="009603D7">
        <w:rPr>
          <w:rFonts w:ascii="Calibri" w:hAnsi="Calibri" w:hint="eastAsia"/>
          <w:rtl/>
        </w:rPr>
        <w:t>מחסנית</w:t>
      </w:r>
      <w:r w:rsidRPr="009603D7">
        <w:rPr>
          <w:rFonts w:ascii="Calibri" w:hAnsi="Calibri"/>
          <w:rtl/>
        </w:rPr>
        <w:t xml:space="preserve"> </w:t>
      </w:r>
      <w:r w:rsidRPr="009603D7">
        <w:rPr>
          <w:rFonts w:ascii="Calibri" w:hAnsi="Calibri" w:hint="eastAsia"/>
          <w:rtl/>
        </w:rPr>
        <w:t>טעונה</w:t>
      </w:r>
      <w:r w:rsidRPr="009603D7">
        <w:rPr>
          <w:rFonts w:ascii="Calibri" w:hAnsi="Calibri"/>
          <w:rtl/>
        </w:rPr>
        <w:t xml:space="preserve"> </w:t>
      </w:r>
      <w:r w:rsidRPr="009603D7">
        <w:rPr>
          <w:rFonts w:ascii="Calibri" w:hAnsi="Calibri" w:hint="eastAsia"/>
          <w:rtl/>
        </w:rPr>
        <w:t>בכדורי</w:t>
      </w:r>
      <w:r w:rsidRPr="009603D7">
        <w:rPr>
          <w:rFonts w:ascii="Calibri" w:hAnsi="Calibri"/>
          <w:rtl/>
        </w:rPr>
        <w:t xml:space="preserve"> </w:t>
      </w:r>
      <w:r w:rsidRPr="009603D7">
        <w:rPr>
          <w:rFonts w:ascii="Calibri" w:hAnsi="Calibri" w:hint="eastAsia"/>
          <w:rtl/>
        </w:rPr>
        <w:t>אקדח</w:t>
      </w:r>
      <w:r w:rsidRPr="009603D7">
        <w:rPr>
          <w:rFonts w:ascii="Calibri" w:hAnsi="Calibri"/>
          <w:rtl/>
        </w:rPr>
        <w:t xml:space="preserve"> </w:t>
      </w:r>
      <w:r w:rsidRPr="009603D7">
        <w:rPr>
          <w:rFonts w:ascii="Calibri" w:hAnsi="Calibri" w:hint="eastAsia"/>
          <w:rtl/>
        </w:rPr>
        <w:t>בקוטר</w:t>
      </w:r>
      <w:r w:rsidRPr="009603D7">
        <w:rPr>
          <w:rFonts w:ascii="Calibri" w:hAnsi="Calibri"/>
          <w:rtl/>
        </w:rPr>
        <w:t xml:space="preserve"> 9 </w:t>
      </w:r>
      <w:r w:rsidRPr="009603D7">
        <w:rPr>
          <w:rFonts w:ascii="Calibri" w:hAnsi="Calibri" w:hint="eastAsia"/>
          <w:rtl/>
        </w:rPr>
        <w:t>מ</w:t>
      </w:r>
      <w:r w:rsidRPr="009603D7">
        <w:rPr>
          <w:rFonts w:ascii="Calibri" w:hAnsi="Calibri"/>
          <w:rtl/>
        </w:rPr>
        <w:t>"</w:t>
      </w:r>
      <w:r w:rsidRPr="009603D7">
        <w:rPr>
          <w:rFonts w:ascii="Calibri" w:hAnsi="Calibri" w:hint="eastAsia"/>
          <w:rtl/>
        </w:rPr>
        <w:t>מ</w:t>
      </w:r>
      <w:r w:rsidRPr="009603D7">
        <w:rPr>
          <w:rFonts w:ascii="Calibri" w:hAnsi="Calibri"/>
          <w:rtl/>
        </w:rPr>
        <w:t xml:space="preserve"> </w:t>
      </w:r>
      <w:r w:rsidRPr="009603D7">
        <w:rPr>
          <w:rFonts w:ascii="Calibri" w:hAnsi="Calibri" w:hint="eastAsia"/>
          <w:rtl/>
        </w:rPr>
        <w:t>וקופסאות</w:t>
      </w:r>
      <w:r w:rsidRPr="009603D7">
        <w:rPr>
          <w:rFonts w:ascii="Calibri" w:hAnsi="Calibri"/>
          <w:rtl/>
        </w:rPr>
        <w:t xml:space="preserve"> </w:t>
      </w:r>
      <w:r w:rsidRPr="009603D7">
        <w:rPr>
          <w:rFonts w:ascii="Calibri" w:hAnsi="Calibri" w:hint="eastAsia"/>
          <w:rtl/>
        </w:rPr>
        <w:t>עם</w:t>
      </w:r>
      <w:r w:rsidRPr="009603D7">
        <w:rPr>
          <w:rFonts w:ascii="Calibri" w:hAnsi="Calibri"/>
          <w:rtl/>
        </w:rPr>
        <w:t xml:space="preserve"> </w:t>
      </w:r>
      <w:r w:rsidRPr="009603D7">
        <w:rPr>
          <w:rFonts w:ascii="Calibri" w:hAnsi="Calibri" w:hint="eastAsia"/>
          <w:rtl/>
        </w:rPr>
        <w:t>כדורי</w:t>
      </w:r>
      <w:r w:rsidRPr="009603D7">
        <w:rPr>
          <w:rFonts w:ascii="Calibri" w:hAnsi="Calibri"/>
          <w:rtl/>
        </w:rPr>
        <w:t xml:space="preserve"> </w:t>
      </w:r>
      <w:r w:rsidRPr="009603D7">
        <w:rPr>
          <w:rFonts w:ascii="Calibri" w:hAnsi="Calibri" w:hint="eastAsia"/>
          <w:rtl/>
        </w:rPr>
        <w:t>אקדח</w:t>
      </w:r>
      <w:r w:rsidRPr="009603D7">
        <w:rPr>
          <w:rFonts w:ascii="Calibri" w:hAnsi="Calibri"/>
          <w:rtl/>
        </w:rPr>
        <w:t xml:space="preserve"> </w:t>
      </w:r>
      <w:r w:rsidRPr="009603D7">
        <w:rPr>
          <w:rFonts w:ascii="Calibri" w:hAnsi="Calibri" w:hint="eastAsia"/>
          <w:rtl/>
        </w:rPr>
        <w:t>בקוטר</w:t>
      </w:r>
      <w:r w:rsidRPr="009603D7">
        <w:rPr>
          <w:rFonts w:ascii="Calibri" w:hAnsi="Calibri"/>
          <w:rtl/>
        </w:rPr>
        <w:t xml:space="preserve"> 9 </w:t>
      </w:r>
      <w:r w:rsidRPr="009603D7">
        <w:rPr>
          <w:rFonts w:ascii="Calibri" w:hAnsi="Calibri" w:hint="eastAsia"/>
          <w:rtl/>
        </w:rPr>
        <w:t>מ</w:t>
      </w:r>
      <w:r w:rsidRPr="009603D7">
        <w:rPr>
          <w:rFonts w:ascii="Calibri" w:hAnsi="Calibri"/>
          <w:rtl/>
        </w:rPr>
        <w:t>"</w:t>
      </w:r>
      <w:r w:rsidRPr="009603D7">
        <w:rPr>
          <w:rFonts w:ascii="Calibri" w:hAnsi="Calibri" w:hint="eastAsia"/>
          <w:rtl/>
        </w:rPr>
        <w:t>מ</w:t>
      </w:r>
      <w:r w:rsidRPr="009603D7">
        <w:rPr>
          <w:rFonts w:ascii="Calibri" w:hAnsi="Calibri"/>
          <w:rtl/>
        </w:rPr>
        <w:t xml:space="preserve">. </w:t>
      </w:r>
      <w:r w:rsidRPr="009603D7">
        <w:rPr>
          <w:rFonts w:ascii="Calibri" w:hAnsi="Calibri" w:hint="eastAsia"/>
          <w:rtl/>
        </w:rPr>
        <w:t>האקדח</w:t>
      </w:r>
      <w:r w:rsidRPr="009603D7">
        <w:rPr>
          <w:rFonts w:ascii="Calibri" w:hAnsi="Calibri"/>
          <w:rtl/>
        </w:rPr>
        <w:t xml:space="preserve"> </w:t>
      </w:r>
      <w:r w:rsidRPr="009603D7">
        <w:rPr>
          <w:rFonts w:ascii="Calibri" w:hAnsi="Calibri" w:hint="eastAsia"/>
          <w:rtl/>
        </w:rPr>
        <w:t>והתחמושת</w:t>
      </w:r>
      <w:r w:rsidRPr="009603D7">
        <w:rPr>
          <w:rFonts w:ascii="Calibri" w:hAnsi="Calibri"/>
          <w:rtl/>
        </w:rPr>
        <w:t xml:space="preserve"> </w:t>
      </w:r>
      <w:r w:rsidRPr="009603D7">
        <w:rPr>
          <w:rFonts w:ascii="Calibri" w:hAnsi="Calibri" w:hint="eastAsia"/>
          <w:rtl/>
        </w:rPr>
        <w:t>נתפסו</w:t>
      </w:r>
      <w:r w:rsidRPr="009603D7">
        <w:rPr>
          <w:rFonts w:ascii="Calibri" w:hAnsi="Calibri"/>
          <w:rtl/>
        </w:rPr>
        <w:t xml:space="preserve"> </w:t>
      </w:r>
      <w:r w:rsidRPr="009603D7">
        <w:rPr>
          <w:rFonts w:ascii="Calibri" w:hAnsi="Calibri" w:hint="eastAsia"/>
          <w:rtl/>
        </w:rPr>
        <w:t>בחיפוש</w:t>
      </w:r>
      <w:r w:rsidRPr="009603D7">
        <w:rPr>
          <w:rFonts w:ascii="Calibri" w:hAnsi="Calibri"/>
          <w:rtl/>
        </w:rPr>
        <w:t xml:space="preserve"> </w:t>
      </w:r>
      <w:r w:rsidRPr="009603D7">
        <w:rPr>
          <w:rFonts w:ascii="Calibri" w:hAnsi="Calibri" w:hint="eastAsia"/>
          <w:rtl/>
        </w:rPr>
        <w:t>שגרתי</w:t>
      </w:r>
      <w:r w:rsidRPr="009603D7">
        <w:rPr>
          <w:rFonts w:ascii="Calibri" w:hAnsi="Calibri"/>
          <w:rtl/>
        </w:rPr>
        <w:t xml:space="preserve"> </w:t>
      </w:r>
      <w:r w:rsidRPr="009603D7">
        <w:rPr>
          <w:rFonts w:ascii="Calibri" w:hAnsi="Calibri" w:hint="eastAsia"/>
          <w:rtl/>
        </w:rPr>
        <w:t>שביצעה</w:t>
      </w:r>
      <w:r w:rsidRPr="009603D7">
        <w:rPr>
          <w:rFonts w:ascii="Calibri" w:hAnsi="Calibri"/>
          <w:rtl/>
        </w:rPr>
        <w:t xml:space="preserve"> </w:t>
      </w:r>
      <w:r w:rsidRPr="009603D7">
        <w:rPr>
          <w:rFonts w:ascii="Calibri" w:hAnsi="Calibri" w:hint="eastAsia"/>
          <w:rtl/>
        </w:rPr>
        <w:t>המשטרה</w:t>
      </w:r>
      <w:r w:rsidRPr="009603D7">
        <w:rPr>
          <w:rFonts w:ascii="Calibri" w:hAnsi="Calibri"/>
          <w:rtl/>
        </w:rPr>
        <w:t xml:space="preserve"> </w:t>
      </w:r>
      <w:r w:rsidRPr="009603D7">
        <w:rPr>
          <w:rFonts w:ascii="Calibri" w:hAnsi="Calibri" w:hint="eastAsia"/>
          <w:rtl/>
        </w:rPr>
        <w:t>ברכב</w:t>
      </w:r>
      <w:r w:rsidRPr="009603D7">
        <w:rPr>
          <w:rFonts w:ascii="Calibri" w:hAnsi="Calibri"/>
          <w:rtl/>
        </w:rPr>
        <w:t xml:space="preserve">. </w:t>
      </w:r>
      <w:r w:rsidRPr="009603D7">
        <w:rPr>
          <w:rFonts w:ascii="Calibri" w:hAnsi="Calibri" w:hint="eastAsia"/>
          <w:rtl/>
        </w:rPr>
        <w:t>בגין</w:t>
      </w:r>
      <w:r w:rsidRPr="009603D7">
        <w:rPr>
          <w:rFonts w:ascii="Calibri" w:hAnsi="Calibri"/>
          <w:rtl/>
        </w:rPr>
        <w:t xml:space="preserve"> </w:t>
      </w:r>
      <w:r w:rsidRPr="009603D7">
        <w:rPr>
          <w:rFonts w:ascii="Calibri" w:hAnsi="Calibri" w:hint="eastAsia"/>
          <w:rtl/>
        </w:rPr>
        <w:t>אלה</w:t>
      </w:r>
      <w:r w:rsidRPr="009603D7">
        <w:rPr>
          <w:rFonts w:ascii="Calibri" w:hAnsi="Calibri"/>
          <w:rtl/>
        </w:rPr>
        <w:t xml:space="preserve">, </w:t>
      </w:r>
      <w:r w:rsidRPr="009603D7">
        <w:rPr>
          <w:rFonts w:ascii="Calibri" w:hAnsi="Calibri" w:hint="eastAsia"/>
          <w:rtl/>
        </w:rPr>
        <w:t>השית</w:t>
      </w:r>
      <w:r w:rsidRPr="009603D7">
        <w:rPr>
          <w:rFonts w:ascii="Calibri" w:hAnsi="Calibri"/>
          <w:rtl/>
        </w:rPr>
        <w:t xml:space="preserve"> </w:t>
      </w:r>
      <w:r w:rsidRPr="009603D7">
        <w:rPr>
          <w:rFonts w:ascii="Calibri" w:hAnsi="Calibri" w:hint="eastAsia"/>
          <w:rtl/>
        </w:rPr>
        <w:t>עליו</w:t>
      </w:r>
      <w:r w:rsidRPr="009603D7">
        <w:rPr>
          <w:rFonts w:ascii="Calibri" w:hAnsi="Calibri"/>
          <w:rtl/>
        </w:rPr>
        <w:t xml:space="preserve"> </w:t>
      </w:r>
      <w:r w:rsidRPr="009603D7">
        <w:rPr>
          <w:rFonts w:ascii="Calibri" w:hAnsi="Calibri" w:hint="eastAsia"/>
          <w:rtl/>
        </w:rPr>
        <w:t>בית</w:t>
      </w:r>
      <w:r w:rsidRPr="009603D7">
        <w:rPr>
          <w:rFonts w:ascii="Calibri" w:hAnsi="Calibri"/>
          <w:rtl/>
        </w:rPr>
        <w:t xml:space="preserve"> </w:t>
      </w:r>
      <w:r w:rsidRPr="009603D7">
        <w:rPr>
          <w:rFonts w:ascii="Calibri" w:hAnsi="Calibri" w:hint="eastAsia"/>
          <w:rtl/>
        </w:rPr>
        <w:t>המשפט</w:t>
      </w:r>
      <w:r w:rsidRPr="009603D7">
        <w:rPr>
          <w:rFonts w:ascii="Calibri" w:hAnsi="Calibri"/>
          <w:rtl/>
        </w:rPr>
        <w:t xml:space="preserve"> </w:t>
      </w:r>
      <w:r w:rsidRPr="009603D7">
        <w:rPr>
          <w:rFonts w:ascii="Calibri" w:hAnsi="Calibri" w:hint="eastAsia"/>
          <w:rtl/>
        </w:rPr>
        <w:t>המחוזי</w:t>
      </w:r>
      <w:r w:rsidRPr="009603D7">
        <w:rPr>
          <w:rFonts w:ascii="Calibri" w:hAnsi="Calibri"/>
          <w:rtl/>
        </w:rPr>
        <w:t xml:space="preserve"> 24 </w:t>
      </w:r>
      <w:r w:rsidRPr="009603D7">
        <w:rPr>
          <w:rFonts w:ascii="Calibri" w:hAnsi="Calibri" w:hint="eastAsia"/>
          <w:rtl/>
        </w:rPr>
        <w:t>חודשי</w:t>
      </w:r>
      <w:r w:rsidRPr="009603D7">
        <w:rPr>
          <w:rFonts w:ascii="Calibri" w:hAnsi="Calibri"/>
          <w:rtl/>
        </w:rPr>
        <w:t xml:space="preserve"> </w:t>
      </w:r>
      <w:r w:rsidRPr="009603D7">
        <w:rPr>
          <w:rFonts w:ascii="Calibri" w:hAnsi="Calibri" w:hint="eastAsia"/>
          <w:rtl/>
        </w:rPr>
        <w:t>מאסר</w:t>
      </w:r>
      <w:r w:rsidRPr="009603D7">
        <w:rPr>
          <w:rFonts w:ascii="Calibri" w:hAnsi="Calibri"/>
          <w:rtl/>
        </w:rPr>
        <w:t xml:space="preserve"> </w:t>
      </w:r>
      <w:r w:rsidRPr="009603D7">
        <w:rPr>
          <w:rFonts w:ascii="Calibri" w:hAnsi="Calibri" w:hint="eastAsia"/>
          <w:rtl/>
        </w:rPr>
        <w:t>בפועל</w:t>
      </w:r>
      <w:r w:rsidRPr="009603D7">
        <w:rPr>
          <w:rFonts w:ascii="Calibri" w:hAnsi="Calibri"/>
          <w:rtl/>
        </w:rPr>
        <w:t xml:space="preserve">, </w:t>
      </w:r>
      <w:r w:rsidRPr="009603D7">
        <w:rPr>
          <w:rFonts w:ascii="Calibri" w:hAnsi="Calibri" w:hint="eastAsia"/>
          <w:rtl/>
        </w:rPr>
        <w:t>מאסר</w:t>
      </w:r>
      <w:r w:rsidRPr="009603D7">
        <w:rPr>
          <w:rFonts w:ascii="Calibri" w:hAnsi="Calibri"/>
          <w:rtl/>
        </w:rPr>
        <w:t xml:space="preserve"> </w:t>
      </w:r>
      <w:r w:rsidRPr="009603D7">
        <w:rPr>
          <w:rFonts w:ascii="Calibri" w:hAnsi="Calibri" w:hint="eastAsia"/>
          <w:rtl/>
        </w:rPr>
        <w:t>מותנה</w:t>
      </w:r>
      <w:r w:rsidRPr="009603D7">
        <w:rPr>
          <w:rFonts w:ascii="Calibri" w:hAnsi="Calibri"/>
          <w:rtl/>
        </w:rPr>
        <w:t xml:space="preserve"> </w:t>
      </w:r>
      <w:r w:rsidRPr="009603D7">
        <w:rPr>
          <w:rFonts w:ascii="Calibri" w:hAnsi="Calibri" w:hint="eastAsia"/>
          <w:rtl/>
        </w:rPr>
        <w:t>וקנס</w:t>
      </w:r>
      <w:r w:rsidRPr="009603D7">
        <w:rPr>
          <w:rFonts w:ascii="Calibri" w:hAnsi="Calibri"/>
          <w:rtl/>
        </w:rPr>
        <w:t xml:space="preserve"> </w:t>
      </w:r>
      <w:r w:rsidRPr="009603D7">
        <w:rPr>
          <w:rFonts w:ascii="Calibri" w:hAnsi="Calibri" w:hint="eastAsia"/>
          <w:rtl/>
        </w:rPr>
        <w:t>בסך</w:t>
      </w:r>
      <w:r w:rsidRPr="009603D7">
        <w:rPr>
          <w:rFonts w:ascii="Calibri" w:hAnsi="Calibri"/>
          <w:rtl/>
        </w:rPr>
        <w:t xml:space="preserve"> </w:t>
      </w:r>
      <w:r w:rsidRPr="009603D7">
        <w:rPr>
          <w:rFonts w:ascii="Calibri" w:hAnsi="Calibri" w:hint="eastAsia"/>
          <w:rtl/>
        </w:rPr>
        <w:t>של</w:t>
      </w:r>
      <w:r w:rsidRPr="009603D7">
        <w:rPr>
          <w:rFonts w:ascii="Calibri" w:hAnsi="Calibri"/>
          <w:rtl/>
        </w:rPr>
        <w:t xml:space="preserve"> 10,000 </w:t>
      </w:r>
      <w:r w:rsidRPr="009603D7">
        <w:rPr>
          <w:rFonts w:ascii="Calibri" w:hAnsi="Calibri" w:hint="eastAsia"/>
          <w:rtl/>
        </w:rPr>
        <w:t>₪</w:t>
      </w:r>
      <w:r w:rsidRPr="009603D7">
        <w:rPr>
          <w:rFonts w:ascii="Calibri" w:hAnsi="Calibri"/>
          <w:rtl/>
        </w:rPr>
        <w:t xml:space="preserve">. </w:t>
      </w:r>
      <w:r w:rsidRPr="009603D7">
        <w:rPr>
          <w:rFonts w:ascii="Calibri" w:hAnsi="Calibri" w:hint="eastAsia"/>
          <w:rtl/>
        </w:rPr>
        <w:t>הערעור</w:t>
      </w:r>
      <w:r w:rsidRPr="009603D7">
        <w:rPr>
          <w:rFonts w:ascii="Calibri" w:hAnsi="Calibri"/>
          <w:rtl/>
        </w:rPr>
        <w:t xml:space="preserve"> </w:t>
      </w:r>
      <w:r w:rsidRPr="009603D7">
        <w:rPr>
          <w:rFonts w:ascii="Calibri" w:hAnsi="Calibri" w:hint="eastAsia"/>
          <w:rtl/>
        </w:rPr>
        <w:t>נדחה</w:t>
      </w:r>
      <w:r w:rsidRPr="009603D7">
        <w:rPr>
          <w:rFonts w:ascii="Calibri" w:hAnsi="Calibri"/>
          <w:rtl/>
        </w:rPr>
        <w:t xml:space="preserve">.  </w:t>
      </w:r>
    </w:p>
    <w:p w14:paraId="53F1C188" w14:textId="77777777" w:rsidR="00647E08" w:rsidRPr="009603D7" w:rsidRDefault="00647E08" w:rsidP="00647E08">
      <w:pPr>
        <w:spacing w:line="360" w:lineRule="auto"/>
        <w:jc w:val="both"/>
        <w:rPr>
          <w:rFonts w:ascii="Calibri" w:hAnsi="Calibri"/>
          <w:rtl/>
        </w:rPr>
      </w:pPr>
    </w:p>
    <w:p w14:paraId="7C9A5A31" w14:textId="77777777" w:rsidR="00647E08" w:rsidRPr="009603D7" w:rsidRDefault="00647E08" w:rsidP="00647E08">
      <w:pPr>
        <w:spacing w:line="360" w:lineRule="auto"/>
        <w:ind w:left="26"/>
        <w:jc w:val="both"/>
        <w:rPr>
          <w:rFonts w:ascii="David" w:hAnsi="David"/>
          <w:rtl/>
        </w:rPr>
      </w:pPr>
      <w:r w:rsidRPr="009603D7">
        <w:rPr>
          <w:rFonts w:ascii="David" w:hAnsi="David"/>
          <w:rtl/>
        </w:rPr>
        <w:t>ב</w:t>
      </w:r>
      <w:hyperlink r:id="rId50" w:history="1">
        <w:r w:rsidR="003C3494" w:rsidRPr="003C3494">
          <w:rPr>
            <w:rFonts w:ascii="David" w:hAnsi="David"/>
            <w:color w:val="0000FF"/>
            <w:u w:val="single"/>
            <w:rtl/>
          </w:rPr>
          <w:t>ע"פ 4329/10</w:t>
        </w:r>
      </w:hyperlink>
      <w:r w:rsidRPr="009603D7">
        <w:rPr>
          <w:rFonts w:ascii="David" w:hAnsi="David"/>
          <w:rtl/>
        </w:rPr>
        <w:t xml:space="preserve"> </w:t>
      </w:r>
      <w:r w:rsidRPr="009603D7">
        <w:rPr>
          <w:rFonts w:ascii="David" w:hAnsi="David"/>
          <w:b/>
          <w:bCs/>
          <w:rtl/>
        </w:rPr>
        <w:t xml:space="preserve">פלוני נ' מ"י </w:t>
      </w:r>
      <w:r w:rsidRPr="009603D7">
        <w:rPr>
          <w:rFonts w:ascii="David" w:hAnsi="David"/>
          <w:rtl/>
        </w:rPr>
        <w:t xml:space="preserve">(25.10.2010) הורשע המערער בעבירות של החזקת נשק ונשיאתו שלא כדין, בכך שנמצא מחזיק באקדח טעון בתחמושת במצב נצור. על המערער, צעיר נעדר עבר פלילי, הוטל מאסר למשך 20 חודשים, מאסר מותנה וקנס בסך 10,000 ₪. הערעור נדחה. </w:t>
      </w:r>
    </w:p>
    <w:p w14:paraId="4882F732" w14:textId="77777777" w:rsidR="00647E08" w:rsidRPr="009603D7" w:rsidRDefault="00647E08" w:rsidP="00647E08">
      <w:pPr>
        <w:spacing w:line="360" w:lineRule="auto"/>
        <w:ind w:left="26"/>
        <w:jc w:val="both"/>
        <w:rPr>
          <w:rFonts w:ascii="David" w:hAnsi="David"/>
          <w:rtl/>
        </w:rPr>
      </w:pPr>
    </w:p>
    <w:p w14:paraId="63521A7E" w14:textId="77777777" w:rsidR="00647E08" w:rsidRPr="009603D7" w:rsidRDefault="00647E08" w:rsidP="00647E08">
      <w:pPr>
        <w:tabs>
          <w:tab w:val="left" w:pos="800"/>
        </w:tabs>
        <w:overflowPunct w:val="0"/>
        <w:autoSpaceDE w:val="0"/>
        <w:autoSpaceDN w:val="0"/>
        <w:adjustRightInd w:val="0"/>
        <w:spacing w:line="360" w:lineRule="auto"/>
        <w:jc w:val="both"/>
        <w:textAlignment w:val="baseline"/>
        <w:rPr>
          <w:rFonts w:ascii="Calibri" w:hAnsi="Calibri"/>
          <w:rtl/>
        </w:rPr>
      </w:pPr>
      <w:r w:rsidRPr="009603D7">
        <w:rPr>
          <w:rFonts w:ascii="Calibri" w:hAnsi="Calibri"/>
          <w:rtl/>
        </w:rPr>
        <w:t>9.</w:t>
      </w:r>
      <w:r w:rsidRPr="009603D7">
        <w:rPr>
          <w:rFonts w:ascii="Calibri" w:hAnsi="Calibri"/>
          <w:rtl/>
        </w:rPr>
        <w:tab/>
      </w:r>
      <w:r w:rsidRPr="009603D7">
        <w:rPr>
          <w:rFonts w:ascii="Calibri" w:hAnsi="Calibri" w:hint="eastAsia"/>
          <w:rtl/>
        </w:rPr>
        <w:t>הנסיבות</w:t>
      </w:r>
      <w:r w:rsidRPr="009603D7">
        <w:rPr>
          <w:rFonts w:ascii="Calibri" w:hAnsi="Calibri"/>
          <w:rtl/>
        </w:rPr>
        <w:t xml:space="preserve"> </w:t>
      </w:r>
      <w:r w:rsidRPr="009603D7">
        <w:rPr>
          <w:rFonts w:ascii="Calibri" w:hAnsi="Calibri" w:hint="eastAsia"/>
          <w:rtl/>
        </w:rPr>
        <w:t>של</w:t>
      </w:r>
      <w:r w:rsidRPr="009603D7">
        <w:rPr>
          <w:rFonts w:ascii="Calibri" w:hAnsi="Calibri"/>
          <w:rtl/>
        </w:rPr>
        <w:t xml:space="preserve"> </w:t>
      </w:r>
      <w:r w:rsidRPr="009603D7">
        <w:rPr>
          <w:rFonts w:ascii="Calibri" w:hAnsi="Calibri" w:hint="eastAsia"/>
          <w:rtl/>
        </w:rPr>
        <w:t>ביצוע</w:t>
      </w:r>
      <w:r w:rsidRPr="009603D7">
        <w:rPr>
          <w:rFonts w:ascii="Calibri" w:hAnsi="Calibri"/>
          <w:rtl/>
        </w:rPr>
        <w:t xml:space="preserve"> </w:t>
      </w:r>
      <w:r w:rsidRPr="009603D7">
        <w:rPr>
          <w:rFonts w:ascii="Calibri" w:hAnsi="Calibri" w:hint="eastAsia"/>
          <w:rtl/>
        </w:rPr>
        <w:t>העבירה</w:t>
      </w:r>
      <w:r w:rsidRPr="009603D7">
        <w:rPr>
          <w:rFonts w:ascii="Calibri" w:hAnsi="Calibri"/>
          <w:rtl/>
        </w:rPr>
        <w:t xml:space="preserve"> </w:t>
      </w:r>
      <w:r w:rsidRPr="009603D7">
        <w:rPr>
          <w:rFonts w:ascii="Calibri" w:hAnsi="Calibri" w:hint="eastAsia"/>
          <w:rtl/>
        </w:rPr>
        <w:t>על</w:t>
      </w:r>
      <w:r w:rsidRPr="009603D7">
        <w:rPr>
          <w:rFonts w:ascii="Calibri" w:hAnsi="Calibri"/>
          <w:rtl/>
        </w:rPr>
        <w:t xml:space="preserve"> </w:t>
      </w:r>
      <w:r w:rsidRPr="009603D7">
        <w:rPr>
          <w:rFonts w:ascii="Calibri" w:hAnsi="Calibri" w:hint="eastAsia"/>
          <w:rtl/>
        </w:rPr>
        <w:t>ידי</w:t>
      </w:r>
      <w:r w:rsidRPr="009603D7">
        <w:rPr>
          <w:rFonts w:ascii="Calibri" w:hAnsi="Calibri"/>
          <w:rtl/>
        </w:rPr>
        <w:t xml:space="preserve"> </w:t>
      </w:r>
      <w:r w:rsidRPr="009603D7">
        <w:rPr>
          <w:rFonts w:ascii="Calibri" w:hAnsi="Calibri" w:hint="eastAsia"/>
          <w:rtl/>
        </w:rPr>
        <w:t>הנאשם</w:t>
      </w:r>
      <w:r w:rsidRPr="009603D7">
        <w:rPr>
          <w:rFonts w:ascii="Calibri" w:hAnsi="Calibri"/>
          <w:rtl/>
        </w:rPr>
        <w:t xml:space="preserve"> </w:t>
      </w:r>
      <w:r w:rsidRPr="009603D7">
        <w:rPr>
          <w:rFonts w:ascii="Calibri" w:hAnsi="Calibri" w:hint="eastAsia"/>
          <w:rtl/>
        </w:rPr>
        <w:t>הינן</w:t>
      </w:r>
      <w:r w:rsidRPr="009603D7">
        <w:rPr>
          <w:rFonts w:ascii="Calibri" w:hAnsi="Calibri"/>
          <w:rtl/>
        </w:rPr>
        <w:t xml:space="preserve"> </w:t>
      </w:r>
      <w:r w:rsidRPr="009603D7">
        <w:rPr>
          <w:rFonts w:ascii="Calibri" w:hAnsi="Calibri" w:hint="eastAsia"/>
          <w:rtl/>
        </w:rPr>
        <w:t>חמורות</w:t>
      </w:r>
      <w:r w:rsidRPr="009603D7">
        <w:rPr>
          <w:rFonts w:ascii="Calibri" w:hAnsi="Calibri"/>
          <w:rtl/>
        </w:rPr>
        <w:t xml:space="preserve"> </w:t>
      </w:r>
      <w:r w:rsidRPr="009603D7">
        <w:rPr>
          <w:rFonts w:ascii="Calibri" w:hAnsi="Calibri" w:hint="eastAsia"/>
          <w:rtl/>
        </w:rPr>
        <w:t>ורף</w:t>
      </w:r>
      <w:r w:rsidRPr="009603D7">
        <w:rPr>
          <w:rFonts w:ascii="Calibri" w:hAnsi="Calibri"/>
          <w:rtl/>
        </w:rPr>
        <w:t xml:space="preserve"> </w:t>
      </w:r>
      <w:r w:rsidRPr="009603D7">
        <w:rPr>
          <w:rFonts w:ascii="Calibri" w:hAnsi="Calibri" w:hint="eastAsia"/>
          <w:rtl/>
        </w:rPr>
        <w:t>הפגיעה</w:t>
      </w:r>
      <w:r w:rsidRPr="009603D7">
        <w:rPr>
          <w:rFonts w:ascii="Calibri" w:hAnsi="Calibri"/>
          <w:rtl/>
        </w:rPr>
        <w:t xml:space="preserve"> </w:t>
      </w:r>
      <w:r w:rsidRPr="009603D7">
        <w:rPr>
          <w:rFonts w:ascii="Calibri" w:hAnsi="Calibri" w:hint="eastAsia"/>
          <w:rtl/>
        </w:rPr>
        <w:t>בערכים</w:t>
      </w:r>
      <w:r w:rsidRPr="009603D7">
        <w:rPr>
          <w:rFonts w:ascii="Calibri" w:hAnsi="Calibri"/>
          <w:rtl/>
        </w:rPr>
        <w:t xml:space="preserve"> </w:t>
      </w:r>
      <w:r w:rsidRPr="009603D7">
        <w:rPr>
          <w:rFonts w:ascii="Calibri" w:hAnsi="Calibri" w:hint="eastAsia"/>
          <w:rtl/>
        </w:rPr>
        <w:t>המוגנים</w:t>
      </w:r>
      <w:r w:rsidRPr="009603D7">
        <w:rPr>
          <w:rFonts w:ascii="Calibri" w:hAnsi="Calibri"/>
          <w:rtl/>
        </w:rPr>
        <w:t xml:space="preserve"> </w:t>
      </w:r>
      <w:r w:rsidRPr="009603D7">
        <w:rPr>
          <w:rFonts w:ascii="Calibri" w:hAnsi="Calibri" w:hint="eastAsia"/>
          <w:rtl/>
        </w:rPr>
        <w:t>הינו</w:t>
      </w:r>
      <w:r w:rsidRPr="009603D7">
        <w:rPr>
          <w:rFonts w:ascii="Calibri" w:hAnsi="Calibri"/>
          <w:rtl/>
        </w:rPr>
        <w:t xml:space="preserve"> </w:t>
      </w:r>
      <w:r w:rsidRPr="009603D7">
        <w:rPr>
          <w:rFonts w:ascii="Calibri" w:hAnsi="Calibri" w:hint="eastAsia"/>
          <w:rtl/>
        </w:rPr>
        <w:t>גבוה</w:t>
      </w:r>
      <w:r w:rsidRPr="009603D7">
        <w:rPr>
          <w:rFonts w:ascii="Calibri" w:hAnsi="Calibri"/>
          <w:rtl/>
        </w:rPr>
        <w:t xml:space="preserve">. </w:t>
      </w:r>
    </w:p>
    <w:p w14:paraId="5FCF521A" w14:textId="77777777" w:rsidR="00647E08" w:rsidRPr="009603D7" w:rsidRDefault="00647E08" w:rsidP="00647E08">
      <w:pPr>
        <w:tabs>
          <w:tab w:val="left" w:pos="800"/>
        </w:tabs>
        <w:overflowPunct w:val="0"/>
        <w:autoSpaceDE w:val="0"/>
        <w:autoSpaceDN w:val="0"/>
        <w:adjustRightInd w:val="0"/>
        <w:spacing w:line="360" w:lineRule="auto"/>
        <w:jc w:val="both"/>
        <w:textAlignment w:val="baseline"/>
        <w:rPr>
          <w:rFonts w:ascii="Calibri" w:hAnsi="Calibri"/>
          <w:rtl/>
        </w:rPr>
      </w:pPr>
    </w:p>
    <w:p w14:paraId="2F8D92BA" w14:textId="77777777" w:rsidR="00647E08" w:rsidRPr="009603D7" w:rsidRDefault="00647E08" w:rsidP="00647E08">
      <w:pPr>
        <w:tabs>
          <w:tab w:val="left" w:pos="800"/>
        </w:tabs>
        <w:overflowPunct w:val="0"/>
        <w:autoSpaceDE w:val="0"/>
        <w:autoSpaceDN w:val="0"/>
        <w:adjustRightInd w:val="0"/>
        <w:spacing w:line="360" w:lineRule="auto"/>
        <w:jc w:val="both"/>
        <w:textAlignment w:val="baseline"/>
        <w:rPr>
          <w:rFonts w:ascii="Calibri" w:hAnsi="Calibri"/>
          <w:rtl/>
        </w:rPr>
      </w:pPr>
      <w:r w:rsidRPr="009603D7">
        <w:rPr>
          <w:rFonts w:ascii="Calibri" w:hAnsi="Calibri" w:hint="eastAsia"/>
          <w:rtl/>
        </w:rPr>
        <w:t>הנאשם</w:t>
      </w:r>
      <w:r w:rsidRPr="009603D7">
        <w:rPr>
          <w:rFonts w:ascii="Calibri" w:hAnsi="Calibri"/>
          <w:rtl/>
        </w:rPr>
        <w:t xml:space="preserve"> </w:t>
      </w:r>
      <w:r w:rsidRPr="009603D7">
        <w:rPr>
          <w:rFonts w:ascii="Calibri" w:hAnsi="Calibri" w:hint="eastAsia"/>
          <w:rtl/>
        </w:rPr>
        <w:t>מחזיק</w:t>
      </w:r>
      <w:r w:rsidRPr="009603D7">
        <w:rPr>
          <w:rFonts w:ascii="Calibri" w:hAnsi="Calibri"/>
          <w:rtl/>
        </w:rPr>
        <w:t xml:space="preserve"> </w:t>
      </w:r>
      <w:r w:rsidRPr="009603D7">
        <w:rPr>
          <w:rFonts w:ascii="Calibri" w:hAnsi="Calibri" w:hint="eastAsia"/>
          <w:rtl/>
        </w:rPr>
        <w:t>בעת</w:t>
      </w:r>
      <w:r w:rsidRPr="009603D7">
        <w:rPr>
          <w:rFonts w:ascii="Calibri" w:hAnsi="Calibri"/>
          <w:rtl/>
        </w:rPr>
        <w:t xml:space="preserve"> </w:t>
      </w:r>
      <w:r w:rsidRPr="009603D7">
        <w:rPr>
          <w:rFonts w:ascii="Calibri" w:hAnsi="Calibri" w:hint="eastAsia"/>
          <w:rtl/>
        </w:rPr>
        <w:t>נסיעה</w:t>
      </w:r>
      <w:r w:rsidRPr="009603D7">
        <w:rPr>
          <w:rFonts w:ascii="Calibri" w:hAnsi="Calibri"/>
          <w:rtl/>
        </w:rPr>
        <w:t xml:space="preserve"> </w:t>
      </w:r>
      <w:r w:rsidRPr="009603D7">
        <w:rPr>
          <w:rFonts w:ascii="Calibri" w:hAnsi="Calibri" w:hint="eastAsia"/>
          <w:rtl/>
        </w:rPr>
        <w:t>ברכב</w:t>
      </w:r>
      <w:r w:rsidRPr="009603D7">
        <w:rPr>
          <w:rFonts w:ascii="Calibri" w:hAnsi="Calibri"/>
          <w:rtl/>
        </w:rPr>
        <w:t xml:space="preserve"> </w:t>
      </w:r>
      <w:r w:rsidRPr="009603D7">
        <w:rPr>
          <w:rFonts w:ascii="Calibri" w:hAnsi="Calibri" w:hint="eastAsia"/>
          <w:rtl/>
        </w:rPr>
        <w:t>באקדח</w:t>
      </w:r>
      <w:r w:rsidRPr="009603D7">
        <w:rPr>
          <w:rFonts w:ascii="Calibri" w:hAnsi="Calibri"/>
          <w:rtl/>
        </w:rPr>
        <w:t xml:space="preserve"> </w:t>
      </w:r>
      <w:r w:rsidRPr="009603D7">
        <w:rPr>
          <w:rFonts w:ascii="Calibri" w:hAnsi="Calibri" w:hint="eastAsia"/>
          <w:rtl/>
        </w:rPr>
        <w:t>כשהוא</w:t>
      </w:r>
      <w:r w:rsidRPr="009603D7">
        <w:rPr>
          <w:rFonts w:ascii="Calibri" w:hAnsi="Calibri"/>
          <w:rtl/>
        </w:rPr>
        <w:t xml:space="preserve"> </w:t>
      </w:r>
      <w:r w:rsidRPr="009603D7">
        <w:rPr>
          <w:rFonts w:ascii="Calibri" w:hAnsi="Calibri" w:hint="eastAsia"/>
          <w:rtl/>
        </w:rPr>
        <w:t>דרוך</w:t>
      </w:r>
      <w:r w:rsidRPr="009603D7">
        <w:rPr>
          <w:rFonts w:ascii="Calibri" w:hAnsi="Calibri"/>
          <w:rtl/>
        </w:rPr>
        <w:t xml:space="preserve"> </w:t>
      </w:r>
      <w:r w:rsidRPr="009603D7">
        <w:rPr>
          <w:rFonts w:ascii="Calibri" w:hAnsi="Calibri" w:hint="eastAsia"/>
          <w:rtl/>
        </w:rPr>
        <w:t>וכדור</w:t>
      </w:r>
      <w:r w:rsidRPr="009603D7">
        <w:rPr>
          <w:rFonts w:ascii="Calibri" w:hAnsi="Calibri"/>
          <w:rtl/>
        </w:rPr>
        <w:t xml:space="preserve"> </w:t>
      </w:r>
      <w:r w:rsidRPr="009603D7">
        <w:rPr>
          <w:rFonts w:ascii="Calibri" w:hAnsi="Calibri" w:hint="eastAsia"/>
          <w:rtl/>
        </w:rPr>
        <w:t>נמצא</w:t>
      </w:r>
      <w:r w:rsidRPr="009603D7">
        <w:rPr>
          <w:rFonts w:ascii="Calibri" w:hAnsi="Calibri"/>
          <w:rtl/>
        </w:rPr>
        <w:t xml:space="preserve"> </w:t>
      </w:r>
      <w:r w:rsidRPr="009603D7">
        <w:rPr>
          <w:rFonts w:ascii="Calibri" w:hAnsi="Calibri" w:hint="eastAsia"/>
          <w:rtl/>
        </w:rPr>
        <w:t>בקנה</w:t>
      </w:r>
      <w:r w:rsidRPr="009603D7">
        <w:rPr>
          <w:rFonts w:ascii="Calibri" w:hAnsi="Calibri"/>
          <w:rtl/>
        </w:rPr>
        <w:t xml:space="preserve">, </w:t>
      </w:r>
      <w:r w:rsidRPr="009603D7">
        <w:rPr>
          <w:rFonts w:ascii="Calibri" w:hAnsi="Calibri" w:hint="eastAsia"/>
          <w:rtl/>
        </w:rPr>
        <w:t>ושני</w:t>
      </w:r>
      <w:r w:rsidRPr="009603D7">
        <w:rPr>
          <w:rFonts w:ascii="Calibri" w:hAnsi="Calibri"/>
          <w:rtl/>
        </w:rPr>
        <w:t xml:space="preserve"> </w:t>
      </w:r>
      <w:r w:rsidRPr="009603D7">
        <w:rPr>
          <w:rFonts w:ascii="Calibri" w:hAnsi="Calibri" w:hint="eastAsia"/>
          <w:rtl/>
        </w:rPr>
        <w:t>כדורים</w:t>
      </w:r>
      <w:r w:rsidRPr="009603D7">
        <w:rPr>
          <w:rFonts w:ascii="Calibri" w:hAnsi="Calibri"/>
          <w:rtl/>
        </w:rPr>
        <w:t xml:space="preserve"> </w:t>
      </w:r>
      <w:r w:rsidRPr="009603D7">
        <w:rPr>
          <w:rFonts w:ascii="Calibri" w:hAnsi="Calibri" w:hint="eastAsia"/>
          <w:rtl/>
        </w:rPr>
        <w:t>נוספים</w:t>
      </w:r>
      <w:r w:rsidRPr="009603D7">
        <w:rPr>
          <w:rFonts w:ascii="Calibri" w:hAnsi="Calibri"/>
          <w:rtl/>
        </w:rPr>
        <w:t xml:space="preserve"> </w:t>
      </w:r>
      <w:r w:rsidRPr="009603D7">
        <w:rPr>
          <w:rFonts w:ascii="Calibri" w:hAnsi="Calibri" w:hint="eastAsia"/>
          <w:rtl/>
        </w:rPr>
        <w:t>במחסנית</w:t>
      </w:r>
      <w:r w:rsidRPr="009603D7">
        <w:rPr>
          <w:rFonts w:ascii="Calibri" w:hAnsi="Calibri"/>
          <w:rtl/>
        </w:rPr>
        <w:t xml:space="preserve">. </w:t>
      </w:r>
    </w:p>
    <w:p w14:paraId="6542B6E5" w14:textId="77777777" w:rsidR="00647E08" w:rsidRPr="009603D7" w:rsidRDefault="00647E08" w:rsidP="00647E08">
      <w:pPr>
        <w:tabs>
          <w:tab w:val="left" w:pos="800"/>
        </w:tabs>
        <w:overflowPunct w:val="0"/>
        <w:autoSpaceDE w:val="0"/>
        <w:autoSpaceDN w:val="0"/>
        <w:adjustRightInd w:val="0"/>
        <w:spacing w:line="360" w:lineRule="auto"/>
        <w:jc w:val="both"/>
        <w:textAlignment w:val="baseline"/>
        <w:rPr>
          <w:rFonts w:ascii="Calibri" w:hAnsi="Calibri"/>
          <w:rtl/>
        </w:rPr>
      </w:pPr>
    </w:p>
    <w:p w14:paraId="4B6F5A6A" w14:textId="77777777" w:rsidR="00647E08" w:rsidRPr="009603D7" w:rsidRDefault="00647E08" w:rsidP="00647E08">
      <w:pPr>
        <w:tabs>
          <w:tab w:val="left" w:pos="800"/>
        </w:tabs>
        <w:overflowPunct w:val="0"/>
        <w:autoSpaceDE w:val="0"/>
        <w:autoSpaceDN w:val="0"/>
        <w:adjustRightInd w:val="0"/>
        <w:spacing w:line="360" w:lineRule="auto"/>
        <w:jc w:val="both"/>
        <w:textAlignment w:val="baseline"/>
        <w:rPr>
          <w:rFonts w:ascii="Calibri" w:hAnsi="Calibri"/>
          <w:rtl/>
        </w:rPr>
      </w:pPr>
      <w:r w:rsidRPr="009603D7">
        <w:rPr>
          <w:rFonts w:ascii="Calibri" w:hAnsi="Calibri" w:hint="eastAsia"/>
          <w:rtl/>
        </w:rPr>
        <w:t>כאמור</w:t>
      </w:r>
      <w:r w:rsidRPr="009603D7">
        <w:rPr>
          <w:rFonts w:ascii="Calibri" w:hAnsi="Calibri"/>
          <w:rtl/>
        </w:rPr>
        <w:t xml:space="preserve">, </w:t>
      </w:r>
      <w:r w:rsidRPr="009603D7">
        <w:rPr>
          <w:rFonts w:ascii="Calibri" w:hAnsi="Calibri" w:hint="eastAsia"/>
          <w:rtl/>
        </w:rPr>
        <w:t>בקביעת</w:t>
      </w:r>
      <w:r w:rsidRPr="009603D7">
        <w:rPr>
          <w:rFonts w:ascii="Calibri" w:hAnsi="Calibri"/>
          <w:rtl/>
        </w:rPr>
        <w:t xml:space="preserve"> </w:t>
      </w:r>
      <w:r w:rsidRPr="009603D7">
        <w:rPr>
          <w:rFonts w:ascii="Calibri" w:hAnsi="Calibri" w:hint="eastAsia"/>
          <w:rtl/>
        </w:rPr>
        <w:t>הענישה</w:t>
      </w:r>
      <w:r w:rsidRPr="009603D7">
        <w:rPr>
          <w:rFonts w:ascii="Calibri" w:hAnsi="Calibri"/>
          <w:rtl/>
        </w:rPr>
        <w:t xml:space="preserve"> </w:t>
      </w:r>
      <w:r w:rsidRPr="009603D7">
        <w:rPr>
          <w:rFonts w:ascii="Calibri" w:hAnsi="Calibri" w:hint="eastAsia"/>
          <w:rtl/>
        </w:rPr>
        <w:t>בעבירות</w:t>
      </w:r>
      <w:r w:rsidRPr="009603D7">
        <w:rPr>
          <w:rFonts w:ascii="Calibri" w:hAnsi="Calibri"/>
          <w:rtl/>
        </w:rPr>
        <w:t xml:space="preserve"> </w:t>
      </w:r>
      <w:r w:rsidRPr="009603D7">
        <w:rPr>
          <w:rFonts w:ascii="Calibri" w:hAnsi="Calibri" w:hint="eastAsia"/>
          <w:rtl/>
        </w:rPr>
        <w:t>נשק</w:t>
      </w:r>
      <w:r w:rsidRPr="009603D7">
        <w:rPr>
          <w:rFonts w:ascii="Calibri" w:hAnsi="Calibri"/>
          <w:rtl/>
        </w:rPr>
        <w:t xml:space="preserve"> </w:t>
      </w:r>
      <w:r w:rsidRPr="009603D7">
        <w:rPr>
          <w:rFonts w:ascii="Calibri" w:hAnsi="Calibri" w:hint="eastAsia"/>
          <w:rtl/>
        </w:rPr>
        <w:t>משמעות</w:t>
      </w:r>
      <w:r w:rsidRPr="009603D7">
        <w:rPr>
          <w:rFonts w:ascii="Calibri" w:hAnsi="Calibri"/>
          <w:rtl/>
        </w:rPr>
        <w:t xml:space="preserve"> </w:t>
      </w:r>
      <w:r w:rsidRPr="009603D7">
        <w:rPr>
          <w:rFonts w:ascii="Calibri" w:hAnsi="Calibri" w:hint="eastAsia"/>
          <w:rtl/>
        </w:rPr>
        <w:t>לנסיבות</w:t>
      </w:r>
      <w:r w:rsidRPr="009603D7">
        <w:rPr>
          <w:rFonts w:ascii="Calibri" w:hAnsi="Calibri"/>
          <w:rtl/>
        </w:rPr>
        <w:t xml:space="preserve"> </w:t>
      </w:r>
      <w:r w:rsidRPr="009603D7">
        <w:rPr>
          <w:rFonts w:ascii="Calibri" w:hAnsi="Calibri" w:hint="eastAsia"/>
          <w:rtl/>
        </w:rPr>
        <w:t>המסוימות</w:t>
      </w:r>
      <w:r w:rsidRPr="009603D7">
        <w:rPr>
          <w:rFonts w:ascii="Calibri" w:hAnsi="Calibri"/>
          <w:rtl/>
        </w:rPr>
        <w:t xml:space="preserve"> </w:t>
      </w:r>
      <w:r w:rsidRPr="009603D7">
        <w:rPr>
          <w:rFonts w:ascii="Calibri" w:hAnsi="Calibri" w:hint="eastAsia"/>
          <w:rtl/>
        </w:rPr>
        <w:t>הכוללות</w:t>
      </w:r>
      <w:r w:rsidRPr="009603D7">
        <w:rPr>
          <w:rFonts w:ascii="Calibri" w:hAnsi="Calibri"/>
          <w:rtl/>
        </w:rPr>
        <w:t xml:space="preserve"> </w:t>
      </w:r>
      <w:r w:rsidRPr="009603D7">
        <w:rPr>
          <w:rFonts w:ascii="Calibri" w:hAnsi="Calibri" w:hint="eastAsia"/>
          <w:rtl/>
        </w:rPr>
        <w:t>את</w:t>
      </w:r>
      <w:r w:rsidRPr="009603D7">
        <w:rPr>
          <w:rFonts w:ascii="Calibri" w:hAnsi="Calibri"/>
          <w:rtl/>
        </w:rPr>
        <w:t xml:space="preserve"> </w:t>
      </w:r>
      <w:r w:rsidRPr="009603D7">
        <w:rPr>
          <w:rFonts w:ascii="Calibri" w:hAnsi="Calibri" w:hint="eastAsia"/>
          <w:rtl/>
        </w:rPr>
        <w:t>סוג</w:t>
      </w:r>
      <w:r w:rsidRPr="009603D7">
        <w:rPr>
          <w:rFonts w:ascii="Calibri" w:hAnsi="Calibri"/>
          <w:rtl/>
        </w:rPr>
        <w:t xml:space="preserve"> </w:t>
      </w:r>
      <w:r w:rsidRPr="009603D7">
        <w:rPr>
          <w:rFonts w:ascii="Calibri" w:hAnsi="Calibri" w:hint="eastAsia"/>
          <w:rtl/>
        </w:rPr>
        <w:t>הנשק</w:t>
      </w:r>
      <w:r w:rsidRPr="009603D7">
        <w:rPr>
          <w:rFonts w:ascii="Calibri" w:hAnsi="Calibri"/>
          <w:rtl/>
        </w:rPr>
        <w:t xml:space="preserve">, </w:t>
      </w:r>
      <w:r w:rsidRPr="009603D7">
        <w:rPr>
          <w:rFonts w:ascii="Calibri" w:hAnsi="Calibri" w:hint="eastAsia"/>
          <w:rtl/>
        </w:rPr>
        <w:t>אופן</w:t>
      </w:r>
      <w:r w:rsidRPr="009603D7">
        <w:rPr>
          <w:rFonts w:ascii="Calibri" w:hAnsi="Calibri"/>
          <w:rtl/>
        </w:rPr>
        <w:t xml:space="preserve"> </w:t>
      </w:r>
      <w:r w:rsidRPr="009603D7">
        <w:rPr>
          <w:rFonts w:ascii="Calibri" w:hAnsi="Calibri" w:hint="eastAsia"/>
          <w:rtl/>
        </w:rPr>
        <w:t>החזקתו</w:t>
      </w:r>
      <w:r w:rsidRPr="009603D7">
        <w:rPr>
          <w:rFonts w:ascii="Calibri" w:hAnsi="Calibri"/>
          <w:rtl/>
        </w:rPr>
        <w:t xml:space="preserve"> </w:t>
      </w:r>
      <w:r w:rsidRPr="009603D7">
        <w:rPr>
          <w:rFonts w:ascii="Calibri" w:hAnsi="Calibri" w:hint="eastAsia"/>
          <w:rtl/>
        </w:rPr>
        <w:t>וכלל</w:t>
      </w:r>
      <w:r w:rsidRPr="009603D7">
        <w:rPr>
          <w:rFonts w:ascii="Calibri" w:hAnsi="Calibri"/>
          <w:rtl/>
        </w:rPr>
        <w:t xml:space="preserve"> </w:t>
      </w:r>
      <w:r w:rsidRPr="009603D7">
        <w:rPr>
          <w:rFonts w:ascii="Calibri" w:hAnsi="Calibri" w:hint="eastAsia"/>
          <w:rtl/>
        </w:rPr>
        <w:t>הנסיבות</w:t>
      </w:r>
      <w:r w:rsidRPr="009603D7">
        <w:rPr>
          <w:rFonts w:ascii="Calibri" w:hAnsi="Calibri"/>
          <w:rtl/>
        </w:rPr>
        <w:t xml:space="preserve"> </w:t>
      </w:r>
      <w:r w:rsidRPr="009603D7">
        <w:rPr>
          <w:rFonts w:ascii="Calibri" w:hAnsi="Calibri" w:hint="eastAsia"/>
          <w:rtl/>
        </w:rPr>
        <w:t>הקשורות</w:t>
      </w:r>
      <w:r w:rsidRPr="009603D7">
        <w:rPr>
          <w:rFonts w:ascii="Calibri" w:hAnsi="Calibri"/>
          <w:rtl/>
        </w:rPr>
        <w:t xml:space="preserve"> </w:t>
      </w:r>
      <w:r w:rsidRPr="009603D7">
        <w:rPr>
          <w:rFonts w:ascii="Calibri" w:hAnsi="Calibri" w:hint="eastAsia"/>
          <w:rtl/>
        </w:rPr>
        <w:t>לכך</w:t>
      </w:r>
      <w:r w:rsidRPr="009603D7">
        <w:rPr>
          <w:rFonts w:ascii="Calibri" w:hAnsi="Calibri"/>
          <w:rtl/>
        </w:rPr>
        <w:t xml:space="preserve">. </w:t>
      </w:r>
      <w:r w:rsidRPr="009603D7">
        <w:rPr>
          <w:rFonts w:ascii="Calibri" w:hAnsi="Calibri" w:hint="eastAsia"/>
          <w:rtl/>
        </w:rPr>
        <w:t>החזקת</w:t>
      </w:r>
      <w:r w:rsidRPr="009603D7">
        <w:rPr>
          <w:rFonts w:ascii="Calibri" w:hAnsi="Calibri"/>
          <w:rtl/>
        </w:rPr>
        <w:t xml:space="preserve"> </w:t>
      </w:r>
      <w:r w:rsidRPr="009603D7">
        <w:rPr>
          <w:rFonts w:ascii="Calibri" w:hAnsi="Calibri" w:hint="eastAsia"/>
          <w:rtl/>
        </w:rPr>
        <w:t>אקדח</w:t>
      </w:r>
      <w:r w:rsidRPr="009603D7">
        <w:rPr>
          <w:rFonts w:ascii="Calibri" w:hAnsi="Calibri"/>
          <w:rtl/>
        </w:rPr>
        <w:t xml:space="preserve"> </w:t>
      </w:r>
      <w:r w:rsidRPr="009603D7">
        <w:rPr>
          <w:rFonts w:ascii="Calibri" w:hAnsi="Calibri" w:hint="eastAsia"/>
          <w:rtl/>
        </w:rPr>
        <w:t>בנסיבות</w:t>
      </w:r>
      <w:r w:rsidRPr="009603D7">
        <w:rPr>
          <w:rFonts w:ascii="Calibri" w:hAnsi="Calibri"/>
          <w:rtl/>
        </w:rPr>
        <w:t xml:space="preserve"> </w:t>
      </w:r>
      <w:r w:rsidRPr="009603D7">
        <w:rPr>
          <w:rFonts w:ascii="Calibri" w:hAnsi="Calibri" w:hint="eastAsia"/>
          <w:rtl/>
        </w:rPr>
        <w:t>הללו</w:t>
      </w:r>
      <w:r w:rsidRPr="009603D7">
        <w:rPr>
          <w:rFonts w:ascii="Calibri" w:hAnsi="Calibri"/>
          <w:rtl/>
        </w:rPr>
        <w:t xml:space="preserve">, </w:t>
      </w:r>
      <w:r w:rsidRPr="009603D7">
        <w:rPr>
          <w:rFonts w:ascii="Calibri" w:hAnsi="Calibri" w:hint="eastAsia"/>
          <w:rtl/>
        </w:rPr>
        <w:t>כאשר</w:t>
      </w:r>
      <w:r w:rsidRPr="009603D7">
        <w:rPr>
          <w:rFonts w:ascii="Calibri" w:hAnsi="Calibri"/>
          <w:rtl/>
        </w:rPr>
        <w:t xml:space="preserve"> </w:t>
      </w:r>
      <w:r w:rsidRPr="009603D7">
        <w:rPr>
          <w:rFonts w:ascii="Calibri" w:hAnsi="Calibri" w:hint="eastAsia"/>
          <w:rtl/>
        </w:rPr>
        <w:t>כדור</w:t>
      </w:r>
      <w:r w:rsidRPr="009603D7">
        <w:rPr>
          <w:rFonts w:ascii="Calibri" w:hAnsi="Calibri"/>
          <w:rtl/>
        </w:rPr>
        <w:t xml:space="preserve"> </w:t>
      </w:r>
      <w:r w:rsidRPr="009603D7">
        <w:rPr>
          <w:rFonts w:ascii="Calibri" w:hAnsi="Calibri" w:hint="eastAsia"/>
          <w:rtl/>
        </w:rPr>
        <w:t>בקנה</w:t>
      </w:r>
      <w:r w:rsidRPr="009603D7">
        <w:rPr>
          <w:rFonts w:ascii="Calibri" w:hAnsi="Calibri"/>
          <w:rtl/>
        </w:rPr>
        <w:t xml:space="preserve">, </w:t>
      </w:r>
      <w:r w:rsidRPr="009603D7">
        <w:rPr>
          <w:rFonts w:ascii="Calibri" w:hAnsi="Calibri" w:hint="eastAsia"/>
          <w:rtl/>
        </w:rPr>
        <w:t>משמעותה</w:t>
      </w:r>
      <w:r w:rsidRPr="009603D7">
        <w:rPr>
          <w:rFonts w:ascii="Calibri" w:hAnsi="Calibri"/>
          <w:rtl/>
        </w:rPr>
        <w:t xml:space="preserve"> </w:t>
      </w:r>
      <w:r w:rsidRPr="009603D7">
        <w:rPr>
          <w:rFonts w:ascii="Calibri" w:hAnsi="Calibri" w:hint="eastAsia"/>
          <w:rtl/>
        </w:rPr>
        <w:t>סיכון</w:t>
      </w:r>
      <w:r w:rsidRPr="009603D7">
        <w:rPr>
          <w:rFonts w:ascii="Calibri" w:hAnsi="Calibri"/>
          <w:rtl/>
        </w:rPr>
        <w:t xml:space="preserve"> </w:t>
      </w:r>
      <w:r w:rsidRPr="009603D7">
        <w:rPr>
          <w:rFonts w:ascii="Calibri" w:hAnsi="Calibri" w:hint="eastAsia"/>
          <w:rtl/>
        </w:rPr>
        <w:t>פוטנציאלי</w:t>
      </w:r>
      <w:r w:rsidRPr="009603D7">
        <w:rPr>
          <w:rFonts w:ascii="Calibri" w:hAnsi="Calibri"/>
          <w:rtl/>
        </w:rPr>
        <w:t xml:space="preserve"> </w:t>
      </w:r>
      <w:r w:rsidRPr="009603D7">
        <w:rPr>
          <w:rFonts w:ascii="Calibri" w:hAnsi="Calibri" w:hint="eastAsia"/>
          <w:rtl/>
        </w:rPr>
        <w:t>ברף</w:t>
      </w:r>
      <w:r w:rsidRPr="009603D7">
        <w:rPr>
          <w:rFonts w:ascii="Calibri" w:hAnsi="Calibri"/>
          <w:rtl/>
        </w:rPr>
        <w:t xml:space="preserve"> </w:t>
      </w:r>
      <w:r w:rsidRPr="009603D7">
        <w:rPr>
          <w:rFonts w:ascii="Calibri" w:hAnsi="Calibri" w:hint="eastAsia"/>
          <w:rtl/>
        </w:rPr>
        <w:t>גבוה</w:t>
      </w:r>
      <w:r w:rsidRPr="009603D7">
        <w:rPr>
          <w:rFonts w:ascii="Calibri" w:hAnsi="Calibri"/>
          <w:rtl/>
        </w:rPr>
        <w:t xml:space="preserve"> </w:t>
      </w:r>
      <w:r w:rsidRPr="009603D7">
        <w:rPr>
          <w:rFonts w:ascii="Calibri" w:hAnsi="Calibri" w:hint="eastAsia"/>
          <w:rtl/>
        </w:rPr>
        <w:t>הנובע</w:t>
      </w:r>
      <w:r w:rsidRPr="009603D7">
        <w:rPr>
          <w:rFonts w:ascii="Calibri" w:hAnsi="Calibri"/>
          <w:rtl/>
        </w:rPr>
        <w:t xml:space="preserve"> </w:t>
      </w:r>
      <w:r w:rsidRPr="009603D7">
        <w:rPr>
          <w:rFonts w:ascii="Calibri" w:hAnsi="Calibri" w:hint="eastAsia"/>
          <w:rtl/>
        </w:rPr>
        <w:t>מהחזקת</w:t>
      </w:r>
      <w:r w:rsidRPr="009603D7">
        <w:rPr>
          <w:rFonts w:ascii="Calibri" w:hAnsi="Calibri"/>
          <w:rtl/>
        </w:rPr>
        <w:t xml:space="preserve"> </w:t>
      </w:r>
      <w:r w:rsidRPr="009603D7">
        <w:rPr>
          <w:rFonts w:ascii="Calibri" w:hAnsi="Calibri" w:hint="eastAsia"/>
          <w:rtl/>
        </w:rPr>
        <w:t>הנשק</w:t>
      </w:r>
      <w:r w:rsidRPr="009603D7">
        <w:rPr>
          <w:rFonts w:ascii="Calibri" w:hAnsi="Calibri"/>
          <w:rtl/>
        </w:rPr>
        <w:t>.</w:t>
      </w:r>
    </w:p>
    <w:p w14:paraId="09EC6B94" w14:textId="77777777" w:rsidR="00647E08" w:rsidRPr="009603D7" w:rsidRDefault="00647E08" w:rsidP="00647E08">
      <w:pPr>
        <w:tabs>
          <w:tab w:val="left" w:pos="800"/>
        </w:tabs>
        <w:overflowPunct w:val="0"/>
        <w:autoSpaceDE w:val="0"/>
        <w:autoSpaceDN w:val="0"/>
        <w:adjustRightInd w:val="0"/>
        <w:spacing w:line="360" w:lineRule="auto"/>
        <w:jc w:val="both"/>
        <w:textAlignment w:val="baseline"/>
        <w:rPr>
          <w:rFonts w:ascii="Calibri" w:hAnsi="Calibri"/>
          <w:rtl/>
        </w:rPr>
      </w:pPr>
    </w:p>
    <w:p w14:paraId="4DE7C2CA" w14:textId="77777777" w:rsidR="00647E08" w:rsidRPr="009603D7" w:rsidRDefault="00647E08" w:rsidP="00647E08">
      <w:pPr>
        <w:spacing w:line="360" w:lineRule="auto"/>
        <w:jc w:val="both"/>
        <w:rPr>
          <w:rFonts w:ascii="David" w:hAnsi="David"/>
          <w:rtl/>
        </w:rPr>
      </w:pPr>
      <w:r w:rsidRPr="009603D7">
        <w:rPr>
          <w:rFonts w:ascii="David" w:hAnsi="David"/>
          <w:rtl/>
        </w:rPr>
        <w:t xml:space="preserve">על מתחם העונש ההולם לשקף את חומרת המעשה והמענה העונשי המחמיר אשר יש ליתן לעבירות נשק בכלל, ולעבירת נשק המבוצעת בנסיבות החמורות הללו, של החזקת אקדח כשהוא דרוך עם כדור בקנה ותחמושת נוספת. </w:t>
      </w:r>
    </w:p>
    <w:p w14:paraId="4F2897CC" w14:textId="77777777" w:rsidR="00647E08" w:rsidRPr="009603D7" w:rsidRDefault="00647E08" w:rsidP="00647E08">
      <w:pPr>
        <w:spacing w:line="360" w:lineRule="auto"/>
        <w:jc w:val="both"/>
        <w:rPr>
          <w:rFonts w:ascii="David" w:hAnsi="David"/>
          <w:rtl/>
        </w:rPr>
      </w:pPr>
    </w:p>
    <w:p w14:paraId="635453D6" w14:textId="77777777" w:rsidR="00647E08" w:rsidRPr="009603D7" w:rsidRDefault="00647E08" w:rsidP="00647E08">
      <w:pPr>
        <w:spacing w:after="160" w:line="360" w:lineRule="auto"/>
        <w:jc w:val="both"/>
        <w:rPr>
          <w:rFonts w:ascii="David" w:hAnsi="David"/>
          <w:rtl/>
        </w:rPr>
      </w:pPr>
      <w:r w:rsidRPr="009603D7">
        <w:rPr>
          <w:rFonts w:ascii="David" w:hAnsi="David"/>
          <w:rtl/>
        </w:rPr>
        <w:t xml:space="preserve">לאור כל האמור, אני מוצא כי מתחם העונש ההולם, בגין עבירת הנשק בתיק העיקרי, בנסיבות ביצועה, ככולל מאסר בפועל הנע בין 24 ל- 48 חודשים. </w:t>
      </w:r>
    </w:p>
    <w:p w14:paraId="352113B5" w14:textId="77777777" w:rsidR="00647E08" w:rsidRDefault="00647E08" w:rsidP="00647E08">
      <w:pPr>
        <w:spacing w:after="160" w:line="360" w:lineRule="auto"/>
        <w:jc w:val="both"/>
        <w:rPr>
          <w:rFonts w:ascii="David" w:hAnsi="David"/>
          <w:rtl/>
        </w:rPr>
      </w:pPr>
      <w:r w:rsidRPr="009603D7">
        <w:rPr>
          <w:rFonts w:ascii="David" w:hAnsi="David"/>
          <w:rtl/>
        </w:rPr>
        <w:t xml:space="preserve">בנוסף למאסר בפועל, היה מקום להטיל גם קנס, אולם לאור המאסר הנוסף, ולאור הנסיבות האישיות אשר פורטו לעיל, לא יוטל קנס. </w:t>
      </w:r>
      <w:r w:rsidRPr="009603D7">
        <w:rPr>
          <w:rFonts w:ascii="David" w:hAnsi="David"/>
          <w:rtl/>
        </w:rPr>
        <w:tab/>
      </w:r>
    </w:p>
    <w:p w14:paraId="50FDCDDC" w14:textId="77777777" w:rsidR="00647E08" w:rsidRDefault="00647E08" w:rsidP="00647E08">
      <w:pPr>
        <w:spacing w:line="360" w:lineRule="auto"/>
        <w:jc w:val="both"/>
        <w:rPr>
          <w:rFonts w:ascii="David" w:hAnsi="David"/>
          <w:b/>
          <w:bCs/>
          <w:u w:val="single"/>
          <w:rtl/>
        </w:rPr>
      </w:pPr>
    </w:p>
    <w:p w14:paraId="33CF5939" w14:textId="77777777" w:rsidR="00647E08" w:rsidRPr="009603D7" w:rsidRDefault="00647E08" w:rsidP="00647E08">
      <w:pPr>
        <w:spacing w:line="360" w:lineRule="auto"/>
        <w:jc w:val="both"/>
        <w:rPr>
          <w:rFonts w:ascii="David" w:hAnsi="David"/>
          <w:b/>
          <w:bCs/>
          <w:u w:val="single"/>
          <w:rtl/>
        </w:rPr>
      </w:pPr>
      <w:r w:rsidRPr="009603D7">
        <w:rPr>
          <w:rFonts w:ascii="David" w:hAnsi="David"/>
          <w:b/>
          <w:bCs/>
          <w:u w:val="single"/>
          <w:rtl/>
        </w:rPr>
        <w:t xml:space="preserve">הענישה </w:t>
      </w:r>
    </w:p>
    <w:p w14:paraId="349EB38E" w14:textId="77777777" w:rsidR="00647E08" w:rsidRPr="009603D7" w:rsidRDefault="00647E08" w:rsidP="00647E08">
      <w:pPr>
        <w:spacing w:line="360" w:lineRule="auto"/>
        <w:jc w:val="both"/>
        <w:rPr>
          <w:rFonts w:ascii="David" w:hAnsi="David"/>
          <w:rtl/>
        </w:rPr>
      </w:pPr>
    </w:p>
    <w:p w14:paraId="475B0BE1" w14:textId="77777777" w:rsidR="00647E08" w:rsidRPr="009603D7" w:rsidRDefault="00647E08" w:rsidP="00647E08">
      <w:pPr>
        <w:spacing w:line="360" w:lineRule="auto"/>
        <w:jc w:val="both"/>
        <w:rPr>
          <w:rFonts w:ascii="David" w:hAnsi="David"/>
          <w:rtl/>
        </w:rPr>
      </w:pPr>
      <w:r w:rsidRPr="009603D7">
        <w:rPr>
          <w:rFonts w:ascii="David" w:hAnsi="David"/>
          <w:rtl/>
        </w:rPr>
        <w:t xml:space="preserve">10. </w:t>
      </w:r>
      <w:r w:rsidRPr="009603D7">
        <w:rPr>
          <w:rFonts w:ascii="David" w:hAnsi="David"/>
          <w:rtl/>
        </w:rPr>
        <w:tab/>
        <w:t xml:space="preserve">הנאשם יליד 1992, ולחובתו עבר פלילי מכביד, אך עבר זה אינו כולל עבירות נשק. </w:t>
      </w:r>
    </w:p>
    <w:p w14:paraId="0AE3808C" w14:textId="77777777" w:rsidR="00647E08" w:rsidRPr="009603D7" w:rsidRDefault="00647E08" w:rsidP="00647E08">
      <w:pPr>
        <w:spacing w:line="360" w:lineRule="auto"/>
        <w:jc w:val="both"/>
        <w:rPr>
          <w:rFonts w:ascii="David" w:hAnsi="David"/>
          <w:rtl/>
        </w:rPr>
      </w:pPr>
    </w:p>
    <w:p w14:paraId="54C72B1D" w14:textId="77777777" w:rsidR="00647E08" w:rsidRPr="009603D7" w:rsidRDefault="00647E08" w:rsidP="00647E08">
      <w:pPr>
        <w:spacing w:line="360" w:lineRule="auto"/>
        <w:jc w:val="both"/>
        <w:rPr>
          <w:rFonts w:ascii="David" w:hAnsi="David"/>
          <w:rtl/>
        </w:rPr>
      </w:pPr>
      <w:r w:rsidRPr="009603D7">
        <w:rPr>
          <w:rFonts w:ascii="David" w:hAnsi="David"/>
          <w:rtl/>
        </w:rPr>
        <w:t>בשיקולים לקולא תובא קבלת האחריות של הנאשם, וכן יובא הניסיון המסוים אשר היה להליך טיפולי, אשר לבסוף לא צלח. מדובר היה במסגרת והנאשם עשה ניסיון משך כחודשיים ומחצה.</w:t>
      </w:r>
    </w:p>
    <w:p w14:paraId="77CDD079" w14:textId="77777777" w:rsidR="00647E08" w:rsidRPr="009603D7" w:rsidRDefault="00647E08" w:rsidP="00647E08">
      <w:pPr>
        <w:spacing w:line="360" w:lineRule="auto"/>
        <w:jc w:val="both"/>
        <w:rPr>
          <w:rFonts w:ascii="David" w:hAnsi="David"/>
          <w:rtl/>
        </w:rPr>
      </w:pPr>
      <w:r w:rsidRPr="009603D7">
        <w:rPr>
          <w:rFonts w:ascii="David" w:hAnsi="David"/>
          <w:rtl/>
        </w:rPr>
        <w:t>כן יובאו הנסיבות האישיות המפורטות לעיל, והעובדה כי הנאשם בקרוב יהיה אב לילדה נוספת.</w:t>
      </w:r>
    </w:p>
    <w:p w14:paraId="2DC3A31A" w14:textId="77777777" w:rsidR="00647E08" w:rsidRPr="009603D7" w:rsidRDefault="00647E08" w:rsidP="00647E08">
      <w:pPr>
        <w:spacing w:line="360" w:lineRule="auto"/>
        <w:jc w:val="both"/>
        <w:rPr>
          <w:rFonts w:ascii="David" w:hAnsi="David"/>
          <w:rtl/>
        </w:rPr>
      </w:pPr>
    </w:p>
    <w:p w14:paraId="4554DAB6" w14:textId="77777777" w:rsidR="00647E08" w:rsidRPr="009603D7" w:rsidRDefault="00647E08" w:rsidP="00647E08">
      <w:pPr>
        <w:spacing w:line="360" w:lineRule="auto"/>
        <w:jc w:val="both"/>
        <w:rPr>
          <w:rFonts w:ascii="David" w:hAnsi="David"/>
          <w:rtl/>
        </w:rPr>
      </w:pPr>
      <w:r w:rsidRPr="009603D7">
        <w:rPr>
          <w:rFonts w:ascii="David" w:hAnsi="David"/>
          <w:rtl/>
        </w:rPr>
        <w:t xml:space="preserve">שיקולי הרתעת הרבים צריכים לקבל משקל של ממש בעבירות אלו. חומרת נסיבות הביצוע והעבר הפלילי, הגם שאינו כולל עבירות נשק, כל אלו צריכים היו להביא לענישה אשר תהיה מעל אמצע המתחם. ואולם, לאור הניסיונות של הנאשם לבצע הליכים טיפוליים, ולאור נסיבותיו האישיות המפורטות לעיל, אני מוצא לנכון להעמיד את הענישה מתחת לאמצע המתחם. זאת גם לאור המאסר הנוסף אשר מוטל בגין התיק הנוסף. </w:t>
      </w:r>
    </w:p>
    <w:p w14:paraId="63574FC8" w14:textId="77777777" w:rsidR="00647E08" w:rsidRPr="009603D7" w:rsidRDefault="00647E08" w:rsidP="00647E08">
      <w:pPr>
        <w:spacing w:line="360" w:lineRule="auto"/>
        <w:jc w:val="both"/>
        <w:rPr>
          <w:rFonts w:ascii="David" w:hAnsi="David"/>
          <w:rtl/>
        </w:rPr>
      </w:pPr>
    </w:p>
    <w:p w14:paraId="279C996E" w14:textId="77777777" w:rsidR="00647E08" w:rsidRPr="009603D7" w:rsidRDefault="00647E08" w:rsidP="00647E08">
      <w:pPr>
        <w:spacing w:line="360" w:lineRule="auto"/>
        <w:jc w:val="both"/>
        <w:rPr>
          <w:rFonts w:ascii="David" w:hAnsi="David"/>
          <w:rtl/>
        </w:rPr>
      </w:pPr>
      <w:r w:rsidRPr="009603D7">
        <w:rPr>
          <w:rFonts w:ascii="David" w:hAnsi="David"/>
          <w:rtl/>
        </w:rPr>
        <w:t xml:space="preserve">אשר על כן, בגין התיק העיקרי, עבירת הנשק, יוטל על הנאשם עונש של 30 חודשי מאסר בפועל, לצד מאסר מותנה. </w:t>
      </w:r>
    </w:p>
    <w:p w14:paraId="3DB6C869" w14:textId="77777777" w:rsidR="00647E08" w:rsidRPr="009603D7" w:rsidRDefault="00647E08" w:rsidP="00647E08">
      <w:pPr>
        <w:spacing w:line="360" w:lineRule="auto"/>
        <w:jc w:val="both"/>
        <w:rPr>
          <w:rFonts w:ascii="David" w:hAnsi="David"/>
          <w:rtl/>
        </w:rPr>
      </w:pPr>
    </w:p>
    <w:p w14:paraId="28332782" w14:textId="77777777" w:rsidR="00647E08" w:rsidRPr="009603D7" w:rsidRDefault="00647E08" w:rsidP="00647E08">
      <w:pPr>
        <w:spacing w:line="360" w:lineRule="auto"/>
        <w:jc w:val="both"/>
        <w:rPr>
          <w:rFonts w:ascii="David" w:hAnsi="David"/>
          <w:rtl/>
        </w:rPr>
      </w:pPr>
      <w:r w:rsidRPr="009603D7">
        <w:rPr>
          <w:rFonts w:ascii="David" w:hAnsi="David"/>
          <w:rtl/>
        </w:rPr>
        <w:t>ביחס לתיק הנוסף, לאחר שנשמעו טענות הצדדים, ולאור הכללים לכיבוד הסדרי טיעון, אני מוצא לנכון לכבד את ההסדר.</w:t>
      </w:r>
    </w:p>
    <w:p w14:paraId="4D7F6504" w14:textId="77777777" w:rsidR="00647E08" w:rsidRPr="009603D7" w:rsidRDefault="00647E08" w:rsidP="00647E08">
      <w:pPr>
        <w:spacing w:line="360" w:lineRule="auto"/>
        <w:jc w:val="both"/>
        <w:rPr>
          <w:rFonts w:ascii="David" w:hAnsi="David"/>
          <w:rtl/>
        </w:rPr>
      </w:pPr>
    </w:p>
    <w:p w14:paraId="2B532C89" w14:textId="77777777" w:rsidR="00647E08" w:rsidRPr="009603D7" w:rsidRDefault="00647E08" w:rsidP="00647E08">
      <w:pPr>
        <w:spacing w:line="360" w:lineRule="auto"/>
        <w:jc w:val="both"/>
        <w:rPr>
          <w:rFonts w:ascii="David" w:hAnsi="David"/>
          <w:rtl/>
        </w:rPr>
      </w:pPr>
      <w:r w:rsidRPr="009603D7">
        <w:rPr>
          <w:rFonts w:ascii="David" w:hAnsi="David"/>
          <w:rtl/>
        </w:rPr>
        <w:t xml:space="preserve">התיק הנוסף צורף, ואולם הצדדים התייחסו לענישה בגינו ובגין התיק הנוכחי בנפרד, תוך הסכמה כי 4 חודשים מתוך המאסר המוטל מתוך התיק המצורף ירוצו בחופף לעונש המוטל בתיק זה. </w:t>
      </w:r>
    </w:p>
    <w:p w14:paraId="30E054B1" w14:textId="77777777" w:rsidR="00647E08" w:rsidRDefault="00647E08" w:rsidP="00647E08">
      <w:pPr>
        <w:spacing w:line="360" w:lineRule="auto"/>
        <w:jc w:val="both"/>
        <w:rPr>
          <w:rFonts w:ascii="David" w:hAnsi="David"/>
          <w:rtl/>
        </w:rPr>
      </w:pPr>
    </w:p>
    <w:p w14:paraId="291DEABC" w14:textId="77777777" w:rsidR="00647E08" w:rsidRPr="009603D7" w:rsidRDefault="00647E08" w:rsidP="00647E08">
      <w:pPr>
        <w:spacing w:line="360" w:lineRule="auto"/>
        <w:jc w:val="both"/>
        <w:rPr>
          <w:rFonts w:ascii="David" w:hAnsi="David"/>
          <w:rtl/>
        </w:rPr>
      </w:pPr>
    </w:p>
    <w:p w14:paraId="7BC2FF5E" w14:textId="77777777" w:rsidR="00647E08" w:rsidRPr="009603D7" w:rsidRDefault="00647E08" w:rsidP="00647E08">
      <w:pPr>
        <w:spacing w:line="360" w:lineRule="auto"/>
        <w:jc w:val="both"/>
        <w:rPr>
          <w:rFonts w:ascii="David" w:hAnsi="David"/>
          <w:b/>
          <w:bCs/>
          <w:rtl/>
        </w:rPr>
      </w:pPr>
      <w:r>
        <w:rPr>
          <w:rFonts w:ascii="David" w:hAnsi="David" w:hint="cs"/>
          <w:rtl/>
        </w:rPr>
        <w:t>11</w:t>
      </w:r>
      <w:r w:rsidRPr="009603D7">
        <w:rPr>
          <w:rFonts w:ascii="David" w:hAnsi="David"/>
          <w:rtl/>
        </w:rPr>
        <w:t>.</w:t>
      </w:r>
      <w:r w:rsidRPr="009603D7">
        <w:rPr>
          <w:rFonts w:ascii="David" w:hAnsi="David"/>
          <w:rtl/>
        </w:rPr>
        <w:tab/>
      </w:r>
      <w:r w:rsidRPr="009603D7">
        <w:rPr>
          <w:rFonts w:ascii="David" w:hAnsi="David"/>
          <w:b/>
          <w:bCs/>
          <w:rtl/>
        </w:rPr>
        <w:t>לאור הסדר הטיעון בתיק המצורף, והענישה הראויה בתיק העיקרי, אני גוזר על הנאשם את העונשים הבאים:</w:t>
      </w:r>
    </w:p>
    <w:p w14:paraId="02CBA786" w14:textId="77777777" w:rsidR="00647E08" w:rsidRPr="009603D7" w:rsidRDefault="00647E08" w:rsidP="00647E08">
      <w:pPr>
        <w:spacing w:line="360" w:lineRule="auto"/>
        <w:jc w:val="both"/>
        <w:rPr>
          <w:rFonts w:ascii="David" w:hAnsi="David"/>
          <w:rtl/>
        </w:rPr>
      </w:pPr>
    </w:p>
    <w:p w14:paraId="59E66238" w14:textId="77777777" w:rsidR="00647E08" w:rsidRPr="009603D7" w:rsidRDefault="00647E08" w:rsidP="00647E08">
      <w:pPr>
        <w:numPr>
          <w:ilvl w:val="0"/>
          <w:numId w:val="3"/>
        </w:numPr>
        <w:spacing w:line="360" w:lineRule="auto"/>
        <w:jc w:val="both"/>
        <w:rPr>
          <w:rtl/>
          <w:lang w:eastAsia="he-IL"/>
        </w:rPr>
      </w:pPr>
      <w:r w:rsidRPr="009603D7">
        <w:rPr>
          <w:rFonts w:ascii="David" w:hAnsi="David"/>
          <w:b/>
          <w:bCs/>
          <w:u w:val="single"/>
          <w:rtl/>
        </w:rPr>
        <w:t>מאסר</w:t>
      </w:r>
      <w:r>
        <w:rPr>
          <w:rFonts w:ascii="David" w:hAnsi="David"/>
          <w:b/>
          <w:bCs/>
          <w:rtl/>
        </w:rPr>
        <w:t xml:space="preserve"> - בגין </w:t>
      </w:r>
      <w:hyperlink r:id="rId51" w:history="1">
        <w:r w:rsidR="003C3494" w:rsidRPr="003C3494">
          <w:rPr>
            <w:rFonts w:ascii="David" w:hAnsi="David"/>
            <w:b/>
            <w:bCs/>
            <w:color w:val="0000FF"/>
            <w:u w:val="single"/>
            <w:rtl/>
          </w:rPr>
          <w:t>ת.פ. 48978-07-21</w:t>
        </w:r>
      </w:hyperlink>
      <w:r w:rsidRPr="009603D7">
        <w:rPr>
          <w:rFonts w:ascii="David" w:hAnsi="David"/>
          <w:b/>
          <w:bCs/>
          <w:rtl/>
        </w:rPr>
        <w:t xml:space="preserve">, </w:t>
      </w:r>
      <w:r w:rsidRPr="009603D7">
        <w:rPr>
          <w:rtl/>
          <w:lang w:eastAsia="he-IL"/>
        </w:rPr>
        <w:t xml:space="preserve">מאסר בפועל לתקופה של 30 חודשים, מתקופת מאסרו ינוכו ימי מעצרו על פי רישומי שב"ס. </w:t>
      </w:r>
    </w:p>
    <w:p w14:paraId="7652F46E" w14:textId="77777777" w:rsidR="00647E08" w:rsidRPr="009603D7" w:rsidRDefault="00647E08" w:rsidP="00647E08">
      <w:pPr>
        <w:spacing w:line="360" w:lineRule="auto"/>
        <w:jc w:val="both"/>
        <w:rPr>
          <w:rtl/>
          <w:lang w:eastAsia="he-IL"/>
        </w:rPr>
      </w:pPr>
    </w:p>
    <w:p w14:paraId="67781AFE" w14:textId="77777777" w:rsidR="00647E08" w:rsidRPr="009603D7" w:rsidRDefault="00647E08" w:rsidP="00647E08">
      <w:pPr>
        <w:numPr>
          <w:ilvl w:val="0"/>
          <w:numId w:val="3"/>
        </w:numPr>
        <w:spacing w:line="360" w:lineRule="auto"/>
        <w:jc w:val="both"/>
        <w:rPr>
          <w:rtl/>
          <w:lang w:eastAsia="he-IL"/>
        </w:rPr>
      </w:pPr>
      <w:r w:rsidRPr="009603D7">
        <w:rPr>
          <w:b/>
          <w:bCs/>
          <w:u w:val="single"/>
          <w:rtl/>
          <w:lang w:eastAsia="he-IL"/>
        </w:rPr>
        <w:t>מאסר</w:t>
      </w:r>
      <w:r w:rsidRPr="009603D7">
        <w:rPr>
          <w:b/>
          <w:bCs/>
          <w:rtl/>
          <w:lang w:eastAsia="he-IL"/>
        </w:rPr>
        <w:t xml:space="preserve"> - בגין </w:t>
      </w:r>
      <w:hyperlink r:id="rId52" w:history="1">
        <w:r w:rsidR="003C3494" w:rsidRPr="003C3494">
          <w:rPr>
            <w:b/>
            <w:bCs/>
            <w:color w:val="0000FF"/>
            <w:u w:val="single"/>
            <w:rtl/>
            <w:lang w:eastAsia="he-IL"/>
          </w:rPr>
          <w:t>ת.פ. 5832-06-19</w:t>
        </w:r>
      </w:hyperlink>
      <w:r w:rsidRPr="009603D7">
        <w:rPr>
          <w:b/>
          <w:bCs/>
          <w:rtl/>
          <w:lang w:eastAsia="he-IL"/>
        </w:rPr>
        <w:t xml:space="preserve">, </w:t>
      </w:r>
      <w:r w:rsidRPr="009603D7">
        <w:rPr>
          <w:rtl/>
          <w:lang w:eastAsia="he-IL"/>
        </w:rPr>
        <w:t xml:space="preserve">אשר צורף, מאסר בפועל לתקופה של 24 חודשים. </w:t>
      </w:r>
    </w:p>
    <w:p w14:paraId="05B06602" w14:textId="77777777" w:rsidR="00647E08" w:rsidRPr="009603D7" w:rsidRDefault="00647E08" w:rsidP="00647E08">
      <w:pPr>
        <w:spacing w:line="360" w:lineRule="auto"/>
        <w:jc w:val="both"/>
        <w:rPr>
          <w:rtl/>
          <w:lang w:eastAsia="he-IL"/>
        </w:rPr>
      </w:pPr>
    </w:p>
    <w:p w14:paraId="5B460522" w14:textId="77777777" w:rsidR="00647E08" w:rsidRPr="009603D7" w:rsidRDefault="00647E08" w:rsidP="00647E08">
      <w:pPr>
        <w:spacing w:line="360" w:lineRule="auto"/>
        <w:ind w:left="720"/>
        <w:jc w:val="both"/>
        <w:rPr>
          <w:rtl/>
          <w:lang w:eastAsia="he-IL"/>
        </w:rPr>
      </w:pPr>
      <w:r w:rsidRPr="009603D7">
        <w:rPr>
          <w:b/>
          <w:bCs/>
          <w:u w:val="single"/>
          <w:rtl/>
          <w:lang w:eastAsia="he-IL"/>
        </w:rPr>
        <w:t>הפעלת מאסר על תנאי</w:t>
      </w:r>
      <w:r w:rsidRPr="009603D7">
        <w:rPr>
          <w:b/>
          <w:bCs/>
          <w:rtl/>
          <w:lang w:eastAsia="he-IL"/>
        </w:rPr>
        <w:t xml:space="preserve"> - </w:t>
      </w:r>
      <w:r w:rsidRPr="009603D7">
        <w:rPr>
          <w:rtl/>
          <w:lang w:eastAsia="he-IL"/>
        </w:rPr>
        <w:t xml:space="preserve">מפעיל בזאת מאסר על תנאי שהוטל על הנאשם ביום 6.9.17 בת.פ.-       63616-11-16 של ביהמ"ש השלום באשקלון, לתקופה של 12 חודשים, כך ששישה חודשים ירוצו במצטבר לעונש אשר הוטל בגין </w:t>
      </w:r>
      <w:hyperlink r:id="rId53" w:history="1">
        <w:r w:rsidR="003C3494" w:rsidRPr="003C3494">
          <w:rPr>
            <w:color w:val="0000FF"/>
            <w:u w:val="single"/>
            <w:rtl/>
            <w:lang w:eastAsia="he-IL"/>
          </w:rPr>
          <w:t>ת.פ. 5832-06-19</w:t>
        </w:r>
      </w:hyperlink>
      <w:r w:rsidRPr="009603D7">
        <w:rPr>
          <w:rtl/>
          <w:lang w:eastAsia="he-IL"/>
        </w:rPr>
        <w:t xml:space="preserve">, ומחציתו במצטבר לו, ומפעיל בזאת מאסר על תנאי שהוטל על הנאשם באותו הליך, לתקופה של שישה חודשים, בחופף למאסר בפועל דלעיל. </w:t>
      </w:r>
    </w:p>
    <w:p w14:paraId="283FE236" w14:textId="77777777" w:rsidR="00647E08" w:rsidRPr="009603D7" w:rsidRDefault="00647E08" w:rsidP="00647E08">
      <w:pPr>
        <w:spacing w:line="360" w:lineRule="auto"/>
        <w:jc w:val="both"/>
        <w:rPr>
          <w:b/>
          <w:bCs/>
          <w:u w:val="single"/>
          <w:rtl/>
          <w:lang w:eastAsia="he-IL"/>
        </w:rPr>
      </w:pPr>
    </w:p>
    <w:p w14:paraId="35D60AEF" w14:textId="77777777" w:rsidR="00647E08" w:rsidRPr="009603D7" w:rsidRDefault="00647E08" w:rsidP="00647E08">
      <w:pPr>
        <w:spacing w:line="360" w:lineRule="auto"/>
        <w:ind w:left="720"/>
        <w:jc w:val="both"/>
        <w:rPr>
          <w:b/>
          <w:bCs/>
          <w:u w:val="single"/>
          <w:lang w:eastAsia="he-IL"/>
        </w:rPr>
      </w:pPr>
      <w:r w:rsidRPr="009603D7">
        <w:rPr>
          <w:b/>
          <w:bCs/>
          <w:u w:val="single"/>
          <w:rtl/>
          <w:lang w:eastAsia="he-IL"/>
        </w:rPr>
        <w:t xml:space="preserve">סך הכל ירצה הנאשם מאסר בפועל בגין התיק המצורף </w:t>
      </w:r>
      <w:hyperlink r:id="rId54" w:history="1">
        <w:r w:rsidR="003C3494" w:rsidRPr="003C3494">
          <w:rPr>
            <w:b/>
            <w:bCs/>
            <w:color w:val="0000FF"/>
            <w:u w:val="single"/>
            <w:rtl/>
            <w:lang w:eastAsia="he-IL"/>
          </w:rPr>
          <w:t>ת.פ. 5832-06-19</w:t>
        </w:r>
      </w:hyperlink>
      <w:r w:rsidRPr="009603D7">
        <w:rPr>
          <w:b/>
          <w:bCs/>
          <w:u w:val="single"/>
          <w:rtl/>
          <w:lang w:eastAsia="he-IL"/>
        </w:rPr>
        <w:t xml:space="preserve">, והפעלת המאסרים המותנים, למשך 30 חודשים, בניכוי ימי המעצר בגין </w:t>
      </w:r>
      <w:hyperlink r:id="rId55" w:history="1">
        <w:r w:rsidR="003C3494" w:rsidRPr="003C3494">
          <w:rPr>
            <w:b/>
            <w:bCs/>
            <w:color w:val="0000FF"/>
            <w:u w:val="single"/>
            <w:rtl/>
            <w:lang w:eastAsia="he-IL"/>
          </w:rPr>
          <w:t>ת.פ. 5832-06-19</w:t>
        </w:r>
      </w:hyperlink>
      <w:r w:rsidRPr="009603D7">
        <w:rPr>
          <w:b/>
          <w:bCs/>
          <w:u w:val="single"/>
          <w:rtl/>
          <w:lang w:eastAsia="he-IL"/>
        </w:rPr>
        <w:t xml:space="preserve">, על פי רישומי שב"ס. </w:t>
      </w:r>
    </w:p>
    <w:p w14:paraId="6F6E3A14" w14:textId="77777777" w:rsidR="00647E08" w:rsidRPr="009603D7" w:rsidRDefault="00647E08" w:rsidP="00647E08">
      <w:pPr>
        <w:spacing w:line="360" w:lineRule="auto"/>
        <w:jc w:val="both"/>
        <w:rPr>
          <w:rtl/>
          <w:lang w:eastAsia="he-IL"/>
        </w:rPr>
      </w:pPr>
    </w:p>
    <w:p w14:paraId="72B70780" w14:textId="77777777" w:rsidR="00647E08" w:rsidRPr="009603D7" w:rsidRDefault="00647E08" w:rsidP="00647E08">
      <w:pPr>
        <w:numPr>
          <w:ilvl w:val="0"/>
          <w:numId w:val="3"/>
        </w:numPr>
        <w:spacing w:line="360" w:lineRule="auto"/>
        <w:jc w:val="both"/>
        <w:rPr>
          <w:lang w:eastAsia="he-IL"/>
        </w:rPr>
      </w:pPr>
      <w:r w:rsidRPr="009603D7">
        <w:rPr>
          <w:rtl/>
          <w:lang w:eastAsia="he-IL"/>
        </w:rPr>
        <w:t xml:space="preserve">המאסר בפועל המוטל בגין </w:t>
      </w:r>
      <w:hyperlink r:id="rId56" w:history="1">
        <w:r w:rsidR="003C3494" w:rsidRPr="003C3494">
          <w:rPr>
            <w:color w:val="0000FF"/>
            <w:u w:val="single"/>
            <w:rtl/>
            <w:lang w:eastAsia="he-IL"/>
          </w:rPr>
          <w:t>ת.פ. 5832-06-19</w:t>
        </w:r>
      </w:hyperlink>
      <w:r w:rsidRPr="009603D7">
        <w:rPr>
          <w:rtl/>
          <w:lang w:eastAsia="he-IL"/>
        </w:rPr>
        <w:t xml:space="preserve"> ירוצה כך ש – 4 חודשים מתוכו יהיו בחופף לעונש המוטל בגין </w:t>
      </w:r>
      <w:hyperlink r:id="rId57" w:history="1">
        <w:r w:rsidR="003C3494" w:rsidRPr="003C3494">
          <w:rPr>
            <w:color w:val="0000FF"/>
            <w:u w:val="single"/>
            <w:rtl/>
            <w:lang w:eastAsia="he-IL"/>
          </w:rPr>
          <w:t>ת.פ. 48978-07-21</w:t>
        </w:r>
      </w:hyperlink>
      <w:r w:rsidRPr="009603D7">
        <w:rPr>
          <w:rtl/>
          <w:lang w:eastAsia="he-IL"/>
        </w:rPr>
        <w:t>.</w:t>
      </w:r>
    </w:p>
    <w:p w14:paraId="72A7AB9D" w14:textId="77777777" w:rsidR="00647E08" w:rsidRPr="009603D7" w:rsidRDefault="00647E08" w:rsidP="00647E08">
      <w:pPr>
        <w:spacing w:line="360" w:lineRule="auto"/>
        <w:ind w:left="720"/>
        <w:jc w:val="both"/>
        <w:rPr>
          <w:rtl/>
          <w:lang w:eastAsia="he-IL"/>
        </w:rPr>
      </w:pPr>
    </w:p>
    <w:p w14:paraId="256F9874" w14:textId="77777777" w:rsidR="00647E08" w:rsidRPr="009603D7" w:rsidRDefault="00647E08" w:rsidP="00647E08">
      <w:pPr>
        <w:spacing w:line="360" w:lineRule="auto"/>
        <w:ind w:left="720"/>
        <w:jc w:val="both"/>
        <w:rPr>
          <w:b/>
          <w:bCs/>
          <w:u w:val="single"/>
          <w:lang w:eastAsia="he-IL"/>
        </w:rPr>
      </w:pPr>
      <w:r w:rsidRPr="009603D7">
        <w:rPr>
          <w:b/>
          <w:bCs/>
          <w:u w:val="single"/>
          <w:rtl/>
          <w:lang w:eastAsia="he-IL"/>
        </w:rPr>
        <w:t xml:space="preserve">לאור האמור לעיל,  הנאשם ירצה מאסר כולל בגין </w:t>
      </w:r>
      <w:hyperlink r:id="rId58" w:history="1">
        <w:r w:rsidR="003C3494" w:rsidRPr="003C3494">
          <w:rPr>
            <w:b/>
            <w:bCs/>
            <w:color w:val="0000FF"/>
            <w:u w:val="single"/>
            <w:rtl/>
            <w:lang w:eastAsia="he-IL"/>
          </w:rPr>
          <w:t>ת.פ. 48978-07-21</w:t>
        </w:r>
      </w:hyperlink>
      <w:r w:rsidRPr="009603D7">
        <w:rPr>
          <w:b/>
          <w:bCs/>
          <w:u w:val="single"/>
          <w:rtl/>
          <w:lang w:eastAsia="he-IL"/>
        </w:rPr>
        <w:t xml:space="preserve"> והתיק המצורף </w:t>
      </w:r>
      <w:hyperlink r:id="rId59" w:history="1">
        <w:r w:rsidR="003C3494" w:rsidRPr="003C3494">
          <w:rPr>
            <w:b/>
            <w:bCs/>
            <w:color w:val="0000FF"/>
            <w:u w:val="single"/>
            <w:rtl/>
            <w:lang w:eastAsia="he-IL"/>
          </w:rPr>
          <w:t>ת.פ. 5832-06-19</w:t>
        </w:r>
      </w:hyperlink>
      <w:r w:rsidRPr="009603D7">
        <w:rPr>
          <w:b/>
          <w:bCs/>
          <w:u w:val="single"/>
          <w:rtl/>
          <w:lang w:eastAsia="he-IL"/>
        </w:rPr>
        <w:t>, והפעלת המאסרים המותנים, למשך 56 חודשים, בניכוי ימי מעצרו.</w:t>
      </w:r>
    </w:p>
    <w:p w14:paraId="45385BB4" w14:textId="77777777" w:rsidR="00647E08" w:rsidRPr="009603D7" w:rsidRDefault="00647E08" w:rsidP="00647E08">
      <w:pPr>
        <w:spacing w:line="360" w:lineRule="auto"/>
        <w:ind w:left="720"/>
        <w:jc w:val="both"/>
        <w:rPr>
          <w:rtl/>
          <w:lang w:eastAsia="he-IL"/>
        </w:rPr>
      </w:pPr>
    </w:p>
    <w:p w14:paraId="1E22DFC2" w14:textId="77777777" w:rsidR="00647E08" w:rsidRPr="009603D7" w:rsidRDefault="00647E08" w:rsidP="00647E08">
      <w:pPr>
        <w:numPr>
          <w:ilvl w:val="0"/>
          <w:numId w:val="3"/>
        </w:numPr>
        <w:spacing w:line="360" w:lineRule="auto"/>
        <w:jc w:val="both"/>
        <w:rPr>
          <w:b/>
          <w:bCs/>
          <w:u w:val="single"/>
          <w:lang w:eastAsia="he-IL"/>
        </w:rPr>
      </w:pPr>
      <w:r w:rsidRPr="009603D7">
        <w:rPr>
          <w:b/>
          <w:bCs/>
          <w:u w:val="single"/>
          <w:rtl/>
          <w:lang w:eastAsia="he-IL"/>
        </w:rPr>
        <w:t>מאסר על תנאי</w:t>
      </w:r>
      <w:r w:rsidRPr="009603D7">
        <w:rPr>
          <w:rtl/>
          <w:lang w:eastAsia="he-IL"/>
        </w:rPr>
        <w:t xml:space="preserve"> - מאסר על תנאי לתקופה של 12 חודשים. הנאשם יישא בעונש זה אם בתקופה של שלוש שנים מיום שחרורו יעבור על כל עבירת נשק מסוג פשע. </w:t>
      </w:r>
    </w:p>
    <w:p w14:paraId="3AEEE760" w14:textId="77777777" w:rsidR="00647E08" w:rsidRPr="009603D7" w:rsidRDefault="00647E08" w:rsidP="00647E08">
      <w:pPr>
        <w:spacing w:line="360" w:lineRule="auto"/>
        <w:jc w:val="both"/>
        <w:rPr>
          <w:b/>
          <w:bCs/>
          <w:u w:val="single"/>
          <w:rtl/>
          <w:lang w:eastAsia="he-IL"/>
        </w:rPr>
      </w:pPr>
    </w:p>
    <w:p w14:paraId="7A2F15CE" w14:textId="77777777" w:rsidR="00647E08" w:rsidRPr="009603D7" w:rsidRDefault="00647E08" w:rsidP="00647E08">
      <w:pPr>
        <w:spacing w:line="360" w:lineRule="auto"/>
        <w:ind w:left="720"/>
        <w:jc w:val="both"/>
        <w:rPr>
          <w:rtl/>
          <w:lang w:eastAsia="he-IL"/>
        </w:rPr>
      </w:pPr>
      <w:r w:rsidRPr="009603D7">
        <w:rPr>
          <w:b/>
          <w:bCs/>
          <w:u w:val="single"/>
          <w:rtl/>
          <w:lang w:eastAsia="he-IL"/>
        </w:rPr>
        <w:t>מאסר על תנאי</w:t>
      </w:r>
      <w:r w:rsidRPr="009603D7">
        <w:rPr>
          <w:rtl/>
          <w:lang w:eastAsia="he-IL"/>
        </w:rPr>
        <w:t xml:space="preserve"> - מאסר על תנאי לתקופה של 9 חודשים. הנאשם יישא בעונש זה אם בתקופה של שלוש שנים מיום שחרורו יעבור על כל עבירת רכוש מסוג פשע.</w:t>
      </w:r>
    </w:p>
    <w:p w14:paraId="7B64680F" w14:textId="77777777" w:rsidR="00647E08" w:rsidRPr="009603D7" w:rsidRDefault="00647E08" w:rsidP="00647E08">
      <w:pPr>
        <w:spacing w:line="360" w:lineRule="auto"/>
        <w:ind w:left="720"/>
        <w:jc w:val="both"/>
        <w:rPr>
          <w:b/>
          <w:bCs/>
          <w:u w:val="single"/>
          <w:rtl/>
          <w:lang w:eastAsia="he-IL"/>
        </w:rPr>
      </w:pPr>
    </w:p>
    <w:p w14:paraId="55F8FAC3" w14:textId="77777777" w:rsidR="00647E08" w:rsidRPr="009603D7" w:rsidRDefault="00647E08" w:rsidP="00647E08">
      <w:pPr>
        <w:numPr>
          <w:ilvl w:val="0"/>
          <w:numId w:val="3"/>
        </w:numPr>
        <w:spacing w:line="360" w:lineRule="auto"/>
        <w:jc w:val="both"/>
        <w:rPr>
          <w:lang w:eastAsia="he-IL"/>
        </w:rPr>
      </w:pPr>
      <w:r w:rsidRPr="009603D7">
        <w:rPr>
          <w:b/>
          <w:bCs/>
          <w:u w:val="single"/>
          <w:rtl/>
          <w:lang w:eastAsia="he-IL"/>
        </w:rPr>
        <w:t>פיצוי</w:t>
      </w:r>
      <w:r w:rsidRPr="009603D7">
        <w:rPr>
          <w:rtl/>
          <w:lang w:eastAsia="he-IL"/>
        </w:rPr>
        <w:t xml:space="preserve"> - הנאשם ישלם לע.ת.1 מ</w:t>
      </w:r>
      <w:hyperlink r:id="rId60" w:history="1">
        <w:r w:rsidR="003C3494" w:rsidRPr="003C3494">
          <w:rPr>
            <w:color w:val="0000FF"/>
            <w:u w:val="single"/>
            <w:rtl/>
            <w:lang w:eastAsia="he-IL"/>
          </w:rPr>
          <w:t>ת.פ. 5832-06-19</w:t>
        </w:r>
      </w:hyperlink>
      <w:r w:rsidRPr="009603D7">
        <w:rPr>
          <w:rtl/>
          <w:lang w:eastAsia="he-IL"/>
        </w:rPr>
        <w:t xml:space="preserve"> פיצוי בסך 15,000 ₪, אשר ישולם ב – 10 תשלומים חודשיים שווים ורצופים. התשלום הראשון בתוך 60 יום מהיום. התשלום יבוצע לקופת בית המשפט, וממנה יועבר על פי פרטים שימסרו למזכירות בית המשפט. </w:t>
      </w:r>
    </w:p>
    <w:p w14:paraId="4BB8F9A9" w14:textId="77777777" w:rsidR="00647E08" w:rsidRPr="009603D7" w:rsidRDefault="00647E08" w:rsidP="00647E08">
      <w:pPr>
        <w:spacing w:line="360" w:lineRule="auto"/>
        <w:ind w:left="785"/>
        <w:jc w:val="both"/>
        <w:rPr>
          <w:lang w:eastAsia="he-IL"/>
        </w:rPr>
      </w:pPr>
    </w:p>
    <w:p w14:paraId="124E94AD" w14:textId="77777777" w:rsidR="00647E08" w:rsidRPr="009603D7" w:rsidRDefault="00647E08" w:rsidP="00647E08">
      <w:pPr>
        <w:numPr>
          <w:ilvl w:val="0"/>
          <w:numId w:val="3"/>
        </w:numPr>
        <w:spacing w:line="360" w:lineRule="auto"/>
        <w:jc w:val="both"/>
        <w:rPr>
          <w:b/>
          <w:bCs/>
          <w:u w:val="single"/>
          <w:lang w:eastAsia="he-IL"/>
        </w:rPr>
      </w:pPr>
      <w:r w:rsidRPr="009603D7">
        <w:rPr>
          <w:b/>
          <w:bCs/>
          <w:u w:val="single"/>
          <w:rtl/>
          <w:lang w:eastAsia="he-IL"/>
        </w:rPr>
        <w:t>קנס</w:t>
      </w:r>
      <w:r w:rsidRPr="009603D7">
        <w:rPr>
          <w:b/>
          <w:bCs/>
          <w:rtl/>
          <w:lang w:eastAsia="he-IL"/>
        </w:rPr>
        <w:t xml:space="preserve"> - </w:t>
      </w:r>
      <w:r w:rsidRPr="009603D7">
        <w:rPr>
          <w:rtl/>
          <w:lang w:eastAsia="he-IL"/>
        </w:rPr>
        <w:t>קנס בסך 8,000 ש"ח או מאסר למשך 20 יום תחתיו; הקנס ישולם ב- 20 תשלומים חודשיים שווים ורצופים. התשלום הראשון ישולם בתוך 60 יום מהיום ויתר התשלומים מידי 30 יום לאחר מכן.</w:t>
      </w:r>
      <w:r w:rsidRPr="009603D7">
        <w:rPr>
          <w:b/>
          <w:bCs/>
          <w:u w:val="single"/>
          <w:rtl/>
          <w:lang w:eastAsia="he-IL"/>
        </w:rPr>
        <w:t xml:space="preserve"> </w:t>
      </w:r>
    </w:p>
    <w:p w14:paraId="6BAA60E0" w14:textId="77777777" w:rsidR="00647E08" w:rsidRPr="009603D7" w:rsidRDefault="00647E08" w:rsidP="00647E08">
      <w:pPr>
        <w:spacing w:line="360" w:lineRule="auto"/>
        <w:jc w:val="both"/>
        <w:rPr>
          <w:b/>
          <w:bCs/>
          <w:u w:val="single"/>
          <w:lang w:eastAsia="he-IL"/>
        </w:rPr>
      </w:pPr>
    </w:p>
    <w:p w14:paraId="02535BC7" w14:textId="77777777" w:rsidR="00647E08" w:rsidRPr="009603D7" w:rsidRDefault="00647E08" w:rsidP="00647E08">
      <w:pPr>
        <w:numPr>
          <w:ilvl w:val="0"/>
          <w:numId w:val="3"/>
        </w:numPr>
        <w:spacing w:line="360" w:lineRule="auto"/>
        <w:jc w:val="both"/>
        <w:rPr>
          <w:b/>
          <w:bCs/>
          <w:u w:val="single"/>
          <w:lang w:eastAsia="he-IL"/>
        </w:rPr>
      </w:pPr>
      <w:r w:rsidRPr="009603D7">
        <w:rPr>
          <w:b/>
          <w:bCs/>
          <w:u w:val="single"/>
          <w:rtl/>
          <w:lang w:eastAsia="he-IL"/>
        </w:rPr>
        <w:t xml:space="preserve">הפעלת התחייבות </w:t>
      </w:r>
      <w:r w:rsidRPr="009603D7">
        <w:rPr>
          <w:lang w:eastAsia="he-IL"/>
        </w:rPr>
        <w:t xml:space="preserve"> </w:t>
      </w:r>
      <w:r w:rsidRPr="009603D7">
        <w:rPr>
          <w:rtl/>
          <w:lang w:eastAsia="he-IL"/>
        </w:rPr>
        <w:t>-</w:t>
      </w:r>
      <w:r w:rsidRPr="009603D7">
        <w:rPr>
          <w:b/>
          <w:bCs/>
          <w:rtl/>
          <w:lang w:eastAsia="he-IL"/>
        </w:rPr>
        <w:t xml:space="preserve"> </w:t>
      </w:r>
      <w:r w:rsidRPr="009603D7">
        <w:rPr>
          <w:rtl/>
          <w:lang w:eastAsia="he-IL"/>
        </w:rPr>
        <w:t xml:space="preserve">מפעיל בזאת התחייבות שהוטלה על הנאשם ביום 6.9.17 בת.פ.-       63616-11-16 של ביהמ"ש השלום באשקלון, על סך 1,500 ₪. סכום ההתחייבות ישולם ב – 5 תשלומים חודשיים שווים ורצופים, הראשון בתוך 30 יום מהיום. לא ישלם הנאשם את הסך האמור בהתחייבות, ייאסר בגין כך למשך 5 ימים. </w:t>
      </w:r>
    </w:p>
    <w:p w14:paraId="52F49212" w14:textId="77777777" w:rsidR="00647E08" w:rsidRPr="009603D7" w:rsidRDefault="00647E08" w:rsidP="00647E08">
      <w:pPr>
        <w:spacing w:line="360" w:lineRule="auto"/>
        <w:ind w:left="785"/>
        <w:jc w:val="both"/>
        <w:rPr>
          <w:b/>
          <w:bCs/>
          <w:u w:val="single"/>
          <w:rtl/>
          <w:lang w:eastAsia="he-IL"/>
        </w:rPr>
      </w:pPr>
    </w:p>
    <w:p w14:paraId="0B949FE6" w14:textId="77777777" w:rsidR="00647E08" w:rsidRPr="009603D7" w:rsidRDefault="00647E08" w:rsidP="00647E08">
      <w:pPr>
        <w:numPr>
          <w:ilvl w:val="0"/>
          <w:numId w:val="3"/>
        </w:numPr>
        <w:spacing w:line="360" w:lineRule="auto"/>
        <w:jc w:val="both"/>
        <w:rPr>
          <w:rtl/>
          <w:lang w:eastAsia="he-IL"/>
        </w:rPr>
      </w:pPr>
      <w:r w:rsidRPr="009603D7">
        <w:rPr>
          <w:b/>
          <w:bCs/>
          <w:u w:val="single"/>
          <w:rtl/>
          <w:lang w:eastAsia="he-IL"/>
        </w:rPr>
        <w:t>התחייבות</w:t>
      </w:r>
      <w:r w:rsidRPr="009603D7">
        <w:rPr>
          <w:b/>
          <w:bCs/>
          <w:rtl/>
          <w:lang w:eastAsia="he-IL"/>
        </w:rPr>
        <w:t xml:space="preserve"> - </w:t>
      </w:r>
      <w:r w:rsidRPr="009603D7">
        <w:rPr>
          <w:rtl/>
          <w:lang w:eastAsia="he-IL"/>
        </w:rPr>
        <w:t>הנאשם יחתום על התחייבות על סך 5,000 ש"ח, אשר יהיה עליו לשלם באם בתוך שנתיים מהיום יעבור על כל עבירת רכוש או נשק מסוג פשע. היה והנאשם לא יחתום על התחייבות כאמור בתוך 7 ימים - ייאסר בגין כך למשך 10 ימים.</w:t>
      </w:r>
    </w:p>
    <w:p w14:paraId="5FC6FF7D" w14:textId="77777777" w:rsidR="00647E08" w:rsidRPr="009603D7" w:rsidRDefault="00647E08" w:rsidP="00647E08">
      <w:pPr>
        <w:spacing w:line="360" w:lineRule="auto"/>
        <w:ind w:left="785"/>
        <w:jc w:val="both"/>
        <w:rPr>
          <w:rtl/>
          <w:lang w:eastAsia="he-IL"/>
        </w:rPr>
      </w:pPr>
    </w:p>
    <w:p w14:paraId="70443C71" w14:textId="77777777" w:rsidR="00647E08" w:rsidRPr="009603D7" w:rsidRDefault="003C3494" w:rsidP="00647E08">
      <w:pPr>
        <w:spacing w:line="360" w:lineRule="auto"/>
        <w:jc w:val="both"/>
        <w:rPr>
          <w:b/>
          <w:bCs/>
          <w:rtl/>
          <w:lang w:eastAsia="he-IL"/>
        </w:rPr>
      </w:pPr>
      <w:r w:rsidRPr="003C3494">
        <w:rPr>
          <w:b/>
          <w:bCs/>
          <w:color w:val="FFFFFF"/>
          <w:sz w:val="2"/>
          <w:szCs w:val="2"/>
          <w:rtl/>
          <w:lang w:eastAsia="he-IL"/>
        </w:rPr>
        <w:t>5129371</w:t>
      </w:r>
      <w:r w:rsidR="00647E08" w:rsidRPr="009603D7">
        <w:rPr>
          <w:b/>
          <w:bCs/>
          <w:rtl/>
          <w:lang w:eastAsia="he-IL"/>
        </w:rPr>
        <w:t>זכות ערעור בתוך 45 יום מהיום.</w:t>
      </w:r>
    </w:p>
    <w:p w14:paraId="04CFB9AF" w14:textId="77777777" w:rsidR="00647E08" w:rsidRPr="003C3494" w:rsidRDefault="003C3494" w:rsidP="00647E08">
      <w:pPr>
        <w:rPr>
          <w:rFonts w:ascii="Arial" w:hAnsi="Arial"/>
          <w:b/>
          <w:bCs/>
          <w:color w:val="FFFFFF"/>
          <w:sz w:val="2"/>
          <w:szCs w:val="2"/>
          <w:rtl/>
        </w:rPr>
      </w:pPr>
      <w:r w:rsidRPr="003C3494">
        <w:rPr>
          <w:rFonts w:ascii="Arial" w:hAnsi="Arial"/>
          <w:b/>
          <w:bCs/>
          <w:color w:val="FFFFFF"/>
          <w:sz w:val="2"/>
          <w:szCs w:val="2"/>
          <w:rtl/>
        </w:rPr>
        <w:t>54678313</w:t>
      </w:r>
    </w:p>
    <w:p w14:paraId="30132127" w14:textId="77777777" w:rsidR="00647E08" w:rsidRPr="000F2247" w:rsidRDefault="00647E08" w:rsidP="00647E08">
      <w:pPr>
        <w:rPr>
          <w:rFonts w:ascii="Arial" w:hAnsi="Arial"/>
          <w:b/>
          <w:bCs/>
          <w:sz w:val="26"/>
          <w:szCs w:val="26"/>
          <w:rtl/>
        </w:rPr>
      </w:pPr>
    </w:p>
    <w:p w14:paraId="68EB9FF2" w14:textId="77777777" w:rsidR="00647E08" w:rsidRPr="000F2247" w:rsidRDefault="003C3494" w:rsidP="00647E08">
      <w:pPr>
        <w:rPr>
          <w:rFonts w:ascii="Arial" w:hAnsi="Arial"/>
          <w:b/>
          <w:bCs/>
          <w:sz w:val="26"/>
          <w:szCs w:val="26"/>
          <w:rtl/>
        </w:rPr>
      </w:pPr>
      <w:bookmarkStart w:id="8" w:name="Nitan"/>
      <w:r>
        <w:rPr>
          <w:rFonts w:ascii="Arial" w:hAnsi="Arial"/>
          <w:b/>
          <w:bCs/>
          <w:sz w:val="26"/>
          <w:szCs w:val="26"/>
          <w:rtl/>
        </w:rPr>
        <w:t xml:space="preserve">ניתן היום,  כ' תמוז תשפ"ב, 19 יולי 2022, במעמד הצדדים. </w:t>
      </w:r>
      <w:bookmarkEnd w:id="8"/>
    </w:p>
    <w:p w14:paraId="3263EB65" w14:textId="77777777" w:rsidR="00647E08" w:rsidRPr="000F2247" w:rsidRDefault="00647E08" w:rsidP="003C349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4A4B6C" w14:textId="77777777" w:rsidR="00647E08" w:rsidRPr="00BF3AB3" w:rsidRDefault="00BF3AB3" w:rsidP="00647E08">
      <w:pPr>
        <w:jc w:val="center"/>
        <w:rPr>
          <w:rFonts w:ascii="Arial" w:hAnsi="Arial"/>
          <w:b/>
          <w:bCs/>
          <w:color w:val="FFFFFF"/>
          <w:sz w:val="2"/>
          <w:szCs w:val="2"/>
          <w:rtl/>
        </w:rPr>
      </w:pPr>
      <w:r w:rsidRPr="00BF3AB3">
        <w:rPr>
          <w:rFonts w:ascii="Arial" w:hAnsi="Arial"/>
          <w:b/>
          <w:bCs/>
          <w:color w:val="FFFFFF"/>
          <w:sz w:val="2"/>
          <w:szCs w:val="2"/>
          <w:rtl/>
        </w:rPr>
        <w:t>5129371</w:t>
      </w:r>
    </w:p>
    <w:p w14:paraId="433C3DE2" w14:textId="77777777" w:rsidR="00000FB1" w:rsidRPr="00BF3AB3" w:rsidRDefault="00BF3AB3" w:rsidP="003C3494">
      <w:pPr>
        <w:keepNext/>
        <w:rPr>
          <w:rFonts w:ascii="David" w:hAnsi="David"/>
          <w:color w:val="FFFFFF"/>
          <w:sz w:val="2"/>
          <w:szCs w:val="2"/>
          <w:rtl/>
        </w:rPr>
      </w:pPr>
      <w:r w:rsidRPr="00BF3AB3">
        <w:rPr>
          <w:rFonts w:ascii="David" w:hAnsi="David"/>
          <w:color w:val="FFFFFF"/>
          <w:sz w:val="2"/>
          <w:szCs w:val="2"/>
          <w:rtl/>
        </w:rPr>
        <w:t>54678313</w:t>
      </w:r>
    </w:p>
    <w:p w14:paraId="791EE429" w14:textId="77777777" w:rsidR="003C3494" w:rsidRPr="003C3494" w:rsidRDefault="003C3494" w:rsidP="003C3494">
      <w:pPr>
        <w:keepNext/>
        <w:rPr>
          <w:rFonts w:ascii="David" w:hAnsi="David"/>
          <w:color w:val="000000"/>
          <w:sz w:val="22"/>
          <w:szCs w:val="22"/>
          <w:rtl/>
        </w:rPr>
      </w:pPr>
      <w:r w:rsidRPr="003C3494">
        <w:rPr>
          <w:rFonts w:ascii="David" w:hAnsi="David"/>
          <w:color w:val="000000"/>
          <w:sz w:val="22"/>
          <w:szCs w:val="22"/>
          <w:rtl/>
        </w:rPr>
        <w:t>יואל עדן 54678313</w:t>
      </w:r>
    </w:p>
    <w:p w14:paraId="3123E9AA" w14:textId="77777777" w:rsidR="003C3494" w:rsidRDefault="003C3494" w:rsidP="003C3494">
      <w:r w:rsidRPr="003C3494">
        <w:rPr>
          <w:color w:val="000000"/>
          <w:rtl/>
        </w:rPr>
        <w:t>נוסח מסמך זה כפוף לשינויי ניסוח ועריכה</w:t>
      </w:r>
    </w:p>
    <w:p w14:paraId="49C7E078" w14:textId="77777777" w:rsidR="003C3494" w:rsidRDefault="003C3494" w:rsidP="003C3494">
      <w:pPr>
        <w:rPr>
          <w:rtl/>
        </w:rPr>
      </w:pPr>
    </w:p>
    <w:p w14:paraId="13FB40E6" w14:textId="77777777" w:rsidR="003C3494" w:rsidRDefault="003C3494" w:rsidP="003C3494">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sectPr w:rsidR="003C3494" w:rsidSect="00BF3AB3">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DB19B" w14:textId="77777777" w:rsidR="003241AE" w:rsidRDefault="003241AE" w:rsidP="009629D5">
      <w:r>
        <w:separator/>
      </w:r>
    </w:p>
  </w:endnote>
  <w:endnote w:type="continuationSeparator" w:id="0">
    <w:p w14:paraId="0EDA35D3" w14:textId="77777777" w:rsidR="003241AE" w:rsidRDefault="003241AE" w:rsidP="00962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FF587" w14:textId="77777777" w:rsidR="00BF3AB3" w:rsidRDefault="00BF3AB3" w:rsidP="00BF3AB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CB25FD" w14:textId="77777777" w:rsidR="007C4E9E" w:rsidRPr="00BF3AB3" w:rsidRDefault="00BF3AB3" w:rsidP="00BF3AB3">
    <w:pPr>
      <w:pStyle w:val="a5"/>
      <w:pBdr>
        <w:top w:val="single" w:sz="4" w:space="1" w:color="auto"/>
        <w:between w:val="single" w:sz="4" w:space="0" w:color="auto"/>
      </w:pBdr>
      <w:spacing w:after="60"/>
      <w:jc w:val="center"/>
      <w:rPr>
        <w:rFonts w:ascii="FrankRuehl" w:hAnsi="FrankRuehl" w:cs="FrankRuehl"/>
        <w:color w:val="000000"/>
      </w:rPr>
    </w:pPr>
    <w:r w:rsidRPr="00BF3A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83D0" w14:textId="77777777" w:rsidR="00BF3AB3" w:rsidRDefault="00BF3AB3" w:rsidP="00BF3AB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29C6">
      <w:rPr>
        <w:rFonts w:ascii="FrankRuehl" w:hAnsi="FrankRuehl" w:cs="FrankRuehl"/>
        <w:noProof/>
        <w:rtl/>
      </w:rPr>
      <w:t>1</w:t>
    </w:r>
    <w:r>
      <w:rPr>
        <w:rFonts w:ascii="FrankRuehl" w:hAnsi="FrankRuehl" w:cs="FrankRuehl"/>
        <w:rtl/>
      </w:rPr>
      <w:fldChar w:fldCharType="end"/>
    </w:r>
  </w:p>
  <w:p w14:paraId="449A949C" w14:textId="77777777" w:rsidR="007C4E9E" w:rsidRPr="00BF3AB3" w:rsidRDefault="00BF3AB3" w:rsidP="00BF3AB3">
    <w:pPr>
      <w:pStyle w:val="a5"/>
      <w:pBdr>
        <w:top w:val="single" w:sz="4" w:space="1" w:color="auto"/>
        <w:between w:val="single" w:sz="4" w:space="0" w:color="auto"/>
      </w:pBdr>
      <w:spacing w:after="60"/>
      <w:jc w:val="center"/>
      <w:rPr>
        <w:rFonts w:ascii="FrankRuehl" w:hAnsi="FrankRuehl" w:cs="FrankRuehl"/>
        <w:color w:val="000000"/>
      </w:rPr>
    </w:pPr>
    <w:r w:rsidRPr="00BF3AB3">
      <w:rPr>
        <w:rFonts w:ascii="FrankRuehl" w:hAnsi="FrankRuehl" w:cs="FrankRuehl"/>
        <w:color w:val="000000"/>
      </w:rPr>
      <w:pict w14:anchorId="5D472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ABD4C" w14:textId="77777777" w:rsidR="003241AE" w:rsidRDefault="003241AE" w:rsidP="009629D5">
      <w:r>
        <w:separator/>
      </w:r>
    </w:p>
  </w:footnote>
  <w:footnote w:type="continuationSeparator" w:id="0">
    <w:p w14:paraId="466B4EDA" w14:textId="77777777" w:rsidR="003241AE" w:rsidRDefault="003241AE" w:rsidP="00962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E583D" w14:textId="77777777" w:rsidR="003C3494" w:rsidRPr="00BF3AB3" w:rsidRDefault="00BF3AB3" w:rsidP="00BF3AB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48978-07-21</w:t>
    </w:r>
    <w:r>
      <w:rPr>
        <w:rFonts w:ascii="David" w:hAnsi="David"/>
        <w:color w:val="000000"/>
        <w:sz w:val="22"/>
        <w:szCs w:val="22"/>
        <w:rtl/>
      </w:rPr>
      <w:tab/>
      <w:t xml:space="preserve"> מדינת ישראל נ' פלג בוהדנה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2FDF4" w14:textId="77777777" w:rsidR="003C3494" w:rsidRPr="00BF3AB3" w:rsidRDefault="00BF3AB3" w:rsidP="00BF3AB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48978-07-21</w:t>
    </w:r>
    <w:r>
      <w:rPr>
        <w:rFonts w:ascii="David" w:hAnsi="David"/>
        <w:color w:val="000000"/>
        <w:sz w:val="22"/>
        <w:szCs w:val="22"/>
        <w:rtl/>
      </w:rPr>
      <w:tab/>
      <w:t xml:space="preserve"> מדינת ישראל נ' פלג בוהדנה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1A5EA6"/>
    <w:multiLevelType w:val="hybridMultilevel"/>
    <w:tmpl w:val="08F4B212"/>
    <w:lvl w:ilvl="0" w:tplc="CBDAE764">
      <w:start w:val="1"/>
      <w:numFmt w:val="hebrew1"/>
      <w:lvlText w:val="%1."/>
      <w:lvlJc w:val="left"/>
      <w:pPr>
        <w:ind w:left="785" w:hanging="360"/>
      </w:pPr>
      <w:rPr>
        <w:rFonts w:ascii="David" w:hAnsi="David"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01318727">
    <w:abstractNumId w:val="1"/>
  </w:num>
  <w:num w:numId="2" w16cid:durableId="509418054">
    <w:abstractNumId w:val="0"/>
  </w:num>
  <w:num w:numId="3" w16cid:durableId="332923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7E08"/>
    <w:rsid w:val="00000FB1"/>
    <w:rsid w:val="001B3C20"/>
    <w:rsid w:val="001B5A3B"/>
    <w:rsid w:val="003241AE"/>
    <w:rsid w:val="0032584D"/>
    <w:rsid w:val="00380C21"/>
    <w:rsid w:val="003C3494"/>
    <w:rsid w:val="00462BC9"/>
    <w:rsid w:val="0054019D"/>
    <w:rsid w:val="00647E08"/>
    <w:rsid w:val="007529C6"/>
    <w:rsid w:val="007C4E9E"/>
    <w:rsid w:val="007E6055"/>
    <w:rsid w:val="00892237"/>
    <w:rsid w:val="009629D5"/>
    <w:rsid w:val="00A75DBC"/>
    <w:rsid w:val="00BF3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179FFB"/>
  <w15:chartTrackingRefBased/>
  <w15:docId w15:val="{36DDFC19-9D52-4E13-8537-DC23459D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7E08"/>
    <w:pPr>
      <w:bidi/>
    </w:pPr>
    <w:rPr>
      <w:rFonts w:ascii="Times New Roman" w:eastAsia="Times New Roman" w:hAnsi="Times New Roman" w:cs="David"/>
      <w:sz w:val="24"/>
      <w:szCs w:val="24"/>
    </w:rPr>
  </w:style>
  <w:style w:type="paragraph" w:styleId="1">
    <w:name w:val="heading 1"/>
    <w:basedOn w:val="a"/>
    <w:next w:val="a"/>
    <w:link w:val="10"/>
    <w:qFormat/>
    <w:rsid w:val="00647E0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647E0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47E08"/>
    <w:rPr>
      <w:rFonts w:ascii="Arial" w:eastAsia="Times New Roman" w:hAnsi="Arial" w:cs="Arial"/>
      <w:b/>
      <w:bCs/>
      <w:kern w:val="32"/>
      <w:sz w:val="32"/>
      <w:szCs w:val="32"/>
    </w:rPr>
  </w:style>
  <w:style w:type="character" w:customStyle="1" w:styleId="40">
    <w:name w:val="כותרת 4 תו"/>
    <w:link w:val="4"/>
    <w:rsid w:val="00647E08"/>
    <w:rPr>
      <w:rFonts w:ascii="Times New Roman" w:eastAsia="Times New Roman" w:hAnsi="Times New Roman" w:cs="Narkisim"/>
      <w:b/>
      <w:bCs/>
      <w:sz w:val="24"/>
      <w:szCs w:val="24"/>
    </w:rPr>
  </w:style>
  <w:style w:type="paragraph" w:styleId="a3">
    <w:name w:val="header"/>
    <w:basedOn w:val="a"/>
    <w:link w:val="a4"/>
    <w:rsid w:val="00647E08"/>
    <w:pPr>
      <w:tabs>
        <w:tab w:val="center" w:pos="4153"/>
        <w:tab w:val="right" w:pos="8306"/>
      </w:tabs>
    </w:pPr>
  </w:style>
  <w:style w:type="character" w:customStyle="1" w:styleId="a4">
    <w:name w:val="כותרת עליונה תו"/>
    <w:link w:val="a3"/>
    <w:rsid w:val="00647E08"/>
    <w:rPr>
      <w:rFonts w:ascii="Times New Roman" w:eastAsia="Times New Roman" w:hAnsi="Times New Roman" w:cs="David"/>
      <w:sz w:val="24"/>
      <w:szCs w:val="24"/>
    </w:rPr>
  </w:style>
  <w:style w:type="paragraph" w:styleId="a5">
    <w:name w:val="footer"/>
    <w:basedOn w:val="a"/>
    <w:link w:val="a6"/>
    <w:rsid w:val="00647E08"/>
    <w:pPr>
      <w:tabs>
        <w:tab w:val="center" w:pos="4153"/>
        <w:tab w:val="right" w:pos="8306"/>
      </w:tabs>
    </w:pPr>
  </w:style>
  <w:style w:type="character" w:customStyle="1" w:styleId="a6">
    <w:name w:val="כותרת תחתונה תו"/>
    <w:link w:val="a5"/>
    <w:rsid w:val="00647E08"/>
    <w:rPr>
      <w:rFonts w:ascii="Times New Roman" w:eastAsia="Times New Roman" w:hAnsi="Times New Roman" w:cs="David"/>
      <w:sz w:val="24"/>
      <w:szCs w:val="24"/>
    </w:rPr>
  </w:style>
  <w:style w:type="character" w:styleId="a7">
    <w:name w:val="annotation reference"/>
    <w:rsid w:val="00647E08"/>
    <w:rPr>
      <w:sz w:val="16"/>
      <w:szCs w:val="16"/>
    </w:rPr>
  </w:style>
  <w:style w:type="paragraph" w:styleId="a8">
    <w:name w:val="annotation text"/>
    <w:basedOn w:val="a"/>
    <w:link w:val="a9"/>
    <w:rsid w:val="00647E08"/>
    <w:rPr>
      <w:rFonts w:cs="Times New Roman"/>
      <w:lang w:eastAsia="he-IL"/>
    </w:rPr>
  </w:style>
  <w:style w:type="character" w:customStyle="1" w:styleId="a9">
    <w:name w:val="טקסט הערה תו"/>
    <w:link w:val="a8"/>
    <w:rsid w:val="00647E08"/>
    <w:rPr>
      <w:rFonts w:ascii="Times New Roman" w:eastAsia="Times New Roman" w:hAnsi="Times New Roman" w:cs="Times New Roman"/>
      <w:sz w:val="24"/>
      <w:szCs w:val="24"/>
      <w:lang w:eastAsia="he-IL"/>
    </w:rPr>
  </w:style>
  <w:style w:type="paragraph" w:styleId="aa">
    <w:name w:val="Balloon Text"/>
    <w:basedOn w:val="a"/>
    <w:link w:val="ab"/>
    <w:rsid w:val="00647E08"/>
    <w:rPr>
      <w:rFonts w:ascii="Tahoma" w:hAnsi="Tahoma" w:cs="Tahoma"/>
      <w:sz w:val="16"/>
      <w:szCs w:val="16"/>
    </w:rPr>
  </w:style>
  <w:style w:type="character" w:customStyle="1" w:styleId="ab">
    <w:name w:val="טקסט בלונים תו"/>
    <w:link w:val="aa"/>
    <w:rsid w:val="00647E08"/>
    <w:rPr>
      <w:rFonts w:ascii="Tahoma" w:eastAsia="Times New Roman" w:hAnsi="Tahoma" w:cs="Tahoma"/>
      <w:sz w:val="16"/>
      <w:szCs w:val="16"/>
    </w:rPr>
  </w:style>
  <w:style w:type="table" w:styleId="ac">
    <w:name w:val="Table Grid"/>
    <w:basedOn w:val="a1"/>
    <w:rsid w:val="00647E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647E08"/>
  </w:style>
  <w:style w:type="character" w:styleId="Hyperlink">
    <w:name w:val="Hyperlink"/>
    <w:rsid w:val="003C3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695227" TargetMode="External"/><Relationship Id="rId21" Type="http://schemas.openxmlformats.org/officeDocument/2006/relationships/hyperlink" Target="http://www.nevo.co.il/law/70301/29.a" TargetMode="External"/><Relationship Id="rId34" Type="http://schemas.openxmlformats.org/officeDocument/2006/relationships/hyperlink" Target="http://www.nevo.co.il/case/25824863"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case/5950172" TargetMode="External"/><Relationship Id="rId55" Type="http://schemas.openxmlformats.org/officeDocument/2006/relationships/hyperlink" Target="http://www.nevo.co.il/case/25750263"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750263" TargetMode="External"/><Relationship Id="rId29" Type="http://schemas.openxmlformats.org/officeDocument/2006/relationships/hyperlink" Target="http://www.nevo.co.il/case/27805817" TargetMode="External"/><Relationship Id="rId11" Type="http://schemas.openxmlformats.org/officeDocument/2006/relationships/hyperlink" Target="http://www.nevo.co.il/law/70301/384" TargetMode="External"/><Relationship Id="rId24" Type="http://schemas.openxmlformats.org/officeDocument/2006/relationships/hyperlink" Target="http://www.nevo.co.il/law/70301/186.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762686" TargetMode="External"/><Relationship Id="rId40" Type="http://schemas.openxmlformats.org/officeDocument/2006/relationships/hyperlink" Target="http://www.nevo.co.il/case/27873558" TargetMode="External"/><Relationship Id="rId45" Type="http://schemas.openxmlformats.org/officeDocument/2006/relationships/hyperlink" Target="http://www.nevo.co.il/case/13093744" TargetMode="External"/><Relationship Id="rId53" Type="http://schemas.openxmlformats.org/officeDocument/2006/relationships/hyperlink" Target="http://www.nevo.co.il/case/25750263" TargetMode="External"/><Relationship Id="rId58" Type="http://schemas.openxmlformats.org/officeDocument/2006/relationships/hyperlink" Target="http://www.nevo.co.il/case/27805817"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29.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52" TargetMode="External"/><Relationship Id="rId27" Type="http://schemas.openxmlformats.org/officeDocument/2006/relationships/hyperlink" Target="http://www.nevo.co.il/case/21695227" TargetMode="External"/><Relationship Id="rId30" Type="http://schemas.openxmlformats.org/officeDocument/2006/relationships/hyperlink" Target="http://www.nevo.co.il/case/5569233" TargetMode="External"/><Relationship Id="rId35" Type="http://schemas.openxmlformats.org/officeDocument/2006/relationships/hyperlink" Target="http://www.nevo.co.il/case/27499246"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5750263" TargetMode="External"/><Relationship Id="rId64" Type="http://schemas.openxmlformats.org/officeDocument/2006/relationships/footer" Target="footer1.xml"/><Relationship Id="rId8" Type="http://schemas.openxmlformats.org/officeDocument/2006/relationships/hyperlink" Target="http://www.nevo.co.il/law/70301/29.a" TargetMode="External"/><Relationship Id="rId51" Type="http://schemas.openxmlformats.org/officeDocument/2006/relationships/hyperlink" Target="http://www.nevo.co.il/case/27805817" TargetMode="External"/><Relationship Id="rId3" Type="http://schemas.openxmlformats.org/officeDocument/2006/relationships/settings" Target="settings.xml"/><Relationship Id="rId12" Type="http://schemas.openxmlformats.org/officeDocument/2006/relationships/hyperlink" Target="http://www.nevo.co.il/law/70301/406.b" TargetMode="External"/><Relationship Id="rId17" Type="http://schemas.openxmlformats.org/officeDocument/2006/relationships/hyperlink" Target="http://www.nevo.co.il/law/70301/406.b" TargetMode="External"/><Relationship Id="rId25" Type="http://schemas.openxmlformats.org/officeDocument/2006/relationships/hyperlink" Target="http://www.nevo.co.il/case/4336640"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case/6473037" TargetMode="External"/><Relationship Id="rId46" Type="http://schemas.openxmlformats.org/officeDocument/2006/relationships/hyperlink" Target="http://www.nevo.co.il/case/6949290" TargetMode="External"/><Relationship Id="rId59" Type="http://schemas.openxmlformats.org/officeDocument/2006/relationships/hyperlink" Target="http://www.nevo.co.il/case/25750263" TargetMode="External"/><Relationship Id="rId67" Type="http://schemas.openxmlformats.org/officeDocument/2006/relationships/theme" Target="theme/theme1.xml"/><Relationship Id="rId20" Type="http://schemas.openxmlformats.org/officeDocument/2006/relationships/hyperlink" Target="http://www.nevo.co.il/law/70301/384" TargetMode="External"/><Relationship Id="rId41" Type="http://schemas.openxmlformats.org/officeDocument/2006/relationships/hyperlink" Target="http://www.nevo.co.il/case/25612982" TargetMode="External"/><Relationship Id="rId54" Type="http://schemas.openxmlformats.org/officeDocument/2006/relationships/hyperlink" Target="http://www.nevo.co.il/case/25750263"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29.a" TargetMode="External"/><Relationship Id="rId28" Type="http://schemas.openxmlformats.org/officeDocument/2006/relationships/hyperlink" Target="http://www.nevo.co.il/case/21695227" TargetMode="External"/><Relationship Id="rId36" Type="http://schemas.openxmlformats.org/officeDocument/2006/relationships/hyperlink" Target="http://www.nevo.co.il/case/5601503" TargetMode="External"/><Relationship Id="rId49" Type="http://schemas.openxmlformats.org/officeDocument/2006/relationships/hyperlink" Target="http://www.nevo.co.il/case/5878682" TargetMode="External"/><Relationship Id="rId57" Type="http://schemas.openxmlformats.org/officeDocument/2006/relationships/hyperlink" Target="http://www.nevo.co.il/case/27805817" TargetMode="External"/><Relationship Id="rId10" Type="http://schemas.openxmlformats.org/officeDocument/2006/relationships/hyperlink" Target="http://www.nevo.co.il/law/70301/186.a"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21474168" TargetMode="External"/><Relationship Id="rId52" Type="http://schemas.openxmlformats.org/officeDocument/2006/relationships/hyperlink" Target="http://www.nevo.co.il/case/25750263" TargetMode="External"/><Relationship Id="rId60" Type="http://schemas.openxmlformats.org/officeDocument/2006/relationships/hyperlink" Target="http://www.nevo.co.il/case/25750263"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1/452"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64730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4548</Words>
  <Characters>22741</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27235</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3342454</vt:i4>
      </vt:variant>
      <vt:variant>
        <vt:i4>159</vt:i4>
      </vt:variant>
      <vt:variant>
        <vt:i4>0</vt:i4>
      </vt:variant>
      <vt:variant>
        <vt:i4>5</vt:i4>
      </vt:variant>
      <vt:variant>
        <vt:lpwstr>http://www.nevo.co.il/case/25750263</vt:lpwstr>
      </vt:variant>
      <vt:variant>
        <vt:lpwstr/>
      </vt:variant>
      <vt:variant>
        <vt:i4>3342454</vt:i4>
      </vt:variant>
      <vt:variant>
        <vt:i4>156</vt:i4>
      </vt:variant>
      <vt:variant>
        <vt:i4>0</vt:i4>
      </vt:variant>
      <vt:variant>
        <vt:i4>5</vt:i4>
      </vt:variant>
      <vt:variant>
        <vt:lpwstr>http://www.nevo.co.il/case/25750263</vt:lpwstr>
      </vt:variant>
      <vt:variant>
        <vt:lpwstr/>
      </vt:variant>
      <vt:variant>
        <vt:i4>4063355</vt:i4>
      </vt:variant>
      <vt:variant>
        <vt:i4>153</vt:i4>
      </vt:variant>
      <vt:variant>
        <vt:i4>0</vt:i4>
      </vt:variant>
      <vt:variant>
        <vt:i4>5</vt:i4>
      </vt:variant>
      <vt:variant>
        <vt:lpwstr>http://www.nevo.co.il/case/27805817</vt:lpwstr>
      </vt:variant>
      <vt:variant>
        <vt:lpwstr/>
      </vt:variant>
      <vt:variant>
        <vt:i4>4063355</vt:i4>
      </vt:variant>
      <vt:variant>
        <vt:i4>150</vt:i4>
      </vt:variant>
      <vt:variant>
        <vt:i4>0</vt:i4>
      </vt:variant>
      <vt:variant>
        <vt:i4>5</vt:i4>
      </vt:variant>
      <vt:variant>
        <vt:lpwstr>http://www.nevo.co.il/case/27805817</vt:lpwstr>
      </vt:variant>
      <vt:variant>
        <vt:lpwstr/>
      </vt:variant>
      <vt:variant>
        <vt:i4>3342454</vt:i4>
      </vt:variant>
      <vt:variant>
        <vt:i4>147</vt:i4>
      </vt:variant>
      <vt:variant>
        <vt:i4>0</vt:i4>
      </vt:variant>
      <vt:variant>
        <vt:i4>5</vt:i4>
      </vt:variant>
      <vt:variant>
        <vt:lpwstr>http://www.nevo.co.il/case/25750263</vt:lpwstr>
      </vt:variant>
      <vt:variant>
        <vt:lpwstr/>
      </vt:variant>
      <vt:variant>
        <vt:i4>3342454</vt:i4>
      </vt:variant>
      <vt:variant>
        <vt:i4>144</vt:i4>
      </vt:variant>
      <vt:variant>
        <vt:i4>0</vt:i4>
      </vt:variant>
      <vt:variant>
        <vt:i4>5</vt:i4>
      </vt:variant>
      <vt:variant>
        <vt:lpwstr>http://www.nevo.co.il/case/25750263</vt:lpwstr>
      </vt:variant>
      <vt:variant>
        <vt:lpwstr/>
      </vt:variant>
      <vt:variant>
        <vt:i4>3342454</vt:i4>
      </vt:variant>
      <vt:variant>
        <vt:i4>141</vt:i4>
      </vt:variant>
      <vt:variant>
        <vt:i4>0</vt:i4>
      </vt:variant>
      <vt:variant>
        <vt:i4>5</vt:i4>
      </vt:variant>
      <vt:variant>
        <vt:lpwstr>http://www.nevo.co.il/case/25750263</vt:lpwstr>
      </vt:variant>
      <vt:variant>
        <vt:lpwstr/>
      </vt:variant>
      <vt:variant>
        <vt:i4>3342454</vt:i4>
      </vt:variant>
      <vt:variant>
        <vt:i4>138</vt:i4>
      </vt:variant>
      <vt:variant>
        <vt:i4>0</vt:i4>
      </vt:variant>
      <vt:variant>
        <vt:i4>5</vt:i4>
      </vt:variant>
      <vt:variant>
        <vt:lpwstr>http://www.nevo.co.il/case/25750263</vt:lpwstr>
      </vt:variant>
      <vt:variant>
        <vt:lpwstr/>
      </vt:variant>
      <vt:variant>
        <vt:i4>3342454</vt:i4>
      </vt:variant>
      <vt:variant>
        <vt:i4>135</vt:i4>
      </vt:variant>
      <vt:variant>
        <vt:i4>0</vt:i4>
      </vt:variant>
      <vt:variant>
        <vt:i4>5</vt:i4>
      </vt:variant>
      <vt:variant>
        <vt:lpwstr>http://www.nevo.co.il/case/25750263</vt:lpwstr>
      </vt:variant>
      <vt:variant>
        <vt:lpwstr/>
      </vt:variant>
      <vt:variant>
        <vt:i4>4063355</vt:i4>
      </vt:variant>
      <vt:variant>
        <vt:i4>132</vt:i4>
      </vt:variant>
      <vt:variant>
        <vt:i4>0</vt:i4>
      </vt:variant>
      <vt:variant>
        <vt:i4>5</vt:i4>
      </vt:variant>
      <vt:variant>
        <vt:lpwstr>http://www.nevo.co.il/case/27805817</vt:lpwstr>
      </vt:variant>
      <vt:variant>
        <vt:lpwstr/>
      </vt:variant>
      <vt:variant>
        <vt:i4>3342458</vt:i4>
      </vt:variant>
      <vt:variant>
        <vt:i4>129</vt:i4>
      </vt:variant>
      <vt:variant>
        <vt:i4>0</vt:i4>
      </vt:variant>
      <vt:variant>
        <vt:i4>5</vt:i4>
      </vt:variant>
      <vt:variant>
        <vt:lpwstr>http://www.nevo.co.il/case/5950172</vt:lpwstr>
      </vt:variant>
      <vt:variant>
        <vt:lpwstr/>
      </vt:variant>
      <vt:variant>
        <vt:i4>3539068</vt:i4>
      </vt:variant>
      <vt:variant>
        <vt:i4>126</vt:i4>
      </vt:variant>
      <vt:variant>
        <vt:i4>0</vt:i4>
      </vt:variant>
      <vt:variant>
        <vt:i4>5</vt:i4>
      </vt:variant>
      <vt:variant>
        <vt:lpwstr>http://www.nevo.co.il/case/5878682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3145853</vt:i4>
      </vt:variant>
      <vt:variant>
        <vt:i4>117</vt:i4>
      </vt:variant>
      <vt:variant>
        <vt:i4>0</vt:i4>
      </vt:variant>
      <vt:variant>
        <vt:i4>5</vt:i4>
      </vt:variant>
      <vt:variant>
        <vt:lpwstr>http://www.nevo.co.il/case/6949290</vt:lpwstr>
      </vt:variant>
      <vt:variant>
        <vt:lpwstr/>
      </vt:variant>
      <vt:variant>
        <vt:i4>3539065</vt:i4>
      </vt:variant>
      <vt:variant>
        <vt:i4>114</vt:i4>
      </vt:variant>
      <vt:variant>
        <vt:i4>0</vt:i4>
      </vt:variant>
      <vt:variant>
        <vt:i4>5</vt:i4>
      </vt:variant>
      <vt:variant>
        <vt:lpwstr>http://www.nevo.co.il/case/13093744</vt:lpwstr>
      </vt:variant>
      <vt:variant>
        <vt:lpwstr/>
      </vt:variant>
      <vt:variant>
        <vt:i4>3407987</vt:i4>
      </vt:variant>
      <vt:variant>
        <vt:i4>111</vt:i4>
      </vt:variant>
      <vt:variant>
        <vt:i4>0</vt:i4>
      </vt:variant>
      <vt:variant>
        <vt:i4>5</vt:i4>
      </vt:variant>
      <vt:variant>
        <vt:lpwstr>http://www.nevo.co.il/case/21474168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4063353</vt:i4>
      </vt:variant>
      <vt:variant>
        <vt:i4>102</vt:i4>
      </vt:variant>
      <vt:variant>
        <vt:i4>0</vt:i4>
      </vt:variant>
      <vt:variant>
        <vt:i4>5</vt:i4>
      </vt:variant>
      <vt:variant>
        <vt:lpwstr>http://www.nevo.co.il/case/25612982</vt:lpwstr>
      </vt:variant>
      <vt:variant>
        <vt:lpwstr/>
      </vt:variant>
      <vt:variant>
        <vt:i4>3932273</vt:i4>
      </vt:variant>
      <vt:variant>
        <vt:i4>99</vt:i4>
      </vt:variant>
      <vt:variant>
        <vt:i4>0</vt:i4>
      </vt:variant>
      <vt:variant>
        <vt:i4>5</vt:i4>
      </vt:variant>
      <vt:variant>
        <vt:lpwstr>http://www.nevo.co.il/case/27873558</vt:lpwstr>
      </vt:variant>
      <vt:variant>
        <vt:lpwstr/>
      </vt:variant>
      <vt:variant>
        <vt:i4>3539056</vt:i4>
      </vt:variant>
      <vt:variant>
        <vt:i4>96</vt:i4>
      </vt:variant>
      <vt:variant>
        <vt:i4>0</vt:i4>
      </vt:variant>
      <vt:variant>
        <vt:i4>5</vt:i4>
      </vt:variant>
      <vt:variant>
        <vt:lpwstr>http://www.nevo.co.il/case/6473037</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3342457</vt:i4>
      </vt:variant>
      <vt:variant>
        <vt:i4>90</vt:i4>
      </vt:variant>
      <vt:variant>
        <vt:i4>0</vt:i4>
      </vt:variant>
      <vt:variant>
        <vt:i4>5</vt:i4>
      </vt:variant>
      <vt:variant>
        <vt:lpwstr>http://www.nevo.co.il/case/5762686</vt:lpwstr>
      </vt:variant>
      <vt:variant>
        <vt:lpwstr/>
      </vt:variant>
      <vt:variant>
        <vt:i4>3342451</vt:i4>
      </vt:variant>
      <vt:variant>
        <vt:i4>87</vt:i4>
      </vt:variant>
      <vt:variant>
        <vt:i4>0</vt:i4>
      </vt:variant>
      <vt:variant>
        <vt:i4>5</vt:i4>
      </vt:variant>
      <vt:variant>
        <vt:lpwstr>http://www.nevo.co.il/case/5601503</vt:lpwstr>
      </vt:variant>
      <vt:variant>
        <vt:lpwstr/>
      </vt:variant>
      <vt:variant>
        <vt:i4>3866744</vt:i4>
      </vt:variant>
      <vt:variant>
        <vt:i4>84</vt:i4>
      </vt:variant>
      <vt:variant>
        <vt:i4>0</vt:i4>
      </vt:variant>
      <vt:variant>
        <vt:i4>5</vt:i4>
      </vt:variant>
      <vt:variant>
        <vt:lpwstr>http://www.nevo.co.il/case/27499246</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3276923</vt:i4>
      </vt:variant>
      <vt:variant>
        <vt:i4>69</vt:i4>
      </vt:variant>
      <vt:variant>
        <vt:i4>0</vt:i4>
      </vt:variant>
      <vt:variant>
        <vt:i4>5</vt:i4>
      </vt:variant>
      <vt:variant>
        <vt:lpwstr>http://www.nevo.co.il/case/5569233</vt:lpwstr>
      </vt:variant>
      <vt:variant>
        <vt:lpwstr/>
      </vt:variant>
      <vt:variant>
        <vt:i4>4063355</vt:i4>
      </vt:variant>
      <vt:variant>
        <vt:i4>66</vt:i4>
      </vt:variant>
      <vt:variant>
        <vt:i4>0</vt:i4>
      </vt:variant>
      <vt:variant>
        <vt:i4>5</vt:i4>
      </vt:variant>
      <vt:variant>
        <vt:lpwstr>http://www.nevo.co.il/case/27805817</vt:lpwstr>
      </vt:variant>
      <vt:variant>
        <vt:lpwstr/>
      </vt:variant>
      <vt:variant>
        <vt:i4>3342462</vt:i4>
      </vt:variant>
      <vt:variant>
        <vt:i4>63</vt:i4>
      </vt:variant>
      <vt:variant>
        <vt:i4>0</vt:i4>
      </vt:variant>
      <vt:variant>
        <vt:i4>5</vt:i4>
      </vt:variant>
      <vt:variant>
        <vt:lpwstr>http://www.nevo.co.il/case/21695227</vt:lpwstr>
      </vt:variant>
      <vt:variant>
        <vt:lpwstr/>
      </vt:variant>
      <vt:variant>
        <vt:i4>3342462</vt:i4>
      </vt:variant>
      <vt:variant>
        <vt:i4>60</vt:i4>
      </vt:variant>
      <vt:variant>
        <vt:i4>0</vt:i4>
      </vt:variant>
      <vt:variant>
        <vt:i4>5</vt:i4>
      </vt:variant>
      <vt:variant>
        <vt:lpwstr>http://www.nevo.co.il/case/21695227</vt:lpwstr>
      </vt:variant>
      <vt:variant>
        <vt:lpwstr/>
      </vt:variant>
      <vt:variant>
        <vt:i4>3342462</vt:i4>
      </vt:variant>
      <vt:variant>
        <vt:i4>57</vt:i4>
      </vt:variant>
      <vt:variant>
        <vt:i4>0</vt:i4>
      </vt:variant>
      <vt:variant>
        <vt:i4>5</vt:i4>
      </vt:variant>
      <vt:variant>
        <vt:lpwstr>http://www.nevo.co.il/case/21695227</vt:lpwstr>
      </vt:variant>
      <vt:variant>
        <vt:lpwstr/>
      </vt:variant>
      <vt:variant>
        <vt:i4>3211381</vt:i4>
      </vt:variant>
      <vt:variant>
        <vt:i4>54</vt:i4>
      </vt:variant>
      <vt:variant>
        <vt:i4>0</vt:i4>
      </vt:variant>
      <vt:variant>
        <vt:i4>5</vt:i4>
      </vt:variant>
      <vt:variant>
        <vt:lpwstr>http://www.nevo.co.il/case/4336640</vt:lpwstr>
      </vt:variant>
      <vt:variant>
        <vt:lpwstr/>
      </vt:variant>
      <vt:variant>
        <vt:i4>4390994</vt:i4>
      </vt:variant>
      <vt:variant>
        <vt:i4>51</vt:i4>
      </vt:variant>
      <vt:variant>
        <vt:i4>0</vt:i4>
      </vt:variant>
      <vt:variant>
        <vt:i4>5</vt:i4>
      </vt:variant>
      <vt:variant>
        <vt:lpwstr>http://www.nevo.co.il/law/70301/186.a</vt:lpwstr>
      </vt:variant>
      <vt:variant>
        <vt:lpwstr/>
      </vt:variant>
      <vt:variant>
        <vt:i4>852041</vt:i4>
      </vt:variant>
      <vt:variant>
        <vt:i4>48</vt:i4>
      </vt:variant>
      <vt:variant>
        <vt:i4>0</vt:i4>
      </vt:variant>
      <vt:variant>
        <vt:i4>5</vt:i4>
      </vt:variant>
      <vt:variant>
        <vt:lpwstr>http://www.nevo.co.il/law/70301/29.a</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852041</vt:i4>
      </vt:variant>
      <vt:variant>
        <vt:i4>36</vt:i4>
      </vt:variant>
      <vt:variant>
        <vt:i4>0</vt:i4>
      </vt:variant>
      <vt:variant>
        <vt:i4>5</vt:i4>
      </vt:variant>
      <vt:variant>
        <vt:lpwstr>http://www.nevo.co.il/law/70301/29.a</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4915287</vt:i4>
      </vt:variant>
      <vt:variant>
        <vt:i4>30</vt:i4>
      </vt:variant>
      <vt:variant>
        <vt:i4>0</vt:i4>
      </vt:variant>
      <vt:variant>
        <vt:i4>5</vt:i4>
      </vt:variant>
      <vt:variant>
        <vt:lpwstr>http://www.nevo.co.il/law/70301/406.b</vt:lpwstr>
      </vt:variant>
      <vt:variant>
        <vt:lpwstr/>
      </vt:variant>
      <vt:variant>
        <vt:i4>3342454</vt:i4>
      </vt:variant>
      <vt:variant>
        <vt:i4>27</vt:i4>
      </vt:variant>
      <vt:variant>
        <vt:i4>0</vt:i4>
      </vt:variant>
      <vt:variant>
        <vt:i4>5</vt:i4>
      </vt:variant>
      <vt:variant>
        <vt:lpwstr>http://www.nevo.co.il/case/25750263</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48978</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פלג בוהדנה;אלכסנדר שאולוב</vt:lpwstr>
  </property>
  <property fmtid="{D5CDD505-2E9C-101B-9397-08002B2CF9AE}" pid="10" name="LAWYER">
    <vt:lpwstr>ערן צרויה ;אהוד בן יהודה</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20220719</vt:lpwstr>
  </property>
  <property fmtid="{D5CDD505-2E9C-101B-9397-08002B2CF9AE}" pid="14" name="TYPE_N_DATE">
    <vt:lpwstr>39020220719</vt:lpwstr>
  </property>
  <property fmtid="{D5CDD505-2E9C-101B-9397-08002B2CF9AE}" pid="15" name="WORDNUMPAGES">
    <vt:lpwstr>14</vt:lpwstr>
  </property>
  <property fmtid="{D5CDD505-2E9C-101B-9397-08002B2CF9AE}" pid="16" name="TYPE_ABS_DATE">
    <vt:lpwstr>390020220719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25750263:8;4336640;21695227:3;27805817:4;5569233;28513828;25824863;27499246;5601503;5762686;6473037:2;27873558;25612982;21474168;13093744;6949290;5878682;5950172</vt:lpwstr>
  </property>
  <property fmtid="{D5CDD505-2E9C-101B-9397-08002B2CF9AE}" pid="36" name="LAWLISTTMP1">
    <vt:lpwstr>70301/144.b:4;406.b;029.a:3;384;452;186.a</vt:lpwstr>
  </property>
</Properties>
</file>