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5282F" w:rsidRPr="002F3B22" w14:paraId="267BDFB7" w14:textId="77777777" w:rsidTr="00873F8E">
        <w:trPr>
          <w:trHeight w:hRule="exact" w:val="418"/>
          <w:jc w:val="center"/>
        </w:trPr>
        <w:tc>
          <w:tcPr>
            <w:tcW w:w="8721" w:type="dxa"/>
            <w:gridSpan w:val="2"/>
          </w:tcPr>
          <w:p w14:paraId="0F50B6A7" w14:textId="77777777" w:rsidR="00F5282F" w:rsidRPr="002F3B22" w:rsidRDefault="00F5282F" w:rsidP="004958D0">
            <w:pPr>
              <w:pStyle w:val="a3"/>
              <w:jc w:val="center"/>
              <w:rPr>
                <w:rFonts w:ascii="Tahoma" w:hAnsi="Tahoma" w:cs="Tahoma"/>
                <w:color w:val="000080"/>
                <w:rtl/>
              </w:rPr>
            </w:pPr>
            <w:bookmarkStart w:id="0" w:name="LastJudge"/>
            <w:r w:rsidRPr="002F3B22">
              <w:rPr>
                <w:rFonts w:ascii="Tahoma" w:hAnsi="Tahoma" w:cs="Tahoma"/>
                <w:b/>
                <w:bCs/>
                <w:color w:val="000080"/>
                <w:rtl/>
              </w:rPr>
              <w:t>בית המשפט המחוזי מרכז-לוד</w:t>
            </w:r>
          </w:p>
        </w:tc>
      </w:tr>
      <w:tr w:rsidR="00F5282F" w:rsidRPr="002F3B22" w14:paraId="0C015FFE" w14:textId="77777777" w:rsidTr="00873F8E">
        <w:trPr>
          <w:trHeight w:val="337"/>
          <w:jc w:val="center"/>
        </w:trPr>
        <w:tc>
          <w:tcPr>
            <w:tcW w:w="5057" w:type="dxa"/>
          </w:tcPr>
          <w:p w14:paraId="7942280C" w14:textId="77777777" w:rsidR="00F5282F" w:rsidRPr="002F3B22" w:rsidRDefault="00F5282F" w:rsidP="004958D0">
            <w:pPr>
              <w:rPr>
                <w:rFonts w:cs="FrankRuehl"/>
                <w:sz w:val="28"/>
                <w:szCs w:val="28"/>
                <w:rtl/>
              </w:rPr>
            </w:pPr>
            <w:r w:rsidRPr="002F3B22">
              <w:rPr>
                <w:rFonts w:cs="FrankRuehl"/>
                <w:sz w:val="28"/>
                <w:szCs w:val="28"/>
                <w:rtl/>
              </w:rPr>
              <w:t>ת"פ</w:t>
            </w:r>
            <w:r w:rsidRPr="002F3B22">
              <w:rPr>
                <w:rFonts w:cs="FrankRuehl" w:hint="cs"/>
                <w:sz w:val="28"/>
                <w:szCs w:val="28"/>
                <w:rtl/>
              </w:rPr>
              <w:t xml:space="preserve"> </w:t>
            </w:r>
            <w:r w:rsidRPr="002F3B22">
              <w:rPr>
                <w:rFonts w:cs="FrankRuehl"/>
                <w:sz w:val="28"/>
                <w:szCs w:val="28"/>
                <w:rtl/>
              </w:rPr>
              <w:t>57526-07-21</w:t>
            </w:r>
            <w:r w:rsidRPr="002F3B22">
              <w:rPr>
                <w:rFonts w:cs="FrankRuehl" w:hint="cs"/>
                <w:sz w:val="28"/>
                <w:szCs w:val="28"/>
                <w:rtl/>
              </w:rPr>
              <w:t xml:space="preserve"> </w:t>
            </w:r>
            <w:r w:rsidRPr="002F3B22">
              <w:rPr>
                <w:rFonts w:cs="FrankRuehl"/>
                <w:sz w:val="28"/>
                <w:szCs w:val="28"/>
                <w:rtl/>
              </w:rPr>
              <w:t>מדינת ישראל נ' אבו גאנם(עציר)</w:t>
            </w:r>
          </w:p>
          <w:p w14:paraId="7A0759E1" w14:textId="77777777" w:rsidR="00F5282F" w:rsidRPr="002F3B22" w:rsidRDefault="00F5282F" w:rsidP="004958D0">
            <w:pPr>
              <w:pStyle w:val="a3"/>
              <w:rPr>
                <w:rFonts w:cs="FrankRuehl"/>
                <w:sz w:val="28"/>
                <w:szCs w:val="28"/>
                <w:rtl/>
              </w:rPr>
            </w:pPr>
          </w:p>
        </w:tc>
        <w:tc>
          <w:tcPr>
            <w:tcW w:w="3664" w:type="dxa"/>
          </w:tcPr>
          <w:p w14:paraId="071000F5" w14:textId="77777777" w:rsidR="00F5282F" w:rsidRPr="002F3B22" w:rsidRDefault="00F5282F" w:rsidP="004958D0">
            <w:pPr>
              <w:pStyle w:val="a3"/>
              <w:jc w:val="right"/>
              <w:rPr>
                <w:rFonts w:cs="FrankRuehl"/>
                <w:sz w:val="28"/>
                <w:szCs w:val="28"/>
                <w:rtl/>
              </w:rPr>
            </w:pPr>
          </w:p>
        </w:tc>
      </w:tr>
    </w:tbl>
    <w:p w14:paraId="2BCC5476" w14:textId="77777777" w:rsidR="00F5282F" w:rsidRPr="002F3B22" w:rsidRDefault="00F5282F" w:rsidP="00F5282F">
      <w:pPr>
        <w:pStyle w:val="a3"/>
        <w:rPr>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5282F" w:rsidRPr="002F3B22" w14:paraId="050848C9" w14:textId="77777777" w:rsidTr="00F5282F">
        <w:trPr>
          <w:trHeight w:val="295"/>
          <w:jc w:val="center"/>
        </w:trPr>
        <w:tc>
          <w:tcPr>
            <w:tcW w:w="923" w:type="dxa"/>
            <w:tcBorders>
              <w:top w:val="nil"/>
              <w:left w:val="nil"/>
              <w:bottom w:val="nil"/>
              <w:right w:val="nil"/>
            </w:tcBorders>
            <w:shd w:val="clear" w:color="auto" w:fill="auto"/>
          </w:tcPr>
          <w:p w14:paraId="58D10DC1" w14:textId="77777777" w:rsidR="00F5282F" w:rsidRPr="002F3B22" w:rsidRDefault="00F5282F" w:rsidP="00F5282F">
            <w:pPr>
              <w:jc w:val="both"/>
              <w:rPr>
                <w:rFonts w:ascii="Narkisim" w:hAnsi="Narkisim" w:cs="Narkisim"/>
                <w:sz w:val="28"/>
                <w:szCs w:val="28"/>
              </w:rPr>
            </w:pPr>
            <w:r w:rsidRPr="002F3B22">
              <w:rPr>
                <w:rFonts w:ascii="Narkisim" w:hAnsi="Narkisim" w:cs="Narkisim"/>
                <w:sz w:val="28"/>
                <w:szCs w:val="28"/>
                <w:rtl/>
              </w:rPr>
              <w:t xml:space="preserve">בפני </w:t>
            </w:r>
          </w:p>
        </w:tc>
        <w:tc>
          <w:tcPr>
            <w:tcW w:w="7897" w:type="dxa"/>
            <w:gridSpan w:val="2"/>
            <w:tcBorders>
              <w:top w:val="nil"/>
              <w:left w:val="nil"/>
              <w:bottom w:val="nil"/>
              <w:right w:val="nil"/>
            </w:tcBorders>
            <w:shd w:val="clear" w:color="auto" w:fill="auto"/>
          </w:tcPr>
          <w:p w14:paraId="67098B9D" w14:textId="77777777" w:rsidR="00F5282F" w:rsidRPr="002F3B22" w:rsidRDefault="00F5282F" w:rsidP="004958D0">
            <w:pPr>
              <w:rPr>
                <w:rFonts w:ascii="Narkisim" w:hAnsi="Narkisim" w:cs="Narkisim"/>
                <w:b/>
                <w:bCs/>
                <w:sz w:val="28"/>
                <w:szCs w:val="28"/>
                <w:rtl/>
              </w:rPr>
            </w:pPr>
            <w:r w:rsidRPr="002F3B22">
              <w:rPr>
                <w:rFonts w:ascii="Narkisim" w:hAnsi="Narkisim" w:cs="Narkisim"/>
                <w:b/>
                <w:bCs/>
                <w:sz w:val="28"/>
                <w:szCs w:val="28"/>
                <w:rtl/>
              </w:rPr>
              <w:t>כבוד השופטת הבכירה,  מיכל ברנט</w:t>
            </w:r>
          </w:p>
          <w:p w14:paraId="743DF274" w14:textId="77777777" w:rsidR="00F5282F" w:rsidRPr="002F3B22" w:rsidRDefault="00F5282F" w:rsidP="004958D0">
            <w:pPr>
              <w:rPr>
                <w:rFonts w:ascii="Narkisim" w:hAnsi="Narkisim" w:cs="Narkisim"/>
                <w:sz w:val="28"/>
                <w:szCs w:val="28"/>
                <w:rtl/>
              </w:rPr>
            </w:pPr>
          </w:p>
          <w:p w14:paraId="078B45FA" w14:textId="77777777" w:rsidR="00F5282F" w:rsidRPr="002F3B22" w:rsidRDefault="00F5282F" w:rsidP="00F5282F">
            <w:pPr>
              <w:jc w:val="both"/>
              <w:rPr>
                <w:rFonts w:ascii="Narkisim" w:hAnsi="Narkisim" w:cs="Narkisim"/>
                <w:sz w:val="28"/>
                <w:szCs w:val="28"/>
              </w:rPr>
            </w:pPr>
          </w:p>
        </w:tc>
      </w:tr>
      <w:tr w:rsidR="00F5282F" w:rsidRPr="002F3B22" w14:paraId="647FBA29" w14:textId="77777777" w:rsidTr="00F5282F">
        <w:trPr>
          <w:trHeight w:val="355"/>
          <w:jc w:val="center"/>
        </w:trPr>
        <w:tc>
          <w:tcPr>
            <w:tcW w:w="923" w:type="dxa"/>
            <w:tcBorders>
              <w:top w:val="nil"/>
              <w:left w:val="nil"/>
              <w:bottom w:val="nil"/>
              <w:right w:val="nil"/>
            </w:tcBorders>
            <w:shd w:val="clear" w:color="auto" w:fill="auto"/>
          </w:tcPr>
          <w:p w14:paraId="29DD0D01" w14:textId="77777777" w:rsidR="00F5282F" w:rsidRPr="002F3B22" w:rsidRDefault="00F5282F" w:rsidP="00F5282F">
            <w:pPr>
              <w:jc w:val="both"/>
              <w:rPr>
                <w:rFonts w:ascii="Narkisim" w:hAnsi="Narkisim" w:cs="Narkisim"/>
                <w:b/>
                <w:bCs/>
                <w:sz w:val="28"/>
                <w:szCs w:val="28"/>
              </w:rPr>
            </w:pPr>
            <w:bookmarkStart w:id="1" w:name="FirstAppellant"/>
            <w:r w:rsidRPr="002F3B22">
              <w:rPr>
                <w:rFonts w:ascii="Narkisim" w:hAnsi="Narkisim" w:cs="Narkisim"/>
                <w:b/>
                <w:bCs/>
                <w:sz w:val="28"/>
                <w:szCs w:val="28"/>
                <w:rtl/>
              </w:rPr>
              <w:t>בעניין:</w:t>
            </w:r>
          </w:p>
        </w:tc>
        <w:tc>
          <w:tcPr>
            <w:tcW w:w="4126" w:type="dxa"/>
            <w:tcBorders>
              <w:top w:val="nil"/>
              <w:left w:val="nil"/>
              <w:bottom w:val="nil"/>
              <w:right w:val="nil"/>
            </w:tcBorders>
            <w:shd w:val="clear" w:color="auto" w:fill="auto"/>
          </w:tcPr>
          <w:p w14:paraId="2048ABDE" w14:textId="77777777" w:rsidR="00F5282F" w:rsidRPr="002F3B22" w:rsidRDefault="00F5282F" w:rsidP="004958D0">
            <w:pPr>
              <w:rPr>
                <w:rFonts w:ascii="Narkisim" w:hAnsi="Narkisim" w:cs="Narkisim"/>
                <w:b/>
                <w:bCs/>
                <w:sz w:val="28"/>
                <w:szCs w:val="28"/>
              </w:rPr>
            </w:pPr>
            <w:r w:rsidRPr="002F3B22">
              <w:rPr>
                <w:rFonts w:ascii="Narkisim" w:hAnsi="Narkisim" w:cs="Narkisim"/>
                <w:b/>
                <w:bCs/>
                <w:sz w:val="28"/>
                <w:szCs w:val="28"/>
                <w:rtl/>
              </w:rPr>
              <w:t>מדינת ישראל</w:t>
            </w:r>
          </w:p>
        </w:tc>
        <w:tc>
          <w:tcPr>
            <w:tcW w:w="3771" w:type="dxa"/>
            <w:tcBorders>
              <w:top w:val="nil"/>
              <w:left w:val="nil"/>
              <w:bottom w:val="nil"/>
              <w:right w:val="nil"/>
            </w:tcBorders>
            <w:shd w:val="clear" w:color="auto" w:fill="auto"/>
          </w:tcPr>
          <w:p w14:paraId="1EF62896" w14:textId="77777777" w:rsidR="00F5282F" w:rsidRPr="002F3B22" w:rsidRDefault="00F5282F" w:rsidP="00F5282F">
            <w:pPr>
              <w:jc w:val="both"/>
              <w:rPr>
                <w:rFonts w:ascii="Narkisim" w:hAnsi="Narkisim" w:cs="Narkisim"/>
                <w:b/>
                <w:bCs/>
                <w:sz w:val="28"/>
                <w:szCs w:val="28"/>
              </w:rPr>
            </w:pPr>
          </w:p>
        </w:tc>
      </w:tr>
      <w:bookmarkEnd w:id="1"/>
      <w:tr w:rsidR="00F5282F" w:rsidRPr="002F3B22" w14:paraId="7CFDC2D4" w14:textId="77777777" w:rsidTr="00F5282F">
        <w:trPr>
          <w:trHeight w:val="355"/>
          <w:jc w:val="center"/>
        </w:trPr>
        <w:tc>
          <w:tcPr>
            <w:tcW w:w="923" w:type="dxa"/>
            <w:tcBorders>
              <w:top w:val="nil"/>
              <w:left w:val="nil"/>
              <w:bottom w:val="nil"/>
              <w:right w:val="nil"/>
            </w:tcBorders>
            <w:shd w:val="clear" w:color="auto" w:fill="auto"/>
          </w:tcPr>
          <w:p w14:paraId="1315B587" w14:textId="77777777" w:rsidR="00F5282F" w:rsidRPr="002F3B22" w:rsidRDefault="00F5282F" w:rsidP="00F5282F">
            <w:pPr>
              <w:jc w:val="both"/>
              <w:rPr>
                <w:rFonts w:ascii="Narkisim" w:hAnsi="Narkisim" w:cs="Narkisim"/>
                <w:b/>
                <w:bCs/>
                <w:sz w:val="28"/>
                <w:szCs w:val="28"/>
                <w:rtl/>
              </w:rPr>
            </w:pPr>
          </w:p>
        </w:tc>
        <w:tc>
          <w:tcPr>
            <w:tcW w:w="4126" w:type="dxa"/>
            <w:tcBorders>
              <w:top w:val="nil"/>
              <w:left w:val="nil"/>
              <w:bottom w:val="nil"/>
              <w:right w:val="nil"/>
            </w:tcBorders>
            <w:shd w:val="clear" w:color="auto" w:fill="auto"/>
          </w:tcPr>
          <w:p w14:paraId="42E1AE78" w14:textId="77777777" w:rsidR="00F5282F" w:rsidRPr="002F3B22" w:rsidRDefault="00F5282F" w:rsidP="00F5282F">
            <w:pPr>
              <w:jc w:val="both"/>
              <w:rPr>
                <w:rFonts w:ascii="Narkisim" w:hAnsi="Narkisim" w:cs="Narkisim"/>
                <w:b/>
                <w:bCs/>
                <w:sz w:val="28"/>
                <w:szCs w:val="28"/>
                <w:rtl/>
              </w:rPr>
            </w:pPr>
          </w:p>
        </w:tc>
        <w:tc>
          <w:tcPr>
            <w:tcW w:w="3771" w:type="dxa"/>
            <w:tcBorders>
              <w:top w:val="nil"/>
              <w:left w:val="nil"/>
              <w:bottom w:val="nil"/>
              <w:right w:val="nil"/>
            </w:tcBorders>
            <w:shd w:val="clear" w:color="auto" w:fill="auto"/>
          </w:tcPr>
          <w:p w14:paraId="66EF14CC" w14:textId="77777777" w:rsidR="00F5282F" w:rsidRPr="002F3B22" w:rsidRDefault="00F5282F" w:rsidP="00F5282F">
            <w:pPr>
              <w:jc w:val="right"/>
              <w:rPr>
                <w:rFonts w:ascii="Narkisim" w:hAnsi="Narkisim" w:cs="Narkisim"/>
                <w:b/>
                <w:bCs/>
                <w:sz w:val="28"/>
                <w:szCs w:val="28"/>
                <w:rtl/>
              </w:rPr>
            </w:pPr>
            <w:r w:rsidRPr="002F3B22">
              <w:rPr>
                <w:rFonts w:ascii="Narkisim" w:hAnsi="Narkisim" w:cs="Narkisim"/>
                <w:b/>
                <w:bCs/>
                <w:sz w:val="28"/>
                <w:szCs w:val="28"/>
                <w:rtl/>
              </w:rPr>
              <w:t>המאשימה</w:t>
            </w:r>
          </w:p>
        </w:tc>
      </w:tr>
      <w:tr w:rsidR="00F5282F" w:rsidRPr="002F3B22" w14:paraId="76DAC9CC" w14:textId="77777777" w:rsidTr="00F5282F">
        <w:trPr>
          <w:trHeight w:val="355"/>
          <w:jc w:val="center"/>
        </w:trPr>
        <w:tc>
          <w:tcPr>
            <w:tcW w:w="923" w:type="dxa"/>
            <w:tcBorders>
              <w:top w:val="nil"/>
              <w:left w:val="nil"/>
              <w:bottom w:val="nil"/>
              <w:right w:val="nil"/>
            </w:tcBorders>
            <w:shd w:val="clear" w:color="auto" w:fill="auto"/>
          </w:tcPr>
          <w:p w14:paraId="2E282E5C" w14:textId="77777777" w:rsidR="00F5282F" w:rsidRPr="002F3B22" w:rsidRDefault="00F5282F" w:rsidP="00F5282F">
            <w:pPr>
              <w:jc w:val="both"/>
              <w:rPr>
                <w:rFonts w:ascii="Narkisim" w:hAnsi="Narkisim" w:cs="Narkisim"/>
                <w:b/>
                <w:bCs/>
                <w:sz w:val="28"/>
                <w:szCs w:val="28"/>
                <w:rtl/>
              </w:rPr>
            </w:pPr>
          </w:p>
        </w:tc>
        <w:tc>
          <w:tcPr>
            <w:tcW w:w="7897" w:type="dxa"/>
            <w:gridSpan w:val="2"/>
            <w:tcBorders>
              <w:top w:val="nil"/>
              <w:left w:val="nil"/>
              <w:bottom w:val="nil"/>
              <w:right w:val="nil"/>
            </w:tcBorders>
            <w:shd w:val="clear" w:color="auto" w:fill="auto"/>
          </w:tcPr>
          <w:p w14:paraId="56875643" w14:textId="77777777" w:rsidR="00F5282F" w:rsidRPr="002F3B22" w:rsidRDefault="00F5282F" w:rsidP="00F5282F">
            <w:pPr>
              <w:jc w:val="center"/>
              <w:rPr>
                <w:rFonts w:ascii="Narkisim" w:hAnsi="Narkisim" w:cs="Narkisim"/>
                <w:b/>
                <w:bCs/>
                <w:sz w:val="28"/>
                <w:szCs w:val="28"/>
                <w:rtl/>
              </w:rPr>
            </w:pPr>
          </w:p>
          <w:p w14:paraId="21053630" w14:textId="77777777" w:rsidR="00F5282F" w:rsidRPr="002F3B22" w:rsidRDefault="00F5282F" w:rsidP="00F5282F">
            <w:pPr>
              <w:jc w:val="center"/>
              <w:rPr>
                <w:rFonts w:ascii="Narkisim" w:hAnsi="Narkisim" w:cs="Narkisim"/>
                <w:b/>
                <w:bCs/>
                <w:sz w:val="28"/>
                <w:szCs w:val="28"/>
                <w:rtl/>
              </w:rPr>
            </w:pPr>
            <w:r w:rsidRPr="002F3B22">
              <w:rPr>
                <w:rFonts w:ascii="Narkisim" w:hAnsi="Narkisim" w:cs="Narkisim"/>
                <w:b/>
                <w:bCs/>
                <w:sz w:val="28"/>
                <w:szCs w:val="28"/>
                <w:rtl/>
              </w:rPr>
              <w:t>נגד</w:t>
            </w:r>
          </w:p>
          <w:p w14:paraId="5FFC8DDA" w14:textId="77777777" w:rsidR="00F5282F" w:rsidRPr="002F3B22" w:rsidRDefault="00F5282F" w:rsidP="00F5282F">
            <w:pPr>
              <w:jc w:val="both"/>
              <w:rPr>
                <w:rFonts w:ascii="Narkisim" w:hAnsi="Narkisim" w:cs="Narkisim"/>
                <w:b/>
                <w:bCs/>
                <w:sz w:val="28"/>
                <w:szCs w:val="28"/>
              </w:rPr>
            </w:pPr>
          </w:p>
        </w:tc>
      </w:tr>
      <w:tr w:rsidR="00F5282F" w:rsidRPr="002F3B22" w14:paraId="47E991DE" w14:textId="77777777" w:rsidTr="00F5282F">
        <w:trPr>
          <w:trHeight w:val="355"/>
          <w:jc w:val="center"/>
        </w:trPr>
        <w:tc>
          <w:tcPr>
            <w:tcW w:w="923" w:type="dxa"/>
            <w:tcBorders>
              <w:top w:val="nil"/>
              <w:left w:val="nil"/>
              <w:bottom w:val="nil"/>
              <w:right w:val="nil"/>
            </w:tcBorders>
            <w:shd w:val="clear" w:color="auto" w:fill="auto"/>
          </w:tcPr>
          <w:p w14:paraId="427C7CA3" w14:textId="77777777" w:rsidR="00F5282F" w:rsidRPr="002F3B22" w:rsidRDefault="00F5282F" w:rsidP="004958D0">
            <w:pPr>
              <w:rPr>
                <w:rFonts w:ascii="Narkisim" w:hAnsi="Narkisim" w:cs="Narkisim"/>
                <w:b/>
                <w:bCs/>
                <w:sz w:val="28"/>
                <w:szCs w:val="28"/>
                <w:rtl/>
              </w:rPr>
            </w:pPr>
          </w:p>
        </w:tc>
        <w:tc>
          <w:tcPr>
            <w:tcW w:w="4126" w:type="dxa"/>
            <w:tcBorders>
              <w:top w:val="nil"/>
              <w:left w:val="nil"/>
              <w:bottom w:val="nil"/>
              <w:right w:val="nil"/>
            </w:tcBorders>
            <w:shd w:val="clear" w:color="auto" w:fill="auto"/>
          </w:tcPr>
          <w:p w14:paraId="3CC657DA" w14:textId="77777777" w:rsidR="00F5282F" w:rsidRPr="002F3B22" w:rsidRDefault="00F5282F" w:rsidP="004958D0">
            <w:pPr>
              <w:rPr>
                <w:rFonts w:ascii="Narkisim" w:hAnsi="Narkisim" w:cs="Narkisim"/>
                <w:b/>
                <w:bCs/>
                <w:sz w:val="28"/>
                <w:szCs w:val="28"/>
                <w:rtl/>
              </w:rPr>
            </w:pPr>
            <w:r w:rsidRPr="002F3B22">
              <w:rPr>
                <w:rFonts w:ascii="Narkisim" w:hAnsi="Narkisim" w:cs="Narkisim"/>
                <w:b/>
                <w:bCs/>
                <w:sz w:val="28"/>
                <w:szCs w:val="28"/>
                <w:rtl/>
              </w:rPr>
              <w:t>יונס אבו גאנם (עציר)</w:t>
            </w:r>
          </w:p>
        </w:tc>
        <w:tc>
          <w:tcPr>
            <w:tcW w:w="3771" w:type="dxa"/>
            <w:tcBorders>
              <w:top w:val="nil"/>
              <w:left w:val="nil"/>
              <w:bottom w:val="nil"/>
              <w:right w:val="nil"/>
            </w:tcBorders>
            <w:shd w:val="clear" w:color="auto" w:fill="auto"/>
          </w:tcPr>
          <w:p w14:paraId="2025097C" w14:textId="77777777" w:rsidR="00F5282F" w:rsidRPr="002F3B22" w:rsidRDefault="00F5282F" w:rsidP="00F5282F">
            <w:pPr>
              <w:jc w:val="right"/>
              <w:rPr>
                <w:rFonts w:ascii="Narkisim" w:hAnsi="Narkisim" w:cs="Narkisim"/>
                <w:b/>
                <w:bCs/>
                <w:sz w:val="28"/>
                <w:szCs w:val="28"/>
              </w:rPr>
            </w:pPr>
          </w:p>
        </w:tc>
      </w:tr>
      <w:tr w:rsidR="00F5282F" w:rsidRPr="002F3B22" w14:paraId="52228E7F" w14:textId="77777777" w:rsidTr="00F5282F">
        <w:trPr>
          <w:trHeight w:val="355"/>
          <w:jc w:val="center"/>
        </w:trPr>
        <w:tc>
          <w:tcPr>
            <w:tcW w:w="923" w:type="dxa"/>
            <w:tcBorders>
              <w:top w:val="nil"/>
              <w:left w:val="nil"/>
              <w:bottom w:val="nil"/>
              <w:right w:val="nil"/>
            </w:tcBorders>
            <w:shd w:val="clear" w:color="auto" w:fill="auto"/>
          </w:tcPr>
          <w:p w14:paraId="668DD7D9" w14:textId="77777777" w:rsidR="00F5282F" w:rsidRPr="002F3B22" w:rsidRDefault="00F5282F" w:rsidP="00F5282F">
            <w:pPr>
              <w:jc w:val="both"/>
              <w:rPr>
                <w:rFonts w:ascii="Narkisim" w:hAnsi="Narkisim" w:cs="Narkisim"/>
                <w:b/>
                <w:bCs/>
                <w:sz w:val="28"/>
                <w:szCs w:val="28"/>
                <w:rtl/>
              </w:rPr>
            </w:pPr>
          </w:p>
        </w:tc>
        <w:tc>
          <w:tcPr>
            <w:tcW w:w="4126" w:type="dxa"/>
            <w:tcBorders>
              <w:top w:val="nil"/>
              <w:left w:val="nil"/>
              <w:bottom w:val="nil"/>
              <w:right w:val="nil"/>
            </w:tcBorders>
            <w:shd w:val="clear" w:color="auto" w:fill="auto"/>
          </w:tcPr>
          <w:p w14:paraId="6A9E96BE" w14:textId="77777777" w:rsidR="00F5282F" w:rsidRPr="002F3B22" w:rsidRDefault="00F5282F" w:rsidP="00F5282F">
            <w:pPr>
              <w:jc w:val="both"/>
              <w:rPr>
                <w:rFonts w:ascii="Narkisim" w:hAnsi="Narkisim" w:cs="Narkisim"/>
                <w:b/>
                <w:bCs/>
                <w:sz w:val="28"/>
                <w:szCs w:val="28"/>
                <w:rtl/>
              </w:rPr>
            </w:pPr>
          </w:p>
        </w:tc>
        <w:tc>
          <w:tcPr>
            <w:tcW w:w="3771" w:type="dxa"/>
            <w:tcBorders>
              <w:top w:val="nil"/>
              <w:left w:val="nil"/>
              <w:bottom w:val="nil"/>
              <w:right w:val="nil"/>
            </w:tcBorders>
            <w:shd w:val="clear" w:color="auto" w:fill="auto"/>
          </w:tcPr>
          <w:p w14:paraId="6109DAFA" w14:textId="77777777" w:rsidR="00F5282F" w:rsidRPr="002F3B22" w:rsidRDefault="00F5282F" w:rsidP="00F5282F">
            <w:pPr>
              <w:jc w:val="right"/>
              <w:rPr>
                <w:rFonts w:ascii="Narkisim" w:hAnsi="Narkisim" w:cs="Narkisim"/>
                <w:b/>
                <w:bCs/>
                <w:sz w:val="28"/>
                <w:szCs w:val="28"/>
              </w:rPr>
            </w:pPr>
            <w:r w:rsidRPr="002F3B22">
              <w:rPr>
                <w:rFonts w:ascii="Narkisim" w:hAnsi="Narkisim" w:cs="Narkisim"/>
                <w:b/>
                <w:bCs/>
                <w:sz w:val="28"/>
                <w:szCs w:val="28"/>
                <w:rtl/>
              </w:rPr>
              <w:t>הנאשם</w:t>
            </w:r>
          </w:p>
        </w:tc>
      </w:tr>
    </w:tbl>
    <w:p w14:paraId="12C18AA3" w14:textId="77777777" w:rsidR="00873F8E" w:rsidRDefault="00873F8E" w:rsidP="002F3B22">
      <w:pPr>
        <w:rPr>
          <w:rFonts w:ascii="Narkisim" w:hAnsi="Narkisim" w:cs="Narkisim"/>
          <w:sz w:val="28"/>
          <w:szCs w:val="28"/>
          <w:rtl/>
        </w:rPr>
      </w:pPr>
    </w:p>
    <w:p w14:paraId="25F0434B" w14:textId="77777777" w:rsidR="00873F8E" w:rsidRPr="00873F8E" w:rsidRDefault="00873F8E" w:rsidP="00873F8E">
      <w:pPr>
        <w:spacing w:after="120" w:line="240" w:lineRule="exact"/>
        <w:ind w:left="283" w:hanging="283"/>
        <w:jc w:val="both"/>
        <w:rPr>
          <w:rFonts w:ascii="FrankRuehl" w:hAnsi="FrankRuehl" w:cs="FrankRuehl"/>
          <w:rtl/>
        </w:rPr>
      </w:pPr>
    </w:p>
    <w:p w14:paraId="0D5250F1" w14:textId="77777777" w:rsidR="004E5D01" w:rsidRPr="004E5D01" w:rsidRDefault="004E5D01" w:rsidP="004E5D01">
      <w:pPr>
        <w:spacing w:before="120" w:after="120" w:line="240" w:lineRule="exact"/>
        <w:ind w:left="283" w:hanging="283"/>
        <w:jc w:val="both"/>
        <w:rPr>
          <w:rFonts w:ascii="FrankRuehl" w:hAnsi="FrankRuehl" w:cs="FrankRuehl"/>
          <w:rtl/>
        </w:rPr>
      </w:pPr>
    </w:p>
    <w:p w14:paraId="29F7E5F9" w14:textId="77777777" w:rsidR="00C85F32" w:rsidRDefault="00C85F32" w:rsidP="00C85F32">
      <w:pPr>
        <w:rPr>
          <w:rFonts w:ascii="Narkisim" w:hAnsi="Narkisim" w:cs="Narkisim"/>
          <w:sz w:val="28"/>
          <w:szCs w:val="28"/>
          <w:rtl/>
        </w:rPr>
      </w:pPr>
      <w:bookmarkStart w:id="2" w:name="LawTable"/>
      <w:bookmarkEnd w:id="2"/>
    </w:p>
    <w:p w14:paraId="263E52AE" w14:textId="77777777" w:rsidR="00C85F32" w:rsidRPr="00C85F32" w:rsidRDefault="00C85F32" w:rsidP="00C85F32">
      <w:pPr>
        <w:spacing w:before="120" w:after="120" w:line="240" w:lineRule="exact"/>
        <w:ind w:left="283" w:hanging="283"/>
        <w:jc w:val="both"/>
        <w:rPr>
          <w:rFonts w:ascii="FrankRuehl" w:hAnsi="FrankRuehl" w:cs="FrankRuehl"/>
          <w:rtl/>
        </w:rPr>
      </w:pPr>
    </w:p>
    <w:p w14:paraId="3FF6B327" w14:textId="77777777" w:rsidR="00C85F32" w:rsidRPr="00C85F32" w:rsidRDefault="00C85F32" w:rsidP="00C85F32">
      <w:pPr>
        <w:spacing w:before="120" w:after="120" w:line="240" w:lineRule="exact"/>
        <w:ind w:left="283" w:hanging="283"/>
        <w:jc w:val="both"/>
        <w:rPr>
          <w:rFonts w:ascii="FrankRuehl" w:hAnsi="FrankRuehl" w:cs="FrankRuehl"/>
          <w:rtl/>
        </w:rPr>
      </w:pPr>
    </w:p>
    <w:p w14:paraId="7643C61E" w14:textId="77777777" w:rsidR="00C85F32" w:rsidRPr="00C85F32" w:rsidRDefault="00C85F32" w:rsidP="00C85F32">
      <w:pPr>
        <w:spacing w:before="120" w:after="120" w:line="240" w:lineRule="exact"/>
        <w:ind w:left="283" w:hanging="283"/>
        <w:jc w:val="both"/>
        <w:rPr>
          <w:rFonts w:ascii="FrankRuehl" w:hAnsi="FrankRuehl" w:cs="FrankRuehl"/>
          <w:rtl/>
        </w:rPr>
      </w:pPr>
      <w:r w:rsidRPr="00C85F32">
        <w:rPr>
          <w:rFonts w:ascii="FrankRuehl" w:hAnsi="FrankRuehl" w:cs="FrankRuehl"/>
          <w:rtl/>
        </w:rPr>
        <w:t xml:space="preserve">חקיקה שאוזכרה: </w:t>
      </w:r>
    </w:p>
    <w:p w14:paraId="21145CC5" w14:textId="77777777" w:rsidR="00C85F32" w:rsidRPr="00C85F32" w:rsidRDefault="00C85F32" w:rsidP="00C85F32">
      <w:pPr>
        <w:spacing w:before="120" w:after="120" w:line="240" w:lineRule="exact"/>
        <w:ind w:left="283" w:hanging="283"/>
        <w:jc w:val="both"/>
        <w:rPr>
          <w:rFonts w:ascii="FrankRuehl" w:hAnsi="FrankRuehl" w:cs="FrankRuehl"/>
          <w:rtl/>
        </w:rPr>
      </w:pPr>
      <w:hyperlink r:id="rId7" w:history="1">
        <w:r w:rsidRPr="00C85F32">
          <w:rPr>
            <w:rFonts w:ascii="FrankRuehl" w:hAnsi="FrankRuehl" w:cs="FrankRuehl"/>
            <w:color w:val="0000FF"/>
            <w:rtl/>
          </w:rPr>
          <w:t>חוק העונשין, תשל"ז-1977</w:t>
        </w:r>
      </w:hyperlink>
      <w:r w:rsidRPr="00C85F32">
        <w:rPr>
          <w:rFonts w:ascii="FrankRuehl" w:hAnsi="FrankRuehl" w:cs="FrankRuehl"/>
          <w:rtl/>
        </w:rPr>
        <w:t xml:space="preserve">: סע'  </w:t>
      </w:r>
      <w:hyperlink r:id="rId8" w:history="1">
        <w:r w:rsidRPr="00C85F32">
          <w:rPr>
            <w:rFonts w:ascii="FrankRuehl" w:hAnsi="FrankRuehl" w:cs="FrankRuehl"/>
            <w:color w:val="0000FF"/>
            <w:rtl/>
          </w:rPr>
          <w:t>144(ב)</w:t>
        </w:r>
      </w:hyperlink>
      <w:r w:rsidRPr="00C85F32">
        <w:rPr>
          <w:rFonts w:ascii="FrankRuehl" w:hAnsi="FrankRuehl" w:cs="FrankRuehl"/>
          <w:rtl/>
        </w:rPr>
        <w:t xml:space="preserve">, </w:t>
      </w:r>
      <w:hyperlink r:id="rId9" w:history="1">
        <w:r w:rsidRPr="00C85F32">
          <w:rPr>
            <w:rFonts w:ascii="FrankRuehl" w:hAnsi="FrankRuehl" w:cs="FrankRuehl"/>
            <w:color w:val="0000FF"/>
            <w:rtl/>
          </w:rPr>
          <w:t>192</w:t>
        </w:r>
      </w:hyperlink>
      <w:r w:rsidRPr="00C85F32">
        <w:rPr>
          <w:rFonts w:ascii="FrankRuehl" w:hAnsi="FrankRuehl" w:cs="FrankRuehl"/>
          <w:rtl/>
        </w:rPr>
        <w:t xml:space="preserve">, </w:t>
      </w:r>
      <w:hyperlink r:id="rId10" w:history="1">
        <w:r w:rsidRPr="00C85F32">
          <w:rPr>
            <w:rFonts w:ascii="FrankRuehl" w:hAnsi="FrankRuehl" w:cs="FrankRuehl"/>
            <w:color w:val="0000FF"/>
            <w:rtl/>
          </w:rPr>
          <w:t>340א</w:t>
        </w:r>
      </w:hyperlink>
      <w:r w:rsidRPr="00C85F32">
        <w:rPr>
          <w:rFonts w:ascii="FrankRuehl" w:hAnsi="FrankRuehl" w:cs="FrankRuehl"/>
          <w:rtl/>
        </w:rPr>
        <w:t xml:space="preserve">, </w:t>
      </w:r>
      <w:hyperlink r:id="rId11" w:history="1">
        <w:r w:rsidRPr="00C85F32">
          <w:rPr>
            <w:rFonts w:ascii="FrankRuehl" w:hAnsi="FrankRuehl" w:cs="FrankRuehl"/>
            <w:color w:val="0000FF"/>
            <w:rtl/>
          </w:rPr>
          <w:t>340א(ב)(1)</w:t>
        </w:r>
      </w:hyperlink>
    </w:p>
    <w:p w14:paraId="2537AC63" w14:textId="77777777" w:rsidR="00C85F32" w:rsidRPr="00C85F32" w:rsidRDefault="00C85F32" w:rsidP="00C85F32">
      <w:pPr>
        <w:rPr>
          <w:rFonts w:ascii="Narkisim" w:hAnsi="Narkisim" w:cs="Narkisim"/>
          <w:sz w:val="28"/>
          <w:szCs w:val="28"/>
          <w:rtl/>
        </w:rPr>
      </w:pPr>
      <w:bookmarkStart w:id="3" w:name="LawTable_End"/>
      <w:bookmarkEnd w:id="3"/>
    </w:p>
    <w:p w14:paraId="63DD1BFE" w14:textId="77777777" w:rsidR="00F5282F" w:rsidRPr="004E5D01" w:rsidRDefault="00F5282F" w:rsidP="004E5D01">
      <w:pPr>
        <w:rPr>
          <w:rFonts w:ascii="Narkisim" w:hAnsi="Narkisim" w:cs="Narkisim"/>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282F" w:rsidRPr="002A1E7D" w14:paraId="1E9BEBD8" w14:textId="77777777" w:rsidTr="00F5282F">
        <w:trPr>
          <w:trHeight w:val="355"/>
          <w:jc w:val="center"/>
        </w:trPr>
        <w:tc>
          <w:tcPr>
            <w:tcW w:w="8820" w:type="dxa"/>
            <w:tcBorders>
              <w:top w:val="nil"/>
              <w:left w:val="nil"/>
              <w:bottom w:val="nil"/>
              <w:right w:val="nil"/>
            </w:tcBorders>
            <w:shd w:val="clear" w:color="auto" w:fill="auto"/>
          </w:tcPr>
          <w:p w14:paraId="3487CACC" w14:textId="77777777" w:rsidR="002F3B22" w:rsidRPr="002F3B22" w:rsidRDefault="002F3B22" w:rsidP="002F3B22">
            <w:pPr>
              <w:jc w:val="center"/>
              <w:rPr>
                <w:rFonts w:ascii="Narkisim" w:hAnsi="Narkisim" w:cs="Narkisim"/>
                <w:b/>
                <w:bCs/>
                <w:sz w:val="28"/>
                <w:szCs w:val="28"/>
                <w:u w:val="single"/>
                <w:rtl/>
              </w:rPr>
            </w:pPr>
            <w:bookmarkStart w:id="4" w:name="PsakDin" w:colFirst="0" w:colLast="0"/>
            <w:bookmarkEnd w:id="0"/>
            <w:r w:rsidRPr="002F3B22">
              <w:rPr>
                <w:rFonts w:ascii="Narkisim" w:hAnsi="Narkisim" w:cs="Narkisim"/>
                <w:b/>
                <w:bCs/>
                <w:sz w:val="28"/>
                <w:szCs w:val="28"/>
                <w:u w:val="single"/>
                <w:rtl/>
              </w:rPr>
              <w:t>גזר דין</w:t>
            </w:r>
          </w:p>
          <w:p w14:paraId="587BC0AF" w14:textId="77777777" w:rsidR="00F5282F" w:rsidRPr="002F3B22" w:rsidRDefault="00F5282F" w:rsidP="002F3B22">
            <w:pPr>
              <w:jc w:val="center"/>
              <w:rPr>
                <w:rFonts w:ascii="Narkisim" w:hAnsi="Narkisim" w:cs="Narkisim"/>
                <w:bCs/>
                <w:sz w:val="28"/>
                <w:szCs w:val="28"/>
                <w:u w:val="single"/>
                <w:rtl/>
              </w:rPr>
            </w:pPr>
          </w:p>
        </w:tc>
      </w:tr>
      <w:bookmarkEnd w:id="4"/>
    </w:tbl>
    <w:p w14:paraId="5EB37105" w14:textId="77777777" w:rsidR="00F5282F" w:rsidRPr="002A1E7D" w:rsidRDefault="00F5282F" w:rsidP="00F5282F">
      <w:pPr>
        <w:rPr>
          <w:rFonts w:ascii="Narkisim" w:hAnsi="Narkisim" w:cs="Narkisim"/>
          <w:sz w:val="28"/>
          <w:szCs w:val="28"/>
          <w:rtl/>
        </w:rPr>
      </w:pPr>
    </w:p>
    <w:p w14:paraId="2503A575" w14:textId="77777777" w:rsidR="00F5282F" w:rsidRPr="002A1E7D" w:rsidRDefault="00F5282F" w:rsidP="00F5282F">
      <w:pPr>
        <w:rPr>
          <w:rFonts w:ascii="Narkisim" w:hAnsi="Narkisim" w:cs="Narkisim"/>
          <w:sz w:val="28"/>
          <w:szCs w:val="28"/>
          <w:rtl/>
        </w:rPr>
      </w:pPr>
    </w:p>
    <w:p w14:paraId="17EF4EC6" w14:textId="77777777" w:rsidR="00F5282F" w:rsidRDefault="00F5282F" w:rsidP="00F5282F">
      <w:pPr>
        <w:spacing w:line="360" w:lineRule="auto"/>
        <w:rPr>
          <w:rFonts w:ascii="Narkisim" w:hAnsi="Narkisim" w:cs="Narkisim"/>
          <w:sz w:val="28"/>
          <w:szCs w:val="28"/>
          <w:rtl/>
        </w:rPr>
      </w:pPr>
      <w:bookmarkStart w:id="5" w:name="ABSTRACT_START"/>
      <w:bookmarkEnd w:id="5"/>
      <w:r w:rsidRPr="002A1E7D">
        <w:rPr>
          <w:rFonts w:ascii="Narkisim" w:hAnsi="Narkisim" w:cs="Narkisim"/>
          <w:sz w:val="28"/>
          <w:szCs w:val="28"/>
          <w:rtl/>
        </w:rPr>
        <w:t xml:space="preserve">הנאשם הורשע במסגרת הסדר טיעון בעבירות הבאות: ירי מנשק חם בנסיבות מחמירות – עבירה לפי </w:t>
      </w:r>
      <w:hyperlink r:id="rId12" w:history="1">
        <w:r w:rsidR="00873F8E" w:rsidRPr="00873F8E">
          <w:rPr>
            <w:rStyle w:val="Hyperlink"/>
            <w:rFonts w:ascii="Narkisim" w:hAnsi="Narkisim" w:cs="Narkisim"/>
            <w:sz w:val="28"/>
            <w:szCs w:val="28"/>
            <w:rtl/>
          </w:rPr>
          <w:t>סעיף 340א(ב)(1)</w:t>
        </w:r>
      </w:hyperlink>
      <w:r w:rsidRPr="002A1E7D">
        <w:rPr>
          <w:rFonts w:ascii="Narkisim" w:hAnsi="Narkisim" w:cs="Narkisim"/>
          <w:sz w:val="28"/>
          <w:szCs w:val="28"/>
          <w:rtl/>
        </w:rPr>
        <w:t xml:space="preserve"> ל</w:t>
      </w:r>
      <w:hyperlink r:id="rId13" w:history="1">
        <w:r w:rsidR="002F3B22" w:rsidRPr="002F3B22">
          <w:rPr>
            <w:rFonts w:ascii="Narkisim" w:hAnsi="Narkisim" w:cs="Narkisim"/>
            <w:color w:val="0000FF"/>
            <w:sz w:val="28"/>
            <w:szCs w:val="28"/>
            <w:u w:val="single"/>
            <w:rtl/>
          </w:rPr>
          <w:t>חוק העונשין</w:t>
        </w:r>
      </w:hyperlink>
      <w:r>
        <w:rPr>
          <w:rFonts w:ascii="Narkisim" w:hAnsi="Narkisim" w:cs="Narkisim"/>
          <w:sz w:val="28"/>
          <w:szCs w:val="28"/>
          <w:rtl/>
        </w:rPr>
        <w:t>, התשל"ז-1977 (להלן:</w:t>
      </w:r>
      <w:r>
        <w:rPr>
          <w:rFonts w:ascii="Narkisim" w:hAnsi="Narkisim" w:cs="Narkisim" w:hint="cs"/>
          <w:sz w:val="28"/>
          <w:szCs w:val="28"/>
          <w:rtl/>
        </w:rPr>
        <w:t xml:space="preserve"> </w:t>
      </w:r>
      <w:r w:rsidRPr="002A1E7D">
        <w:rPr>
          <w:rFonts w:ascii="Narkisim" w:hAnsi="Narkisim" w:cs="Narkisim"/>
          <w:sz w:val="28"/>
          <w:szCs w:val="28"/>
          <w:rtl/>
        </w:rPr>
        <w:t>"החוק")</w:t>
      </w:r>
      <w:r>
        <w:rPr>
          <w:rFonts w:ascii="Narkisim" w:hAnsi="Narkisim" w:cs="Narkisim" w:hint="cs"/>
          <w:sz w:val="28"/>
          <w:szCs w:val="28"/>
          <w:rtl/>
        </w:rPr>
        <w:t>,</w:t>
      </w:r>
      <w:r w:rsidRPr="002A1E7D">
        <w:rPr>
          <w:rFonts w:ascii="Narkisim" w:hAnsi="Narkisim" w:cs="Narkisim"/>
          <w:sz w:val="28"/>
          <w:szCs w:val="28"/>
          <w:rtl/>
        </w:rPr>
        <w:t xml:space="preserve">  נשיאת נשק שלא כדין – עבירה לפי </w:t>
      </w:r>
      <w:hyperlink r:id="rId14" w:history="1">
        <w:r w:rsidR="00873F8E" w:rsidRPr="00873F8E">
          <w:rPr>
            <w:rStyle w:val="Hyperlink"/>
            <w:rFonts w:ascii="Narkisim" w:hAnsi="Narkisim" w:cs="Narkisim"/>
            <w:sz w:val="28"/>
            <w:szCs w:val="28"/>
            <w:rtl/>
          </w:rPr>
          <w:t>סעיף 144(ב)</w:t>
        </w:r>
      </w:hyperlink>
      <w:r w:rsidRPr="002A1E7D">
        <w:rPr>
          <w:rFonts w:ascii="Narkisim" w:hAnsi="Narkisim" w:cs="Narkisim"/>
          <w:sz w:val="28"/>
          <w:szCs w:val="28"/>
          <w:rtl/>
        </w:rPr>
        <w:t xml:space="preserve"> רישא לחוק, נשיאת תחמושת – עבירה לפי </w:t>
      </w:r>
      <w:hyperlink r:id="rId15" w:history="1">
        <w:r w:rsidR="00873F8E" w:rsidRPr="00873F8E">
          <w:rPr>
            <w:rStyle w:val="Hyperlink"/>
            <w:rFonts w:ascii="Narkisim" w:hAnsi="Narkisim" w:cs="Narkisim"/>
            <w:sz w:val="28"/>
            <w:szCs w:val="28"/>
            <w:rtl/>
          </w:rPr>
          <w:t>סעיף 144(ב)</w:t>
        </w:r>
      </w:hyperlink>
      <w:r w:rsidRPr="002A1E7D">
        <w:rPr>
          <w:rFonts w:ascii="Narkisim" w:hAnsi="Narkisim" w:cs="Narkisim"/>
          <w:sz w:val="28"/>
          <w:szCs w:val="28"/>
          <w:rtl/>
        </w:rPr>
        <w:t xml:space="preserve"> סיפא לחוק, איומים – עבירה לפי </w:t>
      </w:r>
      <w:hyperlink r:id="rId16" w:history="1">
        <w:r w:rsidR="00873F8E" w:rsidRPr="00873F8E">
          <w:rPr>
            <w:rStyle w:val="Hyperlink"/>
            <w:rFonts w:ascii="Narkisim" w:hAnsi="Narkisim" w:cs="Narkisim"/>
            <w:sz w:val="28"/>
            <w:szCs w:val="28"/>
            <w:rtl/>
          </w:rPr>
          <w:t>סעיף 192</w:t>
        </w:r>
      </w:hyperlink>
      <w:r w:rsidRPr="002A1E7D">
        <w:rPr>
          <w:rFonts w:ascii="Narkisim" w:hAnsi="Narkisim" w:cs="Narkisim"/>
          <w:sz w:val="28"/>
          <w:szCs w:val="28"/>
          <w:rtl/>
        </w:rPr>
        <w:t xml:space="preserve"> לחוק.</w:t>
      </w:r>
    </w:p>
    <w:p w14:paraId="52ADD087" w14:textId="77777777" w:rsidR="00F5282F" w:rsidRPr="002A1E7D" w:rsidRDefault="00F5282F" w:rsidP="00F5282F">
      <w:pPr>
        <w:spacing w:line="360" w:lineRule="auto"/>
        <w:rPr>
          <w:rFonts w:ascii="Narkisim" w:hAnsi="Narkisim" w:cs="Narkisim"/>
          <w:sz w:val="28"/>
          <w:szCs w:val="28"/>
          <w:rtl/>
        </w:rPr>
      </w:pPr>
      <w:bookmarkStart w:id="6" w:name="ABSTRACT_END"/>
      <w:bookmarkEnd w:id="6"/>
    </w:p>
    <w:p w14:paraId="7125B9A2" w14:textId="77777777" w:rsidR="00F5282F" w:rsidRPr="002A1E7D"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על פי עובדות כתב האישום המתוקן, בעת הרלבנטית לכתב האישום היה הנאשם בהליכי גירושין מאחותו של המתלונן , הנאשם גר בלוד והמתלונן ברמלה.</w:t>
      </w:r>
    </w:p>
    <w:p w14:paraId="4F4F7FF3"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lastRenderedPageBreak/>
        <w:t>ביום 17.7.21 בשעה 18:47 לערך, מול השוק בלוד,  חנה המתלונן את רכבו מסוג יונדאי והמתין לאשתו.</w:t>
      </w:r>
    </w:p>
    <w:p w14:paraId="37EC701C" w14:textId="77777777" w:rsidR="00F5282F" w:rsidRPr="002A1E7D" w:rsidRDefault="00F5282F" w:rsidP="00F5282F">
      <w:pPr>
        <w:spacing w:line="360" w:lineRule="auto"/>
        <w:rPr>
          <w:rFonts w:ascii="Narkisim" w:hAnsi="Narkisim" w:cs="Narkisim"/>
          <w:sz w:val="28"/>
          <w:szCs w:val="28"/>
          <w:rtl/>
        </w:rPr>
      </w:pPr>
    </w:p>
    <w:p w14:paraId="0495AC0E"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 xml:space="preserve">באותה העת נהג הנאשם ברכב מסוג ב.מ.וו כשהוא נושא ומוביל בתא הכפפות של רכב ה- ב.מ.וו אקדח מסוג </w:t>
      </w:r>
      <w:r w:rsidRPr="002A1E7D">
        <w:rPr>
          <w:rFonts w:ascii="Narkisim" w:hAnsi="Narkisim" w:cs="Narkisim"/>
          <w:sz w:val="28"/>
          <w:szCs w:val="28"/>
        </w:rPr>
        <w:t>FN</w:t>
      </w:r>
      <w:r w:rsidRPr="002A1E7D">
        <w:rPr>
          <w:rFonts w:ascii="Narkisim" w:hAnsi="Narkisim" w:cs="Narkisim"/>
          <w:sz w:val="28"/>
          <w:szCs w:val="28"/>
          <w:rtl/>
        </w:rPr>
        <w:t xml:space="preserve"> טעון במחסנית ובה שמונה כדורים בקוטר תשעה מ"מ וכן קופסה ובה 50 כדורים בקוטר 9 מ"מ.</w:t>
      </w:r>
    </w:p>
    <w:p w14:paraId="7CF64C4E" w14:textId="77777777" w:rsidR="00F5282F" w:rsidRPr="002A1E7D" w:rsidRDefault="00F5282F" w:rsidP="00F5282F">
      <w:pPr>
        <w:spacing w:line="360" w:lineRule="auto"/>
        <w:rPr>
          <w:rFonts w:ascii="Narkisim" w:hAnsi="Narkisim" w:cs="Narkisim"/>
          <w:sz w:val="28"/>
          <w:szCs w:val="28"/>
          <w:rtl/>
        </w:rPr>
      </w:pPr>
    </w:p>
    <w:p w14:paraId="0FDA4785" w14:textId="77777777" w:rsidR="00F5282F" w:rsidRPr="002A1E7D"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הנאשם עצר בצמוד ובמקביל לרכב היונדאי , סימן למתלונן לפתוח את חלון הנוסע הקדמי והמתלונן פתח את החלון.</w:t>
      </w:r>
    </w:p>
    <w:p w14:paraId="43F68478"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אז פנה הנאשם אל המתלונן ואמר לו: "למה אתם באים ללוד? אתם גברים לבוא ללוד?" המתלונן ענה לנאשם: "למה לא", ובתגובה אמר הנאשם כי עכשיו "יראה לו מה זה".</w:t>
      </w:r>
    </w:p>
    <w:p w14:paraId="6344D08D" w14:textId="77777777" w:rsidR="00F5282F" w:rsidRPr="002A1E7D" w:rsidRDefault="00F5282F" w:rsidP="00F5282F">
      <w:pPr>
        <w:spacing w:line="360" w:lineRule="auto"/>
        <w:rPr>
          <w:rFonts w:ascii="Narkisim" w:hAnsi="Narkisim" w:cs="Narkisim"/>
          <w:sz w:val="28"/>
          <w:szCs w:val="28"/>
          <w:rtl/>
        </w:rPr>
      </w:pPr>
    </w:p>
    <w:p w14:paraId="62018CB5"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הנאשם שלף את האקדח ממגירת הכפפות וירה ירייה אחת באוויר וזאת כדי לאיים על המתלונן ומיד לאחר מכן נמלט מן המקום.</w:t>
      </w:r>
    </w:p>
    <w:p w14:paraId="707FF3A3" w14:textId="77777777" w:rsidR="00F5282F" w:rsidRPr="002A1E7D" w:rsidRDefault="00F5282F" w:rsidP="00F5282F">
      <w:pPr>
        <w:spacing w:line="360" w:lineRule="auto"/>
        <w:rPr>
          <w:rFonts w:ascii="Narkisim" w:hAnsi="Narkisim" w:cs="Narkisim"/>
          <w:sz w:val="28"/>
          <w:szCs w:val="28"/>
          <w:rtl/>
        </w:rPr>
      </w:pPr>
    </w:p>
    <w:p w14:paraId="77B2A607" w14:textId="77777777" w:rsidR="00F5282F" w:rsidRPr="002A1E7D" w:rsidRDefault="00F5282F" w:rsidP="00F5282F">
      <w:pPr>
        <w:spacing w:line="360" w:lineRule="auto"/>
        <w:rPr>
          <w:rFonts w:ascii="Narkisim" w:hAnsi="Narkisim" w:cs="Narkisim"/>
          <w:b/>
          <w:bCs/>
          <w:sz w:val="28"/>
          <w:szCs w:val="28"/>
          <w:u w:val="single"/>
          <w:rtl/>
        </w:rPr>
      </w:pPr>
      <w:r w:rsidRPr="002A1E7D">
        <w:rPr>
          <w:rFonts w:ascii="Narkisim" w:hAnsi="Narkisim" w:cs="Narkisim"/>
          <w:b/>
          <w:bCs/>
          <w:sz w:val="28"/>
          <w:szCs w:val="28"/>
          <w:u w:val="single"/>
          <w:rtl/>
        </w:rPr>
        <w:t>ראיות לעונש:</w:t>
      </w:r>
    </w:p>
    <w:p w14:paraId="1B985773"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ב"כ המאשימה הגיש את גיליון הרישום הפלילי של הנאשם ממנו עולה כי לחובת הנאשם שש הרשעות קודמות, מרביתן ישנות, והוא ריצה שני מאסרים, האחד בן חודשיים וחצי בעבודות שירות בגין עבירת אלימות והשני בן 15 חודשים בשנת 2006 בגין עבירות סמים.</w:t>
      </w:r>
    </w:p>
    <w:p w14:paraId="3E5FA8D3" w14:textId="77777777" w:rsidR="00F5282F" w:rsidRPr="002A1E7D" w:rsidRDefault="00F5282F" w:rsidP="00F5282F">
      <w:pPr>
        <w:spacing w:line="360" w:lineRule="auto"/>
        <w:rPr>
          <w:rFonts w:ascii="Narkisim" w:hAnsi="Narkisim" w:cs="Narkisim"/>
          <w:sz w:val="28"/>
          <w:szCs w:val="28"/>
          <w:rtl/>
        </w:rPr>
      </w:pPr>
    </w:p>
    <w:p w14:paraId="76DC7C84"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ב"כ הנאשם הגיש מסמך המאשר שהנאשם סייע בהתנדבות לארגון "יד לאחים" בחילוץ נערות ונשים יהודיות שנישאו לערבים ברחבי יהודה ושומרון ונקלעו לבעיות תוך סיכון אישי.</w:t>
      </w:r>
    </w:p>
    <w:p w14:paraId="03A1DA4E" w14:textId="77777777" w:rsidR="00F5282F" w:rsidRPr="002A1E7D" w:rsidRDefault="00F5282F" w:rsidP="00F5282F">
      <w:pPr>
        <w:spacing w:line="360" w:lineRule="auto"/>
        <w:rPr>
          <w:rFonts w:ascii="Narkisim" w:hAnsi="Narkisim" w:cs="Narkisim"/>
          <w:sz w:val="28"/>
          <w:szCs w:val="28"/>
          <w:rtl/>
        </w:rPr>
      </w:pPr>
    </w:p>
    <w:p w14:paraId="734089AC"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כן העיד מר מאיר שבו</w:t>
      </w:r>
      <w:r w:rsidRPr="002A1E7D">
        <w:rPr>
          <w:rFonts w:ascii="Narkisim" w:hAnsi="Narkisim" w:cs="Narkisim"/>
          <w:b/>
          <w:bCs/>
          <w:sz w:val="28"/>
          <w:szCs w:val="28"/>
          <w:u w:val="single"/>
          <w:rtl/>
        </w:rPr>
        <w:t>,</w:t>
      </w:r>
      <w:r w:rsidRPr="002A1E7D">
        <w:rPr>
          <w:rFonts w:ascii="Narkisim" w:hAnsi="Narkisim" w:cs="Narkisim"/>
          <w:sz w:val="28"/>
          <w:szCs w:val="28"/>
          <w:rtl/>
        </w:rPr>
        <w:t xml:space="preserve"> אדריכל במקצועו, מתנדב בארגון "יד לאחים" על היכרותו עם הנאשם אשר לסברתו הוא "יותר ציוני מציוני", ועל סיועו של הנאשם בהוצאת 7 בנות יהודיות מאוימות מכפרים ערביים. העד הסביר כי היה קל לעבוד עם אדם המשתייך למגזר ונטמע במנטליות ובמגזר הערבי. </w:t>
      </w:r>
    </w:p>
    <w:p w14:paraId="0DEE7330" w14:textId="77777777" w:rsidR="00F5282F" w:rsidRPr="002A1E7D" w:rsidRDefault="00F5282F" w:rsidP="00F5282F">
      <w:pPr>
        <w:spacing w:line="360" w:lineRule="auto"/>
        <w:jc w:val="both"/>
        <w:rPr>
          <w:rFonts w:ascii="Narkisim" w:hAnsi="Narkisim" w:cs="Narkisim"/>
          <w:sz w:val="28"/>
          <w:szCs w:val="28"/>
          <w:rtl/>
        </w:rPr>
      </w:pPr>
    </w:p>
    <w:p w14:paraId="0FC5BAE7" w14:textId="77777777" w:rsidR="00F5282F" w:rsidRDefault="00F5282F" w:rsidP="00F5282F">
      <w:pPr>
        <w:rPr>
          <w:rFonts w:ascii="Narkisim" w:hAnsi="Narkisim" w:cs="Narkisim"/>
          <w:b/>
          <w:bCs/>
          <w:sz w:val="28"/>
          <w:szCs w:val="28"/>
          <w:u w:val="single"/>
          <w:rtl/>
        </w:rPr>
      </w:pPr>
      <w:r w:rsidRPr="002A1E7D">
        <w:rPr>
          <w:rFonts w:ascii="Narkisim" w:hAnsi="Narkisim" w:cs="Narkisim"/>
          <w:b/>
          <w:bCs/>
          <w:sz w:val="28"/>
          <w:szCs w:val="28"/>
          <w:u w:val="single"/>
          <w:rtl/>
        </w:rPr>
        <w:t>טיעוני ב"כ הצדדים לעונש:</w:t>
      </w:r>
    </w:p>
    <w:p w14:paraId="2F9FE7D1" w14:textId="77777777" w:rsidR="00F5282F" w:rsidRPr="002A1E7D" w:rsidRDefault="00F5282F" w:rsidP="00F5282F">
      <w:pPr>
        <w:rPr>
          <w:rFonts w:ascii="Narkisim" w:hAnsi="Narkisim" w:cs="Narkisim"/>
          <w:b/>
          <w:bCs/>
          <w:sz w:val="28"/>
          <w:szCs w:val="28"/>
          <w:u w:val="single"/>
          <w:rtl/>
        </w:rPr>
      </w:pPr>
    </w:p>
    <w:p w14:paraId="248D03BC"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ב"כ המאשימה טען שמדובר בהחזקת נשק בלוד, בטבורה של עיר, הנשק היה עם מחסנית טעונה ולצדו עוד קופסא עם 50 כדורים, כך שאין מדובר במשהו נקודתי, אלא בעבירה נמשכת. </w:t>
      </w:r>
    </w:p>
    <w:p w14:paraId="50D50FB9" w14:textId="77777777" w:rsidR="00F5282F" w:rsidRPr="002A1E7D" w:rsidRDefault="00F5282F" w:rsidP="00F5282F">
      <w:pPr>
        <w:spacing w:line="360" w:lineRule="auto"/>
        <w:jc w:val="both"/>
        <w:rPr>
          <w:rFonts w:ascii="Narkisim" w:hAnsi="Narkisim" w:cs="Narkisim"/>
          <w:sz w:val="28"/>
          <w:szCs w:val="28"/>
          <w:rtl/>
        </w:rPr>
      </w:pPr>
    </w:p>
    <w:p w14:paraId="18C9108A" w14:textId="77777777" w:rsidR="00F5282F" w:rsidRDefault="00F5282F" w:rsidP="00F5282F">
      <w:pPr>
        <w:spacing w:line="360" w:lineRule="auto"/>
        <w:jc w:val="both"/>
        <w:rPr>
          <w:rFonts w:ascii="Narkisim" w:hAnsi="Narkisim" w:cs="Narkisim"/>
          <w:sz w:val="28"/>
          <w:szCs w:val="28"/>
          <w:rtl/>
        </w:rPr>
      </w:pPr>
    </w:p>
    <w:p w14:paraId="748C39EC"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כשמדובר בעבירת נשק, מערכת אכיפת החוק משקיעה מאמצים רבים במלחמה בעבירות הכרוכות בכלי נשק, ובית המשפט העליון קבע לא אחת כי העבירות הן מכת מדינה, בטח ובטח כשמדובר בעיר לוד, ולכן הענישה חייבת לשקף החמרה זו. לא בכדי המחוקק תיקן את החוק וקבע עונש מינימום, למרות שהתיקון נעשה לאחר ביצוע העבירות </w:t>
      </w:r>
      <w:r>
        <w:rPr>
          <w:rFonts w:ascii="Narkisim" w:hAnsi="Narkisim" w:cs="Narkisim" w:hint="cs"/>
          <w:sz w:val="28"/>
          <w:szCs w:val="28"/>
          <w:rtl/>
        </w:rPr>
        <w:t xml:space="preserve">בתיק זה </w:t>
      </w:r>
      <w:r w:rsidRPr="002A1E7D">
        <w:rPr>
          <w:rFonts w:ascii="Narkisim" w:hAnsi="Narkisim" w:cs="Narkisim"/>
          <w:sz w:val="28"/>
          <w:szCs w:val="28"/>
          <w:rtl/>
        </w:rPr>
        <w:t xml:space="preserve">ולכן לא חל. יתרה מזאת, גם בעבירות של ירי באזור מגורים, המחוקק תיקן ושינה את העונש המקסימלי שניתן להטיל בגין עבירה זו לחמש שנים. </w:t>
      </w:r>
    </w:p>
    <w:p w14:paraId="429710FD" w14:textId="77777777" w:rsidR="00F5282F" w:rsidRPr="002A1E7D" w:rsidRDefault="00F5282F" w:rsidP="00F5282F">
      <w:pPr>
        <w:spacing w:line="360" w:lineRule="auto"/>
        <w:jc w:val="both"/>
        <w:rPr>
          <w:rFonts w:ascii="Narkisim" w:hAnsi="Narkisim" w:cs="Narkisim"/>
          <w:sz w:val="28"/>
          <w:szCs w:val="28"/>
          <w:rtl/>
        </w:rPr>
      </w:pPr>
    </w:p>
    <w:p w14:paraId="3873964C"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נסיבות נשיאת הנשק הן חמורות. מדובר במי שמכיר את הקורבן, שהינו קרוב משפחה, אח של גרושתו. האמירות שהשמיע הנאשם הן אמירות כוחניות, ותגובתו הייתה איום ושימוש בנשק באמצעות ירי באוויר.</w:t>
      </w:r>
    </w:p>
    <w:p w14:paraId="4559BA06" w14:textId="77777777" w:rsidR="00F5282F" w:rsidRPr="002A1E7D"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 </w:t>
      </w:r>
    </w:p>
    <w:p w14:paraId="1E425EE9"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נשיאת הנשק היא נשיאה נמשכת, והשימוש בו לצורך איום מעלים את רף החומרה. השימוש בנשק, האיום, הירי באזור מגורים, כל אלה מחייבים ענישה מחמירה. </w:t>
      </w:r>
    </w:p>
    <w:p w14:paraId="733FC53E" w14:textId="77777777" w:rsidR="00F5282F" w:rsidRPr="002A1E7D" w:rsidRDefault="00F5282F" w:rsidP="00F5282F">
      <w:pPr>
        <w:spacing w:line="360" w:lineRule="auto"/>
        <w:jc w:val="both"/>
        <w:rPr>
          <w:rFonts w:ascii="Narkisim" w:hAnsi="Narkisim" w:cs="Narkisim"/>
          <w:sz w:val="28"/>
          <w:szCs w:val="28"/>
          <w:rtl/>
        </w:rPr>
      </w:pPr>
    </w:p>
    <w:p w14:paraId="707EC8FE"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באשר לנסיבות האישיות, אמנם הנאשם סייע לארגון "יד לאחים", אך מנגד לא מדובר במי שעברו נקי. אין המדובר בעבר מכביד, אך עדיין לא ניתן להקל בו ראש שעה שלחובת הנאשם עבירות אלימות רבות לאורך השנים. העבר מלמד על אופי אלים וכן </w:t>
      </w:r>
      <w:r>
        <w:rPr>
          <w:rFonts w:ascii="Narkisim" w:hAnsi="Narkisim" w:cs="Narkisim" w:hint="cs"/>
          <w:sz w:val="28"/>
          <w:szCs w:val="28"/>
          <w:rtl/>
        </w:rPr>
        <w:t xml:space="preserve">הנאשם </w:t>
      </w:r>
      <w:r w:rsidRPr="002A1E7D">
        <w:rPr>
          <w:rFonts w:ascii="Narkisim" w:hAnsi="Narkisim" w:cs="Narkisim"/>
          <w:sz w:val="28"/>
          <w:szCs w:val="28"/>
          <w:rtl/>
        </w:rPr>
        <w:t>ריצה מאסר.</w:t>
      </w:r>
    </w:p>
    <w:p w14:paraId="4AF1A0A6" w14:textId="77777777" w:rsidR="00F5282F" w:rsidRPr="002A1E7D" w:rsidRDefault="00F5282F" w:rsidP="00F5282F">
      <w:pPr>
        <w:spacing w:line="360" w:lineRule="auto"/>
        <w:jc w:val="both"/>
        <w:rPr>
          <w:rFonts w:ascii="Narkisim" w:hAnsi="Narkisim" w:cs="Narkisim"/>
          <w:sz w:val="28"/>
          <w:szCs w:val="28"/>
          <w:rtl/>
        </w:rPr>
      </w:pPr>
    </w:p>
    <w:p w14:paraId="32ACDB32"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מתחם הענישה נע בין 3 ל- 5 שנים, והנאשם צריך להיות בחלקו המרכזי של המתחם. </w:t>
      </w:r>
    </w:p>
    <w:p w14:paraId="2C61CD4E" w14:textId="77777777" w:rsidR="00F5282F" w:rsidRPr="002A1E7D" w:rsidRDefault="00F5282F" w:rsidP="00F5282F">
      <w:pPr>
        <w:spacing w:line="360" w:lineRule="auto"/>
        <w:jc w:val="both"/>
        <w:rPr>
          <w:rFonts w:ascii="Narkisim" w:hAnsi="Narkisim" w:cs="Narkisim"/>
          <w:sz w:val="28"/>
          <w:szCs w:val="28"/>
          <w:rtl/>
        </w:rPr>
      </w:pPr>
    </w:p>
    <w:p w14:paraId="3F0DEF65"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כן יש להשית עליו מאסר על תנאי, קנס, ופיצוי למתלונן. </w:t>
      </w:r>
    </w:p>
    <w:p w14:paraId="14A5C92A" w14:textId="77777777" w:rsidR="00F5282F" w:rsidRPr="002A1E7D" w:rsidRDefault="00F5282F" w:rsidP="00F5282F">
      <w:pPr>
        <w:spacing w:line="360" w:lineRule="auto"/>
        <w:jc w:val="both"/>
        <w:rPr>
          <w:rFonts w:ascii="Narkisim" w:hAnsi="Narkisim" w:cs="Narkisim"/>
          <w:sz w:val="28"/>
          <w:szCs w:val="28"/>
          <w:rtl/>
        </w:rPr>
      </w:pPr>
    </w:p>
    <w:p w14:paraId="37231112"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ב"כ הנאשם טען שיש לשקול כל מקרה לגופו. </w:t>
      </w:r>
    </w:p>
    <w:p w14:paraId="5752BDF3" w14:textId="77777777" w:rsidR="00F5282F" w:rsidRPr="002A1E7D" w:rsidRDefault="00F5282F" w:rsidP="00F5282F">
      <w:pPr>
        <w:spacing w:line="360" w:lineRule="auto"/>
        <w:jc w:val="both"/>
        <w:rPr>
          <w:rFonts w:ascii="Narkisim" w:hAnsi="Narkisim" w:cs="Narkisim"/>
          <w:sz w:val="28"/>
          <w:szCs w:val="28"/>
          <w:rtl/>
        </w:rPr>
      </w:pPr>
    </w:p>
    <w:p w14:paraId="1C4DE806" w14:textId="77777777" w:rsidR="00F5282F" w:rsidRPr="002A1E7D"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מדובר במקרה שונה ויוצא דופן. כבר בהודעתו הראשונה במשטרה ביקש הנאשם לדבר עם הקצין שלו על מנת שהאחרון </w:t>
      </w:r>
      <w:r>
        <w:rPr>
          <w:rFonts w:ascii="Narkisim" w:hAnsi="Narkisim" w:cs="Narkisim"/>
          <w:sz w:val="28"/>
          <w:szCs w:val="28"/>
          <w:rtl/>
        </w:rPr>
        <w:t>יאשר לו לדבר. באותה הודעה הוא א</w:t>
      </w:r>
      <w:r w:rsidRPr="002A1E7D">
        <w:rPr>
          <w:rFonts w:ascii="Narkisim" w:hAnsi="Narkisim" w:cs="Narkisim"/>
          <w:sz w:val="28"/>
          <w:szCs w:val="28"/>
          <w:rtl/>
        </w:rPr>
        <w:t>מר שאין לו רישיון לנשק, אך יש לו אישור ויש אדם שיכול לאשר את זה, שמשרד הביטחון סומך עליו. זה קו המחשבה שלו.</w:t>
      </w:r>
    </w:p>
    <w:p w14:paraId="73CAF25D"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היום הוא מבין שאין לו רישיון לנשיאת נשק, ולפיכך הודה בביצוע העבירה. </w:t>
      </w:r>
    </w:p>
    <w:p w14:paraId="4BC0BEDD" w14:textId="77777777" w:rsidR="00F5282F" w:rsidRPr="002A1E7D" w:rsidRDefault="00F5282F" w:rsidP="00F5282F">
      <w:pPr>
        <w:spacing w:line="360" w:lineRule="auto"/>
        <w:jc w:val="both"/>
        <w:rPr>
          <w:rFonts w:ascii="Narkisim" w:hAnsi="Narkisim" w:cs="Narkisim"/>
          <w:sz w:val="28"/>
          <w:szCs w:val="28"/>
          <w:rtl/>
        </w:rPr>
      </w:pPr>
    </w:p>
    <w:p w14:paraId="3C66FF79"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בשנים האחרונות, עובר למעצרו , הנאשם סיכן את חייו והוא ימשיך לעשות זאת, ללא תמורה ובהתנדבות. </w:t>
      </w:r>
    </w:p>
    <w:p w14:paraId="5663A0F8" w14:textId="77777777" w:rsidR="00F5282F" w:rsidRPr="002A1E7D" w:rsidRDefault="00F5282F" w:rsidP="00F5282F">
      <w:pPr>
        <w:spacing w:line="360" w:lineRule="auto"/>
        <w:jc w:val="both"/>
        <w:rPr>
          <w:rFonts w:ascii="Narkisim" w:hAnsi="Narkisim" w:cs="Narkisim"/>
          <w:sz w:val="28"/>
          <w:szCs w:val="28"/>
          <w:rtl/>
        </w:rPr>
      </w:pPr>
    </w:p>
    <w:p w14:paraId="47232608"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האירוע הזה הוא אירוע בודד בחייו. </w:t>
      </w:r>
    </w:p>
    <w:p w14:paraId="2A76D5E0" w14:textId="77777777" w:rsidR="00F5282F" w:rsidRPr="002A1E7D" w:rsidRDefault="00F5282F" w:rsidP="00F5282F">
      <w:pPr>
        <w:spacing w:line="360" w:lineRule="auto"/>
        <w:jc w:val="both"/>
        <w:rPr>
          <w:rFonts w:ascii="Narkisim" w:hAnsi="Narkisim" w:cs="Narkisim"/>
          <w:sz w:val="28"/>
          <w:szCs w:val="28"/>
          <w:rtl/>
        </w:rPr>
      </w:pPr>
    </w:p>
    <w:p w14:paraId="2BF7CB77"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הנאשם עצור מיום 17.7.21, ובנסיבות העניין, יש לדון אותו לכף זכות מאחר והציל לא מעט משפחות בדרך בה פעל. </w:t>
      </w:r>
    </w:p>
    <w:p w14:paraId="5C456CF2" w14:textId="77777777" w:rsidR="00F5282F" w:rsidRPr="002A1E7D" w:rsidRDefault="00F5282F" w:rsidP="00F5282F">
      <w:pPr>
        <w:spacing w:line="360" w:lineRule="auto"/>
        <w:jc w:val="both"/>
        <w:rPr>
          <w:rFonts w:ascii="Narkisim" w:hAnsi="Narkisim" w:cs="Narkisim"/>
          <w:sz w:val="28"/>
          <w:szCs w:val="28"/>
          <w:rtl/>
        </w:rPr>
      </w:pPr>
    </w:p>
    <w:p w14:paraId="6E715C26"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המתחם צריך לנוע בין שנה לשלוש שנים ויש למקמו ברף התחתון של המתחם. </w:t>
      </w:r>
    </w:p>
    <w:p w14:paraId="0DE90EA6" w14:textId="77777777" w:rsidR="00F5282F" w:rsidRPr="002A1E7D" w:rsidRDefault="00F5282F" w:rsidP="00F5282F">
      <w:pPr>
        <w:spacing w:line="360" w:lineRule="auto"/>
        <w:jc w:val="both"/>
        <w:rPr>
          <w:rFonts w:ascii="Narkisim" w:hAnsi="Narkisim" w:cs="Narkisim"/>
          <w:sz w:val="28"/>
          <w:szCs w:val="28"/>
          <w:rtl/>
        </w:rPr>
      </w:pPr>
    </w:p>
    <w:p w14:paraId="40E3BF0F"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הנאשם בדברו האחרון הביע צער על מעשיו.</w:t>
      </w:r>
    </w:p>
    <w:p w14:paraId="7C258A99" w14:textId="77777777" w:rsidR="00F5282F" w:rsidRPr="002A1E7D" w:rsidRDefault="00F5282F" w:rsidP="00F5282F">
      <w:pPr>
        <w:spacing w:line="360" w:lineRule="auto"/>
        <w:jc w:val="both"/>
        <w:rPr>
          <w:rFonts w:ascii="Narkisim" w:hAnsi="Narkisim" w:cs="Narkisim"/>
          <w:sz w:val="28"/>
          <w:szCs w:val="28"/>
          <w:rtl/>
        </w:rPr>
      </w:pPr>
    </w:p>
    <w:p w14:paraId="4742FBDA" w14:textId="77777777" w:rsidR="00F5282F" w:rsidRPr="002A1E7D" w:rsidRDefault="00F5282F" w:rsidP="00F5282F">
      <w:pPr>
        <w:spacing w:line="360" w:lineRule="auto"/>
        <w:jc w:val="both"/>
        <w:rPr>
          <w:rFonts w:ascii="Narkisim" w:hAnsi="Narkisim" w:cs="Narkisim"/>
          <w:b/>
          <w:bCs/>
          <w:sz w:val="28"/>
          <w:szCs w:val="28"/>
          <w:u w:val="single"/>
          <w:rtl/>
        </w:rPr>
      </w:pPr>
      <w:r w:rsidRPr="002A1E7D">
        <w:rPr>
          <w:rFonts w:ascii="Narkisim" w:hAnsi="Narkisim" w:cs="Narkisim"/>
          <w:b/>
          <w:bCs/>
          <w:sz w:val="28"/>
          <w:szCs w:val="28"/>
          <w:u w:val="single"/>
          <w:rtl/>
        </w:rPr>
        <w:t>דיון והכרעה:</w:t>
      </w:r>
    </w:p>
    <w:p w14:paraId="6FC4C62A" w14:textId="77777777" w:rsidR="00F5282F" w:rsidRPr="002A1E7D"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במעשיו פגע הנאשם בערכים חברתיים של שלטון החוק, שלום הציבור ובטחונו, הגנה על חיי אדם ועל הסדר הציבורי וכן הגנה על הרכוש הציבורי. ערכים אלו כולם נמצאים בסיכון ממשי, מקום בו אנשים דוגמת הנאשם, מבצעים עבירות בנשק, תוך סיכון הציבור, ביטחונו ושלומו תוך גרימת נזק לרכוש.</w:t>
      </w:r>
    </w:p>
    <w:p w14:paraId="6AF32FA4" w14:textId="77777777" w:rsidR="00F5282F" w:rsidRPr="002A1E7D" w:rsidRDefault="00F5282F" w:rsidP="00F5282F">
      <w:pPr>
        <w:spacing w:line="360" w:lineRule="auto"/>
        <w:jc w:val="both"/>
        <w:rPr>
          <w:rFonts w:ascii="Narkisim" w:hAnsi="Narkisim" w:cs="Narkisim"/>
          <w:b/>
          <w:bCs/>
          <w:sz w:val="28"/>
          <w:szCs w:val="28"/>
          <w:u w:val="single"/>
        </w:rPr>
      </w:pPr>
    </w:p>
    <w:p w14:paraId="0E77A67C" w14:textId="77777777" w:rsidR="00F5282F" w:rsidRPr="002A1E7D"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ב</w:t>
      </w:r>
      <w:hyperlink r:id="rId17" w:history="1">
        <w:r w:rsidR="002F3B22" w:rsidRPr="002F3B22">
          <w:rPr>
            <w:rFonts w:ascii="Narkisim" w:hAnsi="Narkisim" w:cs="Narkisim"/>
            <w:color w:val="0000FF"/>
            <w:sz w:val="28"/>
            <w:szCs w:val="28"/>
            <w:u w:val="single"/>
            <w:rtl/>
          </w:rPr>
          <w:t>ע"פ 6068/21</w:t>
        </w:r>
      </w:hyperlink>
      <w:r w:rsidRPr="002A1E7D">
        <w:rPr>
          <w:rFonts w:ascii="Narkisim" w:hAnsi="Narkisim" w:cs="Narkisim"/>
          <w:sz w:val="28"/>
          <w:szCs w:val="28"/>
          <w:rtl/>
        </w:rPr>
        <w:t xml:space="preserve"> </w:t>
      </w:r>
      <w:r w:rsidRPr="002A1E7D">
        <w:rPr>
          <w:rFonts w:ascii="Narkisim" w:hAnsi="Narkisim" w:cs="Narkisim"/>
          <w:b/>
          <w:bCs/>
          <w:sz w:val="28"/>
          <w:szCs w:val="28"/>
          <w:rtl/>
        </w:rPr>
        <w:t xml:space="preserve">מדינת ישראל נ' פקיה </w:t>
      </w:r>
      <w:r w:rsidRPr="002A1E7D">
        <w:rPr>
          <w:rFonts w:ascii="Narkisim" w:hAnsi="Narkisim" w:cs="Narkisim"/>
          <w:sz w:val="28"/>
          <w:szCs w:val="28"/>
          <w:rtl/>
        </w:rPr>
        <w:t>נפסק על ידי בית המשפט העליון כהאי לישנא:</w:t>
      </w:r>
    </w:p>
    <w:p w14:paraId="1F3A98EC" w14:textId="77777777" w:rsidR="00F5282F" w:rsidRPr="002A1E7D" w:rsidRDefault="00F5282F" w:rsidP="00F5282F">
      <w:pPr>
        <w:pStyle w:val="Ruller4"/>
        <w:numPr>
          <w:ilvl w:val="0"/>
          <w:numId w:val="0"/>
        </w:numPr>
        <w:rPr>
          <w:rFonts w:ascii="Narkisim" w:hAnsi="Narkisim" w:cs="Narkisim"/>
          <w:sz w:val="28"/>
          <w:rtl/>
        </w:rPr>
      </w:pPr>
      <w:r w:rsidRPr="002A1E7D">
        <w:rPr>
          <w:rFonts w:ascii="Narkisim" w:hAnsi="Narkisim" w:cs="Narkisim"/>
          <w:sz w:val="28"/>
          <w:rtl/>
        </w:rPr>
        <w:tab/>
        <w:t>" יש להדגיש את החומרה היתירה שנודעה לביצוע עבירות נשק, על כל סוגיהן ומיניהן. במסגרת פסק הדין ב</w:t>
      </w:r>
      <w:hyperlink r:id="rId18" w:history="1">
        <w:r w:rsidR="002F3B22" w:rsidRPr="002F3B22">
          <w:rPr>
            <w:rFonts w:ascii="Narkisim" w:hAnsi="Narkisim" w:cs="Narkisim"/>
            <w:color w:val="0000FF"/>
            <w:sz w:val="28"/>
            <w:u w:val="single"/>
            <w:rtl/>
          </w:rPr>
          <w:t>ע"פ 4595/13</w:t>
        </w:r>
      </w:hyperlink>
      <w:r w:rsidRPr="002A1E7D">
        <w:rPr>
          <w:rFonts w:ascii="Narkisim" w:hAnsi="Narkisim" w:cs="Narkisim"/>
          <w:sz w:val="28"/>
          <w:rtl/>
        </w:rPr>
        <w:t xml:space="preserve"> </w:t>
      </w:r>
      <w:r w:rsidRPr="002A1E7D">
        <w:rPr>
          <w:rFonts w:ascii="Narkisim" w:hAnsi="Narkisim" w:cs="Narkisim"/>
          <w:b/>
          <w:spacing w:val="0"/>
          <w:sz w:val="28"/>
          <w:rtl/>
        </w:rPr>
        <w:t>זובידאת נ' מדינת ישראל</w:t>
      </w:r>
      <w:r w:rsidRPr="002A1E7D">
        <w:rPr>
          <w:rFonts w:ascii="Narkisim" w:hAnsi="Narkisim" w:cs="Narkisim"/>
          <w:sz w:val="28"/>
          <w:rtl/>
        </w:rPr>
        <w:t xml:space="preserve"> </w:t>
      </w:r>
      <w:r w:rsidRPr="002A1E7D">
        <w:rPr>
          <w:rFonts w:ascii="Narkisim" w:hAnsi="Narkisim" w:cs="Narkisim"/>
          <w:spacing w:val="0"/>
          <w:sz w:val="28"/>
          <w:rtl/>
        </w:rPr>
        <w:t xml:space="preserve">[פורסם בנבו] </w:t>
      </w:r>
      <w:r w:rsidRPr="002A1E7D">
        <w:rPr>
          <w:rFonts w:ascii="Narkisim" w:hAnsi="Narkisim" w:cs="Narkisim"/>
          <w:sz w:val="28"/>
          <w:rtl/>
        </w:rPr>
        <w:t xml:space="preserve">(6.7.2014)  בית המשפט קרא למחוקק לשקול את החמרת הענישה בעבירות נשק. בהמשך לכך, בשנת 2018 תיקן המחוקק את </w:t>
      </w:r>
      <w:hyperlink r:id="rId19" w:history="1">
        <w:r w:rsidR="00873F8E" w:rsidRPr="00873F8E">
          <w:rPr>
            <w:rStyle w:val="Hyperlink"/>
            <w:rFonts w:ascii="Narkisim" w:hAnsi="Narkisim" w:cs="Narkisim"/>
            <w:sz w:val="28"/>
            <w:rtl/>
          </w:rPr>
          <w:t>סעיף 340א</w:t>
        </w:r>
      </w:hyperlink>
      <w:r w:rsidRPr="002A1E7D">
        <w:rPr>
          <w:rFonts w:ascii="Narkisim" w:hAnsi="Narkisim" w:cs="Narkisim"/>
          <w:sz w:val="28"/>
          <w:rtl/>
        </w:rPr>
        <w:t xml:space="preserve"> ל</w:t>
      </w:r>
      <w:hyperlink r:id="rId20" w:history="1">
        <w:r w:rsidR="002F3B22" w:rsidRPr="002F3B22">
          <w:rPr>
            <w:rFonts w:ascii="Narkisim" w:hAnsi="Narkisim" w:cs="Narkisim"/>
            <w:color w:val="0000FF"/>
            <w:sz w:val="28"/>
            <w:u w:val="single"/>
            <w:rtl/>
          </w:rPr>
          <w:t>חוק העונשין</w:t>
        </w:r>
      </w:hyperlink>
      <w:r w:rsidRPr="002A1E7D">
        <w:rPr>
          <w:rFonts w:ascii="Narkisim" w:hAnsi="Narkisim" w:cs="Narkisim"/>
          <w:sz w:val="28"/>
          <w:rtl/>
        </w:rPr>
        <w:t xml:space="preserve"> והחמיר את העונש הקבוע בצידה של עבירת ירי מנשק חם (ראו: הצעת חוק העונשין (תיקון מס' 132) (ירי מנשק חם), התשע"ח-2018, ה"ח 1223). זאת, כצעד נוסף למלחמה בתופעת השימוש בנשק ופוטנציאל הנזק הכרוך בכך.</w:t>
      </w:r>
    </w:p>
    <w:p w14:paraId="26096037" w14:textId="77777777" w:rsidR="00F5282F" w:rsidRPr="002A1E7D" w:rsidRDefault="00F5282F" w:rsidP="00F5282F">
      <w:pPr>
        <w:pStyle w:val="Ruller40"/>
        <w:rPr>
          <w:rFonts w:ascii="Narkisim" w:hAnsi="Narkisim" w:cs="Narkisim"/>
          <w:sz w:val="28"/>
        </w:rPr>
      </w:pPr>
    </w:p>
    <w:p w14:paraId="50BCE696" w14:textId="77777777" w:rsidR="00F5282F" w:rsidRPr="002A1E7D" w:rsidRDefault="00F5282F" w:rsidP="00F5282F">
      <w:pPr>
        <w:pStyle w:val="Ruller4"/>
        <w:numPr>
          <w:ilvl w:val="0"/>
          <w:numId w:val="0"/>
        </w:numPr>
        <w:rPr>
          <w:rFonts w:ascii="Narkisim" w:hAnsi="Narkisim" w:cs="Narkisim"/>
          <w:sz w:val="28"/>
          <w:rtl/>
        </w:rPr>
      </w:pPr>
      <w:r w:rsidRPr="002A1E7D">
        <w:rPr>
          <w:rFonts w:ascii="Narkisim" w:hAnsi="Narkisim" w:cs="Narkisim"/>
          <w:sz w:val="28"/>
          <w:rtl/>
        </w:rPr>
        <w:tab/>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21" w:history="1">
        <w:r w:rsidR="002F3B22" w:rsidRPr="002F3B22">
          <w:rPr>
            <w:rFonts w:ascii="Narkisim" w:hAnsi="Narkisim" w:cs="Narkisim"/>
            <w:color w:val="0000FF"/>
            <w:sz w:val="28"/>
            <w:u w:val="single"/>
            <w:rtl/>
          </w:rPr>
          <w:t>ע"פ 4406/19</w:t>
        </w:r>
      </w:hyperlink>
      <w:r w:rsidRPr="002A1E7D">
        <w:rPr>
          <w:rFonts w:ascii="Narkisim" w:hAnsi="Narkisim" w:cs="Narkisim"/>
          <w:sz w:val="28"/>
          <w:rtl/>
        </w:rPr>
        <w:t xml:space="preserve"> </w:t>
      </w:r>
      <w:r w:rsidRPr="002A1E7D">
        <w:rPr>
          <w:rFonts w:ascii="Narkisim" w:hAnsi="Narkisim" w:cs="Narkisim"/>
          <w:b/>
          <w:spacing w:val="0"/>
          <w:sz w:val="28"/>
          <w:rtl/>
        </w:rPr>
        <w:t>מדינת ישראל נ' סובח</w:t>
      </w:r>
      <w:r w:rsidRPr="002A1E7D">
        <w:rPr>
          <w:rFonts w:ascii="Narkisim" w:hAnsi="Narkisim" w:cs="Narkisim"/>
          <w:sz w:val="28"/>
          <w:rtl/>
        </w:rPr>
        <w:t xml:space="preserve">, פסקאות 16–17 לחוות דעתי </w:t>
      </w:r>
      <w:r w:rsidRPr="002A1E7D">
        <w:rPr>
          <w:rFonts w:ascii="Narkisim" w:hAnsi="Narkisim" w:cs="Narkisim"/>
          <w:spacing w:val="0"/>
          <w:sz w:val="28"/>
          <w:rtl/>
        </w:rPr>
        <w:t xml:space="preserve">[פורסם בנבו] </w:t>
      </w:r>
      <w:r w:rsidRPr="002A1E7D">
        <w:rPr>
          <w:rFonts w:ascii="Narkisim" w:hAnsi="Narkisim" w:cs="Narkisim"/>
          <w:sz w:val="28"/>
          <w:rtl/>
        </w:rPr>
        <w:t xml:space="preserve">(5.11.2019); </w:t>
      </w:r>
      <w:hyperlink r:id="rId22" w:history="1">
        <w:r w:rsidR="002F3B22" w:rsidRPr="002F3B22">
          <w:rPr>
            <w:rFonts w:ascii="Narkisim" w:hAnsi="Narkisim" w:cs="Narkisim"/>
            <w:color w:val="0000FF"/>
            <w:sz w:val="28"/>
            <w:u w:val="single"/>
            <w:rtl/>
          </w:rPr>
          <w:t>רע"פ 7344/18</w:t>
        </w:r>
      </w:hyperlink>
      <w:r w:rsidRPr="002A1E7D">
        <w:rPr>
          <w:rFonts w:ascii="Narkisim" w:hAnsi="Narkisim" w:cs="Narkisim"/>
          <w:sz w:val="28"/>
          <w:rtl/>
        </w:rPr>
        <w:t xml:space="preserve"> </w:t>
      </w:r>
      <w:r w:rsidRPr="002A1E7D">
        <w:rPr>
          <w:rFonts w:ascii="Narkisim" w:hAnsi="Narkisim" w:cs="Narkisim"/>
          <w:b/>
          <w:spacing w:val="0"/>
          <w:sz w:val="28"/>
          <w:rtl/>
        </w:rPr>
        <w:t>מג'יד נ' מדינת ישראל</w:t>
      </w:r>
      <w:r w:rsidRPr="002A1E7D">
        <w:rPr>
          <w:rFonts w:ascii="Narkisim" w:hAnsi="Narkisim" w:cs="Narkisim"/>
          <w:sz w:val="28"/>
          <w:rtl/>
        </w:rPr>
        <w:t>, פסקה 10 (21.10.2018))".</w:t>
      </w:r>
    </w:p>
    <w:p w14:paraId="79E6E2B4" w14:textId="77777777" w:rsidR="00F5282F" w:rsidRPr="002A1E7D" w:rsidRDefault="00F5282F" w:rsidP="00F5282F">
      <w:pPr>
        <w:pStyle w:val="Ruller40"/>
        <w:rPr>
          <w:rFonts w:ascii="Narkisim" w:hAnsi="Narkisim" w:cs="Narkisim"/>
          <w:sz w:val="28"/>
          <w:rtl/>
        </w:rPr>
      </w:pPr>
    </w:p>
    <w:p w14:paraId="299407E8" w14:textId="77777777" w:rsidR="00F5282F" w:rsidRDefault="00F5282F" w:rsidP="00F5282F">
      <w:pPr>
        <w:pStyle w:val="Ruller4"/>
        <w:numPr>
          <w:ilvl w:val="0"/>
          <w:numId w:val="0"/>
        </w:numPr>
        <w:rPr>
          <w:rFonts w:ascii="Narkisim" w:hAnsi="Narkisim" w:cs="Narkisim"/>
          <w:sz w:val="28"/>
          <w:rtl/>
        </w:rPr>
      </w:pPr>
      <w:r>
        <w:rPr>
          <w:rFonts w:ascii="Narkisim" w:hAnsi="Narkisim" w:cs="Narkisim"/>
          <w:sz w:val="28"/>
          <w:rtl/>
        </w:rPr>
        <w:t>ב</w:t>
      </w:r>
      <w:hyperlink r:id="rId23" w:history="1">
        <w:r w:rsidR="002F3B22" w:rsidRPr="002F3B22">
          <w:rPr>
            <w:rFonts w:ascii="Narkisim" w:hAnsi="Narkisim" w:cs="Narkisim"/>
            <w:color w:val="0000FF"/>
            <w:sz w:val="28"/>
            <w:u w:val="single"/>
            <w:rtl/>
          </w:rPr>
          <w:t>ע"פ 6068/21</w:t>
        </w:r>
      </w:hyperlink>
      <w:r>
        <w:rPr>
          <w:rFonts w:ascii="Narkisim" w:hAnsi="Narkisim" w:cs="Narkisim" w:hint="cs"/>
          <w:sz w:val="28"/>
          <w:rtl/>
        </w:rPr>
        <w:t xml:space="preserve"> </w:t>
      </w:r>
      <w:r>
        <w:rPr>
          <w:rFonts w:ascii="Narkisim" w:hAnsi="Narkisim" w:cs="Narkisim" w:hint="cs"/>
          <w:b/>
          <w:bCs/>
          <w:sz w:val="28"/>
          <w:rtl/>
        </w:rPr>
        <w:t xml:space="preserve">מדינת ישראל נ' פקיה </w:t>
      </w:r>
      <w:r w:rsidRPr="002A1E7D">
        <w:rPr>
          <w:rFonts w:ascii="Narkisim" w:hAnsi="Narkisim" w:cs="Narkisim"/>
          <w:sz w:val="28"/>
          <w:rtl/>
        </w:rPr>
        <w:t>שהוגש על ידי ההגנה, נדון ערעור המדינה על קולת עונשו של המשיב. המשיב הורשע בעבירות של נשיאת נשק וירי מנשק חם במקום מגורים.</w:t>
      </w:r>
    </w:p>
    <w:p w14:paraId="2F001424" w14:textId="77777777" w:rsidR="00F5282F" w:rsidRPr="005864A4" w:rsidRDefault="00F5282F" w:rsidP="00F5282F">
      <w:pPr>
        <w:pStyle w:val="Ruller40"/>
        <w:rPr>
          <w:rtl/>
        </w:rPr>
      </w:pPr>
    </w:p>
    <w:p w14:paraId="31118025" w14:textId="77777777" w:rsidR="00F5282F" w:rsidRPr="002A1E7D" w:rsidRDefault="00F5282F" w:rsidP="00F5282F">
      <w:pPr>
        <w:pStyle w:val="Ruller40"/>
        <w:rPr>
          <w:rFonts w:ascii="Narkisim" w:hAnsi="Narkisim" w:cs="Narkisim"/>
          <w:sz w:val="28"/>
          <w:rtl/>
        </w:rPr>
      </w:pPr>
      <w:r w:rsidRPr="002A1E7D">
        <w:rPr>
          <w:rFonts w:ascii="Narkisim" w:hAnsi="Narkisim" w:cs="Narkisim"/>
          <w:sz w:val="28"/>
          <w:rtl/>
        </w:rPr>
        <w:t xml:space="preserve">בית המשפט המחוזי קבע </w:t>
      </w:r>
      <w:r>
        <w:rPr>
          <w:rFonts w:ascii="Narkisim" w:hAnsi="Narkisim" w:cs="Narkisim" w:hint="cs"/>
          <w:sz w:val="28"/>
          <w:rtl/>
        </w:rPr>
        <w:t>מ</w:t>
      </w:r>
      <w:r w:rsidRPr="002A1E7D">
        <w:rPr>
          <w:rFonts w:ascii="Narkisim" w:hAnsi="Narkisim" w:cs="Narkisim"/>
          <w:sz w:val="28"/>
          <w:rtl/>
        </w:rPr>
        <w:t xml:space="preserve">תחם </w:t>
      </w:r>
      <w:r>
        <w:rPr>
          <w:rFonts w:ascii="Narkisim" w:hAnsi="Narkisim" w:cs="Narkisim" w:hint="cs"/>
          <w:sz w:val="28"/>
          <w:rtl/>
        </w:rPr>
        <w:t xml:space="preserve">ענישה </w:t>
      </w:r>
      <w:r w:rsidRPr="002A1E7D">
        <w:rPr>
          <w:rFonts w:ascii="Narkisim" w:hAnsi="Narkisim" w:cs="Narkisim"/>
          <w:sz w:val="28"/>
          <w:rtl/>
        </w:rPr>
        <w:t>הנע בין 14 ל  -36 חודשי מאסר בפועל וגזר על המשיב 14 חודשי מאסר. בית המשפט העליון קבע כי אינו מתייחס למתחם הענישה וחרף שיקולי שיקום העמיד את עונשו של המשיב על 25 חודשי מאסר בפועל, תוך ציון כי ערכאת הערעור אינה ממצה את הדין עם המשיב.</w:t>
      </w:r>
    </w:p>
    <w:p w14:paraId="076DE7D5" w14:textId="77777777" w:rsidR="00F5282F" w:rsidRPr="002A1E7D" w:rsidRDefault="00F5282F" w:rsidP="00F5282F">
      <w:pPr>
        <w:pStyle w:val="Ruller40"/>
        <w:rPr>
          <w:rFonts w:ascii="Narkisim" w:hAnsi="Narkisim" w:cs="Narkisim"/>
          <w:sz w:val="28"/>
          <w:rtl/>
        </w:rPr>
      </w:pPr>
    </w:p>
    <w:p w14:paraId="1E63886F" w14:textId="77777777" w:rsidR="00F5282F" w:rsidRPr="002A1E7D" w:rsidRDefault="00F5282F" w:rsidP="00F5282F">
      <w:pPr>
        <w:pStyle w:val="Ruller40"/>
        <w:rPr>
          <w:rFonts w:ascii="Narkisim" w:hAnsi="Narkisim" w:cs="Narkisim"/>
          <w:sz w:val="28"/>
          <w:rtl/>
        </w:rPr>
      </w:pPr>
      <w:r w:rsidRPr="002A1E7D">
        <w:rPr>
          <w:rFonts w:ascii="Narkisim" w:hAnsi="Narkisim" w:cs="Narkisim"/>
          <w:sz w:val="28"/>
          <w:rtl/>
        </w:rPr>
        <w:t>ב"כ המאשימה הגיש שני פסקי דין לתמיכה בעמדתו העונשית.</w:t>
      </w:r>
    </w:p>
    <w:p w14:paraId="6B75CAAF" w14:textId="77777777" w:rsidR="00F5282F" w:rsidRPr="002A1E7D" w:rsidRDefault="002F3B22" w:rsidP="00F5282F">
      <w:pPr>
        <w:pStyle w:val="Ruller40"/>
        <w:rPr>
          <w:rFonts w:ascii="Narkisim" w:hAnsi="Narkisim" w:cs="Narkisim"/>
          <w:sz w:val="28"/>
          <w:rtl/>
        </w:rPr>
      </w:pPr>
      <w:hyperlink r:id="rId24" w:history="1">
        <w:r w:rsidRPr="002F3B22">
          <w:rPr>
            <w:rFonts w:ascii="Narkisim" w:hAnsi="Narkisim" w:cs="Narkisim"/>
            <w:color w:val="0000FF"/>
            <w:sz w:val="28"/>
            <w:u w:val="single"/>
            <w:rtl/>
          </w:rPr>
          <w:t>ע"פ 3156/11</w:t>
        </w:r>
      </w:hyperlink>
      <w:r w:rsidR="00F5282F" w:rsidRPr="002A1E7D">
        <w:rPr>
          <w:rFonts w:ascii="Narkisim" w:hAnsi="Narkisim" w:cs="Narkisim"/>
          <w:sz w:val="28"/>
          <w:rtl/>
        </w:rPr>
        <w:t xml:space="preserve"> </w:t>
      </w:r>
      <w:r w:rsidR="00F5282F" w:rsidRPr="002A1E7D">
        <w:rPr>
          <w:rFonts w:ascii="Narkisim" w:hAnsi="Narkisim" w:cs="Narkisim"/>
          <w:b/>
          <w:bCs/>
          <w:sz w:val="28"/>
          <w:rtl/>
        </w:rPr>
        <w:t xml:space="preserve">זראיעה נ' מדינת ישראל </w:t>
      </w:r>
      <w:r w:rsidR="00F5282F" w:rsidRPr="002A1E7D">
        <w:rPr>
          <w:rFonts w:ascii="Narkisim" w:hAnsi="Narkisim" w:cs="Narkisim"/>
          <w:sz w:val="28"/>
          <w:rtl/>
        </w:rPr>
        <w:t>בו נדון ערעור על עונשו של המערער אשר הורשע במסגרת הסדר טיעון בעבירות של נשיאת והובלת נשק והסתייעות ברכב לצורך ביצוע פשע. במאמר מוסגר יצוין כי המערער לא הורשע בעבירות נוספות כשל המשיב – ירי מנשק חם בנסיבות מחמירות ואיומים.</w:t>
      </w:r>
    </w:p>
    <w:p w14:paraId="20ED9CE7" w14:textId="77777777" w:rsidR="00F5282F" w:rsidRPr="002A1E7D" w:rsidRDefault="00F5282F" w:rsidP="00F5282F">
      <w:pPr>
        <w:pStyle w:val="Ruller40"/>
        <w:rPr>
          <w:rFonts w:ascii="Narkisim" w:hAnsi="Narkisim" w:cs="Narkisim"/>
          <w:sz w:val="28"/>
          <w:rtl/>
        </w:rPr>
      </w:pPr>
      <w:r w:rsidRPr="002A1E7D">
        <w:rPr>
          <w:rFonts w:ascii="Narkisim" w:hAnsi="Narkisim" w:cs="Narkisim"/>
          <w:sz w:val="28"/>
          <w:rtl/>
        </w:rPr>
        <w:t>על המערער נגזרו 24 חודשי מאסר בפועל. הערעור נדחה.</w:t>
      </w:r>
    </w:p>
    <w:p w14:paraId="56A9112C" w14:textId="77777777" w:rsidR="00F5282F" w:rsidRPr="002A1E7D" w:rsidRDefault="00F5282F" w:rsidP="00F5282F">
      <w:pPr>
        <w:pStyle w:val="Ruller40"/>
        <w:rPr>
          <w:rFonts w:ascii="Narkisim" w:hAnsi="Narkisim" w:cs="Narkisim"/>
          <w:sz w:val="28"/>
          <w:rtl/>
        </w:rPr>
      </w:pPr>
    </w:p>
    <w:p w14:paraId="2F04BB39" w14:textId="77777777" w:rsidR="00F5282F" w:rsidRDefault="002F3B22" w:rsidP="00F5282F">
      <w:pPr>
        <w:pStyle w:val="Ruller40"/>
        <w:rPr>
          <w:rFonts w:ascii="Narkisim" w:hAnsi="Narkisim" w:cs="Narkisim"/>
          <w:sz w:val="28"/>
          <w:rtl/>
        </w:rPr>
      </w:pPr>
      <w:hyperlink r:id="rId25" w:history="1">
        <w:r w:rsidRPr="002F3B22">
          <w:rPr>
            <w:rFonts w:ascii="Narkisim" w:hAnsi="Narkisim" w:cs="Narkisim"/>
            <w:color w:val="0000FF"/>
            <w:sz w:val="28"/>
            <w:u w:val="single"/>
            <w:rtl/>
          </w:rPr>
          <w:t>ע"פ 5780/21</w:t>
        </w:r>
      </w:hyperlink>
      <w:r w:rsidR="00F5282F" w:rsidRPr="002A1E7D">
        <w:rPr>
          <w:rFonts w:ascii="Narkisim" w:hAnsi="Narkisim" w:cs="Narkisim"/>
          <w:sz w:val="28"/>
          <w:rtl/>
        </w:rPr>
        <w:t xml:space="preserve"> </w:t>
      </w:r>
      <w:r w:rsidR="00F5282F" w:rsidRPr="002A1E7D">
        <w:rPr>
          <w:rFonts w:ascii="Narkisim" w:hAnsi="Narkisim" w:cs="Narkisim"/>
          <w:b/>
          <w:bCs/>
          <w:sz w:val="28"/>
          <w:rtl/>
        </w:rPr>
        <w:t xml:space="preserve">שיבלי נ' מדינת ישראל </w:t>
      </w:r>
      <w:r w:rsidR="00F5282F" w:rsidRPr="002A1E7D">
        <w:rPr>
          <w:rFonts w:ascii="Narkisim" w:hAnsi="Narkisim" w:cs="Narkisim"/>
          <w:sz w:val="28"/>
          <w:rtl/>
        </w:rPr>
        <w:t>במסגרתו נדון ערעור המערער על חומרת עונשו.</w:t>
      </w:r>
    </w:p>
    <w:p w14:paraId="638F454F" w14:textId="77777777" w:rsidR="00F5282F" w:rsidRDefault="00F5282F" w:rsidP="00F5282F">
      <w:pPr>
        <w:pStyle w:val="Ruller40"/>
        <w:rPr>
          <w:rFonts w:ascii="Narkisim" w:hAnsi="Narkisim" w:cs="Narkisim"/>
          <w:sz w:val="28"/>
          <w:rtl/>
        </w:rPr>
      </w:pPr>
    </w:p>
    <w:p w14:paraId="0A62CC1B" w14:textId="77777777" w:rsidR="00F5282F" w:rsidRPr="002A1E7D" w:rsidRDefault="00F5282F" w:rsidP="00F5282F">
      <w:pPr>
        <w:pStyle w:val="Ruller40"/>
        <w:rPr>
          <w:rFonts w:ascii="Narkisim" w:hAnsi="Narkisim" w:cs="Narkisim"/>
          <w:sz w:val="28"/>
          <w:rtl/>
        </w:rPr>
      </w:pPr>
    </w:p>
    <w:p w14:paraId="0B3CEA93" w14:textId="77777777" w:rsidR="00F5282F" w:rsidRDefault="00F5282F" w:rsidP="00F5282F">
      <w:pPr>
        <w:pStyle w:val="Ruller40"/>
        <w:rPr>
          <w:rFonts w:ascii="Narkisim" w:hAnsi="Narkisim" w:cs="Narkisim"/>
          <w:sz w:val="28"/>
          <w:rtl/>
        </w:rPr>
      </w:pPr>
    </w:p>
    <w:p w14:paraId="3AFFB6CF" w14:textId="77777777" w:rsidR="00F5282F" w:rsidRDefault="00F5282F" w:rsidP="00F5282F">
      <w:pPr>
        <w:pStyle w:val="Ruller40"/>
        <w:rPr>
          <w:rFonts w:ascii="Narkisim" w:hAnsi="Narkisim" w:cs="Narkisim"/>
          <w:sz w:val="28"/>
          <w:rtl/>
        </w:rPr>
      </w:pPr>
    </w:p>
    <w:p w14:paraId="7F14FFE2" w14:textId="77777777" w:rsidR="00F5282F" w:rsidRDefault="00F5282F" w:rsidP="00F5282F">
      <w:pPr>
        <w:pStyle w:val="Ruller40"/>
        <w:rPr>
          <w:rFonts w:ascii="Narkisim" w:hAnsi="Narkisim" w:cs="Narkisim"/>
          <w:sz w:val="28"/>
          <w:rtl/>
        </w:rPr>
      </w:pPr>
    </w:p>
    <w:p w14:paraId="63A97563" w14:textId="77777777" w:rsidR="00F5282F" w:rsidRPr="00F5282F" w:rsidRDefault="00F5282F" w:rsidP="00F5282F">
      <w:pPr>
        <w:pStyle w:val="Ruller40"/>
        <w:rPr>
          <w:rFonts w:ascii="Narkisim" w:eastAsia="Calibri" w:hAnsi="Narkisim" w:cs="Narkisim"/>
          <w:spacing w:val="0"/>
          <w:sz w:val="28"/>
          <w:rtl/>
        </w:rPr>
      </w:pPr>
      <w:r w:rsidRPr="002A1E7D">
        <w:rPr>
          <w:rFonts w:ascii="Narkisim" w:hAnsi="Narkisim" w:cs="Narkisim"/>
          <w:sz w:val="28"/>
          <w:rtl/>
        </w:rPr>
        <w:t>המערער הורשע בעבירות של נשיאת נשק ותחמושת והובלתם, חבלה במזיד ברכב והפרעה לשוטר במילוי תפקידו ונדון לחמש שנות מאסר. לחובת המערער היו כעשרים הרשעות קודמות והוא נדון למאסר בפועל מספר פעמים. בית המשפט המחוזי קבע מתחם הנע בין 3 ל – 6 שנות מאסר.</w:t>
      </w:r>
    </w:p>
    <w:p w14:paraId="77095391" w14:textId="77777777" w:rsidR="00F5282F" w:rsidRPr="00F5282F" w:rsidRDefault="00F5282F" w:rsidP="00F5282F">
      <w:pPr>
        <w:pStyle w:val="Ruller40"/>
        <w:rPr>
          <w:rFonts w:ascii="Narkisim" w:eastAsia="Calibri" w:hAnsi="Narkisim" w:cs="Narkisim"/>
          <w:spacing w:val="0"/>
          <w:sz w:val="28"/>
          <w:rtl/>
        </w:rPr>
      </w:pPr>
    </w:p>
    <w:p w14:paraId="3BD7E480" w14:textId="77777777" w:rsidR="00F5282F" w:rsidRDefault="00F5282F" w:rsidP="00F5282F">
      <w:pPr>
        <w:pStyle w:val="Ruller40"/>
        <w:rPr>
          <w:rFonts w:ascii="Narkisim" w:hAnsi="Narkisim" w:cs="Narkisim"/>
          <w:sz w:val="28"/>
          <w:rtl/>
        </w:rPr>
      </w:pPr>
      <w:r w:rsidRPr="00F5282F">
        <w:rPr>
          <w:rFonts w:ascii="Narkisim" w:eastAsia="Calibri" w:hAnsi="Narkisim" w:cs="Narkisim"/>
          <w:spacing w:val="0"/>
          <w:sz w:val="28"/>
          <w:rtl/>
        </w:rPr>
        <w:t xml:space="preserve">בגזר דינו של בית המשפט המחוזי בנצרת נושא הערעור צוטטו פסקי הדין הבאים: </w:t>
      </w:r>
      <w:r w:rsidRPr="002A1E7D">
        <w:rPr>
          <w:rFonts w:ascii="Narkisim" w:hAnsi="Narkisim" w:cs="Narkisim"/>
          <w:sz w:val="28"/>
          <w:rtl/>
        </w:rPr>
        <w:t xml:space="preserve"> </w:t>
      </w:r>
    </w:p>
    <w:p w14:paraId="6465E208" w14:textId="77777777" w:rsidR="00F5282F" w:rsidRPr="002A1E7D" w:rsidRDefault="00F5282F" w:rsidP="00F5282F">
      <w:pPr>
        <w:pStyle w:val="Ruller40"/>
        <w:rPr>
          <w:rFonts w:ascii="Narkisim" w:hAnsi="Narkisim" w:cs="Narkisim"/>
          <w:sz w:val="28"/>
          <w:rtl/>
        </w:rPr>
      </w:pPr>
    </w:p>
    <w:p w14:paraId="339D3D73" w14:textId="77777777" w:rsidR="00F5282F" w:rsidRPr="002A1E7D" w:rsidRDefault="002F3B22" w:rsidP="00F5282F">
      <w:pPr>
        <w:spacing w:line="360" w:lineRule="auto"/>
        <w:jc w:val="both"/>
        <w:rPr>
          <w:rFonts w:ascii="Narkisim" w:hAnsi="Narkisim" w:cs="Narkisim"/>
          <w:sz w:val="28"/>
          <w:szCs w:val="28"/>
          <w:rtl/>
        </w:rPr>
      </w:pPr>
      <w:hyperlink r:id="rId26" w:history="1">
        <w:r w:rsidRPr="002F3B22">
          <w:rPr>
            <w:rFonts w:ascii="Narkisim" w:hAnsi="Narkisim" w:cs="Narkisim"/>
            <w:color w:val="0000FF"/>
            <w:sz w:val="28"/>
            <w:szCs w:val="28"/>
            <w:u w:val="single"/>
            <w:rtl/>
          </w:rPr>
          <w:t>ע"פ 3877/16</w:t>
        </w:r>
      </w:hyperlink>
      <w:r w:rsidR="00F5282F" w:rsidRPr="002A1E7D">
        <w:rPr>
          <w:rFonts w:ascii="Narkisim" w:hAnsi="Narkisim" w:cs="Narkisim"/>
          <w:sz w:val="28"/>
          <w:szCs w:val="28"/>
          <w:rtl/>
        </w:rPr>
        <w:t xml:space="preserve">  </w:t>
      </w:r>
      <w:r w:rsidR="00F5282F" w:rsidRPr="002A1E7D">
        <w:rPr>
          <w:rFonts w:ascii="Narkisim" w:hAnsi="Narkisim" w:cs="Narkisim"/>
          <w:b/>
          <w:bCs/>
          <w:sz w:val="28"/>
          <w:szCs w:val="28"/>
          <w:rtl/>
        </w:rPr>
        <w:t>פאדי ג'באלי נ' מדינת ישראל</w:t>
      </w:r>
      <w:r w:rsidR="00F5282F" w:rsidRPr="002A1E7D">
        <w:rPr>
          <w:rFonts w:ascii="Narkisim" w:hAnsi="Narkisim" w:cs="Narkisim"/>
          <w:sz w:val="28"/>
          <w:szCs w:val="28"/>
          <w:rtl/>
        </w:rPr>
        <w:t xml:space="preserve"> במסגרתו  דחה בית המשפט העליון ערעור על גזר דינו של בית המשפט המחוזי מרכז -לוד, במסגרתו הושת על המערער עונש מאסר בן 34 חודשים לריצוי בפועל. עונש זה הוטל על המערער בגין ביצועה, על פי הודאתו, של עבירה שעניינה נשיאת נשק</w:t>
      </w:r>
      <w:r w:rsidR="00F5282F" w:rsidRPr="002A1E7D">
        <w:rPr>
          <w:rFonts w:ascii="Narkisim" w:hAnsi="Narkisim" w:cs="Narkisim"/>
          <w:b/>
          <w:bCs/>
          <w:sz w:val="28"/>
          <w:szCs w:val="28"/>
          <w:rtl/>
        </w:rPr>
        <w:t xml:space="preserve"> </w:t>
      </w:r>
      <w:r w:rsidR="00F5282F" w:rsidRPr="002A1E7D">
        <w:rPr>
          <w:rFonts w:ascii="Narkisim" w:hAnsi="Narkisim" w:cs="Narkisim"/>
          <w:sz w:val="28"/>
          <w:szCs w:val="28"/>
          <w:rtl/>
        </w:rPr>
        <w:t xml:space="preserve">לפי </w:t>
      </w:r>
      <w:hyperlink r:id="rId27" w:history="1">
        <w:r w:rsidR="00873F8E" w:rsidRPr="00873F8E">
          <w:rPr>
            <w:rStyle w:val="Hyperlink"/>
            <w:rFonts w:ascii="Narkisim" w:hAnsi="Narkisim" w:cs="Narkisim"/>
            <w:sz w:val="28"/>
            <w:szCs w:val="28"/>
            <w:rtl/>
          </w:rPr>
          <w:t>סעיף 144(ב)</w:t>
        </w:r>
      </w:hyperlink>
      <w:r w:rsidR="00F5282F" w:rsidRPr="002A1E7D">
        <w:rPr>
          <w:rFonts w:ascii="Narkisim" w:hAnsi="Narkisim" w:cs="Narkisim"/>
          <w:sz w:val="28"/>
          <w:szCs w:val="28"/>
          <w:rtl/>
        </w:rPr>
        <w:t xml:space="preserve"> ל</w:t>
      </w:r>
      <w:hyperlink r:id="rId28" w:history="1">
        <w:r w:rsidRPr="002F3B22">
          <w:rPr>
            <w:rFonts w:ascii="Narkisim" w:hAnsi="Narkisim" w:cs="Narkisim"/>
            <w:color w:val="0000FF"/>
            <w:sz w:val="28"/>
            <w:szCs w:val="28"/>
            <w:u w:val="single"/>
            <w:rtl/>
          </w:rPr>
          <w:t>חוק העונשין</w:t>
        </w:r>
      </w:hyperlink>
      <w:r w:rsidR="00F5282F" w:rsidRPr="002A1E7D">
        <w:rPr>
          <w:rFonts w:ascii="Narkisim" w:hAnsi="Narkisim" w:cs="Narkisim"/>
          <w:sz w:val="28"/>
          <w:szCs w:val="28"/>
          <w:rtl/>
        </w:rPr>
        <w:t xml:space="preserve">. </w:t>
      </w:r>
    </w:p>
    <w:p w14:paraId="324B37E0" w14:textId="77777777" w:rsidR="00F5282F"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 xml:space="preserve">המערער צעיר בן 25 נסע אל מקום מפגש שנקבע לישוב סכסוך כשהוא חמוש באקדח טעון. נקבע מתחם הנע בין  24 ל-  48 חודשי מאסר. למערער היה עבר פלילי מכביד ביותר ואת העבירה ביצע שבועות ספורים בלבד לאחר שסיים לרצות עונש מאסר ארוך. </w:t>
      </w:r>
    </w:p>
    <w:p w14:paraId="0AAB50B7" w14:textId="77777777" w:rsidR="00F5282F" w:rsidRPr="002A1E7D" w:rsidRDefault="00F5282F" w:rsidP="00F5282F">
      <w:pPr>
        <w:spacing w:line="360" w:lineRule="auto"/>
        <w:jc w:val="both"/>
        <w:rPr>
          <w:rFonts w:ascii="Narkisim" w:hAnsi="Narkisim" w:cs="Narkisim"/>
          <w:sz w:val="28"/>
          <w:szCs w:val="28"/>
          <w:rtl/>
        </w:rPr>
      </w:pPr>
    </w:p>
    <w:p w14:paraId="694422C4" w14:textId="77777777" w:rsidR="00F5282F" w:rsidRPr="002A1E7D" w:rsidRDefault="002F3B22" w:rsidP="00F5282F">
      <w:pPr>
        <w:spacing w:line="360" w:lineRule="auto"/>
        <w:jc w:val="both"/>
        <w:rPr>
          <w:rFonts w:ascii="Narkisim" w:hAnsi="Narkisim" w:cs="Narkisim"/>
          <w:b/>
          <w:bCs/>
          <w:sz w:val="28"/>
          <w:szCs w:val="28"/>
          <w:rtl/>
        </w:rPr>
      </w:pPr>
      <w:hyperlink r:id="rId29" w:history="1">
        <w:r w:rsidRPr="002F3B22">
          <w:rPr>
            <w:rFonts w:ascii="Narkisim" w:hAnsi="Narkisim" w:cs="Narkisim"/>
            <w:color w:val="0000FF"/>
            <w:sz w:val="28"/>
            <w:szCs w:val="28"/>
            <w:u w:val="single"/>
            <w:rtl/>
          </w:rPr>
          <w:t>ע"פ 1509/20</w:t>
        </w:r>
      </w:hyperlink>
      <w:r w:rsidR="00F5282F" w:rsidRPr="002A1E7D">
        <w:rPr>
          <w:rFonts w:ascii="Narkisim" w:hAnsi="Narkisim" w:cs="Narkisim"/>
          <w:sz w:val="28"/>
          <w:szCs w:val="28"/>
          <w:rtl/>
        </w:rPr>
        <w:t xml:space="preserve"> </w:t>
      </w:r>
      <w:r w:rsidR="00F5282F" w:rsidRPr="002A1E7D">
        <w:rPr>
          <w:rFonts w:ascii="Narkisim" w:hAnsi="Narkisim" w:cs="Narkisim"/>
          <w:b/>
          <w:bCs/>
          <w:sz w:val="28"/>
          <w:szCs w:val="28"/>
          <w:rtl/>
        </w:rPr>
        <w:t>מדינת ישראל נגד ראפאת נבארי</w:t>
      </w:r>
      <w:r w:rsidR="00F5282F" w:rsidRPr="002A1E7D">
        <w:rPr>
          <w:rFonts w:ascii="Narkisim" w:hAnsi="Narkisim" w:cs="Narkisim"/>
          <w:sz w:val="28"/>
          <w:szCs w:val="28"/>
          <w:rtl/>
        </w:rPr>
        <w:t xml:space="preserve">  במ</w:t>
      </w:r>
      <w:r w:rsidR="00F5282F">
        <w:rPr>
          <w:rFonts w:ascii="Narkisim" w:hAnsi="Narkisim" w:cs="Narkisim"/>
          <w:sz w:val="28"/>
          <w:szCs w:val="28"/>
          <w:rtl/>
        </w:rPr>
        <w:t>סגרתו נדון ערעור המדינה על קול</w:t>
      </w:r>
      <w:r w:rsidR="00F5282F">
        <w:rPr>
          <w:rFonts w:ascii="Narkisim" w:hAnsi="Narkisim" w:cs="Narkisim" w:hint="cs"/>
          <w:sz w:val="28"/>
          <w:szCs w:val="28"/>
          <w:rtl/>
        </w:rPr>
        <w:t xml:space="preserve">ת </w:t>
      </w:r>
      <w:r w:rsidR="00F5282F" w:rsidRPr="002A1E7D">
        <w:rPr>
          <w:rFonts w:ascii="Narkisim" w:hAnsi="Narkisim" w:cs="Narkisim"/>
          <w:sz w:val="28"/>
          <w:szCs w:val="28"/>
          <w:rtl/>
        </w:rPr>
        <w:t>עונשו של המשיב אשר נהג ברכב בלוד כשברשותו תת מקלע מאולתר מסוג קרלו. הנשק היה דרוך ובו מחסנית טעונה בכדורים. המשיב ירה שני כדורים באזור מגורים ועזב את המקום.  זמן קצר אחר-כך, עצר המשיב את רכבו בשטח עפר ויצא מהרכב כשברשותו הנשק, ולאחר שהבחין בשוטרים אשר הגיעו למקום בעקבות דווח תושבים על אירוע הירי, השליך את הנשק מידיו  ובהמשך נעצר על ידי השוטרים. בבית המשפט המחוזי נגזרו על המשיב 27 חודשי מאסר בפועל. בית המשפט העליון החמיר את עונש המאסר והעמידו על 36 חודשים.</w:t>
      </w:r>
    </w:p>
    <w:p w14:paraId="75F6B26F" w14:textId="77777777" w:rsidR="00F5282F" w:rsidRPr="002A1E7D" w:rsidRDefault="00F5282F" w:rsidP="00F5282F">
      <w:pPr>
        <w:spacing w:line="360" w:lineRule="auto"/>
        <w:jc w:val="both"/>
        <w:rPr>
          <w:rFonts w:ascii="Narkisim" w:hAnsi="Narkisim" w:cs="Narkisim"/>
          <w:sz w:val="28"/>
          <w:szCs w:val="28"/>
          <w:rtl/>
        </w:rPr>
      </w:pPr>
    </w:p>
    <w:p w14:paraId="1428487C" w14:textId="77777777" w:rsidR="00F5282F" w:rsidRPr="002A1E7D" w:rsidRDefault="002F3B22" w:rsidP="00F5282F">
      <w:pPr>
        <w:spacing w:line="360" w:lineRule="auto"/>
        <w:jc w:val="both"/>
        <w:rPr>
          <w:rFonts w:ascii="Narkisim" w:hAnsi="Narkisim" w:cs="Narkisim"/>
          <w:sz w:val="28"/>
          <w:szCs w:val="28"/>
          <w:rtl/>
        </w:rPr>
      </w:pPr>
      <w:hyperlink r:id="rId30" w:history="1">
        <w:r w:rsidRPr="002F3B22">
          <w:rPr>
            <w:rFonts w:ascii="Narkisim" w:hAnsi="Narkisim" w:cs="Narkisim"/>
            <w:color w:val="0000FF"/>
            <w:sz w:val="28"/>
            <w:szCs w:val="28"/>
            <w:u w:val="single"/>
            <w:rtl/>
          </w:rPr>
          <w:t>ע"פ 5522/20</w:t>
        </w:r>
      </w:hyperlink>
      <w:r w:rsidR="00F5282F" w:rsidRPr="002A1E7D">
        <w:rPr>
          <w:rFonts w:ascii="Narkisim" w:hAnsi="Narkisim" w:cs="Narkisim"/>
          <w:sz w:val="28"/>
          <w:szCs w:val="28"/>
          <w:rtl/>
        </w:rPr>
        <w:t xml:space="preserve"> </w:t>
      </w:r>
      <w:r w:rsidR="00F5282F" w:rsidRPr="002A1E7D">
        <w:rPr>
          <w:rFonts w:ascii="Narkisim" w:hAnsi="Narkisim" w:cs="Narkisim"/>
          <w:b/>
          <w:bCs/>
          <w:sz w:val="28"/>
          <w:szCs w:val="28"/>
          <w:rtl/>
        </w:rPr>
        <w:t xml:space="preserve">ניזאר חליחל נגד מדינת ישראל </w:t>
      </w:r>
      <w:r w:rsidR="00F5282F" w:rsidRPr="002A1E7D">
        <w:rPr>
          <w:rFonts w:ascii="Narkisim" w:hAnsi="Narkisim" w:cs="Narkisim"/>
          <w:sz w:val="28"/>
          <w:szCs w:val="28"/>
          <w:rtl/>
        </w:rPr>
        <w:t>במסגרתו נדון ערערו המערער על חומרת עונשו.</w:t>
      </w:r>
    </w:p>
    <w:p w14:paraId="68716FC5" w14:textId="77777777" w:rsidR="00F5282F" w:rsidRDefault="00F5282F" w:rsidP="00F5282F">
      <w:pPr>
        <w:spacing w:line="360" w:lineRule="auto"/>
        <w:jc w:val="both"/>
        <w:rPr>
          <w:rFonts w:ascii="Narkisim" w:hAnsi="Narkisim" w:cs="Narkisim"/>
          <w:sz w:val="28"/>
          <w:szCs w:val="28"/>
          <w:rtl/>
        </w:rPr>
      </w:pPr>
    </w:p>
    <w:p w14:paraId="62D9D7A5" w14:textId="77777777" w:rsidR="00F5282F" w:rsidRPr="002A1E7D" w:rsidRDefault="00F5282F" w:rsidP="00F5282F">
      <w:pPr>
        <w:spacing w:line="360" w:lineRule="auto"/>
        <w:jc w:val="both"/>
        <w:rPr>
          <w:rFonts w:ascii="Narkisim" w:hAnsi="Narkisim" w:cs="Narkisim"/>
          <w:sz w:val="28"/>
          <w:szCs w:val="28"/>
          <w:rtl/>
        </w:rPr>
      </w:pPr>
      <w:r w:rsidRPr="002A1E7D">
        <w:rPr>
          <w:rFonts w:ascii="Narkisim" w:hAnsi="Narkisim" w:cs="Narkisim"/>
          <w:sz w:val="28"/>
          <w:szCs w:val="28"/>
          <w:rtl/>
        </w:rPr>
        <w:t>המערער הצטייד בנשק אוטומטי בקוטר 9 מ"מ אותו נשא ברכב ואדם אחר אשר נסע עם הנ</w:t>
      </w:r>
      <w:r>
        <w:rPr>
          <w:rFonts w:ascii="Narkisim" w:hAnsi="Narkisim" w:cs="Narkisim"/>
          <w:sz w:val="28"/>
          <w:szCs w:val="28"/>
          <w:rtl/>
        </w:rPr>
        <w:t>אשם ברכב, ירה מהנשק אותו נשא הנאשם</w:t>
      </w:r>
      <w:r w:rsidRPr="002A1E7D">
        <w:rPr>
          <w:rFonts w:ascii="Narkisim" w:hAnsi="Narkisim" w:cs="Narkisim"/>
          <w:sz w:val="28"/>
          <w:szCs w:val="28"/>
          <w:rtl/>
        </w:rPr>
        <w:t xml:space="preserve">  מספר רב של יריות בשני מוקדים שונים בכפר מגורים. בית המשפט המחוזי גזר על המערער 36 חודשי מאסר בפועל. בית המשפט העליון דחה את הערעור. </w:t>
      </w:r>
    </w:p>
    <w:p w14:paraId="5A32B12D" w14:textId="77777777" w:rsidR="00F5282F" w:rsidRPr="001C3B1F" w:rsidRDefault="00F5282F" w:rsidP="00F5282F">
      <w:pPr>
        <w:rPr>
          <w:rFonts w:ascii="Narkisim" w:hAnsi="Narkisim" w:cs="Narkisim"/>
          <w:b/>
          <w:bCs/>
          <w:sz w:val="22"/>
          <w:szCs w:val="22"/>
          <w:rtl/>
        </w:rPr>
      </w:pPr>
    </w:p>
    <w:p w14:paraId="65C3FC30" w14:textId="77777777" w:rsidR="00F5282F" w:rsidRPr="002A1E7D" w:rsidRDefault="00F5282F" w:rsidP="00F5282F">
      <w:pPr>
        <w:rPr>
          <w:rFonts w:ascii="Narkisim" w:hAnsi="Narkisim" w:cs="Narkisim"/>
          <w:sz w:val="28"/>
          <w:szCs w:val="28"/>
          <w:rtl/>
        </w:rPr>
      </w:pPr>
      <w:r w:rsidRPr="002A1E7D">
        <w:rPr>
          <w:rFonts w:ascii="Narkisim" w:hAnsi="Narkisim" w:cs="Narkisim"/>
          <w:sz w:val="28"/>
          <w:szCs w:val="28"/>
          <w:rtl/>
        </w:rPr>
        <w:t>עולה מן האמור כי מתחם הענישה נע בין 30 ל – 50 חודשי מאסר בפועל.</w:t>
      </w:r>
    </w:p>
    <w:p w14:paraId="2AAEAC68" w14:textId="77777777" w:rsidR="00F5282F" w:rsidRPr="001C3B1F" w:rsidRDefault="00F5282F" w:rsidP="00F5282F">
      <w:pPr>
        <w:spacing w:line="360" w:lineRule="auto"/>
        <w:rPr>
          <w:rFonts w:ascii="Narkisim" w:hAnsi="Narkisim" w:cs="Narkisim"/>
          <w:sz w:val="22"/>
          <w:szCs w:val="22"/>
          <w:rtl/>
        </w:rPr>
      </w:pPr>
    </w:p>
    <w:p w14:paraId="0A18EC00"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מיקומו של הנאשם במתחם הענישה – לחובת המערער עבר פלילי אם כי ברובו ישן. לזכותו של הנאשם תיזקף הודאתו אשר חסכה זמן שיפוטי ומהווה קבלת אחריות על מעשיו ופעילותו במסגרת "יד לאחים" תוך נטילת סיכון ממשי.</w:t>
      </w:r>
    </w:p>
    <w:p w14:paraId="792263C9" w14:textId="77777777" w:rsidR="00F5282F" w:rsidRPr="001C3B1F" w:rsidRDefault="00F5282F" w:rsidP="00F5282F">
      <w:pPr>
        <w:spacing w:line="360" w:lineRule="auto"/>
        <w:rPr>
          <w:rFonts w:ascii="Narkisim" w:hAnsi="Narkisim" w:cs="Narkisim"/>
          <w:sz w:val="20"/>
          <w:szCs w:val="20"/>
          <w:rtl/>
        </w:rPr>
      </w:pPr>
    </w:p>
    <w:p w14:paraId="375B012B" w14:textId="77777777" w:rsidR="00F5282F" w:rsidRPr="002A1E7D"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בנסיבות אלה סבורני כי יש למקם את הנאשם בחלקו המרכזי התחתון של מתחם הענישה.</w:t>
      </w:r>
    </w:p>
    <w:p w14:paraId="39489EDF" w14:textId="77777777" w:rsidR="00F5282F" w:rsidRPr="001C3B1F" w:rsidRDefault="00F5282F" w:rsidP="00F5282F">
      <w:pPr>
        <w:spacing w:line="360" w:lineRule="auto"/>
        <w:rPr>
          <w:rFonts w:ascii="Narkisim" w:hAnsi="Narkisim" w:cs="Narkisim"/>
          <w:sz w:val="16"/>
          <w:szCs w:val="16"/>
          <w:rtl/>
        </w:rPr>
      </w:pPr>
    </w:p>
    <w:p w14:paraId="32039918" w14:textId="77777777" w:rsidR="00F5282F" w:rsidRDefault="00F5282F" w:rsidP="00F5282F">
      <w:pPr>
        <w:spacing w:line="360" w:lineRule="auto"/>
        <w:rPr>
          <w:rFonts w:ascii="Narkisim" w:hAnsi="Narkisim" w:cs="Narkisim"/>
          <w:sz w:val="28"/>
          <w:szCs w:val="28"/>
          <w:rtl/>
        </w:rPr>
      </w:pPr>
      <w:r w:rsidRPr="002A1E7D">
        <w:rPr>
          <w:rFonts w:ascii="Narkisim" w:hAnsi="Narkisim" w:cs="Narkisim"/>
          <w:sz w:val="28"/>
          <w:szCs w:val="28"/>
          <w:rtl/>
        </w:rPr>
        <w:t>לאור האמור הנני גוזרת על הנאשם את העונשים הבאים:</w:t>
      </w:r>
    </w:p>
    <w:p w14:paraId="4F14FD84" w14:textId="77777777" w:rsidR="00F5282F" w:rsidRPr="001C3B1F" w:rsidRDefault="00F5282F" w:rsidP="00F5282F">
      <w:pPr>
        <w:spacing w:line="360" w:lineRule="auto"/>
        <w:rPr>
          <w:rFonts w:ascii="Narkisim" w:hAnsi="Narkisim" w:cs="Narkisim"/>
          <w:sz w:val="20"/>
          <w:szCs w:val="20"/>
          <w:rtl/>
        </w:rPr>
      </w:pPr>
    </w:p>
    <w:p w14:paraId="734E9BF3" w14:textId="77777777" w:rsidR="00F5282F" w:rsidRDefault="00F5282F" w:rsidP="00F5282F">
      <w:pPr>
        <w:pStyle w:val="a9"/>
        <w:numPr>
          <w:ilvl w:val="0"/>
          <w:numId w:val="2"/>
        </w:numPr>
        <w:spacing w:line="360" w:lineRule="auto"/>
        <w:rPr>
          <w:rFonts w:ascii="Narkisim" w:hAnsi="Narkisim" w:cs="Narkisim"/>
          <w:sz w:val="28"/>
          <w:szCs w:val="28"/>
        </w:rPr>
      </w:pPr>
      <w:r w:rsidRPr="002A1E7D">
        <w:rPr>
          <w:rFonts w:ascii="Narkisim" w:hAnsi="Narkisim" w:cs="Narkisim"/>
          <w:sz w:val="28"/>
          <w:szCs w:val="28"/>
          <w:rtl/>
        </w:rPr>
        <w:t>36 חודשי מאסר בפועל שמניינם מיום מעצרו של הנאשם 17.7.21.</w:t>
      </w:r>
    </w:p>
    <w:p w14:paraId="29C1A1CE" w14:textId="77777777" w:rsidR="00F5282F" w:rsidRPr="002A1E7D" w:rsidRDefault="00F5282F" w:rsidP="00F5282F">
      <w:pPr>
        <w:pStyle w:val="a9"/>
        <w:numPr>
          <w:ilvl w:val="0"/>
          <w:numId w:val="2"/>
        </w:numPr>
        <w:spacing w:line="360" w:lineRule="auto"/>
        <w:rPr>
          <w:rFonts w:ascii="Narkisim" w:hAnsi="Narkisim" w:cs="Narkisim"/>
          <w:sz w:val="28"/>
          <w:szCs w:val="28"/>
        </w:rPr>
      </w:pPr>
      <w:r w:rsidRPr="002A1E7D">
        <w:rPr>
          <w:rFonts w:ascii="Narkisim" w:hAnsi="Narkisim" w:cs="Narkisim"/>
          <w:sz w:val="28"/>
          <w:szCs w:val="28"/>
          <w:rtl/>
        </w:rPr>
        <w:t>8 חודשי מאסר על תנאי והתנאי הוא שתוך 3 שנים מיום שחרורו ממאסר לא יעבור הנאשם עבירת נשק.</w:t>
      </w:r>
    </w:p>
    <w:p w14:paraId="04691E4D" w14:textId="77777777" w:rsidR="00F5282F" w:rsidRPr="002A1E7D" w:rsidRDefault="00F5282F" w:rsidP="00F5282F">
      <w:pPr>
        <w:pStyle w:val="a9"/>
        <w:numPr>
          <w:ilvl w:val="0"/>
          <w:numId w:val="2"/>
        </w:numPr>
        <w:spacing w:line="360" w:lineRule="auto"/>
        <w:rPr>
          <w:rFonts w:ascii="Narkisim" w:hAnsi="Narkisim" w:cs="Narkisim"/>
          <w:sz w:val="28"/>
          <w:szCs w:val="28"/>
        </w:rPr>
      </w:pPr>
      <w:r>
        <w:rPr>
          <w:rFonts w:ascii="Narkisim" w:hAnsi="Narkisim" w:cs="Narkisim" w:hint="cs"/>
          <w:sz w:val="28"/>
          <w:szCs w:val="28"/>
          <w:rtl/>
        </w:rPr>
        <w:t>3</w:t>
      </w:r>
      <w:r w:rsidRPr="002A1E7D">
        <w:rPr>
          <w:rFonts w:ascii="Narkisim" w:hAnsi="Narkisim" w:cs="Narkisim"/>
          <w:sz w:val="28"/>
          <w:szCs w:val="28"/>
          <w:rtl/>
        </w:rPr>
        <w:t xml:space="preserve"> חודשי מאסר על תנאי והתנאי הוא שהנאשם לא יעבור עבירת איומים תוך שנתיים מיום שחרורו ממאסר.</w:t>
      </w:r>
    </w:p>
    <w:p w14:paraId="4FBC27DE" w14:textId="77777777" w:rsidR="00F5282F" w:rsidRPr="002A1E7D" w:rsidRDefault="00F5282F" w:rsidP="00F5282F">
      <w:pPr>
        <w:pStyle w:val="a9"/>
        <w:numPr>
          <w:ilvl w:val="0"/>
          <w:numId w:val="2"/>
        </w:numPr>
        <w:spacing w:line="360" w:lineRule="auto"/>
        <w:rPr>
          <w:rFonts w:ascii="Narkisim" w:hAnsi="Narkisim" w:cs="Narkisim"/>
          <w:sz w:val="28"/>
          <w:szCs w:val="28"/>
        </w:rPr>
      </w:pPr>
      <w:r w:rsidRPr="002A1E7D">
        <w:rPr>
          <w:rFonts w:ascii="Narkisim" w:hAnsi="Narkisim" w:cs="Narkisim"/>
          <w:sz w:val="28"/>
          <w:szCs w:val="28"/>
          <w:rtl/>
        </w:rPr>
        <w:t>2,000 ₪ פיצוי למתלונן.</w:t>
      </w:r>
    </w:p>
    <w:p w14:paraId="00525CD3" w14:textId="77777777" w:rsidR="00F5282F" w:rsidRPr="002A1E7D" w:rsidRDefault="00F5282F" w:rsidP="00F5282F">
      <w:pPr>
        <w:pStyle w:val="a9"/>
        <w:numPr>
          <w:ilvl w:val="0"/>
          <w:numId w:val="2"/>
        </w:numPr>
        <w:spacing w:line="360" w:lineRule="auto"/>
        <w:rPr>
          <w:rFonts w:ascii="Narkisim" w:hAnsi="Narkisim" w:cs="Narkisim"/>
          <w:sz w:val="28"/>
          <w:szCs w:val="28"/>
        </w:rPr>
      </w:pPr>
      <w:r w:rsidRPr="002A1E7D">
        <w:rPr>
          <w:rFonts w:ascii="Narkisim" w:hAnsi="Narkisim" w:cs="Narkisim"/>
          <w:sz w:val="28"/>
          <w:szCs w:val="28"/>
          <w:rtl/>
        </w:rPr>
        <w:t>3,000 ₪ קנס או 10 ימי מאסר תמורתו.</w:t>
      </w:r>
    </w:p>
    <w:p w14:paraId="72BFB0B7" w14:textId="77777777" w:rsidR="00F5282F" w:rsidRDefault="002F3B22" w:rsidP="00F5282F">
      <w:pPr>
        <w:spacing w:line="360" w:lineRule="auto"/>
        <w:rPr>
          <w:rFonts w:ascii="Narkisim" w:hAnsi="Narkisim" w:cs="Narkisim"/>
          <w:sz w:val="28"/>
          <w:szCs w:val="28"/>
          <w:rtl/>
        </w:rPr>
      </w:pPr>
      <w:r w:rsidRPr="002F3B22">
        <w:rPr>
          <w:rFonts w:ascii="Narkisim" w:hAnsi="Narkisim" w:cs="Narkisim"/>
          <w:color w:val="FFFFFF"/>
          <w:sz w:val="2"/>
          <w:szCs w:val="2"/>
          <w:rtl/>
        </w:rPr>
        <w:t>5129371</w:t>
      </w:r>
      <w:r w:rsidR="00F5282F" w:rsidRPr="002A1E7D">
        <w:rPr>
          <w:rFonts w:ascii="Narkisim" w:hAnsi="Narkisim" w:cs="Narkisim"/>
          <w:sz w:val="28"/>
          <w:szCs w:val="28"/>
          <w:rtl/>
        </w:rPr>
        <w:t>זכות ערעור לבית המשפט העליון תוך 45 יום.</w:t>
      </w:r>
    </w:p>
    <w:p w14:paraId="3EEB40D0" w14:textId="77777777" w:rsidR="00F5282F" w:rsidRPr="002F3B22" w:rsidRDefault="002F3B22" w:rsidP="00F5282F">
      <w:pPr>
        <w:spacing w:line="360" w:lineRule="auto"/>
        <w:rPr>
          <w:rFonts w:ascii="Narkisim" w:hAnsi="Narkisim" w:cs="Narkisim"/>
          <w:color w:val="FFFFFF"/>
          <w:sz w:val="2"/>
          <w:szCs w:val="2"/>
          <w:rtl/>
        </w:rPr>
      </w:pPr>
      <w:r w:rsidRPr="002F3B22">
        <w:rPr>
          <w:rFonts w:ascii="Narkisim" w:hAnsi="Narkisim" w:cs="Narkisim"/>
          <w:color w:val="FFFFFF"/>
          <w:sz w:val="2"/>
          <w:szCs w:val="2"/>
          <w:rtl/>
        </w:rPr>
        <w:t>54678313</w:t>
      </w:r>
    </w:p>
    <w:p w14:paraId="622235D1" w14:textId="77777777" w:rsidR="00F5282F" w:rsidRPr="002A1E7D" w:rsidRDefault="002F3B22" w:rsidP="00F5282F">
      <w:pPr>
        <w:spacing w:line="360" w:lineRule="auto"/>
        <w:rPr>
          <w:rFonts w:ascii="Narkisim" w:hAnsi="Narkisim" w:cs="Narkisim"/>
          <w:sz w:val="28"/>
          <w:szCs w:val="28"/>
        </w:rPr>
      </w:pPr>
      <w:bookmarkStart w:id="7" w:name="Nitan"/>
      <w:r>
        <w:rPr>
          <w:rFonts w:ascii="Narkisim" w:hAnsi="Narkisim" w:cs="Narkisim"/>
          <w:sz w:val="28"/>
          <w:szCs w:val="28"/>
          <w:rtl/>
        </w:rPr>
        <w:t xml:space="preserve">ניתן היום,  כ"ג אלול תשפ"ב, 19 ספטמבר 2022, במעמד ב"כ המאשימה עו"ד רעות </w:t>
      </w:r>
      <w:bookmarkEnd w:id="7"/>
      <w:r w:rsidR="00F5282F">
        <w:rPr>
          <w:rFonts w:ascii="Narkisim" w:hAnsi="Narkisim" w:cs="Narkisim" w:hint="cs"/>
          <w:sz w:val="28"/>
          <w:szCs w:val="28"/>
          <w:rtl/>
        </w:rPr>
        <w:t>אבירי, ב"כ הנאשם עו"ד אבנון והנאשם שהובא על ידי שב"ס.</w:t>
      </w:r>
    </w:p>
    <w:p w14:paraId="55776CFD" w14:textId="77777777" w:rsidR="00F5282F" w:rsidRPr="002A1E7D" w:rsidRDefault="00F5282F" w:rsidP="00F5282F">
      <w:pPr>
        <w:rPr>
          <w:rFonts w:ascii="Narkisim" w:hAnsi="Narkisim" w:cs="Narkisim"/>
          <w:sz w:val="28"/>
          <w:szCs w:val="28"/>
          <w:rtl/>
        </w:rPr>
      </w:pPr>
    </w:p>
    <w:p w14:paraId="619D0C7C" w14:textId="77777777" w:rsidR="00F5282F" w:rsidRPr="002A1E7D" w:rsidRDefault="00F5282F" w:rsidP="002F3B22">
      <w:pPr>
        <w:jc w:val="center"/>
      </w:pPr>
      <w:r w:rsidRPr="002A1E7D">
        <w:rPr>
          <w:rFonts w:ascii="Narkisim" w:hAnsi="Narkisim" w:cs="Narkisim"/>
          <w:sz w:val="28"/>
          <w:szCs w:val="28"/>
          <w:rtl/>
        </w:rPr>
        <w:t xml:space="preserve">   </w:t>
      </w:r>
      <w:r w:rsidRPr="002A1E7D">
        <w:rPr>
          <w:rFonts w:ascii="Narkisim" w:hAnsi="Narkisim" w:cs="Narkisim"/>
          <w:sz w:val="28"/>
          <w:szCs w:val="28"/>
          <w:rtl/>
        </w:rPr>
        <w:tab/>
      </w:r>
      <w:r w:rsidRPr="002A1E7D">
        <w:rPr>
          <w:rFonts w:ascii="Narkisim" w:hAnsi="Narkisim" w:cs="Narkisim"/>
          <w:sz w:val="28"/>
          <w:szCs w:val="28"/>
          <w:rtl/>
        </w:rPr>
        <w:tab/>
      </w:r>
      <w:r w:rsidRPr="002A1E7D">
        <w:rPr>
          <w:rFonts w:ascii="Narkisim" w:hAnsi="Narkisim" w:cs="Narkisim"/>
          <w:sz w:val="28"/>
          <w:szCs w:val="28"/>
          <w:rtl/>
        </w:rPr>
        <w:tab/>
      </w:r>
      <w:r w:rsidRPr="002A1E7D">
        <w:rPr>
          <w:rFonts w:ascii="Narkisim" w:hAnsi="Narkisim" w:cs="Narkisim"/>
          <w:sz w:val="28"/>
          <w:szCs w:val="28"/>
          <w:rtl/>
        </w:rPr>
        <w:tab/>
      </w:r>
      <w:r w:rsidRPr="002A1E7D">
        <w:rPr>
          <w:rFonts w:ascii="Narkisim" w:hAnsi="Narkisim" w:cs="Narkisim"/>
          <w:sz w:val="28"/>
          <w:szCs w:val="28"/>
          <w:rtl/>
        </w:rPr>
        <w:tab/>
      </w:r>
    </w:p>
    <w:p w14:paraId="60F4E46F" w14:textId="77777777" w:rsidR="00F5282F" w:rsidRPr="002A1E7D" w:rsidRDefault="00F5282F" w:rsidP="00F5282F">
      <w:pPr>
        <w:jc w:val="center"/>
        <w:rPr>
          <w:rFonts w:ascii="Narkisim" w:hAnsi="Narkisim" w:cs="Narkisim"/>
          <w:sz w:val="28"/>
          <w:szCs w:val="28"/>
          <w:rtl/>
        </w:rPr>
      </w:pPr>
    </w:p>
    <w:p w14:paraId="2DEC6C0A" w14:textId="77777777" w:rsidR="00D6591F" w:rsidRPr="002F3B22" w:rsidRDefault="00D6591F" w:rsidP="002F3B22">
      <w:pPr>
        <w:keepNext/>
        <w:rPr>
          <w:rFonts w:ascii="David" w:hAnsi="David"/>
          <w:color w:val="000000"/>
          <w:sz w:val="22"/>
          <w:szCs w:val="22"/>
          <w:rtl/>
        </w:rPr>
      </w:pPr>
    </w:p>
    <w:p w14:paraId="61F97CD2" w14:textId="77777777" w:rsidR="002F3B22" w:rsidRPr="002F3B22" w:rsidRDefault="002F3B22" w:rsidP="002F3B22">
      <w:pPr>
        <w:keepNext/>
        <w:rPr>
          <w:rFonts w:ascii="David" w:hAnsi="David"/>
          <w:color w:val="000000"/>
          <w:sz w:val="22"/>
          <w:szCs w:val="22"/>
          <w:rtl/>
        </w:rPr>
      </w:pPr>
      <w:r w:rsidRPr="002F3B22">
        <w:rPr>
          <w:rFonts w:ascii="David" w:hAnsi="David"/>
          <w:color w:val="000000"/>
          <w:sz w:val="22"/>
          <w:szCs w:val="22"/>
          <w:rtl/>
        </w:rPr>
        <w:t>מיכל ברנט 54678313</w:t>
      </w:r>
    </w:p>
    <w:p w14:paraId="3B365F2D" w14:textId="77777777" w:rsidR="002F3B22" w:rsidRDefault="002F3B22" w:rsidP="002F3B22">
      <w:r w:rsidRPr="002F3B22">
        <w:rPr>
          <w:color w:val="000000"/>
          <w:rtl/>
        </w:rPr>
        <w:t>נוסח מסמך זה כפוף לשינויי ניסוח ועריכה</w:t>
      </w:r>
    </w:p>
    <w:p w14:paraId="2FEE27DA" w14:textId="77777777" w:rsidR="002F3B22" w:rsidRDefault="002F3B22" w:rsidP="002F3B22">
      <w:pPr>
        <w:rPr>
          <w:rtl/>
        </w:rPr>
      </w:pPr>
    </w:p>
    <w:p w14:paraId="5E7B9C40" w14:textId="77777777" w:rsidR="002F3B22" w:rsidRDefault="002F3B22" w:rsidP="002F3B22">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7263D15" w14:textId="77777777" w:rsidR="002F3B22" w:rsidRPr="002F3B22" w:rsidRDefault="002F3B22" w:rsidP="002F3B22">
      <w:pPr>
        <w:jc w:val="center"/>
        <w:rPr>
          <w:color w:val="0000FF"/>
          <w:u w:val="single"/>
        </w:rPr>
      </w:pPr>
    </w:p>
    <w:sectPr w:rsidR="002F3B22" w:rsidRPr="002F3B22" w:rsidSect="002F3B22">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47B7C" w14:textId="77777777" w:rsidR="00717D27" w:rsidRDefault="00717D27" w:rsidP="0036096D">
      <w:r>
        <w:separator/>
      </w:r>
    </w:p>
  </w:endnote>
  <w:endnote w:type="continuationSeparator" w:id="0">
    <w:p w14:paraId="41AE6EB6" w14:textId="77777777" w:rsidR="00717D27" w:rsidRDefault="00717D27" w:rsidP="0036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C7743" w14:textId="77777777" w:rsidR="002F3B22" w:rsidRDefault="002F3B22" w:rsidP="002F3B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981883" w14:textId="77777777" w:rsidR="004958D0" w:rsidRPr="002F3B22" w:rsidRDefault="002F3B22" w:rsidP="002F3B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12DB9" w14:textId="77777777" w:rsidR="002F3B22" w:rsidRDefault="002F3B22" w:rsidP="002F3B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2425">
      <w:rPr>
        <w:rFonts w:ascii="FrankRuehl" w:hAnsi="FrankRuehl" w:cs="FrankRuehl"/>
        <w:noProof/>
        <w:rtl/>
      </w:rPr>
      <w:t>1</w:t>
    </w:r>
    <w:r>
      <w:rPr>
        <w:rFonts w:ascii="FrankRuehl" w:hAnsi="FrankRuehl" w:cs="FrankRuehl"/>
        <w:rtl/>
      </w:rPr>
      <w:fldChar w:fldCharType="end"/>
    </w:r>
  </w:p>
  <w:p w14:paraId="45E3E574" w14:textId="77777777" w:rsidR="004958D0" w:rsidRPr="002F3B22" w:rsidRDefault="002F3B22" w:rsidP="002F3B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FB2A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6FE3E" w14:textId="77777777" w:rsidR="00717D27" w:rsidRDefault="00717D27" w:rsidP="0036096D">
      <w:r>
        <w:separator/>
      </w:r>
    </w:p>
  </w:footnote>
  <w:footnote w:type="continuationSeparator" w:id="0">
    <w:p w14:paraId="70CD8A1C" w14:textId="77777777" w:rsidR="00717D27" w:rsidRDefault="00717D27" w:rsidP="00360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5F2C9" w14:textId="77777777" w:rsidR="002F3B22" w:rsidRPr="002F3B22" w:rsidRDefault="002F3B22" w:rsidP="002F3B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57526-07-21</w:t>
    </w:r>
    <w:r>
      <w:rPr>
        <w:rFonts w:ascii="David" w:hAnsi="David"/>
        <w:color w:val="000000"/>
        <w:sz w:val="22"/>
        <w:szCs w:val="22"/>
        <w:rtl/>
      </w:rPr>
      <w:tab/>
      <w:t xml:space="preserve"> מדינת ישראל נ' יונס אבו גאנם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8546" w14:textId="77777777" w:rsidR="002F3B22" w:rsidRPr="002F3B22" w:rsidRDefault="002F3B22" w:rsidP="002F3B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57526-07-21</w:t>
    </w:r>
    <w:r>
      <w:rPr>
        <w:rFonts w:ascii="David" w:hAnsi="David"/>
        <w:color w:val="000000"/>
        <w:sz w:val="22"/>
        <w:szCs w:val="22"/>
        <w:rtl/>
      </w:rPr>
      <w:tab/>
      <w:t xml:space="preserve"> מדינת ישראל נ' יונס אבו גאנם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5EE5367A"/>
    <w:multiLevelType w:val="hybridMultilevel"/>
    <w:tmpl w:val="F07C6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91240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35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282F"/>
    <w:rsid w:val="001B5A3B"/>
    <w:rsid w:val="00292429"/>
    <w:rsid w:val="002F3B22"/>
    <w:rsid w:val="0036096D"/>
    <w:rsid w:val="00430867"/>
    <w:rsid w:val="004958D0"/>
    <w:rsid w:val="004E5D01"/>
    <w:rsid w:val="006C2157"/>
    <w:rsid w:val="00717D27"/>
    <w:rsid w:val="007D2DDB"/>
    <w:rsid w:val="00873F8E"/>
    <w:rsid w:val="00C85F32"/>
    <w:rsid w:val="00D6591F"/>
    <w:rsid w:val="00EC3768"/>
    <w:rsid w:val="00F5282F"/>
    <w:rsid w:val="00FF24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B74C5A"/>
  <w15:chartTrackingRefBased/>
  <w15:docId w15:val="{B53F23B1-B7C4-41F2-AEF3-4CD929A6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282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282F"/>
    <w:pPr>
      <w:tabs>
        <w:tab w:val="center" w:pos="4153"/>
        <w:tab w:val="right" w:pos="8306"/>
      </w:tabs>
    </w:pPr>
  </w:style>
  <w:style w:type="character" w:customStyle="1" w:styleId="a4">
    <w:name w:val="כותרת עליונה תו"/>
    <w:link w:val="a3"/>
    <w:rsid w:val="00F5282F"/>
    <w:rPr>
      <w:rFonts w:ascii="Times New Roman" w:eastAsia="Times New Roman" w:hAnsi="Times New Roman" w:cs="David"/>
      <w:sz w:val="24"/>
      <w:szCs w:val="24"/>
    </w:rPr>
  </w:style>
  <w:style w:type="paragraph" w:styleId="a5">
    <w:name w:val="footer"/>
    <w:basedOn w:val="a"/>
    <w:link w:val="a6"/>
    <w:rsid w:val="00F5282F"/>
    <w:pPr>
      <w:tabs>
        <w:tab w:val="center" w:pos="4153"/>
        <w:tab w:val="right" w:pos="8306"/>
      </w:tabs>
    </w:pPr>
  </w:style>
  <w:style w:type="character" w:customStyle="1" w:styleId="a6">
    <w:name w:val="כותרת תחתונה תו"/>
    <w:link w:val="a5"/>
    <w:rsid w:val="00F5282F"/>
    <w:rPr>
      <w:rFonts w:ascii="Times New Roman" w:eastAsia="Times New Roman" w:hAnsi="Times New Roman" w:cs="David"/>
      <w:sz w:val="24"/>
      <w:szCs w:val="24"/>
    </w:rPr>
  </w:style>
  <w:style w:type="table" w:styleId="a7">
    <w:name w:val="Table Grid"/>
    <w:basedOn w:val="a1"/>
    <w:rsid w:val="00F5282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282F"/>
  </w:style>
  <w:style w:type="character" w:styleId="Hyperlink">
    <w:name w:val="Hyperlink"/>
    <w:rsid w:val="00F5282F"/>
    <w:rPr>
      <w:color w:val="0000FF"/>
      <w:u w:val="single"/>
    </w:rPr>
  </w:style>
  <w:style w:type="paragraph" w:styleId="a9">
    <w:name w:val="List Paragraph"/>
    <w:basedOn w:val="a"/>
    <w:qFormat/>
    <w:rsid w:val="00F5282F"/>
    <w:pPr>
      <w:ind w:left="720"/>
      <w:contextualSpacing/>
    </w:pPr>
    <w:rPr>
      <w:rFonts w:ascii="David" w:eastAsia="David" w:hAnsi="David"/>
    </w:rPr>
  </w:style>
  <w:style w:type="paragraph" w:customStyle="1" w:styleId="Ruller40">
    <w:name w:val="Ruller4"/>
    <w:basedOn w:val="a"/>
    <w:rsid w:val="00F5282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4">
    <w:name w:val="Ruller 4 ממוספר"/>
    <w:basedOn w:val="Ruller40"/>
    <w:next w:val="Ruller40"/>
    <w:rsid w:val="00F5282F"/>
    <w:pPr>
      <w:numPr>
        <w:numId w:val="1"/>
      </w:numPr>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7697292" TargetMode="External"/><Relationship Id="rId26" Type="http://schemas.openxmlformats.org/officeDocument/2006/relationships/hyperlink" Target="http://www.nevo.co.il/case/21474168" TargetMode="External"/><Relationship Id="rId21" Type="http://schemas.openxmlformats.org/officeDocument/2006/relationships/hyperlink" Target="http://www.nevo.co.il/case/25824863"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340a.b.1" TargetMode="External"/><Relationship Id="rId17" Type="http://schemas.openxmlformats.org/officeDocument/2006/relationships/hyperlink" Target="http://www.nevo.co.il/case/27915710" TargetMode="External"/><Relationship Id="rId25" Type="http://schemas.openxmlformats.org/officeDocument/2006/relationships/hyperlink" Target="http://www.nevo.co.il/case/27888428"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64925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1" TargetMode="External"/><Relationship Id="rId24" Type="http://schemas.openxmlformats.org/officeDocument/2006/relationships/hyperlink" Target="http://www.nevo.co.il/case/5878682"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7915710"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340a"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5063920"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26905927" TargetMode="External"/><Relationship Id="rId35" Type="http://schemas.openxmlformats.org/officeDocument/2006/relationships/footer" Target="foot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1685</Words>
  <Characters>8429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10094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3932283</vt:i4>
      </vt:variant>
      <vt:variant>
        <vt:i4>69</vt:i4>
      </vt:variant>
      <vt:variant>
        <vt:i4>0</vt:i4>
      </vt:variant>
      <vt:variant>
        <vt:i4>5</vt:i4>
      </vt:variant>
      <vt:variant>
        <vt:lpwstr>http://www.nevo.co.il/case/26905927</vt:lpwstr>
      </vt:variant>
      <vt:variant>
        <vt:lpwstr/>
      </vt:variant>
      <vt:variant>
        <vt:i4>3997822</vt:i4>
      </vt:variant>
      <vt:variant>
        <vt:i4>66</vt:i4>
      </vt:variant>
      <vt:variant>
        <vt:i4>0</vt:i4>
      </vt:variant>
      <vt:variant>
        <vt:i4>5</vt:i4>
      </vt:variant>
      <vt:variant>
        <vt:lpwstr>http://www.nevo.co.il/case/26492590</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3407987</vt:i4>
      </vt:variant>
      <vt:variant>
        <vt:i4>57</vt:i4>
      </vt:variant>
      <vt:variant>
        <vt:i4>0</vt:i4>
      </vt:variant>
      <vt:variant>
        <vt:i4>5</vt:i4>
      </vt:variant>
      <vt:variant>
        <vt:lpwstr>http://www.nevo.co.il/case/21474168</vt:lpwstr>
      </vt:variant>
      <vt:variant>
        <vt:lpwstr/>
      </vt:variant>
      <vt:variant>
        <vt:i4>3145855</vt:i4>
      </vt:variant>
      <vt:variant>
        <vt:i4>54</vt:i4>
      </vt:variant>
      <vt:variant>
        <vt:i4>0</vt:i4>
      </vt:variant>
      <vt:variant>
        <vt:i4>5</vt:i4>
      </vt:variant>
      <vt:variant>
        <vt:lpwstr>http://www.nevo.co.il/case/27888428</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4128885</vt:i4>
      </vt:variant>
      <vt:variant>
        <vt:i4>48</vt:i4>
      </vt:variant>
      <vt:variant>
        <vt:i4>0</vt:i4>
      </vt:variant>
      <vt:variant>
        <vt:i4>5</vt:i4>
      </vt:variant>
      <vt:variant>
        <vt:lpwstr>http://www.nevo.co.il/case/27915710</vt:lpwstr>
      </vt:variant>
      <vt:variant>
        <vt:lpwstr/>
      </vt:variant>
      <vt:variant>
        <vt:i4>3342462</vt:i4>
      </vt:variant>
      <vt:variant>
        <vt:i4>45</vt:i4>
      </vt:variant>
      <vt:variant>
        <vt:i4>0</vt:i4>
      </vt:variant>
      <vt:variant>
        <vt:i4>5</vt:i4>
      </vt:variant>
      <vt:variant>
        <vt:lpwstr>http://www.nevo.co.il/case/25063920</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7995492</vt:i4>
      </vt:variant>
      <vt:variant>
        <vt:i4>39</vt:i4>
      </vt:variant>
      <vt:variant>
        <vt:i4>0</vt:i4>
      </vt:variant>
      <vt:variant>
        <vt:i4>5</vt:i4>
      </vt:variant>
      <vt:variant>
        <vt:lpwstr>http://www.nevo.co.il/law/70301</vt:lpwstr>
      </vt:variant>
      <vt:variant>
        <vt:lpwstr/>
      </vt:variant>
      <vt:variant>
        <vt:i4>86</vt:i4>
      </vt:variant>
      <vt:variant>
        <vt:i4>36</vt:i4>
      </vt:variant>
      <vt:variant>
        <vt:i4>0</vt:i4>
      </vt:variant>
      <vt:variant>
        <vt:i4>5</vt:i4>
      </vt:variant>
      <vt:variant>
        <vt:lpwstr>http://www.nevo.co.il/law/70301/340a</vt:lpwstr>
      </vt:variant>
      <vt:variant>
        <vt:lpwstr/>
      </vt:variant>
      <vt:variant>
        <vt:i4>4063356</vt:i4>
      </vt:variant>
      <vt:variant>
        <vt:i4>33</vt:i4>
      </vt:variant>
      <vt:variant>
        <vt:i4>0</vt:i4>
      </vt:variant>
      <vt:variant>
        <vt:i4>5</vt:i4>
      </vt:variant>
      <vt:variant>
        <vt:lpwstr>http://www.nevo.co.il/case/7697292</vt:lpwstr>
      </vt:variant>
      <vt:variant>
        <vt:lpwstr/>
      </vt:variant>
      <vt:variant>
        <vt:i4>4128885</vt:i4>
      </vt:variant>
      <vt:variant>
        <vt:i4>30</vt:i4>
      </vt:variant>
      <vt:variant>
        <vt:i4>0</vt:i4>
      </vt:variant>
      <vt:variant>
        <vt:i4>5</vt:i4>
      </vt:variant>
      <vt:variant>
        <vt:lpwstr>http://www.nevo.co.il/case/27915710</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7995492</vt:i4>
      </vt:variant>
      <vt:variant>
        <vt:i4>18</vt:i4>
      </vt:variant>
      <vt:variant>
        <vt:i4>0</vt:i4>
      </vt:variant>
      <vt:variant>
        <vt:i4>5</vt:i4>
      </vt:variant>
      <vt:variant>
        <vt:lpwstr>http://www.nevo.co.il/law/70301</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5439574</vt:i4>
      </vt:variant>
      <vt:variant>
        <vt:i4>12</vt:i4>
      </vt:variant>
      <vt:variant>
        <vt:i4>0</vt:i4>
      </vt:variant>
      <vt:variant>
        <vt:i4>5</vt:i4>
      </vt:variant>
      <vt:variant>
        <vt:lpwstr>http://www.nevo.co.il/law/70301/340a.b.1</vt:lpwstr>
      </vt:variant>
      <vt:variant>
        <vt:lpwstr/>
      </vt:variant>
      <vt:variant>
        <vt:i4>86</vt:i4>
      </vt:variant>
      <vt:variant>
        <vt:i4>9</vt:i4>
      </vt:variant>
      <vt:variant>
        <vt:i4>0</vt:i4>
      </vt:variant>
      <vt:variant>
        <vt:i4>5</vt:i4>
      </vt:variant>
      <vt:variant>
        <vt:lpwstr>http://www.nevo.co.il/law/70301/340a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2025-01-19T16:43:00Z</dcterms:created>
  <dcterms:modified xsi:type="dcterms:W3CDTF">2025-01-19T16:43:00Z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57526</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יונס אבו גאנם</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20220919</vt:lpwstr>
  </property>
  <property fmtid="{D5CDD505-2E9C-101B-9397-08002B2CF9AE}" pid="13" name="TYPE_N_DATE">
    <vt:lpwstr>39020220919</vt:lpwstr>
  </property>
  <property fmtid="{D5CDD505-2E9C-101B-9397-08002B2CF9AE}" pid="14" name="WORDNUMPAGES">
    <vt:lpwstr>8</vt:lpwstr>
  </property>
  <property fmtid="{D5CDD505-2E9C-101B-9397-08002B2CF9AE}" pid="15" name="TYPE_ABS_DATE">
    <vt:lpwstr>390020220919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27915710:2;7697292;25824863;25063920;5878682;27888428;21474168;26492590;26905927</vt:lpwstr>
  </property>
  <property fmtid="{D5CDD505-2E9C-101B-9397-08002B2CF9AE}" pid="36" name="LAWLISTTMP1">
    <vt:lpwstr>70301/340a.b.1;144.b:3;192;340a</vt:lpwstr>
  </property>
</Properties>
</file>