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874BC" w:rsidRPr="002874BC" w14:paraId="35BD74AD" w14:textId="77777777" w:rsidTr="00421E4E">
        <w:trPr>
          <w:trHeight w:hRule="exact" w:val="418"/>
          <w:jc w:val="center"/>
        </w:trPr>
        <w:tc>
          <w:tcPr>
            <w:tcW w:w="8720" w:type="dxa"/>
            <w:gridSpan w:val="3"/>
          </w:tcPr>
          <w:p w14:paraId="5583A0D2" w14:textId="77777777" w:rsidR="002874BC" w:rsidRPr="002874BC" w:rsidRDefault="002874BC" w:rsidP="00421E4E">
            <w:pPr>
              <w:pStyle w:val="a3"/>
              <w:tabs>
                <w:tab w:val="clear" w:pos="8306"/>
              </w:tabs>
              <w:jc w:val="center"/>
              <w:rPr>
                <w:rFonts w:ascii="Tahoma" w:hAnsi="Tahoma" w:cs="Tahoma"/>
                <w:b/>
                <w:bCs/>
                <w:color w:val="000080"/>
                <w:sz w:val="20"/>
                <w:szCs w:val="20"/>
                <w:rtl/>
              </w:rPr>
            </w:pPr>
            <w:bookmarkStart w:id="0" w:name="LastJudge"/>
            <w:r w:rsidRPr="002874BC">
              <w:rPr>
                <w:rFonts w:ascii="Tahoma" w:hAnsi="Tahoma" w:cs="Tahoma"/>
                <w:b/>
                <w:bCs/>
                <w:color w:val="000080"/>
                <w:sz w:val="20"/>
                <w:szCs w:val="20"/>
                <w:rtl/>
              </w:rPr>
              <w:t>בית המשפט המחוזי מרכז-לוד</w:t>
            </w:r>
          </w:p>
        </w:tc>
      </w:tr>
      <w:tr w:rsidR="002874BC" w:rsidRPr="002874BC" w14:paraId="4E91BC73" w14:textId="77777777" w:rsidTr="00421E4E">
        <w:trPr>
          <w:trHeight w:val="337"/>
          <w:jc w:val="center"/>
        </w:trPr>
        <w:tc>
          <w:tcPr>
            <w:tcW w:w="6396" w:type="dxa"/>
          </w:tcPr>
          <w:p w14:paraId="4031E943" w14:textId="77777777" w:rsidR="002874BC" w:rsidRPr="002874BC" w:rsidRDefault="002874BC" w:rsidP="00421E4E">
            <w:pPr>
              <w:rPr>
                <w:b/>
                <w:bCs/>
                <w:sz w:val="26"/>
                <w:szCs w:val="26"/>
                <w:rtl/>
              </w:rPr>
            </w:pPr>
            <w:r w:rsidRPr="002874BC">
              <w:rPr>
                <w:b/>
                <w:bCs/>
                <w:sz w:val="26"/>
                <w:szCs w:val="26"/>
                <w:rtl/>
              </w:rPr>
              <w:t>ת"פ 17856-11-21 מדינת ישראל נ' בדיר(עציר)</w:t>
            </w:r>
          </w:p>
          <w:p w14:paraId="55CE9611" w14:textId="77777777" w:rsidR="002874BC" w:rsidRPr="002874BC" w:rsidRDefault="002874BC" w:rsidP="00421E4E">
            <w:pPr>
              <w:rPr>
                <w:b/>
                <w:bCs/>
                <w:sz w:val="26"/>
                <w:szCs w:val="26"/>
                <w:rtl/>
              </w:rPr>
            </w:pPr>
          </w:p>
        </w:tc>
        <w:tc>
          <w:tcPr>
            <w:tcW w:w="236" w:type="dxa"/>
          </w:tcPr>
          <w:p w14:paraId="715FE523" w14:textId="77777777" w:rsidR="002874BC" w:rsidRPr="002874BC" w:rsidRDefault="002874BC" w:rsidP="00421E4E">
            <w:pPr>
              <w:pStyle w:val="a3"/>
              <w:jc w:val="right"/>
              <w:rPr>
                <w:b/>
                <w:bCs/>
                <w:sz w:val="26"/>
                <w:szCs w:val="26"/>
                <w:rtl/>
              </w:rPr>
            </w:pPr>
          </w:p>
        </w:tc>
        <w:tc>
          <w:tcPr>
            <w:tcW w:w="2088" w:type="dxa"/>
          </w:tcPr>
          <w:p w14:paraId="06E65D30" w14:textId="77777777" w:rsidR="002874BC" w:rsidRPr="002874BC" w:rsidRDefault="002874BC" w:rsidP="00421E4E">
            <w:pPr>
              <w:pStyle w:val="a3"/>
              <w:tabs>
                <w:tab w:val="clear" w:pos="4153"/>
              </w:tabs>
              <w:jc w:val="right"/>
              <w:rPr>
                <w:b/>
                <w:bCs/>
                <w:sz w:val="26"/>
                <w:szCs w:val="26"/>
                <w:rtl/>
              </w:rPr>
            </w:pPr>
            <w:r w:rsidRPr="002874BC">
              <w:rPr>
                <w:b/>
                <w:bCs/>
                <w:sz w:val="26"/>
                <w:szCs w:val="26"/>
                <w:rtl/>
              </w:rPr>
              <w:t>28 ספטמבר 2022</w:t>
            </w:r>
          </w:p>
        </w:tc>
      </w:tr>
    </w:tbl>
    <w:p w14:paraId="47F76297" w14:textId="77777777" w:rsidR="002874BC" w:rsidRPr="002874BC" w:rsidRDefault="002874BC" w:rsidP="002874BC">
      <w:pPr>
        <w:pStyle w:val="a3"/>
        <w:jc w:val="center"/>
        <w:rPr>
          <w:rFonts w:ascii="Tahoma" w:hAnsi="Tahoma" w:cs="Tahoma"/>
          <w:b/>
          <w:bCs/>
          <w:color w:val="000080"/>
          <w:sz w:val="20"/>
          <w:szCs w:val="20"/>
          <w:rtl/>
        </w:rPr>
      </w:pPr>
    </w:p>
    <w:p w14:paraId="788E1A63" w14:textId="77777777" w:rsidR="003A6F6F" w:rsidRPr="002874BC" w:rsidRDefault="003A6F6F">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2874BC" w:rsidRPr="002874BC" w14:paraId="0A5FA67A" w14:textId="77777777" w:rsidTr="00421E4E">
        <w:trPr>
          <w:gridAfter w:val="1"/>
          <w:wAfter w:w="56" w:type="dxa"/>
        </w:trPr>
        <w:tc>
          <w:tcPr>
            <w:tcW w:w="8718" w:type="dxa"/>
            <w:gridSpan w:val="2"/>
          </w:tcPr>
          <w:p w14:paraId="7E973881" w14:textId="77777777" w:rsidR="002874BC" w:rsidRPr="002874BC" w:rsidRDefault="002874BC" w:rsidP="00421E4E">
            <w:pPr>
              <w:rPr>
                <w:rFonts w:ascii="Times New Roman" w:hAnsi="Times New Roman"/>
                <w:b/>
                <w:bCs/>
                <w:sz w:val="26"/>
                <w:szCs w:val="26"/>
                <w:rtl/>
              </w:rPr>
            </w:pPr>
            <w:r w:rsidRPr="002874BC">
              <w:rPr>
                <w:rFonts w:ascii="Times New Roman" w:hAnsi="Times New Roman"/>
                <w:b/>
                <w:bCs/>
                <w:sz w:val="26"/>
                <w:szCs w:val="26"/>
                <w:rtl/>
              </w:rPr>
              <w:t>לפני כבוד השופטת מרב גרינברג</w:t>
            </w:r>
            <w:r w:rsidRPr="002874BC">
              <w:rPr>
                <w:rStyle w:val="TimesNewRomanTimesNewRoman"/>
                <w:bCs/>
                <w:szCs w:val="26"/>
                <w:rtl/>
              </w:rPr>
              <w:t xml:space="preserve"> </w:t>
            </w:r>
          </w:p>
        </w:tc>
      </w:tr>
      <w:tr w:rsidR="002874BC" w:rsidRPr="002874BC" w14:paraId="510F8158" w14:textId="77777777" w:rsidTr="00421E4E">
        <w:trPr>
          <w:cantSplit/>
          <w:trHeight w:val="724"/>
        </w:trPr>
        <w:tc>
          <w:tcPr>
            <w:tcW w:w="2880" w:type="dxa"/>
          </w:tcPr>
          <w:p w14:paraId="1282424E" w14:textId="77777777" w:rsidR="002874BC" w:rsidRPr="002874BC" w:rsidRDefault="002874BC" w:rsidP="00421E4E">
            <w:pPr>
              <w:ind w:left="26"/>
              <w:rPr>
                <w:rFonts w:ascii="Times New Roman" w:hAnsi="Times New Roman"/>
                <w:b/>
                <w:bCs/>
                <w:sz w:val="26"/>
                <w:szCs w:val="26"/>
                <w:rtl/>
              </w:rPr>
            </w:pPr>
            <w:bookmarkStart w:id="1" w:name="FirstAppellant"/>
          </w:p>
          <w:p w14:paraId="2A3675B7" w14:textId="77777777" w:rsidR="002874BC" w:rsidRPr="002874BC" w:rsidRDefault="002874BC" w:rsidP="00421E4E">
            <w:pPr>
              <w:ind w:left="26"/>
              <w:rPr>
                <w:rFonts w:ascii="Times New Roman" w:hAnsi="Times New Roman"/>
                <w:b/>
                <w:bCs/>
                <w:sz w:val="26"/>
                <w:szCs w:val="26"/>
                <w:rtl/>
              </w:rPr>
            </w:pPr>
            <w:r w:rsidRPr="002874BC">
              <w:rPr>
                <w:rFonts w:ascii="Times New Roman" w:hAnsi="Times New Roman"/>
                <w:b/>
                <w:bCs/>
                <w:sz w:val="26"/>
                <w:szCs w:val="26"/>
                <w:rtl/>
              </w:rPr>
              <w:t>המאשימה</w:t>
            </w:r>
          </w:p>
        </w:tc>
        <w:tc>
          <w:tcPr>
            <w:tcW w:w="5922" w:type="dxa"/>
            <w:gridSpan w:val="2"/>
          </w:tcPr>
          <w:p w14:paraId="064EBCFC" w14:textId="77777777" w:rsidR="002874BC" w:rsidRPr="002874BC" w:rsidRDefault="002874BC" w:rsidP="00421E4E">
            <w:pPr>
              <w:rPr>
                <w:rFonts w:ascii="Times New Roman" w:hAnsi="Times New Roman" w:cs="Times New Roman"/>
                <w:rtl/>
              </w:rPr>
            </w:pPr>
          </w:p>
          <w:p w14:paraId="15B4B850" w14:textId="77777777" w:rsidR="002874BC" w:rsidRPr="002874BC" w:rsidRDefault="002874BC" w:rsidP="00421E4E">
            <w:pPr>
              <w:rPr>
                <w:rFonts w:ascii="Times New Roman" w:hAnsi="Times New Roman"/>
                <w:b/>
                <w:bCs/>
                <w:sz w:val="26"/>
                <w:szCs w:val="26"/>
                <w:rtl/>
              </w:rPr>
            </w:pPr>
            <w:r w:rsidRPr="002874BC">
              <w:rPr>
                <w:rFonts w:ascii="Times New Roman" w:hAnsi="Times New Roman" w:cs="Times New Roman"/>
                <w:rtl/>
              </w:rPr>
              <w:t xml:space="preserve"> </w:t>
            </w:r>
            <w:r w:rsidRPr="002874BC">
              <w:rPr>
                <w:rFonts w:ascii="Times New Roman" w:hAnsi="Times New Roman"/>
                <w:b/>
                <w:bCs/>
                <w:sz w:val="26"/>
                <w:szCs w:val="26"/>
                <w:rtl/>
              </w:rPr>
              <w:t xml:space="preserve">מדינת ישראל </w:t>
            </w:r>
          </w:p>
        </w:tc>
      </w:tr>
      <w:bookmarkEnd w:id="1"/>
      <w:tr w:rsidR="002874BC" w:rsidRPr="002874BC" w14:paraId="57E189F0" w14:textId="77777777" w:rsidTr="00421E4E">
        <w:tc>
          <w:tcPr>
            <w:tcW w:w="8802" w:type="dxa"/>
            <w:gridSpan w:val="3"/>
            <w:vAlign w:val="center"/>
          </w:tcPr>
          <w:p w14:paraId="5AE1F438" w14:textId="77777777" w:rsidR="002874BC" w:rsidRPr="002874BC" w:rsidRDefault="002874BC" w:rsidP="00421E4E">
            <w:pPr>
              <w:jc w:val="center"/>
              <w:rPr>
                <w:rFonts w:ascii="Arial" w:hAnsi="Arial"/>
                <w:b/>
                <w:bCs/>
                <w:sz w:val="26"/>
                <w:szCs w:val="26"/>
                <w:rtl/>
              </w:rPr>
            </w:pPr>
          </w:p>
          <w:p w14:paraId="2962EDB9" w14:textId="77777777" w:rsidR="002874BC" w:rsidRPr="002874BC" w:rsidRDefault="002874BC" w:rsidP="00421E4E">
            <w:pPr>
              <w:jc w:val="center"/>
              <w:rPr>
                <w:rFonts w:ascii="Arial" w:hAnsi="Arial"/>
                <w:b/>
                <w:bCs/>
                <w:sz w:val="26"/>
                <w:szCs w:val="26"/>
                <w:rtl/>
              </w:rPr>
            </w:pPr>
            <w:r w:rsidRPr="002874BC">
              <w:rPr>
                <w:rFonts w:ascii="Arial" w:hAnsi="Arial"/>
                <w:b/>
                <w:bCs/>
                <w:sz w:val="26"/>
                <w:szCs w:val="26"/>
                <w:rtl/>
              </w:rPr>
              <w:t>נגד</w:t>
            </w:r>
          </w:p>
          <w:p w14:paraId="5346A2D4" w14:textId="77777777" w:rsidR="002874BC" w:rsidRPr="002874BC" w:rsidRDefault="002874BC" w:rsidP="00421E4E">
            <w:pPr>
              <w:rPr>
                <w:rFonts w:ascii="Arial" w:hAnsi="Arial"/>
                <w:b/>
                <w:bCs/>
                <w:sz w:val="26"/>
                <w:szCs w:val="26"/>
              </w:rPr>
            </w:pPr>
          </w:p>
        </w:tc>
      </w:tr>
      <w:tr w:rsidR="002874BC" w:rsidRPr="002874BC" w14:paraId="0F27FDB4" w14:textId="77777777" w:rsidTr="00421E4E">
        <w:tc>
          <w:tcPr>
            <w:tcW w:w="2880" w:type="dxa"/>
          </w:tcPr>
          <w:p w14:paraId="02759DC0" w14:textId="77777777" w:rsidR="002874BC" w:rsidRPr="002874BC" w:rsidRDefault="002874BC" w:rsidP="00421E4E">
            <w:pPr>
              <w:ind w:left="26"/>
              <w:rPr>
                <w:rFonts w:ascii="Times New Roman" w:hAnsi="Times New Roman"/>
                <w:b/>
                <w:bCs/>
                <w:sz w:val="26"/>
                <w:szCs w:val="26"/>
                <w:rtl/>
              </w:rPr>
            </w:pPr>
            <w:r w:rsidRPr="002874BC">
              <w:rPr>
                <w:rFonts w:ascii="Times New Roman" w:hAnsi="Times New Roman"/>
                <w:b/>
                <w:bCs/>
                <w:sz w:val="26"/>
                <w:szCs w:val="26"/>
                <w:rtl/>
              </w:rPr>
              <w:t>הנאשם</w:t>
            </w:r>
          </w:p>
        </w:tc>
        <w:tc>
          <w:tcPr>
            <w:tcW w:w="5922" w:type="dxa"/>
            <w:gridSpan w:val="2"/>
          </w:tcPr>
          <w:p w14:paraId="75316EE4" w14:textId="77777777" w:rsidR="002874BC" w:rsidRPr="002874BC" w:rsidRDefault="002874BC" w:rsidP="00421E4E">
            <w:pPr>
              <w:rPr>
                <w:rFonts w:ascii="Times New Roman" w:hAnsi="Times New Roman"/>
                <w:b/>
                <w:bCs/>
                <w:sz w:val="26"/>
                <w:szCs w:val="26"/>
                <w:rtl/>
              </w:rPr>
            </w:pPr>
            <w:r w:rsidRPr="002874BC">
              <w:rPr>
                <w:rFonts w:ascii="Times New Roman" w:hAnsi="Times New Roman" w:cs="Times New Roman"/>
                <w:rtl/>
              </w:rPr>
              <w:t xml:space="preserve"> </w:t>
            </w:r>
            <w:r w:rsidRPr="002874BC">
              <w:rPr>
                <w:rFonts w:ascii="Times New Roman" w:hAnsi="Times New Roman"/>
                <w:b/>
                <w:bCs/>
                <w:sz w:val="26"/>
                <w:szCs w:val="26"/>
                <w:rtl/>
              </w:rPr>
              <w:t>מהראן בדיר (עציר)</w:t>
            </w:r>
            <w:r w:rsidRPr="002874BC">
              <w:rPr>
                <w:rFonts w:ascii="Times New Roman" w:hAnsi="Times New Roman" w:cs="Times New Roman"/>
                <w:rtl/>
              </w:rPr>
              <w:t xml:space="preserve"> </w:t>
            </w:r>
            <w:r w:rsidRPr="002874BC">
              <w:rPr>
                <w:rFonts w:ascii="Times New Roman" w:hAnsi="Times New Roman"/>
                <w:b/>
                <w:bCs/>
                <w:sz w:val="26"/>
                <w:szCs w:val="26"/>
                <w:rtl/>
              </w:rPr>
              <w:t xml:space="preserve">ת"ז  </w:t>
            </w:r>
            <w:r>
              <w:rPr>
                <w:rFonts w:ascii="Times New Roman" w:hAnsi="Times New Roman"/>
                <w:b/>
                <w:bCs/>
                <w:sz w:val="26"/>
                <w:szCs w:val="26"/>
              </w:rPr>
              <w:t>xxxxxxxxxx</w:t>
            </w:r>
          </w:p>
          <w:p w14:paraId="04781E1D" w14:textId="77777777" w:rsidR="002874BC" w:rsidRPr="002874BC" w:rsidRDefault="002874BC" w:rsidP="00421E4E">
            <w:pPr>
              <w:rPr>
                <w:rFonts w:ascii="Times New Roman" w:hAnsi="Times New Roman"/>
                <w:b/>
                <w:bCs/>
                <w:sz w:val="26"/>
                <w:szCs w:val="26"/>
                <w:rtl/>
              </w:rPr>
            </w:pPr>
          </w:p>
        </w:tc>
      </w:tr>
    </w:tbl>
    <w:p w14:paraId="0C3C9A97" w14:textId="77777777" w:rsidR="002874BC" w:rsidRPr="002874BC" w:rsidRDefault="002874BC">
      <w:pPr>
        <w:spacing w:line="360" w:lineRule="auto"/>
        <w:jc w:val="both"/>
        <w:rPr>
          <w:rtl/>
        </w:rPr>
      </w:pPr>
    </w:p>
    <w:p w14:paraId="0C034F2D" w14:textId="77777777" w:rsidR="003A6F6F" w:rsidRPr="002874BC" w:rsidRDefault="003A6F6F">
      <w:pPr>
        <w:spacing w:line="360" w:lineRule="auto"/>
        <w:jc w:val="both"/>
        <w:rPr>
          <w:sz w:val="6"/>
          <w:szCs w:val="6"/>
          <w:rtl/>
        </w:rPr>
      </w:pPr>
      <w:r w:rsidRPr="002874BC">
        <w:rPr>
          <w:sz w:val="6"/>
          <w:szCs w:val="6"/>
          <w:rtl/>
        </w:rPr>
        <w:t>&lt;#2#&gt;</w:t>
      </w:r>
    </w:p>
    <w:p w14:paraId="76012D4A" w14:textId="77777777" w:rsidR="003A6F6F" w:rsidRPr="002874BC" w:rsidRDefault="003A6F6F">
      <w:pPr>
        <w:pStyle w:val="12"/>
        <w:rPr>
          <w:u w:val="none"/>
          <w:rtl/>
        </w:rPr>
      </w:pPr>
      <w:r w:rsidRPr="002874BC">
        <w:rPr>
          <w:u w:val="none"/>
          <w:rtl/>
        </w:rPr>
        <w:t>נוכחים:</w:t>
      </w:r>
    </w:p>
    <w:p w14:paraId="263355B6" w14:textId="77777777" w:rsidR="003A6F6F" w:rsidRPr="002874BC" w:rsidRDefault="003A6F6F">
      <w:pPr>
        <w:pStyle w:val="12"/>
        <w:rPr>
          <w:b w:val="0"/>
          <w:bCs w:val="0"/>
          <w:u w:val="none"/>
          <w:rtl/>
        </w:rPr>
      </w:pPr>
      <w:bookmarkStart w:id="2" w:name="FirstLawyer"/>
      <w:r w:rsidRPr="002874BC">
        <w:rPr>
          <w:b w:val="0"/>
          <w:bCs w:val="0"/>
          <w:u w:val="none"/>
          <w:rtl/>
        </w:rPr>
        <w:t>ב"כ</w:t>
      </w:r>
      <w:bookmarkEnd w:id="2"/>
      <w:r w:rsidRPr="002874BC">
        <w:rPr>
          <w:b w:val="0"/>
          <w:bCs w:val="0"/>
          <w:u w:val="none"/>
          <w:rtl/>
        </w:rPr>
        <w:t xml:space="preserve"> המאשימה עו"ד טל שילוני</w:t>
      </w:r>
    </w:p>
    <w:p w14:paraId="1A6BFB44" w14:textId="77777777" w:rsidR="003A6F6F" w:rsidRPr="002874BC" w:rsidRDefault="003A6F6F">
      <w:pPr>
        <w:pStyle w:val="12"/>
        <w:rPr>
          <w:b w:val="0"/>
          <w:bCs w:val="0"/>
          <w:u w:val="none"/>
          <w:rtl/>
        </w:rPr>
      </w:pPr>
      <w:r w:rsidRPr="002874BC">
        <w:rPr>
          <w:b w:val="0"/>
          <w:bCs w:val="0"/>
          <w:u w:val="none"/>
          <w:rtl/>
        </w:rPr>
        <w:t xml:space="preserve">ב"כ הנאשם עו"ד רן שטרצר </w:t>
      </w:r>
    </w:p>
    <w:p w14:paraId="3B931281" w14:textId="77777777" w:rsidR="003A6F6F" w:rsidRPr="002874BC" w:rsidRDefault="003A6F6F">
      <w:pPr>
        <w:pStyle w:val="12"/>
        <w:rPr>
          <w:b w:val="0"/>
          <w:bCs w:val="0"/>
          <w:u w:val="none"/>
          <w:rtl/>
        </w:rPr>
      </w:pPr>
      <w:r w:rsidRPr="002874BC">
        <w:rPr>
          <w:b w:val="0"/>
          <w:bCs w:val="0"/>
          <w:u w:val="none"/>
          <w:rtl/>
        </w:rPr>
        <w:t>הנאשם הובא באמצעות שב"ס</w:t>
      </w:r>
    </w:p>
    <w:p w14:paraId="1439BE8D" w14:textId="77777777" w:rsidR="003A6F6F" w:rsidRPr="002874BC" w:rsidRDefault="003A6F6F">
      <w:pPr>
        <w:pStyle w:val="David"/>
        <w:rPr>
          <w:sz w:val="6"/>
          <w:szCs w:val="6"/>
          <w:rtl/>
        </w:rPr>
      </w:pPr>
      <w:r w:rsidRPr="002874BC">
        <w:rPr>
          <w:sz w:val="6"/>
          <w:szCs w:val="6"/>
          <w:rtl/>
        </w:rPr>
        <w:t>&lt;#4#&gt;</w:t>
      </w:r>
    </w:p>
    <w:p w14:paraId="064FD8FB" w14:textId="77777777" w:rsidR="00302050" w:rsidRDefault="00302050" w:rsidP="004E5624">
      <w:pPr>
        <w:spacing w:line="360" w:lineRule="auto"/>
        <w:jc w:val="center"/>
        <w:rPr>
          <w:rFonts w:ascii="Arial" w:hAnsi="Arial"/>
          <w:sz w:val="28"/>
          <w:szCs w:val="28"/>
          <w:rtl/>
        </w:rPr>
      </w:pPr>
      <w:bookmarkStart w:id="3" w:name="Links_Kitvei_Start"/>
    </w:p>
    <w:p w14:paraId="4043B9AD" w14:textId="77777777" w:rsidR="00302050" w:rsidRPr="00302050" w:rsidRDefault="00302050" w:rsidP="00302050">
      <w:pPr>
        <w:spacing w:after="120" w:line="240" w:lineRule="exact"/>
        <w:ind w:left="283" w:hanging="283"/>
        <w:jc w:val="both"/>
        <w:rPr>
          <w:rFonts w:ascii="FrankRuehl" w:hAnsi="FrankRuehl" w:cs="FrankRuehl"/>
          <w:rtl/>
        </w:rPr>
      </w:pPr>
    </w:p>
    <w:bookmarkEnd w:id="3"/>
    <w:p w14:paraId="0136E6F0" w14:textId="77777777" w:rsidR="00302050" w:rsidRPr="00302050" w:rsidRDefault="00302050" w:rsidP="00302050">
      <w:pPr>
        <w:spacing w:after="120" w:line="240" w:lineRule="exact"/>
        <w:ind w:left="283" w:hanging="283"/>
        <w:jc w:val="both"/>
        <w:rPr>
          <w:rStyle w:val="Hyperlink"/>
          <w:rFonts w:ascii="FrankRuehl" w:hAnsi="FrankRuehl" w:cs="FrankRuehl"/>
          <w:u w:val="none"/>
          <w:rtl/>
        </w:rPr>
      </w:pPr>
      <w:r w:rsidRPr="00302050">
        <w:rPr>
          <w:rFonts w:ascii="FrankRuehl" w:hAnsi="FrankRuehl" w:cs="FrankRuehl"/>
          <w:rtl/>
        </w:rPr>
        <w:t>כתבי עת:</w:t>
      </w:r>
      <w:r w:rsidRPr="00302050">
        <w:rPr>
          <w:rFonts w:ascii="FrankRuehl" w:hAnsi="FrankRuehl" w:cs="FrankRuehl"/>
          <w:color w:val="0000FF"/>
          <w:rtl/>
        </w:rPr>
        <w:fldChar w:fldCharType="begin"/>
      </w:r>
      <w:r w:rsidRPr="00302050">
        <w:rPr>
          <w:rFonts w:ascii="FrankRuehl" w:hAnsi="FrankRuehl" w:cs="FrankRuehl"/>
          <w:color w:val="0000FF"/>
          <w:rtl/>
        </w:rPr>
        <w:instrText xml:space="preserve"> </w:instrText>
      </w:r>
      <w:r w:rsidRPr="00302050">
        <w:rPr>
          <w:rFonts w:ascii="FrankRuehl" w:hAnsi="FrankRuehl" w:cs="FrankRuehl"/>
          <w:color w:val="0000FF"/>
        </w:rPr>
        <w:instrText xml:space="preserve">HYPERLINK </w:instrText>
      </w:r>
      <w:r w:rsidRPr="00302050">
        <w:rPr>
          <w:rFonts w:ascii="FrankRuehl" w:hAnsi="FrankRuehl" w:cs="FrankRuehl"/>
          <w:color w:val="0000FF"/>
          <w:rtl/>
        </w:rPr>
        <w:instrText>"</w:instrText>
      </w:r>
      <w:r w:rsidRPr="00302050">
        <w:rPr>
          <w:rFonts w:ascii="FrankRuehl" w:hAnsi="FrankRuehl" w:cs="FrankRuehl"/>
          <w:color w:val="0000FF"/>
        </w:rPr>
        <w:instrText>http://www.nevo.co.il/safrut/book/974"</w:instrText>
      </w:r>
      <w:r w:rsidRPr="00302050">
        <w:rPr>
          <w:rFonts w:ascii="FrankRuehl" w:hAnsi="FrankRuehl" w:cs="FrankRuehl"/>
          <w:color w:val="0000FF"/>
          <w:rtl/>
        </w:rPr>
        <w:instrText xml:space="preserve"> </w:instrText>
      </w:r>
      <w:r w:rsidRPr="00302050">
        <w:rPr>
          <w:rFonts w:ascii="FrankRuehl" w:hAnsi="FrankRuehl" w:cs="FrankRuehl"/>
          <w:color w:val="0000FF"/>
          <w:rtl/>
        </w:rPr>
      </w:r>
      <w:r w:rsidRPr="00302050">
        <w:rPr>
          <w:rFonts w:ascii="FrankRuehl" w:hAnsi="FrankRuehl" w:cs="FrankRuehl"/>
          <w:color w:val="0000FF"/>
          <w:rtl/>
        </w:rPr>
        <w:fldChar w:fldCharType="separate"/>
      </w:r>
    </w:p>
    <w:p w14:paraId="3246246F" w14:textId="77777777" w:rsidR="00302050" w:rsidRPr="00302050" w:rsidRDefault="00302050" w:rsidP="00302050">
      <w:pPr>
        <w:spacing w:after="120" w:line="240" w:lineRule="exact"/>
        <w:ind w:left="283" w:hanging="283"/>
        <w:jc w:val="both"/>
        <w:rPr>
          <w:rFonts w:ascii="FrankRuehl" w:hAnsi="FrankRuehl" w:cs="FrankRuehl"/>
          <w:rtl/>
        </w:rPr>
      </w:pPr>
      <w:r w:rsidRPr="00302050">
        <w:rPr>
          <w:rStyle w:val="Hyperlink"/>
          <w:rFonts w:ascii="FrankRuehl" w:hAnsi="FrankRuehl" w:cs="FrankRuehl"/>
          <w:u w:val="none"/>
          <w:rtl/>
        </w:rPr>
        <w:t>מרדכי בן דרור, "בית המשפט העליון - מבנה חדש והערכות חדשה", המשפט, א (תשנ"ג) 15</w:t>
      </w:r>
      <w:r w:rsidRPr="00302050">
        <w:rPr>
          <w:rFonts w:ascii="FrankRuehl" w:hAnsi="FrankRuehl" w:cs="FrankRuehl"/>
          <w:color w:val="0000FF"/>
          <w:rtl/>
        </w:rPr>
        <w:fldChar w:fldCharType="end"/>
      </w:r>
    </w:p>
    <w:p w14:paraId="47F08659" w14:textId="77777777" w:rsidR="00302050" w:rsidRDefault="00302050" w:rsidP="00302050">
      <w:pPr>
        <w:spacing w:line="360" w:lineRule="auto"/>
        <w:jc w:val="center"/>
        <w:rPr>
          <w:rFonts w:ascii="Arial" w:hAnsi="Arial"/>
          <w:sz w:val="28"/>
          <w:szCs w:val="28"/>
          <w:rtl/>
        </w:rPr>
      </w:pPr>
      <w:bookmarkStart w:id="4" w:name="Links_Kitvei_End"/>
      <w:bookmarkStart w:id="5" w:name="LawTable"/>
      <w:bookmarkEnd w:id="4"/>
      <w:bookmarkEnd w:id="5"/>
    </w:p>
    <w:p w14:paraId="715EE95F" w14:textId="77777777" w:rsidR="00302050" w:rsidRPr="00302050" w:rsidRDefault="00302050" w:rsidP="00302050">
      <w:pPr>
        <w:spacing w:before="120" w:after="120" w:line="240" w:lineRule="exact"/>
        <w:ind w:left="283" w:hanging="283"/>
        <w:jc w:val="both"/>
        <w:rPr>
          <w:rFonts w:ascii="FrankRuehl" w:hAnsi="FrankRuehl" w:cs="FrankRuehl"/>
          <w:rtl/>
        </w:rPr>
      </w:pPr>
    </w:p>
    <w:p w14:paraId="612BCC5C" w14:textId="77777777" w:rsidR="00302050" w:rsidRPr="00302050" w:rsidRDefault="00302050" w:rsidP="00302050">
      <w:pPr>
        <w:spacing w:before="120" w:after="120" w:line="240" w:lineRule="exact"/>
        <w:ind w:left="283" w:hanging="283"/>
        <w:jc w:val="both"/>
        <w:rPr>
          <w:rFonts w:ascii="FrankRuehl" w:hAnsi="FrankRuehl" w:cs="FrankRuehl"/>
          <w:rtl/>
        </w:rPr>
      </w:pPr>
    </w:p>
    <w:p w14:paraId="684BC028" w14:textId="77777777" w:rsidR="00302050" w:rsidRPr="00302050" w:rsidRDefault="00302050" w:rsidP="00302050">
      <w:pPr>
        <w:spacing w:before="120" w:after="120" w:line="240" w:lineRule="exact"/>
        <w:ind w:left="283" w:hanging="283"/>
        <w:jc w:val="both"/>
        <w:rPr>
          <w:rFonts w:ascii="FrankRuehl" w:hAnsi="FrankRuehl" w:cs="FrankRuehl"/>
          <w:rtl/>
        </w:rPr>
      </w:pPr>
      <w:r w:rsidRPr="00302050">
        <w:rPr>
          <w:rFonts w:ascii="FrankRuehl" w:hAnsi="FrankRuehl" w:cs="FrankRuehl"/>
          <w:rtl/>
        </w:rPr>
        <w:t xml:space="preserve">חקיקה שאוזכרה: </w:t>
      </w:r>
    </w:p>
    <w:p w14:paraId="3D17BD76" w14:textId="77777777" w:rsidR="00302050" w:rsidRPr="00302050" w:rsidRDefault="00302050" w:rsidP="00302050">
      <w:pPr>
        <w:spacing w:before="120" w:after="120" w:line="240" w:lineRule="exact"/>
        <w:ind w:left="283" w:hanging="283"/>
        <w:jc w:val="both"/>
        <w:rPr>
          <w:rFonts w:ascii="FrankRuehl" w:hAnsi="FrankRuehl" w:cs="FrankRuehl"/>
          <w:rtl/>
        </w:rPr>
      </w:pPr>
      <w:hyperlink r:id="rId7" w:history="1">
        <w:r w:rsidRPr="00302050">
          <w:rPr>
            <w:rFonts w:ascii="FrankRuehl" w:hAnsi="FrankRuehl" w:cs="FrankRuehl"/>
            <w:color w:val="0000FF"/>
            <w:rtl/>
          </w:rPr>
          <w:t>חוק העונשין, תשל"ז-1977</w:t>
        </w:r>
      </w:hyperlink>
      <w:r w:rsidRPr="00302050">
        <w:rPr>
          <w:rFonts w:ascii="FrankRuehl" w:hAnsi="FrankRuehl" w:cs="FrankRuehl"/>
          <w:rtl/>
        </w:rPr>
        <w:t xml:space="preserve">: סע'  </w:t>
      </w:r>
      <w:hyperlink r:id="rId8" w:history="1">
        <w:r w:rsidRPr="00302050">
          <w:rPr>
            <w:rFonts w:ascii="FrankRuehl" w:hAnsi="FrankRuehl" w:cs="FrankRuehl"/>
            <w:color w:val="0000FF"/>
            <w:rtl/>
          </w:rPr>
          <w:t>144(א)</w:t>
        </w:r>
      </w:hyperlink>
    </w:p>
    <w:p w14:paraId="52CC262B" w14:textId="77777777" w:rsidR="00302050" w:rsidRPr="00302050" w:rsidRDefault="00302050" w:rsidP="00302050">
      <w:pPr>
        <w:spacing w:line="360" w:lineRule="auto"/>
        <w:jc w:val="center"/>
        <w:rPr>
          <w:rFonts w:ascii="Arial" w:hAnsi="Arial"/>
          <w:sz w:val="28"/>
          <w:szCs w:val="28"/>
          <w:rtl/>
        </w:rPr>
      </w:pPr>
      <w:bookmarkStart w:id="6" w:name="LawTable_End"/>
      <w:bookmarkEnd w:id="6"/>
    </w:p>
    <w:p w14:paraId="7CE11257" w14:textId="77777777" w:rsidR="002874BC" w:rsidRPr="00302050" w:rsidRDefault="002874BC" w:rsidP="004E5624">
      <w:pPr>
        <w:spacing w:line="360" w:lineRule="auto"/>
        <w:jc w:val="center"/>
        <w:rPr>
          <w:rFonts w:ascii="Arial" w:hAnsi="Arial"/>
          <w:sz w:val="28"/>
          <w:szCs w:val="28"/>
          <w:rtl/>
        </w:rPr>
      </w:pPr>
    </w:p>
    <w:p w14:paraId="618981D3" w14:textId="77777777" w:rsidR="002874BC" w:rsidRPr="002874BC" w:rsidRDefault="002874BC" w:rsidP="002874BC">
      <w:pPr>
        <w:spacing w:line="360" w:lineRule="auto"/>
        <w:jc w:val="center"/>
        <w:rPr>
          <w:rFonts w:ascii="Arial" w:hAnsi="Arial"/>
          <w:b/>
          <w:bCs/>
          <w:sz w:val="28"/>
          <w:szCs w:val="28"/>
          <w:u w:val="single"/>
          <w:rtl/>
        </w:rPr>
      </w:pPr>
      <w:bookmarkStart w:id="7" w:name="PsakDin"/>
      <w:bookmarkEnd w:id="0"/>
      <w:r w:rsidRPr="002874BC">
        <w:rPr>
          <w:rFonts w:ascii="Arial" w:hAnsi="Arial"/>
          <w:b/>
          <w:bCs/>
          <w:sz w:val="28"/>
          <w:szCs w:val="28"/>
          <w:u w:val="single"/>
          <w:rtl/>
        </w:rPr>
        <w:t>גזר דין</w:t>
      </w:r>
    </w:p>
    <w:bookmarkEnd w:id="7"/>
    <w:p w14:paraId="73465CFB" w14:textId="77777777" w:rsidR="003A6F6F" w:rsidRDefault="003A6F6F">
      <w:pPr>
        <w:spacing w:line="360" w:lineRule="auto"/>
        <w:jc w:val="both"/>
        <w:rPr>
          <w:rFonts w:ascii="Arial" w:hAnsi="Arial"/>
        </w:rPr>
      </w:pPr>
    </w:p>
    <w:p w14:paraId="6D6A0783" w14:textId="77777777" w:rsidR="003A6F6F" w:rsidRDefault="003A6F6F">
      <w:pPr>
        <w:pStyle w:val="David"/>
        <w:rPr>
          <w:rtl/>
        </w:rPr>
      </w:pPr>
    </w:p>
    <w:p w14:paraId="17AF1006" w14:textId="77777777" w:rsidR="003A6F6F" w:rsidRDefault="003A6F6F" w:rsidP="006128D2">
      <w:pPr>
        <w:pStyle w:val="ac"/>
        <w:numPr>
          <w:ilvl w:val="0"/>
          <w:numId w:val="18"/>
        </w:numPr>
        <w:spacing w:line="360" w:lineRule="auto"/>
        <w:jc w:val="both"/>
      </w:pPr>
      <w:bookmarkStart w:id="8" w:name="ABSTRACT_START"/>
      <w:bookmarkEnd w:id="8"/>
      <w:r>
        <w:rPr>
          <w:rtl/>
        </w:rPr>
        <w:t xml:space="preserve">הנאשם הורשע, במסגרת הסדר טיעון, בעובדות כתב אישום מתוקן בעבירת החזקת נשק, תחמושת ואביזרי נשק, </w:t>
      </w:r>
      <w:r w:rsidRPr="00972428">
        <w:rPr>
          <w:b/>
          <w:bCs/>
          <w:rtl/>
        </w:rPr>
        <w:t xml:space="preserve">לפי </w:t>
      </w:r>
      <w:hyperlink r:id="rId9" w:history="1">
        <w:r w:rsidR="00C6187B" w:rsidRPr="00C6187B">
          <w:rPr>
            <w:rStyle w:val="Hyperlink"/>
            <w:b/>
            <w:bCs/>
            <w:rtl/>
          </w:rPr>
          <w:t>סעיף 144(א)</w:t>
        </w:r>
      </w:hyperlink>
      <w:r w:rsidRPr="00972428">
        <w:rPr>
          <w:b/>
          <w:bCs/>
          <w:rtl/>
        </w:rPr>
        <w:t xml:space="preserve"> רישא וסיפא ל</w:t>
      </w:r>
      <w:hyperlink r:id="rId10" w:history="1">
        <w:r w:rsidR="002874BC" w:rsidRPr="002874BC">
          <w:rPr>
            <w:b/>
            <w:bCs/>
            <w:color w:val="0000FF"/>
            <w:u w:val="single"/>
            <w:rtl/>
          </w:rPr>
          <w:t>חוק העונשין</w:t>
        </w:r>
      </w:hyperlink>
      <w:r w:rsidRPr="00972428">
        <w:rPr>
          <w:b/>
          <w:bCs/>
          <w:rtl/>
        </w:rPr>
        <w:t>, תשל"ז-1977</w:t>
      </w:r>
      <w:r>
        <w:rPr>
          <w:rtl/>
        </w:rPr>
        <w:t xml:space="preserve">. </w:t>
      </w:r>
    </w:p>
    <w:p w14:paraId="32066B28" w14:textId="77777777" w:rsidR="003A6F6F" w:rsidRDefault="003A6F6F" w:rsidP="006128D2">
      <w:pPr>
        <w:pStyle w:val="ac"/>
        <w:spacing w:line="360" w:lineRule="auto"/>
        <w:jc w:val="both"/>
        <w:rPr>
          <w:rtl/>
        </w:rPr>
      </w:pPr>
      <w:bookmarkStart w:id="9" w:name="ABSTRACT_END"/>
      <w:bookmarkEnd w:id="9"/>
    </w:p>
    <w:p w14:paraId="3B49A11E" w14:textId="77777777" w:rsidR="003A6F6F" w:rsidRDefault="003A6F6F" w:rsidP="006128D2">
      <w:pPr>
        <w:pStyle w:val="ac"/>
        <w:numPr>
          <w:ilvl w:val="0"/>
          <w:numId w:val="18"/>
        </w:numPr>
        <w:spacing w:line="360" w:lineRule="auto"/>
        <w:jc w:val="both"/>
        <w:rPr>
          <w:rtl/>
        </w:rPr>
      </w:pPr>
      <w:r>
        <w:rPr>
          <w:rtl/>
        </w:rPr>
        <w:t xml:space="preserve">כמפורט בעובדות כתב האישום המתוקן, במחצית השניה של שנת 2021, רכש הנאשם רובה סער מסוג קאלצ'ניקוב, מחסנית ותחמושת מתאימות, אקדח חצי אוטומטי </w:t>
      </w:r>
      <w:r>
        <w:t>FEG</w:t>
      </w:r>
      <w:r>
        <w:rPr>
          <w:rtl/>
        </w:rPr>
        <w:t xml:space="preserve"> ומחסנית תואמת, רימון גז (שאינו תקין), עשרות כדורי 9 מ"מ ו- 5.56 מ"מ, שלוש מחסניות לאקדח שתי מחסניות ברזל. את כלי הנשק והתחמושת החזיק הנאשם במשך כשלושה חודשים </w:t>
      </w:r>
      <w:r>
        <w:rPr>
          <w:rtl/>
        </w:rPr>
        <w:lastRenderedPageBreak/>
        <w:t xml:space="preserve">וחצי ברכב אשר היה בשימושו ושליטתו, ולאחר מכן הסליקם במקומות שונים בחדר השינה בביתו. </w:t>
      </w:r>
    </w:p>
    <w:p w14:paraId="12B6CF99" w14:textId="77777777" w:rsidR="003A6F6F" w:rsidRDefault="003A6F6F" w:rsidP="006128D2">
      <w:pPr>
        <w:spacing w:line="360" w:lineRule="auto"/>
        <w:jc w:val="both"/>
      </w:pPr>
    </w:p>
    <w:p w14:paraId="0A46CFF1" w14:textId="77777777" w:rsidR="003A6F6F" w:rsidRDefault="003A6F6F" w:rsidP="006128D2">
      <w:pPr>
        <w:pStyle w:val="ac"/>
        <w:numPr>
          <w:ilvl w:val="0"/>
          <w:numId w:val="18"/>
        </w:numPr>
        <w:spacing w:line="360" w:lineRule="auto"/>
        <w:jc w:val="both"/>
        <w:rPr>
          <w:rtl/>
        </w:rPr>
      </w:pPr>
      <w:r>
        <w:rPr>
          <w:rtl/>
        </w:rPr>
        <w:t xml:space="preserve">ביום 17.5.22 הציגו הצדדים הסדר טיעון, לפיו הנאשם יודה ויורשע בעובדות כתב אישום מתוקן, ויופנה לשירות המבחן לעריכת תסקיר חובה. הצדדים לא הגיעו להסכמות עונשיות והוסכם כי יטענו באופן חופשי לעונש. </w:t>
      </w:r>
    </w:p>
    <w:p w14:paraId="59A3FC3C" w14:textId="77777777" w:rsidR="003A6F6F" w:rsidRDefault="003A6F6F" w:rsidP="006128D2">
      <w:pPr>
        <w:pStyle w:val="ac"/>
        <w:spacing w:line="360" w:lineRule="auto"/>
        <w:jc w:val="both"/>
        <w:rPr>
          <w:rtl/>
        </w:rPr>
      </w:pPr>
    </w:p>
    <w:p w14:paraId="03105FAB" w14:textId="77777777" w:rsidR="003A6F6F" w:rsidRPr="000539D2" w:rsidRDefault="003A6F6F" w:rsidP="006128D2">
      <w:pPr>
        <w:spacing w:line="360" w:lineRule="auto"/>
        <w:ind w:firstLine="360"/>
        <w:jc w:val="both"/>
        <w:rPr>
          <w:b/>
          <w:bCs/>
          <w:u w:val="single"/>
          <w:rtl/>
        </w:rPr>
      </w:pPr>
      <w:r w:rsidRPr="000539D2">
        <w:rPr>
          <w:b/>
          <w:bCs/>
          <w:u w:val="single"/>
          <w:rtl/>
        </w:rPr>
        <w:t>תסקיר שירות המבחן</w:t>
      </w:r>
    </w:p>
    <w:p w14:paraId="2632DCBE" w14:textId="77777777" w:rsidR="003A6F6F" w:rsidRPr="00E87770" w:rsidRDefault="003A6F6F" w:rsidP="006128D2">
      <w:pPr>
        <w:pStyle w:val="ac"/>
        <w:numPr>
          <w:ilvl w:val="0"/>
          <w:numId w:val="18"/>
        </w:numPr>
        <w:spacing w:line="360" w:lineRule="auto"/>
        <w:jc w:val="both"/>
        <w:rPr>
          <w:rtl/>
        </w:rPr>
      </w:pPr>
      <w:r>
        <w:rPr>
          <w:rtl/>
        </w:rPr>
        <w:t xml:space="preserve">הנאשם, בן 19, רווק, נעדר הרשעות קודמות. עובר למעצרו עבד כזבן בקיוסק עד שהתפטר מיוזמתו. הנאשם קיבל אחריות חלקית על ביצוע העבירות, הביע חרטה ובושה מול בני משפחתו, אך התקשה להסביר את הנסיבות בהן הגיע הנשק לידיו. לדבריו, פעל ללא שיקול דעת ומודעות באשר להשלכות הפליליות החמורות של מעשיו, ולא נתן דעתו לסיכון הכרוך בהם. ציין שהתנהלותו בעבירות חריגה לאורח חייו התקין, וביטא הבנה כי היה עליו לפעול אחרת. עוד שלל קשרים עם גורמים שוליים ונזקקות טיפולית. הנאשם ביטא שאיפות נורמטיביות לעתיד, ועלה הרושם שמעצרו וההליך המשפטי מהווים עבורו נקודת משבר. רמת הסיכון להתנהלות אלימה בעתיד הוערכה כבינונית. שירות המבחן לא בא בהמלצה שיקומית, והמליץ על הטלת עונש מוחשי, שמחד, יחדד את גבולות החוק, ומאידך יתחשב בכך שמדובר בעבירה ראשונה ויחידה ואת סיכוייו לשיקום. </w:t>
      </w:r>
    </w:p>
    <w:p w14:paraId="084B32A8" w14:textId="77777777" w:rsidR="003A6F6F" w:rsidRDefault="003A6F6F" w:rsidP="006128D2">
      <w:pPr>
        <w:spacing w:line="360" w:lineRule="auto"/>
        <w:jc w:val="both"/>
        <w:rPr>
          <w:rtl/>
        </w:rPr>
      </w:pPr>
    </w:p>
    <w:p w14:paraId="47E3020A" w14:textId="77777777" w:rsidR="003A6F6F" w:rsidRDefault="003A6F6F" w:rsidP="006128D2">
      <w:pPr>
        <w:spacing w:line="360" w:lineRule="auto"/>
        <w:ind w:firstLine="360"/>
        <w:jc w:val="both"/>
        <w:rPr>
          <w:b/>
          <w:bCs/>
          <w:u w:val="single"/>
          <w:rtl/>
        </w:rPr>
      </w:pPr>
      <w:r>
        <w:rPr>
          <w:b/>
          <w:bCs/>
          <w:u w:val="single"/>
          <w:rtl/>
        </w:rPr>
        <w:t>תמצית הטיעונים לעונש</w:t>
      </w:r>
    </w:p>
    <w:p w14:paraId="6AD21D83" w14:textId="77777777" w:rsidR="003A6F6F" w:rsidRDefault="003A6F6F" w:rsidP="006128D2">
      <w:pPr>
        <w:pStyle w:val="ac"/>
        <w:numPr>
          <w:ilvl w:val="0"/>
          <w:numId w:val="18"/>
        </w:numPr>
        <w:spacing w:line="360" w:lineRule="auto"/>
        <w:jc w:val="both"/>
      </w:pPr>
      <w:r>
        <w:rPr>
          <w:rtl/>
        </w:rPr>
        <w:t xml:space="preserve">ב"כ המאשימה,עו"ד ט.שילוני, עמדה בטיעוניה על חומרת עבירות הנשק, הערכים המוגנים שנפגעו ופוטנציאל הנזק שעלול היה להיגרם מהחזקת נשק בלתי חוקי. לשיטת המאשימה, מדובר במעשה החזקת נשק חמור הגובל בעבירת נשיאה ויש לקבוע בגינו שני מתחמי ענישה: בגין החזקת נשק התקפי, מתחם הנע בין 24-48 חודשי מאסר ובגין החזקת האקדח, מתחם שנע בין 18-36 חודשי מאסר. עוד עמדה על נסיבותיו המחמירות של המעשה, ריבוי כלי הנשק, תקופת החזקה ממושכת, תכנון מוקדם ומגמת ההחמרה בענישה בעבירות נשק.  לפיכך עתרה למתחם למתחם עונש הולם כולל הנע בין 66-46 חודשי מאסר בפועל. בהתחשב בעברו הנקי, הודאתו, לקיחת אחריות וחסכון זמן ציבורי ביקשה למקם את הנאשם בתחתית המתחם לצד ענישה נלווית.  </w:t>
      </w:r>
    </w:p>
    <w:p w14:paraId="19C3094D" w14:textId="77777777" w:rsidR="003A6F6F" w:rsidRPr="004E0E16" w:rsidRDefault="003A6F6F" w:rsidP="006128D2">
      <w:pPr>
        <w:pStyle w:val="ac"/>
        <w:spacing w:line="360" w:lineRule="auto"/>
        <w:jc w:val="both"/>
        <w:rPr>
          <w:rtl/>
        </w:rPr>
      </w:pPr>
    </w:p>
    <w:p w14:paraId="6A489939" w14:textId="77777777" w:rsidR="003A6F6F" w:rsidRDefault="003A6F6F" w:rsidP="006128D2">
      <w:pPr>
        <w:pStyle w:val="ac"/>
        <w:numPr>
          <w:ilvl w:val="0"/>
          <w:numId w:val="18"/>
        </w:numPr>
        <w:spacing w:line="360" w:lineRule="auto"/>
        <w:jc w:val="both"/>
        <w:rPr>
          <w:rtl/>
        </w:rPr>
      </w:pPr>
      <w:r>
        <w:rPr>
          <w:rtl/>
        </w:rPr>
        <w:t xml:space="preserve">ב"כ הנאשם, עו"ד רן שטרצר, לא חלק על חומרת המעשים ופגיעתם בערכים מוגנים, עם זאת סבור שהמאשימה נקלעה לטעות בכך שביקשה לפצל את המעשה לשני אירועים ולקבוע שני מתחמי ענישה נפרדים וכן סבור, בהתאם לפסיקה שהוצגה, כי מתחם הענישה מתון יותר ונע בין 16-36 חודשי מאסר. באשר לנאשם, ביקש להתחשב בכך שביצע את העבירות כשהוא על גבול גיל הקטינות, בתסקירו החיובי והודאתו הכנה ולמקמו בתחתית מתחם הענישה. </w:t>
      </w:r>
    </w:p>
    <w:p w14:paraId="7E2B2021" w14:textId="77777777" w:rsidR="003A6F6F" w:rsidRDefault="003A6F6F" w:rsidP="006128D2">
      <w:pPr>
        <w:spacing w:line="360" w:lineRule="auto"/>
        <w:jc w:val="both"/>
        <w:rPr>
          <w:rtl/>
        </w:rPr>
      </w:pPr>
    </w:p>
    <w:p w14:paraId="577C9EED" w14:textId="77777777" w:rsidR="003A6F6F" w:rsidRPr="00D5270C" w:rsidRDefault="003A6F6F" w:rsidP="006128D2">
      <w:pPr>
        <w:pStyle w:val="ac"/>
        <w:numPr>
          <w:ilvl w:val="0"/>
          <w:numId w:val="18"/>
        </w:numPr>
        <w:spacing w:line="360" w:lineRule="auto"/>
        <w:jc w:val="both"/>
        <w:rPr>
          <w:b/>
          <w:bCs/>
          <w:u w:val="single"/>
          <w:rtl/>
        </w:rPr>
      </w:pPr>
      <w:r w:rsidRPr="00D5270C">
        <w:rPr>
          <w:b/>
          <w:bCs/>
          <w:rtl/>
        </w:rPr>
        <w:lastRenderedPageBreak/>
        <w:t>הנאשם בדברו האחרון</w:t>
      </w:r>
      <w:r>
        <w:rPr>
          <w:rtl/>
        </w:rPr>
        <w:t xml:space="preserve"> הודה שטעה ומוכן לקבל את העונש המגיע לו. </w:t>
      </w:r>
    </w:p>
    <w:p w14:paraId="62E9DD8F" w14:textId="77777777" w:rsidR="003A6F6F" w:rsidRDefault="003A6F6F" w:rsidP="006128D2">
      <w:pPr>
        <w:pStyle w:val="ac"/>
        <w:spacing w:line="360" w:lineRule="auto"/>
        <w:jc w:val="both"/>
        <w:rPr>
          <w:b/>
          <w:bCs/>
          <w:u w:val="single"/>
          <w:rtl/>
        </w:rPr>
      </w:pPr>
    </w:p>
    <w:p w14:paraId="40E5B3A1" w14:textId="77777777" w:rsidR="003A6F6F" w:rsidRDefault="003A6F6F" w:rsidP="006128D2">
      <w:pPr>
        <w:pStyle w:val="ac"/>
        <w:spacing w:line="360" w:lineRule="auto"/>
        <w:jc w:val="both"/>
        <w:rPr>
          <w:b/>
          <w:bCs/>
          <w:u w:val="single"/>
          <w:rtl/>
        </w:rPr>
      </w:pPr>
      <w:r w:rsidRPr="008A5FF6">
        <w:rPr>
          <w:b/>
          <w:bCs/>
          <w:u w:val="single"/>
          <w:rtl/>
        </w:rPr>
        <w:t>דיון והכרעה</w:t>
      </w:r>
    </w:p>
    <w:p w14:paraId="47290AEB" w14:textId="77777777" w:rsidR="003A6F6F" w:rsidRPr="008A5FF6" w:rsidRDefault="003A6F6F" w:rsidP="006128D2">
      <w:pPr>
        <w:pStyle w:val="ac"/>
        <w:spacing w:line="360" w:lineRule="auto"/>
        <w:jc w:val="both"/>
        <w:rPr>
          <w:b/>
          <w:bCs/>
          <w:u w:val="single"/>
          <w:rtl/>
        </w:rPr>
      </w:pPr>
      <w:r>
        <w:rPr>
          <w:b/>
          <w:bCs/>
          <w:u w:val="single"/>
          <w:rtl/>
        </w:rPr>
        <w:t>מתחם העונש ההולם</w:t>
      </w:r>
    </w:p>
    <w:p w14:paraId="0C94B4A3" w14:textId="77777777" w:rsidR="003A6F6F" w:rsidRPr="00655F5C" w:rsidRDefault="003A6F6F" w:rsidP="006128D2">
      <w:pPr>
        <w:pStyle w:val="ac"/>
        <w:numPr>
          <w:ilvl w:val="0"/>
          <w:numId w:val="18"/>
        </w:numPr>
        <w:spacing w:line="360" w:lineRule="auto"/>
        <w:jc w:val="both"/>
        <w:rPr>
          <w:rFonts w:ascii="Times New Roman" w:hAnsi="Times New Roman"/>
        </w:rPr>
      </w:pPr>
      <w:r w:rsidRPr="00655F5C">
        <w:rPr>
          <w:rFonts w:ascii="Times New Roman" w:hAnsi="Times New Roman"/>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3FE28DD5" w14:textId="77777777" w:rsidR="003A6F6F" w:rsidRPr="004A1580" w:rsidRDefault="003A6F6F" w:rsidP="006128D2">
      <w:pPr>
        <w:pStyle w:val="ac"/>
        <w:rPr>
          <w:rFonts w:ascii="Times New Roman" w:hAnsi="Times New Roman"/>
          <w:rtl/>
        </w:rPr>
      </w:pPr>
    </w:p>
    <w:p w14:paraId="7167FC31" w14:textId="77777777" w:rsidR="003A6F6F" w:rsidRPr="00564B30" w:rsidRDefault="003A6F6F" w:rsidP="006128D2">
      <w:pPr>
        <w:pStyle w:val="ac"/>
        <w:numPr>
          <w:ilvl w:val="0"/>
          <w:numId w:val="18"/>
        </w:numPr>
        <w:spacing w:after="120" w:line="360" w:lineRule="auto"/>
        <w:jc w:val="both"/>
        <w:rPr>
          <w:rtl/>
        </w:rPr>
      </w:pPr>
      <w:r>
        <w:rPr>
          <w:rtl/>
        </w:rPr>
        <w:t>קצרה היריעה מלפרט את שנכתב רבות וארוכות בפסיקת בית המשפט העליון – עבירות הנשק, על כל סוגיהן ומיניהן, הפכו ל"מכת מדינה" קשה ומגלמות סכנה ממשית לשלום הציבור ולביטחונו. בהתאם לכך, נרתמו בתי המשפט למאבק בתופעה, ובשנים האחרונות ניכרת מגמת החמרה בענישה לצורך מיגור עבירות אלו, תוך מתן משקל לשיקולי הרתעה, אף אם הנאשמים נעדרי עבר פלילי, והאירוע הוא בגדר חריג בנוף חייהם הנורמטיבי (</w:t>
      </w:r>
      <w:hyperlink r:id="rId11" w:history="1">
        <w:r w:rsidR="002874BC" w:rsidRPr="002874BC">
          <w:rPr>
            <w:color w:val="0000FF"/>
            <w:u w:val="single"/>
            <w:rtl/>
          </w:rPr>
          <w:t>ע"פ 2482/22</w:t>
        </w:r>
      </w:hyperlink>
      <w:r w:rsidRPr="000C2ABC">
        <w:rPr>
          <w:rtl/>
        </w:rPr>
        <w:t xml:space="preserve"> </w:t>
      </w:r>
      <w:r w:rsidRPr="005427AD">
        <w:rPr>
          <w:b/>
          <w:bCs/>
          <w:rtl/>
        </w:rPr>
        <w:t>מדינת ישראל נ' אחמד קדורה</w:t>
      </w:r>
      <w:r w:rsidRPr="000C2ABC">
        <w:rPr>
          <w:rtl/>
        </w:rPr>
        <w:t>, פס' 5-6 (14.4.</w:t>
      </w:r>
      <w:r>
        <w:rPr>
          <w:rtl/>
        </w:rPr>
        <w:t>20</w:t>
      </w:r>
      <w:r w:rsidRPr="000C2ABC">
        <w:rPr>
          <w:rtl/>
        </w:rPr>
        <w:t>22)</w:t>
      </w:r>
      <w:r>
        <w:rPr>
          <w:rtl/>
        </w:rPr>
        <w:t xml:space="preserve">; </w:t>
      </w:r>
      <w:hyperlink r:id="rId12" w:history="1">
        <w:r w:rsidR="002874BC" w:rsidRPr="002874BC">
          <w:rPr>
            <w:color w:val="0000FF"/>
            <w:u w:val="single"/>
            <w:rtl/>
          </w:rPr>
          <w:t>ע"פ 5813/21</w:t>
        </w:r>
      </w:hyperlink>
      <w:r>
        <w:rPr>
          <w:rtl/>
        </w:rPr>
        <w:t xml:space="preserve"> </w:t>
      </w:r>
      <w:r w:rsidRPr="005427AD">
        <w:rPr>
          <w:b/>
          <w:bCs/>
          <w:rtl/>
        </w:rPr>
        <w:t>מוחמד ג'בארין נ' מדינת ישראל</w:t>
      </w:r>
      <w:r>
        <w:rPr>
          <w:rtl/>
        </w:rPr>
        <w:t>, פס' 14</w:t>
      </w:r>
      <w:r w:rsidRPr="005427AD">
        <w:rPr>
          <w:b/>
          <w:bCs/>
          <w:rtl/>
        </w:rPr>
        <w:t xml:space="preserve"> </w:t>
      </w:r>
      <w:r>
        <w:rPr>
          <w:rtl/>
        </w:rPr>
        <w:t xml:space="preserve">(31.5.2022); </w:t>
      </w:r>
      <w:r w:rsidRPr="00525F0B">
        <w:rPr>
          <w:rtl/>
        </w:rPr>
        <w:t>ב</w:t>
      </w:r>
      <w:hyperlink r:id="rId13" w:history="1">
        <w:r w:rsidR="002874BC" w:rsidRPr="002874BC">
          <w:rPr>
            <w:color w:val="0000FF"/>
            <w:u w:val="single"/>
            <w:rtl/>
          </w:rPr>
          <w:t>ע"פ 6011/21</w:t>
        </w:r>
      </w:hyperlink>
      <w:r>
        <w:rPr>
          <w:rtl/>
        </w:rPr>
        <w:t xml:space="preserve"> </w:t>
      </w:r>
      <w:r w:rsidRPr="005427AD">
        <w:rPr>
          <w:b/>
          <w:bCs/>
          <w:rtl/>
        </w:rPr>
        <w:t>חאלד דסוקי נ' מדנית ישראל</w:t>
      </w:r>
      <w:r>
        <w:rPr>
          <w:rtl/>
        </w:rPr>
        <w:t xml:space="preserve">  </w:t>
      </w:r>
      <w:r w:rsidRPr="00525F0B">
        <w:rPr>
          <w:rtl/>
        </w:rPr>
        <w:t>(25.11.</w:t>
      </w:r>
      <w:r>
        <w:rPr>
          <w:rtl/>
        </w:rPr>
        <w:t>20</w:t>
      </w:r>
      <w:r w:rsidRPr="00525F0B">
        <w:rPr>
          <w:rtl/>
        </w:rPr>
        <w:t>21)</w:t>
      </w:r>
      <w:r>
        <w:rPr>
          <w:rtl/>
        </w:rPr>
        <w:t>;</w:t>
      </w:r>
      <w:r w:rsidRPr="005D3B31">
        <w:rPr>
          <w:rtl/>
        </w:rPr>
        <w:t xml:space="preserve"> </w:t>
      </w:r>
      <w:hyperlink r:id="rId14" w:history="1">
        <w:r w:rsidR="002874BC" w:rsidRPr="002874BC">
          <w:rPr>
            <w:color w:val="0000FF"/>
            <w:spacing w:val="10"/>
            <w:sz w:val="20"/>
            <w:u w:val="single"/>
            <w:shd w:val="clear" w:color="auto" w:fill="FFFFFF"/>
            <w:rtl/>
          </w:rPr>
          <w:t>ע"פ 8320/21</w:t>
        </w:r>
      </w:hyperlink>
      <w:r w:rsidRPr="005427AD">
        <w:rPr>
          <w:spacing w:val="10"/>
          <w:sz w:val="20"/>
          <w:shd w:val="clear" w:color="auto" w:fill="FFFFFF"/>
          <w:rtl/>
        </w:rPr>
        <w:t xml:space="preserve"> </w:t>
      </w:r>
      <w:r w:rsidRPr="005427AD">
        <w:rPr>
          <w:b/>
          <w:bCs/>
          <w:spacing w:val="10"/>
          <w:sz w:val="20"/>
          <w:shd w:val="clear" w:color="auto" w:fill="FFFFFF"/>
          <w:rtl/>
        </w:rPr>
        <w:t>מדינת ישראל נ' מחמד בסילה</w:t>
      </w:r>
      <w:r w:rsidRPr="005427AD">
        <w:rPr>
          <w:spacing w:val="10"/>
          <w:sz w:val="20"/>
          <w:shd w:val="clear" w:color="auto" w:fill="FFFFFF"/>
          <w:rtl/>
        </w:rPr>
        <w:t>, פס' 10 (28.12.</w:t>
      </w:r>
      <w:r>
        <w:rPr>
          <w:spacing w:val="10"/>
          <w:sz w:val="20"/>
          <w:shd w:val="clear" w:color="auto" w:fill="FFFFFF"/>
          <w:rtl/>
        </w:rPr>
        <w:t>20</w:t>
      </w:r>
      <w:r w:rsidRPr="005427AD">
        <w:rPr>
          <w:spacing w:val="10"/>
          <w:sz w:val="20"/>
          <w:shd w:val="clear" w:color="auto" w:fill="FFFFFF"/>
          <w:rtl/>
        </w:rPr>
        <w:t>21)</w:t>
      </w:r>
      <w:r>
        <w:rPr>
          <w:rtl/>
        </w:rPr>
        <w:t xml:space="preserve">; </w:t>
      </w:r>
      <w:hyperlink r:id="rId15" w:history="1">
        <w:r w:rsidR="002874BC" w:rsidRPr="002874BC">
          <w:rPr>
            <w:color w:val="0000FF"/>
            <w:u w:val="single"/>
            <w:rtl/>
          </w:rPr>
          <w:t>ע"פ 2283/22</w:t>
        </w:r>
      </w:hyperlink>
      <w:r>
        <w:rPr>
          <w:rtl/>
        </w:rPr>
        <w:t xml:space="preserve"> </w:t>
      </w:r>
      <w:r w:rsidRPr="005427AD">
        <w:rPr>
          <w:b/>
          <w:bCs/>
          <w:rtl/>
        </w:rPr>
        <w:t>אל נבארי נ' מדינת ישראל</w:t>
      </w:r>
      <w:r>
        <w:rPr>
          <w:rtl/>
        </w:rPr>
        <w:t xml:space="preserve"> (31.7.2022); </w:t>
      </w:r>
      <w:hyperlink r:id="rId16" w:history="1">
        <w:r w:rsidR="002874BC" w:rsidRPr="002874BC">
          <w:rPr>
            <w:color w:val="0000FF"/>
            <w:u w:val="single"/>
            <w:rtl/>
          </w:rPr>
          <w:t>ע"פ 78/21</w:t>
        </w:r>
      </w:hyperlink>
      <w:r>
        <w:rPr>
          <w:rtl/>
        </w:rPr>
        <w:t xml:space="preserve"> </w:t>
      </w:r>
      <w:r w:rsidRPr="005427AD">
        <w:rPr>
          <w:b/>
          <w:bCs/>
          <w:rtl/>
        </w:rPr>
        <w:t>פלוני נ' מדינת</w:t>
      </w:r>
      <w:r>
        <w:rPr>
          <w:rtl/>
        </w:rPr>
        <w:t xml:space="preserve"> </w:t>
      </w:r>
      <w:r w:rsidRPr="005427AD">
        <w:rPr>
          <w:b/>
          <w:bCs/>
          <w:rtl/>
        </w:rPr>
        <w:t>ישראל</w:t>
      </w:r>
      <w:r>
        <w:rPr>
          <w:rtl/>
        </w:rPr>
        <w:t xml:space="preserve"> (26.7.2022)).</w:t>
      </w:r>
      <w:r w:rsidRPr="005427AD">
        <w:rPr>
          <w:rFonts w:ascii="Times New Roman" w:hAnsi="Times New Roman"/>
          <w:rtl/>
        </w:rPr>
        <w:t xml:space="preserve"> </w:t>
      </w:r>
    </w:p>
    <w:p w14:paraId="3D42DF82" w14:textId="77777777" w:rsidR="003A6F6F" w:rsidRPr="00CE4A9E" w:rsidRDefault="003A6F6F" w:rsidP="006128D2">
      <w:pPr>
        <w:pStyle w:val="ac"/>
        <w:spacing w:line="360" w:lineRule="auto"/>
        <w:jc w:val="both"/>
        <w:rPr>
          <w:rtl/>
        </w:rPr>
      </w:pPr>
    </w:p>
    <w:p w14:paraId="498553DF" w14:textId="77777777" w:rsidR="003A6F6F" w:rsidRPr="005427AD" w:rsidRDefault="003A6F6F" w:rsidP="006128D2">
      <w:pPr>
        <w:pStyle w:val="ac"/>
        <w:numPr>
          <w:ilvl w:val="0"/>
          <w:numId w:val="18"/>
        </w:numPr>
        <w:spacing w:after="160" w:line="360" w:lineRule="auto"/>
        <w:jc w:val="both"/>
      </w:pPr>
      <w:r w:rsidRPr="008A200C">
        <w:rPr>
          <w:rtl/>
        </w:rPr>
        <w:t>בתי המשפט עמדו</w:t>
      </w:r>
      <w:r>
        <w:rPr>
          <w:rtl/>
        </w:rPr>
        <w:t>,</w:t>
      </w:r>
      <w:r w:rsidRPr="008A200C">
        <w:rPr>
          <w:rtl/>
        </w:rPr>
        <w:t xml:space="preserve"> חזור ושנה</w:t>
      </w:r>
      <w:r>
        <w:rPr>
          <w:rtl/>
        </w:rPr>
        <w:t>,</w:t>
      </w:r>
      <w:r w:rsidRPr="008A200C">
        <w:rPr>
          <w:rtl/>
        </w:rPr>
        <w:t xml:space="preserve"> על החומרה </w:t>
      </w:r>
      <w:r>
        <w:rPr>
          <w:rtl/>
        </w:rPr>
        <w:t xml:space="preserve">הרבה הגלומה בהחזקת נשק שלא כדין המצריכה מענה הולם בדמות עונשי מאסר משמעותיים. </w:t>
      </w:r>
      <w:r w:rsidRPr="008A200C">
        <w:rPr>
          <w:rtl/>
        </w:rPr>
        <w:t xml:space="preserve"> "</w:t>
      </w:r>
      <w:r w:rsidRPr="008A200C">
        <w:rPr>
          <w:b/>
          <w:bCs/>
          <w:rtl/>
        </w:rPr>
        <w:t>עצם החזקת נשק בעל פוטנציאל קטילה מבלי שיש עליו ועל בעליו פיקוח מוסדר של הרשויות טומן בחובו סיכון, כאשר המחזיק בו נתון תמיד לחשש שיתפתה לעשות בו שימוש, ולו ברגעי  לחץ ופחד</w:t>
      </w:r>
      <w:r w:rsidRPr="008A200C">
        <w:rPr>
          <w:rtl/>
        </w:rPr>
        <w:t>" (</w:t>
      </w:r>
      <w:hyperlink r:id="rId17" w:history="1">
        <w:r w:rsidR="002874BC" w:rsidRPr="002874BC">
          <w:rPr>
            <w:color w:val="0000FF"/>
            <w:u w:val="single"/>
            <w:rtl/>
          </w:rPr>
          <w:t>ע"פ 4945/13</w:t>
        </w:r>
      </w:hyperlink>
      <w:r w:rsidRPr="000A1304">
        <w:rPr>
          <w:rtl/>
        </w:rPr>
        <w:t xml:space="preserve"> </w:t>
      </w:r>
      <w:r w:rsidRPr="000A1304">
        <w:rPr>
          <w:b/>
          <w:bCs/>
          <w:rtl/>
        </w:rPr>
        <w:t>מדינת ישראל נ' עבד אלכרים</w:t>
      </w:r>
      <w:r w:rsidRPr="008A200C">
        <w:rPr>
          <w:rtl/>
        </w:rPr>
        <w:t xml:space="preserve"> (19.1.</w:t>
      </w:r>
      <w:r>
        <w:rPr>
          <w:rtl/>
        </w:rPr>
        <w:t>2014);</w:t>
      </w:r>
      <w:r w:rsidRPr="000A1304">
        <w:rPr>
          <w:rtl/>
        </w:rPr>
        <w:t xml:space="preserve"> </w:t>
      </w:r>
      <w:hyperlink r:id="rId18" w:history="1">
        <w:r w:rsidR="002874BC" w:rsidRPr="002874BC">
          <w:rPr>
            <w:color w:val="0000FF"/>
            <w:spacing w:val="10"/>
            <w:u w:val="single"/>
            <w:rtl/>
          </w:rPr>
          <w:t>ע"פ 147/21</w:t>
        </w:r>
      </w:hyperlink>
      <w:r w:rsidR="002874BC">
        <w:rPr>
          <w:color w:val="000000"/>
          <w:spacing w:val="10"/>
          <w:rtl/>
        </w:rPr>
        <w:t xml:space="preserve"> </w:t>
      </w:r>
      <w:r w:rsidRPr="000A1304">
        <w:rPr>
          <w:b/>
          <w:bCs/>
          <w:color w:val="000000"/>
          <w:rtl/>
        </w:rPr>
        <w:t>מדינת ישראל נ' ביטון</w:t>
      </w:r>
      <w:r w:rsidRPr="000A1304">
        <w:rPr>
          <w:color w:val="000000"/>
          <w:spacing w:val="10"/>
          <w:rtl/>
        </w:rPr>
        <w:t>, פסקה 10</w:t>
      </w:r>
      <w:r w:rsidR="002874BC">
        <w:rPr>
          <w:color w:val="000000"/>
          <w:spacing w:val="10"/>
          <w:rtl/>
        </w:rPr>
        <w:t xml:space="preserve"> </w:t>
      </w:r>
      <w:r w:rsidRPr="000A1304">
        <w:rPr>
          <w:color w:val="000000"/>
          <w:spacing w:val="10"/>
          <w:rtl/>
        </w:rPr>
        <w:t xml:space="preserve"> (</w:t>
      </w:r>
      <w:r w:rsidRPr="000A1304">
        <w:rPr>
          <w:color w:val="000000"/>
          <w:spacing w:val="10"/>
        </w:rPr>
        <w:t>14.2.2021</w:t>
      </w:r>
      <w:r w:rsidRPr="000A1304">
        <w:rPr>
          <w:color w:val="000000"/>
          <w:spacing w:val="10"/>
          <w:rtl/>
        </w:rPr>
        <w:t>))</w:t>
      </w:r>
      <w:r>
        <w:rPr>
          <w:color w:val="000000"/>
          <w:spacing w:val="10"/>
          <w:rtl/>
        </w:rPr>
        <w:t>.</w:t>
      </w:r>
      <w:r w:rsidRPr="000A1304">
        <w:rPr>
          <w:rFonts w:ascii="FrankRuehl" w:hAnsi="FrankRuehl" w:cs="FrankRuehl"/>
          <w:color w:val="000000"/>
          <w:spacing w:val="10"/>
          <w:sz w:val="28"/>
          <w:szCs w:val="28"/>
          <w:rtl/>
        </w:rPr>
        <w:t xml:space="preserve"> </w:t>
      </w:r>
      <w:r w:rsidRPr="000A1304">
        <w:rPr>
          <w:color w:val="000000"/>
          <w:spacing w:val="10"/>
          <w:rtl/>
        </w:rPr>
        <w:t>מגמה זו לידי ביטוי גם בחקיקה, במסגרת תיקון 140</w:t>
      </w:r>
      <w:r>
        <w:rPr>
          <w:color w:val="000000"/>
          <w:spacing w:val="10"/>
          <w:rtl/>
        </w:rPr>
        <w:t xml:space="preserve"> לחוק</w:t>
      </w:r>
      <w:r w:rsidRPr="000A1304">
        <w:rPr>
          <w:color w:val="000000"/>
          <w:spacing w:val="10"/>
          <w:rtl/>
        </w:rPr>
        <w:t xml:space="preserve">, בו נקבעו עונשי מינימום לעבירות נשק, באופן שככלל, העונש שיושת בגין עבירות אלו, לא יפחת מרבע העונש המרבי שנקבע לעבירה (ראו: </w:t>
      </w:r>
      <w:hyperlink r:id="rId19" w:history="1">
        <w:r w:rsidR="002874BC" w:rsidRPr="002874BC">
          <w:rPr>
            <w:color w:val="0000FF"/>
            <w:spacing w:val="10"/>
            <w:u w:val="single"/>
            <w:rtl/>
          </w:rPr>
          <w:t>חוק העונשין</w:t>
        </w:r>
      </w:hyperlink>
      <w:r w:rsidRPr="000A1304">
        <w:rPr>
          <w:color w:val="000000"/>
          <w:spacing w:val="10"/>
          <w:rtl/>
        </w:rPr>
        <w:t xml:space="preserve"> (תיקון 140 – הוראת שעה), התשפ"ב-2021, ס"ח 2938). אומנם הוראותיו של תיקון זה אינם חלים בענייננו, אך יש בהן כדי להמחיש את מגמת ההחמרה בענישה על עבירות הנשק גם בהיבט החקיקתי.</w:t>
      </w:r>
      <w:r w:rsidRPr="005427AD">
        <w:rPr>
          <w:rFonts w:ascii="Times New Roman" w:hAnsi="Times New Roman"/>
          <w:rtl/>
        </w:rPr>
        <w:t xml:space="preserve"> </w:t>
      </w:r>
    </w:p>
    <w:p w14:paraId="1AEF5D18" w14:textId="77777777" w:rsidR="003A6F6F" w:rsidRDefault="003A6F6F" w:rsidP="006128D2">
      <w:pPr>
        <w:pStyle w:val="ac"/>
        <w:rPr>
          <w:rtl/>
        </w:rPr>
      </w:pPr>
    </w:p>
    <w:p w14:paraId="6BD31558" w14:textId="77777777" w:rsidR="003A6F6F" w:rsidRPr="005427AD" w:rsidRDefault="003A6F6F" w:rsidP="006128D2">
      <w:pPr>
        <w:pStyle w:val="ac"/>
        <w:numPr>
          <w:ilvl w:val="0"/>
          <w:numId w:val="18"/>
        </w:numPr>
        <w:spacing w:line="360" w:lineRule="auto"/>
        <w:jc w:val="both"/>
        <w:rPr>
          <w:rFonts w:ascii="Times New Roman" w:hAnsi="Times New Roman"/>
          <w:rtl/>
        </w:rPr>
      </w:pPr>
      <w:r w:rsidRPr="005427AD">
        <w:rPr>
          <w:rFonts w:ascii="Times New Roman" w:hAnsi="Times New Roman"/>
          <w:rtl/>
        </w:rPr>
        <w:t xml:space="preserve">מעשיו של הנאשם פגעו פגיעה מוחשית בערכים המוגנים של שמירה על חיי אדם ושלמות גופו. הנאשם </w:t>
      </w:r>
      <w:r w:rsidRPr="005427AD">
        <w:rPr>
          <w:rFonts w:ascii="Times New Roman" w:hAnsi="Times New Roman"/>
          <w:b/>
          <w:bCs/>
          <w:rtl/>
        </w:rPr>
        <w:t>רכש</w:t>
      </w:r>
      <w:r w:rsidRPr="005427AD">
        <w:rPr>
          <w:rFonts w:ascii="Times New Roman" w:hAnsi="Times New Roman"/>
          <w:rtl/>
        </w:rPr>
        <w:t xml:space="preserve"> מספר לא מבוטל של כלי נשק ותחמושת, ושמר אותם בחזקתו משך תקופה לא קצרה. לחומרה אציין את הסכנה הטמונה בהחזקת כלי הנשק במקומות שונים, באופן בו אחרים יכולים לאתרם ולעשות בהם שימוש בלתי חוקי: כך ברכב, שבעליו הרשום הוא אביו, ובנקל ייתכן שאחרים, פרט לנאשם, יעשו בו שימוש, וכך בביתו, בו מתגוררים בני משפחה נוספים, לרבות אחיו הקטנים בני העשרה. </w:t>
      </w:r>
    </w:p>
    <w:p w14:paraId="1BE6B094" w14:textId="77777777" w:rsidR="003A6F6F" w:rsidRDefault="003A6F6F" w:rsidP="006128D2">
      <w:pPr>
        <w:pStyle w:val="Ruller40"/>
        <w:textAlignment w:val="baseline"/>
        <w:rPr>
          <w:rFonts w:ascii="Times New Roman" w:hAnsi="Times New Roman" w:cs="David"/>
          <w:spacing w:val="0"/>
          <w:sz w:val="24"/>
          <w:szCs w:val="24"/>
          <w:rtl/>
        </w:rPr>
      </w:pPr>
    </w:p>
    <w:p w14:paraId="7C10EEE9" w14:textId="77777777" w:rsidR="003A6F6F" w:rsidRPr="00256DF7" w:rsidRDefault="003A6F6F" w:rsidP="006128D2">
      <w:pPr>
        <w:pStyle w:val="Ruller40"/>
        <w:numPr>
          <w:ilvl w:val="0"/>
          <w:numId w:val="18"/>
        </w:numPr>
        <w:ind w:left="714" w:hanging="357"/>
        <w:textAlignment w:val="baseline"/>
        <w:rPr>
          <w:rFonts w:ascii="David" w:hAnsi="David" w:cs="David"/>
          <w:spacing w:val="0"/>
          <w:sz w:val="24"/>
          <w:szCs w:val="24"/>
          <w:rtl/>
        </w:rPr>
      </w:pPr>
      <w:r>
        <w:rPr>
          <w:rFonts w:ascii="Times New Roman" w:hAnsi="Times New Roman" w:cs="David"/>
          <w:spacing w:val="0"/>
          <w:sz w:val="24"/>
          <w:szCs w:val="24"/>
          <w:rtl/>
        </w:rPr>
        <w:t xml:space="preserve">עוד יש לתת את הדעת </w:t>
      </w:r>
      <w:r w:rsidRPr="005427AD">
        <w:rPr>
          <w:rFonts w:ascii="Times New Roman" w:hAnsi="Times New Roman" w:cs="David"/>
          <w:b/>
          <w:bCs/>
          <w:spacing w:val="0"/>
          <w:sz w:val="24"/>
          <w:szCs w:val="24"/>
          <w:rtl/>
        </w:rPr>
        <w:t>לסוגי הנשק שהחזיק הנאשם</w:t>
      </w:r>
      <w:r>
        <w:rPr>
          <w:rFonts w:ascii="Times New Roman" w:hAnsi="Times New Roman" w:cs="David"/>
          <w:spacing w:val="0"/>
          <w:sz w:val="24"/>
          <w:szCs w:val="24"/>
          <w:rtl/>
        </w:rPr>
        <w:t xml:space="preserve">, </w:t>
      </w:r>
      <w:r w:rsidRPr="00C95858">
        <w:rPr>
          <w:rFonts w:ascii="Times New Roman" w:hAnsi="Times New Roman" w:cs="David"/>
          <w:spacing w:val="0"/>
          <w:sz w:val="24"/>
          <w:szCs w:val="24"/>
          <w:u w:val="single"/>
          <w:rtl/>
        </w:rPr>
        <w:t>רובה סער קאלצ'ניקוב</w:t>
      </w:r>
      <w:r>
        <w:rPr>
          <w:rFonts w:ascii="Times New Roman" w:hAnsi="Times New Roman" w:cs="David"/>
          <w:spacing w:val="0"/>
          <w:sz w:val="24"/>
          <w:szCs w:val="24"/>
          <w:rtl/>
        </w:rPr>
        <w:t xml:space="preserve">, נשק התקפי, שפוטנציאל הסיכון הגלום בו הוא גבוה במיוחד; </w:t>
      </w:r>
      <w:r w:rsidRPr="00ED7933">
        <w:rPr>
          <w:rFonts w:ascii="Times New Roman" w:hAnsi="Times New Roman" w:cs="David"/>
          <w:spacing w:val="0"/>
          <w:sz w:val="24"/>
          <w:szCs w:val="24"/>
          <w:rtl/>
        </w:rPr>
        <w:t>אקדח</w:t>
      </w:r>
      <w:r w:rsidRPr="00C95858">
        <w:rPr>
          <w:rFonts w:ascii="Times New Roman" w:hAnsi="Times New Roman" w:cs="David"/>
          <w:spacing w:val="0"/>
          <w:sz w:val="24"/>
          <w:szCs w:val="24"/>
          <w:u w:val="single"/>
          <w:rtl/>
        </w:rPr>
        <w:t xml:space="preserve"> חצי אוטומטי </w:t>
      </w:r>
      <w:r w:rsidRPr="00C95858">
        <w:rPr>
          <w:rFonts w:ascii="Times New Roman" w:hAnsi="Times New Roman" w:cs="David"/>
          <w:spacing w:val="0"/>
          <w:sz w:val="24"/>
          <w:szCs w:val="24"/>
          <w:u w:val="single"/>
        </w:rPr>
        <w:t>FEG</w:t>
      </w:r>
      <w:r>
        <w:rPr>
          <w:rFonts w:ascii="Times New Roman" w:hAnsi="Times New Roman" w:cs="David"/>
          <w:spacing w:val="0"/>
          <w:sz w:val="24"/>
          <w:szCs w:val="24"/>
          <w:rtl/>
        </w:rPr>
        <w:t xml:space="preserve">, שמסוכנותו פחותה מעט אך עדיין מדובר בנשק שבכוחו להמית אדם; </w:t>
      </w:r>
      <w:r w:rsidRPr="00C95858">
        <w:rPr>
          <w:rFonts w:ascii="Times New Roman" w:hAnsi="Times New Roman" w:cs="David"/>
          <w:spacing w:val="0"/>
          <w:sz w:val="24"/>
          <w:szCs w:val="24"/>
          <w:u w:val="single"/>
          <w:rtl/>
        </w:rPr>
        <w:t>רימון גז</w:t>
      </w:r>
      <w:r>
        <w:rPr>
          <w:rFonts w:ascii="Times New Roman" w:hAnsi="Times New Roman" w:cs="David"/>
          <w:spacing w:val="0"/>
          <w:sz w:val="24"/>
          <w:szCs w:val="24"/>
          <w:rtl/>
        </w:rPr>
        <w:t xml:space="preserve">, שלימים התברר בחוות דעת מעבדת נשק שאינו תקין, אך חזקה כי בזמן אמת כוונת הנאשם הייתה לקניית רימון תקין; </w:t>
      </w:r>
      <w:r w:rsidRPr="009E64E4">
        <w:rPr>
          <w:rFonts w:ascii="Times New Roman" w:hAnsi="Times New Roman" w:cs="David"/>
          <w:spacing w:val="0"/>
          <w:sz w:val="24"/>
          <w:szCs w:val="24"/>
          <w:rtl/>
        </w:rPr>
        <w:t>אביזרים ותחמושת תואמת</w:t>
      </w:r>
      <w:r>
        <w:rPr>
          <w:rFonts w:ascii="Times New Roman" w:hAnsi="Times New Roman" w:cs="David"/>
          <w:spacing w:val="0"/>
          <w:sz w:val="24"/>
          <w:szCs w:val="24"/>
          <w:rtl/>
        </w:rPr>
        <w:t xml:space="preserve">, לרבות עשרות כדורים מסוגים שונים. </w:t>
      </w:r>
      <w:r w:rsidRPr="00E81199">
        <w:rPr>
          <w:rFonts w:ascii="Times New Roman" w:hAnsi="Times New Roman" w:cs="David"/>
          <w:spacing w:val="0"/>
          <w:sz w:val="24"/>
          <w:szCs w:val="24"/>
          <w:rtl/>
        </w:rPr>
        <w:t>נפסק,</w:t>
      </w:r>
      <w:r>
        <w:rPr>
          <w:rFonts w:ascii="Times New Roman" w:hAnsi="Times New Roman" w:cs="David"/>
          <w:spacing w:val="0"/>
          <w:sz w:val="24"/>
          <w:szCs w:val="24"/>
          <w:rtl/>
        </w:rPr>
        <w:t xml:space="preserve"> כי התחמושת היא רכיב אינטגרלי בביצוע עבירות ירי, ומכאן הסיכון הרב שבהחזקתה</w:t>
      </w:r>
      <w:r w:rsidRPr="00E81199">
        <w:rPr>
          <w:rFonts w:ascii="Times New Roman" w:hAnsi="Times New Roman" w:cs="David"/>
          <w:spacing w:val="0"/>
          <w:sz w:val="24"/>
          <w:szCs w:val="24"/>
          <w:rtl/>
        </w:rPr>
        <w:t xml:space="preserve"> (</w:t>
      </w:r>
      <w:hyperlink r:id="rId20" w:history="1">
        <w:r w:rsidR="002874BC" w:rsidRPr="002874BC">
          <w:rPr>
            <w:rFonts w:ascii="Times New Roman" w:hAnsi="Times New Roman" w:cs="David"/>
            <w:color w:val="0000FF"/>
            <w:spacing w:val="0"/>
            <w:sz w:val="24"/>
            <w:szCs w:val="24"/>
            <w:u w:val="single"/>
            <w:rtl/>
          </w:rPr>
          <w:t>ע"פ 587/22</w:t>
        </w:r>
      </w:hyperlink>
      <w:r w:rsidRPr="00E81199">
        <w:rPr>
          <w:rFonts w:ascii="Times New Roman" w:hAnsi="Times New Roman" w:cs="David"/>
          <w:spacing w:val="0"/>
          <w:sz w:val="24"/>
          <w:szCs w:val="24"/>
          <w:rtl/>
        </w:rPr>
        <w:t xml:space="preserve"> </w:t>
      </w:r>
      <w:r w:rsidRPr="00277E65">
        <w:rPr>
          <w:rFonts w:ascii="Times New Roman" w:hAnsi="Times New Roman" w:cs="David"/>
          <w:b/>
          <w:bCs/>
          <w:spacing w:val="0"/>
          <w:sz w:val="24"/>
          <w:szCs w:val="24"/>
          <w:rtl/>
        </w:rPr>
        <w:t>אבו נאעסה נ' מדינת ישראל</w:t>
      </w:r>
      <w:r w:rsidRPr="00E81199">
        <w:rPr>
          <w:rFonts w:ascii="Times New Roman" w:hAnsi="Times New Roman" w:cs="David"/>
          <w:spacing w:val="0"/>
          <w:sz w:val="24"/>
          <w:szCs w:val="24"/>
          <w:rtl/>
        </w:rPr>
        <w:t>, פסקה 10 (22.5.2022)).</w:t>
      </w:r>
      <w:r w:rsidRPr="00256DF7">
        <w:rPr>
          <w:rFonts w:ascii="Times New Roman" w:hAnsi="Times New Roman"/>
          <w:rtl/>
        </w:rPr>
        <w:t xml:space="preserve"> </w:t>
      </w:r>
      <w:r w:rsidRPr="00256DF7">
        <w:rPr>
          <w:rFonts w:ascii="David" w:hAnsi="David" w:cs="David"/>
          <w:sz w:val="24"/>
          <w:szCs w:val="24"/>
          <w:rtl/>
        </w:rPr>
        <w:t>נסיבות ביצוע העבירה והרקע לביצוען נותרו עמומים, לא הובהר מדוע הנאשם רכש ארסנל נשק ותחמושת תואמת וחזקה שעשה כן כדי לעשות בהם שימוש שלא כדין.</w:t>
      </w:r>
    </w:p>
    <w:p w14:paraId="30AA55FC" w14:textId="77777777" w:rsidR="003A6F6F" w:rsidRDefault="003A6F6F" w:rsidP="006128D2">
      <w:pPr>
        <w:pStyle w:val="Ruller40"/>
        <w:textAlignment w:val="baseline"/>
        <w:rPr>
          <w:rFonts w:ascii="Times New Roman" w:hAnsi="Times New Roman" w:cs="David"/>
          <w:spacing w:val="0"/>
          <w:sz w:val="24"/>
          <w:szCs w:val="24"/>
          <w:rtl/>
        </w:rPr>
      </w:pPr>
    </w:p>
    <w:p w14:paraId="11B16969" w14:textId="77777777" w:rsidR="003A6F6F" w:rsidRDefault="003A6F6F" w:rsidP="006128D2">
      <w:pPr>
        <w:pStyle w:val="Ruller40"/>
        <w:numPr>
          <w:ilvl w:val="0"/>
          <w:numId w:val="18"/>
        </w:numPr>
        <w:textAlignment w:val="baseline"/>
        <w:rPr>
          <w:rFonts w:ascii="Times New Roman" w:hAnsi="Times New Roman" w:cs="David"/>
          <w:spacing w:val="0"/>
          <w:sz w:val="24"/>
          <w:szCs w:val="24"/>
        </w:rPr>
      </w:pPr>
      <w:r w:rsidRPr="009E64E4">
        <w:rPr>
          <w:rFonts w:ascii="Times New Roman" w:hAnsi="Times New Roman" w:cs="David"/>
          <w:spacing w:val="0"/>
          <w:sz w:val="24"/>
          <w:szCs w:val="24"/>
          <w:rtl/>
        </w:rPr>
        <w:t xml:space="preserve">בחינת מידת פגיעת מעשי הנאשם בערך המוגן מובילה למסקנה כי הפגיעה היא </w:t>
      </w:r>
      <w:r w:rsidRPr="009E64E4">
        <w:rPr>
          <w:rFonts w:ascii="Times New Roman" w:hAnsi="Times New Roman" w:cs="David"/>
          <w:b/>
          <w:bCs/>
          <w:spacing w:val="0"/>
          <w:sz w:val="24"/>
          <w:szCs w:val="24"/>
          <w:rtl/>
        </w:rPr>
        <w:t>ברף הבינוני</w:t>
      </w:r>
      <w:r w:rsidRPr="009E64E4">
        <w:rPr>
          <w:rFonts w:ascii="Times New Roman" w:hAnsi="Times New Roman" w:cs="David"/>
          <w:spacing w:val="0"/>
          <w:sz w:val="24"/>
          <w:szCs w:val="24"/>
          <w:rtl/>
        </w:rPr>
        <w:t xml:space="preserve">. בהקשר זה נתתי דעתי </w:t>
      </w:r>
      <w:r>
        <w:rPr>
          <w:rFonts w:ascii="Times New Roman" w:hAnsi="Times New Roman" w:cs="David"/>
          <w:spacing w:val="0"/>
          <w:sz w:val="24"/>
          <w:szCs w:val="24"/>
          <w:rtl/>
        </w:rPr>
        <w:t>לריבוי כלי הנשק מסוגים שונים; החזקת תחמושת רבה ותואמת;</w:t>
      </w:r>
      <w:r w:rsidRPr="009E64E4">
        <w:rPr>
          <w:rFonts w:ascii="Times New Roman" w:hAnsi="Times New Roman" w:cs="David"/>
          <w:spacing w:val="0"/>
          <w:sz w:val="24"/>
          <w:szCs w:val="24"/>
          <w:rtl/>
        </w:rPr>
        <w:t xml:space="preserve"> משך ההחזקה</w:t>
      </w:r>
      <w:r>
        <w:rPr>
          <w:rFonts w:ascii="Times New Roman" w:hAnsi="Times New Roman" w:cs="David"/>
          <w:spacing w:val="0"/>
          <w:sz w:val="24"/>
          <w:szCs w:val="24"/>
          <w:rtl/>
        </w:rPr>
        <w:t>;</w:t>
      </w:r>
      <w:r w:rsidRPr="009E64E4">
        <w:rPr>
          <w:rFonts w:ascii="Times New Roman" w:hAnsi="Times New Roman" w:cs="David"/>
          <w:spacing w:val="0"/>
          <w:sz w:val="24"/>
          <w:szCs w:val="24"/>
          <w:rtl/>
        </w:rPr>
        <w:t xml:space="preserve"> לחשיבה ולתכנון מקומות הטמנת הנשק, תחילה ברכב ולאחר מכן במקומות שונים בביתו (בתיק גב, במזוודה). בצד זאת, אין אינדקציה לשימוש בנשק או לתכנון עבירה פלילית באמצעותו. </w:t>
      </w:r>
    </w:p>
    <w:p w14:paraId="5E2591D9" w14:textId="77777777" w:rsidR="003A6F6F" w:rsidRPr="009E64E4" w:rsidRDefault="003A6F6F" w:rsidP="006128D2">
      <w:pPr>
        <w:pStyle w:val="Ruller40"/>
        <w:ind w:left="720"/>
        <w:textAlignment w:val="baseline"/>
        <w:rPr>
          <w:rFonts w:ascii="Times New Roman" w:hAnsi="Times New Roman" w:cs="David"/>
          <w:spacing w:val="0"/>
          <w:sz w:val="24"/>
          <w:szCs w:val="24"/>
          <w:rtl/>
        </w:rPr>
      </w:pPr>
    </w:p>
    <w:p w14:paraId="62590E38" w14:textId="77777777" w:rsidR="003A6F6F" w:rsidRPr="005427AD" w:rsidRDefault="003A6F6F" w:rsidP="006128D2">
      <w:pPr>
        <w:pStyle w:val="Ruller40"/>
        <w:numPr>
          <w:ilvl w:val="0"/>
          <w:numId w:val="18"/>
        </w:numPr>
        <w:textAlignment w:val="baseline"/>
        <w:rPr>
          <w:rFonts w:ascii="Times New Roman" w:hAnsi="Times New Roman"/>
        </w:rPr>
      </w:pPr>
      <w:r>
        <w:rPr>
          <w:rFonts w:ascii="David" w:hAnsi="David" w:cs="David"/>
          <w:sz w:val="24"/>
          <w:szCs w:val="24"/>
          <w:rtl/>
        </w:rPr>
        <w:t xml:space="preserve">את מעשי הנאשם יש לראות כאירוע עונשי אחד ואין מקום, כעתירת המאשימה, לפיצול מלאכותי של המעשה לשני אירועים של החזקת אקדח והחזקת נשק התקפי ולקביעת שני מתחמים נפרדים. הדרך הנכונה היא להציג ענישה במקרים דומים שבהם הוחזקו מספר כלי נשק. </w:t>
      </w:r>
    </w:p>
    <w:p w14:paraId="0D8352C3" w14:textId="77777777" w:rsidR="003A6F6F" w:rsidRDefault="003A6F6F" w:rsidP="006128D2">
      <w:pPr>
        <w:pStyle w:val="ac"/>
        <w:rPr>
          <w:rFonts w:ascii="Times New Roman" w:hAnsi="Times New Roman"/>
          <w:b/>
          <w:bCs/>
          <w:rtl/>
        </w:rPr>
      </w:pPr>
    </w:p>
    <w:p w14:paraId="020AC335" w14:textId="77777777" w:rsidR="003A6F6F" w:rsidRPr="00AE1F98" w:rsidRDefault="003A6F6F" w:rsidP="006128D2">
      <w:pPr>
        <w:pStyle w:val="ac"/>
        <w:numPr>
          <w:ilvl w:val="0"/>
          <w:numId w:val="18"/>
        </w:numPr>
        <w:spacing w:after="160" w:line="360" w:lineRule="auto"/>
        <w:jc w:val="both"/>
        <w:rPr>
          <w:rFonts w:ascii="Calibri" w:hAnsi="Calibri"/>
          <w:b/>
          <w:bCs/>
        </w:rPr>
      </w:pPr>
      <w:r w:rsidRPr="005427AD">
        <w:rPr>
          <w:rFonts w:ascii="Times New Roman" w:hAnsi="Times New Roman"/>
          <w:b/>
          <w:bCs/>
          <w:rtl/>
        </w:rPr>
        <w:t>מדיניות הענישה הנוהגת</w:t>
      </w:r>
      <w:r w:rsidRPr="005427AD">
        <w:rPr>
          <w:rFonts w:ascii="Times New Roman" w:hAnsi="Times New Roman"/>
          <w:rtl/>
        </w:rPr>
        <w:t xml:space="preserve">- </w:t>
      </w:r>
      <w:r w:rsidRPr="00AE1F98">
        <w:rPr>
          <w:rtl/>
        </w:rPr>
        <w:t xml:space="preserve">מגמת ההחמרה משתקפת גם בעונשים שמוטלים על המבצעים עבירות בנשק נעדרי עבר פלילי. כך נקבע </w:t>
      </w:r>
      <w:r w:rsidRPr="00AE1F98">
        <w:rPr>
          <w:u w:val="single"/>
          <w:rtl/>
        </w:rPr>
        <w:t>ב</w:t>
      </w:r>
      <w:hyperlink r:id="rId21" w:history="1">
        <w:r w:rsidR="002874BC" w:rsidRPr="002874BC">
          <w:rPr>
            <w:color w:val="0000FF"/>
            <w:u w:val="single"/>
            <w:rtl/>
          </w:rPr>
          <w:t>רע"פ 2718/04</w:t>
        </w:r>
      </w:hyperlink>
      <w:r w:rsidRPr="00AE1F98">
        <w:rPr>
          <w:rtl/>
        </w:rPr>
        <w:t xml:space="preserve"> </w:t>
      </w:r>
      <w:r w:rsidRPr="00AE1F98">
        <w:rPr>
          <w:b/>
          <w:bCs/>
          <w:rtl/>
        </w:rPr>
        <w:t>אבו דאחל  נ' מדינת ישראל</w:t>
      </w:r>
      <w:r w:rsidRPr="00AE1F98">
        <w:rPr>
          <w:rtl/>
        </w:rPr>
        <w:t xml:space="preserve">  (מיום 29.3.2004) כי "</w:t>
      </w:r>
      <w:r w:rsidRPr="00AE1F98">
        <w:rPr>
          <w:b/>
          <w:bCs/>
          <w:rtl/>
        </w:rPr>
        <w:t xml:space="preserve">הסכנה הטמונה בעבירה חמורה של החזקת נשק מצדיקה הטלת עונשי מאסר לריצוי בפועל גם על מי שזו עבירתו הראשונה. בבוא בית המשפט לשקול את הענישה מסוג זה, עליו לתת משקל נכבד יותר לאינטרס הציבורי ולצורך להרתיע עבריינים בכח מלבצע עבירות דומות, על פני נסיבות האישיות של העבריין" (עוד ראו </w:t>
      </w:r>
      <w:hyperlink r:id="rId22" w:history="1">
        <w:r w:rsidR="002874BC" w:rsidRPr="002874BC">
          <w:rPr>
            <w:color w:val="0000FF"/>
            <w:u w:val="single"/>
            <w:rtl/>
          </w:rPr>
          <w:t>ע"פ 8846/15</w:t>
        </w:r>
      </w:hyperlink>
      <w:r w:rsidRPr="00AE1F98">
        <w:rPr>
          <w:b/>
          <w:bCs/>
          <w:rtl/>
        </w:rPr>
        <w:t xml:space="preserve"> דראז נ' מדינת ישראל </w:t>
      </w:r>
      <w:r w:rsidRPr="00AE1F98">
        <w:rPr>
          <w:rtl/>
        </w:rPr>
        <w:t>(מיום 13.3.2016)</w:t>
      </w:r>
      <w:r w:rsidRPr="00AE1F98">
        <w:rPr>
          <w:b/>
          <w:bCs/>
          <w:rtl/>
        </w:rPr>
        <w:t xml:space="preserve">; </w:t>
      </w:r>
      <w:hyperlink r:id="rId23" w:history="1">
        <w:r w:rsidR="002874BC" w:rsidRPr="002874BC">
          <w:rPr>
            <w:color w:val="0000FF"/>
            <w:u w:val="single"/>
            <w:rtl/>
          </w:rPr>
          <w:t>ע"פ 5330/20</w:t>
        </w:r>
      </w:hyperlink>
      <w:r w:rsidRPr="00AE1F98">
        <w:rPr>
          <w:b/>
          <w:bCs/>
          <w:rtl/>
        </w:rPr>
        <w:t xml:space="preserve"> ענבתאוי נ' מדינת ישראל, </w:t>
      </w:r>
      <w:r w:rsidRPr="00AE1F98">
        <w:rPr>
          <w:rtl/>
        </w:rPr>
        <w:t>פסקה 14 (מיום 22.11.2020)</w:t>
      </w:r>
      <w:r w:rsidRPr="00AE1F98">
        <w:rPr>
          <w:b/>
          <w:bCs/>
          <w:rtl/>
        </w:rPr>
        <w:t>.</w:t>
      </w:r>
      <w:r w:rsidRPr="00AE1F98">
        <w:rPr>
          <w:rtl/>
        </w:rPr>
        <w:t xml:space="preserve"> </w:t>
      </w:r>
    </w:p>
    <w:p w14:paraId="71EF7CDA" w14:textId="77777777" w:rsidR="003A6F6F" w:rsidRPr="00AE1F98" w:rsidRDefault="003A6F6F" w:rsidP="006128D2">
      <w:pPr>
        <w:spacing w:after="160" w:line="360" w:lineRule="auto"/>
        <w:ind w:left="720"/>
        <w:contextualSpacing/>
        <w:jc w:val="both"/>
        <w:rPr>
          <w:rFonts w:ascii="Calibri" w:hAnsi="Calibri"/>
        </w:rPr>
      </w:pPr>
      <w:r>
        <w:rPr>
          <w:rtl/>
        </w:rPr>
        <w:t>ב</w:t>
      </w:r>
      <w:hyperlink r:id="rId24" w:history="1">
        <w:r w:rsidR="002874BC" w:rsidRPr="002874BC">
          <w:rPr>
            <w:color w:val="0000FF"/>
            <w:u w:val="single"/>
            <w:rtl/>
          </w:rPr>
          <w:t>ע"פ 309/22</w:t>
        </w:r>
      </w:hyperlink>
      <w:r w:rsidRPr="00323020">
        <w:rPr>
          <w:rtl/>
        </w:rPr>
        <w:t xml:space="preserve"> </w:t>
      </w:r>
      <w:r w:rsidRPr="00323020">
        <w:rPr>
          <w:b/>
          <w:bCs/>
          <w:rtl/>
        </w:rPr>
        <w:t>מדינת ישראל נ' ביאדסה</w:t>
      </w:r>
      <w:r w:rsidRPr="00323020">
        <w:rPr>
          <w:rtl/>
        </w:rPr>
        <w:t xml:space="preserve"> (</w:t>
      </w:r>
      <w:r>
        <w:rPr>
          <w:rtl/>
        </w:rPr>
        <w:t>10.5.2022</w:t>
      </w:r>
      <w:r w:rsidRPr="00323020">
        <w:rPr>
          <w:rtl/>
        </w:rPr>
        <w:t>)</w:t>
      </w:r>
      <w:r>
        <w:rPr>
          <w:rtl/>
        </w:rPr>
        <w:t xml:space="preserve">, החמור מעט מהמקרה  שלפנינו,  </w:t>
      </w:r>
      <w:r>
        <w:rPr>
          <w:rFonts w:ascii="Times New Roman" w:hAnsi="Times New Roman"/>
          <w:rtl/>
        </w:rPr>
        <w:t>הורשע נאשם,</w:t>
      </w:r>
      <w:r w:rsidRPr="00323020">
        <w:rPr>
          <w:rFonts w:ascii="Times New Roman" w:hAnsi="Times New Roman"/>
          <w:rtl/>
        </w:rPr>
        <w:t xml:space="preserve"> </w:t>
      </w:r>
      <w:r>
        <w:rPr>
          <w:rFonts w:ascii="Times New Roman" w:hAnsi="Times New Roman"/>
          <w:rtl/>
        </w:rPr>
        <w:t xml:space="preserve">נעדר עבר פלילי, </w:t>
      </w:r>
      <w:r w:rsidRPr="00323020">
        <w:rPr>
          <w:rFonts w:ascii="Times New Roman" w:hAnsi="Times New Roman"/>
          <w:rtl/>
        </w:rPr>
        <w:t xml:space="preserve">בעבירות החזקת נשק, נשיאותו והובלתו – רובה מסוג קלצ'ניקוב, מחסנית תואמת </w:t>
      </w:r>
      <w:r>
        <w:rPr>
          <w:rFonts w:ascii="Times New Roman" w:hAnsi="Times New Roman"/>
          <w:rtl/>
        </w:rPr>
        <w:t>ומלאה</w:t>
      </w:r>
      <w:r w:rsidRPr="00323020">
        <w:rPr>
          <w:rFonts w:ascii="Times New Roman" w:hAnsi="Times New Roman"/>
          <w:rtl/>
        </w:rPr>
        <w:t>, אקדח חצי אוטומטי</w:t>
      </w:r>
      <w:r>
        <w:rPr>
          <w:rFonts w:ascii="Times New Roman" w:hAnsi="Times New Roman"/>
          <w:rtl/>
        </w:rPr>
        <w:t xml:space="preserve"> </w:t>
      </w:r>
      <w:r w:rsidRPr="00323020">
        <w:rPr>
          <w:rFonts w:ascii="Times New Roman" w:hAnsi="Times New Roman"/>
          <w:rtl/>
        </w:rPr>
        <w:t xml:space="preserve">טעון במחסנית תואמת עם </w:t>
      </w:r>
      <w:r>
        <w:rPr>
          <w:rFonts w:ascii="Times New Roman" w:hAnsi="Times New Roman"/>
          <w:rtl/>
        </w:rPr>
        <w:t xml:space="preserve">27 </w:t>
      </w:r>
      <w:r w:rsidRPr="00323020">
        <w:rPr>
          <w:rFonts w:ascii="Times New Roman" w:hAnsi="Times New Roman"/>
          <w:rtl/>
        </w:rPr>
        <w:t xml:space="preserve">כדורים וכדור </w:t>
      </w:r>
      <w:r>
        <w:rPr>
          <w:rFonts w:ascii="Times New Roman" w:hAnsi="Times New Roman"/>
          <w:rtl/>
        </w:rPr>
        <w:t xml:space="preserve">נוסף </w:t>
      </w:r>
      <w:r w:rsidRPr="00323020">
        <w:rPr>
          <w:rFonts w:ascii="Times New Roman" w:hAnsi="Times New Roman"/>
          <w:rtl/>
        </w:rPr>
        <w:t>בקנה</w:t>
      </w:r>
      <w:r>
        <w:rPr>
          <w:rFonts w:ascii="Times New Roman" w:hAnsi="Times New Roman"/>
          <w:rtl/>
        </w:rPr>
        <w:t xml:space="preserve">, ומחסנית נוספת. </w:t>
      </w:r>
      <w:r w:rsidRPr="00323020">
        <w:rPr>
          <w:rFonts w:ascii="Times New Roman" w:hAnsi="Times New Roman"/>
          <w:rtl/>
        </w:rPr>
        <w:t>בית המשפט המחוזי קבע מתחם עונש</w:t>
      </w:r>
      <w:r>
        <w:rPr>
          <w:rFonts w:ascii="Times New Roman" w:hAnsi="Times New Roman"/>
          <w:rtl/>
        </w:rPr>
        <w:t>י</w:t>
      </w:r>
      <w:r w:rsidRPr="00323020">
        <w:rPr>
          <w:rFonts w:ascii="Times New Roman" w:hAnsi="Times New Roman"/>
          <w:rtl/>
        </w:rPr>
        <w:t xml:space="preserve"> </w:t>
      </w:r>
      <w:r>
        <w:rPr>
          <w:rFonts w:ascii="Times New Roman" w:hAnsi="Times New Roman"/>
          <w:rtl/>
        </w:rPr>
        <w:t xml:space="preserve">הנע </w:t>
      </w:r>
      <w:r w:rsidRPr="00323020">
        <w:rPr>
          <w:rFonts w:ascii="Times New Roman" w:hAnsi="Times New Roman"/>
          <w:rtl/>
        </w:rPr>
        <w:t xml:space="preserve">בין 19 ל-54 חודשי מאסר </w:t>
      </w:r>
      <w:r>
        <w:rPr>
          <w:rFonts w:ascii="Times New Roman" w:hAnsi="Times New Roman"/>
          <w:rtl/>
        </w:rPr>
        <w:t>וגזר על הנאשם 19 מאסר</w:t>
      </w:r>
      <w:r w:rsidRPr="00323020">
        <w:rPr>
          <w:rFonts w:ascii="Times New Roman" w:hAnsi="Times New Roman"/>
          <w:rtl/>
        </w:rPr>
        <w:t xml:space="preserve"> חודשי מאסר בפועל. </w:t>
      </w:r>
      <w:r w:rsidRPr="008C77AE">
        <w:rPr>
          <w:rFonts w:ascii="Times New Roman" w:hAnsi="Times New Roman"/>
          <w:rtl/>
        </w:rPr>
        <w:t>ערעור המדינה התקבל ועונשו הוחמר ל-30 חודש</w:t>
      </w:r>
      <w:r>
        <w:rPr>
          <w:rFonts w:ascii="Times New Roman" w:hAnsi="Times New Roman"/>
          <w:rtl/>
        </w:rPr>
        <w:t>ים;</w:t>
      </w:r>
      <w:r w:rsidRPr="008C77AE">
        <w:rPr>
          <w:rFonts w:ascii="Times New Roman" w:hAnsi="Times New Roman"/>
          <w:rtl/>
        </w:rPr>
        <w:t xml:space="preserve">  </w:t>
      </w:r>
    </w:p>
    <w:p w14:paraId="0B95A4AC" w14:textId="77777777" w:rsidR="003A6F6F" w:rsidRDefault="003A6F6F" w:rsidP="006128D2">
      <w:pPr>
        <w:pStyle w:val="ac"/>
        <w:spacing w:line="360" w:lineRule="auto"/>
        <w:jc w:val="both"/>
        <w:rPr>
          <w:rtl/>
        </w:rPr>
      </w:pPr>
      <w:r>
        <w:rPr>
          <w:rFonts w:ascii="Times New Roman" w:hAnsi="Times New Roman"/>
          <w:rtl/>
        </w:rPr>
        <w:t>ב</w:t>
      </w:r>
      <w:hyperlink r:id="rId25" w:history="1">
        <w:r w:rsidR="002874BC" w:rsidRPr="002874BC">
          <w:rPr>
            <w:rFonts w:ascii="Times New Roman" w:hAnsi="Times New Roman"/>
            <w:color w:val="0000FF"/>
            <w:u w:val="single"/>
            <w:rtl/>
          </w:rPr>
          <w:t>ע"פ 147/21</w:t>
        </w:r>
      </w:hyperlink>
      <w:r>
        <w:rPr>
          <w:rFonts w:ascii="Times New Roman" w:hAnsi="Times New Roman"/>
          <w:rtl/>
        </w:rPr>
        <w:t xml:space="preserve"> </w:t>
      </w:r>
      <w:r>
        <w:rPr>
          <w:rFonts w:ascii="Times New Roman" w:hAnsi="Times New Roman"/>
          <w:b/>
          <w:bCs/>
          <w:rtl/>
        </w:rPr>
        <w:t xml:space="preserve">מדינת ישראל נ' ירין ביטון </w:t>
      </w:r>
      <w:r>
        <w:rPr>
          <w:rFonts w:ascii="Times New Roman" w:hAnsi="Times New Roman"/>
          <w:rtl/>
        </w:rPr>
        <w:t xml:space="preserve">(14.2.2021) – הורשע נאשם בעל עבר פלילי, על פי הודאתו, בעבירת רכישת והחזקת נשק – אקדח, תחמושת, לבנת חבלה ונפץ ונגזרו עליו 18 חודשי מאסר. ערעור שהוגש ע"י הדינה התקבל ועונשו הוחמר והוכפל למאסר </w:t>
      </w:r>
      <w:hyperlink r:id="rId26" w:history="1">
        <w:r w:rsidR="002874BC" w:rsidRPr="002874BC">
          <w:rPr>
            <w:rFonts w:ascii="Times New Roman" w:hAnsi="Times New Roman"/>
            <w:color w:val="0000FF"/>
            <w:u w:val="single"/>
            <w:rtl/>
          </w:rPr>
          <w:t xml:space="preserve">בן 3 שנים, כשבית המשפט העליון </w:t>
        </w:r>
      </w:hyperlink>
      <w:r>
        <w:rPr>
          <w:rFonts w:ascii="Times New Roman" w:hAnsi="Times New Roman"/>
          <w:rtl/>
        </w:rPr>
        <w:t xml:space="preserve"> מבהיר בפסק דינו, כי </w:t>
      </w:r>
      <w:r w:rsidRPr="003341A4">
        <w:rPr>
          <w:rFonts w:ascii="Times New Roman" w:hAnsi="Times New Roman"/>
          <w:b/>
          <w:bCs/>
          <w:rtl/>
        </w:rPr>
        <w:t>"גזר הדין קמא אף עומד בסתירה למדיניות ההחמרה עם עברייני נשק לסוגיהם, אשר נקוטה בידינו. 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tl/>
        </w:rPr>
        <w:t xml:space="preserve">; </w:t>
      </w:r>
    </w:p>
    <w:p w14:paraId="06DB0D11" w14:textId="77777777" w:rsidR="003A6F6F" w:rsidRDefault="003A6F6F" w:rsidP="006128D2">
      <w:pPr>
        <w:pStyle w:val="ac"/>
        <w:spacing w:line="360" w:lineRule="auto"/>
        <w:jc w:val="both"/>
        <w:rPr>
          <w:rtl/>
        </w:rPr>
      </w:pPr>
    </w:p>
    <w:p w14:paraId="1C90E998" w14:textId="77777777" w:rsidR="003A6F6F" w:rsidRPr="00AE1F98" w:rsidRDefault="003A6F6F" w:rsidP="006128D2">
      <w:pPr>
        <w:pStyle w:val="ac"/>
        <w:spacing w:line="360" w:lineRule="auto"/>
        <w:jc w:val="both"/>
        <w:rPr>
          <w:b/>
          <w:bCs/>
          <w:rtl/>
        </w:rPr>
      </w:pPr>
      <w:r>
        <w:rPr>
          <w:rtl/>
        </w:rPr>
        <w:t xml:space="preserve"> ב</w:t>
      </w:r>
      <w:hyperlink r:id="rId27" w:history="1">
        <w:r w:rsidR="002874BC" w:rsidRPr="002874BC">
          <w:rPr>
            <w:color w:val="0000FF"/>
            <w:u w:val="single"/>
            <w:rtl/>
          </w:rPr>
          <w:t>ע"פ 2015/21</w:t>
        </w:r>
      </w:hyperlink>
      <w:r>
        <w:rPr>
          <w:rtl/>
        </w:rPr>
        <w:t xml:space="preserve"> </w:t>
      </w:r>
      <w:r w:rsidRPr="00C628EC">
        <w:rPr>
          <w:b/>
          <w:bCs/>
          <w:rtl/>
        </w:rPr>
        <w:t>אזברגה נ' מדינת ישראל</w:t>
      </w:r>
      <w:r>
        <w:rPr>
          <w:rtl/>
        </w:rPr>
        <w:t xml:space="preserve"> (9.12.2021) – נדחה ערעורו של מערער בעל עבר שאינו מכביד,</w:t>
      </w:r>
      <w:r w:rsidRPr="00615EEA">
        <w:rPr>
          <w:rtl/>
        </w:rPr>
        <w:t xml:space="preserve"> </w:t>
      </w:r>
      <w:r>
        <w:rPr>
          <w:rtl/>
        </w:rPr>
        <w:t>שהורשע בהחזקת שני אקדחים ברכבו, שירות המבחן המליץ להסתפק בענישה שיקומית של עבודות שירות. נקבע מתחם שנע בין 12-36 חודשי מאסר ונגזרו עליו 16 חודשי מאסר. בית המשפט העליון התייחס בהחלטתו לשיקולי השיקום אך נתן משקל בכורה למדיניות הענישה המחמירה בעבירות נשק.</w:t>
      </w:r>
    </w:p>
    <w:p w14:paraId="7E5E2A55" w14:textId="77777777" w:rsidR="003A6F6F" w:rsidRPr="00AE1F98" w:rsidRDefault="003A6F6F" w:rsidP="006128D2">
      <w:pPr>
        <w:pStyle w:val="ac"/>
        <w:spacing w:line="360" w:lineRule="auto"/>
        <w:jc w:val="both"/>
        <w:rPr>
          <w:rFonts w:ascii="Calibri" w:hAnsi="Calibri"/>
          <w:b/>
          <w:bCs/>
        </w:rPr>
      </w:pPr>
    </w:p>
    <w:p w14:paraId="7D8AEEF8" w14:textId="77777777" w:rsidR="003A6F6F" w:rsidRDefault="003A6F6F" w:rsidP="006128D2">
      <w:pPr>
        <w:pStyle w:val="ac"/>
        <w:numPr>
          <w:ilvl w:val="0"/>
          <w:numId w:val="18"/>
        </w:numPr>
        <w:spacing w:after="120" w:line="360" w:lineRule="auto"/>
        <w:jc w:val="both"/>
        <w:rPr>
          <w:rFonts w:ascii="Times New Roman" w:hAnsi="Times New Roman"/>
        </w:rPr>
      </w:pPr>
      <w:r w:rsidRPr="005427AD">
        <w:rPr>
          <w:rFonts w:ascii="Times New Roman" w:hAnsi="Times New Roman"/>
          <w:rtl/>
        </w:rPr>
        <w:t xml:space="preserve">עוד מייחסת הפסיקה משנה חומרה </w:t>
      </w:r>
      <w:r w:rsidRPr="00256DF7">
        <w:rPr>
          <w:rFonts w:ascii="Times New Roman" w:hAnsi="Times New Roman"/>
          <w:u w:val="single"/>
          <w:rtl/>
        </w:rPr>
        <w:t>להחזקת נשק התקפי מסוג רובה סער</w:t>
      </w:r>
      <w:r w:rsidRPr="005427AD">
        <w:rPr>
          <w:rFonts w:ascii="Times New Roman" w:hAnsi="Times New Roman"/>
          <w:rtl/>
        </w:rPr>
        <w:t>. ב</w:t>
      </w:r>
      <w:hyperlink r:id="rId28" w:history="1">
        <w:r w:rsidR="002874BC" w:rsidRPr="002874BC">
          <w:rPr>
            <w:rFonts w:ascii="Times New Roman" w:hAnsi="Times New Roman"/>
            <w:color w:val="0000FF"/>
            <w:u w:val="single"/>
            <w:rtl/>
          </w:rPr>
          <w:t>ע"פ 1695/22</w:t>
        </w:r>
      </w:hyperlink>
      <w:r w:rsidRPr="005427AD">
        <w:rPr>
          <w:rFonts w:ascii="Times New Roman" w:hAnsi="Times New Roman"/>
          <w:rtl/>
        </w:rPr>
        <w:t xml:space="preserve"> </w:t>
      </w:r>
      <w:r w:rsidRPr="005427AD">
        <w:rPr>
          <w:rFonts w:ascii="Times New Roman" w:hAnsi="Times New Roman"/>
          <w:b/>
          <w:bCs/>
          <w:rtl/>
        </w:rPr>
        <w:t xml:space="preserve">מדינת ישראל נ' מוחמד גנאים ואח' </w:t>
      </w:r>
      <w:r w:rsidRPr="005427AD">
        <w:rPr>
          <w:rFonts w:ascii="Times New Roman" w:hAnsi="Times New Roman"/>
          <w:rtl/>
        </w:rPr>
        <w:t xml:space="preserve">(29.3.2022), הוחמר עונשו של נאשם שהחזיק תת מקלע מאולתר בתצורה של רובה סער </w:t>
      </w:r>
      <w:r w:rsidRPr="005427AD">
        <w:rPr>
          <w:rFonts w:ascii="Times New Roman" w:hAnsi="Times New Roman"/>
        </w:rPr>
        <w:t>M16</w:t>
      </w:r>
      <w:r w:rsidRPr="005427AD">
        <w:rPr>
          <w:rFonts w:ascii="Times New Roman" w:hAnsi="Times New Roman"/>
          <w:rtl/>
        </w:rPr>
        <w:t>, לצד מחסנית מאולתרת תואמת. הנאשם צעיר ללא עבר פלילי, נדון ל- 19 חודשים. בית המשפט העליון קיבל את ערעור המדינה וה</w:t>
      </w:r>
      <w:r>
        <w:rPr>
          <w:rFonts w:ascii="Times New Roman" w:hAnsi="Times New Roman"/>
          <w:rtl/>
        </w:rPr>
        <w:t>עמיד את עונשו</w:t>
      </w:r>
      <w:r w:rsidRPr="005427AD">
        <w:rPr>
          <w:rFonts w:ascii="Times New Roman" w:hAnsi="Times New Roman"/>
          <w:rtl/>
        </w:rPr>
        <w:t xml:space="preserve"> </w:t>
      </w:r>
      <w:r>
        <w:rPr>
          <w:rFonts w:ascii="Times New Roman" w:hAnsi="Times New Roman"/>
          <w:rtl/>
        </w:rPr>
        <w:t xml:space="preserve">על </w:t>
      </w:r>
      <w:r w:rsidRPr="00256DF7">
        <w:rPr>
          <w:rFonts w:ascii="Times New Roman" w:hAnsi="Times New Roman"/>
          <w:b/>
          <w:bCs/>
          <w:rtl/>
        </w:rPr>
        <w:t>22 חודשי מאסר</w:t>
      </w:r>
      <w:r w:rsidRPr="005427AD">
        <w:rPr>
          <w:rFonts w:ascii="Times New Roman" w:hAnsi="Times New Roman"/>
          <w:rtl/>
        </w:rPr>
        <w:t>, בהתחשב, בין היתר, בסוג הנשק שהוגדר כ"</w:t>
      </w:r>
      <w:r w:rsidRPr="005427AD">
        <w:rPr>
          <w:rFonts w:ascii="Times New Roman" w:hAnsi="Times New Roman"/>
          <w:b/>
          <w:bCs/>
          <w:rtl/>
        </w:rPr>
        <w:t>ארוך, אוטומטי ובעל פוטנציאל קטלני גבוה</w:t>
      </w:r>
      <w:r w:rsidRPr="005427AD">
        <w:rPr>
          <w:rFonts w:ascii="Times New Roman" w:hAnsi="Times New Roman"/>
          <w:rtl/>
        </w:rPr>
        <w:t>"; ב</w:t>
      </w:r>
      <w:hyperlink r:id="rId29" w:history="1">
        <w:r w:rsidR="002874BC" w:rsidRPr="002874BC">
          <w:rPr>
            <w:rFonts w:ascii="Times New Roman" w:hAnsi="Times New Roman"/>
            <w:color w:val="0000FF"/>
            <w:u w:val="single"/>
            <w:rtl/>
          </w:rPr>
          <w:t>ע"פ 1826/19</w:t>
        </w:r>
      </w:hyperlink>
      <w:r w:rsidRPr="005427AD">
        <w:rPr>
          <w:rFonts w:ascii="Times New Roman" w:hAnsi="Times New Roman"/>
          <w:rtl/>
        </w:rPr>
        <w:t xml:space="preserve"> </w:t>
      </w:r>
      <w:r w:rsidRPr="005427AD">
        <w:rPr>
          <w:rFonts w:ascii="Times New Roman" w:hAnsi="Times New Roman"/>
          <w:b/>
          <w:bCs/>
          <w:rtl/>
        </w:rPr>
        <w:t>אבו עסא נ' מדינת ישראל</w:t>
      </w:r>
      <w:r w:rsidRPr="005427AD">
        <w:rPr>
          <w:rFonts w:ascii="Times New Roman" w:hAnsi="Times New Roman"/>
          <w:rtl/>
        </w:rPr>
        <w:t xml:space="preserve"> (11.7.2019)- נדחה ערעורו של נאשם צעיר, ללא עבר ובעל סיכויי שיקום,שהורשע בהחזקת נשק אוטומטי. בית המשפט קבע מתחם עונשי שנע בין 15-36 חודשי מאסר וגזר עליו </w:t>
      </w:r>
      <w:r w:rsidRPr="00256DF7">
        <w:rPr>
          <w:rFonts w:ascii="Times New Roman" w:hAnsi="Times New Roman"/>
          <w:b/>
          <w:bCs/>
          <w:rtl/>
        </w:rPr>
        <w:t>18 חודשי מאסר</w:t>
      </w:r>
      <w:r w:rsidRPr="005427AD">
        <w:rPr>
          <w:rFonts w:ascii="Times New Roman" w:hAnsi="Times New Roman"/>
          <w:rtl/>
        </w:rPr>
        <w:t xml:space="preserve">; בע"פ 3850/20 </w:t>
      </w:r>
      <w:r w:rsidRPr="005427AD">
        <w:rPr>
          <w:rFonts w:ascii="Times New Roman" w:hAnsi="Times New Roman"/>
          <w:b/>
          <w:bCs/>
          <w:rtl/>
        </w:rPr>
        <w:t>אל מוגרבי נ' מדינת ישראל</w:t>
      </w:r>
      <w:r w:rsidRPr="005427AD">
        <w:rPr>
          <w:rFonts w:ascii="Times New Roman" w:hAnsi="Times New Roman"/>
          <w:rtl/>
        </w:rPr>
        <w:t xml:space="preserve"> (29.11.2020)- הורשע המערער בהחזקת רובה סער במתחם ביתו. בית המשפט המחוזי קבע מתחם ענישה שנע בין 12-36 חודשי מאסר וגזר עליו 15 חודשי מאסר בפועל. ערעורו נדחה ואף נקבע, כי העני</w:t>
      </w:r>
      <w:r>
        <w:rPr>
          <w:rFonts w:ascii="Times New Roman" w:hAnsi="Times New Roman"/>
          <w:rtl/>
        </w:rPr>
        <w:t>שה שהושתה עליו הינה על הצד המקל.</w:t>
      </w:r>
    </w:p>
    <w:p w14:paraId="55FE961B" w14:textId="77777777" w:rsidR="003A6F6F" w:rsidRDefault="003A6F6F" w:rsidP="006128D2">
      <w:pPr>
        <w:pStyle w:val="ac"/>
        <w:spacing w:after="120" w:line="360" w:lineRule="auto"/>
        <w:jc w:val="both"/>
        <w:rPr>
          <w:rFonts w:ascii="Times New Roman" w:hAnsi="Times New Roman"/>
          <w:rtl/>
        </w:rPr>
      </w:pPr>
    </w:p>
    <w:p w14:paraId="22D166F2" w14:textId="77777777" w:rsidR="003A6F6F" w:rsidRPr="005427AD" w:rsidRDefault="003A6F6F" w:rsidP="006128D2">
      <w:pPr>
        <w:pStyle w:val="ac"/>
        <w:numPr>
          <w:ilvl w:val="0"/>
          <w:numId w:val="18"/>
        </w:numPr>
        <w:spacing w:after="120" w:line="360" w:lineRule="auto"/>
        <w:jc w:val="both"/>
        <w:rPr>
          <w:rFonts w:ascii="Times New Roman" w:hAnsi="Times New Roman"/>
        </w:rPr>
      </w:pPr>
      <w:r w:rsidRPr="005427AD">
        <w:rPr>
          <w:rFonts w:ascii="Times New Roman" w:hAnsi="Times New Roman"/>
          <w:rtl/>
        </w:rPr>
        <w:t xml:space="preserve">במקרים אחרים בהם הורשעו נאשמים </w:t>
      </w:r>
      <w:r w:rsidRPr="00256DF7">
        <w:rPr>
          <w:rFonts w:ascii="Times New Roman" w:hAnsi="Times New Roman"/>
          <w:u w:val="single"/>
          <w:rtl/>
        </w:rPr>
        <w:t>בהחזקת אקדח לבדו,</w:t>
      </w:r>
      <w:r w:rsidRPr="005427AD">
        <w:rPr>
          <w:rFonts w:ascii="Times New Roman" w:hAnsi="Times New Roman"/>
          <w:rtl/>
        </w:rPr>
        <w:t xml:space="preserve"> הענישה מתונה מעט אך מצויה במגמת החמרה</w:t>
      </w:r>
      <w:r w:rsidRPr="005427AD">
        <w:rPr>
          <w:rFonts w:ascii="Times New Roman" w:hAnsi="Times New Roman"/>
        </w:rPr>
        <w:t>:</w:t>
      </w:r>
      <w:r w:rsidRPr="005427AD">
        <w:t xml:space="preserve"> </w:t>
      </w:r>
      <w:r>
        <w:rPr>
          <w:rtl/>
        </w:rPr>
        <w:t>ב</w:t>
      </w:r>
      <w:hyperlink r:id="rId30" w:history="1">
        <w:r w:rsidR="002874BC" w:rsidRPr="002874BC">
          <w:rPr>
            <w:color w:val="0000FF"/>
            <w:u w:val="single"/>
            <w:rtl/>
          </w:rPr>
          <w:t>ע"פ 2482/22</w:t>
        </w:r>
      </w:hyperlink>
      <w:r w:rsidRPr="00323020">
        <w:rPr>
          <w:rtl/>
        </w:rPr>
        <w:t xml:space="preserve"> </w:t>
      </w:r>
      <w:r w:rsidRPr="005427AD">
        <w:rPr>
          <w:b/>
          <w:bCs/>
          <w:rtl/>
        </w:rPr>
        <w:t xml:space="preserve">מדינת ישראל נ' קדורה </w:t>
      </w:r>
      <w:r w:rsidRPr="00323020">
        <w:rPr>
          <w:rtl/>
        </w:rPr>
        <w:t>(</w:t>
      </w:r>
      <w:r>
        <w:rPr>
          <w:rtl/>
        </w:rPr>
        <w:t>14.4.2022</w:t>
      </w:r>
      <w:r w:rsidRPr="00323020">
        <w:rPr>
          <w:rtl/>
        </w:rPr>
        <w:t>)</w:t>
      </w:r>
      <w:r>
        <w:rPr>
          <w:rtl/>
        </w:rPr>
        <w:t xml:space="preserve"> –הורשע נאשם, על פי הודאתו, בעבירת החזקת נשק בצוותא עם אחר – אקדח "גלוק", מחסנית, כדורים ורימון הלם אותם החזיק בביתו לתקופה קצרה. בית המשפט המחוזי קבע מתחם עונש הנע בין 10-36 חודשי מאסר וגזר על הנאשם, בן 19 וללא הרשעות קודמות מאסר בתחתית המתחם. בית המשפט העליון קיבל את ערעור המדינה </w:t>
      </w:r>
      <w:r w:rsidRPr="00256DF7">
        <w:rPr>
          <w:b/>
          <w:bCs/>
          <w:rtl/>
        </w:rPr>
        <w:t>והחמיר עונשו ל-18 חודשים</w:t>
      </w:r>
      <w:r>
        <w:rPr>
          <w:rtl/>
        </w:rPr>
        <w:t>;</w:t>
      </w:r>
      <w:r w:rsidRPr="005427AD">
        <w:rPr>
          <w:rFonts w:ascii="Times New Roman" w:hAnsi="Times New Roman"/>
          <w:rtl/>
        </w:rPr>
        <w:t xml:space="preserve"> ב</w:t>
      </w:r>
      <w:hyperlink r:id="rId31" w:history="1">
        <w:r w:rsidR="002874BC" w:rsidRPr="002874BC">
          <w:rPr>
            <w:rFonts w:ascii="Times New Roman" w:hAnsi="Times New Roman"/>
            <w:color w:val="0000FF"/>
            <w:u w:val="single"/>
            <w:rtl/>
          </w:rPr>
          <w:t>רע"פ 5613/20</w:t>
        </w:r>
      </w:hyperlink>
      <w:r w:rsidRPr="005427AD">
        <w:rPr>
          <w:rFonts w:ascii="Times New Roman" w:hAnsi="Times New Roman"/>
          <w:rtl/>
        </w:rPr>
        <w:t xml:space="preserve"> </w:t>
      </w:r>
      <w:r w:rsidRPr="005427AD">
        <w:rPr>
          <w:rFonts w:ascii="Times New Roman" w:hAnsi="Times New Roman"/>
          <w:b/>
          <w:bCs/>
          <w:rtl/>
        </w:rPr>
        <w:t>אלהוזייל נ' מדינת ישראל</w:t>
      </w:r>
      <w:r w:rsidRPr="005427AD">
        <w:rPr>
          <w:rFonts w:ascii="Times New Roman" w:hAnsi="Times New Roman"/>
          <w:rtl/>
        </w:rPr>
        <w:t xml:space="preserve"> (25.8.2020)– הורשע המערער, בעל עבר פלילי שנסיבותיו קשות, בהחזקת אקדח ותחמושת מתאימה. שירות המבחן מצא אותו בעל סיכויי שיקום והמליץ להסתפק בעבודות שירות. בית משפט השלום קבע מתחם עונשי שנע בין 11-33 חודשי מאסר </w:t>
      </w:r>
      <w:r w:rsidRPr="00256DF7">
        <w:rPr>
          <w:rFonts w:ascii="Times New Roman" w:hAnsi="Times New Roman"/>
          <w:b/>
          <w:bCs/>
          <w:rtl/>
        </w:rPr>
        <w:t>וגזר עליו שנת מאסר</w:t>
      </w:r>
      <w:r w:rsidRPr="005427AD">
        <w:rPr>
          <w:rFonts w:ascii="Times New Roman" w:hAnsi="Times New Roman"/>
          <w:rtl/>
        </w:rPr>
        <w:t xml:space="preserve">. ערעור ובקשת רשות ערעור שהגיש- נדחו; </w:t>
      </w:r>
      <w:hyperlink r:id="rId32" w:history="1">
        <w:r w:rsidR="002874BC" w:rsidRPr="002874BC">
          <w:rPr>
            <w:rFonts w:ascii="Times New Roman" w:hAnsi="Times New Roman"/>
            <w:color w:val="0000FF"/>
            <w:u w:val="single"/>
            <w:rtl/>
          </w:rPr>
          <w:t>ע"פ 6011/21</w:t>
        </w:r>
      </w:hyperlink>
      <w:r w:rsidRPr="005427AD">
        <w:rPr>
          <w:rFonts w:ascii="Times New Roman" w:hAnsi="Times New Roman"/>
          <w:rtl/>
        </w:rPr>
        <w:t xml:space="preserve"> </w:t>
      </w:r>
      <w:r w:rsidRPr="005427AD">
        <w:rPr>
          <w:rFonts w:ascii="Times New Roman" w:hAnsi="Times New Roman"/>
          <w:b/>
          <w:bCs/>
          <w:rtl/>
        </w:rPr>
        <w:t>דסוקי נ' מדינת ישראל</w:t>
      </w:r>
      <w:r w:rsidRPr="005427AD">
        <w:rPr>
          <w:rFonts w:ascii="Times New Roman" w:hAnsi="Times New Roman"/>
          <w:rtl/>
        </w:rPr>
        <w:t xml:space="preserve"> (25.11.</w:t>
      </w:r>
      <w:r>
        <w:rPr>
          <w:rFonts w:ascii="Times New Roman" w:hAnsi="Times New Roman"/>
          <w:rtl/>
        </w:rPr>
        <w:t>20</w:t>
      </w:r>
      <w:r w:rsidRPr="005427AD">
        <w:rPr>
          <w:rFonts w:ascii="Times New Roman" w:hAnsi="Times New Roman"/>
          <w:rtl/>
        </w:rPr>
        <w:t xml:space="preserve">21)- </w:t>
      </w:r>
      <w:r>
        <w:rPr>
          <w:rFonts w:ascii="Times New Roman" w:hAnsi="Times New Roman"/>
          <w:rtl/>
        </w:rPr>
        <w:t xml:space="preserve">נדחה ערעור של מערער, </w:t>
      </w:r>
      <w:r w:rsidRPr="005427AD">
        <w:rPr>
          <w:rFonts w:ascii="Times New Roman" w:hAnsi="Times New Roman"/>
          <w:rtl/>
        </w:rPr>
        <w:t xml:space="preserve">שהורשע בעבירה של החזקת  אקדח טעון על גופו ונדון למאסר </w:t>
      </w:r>
      <w:r w:rsidRPr="00256DF7">
        <w:rPr>
          <w:rFonts w:ascii="Times New Roman" w:hAnsi="Times New Roman"/>
          <w:b/>
          <w:bCs/>
          <w:rtl/>
        </w:rPr>
        <w:t>בן 13 חודשים.</w:t>
      </w:r>
      <w:r w:rsidRPr="005427AD">
        <w:rPr>
          <w:rFonts w:ascii="Times New Roman" w:hAnsi="Times New Roman"/>
          <w:rtl/>
        </w:rPr>
        <w:t xml:space="preserve"> </w:t>
      </w:r>
    </w:p>
    <w:p w14:paraId="56672349" w14:textId="77777777" w:rsidR="003A6F6F" w:rsidRPr="005427AD" w:rsidRDefault="003A6F6F" w:rsidP="006128D2">
      <w:pPr>
        <w:pStyle w:val="ac"/>
        <w:spacing w:after="120" w:line="360" w:lineRule="auto"/>
        <w:jc w:val="both"/>
        <w:rPr>
          <w:rFonts w:ascii="Times New Roman" w:hAnsi="Times New Roman"/>
          <w:rtl/>
        </w:rPr>
      </w:pPr>
    </w:p>
    <w:p w14:paraId="4DC18B66" w14:textId="77777777" w:rsidR="003A6F6F" w:rsidRDefault="003A6F6F" w:rsidP="006128D2">
      <w:pPr>
        <w:pStyle w:val="ac"/>
        <w:numPr>
          <w:ilvl w:val="0"/>
          <w:numId w:val="18"/>
        </w:numPr>
        <w:spacing w:after="160" w:line="360" w:lineRule="auto"/>
        <w:jc w:val="both"/>
        <w:rPr>
          <w:rFonts w:ascii="Times New Roman" w:hAnsi="Times New Roman"/>
        </w:rPr>
      </w:pPr>
      <w:r w:rsidRPr="005427AD">
        <w:rPr>
          <w:rFonts w:ascii="Times New Roman" w:hAnsi="Times New Roman"/>
          <w:rtl/>
        </w:rPr>
        <w:t>התמונה העונשית המשתקפת מהפסיקה ברורה, המסר העונשי חד ונחרץ ולפיו "</w:t>
      </w:r>
      <w:r w:rsidRPr="005427AD">
        <w:rPr>
          <w:rFonts w:ascii="Times New Roman" w:hAnsi="Times New Roman"/>
          <w:b/>
          <w:bCs/>
          <w:rtl/>
        </w:rPr>
        <w:t>שומר נפשו ושלומו – ירחק מעבירות הנשק באשר הן, קלות כחמורות</w:t>
      </w:r>
      <w:r w:rsidRPr="005427AD">
        <w:rPr>
          <w:rFonts w:ascii="Times New Roman" w:hAnsi="Times New Roman"/>
          <w:rtl/>
        </w:rPr>
        <w:t xml:space="preserve">" (פסק דינו של כב' השופט אלרון, </w:t>
      </w:r>
      <w:hyperlink r:id="rId33" w:history="1">
        <w:r w:rsidR="002874BC" w:rsidRPr="002874BC">
          <w:rPr>
            <w:rFonts w:ascii="Times New Roman" w:hAnsi="Times New Roman"/>
            <w:color w:val="0000FF"/>
            <w:u w:val="single"/>
            <w:rtl/>
          </w:rPr>
          <w:t>ע"פ 78/21</w:t>
        </w:r>
      </w:hyperlink>
      <w:r w:rsidRPr="005427AD">
        <w:rPr>
          <w:rFonts w:ascii="Times New Roman" w:hAnsi="Times New Roman"/>
          <w:rtl/>
        </w:rPr>
        <w:t xml:space="preserve"> </w:t>
      </w:r>
      <w:r w:rsidRPr="005427AD">
        <w:rPr>
          <w:rFonts w:ascii="Times New Roman" w:hAnsi="Times New Roman"/>
          <w:b/>
          <w:bCs/>
          <w:rtl/>
        </w:rPr>
        <w:t>פלוני נ' מדינת ישראל</w:t>
      </w:r>
      <w:r w:rsidRPr="005427AD">
        <w:rPr>
          <w:rFonts w:ascii="Times New Roman" w:hAnsi="Times New Roman"/>
          <w:rtl/>
        </w:rPr>
        <w:t xml:space="preserve">, פס' 10 (26.7.2022)). הפסיקה אינה מקלה עם נאשמים שזו להם הסתבכותם הראשונה וגילם צעיר ומבכרת </w:t>
      </w:r>
      <w:r w:rsidRPr="009E1F0F">
        <w:rPr>
          <w:rtl/>
        </w:rPr>
        <w:t>את האינטרס הציבורי על פני אינטרס הנאשם</w:t>
      </w:r>
      <w:r>
        <w:rPr>
          <w:rtl/>
        </w:rPr>
        <w:t xml:space="preserve">, לרבות במקרי שיקום. </w:t>
      </w:r>
      <w:r w:rsidRPr="009E1F0F">
        <w:rPr>
          <w:rtl/>
        </w:rPr>
        <w:t xml:space="preserve"> </w:t>
      </w:r>
      <w:r>
        <w:rPr>
          <w:rFonts w:ascii="Times New Roman" w:hAnsi="Times New Roman"/>
          <w:rtl/>
        </w:rPr>
        <w:t>זהו המסר העונשי שיש להפנים וליישם.</w:t>
      </w:r>
    </w:p>
    <w:p w14:paraId="150DA6C4" w14:textId="77777777" w:rsidR="003A6F6F" w:rsidRPr="005427AD" w:rsidRDefault="003A6F6F" w:rsidP="006128D2">
      <w:pPr>
        <w:pStyle w:val="ac"/>
        <w:rPr>
          <w:rFonts w:ascii="Times New Roman" w:hAnsi="Times New Roman"/>
          <w:rtl/>
        </w:rPr>
      </w:pPr>
    </w:p>
    <w:p w14:paraId="47C37775" w14:textId="77777777" w:rsidR="003A6F6F" w:rsidRPr="005427AD" w:rsidRDefault="003A6F6F" w:rsidP="006128D2">
      <w:pPr>
        <w:pStyle w:val="Ruller40"/>
        <w:numPr>
          <w:ilvl w:val="0"/>
          <w:numId w:val="18"/>
        </w:numPr>
        <w:textAlignment w:val="baseline"/>
        <w:rPr>
          <w:rFonts w:ascii="Times New Roman" w:hAnsi="Times New Roman"/>
        </w:rPr>
      </w:pPr>
      <w:r w:rsidRPr="005427AD">
        <w:rPr>
          <w:rFonts w:ascii="Times New Roman" w:hAnsi="Times New Roman" w:cs="David"/>
          <w:spacing w:val="0"/>
          <w:sz w:val="24"/>
          <w:szCs w:val="24"/>
          <w:rtl/>
        </w:rPr>
        <w:t xml:space="preserve">הפסיקה אליה הפנה ב"כ הנאשם מתונה יותר </w:t>
      </w:r>
      <w:r>
        <w:rPr>
          <w:rFonts w:ascii="Times New Roman" w:hAnsi="Times New Roman" w:cs="David"/>
          <w:spacing w:val="0"/>
          <w:sz w:val="24"/>
          <w:szCs w:val="24"/>
          <w:rtl/>
        </w:rPr>
        <w:t xml:space="preserve">וכוללת בעיקר מקרים שבהם ניתן משקל לשיקולי שיקום, כך </w:t>
      </w:r>
      <w:r w:rsidRPr="005427AD">
        <w:rPr>
          <w:rFonts w:ascii="Times New Roman" w:hAnsi="Times New Roman" w:cs="David"/>
          <w:spacing w:val="0"/>
          <w:sz w:val="24"/>
          <w:szCs w:val="24"/>
          <w:rtl/>
        </w:rPr>
        <w:t>ב</w:t>
      </w:r>
      <w:hyperlink r:id="rId34" w:history="1">
        <w:r w:rsidR="002874BC" w:rsidRPr="002874BC">
          <w:rPr>
            <w:rFonts w:ascii="Times New Roman" w:hAnsi="Times New Roman" w:cs="David"/>
            <w:color w:val="0000FF"/>
            <w:spacing w:val="0"/>
            <w:sz w:val="24"/>
            <w:szCs w:val="24"/>
            <w:u w:val="single"/>
            <w:rtl/>
          </w:rPr>
          <w:t>ת"פ(מח' מרכז)63018-05-18</w:t>
        </w:r>
      </w:hyperlink>
      <w:r w:rsidRPr="005427AD">
        <w:rPr>
          <w:rFonts w:ascii="Times New Roman" w:hAnsi="Times New Roman" w:cs="David"/>
          <w:spacing w:val="0"/>
          <w:sz w:val="24"/>
          <w:szCs w:val="24"/>
          <w:rtl/>
        </w:rPr>
        <w:t xml:space="preserve"> </w:t>
      </w:r>
      <w:r w:rsidRPr="005427AD">
        <w:rPr>
          <w:rFonts w:ascii="Times New Roman" w:hAnsi="Times New Roman" w:cs="David"/>
          <w:b/>
          <w:bCs/>
          <w:spacing w:val="0"/>
          <w:sz w:val="24"/>
          <w:szCs w:val="24"/>
          <w:rtl/>
        </w:rPr>
        <w:t xml:space="preserve">מדינת ישראל נ' מחאמיד </w:t>
      </w:r>
      <w:r w:rsidRPr="005427AD">
        <w:rPr>
          <w:rFonts w:ascii="Times New Roman" w:hAnsi="Times New Roman" w:cs="David"/>
          <w:spacing w:val="0"/>
          <w:sz w:val="24"/>
          <w:szCs w:val="24"/>
          <w:rtl/>
        </w:rPr>
        <w:t>(24.10.2019), נדון הנאשם</w:t>
      </w:r>
      <w:r>
        <w:rPr>
          <w:rFonts w:ascii="Times New Roman" w:hAnsi="Times New Roman" w:cs="David"/>
          <w:spacing w:val="0"/>
          <w:sz w:val="24"/>
          <w:szCs w:val="24"/>
          <w:rtl/>
        </w:rPr>
        <w:t xml:space="preserve"> </w:t>
      </w:r>
      <w:r w:rsidRPr="005427AD">
        <w:rPr>
          <w:rFonts w:ascii="Times New Roman" w:hAnsi="Times New Roman" w:cs="David"/>
          <w:spacing w:val="0"/>
          <w:sz w:val="24"/>
          <w:szCs w:val="24"/>
          <w:rtl/>
        </w:rPr>
        <w:t xml:space="preserve">בעבירה של נשיאה והובלת שני נשקים ארוכים וטעונים, לעונש שיקומי של עבודות שירות </w:t>
      </w:r>
      <w:r>
        <w:rPr>
          <w:rFonts w:ascii="Times New Roman" w:hAnsi="Times New Roman" w:cs="David"/>
          <w:spacing w:val="0"/>
          <w:sz w:val="24"/>
          <w:szCs w:val="24"/>
          <w:rtl/>
        </w:rPr>
        <w:t xml:space="preserve">ובסטייה חדה ממתחם הענישה שנקבע. </w:t>
      </w:r>
      <w:r w:rsidRPr="005427AD">
        <w:rPr>
          <w:rFonts w:ascii="Times New Roman" w:hAnsi="Times New Roman" w:cs="David"/>
          <w:spacing w:val="0"/>
          <w:sz w:val="24"/>
          <w:szCs w:val="24"/>
          <w:rtl/>
        </w:rPr>
        <w:t>ב</w:t>
      </w:r>
      <w:hyperlink r:id="rId35" w:history="1">
        <w:r w:rsidR="002874BC" w:rsidRPr="002874BC">
          <w:rPr>
            <w:rFonts w:ascii="Times New Roman" w:hAnsi="Times New Roman" w:cs="David"/>
            <w:color w:val="0000FF"/>
            <w:spacing w:val="0"/>
            <w:sz w:val="24"/>
            <w:szCs w:val="24"/>
            <w:u w:val="single"/>
            <w:rtl/>
          </w:rPr>
          <w:t>ת"פ (מח' מרכז) 51473-05-20</w:t>
        </w:r>
      </w:hyperlink>
      <w:r w:rsidRPr="005427AD">
        <w:rPr>
          <w:rFonts w:ascii="Times New Roman" w:hAnsi="Times New Roman" w:cs="David"/>
          <w:spacing w:val="0"/>
          <w:sz w:val="24"/>
          <w:szCs w:val="24"/>
          <w:rtl/>
        </w:rPr>
        <w:t xml:space="preserve"> </w:t>
      </w:r>
      <w:r w:rsidRPr="005427AD">
        <w:rPr>
          <w:rFonts w:ascii="Times New Roman" w:hAnsi="Times New Roman" w:cs="David"/>
          <w:b/>
          <w:bCs/>
          <w:spacing w:val="0"/>
          <w:sz w:val="24"/>
          <w:szCs w:val="24"/>
          <w:rtl/>
        </w:rPr>
        <w:t xml:space="preserve">מדינת ישראל נ' עודי חאד יחיא </w:t>
      </w:r>
      <w:r w:rsidRPr="005427AD">
        <w:rPr>
          <w:rFonts w:ascii="Times New Roman" w:hAnsi="Times New Roman" w:cs="David"/>
          <w:spacing w:val="0"/>
          <w:sz w:val="24"/>
          <w:szCs w:val="24"/>
          <w:rtl/>
        </w:rPr>
        <w:t>(3.3.2022), נדון נאשם בגין נשיאת תת מקלע אקדח ומחסניות תואמות, לענישת מאסר שיקומית של 19</w:t>
      </w:r>
      <w:r>
        <w:rPr>
          <w:rFonts w:ascii="Times New Roman" w:hAnsi="Times New Roman" w:cs="David"/>
          <w:spacing w:val="0"/>
          <w:sz w:val="24"/>
          <w:szCs w:val="24"/>
          <w:rtl/>
        </w:rPr>
        <w:t xml:space="preserve"> חודשים; ב</w:t>
      </w:r>
      <w:hyperlink r:id="rId36" w:history="1">
        <w:r w:rsidR="002874BC" w:rsidRPr="002874BC">
          <w:rPr>
            <w:rFonts w:ascii="Times New Roman" w:hAnsi="Times New Roman" w:cs="David"/>
            <w:color w:val="0000FF"/>
            <w:spacing w:val="0"/>
            <w:sz w:val="24"/>
            <w:szCs w:val="24"/>
            <w:u w:val="single"/>
            <w:rtl/>
          </w:rPr>
          <w:t>ע"פ 5004/17</w:t>
        </w:r>
      </w:hyperlink>
      <w:r>
        <w:rPr>
          <w:rFonts w:ascii="Times New Roman" w:hAnsi="Times New Roman" w:cs="David"/>
          <w:spacing w:val="0"/>
          <w:sz w:val="24"/>
          <w:szCs w:val="24"/>
          <w:rtl/>
        </w:rPr>
        <w:t xml:space="preserve"> </w:t>
      </w:r>
      <w:r w:rsidRPr="00256DF7">
        <w:rPr>
          <w:rFonts w:ascii="Times New Roman" w:hAnsi="Times New Roman" w:cs="David"/>
          <w:b/>
          <w:bCs/>
          <w:spacing w:val="0"/>
          <w:sz w:val="24"/>
          <w:szCs w:val="24"/>
          <w:rtl/>
        </w:rPr>
        <w:t>מדינת ישראל נ' אלעטאונה</w:t>
      </w:r>
      <w:r>
        <w:rPr>
          <w:rFonts w:ascii="Times New Roman" w:hAnsi="Times New Roman" w:cs="David"/>
          <w:spacing w:val="0"/>
          <w:sz w:val="24"/>
          <w:szCs w:val="24"/>
          <w:rtl/>
        </w:rPr>
        <w:t xml:space="preserve"> (20.11.17), נסיבות המקרה אמנם דומות, אך מדובר במי שהוחמר (למעשה, הוכפל) עונשו במסגרת הערעור מששה חודשי עבודות שירות לשנת מאסר וזאת מבלי למצות את הדין עמו. </w:t>
      </w:r>
    </w:p>
    <w:p w14:paraId="30CA9D92" w14:textId="77777777" w:rsidR="003A6F6F" w:rsidRDefault="003A6F6F" w:rsidP="006128D2">
      <w:pPr>
        <w:pStyle w:val="ac"/>
        <w:rPr>
          <w:rFonts w:ascii="Times New Roman" w:hAnsi="Times New Roman"/>
          <w:rtl/>
        </w:rPr>
      </w:pPr>
    </w:p>
    <w:p w14:paraId="680BAA40" w14:textId="77777777" w:rsidR="003A6F6F" w:rsidRPr="004F3BF2" w:rsidRDefault="003A6F6F" w:rsidP="007130D7">
      <w:pPr>
        <w:pStyle w:val="ac"/>
        <w:numPr>
          <w:ilvl w:val="0"/>
          <w:numId w:val="18"/>
        </w:numPr>
        <w:spacing w:after="160" w:line="360" w:lineRule="auto"/>
        <w:jc w:val="both"/>
      </w:pPr>
      <w:r>
        <w:rPr>
          <w:rtl/>
        </w:rPr>
        <w:t xml:space="preserve">לאחר שבחנתי את נסיבות מעשי הנאשם, מידת הפגיעה בערכים המוגנים ומדיניות הענישה הנוהגת, </w:t>
      </w:r>
      <w:r w:rsidRPr="009E1F0F">
        <w:rPr>
          <w:rtl/>
        </w:rPr>
        <w:t>אני קובעת מתחם ענישה שנע</w:t>
      </w:r>
      <w:r>
        <w:rPr>
          <w:b/>
          <w:bCs/>
          <w:rtl/>
        </w:rPr>
        <w:t xml:space="preserve"> בי</w:t>
      </w:r>
      <w:r w:rsidRPr="0058465F">
        <w:rPr>
          <w:b/>
          <w:bCs/>
          <w:rtl/>
        </w:rPr>
        <w:t xml:space="preserve">ן </w:t>
      </w:r>
      <w:r>
        <w:rPr>
          <w:b/>
          <w:bCs/>
          <w:rtl/>
        </w:rPr>
        <w:t xml:space="preserve">25-50 חודשי מאסר. </w:t>
      </w:r>
    </w:p>
    <w:p w14:paraId="228F4CA4" w14:textId="77777777" w:rsidR="003A6F6F" w:rsidRDefault="003A6F6F" w:rsidP="006128D2">
      <w:pPr>
        <w:pStyle w:val="ac"/>
        <w:spacing w:line="360" w:lineRule="auto"/>
        <w:jc w:val="both"/>
        <w:rPr>
          <w:rtl/>
        </w:rPr>
      </w:pPr>
    </w:p>
    <w:p w14:paraId="6E7BFEED" w14:textId="77777777" w:rsidR="003A6F6F" w:rsidRPr="004F3BF2" w:rsidRDefault="003A6F6F" w:rsidP="006128D2">
      <w:pPr>
        <w:pStyle w:val="ac"/>
        <w:spacing w:line="360" w:lineRule="auto"/>
        <w:jc w:val="both"/>
        <w:rPr>
          <w:b/>
          <w:bCs/>
          <w:u w:val="single"/>
        </w:rPr>
      </w:pPr>
      <w:r w:rsidRPr="004F3BF2">
        <w:rPr>
          <w:b/>
          <w:bCs/>
          <w:u w:val="single"/>
          <w:rtl/>
        </w:rPr>
        <w:t>גזירת העונש המתאים לנאשם</w:t>
      </w:r>
    </w:p>
    <w:p w14:paraId="25EFB1A7" w14:textId="77777777" w:rsidR="003A6F6F" w:rsidRDefault="003A6F6F" w:rsidP="006128D2">
      <w:pPr>
        <w:pStyle w:val="ac"/>
        <w:numPr>
          <w:ilvl w:val="0"/>
          <w:numId w:val="18"/>
        </w:numPr>
        <w:spacing w:line="360" w:lineRule="auto"/>
        <w:jc w:val="both"/>
      </w:pPr>
      <w:r>
        <w:rPr>
          <w:rtl/>
        </w:rPr>
        <w:t xml:space="preserve">הנאשם, כבן 19 וללא עבר פלילי, עצור חודשים רבים לראשונה בחייו. מתסקיר שירות המבחן עולה שהוא בן למשפחה נורמטיבית, ללא דפוסי התנהגות עברייניים ושוליים, כשהרקע לביצוע העבירות לא הובהר והמידע שמסר על אורח חייו חלקי ומצומצם. הנאשם נטל אחריות מלאה על מעשיו וניכר כי מעצרו והסתבכותו בתיק זה מהווים עבורו נקודת משבר וגורם מרתיע. שירות המבחן העריך שרמת הסיכון הנשקפת ממנו בינונית, לא בא בהמלצה שיקומית והמליץ לגזור עליו עונש מוחשי ומרתיע. </w:t>
      </w:r>
    </w:p>
    <w:p w14:paraId="777F0857" w14:textId="77777777" w:rsidR="003A6F6F" w:rsidRDefault="003A6F6F" w:rsidP="006128D2">
      <w:pPr>
        <w:pStyle w:val="ac"/>
        <w:spacing w:line="360" w:lineRule="auto"/>
        <w:jc w:val="both"/>
      </w:pPr>
    </w:p>
    <w:p w14:paraId="5F6FE60B" w14:textId="77777777" w:rsidR="003A6F6F" w:rsidRDefault="003A6F6F" w:rsidP="00943FFF">
      <w:pPr>
        <w:pStyle w:val="ac"/>
        <w:numPr>
          <w:ilvl w:val="0"/>
          <w:numId w:val="18"/>
        </w:numPr>
        <w:spacing w:line="360" w:lineRule="auto"/>
        <w:jc w:val="both"/>
      </w:pPr>
      <w:r>
        <w:rPr>
          <w:rtl/>
        </w:rPr>
        <w:t xml:space="preserve">באיזון בין השיקולים השונים, חומרת מעשיו ומנגד גילו הצעיר, עברו הנקי וחרטתו, מצאתי למקמו בחלק התחתון של מתחם הענישה. עוד נתתי דעתי </w:t>
      </w:r>
      <w:r w:rsidRPr="00256DF7">
        <w:rPr>
          <w:b/>
          <w:bCs/>
          <w:rtl/>
        </w:rPr>
        <w:t>לשיקול הרתעת הרבים</w:t>
      </w:r>
      <w:r>
        <w:rPr>
          <w:rtl/>
        </w:rPr>
        <w:t xml:space="preserve">, נוכח שכיחותן של עבירות הנשק אשר הפכו למכת מדינה וצורך השעה להעברת מסר לעברייני נשק, שברובם דומים במאפייניהם לנאשם זה, באשר לחומרת מעשיהם. </w:t>
      </w:r>
    </w:p>
    <w:p w14:paraId="62D91853" w14:textId="77777777" w:rsidR="003A6F6F" w:rsidRDefault="003A6F6F" w:rsidP="006128D2">
      <w:pPr>
        <w:spacing w:line="360" w:lineRule="auto"/>
        <w:jc w:val="both"/>
        <w:rPr>
          <w:rtl/>
        </w:rPr>
      </w:pPr>
    </w:p>
    <w:p w14:paraId="3D870A4F" w14:textId="77777777" w:rsidR="003A6F6F" w:rsidRDefault="003A6F6F" w:rsidP="006128D2">
      <w:pPr>
        <w:pStyle w:val="ac"/>
        <w:numPr>
          <w:ilvl w:val="0"/>
          <w:numId w:val="18"/>
        </w:numPr>
        <w:spacing w:line="360" w:lineRule="auto"/>
        <w:jc w:val="both"/>
      </w:pPr>
      <w:r>
        <w:rPr>
          <w:rtl/>
        </w:rPr>
        <w:t>אשר על כן, אני גוזרת על הנאשם את העונשים הבאים:</w:t>
      </w:r>
    </w:p>
    <w:p w14:paraId="00A35098" w14:textId="77777777" w:rsidR="003A6F6F" w:rsidRPr="00C56B32" w:rsidRDefault="003A6F6F" w:rsidP="006128D2">
      <w:pPr>
        <w:pStyle w:val="ac"/>
        <w:rPr>
          <w:b/>
          <w:bCs/>
          <w:rtl/>
        </w:rPr>
      </w:pPr>
    </w:p>
    <w:p w14:paraId="14578D2C" w14:textId="77777777" w:rsidR="003A6F6F" w:rsidRPr="00C56B32" w:rsidRDefault="003A6F6F" w:rsidP="00DA0328">
      <w:pPr>
        <w:pStyle w:val="ac"/>
        <w:numPr>
          <w:ilvl w:val="0"/>
          <w:numId w:val="19"/>
        </w:numPr>
        <w:spacing w:line="360" w:lineRule="auto"/>
        <w:jc w:val="both"/>
        <w:rPr>
          <w:b/>
          <w:bCs/>
        </w:rPr>
      </w:pPr>
      <w:r>
        <w:rPr>
          <w:b/>
          <w:bCs/>
          <w:rtl/>
        </w:rPr>
        <w:t>27</w:t>
      </w:r>
      <w:r w:rsidRPr="00C56B32">
        <w:rPr>
          <w:b/>
          <w:bCs/>
          <w:rtl/>
        </w:rPr>
        <w:t xml:space="preserve"> חודשי מאסר בפועל</w:t>
      </w:r>
      <w:r>
        <w:rPr>
          <w:b/>
          <w:bCs/>
          <w:rtl/>
        </w:rPr>
        <w:t xml:space="preserve"> </w:t>
      </w:r>
      <w:r>
        <w:rPr>
          <w:rtl/>
        </w:rPr>
        <w:t xml:space="preserve">החל מיום מעצרו 24.10.21. </w:t>
      </w:r>
    </w:p>
    <w:p w14:paraId="7DCF7C11" w14:textId="77777777" w:rsidR="003A6F6F" w:rsidRDefault="003A6F6F" w:rsidP="006128D2">
      <w:pPr>
        <w:pStyle w:val="ac"/>
        <w:numPr>
          <w:ilvl w:val="0"/>
          <w:numId w:val="19"/>
        </w:numPr>
        <w:spacing w:after="160" w:line="360" w:lineRule="auto"/>
        <w:jc w:val="both"/>
      </w:pPr>
      <w:r>
        <w:rPr>
          <w:rtl/>
        </w:rPr>
        <w:t xml:space="preserve">מאסר על תנאי בן 10 חודשים לבל יעבור הנאשם עבירת נשק מסוג פשע תוך 3 שנים מיום שחרורו. </w:t>
      </w:r>
    </w:p>
    <w:p w14:paraId="1BD78E87" w14:textId="77777777" w:rsidR="003A6F6F" w:rsidRDefault="003A6F6F" w:rsidP="006128D2">
      <w:pPr>
        <w:pStyle w:val="ac"/>
        <w:numPr>
          <w:ilvl w:val="0"/>
          <w:numId w:val="19"/>
        </w:numPr>
        <w:spacing w:after="160" w:line="360" w:lineRule="auto"/>
        <w:jc w:val="both"/>
      </w:pPr>
      <w:r>
        <w:rPr>
          <w:rtl/>
        </w:rPr>
        <w:t>מאסר על תנאי בן 5 חודשים לבל יעבור הנאשם עבירת נשק מסוג עוון תוך 3 שנים מיום שחרורו</w:t>
      </w:r>
    </w:p>
    <w:p w14:paraId="378393F4" w14:textId="77777777" w:rsidR="003A6F6F" w:rsidRPr="00A83A2E" w:rsidRDefault="003A6F6F" w:rsidP="00DA0328">
      <w:pPr>
        <w:pStyle w:val="ac"/>
        <w:numPr>
          <w:ilvl w:val="0"/>
          <w:numId w:val="19"/>
        </w:numPr>
        <w:spacing w:after="160" w:line="360" w:lineRule="auto"/>
        <w:jc w:val="both"/>
        <w:rPr>
          <w:rtl/>
        </w:rPr>
      </w:pPr>
      <w:r>
        <w:rPr>
          <w:rtl/>
        </w:rPr>
        <w:t xml:space="preserve">קנס בסך 6,000 ₪ או 30 ימי מאסר. הקנס ישולם בחמישה תשלומים שווים ורצופים החל מיום 1.12.22. </w:t>
      </w:r>
    </w:p>
    <w:p w14:paraId="4DCFD959" w14:textId="77777777" w:rsidR="003A6F6F" w:rsidRDefault="003A6F6F" w:rsidP="006128D2">
      <w:pPr>
        <w:spacing w:line="360" w:lineRule="auto"/>
        <w:jc w:val="both"/>
        <w:rPr>
          <w:b/>
          <w:bCs/>
          <w:rtl/>
        </w:rPr>
      </w:pPr>
      <w:r w:rsidRPr="005427AD">
        <w:rPr>
          <w:b/>
          <w:bCs/>
          <w:rtl/>
        </w:rPr>
        <w:t xml:space="preserve">זכות ערעור לבית המשפט העליון תוך 45 יום. </w:t>
      </w:r>
    </w:p>
    <w:p w14:paraId="39D1FFC7" w14:textId="77777777" w:rsidR="003A6F6F" w:rsidRPr="005427AD" w:rsidRDefault="003A6F6F" w:rsidP="006128D2">
      <w:pPr>
        <w:spacing w:line="360" w:lineRule="auto"/>
        <w:jc w:val="both"/>
        <w:rPr>
          <w:b/>
          <w:bCs/>
        </w:rPr>
      </w:pPr>
    </w:p>
    <w:p w14:paraId="484E43F8" w14:textId="77777777" w:rsidR="003A6F6F" w:rsidRDefault="003A6F6F" w:rsidP="00CE60E5">
      <w:pPr>
        <w:spacing w:line="360" w:lineRule="auto"/>
        <w:jc w:val="both"/>
        <w:rPr>
          <w:sz w:val="6"/>
          <w:szCs w:val="6"/>
          <w:rtl/>
        </w:rPr>
      </w:pPr>
      <w:r>
        <w:rPr>
          <w:sz w:val="6"/>
          <w:szCs w:val="6"/>
          <w:rtl/>
        </w:rPr>
        <w:t>&lt;#3#&gt;</w:t>
      </w:r>
    </w:p>
    <w:p w14:paraId="7D92504A" w14:textId="77777777" w:rsidR="003A6F6F" w:rsidRDefault="002874BC" w:rsidP="003B08F6">
      <w:pPr>
        <w:rPr>
          <w:rtl/>
        </w:rPr>
      </w:pPr>
      <w:bookmarkStart w:id="10" w:name="Nitan"/>
      <w:r>
        <w:rPr>
          <w:b/>
          <w:bCs/>
          <w:rtl/>
        </w:rPr>
        <w:t xml:space="preserve">ניתן והודע היום ג' תשרי תשפ"ג, 28/09/2022 במעמד הנוכחים. </w:t>
      </w:r>
      <w:bookmarkEnd w:id="10"/>
    </w:p>
    <w:p w14:paraId="711F26DC" w14:textId="77777777" w:rsidR="003A6F6F" w:rsidRPr="002874BC" w:rsidRDefault="002874BC" w:rsidP="00DA0328">
      <w:pPr>
        <w:rPr>
          <w:color w:val="FFFFFF"/>
          <w:sz w:val="2"/>
          <w:szCs w:val="2"/>
          <w:rtl/>
        </w:rPr>
      </w:pPr>
      <w:r w:rsidRPr="002874BC">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874BC" w14:paraId="17921E4C" w14:textId="77777777" w:rsidTr="00421E4E">
        <w:trPr>
          <w:trHeight w:val="316"/>
          <w:jc w:val="right"/>
        </w:trPr>
        <w:tc>
          <w:tcPr>
            <w:tcW w:w="3936" w:type="dxa"/>
            <w:vAlign w:val="center"/>
          </w:tcPr>
          <w:p w14:paraId="5322A90D" w14:textId="77777777" w:rsidR="002874BC" w:rsidRPr="002874BC" w:rsidRDefault="002874BC" w:rsidP="00421E4E">
            <w:pPr>
              <w:jc w:val="center"/>
              <w:rPr>
                <w:rFonts w:ascii="Times New Roman" w:hAnsi="Times New Roman" w:cs="Times New Roman"/>
                <w:color w:val="FFFFFF"/>
                <w:sz w:val="2"/>
                <w:szCs w:val="2"/>
              </w:rPr>
            </w:pPr>
            <w:r w:rsidRPr="002874BC">
              <w:rPr>
                <w:rFonts w:ascii="Times New Roman" w:hAnsi="Times New Roman" w:cs="Times New Roman"/>
                <w:color w:val="FFFFFF"/>
                <w:sz w:val="2"/>
                <w:szCs w:val="2"/>
                <w:rtl/>
              </w:rPr>
              <w:t>54678313</w:t>
            </w:r>
          </w:p>
          <w:p w14:paraId="73BC3D8C" w14:textId="77777777" w:rsidR="002874BC" w:rsidRPr="00AE1F98" w:rsidRDefault="002874BC" w:rsidP="00421E4E">
            <w:pPr>
              <w:jc w:val="center"/>
              <w:rPr>
                <w:rFonts w:ascii="Times New Roman" w:hAnsi="Times New Roman" w:cs="Times New Roman"/>
                <w:rtl/>
              </w:rPr>
            </w:pPr>
          </w:p>
        </w:tc>
      </w:tr>
      <w:tr w:rsidR="002874BC" w14:paraId="48FA9399" w14:textId="77777777" w:rsidTr="00421E4E">
        <w:trPr>
          <w:trHeight w:val="361"/>
          <w:jc w:val="right"/>
        </w:trPr>
        <w:tc>
          <w:tcPr>
            <w:tcW w:w="3936" w:type="dxa"/>
            <w:vAlign w:val="center"/>
          </w:tcPr>
          <w:p w14:paraId="5BA0F597" w14:textId="77777777" w:rsidR="002874BC" w:rsidRPr="00AE1F98" w:rsidRDefault="002874BC" w:rsidP="00421E4E">
            <w:pPr>
              <w:jc w:val="center"/>
              <w:rPr>
                <w:rFonts w:ascii="Times New Roman" w:hAnsi="Times New Roman"/>
                <w:b/>
                <w:bCs/>
                <w:rtl/>
              </w:rPr>
            </w:pPr>
            <w:r w:rsidRPr="00AE1F98">
              <w:rPr>
                <w:rFonts w:ascii="Times New Roman" w:hAnsi="Times New Roman"/>
                <w:b/>
                <w:bCs/>
                <w:rtl/>
              </w:rPr>
              <w:t>מרב גרינברג, שופטת</w:t>
            </w:r>
          </w:p>
        </w:tc>
      </w:tr>
    </w:tbl>
    <w:p w14:paraId="4FFD2415" w14:textId="77777777" w:rsidR="002874BC" w:rsidRPr="00C6187B" w:rsidRDefault="00C6187B" w:rsidP="00DA0328">
      <w:pPr>
        <w:rPr>
          <w:color w:val="FFFFFF"/>
          <w:sz w:val="2"/>
          <w:szCs w:val="2"/>
          <w:rtl/>
        </w:rPr>
      </w:pPr>
      <w:r w:rsidRPr="00C6187B">
        <w:rPr>
          <w:color w:val="FFFFFF"/>
          <w:sz w:val="2"/>
          <w:szCs w:val="2"/>
          <w:rtl/>
        </w:rPr>
        <w:t>5129371</w:t>
      </w:r>
    </w:p>
    <w:p w14:paraId="3D5E08C1" w14:textId="77777777" w:rsidR="003A6F6F" w:rsidRPr="002874BC" w:rsidRDefault="00C6187B" w:rsidP="002874BC">
      <w:pPr>
        <w:keepNext/>
        <w:rPr>
          <w:color w:val="000000"/>
          <w:sz w:val="22"/>
          <w:szCs w:val="22"/>
        </w:rPr>
      </w:pPr>
      <w:r w:rsidRPr="00C6187B">
        <w:rPr>
          <w:color w:val="FFFFFF"/>
          <w:sz w:val="2"/>
          <w:szCs w:val="2"/>
          <w:rtl/>
        </w:rPr>
        <w:t>54678313</w:t>
      </w:r>
      <w:r w:rsidR="003A6F6F">
        <w:rPr>
          <w:rtl/>
        </w:rPr>
        <w:t>הוקלד</w:t>
      </w:r>
      <w:r w:rsidR="003A6F6F">
        <w:t xml:space="preserve"> </w:t>
      </w:r>
      <w:r w:rsidR="003A6F6F">
        <w:rPr>
          <w:rtl/>
        </w:rPr>
        <w:t>על</w:t>
      </w:r>
      <w:r w:rsidR="003A6F6F">
        <w:t xml:space="preserve"> </w:t>
      </w:r>
      <w:r w:rsidR="003A6F6F">
        <w:rPr>
          <w:rtl/>
        </w:rPr>
        <w:t>ידי</w:t>
      </w:r>
      <w:r w:rsidR="003A6F6F">
        <w:t xml:space="preserve"> </w:t>
      </w:r>
      <w:r w:rsidR="003A6F6F">
        <w:rPr>
          <w:rtl/>
        </w:rPr>
        <w:t>אורית</w:t>
      </w:r>
      <w:r w:rsidR="003A6F6F">
        <w:t xml:space="preserve"> </w:t>
      </w:r>
      <w:r w:rsidR="003A6F6F">
        <w:rPr>
          <w:rtl/>
        </w:rPr>
        <w:t>שטורם</w:t>
      </w:r>
    </w:p>
    <w:p w14:paraId="5B82A6C2" w14:textId="77777777" w:rsidR="002874BC" w:rsidRPr="00C6187B" w:rsidRDefault="002874BC" w:rsidP="002874BC">
      <w:pPr>
        <w:rPr>
          <w:rtl/>
        </w:rPr>
      </w:pPr>
    </w:p>
    <w:p w14:paraId="3E4447BA" w14:textId="77777777" w:rsidR="002874BC" w:rsidRDefault="002874BC" w:rsidP="002874BC">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5C808FF2" w14:textId="77777777" w:rsidR="00C6187B" w:rsidRPr="00C6187B" w:rsidRDefault="00C6187B" w:rsidP="00C6187B">
      <w:pPr>
        <w:keepNext/>
        <w:rPr>
          <w:color w:val="000000"/>
          <w:sz w:val="22"/>
          <w:szCs w:val="22"/>
          <w:rtl/>
        </w:rPr>
      </w:pPr>
    </w:p>
    <w:p w14:paraId="4B1F2DE6" w14:textId="77777777" w:rsidR="00C6187B" w:rsidRPr="00C6187B" w:rsidRDefault="00C6187B" w:rsidP="00C6187B">
      <w:pPr>
        <w:keepNext/>
        <w:rPr>
          <w:color w:val="000000"/>
          <w:sz w:val="22"/>
          <w:szCs w:val="22"/>
          <w:rtl/>
        </w:rPr>
      </w:pPr>
      <w:r w:rsidRPr="00C6187B">
        <w:rPr>
          <w:color w:val="000000"/>
          <w:sz w:val="22"/>
          <w:szCs w:val="22"/>
          <w:rtl/>
        </w:rPr>
        <w:t>מרב גרינברג 54678313-/</w:t>
      </w:r>
    </w:p>
    <w:p w14:paraId="0630BB7B" w14:textId="77777777" w:rsidR="002874BC" w:rsidRPr="002874BC" w:rsidRDefault="00C6187B" w:rsidP="00C6187B">
      <w:pPr>
        <w:rPr>
          <w:color w:val="0000FF"/>
          <w:u w:val="single"/>
        </w:rPr>
      </w:pPr>
      <w:r w:rsidRPr="00C6187B">
        <w:rPr>
          <w:color w:val="000000"/>
          <w:u w:val="single"/>
          <w:rtl/>
        </w:rPr>
        <w:t>נוסח מסמך זה כפוף לשינויי ניסוח ועריכה</w:t>
      </w:r>
    </w:p>
    <w:sectPr w:rsidR="002874BC" w:rsidRPr="002874BC" w:rsidSect="00C6187B">
      <w:headerReference w:type="even" r:id="rId38"/>
      <w:headerReference w:type="default" r:id="rId39"/>
      <w:footerReference w:type="even" r:id="rId40"/>
      <w:footerReference w:type="default" r:id="rId4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9DF53" w14:textId="77777777" w:rsidR="005A6425" w:rsidRDefault="005A6425">
      <w:r>
        <w:separator/>
      </w:r>
    </w:p>
  </w:endnote>
  <w:endnote w:type="continuationSeparator" w:id="0">
    <w:p w14:paraId="0D44CFDA" w14:textId="77777777" w:rsidR="005A6425" w:rsidRDefault="005A6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280DD" w14:textId="77777777" w:rsidR="00C6187B" w:rsidRDefault="00C6187B" w:rsidP="00C6187B">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2A65822" w14:textId="77777777" w:rsidR="003A6F6F" w:rsidRPr="00C6187B" w:rsidRDefault="00C6187B" w:rsidP="00C6187B">
    <w:pPr>
      <w:pStyle w:val="a4"/>
      <w:pBdr>
        <w:top w:val="single" w:sz="4" w:space="1" w:color="auto"/>
        <w:between w:val="single" w:sz="4" w:space="0" w:color="auto"/>
      </w:pBdr>
      <w:spacing w:after="60"/>
      <w:jc w:val="center"/>
      <w:rPr>
        <w:rFonts w:ascii="FrankRuehl" w:hAnsi="FrankRuehl" w:cs="FrankRuehl"/>
        <w:color w:val="000000"/>
      </w:rPr>
    </w:pPr>
    <w:r w:rsidRPr="00C6187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5DEB1" w14:textId="77777777" w:rsidR="00C6187B" w:rsidRDefault="00C6187B" w:rsidP="00C6187B">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FA726F">
      <w:rPr>
        <w:rFonts w:ascii="FrankRuehl" w:hAnsi="FrankRuehl" w:cs="FrankRuehl"/>
        <w:noProof/>
        <w:rtl/>
      </w:rPr>
      <w:t>1</w:t>
    </w:r>
    <w:r>
      <w:rPr>
        <w:rFonts w:ascii="FrankRuehl" w:hAnsi="FrankRuehl" w:cs="FrankRuehl"/>
        <w:rtl/>
      </w:rPr>
      <w:fldChar w:fldCharType="end"/>
    </w:r>
  </w:p>
  <w:p w14:paraId="735CE4A5" w14:textId="77777777" w:rsidR="003A6F6F" w:rsidRPr="00C6187B" w:rsidRDefault="00C6187B" w:rsidP="00C6187B">
    <w:pPr>
      <w:pStyle w:val="a4"/>
      <w:pBdr>
        <w:top w:val="single" w:sz="4" w:space="1" w:color="auto"/>
        <w:between w:val="single" w:sz="4" w:space="0" w:color="auto"/>
      </w:pBdr>
      <w:spacing w:after="60"/>
      <w:jc w:val="center"/>
      <w:rPr>
        <w:rFonts w:ascii="FrankRuehl" w:hAnsi="FrankRuehl" w:cs="FrankRuehl" w:hint="cs"/>
        <w:color w:val="000000"/>
        <w:rtl/>
      </w:rPr>
    </w:pPr>
    <w:r w:rsidRPr="00C6187B">
      <w:rPr>
        <w:rFonts w:ascii="FrankRuehl" w:hAnsi="FrankRuehl" w:cs="FrankRuehl" w:hint="cs"/>
        <w:color w:val="000000"/>
      </w:rPr>
      <w:pict w14:anchorId="41394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8363E" w14:textId="77777777" w:rsidR="005A6425" w:rsidRDefault="005A6425">
      <w:r>
        <w:separator/>
      </w:r>
    </w:p>
  </w:footnote>
  <w:footnote w:type="continuationSeparator" w:id="0">
    <w:p w14:paraId="20FDDE4A" w14:textId="77777777" w:rsidR="005A6425" w:rsidRDefault="005A6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A52A9" w14:textId="77777777" w:rsidR="002874BC" w:rsidRPr="00C6187B" w:rsidRDefault="00C6187B" w:rsidP="00C6187B">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17856-11-21</w:t>
    </w:r>
    <w:r>
      <w:rPr>
        <w:color w:val="000000"/>
        <w:sz w:val="22"/>
        <w:szCs w:val="22"/>
        <w:rtl/>
      </w:rPr>
      <w:tab/>
      <w:t xml:space="preserve"> מדינת ישראל נ' מהראן בדיר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140F5" w14:textId="77777777" w:rsidR="002874BC" w:rsidRPr="00C6187B" w:rsidRDefault="00C6187B" w:rsidP="00C6187B">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17856-11-21</w:t>
    </w:r>
    <w:r>
      <w:rPr>
        <w:color w:val="000000"/>
        <w:sz w:val="22"/>
        <w:szCs w:val="22"/>
        <w:rtl/>
      </w:rPr>
      <w:tab/>
      <w:t xml:space="preserve"> מדינת ישראל נ' מהראן בדיר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1CB35F1"/>
    <w:multiLevelType w:val="hybridMultilevel"/>
    <w:tmpl w:val="C700065E"/>
    <w:lvl w:ilvl="0" w:tplc="F69A0EBC">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15:restartNumberingAfterBreak="0">
    <w:nsid w:val="7EC356E9"/>
    <w:multiLevelType w:val="hybridMultilevel"/>
    <w:tmpl w:val="62105F5C"/>
    <w:lvl w:ilvl="0" w:tplc="F1AE475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805508378">
    <w:abstractNumId w:val="14"/>
  </w:num>
  <w:num w:numId="2" w16cid:durableId="1286614962">
    <w:abstractNumId w:val="5"/>
  </w:num>
  <w:num w:numId="3" w16cid:durableId="1953708668">
    <w:abstractNumId w:val="12"/>
  </w:num>
  <w:num w:numId="4" w16cid:durableId="1843624357">
    <w:abstractNumId w:val="11"/>
  </w:num>
  <w:num w:numId="5" w16cid:durableId="2061901526">
    <w:abstractNumId w:val="4"/>
  </w:num>
  <w:num w:numId="6" w16cid:durableId="979312650">
    <w:abstractNumId w:val="6"/>
  </w:num>
  <w:num w:numId="7" w16cid:durableId="1549106484">
    <w:abstractNumId w:val="17"/>
  </w:num>
  <w:num w:numId="8" w16cid:durableId="182399381">
    <w:abstractNumId w:val="0"/>
  </w:num>
  <w:num w:numId="9" w16cid:durableId="1630431922">
    <w:abstractNumId w:val="10"/>
  </w:num>
  <w:num w:numId="10" w16cid:durableId="1908296349">
    <w:abstractNumId w:val="8"/>
  </w:num>
  <w:num w:numId="11" w16cid:durableId="934020382">
    <w:abstractNumId w:val="3"/>
  </w:num>
  <w:num w:numId="12" w16cid:durableId="157044734">
    <w:abstractNumId w:val="15"/>
  </w:num>
  <w:num w:numId="13" w16cid:durableId="243490145">
    <w:abstractNumId w:val="9"/>
  </w:num>
  <w:num w:numId="14" w16cid:durableId="491482484">
    <w:abstractNumId w:val="2"/>
  </w:num>
  <w:num w:numId="15" w16cid:durableId="1054082851">
    <w:abstractNumId w:val="13"/>
  </w:num>
  <w:num w:numId="16" w16cid:durableId="1752311137">
    <w:abstractNumId w:val="1"/>
  </w:num>
  <w:num w:numId="17" w16cid:durableId="569265668">
    <w:abstractNumId w:val="7"/>
  </w:num>
  <w:num w:numId="18" w16cid:durableId="915866386">
    <w:abstractNumId w:val="18"/>
  </w:num>
  <w:num w:numId="19" w16cid:durableId="18823286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7856-11-21"/>
    <w:docVar w:name="caseId" w:val="78775752"/>
    <w:docVar w:name="deriveClass" w:val="NGCS.Protocol.BL.Client.ProtocolBLClientCriminal"/>
    <w:docVar w:name="firstPageNumber" w:val="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2893273"/>
    <w:docVar w:name="releaseSign" w:val="0"/>
    <w:docVar w:name="sittingDateTime" w:val="28/09/2022 09:30     "/>
    <w:docVar w:name="sittingId" w:val="93491345"/>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39D2"/>
    <w:rsid w:val="000555F0"/>
    <w:rsid w:val="000608AB"/>
    <w:rsid w:val="00074BD2"/>
    <w:rsid w:val="000A1304"/>
    <w:rsid w:val="000A4C4B"/>
    <w:rsid w:val="000C2ABC"/>
    <w:rsid w:val="000C3D5F"/>
    <w:rsid w:val="000C7499"/>
    <w:rsid w:val="000E37CD"/>
    <w:rsid w:val="00100FD9"/>
    <w:rsid w:val="00115104"/>
    <w:rsid w:val="00123F9E"/>
    <w:rsid w:val="00130DA3"/>
    <w:rsid w:val="00131385"/>
    <w:rsid w:val="00137D59"/>
    <w:rsid w:val="0014434E"/>
    <w:rsid w:val="001526FC"/>
    <w:rsid w:val="0016231B"/>
    <w:rsid w:val="00163279"/>
    <w:rsid w:val="001666D0"/>
    <w:rsid w:val="001705B8"/>
    <w:rsid w:val="00174C6C"/>
    <w:rsid w:val="00180246"/>
    <w:rsid w:val="001A63A4"/>
    <w:rsid w:val="001D4902"/>
    <w:rsid w:val="001E6DFB"/>
    <w:rsid w:val="002063A6"/>
    <w:rsid w:val="00227A15"/>
    <w:rsid w:val="00237F64"/>
    <w:rsid w:val="00245547"/>
    <w:rsid w:val="00256DF7"/>
    <w:rsid w:val="002736EA"/>
    <w:rsid w:val="00277E65"/>
    <w:rsid w:val="002874BC"/>
    <w:rsid w:val="002909CB"/>
    <w:rsid w:val="00296868"/>
    <w:rsid w:val="002A1C94"/>
    <w:rsid w:val="002E24EE"/>
    <w:rsid w:val="002F455E"/>
    <w:rsid w:val="002F5A82"/>
    <w:rsid w:val="00301481"/>
    <w:rsid w:val="00302050"/>
    <w:rsid w:val="00323020"/>
    <w:rsid w:val="003341A4"/>
    <w:rsid w:val="00340759"/>
    <w:rsid w:val="0034100C"/>
    <w:rsid w:val="00342D84"/>
    <w:rsid w:val="00347ACF"/>
    <w:rsid w:val="003A6F6F"/>
    <w:rsid w:val="003B08F6"/>
    <w:rsid w:val="003D511C"/>
    <w:rsid w:val="003F6EFC"/>
    <w:rsid w:val="00421E4E"/>
    <w:rsid w:val="00423723"/>
    <w:rsid w:val="00440118"/>
    <w:rsid w:val="00442655"/>
    <w:rsid w:val="00445270"/>
    <w:rsid w:val="004473FE"/>
    <w:rsid w:val="004752AF"/>
    <w:rsid w:val="00486DEE"/>
    <w:rsid w:val="00494C2F"/>
    <w:rsid w:val="00495E42"/>
    <w:rsid w:val="004A1580"/>
    <w:rsid w:val="004C0CA7"/>
    <w:rsid w:val="004D4B57"/>
    <w:rsid w:val="004E0E16"/>
    <w:rsid w:val="004E5624"/>
    <w:rsid w:val="004F3BF2"/>
    <w:rsid w:val="004F4B4A"/>
    <w:rsid w:val="00503959"/>
    <w:rsid w:val="00510083"/>
    <w:rsid w:val="00525F0B"/>
    <w:rsid w:val="00532A9F"/>
    <w:rsid w:val="005427AD"/>
    <w:rsid w:val="00551705"/>
    <w:rsid w:val="00560CB1"/>
    <w:rsid w:val="00564AAC"/>
    <w:rsid w:val="00564B30"/>
    <w:rsid w:val="00577444"/>
    <w:rsid w:val="0058186B"/>
    <w:rsid w:val="005832BA"/>
    <w:rsid w:val="0058465F"/>
    <w:rsid w:val="00594F89"/>
    <w:rsid w:val="005A6425"/>
    <w:rsid w:val="005B395D"/>
    <w:rsid w:val="005D2D9B"/>
    <w:rsid w:val="005D3B31"/>
    <w:rsid w:val="005D47FD"/>
    <w:rsid w:val="005D68B0"/>
    <w:rsid w:val="005D6FD9"/>
    <w:rsid w:val="005F1AA5"/>
    <w:rsid w:val="00600219"/>
    <w:rsid w:val="00601F75"/>
    <w:rsid w:val="006110FD"/>
    <w:rsid w:val="00612093"/>
    <w:rsid w:val="006128D2"/>
    <w:rsid w:val="00615EEA"/>
    <w:rsid w:val="0061652F"/>
    <w:rsid w:val="00620E3F"/>
    <w:rsid w:val="00623CCF"/>
    <w:rsid w:val="00631222"/>
    <w:rsid w:val="00633BA9"/>
    <w:rsid w:val="00635C8E"/>
    <w:rsid w:val="006424C7"/>
    <w:rsid w:val="00655F5C"/>
    <w:rsid w:val="00666636"/>
    <w:rsid w:val="006830E7"/>
    <w:rsid w:val="006A4D3D"/>
    <w:rsid w:val="006B639D"/>
    <w:rsid w:val="006C2240"/>
    <w:rsid w:val="006D72D1"/>
    <w:rsid w:val="006E3A90"/>
    <w:rsid w:val="006F0E02"/>
    <w:rsid w:val="00700409"/>
    <w:rsid w:val="00701199"/>
    <w:rsid w:val="007062F4"/>
    <w:rsid w:val="007130D7"/>
    <w:rsid w:val="007378AE"/>
    <w:rsid w:val="007378FE"/>
    <w:rsid w:val="0075658A"/>
    <w:rsid w:val="00770F7C"/>
    <w:rsid w:val="00781736"/>
    <w:rsid w:val="00791EB6"/>
    <w:rsid w:val="007B6499"/>
    <w:rsid w:val="007C0D02"/>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7279B"/>
    <w:rsid w:val="0088033E"/>
    <w:rsid w:val="0088228B"/>
    <w:rsid w:val="0089339C"/>
    <w:rsid w:val="008A200C"/>
    <w:rsid w:val="008A5FF6"/>
    <w:rsid w:val="008B2F31"/>
    <w:rsid w:val="008B5819"/>
    <w:rsid w:val="008C77AE"/>
    <w:rsid w:val="008D15AB"/>
    <w:rsid w:val="008D7896"/>
    <w:rsid w:val="008E7204"/>
    <w:rsid w:val="00927BB3"/>
    <w:rsid w:val="00934BA1"/>
    <w:rsid w:val="009368B5"/>
    <w:rsid w:val="0094049A"/>
    <w:rsid w:val="0094092B"/>
    <w:rsid w:val="00943E5D"/>
    <w:rsid w:val="00943FFF"/>
    <w:rsid w:val="009474AF"/>
    <w:rsid w:val="0095037F"/>
    <w:rsid w:val="009521C7"/>
    <w:rsid w:val="00960E66"/>
    <w:rsid w:val="00966439"/>
    <w:rsid w:val="00972428"/>
    <w:rsid w:val="0097713F"/>
    <w:rsid w:val="0098094C"/>
    <w:rsid w:val="009857E4"/>
    <w:rsid w:val="009B24E2"/>
    <w:rsid w:val="009C08D6"/>
    <w:rsid w:val="009D7934"/>
    <w:rsid w:val="009E1F0F"/>
    <w:rsid w:val="009E46EC"/>
    <w:rsid w:val="009E64E4"/>
    <w:rsid w:val="009E6E0A"/>
    <w:rsid w:val="00A04531"/>
    <w:rsid w:val="00A1573A"/>
    <w:rsid w:val="00A25356"/>
    <w:rsid w:val="00A64302"/>
    <w:rsid w:val="00A64696"/>
    <w:rsid w:val="00A67D1A"/>
    <w:rsid w:val="00A83A2E"/>
    <w:rsid w:val="00A910BF"/>
    <w:rsid w:val="00A9385E"/>
    <w:rsid w:val="00AA3C0A"/>
    <w:rsid w:val="00AB1CE7"/>
    <w:rsid w:val="00AC7677"/>
    <w:rsid w:val="00AD1366"/>
    <w:rsid w:val="00AE1F98"/>
    <w:rsid w:val="00B24CA7"/>
    <w:rsid w:val="00B30584"/>
    <w:rsid w:val="00B44123"/>
    <w:rsid w:val="00B6568E"/>
    <w:rsid w:val="00B66459"/>
    <w:rsid w:val="00B66693"/>
    <w:rsid w:val="00B82C03"/>
    <w:rsid w:val="00B870E1"/>
    <w:rsid w:val="00B96F12"/>
    <w:rsid w:val="00BA3141"/>
    <w:rsid w:val="00BD0DEA"/>
    <w:rsid w:val="00BD13A0"/>
    <w:rsid w:val="00BF00B0"/>
    <w:rsid w:val="00C01DE2"/>
    <w:rsid w:val="00C4595F"/>
    <w:rsid w:val="00C471D1"/>
    <w:rsid w:val="00C50277"/>
    <w:rsid w:val="00C518EA"/>
    <w:rsid w:val="00C5474E"/>
    <w:rsid w:val="00C56B32"/>
    <w:rsid w:val="00C6187B"/>
    <w:rsid w:val="00C628EC"/>
    <w:rsid w:val="00C667A1"/>
    <w:rsid w:val="00C8613B"/>
    <w:rsid w:val="00C95858"/>
    <w:rsid w:val="00CA022A"/>
    <w:rsid w:val="00CA26CF"/>
    <w:rsid w:val="00CB6B34"/>
    <w:rsid w:val="00CE4A9E"/>
    <w:rsid w:val="00CE60E5"/>
    <w:rsid w:val="00D0615F"/>
    <w:rsid w:val="00D23D09"/>
    <w:rsid w:val="00D254D5"/>
    <w:rsid w:val="00D2736A"/>
    <w:rsid w:val="00D5270C"/>
    <w:rsid w:val="00D57D9B"/>
    <w:rsid w:val="00D86190"/>
    <w:rsid w:val="00D97E30"/>
    <w:rsid w:val="00DA0328"/>
    <w:rsid w:val="00DA7A07"/>
    <w:rsid w:val="00DB6437"/>
    <w:rsid w:val="00DC3CD8"/>
    <w:rsid w:val="00DC4526"/>
    <w:rsid w:val="00DC7E11"/>
    <w:rsid w:val="00DD4926"/>
    <w:rsid w:val="00DF69AA"/>
    <w:rsid w:val="00E15F20"/>
    <w:rsid w:val="00E2259B"/>
    <w:rsid w:val="00E37759"/>
    <w:rsid w:val="00E4581A"/>
    <w:rsid w:val="00E620AB"/>
    <w:rsid w:val="00E67565"/>
    <w:rsid w:val="00E679BB"/>
    <w:rsid w:val="00E74FCF"/>
    <w:rsid w:val="00E81199"/>
    <w:rsid w:val="00E866B5"/>
    <w:rsid w:val="00E87770"/>
    <w:rsid w:val="00EA333A"/>
    <w:rsid w:val="00EB1D9D"/>
    <w:rsid w:val="00ED7933"/>
    <w:rsid w:val="00EE410A"/>
    <w:rsid w:val="00F24B4E"/>
    <w:rsid w:val="00F30675"/>
    <w:rsid w:val="00F449AC"/>
    <w:rsid w:val="00F53B32"/>
    <w:rsid w:val="00F56690"/>
    <w:rsid w:val="00F56B3A"/>
    <w:rsid w:val="00F579C4"/>
    <w:rsid w:val="00F773E3"/>
    <w:rsid w:val="00F861D3"/>
    <w:rsid w:val="00F91F7D"/>
    <w:rsid w:val="00F935D6"/>
    <w:rsid w:val="00F941D7"/>
    <w:rsid w:val="00FA2034"/>
    <w:rsid w:val="00FA308E"/>
    <w:rsid w:val="00FA615F"/>
    <w:rsid w:val="00FA726F"/>
    <w:rsid w:val="00FC383A"/>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32915B"/>
  <w15:chartTrackingRefBased/>
  <w15:docId w15:val="{789D2DFE-6BA8-412C-97D0-EA3319A4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9368B5"/>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9368B5"/>
    <w:pPr>
      <w:spacing w:line="360" w:lineRule="auto"/>
      <w:jc w:val="both"/>
    </w:pPr>
    <w:rPr>
      <w:rFonts w:ascii="Times New Roman" w:eastAsia="David" w:hAnsi="Times New Roman"/>
    </w:rPr>
  </w:style>
  <w:style w:type="paragraph" w:styleId="ac">
    <w:name w:val="List Paragraph"/>
    <w:basedOn w:val="a"/>
    <w:qFormat/>
    <w:rsid w:val="006128D2"/>
    <w:pPr>
      <w:ind w:left="720"/>
      <w:contextualSpacing/>
    </w:pPr>
  </w:style>
  <w:style w:type="character" w:customStyle="1" w:styleId="Ruller4">
    <w:name w:val="Ruller4 תו"/>
    <w:link w:val="Ruller40"/>
    <w:locked/>
    <w:rsid w:val="006128D2"/>
    <w:rPr>
      <w:rFonts w:ascii="Arial TUR" w:hAnsi="Arial TUR"/>
      <w:spacing w:val="10"/>
      <w:sz w:val="28"/>
    </w:rPr>
  </w:style>
  <w:style w:type="paragraph" w:customStyle="1" w:styleId="Ruller40">
    <w:name w:val="Ruller4"/>
    <w:basedOn w:val="a"/>
    <w:link w:val="Ruller4"/>
    <w:rsid w:val="006128D2"/>
    <w:pPr>
      <w:tabs>
        <w:tab w:val="left" w:pos="800"/>
      </w:tabs>
      <w:overflowPunct w:val="0"/>
      <w:autoSpaceDE w:val="0"/>
      <w:autoSpaceDN w:val="0"/>
      <w:adjustRightInd w:val="0"/>
      <w:spacing w:line="360" w:lineRule="auto"/>
      <w:jc w:val="both"/>
    </w:pPr>
    <w:rPr>
      <w:rFonts w:ascii="Arial TUR" w:hAnsi="Arial TUR" w:cs="FrankRuehl"/>
      <w:spacing w:val="10"/>
      <w:sz w:val="20"/>
      <w:szCs w:val="28"/>
    </w:rPr>
  </w:style>
  <w:style w:type="character" w:styleId="Hyperlink">
    <w:name w:val="Hyperlink"/>
    <w:locked/>
    <w:rsid w:val="002874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911638" TargetMode="External"/><Relationship Id="rId18" Type="http://schemas.openxmlformats.org/officeDocument/2006/relationships/hyperlink" Target="http://www.nevo.co.il/case/27309272" TargetMode="External"/><Relationship Id="rId26" Type="http://schemas.openxmlformats.org/officeDocument/2006/relationships/hyperlink" Target="http://www.nevo.co.il/safrut/book/974" TargetMode="External"/><Relationship Id="rId39" Type="http://schemas.openxmlformats.org/officeDocument/2006/relationships/header" Target="header2.xml"/><Relationship Id="rId21" Type="http://schemas.openxmlformats.org/officeDocument/2006/relationships/hyperlink" Target="http://www.nevo.co.il/case/5852404" TargetMode="External"/><Relationship Id="rId34" Type="http://schemas.openxmlformats.org/officeDocument/2006/relationships/hyperlink" Target="http://www.nevo.co.il/case/24215692"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305799" TargetMode="External"/><Relationship Id="rId20" Type="http://schemas.openxmlformats.org/officeDocument/2006/relationships/hyperlink" Target="http://www.nevo.co.il/case/28268880" TargetMode="External"/><Relationship Id="rId29" Type="http://schemas.openxmlformats.org/officeDocument/2006/relationships/hyperlink" Target="http://www.nevo.co.il/case/25528737"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8513828" TargetMode="External"/><Relationship Id="rId24" Type="http://schemas.openxmlformats.org/officeDocument/2006/relationships/hyperlink" Target="http://www.nevo.co.il/case/28243273" TargetMode="External"/><Relationship Id="rId32" Type="http://schemas.openxmlformats.org/officeDocument/2006/relationships/hyperlink" Target="http://www.nevo.co.il/case/27911638"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8452933" TargetMode="External"/><Relationship Id="rId23" Type="http://schemas.openxmlformats.org/officeDocument/2006/relationships/hyperlink" Target="http://www.nevo.co.il/case/26888657" TargetMode="External"/><Relationship Id="rId28" Type="http://schemas.openxmlformats.org/officeDocument/2006/relationships/hyperlink" Target="http://www.nevo.co.il/case/28384637" TargetMode="External"/><Relationship Id="rId36" Type="http://schemas.openxmlformats.org/officeDocument/2006/relationships/hyperlink" Target="http://www.nevo.co.il/case/22791136"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913995"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8152132" TargetMode="External"/><Relationship Id="rId22" Type="http://schemas.openxmlformats.org/officeDocument/2006/relationships/hyperlink" Target="http://www.nevo.co.il/case/20817891" TargetMode="External"/><Relationship Id="rId27" Type="http://schemas.openxmlformats.org/officeDocument/2006/relationships/hyperlink" Target="http://www.nevo.co.il/case/27491153" TargetMode="External"/><Relationship Id="rId30" Type="http://schemas.openxmlformats.org/officeDocument/2006/relationships/hyperlink" Target="http://www.nevo.co.il/case/28513828" TargetMode="External"/><Relationship Id="rId35" Type="http://schemas.openxmlformats.org/officeDocument/2006/relationships/hyperlink" Target="http://www.nevo.co.il/case/26696300" TargetMode="External"/><Relationship Id="rId43" Type="http://schemas.openxmlformats.org/officeDocument/2006/relationships/theme" Target="theme/theme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case/27894608" TargetMode="External"/><Relationship Id="rId17" Type="http://schemas.openxmlformats.org/officeDocument/2006/relationships/hyperlink" Target="http://www.nevo.co.il/case/7791493" TargetMode="External"/><Relationship Id="rId25" Type="http://schemas.openxmlformats.org/officeDocument/2006/relationships/hyperlink" Target="http://www.nevo.co.il/case/27309272" TargetMode="External"/><Relationship Id="rId33" Type="http://schemas.openxmlformats.org/officeDocument/2006/relationships/hyperlink" Target="http://www.nevo.co.il/case/27305799"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2425</Words>
  <Characters>12130</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14526</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3604606</vt:i4>
      </vt:variant>
      <vt:variant>
        <vt:i4>90</vt:i4>
      </vt:variant>
      <vt:variant>
        <vt:i4>0</vt:i4>
      </vt:variant>
      <vt:variant>
        <vt:i4>5</vt:i4>
      </vt:variant>
      <vt:variant>
        <vt:lpwstr>http://www.nevo.co.il/case/22791136</vt:lpwstr>
      </vt:variant>
      <vt:variant>
        <vt:lpwstr/>
      </vt:variant>
      <vt:variant>
        <vt:i4>3276920</vt:i4>
      </vt:variant>
      <vt:variant>
        <vt:i4>87</vt:i4>
      </vt:variant>
      <vt:variant>
        <vt:i4>0</vt:i4>
      </vt:variant>
      <vt:variant>
        <vt:i4>5</vt:i4>
      </vt:variant>
      <vt:variant>
        <vt:lpwstr>http://www.nevo.co.il/case/26696300</vt:lpwstr>
      </vt:variant>
      <vt:variant>
        <vt:lpwstr/>
      </vt:variant>
      <vt:variant>
        <vt:i4>3932279</vt:i4>
      </vt:variant>
      <vt:variant>
        <vt:i4>84</vt:i4>
      </vt:variant>
      <vt:variant>
        <vt:i4>0</vt:i4>
      </vt:variant>
      <vt:variant>
        <vt:i4>5</vt:i4>
      </vt:variant>
      <vt:variant>
        <vt:lpwstr>http://www.nevo.co.il/case/24215692</vt:lpwstr>
      </vt:variant>
      <vt:variant>
        <vt:lpwstr/>
      </vt:variant>
      <vt:variant>
        <vt:i4>3997812</vt:i4>
      </vt:variant>
      <vt:variant>
        <vt:i4>81</vt:i4>
      </vt:variant>
      <vt:variant>
        <vt:i4>0</vt:i4>
      </vt:variant>
      <vt:variant>
        <vt:i4>5</vt:i4>
      </vt:variant>
      <vt:variant>
        <vt:lpwstr>http://www.nevo.co.il/case/27305799</vt:lpwstr>
      </vt:variant>
      <vt:variant>
        <vt:lpwstr/>
      </vt:variant>
      <vt:variant>
        <vt:i4>3735668</vt:i4>
      </vt:variant>
      <vt:variant>
        <vt:i4>78</vt:i4>
      </vt:variant>
      <vt:variant>
        <vt:i4>0</vt:i4>
      </vt:variant>
      <vt:variant>
        <vt:i4>5</vt:i4>
      </vt:variant>
      <vt:variant>
        <vt:lpwstr>http://www.nevo.co.il/case/27911638</vt:lpwstr>
      </vt:variant>
      <vt:variant>
        <vt:lpwstr/>
      </vt:variant>
      <vt:variant>
        <vt:i4>3211386</vt:i4>
      </vt:variant>
      <vt:variant>
        <vt:i4>75</vt:i4>
      </vt:variant>
      <vt:variant>
        <vt:i4>0</vt:i4>
      </vt:variant>
      <vt:variant>
        <vt:i4>5</vt:i4>
      </vt:variant>
      <vt:variant>
        <vt:lpwstr>http://www.nevo.co.il/case/26913995</vt:lpwstr>
      </vt:variant>
      <vt:variant>
        <vt:lpwstr/>
      </vt:variant>
      <vt:variant>
        <vt:i4>3539061</vt:i4>
      </vt:variant>
      <vt:variant>
        <vt:i4>72</vt:i4>
      </vt:variant>
      <vt:variant>
        <vt:i4>0</vt:i4>
      </vt:variant>
      <vt:variant>
        <vt:i4>5</vt:i4>
      </vt:variant>
      <vt:variant>
        <vt:lpwstr>http://www.nevo.co.il/case/28513828</vt:lpwstr>
      </vt:variant>
      <vt:variant>
        <vt:lpwstr/>
      </vt:variant>
      <vt:variant>
        <vt:i4>3932276</vt:i4>
      </vt:variant>
      <vt:variant>
        <vt:i4>69</vt:i4>
      </vt:variant>
      <vt:variant>
        <vt:i4>0</vt:i4>
      </vt:variant>
      <vt:variant>
        <vt:i4>5</vt:i4>
      </vt:variant>
      <vt:variant>
        <vt:lpwstr>http://www.nevo.co.il/case/25528737</vt:lpwstr>
      </vt:variant>
      <vt:variant>
        <vt:lpwstr/>
      </vt:variant>
      <vt:variant>
        <vt:i4>3539058</vt:i4>
      </vt:variant>
      <vt:variant>
        <vt:i4>66</vt:i4>
      </vt:variant>
      <vt:variant>
        <vt:i4>0</vt:i4>
      </vt:variant>
      <vt:variant>
        <vt:i4>5</vt:i4>
      </vt:variant>
      <vt:variant>
        <vt:lpwstr>http://www.nevo.co.il/case/28384637</vt:lpwstr>
      </vt:variant>
      <vt:variant>
        <vt:lpwstr/>
      </vt:variant>
      <vt:variant>
        <vt:i4>3276923</vt:i4>
      </vt:variant>
      <vt:variant>
        <vt:i4>63</vt:i4>
      </vt:variant>
      <vt:variant>
        <vt:i4>0</vt:i4>
      </vt:variant>
      <vt:variant>
        <vt:i4>5</vt:i4>
      </vt:variant>
      <vt:variant>
        <vt:lpwstr>http://www.nevo.co.il/case/27491153</vt:lpwstr>
      </vt:variant>
      <vt:variant>
        <vt:lpwstr/>
      </vt:variant>
      <vt:variant>
        <vt:i4>4587529</vt:i4>
      </vt:variant>
      <vt:variant>
        <vt:i4>60</vt:i4>
      </vt:variant>
      <vt:variant>
        <vt:i4>0</vt:i4>
      </vt:variant>
      <vt:variant>
        <vt:i4>5</vt:i4>
      </vt:variant>
      <vt:variant>
        <vt:lpwstr>http://www.nevo.co.il/safrut/book/974</vt:lpwstr>
      </vt:variant>
      <vt:variant>
        <vt:lpwstr/>
      </vt:variant>
      <vt:variant>
        <vt:i4>4128881</vt:i4>
      </vt:variant>
      <vt:variant>
        <vt:i4>57</vt:i4>
      </vt:variant>
      <vt:variant>
        <vt:i4>0</vt:i4>
      </vt:variant>
      <vt:variant>
        <vt:i4>5</vt:i4>
      </vt:variant>
      <vt:variant>
        <vt:lpwstr>http://www.nevo.co.il/case/27309272</vt:lpwstr>
      </vt:variant>
      <vt:variant>
        <vt:lpwstr/>
      </vt:variant>
      <vt:variant>
        <vt:i4>3407994</vt:i4>
      </vt:variant>
      <vt:variant>
        <vt:i4>54</vt:i4>
      </vt:variant>
      <vt:variant>
        <vt:i4>0</vt:i4>
      </vt:variant>
      <vt:variant>
        <vt:i4>5</vt:i4>
      </vt:variant>
      <vt:variant>
        <vt:lpwstr>http://www.nevo.co.il/case/28243273</vt:lpwstr>
      </vt:variant>
      <vt:variant>
        <vt:lpwstr/>
      </vt:variant>
      <vt:variant>
        <vt:i4>3604604</vt:i4>
      </vt:variant>
      <vt:variant>
        <vt:i4>51</vt:i4>
      </vt:variant>
      <vt:variant>
        <vt:i4>0</vt:i4>
      </vt:variant>
      <vt:variant>
        <vt:i4>5</vt:i4>
      </vt:variant>
      <vt:variant>
        <vt:lpwstr>http://www.nevo.co.il/case/26888657</vt:lpwstr>
      </vt:variant>
      <vt:variant>
        <vt:lpwstr/>
      </vt:variant>
      <vt:variant>
        <vt:i4>3407997</vt:i4>
      </vt:variant>
      <vt:variant>
        <vt:i4>48</vt:i4>
      </vt:variant>
      <vt:variant>
        <vt:i4>0</vt:i4>
      </vt:variant>
      <vt:variant>
        <vt:i4>5</vt:i4>
      </vt:variant>
      <vt:variant>
        <vt:lpwstr>http://www.nevo.co.il/case/20817891</vt:lpwstr>
      </vt:variant>
      <vt:variant>
        <vt:lpwstr/>
      </vt:variant>
      <vt:variant>
        <vt:i4>3145854</vt:i4>
      </vt:variant>
      <vt:variant>
        <vt:i4>45</vt:i4>
      </vt:variant>
      <vt:variant>
        <vt:i4>0</vt:i4>
      </vt:variant>
      <vt:variant>
        <vt:i4>5</vt:i4>
      </vt:variant>
      <vt:variant>
        <vt:lpwstr>http://www.nevo.co.il/case/5852404</vt:lpwstr>
      </vt:variant>
      <vt:variant>
        <vt:lpwstr/>
      </vt:variant>
      <vt:variant>
        <vt:i4>3145842</vt:i4>
      </vt:variant>
      <vt:variant>
        <vt:i4>42</vt:i4>
      </vt:variant>
      <vt:variant>
        <vt:i4>0</vt:i4>
      </vt:variant>
      <vt:variant>
        <vt:i4>5</vt:i4>
      </vt:variant>
      <vt:variant>
        <vt:lpwstr>http://www.nevo.co.il/case/28268880</vt:lpwstr>
      </vt:variant>
      <vt:variant>
        <vt:lpwstr/>
      </vt:variant>
      <vt:variant>
        <vt:i4>7995492</vt:i4>
      </vt:variant>
      <vt:variant>
        <vt:i4>39</vt:i4>
      </vt:variant>
      <vt:variant>
        <vt:i4>0</vt:i4>
      </vt:variant>
      <vt:variant>
        <vt:i4>5</vt:i4>
      </vt:variant>
      <vt:variant>
        <vt:lpwstr>http://www.nevo.co.il/law/70301</vt:lpwstr>
      </vt:variant>
      <vt:variant>
        <vt:lpwstr/>
      </vt:variant>
      <vt:variant>
        <vt:i4>4128881</vt:i4>
      </vt:variant>
      <vt:variant>
        <vt:i4>36</vt:i4>
      </vt:variant>
      <vt:variant>
        <vt:i4>0</vt:i4>
      </vt:variant>
      <vt:variant>
        <vt:i4>5</vt:i4>
      </vt:variant>
      <vt:variant>
        <vt:lpwstr>http://www.nevo.co.il/case/27309272</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3997812</vt:i4>
      </vt:variant>
      <vt:variant>
        <vt:i4>30</vt:i4>
      </vt:variant>
      <vt:variant>
        <vt:i4>0</vt:i4>
      </vt:variant>
      <vt:variant>
        <vt:i4>5</vt:i4>
      </vt:variant>
      <vt:variant>
        <vt:lpwstr>http://www.nevo.co.il/case/27305799</vt:lpwstr>
      </vt:variant>
      <vt:variant>
        <vt:lpwstr/>
      </vt:variant>
      <vt:variant>
        <vt:i4>3604592</vt:i4>
      </vt:variant>
      <vt:variant>
        <vt:i4>27</vt:i4>
      </vt:variant>
      <vt:variant>
        <vt:i4>0</vt:i4>
      </vt:variant>
      <vt:variant>
        <vt:i4>5</vt:i4>
      </vt:variant>
      <vt:variant>
        <vt:lpwstr>http://www.nevo.co.il/case/28452933</vt:lpwstr>
      </vt:variant>
      <vt:variant>
        <vt:lpwstr/>
      </vt:variant>
      <vt:variant>
        <vt:i4>3276920</vt:i4>
      </vt:variant>
      <vt:variant>
        <vt:i4>24</vt:i4>
      </vt:variant>
      <vt:variant>
        <vt:i4>0</vt:i4>
      </vt:variant>
      <vt:variant>
        <vt:i4>5</vt:i4>
      </vt:variant>
      <vt:variant>
        <vt:lpwstr>http://www.nevo.co.il/case/28152132</vt:lpwstr>
      </vt:variant>
      <vt:variant>
        <vt:lpwstr/>
      </vt:variant>
      <vt:variant>
        <vt:i4>3735668</vt:i4>
      </vt:variant>
      <vt:variant>
        <vt:i4>21</vt:i4>
      </vt:variant>
      <vt:variant>
        <vt:i4>0</vt:i4>
      </vt:variant>
      <vt:variant>
        <vt:i4>5</vt:i4>
      </vt:variant>
      <vt:variant>
        <vt:lpwstr>http://www.nevo.co.il/case/27911638</vt:lpwstr>
      </vt:variant>
      <vt:variant>
        <vt:lpwstr/>
      </vt:variant>
      <vt:variant>
        <vt:i4>4063356</vt:i4>
      </vt:variant>
      <vt:variant>
        <vt:i4>18</vt:i4>
      </vt:variant>
      <vt:variant>
        <vt:i4>0</vt:i4>
      </vt:variant>
      <vt:variant>
        <vt:i4>5</vt:i4>
      </vt:variant>
      <vt:variant>
        <vt:lpwstr>http://www.nevo.co.il/case/27894608</vt:lpwstr>
      </vt:variant>
      <vt:variant>
        <vt:lpwstr/>
      </vt:variant>
      <vt:variant>
        <vt:i4>3539061</vt:i4>
      </vt:variant>
      <vt:variant>
        <vt:i4>15</vt:i4>
      </vt:variant>
      <vt:variant>
        <vt:i4>0</vt:i4>
      </vt:variant>
      <vt:variant>
        <vt:i4>5</vt:i4>
      </vt:variant>
      <vt:variant>
        <vt:lpwstr>http://www.nevo.co.il/case/28513828</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2022-09-28T08:40:00Z</cp:lastPrinted>
  <dcterms:created xsi:type="dcterms:W3CDTF">2025-01-19T16:46:00Z</dcterms:created>
  <dcterms:modified xsi:type="dcterms:W3CDTF">2025-01-19T16:46:00Z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17856</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מהראן בדיר</vt:lpwstr>
  </property>
  <property fmtid="{D5CDD505-2E9C-101B-9397-08002B2CF9AE}" pid="10" name="LAWYER">
    <vt:lpwstr>טל שילוני;רן שטרצר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20220928</vt:lpwstr>
  </property>
  <property fmtid="{D5CDD505-2E9C-101B-9397-08002B2CF9AE}" pid="14" name="TYPE_N_DATE">
    <vt:lpwstr>39020220928</vt:lpwstr>
  </property>
  <property fmtid="{D5CDD505-2E9C-101B-9397-08002B2CF9AE}" pid="15" name="WORDNUMPAGES">
    <vt:lpwstr>7</vt:lpwstr>
  </property>
  <property fmtid="{D5CDD505-2E9C-101B-9397-08002B2CF9AE}" pid="16" name="TYPE_ABS_DATE">
    <vt:lpwstr>390020220928</vt:lpwstr>
  </property>
  <property fmtid="{D5CDD505-2E9C-101B-9397-08002B2CF9AE}" pid="17" name="ISABSTRACT">
    <vt:lpwstr>Y</vt:lpwstr>
  </property>
  <property fmtid="{D5CDD505-2E9C-101B-9397-08002B2CF9AE}" pid="18" name="CASESLISTTMP1">
    <vt:lpwstr>28513828:2;27894608;27911638:2;28152132;28452933;27305799:2;7791493;27309272:2;28268880;5852404;20817891;26888657;28243273;27491153;28384637;25528737;26913995;24215692;26696300;22791136</vt:lpwstr>
  </property>
  <property fmtid="{D5CDD505-2E9C-101B-9397-08002B2CF9AE}" pid="19" name="BOOKLISTTMP1">
    <vt:lpwstr>974</vt:lpwstr>
  </property>
  <property fmtid="{D5CDD505-2E9C-101B-9397-08002B2CF9AE}" pid="20" name="LAWLISTTMP1">
    <vt:lpwstr>70301/144.a</vt:lpwstr>
  </property>
</Properties>
</file>